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7366ED" w:rsidRPr="00217942" w:rsidTr="007366ED">
        <w:trPr>
          <w:trHeight w:val="567"/>
        </w:trPr>
        <w:tc>
          <w:tcPr>
            <w:tcW w:w="9062" w:type="dxa"/>
            <w:vAlign w:val="center"/>
          </w:tcPr>
          <w:p w:rsidR="007366ED" w:rsidRPr="00217942" w:rsidRDefault="007366ED" w:rsidP="0020342E">
            <w:pPr>
              <w:jc w:val="center"/>
              <w:rPr>
                <w:rFonts w:ascii="Arial" w:hAnsi="Arial" w:cs="Arial"/>
                <w:b/>
                <w:sz w:val="28"/>
                <w:szCs w:val="28"/>
              </w:rPr>
            </w:pPr>
            <w:r>
              <w:rPr>
                <w:rFonts w:ascii="Arial" w:hAnsi="Arial" w:cs="Arial"/>
                <w:b/>
                <w:noProof/>
                <w:sz w:val="28"/>
                <w:szCs w:val="28"/>
                <w:lang w:eastAsia="cs-CZ"/>
              </w:rPr>
              <w:drawing>
                <wp:anchor distT="0" distB="0" distL="114300" distR="114300" simplePos="0" relativeHeight="251661312" behindDoc="1" locked="0" layoutInCell="1" allowOverlap="1" wp14:anchorId="5E3B4867" wp14:editId="23556E90">
                  <wp:simplePos x="0" y="0"/>
                  <wp:positionH relativeFrom="column">
                    <wp:posOffset>1295400</wp:posOffset>
                  </wp:positionH>
                  <wp:positionV relativeFrom="page">
                    <wp:posOffset>-6350</wp:posOffset>
                  </wp:positionV>
                  <wp:extent cx="2260600" cy="360045"/>
                  <wp:effectExtent l="0" t="0" r="6350" b="1905"/>
                  <wp:wrapNone/>
                  <wp:docPr id="1" name="Obrázek 1"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7366ED" w:rsidRDefault="007366ED" w:rsidP="007366ED">
      <w:pPr>
        <w:jc w:val="center"/>
        <w:rPr>
          <w:rFonts w:ascii="Arial" w:hAnsi="Arial" w:cs="Arial"/>
          <w:b/>
          <w:sz w:val="56"/>
          <w:szCs w:val="56"/>
        </w:rPr>
      </w:pPr>
    </w:p>
    <w:p w:rsidR="007366ED" w:rsidRDefault="007366ED" w:rsidP="007366ED">
      <w:pPr>
        <w:jc w:val="center"/>
        <w:rPr>
          <w:rFonts w:ascii="Arial" w:hAnsi="Arial" w:cs="Arial"/>
          <w:b/>
          <w:sz w:val="56"/>
          <w:szCs w:val="56"/>
        </w:rPr>
      </w:pPr>
    </w:p>
    <w:p w:rsidR="007366ED" w:rsidRDefault="007366ED" w:rsidP="007366ED">
      <w:pPr>
        <w:jc w:val="center"/>
        <w:rPr>
          <w:rFonts w:ascii="Arial" w:hAnsi="Arial" w:cs="Arial"/>
          <w:b/>
          <w:sz w:val="56"/>
          <w:szCs w:val="56"/>
        </w:rPr>
      </w:pPr>
      <w:r>
        <w:rPr>
          <w:rFonts w:ascii="Arial" w:hAnsi="Arial" w:cs="Arial"/>
          <w:b/>
          <w:sz w:val="56"/>
          <w:szCs w:val="56"/>
        </w:rPr>
        <w:t>ZPRÁVA  O  ČINNOSTI  ÚŘADU</w:t>
      </w:r>
    </w:p>
    <w:p w:rsidR="007366ED" w:rsidRDefault="007366ED" w:rsidP="007366ED">
      <w:pPr>
        <w:jc w:val="center"/>
        <w:rPr>
          <w:rFonts w:ascii="Arial" w:hAnsi="Arial" w:cs="Arial"/>
          <w:b/>
          <w:sz w:val="56"/>
          <w:szCs w:val="56"/>
        </w:rPr>
      </w:pPr>
      <w:r>
        <w:rPr>
          <w:rFonts w:ascii="Arial" w:hAnsi="Arial" w:cs="Arial"/>
          <w:b/>
          <w:sz w:val="56"/>
          <w:szCs w:val="56"/>
        </w:rPr>
        <w:t>A</w:t>
      </w:r>
    </w:p>
    <w:p w:rsidR="007366ED" w:rsidRDefault="007366ED" w:rsidP="007366ED">
      <w:pPr>
        <w:jc w:val="center"/>
        <w:rPr>
          <w:rFonts w:ascii="Arial" w:hAnsi="Arial" w:cs="Arial"/>
          <w:b/>
          <w:sz w:val="56"/>
          <w:szCs w:val="56"/>
        </w:rPr>
      </w:pPr>
      <w:r>
        <w:rPr>
          <w:rFonts w:ascii="Arial" w:hAnsi="Arial" w:cs="Arial"/>
          <w:b/>
          <w:sz w:val="56"/>
          <w:szCs w:val="56"/>
        </w:rPr>
        <w:t>MĚSTSKÉ POLICIE</w:t>
      </w:r>
    </w:p>
    <w:p w:rsidR="007366ED" w:rsidRDefault="007366ED" w:rsidP="007366ED">
      <w:pPr>
        <w:jc w:val="center"/>
        <w:rPr>
          <w:rFonts w:ascii="Arial" w:hAnsi="Arial" w:cs="Arial"/>
          <w:b/>
          <w:sz w:val="56"/>
          <w:szCs w:val="56"/>
        </w:rPr>
      </w:pPr>
    </w:p>
    <w:p w:rsidR="007366ED" w:rsidRDefault="007366ED" w:rsidP="007366ED">
      <w:pPr>
        <w:jc w:val="center"/>
        <w:rPr>
          <w:rFonts w:ascii="Arial" w:hAnsi="Arial" w:cs="Arial"/>
          <w:b/>
          <w:sz w:val="56"/>
          <w:szCs w:val="56"/>
        </w:rPr>
      </w:pPr>
      <w:proofErr w:type="gramStart"/>
      <w:r>
        <w:rPr>
          <w:rFonts w:ascii="Arial" w:hAnsi="Arial" w:cs="Arial"/>
          <w:b/>
          <w:sz w:val="56"/>
          <w:szCs w:val="56"/>
        </w:rPr>
        <w:t>ZA</w:t>
      </w:r>
      <w:proofErr w:type="gramEnd"/>
      <w:r>
        <w:rPr>
          <w:rFonts w:ascii="Arial" w:hAnsi="Arial" w:cs="Arial"/>
          <w:b/>
          <w:sz w:val="56"/>
          <w:szCs w:val="56"/>
        </w:rPr>
        <w:t xml:space="preserve"> </w:t>
      </w:r>
    </w:p>
    <w:p w:rsidR="007366ED" w:rsidRDefault="007366ED" w:rsidP="007366ED">
      <w:pPr>
        <w:jc w:val="center"/>
        <w:rPr>
          <w:rFonts w:ascii="Arial" w:hAnsi="Arial" w:cs="Arial"/>
          <w:b/>
          <w:sz w:val="56"/>
          <w:szCs w:val="56"/>
        </w:rPr>
      </w:pPr>
    </w:p>
    <w:p w:rsidR="007366ED" w:rsidRDefault="002B475C" w:rsidP="007366ED">
      <w:pPr>
        <w:jc w:val="center"/>
        <w:rPr>
          <w:rFonts w:ascii="Arial" w:hAnsi="Arial" w:cs="Arial"/>
          <w:b/>
          <w:sz w:val="56"/>
          <w:szCs w:val="56"/>
        </w:rPr>
      </w:pPr>
      <w:r>
        <w:rPr>
          <w:rFonts w:ascii="Arial" w:hAnsi="Arial" w:cs="Arial"/>
          <w:b/>
          <w:sz w:val="56"/>
          <w:szCs w:val="56"/>
        </w:rPr>
        <w:t>IV</w:t>
      </w:r>
      <w:r w:rsidR="007366ED">
        <w:rPr>
          <w:rFonts w:ascii="Arial" w:hAnsi="Arial" w:cs="Arial"/>
          <w:b/>
          <w:sz w:val="56"/>
          <w:szCs w:val="56"/>
        </w:rPr>
        <w:t>. ČTVRTLETÍ  202</w:t>
      </w:r>
      <w:r w:rsidR="00E71EF9">
        <w:rPr>
          <w:rFonts w:ascii="Arial" w:hAnsi="Arial" w:cs="Arial"/>
          <w:b/>
          <w:sz w:val="56"/>
          <w:szCs w:val="56"/>
        </w:rPr>
        <w:t>3</w:t>
      </w:r>
    </w:p>
    <w:p w:rsidR="007366ED" w:rsidRDefault="007366ED" w:rsidP="007366ED">
      <w:pPr>
        <w:jc w:val="center"/>
        <w:rPr>
          <w:rFonts w:ascii="Arial" w:hAnsi="Arial" w:cs="Arial"/>
          <w:b/>
          <w:sz w:val="56"/>
          <w:szCs w:val="56"/>
        </w:rPr>
      </w:pPr>
    </w:p>
    <w:p w:rsidR="007366ED" w:rsidRDefault="007366ED" w:rsidP="007366ED">
      <w:pPr>
        <w:jc w:val="center"/>
        <w:rPr>
          <w:rFonts w:ascii="Arial" w:hAnsi="Arial" w:cs="Arial"/>
          <w:b/>
          <w:sz w:val="56"/>
          <w:szCs w:val="56"/>
        </w:rPr>
      </w:pPr>
    </w:p>
    <w:p w:rsidR="007366ED" w:rsidRDefault="007366ED" w:rsidP="007366ED">
      <w:pPr>
        <w:jc w:val="center"/>
        <w:rPr>
          <w:rFonts w:ascii="Arial" w:hAnsi="Arial" w:cs="Arial"/>
          <w:b/>
          <w:sz w:val="56"/>
          <w:szCs w:val="56"/>
        </w:rPr>
      </w:pPr>
    </w:p>
    <w:p w:rsidR="007366ED" w:rsidRDefault="007366ED" w:rsidP="007366ED">
      <w:pPr>
        <w:spacing w:after="0" w:line="240" w:lineRule="auto"/>
        <w:ind w:left="708" w:firstLine="709"/>
        <w:jc w:val="center"/>
        <w:rPr>
          <w:rFonts w:ascii="Arial" w:hAnsi="Arial" w:cs="Arial"/>
          <w:b/>
          <w:sz w:val="24"/>
          <w:szCs w:val="24"/>
        </w:rPr>
      </w:pPr>
      <w:r>
        <w:rPr>
          <w:rFonts w:ascii="Arial" w:hAnsi="Arial" w:cs="Arial"/>
          <w:b/>
          <w:sz w:val="24"/>
          <w:szCs w:val="24"/>
        </w:rPr>
        <w:t>Předkládá: Mgr. Petr Ryška</w:t>
      </w:r>
    </w:p>
    <w:p w:rsidR="007366ED" w:rsidRDefault="007366ED" w:rsidP="007366ED">
      <w:pPr>
        <w:spacing w:after="0" w:line="240" w:lineRule="auto"/>
        <w:ind w:firstLine="709"/>
        <w:jc w:val="center"/>
        <w:rPr>
          <w:rFonts w:ascii="Arial" w:hAnsi="Arial" w:cs="Arial"/>
          <w:b/>
          <w:sz w:val="24"/>
          <w:szCs w:val="24"/>
        </w:rPr>
      </w:pPr>
      <w:r>
        <w:rPr>
          <w:rFonts w:ascii="Arial" w:hAnsi="Arial" w:cs="Arial"/>
          <w:b/>
          <w:sz w:val="24"/>
          <w:szCs w:val="24"/>
        </w:rPr>
        <w:t xml:space="preserve">                             primátor města</w:t>
      </w:r>
    </w:p>
    <w:p w:rsidR="007366ED" w:rsidRDefault="007366ED" w:rsidP="007366ED">
      <w:pPr>
        <w:spacing w:after="0" w:line="240" w:lineRule="auto"/>
        <w:ind w:firstLine="709"/>
        <w:jc w:val="center"/>
        <w:rPr>
          <w:rFonts w:ascii="Arial" w:hAnsi="Arial" w:cs="Arial"/>
          <w:b/>
          <w:sz w:val="24"/>
          <w:szCs w:val="24"/>
        </w:rPr>
      </w:pPr>
    </w:p>
    <w:p w:rsidR="007366ED" w:rsidRDefault="007366ED" w:rsidP="007366ED">
      <w:pPr>
        <w:spacing w:after="0" w:line="240" w:lineRule="auto"/>
        <w:ind w:firstLine="709"/>
        <w:jc w:val="center"/>
        <w:rPr>
          <w:rFonts w:ascii="Arial" w:hAnsi="Arial" w:cs="Arial"/>
          <w:b/>
          <w:sz w:val="24"/>
          <w:szCs w:val="24"/>
        </w:rPr>
      </w:pPr>
    </w:p>
    <w:p w:rsidR="007366ED" w:rsidRDefault="007366ED" w:rsidP="007366ED">
      <w:pPr>
        <w:spacing w:after="0" w:line="240" w:lineRule="auto"/>
        <w:ind w:firstLine="709"/>
        <w:jc w:val="center"/>
        <w:rPr>
          <w:rFonts w:ascii="Arial" w:hAnsi="Arial" w:cs="Arial"/>
          <w:b/>
          <w:sz w:val="24"/>
          <w:szCs w:val="24"/>
        </w:rPr>
      </w:pPr>
    </w:p>
    <w:p w:rsidR="007366ED" w:rsidRDefault="007366ED" w:rsidP="007366ED">
      <w:pPr>
        <w:spacing w:after="0" w:line="240" w:lineRule="auto"/>
        <w:ind w:firstLine="709"/>
        <w:jc w:val="center"/>
        <w:rPr>
          <w:rFonts w:ascii="Arial" w:hAnsi="Arial" w:cs="Arial"/>
          <w:b/>
          <w:sz w:val="24"/>
          <w:szCs w:val="24"/>
        </w:rPr>
      </w:pPr>
    </w:p>
    <w:p w:rsidR="007366ED" w:rsidRDefault="007366ED" w:rsidP="007366ED">
      <w:pPr>
        <w:spacing w:after="0" w:line="240" w:lineRule="auto"/>
        <w:ind w:firstLine="709"/>
        <w:jc w:val="center"/>
        <w:rPr>
          <w:rFonts w:ascii="Arial" w:hAnsi="Arial" w:cs="Arial"/>
          <w:b/>
          <w:sz w:val="24"/>
          <w:szCs w:val="24"/>
        </w:rPr>
      </w:pPr>
    </w:p>
    <w:p w:rsidR="007366ED" w:rsidRDefault="007366ED" w:rsidP="007366ED">
      <w:pPr>
        <w:spacing w:after="0" w:line="240" w:lineRule="auto"/>
        <w:ind w:firstLine="709"/>
        <w:jc w:val="center"/>
        <w:rPr>
          <w:rFonts w:ascii="Arial" w:hAnsi="Arial" w:cs="Arial"/>
          <w:b/>
          <w:sz w:val="24"/>
          <w:szCs w:val="24"/>
        </w:rPr>
      </w:pPr>
    </w:p>
    <w:p w:rsidR="00944B72" w:rsidRDefault="00944B72" w:rsidP="007366ED">
      <w:pPr>
        <w:spacing w:after="0" w:line="240" w:lineRule="auto"/>
        <w:ind w:firstLine="709"/>
        <w:jc w:val="center"/>
        <w:rPr>
          <w:rFonts w:ascii="Arial" w:hAnsi="Arial" w:cs="Arial"/>
          <w:b/>
          <w:sz w:val="24"/>
          <w:szCs w:val="24"/>
        </w:rPr>
      </w:pPr>
    </w:p>
    <w:p w:rsidR="007366ED" w:rsidRDefault="007366ED" w:rsidP="007366ED">
      <w:pPr>
        <w:spacing w:after="0" w:line="240" w:lineRule="auto"/>
        <w:ind w:firstLine="709"/>
        <w:jc w:val="center"/>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8"/>
        <w:gridCol w:w="3671"/>
        <w:gridCol w:w="1787"/>
        <w:gridCol w:w="2732"/>
      </w:tblGrid>
      <w:tr w:rsidR="007366ED" w:rsidRPr="00217942" w:rsidTr="0020342E">
        <w:trPr>
          <w:trHeight w:val="567"/>
        </w:trPr>
        <w:tc>
          <w:tcPr>
            <w:tcW w:w="9708" w:type="dxa"/>
            <w:gridSpan w:val="4"/>
            <w:vAlign w:val="center"/>
          </w:tcPr>
          <w:p w:rsidR="007366ED" w:rsidRPr="00217942" w:rsidRDefault="007366ED" w:rsidP="0020342E">
            <w:pPr>
              <w:jc w:val="center"/>
              <w:rPr>
                <w:rFonts w:ascii="Arial" w:hAnsi="Arial" w:cs="Arial"/>
                <w:b/>
                <w:sz w:val="28"/>
                <w:szCs w:val="28"/>
              </w:rPr>
            </w:pPr>
            <w:bookmarkStart w:id="0" w:name="_Hlk124921614"/>
            <w:r>
              <w:rPr>
                <w:rFonts w:ascii="Arial" w:hAnsi="Arial" w:cs="Arial"/>
                <w:b/>
                <w:noProof/>
                <w:sz w:val="28"/>
                <w:szCs w:val="28"/>
                <w:lang w:eastAsia="cs-CZ"/>
              </w:rPr>
              <w:drawing>
                <wp:anchor distT="0" distB="0" distL="114300" distR="114300" simplePos="0" relativeHeight="251659264" behindDoc="1" locked="0" layoutInCell="1" allowOverlap="1" wp14:anchorId="5E3B4867" wp14:editId="23556E90">
                  <wp:simplePos x="0" y="0"/>
                  <wp:positionH relativeFrom="column">
                    <wp:posOffset>1295400</wp:posOffset>
                  </wp:positionH>
                  <wp:positionV relativeFrom="page">
                    <wp:posOffset>-6350</wp:posOffset>
                  </wp:positionV>
                  <wp:extent cx="2260600" cy="360045"/>
                  <wp:effectExtent l="0" t="0" r="6350" b="1905"/>
                  <wp:wrapNone/>
                  <wp:docPr id="15" name="Obrázek 15"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366ED" w:rsidRPr="00217942" w:rsidTr="0020342E">
        <w:trPr>
          <w:trHeight w:val="567"/>
        </w:trPr>
        <w:tc>
          <w:tcPr>
            <w:tcW w:w="6948" w:type="dxa"/>
            <w:gridSpan w:val="3"/>
            <w:vAlign w:val="center"/>
          </w:tcPr>
          <w:p w:rsidR="007366ED" w:rsidRPr="00217942" w:rsidRDefault="007366ED" w:rsidP="0020342E">
            <w:pPr>
              <w:jc w:val="center"/>
              <w:rPr>
                <w:rFonts w:ascii="Arial" w:hAnsi="Arial" w:cs="Arial"/>
              </w:rPr>
            </w:pPr>
            <w:r w:rsidRPr="00217942">
              <w:rPr>
                <w:rFonts w:ascii="Arial" w:hAnsi="Arial" w:cs="Arial"/>
              </w:rPr>
              <w:t>Zpráva o činnosti za období</w:t>
            </w:r>
          </w:p>
        </w:tc>
        <w:tc>
          <w:tcPr>
            <w:tcW w:w="2760" w:type="dxa"/>
            <w:vAlign w:val="center"/>
          </w:tcPr>
          <w:p w:rsidR="007366ED" w:rsidRPr="00217942" w:rsidRDefault="007366ED" w:rsidP="002B475C">
            <w:pPr>
              <w:jc w:val="center"/>
              <w:rPr>
                <w:rFonts w:ascii="Arial" w:hAnsi="Arial" w:cs="Arial"/>
                <w:b/>
              </w:rPr>
            </w:pPr>
            <w:r>
              <w:rPr>
                <w:rFonts w:ascii="Arial" w:hAnsi="Arial" w:cs="Arial"/>
                <w:b/>
              </w:rPr>
              <w:t>I</w:t>
            </w:r>
            <w:r w:rsidR="002B475C">
              <w:rPr>
                <w:rFonts w:ascii="Arial" w:hAnsi="Arial" w:cs="Arial"/>
                <w:b/>
              </w:rPr>
              <w:t>V</w:t>
            </w:r>
            <w:r w:rsidRPr="00217942">
              <w:rPr>
                <w:rFonts w:ascii="Arial" w:hAnsi="Arial" w:cs="Arial"/>
                <w:b/>
              </w:rPr>
              <w:t xml:space="preserve">. Q. </w:t>
            </w:r>
            <w:r>
              <w:rPr>
                <w:rFonts w:ascii="Arial" w:hAnsi="Arial" w:cs="Arial"/>
                <w:b/>
              </w:rPr>
              <w:t>202</w:t>
            </w:r>
            <w:r w:rsidR="005D21B4">
              <w:rPr>
                <w:rFonts w:ascii="Arial" w:hAnsi="Arial" w:cs="Arial"/>
                <w:b/>
              </w:rPr>
              <w:t>3</w:t>
            </w:r>
          </w:p>
        </w:tc>
      </w:tr>
      <w:tr w:rsidR="007366ED" w:rsidRPr="00217942" w:rsidTr="0020342E">
        <w:trPr>
          <w:trHeight w:val="398"/>
        </w:trPr>
        <w:tc>
          <w:tcPr>
            <w:tcW w:w="1440" w:type="dxa"/>
            <w:vAlign w:val="center"/>
          </w:tcPr>
          <w:p w:rsidR="007366ED" w:rsidRPr="00217942" w:rsidRDefault="007366ED" w:rsidP="0020342E">
            <w:pPr>
              <w:jc w:val="center"/>
              <w:rPr>
                <w:rFonts w:ascii="Arial" w:hAnsi="Arial" w:cs="Arial"/>
              </w:rPr>
            </w:pPr>
            <w:r w:rsidRPr="00217942">
              <w:rPr>
                <w:rFonts w:ascii="Arial" w:hAnsi="Arial" w:cs="Arial"/>
              </w:rPr>
              <w:t>Vypracoval</w:t>
            </w:r>
          </w:p>
        </w:tc>
        <w:tc>
          <w:tcPr>
            <w:tcW w:w="3708" w:type="dxa"/>
            <w:vAlign w:val="center"/>
          </w:tcPr>
          <w:p w:rsidR="007366ED" w:rsidRPr="00217942" w:rsidRDefault="007366ED" w:rsidP="0020342E">
            <w:pPr>
              <w:ind w:left="80"/>
              <w:jc w:val="center"/>
              <w:rPr>
                <w:rFonts w:ascii="Arial" w:hAnsi="Arial" w:cs="Arial"/>
                <w:b/>
              </w:rPr>
            </w:pPr>
            <w:r w:rsidRPr="00217942">
              <w:rPr>
                <w:rFonts w:ascii="Arial" w:hAnsi="Arial" w:cs="Arial"/>
                <w:b/>
              </w:rPr>
              <w:t>Mgr. Bc. Jan Jaroš</w:t>
            </w:r>
            <w:r>
              <w:rPr>
                <w:rFonts w:ascii="Arial" w:hAnsi="Arial" w:cs="Arial"/>
                <w:b/>
              </w:rPr>
              <w:t>, MPA</w:t>
            </w:r>
          </w:p>
        </w:tc>
        <w:tc>
          <w:tcPr>
            <w:tcW w:w="1800" w:type="dxa"/>
            <w:vAlign w:val="center"/>
          </w:tcPr>
          <w:p w:rsidR="007366ED" w:rsidRPr="00217942" w:rsidRDefault="007366ED" w:rsidP="0020342E">
            <w:pPr>
              <w:jc w:val="center"/>
              <w:rPr>
                <w:rFonts w:ascii="Arial" w:hAnsi="Arial" w:cs="Arial"/>
              </w:rPr>
            </w:pPr>
            <w:r w:rsidRPr="00217942">
              <w:rPr>
                <w:rFonts w:ascii="Arial" w:hAnsi="Arial" w:cs="Arial"/>
              </w:rPr>
              <w:t>Odbor</w:t>
            </w:r>
          </w:p>
        </w:tc>
        <w:tc>
          <w:tcPr>
            <w:tcW w:w="2760" w:type="dxa"/>
            <w:vAlign w:val="center"/>
          </w:tcPr>
          <w:p w:rsidR="007366ED" w:rsidRPr="00217942" w:rsidRDefault="007366ED" w:rsidP="0020342E">
            <w:pPr>
              <w:jc w:val="center"/>
              <w:rPr>
                <w:rFonts w:ascii="Arial" w:hAnsi="Arial" w:cs="Arial"/>
                <w:b/>
              </w:rPr>
            </w:pPr>
            <w:r w:rsidRPr="00217942">
              <w:rPr>
                <w:rFonts w:ascii="Arial" w:hAnsi="Arial" w:cs="Arial"/>
                <w:b/>
              </w:rPr>
              <w:t>EO</w:t>
            </w:r>
          </w:p>
        </w:tc>
      </w:tr>
      <w:bookmarkEnd w:id="0"/>
    </w:tbl>
    <w:p w:rsidR="007366ED" w:rsidRDefault="007366ED" w:rsidP="007366ED">
      <w:pPr>
        <w:spacing w:after="0" w:line="240" w:lineRule="auto"/>
        <w:ind w:firstLine="709"/>
        <w:jc w:val="center"/>
        <w:rPr>
          <w:rFonts w:ascii="Arial" w:hAnsi="Arial" w:cs="Arial"/>
          <w:b/>
          <w:sz w:val="24"/>
          <w:szCs w:val="24"/>
        </w:rPr>
      </w:pPr>
    </w:p>
    <w:p w:rsidR="00361F82" w:rsidRDefault="00361F82" w:rsidP="00361F82">
      <w:pPr>
        <w:spacing w:after="0" w:line="240" w:lineRule="auto"/>
        <w:jc w:val="both"/>
        <w:rPr>
          <w:rFonts w:ascii="Arial" w:hAnsi="Arial" w:cs="Arial"/>
          <w:sz w:val="24"/>
          <w:szCs w:val="24"/>
        </w:rPr>
      </w:pPr>
    </w:p>
    <w:p w:rsidR="00361F82" w:rsidRPr="00BA3E2A" w:rsidRDefault="00361F82" w:rsidP="00361F82">
      <w:pPr>
        <w:numPr>
          <w:ilvl w:val="0"/>
          <w:numId w:val="1"/>
        </w:numPr>
        <w:spacing w:after="120" w:line="240" w:lineRule="auto"/>
        <w:ind w:left="720"/>
        <w:rPr>
          <w:rFonts w:ascii="Arial" w:hAnsi="Arial" w:cs="Arial"/>
          <w:b/>
        </w:rPr>
      </w:pPr>
      <w:r w:rsidRPr="00BA3E2A">
        <w:rPr>
          <w:rFonts w:ascii="Arial" w:hAnsi="Arial" w:cs="Arial"/>
          <w:b/>
        </w:rPr>
        <w:t>Vedoucí odboru</w:t>
      </w:r>
    </w:p>
    <w:p w:rsidR="00361F82" w:rsidRPr="00BA3E2A" w:rsidRDefault="00361F82" w:rsidP="00361F82">
      <w:pPr>
        <w:pStyle w:val="Odstavecseseznamem"/>
        <w:spacing w:after="120"/>
        <w:ind w:left="0"/>
        <w:contextualSpacing w:val="0"/>
        <w:jc w:val="both"/>
        <w:rPr>
          <w:rFonts w:ascii="Arial" w:hAnsi="Arial" w:cs="Arial"/>
        </w:rPr>
      </w:pPr>
      <w:r w:rsidRPr="00BA3E2A">
        <w:rPr>
          <w:rFonts w:ascii="Arial" w:hAnsi="Arial" w:cs="Arial"/>
        </w:rPr>
        <w:t>Mimo dalších činností, jednání a vedení EO:</w:t>
      </w:r>
    </w:p>
    <w:p w:rsidR="00361F82" w:rsidRPr="00BA3E2A" w:rsidRDefault="00361F82" w:rsidP="00361F82">
      <w:pPr>
        <w:pStyle w:val="Odstavecseseznamem"/>
        <w:numPr>
          <w:ilvl w:val="0"/>
          <w:numId w:val="3"/>
        </w:numPr>
        <w:jc w:val="both"/>
        <w:rPr>
          <w:rFonts w:ascii="Arial" w:hAnsi="Arial" w:cs="Arial"/>
        </w:rPr>
      </w:pPr>
      <w:r w:rsidRPr="00BA3E2A">
        <w:rPr>
          <w:rFonts w:ascii="Arial" w:hAnsi="Arial" w:cs="Arial"/>
        </w:rPr>
        <w:t>Účast na jednáních RM a zasedání ZM, seminářích ZM;</w:t>
      </w:r>
    </w:p>
    <w:p w:rsidR="00361F82" w:rsidRPr="00BA3E2A" w:rsidRDefault="00361F82" w:rsidP="00361F82">
      <w:pPr>
        <w:pStyle w:val="Odstavecseseznamem"/>
        <w:numPr>
          <w:ilvl w:val="0"/>
          <w:numId w:val="3"/>
        </w:numPr>
        <w:jc w:val="both"/>
        <w:rPr>
          <w:rFonts w:ascii="Arial" w:hAnsi="Arial" w:cs="Arial"/>
        </w:rPr>
      </w:pPr>
      <w:r w:rsidRPr="00BA3E2A">
        <w:rPr>
          <w:rFonts w:ascii="Arial" w:hAnsi="Arial" w:cs="Arial"/>
        </w:rPr>
        <w:t>Účast na valných hromadách společností založených městem;</w:t>
      </w:r>
    </w:p>
    <w:p w:rsidR="00361F82" w:rsidRPr="00BA3E2A" w:rsidRDefault="00361F82" w:rsidP="00361F82">
      <w:pPr>
        <w:pStyle w:val="Odstavecseseznamem"/>
        <w:numPr>
          <w:ilvl w:val="0"/>
          <w:numId w:val="3"/>
        </w:numPr>
        <w:jc w:val="both"/>
        <w:rPr>
          <w:rFonts w:ascii="Arial" w:hAnsi="Arial" w:cs="Arial"/>
        </w:rPr>
      </w:pPr>
      <w:r w:rsidRPr="00BA3E2A">
        <w:rPr>
          <w:rFonts w:ascii="Arial" w:hAnsi="Arial" w:cs="Arial"/>
        </w:rPr>
        <w:t>Účast na jednáních Finančního výboru Zastupitelstva města Jihlavy – tajemník;</w:t>
      </w:r>
    </w:p>
    <w:p w:rsidR="00361F82" w:rsidRPr="00BA3E2A" w:rsidRDefault="00361F82" w:rsidP="00361F82">
      <w:pPr>
        <w:pStyle w:val="Odstavecseseznamem"/>
        <w:numPr>
          <w:ilvl w:val="0"/>
          <w:numId w:val="3"/>
        </w:numPr>
        <w:jc w:val="both"/>
        <w:rPr>
          <w:rFonts w:ascii="Arial" w:hAnsi="Arial" w:cs="Arial"/>
        </w:rPr>
      </w:pPr>
      <w:r w:rsidRPr="00BA3E2A">
        <w:rPr>
          <w:rFonts w:ascii="Arial" w:hAnsi="Arial" w:cs="Arial"/>
        </w:rPr>
        <w:t>Účast na investičních poradách;</w:t>
      </w:r>
    </w:p>
    <w:p w:rsidR="00361F82" w:rsidRPr="00BA3E2A" w:rsidRDefault="00361F82" w:rsidP="00361F82">
      <w:pPr>
        <w:pStyle w:val="Odstavecseseznamem"/>
        <w:numPr>
          <w:ilvl w:val="0"/>
          <w:numId w:val="3"/>
        </w:numPr>
        <w:jc w:val="both"/>
        <w:rPr>
          <w:rFonts w:ascii="Arial" w:hAnsi="Arial" w:cs="Arial"/>
        </w:rPr>
      </w:pPr>
      <w:r w:rsidRPr="00BA3E2A">
        <w:rPr>
          <w:rFonts w:ascii="Arial" w:hAnsi="Arial" w:cs="Arial"/>
        </w:rPr>
        <w:t>Účast na jednáních k </w:t>
      </w:r>
      <w:r>
        <w:rPr>
          <w:rFonts w:ascii="Arial" w:hAnsi="Arial" w:cs="Arial"/>
        </w:rPr>
        <w:t>úpravám</w:t>
      </w:r>
      <w:r w:rsidRPr="00BA3E2A">
        <w:rPr>
          <w:rFonts w:ascii="Arial" w:hAnsi="Arial" w:cs="Arial"/>
        </w:rPr>
        <w:t xml:space="preserve"> investičního plánu města;</w:t>
      </w:r>
    </w:p>
    <w:p w:rsidR="00361F82" w:rsidRPr="00BA3E2A" w:rsidRDefault="00361F82" w:rsidP="00361F82">
      <w:pPr>
        <w:pStyle w:val="Odstavecseseznamem"/>
        <w:numPr>
          <w:ilvl w:val="0"/>
          <w:numId w:val="3"/>
        </w:numPr>
        <w:jc w:val="both"/>
        <w:rPr>
          <w:rFonts w:ascii="Arial" w:hAnsi="Arial" w:cs="Arial"/>
        </w:rPr>
      </w:pPr>
      <w:r w:rsidRPr="00BA3E2A">
        <w:rPr>
          <w:rFonts w:ascii="Arial" w:hAnsi="Arial" w:cs="Arial"/>
        </w:rPr>
        <w:t>Účast na jednáních ekonomické pracovní skupiny „Systém parkování“;</w:t>
      </w:r>
    </w:p>
    <w:p w:rsidR="00361F82" w:rsidRPr="00BA3E2A" w:rsidRDefault="00361F82" w:rsidP="00361F82">
      <w:pPr>
        <w:pStyle w:val="Odstavecseseznamem"/>
        <w:numPr>
          <w:ilvl w:val="0"/>
          <w:numId w:val="3"/>
        </w:numPr>
        <w:jc w:val="both"/>
        <w:rPr>
          <w:rFonts w:ascii="Arial" w:hAnsi="Arial" w:cs="Arial"/>
        </w:rPr>
      </w:pPr>
      <w:r w:rsidRPr="00BA3E2A">
        <w:rPr>
          <w:rFonts w:ascii="Arial" w:hAnsi="Arial" w:cs="Arial"/>
        </w:rPr>
        <w:t>Účast na jednáních řídícího výboru ITI JSA;</w:t>
      </w:r>
    </w:p>
    <w:p w:rsidR="00361F82" w:rsidRDefault="00361F82" w:rsidP="00361F82">
      <w:pPr>
        <w:pStyle w:val="Odstavecseseznamem"/>
        <w:numPr>
          <w:ilvl w:val="0"/>
          <w:numId w:val="3"/>
        </w:numPr>
        <w:jc w:val="both"/>
        <w:rPr>
          <w:rFonts w:ascii="Arial" w:hAnsi="Arial" w:cs="Arial"/>
        </w:rPr>
      </w:pPr>
      <w:r w:rsidRPr="00BA3E2A">
        <w:rPr>
          <w:rFonts w:ascii="Arial" w:hAnsi="Arial" w:cs="Arial"/>
        </w:rPr>
        <w:t>Řízení ekonomické části projektu „Jednotné řízení příspěvkových organizací a obchodních společností“;</w:t>
      </w:r>
    </w:p>
    <w:p w:rsidR="00361F82" w:rsidRDefault="00361F82" w:rsidP="00361F82">
      <w:pPr>
        <w:pStyle w:val="Odstavecseseznamem"/>
        <w:numPr>
          <w:ilvl w:val="0"/>
          <w:numId w:val="3"/>
        </w:numPr>
        <w:jc w:val="both"/>
        <w:rPr>
          <w:rFonts w:ascii="Arial" w:hAnsi="Arial" w:cs="Arial"/>
        </w:rPr>
      </w:pPr>
      <w:r>
        <w:rPr>
          <w:rFonts w:ascii="Arial" w:hAnsi="Arial" w:cs="Arial"/>
        </w:rPr>
        <w:t>Individuální setkání s jednateli obchodních společností města za účelem bližšího seznámení se s fungováním společností;</w:t>
      </w:r>
    </w:p>
    <w:p w:rsidR="00361F82" w:rsidRPr="00BA3E2A" w:rsidRDefault="00361F82" w:rsidP="00361F82">
      <w:pPr>
        <w:pStyle w:val="Odstavecseseznamem"/>
        <w:numPr>
          <w:ilvl w:val="0"/>
          <w:numId w:val="3"/>
        </w:numPr>
        <w:jc w:val="both"/>
        <w:rPr>
          <w:rFonts w:ascii="Arial" w:hAnsi="Arial" w:cs="Arial"/>
        </w:rPr>
      </w:pPr>
      <w:r w:rsidRPr="00BA3E2A">
        <w:rPr>
          <w:rFonts w:ascii="Arial" w:hAnsi="Arial" w:cs="Arial"/>
        </w:rPr>
        <w:t>Pokračování realizace záměru fungování finanční kontroly (správci rozpočtu);</w:t>
      </w:r>
    </w:p>
    <w:p w:rsidR="00361F82" w:rsidRDefault="00361F82" w:rsidP="00361F82">
      <w:pPr>
        <w:pStyle w:val="Odstavecseseznamem"/>
        <w:numPr>
          <w:ilvl w:val="0"/>
          <w:numId w:val="3"/>
        </w:numPr>
        <w:jc w:val="both"/>
        <w:rPr>
          <w:rFonts w:ascii="Arial" w:hAnsi="Arial" w:cs="Arial"/>
        </w:rPr>
      </w:pPr>
      <w:r w:rsidRPr="00BA3E2A">
        <w:rPr>
          <w:rFonts w:ascii="Arial" w:hAnsi="Arial" w:cs="Arial"/>
        </w:rPr>
        <w:t>Průběžné schůzky se zástupci bank za účelem zjišťování aktuálních informací trhu.</w:t>
      </w:r>
    </w:p>
    <w:p w:rsidR="00361F82" w:rsidRDefault="00361F82" w:rsidP="00361F82">
      <w:pPr>
        <w:pStyle w:val="Odstavecseseznamem"/>
        <w:jc w:val="both"/>
        <w:rPr>
          <w:rFonts w:ascii="Arial" w:hAnsi="Arial" w:cs="Arial"/>
        </w:rPr>
      </w:pPr>
    </w:p>
    <w:p w:rsidR="00361F82" w:rsidRPr="00BA3E2A" w:rsidRDefault="00361F82" w:rsidP="00361F82">
      <w:pPr>
        <w:pStyle w:val="Odstavecseseznamem"/>
        <w:ind w:left="0"/>
        <w:jc w:val="both"/>
        <w:rPr>
          <w:rFonts w:ascii="Arial" w:hAnsi="Arial" w:cs="Arial"/>
          <w:b/>
        </w:rPr>
      </w:pPr>
    </w:p>
    <w:p w:rsidR="00361F82" w:rsidRPr="00BA3E2A" w:rsidRDefault="00361F82" w:rsidP="00361F82">
      <w:pPr>
        <w:numPr>
          <w:ilvl w:val="0"/>
          <w:numId w:val="1"/>
        </w:numPr>
        <w:spacing w:after="120" w:line="240" w:lineRule="auto"/>
        <w:ind w:left="720"/>
        <w:rPr>
          <w:rFonts w:ascii="Arial" w:hAnsi="Arial" w:cs="Arial"/>
          <w:b/>
        </w:rPr>
      </w:pPr>
      <w:r w:rsidRPr="00BA3E2A">
        <w:rPr>
          <w:rFonts w:ascii="Arial" w:hAnsi="Arial" w:cs="Arial"/>
          <w:b/>
        </w:rPr>
        <w:t>Oddělení analýz, rozpočtu a financování</w:t>
      </w:r>
    </w:p>
    <w:p w:rsidR="00361F82" w:rsidRPr="00A57818" w:rsidRDefault="00361F82" w:rsidP="00361F82">
      <w:pPr>
        <w:pStyle w:val="Odstavecseseznamem"/>
        <w:spacing w:after="120"/>
        <w:ind w:left="0"/>
        <w:contextualSpacing w:val="0"/>
        <w:jc w:val="both"/>
        <w:rPr>
          <w:rFonts w:ascii="Arial" w:hAnsi="Arial" w:cs="Arial"/>
        </w:rPr>
      </w:pPr>
      <w:r w:rsidRPr="00A57818">
        <w:rPr>
          <w:rFonts w:ascii="Arial" w:hAnsi="Arial" w:cs="Arial"/>
        </w:rPr>
        <w:t xml:space="preserve">V průběhu </w:t>
      </w:r>
      <w:r>
        <w:rPr>
          <w:rFonts w:ascii="Arial" w:hAnsi="Arial" w:cs="Arial"/>
        </w:rPr>
        <w:t>IV.</w:t>
      </w:r>
      <w:r w:rsidRPr="00A57818">
        <w:rPr>
          <w:rFonts w:ascii="Arial" w:hAnsi="Arial" w:cs="Arial"/>
        </w:rPr>
        <w:t xml:space="preserve"> Q 2023 bylo provedeno </w:t>
      </w:r>
      <w:r>
        <w:rPr>
          <w:rFonts w:ascii="Arial" w:hAnsi="Arial" w:cs="Arial"/>
          <w:b/>
        </w:rPr>
        <w:t>42</w:t>
      </w:r>
      <w:r w:rsidRPr="00A57818">
        <w:rPr>
          <w:rFonts w:ascii="Arial" w:hAnsi="Arial" w:cs="Arial"/>
          <w:b/>
        </w:rPr>
        <w:t xml:space="preserve"> rozpočtových opatření</w:t>
      </w:r>
      <w:r w:rsidRPr="00A57818">
        <w:rPr>
          <w:rFonts w:ascii="Arial" w:hAnsi="Arial" w:cs="Arial"/>
        </w:rPr>
        <w:t>, z toho 3</w:t>
      </w:r>
      <w:r>
        <w:rPr>
          <w:rFonts w:ascii="Arial" w:hAnsi="Arial" w:cs="Arial"/>
        </w:rPr>
        <w:t>3</w:t>
      </w:r>
      <w:r w:rsidRPr="00A57818">
        <w:rPr>
          <w:rFonts w:ascii="Arial" w:hAnsi="Arial" w:cs="Arial"/>
        </w:rPr>
        <w:t xml:space="preserve"> rozpočtových opatření bylo provedeno na základě schválení RM, </w:t>
      </w:r>
      <w:r>
        <w:rPr>
          <w:rFonts w:ascii="Arial" w:hAnsi="Arial" w:cs="Arial"/>
        </w:rPr>
        <w:t>2</w:t>
      </w:r>
      <w:r w:rsidRPr="00A57818">
        <w:rPr>
          <w:rFonts w:ascii="Arial" w:hAnsi="Arial" w:cs="Arial"/>
        </w:rPr>
        <w:t xml:space="preserve"> rozpočtová opatření provedl EO v rámci stanoveného rozsahu pro provádění rozpočtových opatření. Zbývajících </w:t>
      </w:r>
      <w:r>
        <w:rPr>
          <w:rFonts w:ascii="Arial" w:hAnsi="Arial" w:cs="Arial"/>
        </w:rPr>
        <w:t>7</w:t>
      </w:r>
      <w:r w:rsidRPr="00A57818">
        <w:rPr>
          <w:rFonts w:ascii="Arial" w:hAnsi="Arial" w:cs="Arial"/>
        </w:rPr>
        <w:t xml:space="preserve"> rozpočtových opatření schválilo na základě předložených návrhů na provedení rozpočtového opatření ZM. Za </w:t>
      </w:r>
      <w:r>
        <w:rPr>
          <w:rFonts w:ascii="Arial" w:hAnsi="Arial" w:cs="Arial"/>
        </w:rPr>
        <w:t>IV.</w:t>
      </w:r>
      <w:r w:rsidRPr="00A57818">
        <w:rPr>
          <w:rFonts w:ascii="Arial" w:hAnsi="Arial" w:cs="Arial"/>
        </w:rPr>
        <w:t xml:space="preserve"> Q také bylo provedeno 4</w:t>
      </w:r>
      <w:r>
        <w:rPr>
          <w:rFonts w:ascii="Arial" w:hAnsi="Arial" w:cs="Arial"/>
        </w:rPr>
        <w:t>5</w:t>
      </w:r>
      <w:r w:rsidRPr="00A57818">
        <w:rPr>
          <w:rFonts w:ascii="Arial" w:hAnsi="Arial" w:cs="Arial"/>
        </w:rPr>
        <w:t xml:space="preserve"> změn rozpisu rozpočtu.</w:t>
      </w:r>
    </w:p>
    <w:p w:rsidR="00361F82" w:rsidRDefault="00361F82" w:rsidP="00361F82">
      <w:pPr>
        <w:spacing w:after="120"/>
        <w:jc w:val="both"/>
        <w:rPr>
          <w:rFonts w:ascii="Arial" w:hAnsi="Arial" w:cs="Arial"/>
        </w:rPr>
      </w:pPr>
      <w:r w:rsidRPr="00AF5D51">
        <w:rPr>
          <w:rFonts w:ascii="Arial" w:hAnsi="Arial" w:cs="Arial"/>
        </w:rPr>
        <w:t xml:space="preserve">Hlavními činnostmi v IV. Q na úseku rozpočtu bylo zpracování návrhu </w:t>
      </w:r>
      <w:r w:rsidRPr="001D5F87">
        <w:rPr>
          <w:rFonts w:ascii="Arial" w:hAnsi="Arial" w:cs="Arial"/>
          <w:b/>
        </w:rPr>
        <w:t>rozpočtu statutárního města Jihlavy na rok 2024</w:t>
      </w:r>
      <w:r w:rsidRPr="00AF5D51">
        <w:rPr>
          <w:rFonts w:ascii="Arial" w:hAnsi="Arial" w:cs="Arial"/>
        </w:rPr>
        <w:t xml:space="preserve"> a jeho prezentace na pracovním semináři zastupitelstva, který proběhl </w:t>
      </w:r>
      <w:r>
        <w:rPr>
          <w:rFonts w:ascii="Arial" w:hAnsi="Arial" w:cs="Arial"/>
        </w:rPr>
        <w:t xml:space="preserve">15. 11. 2023 </w:t>
      </w:r>
      <w:r w:rsidRPr="00AF5D51">
        <w:rPr>
          <w:rFonts w:ascii="Arial" w:hAnsi="Arial" w:cs="Arial"/>
        </w:rPr>
        <w:t xml:space="preserve">a zapracování změn do finálního návrhu rozpočtu, který byl schválen </w:t>
      </w:r>
      <w:r>
        <w:rPr>
          <w:rFonts w:ascii="Arial" w:hAnsi="Arial" w:cs="Arial"/>
        </w:rPr>
        <w:t>11</w:t>
      </w:r>
      <w:r w:rsidRPr="00AF5D51">
        <w:rPr>
          <w:rFonts w:ascii="Arial" w:hAnsi="Arial" w:cs="Arial"/>
        </w:rPr>
        <w:t xml:space="preserve">. 12. 2023 na </w:t>
      </w:r>
      <w:r>
        <w:rPr>
          <w:rFonts w:ascii="Arial" w:hAnsi="Arial" w:cs="Arial"/>
        </w:rPr>
        <w:t>10</w:t>
      </w:r>
      <w:r w:rsidRPr="00AF5D51">
        <w:rPr>
          <w:rFonts w:ascii="Arial" w:hAnsi="Arial" w:cs="Arial"/>
        </w:rPr>
        <w:t>. zasedání ZM a následně zveřejněn. Následně byl zpracován rozpis rozpočtu, který byl nahrán do systému VERA.</w:t>
      </w:r>
    </w:p>
    <w:p w:rsidR="00361F82" w:rsidRDefault="00361F82" w:rsidP="00361F82">
      <w:pPr>
        <w:spacing w:after="120"/>
        <w:jc w:val="both"/>
        <w:rPr>
          <w:rFonts w:ascii="Arial" w:hAnsi="Arial" w:cs="Arial"/>
        </w:rPr>
      </w:pPr>
      <w:r>
        <w:rPr>
          <w:rFonts w:ascii="Arial" w:hAnsi="Arial" w:cs="Arial"/>
        </w:rPr>
        <w:t xml:space="preserve">Dále se pracovníci zabývali přípravou </w:t>
      </w:r>
      <w:r w:rsidRPr="00AF5D51">
        <w:rPr>
          <w:rFonts w:ascii="Arial" w:hAnsi="Arial" w:cs="Arial"/>
        </w:rPr>
        <w:t xml:space="preserve">materiálů a zpracováním stanovisek pro návrhy ostatních odborů a útvarů MMJ a MP pro zasedání ZM v </w:t>
      </w:r>
      <w:r>
        <w:rPr>
          <w:rFonts w:ascii="Arial" w:hAnsi="Arial" w:cs="Arial"/>
        </w:rPr>
        <w:t>říjnu</w:t>
      </w:r>
      <w:r w:rsidRPr="00AF5D51">
        <w:rPr>
          <w:rFonts w:ascii="Arial" w:hAnsi="Arial" w:cs="Arial"/>
        </w:rPr>
        <w:t xml:space="preserve"> a v prosinci 202</w:t>
      </w:r>
      <w:r>
        <w:rPr>
          <w:rFonts w:ascii="Arial" w:hAnsi="Arial" w:cs="Arial"/>
        </w:rPr>
        <w:t>3</w:t>
      </w:r>
      <w:r w:rsidRPr="00AF5D51">
        <w:rPr>
          <w:rFonts w:ascii="Arial" w:hAnsi="Arial" w:cs="Arial"/>
        </w:rPr>
        <w:t xml:space="preserve">, přípravou materiálů a zpracováním stanovisek pro zasedání </w:t>
      </w:r>
      <w:r>
        <w:rPr>
          <w:rFonts w:ascii="Arial" w:hAnsi="Arial" w:cs="Arial"/>
        </w:rPr>
        <w:t>RM</w:t>
      </w:r>
      <w:r w:rsidRPr="00AF5D51">
        <w:rPr>
          <w:rFonts w:ascii="Arial" w:hAnsi="Arial" w:cs="Arial"/>
        </w:rPr>
        <w:t xml:space="preserve"> a plněním přijatých usnesení. V</w:t>
      </w:r>
      <w:r>
        <w:rPr>
          <w:rFonts w:ascii="Arial" w:hAnsi="Arial" w:cs="Arial"/>
        </w:rPr>
        <w:t> </w:t>
      </w:r>
      <w:r w:rsidRPr="00AF5D51">
        <w:rPr>
          <w:rFonts w:ascii="Arial" w:hAnsi="Arial" w:cs="Arial"/>
        </w:rPr>
        <w:t>prosinci byly dále zahájeny činnosti sběru, kontroly a zpracování požadavků na zapojení nevyčerpaných finančních prostředků z disponibilního zůstatku za rok 202</w:t>
      </w:r>
      <w:r>
        <w:rPr>
          <w:rFonts w:ascii="Arial" w:hAnsi="Arial" w:cs="Arial"/>
        </w:rPr>
        <w:t>3</w:t>
      </w:r>
      <w:r w:rsidRPr="00AF5D51">
        <w:rPr>
          <w:rFonts w:ascii="Arial" w:hAnsi="Arial" w:cs="Arial"/>
        </w:rPr>
        <w:t xml:space="preserve"> do rozpočtu 202</w:t>
      </w:r>
      <w:r>
        <w:rPr>
          <w:rFonts w:ascii="Arial" w:hAnsi="Arial" w:cs="Arial"/>
        </w:rPr>
        <w:t>4. V oblasti analýz byl zpracován přehled příjmů města, výdajů do oblasti sportu, porovnání úprav místního koeficientu u obcí, které od roku 2024 přistoupily ke změně vyhlášky k dani z nemovitých věcí a v neposlední řadě aktualizace příjmů a výdajů v oblasti školství.</w:t>
      </w:r>
    </w:p>
    <w:p w:rsidR="00361F82" w:rsidRPr="00642773" w:rsidRDefault="00361F82" w:rsidP="00361F82">
      <w:pPr>
        <w:spacing w:after="120"/>
        <w:jc w:val="both"/>
        <w:rPr>
          <w:rFonts w:ascii="Arial" w:hAnsi="Arial" w:cs="Arial"/>
        </w:rPr>
      </w:pPr>
      <w:r>
        <w:rPr>
          <w:rFonts w:ascii="Arial" w:hAnsi="Arial" w:cs="Arial"/>
        </w:rPr>
        <w:t xml:space="preserve">Během listopadu a prosince byl dále schválen návrh v RM na zhodnocení finančních prostředků u vybraných bankovních institucí. Byly vybrány finanční produkty u 4 různých společností s </w:t>
      </w:r>
      <w:r w:rsidRPr="00567050">
        <w:rPr>
          <w:rFonts w:ascii="Arial" w:hAnsi="Arial" w:cs="Arial"/>
        </w:rPr>
        <w:t>ohledem na ekonomickou výhodnost</w:t>
      </w:r>
      <w:r>
        <w:rPr>
          <w:rFonts w:ascii="Arial" w:hAnsi="Arial" w:cs="Arial"/>
        </w:rPr>
        <w:t xml:space="preserve">. </w:t>
      </w:r>
      <w:r w:rsidRPr="00567050">
        <w:rPr>
          <w:rFonts w:ascii="Arial" w:hAnsi="Arial" w:cs="Arial"/>
        </w:rPr>
        <w:t xml:space="preserve">Finanční prostředky navržené zhodnocení jsou určené na realizaci akcí, </w:t>
      </w:r>
      <w:r w:rsidRPr="00567050">
        <w:rPr>
          <w:rFonts w:ascii="Arial" w:hAnsi="Arial" w:cs="Arial"/>
        </w:rPr>
        <w:lastRenderedPageBreak/>
        <w:t>u kterých má EO informace o nutnosti použití až v roce 2025 a později, případně se jedná o v tuto chvíli volné, nevázané prostředky.</w:t>
      </w:r>
    </w:p>
    <w:p w:rsidR="00361F82" w:rsidRDefault="00361F82" w:rsidP="00361F82">
      <w:pPr>
        <w:spacing w:after="120"/>
        <w:jc w:val="both"/>
        <w:rPr>
          <w:rFonts w:ascii="Arial" w:hAnsi="Arial" w:cs="Arial"/>
        </w:rPr>
      </w:pPr>
      <w:r w:rsidRPr="00AF5D51">
        <w:rPr>
          <w:rFonts w:ascii="Arial" w:hAnsi="Arial" w:cs="Arial"/>
        </w:rPr>
        <w:t xml:space="preserve">V oblasti </w:t>
      </w:r>
      <w:r w:rsidRPr="001D5F87">
        <w:rPr>
          <w:rFonts w:ascii="Arial" w:hAnsi="Arial" w:cs="Arial"/>
          <w:b/>
        </w:rPr>
        <w:t>metodické pomoci</w:t>
      </w:r>
      <w:r w:rsidRPr="00AF5D51">
        <w:rPr>
          <w:rFonts w:ascii="Arial" w:hAnsi="Arial" w:cs="Arial"/>
        </w:rPr>
        <w:t xml:space="preserve"> pracovníci průběžně poskytovali pomoc odborům a útvarům MMJ a MP při určení rozpočtové skladby, rozpisu rozpočtu či formulaci usnesení ve věci rozpočtového opatření. V rámci přehledu o plnění rozpočtu upozorňovali jednotlivé odbory a útvary na vzniklé nedostatky a návrhy nápravných opatření.</w:t>
      </w:r>
    </w:p>
    <w:p w:rsidR="00361F82" w:rsidRDefault="00361F82" w:rsidP="00361F82">
      <w:pPr>
        <w:spacing w:after="120"/>
        <w:jc w:val="both"/>
        <w:rPr>
          <w:rFonts w:ascii="Arial" w:hAnsi="Arial" w:cs="Arial"/>
          <w:color w:val="000000"/>
        </w:rPr>
      </w:pPr>
      <w:r w:rsidRPr="001D0311">
        <w:rPr>
          <w:rFonts w:ascii="Arial" w:hAnsi="Arial" w:cs="Arial"/>
          <w:color w:val="000000"/>
        </w:rPr>
        <w:t>Na úseku správců rozpočtu byl ve IV. Q zpracován velký objem faktur a</w:t>
      </w:r>
      <w:r>
        <w:rPr>
          <w:rFonts w:ascii="Arial" w:hAnsi="Arial" w:cs="Arial"/>
          <w:color w:val="000000"/>
        </w:rPr>
        <w:t> </w:t>
      </w:r>
      <w:r w:rsidRPr="001D0311">
        <w:rPr>
          <w:rFonts w:ascii="Arial" w:hAnsi="Arial" w:cs="Arial"/>
          <w:color w:val="000000"/>
        </w:rPr>
        <w:t>poukazů, zejména pak v prosinci 202</w:t>
      </w:r>
      <w:r>
        <w:rPr>
          <w:rFonts w:ascii="Arial" w:hAnsi="Arial" w:cs="Arial"/>
          <w:color w:val="000000"/>
        </w:rPr>
        <w:t>3</w:t>
      </w:r>
      <w:r w:rsidRPr="001D0311">
        <w:rPr>
          <w:rFonts w:ascii="Arial" w:hAnsi="Arial" w:cs="Arial"/>
          <w:color w:val="000000"/>
        </w:rPr>
        <w:t xml:space="preserve">. Průběžně byla poskytována </w:t>
      </w:r>
      <w:r w:rsidRPr="001D5F87">
        <w:rPr>
          <w:rFonts w:ascii="Arial" w:hAnsi="Arial" w:cs="Arial"/>
          <w:b/>
          <w:color w:val="000000"/>
        </w:rPr>
        <w:t>metodická pomoc</w:t>
      </w:r>
      <w:r w:rsidRPr="001D0311">
        <w:rPr>
          <w:rFonts w:ascii="Arial" w:hAnsi="Arial" w:cs="Arial"/>
          <w:color w:val="000000"/>
        </w:rPr>
        <w:t xml:space="preserve"> odborům a útvarům MMJ a MP v oblasti čerpání rozpočtu, vazby na finanční kry</w:t>
      </w:r>
      <w:r>
        <w:rPr>
          <w:rFonts w:ascii="Arial" w:hAnsi="Arial" w:cs="Arial"/>
          <w:color w:val="000000"/>
        </w:rPr>
        <w:t>tí či určení rozpočtové skladby. Ve IV.</w:t>
      </w:r>
      <w:r w:rsidRPr="006B4F9C">
        <w:rPr>
          <w:rFonts w:ascii="Arial" w:hAnsi="Arial" w:cs="Arial"/>
          <w:color w:val="000000"/>
        </w:rPr>
        <w:t xml:space="preserve"> Q</w:t>
      </w:r>
      <w:r>
        <w:rPr>
          <w:rFonts w:ascii="Arial" w:hAnsi="Arial" w:cs="Arial"/>
          <w:color w:val="000000"/>
        </w:rPr>
        <w:t xml:space="preserve"> také proběhla intenzivní příprava pro zavedení </w:t>
      </w:r>
      <w:r w:rsidRPr="001D5F87">
        <w:rPr>
          <w:rFonts w:ascii="Arial" w:hAnsi="Arial" w:cs="Arial"/>
          <w:b/>
          <w:color w:val="000000"/>
        </w:rPr>
        <w:t>změn procesů při oběhu dokladů</w:t>
      </w:r>
      <w:r>
        <w:rPr>
          <w:rFonts w:ascii="Arial" w:hAnsi="Arial" w:cs="Arial"/>
          <w:color w:val="000000"/>
        </w:rPr>
        <w:t xml:space="preserve"> (zrušení tisku průvodek k fakturám a poukazům, nahrávání příloh v elektronické podobě k poukazům v rámci VERA) a v neposlední řadě kontrola a iniciace </w:t>
      </w:r>
      <w:r w:rsidRPr="001D0311">
        <w:rPr>
          <w:rFonts w:ascii="Arial" w:hAnsi="Arial" w:cs="Arial"/>
          <w:color w:val="000000"/>
        </w:rPr>
        <w:t>ukončení objednáv</w:t>
      </w:r>
      <w:r>
        <w:rPr>
          <w:rFonts w:ascii="Arial" w:hAnsi="Arial" w:cs="Arial"/>
          <w:color w:val="000000"/>
        </w:rPr>
        <w:t>ek, limitovaných příslibů a finančního</w:t>
      </w:r>
      <w:r w:rsidRPr="001D0311">
        <w:rPr>
          <w:rFonts w:ascii="Arial" w:hAnsi="Arial" w:cs="Arial"/>
          <w:color w:val="000000"/>
        </w:rPr>
        <w:t xml:space="preserve"> krytí u smluv pro daný rok.</w:t>
      </w:r>
    </w:p>
    <w:p w:rsidR="00361F82" w:rsidRDefault="00361F82" w:rsidP="00361F82">
      <w:pPr>
        <w:spacing w:after="120"/>
        <w:jc w:val="both"/>
        <w:rPr>
          <w:rFonts w:ascii="Arial" w:hAnsi="Arial" w:cs="Arial"/>
          <w:color w:val="000000"/>
        </w:rPr>
      </w:pPr>
      <w:r>
        <w:rPr>
          <w:rFonts w:ascii="Arial" w:hAnsi="Arial" w:cs="Arial"/>
          <w:color w:val="000000"/>
        </w:rPr>
        <w:t>V oblasti porušení rozpočtové kázně nedošlo za IV. Q k žádnému vyměření odvodu ani penále za prodlení odvodu.</w:t>
      </w:r>
    </w:p>
    <w:p w:rsidR="00361F82" w:rsidRPr="006E54D8" w:rsidRDefault="00361F82" w:rsidP="00361F82">
      <w:pPr>
        <w:spacing w:after="120"/>
        <w:rPr>
          <w:rFonts w:ascii="Arial" w:hAnsi="Arial" w:cs="Arial"/>
          <w:shd w:val="clear" w:color="auto" w:fill="FFFFFF"/>
        </w:rPr>
      </w:pPr>
      <w:r w:rsidRPr="008C0AC5">
        <w:rPr>
          <w:rFonts w:ascii="Arial" w:hAnsi="Arial" w:cs="Arial"/>
          <w:shd w:val="clear" w:color="auto" w:fill="FFFFFF"/>
        </w:rPr>
        <w:t>Na základě Zásad pro spolupráci s investory na rozvoji veřejné infrastruktury byl</w:t>
      </w:r>
      <w:r>
        <w:rPr>
          <w:rFonts w:ascii="Arial" w:hAnsi="Arial" w:cs="Arial"/>
          <w:shd w:val="clear" w:color="auto" w:fill="FFFFFF"/>
        </w:rPr>
        <w:t>y</w:t>
      </w:r>
      <w:r w:rsidRPr="008C0AC5">
        <w:rPr>
          <w:rFonts w:ascii="Arial" w:hAnsi="Arial" w:cs="Arial"/>
          <w:shd w:val="clear" w:color="auto" w:fill="FFFFFF"/>
        </w:rPr>
        <w:t xml:space="preserve"> ve </w:t>
      </w:r>
      <w:r>
        <w:rPr>
          <w:rFonts w:ascii="Arial" w:hAnsi="Arial" w:cs="Arial"/>
          <w:shd w:val="clear" w:color="auto" w:fill="FFFFFF"/>
        </w:rPr>
        <w:t>IV.</w:t>
      </w:r>
      <w:r w:rsidRPr="008C0AC5">
        <w:rPr>
          <w:rFonts w:ascii="Arial" w:hAnsi="Arial" w:cs="Arial"/>
          <w:shd w:val="clear" w:color="auto" w:fill="FFFFFF"/>
        </w:rPr>
        <w:t xml:space="preserve"> Q </w:t>
      </w:r>
      <w:r w:rsidRPr="008C0AC5">
        <w:rPr>
          <w:rFonts w:ascii="Arial" w:hAnsi="Arial" w:cs="Arial"/>
          <w:color w:val="000000"/>
        </w:rPr>
        <w:t>vystaven</w:t>
      </w:r>
      <w:r>
        <w:rPr>
          <w:rFonts w:ascii="Arial" w:hAnsi="Arial" w:cs="Arial"/>
          <w:color w:val="000000"/>
        </w:rPr>
        <w:t>y 2</w:t>
      </w:r>
      <w:r w:rsidRPr="008C0AC5">
        <w:rPr>
          <w:rFonts w:ascii="Arial" w:hAnsi="Arial" w:cs="Arial"/>
          <w:color w:val="000000"/>
        </w:rPr>
        <w:t xml:space="preserve"> předpis</w:t>
      </w:r>
      <w:r>
        <w:rPr>
          <w:rFonts w:ascii="Arial" w:hAnsi="Arial" w:cs="Arial"/>
          <w:color w:val="000000"/>
        </w:rPr>
        <w:t>y</w:t>
      </w:r>
      <w:r w:rsidRPr="008C0AC5">
        <w:rPr>
          <w:rFonts w:ascii="Arial" w:hAnsi="Arial" w:cs="Arial"/>
          <w:color w:val="000000"/>
        </w:rPr>
        <w:t xml:space="preserve"> p</w:t>
      </w:r>
      <w:r>
        <w:rPr>
          <w:rFonts w:ascii="Arial" w:hAnsi="Arial" w:cs="Arial"/>
          <w:color w:val="000000"/>
        </w:rPr>
        <w:t>ro platbu investičních příspěvků</w:t>
      </w:r>
      <w:r w:rsidRPr="008C0AC5">
        <w:rPr>
          <w:rFonts w:ascii="Arial" w:hAnsi="Arial" w:cs="Arial"/>
          <w:color w:val="000000"/>
        </w:rPr>
        <w:t xml:space="preserve"> v celkové výši </w:t>
      </w:r>
      <w:r>
        <w:rPr>
          <w:rFonts w:ascii="Arial" w:hAnsi="Arial" w:cs="Arial"/>
          <w:color w:val="000000"/>
        </w:rPr>
        <w:t>2 233 703,30</w:t>
      </w:r>
      <w:r w:rsidRPr="008C0AC5">
        <w:rPr>
          <w:rFonts w:ascii="Arial" w:hAnsi="Arial" w:cs="Arial"/>
          <w:color w:val="000000"/>
        </w:rPr>
        <w:t> Kč.</w:t>
      </w:r>
    </w:p>
    <w:p w:rsidR="00361F82" w:rsidRPr="00C234D7" w:rsidRDefault="00361F82" w:rsidP="00361F82">
      <w:pPr>
        <w:spacing w:after="120"/>
        <w:jc w:val="both"/>
        <w:rPr>
          <w:rFonts w:ascii="Arial" w:hAnsi="Arial" w:cs="Arial"/>
          <w:color w:val="000000"/>
        </w:rPr>
      </w:pPr>
      <w:r w:rsidRPr="00C234D7">
        <w:rPr>
          <w:rFonts w:ascii="Arial" w:hAnsi="Arial" w:cs="Arial"/>
          <w:color w:val="000000"/>
        </w:rPr>
        <w:t>V souvislosti se správou kapitálových záměrů a oprav nad 6 mil. Kč byla prováděna pravidelná činnost v podobě zadávání předložených nových záměrů na investičních poradách do modulu Rozvojové plány a projekty IS VERA (dále jen „modul“) dle Metodiky pro správu kapitálových záměrů a oprav statutárního města Jihlavy (dále jen „Metodika“), dále v podobě aktualizace údajů v modulu dle usnesení ZM, RM a požadavků odborů či </w:t>
      </w:r>
      <w:r>
        <w:rPr>
          <w:rFonts w:ascii="Arial" w:hAnsi="Arial" w:cs="Arial"/>
          <w:color w:val="000000"/>
        </w:rPr>
        <w:t>útvarů MMJ a MP</w:t>
      </w:r>
      <w:r w:rsidRPr="00C234D7">
        <w:rPr>
          <w:rFonts w:ascii="Arial" w:hAnsi="Arial" w:cs="Arial"/>
          <w:color w:val="000000"/>
        </w:rPr>
        <w:t>. Po jednání s manažerem strategií byly předloženy zástupcům vedení města na investiční poradě návrhy na úpravu struktury členění kapitálových záměrů a</w:t>
      </w:r>
      <w:r>
        <w:rPr>
          <w:rFonts w:ascii="Arial" w:hAnsi="Arial" w:cs="Arial"/>
          <w:color w:val="000000"/>
        </w:rPr>
        <w:t> </w:t>
      </w:r>
      <w:r w:rsidRPr="00C234D7">
        <w:rPr>
          <w:rFonts w:ascii="Arial" w:hAnsi="Arial" w:cs="Arial"/>
          <w:color w:val="000000"/>
        </w:rPr>
        <w:t>oprav v modulu, na úpravu struktury formuláře „Návrh záměru“, na úpravu Metodiky a</w:t>
      </w:r>
      <w:r>
        <w:rPr>
          <w:rFonts w:ascii="Arial" w:hAnsi="Arial" w:cs="Arial"/>
          <w:color w:val="000000"/>
        </w:rPr>
        <w:t> </w:t>
      </w:r>
      <w:r w:rsidRPr="00C234D7">
        <w:rPr>
          <w:rFonts w:ascii="Arial" w:hAnsi="Arial" w:cs="Arial"/>
          <w:color w:val="000000"/>
        </w:rPr>
        <w:t xml:space="preserve">návodu k ní (např. zrušení dvoukolového předkládání nových záměrů na investiční poradě, předkládání návrhů nových záměrů přes e-Jednání atd.). Na základě závěrů z investiční porady byla </w:t>
      </w:r>
      <w:r w:rsidRPr="001D5F87">
        <w:rPr>
          <w:rFonts w:ascii="Arial" w:hAnsi="Arial" w:cs="Arial"/>
          <w:b/>
          <w:color w:val="000000"/>
        </w:rPr>
        <w:t>aktualizována Metodika</w:t>
      </w:r>
      <w:r w:rsidRPr="00C234D7">
        <w:rPr>
          <w:rFonts w:ascii="Arial" w:hAnsi="Arial" w:cs="Arial"/>
          <w:color w:val="000000"/>
        </w:rPr>
        <w:t xml:space="preserve">, která byla spolu s přílohou v podobě Pravidel pro schvalování víceletých závazků financování akcí schválena na 10. zasedání ZM v prosinci 2023. Na témže zasedání ZM byla předložena </w:t>
      </w:r>
      <w:r w:rsidRPr="001D5F87">
        <w:rPr>
          <w:rFonts w:ascii="Arial" w:hAnsi="Arial" w:cs="Arial"/>
          <w:b/>
          <w:color w:val="000000"/>
        </w:rPr>
        <w:t>aktualizace investičního plánu města Jihlavy</w:t>
      </w:r>
      <w:r w:rsidRPr="00C234D7">
        <w:rPr>
          <w:rFonts w:ascii="Arial" w:hAnsi="Arial" w:cs="Arial"/>
          <w:color w:val="000000"/>
        </w:rPr>
        <w:t xml:space="preserve">. V prosinci 2023 také proběhlo testování změn v modulu (tj. požadavků města na jeho úpravu) v rámci aktualizace 04 IS VERA. I nadále pokračovala spolupráce s OI týkající se propojení modulu s mapovou aplikací GIS sloužící k vizuálnímu zobrazení investičního plánu města. </w:t>
      </w:r>
    </w:p>
    <w:p w:rsidR="00361F82" w:rsidRDefault="00361F82" w:rsidP="00361F82">
      <w:pPr>
        <w:spacing w:after="120"/>
        <w:jc w:val="both"/>
        <w:rPr>
          <w:rFonts w:ascii="Arial" w:hAnsi="Arial" w:cs="Arial"/>
          <w:color w:val="000000"/>
        </w:rPr>
      </w:pPr>
      <w:r w:rsidRPr="00C234D7">
        <w:rPr>
          <w:rFonts w:ascii="Arial" w:hAnsi="Arial" w:cs="Arial"/>
          <w:color w:val="000000"/>
        </w:rPr>
        <w:t xml:space="preserve">V rámci projektu Jednotný systém řízení příspěvkových organizací a obchodních společností (dále jen „JSŘPOOS“) byla vyhodnocována a kontrolována ekonomická data zasílaná městskými obchodními společnostmi dle domluvy s EO. Ve IV. Q se uskutečnily valné hromady obchodních společností města Jihlavy sledovaných v rámci JSŘPOOS, na kterých byla těmto společnostem zrušena původní a zároveň uložena nová povinnost spolupracovat s městem </w:t>
      </w:r>
      <w:r>
        <w:rPr>
          <w:rFonts w:ascii="Arial" w:hAnsi="Arial" w:cs="Arial"/>
          <w:color w:val="000000"/>
        </w:rPr>
        <w:t xml:space="preserve">Jihlava v souvislosti s JSŘPOOS </w:t>
      </w:r>
      <w:r w:rsidRPr="00C234D7">
        <w:rPr>
          <w:rFonts w:ascii="Arial" w:hAnsi="Arial" w:cs="Arial"/>
          <w:color w:val="000000"/>
        </w:rPr>
        <w:t xml:space="preserve">a to s účinnosti od 1. 1. 2024. Tento </w:t>
      </w:r>
      <w:r w:rsidRPr="001D5F87">
        <w:rPr>
          <w:rFonts w:ascii="Arial" w:hAnsi="Arial" w:cs="Arial"/>
          <w:b/>
          <w:color w:val="000000"/>
        </w:rPr>
        <w:t>nový proces reportování v rámci JSŘPOOS</w:t>
      </w:r>
      <w:r w:rsidRPr="00C234D7">
        <w:rPr>
          <w:rFonts w:ascii="Arial" w:hAnsi="Arial" w:cs="Arial"/>
          <w:color w:val="000000"/>
        </w:rPr>
        <w:t xml:space="preserve"> byl nastaven ve spolupráci s příslušnými obchodními společnostmi města Jihlavy.</w:t>
      </w:r>
    </w:p>
    <w:p w:rsidR="00361F82" w:rsidRPr="00060089" w:rsidRDefault="00361F82" w:rsidP="00361F82">
      <w:pPr>
        <w:spacing w:after="120"/>
        <w:jc w:val="both"/>
        <w:rPr>
          <w:rFonts w:ascii="Arial" w:hAnsi="Arial" w:cs="Arial"/>
          <w:color w:val="000000"/>
          <w:highlight w:val="yellow"/>
        </w:rPr>
      </w:pPr>
    </w:p>
    <w:p w:rsidR="00361F82" w:rsidRDefault="00361F82" w:rsidP="00361F82">
      <w:pPr>
        <w:numPr>
          <w:ilvl w:val="0"/>
          <w:numId w:val="1"/>
        </w:numPr>
        <w:spacing w:after="120" w:line="240" w:lineRule="auto"/>
        <w:ind w:left="720"/>
        <w:rPr>
          <w:rFonts w:ascii="Arial" w:hAnsi="Arial" w:cs="Arial"/>
          <w:b/>
        </w:rPr>
      </w:pPr>
      <w:r w:rsidRPr="00BA3E2A">
        <w:rPr>
          <w:rFonts w:ascii="Arial" w:hAnsi="Arial" w:cs="Arial"/>
          <w:b/>
        </w:rPr>
        <w:t>Oddělení správy daní a pohledávek</w:t>
      </w:r>
    </w:p>
    <w:p w:rsidR="00361F82" w:rsidRPr="002F2657" w:rsidRDefault="00361F82" w:rsidP="00361F82">
      <w:pPr>
        <w:spacing w:after="120"/>
        <w:jc w:val="both"/>
        <w:rPr>
          <w:rFonts w:ascii="Arial" w:hAnsi="Arial" w:cs="Arial"/>
        </w:rPr>
      </w:pPr>
      <w:r w:rsidRPr="00A47C8A">
        <w:rPr>
          <w:rFonts w:ascii="Arial" w:hAnsi="Arial" w:cs="Arial"/>
        </w:rPr>
        <w:t>V hodnoceném období byl</w:t>
      </w:r>
      <w:r>
        <w:rPr>
          <w:rFonts w:ascii="Arial" w:hAnsi="Arial" w:cs="Arial"/>
        </w:rPr>
        <w:t xml:space="preserve">o na oddělení zpracováno celkem </w:t>
      </w:r>
      <w:r w:rsidRPr="00A47C8A">
        <w:rPr>
          <w:rFonts w:ascii="Arial" w:hAnsi="Arial" w:cs="Arial"/>
          <w:b/>
        </w:rPr>
        <w:t xml:space="preserve"> </w:t>
      </w:r>
      <w:r>
        <w:rPr>
          <w:rFonts w:ascii="Arial" w:hAnsi="Arial" w:cs="Arial"/>
          <w:b/>
        </w:rPr>
        <w:t xml:space="preserve">1 068 </w:t>
      </w:r>
      <w:r w:rsidRPr="00A47C8A">
        <w:rPr>
          <w:rFonts w:ascii="Arial" w:hAnsi="Arial" w:cs="Arial"/>
          <w:b/>
        </w:rPr>
        <w:t xml:space="preserve">došlých písemností a vypraveno </w:t>
      </w:r>
      <w:r>
        <w:rPr>
          <w:rFonts w:ascii="Arial" w:hAnsi="Arial" w:cs="Arial"/>
          <w:b/>
        </w:rPr>
        <w:t>1 753</w:t>
      </w:r>
      <w:r w:rsidRPr="00A47C8A">
        <w:rPr>
          <w:rFonts w:ascii="Arial" w:hAnsi="Arial" w:cs="Arial"/>
          <w:b/>
        </w:rPr>
        <w:t xml:space="preserve"> vlastních písemností.</w:t>
      </w:r>
      <w:r w:rsidRPr="00A47C8A">
        <w:rPr>
          <w:rFonts w:ascii="Arial" w:hAnsi="Arial" w:cs="Arial"/>
        </w:rPr>
        <w:t xml:space="preserve"> </w:t>
      </w:r>
    </w:p>
    <w:p w:rsidR="00361F82" w:rsidRDefault="00361F82" w:rsidP="00BF2AC3">
      <w:pPr>
        <w:numPr>
          <w:ilvl w:val="0"/>
          <w:numId w:val="7"/>
        </w:numPr>
        <w:spacing w:after="120" w:line="240" w:lineRule="auto"/>
        <w:ind w:left="357" w:hanging="357"/>
        <w:rPr>
          <w:rFonts w:ascii="Arial" w:hAnsi="Arial" w:cs="Arial"/>
          <w:b/>
        </w:rPr>
      </w:pPr>
      <w:r>
        <w:rPr>
          <w:rFonts w:ascii="Arial" w:hAnsi="Arial" w:cs="Arial"/>
          <w:b/>
        </w:rPr>
        <w:t>Úsek místních poplatků</w:t>
      </w:r>
    </w:p>
    <w:p w:rsidR="00361F82" w:rsidRDefault="00361F82" w:rsidP="00361F82">
      <w:pPr>
        <w:spacing w:after="120"/>
        <w:jc w:val="both"/>
        <w:rPr>
          <w:rFonts w:ascii="Arial" w:hAnsi="Arial" w:cs="Arial"/>
        </w:rPr>
      </w:pPr>
      <w:r w:rsidRPr="00DE3146">
        <w:rPr>
          <w:rFonts w:ascii="Arial" w:hAnsi="Arial" w:cs="Arial"/>
        </w:rPr>
        <w:lastRenderedPageBreak/>
        <w:t xml:space="preserve">V rámci </w:t>
      </w:r>
      <w:r w:rsidRPr="00DE3146">
        <w:rPr>
          <w:rFonts w:ascii="Arial" w:hAnsi="Arial" w:cs="Arial"/>
          <w:b/>
        </w:rPr>
        <w:t>agendy místních poplatků</w:t>
      </w:r>
      <w:r w:rsidRPr="00DE3146">
        <w:rPr>
          <w:rFonts w:ascii="Arial" w:hAnsi="Arial" w:cs="Arial"/>
        </w:rPr>
        <w:t xml:space="preserve"> jsou</w:t>
      </w:r>
      <w:r>
        <w:rPr>
          <w:rFonts w:ascii="Arial" w:hAnsi="Arial" w:cs="Arial"/>
        </w:rPr>
        <w:t xml:space="preserve"> spravovány poplatkové povinnosti daňových subjektů (poplatníků a plátců) na místním poplatku za obecní systém odpadového hospodářství, na místním poplatku ze psů a na místním poplatku z pobytu. Za účelem správného zjištění a stanovení daní (místních poplatků) a zabezpečení jejich úhrady jsou do evidence daní (místních poplatků) průběžně zaznamenávány skutečnosti zjištěné na základě splněné ohlašovací povinnosti daňových subjektů či na základě vyhledávací činnosti správce daně </w:t>
      </w:r>
      <w:r w:rsidRPr="00DE3146">
        <w:rPr>
          <w:rFonts w:ascii="Arial" w:hAnsi="Arial" w:cs="Arial"/>
        </w:rPr>
        <w:t>(</w:t>
      </w:r>
      <w:r>
        <w:rPr>
          <w:rFonts w:ascii="Arial" w:hAnsi="Arial" w:cs="Arial"/>
        </w:rPr>
        <w:t xml:space="preserve">např. přistěhování, odstěhování poplatníka do města Jihlavy, vznik / zánik vlastnického práva k věci podléhající poplatkové povinnosti, </w:t>
      </w:r>
      <w:r w:rsidRPr="00DE3146">
        <w:rPr>
          <w:rFonts w:ascii="Arial" w:hAnsi="Arial" w:cs="Arial"/>
        </w:rPr>
        <w:t>úmrtí</w:t>
      </w:r>
      <w:r>
        <w:rPr>
          <w:rFonts w:ascii="Arial" w:hAnsi="Arial" w:cs="Arial"/>
        </w:rPr>
        <w:t xml:space="preserve"> či zánik daňového subjektu</w:t>
      </w:r>
      <w:r w:rsidRPr="00DE3146">
        <w:rPr>
          <w:rFonts w:ascii="Arial" w:hAnsi="Arial" w:cs="Arial"/>
        </w:rPr>
        <w:t xml:space="preserve">, </w:t>
      </w:r>
      <w:r>
        <w:rPr>
          <w:rFonts w:ascii="Arial" w:hAnsi="Arial" w:cs="Arial"/>
        </w:rPr>
        <w:t>atd.</w:t>
      </w:r>
      <w:r w:rsidRPr="00DE3146">
        <w:rPr>
          <w:rFonts w:ascii="Arial" w:hAnsi="Arial" w:cs="Arial"/>
        </w:rPr>
        <w:t>)</w:t>
      </w:r>
      <w:r>
        <w:rPr>
          <w:rFonts w:ascii="Arial" w:hAnsi="Arial" w:cs="Arial"/>
        </w:rPr>
        <w:t xml:space="preserve"> mající vliv na vznik či zánik daňových (poplatkových) povinností, dále jsou sledovány a zpracovávány úhrady místních poplatků a z toho vyplývající přeplatky, nedoplatky a případné převody. V případě vzniku daňových nedoplatků jsou daňové subjekty nejprve vyzývány k jejich úhradě a následně jsou daně (místní poplatky) vyměřeny platebním výměrem nebo hromadným předpisným seznamem z moci úřední. Po uplynutí náhradní lhůty splatnosti jsou daňové nedoplatky ve lhůtě stanovené platnou interní směrnicí stanovující postup pro evidenci, vymáhání a odpis pohledávek předávány k vymáhání.</w:t>
      </w:r>
    </w:p>
    <w:p w:rsidR="00361F82" w:rsidRPr="00F332CA" w:rsidRDefault="00361F82" w:rsidP="00361F82">
      <w:pPr>
        <w:jc w:val="both"/>
        <w:rPr>
          <w:rFonts w:ascii="Arial" w:hAnsi="Arial" w:cs="Arial"/>
        </w:rPr>
      </w:pPr>
      <w:r w:rsidRPr="00F332CA">
        <w:rPr>
          <w:rFonts w:ascii="Arial" w:hAnsi="Arial" w:cs="Arial"/>
        </w:rPr>
        <w:t xml:space="preserve">Ve vykazovaném období bylo na úseku zpracováno celkem </w:t>
      </w:r>
      <w:r w:rsidRPr="00F332CA">
        <w:rPr>
          <w:rFonts w:ascii="Arial" w:hAnsi="Arial" w:cs="Arial"/>
          <w:b/>
        </w:rPr>
        <w:t>337 došlých písemností a vypraveno 88 vlastních písemností.</w:t>
      </w:r>
      <w:r w:rsidRPr="00F332CA">
        <w:rPr>
          <w:rFonts w:ascii="Arial" w:hAnsi="Arial" w:cs="Arial"/>
        </w:rPr>
        <w:t xml:space="preserve"> Na přepážkách bylo obslouženo celkem </w:t>
      </w:r>
      <w:r w:rsidRPr="00F332CA">
        <w:rPr>
          <w:rFonts w:ascii="Arial" w:hAnsi="Arial" w:cs="Arial"/>
          <w:b/>
        </w:rPr>
        <w:t xml:space="preserve">516 </w:t>
      </w:r>
      <w:r w:rsidRPr="00F332CA">
        <w:rPr>
          <w:rFonts w:ascii="Arial" w:hAnsi="Arial" w:cs="Arial"/>
        </w:rPr>
        <w:t>klientů (z toho 382 klientů řešilo místní poplatek za obecní systém odpadového hospodářství, 134</w:t>
      </w:r>
      <w:r w:rsidRPr="00F332CA">
        <w:rPr>
          <w:rFonts w:ascii="Arial" w:hAnsi="Arial" w:cs="Arial"/>
          <w:b/>
        </w:rPr>
        <w:t xml:space="preserve"> </w:t>
      </w:r>
      <w:r w:rsidRPr="00F332CA">
        <w:rPr>
          <w:rFonts w:ascii="Arial" w:hAnsi="Arial" w:cs="Arial"/>
        </w:rPr>
        <w:t xml:space="preserve">klientů řešilo poplatek ze psů, u poplatku z pobytu není údaj sledován). </w:t>
      </w:r>
    </w:p>
    <w:p w:rsidR="00361F82" w:rsidRPr="00F332CA" w:rsidRDefault="00361F82" w:rsidP="00361F82">
      <w:pPr>
        <w:spacing w:after="120"/>
        <w:jc w:val="both"/>
        <w:rPr>
          <w:rFonts w:ascii="Arial" w:hAnsi="Arial" w:cs="Arial"/>
        </w:rPr>
      </w:pPr>
      <w:r w:rsidRPr="00F332CA">
        <w:rPr>
          <w:rFonts w:ascii="Arial" w:hAnsi="Arial" w:cs="Arial"/>
        </w:rPr>
        <w:t xml:space="preserve">Z celkového počtu obsloužených klientů platilo na přepážkách </w:t>
      </w:r>
      <w:r w:rsidRPr="00F332CA">
        <w:rPr>
          <w:rFonts w:ascii="Arial" w:hAnsi="Arial" w:cs="Arial"/>
          <w:b/>
        </w:rPr>
        <w:t xml:space="preserve">154 </w:t>
      </w:r>
      <w:r w:rsidRPr="00F332CA">
        <w:rPr>
          <w:rFonts w:ascii="Arial" w:hAnsi="Arial" w:cs="Arial"/>
        </w:rPr>
        <w:t>klientů kartou poplatek v celkové výši</w:t>
      </w:r>
      <w:r w:rsidRPr="00F332CA">
        <w:rPr>
          <w:rFonts w:ascii="Arial" w:hAnsi="Arial" w:cs="Arial"/>
          <w:b/>
        </w:rPr>
        <w:t xml:space="preserve"> 95 004,00</w:t>
      </w:r>
      <w:r w:rsidRPr="00F332CA">
        <w:rPr>
          <w:rFonts w:ascii="Arial" w:hAnsi="Arial" w:cs="Arial"/>
        </w:rPr>
        <w:t xml:space="preserve"> </w:t>
      </w:r>
      <w:r w:rsidRPr="00F332CA">
        <w:rPr>
          <w:rFonts w:ascii="Arial" w:hAnsi="Arial" w:cs="Arial"/>
          <w:b/>
        </w:rPr>
        <w:t>Kč</w:t>
      </w:r>
      <w:r w:rsidRPr="00F332CA">
        <w:rPr>
          <w:rFonts w:ascii="Arial" w:hAnsi="Arial" w:cs="Arial"/>
        </w:rPr>
        <w:t>.</w:t>
      </w:r>
    </w:p>
    <w:p w:rsidR="00361F82" w:rsidRPr="00F332CA" w:rsidRDefault="00361F82" w:rsidP="00361F82">
      <w:pPr>
        <w:jc w:val="both"/>
        <w:rPr>
          <w:rFonts w:ascii="Arial" w:hAnsi="Arial" w:cs="Arial"/>
          <w:u w:val="single"/>
        </w:rPr>
      </w:pPr>
      <w:r w:rsidRPr="00F332CA">
        <w:rPr>
          <w:rFonts w:ascii="Arial" w:hAnsi="Arial" w:cs="Arial"/>
          <w:u w:val="single"/>
        </w:rPr>
        <w:t>Místní poplatek za obecní systém odpadového hospodářství</w:t>
      </w:r>
    </w:p>
    <w:p w:rsidR="00361F82" w:rsidRPr="00F332CA" w:rsidRDefault="00361F82" w:rsidP="00361F82">
      <w:pPr>
        <w:jc w:val="both"/>
        <w:rPr>
          <w:rFonts w:ascii="Arial" w:hAnsi="Arial" w:cs="Arial"/>
        </w:rPr>
      </w:pPr>
      <w:r w:rsidRPr="00F332CA">
        <w:rPr>
          <w:rFonts w:ascii="Arial" w:hAnsi="Arial" w:cs="Arial"/>
        </w:rPr>
        <w:t xml:space="preserve">Sazba místního poplatku činila v roce 2023 částku 804,00 Kč, lhůta splatnosti poplatku za poplatkové období 1. 1. 2023 – 31. 12. 2023 uplynula dne 30. 6. 2023.  </w:t>
      </w:r>
    </w:p>
    <w:p w:rsidR="00361F82" w:rsidRPr="00F332CA" w:rsidRDefault="00361F82" w:rsidP="00361F82">
      <w:pPr>
        <w:jc w:val="both"/>
        <w:rPr>
          <w:rFonts w:ascii="Arial" w:hAnsi="Arial" w:cs="Arial"/>
        </w:rPr>
      </w:pPr>
      <w:r w:rsidRPr="00F332CA">
        <w:rPr>
          <w:rFonts w:ascii="Arial" w:hAnsi="Arial" w:cs="Arial"/>
        </w:rPr>
        <w:t xml:space="preserve">K 31. 12. 2023 bylo na místním poplatku vybráno celkem </w:t>
      </w:r>
      <w:r w:rsidRPr="00F332CA">
        <w:rPr>
          <w:rFonts w:ascii="Arial" w:hAnsi="Arial" w:cs="Arial"/>
          <w:b/>
          <w:bCs/>
        </w:rPr>
        <w:t>33 495 669,65 Kč</w:t>
      </w:r>
      <w:r w:rsidRPr="00F332CA">
        <w:rPr>
          <w:rFonts w:ascii="Arial" w:hAnsi="Arial" w:cs="Arial"/>
        </w:rPr>
        <w:t>, což představuje 85,2</w:t>
      </w:r>
      <w:r w:rsidRPr="00F332CA">
        <w:rPr>
          <w:rFonts w:ascii="Arial" w:hAnsi="Arial" w:cs="Arial"/>
          <w:b/>
        </w:rPr>
        <w:t xml:space="preserve"> % </w:t>
      </w:r>
      <w:r w:rsidRPr="00F332CA">
        <w:rPr>
          <w:rFonts w:ascii="Arial" w:hAnsi="Arial" w:cs="Arial"/>
        </w:rPr>
        <w:t xml:space="preserve">z celkové vyměřené částky na místním poplatku v roce 2023. </w:t>
      </w:r>
    </w:p>
    <w:p w:rsidR="00361F82" w:rsidRPr="00F332CA" w:rsidRDefault="00361F82" w:rsidP="00361F82">
      <w:pPr>
        <w:jc w:val="both"/>
        <w:rPr>
          <w:rFonts w:ascii="Arial" w:hAnsi="Arial" w:cs="Arial"/>
        </w:rPr>
      </w:pPr>
      <w:r w:rsidRPr="00F332CA">
        <w:rPr>
          <w:rFonts w:ascii="Arial" w:hAnsi="Arial" w:cs="Arial"/>
        </w:rPr>
        <w:t xml:space="preserve">Správcem daně bylo ve sledovaném období prověřeno a následně zaevidováno celkem </w:t>
      </w:r>
      <w:r w:rsidRPr="00F332CA">
        <w:rPr>
          <w:rFonts w:ascii="Arial" w:hAnsi="Arial" w:cs="Arial"/>
          <w:b/>
        </w:rPr>
        <w:t xml:space="preserve">292 </w:t>
      </w:r>
      <w:r w:rsidRPr="00F332CA">
        <w:rPr>
          <w:rFonts w:ascii="Arial" w:hAnsi="Arial" w:cs="Arial"/>
        </w:rPr>
        <w:t>případů osvobození od placení místního poplatku.</w:t>
      </w:r>
    </w:p>
    <w:p w:rsidR="00361F82" w:rsidRPr="00F332CA" w:rsidRDefault="00361F82" w:rsidP="00361F82">
      <w:pPr>
        <w:jc w:val="both"/>
        <w:rPr>
          <w:rFonts w:ascii="Arial" w:hAnsi="Arial" w:cs="Arial"/>
        </w:rPr>
      </w:pPr>
      <w:r w:rsidRPr="00F332CA">
        <w:rPr>
          <w:rFonts w:ascii="Arial" w:hAnsi="Arial" w:cs="Arial"/>
        </w:rPr>
        <w:t>Na základě avíz z ROB byly provedeny v </w:t>
      </w:r>
      <w:proofErr w:type="gramStart"/>
      <w:r w:rsidRPr="00F332CA">
        <w:rPr>
          <w:rFonts w:ascii="Arial" w:hAnsi="Arial" w:cs="Arial"/>
        </w:rPr>
        <w:t>IS</w:t>
      </w:r>
      <w:proofErr w:type="gramEnd"/>
      <w:r w:rsidRPr="00F332CA">
        <w:rPr>
          <w:rFonts w:ascii="Arial" w:hAnsi="Arial" w:cs="Arial"/>
        </w:rPr>
        <w:t xml:space="preserve"> VERA </w:t>
      </w:r>
      <w:r w:rsidRPr="00F332CA">
        <w:rPr>
          <w:rFonts w:ascii="Arial" w:hAnsi="Arial" w:cs="Arial"/>
          <w:b/>
        </w:rPr>
        <w:t>aktualizace u  1 850 poplatníků</w:t>
      </w:r>
      <w:r w:rsidRPr="00F332CA">
        <w:rPr>
          <w:rFonts w:ascii="Arial" w:hAnsi="Arial" w:cs="Arial"/>
        </w:rPr>
        <w:t xml:space="preserve"> (zavedení poplatkové povinnosti při narození nebo přistěhování, ukončení poplatkové povinnosti při úmrtí nebo odstěhování bez součinnosti s poplatníkem).</w:t>
      </w:r>
    </w:p>
    <w:p w:rsidR="00361F82" w:rsidRPr="00F332CA" w:rsidRDefault="00361F82" w:rsidP="00361F82">
      <w:pPr>
        <w:jc w:val="both"/>
        <w:rPr>
          <w:rFonts w:ascii="Arial" w:hAnsi="Arial" w:cs="Arial"/>
        </w:rPr>
      </w:pPr>
      <w:r w:rsidRPr="00F332CA">
        <w:rPr>
          <w:rFonts w:ascii="Arial" w:hAnsi="Arial" w:cs="Arial"/>
        </w:rPr>
        <w:t xml:space="preserve">Byla aktualizována data o nemovitostech podléhajících zpoplatnění, jejichž vlastníci nesplnili ohlašovací povinnost a správce daně prováděl průběžně vyhledávací činnost, k níž využívá mimo jiné aplikaci Adresy – nemovitosti. Na základě vyhledávací činnosti bylo zasláno </w:t>
      </w:r>
      <w:r w:rsidRPr="00F332CA">
        <w:rPr>
          <w:rFonts w:ascii="Arial" w:hAnsi="Arial" w:cs="Arial"/>
          <w:b/>
        </w:rPr>
        <w:t>29 vyrozumění</w:t>
      </w:r>
      <w:r w:rsidRPr="00F332CA">
        <w:rPr>
          <w:rFonts w:ascii="Arial" w:hAnsi="Arial" w:cs="Arial"/>
        </w:rPr>
        <w:t xml:space="preserve"> </w:t>
      </w:r>
      <w:r w:rsidRPr="00F332CA">
        <w:rPr>
          <w:rFonts w:ascii="Arial" w:hAnsi="Arial" w:cs="Arial"/>
          <w:b/>
        </w:rPr>
        <w:t>o zavedení poplatkové povinnosti</w:t>
      </w:r>
      <w:r w:rsidRPr="00F332CA">
        <w:rPr>
          <w:rFonts w:ascii="Arial" w:hAnsi="Arial" w:cs="Arial"/>
        </w:rPr>
        <w:t xml:space="preserve"> vztahující se k nemovitým věcem podléhajícím poplatkové povinnosti. </w:t>
      </w:r>
    </w:p>
    <w:p w:rsidR="00361F82" w:rsidRPr="00F332CA" w:rsidRDefault="00361F82" w:rsidP="00361F82">
      <w:pPr>
        <w:jc w:val="both"/>
        <w:rPr>
          <w:rFonts w:ascii="Arial" w:hAnsi="Arial" w:cs="Arial"/>
          <w:b/>
        </w:rPr>
      </w:pPr>
      <w:r w:rsidRPr="00F332CA">
        <w:rPr>
          <w:rFonts w:ascii="Arial" w:hAnsi="Arial" w:cs="Arial"/>
        </w:rPr>
        <w:t xml:space="preserve">Ve sledovaném období bylo vydáno celkem </w:t>
      </w:r>
      <w:r w:rsidRPr="00F332CA">
        <w:rPr>
          <w:rFonts w:ascii="Arial" w:hAnsi="Arial" w:cs="Arial"/>
          <w:b/>
        </w:rPr>
        <w:t xml:space="preserve">21 platebních výměrů, </w:t>
      </w:r>
      <w:r w:rsidRPr="00F332CA">
        <w:rPr>
          <w:rFonts w:ascii="Arial" w:hAnsi="Arial" w:cs="Arial"/>
        </w:rPr>
        <w:t xml:space="preserve">dále bylo zasláno celkem </w:t>
      </w:r>
      <w:r w:rsidRPr="00F332CA">
        <w:rPr>
          <w:rFonts w:ascii="Arial" w:hAnsi="Arial" w:cs="Arial"/>
          <w:b/>
        </w:rPr>
        <w:t xml:space="preserve">2 186 upozornění na uplynutí termínu splatnosti poplatku. </w:t>
      </w:r>
    </w:p>
    <w:p w:rsidR="00361F82" w:rsidRPr="00F332CA" w:rsidRDefault="00361F82" w:rsidP="00361F82">
      <w:pPr>
        <w:jc w:val="both"/>
        <w:rPr>
          <w:rFonts w:ascii="Arial" w:hAnsi="Arial" w:cs="Arial"/>
        </w:rPr>
      </w:pPr>
      <w:r w:rsidRPr="00F332CA">
        <w:rPr>
          <w:rFonts w:ascii="Arial" w:hAnsi="Arial" w:cs="Arial"/>
        </w:rPr>
        <w:t xml:space="preserve">Bylo zpracováno </w:t>
      </w:r>
      <w:r w:rsidRPr="00F332CA">
        <w:rPr>
          <w:rFonts w:ascii="Arial" w:hAnsi="Arial" w:cs="Arial"/>
          <w:b/>
        </w:rPr>
        <w:t>79 ohlášení poplatníků k poplatkové povinnosti</w:t>
      </w:r>
      <w:r w:rsidRPr="00F332CA">
        <w:rPr>
          <w:rFonts w:ascii="Arial" w:hAnsi="Arial" w:cs="Arial"/>
        </w:rPr>
        <w:t xml:space="preserve"> a </w:t>
      </w:r>
      <w:r w:rsidRPr="00F332CA">
        <w:rPr>
          <w:rFonts w:ascii="Arial" w:hAnsi="Arial" w:cs="Arial"/>
          <w:b/>
        </w:rPr>
        <w:t>77 žádostí poplatníků o vrácení přeplatku</w:t>
      </w:r>
      <w:r w:rsidRPr="00F332CA">
        <w:rPr>
          <w:rFonts w:ascii="Arial" w:hAnsi="Arial" w:cs="Arial"/>
        </w:rPr>
        <w:t xml:space="preserve"> na místním poplatku.</w:t>
      </w:r>
    </w:p>
    <w:p w:rsidR="00361F82" w:rsidRPr="00F332CA" w:rsidRDefault="00361F82" w:rsidP="00361F82">
      <w:pPr>
        <w:jc w:val="both"/>
        <w:rPr>
          <w:rFonts w:ascii="Arial" w:hAnsi="Arial" w:cs="Arial"/>
        </w:rPr>
      </w:pPr>
      <w:r w:rsidRPr="00F332CA">
        <w:rPr>
          <w:rFonts w:ascii="Arial" w:hAnsi="Arial" w:cs="Arial"/>
        </w:rPr>
        <w:t xml:space="preserve">Probíhalo průběžné ruční </w:t>
      </w:r>
      <w:r w:rsidRPr="00F332CA">
        <w:rPr>
          <w:rFonts w:ascii="Arial" w:hAnsi="Arial" w:cs="Arial"/>
          <w:b/>
        </w:rPr>
        <w:t>párování došlých plateb u 353 poplatníků</w:t>
      </w:r>
      <w:r w:rsidRPr="00F332CA">
        <w:rPr>
          <w:rFonts w:ascii="Arial" w:hAnsi="Arial" w:cs="Arial"/>
        </w:rPr>
        <w:t>, které se v </w:t>
      </w:r>
      <w:proofErr w:type="gramStart"/>
      <w:r w:rsidRPr="00F332CA">
        <w:rPr>
          <w:rFonts w:ascii="Arial" w:hAnsi="Arial" w:cs="Arial"/>
        </w:rPr>
        <w:t>IS</w:t>
      </w:r>
      <w:proofErr w:type="gramEnd"/>
      <w:r w:rsidRPr="00F332CA">
        <w:rPr>
          <w:rFonts w:ascii="Arial" w:hAnsi="Arial" w:cs="Arial"/>
        </w:rPr>
        <w:t xml:space="preserve"> VERA nerozúčtovaly na jednotlivé poplatníky, převody a zápočty mezi poplatky a byly prováděny opravy databáze poplatníků po kontrole konzistence dat. </w:t>
      </w:r>
    </w:p>
    <w:p w:rsidR="00361F82" w:rsidRPr="00F332CA" w:rsidRDefault="00361F82" w:rsidP="00361F82">
      <w:pPr>
        <w:spacing w:after="120"/>
        <w:jc w:val="both"/>
        <w:rPr>
          <w:rFonts w:ascii="Arial" w:hAnsi="Arial" w:cs="Arial"/>
        </w:rPr>
      </w:pPr>
      <w:r w:rsidRPr="00F332CA">
        <w:rPr>
          <w:rFonts w:ascii="Arial" w:hAnsi="Arial" w:cs="Arial"/>
        </w:rPr>
        <w:lastRenderedPageBreak/>
        <w:t xml:space="preserve">Na základě podkladů z úseku vymáhání pohledávek byly z účetnictví města </w:t>
      </w:r>
      <w:r w:rsidRPr="00F332CA">
        <w:rPr>
          <w:rFonts w:ascii="Arial" w:hAnsi="Arial" w:cs="Arial"/>
          <w:b/>
        </w:rPr>
        <w:t>z důvodu zániku</w:t>
      </w:r>
      <w:r w:rsidRPr="00F332CA">
        <w:rPr>
          <w:rFonts w:ascii="Arial" w:hAnsi="Arial" w:cs="Arial"/>
        </w:rPr>
        <w:t xml:space="preserve"> </w:t>
      </w:r>
      <w:r w:rsidRPr="00F332CA">
        <w:rPr>
          <w:rFonts w:ascii="Arial" w:hAnsi="Arial" w:cs="Arial"/>
          <w:b/>
        </w:rPr>
        <w:t xml:space="preserve">vyřazeny </w:t>
      </w:r>
      <w:r w:rsidRPr="00F332CA">
        <w:rPr>
          <w:rFonts w:ascii="Arial" w:hAnsi="Arial" w:cs="Arial"/>
        </w:rPr>
        <w:t xml:space="preserve">pohledávky v souhrnné výši </w:t>
      </w:r>
      <w:r w:rsidRPr="00F332CA">
        <w:rPr>
          <w:rFonts w:ascii="Arial" w:hAnsi="Arial" w:cs="Arial"/>
          <w:b/>
        </w:rPr>
        <w:t xml:space="preserve">132 556,66 Kč </w:t>
      </w:r>
      <w:r w:rsidRPr="00F332CA">
        <w:rPr>
          <w:rFonts w:ascii="Arial" w:hAnsi="Arial" w:cs="Arial"/>
        </w:rPr>
        <w:t xml:space="preserve">a </w:t>
      </w:r>
      <w:r w:rsidRPr="00F332CA">
        <w:rPr>
          <w:rFonts w:ascii="Arial" w:hAnsi="Arial" w:cs="Arial"/>
          <w:b/>
        </w:rPr>
        <w:t xml:space="preserve">pro nedobytnost odepsány na podrozvahu </w:t>
      </w:r>
      <w:r w:rsidRPr="00F332CA">
        <w:rPr>
          <w:rFonts w:ascii="Arial" w:hAnsi="Arial" w:cs="Arial"/>
        </w:rPr>
        <w:t xml:space="preserve">pohledávky v souhrnné výši </w:t>
      </w:r>
      <w:r w:rsidRPr="00F332CA">
        <w:rPr>
          <w:rFonts w:ascii="Arial" w:hAnsi="Arial" w:cs="Arial"/>
          <w:b/>
        </w:rPr>
        <w:t>28 120,85 Kč</w:t>
      </w:r>
      <w:r w:rsidRPr="00F332CA">
        <w:rPr>
          <w:rFonts w:ascii="Arial" w:hAnsi="Arial" w:cs="Arial"/>
        </w:rPr>
        <w:t>.</w:t>
      </w:r>
    </w:p>
    <w:p w:rsidR="00361F82" w:rsidRPr="00F332CA" w:rsidRDefault="00361F82" w:rsidP="00361F82">
      <w:pPr>
        <w:jc w:val="both"/>
        <w:rPr>
          <w:rFonts w:ascii="Arial" w:hAnsi="Arial" w:cs="Arial"/>
          <w:u w:val="single"/>
        </w:rPr>
      </w:pPr>
      <w:r w:rsidRPr="00F332CA">
        <w:rPr>
          <w:rFonts w:ascii="Arial" w:hAnsi="Arial" w:cs="Arial"/>
          <w:u w:val="single"/>
        </w:rPr>
        <w:t xml:space="preserve">Místní poplatek ze psů </w:t>
      </w:r>
    </w:p>
    <w:p w:rsidR="00361F82" w:rsidRPr="00F332CA" w:rsidRDefault="00361F82" w:rsidP="00361F82">
      <w:pPr>
        <w:jc w:val="both"/>
        <w:rPr>
          <w:rFonts w:ascii="Arial" w:hAnsi="Arial" w:cs="Arial"/>
        </w:rPr>
      </w:pPr>
      <w:r w:rsidRPr="00F332CA">
        <w:rPr>
          <w:rFonts w:ascii="Arial" w:hAnsi="Arial" w:cs="Arial"/>
        </w:rPr>
        <w:t xml:space="preserve">Místní poplatek ze psů ve městě činí v roce 2023 částku 500 Kč za prvního psa, 1 000 Kč za druhého a každého dalšího psa téhož držitele, 200 Kč za prvního psa, jehož držitelem je osoba starší 65 let a 300 Kč za druhého a každého dalšího psa téhož držitele, kterým je osoba starší 65 let. Splatnost místního poplatku uplynula dne 31. března 2023. </w:t>
      </w:r>
    </w:p>
    <w:p w:rsidR="00361F82" w:rsidRPr="00F332CA" w:rsidRDefault="00361F82" w:rsidP="00361F82">
      <w:pPr>
        <w:jc w:val="both"/>
        <w:rPr>
          <w:rFonts w:ascii="Arial" w:hAnsi="Arial" w:cs="Arial"/>
        </w:rPr>
      </w:pPr>
      <w:r w:rsidRPr="00F332CA">
        <w:rPr>
          <w:rFonts w:ascii="Arial" w:hAnsi="Arial" w:cs="Arial"/>
        </w:rPr>
        <w:t xml:space="preserve">K 31. 12. 2023 bylo na místním poplatku </w:t>
      </w:r>
      <w:r w:rsidRPr="00F332CA">
        <w:rPr>
          <w:rFonts w:ascii="Arial" w:hAnsi="Arial" w:cs="Arial"/>
          <w:b/>
        </w:rPr>
        <w:t>vybráno</w:t>
      </w:r>
      <w:r w:rsidRPr="00F332CA">
        <w:rPr>
          <w:rFonts w:ascii="Arial" w:hAnsi="Arial" w:cs="Arial"/>
        </w:rPr>
        <w:t xml:space="preserve"> </w:t>
      </w:r>
      <w:r w:rsidRPr="00F332CA">
        <w:rPr>
          <w:rFonts w:ascii="Arial" w:hAnsi="Arial" w:cs="Arial"/>
          <w:b/>
        </w:rPr>
        <w:t>celkem</w:t>
      </w:r>
      <w:r w:rsidRPr="00F332CA">
        <w:rPr>
          <w:rFonts w:ascii="Arial" w:hAnsi="Arial" w:cs="Arial"/>
        </w:rPr>
        <w:t xml:space="preserve"> </w:t>
      </w:r>
      <w:r w:rsidRPr="00F332CA">
        <w:rPr>
          <w:rFonts w:ascii="Arial" w:hAnsi="Arial" w:cs="Arial"/>
          <w:b/>
          <w:bCs/>
        </w:rPr>
        <w:t>1 372 280,11 Kč</w:t>
      </w:r>
      <w:r w:rsidRPr="00F332CA">
        <w:rPr>
          <w:rFonts w:ascii="Arial" w:hAnsi="Arial" w:cs="Arial"/>
        </w:rPr>
        <w:t xml:space="preserve">, což představuje 97 </w:t>
      </w:r>
      <w:r w:rsidRPr="00F332CA">
        <w:rPr>
          <w:rFonts w:ascii="Arial" w:hAnsi="Arial" w:cs="Arial"/>
          <w:b/>
        </w:rPr>
        <w:t>%</w:t>
      </w:r>
      <w:r w:rsidRPr="00F332CA">
        <w:rPr>
          <w:rFonts w:ascii="Arial" w:hAnsi="Arial" w:cs="Arial"/>
        </w:rPr>
        <w:t xml:space="preserve"> z celkové vyměřené částky na místním poplatku v roce 2023. K uvedenému datu neuhradilo místní poplatek celkem 91 poplatníků (z celkového počtu 3 452 poplatníků).</w:t>
      </w:r>
    </w:p>
    <w:p w:rsidR="00361F82" w:rsidRPr="00F332CA" w:rsidRDefault="00361F82" w:rsidP="00361F82">
      <w:pPr>
        <w:jc w:val="both"/>
        <w:rPr>
          <w:rFonts w:ascii="Arial" w:hAnsi="Arial" w:cs="Arial"/>
        </w:rPr>
      </w:pPr>
      <w:r w:rsidRPr="00F332CA">
        <w:rPr>
          <w:rFonts w:ascii="Arial" w:hAnsi="Arial" w:cs="Arial"/>
        </w:rPr>
        <w:t xml:space="preserve">Správcem daně bylo ve sledovaném období prověřeno a následně zaevidováno, popř. zrušeno, celkem </w:t>
      </w:r>
      <w:r w:rsidRPr="00F332CA">
        <w:rPr>
          <w:rFonts w:ascii="Arial" w:hAnsi="Arial" w:cs="Arial"/>
          <w:b/>
        </w:rPr>
        <w:t xml:space="preserve">323 </w:t>
      </w:r>
      <w:r w:rsidRPr="00F332CA">
        <w:rPr>
          <w:rFonts w:ascii="Arial" w:hAnsi="Arial" w:cs="Arial"/>
        </w:rPr>
        <w:t>případů osvobození od placení místního poplatku.</w:t>
      </w:r>
    </w:p>
    <w:p w:rsidR="00361F82" w:rsidRPr="00F332CA" w:rsidRDefault="00361F82" w:rsidP="00361F82">
      <w:pPr>
        <w:jc w:val="both"/>
        <w:rPr>
          <w:rFonts w:ascii="Arial" w:hAnsi="Arial" w:cs="Arial"/>
        </w:rPr>
      </w:pPr>
      <w:r w:rsidRPr="00F332CA">
        <w:rPr>
          <w:rFonts w:ascii="Arial" w:hAnsi="Arial" w:cs="Arial"/>
        </w:rPr>
        <w:t>Průběžně probíhala aktualizace údajů o odstěhovaných nebo zemřelých držitelích psů.</w:t>
      </w:r>
    </w:p>
    <w:p w:rsidR="00361F82" w:rsidRPr="00F332CA" w:rsidRDefault="00361F82" w:rsidP="00361F82">
      <w:pPr>
        <w:jc w:val="both"/>
        <w:rPr>
          <w:rFonts w:ascii="Arial" w:hAnsi="Arial" w:cs="Arial"/>
        </w:rPr>
      </w:pPr>
      <w:r w:rsidRPr="00F332CA">
        <w:rPr>
          <w:rFonts w:ascii="Arial" w:hAnsi="Arial" w:cs="Arial"/>
        </w:rPr>
        <w:t xml:space="preserve">Bylo odesláno </w:t>
      </w:r>
      <w:r w:rsidRPr="00F332CA">
        <w:rPr>
          <w:rFonts w:ascii="Arial" w:hAnsi="Arial" w:cs="Arial"/>
          <w:b/>
        </w:rPr>
        <w:t>17 upomínek poplatníkům</w:t>
      </w:r>
      <w:r w:rsidRPr="00F332CA">
        <w:rPr>
          <w:rFonts w:ascii="Arial" w:hAnsi="Arial" w:cs="Arial"/>
        </w:rPr>
        <w:t xml:space="preserve">, kteří ve lhůtě neuhradili poplatek ze psů za rok 2023 (e-mailem, SMS). Bylo zpracováno </w:t>
      </w:r>
      <w:r w:rsidRPr="00F332CA">
        <w:rPr>
          <w:rFonts w:ascii="Arial" w:hAnsi="Arial" w:cs="Arial"/>
          <w:b/>
        </w:rPr>
        <w:t>117 ohlášení poplatníků k poplatkové povinnosti</w:t>
      </w:r>
      <w:r w:rsidRPr="00F332CA">
        <w:rPr>
          <w:rFonts w:ascii="Arial" w:hAnsi="Arial" w:cs="Arial"/>
        </w:rPr>
        <w:t xml:space="preserve"> a </w:t>
      </w:r>
      <w:r w:rsidRPr="00F332CA">
        <w:rPr>
          <w:rFonts w:ascii="Arial" w:hAnsi="Arial" w:cs="Arial"/>
          <w:b/>
        </w:rPr>
        <w:t>6 žádostí poplatníků o vrácení přeplatku</w:t>
      </w:r>
      <w:r w:rsidRPr="00F332CA">
        <w:rPr>
          <w:rFonts w:ascii="Arial" w:hAnsi="Arial" w:cs="Arial"/>
        </w:rPr>
        <w:t xml:space="preserve"> na místním poplatku. </w:t>
      </w:r>
    </w:p>
    <w:p w:rsidR="00361F82" w:rsidRPr="00F332CA" w:rsidRDefault="00361F82" w:rsidP="00361F82">
      <w:pPr>
        <w:spacing w:after="120"/>
        <w:jc w:val="both"/>
        <w:rPr>
          <w:rFonts w:ascii="Arial" w:hAnsi="Arial" w:cs="Arial"/>
        </w:rPr>
      </w:pPr>
      <w:r w:rsidRPr="00F332CA">
        <w:rPr>
          <w:rFonts w:ascii="Arial" w:hAnsi="Arial" w:cs="Arial"/>
        </w:rPr>
        <w:t xml:space="preserve">Na základě podkladů z úseku vymáhání pohledávek byly vyřazeny z účetnictví města </w:t>
      </w:r>
      <w:r w:rsidRPr="00F332CA">
        <w:rPr>
          <w:rFonts w:ascii="Arial" w:hAnsi="Arial" w:cs="Arial"/>
          <w:b/>
        </w:rPr>
        <w:t>z důvodu zániku</w:t>
      </w:r>
      <w:r w:rsidRPr="00F332CA">
        <w:rPr>
          <w:rFonts w:ascii="Arial" w:hAnsi="Arial" w:cs="Arial"/>
        </w:rPr>
        <w:t xml:space="preserve"> </w:t>
      </w:r>
      <w:r w:rsidRPr="00F332CA">
        <w:rPr>
          <w:rFonts w:ascii="Arial" w:hAnsi="Arial" w:cs="Arial"/>
          <w:b/>
        </w:rPr>
        <w:t>vyřazeny</w:t>
      </w:r>
      <w:r w:rsidRPr="00F332CA">
        <w:rPr>
          <w:rFonts w:ascii="Arial" w:hAnsi="Arial" w:cs="Arial"/>
        </w:rPr>
        <w:t xml:space="preserve"> pohledávky v souhrnné výši </w:t>
      </w:r>
      <w:r w:rsidRPr="00F332CA">
        <w:rPr>
          <w:rFonts w:ascii="Arial" w:hAnsi="Arial" w:cs="Arial"/>
          <w:b/>
        </w:rPr>
        <w:t>1 400,00 Kč.</w:t>
      </w:r>
    </w:p>
    <w:p w:rsidR="00361F82" w:rsidRPr="00F332CA" w:rsidRDefault="00361F82" w:rsidP="00361F82">
      <w:pPr>
        <w:jc w:val="both"/>
        <w:rPr>
          <w:rFonts w:ascii="Arial" w:hAnsi="Arial" w:cs="Arial"/>
          <w:u w:val="single"/>
        </w:rPr>
      </w:pPr>
      <w:r w:rsidRPr="00F332CA">
        <w:rPr>
          <w:rFonts w:ascii="Arial" w:hAnsi="Arial" w:cs="Arial"/>
          <w:u w:val="single"/>
        </w:rPr>
        <w:t>Poplatek z pobytu</w:t>
      </w:r>
    </w:p>
    <w:p w:rsidR="00361F82" w:rsidRPr="00F332CA" w:rsidRDefault="00361F82" w:rsidP="00361F82">
      <w:pPr>
        <w:jc w:val="both"/>
        <w:rPr>
          <w:rFonts w:ascii="Arial" w:hAnsi="Arial" w:cs="Arial"/>
        </w:rPr>
      </w:pPr>
      <w:r w:rsidRPr="00F332CA">
        <w:rPr>
          <w:rFonts w:ascii="Arial" w:hAnsi="Arial" w:cs="Arial"/>
        </w:rPr>
        <w:t>Předmětem místního poplatku z pobytu je úplatný pobyt trvající nejvýše 60 po sobě jdoucích kalendářních dnů u jednotlivého poskytovatele pobytu. Sazba místního poplatku v Jihlavě v letošním roce činí 12,- Kč za každý započatý den pobytu, s výjimkou dne jeho počátku, maximální částka vybraná od jednoho poplatníka tedy představuje částku 708,- Kč. Plátcem poplatku je poskytovatel úplatného pobytu, který je povinen vybrat poplatek od poplatníka a odvést jej správci daně nejpozději do 15. dne následujícího kalendářního čtvrtletí.</w:t>
      </w:r>
    </w:p>
    <w:p w:rsidR="00361F82" w:rsidRPr="00F332CA" w:rsidRDefault="00361F82" w:rsidP="00361F82">
      <w:pPr>
        <w:jc w:val="both"/>
        <w:rPr>
          <w:rFonts w:ascii="Arial" w:hAnsi="Arial" w:cs="Arial"/>
        </w:rPr>
      </w:pPr>
      <w:r w:rsidRPr="00F332CA">
        <w:rPr>
          <w:rFonts w:ascii="Arial" w:hAnsi="Arial" w:cs="Arial"/>
        </w:rPr>
        <w:t xml:space="preserve">K 15. 10. 2023 byl termín pro vyúčtování a úhradu poplatku z pobytu za 3. kalendářní </w:t>
      </w:r>
      <w:r>
        <w:rPr>
          <w:rFonts w:ascii="Arial" w:hAnsi="Arial" w:cs="Arial"/>
        </w:rPr>
        <w:t xml:space="preserve">čtvrtletí. </w:t>
      </w:r>
      <w:r w:rsidRPr="00F332CA">
        <w:rPr>
          <w:rFonts w:ascii="Arial" w:hAnsi="Arial" w:cs="Arial"/>
        </w:rPr>
        <w:t xml:space="preserve">Ve sledovaném období bylo zasláno celkem </w:t>
      </w:r>
      <w:r w:rsidRPr="00F332CA">
        <w:rPr>
          <w:rFonts w:ascii="Arial" w:hAnsi="Arial" w:cs="Arial"/>
          <w:b/>
        </w:rPr>
        <w:t>114 upozornění na splatnost poplatku (e-mailem)</w:t>
      </w:r>
      <w:r w:rsidRPr="00F332CA">
        <w:rPr>
          <w:rFonts w:ascii="Arial" w:hAnsi="Arial" w:cs="Arial"/>
        </w:rPr>
        <w:t>.</w:t>
      </w:r>
    </w:p>
    <w:p w:rsidR="00361F82" w:rsidRPr="00F332CA" w:rsidRDefault="00361F82" w:rsidP="00361F82">
      <w:pPr>
        <w:jc w:val="both"/>
        <w:rPr>
          <w:rFonts w:ascii="Arial" w:hAnsi="Arial" w:cs="Arial"/>
        </w:rPr>
      </w:pPr>
      <w:r w:rsidRPr="00F332CA">
        <w:rPr>
          <w:rFonts w:ascii="Arial" w:hAnsi="Arial" w:cs="Arial"/>
        </w:rPr>
        <w:t xml:space="preserve">K datu 30. 9. 2023 evidoval správce daně celkem 68 plátců poplatku z pobytu. V termínu splatnosti místního poplatku odvedlo místní poplatek </w:t>
      </w:r>
      <w:r w:rsidRPr="00F332CA">
        <w:rPr>
          <w:rFonts w:ascii="Arial" w:hAnsi="Arial" w:cs="Arial"/>
          <w:b/>
        </w:rPr>
        <w:t>49 registrovaných poskytovatelů úplatného pobytu</w:t>
      </w:r>
      <w:r w:rsidRPr="00F332CA">
        <w:rPr>
          <w:rFonts w:ascii="Arial" w:hAnsi="Arial" w:cs="Arial"/>
        </w:rPr>
        <w:t xml:space="preserve"> (plátců) </w:t>
      </w:r>
      <w:r w:rsidRPr="00F332CA">
        <w:rPr>
          <w:rFonts w:ascii="Arial" w:hAnsi="Arial" w:cs="Arial"/>
          <w:b/>
        </w:rPr>
        <w:t>v celkové výši 236 640,00 Kč</w:t>
      </w:r>
      <w:r w:rsidRPr="00F332CA">
        <w:rPr>
          <w:rFonts w:ascii="Arial" w:hAnsi="Arial" w:cs="Arial"/>
        </w:rPr>
        <w:t>. 19 plátců ve sledovaném období neposkytlo žádný pobyt podléhající místnímu poplatku, tudíž jim za příslušné období nevznikla povinnost vybrat a odvést místní poplatek.</w:t>
      </w:r>
    </w:p>
    <w:p w:rsidR="00361F82" w:rsidRPr="00F332CA" w:rsidRDefault="00361F82" w:rsidP="00361F82">
      <w:pPr>
        <w:spacing w:after="120"/>
        <w:jc w:val="both"/>
        <w:rPr>
          <w:rFonts w:ascii="Arial" w:hAnsi="Arial" w:cs="Arial"/>
        </w:rPr>
      </w:pPr>
      <w:r w:rsidRPr="00F332CA">
        <w:rPr>
          <w:rFonts w:ascii="Arial" w:hAnsi="Arial" w:cs="Arial"/>
        </w:rPr>
        <w:t>Termín pro zaslání vyúčtování místního poplatku a úhradu místního poplatku za poplatkové období 4. čtvrtletí 2023 je dne 15. 1. 2024.</w:t>
      </w:r>
    </w:p>
    <w:p w:rsidR="00361F82" w:rsidRPr="00F332CA" w:rsidRDefault="00361F82" w:rsidP="00361F82">
      <w:pPr>
        <w:jc w:val="both"/>
        <w:rPr>
          <w:rFonts w:ascii="Arial" w:hAnsi="Arial" w:cs="Arial"/>
          <w:u w:val="single"/>
        </w:rPr>
      </w:pPr>
      <w:r w:rsidRPr="00F332CA">
        <w:rPr>
          <w:rFonts w:ascii="Arial" w:hAnsi="Arial" w:cs="Arial"/>
          <w:u w:val="single"/>
        </w:rPr>
        <w:t>Evidence cizinců s pobytem v Jihlavě</w:t>
      </w:r>
    </w:p>
    <w:p w:rsidR="00361F82" w:rsidRPr="00F332CA" w:rsidRDefault="00361F82" w:rsidP="00361F82">
      <w:pPr>
        <w:jc w:val="both"/>
        <w:rPr>
          <w:rFonts w:ascii="Arial" w:hAnsi="Arial" w:cs="Arial"/>
        </w:rPr>
      </w:pPr>
      <w:r w:rsidRPr="00F332CA">
        <w:rPr>
          <w:rFonts w:ascii="Arial" w:hAnsi="Arial" w:cs="Arial"/>
        </w:rPr>
        <w:t xml:space="preserve">Údaje o cizincích přihlášených v Jihlavě jsou na EO zpracovávány pro potřeby celého magistrátu. EO získává informace o přihlášení či odhlášení pobytu cizinců na území města na základě výpisů z Registru obyvatel, AISEO (Agendový informační systém evidence obyvatel) a AISC (Agendový informační systém cizinců), které jsou poskytovány Systémem základních registrů na žádost. </w:t>
      </w:r>
    </w:p>
    <w:p w:rsidR="00361F82" w:rsidRPr="00F332CA" w:rsidRDefault="00361F82" w:rsidP="00361F82">
      <w:pPr>
        <w:jc w:val="both"/>
        <w:rPr>
          <w:rFonts w:ascii="Arial" w:hAnsi="Arial" w:cs="Arial"/>
        </w:rPr>
      </w:pPr>
      <w:r w:rsidRPr="00F332CA">
        <w:rPr>
          <w:rFonts w:ascii="Arial" w:hAnsi="Arial" w:cs="Arial"/>
        </w:rPr>
        <w:lastRenderedPageBreak/>
        <w:t xml:space="preserve">Pracovnice EO na základě dat ze základních registrů zadávají cizince do modulu Ohlašovna IS VERA, záznam doplňují po ověření v AISC o rodné číslo, následně cizince ztotožňují s ISZR a nastavují požadavek na notifikaci při změně. Každý přihlášený cizinec je zaevidován k místnímu poplatku za obecní systém odpadového hospodářství a je mu následně vystaven předpis místního poplatku. </w:t>
      </w:r>
    </w:p>
    <w:p w:rsidR="00361F82" w:rsidRPr="00F332CA" w:rsidRDefault="00361F82" w:rsidP="00361F82">
      <w:pPr>
        <w:jc w:val="both"/>
        <w:rPr>
          <w:rFonts w:ascii="Arial" w:hAnsi="Arial" w:cs="Arial"/>
        </w:rPr>
      </w:pPr>
      <w:r w:rsidRPr="00F332CA">
        <w:rPr>
          <w:rFonts w:ascii="Arial" w:hAnsi="Arial" w:cs="Arial"/>
        </w:rPr>
        <w:t xml:space="preserve">Ve sledovaném období bylo </w:t>
      </w:r>
      <w:r w:rsidRPr="00F332CA">
        <w:rPr>
          <w:rFonts w:ascii="Arial" w:hAnsi="Arial" w:cs="Arial"/>
          <w:b/>
        </w:rPr>
        <w:t>zaevidováno k pobytu</w:t>
      </w:r>
      <w:r w:rsidRPr="00F332CA">
        <w:rPr>
          <w:rFonts w:ascii="Arial" w:hAnsi="Arial" w:cs="Arial"/>
        </w:rPr>
        <w:t xml:space="preserve"> v Jihlavě </w:t>
      </w:r>
      <w:r w:rsidRPr="00F332CA">
        <w:rPr>
          <w:rFonts w:ascii="Arial" w:hAnsi="Arial" w:cs="Arial"/>
          <w:b/>
        </w:rPr>
        <w:t>celkem 446 cizinců</w:t>
      </w:r>
      <w:r w:rsidRPr="00F332CA">
        <w:rPr>
          <w:rFonts w:ascii="Arial" w:hAnsi="Arial" w:cs="Arial"/>
        </w:rPr>
        <w:t xml:space="preserve">, přičemž </w:t>
      </w:r>
      <w:r w:rsidRPr="00F332CA">
        <w:rPr>
          <w:rFonts w:ascii="Arial" w:hAnsi="Arial" w:cs="Arial"/>
          <w:b/>
        </w:rPr>
        <w:t>349</w:t>
      </w:r>
      <w:r w:rsidRPr="00F332CA">
        <w:rPr>
          <w:rFonts w:ascii="Arial" w:hAnsi="Arial" w:cs="Arial"/>
        </w:rPr>
        <w:t xml:space="preserve"> </w:t>
      </w:r>
      <w:r w:rsidRPr="00F332CA">
        <w:rPr>
          <w:rFonts w:ascii="Arial" w:hAnsi="Arial" w:cs="Arial"/>
          <w:b/>
        </w:rPr>
        <w:t>cizincům</w:t>
      </w:r>
      <w:r w:rsidRPr="00F332CA">
        <w:rPr>
          <w:rFonts w:ascii="Arial" w:hAnsi="Arial" w:cs="Arial"/>
        </w:rPr>
        <w:t xml:space="preserve"> byl </w:t>
      </w:r>
      <w:r w:rsidRPr="00F332CA">
        <w:rPr>
          <w:rFonts w:ascii="Arial" w:hAnsi="Arial" w:cs="Arial"/>
          <w:b/>
        </w:rPr>
        <w:t>pobyt</w:t>
      </w:r>
      <w:r w:rsidRPr="00F332CA">
        <w:rPr>
          <w:rFonts w:ascii="Arial" w:hAnsi="Arial" w:cs="Arial"/>
        </w:rPr>
        <w:t xml:space="preserve"> na území města </w:t>
      </w:r>
      <w:r w:rsidRPr="00F332CA">
        <w:rPr>
          <w:rFonts w:ascii="Arial" w:hAnsi="Arial" w:cs="Arial"/>
          <w:b/>
        </w:rPr>
        <w:t>ukončen</w:t>
      </w:r>
      <w:r w:rsidRPr="00F332CA">
        <w:rPr>
          <w:rFonts w:ascii="Arial" w:hAnsi="Arial" w:cs="Arial"/>
        </w:rPr>
        <w:t>.</w:t>
      </w:r>
    </w:p>
    <w:p w:rsidR="00361F82" w:rsidRPr="00F332CA" w:rsidRDefault="00361F82" w:rsidP="00361F82">
      <w:pPr>
        <w:spacing w:after="120"/>
        <w:jc w:val="both"/>
        <w:rPr>
          <w:rFonts w:ascii="Arial" w:hAnsi="Arial" w:cs="Arial"/>
        </w:rPr>
      </w:pPr>
      <w:r w:rsidRPr="00F332CA">
        <w:rPr>
          <w:rFonts w:ascii="Arial" w:hAnsi="Arial" w:cs="Arial"/>
        </w:rPr>
        <w:t xml:space="preserve">Průběžně se řeší reklamace údajů o cizincích ve spolupráci s Ministerstvem vnitra - OAMP. Z celkového počtu </w:t>
      </w:r>
      <w:r w:rsidRPr="00F332CA">
        <w:rPr>
          <w:rFonts w:ascii="Arial" w:hAnsi="Arial" w:cs="Arial"/>
          <w:b/>
        </w:rPr>
        <w:t>7 751</w:t>
      </w:r>
      <w:r w:rsidRPr="00F332CA">
        <w:rPr>
          <w:rFonts w:ascii="Arial" w:hAnsi="Arial" w:cs="Arial"/>
        </w:rPr>
        <w:t xml:space="preserve"> cizinců je v procesu reklamačního řízení z důvodu chybných údajů nebo nesouladu mezi ROB a AISC celkem </w:t>
      </w:r>
      <w:r w:rsidRPr="00F332CA">
        <w:rPr>
          <w:rFonts w:ascii="Arial" w:hAnsi="Arial" w:cs="Arial"/>
          <w:b/>
        </w:rPr>
        <w:t>30</w:t>
      </w:r>
      <w:r w:rsidRPr="00F332CA">
        <w:rPr>
          <w:rFonts w:ascii="Arial" w:hAnsi="Arial" w:cs="Arial"/>
        </w:rPr>
        <w:t xml:space="preserve"> cizinců.  </w:t>
      </w:r>
    </w:p>
    <w:p w:rsidR="00361F82" w:rsidRPr="00F332CA" w:rsidRDefault="00361F82" w:rsidP="00361F82">
      <w:pPr>
        <w:jc w:val="both"/>
        <w:rPr>
          <w:rFonts w:ascii="Arial" w:hAnsi="Arial" w:cs="Arial"/>
          <w:u w:val="single"/>
        </w:rPr>
      </w:pPr>
      <w:r w:rsidRPr="00F332CA">
        <w:rPr>
          <w:rFonts w:ascii="Arial" w:hAnsi="Arial" w:cs="Arial"/>
          <w:u w:val="single"/>
        </w:rPr>
        <w:t>Poskytování cestovních náhrad, likvidace cestovních příkazů</w:t>
      </w:r>
    </w:p>
    <w:p w:rsidR="00361F82" w:rsidRPr="00F332CA" w:rsidRDefault="00361F82" w:rsidP="00361F82">
      <w:pPr>
        <w:jc w:val="both"/>
        <w:rPr>
          <w:rFonts w:ascii="Arial" w:hAnsi="Arial" w:cs="Arial"/>
        </w:rPr>
      </w:pPr>
      <w:r w:rsidRPr="00F332CA">
        <w:rPr>
          <w:rFonts w:ascii="Arial" w:hAnsi="Arial" w:cs="Arial"/>
        </w:rPr>
        <w:t xml:space="preserve">V rámci agendy poskytování cestovních náhrad a likvidace cestovních příkazů byla v závěru každého měsíce zpracována sestava počtu stravenek, na které nemají zaměstnanci nárok z důvodu poskytnutí stravného na pracovní cestě, a byla vypracována sestava výše cestovních náhrad, které jsou propláceny společně se mzdou. Rovněž byly zpracovány sestavy týkající se cestovních náhrad zahraničních pracovních cest. Celkem bylo vyúčtováno </w:t>
      </w:r>
      <w:r w:rsidRPr="00F332CA">
        <w:rPr>
          <w:rFonts w:ascii="Arial" w:hAnsi="Arial" w:cs="Arial"/>
          <w:b/>
        </w:rPr>
        <w:t>775 cestovních příkazů</w:t>
      </w:r>
      <w:r w:rsidRPr="00F332CA">
        <w:rPr>
          <w:rFonts w:ascii="Arial" w:hAnsi="Arial" w:cs="Arial"/>
        </w:rPr>
        <w:t xml:space="preserve">. </w:t>
      </w:r>
    </w:p>
    <w:p w:rsidR="00361F82" w:rsidRPr="00F332CA" w:rsidRDefault="00361F82" w:rsidP="00361F82">
      <w:pPr>
        <w:jc w:val="both"/>
        <w:rPr>
          <w:rFonts w:ascii="Arial" w:hAnsi="Arial" w:cs="Arial"/>
          <w:u w:val="single"/>
        </w:rPr>
      </w:pPr>
      <w:r w:rsidRPr="00F332CA">
        <w:rPr>
          <w:rFonts w:ascii="Arial" w:hAnsi="Arial" w:cs="Arial"/>
          <w:u w:val="single"/>
        </w:rPr>
        <w:t>Veřejné sbírky</w:t>
      </w:r>
    </w:p>
    <w:p w:rsidR="00361F82" w:rsidRPr="00F332CA" w:rsidRDefault="00361F82" w:rsidP="00361F82">
      <w:pPr>
        <w:jc w:val="both"/>
        <w:rPr>
          <w:rFonts w:ascii="Arial" w:hAnsi="Arial" w:cs="Arial"/>
        </w:rPr>
      </w:pPr>
      <w:r w:rsidRPr="00F332CA">
        <w:rPr>
          <w:rFonts w:ascii="Arial" w:hAnsi="Arial" w:cs="Arial"/>
        </w:rPr>
        <w:t>Byla vykonávána agenda veřejných sbírek v rozsahu kompetencí svěřených obecnímu úřadu, to znamená, že byl prováděn dozor nad zapečetěním a rozpečetěním pokladniček včetně vyhotovení zápisu o výši finanční částky. Ve sledovaném období proběhlo</w:t>
      </w:r>
      <w:r w:rsidRPr="00F332CA">
        <w:rPr>
          <w:rFonts w:ascii="Arial" w:hAnsi="Arial" w:cs="Arial"/>
          <w:b/>
        </w:rPr>
        <w:t xml:space="preserve"> zapečetění 65 a rozpečetění 57 pokladniček </w:t>
      </w:r>
      <w:r w:rsidRPr="00F332CA">
        <w:rPr>
          <w:rFonts w:ascii="Arial" w:hAnsi="Arial" w:cs="Arial"/>
        </w:rPr>
        <w:t>u</w:t>
      </w:r>
      <w:r w:rsidRPr="00F332CA">
        <w:rPr>
          <w:rFonts w:ascii="Arial" w:hAnsi="Arial" w:cs="Arial"/>
          <w:b/>
        </w:rPr>
        <w:t xml:space="preserve"> </w:t>
      </w:r>
      <w:r w:rsidRPr="00F332CA">
        <w:rPr>
          <w:rFonts w:ascii="Arial" w:hAnsi="Arial" w:cs="Arial"/>
        </w:rPr>
        <w:t>subjektů oprávněných ke konání veřejné sbírky. Počet zapečetěných pokladniček v oběhu byl ke konci čtvrtletí </w:t>
      </w:r>
      <w:r w:rsidRPr="00F332CA">
        <w:rPr>
          <w:rFonts w:ascii="Arial" w:hAnsi="Arial" w:cs="Arial"/>
          <w:b/>
        </w:rPr>
        <w:t>92 ks</w:t>
      </w:r>
      <w:r w:rsidRPr="00F332CA">
        <w:rPr>
          <w:rFonts w:ascii="Arial" w:hAnsi="Arial" w:cs="Arial"/>
        </w:rPr>
        <w:t>.</w:t>
      </w:r>
    </w:p>
    <w:p w:rsidR="00361F82" w:rsidRPr="00FD0C2E" w:rsidRDefault="00361F82" w:rsidP="00361F82">
      <w:pPr>
        <w:jc w:val="both"/>
        <w:rPr>
          <w:rFonts w:ascii="Arial" w:hAnsi="Arial" w:cs="Arial"/>
          <w:color w:val="000000"/>
        </w:rPr>
      </w:pPr>
    </w:p>
    <w:p w:rsidR="00361F82" w:rsidRPr="00F55166" w:rsidRDefault="00361F82" w:rsidP="00BF2AC3">
      <w:pPr>
        <w:numPr>
          <w:ilvl w:val="0"/>
          <w:numId w:val="7"/>
        </w:numPr>
        <w:spacing w:after="120" w:line="240" w:lineRule="auto"/>
        <w:ind w:left="357" w:hanging="357"/>
        <w:rPr>
          <w:rFonts w:ascii="Arial" w:hAnsi="Arial" w:cs="Arial"/>
          <w:b/>
        </w:rPr>
      </w:pPr>
      <w:r w:rsidRPr="00F55166">
        <w:rPr>
          <w:rFonts w:ascii="Arial" w:hAnsi="Arial" w:cs="Arial"/>
          <w:b/>
        </w:rPr>
        <w:t>Úsek vymáhání pohledávek</w:t>
      </w:r>
    </w:p>
    <w:p w:rsidR="00361F82" w:rsidRPr="00F55166" w:rsidRDefault="00361F82" w:rsidP="00361F82">
      <w:pPr>
        <w:spacing w:after="120"/>
        <w:jc w:val="both"/>
        <w:rPr>
          <w:rFonts w:ascii="Arial" w:hAnsi="Arial" w:cs="Arial"/>
        </w:rPr>
      </w:pPr>
      <w:r w:rsidRPr="00F55166">
        <w:rPr>
          <w:rFonts w:ascii="Arial" w:hAnsi="Arial" w:cs="Arial"/>
        </w:rPr>
        <w:t>Pracovníci pověření agendou vymáhání pohledávek zabezpečují proces vymáhání splatných pohledávek města vzniklé z přenesené i samostatné působnosti od okamžiku jejich převzetí z příslušných odborů magistrátu až do okamžiku jejich zániku (úhrada, uplynutí zákonných lhůt pro vymáhání, zánik/úmrtí dlužníka bez právního nástupnictví, atd.). V případě vymáhání pohledávek z přenesené působnosti města má oddělení správy daní a poplatků postavení správce daně a vymáhá pohledávky v režimu daňového řízení dle daňového řádu.</w:t>
      </w:r>
    </w:p>
    <w:p w:rsidR="00361F82" w:rsidRDefault="00361F82" w:rsidP="00361F82">
      <w:pPr>
        <w:spacing w:after="120"/>
        <w:jc w:val="both"/>
        <w:rPr>
          <w:rFonts w:ascii="Arial" w:hAnsi="Arial" w:cs="Arial"/>
        </w:rPr>
      </w:pPr>
      <w:r w:rsidRPr="00F55166">
        <w:rPr>
          <w:rFonts w:ascii="Arial" w:hAnsi="Arial" w:cs="Arial"/>
        </w:rPr>
        <w:t>Pracovníci pověření agendou vymáhání pohledávek vydávají také potvrzení o stavu osobního daňového účtu, resp. o bezdlužnosti jak v rámci přenesené, tak samostatné působnosti.</w:t>
      </w:r>
    </w:p>
    <w:p w:rsidR="00361F82" w:rsidRPr="007C7AC3" w:rsidRDefault="00361F82" w:rsidP="00361F82">
      <w:pPr>
        <w:spacing w:after="120"/>
        <w:jc w:val="both"/>
        <w:rPr>
          <w:rFonts w:ascii="Arial" w:hAnsi="Arial" w:cs="Arial"/>
          <w:u w:val="single"/>
        </w:rPr>
      </w:pPr>
      <w:r w:rsidRPr="007C7AC3">
        <w:rPr>
          <w:rFonts w:ascii="Arial" w:hAnsi="Arial" w:cs="Arial"/>
          <w:u w:val="single"/>
        </w:rPr>
        <w:t>Vymáhání pohledávek z přenesené působnosti</w:t>
      </w:r>
    </w:p>
    <w:p w:rsidR="00361F82" w:rsidRPr="007C7AC3" w:rsidRDefault="00361F82" w:rsidP="00361F82">
      <w:pPr>
        <w:spacing w:after="120"/>
        <w:jc w:val="both"/>
        <w:rPr>
          <w:rFonts w:ascii="Arial" w:hAnsi="Arial" w:cs="Arial"/>
        </w:rPr>
      </w:pPr>
      <w:r w:rsidRPr="007C7AC3">
        <w:rPr>
          <w:rFonts w:ascii="Arial" w:hAnsi="Arial" w:cs="Arial"/>
        </w:rPr>
        <w:t xml:space="preserve">Správce daně využívá všech způsobů vymáhání stanovených daňovým řádem, tj. daňovou exekucí, prostřednictvím soudního exekutora, uplatněním nedoplatků </w:t>
      </w:r>
    </w:p>
    <w:p w:rsidR="00361F82" w:rsidRPr="007C7AC3" w:rsidRDefault="00361F82" w:rsidP="00361F82">
      <w:pPr>
        <w:spacing w:after="120"/>
        <w:jc w:val="both"/>
        <w:rPr>
          <w:rFonts w:ascii="Arial" w:hAnsi="Arial" w:cs="Arial"/>
        </w:rPr>
      </w:pPr>
      <w:r w:rsidRPr="007C7AC3">
        <w:rPr>
          <w:rFonts w:ascii="Arial" w:hAnsi="Arial" w:cs="Arial"/>
        </w:rPr>
        <w:t>Výzvy k poskytnutí součinnosti jsou osobám zúčastněným na správě daní zasílány za účelem zjištění majetkových poměrů, popř. kontaktních údajů dlužníků (primárně zjištění zaměstnavatele od zdravotních pojišťoven a zjištění stavu finančních prostředků na účtech dlužníků), a to buď formou hromadných dotazů (v rámci jedné žádosti dotazovány desítky až stovky daňových subjektů) nebo formou jednotlivých dotazů na konkrétní daňový subjekt (např. již zjištěn</w:t>
      </w:r>
      <w:r>
        <w:rPr>
          <w:rFonts w:ascii="Arial" w:hAnsi="Arial" w:cs="Arial"/>
        </w:rPr>
        <w:t>ému zaměstnavateli</w:t>
      </w:r>
      <w:r w:rsidRPr="007C7AC3">
        <w:rPr>
          <w:rFonts w:ascii="Arial" w:hAnsi="Arial" w:cs="Arial"/>
        </w:rPr>
        <w:t xml:space="preserve">; úřadům práce; vězeňské službě ČR ohledně délky trestu a případného pracovního zařazení dlužníka, apod.). </w:t>
      </w:r>
    </w:p>
    <w:p w:rsidR="00361F82" w:rsidRPr="00F332CA" w:rsidRDefault="00361F82" w:rsidP="00361F82">
      <w:pPr>
        <w:jc w:val="both"/>
        <w:rPr>
          <w:rFonts w:ascii="Arial" w:hAnsi="Arial" w:cs="Arial"/>
        </w:rPr>
      </w:pPr>
      <w:r w:rsidRPr="00F332CA">
        <w:rPr>
          <w:rFonts w:ascii="Arial" w:hAnsi="Arial" w:cs="Arial"/>
        </w:rPr>
        <w:lastRenderedPageBreak/>
        <w:t xml:space="preserve">Ve sledovaném období bylo zasláno celkem </w:t>
      </w:r>
      <w:r w:rsidRPr="00F332CA">
        <w:rPr>
          <w:rFonts w:ascii="Arial" w:hAnsi="Arial" w:cs="Arial"/>
          <w:b/>
        </w:rPr>
        <w:t>24 hromadných výzev zdravotním pojišťovnám a poskytovatelům platebních služeb a 13 individuálních výzev, jimiž byly lustrovány majetkové poměry celkem 5 148 dlužníků</w:t>
      </w:r>
      <w:r w:rsidRPr="00F332CA">
        <w:rPr>
          <w:rFonts w:ascii="Arial" w:hAnsi="Arial" w:cs="Arial"/>
        </w:rPr>
        <w:t>.</w:t>
      </w:r>
    </w:p>
    <w:p w:rsidR="00361F82" w:rsidRPr="00F332CA" w:rsidRDefault="00361F82" w:rsidP="00361F82">
      <w:pPr>
        <w:spacing w:after="120"/>
        <w:jc w:val="both"/>
        <w:rPr>
          <w:rFonts w:ascii="Arial" w:hAnsi="Arial" w:cs="Arial"/>
        </w:rPr>
      </w:pPr>
      <w:r w:rsidRPr="00F332CA">
        <w:rPr>
          <w:rFonts w:ascii="Arial" w:hAnsi="Arial" w:cs="Arial"/>
        </w:rPr>
        <w:t xml:space="preserve">Ve sledovaném období bylo zasláno dlužníkům celkem </w:t>
      </w:r>
      <w:r w:rsidRPr="00F332CA">
        <w:rPr>
          <w:rFonts w:ascii="Arial" w:hAnsi="Arial" w:cs="Arial"/>
          <w:b/>
        </w:rPr>
        <w:t>396 vyrozumění o výši nedoplatků.</w:t>
      </w:r>
    </w:p>
    <w:p w:rsidR="00361F82" w:rsidRPr="00F332CA" w:rsidRDefault="00361F82" w:rsidP="00361F82">
      <w:pPr>
        <w:jc w:val="both"/>
        <w:rPr>
          <w:rFonts w:ascii="Arial" w:hAnsi="Arial" w:cs="Arial"/>
        </w:rPr>
      </w:pPr>
      <w:r w:rsidRPr="00F332CA">
        <w:rPr>
          <w:rFonts w:ascii="Arial" w:hAnsi="Arial" w:cs="Arial"/>
        </w:rPr>
        <w:t>Případy vymáhání pohledávek podle způsobu vymáhání ve sledovaném období:</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5"/>
        <w:gridCol w:w="992"/>
      </w:tblGrid>
      <w:tr w:rsidR="00361F82" w:rsidRPr="00DC1956" w:rsidTr="005E526B">
        <w:tc>
          <w:tcPr>
            <w:tcW w:w="8075" w:type="dxa"/>
            <w:shd w:val="clear" w:color="auto" w:fill="auto"/>
          </w:tcPr>
          <w:p w:rsidR="00361F82" w:rsidRPr="00DC1956" w:rsidRDefault="00361F82" w:rsidP="005E526B">
            <w:pPr>
              <w:jc w:val="both"/>
              <w:rPr>
                <w:rFonts w:ascii="Arial" w:hAnsi="Arial" w:cs="Arial"/>
              </w:rPr>
            </w:pPr>
            <w:r w:rsidRPr="00DC1956">
              <w:rPr>
                <w:rFonts w:ascii="Arial" w:hAnsi="Arial" w:cs="Arial"/>
              </w:rPr>
              <w:t>Způsob vymáhání</w:t>
            </w:r>
          </w:p>
        </w:tc>
        <w:tc>
          <w:tcPr>
            <w:tcW w:w="992" w:type="dxa"/>
            <w:shd w:val="clear" w:color="auto" w:fill="auto"/>
          </w:tcPr>
          <w:p w:rsidR="00361F82" w:rsidRPr="00DC1956" w:rsidRDefault="00361F82" w:rsidP="005E526B">
            <w:pPr>
              <w:jc w:val="both"/>
              <w:rPr>
                <w:rFonts w:ascii="Arial" w:hAnsi="Arial" w:cs="Arial"/>
              </w:rPr>
            </w:pPr>
            <w:r w:rsidRPr="00DC1956">
              <w:rPr>
                <w:rFonts w:ascii="Arial" w:hAnsi="Arial" w:cs="Arial"/>
              </w:rPr>
              <w:t>Počet</w:t>
            </w:r>
          </w:p>
        </w:tc>
      </w:tr>
      <w:tr w:rsidR="00361F82" w:rsidRPr="00DC1956" w:rsidTr="005E526B">
        <w:tc>
          <w:tcPr>
            <w:tcW w:w="8075" w:type="dxa"/>
            <w:shd w:val="clear" w:color="auto" w:fill="auto"/>
          </w:tcPr>
          <w:p w:rsidR="00361F82" w:rsidRPr="00DC1956" w:rsidRDefault="00361F82" w:rsidP="005E526B">
            <w:pPr>
              <w:jc w:val="both"/>
              <w:rPr>
                <w:rFonts w:ascii="Arial" w:hAnsi="Arial" w:cs="Arial"/>
              </w:rPr>
            </w:pPr>
            <w:r w:rsidRPr="00DC1956">
              <w:rPr>
                <w:rFonts w:ascii="Arial" w:hAnsi="Arial" w:cs="Arial"/>
              </w:rPr>
              <w:t>Daňová exekuce (vede správce daně)</w:t>
            </w:r>
          </w:p>
        </w:tc>
        <w:tc>
          <w:tcPr>
            <w:tcW w:w="992" w:type="dxa"/>
            <w:shd w:val="clear" w:color="auto" w:fill="auto"/>
          </w:tcPr>
          <w:p w:rsidR="00361F82" w:rsidRPr="00DC1956" w:rsidRDefault="00361F82" w:rsidP="005E526B">
            <w:pPr>
              <w:jc w:val="both"/>
              <w:rPr>
                <w:rFonts w:ascii="Arial" w:hAnsi="Arial" w:cs="Arial"/>
              </w:rPr>
            </w:pPr>
          </w:p>
        </w:tc>
      </w:tr>
      <w:tr w:rsidR="00361F82" w:rsidRPr="00DC1956" w:rsidTr="005E526B">
        <w:tc>
          <w:tcPr>
            <w:tcW w:w="8075" w:type="dxa"/>
            <w:shd w:val="clear" w:color="auto" w:fill="auto"/>
          </w:tcPr>
          <w:p w:rsidR="00361F82" w:rsidRPr="00DC1956" w:rsidRDefault="00361F82" w:rsidP="005E526B">
            <w:pPr>
              <w:jc w:val="both"/>
              <w:rPr>
                <w:rFonts w:ascii="Arial" w:hAnsi="Arial" w:cs="Arial"/>
              </w:rPr>
            </w:pPr>
            <w:r w:rsidRPr="00DC1956">
              <w:rPr>
                <w:rFonts w:ascii="Arial" w:hAnsi="Arial" w:cs="Arial"/>
              </w:rPr>
              <w:t>- vydané exekuční příkazy</w:t>
            </w:r>
          </w:p>
        </w:tc>
        <w:tc>
          <w:tcPr>
            <w:tcW w:w="992" w:type="dxa"/>
            <w:shd w:val="clear" w:color="auto" w:fill="auto"/>
          </w:tcPr>
          <w:p w:rsidR="00361F82" w:rsidRPr="00DC1956" w:rsidRDefault="00361F82" w:rsidP="005E526B">
            <w:pPr>
              <w:jc w:val="both"/>
              <w:rPr>
                <w:rFonts w:ascii="Arial" w:hAnsi="Arial" w:cs="Arial"/>
              </w:rPr>
            </w:pPr>
            <w:r w:rsidRPr="00DC1956">
              <w:rPr>
                <w:rFonts w:ascii="Arial" w:hAnsi="Arial" w:cs="Arial"/>
              </w:rPr>
              <w:t>272</w:t>
            </w:r>
          </w:p>
        </w:tc>
      </w:tr>
      <w:tr w:rsidR="00361F82" w:rsidRPr="00DC1956" w:rsidTr="005E526B">
        <w:tc>
          <w:tcPr>
            <w:tcW w:w="8075" w:type="dxa"/>
            <w:shd w:val="clear" w:color="auto" w:fill="auto"/>
          </w:tcPr>
          <w:p w:rsidR="00361F82" w:rsidRPr="00DC1956" w:rsidRDefault="00361F82" w:rsidP="005E526B">
            <w:pPr>
              <w:jc w:val="both"/>
              <w:rPr>
                <w:rFonts w:ascii="Arial" w:hAnsi="Arial" w:cs="Arial"/>
              </w:rPr>
            </w:pPr>
            <w:r w:rsidRPr="00DC1956">
              <w:rPr>
                <w:rFonts w:ascii="Arial" w:hAnsi="Arial" w:cs="Arial"/>
              </w:rPr>
              <w:t>- vyrozumění o právní moci exekučního příkazu</w:t>
            </w:r>
          </w:p>
        </w:tc>
        <w:tc>
          <w:tcPr>
            <w:tcW w:w="992" w:type="dxa"/>
            <w:shd w:val="clear" w:color="auto" w:fill="auto"/>
          </w:tcPr>
          <w:p w:rsidR="00361F82" w:rsidRPr="00DC1956" w:rsidRDefault="00361F82" w:rsidP="005E526B">
            <w:pPr>
              <w:jc w:val="both"/>
              <w:rPr>
                <w:rFonts w:ascii="Arial" w:hAnsi="Arial" w:cs="Arial"/>
              </w:rPr>
            </w:pPr>
            <w:r w:rsidRPr="00DC1956">
              <w:rPr>
                <w:rFonts w:ascii="Arial" w:hAnsi="Arial" w:cs="Arial"/>
              </w:rPr>
              <w:t>249</w:t>
            </w:r>
          </w:p>
        </w:tc>
      </w:tr>
      <w:tr w:rsidR="00361F82" w:rsidRPr="00DC1956" w:rsidTr="005E526B">
        <w:tc>
          <w:tcPr>
            <w:tcW w:w="8075" w:type="dxa"/>
            <w:shd w:val="clear" w:color="auto" w:fill="auto"/>
          </w:tcPr>
          <w:p w:rsidR="00361F82" w:rsidRPr="00DC1956" w:rsidRDefault="00361F82" w:rsidP="005E526B">
            <w:pPr>
              <w:jc w:val="both"/>
              <w:rPr>
                <w:rFonts w:ascii="Arial" w:hAnsi="Arial" w:cs="Arial"/>
              </w:rPr>
            </w:pPr>
            <w:r w:rsidRPr="00DC1956">
              <w:rPr>
                <w:rFonts w:ascii="Arial" w:hAnsi="Arial" w:cs="Arial"/>
              </w:rPr>
              <w:t>- rozhodnutí o zastavení daňové exekuce *</w:t>
            </w:r>
          </w:p>
        </w:tc>
        <w:tc>
          <w:tcPr>
            <w:tcW w:w="992" w:type="dxa"/>
            <w:shd w:val="clear" w:color="auto" w:fill="auto"/>
          </w:tcPr>
          <w:p w:rsidR="00361F82" w:rsidRPr="00DC1956" w:rsidRDefault="00361F82" w:rsidP="005E526B">
            <w:pPr>
              <w:jc w:val="both"/>
              <w:rPr>
                <w:rFonts w:ascii="Arial" w:hAnsi="Arial" w:cs="Arial"/>
              </w:rPr>
            </w:pPr>
            <w:r w:rsidRPr="00DC1956">
              <w:rPr>
                <w:rFonts w:ascii="Arial" w:hAnsi="Arial" w:cs="Arial"/>
              </w:rPr>
              <w:t>68</w:t>
            </w:r>
          </w:p>
        </w:tc>
      </w:tr>
      <w:tr w:rsidR="00361F82" w:rsidRPr="00DC1956" w:rsidTr="005E526B">
        <w:tc>
          <w:tcPr>
            <w:tcW w:w="8075" w:type="dxa"/>
            <w:shd w:val="clear" w:color="auto" w:fill="auto"/>
          </w:tcPr>
          <w:p w:rsidR="00361F82" w:rsidRPr="00DC1956" w:rsidRDefault="00361F82" w:rsidP="005E526B">
            <w:pPr>
              <w:jc w:val="both"/>
              <w:rPr>
                <w:rFonts w:ascii="Arial" w:hAnsi="Arial" w:cs="Arial"/>
              </w:rPr>
            </w:pPr>
            <w:r w:rsidRPr="00DC1956">
              <w:rPr>
                <w:rFonts w:ascii="Arial" w:hAnsi="Arial" w:cs="Arial"/>
              </w:rPr>
              <w:t>- rozhodnutí o pokračování ve srážkách (při změně plátce mzdy)</w:t>
            </w:r>
          </w:p>
        </w:tc>
        <w:tc>
          <w:tcPr>
            <w:tcW w:w="992" w:type="dxa"/>
            <w:shd w:val="clear" w:color="auto" w:fill="auto"/>
          </w:tcPr>
          <w:p w:rsidR="00361F82" w:rsidRPr="00DC1956" w:rsidRDefault="00361F82" w:rsidP="005E526B">
            <w:pPr>
              <w:jc w:val="both"/>
              <w:rPr>
                <w:rFonts w:ascii="Arial" w:hAnsi="Arial" w:cs="Arial"/>
              </w:rPr>
            </w:pPr>
            <w:r w:rsidRPr="00DC1956">
              <w:rPr>
                <w:rFonts w:ascii="Arial" w:hAnsi="Arial" w:cs="Arial"/>
              </w:rPr>
              <w:t>37</w:t>
            </w:r>
          </w:p>
        </w:tc>
      </w:tr>
      <w:tr w:rsidR="00361F82" w:rsidRPr="00DC1956" w:rsidTr="005E526B">
        <w:tc>
          <w:tcPr>
            <w:tcW w:w="8075" w:type="dxa"/>
            <w:shd w:val="clear" w:color="auto" w:fill="auto"/>
          </w:tcPr>
          <w:p w:rsidR="00361F82" w:rsidRPr="00DC1956" w:rsidRDefault="00361F82" w:rsidP="005E526B">
            <w:pPr>
              <w:jc w:val="both"/>
              <w:rPr>
                <w:rFonts w:ascii="Arial" w:hAnsi="Arial" w:cs="Arial"/>
              </w:rPr>
            </w:pPr>
            <w:r w:rsidRPr="00DC1956">
              <w:rPr>
                <w:rFonts w:ascii="Arial" w:hAnsi="Arial" w:cs="Arial"/>
              </w:rPr>
              <w:t>- rozhodnutí o námitce proti exekučnímu příkazu</w:t>
            </w:r>
          </w:p>
        </w:tc>
        <w:tc>
          <w:tcPr>
            <w:tcW w:w="992" w:type="dxa"/>
            <w:shd w:val="clear" w:color="auto" w:fill="auto"/>
          </w:tcPr>
          <w:p w:rsidR="00361F82" w:rsidRPr="00DC1956" w:rsidRDefault="00361F82" w:rsidP="005E526B">
            <w:pPr>
              <w:jc w:val="both"/>
              <w:rPr>
                <w:rFonts w:ascii="Arial" w:hAnsi="Arial" w:cs="Arial"/>
              </w:rPr>
            </w:pPr>
            <w:r w:rsidRPr="00DC1956">
              <w:rPr>
                <w:rFonts w:ascii="Arial" w:hAnsi="Arial" w:cs="Arial"/>
              </w:rPr>
              <w:t>1</w:t>
            </w:r>
          </w:p>
        </w:tc>
      </w:tr>
      <w:tr w:rsidR="00361F82" w:rsidRPr="00DC1956" w:rsidTr="005E526B">
        <w:tc>
          <w:tcPr>
            <w:tcW w:w="8075" w:type="dxa"/>
            <w:shd w:val="clear" w:color="auto" w:fill="auto"/>
          </w:tcPr>
          <w:p w:rsidR="00361F82" w:rsidRPr="00DC1956" w:rsidRDefault="00361F82" w:rsidP="005E526B">
            <w:pPr>
              <w:jc w:val="both"/>
              <w:rPr>
                <w:rFonts w:ascii="Arial" w:hAnsi="Arial" w:cs="Arial"/>
              </w:rPr>
            </w:pPr>
            <w:r w:rsidRPr="00DC1956">
              <w:rPr>
                <w:rFonts w:ascii="Arial" w:hAnsi="Arial" w:cs="Arial"/>
              </w:rPr>
              <w:t>Soudní exekuce (vede soudní exekutor na základě exekučního návrhu)</w:t>
            </w:r>
          </w:p>
        </w:tc>
        <w:tc>
          <w:tcPr>
            <w:tcW w:w="992" w:type="dxa"/>
            <w:shd w:val="clear" w:color="auto" w:fill="auto"/>
          </w:tcPr>
          <w:p w:rsidR="00361F82" w:rsidRPr="00DC1956" w:rsidRDefault="00361F82" w:rsidP="005E526B">
            <w:pPr>
              <w:jc w:val="both"/>
              <w:rPr>
                <w:rFonts w:ascii="Arial" w:hAnsi="Arial" w:cs="Arial"/>
              </w:rPr>
            </w:pPr>
          </w:p>
        </w:tc>
      </w:tr>
      <w:tr w:rsidR="00361F82" w:rsidRPr="00DC1956" w:rsidTr="005E526B">
        <w:tc>
          <w:tcPr>
            <w:tcW w:w="8075" w:type="dxa"/>
            <w:shd w:val="clear" w:color="auto" w:fill="auto"/>
          </w:tcPr>
          <w:p w:rsidR="00361F82" w:rsidRPr="00DC1956" w:rsidRDefault="00361F82" w:rsidP="005E526B">
            <w:pPr>
              <w:jc w:val="both"/>
              <w:rPr>
                <w:rFonts w:ascii="Arial" w:hAnsi="Arial" w:cs="Arial"/>
              </w:rPr>
            </w:pPr>
            <w:r w:rsidRPr="00DC1956">
              <w:rPr>
                <w:rFonts w:ascii="Arial" w:hAnsi="Arial" w:cs="Arial"/>
              </w:rPr>
              <w:t>- exekuční návrhy</w:t>
            </w:r>
          </w:p>
        </w:tc>
        <w:tc>
          <w:tcPr>
            <w:tcW w:w="992" w:type="dxa"/>
            <w:shd w:val="clear" w:color="auto" w:fill="auto"/>
          </w:tcPr>
          <w:p w:rsidR="00361F82" w:rsidRPr="00DC1956" w:rsidRDefault="00361F82" w:rsidP="005E526B">
            <w:pPr>
              <w:jc w:val="both"/>
              <w:rPr>
                <w:rFonts w:ascii="Arial" w:hAnsi="Arial" w:cs="Arial"/>
              </w:rPr>
            </w:pPr>
            <w:r w:rsidRPr="00DC1956">
              <w:rPr>
                <w:rFonts w:ascii="Arial" w:hAnsi="Arial" w:cs="Arial"/>
              </w:rPr>
              <w:t>8</w:t>
            </w:r>
          </w:p>
        </w:tc>
      </w:tr>
      <w:tr w:rsidR="00361F82" w:rsidRPr="00DC1956" w:rsidTr="005E526B">
        <w:tc>
          <w:tcPr>
            <w:tcW w:w="8075" w:type="dxa"/>
            <w:shd w:val="clear" w:color="auto" w:fill="auto"/>
          </w:tcPr>
          <w:p w:rsidR="00361F82" w:rsidRPr="00DC1956" w:rsidRDefault="00361F82" w:rsidP="005E526B">
            <w:pPr>
              <w:jc w:val="both"/>
              <w:rPr>
                <w:rFonts w:ascii="Arial" w:hAnsi="Arial" w:cs="Arial"/>
              </w:rPr>
            </w:pPr>
            <w:r w:rsidRPr="00DC1956">
              <w:rPr>
                <w:rFonts w:ascii="Arial" w:hAnsi="Arial" w:cs="Arial"/>
              </w:rPr>
              <w:t>Přihlášení pohledávek do insolvenčního řízení</w:t>
            </w:r>
          </w:p>
        </w:tc>
        <w:tc>
          <w:tcPr>
            <w:tcW w:w="992" w:type="dxa"/>
            <w:shd w:val="clear" w:color="auto" w:fill="auto"/>
          </w:tcPr>
          <w:p w:rsidR="00361F82" w:rsidRPr="00DC1956" w:rsidRDefault="00361F82" w:rsidP="005E526B">
            <w:pPr>
              <w:jc w:val="both"/>
              <w:rPr>
                <w:rFonts w:ascii="Arial" w:hAnsi="Arial" w:cs="Arial"/>
              </w:rPr>
            </w:pPr>
            <w:r w:rsidRPr="00DC1956">
              <w:rPr>
                <w:rFonts w:ascii="Arial" w:hAnsi="Arial" w:cs="Arial"/>
              </w:rPr>
              <w:t>17</w:t>
            </w:r>
          </w:p>
        </w:tc>
      </w:tr>
      <w:tr w:rsidR="00361F82" w:rsidRPr="00DC1956" w:rsidTr="005E526B">
        <w:tc>
          <w:tcPr>
            <w:tcW w:w="8075" w:type="dxa"/>
            <w:shd w:val="clear" w:color="auto" w:fill="auto"/>
          </w:tcPr>
          <w:p w:rsidR="00361F82" w:rsidRPr="00DC1956" w:rsidRDefault="00361F82" w:rsidP="005E526B">
            <w:pPr>
              <w:jc w:val="both"/>
              <w:rPr>
                <w:rFonts w:ascii="Arial" w:hAnsi="Arial" w:cs="Arial"/>
              </w:rPr>
            </w:pPr>
            <w:r w:rsidRPr="00DC1956">
              <w:rPr>
                <w:rFonts w:ascii="Arial" w:hAnsi="Arial" w:cs="Arial"/>
              </w:rPr>
              <w:t>Přihlášení pohledávek do řízení o pozůstalosti</w:t>
            </w:r>
          </w:p>
        </w:tc>
        <w:tc>
          <w:tcPr>
            <w:tcW w:w="992" w:type="dxa"/>
            <w:shd w:val="clear" w:color="auto" w:fill="auto"/>
          </w:tcPr>
          <w:p w:rsidR="00361F82" w:rsidRPr="00DC1956" w:rsidRDefault="00361F82" w:rsidP="005E526B">
            <w:pPr>
              <w:jc w:val="both"/>
              <w:rPr>
                <w:rFonts w:ascii="Arial" w:hAnsi="Arial" w:cs="Arial"/>
              </w:rPr>
            </w:pPr>
            <w:r w:rsidRPr="00DC1956">
              <w:rPr>
                <w:rFonts w:ascii="Arial" w:hAnsi="Arial" w:cs="Arial"/>
              </w:rPr>
              <w:t>11</w:t>
            </w:r>
          </w:p>
        </w:tc>
      </w:tr>
      <w:tr w:rsidR="00361F82" w:rsidRPr="00DC1956" w:rsidTr="005E526B">
        <w:tc>
          <w:tcPr>
            <w:tcW w:w="8075" w:type="dxa"/>
            <w:shd w:val="clear" w:color="auto" w:fill="auto"/>
          </w:tcPr>
          <w:p w:rsidR="00361F82" w:rsidRPr="00DC1956" w:rsidRDefault="00361F82" w:rsidP="005E526B">
            <w:pPr>
              <w:jc w:val="both"/>
              <w:rPr>
                <w:rFonts w:ascii="Arial" w:hAnsi="Arial" w:cs="Arial"/>
              </w:rPr>
            </w:pPr>
            <w:r w:rsidRPr="00DC1956">
              <w:rPr>
                <w:rFonts w:ascii="Arial" w:hAnsi="Arial" w:cs="Arial"/>
              </w:rPr>
              <w:t>Přihlášení pohledávek do veřejné dražby</w:t>
            </w:r>
          </w:p>
        </w:tc>
        <w:tc>
          <w:tcPr>
            <w:tcW w:w="992" w:type="dxa"/>
            <w:shd w:val="clear" w:color="auto" w:fill="auto"/>
          </w:tcPr>
          <w:p w:rsidR="00361F82" w:rsidRPr="00DC1956" w:rsidRDefault="00361F82" w:rsidP="005E526B">
            <w:pPr>
              <w:jc w:val="both"/>
              <w:rPr>
                <w:rFonts w:ascii="Arial" w:hAnsi="Arial" w:cs="Arial"/>
              </w:rPr>
            </w:pPr>
            <w:r w:rsidRPr="00DC1956">
              <w:rPr>
                <w:rFonts w:ascii="Arial" w:hAnsi="Arial" w:cs="Arial"/>
              </w:rPr>
              <w:t>0</w:t>
            </w:r>
          </w:p>
        </w:tc>
      </w:tr>
      <w:tr w:rsidR="00361F82" w:rsidRPr="00DC1956" w:rsidTr="005E526B">
        <w:tc>
          <w:tcPr>
            <w:tcW w:w="8075" w:type="dxa"/>
            <w:shd w:val="clear" w:color="auto" w:fill="auto"/>
          </w:tcPr>
          <w:p w:rsidR="00361F82" w:rsidRPr="00DC1956" w:rsidRDefault="00361F82" w:rsidP="005E526B">
            <w:pPr>
              <w:jc w:val="both"/>
              <w:rPr>
                <w:rFonts w:ascii="Arial" w:hAnsi="Arial" w:cs="Arial"/>
              </w:rPr>
            </w:pPr>
            <w:r w:rsidRPr="00DC1956">
              <w:rPr>
                <w:rFonts w:ascii="Arial" w:hAnsi="Arial" w:cs="Arial"/>
              </w:rPr>
              <w:t>Předání pohledávek k vymáhání celní správě</w:t>
            </w:r>
          </w:p>
        </w:tc>
        <w:tc>
          <w:tcPr>
            <w:tcW w:w="992" w:type="dxa"/>
            <w:shd w:val="clear" w:color="auto" w:fill="auto"/>
          </w:tcPr>
          <w:p w:rsidR="00361F82" w:rsidRPr="00DC1956" w:rsidRDefault="00361F82" w:rsidP="005E526B">
            <w:pPr>
              <w:jc w:val="both"/>
              <w:rPr>
                <w:rFonts w:ascii="Arial" w:hAnsi="Arial" w:cs="Arial"/>
              </w:rPr>
            </w:pPr>
            <w:r w:rsidRPr="00DC1956">
              <w:rPr>
                <w:rFonts w:ascii="Arial" w:hAnsi="Arial" w:cs="Arial"/>
              </w:rPr>
              <w:t>278</w:t>
            </w:r>
          </w:p>
        </w:tc>
      </w:tr>
      <w:tr w:rsidR="00361F82" w:rsidRPr="00DC1956" w:rsidTr="005E526B">
        <w:tc>
          <w:tcPr>
            <w:tcW w:w="8075" w:type="dxa"/>
            <w:shd w:val="clear" w:color="auto" w:fill="auto"/>
          </w:tcPr>
          <w:p w:rsidR="00361F82" w:rsidRPr="00DC1956" w:rsidRDefault="00361F82" w:rsidP="005E526B">
            <w:pPr>
              <w:jc w:val="both"/>
              <w:rPr>
                <w:rFonts w:ascii="Arial" w:hAnsi="Arial" w:cs="Arial"/>
              </w:rPr>
            </w:pPr>
            <w:r w:rsidRPr="00DC1956">
              <w:rPr>
                <w:rFonts w:ascii="Arial" w:hAnsi="Arial" w:cs="Arial"/>
              </w:rPr>
              <w:t>Rozhodnutí o posečkání s úhradou nedoplatku a rozložení jeho úhrady do splátek</w:t>
            </w:r>
          </w:p>
        </w:tc>
        <w:tc>
          <w:tcPr>
            <w:tcW w:w="992" w:type="dxa"/>
            <w:shd w:val="clear" w:color="auto" w:fill="auto"/>
          </w:tcPr>
          <w:p w:rsidR="00361F82" w:rsidRPr="00DC1956" w:rsidRDefault="00361F82" w:rsidP="005E526B">
            <w:pPr>
              <w:jc w:val="both"/>
              <w:rPr>
                <w:rFonts w:ascii="Arial" w:hAnsi="Arial" w:cs="Arial"/>
              </w:rPr>
            </w:pPr>
            <w:r w:rsidRPr="00DC1956">
              <w:rPr>
                <w:rFonts w:ascii="Arial" w:hAnsi="Arial" w:cs="Arial"/>
              </w:rPr>
              <w:t>7</w:t>
            </w:r>
          </w:p>
        </w:tc>
      </w:tr>
    </w:tbl>
    <w:p w:rsidR="00361F82" w:rsidRPr="00F332CA" w:rsidRDefault="00361F82" w:rsidP="00361F82">
      <w:pPr>
        <w:jc w:val="both"/>
        <w:rPr>
          <w:rFonts w:ascii="Arial" w:hAnsi="Arial" w:cs="Arial"/>
        </w:rPr>
      </w:pPr>
    </w:p>
    <w:p w:rsidR="00361F82" w:rsidRPr="00F332CA" w:rsidRDefault="00361F82" w:rsidP="00361F82">
      <w:pPr>
        <w:spacing w:after="120"/>
        <w:jc w:val="both"/>
        <w:rPr>
          <w:rFonts w:ascii="Arial" w:hAnsi="Arial" w:cs="Arial"/>
          <w:u w:val="single"/>
        </w:rPr>
      </w:pPr>
      <w:r w:rsidRPr="00F332CA">
        <w:rPr>
          <w:rFonts w:ascii="Arial" w:hAnsi="Arial" w:cs="Arial"/>
        </w:rPr>
        <w:t xml:space="preserve">* Nejčastějšími důvody zastavení daňové exekuce jsou odpadnutí důvodu, pro který byla daňová exekuce nařízena (došlo k zaplacení vymáhané pohledávky jiným způsobem než z nařízené exekuce, např. dlužník uhradí přímo správci daně) nebo zjištění, že pro nařízení exekuce nebyly splněny zákonné podmínky, když dodatečně vyjde najevo, že ke dni vydání exekučního příkazu neexistoval pracovněprávní vztah dlužníka k zaměstnavateli označenému v exekučním příkazu, popř. účet označený v exekučním příkazu byl před nařízením exekuce zrušen. </w:t>
      </w:r>
    </w:p>
    <w:p w:rsidR="00361F82" w:rsidRPr="00F332CA" w:rsidRDefault="00361F82" w:rsidP="00361F82">
      <w:pPr>
        <w:spacing w:after="120"/>
        <w:jc w:val="both"/>
        <w:rPr>
          <w:rFonts w:ascii="Arial" w:hAnsi="Arial" w:cs="Arial"/>
        </w:rPr>
      </w:pPr>
      <w:r w:rsidRPr="00F332CA">
        <w:rPr>
          <w:rFonts w:ascii="Arial" w:hAnsi="Arial" w:cs="Arial"/>
        </w:rPr>
        <w:t xml:space="preserve">V rámci činnosti </w:t>
      </w:r>
      <w:r w:rsidRPr="00F332CA">
        <w:rPr>
          <w:rFonts w:ascii="Arial" w:hAnsi="Arial" w:cs="Arial"/>
          <w:b/>
        </w:rPr>
        <w:t>terénního pracovníka</w:t>
      </w:r>
      <w:r w:rsidRPr="00F332CA">
        <w:rPr>
          <w:rFonts w:ascii="Arial" w:hAnsi="Arial" w:cs="Arial"/>
        </w:rPr>
        <w:t xml:space="preserve"> bylo v hodnoceném období vymoženo celkem </w:t>
      </w:r>
      <w:r w:rsidRPr="00F332CA">
        <w:rPr>
          <w:rFonts w:ascii="Arial" w:hAnsi="Arial" w:cs="Arial"/>
          <w:b/>
        </w:rPr>
        <w:t>189 764,00 Kč</w:t>
      </w:r>
      <w:r w:rsidRPr="00F332CA">
        <w:rPr>
          <w:rFonts w:ascii="Arial" w:hAnsi="Arial" w:cs="Arial"/>
        </w:rPr>
        <w:t>, z toho 152 098,00 Kč na nedoplatcích na místním poplatku za komunální odpad a  37 666,00 Kč na pokutách uložených odborem dopravy.</w:t>
      </w:r>
    </w:p>
    <w:p w:rsidR="00361F82" w:rsidRPr="00F332CA" w:rsidRDefault="00361F82" w:rsidP="00361F82">
      <w:pPr>
        <w:jc w:val="both"/>
        <w:rPr>
          <w:rFonts w:ascii="Arial" w:hAnsi="Arial" w:cs="Arial"/>
          <w:u w:val="single"/>
        </w:rPr>
      </w:pPr>
      <w:r w:rsidRPr="00F332CA">
        <w:rPr>
          <w:rFonts w:ascii="Arial" w:hAnsi="Arial" w:cs="Arial"/>
          <w:u w:val="single"/>
        </w:rPr>
        <w:t>Vymáhání pohledávek ze samostatné působnosti</w:t>
      </w:r>
    </w:p>
    <w:p w:rsidR="00361F82" w:rsidRPr="00F332CA" w:rsidRDefault="00361F82" w:rsidP="00361F82">
      <w:pPr>
        <w:jc w:val="both"/>
        <w:rPr>
          <w:rFonts w:ascii="Arial" w:hAnsi="Arial" w:cs="Arial"/>
        </w:rPr>
      </w:pPr>
      <w:r w:rsidRPr="00F332CA">
        <w:rPr>
          <w:rFonts w:ascii="Arial" w:hAnsi="Arial" w:cs="Arial"/>
        </w:rPr>
        <w:t xml:space="preserve">V oblasti vymáhání pohledávek v samostatné působnosti jsou případy neuhrazených pohledávek po splatnosti projednávány na společném jednání zaměstnanců, kterým je svěřeno vymáhání pohledávek, správa bytů a nebytových prostor a výkon sociální správy, které se koná 1x měsíčně, přičemž z jednání vyplyne způsob, jakým bude dále vůči těmto dlužníkům postupováno. </w:t>
      </w:r>
    </w:p>
    <w:p w:rsidR="00361F82" w:rsidRPr="00F332CA" w:rsidRDefault="00361F82" w:rsidP="00361F82">
      <w:pPr>
        <w:spacing w:after="120"/>
        <w:jc w:val="both"/>
        <w:rPr>
          <w:rFonts w:ascii="Arial" w:hAnsi="Arial" w:cs="Arial"/>
        </w:rPr>
      </w:pPr>
      <w:r w:rsidRPr="00F332CA">
        <w:rPr>
          <w:rFonts w:ascii="Arial" w:hAnsi="Arial" w:cs="Arial"/>
        </w:rPr>
        <w:lastRenderedPageBreak/>
        <w:t>Po převzetí pohledávek k vymáhání je možno uzavřít s dlužníkem dohodu o úhradě dluhu ve splátkách při současném uznání dluhu, pokud o to dlužník požádá. Pokud dlužník poruší dohodu o splátkách nebo není pohledávka uhrazena ani v náhradní lhůtě stanovené upomínkou, je dlužníkovi zaslána předžalobní výzva a následně je věcně a místně příslušnému soudu zaslána žaloba o zaplacení dlužné částky. Nesplní-li dlužník svoji platební povinnost uloženou pravomocným rozhodnutím soudu a není-li s dlužníkem uzavřena dohoda o úhradě dluhu ve splátkách, je následně podáván po marném uplynutí lhůty k úhradě stanovené upomínkou exekuční návrh k soudnímu exekutorovi.</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5"/>
        <w:gridCol w:w="992"/>
      </w:tblGrid>
      <w:tr w:rsidR="00361F82" w:rsidRPr="00DC1956" w:rsidTr="005E526B">
        <w:tc>
          <w:tcPr>
            <w:tcW w:w="8075" w:type="dxa"/>
            <w:shd w:val="clear" w:color="auto" w:fill="auto"/>
            <w:vAlign w:val="center"/>
          </w:tcPr>
          <w:p w:rsidR="00361F82" w:rsidRPr="00DC1956" w:rsidRDefault="00361F82" w:rsidP="005E526B">
            <w:pPr>
              <w:jc w:val="both"/>
              <w:rPr>
                <w:rFonts w:ascii="Arial" w:hAnsi="Arial" w:cs="Arial"/>
              </w:rPr>
            </w:pPr>
            <w:r w:rsidRPr="00DC1956">
              <w:rPr>
                <w:rFonts w:ascii="Arial" w:hAnsi="Arial" w:cs="Arial"/>
              </w:rPr>
              <w:t>Úkon směřující k úhradě dluhu</w:t>
            </w:r>
          </w:p>
        </w:tc>
        <w:tc>
          <w:tcPr>
            <w:tcW w:w="992" w:type="dxa"/>
            <w:shd w:val="clear" w:color="auto" w:fill="auto"/>
            <w:vAlign w:val="center"/>
          </w:tcPr>
          <w:p w:rsidR="00361F82" w:rsidRPr="00DC1956" w:rsidRDefault="00361F82" w:rsidP="005E526B">
            <w:pPr>
              <w:jc w:val="both"/>
              <w:rPr>
                <w:rFonts w:ascii="Arial" w:hAnsi="Arial" w:cs="Arial"/>
              </w:rPr>
            </w:pPr>
            <w:r w:rsidRPr="00DC1956">
              <w:rPr>
                <w:rFonts w:ascii="Arial" w:hAnsi="Arial" w:cs="Arial"/>
              </w:rPr>
              <w:t>Počet</w:t>
            </w:r>
          </w:p>
        </w:tc>
      </w:tr>
      <w:tr w:rsidR="00361F82" w:rsidRPr="00DC1956" w:rsidTr="005E526B">
        <w:tc>
          <w:tcPr>
            <w:tcW w:w="8075" w:type="dxa"/>
            <w:shd w:val="clear" w:color="auto" w:fill="auto"/>
            <w:vAlign w:val="center"/>
          </w:tcPr>
          <w:p w:rsidR="00361F82" w:rsidRPr="00DC1956" w:rsidRDefault="00361F82" w:rsidP="005E526B">
            <w:pPr>
              <w:jc w:val="both"/>
              <w:rPr>
                <w:rFonts w:ascii="Arial" w:hAnsi="Arial" w:cs="Arial"/>
              </w:rPr>
            </w:pPr>
            <w:r w:rsidRPr="00DC1956">
              <w:rPr>
                <w:rFonts w:ascii="Arial" w:hAnsi="Arial" w:cs="Arial"/>
              </w:rPr>
              <w:t>Výzva k úhradě dluhu</w:t>
            </w:r>
          </w:p>
        </w:tc>
        <w:tc>
          <w:tcPr>
            <w:tcW w:w="992" w:type="dxa"/>
            <w:shd w:val="clear" w:color="auto" w:fill="auto"/>
            <w:vAlign w:val="center"/>
          </w:tcPr>
          <w:p w:rsidR="00361F82" w:rsidRPr="00DC1956" w:rsidRDefault="00361F82" w:rsidP="005E526B">
            <w:pPr>
              <w:jc w:val="both"/>
              <w:rPr>
                <w:rFonts w:ascii="Arial" w:hAnsi="Arial" w:cs="Arial"/>
              </w:rPr>
            </w:pPr>
            <w:r w:rsidRPr="00DC1956">
              <w:rPr>
                <w:rFonts w:ascii="Arial" w:hAnsi="Arial" w:cs="Arial"/>
              </w:rPr>
              <w:t>62</w:t>
            </w:r>
          </w:p>
        </w:tc>
      </w:tr>
      <w:tr w:rsidR="00361F82" w:rsidRPr="00DC1956" w:rsidTr="005E526B">
        <w:tc>
          <w:tcPr>
            <w:tcW w:w="8075" w:type="dxa"/>
            <w:shd w:val="clear" w:color="auto" w:fill="auto"/>
            <w:vAlign w:val="center"/>
          </w:tcPr>
          <w:p w:rsidR="00361F82" w:rsidRPr="00DC1956" w:rsidRDefault="00361F82" w:rsidP="005E526B">
            <w:pPr>
              <w:jc w:val="both"/>
              <w:rPr>
                <w:rFonts w:ascii="Arial" w:hAnsi="Arial" w:cs="Arial"/>
              </w:rPr>
            </w:pPr>
            <w:r w:rsidRPr="00DC1956">
              <w:rPr>
                <w:rFonts w:ascii="Arial" w:hAnsi="Arial" w:cs="Arial"/>
              </w:rPr>
              <w:t>Výzva před podáním žaloby</w:t>
            </w:r>
          </w:p>
        </w:tc>
        <w:tc>
          <w:tcPr>
            <w:tcW w:w="992" w:type="dxa"/>
            <w:shd w:val="clear" w:color="auto" w:fill="auto"/>
            <w:vAlign w:val="center"/>
          </w:tcPr>
          <w:p w:rsidR="00361F82" w:rsidRPr="00DC1956" w:rsidRDefault="00361F82" w:rsidP="005E526B">
            <w:pPr>
              <w:jc w:val="both"/>
              <w:rPr>
                <w:rFonts w:ascii="Arial" w:hAnsi="Arial" w:cs="Arial"/>
              </w:rPr>
            </w:pPr>
            <w:r w:rsidRPr="00DC1956">
              <w:rPr>
                <w:rFonts w:ascii="Arial" w:hAnsi="Arial" w:cs="Arial"/>
              </w:rPr>
              <w:t>14</w:t>
            </w:r>
          </w:p>
        </w:tc>
      </w:tr>
      <w:tr w:rsidR="00361F82" w:rsidRPr="00DC1956" w:rsidTr="005E526B">
        <w:tc>
          <w:tcPr>
            <w:tcW w:w="8075" w:type="dxa"/>
            <w:shd w:val="clear" w:color="auto" w:fill="auto"/>
            <w:vAlign w:val="center"/>
          </w:tcPr>
          <w:p w:rsidR="00361F82" w:rsidRPr="00DC1956" w:rsidRDefault="00361F82" w:rsidP="005E526B">
            <w:pPr>
              <w:jc w:val="both"/>
              <w:rPr>
                <w:rFonts w:ascii="Arial" w:hAnsi="Arial" w:cs="Arial"/>
              </w:rPr>
            </w:pPr>
            <w:r w:rsidRPr="00DC1956">
              <w:rPr>
                <w:rFonts w:ascii="Arial" w:hAnsi="Arial" w:cs="Arial"/>
              </w:rPr>
              <w:t>Uznání dluhu</w:t>
            </w:r>
          </w:p>
        </w:tc>
        <w:tc>
          <w:tcPr>
            <w:tcW w:w="992" w:type="dxa"/>
            <w:shd w:val="clear" w:color="auto" w:fill="auto"/>
            <w:vAlign w:val="center"/>
          </w:tcPr>
          <w:p w:rsidR="00361F82" w:rsidRPr="00DC1956" w:rsidRDefault="00361F82" w:rsidP="005E526B">
            <w:pPr>
              <w:jc w:val="both"/>
              <w:rPr>
                <w:rFonts w:ascii="Arial" w:hAnsi="Arial" w:cs="Arial"/>
              </w:rPr>
            </w:pPr>
            <w:r w:rsidRPr="00DC1956">
              <w:rPr>
                <w:rFonts w:ascii="Arial" w:hAnsi="Arial" w:cs="Arial"/>
              </w:rPr>
              <w:t>5</w:t>
            </w:r>
          </w:p>
        </w:tc>
      </w:tr>
      <w:tr w:rsidR="00361F82" w:rsidRPr="00DC1956" w:rsidTr="005E526B">
        <w:tc>
          <w:tcPr>
            <w:tcW w:w="8075" w:type="dxa"/>
            <w:shd w:val="clear" w:color="auto" w:fill="auto"/>
            <w:vAlign w:val="center"/>
          </w:tcPr>
          <w:p w:rsidR="00361F82" w:rsidRPr="00DC1956" w:rsidRDefault="00361F82" w:rsidP="005E526B">
            <w:pPr>
              <w:jc w:val="both"/>
              <w:rPr>
                <w:rFonts w:ascii="Arial" w:hAnsi="Arial" w:cs="Arial"/>
              </w:rPr>
            </w:pPr>
            <w:r w:rsidRPr="00DC1956">
              <w:rPr>
                <w:rFonts w:ascii="Arial" w:hAnsi="Arial" w:cs="Arial"/>
              </w:rPr>
              <w:t>Dohoda o úhradě dluhu ve splátkách (s uznáním dluhu)</w:t>
            </w:r>
          </w:p>
        </w:tc>
        <w:tc>
          <w:tcPr>
            <w:tcW w:w="992" w:type="dxa"/>
            <w:shd w:val="clear" w:color="auto" w:fill="auto"/>
            <w:vAlign w:val="center"/>
          </w:tcPr>
          <w:p w:rsidR="00361F82" w:rsidRPr="00DC1956" w:rsidRDefault="00361F82" w:rsidP="005E526B">
            <w:pPr>
              <w:jc w:val="both"/>
              <w:rPr>
                <w:rFonts w:ascii="Arial" w:hAnsi="Arial" w:cs="Arial"/>
              </w:rPr>
            </w:pPr>
            <w:r w:rsidRPr="00DC1956">
              <w:rPr>
                <w:rFonts w:ascii="Arial" w:hAnsi="Arial" w:cs="Arial"/>
              </w:rPr>
              <w:t>5</w:t>
            </w:r>
          </w:p>
        </w:tc>
      </w:tr>
      <w:tr w:rsidR="00361F82" w:rsidRPr="00DC1956" w:rsidTr="005E526B">
        <w:tc>
          <w:tcPr>
            <w:tcW w:w="8075" w:type="dxa"/>
            <w:shd w:val="clear" w:color="auto" w:fill="auto"/>
            <w:vAlign w:val="center"/>
          </w:tcPr>
          <w:p w:rsidR="00361F82" w:rsidRPr="00DC1956" w:rsidRDefault="00361F82" w:rsidP="005E526B">
            <w:pPr>
              <w:jc w:val="both"/>
              <w:rPr>
                <w:rFonts w:ascii="Arial" w:hAnsi="Arial" w:cs="Arial"/>
              </w:rPr>
            </w:pPr>
            <w:r w:rsidRPr="00DC1956">
              <w:rPr>
                <w:rFonts w:ascii="Arial" w:hAnsi="Arial" w:cs="Arial"/>
              </w:rPr>
              <w:t>Návrh na vydání platebního rozkazu (elektronického platebního rozkazu)</w:t>
            </w:r>
          </w:p>
        </w:tc>
        <w:tc>
          <w:tcPr>
            <w:tcW w:w="992" w:type="dxa"/>
            <w:shd w:val="clear" w:color="auto" w:fill="auto"/>
            <w:vAlign w:val="center"/>
          </w:tcPr>
          <w:p w:rsidR="00361F82" w:rsidRPr="00DC1956" w:rsidRDefault="00361F82" w:rsidP="005E526B">
            <w:pPr>
              <w:jc w:val="both"/>
              <w:rPr>
                <w:rFonts w:ascii="Arial" w:hAnsi="Arial" w:cs="Arial"/>
              </w:rPr>
            </w:pPr>
            <w:r w:rsidRPr="00DC1956">
              <w:rPr>
                <w:rFonts w:ascii="Arial" w:hAnsi="Arial" w:cs="Arial"/>
              </w:rPr>
              <w:t>5</w:t>
            </w:r>
          </w:p>
        </w:tc>
      </w:tr>
      <w:tr w:rsidR="00361F82" w:rsidRPr="00DC1956" w:rsidTr="005E526B">
        <w:tc>
          <w:tcPr>
            <w:tcW w:w="8075" w:type="dxa"/>
            <w:shd w:val="clear" w:color="auto" w:fill="auto"/>
            <w:vAlign w:val="center"/>
          </w:tcPr>
          <w:p w:rsidR="00361F82" w:rsidRPr="00DC1956" w:rsidRDefault="00361F82" w:rsidP="005E526B">
            <w:pPr>
              <w:jc w:val="both"/>
              <w:rPr>
                <w:rFonts w:ascii="Arial" w:hAnsi="Arial" w:cs="Arial"/>
              </w:rPr>
            </w:pPr>
            <w:r w:rsidRPr="00DC1956">
              <w:rPr>
                <w:rFonts w:ascii="Arial" w:hAnsi="Arial" w:cs="Arial"/>
              </w:rPr>
              <w:t>Návrh na zahájení exekuce</w:t>
            </w:r>
          </w:p>
        </w:tc>
        <w:tc>
          <w:tcPr>
            <w:tcW w:w="992" w:type="dxa"/>
            <w:shd w:val="clear" w:color="auto" w:fill="auto"/>
            <w:vAlign w:val="center"/>
          </w:tcPr>
          <w:p w:rsidR="00361F82" w:rsidRPr="00DC1956" w:rsidRDefault="00361F82" w:rsidP="005E526B">
            <w:pPr>
              <w:jc w:val="both"/>
              <w:rPr>
                <w:rFonts w:ascii="Arial" w:hAnsi="Arial" w:cs="Arial"/>
              </w:rPr>
            </w:pPr>
            <w:r w:rsidRPr="00DC1956">
              <w:rPr>
                <w:rFonts w:ascii="Arial" w:hAnsi="Arial" w:cs="Arial"/>
              </w:rPr>
              <w:t>2</w:t>
            </w:r>
          </w:p>
        </w:tc>
      </w:tr>
      <w:tr w:rsidR="00361F82" w:rsidRPr="00DC1956" w:rsidTr="005E526B">
        <w:tc>
          <w:tcPr>
            <w:tcW w:w="8075" w:type="dxa"/>
            <w:shd w:val="clear" w:color="auto" w:fill="auto"/>
            <w:vAlign w:val="center"/>
          </w:tcPr>
          <w:p w:rsidR="00361F82" w:rsidRPr="00DC1956" w:rsidRDefault="00361F82" w:rsidP="005E526B">
            <w:pPr>
              <w:jc w:val="both"/>
              <w:rPr>
                <w:rFonts w:ascii="Arial" w:hAnsi="Arial" w:cs="Arial"/>
              </w:rPr>
            </w:pPr>
            <w:r w:rsidRPr="00DC1956">
              <w:rPr>
                <w:rFonts w:ascii="Arial" w:hAnsi="Arial" w:cs="Arial"/>
              </w:rPr>
              <w:t>Přihláška pohledávek do insolvenčního řízení</w:t>
            </w:r>
          </w:p>
        </w:tc>
        <w:tc>
          <w:tcPr>
            <w:tcW w:w="992" w:type="dxa"/>
            <w:shd w:val="clear" w:color="auto" w:fill="auto"/>
            <w:vAlign w:val="center"/>
          </w:tcPr>
          <w:p w:rsidR="00361F82" w:rsidRPr="00DC1956" w:rsidRDefault="00361F82" w:rsidP="005E526B">
            <w:pPr>
              <w:jc w:val="both"/>
              <w:rPr>
                <w:rFonts w:ascii="Arial" w:hAnsi="Arial" w:cs="Arial"/>
              </w:rPr>
            </w:pPr>
            <w:r w:rsidRPr="00DC1956">
              <w:rPr>
                <w:rFonts w:ascii="Arial" w:hAnsi="Arial" w:cs="Arial"/>
              </w:rPr>
              <w:t>1</w:t>
            </w:r>
          </w:p>
        </w:tc>
      </w:tr>
      <w:tr w:rsidR="00361F82" w:rsidRPr="00DC1956" w:rsidTr="005E526B">
        <w:tc>
          <w:tcPr>
            <w:tcW w:w="8075" w:type="dxa"/>
            <w:shd w:val="clear" w:color="auto" w:fill="auto"/>
            <w:vAlign w:val="center"/>
          </w:tcPr>
          <w:p w:rsidR="00361F82" w:rsidRPr="00DC1956" w:rsidRDefault="00361F82" w:rsidP="005E526B">
            <w:pPr>
              <w:jc w:val="both"/>
              <w:rPr>
                <w:rFonts w:ascii="Arial" w:hAnsi="Arial" w:cs="Arial"/>
              </w:rPr>
            </w:pPr>
            <w:r w:rsidRPr="00DC1956">
              <w:rPr>
                <w:rFonts w:ascii="Arial" w:hAnsi="Arial" w:cs="Arial"/>
              </w:rPr>
              <w:t>Přihláška pohledávek do dědického řízení</w:t>
            </w:r>
          </w:p>
        </w:tc>
        <w:tc>
          <w:tcPr>
            <w:tcW w:w="992" w:type="dxa"/>
            <w:shd w:val="clear" w:color="auto" w:fill="auto"/>
            <w:vAlign w:val="center"/>
          </w:tcPr>
          <w:p w:rsidR="00361F82" w:rsidRPr="00DC1956" w:rsidRDefault="00361F82" w:rsidP="005E526B">
            <w:pPr>
              <w:jc w:val="both"/>
              <w:rPr>
                <w:rFonts w:ascii="Arial" w:hAnsi="Arial" w:cs="Arial"/>
              </w:rPr>
            </w:pPr>
            <w:r w:rsidRPr="00DC1956">
              <w:rPr>
                <w:rFonts w:ascii="Arial" w:hAnsi="Arial" w:cs="Arial"/>
              </w:rPr>
              <w:t>2</w:t>
            </w:r>
          </w:p>
        </w:tc>
      </w:tr>
    </w:tbl>
    <w:p w:rsidR="00361F82" w:rsidRPr="00F332CA" w:rsidRDefault="00361F82" w:rsidP="00361F82">
      <w:pPr>
        <w:jc w:val="both"/>
        <w:rPr>
          <w:rFonts w:ascii="Arial" w:hAnsi="Arial" w:cs="Arial"/>
        </w:rPr>
      </w:pPr>
    </w:p>
    <w:p w:rsidR="00361F82" w:rsidRPr="00F332CA" w:rsidRDefault="00361F82" w:rsidP="00361F82">
      <w:pPr>
        <w:spacing w:after="120"/>
        <w:jc w:val="both"/>
        <w:rPr>
          <w:rFonts w:ascii="Arial" w:hAnsi="Arial" w:cs="Arial"/>
        </w:rPr>
      </w:pPr>
      <w:r w:rsidRPr="00F332CA">
        <w:rPr>
          <w:rFonts w:ascii="Arial" w:hAnsi="Arial" w:cs="Arial"/>
          <w:u w:val="single"/>
        </w:rPr>
        <w:t>Převzaté a vymožené pohledávky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984"/>
        <w:gridCol w:w="2688"/>
      </w:tblGrid>
      <w:tr w:rsidR="00361F82" w:rsidRPr="00DC1956" w:rsidTr="005E526B">
        <w:tc>
          <w:tcPr>
            <w:tcW w:w="4390" w:type="dxa"/>
            <w:shd w:val="clear" w:color="auto" w:fill="auto"/>
            <w:vAlign w:val="center"/>
          </w:tcPr>
          <w:p w:rsidR="00361F82" w:rsidRPr="00DC1956" w:rsidRDefault="00361F82" w:rsidP="005E526B">
            <w:pPr>
              <w:jc w:val="both"/>
              <w:rPr>
                <w:rFonts w:ascii="Arial" w:hAnsi="Arial" w:cs="Arial"/>
              </w:rPr>
            </w:pPr>
          </w:p>
        </w:tc>
        <w:tc>
          <w:tcPr>
            <w:tcW w:w="1984" w:type="dxa"/>
            <w:shd w:val="clear" w:color="auto" w:fill="auto"/>
            <w:vAlign w:val="center"/>
          </w:tcPr>
          <w:p w:rsidR="00361F82" w:rsidRPr="00DC1956" w:rsidRDefault="00361F82" w:rsidP="005E526B">
            <w:pPr>
              <w:jc w:val="both"/>
              <w:rPr>
                <w:rFonts w:ascii="Arial" w:hAnsi="Arial" w:cs="Arial"/>
              </w:rPr>
            </w:pPr>
            <w:r w:rsidRPr="00DC1956">
              <w:rPr>
                <w:rFonts w:ascii="Arial" w:hAnsi="Arial" w:cs="Arial"/>
              </w:rPr>
              <w:t>Počet</w:t>
            </w:r>
          </w:p>
        </w:tc>
        <w:tc>
          <w:tcPr>
            <w:tcW w:w="2688" w:type="dxa"/>
            <w:shd w:val="clear" w:color="auto" w:fill="auto"/>
            <w:vAlign w:val="center"/>
          </w:tcPr>
          <w:p w:rsidR="00361F82" w:rsidRPr="00DC1956" w:rsidRDefault="00361F82" w:rsidP="005E526B">
            <w:pPr>
              <w:jc w:val="both"/>
              <w:rPr>
                <w:rFonts w:ascii="Arial" w:hAnsi="Arial" w:cs="Arial"/>
              </w:rPr>
            </w:pPr>
            <w:r w:rsidRPr="00DC1956">
              <w:rPr>
                <w:rFonts w:ascii="Arial" w:hAnsi="Arial" w:cs="Arial"/>
              </w:rPr>
              <w:t>Částka</w:t>
            </w:r>
          </w:p>
        </w:tc>
      </w:tr>
      <w:tr w:rsidR="00361F82" w:rsidRPr="00DC1956" w:rsidTr="005E526B">
        <w:tc>
          <w:tcPr>
            <w:tcW w:w="4390" w:type="dxa"/>
            <w:shd w:val="clear" w:color="auto" w:fill="auto"/>
            <w:vAlign w:val="center"/>
          </w:tcPr>
          <w:p w:rsidR="00361F82" w:rsidRPr="00DC1956" w:rsidRDefault="00361F82" w:rsidP="005E526B">
            <w:pPr>
              <w:jc w:val="both"/>
              <w:rPr>
                <w:rFonts w:ascii="Arial" w:hAnsi="Arial" w:cs="Arial"/>
              </w:rPr>
            </w:pPr>
            <w:r w:rsidRPr="00DC1956">
              <w:rPr>
                <w:rFonts w:ascii="Arial" w:hAnsi="Arial" w:cs="Arial"/>
              </w:rPr>
              <w:t>Pohledávky převzaté k vymáhání</w:t>
            </w:r>
          </w:p>
        </w:tc>
        <w:tc>
          <w:tcPr>
            <w:tcW w:w="1984" w:type="dxa"/>
            <w:shd w:val="clear" w:color="auto" w:fill="auto"/>
            <w:vAlign w:val="center"/>
          </w:tcPr>
          <w:p w:rsidR="00361F82" w:rsidRPr="00DC1956" w:rsidRDefault="00361F82" w:rsidP="005E526B">
            <w:pPr>
              <w:jc w:val="both"/>
              <w:rPr>
                <w:rFonts w:ascii="Arial" w:hAnsi="Arial" w:cs="Arial"/>
              </w:rPr>
            </w:pPr>
            <w:r w:rsidRPr="00DC1956">
              <w:rPr>
                <w:rFonts w:ascii="Arial" w:hAnsi="Arial" w:cs="Arial"/>
              </w:rPr>
              <w:t>3 655</w:t>
            </w:r>
          </w:p>
        </w:tc>
        <w:tc>
          <w:tcPr>
            <w:tcW w:w="2688" w:type="dxa"/>
            <w:shd w:val="clear" w:color="auto" w:fill="auto"/>
            <w:vAlign w:val="center"/>
          </w:tcPr>
          <w:p w:rsidR="00361F82" w:rsidRPr="00DC1956" w:rsidRDefault="00361F82" w:rsidP="005E526B">
            <w:pPr>
              <w:jc w:val="both"/>
              <w:rPr>
                <w:rFonts w:ascii="Arial" w:hAnsi="Arial" w:cs="Arial"/>
              </w:rPr>
            </w:pPr>
            <w:r w:rsidRPr="00DC1956">
              <w:rPr>
                <w:rFonts w:ascii="Arial" w:hAnsi="Arial" w:cs="Arial"/>
              </w:rPr>
              <w:t>4 527 294,88 Kč</w:t>
            </w:r>
          </w:p>
        </w:tc>
      </w:tr>
      <w:tr w:rsidR="00361F82" w:rsidRPr="00DC1956" w:rsidTr="005E526B">
        <w:tc>
          <w:tcPr>
            <w:tcW w:w="4390" w:type="dxa"/>
            <w:shd w:val="clear" w:color="auto" w:fill="auto"/>
            <w:vAlign w:val="center"/>
          </w:tcPr>
          <w:p w:rsidR="00361F82" w:rsidRPr="00DC1956" w:rsidRDefault="00361F82" w:rsidP="005E526B">
            <w:pPr>
              <w:jc w:val="both"/>
              <w:rPr>
                <w:rFonts w:ascii="Arial" w:hAnsi="Arial" w:cs="Arial"/>
              </w:rPr>
            </w:pPr>
            <w:r w:rsidRPr="00DC1956">
              <w:rPr>
                <w:rFonts w:ascii="Arial" w:hAnsi="Arial" w:cs="Arial"/>
              </w:rPr>
              <w:t>Vymožené pohledávky</w:t>
            </w:r>
          </w:p>
        </w:tc>
        <w:tc>
          <w:tcPr>
            <w:tcW w:w="1984" w:type="dxa"/>
            <w:shd w:val="clear" w:color="auto" w:fill="auto"/>
            <w:vAlign w:val="center"/>
          </w:tcPr>
          <w:p w:rsidR="00361F82" w:rsidRPr="00DC1956" w:rsidRDefault="00361F82" w:rsidP="005E526B">
            <w:pPr>
              <w:jc w:val="both"/>
              <w:rPr>
                <w:rFonts w:ascii="Arial" w:hAnsi="Arial" w:cs="Arial"/>
              </w:rPr>
            </w:pPr>
            <w:r w:rsidRPr="00DC1956">
              <w:rPr>
                <w:rFonts w:ascii="Arial" w:hAnsi="Arial" w:cs="Arial"/>
              </w:rPr>
              <w:t>1 174</w:t>
            </w:r>
          </w:p>
        </w:tc>
        <w:tc>
          <w:tcPr>
            <w:tcW w:w="2688" w:type="dxa"/>
            <w:shd w:val="clear" w:color="auto" w:fill="auto"/>
            <w:vAlign w:val="center"/>
          </w:tcPr>
          <w:p w:rsidR="00361F82" w:rsidRPr="00DC1956" w:rsidRDefault="00361F82" w:rsidP="005E526B">
            <w:pPr>
              <w:jc w:val="both"/>
              <w:rPr>
                <w:rFonts w:ascii="Arial" w:hAnsi="Arial" w:cs="Arial"/>
              </w:rPr>
            </w:pPr>
            <w:r w:rsidRPr="00DC1956">
              <w:rPr>
                <w:rFonts w:ascii="Arial" w:hAnsi="Arial" w:cs="Arial"/>
              </w:rPr>
              <w:t>1 667 926,41 Kč</w:t>
            </w:r>
          </w:p>
        </w:tc>
      </w:tr>
    </w:tbl>
    <w:p w:rsidR="00361F82" w:rsidRPr="00F332CA" w:rsidRDefault="00361F82" w:rsidP="00361F82">
      <w:pPr>
        <w:jc w:val="both"/>
        <w:rPr>
          <w:rFonts w:ascii="Arial" w:hAnsi="Arial" w:cs="Arial"/>
        </w:rPr>
      </w:pPr>
    </w:p>
    <w:p w:rsidR="00361F82" w:rsidRPr="00F332CA" w:rsidRDefault="00361F82" w:rsidP="00361F82">
      <w:pPr>
        <w:jc w:val="both"/>
        <w:rPr>
          <w:rFonts w:ascii="Arial" w:hAnsi="Arial" w:cs="Arial"/>
          <w:u w:val="single"/>
        </w:rPr>
      </w:pPr>
      <w:r w:rsidRPr="00F332CA">
        <w:rPr>
          <w:rFonts w:ascii="Arial" w:hAnsi="Arial" w:cs="Arial"/>
          <w:u w:val="single"/>
        </w:rPr>
        <w:t>Odpisy a vyřazení pohledávek</w:t>
      </w:r>
    </w:p>
    <w:p w:rsidR="00361F82" w:rsidRPr="00F332CA" w:rsidRDefault="00361F82" w:rsidP="00361F82">
      <w:pPr>
        <w:jc w:val="both"/>
        <w:rPr>
          <w:rFonts w:ascii="Arial" w:hAnsi="Arial" w:cs="Arial"/>
          <w:b/>
        </w:rPr>
      </w:pPr>
      <w:r w:rsidRPr="00F332CA">
        <w:rPr>
          <w:rFonts w:ascii="Arial" w:hAnsi="Arial" w:cs="Arial"/>
        </w:rPr>
        <w:t xml:space="preserve">Na základě podkladů zpracovaných úsekem vymáhání pohledávek byly z účetnictví města </w:t>
      </w:r>
      <w:r w:rsidRPr="00F332CA">
        <w:rPr>
          <w:rFonts w:ascii="Arial" w:hAnsi="Arial" w:cs="Arial"/>
          <w:b/>
        </w:rPr>
        <w:t>z důvodu zániku</w:t>
      </w:r>
      <w:r w:rsidRPr="00F332CA">
        <w:rPr>
          <w:rFonts w:ascii="Arial" w:hAnsi="Arial" w:cs="Arial"/>
        </w:rPr>
        <w:t xml:space="preserve"> </w:t>
      </w:r>
      <w:r w:rsidRPr="00F332CA">
        <w:rPr>
          <w:rFonts w:ascii="Arial" w:hAnsi="Arial" w:cs="Arial"/>
          <w:b/>
        </w:rPr>
        <w:t xml:space="preserve">vyřazeny </w:t>
      </w:r>
      <w:r w:rsidRPr="00F332CA">
        <w:rPr>
          <w:rFonts w:ascii="Arial" w:hAnsi="Arial" w:cs="Arial"/>
        </w:rPr>
        <w:t xml:space="preserve">pohledávky z přenesené působnosti v souhrnné výši </w:t>
      </w:r>
      <w:r w:rsidRPr="00F332CA">
        <w:rPr>
          <w:rFonts w:ascii="Arial" w:hAnsi="Arial" w:cs="Arial"/>
          <w:b/>
        </w:rPr>
        <w:t>369 748,04 Kč</w:t>
      </w:r>
      <w:r w:rsidRPr="00F332CA">
        <w:rPr>
          <w:rFonts w:ascii="Arial" w:hAnsi="Arial" w:cs="Arial"/>
        </w:rPr>
        <w:t xml:space="preserve"> a</w:t>
      </w:r>
      <w:r w:rsidRPr="00F332CA">
        <w:rPr>
          <w:rFonts w:ascii="Arial" w:hAnsi="Arial" w:cs="Arial"/>
          <w:b/>
        </w:rPr>
        <w:t xml:space="preserve"> </w:t>
      </w:r>
      <w:r w:rsidRPr="00F332CA">
        <w:rPr>
          <w:rFonts w:ascii="Arial" w:hAnsi="Arial" w:cs="Arial"/>
        </w:rPr>
        <w:t xml:space="preserve">pohledávky ze samostatné působnosti v souhrnné výši </w:t>
      </w:r>
      <w:r w:rsidRPr="00F332CA">
        <w:rPr>
          <w:rFonts w:ascii="Arial" w:hAnsi="Arial" w:cs="Arial"/>
          <w:b/>
        </w:rPr>
        <w:t>205 911,70 Kč.</w:t>
      </w:r>
    </w:p>
    <w:p w:rsidR="00361F82" w:rsidRDefault="00361F82" w:rsidP="00361F82">
      <w:pPr>
        <w:jc w:val="both"/>
        <w:rPr>
          <w:rFonts w:ascii="Arial" w:hAnsi="Arial" w:cs="Arial"/>
          <w:b/>
        </w:rPr>
      </w:pPr>
      <w:r w:rsidRPr="00F332CA">
        <w:rPr>
          <w:rFonts w:ascii="Arial" w:hAnsi="Arial" w:cs="Arial"/>
        </w:rPr>
        <w:t xml:space="preserve">Dále byly </w:t>
      </w:r>
      <w:r w:rsidRPr="00F332CA">
        <w:rPr>
          <w:rFonts w:ascii="Arial" w:hAnsi="Arial" w:cs="Arial"/>
          <w:b/>
        </w:rPr>
        <w:t>pro nedobytnost odepsány na podrozvahu</w:t>
      </w:r>
      <w:r w:rsidRPr="00F332CA">
        <w:rPr>
          <w:rFonts w:ascii="Arial" w:hAnsi="Arial" w:cs="Arial"/>
        </w:rPr>
        <w:t xml:space="preserve"> pohledávky z přenesené působnosti v souhrnné výši </w:t>
      </w:r>
      <w:r w:rsidRPr="00F332CA">
        <w:rPr>
          <w:rFonts w:ascii="Arial" w:hAnsi="Arial" w:cs="Arial"/>
          <w:b/>
        </w:rPr>
        <w:t xml:space="preserve">113 466,55 Kč </w:t>
      </w:r>
      <w:r w:rsidRPr="00F332CA">
        <w:rPr>
          <w:rFonts w:ascii="Arial" w:hAnsi="Arial" w:cs="Arial"/>
        </w:rPr>
        <w:t xml:space="preserve">a pohledávky ze samostatné  působnosti v souhrnné výši </w:t>
      </w:r>
      <w:r w:rsidRPr="00F332CA">
        <w:rPr>
          <w:rFonts w:ascii="Arial" w:hAnsi="Arial" w:cs="Arial"/>
          <w:b/>
        </w:rPr>
        <w:t>33 381,29 Kč.</w:t>
      </w:r>
    </w:p>
    <w:p w:rsidR="00361F82" w:rsidRPr="00BA3E2A" w:rsidRDefault="00361F82" w:rsidP="00361F82">
      <w:pPr>
        <w:numPr>
          <w:ilvl w:val="0"/>
          <w:numId w:val="1"/>
        </w:numPr>
        <w:spacing w:after="120" w:line="240" w:lineRule="auto"/>
        <w:ind w:left="720"/>
        <w:rPr>
          <w:rFonts w:ascii="Arial" w:hAnsi="Arial" w:cs="Arial"/>
          <w:b/>
        </w:rPr>
      </w:pPr>
      <w:r w:rsidRPr="00BA3E2A">
        <w:rPr>
          <w:rFonts w:ascii="Arial" w:hAnsi="Arial" w:cs="Arial"/>
          <w:b/>
        </w:rPr>
        <w:t>Oddělení účetnictví</w:t>
      </w:r>
    </w:p>
    <w:p w:rsidR="00361F82" w:rsidRPr="005F7A91" w:rsidRDefault="00361F82" w:rsidP="00361F82">
      <w:pPr>
        <w:spacing w:after="120"/>
        <w:jc w:val="both"/>
        <w:rPr>
          <w:rFonts w:ascii="Arial" w:hAnsi="Arial" w:cs="Arial"/>
        </w:rPr>
      </w:pPr>
      <w:r w:rsidRPr="005F7A91">
        <w:rPr>
          <w:rFonts w:ascii="Arial" w:hAnsi="Arial" w:cs="Arial"/>
        </w:rPr>
        <w:t>Oddělení účetnictví zajišťuje hospodaření statutárního města Jihlava z účetního hlediska a rovněž zabezpečuje veškerý platební styk. Zajišťuje odesílání výkazů do</w:t>
      </w:r>
      <w:r>
        <w:rPr>
          <w:rFonts w:ascii="Arial" w:hAnsi="Arial" w:cs="Arial"/>
        </w:rPr>
        <w:t> </w:t>
      </w:r>
      <w:r w:rsidRPr="005F7A91">
        <w:rPr>
          <w:rFonts w:ascii="Arial" w:hAnsi="Arial" w:cs="Arial"/>
        </w:rPr>
        <w:t>systému státní poklady po ukončení měsíčních závěrek. Průběžně je prováděno účtování příslušných účetních případů. Zajišťuje agendu daně z  přidané hodnoty a</w:t>
      </w:r>
      <w:r>
        <w:rPr>
          <w:rFonts w:ascii="Arial" w:hAnsi="Arial" w:cs="Arial"/>
        </w:rPr>
        <w:t> </w:t>
      </w:r>
      <w:r w:rsidRPr="005F7A91">
        <w:rPr>
          <w:rFonts w:ascii="Arial" w:hAnsi="Arial" w:cs="Arial"/>
        </w:rPr>
        <w:t>daně z příjmů. Vede evidenci došlých a vystavených faktur a  evidenci příkazových bloků.</w:t>
      </w:r>
    </w:p>
    <w:p w:rsidR="00361F82" w:rsidRDefault="00361F82" w:rsidP="00361F82">
      <w:pPr>
        <w:spacing w:after="120"/>
        <w:jc w:val="both"/>
        <w:rPr>
          <w:rFonts w:ascii="Arial" w:hAnsi="Arial" w:cs="Arial"/>
        </w:rPr>
      </w:pPr>
      <w:r>
        <w:rPr>
          <w:rFonts w:ascii="Arial" w:hAnsi="Arial" w:cs="Arial"/>
        </w:rPr>
        <w:lastRenderedPageBreak/>
        <w:t xml:space="preserve">V uvedeném období proběhl </w:t>
      </w:r>
      <w:r w:rsidRPr="005B1231">
        <w:rPr>
          <w:rFonts w:ascii="Arial" w:hAnsi="Arial" w:cs="Arial"/>
          <w:b/>
        </w:rPr>
        <w:t>dílčí přezkum hospodaření</w:t>
      </w:r>
      <w:r>
        <w:rPr>
          <w:rFonts w:ascii="Arial" w:hAnsi="Arial" w:cs="Arial"/>
        </w:rPr>
        <w:t xml:space="preserve">, který prováděl kontrolu období leden až září roku 2023. Oddělení zajistilo průběh auditu a poskytlo potřebné podklady pro kontrolu. Závěrem auditu bylo, že hospodaření podle rozpočtu a vedení účetnictví územního samosprávného celku v pověřených oblastech, proběhlo ve sledovaném období v souladu s obecně závaznými právními předpisy a dále postupuje </w:t>
      </w:r>
      <w:proofErr w:type="gramStart"/>
      <w:r>
        <w:rPr>
          <w:rFonts w:ascii="Arial" w:hAnsi="Arial" w:cs="Arial"/>
        </w:rPr>
        <w:t>dle</w:t>
      </w:r>
      <w:proofErr w:type="gramEnd"/>
      <w:r>
        <w:rPr>
          <w:rFonts w:ascii="Arial" w:hAnsi="Arial" w:cs="Arial"/>
        </w:rPr>
        <w:t xml:space="preserve"> v souladu s interní metodikou.</w:t>
      </w:r>
    </w:p>
    <w:p w:rsidR="00361F82" w:rsidRDefault="00361F82" w:rsidP="00361F82">
      <w:pPr>
        <w:spacing w:after="120"/>
        <w:jc w:val="both"/>
        <w:rPr>
          <w:rFonts w:ascii="Arial" w:hAnsi="Arial" w:cs="Arial"/>
        </w:rPr>
      </w:pPr>
      <w:r>
        <w:rPr>
          <w:rFonts w:ascii="Arial" w:hAnsi="Arial" w:cs="Arial"/>
        </w:rPr>
        <w:t xml:space="preserve">Po sestavení plánu inventur pro zpracování roční účetní závěrky </w:t>
      </w:r>
      <w:r w:rsidRPr="005B1231">
        <w:rPr>
          <w:rFonts w:ascii="Arial" w:hAnsi="Arial" w:cs="Arial"/>
          <w:b/>
        </w:rPr>
        <w:t>proběhlo proškolení členů inventarizačních komisí</w:t>
      </w:r>
      <w:r>
        <w:rPr>
          <w:rFonts w:ascii="Arial" w:hAnsi="Arial" w:cs="Arial"/>
        </w:rPr>
        <w:t>. Výsledky prvotní fyzické inventury byly doručeny ke kontrole a založení.</w:t>
      </w:r>
    </w:p>
    <w:p w:rsidR="00361F82" w:rsidRDefault="00361F82" w:rsidP="00361F82">
      <w:pPr>
        <w:spacing w:after="120"/>
        <w:jc w:val="both"/>
        <w:rPr>
          <w:rFonts w:ascii="Arial" w:hAnsi="Arial" w:cs="Arial"/>
        </w:rPr>
      </w:pPr>
      <w:r w:rsidRPr="003E721A">
        <w:rPr>
          <w:rFonts w:ascii="Arial" w:hAnsi="Arial" w:cs="Arial"/>
        </w:rPr>
        <w:t xml:space="preserve">Byl </w:t>
      </w:r>
      <w:r w:rsidRPr="005B1231">
        <w:rPr>
          <w:rFonts w:ascii="Arial" w:hAnsi="Arial" w:cs="Arial"/>
          <w:b/>
        </w:rPr>
        <w:t>zaúčtován předložený a schválený odpis pohledávek</w:t>
      </w:r>
      <w:r w:rsidRPr="003E721A">
        <w:rPr>
          <w:rFonts w:ascii="Arial" w:hAnsi="Arial" w:cs="Arial"/>
        </w:rPr>
        <w:t>. U těchto pohledávek byly současně zrušeny opravné položky, vše bylo zaúčtováno.</w:t>
      </w:r>
      <w:r>
        <w:rPr>
          <w:rFonts w:ascii="Arial" w:hAnsi="Arial" w:cs="Arial"/>
        </w:rPr>
        <w:t xml:space="preserve"> Během tohoto období byly nastaveny číselníky pro nový rok v oblasti kódu poplatků, pokladny výdaje, zápočty. </w:t>
      </w:r>
    </w:p>
    <w:p w:rsidR="00361F82" w:rsidRPr="005F7A91" w:rsidRDefault="00361F82" w:rsidP="00361F82">
      <w:pPr>
        <w:spacing w:after="120"/>
        <w:jc w:val="both"/>
        <w:rPr>
          <w:rFonts w:ascii="Arial" w:hAnsi="Arial" w:cs="Arial"/>
        </w:rPr>
      </w:pPr>
      <w:r w:rsidRPr="005F7A91">
        <w:rPr>
          <w:rFonts w:ascii="Arial" w:hAnsi="Arial" w:cs="Arial"/>
        </w:rPr>
        <w:t xml:space="preserve">V uvedeném čtvrtletí proběhly pravidelné měsíční účetní závěrky za jednotlivá období. </w:t>
      </w:r>
    </w:p>
    <w:p w:rsidR="00361F82" w:rsidRDefault="00361F82" w:rsidP="00361F82">
      <w:pPr>
        <w:spacing w:after="120"/>
        <w:jc w:val="both"/>
        <w:rPr>
          <w:rFonts w:ascii="Arial" w:hAnsi="Arial" w:cs="Arial"/>
        </w:rPr>
      </w:pPr>
      <w:r>
        <w:rPr>
          <w:rFonts w:ascii="Arial" w:hAnsi="Arial" w:cs="Arial"/>
        </w:rPr>
        <w:t xml:space="preserve">Během tohoto období </w:t>
      </w:r>
      <w:r w:rsidRPr="0003557E">
        <w:rPr>
          <w:rFonts w:ascii="Arial" w:hAnsi="Arial" w:cs="Arial"/>
        </w:rPr>
        <w:t>byla prováděna denní evidence došlých faktur, denní odesílání potřebných plateb včetně vracení přeplatků složenkami B a denní načítání dat z jednotlivých bankovních ústavů</w:t>
      </w:r>
      <w:r>
        <w:rPr>
          <w:rFonts w:ascii="Arial" w:hAnsi="Arial" w:cs="Arial"/>
        </w:rPr>
        <w:t xml:space="preserve"> a dešifrování složenek typu A. Dle potřeby MMJ byly zaváděny nové kódy poplatků, kódy rozúčtování a také nové šablony na pokladnu. Byly založeny nové účty pro projekty.</w:t>
      </w:r>
    </w:p>
    <w:p w:rsidR="00361F82" w:rsidRDefault="00361F82" w:rsidP="00361F82">
      <w:pPr>
        <w:spacing w:after="120"/>
        <w:jc w:val="both"/>
        <w:rPr>
          <w:rFonts w:ascii="Arial" w:hAnsi="Arial" w:cs="Arial"/>
        </w:rPr>
      </w:pPr>
      <w:r>
        <w:rPr>
          <w:rFonts w:ascii="Arial" w:hAnsi="Arial" w:cs="Arial"/>
        </w:rPr>
        <w:t xml:space="preserve">Oddělení </w:t>
      </w:r>
      <w:r w:rsidRPr="005B1231">
        <w:rPr>
          <w:rFonts w:ascii="Arial" w:hAnsi="Arial" w:cs="Arial"/>
          <w:b/>
        </w:rPr>
        <w:t>aktualizovalo soubor nedokončeného majetku</w:t>
      </w:r>
      <w:r>
        <w:rPr>
          <w:rFonts w:ascii="Arial" w:hAnsi="Arial" w:cs="Arial"/>
        </w:rPr>
        <w:t xml:space="preserve"> vždy za poslední uzavřené účetní období (v souboru </w:t>
      </w:r>
      <w:r w:rsidRPr="0003557E">
        <w:rPr>
          <w:rFonts w:ascii="Arial" w:hAnsi="Arial" w:cs="Arial"/>
        </w:rPr>
        <w:t>je pro všechny odbory zpracován stav nedokončeného majetku na</w:t>
      </w:r>
      <w:r>
        <w:rPr>
          <w:rFonts w:ascii="Arial" w:hAnsi="Arial" w:cs="Arial"/>
        </w:rPr>
        <w:t> </w:t>
      </w:r>
      <w:r w:rsidRPr="0003557E">
        <w:rPr>
          <w:rFonts w:ascii="Arial" w:hAnsi="Arial" w:cs="Arial"/>
        </w:rPr>
        <w:t xml:space="preserve"> účtech 041 a 042 dle ORG a ORJ </w:t>
      </w:r>
      <w:r>
        <w:rPr>
          <w:rFonts w:ascii="Arial" w:hAnsi="Arial" w:cs="Arial"/>
        </w:rPr>
        <w:t xml:space="preserve">a </w:t>
      </w:r>
      <w:r w:rsidRPr="0003557E">
        <w:rPr>
          <w:rFonts w:ascii="Arial" w:hAnsi="Arial" w:cs="Arial"/>
        </w:rPr>
        <w:t>je zřejmé, z kterých faktur, plateb</w:t>
      </w:r>
      <w:r>
        <w:rPr>
          <w:rFonts w:ascii="Arial" w:hAnsi="Arial" w:cs="Arial"/>
        </w:rPr>
        <w:t>,</w:t>
      </w:r>
      <w:r w:rsidRPr="0003557E">
        <w:rPr>
          <w:rFonts w:ascii="Arial" w:hAnsi="Arial" w:cs="Arial"/>
        </w:rPr>
        <w:t xml:space="preserve"> se  stav pořizovaného nedokončeného majetku skládá).</w:t>
      </w:r>
    </w:p>
    <w:p w:rsidR="00361F82" w:rsidRPr="00461A85" w:rsidRDefault="00361F82" w:rsidP="00361F82">
      <w:pPr>
        <w:spacing w:after="120"/>
        <w:jc w:val="both"/>
        <w:rPr>
          <w:rFonts w:ascii="Arial" w:hAnsi="Arial" w:cs="Arial"/>
        </w:rPr>
      </w:pPr>
      <w:r>
        <w:rPr>
          <w:rFonts w:ascii="Arial" w:hAnsi="Arial" w:cs="Arial"/>
        </w:rPr>
        <w:t xml:space="preserve">Dle potřeb byly pravidelně aktualizovány tabulky exekuce, insolvence a dohody o výši splátek. </w:t>
      </w:r>
      <w:r w:rsidRPr="006C2542">
        <w:rPr>
          <w:rFonts w:ascii="Arial" w:hAnsi="Arial" w:cs="Arial"/>
        </w:rPr>
        <w:t>Na žádost odborů byly odesílány výpisy z účtů.</w:t>
      </w:r>
      <w:r>
        <w:rPr>
          <w:rFonts w:ascii="Arial" w:hAnsi="Arial" w:cs="Arial"/>
        </w:rPr>
        <w:t xml:space="preserve"> </w:t>
      </w:r>
    </w:p>
    <w:p w:rsidR="00361F82" w:rsidRDefault="00361F82" w:rsidP="00361F82">
      <w:pPr>
        <w:spacing w:after="120"/>
        <w:jc w:val="both"/>
        <w:rPr>
          <w:rFonts w:ascii="Arial" w:hAnsi="Arial" w:cs="Arial"/>
        </w:rPr>
      </w:pPr>
      <w:r>
        <w:rPr>
          <w:rFonts w:ascii="Arial" w:hAnsi="Arial" w:cs="Arial"/>
        </w:rPr>
        <w:t>Oddělení</w:t>
      </w:r>
      <w:r w:rsidRPr="0003557E">
        <w:rPr>
          <w:rFonts w:ascii="Arial" w:hAnsi="Arial" w:cs="Arial"/>
        </w:rPr>
        <w:t xml:space="preserve"> </w:t>
      </w:r>
      <w:r>
        <w:rPr>
          <w:rFonts w:ascii="Arial" w:hAnsi="Arial" w:cs="Arial"/>
        </w:rPr>
        <w:t xml:space="preserve">dále </w:t>
      </w:r>
      <w:r w:rsidRPr="0003557E">
        <w:rPr>
          <w:rFonts w:ascii="Arial" w:hAnsi="Arial" w:cs="Arial"/>
        </w:rPr>
        <w:t xml:space="preserve">zabezpečilo </w:t>
      </w:r>
      <w:r>
        <w:rPr>
          <w:rFonts w:ascii="Arial" w:hAnsi="Arial" w:cs="Arial"/>
        </w:rPr>
        <w:t xml:space="preserve">práce spojené s příkazovými </w:t>
      </w:r>
      <w:r w:rsidRPr="0003557E">
        <w:rPr>
          <w:rFonts w:ascii="Arial" w:hAnsi="Arial" w:cs="Arial"/>
        </w:rPr>
        <w:t>blok</w:t>
      </w:r>
      <w:r>
        <w:rPr>
          <w:rFonts w:ascii="Arial" w:hAnsi="Arial" w:cs="Arial"/>
        </w:rPr>
        <w:t xml:space="preserve">y. </w:t>
      </w:r>
      <w:r w:rsidRPr="0003557E">
        <w:rPr>
          <w:rFonts w:ascii="Arial" w:hAnsi="Arial" w:cs="Arial"/>
        </w:rPr>
        <w:t>Příkaz</w:t>
      </w:r>
      <w:r>
        <w:rPr>
          <w:rFonts w:ascii="Arial" w:hAnsi="Arial" w:cs="Arial"/>
        </w:rPr>
        <w:t>ové</w:t>
      </w:r>
      <w:r w:rsidRPr="0003557E">
        <w:rPr>
          <w:rFonts w:ascii="Arial" w:hAnsi="Arial" w:cs="Arial"/>
        </w:rPr>
        <w:t xml:space="preserve"> bloky jsou průběžně </w:t>
      </w:r>
      <w:r>
        <w:rPr>
          <w:rFonts w:ascii="Arial" w:hAnsi="Arial" w:cs="Arial"/>
        </w:rPr>
        <w:t xml:space="preserve">vyzvedávány a následně </w:t>
      </w:r>
      <w:r w:rsidRPr="0003557E">
        <w:rPr>
          <w:rFonts w:ascii="Arial" w:hAnsi="Arial" w:cs="Arial"/>
        </w:rPr>
        <w:t>vydávány na MP</w:t>
      </w:r>
      <w:r>
        <w:rPr>
          <w:rFonts w:ascii="Arial" w:hAnsi="Arial" w:cs="Arial"/>
        </w:rPr>
        <w:t xml:space="preserve"> </w:t>
      </w:r>
      <w:proofErr w:type="gramStart"/>
      <w:r>
        <w:rPr>
          <w:rFonts w:ascii="Arial" w:hAnsi="Arial" w:cs="Arial"/>
        </w:rPr>
        <w:t>Jihlava</w:t>
      </w:r>
      <w:proofErr w:type="gramEnd"/>
      <w:r w:rsidRPr="0003557E">
        <w:rPr>
          <w:rFonts w:ascii="Arial" w:hAnsi="Arial" w:cs="Arial"/>
        </w:rPr>
        <w:t xml:space="preserve"> </w:t>
      </w:r>
      <w:r>
        <w:rPr>
          <w:rFonts w:ascii="Arial" w:hAnsi="Arial" w:cs="Arial"/>
        </w:rPr>
        <w:t>a</w:t>
      </w:r>
      <w:r w:rsidRPr="0003557E">
        <w:rPr>
          <w:rFonts w:ascii="Arial" w:hAnsi="Arial" w:cs="Arial"/>
        </w:rPr>
        <w:t xml:space="preserve"> jednotlivé odbory</w:t>
      </w:r>
      <w:r>
        <w:rPr>
          <w:rFonts w:ascii="Arial" w:hAnsi="Arial" w:cs="Arial"/>
        </w:rPr>
        <w:t xml:space="preserve"> MMJ</w:t>
      </w:r>
      <w:r w:rsidRPr="0003557E">
        <w:rPr>
          <w:rFonts w:ascii="Arial" w:hAnsi="Arial" w:cs="Arial"/>
        </w:rPr>
        <w:t xml:space="preserve"> dle</w:t>
      </w:r>
      <w:r>
        <w:rPr>
          <w:rFonts w:ascii="Arial" w:hAnsi="Arial" w:cs="Arial"/>
        </w:rPr>
        <w:t> </w:t>
      </w:r>
      <w:r w:rsidRPr="0003557E">
        <w:rPr>
          <w:rFonts w:ascii="Arial" w:hAnsi="Arial" w:cs="Arial"/>
        </w:rPr>
        <w:t xml:space="preserve"> potřeby.</w:t>
      </w:r>
      <w:r>
        <w:rPr>
          <w:rFonts w:ascii="Arial" w:hAnsi="Arial" w:cs="Arial"/>
        </w:rPr>
        <w:t xml:space="preserve"> </w:t>
      </w:r>
    </w:p>
    <w:p w:rsidR="00361F82" w:rsidRDefault="00361F82" w:rsidP="00361F82">
      <w:pPr>
        <w:spacing w:after="120"/>
        <w:jc w:val="both"/>
        <w:rPr>
          <w:rFonts w:ascii="Arial" w:hAnsi="Arial" w:cs="Arial"/>
        </w:rPr>
      </w:pPr>
      <w:r>
        <w:rPr>
          <w:rFonts w:ascii="Arial" w:hAnsi="Arial" w:cs="Arial"/>
        </w:rPr>
        <w:t>Oddělení účetnictví</w:t>
      </w:r>
      <w:r w:rsidRPr="0003557E">
        <w:rPr>
          <w:rFonts w:ascii="Arial" w:hAnsi="Arial" w:cs="Arial"/>
        </w:rPr>
        <w:t xml:space="preserve"> zabezpečovalo poskytování podkladů</w:t>
      </w:r>
      <w:r>
        <w:rPr>
          <w:rFonts w:ascii="Arial" w:hAnsi="Arial" w:cs="Arial"/>
        </w:rPr>
        <w:t xml:space="preserve"> a přehledů</w:t>
      </w:r>
      <w:r w:rsidRPr="0003557E">
        <w:rPr>
          <w:rFonts w:ascii="Arial" w:hAnsi="Arial" w:cs="Arial"/>
        </w:rPr>
        <w:t xml:space="preserve"> pro jednotlivé projekty dle</w:t>
      </w:r>
      <w:r>
        <w:rPr>
          <w:rFonts w:ascii="Arial" w:hAnsi="Arial" w:cs="Arial"/>
        </w:rPr>
        <w:t> </w:t>
      </w:r>
      <w:r w:rsidRPr="0003557E">
        <w:rPr>
          <w:rFonts w:ascii="Arial" w:hAnsi="Arial" w:cs="Arial"/>
        </w:rPr>
        <w:t xml:space="preserve"> požadavků odborů</w:t>
      </w:r>
      <w:r>
        <w:rPr>
          <w:rFonts w:ascii="Arial" w:hAnsi="Arial" w:cs="Arial"/>
        </w:rPr>
        <w:t>. Dále poskytlo součinnost v řešení smluv s jinými odbory.</w:t>
      </w:r>
    </w:p>
    <w:p w:rsidR="00361F82" w:rsidRDefault="00361F82" w:rsidP="00361F82">
      <w:pPr>
        <w:spacing w:after="120"/>
        <w:jc w:val="both"/>
        <w:rPr>
          <w:rFonts w:ascii="Arial" w:hAnsi="Arial" w:cs="Arial"/>
        </w:rPr>
      </w:pPr>
      <w:r w:rsidRPr="005B1231">
        <w:rPr>
          <w:rFonts w:ascii="Arial" w:hAnsi="Arial" w:cs="Arial"/>
          <w:b/>
        </w:rPr>
        <w:t>Často jsou řešeny nesrovnalosti v podkladech pro fakturaci.</w:t>
      </w:r>
      <w:r w:rsidRPr="0086738F">
        <w:rPr>
          <w:rFonts w:ascii="Arial" w:hAnsi="Arial" w:cs="Arial"/>
        </w:rPr>
        <w:t xml:space="preserve"> Všechny účetní průběžně dohledávají správné variabilní symboly uskutečněných i  přijatých plateb a provádějí párování do jednotlivých agend.</w:t>
      </w:r>
      <w:r>
        <w:rPr>
          <w:rFonts w:ascii="Arial" w:hAnsi="Arial" w:cs="Arial"/>
        </w:rPr>
        <w:t xml:space="preserve"> </w:t>
      </w:r>
    </w:p>
    <w:p w:rsidR="00361F82" w:rsidRPr="0086738F" w:rsidRDefault="00361F82" w:rsidP="00361F82">
      <w:pPr>
        <w:spacing w:after="120"/>
        <w:jc w:val="both"/>
        <w:rPr>
          <w:rFonts w:ascii="Arial" w:hAnsi="Arial" w:cs="Arial"/>
        </w:rPr>
      </w:pPr>
      <w:r>
        <w:rPr>
          <w:rFonts w:ascii="Arial" w:hAnsi="Arial" w:cs="Arial"/>
        </w:rPr>
        <w:t>Na základě měsíční kontroly byly zjištěny nesrovnalosti u poplatku – komunální odpad. Po šetření byly chyby identifikovány a došlo k jejich nápravě.</w:t>
      </w:r>
    </w:p>
    <w:p w:rsidR="00361F82" w:rsidRDefault="00361F82" w:rsidP="00361F82">
      <w:pPr>
        <w:pStyle w:val="Zkladntextodsazen"/>
        <w:spacing w:after="120" w:line="240" w:lineRule="auto"/>
        <w:ind w:left="0"/>
      </w:pPr>
      <w:r>
        <w:t>M</w:t>
      </w:r>
      <w:r w:rsidRPr="0003557E">
        <w:t xml:space="preserve">ěsíčně </w:t>
      </w:r>
      <w:r>
        <w:t>byly prováděny</w:t>
      </w:r>
      <w:r w:rsidRPr="0003557E">
        <w:t xml:space="preserve"> kontroly majetku a oprávek v návaznosti na evidenci MO</w:t>
      </w:r>
      <w:r>
        <w:t xml:space="preserve"> MMJ. Současně je kontrolováno na evidenci MO MMJ rozpouštění transferů.</w:t>
      </w:r>
    </w:p>
    <w:p w:rsidR="00361F82" w:rsidRDefault="00361F82" w:rsidP="00361F82">
      <w:pPr>
        <w:spacing w:after="120"/>
        <w:jc w:val="both"/>
        <w:rPr>
          <w:rFonts w:ascii="Arial" w:hAnsi="Arial" w:cs="Arial"/>
        </w:rPr>
      </w:pPr>
      <w:r>
        <w:rPr>
          <w:rFonts w:ascii="Arial" w:hAnsi="Arial" w:cs="Arial"/>
        </w:rPr>
        <w:t>O</w:t>
      </w:r>
      <w:r w:rsidRPr="0003557E">
        <w:rPr>
          <w:rFonts w:ascii="Arial" w:hAnsi="Arial" w:cs="Arial"/>
        </w:rPr>
        <w:t>ddělení dále provád</w:t>
      </w:r>
      <w:r>
        <w:rPr>
          <w:rFonts w:ascii="Arial" w:hAnsi="Arial" w:cs="Arial"/>
        </w:rPr>
        <w:t>ělo</w:t>
      </w:r>
      <w:r w:rsidRPr="0003557E">
        <w:rPr>
          <w:rFonts w:ascii="Arial" w:hAnsi="Arial" w:cs="Arial"/>
        </w:rPr>
        <w:t xml:space="preserve"> připomínkování některých návrhů </w:t>
      </w:r>
      <w:r>
        <w:rPr>
          <w:rFonts w:ascii="Arial" w:hAnsi="Arial" w:cs="Arial"/>
        </w:rPr>
        <w:t xml:space="preserve">např. na vyřazení majetku a vyhotovilo stanoviska k některým návrhům do RM, ZM. </w:t>
      </w:r>
    </w:p>
    <w:p w:rsidR="00361F82" w:rsidRPr="00897BCB" w:rsidRDefault="00361F82" w:rsidP="00361F82">
      <w:pPr>
        <w:pStyle w:val="Zkladntextodsazen"/>
        <w:spacing w:after="120" w:line="240" w:lineRule="auto"/>
        <w:ind w:left="0"/>
      </w:pPr>
      <w:r w:rsidRPr="0095018E">
        <w:t xml:space="preserve">Bylo zabezpečeno proúčtování plateb i předpisů na příjmovém kódu 541 – výzva – úsekové měření odboru dopravy, kódu 542 - pokuta - úsekové měření a 532 – vážení kamionů a řešily se navazující práce.  Celkově bylo odesláno od začátku roku za všechny příjmové kódy </w:t>
      </w:r>
      <w:r>
        <w:t>1 213</w:t>
      </w:r>
      <w:r w:rsidRPr="0095018E">
        <w:t xml:space="preserve"> vratek. Z toho bylo</w:t>
      </w:r>
      <w:r>
        <w:t xml:space="preserve"> 803</w:t>
      </w:r>
      <w:r w:rsidRPr="0095018E">
        <w:t xml:space="preserve"> převodem, </w:t>
      </w:r>
      <w:r>
        <w:t>383</w:t>
      </w:r>
      <w:r w:rsidRPr="0095018E">
        <w:t xml:space="preserve"> poukázkou B a 2</w:t>
      </w:r>
      <w:r>
        <w:t>7</w:t>
      </w:r>
      <w:r w:rsidRPr="0095018E">
        <w:t xml:space="preserve"> pokladnou</w:t>
      </w:r>
    </w:p>
    <w:p w:rsidR="00361F82" w:rsidRDefault="00361F82" w:rsidP="00361F82">
      <w:pPr>
        <w:jc w:val="both"/>
        <w:rPr>
          <w:rFonts w:ascii="Arial" w:hAnsi="Arial" w:cs="Arial"/>
        </w:rPr>
      </w:pPr>
      <w:r w:rsidRPr="0041036B">
        <w:rPr>
          <w:rFonts w:ascii="Arial" w:hAnsi="Arial" w:cs="Arial"/>
        </w:rPr>
        <w:t>V rámci měsíčních závěrek proběhly kontroly:</w:t>
      </w:r>
    </w:p>
    <w:p w:rsidR="00361F82" w:rsidRPr="0041036B" w:rsidRDefault="00361F82" w:rsidP="00361F82">
      <w:pPr>
        <w:numPr>
          <w:ilvl w:val="0"/>
          <w:numId w:val="2"/>
        </w:numPr>
        <w:spacing w:after="0" w:line="240" w:lineRule="auto"/>
        <w:ind w:left="502" w:hanging="76"/>
        <w:jc w:val="both"/>
        <w:rPr>
          <w:rFonts w:ascii="Arial" w:hAnsi="Arial" w:cs="Arial"/>
        </w:rPr>
      </w:pPr>
      <w:r w:rsidRPr="0041036B">
        <w:rPr>
          <w:rFonts w:ascii="Arial" w:hAnsi="Arial" w:cs="Arial"/>
        </w:rPr>
        <w:t>Zůstatků jednotlivých bankovních účtů na hlavní knihu;</w:t>
      </w:r>
    </w:p>
    <w:p w:rsidR="00361F82" w:rsidRPr="0041036B" w:rsidRDefault="00361F82" w:rsidP="00361F82">
      <w:pPr>
        <w:numPr>
          <w:ilvl w:val="0"/>
          <w:numId w:val="2"/>
        </w:numPr>
        <w:spacing w:after="0" w:line="240" w:lineRule="auto"/>
        <w:ind w:left="502" w:hanging="76"/>
        <w:jc w:val="both"/>
        <w:rPr>
          <w:rFonts w:ascii="Arial" w:hAnsi="Arial" w:cs="Arial"/>
        </w:rPr>
      </w:pPr>
      <w:r w:rsidRPr="0041036B">
        <w:rPr>
          <w:rFonts w:ascii="Arial" w:hAnsi="Arial" w:cs="Arial"/>
        </w:rPr>
        <w:t>Vazeb ve fondech a další okruhy;</w:t>
      </w:r>
    </w:p>
    <w:p w:rsidR="00361F82" w:rsidRPr="0041036B" w:rsidRDefault="00361F82" w:rsidP="00361F82">
      <w:pPr>
        <w:numPr>
          <w:ilvl w:val="0"/>
          <w:numId w:val="2"/>
        </w:numPr>
        <w:spacing w:after="0" w:line="240" w:lineRule="auto"/>
        <w:ind w:left="502" w:hanging="76"/>
        <w:jc w:val="both"/>
        <w:rPr>
          <w:rFonts w:ascii="Arial" w:hAnsi="Arial" w:cs="Arial"/>
        </w:rPr>
      </w:pPr>
      <w:r w:rsidRPr="0041036B">
        <w:rPr>
          <w:rFonts w:ascii="Arial" w:hAnsi="Arial" w:cs="Arial"/>
        </w:rPr>
        <w:t>Stavu peněz na cestě;</w:t>
      </w:r>
    </w:p>
    <w:p w:rsidR="00361F82" w:rsidRPr="0041036B" w:rsidRDefault="00361F82" w:rsidP="00361F82">
      <w:pPr>
        <w:numPr>
          <w:ilvl w:val="0"/>
          <w:numId w:val="2"/>
        </w:numPr>
        <w:spacing w:after="0" w:line="240" w:lineRule="auto"/>
        <w:ind w:left="502" w:hanging="76"/>
        <w:jc w:val="both"/>
        <w:rPr>
          <w:rFonts w:ascii="Arial" w:hAnsi="Arial" w:cs="Arial"/>
        </w:rPr>
      </w:pPr>
      <w:r w:rsidRPr="0041036B">
        <w:rPr>
          <w:rFonts w:ascii="Arial" w:hAnsi="Arial" w:cs="Arial"/>
        </w:rPr>
        <w:t>Stavu pokladen;</w:t>
      </w:r>
    </w:p>
    <w:p w:rsidR="00361F82" w:rsidRPr="0041036B" w:rsidRDefault="00361F82" w:rsidP="00361F82">
      <w:pPr>
        <w:numPr>
          <w:ilvl w:val="0"/>
          <w:numId w:val="2"/>
        </w:numPr>
        <w:spacing w:after="0" w:line="240" w:lineRule="auto"/>
        <w:ind w:left="502" w:hanging="76"/>
        <w:jc w:val="both"/>
        <w:rPr>
          <w:rFonts w:ascii="Arial" w:hAnsi="Arial" w:cs="Arial"/>
        </w:rPr>
      </w:pPr>
      <w:r w:rsidRPr="0041036B">
        <w:rPr>
          <w:rFonts w:ascii="Arial" w:hAnsi="Arial" w:cs="Arial"/>
        </w:rPr>
        <w:t>Vazeb depozit;</w:t>
      </w:r>
    </w:p>
    <w:p w:rsidR="00361F82" w:rsidRPr="0041036B" w:rsidRDefault="00361F82" w:rsidP="00361F82">
      <w:pPr>
        <w:numPr>
          <w:ilvl w:val="0"/>
          <w:numId w:val="2"/>
        </w:numPr>
        <w:spacing w:after="0" w:line="240" w:lineRule="auto"/>
        <w:ind w:left="502" w:hanging="76"/>
        <w:jc w:val="both"/>
        <w:rPr>
          <w:rFonts w:ascii="Arial" w:hAnsi="Arial" w:cs="Arial"/>
        </w:rPr>
      </w:pPr>
      <w:r w:rsidRPr="0041036B">
        <w:rPr>
          <w:rFonts w:ascii="Arial" w:hAnsi="Arial" w:cs="Arial"/>
        </w:rPr>
        <w:lastRenderedPageBreak/>
        <w:t>Účtování PAP;</w:t>
      </w:r>
    </w:p>
    <w:p w:rsidR="00361F82" w:rsidRPr="0041036B" w:rsidRDefault="00361F82" w:rsidP="00361F82">
      <w:pPr>
        <w:numPr>
          <w:ilvl w:val="0"/>
          <w:numId w:val="2"/>
        </w:numPr>
        <w:spacing w:after="0" w:line="240" w:lineRule="auto"/>
        <w:ind w:left="502" w:hanging="76"/>
        <w:jc w:val="both"/>
        <w:rPr>
          <w:rFonts w:ascii="Arial" w:hAnsi="Arial" w:cs="Arial"/>
        </w:rPr>
      </w:pPr>
      <w:r w:rsidRPr="0041036B">
        <w:rPr>
          <w:rFonts w:ascii="Arial" w:hAnsi="Arial" w:cs="Arial"/>
        </w:rPr>
        <w:t>Účtování TZ, IcoAP, IcoTr;</w:t>
      </w:r>
    </w:p>
    <w:p w:rsidR="00361F82" w:rsidRDefault="00361F82" w:rsidP="00361F82">
      <w:pPr>
        <w:numPr>
          <w:ilvl w:val="0"/>
          <w:numId w:val="2"/>
        </w:numPr>
        <w:spacing w:after="0" w:line="240" w:lineRule="auto"/>
        <w:ind w:left="502" w:hanging="76"/>
        <w:jc w:val="both"/>
        <w:rPr>
          <w:rFonts w:ascii="Arial" w:hAnsi="Arial" w:cs="Arial"/>
        </w:rPr>
      </w:pPr>
      <w:r w:rsidRPr="0041036B">
        <w:rPr>
          <w:rFonts w:ascii="Arial" w:hAnsi="Arial" w:cs="Arial"/>
        </w:rPr>
        <w:t>Mezivýkazových vazeb;</w:t>
      </w:r>
    </w:p>
    <w:p w:rsidR="00361F82" w:rsidRDefault="00361F82" w:rsidP="00361F82">
      <w:pPr>
        <w:pStyle w:val="Odstavecseseznamem"/>
        <w:numPr>
          <w:ilvl w:val="0"/>
          <w:numId w:val="2"/>
        </w:numPr>
        <w:ind w:left="709" w:hanging="283"/>
        <w:jc w:val="both"/>
        <w:rPr>
          <w:rFonts w:ascii="Arial" w:hAnsi="Arial" w:cs="Arial"/>
        </w:rPr>
      </w:pPr>
      <w:r w:rsidRPr="0041036B">
        <w:rPr>
          <w:rFonts w:ascii="Arial" w:hAnsi="Arial" w:cs="Arial"/>
        </w:rPr>
        <w:t xml:space="preserve">Kontrola plateb uskutečněných na terminálech a dosud nepřipsaných </w:t>
      </w:r>
      <w:r>
        <w:rPr>
          <w:rFonts w:ascii="Arial" w:hAnsi="Arial" w:cs="Arial"/>
        </w:rPr>
        <w:t xml:space="preserve">plateb </w:t>
      </w:r>
      <w:r w:rsidRPr="0041036B">
        <w:rPr>
          <w:rFonts w:ascii="Arial" w:hAnsi="Arial" w:cs="Arial"/>
        </w:rPr>
        <w:t>na bankovní účty města a kontrola stavu účtů v souvislosti s tímto typem plateb.</w:t>
      </w:r>
    </w:p>
    <w:p w:rsidR="00361F82" w:rsidRPr="0041036B" w:rsidRDefault="00361F82" w:rsidP="00361F82">
      <w:pPr>
        <w:jc w:val="both"/>
        <w:rPr>
          <w:rFonts w:ascii="Arial" w:hAnsi="Arial" w:cs="Arial"/>
        </w:rPr>
      </w:pPr>
    </w:p>
    <w:p w:rsidR="00361F82" w:rsidRPr="0041036B" w:rsidRDefault="00361F82" w:rsidP="00361F82">
      <w:pPr>
        <w:jc w:val="both"/>
        <w:rPr>
          <w:rFonts w:ascii="Arial" w:hAnsi="Arial" w:cs="Arial"/>
          <w:b/>
        </w:rPr>
      </w:pPr>
      <w:r w:rsidRPr="0041036B">
        <w:rPr>
          <w:rFonts w:ascii="Arial" w:hAnsi="Arial" w:cs="Arial"/>
          <w:b/>
        </w:rPr>
        <w:t>Statistika účetních obratů za hodnocené čtvrtletí</w:t>
      </w:r>
      <w:r>
        <w:rPr>
          <w:rFonts w:ascii="Arial" w:hAnsi="Arial" w:cs="Arial"/>
          <w:b/>
        </w:rPr>
        <w:t xml:space="preserve"> k datu </w:t>
      </w:r>
      <w:r w:rsidRPr="00876BAC">
        <w:rPr>
          <w:rFonts w:ascii="Arial" w:hAnsi="Arial" w:cs="Arial"/>
          <w:b/>
        </w:rPr>
        <w:t>31.</w:t>
      </w:r>
      <w:r>
        <w:rPr>
          <w:rFonts w:ascii="Arial" w:hAnsi="Arial" w:cs="Arial"/>
          <w:b/>
        </w:rPr>
        <w:t xml:space="preserve"> </w:t>
      </w:r>
      <w:r w:rsidRPr="00876BAC">
        <w:rPr>
          <w:rFonts w:ascii="Arial" w:hAnsi="Arial" w:cs="Arial"/>
          <w:b/>
        </w:rPr>
        <w:t>12.</w:t>
      </w:r>
      <w:r>
        <w:rPr>
          <w:rFonts w:ascii="Arial" w:hAnsi="Arial" w:cs="Arial"/>
          <w:b/>
        </w:rPr>
        <w:t xml:space="preserve"> </w:t>
      </w:r>
      <w:r w:rsidRPr="00876BAC">
        <w:rPr>
          <w:rFonts w:ascii="Arial" w:hAnsi="Arial" w:cs="Arial"/>
          <w:b/>
        </w:rPr>
        <w:t>202</w:t>
      </w:r>
      <w:r>
        <w:rPr>
          <w:rFonts w:ascii="Arial" w:hAnsi="Arial" w:cs="Arial"/>
          <w:b/>
        </w:rPr>
        <w:t>3</w:t>
      </w:r>
      <w:r w:rsidRPr="0041036B">
        <w:rPr>
          <w:rFonts w:ascii="Arial" w:hAnsi="Arial" w:cs="Arial"/>
          <w:b/>
        </w:rPr>
        <w:t>:</w:t>
      </w:r>
    </w:p>
    <w:p w:rsidR="00361F82" w:rsidRPr="0041036B" w:rsidRDefault="00361F82" w:rsidP="00361F82">
      <w:pPr>
        <w:jc w:val="both"/>
        <w:rPr>
          <w:rFonts w:ascii="Arial" w:hAnsi="Arial" w:cs="Aria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9"/>
        <w:gridCol w:w="2307"/>
      </w:tblGrid>
      <w:tr w:rsidR="00361F82" w:rsidRPr="0041036B" w:rsidTr="005E526B">
        <w:tc>
          <w:tcPr>
            <w:tcW w:w="4889" w:type="dxa"/>
            <w:vAlign w:val="center"/>
          </w:tcPr>
          <w:p w:rsidR="00361F82" w:rsidRPr="0041036B" w:rsidRDefault="00361F82" w:rsidP="005E526B">
            <w:pPr>
              <w:jc w:val="center"/>
              <w:rPr>
                <w:rFonts w:ascii="Arial" w:hAnsi="Arial" w:cs="Arial"/>
              </w:rPr>
            </w:pPr>
            <w:r w:rsidRPr="0041036B">
              <w:rPr>
                <w:rFonts w:ascii="Arial" w:hAnsi="Arial" w:cs="Arial"/>
              </w:rPr>
              <w:t>Agenda</w:t>
            </w:r>
          </w:p>
        </w:tc>
        <w:tc>
          <w:tcPr>
            <w:tcW w:w="2307" w:type="dxa"/>
            <w:vAlign w:val="center"/>
          </w:tcPr>
          <w:p w:rsidR="00361F82" w:rsidRPr="0041036B" w:rsidRDefault="00361F82" w:rsidP="005E526B">
            <w:pPr>
              <w:jc w:val="center"/>
              <w:rPr>
                <w:rFonts w:ascii="Arial" w:hAnsi="Arial" w:cs="Arial"/>
              </w:rPr>
            </w:pPr>
            <w:r w:rsidRPr="0041036B">
              <w:rPr>
                <w:rFonts w:ascii="Arial" w:hAnsi="Arial" w:cs="Arial"/>
              </w:rPr>
              <w:t>Počet</w:t>
            </w:r>
          </w:p>
        </w:tc>
      </w:tr>
      <w:tr w:rsidR="00361F82" w:rsidRPr="00133612" w:rsidTr="005E526B">
        <w:tc>
          <w:tcPr>
            <w:tcW w:w="4889" w:type="dxa"/>
          </w:tcPr>
          <w:p w:rsidR="00361F82" w:rsidRPr="0041036B" w:rsidRDefault="00361F82" w:rsidP="005E526B">
            <w:pPr>
              <w:jc w:val="both"/>
              <w:rPr>
                <w:rFonts w:ascii="Arial" w:hAnsi="Arial" w:cs="Arial"/>
              </w:rPr>
            </w:pPr>
            <w:r w:rsidRPr="0041036B">
              <w:rPr>
                <w:rFonts w:ascii="Arial" w:hAnsi="Arial" w:cs="Arial"/>
              </w:rPr>
              <w:t>Banka – KB</w:t>
            </w:r>
            <w:r>
              <w:rPr>
                <w:rFonts w:ascii="Arial" w:hAnsi="Arial" w:cs="Arial"/>
              </w:rPr>
              <w:t xml:space="preserve"> </w:t>
            </w:r>
          </w:p>
        </w:tc>
        <w:tc>
          <w:tcPr>
            <w:tcW w:w="2307" w:type="dxa"/>
            <w:vAlign w:val="center"/>
          </w:tcPr>
          <w:p w:rsidR="00361F82" w:rsidRPr="00FB2BFC" w:rsidRDefault="00361F82" w:rsidP="005E526B">
            <w:pPr>
              <w:jc w:val="right"/>
              <w:rPr>
                <w:rFonts w:ascii="Arial" w:hAnsi="Arial" w:cs="Arial"/>
              </w:rPr>
            </w:pPr>
            <w:r w:rsidRPr="00845BE5">
              <w:rPr>
                <w:rFonts w:ascii="Arial" w:hAnsi="Arial" w:cs="Arial"/>
              </w:rPr>
              <w:t>34</w:t>
            </w:r>
            <w:r>
              <w:rPr>
                <w:rFonts w:ascii="Arial" w:hAnsi="Arial" w:cs="Arial"/>
              </w:rPr>
              <w:t xml:space="preserve"> </w:t>
            </w:r>
            <w:r w:rsidRPr="00845BE5">
              <w:rPr>
                <w:rFonts w:ascii="Arial" w:hAnsi="Arial" w:cs="Arial"/>
              </w:rPr>
              <w:t>831</w:t>
            </w:r>
          </w:p>
        </w:tc>
      </w:tr>
      <w:tr w:rsidR="00361F82" w:rsidRPr="004A7306" w:rsidTr="005E526B">
        <w:tc>
          <w:tcPr>
            <w:tcW w:w="4889" w:type="dxa"/>
          </w:tcPr>
          <w:p w:rsidR="00361F82" w:rsidRPr="0041036B" w:rsidRDefault="00361F82" w:rsidP="005E526B">
            <w:pPr>
              <w:jc w:val="both"/>
              <w:rPr>
                <w:rFonts w:ascii="Arial" w:hAnsi="Arial" w:cs="Arial"/>
              </w:rPr>
            </w:pPr>
            <w:r w:rsidRPr="0041036B">
              <w:rPr>
                <w:rFonts w:ascii="Arial" w:hAnsi="Arial" w:cs="Arial"/>
              </w:rPr>
              <w:t>Pokladna – KP</w:t>
            </w:r>
          </w:p>
        </w:tc>
        <w:tc>
          <w:tcPr>
            <w:tcW w:w="2307" w:type="dxa"/>
            <w:vAlign w:val="center"/>
          </w:tcPr>
          <w:p w:rsidR="00361F82" w:rsidRPr="00495767" w:rsidRDefault="00361F82" w:rsidP="005E526B">
            <w:pPr>
              <w:jc w:val="right"/>
              <w:rPr>
                <w:rFonts w:ascii="Arial" w:hAnsi="Arial" w:cs="Arial"/>
                <w:highlight w:val="yellow"/>
              </w:rPr>
            </w:pPr>
            <w:r>
              <w:rPr>
                <w:rFonts w:ascii="Arial" w:hAnsi="Arial" w:cs="Arial"/>
              </w:rPr>
              <w:t>31 622</w:t>
            </w:r>
          </w:p>
        </w:tc>
      </w:tr>
      <w:tr w:rsidR="00361F82" w:rsidRPr="00884501" w:rsidTr="005E526B">
        <w:tc>
          <w:tcPr>
            <w:tcW w:w="4889" w:type="dxa"/>
          </w:tcPr>
          <w:p w:rsidR="00361F82" w:rsidRPr="0041036B" w:rsidRDefault="00361F82" w:rsidP="005E526B">
            <w:pPr>
              <w:jc w:val="both"/>
              <w:rPr>
                <w:rFonts w:ascii="Arial" w:hAnsi="Arial" w:cs="Arial"/>
              </w:rPr>
            </w:pPr>
            <w:r w:rsidRPr="0041036B">
              <w:rPr>
                <w:rFonts w:ascii="Arial" w:hAnsi="Arial" w:cs="Arial"/>
              </w:rPr>
              <w:t>Majetek – MM</w:t>
            </w:r>
            <w:r>
              <w:rPr>
                <w:rFonts w:ascii="Arial" w:hAnsi="Arial" w:cs="Arial"/>
              </w:rPr>
              <w:t xml:space="preserve"> </w:t>
            </w:r>
          </w:p>
        </w:tc>
        <w:tc>
          <w:tcPr>
            <w:tcW w:w="2307" w:type="dxa"/>
            <w:vAlign w:val="center"/>
          </w:tcPr>
          <w:p w:rsidR="00361F82" w:rsidRPr="00495767" w:rsidRDefault="00361F82" w:rsidP="005E526B">
            <w:pPr>
              <w:jc w:val="right"/>
              <w:rPr>
                <w:rFonts w:ascii="Arial" w:hAnsi="Arial" w:cs="Arial"/>
                <w:highlight w:val="yellow"/>
              </w:rPr>
            </w:pPr>
            <w:r>
              <w:rPr>
                <w:rFonts w:ascii="Arial" w:hAnsi="Arial" w:cs="Arial"/>
              </w:rPr>
              <w:t>52 929</w:t>
            </w:r>
          </w:p>
        </w:tc>
      </w:tr>
      <w:tr w:rsidR="00361F82" w:rsidRPr="00133612" w:rsidTr="005E526B">
        <w:tc>
          <w:tcPr>
            <w:tcW w:w="4889" w:type="dxa"/>
          </w:tcPr>
          <w:p w:rsidR="00361F82" w:rsidRPr="0041036B" w:rsidRDefault="00361F82" w:rsidP="005E526B">
            <w:pPr>
              <w:jc w:val="both"/>
              <w:rPr>
                <w:rFonts w:ascii="Arial" w:hAnsi="Arial" w:cs="Arial"/>
              </w:rPr>
            </w:pPr>
            <w:r w:rsidRPr="0041036B">
              <w:rPr>
                <w:rFonts w:ascii="Arial" w:hAnsi="Arial" w:cs="Arial"/>
              </w:rPr>
              <w:t>Příjmy – PD</w:t>
            </w:r>
          </w:p>
        </w:tc>
        <w:tc>
          <w:tcPr>
            <w:tcW w:w="2307" w:type="dxa"/>
            <w:vAlign w:val="center"/>
          </w:tcPr>
          <w:p w:rsidR="00361F82" w:rsidRPr="00495767" w:rsidRDefault="00361F82" w:rsidP="005E526B">
            <w:pPr>
              <w:jc w:val="right"/>
              <w:rPr>
                <w:rFonts w:ascii="Arial" w:hAnsi="Arial" w:cs="Arial"/>
                <w:highlight w:val="yellow"/>
              </w:rPr>
            </w:pPr>
            <w:r>
              <w:rPr>
                <w:rFonts w:ascii="Arial" w:hAnsi="Arial" w:cs="Arial"/>
              </w:rPr>
              <w:t>17 238</w:t>
            </w:r>
          </w:p>
        </w:tc>
      </w:tr>
      <w:tr w:rsidR="00361F82" w:rsidRPr="00111745" w:rsidTr="005E526B">
        <w:tc>
          <w:tcPr>
            <w:tcW w:w="4889" w:type="dxa"/>
          </w:tcPr>
          <w:p w:rsidR="00361F82" w:rsidRPr="0041036B" w:rsidRDefault="00361F82" w:rsidP="005E526B">
            <w:pPr>
              <w:jc w:val="both"/>
              <w:rPr>
                <w:rFonts w:ascii="Arial" w:hAnsi="Arial" w:cs="Arial"/>
              </w:rPr>
            </w:pPr>
            <w:r w:rsidRPr="0041036B">
              <w:rPr>
                <w:rFonts w:ascii="Arial" w:hAnsi="Arial" w:cs="Arial"/>
              </w:rPr>
              <w:t>Výdaje – PV</w:t>
            </w:r>
          </w:p>
        </w:tc>
        <w:tc>
          <w:tcPr>
            <w:tcW w:w="2307" w:type="dxa"/>
            <w:vAlign w:val="center"/>
          </w:tcPr>
          <w:p w:rsidR="00361F82" w:rsidRPr="00495767" w:rsidRDefault="00361F82" w:rsidP="005E526B">
            <w:pPr>
              <w:jc w:val="right"/>
              <w:rPr>
                <w:rFonts w:ascii="Arial" w:hAnsi="Arial" w:cs="Arial"/>
                <w:highlight w:val="yellow"/>
              </w:rPr>
            </w:pPr>
            <w:r>
              <w:rPr>
                <w:rFonts w:ascii="Arial" w:hAnsi="Arial" w:cs="Arial"/>
              </w:rPr>
              <w:t>6 624</w:t>
            </w:r>
          </w:p>
        </w:tc>
      </w:tr>
      <w:tr w:rsidR="00361F82" w:rsidRPr="00D218D1" w:rsidTr="005E526B">
        <w:tc>
          <w:tcPr>
            <w:tcW w:w="4889" w:type="dxa"/>
          </w:tcPr>
          <w:p w:rsidR="00361F82" w:rsidRPr="0041036B" w:rsidRDefault="00361F82" w:rsidP="005E526B">
            <w:pPr>
              <w:jc w:val="both"/>
              <w:rPr>
                <w:rFonts w:ascii="Arial" w:hAnsi="Arial" w:cs="Arial"/>
              </w:rPr>
            </w:pPr>
            <w:r w:rsidRPr="0041036B">
              <w:rPr>
                <w:rFonts w:ascii="Arial" w:hAnsi="Arial" w:cs="Arial"/>
              </w:rPr>
              <w:t>Ruční pořizování v agendě účetnictví - QR</w:t>
            </w:r>
          </w:p>
        </w:tc>
        <w:tc>
          <w:tcPr>
            <w:tcW w:w="2307" w:type="dxa"/>
            <w:vAlign w:val="center"/>
          </w:tcPr>
          <w:p w:rsidR="00361F82" w:rsidRPr="00495767" w:rsidRDefault="00361F82" w:rsidP="005E526B">
            <w:pPr>
              <w:jc w:val="right"/>
              <w:rPr>
                <w:rFonts w:ascii="Arial" w:hAnsi="Arial" w:cs="Arial"/>
                <w:highlight w:val="yellow"/>
              </w:rPr>
            </w:pPr>
            <w:r>
              <w:rPr>
                <w:rFonts w:ascii="Arial" w:hAnsi="Arial" w:cs="Arial"/>
              </w:rPr>
              <w:t>993</w:t>
            </w:r>
          </w:p>
        </w:tc>
      </w:tr>
      <w:tr w:rsidR="00361F82" w:rsidRPr="005921EF" w:rsidTr="005E526B">
        <w:tc>
          <w:tcPr>
            <w:tcW w:w="4889" w:type="dxa"/>
          </w:tcPr>
          <w:p w:rsidR="00361F82" w:rsidRPr="0041036B" w:rsidRDefault="00361F82" w:rsidP="005E526B">
            <w:pPr>
              <w:jc w:val="both"/>
              <w:rPr>
                <w:rFonts w:ascii="Arial" w:hAnsi="Arial" w:cs="Arial"/>
              </w:rPr>
            </w:pPr>
            <w:r>
              <w:rPr>
                <w:rFonts w:ascii="Arial" w:hAnsi="Arial" w:cs="Arial"/>
              </w:rPr>
              <w:t>QZ Zápočty</w:t>
            </w:r>
          </w:p>
        </w:tc>
        <w:tc>
          <w:tcPr>
            <w:tcW w:w="2307" w:type="dxa"/>
            <w:vAlign w:val="center"/>
          </w:tcPr>
          <w:p w:rsidR="00361F82" w:rsidRPr="00495767" w:rsidRDefault="00361F82" w:rsidP="005E526B">
            <w:pPr>
              <w:jc w:val="right"/>
              <w:rPr>
                <w:rFonts w:ascii="Arial" w:hAnsi="Arial" w:cs="Arial"/>
                <w:highlight w:val="yellow"/>
              </w:rPr>
            </w:pPr>
            <w:r>
              <w:rPr>
                <w:rFonts w:ascii="Arial" w:hAnsi="Arial" w:cs="Arial"/>
              </w:rPr>
              <w:t>36</w:t>
            </w:r>
          </w:p>
        </w:tc>
      </w:tr>
    </w:tbl>
    <w:p w:rsidR="00361F82" w:rsidRPr="0038618D" w:rsidRDefault="00361F82" w:rsidP="00361F82">
      <w:pPr>
        <w:spacing w:after="120"/>
        <w:jc w:val="both"/>
        <w:rPr>
          <w:rFonts w:ascii="Arial" w:hAnsi="Arial" w:cs="Arial"/>
          <w:color w:val="000000"/>
        </w:rPr>
      </w:pPr>
    </w:p>
    <w:p w:rsidR="00361F82" w:rsidRPr="00CB4374" w:rsidRDefault="00361F82" w:rsidP="00361F82">
      <w:pPr>
        <w:pStyle w:val="Odstavecseseznamem"/>
        <w:spacing w:before="240" w:after="120"/>
        <w:ind w:left="0"/>
        <w:contextualSpacing w:val="0"/>
        <w:jc w:val="both"/>
        <w:rPr>
          <w:rFonts w:ascii="Arial" w:hAnsi="Arial" w:cs="Arial"/>
          <w:b/>
        </w:rPr>
      </w:pPr>
      <w:r w:rsidRPr="00CB4374">
        <w:rPr>
          <w:rFonts w:ascii="Arial" w:hAnsi="Arial" w:cs="Arial"/>
          <w:b/>
        </w:rPr>
        <w:t>Problematika DPH</w:t>
      </w:r>
    </w:p>
    <w:p w:rsidR="00361F82" w:rsidRDefault="00361F82" w:rsidP="00361F82">
      <w:pPr>
        <w:spacing w:after="120"/>
        <w:jc w:val="both"/>
        <w:rPr>
          <w:rFonts w:ascii="Arial" w:hAnsi="Arial" w:cs="Arial"/>
        </w:rPr>
      </w:pPr>
      <w:r>
        <w:rPr>
          <w:rFonts w:ascii="Arial" w:hAnsi="Arial" w:cs="Arial"/>
        </w:rPr>
        <w:t xml:space="preserve">Odpovědná pracovnice agendy DPH zabezpečila </w:t>
      </w:r>
      <w:r w:rsidRPr="0003557E">
        <w:rPr>
          <w:rFonts w:ascii="Arial" w:hAnsi="Arial" w:cs="Arial"/>
        </w:rPr>
        <w:t>pravidelné měsíční zpracování a</w:t>
      </w:r>
      <w:r>
        <w:rPr>
          <w:rFonts w:ascii="Arial" w:hAnsi="Arial" w:cs="Arial"/>
        </w:rPr>
        <w:t> </w:t>
      </w:r>
      <w:r w:rsidRPr="0003557E">
        <w:rPr>
          <w:rFonts w:ascii="Arial" w:hAnsi="Arial" w:cs="Arial"/>
        </w:rPr>
        <w:t xml:space="preserve"> odesílání přiznání k DPH a rovněž KH.</w:t>
      </w:r>
      <w:r>
        <w:rPr>
          <w:rFonts w:ascii="Arial" w:hAnsi="Arial" w:cs="Arial"/>
        </w:rPr>
        <w:t xml:space="preserve"> Dále tato pracovnice vytvářela, odesílala a dokladovala dodatečná přiznání k DPH včetně KH u faktur pozdě dodaných, či chybně předkontovaných, zapsaných bez DPH. </w:t>
      </w:r>
    </w:p>
    <w:p w:rsidR="00361F82" w:rsidRDefault="00361F82" w:rsidP="00361F82">
      <w:pPr>
        <w:spacing w:after="120"/>
        <w:jc w:val="both"/>
        <w:rPr>
          <w:rFonts w:ascii="Arial" w:hAnsi="Arial" w:cs="Arial"/>
        </w:rPr>
      </w:pPr>
      <w:r>
        <w:rPr>
          <w:rFonts w:ascii="Arial" w:hAnsi="Arial" w:cs="Arial"/>
        </w:rPr>
        <w:t>Metodička</w:t>
      </w:r>
      <w:r w:rsidRPr="0003557E">
        <w:rPr>
          <w:rFonts w:ascii="Arial" w:hAnsi="Arial" w:cs="Arial"/>
        </w:rPr>
        <w:t xml:space="preserve"> DPH prováděla průběžně konzultace </w:t>
      </w:r>
      <w:r>
        <w:rPr>
          <w:rFonts w:ascii="Arial" w:hAnsi="Arial" w:cs="Arial"/>
        </w:rPr>
        <w:t xml:space="preserve">a </w:t>
      </w:r>
      <w:r w:rsidRPr="008004D8">
        <w:rPr>
          <w:rFonts w:ascii="Arial" w:hAnsi="Arial" w:cs="Arial"/>
          <w:b/>
        </w:rPr>
        <w:t>poskytovala metodickou pomoc</w:t>
      </w:r>
      <w:r>
        <w:rPr>
          <w:rFonts w:ascii="Arial" w:hAnsi="Arial" w:cs="Arial"/>
        </w:rPr>
        <w:t xml:space="preserve"> věcně příslušným odborům k problematice </w:t>
      </w:r>
      <w:r w:rsidRPr="0003557E">
        <w:rPr>
          <w:rFonts w:ascii="Arial" w:hAnsi="Arial" w:cs="Arial"/>
        </w:rPr>
        <w:t>DPH.</w:t>
      </w:r>
      <w:r>
        <w:rPr>
          <w:rFonts w:ascii="Arial" w:hAnsi="Arial" w:cs="Arial"/>
        </w:rPr>
        <w:t xml:space="preserve"> </w:t>
      </w:r>
    </w:p>
    <w:p w:rsidR="00361F82" w:rsidRDefault="00361F82" w:rsidP="00361F82">
      <w:pPr>
        <w:pStyle w:val="Odstavecseseznamem"/>
        <w:ind w:left="0"/>
        <w:contextualSpacing w:val="0"/>
        <w:jc w:val="both"/>
        <w:rPr>
          <w:rFonts w:ascii="Arial" w:hAnsi="Arial" w:cs="Arial"/>
        </w:rPr>
      </w:pPr>
      <w:r w:rsidRPr="00D7266E">
        <w:rPr>
          <w:rFonts w:ascii="Arial" w:hAnsi="Arial" w:cs="Arial"/>
        </w:rPr>
        <w:t xml:space="preserve">V průběhu uplynulého čtvrtletí činil předběžný odvod vůči finančnímu úřadu částku </w:t>
      </w:r>
      <w:r>
        <w:rPr>
          <w:rFonts w:ascii="Arial" w:hAnsi="Arial" w:cs="Arial"/>
          <w:b/>
        </w:rPr>
        <w:t>9.664.115</w:t>
      </w:r>
      <w:r w:rsidRPr="00D7266E">
        <w:rPr>
          <w:rFonts w:ascii="Arial" w:hAnsi="Arial" w:cs="Arial"/>
          <w:b/>
        </w:rPr>
        <w:t xml:space="preserve"> Kč</w:t>
      </w:r>
      <w:r w:rsidRPr="00D7266E">
        <w:rPr>
          <w:rFonts w:ascii="Arial" w:hAnsi="Arial" w:cs="Arial"/>
        </w:rPr>
        <w:t xml:space="preserve">. </w:t>
      </w:r>
    </w:p>
    <w:p w:rsidR="00361F82" w:rsidRDefault="00361F82" w:rsidP="00361F82">
      <w:pPr>
        <w:spacing w:after="120"/>
        <w:jc w:val="both"/>
        <w:rPr>
          <w:rFonts w:ascii="Arial" w:hAnsi="Arial" w:cs="Arial"/>
        </w:rPr>
      </w:pPr>
    </w:p>
    <w:p w:rsidR="00361F82" w:rsidRPr="002237B8" w:rsidRDefault="00361F82" w:rsidP="00361F82">
      <w:pPr>
        <w:numPr>
          <w:ilvl w:val="0"/>
          <w:numId w:val="1"/>
        </w:numPr>
        <w:spacing w:after="120" w:line="240" w:lineRule="auto"/>
        <w:ind w:left="720"/>
        <w:rPr>
          <w:rFonts w:ascii="Arial" w:hAnsi="Arial" w:cs="Arial"/>
          <w:b/>
        </w:rPr>
      </w:pPr>
      <w:r w:rsidRPr="002237B8">
        <w:rPr>
          <w:rFonts w:ascii="Arial" w:hAnsi="Arial" w:cs="Arial"/>
          <w:b/>
        </w:rPr>
        <w:t>Oddělení řízení obchodních společností</w:t>
      </w:r>
    </w:p>
    <w:p w:rsidR="00361F82" w:rsidRPr="002237B8" w:rsidRDefault="00361F82" w:rsidP="00361F82">
      <w:pPr>
        <w:spacing w:after="120"/>
        <w:jc w:val="both"/>
        <w:rPr>
          <w:rFonts w:ascii="Arial" w:hAnsi="Arial" w:cs="Arial"/>
          <w:b/>
        </w:rPr>
      </w:pPr>
      <w:r w:rsidRPr="002237B8">
        <w:rPr>
          <w:rFonts w:ascii="Arial" w:hAnsi="Arial" w:cs="Arial"/>
          <w:b/>
        </w:rPr>
        <w:t>Za 4. čtvrtletí 2023 byly Radě města Jihlavy předloženy návrhy těchto obchodních společností města:</w:t>
      </w:r>
    </w:p>
    <w:p w:rsidR="00361F82" w:rsidRPr="002237B8" w:rsidRDefault="00361F82" w:rsidP="00BF2AC3">
      <w:pPr>
        <w:numPr>
          <w:ilvl w:val="0"/>
          <w:numId w:val="6"/>
        </w:numPr>
        <w:spacing w:after="0" w:line="240" w:lineRule="auto"/>
        <w:ind w:left="714" w:hanging="357"/>
        <w:jc w:val="both"/>
        <w:rPr>
          <w:rFonts w:ascii="Arial" w:hAnsi="Arial" w:cs="Arial"/>
        </w:rPr>
      </w:pPr>
      <w:r w:rsidRPr="002237B8">
        <w:rPr>
          <w:rFonts w:ascii="Arial" w:hAnsi="Arial" w:cs="Arial"/>
        </w:rPr>
        <w:t>SLUŽBY MĚSTA JIHLAVY s.r.o. (1 návrh);</w:t>
      </w:r>
    </w:p>
    <w:p w:rsidR="00361F82" w:rsidRPr="002237B8" w:rsidRDefault="00361F82" w:rsidP="00BF2AC3">
      <w:pPr>
        <w:numPr>
          <w:ilvl w:val="0"/>
          <w:numId w:val="6"/>
        </w:numPr>
        <w:spacing w:after="0" w:line="240" w:lineRule="auto"/>
        <w:ind w:left="714" w:hanging="357"/>
        <w:jc w:val="both"/>
        <w:rPr>
          <w:rFonts w:ascii="Arial" w:hAnsi="Arial" w:cs="Arial"/>
        </w:rPr>
      </w:pPr>
      <w:r w:rsidRPr="002237B8">
        <w:rPr>
          <w:rFonts w:ascii="Arial" w:hAnsi="Arial" w:cs="Arial"/>
        </w:rPr>
        <w:t>Správa městských lesů Jihlava, s.r.o. (1 návrh);</w:t>
      </w:r>
    </w:p>
    <w:p w:rsidR="00361F82" w:rsidRPr="002237B8" w:rsidRDefault="00361F82" w:rsidP="00BF2AC3">
      <w:pPr>
        <w:numPr>
          <w:ilvl w:val="0"/>
          <w:numId w:val="6"/>
        </w:numPr>
        <w:spacing w:after="0" w:line="240" w:lineRule="auto"/>
        <w:ind w:left="714" w:hanging="357"/>
        <w:jc w:val="both"/>
        <w:rPr>
          <w:rFonts w:ascii="Arial" w:hAnsi="Arial" w:cs="Arial"/>
        </w:rPr>
      </w:pPr>
      <w:r w:rsidRPr="002237B8">
        <w:rPr>
          <w:rFonts w:ascii="Arial" w:hAnsi="Arial" w:cs="Arial"/>
        </w:rPr>
        <w:t>HC Dukla Jihlava, s.r.o. (1 návrh);</w:t>
      </w:r>
    </w:p>
    <w:p w:rsidR="00361F82" w:rsidRPr="002237B8" w:rsidRDefault="00361F82" w:rsidP="00BF2AC3">
      <w:pPr>
        <w:numPr>
          <w:ilvl w:val="0"/>
          <w:numId w:val="6"/>
        </w:numPr>
        <w:spacing w:after="0" w:line="240" w:lineRule="auto"/>
        <w:ind w:left="714" w:hanging="357"/>
        <w:jc w:val="both"/>
        <w:rPr>
          <w:rFonts w:ascii="Arial" w:hAnsi="Arial" w:cs="Arial"/>
        </w:rPr>
      </w:pPr>
      <w:r w:rsidRPr="002237B8">
        <w:rPr>
          <w:rFonts w:ascii="Arial" w:hAnsi="Arial" w:cs="Arial"/>
        </w:rPr>
        <w:t>DS Stříbrné Terasy o.p.s. (1 návrh);</w:t>
      </w:r>
    </w:p>
    <w:p w:rsidR="00361F82" w:rsidRPr="002237B8" w:rsidRDefault="00361F82" w:rsidP="00BF2AC3">
      <w:pPr>
        <w:numPr>
          <w:ilvl w:val="0"/>
          <w:numId w:val="6"/>
        </w:numPr>
        <w:spacing w:after="0" w:line="240" w:lineRule="auto"/>
        <w:ind w:left="714" w:hanging="357"/>
        <w:jc w:val="both"/>
        <w:rPr>
          <w:rFonts w:ascii="Arial" w:hAnsi="Arial" w:cs="Arial"/>
        </w:rPr>
      </w:pPr>
      <w:r w:rsidRPr="002237B8">
        <w:rPr>
          <w:rFonts w:ascii="Arial" w:hAnsi="Arial" w:cs="Arial"/>
        </w:rPr>
        <w:t>Dopravní podnik města Jihlavy, a.s. (1 návrh);</w:t>
      </w:r>
    </w:p>
    <w:p w:rsidR="00361F82" w:rsidRPr="002237B8" w:rsidRDefault="00361F82" w:rsidP="00BF2AC3">
      <w:pPr>
        <w:numPr>
          <w:ilvl w:val="0"/>
          <w:numId w:val="6"/>
        </w:numPr>
        <w:spacing w:after="120" w:line="240" w:lineRule="auto"/>
        <w:jc w:val="both"/>
        <w:rPr>
          <w:rFonts w:ascii="Arial" w:hAnsi="Arial" w:cs="Arial"/>
        </w:rPr>
      </w:pPr>
      <w:r w:rsidRPr="002237B8">
        <w:rPr>
          <w:rFonts w:ascii="Arial" w:hAnsi="Arial" w:cs="Arial"/>
        </w:rPr>
        <w:t xml:space="preserve">Ostatní (2 návrhy). </w:t>
      </w:r>
    </w:p>
    <w:p w:rsidR="00361F82" w:rsidRPr="002237B8" w:rsidRDefault="00361F82" w:rsidP="00361F82">
      <w:pPr>
        <w:spacing w:after="120"/>
        <w:jc w:val="both"/>
        <w:rPr>
          <w:rFonts w:ascii="Arial" w:hAnsi="Arial" w:cs="Arial"/>
          <w:b/>
        </w:rPr>
      </w:pPr>
      <w:r w:rsidRPr="002237B8">
        <w:rPr>
          <w:rFonts w:ascii="Arial" w:hAnsi="Arial" w:cs="Arial"/>
          <w:b/>
        </w:rPr>
        <w:t>Smlouvy, dohody a dodatky uzavřené na základě usnesení Rady města Jihlavy:</w:t>
      </w:r>
    </w:p>
    <w:p w:rsidR="00361F82" w:rsidRPr="002237B8" w:rsidRDefault="00361F82" w:rsidP="00BF2AC3">
      <w:pPr>
        <w:numPr>
          <w:ilvl w:val="0"/>
          <w:numId w:val="9"/>
        </w:numPr>
        <w:spacing w:after="120" w:line="240" w:lineRule="auto"/>
        <w:jc w:val="both"/>
        <w:rPr>
          <w:rFonts w:ascii="Arial" w:hAnsi="Arial" w:cs="Arial"/>
        </w:rPr>
      </w:pPr>
      <w:r w:rsidRPr="002237B8">
        <w:rPr>
          <w:rFonts w:ascii="Arial" w:hAnsi="Arial" w:cs="Arial"/>
        </w:rPr>
        <w:t>Dodatek č. 23 k nájemní smlouvě č. 2261/MO/01</w:t>
      </w:r>
      <w:r w:rsidRPr="002237B8">
        <w:rPr>
          <w:rFonts w:ascii="Arial" w:hAnsi="Arial" w:cs="Arial"/>
          <w:b/>
        </w:rPr>
        <w:t xml:space="preserve"> </w:t>
      </w:r>
      <w:r w:rsidRPr="002237B8">
        <w:rPr>
          <w:rFonts w:ascii="Arial" w:hAnsi="Arial" w:cs="Arial"/>
        </w:rPr>
        <w:t>- bazén E. Rošického</w:t>
      </w:r>
      <w:r>
        <w:rPr>
          <w:rFonts w:ascii="Arial" w:hAnsi="Arial" w:cs="Arial"/>
        </w:rPr>
        <w:t>.</w:t>
      </w:r>
    </w:p>
    <w:p w:rsidR="00361F82" w:rsidRPr="002237B8" w:rsidRDefault="00361F82" w:rsidP="00361F82">
      <w:pPr>
        <w:spacing w:after="120"/>
        <w:jc w:val="both"/>
        <w:rPr>
          <w:rFonts w:ascii="Arial" w:hAnsi="Arial" w:cs="Arial"/>
          <w:b/>
        </w:rPr>
      </w:pPr>
      <w:r w:rsidRPr="002237B8">
        <w:rPr>
          <w:rFonts w:ascii="Arial" w:hAnsi="Arial" w:cs="Arial"/>
          <w:b/>
        </w:rPr>
        <w:lastRenderedPageBreak/>
        <w:t>Za 4. čtvrtletí 2023 byly Radě města Jihlavy při výkonu působnosti valné hromady předloženy návrhy těchto obchodních společností města:</w:t>
      </w:r>
    </w:p>
    <w:p w:rsidR="00361F82" w:rsidRPr="002237B8" w:rsidRDefault="00361F82" w:rsidP="00BF2AC3">
      <w:pPr>
        <w:numPr>
          <w:ilvl w:val="0"/>
          <w:numId w:val="6"/>
        </w:numPr>
        <w:spacing w:after="0" w:line="240" w:lineRule="auto"/>
        <w:ind w:left="714" w:hanging="357"/>
        <w:jc w:val="both"/>
        <w:rPr>
          <w:rFonts w:ascii="Arial" w:hAnsi="Arial" w:cs="Arial"/>
        </w:rPr>
      </w:pPr>
      <w:r w:rsidRPr="002237B8">
        <w:rPr>
          <w:rFonts w:ascii="Arial" w:hAnsi="Arial" w:cs="Arial"/>
        </w:rPr>
        <w:t>Dopravní podnik města Jihlavy, a.s. (4 návrhy);</w:t>
      </w:r>
    </w:p>
    <w:p w:rsidR="00361F82" w:rsidRPr="002237B8" w:rsidRDefault="00361F82" w:rsidP="00BF2AC3">
      <w:pPr>
        <w:numPr>
          <w:ilvl w:val="0"/>
          <w:numId w:val="6"/>
        </w:numPr>
        <w:spacing w:after="0" w:line="240" w:lineRule="auto"/>
        <w:ind w:left="714" w:hanging="357"/>
        <w:jc w:val="both"/>
        <w:rPr>
          <w:rFonts w:ascii="Arial" w:hAnsi="Arial" w:cs="Arial"/>
        </w:rPr>
      </w:pPr>
      <w:r w:rsidRPr="002237B8">
        <w:rPr>
          <w:rFonts w:ascii="Arial" w:hAnsi="Arial" w:cs="Arial"/>
        </w:rPr>
        <w:t>HC Dukla Jihlava, s.r.o. (3 návrhy);</w:t>
      </w:r>
    </w:p>
    <w:p w:rsidR="00361F82" w:rsidRPr="002237B8" w:rsidRDefault="00361F82" w:rsidP="00BF2AC3">
      <w:pPr>
        <w:numPr>
          <w:ilvl w:val="0"/>
          <w:numId w:val="6"/>
        </w:numPr>
        <w:spacing w:after="0" w:line="240" w:lineRule="auto"/>
        <w:ind w:left="714" w:hanging="357"/>
        <w:jc w:val="both"/>
        <w:rPr>
          <w:rFonts w:ascii="Arial" w:hAnsi="Arial" w:cs="Arial"/>
        </w:rPr>
      </w:pPr>
      <w:r w:rsidRPr="002237B8">
        <w:rPr>
          <w:rFonts w:ascii="Arial" w:hAnsi="Arial" w:cs="Arial"/>
        </w:rPr>
        <w:t>SLUŽBY MĚSTA JIHLAVY s.r.o. (6 návrhů);</w:t>
      </w:r>
    </w:p>
    <w:p w:rsidR="00361F82" w:rsidRPr="002237B8" w:rsidRDefault="00361F82" w:rsidP="00BF2AC3">
      <w:pPr>
        <w:numPr>
          <w:ilvl w:val="0"/>
          <w:numId w:val="6"/>
        </w:numPr>
        <w:spacing w:after="0" w:line="240" w:lineRule="auto"/>
        <w:ind w:left="714" w:hanging="357"/>
        <w:jc w:val="both"/>
        <w:rPr>
          <w:rFonts w:ascii="Arial" w:hAnsi="Arial" w:cs="Arial"/>
        </w:rPr>
      </w:pPr>
      <w:r w:rsidRPr="002237B8">
        <w:rPr>
          <w:rFonts w:ascii="Arial" w:hAnsi="Arial" w:cs="Arial"/>
        </w:rPr>
        <w:t>Správa městských lesů Jihlava, s.r.o. (2 návrhy);</w:t>
      </w:r>
    </w:p>
    <w:p w:rsidR="00361F82" w:rsidRPr="002237B8" w:rsidRDefault="00361F82" w:rsidP="00BF2AC3">
      <w:pPr>
        <w:numPr>
          <w:ilvl w:val="0"/>
          <w:numId w:val="6"/>
        </w:numPr>
        <w:spacing w:after="120" w:line="240" w:lineRule="auto"/>
        <w:jc w:val="both"/>
        <w:rPr>
          <w:rFonts w:ascii="Arial" w:hAnsi="Arial" w:cs="Arial"/>
        </w:rPr>
      </w:pPr>
      <w:r w:rsidRPr="002237B8">
        <w:rPr>
          <w:rFonts w:ascii="Arial" w:hAnsi="Arial" w:cs="Arial"/>
        </w:rPr>
        <w:t>Prádelna a čistírna Jihlava, s.r.o. (1 návrh).</w:t>
      </w:r>
    </w:p>
    <w:p w:rsidR="00361F82" w:rsidRPr="002237B8" w:rsidRDefault="00361F82" w:rsidP="00361F82">
      <w:pPr>
        <w:spacing w:after="120"/>
        <w:jc w:val="both"/>
        <w:rPr>
          <w:rFonts w:ascii="Arial" w:hAnsi="Arial" w:cs="Arial"/>
          <w:b/>
        </w:rPr>
      </w:pPr>
      <w:r w:rsidRPr="002237B8">
        <w:rPr>
          <w:rFonts w:ascii="Arial" w:hAnsi="Arial" w:cs="Arial"/>
          <w:b/>
        </w:rPr>
        <w:t>Smlouvy, dohody a dodatky uzavřené na základě usnesení Rady města Jihlavy při výkonu působnosti valné hromady:</w:t>
      </w:r>
    </w:p>
    <w:p w:rsidR="00361F82" w:rsidRPr="002237B8" w:rsidRDefault="00361F82" w:rsidP="00361F82">
      <w:pPr>
        <w:spacing w:after="120"/>
        <w:jc w:val="both"/>
        <w:rPr>
          <w:rFonts w:ascii="Arial" w:hAnsi="Arial" w:cs="Arial"/>
        </w:rPr>
      </w:pPr>
      <w:r w:rsidRPr="002237B8">
        <w:rPr>
          <w:rFonts w:ascii="Arial" w:hAnsi="Arial" w:cs="Arial"/>
        </w:rPr>
        <w:t>-</w:t>
      </w:r>
    </w:p>
    <w:p w:rsidR="00361F82" w:rsidRPr="002237B8" w:rsidRDefault="00361F82" w:rsidP="00361F82">
      <w:pPr>
        <w:spacing w:after="120"/>
        <w:jc w:val="both"/>
        <w:rPr>
          <w:rFonts w:ascii="Arial" w:hAnsi="Arial" w:cs="Arial"/>
          <w:b/>
        </w:rPr>
      </w:pPr>
      <w:r w:rsidRPr="002237B8">
        <w:rPr>
          <w:rFonts w:ascii="Arial" w:hAnsi="Arial" w:cs="Arial"/>
          <w:b/>
        </w:rPr>
        <w:t>Za 4. čtvrtletí 2023 byly Zastupitelstvu města Jihlavy předloženy návrhy těchto obchodních společností města:</w:t>
      </w:r>
    </w:p>
    <w:p w:rsidR="00361F82" w:rsidRPr="002237B8" w:rsidRDefault="00361F82" w:rsidP="00BF2AC3">
      <w:pPr>
        <w:numPr>
          <w:ilvl w:val="0"/>
          <w:numId w:val="6"/>
        </w:numPr>
        <w:spacing w:after="0" w:line="240" w:lineRule="auto"/>
        <w:ind w:left="714" w:hanging="357"/>
        <w:jc w:val="both"/>
        <w:rPr>
          <w:rFonts w:ascii="Arial" w:hAnsi="Arial" w:cs="Arial"/>
        </w:rPr>
      </w:pPr>
      <w:r w:rsidRPr="002237B8">
        <w:rPr>
          <w:rFonts w:ascii="Arial" w:hAnsi="Arial" w:cs="Arial"/>
        </w:rPr>
        <w:t>DS Stříbrné Terasy o.p.s. (1 návrh);</w:t>
      </w:r>
    </w:p>
    <w:p w:rsidR="00361F82" w:rsidRPr="002237B8" w:rsidRDefault="00361F82" w:rsidP="00BF2AC3">
      <w:pPr>
        <w:numPr>
          <w:ilvl w:val="0"/>
          <w:numId w:val="6"/>
        </w:numPr>
        <w:spacing w:after="0" w:line="240" w:lineRule="auto"/>
        <w:ind w:left="714" w:hanging="357"/>
        <w:jc w:val="both"/>
        <w:rPr>
          <w:rFonts w:ascii="Arial" w:hAnsi="Arial" w:cs="Arial"/>
        </w:rPr>
      </w:pPr>
      <w:r w:rsidRPr="002237B8">
        <w:rPr>
          <w:rFonts w:ascii="Arial" w:hAnsi="Arial" w:cs="Arial"/>
        </w:rPr>
        <w:t>HC Dukla Jihlava, s.r.o. (1 návrh);</w:t>
      </w:r>
    </w:p>
    <w:p w:rsidR="00361F82" w:rsidRPr="002237B8" w:rsidRDefault="00361F82" w:rsidP="00BF2AC3">
      <w:pPr>
        <w:numPr>
          <w:ilvl w:val="0"/>
          <w:numId w:val="6"/>
        </w:numPr>
        <w:spacing w:after="0" w:line="240" w:lineRule="auto"/>
        <w:ind w:left="714" w:hanging="357"/>
        <w:jc w:val="both"/>
        <w:rPr>
          <w:rFonts w:ascii="Arial" w:hAnsi="Arial" w:cs="Arial"/>
        </w:rPr>
      </w:pPr>
      <w:r w:rsidRPr="002237B8">
        <w:rPr>
          <w:rFonts w:ascii="Arial" w:hAnsi="Arial" w:cs="Arial"/>
        </w:rPr>
        <w:t>TENISCENTRUM JIHLAVA, a.s. (2 návrhy);</w:t>
      </w:r>
    </w:p>
    <w:p w:rsidR="00361F82" w:rsidRPr="002237B8" w:rsidRDefault="00361F82" w:rsidP="00BF2AC3">
      <w:pPr>
        <w:numPr>
          <w:ilvl w:val="0"/>
          <w:numId w:val="6"/>
        </w:numPr>
        <w:spacing w:after="120" w:line="240" w:lineRule="auto"/>
        <w:jc w:val="both"/>
        <w:rPr>
          <w:rFonts w:ascii="Arial" w:hAnsi="Arial" w:cs="Arial"/>
        </w:rPr>
      </w:pPr>
      <w:r w:rsidRPr="002237B8">
        <w:rPr>
          <w:rFonts w:ascii="Arial" w:hAnsi="Arial" w:cs="Arial"/>
        </w:rPr>
        <w:t>Nová obchodní společnost (správa HMA) - (2 návrhy).</w:t>
      </w:r>
    </w:p>
    <w:p w:rsidR="00361F82" w:rsidRPr="002237B8" w:rsidRDefault="00361F82" w:rsidP="00361F82">
      <w:pPr>
        <w:spacing w:after="120"/>
        <w:jc w:val="both"/>
        <w:rPr>
          <w:rFonts w:ascii="Arial" w:hAnsi="Arial" w:cs="Arial"/>
          <w:b/>
        </w:rPr>
      </w:pPr>
      <w:r w:rsidRPr="002237B8">
        <w:rPr>
          <w:rFonts w:ascii="Arial" w:hAnsi="Arial" w:cs="Arial"/>
          <w:b/>
        </w:rPr>
        <w:t>Smlouvy, dohody a dodatky uzavřené na základě usnesení Zastupitelstva města Jihlavy:</w:t>
      </w:r>
    </w:p>
    <w:p w:rsidR="00361F82" w:rsidRPr="002237B8" w:rsidRDefault="00361F82" w:rsidP="00BF2AC3">
      <w:pPr>
        <w:numPr>
          <w:ilvl w:val="0"/>
          <w:numId w:val="6"/>
        </w:numPr>
        <w:spacing w:after="0" w:line="240" w:lineRule="auto"/>
        <w:ind w:left="714" w:hanging="357"/>
        <w:jc w:val="both"/>
        <w:rPr>
          <w:rFonts w:ascii="Arial" w:hAnsi="Arial" w:cs="Arial"/>
        </w:rPr>
      </w:pPr>
      <w:r w:rsidRPr="002237B8">
        <w:rPr>
          <w:rFonts w:ascii="Arial" w:hAnsi="Arial" w:cs="Arial"/>
        </w:rPr>
        <w:t>Smlouva o poskytnutí finanční dotace s DS Stříbrné Terasy, o.p.s.</w:t>
      </w:r>
      <w:r>
        <w:rPr>
          <w:rFonts w:ascii="Arial" w:hAnsi="Arial" w:cs="Arial"/>
        </w:rPr>
        <w:t>;</w:t>
      </w:r>
    </w:p>
    <w:p w:rsidR="00361F82" w:rsidRPr="002237B8" w:rsidRDefault="00361F82" w:rsidP="00BF2AC3">
      <w:pPr>
        <w:numPr>
          <w:ilvl w:val="0"/>
          <w:numId w:val="6"/>
        </w:numPr>
        <w:spacing w:after="0" w:line="240" w:lineRule="auto"/>
        <w:ind w:left="714" w:hanging="357"/>
        <w:jc w:val="both"/>
        <w:rPr>
          <w:rFonts w:ascii="Arial" w:hAnsi="Arial" w:cs="Arial"/>
        </w:rPr>
      </w:pPr>
      <w:r w:rsidRPr="002237B8">
        <w:rPr>
          <w:rFonts w:ascii="Arial" w:hAnsi="Arial" w:cs="Arial"/>
        </w:rPr>
        <w:t>Dodatek č. 2 ke SMLOUVĚ O ZÁPŮJČCE č. 175/KP/2021 s TENISCENTREM Jihlava, a.s.</w:t>
      </w:r>
      <w:r>
        <w:rPr>
          <w:rFonts w:ascii="Arial" w:hAnsi="Arial" w:cs="Arial"/>
        </w:rPr>
        <w:t>;</w:t>
      </w:r>
    </w:p>
    <w:p w:rsidR="00361F82" w:rsidRPr="002237B8" w:rsidRDefault="00361F82" w:rsidP="00BF2AC3">
      <w:pPr>
        <w:numPr>
          <w:ilvl w:val="0"/>
          <w:numId w:val="6"/>
        </w:numPr>
        <w:spacing w:after="0" w:line="240" w:lineRule="auto"/>
        <w:ind w:left="714" w:hanging="357"/>
        <w:jc w:val="both"/>
        <w:rPr>
          <w:rFonts w:ascii="Arial" w:hAnsi="Arial" w:cs="Arial"/>
        </w:rPr>
      </w:pPr>
      <w:r w:rsidRPr="002237B8">
        <w:rPr>
          <w:rFonts w:ascii="Arial" w:hAnsi="Arial" w:cs="Arial"/>
        </w:rPr>
        <w:t>Dodatek č. 3 ke SMLOUVĚ O ZÁPŮJČCE č. 840/KP/2020 s TENISCENTREM Jihlava, a.s.</w:t>
      </w:r>
      <w:r>
        <w:rPr>
          <w:rFonts w:ascii="Arial" w:hAnsi="Arial" w:cs="Arial"/>
        </w:rPr>
        <w:t>;</w:t>
      </w:r>
    </w:p>
    <w:p w:rsidR="00361F82" w:rsidRPr="002237B8" w:rsidRDefault="00361F82" w:rsidP="00BF2AC3">
      <w:pPr>
        <w:numPr>
          <w:ilvl w:val="0"/>
          <w:numId w:val="6"/>
        </w:numPr>
        <w:spacing w:after="0" w:line="240" w:lineRule="auto"/>
        <w:ind w:left="714" w:hanging="357"/>
        <w:jc w:val="both"/>
        <w:rPr>
          <w:rFonts w:ascii="Arial" w:hAnsi="Arial" w:cs="Arial"/>
        </w:rPr>
      </w:pPr>
      <w:r w:rsidRPr="002237B8">
        <w:rPr>
          <w:rFonts w:ascii="Arial" w:hAnsi="Arial" w:cs="Arial"/>
        </w:rPr>
        <w:t>Dodatek č. 3 ke SMLOUVĚ O ZÁPŮJČCE č. 1163/KP/2019 s TENISCENTREM Jihlava, a.s.</w:t>
      </w:r>
      <w:r>
        <w:rPr>
          <w:rFonts w:ascii="Arial" w:hAnsi="Arial" w:cs="Arial"/>
        </w:rPr>
        <w:t>;</w:t>
      </w:r>
    </w:p>
    <w:p w:rsidR="00361F82" w:rsidRPr="002237B8" w:rsidRDefault="00361F82" w:rsidP="00BF2AC3">
      <w:pPr>
        <w:numPr>
          <w:ilvl w:val="0"/>
          <w:numId w:val="6"/>
        </w:numPr>
        <w:spacing w:after="0" w:line="240" w:lineRule="auto"/>
        <w:ind w:left="714" w:hanging="357"/>
        <w:jc w:val="both"/>
        <w:rPr>
          <w:rFonts w:ascii="Arial" w:hAnsi="Arial" w:cs="Arial"/>
        </w:rPr>
      </w:pPr>
      <w:r w:rsidRPr="002237B8">
        <w:rPr>
          <w:rFonts w:ascii="Arial" w:hAnsi="Arial" w:cs="Arial"/>
        </w:rPr>
        <w:t>Dodatek č. 4 ke SMLOUVĚ O ZÁPŮJČCE č. 1694/KP/2018 s TENISCENTREM Jihlava, a.s.</w:t>
      </w:r>
      <w:r>
        <w:rPr>
          <w:rFonts w:ascii="Arial" w:hAnsi="Arial" w:cs="Arial"/>
        </w:rPr>
        <w:t>;</w:t>
      </w:r>
    </w:p>
    <w:p w:rsidR="00361F82" w:rsidRPr="002237B8" w:rsidRDefault="00361F82" w:rsidP="00BF2AC3">
      <w:pPr>
        <w:numPr>
          <w:ilvl w:val="0"/>
          <w:numId w:val="6"/>
        </w:numPr>
        <w:spacing w:after="120" w:line="240" w:lineRule="auto"/>
        <w:jc w:val="both"/>
        <w:rPr>
          <w:rFonts w:ascii="Arial" w:hAnsi="Arial" w:cs="Arial"/>
        </w:rPr>
      </w:pPr>
      <w:r w:rsidRPr="002237B8">
        <w:rPr>
          <w:rFonts w:ascii="Arial" w:hAnsi="Arial" w:cs="Arial"/>
        </w:rPr>
        <w:t>Smlouva o poskytnutí příplatku mimo základní kapitál s HC Dukla Jihlava, s.r.o.</w:t>
      </w:r>
    </w:p>
    <w:p w:rsidR="00361F82" w:rsidRPr="002237B8" w:rsidRDefault="00361F82" w:rsidP="00361F82">
      <w:pPr>
        <w:spacing w:after="120"/>
        <w:jc w:val="both"/>
        <w:rPr>
          <w:rFonts w:ascii="Arial" w:hAnsi="Arial" w:cs="Arial"/>
        </w:rPr>
      </w:pPr>
      <w:r w:rsidRPr="002237B8">
        <w:rPr>
          <w:rFonts w:ascii="Arial" w:hAnsi="Arial" w:cs="Arial"/>
          <w:b/>
        </w:rPr>
        <w:t>Ostatní činnost:</w:t>
      </w:r>
    </w:p>
    <w:p w:rsidR="00361F82" w:rsidRPr="002237B8" w:rsidRDefault="00361F82" w:rsidP="00BF2AC3">
      <w:pPr>
        <w:numPr>
          <w:ilvl w:val="0"/>
          <w:numId w:val="8"/>
        </w:numPr>
        <w:spacing w:after="0" w:line="240" w:lineRule="auto"/>
        <w:ind w:left="714" w:hanging="357"/>
        <w:jc w:val="both"/>
        <w:rPr>
          <w:rFonts w:ascii="Arial" w:hAnsi="Arial" w:cs="Arial"/>
        </w:rPr>
      </w:pPr>
      <w:r w:rsidRPr="002237B8">
        <w:rPr>
          <w:rFonts w:ascii="Arial" w:hAnsi="Arial" w:cs="Arial"/>
        </w:rPr>
        <w:t>Inventarizace majetku obchodních společností města</w:t>
      </w:r>
      <w:r>
        <w:rPr>
          <w:rFonts w:ascii="Arial" w:hAnsi="Arial" w:cs="Arial"/>
        </w:rPr>
        <w:t>;</w:t>
      </w:r>
    </w:p>
    <w:p w:rsidR="00361F82" w:rsidRPr="002237B8" w:rsidRDefault="00361F82" w:rsidP="00BF2AC3">
      <w:pPr>
        <w:numPr>
          <w:ilvl w:val="0"/>
          <w:numId w:val="8"/>
        </w:numPr>
        <w:spacing w:after="0" w:line="240" w:lineRule="auto"/>
        <w:ind w:left="714" w:hanging="357"/>
        <w:jc w:val="both"/>
        <w:rPr>
          <w:rFonts w:ascii="Arial" w:hAnsi="Arial" w:cs="Arial"/>
        </w:rPr>
      </w:pPr>
      <w:r w:rsidRPr="002237B8">
        <w:rPr>
          <w:rFonts w:ascii="Arial" w:hAnsi="Arial" w:cs="Arial"/>
        </w:rPr>
        <w:t>Pojištění orgánů OS – konzultační činnost ke zdanění nepeněžních příjmů orgánů OS</w:t>
      </w:r>
      <w:r>
        <w:rPr>
          <w:rFonts w:ascii="Arial" w:hAnsi="Arial" w:cs="Arial"/>
        </w:rPr>
        <w:t>;</w:t>
      </w:r>
    </w:p>
    <w:p w:rsidR="00361F82" w:rsidRPr="002237B8" w:rsidRDefault="00361F82" w:rsidP="00BF2AC3">
      <w:pPr>
        <w:numPr>
          <w:ilvl w:val="0"/>
          <w:numId w:val="8"/>
        </w:numPr>
        <w:spacing w:after="0" w:line="240" w:lineRule="auto"/>
        <w:ind w:left="714" w:hanging="357"/>
        <w:jc w:val="both"/>
        <w:rPr>
          <w:rFonts w:ascii="Arial" w:hAnsi="Arial" w:cs="Arial"/>
        </w:rPr>
      </w:pPr>
      <w:r w:rsidRPr="002237B8">
        <w:rPr>
          <w:rFonts w:ascii="Arial" w:hAnsi="Arial" w:cs="Arial"/>
        </w:rPr>
        <w:t>Příprava společného setkání obchodních společností města, projednání společných témat</w:t>
      </w:r>
      <w:r>
        <w:rPr>
          <w:rFonts w:ascii="Arial" w:hAnsi="Arial" w:cs="Arial"/>
        </w:rPr>
        <w:t>;</w:t>
      </w:r>
    </w:p>
    <w:p w:rsidR="00361F82" w:rsidRPr="002237B8" w:rsidRDefault="00361F82" w:rsidP="00BF2AC3">
      <w:pPr>
        <w:numPr>
          <w:ilvl w:val="0"/>
          <w:numId w:val="8"/>
        </w:numPr>
        <w:spacing w:after="0" w:line="240" w:lineRule="auto"/>
        <w:ind w:left="714" w:hanging="357"/>
        <w:jc w:val="both"/>
        <w:rPr>
          <w:rFonts w:ascii="Arial" w:hAnsi="Arial" w:cs="Arial"/>
        </w:rPr>
      </w:pPr>
      <w:r w:rsidRPr="002237B8">
        <w:rPr>
          <w:rFonts w:ascii="Arial" w:hAnsi="Arial" w:cs="Arial"/>
        </w:rPr>
        <w:t>Příprava změny pachtovní smlouvy se SML Jihlava, s.r.o.</w:t>
      </w:r>
      <w:r>
        <w:rPr>
          <w:rFonts w:ascii="Arial" w:hAnsi="Arial" w:cs="Arial"/>
        </w:rPr>
        <w:t>;</w:t>
      </w:r>
    </w:p>
    <w:p w:rsidR="00361F82" w:rsidRPr="002237B8" w:rsidRDefault="00361F82" w:rsidP="00BF2AC3">
      <w:pPr>
        <w:numPr>
          <w:ilvl w:val="0"/>
          <w:numId w:val="8"/>
        </w:numPr>
        <w:spacing w:after="0" w:line="240" w:lineRule="auto"/>
        <w:ind w:left="714" w:hanging="357"/>
        <w:jc w:val="both"/>
        <w:rPr>
          <w:rFonts w:ascii="Arial" w:hAnsi="Arial" w:cs="Arial"/>
        </w:rPr>
      </w:pPr>
      <w:r w:rsidRPr="002237B8">
        <w:rPr>
          <w:rFonts w:ascii="Arial" w:hAnsi="Arial" w:cs="Arial"/>
        </w:rPr>
        <w:t>Předpisy nájemného/pachtovného</w:t>
      </w:r>
      <w:r>
        <w:rPr>
          <w:rFonts w:ascii="Arial" w:hAnsi="Arial" w:cs="Arial"/>
        </w:rPr>
        <w:t>;</w:t>
      </w:r>
    </w:p>
    <w:p w:rsidR="00361F82" w:rsidRPr="002237B8" w:rsidRDefault="00361F82" w:rsidP="00BF2AC3">
      <w:pPr>
        <w:numPr>
          <w:ilvl w:val="0"/>
          <w:numId w:val="8"/>
        </w:numPr>
        <w:spacing w:after="0" w:line="240" w:lineRule="auto"/>
        <w:ind w:left="714" w:hanging="357"/>
        <w:jc w:val="both"/>
        <w:rPr>
          <w:rFonts w:ascii="Arial" w:hAnsi="Arial" w:cs="Arial"/>
        </w:rPr>
      </w:pPr>
      <w:r w:rsidRPr="002237B8">
        <w:rPr>
          <w:rFonts w:ascii="Arial" w:hAnsi="Arial" w:cs="Arial"/>
        </w:rPr>
        <w:t xml:space="preserve">Příprava podkladů pro založení nové obchodní společnosti – zpracování Zakladatelské listiny a její konzultace s právníky; příprava a zpracování Smlouvy o výkonu funkce jednatele; </w:t>
      </w:r>
    </w:p>
    <w:p w:rsidR="00361F82" w:rsidRPr="002237B8" w:rsidRDefault="00361F82" w:rsidP="00BF2AC3">
      <w:pPr>
        <w:numPr>
          <w:ilvl w:val="0"/>
          <w:numId w:val="8"/>
        </w:numPr>
        <w:spacing w:after="0" w:line="240" w:lineRule="auto"/>
        <w:ind w:left="714" w:hanging="357"/>
        <w:jc w:val="both"/>
        <w:rPr>
          <w:rFonts w:ascii="Arial" w:hAnsi="Arial" w:cs="Arial"/>
        </w:rPr>
      </w:pPr>
      <w:r w:rsidRPr="002237B8">
        <w:rPr>
          <w:rFonts w:ascii="Arial" w:hAnsi="Arial" w:cs="Arial"/>
        </w:rPr>
        <w:t>Účast na dozorčích radách a představenstvech obchodních společností města</w:t>
      </w:r>
      <w:r>
        <w:rPr>
          <w:rFonts w:ascii="Arial" w:hAnsi="Arial" w:cs="Arial"/>
        </w:rPr>
        <w:t>;</w:t>
      </w:r>
    </w:p>
    <w:p w:rsidR="00361F82" w:rsidRPr="002237B8" w:rsidRDefault="00361F82" w:rsidP="00BF2AC3">
      <w:pPr>
        <w:numPr>
          <w:ilvl w:val="0"/>
          <w:numId w:val="8"/>
        </w:numPr>
        <w:spacing w:after="0" w:line="240" w:lineRule="auto"/>
        <w:ind w:left="714" w:hanging="357"/>
        <w:jc w:val="both"/>
        <w:rPr>
          <w:rFonts w:ascii="Arial" w:hAnsi="Arial" w:cs="Arial"/>
        </w:rPr>
      </w:pPr>
      <w:r w:rsidRPr="002237B8">
        <w:rPr>
          <w:rFonts w:ascii="Arial" w:hAnsi="Arial" w:cs="Arial"/>
        </w:rPr>
        <w:t>Aktualizace webových stránek města v sekci „Obchodní společnosti“</w:t>
      </w:r>
      <w:r>
        <w:rPr>
          <w:rFonts w:ascii="Arial" w:hAnsi="Arial" w:cs="Arial"/>
        </w:rPr>
        <w:t>;</w:t>
      </w:r>
    </w:p>
    <w:p w:rsidR="00361F82" w:rsidRPr="002237B8" w:rsidRDefault="00361F82" w:rsidP="00BF2AC3">
      <w:pPr>
        <w:numPr>
          <w:ilvl w:val="0"/>
          <w:numId w:val="8"/>
        </w:numPr>
        <w:spacing w:after="0" w:line="240" w:lineRule="auto"/>
        <w:ind w:left="714" w:hanging="357"/>
        <w:jc w:val="both"/>
        <w:rPr>
          <w:rFonts w:ascii="Arial" w:hAnsi="Arial" w:cs="Arial"/>
        </w:rPr>
      </w:pPr>
      <w:r w:rsidRPr="002237B8">
        <w:rPr>
          <w:rFonts w:ascii="Arial" w:hAnsi="Arial" w:cs="Arial"/>
        </w:rPr>
        <w:t>Zpracování zápisů z představenstev TC JI, a.s.</w:t>
      </w:r>
      <w:r>
        <w:rPr>
          <w:rFonts w:ascii="Arial" w:hAnsi="Arial" w:cs="Arial"/>
        </w:rPr>
        <w:t>;</w:t>
      </w:r>
    </w:p>
    <w:p w:rsidR="00361F82" w:rsidRPr="002237B8" w:rsidRDefault="00361F82" w:rsidP="00BF2AC3">
      <w:pPr>
        <w:numPr>
          <w:ilvl w:val="0"/>
          <w:numId w:val="8"/>
        </w:numPr>
        <w:spacing w:after="0" w:line="240" w:lineRule="auto"/>
        <w:ind w:left="714" w:hanging="357"/>
        <w:jc w:val="both"/>
        <w:rPr>
          <w:rFonts w:ascii="Arial" w:hAnsi="Arial" w:cs="Arial"/>
        </w:rPr>
      </w:pPr>
      <w:r w:rsidRPr="002237B8">
        <w:rPr>
          <w:rFonts w:ascii="Arial" w:hAnsi="Arial" w:cs="Arial"/>
        </w:rPr>
        <w:t>Přepracování harmonogramu založení nové OS na správu HMA</w:t>
      </w:r>
      <w:r>
        <w:rPr>
          <w:rFonts w:ascii="Arial" w:hAnsi="Arial" w:cs="Arial"/>
        </w:rPr>
        <w:t>;</w:t>
      </w:r>
    </w:p>
    <w:p w:rsidR="00361F82" w:rsidRPr="002237B8" w:rsidRDefault="00361F82" w:rsidP="00BF2AC3">
      <w:pPr>
        <w:numPr>
          <w:ilvl w:val="0"/>
          <w:numId w:val="8"/>
        </w:numPr>
        <w:spacing w:after="0" w:line="240" w:lineRule="auto"/>
        <w:ind w:left="714" w:hanging="357"/>
        <w:jc w:val="both"/>
        <w:rPr>
          <w:rFonts w:ascii="Arial" w:hAnsi="Arial" w:cs="Arial"/>
        </w:rPr>
      </w:pPr>
      <w:r w:rsidRPr="002237B8">
        <w:rPr>
          <w:rFonts w:ascii="Arial" w:hAnsi="Arial" w:cs="Arial"/>
        </w:rPr>
        <w:t>Příprava materiálů pro možný sqeeze-out – proces a specifika (informační materiál pro vedení města)</w:t>
      </w:r>
      <w:r>
        <w:rPr>
          <w:rFonts w:ascii="Arial" w:hAnsi="Arial" w:cs="Arial"/>
        </w:rPr>
        <w:t>;</w:t>
      </w:r>
    </w:p>
    <w:p w:rsidR="00361F82" w:rsidRPr="002237B8" w:rsidRDefault="00361F82" w:rsidP="00BF2AC3">
      <w:pPr>
        <w:numPr>
          <w:ilvl w:val="0"/>
          <w:numId w:val="8"/>
        </w:numPr>
        <w:spacing w:after="0" w:line="240" w:lineRule="auto"/>
        <w:ind w:left="714" w:hanging="357"/>
        <w:jc w:val="both"/>
        <w:rPr>
          <w:rFonts w:ascii="Arial" w:hAnsi="Arial" w:cs="Arial"/>
        </w:rPr>
      </w:pPr>
      <w:r w:rsidRPr="002237B8">
        <w:rPr>
          <w:rFonts w:ascii="Arial" w:hAnsi="Arial" w:cs="Arial"/>
        </w:rPr>
        <w:t>Dotazníkové šetření – spolupráce s 6 srovnatelnými subjekty</w:t>
      </w:r>
      <w:r>
        <w:rPr>
          <w:rFonts w:ascii="Arial" w:hAnsi="Arial" w:cs="Arial"/>
        </w:rPr>
        <w:t>;</w:t>
      </w:r>
    </w:p>
    <w:p w:rsidR="00361F82" w:rsidRPr="002237B8" w:rsidRDefault="00361F82" w:rsidP="00BF2AC3">
      <w:pPr>
        <w:numPr>
          <w:ilvl w:val="0"/>
          <w:numId w:val="8"/>
        </w:numPr>
        <w:spacing w:after="0" w:line="240" w:lineRule="auto"/>
        <w:ind w:left="714" w:hanging="357"/>
        <w:jc w:val="both"/>
        <w:rPr>
          <w:rFonts w:ascii="Arial" w:hAnsi="Arial" w:cs="Arial"/>
        </w:rPr>
      </w:pPr>
      <w:r w:rsidRPr="002237B8">
        <w:rPr>
          <w:rFonts w:ascii="Arial" w:hAnsi="Arial" w:cs="Arial"/>
        </w:rPr>
        <w:t>Kontrola zápisů v OR týkající se OS</w:t>
      </w:r>
      <w:r>
        <w:rPr>
          <w:rFonts w:ascii="Arial" w:hAnsi="Arial" w:cs="Arial"/>
        </w:rPr>
        <w:t>;</w:t>
      </w:r>
    </w:p>
    <w:p w:rsidR="00361F82" w:rsidRPr="002237B8" w:rsidRDefault="00361F82" w:rsidP="00BF2AC3">
      <w:pPr>
        <w:numPr>
          <w:ilvl w:val="0"/>
          <w:numId w:val="8"/>
        </w:numPr>
        <w:spacing w:after="120" w:line="240" w:lineRule="auto"/>
        <w:ind w:left="714" w:hanging="357"/>
        <w:jc w:val="both"/>
        <w:rPr>
          <w:rFonts w:ascii="Arial" w:hAnsi="Arial" w:cs="Arial"/>
        </w:rPr>
      </w:pPr>
      <w:r w:rsidRPr="002237B8">
        <w:rPr>
          <w:rFonts w:ascii="Arial" w:hAnsi="Arial" w:cs="Arial"/>
        </w:rPr>
        <w:t xml:space="preserve">Zpracování podkladů a návrhu RM o ukončení členství ve FKM </w:t>
      </w:r>
      <w:proofErr w:type="gramStart"/>
      <w:r w:rsidRPr="002237B8">
        <w:rPr>
          <w:rFonts w:ascii="Arial" w:hAnsi="Arial" w:cs="Arial"/>
        </w:rPr>
        <w:t>Vysočina, z.s.</w:t>
      </w:r>
      <w:proofErr w:type="gramEnd"/>
    </w:p>
    <w:p w:rsidR="00361F82" w:rsidRPr="00BA3E2A" w:rsidRDefault="00361F82" w:rsidP="00361F82">
      <w:pPr>
        <w:pStyle w:val="Odstavecseseznamem"/>
        <w:ind w:left="0"/>
        <w:rPr>
          <w:rFonts w:ascii="Arial" w:hAnsi="Arial" w:cs="Arial"/>
          <w:b/>
        </w:rPr>
      </w:pPr>
      <w:r w:rsidRPr="00BA3E2A">
        <w:rPr>
          <w:rFonts w:ascii="Arial" w:hAnsi="Arial" w:cs="Arial"/>
          <w:b/>
        </w:rPr>
        <w:t>Použité zkratky:</w:t>
      </w:r>
    </w:p>
    <w:p w:rsidR="00361F82" w:rsidRPr="00BA3E2A" w:rsidRDefault="00361F82" w:rsidP="00361F82">
      <w:pPr>
        <w:pStyle w:val="Odstavecseseznamem"/>
        <w:ind w:left="0"/>
        <w:rPr>
          <w:rFonts w:ascii="Arial" w:hAnsi="Arial" w:cs="Arial"/>
        </w:rPr>
      </w:pPr>
    </w:p>
    <w:p w:rsidR="00361F82" w:rsidRPr="00BA3E2A" w:rsidRDefault="00361F82" w:rsidP="00361F82">
      <w:pPr>
        <w:pStyle w:val="Odstavecseseznamem"/>
        <w:ind w:left="0"/>
        <w:rPr>
          <w:rFonts w:ascii="Arial" w:hAnsi="Arial" w:cs="Arial"/>
        </w:rPr>
        <w:sectPr w:rsidR="00361F82" w:rsidRPr="00BA3E2A" w:rsidSect="005E526B">
          <w:footerReference w:type="even" r:id="rId8"/>
          <w:footerReference w:type="default" r:id="rId9"/>
          <w:pgSz w:w="11906" w:h="16838" w:code="9"/>
          <w:pgMar w:top="1134" w:right="1134" w:bottom="1134" w:left="1134" w:header="709" w:footer="709" w:gutter="0"/>
          <w:cols w:space="708"/>
          <w:docGrid w:linePitch="360"/>
        </w:sectPr>
      </w:pPr>
    </w:p>
    <w:p w:rsidR="00361F82" w:rsidRPr="00BA3E2A" w:rsidRDefault="00361F82" w:rsidP="00361F82">
      <w:pPr>
        <w:pStyle w:val="Odstavecseseznamem"/>
        <w:ind w:left="0"/>
        <w:rPr>
          <w:rFonts w:ascii="Arial" w:hAnsi="Arial" w:cs="Arial"/>
        </w:rPr>
      </w:pPr>
      <w:r w:rsidRPr="00BA3E2A">
        <w:rPr>
          <w:rFonts w:ascii="Arial" w:hAnsi="Arial" w:cs="Arial"/>
        </w:rPr>
        <w:t>EO – ekonomický odbor;</w:t>
      </w:r>
    </w:p>
    <w:p w:rsidR="00361F82" w:rsidRPr="00BA3E2A" w:rsidRDefault="00361F82" w:rsidP="00361F82">
      <w:pPr>
        <w:pStyle w:val="Odstavecseseznamem"/>
        <w:ind w:left="0"/>
        <w:rPr>
          <w:rFonts w:ascii="Arial" w:hAnsi="Arial" w:cs="Arial"/>
        </w:rPr>
      </w:pPr>
      <w:r w:rsidRPr="00BA3E2A">
        <w:rPr>
          <w:rFonts w:ascii="Arial" w:hAnsi="Arial" w:cs="Arial"/>
        </w:rPr>
        <w:t>OŽP – odbor životního prostředí;</w:t>
      </w:r>
    </w:p>
    <w:p w:rsidR="00361F82" w:rsidRPr="00BA3E2A" w:rsidRDefault="00361F82" w:rsidP="00361F82">
      <w:pPr>
        <w:pStyle w:val="Odstavecseseznamem"/>
        <w:ind w:left="0"/>
        <w:rPr>
          <w:rFonts w:ascii="Arial" w:hAnsi="Arial" w:cs="Arial"/>
        </w:rPr>
      </w:pPr>
      <w:r w:rsidRPr="00BA3E2A">
        <w:rPr>
          <w:rFonts w:ascii="Arial" w:hAnsi="Arial" w:cs="Arial"/>
        </w:rPr>
        <w:t>ROB – Registr obyvatel;</w:t>
      </w:r>
    </w:p>
    <w:p w:rsidR="00361F82" w:rsidRPr="00BA3E2A" w:rsidRDefault="00361F82" w:rsidP="00361F82">
      <w:pPr>
        <w:pStyle w:val="Odstavecseseznamem"/>
        <w:ind w:left="0"/>
        <w:rPr>
          <w:rFonts w:ascii="Arial" w:hAnsi="Arial" w:cs="Arial"/>
        </w:rPr>
      </w:pPr>
      <w:r w:rsidRPr="00BA3E2A">
        <w:rPr>
          <w:rFonts w:ascii="Arial" w:hAnsi="Arial" w:cs="Arial"/>
        </w:rPr>
        <w:t>ZM – Zastupitelstvo města Jihlavy;</w:t>
      </w:r>
    </w:p>
    <w:p w:rsidR="00361F82" w:rsidRPr="00BA3E2A" w:rsidRDefault="00361F82" w:rsidP="00361F82">
      <w:pPr>
        <w:pStyle w:val="Odstavecseseznamem"/>
        <w:ind w:left="0"/>
        <w:rPr>
          <w:rFonts w:ascii="Arial" w:hAnsi="Arial" w:cs="Arial"/>
        </w:rPr>
      </w:pPr>
      <w:r w:rsidRPr="00BA3E2A">
        <w:rPr>
          <w:rFonts w:ascii="Arial" w:hAnsi="Arial" w:cs="Arial"/>
        </w:rPr>
        <w:t>RM – Rada města Jihlavy;</w:t>
      </w:r>
    </w:p>
    <w:p w:rsidR="00361F82" w:rsidRPr="00BA3E2A" w:rsidRDefault="00361F82" w:rsidP="00361F82">
      <w:pPr>
        <w:pStyle w:val="Odstavecseseznamem"/>
        <w:ind w:left="0"/>
        <w:rPr>
          <w:rFonts w:ascii="Arial" w:hAnsi="Arial" w:cs="Arial"/>
        </w:rPr>
      </w:pPr>
      <w:r w:rsidRPr="00BA3E2A">
        <w:rPr>
          <w:rFonts w:ascii="Arial" w:hAnsi="Arial" w:cs="Arial"/>
        </w:rPr>
        <w:t>MV – Ministerstvo vnitra;</w:t>
      </w:r>
    </w:p>
    <w:p w:rsidR="00361F82" w:rsidRPr="00BA3E2A" w:rsidRDefault="00361F82" w:rsidP="00361F82">
      <w:pPr>
        <w:pStyle w:val="Odstavecseseznamem"/>
        <w:ind w:left="0"/>
        <w:rPr>
          <w:rFonts w:ascii="Arial" w:hAnsi="Arial" w:cs="Arial"/>
        </w:rPr>
      </w:pPr>
      <w:r w:rsidRPr="00BA3E2A">
        <w:rPr>
          <w:rFonts w:ascii="Arial" w:hAnsi="Arial" w:cs="Arial"/>
        </w:rPr>
        <w:t>MF – Ministerstvo financí ČR;</w:t>
      </w:r>
    </w:p>
    <w:p w:rsidR="00361F82" w:rsidRPr="00BA3E2A" w:rsidRDefault="00361F82" w:rsidP="00361F82">
      <w:pPr>
        <w:pStyle w:val="Odstavecseseznamem"/>
        <w:ind w:left="0"/>
        <w:rPr>
          <w:rFonts w:ascii="Arial" w:hAnsi="Arial" w:cs="Arial"/>
        </w:rPr>
      </w:pPr>
      <w:r w:rsidRPr="00BA3E2A">
        <w:rPr>
          <w:rFonts w:ascii="Arial" w:hAnsi="Arial" w:cs="Arial"/>
        </w:rPr>
        <w:t>VO – vedoucí odboru;</w:t>
      </w:r>
    </w:p>
    <w:p w:rsidR="00361F82" w:rsidRPr="00BA3E2A" w:rsidRDefault="00361F82" w:rsidP="00361F82">
      <w:pPr>
        <w:pStyle w:val="Odstavecseseznamem"/>
        <w:ind w:left="0"/>
        <w:jc w:val="both"/>
        <w:rPr>
          <w:rFonts w:ascii="Arial" w:hAnsi="Arial" w:cs="Arial"/>
        </w:rPr>
      </w:pPr>
      <w:r w:rsidRPr="00BA3E2A">
        <w:rPr>
          <w:rFonts w:ascii="Arial" w:hAnsi="Arial" w:cs="Arial"/>
        </w:rPr>
        <w:t>DPH – daň z přidané hodnoty;</w:t>
      </w:r>
    </w:p>
    <w:p w:rsidR="00361F82" w:rsidRPr="00BA3E2A" w:rsidRDefault="00361F82" w:rsidP="00361F82">
      <w:pPr>
        <w:pStyle w:val="Odstavecseseznamem"/>
        <w:ind w:left="0"/>
        <w:jc w:val="both"/>
        <w:rPr>
          <w:rFonts w:ascii="Arial" w:hAnsi="Arial" w:cs="Arial"/>
        </w:rPr>
      </w:pPr>
      <w:r w:rsidRPr="00BA3E2A">
        <w:rPr>
          <w:rFonts w:ascii="Arial" w:hAnsi="Arial" w:cs="Arial"/>
        </w:rPr>
        <w:t>KB, a.s. – Komerční banka, a.s.;</w:t>
      </w:r>
    </w:p>
    <w:p w:rsidR="00361F82" w:rsidRPr="00BA3E2A" w:rsidRDefault="00361F82" w:rsidP="00361F82">
      <w:pPr>
        <w:pStyle w:val="Odstavecseseznamem"/>
        <w:ind w:left="0"/>
        <w:jc w:val="both"/>
        <w:rPr>
          <w:rFonts w:ascii="Arial" w:hAnsi="Arial" w:cs="Arial"/>
        </w:rPr>
      </w:pPr>
      <w:r w:rsidRPr="00BA3E2A">
        <w:rPr>
          <w:rFonts w:ascii="Arial" w:hAnsi="Arial" w:cs="Arial"/>
        </w:rPr>
        <w:t>SVJ – společenství vlastníků jednotek;</w:t>
      </w:r>
    </w:p>
    <w:p w:rsidR="00361F82" w:rsidRPr="00BA3E2A" w:rsidRDefault="00361F82" w:rsidP="00361F82">
      <w:pPr>
        <w:pStyle w:val="Odstavecseseznamem"/>
        <w:ind w:left="0"/>
        <w:jc w:val="both"/>
        <w:rPr>
          <w:rFonts w:ascii="Arial" w:hAnsi="Arial" w:cs="Arial"/>
        </w:rPr>
      </w:pPr>
      <w:r w:rsidRPr="00BA3E2A">
        <w:rPr>
          <w:rFonts w:ascii="Arial" w:hAnsi="Arial" w:cs="Arial"/>
        </w:rPr>
        <w:t>ORJ – organizační jednotka;</w:t>
      </w:r>
    </w:p>
    <w:p w:rsidR="00361F82" w:rsidRPr="00BA3E2A" w:rsidRDefault="00361F82" w:rsidP="00361F82">
      <w:pPr>
        <w:pStyle w:val="Odstavecseseznamem"/>
        <w:ind w:left="0"/>
        <w:jc w:val="both"/>
        <w:rPr>
          <w:rFonts w:ascii="Arial" w:hAnsi="Arial" w:cs="Arial"/>
        </w:rPr>
      </w:pPr>
      <w:r w:rsidRPr="00BA3E2A">
        <w:rPr>
          <w:rFonts w:ascii="Arial" w:hAnsi="Arial" w:cs="Arial"/>
        </w:rPr>
        <w:t>ORG – organizační číslo;</w:t>
      </w:r>
    </w:p>
    <w:p w:rsidR="00361F82" w:rsidRPr="00BA3E2A" w:rsidRDefault="00361F82" w:rsidP="00361F82">
      <w:pPr>
        <w:pStyle w:val="Odstavecseseznamem"/>
        <w:ind w:left="0"/>
        <w:jc w:val="both"/>
        <w:rPr>
          <w:rFonts w:ascii="Arial" w:hAnsi="Arial" w:cs="Arial"/>
        </w:rPr>
      </w:pPr>
      <w:r w:rsidRPr="00BA3E2A">
        <w:rPr>
          <w:rFonts w:ascii="Arial" w:hAnsi="Arial" w:cs="Arial"/>
        </w:rPr>
        <w:t>DPPO – daň z příjmů právnických osob;</w:t>
      </w:r>
    </w:p>
    <w:p w:rsidR="00361F82" w:rsidRPr="00BA3E2A" w:rsidRDefault="00361F82" w:rsidP="00361F82">
      <w:pPr>
        <w:pStyle w:val="Odstavecseseznamem"/>
        <w:ind w:left="0"/>
        <w:jc w:val="both"/>
        <w:rPr>
          <w:rFonts w:ascii="Arial" w:hAnsi="Arial" w:cs="Arial"/>
        </w:rPr>
      </w:pPr>
      <w:r w:rsidRPr="00BA3E2A">
        <w:rPr>
          <w:rFonts w:ascii="Arial" w:hAnsi="Arial" w:cs="Arial"/>
        </w:rPr>
        <w:t>FRR - Fond rezerv a rozvoje;</w:t>
      </w:r>
    </w:p>
    <w:p w:rsidR="00361F82" w:rsidRPr="00BA3E2A" w:rsidRDefault="00361F82" w:rsidP="00361F82">
      <w:pPr>
        <w:pStyle w:val="Odstavecseseznamem"/>
        <w:ind w:left="0"/>
        <w:jc w:val="both"/>
        <w:rPr>
          <w:rFonts w:ascii="Arial" w:hAnsi="Arial" w:cs="Arial"/>
        </w:rPr>
      </w:pPr>
      <w:r w:rsidRPr="00BA3E2A">
        <w:rPr>
          <w:rFonts w:ascii="Arial" w:hAnsi="Arial" w:cs="Arial"/>
        </w:rPr>
        <w:t>IS – informační systém;</w:t>
      </w:r>
    </w:p>
    <w:p w:rsidR="00361F82" w:rsidRPr="00BA3E2A" w:rsidRDefault="00361F82" w:rsidP="00361F82">
      <w:pPr>
        <w:pStyle w:val="Odstavecseseznamem"/>
        <w:ind w:left="0"/>
        <w:jc w:val="both"/>
        <w:rPr>
          <w:rFonts w:ascii="Arial" w:hAnsi="Arial" w:cs="Arial"/>
        </w:rPr>
      </w:pPr>
      <w:r w:rsidRPr="00BA3E2A">
        <w:rPr>
          <w:rFonts w:ascii="Arial" w:hAnsi="Arial" w:cs="Arial"/>
        </w:rPr>
        <w:lastRenderedPageBreak/>
        <w:t>ZBÚ – základní běžný účet;</w:t>
      </w:r>
    </w:p>
    <w:p w:rsidR="00361F82" w:rsidRPr="00BA3E2A" w:rsidRDefault="00361F82" w:rsidP="00361F82">
      <w:pPr>
        <w:pStyle w:val="Odstavecseseznamem"/>
        <w:ind w:left="0"/>
        <w:jc w:val="both"/>
        <w:rPr>
          <w:rFonts w:ascii="Arial" w:hAnsi="Arial" w:cs="Arial"/>
        </w:rPr>
      </w:pPr>
      <w:r w:rsidRPr="00BA3E2A">
        <w:rPr>
          <w:rFonts w:ascii="Arial" w:hAnsi="Arial" w:cs="Arial"/>
        </w:rPr>
        <w:t>KH – kontrolní hlášení;</w:t>
      </w:r>
    </w:p>
    <w:p w:rsidR="00361F82" w:rsidRPr="00BA3E2A" w:rsidRDefault="00361F82" w:rsidP="00361F82">
      <w:pPr>
        <w:pStyle w:val="Odstavecseseznamem"/>
        <w:ind w:left="0"/>
        <w:jc w:val="both"/>
        <w:rPr>
          <w:rFonts w:ascii="Arial" w:hAnsi="Arial" w:cs="Arial"/>
        </w:rPr>
      </w:pPr>
      <w:r w:rsidRPr="00BA3E2A">
        <w:rPr>
          <w:rFonts w:ascii="Arial" w:hAnsi="Arial" w:cs="Arial"/>
        </w:rPr>
        <w:t>PAP – pomocný analytický přehled;</w:t>
      </w:r>
    </w:p>
    <w:p w:rsidR="00361F82" w:rsidRPr="00BA3E2A" w:rsidRDefault="00361F82" w:rsidP="00361F82">
      <w:pPr>
        <w:pStyle w:val="Odstavecseseznamem"/>
        <w:ind w:left="0"/>
        <w:jc w:val="both"/>
        <w:rPr>
          <w:rFonts w:ascii="Arial" w:hAnsi="Arial" w:cs="Arial"/>
        </w:rPr>
      </w:pPr>
      <w:r w:rsidRPr="00BA3E2A">
        <w:rPr>
          <w:rFonts w:ascii="Arial" w:hAnsi="Arial" w:cs="Arial"/>
        </w:rPr>
        <w:t>JSŘPOOS – Jednotný systém řízení příspěvkových a obchodních společností;</w:t>
      </w:r>
    </w:p>
    <w:p w:rsidR="00361F82" w:rsidRPr="00BA3E2A" w:rsidRDefault="00361F82" w:rsidP="00361F82">
      <w:pPr>
        <w:pStyle w:val="Odstavecseseznamem"/>
        <w:ind w:left="0"/>
        <w:jc w:val="both"/>
        <w:rPr>
          <w:rFonts w:ascii="Arial" w:hAnsi="Arial" w:cs="Arial"/>
        </w:rPr>
      </w:pPr>
      <w:r w:rsidRPr="00BA3E2A">
        <w:rPr>
          <w:rFonts w:ascii="Arial" w:hAnsi="Arial" w:cs="Arial"/>
        </w:rPr>
        <w:t>MMJ – Magistrát města Jihlavy;</w:t>
      </w:r>
    </w:p>
    <w:p w:rsidR="00361F82" w:rsidRPr="00BA3E2A" w:rsidRDefault="00361F82" w:rsidP="00361F82">
      <w:pPr>
        <w:pStyle w:val="Odstavecseseznamem"/>
        <w:ind w:left="0"/>
        <w:jc w:val="both"/>
        <w:rPr>
          <w:rFonts w:ascii="Arial" w:hAnsi="Arial" w:cs="Arial"/>
        </w:rPr>
      </w:pPr>
      <w:r w:rsidRPr="00BA3E2A">
        <w:rPr>
          <w:rFonts w:ascii="Arial" w:hAnsi="Arial" w:cs="Arial"/>
        </w:rPr>
        <w:t>OARF – oddělení analýz, rozpočtu a financování;</w:t>
      </w:r>
    </w:p>
    <w:p w:rsidR="00361F82" w:rsidRPr="00BA3E2A" w:rsidRDefault="00361F82" w:rsidP="00361F82">
      <w:pPr>
        <w:pStyle w:val="Odstavecseseznamem"/>
        <w:ind w:left="0"/>
        <w:jc w:val="both"/>
        <w:rPr>
          <w:rFonts w:ascii="Arial" w:hAnsi="Arial" w:cs="Arial"/>
        </w:rPr>
      </w:pPr>
      <w:r w:rsidRPr="00BA3E2A">
        <w:rPr>
          <w:rFonts w:ascii="Arial" w:hAnsi="Arial" w:cs="Arial"/>
        </w:rPr>
        <w:t>OÚ – oddělení účetnictví;</w:t>
      </w:r>
    </w:p>
    <w:p w:rsidR="00361F82" w:rsidRPr="00BA3E2A" w:rsidRDefault="00361F82" w:rsidP="00361F82">
      <w:pPr>
        <w:pStyle w:val="Odstavecseseznamem"/>
        <w:ind w:left="0"/>
        <w:jc w:val="both"/>
        <w:rPr>
          <w:rFonts w:ascii="Arial" w:hAnsi="Arial" w:cs="Arial"/>
        </w:rPr>
      </w:pPr>
      <w:r w:rsidRPr="00BA3E2A">
        <w:rPr>
          <w:rFonts w:ascii="Arial" w:hAnsi="Arial" w:cs="Arial"/>
        </w:rPr>
        <w:t>ÚIAK – útvar interního auditu a kontroly;</w:t>
      </w:r>
    </w:p>
    <w:p w:rsidR="00361F82" w:rsidRPr="00BA3E2A" w:rsidRDefault="00361F82" w:rsidP="00361F82">
      <w:pPr>
        <w:pStyle w:val="Odstavecseseznamem"/>
        <w:ind w:left="0"/>
        <w:jc w:val="both"/>
        <w:rPr>
          <w:rFonts w:ascii="Arial" w:hAnsi="Arial" w:cs="Arial"/>
        </w:rPr>
      </w:pPr>
      <w:r w:rsidRPr="00BA3E2A">
        <w:rPr>
          <w:rFonts w:ascii="Arial" w:hAnsi="Arial" w:cs="Arial"/>
        </w:rPr>
        <w:t>ITI JSA – Integrované územní investice Jihlavské sídelní aglomerace;</w:t>
      </w:r>
    </w:p>
    <w:p w:rsidR="00361F82" w:rsidRPr="00BA3E2A" w:rsidRDefault="00361F82" w:rsidP="00361F82">
      <w:pPr>
        <w:pStyle w:val="Odstavecseseznamem"/>
        <w:ind w:left="0"/>
        <w:jc w:val="both"/>
        <w:rPr>
          <w:rFonts w:ascii="Arial" w:hAnsi="Arial" w:cs="Arial"/>
        </w:rPr>
      </w:pPr>
      <w:r w:rsidRPr="00BA3E2A">
        <w:rPr>
          <w:rFonts w:ascii="Arial" w:hAnsi="Arial" w:cs="Arial"/>
        </w:rPr>
        <w:t>ŘV IPRÚ – Řídící výbor Integrovaného plánu rozvoje území;</w:t>
      </w:r>
    </w:p>
    <w:p w:rsidR="00361F82" w:rsidRPr="00BA3E2A" w:rsidRDefault="00361F82" w:rsidP="00361F82">
      <w:pPr>
        <w:pStyle w:val="Odstavecseseznamem"/>
        <w:ind w:left="0"/>
        <w:jc w:val="both"/>
        <w:rPr>
          <w:rFonts w:ascii="Arial" w:hAnsi="Arial" w:cs="Arial"/>
        </w:rPr>
        <w:sectPr w:rsidR="00361F82" w:rsidRPr="00BA3E2A" w:rsidSect="005E526B">
          <w:type w:val="continuous"/>
          <w:pgSz w:w="11906" w:h="16838" w:code="9"/>
          <w:pgMar w:top="1134" w:right="1134" w:bottom="1418" w:left="1134" w:header="709" w:footer="709" w:gutter="0"/>
          <w:cols w:num="2" w:space="708"/>
          <w:docGrid w:linePitch="360"/>
        </w:sectPr>
      </w:pPr>
      <w:r w:rsidRPr="00BA3E2A">
        <w:rPr>
          <w:rFonts w:ascii="Arial" w:hAnsi="Arial" w:cs="Arial"/>
        </w:rPr>
        <w:t>DZ – disponibilní zůstatek.</w:t>
      </w:r>
    </w:p>
    <w:p w:rsidR="00361F82" w:rsidRPr="00BA3E2A" w:rsidRDefault="00361F82" w:rsidP="00361F82">
      <w:pPr>
        <w:pStyle w:val="Odstavecseseznamem"/>
        <w:ind w:left="0"/>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708"/>
        <w:gridCol w:w="1800"/>
        <w:gridCol w:w="2760"/>
      </w:tblGrid>
      <w:tr w:rsidR="00361F82" w:rsidRPr="00217942" w:rsidTr="005E526B">
        <w:trPr>
          <w:trHeight w:val="567"/>
        </w:trPr>
        <w:tc>
          <w:tcPr>
            <w:tcW w:w="9708" w:type="dxa"/>
            <w:gridSpan w:val="4"/>
            <w:vAlign w:val="center"/>
          </w:tcPr>
          <w:p w:rsidR="00361F82" w:rsidRPr="00217942" w:rsidRDefault="00361F82" w:rsidP="005E526B">
            <w:pPr>
              <w:jc w:val="center"/>
              <w:rPr>
                <w:rFonts w:ascii="Arial" w:hAnsi="Arial" w:cs="Arial"/>
                <w:b/>
                <w:sz w:val="28"/>
                <w:szCs w:val="28"/>
              </w:rPr>
            </w:pPr>
            <w:r>
              <w:rPr>
                <w:rFonts w:ascii="Arial" w:hAnsi="Arial" w:cs="Arial"/>
                <w:b/>
                <w:noProof/>
                <w:sz w:val="28"/>
                <w:szCs w:val="28"/>
                <w:lang w:eastAsia="cs-CZ"/>
              </w:rPr>
              <w:drawing>
                <wp:anchor distT="0" distB="0" distL="114300" distR="114300" simplePos="0" relativeHeight="251663360" behindDoc="1" locked="0" layoutInCell="1" allowOverlap="1" wp14:anchorId="54DF3907" wp14:editId="129B9CBC">
                  <wp:simplePos x="0" y="0"/>
                  <wp:positionH relativeFrom="column">
                    <wp:posOffset>1295400</wp:posOffset>
                  </wp:positionH>
                  <wp:positionV relativeFrom="page">
                    <wp:posOffset>-6350</wp:posOffset>
                  </wp:positionV>
                  <wp:extent cx="2260600" cy="360045"/>
                  <wp:effectExtent l="0" t="0" r="6350" b="1905"/>
                  <wp:wrapNone/>
                  <wp:docPr id="117" name="Obrázek 117"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61F82" w:rsidRPr="00217942" w:rsidTr="005E526B">
        <w:trPr>
          <w:trHeight w:val="567"/>
        </w:trPr>
        <w:tc>
          <w:tcPr>
            <w:tcW w:w="6948" w:type="dxa"/>
            <w:gridSpan w:val="3"/>
            <w:vAlign w:val="center"/>
          </w:tcPr>
          <w:p w:rsidR="00361F82" w:rsidRPr="00217942" w:rsidRDefault="00361F82" w:rsidP="005E526B">
            <w:pPr>
              <w:jc w:val="center"/>
              <w:rPr>
                <w:rFonts w:ascii="Arial" w:hAnsi="Arial" w:cs="Arial"/>
              </w:rPr>
            </w:pPr>
            <w:r w:rsidRPr="00217942">
              <w:rPr>
                <w:rFonts w:ascii="Arial" w:hAnsi="Arial" w:cs="Arial"/>
              </w:rPr>
              <w:t>Zpráva o činnosti za období</w:t>
            </w:r>
          </w:p>
        </w:tc>
        <w:tc>
          <w:tcPr>
            <w:tcW w:w="2760" w:type="dxa"/>
            <w:vAlign w:val="center"/>
          </w:tcPr>
          <w:p w:rsidR="00361F82" w:rsidRPr="00217942" w:rsidRDefault="00361F82" w:rsidP="005E526B">
            <w:pPr>
              <w:jc w:val="center"/>
              <w:rPr>
                <w:rFonts w:ascii="Arial" w:hAnsi="Arial" w:cs="Arial"/>
                <w:b/>
              </w:rPr>
            </w:pPr>
            <w:r>
              <w:rPr>
                <w:rFonts w:ascii="Arial" w:hAnsi="Arial" w:cs="Arial"/>
                <w:b/>
              </w:rPr>
              <w:t>IV</w:t>
            </w:r>
            <w:r w:rsidRPr="00217942">
              <w:rPr>
                <w:rFonts w:ascii="Arial" w:hAnsi="Arial" w:cs="Arial"/>
                <w:b/>
              </w:rPr>
              <w:t xml:space="preserve">. Q. </w:t>
            </w:r>
            <w:r>
              <w:rPr>
                <w:rFonts w:ascii="Arial" w:hAnsi="Arial" w:cs="Arial"/>
                <w:b/>
              </w:rPr>
              <w:t>2023</w:t>
            </w:r>
          </w:p>
        </w:tc>
      </w:tr>
      <w:tr w:rsidR="00361F82" w:rsidRPr="00217942" w:rsidTr="005E526B">
        <w:trPr>
          <w:trHeight w:val="398"/>
        </w:trPr>
        <w:tc>
          <w:tcPr>
            <w:tcW w:w="1440" w:type="dxa"/>
            <w:vAlign w:val="center"/>
          </w:tcPr>
          <w:p w:rsidR="00361F82" w:rsidRPr="00217942" w:rsidRDefault="00361F82" w:rsidP="005E526B">
            <w:pPr>
              <w:jc w:val="center"/>
              <w:rPr>
                <w:rFonts w:ascii="Arial" w:hAnsi="Arial" w:cs="Arial"/>
              </w:rPr>
            </w:pPr>
            <w:r w:rsidRPr="00217942">
              <w:rPr>
                <w:rFonts w:ascii="Arial" w:hAnsi="Arial" w:cs="Arial"/>
              </w:rPr>
              <w:t>Vypracoval</w:t>
            </w:r>
          </w:p>
        </w:tc>
        <w:tc>
          <w:tcPr>
            <w:tcW w:w="3708" w:type="dxa"/>
            <w:vAlign w:val="center"/>
          </w:tcPr>
          <w:p w:rsidR="00361F82" w:rsidRPr="00217942" w:rsidRDefault="00361F82" w:rsidP="005E526B">
            <w:pPr>
              <w:ind w:left="80"/>
              <w:jc w:val="center"/>
              <w:rPr>
                <w:rFonts w:ascii="Arial" w:hAnsi="Arial" w:cs="Arial"/>
                <w:b/>
              </w:rPr>
            </w:pPr>
            <w:r>
              <w:rPr>
                <w:rFonts w:ascii="Arial" w:hAnsi="Arial" w:cs="Arial"/>
                <w:b/>
              </w:rPr>
              <w:t>Ing. Jaroslava Bradová</w:t>
            </w:r>
          </w:p>
        </w:tc>
        <w:tc>
          <w:tcPr>
            <w:tcW w:w="1800" w:type="dxa"/>
            <w:vAlign w:val="center"/>
          </w:tcPr>
          <w:p w:rsidR="00361F82" w:rsidRPr="00217942" w:rsidRDefault="00361F82" w:rsidP="005E526B">
            <w:pPr>
              <w:jc w:val="center"/>
              <w:rPr>
                <w:rFonts w:ascii="Arial" w:hAnsi="Arial" w:cs="Arial"/>
              </w:rPr>
            </w:pPr>
            <w:r w:rsidRPr="00217942">
              <w:rPr>
                <w:rFonts w:ascii="Arial" w:hAnsi="Arial" w:cs="Arial"/>
              </w:rPr>
              <w:t>Odbor</w:t>
            </w:r>
          </w:p>
        </w:tc>
        <w:tc>
          <w:tcPr>
            <w:tcW w:w="2760" w:type="dxa"/>
            <w:vAlign w:val="center"/>
          </w:tcPr>
          <w:p w:rsidR="00361F82" w:rsidRPr="00217942" w:rsidRDefault="00361F82" w:rsidP="005E526B">
            <w:pPr>
              <w:jc w:val="center"/>
              <w:rPr>
                <w:rFonts w:ascii="Arial" w:hAnsi="Arial" w:cs="Arial"/>
                <w:b/>
              </w:rPr>
            </w:pPr>
            <w:r>
              <w:rPr>
                <w:rFonts w:ascii="Arial" w:hAnsi="Arial" w:cs="Arial"/>
                <w:b/>
              </w:rPr>
              <w:t>IA</w:t>
            </w:r>
          </w:p>
        </w:tc>
      </w:tr>
    </w:tbl>
    <w:p w:rsidR="00361F82" w:rsidRPr="00BA3E2A" w:rsidRDefault="00361F82" w:rsidP="00361F82">
      <w:pPr>
        <w:pStyle w:val="Odstavecseseznamem"/>
        <w:ind w:left="0"/>
        <w:jc w:val="both"/>
        <w:rPr>
          <w:rFonts w:ascii="Arial" w:hAnsi="Arial" w:cs="Arial"/>
        </w:rPr>
      </w:pPr>
    </w:p>
    <w:p w:rsidR="00361F82" w:rsidRPr="00BA3E2A" w:rsidRDefault="00361F82" w:rsidP="00361F82">
      <w:pPr>
        <w:pStyle w:val="Odstavecseseznamem"/>
        <w:ind w:left="0"/>
        <w:jc w:val="both"/>
        <w:rPr>
          <w:rFonts w:ascii="Arial" w:hAnsi="Arial" w:cs="Arial"/>
        </w:rPr>
      </w:pPr>
    </w:p>
    <w:p w:rsidR="00361F82" w:rsidRDefault="00361F82" w:rsidP="00361F82">
      <w:pPr>
        <w:spacing w:after="0" w:line="240" w:lineRule="auto"/>
        <w:jc w:val="both"/>
        <w:rPr>
          <w:rFonts w:ascii="Arial" w:eastAsia="Times New Roman" w:hAnsi="Arial" w:cs="Arial"/>
          <w:b/>
          <w:color w:val="000000"/>
          <w:lang w:eastAsia="cs-CZ"/>
        </w:rPr>
      </w:pPr>
      <w:r>
        <w:rPr>
          <w:rFonts w:ascii="Arial" w:eastAsia="Times New Roman" w:hAnsi="Arial" w:cs="Arial"/>
          <w:b/>
          <w:color w:val="000000"/>
          <w:lang w:eastAsia="cs-CZ"/>
        </w:rPr>
        <w:t>INTERNÍ AUDIT:</w:t>
      </w:r>
    </w:p>
    <w:p w:rsidR="00361F82" w:rsidRPr="00361F82" w:rsidRDefault="00361F82" w:rsidP="00361F82">
      <w:pPr>
        <w:spacing w:after="0" w:line="240" w:lineRule="auto"/>
        <w:jc w:val="both"/>
        <w:rPr>
          <w:rFonts w:ascii="Arial" w:eastAsia="Times New Roman" w:hAnsi="Arial" w:cs="Arial"/>
          <w:b/>
          <w:color w:val="000000"/>
          <w:lang w:eastAsia="cs-CZ"/>
        </w:rPr>
      </w:pPr>
    </w:p>
    <w:p w:rsidR="00361F82" w:rsidRPr="00361F82" w:rsidRDefault="00361F82" w:rsidP="00361F82">
      <w:pPr>
        <w:spacing w:after="0" w:line="240" w:lineRule="auto"/>
        <w:jc w:val="both"/>
        <w:rPr>
          <w:rFonts w:ascii="Arial" w:hAnsi="Arial" w:cs="Arial"/>
          <w:b/>
        </w:rPr>
      </w:pPr>
      <w:r w:rsidRPr="00361F82">
        <w:rPr>
          <w:rFonts w:ascii="Arial" w:hAnsi="Arial" w:cs="Arial"/>
          <w:b/>
        </w:rPr>
        <w:t>Auditní zakázky:</w:t>
      </w:r>
    </w:p>
    <w:p w:rsidR="00361F82" w:rsidRPr="00361F82" w:rsidRDefault="00361F82" w:rsidP="00361F82">
      <w:pPr>
        <w:spacing w:after="0"/>
        <w:jc w:val="both"/>
        <w:rPr>
          <w:rFonts w:ascii="Arial" w:hAnsi="Arial" w:cs="Arial"/>
          <w:b/>
        </w:rPr>
      </w:pPr>
    </w:p>
    <w:p w:rsidR="00361F82" w:rsidRPr="00361F82" w:rsidRDefault="00361F82" w:rsidP="00BF2AC3">
      <w:pPr>
        <w:numPr>
          <w:ilvl w:val="0"/>
          <w:numId w:val="5"/>
        </w:numPr>
        <w:spacing w:after="0"/>
        <w:jc w:val="both"/>
        <w:rPr>
          <w:rFonts w:ascii="Arial" w:hAnsi="Arial" w:cs="Arial"/>
          <w:b/>
        </w:rPr>
      </w:pPr>
      <w:r w:rsidRPr="00361F82">
        <w:rPr>
          <w:rFonts w:ascii="Arial" w:hAnsi="Arial" w:cs="Arial"/>
          <w:b/>
        </w:rPr>
        <w:t>Administrace finančních příspěvků poskytovaných na obnovu nemovitých kulturních památek a jiných objektů na území MPR Jihlava</w:t>
      </w:r>
    </w:p>
    <w:p w:rsidR="00361F82" w:rsidRPr="00361F82" w:rsidRDefault="00361F82" w:rsidP="00361F82">
      <w:pPr>
        <w:spacing w:after="0"/>
        <w:jc w:val="both"/>
        <w:rPr>
          <w:rFonts w:ascii="Arial" w:hAnsi="Arial" w:cs="Arial"/>
        </w:rPr>
      </w:pPr>
      <w:r w:rsidRPr="00361F82">
        <w:rPr>
          <w:rFonts w:ascii="Arial" w:hAnsi="Arial" w:cs="Arial"/>
        </w:rPr>
        <w:t xml:space="preserve">Realizace auditního šetření, zpracování zprávy z auditu a její projednání. Auditní zprávy byla předložena radě města na vědomí na jednání dne </w:t>
      </w:r>
      <w:proofErr w:type="gramStart"/>
      <w:r w:rsidRPr="00361F82">
        <w:rPr>
          <w:rFonts w:ascii="Arial" w:hAnsi="Arial" w:cs="Arial"/>
        </w:rPr>
        <w:t>16.11.2023</w:t>
      </w:r>
      <w:proofErr w:type="gramEnd"/>
      <w:r w:rsidRPr="00361F82">
        <w:rPr>
          <w:rFonts w:ascii="Arial" w:hAnsi="Arial" w:cs="Arial"/>
        </w:rPr>
        <w:t>.</w:t>
      </w:r>
    </w:p>
    <w:p w:rsidR="00361F82" w:rsidRPr="00361F82" w:rsidRDefault="00361F82" w:rsidP="00361F82">
      <w:pPr>
        <w:spacing w:after="0"/>
        <w:jc w:val="both"/>
        <w:rPr>
          <w:rFonts w:ascii="Arial" w:hAnsi="Arial" w:cs="Arial"/>
        </w:rPr>
      </w:pPr>
    </w:p>
    <w:p w:rsidR="00361F82" w:rsidRPr="00361F82" w:rsidRDefault="00361F82" w:rsidP="00BF2AC3">
      <w:pPr>
        <w:numPr>
          <w:ilvl w:val="0"/>
          <w:numId w:val="5"/>
        </w:numPr>
        <w:spacing w:after="0"/>
        <w:jc w:val="both"/>
        <w:rPr>
          <w:rFonts w:ascii="Arial" w:hAnsi="Arial" w:cs="Arial"/>
          <w:b/>
        </w:rPr>
      </w:pPr>
      <w:r w:rsidRPr="00361F82">
        <w:rPr>
          <w:rFonts w:ascii="Arial" w:hAnsi="Arial" w:cs="Arial"/>
          <w:b/>
        </w:rPr>
        <w:t>Veřejné zakázky</w:t>
      </w:r>
    </w:p>
    <w:p w:rsidR="00361F82" w:rsidRPr="00361F82" w:rsidRDefault="00361F82" w:rsidP="00361F82">
      <w:pPr>
        <w:spacing w:after="0"/>
        <w:jc w:val="both"/>
        <w:rPr>
          <w:rFonts w:ascii="Arial" w:hAnsi="Arial" w:cs="Arial"/>
        </w:rPr>
      </w:pPr>
      <w:r w:rsidRPr="00361F82">
        <w:rPr>
          <w:rFonts w:ascii="Arial" w:hAnsi="Arial" w:cs="Arial"/>
        </w:rPr>
        <w:t>V realizaci. Bude dokončen v 1. čtvrtletí 2024.</w:t>
      </w:r>
    </w:p>
    <w:p w:rsidR="00361F82" w:rsidRPr="00361F82" w:rsidRDefault="00361F82" w:rsidP="00361F82">
      <w:pPr>
        <w:spacing w:after="0"/>
        <w:ind w:left="360"/>
        <w:jc w:val="both"/>
        <w:rPr>
          <w:rFonts w:ascii="Arial" w:hAnsi="Arial" w:cs="Arial"/>
          <w:b/>
        </w:rPr>
      </w:pPr>
    </w:p>
    <w:p w:rsidR="00361F82" w:rsidRPr="00361F82" w:rsidRDefault="00361F82" w:rsidP="00BF2AC3">
      <w:pPr>
        <w:numPr>
          <w:ilvl w:val="0"/>
          <w:numId w:val="5"/>
        </w:numPr>
        <w:spacing w:after="0"/>
        <w:jc w:val="both"/>
        <w:rPr>
          <w:rFonts w:ascii="Arial" w:hAnsi="Arial" w:cs="Arial"/>
          <w:b/>
        </w:rPr>
      </w:pPr>
      <w:r w:rsidRPr="00361F82">
        <w:rPr>
          <w:rFonts w:ascii="Arial" w:hAnsi="Arial" w:cs="Arial"/>
          <w:b/>
        </w:rPr>
        <w:t>Audit udržitelného rozvoje</w:t>
      </w:r>
    </w:p>
    <w:p w:rsidR="00361F82" w:rsidRPr="00361F82" w:rsidRDefault="00361F82" w:rsidP="00361F82">
      <w:pPr>
        <w:spacing w:after="0"/>
        <w:jc w:val="both"/>
        <w:rPr>
          <w:rFonts w:ascii="Arial" w:hAnsi="Arial" w:cs="Arial"/>
        </w:rPr>
      </w:pPr>
      <w:r w:rsidRPr="00361F82">
        <w:rPr>
          <w:rFonts w:ascii="Arial" w:hAnsi="Arial" w:cs="Arial"/>
        </w:rPr>
        <w:t>Zpracování podkladů pro prezentaci a obhajoba auditu.</w:t>
      </w:r>
    </w:p>
    <w:p w:rsidR="00361F82" w:rsidRPr="00361F82" w:rsidRDefault="00361F82" w:rsidP="00361F82">
      <w:pPr>
        <w:spacing w:after="0"/>
        <w:jc w:val="both"/>
        <w:rPr>
          <w:rFonts w:ascii="Arial" w:hAnsi="Arial" w:cs="Arial"/>
          <w:b/>
        </w:rPr>
      </w:pPr>
    </w:p>
    <w:p w:rsidR="00361F82" w:rsidRPr="00361F82" w:rsidRDefault="00361F82" w:rsidP="00361F82">
      <w:pPr>
        <w:spacing w:after="0" w:line="240" w:lineRule="auto"/>
        <w:rPr>
          <w:rFonts w:ascii="Arial" w:hAnsi="Arial" w:cs="Arial"/>
          <w:b/>
        </w:rPr>
      </w:pPr>
      <w:r w:rsidRPr="00361F82">
        <w:rPr>
          <w:rFonts w:ascii="Arial" w:hAnsi="Arial" w:cs="Arial"/>
          <w:b/>
        </w:rPr>
        <w:t>Činnost ostatní:</w:t>
      </w:r>
    </w:p>
    <w:p w:rsidR="00361F82" w:rsidRPr="00361F82" w:rsidRDefault="00361F82" w:rsidP="00361F82">
      <w:pPr>
        <w:spacing w:after="0" w:line="240" w:lineRule="auto"/>
        <w:rPr>
          <w:rFonts w:ascii="Arial" w:hAnsi="Arial" w:cs="Arial"/>
          <w:b/>
        </w:rPr>
      </w:pPr>
    </w:p>
    <w:p w:rsidR="00361F82" w:rsidRPr="00361F82" w:rsidRDefault="00361F82" w:rsidP="00361F82">
      <w:pPr>
        <w:numPr>
          <w:ilvl w:val="0"/>
          <w:numId w:val="4"/>
        </w:numPr>
        <w:spacing w:after="0" w:line="240" w:lineRule="auto"/>
        <w:rPr>
          <w:rFonts w:ascii="Arial" w:hAnsi="Arial" w:cs="Arial"/>
          <w:bCs/>
        </w:rPr>
      </w:pPr>
      <w:r w:rsidRPr="00361F82">
        <w:rPr>
          <w:rFonts w:ascii="Arial" w:hAnsi="Arial" w:cs="Arial"/>
          <w:bCs/>
        </w:rPr>
        <w:t>Účast na poradách vedoucích odborů</w:t>
      </w:r>
    </w:p>
    <w:p w:rsidR="00361F82" w:rsidRPr="00361F82" w:rsidRDefault="00361F82" w:rsidP="00361F82">
      <w:pPr>
        <w:numPr>
          <w:ilvl w:val="0"/>
          <w:numId w:val="4"/>
        </w:numPr>
        <w:spacing w:after="0" w:line="240" w:lineRule="auto"/>
        <w:rPr>
          <w:rFonts w:ascii="Arial" w:hAnsi="Arial" w:cs="Arial"/>
          <w:bCs/>
        </w:rPr>
      </w:pPr>
      <w:r w:rsidRPr="00361F82">
        <w:rPr>
          <w:rFonts w:ascii="Arial" w:hAnsi="Arial" w:cs="Arial"/>
          <w:bCs/>
        </w:rPr>
        <w:t>Účast na jednání Zastupitelstva města Jihlavy</w:t>
      </w:r>
    </w:p>
    <w:p w:rsidR="00361F82" w:rsidRPr="00361F82" w:rsidRDefault="00361F82" w:rsidP="00361F82">
      <w:pPr>
        <w:numPr>
          <w:ilvl w:val="0"/>
          <w:numId w:val="4"/>
        </w:numPr>
        <w:spacing w:after="0" w:line="240" w:lineRule="auto"/>
        <w:rPr>
          <w:rFonts w:ascii="Arial" w:hAnsi="Arial" w:cs="Arial"/>
          <w:bCs/>
        </w:rPr>
      </w:pPr>
      <w:r w:rsidRPr="00361F82">
        <w:rPr>
          <w:rFonts w:ascii="Arial" w:hAnsi="Arial" w:cs="Arial"/>
          <w:bCs/>
        </w:rPr>
        <w:t>Výkon tajemníka Kontrolního výboru Zastupitelstva města Jihlavy</w:t>
      </w:r>
    </w:p>
    <w:p w:rsidR="00361F82" w:rsidRPr="00361F82" w:rsidRDefault="00361F82" w:rsidP="00361F82">
      <w:pPr>
        <w:numPr>
          <w:ilvl w:val="0"/>
          <w:numId w:val="4"/>
        </w:numPr>
        <w:spacing w:after="0" w:line="240" w:lineRule="auto"/>
        <w:rPr>
          <w:rFonts w:ascii="Arial" w:hAnsi="Arial" w:cs="Arial"/>
          <w:bCs/>
        </w:rPr>
      </w:pPr>
      <w:r w:rsidRPr="00361F82">
        <w:rPr>
          <w:rFonts w:ascii="Arial" w:hAnsi="Arial" w:cs="Arial"/>
          <w:bCs/>
        </w:rPr>
        <w:t>Zpracování Střednědobého plánu činnosti interního auditu na roky 2024-2026 a ročního plánu činnosti na rok 2024</w:t>
      </w:r>
    </w:p>
    <w:p w:rsidR="00361F82" w:rsidRPr="00361F82" w:rsidRDefault="00361F82" w:rsidP="00361F82">
      <w:pPr>
        <w:numPr>
          <w:ilvl w:val="0"/>
          <w:numId w:val="4"/>
        </w:numPr>
        <w:spacing w:after="0" w:line="240" w:lineRule="auto"/>
        <w:rPr>
          <w:rFonts w:ascii="Arial" w:hAnsi="Arial" w:cs="Arial"/>
          <w:bCs/>
        </w:rPr>
      </w:pPr>
      <w:r w:rsidRPr="00361F82">
        <w:rPr>
          <w:rFonts w:ascii="Arial" w:hAnsi="Arial" w:cs="Arial"/>
          <w:bCs/>
        </w:rPr>
        <w:t>Člen pracovní skupiny ke správě správních poplatků</w:t>
      </w:r>
    </w:p>
    <w:p w:rsidR="00361F82" w:rsidRPr="00361F82" w:rsidRDefault="00361F82" w:rsidP="00361F82">
      <w:pPr>
        <w:numPr>
          <w:ilvl w:val="0"/>
          <w:numId w:val="4"/>
        </w:numPr>
        <w:spacing w:after="0" w:line="240" w:lineRule="auto"/>
        <w:rPr>
          <w:rFonts w:ascii="Arial" w:hAnsi="Arial" w:cs="Arial"/>
          <w:bCs/>
        </w:rPr>
      </w:pPr>
      <w:r w:rsidRPr="00361F82">
        <w:rPr>
          <w:rFonts w:ascii="Arial" w:hAnsi="Arial" w:cs="Arial"/>
          <w:bCs/>
        </w:rPr>
        <w:t>Člen pracovní skupiny k hodnocení zaměstnanců</w:t>
      </w:r>
    </w:p>
    <w:p w:rsidR="00361F82" w:rsidRPr="00361F82" w:rsidRDefault="00361F82" w:rsidP="00361F82">
      <w:pPr>
        <w:numPr>
          <w:ilvl w:val="0"/>
          <w:numId w:val="4"/>
        </w:numPr>
        <w:spacing w:after="0" w:line="240" w:lineRule="auto"/>
        <w:rPr>
          <w:rFonts w:ascii="Arial" w:hAnsi="Arial" w:cs="Arial"/>
          <w:bCs/>
        </w:rPr>
      </w:pPr>
      <w:r w:rsidRPr="00361F82">
        <w:rPr>
          <w:rFonts w:ascii="Arial" w:hAnsi="Arial" w:cs="Arial"/>
          <w:bCs/>
        </w:rPr>
        <w:t>Člen inventurní komise - pravidelná kontrola pokladny (opatrovnictví)</w:t>
      </w:r>
    </w:p>
    <w:p w:rsidR="00361F82" w:rsidRPr="00361F82" w:rsidRDefault="00361F82" w:rsidP="00361F82">
      <w:pPr>
        <w:numPr>
          <w:ilvl w:val="0"/>
          <w:numId w:val="4"/>
        </w:numPr>
        <w:spacing w:after="0" w:line="240" w:lineRule="auto"/>
        <w:rPr>
          <w:rFonts w:ascii="Arial" w:hAnsi="Arial" w:cs="Arial"/>
          <w:bCs/>
        </w:rPr>
      </w:pPr>
      <w:r w:rsidRPr="00361F82">
        <w:rPr>
          <w:rFonts w:ascii="Arial" w:hAnsi="Arial" w:cs="Arial"/>
          <w:bCs/>
        </w:rPr>
        <w:t>Člen kontrolní skupiny - následné veřejnosprávní kontroly na místě u příspěvkových organizací</w:t>
      </w:r>
    </w:p>
    <w:p w:rsidR="00361F82" w:rsidRPr="00361F82" w:rsidRDefault="00361F82" w:rsidP="00361F82">
      <w:pPr>
        <w:numPr>
          <w:ilvl w:val="0"/>
          <w:numId w:val="4"/>
        </w:numPr>
        <w:spacing w:after="0" w:line="240" w:lineRule="auto"/>
        <w:rPr>
          <w:rFonts w:ascii="Arial" w:hAnsi="Arial" w:cs="Arial"/>
          <w:bCs/>
        </w:rPr>
      </w:pPr>
      <w:r w:rsidRPr="00361F82">
        <w:rPr>
          <w:rFonts w:ascii="Arial" w:hAnsi="Arial" w:cs="Arial"/>
          <w:bCs/>
        </w:rPr>
        <w:t>Spoluúčast na přípravě výjezdní porady vedoucích pracovníků</w:t>
      </w:r>
    </w:p>
    <w:p w:rsidR="00361F82" w:rsidRPr="00361F82" w:rsidRDefault="00361F82" w:rsidP="00361F82">
      <w:pPr>
        <w:numPr>
          <w:ilvl w:val="0"/>
          <w:numId w:val="4"/>
        </w:numPr>
        <w:spacing w:after="0" w:line="240" w:lineRule="auto"/>
        <w:rPr>
          <w:rFonts w:ascii="Arial" w:hAnsi="Arial" w:cs="Arial"/>
          <w:bCs/>
        </w:rPr>
      </w:pPr>
      <w:r w:rsidRPr="00361F82">
        <w:rPr>
          <w:rFonts w:ascii="Arial" w:hAnsi="Arial" w:cs="Arial"/>
          <w:bCs/>
        </w:rPr>
        <w:t>Účast na konferenci „Efektivní řízení ÚSC a jejich organizací – Řádné nakládání s veřejnými prostředky“</w:t>
      </w:r>
    </w:p>
    <w:p w:rsidR="00361F82" w:rsidRPr="00361F82" w:rsidRDefault="00361F82" w:rsidP="00361F82">
      <w:pPr>
        <w:numPr>
          <w:ilvl w:val="0"/>
          <w:numId w:val="4"/>
        </w:numPr>
        <w:spacing w:after="0" w:line="240" w:lineRule="auto"/>
        <w:rPr>
          <w:rFonts w:ascii="Arial" w:hAnsi="Arial" w:cs="Arial"/>
          <w:bCs/>
        </w:rPr>
      </w:pPr>
      <w:r w:rsidRPr="00361F82">
        <w:rPr>
          <w:rFonts w:ascii="Arial" w:hAnsi="Arial" w:cs="Arial"/>
          <w:bCs/>
        </w:rPr>
        <w:t>Součinnost s externím auditorem</w:t>
      </w:r>
    </w:p>
    <w:p w:rsidR="00361F82" w:rsidRPr="00361F82" w:rsidRDefault="00361F82" w:rsidP="00361F82">
      <w:pPr>
        <w:numPr>
          <w:ilvl w:val="0"/>
          <w:numId w:val="4"/>
        </w:numPr>
        <w:spacing w:after="0" w:line="240" w:lineRule="auto"/>
        <w:rPr>
          <w:rFonts w:ascii="Arial" w:hAnsi="Arial" w:cs="Arial"/>
          <w:bCs/>
        </w:rPr>
      </w:pPr>
      <w:r w:rsidRPr="00361F82">
        <w:rPr>
          <w:rFonts w:ascii="Arial" w:hAnsi="Arial" w:cs="Arial"/>
          <w:bCs/>
        </w:rPr>
        <w:t>Součinnost při poskytování informaci dle zákona č. 106/1999 Sb., o svobodném přístupu k informacím</w:t>
      </w:r>
    </w:p>
    <w:p w:rsidR="00361F82" w:rsidRPr="00361F82" w:rsidRDefault="00361F82" w:rsidP="00361F82">
      <w:pPr>
        <w:numPr>
          <w:ilvl w:val="0"/>
          <w:numId w:val="4"/>
        </w:numPr>
        <w:spacing w:after="0" w:line="240" w:lineRule="auto"/>
        <w:rPr>
          <w:rFonts w:ascii="Arial" w:hAnsi="Arial" w:cs="Arial"/>
          <w:bCs/>
        </w:rPr>
      </w:pPr>
      <w:r w:rsidRPr="00361F82">
        <w:rPr>
          <w:rFonts w:ascii="Arial" w:hAnsi="Arial" w:cs="Arial"/>
          <w:bCs/>
        </w:rPr>
        <w:t>Pracovní jednání ke zjištěným inventarizačním rozdílům</w:t>
      </w:r>
    </w:p>
    <w:p w:rsidR="00361F82" w:rsidRPr="00361F82" w:rsidRDefault="00361F82" w:rsidP="00361F82">
      <w:pPr>
        <w:numPr>
          <w:ilvl w:val="0"/>
          <w:numId w:val="4"/>
        </w:numPr>
        <w:spacing w:after="0" w:line="240" w:lineRule="auto"/>
        <w:rPr>
          <w:rFonts w:ascii="Arial" w:hAnsi="Arial" w:cs="Arial"/>
          <w:bCs/>
        </w:rPr>
      </w:pPr>
      <w:r w:rsidRPr="00361F82">
        <w:rPr>
          <w:rFonts w:ascii="Arial" w:hAnsi="Arial" w:cs="Arial"/>
          <w:bCs/>
        </w:rPr>
        <w:t>Připomínkování vnitřní směrnice Pravidla pro zadávání veřejných zakázek</w:t>
      </w:r>
    </w:p>
    <w:p w:rsidR="00361F82" w:rsidRPr="00361F82" w:rsidRDefault="00361F82" w:rsidP="00361F82">
      <w:pPr>
        <w:spacing w:after="0" w:line="240" w:lineRule="auto"/>
        <w:ind w:left="720"/>
        <w:rPr>
          <w:rFonts w:ascii="Arial" w:hAnsi="Arial" w:cs="Arial"/>
          <w:bCs/>
        </w:rPr>
      </w:pPr>
    </w:p>
    <w:p w:rsidR="00361F82" w:rsidRPr="00361F82" w:rsidRDefault="00361F82" w:rsidP="00361F82">
      <w:pPr>
        <w:spacing w:after="0" w:line="240" w:lineRule="auto"/>
        <w:jc w:val="both"/>
        <w:rPr>
          <w:rFonts w:ascii="Arial" w:hAnsi="Arial" w:cs="Arial"/>
          <w:b/>
          <w:caps/>
        </w:rPr>
      </w:pPr>
    </w:p>
    <w:p w:rsidR="00361F82" w:rsidRPr="00361F82" w:rsidRDefault="00361F82" w:rsidP="00361F82">
      <w:pPr>
        <w:rPr>
          <w:rFonts w:ascii="Arial" w:hAnsi="Arial" w:cs="Arial"/>
        </w:rPr>
      </w:pPr>
    </w:p>
    <w:p w:rsidR="00361F82" w:rsidRPr="00361F82" w:rsidRDefault="00361F82" w:rsidP="00361F82">
      <w:pPr>
        <w:spacing w:after="0" w:line="240" w:lineRule="auto"/>
        <w:jc w:val="both"/>
        <w:rPr>
          <w:rFonts w:ascii="Arial" w:hAnsi="Arial" w:cs="Arial"/>
          <w:b/>
          <w:caps/>
        </w:rPr>
      </w:pPr>
      <w:r w:rsidRPr="00361F82">
        <w:rPr>
          <w:rFonts w:ascii="Arial" w:hAnsi="Arial" w:cs="Arial"/>
          <w:b/>
          <w:caps/>
        </w:rPr>
        <w:t>Kontrola:</w:t>
      </w:r>
    </w:p>
    <w:p w:rsidR="00361F82" w:rsidRPr="00361F82" w:rsidRDefault="00361F82" w:rsidP="00361F82">
      <w:pPr>
        <w:spacing w:after="0" w:line="240" w:lineRule="auto"/>
        <w:jc w:val="both"/>
        <w:rPr>
          <w:rFonts w:ascii="Arial" w:hAnsi="Arial" w:cs="Arial"/>
          <w:b/>
          <w:caps/>
        </w:rPr>
      </w:pPr>
    </w:p>
    <w:p w:rsidR="00361F82" w:rsidRPr="00361F82" w:rsidRDefault="00361F82" w:rsidP="00BF2AC3">
      <w:pPr>
        <w:numPr>
          <w:ilvl w:val="0"/>
          <w:numId w:val="10"/>
        </w:numPr>
        <w:spacing w:after="120" w:line="240" w:lineRule="auto"/>
        <w:ind w:left="284" w:hanging="284"/>
        <w:jc w:val="both"/>
        <w:rPr>
          <w:rFonts w:ascii="Arial" w:hAnsi="Arial" w:cs="Arial"/>
          <w:b/>
        </w:rPr>
      </w:pPr>
      <w:r w:rsidRPr="00361F82">
        <w:rPr>
          <w:rFonts w:ascii="Arial" w:hAnsi="Arial" w:cs="Arial"/>
          <w:b/>
        </w:rPr>
        <w:t>Následné veřejnosprávní kontroly na místě u příspěvkových organizací:</w:t>
      </w:r>
    </w:p>
    <w:p w:rsidR="00361F82" w:rsidRPr="003C346D" w:rsidRDefault="00361F82" w:rsidP="00BF2AC3">
      <w:pPr>
        <w:numPr>
          <w:ilvl w:val="0"/>
          <w:numId w:val="11"/>
        </w:numPr>
        <w:spacing w:after="60" w:line="240" w:lineRule="auto"/>
        <w:ind w:left="714" w:hanging="357"/>
        <w:jc w:val="both"/>
        <w:rPr>
          <w:rFonts w:ascii="Arial" w:hAnsi="Arial" w:cs="Arial"/>
        </w:rPr>
      </w:pPr>
      <w:r w:rsidRPr="003C346D">
        <w:rPr>
          <w:rFonts w:ascii="Arial" w:hAnsi="Arial" w:cs="Arial"/>
        </w:rPr>
        <w:t>Plánované kontroly</w:t>
      </w:r>
    </w:p>
    <w:p w:rsidR="00361F82" w:rsidRPr="003C346D" w:rsidRDefault="00361F82" w:rsidP="00BF2AC3">
      <w:pPr>
        <w:numPr>
          <w:ilvl w:val="0"/>
          <w:numId w:val="18"/>
        </w:numPr>
        <w:spacing w:after="0" w:line="240" w:lineRule="auto"/>
        <w:jc w:val="both"/>
        <w:rPr>
          <w:rFonts w:ascii="Arial" w:hAnsi="Arial" w:cs="Arial"/>
        </w:rPr>
      </w:pPr>
      <w:r w:rsidRPr="003C346D">
        <w:rPr>
          <w:rFonts w:ascii="Arial" w:hAnsi="Arial" w:cs="Arial"/>
        </w:rPr>
        <w:t>Dům dětí a mládeže Jihlava, příspěvková organizace – kontrola ukončena</w:t>
      </w:r>
    </w:p>
    <w:p w:rsidR="00361F82" w:rsidRPr="003C346D" w:rsidRDefault="00361F82" w:rsidP="00BF2AC3">
      <w:pPr>
        <w:numPr>
          <w:ilvl w:val="0"/>
          <w:numId w:val="18"/>
        </w:numPr>
        <w:spacing w:after="0" w:line="240" w:lineRule="auto"/>
        <w:jc w:val="both"/>
        <w:rPr>
          <w:rFonts w:ascii="Arial" w:hAnsi="Arial" w:cs="Arial"/>
        </w:rPr>
      </w:pPr>
      <w:r w:rsidRPr="003C346D">
        <w:rPr>
          <w:rFonts w:ascii="Arial" w:hAnsi="Arial" w:cs="Arial"/>
        </w:rPr>
        <w:t>Městská knihovna Jihlava, příspěvková organizace – kontrola ukončena</w:t>
      </w:r>
    </w:p>
    <w:p w:rsidR="00361F82" w:rsidRPr="003C346D" w:rsidRDefault="00361F82" w:rsidP="00BF2AC3">
      <w:pPr>
        <w:numPr>
          <w:ilvl w:val="0"/>
          <w:numId w:val="18"/>
        </w:numPr>
        <w:spacing w:after="0" w:line="240" w:lineRule="auto"/>
        <w:jc w:val="both"/>
        <w:rPr>
          <w:rFonts w:ascii="Arial" w:hAnsi="Arial" w:cs="Arial"/>
        </w:rPr>
      </w:pPr>
      <w:r w:rsidRPr="003C346D">
        <w:rPr>
          <w:rFonts w:ascii="Arial" w:hAnsi="Arial" w:cs="Arial"/>
        </w:rPr>
        <w:lastRenderedPageBreak/>
        <w:t>Základní škola a mateřská škola Jihlava, Nad Plovárnou 5, příspěvková organizace – kontrola ukončena</w:t>
      </w:r>
    </w:p>
    <w:p w:rsidR="00361F82" w:rsidRPr="003C346D" w:rsidRDefault="00361F82" w:rsidP="00BF2AC3">
      <w:pPr>
        <w:numPr>
          <w:ilvl w:val="0"/>
          <w:numId w:val="18"/>
        </w:numPr>
        <w:spacing w:after="0" w:line="240" w:lineRule="auto"/>
        <w:jc w:val="both"/>
        <w:rPr>
          <w:rFonts w:ascii="Arial" w:hAnsi="Arial" w:cs="Arial"/>
        </w:rPr>
      </w:pPr>
      <w:r w:rsidRPr="003C346D">
        <w:rPr>
          <w:rFonts w:ascii="Arial" w:hAnsi="Arial" w:cs="Arial"/>
        </w:rPr>
        <w:t>Základní škola Jihlava, Havlíčkova 71, příspěvková organizace – kontrola ukončena</w:t>
      </w:r>
    </w:p>
    <w:p w:rsidR="00361F82" w:rsidRPr="003C346D" w:rsidRDefault="00361F82" w:rsidP="00BF2AC3">
      <w:pPr>
        <w:numPr>
          <w:ilvl w:val="0"/>
          <w:numId w:val="18"/>
        </w:numPr>
        <w:spacing w:after="0" w:line="240" w:lineRule="auto"/>
        <w:jc w:val="both"/>
        <w:rPr>
          <w:rFonts w:ascii="Arial" w:hAnsi="Arial" w:cs="Arial"/>
        </w:rPr>
      </w:pPr>
      <w:r w:rsidRPr="003C346D">
        <w:rPr>
          <w:rFonts w:ascii="Arial" w:hAnsi="Arial" w:cs="Arial"/>
        </w:rPr>
        <w:t>Základní škola Jihlava, Jungmannova 6, příspěvková organizace – kontrola ukončena</w:t>
      </w:r>
    </w:p>
    <w:p w:rsidR="00361F82" w:rsidRPr="003C346D" w:rsidRDefault="00361F82" w:rsidP="00BF2AC3">
      <w:pPr>
        <w:numPr>
          <w:ilvl w:val="0"/>
          <w:numId w:val="18"/>
        </w:numPr>
        <w:spacing w:after="0" w:line="240" w:lineRule="auto"/>
        <w:jc w:val="both"/>
        <w:rPr>
          <w:rFonts w:ascii="Arial" w:hAnsi="Arial" w:cs="Arial"/>
        </w:rPr>
      </w:pPr>
      <w:r w:rsidRPr="003C346D">
        <w:rPr>
          <w:rFonts w:ascii="Arial" w:hAnsi="Arial" w:cs="Arial"/>
        </w:rPr>
        <w:t>Základní škola Jihlava, Seifertova 5, příspěvková organizace – kontrola ukončena</w:t>
      </w:r>
    </w:p>
    <w:p w:rsidR="00361F82" w:rsidRPr="003C346D" w:rsidRDefault="00361F82" w:rsidP="00BF2AC3">
      <w:pPr>
        <w:numPr>
          <w:ilvl w:val="0"/>
          <w:numId w:val="18"/>
        </w:numPr>
        <w:spacing w:after="0" w:line="240" w:lineRule="auto"/>
        <w:jc w:val="both"/>
        <w:rPr>
          <w:rFonts w:ascii="Arial" w:hAnsi="Arial" w:cs="Arial"/>
        </w:rPr>
      </w:pPr>
      <w:r w:rsidRPr="003C346D">
        <w:rPr>
          <w:rFonts w:ascii="Arial" w:hAnsi="Arial" w:cs="Arial"/>
        </w:rPr>
        <w:t xml:space="preserve">Základní škola </w:t>
      </w:r>
      <w:proofErr w:type="gramStart"/>
      <w:r w:rsidRPr="003C346D">
        <w:rPr>
          <w:rFonts w:ascii="Arial" w:hAnsi="Arial" w:cs="Arial"/>
        </w:rPr>
        <w:t>Jihlava,Kollárova</w:t>
      </w:r>
      <w:proofErr w:type="gramEnd"/>
      <w:r w:rsidRPr="003C346D">
        <w:rPr>
          <w:rFonts w:ascii="Arial" w:hAnsi="Arial" w:cs="Arial"/>
        </w:rPr>
        <w:t xml:space="preserve"> 30, příspěvková organizace – kontrola ukončena</w:t>
      </w:r>
    </w:p>
    <w:p w:rsidR="00361F82" w:rsidRPr="003C346D" w:rsidRDefault="00361F82" w:rsidP="00BF2AC3">
      <w:pPr>
        <w:numPr>
          <w:ilvl w:val="0"/>
          <w:numId w:val="18"/>
        </w:numPr>
        <w:spacing w:after="0" w:line="240" w:lineRule="auto"/>
        <w:jc w:val="both"/>
        <w:rPr>
          <w:rFonts w:ascii="Arial" w:hAnsi="Arial" w:cs="Arial"/>
        </w:rPr>
      </w:pPr>
      <w:r w:rsidRPr="003C346D">
        <w:rPr>
          <w:rFonts w:ascii="Arial" w:hAnsi="Arial" w:cs="Arial"/>
        </w:rPr>
        <w:t>Základní škola speciální a Praktická škola Jihlava, příspěvková organizace – kontrola ukončena</w:t>
      </w:r>
    </w:p>
    <w:p w:rsidR="00361F82" w:rsidRPr="003C346D" w:rsidRDefault="00361F82" w:rsidP="00BF2AC3">
      <w:pPr>
        <w:numPr>
          <w:ilvl w:val="0"/>
          <w:numId w:val="18"/>
        </w:numPr>
        <w:spacing w:after="0" w:line="240" w:lineRule="auto"/>
        <w:jc w:val="both"/>
        <w:rPr>
          <w:rFonts w:ascii="Arial" w:hAnsi="Arial" w:cs="Arial"/>
        </w:rPr>
      </w:pPr>
      <w:r w:rsidRPr="003C346D">
        <w:rPr>
          <w:rFonts w:ascii="Arial" w:hAnsi="Arial" w:cs="Arial"/>
        </w:rPr>
        <w:t>Denní a týdenní stacionář Jihlava, příspěvková organizace – kontrola ukončena</w:t>
      </w:r>
    </w:p>
    <w:p w:rsidR="00361F82" w:rsidRPr="003C346D" w:rsidRDefault="00361F82" w:rsidP="00BF2AC3">
      <w:pPr>
        <w:numPr>
          <w:ilvl w:val="0"/>
          <w:numId w:val="18"/>
        </w:numPr>
        <w:spacing w:after="0" w:line="240" w:lineRule="auto"/>
        <w:jc w:val="both"/>
        <w:rPr>
          <w:rFonts w:ascii="Arial" w:hAnsi="Arial" w:cs="Arial"/>
        </w:rPr>
      </w:pPr>
      <w:r w:rsidRPr="003C346D">
        <w:rPr>
          <w:rFonts w:ascii="Arial" w:hAnsi="Arial" w:cs="Arial"/>
        </w:rPr>
        <w:t>Mateřská škola Mozaika Jihlava, Březinova 114, příspěvková organizace – kontrola ukončena</w:t>
      </w:r>
    </w:p>
    <w:p w:rsidR="00361F82" w:rsidRPr="003C346D" w:rsidRDefault="00361F82" w:rsidP="00BF2AC3">
      <w:pPr>
        <w:numPr>
          <w:ilvl w:val="0"/>
          <w:numId w:val="18"/>
        </w:numPr>
        <w:spacing w:after="0" w:line="240" w:lineRule="auto"/>
        <w:jc w:val="both"/>
        <w:rPr>
          <w:rFonts w:ascii="Arial" w:hAnsi="Arial" w:cs="Arial"/>
        </w:rPr>
      </w:pPr>
      <w:r w:rsidRPr="003C346D">
        <w:rPr>
          <w:rFonts w:ascii="Arial" w:hAnsi="Arial" w:cs="Arial"/>
        </w:rPr>
        <w:t>Základní škola Jihlava, Demlova 32, příspěvková organizace – kontrola ukončena</w:t>
      </w:r>
    </w:p>
    <w:p w:rsidR="00361F82" w:rsidRPr="003C346D" w:rsidRDefault="00361F82" w:rsidP="00BF2AC3">
      <w:pPr>
        <w:numPr>
          <w:ilvl w:val="0"/>
          <w:numId w:val="18"/>
        </w:numPr>
        <w:spacing w:after="0" w:line="240" w:lineRule="auto"/>
        <w:jc w:val="both"/>
        <w:rPr>
          <w:rFonts w:ascii="Arial" w:hAnsi="Arial" w:cs="Arial"/>
        </w:rPr>
      </w:pPr>
      <w:r w:rsidRPr="003C346D">
        <w:rPr>
          <w:rFonts w:ascii="Arial" w:hAnsi="Arial" w:cs="Arial"/>
        </w:rPr>
        <w:t>Zoologická zahrada Jihlava, příspěvková organizace – kontrola neukončena</w:t>
      </w:r>
    </w:p>
    <w:p w:rsidR="00361F82" w:rsidRPr="003C346D" w:rsidRDefault="00361F82" w:rsidP="00BF2AC3">
      <w:pPr>
        <w:numPr>
          <w:ilvl w:val="0"/>
          <w:numId w:val="18"/>
        </w:numPr>
        <w:spacing w:after="0" w:line="240" w:lineRule="auto"/>
        <w:jc w:val="both"/>
        <w:rPr>
          <w:rFonts w:ascii="Arial" w:hAnsi="Arial" w:cs="Arial"/>
        </w:rPr>
      </w:pPr>
      <w:r w:rsidRPr="003C346D">
        <w:rPr>
          <w:rFonts w:ascii="Arial" w:hAnsi="Arial" w:cs="Arial"/>
        </w:rPr>
        <w:t>Integrované centrum sociálních služeb Jihlava, příspěvková organizace – kontrola neukončena</w:t>
      </w:r>
    </w:p>
    <w:p w:rsidR="00361F82" w:rsidRPr="003C346D" w:rsidRDefault="00361F82" w:rsidP="00BF2AC3">
      <w:pPr>
        <w:numPr>
          <w:ilvl w:val="0"/>
          <w:numId w:val="18"/>
        </w:numPr>
        <w:spacing w:after="0" w:line="240" w:lineRule="auto"/>
        <w:jc w:val="both"/>
        <w:rPr>
          <w:rFonts w:ascii="Arial" w:hAnsi="Arial" w:cs="Arial"/>
        </w:rPr>
      </w:pPr>
      <w:r w:rsidRPr="003C346D">
        <w:rPr>
          <w:rFonts w:ascii="Arial" w:hAnsi="Arial" w:cs="Arial"/>
        </w:rPr>
        <w:t>Brána Jihlavy, příspěvková organizace – kontrola neukončena</w:t>
      </w:r>
    </w:p>
    <w:p w:rsidR="00361F82" w:rsidRPr="003C346D" w:rsidRDefault="00361F82" w:rsidP="00BF2AC3">
      <w:pPr>
        <w:numPr>
          <w:ilvl w:val="0"/>
          <w:numId w:val="18"/>
        </w:numPr>
        <w:spacing w:after="0" w:line="240" w:lineRule="auto"/>
        <w:jc w:val="both"/>
        <w:rPr>
          <w:rFonts w:ascii="Arial" w:hAnsi="Arial" w:cs="Arial"/>
        </w:rPr>
      </w:pPr>
      <w:r w:rsidRPr="003C346D">
        <w:rPr>
          <w:rFonts w:ascii="Arial" w:hAnsi="Arial" w:cs="Arial"/>
        </w:rPr>
        <w:t>Mateřská škola a Speciálně pedagogické centrum Jihlava, příspěvková organizace – kontrola ukončena</w:t>
      </w:r>
    </w:p>
    <w:p w:rsidR="00361F82" w:rsidRPr="003C346D" w:rsidRDefault="00361F82" w:rsidP="00BF2AC3">
      <w:pPr>
        <w:numPr>
          <w:ilvl w:val="0"/>
          <w:numId w:val="18"/>
        </w:numPr>
        <w:spacing w:after="0" w:line="240" w:lineRule="auto"/>
        <w:jc w:val="both"/>
        <w:rPr>
          <w:rFonts w:ascii="Arial" w:hAnsi="Arial" w:cs="Arial"/>
        </w:rPr>
      </w:pPr>
      <w:r w:rsidRPr="003C346D">
        <w:rPr>
          <w:rFonts w:ascii="Arial" w:hAnsi="Arial" w:cs="Arial"/>
        </w:rPr>
        <w:t>Základní škola Jihlava, E. Rošického 2, příspěvková organizace – kontrola ukončena</w:t>
      </w:r>
    </w:p>
    <w:p w:rsidR="00361F82" w:rsidRPr="003C346D" w:rsidRDefault="00361F82" w:rsidP="00BF2AC3">
      <w:pPr>
        <w:numPr>
          <w:ilvl w:val="0"/>
          <w:numId w:val="18"/>
        </w:numPr>
        <w:spacing w:after="0" w:line="240" w:lineRule="auto"/>
        <w:jc w:val="both"/>
        <w:rPr>
          <w:rFonts w:ascii="Arial" w:hAnsi="Arial" w:cs="Arial"/>
        </w:rPr>
      </w:pPr>
      <w:r w:rsidRPr="003C346D">
        <w:rPr>
          <w:rFonts w:ascii="Arial" w:hAnsi="Arial" w:cs="Arial"/>
        </w:rPr>
        <w:t>Základní škola Otokara Březiny, Jihlava, příspěvková organizace – kontrola ukončena</w:t>
      </w:r>
    </w:p>
    <w:p w:rsidR="00361F82" w:rsidRPr="003C346D" w:rsidRDefault="00361F82" w:rsidP="00BF2AC3">
      <w:pPr>
        <w:numPr>
          <w:ilvl w:val="0"/>
          <w:numId w:val="18"/>
        </w:numPr>
        <w:spacing w:after="0" w:line="240" w:lineRule="auto"/>
        <w:jc w:val="both"/>
        <w:rPr>
          <w:rFonts w:ascii="Arial" w:hAnsi="Arial" w:cs="Arial"/>
        </w:rPr>
      </w:pPr>
      <w:r w:rsidRPr="003C346D">
        <w:rPr>
          <w:rFonts w:ascii="Arial" w:hAnsi="Arial" w:cs="Arial"/>
        </w:rPr>
        <w:t>Základní umělecká škola Jihlava, příspěvková organizace – kontrola ukončena</w:t>
      </w:r>
    </w:p>
    <w:p w:rsidR="00361F82" w:rsidRPr="00361F82" w:rsidRDefault="00361F82" w:rsidP="00361F82">
      <w:pPr>
        <w:rPr>
          <w:rFonts w:ascii="Arial" w:hAnsi="Arial" w:cs="Arial"/>
        </w:rPr>
      </w:pPr>
    </w:p>
    <w:p w:rsidR="00361F82" w:rsidRPr="00361F82" w:rsidRDefault="00361F82" w:rsidP="00361F82">
      <w:pPr>
        <w:rPr>
          <w:rFonts w:ascii="Arial" w:hAnsi="Arial" w:cs="Arial"/>
          <w:i/>
        </w:rPr>
      </w:pPr>
      <w:r w:rsidRPr="00361F82">
        <w:rPr>
          <w:rFonts w:ascii="Arial" w:hAnsi="Arial" w:cs="Arial"/>
          <w:i/>
        </w:rPr>
        <w:t>Protokoly z ukončených kontrol byly / budou předloženy RM na vědomí.</w:t>
      </w:r>
    </w:p>
    <w:p w:rsidR="00361F82" w:rsidRPr="00361F82" w:rsidRDefault="00361F82" w:rsidP="00BF2AC3">
      <w:pPr>
        <w:numPr>
          <w:ilvl w:val="0"/>
          <w:numId w:val="10"/>
        </w:numPr>
        <w:spacing w:after="60" w:line="240" w:lineRule="auto"/>
        <w:ind w:left="284" w:hanging="284"/>
        <w:jc w:val="both"/>
        <w:rPr>
          <w:rFonts w:ascii="Arial" w:hAnsi="Arial" w:cs="Arial"/>
          <w:b/>
        </w:rPr>
      </w:pPr>
      <w:r w:rsidRPr="00361F82">
        <w:rPr>
          <w:rFonts w:ascii="Arial" w:hAnsi="Arial" w:cs="Arial"/>
          <w:b/>
        </w:rPr>
        <w:t>Následné veřejnosprávní kontroly na místě příjemců dotací města:</w:t>
      </w:r>
    </w:p>
    <w:p w:rsidR="00361F82" w:rsidRPr="00361F82" w:rsidRDefault="00361F82" w:rsidP="00BF2AC3">
      <w:pPr>
        <w:numPr>
          <w:ilvl w:val="0"/>
          <w:numId w:val="12"/>
        </w:numPr>
        <w:spacing w:after="120" w:line="240" w:lineRule="auto"/>
        <w:ind w:left="714" w:hanging="357"/>
        <w:jc w:val="both"/>
        <w:rPr>
          <w:rFonts w:ascii="Arial" w:hAnsi="Arial" w:cs="Arial"/>
          <w:b/>
        </w:rPr>
      </w:pPr>
      <w:r w:rsidRPr="00361F82">
        <w:rPr>
          <w:rFonts w:ascii="Arial" w:hAnsi="Arial" w:cs="Arial"/>
          <w:b/>
        </w:rPr>
        <w:t>Plánované kontroly</w:t>
      </w:r>
    </w:p>
    <w:p w:rsidR="00361F82" w:rsidRPr="00361F82" w:rsidRDefault="00361F82" w:rsidP="00BF2AC3">
      <w:pPr>
        <w:numPr>
          <w:ilvl w:val="0"/>
          <w:numId w:val="13"/>
        </w:numPr>
        <w:spacing w:after="0" w:line="240" w:lineRule="auto"/>
        <w:jc w:val="both"/>
        <w:rPr>
          <w:rFonts w:ascii="Arial" w:hAnsi="Arial" w:cs="Arial"/>
        </w:rPr>
      </w:pPr>
      <w:r w:rsidRPr="00361F82">
        <w:rPr>
          <w:rFonts w:ascii="Arial" w:hAnsi="Arial" w:cs="Arial"/>
        </w:rPr>
        <w:t>Diecézní charita Brno, Oblastní charita Jihlava – kontrola neukončena</w:t>
      </w:r>
    </w:p>
    <w:p w:rsidR="00361F82" w:rsidRPr="00361F82" w:rsidRDefault="00361F82" w:rsidP="00BF2AC3">
      <w:pPr>
        <w:numPr>
          <w:ilvl w:val="0"/>
          <w:numId w:val="13"/>
        </w:numPr>
        <w:spacing w:after="0" w:line="240" w:lineRule="auto"/>
        <w:jc w:val="both"/>
        <w:rPr>
          <w:rFonts w:ascii="Arial" w:hAnsi="Arial" w:cs="Arial"/>
        </w:rPr>
      </w:pPr>
      <w:r w:rsidRPr="00361F82">
        <w:rPr>
          <w:rFonts w:ascii="Arial" w:hAnsi="Arial" w:cs="Arial"/>
        </w:rPr>
        <w:t xml:space="preserve">Sportovní klub </w:t>
      </w:r>
      <w:proofErr w:type="gramStart"/>
      <w:r w:rsidRPr="00361F82">
        <w:rPr>
          <w:rFonts w:ascii="Arial" w:hAnsi="Arial" w:cs="Arial"/>
        </w:rPr>
        <w:t>Jihlava, z.s.</w:t>
      </w:r>
      <w:proofErr w:type="gramEnd"/>
      <w:r w:rsidRPr="00361F82">
        <w:rPr>
          <w:rFonts w:ascii="Arial" w:hAnsi="Arial" w:cs="Arial"/>
        </w:rPr>
        <w:t>, – kontrola neukončena</w:t>
      </w:r>
    </w:p>
    <w:p w:rsidR="00361F82" w:rsidRPr="00361F82" w:rsidRDefault="00361F82" w:rsidP="00BF2AC3">
      <w:pPr>
        <w:numPr>
          <w:ilvl w:val="0"/>
          <w:numId w:val="13"/>
        </w:numPr>
        <w:spacing w:after="0" w:line="240" w:lineRule="auto"/>
        <w:jc w:val="both"/>
        <w:rPr>
          <w:rFonts w:ascii="Arial" w:hAnsi="Arial" w:cs="Arial"/>
        </w:rPr>
      </w:pPr>
      <w:r w:rsidRPr="00361F82">
        <w:rPr>
          <w:rFonts w:ascii="Arial" w:hAnsi="Arial" w:cs="Arial"/>
        </w:rPr>
        <w:t>PAROLA, s.r.o. – kontrola neukončena</w:t>
      </w:r>
    </w:p>
    <w:p w:rsidR="00361F82" w:rsidRPr="00361F82" w:rsidRDefault="00361F82" w:rsidP="00BF2AC3">
      <w:pPr>
        <w:numPr>
          <w:ilvl w:val="0"/>
          <w:numId w:val="13"/>
        </w:numPr>
        <w:spacing w:after="0" w:line="240" w:lineRule="auto"/>
        <w:jc w:val="both"/>
        <w:rPr>
          <w:rFonts w:ascii="Arial" w:hAnsi="Arial" w:cs="Arial"/>
        </w:rPr>
      </w:pPr>
      <w:proofErr w:type="gramStart"/>
      <w:r w:rsidRPr="00361F82">
        <w:rPr>
          <w:rFonts w:ascii="Arial" w:hAnsi="Arial" w:cs="Arial"/>
        </w:rPr>
        <w:t>VERBARIUM, z.s.</w:t>
      </w:r>
      <w:proofErr w:type="gramEnd"/>
      <w:r w:rsidRPr="00361F82">
        <w:rPr>
          <w:rFonts w:ascii="Arial" w:hAnsi="Arial" w:cs="Arial"/>
        </w:rPr>
        <w:t xml:space="preserve"> – kontrola ukončena</w:t>
      </w:r>
    </w:p>
    <w:p w:rsidR="00361F82" w:rsidRPr="00361F82" w:rsidRDefault="00361F82" w:rsidP="00BF2AC3">
      <w:pPr>
        <w:numPr>
          <w:ilvl w:val="0"/>
          <w:numId w:val="13"/>
        </w:numPr>
        <w:spacing w:after="0" w:line="240" w:lineRule="auto"/>
        <w:jc w:val="both"/>
        <w:rPr>
          <w:rFonts w:ascii="Arial" w:hAnsi="Arial" w:cs="Arial"/>
        </w:rPr>
      </w:pPr>
      <w:r w:rsidRPr="00361F82">
        <w:rPr>
          <w:rFonts w:ascii="Arial" w:hAnsi="Arial" w:cs="Arial"/>
        </w:rPr>
        <w:t xml:space="preserve">Fotbalový klub mládeže VYSOČINA </w:t>
      </w:r>
      <w:proofErr w:type="gramStart"/>
      <w:r w:rsidRPr="00361F82">
        <w:rPr>
          <w:rFonts w:ascii="Arial" w:hAnsi="Arial" w:cs="Arial"/>
        </w:rPr>
        <w:t>JIHLAVA, z.s.</w:t>
      </w:r>
      <w:proofErr w:type="gramEnd"/>
      <w:r w:rsidRPr="00361F82">
        <w:rPr>
          <w:rFonts w:ascii="Arial" w:hAnsi="Arial" w:cs="Arial"/>
        </w:rPr>
        <w:t xml:space="preserve"> – kontrola ukončena</w:t>
      </w:r>
    </w:p>
    <w:p w:rsidR="00361F82" w:rsidRPr="00361F82" w:rsidRDefault="00361F82" w:rsidP="00BF2AC3">
      <w:pPr>
        <w:numPr>
          <w:ilvl w:val="0"/>
          <w:numId w:val="13"/>
        </w:numPr>
        <w:spacing w:after="0" w:line="240" w:lineRule="auto"/>
        <w:jc w:val="both"/>
        <w:rPr>
          <w:rFonts w:ascii="Arial" w:hAnsi="Arial" w:cs="Arial"/>
        </w:rPr>
      </w:pPr>
      <w:r w:rsidRPr="00361F82">
        <w:rPr>
          <w:rFonts w:ascii="Arial" w:hAnsi="Arial" w:cs="Arial"/>
        </w:rPr>
        <w:t xml:space="preserve">Atletika </w:t>
      </w:r>
      <w:proofErr w:type="gramStart"/>
      <w:r w:rsidRPr="00361F82">
        <w:rPr>
          <w:rFonts w:ascii="Arial" w:hAnsi="Arial" w:cs="Arial"/>
        </w:rPr>
        <w:t>Jihlava. z.s.</w:t>
      </w:r>
      <w:proofErr w:type="gramEnd"/>
      <w:r w:rsidRPr="00361F82">
        <w:rPr>
          <w:rFonts w:ascii="Arial" w:hAnsi="Arial" w:cs="Arial"/>
        </w:rPr>
        <w:t xml:space="preserve"> – kontrola ukončena</w:t>
      </w:r>
    </w:p>
    <w:p w:rsidR="00361F82" w:rsidRPr="00361F82" w:rsidRDefault="00361F82" w:rsidP="00361F82">
      <w:pPr>
        <w:rPr>
          <w:rFonts w:ascii="Arial" w:hAnsi="Arial" w:cs="Arial"/>
          <w:color w:val="FF0000"/>
        </w:rPr>
      </w:pPr>
    </w:p>
    <w:p w:rsidR="00361F82" w:rsidRPr="00361F82" w:rsidRDefault="00361F82" w:rsidP="00361F82">
      <w:pPr>
        <w:rPr>
          <w:rFonts w:ascii="Arial" w:hAnsi="Arial" w:cs="Arial"/>
          <w:i/>
        </w:rPr>
      </w:pPr>
      <w:r w:rsidRPr="00361F82">
        <w:rPr>
          <w:rFonts w:ascii="Arial" w:hAnsi="Arial" w:cs="Arial"/>
          <w:i/>
        </w:rPr>
        <w:t>Protokoly z kontrol byly / budou předloženy primátorovi města a jsou uloženy u Útvaru interního auditu a kontroly. Informace o provedených kontrolách byly / budou poskytnuty vedoucím příslušných odborů.</w:t>
      </w:r>
    </w:p>
    <w:p w:rsidR="00361F82" w:rsidRPr="00361F82" w:rsidRDefault="00361F82" w:rsidP="00BF2AC3">
      <w:pPr>
        <w:numPr>
          <w:ilvl w:val="0"/>
          <w:numId w:val="12"/>
        </w:numPr>
        <w:spacing w:after="0" w:line="360" w:lineRule="auto"/>
        <w:jc w:val="both"/>
        <w:rPr>
          <w:rFonts w:ascii="Arial" w:hAnsi="Arial" w:cs="Arial"/>
          <w:b/>
        </w:rPr>
      </w:pPr>
      <w:r w:rsidRPr="00361F82">
        <w:rPr>
          <w:rFonts w:ascii="Arial" w:hAnsi="Arial" w:cs="Arial"/>
          <w:b/>
        </w:rPr>
        <w:t>Mimořádné kontroly</w:t>
      </w:r>
    </w:p>
    <w:p w:rsidR="00361F82" w:rsidRPr="00361F82" w:rsidRDefault="00361F82" w:rsidP="00BF2AC3">
      <w:pPr>
        <w:numPr>
          <w:ilvl w:val="0"/>
          <w:numId w:val="19"/>
        </w:numPr>
        <w:spacing w:after="0" w:line="240" w:lineRule="auto"/>
        <w:ind w:firstLine="54"/>
        <w:jc w:val="both"/>
        <w:rPr>
          <w:rFonts w:ascii="Arial" w:hAnsi="Arial" w:cs="Arial"/>
        </w:rPr>
      </w:pPr>
      <w:r w:rsidRPr="00361F82">
        <w:rPr>
          <w:rFonts w:ascii="Arial" w:hAnsi="Arial" w:cs="Arial"/>
        </w:rPr>
        <w:t>Mateřská škola Kvítek, školská právnická osoba</w:t>
      </w:r>
      <w:r w:rsidRPr="00361F82">
        <w:rPr>
          <w:rFonts w:ascii="Arial" w:hAnsi="Arial" w:cs="Arial"/>
          <w:b/>
        </w:rPr>
        <w:t xml:space="preserve"> </w:t>
      </w:r>
      <w:r w:rsidRPr="00361F82">
        <w:rPr>
          <w:rFonts w:ascii="Arial" w:hAnsi="Arial" w:cs="Arial"/>
        </w:rPr>
        <w:t>– kontrola neukončena</w:t>
      </w:r>
    </w:p>
    <w:p w:rsidR="00361F82" w:rsidRPr="00361F82" w:rsidRDefault="00361F82" w:rsidP="00361F82">
      <w:pPr>
        <w:ind w:left="360"/>
        <w:rPr>
          <w:rFonts w:ascii="Arial" w:hAnsi="Arial" w:cs="Arial"/>
          <w:b/>
        </w:rPr>
      </w:pPr>
    </w:p>
    <w:p w:rsidR="00361F82" w:rsidRPr="00361F82" w:rsidRDefault="00361F82" w:rsidP="00BF2AC3">
      <w:pPr>
        <w:numPr>
          <w:ilvl w:val="0"/>
          <w:numId w:val="10"/>
        </w:numPr>
        <w:spacing w:after="60" w:line="240" w:lineRule="auto"/>
        <w:ind w:left="284" w:hanging="284"/>
        <w:jc w:val="both"/>
        <w:rPr>
          <w:rFonts w:ascii="Arial" w:hAnsi="Arial" w:cs="Arial"/>
          <w:b/>
        </w:rPr>
      </w:pPr>
      <w:r w:rsidRPr="00361F82">
        <w:rPr>
          <w:rFonts w:ascii="Arial" w:hAnsi="Arial" w:cs="Arial"/>
          <w:b/>
        </w:rPr>
        <w:t>Vnitřní kontroly na odborech MMJ dle Směrnice o provádění kontrol:</w:t>
      </w:r>
    </w:p>
    <w:p w:rsidR="00361F82" w:rsidRPr="00361F82" w:rsidRDefault="00361F82" w:rsidP="00BF2AC3">
      <w:pPr>
        <w:numPr>
          <w:ilvl w:val="0"/>
          <w:numId w:val="14"/>
        </w:numPr>
        <w:spacing w:after="0" w:line="240" w:lineRule="auto"/>
        <w:ind w:left="714" w:hanging="357"/>
        <w:jc w:val="both"/>
        <w:rPr>
          <w:rFonts w:ascii="Arial" w:hAnsi="Arial" w:cs="Arial"/>
          <w:b/>
        </w:rPr>
      </w:pPr>
      <w:r w:rsidRPr="00361F82">
        <w:rPr>
          <w:rFonts w:ascii="Arial" w:hAnsi="Arial" w:cs="Arial"/>
          <w:b/>
        </w:rPr>
        <w:t xml:space="preserve">Kontrola dodržování Směrnice o pokladní službě, o provádění pokladních operací a </w:t>
      </w:r>
      <w:r w:rsidRPr="00361F82">
        <w:rPr>
          <w:rFonts w:ascii="Arial" w:hAnsi="Arial" w:cs="Arial"/>
          <w:b/>
        </w:rPr>
        <w:br/>
        <w:t>o evidenci cenin a přísně zúčtovatelných tiskopisů</w:t>
      </w:r>
    </w:p>
    <w:p w:rsidR="00361F82" w:rsidRPr="00361F82" w:rsidRDefault="00361F82" w:rsidP="00361F82">
      <w:pPr>
        <w:spacing w:after="0" w:line="240" w:lineRule="auto"/>
        <w:ind w:left="714"/>
        <w:jc w:val="both"/>
        <w:rPr>
          <w:rFonts w:ascii="Arial" w:hAnsi="Arial" w:cs="Arial"/>
          <w:b/>
        </w:rPr>
      </w:pPr>
    </w:p>
    <w:p w:rsidR="00361F82" w:rsidRPr="00361F82" w:rsidRDefault="00361F82" w:rsidP="00BF2AC3">
      <w:pPr>
        <w:numPr>
          <w:ilvl w:val="0"/>
          <w:numId w:val="15"/>
        </w:numPr>
        <w:spacing w:after="120" w:line="240" w:lineRule="auto"/>
        <w:ind w:left="715" w:hanging="6"/>
        <w:jc w:val="both"/>
        <w:rPr>
          <w:rFonts w:ascii="Arial" w:hAnsi="Arial" w:cs="Arial"/>
          <w:b/>
        </w:rPr>
      </w:pPr>
      <w:r w:rsidRPr="00361F82">
        <w:rPr>
          <w:rFonts w:ascii="Arial" w:hAnsi="Arial" w:cs="Arial"/>
          <w:b/>
        </w:rPr>
        <w:t>Ohlášené kontroly</w:t>
      </w:r>
    </w:p>
    <w:p w:rsidR="00361F82" w:rsidRPr="00361F82" w:rsidRDefault="00361F82" w:rsidP="00BF2AC3">
      <w:pPr>
        <w:numPr>
          <w:ilvl w:val="0"/>
          <w:numId w:val="20"/>
        </w:numPr>
        <w:spacing w:after="0" w:line="240" w:lineRule="auto"/>
        <w:ind w:hanging="1722"/>
        <w:jc w:val="both"/>
        <w:rPr>
          <w:rFonts w:ascii="Arial" w:hAnsi="Arial" w:cs="Arial"/>
          <w:lang w:eastAsia="cs-CZ"/>
        </w:rPr>
      </w:pPr>
      <w:r w:rsidRPr="00361F82">
        <w:rPr>
          <w:rFonts w:ascii="Arial" w:hAnsi="Arial" w:cs="Arial"/>
          <w:b/>
          <w:lang w:eastAsia="cs-CZ"/>
        </w:rPr>
        <w:t>EO</w:t>
      </w:r>
      <w:r w:rsidRPr="00361F82">
        <w:rPr>
          <w:rFonts w:ascii="Arial" w:hAnsi="Arial" w:cs="Arial"/>
          <w:lang w:eastAsia="cs-CZ"/>
        </w:rPr>
        <w:t xml:space="preserve"> – kontrola ukončena</w:t>
      </w:r>
    </w:p>
    <w:p w:rsidR="00361F82" w:rsidRPr="00361F82" w:rsidRDefault="00361F82" w:rsidP="00BF2AC3">
      <w:pPr>
        <w:numPr>
          <w:ilvl w:val="0"/>
          <w:numId w:val="20"/>
        </w:numPr>
        <w:spacing w:after="0" w:line="240" w:lineRule="auto"/>
        <w:ind w:hanging="1722"/>
        <w:jc w:val="both"/>
        <w:rPr>
          <w:rFonts w:ascii="Arial" w:hAnsi="Arial" w:cs="Arial"/>
          <w:lang w:eastAsia="cs-CZ"/>
        </w:rPr>
      </w:pPr>
      <w:r w:rsidRPr="00361F82">
        <w:rPr>
          <w:rFonts w:ascii="Arial" w:hAnsi="Arial" w:cs="Arial"/>
          <w:b/>
          <w:lang w:eastAsia="cs-CZ"/>
        </w:rPr>
        <w:t>ÚIAK</w:t>
      </w:r>
      <w:r w:rsidRPr="00361F82">
        <w:rPr>
          <w:rFonts w:ascii="Arial" w:hAnsi="Arial" w:cs="Arial"/>
          <w:lang w:eastAsia="cs-CZ"/>
        </w:rPr>
        <w:t xml:space="preserve"> </w:t>
      </w:r>
      <w:r w:rsidRPr="00361F82">
        <w:rPr>
          <w:rFonts w:ascii="Arial" w:hAnsi="Arial" w:cs="Arial"/>
          <w:color w:val="000000"/>
          <w:lang w:eastAsia="cs-CZ"/>
        </w:rPr>
        <w:t>– kontrola ukončena</w:t>
      </w:r>
    </w:p>
    <w:p w:rsidR="00361F82" w:rsidRPr="00361F82" w:rsidRDefault="00361F82" w:rsidP="00361F82">
      <w:pPr>
        <w:ind w:left="2856"/>
        <w:rPr>
          <w:rFonts w:ascii="Arial" w:hAnsi="Arial" w:cs="Arial"/>
          <w:lang w:eastAsia="cs-CZ"/>
        </w:rPr>
      </w:pPr>
    </w:p>
    <w:p w:rsidR="00361F82" w:rsidRPr="00361F82" w:rsidRDefault="00361F82" w:rsidP="00BF2AC3">
      <w:pPr>
        <w:numPr>
          <w:ilvl w:val="0"/>
          <w:numId w:val="15"/>
        </w:numPr>
        <w:spacing w:after="120" w:line="240" w:lineRule="auto"/>
        <w:ind w:left="715" w:hanging="6"/>
        <w:jc w:val="both"/>
        <w:rPr>
          <w:rFonts w:ascii="Arial" w:hAnsi="Arial" w:cs="Arial"/>
          <w:b/>
        </w:rPr>
      </w:pPr>
      <w:r w:rsidRPr="00361F82">
        <w:rPr>
          <w:rFonts w:ascii="Arial" w:hAnsi="Arial" w:cs="Arial"/>
          <w:b/>
        </w:rPr>
        <w:t>Kontroly bez předchozího ohlášení</w:t>
      </w:r>
    </w:p>
    <w:p w:rsidR="00361F82" w:rsidRPr="00361F82" w:rsidRDefault="00361F82" w:rsidP="00BF2AC3">
      <w:pPr>
        <w:numPr>
          <w:ilvl w:val="0"/>
          <w:numId w:val="16"/>
        </w:numPr>
        <w:spacing w:after="0" w:line="240" w:lineRule="auto"/>
        <w:jc w:val="both"/>
        <w:rPr>
          <w:rFonts w:ascii="Arial" w:hAnsi="Arial" w:cs="Arial"/>
          <w:lang w:eastAsia="cs-CZ"/>
        </w:rPr>
      </w:pPr>
      <w:r w:rsidRPr="00361F82">
        <w:rPr>
          <w:rFonts w:ascii="Arial" w:hAnsi="Arial" w:cs="Arial"/>
          <w:b/>
          <w:lang w:eastAsia="cs-CZ"/>
        </w:rPr>
        <w:t>EO</w:t>
      </w:r>
      <w:r w:rsidRPr="00361F82">
        <w:rPr>
          <w:rFonts w:ascii="Arial" w:hAnsi="Arial" w:cs="Arial"/>
          <w:lang w:eastAsia="cs-CZ"/>
        </w:rPr>
        <w:t xml:space="preserve"> – kontrola ukončena</w:t>
      </w:r>
    </w:p>
    <w:p w:rsidR="00361F82" w:rsidRPr="00361F82" w:rsidRDefault="00361F82" w:rsidP="00BF2AC3">
      <w:pPr>
        <w:numPr>
          <w:ilvl w:val="0"/>
          <w:numId w:val="16"/>
        </w:numPr>
        <w:spacing w:after="0" w:line="240" w:lineRule="auto"/>
        <w:jc w:val="both"/>
        <w:rPr>
          <w:rFonts w:ascii="Arial" w:hAnsi="Arial" w:cs="Arial"/>
          <w:lang w:eastAsia="cs-CZ"/>
        </w:rPr>
      </w:pPr>
      <w:r w:rsidRPr="00361F82">
        <w:rPr>
          <w:rFonts w:ascii="Arial" w:hAnsi="Arial" w:cs="Arial"/>
          <w:b/>
          <w:lang w:eastAsia="cs-CZ"/>
        </w:rPr>
        <w:t xml:space="preserve">OSV </w:t>
      </w:r>
      <w:r w:rsidRPr="00361F82">
        <w:rPr>
          <w:rFonts w:ascii="Arial" w:hAnsi="Arial" w:cs="Arial"/>
          <w:lang w:eastAsia="cs-CZ"/>
        </w:rPr>
        <w:t>– kontrola ukončena</w:t>
      </w:r>
    </w:p>
    <w:p w:rsidR="00361F82" w:rsidRPr="00361F82" w:rsidRDefault="00361F82" w:rsidP="00BF2AC3">
      <w:pPr>
        <w:numPr>
          <w:ilvl w:val="0"/>
          <w:numId w:val="16"/>
        </w:numPr>
        <w:spacing w:after="0" w:line="240" w:lineRule="auto"/>
        <w:jc w:val="both"/>
        <w:rPr>
          <w:rFonts w:ascii="Arial" w:hAnsi="Arial" w:cs="Arial"/>
          <w:lang w:eastAsia="cs-CZ"/>
        </w:rPr>
      </w:pPr>
      <w:r w:rsidRPr="00361F82">
        <w:rPr>
          <w:rFonts w:ascii="Arial" w:hAnsi="Arial" w:cs="Arial"/>
          <w:b/>
          <w:lang w:eastAsia="cs-CZ"/>
        </w:rPr>
        <w:t xml:space="preserve">OŠKT </w:t>
      </w:r>
      <w:r w:rsidRPr="00361F82">
        <w:rPr>
          <w:rFonts w:ascii="Arial" w:hAnsi="Arial" w:cs="Arial"/>
          <w:lang w:eastAsia="cs-CZ"/>
        </w:rPr>
        <w:t>– kontrola ukončena</w:t>
      </w:r>
    </w:p>
    <w:p w:rsidR="00361F82" w:rsidRPr="00361F82" w:rsidRDefault="00361F82" w:rsidP="00BF2AC3">
      <w:pPr>
        <w:numPr>
          <w:ilvl w:val="0"/>
          <w:numId w:val="16"/>
        </w:numPr>
        <w:spacing w:after="0" w:line="240" w:lineRule="auto"/>
        <w:jc w:val="both"/>
        <w:rPr>
          <w:rFonts w:ascii="Arial" w:hAnsi="Arial" w:cs="Arial"/>
          <w:lang w:eastAsia="cs-CZ"/>
        </w:rPr>
      </w:pPr>
      <w:r w:rsidRPr="00361F82">
        <w:rPr>
          <w:rFonts w:ascii="Arial" w:hAnsi="Arial" w:cs="Arial"/>
          <w:b/>
          <w:lang w:eastAsia="cs-CZ"/>
        </w:rPr>
        <w:t xml:space="preserve">OŽÚ </w:t>
      </w:r>
      <w:r w:rsidRPr="00361F82">
        <w:rPr>
          <w:rFonts w:ascii="Arial" w:hAnsi="Arial" w:cs="Arial"/>
          <w:lang w:eastAsia="cs-CZ"/>
        </w:rPr>
        <w:t>– kontrola ukončena</w:t>
      </w:r>
    </w:p>
    <w:p w:rsidR="00361F82" w:rsidRPr="00361F82" w:rsidRDefault="00361F82" w:rsidP="00BF2AC3">
      <w:pPr>
        <w:numPr>
          <w:ilvl w:val="0"/>
          <w:numId w:val="16"/>
        </w:numPr>
        <w:spacing w:after="0" w:line="240" w:lineRule="auto"/>
        <w:jc w:val="both"/>
        <w:rPr>
          <w:rFonts w:ascii="Arial" w:hAnsi="Arial" w:cs="Arial"/>
          <w:lang w:eastAsia="cs-CZ"/>
        </w:rPr>
      </w:pPr>
      <w:r w:rsidRPr="00361F82">
        <w:rPr>
          <w:rFonts w:ascii="Arial" w:hAnsi="Arial" w:cs="Arial"/>
          <w:b/>
          <w:lang w:eastAsia="cs-CZ"/>
        </w:rPr>
        <w:lastRenderedPageBreak/>
        <w:t xml:space="preserve">SPO </w:t>
      </w:r>
      <w:r w:rsidRPr="00361F82">
        <w:rPr>
          <w:rFonts w:ascii="Arial" w:hAnsi="Arial" w:cs="Arial"/>
          <w:lang w:eastAsia="cs-CZ"/>
        </w:rPr>
        <w:t>– kontrola ukončena</w:t>
      </w:r>
    </w:p>
    <w:p w:rsidR="00361F82" w:rsidRPr="00361F82" w:rsidRDefault="00361F82" w:rsidP="00BF2AC3">
      <w:pPr>
        <w:numPr>
          <w:ilvl w:val="0"/>
          <w:numId w:val="16"/>
        </w:numPr>
        <w:spacing w:after="0" w:line="240" w:lineRule="auto"/>
        <w:jc w:val="both"/>
        <w:rPr>
          <w:rFonts w:ascii="Arial" w:hAnsi="Arial" w:cs="Arial"/>
          <w:lang w:eastAsia="cs-CZ"/>
        </w:rPr>
      </w:pPr>
      <w:r w:rsidRPr="00361F82">
        <w:rPr>
          <w:rFonts w:ascii="Arial" w:hAnsi="Arial" w:cs="Arial"/>
          <w:b/>
          <w:lang w:eastAsia="cs-CZ"/>
        </w:rPr>
        <w:t xml:space="preserve">T </w:t>
      </w:r>
      <w:r w:rsidRPr="00361F82">
        <w:rPr>
          <w:rFonts w:ascii="Arial" w:hAnsi="Arial" w:cs="Arial"/>
          <w:lang w:eastAsia="cs-CZ"/>
        </w:rPr>
        <w:t>– veřejné opatrovnictví – kontrola ukončena</w:t>
      </w:r>
    </w:p>
    <w:p w:rsidR="00361F82" w:rsidRPr="00361F82" w:rsidRDefault="00361F82" w:rsidP="00BF2AC3">
      <w:pPr>
        <w:numPr>
          <w:ilvl w:val="0"/>
          <w:numId w:val="16"/>
        </w:numPr>
        <w:spacing w:after="0" w:line="240" w:lineRule="auto"/>
        <w:jc w:val="both"/>
        <w:rPr>
          <w:rFonts w:ascii="Arial" w:hAnsi="Arial" w:cs="Arial"/>
          <w:lang w:eastAsia="cs-CZ"/>
        </w:rPr>
      </w:pPr>
      <w:r w:rsidRPr="00361F82">
        <w:rPr>
          <w:rFonts w:ascii="Arial" w:hAnsi="Arial" w:cs="Arial"/>
          <w:b/>
          <w:lang w:eastAsia="cs-CZ"/>
        </w:rPr>
        <w:t xml:space="preserve">ÚIAK </w:t>
      </w:r>
      <w:r w:rsidRPr="00361F82">
        <w:rPr>
          <w:rFonts w:ascii="Arial" w:hAnsi="Arial" w:cs="Arial"/>
          <w:lang w:eastAsia="cs-CZ"/>
        </w:rPr>
        <w:t>– kontrola ukončena</w:t>
      </w:r>
      <w:r w:rsidRPr="00361F82">
        <w:rPr>
          <w:rFonts w:ascii="Arial" w:hAnsi="Arial" w:cs="Arial"/>
          <w:b/>
          <w:lang w:eastAsia="cs-CZ"/>
        </w:rPr>
        <w:t xml:space="preserve"> </w:t>
      </w:r>
    </w:p>
    <w:p w:rsidR="00361F82" w:rsidRPr="00361F82" w:rsidRDefault="00361F82" w:rsidP="00BF2AC3">
      <w:pPr>
        <w:numPr>
          <w:ilvl w:val="0"/>
          <w:numId w:val="16"/>
        </w:numPr>
        <w:spacing w:after="0" w:line="240" w:lineRule="auto"/>
        <w:jc w:val="both"/>
        <w:rPr>
          <w:rFonts w:ascii="Arial" w:hAnsi="Arial" w:cs="Arial"/>
          <w:lang w:eastAsia="cs-CZ"/>
        </w:rPr>
      </w:pPr>
      <w:r w:rsidRPr="00361F82">
        <w:rPr>
          <w:rFonts w:ascii="Arial" w:hAnsi="Arial" w:cs="Arial"/>
          <w:b/>
          <w:lang w:eastAsia="cs-CZ"/>
        </w:rPr>
        <w:t>KT</w:t>
      </w:r>
      <w:r w:rsidRPr="00361F82">
        <w:rPr>
          <w:rFonts w:ascii="Arial" w:hAnsi="Arial" w:cs="Arial"/>
          <w:lang w:eastAsia="cs-CZ"/>
        </w:rPr>
        <w:t xml:space="preserve"> – kontrola neukončena</w:t>
      </w:r>
    </w:p>
    <w:p w:rsidR="00361F82" w:rsidRPr="00361F82" w:rsidRDefault="00361F82" w:rsidP="00BF2AC3">
      <w:pPr>
        <w:numPr>
          <w:ilvl w:val="0"/>
          <w:numId w:val="16"/>
        </w:numPr>
        <w:spacing w:after="0" w:line="240" w:lineRule="auto"/>
        <w:jc w:val="both"/>
        <w:rPr>
          <w:rFonts w:ascii="Arial" w:hAnsi="Arial" w:cs="Arial"/>
          <w:lang w:eastAsia="cs-CZ"/>
        </w:rPr>
      </w:pPr>
      <w:r w:rsidRPr="00361F82">
        <w:rPr>
          <w:rFonts w:ascii="Arial" w:hAnsi="Arial" w:cs="Arial"/>
          <w:b/>
          <w:lang w:eastAsia="cs-CZ"/>
        </w:rPr>
        <w:t>MP</w:t>
      </w:r>
      <w:r w:rsidRPr="00361F82">
        <w:rPr>
          <w:rFonts w:ascii="Arial" w:hAnsi="Arial" w:cs="Arial"/>
          <w:lang w:eastAsia="cs-CZ"/>
        </w:rPr>
        <w:t xml:space="preserve"> – kontrola neukončena</w:t>
      </w:r>
    </w:p>
    <w:p w:rsidR="00361F82" w:rsidRPr="00361F82" w:rsidRDefault="00361F82" w:rsidP="00361F82">
      <w:pPr>
        <w:rPr>
          <w:rFonts w:ascii="Arial" w:hAnsi="Arial" w:cs="Arial"/>
        </w:rPr>
      </w:pPr>
    </w:p>
    <w:p w:rsidR="00361F82" w:rsidRPr="00361F82" w:rsidRDefault="00361F82" w:rsidP="00BF2AC3">
      <w:pPr>
        <w:numPr>
          <w:ilvl w:val="0"/>
          <w:numId w:val="14"/>
        </w:numPr>
        <w:spacing w:after="0" w:line="240" w:lineRule="auto"/>
        <w:ind w:left="714" w:hanging="357"/>
        <w:jc w:val="both"/>
        <w:rPr>
          <w:rFonts w:ascii="Arial" w:hAnsi="Arial" w:cs="Arial"/>
          <w:b/>
        </w:rPr>
      </w:pPr>
      <w:r w:rsidRPr="00361F82">
        <w:rPr>
          <w:rFonts w:ascii="Arial" w:hAnsi="Arial" w:cs="Arial"/>
          <w:b/>
        </w:rPr>
        <w:t>Ostatní vnitřní kontroly</w:t>
      </w:r>
    </w:p>
    <w:p w:rsidR="00361F82" w:rsidRPr="00361F82" w:rsidRDefault="00361F82" w:rsidP="00BF2AC3">
      <w:pPr>
        <w:numPr>
          <w:ilvl w:val="0"/>
          <w:numId w:val="16"/>
        </w:numPr>
        <w:spacing w:after="0" w:line="240" w:lineRule="auto"/>
        <w:jc w:val="both"/>
        <w:rPr>
          <w:rFonts w:ascii="Arial" w:hAnsi="Arial" w:cs="Arial"/>
        </w:rPr>
      </w:pPr>
      <w:r w:rsidRPr="00361F82">
        <w:rPr>
          <w:rFonts w:ascii="Arial" w:hAnsi="Arial" w:cs="Arial"/>
          <w:b/>
        </w:rPr>
        <w:t xml:space="preserve">Kontrola evidování docházky do zaměstnání prostřednictvím docházkového systému za II. pololetí 2023 </w:t>
      </w:r>
      <w:r w:rsidRPr="00361F82">
        <w:rPr>
          <w:rFonts w:ascii="Arial" w:hAnsi="Arial" w:cs="Arial"/>
        </w:rPr>
        <w:t>– kontrola neukončena</w:t>
      </w:r>
    </w:p>
    <w:p w:rsidR="00361F82" w:rsidRPr="00361F82" w:rsidRDefault="00361F82" w:rsidP="00BF2AC3">
      <w:pPr>
        <w:numPr>
          <w:ilvl w:val="0"/>
          <w:numId w:val="16"/>
        </w:numPr>
        <w:spacing w:after="0" w:line="240" w:lineRule="auto"/>
        <w:jc w:val="both"/>
        <w:rPr>
          <w:rFonts w:ascii="Arial" w:hAnsi="Arial" w:cs="Arial"/>
        </w:rPr>
      </w:pPr>
      <w:r w:rsidRPr="00361F82">
        <w:rPr>
          <w:rFonts w:ascii="Arial" w:hAnsi="Arial" w:cs="Arial"/>
          <w:b/>
        </w:rPr>
        <w:t>Kontrola dočasné pracovní neschopnosti za IV. Q 2023 (1 zaměstnanec)</w:t>
      </w:r>
      <w:r w:rsidRPr="00361F82">
        <w:rPr>
          <w:rFonts w:ascii="Arial" w:hAnsi="Arial" w:cs="Arial"/>
        </w:rPr>
        <w:t xml:space="preserve"> – kontrola ukončena</w:t>
      </w:r>
    </w:p>
    <w:p w:rsidR="00361F82" w:rsidRPr="00361F82" w:rsidRDefault="00361F82" w:rsidP="00BF2AC3">
      <w:pPr>
        <w:numPr>
          <w:ilvl w:val="0"/>
          <w:numId w:val="16"/>
        </w:numPr>
        <w:spacing w:after="0" w:line="240" w:lineRule="auto"/>
        <w:jc w:val="both"/>
        <w:rPr>
          <w:rFonts w:ascii="Arial" w:hAnsi="Arial" w:cs="Arial"/>
        </w:rPr>
      </w:pPr>
      <w:r w:rsidRPr="00361F82">
        <w:rPr>
          <w:rFonts w:ascii="Arial" w:hAnsi="Arial" w:cs="Arial"/>
          <w:b/>
        </w:rPr>
        <w:t>Kontrola dodržování Směrnice o poskytování cestovních náhrad při tuzemských a zahraničních pracovních cestách v souvislosti s výkonem práce</w:t>
      </w:r>
      <w:r w:rsidRPr="00361F82">
        <w:rPr>
          <w:rFonts w:ascii="Arial" w:hAnsi="Arial" w:cs="Arial"/>
        </w:rPr>
        <w:t xml:space="preserve"> – kontrola neukončena</w:t>
      </w:r>
    </w:p>
    <w:p w:rsidR="00361F82" w:rsidRPr="00361F82" w:rsidRDefault="00361F82" w:rsidP="00361F82">
      <w:pPr>
        <w:spacing w:after="0" w:line="240" w:lineRule="auto"/>
        <w:ind w:left="1440"/>
        <w:jc w:val="both"/>
        <w:rPr>
          <w:rFonts w:ascii="Arial" w:hAnsi="Arial" w:cs="Arial"/>
        </w:rPr>
      </w:pPr>
    </w:p>
    <w:p w:rsidR="00361F82" w:rsidRPr="00361F82" w:rsidRDefault="00361F82" w:rsidP="00361F82">
      <w:pPr>
        <w:rPr>
          <w:rFonts w:ascii="Arial" w:hAnsi="Arial" w:cs="Arial"/>
          <w:i/>
        </w:rPr>
      </w:pPr>
      <w:r w:rsidRPr="00361F82">
        <w:rPr>
          <w:rFonts w:ascii="Arial" w:hAnsi="Arial" w:cs="Arial"/>
          <w:i/>
        </w:rPr>
        <w:t>Záznamy z kontrol byly předloženy příslušným vedoucím odborů a tajemníkovi Magistrátu města Jihlavy / primátorovi statutárního města Jihlavy a jsou uloženy u Útvaru interního auditu a kontroly.</w:t>
      </w:r>
    </w:p>
    <w:p w:rsidR="00361F82" w:rsidRPr="00361F82" w:rsidRDefault="00361F82" w:rsidP="00BF2AC3">
      <w:pPr>
        <w:numPr>
          <w:ilvl w:val="0"/>
          <w:numId w:val="10"/>
        </w:numPr>
        <w:spacing w:after="60" w:line="240" w:lineRule="auto"/>
        <w:ind w:left="284" w:hanging="284"/>
        <w:jc w:val="both"/>
        <w:rPr>
          <w:rFonts w:ascii="Arial" w:hAnsi="Arial" w:cs="Arial"/>
          <w:b/>
        </w:rPr>
      </w:pPr>
      <w:r w:rsidRPr="00361F82">
        <w:rPr>
          <w:rFonts w:ascii="Arial" w:hAnsi="Arial" w:cs="Arial"/>
          <w:b/>
        </w:rPr>
        <w:t>Různé:</w:t>
      </w:r>
    </w:p>
    <w:p w:rsidR="00361F82" w:rsidRPr="00361F82" w:rsidRDefault="00361F82" w:rsidP="00BF2AC3">
      <w:pPr>
        <w:numPr>
          <w:ilvl w:val="0"/>
          <w:numId w:val="17"/>
        </w:numPr>
        <w:spacing w:after="0" w:line="240" w:lineRule="auto"/>
        <w:jc w:val="both"/>
        <w:rPr>
          <w:rFonts w:ascii="Arial" w:hAnsi="Arial" w:cs="Arial"/>
          <w:lang w:eastAsia="cs-CZ"/>
        </w:rPr>
      </w:pPr>
      <w:r w:rsidRPr="00361F82">
        <w:rPr>
          <w:rFonts w:ascii="Arial" w:hAnsi="Arial" w:cs="Arial"/>
          <w:lang w:eastAsia="cs-CZ"/>
        </w:rPr>
        <w:t xml:space="preserve">Evidence cenin (jízdenky MHD), </w:t>
      </w:r>
      <w:proofErr w:type="gramStart"/>
      <w:r w:rsidRPr="00361F82">
        <w:rPr>
          <w:rFonts w:ascii="Arial" w:hAnsi="Arial" w:cs="Arial"/>
          <w:lang w:eastAsia="cs-CZ"/>
        </w:rPr>
        <w:t>02.10.2023</w:t>
      </w:r>
      <w:proofErr w:type="gramEnd"/>
      <w:r w:rsidRPr="00361F82">
        <w:rPr>
          <w:rFonts w:ascii="Arial" w:hAnsi="Arial" w:cs="Arial"/>
          <w:lang w:eastAsia="cs-CZ"/>
        </w:rPr>
        <w:t xml:space="preserve"> zpracování výkazu spotřeby jízdenek MHD za</w:t>
      </w:r>
      <w:r w:rsidRPr="00361F82">
        <w:rPr>
          <w:rFonts w:ascii="Arial" w:hAnsi="Arial" w:cs="Arial"/>
          <w:lang w:eastAsia="cs-CZ"/>
        </w:rPr>
        <w:br/>
        <w:t>III. čtvrtletí 2023 + kontrola fyzického stavu jízdenek vedoucí ÚIAK</w:t>
      </w:r>
    </w:p>
    <w:p w:rsidR="00361F82" w:rsidRPr="00361F82" w:rsidRDefault="00361F82" w:rsidP="00BF2AC3">
      <w:pPr>
        <w:numPr>
          <w:ilvl w:val="0"/>
          <w:numId w:val="17"/>
        </w:numPr>
        <w:spacing w:after="40" w:line="240" w:lineRule="auto"/>
        <w:jc w:val="both"/>
        <w:rPr>
          <w:rFonts w:ascii="Arial" w:hAnsi="Arial" w:cs="Arial"/>
          <w:lang w:eastAsia="cs-CZ"/>
        </w:rPr>
      </w:pPr>
      <w:r w:rsidRPr="00361F82">
        <w:rPr>
          <w:rFonts w:ascii="Arial" w:hAnsi="Arial" w:cs="Arial"/>
          <w:lang w:eastAsia="cs-CZ"/>
        </w:rPr>
        <w:t>Konzultační činnost s příspěvkovými organizacemi</w:t>
      </w:r>
    </w:p>
    <w:p w:rsidR="00361F82" w:rsidRPr="00361F82" w:rsidRDefault="00361F82" w:rsidP="00BF2AC3">
      <w:pPr>
        <w:numPr>
          <w:ilvl w:val="0"/>
          <w:numId w:val="17"/>
        </w:numPr>
        <w:spacing w:after="40" w:line="240" w:lineRule="auto"/>
        <w:jc w:val="both"/>
        <w:rPr>
          <w:rFonts w:ascii="Arial" w:hAnsi="Arial" w:cs="Arial"/>
          <w:lang w:eastAsia="cs-CZ"/>
        </w:rPr>
      </w:pPr>
      <w:r w:rsidRPr="00361F82">
        <w:rPr>
          <w:rFonts w:ascii="Arial" w:hAnsi="Arial" w:cs="Arial"/>
          <w:lang w:eastAsia="cs-CZ"/>
        </w:rPr>
        <w:t>Konzultační činnost s OŠKT týkající se příspěvkových organizací</w:t>
      </w:r>
    </w:p>
    <w:p w:rsidR="00361F82" w:rsidRPr="00361F82" w:rsidRDefault="00361F82" w:rsidP="00BF2AC3">
      <w:pPr>
        <w:numPr>
          <w:ilvl w:val="0"/>
          <w:numId w:val="17"/>
        </w:numPr>
        <w:spacing w:after="40" w:line="240" w:lineRule="auto"/>
        <w:jc w:val="both"/>
        <w:rPr>
          <w:rFonts w:ascii="Arial" w:hAnsi="Arial" w:cs="Arial"/>
        </w:rPr>
      </w:pPr>
      <w:r w:rsidRPr="00361F82">
        <w:rPr>
          <w:rFonts w:ascii="Arial" w:hAnsi="Arial" w:cs="Arial"/>
        </w:rPr>
        <w:t>Pravidelné týdenní konzultace s vedoucí ÚIAK</w:t>
      </w:r>
    </w:p>
    <w:p w:rsidR="00361F82" w:rsidRPr="00361F82" w:rsidRDefault="00361F82" w:rsidP="00BF2AC3">
      <w:pPr>
        <w:numPr>
          <w:ilvl w:val="0"/>
          <w:numId w:val="17"/>
        </w:numPr>
        <w:spacing w:after="40" w:line="240" w:lineRule="auto"/>
        <w:jc w:val="both"/>
        <w:rPr>
          <w:rFonts w:ascii="Arial" w:hAnsi="Arial" w:cs="Arial"/>
        </w:rPr>
      </w:pPr>
      <w:r w:rsidRPr="00361F82">
        <w:rPr>
          <w:rFonts w:ascii="Arial" w:hAnsi="Arial" w:cs="Arial"/>
        </w:rPr>
        <w:t>Účast na prezentaci společnosti GORDIC spol. s r.o. ohledně programu GINIS (oblast řídící kontroly pro příspěvkové organizace) – v místě sídla ZŠ Seifertova</w:t>
      </w:r>
    </w:p>
    <w:p w:rsidR="00361F82" w:rsidRPr="00361F82" w:rsidRDefault="00361F82" w:rsidP="00BF2AC3">
      <w:pPr>
        <w:numPr>
          <w:ilvl w:val="0"/>
          <w:numId w:val="17"/>
        </w:numPr>
        <w:spacing w:after="0" w:line="240" w:lineRule="auto"/>
        <w:jc w:val="both"/>
        <w:rPr>
          <w:rFonts w:ascii="Arial" w:hAnsi="Arial" w:cs="Arial"/>
        </w:rPr>
      </w:pPr>
      <w:r w:rsidRPr="00361F82">
        <w:rPr>
          <w:rFonts w:ascii="Arial" w:hAnsi="Arial" w:cs="Arial"/>
        </w:rPr>
        <w:t>Jednání s OŠKT a DPMJ týkající se administrace Jihlavských karet pro příspěvkové organizace města</w:t>
      </w:r>
    </w:p>
    <w:p w:rsidR="00361F82" w:rsidRPr="00361F82" w:rsidRDefault="00361F82" w:rsidP="00BF2AC3">
      <w:pPr>
        <w:numPr>
          <w:ilvl w:val="0"/>
          <w:numId w:val="17"/>
        </w:numPr>
        <w:spacing w:after="40" w:line="240" w:lineRule="auto"/>
        <w:ind w:left="714" w:hanging="357"/>
        <w:jc w:val="both"/>
        <w:rPr>
          <w:rFonts w:ascii="Arial" w:eastAsia="Times New Roman" w:hAnsi="Arial" w:cs="Arial"/>
          <w:lang w:eastAsia="cs-CZ"/>
        </w:rPr>
      </w:pPr>
      <w:r w:rsidRPr="00361F82">
        <w:rPr>
          <w:rFonts w:ascii="Arial" w:hAnsi="Arial" w:cs="Arial"/>
        </w:rPr>
        <w:t>Jednání u primátora – informace o zjištěných nedostatcích při veřejnosprávní kontrole, návrh změny smluv o poskytnutí dotací na činnost pro rok 2024</w:t>
      </w:r>
    </w:p>
    <w:p w:rsidR="00361F82" w:rsidRPr="00361F82" w:rsidRDefault="00361F82" w:rsidP="00BF2AC3">
      <w:pPr>
        <w:numPr>
          <w:ilvl w:val="0"/>
          <w:numId w:val="17"/>
        </w:numPr>
        <w:spacing w:after="40" w:line="240" w:lineRule="auto"/>
        <w:ind w:left="714" w:hanging="357"/>
        <w:jc w:val="both"/>
        <w:rPr>
          <w:rFonts w:ascii="Arial" w:eastAsia="Times New Roman" w:hAnsi="Arial" w:cs="Arial"/>
          <w:lang w:eastAsia="cs-CZ"/>
        </w:rPr>
      </w:pPr>
      <w:r w:rsidRPr="00361F82">
        <w:rPr>
          <w:rFonts w:ascii="Arial" w:hAnsi="Arial" w:cs="Arial"/>
        </w:rPr>
        <w:t>Jednání na OŠKT – projednání výsledků z veřejnosprávních kontrol</w:t>
      </w:r>
    </w:p>
    <w:p w:rsidR="00361F82" w:rsidRPr="00361F82" w:rsidRDefault="00361F82" w:rsidP="00BF2AC3">
      <w:pPr>
        <w:numPr>
          <w:ilvl w:val="0"/>
          <w:numId w:val="17"/>
        </w:numPr>
        <w:spacing w:after="40" w:line="240" w:lineRule="auto"/>
        <w:ind w:left="714" w:hanging="357"/>
        <w:jc w:val="both"/>
        <w:rPr>
          <w:rFonts w:ascii="Arial" w:eastAsia="Times New Roman" w:hAnsi="Arial" w:cs="Arial"/>
          <w:lang w:eastAsia="cs-CZ"/>
        </w:rPr>
      </w:pPr>
      <w:r w:rsidRPr="00361F82">
        <w:rPr>
          <w:rFonts w:ascii="Arial" w:hAnsi="Arial" w:cs="Arial"/>
        </w:rPr>
        <w:t>Jednání na EO – projednání způsobu poskytnutí individuální dotace (DS Stříbrné terasy)</w:t>
      </w:r>
    </w:p>
    <w:p w:rsidR="00361F82" w:rsidRPr="00361F82" w:rsidRDefault="00361F82" w:rsidP="00BF2AC3">
      <w:pPr>
        <w:numPr>
          <w:ilvl w:val="0"/>
          <w:numId w:val="17"/>
        </w:numPr>
        <w:spacing w:after="40" w:line="240" w:lineRule="auto"/>
        <w:jc w:val="both"/>
        <w:rPr>
          <w:rFonts w:ascii="Arial" w:eastAsia="Times New Roman" w:hAnsi="Arial" w:cs="Arial"/>
          <w:lang w:eastAsia="cs-CZ"/>
        </w:rPr>
      </w:pPr>
      <w:r w:rsidRPr="00361F82">
        <w:rPr>
          <w:rFonts w:ascii="Arial" w:hAnsi="Arial" w:cs="Arial"/>
        </w:rPr>
        <w:t>Zpracování urgence k žádosti o poskytnutí stanoviska MPSV ve věci posouzení uznatelnosti nákladů hrazených z dotace města.</w:t>
      </w:r>
    </w:p>
    <w:p w:rsidR="00361F82" w:rsidRPr="00361F82" w:rsidRDefault="00361F82" w:rsidP="00BF2AC3">
      <w:pPr>
        <w:numPr>
          <w:ilvl w:val="0"/>
          <w:numId w:val="17"/>
        </w:numPr>
        <w:spacing w:after="40" w:line="240" w:lineRule="auto"/>
        <w:jc w:val="both"/>
        <w:rPr>
          <w:rFonts w:ascii="Arial" w:eastAsia="Times New Roman" w:hAnsi="Arial" w:cs="Arial"/>
          <w:lang w:eastAsia="cs-CZ"/>
        </w:rPr>
      </w:pPr>
      <w:r w:rsidRPr="00361F82">
        <w:rPr>
          <w:rFonts w:ascii="Arial" w:hAnsi="Arial" w:cs="Arial"/>
        </w:rPr>
        <w:t>Zpracování Výzvy k vrácení dotace čerpané v roce 2021 (dva příjemci dotace)</w:t>
      </w:r>
    </w:p>
    <w:p w:rsidR="00361F82" w:rsidRPr="00361F82" w:rsidRDefault="00361F82" w:rsidP="00BF2AC3">
      <w:pPr>
        <w:numPr>
          <w:ilvl w:val="0"/>
          <w:numId w:val="17"/>
        </w:numPr>
        <w:spacing w:after="40" w:line="240" w:lineRule="auto"/>
        <w:jc w:val="both"/>
        <w:rPr>
          <w:rFonts w:ascii="Arial" w:eastAsia="Times New Roman" w:hAnsi="Arial" w:cs="Arial"/>
          <w:lang w:eastAsia="cs-CZ"/>
        </w:rPr>
      </w:pPr>
      <w:r w:rsidRPr="00361F82">
        <w:rPr>
          <w:rFonts w:ascii="Arial" w:hAnsi="Arial" w:cs="Arial"/>
        </w:rPr>
        <w:t>Zpracování dotazu k vyúčtování dotace (Ing. Juráňová, Ing. Sikora)</w:t>
      </w:r>
    </w:p>
    <w:p w:rsidR="00361F82" w:rsidRPr="00361F82" w:rsidRDefault="00361F82" w:rsidP="00BF2AC3">
      <w:pPr>
        <w:numPr>
          <w:ilvl w:val="0"/>
          <w:numId w:val="17"/>
        </w:numPr>
        <w:spacing w:after="40" w:line="240" w:lineRule="auto"/>
        <w:jc w:val="both"/>
        <w:rPr>
          <w:rFonts w:ascii="Arial" w:hAnsi="Arial" w:cs="Arial"/>
        </w:rPr>
      </w:pPr>
      <w:r w:rsidRPr="00361F82">
        <w:rPr>
          <w:rFonts w:ascii="Arial" w:hAnsi="Arial" w:cs="Arial"/>
        </w:rPr>
        <w:t>Konzultace problematiky dotací a jejich vyúčtování (OŠKT, Zdravé město, OSV)</w:t>
      </w:r>
    </w:p>
    <w:p w:rsidR="00361F82" w:rsidRPr="00361F82" w:rsidRDefault="00361F82" w:rsidP="00BF2AC3">
      <w:pPr>
        <w:numPr>
          <w:ilvl w:val="0"/>
          <w:numId w:val="21"/>
        </w:numPr>
        <w:spacing w:after="40" w:line="240" w:lineRule="auto"/>
        <w:jc w:val="both"/>
        <w:rPr>
          <w:rFonts w:ascii="Arial" w:eastAsia="Times New Roman" w:hAnsi="Arial" w:cs="Arial"/>
          <w:lang w:eastAsia="cs-CZ"/>
        </w:rPr>
      </w:pPr>
      <w:r w:rsidRPr="00361F82">
        <w:rPr>
          <w:rFonts w:ascii="Arial" w:hAnsi="Arial" w:cs="Arial"/>
        </w:rPr>
        <w:t>posouzení vyúčtování DS Stříbrné terasy a možnosti poskytnutí další dotace (OSV - rok 2023)</w:t>
      </w:r>
    </w:p>
    <w:p w:rsidR="00361F82" w:rsidRPr="00361F82" w:rsidRDefault="00361F82" w:rsidP="00BF2AC3">
      <w:pPr>
        <w:numPr>
          <w:ilvl w:val="0"/>
          <w:numId w:val="21"/>
        </w:numPr>
        <w:spacing w:after="40" w:line="240" w:lineRule="auto"/>
        <w:jc w:val="both"/>
        <w:rPr>
          <w:rFonts w:ascii="Arial" w:eastAsia="Times New Roman" w:hAnsi="Arial" w:cs="Arial"/>
          <w:lang w:eastAsia="cs-CZ"/>
        </w:rPr>
      </w:pPr>
      <w:r w:rsidRPr="00361F82">
        <w:rPr>
          <w:rFonts w:ascii="Arial" w:hAnsi="Arial" w:cs="Arial"/>
        </w:rPr>
        <w:t>posouzení vyúčtování dotace z roku 2023 v rámci projektu Zdravé město</w:t>
      </w:r>
    </w:p>
    <w:p w:rsidR="00361F82" w:rsidRPr="00361F82" w:rsidRDefault="00361F82" w:rsidP="00BF2AC3">
      <w:pPr>
        <w:numPr>
          <w:ilvl w:val="0"/>
          <w:numId w:val="21"/>
        </w:numPr>
        <w:spacing w:after="40" w:line="240" w:lineRule="auto"/>
        <w:jc w:val="both"/>
        <w:rPr>
          <w:rFonts w:ascii="Arial" w:eastAsia="Times New Roman" w:hAnsi="Arial" w:cs="Arial"/>
          <w:lang w:eastAsia="cs-CZ"/>
        </w:rPr>
      </w:pPr>
      <w:r w:rsidRPr="00361F82">
        <w:rPr>
          <w:rFonts w:ascii="Arial" w:hAnsi="Arial" w:cs="Arial"/>
        </w:rPr>
        <w:t xml:space="preserve">posouzení a připomínkování vyúčtování MŠ </w:t>
      </w:r>
      <w:proofErr w:type="gramStart"/>
      <w:r w:rsidRPr="00361F82">
        <w:rPr>
          <w:rFonts w:ascii="Arial" w:hAnsi="Arial" w:cs="Arial"/>
        </w:rPr>
        <w:t>Kvítek, š.p.</w:t>
      </w:r>
      <w:proofErr w:type="gramEnd"/>
      <w:r w:rsidRPr="00361F82">
        <w:rPr>
          <w:rFonts w:ascii="Arial" w:hAnsi="Arial" w:cs="Arial"/>
        </w:rPr>
        <w:t xml:space="preserve">o. – návrh mimořádné kontroly čerpání dotace (r. 2022, 2023) </w:t>
      </w:r>
    </w:p>
    <w:p w:rsidR="00361F82" w:rsidRPr="00361F82" w:rsidRDefault="00361F82" w:rsidP="00BF2AC3">
      <w:pPr>
        <w:numPr>
          <w:ilvl w:val="0"/>
          <w:numId w:val="21"/>
        </w:numPr>
        <w:spacing w:after="40" w:line="240" w:lineRule="auto"/>
        <w:jc w:val="both"/>
        <w:rPr>
          <w:rFonts w:ascii="Arial" w:eastAsia="Times New Roman" w:hAnsi="Arial" w:cs="Arial"/>
          <w:lang w:eastAsia="cs-CZ"/>
        </w:rPr>
      </w:pPr>
      <w:r w:rsidRPr="00361F82">
        <w:rPr>
          <w:rFonts w:ascii="Arial" w:eastAsia="Times New Roman" w:hAnsi="Arial" w:cs="Arial"/>
          <w:lang w:eastAsia="cs-CZ"/>
        </w:rPr>
        <w:t>posouzení uznatelných nákladů v rámci vyúčtování dotací poskytovaných do oblasti kultura (OŠKT)</w:t>
      </w:r>
    </w:p>
    <w:p w:rsidR="00361F82" w:rsidRPr="00361F82" w:rsidRDefault="00361F82" w:rsidP="00BF2AC3">
      <w:pPr>
        <w:numPr>
          <w:ilvl w:val="0"/>
          <w:numId w:val="21"/>
        </w:numPr>
        <w:spacing w:after="40" w:line="240" w:lineRule="auto"/>
        <w:jc w:val="both"/>
        <w:rPr>
          <w:rFonts w:ascii="Arial" w:eastAsia="Times New Roman" w:hAnsi="Arial" w:cs="Arial"/>
          <w:lang w:eastAsia="cs-CZ"/>
        </w:rPr>
      </w:pPr>
      <w:r w:rsidRPr="00361F82">
        <w:rPr>
          <w:rFonts w:ascii="Arial" w:hAnsi="Arial" w:cs="Arial"/>
        </w:rPr>
        <w:t>jednání se zástupci spolku TJ Sokol Jihlava – projednání problematiky dotačních smluv a smlouvy o veřejné službě ve vztahu k účetnictví</w:t>
      </w:r>
    </w:p>
    <w:p w:rsidR="00361F82" w:rsidRPr="00361F82" w:rsidRDefault="00361F82" w:rsidP="00BF2AC3">
      <w:pPr>
        <w:numPr>
          <w:ilvl w:val="0"/>
          <w:numId w:val="17"/>
        </w:numPr>
        <w:spacing w:after="40" w:line="240" w:lineRule="auto"/>
        <w:jc w:val="both"/>
        <w:rPr>
          <w:rFonts w:ascii="Arial" w:hAnsi="Arial" w:cs="Arial"/>
        </w:rPr>
      </w:pPr>
      <w:r w:rsidRPr="00361F82">
        <w:rPr>
          <w:rFonts w:ascii="Arial" w:hAnsi="Arial" w:cs="Arial"/>
        </w:rPr>
        <w:t>Konzultace s příjemci dotací (Psychiatrická nemocnice Jihlava, PAROLA, s.r.o.)</w:t>
      </w:r>
    </w:p>
    <w:p w:rsidR="00361F82" w:rsidRPr="00361F82" w:rsidRDefault="00361F82" w:rsidP="00BF2AC3">
      <w:pPr>
        <w:numPr>
          <w:ilvl w:val="0"/>
          <w:numId w:val="17"/>
        </w:numPr>
        <w:spacing w:after="0" w:line="240" w:lineRule="auto"/>
        <w:jc w:val="both"/>
        <w:rPr>
          <w:rFonts w:ascii="Arial" w:hAnsi="Arial" w:cs="Arial"/>
        </w:rPr>
      </w:pPr>
      <w:r w:rsidRPr="00361F82">
        <w:rPr>
          <w:rFonts w:ascii="Arial" w:hAnsi="Arial" w:cs="Arial"/>
        </w:rPr>
        <w:t>Zpracování Plánu následných veřejnosprávních kontrol na místě u příspěvkových organizací zřízených statutárním městem Jihlava na rok 2024</w:t>
      </w:r>
    </w:p>
    <w:p w:rsidR="00361F82" w:rsidRPr="00361F82" w:rsidRDefault="00361F82" w:rsidP="00BF2AC3">
      <w:pPr>
        <w:numPr>
          <w:ilvl w:val="0"/>
          <w:numId w:val="17"/>
        </w:numPr>
        <w:spacing w:after="0" w:line="240" w:lineRule="auto"/>
        <w:jc w:val="both"/>
        <w:rPr>
          <w:rFonts w:ascii="Arial" w:hAnsi="Arial" w:cs="Arial"/>
        </w:rPr>
      </w:pPr>
      <w:r w:rsidRPr="00361F82">
        <w:rPr>
          <w:rFonts w:ascii="Arial" w:hAnsi="Arial" w:cs="Arial"/>
        </w:rPr>
        <w:t xml:space="preserve">Hodnocení ředitelů příspěvkových organizací za období </w:t>
      </w:r>
      <w:proofErr w:type="gramStart"/>
      <w:r w:rsidRPr="00361F82">
        <w:rPr>
          <w:rFonts w:ascii="Arial" w:hAnsi="Arial" w:cs="Arial"/>
        </w:rPr>
        <w:t>01.09.2022</w:t>
      </w:r>
      <w:proofErr w:type="gramEnd"/>
      <w:r w:rsidRPr="00361F82">
        <w:rPr>
          <w:rFonts w:ascii="Arial" w:hAnsi="Arial" w:cs="Arial"/>
        </w:rPr>
        <w:t xml:space="preserve"> do 31.08.2023 – tabulka zaslána na odbor OŠKT</w:t>
      </w:r>
    </w:p>
    <w:p w:rsidR="00361F82" w:rsidRPr="00361F82" w:rsidRDefault="00361F82" w:rsidP="00BF2AC3">
      <w:pPr>
        <w:numPr>
          <w:ilvl w:val="0"/>
          <w:numId w:val="17"/>
        </w:numPr>
        <w:spacing w:after="0" w:line="240" w:lineRule="auto"/>
        <w:jc w:val="both"/>
        <w:rPr>
          <w:rFonts w:ascii="Arial" w:hAnsi="Arial" w:cs="Arial"/>
        </w:rPr>
      </w:pPr>
      <w:r w:rsidRPr="00361F82">
        <w:rPr>
          <w:rFonts w:ascii="Arial" w:hAnsi="Arial" w:cs="Arial"/>
        </w:rPr>
        <w:t>Účast na školeních</w:t>
      </w:r>
    </w:p>
    <w:p w:rsidR="00361F82" w:rsidRPr="00361F82" w:rsidRDefault="00361F82" w:rsidP="00361F82">
      <w:pPr>
        <w:spacing w:after="0" w:line="240" w:lineRule="auto"/>
        <w:jc w:val="both"/>
        <w:rPr>
          <w:rFonts w:ascii="Arial" w:hAnsi="Arial" w:cs="Arial"/>
          <w:b/>
          <w:caps/>
        </w:rPr>
      </w:pPr>
    </w:p>
    <w:p w:rsidR="00361F82" w:rsidRPr="00361F82" w:rsidRDefault="00361F82" w:rsidP="00361F82">
      <w:pPr>
        <w:spacing w:after="0" w:line="240" w:lineRule="auto"/>
        <w:jc w:val="both"/>
        <w:rPr>
          <w:rFonts w:ascii="Arial" w:hAnsi="Arial" w:cs="Arial"/>
        </w:rPr>
        <w:sectPr w:rsidR="00361F82" w:rsidRPr="00361F82">
          <w:footerReference w:type="even" r:id="rId10"/>
          <w:footerReference w:type="default" r:id="rId11"/>
          <w:pgSz w:w="11900" w:h="16840"/>
          <w:pgMar w:top="1123" w:right="1000" w:bottom="690" w:left="1132" w:header="851" w:footer="690" w:gutter="0"/>
          <w:cols w:space="708"/>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708"/>
        <w:gridCol w:w="1800"/>
        <w:gridCol w:w="2760"/>
      </w:tblGrid>
      <w:tr w:rsidR="00AE2AC6" w:rsidRPr="00217942" w:rsidTr="005E526B">
        <w:trPr>
          <w:trHeight w:val="567"/>
        </w:trPr>
        <w:tc>
          <w:tcPr>
            <w:tcW w:w="9708" w:type="dxa"/>
            <w:gridSpan w:val="4"/>
            <w:vAlign w:val="center"/>
          </w:tcPr>
          <w:p w:rsidR="00AE2AC6" w:rsidRPr="00217942" w:rsidRDefault="00AE2AC6" w:rsidP="005E526B">
            <w:pPr>
              <w:jc w:val="center"/>
              <w:rPr>
                <w:rFonts w:ascii="Arial" w:hAnsi="Arial" w:cs="Arial"/>
                <w:b/>
                <w:sz w:val="28"/>
                <w:szCs w:val="28"/>
              </w:rPr>
            </w:pPr>
            <w:r>
              <w:rPr>
                <w:rFonts w:ascii="Arial" w:hAnsi="Arial" w:cs="Arial"/>
                <w:b/>
                <w:noProof/>
                <w:sz w:val="28"/>
                <w:szCs w:val="28"/>
                <w:lang w:eastAsia="cs-CZ"/>
              </w:rPr>
              <w:lastRenderedPageBreak/>
              <w:drawing>
                <wp:anchor distT="0" distB="0" distL="114300" distR="114300" simplePos="0" relativeHeight="251665408" behindDoc="1" locked="0" layoutInCell="1" allowOverlap="1" wp14:anchorId="5CCDC701" wp14:editId="5D58674D">
                  <wp:simplePos x="0" y="0"/>
                  <wp:positionH relativeFrom="column">
                    <wp:posOffset>1295400</wp:posOffset>
                  </wp:positionH>
                  <wp:positionV relativeFrom="page">
                    <wp:posOffset>-6350</wp:posOffset>
                  </wp:positionV>
                  <wp:extent cx="2260600" cy="360045"/>
                  <wp:effectExtent l="0" t="0" r="6350" b="1905"/>
                  <wp:wrapNone/>
                  <wp:docPr id="2" name="Obrázek 2"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E2AC6" w:rsidRPr="00217942" w:rsidTr="005E526B">
        <w:trPr>
          <w:trHeight w:val="567"/>
        </w:trPr>
        <w:tc>
          <w:tcPr>
            <w:tcW w:w="6948" w:type="dxa"/>
            <w:gridSpan w:val="3"/>
            <w:vAlign w:val="center"/>
          </w:tcPr>
          <w:p w:rsidR="00AE2AC6" w:rsidRPr="00217942" w:rsidRDefault="00AE2AC6" w:rsidP="005E526B">
            <w:pPr>
              <w:jc w:val="center"/>
              <w:rPr>
                <w:rFonts w:ascii="Arial" w:hAnsi="Arial" w:cs="Arial"/>
              </w:rPr>
            </w:pPr>
            <w:r w:rsidRPr="00217942">
              <w:rPr>
                <w:rFonts w:ascii="Arial" w:hAnsi="Arial" w:cs="Arial"/>
              </w:rPr>
              <w:t>Zpráva o činnosti za období</w:t>
            </w:r>
          </w:p>
        </w:tc>
        <w:tc>
          <w:tcPr>
            <w:tcW w:w="2760" w:type="dxa"/>
            <w:vAlign w:val="center"/>
          </w:tcPr>
          <w:p w:rsidR="00AE2AC6" w:rsidRPr="00217942" w:rsidRDefault="00AE2AC6" w:rsidP="005E526B">
            <w:pPr>
              <w:jc w:val="center"/>
              <w:rPr>
                <w:rFonts w:ascii="Arial" w:hAnsi="Arial" w:cs="Arial"/>
                <w:b/>
              </w:rPr>
            </w:pPr>
            <w:r>
              <w:rPr>
                <w:rFonts w:ascii="Arial" w:hAnsi="Arial" w:cs="Arial"/>
                <w:b/>
              </w:rPr>
              <w:t>IV</w:t>
            </w:r>
            <w:r w:rsidRPr="00217942">
              <w:rPr>
                <w:rFonts w:ascii="Arial" w:hAnsi="Arial" w:cs="Arial"/>
                <w:b/>
              </w:rPr>
              <w:t xml:space="preserve">. Q. </w:t>
            </w:r>
            <w:r>
              <w:rPr>
                <w:rFonts w:ascii="Arial" w:hAnsi="Arial" w:cs="Arial"/>
                <w:b/>
              </w:rPr>
              <w:t>2023</w:t>
            </w:r>
          </w:p>
        </w:tc>
      </w:tr>
      <w:tr w:rsidR="00AE2AC6" w:rsidRPr="00217942" w:rsidTr="005E526B">
        <w:trPr>
          <w:trHeight w:val="398"/>
        </w:trPr>
        <w:tc>
          <w:tcPr>
            <w:tcW w:w="1440" w:type="dxa"/>
            <w:vAlign w:val="center"/>
          </w:tcPr>
          <w:p w:rsidR="00AE2AC6" w:rsidRPr="00217942" w:rsidRDefault="00AE2AC6" w:rsidP="005E526B">
            <w:pPr>
              <w:jc w:val="center"/>
              <w:rPr>
                <w:rFonts w:ascii="Arial" w:hAnsi="Arial" w:cs="Arial"/>
              </w:rPr>
            </w:pPr>
            <w:r w:rsidRPr="00217942">
              <w:rPr>
                <w:rFonts w:ascii="Arial" w:hAnsi="Arial" w:cs="Arial"/>
              </w:rPr>
              <w:t>Vypracoval</w:t>
            </w:r>
          </w:p>
        </w:tc>
        <w:tc>
          <w:tcPr>
            <w:tcW w:w="3708" w:type="dxa"/>
            <w:vAlign w:val="center"/>
          </w:tcPr>
          <w:p w:rsidR="00AE2AC6" w:rsidRPr="00217942" w:rsidRDefault="00AE2AC6" w:rsidP="00AE2AC6">
            <w:pPr>
              <w:ind w:left="80"/>
              <w:jc w:val="center"/>
              <w:rPr>
                <w:rFonts w:ascii="Arial" w:hAnsi="Arial" w:cs="Arial"/>
                <w:b/>
              </w:rPr>
            </w:pPr>
            <w:r w:rsidRPr="00217942">
              <w:rPr>
                <w:rFonts w:ascii="Arial" w:hAnsi="Arial" w:cs="Arial"/>
                <w:b/>
              </w:rPr>
              <w:t xml:space="preserve">Mgr. </w:t>
            </w:r>
            <w:r>
              <w:rPr>
                <w:rFonts w:ascii="Arial" w:hAnsi="Arial" w:cs="Arial"/>
                <w:b/>
              </w:rPr>
              <w:t>Jarmila Jakoubková</w:t>
            </w:r>
          </w:p>
        </w:tc>
        <w:tc>
          <w:tcPr>
            <w:tcW w:w="1800" w:type="dxa"/>
            <w:vAlign w:val="center"/>
          </w:tcPr>
          <w:p w:rsidR="00AE2AC6" w:rsidRPr="00217942" w:rsidRDefault="00AE2AC6" w:rsidP="005E526B">
            <w:pPr>
              <w:jc w:val="center"/>
              <w:rPr>
                <w:rFonts w:ascii="Arial" w:hAnsi="Arial" w:cs="Arial"/>
              </w:rPr>
            </w:pPr>
            <w:r w:rsidRPr="00217942">
              <w:rPr>
                <w:rFonts w:ascii="Arial" w:hAnsi="Arial" w:cs="Arial"/>
              </w:rPr>
              <w:t>Odbor</w:t>
            </w:r>
          </w:p>
        </w:tc>
        <w:tc>
          <w:tcPr>
            <w:tcW w:w="2760" w:type="dxa"/>
            <w:vAlign w:val="center"/>
          </w:tcPr>
          <w:p w:rsidR="00AE2AC6" w:rsidRPr="00217942" w:rsidRDefault="00AE2AC6" w:rsidP="005E526B">
            <w:pPr>
              <w:jc w:val="center"/>
              <w:rPr>
                <w:rFonts w:ascii="Arial" w:hAnsi="Arial" w:cs="Arial"/>
                <w:b/>
              </w:rPr>
            </w:pPr>
            <w:r>
              <w:rPr>
                <w:rFonts w:ascii="Arial" w:hAnsi="Arial" w:cs="Arial"/>
                <w:b/>
              </w:rPr>
              <w:t>KP</w:t>
            </w:r>
          </w:p>
        </w:tc>
      </w:tr>
    </w:tbl>
    <w:p w:rsidR="00AE2AC6" w:rsidRDefault="00AE2AC6" w:rsidP="00AE2AC6">
      <w:pPr>
        <w:spacing w:after="0" w:line="240" w:lineRule="auto"/>
        <w:ind w:firstLine="709"/>
        <w:jc w:val="center"/>
        <w:rPr>
          <w:rFonts w:ascii="Arial" w:hAnsi="Arial" w:cs="Arial"/>
          <w:b/>
          <w:sz w:val="24"/>
          <w:szCs w:val="24"/>
        </w:rPr>
      </w:pPr>
    </w:p>
    <w:p w:rsidR="00AE2AC6" w:rsidRPr="00A44C9D" w:rsidRDefault="00AE2AC6" w:rsidP="00AE2AC6">
      <w:pPr>
        <w:jc w:val="both"/>
        <w:rPr>
          <w:rFonts w:ascii="Arial" w:hAnsi="Arial" w:cs="Arial"/>
          <w:b/>
        </w:rPr>
      </w:pPr>
      <w:r w:rsidRPr="00A44C9D">
        <w:rPr>
          <w:rFonts w:ascii="Arial" w:hAnsi="Arial" w:cs="Arial"/>
          <w:b/>
        </w:rPr>
        <w:t>Personální záležitosti a změny OŘ:</w:t>
      </w:r>
    </w:p>
    <w:p w:rsidR="00AE2AC6" w:rsidRPr="004D044D" w:rsidRDefault="00AE2AC6" w:rsidP="00AE2AC6">
      <w:pPr>
        <w:numPr>
          <w:ilvl w:val="0"/>
          <w:numId w:val="24"/>
        </w:numPr>
        <w:spacing w:after="0" w:line="240" w:lineRule="auto"/>
        <w:ind w:left="426"/>
        <w:jc w:val="both"/>
        <w:rPr>
          <w:rFonts w:ascii="Arial" w:hAnsi="Arial" w:cs="Arial"/>
          <w:bCs/>
        </w:rPr>
      </w:pPr>
      <w:r w:rsidRPr="004D044D">
        <w:rPr>
          <w:rFonts w:ascii="Arial" w:hAnsi="Arial" w:cs="Arial"/>
          <w:bCs/>
        </w:rPr>
        <w:t>Dne 1. 11. 2023 přijetí do pracovního poměru Petry Trnkové na pozici ekonomky a administrativní pracovnice odboru kanceláře primátora.</w:t>
      </w:r>
    </w:p>
    <w:p w:rsidR="00AE2AC6" w:rsidRPr="004D044D" w:rsidRDefault="00AE2AC6" w:rsidP="00AE2AC6">
      <w:pPr>
        <w:ind w:left="284"/>
        <w:jc w:val="both"/>
        <w:rPr>
          <w:rFonts w:ascii="Arial" w:hAnsi="Arial" w:cs="Arial"/>
        </w:rPr>
      </w:pPr>
    </w:p>
    <w:p w:rsidR="00AE2AC6" w:rsidRPr="004D044D" w:rsidRDefault="00AE2AC6" w:rsidP="00AE2AC6">
      <w:pPr>
        <w:numPr>
          <w:ilvl w:val="0"/>
          <w:numId w:val="22"/>
        </w:numPr>
        <w:spacing w:after="0" w:line="240" w:lineRule="auto"/>
        <w:ind w:left="284" w:hanging="284"/>
        <w:jc w:val="both"/>
        <w:rPr>
          <w:rFonts w:ascii="Arial" w:hAnsi="Arial" w:cs="Arial"/>
          <w:b/>
          <w:u w:val="single"/>
        </w:rPr>
      </w:pPr>
      <w:r w:rsidRPr="004D044D">
        <w:rPr>
          <w:rFonts w:ascii="Arial" w:hAnsi="Arial" w:cs="Arial"/>
          <w:b/>
          <w:u w:val="single"/>
        </w:rPr>
        <w:t>Vedoucí odboru:</w:t>
      </w:r>
    </w:p>
    <w:p w:rsidR="00AE2AC6" w:rsidRPr="004D044D" w:rsidRDefault="00AE2AC6" w:rsidP="00AE2AC6">
      <w:pPr>
        <w:jc w:val="both"/>
        <w:rPr>
          <w:rFonts w:ascii="Arial" w:hAnsi="Arial" w:cs="Arial"/>
        </w:rPr>
      </w:pPr>
      <w:r w:rsidRPr="004D044D">
        <w:rPr>
          <w:rFonts w:ascii="Arial" w:hAnsi="Arial" w:cs="Arial"/>
        </w:rPr>
        <w:t>Spolu s běžnými činnostmi při zajištění chodu odboru KP:</w:t>
      </w:r>
    </w:p>
    <w:p w:rsidR="00AE2AC6" w:rsidRPr="004D044D" w:rsidRDefault="00AE2AC6" w:rsidP="00AE2AC6">
      <w:pPr>
        <w:numPr>
          <w:ilvl w:val="0"/>
          <w:numId w:val="23"/>
        </w:numPr>
        <w:spacing w:after="0" w:line="240" w:lineRule="auto"/>
        <w:jc w:val="both"/>
        <w:rPr>
          <w:rFonts w:ascii="Arial" w:hAnsi="Arial" w:cs="Arial"/>
        </w:rPr>
      </w:pPr>
      <w:r w:rsidRPr="004D044D">
        <w:rPr>
          <w:rFonts w:ascii="Arial" w:hAnsi="Arial" w:cs="Arial"/>
        </w:rPr>
        <w:t>Organizace, příprava a obhajoba kategorie „A“ v rámci auditu udržitelnosti MA21.</w:t>
      </w:r>
    </w:p>
    <w:p w:rsidR="00AE2AC6" w:rsidRPr="004D044D" w:rsidRDefault="00AE2AC6" w:rsidP="00AE2AC6">
      <w:pPr>
        <w:numPr>
          <w:ilvl w:val="0"/>
          <w:numId w:val="23"/>
        </w:numPr>
        <w:spacing w:after="0" w:line="240" w:lineRule="auto"/>
        <w:jc w:val="both"/>
        <w:rPr>
          <w:rFonts w:ascii="Arial" w:hAnsi="Arial" w:cs="Arial"/>
        </w:rPr>
      </w:pPr>
      <w:r w:rsidRPr="004D044D">
        <w:rPr>
          <w:rFonts w:ascii="Arial" w:hAnsi="Arial" w:cs="Arial"/>
        </w:rPr>
        <w:t xml:space="preserve">Získání titulu udržitelného města v kategorii „A“ MA21 pro statutární město Jihlava dne 14. 11. 2023. </w:t>
      </w:r>
    </w:p>
    <w:p w:rsidR="00AE2AC6" w:rsidRPr="004D044D" w:rsidRDefault="00AE2AC6" w:rsidP="00AE2AC6">
      <w:pPr>
        <w:numPr>
          <w:ilvl w:val="0"/>
          <w:numId w:val="23"/>
        </w:numPr>
        <w:spacing w:after="0" w:line="240" w:lineRule="auto"/>
        <w:jc w:val="both"/>
        <w:rPr>
          <w:rFonts w:ascii="Arial" w:hAnsi="Arial" w:cs="Arial"/>
        </w:rPr>
      </w:pPr>
      <w:r w:rsidRPr="004D044D">
        <w:rPr>
          <w:rFonts w:ascii="Arial" w:hAnsi="Arial" w:cs="Arial"/>
        </w:rPr>
        <w:t>Ukončení kurzu vzdělávání pro vedoucí pracovníky ve veřejné správě a získání certifikátu.</w:t>
      </w:r>
    </w:p>
    <w:p w:rsidR="00AE2AC6" w:rsidRPr="004D044D" w:rsidRDefault="00AE2AC6" w:rsidP="00AE2AC6">
      <w:pPr>
        <w:numPr>
          <w:ilvl w:val="0"/>
          <w:numId w:val="23"/>
        </w:numPr>
        <w:spacing w:after="0" w:line="240" w:lineRule="auto"/>
        <w:jc w:val="both"/>
        <w:rPr>
          <w:rFonts w:ascii="Arial" w:hAnsi="Arial" w:cs="Arial"/>
        </w:rPr>
      </w:pPr>
      <w:r w:rsidRPr="004D044D">
        <w:rPr>
          <w:rFonts w:ascii="Arial" w:hAnsi="Arial" w:cs="Arial"/>
        </w:rPr>
        <w:t>Činnost v rámci Komise Zdravého města + spolupráce na dotačních programech pro rok 2024.</w:t>
      </w:r>
    </w:p>
    <w:p w:rsidR="00AE2AC6" w:rsidRPr="004D044D" w:rsidRDefault="00AE2AC6" w:rsidP="00AE2AC6">
      <w:pPr>
        <w:numPr>
          <w:ilvl w:val="0"/>
          <w:numId w:val="23"/>
        </w:numPr>
        <w:spacing w:after="0" w:line="240" w:lineRule="auto"/>
        <w:jc w:val="both"/>
        <w:rPr>
          <w:rFonts w:ascii="Arial" w:hAnsi="Arial" w:cs="Arial"/>
        </w:rPr>
      </w:pPr>
      <w:r w:rsidRPr="004D044D">
        <w:rPr>
          <w:rFonts w:ascii="Arial" w:hAnsi="Arial" w:cs="Arial"/>
        </w:rPr>
        <w:t>Pokračování ve spolupráci s partnerským městem Užhorod, organizace návštěvy pana primátora města Užhorod v Jihlavě ve dnech 7. 11. 2023 až 9. 11. 2023.</w:t>
      </w:r>
    </w:p>
    <w:p w:rsidR="00AE2AC6" w:rsidRPr="004D044D" w:rsidRDefault="00AE2AC6" w:rsidP="00AE2AC6">
      <w:pPr>
        <w:numPr>
          <w:ilvl w:val="0"/>
          <w:numId w:val="23"/>
        </w:numPr>
        <w:spacing w:after="0" w:line="240" w:lineRule="auto"/>
        <w:jc w:val="both"/>
        <w:rPr>
          <w:rFonts w:ascii="Arial" w:hAnsi="Arial" w:cs="Arial"/>
        </w:rPr>
      </w:pPr>
      <w:r w:rsidRPr="004D044D">
        <w:rPr>
          <w:rFonts w:ascii="Arial" w:hAnsi="Arial" w:cs="Arial"/>
        </w:rPr>
        <w:t>Zajištění a veškerá administrativa spojená s uzavřením Smlouvy o poskytnutí peněžitého daru na opravu sociálního zařízení uměleckého lycea v Užhorodě.</w:t>
      </w:r>
    </w:p>
    <w:p w:rsidR="00AE2AC6" w:rsidRPr="004D044D" w:rsidRDefault="00AE2AC6" w:rsidP="00AE2AC6">
      <w:pPr>
        <w:numPr>
          <w:ilvl w:val="0"/>
          <w:numId w:val="23"/>
        </w:numPr>
        <w:spacing w:after="0" w:line="240" w:lineRule="auto"/>
        <w:jc w:val="both"/>
        <w:rPr>
          <w:rFonts w:ascii="Arial" w:hAnsi="Arial" w:cs="Arial"/>
        </w:rPr>
      </w:pPr>
      <w:r w:rsidRPr="004D044D">
        <w:rPr>
          <w:rFonts w:ascii="Arial" w:hAnsi="Arial" w:cs="Arial"/>
        </w:rPr>
        <w:t>Zajištění a organizace návštěvy norských partnerů spolupracujících na obnově historického domu čp. 21 na Masarykově náměstí v Jihlavě.</w:t>
      </w:r>
    </w:p>
    <w:p w:rsidR="00AE2AC6" w:rsidRPr="004D044D" w:rsidRDefault="00AE2AC6" w:rsidP="00AE2AC6">
      <w:pPr>
        <w:numPr>
          <w:ilvl w:val="0"/>
          <w:numId w:val="23"/>
        </w:numPr>
        <w:spacing w:after="0" w:line="240" w:lineRule="auto"/>
        <w:jc w:val="both"/>
        <w:rPr>
          <w:rFonts w:ascii="Arial" w:hAnsi="Arial" w:cs="Arial"/>
        </w:rPr>
      </w:pPr>
      <w:r w:rsidRPr="004D044D">
        <w:rPr>
          <w:rFonts w:ascii="Arial" w:hAnsi="Arial" w:cs="Arial"/>
        </w:rPr>
        <w:t>Organizace a zajištění přijetí návštěv velvyslanců panem primátorem:</w:t>
      </w:r>
    </w:p>
    <w:p w:rsidR="00AE2AC6" w:rsidRPr="004D044D" w:rsidRDefault="00AE2AC6" w:rsidP="00AE2AC6">
      <w:pPr>
        <w:numPr>
          <w:ilvl w:val="1"/>
          <w:numId w:val="22"/>
        </w:numPr>
        <w:spacing w:after="0" w:line="240" w:lineRule="auto"/>
        <w:jc w:val="both"/>
        <w:rPr>
          <w:rFonts w:ascii="Arial" w:hAnsi="Arial" w:cs="Arial"/>
        </w:rPr>
      </w:pPr>
      <w:r w:rsidRPr="004D044D">
        <w:rPr>
          <w:rFonts w:ascii="Arial" w:hAnsi="Arial" w:cs="Arial"/>
        </w:rPr>
        <w:t>11. 2023 singapurského velvyslance J. E. Tan Soo Khoon-a,</w:t>
      </w:r>
    </w:p>
    <w:p w:rsidR="00AE2AC6" w:rsidRPr="004D044D" w:rsidRDefault="00AE2AC6" w:rsidP="00AE2AC6">
      <w:pPr>
        <w:ind w:left="1080"/>
        <w:jc w:val="both"/>
        <w:rPr>
          <w:rFonts w:ascii="Arial" w:hAnsi="Arial" w:cs="Arial"/>
        </w:rPr>
      </w:pPr>
      <w:r w:rsidRPr="004D044D">
        <w:rPr>
          <w:rFonts w:ascii="Arial" w:hAnsi="Arial" w:cs="Arial"/>
        </w:rPr>
        <w:t>20. 11. 2023 britského velvyslance J. E. Matthewa Fielda,</w:t>
      </w:r>
    </w:p>
    <w:p w:rsidR="00AE2AC6" w:rsidRPr="004D044D" w:rsidRDefault="00AE2AC6" w:rsidP="00AE2AC6">
      <w:pPr>
        <w:ind w:left="1080"/>
        <w:jc w:val="both"/>
        <w:rPr>
          <w:rFonts w:ascii="Arial" w:hAnsi="Arial" w:cs="Arial"/>
        </w:rPr>
      </w:pPr>
      <w:r w:rsidRPr="004D044D">
        <w:rPr>
          <w:rFonts w:ascii="Arial" w:hAnsi="Arial" w:cs="Arial"/>
        </w:rPr>
        <w:t>13. 12. 2023 tureckého velvyslance J. E. Egemena Bagise.</w:t>
      </w:r>
    </w:p>
    <w:p w:rsidR="00AE2AC6" w:rsidRPr="004D044D" w:rsidRDefault="00AE2AC6" w:rsidP="00AE2AC6">
      <w:pPr>
        <w:numPr>
          <w:ilvl w:val="0"/>
          <w:numId w:val="23"/>
        </w:numPr>
        <w:spacing w:after="0" w:line="240" w:lineRule="auto"/>
        <w:jc w:val="both"/>
        <w:rPr>
          <w:rFonts w:ascii="Arial" w:hAnsi="Arial" w:cs="Arial"/>
        </w:rPr>
      </w:pPr>
      <w:r w:rsidRPr="004D044D">
        <w:rPr>
          <w:rFonts w:ascii="Arial" w:hAnsi="Arial" w:cs="Arial"/>
        </w:rPr>
        <w:t>Organizace a zajištění návštěvy primátora partnerského města Heidenheimu v Jihlavě ve dnech 8. 12. 2023 až 11. 12. 2023.</w:t>
      </w:r>
    </w:p>
    <w:p w:rsidR="00AE2AC6" w:rsidRPr="004D044D" w:rsidRDefault="00AE2AC6" w:rsidP="00AE2AC6">
      <w:pPr>
        <w:numPr>
          <w:ilvl w:val="0"/>
          <w:numId w:val="23"/>
        </w:numPr>
        <w:spacing w:after="0" w:line="240" w:lineRule="auto"/>
        <w:jc w:val="both"/>
        <w:rPr>
          <w:rFonts w:ascii="Arial" w:hAnsi="Arial" w:cs="Arial"/>
        </w:rPr>
      </w:pPr>
      <w:r w:rsidRPr="004D044D">
        <w:rPr>
          <w:rFonts w:ascii="Arial" w:hAnsi="Arial" w:cs="Arial"/>
        </w:rPr>
        <w:t>Spolupráce při pořádání konference „Zkrotíme energie“ dne 1. 12. 2023 v Jihlavě + zajištění přijetí pana ministra životního prostředí u pana primátora.</w:t>
      </w:r>
    </w:p>
    <w:p w:rsidR="00AE2AC6" w:rsidRPr="004D044D" w:rsidRDefault="00AE2AC6" w:rsidP="00AE2AC6">
      <w:pPr>
        <w:numPr>
          <w:ilvl w:val="0"/>
          <w:numId w:val="23"/>
        </w:numPr>
        <w:spacing w:after="0" w:line="240" w:lineRule="auto"/>
        <w:jc w:val="both"/>
        <w:rPr>
          <w:rFonts w:ascii="Arial" w:hAnsi="Arial" w:cs="Arial"/>
        </w:rPr>
      </w:pPr>
      <w:r w:rsidRPr="004D044D">
        <w:rPr>
          <w:rFonts w:ascii="Arial" w:hAnsi="Arial" w:cs="Arial"/>
        </w:rPr>
        <w:t>Zajištění a organizace setkání pana primátora s místními podnikateli spolupracujícími se statutárním městem Jihlava dne 18. 12. 2023.</w:t>
      </w:r>
    </w:p>
    <w:p w:rsidR="00AE2AC6" w:rsidRPr="004D044D" w:rsidRDefault="00AE2AC6" w:rsidP="00AE2AC6">
      <w:pPr>
        <w:numPr>
          <w:ilvl w:val="0"/>
          <w:numId w:val="23"/>
        </w:numPr>
        <w:spacing w:after="0" w:line="240" w:lineRule="auto"/>
        <w:jc w:val="both"/>
        <w:rPr>
          <w:rFonts w:ascii="Arial" w:hAnsi="Arial" w:cs="Arial"/>
        </w:rPr>
      </w:pPr>
      <w:r w:rsidRPr="004D044D">
        <w:rPr>
          <w:rFonts w:ascii="Arial" w:hAnsi="Arial" w:cs="Arial"/>
        </w:rPr>
        <w:t>Zajištění a organizace veřejných projednání mezi vedením města a občany</w:t>
      </w:r>
    </w:p>
    <w:p w:rsidR="00AE2AC6" w:rsidRPr="004D044D" w:rsidRDefault="00AE2AC6" w:rsidP="00AE2AC6">
      <w:pPr>
        <w:numPr>
          <w:ilvl w:val="0"/>
          <w:numId w:val="23"/>
        </w:numPr>
        <w:spacing w:after="0" w:line="240" w:lineRule="auto"/>
        <w:jc w:val="both"/>
        <w:rPr>
          <w:rFonts w:ascii="Arial" w:hAnsi="Arial" w:cs="Arial"/>
        </w:rPr>
      </w:pPr>
      <w:r w:rsidRPr="004D044D">
        <w:rPr>
          <w:rFonts w:ascii="Arial" w:hAnsi="Arial" w:cs="Arial"/>
        </w:rPr>
        <w:t>Zajištění a organizace vánoční návštěvy pana primátora a pana náměstka Popelky v domově Lesnov a Stříbrné terasy dne 22. 12. 2023.</w:t>
      </w:r>
    </w:p>
    <w:p w:rsidR="00AE2AC6" w:rsidRPr="004D044D" w:rsidRDefault="00AE2AC6" w:rsidP="00AE2AC6">
      <w:pPr>
        <w:numPr>
          <w:ilvl w:val="0"/>
          <w:numId w:val="23"/>
        </w:numPr>
        <w:spacing w:after="0" w:line="240" w:lineRule="auto"/>
        <w:jc w:val="both"/>
        <w:rPr>
          <w:rFonts w:ascii="Arial" w:hAnsi="Arial" w:cs="Arial"/>
        </w:rPr>
      </w:pPr>
      <w:r w:rsidRPr="004D044D">
        <w:rPr>
          <w:rFonts w:ascii="Arial" w:hAnsi="Arial" w:cs="Arial"/>
        </w:rPr>
        <w:t>Spolupráce na zřízení pietního místa pro uctění památky obětí střelby na FF UK v Praze.</w:t>
      </w:r>
    </w:p>
    <w:p w:rsidR="00AE2AC6" w:rsidRPr="004D044D" w:rsidRDefault="00AE2AC6" w:rsidP="00AE2AC6">
      <w:pPr>
        <w:numPr>
          <w:ilvl w:val="0"/>
          <w:numId w:val="23"/>
        </w:numPr>
        <w:spacing w:after="0" w:line="240" w:lineRule="auto"/>
        <w:jc w:val="both"/>
        <w:rPr>
          <w:rFonts w:ascii="Arial" w:hAnsi="Arial" w:cs="Arial"/>
        </w:rPr>
      </w:pPr>
      <w:r w:rsidRPr="004D044D">
        <w:rPr>
          <w:rFonts w:ascii="Arial" w:hAnsi="Arial" w:cs="Arial"/>
        </w:rPr>
        <w:t>Převzetí agendy propagačních materiálů na KP zaškolení nové kolegyně Petry Trnkové, která agendu převezme.</w:t>
      </w:r>
    </w:p>
    <w:p w:rsidR="00AE2AC6" w:rsidRPr="004D044D" w:rsidRDefault="00AE2AC6" w:rsidP="00AE2AC6">
      <w:pPr>
        <w:numPr>
          <w:ilvl w:val="0"/>
          <w:numId w:val="23"/>
        </w:numPr>
        <w:spacing w:after="0" w:line="240" w:lineRule="auto"/>
        <w:jc w:val="both"/>
        <w:rPr>
          <w:rFonts w:ascii="Arial" w:hAnsi="Arial" w:cs="Arial"/>
        </w:rPr>
      </w:pPr>
      <w:r w:rsidRPr="004D044D">
        <w:rPr>
          <w:rFonts w:ascii="Arial" w:hAnsi="Arial" w:cs="Arial"/>
        </w:rPr>
        <w:t>Zahájení organizace a přípravy výstavy „Udržitelnost civilizace“, která proběhne dne 17. 1. 2024 v Jihlavě.</w:t>
      </w:r>
    </w:p>
    <w:p w:rsidR="00AE2AC6" w:rsidRPr="004D044D" w:rsidRDefault="00AE2AC6" w:rsidP="00AE2AC6">
      <w:pPr>
        <w:numPr>
          <w:ilvl w:val="0"/>
          <w:numId w:val="23"/>
        </w:numPr>
        <w:spacing w:after="0" w:line="240" w:lineRule="auto"/>
        <w:jc w:val="both"/>
        <w:rPr>
          <w:rFonts w:ascii="Arial" w:hAnsi="Arial" w:cs="Arial"/>
        </w:rPr>
      </w:pPr>
      <w:r w:rsidRPr="004D044D">
        <w:rPr>
          <w:rFonts w:ascii="Arial" w:hAnsi="Arial" w:cs="Arial"/>
        </w:rPr>
        <w:t>Příprava návrhů do RM – rozpočtová opatření v rámci KP.</w:t>
      </w:r>
    </w:p>
    <w:p w:rsidR="00AE2AC6" w:rsidRPr="004D044D" w:rsidRDefault="00AE2AC6" w:rsidP="00AE2AC6">
      <w:pPr>
        <w:numPr>
          <w:ilvl w:val="0"/>
          <w:numId w:val="23"/>
        </w:numPr>
        <w:spacing w:after="0" w:line="240" w:lineRule="auto"/>
        <w:jc w:val="both"/>
        <w:rPr>
          <w:rFonts w:ascii="Arial" w:hAnsi="Arial" w:cs="Arial"/>
        </w:rPr>
      </w:pPr>
      <w:r w:rsidRPr="004D044D">
        <w:rPr>
          <w:rFonts w:ascii="Arial" w:hAnsi="Arial" w:cs="Arial"/>
        </w:rPr>
        <w:t>Příprava návrhu do ZM – poskytnutí finančního daru partnerskému městu na Ukrajině.</w:t>
      </w:r>
    </w:p>
    <w:p w:rsidR="00AE2AC6" w:rsidRPr="004D044D" w:rsidRDefault="00AE2AC6" w:rsidP="00AE2AC6">
      <w:pPr>
        <w:jc w:val="both"/>
        <w:rPr>
          <w:rFonts w:ascii="Arial" w:hAnsi="Arial" w:cs="Arial"/>
        </w:rPr>
      </w:pPr>
    </w:p>
    <w:p w:rsidR="00AE2AC6" w:rsidRDefault="00AE2AC6" w:rsidP="00AE2AC6">
      <w:pPr>
        <w:jc w:val="both"/>
        <w:rPr>
          <w:rFonts w:ascii="Arial" w:hAnsi="Arial" w:cs="Arial"/>
        </w:rPr>
      </w:pPr>
    </w:p>
    <w:p w:rsidR="00746402" w:rsidRPr="004D044D" w:rsidRDefault="00746402" w:rsidP="00AE2AC6">
      <w:pPr>
        <w:jc w:val="both"/>
        <w:rPr>
          <w:rFonts w:ascii="Arial" w:hAnsi="Arial" w:cs="Arial"/>
        </w:rPr>
      </w:pPr>
    </w:p>
    <w:p w:rsidR="00AE2AC6" w:rsidRPr="004D044D" w:rsidRDefault="00AE2AC6" w:rsidP="00AE2AC6">
      <w:pPr>
        <w:ind w:left="426"/>
        <w:jc w:val="both"/>
        <w:rPr>
          <w:rFonts w:ascii="Arial" w:hAnsi="Arial" w:cs="Arial"/>
        </w:rPr>
      </w:pPr>
    </w:p>
    <w:p w:rsidR="00AE2AC6" w:rsidRPr="004D044D" w:rsidRDefault="00AE2AC6" w:rsidP="00AE2AC6">
      <w:pPr>
        <w:ind w:left="284"/>
        <w:jc w:val="both"/>
        <w:rPr>
          <w:rFonts w:ascii="Arial" w:hAnsi="Arial" w:cs="Arial"/>
        </w:rPr>
      </w:pPr>
    </w:p>
    <w:p w:rsidR="00AE2AC6" w:rsidRPr="004D044D" w:rsidRDefault="00AE2AC6" w:rsidP="00AE2AC6">
      <w:pPr>
        <w:numPr>
          <w:ilvl w:val="0"/>
          <w:numId w:val="22"/>
        </w:numPr>
        <w:spacing w:after="0" w:line="240" w:lineRule="auto"/>
        <w:ind w:left="284" w:hanging="284"/>
        <w:jc w:val="both"/>
        <w:rPr>
          <w:rFonts w:ascii="Arial" w:hAnsi="Arial" w:cs="Arial"/>
          <w:b/>
          <w:u w:val="single"/>
        </w:rPr>
      </w:pPr>
      <w:r w:rsidRPr="004D044D">
        <w:rPr>
          <w:rFonts w:ascii="Arial" w:hAnsi="Arial" w:cs="Arial"/>
          <w:b/>
          <w:u w:val="single"/>
        </w:rPr>
        <w:lastRenderedPageBreak/>
        <w:t>Agendy v přímé řídící působnosti vedoucí odboru</w:t>
      </w:r>
    </w:p>
    <w:p w:rsidR="00AE2AC6" w:rsidRPr="004D044D" w:rsidRDefault="00AE2AC6" w:rsidP="00AE2AC6">
      <w:pPr>
        <w:jc w:val="both"/>
        <w:rPr>
          <w:rFonts w:ascii="Arial" w:hAnsi="Arial" w:cs="Arial"/>
        </w:rPr>
      </w:pPr>
    </w:p>
    <w:p w:rsidR="00AE2AC6" w:rsidRPr="004D044D" w:rsidRDefault="00AE2AC6" w:rsidP="00AE2AC6">
      <w:pPr>
        <w:jc w:val="both"/>
        <w:rPr>
          <w:rFonts w:ascii="Arial" w:hAnsi="Arial" w:cs="Arial"/>
          <w:b/>
          <w:u w:val="single"/>
        </w:rPr>
      </w:pPr>
      <w:r w:rsidRPr="004D044D">
        <w:rPr>
          <w:rFonts w:ascii="Arial" w:hAnsi="Arial" w:cs="Arial"/>
          <w:b/>
          <w:u w:val="single"/>
        </w:rPr>
        <w:t>Sekretariát primátora</w:t>
      </w:r>
    </w:p>
    <w:p w:rsidR="00AE2AC6" w:rsidRPr="004D044D" w:rsidRDefault="00AE2AC6" w:rsidP="00AE2AC6">
      <w:pPr>
        <w:jc w:val="both"/>
        <w:rPr>
          <w:rFonts w:ascii="Arial" w:hAnsi="Arial" w:cs="Arial"/>
        </w:rPr>
      </w:pPr>
      <w:r w:rsidRPr="004D044D">
        <w:rPr>
          <w:rFonts w:ascii="Arial" w:hAnsi="Arial" w:cs="Arial"/>
        </w:rPr>
        <w:t>Současně s běžnou činností pro zajištění chodu sekretariátu primátora a náměstků primátora, zajištění následujících akcí:</w:t>
      </w:r>
    </w:p>
    <w:p w:rsidR="00AE2AC6" w:rsidRPr="004D044D" w:rsidRDefault="00AE2AC6" w:rsidP="00AE2AC6">
      <w:pPr>
        <w:numPr>
          <w:ilvl w:val="0"/>
          <w:numId w:val="23"/>
        </w:numPr>
        <w:spacing w:after="0" w:line="240" w:lineRule="auto"/>
        <w:jc w:val="both"/>
        <w:rPr>
          <w:rFonts w:ascii="Arial" w:hAnsi="Arial" w:cs="Arial"/>
        </w:rPr>
      </w:pPr>
      <w:r w:rsidRPr="004D044D">
        <w:rPr>
          <w:rFonts w:ascii="Arial" w:hAnsi="Arial" w:cs="Arial"/>
        </w:rPr>
        <w:t>4. 10. 2023 zajištění setkání a veřejné debaty pana primátora s obyvateli a podnikateli ohledně dopravy v centru města.</w:t>
      </w:r>
    </w:p>
    <w:p w:rsidR="00AE2AC6" w:rsidRPr="004D044D" w:rsidRDefault="00AE2AC6" w:rsidP="00AE2AC6">
      <w:pPr>
        <w:numPr>
          <w:ilvl w:val="0"/>
          <w:numId w:val="23"/>
        </w:numPr>
        <w:spacing w:after="0" w:line="240" w:lineRule="auto"/>
        <w:jc w:val="both"/>
        <w:rPr>
          <w:rFonts w:ascii="Arial" w:hAnsi="Arial" w:cs="Arial"/>
        </w:rPr>
      </w:pPr>
      <w:r w:rsidRPr="004D044D">
        <w:rPr>
          <w:rFonts w:ascii="Arial" w:hAnsi="Arial" w:cs="Arial"/>
        </w:rPr>
        <w:t>27. 10. 2023 návštěva norských partnerů v Jihlavě v souvislosti s rekonstrukcí domu čp. 21 na Masarykově náměstí.</w:t>
      </w:r>
    </w:p>
    <w:p w:rsidR="00AE2AC6" w:rsidRPr="004D044D" w:rsidRDefault="00AE2AC6" w:rsidP="00AE2AC6">
      <w:pPr>
        <w:numPr>
          <w:ilvl w:val="0"/>
          <w:numId w:val="23"/>
        </w:numPr>
        <w:spacing w:after="0" w:line="240" w:lineRule="auto"/>
        <w:jc w:val="both"/>
        <w:rPr>
          <w:rFonts w:ascii="Arial" w:hAnsi="Arial" w:cs="Arial"/>
        </w:rPr>
      </w:pPr>
      <w:r w:rsidRPr="004D044D">
        <w:rPr>
          <w:rFonts w:ascii="Arial" w:hAnsi="Arial" w:cs="Arial"/>
        </w:rPr>
        <w:t>28. 10. 2023 zajištění pietního aktu „Den vzniku samostatného Československa“ (zajištění pozvánek + kytice).</w:t>
      </w:r>
    </w:p>
    <w:p w:rsidR="00AE2AC6" w:rsidRPr="004D044D" w:rsidRDefault="00AE2AC6" w:rsidP="00AE2AC6">
      <w:pPr>
        <w:numPr>
          <w:ilvl w:val="0"/>
          <w:numId w:val="23"/>
        </w:numPr>
        <w:spacing w:after="0" w:line="240" w:lineRule="auto"/>
        <w:jc w:val="both"/>
        <w:rPr>
          <w:rFonts w:ascii="Arial" w:hAnsi="Arial" w:cs="Arial"/>
        </w:rPr>
      </w:pPr>
      <w:r w:rsidRPr="004D044D">
        <w:rPr>
          <w:rFonts w:ascii="Arial" w:hAnsi="Arial" w:cs="Arial"/>
        </w:rPr>
        <w:t>1. 11. 2023 návštěva singapurského velvyslance J. E. Tan Soo Khoon-a.</w:t>
      </w:r>
    </w:p>
    <w:p w:rsidR="00AE2AC6" w:rsidRPr="004D044D" w:rsidRDefault="00AE2AC6" w:rsidP="00AE2AC6">
      <w:pPr>
        <w:numPr>
          <w:ilvl w:val="0"/>
          <w:numId w:val="23"/>
        </w:numPr>
        <w:spacing w:after="0" w:line="240" w:lineRule="auto"/>
        <w:jc w:val="both"/>
        <w:rPr>
          <w:rFonts w:ascii="Arial" w:hAnsi="Arial" w:cs="Arial"/>
        </w:rPr>
      </w:pPr>
      <w:r w:rsidRPr="004D044D">
        <w:rPr>
          <w:rFonts w:ascii="Arial" w:hAnsi="Arial" w:cs="Arial"/>
        </w:rPr>
        <w:t>7. 11. 2023 až 9. 11. 2023 návštěva ukrajinské delegace v Jihlavě.</w:t>
      </w:r>
    </w:p>
    <w:p w:rsidR="00AE2AC6" w:rsidRPr="004D044D" w:rsidRDefault="00AE2AC6" w:rsidP="00AE2AC6">
      <w:pPr>
        <w:numPr>
          <w:ilvl w:val="0"/>
          <w:numId w:val="23"/>
        </w:numPr>
        <w:spacing w:after="0" w:line="240" w:lineRule="auto"/>
        <w:jc w:val="both"/>
        <w:rPr>
          <w:rFonts w:ascii="Arial" w:hAnsi="Arial" w:cs="Arial"/>
        </w:rPr>
      </w:pPr>
      <w:r w:rsidRPr="004D044D">
        <w:rPr>
          <w:rFonts w:ascii="Arial" w:hAnsi="Arial" w:cs="Arial"/>
        </w:rPr>
        <w:t>20. 11. 2023 návštěva britského velvyslance J. E. Matthewa Fielda.</w:t>
      </w:r>
    </w:p>
    <w:p w:rsidR="00AE2AC6" w:rsidRPr="004D044D" w:rsidRDefault="00AE2AC6" w:rsidP="00AE2AC6">
      <w:pPr>
        <w:numPr>
          <w:ilvl w:val="0"/>
          <w:numId w:val="23"/>
        </w:numPr>
        <w:spacing w:after="0" w:line="240" w:lineRule="auto"/>
        <w:jc w:val="both"/>
        <w:rPr>
          <w:rFonts w:ascii="Arial" w:hAnsi="Arial" w:cs="Arial"/>
        </w:rPr>
      </w:pPr>
      <w:r w:rsidRPr="004D044D">
        <w:rPr>
          <w:rFonts w:ascii="Arial" w:hAnsi="Arial" w:cs="Arial"/>
        </w:rPr>
        <w:t>23. 11. 2023 zajištění slavnostního předání plaket dárcům krve.</w:t>
      </w:r>
    </w:p>
    <w:p w:rsidR="00AE2AC6" w:rsidRPr="004D044D" w:rsidRDefault="00AE2AC6" w:rsidP="00AE2AC6">
      <w:pPr>
        <w:numPr>
          <w:ilvl w:val="0"/>
          <w:numId w:val="23"/>
        </w:numPr>
        <w:spacing w:after="0" w:line="240" w:lineRule="auto"/>
        <w:jc w:val="both"/>
        <w:rPr>
          <w:rFonts w:ascii="Arial" w:hAnsi="Arial" w:cs="Arial"/>
        </w:rPr>
      </w:pPr>
      <w:r w:rsidRPr="004D044D">
        <w:rPr>
          <w:rFonts w:ascii="Arial" w:hAnsi="Arial" w:cs="Arial"/>
        </w:rPr>
        <w:t>8. 12. 2023 až 11. 12. 2023 návštěva pana primátora partnerského města Heidenheimu v Jihlavě.</w:t>
      </w:r>
    </w:p>
    <w:p w:rsidR="00AE2AC6" w:rsidRPr="004D044D" w:rsidRDefault="00AE2AC6" w:rsidP="00AE2AC6">
      <w:pPr>
        <w:numPr>
          <w:ilvl w:val="0"/>
          <w:numId w:val="23"/>
        </w:numPr>
        <w:spacing w:after="0" w:line="240" w:lineRule="auto"/>
        <w:jc w:val="both"/>
        <w:rPr>
          <w:rFonts w:ascii="Arial" w:hAnsi="Arial" w:cs="Arial"/>
        </w:rPr>
      </w:pPr>
      <w:r w:rsidRPr="004D044D">
        <w:rPr>
          <w:rFonts w:ascii="Arial" w:hAnsi="Arial" w:cs="Arial"/>
        </w:rPr>
        <w:t>13. 12. 2023 přijetí tureckého velvyslance J. E. Egemena Bagise.</w:t>
      </w:r>
    </w:p>
    <w:p w:rsidR="00AE2AC6" w:rsidRPr="004D044D" w:rsidRDefault="00AE2AC6" w:rsidP="00AE2AC6">
      <w:pPr>
        <w:numPr>
          <w:ilvl w:val="0"/>
          <w:numId w:val="23"/>
        </w:numPr>
        <w:spacing w:after="0" w:line="240" w:lineRule="auto"/>
        <w:jc w:val="both"/>
        <w:rPr>
          <w:rFonts w:ascii="Arial" w:hAnsi="Arial" w:cs="Arial"/>
        </w:rPr>
      </w:pPr>
      <w:r w:rsidRPr="004D044D">
        <w:rPr>
          <w:rFonts w:ascii="Arial" w:hAnsi="Arial" w:cs="Arial"/>
        </w:rPr>
        <w:t>18. 12. 2023 zajištění přijetí podnikatelů spolupracujících se statutárním městem Jihlava.</w:t>
      </w:r>
    </w:p>
    <w:p w:rsidR="00AE2AC6" w:rsidRPr="004D044D" w:rsidRDefault="00AE2AC6" w:rsidP="00AE2AC6">
      <w:pPr>
        <w:numPr>
          <w:ilvl w:val="0"/>
          <w:numId w:val="23"/>
        </w:numPr>
        <w:spacing w:after="0" w:line="240" w:lineRule="auto"/>
        <w:jc w:val="both"/>
        <w:rPr>
          <w:rFonts w:ascii="Arial" w:hAnsi="Arial" w:cs="Arial"/>
        </w:rPr>
      </w:pPr>
      <w:r w:rsidRPr="004D044D">
        <w:rPr>
          <w:rFonts w:ascii="Arial" w:hAnsi="Arial" w:cs="Arial"/>
        </w:rPr>
        <w:t>20. 12. 2023 spolupráce při zřízení pietního místa pro uctění památky obětí střelby na FF UK v Praze.</w:t>
      </w:r>
    </w:p>
    <w:p w:rsidR="00AE2AC6" w:rsidRPr="004D044D" w:rsidRDefault="00AE2AC6" w:rsidP="00AE2AC6">
      <w:pPr>
        <w:numPr>
          <w:ilvl w:val="0"/>
          <w:numId w:val="23"/>
        </w:numPr>
        <w:spacing w:after="0" w:line="240" w:lineRule="auto"/>
        <w:jc w:val="both"/>
        <w:rPr>
          <w:rFonts w:ascii="Arial" w:hAnsi="Arial" w:cs="Arial"/>
        </w:rPr>
      </w:pPr>
      <w:r w:rsidRPr="004D044D">
        <w:rPr>
          <w:rFonts w:ascii="Arial" w:hAnsi="Arial" w:cs="Arial"/>
        </w:rPr>
        <w:t>Příprava a organizace mimořádných schůzí RM, pracovních seminářů pro zastupitele.</w:t>
      </w:r>
    </w:p>
    <w:p w:rsidR="00AE2AC6" w:rsidRPr="004D044D" w:rsidRDefault="00AE2AC6" w:rsidP="00AE2AC6">
      <w:pPr>
        <w:numPr>
          <w:ilvl w:val="0"/>
          <w:numId w:val="23"/>
        </w:numPr>
        <w:spacing w:after="0" w:line="240" w:lineRule="auto"/>
        <w:jc w:val="both"/>
        <w:rPr>
          <w:rFonts w:ascii="Arial" w:hAnsi="Arial" w:cs="Arial"/>
        </w:rPr>
      </w:pPr>
      <w:r w:rsidRPr="004D044D">
        <w:rPr>
          <w:rFonts w:ascii="Arial" w:hAnsi="Arial" w:cs="Arial"/>
        </w:rPr>
        <w:t>Příprava materiálů do RM v nepřítomnosti kolegyně ze sekretariátu pana tajemníka.</w:t>
      </w:r>
    </w:p>
    <w:p w:rsidR="00AE2AC6" w:rsidRPr="004D044D" w:rsidRDefault="00AE2AC6" w:rsidP="00AE2AC6">
      <w:pPr>
        <w:numPr>
          <w:ilvl w:val="0"/>
          <w:numId w:val="23"/>
        </w:numPr>
        <w:spacing w:after="0" w:line="240" w:lineRule="auto"/>
        <w:jc w:val="both"/>
        <w:rPr>
          <w:rFonts w:ascii="Arial" w:hAnsi="Arial" w:cs="Arial"/>
        </w:rPr>
      </w:pPr>
      <w:r w:rsidRPr="004D044D">
        <w:rPr>
          <w:rFonts w:ascii="Arial" w:hAnsi="Arial" w:cs="Arial"/>
        </w:rPr>
        <w:t>Zajištění občerstvení na schůzích RM a ZM, tiskových konferencích, komisích a výborech.</w:t>
      </w:r>
    </w:p>
    <w:p w:rsidR="00AE2AC6" w:rsidRPr="004D044D" w:rsidRDefault="00AE2AC6" w:rsidP="00AE2AC6">
      <w:pPr>
        <w:numPr>
          <w:ilvl w:val="0"/>
          <w:numId w:val="23"/>
        </w:numPr>
        <w:spacing w:after="0" w:line="240" w:lineRule="auto"/>
        <w:jc w:val="both"/>
        <w:rPr>
          <w:rFonts w:ascii="Arial" w:hAnsi="Arial" w:cs="Arial"/>
        </w:rPr>
      </w:pPr>
      <w:r w:rsidRPr="004D044D">
        <w:rPr>
          <w:rFonts w:ascii="Arial" w:hAnsi="Arial" w:cs="Arial"/>
        </w:rPr>
        <w:t>Spolupráce při evidenci smluv vytvořených na úseku KP v registru smluv.</w:t>
      </w:r>
    </w:p>
    <w:p w:rsidR="00AE2AC6" w:rsidRPr="004D044D" w:rsidRDefault="00AE2AC6" w:rsidP="00AE2AC6">
      <w:pPr>
        <w:jc w:val="both"/>
        <w:rPr>
          <w:rFonts w:ascii="Arial" w:hAnsi="Arial" w:cs="Arial"/>
        </w:rPr>
      </w:pPr>
    </w:p>
    <w:p w:rsidR="00AE2AC6" w:rsidRPr="004D044D" w:rsidRDefault="00AE2AC6" w:rsidP="00AE2AC6">
      <w:pPr>
        <w:jc w:val="both"/>
        <w:rPr>
          <w:rFonts w:ascii="Arial" w:hAnsi="Arial" w:cs="Arial"/>
          <w:b/>
          <w:u w:val="single"/>
        </w:rPr>
      </w:pPr>
      <w:r w:rsidRPr="004D044D">
        <w:rPr>
          <w:rFonts w:ascii="Arial" w:hAnsi="Arial" w:cs="Arial"/>
          <w:b/>
          <w:u w:val="single"/>
        </w:rPr>
        <w:t>Administrativní a ekonomické činnosti</w:t>
      </w:r>
    </w:p>
    <w:p w:rsidR="00AE2AC6" w:rsidRPr="004D044D" w:rsidRDefault="00AE2AC6" w:rsidP="00AE2AC6">
      <w:pPr>
        <w:numPr>
          <w:ilvl w:val="0"/>
          <w:numId w:val="23"/>
        </w:numPr>
        <w:spacing w:after="0" w:line="240" w:lineRule="auto"/>
        <w:jc w:val="both"/>
        <w:rPr>
          <w:rFonts w:ascii="Arial" w:hAnsi="Arial" w:cs="Arial"/>
        </w:rPr>
      </w:pPr>
      <w:r w:rsidRPr="004D044D">
        <w:rPr>
          <w:rFonts w:ascii="Arial" w:hAnsi="Arial" w:cs="Arial"/>
        </w:rPr>
        <w:t>Funkce obsazena od 1. 11. 2023.</w:t>
      </w:r>
    </w:p>
    <w:p w:rsidR="00AE2AC6" w:rsidRPr="004D044D" w:rsidRDefault="00AE2AC6" w:rsidP="00AE2AC6">
      <w:pPr>
        <w:numPr>
          <w:ilvl w:val="0"/>
          <w:numId w:val="23"/>
        </w:numPr>
        <w:spacing w:after="0" w:line="240" w:lineRule="auto"/>
        <w:jc w:val="both"/>
        <w:rPr>
          <w:rFonts w:ascii="Arial" w:hAnsi="Arial" w:cs="Arial"/>
        </w:rPr>
      </w:pPr>
      <w:r w:rsidRPr="004D044D">
        <w:rPr>
          <w:rFonts w:ascii="Arial" w:hAnsi="Arial" w:cs="Arial"/>
        </w:rPr>
        <w:t>Zajištění ekonomických činností KP.</w:t>
      </w:r>
    </w:p>
    <w:p w:rsidR="00AE2AC6" w:rsidRPr="004D044D" w:rsidRDefault="00AE2AC6" w:rsidP="00AE2AC6">
      <w:pPr>
        <w:numPr>
          <w:ilvl w:val="0"/>
          <w:numId w:val="23"/>
        </w:numPr>
        <w:spacing w:after="0" w:line="240" w:lineRule="auto"/>
        <w:jc w:val="both"/>
        <w:rPr>
          <w:rFonts w:ascii="Arial" w:hAnsi="Arial" w:cs="Arial"/>
        </w:rPr>
      </w:pPr>
      <w:r w:rsidRPr="004D044D">
        <w:rPr>
          <w:rFonts w:ascii="Arial" w:hAnsi="Arial" w:cs="Arial"/>
        </w:rPr>
        <w:t>Převzetí agendy nákupu a evidence propagačních předmětů.</w:t>
      </w:r>
    </w:p>
    <w:p w:rsidR="00AE2AC6" w:rsidRPr="004D044D" w:rsidRDefault="00AE2AC6" w:rsidP="00AE2AC6">
      <w:pPr>
        <w:numPr>
          <w:ilvl w:val="0"/>
          <w:numId w:val="23"/>
        </w:numPr>
        <w:spacing w:after="0" w:line="240" w:lineRule="auto"/>
        <w:jc w:val="both"/>
        <w:rPr>
          <w:rFonts w:ascii="Arial" w:hAnsi="Arial" w:cs="Arial"/>
        </w:rPr>
      </w:pPr>
      <w:r w:rsidRPr="004D044D">
        <w:rPr>
          <w:rFonts w:ascii="Arial" w:hAnsi="Arial" w:cs="Arial"/>
        </w:rPr>
        <w:t>Spolupráce na majetkové agendě a inventurách v rámci KP.</w:t>
      </w:r>
    </w:p>
    <w:p w:rsidR="00AE2AC6" w:rsidRPr="004D044D" w:rsidRDefault="00AE2AC6" w:rsidP="00AE2AC6">
      <w:pPr>
        <w:jc w:val="both"/>
        <w:rPr>
          <w:rFonts w:ascii="Arial" w:hAnsi="Arial" w:cs="Arial"/>
        </w:rPr>
      </w:pPr>
    </w:p>
    <w:p w:rsidR="00AE2AC6" w:rsidRPr="004D044D" w:rsidRDefault="00AE2AC6" w:rsidP="00AE2AC6">
      <w:pPr>
        <w:jc w:val="both"/>
        <w:rPr>
          <w:rFonts w:ascii="Arial" w:hAnsi="Arial" w:cs="Arial"/>
          <w:b/>
          <w:u w:val="single"/>
        </w:rPr>
      </w:pPr>
      <w:r w:rsidRPr="004D044D">
        <w:rPr>
          <w:rFonts w:ascii="Arial" w:hAnsi="Arial" w:cs="Arial"/>
          <w:b/>
          <w:u w:val="single"/>
        </w:rPr>
        <w:t>Koordinátorka participace</w:t>
      </w:r>
    </w:p>
    <w:p w:rsidR="00AE2AC6" w:rsidRPr="004D044D" w:rsidRDefault="00AE2AC6" w:rsidP="00AE2AC6">
      <w:pPr>
        <w:pStyle w:val="Odstavecseseznamem"/>
        <w:numPr>
          <w:ilvl w:val="0"/>
          <w:numId w:val="26"/>
        </w:numPr>
        <w:rPr>
          <w:rFonts w:ascii="Arial" w:hAnsi="Arial" w:cs="Arial"/>
          <w:color w:val="000000"/>
          <w:sz w:val="22"/>
          <w:szCs w:val="22"/>
        </w:rPr>
      </w:pPr>
      <w:r w:rsidRPr="004D044D">
        <w:rPr>
          <w:rFonts w:ascii="Arial" w:hAnsi="Arial" w:cs="Arial"/>
          <w:color w:val="000000"/>
          <w:sz w:val="22"/>
          <w:szCs w:val="22"/>
        </w:rPr>
        <w:t>Pravidelné koordinační schůzky s </w:t>
      </w:r>
      <w:proofErr w:type="gramStart"/>
      <w:r w:rsidRPr="004D044D">
        <w:rPr>
          <w:rFonts w:ascii="Arial" w:hAnsi="Arial" w:cs="Arial"/>
          <w:color w:val="000000"/>
          <w:sz w:val="22"/>
          <w:szCs w:val="22"/>
        </w:rPr>
        <w:t>UMA</w:t>
      </w:r>
      <w:proofErr w:type="gramEnd"/>
      <w:r w:rsidRPr="004D044D">
        <w:rPr>
          <w:rFonts w:ascii="Arial" w:hAnsi="Arial" w:cs="Arial"/>
          <w:color w:val="000000"/>
          <w:sz w:val="22"/>
          <w:szCs w:val="22"/>
        </w:rPr>
        <w:t>.</w:t>
      </w:r>
    </w:p>
    <w:p w:rsidR="00AE2AC6" w:rsidRPr="004D044D" w:rsidRDefault="00AE2AC6" w:rsidP="00AE2AC6">
      <w:pPr>
        <w:pStyle w:val="Odstavecseseznamem"/>
        <w:numPr>
          <w:ilvl w:val="0"/>
          <w:numId w:val="26"/>
        </w:numPr>
        <w:rPr>
          <w:rFonts w:ascii="Arial" w:hAnsi="Arial" w:cs="Arial"/>
          <w:b/>
          <w:color w:val="000000"/>
          <w:sz w:val="22"/>
          <w:szCs w:val="22"/>
        </w:rPr>
      </w:pPr>
      <w:r w:rsidRPr="004D044D">
        <w:rPr>
          <w:rFonts w:ascii="Arial" w:hAnsi="Arial" w:cs="Arial"/>
          <w:color w:val="000000"/>
          <w:sz w:val="22"/>
          <w:szCs w:val="22"/>
        </w:rPr>
        <w:t>Plnění administrativních úkonů spojených s agendou oddělení, spisová služba, odesílání smluv, komunikace napříč úřadem.</w:t>
      </w:r>
    </w:p>
    <w:p w:rsidR="00AE2AC6" w:rsidRPr="004D044D" w:rsidRDefault="00AE2AC6" w:rsidP="00AE2AC6">
      <w:pPr>
        <w:pStyle w:val="Odstavecseseznamem"/>
        <w:numPr>
          <w:ilvl w:val="0"/>
          <w:numId w:val="26"/>
        </w:numPr>
        <w:rPr>
          <w:rFonts w:ascii="Arial" w:hAnsi="Arial" w:cs="Arial"/>
          <w:color w:val="000000"/>
          <w:sz w:val="22"/>
          <w:szCs w:val="22"/>
        </w:rPr>
      </w:pPr>
      <w:r w:rsidRPr="004D044D">
        <w:rPr>
          <w:rFonts w:ascii="Arial" w:hAnsi="Arial" w:cs="Arial"/>
          <w:color w:val="000000"/>
          <w:sz w:val="22"/>
          <w:szCs w:val="22"/>
        </w:rPr>
        <w:t>Plnění úkolů spojených se strategií rozvoje 2032.</w:t>
      </w:r>
    </w:p>
    <w:p w:rsidR="00AE2AC6" w:rsidRPr="004D044D" w:rsidRDefault="00AE2AC6" w:rsidP="00AE2AC6">
      <w:pPr>
        <w:pStyle w:val="Odstavecseseznamem"/>
        <w:rPr>
          <w:rFonts w:ascii="Arial" w:hAnsi="Arial" w:cs="Arial"/>
          <w:color w:val="000000"/>
          <w:sz w:val="22"/>
          <w:szCs w:val="22"/>
        </w:rPr>
      </w:pPr>
    </w:p>
    <w:p w:rsidR="00AE2AC6" w:rsidRPr="004D044D" w:rsidRDefault="00AE2AC6" w:rsidP="00AE2AC6">
      <w:pPr>
        <w:pStyle w:val="Odstavecseseznamem"/>
        <w:rPr>
          <w:rFonts w:ascii="Arial" w:hAnsi="Arial" w:cs="Arial"/>
          <w:i/>
          <w:color w:val="000000"/>
          <w:sz w:val="22"/>
          <w:szCs w:val="22"/>
          <w:u w:val="single"/>
        </w:rPr>
      </w:pPr>
      <w:r w:rsidRPr="004D044D">
        <w:rPr>
          <w:rFonts w:ascii="Arial" w:hAnsi="Arial" w:cs="Arial"/>
          <w:i/>
          <w:color w:val="000000"/>
          <w:sz w:val="22"/>
          <w:szCs w:val="22"/>
          <w:u w:val="single"/>
        </w:rPr>
        <w:t>Činnosti v rámci funkce ekonoma pro projekt participace a agendy Zdravého města:</w:t>
      </w:r>
    </w:p>
    <w:p w:rsidR="00AE2AC6" w:rsidRPr="004D044D" w:rsidRDefault="00AE2AC6" w:rsidP="00AE2AC6">
      <w:pPr>
        <w:pStyle w:val="Odstavecseseznamem"/>
        <w:numPr>
          <w:ilvl w:val="0"/>
          <w:numId w:val="26"/>
        </w:numPr>
        <w:rPr>
          <w:rFonts w:ascii="Arial" w:hAnsi="Arial" w:cs="Arial"/>
          <w:color w:val="000000"/>
          <w:sz w:val="22"/>
          <w:szCs w:val="22"/>
        </w:rPr>
      </w:pPr>
      <w:r w:rsidRPr="004D044D">
        <w:rPr>
          <w:rFonts w:ascii="Arial" w:hAnsi="Arial" w:cs="Arial"/>
          <w:color w:val="000000"/>
          <w:sz w:val="22"/>
          <w:szCs w:val="22"/>
        </w:rPr>
        <w:t>Tvorba objednávek a komunikace s dodavateli, kontrola smluv a plnění v rámci projektu Rozvoj zapojení veřejnosti v Jihlavě.</w:t>
      </w:r>
    </w:p>
    <w:p w:rsidR="00AE2AC6" w:rsidRPr="004D044D" w:rsidRDefault="00AE2AC6" w:rsidP="00AE2AC6">
      <w:pPr>
        <w:pStyle w:val="Odstavecseseznamem"/>
        <w:numPr>
          <w:ilvl w:val="0"/>
          <w:numId w:val="26"/>
        </w:numPr>
        <w:rPr>
          <w:rFonts w:ascii="Arial" w:hAnsi="Arial" w:cs="Arial"/>
          <w:color w:val="000000"/>
          <w:sz w:val="22"/>
          <w:szCs w:val="22"/>
        </w:rPr>
      </w:pPr>
      <w:r w:rsidRPr="004D044D">
        <w:rPr>
          <w:rFonts w:ascii="Arial" w:hAnsi="Arial" w:cs="Arial"/>
          <w:color w:val="000000"/>
          <w:sz w:val="22"/>
          <w:szCs w:val="22"/>
        </w:rPr>
        <w:t>Kontrola čerpání rozpočtu projektu Rozvoj zapojení veřejnosti a následné mapování finančních možností rozpočtů.</w:t>
      </w:r>
    </w:p>
    <w:p w:rsidR="00AE2AC6" w:rsidRPr="004D044D" w:rsidRDefault="00AE2AC6" w:rsidP="00AE2AC6">
      <w:pPr>
        <w:pStyle w:val="Odstavecseseznamem"/>
        <w:numPr>
          <w:ilvl w:val="0"/>
          <w:numId w:val="26"/>
        </w:numPr>
        <w:rPr>
          <w:rFonts w:ascii="Arial" w:hAnsi="Arial" w:cs="Arial"/>
          <w:color w:val="000000"/>
          <w:sz w:val="22"/>
          <w:szCs w:val="22"/>
        </w:rPr>
      </w:pPr>
      <w:r w:rsidRPr="004D044D">
        <w:rPr>
          <w:rFonts w:ascii="Arial" w:hAnsi="Arial" w:cs="Arial"/>
          <w:color w:val="000000"/>
          <w:sz w:val="22"/>
          <w:szCs w:val="22"/>
        </w:rPr>
        <w:t xml:space="preserve">Spolupráce s ekonomickým odborem při řešení nových situací čerpání finančních prostředků z dotace. </w:t>
      </w:r>
    </w:p>
    <w:p w:rsidR="00AE2AC6" w:rsidRPr="004D044D" w:rsidRDefault="00AE2AC6" w:rsidP="00AE2AC6">
      <w:pPr>
        <w:pStyle w:val="Odstavecseseznamem"/>
        <w:rPr>
          <w:rFonts w:ascii="Arial" w:hAnsi="Arial" w:cs="Arial"/>
          <w:color w:val="000000"/>
          <w:sz w:val="22"/>
          <w:szCs w:val="22"/>
        </w:rPr>
      </w:pPr>
    </w:p>
    <w:p w:rsidR="00AE2AC6" w:rsidRPr="004D044D" w:rsidRDefault="00AE2AC6" w:rsidP="00AE2AC6">
      <w:pPr>
        <w:ind w:firstLine="708"/>
        <w:rPr>
          <w:rFonts w:ascii="Arial" w:hAnsi="Arial" w:cs="Arial"/>
          <w:bCs/>
          <w:i/>
          <w:color w:val="000000"/>
          <w:u w:val="single"/>
        </w:rPr>
      </w:pPr>
      <w:r w:rsidRPr="004D044D">
        <w:rPr>
          <w:rFonts w:ascii="Arial" w:hAnsi="Arial" w:cs="Arial"/>
          <w:bCs/>
          <w:i/>
          <w:color w:val="000000"/>
          <w:u w:val="single"/>
        </w:rPr>
        <w:t>Projekt Rozvoj zapojení veřejnosti</w:t>
      </w:r>
    </w:p>
    <w:p w:rsidR="00AE2AC6" w:rsidRPr="004D044D" w:rsidRDefault="00AE2AC6" w:rsidP="00AE2AC6">
      <w:pPr>
        <w:pStyle w:val="Odstavecseseznamem"/>
        <w:numPr>
          <w:ilvl w:val="0"/>
          <w:numId w:val="26"/>
        </w:numPr>
        <w:rPr>
          <w:rFonts w:ascii="Arial" w:hAnsi="Arial" w:cs="Arial"/>
          <w:bCs/>
          <w:color w:val="000000"/>
          <w:sz w:val="22"/>
          <w:szCs w:val="22"/>
        </w:rPr>
      </w:pPr>
      <w:r w:rsidRPr="004D044D">
        <w:rPr>
          <w:rFonts w:ascii="Arial" w:hAnsi="Arial" w:cs="Arial"/>
          <w:bCs/>
          <w:color w:val="000000"/>
          <w:sz w:val="22"/>
          <w:szCs w:val="22"/>
        </w:rPr>
        <w:t xml:space="preserve">Leadership projektového týmu. </w:t>
      </w:r>
    </w:p>
    <w:p w:rsidR="00AE2AC6" w:rsidRPr="004D044D" w:rsidRDefault="00AE2AC6" w:rsidP="00AE2AC6">
      <w:pPr>
        <w:pStyle w:val="Odstavecseseznamem"/>
        <w:numPr>
          <w:ilvl w:val="0"/>
          <w:numId w:val="26"/>
        </w:numPr>
        <w:rPr>
          <w:rFonts w:ascii="Arial" w:hAnsi="Arial" w:cs="Arial"/>
          <w:bCs/>
          <w:color w:val="000000"/>
          <w:sz w:val="22"/>
          <w:szCs w:val="22"/>
        </w:rPr>
      </w:pPr>
      <w:r w:rsidRPr="004D044D">
        <w:rPr>
          <w:rFonts w:ascii="Arial" w:hAnsi="Arial" w:cs="Arial"/>
          <w:bCs/>
          <w:color w:val="000000"/>
          <w:sz w:val="22"/>
          <w:szCs w:val="22"/>
        </w:rPr>
        <w:t>Pravidelné interní porady s projektovým týmem (garant projektu, PR manažerka).</w:t>
      </w:r>
    </w:p>
    <w:p w:rsidR="00AE2AC6" w:rsidRPr="004D044D" w:rsidRDefault="00AE2AC6" w:rsidP="00AE2AC6">
      <w:pPr>
        <w:pStyle w:val="Odstavecseseznamem"/>
        <w:numPr>
          <w:ilvl w:val="0"/>
          <w:numId w:val="26"/>
        </w:numPr>
        <w:rPr>
          <w:rFonts w:ascii="Arial" w:hAnsi="Arial" w:cs="Arial"/>
          <w:bCs/>
          <w:color w:val="000000"/>
          <w:sz w:val="22"/>
          <w:szCs w:val="22"/>
        </w:rPr>
      </w:pPr>
      <w:r w:rsidRPr="004D044D">
        <w:rPr>
          <w:rFonts w:ascii="Arial" w:hAnsi="Arial" w:cs="Arial"/>
          <w:bCs/>
          <w:color w:val="000000"/>
          <w:sz w:val="22"/>
          <w:szCs w:val="22"/>
        </w:rPr>
        <w:t>Konzultace s projektovým manažerem dotace z Ministerstva financí.</w:t>
      </w:r>
    </w:p>
    <w:p w:rsidR="00AE2AC6" w:rsidRPr="004D044D" w:rsidRDefault="00AE2AC6" w:rsidP="00AE2AC6">
      <w:pPr>
        <w:pStyle w:val="Odstavecseseznamem"/>
        <w:numPr>
          <w:ilvl w:val="0"/>
          <w:numId w:val="26"/>
        </w:numPr>
        <w:rPr>
          <w:rFonts w:ascii="Arial" w:hAnsi="Arial" w:cs="Arial"/>
          <w:bCs/>
          <w:color w:val="000000"/>
          <w:sz w:val="22"/>
          <w:szCs w:val="22"/>
        </w:rPr>
      </w:pPr>
      <w:r w:rsidRPr="004D044D">
        <w:rPr>
          <w:rFonts w:ascii="Arial" w:hAnsi="Arial" w:cs="Arial"/>
          <w:bCs/>
          <w:color w:val="000000"/>
          <w:sz w:val="22"/>
          <w:szCs w:val="22"/>
        </w:rPr>
        <w:t>Koordinační schůzky s projektovým týmem a odborníkem přes dané téma v závislosti na projektové aktivitě.</w:t>
      </w:r>
    </w:p>
    <w:p w:rsidR="00AE2AC6" w:rsidRPr="004D044D" w:rsidRDefault="00AE2AC6" w:rsidP="00AE2AC6">
      <w:pPr>
        <w:pStyle w:val="Odstavecseseznamem"/>
        <w:numPr>
          <w:ilvl w:val="0"/>
          <w:numId w:val="26"/>
        </w:numPr>
        <w:rPr>
          <w:rFonts w:ascii="Arial" w:hAnsi="Arial" w:cs="Arial"/>
          <w:bCs/>
          <w:color w:val="000000"/>
          <w:sz w:val="22"/>
          <w:szCs w:val="22"/>
        </w:rPr>
      </w:pPr>
      <w:r w:rsidRPr="004D044D">
        <w:rPr>
          <w:rFonts w:ascii="Arial" w:hAnsi="Arial" w:cs="Arial"/>
          <w:bCs/>
          <w:color w:val="000000"/>
          <w:sz w:val="22"/>
          <w:szCs w:val="22"/>
        </w:rPr>
        <w:lastRenderedPageBreak/>
        <w:t>Tvorba monitorovací zprávy projektu za období 1. 4. 2023 až 30. 9. 2023.</w:t>
      </w:r>
    </w:p>
    <w:p w:rsidR="00AE2AC6" w:rsidRPr="004D044D" w:rsidRDefault="00AE2AC6" w:rsidP="00AE2AC6">
      <w:pPr>
        <w:pStyle w:val="Odstavecseseznamem"/>
        <w:numPr>
          <w:ilvl w:val="0"/>
          <w:numId w:val="26"/>
        </w:numPr>
        <w:contextualSpacing w:val="0"/>
        <w:rPr>
          <w:rFonts w:ascii="Arial" w:hAnsi="Arial" w:cs="Arial"/>
          <w:color w:val="000000"/>
          <w:sz w:val="22"/>
          <w:szCs w:val="22"/>
        </w:rPr>
      </w:pPr>
      <w:r w:rsidRPr="004D044D">
        <w:rPr>
          <w:rFonts w:ascii="Arial" w:hAnsi="Arial" w:cs="Arial"/>
          <w:color w:val="000000"/>
          <w:sz w:val="22"/>
          <w:szCs w:val="22"/>
        </w:rPr>
        <w:t>Pravidelná kontrola a aktualizace webových stránek ProberemJi s PR manažerkou a kolegou z odboru informatiky.</w:t>
      </w:r>
    </w:p>
    <w:p w:rsidR="00AE2AC6" w:rsidRPr="004D044D" w:rsidRDefault="00AE2AC6" w:rsidP="00AE2AC6">
      <w:pPr>
        <w:pStyle w:val="Odstavecseseznamem"/>
        <w:numPr>
          <w:ilvl w:val="0"/>
          <w:numId w:val="26"/>
        </w:numPr>
        <w:contextualSpacing w:val="0"/>
        <w:rPr>
          <w:rFonts w:ascii="Arial" w:hAnsi="Arial" w:cs="Arial"/>
          <w:color w:val="000000"/>
          <w:sz w:val="22"/>
          <w:szCs w:val="22"/>
        </w:rPr>
      </w:pPr>
      <w:r w:rsidRPr="004D044D">
        <w:rPr>
          <w:rFonts w:ascii="Arial" w:hAnsi="Arial" w:cs="Arial"/>
          <w:color w:val="000000"/>
          <w:sz w:val="22"/>
          <w:szCs w:val="22"/>
        </w:rPr>
        <w:t>Tvorba plánu participace pro Regulační plán, územní studie s </w:t>
      </w:r>
      <w:proofErr w:type="gramStart"/>
      <w:r w:rsidRPr="004D044D">
        <w:rPr>
          <w:rFonts w:ascii="Arial" w:hAnsi="Arial" w:cs="Arial"/>
          <w:color w:val="000000"/>
          <w:sz w:val="22"/>
          <w:szCs w:val="22"/>
        </w:rPr>
        <w:t>UMA</w:t>
      </w:r>
      <w:proofErr w:type="gramEnd"/>
      <w:r w:rsidRPr="004D044D">
        <w:rPr>
          <w:rFonts w:ascii="Arial" w:hAnsi="Arial" w:cs="Arial"/>
          <w:color w:val="000000"/>
          <w:sz w:val="22"/>
          <w:szCs w:val="22"/>
        </w:rPr>
        <w:t xml:space="preserve"> na období 2024.</w:t>
      </w:r>
    </w:p>
    <w:p w:rsidR="00AE2AC6" w:rsidRPr="004D044D" w:rsidRDefault="00AE2AC6" w:rsidP="00AE2AC6">
      <w:pPr>
        <w:pStyle w:val="Odstavecseseznamem"/>
        <w:numPr>
          <w:ilvl w:val="0"/>
          <w:numId w:val="26"/>
        </w:numPr>
        <w:contextualSpacing w:val="0"/>
        <w:rPr>
          <w:rFonts w:ascii="Arial" w:hAnsi="Arial" w:cs="Arial"/>
          <w:color w:val="000000"/>
          <w:sz w:val="22"/>
          <w:szCs w:val="22"/>
        </w:rPr>
      </w:pPr>
      <w:r w:rsidRPr="004D044D">
        <w:rPr>
          <w:rFonts w:ascii="Arial" w:hAnsi="Arial" w:cs="Arial"/>
          <w:color w:val="000000"/>
          <w:sz w:val="22"/>
          <w:szCs w:val="22"/>
        </w:rPr>
        <w:t>Tvorba propagačních materiálů pro veřejná projednání UMA.</w:t>
      </w:r>
    </w:p>
    <w:p w:rsidR="00AE2AC6" w:rsidRPr="004D044D" w:rsidRDefault="00AE2AC6" w:rsidP="00AE2AC6">
      <w:pPr>
        <w:pStyle w:val="Odstavecseseznamem"/>
        <w:numPr>
          <w:ilvl w:val="0"/>
          <w:numId w:val="26"/>
        </w:numPr>
        <w:contextualSpacing w:val="0"/>
        <w:rPr>
          <w:rFonts w:ascii="Arial" w:hAnsi="Arial" w:cs="Arial"/>
          <w:color w:val="000000"/>
          <w:sz w:val="22"/>
          <w:szCs w:val="22"/>
        </w:rPr>
      </w:pPr>
      <w:r w:rsidRPr="004D044D">
        <w:rPr>
          <w:rFonts w:ascii="Arial" w:hAnsi="Arial" w:cs="Arial"/>
          <w:color w:val="000000"/>
          <w:sz w:val="22"/>
          <w:szCs w:val="22"/>
        </w:rPr>
        <w:t>Koordinační schůzky k tvorbě formátu dětského zastupitelstva s projektovým týmem, expertkou na práci s mládeží a zástupkyněmi odboru školství a tělovýchovy.</w:t>
      </w:r>
    </w:p>
    <w:p w:rsidR="00AE2AC6" w:rsidRPr="004D044D" w:rsidRDefault="00AE2AC6" w:rsidP="00AE2AC6">
      <w:pPr>
        <w:pStyle w:val="Odstavecseseznamem"/>
        <w:numPr>
          <w:ilvl w:val="0"/>
          <w:numId w:val="26"/>
        </w:numPr>
        <w:contextualSpacing w:val="0"/>
        <w:rPr>
          <w:rFonts w:ascii="Arial" w:hAnsi="Arial" w:cs="Arial"/>
          <w:color w:val="000000"/>
          <w:sz w:val="22"/>
          <w:szCs w:val="22"/>
        </w:rPr>
      </w:pPr>
      <w:r w:rsidRPr="004D044D">
        <w:rPr>
          <w:rFonts w:ascii="Arial" w:hAnsi="Arial" w:cs="Arial"/>
          <w:color w:val="000000"/>
          <w:sz w:val="22"/>
          <w:szCs w:val="22"/>
        </w:rPr>
        <w:t>Organizační zajištění a facilitace dětského zastupitelstva ve spolupráci s OŠKT, vyhodnocení zastupitelstva, rešerše PR textů do Ježkových očí.</w:t>
      </w:r>
    </w:p>
    <w:p w:rsidR="00AE2AC6" w:rsidRPr="004D044D" w:rsidRDefault="00AE2AC6" w:rsidP="00AE2AC6">
      <w:pPr>
        <w:pStyle w:val="Odstavecseseznamem"/>
        <w:numPr>
          <w:ilvl w:val="0"/>
          <w:numId w:val="26"/>
        </w:numPr>
        <w:contextualSpacing w:val="0"/>
        <w:rPr>
          <w:rFonts w:ascii="Arial" w:hAnsi="Arial" w:cs="Arial"/>
          <w:color w:val="000000"/>
          <w:sz w:val="22"/>
          <w:szCs w:val="22"/>
        </w:rPr>
      </w:pPr>
      <w:r w:rsidRPr="004D044D">
        <w:rPr>
          <w:rFonts w:ascii="Arial" w:hAnsi="Arial" w:cs="Arial"/>
          <w:color w:val="000000"/>
          <w:sz w:val="22"/>
          <w:szCs w:val="22"/>
        </w:rPr>
        <w:t>Organizační zajištění workshopu participace pro zaměstnance úřadu, zpětnovazební setkání s organizátory a spolurozhodování obsahu navazujícího workshopu v lednu 2024.</w:t>
      </w:r>
    </w:p>
    <w:p w:rsidR="00AE2AC6" w:rsidRPr="004D044D" w:rsidRDefault="00AE2AC6" w:rsidP="00AE2AC6">
      <w:pPr>
        <w:pStyle w:val="Odstavecseseznamem"/>
        <w:numPr>
          <w:ilvl w:val="0"/>
          <w:numId w:val="26"/>
        </w:numPr>
        <w:contextualSpacing w:val="0"/>
        <w:rPr>
          <w:rFonts w:ascii="Arial" w:hAnsi="Arial" w:cs="Arial"/>
          <w:color w:val="000000"/>
          <w:sz w:val="22"/>
          <w:szCs w:val="22"/>
        </w:rPr>
      </w:pPr>
      <w:r w:rsidRPr="004D044D">
        <w:rPr>
          <w:rFonts w:ascii="Arial" w:hAnsi="Arial" w:cs="Arial"/>
          <w:color w:val="000000"/>
          <w:sz w:val="22"/>
          <w:szCs w:val="22"/>
        </w:rPr>
        <w:t xml:space="preserve">Konzultace s kolegy z odboru sociálních věcí pro tvorbu prorodinné a </w:t>
      </w:r>
      <w:proofErr w:type="gramStart"/>
      <w:r w:rsidRPr="004D044D">
        <w:rPr>
          <w:rFonts w:ascii="Arial" w:hAnsi="Arial" w:cs="Arial"/>
          <w:color w:val="000000"/>
          <w:sz w:val="22"/>
          <w:szCs w:val="22"/>
        </w:rPr>
        <w:t>možnostech</w:t>
      </w:r>
      <w:proofErr w:type="gramEnd"/>
      <w:r w:rsidRPr="004D044D">
        <w:rPr>
          <w:rFonts w:ascii="Arial" w:hAnsi="Arial" w:cs="Arial"/>
          <w:color w:val="000000"/>
          <w:sz w:val="22"/>
          <w:szCs w:val="22"/>
        </w:rPr>
        <w:t xml:space="preserve"> zapojení veřejnosti při sběru dat.</w:t>
      </w:r>
    </w:p>
    <w:p w:rsidR="00AE2AC6" w:rsidRPr="004D044D" w:rsidRDefault="00AE2AC6" w:rsidP="00AE2AC6">
      <w:pPr>
        <w:pStyle w:val="Odstavecseseznamem"/>
        <w:numPr>
          <w:ilvl w:val="0"/>
          <w:numId w:val="26"/>
        </w:numPr>
        <w:contextualSpacing w:val="0"/>
        <w:rPr>
          <w:rFonts w:ascii="Arial" w:hAnsi="Arial" w:cs="Arial"/>
          <w:color w:val="000000"/>
          <w:sz w:val="22"/>
          <w:szCs w:val="22"/>
        </w:rPr>
      </w:pPr>
      <w:r w:rsidRPr="004D044D">
        <w:rPr>
          <w:rFonts w:ascii="Arial" w:hAnsi="Arial" w:cs="Arial"/>
          <w:color w:val="000000"/>
          <w:sz w:val="22"/>
          <w:szCs w:val="22"/>
        </w:rPr>
        <w:t xml:space="preserve">Spolupráce na tvorbě ankety pro veřejnost pro tvorbu koncepci prorodinné politiky, externí online setkání s pracovním týmem, příprava formátu pracovní skupiny, tvorba PR materiálů.  </w:t>
      </w:r>
    </w:p>
    <w:p w:rsidR="00AE2AC6" w:rsidRPr="004D044D" w:rsidRDefault="00AE2AC6" w:rsidP="00AE2AC6">
      <w:pPr>
        <w:pStyle w:val="Odstavecseseznamem"/>
        <w:ind w:left="0"/>
        <w:contextualSpacing w:val="0"/>
        <w:rPr>
          <w:rFonts w:ascii="Arial" w:hAnsi="Arial" w:cs="Arial"/>
          <w:color w:val="000000"/>
          <w:sz w:val="22"/>
          <w:szCs w:val="22"/>
        </w:rPr>
      </w:pPr>
    </w:p>
    <w:p w:rsidR="00AE2AC6" w:rsidRPr="004D044D" w:rsidRDefault="00AE2AC6" w:rsidP="00AE2AC6">
      <w:pPr>
        <w:pStyle w:val="Odstavecseseznamem"/>
        <w:numPr>
          <w:ilvl w:val="0"/>
          <w:numId w:val="26"/>
        </w:numPr>
        <w:rPr>
          <w:rFonts w:ascii="Arial" w:hAnsi="Arial" w:cs="Arial"/>
          <w:bCs/>
          <w:color w:val="000000"/>
          <w:sz w:val="22"/>
          <w:szCs w:val="22"/>
        </w:rPr>
      </w:pPr>
      <w:r w:rsidRPr="004D044D">
        <w:rPr>
          <w:rFonts w:ascii="Arial" w:hAnsi="Arial" w:cs="Arial"/>
          <w:bCs/>
          <w:color w:val="000000"/>
          <w:sz w:val="22"/>
          <w:szCs w:val="22"/>
        </w:rPr>
        <w:t>Studium metodik pro projektové a administrativní řízení projektu.</w:t>
      </w:r>
    </w:p>
    <w:p w:rsidR="00AE2AC6" w:rsidRPr="004D044D" w:rsidRDefault="00AE2AC6" w:rsidP="00AE2AC6">
      <w:pPr>
        <w:pStyle w:val="Odstavecseseznamem"/>
        <w:numPr>
          <w:ilvl w:val="0"/>
          <w:numId w:val="26"/>
        </w:numPr>
        <w:rPr>
          <w:rFonts w:ascii="Arial" w:hAnsi="Arial" w:cs="Arial"/>
          <w:bCs/>
          <w:color w:val="000000"/>
          <w:sz w:val="22"/>
          <w:szCs w:val="22"/>
        </w:rPr>
      </w:pPr>
      <w:r w:rsidRPr="004D044D">
        <w:rPr>
          <w:rFonts w:ascii="Arial" w:hAnsi="Arial" w:cs="Arial"/>
          <w:bCs/>
          <w:color w:val="000000"/>
          <w:sz w:val="22"/>
          <w:szCs w:val="22"/>
        </w:rPr>
        <w:t>Studium dokumentů k participaci v České republice a Evropě, analýza příkladů dobré praxe a jejich využití v Jihlavském prostředí.</w:t>
      </w:r>
    </w:p>
    <w:p w:rsidR="00AE2AC6" w:rsidRPr="004D044D" w:rsidRDefault="00AE2AC6" w:rsidP="00AE2AC6">
      <w:pPr>
        <w:pStyle w:val="Odstavecseseznamem"/>
        <w:rPr>
          <w:rFonts w:ascii="Arial" w:hAnsi="Arial" w:cs="Arial"/>
          <w:bCs/>
          <w:color w:val="000000"/>
          <w:sz w:val="22"/>
          <w:szCs w:val="22"/>
        </w:rPr>
      </w:pPr>
    </w:p>
    <w:p w:rsidR="00AE2AC6" w:rsidRPr="004D044D" w:rsidRDefault="00AE2AC6" w:rsidP="00AE2AC6">
      <w:pPr>
        <w:ind w:firstLine="708"/>
        <w:rPr>
          <w:rFonts w:ascii="Arial" w:hAnsi="Arial" w:cs="Arial"/>
          <w:i/>
          <w:color w:val="000000"/>
          <w:u w:val="single"/>
        </w:rPr>
      </w:pPr>
      <w:r w:rsidRPr="004D044D">
        <w:rPr>
          <w:rFonts w:ascii="Arial" w:hAnsi="Arial" w:cs="Arial"/>
          <w:i/>
          <w:color w:val="000000"/>
          <w:u w:val="single"/>
        </w:rPr>
        <w:t>Spolupráce na agendě Zdravého města</w:t>
      </w:r>
    </w:p>
    <w:p w:rsidR="00AE2AC6" w:rsidRPr="004D044D" w:rsidRDefault="00AE2AC6" w:rsidP="00AE2AC6">
      <w:pPr>
        <w:pStyle w:val="Odstavecseseznamem"/>
        <w:numPr>
          <w:ilvl w:val="0"/>
          <w:numId w:val="25"/>
        </w:numPr>
        <w:rPr>
          <w:rFonts w:ascii="Arial" w:hAnsi="Arial" w:cs="Arial"/>
          <w:bCs/>
          <w:color w:val="000000"/>
          <w:sz w:val="22"/>
          <w:szCs w:val="22"/>
        </w:rPr>
      </w:pPr>
      <w:r w:rsidRPr="004D044D">
        <w:rPr>
          <w:rFonts w:ascii="Arial" w:hAnsi="Arial" w:cs="Arial"/>
          <w:bCs/>
          <w:color w:val="000000"/>
          <w:sz w:val="22"/>
          <w:szCs w:val="22"/>
        </w:rPr>
        <w:t>Spolupráce s koordinátorkou Zdravého města v oblasti participace.</w:t>
      </w:r>
    </w:p>
    <w:p w:rsidR="00AE2AC6" w:rsidRPr="004D044D" w:rsidRDefault="00AE2AC6" w:rsidP="00AE2AC6">
      <w:pPr>
        <w:pStyle w:val="Odstavecseseznamem"/>
        <w:numPr>
          <w:ilvl w:val="0"/>
          <w:numId w:val="25"/>
        </w:numPr>
        <w:rPr>
          <w:rFonts w:ascii="Arial" w:hAnsi="Arial" w:cs="Arial"/>
          <w:bCs/>
          <w:color w:val="000000"/>
          <w:sz w:val="22"/>
          <w:szCs w:val="22"/>
        </w:rPr>
      </w:pPr>
      <w:r w:rsidRPr="004D044D">
        <w:rPr>
          <w:rFonts w:ascii="Arial" w:hAnsi="Arial" w:cs="Arial"/>
          <w:bCs/>
          <w:color w:val="000000"/>
          <w:sz w:val="22"/>
          <w:szCs w:val="22"/>
        </w:rPr>
        <w:t xml:space="preserve">Doplnění analytických podkladů a doplnění informací pro Audit MA21. </w:t>
      </w:r>
    </w:p>
    <w:p w:rsidR="00AE2AC6" w:rsidRPr="004D044D" w:rsidRDefault="00AE2AC6" w:rsidP="00AE2AC6">
      <w:pPr>
        <w:pStyle w:val="Odstavecseseznamem"/>
        <w:numPr>
          <w:ilvl w:val="0"/>
          <w:numId w:val="25"/>
        </w:numPr>
        <w:rPr>
          <w:rFonts w:ascii="Arial" w:hAnsi="Arial" w:cs="Arial"/>
          <w:bCs/>
          <w:color w:val="000000"/>
          <w:sz w:val="22"/>
          <w:szCs w:val="22"/>
        </w:rPr>
      </w:pPr>
      <w:r w:rsidRPr="004D044D">
        <w:rPr>
          <w:rFonts w:ascii="Arial" w:hAnsi="Arial" w:cs="Arial"/>
          <w:bCs/>
          <w:color w:val="000000"/>
          <w:sz w:val="22"/>
          <w:szCs w:val="22"/>
        </w:rPr>
        <w:t>Prezentace při obhajobě auditu dne 14. 11. 2023.</w:t>
      </w:r>
    </w:p>
    <w:p w:rsidR="00AE2AC6" w:rsidRPr="004D044D" w:rsidRDefault="00AE2AC6" w:rsidP="00AE2AC6">
      <w:pPr>
        <w:pStyle w:val="Odstavecseseznamem"/>
        <w:numPr>
          <w:ilvl w:val="0"/>
          <w:numId w:val="25"/>
        </w:numPr>
        <w:rPr>
          <w:rFonts w:ascii="Arial" w:hAnsi="Arial" w:cs="Arial"/>
          <w:bCs/>
          <w:color w:val="000000"/>
          <w:sz w:val="22"/>
          <w:szCs w:val="22"/>
        </w:rPr>
      </w:pPr>
      <w:r w:rsidRPr="004D044D">
        <w:rPr>
          <w:rFonts w:ascii="Arial" w:hAnsi="Arial" w:cs="Arial"/>
          <w:bCs/>
          <w:color w:val="000000"/>
          <w:sz w:val="22"/>
          <w:szCs w:val="22"/>
        </w:rPr>
        <w:t>Propojení projektu participace s organizací Fóra pro mladé, na němž se podílí OŠKT.</w:t>
      </w:r>
    </w:p>
    <w:p w:rsidR="00AE2AC6" w:rsidRPr="004D044D" w:rsidRDefault="00AE2AC6" w:rsidP="00AE2AC6">
      <w:pPr>
        <w:jc w:val="both"/>
        <w:rPr>
          <w:rFonts w:ascii="Arial" w:hAnsi="Arial" w:cs="Arial"/>
        </w:rPr>
      </w:pPr>
    </w:p>
    <w:p w:rsidR="00AE2AC6" w:rsidRPr="00746402" w:rsidRDefault="00AE2AC6" w:rsidP="00AE2AC6">
      <w:pPr>
        <w:jc w:val="both"/>
        <w:rPr>
          <w:rFonts w:ascii="Arial" w:hAnsi="Arial" w:cs="Arial"/>
          <w:b/>
          <w:u w:val="single"/>
        </w:rPr>
      </w:pPr>
      <w:r w:rsidRPr="00746402">
        <w:rPr>
          <w:rFonts w:ascii="Arial" w:hAnsi="Arial" w:cs="Arial"/>
          <w:b/>
          <w:u w:val="single"/>
        </w:rPr>
        <w:t>K</w:t>
      </w:r>
      <w:r w:rsidR="004D044D" w:rsidRPr="00746402">
        <w:rPr>
          <w:rFonts w:ascii="Arial" w:hAnsi="Arial" w:cs="Arial"/>
          <w:b/>
          <w:u w:val="single"/>
        </w:rPr>
        <w:t>o</w:t>
      </w:r>
      <w:r w:rsidRPr="00746402">
        <w:rPr>
          <w:rFonts w:ascii="Arial" w:hAnsi="Arial" w:cs="Arial"/>
          <w:b/>
          <w:u w:val="single"/>
        </w:rPr>
        <w:t>ordinátorka agendy Zdravého města</w:t>
      </w:r>
    </w:p>
    <w:p w:rsidR="00AE2AC6" w:rsidRPr="004D044D" w:rsidRDefault="00AE2AC6" w:rsidP="00AE2AC6">
      <w:pPr>
        <w:numPr>
          <w:ilvl w:val="0"/>
          <w:numId w:val="27"/>
        </w:numPr>
        <w:spacing w:after="0" w:line="240" w:lineRule="auto"/>
        <w:jc w:val="both"/>
        <w:rPr>
          <w:rFonts w:ascii="Arial" w:hAnsi="Arial" w:cs="Arial"/>
          <w:b/>
          <w:u w:val="single"/>
        </w:rPr>
      </w:pPr>
      <w:r w:rsidRPr="004D044D">
        <w:rPr>
          <w:rFonts w:ascii="Arial" w:hAnsi="Arial" w:cs="Arial"/>
        </w:rPr>
        <w:t>Pracovní místo je nově obsazeno od 1. 9. 2023.</w:t>
      </w:r>
    </w:p>
    <w:p w:rsidR="00AE2AC6" w:rsidRPr="004D044D" w:rsidRDefault="00AE2AC6" w:rsidP="00AE2AC6">
      <w:pPr>
        <w:numPr>
          <w:ilvl w:val="0"/>
          <w:numId w:val="27"/>
        </w:numPr>
        <w:spacing w:after="0" w:line="240" w:lineRule="auto"/>
        <w:jc w:val="both"/>
        <w:rPr>
          <w:rFonts w:ascii="Arial" w:hAnsi="Arial" w:cs="Arial"/>
          <w:b/>
          <w:u w:val="single"/>
        </w:rPr>
      </w:pPr>
      <w:r w:rsidRPr="004D044D">
        <w:rPr>
          <w:rFonts w:ascii="Arial" w:hAnsi="Arial" w:cs="Arial"/>
        </w:rPr>
        <w:t>Seznámení s dokumenty k agendě Zdravého města.</w:t>
      </w:r>
    </w:p>
    <w:p w:rsidR="00AE2AC6" w:rsidRPr="004D044D" w:rsidRDefault="00AE2AC6" w:rsidP="00AE2AC6">
      <w:pPr>
        <w:numPr>
          <w:ilvl w:val="0"/>
          <w:numId w:val="27"/>
        </w:numPr>
        <w:spacing w:after="0" w:line="240" w:lineRule="auto"/>
        <w:jc w:val="both"/>
        <w:rPr>
          <w:rFonts w:ascii="Arial" w:hAnsi="Arial" w:cs="Arial"/>
          <w:b/>
          <w:u w:val="single"/>
        </w:rPr>
      </w:pPr>
      <w:r w:rsidRPr="004D044D">
        <w:rPr>
          <w:rFonts w:ascii="Arial" w:hAnsi="Arial" w:cs="Arial"/>
        </w:rPr>
        <w:t>Účast na jednání Komise Zdravého města + převzetí funkce tajemnice komise</w:t>
      </w:r>
      <w:r w:rsidRPr="004D044D">
        <w:rPr>
          <w:rFonts w:ascii="Arial" w:hAnsi="Arial" w:cs="Arial"/>
          <w:b/>
          <w:u w:val="single"/>
        </w:rPr>
        <w:t>.</w:t>
      </w:r>
    </w:p>
    <w:p w:rsidR="00AE2AC6" w:rsidRPr="004D044D" w:rsidRDefault="00AE2AC6" w:rsidP="00AE2AC6">
      <w:pPr>
        <w:numPr>
          <w:ilvl w:val="0"/>
          <w:numId w:val="27"/>
        </w:numPr>
        <w:spacing w:after="0" w:line="240" w:lineRule="auto"/>
        <w:jc w:val="both"/>
        <w:rPr>
          <w:rFonts w:ascii="Arial" w:hAnsi="Arial" w:cs="Arial"/>
          <w:b/>
          <w:u w:val="single"/>
        </w:rPr>
      </w:pPr>
      <w:r w:rsidRPr="004D044D">
        <w:rPr>
          <w:rFonts w:ascii="Arial" w:hAnsi="Arial" w:cs="Arial"/>
        </w:rPr>
        <w:t>Seznámení a zapojení do přípravy obhajoby MA21 v kategorii „A“, velký podíl práce na přípravě prezentací pro samotnou obhajobu dne 14. 11. 2023.</w:t>
      </w:r>
    </w:p>
    <w:p w:rsidR="00AE2AC6" w:rsidRPr="004D044D" w:rsidRDefault="00AE2AC6" w:rsidP="00AE2AC6">
      <w:pPr>
        <w:numPr>
          <w:ilvl w:val="0"/>
          <w:numId w:val="27"/>
        </w:numPr>
        <w:spacing w:after="0" w:line="240" w:lineRule="auto"/>
        <w:jc w:val="both"/>
        <w:rPr>
          <w:rFonts w:ascii="Arial" w:hAnsi="Arial" w:cs="Arial"/>
          <w:b/>
          <w:u w:val="single"/>
        </w:rPr>
      </w:pPr>
      <w:r w:rsidRPr="004D044D">
        <w:rPr>
          <w:rFonts w:ascii="Arial" w:hAnsi="Arial" w:cs="Arial"/>
        </w:rPr>
        <w:t>Příprava dotačních programů na rok 2024 – úprava výzev, konzultace s OŠKT, zjednodušení formulářů pro žadatele, úprava smluv, projednání připomínek a úprav v rámci Komise Zdravého města.</w:t>
      </w:r>
    </w:p>
    <w:p w:rsidR="00AE2AC6" w:rsidRPr="004D044D" w:rsidRDefault="00AE2AC6" w:rsidP="00AE2AC6">
      <w:pPr>
        <w:numPr>
          <w:ilvl w:val="0"/>
          <w:numId w:val="27"/>
        </w:numPr>
        <w:spacing w:after="0" w:line="240" w:lineRule="auto"/>
        <w:jc w:val="both"/>
        <w:rPr>
          <w:rFonts w:ascii="Arial" w:hAnsi="Arial" w:cs="Arial"/>
          <w:b/>
          <w:u w:val="single"/>
        </w:rPr>
      </w:pPr>
      <w:r w:rsidRPr="004D044D">
        <w:rPr>
          <w:rFonts w:ascii="Arial" w:hAnsi="Arial" w:cs="Arial"/>
        </w:rPr>
        <w:t xml:space="preserve">Aktualizace webu, úprava struktury, členění, aktualizace informací, </w:t>
      </w:r>
      <w:hyperlink r:id="rId12" w:history="1">
        <w:r w:rsidRPr="004D044D">
          <w:rPr>
            <w:rStyle w:val="Hypertextovodkaz"/>
            <w:rFonts w:ascii="Arial" w:hAnsi="Arial" w:cs="Arial"/>
          </w:rPr>
          <w:t>https://www.jihlava.cz/zdrave-mesto/</w:t>
        </w:r>
      </w:hyperlink>
      <w:r w:rsidRPr="004D044D">
        <w:rPr>
          <w:rFonts w:ascii="Arial" w:hAnsi="Arial" w:cs="Arial"/>
        </w:rPr>
        <w:t xml:space="preserve"> a aktualizace dokumentů na </w:t>
      </w:r>
      <w:hyperlink r:id="rId13" w:history="1">
        <w:r w:rsidRPr="004D044D">
          <w:rPr>
            <w:rStyle w:val="Hypertextovodkaz"/>
            <w:rFonts w:ascii="Arial" w:hAnsi="Arial" w:cs="Arial"/>
          </w:rPr>
          <w:t>https://www.zdravamesta.cz/cz/jihlava</w:t>
        </w:r>
      </w:hyperlink>
      <w:r w:rsidRPr="004D044D">
        <w:rPr>
          <w:rFonts w:ascii="Arial" w:hAnsi="Arial" w:cs="Arial"/>
        </w:rPr>
        <w:t>.</w:t>
      </w:r>
    </w:p>
    <w:p w:rsidR="00AE2AC6" w:rsidRPr="004D044D" w:rsidRDefault="00AE2AC6" w:rsidP="00AE2AC6">
      <w:pPr>
        <w:numPr>
          <w:ilvl w:val="0"/>
          <w:numId w:val="27"/>
        </w:numPr>
        <w:spacing w:after="0" w:line="240" w:lineRule="auto"/>
        <w:jc w:val="both"/>
        <w:rPr>
          <w:rFonts w:ascii="Arial" w:hAnsi="Arial" w:cs="Arial"/>
          <w:b/>
          <w:u w:val="single"/>
        </w:rPr>
      </w:pPr>
      <w:r w:rsidRPr="004D044D">
        <w:rPr>
          <w:rFonts w:ascii="Arial" w:hAnsi="Arial" w:cs="Arial"/>
        </w:rPr>
        <w:t>Kontroly vyúčtování dotací za rok 2023, komunikace s příjemci dotací, veřejnosprávní kontrola na místě i 1 žadatele (rok 2022 a 2023), vše ve spolupráci s útvarem auditu a kontroly.</w:t>
      </w:r>
    </w:p>
    <w:p w:rsidR="00AE2AC6" w:rsidRPr="004D044D" w:rsidRDefault="00AE2AC6" w:rsidP="00AE2AC6">
      <w:pPr>
        <w:numPr>
          <w:ilvl w:val="0"/>
          <w:numId w:val="27"/>
        </w:numPr>
        <w:spacing w:after="0" w:line="240" w:lineRule="auto"/>
        <w:jc w:val="both"/>
        <w:rPr>
          <w:rFonts w:ascii="Arial" w:hAnsi="Arial" w:cs="Arial"/>
          <w:b/>
          <w:u w:val="single"/>
        </w:rPr>
      </w:pPr>
      <w:r w:rsidRPr="004D044D">
        <w:rPr>
          <w:rFonts w:ascii="Arial" w:hAnsi="Arial" w:cs="Arial"/>
        </w:rPr>
        <w:t>Příprava smlouvy na akci „Mládež kraji“.</w:t>
      </w:r>
    </w:p>
    <w:p w:rsidR="00AE2AC6" w:rsidRPr="004D044D" w:rsidRDefault="00AE2AC6" w:rsidP="00AE2AC6">
      <w:pPr>
        <w:numPr>
          <w:ilvl w:val="0"/>
          <w:numId w:val="27"/>
        </w:numPr>
        <w:spacing w:after="0" w:line="240" w:lineRule="auto"/>
        <w:jc w:val="both"/>
        <w:rPr>
          <w:rFonts w:ascii="Arial" w:hAnsi="Arial" w:cs="Arial"/>
          <w:b/>
          <w:u w:val="single"/>
        </w:rPr>
      </w:pPr>
      <w:r w:rsidRPr="004D044D">
        <w:rPr>
          <w:rFonts w:ascii="Arial" w:hAnsi="Arial" w:cs="Arial"/>
        </w:rPr>
        <w:t>Komunikace a aktivní oslovování nových potenciálních žadatelů o dotace, schůzky s nimi.</w:t>
      </w:r>
    </w:p>
    <w:p w:rsidR="00AE2AC6" w:rsidRPr="004D044D" w:rsidRDefault="00AE2AC6" w:rsidP="00AE2AC6">
      <w:pPr>
        <w:numPr>
          <w:ilvl w:val="0"/>
          <w:numId w:val="27"/>
        </w:numPr>
        <w:spacing w:after="0" w:line="240" w:lineRule="auto"/>
        <w:jc w:val="both"/>
        <w:rPr>
          <w:rFonts w:ascii="Arial" w:hAnsi="Arial" w:cs="Arial"/>
          <w:b/>
          <w:u w:val="single"/>
        </w:rPr>
      </w:pPr>
      <w:r w:rsidRPr="004D044D">
        <w:rPr>
          <w:rFonts w:ascii="Arial" w:hAnsi="Arial" w:cs="Arial"/>
        </w:rPr>
        <w:t>Propagace soutěže dobrá praxe ………</w:t>
      </w:r>
    </w:p>
    <w:p w:rsidR="00AE2AC6" w:rsidRPr="004D044D" w:rsidRDefault="00AE2AC6" w:rsidP="00AE2AC6">
      <w:pPr>
        <w:pStyle w:val="Odstavecseseznamem"/>
        <w:ind w:left="0"/>
        <w:rPr>
          <w:rFonts w:ascii="Arial" w:hAnsi="Arial" w:cs="Arial"/>
          <w:color w:val="000000"/>
          <w:sz w:val="22"/>
          <w:szCs w:val="22"/>
        </w:rPr>
      </w:pPr>
    </w:p>
    <w:p w:rsidR="00AE2AC6" w:rsidRPr="004D044D" w:rsidRDefault="00AE2AC6" w:rsidP="00AE2AC6">
      <w:pPr>
        <w:pStyle w:val="Odstavecseseznamem"/>
        <w:ind w:left="0"/>
        <w:rPr>
          <w:rFonts w:ascii="Arial" w:hAnsi="Arial" w:cs="Arial"/>
          <w:color w:val="000000"/>
          <w:sz w:val="22"/>
          <w:szCs w:val="22"/>
        </w:rPr>
      </w:pPr>
    </w:p>
    <w:p w:rsidR="00AE2AC6" w:rsidRPr="004D044D" w:rsidRDefault="00AE2AC6" w:rsidP="00AE2AC6">
      <w:pPr>
        <w:numPr>
          <w:ilvl w:val="0"/>
          <w:numId w:val="22"/>
        </w:numPr>
        <w:spacing w:after="0" w:line="240" w:lineRule="auto"/>
        <w:ind w:left="284" w:hanging="284"/>
        <w:jc w:val="both"/>
        <w:rPr>
          <w:rFonts w:ascii="Arial" w:hAnsi="Arial" w:cs="Arial"/>
          <w:b/>
          <w:u w:val="single"/>
        </w:rPr>
      </w:pPr>
      <w:r w:rsidRPr="004D044D">
        <w:rPr>
          <w:rFonts w:ascii="Arial" w:hAnsi="Arial" w:cs="Arial"/>
          <w:b/>
          <w:u w:val="single"/>
        </w:rPr>
        <w:t>Oddělení tisku</w:t>
      </w:r>
    </w:p>
    <w:p w:rsidR="00AE2AC6" w:rsidRPr="004D044D" w:rsidRDefault="00AE2AC6" w:rsidP="00AE2AC6">
      <w:pPr>
        <w:jc w:val="both"/>
        <w:rPr>
          <w:rFonts w:ascii="Arial" w:hAnsi="Arial" w:cs="Arial"/>
        </w:rPr>
      </w:pPr>
    </w:p>
    <w:p w:rsidR="00AE2AC6" w:rsidRPr="004D044D" w:rsidRDefault="00AE2AC6" w:rsidP="00AE2AC6">
      <w:pPr>
        <w:numPr>
          <w:ilvl w:val="0"/>
          <w:numId w:val="27"/>
        </w:numPr>
        <w:spacing w:after="0" w:line="240" w:lineRule="auto"/>
        <w:jc w:val="both"/>
        <w:rPr>
          <w:rFonts w:ascii="Arial" w:hAnsi="Arial" w:cs="Arial"/>
        </w:rPr>
      </w:pPr>
      <w:r w:rsidRPr="004D044D">
        <w:rPr>
          <w:rFonts w:ascii="Arial" w:hAnsi="Arial" w:cs="Arial"/>
        </w:rPr>
        <w:t xml:space="preserve">Oddělení tisku se v posledních třech měsících roku 2023 zaměřilo na přípravu adventu a Vánoc v Jihlavě, především na spuštění vánočních a novoročních kampaní a zajišťování inzerce v regionálních médiích. </w:t>
      </w:r>
    </w:p>
    <w:p w:rsidR="00AE2AC6" w:rsidRPr="004D044D" w:rsidRDefault="00AE2AC6" w:rsidP="00AE2AC6">
      <w:pPr>
        <w:numPr>
          <w:ilvl w:val="0"/>
          <w:numId w:val="27"/>
        </w:numPr>
        <w:spacing w:after="0" w:line="240" w:lineRule="auto"/>
        <w:jc w:val="both"/>
        <w:rPr>
          <w:rFonts w:ascii="Arial" w:hAnsi="Arial" w:cs="Arial"/>
        </w:rPr>
      </w:pPr>
      <w:r w:rsidRPr="004D044D">
        <w:rPr>
          <w:rFonts w:ascii="Arial" w:hAnsi="Arial" w:cs="Arial"/>
        </w:rPr>
        <w:t>Celostátně (pomocí google a sociálních sítí) online propagovali hledání manažera HMA. Natáčeli např. i rozhlasovou kampaň s přáními primátora pro rozhlasové stanice. S panem primátorem zahájili také setkávání s veřejností v restauracích, kde organizaci na místě má na starosti vedoucí oddělení tisku.</w:t>
      </w:r>
    </w:p>
    <w:p w:rsidR="00AE2AC6" w:rsidRPr="004D044D" w:rsidRDefault="00AE2AC6" w:rsidP="00AE2AC6">
      <w:pPr>
        <w:numPr>
          <w:ilvl w:val="0"/>
          <w:numId w:val="27"/>
        </w:numPr>
        <w:spacing w:after="0" w:line="240" w:lineRule="auto"/>
        <w:jc w:val="both"/>
        <w:rPr>
          <w:rFonts w:ascii="Arial" w:hAnsi="Arial" w:cs="Arial"/>
        </w:rPr>
      </w:pPr>
      <w:r w:rsidRPr="004D044D">
        <w:rPr>
          <w:rFonts w:ascii="Arial" w:hAnsi="Arial" w:cs="Arial"/>
        </w:rPr>
        <w:t>Zajistili podrobná zpravodajství ze zasedání ZM.</w:t>
      </w:r>
    </w:p>
    <w:p w:rsidR="00AE2AC6" w:rsidRPr="004D044D" w:rsidRDefault="00AE2AC6" w:rsidP="00AE2AC6">
      <w:pPr>
        <w:numPr>
          <w:ilvl w:val="0"/>
          <w:numId w:val="27"/>
        </w:numPr>
        <w:spacing w:after="0" w:line="240" w:lineRule="auto"/>
        <w:jc w:val="both"/>
        <w:rPr>
          <w:rFonts w:ascii="Arial" w:hAnsi="Arial" w:cs="Arial"/>
        </w:rPr>
      </w:pPr>
      <w:r w:rsidRPr="004D044D">
        <w:rPr>
          <w:rFonts w:ascii="Arial" w:hAnsi="Arial" w:cs="Arial"/>
        </w:rPr>
        <w:lastRenderedPageBreak/>
        <w:t xml:space="preserve">Obecně se především na zpravodajských kanálech zaměřili na informace o zlevnění jízdného v MHD pro děti, studenty a seniory, na integraci MHD s VDV, na zvýšení daně z nemovitosti nebo snížení vodného a stočného, na finanční podporu kultury a sportu pro příští rok 2024, propagaci investičních akcí, zrušení poplatků za odpady pro děti do tří let apod. </w:t>
      </w:r>
    </w:p>
    <w:p w:rsidR="00AE2AC6" w:rsidRPr="004D044D" w:rsidRDefault="00AE2AC6" w:rsidP="00AE2AC6">
      <w:pPr>
        <w:numPr>
          <w:ilvl w:val="0"/>
          <w:numId w:val="27"/>
        </w:numPr>
        <w:spacing w:after="0" w:line="240" w:lineRule="auto"/>
        <w:jc w:val="both"/>
        <w:rPr>
          <w:rFonts w:ascii="Arial" w:hAnsi="Arial" w:cs="Arial"/>
        </w:rPr>
      </w:pPr>
      <w:r w:rsidRPr="004D044D">
        <w:rPr>
          <w:rFonts w:ascii="Arial" w:hAnsi="Arial" w:cs="Arial"/>
        </w:rPr>
        <w:t>Mimořádné zpravodajství spojené i s mimořádnými tiskovými konferencemi si zasloužil např. i vánoční trolejbus, hornická naučná stezka, nová ředitelka BJ a připravený adventní a vánoční program BJ, sněhová kalamita či následné povodně.</w:t>
      </w:r>
    </w:p>
    <w:p w:rsidR="00AE2AC6" w:rsidRPr="004D044D" w:rsidRDefault="00AE2AC6" w:rsidP="00AE2AC6">
      <w:pPr>
        <w:numPr>
          <w:ilvl w:val="0"/>
          <w:numId w:val="27"/>
        </w:numPr>
        <w:spacing w:after="0" w:line="240" w:lineRule="auto"/>
        <w:jc w:val="both"/>
        <w:rPr>
          <w:rFonts w:ascii="Arial" w:hAnsi="Arial" w:cs="Arial"/>
        </w:rPr>
      </w:pPr>
      <w:r w:rsidRPr="004D044D">
        <w:rPr>
          <w:rFonts w:ascii="Arial" w:hAnsi="Arial" w:cs="Arial"/>
        </w:rPr>
        <w:t xml:space="preserve">Zajištění propagace Mezinárodního festivalu dokumentárních filmů v Jihlavě, při kterém byla zmíněna propagace a prezentace statutárního města Jihlavy a Zdravého města jako partnerů festivalu.   </w:t>
      </w:r>
    </w:p>
    <w:p w:rsidR="00AE2AC6" w:rsidRPr="004D044D" w:rsidRDefault="00AE2AC6" w:rsidP="00AE2AC6">
      <w:pPr>
        <w:numPr>
          <w:ilvl w:val="0"/>
          <w:numId w:val="27"/>
        </w:numPr>
        <w:spacing w:after="0" w:line="240" w:lineRule="auto"/>
        <w:jc w:val="both"/>
        <w:rPr>
          <w:rFonts w:ascii="Arial" w:hAnsi="Arial" w:cs="Arial"/>
        </w:rPr>
      </w:pPr>
      <w:r w:rsidRPr="004D044D">
        <w:rPr>
          <w:rFonts w:ascii="Arial" w:hAnsi="Arial" w:cs="Arial"/>
        </w:rPr>
        <w:t>Aktivně práce v redakční radě webu města a spolupráce s odborem informatiky na kvalitnějším využití a fungování služby Hlášení rozhlasu (snaha o získání dalších aktivních uživatelů).</w:t>
      </w:r>
    </w:p>
    <w:p w:rsidR="00AE2AC6" w:rsidRPr="004D044D" w:rsidRDefault="00AE2AC6" w:rsidP="00AE2AC6">
      <w:pPr>
        <w:numPr>
          <w:ilvl w:val="0"/>
          <w:numId w:val="27"/>
        </w:numPr>
        <w:spacing w:after="0" w:line="240" w:lineRule="auto"/>
        <w:jc w:val="both"/>
        <w:rPr>
          <w:rFonts w:ascii="Arial" w:hAnsi="Arial" w:cs="Arial"/>
        </w:rPr>
      </w:pPr>
      <w:r w:rsidRPr="004D044D">
        <w:rPr>
          <w:rFonts w:ascii="Arial" w:hAnsi="Arial" w:cs="Arial"/>
        </w:rPr>
        <w:t xml:space="preserve"> Pro rok 2024 připravujeme také mnohem větší využití Instagramu, který začíná mít stejný nebo i větší potenciál než FB především u mladších lidí 20-40 let. FB je už spíš pro starší generaci (45+) </w:t>
      </w:r>
    </w:p>
    <w:p w:rsidR="00AE2AC6" w:rsidRPr="004D044D" w:rsidRDefault="00AE2AC6" w:rsidP="00AE2AC6">
      <w:pPr>
        <w:numPr>
          <w:ilvl w:val="0"/>
          <w:numId w:val="27"/>
        </w:numPr>
        <w:spacing w:after="0" w:line="240" w:lineRule="auto"/>
        <w:jc w:val="both"/>
        <w:rPr>
          <w:rFonts w:ascii="Arial" w:hAnsi="Arial" w:cs="Arial"/>
        </w:rPr>
      </w:pPr>
      <w:r w:rsidRPr="004D044D">
        <w:rPr>
          <w:rFonts w:ascii="Arial" w:hAnsi="Arial" w:cs="Arial"/>
        </w:rPr>
        <w:t xml:space="preserve">Prohloubení spolupráce s Bránou Jihlavy. Projevilo se to např. při průvodu sv. Martina a při propagaci adventního a vánočního programu. Propagace jihlavských Vánoc nebo betlémů se dostala i do celostátního vysílání ČT a CNN Prima -  např. do pořadu Prima Česko. </w:t>
      </w:r>
    </w:p>
    <w:p w:rsidR="00AE2AC6" w:rsidRPr="004D044D" w:rsidRDefault="00AE2AC6" w:rsidP="00AE2AC6">
      <w:pPr>
        <w:numPr>
          <w:ilvl w:val="0"/>
          <w:numId w:val="27"/>
        </w:numPr>
        <w:spacing w:after="0" w:line="240" w:lineRule="auto"/>
        <w:jc w:val="both"/>
        <w:rPr>
          <w:rFonts w:ascii="Arial" w:hAnsi="Arial" w:cs="Arial"/>
        </w:rPr>
      </w:pPr>
      <w:r w:rsidRPr="004D044D">
        <w:rPr>
          <w:rFonts w:ascii="Arial" w:hAnsi="Arial" w:cs="Arial"/>
        </w:rPr>
        <w:t xml:space="preserve">Účast na akcích k 17. listopadu a natočení videa s panem primátorem ke vzpomínce na 17. 11. 1989. </w:t>
      </w:r>
    </w:p>
    <w:p w:rsidR="00AE2AC6" w:rsidRPr="004D044D" w:rsidRDefault="00AE2AC6" w:rsidP="00AE2AC6">
      <w:pPr>
        <w:numPr>
          <w:ilvl w:val="0"/>
          <w:numId w:val="27"/>
        </w:numPr>
        <w:spacing w:after="0" w:line="240" w:lineRule="auto"/>
        <w:jc w:val="both"/>
        <w:rPr>
          <w:rFonts w:ascii="Arial" w:hAnsi="Arial" w:cs="Arial"/>
        </w:rPr>
      </w:pPr>
      <w:r w:rsidRPr="004D044D">
        <w:rPr>
          <w:rFonts w:ascii="Arial" w:hAnsi="Arial" w:cs="Arial"/>
        </w:rPr>
        <w:t>Mimořádné nasazení i práce nad rámec běžných povinností si vyžádala také:</w:t>
      </w:r>
    </w:p>
    <w:p w:rsidR="00AE2AC6" w:rsidRPr="004D044D" w:rsidRDefault="00AE2AC6" w:rsidP="00AE2AC6">
      <w:pPr>
        <w:pStyle w:val="Odstavecseseznamem"/>
        <w:spacing w:after="160" w:line="252" w:lineRule="auto"/>
        <w:ind w:firstLine="696"/>
        <w:jc w:val="both"/>
        <w:rPr>
          <w:rFonts w:ascii="Arial" w:hAnsi="Arial" w:cs="Arial"/>
          <w:sz w:val="22"/>
          <w:szCs w:val="22"/>
        </w:rPr>
      </w:pPr>
      <w:r w:rsidRPr="004D044D">
        <w:rPr>
          <w:rFonts w:ascii="Arial" w:hAnsi="Arial" w:cs="Arial"/>
          <w:sz w:val="22"/>
          <w:szCs w:val="22"/>
        </w:rPr>
        <w:t xml:space="preserve">výroba a střih výročních rozhovorů s uvolněnými členy RM, </w:t>
      </w:r>
    </w:p>
    <w:p w:rsidR="00AE2AC6" w:rsidRPr="004D044D" w:rsidRDefault="00AE2AC6" w:rsidP="00AE2AC6">
      <w:pPr>
        <w:pStyle w:val="Odstavecseseznamem"/>
        <w:spacing w:after="160" w:line="252" w:lineRule="auto"/>
        <w:ind w:firstLine="696"/>
        <w:jc w:val="both"/>
        <w:rPr>
          <w:rFonts w:ascii="Arial" w:hAnsi="Arial" w:cs="Arial"/>
          <w:sz w:val="22"/>
          <w:szCs w:val="22"/>
        </w:rPr>
      </w:pPr>
      <w:r w:rsidRPr="004D044D">
        <w:rPr>
          <w:rFonts w:ascii="Arial" w:hAnsi="Arial" w:cs="Arial"/>
          <w:sz w:val="22"/>
          <w:szCs w:val="22"/>
        </w:rPr>
        <w:t>výroba a střih série videí z adventních a vánočních akcí,</w:t>
      </w:r>
    </w:p>
    <w:p w:rsidR="00AE2AC6" w:rsidRPr="004D044D" w:rsidRDefault="00AE2AC6" w:rsidP="00AE2AC6">
      <w:pPr>
        <w:pStyle w:val="Odstavecseseznamem"/>
        <w:spacing w:after="160" w:line="252" w:lineRule="auto"/>
        <w:ind w:left="1416"/>
        <w:jc w:val="both"/>
        <w:rPr>
          <w:rFonts w:ascii="Arial" w:hAnsi="Arial" w:cs="Arial"/>
          <w:sz w:val="22"/>
          <w:szCs w:val="22"/>
        </w:rPr>
      </w:pPr>
      <w:r w:rsidRPr="004D044D">
        <w:rPr>
          <w:rFonts w:ascii="Arial" w:hAnsi="Arial" w:cs="Arial"/>
          <w:sz w:val="22"/>
          <w:szCs w:val="22"/>
        </w:rPr>
        <w:t xml:space="preserve">výroba a střih videí z vánočního trolejbusu nebo z největšího betlému na Vysočině v kostele Matky Boží. </w:t>
      </w:r>
    </w:p>
    <w:p w:rsidR="00AE2AC6" w:rsidRPr="004D044D" w:rsidRDefault="00AE2AC6" w:rsidP="00AE2AC6">
      <w:pPr>
        <w:pStyle w:val="Odstavecseseznamem"/>
        <w:numPr>
          <w:ilvl w:val="0"/>
          <w:numId w:val="27"/>
        </w:numPr>
        <w:spacing w:after="160" w:line="252" w:lineRule="auto"/>
        <w:jc w:val="both"/>
        <w:rPr>
          <w:rFonts w:ascii="Arial" w:hAnsi="Arial" w:cs="Arial"/>
          <w:sz w:val="22"/>
          <w:szCs w:val="22"/>
        </w:rPr>
      </w:pPr>
      <w:r w:rsidRPr="004D044D">
        <w:rPr>
          <w:rFonts w:ascii="Arial" w:hAnsi="Arial" w:cs="Arial"/>
          <w:sz w:val="22"/>
          <w:szCs w:val="22"/>
        </w:rPr>
        <w:t xml:space="preserve">Hlášení rozhlasu v souvislosti s událostmi na FF UK, se sněhovou kalamitou a následnými povodněmi nebo s celostátními dohady ohledně organizace novoročního ohňostroje. </w:t>
      </w:r>
    </w:p>
    <w:p w:rsidR="00AE2AC6" w:rsidRPr="004D044D" w:rsidRDefault="00AE2AC6" w:rsidP="00AE2AC6">
      <w:pPr>
        <w:rPr>
          <w:rFonts w:ascii="Arial" w:hAnsi="Arial" w:cs="Arial"/>
        </w:rPr>
      </w:pPr>
    </w:p>
    <w:p w:rsidR="00AE2AC6" w:rsidRPr="004D044D" w:rsidRDefault="00AE2AC6" w:rsidP="00AE2AC6">
      <w:pPr>
        <w:jc w:val="both"/>
        <w:rPr>
          <w:rFonts w:ascii="Arial" w:hAnsi="Arial" w:cs="Arial"/>
        </w:rPr>
      </w:pPr>
      <w:r w:rsidRPr="004D044D">
        <w:rPr>
          <w:rFonts w:ascii="Arial" w:hAnsi="Arial" w:cs="Arial"/>
        </w:rPr>
        <w:t>Z nejvýznamnějších akcí, které oddělení zajistilo a přímo organizovalo, bylo slavnostního zahájení stavby Horácké arény v červenci 2023, srpnové zahájení fungování dopravního terminálu Havlíčkova, otevření stadionu Na Stoupách nebo spolupráce při Jihlavské sportovní neděli. Účastnili se také Dne otevřených dveří v DPMJ, který pomáhali s Bránou Jihlavy a s Hitrádiem Vysočina organizovat. Všechny výše uvedené akce moderoval vedoucí oddělení Mgr. Radovan Daněk. Spolupracovali také na Festivalu Cyklospeciality a Brompton mistrovství ČR a Slovenska. Vedoucí oddělení dále spolupracuje s panem primátorem při přípravách a organizaci jeho pravidelných setkání s veřejností v jihlavských restauracích.</w:t>
      </w:r>
    </w:p>
    <w:p w:rsidR="00AE2AC6" w:rsidRPr="004D044D" w:rsidRDefault="00AE2AC6" w:rsidP="00AE2AC6">
      <w:pPr>
        <w:rPr>
          <w:rFonts w:ascii="Arial" w:hAnsi="Arial" w:cs="Arial"/>
        </w:rPr>
      </w:pPr>
      <w:r w:rsidRPr="004D044D">
        <w:rPr>
          <w:rFonts w:ascii="Arial" w:hAnsi="Arial" w:cs="Arial"/>
        </w:rPr>
        <w:t>Níže je detailní souhrn činností:</w:t>
      </w:r>
    </w:p>
    <w:p w:rsidR="00AE2AC6" w:rsidRPr="004D044D" w:rsidRDefault="00AE2AC6" w:rsidP="00AE2AC6">
      <w:pPr>
        <w:rPr>
          <w:rFonts w:ascii="Arial" w:hAnsi="Arial" w:cs="Arial"/>
          <w:i/>
          <w:u w:val="single"/>
        </w:rPr>
      </w:pPr>
      <w:r w:rsidRPr="004D044D">
        <w:rPr>
          <w:rFonts w:ascii="Arial" w:hAnsi="Arial" w:cs="Arial"/>
          <w:i/>
          <w:u w:val="single"/>
        </w:rPr>
        <w:t>Zdravé město Jihlava</w:t>
      </w:r>
    </w:p>
    <w:p w:rsidR="00AE2AC6" w:rsidRPr="004D044D" w:rsidRDefault="00AE2AC6" w:rsidP="00AE2AC6">
      <w:pPr>
        <w:pStyle w:val="Odstavecseseznamem"/>
        <w:numPr>
          <w:ilvl w:val="0"/>
          <w:numId w:val="27"/>
        </w:numPr>
        <w:spacing w:after="160" w:line="252" w:lineRule="auto"/>
        <w:rPr>
          <w:rFonts w:ascii="Arial" w:hAnsi="Arial" w:cs="Arial"/>
          <w:sz w:val="22"/>
          <w:szCs w:val="22"/>
        </w:rPr>
      </w:pPr>
      <w:r w:rsidRPr="004D044D">
        <w:rPr>
          <w:rFonts w:ascii="Arial" w:hAnsi="Arial" w:cs="Arial"/>
          <w:sz w:val="22"/>
          <w:szCs w:val="22"/>
        </w:rPr>
        <w:t>Propagace Zdravého města na Mezinárodním festivalu dokumentárních filmů v Jihlavě.</w:t>
      </w:r>
    </w:p>
    <w:p w:rsidR="00AE2AC6" w:rsidRPr="004D044D" w:rsidRDefault="00AE2AC6" w:rsidP="00AE2AC6">
      <w:pPr>
        <w:pStyle w:val="Odstavecseseznamem"/>
        <w:numPr>
          <w:ilvl w:val="0"/>
          <w:numId w:val="27"/>
        </w:numPr>
        <w:spacing w:after="160" w:line="252" w:lineRule="auto"/>
        <w:rPr>
          <w:rFonts w:ascii="Arial" w:hAnsi="Arial" w:cs="Arial"/>
          <w:sz w:val="22"/>
          <w:szCs w:val="22"/>
        </w:rPr>
      </w:pPr>
      <w:r w:rsidRPr="004D044D">
        <w:rPr>
          <w:rFonts w:ascii="Arial" w:hAnsi="Arial" w:cs="Arial"/>
          <w:sz w:val="22"/>
          <w:szCs w:val="22"/>
        </w:rPr>
        <w:t>Propagace při akci „Dne zdraví“ v nemocnici v Jihlavě, na akci „Světluška“ nebo v Českém rozhlase vysočina.</w:t>
      </w:r>
    </w:p>
    <w:p w:rsidR="00AE2AC6" w:rsidRPr="004D044D" w:rsidRDefault="00AE2AC6" w:rsidP="00AE2AC6">
      <w:pPr>
        <w:pStyle w:val="Odstavecseseznamem"/>
        <w:numPr>
          <w:ilvl w:val="0"/>
          <w:numId w:val="27"/>
        </w:numPr>
        <w:spacing w:after="160" w:line="252" w:lineRule="auto"/>
        <w:rPr>
          <w:rFonts w:ascii="Arial" w:hAnsi="Arial" w:cs="Arial"/>
          <w:sz w:val="22"/>
          <w:szCs w:val="22"/>
        </w:rPr>
      </w:pPr>
      <w:r w:rsidRPr="004D044D">
        <w:rPr>
          <w:rFonts w:ascii="Arial" w:hAnsi="Arial" w:cs="Arial"/>
          <w:sz w:val="22"/>
          <w:szCs w:val="22"/>
        </w:rPr>
        <w:t>Plánování akcí a osvětových kampaní Zdravého města pro rok 2024.</w:t>
      </w:r>
    </w:p>
    <w:p w:rsidR="00AE2AC6" w:rsidRPr="004D044D" w:rsidRDefault="00AE2AC6" w:rsidP="00AE2AC6">
      <w:pPr>
        <w:pStyle w:val="Odstavecseseznamem"/>
        <w:numPr>
          <w:ilvl w:val="0"/>
          <w:numId w:val="27"/>
        </w:numPr>
        <w:spacing w:after="160" w:line="252" w:lineRule="auto"/>
        <w:rPr>
          <w:rFonts w:ascii="Arial" w:hAnsi="Arial" w:cs="Arial"/>
          <w:sz w:val="22"/>
          <w:szCs w:val="22"/>
        </w:rPr>
      </w:pPr>
      <w:r w:rsidRPr="004D044D">
        <w:rPr>
          <w:rFonts w:ascii="Arial" w:hAnsi="Arial" w:cs="Arial"/>
          <w:sz w:val="22"/>
          <w:szCs w:val="22"/>
        </w:rPr>
        <w:t>Úprava webových stránek (sekce Aktuality – vkládání tiskových zpráv spojených se Zdravým městem Jihlava) + jejich celková aktualizace ve spolupráci s koordinátorkou Zdravého města.</w:t>
      </w:r>
    </w:p>
    <w:p w:rsidR="00AE2AC6" w:rsidRPr="004D044D" w:rsidRDefault="00AE2AC6" w:rsidP="00AE2AC6">
      <w:pPr>
        <w:rPr>
          <w:rFonts w:ascii="Arial" w:hAnsi="Arial" w:cs="Arial"/>
          <w:u w:val="single"/>
        </w:rPr>
      </w:pPr>
    </w:p>
    <w:p w:rsidR="00AE2AC6" w:rsidRPr="004D044D" w:rsidRDefault="00AE2AC6" w:rsidP="00AE2AC6">
      <w:pPr>
        <w:rPr>
          <w:rFonts w:ascii="Arial" w:hAnsi="Arial" w:cs="Arial"/>
          <w:i/>
          <w:u w:val="single"/>
        </w:rPr>
      </w:pPr>
      <w:r w:rsidRPr="004D044D">
        <w:rPr>
          <w:rFonts w:ascii="Arial" w:hAnsi="Arial" w:cs="Arial"/>
          <w:i/>
          <w:u w:val="single"/>
        </w:rPr>
        <w:t>Propagace online Ježkovy oči</w:t>
      </w:r>
    </w:p>
    <w:p w:rsidR="00AE2AC6" w:rsidRPr="004D044D" w:rsidRDefault="00AE2AC6" w:rsidP="00AE2AC6">
      <w:pPr>
        <w:pStyle w:val="Odstavecseseznamem"/>
        <w:numPr>
          <w:ilvl w:val="0"/>
          <w:numId w:val="27"/>
        </w:numPr>
        <w:spacing w:after="160" w:line="252" w:lineRule="auto"/>
        <w:rPr>
          <w:rFonts w:ascii="Arial" w:hAnsi="Arial" w:cs="Arial"/>
          <w:sz w:val="22"/>
          <w:szCs w:val="22"/>
        </w:rPr>
      </w:pPr>
      <w:r w:rsidRPr="004D044D">
        <w:rPr>
          <w:rFonts w:ascii="Arial" w:hAnsi="Arial" w:cs="Arial"/>
          <w:sz w:val="22"/>
          <w:szCs w:val="22"/>
        </w:rPr>
        <w:t>Zajištění propagace Ježkových očí na Mezinárodním festivalu dokumentárních filmů v Jihlavě nebo akci „Jobstart“ na VŠPJ.</w:t>
      </w:r>
    </w:p>
    <w:p w:rsidR="00AE2AC6" w:rsidRPr="004D044D" w:rsidRDefault="00AE2AC6" w:rsidP="00AE2AC6">
      <w:pPr>
        <w:pStyle w:val="Odstavecseseznamem"/>
        <w:numPr>
          <w:ilvl w:val="0"/>
          <w:numId w:val="27"/>
        </w:numPr>
        <w:spacing w:after="160" w:line="252" w:lineRule="auto"/>
        <w:rPr>
          <w:rFonts w:ascii="Arial" w:hAnsi="Arial" w:cs="Arial"/>
          <w:sz w:val="22"/>
          <w:szCs w:val="22"/>
        </w:rPr>
      </w:pPr>
      <w:r w:rsidRPr="004D044D">
        <w:rPr>
          <w:rFonts w:ascii="Arial" w:hAnsi="Arial" w:cs="Arial"/>
          <w:sz w:val="22"/>
          <w:szCs w:val="22"/>
        </w:rPr>
        <w:t>Zajištění inzerce v Českém rozhlase, Jihlavských listech, Jihlavské drbně apod.</w:t>
      </w:r>
    </w:p>
    <w:p w:rsidR="00AE2AC6" w:rsidRPr="004D044D" w:rsidRDefault="00AE2AC6" w:rsidP="00AE2AC6">
      <w:pPr>
        <w:pStyle w:val="Odstavecseseznamem"/>
        <w:numPr>
          <w:ilvl w:val="0"/>
          <w:numId w:val="27"/>
        </w:numPr>
        <w:spacing w:after="160" w:line="252" w:lineRule="auto"/>
        <w:rPr>
          <w:rFonts w:ascii="Arial" w:hAnsi="Arial" w:cs="Arial"/>
          <w:sz w:val="22"/>
          <w:szCs w:val="22"/>
        </w:rPr>
      </w:pPr>
      <w:r w:rsidRPr="004D044D">
        <w:rPr>
          <w:rFonts w:ascii="Arial" w:hAnsi="Arial" w:cs="Arial"/>
          <w:sz w:val="22"/>
          <w:szCs w:val="22"/>
        </w:rPr>
        <w:t>Tvorba textů pro tištěný magazín Ježkovy oči (např. rozhovor s novou ředitelkou Městské knihovny Jihlava, článek o vybudování nového centra pro bezdomovce v ulici Čajkovského).</w:t>
      </w:r>
    </w:p>
    <w:p w:rsidR="00AE2AC6" w:rsidRPr="004D044D" w:rsidRDefault="00AE2AC6" w:rsidP="00AE2AC6">
      <w:pPr>
        <w:rPr>
          <w:rFonts w:ascii="Arial" w:hAnsi="Arial" w:cs="Arial"/>
          <w:u w:val="single"/>
        </w:rPr>
      </w:pPr>
    </w:p>
    <w:p w:rsidR="00AE2AC6" w:rsidRPr="004D044D" w:rsidRDefault="00AE2AC6" w:rsidP="00AE2AC6">
      <w:pPr>
        <w:rPr>
          <w:rFonts w:ascii="Arial" w:hAnsi="Arial" w:cs="Arial"/>
          <w:i/>
          <w:u w:val="single"/>
        </w:rPr>
      </w:pPr>
      <w:r w:rsidRPr="004D044D">
        <w:rPr>
          <w:rFonts w:ascii="Arial" w:hAnsi="Arial" w:cs="Arial"/>
          <w:i/>
          <w:u w:val="single"/>
        </w:rPr>
        <w:t>Zpravodajství a propagace akcí</w:t>
      </w:r>
    </w:p>
    <w:p w:rsidR="00AE2AC6" w:rsidRPr="004D044D" w:rsidRDefault="00AE2AC6" w:rsidP="00AE2AC6">
      <w:pPr>
        <w:pStyle w:val="Odstavecseseznamem"/>
        <w:numPr>
          <w:ilvl w:val="0"/>
          <w:numId w:val="27"/>
        </w:numPr>
        <w:spacing w:after="160" w:line="252" w:lineRule="auto"/>
        <w:rPr>
          <w:rFonts w:ascii="Arial" w:hAnsi="Arial" w:cs="Arial"/>
          <w:sz w:val="22"/>
          <w:szCs w:val="22"/>
        </w:rPr>
      </w:pPr>
      <w:r w:rsidRPr="004D044D">
        <w:rPr>
          <w:rFonts w:ascii="Arial" w:hAnsi="Arial" w:cs="Arial"/>
          <w:sz w:val="22"/>
          <w:szCs w:val="22"/>
        </w:rPr>
        <w:t xml:space="preserve">Tiskové zprávy na online web Ježkovy oči a příspěvky na </w:t>
      </w:r>
      <w:proofErr w:type="gramStart"/>
      <w:r w:rsidRPr="004D044D">
        <w:rPr>
          <w:rFonts w:ascii="Arial" w:hAnsi="Arial" w:cs="Arial"/>
          <w:sz w:val="22"/>
          <w:szCs w:val="22"/>
        </w:rPr>
        <w:t>sociální</w:t>
      </w:r>
      <w:proofErr w:type="gramEnd"/>
      <w:r w:rsidRPr="004D044D">
        <w:rPr>
          <w:rFonts w:ascii="Arial" w:hAnsi="Arial" w:cs="Arial"/>
          <w:sz w:val="22"/>
          <w:szCs w:val="22"/>
        </w:rPr>
        <w:t xml:space="preserve"> sítích + (natáčení storíček).</w:t>
      </w:r>
    </w:p>
    <w:p w:rsidR="00AE2AC6" w:rsidRPr="004D044D" w:rsidRDefault="00AE2AC6" w:rsidP="00AE2AC6">
      <w:pPr>
        <w:pStyle w:val="Odstavecseseznamem"/>
        <w:numPr>
          <w:ilvl w:val="0"/>
          <w:numId w:val="27"/>
        </w:numPr>
        <w:spacing w:after="160" w:line="252" w:lineRule="auto"/>
        <w:rPr>
          <w:rFonts w:ascii="Arial" w:hAnsi="Arial" w:cs="Arial"/>
          <w:sz w:val="22"/>
          <w:szCs w:val="22"/>
        </w:rPr>
      </w:pPr>
      <w:r w:rsidRPr="004D044D">
        <w:rPr>
          <w:rFonts w:ascii="Arial" w:hAnsi="Arial" w:cs="Arial"/>
          <w:sz w:val="22"/>
          <w:szCs w:val="22"/>
        </w:rPr>
        <w:t>Propagace „Dne sokolstva“.</w:t>
      </w:r>
    </w:p>
    <w:p w:rsidR="00AE2AC6" w:rsidRPr="004D044D" w:rsidRDefault="00AE2AC6" w:rsidP="00AE2AC6">
      <w:pPr>
        <w:pStyle w:val="Odstavecseseznamem"/>
        <w:numPr>
          <w:ilvl w:val="0"/>
          <w:numId w:val="27"/>
        </w:numPr>
        <w:spacing w:after="160" w:line="252" w:lineRule="auto"/>
        <w:rPr>
          <w:rFonts w:ascii="Arial" w:hAnsi="Arial" w:cs="Arial"/>
          <w:sz w:val="22"/>
          <w:szCs w:val="22"/>
        </w:rPr>
      </w:pPr>
      <w:r w:rsidRPr="004D044D">
        <w:rPr>
          <w:rFonts w:ascii="Arial" w:hAnsi="Arial" w:cs="Arial"/>
          <w:sz w:val="22"/>
          <w:szCs w:val="22"/>
        </w:rPr>
        <w:t>Propagace MFDF a spolupráce s jejich tiskovým oddělením.</w:t>
      </w:r>
    </w:p>
    <w:p w:rsidR="00AE2AC6" w:rsidRPr="004D044D" w:rsidRDefault="00AE2AC6" w:rsidP="00AE2AC6">
      <w:pPr>
        <w:pStyle w:val="Odstavecseseznamem"/>
        <w:numPr>
          <w:ilvl w:val="0"/>
          <w:numId w:val="27"/>
        </w:numPr>
        <w:spacing w:after="160" w:line="252" w:lineRule="auto"/>
        <w:rPr>
          <w:rFonts w:ascii="Arial" w:hAnsi="Arial" w:cs="Arial"/>
          <w:sz w:val="22"/>
          <w:szCs w:val="22"/>
        </w:rPr>
      </w:pPr>
      <w:r w:rsidRPr="004D044D">
        <w:rPr>
          <w:rFonts w:ascii="Arial" w:hAnsi="Arial" w:cs="Arial"/>
          <w:sz w:val="22"/>
          <w:szCs w:val="22"/>
        </w:rPr>
        <w:t>Účast a živé vysílání z průvodu sv. Martina v Jihlavě.</w:t>
      </w:r>
    </w:p>
    <w:p w:rsidR="00AE2AC6" w:rsidRPr="004D044D" w:rsidRDefault="00AE2AC6" w:rsidP="00AE2AC6">
      <w:pPr>
        <w:pStyle w:val="Odstavecseseznamem"/>
        <w:numPr>
          <w:ilvl w:val="0"/>
          <w:numId w:val="27"/>
        </w:numPr>
        <w:spacing w:after="160" w:line="252" w:lineRule="auto"/>
        <w:rPr>
          <w:rFonts w:ascii="Arial" w:hAnsi="Arial" w:cs="Arial"/>
          <w:sz w:val="22"/>
          <w:szCs w:val="22"/>
        </w:rPr>
      </w:pPr>
      <w:r w:rsidRPr="004D044D">
        <w:rPr>
          <w:rFonts w:ascii="Arial" w:hAnsi="Arial" w:cs="Arial"/>
          <w:sz w:val="22"/>
          <w:szCs w:val="22"/>
        </w:rPr>
        <w:t>Propagace a účast na dětském zastupitelstvu v rámci participativního projektu.</w:t>
      </w:r>
    </w:p>
    <w:p w:rsidR="00AE2AC6" w:rsidRPr="004D044D" w:rsidRDefault="00AE2AC6" w:rsidP="00AE2AC6">
      <w:pPr>
        <w:pStyle w:val="Odstavecseseznamem"/>
        <w:numPr>
          <w:ilvl w:val="0"/>
          <w:numId w:val="27"/>
        </w:numPr>
        <w:spacing w:after="160" w:line="252" w:lineRule="auto"/>
        <w:rPr>
          <w:rFonts w:ascii="Arial" w:hAnsi="Arial" w:cs="Arial"/>
          <w:sz w:val="22"/>
          <w:szCs w:val="22"/>
        </w:rPr>
      </w:pPr>
      <w:r w:rsidRPr="004D044D">
        <w:rPr>
          <w:rFonts w:ascii="Arial" w:hAnsi="Arial" w:cs="Arial"/>
          <w:sz w:val="22"/>
          <w:szCs w:val="22"/>
        </w:rPr>
        <w:t>Propagace a účast na slavnostním odhalení mural-artu u Plastikovu.</w:t>
      </w:r>
    </w:p>
    <w:p w:rsidR="00AE2AC6" w:rsidRPr="004D044D" w:rsidRDefault="00AE2AC6" w:rsidP="00AE2AC6">
      <w:pPr>
        <w:pStyle w:val="Odstavecseseznamem"/>
        <w:numPr>
          <w:ilvl w:val="0"/>
          <w:numId w:val="27"/>
        </w:numPr>
        <w:spacing w:after="160" w:line="252" w:lineRule="auto"/>
        <w:rPr>
          <w:rFonts w:ascii="Arial" w:hAnsi="Arial" w:cs="Arial"/>
          <w:sz w:val="22"/>
          <w:szCs w:val="22"/>
        </w:rPr>
      </w:pPr>
      <w:r w:rsidRPr="004D044D">
        <w:rPr>
          <w:rFonts w:ascii="Arial" w:hAnsi="Arial" w:cs="Arial"/>
          <w:sz w:val="22"/>
          <w:szCs w:val="22"/>
        </w:rPr>
        <w:t>Propagace vánočního programu a účast na živém vysílání během adventních nedělí.</w:t>
      </w:r>
    </w:p>
    <w:p w:rsidR="00AE2AC6" w:rsidRPr="004D044D" w:rsidRDefault="00AE2AC6" w:rsidP="00AE2AC6">
      <w:pPr>
        <w:pStyle w:val="Odstavecseseznamem"/>
        <w:numPr>
          <w:ilvl w:val="0"/>
          <w:numId w:val="27"/>
        </w:numPr>
        <w:spacing w:after="160" w:line="252" w:lineRule="auto"/>
        <w:rPr>
          <w:rFonts w:ascii="Arial" w:hAnsi="Arial" w:cs="Arial"/>
          <w:sz w:val="22"/>
          <w:szCs w:val="22"/>
        </w:rPr>
      </w:pPr>
      <w:r w:rsidRPr="004D044D">
        <w:rPr>
          <w:rFonts w:ascii="Arial" w:hAnsi="Arial" w:cs="Arial"/>
          <w:sz w:val="22"/>
          <w:szCs w:val="22"/>
        </w:rPr>
        <w:t>Reportáž z umísťování a výzdoby vánočního stromu.</w:t>
      </w:r>
    </w:p>
    <w:p w:rsidR="00AE2AC6" w:rsidRPr="004D044D" w:rsidRDefault="00AE2AC6" w:rsidP="00AE2AC6">
      <w:pPr>
        <w:pStyle w:val="Odstavecseseznamem"/>
        <w:numPr>
          <w:ilvl w:val="0"/>
          <w:numId w:val="27"/>
        </w:numPr>
        <w:spacing w:after="160" w:line="252" w:lineRule="auto"/>
        <w:rPr>
          <w:rFonts w:ascii="Arial" w:hAnsi="Arial" w:cs="Arial"/>
          <w:sz w:val="22"/>
          <w:szCs w:val="22"/>
        </w:rPr>
      </w:pPr>
    </w:p>
    <w:p w:rsidR="00AE2AC6" w:rsidRPr="004D044D" w:rsidRDefault="00AE2AC6" w:rsidP="00AE2AC6">
      <w:pPr>
        <w:rPr>
          <w:rFonts w:ascii="Arial" w:hAnsi="Arial" w:cs="Arial"/>
          <w:i/>
          <w:u w:val="single"/>
        </w:rPr>
      </w:pPr>
      <w:r w:rsidRPr="004D044D">
        <w:rPr>
          <w:rFonts w:ascii="Arial" w:hAnsi="Arial" w:cs="Arial"/>
          <w:i/>
          <w:u w:val="single"/>
        </w:rPr>
        <w:t>Web Volná pracovní místa</w:t>
      </w:r>
    </w:p>
    <w:p w:rsidR="00AE2AC6" w:rsidRPr="004D044D" w:rsidRDefault="00AE2AC6" w:rsidP="00AE2AC6">
      <w:pPr>
        <w:pStyle w:val="Odstavecseseznamem"/>
        <w:numPr>
          <w:ilvl w:val="0"/>
          <w:numId w:val="27"/>
        </w:numPr>
        <w:spacing w:after="160" w:line="252" w:lineRule="auto"/>
        <w:rPr>
          <w:rFonts w:ascii="Arial" w:hAnsi="Arial" w:cs="Arial"/>
          <w:sz w:val="22"/>
          <w:szCs w:val="22"/>
        </w:rPr>
      </w:pPr>
      <w:r w:rsidRPr="004D044D">
        <w:rPr>
          <w:rFonts w:ascii="Arial" w:hAnsi="Arial" w:cs="Arial"/>
          <w:sz w:val="22"/>
          <w:szCs w:val="22"/>
        </w:rPr>
        <w:t>Spolupráce s personálním oddělením (v případě potřeby jim vkládám na web inzeráty s nabídkami volných pozic)</w:t>
      </w:r>
    </w:p>
    <w:p w:rsidR="00AE2AC6" w:rsidRPr="004D044D" w:rsidRDefault="00AE2AC6" w:rsidP="00AE2AC6">
      <w:pPr>
        <w:pStyle w:val="Odstavecseseznamem"/>
        <w:numPr>
          <w:ilvl w:val="0"/>
          <w:numId w:val="27"/>
        </w:numPr>
        <w:spacing w:after="160" w:line="252" w:lineRule="auto"/>
        <w:rPr>
          <w:rFonts w:ascii="Arial" w:hAnsi="Arial" w:cs="Arial"/>
          <w:sz w:val="22"/>
          <w:szCs w:val="22"/>
        </w:rPr>
      </w:pPr>
      <w:r w:rsidRPr="004D044D">
        <w:rPr>
          <w:rFonts w:ascii="Arial" w:hAnsi="Arial" w:cs="Arial"/>
          <w:sz w:val="22"/>
          <w:szCs w:val="22"/>
        </w:rPr>
        <w:t>Propagace volného místa ředitele Brány Jihlavy a provozovatele Horácké multifunkční arény.</w:t>
      </w:r>
    </w:p>
    <w:p w:rsidR="00AE2AC6" w:rsidRPr="004D044D" w:rsidRDefault="00AE2AC6" w:rsidP="00AE2AC6">
      <w:pPr>
        <w:pStyle w:val="Odstavecseseznamem"/>
        <w:spacing w:after="120"/>
        <w:ind w:left="0"/>
        <w:rPr>
          <w:rFonts w:ascii="Arial" w:hAnsi="Arial" w:cs="Arial"/>
          <w:sz w:val="22"/>
          <w:szCs w:val="22"/>
        </w:rPr>
      </w:pPr>
    </w:p>
    <w:p w:rsidR="00AE2AC6" w:rsidRPr="004D044D" w:rsidRDefault="00AE2AC6" w:rsidP="00AE2AC6">
      <w:pPr>
        <w:jc w:val="both"/>
        <w:rPr>
          <w:rFonts w:ascii="Arial" w:hAnsi="Arial" w:cs="Arial"/>
          <w:i/>
          <w:u w:val="single"/>
        </w:rPr>
      </w:pPr>
      <w:r w:rsidRPr="004D044D">
        <w:rPr>
          <w:rFonts w:ascii="Arial" w:hAnsi="Arial" w:cs="Arial"/>
          <w:i/>
          <w:u w:val="single"/>
        </w:rPr>
        <w:t>Fotodokumentace a tvorba videí k významným akcím města:</w:t>
      </w:r>
    </w:p>
    <w:p w:rsidR="00AE2AC6" w:rsidRPr="004D044D" w:rsidRDefault="00AE2AC6" w:rsidP="00AE2AC6">
      <w:pPr>
        <w:rPr>
          <w:rFonts w:ascii="Arial" w:hAnsi="Arial" w:cs="Arial"/>
        </w:rPr>
      </w:pPr>
      <w:r w:rsidRPr="004D044D">
        <w:rPr>
          <w:rFonts w:ascii="Arial" w:hAnsi="Arial" w:cs="Arial"/>
        </w:rPr>
        <w:t xml:space="preserve">Projekty vyžadující vysokou časovou investici, zvláštní pozornost i nasazení: </w:t>
      </w:r>
    </w:p>
    <w:p w:rsidR="00AE2AC6" w:rsidRPr="004D044D" w:rsidRDefault="00AE2AC6" w:rsidP="00AE2AC6">
      <w:pPr>
        <w:numPr>
          <w:ilvl w:val="0"/>
          <w:numId w:val="28"/>
        </w:numPr>
        <w:spacing w:after="0" w:line="240" w:lineRule="auto"/>
        <w:rPr>
          <w:rFonts w:ascii="Arial" w:hAnsi="Arial" w:cs="Arial"/>
        </w:rPr>
      </w:pPr>
      <w:r w:rsidRPr="004D044D">
        <w:rPr>
          <w:rFonts w:ascii="Arial" w:hAnsi="Arial" w:cs="Arial"/>
        </w:rPr>
        <w:t>Dokumentace celého vánočního programu na jihlavském náměstí – divadla, koncerty, živé jesličky, osazení vánočního stromu atd.</w:t>
      </w:r>
    </w:p>
    <w:p w:rsidR="00AE2AC6" w:rsidRPr="004D044D" w:rsidRDefault="00AE2AC6" w:rsidP="00AE2AC6">
      <w:pPr>
        <w:numPr>
          <w:ilvl w:val="0"/>
          <w:numId w:val="28"/>
        </w:numPr>
        <w:spacing w:after="0" w:line="240" w:lineRule="auto"/>
        <w:rPr>
          <w:rFonts w:ascii="Arial" w:hAnsi="Arial" w:cs="Arial"/>
        </w:rPr>
      </w:pPr>
      <w:r w:rsidRPr="004D044D">
        <w:rPr>
          <w:rFonts w:ascii="Arial" w:hAnsi="Arial" w:cs="Arial"/>
        </w:rPr>
        <w:t>Dokumentace vánoční výzdoby města, betlémské stezky, nasvícení kostelů, světelných instalací.</w:t>
      </w:r>
    </w:p>
    <w:p w:rsidR="00AE2AC6" w:rsidRPr="004D044D" w:rsidRDefault="00AE2AC6" w:rsidP="00AE2AC6">
      <w:pPr>
        <w:numPr>
          <w:ilvl w:val="0"/>
          <w:numId w:val="28"/>
        </w:numPr>
        <w:spacing w:after="0" w:line="240" w:lineRule="auto"/>
        <w:rPr>
          <w:rFonts w:ascii="Arial" w:hAnsi="Arial" w:cs="Arial"/>
        </w:rPr>
      </w:pPr>
      <w:r w:rsidRPr="004D044D">
        <w:rPr>
          <w:rFonts w:ascii="Arial" w:hAnsi="Arial" w:cs="Arial"/>
        </w:rPr>
        <w:t>Dokumentace vánočního trolejbusu.</w:t>
      </w:r>
    </w:p>
    <w:p w:rsidR="00AE2AC6" w:rsidRPr="004D044D" w:rsidRDefault="00AE2AC6" w:rsidP="00AE2AC6">
      <w:pPr>
        <w:numPr>
          <w:ilvl w:val="0"/>
          <w:numId w:val="28"/>
        </w:numPr>
        <w:spacing w:after="0" w:line="240" w:lineRule="auto"/>
        <w:rPr>
          <w:rFonts w:ascii="Arial" w:hAnsi="Arial" w:cs="Arial"/>
        </w:rPr>
      </w:pPr>
      <w:r w:rsidRPr="004D044D">
        <w:rPr>
          <w:rFonts w:ascii="Arial" w:hAnsi="Arial" w:cs="Arial"/>
        </w:rPr>
        <w:t>Série vánočních koncertů na radnici včetně osvětlení akcí.</w:t>
      </w:r>
    </w:p>
    <w:p w:rsidR="00AE2AC6" w:rsidRPr="004D044D" w:rsidRDefault="00AE2AC6" w:rsidP="00AE2AC6">
      <w:pPr>
        <w:numPr>
          <w:ilvl w:val="0"/>
          <w:numId w:val="28"/>
        </w:numPr>
        <w:spacing w:after="0" w:line="240" w:lineRule="auto"/>
        <w:rPr>
          <w:rFonts w:ascii="Arial" w:hAnsi="Arial" w:cs="Arial"/>
        </w:rPr>
      </w:pPr>
      <w:r w:rsidRPr="004D044D">
        <w:rPr>
          <w:rFonts w:ascii="Arial" w:hAnsi="Arial" w:cs="Arial"/>
        </w:rPr>
        <w:t>Natáčení série rozhovorů s politickými představiteli města.</w:t>
      </w:r>
    </w:p>
    <w:p w:rsidR="00AE2AC6" w:rsidRPr="004D044D" w:rsidRDefault="00AE2AC6" w:rsidP="00AE2AC6">
      <w:pPr>
        <w:numPr>
          <w:ilvl w:val="0"/>
          <w:numId w:val="28"/>
        </w:numPr>
        <w:spacing w:after="0" w:line="240" w:lineRule="auto"/>
        <w:rPr>
          <w:rFonts w:ascii="Arial" w:hAnsi="Arial" w:cs="Arial"/>
        </w:rPr>
      </w:pPr>
      <w:r w:rsidRPr="004D044D">
        <w:rPr>
          <w:rFonts w:ascii="Arial" w:hAnsi="Arial" w:cs="Arial"/>
        </w:rPr>
        <w:t>Spolupráce při přípravě výstavy „Udržitelnost civilizace“.</w:t>
      </w:r>
    </w:p>
    <w:p w:rsidR="00AE2AC6" w:rsidRPr="004D044D" w:rsidRDefault="00AE2AC6" w:rsidP="00AE2AC6">
      <w:pPr>
        <w:numPr>
          <w:ilvl w:val="0"/>
          <w:numId w:val="28"/>
        </w:numPr>
        <w:spacing w:after="0" w:line="240" w:lineRule="auto"/>
        <w:rPr>
          <w:rFonts w:ascii="Arial" w:hAnsi="Arial" w:cs="Arial"/>
        </w:rPr>
      </w:pPr>
      <w:r w:rsidRPr="004D044D">
        <w:rPr>
          <w:rFonts w:ascii="Arial" w:hAnsi="Arial" w:cs="Arial"/>
        </w:rPr>
        <w:t>Spolupráce s ORM na brožuře investic.</w:t>
      </w:r>
    </w:p>
    <w:p w:rsidR="00AE2AC6" w:rsidRPr="004D044D" w:rsidRDefault="00AE2AC6" w:rsidP="00AE2AC6">
      <w:pPr>
        <w:numPr>
          <w:ilvl w:val="0"/>
          <w:numId w:val="28"/>
        </w:numPr>
        <w:spacing w:after="0" w:line="240" w:lineRule="auto"/>
        <w:rPr>
          <w:rFonts w:ascii="Arial" w:hAnsi="Arial" w:cs="Arial"/>
        </w:rPr>
      </w:pPr>
      <w:r w:rsidRPr="004D044D">
        <w:rPr>
          <w:rFonts w:ascii="Arial" w:hAnsi="Arial" w:cs="Arial"/>
        </w:rPr>
        <w:t>Fotodokumentace k významným návštěvám velvyslanců.</w:t>
      </w:r>
    </w:p>
    <w:p w:rsidR="00AE2AC6" w:rsidRPr="004D044D" w:rsidRDefault="00AE2AC6" w:rsidP="00AE2AC6">
      <w:pPr>
        <w:rPr>
          <w:rFonts w:ascii="Arial" w:hAnsi="Arial" w:cs="Arial"/>
          <w:u w:val="single"/>
        </w:rPr>
      </w:pPr>
    </w:p>
    <w:p w:rsidR="00AE2AC6" w:rsidRPr="004D044D" w:rsidRDefault="00AE2AC6" w:rsidP="00AE2AC6">
      <w:pPr>
        <w:rPr>
          <w:rFonts w:ascii="Arial" w:hAnsi="Arial" w:cs="Arial"/>
          <w:i/>
          <w:u w:val="single"/>
        </w:rPr>
      </w:pPr>
      <w:r w:rsidRPr="004D044D">
        <w:rPr>
          <w:rFonts w:ascii="Arial" w:hAnsi="Arial" w:cs="Arial"/>
          <w:i/>
          <w:u w:val="single"/>
        </w:rPr>
        <w:t xml:space="preserve">Kompletní soupis prací: </w:t>
      </w:r>
    </w:p>
    <w:p w:rsidR="00AE2AC6" w:rsidRPr="004D044D" w:rsidRDefault="00AE2AC6" w:rsidP="00AE2AC6">
      <w:pPr>
        <w:rPr>
          <w:rFonts w:ascii="Arial" w:hAnsi="Arial" w:cs="Arial"/>
          <w:b/>
        </w:rPr>
      </w:pPr>
      <w:r w:rsidRPr="004D044D">
        <w:rPr>
          <w:rFonts w:ascii="Arial" w:hAnsi="Arial" w:cs="Arial"/>
          <w:b/>
        </w:rPr>
        <w:t>Říjen</w:t>
      </w:r>
    </w:p>
    <w:p w:rsidR="00AE2AC6" w:rsidRPr="004D044D" w:rsidRDefault="00AE2AC6" w:rsidP="00AE2AC6">
      <w:pPr>
        <w:rPr>
          <w:rFonts w:ascii="Arial" w:hAnsi="Arial" w:cs="Arial"/>
        </w:rPr>
      </w:pPr>
      <w:r w:rsidRPr="004D044D">
        <w:rPr>
          <w:rFonts w:ascii="Arial" w:hAnsi="Arial" w:cs="Arial"/>
        </w:rPr>
        <w:t>Hřiště ZŠ Seifertova</w:t>
      </w:r>
      <w:r w:rsidRPr="004D044D">
        <w:rPr>
          <w:rFonts w:ascii="Arial" w:hAnsi="Arial" w:cs="Arial"/>
        </w:rPr>
        <w:br/>
        <w:t xml:space="preserve">setkání občanů s panem primátorem v restauraci Starka </w:t>
      </w:r>
      <w:r w:rsidRPr="004D044D">
        <w:rPr>
          <w:rFonts w:ascii="Arial" w:hAnsi="Arial" w:cs="Arial"/>
        </w:rPr>
        <w:br/>
        <w:t>ocenění pracovníků v sociálních službách</w:t>
      </w:r>
      <w:r w:rsidRPr="004D044D">
        <w:rPr>
          <w:rFonts w:ascii="Arial" w:hAnsi="Arial" w:cs="Arial"/>
        </w:rPr>
        <w:br/>
        <w:t>cena Rady města udělená Davidu Drevňákovi</w:t>
      </w:r>
      <w:r w:rsidRPr="004D044D">
        <w:rPr>
          <w:rFonts w:ascii="Arial" w:hAnsi="Arial" w:cs="Arial"/>
        </w:rPr>
        <w:br/>
        <w:t>foto audity OŽP - Skalka, Seifertova, Koželužský potok</w:t>
      </w:r>
      <w:r w:rsidRPr="004D044D">
        <w:rPr>
          <w:rFonts w:ascii="Arial" w:hAnsi="Arial" w:cs="Arial"/>
        </w:rPr>
        <w:br/>
        <w:t>foto ORM – ICSS</w:t>
      </w:r>
      <w:r w:rsidRPr="004D044D">
        <w:rPr>
          <w:rFonts w:ascii="Arial" w:hAnsi="Arial" w:cs="Arial"/>
        </w:rPr>
        <w:br/>
        <w:t>vernisáž UMA – VUT</w:t>
      </w:r>
      <w:r w:rsidRPr="004D044D">
        <w:rPr>
          <w:rFonts w:ascii="Arial" w:hAnsi="Arial" w:cs="Arial"/>
        </w:rPr>
        <w:br/>
        <w:t>památný Den sokolstva – vyvěšení vlajky</w:t>
      </w:r>
      <w:r w:rsidRPr="004D044D">
        <w:rPr>
          <w:rFonts w:ascii="Arial" w:hAnsi="Arial" w:cs="Arial"/>
        </w:rPr>
        <w:br/>
        <w:t>podzimní jarmark</w:t>
      </w:r>
      <w:r w:rsidRPr="004D044D">
        <w:rPr>
          <w:rFonts w:ascii="Arial" w:hAnsi="Arial" w:cs="Arial"/>
        </w:rPr>
        <w:br/>
        <w:t>sběrné nádoby na jedlé tuky</w:t>
      </w:r>
      <w:r w:rsidRPr="004D044D">
        <w:rPr>
          <w:rFonts w:ascii="Arial" w:hAnsi="Arial" w:cs="Arial"/>
        </w:rPr>
        <w:br/>
        <w:t>Vrchlického zastávky</w:t>
      </w:r>
      <w:r w:rsidRPr="004D044D">
        <w:rPr>
          <w:rFonts w:ascii="Arial" w:hAnsi="Arial" w:cs="Arial"/>
        </w:rPr>
        <w:br/>
        <w:t>Horní Kosov</w:t>
      </w:r>
      <w:r w:rsidRPr="004D044D">
        <w:rPr>
          <w:rFonts w:ascii="Arial" w:hAnsi="Arial" w:cs="Arial"/>
        </w:rPr>
        <w:br/>
        <w:t>zastávky a dopravní bezpečnost SK Neumanna</w:t>
      </w:r>
      <w:r w:rsidRPr="004D044D">
        <w:rPr>
          <w:rFonts w:ascii="Arial" w:hAnsi="Arial" w:cs="Arial"/>
        </w:rPr>
        <w:br/>
        <w:t>MŠ Na dolech – nové foto</w:t>
      </w:r>
      <w:r w:rsidRPr="004D044D">
        <w:rPr>
          <w:rFonts w:ascii="Arial" w:hAnsi="Arial" w:cs="Arial"/>
        </w:rPr>
        <w:br/>
        <w:t>lávka Strojírenská</w:t>
      </w:r>
      <w:r w:rsidRPr="004D044D">
        <w:rPr>
          <w:rFonts w:ascii="Arial" w:hAnsi="Arial" w:cs="Arial"/>
        </w:rPr>
        <w:br/>
      </w:r>
      <w:r w:rsidRPr="004D044D">
        <w:rPr>
          <w:rFonts w:ascii="Arial" w:hAnsi="Arial" w:cs="Arial"/>
        </w:rPr>
        <w:lastRenderedPageBreak/>
        <w:t>řeka v Českém mlýně</w:t>
      </w:r>
      <w:r w:rsidRPr="004D044D">
        <w:rPr>
          <w:rFonts w:ascii="Arial" w:hAnsi="Arial" w:cs="Arial"/>
        </w:rPr>
        <w:br/>
        <w:t>oprava silnice Romana Havelky</w:t>
      </w:r>
      <w:r w:rsidRPr="004D044D">
        <w:rPr>
          <w:rFonts w:ascii="Arial" w:hAnsi="Arial" w:cs="Arial"/>
        </w:rPr>
        <w:br/>
        <w:t>denní a týdenní stacionář</w:t>
      </w:r>
      <w:r w:rsidRPr="004D044D">
        <w:rPr>
          <w:rFonts w:ascii="Arial" w:hAnsi="Arial" w:cs="Arial"/>
        </w:rPr>
        <w:br/>
        <w:t>taneční kroužek romská komunita tělocvična MMJ</w:t>
      </w:r>
      <w:r w:rsidRPr="004D044D">
        <w:rPr>
          <w:rFonts w:ascii="Arial" w:hAnsi="Arial" w:cs="Arial"/>
        </w:rPr>
        <w:br/>
        <w:t>David Drevňák portrétní foto pro Ježkovy oči</w:t>
      </w:r>
      <w:r w:rsidRPr="004D044D">
        <w:rPr>
          <w:rFonts w:ascii="Arial" w:hAnsi="Arial" w:cs="Arial"/>
        </w:rPr>
        <w:br/>
        <w:t>video přijetí Sokolů panem primátorem</w:t>
      </w:r>
      <w:r w:rsidRPr="004D044D">
        <w:rPr>
          <w:rFonts w:ascii="Arial" w:hAnsi="Arial" w:cs="Arial"/>
        </w:rPr>
        <w:br/>
        <w:t>pumpa Rudný</w:t>
      </w:r>
      <w:r w:rsidRPr="004D044D">
        <w:rPr>
          <w:rFonts w:ascii="Arial" w:hAnsi="Arial" w:cs="Arial"/>
        </w:rPr>
        <w:br/>
        <w:t>výstava Tyflocentrum</w:t>
      </w:r>
      <w:r w:rsidRPr="004D044D">
        <w:rPr>
          <w:rFonts w:ascii="Arial" w:hAnsi="Arial" w:cs="Arial"/>
        </w:rPr>
        <w:br/>
        <w:t xml:space="preserve">vernisáž „Jinak“ </w:t>
      </w:r>
      <w:r w:rsidRPr="004D044D">
        <w:rPr>
          <w:rFonts w:ascii="Arial" w:hAnsi="Arial" w:cs="Arial"/>
        </w:rPr>
        <w:br/>
        <w:t>stavba jeřábu HMA</w:t>
      </w:r>
      <w:r w:rsidRPr="004D044D">
        <w:rPr>
          <w:rFonts w:ascii="Arial" w:hAnsi="Arial" w:cs="Arial"/>
        </w:rPr>
        <w:br/>
        <w:t>expozice Muzeum Vysočiny</w:t>
      </w:r>
      <w:r w:rsidRPr="004D044D">
        <w:rPr>
          <w:rFonts w:ascii="Arial" w:hAnsi="Arial" w:cs="Arial"/>
        </w:rPr>
        <w:br/>
        <w:t>debata primátorů k výstavbě HMA</w:t>
      </w:r>
      <w:r w:rsidRPr="004D044D">
        <w:rPr>
          <w:rFonts w:ascii="Arial" w:hAnsi="Arial" w:cs="Arial"/>
        </w:rPr>
        <w:br/>
        <w:t>tiskovka Dukla Jihlava – Brazílie</w:t>
      </w:r>
      <w:r w:rsidRPr="004D044D">
        <w:rPr>
          <w:rFonts w:ascii="Arial" w:hAnsi="Arial" w:cs="Arial"/>
        </w:rPr>
        <w:br/>
        <w:t>Azylový dům Mlýnská</w:t>
      </w:r>
      <w:r w:rsidRPr="004D044D">
        <w:rPr>
          <w:rFonts w:ascii="Arial" w:hAnsi="Arial" w:cs="Arial"/>
        </w:rPr>
        <w:br/>
        <w:t>Cyklostezka R08</w:t>
      </w:r>
      <w:r w:rsidRPr="004D044D">
        <w:rPr>
          <w:rFonts w:ascii="Arial" w:hAnsi="Arial" w:cs="Arial"/>
        </w:rPr>
        <w:br/>
        <w:t>trolejbusová trať Jihlava sever</w:t>
      </w:r>
      <w:r w:rsidRPr="004D044D">
        <w:rPr>
          <w:rFonts w:ascii="Arial" w:hAnsi="Arial" w:cs="Arial"/>
        </w:rPr>
        <w:br/>
        <w:t>parkoviště Kapitána Jaroše</w:t>
      </w:r>
      <w:r w:rsidRPr="004D044D">
        <w:rPr>
          <w:rFonts w:ascii="Arial" w:hAnsi="Arial" w:cs="Arial"/>
        </w:rPr>
        <w:br/>
        <w:t>Kontejnerové zástěny</w:t>
      </w:r>
      <w:r w:rsidRPr="004D044D">
        <w:rPr>
          <w:rFonts w:ascii="Arial" w:hAnsi="Arial" w:cs="Arial"/>
        </w:rPr>
        <w:br/>
        <w:t>tisková konference k parkovací koncepci (auto)</w:t>
      </w:r>
      <w:r w:rsidRPr="004D044D">
        <w:rPr>
          <w:rFonts w:ascii="Arial" w:hAnsi="Arial" w:cs="Arial"/>
        </w:rPr>
        <w:br/>
        <w:t>foto Jihlavské stříbro Opera mladých</w:t>
      </w:r>
      <w:r w:rsidRPr="004D044D">
        <w:rPr>
          <w:rFonts w:ascii="Arial" w:hAnsi="Arial" w:cs="Arial"/>
        </w:rPr>
        <w:br/>
        <w:t>Výstava Non Strop Červená linie</w:t>
      </w:r>
      <w:r w:rsidRPr="004D044D">
        <w:rPr>
          <w:rFonts w:ascii="Arial" w:hAnsi="Arial" w:cs="Arial"/>
        </w:rPr>
        <w:br/>
        <w:t>MFDF</w:t>
      </w:r>
      <w:r w:rsidRPr="004D044D">
        <w:rPr>
          <w:rFonts w:ascii="Arial" w:hAnsi="Arial" w:cs="Arial"/>
        </w:rPr>
        <w:br/>
        <w:t xml:space="preserve">Vernisáž Island – Po stopách Misionářů </w:t>
      </w:r>
      <w:r w:rsidRPr="004D044D">
        <w:rPr>
          <w:rFonts w:ascii="Arial" w:hAnsi="Arial" w:cs="Arial"/>
        </w:rPr>
        <w:br/>
        <w:t>Klubová scéna Jihlavy</w:t>
      </w:r>
      <w:r w:rsidRPr="004D044D">
        <w:rPr>
          <w:rFonts w:ascii="Arial" w:hAnsi="Arial" w:cs="Arial"/>
        </w:rPr>
        <w:br/>
        <w:t>Tisková konference pumpa Rudný, Hornická stezka</w:t>
      </w:r>
      <w:r w:rsidRPr="004D044D">
        <w:rPr>
          <w:rFonts w:ascii="Arial" w:hAnsi="Arial" w:cs="Arial"/>
        </w:rPr>
        <w:br/>
        <w:t>video s panem primátorem v Muzeu Vysočiny</w:t>
      </w:r>
      <w:r w:rsidRPr="004D044D">
        <w:rPr>
          <w:rFonts w:ascii="Arial" w:hAnsi="Arial" w:cs="Arial"/>
        </w:rPr>
        <w:br/>
        <w:t>Pieta k Dni vzniku samostatného československého státu</w:t>
      </w:r>
      <w:r w:rsidRPr="004D044D">
        <w:rPr>
          <w:rFonts w:ascii="Arial" w:hAnsi="Arial" w:cs="Arial"/>
        </w:rPr>
        <w:br/>
        <w:t>křižovatka Jiráskova/Tolstého</w:t>
      </w:r>
      <w:r w:rsidRPr="004D044D">
        <w:rPr>
          <w:rFonts w:ascii="Arial" w:hAnsi="Arial" w:cs="Arial"/>
        </w:rPr>
        <w:br/>
        <w:t>parkoviště Billa</w:t>
      </w:r>
      <w:r w:rsidRPr="004D044D">
        <w:rPr>
          <w:rFonts w:ascii="Arial" w:hAnsi="Arial" w:cs="Arial"/>
        </w:rPr>
        <w:br/>
        <w:t>fotopodklady ZMJ</w:t>
      </w:r>
    </w:p>
    <w:p w:rsidR="00AE2AC6" w:rsidRPr="004D044D" w:rsidRDefault="00AE2AC6" w:rsidP="00AE2AC6">
      <w:pPr>
        <w:rPr>
          <w:rFonts w:ascii="Arial" w:hAnsi="Arial" w:cs="Arial"/>
          <w:b/>
        </w:rPr>
      </w:pPr>
    </w:p>
    <w:p w:rsidR="00AE2AC6" w:rsidRPr="004D044D" w:rsidRDefault="00AE2AC6" w:rsidP="00AE2AC6">
      <w:pPr>
        <w:rPr>
          <w:rFonts w:ascii="Arial" w:hAnsi="Arial" w:cs="Arial"/>
          <w:b/>
        </w:rPr>
      </w:pPr>
      <w:r w:rsidRPr="004D044D">
        <w:rPr>
          <w:rFonts w:ascii="Arial" w:hAnsi="Arial" w:cs="Arial"/>
          <w:b/>
        </w:rPr>
        <w:t>Listopad</w:t>
      </w:r>
    </w:p>
    <w:p w:rsidR="00AE2AC6" w:rsidRPr="004D044D" w:rsidRDefault="00AE2AC6" w:rsidP="00AE2AC6">
      <w:pPr>
        <w:rPr>
          <w:rFonts w:ascii="Arial" w:hAnsi="Arial" w:cs="Arial"/>
        </w:rPr>
      </w:pPr>
      <w:r w:rsidRPr="004D044D">
        <w:rPr>
          <w:rFonts w:ascii="Arial" w:hAnsi="Arial" w:cs="Arial"/>
        </w:rPr>
        <w:t>Výstava DGM Jihlava</w:t>
      </w:r>
      <w:r w:rsidRPr="004D044D">
        <w:rPr>
          <w:rFonts w:ascii="Arial" w:hAnsi="Arial" w:cs="Arial"/>
        </w:rPr>
        <w:br/>
        <w:t>památný buk Jakub</w:t>
      </w:r>
      <w:r w:rsidRPr="004D044D">
        <w:rPr>
          <w:rFonts w:ascii="Arial" w:hAnsi="Arial" w:cs="Arial"/>
        </w:rPr>
        <w:br/>
        <w:t>parkán</w:t>
      </w:r>
      <w:r w:rsidRPr="004D044D">
        <w:rPr>
          <w:rFonts w:ascii="Arial" w:hAnsi="Arial" w:cs="Arial"/>
        </w:rPr>
        <w:br/>
        <w:t>nanebevzetí Panny Marie</w:t>
      </w:r>
      <w:r w:rsidRPr="004D044D">
        <w:rPr>
          <w:rFonts w:ascii="Arial" w:hAnsi="Arial" w:cs="Arial"/>
        </w:rPr>
        <w:br/>
        <w:t>Smetanovy sady</w:t>
      </w:r>
      <w:r w:rsidRPr="004D044D">
        <w:rPr>
          <w:rFonts w:ascii="Arial" w:hAnsi="Arial" w:cs="Arial"/>
        </w:rPr>
        <w:br/>
        <w:t>Keťásek</w:t>
      </w:r>
      <w:r w:rsidRPr="004D044D">
        <w:rPr>
          <w:rFonts w:ascii="Arial" w:hAnsi="Arial" w:cs="Arial"/>
        </w:rPr>
        <w:br/>
        <w:t>Brána matky boží</w:t>
      </w:r>
      <w:r w:rsidRPr="004D044D">
        <w:rPr>
          <w:rFonts w:ascii="Arial" w:hAnsi="Arial" w:cs="Arial"/>
        </w:rPr>
        <w:br/>
        <w:t>skauti u Lavičky Václava Havla</w:t>
      </w:r>
      <w:r w:rsidRPr="004D044D">
        <w:rPr>
          <w:rFonts w:ascii="Arial" w:hAnsi="Arial" w:cs="Arial"/>
        </w:rPr>
        <w:br/>
        <w:t>Uzavírka Karolíny Světlé</w:t>
      </w:r>
      <w:r w:rsidRPr="004D044D">
        <w:rPr>
          <w:rFonts w:ascii="Arial" w:hAnsi="Arial" w:cs="Arial"/>
        </w:rPr>
        <w:br/>
        <w:t>cyklostezka Třešť</w:t>
      </w:r>
      <w:r w:rsidRPr="004D044D">
        <w:rPr>
          <w:rFonts w:ascii="Arial" w:hAnsi="Arial" w:cs="Arial"/>
        </w:rPr>
        <w:br/>
        <w:t>cyklostezka Salavice</w:t>
      </w:r>
      <w:r w:rsidRPr="004D044D">
        <w:rPr>
          <w:rFonts w:ascii="Arial" w:hAnsi="Arial" w:cs="Arial"/>
        </w:rPr>
        <w:br/>
        <w:t>Diakonie odvoz suti</w:t>
      </w:r>
      <w:r w:rsidRPr="004D044D">
        <w:rPr>
          <w:rFonts w:ascii="Arial" w:hAnsi="Arial" w:cs="Arial"/>
        </w:rPr>
        <w:br/>
        <w:t>foto Jihlava</w:t>
      </w:r>
      <w:r w:rsidRPr="004D044D">
        <w:rPr>
          <w:rFonts w:ascii="Arial" w:hAnsi="Arial" w:cs="Arial"/>
        </w:rPr>
        <w:br/>
        <w:t>Plastikov – Helenín</w:t>
      </w:r>
      <w:r w:rsidRPr="004D044D">
        <w:rPr>
          <w:rFonts w:ascii="Arial" w:hAnsi="Arial" w:cs="Arial"/>
        </w:rPr>
        <w:br/>
        <w:t>Palackého 13</w:t>
      </w:r>
      <w:r w:rsidRPr="004D044D">
        <w:rPr>
          <w:rFonts w:ascii="Arial" w:hAnsi="Arial" w:cs="Arial"/>
        </w:rPr>
        <w:br/>
        <w:t xml:space="preserve">sv. Martin </w:t>
      </w:r>
      <w:r w:rsidRPr="004D044D">
        <w:rPr>
          <w:rFonts w:ascii="Arial" w:hAnsi="Arial" w:cs="Arial"/>
        </w:rPr>
        <w:br/>
      </w:r>
      <w:r w:rsidRPr="004D044D">
        <w:rPr>
          <w:rFonts w:ascii="Arial" w:hAnsi="Arial" w:cs="Arial"/>
        </w:rPr>
        <w:lastRenderedPageBreak/>
        <w:t xml:space="preserve">Jihlavské stříbro – filharmonie </w:t>
      </w:r>
      <w:r w:rsidRPr="004D044D">
        <w:rPr>
          <w:rFonts w:ascii="Arial" w:hAnsi="Arial" w:cs="Arial"/>
        </w:rPr>
        <w:br/>
        <w:t xml:space="preserve">kompenzace </w:t>
      </w:r>
      <w:r w:rsidRPr="004D044D">
        <w:rPr>
          <w:rFonts w:ascii="Arial" w:hAnsi="Arial" w:cs="Arial"/>
        </w:rPr>
        <w:br/>
        <w:t>městská policie portrét</w:t>
      </w:r>
      <w:r w:rsidRPr="004D044D">
        <w:rPr>
          <w:rFonts w:ascii="Arial" w:hAnsi="Arial" w:cs="Arial"/>
        </w:rPr>
        <w:br/>
        <w:t>natáčení rozhovorů náměstci</w:t>
      </w:r>
      <w:r w:rsidRPr="004D044D">
        <w:rPr>
          <w:rFonts w:ascii="Arial" w:hAnsi="Arial" w:cs="Arial"/>
        </w:rPr>
        <w:br/>
        <w:t>obhajoba auditů</w:t>
      </w:r>
      <w:r w:rsidRPr="004D044D">
        <w:rPr>
          <w:rFonts w:ascii="Arial" w:hAnsi="Arial" w:cs="Arial"/>
        </w:rPr>
        <w:br/>
        <w:t>dětské zastupitelstvo</w:t>
      </w:r>
      <w:r w:rsidRPr="004D044D">
        <w:rPr>
          <w:rFonts w:ascii="Arial" w:hAnsi="Arial" w:cs="Arial"/>
        </w:rPr>
        <w:br/>
        <w:t>knihovna hernička</w:t>
      </w:r>
      <w:r w:rsidRPr="004D044D">
        <w:rPr>
          <w:rFonts w:ascii="Arial" w:hAnsi="Arial" w:cs="Arial"/>
        </w:rPr>
        <w:br/>
        <w:t>knihovna ředitelka</w:t>
      </w:r>
      <w:r w:rsidRPr="004D044D">
        <w:rPr>
          <w:rFonts w:ascii="Arial" w:hAnsi="Arial" w:cs="Arial"/>
        </w:rPr>
        <w:br/>
        <w:t>mariánský sloup – Nedoklubko</w:t>
      </w:r>
      <w:r w:rsidRPr="004D044D">
        <w:rPr>
          <w:rFonts w:ascii="Arial" w:hAnsi="Arial" w:cs="Arial"/>
        </w:rPr>
        <w:br/>
        <w:t xml:space="preserve">kultura na malé scéně </w:t>
      </w:r>
      <w:r w:rsidRPr="004D044D">
        <w:rPr>
          <w:rFonts w:ascii="Arial" w:hAnsi="Arial" w:cs="Arial"/>
        </w:rPr>
        <w:br/>
        <w:t xml:space="preserve">orchestrální koncert ZUŠ Jihlava 17. listopad </w:t>
      </w:r>
      <w:r w:rsidRPr="004D044D">
        <w:rPr>
          <w:rFonts w:ascii="Arial" w:hAnsi="Arial" w:cs="Arial"/>
        </w:rPr>
        <w:br/>
        <w:t>Znojemský most</w:t>
      </w:r>
      <w:r w:rsidRPr="004D044D">
        <w:rPr>
          <w:rFonts w:ascii="Arial" w:hAnsi="Arial" w:cs="Arial"/>
        </w:rPr>
        <w:br/>
        <w:t>Natáčení videa s pány náměstky primátora</w:t>
      </w:r>
      <w:r w:rsidRPr="004D044D">
        <w:rPr>
          <w:rFonts w:ascii="Arial" w:hAnsi="Arial" w:cs="Arial"/>
        </w:rPr>
        <w:br/>
        <w:t>stav kouření na zastávkách</w:t>
      </w:r>
      <w:r w:rsidRPr="004D044D">
        <w:rPr>
          <w:rFonts w:ascii="Arial" w:hAnsi="Arial" w:cs="Arial"/>
        </w:rPr>
        <w:br/>
        <w:t>odhazování odpadu mimo koše</w:t>
      </w:r>
      <w:r w:rsidRPr="004D044D">
        <w:rPr>
          <w:rFonts w:ascii="Arial" w:hAnsi="Arial" w:cs="Arial"/>
        </w:rPr>
        <w:br/>
        <w:t>kácení a instalace vánočního stromku</w:t>
      </w:r>
      <w:r w:rsidRPr="004D044D">
        <w:rPr>
          <w:rFonts w:ascii="Arial" w:hAnsi="Arial" w:cs="Arial"/>
        </w:rPr>
        <w:br/>
        <w:t>kontrolní parkovací vůz</w:t>
      </w:r>
      <w:r w:rsidRPr="004D044D">
        <w:rPr>
          <w:rFonts w:ascii="Arial" w:hAnsi="Arial" w:cs="Arial"/>
        </w:rPr>
        <w:br/>
        <w:t>Mural art Helenínská otevření</w:t>
      </w:r>
      <w:r w:rsidRPr="004D044D">
        <w:rPr>
          <w:rFonts w:ascii="Arial" w:hAnsi="Arial" w:cs="Arial"/>
        </w:rPr>
        <w:br/>
        <w:t>cykloilustračky</w:t>
      </w:r>
      <w:r w:rsidRPr="004D044D">
        <w:rPr>
          <w:rFonts w:ascii="Arial" w:hAnsi="Arial" w:cs="Arial"/>
        </w:rPr>
        <w:br/>
        <w:t xml:space="preserve">vánoční osvětlení </w:t>
      </w:r>
      <w:r w:rsidRPr="004D044D">
        <w:rPr>
          <w:rFonts w:ascii="Arial" w:hAnsi="Arial" w:cs="Arial"/>
        </w:rPr>
        <w:br/>
        <w:t>zimní motivy</w:t>
      </w:r>
      <w:r w:rsidRPr="004D044D">
        <w:rPr>
          <w:rFonts w:ascii="Arial" w:hAnsi="Arial" w:cs="Arial"/>
        </w:rPr>
        <w:br/>
        <w:t xml:space="preserve">Adventní koncert </w:t>
      </w:r>
    </w:p>
    <w:p w:rsidR="00AE2AC6" w:rsidRPr="004D044D" w:rsidRDefault="00AE2AC6" w:rsidP="00AE2AC6">
      <w:pPr>
        <w:rPr>
          <w:rFonts w:ascii="Arial" w:hAnsi="Arial" w:cs="Arial"/>
        </w:rPr>
      </w:pPr>
      <w:r w:rsidRPr="004D044D">
        <w:rPr>
          <w:rFonts w:ascii="Arial" w:hAnsi="Arial" w:cs="Arial"/>
        </w:rPr>
        <w:t xml:space="preserve">Ježíškova pošta </w:t>
      </w:r>
      <w:r w:rsidRPr="004D044D">
        <w:rPr>
          <w:rFonts w:ascii="Arial" w:hAnsi="Arial" w:cs="Arial"/>
        </w:rPr>
        <w:br/>
        <w:t>instalace kluziště „Parkán‘</w:t>
      </w:r>
      <w:r w:rsidRPr="004D044D">
        <w:rPr>
          <w:rFonts w:ascii="Arial" w:hAnsi="Arial" w:cs="Arial"/>
        </w:rPr>
        <w:br/>
        <w:t>tiskovka Vánoce</w:t>
      </w:r>
    </w:p>
    <w:p w:rsidR="00AE2AC6" w:rsidRPr="004D044D" w:rsidRDefault="00AE2AC6" w:rsidP="00AE2AC6">
      <w:pPr>
        <w:rPr>
          <w:rFonts w:ascii="Arial" w:hAnsi="Arial" w:cs="Arial"/>
          <w:b/>
        </w:rPr>
      </w:pPr>
      <w:r w:rsidRPr="004D044D">
        <w:rPr>
          <w:rFonts w:ascii="Arial" w:hAnsi="Arial" w:cs="Arial"/>
          <w:b/>
        </w:rPr>
        <w:t>Prosinec</w:t>
      </w:r>
    </w:p>
    <w:p w:rsidR="00AE2AC6" w:rsidRPr="004D044D" w:rsidRDefault="00AE2AC6" w:rsidP="00AE2AC6">
      <w:pPr>
        <w:rPr>
          <w:rFonts w:ascii="Arial" w:hAnsi="Arial" w:cs="Arial"/>
        </w:rPr>
      </w:pPr>
      <w:r w:rsidRPr="004D044D">
        <w:rPr>
          <w:rFonts w:ascii="Arial" w:hAnsi="Arial" w:cs="Arial"/>
        </w:rPr>
        <w:t>Peklo v podzemí</w:t>
      </w:r>
      <w:r w:rsidRPr="004D044D">
        <w:rPr>
          <w:rFonts w:ascii="Arial" w:hAnsi="Arial" w:cs="Arial"/>
        </w:rPr>
        <w:br/>
        <w:t>Železná neděle plus vánoční putování</w:t>
      </w:r>
      <w:r w:rsidRPr="004D044D">
        <w:rPr>
          <w:rFonts w:ascii="Arial" w:hAnsi="Arial" w:cs="Arial"/>
        </w:rPr>
        <w:br/>
        <w:t>zimní motivy brána, Park GM, Ignác</w:t>
      </w:r>
      <w:r w:rsidRPr="004D044D">
        <w:rPr>
          <w:rFonts w:ascii="Arial" w:hAnsi="Arial" w:cs="Arial"/>
        </w:rPr>
        <w:br/>
        <w:t xml:space="preserve">adventní koncert </w:t>
      </w:r>
      <w:r w:rsidRPr="004D044D">
        <w:rPr>
          <w:rFonts w:ascii="Arial" w:hAnsi="Arial" w:cs="Arial"/>
        </w:rPr>
        <w:br/>
        <w:t>večerní vánoční městečko</w:t>
      </w:r>
      <w:r w:rsidRPr="004D044D">
        <w:rPr>
          <w:rFonts w:ascii="Arial" w:hAnsi="Arial" w:cs="Arial"/>
        </w:rPr>
        <w:br/>
        <w:t>úklid sněhu náměstí</w:t>
      </w:r>
      <w:r w:rsidRPr="004D044D">
        <w:rPr>
          <w:rFonts w:ascii="Arial" w:hAnsi="Arial" w:cs="Arial"/>
        </w:rPr>
        <w:br/>
        <w:t>Mikuláš na náměstí</w:t>
      </w:r>
      <w:r w:rsidRPr="004D044D">
        <w:rPr>
          <w:rFonts w:ascii="Arial" w:hAnsi="Arial" w:cs="Arial"/>
        </w:rPr>
        <w:br/>
        <w:t xml:space="preserve">Vánoční putování HQ </w:t>
      </w:r>
      <w:r w:rsidRPr="004D044D">
        <w:rPr>
          <w:rFonts w:ascii="Arial" w:hAnsi="Arial" w:cs="Arial"/>
        </w:rPr>
        <w:br/>
        <w:t>oprava Ignác</w:t>
      </w:r>
      <w:r w:rsidRPr="004D044D">
        <w:rPr>
          <w:rFonts w:ascii="Arial" w:hAnsi="Arial" w:cs="Arial"/>
        </w:rPr>
        <w:br/>
        <w:t>Dřevěné divadlo – Vánoce</w:t>
      </w:r>
      <w:r w:rsidRPr="004D044D">
        <w:rPr>
          <w:rFonts w:ascii="Arial" w:hAnsi="Arial" w:cs="Arial"/>
        </w:rPr>
        <w:br/>
        <w:t>Promo Enviropol</w:t>
      </w:r>
      <w:r w:rsidRPr="004D044D">
        <w:rPr>
          <w:rFonts w:ascii="Arial" w:hAnsi="Arial" w:cs="Arial"/>
        </w:rPr>
        <w:br/>
        <w:t xml:space="preserve">Foto DGM </w:t>
      </w:r>
      <w:r w:rsidRPr="004D044D">
        <w:rPr>
          <w:rFonts w:ascii="Arial" w:hAnsi="Arial" w:cs="Arial"/>
        </w:rPr>
        <w:br/>
        <w:t>foto JAM edukace</w:t>
      </w:r>
      <w:r w:rsidRPr="004D044D">
        <w:rPr>
          <w:rFonts w:ascii="Arial" w:hAnsi="Arial" w:cs="Arial"/>
        </w:rPr>
        <w:br/>
        <w:t>ukončení projektu oprava kostela sv. Ignáce – náměstek, hejtman</w:t>
      </w:r>
      <w:r w:rsidRPr="004D044D">
        <w:rPr>
          <w:rFonts w:ascii="Arial" w:hAnsi="Arial" w:cs="Arial"/>
        </w:rPr>
        <w:br/>
        <w:t>Vánoční osvětlení</w:t>
      </w:r>
      <w:r w:rsidRPr="004D044D">
        <w:rPr>
          <w:rFonts w:ascii="Arial" w:hAnsi="Arial" w:cs="Arial"/>
        </w:rPr>
        <w:br/>
        <w:t>vánoční program ZUŠ &amp; cheerleaders</w:t>
      </w:r>
      <w:r w:rsidRPr="004D044D">
        <w:rPr>
          <w:rFonts w:ascii="Arial" w:hAnsi="Arial" w:cs="Arial"/>
        </w:rPr>
        <w:br/>
        <w:t>Vánoční trolejbus</w:t>
      </w:r>
      <w:r w:rsidRPr="004D044D">
        <w:rPr>
          <w:rFonts w:ascii="Arial" w:hAnsi="Arial" w:cs="Arial"/>
        </w:rPr>
        <w:br/>
        <w:t>sochy na náměstí, videomapping, městečko</w:t>
      </w:r>
      <w:r w:rsidRPr="004D044D">
        <w:rPr>
          <w:rFonts w:ascii="Arial" w:hAnsi="Arial" w:cs="Arial"/>
        </w:rPr>
        <w:br/>
        <w:t>Divadlo u plotny – Vánoce</w:t>
      </w:r>
      <w:r w:rsidRPr="004D044D">
        <w:rPr>
          <w:rFonts w:ascii="Arial" w:hAnsi="Arial" w:cs="Arial"/>
        </w:rPr>
        <w:br/>
        <w:t>Divadlo Víti Marčíka</w:t>
      </w:r>
      <w:r w:rsidRPr="004D044D">
        <w:rPr>
          <w:rFonts w:ascii="Arial" w:hAnsi="Arial" w:cs="Arial"/>
        </w:rPr>
        <w:br/>
        <w:t>funny fellows</w:t>
      </w:r>
      <w:r w:rsidRPr="004D044D">
        <w:rPr>
          <w:rFonts w:ascii="Arial" w:hAnsi="Arial" w:cs="Arial"/>
        </w:rPr>
        <w:br/>
        <w:t>online únikovka BJ</w:t>
      </w:r>
      <w:r w:rsidRPr="004D044D">
        <w:rPr>
          <w:rFonts w:ascii="Arial" w:hAnsi="Arial" w:cs="Arial"/>
        </w:rPr>
        <w:br/>
      </w:r>
      <w:r w:rsidRPr="004D044D">
        <w:rPr>
          <w:rFonts w:ascii="Arial" w:hAnsi="Arial" w:cs="Arial"/>
        </w:rPr>
        <w:lastRenderedPageBreak/>
        <w:t>rekonstrukce domu Čajkovského (azylový dům)</w:t>
      </w:r>
      <w:r w:rsidRPr="004D044D">
        <w:rPr>
          <w:rFonts w:ascii="Arial" w:hAnsi="Arial" w:cs="Arial"/>
        </w:rPr>
        <w:br/>
        <w:t>adventní koncert ZUŠ</w:t>
      </w:r>
      <w:r w:rsidRPr="004D044D">
        <w:rPr>
          <w:rFonts w:ascii="Arial" w:hAnsi="Arial" w:cs="Arial"/>
        </w:rPr>
        <w:br/>
        <w:t>náměstek ZŠ Jungmannova – angličtina, dělnické dílny</w:t>
      </w:r>
      <w:r w:rsidRPr="004D044D">
        <w:rPr>
          <w:rFonts w:ascii="Arial" w:hAnsi="Arial" w:cs="Arial"/>
        </w:rPr>
        <w:br/>
        <w:t>kaple policejní školy</w:t>
      </w:r>
      <w:r w:rsidRPr="004D044D">
        <w:rPr>
          <w:rFonts w:ascii="Arial" w:hAnsi="Arial" w:cs="Arial"/>
        </w:rPr>
        <w:br/>
        <w:t>instalace betlému nanebevystoupení Panny Marie</w:t>
      </w:r>
      <w:r w:rsidRPr="004D044D">
        <w:rPr>
          <w:rFonts w:ascii="Arial" w:hAnsi="Arial" w:cs="Arial"/>
        </w:rPr>
        <w:br/>
        <w:t>Bruslení pro školy</w:t>
      </w:r>
      <w:r w:rsidRPr="004D044D">
        <w:rPr>
          <w:rFonts w:ascii="Arial" w:hAnsi="Arial" w:cs="Arial"/>
        </w:rPr>
        <w:br/>
        <w:t>BJ video pozvánka vánoce</w:t>
      </w:r>
      <w:r w:rsidRPr="004D044D">
        <w:rPr>
          <w:rFonts w:ascii="Arial" w:hAnsi="Arial" w:cs="Arial"/>
        </w:rPr>
        <w:br/>
        <w:t>pp video smažení tuků</w:t>
      </w:r>
      <w:r w:rsidRPr="004D044D">
        <w:rPr>
          <w:rFonts w:ascii="Arial" w:hAnsi="Arial" w:cs="Arial"/>
        </w:rPr>
        <w:br/>
        <w:t>turecký velvyslanec</w:t>
      </w:r>
      <w:r w:rsidRPr="004D044D">
        <w:rPr>
          <w:rFonts w:ascii="Arial" w:hAnsi="Arial" w:cs="Arial"/>
        </w:rPr>
        <w:br/>
        <w:t>betlémská stezka</w:t>
      </w:r>
      <w:r w:rsidRPr="004D044D">
        <w:rPr>
          <w:rFonts w:ascii="Arial" w:hAnsi="Arial" w:cs="Arial"/>
        </w:rPr>
        <w:br/>
        <w:t>Česko zpívá koledy</w:t>
      </w:r>
      <w:r w:rsidRPr="004D044D">
        <w:rPr>
          <w:rFonts w:ascii="Arial" w:hAnsi="Arial" w:cs="Arial"/>
        </w:rPr>
        <w:br/>
        <w:t>světla po městě</w:t>
      </w:r>
      <w:r w:rsidRPr="004D044D">
        <w:rPr>
          <w:rFonts w:ascii="Arial" w:hAnsi="Arial" w:cs="Arial"/>
        </w:rPr>
        <w:br/>
        <w:t>foto stromečky Jihlavské listy</w:t>
      </w:r>
      <w:r w:rsidRPr="004D044D">
        <w:rPr>
          <w:rFonts w:ascii="Arial" w:hAnsi="Arial" w:cs="Arial"/>
        </w:rPr>
        <w:br/>
        <w:t>Vánoční trolejbus</w:t>
      </w:r>
      <w:r w:rsidRPr="004D044D">
        <w:rPr>
          <w:rFonts w:ascii="Arial" w:hAnsi="Arial" w:cs="Arial"/>
        </w:rPr>
        <w:br/>
        <w:t>cimbálka Jánoch</w:t>
      </w:r>
      <w:r w:rsidRPr="004D044D">
        <w:rPr>
          <w:rFonts w:ascii="Arial" w:hAnsi="Arial" w:cs="Arial"/>
        </w:rPr>
        <w:br/>
        <w:t>vánoční městečko – socha, osvětlení Ignáce</w:t>
      </w:r>
      <w:r w:rsidRPr="004D044D">
        <w:rPr>
          <w:rFonts w:ascii="Arial" w:hAnsi="Arial" w:cs="Arial"/>
        </w:rPr>
        <w:br/>
        <w:t>adventní koncert Hůlka</w:t>
      </w:r>
      <w:r w:rsidRPr="004D044D">
        <w:rPr>
          <w:rFonts w:ascii="Arial" w:hAnsi="Arial" w:cs="Arial"/>
        </w:rPr>
        <w:br/>
        <w:t>pp video betlém</w:t>
      </w:r>
      <w:r w:rsidRPr="004D044D">
        <w:rPr>
          <w:rFonts w:ascii="Arial" w:hAnsi="Arial" w:cs="Arial"/>
        </w:rPr>
        <w:br/>
        <w:t>foto červánky vánoce</w:t>
      </w:r>
      <w:r w:rsidRPr="004D044D">
        <w:rPr>
          <w:rFonts w:ascii="Arial" w:hAnsi="Arial" w:cs="Arial"/>
        </w:rPr>
        <w:br/>
        <w:t>setkání se sportovci</w:t>
      </w:r>
      <w:r w:rsidRPr="004D044D">
        <w:rPr>
          <w:rFonts w:ascii="Arial" w:hAnsi="Arial" w:cs="Arial"/>
        </w:rPr>
        <w:br/>
        <w:t>mikroteatr</w:t>
      </w:r>
      <w:r w:rsidRPr="004D044D">
        <w:rPr>
          <w:rFonts w:ascii="Arial" w:hAnsi="Arial" w:cs="Arial"/>
        </w:rPr>
        <w:br/>
        <w:t>hotchpotch+zuš+ddm+jazz bandits</w:t>
      </w:r>
      <w:r w:rsidRPr="004D044D">
        <w:rPr>
          <w:rFonts w:ascii="Arial" w:hAnsi="Arial" w:cs="Arial"/>
        </w:rPr>
        <w:br/>
        <w:t>Partisax+Lidověk</w:t>
      </w:r>
      <w:r w:rsidRPr="004D044D">
        <w:rPr>
          <w:rFonts w:ascii="Arial" w:hAnsi="Arial" w:cs="Arial"/>
        </w:rPr>
        <w:br/>
        <w:t>betlémské světlo</w:t>
      </w:r>
      <w:r w:rsidRPr="004D044D">
        <w:rPr>
          <w:rFonts w:ascii="Arial" w:hAnsi="Arial" w:cs="Arial"/>
        </w:rPr>
        <w:br/>
        <w:t>pietní místo radnice (oběti střelby)</w:t>
      </w:r>
      <w:r w:rsidRPr="004D044D">
        <w:rPr>
          <w:rFonts w:ascii="Arial" w:hAnsi="Arial" w:cs="Arial"/>
        </w:rPr>
        <w:br/>
        <w:t>vánoční městečko a výzdoba</w:t>
      </w:r>
      <w:r w:rsidRPr="004D044D">
        <w:rPr>
          <w:rFonts w:ascii="Arial" w:hAnsi="Arial" w:cs="Arial"/>
        </w:rPr>
        <w:br/>
        <w:t>Lidověk</w:t>
      </w:r>
      <w:r w:rsidRPr="004D044D">
        <w:rPr>
          <w:rFonts w:ascii="Arial" w:hAnsi="Arial" w:cs="Arial"/>
        </w:rPr>
        <w:br/>
        <w:t>sněhové vánoční městečko</w:t>
      </w:r>
      <w:r w:rsidRPr="004D044D">
        <w:rPr>
          <w:rFonts w:ascii="Arial" w:hAnsi="Arial" w:cs="Arial"/>
        </w:rPr>
        <w:br/>
        <w:t>Štědrý den na věži</w:t>
      </w:r>
      <w:r w:rsidRPr="004D044D">
        <w:rPr>
          <w:rFonts w:ascii="Arial" w:hAnsi="Arial" w:cs="Arial"/>
        </w:rPr>
        <w:br/>
        <w:t>živý betlém</w:t>
      </w:r>
      <w:r w:rsidRPr="004D044D">
        <w:rPr>
          <w:rFonts w:ascii="Arial" w:hAnsi="Arial" w:cs="Arial"/>
        </w:rPr>
        <w:br/>
        <w:t>kluziště Parkán</w:t>
      </w:r>
      <w:r w:rsidRPr="004D044D">
        <w:rPr>
          <w:rFonts w:ascii="Arial" w:hAnsi="Arial" w:cs="Arial"/>
        </w:rPr>
        <w:br/>
        <w:t>Betlém nanebevzetí + prohlídka sv. Ignác</w:t>
      </w:r>
    </w:p>
    <w:p w:rsidR="00AE2AC6" w:rsidRDefault="00AE2AC6" w:rsidP="00AE2AC6">
      <w:pPr>
        <w:rPr>
          <w:rFonts w:ascii="Arial" w:hAnsi="Arial" w:cs="Arial"/>
          <w:sz w:val="20"/>
          <w:szCs w:val="20"/>
        </w:rPr>
      </w:pPr>
    </w:p>
    <w:p w:rsidR="00CC4D4B" w:rsidRDefault="00CC4D4B" w:rsidP="00AE2AC6">
      <w:pPr>
        <w:rPr>
          <w:rFonts w:ascii="Arial" w:hAnsi="Arial" w:cs="Arial"/>
          <w:sz w:val="20"/>
          <w:szCs w:val="20"/>
        </w:rPr>
      </w:pPr>
    </w:p>
    <w:p w:rsidR="00CC4D4B" w:rsidRDefault="00CC4D4B" w:rsidP="00AE2AC6">
      <w:pPr>
        <w:rPr>
          <w:rFonts w:ascii="Arial" w:hAnsi="Arial" w:cs="Arial"/>
          <w:sz w:val="20"/>
          <w:szCs w:val="20"/>
        </w:rPr>
      </w:pPr>
    </w:p>
    <w:p w:rsidR="00743BF1" w:rsidRDefault="00743BF1" w:rsidP="00AE2AC6">
      <w:pPr>
        <w:rPr>
          <w:rFonts w:ascii="Arial" w:hAnsi="Arial" w:cs="Arial"/>
          <w:sz w:val="20"/>
          <w:szCs w:val="20"/>
        </w:rPr>
      </w:pPr>
    </w:p>
    <w:p w:rsidR="00743BF1" w:rsidRDefault="00743BF1" w:rsidP="00AE2AC6">
      <w:pPr>
        <w:rPr>
          <w:rFonts w:ascii="Arial" w:hAnsi="Arial" w:cs="Arial"/>
          <w:sz w:val="20"/>
          <w:szCs w:val="20"/>
        </w:rPr>
      </w:pPr>
    </w:p>
    <w:p w:rsidR="00743BF1" w:rsidRDefault="00743BF1" w:rsidP="00AE2AC6">
      <w:pPr>
        <w:rPr>
          <w:rFonts w:ascii="Arial" w:hAnsi="Arial" w:cs="Arial"/>
          <w:sz w:val="20"/>
          <w:szCs w:val="20"/>
        </w:rPr>
      </w:pPr>
    </w:p>
    <w:p w:rsidR="00743BF1" w:rsidRDefault="00743BF1" w:rsidP="00AE2AC6">
      <w:pPr>
        <w:rPr>
          <w:rFonts w:ascii="Arial" w:hAnsi="Arial" w:cs="Arial"/>
          <w:sz w:val="20"/>
          <w:szCs w:val="20"/>
        </w:rPr>
      </w:pPr>
    </w:p>
    <w:p w:rsidR="00743BF1" w:rsidRDefault="00743BF1" w:rsidP="00AE2AC6">
      <w:pPr>
        <w:rPr>
          <w:rFonts w:ascii="Arial" w:hAnsi="Arial" w:cs="Arial"/>
          <w:sz w:val="20"/>
          <w:szCs w:val="20"/>
        </w:rPr>
      </w:pPr>
    </w:p>
    <w:p w:rsidR="00743BF1" w:rsidRDefault="00743BF1" w:rsidP="00AE2AC6">
      <w:pPr>
        <w:rPr>
          <w:rFonts w:ascii="Arial" w:hAnsi="Arial" w:cs="Arial"/>
          <w:sz w:val="20"/>
          <w:szCs w:val="20"/>
        </w:rPr>
      </w:pPr>
    </w:p>
    <w:p w:rsidR="00CC4D4B" w:rsidRDefault="00CC4D4B" w:rsidP="00AE2AC6">
      <w:pPr>
        <w:rPr>
          <w:rFonts w:ascii="Arial" w:hAnsi="Arial" w:cs="Arial"/>
          <w:sz w:val="20"/>
          <w:szCs w:val="20"/>
        </w:rPr>
      </w:pPr>
    </w:p>
    <w:p w:rsidR="00CC4D4B" w:rsidRDefault="00CC4D4B" w:rsidP="00AE2AC6">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708"/>
        <w:gridCol w:w="1800"/>
        <w:gridCol w:w="2760"/>
      </w:tblGrid>
      <w:tr w:rsidR="00CC4D4B" w:rsidRPr="00217942" w:rsidTr="005E526B">
        <w:trPr>
          <w:trHeight w:val="567"/>
        </w:trPr>
        <w:tc>
          <w:tcPr>
            <w:tcW w:w="9708" w:type="dxa"/>
            <w:gridSpan w:val="4"/>
            <w:vAlign w:val="center"/>
          </w:tcPr>
          <w:p w:rsidR="00CC4D4B" w:rsidRPr="00217942" w:rsidRDefault="00CC4D4B" w:rsidP="005E526B">
            <w:pPr>
              <w:jc w:val="center"/>
              <w:rPr>
                <w:rFonts w:ascii="Arial" w:hAnsi="Arial" w:cs="Arial"/>
                <w:b/>
                <w:sz w:val="28"/>
                <w:szCs w:val="28"/>
              </w:rPr>
            </w:pPr>
            <w:r>
              <w:rPr>
                <w:rFonts w:ascii="Arial" w:hAnsi="Arial" w:cs="Arial"/>
                <w:b/>
                <w:noProof/>
                <w:sz w:val="28"/>
                <w:szCs w:val="28"/>
                <w:lang w:eastAsia="cs-CZ"/>
              </w:rPr>
              <w:lastRenderedPageBreak/>
              <w:drawing>
                <wp:anchor distT="0" distB="0" distL="114300" distR="114300" simplePos="0" relativeHeight="251667456" behindDoc="1" locked="0" layoutInCell="1" allowOverlap="1" wp14:anchorId="09040683" wp14:editId="7A7A94BF">
                  <wp:simplePos x="0" y="0"/>
                  <wp:positionH relativeFrom="column">
                    <wp:posOffset>1295400</wp:posOffset>
                  </wp:positionH>
                  <wp:positionV relativeFrom="page">
                    <wp:posOffset>-6350</wp:posOffset>
                  </wp:positionV>
                  <wp:extent cx="2260600" cy="360045"/>
                  <wp:effectExtent l="0" t="0" r="6350" b="1905"/>
                  <wp:wrapNone/>
                  <wp:docPr id="3" name="Obrázek 3"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CC4D4B" w:rsidRPr="00217942" w:rsidTr="005E526B">
        <w:trPr>
          <w:trHeight w:val="567"/>
        </w:trPr>
        <w:tc>
          <w:tcPr>
            <w:tcW w:w="6948" w:type="dxa"/>
            <w:gridSpan w:val="3"/>
            <w:vAlign w:val="center"/>
          </w:tcPr>
          <w:p w:rsidR="00CC4D4B" w:rsidRPr="00217942" w:rsidRDefault="00CC4D4B" w:rsidP="005E526B">
            <w:pPr>
              <w:jc w:val="center"/>
              <w:rPr>
                <w:rFonts w:ascii="Arial" w:hAnsi="Arial" w:cs="Arial"/>
              </w:rPr>
            </w:pPr>
            <w:r w:rsidRPr="00217942">
              <w:rPr>
                <w:rFonts w:ascii="Arial" w:hAnsi="Arial" w:cs="Arial"/>
              </w:rPr>
              <w:t>Zpráva o činnosti za období</w:t>
            </w:r>
          </w:p>
        </w:tc>
        <w:tc>
          <w:tcPr>
            <w:tcW w:w="2760" w:type="dxa"/>
            <w:vAlign w:val="center"/>
          </w:tcPr>
          <w:p w:rsidR="00CC4D4B" w:rsidRPr="00217942" w:rsidRDefault="00CC4D4B" w:rsidP="005E526B">
            <w:pPr>
              <w:jc w:val="center"/>
              <w:rPr>
                <w:rFonts w:ascii="Arial" w:hAnsi="Arial" w:cs="Arial"/>
                <w:b/>
              </w:rPr>
            </w:pPr>
            <w:r>
              <w:rPr>
                <w:rFonts w:ascii="Arial" w:hAnsi="Arial" w:cs="Arial"/>
                <w:b/>
              </w:rPr>
              <w:t>IV</w:t>
            </w:r>
            <w:r w:rsidRPr="00217942">
              <w:rPr>
                <w:rFonts w:ascii="Arial" w:hAnsi="Arial" w:cs="Arial"/>
                <w:b/>
              </w:rPr>
              <w:t xml:space="preserve">. Q. </w:t>
            </w:r>
            <w:r>
              <w:rPr>
                <w:rFonts w:ascii="Arial" w:hAnsi="Arial" w:cs="Arial"/>
                <w:b/>
              </w:rPr>
              <w:t>2023</w:t>
            </w:r>
          </w:p>
        </w:tc>
      </w:tr>
      <w:tr w:rsidR="00CC4D4B" w:rsidRPr="00217942" w:rsidTr="005E526B">
        <w:trPr>
          <w:trHeight w:val="398"/>
        </w:trPr>
        <w:tc>
          <w:tcPr>
            <w:tcW w:w="1440" w:type="dxa"/>
            <w:vAlign w:val="center"/>
          </w:tcPr>
          <w:p w:rsidR="00CC4D4B" w:rsidRPr="00217942" w:rsidRDefault="00CC4D4B" w:rsidP="005E526B">
            <w:pPr>
              <w:jc w:val="center"/>
              <w:rPr>
                <w:rFonts w:ascii="Arial" w:hAnsi="Arial" w:cs="Arial"/>
              </w:rPr>
            </w:pPr>
            <w:r w:rsidRPr="00217942">
              <w:rPr>
                <w:rFonts w:ascii="Arial" w:hAnsi="Arial" w:cs="Arial"/>
              </w:rPr>
              <w:t>Vypracoval</w:t>
            </w:r>
          </w:p>
        </w:tc>
        <w:tc>
          <w:tcPr>
            <w:tcW w:w="3708" w:type="dxa"/>
            <w:vAlign w:val="center"/>
          </w:tcPr>
          <w:p w:rsidR="00CC4D4B" w:rsidRPr="00217942" w:rsidRDefault="00CC4D4B" w:rsidP="005E526B">
            <w:pPr>
              <w:ind w:left="80"/>
              <w:jc w:val="center"/>
              <w:rPr>
                <w:rFonts w:ascii="Arial" w:hAnsi="Arial" w:cs="Arial"/>
                <w:b/>
              </w:rPr>
            </w:pPr>
            <w:r>
              <w:rPr>
                <w:rFonts w:ascii="Arial" w:hAnsi="Arial" w:cs="Arial"/>
                <w:b/>
              </w:rPr>
              <w:t>Bc. Vladislava Hudečková</w:t>
            </w:r>
          </w:p>
        </w:tc>
        <w:tc>
          <w:tcPr>
            <w:tcW w:w="1800" w:type="dxa"/>
            <w:vAlign w:val="center"/>
          </w:tcPr>
          <w:p w:rsidR="00CC4D4B" w:rsidRPr="00217942" w:rsidRDefault="00CC4D4B" w:rsidP="005E526B">
            <w:pPr>
              <w:jc w:val="center"/>
              <w:rPr>
                <w:rFonts w:ascii="Arial" w:hAnsi="Arial" w:cs="Arial"/>
              </w:rPr>
            </w:pPr>
            <w:r w:rsidRPr="00217942">
              <w:rPr>
                <w:rFonts w:ascii="Arial" w:hAnsi="Arial" w:cs="Arial"/>
              </w:rPr>
              <w:t>Odbor</w:t>
            </w:r>
          </w:p>
        </w:tc>
        <w:tc>
          <w:tcPr>
            <w:tcW w:w="2760" w:type="dxa"/>
            <w:vAlign w:val="center"/>
          </w:tcPr>
          <w:p w:rsidR="00CC4D4B" w:rsidRPr="00217942" w:rsidRDefault="00CC4D4B" w:rsidP="005E526B">
            <w:pPr>
              <w:jc w:val="center"/>
              <w:rPr>
                <w:rFonts w:ascii="Arial" w:hAnsi="Arial" w:cs="Arial"/>
                <w:b/>
              </w:rPr>
            </w:pPr>
            <w:r>
              <w:rPr>
                <w:rFonts w:ascii="Arial" w:hAnsi="Arial" w:cs="Arial"/>
                <w:b/>
              </w:rPr>
              <w:t>KT</w:t>
            </w:r>
          </w:p>
        </w:tc>
      </w:tr>
    </w:tbl>
    <w:p w:rsidR="00CC4D4B" w:rsidRPr="00C85395" w:rsidRDefault="00CC4D4B" w:rsidP="00AE2AC6">
      <w:pPr>
        <w:rPr>
          <w:rFonts w:ascii="Arial" w:hAnsi="Arial" w:cs="Arial"/>
          <w:sz w:val="20"/>
          <w:szCs w:val="20"/>
        </w:rPr>
      </w:pPr>
    </w:p>
    <w:p w:rsidR="00CC4D4B" w:rsidRPr="00AD2CFE" w:rsidRDefault="00CC4D4B" w:rsidP="00CC4D4B">
      <w:pPr>
        <w:rPr>
          <w:rFonts w:ascii="Arial" w:hAnsi="Arial" w:cs="Arial"/>
          <w:b/>
          <w:u w:val="single"/>
        </w:rPr>
      </w:pPr>
      <w:r w:rsidRPr="00AD2CFE">
        <w:rPr>
          <w:rFonts w:ascii="Arial" w:hAnsi="Arial" w:cs="Arial"/>
          <w:b/>
          <w:u w:val="single"/>
        </w:rPr>
        <w:t>Organizační oddělení</w:t>
      </w:r>
    </w:p>
    <w:p w:rsidR="00CC4D4B" w:rsidRPr="00BA6EF2" w:rsidRDefault="00CC4D4B" w:rsidP="00CC4D4B">
      <w:pPr>
        <w:pStyle w:val="Odstavecseseznamem"/>
        <w:ind w:left="0"/>
        <w:rPr>
          <w:rFonts w:ascii="Arial" w:hAnsi="Arial" w:cs="Arial"/>
          <w:b/>
          <w:sz w:val="22"/>
          <w:szCs w:val="22"/>
        </w:rPr>
      </w:pPr>
      <w:r w:rsidRPr="00BA6EF2">
        <w:rPr>
          <w:rFonts w:ascii="Arial" w:hAnsi="Arial" w:cs="Arial"/>
          <w:b/>
          <w:sz w:val="22"/>
          <w:szCs w:val="22"/>
        </w:rPr>
        <w:t xml:space="preserve">MIC </w:t>
      </w:r>
    </w:p>
    <w:p w:rsidR="00CC4D4B" w:rsidRPr="00BA6EF2" w:rsidRDefault="00CC4D4B" w:rsidP="00CC4D4B">
      <w:pPr>
        <w:pStyle w:val="Odstavecseseznamem"/>
        <w:numPr>
          <w:ilvl w:val="0"/>
          <w:numId w:val="29"/>
        </w:numPr>
        <w:jc w:val="both"/>
        <w:rPr>
          <w:rFonts w:ascii="Arial" w:hAnsi="Arial" w:cs="Arial"/>
          <w:sz w:val="22"/>
          <w:szCs w:val="22"/>
        </w:rPr>
      </w:pPr>
      <w:r w:rsidRPr="00BA6EF2">
        <w:rPr>
          <w:rFonts w:ascii="Arial" w:hAnsi="Arial" w:cs="Arial"/>
          <w:sz w:val="22"/>
          <w:szCs w:val="22"/>
        </w:rPr>
        <w:t>Koordinace 110 akcí v prostorách historické radnice (včetně přípravy 2 zasedání ZM a 1 pracovního semináře ZM) a 2 výstav ve vestibulu radnice.</w:t>
      </w:r>
    </w:p>
    <w:p w:rsidR="00CC4D4B" w:rsidRPr="00BA6EF2" w:rsidRDefault="00CC4D4B" w:rsidP="00CC4D4B">
      <w:pPr>
        <w:pStyle w:val="Odstavecseseznamem"/>
        <w:numPr>
          <w:ilvl w:val="0"/>
          <w:numId w:val="29"/>
        </w:numPr>
        <w:jc w:val="both"/>
        <w:rPr>
          <w:rFonts w:ascii="Arial" w:hAnsi="Arial" w:cs="Arial"/>
          <w:sz w:val="22"/>
          <w:szCs w:val="22"/>
        </w:rPr>
      </w:pPr>
      <w:r w:rsidRPr="00BA6EF2">
        <w:rPr>
          <w:rFonts w:ascii="Arial" w:hAnsi="Arial" w:cs="Arial"/>
          <w:sz w:val="22"/>
          <w:szCs w:val="22"/>
        </w:rPr>
        <w:t>Kontaktní místo akce pro veřejnost „Jihlava v kondici“, balíčky pro „Vánoční strom splněných přání“ Rádia Vysočina.</w:t>
      </w:r>
    </w:p>
    <w:p w:rsidR="00CC4D4B" w:rsidRPr="00BA6EF2" w:rsidRDefault="00CC4D4B" w:rsidP="00CC4D4B">
      <w:pPr>
        <w:pStyle w:val="Odstavecseseznamem"/>
        <w:ind w:left="0"/>
        <w:rPr>
          <w:rFonts w:ascii="Arial" w:hAnsi="Arial" w:cs="Arial"/>
          <w:b/>
          <w:sz w:val="22"/>
          <w:szCs w:val="22"/>
        </w:rPr>
      </w:pPr>
    </w:p>
    <w:p w:rsidR="00CC4D4B" w:rsidRPr="00BA6EF2" w:rsidRDefault="00CC4D4B" w:rsidP="00CC4D4B">
      <w:pPr>
        <w:pStyle w:val="Odstavecseseznamem"/>
        <w:ind w:left="0"/>
        <w:rPr>
          <w:rFonts w:ascii="Arial" w:hAnsi="Arial" w:cs="Arial"/>
          <w:b/>
          <w:sz w:val="22"/>
          <w:szCs w:val="22"/>
        </w:rPr>
      </w:pPr>
      <w:r w:rsidRPr="00BA6EF2">
        <w:rPr>
          <w:rFonts w:ascii="Arial" w:hAnsi="Arial" w:cs="Arial"/>
          <w:b/>
          <w:sz w:val="22"/>
          <w:szCs w:val="22"/>
        </w:rPr>
        <w:t>Centrální evidence smluv</w:t>
      </w:r>
    </w:p>
    <w:p w:rsidR="00CC4D4B" w:rsidRPr="00BA6EF2" w:rsidRDefault="00CC4D4B" w:rsidP="00CC4D4B">
      <w:pPr>
        <w:pStyle w:val="Odstavecseseznamem"/>
        <w:numPr>
          <w:ilvl w:val="0"/>
          <w:numId w:val="29"/>
        </w:numPr>
        <w:jc w:val="both"/>
        <w:rPr>
          <w:rFonts w:ascii="Arial" w:hAnsi="Arial" w:cs="Arial"/>
          <w:sz w:val="22"/>
          <w:szCs w:val="22"/>
        </w:rPr>
      </w:pPr>
      <w:r w:rsidRPr="00BA6EF2">
        <w:rPr>
          <w:rFonts w:ascii="Arial" w:hAnsi="Arial" w:cs="Arial"/>
          <w:sz w:val="22"/>
          <w:szCs w:val="22"/>
        </w:rPr>
        <w:t xml:space="preserve">Bylo zaevidováno 465 smluv a 385 dodatků smluv. </w:t>
      </w:r>
    </w:p>
    <w:p w:rsidR="00CC4D4B" w:rsidRPr="00BA6EF2" w:rsidRDefault="00CC4D4B" w:rsidP="00CC4D4B">
      <w:pPr>
        <w:pStyle w:val="Odstavecseseznamem"/>
        <w:jc w:val="center"/>
        <w:rPr>
          <w:rFonts w:ascii="Arial" w:hAnsi="Arial" w:cs="Arial"/>
          <w:sz w:val="22"/>
          <w:szCs w:val="22"/>
        </w:rPr>
      </w:pPr>
      <w:r w:rsidRPr="00BA6EF2">
        <w:rPr>
          <w:noProof/>
          <w:sz w:val="22"/>
          <w:szCs w:val="22"/>
        </w:rPr>
        <w:drawing>
          <wp:inline distT="0" distB="0" distL="0" distR="0">
            <wp:extent cx="4374515" cy="2122170"/>
            <wp:effectExtent l="0" t="0" r="6985" b="11430"/>
            <wp:docPr id="11" name="Graf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C4D4B" w:rsidRPr="00BA6EF2" w:rsidRDefault="00CC4D4B" w:rsidP="00CC4D4B">
      <w:pPr>
        <w:pStyle w:val="Odstavecseseznamem"/>
        <w:jc w:val="both"/>
        <w:rPr>
          <w:rFonts w:ascii="Arial" w:hAnsi="Arial" w:cs="Arial"/>
          <w:sz w:val="22"/>
          <w:szCs w:val="22"/>
        </w:rPr>
      </w:pPr>
    </w:p>
    <w:p w:rsidR="00CC4D4B" w:rsidRPr="00BA6EF2" w:rsidRDefault="00CC4D4B" w:rsidP="00CC4D4B">
      <w:pPr>
        <w:pStyle w:val="Odstavecseseznamem"/>
        <w:ind w:left="0"/>
        <w:jc w:val="both"/>
        <w:rPr>
          <w:rFonts w:ascii="Arial" w:hAnsi="Arial" w:cs="Arial"/>
          <w:b/>
          <w:sz w:val="22"/>
          <w:szCs w:val="22"/>
        </w:rPr>
      </w:pPr>
      <w:r w:rsidRPr="00BA6EF2">
        <w:rPr>
          <w:rFonts w:ascii="Arial" w:hAnsi="Arial" w:cs="Arial"/>
          <w:b/>
          <w:sz w:val="22"/>
          <w:szCs w:val="22"/>
        </w:rPr>
        <w:t>Podatelna</w:t>
      </w:r>
    </w:p>
    <w:p w:rsidR="00CC4D4B" w:rsidRPr="00BA6EF2" w:rsidRDefault="00CC4D4B" w:rsidP="00CC4D4B">
      <w:pPr>
        <w:pStyle w:val="Odstavecseseznamem"/>
        <w:numPr>
          <w:ilvl w:val="0"/>
          <w:numId w:val="30"/>
        </w:numPr>
        <w:ind w:left="709"/>
        <w:jc w:val="both"/>
        <w:rPr>
          <w:rFonts w:ascii="Arial" w:hAnsi="Arial" w:cs="Arial"/>
          <w:sz w:val="22"/>
          <w:szCs w:val="22"/>
        </w:rPr>
      </w:pPr>
      <w:r w:rsidRPr="00BA6EF2">
        <w:rPr>
          <w:rFonts w:ascii="Arial" w:hAnsi="Arial" w:cs="Arial"/>
          <w:sz w:val="22"/>
          <w:szCs w:val="22"/>
        </w:rPr>
        <w:t>Doručená doporučená pošta - bylo přijato 15.880 ks doporučené pošty, z toho 4.901 ks bylo doručeno prostřednictvím České pošty nebo osobně a 10.979 ks bylo doručeno do datové schránky města (tj. do datové schránky bylo doručeno cca 69% objemu doručené pošty).</w:t>
      </w:r>
    </w:p>
    <w:p w:rsidR="00CC4D4B" w:rsidRPr="00BA6EF2" w:rsidRDefault="00CC4D4B" w:rsidP="00CC4D4B">
      <w:pPr>
        <w:pStyle w:val="Odstavecseseznamem"/>
        <w:ind w:left="709"/>
        <w:jc w:val="center"/>
        <w:rPr>
          <w:rFonts w:ascii="Arial" w:hAnsi="Arial" w:cs="Arial"/>
          <w:sz w:val="22"/>
          <w:szCs w:val="22"/>
        </w:rPr>
      </w:pPr>
      <w:r w:rsidRPr="00BA6EF2">
        <w:rPr>
          <w:noProof/>
          <w:sz w:val="22"/>
          <w:szCs w:val="22"/>
        </w:rPr>
        <w:drawing>
          <wp:inline distT="0" distB="0" distL="0" distR="0">
            <wp:extent cx="4672965" cy="2586355"/>
            <wp:effectExtent l="0" t="0" r="13335" b="4445"/>
            <wp:docPr id="10" name="Graf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C4D4B" w:rsidRPr="00BA6EF2" w:rsidRDefault="00CC4D4B" w:rsidP="00CC4D4B">
      <w:pPr>
        <w:pStyle w:val="Odstavecseseznamem"/>
        <w:numPr>
          <w:ilvl w:val="0"/>
          <w:numId w:val="30"/>
        </w:numPr>
        <w:ind w:left="720"/>
        <w:jc w:val="both"/>
        <w:rPr>
          <w:rFonts w:ascii="Arial" w:hAnsi="Arial" w:cs="Arial"/>
          <w:sz w:val="22"/>
          <w:szCs w:val="22"/>
        </w:rPr>
      </w:pPr>
      <w:r w:rsidRPr="00BA6EF2">
        <w:rPr>
          <w:rFonts w:ascii="Arial" w:hAnsi="Arial" w:cs="Arial"/>
          <w:sz w:val="22"/>
          <w:szCs w:val="22"/>
        </w:rPr>
        <w:t>Odesílaná doporučená pošta – bylo odesláno 23.023 ks doporučených zásilek, z toho v listinné formě prostřednictvím České pošty 6.626 ks, elektronicky 16.397 ks (prostřednictvím datové schránky a e-podatelny) a službou dopis on-line 798 ks. Elektronicky tedy bylo odesláno cca 74,5% objemu odesílané pošty.</w:t>
      </w:r>
    </w:p>
    <w:p w:rsidR="00CC4D4B" w:rsidRPr="00BA6EF2" w:rsidRDefault="00CC4D4B" w:rsidP="00CC4D4B">
      <w:pPr>
        <w:pStyle w:val="Odstavecseseznamem"/>
        <w:jc w:val="center"/>
        <w:rPr>
          <w:rFonts w:ascii="Arial" w:hAnsi="Arial" w:cs="Arial"/>
          <w:sz w:val="22"/>
          <w:szCs w:val="22"/>
        </w:rPr>
      </w:pPr>
      <w:r w:rsidRPr="00BA6EF2">
        <w:rPr>
          <w:noProof/>
          <w:sz w:val="22"/>
          <w:szCs w:val="22"/>
        </w:rPr>
        <w:lastRenderedPageBreak/>
        <w:drawing>
          <wp:inline distT="0" distB="0" distL="0" distR="0">
            <wp:extent cx="4398645" cy="2599055"/>
            <wp:effectExtent l="0" t="0" r="1905" b="10795"/>
            <wp:docPr id="9" name="Graf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C4D4B" w:rsidRPr="00BA6EF2" w:rsidRDefault="00CC4D4B" w:rsidP="00CC4D4B">
      <w:pPr>
        <w:pStyle w:val="Odstavecseseznamem"/>
        <w:numPr>
          <w:ilvl w:val="0"/>
          <w:numId w:val="30"/>
        </w:numPr>
        <w:ind w:left="720"/>
        <w:jc w:val="both"/>
        <w:rPr>
          <w:rFonts w:ascii="Arial" w:hAnsi="Arial" w:cs="Arial"/>
          <w:sz w:val="22"/>
          <w:szCs w:val="22"/>
        </w:rPr>
      </w:pPr>
      <w:r w:rsidRPr="00BA6EF2">
        <w:rPr>
          <w:rFonts w:ascii="Arial" w:hAnsi="Arial" w:cs="Arial"/>
          <w:sz w:val="22"/>
          <w:szCs w:val="22"/>
        </w:rPr>
        <w:t>Bylo odesláno 1.766 ks obyčejných zásilek.</w:t>
      </w:r>
    </w:p>
    <w:p w:rsidR="00CC4D4B" w:rsidRPr="00BA6EF2" w:rsidRDefault="00CC4D4B" w:rsidP="00CC4D4B">
      <w:pPr>
        <w:pStyle w:val="Odstavecseseznamem"/>
        <w:numPr>
          <w:ilvl w:val="0"/>
          <w:numId w:val="31"/>
        </w:numPr>
        <w:jc w:val="both"/>
        <w:rPr>
          <w:rFonts w:ascii="Arial" w:hAnsi="Arial" w:cs="Arial"/>
          <w:sz w:val="22"/>
          <w:szCs w:val="22"/>
        </w:rPr>
      </w:pPr>
      <w:r w:rsidRPr="00BA6EF2">
        <w:rPr>
          <w:rFonts w:ascii="Arial" w:hAnsi="Arial" w:cs="Arial"/>
          <w:sz w:val="22"/>
          <w:szCs w:val="22"/>
        </w:rPr>
        <w:t>Náklady na poštovné za toto období činí za doporučené a obyčejné zásilky (vyjma zásilek doručovaných ISDS) Kč 720.809,40. Za zásilky doručované službou dopis on-line je to 92 496,2Kč.</w:t>
      </w:r>
    </w:p>
    <w:p w:rsidR="00CC4D4B" w:rsidRPr="00BA6EF2" w:rsidRDefault="00CC4D4B" w:rsidP="00CC4D4B">
      <w:pPr>
        <w:pStyle w:val="Odstavecseseznamem"/>
        <w:ind w:left="709"/>
        <w:jc w:val="center"/>
        <w:rPr>
          <w:rFonts w:ascii="Arial" w:hAnsi="Arial" w:cs="Arial"/>
          <w:sz w:val="22"/>
          <w:szCs w:val="22"/>
        </w:rPr>
      </w:pPr>
      <w:r w:rsidRPr="00BA6EF2">
        <w:rPr>
          <w:noProof/>
          <w:sz w:val="22"/>
          <w:szCs w:val="22"/>
        </w:rPr>
        <w:drawing>
          <wp:inline distT="0" distB="0" distL="0" distR="0">
            <wp:extent cx="4502785" cy="2389505"/>
            <wp:effectExtent l="0" t="0" r="12065" b="10795"/>
            <wp:docPr id="8" name="Graf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C4D4B" w:rsidRPr="00BA6EF2" w:rsidRDefault="00CC4D4B" w:rsidP="00CC4D4B">
      <w:pPr>
        <w:pStyle w:val="Odstavecseseznamem"/>
        <w:numPr>
          <w:ilvl w:val="0"/>
          <w:numId w:val="31"/>
        </w:numPr>
        <w:jc w:val="both"/>
        <w:rPr>
          <w:rFonts w:ascii="Arial" w:hAnsi="Arial" w:cs="Arial"/>
          <w:sz w:val="22"/>
          <w:szCs w:val="22"/>
        </w:rPr>
      </w:pPr>
      <w:r w:rsidRPr="00BA6EF2">
        <w:rPr>
          <w:rFonts w:ascii="Arial" w:hAnsi="Arial" w:cs="Arial"/>
          <w:sz w:val="22"/>
          <w:szCs w:val="22"/>
        </w:rPr>
        <w:t>Bylo zpracováno 2735 faktur doručených elektronicky a 285 faktur doručených v analogové formě.</w:t>
      </w:r>
    </w:p>
    <w:p w:rsidR="00CC4D4B" w:rsidRPr="00BA6EF2" w:rsidRDefault="00CC4D4B" w:rsidP="00CC4D4B">
      <w:pPr>
        <w:pStyle w:val="Odstavecseseznamem"/>
        <w:numPr>
          <w:ilvl w:val="0"/>
          <w:numId w:val="31"/>
        </w:numPr>
        <w:jc w:val="both"/>
        <w:rPr>
          <w:rFonts w:ascii="Arial" w:hAnsi="Arial" w:cs="Arial"/>
          <w:sz w:val="22"/>
          <w:szCs w:val="22"/>
        </w:rPr>
      </w:pPr>
      <w:r w:rsidRPr="00BA6EF2">
        <w:rPr>
          <w:rFonts w:ascii="Arial" w:hAnsi="Arial" w:cs="Arial"/>
          <w:sz w:val="22"/>
          <w:szCs w:val="22"/>
        </w:rPr>
        <w:t>Podatelna provedla 722 úkonů autorizované konverze z moci úřední.</w:t>
      </w:r>
    </w:p>
    <w:p w:rsidR="00CC4D4B" w:rsidRPr="00BA6EF2" w:rsidRDefault="00CC4D4B" w:rsidP="00CC4D4B">
      <w:pPr>
        <w:pStyle w:val="Odstavecseseznamem"/>
        <w:ind w:left="0"/>
        <w:rPr>
          <w:rFonts w:ascii="Arial" w:hAnsi="Arial" w:cs="Arial"/>
          <w:b/>
          <w:sz w:val="22"/>
          <w:szCs w:val="22"/>
        </w:rPr>
      </w:pPr>
    </w:p>
    <w:p w:rsidR="00CC4D4B" w:rsidRPr="00BA6EF2" w:rsidRDefault="00CC4D4B" w:rsidP="00CC4D4B">
      <w:pPr>
        <w:pStyle w:val="Odstavecseseznamem"/>
        <w:ind w:left="0"/>
        <w:rPr>
          <w:rFonts w:ascii="Arial" w:hAnsi="Arial" w:cs="Arial"/>
          <w:b/>
          <w:sz w:val="22"/>
          <w:szCs w:val="22"/>
        </w:rPr>
      </w:pPr>
      <w:r w:rsidRPr="00BA6EF2">
        <w:rPr>
          <w:rFonts w:ascii="Arial" w:hAnsi="Arial" w:cs="Arial"/>
          <w:b/>
          <w:sz w:val="22"/>
          <w:szCs w:val="22"/>
        </w:rPr>
        <w:t>Spisovna</w:t>
      </w:r>
    </w:p>
    <w:p w:rsidR="00CC4D4B" w:rsidRPr="00BA6EF2" w:rsidRDefault="00CC4D4B" w:rsidP="00CC4D4B">
      <w:pPr>
        <w:pStyle w:val="Odstavecseseznamem"/>
        <w:numPr>
          <w:ilvl w:val="0"/>
          <w:numId w:val="32"/>
        </w:numPr>
        <w:ind w:left="720"/>
        <w:jc w:val="both"/>
        <w:rPr>
          <w:rFonts w:ascii="Arial" w:hAnsi="Arial" w:cs="Arial"/>
          <w:sz w:val="22"/>
          <w:szCs w:val="22"/>
        </w:rPr>
      </w:pPr>
      <w:r w:rsidRPr="00BA6EF2">
        <w:rPr>
          <w:rFonts w:ascii="Arial" w:hAnsi="Arial" w:cs="Arial"/>
          <w:sz w:val="22"/>
          <w:szCs w:val="22"/>
        </w:rPr>
        <w:t xml:space="preserve">Spisovna převzala, utřídila a uložila nový spisový materiál v objemu 435 kartonů spisů tj. cca 52bm předaných spisů – především z odborů OSV, KT, OŽÚ, T, OŽP a SÚ. A dále pak 388 spisů stavebního úřadu. </w:t>
      </w:r>
    </w:p>
    <w:p w:rsidR="00CC4D4B" w:rsidRPr="00BA6EF2" w:rsidRDefault="00CC4D4B" w:rsidP="00CC4D4B">
      <w:pPr>
        <w:pStyle w:val="Odstavecseseznamem"/>
        <w:jc w:val="center"/>
        <w:rPr>
          <w:rFonts w:ascii="Arial" w:hAnsi="Arial" w:cs="Arial"/>
          <w:sz w:val="22"/>
          <w:szCs w:val="22"/>
        </w:rPr>
      </w:pPr>
      <w:r w:rsidRPr="00BA6EF2">
        <w:rPr>
          <w:noProof/>
          <w:sz w:val="22"/>
          <w:szCs w:val="22"/>
        </w:rPr>
        <w:drawing>
          <wp:inline distT="0" distB="0" distL="0" distR="0">
            <wp:extent cx="4502785" cy="2122170"/>
            <wp:effectExtent l="0" t="0" r="12065" b="11430"/>
            <wp:docPr id="7" name="Graf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C4D4B" w:rsidRPr="00BA6EF2" w:rsidRDefault="00CC4D4B" w:rsidP="00CC4D4B">
      <w:pPr>
        <w:pStyle w:val="Odstavecseseznamem"/>
        <w:numPr>
          <w:ilvl w:val="0"/>
          <w:numId w:val="32"/>
        </w:numPr>
        <w:ind w:left="709"/>
        <w:jc w:val="both"/>
        <w:rPr>
          <w:rFonts w:ascii="Arial" w:hAnsi="Arial" w:cs="Arial"/>
          <w:sz w:val="22"/>
          <w:szCs w:val="22"/>
        </w:rPr>
      </w:pPr>
      <w:r w:rsidRPr="00BA6EF2">
        <w:rPr>
          <w:rFonts w:ascii="Arial" w:hAnsi="Arial" w:cs="Arial"/>
          <w:sz w:val="22"/>
          <w:szCs w:val="22"/>
        </w:rPr>
        <w:lastRenderedPageBreak/>
        <w:t>Proběhla příprava a realizace předání dokumentů vybraných za archiválie do péče MZA SOkA Jihlava</w:t>
      </w:r>
    </w:p>
    <w:p w:rsidR="00CC4D4B" w:rsidRPr="00BA6EF2" w:rsidRDefault="00CC4D4B" w:rsidP="00CC4D4B">
      <w:pPr>
        <w:pStyle w:val="Odstavecseseznamem"/>
        <w:numPr>
          <w:ilvl w:val="0"/>
          <w:numId w:val="32"/>
        </w:numPr>
        <w:ind w:left="720"/>
        <w:jc w:val="both"/>
        <w:rPr>
          <w:rFonts w:ascii="Arial" w:hAnsi="Arial" w:cs="Arial"/>
          <w:sz w:val="22"/>
          <w:szCs w:val="22"/>
        </w:rPr>
      </w:pPr>
      <w:r w:rsidRPr="00BA6EF2">
        <w:rPr>
          <w:rFonts w:ascii="Arial" w:hAnsi="Arial" w:cs="Arial"/>
          <w:sz w:val="22"/>
          <w:szCs w:val="22"/>
        </w:rPr>
        <w:t>Bylo ukončeno skartační řízení včetně následného zabezpečení likvidace dokumentů určených MZA Soka Jihlava ke skartaci. Následně byly zahájeny poskartační optimalizace ukládacích prostor.</w:t>
      </w:r>
    </w:p>
    <w:p w:rsidR="00CC4D4B" w:rsidRPr="00BA6EF2" w:rsidRDefault="00CC4D4B" w:rsidP="00CC4D4B">
      <w:pPr>
        <w:pStyle w:val="Odstavecseseznamem"/>
        <w:numPr>
          <w:ilvl w:val="0"/>
          <w:numId w:val="32"/>
        </w:numPr>
        <w:ind w:left="709" w:hanging="283"/>
        <w:jc w:val="both"/>
        <w:rPr>
          <w:rFonts w:ascii="Arial" w:hAnsi="Arial" w:cs="Arial"/>
          <w:sz w:val="22"/>
          <w:szCs w:val="22"/>
        </w:rPr>
      </w:pPr>
      <w:r w:rsidRPr="00BA6EF2">
        <w:rPr>
          <w:rFonts w:ascii="Arial" w:hAnsi="Arial" w:cs="Arial"/>
          <w:sz w:val="22"/>
          <w:szCs w:val="22"/>
        </w:rPr>
        <w:t xml:space="preserve">Výpůjční služby spisovny – 244 absenčních a 2047 prezenčních výpůjček uložených spisových materiálů. </w:t>
      </w:r>
    </w:p>
    <w:p w:rsidR="00CC4D4B" w:rsidRPr="00BA6EF2" w:rsidRDefault="00CC4D4B" w:rsidP="00CC4D4B">
      <w:pPr>
        <w:pStyle w:val="Odstavecseseznamem"/>
        <w:numPr>
          <w:ilvl w:val="0"/>
          <w:numId w:val="32"/>
        </w:numPr>
        <w:ind w:left="709"/>
        <w:jc w:val="both"/>
        <w:rPr>
          <w:rFonts w:ascii="Arial" w:hAnsi="Arial" w:cs="Arial"/>
          <w:sz w:val="22"/>
          <w:szCs w:val="22"/>
        </w:rPr>
      </w:pPr>
      <w:r w:rsidRPr="00BA6EF2">
        <w:rPr>
          <w:rFonts w:ascii="Arial" w:hAnsi="Arial" w:cs="Arial"/>
          <w:sz w:val="22"/>
          <w:szCs w:val="22"/>
        </w:rPr>
        <w:t>Odborná knihovna pro zaměstnance  -  14 absenčních výpůjček knih a periodik.</w:t>
      </w:r>
    </w:p>
    <w:p w:rsidR="00CC4D4B" w:rsidRPr="00BA6EF2" w:rsidRDefault="00CC4D4B" w:rsidP="00CC4D4B">
      <w:pPr>
        <w:pStyle w:val="Odstavecseseznamem"/>
        <w:ind w:left="0"/>
        <w:rPr>
          <w:rFonts w:ascii="Arial" w:hAnsi="Arial" w:cs="Arial"/>
          <w:b/>
          <w:sz w:val="22"/>
          <w:szCs w:val="22"/>
        </w:rPr>
      </w:pPr>
    </w:p>
    <w:p w:rsidR="00CC4D4B" w:rsidRPr="00BA6EF2" w:rsidRDefault="00CC4D4B" w:rsidP="00CC4D4B">
      <w:pPr>
        <w:pStyle w:val="Odstavecseseznamem"/>
        <w:ind w:left="0"/>
        <w:rPr>
          <w:rFonts w:ascii="Arial" w:hAnsi="Arial" w:cs="Arial"/>
          <w:b/>
          <w:sz w:val="22"/>
          <w:szCs w:val="22"/>
        </w:rPr>
      </w:pPr>
      <w:r w:rsidRPr="00BA6EF2">
        <w:rPr>
          <w:rFonts w:ascii="Arial" w:hAnsi="Arial" w:cs="Arial"/>
          <w:b/>
          <w:sz w:val="22"/>
          <w:szCs w:val="22"/>
        </w:rPr>
        <w:t>Ostatní činnosti</w:t>
      </w:r>
    </w:p>
    <w:p w:rsidR="00CC4D4B" w:rsidRPr="00BA6EF2" w:rsidRDefault="00CC4D4B" w:rsidP="00CC4D4B">
      <w:pPr>
        <w:pStyle w:val="Odstavecseseznamem"/>
        <w:numPr>
          <w:ilvl w:val="0"/>
          <w:numId w:val="32"/>
        </w:numPr>
        <w:ind w:left="709"/>
        <w:jc w:val="both"/>
        <w:rPr>
          <w:rFonts w:ascii="Arial" w:hAnsi="Arial" w:cs="Arial"/>
          <w:sz w:val="22"/>
          <w:szCs w:val="22"/>
        </w:rPr>
      </w:pPr>
      <w:r w:rsidRPr="00BA6EF2">
        <w:rPr>
          <w:rFonts w:ascii="Arial" w:hAnsi="Arial" w:cs="Arial"/>
          <w:sz w:val="22"/>
          <w:szCs w:val="22"/>
        </w:rPr>
        <w:t>Příprava a realizace školení spisové služby a souvisejících agend pro nové zaměstnance (ve spolupráci s OI).</w:t>
      </w:r>
    </w:p>
    <w:p w:rsidR="00CC4D4B" w:rsidRPr="00BA6EF2" w:rsidRDefault="00CC4D4B" w:rsidP="00CC4D4B">
      <w:pPr>
        <w:pStyle w:val="Odstavecseseznamem"/>
        <w:numPr>
          <w:ilvl w:val="0"/>
          <w:numId w:val="32"/>
        </w:numPr>
        <w:ind w:left="709"/>
        <w:jc w:val="both"/>
        <w:rPr>
          <w:rFonts w:ascii="Arial" w:hAnsi="Arial" w:cs="Arial"/>
          <w:sz w:val="22"/>
          <w:szCs w:val="22"/>
        </w:rPr>
      </w:pPr>
      <w:r w:rsidRPr="00BA6EF2">
        <w:rPr>
          <w:rFonts w:ascii="Arial" w:hAnsi="Arial" w:cs="Arial"/>
          <w:sz w:val="22"/>
          <w:szCs w:val="22"/>
        </w:rPr>
        <w:t>Příprava a realizace prohlídek historických budov radnice pro nové zaměstnance.</w:t>
      </w:r>
    </w:p>
    <w:p w:rsidR="00CC4D4B" w:rsidRPr="00BA6EF2" w:rsidRDefault="00CC4D4B" w:rsidP="00CC4D4B">
      <w:pPr>
        <w:pStyle w:val="Odstavecseseznamem"/>
        <w:numPr>
          <w:ilvl w:val="0"/>
          <w:numId w:val="32"/>
        </w:numPr>
        <w:ind w:left="709"/>
        <w:jc w:val="both"/>
        <w:rPr>
          <w:rFonts w:ascii="Arial" w:hAnsi="Arial" w:cs="Arial"/>
          <w:sz w:val="22"/>
          <w:szCs w:val="22"/>
        </w:rPr>
      </w:pPr>
      <w:r w:rsidRPr="00BA6EF2">
        <w:rPr>
          <w:rFonts w:ascii="Arial" w:hAnsi="Arial" w:cs="Arial"/>
          <w:sz w:val="22"/>
          <w:szCs w:val="22"/>
        </w:rPr>
        <w:t>Příprava a realizace prohlídek historických budov radnice pro návštěvy velvyslanců (ve spolupráci s KP).</w:t>
      </w:r>
    </w:p>
    <w:p w:rsidR="00CC4D4B" w:rsidRPr="00BA6EF2" w:rsidRDefault="00CC4D4B" w:rsidP="00CC4D4B">
      <w:pPr>
        <w:pStyle w:val="Odstavecseseznamem"/>
        <w:numPr>
          <w:ilvl w:val="0"/>
          <w:numId w:val="32"/>
        </w:numPr>
        <w:ind w:left="709"/>
        <w:jc w:val="both"/>
        <w:rPr>
          <w:rFonts w:ascii="Arial" w:hAnsi="Arial" w:cs="Arial"/>
          <w:sz w:val="22"/>
          <w:szCs w:val="22"/>
        </w:rPr>
      </w:pPr>
      <w:r w:rsidRPr="00BA6EF2">
        <w:rPr>
          <w:rFonts w:ascii="Arial" w:hAnsi="Arial" w:cs="Arial"/>
          <w:sz w:val="22"/>
          <w:szCs w:val="22"/>
        </w:rPr>
        <w:t>Příprava konference „Iglavia historica 2024" (s OŠKT a MZA SOkA Jihlava).</w:t>
      </w:r>
    </w:p>
    <w:p w:rsidR="00CC4D4B" w:rsidRPr="00BA6EF2" w:rsidRDefault="00CC4D4B" w:rsidP="00CC4D4B">
      <w:pPr>
        <w:pStyle w:val="Odstavecseseznamem"/>
        <w:numPr>
          <w:ilvl w:val="0"/>
          <w:numId w:val="32"/>
        </w:numPr>
        <w:ind w:left="709"/>
        <w:jc w:val="both"/>
        <w:rPr>
          <w:rFonts w:ascii="Arial" w:hAnsi="Arial" w:cs="Arial"/>
          <w:sz w:val="22"/>
          <w:szCs w:val="22"/>
        </w:rPr>
      </w:pPr>
      <w:r w:rsidRPr="00BA6EF2">
        <w:rPr>
          <w:rFonts w:ascii="Arial" w:hAnsi="Arial" w:cs="Arial"/>
          <w:sz w:val="22"/>
          <w:szCs w:val="22"/>
        </w:rPr>
        <w:t>Příprava a realizace informačního setkání s řediteli PO ve věci změn ve vedení SSL (ve spolupráci s OI a OŠKT).</w:t>
      </w:r>
    </w:p>
    <w:p w:rsidR="00CC4D4B" w:rsidRPr="00BA6EF2" w:rsidRDefault="00CC4D4B" w:rsidP="00CC4D4B">
      <w:pPr>
        <w:pStyle w:val="Odstavecseseznamem"/>
        <w:numPr>
          <w:ilvl w:val="0"/>
          <w:numId w:val="32"/>
        </w:numPr>
        <w:ind w:left="709"/>
        <w:jc w:val="both"/>
        <w:rPr>
          <w:rFonts w:ascii="Arial" w:hAnsi="Arial" w:cs="Arial"/>
          <w:sz w:val="22"/>
          <w:szCs w:val="22"/>
        </w:rPr>
      </w:pPr>
      <w:r w:rsidRPr="00BA6EF2">
        <w:rPr>
          <w:rFonts w:ascii="Arial" w:hAnsi="Arial" w:cs="Arial"/>
          <w:sz w:val="22"/>
          <w:szCs w:val="22"/>
        </w:rPr>
        <w:t>Podíl na přípravě a realizaci výstavy k 17. listopadu 1939/1989 (ve spolupráci s OŠKT).</w:t>
      </w:r>
    </w:p>
    <w:p w:rsidR="00CC4D4B" w:rsidRPr="00BA6EF2" w:rsidRDefault="00CC4D4B" w:rsidP="00CC4D4B">
      <w:pPr>
        <w:pStyle w:val="Odstavecseseznamem"/>
        <w:numPr>
          <w:ilvl w:val="0"/>
          <w:numId w:val="32"/>
        </w:numPr>
        <w:ind w:left="709"/>
        <w:jc w:val="both"/>
        <w:rPr>
          <w:rFonts w:ascii="Arial" w:hAnsi="Arial" w:cs="Arial"/>
          <w:sz w:val="22"/>
          <w:szCs w:val="22"/>
        </w:rPr>
      </w:pPr>
      <w:r w:rsidRPr="00BA6EF2">
        <w:rPr>
          <w:rFonts w:ascii="Arial" w:hAnsi="Arial" w:cs="Arial"/>
          <w:sz w:val="22"/>
          <w:szCs w:val="22"/>
        </w:rPr>
        <w:t xml:space="preserve">Řešení případné delimitace spisů a dalších souvisejících přípravných kroků vyplývajících z novely stavebního zákona (v součinnosti s OŽP, SÚ, OD). </w:t>
      </w:r>
    </w:p>
    <w:p w:rsidR="00CC4D4B" w:rsidRPr="00BA6EF2" w:rsidRDefault="00CC4D4B" w:rsidP="00CC4D4B">
      <w:pPr>
        <w:pStyle w:val="Odstavecseseznamem"/>
        <w:ind w:left="349"/>
        <w:jc w:val="both"/>
        <w:rPr>
          <w:rFonts w:ascii="Arial" w:hAnsi="Arial" w:cs="Arial"/>
          <w:sz w:val="22"/>
          <w:szCs w:val="22"/>
        </w:rPr>
      </w:pPr>
    </w:p>
    <w:p w:rsidR="00CC4D4B" w:rsidRPr="00AD2CFE" w:rsidRDefault="00CC4D4B" w:rsidP="00CC4D4B">
      <w:pPr>
        <w:jc w:val="both"/>
        <w:rPr>
          <w:rFonts w:ascii="Arial" w:hAnsi="Arial" w:cs="Arial"/>
          <w:b/>
        </w:rPr>
      </w:pPr>
      <w:r w:rsidRPr="00AD2CFE">
        <w:rPr>
          <w:rFonts w:ascii="Arial" w:hAnsi="Arial" w:cs="Arial"/>
          <w:b/>
          <w:u w:val="single"/>
        </w:rPr>
        <w:t>Právní oddělení</w:t>
      </w:r>
      <w:r w:rsidRPr="00AD2CFE">
        <w:rPr>
          <w:rFonts w:ascii="Arial" w:hAnsi="Arial" w:cs="Arial"/>
          <w:b/>
        </w:rPr>
        <w:t xml:space="preserve"> </w:t>
      </w:r>
    </w:p>
    <w:p w:rsidR="00CC4D4B" w:rsidRPr="00BA6EF2" w:rsidRDefault="00CC4D4B" w:rsidP="00CC4D4B">
      <w:pPr>
        <w:numPr>
          <w:ilvl w:val="0"/>
          <w:numId w:val="41"/>
        </w:numPr>
        <w:spacing w:after="0" w:line="240" w:lineRule="auto"/>
        <w:jc w:val="both"/>
        <w:rPr>
          <w:rFonts w:ascii="Arial" w:hAnsi="Arial" w:cs="Arial"/>
        </w:rPr>
      </w:pPr>
      <w:r w:rsidRPr="00BA6EF2">
        <w:rPr>
          <w:rFonts w:ascii="Arial" w:hAnsi="Arial" w:cs="Arial"/>
        </w:rPr>
        <w:t>zpracování, kontrola, připomínkování a úprava smluvních dokumentů v působnosti kanceláře tajemníka a smluvních dokumentů dle požadavků jednotlivých odborů a útvarů magistrátu:</w:t>
      </w:r>
    </w:p>
    <w:p w:rsidR="00CC4D4B" w:rsidRPr="00BA6EF2" w:rsidRDefault="00CC4D4B" w:rsidP="00CC4D4B">
      <w:pPr>
        <w:ind w:left="720"/>
        <w:jc w:val="both"/>
        <w:rPr>
          <w:rFonts w:ascii="Arial" w:hAnsi="Arial" w:cs="Arial"/>
        </w:rPr>
      </w:pPr>
    </w:p>
    <w:p w:rsidR="00CC4D4B" w:rsidRPr="00BA6EF2" w:rsidRDefault="00CC4D4B" w:rsidP="00CC4D4B">
      <w:pPr>
        <w:numPr>
          <w:ilvl w:val="0"/>
          <w:numId w:val="33"/>
        </w:numPr>
        <w:spacing w:after="0" w:line="240" w:lineRule="auto"/>
        <w:ind w:left="1434" w:hanging="357"/>
        <w:jc w:val="both"/>
        <w:rPr>
          <w:rFonts w:ascii="Arial" w:hAnsi="Arial" w:cs="Arial"/>
        </w:rPr>
      </w:pPr>
      <w:r w:rsidRPr="00BA6EF2">
        <w:rPr>
          <w:rFonts w:ascii="Arial" w:hAnsi="Arial" w:cs="Arial"/>
        </w:rPr>
        <w:t>smlouvy o dílo včetně dodatků</w:t>
      </w:r>
    </w:p>
    <w:p w:rsidR="00CC4D4B" w:rsidRPr="00BA6EF2" w:rsidRDefault="00CC4D4B" w:rsidP="00CC4D4B">
      <w:pPr>
        <w:numPr>
          <w:ilvl w:val="0"/>
          <w:numId w:val="33"/>
        </w:numPr>
        <w:spacing w:after="0" w:line="240" w:lineRule="auto"/>
        <w:ind w:left="1434" w:hanging="357"/>
        <w:jc w:val="both"/>
        <w:rPr>
          <w:rFonts w:ascii="Arial" w:hAnsi="Arial" w:cs="Arial"/>
        </w:rPr>
      </w:pPr>
      <w:r w:rsidRPr="00BA6EF2">
        <w:rPr>
          <w:rFonts w:ascii="Arial" w:hAnsi="Arial" w:cs="Arial"/>
        </w:rPr>
        <w:t>smlouvy o výkonu technického dozoru investora, bezpečnosti a ochrany zdraví při práci a autorského dozoru – řešení záležitostí v součinnosti s odborem rozvoje města, majetkovým odborem a odborem technických služeb</w:t>
      </w:r>
    </w:p>
    <w:p w:rsidR="00CC4D4B" w:rsidRPr="00BA6EF2" w:rsidRDefault="00CC4D4B" w:rsidP="00CC4D4B">
      <w:pPr>
        <w:numPr>
          <w:ilvl w:val="0"/>
          <w:numId w:val="33"/>
        </w:numPr>
        <w:spacing w:after="0" w:line="240" w:lineRule="auto"/>
        <w:ind w:left="1434" w:hanging="357"/>
        <w:jc w:val="both"/>
        <w:rPr>
          <w:rFonts w:ascii="Arial" w:hAnsi="Arial" w:cs="Arial"/>
        </w:rPr>
      </w:pPr>
      <w:r w:rsidRPr="00BA6EF2">
        <w:rPr>
          <w:rFonts w:ascii="Arial" w:hAnsi="Arial" w:cs="Arial"/>
        </w:rPr>
        <w:t>smlouvy o poskytnutí dotací včetně dodatků k těmto smlouvám v součinnosti s odborem školství, kultury a tělovýchovy, odborem sociálních věcí, odborem kanceláře primátora a Útvarem městského architekta</w:t>
      </w:r>
    </w:p>
    <w:p w:rsidR="00CC4D4B" w:rsidRPr="00BA6EF2" w:rsidRDefault="00CC4D4B" w:rsidP="00CC4D4B">
      <w:pPr>
        <w:numPr>
          <w:ilvl w:val="0"/>
          <w:numId w:val="33"/>
        </w:numPr>
        <w:spacing w:after="0" w:line="240" w:lineRule="auto"/>
        <w:ind w:left="1434" w:hanging="357"/>
        <w:jc w:val="both"/>
        <w:rPr>
          <w:rFonts w:ascii="Arial" w:hAnsi="Arial" w:cs="Arial"/>
        </w:rPr>
      </w:pPr>
      <w:r w:rsidRPr="00BA6EF2">
        <w:rPr>
          <w:rFonts w:ascii="Arial" w:hAnsi="Arial" w:cs="Arial"/>
        </w:rPr>
        <w:t>kupní smlouvy na vodohospodářskou infrastrukturu v součinnosti s odborem technických služeb</w:t>
      </w:r>
    </w:p>
    <w:p w:rsidR="00CC4D4B" w:rsidRPr="00BA6EF2" w:rsidRDefault="00CC4D4B" w:rsidP="00CC4D4B">
      <w:pPr>
        <w:numPr>
          <w:ilvl w:val="0"/>
          <w:numId w:val="33"/>
        </w:numPr>
        <w:spacing w:after="0" w:line="240" w:lineRule="auto"/>
        <w:ind w:left="1434" w:hanging="357"/>
        <w:jc w:val="both"/>
        <w:rPr>
          <w:rFonts w:ascii="Arial" w:hAnsi="Arial" w:cs="Arial"/>
        </w:rPr>
      </w:pPr>
      <w:r w:rsidRPr="00BA6EF2">
        <w:rPr>
          <w:rFonts w:ascii="Arial" w:hAnsi="Arial" w:cs="Arial"/>
        </w:rPr>
        <w:t>vypracování vzorové kupní smlouvy na výkup staveb garáží</w:t>
      </w:r>
    </w:p>
    <w:p w:rsidR="00CC4D4B" w:rsidRPr="00BA6EF2" w:rsidRDefault="00CC4D4B" w:rsidP="00CC4D4B">
      <w:pPr>
        <w:numPr>
          <w:ilvl w:val="0"/>
          <w:numId w:val="33"/>
        </w:numPr>
        <w:spacing w:after="0" w:line="240" w:lineRule="auto"/>
        <w:ind w:left="1434" w:hanging="357"/>
        <w:jc w:val="both"/>
        <w:rPr>
          <w:rFonts w:ascii="Arial" w:hAnsi="Arial" w:cs="Arial"/>
        </w:rPr>
      </w:pPr>
      <w:r w:rsidRPr="00BA6EF2">
        <w:rPr>
          <w:rFonts w:ascii="Arial" w:hAnsi="Arial" w:cs="Arial"/>
        </w:rPr>
        <w:t>smlouva na převod bytové jednotky v součinnosti s majetkovým odborem</w:t>
      </w:r>
    </w:p>
    <w:p w:rsidR="00CC4D4B" w:rsidRPr="00BA6EF2" w:rsidRDefault="00CC4D4B" w:rsidP="00CC4D4B">
      <w:pPr>
        <w:numPr>
          <w:ilvl w:val="0"/>
          <w:numId w:val="33"/>
        </w:numPr>
        <w:spacing w:after="0" w:line="240" w:lineRule="auto"/>
        <w:ind w:left="1434" w:hanging="357"/>
        <w:jc w:val="both"/>
        <w:rPr>
          <w:rFonts w:ascii="Arial" w:hAnsi="Arial" w:cs="Arial"/>
        </w:rPr>
      </w:pPr>
      <w:r w:rsidRPr="00BA6EF2">
        <w:rPr>
          <w:rFonts w:ascii="Arial" w:hAnsi="Arial" w:cs="Arial"/>
        </w:rPr>
        <w:t>vypracování vzorové nájemní smlouvy na pronájem nebytových prostor v součinnosti s majetkovým odborem</w:t>
      </w:r>
    </w:p>
    <w:p w:rsidR="00CC4D4B" w:rsidRPr="00BA6EF2" w:rsidRDefault="00CC4D4B" w:rsidP="00CC4D4B">
      <w:pPr>
        <w:numPr>
          <w:ilvl w:val="0"/>
          <w:numId w:val="33"/>
        </w:numPr>
        <w:spacing w:after="0" w:line="240" w:lineRule="auto"/>
        <w:ind w:left="1434" w:hanging="357"/>
        <w:jc w:val="both"/>
        <w:rPr>
          <w:rFonts w:ascii="Arial" w:hAnsi="Arial" w:cs="Arial"/>
        </w:rPr>
      </w:pPr>
      <w:r w:rsidRPr="00BA6EF2">
        <w:rPr>
          <w:rFonts w:ascii="Arial" w:hAnsi="Arial" w:cs="Arial"/>
        </w:rPr>
        <w:t>smlouvy o výstavbě a smlouvy o spolupráci v součinnosti s Útvarem městského architekta</w:t>
      </w:r>
    </w:p>
    <w:p w:rsidR="00CC4D4B" w:rsidRPr="00BA6EF2" w:rsidRDefault="00CC4D4B" w:rsidP="00CC4D4B">
      <w:pPr>
        <w:numPr>
          <w:ilvl w:val="0"/>
          <w:numId w:val="33"/>
        </w:numPr>
        <w:spacing w:after="0" w:line="240" w:lineRule="auto"/>
        <w:ind w:left="1434" w:hanging="357"/>
        <w:jc w:val="both"/>
        <w:rPr>
          <w:rFonts w:ascii="Arial" w:hAnsi="Arial" w:cs="Arial"/>
        </w:rPr>
      </w:pPr>
      <w:r w:rsidRPr="00BA6EF2">
        <w:rPr>
          <w:rFonts w:ascii="Arial" w:hAnsi="Arial" w:cs="Arial"/>
        </w:rPr>
        <w:t>rámcová smlouva na sečení zeleně v součinnosti s odborem životního prostředí</w:t>
      </w:r>
    </w:p>
    <w:p w:rsidR="00CC4D4B" w:rsidRPr="00BA6EF2" w:rsidRDefault="00CC4D4B" w:rsidP="00CC4D4B">
      <w:pPr>
        <w:numPr>
          <w:ilvl w:val="0"/>
          <w:numId w:val="33"/>
        </w:numPr>
        <w:spacing w:after="0" w:line="240" w:lineRule="auto"/>
        <w:ind w:left="1434" w:hanging="357"/>
        <w:jc w:val="both"/>
        <w:rPr>
          <w:rFonts w:ascii="Arial" w:hAnsi="Arial" w:cs="Arial"/>
        </w:rPr>
      </w:pPr>
      <w:r w:rsidRPr="00BA6EF2">
        <w:rPr>
          <w:rFonts w:ascii="Arial" w:hAnsi="Arial" w:cs="Arial"/>
        </w:rPr>
        <w:t>smlouvy o vytvoření díla a licenční smlouvy na Biografický slovník Jihlavy</w:t>
      </w:r>
    </w:p>
    <w:p w:rsidR="00CC4D4B" w:rsidRPr="00BA6EF2" w:rsidRDefault="00CC4D4B" w:rsidP="00CC4D4B">
      <w:pPr>
        <w:numPr>
          <w:ilvl w:val="0"/>
          <w:numId w:val="33"/>
        </w:numPr>
        <w:spacing w:after="0" w:line="240" w:lineRule="auto"/>
        <w:ind w:left="1434" w:hanging="357"/>
        <w:jc w:val="both"/>
        <w:rPr>
          <w:rFonts w:ascii="Arial" w:hAnsi="Arial" w:cs="Arial"/>
        </w:rPr>
      </w:pPr>
      <w:r w:rsidRPr="00BA6EF2">
        <w:rPr>
          <w:rFonts w:ascii="Arial" w:hAnsi="Arial" w:cs="Arial"/>
        </w:rPr>
        <w:t>dodatek k dohodě vlastníků provozně souvisejících vodovodů v součinnosti s odborem technických služeb</w:t>
      </w:r>
    </w:p>
    <w:p w:rsidR="00CC4D4B" w:rsidRPr="00BA6EF2" w:rsidRDefault="00CC4D4B" w:rsidP="00CC4D4B">
      <w:pPr>
        <w:numPr>
          <w:ilvl w:val="0"/>
          <w:numId w:val="33"/>
        </w:numPr>
        <w:spacing w:after="0" w:line="240" w:lineRule="auto"/>
        <w:ind w:left="1434" w:hanging="357"/>
        <w:jc w:val="both"/>
        <w:rPr>
          <w:rFonts w:ascii="Arial" w:hAnsi="Arial" w:cs="Arial"/>
        </w:rPr>
      </w:pPr>
      <w:r w:rsidRPr="00BA6EF2">
        <w:rPr>
          <w:rFonts w:ascii="Arial" w:hAnsi="Arial" w:cs="Arial"/>
        </w:rPr>
        <w:t>rámcová kupní smlouva na dodávky kanalizačních poklopů v součinnosti s odborem technických služeb</w:t>
      </w:r>
    </w:p>
    <w:p w:rsidR="00CC4D4B" w:rsidRPr="00BA6EF2" w:rsidRDefault="00CC4D4B" w:rsidP="00CC4D4B">
      <w:pPr>
        <w:numPr>
          <w:ilvl w:val="0"/>
          <w:numId w:val="33"/>
        </w:numPr>
        <w:spacing w:after="0" w:line="240" w:lineRule="auto"/>
        <w:ind w:left="1434" w:hanging="357"/>
        <w:jc w:val="both"/>
        <w:rPr>
          <w:rFonts w:ascii="Arial" w:hAnsi="Arial" w:cs="Arial"/>
        </w:rPr>
      </w:pPr>
      <w:r w:rsidRPr="00BA6EF2">
        <w:rPr>
          <w:rFonts w:ascii="Arial" w:hAnsi="Arial" w:cs="Arial"/>
        </w:rPr>
        <w:t>vzorové smlouvy o dílo a na zajištění technického dozoru investora a bezpečnosti a ochrany zdraví při práci</w:t>
      </w:r>
    </w:p>
    <w:p w:rsidR="00CC4D4B" w:rsidRPr="00BA6EF2" w:rsidRDefault="00CC4D4B" w:rsidP="00CC4D4B">
      <w:pPr>
        <w:numPr>
          <w:ilvl w:val="0"/>
          <w:numId w:val="33"/>
        </w:numPr>
        <w:spacing w:after="0" w:line="240" w:lineRule="auto"/>
        <w:ind w:left="1434" w:hanging="357"/>
        <w:jc w:val="both"/>
        <w:rPr>
          <w:rFonts w:ascii="Arial" w:hAnsi="Arial" w:cs="Arial"/>
        </w:rPr>
      </w:pPr>
      <w:r w:rsidRPr="00BA6EF2">
        <w:rPr>
          <w:rFonts w:ascii="Arial" w:hAnsi="Arial" w:cs="Arial"/>
        </w:rPr>
        <w:t xml:space="preserve">vypracování návrhu smlouvy na zajištění publicity Kraje Vysočina v souvislosti s výstavbou HMA </w:t>
      </w:r>
    </w:p>
    <w:p w:rsidR="00CC4D4B" w:rsidRPr="00BA6EF2" w:rsidRDefault="00CC4D4B" w:rsidP="00CC4D4B">
      <w:pPr>
        <w:numPr>
          <w:ilvl w:val="0"/>
          <w:numId w:val="33"/>
        </w:numPr>
        <w:spacing w:after="0" w:line="240" w:lineRule="auto"/>
        <w:jc w:val="both"/>
        <w:rPr>
          <w:rFonts w:ascii="Arial" w:hAnsi="Arial" w:cs="Arial"/>
        </w:rPr>
      </w:pPr>
      <w:r w:rsidRPr="00BA6EF2">
        <w:rPr>
          <w:rFonts w:ascii="Arial" w:hAnsi="Arial" w:cs="Arial"/>
        </w:rPr>
        <w:t>konzultace a kontroly dalších smluv dle požadavků a potřeb odborů a útvarů magistrátu</w:t>
      </w:r>
    </w:p>
    <w:p w:rsidR="00CC4D4B" w:rsidRDefault="00CC4D4B" w:rsidP="00CC4D4B">
      <w:pPr>
        <w:ind w:left="1440"/>
        <w:jc w:val="both"/>
        <w:rPr>
          <w:rFonts w:ascii="Arial" w:hAnsi="Arial" w:cs="Arial"/>
        </w:rPr>
      </w:pPr>
    </w:p>
    <w:p w:rsidR="00FC765F" w:rsidRPr="00BA6EF2" w:rsidRDefault="00FC765F" w:rsidP="00CC4D4B">
      <w:pPr>
        <w:ind w:left="1440"/>
        <w:jc w:val="both"/>
        <w:rPr>
          <w:rFonts w:ascii="Arial" w:hAnsi="Arial" w:cs="Arial"/>
        </w:rPr>
      </w:pPr>
    </w:p>
    <w:p w:rsidR="00CC4D4B" w:rsidRPr="00BA6EF2" w:rsidRDefault="00CC4D4B" w:rsidP="00CC4D4B">
      <w:pPr>
        <w:numPr>
          <w:ilvl w:val="0"/>
          <w:numId w:val="41"/>
        </w:numPr>
        <w:spacing w:after="0" w:line="240" w:lineRule="auto"/>
        <w:jc w:val="both"/>
        <w:rPr>
          <w:rFonts w:ascii="Arial" w:hAnsi="Arial" w:cs="Arial"/>
        </w:rPr>
      </w:pPr>
      <w:r w:rsidRPr="00BA6EF2">
        <w:rPr>
          <w:rFonts w:ascii="Arial" w:hAnsi="Arial" w:cs="Arial"/>
        </w:rPr>
        <w:lastRenderedPageBreak/>
        <w:t>záležitosti soudních žalob a zastupování města při soudních jednáních:</w:t>
      </w:r>
    </w:p>
    <w:p w:rsidR="00CC4D4B" w:rsidRPr="00BA6EF2" w:rsidRDefault="00CC4D4B" w:rsidP="00CC4D4B">
      <w:pPr>
        <w:jc w:val="both"/>
        <w:rPr>
          <w:rFonts w:ascii="Arial" w:hAnsi="Arial" w:cs="Arial"/>
          <w:u w:val="single"/>
        </w:rPr>
      </w:pPr>
    </w:p>
    <w:p w:rsidR="00CC4D4B" w:rsidRPr="00BA6EF2" w:rsidRDefault="00CC4D4B" w:rsidP="00CC4D4B">
      <w:pPr>
        <w:numPr>
          <w:ilvl w:val="0"/>
          <w:numId w:val="35"/>
        </w:numPr>
        <w:spacing w:after="0" w:line="240" w:lineRule="auto"/>
        <w:ind w:left="1434" w:hanging="357"/>
        <w:jc w:val="both"/>
        <w:rPr>
          <w:rFonts w:ascii="Arial" w:hAnsi="Arial" w:cs="Arial"/>
        </w:rPr>
      </w:pPr>
      <w:r w:rsidRPr="00BA6EF2">
        <w:rPr>
          <w:rFonts w:ascii="Arial" w:hAnsi="Arial" w:cs="Arial"/>
        </w:rPr>
        <w:t>podání žaloby na vyklizení nemovitosti (Ardetta s.r.o.)</w:t>
      </w:r>
    </w:p>
    <w:p w:rsidR="00CC4D4B" w:rsidRPr="00BA6EF2" w:rsidRDefault="00CC4D4B" w:rsidP="00CC4D4B">
      <w:pPr>
        <w:numPr>
          <w:ilvl w:val="0"/>
          <w:numId w:val="35"/>
        </w:numPr>
        <w:spacing w:after="0" w:line="240" w:lineRule="auto"/>
        <w:ind w:left="1434" w:hanging="357"/>
        <w:jc w:val="both"/>
        <w:rPr>
          <w:rFonts w:ascii="Arial" w:hAnsi="Arial" w:cs="Arial"/>
        </w:rPr>
      </w:pPr>
      <w:r w:rsidRPr="00BA6EF2">
        <w:rPr>
          <w:rFonts w:ascii="Arial" w:hAnsi="Arial" w:cs="Arial"/>
        </w:rPr>
        <w:t xml:space="preserve">podání žaloby na vyklizení bytu </w:t>
      </w:r>
    </w:p>
    <w:p w:rsidR="00CC4D4B" w:rsidRPr="00BA6EF2" w:rsidRDefault="00CC4D4B" w:rsidP="00CC4D4B">
      <w:pPr>
        <w:numPr>
          <w:ilvl w:val="0"/>
          <w:numId w:val="35"/>
        </w:numPr>
        <w:spacing w:after="0" w:line="240" w:lineRule="auto"/>
        <w:ind w:left="1434" w:hanging="357"/>
        <w:jc w:val="both"/>
        <w:rPr>
          <w:rFonts w:ascii="Arial" w:hAnsi="Arial" w:cs="Arial"/>
        </w:rPr>
      </w:pPr>
      <w:r w:rsidRPr="00BA6EF2">
        <w:rPr>
          <w:rFonts w:ascii="Arial" w:hAnsi="Arial" w:cs="Arial"/>
        </w:rPr>
        <w:t>zpracování potvrzení o účasti na dopravní nehodě (škoda na objektu živnostenského úřadu)</w:t>
      </w:r>
    </w:p>
    <w:p w:rsidR="00CC4D4B" w:rsidRPr="00BA6EF2" w:rsidRDefault="00CC4D4B" w:rsidP="00CC4D4B">
      <w:pPr>
        <w:numPr>
          <w:ilvl w:val="0"/>
          <w:numId w:val="35"/>
        </w:numPr>
        <w:spacing w:after="0" w:line="240" w:lineRule="auto"/>
        <w:ind w:left="1434" w:hanging="357"/>
        <w:jc w:val="both"/>
        <w:rPr>
          <w:rFonts w:ascii="Arial" w:hAnsi="Arial" w:cs="Arial"/>
        </w:rPr>
      </w:pPr>
      <w:r w:rsidRPr="00BA6EF2">
        <w:rPr>
          <w:rFonts w:ascii="Arial" w:hAnsi="Arial" w:cs="Arial"/>
        </w:rPr>
        <w:t>zpracování návrhu na prominutí zmeškání lhůty</w:t>
      </w:r>
    </w:p>
    <w:p w:rsidR="00CC4D4B" w:rsidRPr="00BA6EF2" w:rsidRDefault="00CC4D4B" w:rsidP="00CC4D4B">
      <w:pPr>
        <w:numPr>
          <w:ilvl w:val="0"/>
          <w:numId w:val="35"/>
        </w:numPr>
        <w:spacing w:after="0" w:line="240" w:lineRule="auto"/>
        <w:ind w:left="1434" w:hanging="357"/>
        <w:jc w:val="both"/>
        <w:rPr>
          <w:rFonts w:ascii="Arial" w:hAnsi="Arial" w:cs="Arial"/>
        </w:rPr>
      </w:pPr>
      <w:r w:rsidRPr="00BA6EF2">
        <w:rPr>
          <w:rFonts w:ascii="Arial" w:hAnsi="Arial" w:cs="Arial"/>
        </w:rPr>
        <w:t>zpracování dovolání proti usnesení o zamítnutí žádosti o prominutí zmeškání lhůty</w:t>
      </w:r>
    </w:p>
    <w:p w:rsidR="00CC4D4B" w:rsidRPr="00BA6EF2" w:rsidRDefault="00CC4D4B" w:rsidP="00CC4D4B">
      <w:pPr>
        <w:ind w:left="1434"/>
        <w:jc w:val="both"/>
        <w:rPr>
          <w:rFonts w:ascii="Arial" w:hAnsi="Arial" w:cs="Arial"/>
        </w:rPr>
      </w:pPr>
    </w:p>
    <w:p w:rsidR="00CC4D4B" w:rsidRPr="00BA6EF2" w:rsidRDefault="00CC4D4B" w:rsidP="00CC4D4B">
      <w:pPr>
        <w:numPr>
          <w:ilvl w:val="0"/>
          <w:numId w:val="41"/>
        </w:numPr>
        <w:spacing w:after="0" w:line="240" w:lineRule="auto"/>
        <w:jc w:val="both"/>
        <w:rPr>
          <w:rFonts w:ascii="Arial" w:hAnsi="Arial" w:cs="Arial"/>
        </w:rPr>
      </w:pPr>
      <w:r w:rsidRPr="00BA6EF2">
        <w:rPr>
          <w:rFonts w:ascii="Arial" w:hAnsi="Arial" w:cs="Arial"/>
        </w:rPr>
        <w:t>vypracování a poskytování stanovisek, vyjádření, právních rozborů a konzultací dle požadavků jednotlivých odborů a útvarů magistrátu, samosprávy a městské policie:</w:t>
      </w:r>
    </w:p>
    <w:p w:rsidR="00CC4D4B" w:rsidRPr="00BA6EF2" w:rsidRDefault="00CC4D4B" w:rsidP="00CC4D4B">
      <w:pPr>
        <w:ind w:left="720"/>
        <w:jc w:val="both"/>
        <w:rPr>
          <w:rFonts w:ascii="Arial" w:hAnsi="Arial" w:cs="Arial"/>
        </w:rPr>
      </w:pPr>
    </w:p>
    <w:p w:rsidR="00CC4D4B" w:rsidRPr="00BA6EF2" w:rsidRDefault="00CC4D4B" w:rsidP="00CC4D4B">
      <w:pPr>
        <w:numPr>
          <w:ilvl w:val="0"/>
          <w:numId w:val="36"/>
        </w:numPr>
        <w:spacing w:after="0" w:line="240" w:lineRule="auto"/>
        <w:jc w:val="both"/>
        <w:rPr>
          <w:rFonts w:ascii="Arial" w:hAnsi="Arial" w:cs="Arial"/>
        </w:rPr>
      </w:pPr>
      <w:r w:rsidRPr="00BA6EF2">
        <w:rPr>
          <w:rFonts w:ascii="Arial" w:hAnsi="Arial" w:cs="Arial"/>
        </w:rPr>
        <w:t>kontrola Pravidel pro udělování cen a ocenění města v součinnosti s odborem školství, kultury a tělovýchovy</w:t>
      </w:r>
    </w:p>
    <w:p w:rsidR="00CC4D4B" w:rsidRPr="00BA6EF2" w:rsidRDefault="00CC4D4B" w:rsidP="00CC4D4B">
      <w:pPr>
        <w:numPr>
          <w:ilvl w:val="0"/>
          <w:numId w:val="36"/>
        </w:numPr>
        <w:spacing w:after="0" w:line="240" w:lineRule="auto"/>
        <w:jc w:val="both"/>
        <w:rPr>
          <w:rFonts w:ascii="Arial" w:hAnsi="Arial" w:cs="Arial"/>
        </w:rPr>
      </w:pPr>
      <w:r w:rsidRPr="00BA6EF2">
        <w:rPr>
          <w:rFonts w:ascii="Arial" w:hAnsi="Arial" w:cs="Arial"/>
        </w:rPr>
        <w:t>aktualizace Mechanismu hospodaření s byty ve vlastnictví města</w:t>
      </w:r>
    </w:p>
    <w:p w:rsidR="00CC4D4B" w:rsidRPr="00BA6EF2" w:rsidRDefault="00CC4D4B" w:rsidP="00CC4D4B">
      <w:pPr>
        <w:numPr>
          <w:ilvl w:val="0"/>
          <w:numId w:val="36"/>
        </w:numPr>
        <w:spacing w:after="0" w:line="240" w:lineRule="auto"/>
        <w:jc w:val="both"/>
        <w:rPr>
          <w:rFonts w:ascii="Arial" w:hAnsi="Arial" w:cs="Arial"/>
        </w:rPr>
      </w:pPr>
      <w:r w:rsidRPr="00BA6EF2">
        <w:rPr>
          <w:rFonts w:ascii="Arial" w:hAnsi="Arial" w:cs="Arial"/>
        </w:rPr>
        <w:t>kontrola dokumentů stanovujících Dotační programy na poskytování dotací v oblasti Volný čas a Zdravé město 2024 a Dotační programy na poskytování dotací v oblasti kultury a sportu</w:t>
      </w:r>
    </w:p>
    <w:p w:rsidR="00CC4D4B" w:rsidRPr="00BA6EF2" w:rsidRDefault="00CC4D4B" w:rsidP="00CC4D4B">
      <w:pPr>
        <w:numPr>
          <w:ilvl w:val="0"/>
          <w:numId w:val="36"/>
        </w:numPr>
        <w:spacing w:after="0" w:line="240" w:lineRule="auto"/>
        <w:jc w:val="both"/>
        <w:rPr>
          <w:rFonts w:ascii="Arial" w:hAnsi="Arial" w:cs="Arial"/>
        </w:rPr>
      </w:pPr>
      <w:r w:rsidRPr="00BA6EF2">
        <w:rPr>
          <w:rFonts w:ascii="Arial" w:hAnsi="Arial" w:cs="Arial"/>
        </w:rPr>
        <w:t>aktualizace Statutu Ekologického fondu města</w:t>
      </w:r>
    </w:p>
    <w:p w:rsidR="00CC4D4B" w:rsidRPr="00BA6EF2" w:rsidRDefault="00CC4D4B" w:rsidP="00CC4D4B">
      <w:pPr>
        <w:ind w:left="1440"/>
        <w:jc w:val="both"/>
        <w:rPr>
          <w:rFonts w:ascii="Arial" w:hAnsi="Arial" w:cs="Arial"/>
        </w:rPr>
      </w:pPr>
    </w:p>
    <w:p w:rsidR="00CC4D4B" w:rsidRPr="00BA6EF2" w:rsidRDefault="00CC4D4B" w:rsidP="00CC4D4B">
      <w:pPr>
        <w:numPr>
          <w:ilvl w:val="0"/>
          <w:numId w:val="41"/>
        </w:numPr>
        <w:spacing w:after="0" w:line="240" w:lineRule="auto"/>
        <w:jc w:val="both"/>
        <w:rPr>
          <w:rFonts w:ascii="Arial" w:hAnsi="Arial" w:cs="Arial"/>
        </w:rPr>
      </w:pPr>
      <w:r w:rsidRPr="00BA6EF2">
        <w:rPr>
          <w:rFonts w:ascii="Arial" w:hAnsi="Arial" w:cs="Arial"/>
        </w:rPr>
        <w:t>zpracování připomínek k návrhům zákonů, prováděcích vyhlášek a nařízení:</w:t>
      </w:r>
    </w:p>
    <w:p w:rsidR="00CC4D4B" w:rsidRPr="00BA6EF2" w:rsidRDefault="00CC4D4B" w:rsidP="00CC4D4B">
      <w:pPr>
        <w:ind w:left="1080"/>
        <w:jc w:val="both"/>
        <w:rPr>
          <w:rFonts w:ascii="Arial" w:hAnsi="Arial" w:cs="Arial"/>
        </w:rPr>
      </w:pPr>
    </w:p>
    <w:p w:rsidR="00CC4D4B" w:rsidRPr="00BA6EF2" w:rsidRDefault="00CC4D4B" w:rsidP="00CC4D4B">
      <w:pPr>
        <w:numPr>
          <w:ilvl w:val="0"/>
          <w:numId w:val="38"/>
        </w:numPr>
        <w:spacing w:after="0" w:line="240" w:lineRule="auto"/>
        <w:jc w:val="both"/>
        <w:rPr>
          <w:rFonts w:ascii="Arial" w:hAnsi="Arial" w:cs="Arial"/>
        </w:rPr>
      </w:pPr>
      <w:r w:rsidRPr="00BA6EF2">
        <w:rPr>
          <w:rFonts w:ascii="Arial" w:hAnsi="Arial" w:cs="Arial"/>
        </w:rPr>
        <w:t xml:space="preserve">zákon o změně zákonů souvisejících s veřejným opatrovnictvím </w:t>
      </w:r>
    </w:p>
    <w:p w:rsidR="00CC4D4B" w:rsidRPr="00BA6EF2" w:rsidRDefault="00CC4D4B" w:rsidP="00CC4D4B">
      <w:pPr>
        <w:ind w:left="1440"/>
        <w:jc w:val="both"/>
        <w:rPr>
          <w:rFonts w:ascii="Arial" w:hAnsi="Arial" w:cs="Arial"/>
        </w:rPr>
      </w:pPr>
    </w:p>
    <w:p w:rsidR="00CC4D4B" w:rsidRPr="00BA6EF2" w:rsidRDefault="00CC4D4B" w:rsidP="00CC4D4B">
      <w:pPr>
        <w:numPr>
          <w:ilvl w:val="0"/>
          <w:numId w:val="41"/>
        </w:numPr>
        <w:spacing w:after="0" w:line="240" w:lineRule="auto"/>
        <w:jc w:val="both"/>
        <w:rPr>
          <w:rFonts w:ascii="Arial" w:hAnsi="Arial" w:cs="Arial"/>
        </w:rPr>
      </w:pPr>
      <w:r w:rsidRPr="00BA6EF2">
        <w:rPr>
          <w:rFonts w:ascii="Arial" w:hAnsi="Arial" w:cs="Arial"/>
        </w:rPr>
        <w:t>legislativní příprava obecně závazných vyhlášek a nařízení města:</w:t>
      </w:r>
    </w:p>
    <w:p w:rsidR="00CC4D4B" w:rsidRPr="00BA6EF2" w:rsidRDefault="00CC4D4B" w:rsidP="00CC4D4B">
      <w:pPr>
        <w:ind w:left="1080"/>
        <w:jc w:val="both"/>
        <w:rPr>
          <w:rFonts w:ascii="Arial" w:hAnsi="Arial" w:cs="Arial"/>
        </w:rPr>
      </w:pPr>
      <w:r w:rsidRPr="00BA6EF2">
        <w:rPr>
          <w:rFonts w:ascii="Arial" w:hAnsi="Arial" w:cs="Arial"/>
        </w:rPr>
        <w:t xml:space="preserve"> </w:t>
      </w:r>
    </w:p>
    <w:p w:rsidR="00CC4D4B" w:rsidRPr="00BA6EF2" w:rsidRDefault="00CC4D4B" w:rsidP="00CC4D4B">
      <w:pPr>
        <w:numPr>
          <w:ilvl w:val="0"/>
          <w:numId w:val="39"/>
        </w:numPr>
        <w:spacing w:after="0" w:line="240" w:lineRule="auto"/>
        <w:jc w:val="both"/>
        <w:rPr>
          <w:rFonts w:ascii="Arial" w:hAnsi="Arial" w:cs="Arial"/>
        </w:rPr>
      </w:pPr>
      <w:r w:rsidRPr="00BA6EF2">
        <w:rPr>
          <w:rFonts w:ascii="Arial" w:hAnsi="Arial" w:cs="Arial"/>
        </w:rPr>
        <w:t>nařízení, kterým se vydává tržní řád</w:t>
      </w:r>
    </w:p>
    <w:p w:rsidR="00CC4D4B" w:rsidRPr="00BA6EF2" w:rsidRDefault="00CC4D4B" w:rsidP="00CC4D4B">
      <w:pPr>
        <w:numPr>
          <w:ilvl w:val="0"/>
          <w:numId w:val="39"/>
        </w:numPr>
        <w:spacing w:after="0" w:line="240" w:lineRule="auto"/>
        <w:jc w:val="both"/>
        <w:rPr>
          <w:rFonts w:ascii="Arial" w:hAnsi="Arial" w:cs="Arial"/>
        </w:rPr>
      </w:pPr>
      <w:r w:rsidRPr="00BA6EF2">
        <w:rPr>
          <w:rFonts w:ascii="Arial" w:hAnsi="Arial" w:cs="Arial"/>
        </w:rPr>
        <w:t>obecně závazná vyhláška, kterou se na vymezeném veřejném prostranství zakazuje vstup se psy</w:t>
      </w:r>
    </w:p>
    <w:p w:rsidR="00CC4D4B" w:rsidRPr="00BA6EF2" w:rsidRDefault="00CC4D4B" w:rsidP="00CC4D4B">
      <w:pPr>
        <w:numPr>
          <w:ilvl w:val="0"/>
          <w:numId w:val="39"/>
        </w:numPr>
        <w:spacing w:after="0" w:line="240" w:lineRule="auto"/>
        <w:jc w:val="both"/>
        <w:rPr>
          <w:rFonts w:ascii="Arial" w:hAnsi="Arial" w:cs="Arial"/>
        </w:rPr>
      </w:pPr>
      <w:r w:rsidRPr="00BA6EF2">
        <w:rPr>
          <w:rFonts w:ascii="Arial" w:hAnsi="Arial" w:cs="Arial"/>
        </w:rPr>
        <w:t>zajištění zveřejňování právních předpisů města v informačním systému veřejné správy „Sbírka právních předpisů územních samosprávných celků a některých správních úřadů“</w:t>
      </w:r>
    </w:p>
    <w:p w:rsidR="00CC4D4B" w:rsidRPr="00BA6EF2" w:rsidRDefault="00CC4D4B" w:rsidP="00CC4D4B">
      <w:pPr>
        <w:jc w:val="both"/>
        <w:rPr>
          <w:rFonts w:ascii="Arial" w:hAnsi="Arial" w:cs="Arial"/>
        </w:rPr>
      </w:pPr>
    </w:p>
    <w:p w:rsidR="00CC4D4B" w:rsidRPr="00BA6EF2" w:rsidRDefault="00CC4D4B" w:rsidP="00CC4D4B">
      <w:pPr>
        <w:numPr>
          <w:ilvl w:val="0"/>
          <w:numId w:val="41"/>
        </w:numPr>
        <w:spacing w:after="0" w:line="240" w:lineRule="auto"/>
        <w:jc w:val="both"/>
        <w:rPr>
          <w:rFonts w:ascii="Arial" w:hAnsi="Arial" w:cs="Arial"/>
        </w:rPr>
      </w:pPr>
      <w:r w:rsidRPr="00BA6EF2">
        <w:rPr>
          <w:rFonts w:ascii="Arial" w:hAnsi="Arial" w:cs="Arial"/>
        </w:rPr>
        <w:t xml:space="preserve">zpracování, konzultace a připomínkování vydávaných vnitřních předpisů magistrátu a dalších aktů vnitřní povahy magistrátu a města a jejich změn: </w:t>
      </w:r>
    </w:p>
    <w:p w:rsidR="00CC4D4B" w:rsidRPr="00BA6EF2" w:rsidRDefault="00CC4D4B" w:rsidP="00CC4D4B">
      <w:pPr>
        <w:ind w:left="720"/>
        <w:jc w:val="both"/>
        <w:rPr>
          <w:rFonts w:ascii="Arial" w:hAnsi="Arial" w:cs="Arial"/>
        </w:rPr>
      </w:pPr>
    </w:p>
    <w:p w:rsidR="00CC4D4B" w:rsidRPr="00BA6EF2" w:rsidRDefault="00CC4D4B" w:rsidP="00CC4D4B">
      <w:pPr>
        <w:numPr>
          <w:ilvl w:val="0"/>
          <w:numId w:val="37"/>
        </w:numPr>
        <w:spacing w:after="0" w:line="240" w:lineRule="auto"/>
        <w:jc w:val="both"/>
        <w:rPr>
          <w:rFonts w:ascii="Arial" w:hAnsi="Arial" w:cs="Arial"/>
        </w:rPr>
      </w:pPr>
      <w:r w:rsidRPr="00BA6EF2">
        <w:rPr>
          <w:rFonts w:ascii="Arial" w:hAnsi="Arial" w:cs="Arial"/>
        </w:rPr>
        <w:t>aktualizace Pravidel pro přijímání a vyřizování petic, stížností a podnětů</w:t>
      </w:r>
    </w:p>
    <w:p w:rsidR="00CC4D4B" w:rsidRPr="00BA6EF2" w:rsidRDefault="00CC4D4B" w:rsidP="00CC4D4B">
      <w:pPr>
        <w:numPr>
          <w:ilvl w:val="0"/>
          <w:numId w:val="37"/>
        </w:numPr>
        <w:spacing w:after="0" w:line="240" w:lineRule="auto"/>
        <w:jc w:val="both"/>
        <w:rPr>
          <w:rFonts w:ascii="Arial" w:hAnsi="Arial" w:cs="Arial"/>
        </w:rPr>
      </w:pPr>
      <w:r w:rsidRPr="00BA6EF2">
        <w:rPr>
          <w:rFonts w:ascii="Arial" w:hAnsi="Arial" w:cs="Arial"/>
        </w:rPr>
        <w:t>aktualizace vnitřního předpisu upravujícího poskytování informací</w:t>
      </w:r>
    </w:p>
    <w:p w:rsidR="00CC4D4B" w:rsidRPr="00BA6EF2" w:rsidRDefault="00CC4D4B" w:rsidP="00CC4D4B">
      <w:pPr>
        <w:numPr>
          <w:ilvl w:val="0"/>
          <w:numId w:val="37"/>
        </w:numPr>
        <w:spacing w:after="0" w:line="240" w:lineRule="auto"/>
        <w:jc w:val="both"/>
        <w:rPr>
          <w:rFonts w:ascii="Arial" w:hAnsi="Arial" w:cs="Arial"/>
        </w:rPr>
      </w:pPr>
      <w:r w:rsidRPr="00BA6EF2">
        <w:rPr>
          <w:rFonts w:ascii="Arial" w:hAnsi="Arial" w:cs="Arial"/>
        </w:rPr>
        <w:t xml:space="preserve">aktualizace vnitřního předpisu upravujícího provozní řád informačního systému </w:t>
      </w:r>
    </w:p>
    <w:p w:rsidR="00CC4D4B" w:rsidRPr="00BA6EF2" w:rsidRDefault="00CC4D4B" w:rsidP="00CC4D4B">
      <w:pPr>
        <w:numPr>
          <w:ilvl w:val="0"/>
          <w:numId w:val="37"/>
        </w:numPr>
        <w:spacing w:after="0" w:line="240" w:lineRule="auto"/>
        <w:jc w:val="both"/>
        <w:rPr>
          <w:rFonts w:ascii="Arial" w:hAnsi="Arial" w:cs="Arial"/>
        </w:rPr>
      </w:pPr>
      <w:r w:rsidRPr="00BA6EF2">
        <w:rPr>
          <w:rFonts w:ascii="Arial" w:hAnsi="Arial" w:cs="Arial"/>
        </w:rPr>
        <w:t>aktualizace vnitřního předpisu upravujícího poskytování cestovních náhrad</w:t>
      </w:r>
    </w:p>
    <w:p w:rsidR="00CC4D4B" w:rsidRPr="00BA6EF2" w:rsidRDefault="00CC4D4B" w:rsidP="00CC4D4B">
      <w:pPr>
        <w:ind w:left="1440"/>
        <w:jc w:val="both"/>
        <w:rPr>
          <w:rFonts w:ascii="Arial" w:hAnsi="Arial" w:cs="Arial"/>
        </w:rPr>
      </w:pPr>
    </w:p>
    <w:p w:rsidR="00CC4D4B" w:rsidRPr="00BA6EF2" w:rsidRDefault="00CC4D4B" w:rsidP="00CC4D4B">
      <w:pPr>
        <w:numPr>
          <w:ilvl w:val="0"/>
          <w:numId w:val="41"/>
        </w:numPr>
        <w:spacing w:after="0" w:line="240" w:lineRule="auto"/>
        <w:jc w:val="both"/>
        <w:rPr>
          <w:rFonts w:ascii="Arial" w:hAnsi="Arial" w:cs="Arial"/>
        </w:rPr>
      </w:pPr>
      <w:r w:rsidRPr="00BA6EF2">
        <w:rPr>
          <w:rFonts w:ascii="Arial" w:hAnsi="Arial" w:cs="Arial"/>
        </w:rPr>
        <w:t>zpracování, konzultace a kontrola návrhů pro jednání Zastupitelstva města Jihlavy a Rady města Jihlavy dle aktuální potřeby a požadavků jednotlivých odborů a útvarů magistrátu</w:t>
      </w:r>
    </w:p>
    <w:p w:rsidR="00CC4D4B" w:rsidRPr="00BA6EF2" w:rsidRDefault="00CC4D4B" w:rsidP="00CC4D4B">
      <w:pPr>
        <w:ind w:left="720"/>
        <w:jc w:val="both"/>
        <w:rPr>
          <w:rFonts w:ascii="Arial" w:hAnsi="Arial" w:cs="Arial"/>
        </w:rPr>
      </w:pPr>
    </w:p>
    <w:p w:rsidR="00CC4D4B" w:rsidRPr="00BA6EF2" w:rsidRDefault="00CC4D4B" w:rsidP="00CC4D4B">
      <w:pPr>
        <w:numPr>
          <w:ilvl w:val="0"/>
          <w:numId w:val="41"/>
        </w:numPr>
        <w:spacing w:after="0" w:line="240" w:lineRule="auto"/>
        <w:jc w:val="both"/>
        <w:rPr>
          <w:rFonts w:ascii="Arial" w:hAnsi="Arial" w:cs="Arial"/>
        </w:rPr>
      </w:pPr>
      <w:r w:rsidRPr="00BA6EF2">
        <w:rPr>
          <w:rFonts w:ascii="Arial" w:hAnsi="Arial" w:cs="Arial"/>
        </w:rPr>
        <w:t xml:space="preserve">vypracovávání právních posouzení návrhů předkládaných Zastupitelstvu města Jihlavy a Radě města Jihlavy </w:t>
      </w:r>
    </w:p>
    <w:p w:rsidR="00CC4D4B" w:rsidRPr="00BA6EF2" w:rsidRDefault="00CC4D4B" w:rsidP="00CC4D4B">
      <w:pPr>
        <w:jc w:val="both"/>
        <w:rPr>
          <w:rFonts w:ascii="Arial" w:hAnsi="Arial" w:cs="Arial"/>
        </w:rPr>
      </w:pPr>
    </w:p>
    <w:p w:rsidR="00CC4D4B" w:rsidRPr="00BA6EF2" w:rsidRDefault="00CC4D4B" w:rsidP="00CC4D4B">
      <w:pPr>
        <w:numPr>
          <w:ilvl w:val="0"/>
          <w:numId w:val="41"/>
        </w:numPr>
        <w:spacing w:after="0" w:line="240" w:lineRule="auto"/>
        <w:jc w:val="both"/>
        <w:rPr>
          <w:rFonts w:ascii="Arial" w:hAnsi="Arial" w:cs="Arial"/>
        </w:rPr>
      </w:pPr>
      <w:r w:rsidRPr="00BA6EF2">
        <w:rPr>
          <w:rFonts w:ascii="Arial" w:hAnsi="Arial" w:cs="Arial"/>
        </w:rPr>
        <w:lastRenderedPageBreak/>
        <w:t>vedení evidence obecně závazných vyhlášek a nařízení města a evidence vnitřních předpisů magistrátu</w:t>
      </w:r>
    </w:p>
    <w:p w:rsidR="00CC4D4B" w:rsidRPr="00BA6EF2" w:rsidRDefault="00CC4D4B" w:rsidP="00CC4D4B">
      <w:pPr>
        <w:pStyle w:val="Odstavecseseznamem"/>
        <w:ind w:left="0"/>
        <w:rPr>
          <w:rFonts w:ascii="Arial" w:hAnsi="Arial" w:cs="Arial"/>
          <w:sz w:val="22"/>
          <w:szCs w:val="22"/>
        </w:rPr>
      </w:pPr>
    </w:p>
    <w:p w:rsidR="00CC4D4B" w:rsidRPr="00BA6EF2" w:rsidRDefault="00CC4D4B" w:rsidP="00CC4D4B">
      <w:pPr>
        <w:numPr>
          <w:ilvl w:val="0"/>
          <w:numId w:val="41"/>
        </w:numPr>
        <w:spacing w:after="0" w:line="240" w:lineRule="auto"/>
        <w:jc w:val="both"/>
        <w:rPr>
          <w:rFonts w:ascii="Arial" w:hAnsi="Arial" w:cs="Arial"/>
        </w:rPr>
      </w:pPr>
      <w:r w:rsidRPr="00BA6EF2">
        <w:rPr>
          <w:rFonts w:ascii="Arial" w:hAnsi="Arial" w:cs="Arial"/>
        </w:rPr>
        <w:t>přijímání a vyřizování oznámení o konání shromáždění dle zákona o právu shromažďovacím:</w:t>
      </w:r>
    </w:p>
    <w:p w:rsidR="00CC4D4B" w:rsidRPr="00BA6EF2" w:rsidRDefault="00CC4D4B" w:rsidP="00CC4D4B">
      <w:pPr>
        <w:jc w:val="both"/>
        <w:rPr>
          <w:rFonts w:ascii="Arial" w:hAnsi="Arial" w:cs="Arial"/>
        </w:rPr>
      </w:pPr>
    </w:p>
    <w:p w:rsidR="00CC4D4B" w:rsidRPr="00BA6EF2" w:rsidRDefault="00CC4D4B" w:rsidP="00CC4D4B">
      <w:pPr>
        <w:numPr>
          <w:ilvl w:val="0"/>
          <w:numId w:val="34"/>
        </w:numPr>
        <w:spacing w:after="0" w:line="240" w:lineRule="auto"/>
        <w:jc w:val="both"/>
        <w:rPr>
          <w:rFonts w:ascii="Arial" w:hAnsi="Arial" w:cs="Arial"/>
        </w:rPr>
      </w:pPr>
      <w:r w:rsidRPr="00BA6EF2">
        <w:rPr>
          <w:rFonts w:ascii="Arial" w:hAnsi="Arial" w:cs="Arial"/>
        </w:rPr>
        <w:t>přijato a vyřízeno 1 oznámení o konání shromáždění</w:t>
      </w:r>
    </w:p>
    <w:p w:rsidR="00CC4D4B" w:rsidRPr="00BA6EF2" w:rsidRDefault="00CC4D4B" w:rsidP="00CC4D4B">
      <w:pPr>
        <w:numPr>
          <w:ilvl w:val="0"/>
          <w:numId w:val="34"/>
        </w:numPr>
        <w:spacing w:after="0" w:line="240" w:lineRule="auto"/>
        <w:jc w:val="both"/>
        <w:rPr>
          <w:rFonts w:ascii="Arial" w:hAnsi="Arial" w:cs="Arial"/>
        </w:rPr>
      </w:pPr>
      <w:r w:rsidRPr="00BA6EF2">
        <w:rPr>
          <w:rFonts w:ascii="Arial" w:hAnsi="Arial" w:cs="Arial"/>
        </w:rPr>
        <w:t>poskytování ústních konzultací ve věcech shromažďovacího práva</w:t>
      </w:r>
    </w:p>
    <w:p w:rsidR="00CC4D4B" w:rsidRPr="00BA6EF2" w:rsidRDefault="00CC4D4B" w:rsidP="00CC4D4B">
      <w:pPr>
        <w:jc w:val="both"/>
        <w:rPr>
          <w:rFonts w:ascii="Arial" w:hAnsi="Arial" w:cs="Arial"/>
        </w:rPr>
      </w:pPr>
    </w:p>
    <w:p w:rsidR="00CC4D4B" w:rsidRPr="00BA6EF2" w:rsidRDefault="00CC4D4B" w:rsidP="00CC4D4B">
      <w:pPr>
        <w:numPr>
          <w:ilvl w:val="0"/>
          <w:numId w:val="42"/>
        </w:numPr>
        <w:spacing w:after="0" w:line="240" w:lineRule="auto"/>
        <w:jc w:val="both"/>
        <w:rPr>
          <w:rFonts w:ascii="Arial" w:hAnsi="Arial" w:cs="Arial"/>
        </w:rPr>
      </w:pPr>
      <w:r w:rsidRPr="00BA6EF2">
        <w:rPr>
          <w:rFonts w:ascii="Arial" w:hAnsi="Arial" w:cs="Arial"/>
        </w:rPr>
        <w:t xml:space="preserve">vedení ústřední evidence přijatých petic, stížností a podnětů, žádostí o informace dle zákona o svobodném přístupu k informacím a žádostí členů zastupitelstva města o informace dle zákona o obcích a zabezpečování jejich vyřizování: </w:t>
      </w:r>
    </w:p>
    <w:p w:rsidR="00CC4D4B" w:rsidRPr="00BA6EF2" w:rsidRDefault="00CC4D4B" w:rsidP="00CC4D4B">
      <w:pPr>
        <w:jc w:val="both"/>
        <w:rPr>
          <w:rFonts w:ascii="Arial" w:hAnsi="Arial" w:cs="Arial"/>
        </w:rPr>
      </w:pPr>
    </w:p>
    <w:p w:rsidR="00CC4D4B" w:rsidRPr="00BA6EF2" w:rsidRDefault="00CC4D4B" w:rsidP="00CC4D4B">
      <w:pPr>
        <w:pStyle w:val="Nzev"/>
        <w:numPr>
          <w:ilvl w:val="0"/>
          <w:numId w:val="34"/>
        </w:numPr>
        <w:jc w:val="both"/>
        <w:rPr>
          <w:rFonts w:ascii="Arial" w:hAnsi="Arial" w:cs="Arial"/>
          <w:b w:val="0"/>
          <w:sz w:val="22"/>
          <w:szCs w:val="22"/>
        </w:rPr>
      </w:pPr>
      <w:r w:rsidRPr="00BA6EF2">
        <w:rPr>
          <w:rFonts w:ascii="Arial" w:hAnsi="Arial" w:cs="Arial"/>
          <w:b w:val="0"/>
          <w:sz w:val="22"/>
          <w:szCs w:val="22"/>
        </w:rPr>
        <w:t xml:space="preserve">přijato 5 stížností – všechny vyřízeny    </w:t>
      </w:r>
    </w:p>
    <w:p w:rsidR="00CC4D4B" w:rsidRPr="00BA6EF2" w:rsidRDefault="00CC4D4B" w:rsidP="00CC4D4B">
      <w:pPr>
        <w:pStyle w:val="Nzev"/>
        <w:numPr>
          <w:ilvl w:val="0"/>
          <w:numId w:val="34"/>
        </w:numPr>
        <w:jc w:val="both"/>
        <w:rPr>
          <w:rFonts w:ascii="Arial" w:hAnsi="Arial" w:cs="Arial"/>
          <w:b w:val="0"/>
          <w:sz w:val="22"/>
          <w:szCs w:val="22"/>
        </w:rPr>
      </w:pPr>
      <w:r w:rsidRPr="00BA6EF2">
        <w:rPr>
          <w:rFonts w:ascii="Arial" w:hAnsi="Arial" w:cs="Arial"/>
          <w:b w:val="0"/>
          <w:sz w:val="22"/>
          <w:szCs w:val="22"/>
        </w:rPr>
        <w:t xml:space="preserve">přijato 9 podnětů občanů – 1 podnět v řešení, ostatní vyřízeny </w:t>
      </w:r>
    </w:p>
    <w:p w:rsidR="00CC4D4B" w:rsidRPr="00BA6EF2" w:rsidRDefault="00CC4D4B" w:rsidP="00CC4D4B">
      <w:pPr>
        <w:pStyle w:val="Nzev"/>
        <w:numPr>
          <w:ilvl w:val="0"/>
          <w:numId w:val="34"/>
        </w:numPr>
        <w:jc w:val="both"/>
        <w:rPr>
          <w:rFonts w:ascii="Arial" w:hAnsi="Arial" w:cs="Arial"/>
          <w:b w:val="0"/>
          <w:sz w:val="22"/>
          <w:szCs w:val="22"/>
        </w:rPr>
      </w:pPr>
      <w:r w:rsidRPr="00BA6EF2">
        <w:rPr>
          <w:rFonts w:ascii="Arial" w:hAnsi="Arial" w:cs="Arial"/>
          <w:b w:val="0"/>
          <w:sz w:val="22"/>
          <w:szCs w:val="22"/>
        </w:rPr>
        <w:t>přijato 63 žádostí o informace dle zákona o svobodném přístupu k informacím – 1 žádost zůstává v řešení, ostatní vyřízeny</w:t>
      </w:r>
    </w:p>
    <w:p w:rsidR="00CC4D4B" w:rsidRPr="00BA6EF2" w:rsidRDefault="00CC4D4B" w:rsidP="00CC4D4B">
      <w:pPr>
        <w:pStyle w:val="Nzev"/>
        <w:ind w:left="1440"/>
        <w:jc w:val="left"/>
        <w:rPr>
          <w:rFonts w:ascii="Arial" w:hAnsi="Arial" w:cs="Arial"/>
          <w:b w:val="0"/>
          <w:sz w:val="22"/>
          <w:szCs w:val="22"/>
        </w:rPr>
      </w:pPr>
      <w:r w:rsidRPr="00BA6EF2">
        <w:rPr>
          <w:noProof/>
          <w:sz w:val="22"/>
          <w:szCs w:val="22"/>
        </w:rPr>
        <w:drawing>
          <wp:inline distT="0" distB="0" distL="0" distR="0">
            <wp:extent cx="5675630" cy="2170430"/>
            <wp:effectExtent l="0" t="0" r="1270" b="1270"/>
            <wp:docPr id="6" name="Graf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C4D4B" w:rsidRPr="00BA6EF2" w:rsidRDefault="00CC4D4B" w:rsidP="00CC4D4B">
      <w:pPr>
        <w:jc w:val="both"/>
        <w:rPr>
          <w:rFonts w:ascii="Arial" w:hAnsi="Arial" w:cs="Arial"/>
        </w:rPr>
      </w:pPr>
    </w:p>
    <w:p w:rsidR="00CC4D4B" w:rsidRPr="00BA6EF2" w:rsidRDefault="00CC4D4B" w:rsidP="00CC4D4B">
      <w:pPr>
        <w:jc w:val="both"/>
        <w:rPr>
          <w:rFonts w:ascii="Arial" w:hAnsi="Arial" w:cs="Arial"/>
        </w:rPr>
      </w:pPr>
      <w:r w:rsidRPr="00BA6EF2">
        <w:rPr>
          <w:rFonts w:ascii="Arial" w:hAnsi="Arial" w:cs="Arial"/>
          <w:b/>
        </w:rPr>
        <w:t>Agenda GDPR</w:t>
      </w:r>
    </w:p>
    <w:p w:rsidR="00CC4D4B" w:rsidRPr="00BA6EF2" w:rsidRDefault="00CC4D4B" w:rsidP="00CC4D4B">
      <w:pPr>
        <w:pStyle w:val="Odstavecseseznamem"/>
        <w:numPr>
          <w:ilvl w:val="0"/>
          <w:numId w:val="40"/>
        </w:numPr>
        <w:spacing w:after="160" w:line="259" w:lineRule="auto"/>
        <w:jc w:val="both"/>
        <w:rPr>
          <w:rFonts w:ascii="Arial" w:hAnsi="Arial" w:cs="Arial"/>
          <w:sz w:val="22"/>
          <w:szCs w:val="22"/>
        </w:rPr>
      </w:pPr>
      <w:r w:rsidRPr="00BA6EF2">
        <w:rPr>
          <w:rFonts w:ascii="Arial" w:hAnsi="Arial" w:cs="Arial"/>
          <w:sz w:val="22"/>
          <w:szCs w:val="22"/>
        </w:rPr>
        <w:t>příprava informace do smluv ohledně způsobu zpracování osobních údajů v rámci projektů zajišťovaných OŠKT</w:t>
      </w:r>
    </w:p>
    <w:p w:rsidR="00CC4D4B" w:rsidRPr="00BA6EF2" w:rsidRDefault="00CC4D4B" w:rsidP="00CC4D4B">
      <w:pPr>
        <w:pStyle w:val="Odstavecseseznamem"/>
        <w:numPr>
          <w:ilvl w:val="0"/>
          <w:numId w:val="40"/>
        </w:numPr>
        <w:spacing w:after="160" w:line="259" w:lineRule="auto"/>
        <w:jc w:val="both"/>
        <w:rPr>
          <w:rFonts w:ascii="Arial" w:hAnsi="Arial" w:cs="Arial"/>
          <w:sz w:val="22"/>
          <w:szCs w:val="22"/>
        </w:rPr>
      </w:pPr>
      <w:r w:rsidRPr="00BA6EF2">
        <w:rPr>
          <w:rFonts w:ascii="Arial" w:hAnsi="Arial" w:cs="Arial"/>
          <w:sz w:val="22"/>
          <w:szCs w:val="22"/>
        </w:rPr>
        <w:t xml:space="preserve">stanovisko k anonymizaci osobních údajů v zápisech z jednání komise RM pro odbor sociálních věcí </w:t>
      </w:r>
    </w:p>
    <w:p w:rsidR="00CC4D4B" w:rsidRPr="00BA6EF2" w:rsidRDefault="00CC4D4B" w:rsidP="00CC4D4B">
      <w:pPr>
        <w:pStyle w:val="Odstavecseseznamem"/>
        <w:numPr>
          <w:ilvl w:val="0"/>
          <w:numId w:val="40"/>
        </w:numPr>
        <w:spacing w:after="160" w:line="259" w:lineRule="auto"/>
        <w:jc w:val="both"/>
        <w:rPr>
          <w:rFonts w:ascii="Arial" w:hAnsi="Arial" w:cs="Arial"/>
          <w:sz w:val="22"/>
          <w:szCs w:val="22"/>
        </w:rPr>
      </w:pPr>
      <w:r w:rsidRPr="00BA6EF2">
        <w:rPr>
          <w:rFonts w:ascii="Arial" w:hAnsi="Arial" w:cs="Arial"/>
          <w:sz w:val="22"/>
          <w:szCs w:val="22"/>
        </w:rPr>
        <w:t>připomínky ohledně zpracování osobních údajů k interním předpisům – Provozní řád informačního systému, Pravidla pro udělování cen města pro odbor informatiky a OŠKT</w:t>
      </w:r>
    </w:p>
    <w:p w:rsidR="00CC4D4B" w:rsidRPr="00BA6EF2" w:rsidRDefault="00CC4D4B" w:rsidP="00CC4D4B">
      <w:pPr>
        <w:pStyle w:val="Odstavecseseznamem"/>
        <w:numPr>
          <w:ilvl w:val="0"/>
          <w:numId w:val="40"/>
        </w:numPr>
        <w:spacing w:after="160" w:line="259" w:lineRule="auto"/>
        <w:jc w:val="both"/>
        <w:rPr>
          <w:rFonts w:ascii="Arial" w:hAnsi="Arial" w:cs="Arial"/>
          <w:sz w:val="22"/>
          <w:szCs w:val="22"/>
        </w:rPr>
      </w:pPr>
      <w:r w:rsidRPr="00BA6EF2">
        <w:rPr>
          <w:rFonts w:ascii="Arial" w:hAnsi="Arial" w:cs="Arial"/>
          <w:sz w:val="22"/>
          <w:szCs w:val="22"/>
        </w:rPr>
        <w:t>zpracování informace k uvádění e-mailových adres ve skryté kopii při hromadném rozesílání zpráv pro OŠKT</w:t>
      </w:r>
    </w:p>
    <w:p w:rsidR="00CC4D4B" w:rsidRPr="00BA6EF2" w:rsidRDefault="00CC4D4B" w:rsidP="00CC4D4B">
      <w:pPr>
        <w:numPr>
          <w:ilvl w:val="0"/>
          <w:numId w:val="40"/>
        </w:numPr>
        <w:spacing w:after="160" w:line="240" w:lineRule="auto"/>
        <w:jc w:val="both"/>
        <w:rPr>
          <w:rFonts w:ascii="Arial" w:hAnsi="Arial" w:cs="Arial"/>
        </w:rPr>
      </w:pPr>
      <w:r w:rsidRPr="00BA6EF2">
        <w:rPr>
          <w:rFonts w:ascii="Arial" w:hAnsi="Arial" w:cs="Arial"/>
        </w:rPr>
        <w:t>stanovisko k oznámení úniku osobních údajů z parkovací aplikace EasyPark</w:t>
      </w:r>
    </w:p>
    <w:p w:rsidR="00CC4D4B" w:rsidRPr="00BA6EF2" w:rsidRDefault="00CC4D4B" w:rsidP="00CC4D4B">
      <w:pPr>
        <w:numPr>
          <w:ilvl w:val="0"/>
          <w:numId w:val="40"/>
        </w:numPr>
        <w:spacing w:after="160" w:line="240" w:lineRule="auto"/>
        <w:jc w:val="both"/>
        <w:rPr>
          <w:rFonts w:ascii="Arial" w:hAnsi="Arial" w:cs="Arial"/>
        </w:rPr>
      </w:pPr>
      <w:r w:rsidRPr="00BA6EF2">
        <w:rPr>
          <w:rFonts w:ascii="Arial" w:hAnsi="Arial" w:cs="Arial"/>
        </w:rPr>
        <w:t>vstupní školení zaměstnanců v oblasti ochrany osobních údajů v souladu s nařízením Evropského parlamentu a Rady (EU) 2016/679 – proškoleno 9 osob</w:t>
      </w:r>
    </w:p>
    <w:p w:rsidR="00CC4D4B" w:rsidRPr="00BA6EF2" w:rsidRDefault="00CC4D4B" w:rsidP="00CC4D4B">
      <w:pPr>
        <w:spacing w:after="160"/>
        <w:ind w:left="1440"/>
        <w:jc w:val="both"/>
        <w:rPr>
          <w:rFonts w:ascii="Arial" w:hAnsi="Arial" w:cs="Arial"/>
        </w:rPr>
      </w:pPr>
    </w:p>
    <w:p w:rsidR="00CC4D4B" w:rsidRPr="00BA6EF2" w:rsidRDefault="00CC4D4B" w:rsidP="00CC4D4B">
      <w:pPr>
        <w:jc w:val="both"/>
        <w:rPr>
          <w:rFonts w:ascii="Arial" w:hAnsi="Arial" w:cs="Arial"/>
          <w:b/>
        </w:rPr>
      </w:pPr>
      <w:r w:rsidRPr="00BA6EF2">
        <w:rPr>
          <w:rFonts w:ascii="Arial" w:hAnsi="Arial" w:cs="Arial"/>
          <w:b/>
        </w:rPr>
        <w:t>Vodohospodářská problematika (SVAK)</w:t>
      </w:r>
    </w:p>
    <w:p w:rsidR="00CC4D4B" w:rsidRPr="00BA6EF2" w:rsidRDefault="00CC4D4B" w:rsidP="00CC4D4B">
      <w:pPr>
        <w:numPr>
          <w:ilvl w:val="0"/>
          <w:numId w:val="38"/>
        </w:numPr>
        <w:spacing w:after="160" w:line="240" w:lineRule="auto"/>
        <w:jc w:val="both"/>
        <w:rPr>
          <w:rFonts w:ascii="Arial" w:hAnsi="Arial" w:cs="Arial"/>
          <w:color w:val="000000"/>
        </w:rPr>
      </w:pPr>
      <w:r w:rsidRPr="00BA6EF2">
        <w:rPr>
          <w:rFonts w:ascii="Arial" w:hAnsi="Arial" w:cs="Arial"/>
        </w:rPr>
        <w:t>zajišťování součinnosti s příslušnou advokátní kanceláří v souvislosti s řízením ve věci správní žaloby proti Krajskému úřadu Kraje Vysočina o určení vlastnictví, vyklizení věci a předání vodohospodářského majetku úpravny vody Hosov (pokračování soudního sporu)</w:t>
      </w:r>
      <w:r w:rsidRPr="00BA6EF2">
        <w:rPr>
          <w:rFonts w:ascii="Arial" w:hAnsi="Arial" w:cs="Arial"/>
          <w:color w:val="000000"/>
        </w:rPr>
        <w:t>.</w:t>
      </w:r>
    </w:p>
    <w:p w:rsidR="00CC4D4B" w:rsidRPr="00BA6EF2" w:rsidRDefault="00CC4D4B" w:rsidP="00CC4D4B">
      <w:pPr>
        <w:pStyle w:val="Nadpis3"/>
        <w:jc w:val="left"/>
        <w:rPr>
          <w:rFonts w:ascii="Arial" w:hAnsi="Arial" w:cs="Arial"/>
          <w:color w:val="FF0000"/>
          <w:sz w:val="22"/>
          <w:szCs w:val="22"/>
        </w:rPr>
      </w:pPr>
    </w:p>
    <w:p w:rsidR="00CC4D4B" w:rsidRPr="00AD2CFE" w:rsidRDefault="00CC4D4B" w:rsidP="00CC4D4B">
      <w:pPr>
        <w:pStyle w:val="Nadpis3"/>
        <w:jc w:val="left"/>
        <w:rPr>
          <w:rFonts w:ascii="Arial" w:hAnsi="Arial" w:cs="Arial"/>
          <w:sz w:val="22"/>
          <w:szCs w:val="22"/>
        </w:rPr>
      </w:pPr>
      <w:r w:rsidRPr="00AD2CFE">
        <w:rPr>
          <w:rFonts w:ascii="Arial" w:hAnsi="Arial" w:cs="Arial"/>
          <w:sz w:val="22"/>
          <w:szCs w:val="22"/>
        </w:rPr>
        <w:t>Oddělení veřejných zakázek</w:t>
      </w:r>
    </w:p>
    <w:p w:rsidR="00CC4D4B" w:rsidRPr="00BA6EF2" w:rsidRDefault="00CC4D4B" w:rsidP="00CC4D4B">
      <w:pPr>
        <w:rPr>
          <w:rFonts w:ascii="Arial" w:hAnsi="Arial" w:cs="Arial"/>
          <w:b/>
        </w:rPr>
      </w:pPr>
      <w:r w:rsidRPr="00BA6EF2">
        <w:rPr>
          <w:rFonts w:ascii="Arial" w:hAnsi="Arial" w:cs="Arial"/>
          <w:b/>
        </w:rPr>
        <w:t>Veřejné zakázky dokončené ve 4Q2023:</w:t>
      </w:r>
    </w:p>
    <w:p w:rsidR="00CC4D4B" w:rsidRPr="00BA6EF2" w:rsidRDefault="00CC4D4B" w:rsidP="00CC4D4B">
      <w:pPr>
        <w:pStyle w:val="Odstavecseseznamem"/>
        <w:numPr>
          <w:ilvl w:val="0"/>
          <w:numId w:val="43"/>
        </w:numPr>
        <w:contextualSpacing w:val="0"/>
        <w:rPr>
          <w:rFonts w:ascii="Arial" w:hAnsi="Arial" w:cs="Arial"/>
          <w:sz w:val="22"/>
          <w:szCs w:val="22"/>
        </w:rPr>
      </w:pPr>
      <w:r w:rsidRPr="00BA6EF2">
        <w:rPr>
          <w:rFonts w:ascii="Arial" w:hAnsi="Arial" w:cs="Arial"/>
          <w:sz w:val="22"/>
          <w:szCs w:val="22"/>
        </w:rPr>
        <w:t>OŘ – OTS – Výměna zdrojů vzduchu a aeračního systému</w:t>
      </w:r>
    </w:p>
    <w:p w:rsidR="00CC4D4B" w:rsidRPr="00BA6EF2" w:rsidRDefault="00CC4D4B" w:rsidP="00CC4D4B">
      <w:pPr>
        <w:pStyle w:val="Odstavecseseznamem"/>
        <w:numPr>
          <w:ilvl w:val="0"/>
          <w:numId w:val="43"/>
        </w:numPr>
        <w:contextualSpacing w:val="0"/>
        <w:rPr>
          <w:rFonts w:ascii="Arial" w:hAnsi="Arial" w:cs="Arial"/>
          <w:sz w:val="22"/>
          <w:szCs w:val="22"/>
        </w:rPr>
      </w:pPr>
      <w:r w:rsidRPr="00BA6EF2">
        <w:rPr>
          <w:rFonts w:ascii="Arial" w:hAnsi="Arial" w:cs="Arial"/>
          <w:sz w:val="22"/>
          <w:szCs w:val="22"/>
        </w:rPr>
        <w:t>OŘ – Obnova domu Masarykovo náměstí 21, Jihlava – vybavení interiéru – I. část – nová</w:t>
      </w:r>
    </w:p>
    <w:p w:rsidR="00CC4D4B" w:rsidRPr="00BA6EF2" w:rsidRDefault="00CC4D4B" w:rsidP="00CC4D4B">
      <w:pPr>
        <w:pStyle w:val="Odstavecseseznamem"/>
        <w:numPr>
          <w:ilvl w:val="0"/>
          <w:numId w:val="43"/>
        </w:numPr>
        <w:contextualSpacing w:val="0"/>
        <w:rPr>
          <w:rFonts w:ascii="Arial" w:hAnsi="Arial" w:cs="Arial"/>
          <w:sz w:val="22"/>
          <w:szCs w:val="22"/>
        </w:rPr>
      </w:pPr>
      <w:r w:rsidRPr="00BA6EF2">
        <w:rPr>
          <w:rFonts w:ascii="Arial" w:hAnsi="Arial" w:cs="Arial"/>
          <w:sz w:val="22"/>
          <w:szCs w:val="22"/>
        </w:rPr>
        <w:t>ZPŘ – OTS – Objekty na vodovodech - Obnova části přiváděcího řadu pod starým Brněnským mostem</w:t>
      </w:r>
    </w:p>
    <w:p w:rsidR="00CC4D4B" w:rsidRPr="00BA6EF2" w:rsidRDefault="00CC4D4B" w:rsidP="00CC4D4B">
      <w:pPr>
        <w:pStyle w:val="Odstavecseseznamem"/>
        <w:numPr>
          <w:ilvl w:val="0"/>
          <w:numId w:val="43"/>
        </w:numPr>
        <w:contextualSpacing w:val="0"/>
        <w:rPr>
          <w:rFonts w:ascii="Arial" w:hAnsi="Arial" w:cs="Arial"/>
          <w:sz w:val="22"/>
          <w:szCs w:val="22"/>
        </w:rPr>
      </w:pPr>
      <w:r w:rsidRPr="00BA6EF2">
        <w:rPr>
          <w:rFonts w:ascii="Arial" w:hAnsi="Arial" w:cs="Arial"/>
          <w:sz w:val="22"/>
          <w:szCs w:val="22"/>
        </w:rPr>
        <w:t>ZPŘ – Pístovské rybníky - řešení technického stavu, rybník Lukáš - zrušená</w:t>
      </w:r>
    </w:p>
    <w:p w:rsidR="00CC4D4B" w:rsidRPr="00BA6EF2" w:rsidRDefault="00CC4D4B" w:rsidP="00CC4D4B">
      <w:pPr>
        <w:pStyle w:val="Odstavecseseznamem"/>
        <w:numPr>
          <w:ilvl w:val="0"/>
          <w:numId w:val="43"/>
        </w:numPr>
        <w:contextualSpacing w:val="0"/>
        <w:rPr>
          <w:rFonts w:ascii="Arial" w:hAnsi="Arial" w:cs="Arial"/>
          <w:sz w:val="22"/>
          <w:szCs w:val="22"/>
        </w:rPr>
      </w:pPr>
      <w:r w:rsidRPr="00BA6EF2">
        <w:rPr>
          <w:rFonts w:ascii="Arial" w:hAnsi="Arial" w:cs="Arial"/>
          <w:sz w:val="22"/>
          <w:szCs w:val="22"/>
        </w:rPr>
        <w:t>ZPŘ - Zvýšení bezpečnosti dopravy v Jihlavě - V. etapa - Brtnické předměstí, Jihlava – zrušené</w:t>
      </w:r>
    </w:p>
    <w:p w:rsidR="00CC4D4B" w:rsidRPr="00BA6EF2" w:rsidRDefault="00CC4D4B" w:rsidP="00CC4D4B">
      <w:pPr>
        <w:rPr>
          <w:rFonts w:ascii="Arial" w:hAnsi="Arial" w:cs="Arial"/>
          <w:b/>
        </w:rPr>
      </w:pPr>
    </w:p>
    <w:p w:rsidR="00CC4D4B" w:rsidRPr="00BA6EF2" w:rsidRDefault="00CC4D4B" w:rsidP="00CC4D4B">
      <w:pPr>
        <w:rPr>
          <w:rFonts w:ascii="Arial" w:hAnsi="Arial" w:cs="Arial"/>
          <w:b/>
        </w:rPr>
      </w:pPr>
      <w:r w:rsidRPr="00BA6EF2">
        <w:rPr>
          <w:rFonts w:ascii="Arial" w:hAnsi="Arial" w:cs="Arial"/>
          <w:b/>
        </w:rPr>
        <w:t>Aktuálně probíhající veřejné zakázky:</w:t>
      </w:r>
    </w:p>
    <w:p w:rsidR="00CC4D4B" w:rsidRPr="00BA6EF2" w:rsidRDefault="00CC4D4B" w:rsidP="00CC4D4B">
      <w:pPr>
        <w:pStyle w:val="Odstavecseseznamem"/>
        <w:numPr>
          <w:ilvl w:val="0"/>
          <w:numId w:val="43"/>
        </w:numPr>
        <w:contextualSpacing w:val="0"/>
        <w:rPr>
          <w:rFonts w:ascii="Arial" w:hAnsi="Arial" w:cs="Arial"/>
          <w:sz w:val="22"/>
          <w:szCs w:val="22"/>
        </w:rPr>
      </w:pPr>
      <w:r w:rsidRPr="00BA6EF2">
        <w:rPr>
          <w:rFonts w:ascii="Arial" w:hAnsi="Arial" w:cs="Arial"/>
          <w:sz w:val="22"/>
          <w:szCs w:val="22"/>
        </w:rPr>
        <w:t>DNS – BOZP</w:t>
      </w:r>
    </w:p>
    <w:p w:rsidR="00CC4D4B" w:rsidRPr="00BA6EF2" w:rsidRDefault="00CC4D4B" w:rsidP="00CC4D4B">
      <w:pPr>
        <w:pStyle w:val="Odstavecseseznamem"/>
        <w:numPr>
          <w:ilvl w:val="0"/>
          <w:numId w:val="43"/>
        </w:numPr>
        <w:contextualSpacing w:val="0"/>
        <w:rPr>
          <w:rFonts w:ascii="Arial" w:hAnsi="Arial" w:cs="Arial"/>
          <w:sz w:val="22"/>
          <w:szCs w:val="22"/>
        </w:rPr>
      </w:pPr>
      <w:r w:rsidRPr="00BA6EF2">
        <w:rPr>
          <w:rFonts w:ascii="Arial" w:hAnsi="Arial" w:cs="Arial"/>
          <w:sz w:val="22"/>
          <w:szCs w:val="22"/>
        </w:rPr>
        <w:t>DNS – OŽP – Sečení trávy</w:t>
      </w:r>
    </w:p>
    <w:p w:rsidR="00CC4D4B" w:rsidRPr="00BA6EF2" w:rsidRDefault="00CC4D4B" w:rsidP="00CC4D4B">
      <w:pPr>
        <w:pStyle w:val="Odstavecseseznamem"/>
        <w:numPr>
          <w:ilvl w:val="0"/>
          <w:numId w:val="43"/>
        </w:numPr>
        <w:contextualSpacing w:val="0"/>
        <w:rPr>
          <w:rFonts w:ascii="Arial" w:hAnsi="Arial" w:cs="Arial"/>
          <w:sz w:val="22"/>
          <w:szCs w:val="22"/>
        </w:rPr>
      </w:pPr>
      <w:r w:rsidRPr="00BA6EF2">
        <w:rPr>
          <w:rFonts w:ascii="Arial" w:hAnsi="Arial" w:cs="Arial"/>
          <w:sz w:val="22"/>
          <w:szCs w:val="22"/>
        </w:rPr>
        <w:t>ZPŘ - Zvýšení bezpečnosti dopravy v Jihlavě - V. etapa - Brtnické předměstí, Jihlava – opakované zadání</w:t>
      </w:r>
    </w:p>
    <w:p w:rsidR="00CC4D4B" w:rsidRPr="00BA6EF2" w:rsidRDefault="00CC4D4B" w:rsidP="00CC4D4B">
      <w:pPr>
        <w:pStyle w:val="Odstavecseseznamem"/>
        <w:numPr>
          <w:ilvl w:val="0"/>
          <w:numId w:val="43"/>
        </w:numPr>
        <w:contextualSpacing w:val="0"/>
        <w:rPr>
          <w:rFonts w:ascii="Arial" w:hAnsi="Arial" w:cs="Arial"/>
          <w:sz w:val="22"/>
          <w:szCs w:val="22"/>
        </w:rPr>
      </w:pPr>
      <w:r w:rsidRPr="00BA6EF2">
        <w:rPr>
          <w:rFonts w:ascii="Arial" w:hAnsi="Arial" w:cs="Arial"/>
          <w:sz w:val="22"/>
          <w:szCs w:val="22"/>
        </w:rPr>
        <w:t>ZPŘ – Pístovské rybníky - řešení technického stavu, rybník Lukáš – opakované zadání</w:t>
      </w:r>
    </w:p>
    <w:p w:rsidR="00CC4D4B" w:rsidRPr="00BA6EF2" w:rsidRDefault="00CC4D4B" w:rsidP="00CC4D4B">
      <w:pPr>
        <w:pStyle w:val="Odstavecseseznamem"/>
        <w:numPr>
          <w:ilvl w:val="0"/>
          <w:numId w:val="43"/>
        </w:numPr>
        <w:contextualSpacing w:val="0"/>
        <w:rPr>
          <w:rFonts w:ascii="Arial" w:hAnsi="Arial" w:cs="Arial"/>
          <w:sz w:val="22"/>
          <w:szCs w:val="22"/>
        </w:rPr>
      </w:pPr>
      <w:r w:rsidRPr="00BA6EF2">
        <w:rPr>
          <w:rFonts w:ascii="Arial" w:hAnsi="Arial" w:cs="Arial"/>
          <w:sz w:val="22"/>
          <w:szCs w:val="22"/>
        </w:rPr>
        <w:t>ZPŘ – OD - Dlaždičské práce v rámci oprav místních a účelových komunikací</w:t>
      </w:r>
    </w:p>
    <w:p w:rsidR="00CC4D4B" w:rsidRPr="00BA6EF2" w:rsidRDefault="00CC4D4B" w:rsidP="00CC4D4B">
      <w:pPr>
        <w:pStyle w:val="Odstavecseseznamem"/>
        <w:numPr>
          <w:ilvl w:val="0"/>
          <w:numId w:val="43"/>
        </w:numPr>
        <w:contextualSpacing w:val="0"/>
        <w:rPr>
          <w:rFonts w:ascii="Arial" w:hAnsi="Arial" w:cs="Arial"/>
          <w:sz w:val="22"/>
          <w:szCs w:val="22"/>
        </w:rPr>
      </w:pPr>
      <w:r w:rsidRPr="00BA6EF2">
        <w:rPr>
          <w:rFonts w:ascii="Arial" w:hAnsi="Arial" w:cs="Arial"/>
          <w:sz w:val="22"/>
          <w:szCs w:val="22"/>
        </w:rPr>
        <w:t>OŘ – OD - Systém parkování – Parkovací automaty</w:t>
      </w:r>
    </w:p>
    <w:p w:rsidR="00CC4D4B" w:rsidRPr="00BA6EF2" w:rsidRDefault="00CC4D4B" w:rsidP="00CC4D4B">
      <w:pPr>
        <w:pStyle w:val="Odstavecseseznamem"/>
        <w:numPr>
          <w:ilvl w:val="0"/>
          <w:numId w:val="43"/>
        </w:numPr>
        <w:contextualSpacing w:val="0"/>
        <w:rPr>
          <w:rFonts w:ascii="Arial" w:hAnsi="Arial" w:cs="Arial"/>
          <w:sz w:val="22"/>
          <w:szCs w:val="22"/>
        </w:rPr>
      </w:pPr>
      <w:r w:rsidRPr="00BA6EF2">
        <w:rPr>
          <w:rFonts w:ascii="Arial" w:hAnsi="Arial" w:cs="Arial"/>
          <w:sz w:val="22"/>
          <w:szCs w:val="22"/>
        </w:rPr>
        <w:t>OŘ – OŽP – 1. část Centrum</w:t>
      </w:r>
    </w:p>
    <w:p w:rsidR="00CC4D4B" w:rsidRPr="00BA6EF2" w:rsidRDefault="00CC4D4B" w:rsidP="00CC4D4B">
      <w:pPr>
        <w:pStyle w:val="Odstavecseseznamem"/>
        <w:numPr>
          <w:ilvl w:val="0"/>
          <w:numId w:val="43"/>
        </w:numPr>
        <w:contextualSpacing w:val="0"/>
        <w:rPr>
          <w:rFonts w:ascii="Arial" w:hAnsi="Arial" w:cs="Arial"/>
          <w:sz w:val="22"/>
          <w:szCs w:val="22"/>
        </w:rPr>
      </w:pPr>
      <w:r w:rsidRPr="00BA6EF2">
        <w:rPr>
          <w:rFonts w:ascii="Arial" w:hAnsi="Arial" w:cs="Arial"/>
          <w:sz w:val="22"/>
          <w:szCs w:val="22"/>
        </w:rPr>
        <w:t>OŘ – OŽP – 2. část Březinovy Sady</w:t>
      </w:r>
    </w:p>
    <w:p w:rsidR="00CC4D4B" w:rsidRPr="00BA6EF2" w:rsidRDefault="00CC4D4B" w:rsidP="00CC4D4B">
      <w:pPr>
        <w:pStyle w:val="Odstavecseseznamem"/>
        <w:numPr>
          <w:ilvl w:val="0"/>
          <w:numId w:val="43"/>
        </w:numPr>
        <w:contextualSpacing w:val="0"/>
        <w:rPr>
          <w:rFonts w:ascii="Arial" w:hAnsi="Arial" w:cs="Arial"/>
          <w:sz w:val="22"/>
          <w:szCs w:val="22"/>
        </w:rPr>
      </w:pPr>
      <w:r w:rsidRPr="00BA6EF2">
        <w:rPr>
          <w:rFonts w:ascii="Arial" w:hAnsi="Arial" w:cs="Arial"/>
          <w:sz w:val="22"/>
          <w:szCs w:val="22"/>
        </w:rPr>
        <w:t>OŘ – OŽP – 3. část Východní část</w:t>
      </w:r>
    </w:p>
    <w:p w:rsidR="00CC4D4B" w:rsidRPr="00BA6EF2" w:rsidRDefault="00CC4D4B" w:rsidP="00CC4D4B">
      <w:pPr>
        <w:pStyle w:val="Odstavecseseznamem"/>
        <w:numPr>
          <w:ilvl w:val="0"/>
          <w:numId w:val="43"/>
        </w:numPr>
        <w:contextualSpacing w:val="0"/>
        <w:rPr>
          <w:rFonts w:ascii="Arial" w:hAnsi="Arial" w:cs="Arial"/>
          <w:sz w:val="22"/>
          <w:szCs w:val="22"/>
        </w:rPr>
      </w:pPr>
      <w:r w:rsidRPr="00BA6EF2">
        <w:rPr>
          <w:rFonts w:ascii="Arial" w:hAnsi="Arial" w:cs="Arial"/>
          <w:sz w:val="22"/>
          <w:szCs w:val="22"/>
        </w:rPr>
        <w:t>OŘ – OŽP – 4. část Jižní část</w:t>
      </w:r>
    </w:p>
    <w:p w:rsidR="00CC4D4B" w:rsidRPr="00BA6EF2" w:rsidRDefault="00CC4D4B" w:rsidP="00CC4D4B">
      <w:pPr>
        <w:pStyle w:val="Odstavecseseznamem"/>
        <w:numPr>
          <w:ilvl w:val="0"/>
          <w:numId w:val="43"/>
        </w:numPr>
        <w:contextualSpacing w:val="0"/>
        <w:rPr>
          <w:rFonts w:ascii="Arial" w:hAnsi="Arial" w:cs="Arial"/>
          <w:sz w:val="22"/>
          <w:szCs w:val="22"/>
        </w:rPr>
      </w:pPr>
      <w:r w:rsidRPr="00BA6EF2">
        <w:rPr>
          <w:rFonts w:ascii="Arial" w:hAnsi="Arial" w:cs="Arial"/>
          <w:sz w:val="22"/>
          <w:szCs w:val="22"/>
        </w:rPr>
        <w:t>OŘ – OŽP – 5. část Západní část</w:t>
      </w:r>
    </w:p>
    <w:p w:rsidR="00CC4D4B" w:rsidRPr="00BA6EF2" w:rsidRDefault="00CC4D4B" w:rsidP="00CC4D4B">
      <w:pPr>
        <w:pStyle w:val="Odstavecseseznamem"/>
        <w:numPr>
          <w:ilvl w:val="0"/>
          <w:numId w:val="43"/>
        </w:numPr>
        <w:contextualSpacing w:val="0"/>
        <w:rPr>
          <w:rFonts w:ascii="Arial" w:hAnsi="Arial" w:cs="Arial"/>
          <w:sz w:val="22"/>
          <w:szCs w:val="22"/>
        </w:rPr>
      </w:pPr>
      <w:r w:rsidRPr="00BA6EF2">
        <w:rPr>
          <w:rFonts w:ascii="Arial" w:hAnsi="Arial" w:cs="Arial"/>
          <w:sz w:val="22"/>
          <w:szCs w:val="22"/>
        </w:rPr>
        <w:t>OŘ – OŽP – 6. část Horní Kosov</w:t>
      </w:r>
    </w:p>
    <w:p w:rsidR="00CC4D4B" w:rsidRPr="00BA6EF2" w:rsidRDefault="00CC4D4B" w:rsidP="00CC4D4B">
      <w:pPr>
        <w:pStyle w:val="Odstavecseseznamem"/>
        <w:numPr>
          <w:ilvl w:val="0"/>
          <w:numId w:val="43"/>
        </w:numPr>
        <w:contextualSpacing w:val="0"/>
        <w:rPr>
          <w:rFonts w:ascii="Arial" w:hAnsi="Arial" w:cs="Arial"/>
          <w:sz w:val="22"/>
          <w:szCs w:val="22"/>
        </w:rPr>
      </w:pPr>
      <w:r w:rsidRPr="00BA6EF2">
        <w:rPr>
          <w:rFonts w:ascii="Arial" w:hAnsi="Arial" w:cs="Arial"/>
          <w:sz w:val="22"/>
          <w:szCs w:val="22"/>
        </w:rPr>
        <w:t>OŘ – OŽP – 7. část Bedřichov</w:t>
      </w:r>
    </w:p>
    <w:p w:rsidR="00CC4D4B" w:rsidRPr="00BA6EF2" w:rsidRDefault="00CC4D4B" w:rsidP="00CC4D4B">
      <w:pPr>
        <w:pStyle w:val="Odstavecseseznamem"/>
        <w:numPr>
          <w:ilvl w:val="0"/>
          <w:numId w:val="43"/>
        </w:numPr>
        <w:contextualSpacing w:val="0"/>
        <w:rPr>
          <w:rFonts w:ascii="Arial" w:hAnsi="Arial" w:cs="Arial"/>
          <w:sz w:val="22"/>
          <w:szCs w:val="22"/>
        </w:rPr>
      </w:pPr>
      <w:r w:rsidRPr="00BA6EF2">
        <w:rPr>
          <w:rFonts w:ascii="Arial" w:hAnsi="Arial" w:cs="Arial"/>
          <w:sz w:val="22"/>
          <w:szCs w:val="22"/>
        </w:rPr>
        <w:t>OŘ – OŽP – 8. část Hruškové Dvory</w:t>
      </w:r>
    </w:p>
    <w:p w:rsidR="00CC4D4B" w:rsidRPr="00BA6EF2" w:rsidRDefault="00CC4D4B" w:rsidP="00CC4D4B">
      <w:pPr>
        <w:pStyle w:val="Odstavecseseznamem"/>
        <w:numPr>
          <w:ilvl w:val="0"/>
          <w:numId w:val="43"/>
        </w:numPr>
        <w:contextualSpacing w:val="0"/>
        <w:rPr>
          <w:rFonts w:ascii="Arial" w:hAnsi="Arial" w:cs="Arial"/>
          <w:sz w:val="22"/>
          <w:szCs w:val="22"/>
        </w:rPr>
      </w:pPr>
      <w:r w:rsidRPr="00BA6EF2">
        <w:rPr>
          <w:rFonts w:ascii="Arial" w:hAnsi="Arial" w:cs="Arial"/>
          <w:sz w:val="22"/>
          <w:szCs w:val="22"/>
        </w:rPr>
        <w:t>ZPŘ – OTS - Shybka ul. Pražská Jihlava</w:t>
      </w:r>
    </w:p>
    <w:p w:rsidR="00CC4D4B" w:rsidRPr="00BA6EF2" w:rsidRDefault="00CC4D4B" w:rsidP="00CC4D4B">
      <w:pPr>
        <w:pStyle w:val="Odstavecseseznamem"/>
        <w:numPr>
          <w:ilvl w:val="0"/>
          <w:numId w:val="43"/>
        </w:numPr>
        <w:contextualSpacing w:val="0"/>
        <w:rPr>
          <w:rFonts w:ascii="Arial" w:hAnsi="Arial" w:cs="Arial"/>
          <w:sz w:val="22"/>
          <w:szCs w:val="22"/>
        </w:rPr>
      </w:pPr>
      <w:r w:rsidRPr="00BA6EF2">
        <w:rPr>
          <w:rFonts w:ascii="Arial" w:hAnsi="Arial" w:cs="Arial"/>
          <w:sz w:val="22"/>
          <w:szCs w:val="22"/>
        </w:rPr>
        <w:t>OŘ – Obnova domu Masarykovo náměstí 21, Jihlava – vybavení interiéru – II. část</w:t>
      </w:r>
    </w:p>
    <w:p w:rsidR="00CC4D4B" w:rsidRPr="00BA6EF2" w:rsidRDefault="00CC4D4B" w:rsidP="00CC4D4B">
      <w:pPr>
        <w:pStyle w:val="Odstavecseseznamem"/>
        <w:numPr>
          <w:ilvl w:val="0"/>
          <w:numId w:val="43"/>
        </w:numPr>
        <w:contextualSpacing w:val="0"/>
        <w:rPr>
          <w:rFonts w:ascii="Arial" w:hAnsi="Arial" w:cs="Arial"/>
          <w:sz w:val="22"/>
          <w:szCs w:val="22"/>
        </w:rPr>
      </w:pPr>
      <w:r w:rsidRPr="00BA6EF2">
        <w:rPr>
          <w:rFonts w:ascii="Arial" w:hAnsi="Arial" w:cs="Arial"/>
          <w:sz w:val="22"/>
          <w:szCs w:val="22"/>
        </w:rPr>
        <w:t>podl. OŘ - Oprava tří mostů ul. Brněnská, Jihlava - I. etapa</w:t>
      </w:r>
    </w:p>
    <w:p w:rsidR="00CC4D4B" w:rsidRPr="00BA6EF2" w:rsidRDefault="00CC4D4B" w:rsidP="00CC4D4B">
      <w:pPr>
        <w:pStyle w:val="Odstavecseseznamem"/>
        <w:numPr>
          <w:ilvl w:val="0"/>
          <w:numId w:val="43"/>
        </w:numPr>
        <w:contextualSpacing w:val="0"/>
        <w:rPr>
          <w:rFonts w:ascii="Arial" w:hAnsi="Arial" w:cs="Arial"/>
          <w:sz w:val="22"/>
          <w:szCs w:val="22"/>
        </w:rPr>
      </w:pPr>
      <w:r w:rsidRPr="00BA6EF2">
        <w:rPr>
          <w:rFonts w:ascii="Arial" w:hAnsi="Arial" w:cs="Arial"/>
          <w:sz w:val="22"/>
          <w:szCs w:val="22"/>
        </w:rPr>
        <w:t>podl. OŘ – Cyklostezka R08 Střítež</w:t>
      </w:r>
    </w:p>
    <w:p w:rsidR="00CC4D4B" w:rsidRPr="00BA6EF2" w:rsidRDefault="00CC4D4B" w:rsidP="00CC4D4B">
      <w:pPr>
        <w:rPr>
          <w:rFonts w:ascii="Arial" w:hAnsi="Arial" w:cs="Arial"/>
          <w:b/>
        </w:rPr>
      </w:pPr>
    </w:p>
    <w:p w:rsidR="00CC4D4B" w:rsidRPr="00BA6EF2" w:rsidRDefault="00CC4D4B" w:rsidP="00CC4D4B">
      <w:pPr>
        <w:rPr>
          <w:rFonts w:ascii="Arial" w:hAnsi="Arial" w:cs="Arial"/>
          <w:b/>
        </w:rPr>
      </w:pPr>
    </w:p>
    <w:p w:rsidR="00CC4D4B" w:rsidRPr="00BA6EF2" w:rsidRDefault="00CC4D4B" w:rsidP="00CC4D4B">
      <w:pPr>
        <w:rPr>
          <w:rFonts w:ascii="Arial" w:hAnsi="Arial" w:cs="Arial"/>
          <w:b/>
        </w:rPr>
      </w:pPr>
      <w:r w:rsidRPr="00BA6EF2">
        <w:rPr>
          <w:rFonts w:ascii="Arial" w:hAnsi="Arial" w:cs="Arial"/>
          <w:b/>
        </w:rPr>
        <w:t>Připravované veřejné zakázky (podlimitní, nadlimitní):</w:t>
      </w:r>
    </w:p>
    <w:p w:rsidR="00CC4D4B" w:rsidRPr="00BA6EF2" w:rsidRDefault="00CC4D4B" w:rsidP="00CC4D4B">
      <w:pPr>
        <w:pStyle w:val="Odstavecseseznamem"/>
        <w:numPr>
          <w:ilvl w:val="0"/>
          <w:numId w:val="43"/>
        </w:numPr>
        <w:contextualSpacing w:val="0"/>
        <w:rPr>
          <w:rFonts w:ascii="Arial" w:hAnsi="Arial" w:cs="Arial"/>
          <w:sz w:val="22"/>
          <w:szCs w:val="22"/>
        </w:rPr>
      </w:pPr>
      <w:r w:rsidRPr="00BA6EF2">
        <w:rPr>
          <w:rFonts w:ascii="Arial" w:hAnsi="Arial" w:cs="Arial"/>
          <w:sz w:val="22"/>
          <w:szCs w:val="22"/>
        </w:rPr>
        <w:t>OŘ – ÚMA – Regulační plán historického jádra města Jihlavy</w:t>
      </w:r>
    </w:p>
    <w:p w:rsidR="00CC4D4B" w:rsidRPr="00BA6EF2" w:rsidRDefault="00CC4D4B" w:rsidP="00CC4D4B">
      <w:pPr>
        <w:pStyle w:val="Odstavecseseznamem"/>
        <w:numPr>
          <w:ilvl w:val="0"/>
          <w:numId w:val="43"/>
        </w:numPr>
        <w:contextualSpacing w:val="0"/>
        <w:rPr>
          <w:rFonts w:ascii="Arial" w:hAnsi="Arial" w:cs="Arial"/>
          <w:sz w:val="22"/>
          <w:szCs w:val="22"/>
        </w:rPr>
      </w:pPr>
      <w:r w:rsidRPr="00BA6EF2">
        <w:rPr>
          <w:rFonts w:ascii="Arial" w:hAnsi="Arial" w:cs="Arial"/>
          <w:sz w:val="22"/>
          <w:szCs w:val="22"/>
        </w:rPr>
        <w:t>KT – Profil zadavatele</w:t>
      </w:r>
    </w:p>
    <w:p w:rsidR="00CC4D4B" w:rsidRPr="00BA6EF2" w:rsidRDefault="00CC4D4B" w:rsidP="00CC4D4B">
      <w:pPr>
        <w:pStyle w:val="Odstavecseseznamem"/>
        <w:numPr>
          <w:ilvl w:val="0"/>
          <w:numId w:val="43"/>
        </w:numPr>
        <w:contextualSpacing w:val="0"/>
        <w:rPr>
          <w:rFonts w:ascii="Arial" w:hAnsi="Arial" w:cs="Arial"/>
          <w:sz w:val="22"/>
          <w:szCs w:val="22"/>
        </w:rPr>
      </w:pPr>
      <w:r w:rsidRPr="00BA6EF2">
        <w:rPr>
          <w:rFonts w:ascii="Arial" w:hAnsi="Arial" w:cs="Arial"/>
          <w:sz w:val="22"/>
          <w:szCs w:val="22"/>
        </w:rPr>
        <w:t>OŘ – OTS – Kanalizační poklopy s logem statutárního města JIHLAVA</w:t>
      </w:r>
    </w:p>
    <w:p w:rsidR="00CC4D4B" w:rsidRPr="00BA6EF2" w:rsidRDefault="00CC4D4B" w:rsidP="00CC4D4B">
      <w:pPr>
        <w:pStyle w:val="Odstavecseseznamem"/>
        <w:numPr>
          <w:ilvl w:val="0"/>
          <w:numId w:val="43"/>
        </w:numPr>
        <w:contextualSpacing w:val="0"/>
        <w:rPr>
          <w:rFonts w:ascii="Arial" w:hAnsi="Arial" w:cs="Arial"/>
          <w:sz w:val="22"/>
          <w:szCs w:val="22"/>
        </w:rPr>
      </w:pPr>
      <w:r w:rsidRPr="00BA6EF2">
        <w:rPr>
          <w:rFonts w:ascii="Arial" w:hAnsi="Arial" w:cs="Arial"/>
          <w:sz w:val="22"/>
          <w:szCs w:val="22"/>
        </w:rPr>
        <w:t>OŘ – OŽP – 9. část Dětské Hřiště</w:t>
      </w:r>
    </w:p>
    <w:p w:rsidR="00CC4D4B" w:rsidRPr="00BA6EF2" w:rsidRDefault="00CC4D4B" w:rsidP="00CC4D4B">
      <w:pPr>
        <w:pStyle w:val="Odstavecseseznamem"/>
        <w:numPr>
          <w:ilvl w:val="0"/>
          <w:numId w:val="43"/>
        </w:numPr>
        <w:contextualSpacing w:val="0"/>
        <w:rPr>
          <w:rFonts w:ascii="Arial" w:hAnsi="Arial" w:cs="Arial"/>
          <w:sz w:val="22"/>
          <w:szCs w:val="22"/>
        </w:rPr>
      </w:pPr>
      <w:r w:rsidRPr="00BA6EF2">
        <w:rPr>
          <w:rFonts w:ascii="Arial" w:hAnsi="Arial" w:cs="Arial"/>
          <w:sz w:val="22"/>
          <w:szCs w:val="22"/>
        </w:rPr>
        <w:t>OŘ – OŽP – 10. část Příkopy</w:t>
      </w:r>
    </w:p>
    <w:p w:rsidR="00CC4D4B" w:rsidRPr="00BA6EF2" w:rsidRDefault="00CC4D4B" w:rsidP="00CC4D4B">
      <w:pPr>
        <w:pStyle w:val="Odstavecseseznamem"/>
        <w:numPr>
          <w:ilvl w:val="0"/>
          <w:numId w:val="43"/>
        </w:numPr>
        <w:contextualSpacing w:val="0"/>
        <w:rPr>
          <w:rFonts w:ascii="Arial" w:hAnsi="Arial" w:cs="Arial"/>
          <w:sz w:val="22"/>
          <w:szCs w:val="22"/>
        </w:rPr>
      </w:pPr>
      <w:r w:rsidRPr="00BA6EF2">
        <w:rPr>
          <w:rFonts w:ascii="Arial" w:hAnsi="Arial" w:cs="Arial"/>
          <w:sz w:val="22"/>
          <w:szCs w:val="22"/>
        </w:rPr>
        <w:t>JŘBU –  KT - Dodávka energií na rok 2025 - plyn</w:t>
      </w:r>
    </w:p>
    <w:p w:rsidR="00CC4D4B" w:rsidRPr="00BA6EF2" w:rsidRDefault="00CC4D4B" w:rsidP="00CC4D4B">
      <w:pPr>
        <w:rPr>
          <w:rFonts w:ascii="Arial" w:hAnsi="Arial" w:cs="Arial"/>
          <w:b/>
        </w:rPr>
      </w:pPr>
    </w:p>
    <w:p w:rsidR="00CC4D4B" w:rsidRPr="00BA6EF2" w:rsidRDefault="00CC4D4B" w:rsidP="00CC4D4B">
      <w:pPr>
        <w:rPr>
          <w:rFonts w:ascii="Arial" w:hAnsi="Arial" w:cs="Arial"/>
          <w:b/>
        </w:rPr>
      </w:pPr>
      <w:r w:rsidRPr="00BA6EF2">
        <w:rPr>
          <w:rFonts w:ascii="Arial" w:hAnsi="Arial" w:cs="Arial"/>
          <w:b/>
        </w:rPr>
        <w:t>Poskytování konzultace/administrace k VZMR:</w:t>
      </w:r>
    </w:p>
    <w:p w:rsidR="00CC4D4B" w:rsidRPr="00BA6EF2" w:rsidRDefault="00CC4D4B" w:rsidP="00CC4D4B">
      <w:pPr>
        <w:pStyle w:val="Odstavecseseznamem"/>
        <w:numPr>
          <w:ilvl w:val="0"/>
          <w:numId w:val="43"/>
        </w:numPr>
        <w:contextualSpacing w:val="0"/>
        <w:rPr>
          <w:rFonts w:ascii="Arial" w:hAnsi="Arial" w:cs="Arial"/>
          <w:sz w:val="22"/>
          <w:szCs w:val="22"/>
        </w:rPr>
      </w:pPr>
      <w:r w:rsidRPr="00BA6EF2">
        <w:rPr>
          <w:rFonts w:ascii="Arial" w:hAnsi="Arial" w:cs="Arial"/>
          <w:sz w:val="22"/>
          <w:szCs w:val="22"/>
        </w:rPr>
        <w:t>VZMR – MO - Smrčenská 80, Jihlava – oprava střechy vrchního objektu krematoria (SO 01_přední část)</w:t>
      </w:r>
    </w:p>
    <w:p w:rsidR="00CC4D4B" w:rsidRPr="00BA6EF2" w:rsidRDefault="00CC4D4B" w:rsidP="00CC4D4B">
      <w:pPr>
        <w:pStyle w:val="Odstavecseseznamem"/>
        <w:numPr>
          <w:ilvl w:val="0"/>
          <w:numId w:val="43"/>
        </w:numPr>
        <w:contextualSpacing w:val="0"/>
        <w:rPr>
          <w:rFonts w:ascii="Arial" w:hAnsi="Arial" w:cs="Arial"/>
          <w:sz w:val="22"/>
          <w:szCs w:val="22"/>
        </w:rPr>
      </w:pPr>
      <w:r w:rsidRPr="00BA6EF2">
        <w:rPr>
          <w:rFonts w:ascii="Arial" w:hAnsi="Arial" w:cs="Arial"/>
          <w:sz w:val="22"/>
          <w:szCs w:val="22"/>
        </w:rPr>
        <w:t>VZMR – KT- Dodávka osobního automobilu</w:t>
      </w:r>
    </w:p>
    <w:p w:rsidR="00CC4D4B" w:rsidRPr="00BA6EF2" w:rsidRDefault="00CC4D4B" w:rsidP="00CC4D4B">
      <w:pPr>
        <w:pStyle w:val="Odstavecseseznamem"/>
        <w:numPr>
          <w:ilvl w:val="0"/>
          <w:numId w:val="43"/>
        </w:numPr>
        <w:contextualSpacing w:val="0"/>
        <w:rPr>
          <w:rFonts w:ascii="Arial" w:hAnsi="Arial" w:cs="Arial"/>
          <w:sz w:val="22"/>
          <w:szCs w:val="22"/>
        </w:rPr>
      </w:pPr>
      <w:r w:rsidRPr="00BA6EF2">
        <w:rPr>
          <w:rFonts w:ascii="Arial" w:hAnsi="Arial" w:cs="Arial"/>
          <w:sz w:val="22"/>
          <w:szCs w:val="22"/>
        </w:rPr>
        <w:t>VZMR – ÚMA Územní studie ÚS50 Jihlava – Na Slunci</w:t>
      </w:r>
    </w:p>
    <w:p w:rsidR="00CC4D4B" w:rsidRPr="00BA6EF2" w:rsidRDefault="00CC4D4B" w:rsidP="00CC4D4B">
      <w:pPr>
        <w:pStyle w:val="Odstavecseseznamem"/>
        <w:numPr>
          <w:ilvl w:val="0"/>
          <w:numId w:val="43"/>
        </w:numPr>
        <w:contextualSpacing w:val="0"/>
        <w:rPr>
          <w:rFonts w:ascii="Arial" w:hAnsi="Arial" w:cs="Arial"/>
          <w:sz w:val="22"/>
          <w:szCs w:val="22"/>
        </w:rPr>
      </w:pPr>
      <w:r w:rsidRPr="00BA6EF2">
        <w:rPr>
          <w:rFonts w:ascii="Arial" w:hAnsi="Arial" w:cs="Arial"/>
          <w:sz w:val="22"/>
          <w:szCs w:val="22"/>
        </w:rPr>
        <w:t>VZMR  - KT Dodávky čistících a úklidových prostředků (administrace)</w:t>
      </w:r>
    </w:p>
    <w:p w:rsidR="00CC4D4B" w:rsidRPr="00BA6EF2" w:rsidRDefault="00CC4D4B" w:rsidP="00CC4D4B">
      <w:pPr>
        <w:pStyle w:val="Odstavecseseznamem"/>
        <w:numPr>
          <w:ilvl w:val="0"/>
          <w:numId w:val="43"/>
        </w:numPr>
        <w:contextualSpacing w:val="0"/>
        <w:rPr>
          <w:rFonts w:ascii="Arial" w:hAnsi="Arial" w:cs="Arial"/>
          <w:sz w:val="22"/>
          <w:szCs w:val="22"/>
        </w:rPr>
      </w:pPr>
      <w:r w:rsidRPr="00BA6EF2">
        <w:rPr>
          <w:rFonts w:ascii="Arial" w:hAnsi="Arial" w:cs="Arial"/>
          <w:sz w:val="22"/>
          <w:szCs w:val="22"/>
        </w:rPr>
        <w:t>VZMR – OTS Obnova VHI v ul. Václavkova, Jihlava - PD</w:t>
      </w:r>
    </w:p>
    <w:p w:rsidR="00CC4D4B" w:rsidRDefault="00CC4D4B" w:rsidP="00CC4D4B">
      <w:pPr>
        <w:rPr>
          <w:rFonts w:ascii="Arial" w:hAnsi="Arial" w:cs="Arial"/>
          <w:b/>
        </w:rPr>
      </w:pPr>
    </w:p>
    <w:p w:rsidR="00AB7897" w:rsidRPr="00BA6EF2" w:rsidRDefault="00AB7897" w:rsidP="00CC4D4B">
      <w:pPr>
        <w:rPr>
          <w:rFonts w:ascii="Arial" w:hAnsi="Arial" w:cs="Arial"/>
          <w:b/>
        </w:rPr>
      </w:pPr>
    </w:p>
    <w:p w:rsidR="00CC4D4B" w:rsidRPr="00BA6EF2" w:rsidRDefault="00CC4D4B" w:rsidP="00CC4D4B">
      <w:pPr>
        <w:rPr>
          <w:rFonts w:ascii="Arial" w:hAnsi="Arial" w:cs="Arial"/>
          <w:b/>
        </w:rPr>
      </w:pPr>
      <w:r w:rsidRPr="00BA6EF2">
        <w:rPr>
          <w:rFonts w:ascii="Arial" w:hAnsi="Arial" w:cs="Arial"/>
          <w:b/>
        </w:rPr>
        <w:lastRenderedPageBreak/>
        <w:t xml:space="preserve">Ostatní činnosti při zajišťování veřejných zakázek </w:t>
      </w:r>
    </w:p>
    <w:p w:rsidR="00CC4D4B" w:rsidRPr="00BA6EF2" w:rsidRDefault="00CC4D4B" w:rsidP="00CC4D4B">
      <w:pPr>
        <w:pStyle w:val="Odstavecseseznamem"/>
        <w:numPr>
          <w:ilvl w:val="0"/>
          <w:numId w:val="43"/>
        </w:numPr>
        <w:contextualSpacing w:val="0"/>
        <w:rPr>
          <w:rFonts w:ascii="Arial" w:hAnsi="Arial" w:cs="Arial"/>
          <w:sz w:val="22"/>
          <w:szCs w:val="22"/>
        </w:rPr>
      </w:pPr>
      <w:r w:rsidRPr="00BA6EF2">
        <w:rPr>
          <w:rFonts w:ascii="Arial" w:hAnsi="Arial" w:cs="Arial"/>
          <w:sz w:val="22"/>
          <w:szCs w:val="22"/>
        </w:rPr>
        <w:t>Dodatek č. 8 - Rekonstrukce ulice Seifertova, Bří Čapků, Ke Skalce - I. Etapa</w:t>
      </w:r>
    </w:p>
    <w:p w:rsidR="00CC4D4B" w:rsidRPr="00BA6EF2" w:rsidRDefault="00CC4D4B" w:rsidP="00CC4D4B">
      <w:pPr>
        <w:pStyle w:val="Odstavecseseznamem"/>
        <w:numPr>
          <w:ilvl w:val="0"/>
          <w:numId w:val="43"/>
        </w:numPr>
        <w:contextualSpacing w:val="0"/>
        <w:rPr>
          <w:rFonts w:ascii="Arial" w:hAnsi="Arial" w:cs="Arial"/>
          <w:sz w:val="22"/>
          <w:szCs w:val="22"/>
        </w:rPr>
      </w:pPr>
      <w:r w:rsidRPr="00BA6EF2">
        <w:rPr>
          <w:rFonts w:ascii="Arial" w:hAnsi="Arial" w:cs="Arial"/>
          <w:sz w:val="22"/>
          <w:szCs w:val="22"/>
        </w:rPr>
        <w:t>Dodatek č. 2 - Most ev.č. 47b-M1 přes řeku Jihlávku</w:t>
      </w:r>
    </w:p>
    <w:p w:rsidR="00CC4D4B" w:rsidRPr="00BA6EF2" w:rsidRDefault="00CC4D4B" w:rsidP="00CC4D4B">
      <w:pPr>
        <w:pStyle w:val="Odstavecseseznamem"/>
        <w:numPr>
          <w:ilvl w:val="0"/>
          <w:numId w:val="43"/>
        </w:numPr>
        <w:contextualSpacing w:val="0"/>
        <w:rPr>
          <w:rFonts w:ascii="Arial" w:hAnsi="Arial" w:cs="Arial"/>
          <w:sz w:val="22"/>
          <w:szCs w:val="22"/>
        </w:rPr>
      </w:pPr>
      <w:r w:rsidRPr="00BA6EF2">
        <w:rPr>
          <w:rFonts w:ascii="Arial" w:hAnsi="Arial" w:cs="Arial"/>
          <w:sz w:val="22"/>
          <w:szCs w:val="22"/>
        </w:rPr>
        <w:t>Dodatek č. 2 - Vodovod a kanalizace ul. Lidická kolonie, Jihlava</w:t>
      </w:r>
    </w:p>
    <w:p w:rsidR="00CC4D4B" w:rsidRPr="00BA6EF2" w:rsidRDefault="00CC4D4B" w:rsidP="00CC4D4B">
      <w:pPr>
        <w:pStyle w:val="Odstavecseseznamem"/>
        <w:numPr>
          <w:ilvl w:val="0"/>
          <w:numId w:val="43"/>
        </w:numPr>
        <w:contextualSpacing w:val="0"/>
        <w:rPr>
          <w:rFonts w:ascii="Arial" w:hAnsi="Arial" w:cs="Arial"/>
          <w:sz w:val="22"/>
          <w:szCs w:val="22"/>
        </w:rPr>
      </w:pPr>
      <w:r w:rsidRPr="00BA6EF2">
        <w:rPr>
          <w:rFonts w:ascii="Arial" w:hAnsi="Arial" w:cs="Arial"/>
          <w:sz w:val="22"/>
          <w:szCs w:val="22"/>
        </w:rPr>
        <w:t>Dodatek č. 2 - Chodník a veřejné osvětlení ul. Brtnická, Jihlava – II. etapa</w:t>
      </w:r>
    </w:p>
    <w:p w:rsidR="00CC4D4B" w:rsidRPr="00BA6EF2" w:rsidRDefault="00CC4D4B" w:rsidP="00CC4D4B">
      <w:pPr>
        <w:pStyle w:val="Odstavecseseznamem"/>
        <w:numPr>
          <w:ilvl w:val="0"/>
          <w:numId w:val="43"/>
        </w:numPr>
        <w:contextualSpacing w:val="0"/>
        <w:rPr>
          <w:rFonts w:ascii="Arial" w:hAnsi="Arial" w:cs="Arial"/>
          <w:sz w:val="22"/>
          <w:szCs w:val="22"/>
        </w:rPr>
      </w:pPr>
      <w:r w:rsidRPr="00BA6EF2">
        <w:rPr>
          <w:rFonts w:ascii="Arial" w:hAnsi="Arial" w:cs="Arial"/>
          <w:sz w:val="22"/>
          <w:szCs w:val="22"/>
        </w:rPr>
        <w:t>Dodatek č. 3 - Zvýšení bezpečnosti dopravy v Jihlavě – IV. etapa, Chodník ul. Smrčenská, Jihlava a Vodovod ul. Smrčenská v Jihlavě</w:t>
      </w:r>
    </w:p>
    <w:p w:rsidR="00CC4D4B" w:rsidRPr="00BA6EF2" w:rsidRDefault="00CC4D4B" w:rsidP="00CC4D4B">
      <w:pPr>
        <w:pStyle w:val="Odstavecseseznamem"/>
        <w:numPr>
          <w:ilvl w:val="0"/>
          <w:numId w:val="43"/>
        </w:numPr>
        <w:contextualSpacing w:val="0"/>
        <w:rPr>
          <w:rFonts w:ascii="Arial" w:hAnsi="Arial" w:cs="Arial"/>
          <w:sz w:val="22"/>
          <w:szCs w:val="22"/>
        </w:rPr>
      </w:pPr>
      <w:r w:rsidRPr="00BA6EF2">
        <w:rPr>
          <w:rFonts w:ascii="Arial" w:hAnsi="Arial" w:cs="Arial"/>
          <w:sz w:val="22"/>
          <w:szCs w:val="22"/>
        </w:rPr>
        <w:t>Souhrn za IV. Q do VVZ za DNS sečení</w:t>
      </w:r>
    </w:p>
    <w:p w:rsidR="00CC4D4B" w:rsidRPr="00BA6EF2" w:rsidRDefault="00CC4D4B" w:rsidP="00CC4D4B">
      <w:pPr>
        <w:pStyle w:val="Odstavecseseznamem"/>
        <w:numPr>
          <w:ilvl w:val="0"/>
          <w:numId w:val="43"/>
        </w:numPr>
        <w:contextualSpacing w:val="0"/>
        <w:rPr>
          <w:rFonts w:ascii="Arial" w:hAnsi="Arial" w:cs="Arial"/>
          <w:sz w:val="22"/>
          <w:szCs w:val="22"/>
        </w:rPr>
      </w:pPr>
      <w:r w:rsidRPr="00BA6EF2">
        <w:rPr>
          <w:rFonts w:ascii="Arial" w:hAnsi="Arial" w:cs="Arial"/>
          <w:sz w:val="22"/>
          <w:szCs w:val="22"/>
        </w:rPr>
        <w:t>Konzultace ke kontrolám VZMR  interním auditem</w:t>
      </w:r>
    </w:p>
    <w:p w:rsidR="00CC4D4B" w:rsidRPr="00BA6EF2" w:rsidRDefault="00CC4D4B" w:rsidP="00CC4D4B">
      <w:pPr>
        <w:pStyle w:val="Odstavecseseznamem"/>
        <w:numPr>
          <w:ilvl w:val="0"/>
          <w:numId w:val="43"/>
        </w:numPr>
        <w:contextualSpacing w:val="0"/>
        <w:rPr>
          <w:rFonts w:ascii="Arial" w:hAnsi="Arial" w:cs="Arial"/>
          <w:sz w:val="22"/>
          <w:szCs w:val="22"/>
        </w:rPr>
      </w:pPr>
      <w:r w:rsidRPr="00BA6EF2">
        <w:rPr>
          <w:rFonts w:ascii="Arial" w:hAnsi="Arial" w:cs="Arial"/>
          <w:sz w:val="22"/>
          <w:szCs w:val="22"/>
        </w:rPr>
        <w:t>Příprava rámcové smlouvy pro sečení 2024-2025</w:t>
      </w:r>
    </w:p>
    <w:p w:rsidR="00CC4D4B" w:rsidRPr="00BA6EF2" w:rsidRDefault="00CC4D4B" w:rsidP="00CC4D4B">
      <w:pPr>
        <w:pStyle w:val="Odstavecseseznamem"/>
        <w:numPr>
          <w:ilvl w:val="0"/>
          <w:numId w:val="43"/>
        </w:numPr>
        <w:contextualSpacing w:val="0"/>
        <w:rPr>
          <w:rFonts w:ascii="Arial" w:hAnsi="Arial" w:cs="Arial"/>
          <w:sz w:val="22"/>
          <w:szCs w:val="22"/>
        </w:rPr>
      </w:pPr>
      <w:r w:rsidRPr="00BA6EF2">
        <w:rPr>
          <w:rFonts w:ascii="Arial" w:hAnsi="Arial" w:cs="Arial"/>
          <w:sz w:val="22"/>
          <w:szCs w:val="22"/>
        </w:rPr>
        <w:t>Konzultace pro DTS k dodávkám stravy</w:t>
      </w:r>
    </w:p>
    <w:p w:rsidR="00CC4D4B" w:rsidRPr="00BA6EF2" w:rsidRDefault="00CC4D4B" w:rsidP="00CC4D4B">
      <w:pPr>
        <w:pStyle w:val="Odstavecseseznamem"/>
        <w:numPr>
          <w:ilvl w:val="0"/>
          <w:numId w:val="43"/>
        </w:numPr>
        <w:contextualSpacing w:val="0"/>
        <w:rPr>
          <w:rFonts w:ascii="Arial" w:hAnsi="Arial" w:cs="Arial"/>
          <w:sz w:val="22"/>
          <w:szCs w:val="22"/>
        </w:rPr>
      </w:pPr>
      <w:r w:rsidRPr="00BA6EF2">
        <w:rPr>
          <w:rFonts w:ascii="Arial" w:hAnsi="Arial" w:cs="Arial"/>
          <w:sz w:val="22"/>
          <w:szCs w:val="22"/>
        </w:rPr>
        <w:t>Zjišťování možností zavádění institutu jistoty (§ 41 ZZVZ) do zadávacích řízení s EO</w:t>
      </w:r>
    </w:p>
    <w:p w:rsidR="00CC4D4B" w:rsidRPr="00BA6EF2" w:rsidRDefault="00CC4D4B" w:rsidP="00CC4D4B">
      <w:pPr>
        <w:pStyle w:val="Odstavecseseznamem"/>
        <w:numPr>
          <w:ilvl w:val="0"/>
          <w:numId w:val="43"/>
        </w:numPr>
        <w:contextualSpacing w:val="0"/>
        <w:rPr>
          <w:rFonts w:ascii="Arial" w:hAnsi="Arial" w:cs="Arial"/>
          <w:sz w:val="22"/>
          <w:szCs w:val="22"/>
        </w:rPr>
      </w:pPr>
      <w:r w:rsidRPr="00BA6EF2">
        <w:rPr>
          <w:rFonts w:ascii="Arial" w:hAnsi="Arial" w:cs="Arial"/>
          <w:sz w:val="22"/>
          <w:szCs w:val="22"/>
        </w:rPr>
        <w:t>Konzultace k VZMR s OI</w:t>
      </w:r>
    </w:p>
    <w:p w:rsidR="00CC4D4B" w:rsidRPr="00BA6EF2" w:rsidRDefault="00CC4D4B" w:rsidP="00CC4D4B">
      <w:pPr>
        <w:pStyle w:val="Odstavecseseznamem"/>
        <w:numPr>
          <w:ilvl w:val="0"/>
          <w:numId w:val="43"/>
        </w:numPr>
        <w:contextualSpacing w:val="0"/>
        <w:rPr>
          <w:rFonts w:ascii="Arial" w:hAnsi="Arial" w:cs="Arial"/>
          <w:sz w:val="22"/>
          <w:szCs w:val="22"/>
        </w:rPr>
      </w:pPr>
      <w:r w:rsidRPr="00BA6EF2">
        <w:rPr>
          <w:rFonts w:ascii="Arial" w:hAnsi="Arial" w:cs="Arial"/>
          <w:sz w:val="22"/>
          <w:szCs w:val="22"/>
        </w:rPr>
        <w:t>Vypořádání 2x žádostí o informace</w:t>
      </w:r>
    </w:p>
    <w:p w:rsidR="00CC4D4B" w:rsidRPr="00BA6EF2" w:rsidRDefault="00CC4D4B" w:rsidP="00CC4D4B">
      <w:pPr>
        <w:pStyle w:val="Odstavecseseznamem"/>
        <w:numPr>
          <w:ilvl w:val="0"/>
          <w:numId w:val="43"/>
        </w:numPr>
        <w:contextualSpacing w:val="0"/>
        <w:rPr>
          <w:rFonts w:ascii="Arial" w:hAnsi="Arial" w:cs="Arial"/>
          <w:sz w:val="22"/>
          <w:szCs w:val="22"/>
        </w:rPr>
      </w:pPr>
      <w:r w:rsidRPr="00BA6EF2">
        <w:rPr>
          <w:rFonts w:ascii="Arial" w:hAnsi="Arial" w:cs="Arial"/>
          <w:sz w:val="22"/>
          <w:szCs w:val="22"/>
        </w:rPr>
        <w:t>VZ Systém parkování – připomínky k odpovědím na žádost o vysvětlení ZD</w:t>
      </w:r>
    </w:p>
    <w:p w:rsidR="00CC4D4B" w:rsidRPr="00BA6EF2" w:rsidRDefault="00CC4D4B" w:rsidP="00CC4D4B">
      <w:pPr>
        <w:pStyle w:val="Odstavecseseznamem"/>
        <w:numPr>
          <w:ilvl w:val="0"/>
          <w:numId w:val="43"/>
        </w:numPr>
        <w:contextualSpacing w:val="0"/>
        <w:rPr>
          <w:rFonts w:ascii="Arial" w:hAnsi="Arial" w:cs="Arial"/>
          <w:sz w:val="22"/>
          <w:szCs w:val="22"/>
        </w:rPr>
      </w:pPr>
      <w:r w:rsidRPr="00BA6EF2">
        <w:rPr>
          <w:rFonts w:ascii="Arial" w:hAnsi="Arial" w:cs="Arial"/>
          <w:sz w:val="22"/>
          <w:szCs w:val="22"/>
        </w:rPr>
        <w:t>Řešení variant zahájení 8 částí VZ Sečení 2024-2025</w:t>
      </w:r>
    </w:p>
    <w:p w:rsidR="00CC4D4B" w:rsidRPr="00BA6EF2" w:rsidRDefault="00CC4D4B" w:rsidP="00CC4D4B">
      <w:pPr>
        <w:pStyle w:val="Odstavecseseznamem"/>
        <w:numPr>
          <w:ilvl w:val="0"/>
          <w:numId w:val="43"/>
        </w:numPr>
        <w:contextualSpacing w:val="0"/>
        <w:rPr>
          <w:rFonts w:ascii="Arial" w:hAnsi="Arial" w:cs="Arial"/>
          <w:sz w:val="22"/>
          <w:szCs w:val="22"/>
        </w:rPr>
      </w:pPr>
      <w:r w:rsidRPr="00BA6EF2">
        <w:rPr>
          <w:rFonts w:ascii="Arial" w:hAnsi="Arial" w:cs="Arial"/>
          <w:sz w:val="22"/>
          <w:szCs w:val="22"/>
        </w:rPr>
        <w:t>Rozhodnutí o odmítnutí námitek - VZ Rybník Lukáš – ZRUŠENÉ</w:t>
      </w:r>
    </w:p>
    <w:p w:rsidR="00CC4D4B" w:rsidRPr="00BA6EF2" w:rsidRDefault="00CC4D4B" w:rsidP="00CC4D4B">
      <w:pPr>
        <w:pStyle w:val="Odstavecseseznamem"/>
        <w:numPr>
          <w:ilvl w:val="0"/>
          <w:numId w:val="43"/>
        </w:numPr>
        <w:contextualSpacing w:val="0"/>
        <w:rPr>
          <w:rFonts w:ascii="Arial" w:hAnsi="Arial" w:cs="Arial"/>
          <w:sz w:val="22"/>
          <w:szCs w:val="22"/>
        </w:rPr>
      </w:pPr>
      <w:r w:rsidRPr="00BA6EF2">
        <w:rPr>
          <w:rFonts w:ascii="Arial" w:hAnsi="Arial" w:cs="Arial"/>
          <w:sz w:val="22"/>
          <w:szCs w:val="22"/>
        </w:rPr>
        <w:t>PTK ZŠ Havlíčková – konzultace a provedení PTK</w:t>
      </w:r>
    </w:p>
    <w:p w:rsidR="00CC4D4B" w:rsidRPr="00BA6EF2" w:rsidRDefault="00CC4D4B" w:rsidP="00CC4D4B">
      <w:pPr>
        <w:pStyle w:val="Odstavecseseznamem"/>
        <w:numPr>
          <w:ilvl w:val="0"/>
          <w:numId w:val="43"/>
        </w:numPr>
        <w:contextualSpacing w:val="0"/>
        <w:rPr>
          <w:rFonts w:ascii="Arial" w:hAnsi="Arial" w:cs="Arial"/>
          <w:sz w:val="22"/>
          <w:szCs w:val="22"/>
        </w:rPr>
      </w:pPr>
      <w:r w:rsidRPr="00BA6EF2">
        <w:rPr>
          <w:rFonts w:ascii="Arial" w:hAnsi="Arial" w:cs="Arial"/>
          <w:sz w:val="22"/>
          <w:szCs w:val="22"/>
        </w:rPr>
        <w:t>Tvorba podkladu k zápisu z jednání RM a ohlídání změny usnesení z RM – schválení zahájení VZ: sečení</w:t>
      </w:r>
    </w:p>
    <w:p w:rsidR="00CC4D4B" w:rsidRPr="00BA6EF2" w:rsidRDefault="00CC4D4B" w:rsidP="00CC4D4B">
      <w:pPr>
        <w:pStyle w:val="Odstavecseseznamem"/>
        <w:numPr>
          <w:ilvl w:val="0"/>
          <w:numId w:val="43"/>
        </w:numPr>
        <w:contextualSpacing w:val="0"/>
        <w:rPr>
          <w:rFonts w:ascii="Arial" w:hAnsi="Arial" w:cs="Arial"/>
          <w:sz w:val="22"/>
          <w:szCs w:val="22"/>
        </w:rPr>
      </w:pPr>
      <w:r w:rsidRPr="00BA6EF2">
        <w:rPr>
          <w:rFonts w:ascii="Arial" w:hAnsi="Arial" w:cs="Arial"/>
          <w:sz w:val="22"/>
          <w:szCs w:val="22"/>
        </w:rPr>
        <w:t>Tvorba změn oproti původnímu návrhu do RM k VZ: kanalizační poklopy, zahrnující připomínky RM</w:t>
      </w:r>
    </w:p>
    <w:p w:rsidR="00CC4D4B" w:rsidRPr="00BA6EF2" w:rsidRDefault="00CC4D4B" w:rsidP="00CC4D4B">
      <w:pPr>
        <w:pStyle w:val="Odstavecseseznamem"/>
        <w:numPr>
          <w:ilvl w:val="0"/>
          <w:numId w:val="43"/>
        </w:numPr>
        <w:contextualSpacing w:val="0"/>
        <w:rPr>
          <w:rFonts w:ascii="Arial" w:hAnsi="Arial" w:cs="Arial"/>
          <w:sz w:val="22"/>
          <w:szCs w:val="22"/>
        </w:rPr>
      </w:pPr>
      <w:r w:rsidRPr="00BA6EF2">
        <w:rPr>
          <w:rFonts w:ascii="Arial" w:hAnsi="Arial" w:cs="Arial"/>
          <w:sz w:val="22"/>
          <w:szCs w:val="22"/>
        </w:rPr>
        <w:t>Aktualizace vnitřního předpisu</w:t>
      </w:r>
    </w:p>
    <w:p w:rsidR="00CC4D4B" w:rsidRPr="00BA6EF2" w:rsidRDefault="00CC4D4B" w:rsidP="00CC4D4B">
      <w:pPr>
        <w:pStyle w:val="Odstavecseseznamem"/>
        <w:numPr>
          <w:ilvl w:val="0"/>
          <w:numId w:val="43"/>
        </w:numPr>
        <w:contextualSpacing w:val="0"/>
        <w:rPr>
          <w:rFonts w:ascii="Arial" w:hAnsi="Arial" w:cs="Arial"/>
          <w:sz w:val="22"/>
          <w:szCs w:val="22"/>
        </w:rPr>
      </w:pPr>
      <w:r w:rsidRPr="00BA6EF2">
        <w:rPr>
          <w:rFonts w:ascii="Arial" w:hAnsi="Arial" w:cs="Arial"/>
          <w:sz w:val="22"/>
          <w:szCs w:val="22"/>
        </w:rPr>
        <w:t>Zajišťování podkladů pro Meet the buyer pro 2024</w:t>
      </w:r>
    </w:p>
    <w:p w:rsidR="00CC4D4B" w:rsidRPr="00BA6EF2" w:rsidRDefault="00CC4D4B" w:rsidP="00CC4D4B">
      <w:pPr>
        <w:pStyle w:val="Odstavecseseznamem"/>
        <w:numPr>
          <w:ilvl w:val="0"/>
          <w:numId w:val="43"/>
        </w:numPr>
        <w:contextualSpacing w:val="0"/>
        <w:rPr>
          <w:rFonts w:ascii="Arial" w:hAnsi="Arial" w:cs="Arial"/>
          <w:sz w:val="22"/>
          <w:szCs w:val="22"/>
        </w:rPr>
      </w:pPr>
      <w:r w:rsidRPr="00BA6EF2">
        <w:rPr>
          <w:rFonts w:ascii="Arial" w:hAnsi="Arial" w:cs="Arial"/>
          <w:sz w:val="22"/>
          <w:szCs w:val="22"/>
        </w:rPr>
        <w:t>Úprava článku pro tiskové oddělení k VZ Sečení</w:t>
      </w:r>
    </w:p>
    <w:p w:rsidR="00CC4D4B" w:rsidRPr="00BA6EF2" w:rsidRDefault="00CC4D4B" w:rsidP="00CC4D4B">
      <w:pPr>
        <w:pStyle w:val="Odstavecseseznamem"/>
        <w:numPr>
          <w:ilvl w:val="0"/>
          <w:numId w:val="43"/>
        </w:numPr>
        <w:contextualSpacing w:val="0"/>
        <w:rPr>
          <w:rFonts w:ascii="Arial" w:hAnsi="Arial" w:cs="Arial"/>
          <w:sz w:val="22"/>
          <w:szCs w:val="22"/>
        </w:rPr>
      </w:pPr>
      <w:r w:rsidRPr="00BA6EF2">
        <w:rPr>
          <w:rFonts w:ascii="Arial" w:hAnsi="Arial" w:cs="Arial"/>
          <w:sz w:val="22"/>
          <w:szCs w:val="22"/>
        </w:rPr>
        <w:t>Průzkum profilů zadavatele</w:t>
      </w:r>
    </w:p>
    <w:p w:rsidR="00CC4D4B" w:rsidRPr="00BA6EF2" w:rsidRDefault="00CC4D4B" w:rsidP="00CC4D4B">
      <w:pPr>
        <w:pStyle w:val="Odstavecseseznamem"/>
        <w:numPr>
          <w:ilvl w:val="0"/>
          <w:numId w:val="43"/>
        </w:numPr>
        <w:contextualSpacing w:val="0"/>
        <w:rPr>
          <w:rFonts w:ascii="Arial" w:hAnsi="Arial" w:cs="Arial"/>
          <w:sz w:val="22"/>
          <w:szCs w:val="22"/>
        </w:rPr>
      </w:pPr>
      <w:r w:rsidRPr="00BA6EF2">
        <w:rPr>
          <w:rFonts w:ascii="Arial" w:hAnsi="Arial" w:cs="Arial"/>
          <w:sz w:val="22"/>
          <w:szCs w:val="22"/>
        </w:rPr>
        <w:t>Objasňování a konzultace na RM k veřejným zakázkám</w:t>
      </w:r>
    </w:p>
    <w:p w:rsidR="00CC4D4B" w:rsidRPr="00BA6EF2" w:rsidRDefault="00CC4D4B" w:rsidP="00CC4D4B">
      <w:pPr>
        <w:pStyle w:val="Odstavecseseznamem"/>
        <w:numPr>
          <w:ilvl w:val="0"/>
          <w:numId w:val="43"/>
        </w:numPr>
        <w:contextualSpacing w:val="0"/>
        <w:rPr>
          <w:rFonts w:ascii="Arial" w:hAnsi="Arial" w:cs="Arial"/>
          <w:sz w:val="22"/>
          <w:szCs w:val="22"/>
        </w:rPr>
      </w:pPr>
      <w:r w:rsidRPr="00BA6EF2">
        <w:rPr>
          <w:rFonts w:ascii="Arial" w:hAnsi="Arial" w:cs="Arial"/>
          <w:sz w:val="22"/>
          <w:szCs w:val="22"/>
        </w:rPr>
        <w:t>Úprava smluv pro veřejné zakázky s hodnocením na kvalitu</w:t>
      </w:r>
    </w:p>
    <w:p w:rsidR="00CC4D4B" w:rsidRPr="00BA6EF2" w:rsidRDefault="00CC4D4B" w:rsidP="00CC4D4B">
      <w:pPr>
        <w:pStyle w:val="Odstavecseseznamem"/>
        <w:numPr>
          <w:ilvl w:val="0"/>
          <w:numId w:val="43"/>
        </w:numPr>
        <w:contextualSpacing w:val="0"/>
        <w:rPr>
          <w:rFonts w:ascii="Arial" w:hAnsi="Arial" w:cs="Arial"/>
          <w:sz w:val="22"/>
          <w:szCs w:val="22"/>
        </w:rPr>
      </w:pPr>
      <w:r w:rsidRPr="00BA6EF2">
        <w:rPr>
          <w:rFonts w:ascii="Arial" w:hAnsi="Arial" w:cs="Arial"/>
          <w:sz w:val="22"/>
          <w:szCs w:val="22"/>
        </w:rPr>
        <w:t>Řešení problematických otázek u VZ Rybník Lukáš</w:t>
      </w:r>
    </w:p>
    <w:p w:rsidR="00CC4D4B" w:rsidRPr="00BA6EF2" w:rsidRDefault="00CC4D4B" w:rsidP="00CC4D4B">
      <w:pPr>
        <w:rPr>
          <w:rFonts w:ascii="Arial" w:hAnsi="Arial" w:cs="Arial"/>
          <w:b/>
        </w:rPr>
      </w:pPr>
    </w:p>
    <w:p w:rsidR="00CC4D4B" w:rsidRPr="00AD2CFE" w:rsidRDefault="00CC4D4B" w:rsidP="00CC4D4B">
      <w:pPr>
        <w:pStyle w:val="Nadpis3"/>
        <w:jc w:val="left"/>
        <w:rPr>
          <w:rFonts w:ascii="Arial" w:hAnsi="Arial" w:cs="Arial"/>
          <w:sz w:val="22"/>
          <w:szCs w:val="22"/>
        </w:rPr>
      </w:pPr>
      <w:r w:rsidRPr="00AD2CFE">
        <w:rPr>
          <w:rFonts w:ascii="Arial" w:hAnsi="Arial" w:cs="Arial"/>
          <w:sz w:val="22"/>
          <w:szCs w:val="22"/>
        </w:rPr>
        <w:t>Hospodářské oddělení</w:t>
      </w:r>
    </w:p>
    <w:p w:rsidR="00CC4D4B" w:rsidRPr="00BA6EF2" w:rsidRDefault="00CC4D4B" w:rsidP="00CC4D4B">
      <w:pPr>
        <w:rPr>
          <w:rFonts w:ascii="Arial" w:hAnsi="Arial" w:cs="Arial"/>
          <w:b/>
        </w:rPr>
      </w:pPr>
    </w:p>
    <w:p w:rsidR="00CC4D4B" w:rsidRPr="00BA6EF2" w:rsidRDefault="00CC4D4B" w:rsidP="00CC4D4B">
      <w:pPr>
        <w:pStyle w:val="Odstavecseseznamem"/>
        <w:numPr>
          <w:ilvl w:val="0"/>
          <w:numId w:val="44"/>
        </w:numPr>
        <w:ind w:left="709"/>
        <w:rPr>
          <w:rFonts w:ascii="Arial" w:hAnsi="Arial" w:cs="Arial"/>
          <w:sz w:val="22"/>
          <w:szCs w:val="22"/>
        </w:rPr>
      </w:pPr>
      <w:r w:rsidRPr="00BA6EF2">
        <w:rPr>
          <w:rFonts w:ascii="Arial" w:hAnsi="Arial" w:cs="Arial"/>
          <w:sz w:val="22"/>
          <w:szCs w:val="22"/>
        </w:rPr>
        <w:t xml:space="preserve">v průběhu IV. Q kontrola výdajů z rozpočtu odboru, zpracování platebních poukazů a faktur, platebních kalendářů na zálohy energií (za toto období bylo provedeno 66 objednávek, 33 poukazů a 268 faktur). Kontrola realizace objednávek vystavených na nákup služeb a zboží v roce 2023, dodržení splatnosti faktur a proplacení dokladů ve výdajové pokladně </w:t>
      </w:r>
    </w:p>
    <w:p w:rsidR="00CC4D4B" w:rsidRPr="00BA6EF2" w:rsidRDefault="00CC4D4B" w:rsidP="00CC4D4B">
      <w:pPr>
        <w:pStyle w:val="Odstavecseseznamem"/>
        <w:rPr>
          <w:rFonts w:ascii="Arial" w:hAnsi="Arial" w:cs="Arial"/>
          <w:sz w:val="22"/>
          <w:szCs w:val="22"/>
        </w:rPr>
      </w:pPr>
    </w:p>
    <w:p w:rsidR="00CC4D4B" w:rsidRPr="00BA6EF2" w:rsidRDefault="00CC4D4B" w:rsidP="00CC4D4B">
      <w:pPr>
        <w:pStyle w:val="Odstavecseseznamem"/>
        <w:numPr>
          <w:ilvl w:val="0"/>
          <w:numId w:val="44"/>
        </w:numPr>
        <w:ind w:left="709" w:hanging="283"/>
        <w:rPr>
          <w:rFonts w:ascii="Arial" w:hAnsi="Arial" w:cs="Arial"/>
          <w:sz w:val="22"/>
          <w:szCs w:val="22"/>
        </w:rPr>
      </w:pPr>
      <w:r w:rsidRPr="00BA6EF2">
        <w:rPr>
          <w:rFonts w:ascii="Arial" w:hAnsi="Arial" w:cs="Arial"/>
          <w:sz w:val="22"/>
          <w:szCs w:val="22"/>
        </w:rPr>
        <w:t>sestavení návrhu provozního rozpočtu za § 6171 Činnosti místní správy na rok 2024. Bylo vycházeno z požadavků jednotlivých oddělení odboru KT, z výpočtu stálých plateb (energie, služeb, oprav, poštovného, pojištění a PHM). Konečnému předání návrhu na EO předcházelo jednání s vedoucí odboru KT</w:t>
      </w:r>
    </w:p>
    <w:p w:rsidR="00CC4D4B" w:rsidRPr="00BA6EF2" w:rsidRDefault="00CC4D4B" w:rsidP="00CC4D4B">
      <w:pPr>
        <w:pStyle w:val="Odstavecseseznamem"/>
        <w:ind w:left="709"/>
        <w:rPr>
          <w:rFonts w:ascii="Arial" w:hAnsi="Arial" w:cs="Arial"/>
          <w:sz w:val="22"/>
          <w:szCs w:val="22"/>
        </w:rPr>
      </w:pPr>
    </w:p>
    <w:p w:rsidR="00CC4D4B" w:rsidRPr="00BA6EF2" w:rsidRDefault="00CC4D4B" w:rsidP="00CC4D4B">
      <w:pPr>
        <w:pStyle w:val="Odstavecseseznamem"/>
        <w:numPr>
          <w:ilvl w:val="0"/>
          <w:numId w:val="44"/>
        </w:numPr>
        <w:ind w:left="709" w:hanging="283"/>
        <w:rPr>
          <w:rFonts w:ascii="Arial" w:hAnsi="Arial" w:cs="Arial"/>
          <w:sz w:val="22"/>
          <w:szCs w:val="22"/>
        </w:rPr>
      </w:pPr>
      <w:r w:rsidRPr="00BA6EF2">
        <w:rPr>
          <w:rFonts w:ascii="Arial" w:hAnsi="Arial" w:cs="Arial"/>
          <w:sz w:val="22"/>
          <w:szCs w:val="22"/>
        </w:rPr>
        <w:t>plánování služebních jízd a jejich koordinace dle požadavků samosprávy a pracovníků MMJ. Řidiči zajišťovali nákupy, služby pro jednotlivé odbory a připravovali služební vozidla na STK, výměnu zimních pneu, servisní prohlídky, provoz a údržbu referentských vozidel. Celkové množství ujetých kilometrů za čtvrtletí u služebních řidičů bylo 14 911 km, u řidičů na dohodu bylo 2 964 km, u referentských vozidel 27 133 km a u samosprávy 9 858 km</w:t>
      </w:r>
    </w:p>
    <w:p w:rsidR="00CC4D4B" w:rsidRPr="00BA6EF2" w:rsidRDefault="00CC4D4B" w:rsidP="00CC4D4B">
      <w:pPr>
        <w:pStyle w:val="Odstavecseseznamem"/>
        <w:rPr>
          <w:rFonts w:ascii="Arial" w:hAnsi="Arial" w:cs="Arial"/>
          <w:sz w:val="22"/>
          <w:szCs w:val="22"/>
        </w:rPr>
      </w:pPr>
    </w:p>
    <w:p w:rsidR="00CC4D4B" w:rsidRPr="00BA6EF2" w:rsidRDefault="00CC4D4B" w:rsidP="00CC4D4B">
      <w:pPr>
        <w:pStyle w:val="Odstavecseseznamem"/>
        <w:ind w:left="709"/>
        <w:jc w:val="center"/>
        <w:rPr>
          <w:rFonts w:ascii="Arial" w:hAnsi="Arial" w:cs="Arial"/>
          <w:sz w:val="22"/>
          <w:szCs w:val="22"/>
        </w:rPr>
      </w:pPr>
      <w:r w:rsidRPr="00BA6EF2">
        <w:rPr>
          <w:noProof/>
          <w:sz w:val="22"/>
          <w:szCs w:val="22"/>
        </w:rPr>
        <w:lastRenderedPageBreak/>
        <w:drawing>
          <wp:inline distT="0" distB="0" distL="0" distR="0">
            <wp:extent cx="6139815" cy="1712595"/>
            <wp:effectExtent l="0" t="0" r="13335" b="1905"/>
            <wp:docPr id="5" name="Graf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CC4D4B" w:rsidRPr="00BA6EF2" w:rsidRDefault="00CC4D4B" w:rsidP="00CC4D4B">
      <w:pPr>
        <w:pStyle w:val="Odstavecseseznamem"/>
        <w:rPr>
          <w:rFonts w:ascii="Arial" w:hAnsi="Arial" w:cs="Arial"/>
          <w:color w:val="FF0000"/>
          <w:sz w:val="22"/>
          <w:szCs w:val="22"/>
        </w:rPr>
      </w:pPr>
    </w:p>
    <w:p w:rsidR="00CC4D4B" w:rsidRPr="00BA6EF2" w:rsidRDefault="00CC4D4B" w:rsidP="00CC4D4B">
      <w:pPr>
        <w:pStyle w:val="Odstavecseseznamem"/>
        <w:numPr>
          <w:ilvl w:val="0"/>
          <w:numId w:val="44"/>
        </w:numPr>
        <w:ind w:left="709" w:hanging="283"/>
        <w:rPr>
          <w:rFonts w:ascii="Arial" w:hAnsi="Arial" w:cs="Arial"/>
          <w:sz w:val="22"/>
          <w:szCs w:val="22"/>
        </w:rPr>
      </w:pPr>
      <w:r w:rsidRPr="00BA6EF2">
        <w:rPr>
          <w:rFonts w:ascii="Arial" w:hAnsi="Arial" w:cs="Arial"/>
          <w:sz w:val="22"/>
          <w:szCs w:val="22"/>
        </w:rPr>
        <w:t>proběhla průběžná kontrola smluv na pojištění služebních vozidel a následně provedeny změny a uzavření výhodnějších smluv</w:t>
      </w:r>
    </w:p>
    <w:p w:rsidR="00CC4D4B" w:rsidRPr="00BA6EF2" w:rsidRDefault="00CC4D4B" w:rsidP="00CC4D4B">
      <w:pPr>
        <w:pStyle w:val="Odstavecseseznamem"/>
        <w:rPr>
          <w:rFonts w:ascii="Arial" w:hAnsi="Arial" w:cs="Arial"/>
          <w:sz w:val="22"/>
          <w:szCs w:val="22"/>
        </w:rPr>
      </w:pPr>
    </w:p>
    <w:p w:rsidR="00CC4D4B" w:rsidRPr="00BA6EF2" w:rsidRDefault="00CC4D4B" w:rsidP="00CC4D4B">
      <w:pPr>
        <w:pStyle w:val="Odstavecseseznamem"/>
        <w:numPr>
          <w:ilvl w:val="0"/>
          <w:numId w:val="44"/>
        </w:numPr>
        <w:ind w:left="709" w:hanging="283"/>
        <w:rPr>
          <w:rFonts w:ascii="Arial" w:hAnsi="Arial" w:cs="Arial"/>
          <w:sz w:val="22"/>
          <w:szCs w:val="22"/>
        </w:rPr>
      </w:pPr>
      <w:r w:rsidRPr="00BA6EF2">
        <w:rPr>
          <w:rFonts w:ascii="Arial" w:hAnsi="Arial" w:cs="Arial"/>
          <w:sz w:val="22"/>
          <w:szCs w:val="22"/>
        </w:rPr>
        <w:t>na provozovně pošta Partner+ byl za toto období prodej cenin, kolků, losů, dálničních kuponů a dobití SIM karet v celkové hodnotě za 102 513,61 Kč. Počet finančních transakcí a transakcí ČP byl 4 884 ks a 3 047 ks podaných balíků. Celková provize pro MMJ činila za IV. Q 2023 včetně DPH 63 005,91 Kč. Na základě uzavřené smlouvy se Sazkou a.s. od 23. 10. 23 byla na provozovně  za 10 sázkových týdnu odměna za činnost obstaravatele v celkové hodnotě  8 493,70Kč.</w:t>
      </w:r>
    </w:p>
    <w:p w:rsidR="00CC4D4B" w:rsidRPr="00BA6EF2" w:rsidRDefault="00CC4D4B" w:rsidP="00CC4D4B">
      <w:pPr>
        <w:pStyle w:val="Odstavecseseznamem"/>
        <w:rPr>
          <w:rFonts w:ascii="Arial" w:hAnsi="Arial" w:cs="Arial"/>
          <w:sz w:val="22"/>
          <w:szCs w:val="22"/>
        </w:rPr>
      </w:pPr>
    </w:p>
    <w:p w:rsidR="00CC4D4B" w:rsidRPr="00BA6EF2" w:rsidRDefault="00CC4D4B" w:rsidP="00CC4D4B">
      <w:pPr>
        <w:pStyle w:val="Odstavecseseznamem"/>
        <w:numPr>
          <w:ilvl w:val="0"/>
          <w:numId w:val="44"/>
        </w:numPr>
        <w:ind w:left="709" w:hanging="283"/>
        <w:rPr>
          <w:rFonts w:ascii="Arial" w:hAnsi="Arial" w:cs="Arial"/>
          <w:sz w:val="22"/>
          <w:szCs w:val="22"/>
        </w:rPr>
      </w:pPr>
      <w:r w:rsidRPr="00BA6EF2">
        <w:rPr>
          <w:rFonts w:ascii="Arial" w:hAnsi="Arial" w:cs="Arial"/>
          <w:sz w:val="22"/>
          <w:szCs w:val="22"/>
        </w:rPr>
        <w:t xml:space="preserve">Byla zveřejněna veřejná zakázka malého rozsahu na dodávku osobního automobilu a odkup nejstaršího stávajícího služebního vozidla. Do výběrového řízení se přihlásil pouze jeden </w:t>
      </w:r>
      <w:proofErr w:type="gramStart"/>
      <w:r w:rsidRPr="00BA6EF2">
        <w:rPr>
          <w:rFonts w:ascii="Arial" w:hAnsi="Arial" w:cs="Arial"/>
          <w:sz w:val="22"/>
          <w:szCs w:val="22"/>
        </w:rPr>
        <w:t>účastník s kterým</w:t>
      </w:r>
      <w:proofErr w:type="gramEnd"/>
      <w:r w:rsidRPr="00BA6EF2">
        <w:rPr>
          <w:rFonts w:ascii="Arial" w:hAnsi="Arial" w:cs="Arial"/>
          <w:sz w:val="22"/>
          <w:szCs w:val="22"/>
        </w:rPr>
        <w:t xml:space="preserve"> následně byla uzavřena smlouva na odkup služebního vozidla Škoda Fabia a nákup nového vozidla Škoda Scala. </w:t>
      </w:r>
    </w:p>
    <w:p w:rsidR="00CC4D4B" w:rsidRPr="00BA6EF2" w:rsidRDefault="00CC4D4B" w:rsidP="00CC4D4B">
      <w:pPr>
        <w:pStyle w:val="Odstavecseseznamem"/>
        <w:rPr>
          <w:rFonts w:ascii="Arial" w:hAnsi="Arial" w:cs="Arial"/>
          <w:sz w:val="22"/>
          <w:szCs w:val="22"/>
        </w:rPr>
      </w:pPr>
    </w:p>
    <w:p w:rsidR="00CC4D4B" w:rsidRPr="00BA6EF2" w:rsidRDefault="00CC4D4B" w:rsidP="00CC4D4B">
      <w:pPr>
        <w:pStyle w:val="Odstavecseseznamem"/>
        <w:numPr>
          <w:ilvl w:val="0"/>
          <w:numId w:val="44"/>
        </w:numPr>
        <w:ind w:left="709" w:hanging="283"/>
        <w:rPr>
          <w:rFonts w:ascii="Arial" w:hAnsi="Arial" w:cs="Arial"/>
          <w:sz w:val="22"/>
          <w:szCs w:val="22"/>
        </w:rPr>
      </w:pPr>
      <w:r w:rsidRPr="00BA6EF2">
        <w:rPr>
          <w:rFonts w:ascii="Arial" w:hAnsi="Arial" w:cs="Arial"/>
          <w:sz w:val="22"/>
          <w:szCs w:val="22"/>
        </w:rPr>
        <w:t xml:space="preserve">ke konci roku došlo k nárůstu čerpání provozního rozpočtu odborů a to především počtem faktur a pokladních operací na výdajové pokladně. Bylo provedeno 2 097 pokladních operací. </w:t>
      </w:r>
    </w:p>
    <w:p w:rsidR="00CC4D4B" w:rsidRPr="00BA6EF2" w:rsidRDefault="00CC4D4B" w:rsidP="00CC4D4B">
      <w:pPr>
        <w:pStyle w:val="Odstavecseseznamem"/>
        <w:rPr>
          <w:rFonts w:ascii="Arial" w:hAnsi="Arial" w:cs="Arial"/>
          <w:sz w:val="22"/>
          <w:szCs w:val="22"/>
        </w:rPr>
      </w:pPr>
    </w:p>
    <w:p w:rsidR="00CC4D4B" w:rsidRPr="00BA6EF2" w:rsidRDefault="00CC4D4B" w:rsidP="00CC4D4B">
      <w:pPr>
        <w:pStyle w:val="Odstavecseseznamem"/>
        <w:ind w:left="709"/>
        <w:rPr>
          <w:rFonts w:ascii="Arial" w:hAnsi="Arial" w:cs="Arial"/>
          <w:sz w:val="22"/>
          <w:szCs w:val="22"/>
        </w:rPr>
      </w:pPr>
      <w:r w:rsidRPr="00BA6EF2">
        <w:rPr>
          <w:noProof/>
          <w:sz w:val="22"/>
          <w:szCs w:val="22"/>
        </w:rPr>
        <w:drawing>
          <wp:inline distT="0" distB="0" distL="0" distR="0">
            <wp:extent cx="4568825" cy="2475230"/>
            <wp:effectExtent l="0" t="0" r="3175" b="1270"/>
            <wp:docPr id="4" name="Graf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CC4D4B" w:rsidRPr="00BA6EF2" w:rsidRDefault="00CC4D4B" w:rsidP="00CC4D4B">
      <w:pPr>
        <w:pStyle w:val="Odstavecseseznamem"/>
        <w:rPr>
          <w:rFonts w:ascii="Arial" w:hAnsi="Arial" w:cs="Arial"/>
          <w:sz w:val="22"/>
          <w:szCs w:val="22"/>
        </w:rPr>
      </w:pPr>
    </w:p>
    <w:p w:rsidR="00CC4D4B" w:rsidRPr="00BA6EF2" w:rsidRDefault="00CC4D4B" w:rsidP="00CC4D4B">
      <w:pPr>
        <w:pStyle w:val="Odstavecseseznamem"/>
        <w:numPr>
          <w:ilvl w:val="0"/>
          <w:numId w:val="44"/>
        </w:numPr>
        <w:ind w:left="709"/>
        <w:rPr>
          <w:rFonts w:ascii="Arial" w:hAnsi="Arial" w:cs="Arial"/>
          <w:sz w:val="22"/>
          <w:szCs w:val="22"/>
        </w:rPr>
      </w:pPr>
      <w:r w:rsidRPr="00BA6EF2">
        <w:rPr>
          <w:rFonts w:ascii="Arial" w:hAnsi="Arial" w:cs="Arial"/>
          <w:sz w:val="22"/>
          <w:szCs w:val="22"/>
        </w:rPr>
        <w:t>ke konci roku byla uzavřena jedna dohoda o provedení práce na řízení motorového vozidla pro rok 2024.</w:t>
      </w:r>
    </w:p>
    <w:p w:rsidR="00CC4D4B" w:rsidRPr="00BA6EF2" w:rsidRDefault="00CC4D4B" w:rsidP="00CC4D4B">
      <w:pPr>
        <w:pStyle w:val="Odstavecseseznamem"/>
        <w:ind w:left="709"/>
        <w:rPr>
          <w:rFonts w:ascii="Arial" w:hAnsi="Arial" w:cs="Arial"/>
          <w:sz w:val="22"/>
          <w:szCs w:val="22"/>
        </w:rPr>
      </w:pPr>
    </w:p>
    <w:p w:rsidR="00CC4D4B" w:rsidRPr="00BA6EF2" w:rsidRDefault="00CC4D4B" w:rsidP="00CC4D4B">
      <w:pPr>
        <w:pStyle w:val="Odstavecseseznamem"/>
        <w:numPr>
          <w:ilvl w:val="0"/>
          <w:numId w:val="44"/>
        </w:numPr>
        <w:ind w:left="709" w:hanging="283"/>
        <w:rPr>
          <w:rFonts w:ascii="Arial" w:hAnsi="Arial" w:cs="Arial"/>
          <w:sz w:val="22"/>
          <w:szCs w:val="22"/>
        </w:rPr>
      </w:pPr>
      <w:r w:rsidRPr="00BA6EF2">
        <w:rPr>
          <w:rFonts w:ascii="Arial" w:hAnsi="Arial" w:cs="Arial"/>
          <w:sz w:val="22"/>
          <w:szCs w:val="22"/>
        </w:rPr>
        <w:t>koncem roku 2023 byla provedena fyzická a účetní kontrola všech pokladen hospodářského oddělení KT, kontrola dodržování rozsahu práce u zaměstnanců na dohodu, používání OOPP a proveden zápis o kontrole oddělení.</w:t>
      </w:r>
    </w:p>
    <w:p w:rsidR="00CC4D4B" w:rsidRDefault="00CC4D4B" w:rsidP="00CC4D4B">
      <w:pPr>
        <w:jc w:val="both"/>
        <w:rPr>
          <w:rFonts w:ascii="Arial" w:hAnsi="Arial" w:cs="Arial"/>
        </w:rPr>
      </w:pPr>
    </w:p>
    <w:p w:rsidR="00AB7897" w:rsidRDefault="00AB7897" w:rsidP="00CC4D4B">
      <w:pPr>
        <w:jc w:val="both"/>
        <w:rPr>
          <w:rFonts w:ascii="Arial" w:hAnsi="Arial" w:cs="Arial"/>
        </w:rPr>
      </w:pPr>
    </w:p>
    <w:p w:rsidR="00AB7897" w:rsidRPr="00BA6EF2" w:rsidRDefault="00AB7897" w:rsidP="00CC4D4B">
      <w:pPr>
        <w:jc w:val="both"/>
        <w:rPr>
          <w:rFonts w:ascii="Arial" w:hAnsi="Arial" w:cs="Arial"/>
        </w:rPr>
      </w:pPr>
    </w:p>
    <w:p w:rsidR="00CC4D4B" w:rsidRPr="00AD2CFE" w:rsidRDefault="00CC4D4B" w:rsidP="00CC4D4B">
      <w:pPr>
        <w:rPr>
          <w:rFonts w:ascii="Arial" w:hAnsi="Arial" w:cs="Arial"/>
          <w:b/>
          <w:u w:val="single"/>
        </w:rPr>
      </w:pPr>
      <w:r w:rsidRPr="00AD2CFE">
        <w:rPr>
          <w:rFonts w:ascii="Arial" w:hAnsi="Arial" w:cs="Arial"/>
          <w:b/>
          <w:u w:val="single"/>
        </w:rPr>
        <w:lastRenderedPageBreak/>
        <w:t>Oddělení správy budov</w:t>
      </w:r>
    </w:p>
    <w:p w:rsidR="00CC4D4B" w:rsidRPr="00BA6EF2" w:rsidRDefault="00CC4D4B" w:rsidP="00CC4D4B">
      <w:pPr>
        <w:jc w:val="both"/>
        <w:rPr>
          <w:rFonts w:ascii="Arial" w:hAnsi="Arial" w:cs="Arial"/>
          <w:b/>
        </w:rPr>
      </w:pPr>
      <w:r w:rsidRPr="00BA6EF2">
        <w:rPr>
          <w:rFonts w:ascii="Arial" w:hAnsi="Arial" w:cs="Arial"/>
          <w:b/>
        </w:rPr>
        <w:t>Opravy a údržba:</w:t>
      </w:r>
    </w:p>
    <w:p w:rsidR="00CC4D4B" w:rsidRPr="00BA6EF2" w:rsidRDefault="00CC4D4B" w:rsidP="00CC4D4B">
      <w:pPr>
        <w:rPr>
          <w:rFonts w:ascii="Arial" w:hAnsi="Arial" w:cs="Arial"/>
        </w:rPr>
      </w:pPr>
      <w:r w:rsidRPr="00BA6EF2">
        <w:rPr>
          <w:rFonts w:ascii="Arial" w:hAnsi="Arial" w:cs="Arial"/>
        </w:rPr>
        <w:t>Oddělení správy budov se podílelo na zajištění akcí pořádaných městem, prováděli běžnou údržbu na svěřeném majetku, prováděli pravidelnou kontrolu stavu objektůi, vyřizování běžné agendy vč. zajištění provádění úklidu.</w:t>
      </w:r>
    </w:p>
    <w:p w:rsidR="00CC4D4B" w:rsidRPr="00BA6EF2" w:rsidRDefault="00CC4D4B" w:rsidP="00CC4D4B">
      <w:pPr>
        <w:rPr>
          <w:rFonts w:ascii="Arial" w:hAnsi="Arial" w:cs="Arial"/>
        </w:rPr>
      </w:pPr>
      <w:r w:rsidRPr="00BA6EF2">
        <w:rPr>
          <w:rFonts w:ascii="Arial" w:hAnsi="Arial" w:cs="Arial"/>
        </w:rPr>
        <w:t>Formou objednávek bylo zajištěno plnění běžných revizí a servisních a ostatních činností na budovách ve správě KT na toto období roku 2024.</w:t>
      </w:r>
    </w:p>
    <w:p w:rsidR="00CC4D4B" w:rsidRPr="00BA6EF2" w:rsidRDefault="00CC4D4B" w:rsidP="00CC4D4B">
      <w:pPr>
        <w:pStyle w:val="Zkladntextodsazen"/>
        <w:ind w:left="0"/>
        <w:rPr>
          <w:b/>
          <w:sz w:val="22"/>
          <w:szCs w:val="22"/>
        </w:rPr>
      </w:pPr>
      <w:r w:rsidRPr="00BA6EF2">
        <w:rPr>
          <w:b/>
          <w:sz w:val="22"/>
          <w:szCs w:val="22"/>
        </w:rPr>
        <w:t>Z nejdůležitějších akcí za 4. čtvrtletí roku 2023:</w:t>
      </w:r>
    </w:p>
    <w:p w:rsidR="00CC4D4B" w:rsidRPr="00BA6EF2" w:rsidRDefault="00CC4D4B" w:rsidP="00CC4D4B">
      <w:pPr>
        <w:numPr>
          <w:ilvl w:val="0"/>
          <w:numId w:val="45"/>
        </w:numPr>
        <w:spacing w:after="0" w:line="240" w:lineRule="auto"/>
        <w:rPr>
          <w:rFonts w:ascii="Arial" w:hAnsi="Arial" w:cs="Arial"/>
        </w:rPr>
      </w:pPr>
      <w:r w:rsidRPr="00BA6EF2">
        <w:rPr>
          <w:rFonts w:ascii="Arial" w:hAnsi="Arial" w:cs="Arial"/>
        </w:rPr>
        <w:t xml:space="preserve">firma Profil Nábytek dodala a ve spolupráci s odd. </w:t>
      </w:r>
      <w:proofErr w:type="gramStart"/>
      <w:r w:rsidRPr="00BA6EF2">
        <w:rPr>
          <w:rFonts w:ascii="Arial" w:hAnsi="Arial" w:cs="Arial"/>
        </w:rPr>
        <w:t>správy</w:t>
      </w:r>
      <w:proofErr w:type="gramEnd"/>
      <w:r w:rsidRPr="00BA6EF2">
        <w:rPr>
          <w:rFonts w:ascii="Arial" w:hAnsi="Arial" w:cs="Arial"/>
        </w:rPr>
        <w:t xml:space="preserve"> budov nainstalovala dodatečnou dodávku nábytku</w:t>
      </w:r>
    </w:p>
    <w:p w:rsidR="00CC4D4B" w:rsidRPr="00BA6EF2" w:rsidRDefault="00CC4D4B" w:rsidP="00CC4D4B">
      <w:pPr>
        <w:numPr>
          <w:ilvl w:val="0"/>
          <w:numId w:val="45"/>
        </w:numPr>
        <w:spacing w:after="0" w:line="240" w:lineRule="auto"/>
        <w:rPr>
          <w:rFonts w:ascii="Arial" w:hAnsi="Arial" w:cs="Arial"/>
        </w:rPr>
      </w:pPr>
      <w:r w:rsidRPr="00BA6EF2">
        <w:rPr>
          <w:rFonts w:ascii="Arial" w:hAnsi="Arial" w:cs="Arial"/>
        </w:rPr>
        <w:t>realizace a dokončení investiční akce „Zónová regulace topení Hluboká 3“</w:t>
      </w:r>
    </w:p>
    <w:p w:rsidR="00CC4D4B" w:rsidRPr="00BA6EF2" w:rsidRDefault="00CC4D4B" w:rsidP="00CC4D4B">
      <w:pPr>
        <w:numPr>
          <w:ilvl w:val="0"/>
          <w:numId w:val="45"/>
        </w:numPr>
        <w:spacing w:after="0" w:line="240" w:lineRule="auto"/>
        <w:rPr>
          <w:rFonts w:ascii="Arial" w:hAnsi="Arial" w:cs="Arial"/>
        </w:rPr>
      </w:pPr>
      <w:r w:rsidRPr="00BA6EF2">
        <w:rPr>
          <w:rFonts w:ascii="Arial" w:hAnsi="Arial" w:cs="Arial"/>
        </w:rPr>
        <w:t>realizace a dokončení akce „Elektrocentrála pro budovu MP“</w:t>
      </w:r>
    </w:p>
    <w:p w:rsidR="00CC4D4B" w:rsidRPr="00BA6EF2" w:rsidRDefault="00CC4D4B" w:rsidP="00CC4D4B">
      <w:pPr>
        <w:numPr>
          <w:ilvl w:val="0"/>
          <w:numId w:val="45"/>
        </w:numPr>
        <w:spacing w:after="0" w:line="240" w:lineRule="auto"/>
        <w:rPr>
          <w:rFonts w:ascii="Arial" w:hAnsi="Arial" w:cs="Arial"/>
        </w:rPr>
      </w:pPr>
      <w:r w:rsidRPr="00BA6EF2">
        <w:rPr>
          <w:rFonts w:ascii="Arial" w:hAnsi="Arial" w:cs="Arial"/>
        </w:rPr>
        <w:t xml:space="preserve">realizace vyhotovení PD na akci „Rekonstrukce bytu 2+1 na kanceláře, Hluboká 3, Jihlava“ – proběhly 3 výrobní výbory, na žádost odd. </w:t>
      </w:r>
      <w:proofErr w:type="gramStart"/>
      <w:r w:rsidRPr="00BA6EF2">
        <w:rPr>
          <w:rFonts w:ascii="Arial" w:hAnsi="Arial" w:cs="Arial"/>
        </w:rPr>
        <w:t>památkové</w:t>
      </w:r>
      <w:proofErr w:type="gramEnd"/>
      <w:r w:rsidRPr="00BA6EF2">
        <w:rPr>
          <w:rFonts w:ascii="Arial" w:hAnsi="Arial" w:cs="Arial"/>
        </w:rPr>
        <w:t xml:space="preserve"> péče byly provedeny sondy do stropní konstrukce a vyhotoven statický posudek, v prosinci 2023 byla dle SOD odevzdána dokumentace pro stavební povolení, v tuto chvíli čekáme na závazné stanovisko oddělení památkové péče, následně bude požádáno o stavební povolení.</w:t>
      </w:r>
    </w:p>
    <w:p w:rsidR="00CC4D4B" w:rsidRPr="00BA6EF2" w:rsidRDefault="00CC4D4B" w:rsidP="00CC4D4B">
      <w:pPr>
        <w:numPr>
          <w:ilvl w:val="0"/>
          <w:numId w:val="45"/>
        </w:numPr>
        <w:spacing w:after="0" w:line="240" w:lineRule="auto"/>
        <w:rPr>
          <w:rFonts w:ascii="Arial" w:hAnsi="Arial" w:cs="Arial"/>
        </w:rPr>
      </w:pPr>
      <w:r w:rsidRPr="00BA6EF2">
        <w:rPr>
          <w:rFonts w:ascii="Arial" w:hAnsi="Arial" w:cs="Arial"/>
        </w:rPr>
        <w:t>realizace vyhotovení PD na akci „Vytvoření bytových jednotek, Joštova 3“</w:t>
      </w:r>
    </w:p>
    <w:p w:rsidR="00CC4D4B" w:rsidRPr="00BA6EF2" w:rsidRDefault="00CC4D4B" w:rsidP="00CC4D4B">
      <w:pPr>
        <w:numPr>
          <w:ilvl w:val="0"/>
          <w:numId w:val="45"/>
        </w:numPr>
        <w:spacing w:after="0" w:line="240" w:lineRule="auto"/>
        <w:rPr>
          <w:rFonts w:ascii="Arial" w:hAnsi="Arial" w:cs="Arial"/>
        </w:rPr>
      </w:pPr>
      <w:r w:rsidRPr="00BA6EF2">
        <w:rPr>
          <w:rFonts w:ascii="Arial" w:hAnsi="Arial" w:cs="Arial"/>
        </w:rPr>
        <w:t>oprava žaluzií, Třebízského 16</w:t>
      </w:r>
    </w:p>
    <w:p w:rsidR="00CC4D4B" w:rsidRPr="00BA6EF2" w:rsidRDefault="00CC4D4B" w:rsidP="00CC4D4B">
      <w:pPr>
        <w:numPr>
          <w:ilvl w:val="0"/>
          <w:numId w:val="45"/>
        </w:numPr>
        <w:spacing w:after="0" w:line="240" w:lineRule="auto"/>
        <w:rPr>
          <w:rFonts w:ascii="Arial" w:hAnsi="Arial" w:cs="Arial"/>
        </w:rPr>
      </w:pPr>
      <w:r w:rsidRPr="00BA6EF2">
        <w:rPr>
          <w:rFonts w:ascii="Arial" w:hAnsi="Arial" w:cs="Arial"/>
        </w:rPr>
        <w:t>osazení budovy OD, Tyršova 18, venkovním světlem s pohybovým čidlem</w:t>
      </w:r>
    </w:p>
    <w:p w:rsidR="00CC4D4B" w:rsidRPr="00BA6EF2" w:rsidRDefault="00CC4D4B" w:rsidP="00CC4D4B">
      <w:pPr>
        <w:numPr>
          <w:ilvl w:val="0"/>
          <w:numId w:val="45"/>
        </w:numPr>
        <w:spacing w:after="0" w:line="240" w:lineRule="auto"/>
        <w:rPr>
          <w:rFonts w:ascii="Arial" w:hAnsi="Arial" w:cs="Arial"/>
        </w:rPr>
      </w:pPr>
      <w:r w:rsidRPr="00BA6EF2">
        <w:rPr>
          <w:rFonts w:ascii="Arial" w:hAnsi="Arial" w:cs="Arial"/>
        </w:rPr>
        <w:t>čištění kanalizace, MN 66, 67 (Radniční), ve spolupráci s OTS odstranění havárie kanalizace</w:t>
      </w:r>
    </w:p>
    <w:p w:rsidR="00CC4D4B" w:rsidRPr="00BA6EF2" w:rsidRDefault="00CC4D4B" w:rsidP="00CC4D4B">
      <w:pPr>
        <w:numPr>
          <w:ilvl w:val="0"/>
          <w:numId w:val="45"/>
        </w:numPr>
        <w:spacing w:after="0" w:line="240" w:lineRule="auto"/>
        <w:rPr>
          <w:rFonts w:ascii="Arial" w:hAnsi="Arial" w:cs="Arial"/>
        </w:rPr>
      </w:pPr>
      <w:r w:rsidRPr="00BA6EF2">
        <w:rPr>
          <w:rFonts w:ascii="Arial" w:hAnsi="Arial" w:cs="Arial"/>
        </w:rPr>
        <w:t xml:space="preserve">výmalba kanceláře na </w:t>
      </w:r>
      <w:proofErr w:type="gramStart"/>
      <w:r w:rsidRPr="00BA6EF2">
        <w:rPr>
          <w:rFonts w:ascii="Arial" w:hAnsi="Arial" w:cs="Arial"/>
        </w:rPr>
        <w:t>OD</w:t>
      </w:r>
      <w:proofErr w:type="gramEnd"/>
      <w:r w:rsidRPr="00BA6EF2">
        <w:rPr>
          <w:rFonts w:ascii="Arial" w:hAnsi="Arial" w:cs="Arial"/>
        </w:rPr>
        <w:t>, Tyršova 18 + výměna podlahové krytiny</w:t>
      </w:r>
    </w:p>
    <w:p w:rsidR="00CC4D4B" w:rsidRPr="00BA6EF2" w:rsidRDefault="00CC4D4B" w:rsidP="00CC4D4B">
      <w:pPr>
        <w:numPr>
          <w:ilvl w:val="0"/>
          <w:numId w:val="45"/>
        </w:numPr>
        <w:spacing w:after="0" w:line="240" w:lineRule="auto"/>
        <w:rPr>
          <w:rFonts w:ascii="Arial" w:hAnsi="Arial" w:cs="Arial"/>
        </w:rPr>
      </w:pPr>
      <w:r w:rsidRPr="00BA6EF2">
        <w:rPr>
          <w:rFonts w:ascii="Arial" w:hAnsi="Arial" w:cs="Arial"/>
        </w:rPr>
        <w:t>výměna svítidel v části 4. NP (stavební úřad) za energeticky úspornější</w:t>
      </w:r>
    </w:p>
    <w:p w:rsidR="00CC4D4B" w:rsidRPr="00BA6EF2" w:rsidRDefault="00CC4D4B" w:rsidP="00CC4D4B">
      <w:pPr>
        <w:numPr>
          <w:ilvl w:val="0"/>
          <w:numId w:val="45"/>
        </w:numPr>
        <w:spacing w:after="0" w:line="240" w:lineRule="auto"/>
        <w:rPr>
          <w:rFonts w:ascii="Arial" w:hAnsi="Arial" w:cs="Arial"/>
        </w:rPr>
      </w:pPr>
      <w:r w:rsidRPr="00BA6EF2">
        <w:rPr>
          <w:rFonts w:ascii="Arial" w:hAnsi="Arial" w:cs="Arial"/>
        </w:rPr>
        <w:t>výměna části svítidel v budově MP za LED osvětlení</w:t>
      </w:r>
    </w:p>
    <w:p w:rsidR="00CC4D4B" w:rsidRPr="00BA6EF2" w:rsidRDefault="00CC4D4B" w:rsidP="00CC4D4B">
      <w:pPr>
        <w:numPr>
          <w:ilvl w:val="0"/>
          <w:numId w:val="45"/>
        </w:numPr>
        <w:spacing w:after="0" w:line="240" w:lineRule="auto"/>
        <w:rPr>
          <w:rFonts w:ascii="Arial" w:hAnsi="Arial" w:cs="Arial"/>
        </w:rPr>
      </w:pPr>
      <w:r w:rsidRPr="00BA6EF2">
        <w:rPr>
          <w:rFonts w:ascii="Arial" w:hAnsi="Arial" w:cs="Arial"/>
        </w:rPr>
        <w:t xml:space="preserve">pořízení a instalace GSM modulu pro kotelnu na </w:t>
      </w:r>
      <w:proofErr w:type="gramStart"/>
      <w:r w:rsidRPr="00BA6EF2">
        <w:rPr>
          <w:rFonts w:ascii="Arial" w:hAnsi="Arial" w:cs="Arial"/>
        </w:rPr>
        <w:t>OD</w:t>
      </w:r>
      <w:proofErr w:type="gramEnd"/>
      <w:r w:rsidRPr="00BA6EF2">
        <w:rPr>
          <w:rFonts w:ascii="Arial" w:hAnsi="Arial" w:cs="Arial"/>
        </w:rPr>
        <w:t>, Tyršova 18 (součást měření a regulace kotelny)</w:t>
      </w:r>
    </w:p>
    <w:p w:rsidR="00CC4D4B" w:rsidRPr="00BA6EF2" w:rsidRDefault="00CC4D4B" w:rsidP="00CC4D4B">
      <w:pPr>
        <w:numPr>
          <w:ilvl w:val="0"/>
          <w:numId w:val="45"/>
        </w:numPr>
        <w:spacing w:after="0" w:line="240" w:lineRule="auto"/>
        <w:rPr>
          <w:rFonts w:ascii="Arial" w:hAnsi="Arial" w:cs="Arial"/>
        </w:rPr>
      </w:pPr>
      <w:proofErr w:type="gramStart"/>
      <w:r w:rsidRPr="00BA6EF2">
        <w:rPr>
          <w:rFonts w:ascii="Arial" w:hAnsi="Arial" w:cs="Arial"/>
        </w:rPr>
        <w:t>Ve 4.Q. byly</w:t>
      </w:r>
      <w:proofErr w:type="gramEnd"/>
      <w:r w:rsidRPr="00BA6EF2">
        <w:rPr>
          <w:rFonts w:ascii="Arial" w:hAnsi="Arial" w:cs="Arial"/>
        </w:rPr>
        <w:t xml:space="preserve"> průběžně zajišťovány pravidelné povinné prohlídky a revize dotčených zařízení tvořících vybavení budov (el. rozvody, vzduchotechnika, klimatizace, výtahy, EPS); dále pak povinné pravidelné revize (prohlídky) kotelen v objektech MmJ, vč. revize tlakových nádob a revize elektroinstalací dle ročního plánu. </w:t>
      </w:r>
    </w:p>
    <w:p w:rsidR="00AD2CFE" w:rsidRDefault="00AD2CFE" w:rsidP="00CC4D4B">
      <w:pPr>
        <w:rPr>
          <w:rFonts w:ascii="Arial" w:hAnsi="Arial" w:cs="Arial"/>
          <w:b/>
        </w:rPr>
      </w:pPr>
    </w:p>
    <w:p w:rsidR="00CC4D4B" w:rsidRPr="00BA6EF2" w:rsidRDefault="00CC4D4B" w:rsidP="00AD2CFE">
      <w:pPr>
        <w:spacing w:after="0" w:line="240" w:lineRule="auto"/>
        <w:rPr>
          <w:rFonts w:ascii="Arial" w:hAnsi="Arial" w:cs="Arial"/>
          <w:b/>
        </w:rPr>
      </w:pPr>
      <w:r w:rsidRPr="00BA6EF2">
        <w:rPr>
          <w:rFonts w:ascii="Arial" w:hAnsi="Arial" w:cs="Arial"/>
          <w:b/>
        </w:rPr>
        <w:t>Oddělení správy budov asistovalo při zajištění příprav a průběhu akcí:</w:t>
      </w:r>
    </w:p>
    <w:p w:rsidR="00CC4D4B" w:rsidRPr="00BA6EF2" w:rsidRDefault="00CC4D4B" w:rsidP="00AD2CFE">
      <w:pPr>
        <w:pStyle w:val="Zkladntextodsazen"/>
        <w:spacing w:line="240" w:lineRule="auto"/>
        <w:ind w:left="0"/>
        <w:rPr>
          <w:sz w:val="22"/>
          <w:szCs w:val="22"/>
        </w:rPr>
      </w:pPr>
      <w:r w:rsidRPr="00BA6EF2">
        <w:rPr>
          <w:sz w:val="22"/>
          <w:szCs w:val="22"/>
        </w:rPr>
        <w:t xml:space="preserve">V gotickém sále se pracovníci odd. </w:t>
      </w:r>
      <w:proofErr w:type="gramStart"/>
      <w:r w:rsidRPr="00BA6EF2">
        <w:rPr>
          <w:sz w:val="22"/>
          <w:szCs w:val="22"/>
        </w:rPr>
        <w:t>správy</w:t>
      </w:r>
      <w:proofErr w:type="gramEnd"/>
      <w:r w:rsidRPr="00BA6EF2">
        <w:rPr>
          <w:sz w:val="22"/>
          <w:szCs w:val="22"/>
        </w:rPr>
        <w:t xml:space="preserve"> budov podíleli na organizaci různých slavnostních akcí (Oceňování pracovníků v soc. službách, 20. let výročí založení Tyflo centra, Mezinárodní pěvecká soutěž, koncert ZUŠ, Rotary club, Benefiční koncert ADRA pro Vodomílek, Inspirativní region Czechinvest, koncert Pásli ovce Raraši, Atlet roku Kraje Vysočina, Vánoce na radnici, koncert DPS Zvoneček, Vánoční melodie dětem, koncert Nezmaři, koncert Cimbal classic, vánoční koncert Foerster). </w:t>
      </w:r>
    </w:p>
    <w:p w:rsidR="00CC4D4B" w:rsidRPr="00BA6EF2" w:rsidRDefault="00CC4D4B" w:rsidP="00AD2CFE">
      <w:pPr>
        <w:pStyle w:val="Zkladntextodsazen"/>
        <w:spacing w:line="240" w:lineRule="auto"/>
        <w:ind w:left="0"/>
        <w:rPr>
          <w:sz w:val="22"/>
          <w:szCs w:val="22"/>
        </w:rPr>
      </w:pPr>
      <w:r w:rsidRPr="00BA6EF2">
        <w:rPr>
          <w:sz w:val="22"/>
          <w:szCs w:val="22"/>
        </w:rPr>
        <w:t>Ve velké zasedací místnosti Zastupitelstva se konalo setkání vedení města s podnikateli, 2 jednání Zastupitelstva města, pracovní seminář zastupitelstva, setkání s dobrovolnými hasiči, setkání primátora se sportovci.  Na všech vyjmenovaných akcích se oddělení správy budov organizačně podílelo.</w:t>
      </w:r>
    </w:p>
    <w:p w:rsidR="00CC4D4B" w:rsidRPr="00BA6EF2" w:rsidRDefault="00CC4D4B" w:rsidP="00CC4D4B">
      <w:pPr>
        <w:jc w:val="both"/>
        <w:rPr>
          <w:rFonts w:ascii="Arial" w:hAnsi="Arial" w:cs="Arial"/>
        </w:rPr>
      </w:pPr>
    </w:p>
    <w:p w:rsidR="00CC4D4B" w:rsidRPr="00AD2CFE" w:rsidRDefault="00CC4D4B" w:rsidP="00AB7897">
      <w:pPr>
        <w:spacing w:after="0" w:line="240" w:lineRule="auto"/>
        <w:jc w:val="both"/>
        <w:rPr>
          <w:rFonts w:ascii="Arial" w:hAnsi="Arial" w:cs="Arial"/>
          <w:b/>
          <w:u w:val="single"/>
        </w:rPr>
      </w:pPr>
      <w:r w:rsidRPr="00AD2CFE">
        <w:rPr>
          <w:rFonts w:ascii="Arial" w:hAnsi="Arial" w:cs="Arial"/>
          <w:b/>
          <w:u w:val="single"/>
        </w:rPr>
        <w:t>Energetika</w:t>
      </w:r>
    </w:p>
    <w:p w:rsidR="00CC4D4B" w:rsidRPr="00BA6EF2" w:rsidRDefault="00CC4D4B" w:rsidP="00AB7897">
      <w:pPr>
        <w:spacing w:after="0" w:line="240" w:lineRule="auto"/>
        <w:jc w:val="both"/>
        <w:rPr>
          <w:rFonts w:ascii="Arial" w:hAnsi="Arial" w:cs="Arial"/>
        </w:rPr>
      </w:pPr>
      <w:r w:rsidRPr="00BA6EF2">
        <w:rPr>
          <w:rFonts w:ascii="Arial" w:hAnsi="Arial" w:cs="Arial"/>
        </w:rPr>
        <w:t>Ve 4Q2023 RM schválila způsob zpracování energetického managementu v podmínkách statutárního města Jihlavy a byly zahájeny přípravy (objednávka na zpracování energetického auditu u Energetické agentury Vysočina, předání podkladů pro zpracování auditu).</w:t>
      </w:r>
    </w:p>
    <w:p w:rsidR="00CC4D4B" w:rsidRPr="00BA6EF2" w:rsidRDefault="00CC4D4B" w:rsidP="00AB7897">
      <w:pPr>
        <w:spacing w:after="0" w:line="240" w:lineRule="auto"/>
        <w:jc w:val="both"/>
        <w:rPr>
          <w:rFonts w:ascii="Arial" w:hAnsi="Arial" w:cs="Arial"/>
        </w:rPr>
      </w:pPr>
      <w:r w:rsidRPr="00BA6EF2">
        <w:rPr>
          <w:rFonts w:ascii="Arial" w:hAnsi="Arial" w:cs="Arial"/>
        </w:rPr>
        <w:t>Proběhlo zpracování a předání Posudku na způsob vytápění ZŠ Havlíčkova, který byl prezentován na IP.</w:t>
      </w:r>
    </w:p>
    <w:p w:rsidR="00CC4D4B" w:rsidRPr="00BA6EF2" w:rsidRDefault="00CC4D4B" w:rsidP="00AB7897">
      <w:pPr>
        <w:spacing w:after="0" w:line="240" w:lineRule="auto"/>
        <w:jc w:val="both"/>
        <w:rPr>
          <w:rFonts w:ascii="Arial" w:hAnsi="Arial" w:cs="Arial"/>
        </w:rPr>
      </w:pPr>
      <w:r w:rsidRPr="00BA6EF2">
        <w:rPr>
          <w:rFonts w:ascii="Arial" w:hAnsi="Arial" w:cs="Arial"/>
        </w:rPr>
        <w:t>Proběhla aktualizace stavu PENB na budovách města, v r. 2024 budou postupně objednány aktualizace končících PENB.</w:t>
      </w:r>
    </w:p>
    <w:p w:rsidR="00CC4D4B" w:rsidRPr="00BA6EF2" w:rsidRDefault="00CC4D4B" w:rsidP="00CC4D4B">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708"/>
        <w:gridCol w:w="1800"/>
        <w:gridCol w:w="2760"/>
      </w:tblGrid>
      <w:tr w:rsidR="00085F4F" w:rsidRPr="00217942" w:rsidTr="005E526B">
        <w:trPr>
          <w:trHeight w:val="567"/>
        </w:trPr>
        <w:tc>
          <w:tcPr>
            <w:tcW w:w="9708" w:type="dxa"/>
            <w:gridSpan w:val="4"/>
            <w:vAlign w:val="center"/>
          </w:tcPr>
          <w:p w:rsidR="00085F4F" w:rsidRPr="00217942" w:rsidRDefault="00085F4F" w:rsidP="005E526B">
            <w:pPr>
              <w:jc w:val="center"/>
              <w:rPr>
                <w:rFonts w:ascii="Arial" w:hAnsi="Arial" w:cs="Arial"/>
                <w:b/>
                <w:sz w:val="28"/>
                <w:szCs w:val="28"/>
              </w:rPr>
            </w:pPr>
            <w:r>
              <w:rPr>
                <w:rFonts w:ascii="Arial" w:hAnsi="Arial" w:cs="Arial"/>
                <w:b/>
                <w:noProof/>
                <w:sz w:val="28"/>
                <w:szCs w:val="28"/>
                <w:lang w:eastAsia="cs-CZ"/>
              </w:rPr>
              <w:lastRenderedPageBreak/>
              <w:drawing>
                <wp:anchor distT="0" distB="0" distL="114300" distR="114300" simplePos="0" relativeHeight="251669504" behindDoc="1" locked="0" layoutInCell="1" allowOverlap="1" wp14:anchorId="76AD66B0" wp14:editId="75496A8A">
                  <wp:simplePos x="0" y="0"/>
                  <wp:positionH relativeFrom="column">
                    <wp:posOffset>1295400</wp:posOffset>
                  </wp:positionH>
                  <wp:positionV relativeFrom="page">
                    <wp:posOffset>-6350</wp:posOffset>
                  </wp:positionV>
                  <wp:extent cx="2260600" cy="360045"/>
                  <wp:effectExtent l="0" t="0" r="6350" b="1905"/>
                  <wp:wrapNone/>
                  <wp:docPr id="12" name="Obrázek 12"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85F4F" w:rsidRPr="00217942" w:rsidTr="005E526B">
        <w:trPr>
          <w:trHeight w:val="567"/>
        </w:trPr>
        <w:tc>
          <w:tcPr>
            <w:tcW w:w="6948" w:type="dxa"/>
            <w:gridSpan w:val="3"/>
            <w:vAlign w:val="center"/>
          </w:tcPr>
          <w:p w:rsidR="00085F4F" w:rsidRPr="00217942" w:rsidRDefault="00085F4F" w:rsidP="005E526B">
            <w:pPr>
              <w:jc w:val="center"/>
              <w:rPr>
                <w:rFonts w:ascii="Arial" w:hAnsi="Arial" w:cs="Arial"/>
              </w:rPr>
            </w:pPr>
            <w:r w:rsidRPr="00217942">
              <w:rPr>
                <w:rFonts w:ascii="Arial" w:hAnsi="Arial" w:cs="Arial"/>
              </w:rPr>
              <w:t>Zpráva o činnosti za období</w:t>
            </w:r>
          </w:p>
        </w:tc>
        <w:tc>
          <w:tcPr>
            <w:tcW w:w="2760" w:type="dxa"/>
            <w:vAlign w:val="center"/>
          </w:tcPr>
          <w:p w:rsidR="00085F4F" w:rsidRPr="00217942" w:rsidRDefault="00085F4F" w:rsidP="005E526B">
            <w:pPr>
              <w:jc w:val="center"/>
              <w:rPr>
                <w:rFonts w:ascii="Arial" w:hAnsi="Arial" w:cs="Arial"/>
                <w:b/>
              </w:rPr>
            </w:pPr>
            <w:r>
              <w:rPr>
                <w:rFonts w:ascii="Arial" w:hAnsi="Arial" w:cs="Arial"/>
                <w:b/>
              </w:rPr>
              <w:t>IV</w:t>
            </w:r>
            <w:r w:rsidRPr="00217942">
              <w:rPr>
                <w:rFonts w:ascii="Arial" w:hAnsi="Arial" w:cs="Arial"/>
                <w:b/>
              </w:rPr>
              <w:t xml:space="preserve">. Q. </w:t>
            </w:r>
            <w:r>
              <w:rPr>
                <w:rFonts w:ascii="Arial" w:hAnsi="Arial" w:cs="Arial"/>
                <w:b/>
              </w:rPr>
              <w:t>2023</w:t>
            </w:r>
          </w:p>
        </w:tc>
      </w:tr>
      <w:tr w:rsidR="00085F4F" w:rsidRPr="00217942" w:rsidTr="005E526B">
        <w:trPr>
          <w:trHeight w:val="398"/>
        </w:trPr>
        <w:tc>
          <w:tcPr>
            <w:tcW w:w="1440" w:type="dxa"/>
            <w:vAlign w:val="center"/>
          </w:tcPr>
          <w:p w:rsidR="00085F4F" w:rsidRPr="00217942" w:rsidRDefault="00085F4F" w:rsidP="005E526B">
            <w:pPr>
              <w:jc w:val="center"/>
              <w:rPr>
                <w:rFonts w:ascii="Arial" w:hAnsi="Arial" w:cs="Arial"/>
              </w:rPr>
            </w:pPr>
            <w:r w:rsidRPr="00217942">
              <w:rPr>
                <w:rFonts w:ascii="Arial" w:hAnsi="Arial" w:cs="Arial"/>
              </w:rPr>
              <w:t>Vypracoval</w:t>
            </w:r>
          </w:p>
        </w:tc>
        <w:tc>
          <w:tcPr>
            <w:tcW w:w="3708" w:type="dxa"/>
            <w:vAlign w:val="center"/>
          </w:tcPr>
          <w:p w:rsidR="00085F4F" w:rsidRPr="00217942" w:rsidRDefault="00085F4F" w:rsidP="005E526B">
            <w:pPr>
              <w:ind w:left="80"/>
              <w:jc w:val="center"/>
              <w:rPr>
                <w:rFonts w:ascii="Arial" w:hAnsi="Arial" w:cs="Arial"/>
                <w:b/>
              </w:rPr>
            </w:pPr>
            <w:r>
              <w:rPr>
                <w:rFonts w:ascii="Arial" w:hAnsi="Arial" w:cs="Arial"/>
                <w:b/>
              </w:rPr>
              <w:t>Dr. Ing. et Ing. Lubomír Dohnal</w:t>
            </w:r>
          </w:p>
        </w:tc>
        <w:tc>
          <w:tcPr>
            <w:tcW w:w="1800" w:type="dxa"/>
            <w:vAlign w:val="center"/>
          </w:tcPr>
          <w:p w:rsidR="00085F4F" w:rsidRPr="00217942" w:rsidRDefault="00085F4F" w:rsidP="005E526B">
            <w:pPr>
              <w:jc w:val="center"/>
              <w:rPr>
                <w:rFonts w:ascii="Arial" w:hAnsi="Arial" w:cs="Arial"/>
              </w:rPr>
            </w:pPr>
            <w:r w:rsidRPr="00217942">
              <w:rPr>
                <w:rFonts w:ascii="Arial" w:hAnsi="Arial" w:cs="Arial"/>
              </w:rPr>
              <w:t>Odbor</w:t>
            </w:r>
          </w:p>
        </w:tc>
        <w:tc>
          <w:tcPr>
            <w:tcW w:w="2760" w:type="dxa"/>
            <w:vAlign w:val="center"/>
          </w:tcPr>
          <w:p w:rsidR="00085F4F" w:rsidRPr="00217942" w:rsidRDefault="00085F4F" w:rsidP="005E526B">
            <w:pPr>
              <w:jc w:val="center"/>
              <w:rPr>
                <w:rFonts w:ascii="Arial" w:hAnsi="Arial" w:cs="Arial"/>
                <w:b/>
              </w:rPr>
            </w:pPr>
            <w:r>
              <w:rPr>
                <w:rFonts w:ascii="Arial" w:hAnsi="Arial" w:cs="Arial"/>
                <w:b/>
              </w:rPr>
              <w:t>OD</w:t>
            </w:r>
          </w:p>
        </w:tc>
      </w:tr>
    </w:tbl>
    <w:p w:rsidR="00085F4F" w:rsidRDefault="00085F4F" w:rsidP="00085F4F">
      <w:pPr>
        <w:jc w:val="both"/>
        <w:rPr>
          <w:rFonts w:ascii="Arial" w:hAnsi="Arial" w:cs="Arial"/>
          <w:b/>
        </w:rPr>
      </w:pPr>
    </w:p>
    <w:p w:rsidR="00085F4F" w:rsidRDefault="00085F4F" w:rsidP="00085F4F">
      <w:pPr>
        <w:jc w:val="both"/>
        <w:rPr>
          <w:rFonts w:ascii="Arial" w:hAnsi="Arial" w:cs="Arial"/>
          <w:b/>
        </w:rPr>
      </w:pPr>
      <w:r w:rsidRPr="00276547">
        <w:rPr>
          <w:rFonts w:ascii="Arial" w:hAnsi="Arial" w:cs="Arial"/>
          <w:b/>
        </w:rPr>
        <w:t>Odborný referent OD/sekretariát</w:t>
      </w:r>
    </w:p>
    <w:tbl>
      <w:tblPr>
        <w:tblW w:w="913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50"/>
        <w:gridCol w:w="882"/>
      </w:tblGrid>
      <w:tr w:rsidR="00085F4F" w:rsidRPr="00016584" w:rsidTr="005E526B">
        <w:tc>
          <w:tcPr>
            <w:tcW w:w="8250" w:type="dxa"/>
            <w:vAlign w:val="bottom"/>
          </w:tcPr>
          <w:p w:rsidR="00085F4F" w:rsidRPr="00016584" w:rsidRDefault="00085F4F" w:rsidP="00016584">
            <w:pPr>
              <w:spacing w:after="0" w:line="240" w:lineRule="auto"/>
              <w:rPr>
                <w:rFonts w:ascii="Arial" w:hAnsi="Arial" w:cs="Arial"/>
                <w:b/>
                <w:bCs/>
              </w:rPr>
            </w:pPr>
            <w:r w:rsidRPr="00016584">
              <w:rPr>
                <w:rFonts w:ascii="Arial" w:hAnsi="Arial" w:cs="Arial"/>
                <w:b/>
                <w:bCs/>
              </w:rPr>
              <w:t>Spisovna</w:t>
            </w:r>
          </w:p>
        </w:tc>
        <w:tc>
          <w:tcPr>
            <w:tcW w:w="882" w:type="dxa"/>
            <w:vAlign w:val="bottom"/>
          </w:tcPr>
          <w:p w:rsidR="00085F4F" w:rsidRPr="00016584" w:rsidRDefault="00085F4F" w:rsidP="00016584">
            <w:pPr>
              <w:spacing w:after="0" w:line="240" w:lineRule="auto"/>
              <w:jc w:val="center"/>
              <w:rPr>
                <w:rFonts w:ascii="Arial" w:hAnsi="Arial" w:cs="Arial"/>
                <w:b/>
                <w:bCs/>
                <w:color w:val="FF0000"/>
              </w:rPr>
            </w:pPr>
          </w:p>
        </w:tc>
      </w:tr>
      <w:tr w:rsidR="00085F4F" w:rsidRPr="00016584" w:rsidTr="005E526B">
        <w:tc>
          <w:tcPr>
            <w:tcW w:w="8250" w:type="dxa"/>
            <w:vAlign w:val="bottom"/>
          </w:tcPr>
          <w:p w:rsidR="00085F4F" w:rsidRPr="00016584" w:rsidRDefault="00085F4F" w:rsidP="00016584">
            <w:pPr>
              <w:spacing w:after="0" w:line="240" w:lineRule="auto"/>
              <w:rPr>
                <w:rFonts w:ascii="Arial" w:hAnsi="Arial" w:cs="Arial"/>
              </w:rPr>
            </w:pPr>
            <w:r w:rsidRPr="00016584">
              <w:rPr>
                <w:rFonts w:ascii="Arial" w:hAnsi="Arial" w:cs="Arial"/>
              </w:rPr>
              <w:t>Přijato na odbor dopravy písemností</w:t>
            </w:r>
          </w:p>
        </w:tc>
        <w:tc>
          <w:tcPr>
            <w:tcW w:w="882" w:type="dxa"/>
            <w:vAlign w:val="bottom"/>
          </w:tcPr>
          <w:p w:rsidR="00085F4F" w:rsidRPr="00016584" w:rsidRDefault="00085F4F" w:rsidP="00016584">
            <w:pPr>
              <w:spacing w:after="0" w:line="240" w:lineRule="auto"/>
              <w:jc w:val="center"/>
              <w:rPr>
                <w:rFonts w:ascii="Arial" w:hAnsi="Arial" w:cs="Arial"/>
                <w:bCs/>
                <w:color w:val="0D0D0D" w:themeColor="text1" w:themeTint="F2"/>
              </w:rPr>
            </w:pPr>
            <w:r w:rsidRPr="00016584">
              <w:rPr>
                <w:rFonts w:ascii="Arial" w:hAnsi="Arial" w:cs="Arial"/>
                <w:bCs/>
                <w:color w:val="0D0D0D" w:themeColor="text1" w:themeTint="F2"/>
              </w:rPr>
              <w:t>9114</w:t>
            </w:r>
          </w:p>
        </w:tc>
      </w:tr>
      <w:tr w:rsidR="00085F4F" w:rsidRPr="00016584" w:rsidTr="005E526B">
        <w:tc>
          <w:tcPr>
            <w:tcW w:w="8250" w:type="dxa"/>
            <w:vAlign w:val="bottom"/>
          </w:tcPr>
          <w:p w:rsidR="00085F4F" w:rsidRPr="00016584" w:rsidRDefault="00085F4F" w:rsidP="00016584">
            <w:pPr>
              <w:spacing w:after="0" w:line="240" w:lineRule="auto"/>
              <w:rPr>
                <w:rFonts w:ascii="Arial" w:hAnsi="Arial" w:cs="Arial"/>
              </w:rPr>
            </w:pPr>
            <w:r w:rsidRPr="00016584">
              <w:rPr>
                <w:rFonts w:ascii="Arial" w:hAnsi="Arial" w:cs="Arial"/>
              </w:rPr>
              <w:t>Odesláno písemností</w:t>
            </w:r>
          </w:p>
        </w:tc>
        <w:tc>
          <w:tcPr>
            <w:tcW w:w="882" w:type="dxa"/>
            <w:vAlign w:val="bottom"/>
          </w:tcPr>
          <w:p w:rsidR="00085F4F" w:rsidRPr="00016584" w:rsidRDefault="00085F4F" w:rsidP="00016584">
            <w:pPr>
              <w:spacing w:after="0" w:line="240" w:lineRule="auto"/>
              <w:jc w:val="center"/>
              <w:rPr>
                <w:rFonts w:ascii="Arial" w:hAnsi="Arial" w:cs="Arial"/>
                <w:bCs/>
                <w:color w:val="0D0D0D" w:themeColor="text1" w:themeTint="F2"/>
              </w:rPr>
            </w:pPr>
            <w:r w:rsidRPr="00016584">
              <w:rPr>
                <w:rFonts w:ascii="Arial" w:hAnsi="Arial" w:cs="Arial"/>
                <w:bCs/>
                <w:color w:val="0D0D0D" w:themeColor="text1" w:themeTint="F2"/>
              </w:rPr>
              <w:t>9719</w:t>
            </w:r>
          </w:p>
        </w:tc>
      </w:tr>
      <w:tr w:rsidR="00085F4F" w:rsidRPr="00016584" w:rsidTr="005E526B">
        <w:tc>
          <w:tcPr>
            <w:tcW w:w="8250" w:type="dxa"/>
            <w:shd w:val="clear" w:color="auto" w:fill="00B0F0"/>
            <w:vAlign w:val="bottom"/>
          </w:tcPr>
          <w:p w:rsidR="00085F4F" w:rsidRPr="00016584" w:rsidRDefault="00085F4F" w:rsidP="00016584">
            <w:pPr>
              <w:spacing w:after="0" w:line="240" w:lineRule="auto"/>
              <w:rPr>
                <w:rFonts w:ascii="Arial" w:hAnsi="Arial" w:cs="Arial"/>
              </w:rPr>
            </w:pPr>
            <w:r w:rsidRPr="00016584">
              <w:rPr>
                <w:rFonts w:ascii="Arial" w:hAnsi="Arial" w:cs="Arial"/>
                <w:b/>
                <w:bCs/>
                <w:i/>
                <w:iCs/>
              </w:rPr>
              <w:t>Celkem</w:t>
            </w:r>
          </w:p>
        </w:tc>
        <w:tc>
          <w:tcPr>
            <w:tcW w:w="882" w:type="dxa"/>
            <w:shd w:val="clear" w:color="auto" w:fill="00B0F0"/>
            <w:vAlign w:val="bottom"/>
          </w:tcPr>
          <w:p w:rsidR="00085F4F" w:rsidRPr="00016584" w:rsidRDefault="00085F4F" w:rsidP="00016584">
            <w:pPr>
              <w:spacing w:after="0" w:line="240" w:lineRule="auto"/>
              <w:rPr>
                <w:rFonts w:ascii="Arial" w:hAnsi="Arial" w:cs="Arial"/>
                <w:b/>
                <w:bCs/>
                <w:color w:val="0D0D0D" w:themeColor="text1" w:themeTint="F2"/>
              </w:rPr>
            </w:pPr>
            <w:r w:rsidRPr="00016584">
              <w:rPr>
                <w:rFonts w:ascii="Arial" w:hAnsi="Arial" w:cs="Arial"/>
                <w:b/>
                <w:bCs/>
                <w:color w:val="0D0D0D" w:themeColor="text1" w:themeTint="F2"/>
              </w:rPr>
              <w:t>18833</w:t>
            </w:r>
          </w:p>
        </w:tc>
      </w:tr>
    </w:tbl>
    <w:p w:rsidR="00085F4F" w:rsidRPr="00016584" w:rsidRDefault="00085F4F" w:rsidP="00016584">
      <w:pPr>
        <w:spacing w:after="0" w:line="240" w:lineRule="auto"/>
        <w:jc w:val="both"/>
        <w:rPr>
          <w:rFonts w:ascii="Arial" w:hAnsi="Arial" w:cs="Arial"/>
          <w:b/>
        </w:rPr>
      </w:pPr>
    </w:p>
    <w:p w:rsidR="00085F4F" w:rsidRPr="00016584" w:rsidRDefault="00085F4F" w:rsidP="00016584">
      <w:pPr>
        <w:spacing w:after="0" w:line="240" w:lineRule="auto"/>
        <w:jc w:val="both"/>
        <w:rPr>
          <w:rFonts w:ascii="Arial" w:hAnsi="Arial" w:cs="Arial"/>
        </w:rPr>
      </w:pPr>
    </w:p>
    <w:tbl>
      <w:tblPr>
        <w:tblW w:w="90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08"/>
        <w:gridCol w:w="864"/>
      </w:tblGrid>
      <w:tr w:rsidR="00085F4F" w:rsidRPr="00016584" w:rsidTr="005E526B">
        <w:trPr>
          <w:trHeight w:val="571"/>
        </w:trPr>
        <w:tc>
          <w:tcPr>
            <w:tcW w:w="8208" w:type="dxa"/>
            <w:tcBorders>
              <w:top w:val="single" w:sz="4" w:space="0" w:color="auto"/>
              <w:left w:val="single" w:sz="4" w:space="0" w:color="auto"/>
              <w:bottom w:val="single" w:sz="4" w:space="0" w:color="auto"/>
              <w:right w:val="single" w:sz="4" w:space="0" w:color="auto"/>
            </w:tcBorders>
            <w:shd w:val="clear" w:color="auto" w:fill="auto"/>
            <w:vAlign w:val="bottom"/>
          </w:tcPr>
          <w:p w:rsidR="00085F4F" w:rsidRPr="00016584" w:rsidRDefault="00085F4F" w:rsidP="00016584">
            <w:pPr>
              <w:spacing w:after="0" w:line="240" w:lineRule="auto"/>
              <w:rPr>
                <w:rFonts w:ascii="Arial" w:hAnsi="Arial" w:cs="Arial"/>
                <w:b/>
                <w:bCs/>
                <w:iCs/>
              </w:rPr>
            </w:pPr>
            <w:r w:rsidRPr="00016584">
              <w:rPr>
                <w:rFonts w:ascii="Arial" w:hAnsi="Arial" w:cs="Arial"/>
                <w:b/>
                <w:bCs/>
                <w:iCs/>
              </w:rPr>
              <w:t>Užívání veřejného prostranství</w:t>
            </w:r>
          </w:p>
        </w:tc>
        <w:tc>
          <w:tcPr>
            <w:tcW w:w="864" w:type="dxa"/>
            <w:tcBorders>
              <w:top w:val="single" w:sz="4" w:space="0" w:color="auto"/>
              <w:left w:val="single" w:sz="4" w:space="0" w:color="auto"/>
              <w:bottom w:val="single" w:sz="4" w:space="0" w:color="auto"/>
              <w:right w:val="single" w:sz="4" w:space="0" w:color="auto"/>
            </w:tcBorders>
            <w:shd w:val="clear" w:color="auto" w:fill="auto"/>
            <w:vAlign w:val="bottom"/>
          </w:tcPr>
          <w:p w:rsidR="00085F4F" w:rsidRPr="00016584" w:rsidRDefault="00085F4F" w:rsidP="00016584">
            <w:pPr>
              <w:spacing w:after="0" w:line="240" w:lineRule="auto"/>
              <w:jc w:val="right"/>
              <w:rPr>
                <w:rFonts w:ascii="Arial" w:hAnsi="Arial" w:cs="Arial"/>
                <w:b/>
                <w:bCs/>
                <w:color w:val="000000" w:themeColor="text1"/>
              </w:rPr>
            </w:pPr>
          </w:p>
        </w:tc>
      </w:tr>
      <w:tr w:rsidR="00085F4F" w:rsidRPr="00016584" w:rsidTr="005E526B">
        <w:tc>
          <w:tcPr>
            <w:tcW w:w="8208" w:type="dxa"/>
            <w:tcBorders>
              <w:top w:val="single" w:sz="4" w:space="0" w:color="auto"/>
              <w:left w:val="single" w:sz="4" w:space="0" w:color="auto"/>
              <w:bottom w:val="single" w:sz="4" w:space="0" w:color="auto"/>
              <w:right w:val="single" w:sz="4" w:space="0" w:color="auto"/>
            </w:tcBorders>
            <w:shd w:val="clear" w:color="auto" w:fill="auto"/>
            <w:vAlign w:val="bottom"/>
          </w:tcPr>
          <w:p w:rsidR="00085F4F" w:rsidRPr="00016584" w:rsidRDefault="00085F4F" w:rsidP="00016584">
            <w:pPr>
              <w:spacing w:after="0" w:line="240" w:lineRule="auto"/>
              <w:rPr>
                <w:rFonts w:ascii="Arial" w:hAnsi="Arial" w:cs="Arial"/>
                <w:bCs/>
                <w:iCs/>
              </w:rPr>
            </w:pPr>
            <w:r w:rsidRPr="00016584">
              <w:rPr>
                <w:rFonts w:ascii="Arial" w:hAnsi="Arial" w:cs="Arial"/>
                <w:bCs/>
                <w:iCs/>
              </w:rPr>
              <w:t xml:space="preserve">Souhlasy s už. </w:t>
            </w:r>
            <w:proofErr w:type="gramStart"/>
            <w:r w:rsidRPr="00016584">
              <w:rPr>
                <w:rFonts w:ascii="Arial" w:hAnsi="Arial" w:cs="Arial"/>
                <w:bCs/>
                <w:iCs/>
              </w:rPr>
              <w:t>veř</w:t>
            </w:r>
            <w:proofErr w:type="gramEnd"/>
            <w:r w:rsidRPr="00016584">
              <w:rPr>
                <w:rFonts w:ascii="Arial" w:hAnsi="Arial" w:cs="Arial"/>
                <w:bCs/>
                <w:iCs/>
              </w:rPr>
              <w:t>. prostranství - stánky a prodejní pulty</w:t>
            </w:r>
          </w:p>
        </w:tc>
        <w:tc>
          <w:tcPr>
            <w:tcW w:w="864" w:type="dxa"/>
            <w:tcBorders>
              <w:top w:val="single" w:sz="4" w:space="0" w:color="auto"/>
              <w:left w:val="single" w:sz="4" w:space="0" w:color="auto"/>
              <w:bottom w:val="single" w:sz="4" w:space="0" w:color="auto"/>
              <w:right w:val="single" w:sz="4" w:space="0" w:color="auto"/>
            </w:tcBorders>
            <w:shd w:val="clear" w:color="auto" w:fill="auto"/>
            <w:vAlign w:val="bottom"/>
          </w:tcPr>
          <w:p w:rsidR="00085F4F" w:rsidRPr="00016584" w:rsidRDefault="00085F4F" w:rsidP="00016584">
            <w:pPr>
              <w:spacing w:after="0" w:line="240" w:lineRule="auto"/>
              <w:jc w:val="right"/>
              <w:rPr>
                <w:rFonts w:ascii="Arial" w:hAnsi="Arial" w:cs="Arial"/>
                <w:bCs/>
                <w:color w:val="000000" w:themeColor="text1"/>
              </w:rPr>
            </w:pPr>
            <w:r w:rsidRPr="00016584">
              <w:rPr>
                <w:rFonts w:ascii="Arial" w:hAnsi="Arial" w:cs="Arial"/>
                <w:bCs/>
                <w:color w:val="000000" w:themeColor="text1"/>
              </w:rPr>
              <w:t>9</w:t>
            </w:r>
          </w:p>
        </w:tc>
      </w:tr>
      <w:tr w:rsidR="00085F4F" w:rsidRPr="00016584" w:rsidTr="005E526B">
        <w:tc>
          <w:tcPr>
            <w:tcW w:w="8208" w:type="dxa"/>
            <w:tcBorders>
              <w:top w:val="single" w:sz="4" w:space="0" w:color="auto"/>
              <w:left w:val="single" w:sz="4" w:space="0" w:color="auto"/>
              <w:bottom w:val="single" w:sz="4" w:space="0" w:color="auto"/>
              <w:right w:val="single" w:sz="4" w:space="0" w:color="auto"/>
            </w:tcBorders>
            <w:shd w:val="clear" w:color="auto" w:fill="auto"/>
            <w:vAlign w:val="bottom"/>
          </w:tcPr>
          <w:p w:rsidR="00085F4F" w:rsidRPr="00016584" w:rsidRDefault="00085F4F" w:rsidP="00016584">
            <w:pPr>
              <w:spacing w:after="0" w:line="240" w:lineRule="auto"/>
              <w:rPr>
                <w:rFonts w:ascii="Arial" w:hAnsi="Arial" w:cs="Arial"/>
                <w:bCs/>
                <w:iCs/>
              </w:rPr>
            </w:pPr>
            <w:r w:rsidRPr="00016584">
              <w:rPr>
                <w:rFonts w:ascii="Arial" w:hAnsi="Arial" w:cs="Arial"/>
                <w:bCs/>
                <w:iCs/>
              </w:rPr>
              <w:t xml:space="preserve">Souhlasy s už. </w:t>
            </w:r>
            <w:proofErr w:type="gramStart"/>
            <w:r w:rsidRPr="00016584">
              <w:rPr>
                <w:rFonts w:ascii="Arial" w:hAnsi="Arial" w:cs="Arial"/>
                <w:bCs/>
                <w:iCs/>
              </w:rPr>
              <w:t>veř</w:t>
            </w:r>
            <w:proofErr w:type="gramEnd"/>
            <w:r w:rsidRPr="00016584">
              <w:rPr>
                <w:rFonts w:ascii="Arial" w:hAnsi="Arial" w:cs="Arial"/>
                <w:bCs/>
                <w:iCs/>
              </w:rPr>
              <w:t>. prostranství - charitativní akce, kulturní akce</w:t>
            </w:r>
          </w:p>
        </w:tc>
        <w:tc>
          <w:tcPr>
            <w:tcW w:w="864" w:type="dxa"/>
            <w:tcBorders>
              <w:top w:val="single" w:sz="4" w:space="0" w:color="auto"/>
              <w:left w:val="single" w:sz="4" w:space="0" w:color="auto"/>
              <w:bottom w:val="single" w:sz="4" w:space="0" w:color="auto"/>
              <w:right w:val="single" w:sz="4" w:space="0" w:color="auto"/>
            </w:tcBorders>
            <w:shd w:val="clear" w:color="auto" w:fill="auto"/>
            <w:vAlign w:val="bottom"/>
          </w:tcPr>
          <w:p w:rsidR="00085F4F" w:rsidRPr="00016584" w:rsidRDefault="00085F4F" w:rsidP="00016584">
            <w:pPr>
              <w:spacing w:after="0" w:line="240" w:lineRule="auto"/>
              <w:jc w:val="right"/>
              <w:rPr>
                <w:rFonts w:ascii="Arial" w:hAnsi="Arial" w:cs="Arial"/>
                <w:bCs/>
                <w:color w:val="000000" w:themeColor="text1"/>
              </w:rPr>
            </w:pPr>
            <w:r w:rsidRPr="00016584">
              <w:rPr>
                <w:rFonts w:ascii="Arial" w:hAnsi="Arial" w:cs="Arial"/>
                <w:bCs/>
                <w:color w:val="000000" w:themeColor="text1"/>
              </w:rPr>
              <w:t>12</w:t>
            </w:r>
          </w:p>
        </w:tc>
      </w:tr>
      <w:tr w:rsidR="00085F4F" w:rsidRPr="00016584" w:rsidTr="005E526B">
        <w:tc>
          <w:tcPr>
            <w:tcW w:w="8208" w:type="dxa"/>
            <w:tcBorders>
              <w:top w:val="single" w:sz="4" w:space="0" w:color="auto"/>
              <w:left w:val="single" w:sz="4" w:space="0" w:color="auto"/>
              <w:bottom w:val="single" w:sz="4" w:space="0" w:color="auto"/>
              <w:right w:val="single" w:sz="4" w:space="0" w:color="auto"/>
            </w:tcBorders>
            <w:shd w:val="clear" w:color="auto" w:fill="auto"/>
            <w:vAlign w:val="bottom"/>
          </w:tcPr>
          <w:p w:rsidR="00085F4F" w:rsidRPr="00016584" w:rsidRDefault="00085F4F" w:rsidP="00016584">
            <w:pPr>
              <w:spacing w:after="0" w:line="240" w:lineRule="auto"/>
              <w:rPr>
                <w:rFonts w:ascii="Arial" w:hAnsi="Arial" w:cs="Arial"/>
                <w:bCs/>
                <w:iCs/>
              </w:rPr>
            </w:pPr>
            <w:r w:rsidRPr="00016584">
              <w:rPr>
                <w:rFonts w:ascii="Arial" w:hAnsi="Arial" w:cs="Arial"/>
                <w:bCs/>
                <w:iCs/>
              </w:rPr>
              <w:t xml:space="preserve">Souhlasy s už. </w:t>
            </w:r>
            <w:proofErr w:type="gramStart"/>
            <w:r w:rsidRPr="00016584">
              <w:rPr>
                <w:rFonts w:ascii="Arial" w:hAnsi="Arial" w:cs="Arial"/>
                <w:bCs/>
                <w:iCs/>
              </w:rPr>
              <w:t>veř</w:t>
            </w:r>
            <w:proofErr w:type="gramEnd"/>
            <w:r w:rsidRPr="00016584">
              <w:rPr>
                <w:rFonts w:ascii="Arial" w:hAnsi="Arial" w:cs="Arial"/>
                <w:bCs/>
                <w:iCs/>
              </w:rPr>
              <w:t>. prostranství - zpoplatněné reklamní akce</w:t>
            </w:r>
          </w:p>
        </w:tc>
        <w:tc>
          <w:tcPr>
            <w:tcW w:w="864" w:type="dxa"/>
            <w:tcBorders>
              <w:top w:val="single" w:sz="4" w:space="0" w:color="auto"/>
              <w:left w:val="single" w:sz="4" w:space="0" w:color="auto"/>
              <w:bottom w:val="single" w:sz="4" w:space="0" w:color="auto"/>
              <w:right w:val="single" w:sz="4" w:space="0" w:color="auto"/>
            </w:tcBorders>
            <w:shd w:val="clear" w:color="auto" w:fill="auto"/>
            <w:vAlign w:val="bottom"/>
          </w:tcPr>
          <w:p w:rsidR="00085F4F" w:rsidRPr="00016584" w:rsidRDefault="00085F4F" w:rsidP="00016584">
            <w:pPr>
              <w:spacing w:after="0" w:line="240" w:lineRule="auto"/>
              <w:jc w:val="right"/>
              <w:rPr>
                <w:rFonts w:ascii="Arial" w:hAnsi="Arial" w:cs="Arial"/>
                <w:bCs/>
                <w:color w:val="000000" w:themeColor="text1"/>
              </w:rPr>
            </w:pPr>
            <w:r w:rsidRPr="00016584">
              <w:rPr>
                <w:rFonts w:ascii="Arial" w:hAnsi="Arial" w:cs="Arial"/>
                <w:bCs/>
                <w:color w:val="000000" w:themeColor="text1"/>
              </w:rPr>
              <w:t>3</w:t>
            </w:r>
          </w:p>
        </w:tc>
      </w:tr>
      <w:tr w:rsidR="00085F4F" w:rsidRPr="00016584" w:rsidTr="005E526B">
        <w:trPr>
          <w:trHeight w:val="195"/>
        </w:trPr>
        <w:tc>
          <w:tcPr>
            <w:tcW w:w="8208" w:type="dxa"/>
            <w:vAlign w:val="center"/>
          </w:tcPr>
          <w:p w:rsidR="00085F4F" w:rsidRPr="00016584" w:rsidRDefault="00085F4F" w:rsidP="00016584">
            <w:pPr>
              <w:spacing w:after="0" w:line="240" w:lineRule="auto"/>
              <w:rPr>
                <w:rFonts w:ascii="Arial" w:hAnsi="Arial" w:cs="Arial"/>
              </w:rPr>
            </w:pPr>
            <w:r w:rsidRPr="00016584">
              <w:rPr>
                <w:rFonts w:ascii="Arial" w:hAnsi="Arial" w:cs="Arial"/>
              </w:rPr>
              <w:t>Ohlášení k místnímu poplatku za užívání veřejného prostranství</w:t>
            </w:r>
          </w:p>
        </w:tc>
        <w:tc>
          <w:tcPr>
            <w:tcW w:w="864" w:type="dxa"/>
            <w:shd w:val="clear" w:color="auto" w:fill="auto"/>
            <w:vAlign w:val="bottom"/>
          </w:tcPr>
          <w:p w:rsidR="00085F4F" w:rsidRPr="00016584" w:rsidRDefault="00085F4F" w:rsidP="00016584">
            <w:pPr>
              <w:spacing w:after="0" w:line="240" w:lineRule="auto"/>
              <w:jc w:val="right"/>
              <w:rPr>
                <w:rFonts w:ascii="Arial" w:hAnsi="Arial" w:cs="Arial"/>
                <w:bCs/>
                <w:color w:val="000000" w:themeColor="text1"/>
              </w:rPr>
            </w:pPr>
            <w:r w:rsidRPr="00016584">
              <w:rPr>
                <w:rFonts w:ascii="Arial" w:hAnsi="Arial" w:cs="Arial"/>
                <w:bCs/>
                <w:color w:val="000000" w:themeColor="text1"/>
              </w:rPr>
              <w:t>10</w:t>
            </w:r>
          </w:p>
        </w:tc>
      </w:tr>
      <w:tr w:rsidR="00085F4F" w:rsidRPr="00016584" w:rsidTr="005E526B">
        <w:tc>
          <w:tcPr>
            <w:tcW w:w="8208" w:type="dxa"/>
            <w:shd w:val="clear" w:color="auto" w:fill="00B0F0"/>
            <w:vAlign w:val="bottom"/>
          </w:tcPr>
          <w:p w:rsidR="00085F4F" w:rsidRPr="00016584" w:rsidRDefault="00085F4F" w:rsidP="00016584">
            <w:pPr>
              <w:spacing w:after="0" w:line="240" w:lineRule="auto"/>
              <w:rPr>
                <w:rFonts w:ascii="Arial" w:hAnsi="Arial" w:cs="Arial"/>
              </w:rPr>
            </w:pPr>
            <w:r w:rsidRPr="00016584">
              <w:rPr>
                <w:rFonts w:ascii="Arial" w:hAnsi="Arial" w:cs="Arial"/>
                <w:b/>
                <w:bCs/>
                <w:i/>
                <w:iCs/>
              </w:rPr>
              <w:t>Celkem</w:t>
            </w:r>
          </w:p>
        </w:tc>
        <w:tc>
          <w:tcPr>
            <w:tcW w:w="864" w:type="dxa"/>
            <w:shd w:val="clear" w:color="auto" w:fill="00B0F0"/>
            <w:vAlign w:val="bottom"/>
          </w:tcPr>
          <w:p w:rsidR="00085F4F" w:rsidRPr="00016584" w:rsidRDefault="00085F4F" w:rsidP="00016584">
            <w:pPr>
              <w:spacing w:after="0" w:line="240" w:lineRule="auto"/>
              <w:jc w:val="right"/>
              <w:rPr>
                <w:rFonts w:ascii="Arial" w:hAnsi="Arial" w:cs="Arial"/>
                <w:b/>
                <w:bCs/>
                <w:color w:val="000000" w:themeColor="text1"/>
              </w:rPr>
            </w:pPr>
            <w:r w:rsidRPr="00016584">
              <w:rPr>
                <w:rFonts w:ascii="Arial" w:hAnsi="Arial" w:cs="Arial"/>
                <w:b/>
                <w:bCs/>
                <w:color w:val="000000" w:themeColor="text1"/>
              </w:rPr>
              <w:t>34</w:t>
            </w:r>
          </w:p>
        </w:tc>
      </w:tr>
    </w:tbl>
    <w:p w:rsidR="00085F4F" w:rsidRPr="00016584" w:rsidRDefault="00085F4F" w:rsidP="00016584">
      <w:pPr>
        <w:spacing w:after="0" w:line="240" w:lineRule="auto"/>
        <w:jc w:val="both"/>
        <w:rPr>
          <w:rFonts w:ascii="Arial" w:hAnsi="Arial" w:cs="Arial"/>
        </w:rPr>
      </w:pPr>
      <w:r w:rsidRPr="00016584">
        <w:rPr>
          <w:rFonts w:ascii="Arial" w:hAnsi="Arial" w:cs="Arial"/>
        </w:rPr>
        <w:t xml:space="preserve"> </w:t>
      </w:r>
    </w:p>
    <w:p w:rsidR="00085F4F" w:rsidRPr="00016584" w:rsidRDefault="00085F4F" w:rsidP="00016584">
      <w:pPr>
        <w:spacing w:after="0" w:line="240" w:lineRule="auto"/>
        <w:jc w:val="both"/>
        <w:rPr>
          <w:rFonts w:ascii="Arial" w:hAnsi="Arial" w:cs="Arial"/>
        </w:rPr>
      </w:pPr>
    </w:p>
    <w:p w:rsidR="00085F4F" w:rsidRPr="00016584" w:rsidRDefault="00085F4F" w:rsidP="00016584">
      <w:pPr>
        <w:spacing w:after="0" w:line="240" w:lineRule="auto"/>
        <w:jc w:val="both"/>
        <w:rPr>
          <w:rFonts w:ascii="Arial" w:hAnsi="Arial" w:cs="Arial"/>
        </w:rPr>
      </w:pPr>
      <w:r w:rsidRPr="00016584">
        <w:rPr>
          <w:rFonts w:ascii="Arial" w:hAnsi="Arial" w:cs="Arial"/>
          <w:b/>
          <w:bCs/>
        </w:rPr>
        <w:t>Odborný referent OD/právník</w:t>
      </w:r>
      <w:r w:rsidRPr="00016584">
        <w:rPr>
          <w:rFonts w:ascii="Arial" w:hAnsi="Arial" w:cs="Arial"/>
        </w:rPr>
        <w:t xml:space="preserve"> (za období říjen - prosinec 2023)</w:t>
      </w:r>
    </w:p>
    <w:p w:rsidR="00085F4F" w:rsidRPr="00016584" w:rsidRDefault="00085F4F" w:rsidP="00016584">
      <w:pPr>
        <w:spacing w:after="0" w:line="240" w:lineRule="auto"/>
        <w:jc w:val="both"/>
        <w:rPr>
          <w:rFonts w:ascii="Arial" w:hAnsi="Arial" w:cs="Arial"/>
          <w:color w:val="000000"/>
        </w:rPr>
      </w:pPr>
    </w:p>
    <w:p w:rsidR="00085F4F" w:rsidRPr="00016584" w:rsidRDefault="00085F4F" w:rsidP="00016584">
      <w:pPr>
        <w:spacing w:after="0" w:line="240" w:lineRule="auto"/>
        <w:jc w:val="both"/>
        <w:rPr>
          <w:rFonts w:ascii="Arial" w:hAnsi="Arial" w:cs="Arial"/>
        </w:rPr>
      </w:pPr>
      <w:r w:rsidRPr="00016584">
        <w:rPr>
          <w:rFonts w:ascii="Arial" w:hAnsi="Arial" w:cs="Arial"/>
          <w:color w:val="000000"/>
        </w:rPr>
        <w:t>Vypracování právních výkladů a stanovisek a stanovování postupů aplikace právních předpisů v rámci odboru dopravy</w:t>
      </w:r>
    </w:p>
    <w:p w:rsidR="00085F4F" w:rsidRPr="00016584" w:rsidRDefault="00085F4F" w:rsidP="001D4C9D">
      <w:pPr>
        <w:numPr>
          <w:ilvl w:val="0"/>
          <w:numId w:val="49"/>
        </w:numPr>
        <w:spacing w:after="0" w:line="240" w:lineRule="auto"/>
        <w:ind w:left="0"/>
        <w:jc w:val="both"/>
        <w:rPr>
          <w:rFonts w:ascii="Arial" w:hAnsi="Arial" w:cs="Arial"/>
        </w:rPr>
      </w:pPr>
      <w:r w:rsidRPr="00016584">
        <w:rPr>
          <w:rFonts w:ascii="Arial" w:hAnsi="Arial" w:cs="Arial"/>
        </w:rPr>
        <w:t>výklad aplikace § 334a zákona č. 283/2021 Sb., stavební zákon, ve znění zákona č. 152/2023 Sb., na činnost odboru dopravy</w:t>
      </w:r>
    </w:p>
    <w:p w:rsidR="00085F4F" w:rsidRPr="00016584" w:rsidRDefault="00085F4F" w:rsidP="001D4C9D">
      <w:pPr>
        <w:numPr>
          <w:ilvl w:val="0"/>
          <w:numId w:val="49"/>
        </w:numPr>
        <w:spacing w:after="0" w:line="240" w:lineRule="auto"/>
        <w:ind w:left="0"/>
        <w:jc w:val="both"/>
        <w:rPr>
          <w:rFonts w:ascii="Arial" w:hAnsi="Arial" w:cs="Arial"/>
        </w:rPr>
      </w:pPr>
      <w:r w:rsidRPr="00016584">
        <w:rPr>
          <w:rFonts w:ascii="Arial" w:hAnsi="Arial" w:cs="Arial"/>
        </w:rPr>
        <w:t>spisová služba na úseku evidence vozidel a evidence řidičů</w:t>
      </w:r>
    </w:p>
    <w:p w:rsidR="00085F4F" w:rsidRPr="00016584" w:rsidRDefault="00085F4F" w:rsidP="00016584">
      <w:pPr>
        <w:spacing w:after="0" w:line="240" w:lineRule="auto"/>
        <w:jc w:val="both"/>
        <w:rPr>
          <w:rFonts w:ascii="Arial" w:hAnsi="Arial" w:cs="Arial"/>
          <w:color w:val="000000"/>
        </w:rPr>
      </w:pPr>
    </w:p>
    <w:p w:rsidR="00085F4F" w:rsidRPr="00016584" w:rsidRDefault="00085F4F" w:rsidP="00016584">
      <w:pPr>
        <w:spacing w:after="0" w:line="240" w:lineRule="auto"/>
        <w:jc w:val="both"/>
        <w:rPr>
          <w:rFonts w:ascii="Arial" w:hAnsi="Arial" w:cs="Arial"/>
          <w:color w:val="000000"/>
        </w:rPr>
      </w:pPr>
      <w:r w:rsidRPr="00016584">
        <w:rPr>
          <w:rFonts w:ascii="Arial" w:hAnsi="Arial" w:cs="Arial"/>
          <w:color w:val="000000"/>
        </w:rPr>
        <w:t>Příprava a kontrola smluv uzavřených odborem dopravy</w:t>
      </w:r>
    </w:p>
    <w:p w:rsidR="00085F4F" w:rsidRPr="00016584" w:rsidRDefault="00085F4F" w:rsidP="001D4C9D">
      <w:pPr>
        <w:numPr>
          <w:ilvl w:val="0"/>
          <w:numId w:val="50"/>
        </w:numPr>
        <w:spacing w:after="0" w:line="240" w:lineRule="auto"/>
        <w:ind w:left="0"/>
        <w:jc w:val="both"/>
        <w:rPr>
          <w:rFonts w:ascii="Arial" w:hAnsi="Arial" w:cs="Arial"/>
          <w:color w:val="000000"/>
        </w:rPr>
      </w:pPr>
      <w:r w:rsidRPr="00016584">
        <w:rPr>
          <w:rFonts w:ascii="Arial" w:hAnsi="Arial" w:cs="Arial"/>
          <w:color w:val="000000"/>
        </w:rPr>
        <w:t>Rámcová smlouva o spolupráci při zajišťování a rozvoji VDV (ev. č. 1541/OD/2023)</w:t>
      </w:r>
    </w:p>
    <w:p w:rsidR="00085F4F" w:rsidRPr="00016584" w:rsidRDefault="00085F4F" w:rsidP="001D4C9D">
      <w:pPr>
        <w:numPr>
          <w:ilvl w:val="0"/>
          <w:numId w:val="50"/>
        </w:numPr>
        <w:spacing w:after="0" w:line="240" w:lineRule="auto"/>
        <w:ind w:left="0"/>
        <w:jc w:val="both"/>
        <w:rPr>
          <w:rFonts w:ascii="Arial" w:hAnsi="Arial" w:cs="Arial"/>
          <w:color w:val="000000"/>
        </w:rPr>
      </w:pPr>
      <w:r w:rsidRPr="00016584">
        <w:rPr>
          <w:rFonts w:ascii="Arial" w:hAnsi="Arial" w:cs="Arial"/>
          <w:color w:val="000000"/>
        </w:rPr>
        <w:t>Smlouva o veřejných službách v přepravě cestujících na území statutárního města Jihlavy (ev. č. 715/OD05 - dodatek č. 19 a 20)</w:t>
      </w:r>
    </w:p>
    <w:p w:rsidR="00085F4F" w:rsidRPr="00016584" w:rsidRDefault="00085F4F" w:rsidP="001D4C9D">
      <w:pPr>
        <w:numPr>
          <w:ilvl w:val="0"/>
          <w:numId w:val="50"/>
        </w:numPr>
        <w:spacing w:after="0" w:line="240" w:lineRule="auto"/>
        <w:ind w:left="0"/>
        <w:jc w:val="both"/>
        <w:rPr>
          <w:rFonts w:ascii="Arial" w:hAnsi="Arial" w:cs="Arial"/>
          <w:color w:val="000000"/>
        </w:rPr>
      </w:pPr>
      <w:r w:rsidRPr="00016584">
        <w:rPr>
          <w:rFonts w:ascii="Arial" w:hAnsi="Arial" w:cs="Arial"/>
          <w:color w:val="000000"/>
        </w:rPr>
        <w:t>Smlouva o veřejných službách v přepravě cestujících na území obcí Velký Beranov, Malý Beranov, Hybrálec a Střítež (ev. č. 1913/OD/2019 – dodatek č. 7)</w:t>
      </w:r>
    </w:p>
    <w:p w:rsidR="00085F4F" w:rsidRPr="00016584" w:rsidRDefault="00085F4F" w:rsidP="001D4C9D">
      <w:pPr>
        <w:numPr>
          <w:ilvl w:val="0"/>
          <w:numId w:val="50"/>
        </w:numPr>
        <w:spacing w:after="0" w:line="240" w:lineRule="auto"/>
        <w:ind w:left="0"/>
        <w:jc w:val="both"/>
        <w:rPr>
          <w:rFonts w:ascii="Arial" w:hAnsi="Arial" w:cs="Arial"/>
          <w:color w:val="000000"/>
        </w:rPr>
      </w:pPr>
      <w:r w:rsidRPr="00016584">
        <w:rPr>
          <w:rFonts w:ascii="Arial" w:hAnsi="Arial" w:cs="Arial"/>
          <w:color w:val="000000"/>
        </w:rPr>
        <w:t>Smlouva o úhradě kompenzace na zajištění dopravní obslužnosti veřejnou linkovou osobní dopravou (ev. č. 1495/OD/2018 – dodatek č. 3)</w:t>
      </w:r>
    </w:p>
    <w:p w:rsidR="00085F4F" w:rsidRPr="00016584" w:rsidRDefault="00085F4F" w:rsidP="001D4C9D">
      <w:pPr>
        <w:numPr>
          <w:ilvl w:val="0"/>
          <w:numId w:val="50"/>
        </w:numPr>
        <w:spacing w:after="0" w:line="240" w:lineRule="auto"/>
        <w:ind w:left="0"/>
        <w:jc w:val="both"/>
        <w:rPr>
          <w:rFonts w:ascii="Arial" w:hAnsi="Arial" w:cs="Arial"/>
          <w:color w:val="000000"/>
        </w:rPr>
      </w:pPr>
      <w:r w:rsidRPr="00016584">
        <w:rPr>
          <w:rFonts w:ascii="Arial" w:hAnsi="Arial" w:cs="Arial"/>
          <w:color w:val="000000"/>
        </w:rPr>
        <w:t>Smlouvy o dílo, smlouvy o nájmu, smlouvy darovací</w:t>
      </w:r>
    </w:p>
    <w:p w:rsidR="00085F4F" w:rsidRPr="00016584" w:rsidRDefault="00085F4F" w:rsidP="00016584">
      <w:pPr>
        <w:spacing w:after="0" w:line="240" w:lineRule="auto"/>
        <w:jc w:val="both"/>
        <w:rPr>
          <w:rFonts w:ascii="Arial" w:hAnsi="Arial" w:cs="Arial"/>
          <w:color w:val="000000"/>
        </w:rPr>
      </w:pPr>
    </w:p>
    <w:p w:rsidR="00085F4F" w:rsidRPr="00016584" w:rsidRDefault="00085F4F" w:rsidP="00016584">
      <w:pPr>
        <w:spacing w:after="0" w:line="240" w:lineRule="auto"/>
        <w:jc w:val="both"/>
        <w:rPr>
          <w:rFonts w:ascii="Arial" w:hAnsi="Arial" w:cs="Arial"/>
          <w:color w:val="000000"/>
        </w:rPr>
      </w:pPr>
      <w:r w:rsidRPr="00016584">
        <w:rPr>
          <w:rFonts w:ascii="Arial" w:hAnsi="Arial" w:cs="Arial"/>
          <w:color w:val="000000"/>
        </w:rPr>
        <w:t>Sledování průběžných změn v právních předpisech</w:t>
      </w:r>
    </w:p>
    <w:p w:rsidR="00085F4F" w:rsidRPr="00016584" w:rsidRDefault="00085F4F" w:rsidP="00016584">
      <w:pPr>
        <w:spacing w:after="0" w:line="240" w:lineRule="auto"/>
        <w:jc w:val="both"/>
        <w:rPr>
          <w:rFonts w:ascii="Arial" w:hAnsi="Arial" w:cs="Arial"/>
          <w:color w:val="000000"/>
        </w:rPr>
      </w:pPr>
    </w:p>
    <w:p w:rsidR="00085F4F" w:rsidRPr="00016584" w:rsidRDefault="00085F4F" w:rsidP="00016584">
      <w:pPr>
        <w:spacing w:after="0" w:line="240" w:lineRule="auto"/>
        <w:jc w:val="both"/>
        <w:rPr>
          <w:rFonts w:ascii="Arial" w:hAnsi="Arial" w:cs="Arial"/>
          <w:color w:val="000000"/>
        </w:rPr>
      </w:pPr>
      <w:r w:rsidRPr="00016584">
        <w:rPr>
          <w:rFonts w:ascii="Arial" w:hAnsi="Arial" w:cs="Arial"/>
          <w:color w:val="000000"/>
        </w:rPr>
        <w:t>Právní poradenství v působnosti odboru dopravy</w:t>
      </w:r>
    </w:p>
    <w:p w:rsidR="00085F4F" w:rsidRPr="00016584" w:rsidRDefault="00085F4F" w:rsidP="00016584">
      <w:pPr>
        <w:spacing w:after="0" w:line="240" w:lineRule="auto"/>
        <w:jc w:val="both"/>
        <w:rPr>
          <w:rFonts w:ascii="Arial" w:hAnsi="Arial" w:cs="Arial"/>
          <w:color w:val="000000"/>
        </w:rPr>
      </w:pPr>
    </w:p>
    <w:p w:rsidR="00085F4F" w:rsidRPr="00016584" w:rsidRDefault="00085F4F" w:rsidP="00016584">
      <w:pPr>
        <w:spacing w:after="0" w:line="240" w:lineRule="auto"/>
        <w:jc w:val="both"/>
        <w:rPr>
          <w:rFonts w:ascii="Arial" w:hAnsi="Arial" w:cs="Arial"/>
          <w:color w:val="000000"/>
        </w:rPr>
      </w:pPr>
      <w:r w:rsidRPr="00016584">
        <w:rPr>
          <w:rFonts w:ascii="Arial" w:hAnsi="Arial" w:cs="Arial"/>
          <w:color w:val="000000"/>
        </w:rPr>
        <w:t>Příprava a kontrola materiálů do zastupitelstva města a rady města</w:t>
      </w:r>
    </w:p>
    <w:p w:rsidR="00085F4F" w:rsidRPr="00016584" w:rsidRDefault="00085F4F" w:rsidP="00016584">
      <w:pPr>
        <w:spacing w:after="0" w:line="240" w:lineRule="auto"/>
        <w:jc w:val="both"/>
        <w:rPr>
          <w:rFonts w:ascii="Arial" w:hAnsi="Arial" w:cs="Arial"/>
          <w:color w:val="000000"/>
        </w:rPr>
      </w:pPr>
    </w:p>
    <w:p w:rsidR="00085F4F" w:rsidRPr="00016584" w:rsidRDefault="00085F4F" w:rsidP="00016584">
      <w:pPr>
        <w:spacing w:after="0" w:line="240" w:lineRule="auto"/>
        <w:jc w:val="both"/>
        <w:rPr>
          <w:rFonts w:ascii="Arial" w:hAnsi="Arial" w:cs="Arial"/>
          <w:color w:val="000000"/>
        </w:rPr>
      </w:pPr>
      <w:r w:rsidRPr="00016584">
        <w:rPr>
          <w:rFonts w:ascii="Arial" w:hAnsi="Arial" w:cs="Arial"/>
          <w:color w:val="000000"/>
        </w:rPr>
        <w:t>Členka pracovních skupin „Systém parkování“</w:t>
      </w:r>
    </w:p>
    <w:p w:rsidR="00085F4F" w:rsidRPr="00016584" w:rsidRDefault="00085F4F" w:rsidP="001D4C9D">
      <w:pPr>
        <w:numPr>
          <w:ilvl w:val="0"/>
          <w:numId w:val="51"/>
        </w:numPr>
        <w:spacing w:after="0" w:line="240" w:lineRule="auto"/>
        <w:ind w:left="0"/>
        <w:jc w:val="both"/>
        <w:rPr>
          <w:rFonts w:ascii="Arial" w:hAnsi="Arial" w:cs="Arial"/>
          <w:color w:val="000000"/>
        </w:rPr>
      </w:pPr>
      <w:r w:rsidRPr="00016584">
        <w:rPr>
          <w:rFonts w:ascii="Arial" w:hAnsi="Arial" w:cs="Arial"/>
          <w:color w:val="000000"/>
        </w:rPr>
        <w:t>Rámcová smlouva na zpracování projektů dopravního značení</w:t>
      </w:r>
    </w:p>
    <w:p w:rsidR="00085F4F" w:rsidRPr="00016584" w:rsidRDefault="00085F4F" w:rsidP="001D4C9D">
      <w:pPr>
        <w:numPr>
          <w:ilvl w:val="0"/>
          <w:numId w:val="51"/>
        </w:numPr>
        <w:spacing w:after="0" w:line="240" w:lineRule="auto"/>
        <w:ind w:left="0"/>
        <w:jc w:val="both"/>
        <w:rPr>
          <w:rFonts w:ascii="Arial" w:hAnsi="Arial" w:cs="Arial"/>
          <w:color w:val="000000"/>
        </w:rPr>
      </w:pPr>
      <w:r w:rsidRPr="00016584">
        <w:rPr>
          <w:rFonts w:ascii="Arial" w:hAnsi="Arial" w:cs="Arial"/>
          <w:color w:val="000000"/>
        </w:rPr>
        <w:t>Nadlimitní veřejná zakázka na dodávky s názvem „Systém parkování - parkovací automaty“</w:t>
      </w:r>
    </w:p>
    <w:p w:rsidR="00085F4F" w:rsidRPr="00016584" w:rsidRDefault="00085F4F" w:rsidP="001D4C9D">
      <w:pPr>
        <w:numPr>
          <w:ilvl w:val="0"/>
          <w:numId w:val="51"/>
        </w:numPr>
        <w:spacing w:after="0" w:line="240" w:lineRule="auto"/>
        <w:ind w:left="0"/>
        <w:jc w:val="both"/>
        <w:rPr>
          <w:rFonts w:ascii="Arial" w:hAnsi="Arial" w:cs="Arial"/>
          <w:color w:val="000000"/>
        </w:rPr>
      </w:pPr>
      <w:r w:rsidRPr="00016584">
        <w:rPr>
          <w:rFonts w:ascii="Arial" w:hAnsi="Arial" w:cs="Arial"/>
          <w:color w:val="000000"/>
        </w:rPr>
        <w:t>Problematika carsharingu a související příprava aktualizace nařízení, ceníku a manuálu</w:t>
      </w:r>
    </w:p>
    <w:p w:rsidR="00085F4F" w:rsidRPr="00016584" w:rsidRDefault="00085F4F" w:rsidP="001D4C9D">
      <w:pPr>
        <w:numPr>
          <w:ilvl w:val="0"/>
          <w:numId w:val="51"/>
        </w:numPr>
        <w:spacing w:after="0" w:line="240" w:lineRule="auto"/>
        <w:ind w:left="0"/>
        <w:jc w:val="both"/>
        <w:rPr>
          <w:rFonts w:ascii="Arial" w:hAnsi="Arial" w:cs="Arial"/>
          <w:color w:val="000000"/>
        </w:rPr>
      </w:pPr>
      <w:r w:rsidRPr="00016584">
        <w:rPr>
          <w:rFonts w:ascii="Arial" w:hAnsi="Arial" w:cs="Arial"/>
          <w:color w:val="000000"/>
        </w:rPr>
        <w:t>Změna manuálu v souvislosti se změnou na úseku technických průkazů vozidel</w:t>
      </w:r>
    </w:p>
    <w:p w:rsidR="00085F4F" w:rsidRPr="00016584" w:rsidRDefault="00085F4F" w:rsidP="00016584">
      <w:pPr>
        <w:spacing w:after="0" w:line="240" w:lineRule="auto"/>
        <w:jc w:val="both"/>
        <w:rPr>
          <w:rFonts w:ascii="Arial" w:hAnsi="Arial" w:cs="Arial"/>
          <w:color w:val="000000"/>
        </w:rPr>
      </w:pPr>
    </w:p>
    <w:p w:rsidR="00630E6C" w:rsidRDefault="00630E6C" w:rsidP="00016584">
      <w:pPr>
        <w:spacing w:after="0" w:line="240" w:lineRule="auto"/>
        <w:jc w:val="both"/>
        <w:rPr>
          <w:rFonts w:ascii="Arial" w:hAnsi="Arial" w:cs="Arial"/>
          <w:color w:val="000000"/>
        </w:rPr>
      </w:pPr>
    </w:p>
    <w:p w:rsidR="00085F4F" w:rsidRPr="00016584" w:rsidRDefault="00085F4F" w:rsidP="00016584">
      <w:pPr>
        <w:spacing w:after="0" w:line="240" w:lineRule="auto"/>
        <w:jc w:val="both"/>
        <w:rPr>
          <w:rFonts w:ascii="Arial" w:hAnsi="Arial" w:cs="Arial"/>
          <w:color w:val="000000"/>
        </w:rPr>
      </w:pPr>
      <w:r w:rsidRPr="00016584">
        <w:rPr>
          <w:rFonts w:ascii="Arial" w:hAnsi="Arial" w:cs="Arial"/>
          <w:color w:val="000000"/>
        </w:rPr>
        <w:lastRenderedPageBreak/>
        <w:t xml:space="preserve">Členka pracovní skupiny „Správní poplatky“ </w:t>
      </w:r>
    </w:p>
    <w:p w:rsidR="00085F4F" w:rsidRPr="00016584" w:rsidRDefault="00085F4F" w:rsidP="001D4C9D">
      <w:pPr>
        <w:numPr>
          <w:ilvl w:val="0"/>
          <w:numId w:val="52"/>
        </w:numPr>
        <w:spacing w:after="0" w:line="240" w:lineRule="auto"/>
        <w:ind w:left="0"/>
        <w:jc w:val="both"/>
        <w:rPr>
          <w:rFonts w:ascii="Arial" w:hAnsi="Arial" w:cs="Arial"/>
          <w:color w:val="000000"/>
        </w:rPr>
      </w:pPr>
      <w:r w:rsidRPr="00016584">
        <w:rPr>
          <w:rFonts w:ascii="Arial" w:hAnsi="Arial" w:cs="Arial"/>
          <w:color w:val="000000"/>
        </w:rPr>
        <w:t>problematika poplatku za místní šetření podle položky 20 sazebníku</w:t>
      </w:r>
    </w:p>
    <w:p w:rsidR="00085F4F" w:rsidRPr="00016584" w:rsidRDefault="00085F4F" w:rsidP="001D4C9D">
      <w:pPr>
        <w:numPr>
          <w:ilvl w:val="0"/>
          <w:numId w:val="52"/>
        </w:numPr>
        <w:spacing w:after="0" w:line="240" w:lineRule="auto"/>
        <w:ind w:left="0"/>
        <w:jc w:val="both"/>
        <w:rPr>
          <w:rFonts w:ascii="Arial" w:hAnsi="Arial" w:cs="Arial"/>
          <w:color w:val="000000"/>
        </w:rPr>
      </w:pPr>
      <w:r w:rsidRPr="00016584">
        <w:rPr>
          <w:rFonts w:ascii="Arial" w:hAnsi="Arial" w:cs="Arial"/>
          <w:color w:val="000000"/>
        </w:rPr>
        <w:t>problematika aplikace zákona o správních poplatcích ve vazbě na Portál občana a komunikace s Digitální a informační agenturou</w:t>
      </w:r>
    </w:p>
    <w:p w:rsidR="00085F4F" w:rsidRPr="00016584" w:rsidRDefault="00085F4F" w:rsidP="00016584">
      <w:pPr>
        <w:spacing w:after="0" w:line="240" w:lineRule="auto"/>
        <w:jc w:val="both"/>
        <w:rPr>
          <w:rFonts w:ascii="Arial" w:hAnsi="Arial" w:cs="Arial"/>
          <w:color w:val="000000"/>
        </w:rPr>
      </w:pPr>
    </w:p>
    <w:p w:rsidR="00085F4F" w:rsidRPr="00016584" w:rsidRDefault="00085F4F" w:rsidP="00016584">
      <w:pPr>
        <w:spacing w:after="0" w:line="240" w:lineRule="auto"/>
        <w:jc w:val="both"/>
        <w:rPr>
          <w:rFonts w:ascii="Arial" w:hAnsi="Arial" w:cs="Arial"/>
          <w:color w:val="000000"/>
        </w:rPr>
      </w:pPr>
      <w:r w:rsidRPr="00016584">
        <w:rPr>
          <w:rFonts w:ascii="Arial" w:hAnsi="Arial" w:cs="Arial"/>
          <w:color w:val="000000"/>
        </w:rPr>
        <w:t>Členka pracovní skupiny „Digitalizace veřejné správy“</w:t>
      </w:r>
    </w:p>
    <w:p w:rsidR="00085F4F" w:rsidRPr="00016584" w:rsidRDefault="00085F4F" w:rsidP="001D4C9D">
      <w:pPr>
        <w:pStyle w:val="Odstavecseseznamem"/>
        <w:numPr>
          <w:ilvl w:val="0"/>
          <w:numId w:val="53"/>
        </w:numPr>
        <w:ind w:left="0"/>
        <w:contextualSpacing w:val="0"/>
        <w:jc w:val="both"/>
        <w:rPr>
          <w:rFonts w:ascii="Arial" w:hAnsi="Arial" w:cs="Arial"/>
          <w:color w:val="000000"/>
          <w:sz w:val="22"/>
          <w:szCs w:val="22"/>
        </w:rPr>
      </w:pPr>
      <w:r w:rsidRPr="00016584">
        <w:rPr>
          <w:rFonts w:ascii="Arial" w:hAnsi="Arial" w:cs="Arial"/>
          <w:color w:val="000000"/>
          <w:sz w:val="22"/>
          <w:szCs w:val="22"/>
        </w:rPr>
        <w:t>Portál dopravy</w:t>
      </w:r>
    </w:p>
    <w:p w:rsidR="00085F4F" w:rsidRPr="00016584" w:rsidRDefault="00085F4F" w:rsidP="001D4C9D">
      <w:pPr>
        <w:pStyle w:val="Odstavecseseznamem"/>
        <w:numPr>
          <w:ilvl w:val="0"/>
          <w:numId w:val="53"/>
        </w:numPr>
        <w:ind w:left="0"/>
        <w:contextualSpacing w:val="0"/>
        <w:jc w:val="both"/>
        <w:rPr>
          <w:rFonts w:ascii="Arial" w:hAnsi="Arial" w:cs="Arial"/>
          <w:color w:val="000000"/>
          <w:sz w:val="22"/>
          <w:szCs w:val="22"/>
        </w:rPr>
      </w:pPr>
      <w:r w:rsidRPr="00016584">
        <w:rPr>
          <w:rFonts w:ascii="Arial" w:hAnsi="Arial" w:cs="Arial"/>
          <w:color w:val="000000"/>
          <w:sz w:val="22"/>
          <w:szCs w:val="22"/>
        </w:rPr>
        <w:t>E-doklady</w:t>
      </w:r>
    </w:p>
    <w:p w:rsidR="00085F4F" w:rsidRPr="00016584" w:rsidRDefault="00085F4F" w:rsidP="00016584">
      <w:pPr>
        <w:spacing w:after="0" w:line="240" w:lineRule="auto"/>
        <w:jc w:val="both"/>
        <w:rPr>
          <w:rFonts w:ascii="Arial" w:hAnsi="Arial" w:cs="Arial"/>
          <w:color w:val="000000"/>
        </w:rPr>
      </w:pPr>
    </w:p>
    <w:p w:rsidR="00085F4F" w:rsidRPr="00016584" w:rsidRDefault="00085F4F" w:rsidP="00016584">
      <w:pPr>
        <w:spacing w:after="0" w:line="240" w:lineRule="auto"/>
        <w:jc w:val="both"/>
        <w:rPr>
          <w:rFonts w:ascii="Arial" w:hAnsi="Arial" w:cs="Arial"/>
        </w:rPr>
      </w:pPr>
      <w:r w:rsidRPr="00016584">
        <w:rPr>
          <w:rFonts w:ascii="Arial" w:hAnsi="Arial" w:cs="Arial"/>
          <w:color w:val="000000"/>
        </w:rPr>
        <w:t>Účast na pravidelných setkáních právníků města</w:t>
      </w:r>
    </w:p>
    <w:p w:rsidR="00085F4F" w:rsidRPr="00016584" w:rsidRDefault="00085F4F" w:rsidP="00016584">
      <w:pPr>
        <w:pStyle w:val="Normlnweb"/>
        <w:spacing w:before="0" w:beforeAutospacing="0" w:after="0" w:afterAutospacing="0"/>
        <w:rPr>
          <w:color w:val="000000"/>
          <w:sz w:val="22"/>
          <w:szCs w:val="22"/>
        </w:rPr>
      </w:pPr>
      <w:r w:rsidRPr="00016584">
        <w:rPr>
          <w:color w:val="000000"/>
          <w:sz w:val="22"/>
          <w:szCs w:val="22"/>
        </w:rPr>
        <w:t> </w:t>
      </w:r>
    </w:p>
    <w:p w:rsidR="00085F4F" w:rsidRPr="00016584" w:rsidRDefault="00085F4F" w:rsidP="00016584">
      <w:pPr>
        <w:spacing w:after="0" w:line="240" w:lineRule="auto"/>
        <w:rPr>
          <w:rFonts w:ascii="Arial" w:hAnsi="Arial" w:cs="Arial"/>
        </w:rPr>
      </w:pPr>
    </w:p>
    <w:p w:rsidR="00085F4F" w:rsidRPr="00016584" w:rsidRDefault="00085F4F" w:rsidP="00016584">
      <w:pPr>
        <w:spacing w:after="0" w:line="240" w:lineRule="auto"/>
        <w:rPr>
          <w:rFonts w:ascii="Arial" w:hAnsi="Arial" w:cs="Arial"/>
          <w:b/>
        </w:rPr>
      </w:pPr>
      <w:r w:rsidRPr="00016584">
        <w:rPr>
          <w:rFonts w:ascii="Arial" w:hAnsi="Arial" w:cs="Arial"/>
          <w:b/>
        </w:rPr>
        <w:t>Oddělení silničního hospodářství a komunálních služeb</w:t>
      </w:r>
    </w:p>
    <w:p w:rsidR="00085F4F" w:rsidRPr="00016584" w:rsidRDefault="00085F4F" w:rsidP="00016584">
      <w:pPr>
        <w:spacing w:after="0" w:line="240" w:lineRule="auto"/>
        <w:rPr>
          <w:rFonts w:ascii="Arial" w:hAnsi="Arial" w:cs="Arial"/>
          <w:b/>
        </w:rPr>
      </w:pPr>
    </w:p>
    <w:p w:rsidR="00085F4F" w:rsidRPr="00016584" w:rsidRDefault="00085F4F" w:rsidP="00016584">
      <w:pPr>
        <w:spacing w:after="0" w:line="240" w:lineRule="auto"/>
        <w:ind w:firstLine="720"/>
        <w:jc w:val="both"/>
        <w:rPr>
          <w:rFonts w:ascii="Arial" w:hAnsi="Arial" w:cs="Arial"/>
          <w:b/>
        </w:rPr>
      </w:pPr>
      <w:r w:rsidRPr="00016584">
        <w:rPr>
          <w:rFonts w:ascii="Arial" w:hAnsi="Arial" w:cs="Arial"/>
          <w:b/>
          <w:u w:val="single"/>
        </w:rPr>
        <w:t>Hlavní úkoly oddělení ve IV. čtvrtletí</w:t>
      </w:r>
      <w:r w:rsidRPr="00016584">
        <w:rPr>
          <w:rFonts w:ascii="Arial" w:hAnsi="Arial" w:cs="Arial"/>
          <w:b/>
        </w:rPr>
        <w:t>:</w:t>
      </w:r>
    </w:p>
    <w:p w:rsidR="00085F4F" w:rsidRPr="00016584" w:rsidRDefault="00085F4F" w:rsidP="00016584">
      <w:pPr>
        <w:spacing w:after="0" w:line="240" w:lineRule="auto"/>
        <w:jc w:val="both"/>
        <w:rPr>
          <w:rFonts w:ascii="Arial" w:hAnsi="Arial" w:cs="Arial"/>
          <w:b/>
          <w:i/>
          <w:color w:val="FF0000"/>
        </w:rPr>
      </w:pPr>
    </w:p>
    <w:p w:rsidR="00085F4F" w:rsidRPr="00016584" w:rsidRDefault="00085F4F" w:rsidP="00016584">
      <w:pPr>
        <w:pStyle w:val="Odstavecseseznamem"/>
        <w:numPr>
          <w:ilvl w:val="0"/>
          <w:numId w:val="46"/>
        </w:numPr>
        <w:ind w:left="0"/>
        <w:jc w:val="both"/>
        <w:rPr>
          <w:rFonts w:ascii="Arial" w:hAnsi="Arial" w:cs="Arial"/>
          <w:b/>
          <w:i/>
          <w:sz w:val="22"/>
          <w:szCs w:val="22"/>
        </w:rPr>
      </w:pPr>
      <w:r w:rsidRPr="00016584">
        <w:rPr>
          <w:rFonts w:ascii="Arial" w:hAnsi="Arial" w:cs="Arial"/>
          <w:b/>
          <w:i/>
          <w:sz w:val="22"/>
          <w:szCs w:val="22"/>
        </w:rPr>
        <w:t xml:space="preserve">Realizace investičních akcí a oprav </w:t>
      </w:r>
    </w:p>
    <w:p w:rsidR="00085F4F" w:rsidRPr="00016584" w:rsidRDefault="00085F4F" w:rsidP="00016584">
      <w:pPr>
        <w:pStyle w:val="Odstavecseseznamem"/>
        <w:numPr>
          <w:ilvl w:val="0"/>
          <w:numId w:val="46"/>
        </w:numPr>
        <w:ind w:left="0"/>
        <w:jc w:val="both"/>
        <w:rPr>
          <w:rFonts w:ascii="Arial" w:hAnsi="Arial" w:cs="Arial"/>
          <w:b/>
          <w:i/>
          <w:sz w:val="22"/>
          <w:szCs w:val="22"/>
        </w:rPr>
      </w:pPr>
      <w:r w:rsidRPr="00016584">
        <w:rPr>
          <w:rFonts w:ascii="Arial" w:hAnsi="Arial" w:cs="Arial"/>
          <w:b/>
          <w:i/>
          <w:sz w:val="22"/>
          <w:szCs w:val="22"/>
        </w:rPr>
        <w:t>Tvorba a realizace koncepce parkování na území města Jihlavy</w:t>
      </w:r>
    </w:p>
    <w:p w:rsidR="00085F4F" w:rsidRPr="00016584" w:rsidRDefault="00085F4F" w:rsidP="00016584">
      <w:pPr>
        <w:spacing w:after="0" w:line="240" w:lineRule="auto"/>
        <w:jc w:val="both"/>
        <w:rPr>
          <w:rFonts w:ascii="Arial" w:hAnsi="Arial" w:cs="Arial"/>
        </w:rPr>
      </w:pPr>
    </w:p>
    <w:p w:rsidR="00085F4F" w:rsidRPr="00016584" w:rsidRDefault="00085F4F" w:rsidP="00016584">
      <w:pPr>
        <w:pStyle w:val="Odstavecseseznamem"/>
        <w:numPr>
          <w:ilvl w:val="0"/>
          <w:numId w:val="48"/>
        </w:numPr>
        <w:ind w:left="0"/>
        <w:jc w:val="both"/>
        <w:rPr>
          <w:rFonts w:ascii="Arial" w:hAnsi="Arial" w:cs="Arial"/>
          <w:b/>
          <w:i/>
          <w:sz w:val="22"/>
          <w:szCs w:val="22"/>
        </w:rPr>
      </w:pPr>
      <w:r w:rsidRPr="00016584">
        <w:rPr>
          <w:rFonts w:ascii="Arial" w:hAnsi="Arial" w:cs="Arial"/>
          <w:b/>
          <w:i/>
          <w:sz w:val="22"/>
          <w:szCs w:val="22"/>
        </w:rPr>
        <w:t>Plnění hlavních úkolů</w:t>
      </w:r>
    </w:p>
    <w:p w:rsidR="00085F4F" w:rsidRPr="00016584" w:rsidRDefault="00085F4F" w:rsidP="00016584">
      <w:pPr>
        <w:spacing w:after="0" w:line="240" w:lineRule="auto"/>
        <w:jc w:val="both"/>
        <w:rPr>
          <w:rFonts w:ascii="Arial" w:hAnsi="Arial" w:cs="Arial"/>
        </w:rPr>
      </w:pPr>
      <w:r w:rsidRPr="00016584">
        <w:rPr>
          <w:rFonts w:ascii="Arial" w:hAnsi="Arial" w:cs="Arial"/>
        </w:rPr>
        <w:t>Na úseku komunálních služeb se v tomto období pokračovalo v plnění těchto hlavních úkolů:</w:t>
      </w:r>
    </w:p>
    <w:p w:rsidR="00085F4F" w:rsidRPr="00016584" w:rsidRDefault="00085F4F" w:rsidP="00016584">
      <w:pPr>
        <w:spacing w:after="0" w:line="240" w:lineRule="auto"/>
        <w:jc w:val="both"/>
        <w:rPr>
          <w:rFonts w:ascii="Arial" w:hAnsi="Arial" w:cs="Arial"/>
          <w:color w:val="FF0000"/>
        </w:rPr>
      </w:pPr>
    </w:p>
    <w:p w:rsidR="00085F4F" w:rsidRPr="00016584" w:rsidRDefault="00085F4F" w:rsidP="00016584">
      <w:pPr>
        <w:pStyle w:val="Bezmezer"/>
        <w:jc w:val="both"/>
        <w:rPr>
          <w:rFonts w:ascii="Arial" w:hAnsi="Arial" w:cs="Arial"/>
          <w:bCs/>
        </w:rPr>
      </w:pPr>
      <w:r w:rsidRPr="00016584">
        <w:rPr>
          <w:rFonts w:ascii="Arial" w:hAnsi="Arial" w:cs="Arial"/>
        </w:rPr>
        <w:t>ad 1) V tomto období pokračovalo zadávání</w:t>
      </w:r>
      <w:r w:rsidRPr="00016584">
        <w:rPr>
          <w:rFonts w:ascii="Arial" w:hAnsi="Arial" w:cs="Arial"/>
          <w:bCs/>
        </w:rPr>
        <w:t xml:space="preserve"> drobných dlaždičských prací v rámci oprav místních komunikací.</w:t>
      </w:r>
    </w:p>
    <w:p w:rsidR="00085F4F" w:rsidRPr="00016584" w:rsidRDefault="00085F4F" w:rsidP="00016584">
      <w:pPr>
        <w:spacing w:after="0" w:line="240" w:lineRule="auto"/>
        <w:jc w:val="both"/>
      </w:pPr>
      <w:r w:rsidRPr="00016584">
        <w:rPr>
          <w:rFonts w:ascii="Arial" w:hAnsi="Arial" w:cs="Arial"/>
          <w:bCs/>
        </w:rPr>
        <w:t xml:space="preserve">Proběhly opravy komunikací v ulici Pávovská. </w:t>
      </w:r>
      <w:r w:rsidRPr="00016584">
        <w:rPr>
          <w:rFonts w:ascii="Arial" w:hAnsi="Arial" w:cs="Arial"/>
          <w:bCs/>
          <w:color w:val="000000" w:themeColor="text1"/>
        </w:rPr>
        <w:t xml:space="preserve">Byla dokončena oprava </w:t>
      </w:r>
      <w:r w:rsidRPr="00016584">
        <w:rPr>
          <w:rFonts w:ascii="Arial" w:hAnsi="Arial" w:cs="Arial"/>
        </w:rPr>
        <w:t>Propojení cyklostezek, zastávky MHD a přechody pro chodce na ulici Romana Havelky</w:t>
      </w:r>
      <w:r w:rsidRPr="00016584">
        <w:rPr>
          <w:rFonts w:ascii="Arial" w:hAnsi="Arial" w:cs="Arial"/>
          <w:bCs/>
        </w:rPr>
        <w:t xml:space="preserve">. Byl vybrán dodavatel a uzavřena Rámcová smlouva na dlaždičské práce v rámci oprav místních a účelových komunikací. Byli vybráni dodavatelé na zpracování Auditů bezpečnosti a akce: </w:t>
      </w:r>
      <w:r w:rsidRPr="00016584">
        <w:rPr>
          <w:rFonts w:ascii="Arial" w:hAnsi="Arial" w:cs="Arial"/>
          <w:snapToGrid w:val="0"/>
        </w:rPr>
        <w:t xml:space="preserve">Obnova zastávky MHD "Na Člunku", chodník a veřejné osvětlení, </w:t>
      </w:r>
      <w:r w:rsidRPr="00016584">
        <w:rPr>
          <w:rFonts w:ascii="Arial" w:hAnsi="Arial" w:cs="Arial"/>
        </w:rPr>
        <w:t xml:space="preserve">Chodník ul. Polenská, </w:t>
      </w:r>
      <w:r w:rsidRPr="00016584">
        <w:rPr>
          <w:rStyle w:val="Siln"/>
          <w:rFonts w:ascii="Arial" w:hAnsi="Arial" w:cs="Arial"/>
          <w:snapToGrid w:val="0"/>
          <w:shd w:val="clear" w:color="auto" w:fill="FFFFFF"/>
        </w:rPr>
        <w:t xml:space="preserve">Párová zastávka k zastávce MHD </w:t>
      </w:r>
      <w:r w:rsidRPr="00016584">
        <w:rPr>
          <w:rFonts w:ascii="Arial" w:hAnsi="Arial" w:cs="Arial"/>
          <w:snapToGrid w:val="0"/>
        </w:rPr>
        <w:t>“Kosovská“ (ZOO),</w:t>
      </w:r>
      <w:r w:rsidRPr="00016584">
        <w:rPr>
          <w:rFonts w:ascii="Arial" w:hAnsi="Arial" w:cs="Arial"/>
        </w:rPr>
        <w:t xml:space="preserve"> </w:t>
      </w:r>
      <w:r w:rsidRPr="00016584">
        <w:rPr>
          <w:rFonts w:ascii="Arial" w:hAnsi="Arial" w:cs="Arial"/>
          <w:snapToGrid w:val="0"/>
        </w:rPr>
        <w:t>Rekonstrukce ul. Škroupova.</w:t>
      </w:r>
    </w:p>
    <w:p w:rsidR="00085F4F" w:rsidRPr="00016584" w:rsidRDefault="00085F4F" w:rsidP="00016584">
      <w:pPr>
        <w:pStyle w:val="Bezmezer"/>
        <w:jc w:val="both"/>
        <w:rPr>
          <w:rFonts w:ascii="Arial" w:hAnsi="Arial" w:cs="Arial"/>
          <w:bCs/>
        </w:rPr>
      </w:pPr>
      <w:r w:rsidRPr="00016584">
        <w:rPr>
          <w:rFonts w:ascii="Arial" w:hAnsi="Arial" w:cs="Arial"/>
          <w:bCs/>
        </w:rPr>
        <w:t>Proběhla rekonstrukce okružní Křižovatky Pávovská-Průmyslová (terénní úpravy a VDZ - jaro 2024).</w:t>
      </w:r>
    </w:p>
    <w:p w:rsidR="00085F4F" w:rsidRPr="00016584" w:rsidRDefault="00085F4F" w:rsidP="00016584">
      <w:pPr>
        <w:pStyle w:val="Bezmezer"/>
        <w:jc w:val="both"/>
        <w:rPr>
          <w:rFonts w:ascii="Arial" w:hAnsi="Arial" w:cs="Arial"/>
        </w:rPr>
      </w:pPr>
      <w:proofErr w:type="gramStart"/>
      <w:r w:rsidRPr="00016584">
        <w:rPr>
          <w:rFonts w:ascii="Arial" w:hAnsi="Arial" w:cs="Arial"/>
          <w:bCs/>
        </w:rPr>
        <w:t>Byly</w:t>
      </w:r>
      <w:proofErr w:type="gramEnd"/>
      <w:r w:rsidRPr="00016584">
        <w:rPr>
          <w:rFonts w:ascii="Arial" w:hAnsi="Arial" w:cs="Arial"/>
          <w:bCs/>
        </w:rPr>
        <w:t xml:space="preserve"> </w:t>
      </w:r>
      <w:proofErr w:type="gramStart"/>
      <w:r w:rsidRPr="00016584">
        <w:rPr>
          <w:rFonts w:ascii="Arial" w:hAnsi="Arial" w:cs="Arial"/>
          <w:bCs/>
        </w:rPr>
        <w:t>zahájeno</w:t>
      </w:r>
      <w:proofErr w:type="gramEnd"/>
      <w:r w:rsidRPr="00016584">
        <w:rPr>
          <w:rFonts w:ascii="Arial" w:hAnsi="Arial" w:cs="Arial"/>
          <w:bCs/>
        </w:rPr>
        <w:t xml:space="preserve"> výběrové řízení na veřejnou zakázku malého rozsahu – projektové práce a inženýrská činnost - Cyklostezka R09 Jihlava (ul. Průmyslová - Heroltice), dále bolo zahájeno</w:t>
      </w:r>
      <w:r w:rsidRPr="00016584">
        <w:rPr>
          <w:rFonts w:ascii="Arial" w:hAnsi="Arial" w:cs="Arial"/>
          <w:bCs/>
          <w:color w:val="FF0000"/>
        </w:rPr>
        <w:t xml:space="preserve"> </w:t>
      </w:r>
      <w:r w:rsidRPr="00016584">
        <w:rPr>
          <w:rFonts w:ascii="Arial" w:hAnsi="Arial" w:cs="Arial"/>
          <w:bCs/>
        </w:rPr>
        <w:t>výběrové řízení na veřejnou zakázku malého rozsahu – stavební práce - Rekonstrukce chodníku a zpevněných ploch ul. Březinova 81-92, 20-29, 32-41, 42-51 – 4. úsek Březinova 81-92.</w:t>
      </w:r>
    </w:p>
    <w:p w:rsidR="00085F4F" w:rsidRPr="00016584" w:rsidRDefault="00085F4F" w:rsidP="00016584">
      <w:pPr>
        <w:pStyle w:val="Bezmezer"/>
        <w:jc w:val="both"/>
        <w:rPr>
          <w:rStyle w:val="Siln"/>
          <w:rFonts w:ascii="Arial" w:hAnsi="Arial" w:cs="Arial"/>
          <w:b w:val="0"/>
          <w:bCs w:val="0"/>
          <w:color w:val="FF0000"/>
        </w:rPr>
      </w:pPr>
    </w:p>
    <w:p w:rsidR="00085F4F" w:rsidRPr="00016584" w:rsidRDefault="00085F4F" w:rsidP="00016584">
      <w:pPr>
        <w:pStyle w:val="Odstavecseseznamem"/>
        <w:ind w:left="0"/>
        <w:contextualSpacing w:val="0"/>
        <w:jc w:val="both"/>
        <w:rPr>
          <w:rStyle w:val="Siln"/>
          <w:rFonts w:ascii="Arial" w:hAnsi="Arial" w:cs="Arial"/>
          <w:b w:val="0"/>
          <w:color w:val="000000" w:themeColor="text1"/>
          <w:sz w:val="22"/>
          <w:szCs w:val="22"/>
          <w:lang w:eastAsia="en-US"/>
        </w:rPr>
      </w:pPr>
      <w:r w:rsidRPr="00016584">
        <w:rPr>
          <w:rStyle w:val="Siln"/>
          <w:rFonts w:ascii="Arial" w:hAnsi="Arial" w:cs="Arial"/>
          <w:color w:val="000000" w:themeColor="text1"/>
          <w:sz w:val="22"/>
          <w:szCs w:val="22"/>
          <w:lang w:eastAsia="en-US"/>
        </w:rPr>
        <w:t xml:space="preserve">ad 2) Ve 4. čtvrtletí byla vypsána veřejná zakázka na nákup parkovacích automatů. V prosinci roku 2023 se vybral dodavatel firma SabaClick Park s.r.o.. Proběhlo několik jednání k projektům dopravního značení pro rok 2024 (Oblast 51,53,54 a 55) s Policií ČR, kolegy s úřadu a politiky. S firmou Vera došlo k předání upraveného systému k parkování, kde byla doplněna možnost vydání parkovacích oprávnění pro ZTP/P a sociální služby. Branka pro výběr volných hodin je také převzata s mírnými připomínkami, které budou odstraněny ze strany dodavatele začátkem ledna 2024. Dále byl vyřízen přístup do registru vozidel a registru ukrajinských vozidel z důvodu změny legislativy od 1. 1. 2024, kdy zanikají technické průkazy a při vydání parkovacích oprávnění nesmí OD tyto dokumenty přijímat.  V této souvislosti došlo, také k úpravě manuálu parkování od 1. 1. 2024. OD zahájil kroky v poptávkovém řízení na trhu s SMS platbami, kdy firma Globdata s.r.o. nereagovala na email a nemá o spolupráci zájem. Zájem projevila firma MaternaComunication, kdy bude dojednáno osobní setkání pro další nastavení v systému parkování. Došlo také na jednání s dalšími potencionálními dodavateli na parkovací aplikaci. Ve 4. čtvrtletí roku 2023 bylo přistaveno do Jihlavy kontrolní vozidlo pro systém parkování, který projížděl kontrolní jízdy, a nastavovaly se potřebné koridory pro správnou kontrolu parkujících vozidel.  </w:t>
      </w:r>
    </w:p>
    <w:p w:rsidR="00085F4F" w:rsidRPr="00016584" w:rsidRDefault="00085F4F" w:rsidP="00016584">
      <w:pPr>
        <w:pStyle w:val="Odstavecseseznamem"/>
        <w:ind w:left="0"/>
        <w:contextualSpacing w:val="0"/>
        <w:jc w:val="both"/>
        <w:rPr>
          <w:rStyle w:val="Siln"/>
          <w:rFonts w:ascii="Arial" w:hAnsi="Arial" w:cs="Arial"/>
          <w:b w:val="0"/>
          <w:color w:val="FF0000"/>
          <w:sz w:val="22"/>
          <w:szCs w:val="22"/>
          <w:lang w:eastAsia="en-US"/>
        </w:rPr>
      </w:pPr>
    </w:p>
    <w:p w:rsidR="00085F4F" w:rsidRDefault="00085F4F" w:rsidP="00016584">
      <w:pPr>
        <w:pStyle w:val="Odstavecseseznamem"/>
        <w:ind w:left="0"/>
        <w:contextualSpacing w:val="0"/>
        <w:jc w:val="both"/>
        <w:rPr>
          <w:rStyle w:val="Siln"/>
          <w:rFonts w:ascii="Arial" w:hAnsi="Arial" w:cs="Arial"/>
          <w:b w:val="0"/>
          <w:color w:val="FF0000"/>
          <w:sz w:val="22"/>
          <w:szCs w:val="22"/>
          <w:lang w:eastAsia="en-US"/>
        </w:rPr>
      </w:pPr>
    </w:p>
    <w:p w:rsidR="00630E6C" w:rsidRPr="00016584" w:rsidRDefault="00630E6C" w:rsidP="00016584">
      <w:pPr>
        <w:pStyle w:val="Odstavecseseznamem"/>
        <w:ind w:left="0"/>
        <w:contextualSpacing w:val="0"/>
        <w:jc w:val="both"/>
        <w:rPr>
          <w:rStyle w:val="Siln"/>
          <w:rFonts w:ascii="Arial" w:hAnsi="Arial" w:cs="Arial"/>
          <w:b w:val="0"/>
          <w:color w:val="FF0000"/>
          <w:sz w:val="22"/>
          <w:szCs w:val="22"/>
          <w:lang w:eastAsia="en-US"/>
        </w:rPr>
      </w:pPr>
    </w:p>
    <w:p w:rsidR="00D62A6B" w:rsidRDefault="00D62A6B" w:rsidP="00016584">
      <w:pPr>
        <w:spacing w:after="0" w:line="240" w:lineRule="auto"/>
        <w:jc w:val="both"/>
        <w:rPr>
          <w:rStyle w:val="Siln"/>
          <w:rFonts w:ascii="Arial" w:hAnsi="Arial" w:cs="Arial"/>
          <w:color w:val="000000" w:themeColor="text1"/>
        </w:rPr>
      </w:pPr>
    </w:p>
    <w:p w:rsidR="00D62A6B" w:rsidRDefault="00D62A6B" w:rsidP="00016584">
      <w:pPr>
        <w:spacing w:after="0" w:line="240" w:lineRule="auto"/>
        <w:jc w:val="both"/>
        <w:rPr>
          <w:rStyle w:val="Siln"/>
          <w:rFonts w:ascii="Arial" w:hAnsi="Arial" w:cs="Arial"/>
          <w:color w:val="000000" w:themeColor="text1"/>
        </w:rPr>
      </w:pPr>
    </w:p>
    <w:p w:rsidR="00085F4F" w:rsidRPr="00016584" w:rsidRDefault="00085F4F" w:rsidP="00016584">
      <w:pPr>
        <w:spacing w:after="0" w:line="240" w:lineRule="auto"/>
        <w:jc w:val="both"/>
        <w:rPr>
          <w:rStyle w:val="Siln"/>
          <w:rFonts w:ascii="Arial" w:hAnsi="Arial" w:cs="Arial"/>
          <w:b w:val="0"/>
          <w:color w:val="000000" w:themeColor="text1"/>
        </w:rPr>
      </w:pPr>
      <w:r w:rsidRPr="00016584">
        <w:rPr>
          <w:rStyle w:val="Siln"/>
          <w:rFonts w:ascii="Arial" w:hAnsi="Arial" w:cs="Arial"/>
          <w:color w:val="000000" w:themeColor="text1"/>
        </w:rPr>
        <w:lastRenderedPageBreak/>
        <w:t>Za 4 čtvrtletní vybral odbor dopravy částku 5 838 808,10 Kč za krátkodobé i dlouhodobé parkovací oprávnění.</w:t>
      </w:r>
    </w:p>
    <w:p w:rsidR="00085F4F" w:rsidRPr="00016584" w:rsidRDefault="00085F4F" w:rsidP="00016584">
      <w:pPr>
        <w:spacing w:after="0" w:line="240" w:lineRule="auto"/>
        <w:jc w:val="both"/>
        <w:rPr>
          <w:rStyle w:val="Siln"/>
          <w:rFonts w:ascii="Arial" w:hAnsi="Arial" w:cs="Arial"/>
          <w:b w:val="0"/>
          <w:color w:val="FF0000"/>
        </w:rPr>
      </w:pPr>
    </w:p>
    <w:tbl>
      <w:tblPr>
        <w:tblW w:w="7080" w:type="dxa"/>
        <w:tblInd w:w="75" w:type="dxa"/>
        <w:tblCellMar>
          <w:left w:w="70" w:type="dxa"/>
          <w:right w:w="70" w:type="dxa"/>
        </w:tblCellMar>
        <w:tblLook w:val="04A0" w:firstRow="1" w:lastRow="0" w:firstColumn="1" w:lastColumn="0" w:noHBand="0" w:noVBand="1"/>
      </w:tblPr>
      <w:tblGrid>
        <w:gridCol w:w="1940"/>
        <w:gridCol w:w="1640"/>
        <w:gridCol w:w="1640"/>
        <w:gridCol w:w="1860"/>
      </w:tblGrid>
      <w:tr w:rsidR="00085F4F" w:rsidRPr="00016584" w:rsidTr="005E526B">
        <w:trPr>
          <w:trHeight w:val="300"/>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5F4F" w:rsidRPr="00016584" w:rsidRDefault="00085F4F" w:rsidP="00016584">
            <w:pPr>
              <w:spacing w:after="0" w:line="240" w:lineRule="auto"/>
              <w:rPr>
                <w:rFonts w:ascii="Calibri" w:hAnsi="Calibri" w:cs="Calibri"/>
                <w:color w:val="000000"/>
              </w:rPr>
            </w:pPr>
            <w:r w:rsidRPr="00016584">
              <w:rPr>
                <w:rFonts w:ascii="Calibri" w:hAnsi="Calibri" w:cs="Calibri"/>
                <w:color w:val="000000"/>
              </w:rPr>
              <w:t>Poplatek</w:t>
            </w:r>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rsidR="00085F4F" w:rsidRPr="00016584" w:rsidRDefault="00085F4F" w:rsidP="00016584">
            <w:pPr>
              <w:spacing w:after="0" w:line="240" w:lineRule="auto"/>
              <w:jc w:val="center"/>
              <w:rPr>
                <w:rFonts w:ascii="Calibri" w:hAnsi="Calibri" w:cs="Calibri"/>
                <w:color w:val="000000"/>
              </w:rPr>
            </w:pPr>
            <w:proofErr w:type="gramStart"/>
            <w:r w:rsidRPr="00016584">
              <w:rPr>
                <w:rFonts w:ascii="Calibri" w:hAnsi="Calibri" w:cs="Calibri"/>
                <w:color w:val="000000"/>
              </w:rPr>
              <w:t>X.23</w:t>
            </w:r>
            <w:proofErr w:type="gramEnd"/>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rsidR="00085F4F" w:rsidRPr="00016584" w:rsidRDefault="00085F4F" w:rsidP="00016584">
            <w:pPr>
              <w:spacing w:after="0" w:line="240" w:lineRule="auto"/>
              <w:jc w:val="center"/>
              <w:rPr>
                <w:rFonts w:ascii="Calibri" w:hAnsi="Calibri" w:cs="Calibri"/>
                <w:color w:val="000000"/>
              </w:rPr>
            </w:pPr>
            <w:proofErr w:type="gramStart"/>
            <w:r w:rsidRPr="00016584">
              <w:rPr>
                <w:rFonts w:ascii="Calibri" w:hAnsi="Calibri" w:cs="Calibri"/>
                <w:color w:val="000000"/>
              </w:rPr>
              <w:t>XI.23</w:t>
            </w:r>
            <w:proofErr w:type="gramEnd"/>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085F4F" w:rsidRPr="00016584" w:rsidRDefault="00085F4F" w:rsidP="00016584">
            <w:pPr>
              <w:spacing w:after="0" w:line="240" w:lineRule="auto"/>
              <w:jc w:val="center"/>
              <w:rPr>
                <w:rFonts w:ascii="Calibri" w:hAnsi="Calibri" w:cs="Calibri"/>
                <w:color w:val="000000"/>
              </w:rPr>
            </w:pPr>
            <w:proofErr w:type="gramStart"/>
            <w:r w:rsidRPr="00016584">
              <w:rPr>
                <w:rFonts w:ascii="Calibri" w:hAnsi="Calibri" w:cs="Calibri"/>
                <w:color w:val="000000"/>
              </w:rPr>
              <w:t>XII.23</w:t>
            </w:r>
            <w:proofErr w:type="gramEnd"/>
          </w:p>
        </w:tc>
      </w:tr>
      <w:tr w:rsidR="00085F4F" w:rsidRPr="00016584" w:rsidTr="005E526B">
        <w:trPr>
          <w:trHeight w:val="300"/>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rsidR="00085F4F" w:rsidRPr="00016584" w:rsidRDefault="00085F4F" w:rsidP="00016584">
            <w:pPr>
              <w:spacing w:after="0" w:line="240" w:lineRule="auto"/>
              <w:jc w:val="right"/>
              <w:rPr>
                <w:rFonts w:ascii="Calibri" w:hAnsi="Calibri" w:cs="Calibri"/>
                <w:color w:val="000000"/>
              </w:rPr>
            </w:pPr>
            <w:r w:rsidRPr="00016584">
              <w:rPr>
                <w:rFonts w:ascii="Calibri" w:hAnsi="Calibri" w:cs="Calibri"/>
                <w:color w:val="000000"/>
              </w:rPr>
              <w:t>211</w:t>
            </w:r>
          </w:p>
        </w:tc>
        <w:tc>
          <w:tcPr>
            <w:tcW w:w="1640" w:type="dxa"/>
            <w:tcBorders>
              <w:top w:val="nil"/>
              <w:left w:val="nil"/>
              <w:bottom w:val="single" w:sz="4" w:space="0" w:color="auto"/>
              <w:right w:val="single" w:sz="4" w:space="0" w:color="auto"/>
            </w:tcBorders>
            <w:shd w:val="clear" w:color="auto" w:fill="auto"/>
            <w:noWrap/>
            <w:vAlign w:val="bottom"/>
            <w:hideMark/>
          </w:tcPr>
          <w:p w:rsidR="00085F4F" w:rsidRPr="00016584" w:rsidRDefault="00085F4F" w:rsidP="00016584">
            <w:pPr>
              <w:spacing w:after="0" w:line="240" w:lineRule="auto"/>
              <w:jc w:val="right"/>
              <w:rPr>
                <w:rFonts w:ascii="Calibri" w:hAnsi="Calibri" w:cs="Calibri"/>
                <w:color w:val="000000"/>
              </w:rPr>
            </w:pPr>
            <w:r w:rsidRPr="00016584">
              <w:rPr>
                <w:rFonts w:ascii="Calibri" w:hAnsi="Calibri" w:cs="Calibri"/>
                <w:color w:val="000000"/>
              </w:rPr>
              <w:t>332 300,00 Kč</w:t>
            </w:r>
          </w:p>
        </w:tc>
        <w:tc>
          <w:tcPr>
            <w:tcW w:w="1640" w:type="dxa"/>
            <w:tcBorders>
              <w:top w:val="nil"/>
              <w:left w:val="nil"/>
              <w:bottom w:val="single" w:sz="4" w:space="0" w:color="auto"/>
              <w:right w:val="single" w:sz="4" w:space="0" w:color="auto"/>
            </w:tcBorders>
            <w:shd w:val="clear" w:color="auto" w:fill="auto"/>
            <w:noWrap/>
            <w:vAlign w:val="bottom"/>
            <w:hideMark/>
          </w:tcPr>
          <w:p w:rsidR="00085F4F" w:rsidRPr="00016584" w:rsidRDefault="00085F4F" w:rsidP="00016584">
            <w:pPr>
              <w:spacing w:after="0" w:line="240" w:lineRule="auto"/>
              <w:jc w:val="right"/>
              <w:rPr>
                <w:rFonts w:ascii="Calibri" w:hAnsi="Calibri" w:cs="Calibri"/>
                <w:color w:val="000000"/>
              </w:rPr>
            </w:pPr>
            <w:r w:rsidRPr="00016584">
              <w:rPr>
                <w:rFonts w:ascii="Calibri" w:hAnsi="Calibri" w:cs="Calibri"/>
                <w:color w:val="000000"/>
              </w:rPr>
              <w:t>191 650,00 Kč</w:t>
            </w:r>
          </w:p>
        </w:tc>
        <w:tc>
          <w:tcPr>
            <w:tcW w:w="1860" w:type="dxa"/>
            <w:tcBorders>
              <w:top w:val="nil"/>
              <w:left w:val="nil"/>
              <w:bottom w:val="single" w:sz="4" w:space="0" w:color="auto"/>
              <w:right w:val="single" w:sz="4" w:space="0" w:color="auto"/>
            </w:tcBorders>
            <w:shd w:val="clear" w:color="auto" w:fill="auto"/>
            <w:noWrap/>
            <w:vAlign w:val="bottom"/>
            <w:hideMark/>
          </w:tcPr>
          <w:p w:rsidR="00085F4F" w:rsidRPr="00016584" w:rsidRDefault="00085F4F" w:rsidP="00016584">
            <w:pPr>
              <w:spacing w:after="0" w:line="240" w:lineRule="auto"/>
              <w:jc w:val="right"/>
              <w:rPr>
                <w:rFonts w:ascii="Calibri" w:hAnsi="Calibri" w:cs="Calibri"/>
                <w:color w:val="000000"/>
              </w:rPr>
            </w:pPr>
            <w:r w:rsidRPr="00016584">
              <w:rPr>
                <w:rFonts w:ascii="Calibri" w:hAnsi="Calibri" w:cs="Calibri"/>
                <w:color w:val="000000"/>
              </w:rPr>
              <w:t>88 500,00 Kč</w:t>
            </w:r>
          </w:p>
        </w:tc>
      </w:tr>
      <w:tr w:rsidR="00085F4F" w:rsidRPr="00016584" w:rsidTr="005E526B">
        <w:trPr>
          <w:trHeight w:val="300"/>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rsidR="00085F4F" w:rsidRPr="00016584" w:rsidRDefault="00085F4F" w:rsidP="00016584">
            <w:pPr>
              <w:spacing w:after="0" w:line="240" w:lineRule="auto"/>
              <w:jc w:val="right"/>
              <w:rPr>
                <w:rFonts w:ascii="Calibri" w:hAnsi="Calibri" w:cs="Calibri"/>
                <w:color w:val="000000"/>
              </w:rPr>
            </w:pPr>
            <w:r w:rsidRPr="00016584">
              <w:rPr>
                <w:rFonts w:ascii="Calibri" w:hAnsi="Calibri" w:cs="Calibri"/>
                <w:color w:val="000000"/>
              </w:rPr>
              <w:t>215</w:t>
            </w:r>
          </w:p>
        </w:tc>
        <w:tc>
          <w:tcPr>
            <w:tcW w:w="1640" w:type="dxa"/>
            <w:tcBorders>
              <w:top w:val="nil"/>
              <w:left w:val="nil"/>
              <w:bottom w:val="single" w:sz="4" w:space="0" w:color="auto"/>
              <w:right w:val="single" w:sz="4" w:space="0" w:color="auto"/>
            </w:tcBorders>
            <w:shd w:val="clear" w:color="auto" w:fill="auto"/>
            <w:noWrap/>
            <w:vAlign w:val="bottom"/>
            <w:hideMark/>
          </w:tcPr>
          <w:p w:rsidR="00085F4F" w:rsidRPr="00016584" w:rsidRDefault="00085F4F" w:rsidP="00016584">
            <w:pPr>
              <w:spacing w:after="0" w:line="240" w:lineRule="auto"/>
              <w:jc w:val="right"/>
              <w:rPr>
                <w:rFonts w:ascii="Calibri" w:hAnsi="Calibri" w:cs="Calibri"/>
                <w:color w:val="000000"/>
              </w:rPr>
            </w:pPr>
            <w:r w:rsidRPr="00016584">
              <w:rPr>
                <w:rFonts w:ascii="Calibri" w:hAnsi="Calibri" w:cs="Calibri"/>
                <w:color w:val="000000"/>
              </w:rPr>
              <w:t>8 400,00 Kč</w:t>
            </w:r>
          </w:p>
        </w:tc>
        <w:tc>
          <w:tcPr>
            <w:tcW w:w="1640" w:type="dxa"/>
            <w:tcBorders>
              <w:top w:val="nil"/>
              <w:left w:val="nil"/>
              <w:bottom w:val="single" w:sz="4" w:space="0" w:color="auto"/>
              <w:right w:val="single" w:sz="4" w:space="0" w:color="auto"/>
            </w:tcBorders>
            <w:shd w:val="clear" w:color="auto" w:fill="auto"/>
            <w:noWrap/>
            <w:vAlign w:val="bottom"/>
            <w:hideMark/>
          </w:tcPr>
          <w:p w:rsidR="00085F4F" w:rsidRPr="00016584" w:rsidRDefault="00085F4F" w:rsidP="00016584">
            <w:pPr>
              <w:spacing w:after="0" w:line="240" w:lineRule="auto"/>
              <w:jc w:val="right"/>
              <w:rPr>
                <w:rFonts w:ascii="Calibri" w:hAnsi="Calibri" w:cs="Calibri"/>
                <w:color w:val="000000"/>
              </w:rPr>
            </w:pPr>
            <w:r w:rsidRPr="00016584">
              <w:rPr>
                <w:rFonts w:ascii="Calibri" w:hAnsi="Calibri" w:cs="Calibri"/>
                <w:color w:val="000000"/>
              </w:rPr>
              <w:t>21 600,00 Kč</w:t>
            </w:r>
          </w:p>
        </w:tc>
        <w:tc>
          <w:tcPr>
            <w:tcW w:w="1860" w:type="dxa"/>
            <w:tcBorders>
              <w:top w:val="nil"/>
              <w:left w:val="nil"/>
              <w:bottom w:val="single" w:sz="4" w:space="0" w:color="auto"/>
              <w:right w:val="single" w:sz="4" w:space="0" w:color="auto"/>
            </w:tcBorders>
            <w:shd w:val="clear" w:color="auto" w:fill="auto"/>
            <w:noWrap/>
            <w:vAlign w:val="bottom"/>
            <w:hideMark/>
          </w:tcPr>
          <w:p w:rsidR="00085F4F" w:rsidRPr="00016584" w:rsidRDefault="00085F4F" w:rsidP="00016584">
            <w:pPr>
              <w:spacing w:after="0" w:line="240" w:lineRule="auto"/>
              <w:jc w:val="right"/>
              <w:rPr>
                <w:rFonts w:ascii="Calibri" w:hAnsi="Calibri" w:cs="Calibri"/>
                <w:color w:val="000000"/>
              </w:rPr>
            </w:pPr>
            <w:r w:rsidRPr="00016584">
              <w:rPr>
                <w:rFonts w:ascii="Calibri" w:hAnsi="Calibri" w:cs="Calibri"/>
                <w:color w:val="000000"/>
              </w:rPr>
              <w:t>0,00 Kč</w:t>
            </w:r>
          </w:p>
        </w:tc>
      </w:tr>
      <w:tr w:rsidR="00085F4F" w:rsidRPr="00016584" w:rsidTr="005E526B">
        <w:trPr>
          <w:trHeight w:val="300"/>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rsidR="00085F4F" w:rsidRPr="00016584" w:rsidRDefault="00085F4F" w:rsidP="00016584">
            <w:pPr>
              <w:spacing w:after="0" w:line="240" w:lineRule="auto"/>
              <w:jc w:val="right"/>
              <w:rPr>
                <w:rFonts w:ascii="Calibri" w:hAnsi="Calibri" w:cs="Calibri"/>
                <w:color w:val="000000"/>
              </w:rPr>
            </w:pPr>
            <w:r w:rsidRPr="00016584">
              <w:rPr>
                <w:rFonts w:ascii="Calibri" w:hAnsi="Calibri" w:cs="Calibri"/>
                <w:color w:val="000000"/>
              </w:rPr>
              <w:t>313</w:t>
            </w:r>
          </w:p>
        </w:tc>
        <w:tc>
          <w:tcPr>
            <w:tcW w:w="1640" w:type="dxa"/>
            <w:tcBorders>
              <w:top w:val="nil"/>
              <w:left w:val="nil"/>
              <w:bottom w:val="single" w:sz="4" w:space="0" w:color="auto"/>
              <w:right w:val="single" w:sz="4" w:space="0" w:color="auto"/>
            </w:tcBorders>
            <w:shd w:val="clear" w:color="auto" w:fill="auto"/>
            <w:noWrap/>
            <w:vAlign w:val="bottom"/>
            <w:hideMark/>
          </w:tcPr>
          <w:p w:rsidR="00085F4F" w:rsidRPr="00016584" w:rsidRDefault="00085F4F" w:rsidP="00016584">
            <w:pPr>
              <w:spacing w:after="0" w:line="240" w:lineRule="auto"/>
              <w:jc w:val="right"/>
              <w:rPr>
                <w:rFonts w:ascii="Calibri" w:hAnsi="Calibri" w:cs="Calibri"/>
                <w:color w:val="000000"/>
              </w:rPr>
            </w:pPr>
            <w:r w:rsidRPr="00016584">
              <w:rPr>
                <w:rFonts w:ascii="Calibri" w:hAnsi="Calibri" w:cs="Calibri"/>
                <w:color w:val="000000"/>
              </w:rPr>
              <w:t>1 813 646,13 Kč</w:t>
            </w:r>
          </w:p>
        </w:tc>
        <w:tc>
          <w:tcPr>
            <w:tcW w:w="1640" w:type="dxa"/>
            <w:tcBorders>
              <w:top w:val="nil"/>
              <w:left w:val="nil"/>
              <w:bottom w:val="single" w:sz="4" w:space="0" w:color="auto"/>
              <w:right w:val="single" w:sz="4" w:space="0" w:color="auto"/>
            </w:tcBorders>
            <w:shd w:val="clear" w:color="auto" w:fill="auto"/>
            <w:noWrap/>
            <w:vAlign w:val="bottom"/>
            <w:hideMark/>
          </w:tcPr>
          <w:p w:rsidR="00085F4F" w:rsidRPr="00016584" w:rsidRDefault="00085F4F" w:rsidP="00016584">
            <w:pPr>
              <w:spacing w:after="0" w:line="240" w:lineRule="auto"/>
              <w:jc w:val="right"/>
              <w:rPr>
                <w:rFonts w:ascii="Calibri" w:hAnsi="Calibri" w:cs="Calibri"/>
                <w:color w:val="000000"/>
              </w:rPr>
            </w:pPr>
            <w:r w:rsidRPr="00016584">
              <w:rPr>
                <w:rFonts w:ascii="Calibri" w:hAnsi="Calibri" w:cs="Calibri"/>
                <w:color w:val="000000"/>
              </w:rPr>
              <w:t>1 724 323,96 Kč</w:t>
            </w:r>
          </w:p>
        </w:tc>
        <w:tc>
          <w:tcPr>
            <w:tcW w:w="1860" w:type="dxa"/>
            <w:tcBorders>
              <w:top w:val="nil"/>
              <w:left w:val="nil"/>
              <w:bottom w:val="single" w:sz="4" w:space="0" w:color="auto"/>
              <w:right w:val="single" w:sz="4" w:space="0" w:color="auto"/>
            </w:tcBorders>
            <w:shd w:val="clear" w:color="auto" w:fill="auto"/>
            <w:noWrap/>
            <w:vAlign w:val="bottom"/>
            <w:hideMark/>
          </w:tcPr>
          <w:p w:rsidR="00085F4F" w:rsidRPr="00016584" w:rsidRDefault="00085F4F" w:rsidP="00016584">
            <w:pPr>
              <w:spacing w:after="0" w:line="240" w:lineRule="auto"/>
              <w:jc w:val="right"/>
              <w:rPr>
                <w:rFonts w:ascii="Calibri" w:hAnsi="Calibri" w:cs="Calibri"/>
                <w:color w:val="000000"/>
              </w:rPr>
            </w:pPr>
            <w:r w:rsidRPr="00016584">
              <w:rPr>
                <w:rFonts w:ascii="Calibri" w:hAnsi="Calibri" w:cs="Calibri"/>
                <w:color w:val="000000"/>
              </w:rPr>
              <w:t>1 658 388,01 Kč</w:t>
            </w:r>
          </w:p>
        </w:tc>
      </w:tr>
      <w:tr w:rsidR="00085F4F" w:rsidRPr="00016584" w:rsidTr="005E526B">
        <w:trPr>
          <w:trHeight w:val="300"/>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rsidR="00085F4F" w:rsidRPr="00016584" w:rsidRDefault="00085F4F" w:rsidP="00016584">
            <w:pPr>
              <w:spacing w:after="0" w:line="240" w:lineRule="auto"/>
              <w:rPr>
                <w:rFonts w:ascii="Calibri" w:hAnsi="Calibri" w:cs="Calibri"/>
                <w:color w:val="000000"/>
              </w:rPr>
            </w:pPr>
            <w:r w:rsidRPr="00016584">
              <w:rPr>
                <w:rFonts w:ascii="Calibri" w:hAnsi="Calibri" w:cs="Calibri"/>
                <w:color w:val="000000"/>
              </w:rPr>
              <w:t>Celkem</w:t>
            </w:r>
          </w:p>
        </w:tc>
        <w:tc>
          <w:tcPr>
            <w:tcW w:w="1640" w:type="dxa"/>
            <w:tcBorders>
              <w:top w:val="nil"/>
              <w:left w:val="nil"/>
              <w:bottom w:val="single" w:sz="4" w:space="0" w:color="auto"/>
              <w:right w:val="single" w:sz="4" w:space="0" w:color="auto"/>
            </w:tcBorders>
            <w:shd w:val="clear" w:color="auto" w:fill="auto"/>
            <w:noWrap/>
            <w:vAlign w:val="bottom"/>
            <w:hideMark/>
          </w:tcPr>
          <w:p w:rsidR="00085F4F" w:rsidRPr="00016584" w:rsidRDefault="00085F4F" w:rsidP="00016584">
            <w:pPr>
              <w:spacing w:after="0" w:line="240" w:lineRule="auto"/>
              <w:jc w:val="right"/>
              <w:rPr>
                <w:rFonts w:ascii="Calibri" w:hAnsi="Calibri" w:cs="Calibri"/>
                <w:color w:val="000000"/>
              </w:rPr>
            </w:pPr>
            <w:r w:rsidRPr="00016584">
              <w:rPr>
                <w:rFonts w:ascii="Calibri" w:hAnsi="Calibri" w:cs="Calibri"/>
                <w:color w:val="000000"/>
              </w:rPr>
              <w:t>2 154 346,13 Kč</w:t>
            </w:r>
          </w:p>
        </w:tc>
        <w:tc>
          <w:tcPr>
            <w:tcW w:w="1640" w:type="dxa"/>
            <w:tcBorders>
              <w:top w:val="nil"/>
              <w:left w:val="nil"/>
              <w:bottom w:val="single" w:sz="4" w:space="0" w:color="auto"/>
              <w:right w:val="single" w:sz="4" w:space="0" w:color="auto"/>
            </w:tcBorders>
            <w:shd w:val="clear" w:color="auto" w:fill="auto"/>
            <w:noWrap/>
            <w:vAlign w:val="bottom"/>
            <w:hideMark/>
          </w:tcPr>
          <w:p w:rsidR="00085F4F" w:rsidRPr="00016584" w:rsidRDefault="00085F4F" w:rsidP="00016584">
            <w:pPr>
              <w:spacing w:after="0" w:line="240" w:lineRule="auto"/>
              <w:jc w:val="right"/>
              <w:rPr>
                <w:rFonts w:ascii="Calibri" w:hAnsi="Calibri" w:cs="Calibri"/>
                <w:color w:val="000000"/>
              </w:rPr>
            </w:pPr>
            <w:r w:rsidRPr="00016584">
              <w:rPr>
                <w:rFonts w:ascii="Calibri" w:hAnsi="Calibri" w:cs="Calibri"/>
                <w:color w:val="000000"/>
              </w:rPr>
              <w:t>1 937 573,96 Kč</w:t>
            </w:r>
          </w:p>
        </w:tc>
        <w:tc>
          <w:tcPr>
            <w:tcW w:w="1860" w:type="dxa"/>
            <w:tcBorders>
              <w:top w:val="nil"/>
              <w:left w:val="nil"/>
              <w:bottom w:val="single" w:sz="4" w:space="0" w:color="auto"/>
              <w:right w:val="single" w:sz="4" w:space="0" w:color="auto"/>
            </w:tcBorders>
            <w:shd w:val="clear" w:color="auto" w:fill="auto"/>
            <w:noWrap/>
            <w:vAlign w:val="bottom"/>
            <w:hideMark/>
          </w:tcPr>
          <w:p w:rsidR="00085F4F" w:rsidRPr="00016584" w:rsidRDefault="00085F4F" w:rsidP="00016584">
            <w:pPr>
              <w:spacing w:after="0" w:line="240" w:lineRule="auto"/>
              <w:jc w:val="right"/>
              <w:rPr>
                <w:rFonts w:ascii="Calibri" w:hAnsi="Calibri" w:cs="Calibri"/>
                <w:color w:val="000000"/>
              </w:rPr>
            </w:pPr>
            <w:r w:rsidRPr="00016584">
              <w:rPr>
                <w:rFonts w:ascii="Calibri" w:hAnsi="Calibri" w:cs="Calibri"/>
                <w:color w:val="000000"/>
              </w:rPr>
              <w:t>1 746 888,01 Kč</w:t>
            </w:r>
          </w:p>
        </w:tc>
      </w:tr>
    </w:tbl>
    <w:p w:rsidR="00085F4F" w:rsidRPr="00016584" w:rsidRDefault="00085F4F" w:rsidP="00016584">
      <w:pPr>
        <w:spacing w:after="0" w:line="240" w:lineRule="auto"/>
        <w:jc w:val="both"/>
        <w:rPr>
          <w:rStyle w:val="Siln"/>
          <w:rFonts w:ascii="Arial" w:hAnsi="Arial" w:cs="Arial"/>
          <w:b w:val="0"/>
          <w:color w:val="FF0000"/>
        </w:rPr>
      </w:pPr>
    </w:p>
    <w:p w:rsidR="00085F4F" w:rsidRPr="00016584" w:rsidRDefault="00085F4F" w:rsidP="00016584">
      <w:pPr>
        <w:spacing w:after="0" w:line="240" w:lineRule="auto"/>
        <w:jc w:val="both"/>
        <w:rPr>
          <w:rStyle w:val="Siln"/>
          <w:rFonts w:ascii="Arial" w:hAnsi="Arial" w:cs="Arial"/>
          <w:bCs w:val="0"/>
          <w:color w:val="FF0000"/>
        </w:rPr>
      </w:pPr>
    </w:p>
    <w:p w:rsidR="00085F4F" w:rsidRPr="00016584" w:rsidRDefault="00085F4F" w:rsidP="00016584">
      <w:pPr>
        <w:pStyle w:val="Odstavecseseznamem"/>
        <w:ind w:left="0"/>
        <w:contextualSpacing w:val="0"/>
        <w:jc w:val="both"/>
        <w:rPr>
          <w:rStyle w:val="Siln"/>
          <w:rFonts w:ascii="Arial" w:hAnsi="Arial" w:cs="Arial"/>
          <w:b w:val="0"/>
          <w:sz w:val="22"/>
          <w:szCs w:val="22"/>
          <w:lang w:eastAsia="en-US"/>
        </w:rPr>
      </w:pPr>
    </w:p>
    <w:p w:rsidR="00085F4F" w:rsidRPr="00016584" w:rsidRDefault="00085F4F" w:rsidP="00016584">
      <w:pPr>
        <w:pStyle w:val="Odstavecseseznamem"/>
        <w:ind w:left="0"/>
        <w:contextualSpacing w:val="0"/>
        <w:jc w:val="both"/>
        <w:rPr>
          <w:rStyle w:val="Siln"/>
          <w:rFonts w:ascii="Arial" w:hAnsi="Arial" w:cs="Arial"/>
          <w:b w:val="0"/>
          <w:sz w:val="22"/>
          <w:szCs w:val="22"/>
          <w:lang w:eastAsia="en-US"/>
        </w:rPr>
      </w:pPr>
      <w:r w:rsidRPr="00016584">
        <w:rPr>
          <w:rStyle w:val="Siln"/>
          <w:rFonts w:ascii="Arial" w:hAnsi="Arial" w:cs="Arial"/>
          <w:sz w:val="22"/>
          <w:szCs w:val="22"/>
          <w:lang w:eastAsia="en-US"/>
        </w:rPr>
        <w:t xml:space="preserve">Odbor dopravy dále připravoval zavedení nové formy placení pomocí SMS. </w:t>
      </w:r>
    </w:p>
    <w:p w:rsidR="00085F4F" w:rsidRPr="00016584" w:rsidRDefault="00085F4F" w:rsidP="00016584">
      <w:pPr>
        <w:pStyle w:val="Odstavecseseznamem"/>
        <w:ind w:left="0"/>
        <w:jc w:val="both"/>
        <w:rPr>
          <w:rFonts w:ascii="Arial" w:hAnsi="Arial" w:cs="Arial"/>
          <w:b/>
          <w:i/>
          <w:color w:val="FF0000"/>
          <w:sz w:val="22"/>
          <w:szCs w:val="22"/>
        </w:rPr>
      </w:pPr>
    </w:p>
    <w:p w:rsidR="00085F4F" w:rsidRPr="00016584" w:rsidRDefault="00085F4F" w:rsidP="00016584">
      <w:pPr>
        <w:pStyle w:val="Odstavecseseznamem"/>
        <w:numPr>
          <w:ilvl w:val="0"/>
          <w:numId w:val="47"/>
        </w:numPr>
        <w:ind w:left="0" w:firstLine="0"/>
        <w:jc w:val="both"/>
        <w:rPr>
          <w:rFonts w:ascii="Arial" w:hAnsi="Arial" w:cs="Arial"/>
          <w:b/>
          <w:i/>
          <w:sz w:val="22"/>
          <w:szCs w:val="22"/>
        </w:rPr>
      </w:pPr>
      <w:r w:rsidRPr="00016584">
        <w:rPr>
          <w:rFonts w:ascii="Arial" w:hAnsi="Arial" w:cs="Arial"/>
          <w:b/>
          <w:i/>
          <w:sz w:val="22"/>
          <w:szCs w:val="22"/>
        </w:rPr>
        <w:t>Běžná údržba komunikací a veřejného osvětlení</w:t>
      </w:r>
    </w:p>
    <w:p w:rsidR="00085F4F" w:rsidRPr="00016584" w:rsidRDefault="00085F4F" w:rsidP="00016584">
      <w:pPr>
        <w:pStyle w:val="Odstavecseseznamem"/>
        <w:ind w:left="0"/>
        <w:jc w:val="both"/>
        <w:rPr>
          <w:rFonts w:ascii="Arial" w:hAnsi="Arial" w:cs="Arial"/>
          <w:b/>
          <w:i/>
          <w:sz w:val="22"/>
          <w:szCs w:val="22"/>
        </w:rPr>
      </w:pPr>
    </w:p>
    <w:p w:rsidR="00085F4F" w:rsidRPr="00016584" w:rsidRDefault="00085F4F" w:rsidP="00016584">
      <w:pPr>
        <w:spacing w:after="0" w:line="240" w:lineRule="auto"/>
        <w:jc w:val="both"/>
        <w:rPr>
          <w:rFonts w:ascii="Arial" w:hAnsi="Arial" w:cs="Arial"/>
        </w:rPr>
      </w:pPr>
      <w:r w:rsidRPr="00016584">
        <w:rPr>
          <w:rFonts w:ascii="Arial" w:hAnsi="Arial" w:cs="Arial"/>
        </w:rPr>
        <w:t xml:space="preserve">V uplynulém období bylo provedeno 46 místních šetření z důvodu prověření a stanovení rozsahu běžné údržby na komunikacích. Na základě zjištěného stavu byly u pověřeného správce komunikací objednány opravy, z tohoto počtu bylo dokončeno 32 oprav, 3 převzala KSÚSV, 2 převzala DIVIZE 6, 1 převzal ORM, 2 hlášení byly stornovány a 6 zakázek bylo přesunuto do dalšího období. Z přesunutých zakázek z dřívějšího období hotovo 7.    </w:t>
      </w:r>
    </w:p>
    <w:p w:rsidR="00085F4F" w:rsidRPr="00016584" w:rsidRDefault="00085F4F" w:rsidP="00016584">
      <w:pPr>
        <w:spacing w:after="0" w:line="240" w:lineRule="auto"/>
        <w:jc w:val="both"/>
        <w:rPr>
          <w:rFonts w:ascii="Arial" w:hAnsi="Arial" w:cs="Arial"/>
          <w:color w:val="FF0000"/>
        </w:rPr>
      </w:pPr>
    </w:p>
    <w:p w:rsidR="00085F4F" w:rsidRPr="00016584" w:rsidRDefault="00085F4F" w:rsidP="00016584">
      <w:pPr>
        <w:spacing w:after="0" w:line="240" w:lineRule="auto"/>
        <w:jc w:val="both"/>
        <w:rPr>
          <w:rStyle w:val="Siln"/>
          <w:rFonts w:ascii="Arial" w:hAnsi="Arial" w:cs="Arial"/>
          <w:b w:val="0"/>
          <w:color w:val="000000" w:themeColor="text1"/>
        </w:rPr>
      </w:pPr>
      <w:r w:rsidRPr="00016584">
        <w:rPr>
          <w:rStyle w:val="Siln"/>
          <w:rFonts w:ascii="Arial" w:hAnsi="Arial" w:cs="Arial"/>
          <w:color w:val="000000" w:themeColor="text1"/>
        </w:rPr>
        <w:t xml:space="preserve">Podle plánu bylo prováděno strojní čištění komunikací a čištění vysavačem UFO i ručním sběrem. </w:t>
      </w:r>
    </w:p>
    <w:p w:rsidR="00085F4F" w:rsidRPr="00016584" w:rsidRDefault="00085F4F" w:rsidP="00016584">
      <w:pPr>
        <w:spacing w:after="0" w:line="240" w:lineRule="auto"/>
        <w:jc w:val="both"/>
        <w:rPr>
          <w:rStyle w:val="Siln"/>
          <w:rFonts w:ascii="Arial" w:hAnsi="Arial" w:cs="Arial"/>
          <w:b w:val="0"/>
          <w:color w:val="000000" w:themeColor="text1"/>
        </w:rPr>
      </w:pPr>
      <w:r w:rsidRPr="00016584">
        <w:rPr>
          <w:rStyle w:val="Siln"/>
          <w:rFonts w:ascii="Arial" w:hAnsi="Arial" w:cs="Arial"/>
          <w:color w:val="000000" w:themeColor="text1"/>
        </w:rPr>
        <w:t>Proveden úklid spadu listí z místních komunikací, odtah vozidel překážejících v úklidu se neprováděl.</w:t>
      </w:r>
    </w:p>
    <w:p w:rsidR="00085F4F" w:rsidRPr="00016584" w:rsidRDefault="00085F4F" w:rsidP="00016584">
      <w:pPr>
        <w:spacing w:after="0" w:line="240" w:lineRule="auto"/>
        <w:jc w:val="both"/>
        <w:rPr>
          <w:rStyle w:val="Siln"/>
          <w:rFonts w:ascii="Arial" w:hAnsi="Arial" w:cs="Arial"/>
          <w:b w:val="0"/>
          <w:color w:val="000000" w:themeColor="text1"/>
        </w:rPr>
      </w:pPr>
      <w:r w:rsidRPr="00016584">
        <w:rPr>
          <w:rStyle w:val="Siln"/>
          <w:rFonts w:ascii="Arial" w:hAnsi="Arial" w:cs="Arial"/>
          <w:color w:val="000000" w:themeColor="text1"/>
        </w:rPr>
        <w:t xml:space="preserve">Ke správě a údržbě veřejného osvětlení byly prováděny pravidelné (denní - správcem a měsíční – OD) kontroly jeho stavu. Závady byly neprodleně oznámeny dle smlouvy správci VO. Nebylo zjištěno porušení plnění podmínek smlouvy. </w:t>
      </w:r>
    </w:p>
    <w:p w:rsidR="00085F4F" w:rsidRPr="00016584" w:rsidRDefault="00085F4F" w:rsidP="00016584">
      <w:pPr>
        <w:spacing w:after="0" w:line="240" w:lineRule="auto"/>
        <w:jc w:val="both"/>
        <w:rPr>
          <w:rStyle w:val="Siln"/>
          <w:rFonts w:ascii="Arial" w:hAnsi="Arial" w:cs="Arial"/>
          <w:b w:val="0"/>
          <w:color w:val="000000" w:themeColor="text1"/>
        </w:rPr>
      </w:pPr>
      <w:r w:rsidRPr="00016584">
        <w:rPr>
          <w:rStyle w:val="Siln"/>
          <w:rFonts w:ascii="Arial" w:hAnsi="Arial" w:cs="Arial"/>
          <w:color w:val="000000" w:themeColor="text1"/>
        </w:rPr>
        <w:t>Z celkového počtu 108 objednaných závad na VO bylo dokončeno 105 zakázek, 3 zakázky byly přesunuty do dalšího období. Z 10 objednaných závad na čistotu komunikací bylo dokončeno 9 zakázek, 1 objednávka byla přesunuta do dalšího období.</w:t>
      </w:r>
    </w:p>
    <w:p w:rsidR="00085F4F" w:rsidRPr="00016584" w:rsidRDefault="00085F4F" w:rsidP="00016584">
      <w:pPr>
        <w:spacing w:after="0" w:line="240" w:lineRule="auto"/>
        <w:rPr>
          <w:rFonts w:ascii="Arial" w:hAnsi="Arial" w:cs="Arial"/>
          <w:color w:val="FF0000"/>
        </w:rPr>
      </w:pPr>
    </w:p>
    <w:p w:rsidR="00085F4F" w:rsidRPr="00016584" w:rsidRDefault="00085F4F" w:rsidP="00016584">
      <w:pPr>
        <w:spacing w:after="0" w:line="240" w:lineRule="auto"/>
        <w:jc w:val="both"/>
        <w:rPr>
          <w:rFonts w:ascii="Arial" w:hAnsi="Arial" w:cs="Arial"/>
          <w:b/>
        </w:rPr>
      </w:pPr>
      <w:r w:rsidRPr="00016584">
        <w:rPr>
          <w:rFonts w:ascii="Arial" w:hAnsi="Arial" w:cs="Arial"/>
        </w:rPr>
        <w:t xml:space="preserve"> </w:t>
      </w:r>
      <w:r w:rsidRPr="00016584">
        <w:rPr>
          <w:rFonts w:ascii="Arial" w:hAnsi="Arial" w:cs="Arial"/>
          <w:b/>
        </w:rPr>
        <w:t>Poškození majetku města – přehled o pojistných událostech za sledované období</w:t>
      </w:r>
    </w:p>
    <w:p w:rsidR="00085F4F" w:rsidRPr="00016584" w:rsidRDefault="00085F4F" w:rsidP="00016584">
      <w:pPr>
        <w:spacing w:after="0" w:line="240" w:lineRule="auto"/>
        <w:jc w:val="both"/>
        <w:rPr>
          <w:rFonts w:ascii="Arial" w:hAnsi="Arial" w:cs="Arial"/>
          <w:b/>
        </w:rPr>
      </w:pPr>
    </w:p>
    <w:p w:rsidR="00085F4F" w:rsidRPr="00016584" w:rsidRDefault="00085F4F" w:rsidP="00016584">
      <w:pPr>
        <w:spacing w:after="0" w:line="240" w:lineRule="auto"/>
        <w:jc w:val="both"/>
        <w:rPr>
          <w:rFonts w:ascii="Arial" w:hAnsi="Arial" w:cs="Arial"/>
          <w:b/>
          <w:color w:val="FF0000"/>
        </w:rPr>
      </w:pPr>
    </w:p>
    <w:tbl>
      <w:tblPr>
        <w:tblW w:w="12792" w:type="dxa"/>
        <w:tblInd w:w="75" w:type="dxa"/>
        <w:tblCellMar>
          <w:left w:w="70" w:type="dxa"/>
          <w:right w:w="70" w:type="dxa"/>
        </w:tblCellMar>
        <w:tblLook w:val="04A0" w:firstRow="1" w:lastRow="0" w:firstColumn="1" w:lastColumn="0" w:noHBand="0" w:noVBand="1"/>
      </w:tblPr>
      <w:tblGrid>
        <w:gridCol w:w="813"/>
        <w:gridCol w:w="2892"/>
        <w:gridCol w:w="407"/>
        <w:gridCol w:w="1003"/>
        <w:gridCol w:w="250"/>
        <w:gridCol w:w="1009"/>
        <w:gridCol w:w="1363"/>
        <w:gridCol w:w="680"/>
        <w:gridCol w:w="575"/>
        <w:gridCol w:w="1134"/>
        <w:gridCol w:w="1620"/>
        <w:gridCol w:w="1046"/>
      </w:tblGrid>
      <w:tr w:rsidR="00D62A6B" w:rsidRPr="00016584" w:rsidTr="00D62A6B">
        <w:trPr>
          <w:trHeight w:val="647"/>
        </w:trPr>
        <w:tc>
          <w:tcPr>
            <w:tcW w:w="4112" w:type="dxa"/>
            <w:gridSpan w:val="3"/>
            <w:tcBorders>
              <w:top w:val="single" w:sz="4" w:space="0" w:color="auto"/>
              <w:left w:val="single" w:sz="4" w:space="0" w:color="auto"/>
              <w:bottom w:val="single" w:sz="4" w:space="0" w:color="auto"/>
              <w:right w:val="single" w:sz="4" w:space="0" w:color="000000"/>
            </w:tcBorders>
            <w:shd w:val="clear" w:color="000000" w:fill="00B0F0"/>
            <w:noWrap/>
            <w:vAlign w:val="center"/>
            <w:hideMark/>
          </w:tcPr>
          <w:p w:rsidR="00085F4F" w:rsidRPr="00016584" w:rsidRDefault="00085F4F" w:rsidP="00016584">
            <w:pPr>
              <w:spacing w:after="0" w:line="240" w:lineRule="auto"/>
              <w:rPr>
                <w:rFonts w:ascii="Arial" w:hAnsi="Arial" w:cs="Arial"/>
              </w:rPr>
            </w:pPr>
            <w:r w:rsidRPr="00016584">
              <w:rPr>
                <w:rFonts w:ascii="Arial" w:hAnsi="Arial" w:cs="Arial"/>
              </w:rPr>
              <w:t>Oznámení PU – IV. čtvrtletí 2023:</w:t>
            </w:r>
          </w:p>
        </w:tc>
        <w:tc>
          <w:tcPr>
            <w:tcW w:w="1253" w:type="dxa"/>
            <w:gridSpan w:val="2"/>
            <w:tcBorders>
              <w:top w:val="single" w:sz="4" w:space="0" w:color="auto"/>
              <w:left w:val="nil"/>
              <w:bottom w:val="single" w:sz="4" w:space="0" w:color="auto"/>
              <w:right w:val="single" w:sz="4" w:space="0" w:color="auto"/>
            </w:tcBorders>
            <w:shd w:val="clear" w:color="000000" w:fill="00B0F0"/>
            <w:noWrap/>
            <w:vAlign w:val="center"/>
            <w:hideMark/>
          </w:tcPr>
          <w:p w:rsidR="00085F4F" w:rsidRPr="00016584" w:rsidRDefault="00085F4F" w:rsidP="00016584">
            <w:pPr>
              <w:spacing w:after="0" w:line="240" w:lineRule="auto"/>
              <w:jc w:val="center"/>
              <w:rPr>
                <w:rFonts w:ascii="Arial" w:hAnsi="Arial" w:cs="Arial"/>
              </w:rPr>
            </w:pPr>
            <w:r w:rsidRPr="00016584">
              <w:rPr>
                <w:rFonts w:ascii="Arial" w:hAnsi="Arial" w:cs="Arial"/>
              </w:rPr>
              <w:t>Došlé</w:t>
            </w:r>
          </w:p>
        </w:tc>
        <w:tc>
          <w:tcPr>
            <w:tcW w:w="1009" w:type="dxa"/>
            <w:tcBorders>
              <w:top w:val="single" w:sz="4" w:space="0" w:color="auto"/>
              <w:left w:val="nil"/>
              <w:bottom w:val="single" w:sz="4" w:space="0" w:color="auto"/>
              <w:right w:val="single" w:sz="4" w:space="0" w:color="auto"/>
            </w:tcBorders>
            <w:shd w:val="clear" w:color="000000" w:fill="00B0F0"/>
            <w:noWrap/>
            <w:vAlign w:val="center"/>
            <w:hideMark/>
          </w:tcPr>
          <w:p w:rsidR="00085F4F" w:rsidRPr="00016584" w:rsidRDefault="00085F4F" w:rsidP="00016584">
            <w:pPr>
              <w:spacing w:after="0" w:line="240" w:lineRule="auto"/>
              <w:jc w:val="center"/>
              <w:rPr>
                <w:rFonts w:ascii="Arial" w:hAnsi="Arial" w:cs="Arial"/>
              </w:rPr>
            </w:pPr>
            <w:r w:rsidRPr="00016584">
              <w:rPr>
                <w:rFonts w:ascii="Arial" w:hAnsi="Arial" w:cs="Arial"/>
              </w:rPr>
              <w:t>Vyřízené</w:t>
            </w:r>
          </w:p>
        </w:tc>
        <w:tc>
          <w:tcPr>
            <w:tcW w:w="1363" w:type="dxa"/>
            <w:tcBorders>
              <w:top w:val="single" w:sz="4" w:space="0" w:color="auto"/>
              <w:left w:val="nil"/>
              <w:bottom w:val="single" w:sz="4" w:space="0" w:color="auto"/>
              <w:right w:val="nil"/>
            </w:tcBorders>
            <w:shd w:val="clear" w:color="000000" w:fill="00B0F0"/>
            <w:vAlign w:val="center"/>
            <w:hideMark/>
          </w:tcPr>
          <w:p w:rsidR="00085F4F" w:rsidRPr="00016584" w:rsidRDefault="00085F4F" w:rsidP="00016584">
            <w:pPr>
              <w:spacing w:after="0" w:line="240" w:lineRule="auto"/>
              <w:jc w:val="center"/>
              <w:rPr>
                <w:rFonts w:ascii="Arial" w:hAnsi="Arial" w:cs="Arial"/>
              </w:rPr>
            </w:pPr>
            <w:r w:rsidRPr="00016584">
              <w:rPr>
                <w:rFonts w:ascii="Arial" w:hAnsi="Arial" w:cs="Arial"/>
              </w:rPr>
              <w:t>Fakturovaná škoda</w:t>
            </w:r>
          </w:p>
        </w:tc>
        <w:tc>
          <w:tcPr>
            <w:tcW w:w="1255" w:type="dxa"/>
            <w:gridSpan w:val="2"/>
            <w:tcBorders>
              <w:top w:val="single" w:sz="4" w:space="0" w:color="auto"/>
              <w:left w:val="single" w:sz="4" w:space="0" w:color="auto"/>
              <w:bottom w:val="single" w:sz="4" w:space="0" w:color="auto"/>
              <w:right w:val="nil"/>
            </w:tcBorders>
            <w:shd w:val="clear" w:color="000000" w:fill="00B0F0"/>
            <w:vAlign w:val="center"/>
            <w:hideMark/>
          </w:tcPr>
          <w:p w:rsidR="00085F4F" w:rsidRPr="00016584" w:rsidRDefault="00085F4F" w:rsidP="00016584">
            <w:pPr>
              <w:spacing w:after="0" w:line="240" w:lineRule="auto"/>
              <w:jc w:val="center"/>
              <w:rPr>
                <w:rFonts w:ascii="Arial" w:hAnsi="Arial" w:cs="Arial"/>
              </w:rPr>
            </w:pPr>
            <w:r w:rsidRPr="00016584">
              <w:rPr>
                <w:rFonts w:ascii="Arial" w:hAnsi="Arial" w:cs="Arial"/>
              </w:rPr>
              <w:t>Částka pojistného plnění</w:t>
            </w:r>
          </w:p>
        </w:tc>
        <w:tc>
          <w:tcPr>
            <w:tcW w:w="1134" w:type="dxa"/>
            <w:tcBorders>
              <w:top w:val="single" w:sz="4" w:space="0" w:color="auto"/>
              <w:left w:val="single" w:sz="4" w:space="0" w:color="auto"/>
              <w:bottom w:val="single" w:sz="4" w:space="0" w:color="auto"/>
              <w:right w:val="single" w:sz="4" w:space="0" w:color="auto"/>
            </w:tcBorders>
            <w:shd w:val="clear" w:color="000000" w:fill="00B0F0"/>
            <w:noWrap/>
            <w:vAlign w:val="center"/>
            <w:hideMark/>
          </w:tcPr>
          <w:p w:rsidR="00085F4F" w:rsidRPr="00016584" w:rsidRDefault="00085F4F" w:rsidP="00016584">
            <w:pPr>
              <w:spacing w:after="0" w:line="240" w:lineRule="auto"/>
              <w:jc w:val="center"/>
              <w:rPr>
                <w:rFonts w:ascii="Arial" w:hAnsi="Arial" w:cs="Arial"/>
              </w:rPr>
            </w:pPr>
            <w:r w:rsidRPr="00016584">
              <w:rPr>
                <w:rFonts w:ascii="Arial" w:hAnsi="Arial" w:cs="Arial"/>
              </w:rPr>
              <w:t>V jednání</w:t>
            </w:r>
          </w:p>
        </w:tc>
        <w:tc>
          <w:tcPr>
            <w:tcW w:w="2666" w:type="dxa"/>
            <w:gridSpan w:val="2"/>
            <w:tcBorders>
              <w:top w:val="single" w:sz="4" w:space="0" w:color="auto"/>
              <w:left w:val="nil"/>
              <w:bottom w:val="single" w:sz="4" w:space="0" w:color="auto"/>
              <w:right w:val="nil"/>
            </w:tcBorders>
            <w:shd w:val="clear" w:color="000000" w:fill="00B0F0"/>
            <w:vAlign w:val="center"/>
            <w:hideMark/>
          </w:tcPr>
          <w:p w:rsidR="00085F4F" w:rsidRPr="00016584" w:rsidRDefault="00085F4F" w:rsidP="00016584">
            <w:pPr>
              <w:spacing w:after="0" w:line="240" w:lineRule="auto"/>
              <w:jc w:val="center"/>
              <w:rPr>
                <w:rFonts w:ascii="Arial" w:hAnsi="Arial" w:cs="Arial"/>
              </w:rPr>
            </w:pPr>
            <w:r w:rsidRPr="00016584">
              <w:rPr>
                <w:rFonts w:ascii="Arial" w:hAnsi="Arial" w:cs="Arial"/>
              </w:rPr>
              <w:t>Předané pojišťovně</w:t>
            </w:r>
          </w:p>
        </w:tc>
      </w:tr>
      <w:tr w:rsidR="00D62A6B" w:rsidRPr="00016584" w:rsidTr="00D62A6B">
        <w:trPr>
          <w:trHeight w:val="255"/>
        </w:trPr>
        <w:tc>
          <w:tcPr>
            <w:tcW w:w="81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085F4F" w:rsidRPr="00016584" w:rsidRDefault="00085F4F" w:rsidP="00016584">
            <w:pPr>
              <w:spacing w:after="0" w:line="240" w:lineRule="auto"/>
              <w:rPr>
                <w:rFonts w:ascii="Arial" w:hAnsi="Arial" w:cs="Arial"/>
              </w:rPr>
            </w:pPr>
            <w:r w:rsidRPr="00016584">
              <w:rPr>
                <w:rFonts w:ascii="Arial" w:hAnsi="Arial" w:cs="Arial"/>
              </w:rPr>
              <w:t>238/23</w:t>
            </w:r>
          </w:p>
        </w:tc>
        <w:tc>
          <w:tcPr>
            <w:tcW w:w="3299" w:type="dxa"/>
            <w:gridSpan w:val="2"/>
            <w:tcBorders>
              <w:top w:val="single" w:sz="4" w:space="0" w:color="auto"/>
              <w:left w:val="single" w:sz="4" w:space="0" w:color="auto"/>
              <w:bottom w:val="nil"/>
              <w:right w:val="single" w:sz="4" w:space="0" w:color="auto"/>
            </w:tcBorders>
            <w:shd w:val="clear" w:color="auto" w:fill="auto"/>
            <w:noWrap/>
            <w:vAlign w:val="center"/>
          </w:tcPr>
          <w:p w:rsidR="00085F4F" w:rsidRPr="00016584" w:rsidRDefault="00085F4F" w:rsidP="00016584">
            <w:pPr>
              <w:spacing w:after="0" w:line="240" w:lineRule="auto"/>
              <w:rPr>
                <w:rFonts w:ascii="Arial" w:hAnsi="Arial" w:cs="Arial"/>
              </w:rPr>
            </w:pPr>
            <w:r w:rsidRPr="00016584">
              <w:rPr>
                <w:rFonts w:ascii="Arial" w:hAnsi="Arial" w:cs="Arial"/>
              </w:rPr>
              <w:t>svodidlo, Pávov</w:t>
            </w:r>
          </w:p>
        </w:tc>
        <w:tc>
          <w:tcPr>
            <w:tcW w:w="1253" w:type="dxa"/>
            <w:gridSpan w:val="2"/>
            <w:tcBorders>
              <w:top w:val="single" w:sz="4" w:space="0" w:color="auto"/>
              <w:left w:val="single" w:sz="4" w:space="0" w:color="auto"/>
              <w:bottom w:val="nil"/>
              <w:right w:val="single" w:sz="4" w:space="0" w:color="auto"/>
            </w:tcBorders>
            <w:shd w:val="clear" w:color="auto" w:fill="auto"/>
            <w:noWrap/>
            <w:vAlign w:val="center"/>
          </w:tcPr>
          <w:p w:rsidR="00085F4F" w:rsidRPr="00016584" w:rsidRDefault="00085F4F" w:rsidP="00016584">
            <w:pPr>
              <w:spacing w:after="0" w:line="240" w:lineRule="auto"/>
              <w:jc w:val="center"/>
              <w:rPr>
                <w:rFonts w:ascii="Arial" w:hAnsi="Arial" w:cs="Arial"/>
              </w:rPr>
            </w:pPr>
            <w:r w:rsidRPr="00016584">
              <w:rPr>
                <w:rFonts w:ascii="Arial" w:hAnsi="Arial" w:cs="Arial"/>
              </w:rPr>
              <w:t>1</w:t>
            </w:r>
          </w:p>
        </w:tc>
        <w:tc>
          <w:tcPr>
            <w:tcW w:w="1009" w:type="dxa"/>
            <w:tcBorders>
              <w:top w:val="single" w:sz="4" w:space="0" w:color="auto"/>
              <w:left w:val="single" w:sz="4" w:space="0" w:color="auto"/>
              <w:bottom w:val="nil"/>
              <w:right w:val="single" w:sz="4" w:space="0" w:color="auto"/>
            </w:tcBorders>
            <w:shd w:val="clear" w:color="auto" w:fill="auto"/>
            <w:noWrap/>
            <w:vAlign w:val="center"/>
          </w:tcPr>
          <w:p w:rsidR="00085F4F" w:rsidRPr="00016584" w:rsidRDefault="00085F4F" w:rsidP="00016584">
            <w:pPr>
              <w:spacing w:after="0" w:line="240" w:lineRule="auto"/>
              <w:jc w:val="center"/>
              <w:rPr>
                <w:rFonts w:ascii="Arial" w:hAnsi="Arial" w:cs="Arial"/>
              </w:rPr>
            </w:pPr>
          </w:p>
        </w:tc>
        <w:tc>
          <w:tcPr>
            <w:tcW w:w="1363" w:type="dxa"/>
            <w:tcBorders>
              <w:top w:val="nil"/>
              <w:left w:val="single" w:sz="4" w:space="0" w:color="auto"/>
              <w:bottom w:val="single" w:sz="4" w:space="0" w:color="auto"/>
              <w:right w:val="single" w:sz="4" w:space="0" w:color="auto"/>
            </w:tcBorders>
            <w:shd w:val="clear" w:color="000000" w:fill="FFFFFF"/>
            <w:noWrap/>
            <w:vAlign w:val="center"/>
          </w:tcPr>
          <w:p w:rsidR="00085F4F" w:rsidRPr="00016584" w:rsidRDefault="00085F4F" w:rsidP="00016584">
            <w:pPr>
              <w:spacing w:after="0" w:line="240" w:lineRule="auto"/>
              <w:jc w:val="center"/>
              <w:rPr>
                <w:rFonts w:ascii="Arial" w:hAnsi="Arial" w:cs="Arial"/>
              </w:rPr>
            </w:pPr>
          </w:p>
        </w:tc>
        <w:tc>
          <w:tcPr>
            <w:tcW w:w="1255" w:type="dxa"/>
            <w:gridSpan w:val="2"/>
            <w:tcBorders>
              <w:top w:val="single" w:sz="4" w:space="0" w:color="auto"/>
              <w:left w:val="single" w:sz="4" w:space="0" w:color="auto"/>
              <w:bottom w:val="single" w:sz="4" w:space="0" w:color="auto"/>
              <w:right w:val="nil"/>
            </w:tcBorders>
            <w:shd w:val="clear" w:color="auto" w:fill="auto"/>
            <w:noWrap/>
            <w:vAlign w:val="center"/>
          </w:tcPr>
          <w:p w:rsidR="00085F4F" w:rsidRPr="00016584" w:rsidRDefault="00085F4F" w:rsidP="00016584">
            <w:pPr>
              <w:spacing w:after="0" w:line="240" w:lineRule="auto"/>
              <w:jc w:val="center"/>
              <w:rPr>
                <w:rFonts w:ascii="Arial" w:hAnsi="Arial" w:cs="Arial"/>
              </w:rPr>
            </w:pPr>
          </w:p>
        </w:tc>
        <w:tc>
          <w:tcPr>
            <w:tcW w:w="1134" w:type="dxa"/>
            <w:tcBorders>
              <w:top w:val="nil"/>
              <w:left w:val="single" w:sz="4" w:space="0" w:color="auto"/>
              <w:bottom w:val="nil"/>
              <w:right w:val="single" w:sz="4" w:space="0" w:color="auto"/>
            </w:tcBorders>
            <w:shd w:val="clear" w:color="auto" w:fill="auto"/>
            <w:noWrap/>
            <w:vAlign w:val="center"/>
          </w:tcPr>
          <w:p w:rsidR="00085F4F" w:rsidRPr="00016584" w:rsidRDefault="00085F4F" w:rsidP="00016584">
            <w:pPr>
              <w:spacing w:after="0" w:line="240" w:lineRule="auto"/>
              <w:jc w:val="center"/>
              <w:rPr>
                <w:rFonts w:ascii="Arial" w:hAnsi="Arial" w:cs="Arial"/>
              </w:rPr>
            </w:pPr>
            <w:r w:rsidRPr="00016584">
              <w:rPr>
                <w:rFonts w:ascii="Arial" w:hAnsi="Arial" w:cs="Arial"/>
              </w:rPr>
              <w:t>1</w:t>
            </w:r>
          </w:p>
        </w:tc>
        <w:tc>
          <w:tcPr>
            <w:tcW w:w="2666" w:type="dxa"/>
            <w:gridSpan w:val="2"/>
            <w:tcBorders>
              <w:top w:val="nil"/>
              <w:left w:val="nil"/>
              <w:bottom w:val="nil"/>
              <w:right w:val="single" w:sz="4" w:space="0" w:color="auto"/>
            </w:tcBorders>
            <w:shd w:val="clear" w:color="auto" w:fill="auto"/>
            <w:noWrap/>
            <w:vAlign w:val="center"/>
          </w:tcPr>
          <w:p w:rsidR="00085F4F" w:rsidRPr="00016584" w:rsidRDefault="00085F4F" w:rsidP="00016584">
            <w:pPr>
              <w:spacing w:after="0" w:line="240" w:lineRule="auto"/>
              <w:jc w:val="center"/>
              <w:rPr>
                <w:rFonts w:ascii="Arial" w:hAnsi="Arial" w:cs="Arial"/>
              </w:rPr>
            </w:pPr>
          </w:p>
        </w:tc>
      </w:tr>
      <w:tr w:rsidR="00D62A6B" w:rsidRPr="00016584" w:rsidTr="00D62A6B">
        <w:trPr>
          <w:trHeight w:val="255"/>
        </w:trPr>
        <w:tc>
          <w:tcPr>
            <w:tcW w:w="813" w:type="dxa"/>
            <w:tcBorders>
              <w:top w:val="nil"/>
              <w:left w:val="single" w:sz="4" w:space="0" w:color="auto"/>
              <w:bottom w:val="single" w:sz="4" w:space="0" w:color="auto"/>
              <w:right w:val="single" w:sz="4" w:space="0" w:color="auto"/>
            </w:tcBorders>
            <w:shd w:val="clear" w:color="000000" w:fill="FFFFFF"/>
            <w:noWrap/>
            <w:vAlign w:val="bottom"/>
          </w:tcPr>
          <w:p w:rsidR="00085F4F" w:rsidRPr="00016584" w:rsidRDefault="00085F4F" w:rsidP="00016584">
            <w:pPr>
              <w:spacing w:after="0" w:line="240" w:lineRule="auto"/>
              <w:rPr>
                <w:rFonts w:ascii="Arial" w:hAnsi="Arial" w:cs="Arial"/>
              </w:rPr>
            </w:pPr>
            <w:r w:rsidRPr="00016584">
              <w:rPr>
                <w:rFonts w:ascii="Arial" w:hAnsi="Arial" w:cs="Arial"/>
              </w:rPr>
              <w:t>239/23</w:t>
            </w:r>
          </w:p>
        </w:tc>
        <w:tc>
          <w:tcPr>
            <w:tcW w:w="329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85F4F" w:rsidRPr="00016584" w:rsidRDefault="00085F4F" w:rsidP="00016584">
            <w:pPr>
              <w:spacing w:after="0" w:line="240" w:lineRule="auto"/>
              <w:rPr>
                <w:rFonts w:ascii="Arial" w:hAnsi="Arial" w:cs="Arial"/>
              </w:rPr>
            </w:pPr>
            <w:r w:rsidRPr="00016584">
              <w:rPr>
                <w:rFonts w:ascii="Arial" w:hAnsi="Arial" w:cs="Arial"/>
              </w:rPr>
              <w:t>povrch komunikace, u. Pražská a Okružní</w:t>
            </w:r>
          </w:p>
        </w:tc>
        <w:tc>
          <w:tcPr>
            <w:tcW w:w="125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085F4F" w:rsidRPr="00016584" w:rsidRDefault="00085F4F" w:rsidP="00016584">
            <w:pPr>
              <w:spacing w:after="0" w:line="240" w:lineRule="auto"/>
              <w:jc w:val="center"/>
              <w:rPr>
                <w:rFonts w:ascii="Arial" w:hAnsi="Arial" w:cs="Arial"/>
              </w:rPr>
            </w:pPr>
            <w:r w:rsidRPr="00016584">
              <w:rPr>
                <w:rFonts w:ascii="Arial" w:hAnsi="Arial" w:cs="Arial"/>
              </w:rPr>
              <w:t>1</w:t>
            </w:r>
          </w:p>
        </w:tc>
        <w:tc>
          <w:tcPr>
            <w:tcW w:w="100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85F4F" w:rsidRPr="00016584" w:rsidRDefault="00085F4F" w:rsidP="00016584">
            <w:pPr>
              <w:spacing w:after="0" w:line="240" w:lineRule="auto"/>
              <w:jc w:val="center"/>
              <w:rPr>
                <w:rFonts w:ascii="Arial" w:hAnsi="Arial" w:cs="Arial"/>
              </w:rPr>
            </w:pPr>
            <w:r w:rsidRPr="00016584">
              <w:rPr>
                <w:rFonts w:ascii="Arial" w:hAnsi="Arial" w:cs="Arial"/>
              </w:rPr>
              <w:t>1</w:t>
            </w:r>
          </w:p>
        </w:tc>
        <w:tc>
          <w:tcPr>
            <w:tcW w:w="1363" w:type="dxa"/>
            <w:tcBorders>
              <w:top w:val="nil"/>
              <w:left w:val="single" w:sz="4" w:space="0" w:color="auto"/>
              <w:bottom w:val="single" w:sz="4" w:space="0" w:color="auto"/>
              <w:right w:val="single" w:sz="4" w:space="0" w:color="auto"/>
            </w:tcBorders>
            <w:shd w:val="clear" w:color="000000" w:fill="FFFFFF"/>
            <w:noWrap/>
            <w:vAlign w:val="center"/>
          </w:tcPr>
          <w:p w:rsidR="00085F4F" w:rsidRPr="00016584" w:rsidRDefault="00085F4F" w:rsidP="00016584">
            <w:pPr>
              <w:spacing w:after="0" w:line="240" w:lineRule="auto"/>
              <w:jc w:val="center"/>
              <w:rPr>
                <w:rFonts w:ascii="Arial" w:hAnsi="Arial" w:cs="Arial"/>
              </w:rPr>
            </w:pPr>
            <w:r w:rsidRPr="00016584">
              <w:rPr>
                <w:rFonts w:ascii="Arial" w:hAnsi="Arial" w:cs="Arial"/>
              </w:rPr>
              <w:t>0</w:t>
            </w:r>
          </w:p>
        </w:tc>
        <w:tc>
          <w:tcPr>
            <w:tcW w:w="1255" w:type="dxa"/>
            <w:gridSpan w:val="2"/>
            <w:tcBorders>
              <w:top w:val="nil"/>
              <w:left w:val="single" w:sz="4" w:space="0" w:color="auto"/>
              <w:bottom w:val="single" w:sz="4" w:space="0" w:color="auto"/>
              <w:right w:val="single" w:sz="4" w:space="0" w:color="auto"/>
            </w:tcBorders>
            <w:shd w:val="clear" w:color="000000" w:fill="FFFFFF"/>
            <w:noWrap/>
            <w:vAlign w:val="center"/>
          </w:tcPr>
          <w:p w:rsidR="00085F4F" w:rsidRPr="00016584" w:rsidRDefault="00085F4F" w:rsidP="00016584">
            <w:pPr>
              <w:spacing w:after="0" w:line="240" w:lineRule="auto"/>
              <w:jc w:val="center"/>
              <w:rPr>
                <w:rFonts w:ascii="Arial" w:hAnsi="Arial" w:cs="Arial"/>
              </w:rPr>
            </w:pPr>
            <w:r w:rsidRPr="00016584">
              <w:rPr>
                <w:rFonts w:ascii="Arial" w:hAnsi="Arial" w:cs="Arial"/>
              </w:rPr>
              <w:t>0</w:t>
            </w:r>
          </w:p>
        </w:tc>
        <w:tc>
          <w:tcPr>
            <w:tcW w:w="1134" w:type="dxa"/>
            <w:tcBorders>
              <w:top w:val="single" w:sz="4" w:space="0" w:color="auto"/>
              <w:left w:val="single" w:sz="4" w:space="0" w:color="auto"/>
              <w:bottom w:val="nil"/>
              <w:right w:val="single" w:sz="4" w:space="0" w:color="auto"/>
            </w:tcBorders>
            <w:shd w:val="clear" w:color="auto" w:fill="auto"/>
            <w:noWrap/>
            <w:vAlign w:val="center"/>
          </w:tcPr>
          <w:p w:rsidR="00085F4F" w:rsidRPr="00016584" w:rsidRDefault="00085F4F" w:rsidP="00016584">
            <w:pPr>
              <w:spacing w:after="0" w:line="240" w:lineRule="auto"/>
              <w:jc w:val="center"/>
              <w:rPr>
                <w:rFonts w:ascii="Arial" w:hAnsi="Arial" w:cs="Arial"/>
              </w:rPr>
            </w:pPr>
          </w:p>
        </w:tc>
        <w:tc>
          <w:tcPr>
            <w:tcW w:w="2666" w:type="dxa"/>
            <w:gridSpan w:val="2"/>
            <w:tcBorders>
              <w:top w:val="single" w:sz="4" w:space="0" w:color="auto"/>
              <w:left w:val="nil"/>
              <w:bottom w:val="nil"/>
              <w:right w:val="single" w:sz="4" w:space="0" w:color="auto"/>
            </w:tcBorders>
            <w:shd w:val="clear" w:color="auto" w:fill="auto"/>
            <w:noWrap/>
            <w:vAlign w:val="center"/>
          </w:tcPr>
          <w:p w:rsidR="00085F4F" w:rsidRPr="00016584" w:rsidRDefault="00085F4F" w:rsidP="00016584">
            <w:pPr>
              <w:spacing w:after="0" w:line="240" w:lineRule="auto"/>
              <w:jc w:val="center"/>
              <w:rPr>
                <w:rFonts w:ascii="Arial" w:hAnsi="Arial" w:cs="Arial"/>
              </w:rPr>
            </w:pPr>
          </w:p>
        </w:tc>
      </w:tr>
      <w:tr w:rsidR="00D62A6B" w:rsidRPr="00016584" w:rsidTr="00D62A6B">
        <w:trPr>
          <w:trHeight w:val="255"/>
        </w:trPr>
        <w:tc>
          <w:tcPr>
            <w:tcW w:w="813" w:type="dxa"/>
            <w:tcBorders>
              <w:top w:val="nil"/>
              <w:left w:val="single" w:sz="4" w:space="0" w:color="auto"/>
              <w:bottom w:val="single" w:sz="4" w:space="0" w:color="auto"/>
              <w:right w:val="single" w:sz="4" w:space="0" w:color="auto"/>
            </w:tcBorders>
            <w:shd w:val="clear" w:color="000000" w:fill="FFFFFF"/>
            <w:noWrap/>
            <w:vAlign w:val="bottom"/>
          </w:tcPr>
          <w:p w:rsidR="00085F4F" w:rsidRPr="00016584" w:rsidRDefault="00085F4F" w:rsidP="00016584">
            <w:pPr>
              <w:spacing w:after="0" w:line="240" w:lineRule="auto"/>
              <w:rPr>
                <w:rFonts w:ascii="Arial" w:hAnsi="Arial" w:cs="Arial"/>
              </w:rPr>
            </w:pPr>
            <w:r w:rsidRPr="00016584">
              <w:rPr>
                <w:rFonts w:ascii="Arial" w:hAnsi="Arial" w:cs="Arial"/>
              </w:rPr>
              <w:t>240/23</w:t>
            </w:r>
          </w:p>
        </w:tc>
        <w:tc>
          <w:tcPr>
            <w:tcW w:w="3299" w:type="dxa"/>
            <w:gridSpan w:val="2"/>
            <w:tcBorders>
              <w:top w:val="nil"/>
              <w:left w:val="single" w:sz="4" w:space="0" w:color="auto"/>
              <w:bottom w:val="single" w:sz="4" w:space="0" w:color="auto"/>
              <w:right w:val="single" w:sz="4" w:space="0" w:color="auto"/>
            </w:tcBorders>
            <w:shd w:val="clear" w:color="000000" w:fill="FFFFFF"/>
            <w:noWrap/>
            <w:vAlign w:val="center"/>
          </w:tcPr>
          <w:p w:rsidR="00085F4F" w:rsidRPr="00016584" w:rsidRDefault="00085F4F" w:rsidP="00016584">
            <w:pPr>
              <w:spacing w:after="0" w:line="240" w:lineRule="auto"/>
              <w:rPr>
                <w:rFonts w:ascii="Arial" w:hAnsi="Arial" w:cs="Arial"/>
              </w:rPr>
            </w:pPr>
            <w:r w:rsidRPr="00016584">
              <w:rPr>
                <w:rFonts w:ascii="Arial" w:hAnsi="Arial" w:cs="Arial"/>
              </w:rPr>
              <w:t xml:space="preserve">obrubník, ul. Průmyslová </w:t>
            </w:r>
          </w:p>
        </w:tc>
        <w:tc>
          <w:tcPr>
            <w:tcW w:w="1253" w:type="dxa"/>
            <w:gridSpan w:val="2"/>
            <w:tcBorders>
              <w:top w:val="nil"/>
              <w:left w:val="single" w:sz="4" w:space="0" w:color="auto"/>
              <w:bottom w:val="single" w:sz="4" w:space="0" w:color="auto"/>
              <w:right w:val="single" w:sz="4" w:space="0" w:color="auto"/>
            </w:tcBorders>
            <w:shd w:val="clear" w:color="auto" w:fill="auto"/>
            <w:noWrap/>
            <w:vAlign w:val="center"/>
          </w:tcPr>
          <w:p w:rsidR="00085F4F" w:rsidRPr="00016584" w:rsidRDefault="00085F4F" w:rsidP="00016584">
            <w:pPr>
              <w:spacing w:after="0" w:line="240" w:lineRule="auto"/>
              <w:jc w:val="center"/>
              <w:rPr>
                <w:rFonts w:ascii="Arial" w:hAnsi="Arial" w:cs="Arial"/>
              </w:rPr>
            </w:pPr>
            <w:r w:rsidRPr="00016584">
              <w:rPr>
                <w:rFonts w:ascii="Arial" w:hAnsi="Arial" w:cs="Arial"/>
              </w:rPr>
              <w:t>1</w:t>
            </w:r>
          </w:p>
        </w:tc>
        <w:tc>
          <w:tcPr>
            <w:tcW w:w="1009" w:type="dxa"/>
            <w:tcBorders>
              <w:top w:val="nil"/>
              <w:left w:val="single" w:sz="4" w:space="0" w:color="auto"/>
              <w:bottom w:val="single" w:sz="4" w:space="0" w:color="auto"/>
              <w:right w:val="single" w:sz="4" w:space="0" w:color="auto"/>
            </w:tcBorders>
            <w:shd w:val="clear" w:color="auto" w:fill="auto"/>
            <w:noWrap/>
            <w:vAlign w:val="center"/>
          </w:tcPr>
          <w:p w:rsidR="00085F4F" w:rsidRPr="00016584" w:rsidRDefault="00085F4F" w:rsidP="00016584">
            <w:pPr>
              <w:spacing w:after="0" w:line="240" w:lineRule="auto"/>
              <w:jc w:val="center"/>
              <w:rPr>
                <w:rFonts w:ascii="Arial" w:hAnsi="Arial" w:cs="Arial"/>
              </w:rPr>
            </w:pPr>
            <w:r w:rsidRPr="00016584">
              <w:rPr>
                <w:rFonts w:ascii="Arial" w:hAnsi="Arial" w:cs="Arial"/>
              </w:rPr>
              <w:t>1</w:t>
            </w:r>
          </w:p>
        </w:tc>
        <w:tc>
          <w:tcPr>
            <w:tcW w:w="1363" w:type="dxa"/>
            <w:tcBorders>
              <w:top w:val="nil"/>
              <w:left w:val="single" w:sz="4" w:space="0" w:color="auto"/>
              <w:bottom w:val="single" w:sz="4" w:space="0" w:color="auto"/>
              <w:right w:val="single" w:sz="4" w:space="0" w:color="auto"/>
            </w:tcBorders>
            <w:shd w:val="clear" w:color="000000" w:fill="FFFFFF"/>
            <w:noWrap/>
            <w:vAlign w:val="center"/>
          </w:tcPr>
          <w:p w:rsidR="00085F4F" w:rsidRPr="00016584" w:rsidRDefault="00085F4F" w:rsidP="00016584">
            <w:pPr>
              <w:spacing w:after="0" w:line="240" w:lineRule="auto"/>
              <w:jc w:val="center"/>
              <w:rPr>
                <w:rFonts w:ascii="Arial" w:hAnsi="Arial" w:cs="Arial"/>
              </w:rPr>
            </w:pPr>
            <w:r w:rsidRPr="00016584">
              <w:rPr>
                <w:rFonts w:ascii="Arial" w:hAnsi="Arial" w:cs="Arial"/>
              </w:rPr>
              <w:t>0</w:t>
            </w:r>
          </w:p>
        </w:tc>
        <w:tc>
          <w:tcPr>
            <w:tcW w:w="1255" w:type="dxa"/>
            <w:gridSpan w:val="2"/>
            <w:tcBorders>
              <w:top w:val="nil"/>
              <w:left w:val="single" w:sz="4" w:space="0" w:color="auto"/>
              <w:bottom w:val="single" w:sz="4" w:space="0" w:color="auto"/>
              <w:right w:val="single" w:sz="4" w:space="0" w:color="auto"/>
            </w:tcBorders>
            <w:shd w:val="clear" w:color="auto" w:fill="auto"/>
            <w:noWrap/>
            <w:vAlign w:val="center"/>
          </w:tcPr>
          <w:p w:rsidR="00085F4F" w:rsidRPr="00016584" w:rsidRDefault="00085F4F" w:rsidP="00016584">
            <w:pPr>
              <w:spacing w:after="0" w:line="240" w:lineRule="auto"/>
              <w:jc w:val="center"/>
              <w:rPr>
                <w:rFonts w:ascii="Arial" w:hAnsi="Arial" w:cs="Arial"/>
              </w:rPr>
            </w:pPr>
            <w:r w:rsidRPr="00016584">
              <w:rPr>
                <w:rFonts w:ascii="Arial" w:hAnsi="Arial" w:cs="Arial"/>
              </w:rPr>
              <w:t>0</w:t>
            </w:r>
          </w:p>
        </w:tc>
        <w:tc>
          <w:tcPr>
            <w:tcW w:w="1134" w:type="dxa"/>
            <w:tcBorders>
              <w:top w:val="single" w:sz="4" w:space="0" w:color="auto"/>
              <w:left w:val="single" w:sz="4" w:space="0" w:color="auto"/>
              <w:bottom w:val="nil"/>
              <w:right w:val="single" w:sz="4" w:space="0" w:color="auto"/>
            </w:tcBorders>
            <w:shd w:val="clear" w:color="auto" w:fill="auto"/>
            <w:noWrap/>
            <w:vAlign w:val="center"/>
          </w:tcPr>
          <w:p w:rsidR="00085F4F" w:rsidRPr="00016584" w:rsidRDefault="00085F4F" w:rsidP="00016584">
            <w:pPr>
              <w:spacing w:after="0" w:line="240" w:lineRule="auto"/>
              <w:jc w:val="center"/>
              <w:rPr>
                <w:rFonts w:ascii="Arial" w:hAnsi="Arial" w:cs="Arial"/>
              </w:rPr>
            </w:pPr>
          </w:p>
        </w:tc>
        <w:tc>
          <w:tcPr>
            <w:tcW w:w="2666" w:type="dxa"/>
            <w:gridSpan w:val="2"/>
            <w:tcBorders>
              <w:top w:val="single" w:sz="4" w:space="0" w:color="auto"/>
              <w:left w:val="nil"/>
              <w:bottom w:val="nil"/>
              <w:right w:val="single" w:sz="4" w:space="0" w:color="auto"/>
            </w:tcBorders>
            <w:shd w:val="clear" w:color="auto" w:fill="auto"/>
            <w:noWrap/>
            <w:vAlign w:val="center"/>
          </w:tcPr>
          <w:p w:rsidR="00085F4F" w:rsidRPr="00016584" w:rsidRDefault="00085F4F" w:rsidP="00016584">
            <w:pPr>
              <w:spacing w:after="0" w:line="240" w:lineRule="auto"/>
              <w:jc w:val="center"/>
              <w:rPr>
                <w:rFonts w:ascii="Arial" w:hAnsi="Arial" w:cs="Arial"/>
              </w:rPr>
            </w:pPr>
          </w:p>
        </w:tc>
      </w:tr>
      <w:tr w:rsidR="00D62A6B" w:rsidRPr="00016584" w:rsidTr="00D62A6B">
        <w:trPr>
          <w:trHeight w:val="255"/>
        </w:trPr>
        <w:tc>
          <w:tcPr>
            <w:tcW w:w="813" w:type="dxa"/>
            <w:tcBorders>
              <w:top w:val="nil"/>
              <w:left w:val="single" w:sz="4" w:space="0" w:color="auto"/>
              <w:bottom w:val="single" w:sz="4" w:space="0" w:color="auto"/>
              <w:right w:val="single" w:sz="4" w:space="0" w:color="auto"/>
            </w:tcBorders>
            <w:shd w:val="clear" w:color="000000" w:fill="FFFFFF"/>
            <w:noWrap/>
            <w:vAlign w:val="bottom"/>
          </w:tcPr>
          <w:p w:rsidR="00085F4F" w:rsidRPr="00016584" w:rsidRDefault="00085F4F" w:rsidP="00016584">
            <w:pPr>
              <w:spacing w:after="0" w:line="240" w:lineRule="auto"/>
              <w:rPr>
                <w:rFonts w:ascii="Arial" w:hAnsi="Arial" w:cs="Arial"/>
              </w:rPr>
            </w:pPr>
            <w:r w:rsidRPr="00016584">
              <w:rPr>
                <w:rFonts w:ascii="Arial" w:hAnsi="Arial" w:cs="Arial"/>
              </w:rPr>
              <w:t>241/23</w:t>
            </w:r>
          </w:p>
        </w:tc>
        <w:tc>
          <w:tcPr>
            <w:tcW w:w="3299" w:type="dxa"/>
            <w:gridSpan w:val="2"/>
            <w:tcBorders>
              <w:top w:val="nil"/>
              <w:left w:val="single" w:sz="4" w:space="0" w:color="auto"/>
              <w:bottom w:val="single" w:sz="4" w:space="0" w:color="auto"/>
              <w:right w:val="single" w:sz="4" w:space="0" w:color="auto"/>
            </w:tcBorders>
            <w:shd w:val="clear" w:color="auto" w:fill="auto"/>
            <w:noWrap/>
            <w:vAlign w:val="center"/>
          </w:tcPr>
          <w:p w:rsidR="00085F4F" w:rsidRPr="00016584" w:rsidRDefault="00085F4F" w:rsidP="00016584">
            <w:pPr>
              <w:spacing w:after="0" w:line="240" w:lineRule="auto"/>
              <w:rPr>
                <w:rFonts w:ascii="Arial" w:hAnsi="Arial" w:cs="Arial"/>
              </w:rPr>
            </w:pPr>
            <w:r w:rsidRPr="00016584">
              <w:rPr>
                <w:rFonts w:ascii="Arial" w:hAnsi="Arial" w:cs="Arial"/>
              </w:rPr>
              <w:t>DZ, ul. Fritzova</w:t>
            </w:r>
          </w:p>
        </w:tc>
        <w:tc>
          <w:tcPr>
            <w:tcW w:w="1253" w:type="dxa"/>
            <w:gridSpan w:val="2"/>
            <w:tcBorders>
              <w:top w:val="nil"/>
              <w:left w:val="single" w:sz="4" w:space="0" w:color="auto"/>
              <w:bottom w:val="single" w:sz="4" w:space="0" w:color="auto"/>
              <w:right w:val="single" w:sz="4" w:space="0" w:color="auto"/>
            </w:tcBorders>
            <w:shd w:val="clear" w:color="auto" w:fill="auto"/>
            <w:noWrap/>
            <w:vAlign w:val="center"/>
          </w:tcPr>
          <w:p w:rsidR="00085F4F" w:rsidRPr="00016584" w:rsidRDefault="00085F4F" w:rsidP="00016584">
            <w:pPr>
              <w:spacing w:after="0" w:line="240" w:lineRule="auto"/>
              <w:jc w:val="center"/>
              <w:rPr>
                <w:rFonts w:ascii="Arial" w:hAnsi="Arial" w:cs="Arial"/>
              </w:rPr>
            </w:pPr>
            <w:r w:rsidRPr="00016584">
              <w:rPr>
                <w:rFonts w:ascii="Arial" w:hAnsi="Arial" w:cs="Arial"/>
              </w:rPr>
              <w:t>1</w:t>
            </w:r>
          </w:p>
        </w:tc>
        <w:tc>
          <w:tcPr>
            <w:tcW w:w="1009" w:type="dxa"/>
            <w:tcBorders>
              <w:top w:val="nil"/>
              <w:left w:val="single" w:sz="4" w:space="0" w:color="auto"/>
              <w:bottom w:val="single" w:sz="4" w:space="0" w:color="auto"/>
              <w:right w:val="single" w:sz="4" w:space="0" w:color="auto"/>
            </w:tcBorders>
            <w:shd w:val="clear" w:color="auto" w:fill="auto"/>
            <w:noWrap/>
            <w:vAlign w:val="center"/>
          </w:tcPr>
          <w:p w:rsidR="00085F4F" w:rsidRPr="00016584" w:rsidRDefault="00085F4F" w:rsidP="00016584">
            <w:pPr>
              <w:spacing w:after="0" w:line="240" w:lineRule="auto"/>
              <w:jc w:val="center"/>
              <w:rPr>
                <w:rFonts w:ascii="Arial" w:hAnsi="Arial" w:cs="Arial"/>
              </w:rPr>
            </w:pPr>
          </w:p>
        </w:tc>
        <w:tc>
          <w:tcPr>
            <w:tcW w:w="1363" w:type="dxa"/>
            <w:tcBorders>
              <w:top w:val="nil"/>
              <w:left w:val="single" w:sz="4" w:space="0" w:color="auto"/>
              <w:bottom w:val="single" w:sz="4" w:space="0" w:color="auto"/>
              <w:right w:val="single" w:sz="4" w:space="0" w:color="auto"/>
            </w:tcBorders>
            <w:shd w:val="clear" w:color="auto" w:fill="auto"/>
            <w:noWrap/>
            <w:vAlign w:val="center"/>
          </w:tcPr>
          <w:p w:rsidR="00085F4F" w:rsidRPr="00016584" w:rsidRDefault="00085F4F" w:rsidP="00016584">
            <w:pPr>
              <w:spacing w:after="0" w:line="240" w:lineRule="auto"/>
              <w:jc w:val="center"/>
              <w:rPr>
                <w:rFonts w:ascii="Arial" w:hAnsi="Arial" w:cs="Arial"/>
              </w:rPr>
            </w:pPr>
            <w:r w:rsidRPr="00016584">
              <w:rPr>
                <w:rFonts w:ascii="Arial" w:hAnsi="Arial" w:cs="Arial"/>
              </w:rPr>
              <w:t>1 294,70</w:t>
            </w:r>
          </w:p>
        </w:tc>
        <w:tc>
          <w:tcPr>
            <w:tcW w:w="1255" w:type="dxa"/>
            <w:gridSpan w:val="2"/>
            <w:tcBorders>
              <w:top w:val="nil"/>
              <w:left w:val="single" w:sz="4" w:space="0" w:color="auto"/>
              <w:bottom w:val="single" w:sz="4" w:space="0" w:color="auto"/>
              <w:right w:val="single" w:sz="4" w:space="0" w:color="auto"/>
            </w:tcBorders>
            <w:shd w:val="clear" w:color="auto" w:fill="auto"/>
            <w:noWrap/>
            <w:vAlign w:val="center"/>
          </w:tcPr>
          <w:p w:rsidR="00085F4F" w:rsidRPr="00016584" w:rsidRDefault="00085F4F" w:rsidP="00016584">
            <w:pPr>
              <w:spacing w:after="0" w:line="240" w:lineRule="auto"/>
              <w:jc w:val="center"/>
              <w:rPr>
                <w:rFonts w:ascii="Arial" w:hAnsi="Arial" w:cs="Arial"/>
              </w:rPr>
            </w:pPr>
          </w:p>
        </w:tc>
        <w:tc>
          <w:tcPr>
            <w:tcW w:w="1134" w:type="dxa"/>
            <w:tcBorders>
              <w:top w:val="single" w:sz="4" w:space="0" w:color="auto"/>
              <w:left w:val="single" w:sz="4" w:space="0" w:color="auto"/>
              <w:bottom w:val="nil"/>
              <w:right w:val="single" w:sz="4" w:space="0" w:color="auto"/>
            </w:tcBorders>
            <w:shd w:val="clear" w:color="auto" w:fill="auto"/>
            <w:noWrap/>
            <w:vAlign w:val="center"/>
          </w:tcPr>
          <w:p w:rsidR="00085F4F" w:rsidRPr="00016584" w:rsidRDefault="00085F4F" w:rsidP="00016584">
            <w:pPr>
              <w:spacing w:after="0" w:line="240" w:lineRule="auto"/>
              <w:jc w:val="center"/>
              <w:rPr>
                <w:rFonts w:ascii="Arial" w:hAnsi="Arial" w:cs="Arial"/>
              </w:rPr>
            </w:pPr>
          </w:p>
        </w:tc>
        <w:tc>
          <w:tcPr>
            <w:tcW w:w="2666" w:type="dxa"/>
            <w:gridSpan w:val="2"/>
            <w:tcBorders>
              <w:top w:val="single" w:sz="4" w:space="0" w:color="auto"/>
              <w:left w:val="nil"/>
              <w:bottom w:val="nil"/>
              <w:right w:val="single" w:sz="4" w:space="0" w:color="auto"/>
            </w:tcBorders>
            <w:shd w:val="clear" w:color="auto" w:fill="auto"/>
            <w:noWrap/>
            <w:vAlign w:val="center"/>
          </w:tcPr>
          <w:p w:rsidR="00085F4F" w:rsidRPr="00016584" w:rsidRDefault="00085F4F" w:rsidP="00016584">
            <w:pPr>
              <w:spacing w:after="0" w:line="240" w:lineRule="auto"/>
              <w:jc w:val="center"/>
              <w:rPr>
                <w:rFonts w:ascii="Arial" w:hAnsi="Arial" w:cs="Arial"/>
              </w:rPr>
            </w:pPr>
            <w:r w:rsidRPr="00016584">
              <w:rPr>
                <w:rFonts w:ascii="Arial" w:hAnsi="Arial" w:cs="Arial"/>
              </w:rPr>
              <w:t>1</w:t>
            </w:r>
          </w:p>
        </w:tc>
      </w:tr>
      <w:tr w:rsidR="00D62A6B" w:rsidRPr="00016584" w:rsidTr="00D62A6B">
        <w:trPr>
          <w:trHeight w:val="255"/>
        </w:trPr>
        <w:tc>
          <w:tcPr>
            <w:tcW w:w="813" w:type="dxa"/>
            <w:tcBorders>
              <w:top w:val="nil"/>
              <w:left w:val="single" w:sz="4" w:space="0" w:color="auto"/>
              <w:bottom w:val="single" w:sz="4" w:space="0" w:color="auto"/>
              <w:right w:val="single" w:sz="4" w:space="0" w:color="auto"/>
            </w:tcBorders>
            <w:shd w:val="clear" w:color="000000" w:fill="FFFFFF"/>
            <w:noWrap/>
            <w:vAlign w:val="bottom"/>
          </w:tcPr>
          <w:p w:rsidR="00085F4F" w:rsidRPr="00016584" w:rsidRDefault="00085F4F" w:rsidP="00016584">
            <w:pPr>
              <w:spacing w:after="0" w:line="240" w:lineRule="auto"/>
              <w:rPr>
                <w:rFonts w:ascii="Arial" w:hAnsi="Arial" w:cs="Arial"/>
              </w:rPr>
            </w:pPr>
            <w:r w:rsidRPr="00016584">
              <w:rPr>
                <w:rFonts w:ascii="Arial" w:hAnsi="Arial" w:cs="Arial"/>
              </w:rPr>
              <w:t>242/23</w:t>
            </w:r>
          </w:p>
        </w:tc>
        <w:tc>
          <w:tcPr>
            <w:tcW w:w="3299" w:type="dxa"/>
            <w:gridSpan w:val="2"/>
            <w:tcBorders>
              <w:top w:val="nil"/>
              <w:left w:val="single" w:sz="4" w:space="0" w:color="auto"/>
              <w:bottom w:val="single" w:sz="4" w:space="0" w:color="auto"/>
              <w:right w:val="single" w:sz="4" w:space="0" w:color="auto"/>
            </w:tcBorders>
            <w:shd w:val="clear" w:color="auto" w:fill="auto"/>
            <w:noWrap/>
            <w:vAlign w:val="center"/>
          </w:tcPr>
          <w:p w:rsidR="00085F4F" w:rsidRPr="00016584" w:rsidRDefault="00085F4F" w:rsidP="00016584">
            <w:pPr>
              <w:spacing w:after="0" w:line="240" w:lineRule="auto"/>
              <w:rPr>
                <w:rFonts w:ascii="Arial" w:hAnsi="Arial" w:cs="Arial"/>
              </w:rPr>
            </w:pPr>
            <w:r w:rsidRPr="00016584">
              <w:rPr>
                <w:rFonts w:ascii="Arial" w:hAnsi="Arial" w:cs="Arial"/>
              </w:rPr>
              <w:t>VO, ul. Březinova</w:t>
            </w:r>
          </w:p>
        </w:tc>
        <w:tc>
          <w:tcPr>
            <w:tcW w:w="1253" w:type="dxa"/>
            <w:gridSpan w:val="2"/>
            <w:tcBorders>
              <w:top w:val="nil"/>
              <w:left w:val="single" w:sz="4" w:space="0" w:color="auto"/>
              <w:bottom w:val="single" w:sz="4" w:space="0" w:color="auto"/>
              <w:right w:val="single" w:sz="4" w:space="0" w:color="auto"/>
            </w:tcBorders>
            <w:shd w:val="clear" w:color="auto" w:fill="auto"/>
            <w:noWrap/>
            <w:vAlign w:val="center"/>
          </w:tcPr>
          <w:p w:rsidR="00085F4F" w:rsidRPr="00016584" w:rsidRDefault="00085F4F" w:rsidP="00016584">
            <w:pPr>
              <w:spacing w:after="0" w:line="240" w:lineRule="auto"/>
              <w:jc w:val="center"/>
              <w:rPr>
                <w:rFonts w:ascii="Arial" w:hAnsi="Arial" w:cs="Arial"/>
              </w:rPr>
            </w:pPr>
            <w:r w:rsidRPr="00016584">
              <w:rPr>
                <w:rFonts w:ascii="Arial" w:hAnsi="Arial" w:cs="Arial"/>
              </w:rPr>
              <w:t>1</w:t>
            </w:r>
          </w:p>
        </w:tc>
        <w:tc>
          <w:tcPr>
            <w:tcW w:w="1009" w:type="dxa"/>
            <w:tcBorders>
              <w:top w:val="nil"/>
              <w:left w:val="single" w:sz="4" w:space="0" w:color="auto"/>
              <w:bottom w:val="single" w:sz="4" w:space="0" w:color="auto"/>
              <w:right w:val="single" w:sz="4" w:space="0" w:color="auto"/>
            </w:tcBorders>
            <w:shd w:val="clear" w:color="auto" w:fill="auto"/>
            <w:noWrap/>
            <w:vAlign w:val="center"/>
          </w:tcPr>
          <w:p w:rsidR="00085F4F" w:rsidRPr="00016584" w:rsidRDefault="00085F4F" w:rsidP="00016584">
            <w:pPr>
              <w:spacing w:after="0" w:line="240" w:lineRule="auto"/>
              <w:jc w:val="center"/>
              <w:rPr>
                <w:rFonts w:ascii="Arial" w:hAnsi="Arial" w:cs="Arial"/>
              </w:rPr>
            </w:pPr>
            <w:r w:rsidRPr="00016584">
              <w:rPr>
                <w:rFonts w:ascii="Arial" w:hAnsi="Arial" w:cs="Arial"/>
              </w:rPr>
              <w:t>1</w:t>
            </w:r>
          </w:p>
        </w:tc>
        <w:tc>
          <w:tcPr>
            <w:tcW w:w="1363" w:type="dxa"/>
            <w:tcBorders>
              <w:top w:val="nil"/>
              <w:left w:val="single" w:sz="4" w:space="0" w:color="auto"/>
              <w:bottom w:val="single" w:sz="4" w:space="0" w:color="auto"/>
              <w:right w:val="single" w:sz="4" w:space="0" w:color="auto"/>
            </w:tcBorders>
            <w:shd w:val="clear" w:color="auto" w:fill="auto"/>
            <w:noWrap/>
            <w:vAlign w:val="center"/>
          </w:tcPr>
          <w:p w:rsidR="00085F4F" w:rsidRPr="00016584" w:rsidRDefault="00085F4F" w:rsidP="00016584">
            <w:pPr>
              <w:spacing w:after="0" w:line="240" w:lineRule="auto"/>
              <w:jc w:val="center"/>
              <w:rPr>
                <w:rFonts w:ascii="Arial" w:hAnsi="Arial" w:cs="Arial"/>
              </w:rPr>
            </w:pPr>
            <w:r w:rsidRPr="00016584">
              <w:rPr>
                <w:rFonts w:ascii="Arial" w:hAnsi="Arial" w:cs="Arial"/>
              </w:rPr>
              <w:t>6 050,00</w:t>
            </w:r>
          </w:p>
        </w:tc>
        <w:tc>
          <w:tcPr>
            <w:tcW w:w="1255" w:type="dxa"/>
            <w:gridSpan w:val="2"/>
            <w:tcBorders>
              <w:top w:val="nil"/>
              <w:left w:val="single" w:sz="4" w:space="0" w:color="auto"/>
              <w:bottom w:val="single" w:sz="4" w:space="0" w:color="auto"/>
              <w:right w:val="single" w:sz="4" w:space="0" w:color="auto"/>
            </w:tcBorders>
            <w:shd w:val="clear" w:color="auto" w:fill="auto"/>
            <w:noWrap/>
            <w:vAlign w:val="center"/>
          </w:tcPr>
          <w:p w:rsidR="00085F4F" w:rsidRPr="00016584" w:rsidRDefault="00085F4F" w:rsidP="00016584">
            <w:pPr>
              <w:spacing w:after="0" w:line="240" w:lineRule="auto"/>
              <w:jc w:val="center"/>
              <w:rPr>
                <w:rFonts w:ascii="Arial" w:hAnsi="Arial" w:cs="Arial"/>
              </w:rPr>
            </w:pPr>
            <w:r w:rsidRPr="00016584">
              <w:rPr>
                <w:rFonts w:ascii="Arial" w:hAnsi="Arial" w:cs="Arial"/>
              </w:rPr>
              <w:t>6 050,00</w:t>
            </w:r>
          </w:p>
        </w:tc>
        <w:tc>
          <w:tcPr>
            <w:tcW w:w="1134" w:type="dxa"/>
            <w:tcBorders>
              <w:top w:val="single" w:sz="4" w:space="0" w:color="auto"/>
              <w:left w:val="single" w:sz="4" w:space="0" w:color="auto"/>
              <w:bottom w:val="nil"/>
              <w:right w:val="single" w:sz="4" w:space="0" w:color="auto"/>
            </w:tcBorders>
            <w:shd w:val="clear" w:color="auto" w:fill="auto"/>
            <w:noWrap/>
            <w:vAlign w:val="center"/>
          </w:tcPr>
          <w:p w:rsidR="00085F4F" w:rsidRPr="00016584" w:rsidRDefault="00085F4F" w:rsidP="00016584">
            <w:pPr>
              <w:spacing w:after="0" w:line="240" w:lineRule="auto"/>
              <w:jc w:val="center"/>
              <w:rPr>
                <w:rFonts w:ascii="Arial" w:hAnsi="Arial" w:cs="Arial"/>
              </w:rPr>
            </w:pPr>
          </w:p>
        </w:tc>
        <w:tc>
          <w:tcPr>
            <w:tcW w:w="2666" w:type="dxa"/>
            <w:gridSpan w:val="2"/>
            <w:tcBorders>
              <w:top w:val="single" w:sz="4" w:space="0" w:color="auto"/>
              <w:left w:val="nil"/>
              <w:bottom w:val="nil"/>
              <w:right w:val="single" w:sz="4" w:space="0" w:color="auto"/>
            </w:tcBorders>
            <w:shd w:val="clear" w:color="auto" w:fill="auto"/>
            <w:noWrap/>
            <w:vAlign w:val="center"/>
          </w:tcPr>
          <w:p w:rsidR="00085F4F" w:rsidRPr="00016584" w:rsidRDefault="00085F4F" w:rsidP="00016584">
            <w:pPr>
              <w:spacing w:after="0" w:line="240" w:lineRule="auto"/>
              <w:jc w:val="center"/>
              <w:rPr>
                <w:rFonts w:ascii="Arial" w:hAnsi="Arial" w:cs="Arial"/>
              </w:rPr>
            </w:pPr>
          </w:p>
        </w:tc>
      </w:tr>
      <w:tr w:rsidR="00D62A6B" w:rsidRPr="00016584" w:rsidTr="00D62A6B">
        <w:trPr>
          <w:trHeight w:val="255"/>
        </w:trPr>
        <w:tc>
          <w:tcPr>
            <w:tcW w:w="813" w:type="dxa"/>
            <w:tcBorders>
              <w:top w:val="nil"/>
              <w:left w:val="single" w:sz="4" w:space="0" w:color="auto"/>
              <w:bottom w:val="single" w:sz="4" w:space="0" w:color="auto"/>
              <w:right w:val="single" w:sz="4" w:space="0" w:color="auto"/>
            </w:tcBorders>
            <w:shd w:val="clear" w:color="000000" w:fill="FFFFFF"/>
            <w:noWrap/>
            <w:vAlign w:val="bottom"/>
          </w:tcPr>
          <w:p w:rsidR="00085F4F" w:rsidRPr="00016584" w:rsidRDefault="00085F4F" w:rsidP="00016584">
            <w:pPr>
              <w:spacing w:after="0" w:line="240" w:lineRule="auto"/>
              <w:rPr>
                <w:rFonts w:ascii="Arial" w:hAnsi="Arial" w:cs="Arial"/>
              </w:rPr>
            </w:pPr>
            <w:r w:rsidRPr="00016584">
              <w:rPr>
                <w:rFonts w:ascii="Arial" w:hAnsi="Arial" w:cs="Arial"/>
              </w:rPr>
              <w:t>243/23</w:t>
            </w:r>
          </w:p>
        </w:tc>
        <w:tc>
          <w:tcPr>
            <w:tcW w:w="3299" w:type="dxa"/>
            <w:gridSpan w:val="2"/>
            <w:tcBorders>
              <w:top w:val="nil"/>
              <w:left w:val="single" w:sz="4" w:space="0" w:color="auto"/>
              <w:bottom w:val="single" w:sz="4" w:space="0" w:color="auto"/>
              <w:right w:val="single" w:sz="4" w:space="0" w:color="auto"/>
            </w:tcBorders>
            <w:shd w:val="clear" w:color="auto" w:fill="auto"/>
            <w:noWrap/>
            <w:vAlign w:val="center"/>
          </w:tcPr>
          <w:p w:rsidR="00085F4F" w:rsidRPr="00016584" w:rsidRDefault="00085F4F" w:rsidP="00016584">
            <w:pPr>
              <w:spacing w:after="0" w:line="240" w:lineRule="auto"/>
              <w:rPr>
                <w:rFonts w:ascii="Arial" w:hAnsi="Arial" w:cs="Arial"/>
              </w:rPr>
            </w:pPr>
            <w:r w:rsidRPr="00016584">
              <w:rPr>
                <w:rFonts w:ascii="Arial" w:hAnsi="Arial" w:cs="Arial"/>
              </w:rPr>
              <w:t>DZ, ul. Tyršova</w:t>
            </w:r>
          </w:p>
        </w:tc>
        <w:tc>
          <w:tcPr>
            <w:tcW w:w="1253" w:type="dxa"/>
            <w:gridSpan w:val="2"/>
            <w:tcBorders>
              <w:top w:val="nil"/>
              <w:left w:val="single" w:sz="4" w:space="0" w:color="auto"/>
              <w:bottom w:val="single" w:sz="4" w:space="0" w:color="auto"/>
              <w:right w:val="single" w:sz="4" w:space="0" w:color="auto"/>
            </w:tcBorders>
            <w:shd w:val="clear" w:color="auto" w:fill="auto"/>
            <w:noWrap/>
            <w:vAlign w:val="center"/>
          </w:tcPr>
          <w:p w:rsidR="00085F4F" w:rsidRPr="00016584" w:rsidRDefault="00085F4F" w:rsidP="00016584">
            <w:pPr>
              <w:spacing w:after="0" w:line="240" w:lineRule="auto"/>
              <w:jc w:val="center"/>
              <w:rPr>
                <w:rFonts w:ascii="Arial" w:hAnsi="Arial" w:cs="Arial"/>
              </w:rPr>
            </w:pPr>
            <w:r w:rsidRPr="00016584">
              <w:rPr>
                <w:rFonts w:ascii="Arial" w:hAnsi="Arial" w:cs="Arial"/>
              </w:rPr>
              <w:t>1</w:t>
            </w:r>
          </w:p>
        </w:tc>
        <w:tc>
          <w:tcPr>
            <w:tcW w:w="1009" w:type="dxa"/>
            <w:tcBorders>
              <w:top w:val="nil"/>
              <w:left w:val="single" w:sz="4" w:space="0" w:color="auto"/>
              <w:bottom w:val="single" w:sz="4" w:space="0" w:color="auto"/>
              <w:right w:val="single" w:sz="4" w:space="0" w:color="auto"/>
            </w:tcBorders>
            <w:shd w:val="clear" w:color="auto" w:fill="auto"/>
            <w:noWrap/>
            <w:vAlign w:val="center"/>
          </w:tcPr>
          <w:p w:rsidR="00085F4F" w:rsidRPr="00016584" w:rsidRDefault="00085F4F" w:rsidP="00016584">
            <w:pPr>
              <w:spacing w:after="0" w:line="240" w:lineRule="auto"/>
              <w:jc w:val="center"/>
              <w:rPr>
                <w:rFonts w:ascii="Arial" w:hAnsi="Arial" w:cs="Arial"/>
              </w:rPr>
            </w:pPr>
            <w:r w:rsidRPr="00016584">
              <w:rPr>
                <w:rFonts w:ascii="Arial" w:hAnsi="Arial" w:cs="Arial"/>
              </w:rPr>
              <w:t>1</w:t>
            </w:r>
          </w:p>
        </w:tc>
        <w:tc>
          <w:tcPr>
            <w:tcW w:w="1363" w:type="dxa"/>
            <w:tcBorders>
              <w:top w:val="nil"/>
              <w:left w:val="single" w:sz="4" w:space="0" w:color="auto"/>
              <w:bottom w:val="single" w:sz="4" w:space="0" w:color="auto"/>
              <w:right w:val="single" w:sz="4" w:space="0" w:color="auto"/>
            </w:tcBorders>
            <w:shd w:val="clear" w:color="auto" w:fill="auto"/>
            <w:noWrap/>
            <w:vAlign w:val="center"/>
          </w:tcPr>
          <w:p w:rsidR="00085F4F" w:rsidRPr="00016584" w:rsidRDefault="00085F4F" w:rsidP="00016584">
            <w:pPr>
              <w:spacing w:after="0" w:line="240" w:lineRule="auto"/>
              <w:jc w:val="center"/>
              <w:rPr>
                <w:rFonts w:ascii="Arial" w:hAnsi="Arial" w:cs="Arial"/>
              </w:rPr>
            </w:pPr>
            <w:r w:rsidRPr="00016584">
              <w:rPr>
                <w:rFonts w:ascii="Arial" w:hAnsi="Arial" w:cs="Arial"/>
              </w:rPr>
              <w:t>1 573,00</w:t>
            </w:r>
          </w:p>
        </w:tc>
        <w:tc>
          <w:tcPr>
            <w:tcW w:w="1255" w:type="dxa"/>
            <w:gridSpan w:val="2"/>
            <w:tcBorders>
              <w:top w:val="nil"/>
              <w:left w:val="single" w:sz="4" w:space="0" w:color="auto"/>
              <w:bottom w:val="single" w:sz="4" w:space="0" w:color="auto"/>
              <w:right w:val="single" w:sz="4" w:space="0" w:color="auto"/>
            </w:tcBorders>
            <w:shd w:val="clear" w:color="auto" w:fill="auto"/>
            <w:noWrap/>
            <w:vAlign w:val="center"/>
          </w:tcPr>
          <w:p w:rsidR="00085F4F" w:rsidRPr="00016584" w:rsidRDefault="00085F4F" w:rsidP="00016584">
            <w:pPr>
              <w:spacing w:after="0" w:line="240" w:lineRule="auto"/>
              <w:jc w:val="center"/>
              <w:rPr>
                <w:rFonts w:ascii="Arial" w:hAnsi="Arial" w:cs="Arial"/>
              </w:rPr>
            </w:pPr>
            <w:r w:rsidRPr="00016584">
              <w:rPr>
                <w:rFonts w:ascii="Arial" w:hAnsi="Arial" w:cs="Arial"/>
              </w:rPr>
              <w:t>1 573,00</w:t>
            </w:r>
          </w:p>
        </w:tc>
        <w:tc>
          <w:tcPr>
            <w:tcW w:w="1134" w:type="dxa"/>
            <w:tcBorders>
              <w:top w:val="single" w:sz="4" w:space="0" w:color="auto"/>
              <w:left w:val="single" w:sz="4" w:space="0" w:color="auto"/>
              <w:bottom w:val="nil"/>
              <w:right w:val="single" w:sz="4" w:space="0" w:color="auto"/>
            </w:tcBorders>
            <w:shd w:val="clear" w:color="auto" w:fill="auto"/>
            <w:noWrap/>
            <w:vAlign w:val="center"/>
          </w:tcPr>
          <w:p w:rsidR="00085F4F" w:rsidRPr="00016584" w:rsidRDefault="00085F4F" w:rsidP="00016584">
            <w:pPr>
              <w:spacing w:after="0" w:line="240" w:lineRule="auto"/>
              <w:jc w:val="center"/>
              <w:rPr>
                <w:rFonts w:ascii="Arial" w:hAnsi="Arial" w:cs="Arial"/>
              </w:rPr>
            </w:pPr>
          </w:p>
        </w:tc>
        <w:tc>
          <w:tcPr>
            <w:tcW w:w="2666" w:type="dxa"/>
            <w:gridSpan w:val="2"/>
            <w:tcBorders>
              <w:top w:val="single" w:sz="4" w:space="0" w:color="auto"/>
              <w:left w:val="nil"/>
              <w:bottom w:val="nil"/>
              <w:right w:val="single" w:sz="4" w:space="0" w:color="auto"/>
            </w:tcBorders>
            <w:shd w:val="clear" w:color="auto" w:fill="auto"/>
            <w:noWrap/>
            <w:vAlign w:val="center"/>
          </w:tcPr>
          <w:p w:rsidR="00085F4F" w:rsidRPr="00016584" w:rsidRDefault="00085F4F" w:rsidP="00016584">
            <w:pPr>
              <w:spacing w:after="0" w:line="240" w:lineRule="auto"/>
              <w:jc w:val="center"/>
              <w:rPr>
                <w:rFonts w:ascii="Arial" w:hAnsi="Arial" w:cs="Arial"/>
              </w:rPr>
            </w:pPr>
          </w:p>
        </w:tc>
      </w:tr>
      <w:tr w:rsidR="00D62A6B" w:rsidRPr="00016584" w:rsidTr="00D62A6B">
        <w:trPr>
          <w:trHeight w:val="255"/>
        </w:trPr>
        <w:tc>
          <w:tcPr>
            <w:tcW w:w="813" w:type="dxa"/>
            <w:tcBorders>
              <w:top w:val="nil"/>
              <w:left w:val="single" w:sz="4" w:space="0" w:color="auto"/>
              <w:bottom w:val="single" w:sz="4" w:space="0" w:color="auto"/>
              <w:right w:val="single" w:sz="4" w:space="0" w:color="auto"/>
            </w:tcBorders>
            <w:shd w:val="clear" w:color="000000" w:fill="FFFFFF"/>
            <w:noWrap/>
            <w:vAlign w:val="bottom"/>
          </w:tcPr>
          <w:p w:rsidR="00085F4F" w:rsidRPr="00016584" w:rsidRDefault="00085F4F" w:rsidP="00016584">
            <w:pPr>
              <w:spacing w:after="0" w:line="240" w:lineRule="auto"/>
              <w:rPr>
                <w:rFonts w:ascii="Arial" w:hAnsi="Arial" w:cs="Arial"/>
              </w:rPr>
            </w:pPr>
            <w:r w:rsidRPr="00016584">
              <w:rPr>
                <w:rFonts w:ascii="Arial" w:hAnsi="Arial" w:cs="Arial"/>
              </w:rPr>
              <w:t>244/23</w:t>
            </w:r>
          </w:p>
        </w:tc>
        <w:tc>
          <w:tcPr>
            <w:tcW w:w="3299" w:type="dxa"/>
            <w:gridSpan w:val="2"/>
            <w:tcBorders>
              <w:top w:val="nil"/>
              <w:left w:val="single" w:sz="4" w:space="0" w:color="auto"/>
              <w:bottom w:val="single" w:sz="4" w:space="0" w:color="auto"/>
              <w:right w:val="single" w:sz="4" w:space="0" w:color="auto"/>
            </w:tcBorders>
            <w:shd w:val="clear" w:color="auto" w:fill="auto"/>
            <w:noWrap/>
            <w:vAlign w:val="center"/>
          </w:tcPr>
          <w:p w:rsidR="00085F4F" w:rsidRPr="00016584" w:rsidRDefault="00085F4F" w:rsidP="00016584">
            <w:pPr>
              <w:spacing w:after="0" w:line="240" w:lineRule="auto"/>
              <w:rPr>
                <w:rFonts w:ascii="Arial" w:hAnsi="Arial" w:cs="Arial"/>
              </w:rPr>
            </w:pPr>
            <w:r w:rsidRPr="00016584">
              <w:rPr>
                <w:rFonts w:ascii="Arial" w:hAnsi="Arial" w:cs="Arial"/>
              </w:rPr>
              <w:t>DZ, Masarykovo nám.</w:t>
            </w:r>
          </w:p>
        </w:tc>
        <w:tc>
          <w:tcPr>
            <w:tcW w:w="1253" w:type="dxa"/>
            <w:gridSpan w:val="2"/>
            <w:tcBorders>
              <w:top w:val="nil"/>
              <w:left w:val="single" w:sz="4" w:space="0" w:color="auto"/>
              <w:bottom w:val="single" w:sz="4" w:space="0" w:color="auto"/>
              <w:right w:val="single" w:sz="4" w:space="0" w:color="auto"/>
            </w:tcBorders>
            <w:shd w:val="clear" w:color="auto" w:fill="auto"/>
            <w:noWrap/>
            <w:vAlign w:val="center"/>
          </w:tcPr>
          <w:p w:rsidR="00085F4F" w:rsidRPr="00016584" w:rsidRDefault="00085F4F" w:rsidP="00016584">
            <w:pPr>
              <w:spacing w:after="0" w:line="240" w:lineRule="auto"/>
              <w:jc w:val="center"/>
              <w:rPr>
                <w:rFonts w:ascii="Arial" w:hAnsi="Arial" w:cs="Arial"/>
              </w:rPr>
            </w:pPr>
            <w:r w:rsidRPr="00016584">
              <w:rPr>
                <w:rFonts w:ascii="Arial" w:hAnsi="Arial" w:cs="Arial"/>
              </w:rPr>
              <w:t>1</w:t>
            </w:r>
          </w:p>
        </w:tc>
        <w:tc>
          <w:tcPr>
            <w:tcW w:w="1009" w:type="dxa"/>
            <w:tcBorders>
              <w:top w:val="nil"/>
              <w:left w:val="single" w:sz="4" w:space="0" w:color="auto"/>
              <w:bottom w:val="single" w:sz="4" w:space="0" w:color="auto"/>
              <w:right w:val="single" w:sz="4" w:space="0" w:color="auto"/>
            </w:tcBorders>
            <w:shd w:val="clear" w:color="auto" w:fill="auto"/>
            <w:noWrap/>
            <w:vAlign w:val="center"/>
          </w:tcPr>
          <w:p w:rsidR="00085F4F" w:rsidRPr="00016584" w:rsidRDefault="00085F4F" w:rsidP="00016584">
            <w:pPr>
              <w:spacing w:after="0" w:line="240" w:lineRule="auto"/>
              <w:jc w:val="center"/>
              <w:rPr>
                <w:rFonts w:ascii="Arial" w:hAnsi="Arial" w:cs="Arial"/>
              </w:rPr>
            </w:pPr>
          </w:p>
        </w:tc>
        <w:tc>
          <w:tcPr>
            <w:tcW w:w="1363" w:type="dxa"/>
            <w:tcBorders>
              <w:top w:val="nil"/>
              <w:left w:val="single" w:sz="4" w:space="0" w:color="auto"/>
              <w:bottom w:val="single" w:sz="4" w:space="0" w:color="auto"/>
              <w:right w:val="single" w:sz="4" w:space="0" w:color="auto"/>
            </w:tcBorders>
            <w:shd w:val="clear" w:color="auto" w:fill="auto"/>
            <w:noWrap/>
            <w:vAlign w:val="center"/>
          </w:tcPr>
          <w:p w:rsidR="00085F4F" w:rsidRPr="00016584" w:rsidRDefault="00085F4F" w:rsidP="00016584">
            <w:pPr>
              <w:spacing w:after="0" w:line="240" w:lineRule="auto"/>
              <w:jc w:val="center"/>
              <w:rPr>
                <w:rFonts w:ascii="Arial" w:hAnsi="Arial" w:cs="Arial"/>
              </w:rPr>
            </w:pPr>
          </w:p>
        </w:tc>
        <w:tc>
          <w:tcPr>
            <w:tcW w:w="1255" w:type="dxa"/>
            <w:gridSpan w:val="2"/>
            <w:tcBorders>
              <w:top w:val="nil"/>
              <w:left w:val="single" w:sz="4" w:space="0" w:color="auto"/>
              <w:bottom w:val="single" w:sz="4" w:space="0" w:color="auto"/>
              <w:right w:val="single" w:sz="4" w:space="0" w:color="auto"/>
            </w:tcBorders>
            <w:shd w:val="clear" w:color="auto" w:fill="auto"/>
            <w:noWrap/>
            <w:vAlign w:val="center"/>
          </w:tcPr>
          <w:p w:rsidR="00085F4F" w:rsidRPr="00016584" w:rsidRDefault="00085F4F" w:rsidP="00016584">
            <w:pPr>
              <w:spacing w:after="0" w:line="240" w:lineRule="auto"/>
              <w:jc w:val="center"/>
              <w:rPr>
                <w:rFonts w:ascii="Arial" w:hAnsi="Arial" w:cs="Arial"/>
              </w:rPr>
            </w:pPr>
          </w:p>
        </w:tc>
        <w:tc>
          <w:tcPr>
            <w:tcW w:w="1134" w:type="dxa"/>
            <w:tcBorders>
              <w:top w:val="single" w:sz="4" w:space="0" w:color="auto"/>
              <w:left w:val="single" w:sz="4" w:space="0" w:color="auto"/>
              <w:bottom w:val="nil"/>
              <w:right w:val="single" w:sz="4" w:space="0" w:color="auto"/>
            </w:tcBorders>
            <w:shd w:val="clear" w:color="auto" w:fill="auto"/>
            <w:noWrap/>
            <w:vAlign w:val="center"/>
          </w:tcPr>
          <w:p w:rsidR="00085F4F" w:rsidRPr="00016584" w:rsidRDefault="00085F4F" w:rsidP="00016584">
            <w:pPr>
              <w:spacing w:after="0" w:line="240" w:lineRule="auto"/>
              <w:jc w:val="center"/>
              <w:rPr>
                <w:rFonts w:ascii="Arial" w:hAnsi="Arial" w:cs="Arial"/>
              </w:rPr>
            </w:pPr>
            <w:r w:rsidRPr="00016584">
              <w:rPr>
                <w:rFonts w:ascii="Arial" w:hAnsi="Arial" w:cs="Arial"/>
              </w:rPr>
              <w:t>1</w:t>
            </w:r>
          </w:p>
        </w:tc>
        <w:tc>
          <w:tcPr>
            <w:tcW w:w="2666" w:type="dxa"/>
            <w:gridSpan w:val="2"/>
            <w:tcBorders>
              <w:top w:val="single" w:sz="4" w:space="0" w:color="auto"/>
              <w:left w:val="nil"/>
              <w:bottom w:val="nil"/>
              <w:right w:val="single" w:sz="4" w:space="0" w:color="auto"/>
            </w:tcBorders>
            <w:shd w:val="clear" w:color="auto" w:fill="auto"/>
            <w:noWrap/>
            <w:vAlign w:val="center"/>
          </w:tcPr>
          <w:p w:rsidR="00085F4F" w:rsidRPr="00016584" w:rsidRDefault="00085F4F" w:rsidP="00016584">
            <w:pPr>
              <w:spacing w:after="0" w:line="240" w:lineRule="auto"/>
              <w:jc w:val="center"/>
              <w:rPr>
                <w:rFonts w:ascii="Arial" w:hAnsi="Arial" w:cs="Arial"/>
              </w:rPr>
            </w:pPr>
          </w:p>
        </w:tc>
      </w:tr>
      <w:tr w:rsidR="00D62A6B" w:rsidRPr="00016584" w:rsidTr="00D62A6B">
        <w:trPr>
          <w:trHeight w:val="255"/>
        </w:trPr>
        <w:tc>
          <w:tcPr>
            <w:tcW w:w="813" w:type="dxa"/>
            <w:tcBorders>
              <w:top w:val="nil"/>
              <w:left w:val="single" w:sz="4" w:space="0" w:color="auto"/>
              <w:bottom w:val="single" w:sz="4" w:space="0" w:color="auto"/>
              <w:right w:val="single" w:sz="4" w:space="0" w:color="auto"/>
            </w:tcBorders>
            <w:shd w:val="clear" w:color="000000" w:fill="FFFFFF"/>
            <w:noWrap/>
            <w:vAlign w:val="bottom"/>
          </w:tcPr>
          <w:p w:rsidR="00085F4F" w:rsidRPr="00016584" w:rsidRDefault="00085F4F" w:rsidP="00016584">
            <w:pPr>
              <w:spacing w:after="0" w:line="240" w:lineRule="auto"/>
              <w:rPr>
                <w:rFonts w:ascii="Arial" w:hAnsi="Arial" w:cs="Arial"/>
              </w:rPr>
            </w:pPr>
            <w:r w:rsidRPr="00016584">
              <w:rPr>
                <w:rFonts w:ascii="Arial" w:hAnsi="Arial" w:cs="Arial"/>
              </w:rPr>
              <w:t>245/23</w:t>
            </w:r>
          </w:p>
        </w:tc>
        <w:tc>
          <w:tcPr>
            <w:tcW w:w="3299" w:type="dxa"/>
            <w:gridSpan w:val="2"/>
            <w:tcBorders>
              <w:top w:val="nil"/>
              <w:left w:val="single" w:sz="4" w:space="0" w:color="auto"/>
              <w:bottom w:val="single" w:sz="4" w:space="0" w:color="auto"/>
              <w:right w:val="single" w:sz="4" w:space="0" w:color="auto"/>
            </w:tcBorders>
            <w:shd w:val="clear" w:color="auto" w:fill="auto"/>
            <w:noWrap/>
            <w:vAlign w:val="center"/>
          </w:tcPr>
          <w:p w:rsidR="00085F4F" w:rsidRPr="00016584" w:rsidRDefault="00085F4F" w:rsidP="00016584">
            <w:pPr>
              <w:spacing w:after="0" w:line="240" w:lineRule="auto"/>
              <w:rPr>
                <w:rFonts w:ascii="Arial" w:hAnsi="Arial" w:cs="Arial"/>
              </w:rPr>
            </w:pPr>
            <w:r w:rsidRPr="00016584">
              <w:rPr>
                <w:rFonts w:ascii="Arial" w:hAnsi="Arial" w:cs="Arial"/>
              </w:rPr>
              <w:t>SSZ, ul. Jiráskova</w:t>
            </w:r>
          </w:p>
        </w:tc>
        <w:tc>
          <w:tcPr>
            <w:tcW w:w="1253" w:type="dxa"/>
            <w:gridSpan w:val="2"/>
            <w:tcBorders>
              <w:top w:val="nil"/>
              <w:left w:val="single" w:sz="4" w:space="0" w:color="auto"/>
              <w:bottom w:val="single" w:sz="4" w:space="0" w:color="auto"/>
              <w:right w:val="single" w:sz="4" w:space="0" w:color="auto"/>
            </w:tcBorders>
            <w:shd w:val="clear" w:color="auto" w:fill="auto"/>
            <w:noWrap/>
            <w:vAlign w:val="center"/>
          </w:tcPr>
          <w:p w:rsidR="00085F4F" w:rsidRPr="00016584" w:rsidRDefault="00085F4F" w:rsidP="00016584">
            <w:pPr>
              <w:spacing w:after="0" w:line="240" w:lineRule="auto"/>
              <w:jc w:val="center"/>
              <w:rPr>
                <w:rFonts w:ascii="Arial" w:hAnsi="Arial" w:cs="Arial"/>
              </w:rPr>
            </w:pPr>
            <w:r w:rsidRPr="00016584">
              <w:rPr>
                <w:rFonts w:ascii="Arial" w:hAnsi="Arial" w:cs="Arial"/>
              </w:rPr>
              <w:t>1</w:t>
            </w:r>
          </w:p>
        </w:tc>
        <w:tc>
          <w:tcPr>
            <w:tcW w:w="1009" w:type="dxa"/>
            <w:tcBorders>
              <w:top w:val="nil"/>
              <w:left w:val="single" w:sz="4" w:space="0" w:color="auto"/>
              <w:bottom w:val="single" w:sz="4" w:space="0" w:color="auto"/>
              <w:right w:val="single" w:sz="4" w:space="0" w:color="auto"/>
            </w:tcBorders>
            <w:shd w:val="clear" w:color="auto" w:fill="auto"/>
            <w:noWrap/>
            <w:vAlign w:val="center"/>
          </w:tcPr>
          <w:p w:rsidR="00085F4F" w:rsidRPr="00016584" w:rsidRDefault="00085F4F" w:rsidP="00016584">
            <w:pPr>
              <w:spacing w:after="0" w:line="240" w:lineRule="auto"/>
              <w:jc w:val="center"/>
              <w:rPr>
                <w:rFonts w:ascii="Arial" w:hAnsi="Arial" w:cs="Arial"/>
              </w:rPr>
            </w:pPr>
          </w:p>
        </w:tc>
        <w:tc>
          <w:tcPr>
            <w:tcW w:w="1363" w:type="dxa"/>
            <w:tcBorders>
              <w:top w:val="nil"/>
              <w:left w:val="single" w:sz="4" w:space="0" w:color="auto"/>
              <w:bottom w:val="single" w:sz="4" w:space="0" w:color="auto"/>
              <w:right w:val="single" w:sz="4" w:space="0" w:color="auto"/>
            </w:tcBorders>
            <w:shd w:val="clear" w:color="auto" w:fill="auto"/>
            <w:noWrap/>
            <w:vAlign w:val="center"/>
          </w:tcPr>
          <w:p w:rsidR="00085F4F" w:rsidRPr="00016584" w:rsidRDefault="00085F4F" w:rsidP="00016584">
            <w:pPr>
              <w:spacing w:after="0" w:line="240" w:lineRule="auto"/>
              <w:jc w:val="center"/>
              <w:rPr>
                <w:rFonts w:ascii="Arial" w:hAnsi="Arial" w:cs="Arial"/>
              </w:rPr>
            </w:pPr>
          </w:p>
        </w:tc>
        <w:tc>
          <w:tcPr>
            <w:tcW w:w="1255" w:type="dxa"/>
            <w:gridSpan w:val="2"/>
            <w:tcBorders>
              <w:top w:val="nil"/>
              <w:left w:val="single" w:sz="4" w:space="0" w:color="auto"/>
              <w:bottom w:val="single" w:sz="4" w:space="0" w:color="auto"/>
              <w:right w:val="single" w:sz="4" w:space="0" w:color="auto"/>
            </w:tcBorders>
            <w:shd w:val="clear" w:color="auto" w:fill="auto"/>
            <w:noWrap/>
            <w:vAlign w:val="center"/>
          </w:tcPr>
          <w:p w:rsidR="00085F4F" w:rsidRPr="00016584" w:rsidRDefault="00085F4F" w:rsidP="00016584">
            <w:pPr>
              <w:spacing w:after="0" w:line="240" w:lineRule="auto"/>
              <w:jc w:val="center"/>
              <w:rPr>
                <w:rFonts w:ascii="Arial" w:hAnsi="Arial" w:cs="Arial"/>
              </w:rPr>
            </w:pPr>
          </w:p>
        </w:tc>
        <w:tc>
          <w:tcPr>
            <w:tcW w:w="1134" w:type="dxa"/>
            <w:tcBorders>
              <w:top w:val="single" w:sz="4" w:space="0" w:color="auto"/>
              <w:left w:val="single" w:sz="4" w:space="0" w:color="auto"/>
              <w:bottom w:val="nil"/>
              <w:right w:val="single" w:sz="4" w:space="0" w:color="auto"/>
            </w:tcBorders>
            <w:shd w:val="clear" w:color="auto" w:fill="auto"/>
            <w:noWrap/>
            <w:vAlign w:val="center"/>
          </w:tcPr>
          <w:p w:rsidR="00085F4F" w:rsidRPr="00016584" w:rsidRDefault="00085F4F" w:rsidP="00016584">
            <w:pPr>
              <w:spacing w:after="0" w:line="240" w:lineRule="auto"/>
              <w:jc w:val="center"/>
              <w:rPr>
                <w:rFonts w:ascii="Arial" w:hAnsi="Arial" w:cs="Arial"/>
              </w:rPr>
            </w:pPr>
            <w:r w:rsidRPr="00016584">
              <w:rPr>
                <w:rFonts w:ascii="Arial" w:hAnsi="Arial" w:cs="Arial"/>
              </w:rPr>
              <w:t>1</w:t>
            </w:r>
          </w:p>
        </w:tc>
        <w:tc>
          <w:tcPr>
            <w:tcW w:w="2666" w:type="dxa"/>
            <w:gridSpan w:val="2"/>
            <w:tcBorders>
              <w:top w:val="single" w:sz="4" w:space="0" w:color="auto"/>
              <w:left w:val="nil"/>
              <w:bottom w:val="nil"/>
              <w:right w:val="single" w:sz="4" w:space="0" w:color="auto"/>
            </w:tcBorders>
            <w:shd w:val="clear" w:color="auto" w:fill="auto"/>
            <w:noWrap/>
            <w:vAlign w:val="center"/>
          </w:tcPr>
          <w:p w:rsidR="00085F4F" w:rsidRPr="00016584" w:rsidRDefault="00085F4F" w:rsidP="00016584">
            <w:pPr>
              <w:spacing w:after="0" w:line="240" w:lineRule="auto"/>
              <w:jc w:val="center"/>
              <w:rPr>
                <w:rFonts w:ascii="Arial" w:hAnsi="Arial" w:cs="Arial"/>
              </w:rPr>
            </w:pPr>
          </w:p>
        </w:tc>
      </w:tr>
      <w:tr w:rsidR="00D62A6B" w:rsidRPr="00016584" w:rsidTr="00D62A6B">
        <w:trPr>
          <w:trHeight w:val="255"/>
        </w:trPr>
        <w:tc>
          <w:tcPr>
            <w:tcW w:w="813" w:type="dxa"/>
            <w:tcBorders>
              <w:top w:val="nil"/>
              <w:left w:val="single" w:sz="4" w:space="0" w:color="auto"/>
              <w:bottom w:val="single" w:sz="4" w:space="0" w:color="auto"/>
              <w:right w:val="single" w:sz="4" w:space="0" w:color="auto"/>
            </w:tcBorders>
            <w:shd w:val="clear" w:color="000000" w:fill="FFFFFF"/>
            <w:noWrap/>
            <w:vAlign w:val="bottom"/>
          </w:tcPr>
          <w:p w:rsidR="00085F4F" w:rsidRPr="00016584" w:rsidRDefault="00085F4F" w:rsidP="00016584">
            <w:pPr>
              <w:spacing w:after="0" w:line="240" w:lineRule="auto"/>
              <w:rPr>
                <w:rFonts w:ascii="Arial" w:hAnsi="Arial" w:cs="Arial"/>
              </w:rPr>
            </w:pPr>
            <w:r w:rsidRPr="00016584">
              <w:rPr>
                <w:rFonts w:ascii="Arial" w:hAnsi="Arial" w:cs="Arial"/>
              </w:rPr>
              <w:t>246/23</w:t>
            </w:r>
          </w:p>
        </w:tc>
        <w:tc>
          <w:tcPr>
            <w:tcW w:w="3299" w:type="dxa"/>
            <w:gridSpan w:val="2"/>
            <w:tcBorders>
              <w:top w:val="nil"/>
              <w:left w:val="single" w:sz="4" w:space="0" w:color="auto"/>
              <w:bottom w:val="single" w:sz="4" w:space="0" w:color="auto"/>
              <w:right w:val="single" w:sz="4" w:space="0" w:color="auto"/>
            </w:tcBorders>
            <w:shd w:val="clear" w:color="auto" w:fill="auto"/>
            <w:noWrap/>
            <w:vAlign w:val="center"/>
          </w:tcPr>
          <w:p w:rsidR="00085F4F" w:rsidRPr="00016584" w:rsidRDefault="00085F4F" w:rsidP="00016584">
            <w:pPr>
              <w:spacing w:after="0" w:line="240" w:lineRule="auto"/>
              <w:rPr>
                <w:rFonts w:ascii="Arial" w:hAnsi="Arial" w:cs="Arial"/>
              </w:rPr>
            </w:pPr>
            <w:r w:rsidRPr="00016584">
              <w:rPr>
                <w:rFonts w:ascii="Arial" w:hAnsi="Arial" w:cs="Arial"/>
              </w:rPr>
              <w:t>VO, ul. Divadelní</w:t>
            </w:r>
          </w:p>
        </w:tc>
        <w:tc>
          <w:tcPr>
            <w:tcW w:w="1253" w:type="dxa"/>
            <w:gridSpan w:val="2"/>
            <w:tcBorders>
              <w:top w:val="nil"/>
              <w:left w:val="single" w:sz="4" w:space="0" w:color="auto"/>
              <w:bottom w:val="single" w:sz="4" w:space="0" w:color="auto"/>
              <w:right w:val="single" w:sz="4" w:space="0" w:color="auto"/>
            </w:tcBorders>
            <w:shd w:val="clear" w:color="auto" w:fill="auto"/>
            <w:noWrap/>
            <w:vAlign w:val="center"/>
          </w:tcPr>
          <w:p w:rsidR="00085F4F" w:rsidRPr="00016584" w:rsidRDefault="00085F4F" w:rsidP="00016584">
            <w:pPr>
              <w:spacing w:after="0" w:line="240" w:lineRule="auto"/>
              <w:jc w:val="center"/>
              <w:rPr>
                <w:rFonts w:ascii="Arial" w:hAnsi="Arial" w:cs="Arial"/>
              </w:rPr>
            </w:pPr>
            <w:r w:rsidRPr="00016584">
              <w:rPr>
                <w:rFonts w:ascii="Arial" w:hAnsi="Arial" w:cs="Arial"/>
              </w:rPr>
              <w:t>1</w:t>
            </w:r>
          </w:p>
        </w:tc>
        <w:tc>
          <w:tcPr>
            <w:tcW w:w="1009" w:type="dxa"/>
            <w:tcBorders>
              <w:top w:val="nil"/>
              <w:left w:val="single" w:sz="4" w:space="0" w:color="auto"/>
              <w:bottom w:val="single" w:sz="4" w:space="0" w:color="auto"/>
              <w:right w:val="single" w:sz="4" w:space="0" w:color="auto"/>
            </w:tcBorders>
            <w:shd w:val="clear" w:color="auto" w:fill="auto"/>
            <w:noWrap/>
            <w:vAlign w:val="center"/>
          </w:tcPr>
          <w:p w:rsidR="00085F4F" w:rsidRPr="00016584" w:rsidRDefault="00085F4F" w:rsidP="00016584">
            <w:pPr>
              <w:spacing w:after="0" w:line="240" w:lineRule="auto"/>
              <w:jc w:val="center"/>
              <w:rPr>
                <w:rFonts w:ascii="Arial" w:hAnsi="Arial" w:cs="Arial"/>
              </w:rPr>
            </w:pPr>
          </w:p>
        </w:tc>
        <w:tc>
          <w:tcPr>
            <w:tcW w:w="1363" w:type="dxa"/>
            <w:tcBorders>
              <w:top w:val="nil"/>
              <w:left w:val="single" w:sz="4" w:space="0" w:color="auto"/>
              <w:bottom w:val="single" w:sz="4" w:space="0" w:color="auto"/>
              <w:right w:val="single" w:sz="4" w:space="0" w:color="auto"/>
            </w:tcBorders>
            <w:shd w:val="clear" w:color="auto" w:fill="auto"/>
            <w:noWrap/>
            <w:vAlign w:val="center"/>
          </w:tcPr>
          <w:p w:rsidR="00085F4F" w:rsidRPr="00016584" w:rsidRDefault="00085F4F" w:rsidP="00016584">
            <w:pPr>
              <w:spacing w:after="0" w:line="240" w:lineRule="auto"/>
              <w:jc w:val="center"/>
              <w:rPr>
                <w:rFonts w:ascii="Arial" w:hAnsi="Arial" w:cs="Arial"/>
              </w:rPr>
            </w:pPr>
          </w:p>
        </w:tc>
        <w:tc>
          <w:tcPr>
            <w:tcW w:w="1255" w:type="dxa"/>
            <w:gridSpan w:val="2"/>
            <w:tcBorders>
              <w:top w:val="nil"/>
              <w:left w:val="single" w:sz="4" w:space="0" w:color="auto"/>
              <w:bottom w:val="single" w:sz="4" w:space="0" w:color="auto"/>
              <w:right w:val="single" w:sz="4" w:space="0" w:color="auto"/>
            </w:tcBorders>
            <w:shd w:val="clear" w:color="auto" w:fill="auto"/>
            <w:noWrap/>
            <w:vAlign w:val="center"/>
          </w:tcPr>
          <w:p w:rsidR="00085F4F" w:rsidRPr="00016584" w:rsidRDefault="00085F4F" w:rsidP="00016584">
            <w:pPr>
              <w:spacing w:after="0" w:line="240" w:lineRule="auto"/>
              <w:jc w:val="center"/>
              <w:rPr>
                <w:rFonts w:ascii="Arial" w:hAnsi="Arial" w:cs="Arial"/>
              </w:rPr>
            </w:pPr>
          </w:p>
        </w:tc>
        <w:tc>
          <w:tcPr>
            <w:tcW w:w="1134" w:type="dxa"/>
            <w:tcBorders>
              <w:top w:val="single" w:sz="4" w:space="0" w:color="auto"/>
              <w:left w:val="single" w:sz="4" w:space="0" w:color="auto"/>
              <w:bottom w:val="nil"/>
              <w:right w:val="single" w:sz="4" w:space="0" w:color="auto"/>
            </w:tcBorders>
            <w:shd w:val="clear" w:color="auto" w:fill="auto"/>
            <w:noWrap/>
            <w:vAlign w:val="center"/>
          </w:tcPr>
          <w:p w:rsidR="00085F4F" w:rsidRPr="00016584" w:rsidRDefault="00085F4F" w:rsidP="00016584">
            <w:pPr>
              <w:spacing w:after="0" w:line="240" w:lineRule="auto"/>
              <w:jc w:val="center"/>
              <w:rPr>
                <w:rFonts w:ascii="Arial" w:hAnsi="Arial" w:cs="Arial"/>
              </w:rPr>
            </w:pPr>
            <w:r w:rsidRPr="00016584">
              <w:rPr>
                <w:rFonts w:ascii="Arial" w:hAnsi="Arial" w:cs="Arial"/>
              </w:rPr>
              <w:t>1</w:t>
            </w:r>
          </w:p>
        </w:tc>
        <w:tc>
          <w:tcPr>
            <w:tcW w:w="2666" w:type="dxa"/>
            <w:gridSpan w:val="2"/>
            <w:tcBorders>
              <w:top w:val="single" w:sz="4" w:space="0" w:color="auto"/>
              <w:left w:val="nil"/>
              <w:bottom w:val="nil"/>
              <w:right w:val="single" w:sz="4" w:space="0" w:color="auto"/>
            </w:tcBorders>
            <w:shd w:val="clear" w:color="auto" w:fill="auto"/>
            <w:noWrap/>
            <w:vAlign w:val="center"/>
          </w:tcPr>
          <w:p w:rsidR="00085F4F" w:rsidRPr="00016584" w:rsidRDefault="00085F4F" w:rsidP="00016584">
            <w:pPr>
              <w:spacing w:after="0" w:line="240" w:lineRule="auto"/>
              <w:jc w:val="center"/>
              <w:rPr>
                <w:rFonts w:ascii="Arial" w:hAnsi="Arial" w:cs="Arial"/>
              </w:rPr>
            </w:pPr>
          </w:p>
        </w:tc>
      </w:tr>
      <w:tr w:rsidR="00D62A6B" w:rsidRPr="00016584" w:rsidTr="00D62A6B">
        <w:trPr>
          <w:trHeight w:val="255"/>
        </w:trPr>
        <w:tc>
          <w:tcPr>
            <w:tcW w:w="813" w:type="dxa"/>
            <w:tcBorders>
              <w:top w:val="nil"/>
              <w:left w:val="single" w:sz="4" w:space="0" w:color="auto"/>
              <w:bottom w:val="single" w:sz="4" w:space="0" w:color="auto"/>
              <w:right w:val="single" w:sz="4" w:space="0" w:color="auto"/>
            </w:tcBorders>
            <w:shd w:val="clear" w:color="000000" w:fill="FFFFFF"/>
            <w:noWrap/>
            <w:vAlign w:val="bottom"/>
          </w:tcPr>
          <w:p w:rsidR="00085F4F" w:rsidRPr="00016584" w:rsidRDefault="00085F4F" w:rsidP="00016584">
            <w:pPr>
              <w:spacing w:after="0" w:line="240" w:lineRule="auto"/>
              <w:rPr>
                <w:rFonts w:ascii="Arial" w:hAnsi="Arial" w:cs="Arial"/>
              </w:rPr>
            </w:pPr>
            <w:r w:rsidRPr="00016584">
              <w:rPr>
                <w:rFonts w:ascii="Arial" w:hAnsi="Arial" w:cs="Arial"/>
              </w:rPr>
              <w:t>247/23</w:t>
            </w:r>
          </w:p>
        </w:tc>
        <w:tc>
          <w:tcPr>
            <w:tcW w:w="3299" w:type="dxa"/>
            <w:gridSpan w:val="2"/>
            <w:tcBorders>
              <w:top w:val="nil"/>
              <w:left w:val="single" w:sz="4" w:space="0" w:color="auto"/>
              <w:bottom w:val="single" w:sz="4" w:space="0" w:color="auto"/>
              <w:right w:val="single" w:sz="4" w:space="0" w:color="auto"/>
            </w:tcBorders>
            <w:shd w:val="clear" w:color="auto" w:fill="auto"/>
            <w:noWrap/>
            <w:vAlign w:val="center"/>
          </w:tcPr>
          <w:p w:rsidR="00085F4F" w:rsidRPr="00016584" w:rsidRDefault="00085F4F" w:rsidP="00016584">
            <w:pPr>
              <w:spacing w:after="0" w:line="240" w:lineRule="auto"/>
              <w:rPr>
                <w:rFonts w:ascii="Arial" w:hAnsi="Arial" w:cs="Arial"/>
              </w:rPr>
            </w:pPr>
            <w:r w:rsidRPr="00016584">
              <w:rPr>
                <w:rFonts w:ascii="Arial" w:hAnsi="Arial" w:cs="Arial"/>
              </w:rPr>
              <w:t>DZ, ul. Fritzova</w:t>
            </w:r>
          </w:p>
        </w:tc>
        <w:tc>
          <w:tcPr>
            <w:tcW w:w="1253" w:type="dxa"/>
            <w:gridSpan w:val="2"/>
            <w:tcBorders>
              <w:top w:val="nil"/>
              <w:left w:val="single" w:sz="4" w:space="0" w:color="auto"/>
              <w:bottom w:val="single" w:sz="4" w:space="0" w:color="auto"/>
              <w:right w:val="single" w:sz="4" w:space="0" w:color="auto"/>
            </w:tcBorders>
            <w:shd w:val="clear" w:color="auto" w:fill="auto"/>
            <w:noWrap/>
            <w:vAlign w:val="center"/>
          </w:tcPr>
          <w:p w:rsidR="00085F4F" w:rsidRPr="00016584" w:rsidRDefault="00085F4F" w:rsidP="00016584">
            <w:pPr>
              <w:spacing w:after="0" w:line="240" w:lineRule="auto"/>
              <w:jc w:val="center"/>
              <w:rPr>
                <w:rFonts w:ascii="Arial" w:hAnsi="Arial" w:cs="Arial"/>
              </w:rPr>
            </w:pPr>
            <w:r w:rsidRPr="00016584">
              <w:rPr>
                <w:rFonts w:ascii="Arial" w:hAnsi="Arial" w:cs="Arial"/>
              </w:rPr>
              <w:t>1</w:t>
            </w:r>
          </w:p>
        </w:tc>
        <w:tc>
          <w:tcPr>
            <w:tcW w:w="1009" w:type="dxa"/>
            <w:tcBorders>
              <w:top w:val="nil"/>
              <w:left w:val="single" w:sz="4" w:space="0" w:color="auto"/>
              <w:bottom w:val="single" w:sz="4" w:space="0" w:color="auto"/>
              <w:right w:val="single" w:sz="4" w:space="0" w:color="auto"/>
            </w:tcBorders>
            <w:shd w:val="clear" w:color="auto" w:fill="auto"/>
            <w:noWrap/>
            <w:vAlign w:val="center"/>
          </w:tcPr>
          <w:p w:rsidR="00085F4F" w:rsidRPr="00016584" w:rsidRDefault="00085F4F" w:rsidP="00016584">
            <w:pPr>
              <w:spacing w:after="0" w:line="240" w:lineRule="auto"/>
              <w:jc w:val="center"/>
              <w:rPr>
                <w:rFonts w:ascii="Arial" w:hAnsi="Arial" w:cs="Arial"/>
              </w:rPr>
            </w:pPr>
          </w:p>
        </w:tc>
        <w:tc>
          <w:tcPr>
            <w:tcW w:w="1363" w:type="dxa"/>
            <w:tcBorders>
              <w:top w:val="nil"/>
              <w:left w:val="single" w:sz="4" w:space="0" w:color="auto"/>
              <w:bottom w:val="single" w:sz="4" w:space="0" w:color="auto"/>
              <w:right w:val="single" w:sz="4" w:space="0" w:color="auto"/>
            </w:tcBorders>
            <w:shd w:val="clear" w:color="auto" w:fill="auto"/>
            <w:noWrap/>
            <w:vAlign w:val="center"/>
          </w:tcPr>
          <w:p w:rsidR="00085F4F" w:rsidRPr="00016584" w:rsidRDefault="00085F4F" w:rsidP="00016584">
            <w:pPr>
              <w:spacing w:after="0" w:line="240" w:lineRule="auto"/>
              <w:jc w:val="center"/>
              <w:rPr>
                <w:rFonts w:ascii="Arial" w:hAnsi="Arial" w:cs="Arial"/>
              </w:rPr>
            </w:pPr>
          </w:p>
        </w:tc>
        <w:tc>
          <w:tcPr>
            <w:tcW w:w="1255" w:type="dxa"/>
            <w:gridSpan w:val="2"/>
            <w:tcBorders>
              <w:top w:val="nil"/>
              <w:left w:val="single" w:sz="4" w:space="0" w:color="auto"/>
              <w:bottom w:val="single" w:sz="4" w:space="0" w:color="auto"/>
              <w:right w:val="single" w:sz="4" w:space="0" w:color="auto"/>
            </w:tcBorders>
            <w:shd w:val="clear" w:color="auto" w:fill="auto"/>
            <w:noWrap/>
            <w:vAlign w:val="center"/>
          </w:tcPr>
          <w:p w:rsidR="00085F4F" w:rsidRPr="00016584" w:rsidRDefault="00085F4F" w:rsidP="00016584">
            <w:pPr>
              <w:spacing w:after="0" w:line="240" w:lineRule="auto"/>
              <w:jc w:val="center"/>
              <w:rPr>
                <w:rFonts w:ascii="Arial" w:hAnsi="Arial" w:cs="Arial"/>
              </w:rPr>
            </w:pPr>
          </w:p>
        </w:tc>
        <w:tc>
          <w:tcPr>
            <w:tcW w:w="1134" w:type="dxa"/>
            <w:tcBorders>
              <w:top w:val="single" w:sz="4" w:space="0" w:color="auto"/>
              <w:left w:val="single" w:sz="4" w:space="0" w:color="auto"/>
              <w:bottom w:val="nil"/>
              <w:right w:val="single" w:sz="4" w:space="0" w:color="auto"/>
            </w:tcBorders>
            <w:shd w:val="clear" w:color="auto" w:fill="auto"/>
            <w:noWrap/>
            <w:vAlign w:val="center"/>
          </w:tcPr>
          <w:p w:rsidR="00085F4F" w:rsidRPr="00016584" w:rsidRDefault="00085F4F" w:rsidP="00016584">
            <w:pPr>
              <w:spacing w:after="0" w:line="240" w:lineRule="auto"/>
              <w:jc w:val="center"/>
              <w:rPr>
                <w:rFonts w:ascii="Arial" w:hAnsi="Arial" w:cs="Arial"/>
              </w:rPr>
            </w:pPr>
            <w:r w:rsidRPr="00016584">
              <w:rPr>
                <w:rFonts w:ascii="Arial" w:hAnsi="Arial" w:cs="Arial"/>
              </w:rPr>
              <w:t>1</w:t>
            </w:r>
          </w:p>
        </w:tc>
        <w:tc>
          <w:tcPr>
            <w:tcW w:w="2666" w:type="dxa"/>
            <w:gridSpan w:val="2"/>
            <w:tcBorders>
              <w:top w:val="single" w:sz="4" w:space="0" w:color="auto"/>
              <w:left w:val="nil"/>
              <w:bottom w:val="nil"/>
              <w:right w:val="single" w:sz="4" w:space="0" w:color="auto"/>
            </w:tcBorders>
            <w:shd w:val="clear" w:color="auto" w:fill="auto"/>
            <w:noWrap/>
            <w:vAlign w:val="center"/>
          </w:tcPr>
          <w:p w:rsidR="00085F4F" w:rsidRPr="00016584" w:rsidRDefault="00085F4F" w:rsidP="00016584">
            <w:pPr>
              <w:spacing w:after="0" w:line="240" w:lineRule="auto"/>
              <w:jc w:val="center"/>
              <w:rPr>
                <w:rFonts w:ascii="Arial" w:hAnsi="Arial" w:cs="Arial"/>
              </w:rPr>
            </w:pPr>
          </w:p>
        </w:tc>
      </w:tr>
      <w:tr w:rsidR="00D62A6B" w:rsidRPr="00016584" w:rsidTr="00D62A6B">
        <w:trPr>
          <w:trHeight w:val="255"/>
        </w:trPr>
        <w:tc>
          <w:tcPr>
            <w:tcW w:w="813" w:type="dxa"/>
            <w:tcBorders>
              <w:top w:val="nil"/>
              <w:left w:val="single" w:sz="4" w:space="0" w:color="auto"/>
              <w:bottom w:val="single" w:sz="4" w:space="0" w:color="auto"/>
              <w:right w:val="single" w:sz="4" w:space="0" w:color="auto"/>
            </w:tcBorders>
            <w:shd w:val="clear" w:color="000000" w:fill="00B0F0"/>
            <w:noWrap/>
            <w:vAlign w:val="bottom"/>
          </w:tcPr>
          <w:p w:rsidR="00085F4F" w:rsidRPr="00016584" w:rsidRDefault="00085F4F" w:rsidP="00016584">
            <w:pPr>
              <w:spacing w:after="0" w:line="240" w:lineRule="auto"/>
              <w:jc w:val="center"/>
              <w:rPr>
                <w:rFonts w:ascii="Arial" w:hAnsi="Arial" w:cs="Arial"/>
              </w:rPr>
            </w:pPr>
          </w:p>
        </w:tc>
        <w:tc>
          <w:tcPr>
            <w:tcW w:w="3299" w:type="dxa"/>
            <w:gridSpan w:val="2"/>
            <w:tcBorders>
              <w:top w:val="single" w:sz="4" w:space="0" w:color="auto"/>
              <w:left w:val="nil"/>
              <w:bottom w:val="single" w:sz="4" w:space="0" w:color="auto"/>
              <w:right w:val="single" w:sz="4" w:space="0" w:color="auto"/>
            </w:tcBorders>
            <w:shd w:val="clear" w:color="000000" w:fill="00B0F0"/>
            <w:noWrap/>
            <w:vAlign w:val="center"/>
          </w:tcPr>
          <w:p w:rsidR="00085F4F" w:rsidRPr="00016584" w:rsidRDefault="00085F4F" w:rsidP="00016584">
            <w:pPr>
              <w:spacing w:after="0" w:line="240" w:lineRule="auto"/>
              <w:rPr>
                <w:rFonts w:ascii="Arial" w:hAnsi="Arial" w:cs="Arial"/>
              </w:rPr>
            </w:pPr>
          </w:p>
        </w:tc>
        <w:tc>
          <w:tcPr>
            <w:tcW w:w="1253" w:type="dxa"/>
            <w:gridSpan w:val="2"/>
            <w:tcBorders>
              <w:top w:val="single" w:sz="4" w:space="0" w:color="auto"/>
              <w:left w:val="nil"/>
              <w:bottom w:val="single" w:sz="4" w:space="0" w:color="auto"/>
              <w:right w:val="single" w:sz="4" w:space="0" w:color="auto"/>
            </w:tcBorders>
            <w:shd w:val="clear" w:color="000000" w:fill="00B0F0"/>
            <w:noWrap/>
            <w:vAlign w:val="center"/>
          </w:tcPr>
          <w:p w:rsidR="00085F4F" w:rsidRPr="00016584" w:rsidRDefault="00085F4F" w:rsidP="00016584">
            <w:pPr>
              <w:spacing w:after="0" w:line="240" w:lineRule="auto"/>
              <w:jc w:val="center"/>
              <w:rPr>
                <w:rFonts w:ascii="Arial" w:hAnsi="Arial" w:cs="Arial"/>
              </w:rPr>
            </w:pPr>
            <w:r w:rsidRPr="00016584">
              <w:rPr>
                <w:rFonts w:ascii="Arial" w:hAnsi="Arial" w:cs="Arial"/>
              </w:rPr>
              <w:t>10</w:t>
            </w:r>
          </w:p>
        </w:tc>
        <w:tc>
          <w:tcPr>
            <w:tcW w:w="1009" w:type="dxa"/>
            <w:tcBorders>
              <w:top w:val="single" w:sz="4" w:space="0" w:color="auto"/>
              <w:left w:val="nil"/>
              <w:bottom w:val="single" w:sz="4" w:space="0" w:color="auto"/>
              <w:right w:val="single" w:sz="4" w:space="0" w:color="auto"/>
            </w:tcBorders>
            <w:shd w:val="clear" w:color="000000" w:fill="00B0F0"/>
            <w:noWrap/>
            <w:vAlign w:val="center"/>
          </w:tcPr>
          <w:p w:rsidR="00085F4F" w:rsidRPr="00016584" w:rsidRDefault="00085F4F" w:rsidP="00016584">
            <w:pPr>
              <w:spacing w:after="0" w:line="240" w:lineRule="auto"/>
              <w:jc w:val="center"/>
              <w:rPr>
                <w:rFonts w:ascii="Arial" w:hAnsi="Arial" w:cs="Arial"/>
              </w:rPr>
            </w:pPr>
            <w:r w:rsidRPr="00016584">
              <w:rPr>
                <w:rFonts w:ascii="Arial" w:hAnsi="Arial" w:cs="Arial"/>
              </w:rPr>
              <w:t>4</w:t>
            </w:r>
          </w:p>
        </w:tc>
        <w:tc>
          <w:tcPr>
            <w:tcW w:w="1363" w:type="dxa"/>
            <w:tcBorders>
              <w:top w:val="single" w:sz="4" w:space="0" w:color="auto"/>
              <w:left w:val="nil"/>
              <w:bottom w:val="single" w:sz="4" w:space="0" w:color="auto"/>
              <w:right w:val="nil"/>
            </w:tcBorders>
            <w:shd w:val="clear" w:color="000000" w:fill="00B0F0"/>
            <w:noWrap/>
            <w:vAlign w:val="center"/>
          </w:tcPr>
          <w:p w:rsidR="00085F4F" w:rsidRPr="00016584" w:rsidRDefault="00085F4F" w:rsidP="00016584">
            <w:pPr>
              <w:spacing w:after="0" w:line="240" w:lineRule="auto"/>
              <w:jc w:val="center"/>
              <w:rPr>
                <w:rFonts w:ascii="Arial" w:hAnsi="Arial" w:cs="Arial"/>
              </w:rPr>
            </w:pPr>
            <w:r w:rsidRPr="00016584">
              <w:rPr>
                <w:rFonts w:ascii="Arial" w:hAnsi="Arial" w:cs="Arial"/>
              </w:rPr>
              <w:t>8 917,70</w:t>
            </w:r>
          </w:p>
        </w:tc>
        <w:tc>
          <w:tcPr>
            <w:tcW w:w="1255" w:type="dxa"/>
            <w:gridSpan w:val="2"/>
            <w:tcBorders>
              <w:top w:val="nil"/>
              <w:left w:val="single" w:sz="4" w:space="0" w:color="auto"/>
              <w:bottom w:val="single" w:sz="4" w:space="0" w:color="auto"/>
              <w:right w:val="nil"/>
            </w:tcBorders>
            <w:shd w:val="clear" w:color="000000" w:fill="00B0F0"/>
            <w:noWrap/>
            <w:vAlign w:val="center"/>
          </w:tcPr>
          <w:p w:rsidR="00085F4F" w:rsidRPr="00016584" w:rsidRDefault="00085F4F" w:rsidP="00016584">
            <w:pPr>
              <w:spacing w:after="0" w:line="240" w:lineRule="auto"/>
              <w:jc w:val="center"/>
              <w:rPr>
                <w:rFonts w:ascii="Arial" w:hAnsi="Arial" w:cs="Arial"/>
              </w:rPr>
            </w:pPr>
            <w:r w:rsidRPr="00016584">
              <w:rPr>
                <w:rFonts w:ascii="Arial" w:hAnsi="Arial" w:cs="Arial"/>
              </w:rPr>
              <w:t>7 623,00</w:t>
            </w:r>
          </w:p>
        </w:tc>
        <w:tc>
          <w:tcPr>
            <w:tcW w:w="1134" w:type="dxa"/>
            <w:tcBorders>
              <w:top w:val="single" w:sz="4" w:space="0" w:color="auto"/>
              <w:left w:val="single" w:sz="4" w:space="0" w:color="auto"/>
              <w:bottom w:val="single" w:sz="4" w:space="0" w:color="auto"/>
              <w:right w:val="single" w:sz="4" w:space="0" w:color="auto"/>
            </w:tcBorders>
            <w:shd w:val="clear" w:color="000000" w:fill="00B0F0"/>
            <w:noWrap/>
            <w:vAlign w:val="center"/>
          </w:tcPr>
          <w:p w:rsidR="00085F4F" w:rsidRPr="00016584" w:rsidRDefault="00085F4F" w:rsidP="00016584">
            <w:pPr>
              <w:spacing w:after="0" w:line="240" w:lineRule="auto"/>
              <w:jc w:val="center"/>
              <w:rPr>
                <w:rFonts w:ascii="Arial" w:hAnsi="Arial" w:cs="Arial"/>
              </w:rPr>
            </w:pPr>
            <w:r w:rsidRPr="00016584">
              <w:rPr>
                <w:rFonts w:ascii="Arial" w:hAnsi="Arial" w:cs="Arial"/>
              </w:rPr>
              <w:t>5</w:t>
            </w:r>
          </w:p>
        </w:tc>
        <w:tc>
          <w:tcPr>
            <w:tcW w:w="2666" w:type="dxa"/>
            <w:gridSpan w:val="2"/>
            <w:tcBorders>
              <w:top w:val="single" w:sz="4" w:space="0" w:color="auto"/>
              <w:left w:val="nil"/>
              <w:bottom w:val="single" w:sz="4" w:space="0" w:color="auto"/>
              <w:right w:val="single" w:sz="4" w:space="0" w:color="auto"/>
            </w:tcBorders>
            <w:shd w:val="clear" w:color="000000" w:fill="00B0F0"/>
            <w:noWrap/>
            <w:vAlign w:val="center"/>
          </w:tcPr>
          <w:p w:rsidR="00085F4F" w:rsidRPr="00016584" w:rsidRDefault="00085F4F" w:rsidP="00016584">
            <w:pPr>
              <w:spacing w:after="0" w:line="240" w:lineRule="auto"/>
              <w:jc w:val="center"/>
              <w:rPr>
                <w:rFonts w:ascii="Arial" w:hAnsi="Arial" w:cs="Arial"/>
              </w:rPr>
            </w:pPr>
            <w:r w:rsidRPr="00016584">
              <w:rPr>
                <w:rFonts w:ascii="Arial" w:hAnsi="Arial" w:cs="Arial"/>
              </w:rPr>
              <w:t>1</w:t>
            </w:r>
          </w:p>
        </w:tc>
      </w:tr>
      <w:tr w:rsidR="00D62A6B" w:rsidRPr="00016584" w:rsidTr="00D62A6B">
        <w:trPr>
          <w:trHeight w:val="330"/>
        </w:trPr>
        <w:tc>
          <w:tcPr>
            <w:tcW w:w="813" w:type="dxa"/>
            <w:tcBorders>
              <w:top w:val="nil"/>
              <w:left w:val="single" w:sz="4" w:space="0" w:color="auto"/>
              <w:bottom w:val="nil"/>
              <w:right w:val="single" w:sz="4" w:space="0" w:color="auto"/>
            </w:tcBorders>
            <w:shd w:val="clear" w:color="000000" w:fill="FFFFFF"/>
            <w:noWrap/>
            <w:vAlign w:val="bottom"/>
          </w:tcPr>
          <w:p w:rsidR="00085F4F" w:rsidRPr="00016584" w:rsidRDefault="00085F4F" w:rsidP="00016584">
            <w:pPr>
              <w:spacing w:after="0" w:line="240" w:lineRule="auto"/>
              <w:rPr>
                <w:rFonts w:ascii="Arial" w:hAnsi="Arial" w:cs="Arial"/>
              </w:rPr>
            </w:pPr>
          </w:p>
        </w:tc>
        <w:tc>
          <w:tcPr>
            <w:tcW w:w="3299" w:type="dxa"/>
            <w:gridSpan w:val="2"/>
            <w:tcBorders>
              <w:top w:val="nil"/>
              <w:left w:val="nil"/>
              <w:bottom w:val="nil"/>
              <w:right w:val="single" w:sz="4" w:space="0" w:color="auto"/>
            </w:tcBorders>
            <w:shd w:val="clear" w:color="000000" w:fill="FFFFFF"/>
            <w:noWrap/>
            <w:vAlign w:val="center"/>
          </w:tcPr>
          <w:p w:rsidR="00085F4F" w:rsidRPr="00016584" w:rsidRDefault="00085F4F" w:rsidP="00016584">
            <w:pPr>
              <w:spacing w:after="0" w:line="240" w:lineRule="auto"/>
              <w:rPr>
                <w:rFonts w:ascii="Arial" w:hAnsi="Arial" w:cs="Arial"/>
              </w:rPr>
            </w:pPr>
          </w:p>
        </w:tc>
        <w:tc>
          <w:tcPr>
            <w:tcW w:w="1253" w:type="dxa"/>
            <w:gridSpan w:val="2"/>
            <w:tcBorders>
              <w:top w:val="nil"/>
              <w:left w:val="nil"/>
              <w:bottom w:val="nil"/>
              <w:right w:val="single" w:sz="4" w:space="0" w:color="auto"/>
            </w:tcBorders>
            <w:shd w:val="clear" w:color="000000" w:fill="FFFFFF"/>
            <w:noWrap/>
            <w:vAlign w:val="center"/>
          </w:tcPr>
          <w:p w:rsidR="00085F4F" w:rsidRPr="00016584" w:rsidRDefault="00085F4F" w:rsidP="00016584">
            <w:pPr>
              <w:spacing w:after="0" w:line="240" w:lineRule="auto"/>
              <w:jc w:val="center"/>
              <w:rPr>
                <w:rFonts w:ascii="Arial" w:hAnsi="Arial" w:cs="Arial"/>
              </w:rPr>
            </w:pPr>
          </w:p>
        </w:tc>
        <w:tc>
          <w:tcPr>
            <w:tcW w:w="1009" w:type="dxa"/>
            <w:tcBorders>
              <w:top w:val="nil"/>
              <w:left w:val="nil"/>
              <w:bottom w:val="nil"/>
              <w:right w:val="single" w:sz="4" w:space="0" w:color="auto"/>
            </w:tcBorders>
            <w:shd w:val="clear" w:color="000000" w:fill="FFFFFF"/>
            <w:noWrap/>
            <w:vAlign w:val="center"/>
          </w:tcPr>
          <w:p w:rsidR="00085F4F" w:rsidRPr="00016584" w:rsidRDefault="00085F4F" w:rsidP="00016584">
            <w:pPr>
              <w:spacing w:after="0" w:line="240" w:lineRule="auto"/>
              <w:jc w:val="center"/>
              <w:rPr>
                <w:rFonts w:ascii="Arial" w:hAnsi="Arial" w:cs="Arial"/>
              </w:rPr>
            </w:pPr>
          </w:p>
        </w:tc>
        <w:tc>
          <w:tcPr>
            <w:tcW w:w="1363" w:type="dxa"/>
            <w:tcBorders>
              <w:top w:val="nil"/>
              <w:left w:val="nil"/>
              <w:bottom w:val="nil"/>
              <w:right w:val="nil"/>
            </w:tcBorders>
            <w:shd w:val="clear" w:color="000000" w:fill="FFFFFF"/>
            <w:noWrap/>
            <w:vAlign w:val="center"/>
          </w:tcPr>
          <w:p w:rsidR="00085F4F" w:rsidRPr="00016584" w:rsidRDefault="00085F4F" w:rsidP="00016584">
            <w:pPr>
              <w:spacing w:after="0" w:line="240" w:lineRule="auto"/>
              <w:jc w:val="center"/>
              <w:rPr>
                <w:rFonts w:ascii="Arial" w:hAnsi="Arial" w:cs="Arial"/>
              </w:rPr>
            </w:pPr>
          </w:p>
        </w:tc>
        <w:tc>
          <w:tcPr>
            <w:tcW w:w="1255" w:type="dxa"/>
            <w:gridSpan w:val="2"/>
            <w:tcBorders>
              <w:top w:val="nil"/>
              <w:left w:val="single" w:sz="4" w:space="0" w:color="auto"/>
              <w:bottom w:val="single" w:sz="4" w:space="0" w:color="auto"/>
              <w:right w:val="nil"/>
            </w:tcBorders>
            <w:shd w:val="clear" w:color="000000" w:fill="FFFFFF"/>
            <w:noWrap/>
            <w:vAlign w:val="center"/>
          </w:tcPr>
          <w:p w:rsidR="00085F4F" w:rsidRPr="00016584" w:rsidRDefault="00085F4F" w:rsidP="00016584">
            <w:pPr>
              <w:spacing w:after="0" w:line="240" w:lineRule="auto"/>
              <w:jc w:val="center"/>
              <w:rPr>
                <w:rFonts w:ascii="Arial" w:hAnsi="Arial" w:cs="Arial"/>
              </w:rPr>
            </w:pPr>
          </w:p>
        </w:tc>
        <w:tc>
          <w:tcPr>
            <w:tcW w:w="1134" w:type="dxa"/>
            <w:tcBorders>
              <w:top w:val="nil"/>
              <w:left w:val="single" w:sz="4" w:space="0" w:color="auto"/>
              <w:bottom w:val="nil"/>
              <w:right w:val="single" w:sz="4" w:space="0" w:color="auto"/>
            </w:tcBorders>
            <w:shd w:val="clear" w:color="000000" w:fill="FFFFFF"/>
            <w:noWrap/>
            <w:vAlign w:val="center"/>
          </w:tcPr>
          <w:p w:rsidR="00085F4F" w:rsidRPr="00016584" w:rsidRDefault="00085F4F" w:rsidP="00016584">
            <w:pPr>
              <w:spacing w:after="0" w:line="240" w:lineRule="auto"/>
              <w:jc w:val="center"/>
              <w:rPr>
                <w:rFonts w:ascii="Arial" w:hAnsi="Arial" w:cs="Arial"/>
              </w:rPr>
            </w:pPr>
          </w:p>
        </w:tc>
        <w:tc>
          <w:tcPr>
            <w:tcW w:w="2666" w:type="dxa"/>
            <w:gridSpan w:val="2"/>
            <w:tcBorders>
              <w:top w:val="nil"/>
              <w:left w:val="nil"/>
              <w:bottom w:val="nil"/>
              <w:right w:val="single" w:sz="4" w:space="0" w:color="auto"/>
            </w:tcBorders>
            <w:shd w:val="clear" w:color="000000" w:fill="FFFFFF"/>
            <w:noWrap/>
            <w:vAlign w:val="center"/>
          </w:tcPr>
          <w:p w:rsidR="00085F4F" w:rsidRPr="00016584" w:rsidRDefault="00085F4F" w:rsidP="00016584">
            <w:pPr>
              <w:spacing w:after="0" w:line="240" w:lineRule="auto"/>
              <w:jc w:val="center"/>
              <w:rPr>
                <w:rFonts w:ascii="Arial" w:hAnsi="Arial" w:cs="Arial"/>
              </w:rPr>
            </w:pPr>
          </w:p>
        </w:tc>
      </w:tr>
      <w:tr w:rsidR="00D62A6B" w:rsidRPr="00016584" w:rsidTr="00D62A6B">
        <w:trPr>
          <w:trHeight w:val="978"/>
        </w:trPr>
        <w:tc>
          <w:tcPr>
            <w:tcW w:w="4112" w:type="dxa"/>
            <w:gridSpan w:val="3"/>
            <w:tcBorders>
              <w:top w:val="double" w:sz="6" w:space="0" w:color="auto"/>
              <w:left w:val="single" w:sz="4" w:space="0" w:color="auto"/>
              <w:bottom w:val="single" w:sz="4" w:space="0" w:color="auto"/>
              <w:right w:val="single" w:sz="4" w:space="0" w:color="000000"/>
            </w:tcBorders>
            <w:shd w:val="clear" w:color="000000" w:fill="00B0F0"/>
            <w:noWrap/>
            <w:vAlign w:val="center"/>
          </w:tcPr>
          <w:p w:rsidR="00085F4F" w:rsidRPr="00016584" w:rsidRDefault="00085F4F" w:rsidP="00016584">
            <w:pPr>
              <w:spacing w:after="0" w:line="240" w:lineRule="auto"/>
              <w:rPr>
                <w:rFonts w:ascii="Arial" w:hAnsi="Arial" w:cs="Arial"/>
              </w:rPr>
            </w:pPr>
            <w:r w:rsidRPr="00016584">
              <w:rPr>
                <w:rFonts w:ascii="Arial" w:hAnsi="Arial" w:cs="Arial"/>
              </w:rPr>
              <w:t>PU z minulých období:</w:t>
            </w:r>
          </w:p>
        </w:tc>
        <w:tc>
          <w:tcPr>
            <w:tcW w:w="1253" w:type="dxa"/>
            <w:gridSpan w:val="2"/>
            <w:tcBorders>
              <w:top w:val="double" w:sz="6" w:space="0" w:color="auto"/>
              <w:left w:val="nil"/>
              <w:bottom w:val="single" w:sz="4" w:space="0" w:color="auto"/>
              <w:right w:val="single" w:sz="4" w:space="0" w:color="auto"/>
            </w:tcBorders>
            <w:shd w:val="clear" w:color="000000" w:fill="00B0F0"/>
            <w:noWrap/>
            <w:vAlign w:val="center"/>
          </w:tcPr>
          <w:p w:rsidR="00085F4F" w:rsidRPr="00016584" w:rsidRDefault="00085F4F" w:rsidP="00016584">
            <w:pPr>
              <w:spacing w:after="0" w:line="240" w:lineRule="auto"/>
              <w:jc w:val="center"/>
              <w:rPr>
                <w:rFonts w:ascii="Arial" w:hAnsi="Arial" w:cs="Arial"/>
              </w:rPr>
            </w:pPr>
            <w:r w:rsidRPr="00016584">
              <w:rPr>
                <w:rFonts w:ascii="Arial" w:hAnsi="Arial" w:cs="Arial"/>
              </w:rPr>
              <w:t>Nevyřízené z minulých období</w:t>
            </w:r>
          </w:p>
        </w:tc>
        <w:tc>
          <w:tcPr>
            <w:tcW w:w="1009" w:type="dxa"/>
            <w:tcBorders>
              <w:top w:val="double" w:sz="6" w:space="0" w:color="auto"/>
              <w:left w:val="nil"/>
              <w:bottom w:val="single" w:sz="4" w:space="0" w:color="auto"/>
              <w:right w:val="single" w:sz="4" w:space="0" w:color="auto"/>
            </w:tcBorders>
            <w:shd w:val="clear" w:color="000000" w:fill="00B0F0"/>
            <w:vAlign w:val="center"/>
          </w:tcPr>
          <w:p w:rsidR="00085F4F" w:rsidRPr="00016584" w:rsidRDefault="00085F4F" w:rsidP="00016584">
            <w:pPr>
              <w:spacing w:after="0" w:line="240" w:lineRule="auto"/>
              <w:jc w:val="center"/>
              <w:rPr>
                <w:rFonts w:ascii="Arial" w:hAnsi="Arial" w:cs="Arial"/>
              </w:rPr>
            </w:pPr>
            <w:r w:rsidRPr="00016584">
              <w:rPr>
                <w:rFonts w:ascii="Arial" w:hAnsi="Arial" w:cs="Arial"/>
              </w:rPr>
              <w:t>Vyřízené ve III. čtvrtletí</w:t>
            </w:r>
          </w:p>
        </w:tc>
        <w:tc>
          <w:tcPr>
            <w:tcW w:w="1363" w:type="dxa"/>
            <w:tcBorders>
              <w:top w:val="single" w:sz="4" w:space="0" w:color="auto"/>
              <w:left w:val="nil"/>
              <w:bottom w:val="single" w:sz="4" w:space="0" w:color="auto"/>
              <w:right w:val="nil"/>
            </w:tcBorders>
            <w:shd w:val="clear" w:color="000000" w:fill="00B0F0"/>
            <w:vAlign w:val="center"/>
          </w:tcPr>
          <w:p w:rsidR="00085F4F" w:rsidRPr="00016584" w:rsidRDefault="00085F4F" w:rsidP="00016584">
            <w:pPr>
              <w:spacing w:after="0" w:line="240" w:lineRule="auto"/>
              <w:jc w:val="center"/>
              <w:rPr>
                <w:rFonts w:ascii="Arial" w:hAnsi="Arial" w:cs="Arial"/>
              </w:rPr>
            </w:pPr>
            <w:r w:rsidRPr="00016584">
              <w:rPr>
                <w:rFonts w:ascii="Arial" w:hAnsi="Arial" w:cs="Arial"/>
              </w:rPr>
              <w:t>Fakturovaná škoda v Kč</w:t>
            </w:r>
          </w:p>
        </w:tc>
        <w:tc>
          <w:tcPr>
            <w:tcW w:w="1255" w:type="dxa"/>
            <w:gridSpan w:val="2"/>
            <w:tcBorders>
              <w:top w:val="single" w:sz="4" w:space="0" w:color="auto"/>
              <w:left w:val="single" w:sz="4" w:space="0" w:color="auto"/>
              <w:bottom w:val="single" w:sz="4" w:space="0" w:color="auto"/>
              <w:right w:val="nil"/>
            </w:tcBorders>
            <w:shd w:val="clear" w:color="000000" w:fill="00B0F0"/>
            <w:vAlign w:val="center"/>
          </w:tcPr>
          <w:p w:rsidR="00085F4F" w:rsidRPr="00016584" w:rsidRDefault="00085F4F" w:rsidP="00016584">
            <w:pPr>
              <w:spacing w:after="0" w:line="240" w:lineRule="auto"/>
              <w:jc w:val="center"/>
              <w:rPr>
                <w:rFonts w:ascii="Arial" w:hAnsi="Arial" w:cs="Arial"/>
              </w:rPr>
            </w:pPr>
            <w:r w:rsidRPr="00016584">
              <w:rPr>
                <w:rFonts w:ascii="Arial" w:hAnsi="Arial" w:cs="Arial"/>
              </w:rPr>
              <w:t>Částka pojistného plnění v Kč</w:t>
            </w:r>
          </w:p>
        </w:tc>
        <w:tc>
          <w:tcPr>
            <w:tcW w:w="1134" w:type="dxa"/>
            <w:tcBorders>
              <w:top w:val="double" w:sz="6" w:space="0" w:color="auto"/>
              <w:left w:val="single" w:sz="4" w:space="0" w:color="auto"/>
              <w:bottom w:val="single" w:sz="4" w:space="0" w:color="auto"/>
              <w:right w:val="single" w:sz="4" w:space="0" w:color="auto"/>
            </w:tcBorders>
            <w:shd w:val="clear" w:color="000000" w:fill="00B0F0"/>
            <w:vAlign w:val="center"/>
          </w:tcPr>
          <w:p w:rsidR="00085F4F" w:rsidRPr="00016584" w:rsidRDefault="00085F4F" w:rsidP="00016584">
            <w:pPr>
              <w:spacing w:after="0" w:line="240" w:lineRule="auto"/>
              <w:jc w:val="center"/>
              <w:rPr>
                <w:rFonts w:ascii="Arial" w:hAnsi="Arial" w:cs="Arial"/>
              </w:rPr>
            </w:pPr>
            <w:r w:rsidRPr="00016584">
              <w:rPr>
                <w:rFonts w:ascii="Arial" w:hAnsi="Arial" w:cs="Arial"/>
              </w:rPr>
              <w:t>V jednání    (k dořešení)</w:t>
            </w:r>
          </w:p>
        </w:tc>
        <w:tc>
          <w:tcPr>
            <w:tcW w:w="2666" w:type="dxa"/>
            <w:gridSpan w:val="2"/>
            <w:tcBorders>
              <w:top w:val="single" w:sz="4" w:space="0" w:color="auto"/>
              <w:left w:val="nil"/>
              <w:bottom w:val="single" w:sz="4" w:space="0" w:color="auto"/>
              <w:right w:val="nil"/>
            </w:tcBorders>
            <w:shd w:val="clear" w:color="000000" w:fill="00B0F0"/>
            <w:vAlign w:val="center"/>
          </w:tcPr>
          <w:p w:rsidR="00085F4F" w:rsidRPr="00016584" w:rsidRDefault="00085F4F" w:rsidP="00016584">
            <w:pPr>
              <w:spacing w:after="0" w:line="240" w:lineRule="auto"/>
              <w:jc w:val="center"/>
              <w:rPr>
                <w:rFonts w:ascii="Arial" w:hAnsi="Arial" w:cs="Arial"/>
              </w:rPr>
            </w:pPr>
            <w:r w:rsidRPr="00016584">
              <w:rPr>
                <w:rFonts w:ascii="Arial" w:hAnsi="Arial" w:cs="Arial"/>
              </w:rPr>
              <w:t>Předané pojišťovně</w:t>
            </w:r>
          </w:p>
        </w:tc>
      </w:tr>
      <w:tr w:rsidR="00D62A6B" w:rsidRPr="00016584" w:rsidTr="00D62A6B">
        <w:trPr>
          <w:trHeight w:val="255"/>
        </w:trPr>
        <w:tc>
          <w:tcPr>
            <w:tcW w:w="813" w:type="dxa"/>
            <w:tcBorders>
              <w:top w:val="nil"/>
              <w:left w:val="single" w:sz="4" w:space="0" w:color="auto"/>
              <w:bottom w:val="single" w:sz="4" w:space="0" w:color="auto"/>
              <w:right w:val="single" w:sz="4" w:space="0" w:color="auto"/>
            </w:tcBorders>
            <w:shd w:val="clear" w:color="000000" w:fill="FFFFFF"/>
            <w:noWrap/>
          </w:tcPr>
          <w:p w:rsidR="00085F4F" w:rsidRPr="00016584" w:rsidRDefault="00085F4F" w:rsidP="00016584">
            <w:pPr>
              <w:spacing w:after="0" w:line="240" w:lineRule="auto"/>
              <w:jc w:val="both"/>
              <w:rPr>
                <w:rFonts w:ascii="Arial" w:hAnsi="Arial" w:cs="Arial"/>
              </w:rPr>
            </w:pPr>
            <w:r w:rsidRPr="00016584">
              <w:rPr>
                <w:rFonts w:ascii="Arial" w:hAnsi="Arial" w:cs="Arial"/>
              </w:rPr>
              <w:t>216/23</w:t>
            </w:r>
          </w:p>
        </w:tc>
        <w:tc>
          <w:tcPr>
            <w:tcW w:w="3299" w:type="dxa"/>
            <w:gridSpan w:val="2"/>
            <w:tcBorders>
              <w:top w:val="nil"/>
              <w:left w:val="nil"/>
              <w:bottom w:val="single" w:sz="4" w:space="0" w:color="auto"/>
              <w:right w:val="single" w:sz="4" w:space="0" w:color="auto"/>
            </w:tcBorders>
            <w:shd w:val="clear" w:color="000000" w:fill="FFFFFF"/>
            <w:noWrap/>
          </w:tcPr>
          <w:p w:rsidR="00085F4F" w:rsidRPr="00016584" w:rsidRDefault="00085F4F" w:rsidP="00016584">
            <w:pPr>
              <w:spacing w:after="0" w:line="240" w:lineRule="auto"/>
              <w:rPr>
                <w:rFonts w:ascii="Arial" w:hAnsi="Arial" w:cs="Arial"/>
              </w:rPr>
            </w:pPr>
            <w:r w:rsidRPr="00016584">
              <w:rPr>
                <w:rFonts w:ascii="Arial" w:hAnsi="Arial" w:cs="Arial"/>
              </w:rPr>
              <w:t xml:space="preserve">betonový zátaras ul. Žižkova </w:t>
            </w:r>
          </w:p>
        </w:tc>
        <w:tc>
          <w:tcPr>
            <w:tcW w:w="1253" w:type="dxa"/>
            <w:gridSpan w:val="2"/>
            <w:tcBorders>
              <w:top w:val="single" w:sz="4" w:space="0" w:color="auto"/>
              <w:left w:val="nil"/>
              <w:bottom w:val="nil"/>
              <w:right w:val="single" w:sz="4" w:space="0" w:color="auto"/>
            </w:tcBorders>
            <w:shd w:val="clear" w:color="000000" w:fill="FFFFFF"/>
            <w:noWrap/>
            <w:vAlign w:val="center"/>
          </w:tcPr>
          <w:p w:rsidR="00085F4F" w:rsidRPr="00016584" w:rsidRDefault="00085F4F" w:rsidP="00016584">
            <w:pPr>
              <w:spacing w:after="0" w:line="240" w:lineRule="auto"/>
              <w:jc w:val="center"/>
              <w:rPr>
                <w:rFonts w:ascii="Arial" w:hAnsi="Arial" w:cs="Arial"/>
              </w:rPr>
            </w:pPr>
            <w:r w:rsidRPr="00016584">
              <w:rPr>
                <w:rFonts w:ascii="Arial" w:hAnsi="Arial" w:cs="Arial"/>
              </w:rPr>
              <w:t>1</w:t>
            </w:r>
          </w:p>
        </w:tc>
        <w:tc>
          <w:tcPr>
            <w:tcW w:w="1009" w:type="dxa"/>
            <w:tcBorders>
              <w:top w:val="single" w:sz="4" w:space="0" w:color="auto"/>
              <w:left w:val="nil"/>
              <w:bottom w:val="nil"/>
              <w:right w:val="single" w:sz="4" w:space="0" w:color="auto"/>
            </w:tcBorders>
            <w:shd w:val="clear" w:color="000000" w:fill="FFFFFF"/>
            <w:noWrap/>
            <w:vAlign w:val="center"/>
          </w:tcPr>
          <w:p w:rsidR="00085F4F" w:rsidRPr="00016584" w:rsidRDefault="00085F4F" w:rsidP="00016584">
            <w:pPr>
              <w:spacing w:after="0" w:line="240" w:lineRule="auto"/>
              <w:jc w:val="center"/>
              <w:rPr>
                <w:rFonts w:ascii="Arial" w:hAnsi="Arial" w:cs="Arial"/>
              </w:rPr>
            </w:pPr>
            <w:r w:rsidRPr="00016584">
              <w:rPr>
                <w:rFonts w:ascii="Arial" w:hAnsi="Arial" w:cs="Arial"/>
              </w:rPr>
              <w:t>1</w:t>
            </w:r>
          </w:p>
        </w:tc>
        <w:tc>
          <w:tcPr>
            <w:tcW w:w="1363" w:type="dxa"/>
            <w:tcBorders>
              <w:top w:val="single" w:sz="4" w:space="0" w:color="auto"/>
              <w:left w:val="nil"/>
              <w:bottom w:val="single" w:sz="4" w:space="0" w:color="auto"/>
              <w:right w:val="single" w:sz="4" w:space="0" w:color="auto"/>
            </w:tcBorders>
            <w:shd w:val="clear" w:color="000000" w:fill="FFFFFF"/>
            <w:noWrap/>
          </w:tcPr>
          <w:p w:rsidR="00085F4F" w:rsidRPr="00016584" w:rsidRDefault="00085F4F" w:rsidP="00016584">
            <w:pPr>
              <w:spacing w:after="0" w:line="240" w:lineRule="auto"/>
              <w:jc w:val="center"/>
              <w:rPr>
                <w:rFonts w:ascii="Arial" w:hAnsi="Arial" w:cs="Arial"/>
              </w:rPr>
            </w:pPr>
            <w:r w:rsidRPr="00016584">
              <w:rPr>
                <w:rFonts w:ascii="Arial" w:hAnsi="Arial" w:cs="Arial"/>
              </w:rPr>
              <w:t>16 335,00</w:t>
            </w:r>
          </w:p>
        </w:tc>
        <w:tc>
          <w:tcPr>
            <w:tcW w:w="1255" w:type="dxa"/>
            <w:gridSpan w:val="2"/>
            <w:tcBorders>
              <w:top w:val="nil"/>
              <w:left w:val="nil"/>
              <w:bottom w:val="single" w:sz="4" w:space="0" w:color="auto"/>
              <w:right w:val="nil"/>
            </w:tcBorders>
            <w:shd w:val="clear" w:color="000000" w:fill="FFFFFF"/>
            <w:noWrap/>
          </w:tcPr>
          <w:p w:rsidR="00085F4F" w:rsidRPr="00016584" w:rsidRDefault="00085F4F" w:rsidP="00016584">
            <w:pPr>
              <w:spacing w:after="0" w:line="240" w:lineRule="auto"/>
              <w:jc w:val="center"/>
              <w:rPr>
                <w:rFonts w:ascii="Arial" w:hAnsi="Arial" w:cs="Arial"/>
              </w:rPr>
            </w:pPr>
            <w:r w:rsidRPr="00016584">
              <w:rPr>
                <w:rFonts w:ascii="Arial" w:hAnsi="Arial" w:cs="Arial"/>
              </w:rPr>
              <w:t>16 335,00</w:t>
            </w:r>
          </w:p>
        </w:tc>
        <w:tc>
          <w:tcPr>
            <w:tcW w:w="1134" w:type="dxa"/>
            <w:tcBorders>
              <w:top w:val="single" w:sz="4" w:space="0" w:color="auto"/>
              <w:left w:val="single" w:sz="4" w:space="0" w:color="auto"/>
              <w:bottom w:val="nil"/>
              <w:right w:val="single" w:sz="4" w:space="0" w:color="auto"/>
            </w:tcBorders>
            <w:shd w:val="clear" w:color="000000" w:fill="FFFFFF"/>
            <w:noWrap/>
            <w:vAlign w:val="center"/>
          </w:tcPr>
          <w:p w:rsidR="00085F4F" w:rsidRPr="00016584" w:rsidRDefault="00085F4F" w:rsidP="00016584">
            <w:pPr>
              <w:spacing w:after="0" w:line="240" w:lineRule="auto"/>
              <w:jc w:val="center"/>
              <w:rPr>
                <w:rFonts w:ascii="Arial" w:hAnsi="Arial" w:cs="Arial"/>
              </w:rPr>
            </w:pPr>
          </w:p>
        </w:tc>
        <w:tc>
          <w:tcPr>
            <w:tcW w:w="2666" w:type="dxa"/>
            <w:gridSpan w:val="2"/>
            <w:tcBorders>
              <w:top w:val="single" w:sz="4" w:space="0" w:color="auto"/>
              <w:left w:val="nil"/>
              <w:bottom w:val="nil"/>
              <w:right w:val="single" w:sz="4" w:space="0" w:color="auto"/>
            </w:tcBorders>
            <w:shd w:val="clear" w:color="000000" w:fill="FFFFFF"/>
            <w:noWrap/>
            <w:vAlign w:val="center"/>
          </w:tcPr>
          <w:p w:rsidR="00085F4F" w:rsidRPr="00016584" w:rsidRDefault="00085F4F" w:rsidP="00016584">
            <w:pPr>
              <w:spacing w:after="0" w:line="240" w:lineRule="auto"/>
              <w:jc w:val="center"/>
              <w:rPr>
                <w:rFonts w:ascii="Arial" w:hAnsi="Arial" w:cs="Arial"/>
              </w:rPr>
            </w:pPr>
          </w:p>
        </w:tc>
      </w:tr>
      <w:tr w:rsidR="00D62A6B" w:rsidRPr="00016584" w:rsidTr="00D62A6B">
        <w:trPr>
          <w:trHeight w:val="255"/>
        </w:trPr>
        <w:tc>
          <w:tcPr>
            <w:tcW w:w="813" w:type="dxa"/>
            <w:tcBorders>
              <w:top w:val="nil"/>
              <w:left w:val="single" w:sz="4" w:space="0" w:color="auto"/>
              <w:bottom w:val="single" w:sz="4" w:space="0" w:color="auto"/>
              <w:right w:val="single" w:sz="4" w:space="0" w:color="auto"/>
            </w:tcBorders>
            <w:shd w:val="clear" w:color="000000" w:fill="FFFFFF"/>
            <w:noWrap/>
          </w:tcPr>
          <w:p w:rsidR="00085F4F" w:rsidRPr="00016584" w:rsidRDefault="00085F4F" w:rsidP="00016584">
            <w:pPr>
              <w:spacing w:after="0" w:line="240" w:lineRule="auto"/>
              <w:jc w:val="both"/>
              <w:rPr>
                <w:rFonts w:ascii="Arial" w:hAnsi="Arial" w:cs="Arial"/>
              </w:rPr>
            </w:pPr>
            <w:r w:rsidRPr="00016584">
              <w:rPr>
                <w:rFonts w:ascii="Arial" w:hAnsi="Arial" w:cs="Arial"/>
              </w:rPr>
              <w:lastRenderedPageBreak/>
              <w:t>233/23</w:t>
            </w:r>
          </w:p>
        </w:tc>
        <w:tc>
          <w:tcPr>
            <w:tcW w:w="3299" w:type="dxa"/>
            <w:gridSpan w:val="2"/>
            <w:tcBorders>
              <w:top w:val="single" w:sz="4" w:space="0" w:color="auto"/>
              <w:left w:val="nil"/>
              <w:bottom w:val="single" w:sz="4" w:space="0" w:color="auto"/>
              <w:right w:val="single" w:sz="4" w:space="0" w:color="auto"/>
            </w:tcBorders>
            <w:shd w:val="clear" w:color="000000" w:fill="FFFFFF"/>
            <w:noWrap/>
            <w:vAlign w:val="center"/>
          </w:tcPr>
          <w:p w:rsidR="00085F4F" w:rsidRPr="00016584" w:rsidRDefault="00085F4F" w:rsidP="00016584">
            <w:pPr>
              <w:spacing w:after="0" w:line="240" w:lineRule="auto"/>
              <w:rPr>
                <w:rFonts w:ascii="Arial" w:hAnsi="Arial" w:cs="Arial"/>
              </w:rPr>
            </w:pPr>
            <w:r w:rsidRPr="00016584">
              <w:rPr>
                <w:rFonts w:ascii="Arial" w:hAnsi="Arial" w:cs="Arial"/>
              </w:rPr>
              <w:t>přechodový stožár, ul. R. Havelky</w:t>
            </w:r>
          </w:p>
        </w:tc>
        <w:tc>
          <w:tcPr>
            <w:tcW w:w="1253" w:type="dxa"/>
            <w:gridSpan w:val="2"/>
            <w:tcBorders>
              <w:top w:val="single" w:sz="4" w:space="0" w:color="auto"/>
              <w:left w:val="nil"/>
              <w:bottom w:val="nil"/>
              <w:right w:val="single" w:sz="4" w:space="0" w:color="auto"/>
            </w:tcBorders>
            <w:shd w:val="clear" w:color="000000" w:fill="FFFFFF"/>
            <w:noWrap/>
            <w:vAlign w:val="center"/>
          </w:tcPr>
          <w:p w:rsidR="00085F4F" w:rsidRPr="00016584" w:rsidRDefault="00085F4F" w:rsidP="00016584">
            <w:pPr>
              <w:spacing w:after="0" w:line="240" w:lineRule="auto"/>
              <w:jc w:val="center"/>
              <w:rPr>
                <w:rFonts w:ascii="Arial" w:hAnsi="Arial" w:cs="Arial"/>
              </w:rPr>
            </w:pPr>
            <w:r w:rsidRPr="00016584">
              <w:rPr>
                <w:rFonts w:ascii="Arial" w:hAnsi="Arial" w:cs="Arial"/>
              </w:rPr>
              <w:t>1</w:t>
            </w:r>
          </w:p>
        </w:tc>
        <w:tc>
          <w:tcPr>
            <w:tcW w:w="1009" w:type="dxa"/>
            <w:tcBorders>
              <w:top w:val="single" w:sz="4" w:space="0" w:color="auto"/>
              <w:left w:val="nil"/>
              <w:bottom w:val="nil"/>
              <w:right w:val="single" w:sz="4" w:space="0" w:color="auto"/>
            </w:tcBorders>
            <w:shd w:val="clear" w:color="000000" w:fill="FFFFFF"/>
            <w:noWrap/>
            <w:vAlign w:val="center"/>
          </w:tcPr>
          <w:p w:rsidR="00085F4F" w:rsidRPr="00016584" w:rsidRDefault="00085F4F" w:rsidP="00016584">
            <w:pPr>
              <w:spacing w:after="0" w:line="240" w:lineRule="auto"/>
              <w:jc w:val="center"/>
              <w:rPr>
                <w:rFonts w:ascii="Arial" w:hAnsi="Arial" w:cs="Arial"/>
              </w:rPr>
            </w:pPr>
            <w:r w:rsidRPr="00016584">
              <w:rPr>
                <w:rFonts w:ascii="Arial" w:hAnsi="Arial" w:cs="Arial"/>
              </w:rPr>
              <w:t>1</w:t>
            </w:r>
          </w:p>
        </w:tc>
        <w:tc>
          <w:tcPr>
            <w:tcW w:w="1363" w:type="dxa"/>
            <w:tcBorders>
              <w:top w:val="single" w:sz="4" w:space="0" w:color="auto"/>
              <w:left w:val="nil"/>
              <w:bottom w:val="single" w:sz="4" w:space="0" w:color="auto"/>
              <w:right w:val="single" w:sz="4" w:space="0" w:color="auto"/>
            </w:tcBorders>
            <w:shd w:val="clear" w:color="000000" w:fill="FFFFFF"/>
            <w:noWrap/>
          </w:tcPr>
          <w:p w:rsidR="00085F4F" w:rsidRPr="00016584" w:rsidRDefault="00085F4F" w:rsidP="00016584">
            <w:pPr>
              <w:spacing w:after="0" w:line="240" w:lineRule="auto"/>
              <w:jc w:val="center"/>
              <w:rPr>
                <w:rFonts w:ascii="Arial" w:hAnsi="Arial" w:cs="Arial"/>
              </w:rPr>
            </w:pPr>
            <w:r w:rsidRPr="00016584">
              <w:rPr>
                <w:rFonts w:ascii="Arial" w:hAnsi="Arial" w:cs="Arial"/>
              </w:rPr>
              <w:t>66 891,22</w:t>
            </w:r>
          </w:p>
        </w:tc>
        <w:tc>
          <w:tcPr>
            <w:tcW w:w="1255" w:type="dxa"/>
            <w:gridSpan w:val="2"/>
            <w:tcBorders>
              <w:top w:val="nil"/>
              <w:left w:val="nil"/>
              <w:bottom w:val="single" w:sz="4" w:space="0" w:color="auto"/>
              <w:right w:val="nil"/>
            </w:tcBorders>
            <w:shd w:val="clear" w:color="000000" w:fill="FFFFFF"/>
            <w:noWrap/>
          </w:tcPr>
          <w:p w:rsidR="00085F4F" w:rsidRPr="00016584" w:rsidRDefault="00085F4F" w:rsidP="00016584">
            <w:pPr>
              <w:spacing w:after="0" w:line="240" w:lineRule="auto"/>
              <w:jc w:val="center"/>
              <w:rPr>
                <w:rFonts w:ascii="Arial" w:hAnsi="Arial" w:cs="Arial"/>
              </w:rPr>
            </w:pPr>
            <w:r w:rsidRPr="00016584">
              <w:rPr>
                <w:rFonts w:ascii="Arial" w:hAnsi="Arial" w:cs="Arial"/>
              </w:rPr>
              <w:t>55 933,00</w:t>
            </w:r>
          </w:p>
        </w:tc>
        <w:tc>
          <w:tcPr>
            <w:tcW w:w="1134" w:type="dxa"/>
            <w:tcBorders>
              <w:top w:val="single" w:sz="4" w:space="0" w:color="auto"/>
              <w:left w:val="single" w:sz="4" w:space="0" w:color="auto"/>
              <w:bottom w:val="nil"/>
              <w:right w:val="single" w:sz="4" w:space="0" w:color="auto"/>
            </w:tcBorders>
            <w:shd w:val="clear" w:color="000000" w:fill="FFFFFF"/>
            <w:noWrap/>
            <w:vAlign w:val="center"/>
          </w:tcPr>
          <w:p w:rsidR="00085F4F" w:rsidRPr="00016584" w:rsidRDefault="00085F4F" w:rsidP="00016584">
            <w:pPr>
              <w:spacing w:after="0" w:line="240" w:lineRule="auto"/>
              <w:jc w:val="center"/>
              <w:rPr>
                <w:rFonts w:ascii="Arial" w:hAnsi="Arial" w:cs="Arial"/>
              </w:rPr>
            </w:pPr>
          </w:p>
        </w:tc>
        <w:tc>
          <w:tcPr>
            <w:tcW w:w="2666" w:type="dxa"/>
            <w:gridSpan w:val="2"/>
            <w:tcBorders>
              <w:top w:val="single" w:sz="4" w:space="0" w:color="auto"/>
              <w:left w:val="nil"/>
              <w:bottom w:val="nil"/>
              <w:right w:val="single" w:sz="4" w:space="0" w:color="auto"/>
            </w:tcBorders>
            <w:shd w:val="clear" w:color="000000" w:fill="FFFFFF"/>
            <w:noWrap/>
            <w:vAlign w:val="center"/>
          </w:tcPr>
          <w:p w:rsidR="00085F4F" w:rsidRPr="00016584" w:rsidRDefault="00085F4F" w:rsidP="00016584">
            <w:pPr>
              <w:spacing w:after="0" w:line="240" w:lineRule="auto"/>
              <w:jc w:val="center"/>
              <w:rPr>
                <w:rFonts w:ascii="Arial" w:hAnsi="Arial" w:cs="Arial"/>
              </w:rPr>
            </w:pPr>
          </w:p>
        </w:tc>
      </w:tr>
      <w:tr w:rsidR="00D62A6B" w:rsidRPr="00016584" w:rsidTr="00D62A6B">
        <w:trPr>
          <w:trHeight w:val="255"/>
        </w:trPr>
        <w:tc>
          <w:tcPr>
            <w:tcW w:w="813" w:type="dxa"/>
            <w:tcBorders>
              <w:top w:val="nil"/>
              <w:left w:val="single" w:sz="4" w:space="0" w:color="auto"/>
              <w:bottom w:val="single" w:sz="4" w:space="0" w:color="auto"/>
              <w:right w:val="single" w:sz="4" w:space="0" w:color="auto"/>
            </w:tcBorders>
            <w:shd w:val="clear" w:color="000000" w:fill="FFFFFF"/>
            <w:noWrap/>
          </w:tcPr>
          <w:p w:rsidR="00085F4F" w:rsidRPr="00016584" w:rsidRDefault="00085F4F" w:rsidP="00016584">
            <w:pPr>
              <w:spacing w:after="0" w:line="240" w:lineRule="auto"/>
              <w:jc w:val="both"/>
              <w:rPr>
                <w:rFonts w:ascii="Arial" w:hAnsi="Arial" w:cs="Arial"/>
              </w:rPr>
            </w:pPr>
            <w:r w:rsidRPr="00016584">
              <w:rPr>
                <w:rFonts w:ascii="Arial" w:hAnsi="Arial" w:cs="Arial"/>
              </w:rPr>
              <w:t>235/23</w:t>
            </w:r>
          </w:p>
        </w:tc>
        <w:tc>
          <w:tcPr>
            <w:tcW w:w="3299" w:type="dxa"/>
            <w:gridSpan w:val="2"/>
            <w:tcBorders>
              <w:top w:val="single" w:sz="4" w:space="0" w:color="auto"/>
              <w:left w:val="nil"/>
              <w:bottom w:val="single" w:sz="4" w:space="0" w:color="auto"/>
              <w:right w:val="single" w:sz="4" w:space="0" w:color="auto"/>
            </w:tcBorders>
            <w:shd w:val="clear" w:color="000000" w:fill="FFFFFF"/>
            <w:noWrap/>
            <w:vAlign w:val="center"/>
          </w:tcPr>
          <w:p w:rsidR="00085F4F" w:rsidRPr="00016584" w:rsidRDefault="00085F4F" w:rsidP="00016584">
            <w:pPr>
              <w:spacing w:after="0" w:line="240" w:lineRule="auto"/>
              <w:rPr>
                <w:rFonts w:ascii="Arial" w:hAnsi="Arial" w:cs="Arial"/>
              </w:rPr>
            </w:pPr>
            <w:r w:rsidRPr="00016584">
              <w:rPr>
                <w:rFonts w:ascii="Arial" w:hAnsi="Arial" w:cs="Arial"/>
              </w:rPr>
              <w:t>řetízkové zábradlí, ul. Erbenova</w:t>
            </w:r>
          </w:p>
        </w:tc>
        <w:tc>
          <w:tcPr>
            <w:tcW w:w="1253" w:type="dxa"/>
            <w:gridSpan w:val="2"/>
            <w:tcBorders>
              <w:top w:val="single" w:sz="4" w:space="0" w:color="auto"/>
              <w:left w:val="nil"/>
              <w:bottom w:val="nil"/>
              <w:right w:val="single" w:sz="4" w:space="0" w:color="auto"/>
            </w:tcBorders>
            <w:shd w:val="clear" w:color="000000" w:fill="FFFFFF"/>
            <w:noWrap/>
            <w:vAlign w:val="center"/>
          </w:tcPr>
          <w:p w:rsidR="00085F4F" w:rsidRPr="00016584" w:rsidRDefault="00085F4F" w:rsidP="00016584">
            <w:pPr>
              <w:spacing w:after="0" w:line="240" w:lineRule="auto"/>
              <w:jc w:val="center"/>
              <w:rPr>
                <w:rFonts w:ascii="Arial" w:hAnsi="Arial" w:cs="Arial"/>
              </w:rPr>
            </w:pPr>
            <w:r w:rsidRPr="00016584">
              <w:rPr>
                <w:rFonts w:ascii="Arial" w:hAnsi="Arial" w:cs="Arial"/>
              </w:rPr>
              <w:t>1</w:t>
            </w:r>
          </w:p>
        </w:tc>
        <w:tc>
          <w:tcPr>
            <w:tcW w:w="1009" w:type="dxa"/>
            <w:tcBorders>
              <w:top w:val="single" w:sz="4" w:space="0" w:color="auto"/>
              <w:left w:val="nil"/>
              <w:bottom w:val="nil"/>
              <w:right w:val="single" w:sz="4" w:space="0" w:color="auto"/>
            </w:tcBorders>
            <w:shd w:val="clear" w:color="000000" w:fill="FFFFFF"/>
            <w:noWrap/>
            <w:vAlign w:val="center"/>
          </w:tcPr>
          <w:p w:rsidR="00085F4F" w:rsidRPr="00016584" w:rsidRDefault="00085F4F" w:rsidP="00016584">
            <w:pPr>
              <w:spacing w:after="0" w:line="240" w:lineRule="auto"/>
              <w:jc w:val="center"/>
              <w:rPr>
                <w:rFonts w:ascii="Arial" w:hAnsi="Arial" w:cs="Arial"/>
              </w:rPr>
            </w:pPr>
          </w:p>
        </w:tc>
        <w:tc>
          <w:tcPr>
            <w:tcW w:w="1363" w:type="dxa"/>
            <w:tcBorders>
              <w:top w:val="single" w:sz="4" w:space="0" w:color="auto"/>
              <w:left w:val="nil"/>
              <w:bottom w:val="single" w:sz="4" w:space="0" w:color="auto"/>
              <w:right w:val="single" w:sz="4" w:space="0" w:color="auto"/>
            </w:tcBorders>
            <w:shd w:val="clear" w:color="000000" w:fill="FFFFFF"/>
            <w:noWrap/>
          </w:tcPr>
          <w:p w:rsidR="00085F4F" w:rsidRPr="00016584" w:rsidRDefault="00085F4F" w:rsidP="00016584">
            <w:pPr>
              <w:spacing w:after="0" w:line="240" w:lineRule="auto"/>
              <w:jc w:val="center"/>
              <w:rPr>
                <w:rFonts w:ascii="Arial" w:hAnsi="Arial" w:cs="Arial"/>
              </w:rPr>
            </w:pPr>
            <w:r w:rsidRPr="00016584">
              <w:rPr>
                <w:rFonts w:ascii="Arial" w:hAnsi="Arial" w:cs="Arial"/>
              </w:rPr>
              <w:t>7 018,00</w:t>
            </w:r>
          </w:p>
        </w:tc>
        <w:tc>
          <w:tcPr>
            <w:tcW w:w="1255" w:type="dxa"/>
            <w:gridSpan w:val="2"/>
            <w:tcBorders>
              <w:top w:val="nil"/>
              <w:left w:val="nil"/>
              <w:bottom w:val="single" w:sz="4" w:space="0" w:color="auto"/>
              <w:right w:val="nil"/>
            </w:tcBorders>
            <w:shd w:val="clear" w:color="000000" w:fill="FFFFFF"/>
            <w:noWrap/>
          </w:tcPr>
          <w:p w:rsidR="00085F4F" w:rsidRPr="00016584" w:rsidRDefault="00085F4F" w:rsidP="00016584">
            <w:pPr>
              <w:spacing w:after="0" w:line="240" w:lineRule="auto"/>
              <w:jc w:val="center"/>
              <w:rPr>
                <w:rFonts w:ascii="Arial" w:hAnsi="Arial" w:cs="Arial"/>
              </w:rPr>
            </w:pPr>
          </w:p>
        </w:tc>
        <w:tc>
          <w:tcPr>
            <w:tcW w:w="1134" w:type="dxa"/>
            <w:tcBorders>
              <w:top w:val="single" w:sz="4" w:space="0" w:color="auto"/>
              <w:left w:val="single" w:sz="4" w:space="0" w:color="auto"/>
              <w:bottom w:val="nil"/>
              <w:right w:val="single" w:sz="4" w:space="0" w:color="auto"/>
            </w:tcBorders>
            <w:shd w:val="clear" w:color="000000" w:fill="FFFFFF"/>
            <w:noWrap/>
            <w:vAlign w:val="center"/>
          </w:tcPr>
          <w:p w:rsidR="00085F4F" w:rsidRPr="00016584" w:rsidRDefault="00085F4F" w:rsidP="00016584">
            <w:pPr>
              <w:spacing w:after="0" w:line="240" w:lineRule="auto"/>
              <w:jc w:val="center"/>
              <w:rPr>
                <w:rFonts w:ascii="Arial" w:hAnsi="Arial" w:cs="Arial"/>
              </w:rPr>
            </w:pPr>
          </w:p>
        </w:tc>
        <w:tc>
          <w:tcPr>
            <w:tcW w:w="2666" w:type="dxa"/>
            <w:gridSpan w:val="2"/>
            <w:tcBorders>
              <w:top w:val="single" w:sz="4" w:space="0" w:color="auto"/>
              <w:left w:val="nil"/>
              <w:bottom w:val="nil"/>
              <w:right w:val="single" w:sz="4" w:space="0" w:color="auto"/>
            </w:tcBorders>
            <w:shd w:val="clear" w:color="000000" w:fill="FFFFFF"/>
            <w:noWrap/>
            <w:vAlign w:val="center"/>
          </w:tcPr>
          <w:p w:rsidR="00085F4F" w:rsidRPr="00016584" w:rsidRDefault="00085F4F" w:rsidP="00016584">
            <w:pPr>
              <w:spacing w:after="0" w:line="240" w:lineRule="auto"/>
              <w:jc w:val="center"/>
              <w:rPr>
                <w:rFonts w:ascii="Arial" w:hAnsi="Arial" w:cs="Arial"/>
              </w:rPr>
            </w:pPr>
            <w:r w:rsidRPr="00016584">
              <w:rPr>
                <w:rFonts w:ascii="Arial" w:hAnsi="Arial" w:cs="Arial"/>
              </w:rPr>
              <w:t>1</w:t>
            </w:r>
          </w:p>
        </w:tc>
      </w:tr>
      <w:tr w:rsidR="00D62A6B" w:rsidRPr="00016584" w:rsidTr="00D62A6B">
        <w:trPr>
          <w:trHeight w:val="255"/>
        </w:trPr>
        <w:tc>
          <w:tcPr>
            <w:tcW w:w="813" w:type="dxa"/>
            <w:tcBorders>
              <w:top w:val="nil"/>
              <w:left w:val="single" w:sz="4" w:space="0" w:color="auto"/>
              <w:bottom w:val="single" w:sz="4" w:space="0" w:color="auto"/>
              <w:right w:val="single" w:sz="4" w:space="0" w:color="auto"/>
            </w:tcBorders>
            <w:shd w:val="clear" w:color="000000" w:fill="FFFFFF"/>
            <w:noWrap/>
          </w:tcPr>
          <w:p w:rsidR="00085F4F" w:rsidRPr="00016584" w:rsidRDefault="00085F4F" w:rsidP="00016584">
            <w:pPr>
              <w:spacing w:after="0" w:line="240" w:lineRule="auto"/>
              <w:jc w:val="both"/>
              <w:rPr>
                <w:rFonts w:ascii="Arial" w:hAnsi="Arial" w:cs="Arial"/>
              </w:rPr>
            </w:pPr>
            <w:r w:rsidRPr="00016584">
              <w:rPr>
                <w:rFonts w:ascii="Arial" w:hAnsi="Arial" w:cs="Arial"/>
              </w:rPr>
              <w:t>237/23</w:t>
            </w:r>
          </w:p>
        </w:tc>
        <w:tc>
          <w:tcPr>
            <w:tcW w:w="3299" w:type="dxa"/>
            <w:gridSpan w:val="2"/>
            <w:tcBorders>
              <w:top w:val="single" w:sz="4" w:space="0" w:color="auto"/>
              <w:left w:val="nil"/>
              <w:bottom w:val="single" w:sz="4" w:space="0" w:color="auto"/>
              <w:right w:val="single" w:sz="4" w:space="0" w:color="auto"/>
            </w:tcBorders>
            <w:shd w:val="clear" w:color="000000" w:fill="FFFFFF"/>
            <w:noWrap/>
            <w:vAlign w:val="center"/>
          </w:tcPr>
          <w:p w:rsidR="00085F4F" w:rsidRPr="00016584" w:rsidRDefault="00085F4F" w:rsidP="00016584">
            <w:pPr>
              <w:spacing w:after="0" w:line="240" w:lineRule="auto"/>
              <w:rPr>
                <w:rFonts w:ascii="Arial" w:hAnsi="Arial" w:cs="Arial"/>
              </w:rPr>
            </w:pPr>
            <w:r w:rsidRPr="00016584">
              <w:rPr>
                <w:rFonts w:ascii="Arial" w:hAnsi="Arial" w:cs="Arial"/>
              </w:rPr>
              <w:t>sloup VO, ul. Strojírenská</w:t>
            </w:r>
          </w:p>
        </w:tc>
        <w:tc>
          <w:tcPr>
            <w:tcW w:w="1253" w:type="dxa"/>
            <w:gridSpan w:val="2"/>
            <w:tcBorders>
              <w:top w:val="single" w:sz="4" w:space="0" w:color="auto"/>
              <w:left w:val="nil"/>
              <w:bottom w:val="nil"/>
              <w:right w:val="single" w:sz="4" w:space="0" w:color="auto"/>
            </w:tcBorders>
            <w:shd w:val="clear" w:color="000000" w:fill="FFFFFF"/>
            <w:noWrap/>
            <w:vAlign w:val="center"/>
          </w:tcPr>
          <w:p w:rsidR="00085F4F" w:rsidRPr="00016584" w:rsidRDefault="00085F4F" w:rsidP="00016584">
            <w:pPr>
              <w:spacing w:after="0" w:line="240" w:lineRule="auto"/>
              <w:jc w:val="center"/>
              <w:rPr>
                <w:rFonts w:ascii="Arial" w:hAnsi="Arial" w:cs="Arial"/>
              </w:rPr>
            </w:pPr>
            <w:r w:rsidRPr="00016584">
              <w:rPr>
                <w:rFonts w:ascii="Arial" w:hAnsi="Arial" w:cs="Arial"/>
              </w:rPr>
              <w:t>1</w:t>
            </w:r>
          </w:p>
        </w:tc>
        <w:tc>
          <w:tcPr>
            <w:tcW w:w="1009" w:type="dxa"/>
            <w:tcBorders>
              <w:top w:val="single" w:sz="4" w:space="0" w:color="auto"/>
              <w:left w:val="nil"/>
              <w:bottom w:val="nil"/>
              <w:right w:val="single" w:sz="4" w:space="0" w:color="auto"/>
            </w:tcBorders>
            <w:shd w:val="clear" w:color="000000" w:fill="FFFFFF"/>
            <w:noWrap/>
            <w:vAlign w:val="center"/>
          </w:tcPr>
          <w:p w:rsidR="00085F4F" w:rsidRPr="00016584" w:rsidRDefault="00085F4F" w:rsidP="00016584">
            <w:pPr>
              <w:spacing w:after="0" w:line="240" w:lineRule="auto"/>
              <w:jc w:val="center"/>
              <w:rPr>
                <w:rFonts w:ascii="Arial" w:hAnsi="Arial" w:cs="Arial"/>
              </w:rPr>
            </w:pPr>
            <w:r w:rsidRPr="00016584">
              <w:rPr>
                <w:rFonts w:ascii="Arial" w:hAnsi="Arial" w:cs="Arial"/>
              </w:rPr>
              <w:t>1</w:t>
            </w:r>
          </w:p>
        </w:tc>
        <w:tc>
          <w:tcPr>
            <w:tcW w:w="1363" w:type="dxa"/>
            <w:tcBorders>
              <w:top w:val="single" w:sz="4" w:space="0" w:color="auto"/>
              <w:left w:val="nil"/>
              <w:bottom w:val="single" w:sz="4" w:space="0" w:color="auto"/>
              <w:right w:val="single" w:sz="4" w:space="0" w:color="auto"/>
            </w:tcBorders>
            <w:shd w:val="clear" w:color="000000" w:fill="FFFFFF"/>
            <w:noWrap/>
          </w:tcPr>
          <w:p w:rsidR="00085F4F" w:rsidRPr="00016584" w:rsidRDefault="00085F4F" w:rsidP="00016584">
            <w:pPr>
              <w:spacing w:after="0" w:line="240" w:lineRule="auto"/>
              <w:jc w:val="center"/>
              <w:rPr>
                <w:rFonts w:ascii="Arial" w:hAnsi="Arial" w:cs="Arial"/>
              </w:rPr>
            </w:pPr>
            <w:r w:rsidRPr="00016584">
              <w:rPr>
                <w:rFonts w:ascii="Arial" w:hAnsi="Arial" w:cs="Arial"/>
              </w:rPr>
              <w:t>28 697,57</w:t>
            </w:r>
          </w:p>
        </w:tc>
        <w:tc>
          <w:tcPr>
            <w:tcW w:w="1255" w:type="dxa"/>
            <w:gridSpan w:val="2"/>
            <w:tcBorders>
              <w:top w:val="nil"/>
              <w:left w:val="nil"/>
              <w:bottom w:val="single" w:sz="4" w:space="0" w:color="auto"/>
              <w:right w:val="nil"/>
            </w:tcBorders>
            <w:shd w:val="clear" w:color="000000" w:fill="FFFFFF"/>
            <w:noWrap/>
          </w:tcPr>
          <w:p w:rsidR="00085F4F" w:rsidRPr="00016584" w:rsidRDefault="00085F4F" w:rsidP="00016584">
            <w:pPr>
              <w:spacing w:after="0" w:line="240" w:lineRule="auto"/>
              <w:jc w:val="center"/>
              <w:rPr>
                <w:rFonts w:ascii="Arial" w:hAnsi="Arial" w:cs="Arial"/>
              </w:rPr>
            </w:pPr>
            <w:r w:rsidRPr="00016584">
              <w:rPr>
                <w:rFonts w:ascii="Arial" w:hAnsi="Arial" w:cs="Arial"/>
              </w:rPr>
              <w:t>28 698,00</w:t>
            </w:r>
          </w:p>
        </w:tc>
        <w:tc>
          <w:tcPr>
            <w:tcW w:w="1134" w:type="dxa"/>
            <w:tcBorders>
              <w:top w:val="single" w:sz="4" w:space="0" w:color="auto"/>
              <w:left w:val="single" w:sz="4" w:space="0" w:color="auto"/>
              <w:bottom w:val="nil"/>
              <w:right w:val="single" w:sz="4" w:space="0" w:color="auto"/>
            </w:tcBorders>
            <w:shd w:val="clear" w:color="000000" w:fill="FFFFFF"/>
            <w:noWrap/>
            <w:vAlign w:val="center"/>
          </w:tcPr>
          <w:p w:rsidR="00085F4F" w:rsidRPr="00016584" w:rsidRDefault="00085F4F" w:rsidP="00016584">
            <w:pPr>
              <w:spacing w:after="0" w:line="240" w:lineRule="auto"/>
              <w:jc w:val="center"/>
              <w:rPr>
                <w:rFonts w:ascii="Arial" w:hAnsi="Arial" w:cs="Arial"/>
              </w:rPr>
            </w:pPr>
          </w:p>
        </w:tc>
        <w:tc>
          <w:tcPr>
            <w:tcW w:w="2666" w:type="dxa"/>
            <w:gridSpan w:val="2"/>
            <w:tcBorders>
              <w:top w:val="single" w:sz="4" w:space="0" w:color="auto"/>
              <w:left w:val="nil"/>
              <w:bottom w:val="nil"/>
              <w:right w:val="single" w:sz="4" w:space="0" w:color="auto"/>
            </w:tcBorders>
            <w:shd w:val="clear" w:color="000000" w:fill="FFFFFF"/>
            <w:noWrap/>
            <w:vAlign w:val="center"/>
          </w:tcPr>
          <w:p w:rsidR="00085F4F" w:rsidRPr="00016584" w:rsidRDefault="00085F4F" w:rsidP="00016584">
            <w:pPr>
              <w:spacing w:after="0" w:line="240" w:lineRule="auto"/>
              <w:jc w:val="center"/>
              <w:rPr>
                <w:rFonts w:ascii="Arial" w:hAnsi="Arial" w:cs="Arial"/>
              </w:rPr>
            </w:pPr>
          </w:p>
        </w:tc>
      </w:tr>
      <w:tr w:rsidR="00D62A6B" w:rsidRPr="00016584" w:rsidTr="00D62A6B">
        <w:trPr>
          <w:trHeight w:val="255"/>
        </w:trPr>
        <w:tc>
          <w:tcPr>
            <w:tcW w:w="813" w:type="dxa"/>
            <w:tcBorders>
              <w:top w:val="nil"/>
              <w:left w:val="single" w:sz="4" w:space="0" w:color="auto"/>
              <w:bottom w:val="single" w:sz="4" w:space="0" w:color="auto"/>
              <w:right w:val="single" w:sz="4" w:space="0" w:color="auto"/>
            </w:tcBorders>
            <w:shd w:val="clear" w:color="000000" w:fill="00B0F0"/>
            <w:noWrap/>
            <w:vAlign w:val="bottom"/>
          </w:tcPr>
          <w:p w:rsidR="00085F4F" w:rsidRPr="00016584" w:rsidRDefault="00085F4F" w:rsidP="00016584">
            <w:pPr>
              <w:spacing w:after="0" w:line="240" w:lineRule="auto"/>
              <w:rPr>
                <w:rFonts w:ascii="Arial" w:hAnsi="Arial" w:cs="Arial"/>
              </w:rPr>
            </w:pPr>
          </w:p>
        </w:tc>
        <w:tc>
          <w:tcPr>
            <w:tcW w:w="3299" w:type="dxa"/>
            <w:gridSpan w:val="2"/>
            <w:tcBorders>
              <w:top w:val="single" w:sz="4" w:space="0" w:color="auto"/>
              <w:left w:val="nil"/>
              <w:bottom w:val="single" w:sz="4" w:space="0" w:color="auto"/>
              <w:right w:val="single" w:sz="4" w:space="0" w:color="auto"/>
            </w:tcBorders>
            <w:shd w:val="clear" w:color="000000" w:fill="00B0F0"/>
            <w:noWrap/>
            <w:vAlign w:val="center"/>
          </w:tcPr>
          <w:p w:rsidR="00085F4F" w:rsidRPr="00016584" w:rsidRDefault="00085F4F" w:rsidP="00016584">
            <w:pPr>
              <w:spacing w:after="0" w:line="240" w:lineRule="auto"/>
              <w:rPr>
                <w:rFonts w:ascii="Arial" w:hAnsi="Arial" w:cs="Arial"/>
              </w:rPr>
            </w:pPr>
          </w:p>
        </w:tc>
        <w:tc>
          <w:tcPr>
            <w:tcW w:w="1253" w:type="dxa"/>
            <w:gridSpan w:val="2"/>
            <w:tcBorders>
              <w:top w:val="single" w:sz="4" w:space="0" w:color="auto"/>
              <w:left w:val="nil"/>
              <w:bottom w:val="single" w:sz="4" w:space="0" w:color="auto"/>
              <w:right w:val="single" w:sz="4" w:space="0" w:color="auto"/>
            </w:tcBorders>
            <w:shd w:val="clear" w:color="000000" w:fill="00B0F0"/>
            <w:noWrap/>
            <w:vAlign w:val="center"/>
          </w:tcPr>
          <w:p w:rsidR="00085F4F" w:rsidRPr="00016584" w:rsidRDefault="00085F4F" w:rsidP="00016584">
            <w:pPr>
              <w:spacing w:after="0" w:line="240" w:lineRule="auto"/>
              <w:jc w:val="center"/>
              <w:rPr>
                <w:rFonts w:ascii="Arial" w:hAnsi="Arial" w:cs="Arial"/>
              </w:rPr>
            </w:pPr>
            <w:r w:rsidRPr="00016584">
              <w:rPr>
                <w:rFonts w:ascii="Arial" w:hAnsi="Arial" w:cs="Arial"/>
              </w:rPr>
              <w:t>4</w:t>
            </w:r>
          </w:p>
        </w:tc>
        <w:tc>
          <w:tcPr>
            <w:tcW w:w="1009" w:type="dxa"/>
            <w:tcBorders>
              <w:top w:val="single" w:sz="4" w:space="0" w:color="auto"/>
              <w:left w:val="nil"/>
              <w:bottom w:val="single" w:sz="4" w:space="0" w:color="auto"/>
              <w:right w:val="single" w:sz="4" w:space="0" w:color="auto"/>
            </w:tcBorders>
            <w:shd w:val="clear" w:color="000000" w:fill="00B0F0"/>
            <w:noWrap/>
            <w:vAlign w:val="center"/>
          </w:tcPr>
          <w:p w:rsidR="00085F4F" w:rsidRPr="00016584" w:rsidRDefault="00085F4F" w:rsidP="00016584">
            <w:pPr>
              <w:spacing w:after="0" w:line="240" w:lineRule="auto"/>
              <w:jc w:val="center"/>
              <w:rPr>
                <w:rFonts w:ascii="Arial" w:hAnsi="Arial" w:cs="Arial"/>
              </w:rPr>
            </w:pPr>
            <w:r w:rsidRPr="00016584">
              <w:rPr>
                <w:rFonts w:ascii="Arial" w:hAnsi="Arial" w:cs="Arial"/>
              </w:rPr>
              <w:t>3</w:t>
            </w:r>
          </w:p>
        </w:tc>
        <w:tc>
          <w:tcPr>
            <w:tcW w:w="1363" w:type="dxa"/>
            <w:tcBorders>
              <w:top w:val="nil"/>
              <w:left w:val="nil"/>
              <w:bottom w:val="single" w:sz="4" w:space="0" w:color="auto"/>
              <w:right w:val="single" w:sz="4" w:space="0" w:color="auto"/>
            </w:tcBorders>
            <w:shd w:val="clear" w:color="000000" w:fill="00B0F0"/>
            <w:noWrap/>
            <w:vAlign w:val="center"/>
          </w:tcPr>
          <w:p w:rsidR="00085F4F" w:rsidRPr="00016584" w:rsidRDefault="00085F4F" w:rsidP="00016584">
            <w:pPr>
              <w:spacing w:after="0" w:line="240" w:lineRule="auto"/>
              <w:jc w:val="center"/>
              <w:rPr>
                <w:rFonts w:ascii="Arial" w:hAnsi="Arial" w:cs="Arial"/>
              </w:rPr>
            </w:pPr>
            <w:r w:rsidRPr="00016584">
              <w:rPr>
                <w:rFonts w:ascii="Arial" w:hAnsi="Arial" w:cs="Arial"/>
              </w:rPr>
              <w:t>118 941,79</w:t>
            </w:r>
          </w:p>
        </w:tc>
        <w:tc>
          <w:tcPr>
            <w:tcW w:w="1255" w:type="dxa"/>
            <w:gridSpan w:val="2"/>
            <w:tcBorders>
              <w:top w:val="nil"/>
              <w:left w:val="nil"/>
              <w:bottom w:val="single" w:sz="4" w:space="0" w:color="auto"/>
              <w:right w:val="nil"/>
            </w:tcBorders>
            <w:shd w:val="clear" w:color="000000" w:fill="00B0F0"/>
            <w:noWrap/>
            <w:vAlign w:val="center"/>
          </w:tcPr>
          <w:p w:rsidR="00085F4F" w:rsidRPr="00016584" w:rsidRDefault="00085F4F" w:rsidP="00016584">
            <w:pPr>
              <w:spacing w:after="0" w:line="240" w:lineRule="auto"/>
              <w:jc w:val="center"/>
              <w:rPr>
                <w:rFonts w:ascii="Arial" w:hAnsi="Arial" w:cs="Arial"/>
              </w:rPr>
            </w:pPr>
            <w:r w:rsidRPr="00016584">
              <w:rPr>
                <w:rFonts w:ascii="Arial" w:hAnsi="Arial" w:cs="Arial"/>
              </w:rPr>
              <w:t>100 966,00</w:t>
            </w:r>
          </w:p>
        </w:tc>
        <w:tc>
          <w:tcPr>
            <w:tcW w:w="1134" w:type="dxa"/>
            <w:tcBorders>
              <w:top w:val="single" w:sz="4" w:space="0" w:color="auto"/>
              <w:left w:val="single" w:sz="4" w:space="0" w:color="auto"/>
              <w:bottom w:val="single" w:sz="4" w:space="0" w:color="auto"/>
              <w:right w:val="single" w:sz="4" w:space="0" w:color="auto"/>
            </w:tcBorders>
            <w:shd w:val="clear" w:color="000000" w:fill="00B0F0"/>
            <w:noWrap/>
            <w:vAlign w:val="center"/>
          </w:tcPr>
          <w:p w:rsidR="00085F4F" w:rsidRPr="00016584" w:rsidRDefault="00085F4F" w:rsidP="00016584">
            <w:pPr>
              <w:spacing w:after="0" w:line="240" w:lineRule="auto"/>
              <w:jc w:val="center"/>
              <w:rPr>
                <w:rFonts w:ascii="Arial" w:hAnsi="Arial" w:cs="Arial"/>
              </w:rPr>
            </w:pPr>
          </w:p>
        </w:tc>
        <w:tc>
          <w:tcPr>
            <w:tcW w:w="2666" w:type="dxa"/>
            <w:gridSpan w:val="2"/>
            <w:tcBorders>
              <w:top w:val="single" w:sz="4" w:space="0" w:color="auto"/>
              <w:left w:val="nil"/>
              <w:bottom w:val="single" w:sz="4" w:space="0" w:color="auto"/>
              <w:right w:val="single" w:sz="4" w:space="0" w:color="auto"/>
            </w:tcBorders>
            <w:shd w:val="clear" w:color="000000" w:fill="00B0F0"/>
            <w:noWrap/>
            <w:vAlign w:val="center"/>
          </w:tcPr>
          <w:p w:rsidR="00085F4F" w:rsidRPr="00016584" w:rsidRDefault="00085F4F" w:rsidP="00016584">
            <w:pPr>
              <w:spacing w:after="0" w:line="240" w:lineRule="auto"/>
              <w:jc w:val="center"/>
              <w:rPr>
                <w:rFonts w:ascii="Arial" w:hAnsi="Arial" w:cs="Arial"/>
              </w:rPr>
            </w:pPr>
            <w:r w:rsidRPr="00016584">
              <w:rPr>
                <w:rFonts w:ascii="Arial" w:hAnsi="Arial" w:cs="Arial"/>
              </w:rPr>
              <w:t>1</w:t>
            </w:r>
          </w:p>
        </w:tc>
      </w:tr>
      <w:tr w:rsidR="00D62A6B" w:rsidRPr="00016584" w:rsidTr="00D62A6B">
        <w:trPr>
          <w:trHeight w:val="330"/>
        </w:trPr>
        <w:tc>
          <w:tcPr>
            <w:tcW w:w="813" w:type="dxa"/>
            <w:tcBorders>
              <w:top w:val="nil"/>
              <w:left w:val="nil"/>
              <w:bottom w:val="nil"/>
              <w:right w:val="nil"/>
            </w:tcBorders>
            <w:shd w:val="clear" w:color="000000" w:fill="FFFFFF"/>
            <w:noWrap/>
            <w:vAlign w:val="bottom"/>
          </w:tcPr>
          <w:p w:rsidR="00085F4F" w:rsidRPr="00016584" w:rsidRDefault="00085F4F" w:rsidP="00016584">
            <w:pPr>
              <w:spacing w:after="0" w:line="240" w:lineRule="auto"/>
              <w:rPr>
                <w:rFonts w:ascii="Arial" w:hAnsi="Arial" w:cs="Arial"/>
              </w:rPr>
            </w:pPr>
          </w:p>
        </w:tc>
        <w:tc>
          <w:tcPr>
            <w:tcW w:w="3299" w:type="dxa"/>
            <w:gridSpan w:val="2"/>
            <w:tcBorders>
              <w:top w:val="nil"/>
              <w:left w:val="nil"/>
              <w:bottom w:val="nil"/>
              <w:right w:val="nil"/>
            </w:tcBorders>
            <w:shd w:val="clear" w:color="000000" w:fill="FFFFFF"/>
            <w:noWrap/>
            <w:vAlign w:val="center"/>
          </w:tcPr>
          <w:p w:rsidR="00085F4F" w:rsidRPr="00016584" w:rsidRDefault="00085F4F" w:rsidP="00016584">
            <w:pPr>
              <w:spacing w:after="0" w:line="240" w:lineRule="auto"/>
              <w:rPr>
                <w:rFonts w:ascii="Arial" w:hAnsi="Arial" w:cs="Arial"/>
              </w:rPr>
            </w:pPr>
          </w:p>
        </w:tc>
        <w:tc>
          <w:tcPr>
            <w:tcW w:w="1253" w:type="dxa"/>
            <w:gridSpan w:val="2"/>
            <w:tcBorders>
              <w:top w:val="nil"/>
              <w:left w:val="nil"/>
              <w:bottom w:val="nil"/>
              <w:right w:val="nil"/>
            </w:tcBorders>
            <w:shd w:val="clear" w:color="000000" w:fill="FFFFFF"/>
            <w:noWrap/>
            <w:vAlign w:val="center"/>
          </w:tcPr>
          <w:p w:rsidR="00085F4F" w:rsidRPr="00016584" w:rsidRDefault="00085F4F" w:rsidP="00016584">
            <w:pPr>
              <w:spacing w:after="0" w:line="240" w:lineRule="auto"/>
              <w:jc w:val="center"/>
              <w:rPr>
                <w:rFonts w:ascii="Arial" w:hAnsi="Arial" w:cs="Arial"/>
              </w:rPr>
            </w:pPr>
          </w:p>
        </w:tc>
        <w:tc>
          <w:tcPr>
            <w:tcW w:w="1009" w:type="dxa"/>
            <w:tcBorders>
              <w:top w:val="nil"/>
              <w:left w:val="nil"/>
              <w:bottom w:val="nil"/>
              <w:right w:val="nil"/>
            </w:tcBorders>
            <w:shd w:val="clear" w:color="000000" w:fill="FFFFFF"/>
            <w:noWrap/>
            <w:vAlign w:val="center"/>
          </w:tcPr>
          <w:p w:rsidR="00085F4F" w:rsidRPr="00016584" w:rsidRDefault="00085F4F" w:rsidP="00016584">
            <w:pPr>
              <w:spacing w:after="0" w:line="240" w:lineRule="auto"/>
              <w:jc w:val="center"/>
              <w:rPr>
                <w:rFonts w:ascii="Arial" w:hAnsi="Arial" w:cs="Arial"/>
              </w:rPr>
            </w:pPr>
          </w:p>
        </w:tc>
        <w:tc>
          <w:tcPr>
            <w:tcW w:w="1363" w:type="dxa"/>
            <w:tcBorders>
              <w:top w:val="nil"/>
              <w:left w:val="nil"/>
              <w:bottom w:val="nil"/>
              <w:right w:val="nil"/>
            </w:tcBorders>
            <w:shd w:val="clear" w:color="000000" w:fill="FFFFFF"/>
            <w:noWrap/>
            <w:vAlign w:val="center"/>
          </w:tcPr>
          <w:p w:rsidR="00085F4F" w:rsidRPr="00016584" w:rsidRDefault="00085F4F" w:rsidP="00016584">
            <w:pPr>
              <w:spacing w:after="0" w:line="240" w:lineRule="auto"/>
              <w:jc w:val="right"/>
              <w:rPr>
                <w:rFonts w:ascii="Arial" w:hAnsi="Arial" w:cs="Arial"/>
              </w:rPr>
            </w:pPr>
          </w:p>
        </w:tc>
        <w:tc>
          <w:tcPr>
            <w:tcW w:w="1255" w:type="dxa"/>
            <w:gridSpan w:val="2"/>
            <w:tcBorders>
              <w:top w:val="nil"/>
              <w:left w:val="nil"/>
              <w:bottom w:val="nil"/>
              <w:right w:val="nil"/>
            </w:tcBorders>
            <w:shd w:val="clear" w:color="000000" w:fill="FFFFFF"/>
            <w:noWrap/>
            <w:vAlign w:val="center"/>
          </w:tcPr>
          <w:p w:rsidR="00085F4F" w:rsidRPr="00016584" w:rsidRDefault="00085F4F" w:rsidP="00016584">
            <w:pPr>
              <w:spacing w:after="0" w:line="240" w:lineRule="auto"/>
              <w:rPr>
                <w:rFonts w:ascii="Arial" w:hAnsi="Arial" w:cs="Arial"/>
              </w:rPr>
            </w:pPr>
          </w:p>
        </w:tc>
        <w:tc>
          <w:tcPr>
            <w:tcW w:w="1134" w:type="dxa"/>
            <w:tcBorders>
              <w:top w:val="nil"/>
              <w:left w:val="nil"/>
              <w:bottom w:val="nil"/>
              <w:right w:val="nil"/>
            </w:tcBorders>
            <w:shd w:val="clear" w:color="000000" w:fill="FFFFFF"/>
            <w:noWrap/>
            <w:vAlign w:val="center"/>
          </w:tcPr>
          <w:p w:rsidR="00085F4F" w:rsidRPr="00016584" w:rsidRDefault="00085F4F" w:rsidP="00016584">
            <w:pPr>
              <w:spacing w:after="0" w:line="240" w:lineRule="auto"/>
              <w:jc w:val="center"/>
              <w:rPr>
                <w:rFonts w:ascii="Arial" w:hAnsi="Arial" w:cs="Arial"/>
              </w:rPr>
            </w:pPr>
          </w:p>
        </w:tc>
        <w:tc>
          <w:tcPr>
            <w:tcW w:w="2666" w:type="dxa"/>
            <w:gridSpan w:val="2"/>
            <w:tcBorders>
              <w:top w:val="nil"/>
              <w:left w:val="nil"/>
              <w:bottom w:val="nil"/>
              <w:right w:val="nil"/>
            </w:tcBorders>
            <w:shd w:val="clear" w:color="000000" w:fill="FFFFFF"/>
            <w:noWrap/>
            <w:vAlign w:val="center"/>
          </w:tcPr>
          <w:p w:rsidR="00085F4F" w:rsidRPr="00016584" w:rsidRDefault="00085F4F" w:rsidP="00016584">
            <w:pPr>
              <w:spacing w:after="0" w:line="240" w:lineRule="auto"/>
              <w:jc w:val="center"/>
              <w:rPr>
                <w:rFonts w:ascii="Arial" w:hAnsi="Arial" w:cs="Arial"/>
              </w:rPr>
            </w:pPr>
          </w:p>
        </w:tc>
      </w:tr>
      <w:tr w:rsidR="00085F4F" w:rsidRPr="00016584" w:rsidTr="00D62A6B">
        <w:trPr>
          <w:gridAfter w:val="1"/>
          <w:wAfter w:w="1046" w:type="dxa"/>
          <w:trHeight w:val="375"/>
        </w:trPr>
        <w:tc>
          <w:tcPr>
            <w:tcW w:w="3705" w:type="dxa"/>
            <w:gridSpan w:val="2"/>
            <w:tcBorders>
              <w:top w:val="nil"/>
              <w:left w:val="nil"/>
              <w:bottom w:val="nil"/>
              <w:right w:val="nil"/>
            </w:tcBorders>
            <w:shd w:val="clear" w:color="auto" w:fill="auto"/>
            <w:noWrap/>
            <w:vAlign w:val="bottom"/>
          </w:tcPr>
          <w:p w:rsidR="00085F4F" w:rsidRPr="00016584" w:rsidRDefault="00085F4F" w:rsidP="00016584">
            <w:pPr>
              <w:spacing w:after="0" w:line="240" w:lineRule="auto"/>
              <w:rPr>
                <w:rFonts w:ascii="Arial" w:hAnsi="Arial" w:cs="Arial"/>
                <w:bCs/>
              </w:rPr>
            </w:pPr>
            <w:r w:rsidRPr="00016584">
              <w:rPr>
                <w:rFonts w:ascii="Arial" w:hAnsi="Arial" w:cs="Arial"/>
                <w:bCs/>
              </w:rPr>
              <w:t>Vzniklá škoda celkem:   127 859,49 Kč</w:t>
            </w:r>
          </w:p>
          <w:p w:rsidR="00085F4F" w:rsidRPr="00016584" w:rsidRDefault="00085F4F" w:rsidP="00016584">
            <w:pPr>
              <w:spacing w:after="0" w:line="240" w:lineRule="auto"/>
              <w:rPr>
                <w:rFonts w:ascii="Arial" w:hAnsi="Arial" w:cs="Arial"/>
                <w:bCs/>
              </w:rPr>
            </w:pPr>
            <w:r w:rsidRPr="00016584">
              <w:rPr>
                <w:rFonts w:ascii="Arial" w:hAnsi="Arial" w:cs="Arial"/>
                <w:bCs/>
              </w:rPr>
              <w:t>Pojistné plnění celkem: 108 589,00 Kč</w:t>
            </w:r>
          </w:p>
          <w:p w:rsidR="00085F4F" w:rsidRPr="00016584" w:rsidRDefault="00085F4F" w:rsidP="00016584">
            <w:pPr>
              <w:spacing w:after="0" w:line="240" w:lineRule="auto"/>
              <w:rPr>
                <w:rFonts w:ascii="Arial" w:hAnsi="Arial" w:cs="Arial"/>
                <w:bCs/>
              </w:rPr>
            </w:pPr>
            <w:r w:rsidRPr="00016584">
              <w:rPr>
                <w:rFonts w:ascii="Arial" w:hAnsi="Arial" w:cs="Arial"/>
                <w:bCs/>
              </w:rPr>
              <w:t>Rozdíl:                          - 19 240,49 Kč</w:t>
            </w:r>
          </w:p>
          <w:p w:rsidR="00085F4F" w:rsidRPr="00016584" w:rsidRDefault="00085F4F" w:rsidP="00016584">
            <w:pPr>
              <w:spacing w:after="0" w:line="240" w:lineRule="auto"/>
              <w:rPr>
                <w:rFonts w:ascii="Arial" w:hAnsi="Arial" w:cs="Arial"/>
                <w:bCs/>
              </w:rPr>
            </w:pPr>
          </w:p>
        </w:tc>
        <w:tc>
          <w:tcPr>
            <w:tcW w:w="1410" w:type="dxa"/>
            <w:gridSpan w:val="2"/>
            <w:tcBorders>
              <w:top w:val="nil"/>
              <w:left w:val="nil"/>
              <w:bottom w:val="nil"/>
              <w:right w:val="nil"/>
            </w:tcBorders>
            <w:shd w:val="clear" w:color="auto" w:fill="auto"/>
            <w:noWrap/>
            <w:vAlign w:val="bottom"/>
          </w:tcPr>
          <w:p w:rsidR="00085F4F" w:rsidRPr="00016584" w:rsidRDefault="00085F4F" w:rsidP="00016584">
            <w:pPr>
              <w:spacing w:after="0" w:line="240" w:lineRule="auto"/>
              <w:rPr>
                <w:rFonts w:ascii="Arial" w:hAnsi="Arial" w:cs="Arial"/>
              </w:rPr>
            </w:pPr>
          </w:p>
        </w:tc>
        <w:tc>
          <w:tcPr>
            <w:tcW w:w="1259" w:type="dxa"/>
            <w:gridSpan w:val="2"/>
            <w:tcBorders>
              <w:top w:val="nil"/>
              <w:left w:val="nil"/>
              <w:bottom w:val="nil"/>
              <w:right w:val="nil"/>
            </w:tcBorders>
            <w:shd w:val="clear" w:color="auto" w:fill="auto"/>
            <w:noWrap/>
            <w:vAlign w:val="bottom"/>
          </w:tcPr>
          <w:p w:rsidR="00085F4F" w:rsidRPr="00016584" w:rsidRDefault="00085F4F" w:rsidP="00016584">
            <w:pPr>
              <w:spacing w:after="0" w:line="240" w:lineRule="auto"/>
              <w:jc w:val="center"/>
              <w:rPr>
                <w:rFonts w:ascii="Arial" w:hAnsi="Arial" w:cs="Arial"/>
              </w:rPr>
            </w:pPr>
          </w:p>
        </w:tc>
        <w:tc>
          <w:tcPr>
            <w:tcW w:w="2043" w:type="dxa"/>
            <w:gridSpan w:val="2"/>
            <w:tcBorders>
              <w:top w:val="nil"/>
              <w:left w:val="nil"/>
              <w:bottom w:val="nil"/>
              <w:right w:val="nil"/>
            </w:tcBorders>
            <w:shd w:val="clear" w:color="auto" w:fill="auto"/>
            <w:noWrap/>
            <w:vAlign w:val="bottom"/>
          </w:tcPr>
          <w:p w:rsidR="00085F4F" w:rsidRPr="00016584" w:rsidRDefault="00085F4F" w:rsidP="00016584">
            <w:pPr>
              <w:spacing w:after="0" w:line="240" w:lineRule="auto"/>
              <w:rPr>
                <w:rFonts w:ascii="Arial" w:hAnsi="Arial" w:cs="Arial"/>
              </w:rPr>
            </w:pPr>
          </w:p>
        </w:tc>
        <w:tc>
          <w:tcPr>
            <w:tcW w:w="3329" w:type="dxa"/>
            <w:gridSpan w:val="3"/>
            <w:tcBorders>
              <w:top w:val="nil"/>
              <w:left w:val="nil"/>
              <w:bottom w:val="nil"/>
              <w:right w:val="nil"/>
            </w:tcBorders>
            <w:shd w:val="clear" w:color="auto" w:fill="auto"/>
            <w:noWrap/>
            <w:vAlign w:val="bottom"/>
          </w:tcPr>
          <w:p w:rsidR="00085F4F" w:rsidRPr="00016584" w:rsidRDefault="00085F4F" w:rsidP="00016584">
            <w:pPr>
              <w:spacing w:after="0" w:line="240" w:lineRule="auto"/>
              <w:rPr>
                <w:rFonts w:ascii="Arial" w:hAnsi="Arial" w:cs="Arial"/>
              </w:rPr>
            </w:pPr>
          </w:p>
        </w:tc>
      </w:tr>
      <w:tr w:rsidR="00085F4F" w:rsidRPr="00016584" w:rsidTr="00D62A6B">
        <w:trPr>
          <w:gridAfter w:val="1"/>
          <w:wAfter w:w="1046" w:type="dxa"/>
          <w:trHeight w:val="375"/>
        </w:trPr>
        <w:tc>
          <w:tcPr>
            <w:tcW w:w="3705" w:type="dxa"/>
            <w:gridSpan w:val="2"/>
            <w:tcBorders>
              <w:top w:val="nil"/>
              <w:left w:val="nil"/>
              <w:bottom w:val="nil"/>
              <w:right w:val="nil"/>
            </w:tcBorders>
            <w:shd w:val="clear" w:color="auto" w:fill="auto"/>
            <w:noWrap/>
            <w:vAlign w:val="bottom"/>
            <w:hideMark/>
          </w:tcPr>
          <w:p w:rsidR="00085F4F" w:rsidRPr="00016584" w:rsidRDefault="00085F4F" w:rsidP="00016584">
            <w:pPr>
              <w:spacing w:after="0" w:line="240" w:lineRule="auto"/>
              <w:rPr>
                <w:rFonts w:ascii="Arial" w:hAnsi="Arial" w:cs="Arial"/>
                <w:bCs/>
              </w:rPr>
            </w:pPr>
          </w:p>
        </w:tc>
        <w:tc>
          <w:tcPr>
            <w:tcW w:w="1410" w:type="dxa"/>
            <w:gridSpan w:val="2"/>
            <w:tcBorders>
              <w:top w:val="nil"/>
              <w:left w:val="nil"/>
              <w:bottom w:val="nil"/>
              <w:right w:val="nil"/>
            </w:tcBorders>
            <w:shd w:val="clear" w:color="auto" w:fill="auto"/>
            <w:noWrap/>
            <w:vAlign w:val="bottom"/>
            <w:hideMark/>
          </w:tcPr>
          <w:p w:rsidR="00085F4F" w:rsidRPr="00016584" w:rsidRDefault="00085F4F" w:rsidP="00016584">
            <w:pPr>
              <w:spacing w:after="0" w:line="240" w:lineRule="auto"/>
              <w:rPr>
                <w:rFonts w:ascii="Arial" w:hAnsi="Arial" w:cs="Arial"/>
              </w:rPr>
            </w:pPr>
          </w:p>
        </w:tc>
        <w:tc>
          <w:tcPr>
            <w:tcW w:w="1259" w:type="dxa"/>
            <w:gridSpan w:val="2"/>
            <w:tcBorders>
              <w:top w:val="nil"/>
              <w:left w:val="nil"/>
              <w:bottom w:val="nil"/>
              <w:right w:val="nil"/>
            </w:tcBorders>
            <w:shd w:val="clear" w:color="auto" w:fill="auto"/>
            <w:noWrap/>
            <w:vAlign w:val="bottom"/>
            <w:hideMark/>
          </w:tcPr>
          <w:p w:rsidR="00085F4F" w:rsidRPr="00016584" w:rsidRDefault="00085F4F" w:rsidP="00016584">
            <w:pPr>
              <w:spacing w:after="0" w:line="240" w:lineRule="auto"/>
              <w:jc w:val="center"/>
              <w:rPr>
                <w:rFonts w:ascii="Arial" w:hAnsi="Arial" w:cs="Arial"/>
              </w:rPr>
            </w:pPr>
          </w:p>
        </w:tc>
        <w:tc>
          <w:tcPr>
            <w:tcW w:w="2043" w:type="dxa"/>
            <w:gridSpan w:val="2"/>
            <w:tcBorders>
              <w:top w:val="nil"/>
              <w:left w:val="nil"/>
              <w:bottom w:val="nil"/>
              <w:right w:val="nil"/>
            </w:tcBorders>
            <w:shd w:val="clear" w:color="auto" w:fill="auto"/>
            <w:noWrap/>
            <w:vAlign w:val="bottom"/>
            <w:hideMark/>
          </w:tcPr>
          <w:p w:rsidR="00085F4F" w:rsidRPr="00016584" w:rsidRDefault="00085F4F" w:rsidP="00016584">
            <w:pPr>
              <w:spacing w:after="0" w:line="240" w:lineRule="auto"/>
              <w:rPr>
                <w:rFonts w:ascii="Arial" w:hAnsi="Arial" w:cs="Arial"/>
              </w:rPr>
            </w:pPr>
          </w:p>
        </w:tc>
        <w:tc>
          <w:tcPr>
            <w:tcW w:w="3329" w:type="dxa"/>
            <w:gridSpan w:val="3"/>
            <w:tcBorders>
              <w:top w:val="nil"/>
              <w:left w:val="nil"/>
              <w:bottom w:val="nil"/>
              <w:right w:val="nil"/>
            </w:tcBorders>
            <w:shd w:val="clear" w:color="auto" w:fill="auto"/>
            <w:noWrap/>
            <w:vAlign w:val="bottom"/>
            <w:hideMark/>
          </w:tcPr>
          <w:p w:rsidR="00085F4F" w:rsidRPr="00016584" w:rsidRDefault="00085F4F" w:rsidP="00016584">
            <w:pPr>
              <w:spacing w:after="0" w:line="240" w:lineRule="auto"/>
              <w:rPr>
                <w:rFonts w:ascii="Arial" w:hAnsi="Arial" w:cs="Arial"/>
              </w:rPr>
            </w:pPr>
          </w:p>
        </w:tc>
      </w:tr>
    </w:tbl>
    <w:p w:rsidR="00085F4F" w:rsidRPr="00016584" w:rsidRDefault="00085F4F" w:rsidP="00016584">
      <w:pPr>
        <w:spacing w:after="0" w:line="240" w:lineRule="auto"/>
        <w:jc w:val="both"/>
        <w:rPr>
          <w:rFonts w:ascii="Arial" w:hAnsi="Arial" w:cs="Arial"/>
          <w:color w:val="FF0000"/>
        </w:rPr>
      </w:pPr>
    </w:p>
    <w:p w:rsidR="00085F4F" w:rsidRPr="00016584" w:rsidRDefault="00085F4F" w:rsidP="00016584">
      <w:pPr>
        <w:spacing w:after="0" w:line="240" w:lineRule="auto"/>
        <w:jc w:val="center"/>
        <w:rPr>
          <w:rFonts w:ascii="Arial" w:hAnsi="Arial" w:cs="Arial"/>
          <w:b/>
        </w:rPr>
      </w:pPr>
      <w:r w:rsidRPr="00016584">
        <w:rPr>
          <w:rFonts w:ascii="Arial" w:hAnsi="Arial" w:cs="Arial"/>
          <w:b/>
        </w:rPr>
        <w:t>Přehled úkonů úseku komunálních služeb</w:t>
      </w:r>
    </w:p>
    <w:p w:rsidR="00085F4F" w:rsidRPr="00016584" w:rsidRDefault="00085F4F" w:rsidP="00016584">
      <w:pPr>
        <w:spacing w:after="0" w:line="240" w:lineRule="auto"/>
        <w:jc w:val="center"/>
        <w:rPr>
          <w:rFonts w:ascii="Arial" w:hAnsi="Arial" w:cs="Arial"/>
          <w:b/>
        </w:rPr>
      </w:pPr>
      <w:r w:rsidRPr="00016584">
        <w:rPr>
          <w:rFonts w:ascii="Arial" w:hAnsi="Arial" w:cs="Arial"/>
          <w:b/>
        </w:rPr>
        <w:t>za sledované období</w:t>
      </w:r>
    </w:p>
    <w:p w:rsidR="00085F4F" w:rsidRPr="00016584" w:rsidRDefault="00085F4F" w:rsidP="00016584">
      <w:pPr>
        <w:spacing w:after="0" w:line="240" w:lineRule="auto"/>
        <w:jc w:val="center"/>
        <w:rPr>
          <w:rFonts w:ascii="Arial" w:hAnsi="Arial" w:cs="Arial"/>
          <w:b/>
          <w:color w:val="FF0000"/>
        </w:rPr>
      </w:pPr>
    </w:p>
    <w:tbl>
      <w:tblPr>
        <w:tblW w:w="924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63"/>
        <w:gridCol w:w="882"/>
      </w:tblGrid>
      <w:tr w:rsidR="00085F4F" w:rsidRPr="00016584" w:rsidTr="005E526B">
        <w:tc>
          <w:tcPr>
            <w:tcW w:w="8363" w:type="dxa"/>
            <w:tcBorders>
              <w:top w:val="single" w:sz="4" w:space="0" w:color="auto"/>
              <w:left w:val="single" w:sz="4" w:space="0" w:color="auto"/>
              <w:bottom w:val="single" w:sz="4" w:space="0" w:color="auto"/>
              <w:right w:val="single" w:sz="4" w:space="0" w:color="auto"/>
            </w:tcBorders>
            <w:vAlign w:val="bottom"/>
          </w:tcPr>
          <w:p w:rsidR="00085F4F" w:rsidRPr="00016584" w:rsidRDefault="00085F4F" w:rsidP="00016584">
            <w:pPr>
              <w:spacing w:after="0" w:line="240" w:lineRule="auto"/>
              <w:rPr>
                <w:rFonts w:ascii="Arial" w:hAnsi="Arial" w:cs="Arial"/>
                <w:b/>
              </w:rPr>
            </w:pPr>
            <w:r w:rsidRPr="00016584">
              <w:rPr>
                <w:rFonts w:ascii="Arial" w:hAnsi="Arial" w:cs="Arial"/>
                <w:b/>
              </w:rPr>
              <w:t>Vyjádření v rámci samosprávy, vydávání povolení, parkovací karty</w:t>
            </w:r>
          </w:p>
        </w:tc>
        <w:tc>
          <w:tcPr>
            <w:tcW w:w="882" w:type="dxa"/>
            <w:tcBorders>
              <w:top w:val="single" w:sz="4" w:space="0" w:color="auto"/>
              <w:left w:val="single" w:sz="4" w:space="0" w:color="auto"/>
              <w:bottom w:val="single" w:sz="4" w:space="0" w:color="auto"/>
              <w:right w:val="single" w:sz="4" w:space="0" w:color="auto"/>
            </w:tcBorders>
            <w:vAlign w:val="bottom"/>
          </w:tcPr>
          <w:p w:rsidR="00085F4F" w:rsidRPr="00016584" w:rsidRDefault="00085F4F" w:rsidP="00016584">
            <w:pPr>
              <w:spacing w:after="0" w:line="240" w:lineRule="auto"/>
              <w:jc w:val="right"/>
              <w:rPr>
                <w:rFonts w:ascii="Arial" w:hAnsi="Arial" w:cs="Arial"/>
                <w:b/>
                <w:bCs/>
              </w:rPr>
            </w:pPr>
          </w:p>
        </w:tc>
      </w:tr>
      <w:tr w:rsidR="00085F4F" w:rsidRPr="00016584" w:rsidTr="005E526B">
        <w:tc>
          <w:tcPr>
            <w:tcW w:w="8363" w:type="dxa"/>
            <w:tcBorders>
              <w:top w:val="single" w:sz="4" w:space="0" w:color="auto"/>
              <w:left w:val="single" w:sz="4" w:space="0" w:color="auto"/>
              <w:bottom w:val="single" w:sz="4" w:space="0" w:color="auto"/>
              <w:right w:val="single" w:sz="4" w:space="0" w:color="auto"/>
            </w:tcBorders>
            <w:vAlign w:val="bottom"/>
          </w:tcPr>
          <w:p w:rsidR="00085F4F" w:rsidRPr="00016584" w:rsidRDefault="00085F4F" w:rsidP="00016584">
            <w:pPr>
              <w:spacing w:after="0" w:line="240" w:lineRule="auto"/>
              <w:rPr>
                <w:rFonts w:ascii="Arial" w:hAnsi="Arial" w:cs="Arial"/>
                <w:b/>
              </w:rPr>
            </w:pPr>
            <w:r w:rsidRPr="00016584">
              <w:rPr>
                <w:rFonts w:ascii="Arial" w:hAnsi="Arial" w:cs="Arial"/>
              </w:rPr>
              <w:t>Stanoviska pro jiné odbory v rámci samosprávy (prodej pozemků,…)</w:t>
            </w:r>
          </w:p>
        </w:tc>
        <w:tc>
          <w:tcPr>
            <w:tcW w:w="882" w:type="dxa"/>
            <w:tcBorders>
              <w:top w:val="single" w:sz="4" w:space="0" w:color="auto"/>
              <w:left w:val="single" w:sz="4" w:space="0" w:color="auto"/>
              <w:bottom w:val="single" w:sz="4" w:space="0" w:color="auto"/>
              <w:right w:val="single" w:sz="4" w:space="0" w:color="auto"/>
            </w:tcBorders>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40</w:t>
            </w:r>
          </w:p>
        </w:tc>
      </w:tr>
      <w:tr w:rsidR="00085F4F" w:rsidRPr="00016584" w:rsidTr="005E526B">
        <w:tc>
          <w:tcPr>
            <w:tcW w:w="8363" w:type="dxa"/>
            <w:shd w:val="clear" w:color="auto" w:fill="auto"/>
            <w:vAlign w:val="bottom"/>
          </w:tcPr>
          <w:p w:rsidR="00085F4F" w:rsidRPr="00016584" w:rsidRDefault="00085F4F" w:rsidP="00016584">
            <w:pPr>
              <w:spacing w:after="0" w:line="240" w:lineRule="auto"/>
              <w:rPr>
                <w:rFonts w:ascii="Arial" w:hAnsi="Arial" w:cs="Arial"/>
                <w:highlight w:val="yellow"/>
              </w:rPr>
            </w:pPr>
            <w:r w:rsidRPr="00016584">
              <w:rPr>
                <w:rFonts w:ascii="Arial" w:hAnsi="Arial" w:cs="Arial"/>
              </w:rPr>
              <w:t>Povolení vjezdu do pěší zóny s vydáním magnetické karty-vrácení</w:t>
            </w:r>
          </w:p>
        </w:tc>
        <w:tc>
          <w:tcPr>
            <w:tcW w:w="882" w:type="dxa"/>
            <w:shd w:val="clear" w:color="auto" w:fill="auto"/>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16</w:t>
            </w:r>
          </w:p>
        </w:tc>
      </w:tr>
      <w:tr w:rsidR="00085F4F" w:rsidRPr="00016584" w:rsidTr="005E526B">
        <w:tc>
          <w:tcPr>
            <w:tcW w:w="8363" w:type="dxa"/>
            <w:tcBorders>
              <w:top w:val="single" w:sz="4" w:space="0" w:color="auto"/>
              <w:left w:val="single" w:sz="4" w:space="0" w:color="auto"/>
              <w:bottom w:val="single" w:sz="4" w:space="0" w:color="auto"/>
              <w:right w:val="single" w:sz="4" w:space="0" w:color="auto"/>
            </w:tcBorders>
            <w:vAlign w:val="bottom"/>
          </w:tcPr>
          <w:p w:rsidR="00085F4F" w:rsidRPr="00016584" w:rsidRDefault="00085F4F" w:rsidP="00016584">
            <w:pPr>
              <w:spacing w:after="0" w:line="240" w:lineRule="auto"/>
              <w:rPr>
                <w:rFonts w:ascii="Arial" w:hAnsi="Arial" w:cs="Arial"/>
              </w:rPr>
            </w:pPr>
            <w:r w:rsidRPr="00016584">
              <w:rPr>
                <w:rFonts w:ascii="Arial" w:hAnsi="Arial" w:cs="Arial"/>
              </w:rPr>
              <w:t>Vydané parkovací karty a dlouhodobé parkovací oprávnění rezidentské a předplatitelské</w:t>
            </w:r>
          </w:p>
        </w:tc>
        <w:tc>
          <w:tcPr>
            <w:tcW w:w="882" w:type="dxa"/>
            <w:tcBorders>
              <w:top w:val="single" w:sz="4" w:space="0" w:color="auto"/>
              <w:left w:val="single" w:sz="4" w:space="0" w:color="auto"/>
              <w:bottom w:val="single" w:sz="4" w:space="0" w:color="auto"/>
              <w:right w:val="single" w:sz="4" w:space="0" w:color="auto"/>
            </w:tcBorders>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539</w:t>
            </w:r>
          </w:p>
        </w:tc>
      </w:tr>
      <w:tr w:rsidR="00085F4F" w:rsidRPr="00016584" w:rsidTr="005E526B">
        <w:tc>
          <w:tcPr>
            <w:tcW w:w="8363" w:type="dxa"/>
            <w:tcBorders>
              <w:top w:val="single" w:sz="4" w:space="0" w:color="auto"/>
              <w:left w:val="single" w:sz="4" w:space="0" w:color="auto"/>
              <w:bottom w:val="single" w:sz="4" w:space="0" w:color="auto"/>
              <w:right w:val="single" w:sz="4" w:space="0" w:color="auto"/>
            </w:tcBorders>
            <w:vAlign w:val="bottom"/>
          </w:tcPr>
          <w:p w:rsidR="00085F4F" w:rsidRPr="00016584" w:rsidRDefault="00085F4F" w:rsidP="00016584">
            <w:pPr>
              <w:spacing w:after="0" w:line="240" w:lineRule="auto"/>
              <w:rPr>
                <w:rFonts w:ascii="Arial" w:hAnsi="Arial" w:cs="Arial"/>
              </w:rPr>
            </w:pPr>
            <w:r w:rsidRPr="00016584">
              <w:rPr>
                <w:rFonts w:ascii="Arial" w:hAnsi="Arial" w:cs="Arial"/>
              </w:rPr>
              <w:t>Vydané povolení – průjezd/vjezd pěší zóna a Masarykovo náměstí</w:t>
            </w:r>
          </w:p>
        </w:tc>
        <w:tc>
          <w:tcPr>
            <w:tcW w:w="882" w:type="dxa"/>
            <w:tcBorders>
              <w:top w:val="single" w:sz="4" w:space="0" w:color="auto"/>
              <w:left w:val="single" w:sz="4" w:space="0" w:color="auto"/>
              <w:bottom w:val="single" w:sz="4" w:space="0" w:color="auto"/>
              <w:right w:val="single" w:sz="4" w:space="0" w:color="auto"/>
            </w:tcBorders>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93</w:t>
            </w:r>
          </w:p>
        </w:tc>
      </w:tr>
      <w:tr w:rsidR="00085F4F" w:rsidRPr="00016584" w:rsidTr="005E526B">
        <w:tc>
          <w:tcPr>
            <w:tcW w:w="8363" w:type="dxa"/>
            <w:tcBorders>
              <w:top w:val="single" w:sz="4" w:space="0" w:color="auto"/>
              <w:left w:val="single" w:sz="4" w:space="0" w:color="auto"/>
              <w:bottom w:val="single" w:sz="4" w:space="0" w:color="auto"/>
              <w:right w:val="single" w:sz="4" w:space="0" w:color="auto"/>
            </w:tcBorders>
            <w:vAlign w:val="bottom"/>
          </w:tcPr>
          <w:p w:rsidR="00085F4F" w:rsidRPr="00016584" w:rsidRDefault="00085F4F" w:rsidP="00016584">
            <w:pPr>
              <w:spacing w:after="0" w:line="240" w:lineRule="auto"/>
              <w:rPr>
                <w:rFonts w:ascii="Arial" w:hAnsi="Arial" w:cs="Arial"/>
              </w:rPr>
            </w:pPr>
            <w:r w:rsidRPr="00016584">
              <w:rPr>
                <w:rFonts w:ascii="Arial" w:hAnsi="Arial" w:cs="Arial"/>
              </w:rPr>
              <w:t>Vydané povolení – stání na parkovišti v ul. Tyršova</w:t>
            </w:r>
          </w:p>
        </w:tc>
        <w:tc>
          <w:tcPr>
            <w:tcW w:w="882" w:type="dxa"/>
            <w:tcBorders>
              <w:top w:val="single" w:sz="4" w:space="0" w:color="auto"/>
              <w:left w:val="single" w:sz="4" w:space="0" w:color="auto"/>
              <w:bottom w:val="single" w:sz="4" w:space="0" w:color="auto"/>
              <w:right w:val="single" w:sz="4" w:space="0" w:color="auto"/>
            </w:tcBorders>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22</w:t>
            </w:r>
          </w:p>
        </w:tc>
      </w:tr>
      <w:tr w:rsidR="00085F4F" w:rsidRPr="00016584" w:rsidTr="005E526B">
        <w:tc>
          <w:tcPr>
            <w:tcW w:w="8363" w:type="dxa"/>
            <w:tcBorders>
              <w:top w:val="single" w:sz="4" w:space="0" w:color="auto"/>
              <w:left w:val="single" w:sz="4" w:space="0" w:color="auto"/>
              <w:bottom w:val="single" w:sz="4" w:space="0" w:color="auto"/>
              <w:right w:val="single" w:sz="4" w:space="0" w:color="auto"/>
            </w:tcBorders>
            <w:shd w:val="clear" w:color="auto" w:fill="00B0F0"/>
            <w:vAlign w:val="bottom"/>
          </w:tcPr>
          <w:p w:rsidR="00085F4F" w:rsidRPr="00016584" w:rsidRDefault="00085F4F" w:rsidP="00016584">
            <w:pPr>
              <w:spacing w:after="0" w:line="240" w:lineRule="auto"/>
              <w:rPr>
                <w:rFonts w:ascii="Arial" w:hAnsi="Arial" w:cs="Arial"/>
                <w:b/>
                <w:bCs/>
                <w:i/>
                <w:iCs/>
              </w:rPr>
            </w:pPr>
            <w:r w:rsidRPr="00016584">
              <w:rPr>
                <w:rFonts w:ascii="Arial" w:hAnsi="Arial" w:cs="Arial"/>
                <w:b/>
                <w:bCs/>
                <w:i/>
                <w:iCs/>
              </w:rPr>
              <w:t>Celkem</w:t>
            </w:r>
          </w:p>
        </w:tc>
        <w:tc>
          <w:tcPr>
            <w:tcW w:w="882" w:type="dxa"/>
            <w:tcBorders>
              <w:top w:val="single" w:sz="4" w:space="0" w:color="auto"/>
              <w:left w:val="single" w:sz="4" w:space="0" w:color="auto"/>
              <w:bottom w:val="single" w:sz="4" w:space="0" w:color="auto"/>
              <w:right w:val="single" w:sz="4" w:space="0" w:color="auto"/>
            </w:tcBorders>
            <w:shd w:val="clear" w:color="auto" w:fill="00B0F0"/>
            <w:vAlign w:val="bottom"/>
          </w:tcPr>
          <w:p w:rsidR="00085F4F" w:rsidRPr="00016584" w:rsidDel="00D854EC" w:rsidRDefault="00085F4F" w:rsidP="00016584">
            <w:pPr>
              <w:spacing w:after="0" w:line="240" w:lineRule="auto"/>
              <w:jc w:val="right"/>
              <w:rPr>
                <w:rFonts w:ascii="Arial" w:hAnsi="Arial" w:cs="Arial"/>
                <w:b/>
                <w:bCs/>
                <w:iCs/>
              </w:rPr>
            </w:pPr>
            <w:r w:rsidRPr="00016584">
              <w:rPr>
                <w:rFonts w:ascii="Arial" w:hAnsi="Arial" w:cs="Arial"/>
                <w:b/>
                <w:bCs/>
                <w:iCs/>
              </w:rPr>
              <w:t>710</w:t>
            </w:r>
          </w:p>
        </w:tc>
      </w:tr>
      <w:tr w:rsidR="00085F4F" w:rsidRPr="00016584" w:rsidTr="005E526B">
        <w:tc>
          <w:tcPr>
            <w:tcW w:w="8363" w:type="dxa"/>
            <w:vAlign w:val="bottom"/>
          </w:tcPr>
          <w:p w:rsidR="00085F4F" w:rsidRPr="00016584" w:rsidRDefault="00085F4F" w:rsidP="00016584">
            <w:pPr>
              <w:spacing w:after="0" w:line="240" w:lineRule="auto"/>
              <w:rPr>
                <w:rFonts w:ascii="Arial" w:hAnsi="Arial" w:cs="Arial"/>
                <w:b/>
              </w:rPr>
            </w:pPr>
            <w:bookmarkStart w:id="1" w:name="OLE_LINK1"/>
            <w:r w:rsidRPr="00016584">
              <w:rPr>
                <w:rFonts w:ascii="Arial" w:hAnsi="Arial" w:cs="Arial"/>
                <w:b/>
              </w:rPr>
              <w:t>Dopravní obslužnost</w:t>
            </w:r>
          </w:p>
        </w:tc>
        <w:tc>
          <w:tcPr>
            <w:tcW w:w="882" w:type="dxa"/>
            <w:vAlign w:val="bottom"/>
          </w:tcPr>
          <w:p w:rsidR="00085F4F" w:rsidRPr="00016584" w:rsidRDefault="00085F4F" w:rsidP="00016584">
            <w:pPr>
              <w:spacing w:after="0" w:line="240" w:lineRule="auto"/>
              <w:jc w:val="right"/>
              <w:rPr>
                <w:rFonts w:ascii="Arial" w:hAnsi="Arial" w:cs="Arial"/>
                <w:b/>
                <w:bCs/>
              </w:rPr>
            </w:pPr>
          </w:p>
        </w:tc>
      </w:tr>
      <w:tr w:rsidR="00085F4F" w:rsidRPr="00016584" w:rsidTr="005E526B">
        <w:tc>
          <w:tcPr>
            <w:tcW w:w="8363" w:type="dxa"/>
            <w:vAlign w:val="center"/>
          </w:tcPr>
          <w:p w:rsidR="00085F4F" w:rsidRPr="00016584" w:rsidRDefault="00085F4F" w:rsidP="00016584">
            <w:pPr>
              <w:spacing w:after="0" w:line="240" w:lineRule="auto"/>
              <w:rPr>
                <w:rFonts w:ascii="Arial" w:hAnsi="Arial" w:cs="Arial"/>
              </w:rPr>
            </w:pPr>
            <w:r w:rsidRPr="00016584">
              <w:rPr>
                <w:rFonts w:ascii="Arial" w:hAnsi="Arial" w:cs="Arial"/>
              </w:rPr>
              <w:t>Vyjádření k udělení licencí k provozování veřejné linkové dopravy</w:t>
            </w:r>
          </w:p>
        </w:tc>
        <w:tc>
          <w:tcPr>
            <w:tcW w:w="882" w:type="dxa"/>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0</w:t>
            </w:r>
          </w:p>
        </w:tc>
      </w:tr>
      <w:tr w:rsidR="00085F4F" w:rsidRPr="00016584" w:rsidTr="005E526B">
        <w:trPr>
          <w:trHeight w:val="42"/>
        </w:trPr>
        <w:tc>
          <w:tcPr>
            <w:tcW w:w="8363" w:type="dxa"/>
            <w:vAlign w:val="bottom"/>
          </w:tcPr>
          <w:p w:rsidR="00085F4F" w:rsidRPr="00016584" w:rsidRDefault="00085F4F" w:rsidP="00016584">
            <w:pPr>
              <w:spacing w:after="0" w:line="240" w:lineRule="auto"/>
              <w:rPr>
                <w:rFonts w:ascii="Arial" w:hAnsi="Arial" w:cs="Arial"/>
              </w:rPr>
            </w:pPr>
            <w:r w:rsidRPr="00016584">
              <w:rPr>
                <w:rFonts w:ascii="Arial" w:hAnsi="Arial" w:cs="Arial"/>
              </w:rPr>
              <w:t>Kontrola správnosti vyúčtování dopravní obslužnosti</w:t>
            </w:r>
          </w:p>
        </w:tc>
        <w:tc>
          <w:tcPr>
            <w:tcW w:w="882" w:type="dxa"/>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1</w:t>
            </w:r>
          </w:p>
        </w:tc>
      </w:tr>
      <w:tr w:rsidR="00085F4F" w:rsidRPr="00016584" w:rsidTr="005E526B">
        <w:tc>
          <w:tcPr>
            <w:tcW w:w="8363" w:type="dxa"/>
            <w:shd w:val="clear" w:color="auto" w:fill="00B0F0"/>
            <w:vAlign w:val="bottom"/>
          </w:tcPr>
          <w:p w:rsidR="00085F4F" w:rsidRPr="00016584" w:rsidRDefault="00085F4F" w:rsidP="00016584">
            <w:pPr>
              <w:spacing w:after="0" w:line="240" w:lineRule="auto"/>
              <w:rPr>
                <w:rFonts w:ascii="Arial" w:hAnsi="Arial" w:cs="Arial"/>
                <w:b/>
                <w:bCs/>
                <w:i/>
                <w:iCs/>
              </w:rPr>
            </w:pPr>
            <w:r w:rsidRPr="00016584">
              <w:rPr>
                <w:rFonts w:ascii="Arial" w:hAnsi="Arial" w:cs="Arial"/>
                <w:b/>
                <w:bCs/>
                <w:i/>
                <w:iCs/>
              </w:rPr>
              <w:t>Celkem</w:t>
            </w:r>
          </w:p>
        </w:tc>
        <w:tc>
          <w:tcPr>
            <w:tcW w:w="882" w:type="dxa"/>
            <w:shd w:val="clear" w:color="auto" w:fill="00B0F0"/>
            <w:vAlign w:val="bottom"/>
          </w:tcPr>
          <w:p w:rsidR="00085F4F" w:rsidRPr="00016584" w:rsidDel="00D854EC" w:rsidRDefault="00085F4F" w:rsidP="00016584">
            <w:pPr>
              <w:spacing w:after="0" w:line="240" w:lineRule="auto"/>
              <w:jc w:val="right"/>
              <w:rPr>
                <w:rFonts w:ascii="Arial" w:hAnsi="Arial" w:cs="Arial"/>
                <w:b/>
                <w:bCs/>
                <w:iCs/>
              </w:rPr>
            </w:pPr>
            <w:r w:rsidRPr="00016584">
              <w:rPr>
                <w:rFonts w:ascii="Arial" w:hAnsi="Arial" w:cs="Arial"/>
                <w:b/>
                <w:bCs/>
                <w:iCs/>
              </w:rPr>
              <w:t>1</w:t>
            </w:r>
          </w:p>
        </w:tc>
      </w:tr>
      <w:tr w:rsidR="00085F4F" w:rsidRPr="00016584" w:rsidTr="005E526B">
        <w:tc>
          <w:tcPr>
            <w:tcW w:w="8363" w:type="dxa"/>
            <w:vAlign w:val="bottom"/>
          </w:tcPr>
          <w:p w:rsidR="00085F4F" w:rsidRPr="00016584" w:rsidRDefault="00085F4F" w:rsidP="00016584">
            <w:pPr>
              <w:spacing w:after="0" w:line="240" w:lineRule="auto"/>
              <w:rPr>
                <w:rFonts w:ascii="Arial" w:hAnsi="Arial" w:cs="Arial"/>
                <w:b/>
                <w:bCs/>
              </w:rPr>
            </w:pPr>
            <w:r w:rsidRPr="00016584">
              <w:rPr>
                <w:rFonts w:ascii="Arial" w:hAnsi="Arial" w:cs="Arial"/>
                <w:b/>
                <w:bCs/>
              </w:rPr>
              <w:t>Místní šetření na komunikacích</w:t>
            </w:r>
          </w:p>
        </w:tc>
        <w:tc>
          <w:tcPr>
            <w:tcW w:w="882" w:type="dxa"/>
            <w:vAlign w:val="bottom"/>
          </w:tcPr>
          <w:p w:rsidR="00085F4F" w:rsidRPr="00016584" w:rsidRDefault="00085F4F" w:rsidP="00016584">
            <w:pPr>
              <w:spacing w:after="0" w:line="240" w:lineRule="auto"/>
              <w:jc w:val="right"/>
              <w:rPr>
                <w:rFonts w:ascii="Arial" w:hAnsi="Arial" w:cs="Arial"/>
                <w:b/>
                <w:bCs/>
              </w:rPr>
            </w:pPr>
          </w:p>
        </w:tc>
      </w:tr>
      <w:tr w:rsidR="00085F4F" w:rsidRPr="00016584" w:rsidTr="005E526B">
        <w:tc>
          <w:tcPr>
            <w:tcW w:w="8363" w:type="dxa"/>
            <w:vAlign w:val="bottom"/>
          </w:tcPr>
          <w:p w:rsidR="00085F4F" w:rsidRPr="00016584" w:rsidRDefault="00085F4F" w:rsidP="00016584">
            <w:pPr>
              <w:spacing w:after="0" w:line="240" w:lineRule="auto"/>
              <w:rPr>
                <w:rFonts w:ascii="Arial" w:hAnsi="Arial" w:cs="Arial"/>
              </w:rPr>
            </w:pPr>
            <w:r w:rsidRPr="00016584">
              <w:rPr>
                <w:rFonts w:ascii="Arial" w:hAnsi="Arial" w:cs="Arial"/>
              </w:rPr>
              <w:t>Objednáno k opravě u správce MK včetně pořízené dokumentace a kontroly</w:t>
            </w:r>
          </w:p>
        </w:tc>
        <w:tc>
          <w:tcPr>
            <w:tcW w:w="882" w:type="dxa"/>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105</w:t>
            </w:r>
          </w:p>
        </w:tc>
      </w:tr>
      <w:tr w:rsidR="00085F4F" w:rsidRPr="00016584" w:rsidTr="005E526B">
        <w:tc>
          <w:tcPr>
            <w:tcW w:w="8363" w:type="dxa"/>
            <w:vAlign w:val="bottom"/>
          </w:tcPr>
          <w:p w:rsidR="00085F4F" w:rsidRPr="00016584" w:rsidRDefault="00085F4F" w:rsidP="00016584">
            <w:pPr>
              <w:spacing w:after="0" w:line="240" w:lineRule="auto"/>
              <w:rPr>
                <w:rFonts w:ascii="Arial" w:hAnsi="Arial" w:cs="Arial"/>
              </w:rPr>
            </w:pPr>
            <w:r w:rsidRPr="00016584">
              <w:rPr>
                <w:rFonts w:ascii="Arial" w:hAnsi="Arial" w:cs="Arial"/>
              </w:rPr>
              <w:t>Šetření pojistných událostí</w:t>
            </w:r>
          </w:p>
        </w:tc>
        <w:tc>
          <w:tcPr>
            <w:tcW w:w="882" w:type="dxa"/>
            <w:vAlign w:val="bottom"/>
          </w:tcPr>
          <w:p w:rsidR="00085F4F" w:rsidRPr="00016584" w:rsidRDefault="00085F4F" w:rsidP="00016584">
            <w:pPr>
              <w:spacing w:after="0" w:line="240" w:lineRule="auto"/>
              <w:jc w:val="right"/>
              <w:rPr>
                <w:rFonts w:ascii="Arial" w:hAnsi="Arial" w:cs="Arial"/>
                <w:bCs/>
                <w:color w:val="FF0000"/>
              </w:rPr>
            </w:pPr>
            <w:r w:rsidRPr="00016584">
              <w:rPr>
                <w:rFonts w:ascii="Arial" w:hAnsi="Arial" w:cs="Arial"/>
                <w:bCs/>
                <w:color w:val="000000" w:themeColor="text1"/>
              </w:rPr>
              <w:t>10</w:t>
            </w:r>
          </w:p>
        </w:tc>
      </w:tr>
      <w:tr w:rsidR="00085F4F" w:rsidRPr="00016584" w:rsidTr="005E526B">
        <w:tc>
          <w:tcPr>
            <w:tcW w:w="8363" w:type="dxa"/>
            <w:shd w:val="clear" w:color="auto" w:fill="00B0F0"/>
            <w:vAlign w:val="bottom"/>
          </w:tcPr>
          <w:p w:rsidR="00085F4F" w:rsidRPr="00016584" w:rsidRDefault="00085F4F" w:rsidP="00016584">
            <w:pPr>
              <w:spacing w:after="0" w:line="240" w:lineRule="auto"/>
              <w:rPr>
                <w:rFonts w:ascii="Arial" w:hAnsi="Arial" w:cs="Arial"/>
                <w:b/>
                <w:bCs/>
                <w:i/>
                <w:iCs/>
              </w:rPr>
            </w:pPr>
            <w:r w:rsidRPr="00016584">
              <w:rPr>
                <w:rFonts w:ascii="Arial" w:hAnsi="Arial" w:cs="Arial"/>
                <w:b/>
                <w:bCs/>
                <w:i/>
                <w:iCs/>
              </w:rPr>
              <w:t>Celkem</w:t>
            </w:r>
          </w:p>
        </w:tc>
        <w:tc>
          <w:tcPr>
            <w:tcW w:w="882" w:type="dxa"/>
            <w:shd w:val="clear" w:color="auto" w:fill="00B0F0"/>
            <w:vAlign w:val="bottom"/>
          </w:tcPr>
          <w:p w:rsidR="00085F4F" w:rsidRPr="00016584" w:rsidRDefault="00085F4F" w:rsidP="00016584">
            <w:pPr>
              <w:spacing w:after="0" w:line="240" w:lineRule="auto"/>
              <w:jc w:val="right"/>
              <w:rPr>
                <w:rFonts w:ascii="Arial" w:hAnsi="Arial" w:cs="Arial"/>
                <w:b/>
                <w:bCs/>
              </w:rPr>
            </w:pPr>
            <w:r w:rsidRPr="00016584">
              <w:rPr>
                <w:rFonts w:ascii="Arial" w:hAnsi="Arial" w:cs="Arial"/>
                <w:b/>
                <w:bCs/>
              </w:rPr>
              <w:t>115</w:t>
            </w:r>
          </w:p>
        </w:tc>
      </w:tr>
      <w:bookmarkEnd w:id="1"/>
    </w:tbl>
    <w:p w:rsidR="00085F4F" w:rsidRPr="00016584" w:rsidRDefault="00085F4F" w:rsidP="00016584">
      <w:pPr>
        <w:spacing w:after="0" w:line="240" w:lineRule="auto"/>
        <w:rPr>
          <w:rFonts w:ascii="Arial" w:hAnsi="Arial" w:cs="Arial"/>
          <w:b/>
          <w:bCs/>
          <w:color w:val="FF0000"/>
        </w:rPr>
      </w:pPr>
    </w:p>
    <w:p w:rsidR="00085F4F" w:rsidRPr="00016584" w:rsidRDefault="00085F4F" w:rsidP="00016584">
      <w:pPr>
        <w:spacing w:after="0" w:line="240" w:lineRule="auto"/>
        <w:jc w:val="center"/>
        <w:rPr>
          <w:rFonts w:ascii="Arial" w:hAnsi="Arial" w:cs="Arial"/>
          <w:b/>
          <w:bCs/>
          <w:color w:val="FF0000"/>
        </w:rPr>
      </w:pPr>
    </w:p>
    <w:p w:rsidR="00085F4F" w:rsidRPr="00016584" w:rsidRDefault="00085F4F" w:rsidP="00016584">
      <w:pPr>
        <w:spacing w:after="0" w:line="240" w:lineRule="auto"/>
        <w:jc w:val="center"/>
        <w:rPr>
          <w:rFonts w:ascii="Arial" w:hAnsi="Arial" w:cs="Arial"/>
          <w:b/>
          <w:bCs/>
        </w:rPr>
      </w:pPr>
      <w:r w:rsidRPr="00016584">
        <w:rPr>
          <w:rFonts w:ascii="Arial" w:hAnsi="Arial" w:cs="Arial"/>
          <w:b/>
          <w:bCs/>
        </w:rPr>
        <w:t>Přehled příjmů za sledované období – pokladna OD</w:t>
      </w:r>
    </w:p>
    <w:p w:rsidR="00085F4F" w:rsidRPr="00016584" w:rsidRDefault="00085F4F" w:rsidP="00016584">
      <w:pPr>
        <w:spacing w:after="0" w:line="240" w:lineRule="auto"/>
        <w:rPr>
          <w:rFonts w:ascii="Arial" w:hAnsi="Arial" w:cs="Arial"/>
        </w:rPr>
      </w:pPr>
    </w:p>
    <w:tbl>
      <w:tblPr>
        <w:tblW w:w="7520" w:type="dxa"/>
        <w:jc w:val="center"/>
        <w:tblCellMar>
          <w:left w:w="70" w:type="dxa"/>
          <w:right w:w="70" w:type="dxa"/>
        </w:tblCellMar>
        <w:tblLook w:val="04A0" w:firstRow="1" w:lastRow="0" w:firstColumn="1" w:lastColumn="0" w:noHBand="0" w:noVBand="1"/>
      </w:tblPr>
      <w:tblGrid>
        <w:gridCol w:w="5040"/>
        <w:gridCol w:w="2480"/>
      </w:tblGrid>
      <w:tr w:rsidR="00085F4F" w:rsidRPr="00016584" w:rsidTr="005E526B">
        <w:trPr>
          <w:trHeight w:val="259"/>
          <w:jc w:val="center"/>
        </w:trPr>
        <w:tc>
          <w:tcPr>
            <w:tcW w:w="5040" w:type="dxa"/>
            <w:tcBorders>
              <w:top w:val="single" w:sz="8" w:space="0" w:color="auto"/>
              <w:left w:val="single" w:sz="8" w:space="0" w:color="auto"/>
              <w:bottom w:val="single" w:sz="8" w:space="0" w:color="auto"/>
              <w:right w:val="single" w:sz="8" w:space="0" w:color="auto"/>
            </w:tcBorders>
            <w:shd w:val="clear" w:color="auto" w:fill="auto"/>
            <w:hideMark/>
          </w:tcPr>
          <w:p w:rsidR="00085F4F" w:rsidRPr="00016584" w:rsidRDefault="00085F4F" w:rsidP="00016584">
            <w:pPr>
              <w:spacing w:after="0" w:line="240" w:lineRule="auto"/>
              <w:rPr>
                <w:rFonts w:ascii="Arial" w:hAnsi="Arial" w:cs="Arial"/>
                <w:b/>
                <w:bCs/>
                <w:i/>
                <w:iCs/>
              </w:rPr>
            </w:pPr>
          </w:p>
        </w:tc>
        <w:tc>
          <w:tcPr>
            <w:tcW w:w="2480" w:type="dxa"/>
            <w:tcBorders>
              <w:top w:val="single" w:sz="8" w:space="0" w:color="auto"/>
              <w:left w:val="nil"/>
              <w:bottom w:val="single" w:sz="8" w:space="0" w:color="auto"/>
              <w:right w:val="single" w:sz="8" w:space="0" w:color="auto"/>
            </w:tcBorders>
            <w:shd w:val="clear" w:color="auto" w:fill="auto"/>
            <w:noWrap/>
            <w:vAlign w:val="bottom"/>
            <w:hideMark/>
          </w:tcPr>
          <w:p w:rsidR="00085F4F" w:rsidRPr="00016584" w:rsidRDefault="00085F4F" w:rsidP="00016584">
            <w:pPr>
              <w:spacing w:after="0" w:line="240" w:lineRule="auto"/>
              <w:jc w:val="right"/>
              <w:rPr>
                <w:rFonts w:ascii="Arial" w:hAnsi="Arial" w:cs="Arial"/>
                <w:b/>
              </w:rPr>
            </w:pPr>
            <w:r w:rsidRPr="00016584">
              <w:rPr>
                <w:rFonts w:ascii="Arial" w:hAnsi="Arial" w:cs="Arial"/>
                <w:b/>
              </w:rPr>
              <w:t xml:space="preserve">CELKEM </w:t>
            </w:r>
          </w:p>
        </w:tc>
      </w:tr>
      <w:tr w:rsidR="00085F4F" w:rsidRPr="00016584" w:rsidTr="005E526B">
        <w:trPr>
          <w:trHeight w:val="264"/>
          <w:jc w:val="center"/>
        </w:trPr>
        <w:tc>
          <w:tcPr>
            <w:tcW w:w="5040" w:type="dxa"/>
            <w:tcBorders>
              <w:top w:val="nil"/>
              <w:left w:val="single" w:sz="8" w:space="0" w:color="auto"/>
              <w:bottom w:val="single" w:sz="4" w:space="0" w:color="auto"/>
              <w:right w:val="single" w:sz="8" w:space="0" w:color="auto"/>
            </w:tcBorders>
            <w:shd w:val="clear" w:color="auto" w:fill="auto"/>
            <w:hideMark/>
          </w:tcPr>
          <w:p w:rsidR="00085F4F" w:rsidRPr="00016584" w:rsidRDefault="00085F4F" w:rsidP="00016584">
            <w:pPr>
              <w:spacing w:after="0" w:line="240" w:lineRule="auto"/>
              <w:rPr>
                <w:rFonts w:ascii="Arial" w:hAnsi="Arial" w:cs="Arial"/>
              </w:rPr>
            </w:pPr>
            <w:r w:rsidRPr="00016584">
              <w:rPr>
                <w:rFonts w:ascii="Arial" w:hAnsi="Arial" w:cs="Arial"/>
              </w:rPr>
              <w:t>Počet dokladů celkem:</w:t>
            </w:r>
          </w:p>
        </w:tc>
        <w:tc>
          <w:tcPr>
            <w:tcW w:w="2480" w:type="dxa"/>
            <w:tcBorders>
              <w:top w:val="nil"/>
              <w:left w:val="nil"/>
              <w:bottom w:val="single" w:sz="4" w:space="0" w:color="auto"/>
              <w:right w:val="single" w:sz="4" w:space="0" w:color="auto"/>
            </w:tcBorders>
            <w:shd w:val="clear" w:color="auto" w:fill="auto"/>
            <w:noWrap/>
            <w:vAlign w:val="bottom"/>
          </w:tcPr>
          <w:p w:rsidR="00085F4F" w:rsidRPr="00016584" w:rsidRDefault="00085F4F" w:rsidP="00016584">
            <w:pPr>
              <w:spacing w:after="0" w:line="240" w:lineRule="auto"/>
              <w:jc w:val="right"/>
              <w:rPr>
                <w:rFonts w:ascii="Arial" w:hAnsi="Arial" w:cs="Arial"/>
              </w:rPr>
            </w:pPr>
            <w:r w:rsidRPr="00016584">
              <w:rPr>
                <w:rFonts w:ascii="Arial" w:hAnsi="Arial" w:cs="Arial"/>
              </w:rPr>
              <w:t>5 907</w:t>
            </w:r>
          </w:p>
        </w:tc>
      </w:tr>
      <w:tr w:rsidR="00085F4F" w:rsidRPr="00016584" w:rsidTr="005E526B">
        <w:trPr>
          <w:trHeight w:val="277"/>
          <w:jc w:val="center"/>
        </w:trPr>
        <w:tc>
          <w:tcPr>
            <w:tcW w:w="5040" w:type="dxa"/>
            <w:tcBorders>
              <w:top w:val="nil"/>
              <w:left w:val="single" w:sz="8" w:space="0" w:color="auto"/>
              <w:bottom w:val="single" w:sz="4" w:space="0" w:color="auto"/>
              <w:right w:val="single" w:sz="8" w:space="0" w:color="auto"/>
            </w:tcBorders>
            <w:shd w:val="clear" w:color="auto" w:fill="auto"/>
          </w:tcPr>
          <w:p w:rsidR="00085F4F" w:rsidRPr="00016584" w:rsidRDefault="00085F4F" w:rsidP="00016584">
            <w:pPr>
              <w:spacing w:after="0" w:line="240" w:lineRule="auto"/>
              <w:rPr>
                <w:rFonts w:ascii="Arial" w:hAnsi="Arial" w:cs="Arial"/>
              </w:rPr>
            </w:pPr>
            <w:r w:rsidRPr="00016584">
              <w:rPr>
                <w:rFonts w:ascii="Arial" w:hAnsi="Arial" w:cs="Arial"/>
              </w:rPr>
              <w:t xml:space="preserve"> - z toho dokladů hotově</w:t>
            </w:r>
          </w:p>
        </w:tc>
        <w:tc>
          <w:tcPr>
            <w:tcW w:w="2480" w:type="dxa"/>
            <w:tcBorders>
              <w:top w:val="nil"/>
              <w:left w:val="nil"/>
              <w:bottom w:val="single" w:sz="4" w:space="0" w:color="auto"/>
              <w:right w:val="single" w:sz="4" w:space="0" w:color="auto"/>
            </w:tcBorders>
            <w:shd w:val="clear" w:color="auto" w:fill="auto"/>
            <w:noWrap/>
            <w:vAlign w:val="bottom"/>
          </w:tcPr>
          <w:p w:rsidR="00085F4F" w:rsidRPr="00016584" w:rsidRDefault="00085F4F" w:rsidP="00016584">
            <w:pPr>
              <w:spacing w:after="0" w:line="240" w:lineRule="auto"/>
              <w:jc w:val="right"/>
              <w:rPr>
                <w:rFonts w:ascii="Arial" w:hAnsi="Arial" w:cs="Arial"/>
              </w:rPr>
            </w:pPr>
            <w:r w:rsidRPr="00016584">
              <w:rPr>
                <w:rFonts w:ascii="Arial" w:hAnsi="Arial" w:cs="Arial"/>
              </w:rPr>
              <w:t>4 067</w:t>
            </w:r>
          </w:p>
        </w:tc>
      </w:tr>
      <w:tr w:rsidR="00085F4F" w:rsidRPr="00016584" w:rsidTr="005E526B">
        <w:trPr>
          <w:trHeight w:val="277"/>
          <w:jc w:val="center"/>
        </w:trPr>
        <w:tc>
          <w:tcPr>
            <w:tcW w:w="5040" w:type="dxa"/>
            <w:tcBorders>
              <w:top w:val="nil"/>
              <w:left w:val="single" w:sz="8" w:space="0" w:color="auto"/>
              <w:bottom w:val="single" w:sz="4" w:space="0" w:color="auto"/>
              <w:right w:val="single" w:sz="8" w:space="0" w:color="auto"/>
            </w:tcBorders>
            <w:shd w:val="clear" w:color="auto" w:fill="auto"/>
          </w:tcPr>
          <w:p w:rsidR="00085F4F" w:rsidRPr="00016584" w:rsidRDefault="00085F4F" w:rsidP="00016584">
            <w:pPr>
              <w:spacing w:after="0" w:line="240" w:lineRule="auto"/>
              <w:rPr>
                <w:rFonts w:ascii="Arial" w:hAnsi="Arial" w:cs="Arial"/>
              </w:rPr>
            </w:pPr>
            <w:r w:rsidRPr="00016584">
              <w:rPr>
                <w:rFonts w:ascii="Arial" w:hAnsi="Arial" w:cs="Arial"/>
              </w:rPr>
              <w:t>- z toho dokladů kartou</w:t>
            </w:r>
          </w:p>
        </w:tc>
        <w:tc>
          <w:tcPr>
            <w:tcW w:w="2480" w:type="dxa"/>
            <w:tcBorders>
              <w:top w:val="nil"/>
              <w:left w:val="nil"/>
              <w:bottom w:val="single" w:sz="4" w:space="0" w:color="auto"/>
              <w:right w:val="single" w:sz="4" w:space="0" w:color="auto"/>
            </w:tcBorders>
            <w:shd w:val="clear" w:color="auto" w:fill="auto"/>
            <w:noWrap/>
            <w:vAlign w:val="bottom"/>
          </w:tcPr>
          <w:p w:rsidR="00085F4F" w:rsidRPr="00016584" w:rsidRDefault="00085F4F" w:rsidP="00016584">
            <w:pPr>
              <w:spacing w:after="0" w:line="240" w:lineRule="auto"/>
              <w:jc w:val="right"/>
              <w:rPr>
                <w:rFonts w:ascii="Arial" w:hAnsi="Arial" w:cs="Arial"/>
              </w:rPr>
            </w:pPr>
            <w:r w:rsidRPr="00016584">
              <w:rPr>
                <w:rFonts w:ascii="Arial" w:hAnsi="Arial" w:cs="Arial"/>
              </w:rPr>
              <w:t>1 848</w:t>
            </w:r>
          </w:p>
        </w:tc>
      </w:tr>
      <w:tr w:rsidR="00085F4F" w:rsidRPr="00016584" w:rsidTr="005E526B">
        <w:trPr>
          <w:trHeight w:val="277"/>
          <w:jc w:val="center"/>
        </w:trPr>
        <w:tc>
          <w:tcPr>
            <w:tcW w:w="5040" w:type="dxa"/>
            <w:tcBorders>
              <w:top w:val="nil"/>
              <w:left w:val="single" w:sz="8" w:space="0" w:color="auto"/>
              <w:bottom w:val="single" w:sz="4" w:space="0" w:color="auto"/>
              <w:right w:val="single" w:sz="8" w:space="0" w:color="auto"/>
            </w:tcBorders>
            <w:shd w:val="clear" w:color="auto" w:fill="auto"/>
          </w:tcPr>
          <w:p w:rsidR="00085F4F" w:rsidRPr="00016584" w:rsidRDefault="00085F4F" w:rsidP="00016584">
            <w:pPr>
              <w:spacing w:after="0" w:line="240" w:lineRule="auto"/>
              <w:rPr>
                <w:rFonts w:ascii="Arial" w:hAnsi="Arial" w:cs="Arial"/>
              </w:rPr>
            </w:pPr>
            <w:r w:rsidRPr="00016584">
              <w:rPr>
                <w:rFonts w:ascii="Arial" w:hAnsi="Arial" w:cs="Arial"/>
              </w:rPr>
              <w:t>Částka uhrazená hotově v Kč</w:t>
            </w:r>
          </w:p>
        </w:tc>
        <w:tc>
          <w:tcPr>
            <w:tcW w:w="2480" w:type="dxa"/>
            <w:tcBorders>
              <w:top w:val="nil"/>
              <w:left w:val="nil"/>
              <w:bottom w:val="single" w:sz="4" w:space="0" w:color="auto"/>
              <w:right w:val="single" w:sz="4" w:space="0" w:color="auto"/>
            </w:tcBorders>
            <w:shd w:val="clear" w:color="auto" w:fill="auto"/>
            <w:noWrap/>
            <w:vAlign w:val="bottom"/>
          </w:tcPr>
          <w:p w:rsidR="00085F4F" w:rsidRPr="00016584" w:rsidRDefault="00085F4F" w:rsidP="00016584">
            <w:pPr>
              <w:spacing w:after="0" w:line="240" w:lineRule="auto"/>
              <w:jc w:val="right"/>
              <w:rPr>
                <w:rFonts w:ascii="Arial" w:hAnsi="Arial" w:cs="Arial"/>
              </w:rPr>
            </w:pPr>
            <w:r w:rsidRPr="00016584">
              <w:rPr>
                <w:rFonts w:ascii="Arial" w:hAnsi="Arial" w:cs="Arial"/>
              </w:rPr>
              <w:t>2 834 292</w:t>
            </w:r>
          </w:p>
        </w:tc>
      </w:tr>
      <w:tr w:rsidR="00085F4F" w:rsidRPr="00016584" w:rsidTr="005E526B">
        <w:trPr>
          <w:trHeight w:val="268"/>
          <w:jc w:val="center"/>
        </w:trPr>
        <w:tc>
          <w:tcPr>
            <w:tcW w:w="5040" w:type="dxa"/>
            <w:tcBorders>
              <w:top w:val="nil"/>
              <w:left w:val="single" w:sz="8" w:space="0" w:color="auto"/>
              <w:bottom w:val="single" w:sz="4" w:space="0" w:color="auto"/>
              <w:right w:val="single" w:sz="8" w:space="0" w:color="auto"/>
            </w:tcBorders>
            <w:shd w:val="clear" w:color="auto" w:fill="auto"/>
            <w:hideMark/>
          </w:tcPr>
          <w:p w:rsidR="00085F4F" w:rsidRPr="00016584" w:rsidRDefault="00085F4F" w:rsidP="00016584">
            <w:pPr>
              <w:spacing w:after="0" w:line="240" w:lineRule="auto"/>
              <w:rPr>
                <w:rFonts w:ascii="Arial" w:hAnsi="Arial" w:cs="Arial"/>
              </w:rPr>
            </w:pPr>
            <w:r w:rsidRPr="00016584">
              <w:rPr>
                <w:rFonts w:ascii="Arial" w:hAnsi="Arial" w:cs="Arial"/>
              </w:rPr>
              <w:t>Částka uhrazená kartou v Kč</w:t>
            </w:r>
          </w:p>
        </w:tc>
        <w:tc>
          <w:tcPr>
            <w:tcW w:w="2480" w:type="dxa"/>
            <w:tcBorders>
              <w:top w:val="nil"/>
              <w:left w:val="nil"/>
              <w:bottom w:val="single" w:sz="4" w:space="0" w:color="auto"/>
              <w:right w:val="single" w:sz="4" w:space="0" w:color="auto"/>
            </w:tcBorders>
            <w:shd w:val="clear" w:color="auto" w:fill="auto"/>
            <w:noWrap/>
            <w:vAlign w:val="bottom"/>
          </w:tcPr>
          <w:p w:rsidR="00085F4F" w:rsidRPr="00016584" w:rsidRDefault="00085F4F" w:rsidP="00016584">
            <w:pPr>
              <w:spacing w:after="0" w:line="240" w:lineRule="auto"/>
              <w:jc w:val="right"/>
              <w:rPr>
                <w:rFonts w:ascii="Arial" w:hAnsi="Arial" w:cs="Arial"/>
              </w:rPr>
            </w:pPr>
            <w:r w:rsidRPr="00016584">
              <w:rPr>
                <w:rFonts w:ascii="Arial" w:hAnsi="Arial" w:cs="Arial"/>
              </w:rPr>
              <w:t>1 473 955</w:t>
            </w:r>
          </w:p>
        </w:tc>
      </w:tr>
      <w:tr w:rsidR="00085F4F" w:rsidRPr="00016584" w:rsidTr="005E526B">
        <w:trPr>
          <w:trHeight w:val="271"/>
          <w:jc w:val="center"/>
        </w:trPr>
        <w:tc>
          <w:tcPr>
            <w:tcW w:w="5040" w:type="dxa"/>
            <w:tcBorders>
              <w:top w:val="nil"/>
              <w:left w:val="single" w:sz="8" w:space="0" w:color="auto"/>
              <w:bottom w:val="single" w:sz="4" w:space="0" w:color="auto"/>
              <w:right w:val="single" w:sz="8" w:space="0" w:color="auto"/>
            </w:tcBorders>
            <w:shd w:val="clear" w:color="auto" w:fill="auto"/>
          </w:tcPr>
          <w:p w:rsidR="00085F4F" w:rsidRPr="00016584" w:rsidRDefault="00085F4F" w:rsidP="00016584">
            <w:pPr>
              <w:spacing w:after="0" w:line="240" w:lineRule="auto"/>
              <w:rPr>
                <w:rFonts w:ascii="Arial" w:hAnsi="Arial" w:cs="Arial"/>
              </w:rPr>
            </w:pPr>
            <w:r w:rsidRPr="00016584">
              <w:rPr>
                <w:rFonts w:ascii="Arial" w:hAnsi="Arial" w:cs="Arial"/>
              </w:rPr>
              <w:t>Přijatá částka celkem v Kč</w:t>
            </w:r>
          </w:p>
        </w:tc>
        <w:tc>
          <w:tcPr>
            <w:tcW w:w="2480" w:type="dxa"/>
            <w:tcBorders>
              <w:top w:val="nil"/>
              <w:left w:val="nil"/>
              <w:bottom w:val="single" w:sz="4" w:space="0" w:color="auto"/>
              <w:right w:val="single" w:sz="4" w:space="0" w:color="auto"/>
            </w:tcBorders>
            <w:shd w:val="clear" w:color="auto" w:fill="auto"/>
            <w:noWrap/>
            <w:vAlign w:val="bottom"/>
          </w:tcPr>
          <w:p w:rsidR="00085F4F" w:rsidRPr="00016584" w:rsidRDefault="00085F4F" w:rsidP="00016584">
            <w:pPr>
              <w:spacing w:after="0" w:line="240" w:lineRule="auto"/>
              <w:jc w:val="right"/>
              <w:rPr>
                <w:rFonts w:ascii="Arial" w:hAnsi="Arial" w:cs="Arial"/>
              </w:rPr>
            </w:pPr>
            <w:r w:rsidRPr="00016584">
              <w:rPr>
                <w:rFonts w:ascii="Arial" w:hAnsi="Arial" w:cs="Arial"/>
              </w:rPr>
              <w:t>4 308 247</w:t>
            </w:r>
          </w:p>
        </w:tc>
      </w:tr>
      <w:tr w:rsidR="00085F4F" w:rsidRPr="00016584" w:rsidTr="005E526B">
        <w:trPr>
          <w:trHeight w:val="271"/>
          <w:jc w:val="center"/>
        </w:trPr>
        <w:tc>
          <w:tcPr>
            <w:tcW w:w="5040" w:type="dxa"/>
            <w:tcBorders>
              <w:top w:val="nil"/>
              <w:left w:val="single" w:sz="8" w:space="0" w:color="auto"/>
              <w:bottom w:val="single" w:sz="4" w:space="0" w:color="auto"/>
              <w:right w:val="single" w:sz="8" w:space="0" w:color="auto"/>
            </w:tcBorders>
            <w:shd w:val="clear" w:color="auto" w:fill="auto"/>
          </w:tcPr>
          <w:p w:rsidR="00085F4F" w:rsidRPr="00016584" w:rsidRDefault="00085F4F" w:rsidP="00016584">
            <w:pPr>
              <w:spacing w:after="0" w:line="240" w:lineRule="auto"/>
              <w:rPr>
                <w:rFonts w:ascii="Arial" w:hAnsi="Arial" w:cs="Arial"/>
              </w:rPr>
            </w:pPr>
            <w:r w:rsidRPr="00016584">
              <w:rPr>
                <w:rFonts w:ascii="Arial" w:hAnsi="Arial" w:cs="Arial"/>
              </w:rPr>
              <w:t>Z toho vybráno na jednotlivé poplatky v Kč:</w:t>
            </w:r>
          </w:p>
        </w:tc>
        <w:tc>
          <w:tcPr>
            <w:tcW w:w="2480" w:type="dxa"/>
            <w:tcBorders>
              <w:top w:val="nil"/>
              <w:left w:val="nil"/>
              <w:bottom w:val="single" w:sz="4" w:space="0" w:color="auto"/>
              <w:right w:val="single" w:sz="4" w:space="0" w:color="auto"/>
            </w:tcBorders>
            <w:shd w:val="clear" w:color="auto" w:fill="auto"/>
            <w:noWrap/>
            <w:vAlign w:val="bottom"/>
          </w:tcPr>
          <w:p w:rsidR="00085F4F" w:rsidRPr="00016584" w:rsidRDefault="00085F4F" w:rsidP="00016584">
            <w:pPr>
              <w:spacing w:after="0" w:line="240" w:lineRule="auto"/>
              <w:jc w:val="right"/>
              <w:rPr>
                <w:rFonts w:ascii="Arial" w:hAnsi="Arial" w:cs="Arial"/>
                <w:bCs/>
              </w:rPr>
            </w:pPr>
          </w:p>
        </w:tc>
      </w:tr>
      <w:tr w:rsidR="00085F4F" w:rsidRPr="00016584" w:rsidTr="005E526B">
        <w:trPr>
          <w:trHeight w:val="276"/>
          <w:jc w:val="center"/>
        </w:trPr>
        <w:tc>
          <w:tcPr>
            <w:tcW w:w="5040" w:type="dxa"/>
            <w:tcBorders>
              <w:top w:val="nil"/>
              <w:left w:val="single" w:sz="8" w:space="0" w:color="auto"/>
              <w:bottom w:val="single" w:sz="4" w:space="0" w:color="auto"/>
              <w:right w:val="single" w:sz="8" w:space="0" w:color="auto"/>
            </w:tcBorders>
            <w:shd w:val="clear" w:color="auto" w:fill="auto"/>
            <w:hideMark/>
          </w:tcPr>
          <w:p w:rsidR="00085F4F" w:rsidRPr="00016584" w:rsidRDefault="00085F4F" w:rsidP="00016584">
            <w:pPr>
              <w:spacing w:after="0" w:line="240" w:lineRule="auto"/>
              <w:rPr>
                <w:rFonts w:ascii="Arial" w:hAnsi="Arial" w:cs="Arial"/>
              </w:rPr>
            </w:pPr>
            <w:r w:rsidRPr="00016584">
              <w:rPr>
                <w:rFonts w:ascii="Arial" w:hAnsi="Arial" w:cs="Arial"/>
              </w:rPr>
              <w:t>129 Zkouška odbor způsobilosti</w:t>
            </w:r>
          </w:p>
        </w:tc>
        <w:tc>
          <w:tcPr>
            <w:tcW w:w="2480" w:type="dxa"/>
            <w:tcBorders>
              <w:top w:val="nil"/>
              <w:left w:val="nil"/>
              <w:bottom w:val="single" w:sz="4" w:space="0" w:color="auto"/>
              <w:right w:val="single" w:sz="4" w:space="0" w:color="auto"/>
            </w:tcBorders>
            <w:shd w:val="clear" w:color="auto" w:fill="auto"/>
            <w:noWrap/>
            <w:vAlign w:val="bottom"/>
          </w:tcPr>
          <w:p w:rsidR="00085F4F" w:rsidRPr="00016584" w:rsidRDefault="00085F4F" w:rsidP="00016584">
            <w:pPr>
              <w:spacing w:after="0" w:line="240" w:lineRule="auto"/>
              <w:jc w:val="right"/>
              <w:rPr>
                <w:rFonts w:ascii="Arial" w:hAnsi="Arial" w:cs="Arial"/>
              </w:rPr>
            </w:pPr>
            <w:r w:rsidRPr="00016584">
              <w:rPr>
                <w:rFonts w:ascii="Arial" w:hAnsi="Arial" w:cs="Arial"/>
              </w:rPr>
              <w:t>210 200</w:t>
            </w:r>
          </w:p>
        </w:tc>
      </w:tr>
      <w:tr w:rsidR="00085F4F" w:rsidRPr="00016584" w:rsidTr="005E526B">
        <w:trPr>
          <w:trHeight w:val="279"/>
          <w:jc w:val="center"/>
        </w:trPr>
        <w:tc>
          <w:tcPr>
            <w:tcW w:w="5040" w:type="dxa"/>
            <w:tcBorders>
              <w:top w:val="nil"/>
              <w:left w:val="single" w:sz="8" w:space="0" w:color="auto"/>
              <w:bottom w:val="single" w:sz="4" w:space="0" w:color="auto"/>
              <w:right w:val="single" w:sz="8" w:space="0" w:color="auto"/>
            </w:tcBorders>
            <w:shd w:val="clear" w:color="auto" w:fill="auto"/>
            <w:hideMark/>
          </w:tcPr>
          <w:p w:rsidR="00085F4F" w:rsidRPr="00016584" w:rsidRDefault="00085F4F" w:rsidP="00016584">
            <w:pPr>
              <w:spacing w:after="0" w:line="240" w:lineRule="auto"/>
              <w:rPr>
                <w:rFonts w:ascii="Arial" w:hAnsi="Arial" w:cs="Arial"/>
              </w:rPr>
            </w:pPr>
            <w:r w:rsidRPr="00016584">
              <w:rPr>
                <w:rFonts w:ascii="Arial" w:hAnsi="Arial" w:cs="Arial"/>
              </w:rPr>
              <w:t>130 Digitální tachograf OD</w:t>
            </w:r>
          </w:p>
        </w:tc>
        <w:tc>
          <w:tcPr>
            <w:tcW w:w="2480" w:type="dxa"/>
            <w:tcBorders>
              <w:top w:val="nil"/>
              <w:left w:val="nil"/>
              <w:bottom w:val="single" w:sz="4" w:space="0" w:color="auto"/>
              <w:right w:val="single" w:sz="4" w:space="0" w:color="auto"/>
            </w:tcBorders>
            <w:shd w:val="clear" w:color="auto" w:fill="auto"/>
            <w:noWrap/>
            <w:vAlign w:val="bottom"/>
          </w:tcPr>
          <w:p w:rsidR="00085F4F" w:rsidRPr="00016584" w:rsidRDefault="00085F4F" w:rsidP="00016584">
            <w:pPr>
              <w:spacing w:after="0" w:line="240" w:lineRule="auto"/>
              <w:jc w:val="right"/>
              <w:rPr>
                <w:rFonts w:ascii="Arial" w:hAnsi="Arial" w:cs="Arial"/>
              </w:rPr>
            </w:pPr>
            <w:r w:rsidRPr="00016584">
              <w:rPr>
                <w:rFonts w:ascii="Arial" w:hAnsi="Arial" w:cs="Arial"/>
              </w:rPr>
              <w:t>57 400</w:t>
            </w:r>
          </w:p>
        </w:tc>
      </w:tr>
      <w:tr w:rsidR="00085F4F" w:rsidRPr="00016584" w:rsidTr="005E526B">
        <w:trPr>
          <w:trHeight w:val="270"/>
          <w:jc w:val="center"/>
        </w:trPr>
        <w:tc>
          <w:tcPr>
            <w:tcW w:w="5040" w:type="dxa"/>
            <w:tcBorders>
              <w:top w:val="nil"/>
              <w:left w:val="single" w:sz="8" w:space="0" w:color="auto"/>
              <w:bottom w:val="single" w:sz="4" w:space="0" w:color="auto"/>
              <w:right w:val="single" w:sz="8" w:space="0" w:color="auto"/>
            </w:tcBorders>
            <w:shd w:val="clear" w:color="auto" w:fill="auto"/>
            <w:hideMark/>
          </w:tcPr>
          <w:p w:rsidR="00085F4F" w:rsidRPr="00016584" w:rsidRDefault="00085F4F" w:rsidP="00016584">
            <w:pPr>
              <w:spacing w:after="0" w:line="240" w:lineRule="auto"/>
              <w:rPr>
                <w:rFonts w:ascii="Arial" w:hAnsi="Arial" w:cs="Arial"/>
              </w:rPr>
            </w:pPr>
            <w:r w:rsidRPr="00016584">
              <w:rPr>
                <w:rFonts w:ascii="Arial" w:hAnsi="Arial" w:cs="Arial"/>
              </w:rPr>
              <w:t xml:space="preserve">131 Ekologický poplatek dle </w:t>
            </w:r>
            <w:proofErr w:type="gramStart"/>
            <w:r w:rsidRPr="00016584">
              <w:rPr>
                <w:rFonts w:ascii="Arial" w:hAnsi="Arial" w:cs="Arial"/>
              </w:rPr>
              <w:t>zák.383</w:t>
            </w:r>
            <w:proofErr w:type="gramEnd"/>
            <w:r w:rsidRPr="00016584">
              <w:rPr>
                <w:rFonts w:ascii="Arial" w:hAnsi="Arial" w:cs="Arial"/>
              </w:rPr>
              <w:t xml:space="preserve">, </w:t>
            </w:r>
          </w:p>
        </w:tc>
        <w:tc>
          <w:tcPr>
            <w:tcW w:w="2480" w:type="dxa"/>
            <w:tcBorders>
              <w:top w:val="nil"/>
              <w:left w:val="nil"/>
              <w:bottom w:val="single" w:sz="4" w:space="0" w:color="auto"/>
              <w:right w:val="single" w:sz="4" w:space="0" w:color="auto"/>
            </w:tcBorders>
            <w:shd w:val="clear" w:color="auto" w:fill="auto"/>
            <w:noWrap/>
            <w:vAlign w:val="bottom"/>
          </w:tcPr>
          <w:p w:rsidR="00085F4F" w:rsidRPr="00016584" w:rsidRDefault="00085F4F" w:rsidP="00016584">
            <w:pPr>
              <w:spacing w:after="0" w:line="240" w:lineRule="auto"/>
              <w:jc w:val="right"/>
              <w:rPr>
                <w:rFonts w:ascii="Arial" w:hAnsi="Arial" w:cs="Arial"/>
              </w:rPr>
            </w:pPr>
            <w:r w:rsidRPr="00016584">
              <w:rPr>
                <w:rFonts w:ascii="Arial" w:hAnsi="Arial" w:cs="Arial"/>
              </w:rPr>
              <w:t>164 000</w:t>
            </w:r>
          </w:p>
        </w:tc>
      </w:tr>
      <w:tr w:rsidR="00085F4F" w:rsidRPr="00016584" w:rsidTr="005E526B">
        <w:trPr>
          <w:trHeight w:val="270"/>
          <w:jc w:val="center"/>
        </w:trPr>
        <w:tc>
          <w:tcPr>
            <w:tcW w:w="5040" w:type="dxa"/>
            <w:tcBorders>
              <w:top w:val="nil"/>
              <w:left w:val="single" w:sz="8" w:space="0" w:color="auto"/>
              <w:bottom w:val="single" w:sz="4" w:space="0" w:color="auto"/>
              <w:right w:val="single" w:sz="8" w:space="0" w:color="auto"/>
            </w:tcBorders>
            <w:shd w:val="clear" w:color="auto" w:fill="auto"/>
          </w:tcPr>
          <w:p w:rsidR="00085F4F" w:rsidRPr="00016584" w:rsidRDefault="00085F4F" w:rsidP="00016584">
            <w:pPr>
              <w:spacing w:after="0" w:line="240" w:lineRule="auto"/>
              <w:rPr>
                <w:rFonts w:ascii="Arial" w:hAnsi="Arial" w:cs="Arial"/>
              </w:rPr>
            </w:pPr>
            <w:r w:rsidRPr="00016584">
              <w:rPr>
                <w:rFonts w:ascii="Arial" w:hAnsi="Arial" w:cs="Arial"/>
              </w:rPr>
              <w:t>141 Správní poplatek registr řidičů</w:t>
            </w:r>
          </w:p>
        </w:tc>
        <w:tc>
          <w:tcPr>
            <w:tcW w:w="2480" w:type="dxa"/>
            <w:tcBorders>
              <w:top w:val="nil"/>
              <w:left w:val="nil"/>
              <w:bottom w:val="single" w:sz="4" w:space="0" w:color="auto"/>
              <w:right w:val="single" w:sz="4" w:space="0" w:color="auto"/>
            </w:tcBorders>
            <w:shd w:val="clear" w:color="auto" w:fill="auto"/>
            <w:noWrap/>
            <w:vAlign w:val="bottom"/>
          </w:tcPr>
          <w:p w:rsidR="00085F4F" w:rsidRPr="00016584" w:rsidRDefault="00085F4F" w:rsidP="00016584">
            <w:pPr>
              <w:spacing w:after="0" w:line="240" w:lineRule="auto"/>
              <w:jc w:val="right"/>
              <w:rPr>
                <w:rFonts w:ascii="Arial" w:hAnsi="Arial" w:cs="Arial"/>
              </w:rPr>
            </w:pPr>
            <w:r w:rsidRPr="00016584">
              <w:rPr>
                <w:rFonts w:ascii="Arial" w:hAnsi="Arial" w:cs="Arial"/>
              </w:rPr>
              <w:t xml:space="preserve">161 745 </w:t>
            </w:r>
          </w:p>
        </w:tc>
      </w:tr>
      <w:tr w:rsidR="00085F4F" w:rsidRPr="00016584" w:rsidTr="005E526B">
        <w:trPr>
          <w:trHeight w:val="270"/>
          <w:jc w:val="center"/>
        </w:trPr>
        <w:tc>
          <w:tcPr>
            <w:tcW w:w="5040" w:type="dxa"/>
            <w:tcBorders>
              <w:top w:val="nil"/>
              <w:left w:val="single" w:sz="8" w:space="0" w:color="auto"/>
              <w:bottom w:val="single" w:sz="4" w:space="0" w:color="auto"/>
              <w:right w:val="single" w:sz="8" w:space="0" w:color="auto"/>
            </w:tcBorders>
            <w:shd w:val="clear" w:color="auto" w:fill="auto"/>
          </w:tcPr>
          <w:p w:rsidR="00085F4F" w:rsidRPr="00016584" w:rsidRDefault="00085F4F" w:rsidP="00016584">
            <w:pPr>
              <w:spacing w:after="0" w:line="240" w:lineRule="auto"/>
              <w:rPr>
                <w:rFonts w:ascii="Arial" w:hAnsi="Arial" w:cs="Arial"/>
              </w:rPr>
            </w:pPr>
            <w:r w:rsidRPr="00016584">
              <w:rPr>
                <w:rFonts w:ascii="Arial" w:hAnsi="Arial" w:cs="Arial"/>
              </w:rPr>
              <w:t>142 Správní poplatek registr vozidel</w:t>
            </w:r>
          </w:p>
        </w:tc>
        <w:tc>
          <w:tcPr>
            <w:tcW w:w="2480" w:type="dxa"/>
            <w:tcBorders>
              <w:top w:val="nil"/>
              <w:left w:val="nil"/>
              <w:bottom w:val="single" w:sz="4" w:space="0" w:color="auto"/>
              <w:right w:val="single" w:sz="4" w:space="0" w:color="auto"/>
            </w:tcBorders>
            <w:shd w:val="clear" w:color="auto" w:fill="auto"/>
            <w:noWrap/>
            <w:vAlign w:val="bottom"/>
          </w:tcPr>
          <w:p w:rsidR="00085F4F" w:rsidRPr="00016584" w:rsidRDefault="00085F4F" w:rsidP="00016584">
            <w:pPr>
              <w:spacing w:after="0" w:line="240" w:lineRule="auto"/>
              <w:jc w:val="right"/>
              <w:rPr>
                <w:rFonts w:ascii="Arial" w:hAnsi="Arial" w:cs="Arial"/>
              </w:rPr>
            </w:pPr>
            <w:r w:rsidRPr="00016584">
              <w:rPr>
                <w:rFonts w:ascii="Arial" w:hAnsi="Arial" w:cs="Arial"/>
              </w:rPr>
              <w:t xml:space="preserve">2 904 825 </w:t>
            </w:r>
          </w:p>
        </w:tc>
      </w:tr>
      <w:tr w:rsidR="00085F4F" w:rsidRPr="00016584" w:rsidTr="005E526B">
        <w:trPr>
          <w:trHeight w:val="270"/>
          <w:jc w:val="center"/>
        </w:trPr>
        <w:tc>
          <w:tcPr>
            <w:tcW w:w="5040" w:type="dxa"/>
            <w:tcBorders>
              <w:top w:val="nil"/>
              <w:left w:val="single" w:sz="8" w:space="0" w:color="auto"/>
              <w:bottom w:val="single" w:sz="4" w:space="0" w:color="auto"/>
              <w:right w:val="single" w:sz="8" w:space="0" w:color="auto"/>
            </w:tcBorders>
            <w:shd w:val="clear" w:color="auto" w:fill="auto"/>
          </w:tcPr>
          <w:p w:rsidR="00085F4F" w:rsidRPr="00016584" w:rsidRDefault="00085F4F" w:rsidP="00016584">
            <w:pPr>
              <w:spacing w:after="0" w:line="240" w:lineRule="auto"/>
              <w:rPr>
                <w:rFonts w:ascii="Arial" w:hAnsi="Arial" w:cs="Arial"/>
              </w:rPr>
            </w:pPr>
            <w:r w:rsidRPr="00016584">
              <w:rPr>
                <w:rFonts w:ascii="Arial" w:hAnsi="Arial" w:cs="Arial"/>
              </w:rPr>
              <w:t>143 Správní poplatek odd. SHKS</w:t>
            </w:r>
          </w:p>
        </w:tc>
        <w:tc>
          <w:tcPr>
            <w:tcW w:w="2480" w:type="dxa"/>
            <w:tcBorders>
              <w:top w:val="nil"/>
              <w:left w:val="nil"/>
              <w:bottom w:val="single" w:sz="4" w:space="0" w:color="auto"/>
              <w:right w:val="single" w:sz="4" w:space="0" w:color="auto"/>
            </w:tcBorders>
            <w:shd w:val="clear" w:color="auto" w:fill="auto"/>
            <w:noWrap/>
            <w:vAlign w:val="bottom"/>
          </w:tcPr>
          <w:p w:rsidR="00085F4F" w:rsidRPr="00016584" w:rsidRDefault="00085F4F" w:rsidP="00016584">
            <w:pPr>
              <w:spacing w:after="0" w:line="240" w:lineRule="auto"/>
              <w:jc w:val="right"/>
              <w:rPr>
                <w:rFonts w:ascii="Arial" w:hAnsi="Arial" w:cs="Arial"/>
              </w:rPr>
            </w:pPr>
            <w:r w:rsidRPr="00016584">
              <w:rPr>
                <w:rFonts w:ascii="Arial" w:hAnsi="Arial" w:cs="Arial"/>
              </w:rPr>
              <w:t>35 500</w:t>
            </w:r>
          </w:p>
        </w:tc>
      </w:tr>
      <w:tr w:rsidR="00085F4F" w:rsidRPr="00016584" w:rsidTr="005E526B">
        <w:trPr>
          <w:trHeight w:val="287"/>
          <w:jc w:val="center"/>
        </w:trPr>
        <w:tc>
          <w:tcPr>
            <w:tcW w:w="5040" w:type="dxa"/>
            <w:tcBorders>
              <w:top w:val="nil"/>
              <w:left w:val="single" w:sz="8" w:space="0" w:color="auto"/>
              <w:bottom w:val="single" w:sz="4" w:space="0" w:color="auto"/>
              <w:right w:val="single" w:sz="8" w:space="0" w:color="auto"/>
            </w:tcBorders>
            <w:shd w:val="clear" w:color="auto" w:fill="auto"/>
            <w:hideMark/>
          </w:tcPr>
          <w:p w:rsidR="00085F4F" w:rsidRPr="00016584" w:rsidRDefault="00085F4F" w:rsidP="00016584">
            <w:pPr>
              <w:spacing w:after="0" w:line="240" w:lineRule="auto"/>
              <w:rPr>
                <w:rFonts w:ascii="Arial" w:hAnsi="Arial" w:cs="Arial"/>
              </w:rPr>
            </w:pPr>
            <w:r w:rsidRPr="00016584">
              <w:rPr>
                <w:rFonts w:ascii="Arial" w:hAnsi="Arial" w:cs="Arial"/>
              </w:rPr>
              <w:t>206 Poplatek za užívání veřejného prostranství</w:t>
            </w:r>
          </w:p>
        </w:tc>
        <w:tc>
          <w:tcPr>
            <w:tcW w:w="2480" w:type="dxa"/>
            <w:tcBorders>
              <w:top w:val="nil"/>
              <w:left w:val="nil"/>
              <w:bottom w:val="single" w:sz="4" w:space="0" w:color="auto"/>
              <w:right w:val="single" w:sz="4" w:space="0" w:color="auto"/>
            </w:tcBorders>
            <w:shd w:val="clear" w:color="auto" w:fill="auto"/>
            <w:noWrap/>
            <w:vAlign w:val="bottom"/>
          </w:tcPr>
          <w:p w:rsidR="00085F4F" w:rsidRPr="00016584" w:rsidRDefault="00085F4F" w:rsidP="00016584">
            <w:pPr>
              <w:spacing w:after="0" w:line="240" w:lineRule="auto"/>
              <w:jc w:val="right"/>
              <w:rPr>
                <w:rFonts w:ascii="Arial" w:hAnsi="Arial" w:cs="Arial"/>
              </w:rPr>
            </w:pPr>
            <w:r w:rsidRPr="00016584">
              <w:rPr>
                <w:rFonts w:ascii="Arial" w:hAnsi="Arial" w:cs="Arial"/>
              </w:rPr>
              <w:t>16 387</w:t>
            </w:r>
          </w:p>
        </w:tc>
      </w:tr>
      <w:tr w:rsidR="00085F4F" w:rsidRPr="00016584" w:rsidTr="005E526B">
        <w:trPr>
          <w:trHeight w:val="286"/>
          <w:jc w:val="center"/>
        </w:trPr>
        <w:tc>
          <w:tcPr>
            <w:tcW w:w="5040" w:type="dxa"/>
            <w:tcBorders>
              <w:top w:val="nil"/>
              <w:left w:val="single" w:sz="8" w:space="0" w:color="auto"/>
              <w:bottom w:val="single" w:sz="4" w:space="0" w:color="auto"/>
              <w:right w:val="single" w:sz="8" w:space="0" w:color="auto"/>
            </w:tcBorders>
            <w:shd w:val="clear" w:color="auto" w:fill="auto"/>
            <w:hideMark/>
          </w:tcPr>
          <w:p w:rsidR="00085F4F" w:rsidRPr="00016584" w:rsidRDefault="00085F4F" w:rsidP="00016584">
            <w:pPr>
              <w:spacing w:after="0" w:line="240" w:lineRule="auto"/>
              <w:rPr>
                <w:rFonts w:ascii="Arial" w:hAnsi="Arial" w:cs="Arial"/>
              </w:rPr>
            </w:pPr>
            <w:r w:rsidRPr="00016584">
              <w:rPr>
                <w:rFonts w:ascii="Arial" w:hAnsi="Arial" w:cs="Arial"/>
              </w:rPr>
              <w:lastRenderedPageBreak/>
              <w:t>207 Poplatek za veřejné prostranství - prodej, reklama</w:t>
            </w:r>
          </w:p>
        </w:tc>
        <w:tc>
          <w:tcPr>
            <w:tcW w:w="2480" w:type="dxa"/>
            <w:tcBorders>
              <w:top w:val="nil"/>
              <w:left w:val="nil"/>
              <w:bottom w:val="single" w:sz="4" w:space="0" w:color="auto"/>
              <w:right w:val="single" w:sz="4" w:space="0" w:color="auto"/>
            </w:tcBorders>
            <w:shd w:val="clear" w:color="auto" w:fill="auto"/>
            <w:noWrap/>
            <w:vAlign w:val="bottom"/>
          </w:tcPr>
          <w:p w:rsidR="00085F4F" w:rsidRPr="00016584" w:rsidRDefault="00085F4F" w:rsidP="00016584">
            <w:pPr>
              <w:spacing w:after="0" w:line="240" w:lineRule="auto"/>
              <w:jc w:val="right"/>
              <w:rPr>
                <w:rFonts w:ascii="Arial" w:hAnsi="Arial" w:cs="Arial"/>
              </w:rPr>
            </w:pPr>
            <w:r w:rsidRPr="00016584">
              <w:rPr>
                <w:rFonts w:ascii="Arial" w:hAnsi="Arial" w:cs="Arial"/>
              </w:rPr>
              <w:t>41 640</w:t>
            </w:r>
          </w:p>
        </w:tc>
      </w:tr>
      <w:tr w:rsidR="00085F4F" w:rsidRPr="00016584" w:rsidTr="005E526B">
        <w:trPr>
          <w:trHeight w:val="276"/>
          <w:jc w:val="center"/>
        </w:trPr>
        <w:tc>
          <w:tcPr>
            <w:tcW w:w="5040" w:type="dxa"/>
            <w:tcBorders>
              <w:top w:val="nil"/>
              <w:left w:val="single" w:sz="8" w:space="0" w:color="auto"/>
              <w:bottom w:val="single" w:sz="8" w:space="0" w:color="auto"/>
              <w:right w:val="single" w:sz="8" w:space="0" w:color="auto"/>
            </w:tcBorders>
            <w:shd w:val="clear" w:color="auto" w:fill="auto"/>
            <w:hideMark/>
          </w:tcPr>
          <w:p w:rsidR="00085F4F" w:rsidRPr="00016584" w:rsidRDefault="00085F4F" w:rsidP="00016584">
            <w:pPr>
              <w:spacing w:after="0" w:line="240" w:lineRule="auto"/>
              <w:rPr>
                <w:rFonts w:ascii="Arial" w:hAnsi="Arial" w:cs="Arial"/>
              </w:rPr>
            </w:pPr>
            <w:r w:rsidRPr="00016584">
              <w:rPr>
                <w:rFonts w:ascii="Arial" w:hAnsi="Arial" w:cs="Arial"/>
              </w:rPr>
              <w:t>211 Rezidentské parkování</w:t>
            </w:r>
          </w:p>
        </w:tc>
        <w:tc>
          <w:tcPr>
            <w:tcW w:w="2480" w:type="dxa"/>
            <w:tcBorders>
              <w:top w:val="nil"/>
              <w:left w:val="nil"/>
              <w:bottom w:val="single" w:sz="8" w:space="0" w:color="auto"/>
              <w:right w:val="single" w:sz="4" w:space="0" w:color="auto"/>
            </w:tcBorders>
            <w:shd w:val="clear" w:color="auto" w:fill="auto"/>
            <w:noWrap/>
            <w:vAlign w:val="bottom"/>
          </w:tcPr>
          <w:p w:rsidR="00085F4F" w:rsidRPr="00016584" w:rsidRDefault="00085F4F" w:rsidP="00016584">
            <w:pPr>
              <w:spacing w:after="0" w:line="240" w:lineRule="auto"/>
              <w:jc w:val="right"/>
              <w:rPr>
                <w:rFonts w:ascii="Arial" w:hAnsi="Arial" w:cs="Arial"/>
              </w:rPr>
            </w:pPr>
            <w:r w:rsidRPr="00016584">
              <w:rPr>
                <w:rFonts w:ascii="Arial" w:hAnsi="Arial" w:cs="Arial"/>
              </w:rPr>
              <w:t>545 350</w:t>
            </w:r>
          </w:p>
        </w:tc>
      </w:tr>
      <w:tr w:rsidR="00085F4F" w:rsidRPr="00016584" w:rsidTr="005E526B">
        <w:trPr>
          <w:trHeight w:val="267"/>
          <w:jc w:val="center"/>
        </w:trPr>
        <w:tc>
          <w:tcPr>
            <w:tcW w:w="5040" w:type="dxa"/>
            <w:tcBorders>
              <w:top w:val="single" w:sz="8" w:space="0" w:color="auto"/>
              <w:left w:val="single" w:sz="8" w:space="0" w:color="auto"/>
              <w:bottom w:val="single" w:sz="4" w:space="0" w:color="auto"/>
              <w:right w:val="single" w:sz="8" w:space="0" w:color="auto"/>
            </w:tcBorders>
            <w:shd w:val="clear" w:color="auto" w:fill="auto"/>
          </w:tcPr>
          <w:p w:rsidR="00085F4F" w:rsidRPr="00016584" w:rsidRDefault="00085F4F" w:rsidP="00016584">
            <w:pPr>
              <w:spacing w:after="0" w:line="240" w:lineRule="auto"/>
              <w:rPr>
                <w:rFonts w:ascii="Arial" w:hAnsi="Arial" w:cs="Arial"/>
              </w:rPr>
            </w:pPr>
            <w:r w:rsidRPr="00016584">
              <w:rPr>
                <w:rFonts w:ascii="Arial" w:hAnsi="Arial" w:cs="Arial"/>
              </w:rPr>
              <w:t>502 MP -  pokuty</w:t>
            </w:r>
          </w:p>
        </w:tc>
        <w:tc>
          <w:tcPr>
            <w:tcW w:w="2480" w:type="dxa"/>
            <w:tcBorders>
              <w:top w:val="single" w:sz="8" w:space="0" w:color="auto"/>
              <w:left w:val="nil"/>
              <w:bottom w:val="single" w:sz="4" w:space="0" w:color="auto"/>
              <w:right w:val="single" w:sz="4" w:space="0" w:color="auto"/>
            </w:tcBorders>
            <w:shd w:val="clear" w:color="auto" w:fill="auto"/>
            <w:noWrap/>
            <w:vAlign w:val="bottom"/>
          </w:tcPr>
          <w:p w:rsidR="00085F4F" w:rsidRPr="00016584" w:rsidRDefault="00085F4F" w:rsidP="00016584">
            <w:pPr>
              <w:spacing w:after="0" w:line="240" w:lineRule="auto"/>
              <w:jc w:val="right"/>
              <w:rPr>
                <w:rFonts w:ascii="Arial" w:hAnsi="Arial" w:cs="Arial"/>
              </w:rPr>
            </w:pPr>
            <w:r w:rsidRPr="00016584">
              <w:rPr>
                <w:rFonts w:ascii="Arial" w:hAnsi="Arial" w:cs="Arial"/>
              </w:rPr>
              <w:t>1 500</w:t>
            </w:r>
          </w:p>
        </w:tc>
      </w:tr>
      <w:tr w:rsidR="00085F4F" w:rsidRPr="00016584" w:rsidTr="005E526B">
        <w:trPr>
          <w:trHeight w:val="267"/>
          <w:jc w:val="center"/>
        </w:trPr>
        <w:tc>
          <w:tcPr>
            <w:tcW w:w="5040" w:type="dxa"/>
            <w:tcBorders>
              <w:top w:val="nil"/>
              <w:left w:val="single" w:sz="8" w:space="0" w:color="auto"/>
              <w:bottom w:val="single" w:sz="4" w:space="0" w:color="auto"/>
              <w:right w:val="single" w:sz="8" w:space="0" w:color="auto"/>
            </w:tcBorders>
            <w:shd w:val="clear" w:color="auto" w:fill="auto"/>
            <w:hideMark/>
          </w:tcPr>
          <w:p w:rsidR="00085F4F" w:rsidRPr="00016584" w:rsidRDefault="00085F4F" w:rsidP="00016584">
            <w:pPr>
              <w:spacing w:after="0" w:line="240" w:lineRule="auto"/>
              <w:rPr>
                <w:rFonts w:ascii="Arial" w:hAnsi="Arial" w:cs="Arial"/>
              </w:rPr>
            </w:pPr>
            <w:r w:rsidRPr="00016584">
              <w:rPr>
                <w:rFonts w:ascii="Arial" w:hAnsi="Arial" w:cs="Arial"/>
              </w:rPr>
              <w:t>509 Pokuty dopravně správní činnosti</w:t>
            </w:r>
          </w:p>
        </w:tc>
        <w:tc>
          <w:tcPr>
            <w:tcW w:w="2480" w:type="dxa"/>
            <w:tcBorders>
              <w:top w:val="nil"/>
              <w:left w:val="nil"/>
              <w:bottom w:val="single" w:sz="4" w:space="0" w:color="auto"/>
              <w:right w:val="single" w:sz="4" w:space="0" w:color="auto"/>
            </w:tcBorders>
            <w:shd w:val="clear" w:color="auto" w:fill="auto"/>
            <w:noWrap/>
            <w:vAlign w:val="bottom"/>
          </w:tcPr>
          <w:p w:rsidR="00085F4F" w:rsidRPr="00016584" w:rsidRDefault="00085F4F" w:rsidP="00016584">
            <w:pPr>
              <w:spacing w:after="0" w:line="240" w:lineRule="auto"/>
              <w:jc w:val="right"/>
              <w:rPr>
                <w:rFonts w:ascii="Arial" w:hAnsi="Arial" w:cs="Arial"/>
              </w:rPr>
            </w:pPr>
            <w:r w:rsidRPr="00016584">
              <w:rPr>
                <w:rFonts w:ascii="Arial" w:hAnsi="Arial" w:cs="Arial"/>
              </w:rPr>
              <w:t>0</w:t>
            </w:r>
          </w:p>
        </w:tc>
      </w:tr>
      <w:tr w:rsidR="00085F4F" w:rsidRPr="00016584" w:rsidTr="005E526B">
        <w:trPr>
          <w:trHeight w:val="274"/>
          <w:jc w:val="center"/>
        </w:trPr>
        <w:tc>
          <w:tcPr>
            <w:tcW w:w="5040" w:type="dxa"/>
            <w:tcBorders>
              <w:top w:val="nil"/>
              <w:left w:val="single" w:sz="8" w:space="0" w:color="auto"/>
              <w:bottom w:val="single" w:sz="8" w:space="0" w:color="auto"/>
              <w:right w:val="single" w:sz="8" w:space="0" w:color="auto"/>
            </w:tcBorders>
            <w:shd w:val="clear" w:color="auto" w:fill="auto"/>
            <w:hideMark/>
          </w:tcPr>
          <w:p w:rsidR="00085F4F" w:rsidRPr="00016584" w:rsidRDefault="00085F4F" w:rsidP="00016584">
            <w:pPr>
              <w:spacing w:after="0" w:line="240" w:lineRule="auto"/>
              <w:rPr>
                <w:rFonts w:ascii="Arial" w:hAnsi="Arial" w:cs="Arial"/>
              </w:rPr>
            </w:pPr>
            <w:r w:rsidRPr="00016584">
              <w:rPr>
                <w:rFonts w:ascii="Arial" w:hAnsi="Arial" w:cs="Arial"/>
              </w:rPr>
              <w:t>513 Pokuty - silniční provoz</w:t>
            </w:r>
          </w:p>
        </w:tc>
        <w:tc>
          <w:tcPr>
            <w:tcW w:w="2480" w:type="dxa"/>
            <w:tcBorders>
              <w:top w:val="nil"/>
              <w:left w:val="nil"/>
              <w:bottom w:val="single" w:sz="8" w:space="0" w:color="auto"/>
              <w:right w:val="single" w:sz="4" w:space="0" w:color="auto"/>
            </w:tcBorders>
            <w:shd w:val="clear" w:color="auto" w:fill="auto"/>
            <w:noWrap/>
            <w:vAlign w:val="bottom"/>
          </w:tcPr>
          <w:p w:rsidR="00085F4F" w:rsidRPr="00016584" w:rsidRDefault="00085F4F" w:rsidP="00016584">
            <w:pPr>
              <w:spacing w:after="0" w:line="240" w:lineRule="auto"/>
              <w:jc w:val="right"/>
              <w:rPr>
                <w:rFonts w:ascii="Arial" w:hAnsi="Arial" w:cs="Arial"/>
              </w:rPr>
            </w:pPr>
            <w:r w:rsidRPr="00016584">
              <w:rPr>
                <w:rFonts w:ascii="Arial" w:hAnsi="Arial" w:cs="Arial"/>
              </w:rPr>
              <w:t>61 500</w:t>
            </w:r>
          </w:p>
        </w:tc>
      </w:tr>
      <w:tr w:rsidR="00085F4F" w:rsidRPr="00016584" w:rsidTr="005E526B">
        <w:trPr>
          <w:trHeight w:val="263"/>
          <w:jc w:val="center"/>
        </w:trPr>
        <w:tc>
          <w:tcPr>
            <w:tcW w:w="5040" w:type="dxa"/>
            <w:tcBorders>
              <w:top w:val="single" w:sz="8" w:space="0" w:color="auto"/>
              <w:left w:val="single" w:sz="8" w:space="0" w:color="auto"/>
              <w:bottom w:val="single" w:sz="4" w:space="0" w:color="auto"/>
              <w:right w:val="single" w:sz="8" w:space="0" w:color="auto"/>
            </w:tcBorders>
            <w:shd w:val="clear" w:color="auto" w:fill="auto"/>
            <w:hideMark/>
          </w:tcPr>
          <w:p w:rsidR="00085F4F" w:rsidRPr="00016584" w:rsidRDefault="00085F4F" w:rsidP="00016584">
            <w:pPr>
              <w:spacing w:after="0" w:line="240" w:lineRule="auto"/>
              <w:rPr>
                <w:rFonts w:ascii="Arial" w:hAnsi="Arial" w:cs="Arial"/>
              </w:rPr>
            </w:pPr>
            <w:r w:rsidRPr="00016584">
              <w:rPr>
                <w:rFonts w:ascii="Arial" w:hAnsi="Arial" w:cs="Arial"/>
              </w:rPr>
              <w:t>520 Správní řízení</w:t>
            </w:r>
          </w:p>
        </w:tc>
        <w:tc>
          <w:tcPr>
            <w:tcW w:w="2480" w:type="dxa"/>
            <w:tcBorders>
              <w:top w:val="single" w:sz="8" w:space="0" w:color="auto"/>
              <w:left w:val="nil"/>
              <w:bottom w:val="single" w:sz="4" w:space="0" w:color="auto"/>
              <w:right w:val="single" w:sz="4" w:space="0" w:color="auto"/>
            </w:tcBorders>
            <w:shd w:val="clear" w:color="auto" w:fill="auto"/>
            <w:noWrap/>
            <w:vAlign w:val="bottom"/>
          </w:tcPr>
          <w:p w:rsidR="00085F4F" w:rsidRPr="00016584" w:rsidRDefault="00085F4F" w:rsidP="00016584">
            <w:pPr>
              <w:spacing w:after="0" w:line="240" w:lineRule="auto"/>
              <w:jc w:val="right"/>
              <w:rPr>
                <w:rFonts w:ascii="Arial" w:hAnsi="Arial" w:cs="Arial"/>
              </w:rPr>
            </w:pPr>
            <w:r w:rsidRPr="00016584">
              <w:rPr>
                <w:rFonts w:ascii="Arial" w:hAnsi="Arial" w:cs="Arial"/>
              </w:rPr>
              <w:t>0</w:t>
            </w:r>
          </w:p>
        </w:tc>
      </w:tr>
      <w:tr w:rsidR="00085F4F" w:rsidRPr="00016584" w:rsidTr="005E526B">
        <w:trPr>
          <w:trHeight w:val="281"/>
          <w:jc w:val="center"/>
        </w:trPr>
        <w:tc>
          <w:tcPr>
            <w:tcW w:w="5040" w:type="dxa"/>
            <w:tcBorders>
              <w:top w:val="nil"/>
              <w:left w:val="single" w:sz="8" w:space="0" w:color="auto"/>
              <w:bottom w:val="single" w:sz="4" w:space="0" w:color="auto"/>
              <w:right w:val="single" w:sz="8" w:space="0" w:color="auto"/>
            </w:tcBorders>
            <w:shd w:val="clear" w:color="auto" w:fill="auto"/>
            <w:hideMark/>
          </w:tcPr>
          <w:p w:rsidR="00085F4F" w:rsidRPr="00016584" w:rsidRDefault="00085F4F" w:rsidP="00016584">
            <w:pPr>
              <w:spacing w:after="0" w:line="240" w:lineRule="auto"/>
              <w:rPr>
                <w:rFonts w:ascii="Arial" w:hAnsi="Arial" w:cs="Arial"/>
              </w:rPr>
            </w:pPr>
            <w:r w:rsidRPr="00016584">
              <w:rPr>
                <w:rFonts w:ascii="Arial" w:hAnsi="Arial" w:cs="Arial"/>
              </w:rPr>
              <w:t>522 Blokové pokuty na místě neuhrazené</w:t>
            </w:r>
          </w:p>
        </w:tc>
        <w:tc>
          <w:tcPr>
            <w:tcW w:w="2480" w:type="dxa"/>
            <w:tcBorders>
              <w:top w:val="nil"/>
              <w:left w:val="nil"/>
              <w:bottom w:val="single" w:sz="4" w:space="0" w:color="auto"/>
              <w:right w:val="single" w:sz="4" w:space="0" w:color="auto"/>
            </w:tcBorders>
            <w:shd w:val="clear" w:color="auto" w:fill="auto"/>
            <w:noWrap/>
            <w:vAlign w:val="bottom"/>
          </w:tcPr>
          <w:p w:rsidR="00085F4F" w:rsidRPr="00016584" w:rsidRDefault="00085F4F" w:rsidP="00016584">
            <w:pPr>
              <w:spacing w:after="0" w:line="240" w:lineRule="auto"/>
              <w:jc w:val="right"/>
              <w:rPr>
                <w:rFonts w:ascii="Arial" w:hAnsi="Arial" w:cs="Arial"/>
              </w:rPr>
            </w:pPr>
            <w:r w:rsidRPr="00016584">
              <w:rPr>
                <w:rFonts w:ascii="Arial" w:hAnsi="Arial" w:cs="Arial"/>
              </w:rPr>
              <w:t>79 700</w:t>
            </w:r>
          </w:p>
        </w:tc>
      </w:tr>
      <w:tr w:rsidR="00085F4F" w:rsidRPr="00016584" w:rsidTr="005E526B">
        <w:trPr>
          <w:trHeight w:val="309"/>
          <w:jc w:val="center"/>
        </w:trPr>
        <w:tc>
          <w:tcPr>
            <w:tcW w:w="5040" w:type="dxa"/>
            <w:tcBorders>
              <w:top w:val="nil"/>
              <w:left w:val="single" w:sz="8" w:space="0" w:color="auto"/>
              <w:bottom w:val="single" w:sz="4" w:space="0" w:color="auto"/>
              <w:right w:val="single" w:sz="8" w:space="0" w:color="auto"/>
            </w:tcBorders>
            <w:shd w:val="clear" w:color="auto" w:fill="auto"/>
            <w:hideMark/>
          </w:tcPr>
          <w:p w:rsidR="00085F4F" w:rsidRPr="00016584" w:rsidRDefault="00085F4F" w:rsidP="00016584">
            <w:pPr>
              <w:spacing w:after="0" w:line="240" w:lineRule="auto"/>
              <w:rPr>
                <w:rFonts w:ascii="Arial" w:hAnsi="Arial" w:cs="Arial"/>
              </w:rPr>
            </w:pPr>
            <w:r w:rsidRPr="00016584">
              <w:rPr>
                <w:rFonts w:ascii="Arial" w:hAnsi="Arial" w:cs="Arial"/>
              </w:rPr>
              <w:t>531 Smluvní pokuty</w:t>
            </w:r>
          </w:p>
        </w:tc>
        <w:tc>
          <w:tcPr>
            <w:tcW w:w="2480" w:type="dxa"/>
            <w:tcBorders>
              <w:top w:val="nil"/>
              <w:left w:val="nil"/>
              <w:bottom w:val="single" w:sz="4" w:space="0" w:color="auto"/>
              <w:right w:val="single" w:sz="4" w:space="0" w:color="auto"/>
            </w:tcBorders>
            <w:shd w:val="clear" w:color="auto" w:fill="auto"/>
            <w:noWrap/>
            <w:vAlign w:val="bottom"/>
          </w:tcPr>
          <w:p w:rsidR="00085F4F" w:rsidRPr="00016584" w:rsidRDefault="00085F4F" w:rsidP="00016584">
            <w:pPr>
              <w:spacing w:after="0" w:line="240" w:lineRule="auto"/>
              <w:jc w:val="right"/>
              <w:rPr>
                <w:rFonts w:ascii="Arial" w:hAnsi="Arial" w:cs="Arial"/>
              </w:rPr>
            </w:pPr>
            <w:r w:rsidRPr="00016584">
              <w:rPr>
                <w:rFonts w:ascii="Arial" w:hAnsi="Arial" w:cs="Arial"/>
              </w:rPr>
              <w:t>0</w:t>
            </w:r>
          </w:p>
        </w:tc>
      </w:tr>
      <w:tr w:rsidR="00085F4F" w:rsidRPr="00016584" w:rsidTr="005E526B">
        <w:trPr>
          <w:trHeight w:val="275"/>
          <w:jc w:val="center"/>
        </w:trPr>
        <w:tc>
          <w:tcPr>
            <w:tcW w:w="5040" w:type="dxa"/>
            <w:tcBorders>
              <w:top w:val="nil"/>
              <w:left w:val="single" w:sz="8" w:space="0" w:color="auto"/>
              <w:bottom w:val="single" w:sz="4" w:space="0" w:color="auto"/>
              <w:right w:val="single" w:sz="8" w:space="0" w:color="auto"/>
            </w:tcBorders>
            <w:shd w:val="clear" w:color="auto" w:fill="auto"/>
            <w:hideMark/>
          </w:tcPr>
          <w:p w:rsidR="00085F4F" w:rsidRPr="00016584" w:rsidRDefault="00085F4F" w:rsidP="00016584">
            <w:pPr>
              <w:spacing w:after="0" w:line="240" w:lineRule="auto"/>
              <w:rPr>
                <w:rFonts w:ascii="Arial" w:hAnsi="Arial" w:cs="Arial"/>
              </w:rPr>
            </w:pPr>
            <w:r w:rsidRPr="00016584">
              <w:rPr>
                <w:rFonts w:ascii="Arial" w:hAnsi="Arial" w:cs="Arial"/>
              </w:rPr>
              <w:t>532 Pokuty vážení kamionů</w:t>
            </w:r>
          </w:p>
        </w:tc>
        <w:tc>
          <w:tcPr>
            <w:tcW w:w="2480" w:type="dxa"/>
            <w:tcBorders>
              <w:top w:val="nil"/>
              <w:left w:val="nil"/>
              <w:bottom w:val="single" w:sz="4" w:space="0" w:color="auto"/>
              <w:right w:val="single" w:sz="4" w:space="0" w:color="auto"/>
            </w:tcBorders>
            <w:shd w:val="clear" w:color="auto" w:fill="auto"/>
            <w:noWrap/>
            <w:vAlign w:val="bottom"/>
          </w:tcPr>
          <w:p w:rsidR="00085F4F" w:rsidRPr="00016584" w:rsidRDefault="00085F4F" w:rsidP="00016584">
            <w:pPr>
              <w:spacing w:after="0" w:line="240" w:lineRule="auto"/>
              <w:jc w:val="right"/>
              <w:rPr>
                <w:rFonts w:ascii="Arial" w:hAnsi="Arial" w:cs="Arial"/>
              </w:rPr>
            </w:pPr>
            <w:r w:rsidRPr="00016584">
              <w:rPr>
                <w:rFonts w:ascii="Arial" w:hAnsi="Arial" w:cs="Arial"/>
              </w:rPr>
              <w:t>0</w:t>
            </w:r>
          </w:p>
        </w:tc>
      </w:tr>
      <w:tr w:rsidR="00085F4F" w:rsidRPr="00016584" w:rsidTr="005E526B">
        <w:trPr>
          <w:trHeight w:val="264"/>
          <w:jc w:val="center"/>
        </w:trPr>
        <w:tc>
          <w:tcPr>
            <w:tcW w:w="5040" w:type="dxa"/>
            <w:tcBorders>
              <w:top w:val="nil"/>
              <w:left w:val="single" w:sz="8" w:space="0" w:color="auto"/>
              <w:bottom w:val="single" w:sz="4" w:space="0" w:color="auto"/>
              <w:right w:val="single" w:sz="8" w:space="0" w:color="auto"/>
            </w:tcBorders>
            <w:shd w:val="clear" w:color="auto" w:fill="auto"/>
            <w:hideMark/>
          </w:tcPr>
          <w:p w:rsidR="00085F4F" w:rsidRPr="00016584" w:rsidRDefault="00085F4F" w:rsidP="00016584">
            <w:pPr>
              <w:spacing w:after="0" w:line="240" w:lineRule="auto"/>
              <w:rPr>
                <w:rFonts w:ascii="Arial" w:hAnsi="Arial" w:cs="Arial"/>
              </w:rPr>
            </w:pPr>
            <w:r w:rsidRPr="00016584">
              <w:rPr>
                <w:rFonts w:ascii="Arial" w:hAnsi="Arial" w:cs="Arial"/>
              </w:rPr>
              <w:t>533 Správní delikty</w:t>
            </w:r>
          </w:p>
        </w:tc>
        <w:tc>
          <w:tcPr>
            <w:tcW w:w="2480" w:type="dxa"/>
            <w:tcBorders>
              <w:top w:val="nil"/>
              <w:left w:val="nil"/>
              <w:bottom w:val="single" w:sz="4" w:space="0" w:color="auto"/>
              <w:right w:val="single" w:sz="4" w:space="0" w:color="auto"/>
            </w:tcBorders>
            <w:shd w:val="clear" w:color="auto" w:fill="auto"/>
            <w:noWrap/>
            <w:vAlign w:val="bottom"/>
          </w:tcPr>
          <w:p w:rsidR="00085F4F" w:rsidRPr="00016584" w:rsidRDefault="00085F4F" w:rsidP="00016584">
            <w:pPr>
              <w:spacing w:after="0" w:line="240" w:lineRule="auto"/>
              <w:jc w:val="right"/>
              <w:rPr>
                <w:rFonts w:ascii="Arial" w:hAnsi="Arial" w:cs="Arial"/>
              </w:rPr>
            </w:pPr>
            <w:r w:rsidRPr="00016584">
              <w:rPr>
                <w:rFonts w:ascii="Arial" w:hAnsi="Arial" w:cs="Arial"/>
              </w:rPr>
              <w:t>22 500</w:t>
            </w:r>
          </w:p>
        </w:tc>
      </w:tr>
      <w:tr w:rsidR="00085F4F" w:rsidRPr="00016584" w:rsidTr="005E526B">
        <w:trPr>
          <w:trHeight w:val="267"/>
          <w:jc w:val="center"/>
        </w:trPr>
        <w:tc>
          <w:tcPr>
            <w:tcW w:w="5040" w:type="dxa"/>
            <w:tcBorders>
              <w:top w:val="single" w:sz="4" w:space="0" w:color="auto"/>
              <w:left w:val="single" w:sz="4" w:space="0" w:color="auto"/>
              <w:bottom w:val="single" w:sz="4" w:space="0" w:color="auto"/>
              <w:right w:val="single" w:sz="4" w:space="0" w:color="auto"/>
            </w:tcBorders>
            <w:shd w:val="clear" w:color="auto" w:fill="auto"/>
            <w:hideMark/>
          </w:tcPr>
          <w:p w:rsidR="00085F4F" w:rsidRPr="00016584" w:rsidRDefault="00085F4F" w:rsidP="00016584">
            <w:pPr>
              <w:spacing w:after="0" w:line="240" w:lineRule="auto"/>
              <w:rPr>
                <w:rFonts w:ascii="Arial" w:hAnsi="Arial" w:cs="Arial"/>
              </w:rPr>
            </w:pPr>
            <w:r w:rsidRPr="00016584">
              <w:rPr>
                <w:rFonts w:ascii="Arial" w:hAnsi="Arial" w:cs="Arial"/>
              </w:rPr>
              <w:t xml:space="preserve">539 Pokuty OD – pozemní komunikace </w:t>
            </w:r>
          </w:p>
        </w:tc>
        <w:tc>
          <w:tcPr>
            <w:tcW w:w="2480" w:type="dxa"/>
            <w:tcBorders>
              <w:top w:val="nil"/>
              <w:left w:val="single" w:sz="4" w:space="0" w:color="auto"/>
              <w:bottom w:val="single" w:sz="4" w:space="0" w:color="auto"/>
              <w:right w:val="single" w:sz="4" w:space="0" w:color="auto"/>
            </w:tcBorders>
            <w:shd w:val="clear" w:color="auto" w:fill="auto"/>
            <w:noWrap/>
            <w:vAlign w:val="bottom"/>
          </w:tcPr>
          <w:p w:rsidR="00085F4F" w:rsidRPr="00016584" w:rsidRDefault="00085F4F" w:rsidP="00016584">
            <w:pPr>
              <w:spacing w:after="0" w:line="240" w:lineRule="auto"/>
              <w:jc w:val="right"/>
              <w:rPr>
                <w:rFonts w:ascii="Arial" w:hAnsi="Arial" w:cs="Arial"/>
              </w:rPr>
            </w:pPr>
            <w:r w:rsidRPr="00016584">
              <w:rPr>
                <w:rFonts w:ascii="Arial" w:hAnsi="Arial" w:cs="Arial"/>
              </w:rPr>
              <w:t>0</w:t>
            </w:r>
          </w:p>
        </w:tc>
      </w:tr>
      <w:tr w:rsidR="00085F4F" w:rsidRPr="00016584" w:rsidTr="005E526B">
        <w:trPr>
          <w:trHeight w:val="262"/>
          <w:jc w:val="center"/>
        </w:trPr>
        <w:tc>
          <w:tcPr>
            <w:tcW w:w="5040" w:type="dxa"/>
            <w:tcBorders>
              <w:top w:val="single" w:sz="4" w:space="0" w:color="auto"/>
              <w:left w:val="single" w:sz="8" w:space="0" w:color="auto"/>
              <w:bottom w:val="single" w:sz="8" w:space="0" w:color="auto"/>
              <w:right w:val="single" w:sz="8" w:space="0" w:color="auto"/>
            </w:tcBorders>
            <w:shd w:val="clear" w:color="auto" w:fill="auto"/>
          </w:tcPr>
          <w:p w:rsidR="00085F4F" w:rsidRPr="00016584" w:rsidRDefault="00085F4F" w:rsidP="00016584">
            <w:pPr>
              <w:spacing w:after="0" w:line="240" w:lineRule="auto"/>
              <w:rPr>
                <w:rFonts w:ascii="Arial" w:hAnsi="Arial" w:cs="Arial"/>
              </w:rPr>
            </w:pPr>
            <w:r w:rsidRPr="00016584">
              <w:rPr>
                <w:rFonts w:ascii="Arial" w:hAnsi="Arial" w:cs="Arial"/>
              </w:rPr>
              <w:t xml:space="preserve">541 Úsekové měření </w:t>
            </w:r>
          </w:p>
        </w:tc>
        <w:tc>
          <w:tcPr>
            <w:tcW w:w="2480" w:type="dxa"/>
            <w:tcBorders>
              <w:top w:val="single" w:sz="8" w:space="0" w:color="auto"/>
              <w:left w:val="nil"/>
              <w:bottom w:val="single" w:sz="8" w:space="0" w:color="auto"/>
              <w:right w:val="single" w:sz="8" w:space="0" w:color="auto"/>
            </w:tcBorders>
            <w:shd w:val="clear" w:color="auto" w:fill="auto"/>
            <w:noWrap/>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3 000</w:t>
            </w:r>
          </w:p>
        </w:tc>
      </w:tr>
      <w:tr w:rsidR="00085F4F" w:rsidRPr="00016584" w:rsidTr="005E526B">
        <w:trPr>
          <w:trHeight w:val="262"/>
          <w:jc w:val="center"/>
        </w:trPr>
        <w:tc>
          <w:tcPr>
            <w:tcW w:w="5040" w:type="dxa"/>
            <w:tcBorders>
              <w:top w:val="single" w:sz="8" w:space="0" w:color="auto"/>
              <w:left w:val="single" w:sz="8" w:space="0" w:color="auto"/>
              <w:bottom w:val="single" w:sz="8" w:space="0" w:color="auto"/>
              <w:right w:val="single" w:sz="8" w:space="0" w:color="auto"/>
            </w:tcBorders>
            <w:shd w:val="clear" w:color="auto" w:fill="auto"/>
          </w:tcPr>
          <w:p w:rsidR="00085F4F" w:rsidRPr="00016584" w:rsidRDefault="00085F4F" w:rsidP="00016584">
            <w:pPr>
              <w:spacing w:after="0" w:line="240" w:lineRule="auto"/>
              <w:rPr>
                <w:rFonts w:ascii="Arial" w:hAnsi="Arial" w:cs="Arial"/>
              </w:rPr>
            </w:pPr>
            <w:r w:rsidRPr="00016584">
              <w:rPr>
                <w:rFonts w:ascii="Arial" w:hAnsi="Arial" w:cs="Arial"/>
              </w:rPr>
              <w:t>542 Pokuty – úsekové měření</w:t>
            </w:r>
          </w:p>
        </w:tc>
        <w:tc>
          <w:tcPr>
            <w:tcW w:w="2480" w:type="dxa"/>
            <w:tcBorders>
              <w:top w:val="single" w:sz="8" w:space="0" w:color="auto"/>
              <w:left w:val="nil"/>
              <w:bottom w:val="single" w:sz="8" w:space="0" w:color="auto"/>
              <w:right w:val="single" w:sz="8" w:space="0" w:color="auto"/>
            </w:tcBorders>
            <w:shd w:val="clear" w:color="auto" w:fill="auto"/>
            <w:noWrap/>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 xml:space="preserve"> 0</w:t>
            </w:r>
          </w:p>
        </w:tc>
      </w:tr>
      <w:tr w:rsidR="00085F4F" w:rsidRPr="00016584" w:rsidTr="005E526B">
        <w:trPr>
          <w:trHeight w:val="262"/>
          <w:jc w:val="center"/>
        </w:trPr>
        <w:tc>
          <w:tcPr>
            <w:tcW w:w="5040" w:type="dxa"/>
            <w:tcBorders>
              <w:top w:val="single" w:sz="8" w:space="0" w:color="auto"/>
              <w:left w:val="single" w:sz="8" w:space="0" w:color="auto"/>
              <w:bottom w:val="single" w:sz="8" w:space="0" w:color="auto"/>
              <w:right w:val="single" w:sz="8" w:space="0" w:color="auto"/>
            </w:tcBorders>
            <w:shd w:val="clear" w:color="auto" w:fill="auto"/>
          </w:tcPr>
          <w:p w:rsidR="00085F4F" w:rsidRPr="00016584" w:rsidRDefault="00085F4F" w:rsidP="00016584">
            <w:pPr>
              <w:spacing w:after="0" w:line="240" w:lineRule="auto"/>
              <w:rPr>
                <w:rFonts w:ascii="Arial" w:hAnsi="Arial" w:cs="Arial"/>
              </w:rPr>
            </w:pPr>
            <w:r w:rsidRPr="00016584">
              <w:rPr>
                <w:rFonts w:ascii="Arial" w:hAnsi="Arial" w:cs="Arial"/>
              </w:rPr>
              <w:t>544 Pokuty OD</w:t>
            </w:r>
          </w:p>
        </w:tc>
        <w:tc>
          <w:tcPr>
            <w:tcW w:w="2480" w:type="dxa"/>
            <w:tcBorders>
              <w:top w:val="single" w:sz="8" w:space="0" w:color="auto"/>
              <w:left w:val="nil"/>
              <w:bottom w:val="single" w:sz="8" w:space="0" w:color="auto"/>
              <w:right w:val="single" w:sz="8" w:space="0" w:color="auto"/>
            </w:tcBorders>
            <w:shd w:val="clear" w:color="auto" w:fill="auto"/>
            <w:noWrap/>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3 000</w:t>
            </w:r>
          </w:p>
        </w:tc>
      </w:tr>
    </w:tbl>
    <w:p w:rsidR="00085F4F" w:rsidRPr="00016584" w:rsidRDefault="00085F4F" w:rsidP="00016584">
      <w:pPr>
        <w:spacing w:after="0" w:line="240" w:lineRule="auto"/>
        <w:jc w:val="center"/>
        <w:rPr>
          <w:rFonts w:ascii="Arial" w:hAnsi="Arial" w:cs="Arial"/>
          <w:b/>
        </w:rPr>
      </w:pPr>
    </w:p>
    <w:p w:rsidR="00085F4F" w:rsidRPr="00016584" w:rsidRDefault="00085F4F" w:rsidP="00016584">
      <w:pPr>
        <w:spacing w:after="0" w:line="240" w:lineRule="auto"/>
        <w:jc w:val="center"/>
        <w:rPr>
          <w:rFonts w:ascii="Arial" w:hAnsi="Arial" w:cs="Arial"/>
          <w:b/>
        </w:rPr>
      </w:pPr>
    </w:p>
    <w:p w:rsidR="00085F4F" w:rsidRPr="00016584" w:rsidRDefault="00085F4F" w:rsidP="00016584">
      <w:pPr>
        <w:spacing w:after="0" w:line="240" w:lineRule="auto"/>
        <w:jc w:val="center"/>
        <w:rPr>
          <w:rFonts w:ascii="Arial" w:hAnsi="Arial" w:cs="Arial"/>
          <w:b/>
        </w:rPr>
      </w:pPr>
    </w:p>
    <w:p w:rsidR="00085F4F" w:rsidRPr="00016584" w:rsidRDefault="00085F4F" w:rsidP="00016584">
      <w:pPr>
        <w:spacing w:after="0" w:line="240" w:lineRule="auto"/>
        <w:jc w:val="center"/>
        <w:rPr>
          <w:rFonts w:ascii="Arial" w:hAnsi="Arial" w:cs="Arial"/>
          <w:b/>
        </w:rPr>
      </w:pPr>
    </w:p>
    <w:p w:rsidR="00085F4F" w:rsidRPr="00016584" w:rsidRDefault="00085F4F" w:rsidP="00016584">
      <w:pPr>
        <w:spacing w:after="0" w:line="240" w:lineRule="auto"/>
        <w:jc w:val="center"/>
        <w:rPr>
          <w:rFonts w:ascii="Arial" w:hAnsi="Arial" w:cs="Arial"/>
          <w:b/>
        </w:rPr>
      </w:pPr>
      <w:r w:rsidRPr="00016584">
        <w:rPr>
          <w:rFonts w:ascii="Arial" w:hAnsi="Arial" w:cs="Arial"/>
          <w:b/>
        </w:rPr>
        <w:t>Přehled úkonů úseku silničního hospodářství</w:t>
      </w:r>
    </w:p>
    <w:p w:rsidR="00085F4F" w:rsidRPr="00016584" w:rsidRDefault="00085F4F" w:rsidP="00016584">
      <w:pPr>
        <w:spacing w:after="0" w:line="240" w:lineRule="auto"/>
        <w:jc w:val="center"/>
        <w:rPr>
          <w:rFonts w:ascii="Arial" w:hAnsi="Arial" w:cs="Arial"/>
          <w:b/>
          <w:color w:val="FF0000"/>
        </w:rPr>
      </w:pPr>
      <w:r w:rsidRPr="00016584">
        <w:rPr>
          <w:rFonts w:ascii="Arial" w:hAnsi="Arial" w:cs="Arial"/>
          <w:b/>
        </w:rPr>
        <w:t>za sledované období</w:t>
      </w:r>
    </w:p>
    <w:p w:rsidR="00085F4F" w:rsidRPr="00016584" w:rsidRDefault="00085F4F" w:rsidP="00016584">
      <w:pPr>
        <w:spacing w:after="0" w:line="240" w:lineRule="auto"/>
        <w:jc w:val="center"/>
        <w:rPr>
          <w:rFonts w:ascii="Arial" w:hAnsi="Arial" w:cs="Arial"/>
          <w:color w:val="FF0000"/>
        </w:rPr>
      </w:pPr>
    </w:p>
    <w:tbl>
      <w:tblPr>
        <w:tblW w:w="90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08"/>
        <w:gridCol w:w="864"/>
      </w:tblGrid>
      <w:tr w:rsidR="00085F4F" w:rsidRPr="00016584" w:rsidTr="005E526B">
        <w:tc>
          <w:tcPr>
            <w:tcW w:w="8208" w:type="dxa"/>
            <w:tcBorders>
              <w:top w:val="single" w:sz="4" w:space="0" w:color="auto"/>
              <w:left w:val="single" w:sz="4" w:space="0" w:color="auto"/>
              <w:bottom w:val="single" w:sz="4" w:space="0" w:color="auto"/>
              <w:right w:val="single" w:sz="4" w:space="0" w:color="auto"/>
            </w:tcBorders>
            <w:vAlign w:val="bottom"/>
          </w:tcPr>
          <w:p w:rsidR="00085F4F" w:rsidRPr="00016584" w:rsidRDefault="00085F4F" w:rsidP="00016584">
            <w:pPr>
              <w:spacing w:after="0" w:line="240" w:lineRule="auto"/>
              <w:rPr>
                <w:rFonts w:ascii="Arial" w:hAnsi="Arial" w:cs="Arial"/>
                <w:b/>
                <w:bCs/>
              </w:rPr>
            </w:pPr>
            <w:r w:rsidRPr="00016584">
              <w:rPr>
                <w:rFonts w:ascii="Arial" w:hAnsi="Arial" w:cs="Arial"/>
                <w:b/>
                <w:bCs/>
              </w:rPr>
              <w:t>Dopravní úřad - taxislužba</w:t>
            </w:r>
          </w:p>
        </w:tc>
        <w:tc>
          <w:tcPr>
            <w:tcW w:w="864" w:type="dxa"/>
            <w:tcBorders>
              <w:top w:val="single" w:sz="4" w:space="0" w:color="auto"/>
              <w:left w:val="single" w:sz="4" w:space="0" w:color="auto"/>
              <w:bottom w:val="single" w:sz="4" w:space="0" w:color="auto"/>
              <w:right w:val="single" w:sz="4" w:space="0" w:color="auto"/>
            </w:tcBorders>
            <w:vAlign w:val="bottom"/>
          </w:tcPr>
          <w:p w:rsidR="00085F4F" w:rsidRPr="00016584" w:rsidRDefault="00085F4F" w:rsidP="00016584">
            <w:pPr>
              <w:spacing w:after="0" w:line="240" w:lineRule="auto"/>
              <w:jc w:val="center"/>
              <w:rPr>
                <w:rFonts w:ascii="Arial" w:hAnsi="Arial" w:cs="Arial"/>
                <w:color w:val="FF0000"/>
              </w:rPr>
            </w:pPr>
          </w:p>
        </w:tc>
      </w:tr>
      <w:tr w:rsidR="00085F4F" w:rsidRPr="00016584" w:rsidTr="005E526B">
        <w:tc>
          <w:tcPr>
            <w:tcW w:w="8208" w:type="dxa"/>
            <w:tcBorders>
              <w:top w:val="single" w:sz="4" w:space="0" w:color="auto"/>
              <w:left w:val="single" w:sz="4" w:space="0" w:color="auto"/>
              <w:bottom w:val="single" w:sz="4" w:space="0" w:color="auto"/>
              <w:right w:val="single" w:sz="4" w:space="0" w:color="auto"/>
            </w:tcBorders>
            <w:vAlign w:val="bottom"/>
          </w:tcPr>
          <w:p w:rsidR="00085F4F" w:rsidRPr="00016584" w:rsidRDefault="00085F4F" w:rsidP="00016584">
            <w:pPr>
              <w:spacing w:after="0" w:line="240" w:lineRule="auto"/>
              <w:rPr>
                <w:rFonts w:ascii="Arial" w:hAnsi="Arial" w:cs="Arial"/>
                <w:bCs/>
              </w:rPr>
            </w:pPr>
            <w:r w:rsidRPr="00016584">
              <w:rPr>
                <w:rFonts w:ascii="Arial" w:hAnsi="Arial" w:cs="Arial"/>
                <w:bCs/>
              </w:rPr>
              <w:t>Rozhodnutí o udělení oprávnění řidiče taxislužby, vydání průkazu</w:t>
            </w:r>
          </w:p>
        </w:tc>
        <w:tc>
          <w:tcPr>
            <w:tcW w:w="864" w:type="dxa"/>
            <w:tcBorders>
              <w:top w:val="single" w:sz="4" w:space="0" w:color="auto"/>
              <w:left w:val="single" w:sz="4" w:space="0" w:color="auto"/>
              <w:bottom w:val="single" w:sz="4" w:space="0" w:color="auto"/>
              <w:right w:val="single" w:sz="4" w:space="0" w:color="auto"/>
            </w:tcBorders>
            <w:vAlign w:val="bottom"/>
          </w:tcPr>
          <w:p w:rsidR="00085F4F" w:rsidRPr="00016584" w:rsidRDefault="00085F4F" w:rsidP="00016584">
            <w:pPr>
              <w:spacing w:after="0" w:line="240" w:lineRule="auto"/>
              <w:jc w:val="right"/>
              <w:rPr>
                <w:rFonts w:ascii="Arial" w:hAnsi="Arial" w:cs="Arial"/>
              </w:rPr>
            </w:pPr>
            <w:r w:rsidRPr="00016584">
              <w:rPr>
                <w:rFonts w:ascii="Arial" w:hAnsi="Arial" w:cs="Arial"/>
              </w:rPr>
              <w:t>23</w:t>
            </w:r>
          </w:p>
        </w:tc>
      </w:tr>
      <w:tr w:rsidR="00085F4F" w:rsidRPr="00016584" w:rsidTr="005E526B">
        <w:tc>
          <w:tcPr>
            <w:tcW w:w="8208" w:type="dxa"/>
            <w:tcBorders>
              <w:top w:val="single" w:sz="4" w:space="0" w:color="auto"/>
              <w:left w:val="single" w:sz="4" w:space="0" w:color="auto"/>
              <w:bottom w:val="single" w:sz="4" w:space="0" w:color="auto"/>
              <w:right w:val="single" w:sz="4" w:space="0" w:color="auto"/>
            </w:tcBorders>
            <w:vAlign w:val="bottom"/>
          </w:tcPr>
          <w:p w:rsidR="00085F4F" w:rsidRPr="00016584" w:rsidRDefault="00085F4F" w:rsidP="00016584">
            <w:pPr>
              <w:spacing w:after="0" w:line="240" w:lineRule="auto"/>
              <w:rPr>
                <w:rFonts w:ascii="Arial" w:hAnsi="Arial" w:cs="Arial"/>
                <w:bCs/>
              </w:rPr>
            </w:pPr>
            <w:r w:rsidRPr="00016584">
              <w:rPr>
                <w:rFonts w:ascii="Arial" w:hAnsi="Arial" w:cs="Arial"/>
                <w:bCs/>
              </w:rPr>
              <w:t>Rozhodnutí o odnětí oprávnění řidiče taxislužby</w:t>
            </w:r>
          </w:p>
        </w:tc>
        <w:tc>
          <w:tcPr>
            <w:tcW w:w="864" w:type="dxa"/>
            <w:tcBorders>
              <w:top w:val="single" w:sz="4" w:space="0" w:color="auto"/>
              <w:left w:val="single" w:sz="4" w:space="0" w:color="auto"/>
              <w:bottom w:val="single" w:sz="4" w:space="0" w:color="auto"/>
              <w:right w:val="single" w:sz="4" w:space="0" w:color="auto"/>
            </w:tcBorders>
            <w:vAlign w:val="bottom"/>
          </w:tcPr>
          <w:p w:rsidR="00085F4F" w:rsidRPr="00016584" w:rsidDel="00AC4622" w:rsidRDefault="00085F4F" w:rsidP="00016584">
            <w:pPr>
              <w:spacing w:after="0" w:line="240" w:lineRule="auto"/>
              <w:jc w:val="right"/>
              <w:rPr>
                <w:rFonts w:ascii="Arial" w:hAnsi="Arial" w:cs="Arial"/>
              </w:rPr>
            </w:pPr>
            <w:r w:rsidRPr="00016584">
              <w:rPr>
                <w:rFonts w:ascii="Arial" w:hAnsi="Arial" w:cs="Arial"/>
              </w:rPr>
              <w:t>1</w:t>
            </w:r>
          </w:p>
        </w:tc>
      </w:tr>
      <w:tr w:rsidR="00085F4F" w:rsidRPr="00016584" w:rsidTr="005E526B">
        <w:tc>
          <w:tcPr>
            <w:tcW w:w="8208" w:type="dxa"/>
            <w:tcBorders>
              <w:top w:val="single" w:sz="4" w:space="0" w:color="auto"/>
              <w:left w:val="single" w:sz="4" w:space="0" w:color="auto"/>
              <w:bottom w:val="single" w:sz="4" w:space="0" w:color="auto"/>
              <w:right w:val="single" w:sz="4" w:space="0" w:color="auto"/>
            </w:tcBorders>
            <w:vAlign w:val="bottom"/>
          </w:tcPr>
          <w:p w:rsidR="00085F4F" w:rsidRPr="00016584" w:rsidRDefault="00085F4F" w:rsidP="00016584">
            <w:pPr>
              <w:spacing w:after="0" w:line="240" w:lineRule="auto"/>
              <w:rPr>
                <w:rFonts w:ascii="Arial" w:hAnsi="Arial" w:cs="Arial"/>
                <w:bCs/>
              </w:rPr>
            </w:pPr>
            <w:r w:rsidRPr="00016584">
              <w:rPr>
                <w:rFonts w:ascii="Arial" w:hAnsi="Arial" w:cs="Arial"/>
                <w:bCs/>
              </w:rPr>
              <w:t xml:space="preserve">Rozhodnutí o zamítnutí žádosti </w:t>
            </w:r>
          </w:p>
        </w:tc>
        <w:tc>
          <w:tcPr>
            <w:tcW w:w="864" w:type="dxa"/>
            <w:tcBorders>
              <w:top w:val="single" w:sz="4" w:space="0" w:color="auto"/>
              <w:left w:val="single" w:sz="4" w:space="0" w:color="auto"/>
              <w:bottom w:val="single" w:sz="4" w:space="0" w:color="auto"/>
              <w:right w:val="single" w:sz="4" w:space="0" w:color="auto"/>
            </w:tcBorders>
            <w:vAlign w:val="bottom"/>
          </w:tcPr>
          <w:p w:rsidR="00085F4F" w:rsidRPr="00016584" w:rsidRDefault="00085F4F" w:rsidP="00016584">
            <w:pPr>
              <w:spacing w:after="0" w:line="240" w:lineRule="auto"/>
              <w:jc w:val="right"/>
              <w:rPr>
                <w:rFonts w:ascii="Arial" w:hAnsi="Arial" w:cs="Arial"/>
              </w:rPr>
            </w:pPr>
            <w:r w:rsidRPr="00016584">
              <w:rPr>
                <w:rFonts w:ascii="Arial" w:hAnsi="Arial" w:cs="Arial"/>
              </w:rPr>
              <w:t>0</w:t>
            </w:r>
          </w:p>
        </w:tc>
      </w:tr>
      <w:tr w:rsidR="00085F4F" w:rsidRPr="00016584" w:rsidTr="005E526B">
        <w:tc>
          <w:tcPr>
            <w:tcW w:w="8208" w:type="dxa"/>
            <w:tcBorders>
              <w:top w:val="single" w:sz="4" w:space="0" w:color="auto"/>
              <w:left w:val="single" w:sz="4" w:space="0" w:color="auto"/>
              <w:bottom w:val="single" w:sz="4" w:space="0" w:color="auto"/>
              <w:right w:val="single" w:sz="4" w:space="0" w:color="auto"/>
            </w:tcBorders>
            <w:vAlign w:val="bottom"/>
          </w:tcPr>
          <w:p w:rsidR="00085F4F" w:rsidRPr="00016584" w:rsidRDefault="00085F4F" w:rsidP="00016584">
            <w:pPr>
              <w:spacing w:after="0" w:line="240" w:lineRule="auto"/>
              <w:rPr>
                <w:rFonts w:ascii="Arial" w:hAnsi="Arial" w:cs="Arial"/>
                <w:bCs/>
              </w:rPr>
            </w:pPr>
            <w:r w:rsidRPr="00016584">
              <w:rPr>
                <w:rFonts w:ascii="Arial" w:hAnsi="Arial" w:cs="Arial"/>
                <w:bCs/>
              </w:rPr>
              <w:t xml:space="preserve">Výkon SOD v taxislužbě  </w:t>
            </w:r>
          </w:p>
        </w:tc>
        <w:tc>
          <w:tcPr>
            <w:tcW w:w="864" w:type="dxa"/>
            <w:tcBorders>
              <w:top w:val="single" w:sz="4" w:space="0" w:color="auto"/>
              <w:left w:val="single" w:sz="4" w:space="0" w:color="auto"/>
              <w:bottom w:val="single" w:sz="4" w:space="0" w:color="auto"/>
              <w:right w:val="single" w:sz="4" w:space="0" w:color="auto"/>
            </w:tcBorders>
            <w:vAlign w:val="bottom"/>
          </w:tcPr>
          <w:p w:rsidR="00085F4F" w:rsidRPr="00016584" w:rsidRDefault="00085F4F" w:rsidP="00016584">
            <w:pPr>
              <w:spacing w:after="0" w:line="240" w:lineRule="auto"/>
              <w:jc w:val="right"/>
              <w:rPr>
                <w:rFonts w:ascii="Arial" w:hAnsi="Arial" w:cs="Arial"/>
              </w:rPr>
            </w:pPr>
            <w:r w:rsidRPr="00016584">
              <w:rPr>
                <w:rFonts w:ascii="Arial" w:hAnsi="Arial" w:cs="Arial"/>
              </w:rPr>
              <w:t>0</w:t>
            </w:r>
          </w:p>
        </w:tc>
      </w:tr>
      <w:tr w:rsidR="00085F4F" w:rsidRPr="00016584" w:rsidTr="005E526B">
        <w:tc>
          <w:tcPr>
            <w:tcW w:w="8208" w:type="dxa"/>
            <w:tcBorders>
              <w:top w:val="single" w:sz="4" w:space="0" w:color="auto"/>
              <w:left w:val="single" w:sz="4" w:space="0" w:color="auto"/>
              <w:bottom w:val="single" w:sz="4" w:space="0" w:color="auto"/>
              <w:right w:val="single" w:sz="4" w:space="0" w:color="auto"/>
            </w:tcBorders>
            <w:vAlign w:val="bottom"/>
          </w:tcPr>
          <w:p w:rsidR="00085F4F" w:rsidRPr="00016584" w:rsidRDefault="00085F4F" w:rsidP="00016584">
            <w:pPr>
              <w:spacing w:after="0" w:line="240" w:lineRule="auto"/>
              <w:rPr>
                <w:rFonts w:ascii="Arial" w:hAnsi="Arial" w:cs="Arial"/>
                <w:bCs/>
              </w:rPr>
            </w:pPr>
            <w:r w:rsidRPr="00016584">
              <w:rPr>
                <w:rFonts w:ascii="Arial" w:hAnsi="Arial" w:cs="Arial"/>
                <w:bCs/>
              </w:rPr>
              <w:t>Evidence vozidel taxislužby – zápis, vyřazení, vydání evid. nálepky</w:t>
            </w:r>
          </w:p>
        </w:tc>
        <w:tc>
          <w:tcPr>
            <w:tcW w:w="864" w:type="dxa"/>
            <w:tcBorders>
              <w:top w:val="single" w:sz="4" w:space="0" w:color="auto"/>
              <w:left w:val="single" w:sz="4" w:space="0" w:color="auto"/>
              <w:bottom w:val="single" w:sz="4" w:space="0" w:color="auto"/>
              <w:right w:val="single" w:sz="4" w:space="0" w:color="auto"/>
            </w:tcBorders>
            <w:vAlign w:val="bottom"/>
          </w:tcPr>
          <w:p w:rsidR="00085F4F" w:rsidRPr="00016584" w:rsidRDefault="00085F4F" w:rsidP="00016584">
            <w:pPr>
              <w:spacing w:after="0" w:line="240" w:lineRule="auto"/>
              <w:jc w:val="right"/>
              <w:rPr>
                <w:rFonts w:ascii="Arial" w:hAnsi="Arial" w:cs="Arial"/>
              </w:rPr>
            </w:pPr>
            <w:r w:rsidRPr="00016584">
              <w:rPr>
                <w:rFonts w:ascii="Arial" w:hAnsi="Arial" w:cs="Arial"/>
              </w:rPr>
              <w:t>13</w:t>
            </w:r>
          </w:p>
        </w:tc>
      </w:tr>
      <w:tr w:rsidR="00085F4F" w:rsidRPr="00016584" w:rsidTr="005E526B">
        <w:tc>
          <w:tcPr>
            <w:tcW w:w="8208" w:type="dxa"/>
            <w:tcBorders>
              <w:top w:val="single" w:sz="4" w:space="0" w:color="auto"/>
              <w:left w:val="single" w:sz="4" w:space="0" w:color="auto"/>
              <w:bottom w:val="single" w:sz="4" w:space="0" w:color="auto"/>
              <w:right w:val="single" w:sz="4" w:space="0" w:color="auto"/>
            </w:tcBorders>
            <w:vAlign w:val="bottom"/>
          </w:tcPr>
          <w:p w:rsidR="00085F4F" w:rsidRPr="00016584" w:rsidRDefault="00085F4F" w:rsidP="00016584">
            <w:pPr>
              <w:spacing w:after="0" w:line="240" w:lineRule="auto"/>
              <w:rPr>
                <w:rFonts w:ascii="Arial" w:hAnsi="Arial" w:cs="Arial"/>
                <w:bCs/>
              </w:rPr>
            </w:pPr>
            <w:r w:rsidRPr="00016584">
              <w:rPr>
                <w:rFonts w:ascii="Arial" w:hAnsi="Arial" w:cs="Arial"/>
                <w:bCs/>
              </w:rPr>
              <w:t xml:space="preserve">Usnesení o zastavení správního řízení </w:t>
            </w:r>
          </w:p>
        </w:tc>
        <w:tc>
          <w:tcPr>
            <w:tcW w:w="864" w:type="dxa"/>
            <w:tcBorders>
              <w:top w:val="single" w:sz="4" w:space="0" w:color="auto"/>
              <w:left w:val="single" w:sz="4" w:space="0" w:color="auto"/>
              <w:bottom w:val="single" w:sz="4" w:space="0" w:color="auto"/>
              <w:right w:val="single" w:sz="4" w:space="0" w:color="auto"/>
            </w:tcBorders>
            <w:vAlign w:val="bottom"/>
          </w:tcPr>
          <w:p w:rsidR="00085F4F" w:rsidRPr="00016584" w:rsidRDefault="00085F4F" w:rsidP="00016584">
            <w:pPr>
              <w:spacing w:after="0" w:line="240" w:lineRule="auto"/>
              <w:jc w:val="right"/>
              <w:rPr>
                <w:rFonts w:ascii="Arial" w:hAnsi="Arial" w:cs="Arial"/>
              </w:rPr>
            </w:pPr>
            <w:r w:rsidRPr="00016584">
              <w:rPr>
                <w:rFonts w:ascii="Arial" w:hAnsi="Arial" w:cs="Arial"/>
              </w:rPr>
              <w:t>0</w:t>
            </w:r>
          </w:p>
        </w:tc>
      </w:tr>
      <w:tr w:rsidR="00085F4F" w:rsidRPr="00016584" w:rsidTr="005E526B">
        <w:tc>
          <w:tcPr>
            <w:tcW w:w="8208" w:type="dxa"/>
            <w:tcBorders>
              <w:top w:val="single" w:sz="4" w:space="0" w:color="auto"/>
              <w:left w:val="single" w:sz="4" w:space="0" w:color="auto"/>
              <w:bottom w:val="single" w:sz="4" w:space="0" w:color="auto"/>
              <w:right w:val="single" w:sz="4" w:space="0" w:color="auto"/>
            </w:tcBorders>
            <w:shd w:val="clear" w:color="auto" w:fill="00B0F0"/>
            <w:vAlign w:val="bottom"/>
          </w:tcPr>
          <w:p w:rsidR="00085F4F" w:rsidRPr="00016584" w:rsidRDefault="00085F4F" w:rsidP="00016584">
            <w:pPr>
              <w:spacing w:after="0" w:line="240" w:lineRule="auto"/>
              <w:rPr>
                <w:rFonts w:ascii="Arial" w:hAnsi="Arial" w:cs="Arial"/>
                <w:b/>
                <w:bCs/>
              </w:rPr>
            </w:pPr>
            <w:r w:rsidRPr="00016584">
              <w:rPr>
                <w:rFonts w:ascii="Arial" w:hAnsi="Arial" w:cs="Arial"/>
                <w:b/>
                <w:bCs/>
              </w:rPr>
              <w:t>Celkem</w:t>
            </w:r>
          </w:p>
        </w:tc>
        <w:tc>
          <w:tcPr>
            <w:tcW w:w="864" w:type="dxa"/>
            <w:tcBorders>
              <w:top w:val="single" w:sz="4" w:space="0" w:color="auto"/>
              <w:left w:val="single" w:sz="4" w:space="0" w:color="auto"/>
              <w:bottom w:val="single" w:sz="4" w:space="0" w:color="auto"/>
              <w:right w:val="single" w:sz="4" w:space="0" w:color="auto"/>
            </w:tcBorders>
            <w:shd w:val="clear" w:color="auto" w:fill="00B0F0"/>
            <w:vAlign w:val="bottom"/>
          </w:tcPr>
          <w:p w:rsidR="00085F4F" w:rsidRPr="00016584" w:rsidDel="00D854EC" w:rsidRDefault="00085F4F" w:rsidP="00016584">
            <w:pPr>
              <w:spacing w:after="0" w:line="240" w:lineRule="auto"/>
              <w:jc w:val="right"/>
              <w:rPr>
                <w:rFonts w:ascii="Arial" w:hAnsi="Arial" w:cs="Arial"/>
                <w:b/>
              </w:rPr>
            </w:pPr>
            <w:r w:rsidRPr="00016584">
              <w:rPr>
                <w:rFonts w:ascii="Arial" w:hAnsi="Arial" w:cs="Arial"/>
                <w:b/>
              </w:rPr>
              <w:t>37</w:t>
            </w:r>
          </w:p>
        </w:tc>
      </w:tr>
      <w:tr w:rsidR="00085F4F" w:rsidRPr="00016584" w:rsidTr="005E526B">
        <w:tc>
          <w:tcPr>
            <w:tcW w:w="8208" w:type="dxa"/>
            <w:tcBorders>
              <w:top w:val="single" w:sz="4" w:space="0" w:color="auto"/>
              <w:left w:val="single" w:sz="4" w:space="0" w:color="auto"/>
              <w:bottom w:val="single" w:sz="4" w:space="0" w:color="auto"/>
              <w:right w:val="single" w:sz="4" w:space="0" w:color="auto"/>
            </w:tcBorders>
            <w:shd w:val="clear" w:color="auto" w:fill="auto"/>
            <w:vAlign w:val="bottom"/>
          </w:tcPr>
          <w:p w:rsidR="00085F4F" w:rsidRPr="00016584" w:rsidRDefault="00085F4F" w:rsidP="00016584">
            <w:pPr>
              <w:spacing w:after="0" w:line="240" w:lineRule="auto"/>
              <w:rPr>
                <w:rFonts w:ascii="Arial" w:hAnsi="Arial" w:cs="Arial"/>
              </w:rPr>
            </w:pPr>
            <w:r w:rsidRPr="00016584">
              <w:rPr>
                <w:rFonts w:ascii="Arial" w:hAnsi="Arial" w:cs="Arial"/>
              </w:rPr>
              <w:t>Počet pokut za přestupky dle zákona č. 13/1997 a č. 111/1994                          x úkonů</w:t>
            </w:r>
          </w:p>
        </w:tc>
        <w:tc>
          <w:tcPr>
            <w:tcW w:w="864" w:type="dxa"/>
            <w:tcBorders>
              <w:top w:val="single" w:sz="4" w:space="0" w:color="auto"/>
              <w:left w:val="single" w:sz="4" w:space="0" w:color="auto"/>
              <w:bottom w:val="single" w:sz="4" w:space="0" w:color="auto"/>
              <w:right w:val="single" w:sz="4" w:space="0" w:color="auto"/>
            </w:tcBorders>
            <w:shd w:val="clear" w:color="auto" w:fill="auto"/>
            <w:vAlign w:val="bottom"/>
          </w:tcPr>
          <w:p w:rsidR="00085F4F" w:rsidRPr="00016584" w:rsidRDefault="00085F4F" w:rsidP="00016584">
            <w:pPr>
              <w:spacing w:after="0" w:line="240" w:lineRule="auto"/>
              <w:jc w:val="right"/>
              <w:rPr>
                <w:rFonts w:ascii="Arial" w:hAnsi="Arial" w:cs="Arial"/>
              </w:rPr>
            </w:pPr>
            <w:r w:rsidRPr="00016584">
              <w:rPr>
                <w:rFonts w:ascii="Arial" w:hAnsi="Arial" w:cs="Arial"/>
              </w:rPr>
              <w:t>15</w:t>
            </w:r>
          </w:p>
        </w:tc>
      </w:tr>
      <w:tr w:rsidR="00085F4F" w:rsidRPr="00016584" w:rsidTr="005E526B">
        <w:tc>
          <w:tcPr>
            <w:tcW w:w="8208" w:type="dxa"/>
            <w:tcBorders>
              <w:top w:val="single" w:sz="4" w:space="0" w:color="auto"/>
              <w:left w:val="single" w:sz="4" w:space="0" w:color="auto"/>
              <w:bottom w:val="single" w:sz="4" w:space="0" w:color="auto"/>
              <w:right w:val="single" w:sz="4" w:space="0" w:color="auto"/>
            </w:tcBorders>
            <w:shd w:val="clear" w:color="auto" w:fill="00B0F0"/>
            <w:vAlign w:val="bottom"/>
          </w:tcPr>
          <w:p w:rsidR="00085F4F" w:rsidRPr="00016584" w:rsidRDefault="00085F4F" w:rsidP="00016584">
            <w:pPr>
              <w:spacing w:after="0" w:line="240" w:lineRule="auto"/>
              <w:rPr>
                <w:rFonts w:ascii="Arial" w:hAnsi="Arial" w:cs="Arial"/>
                <w:b/>
                <w:bCs/>
              </w:rPr>
            </w:pPr>
            <w:r w:rsidRPr="00016584">
              <w:rPr>
                <w:rFonts w:ascii="Arial" w:hAnsi="Arial" w:cs="Arial"/>
                <w:b/>
                <w:bCs/>
              </w:rPr>
              <w:t>Celkem</w:t>
            </w:r>
          </w:p>
        </w:tc>
        <w:tc>
          <w:tcPr>
            <w:tcW w:w="864" w:type="dxa"/>
            <w:tcBorders>
              <w:top w:val="single" w:sz="4" w:space="0" w:color="auto"/>
              <w:left w:val="single" w:sz="4" w:space="0" w:color="auto"/>
              <w:bottom w:val="single" w:sz="4" w:space="0" w:color="auto"/>
              <w:right w:val="single" w:sz="4" w:space="0" w:color="auto"/>
            </w:tcBorders>
            <w:shd w:val="clear" w:color="auto" w:fill="00B0F0"/>
            <w:vAlign w:val="bottom"/>
          </w:tcPr>
          <w:p w:rsidR="00085F4F" w:rsidRPr="00016584" w:rsidRDefault="00085F4F" w:rsidP="00016584">
            <w:pPr>
              <w:spacing w:after="0" w:line="240" w:lineRule="auto"/>
              <w:jc w:val="right"/>
              <w:rPr>
                <w:rFonts w:ascii="Arial" w:hAnsi="Arial" w:cs="Arial"/>
                <w:b/>
              </w:rPr>
            </w:pPr>
            <w:r w:rsidRPr="00016584">
              <w:rPr>
                <w:rFonts w:ascii="Arial" w:hAnsi="Arial" w:cs="Arial"/>
                <w:b/>
              </w:rPr>
              <w:t>15</w:t>
            </w:r>
          </w:p>
        </w:tc>
      </w:tr>
      <w:tr w:rsidR="00085F4F" w:rsidRPr="00016584" w:rsidTr="005E526B">
        <w:tc>
          <w:tcPr>
            <w:tcW w:w="8208" w:type="dxa"/>
            <w:vAlign w:val="bottom"/>
          </w:tcPr>
          <w:p w:rsidR="00085F4F" w:rsidRPr="00016584" w:rsidRDefault="00085F4F" w:rsidP="00016584">
            <w:pPr>
              <w:spacing w:after="0" w:line="240" w:lineRule="auto"/>
              <w:rPr>
                <w:rFonts w:ascii="Arial" w:hAnsi="Arial" w:cs="Arial"/>
                <w:b/>
                <w:bCs/>
              </w:rPr>
            </w:pPr>
            <w:r w:rsidRPr="00016584">
              <w:rPr>
                <w:rFonts w:ascii="Arial" w:hAnsi="Arial" w:cs="Arial"/>
                <w:b/>
                <w:bCs/>
              </w:rPr>
              <w:t>Silniční správní úřad</w:t>
            </w:r>
          </w:p>
        </w:tc>
        <w:tc>
          <w:tcPr>
            <w:tcW w:w="864" w:type="dxa"/>
            <w:vAlign w:val="bottom"/>
          </w:tcPr>
          <w:p w:rsidR="00085F4F" w:rsidRPr="00016584" w:rsidRDefault="00085F4F" w:rsidP="00016584">
            <w:pPr>
              <w:spacing w:after="0" w:line="240" w:lineRule="auto"/>
              <w:jc w:val="right"/>
              <w:rPr>
                <w:rFonts w:ascii="Arial" w:hAnsi="Arial" w:cs="Arial"/>
              </w:rPr>
            </w:pPr>
          </w:p>
        </w:tc>
      </w:tr>
      <w:tr w:rsidR="00085F4F" w:rsidRPr="00016584" w:rsidTr="005E526B">
        <w:tc>
          <w:tcPr>
            <w:tcW w:w="8208" w:type="dxa"/>
            <w:shd w:val="clear" w:color="auto" w:fill="FFFFFF"/>
            <w:vAlign w:val="bottom"/>
          </w:tcPr>
          <w:p w:rsidR="00085F4F" w:rsidRPr="00016584" w:rsidRDefault="00085F4F" w:rsidP="00016584">
            <w:pPr>
              <w:spacing w:after="0" w:line="240" w:lineRule="auto"/>
              <w:rPr>
                <w:rFonts w:ascii="Arial" w:hAnsi="Arial" w:cs="Arial"/>
              </w:rPr>
            </w:pPr>
            <w:r w:rsidRPr="00016584">
              <w:rPr>
                <w:rFonts w:ascii="Arial" w:hAnsi="Arial" w:cs="Arial"/>
              </w:rPr>
              <w:t>Rozhodnutí o povolení (+změně povolení) zřízení vyhrazeného parkoviště (ZTP)   4 úkony</w:t>
            </w:r>
          </w:p>
        </w:tc>
        <w:tc>
          <w:tcPr>
            <w:tcW w:w="864" w:type="dxa"/>
            <w:shd w:val="clear" w:color="auto" w:fill="FFFFFF"/>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4</w:t>
            </w:r>
          </w:p>
        </w:tc>
      </w:tr>
      <w:tr w:rsidR="00085F4F" w:rsidRPr="00016584" w:rsidTr="005E526B">
        <w:tc>
          <w:tcPr>
            <w:tcW w:w="8208" w:type="dxa"/>
            <w:shd w:val="clear" w:color="auto" w:fill="FFFFFF"/>
            <w:vAlign w:val="bottom"/>
          </w:tcPr>
          <w:p w:rsidR="00085F4F" w:rsidRPr="00016584" w:rsidRDefault="00085F4F" w:rsidP="00016584">
            <w:pPr>
              <w:spacing w:after="0" w:line="240" w:lineRule="auto"/>
              <w:rPr>
                <w:rFonts w:ascii="Arial" w:hAnsi="Arial" w:cs="Arial"/>
              </w:rPr>
            </w:pPr>
            <w:r w:rsidRPr="00016584">
              <w:rPr>
                <w:rFonts w:ascii="Arial" w:hAnsi="Arial" w:cs="Arial"/>
              </w:rPr>
              <w:t>Rozhodnutí o zamítnutí žádosti o povolení zřízení vyhrazeného parkoviště (ZTP)  3 úkony</w:t>
            </w:r>
          </w:p>
        </w:tc>
        <w:tc>
          <w:tcPr>
            <w:tcW w:w="864" w:type="dxa"/>
            <w:shd w:val="clear" w:color="auto" w:fill="FFFFFF"/>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0</w:t>
            </w:r>
          </w:p>
        </w:tc>
      </w:tr>
      <w:tr w:rsidR="00085F4F" w:rsidRPr="00016584" w:rsidTr="005E526B">
        <w:tc>
          <w:tcPr>
            <w:tcW w:w="8208" w:type="dxa"/>
            <w:shd w:val="clear" w:color="auto" w:fill="FFFFFF"/>
            <w:vAlign w:val="bottom"/>
          </w:tcPr>
          <w:p w:rsidR="00085F4F" w:rsidRPr="00016584" w:rsidRDefault="00085F4F" w:rsidP="00016584">
            <w:pPr>
              <w:spacing w:after="0" w:line="240" w:lineRule="auto"/>
              <w:rPr>
                <w:rFonts w:ascii="Arial" w:hAnsi="Arial" w:cs="Arial"/>
              </w:rPr>
            </w:pPr>
            <w:r w:rsidRPr="00016584">
              <w:rPr>
                <w:rFonts w:ascii="Arial" w:hAnsi="Arial" w:cs="Arial"/>
              </w:rPr>
              <w:t>Odvolání proti rozhodnutí o zamítnutí žádosti o povolení zřízení vyhr. parkoviště (ZTP)</w:t>
            </w:r>
          </w:p>
        </w:tc>
        <w:tc>
          <w:tcPr>
            <w:tcW w:w="864" w:type="dxa"/>
            <w:shd w:val="clear" w:color="auto" w:fill="FFFFFF"/>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0</w:t>
            </w:r>
          </w:p>
        </w:tc>
      </w:tr>
      <w:tr w:rsidR="00085F4F" w:rsidRPr="00016584" w:rsidTr="005E526B">
        <w:tc>
          <w:tcPr>
            <w:tcW w:w="8208" w:type="dxa"/>
            <w:shd w:val="clear" w:color="auto" w:fill="FFFFFF"/>
            <w:vAlign w:val="bottom"/>
          </w:tcPr>
          <w:p w:rsidR="00085F4F" w:rsidRPr="00016584" w:rsidRDefault="00085F4F" w:rsidP="00016584">
            <w:pPr>
              <w:spacing w:after="0" w:line="240" w:lineRule="auto"/>
              <w:rPr>
                <w:rFonts w:ascii="Arial" w:hAnsi="Arial" w:cs="Arial"/>
              </w:rPr>
            </w:pPr>
            <w:r w:rsidRPr="00016584">
              <w:rPr>
                <w:rFonts w:ascii="Arial" w:hAnsi="Arial" w:cs="Arial"/>
              </w:rPr>
              <w:t>Zrušení vyhrazeného parkoviště (ZTP)</w:t>
            </w:r>
          </w:p>
        </w:tc>
        <w:tc>
          <w:tcPr>
            <w:tcW w:w="864" w:type="dxa"/>
            <w:shd w:val="clear" w:color="auto" w:fill="FFFFFF"/>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0</w:t>
            </w:r>
          </w:p>
        </w:tc>
      </w:tr>
      <w:tr w:rsidR="00085F4F" w:rsidRPr="00016584" w:rsidTr="005E526B">
        <w:tc>
          <w:tcPr>
            <w:tcW w:w="8208" w:type="dxa"/>
            <w:tcBorders>
              <w:bottom w:val="single" w:sz="18" w:space="0" w:color="auto"/>
            </w:tcBorders>
            <w:shd w:val="clear" w:color="auto" w:fill="FFFFFF"/>
            <w:vAlign w:val="bottom"/>
          </w:tcPr>
          <w:p w:rsidR="00085F4F" w:rsidRPr="00016584" w:rsidRDefault="00085F4F" w:rsidP="00016584">
            <w:pPr>
              <w:spacing w:after="0" w:line="240" w:lineRule="auto"/>
              <w:rPr>
                <w:rFonts w:ascii="Arial" w:hAnsi="Arial" w:cs="Arial"/>
              </w:rPr>
            </w:pPr>
            <w:r w:rsidRPr="00016584">
              <w:rPr>
                <w:rFonts w:ascii="Arial" w:hAnsi="Arial" w:cs="Arial"/>
              </w:rPr>
              <w:t>Jiná rozhodnutí, závazná stanoviska, vyjádření, výzvy - SOP, nadměr (MK)</w:t>
            </w:r>
          </w:p>
        </w:tc>
        <w:tc>
          <w:tcPr>
            <w:tcW w:w="864" w:type="dxa"/>
            <w:tcBorders>
              <w:bottom w:val="single" w:sz="18" w:space="0" w:color="auto"/>
            </w:tcBorders>
            <w:shd w:val="clear" w:color="auto" w:fill="FFFFFF"/>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8</w:t>
            </w:r>
          </w:p>
        </w:tc>
      </w:tr>
      <w:tr w:rsidR="00085F4F" w:rsidRPr="00016584" w:rsidTr="005E526B">
        <w:tc>
          <w:tcPr>
            <w:tcW w:w="8208" w:type="dxa"/>
            <w:vAlign w:val="bottom"/>
          </w:tcPr>
          <w:p w:rsidR="00085F4F" w:rsidRPr="00016584" w:rsidRDefault="00085F4F" w:rsidP="00016584">
            <w:pPr>
              <w:spacing w:after="0" w:line="240" w:lineRule="auto"/>
              <w:rPr>
                <w:rFonts w:ascii="Arial" w:hAnsi="Arial" w:cs="Arial"/>
              </w:rPr>
            </w:pPr>
            <w:r w:rsidRPr="00016584">
              <w:rPr>
                <w:rFonts w:ascii="Arial" w:hAnsi="Arial" w:cs="Arial"/>
              </w:rPr>
              <w:t xml:space="preserve">Stanoviska k PD pro ÚŘ a SŘ za silniční správní úřad                                             </w:t>
            </w:r>
          </w:p>
        </w:tc>
        <w:tc>
          <w:tcPr>
            <w:tcW w:w="864" w:type="dxa"/>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63</w:t>
            </w:r>
          </w:p>
        </w:tc>
      </w:tr>
      <w:tr w:rsidR="00085F4F" w:rsidRPr="00016584" w:rsidTr="005E526B">
        <w:tc>
          <w:tcPr>
            <w:tcW w:w="8208" w:type="dxa"/>
            <w:vAlign w:val="bottom"/>
          </w:tcPr>
          <w:p w:rsidR="00085F4F" w:rsidRPr="00016584" w:rsidRDefault="00085F4F" w:rsidP="00016584">
            <w:pPr>
              <w:spacing w:after="0" w:line="240" w:lineRule="auto"/>
              <w:rPr>
                <w:rFonts w:ascii="Arial" w:hAnsi="Arial" w:cs="Arial"/>
              </w:rPr>
            </w:pPr>
            <w:r w:rsidRPr="00016584">
              <w:rPr>
                <w:rFonts w:ascii="Arial" w:hAnsi="Arial" w:cs="Arial"/>
              </w:rPr>
              <w:t>Rozhodnutí o připojení na MK, silnice II. a III. tř                                                        2 úkony</w:t>
            </w:r>
          </w:p>
        </w:tc>
        <w:tc>
          <w:tcPr>
            <w:tcW w:w="864" w:type="dxa"/>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15</w:t>
            </w:r>
          </w:p>
        </w:tc>
      </w:tr>
      <w:tr w:rsidR="00085F4F" w:rsidRPr="00016584" w:rsidTr="005E526B">
        <w:tc>
          <w:tcPr>
            <w:tcW w:w="8208" w:type="dxa"/>
            <w:vAlign w:val="bottom"/>
          </w:tcPr>
          <w:p w:rsidR="00085F4F" w:rsidRPr="00016584" w:rsidRDefault="00085F4F" w:rsidP="00016584">
            <w:pPr>
              <w:spacing w:after="0" w:line="240" w:lineRule="auto"/>
              <w:rPr>
                <w:rFonts w:ascii="Arial" w:hAnsi="Arial" w:cs="Arial"/>
              </w:rPr>
            </w:pPr>
            <w:r w:rsidRPr="00016584">
              <w:rPr>
                <w:rFonts w:ascii="Arial" w:hAnsi="Arial" w:cs="Arial"/>
              </w:rPr>
              <w:t>Rozhodnutí o umístění inž. sítí                                                                                  2 úkony</w:t>
            </w:r>
          </w:p>
        </w:tc>
        <w:tc>
          <w:tcPr>
            <w:tcW w:w="864" w:type="dxa"/>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64</w:t>
            </w:r>
          </w:p>
        </w:tc>
      </w:tr>
      <w:tr w:rsidR="00085F4F" w:rsidRPr="00016584" w:rsidTr="005E526B">
        <w:tc>
          <w:tcPr>
            <w:tcW w:w="8208" w:type="dxa"/>
            <w:vAlign w:val="bottom"/>
          </w:tcPr>
          <w:p w:rsidR="00085F4F" w:rsidRPr="00016584" w:rsidRDefault="00085F4F" w:rsidP="00016584">
            <w:pPr>
              <w:spacing w:after="0" w:line="240" w:lineRule="auto"/>
              <w:rPr>
                <w:rFonts w:ascii="Arial" w:hAnsi="Arial" w:cs="Arial"/>
                <w:highlight w:val="yellow"/>
              </w:rPr>
            </w:pPr>
            <w:r w:rsidRPr="00016584">
              <w:rPr>
                <w:rFonts w:ascii="Arial" w:hAnsi="Arial" w:cs="Arial"/>
              </w:rPr>
              <w:t xml:space="preserve">Povolení výjimky z DZ dle </w:t>
            </w:r>
            <w:proofErr w:type="gramStart"/>
            <w:r w:rsidRPr="00016584">
              <w:rPr>
                <w:rFonts w:ascii="Arial" w:hAnsi="Arial" w:cs="Arial"/>
              </w:rPr>
              <w:t>zák.č.</w:t>
            </w:r>
            <w:proofErr w:type="gramEnd"/>
            <w:r w:rsidRPr="00016584">
              <w:rPr>
                <w:rFonts w:ascii="Arial" w:hAnsi="Arial" w:cs="Arial"/>
              </w:rPr>
              <w:t xml:space="preserve"> 361/2000 Sb.(vydaných karet)                              2 úkony</w:t>
            </w:r>
          </w:p>
        </w:tc>
        <w:tc>
          <w:tcPr>
            <w:tcW w:w="864" w:type="dxa"/>
            <w:shd w:val="clear" w:color="auto" w:fill="auto"/>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1</w:t>
            </w:r>
          </w:p>
        </w:tc>
      </w:tr>
      <w:tr w:rsidR="00085F4F" w:rsidRPr="00016584" w:rsidTr="005E526B">
        <w:tc>
          <w:tcPr>
            <w:tcW w:w="8208" w:type="dxa"/>
            <w:vAlign w:val="bottom"/>
          </w:tcPr>
          <w:p w:rsidR="00085F4F" w:rsidRPr="00016584" w:rsidRDefault="00085F4F" w:rsidP="00016584">
            <w:pPr>
              <w:spacing w:after="0" w:line="240" w:lineRule="auto"/>
              <w:rPr>
                <w:rFonts w:ascii="Arial" w:hAnsi="Arial" w:cs="Arial"/>
              </w:rPr>
            </w:pPr>
            <w:r w:rsidRPr="00016584">
              <w:rPr>
                <w:rFonts w:ascii="Arial" w:hAnsi="Arial" w:cs="Arial"/>
              </w:rPr>
              <w:t>Rozhodnutí o zvl. užívání MK (stavební práce)                                                         2 úkony</w:t>
            </w:r>
          </w:p>
        </w:tc>
        <w:tc>
          <w:tcPr>
            <w:tcW w:w="864" w:type="dxa"/>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59</w:t>
            </w:r>
          </w:p>
        </w:tc>
      </w:tr>
      <w:tr w:rsidR="00085F4F" w:rsidRPr="00016584" w:rsidTr="005E526B">
        <w:tc>
          <w:tcPr>
            <w:tcW w:w="8208" w:type="dxa"/>
            <w:vAlign w:val="bottom"/>
          </w:tcPr>
          <w:p w:rsidR="00085F4F" w:rsidRPr="00016584" w:rsidRDefault="00085F4F" w:rsidP="00016584">
            <w:pPr>
              <w:spacing w:after="0" w:line="240" w:lineRule="auto"/>
              <w:rPr>
                <w:rFonts w:ascii="Arial" w:hAnsi="Arial" w:cs="Arial"/>
              </w:rPr>
            </w:pPr>
            <w:r w:rsidRPr="00016584">
              <w:rPr>
                <w:rFonts w:ascii="Arial" w:hAnsi="Arial" w:cs="Arial"/>
              </w:rPr>
              <w:t>Uzavírky MK (pro stavební práce)                                                                             2 úkony</w:t>
            </w:r>
          </w:p>
        </w:tc>
        <w:tc>
          <w:tcPr>
            <w:tcW w:w="864" w:type="dxa"/>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14</w:t>
            </w:r>
          </w:p>
        </w:tc>
      </w:tr>
      <w:tr w:rsidR="00085F4F" w:rsidRPr="00016584" w:rsidTr="005E526B">
        <w:tc>
          <w:tcPr>
            <w:tcW w:w="8208" w:type="dxa"/>
            <w:vAlign w:val="bottom"/>
          </w:tcPr>
          <w:p w:rsidR="00085F4F" w:rsidRPr="00016584" w:rsidRDefault="00085F4F" w:rsidP="00016584">
            <w:pPr>
              <w:spacing w:after="0" w:line="240" w:lineRule="auto"/>
              <w:rPr>
                <w:rFonts w:ascii="Arial" w:hAnsi="Arial" w:cs="Arial"/>
                <w:bCs/>
              </w:rPr>
            </w:pPr>
            <w:r w:rsidRPr="00016584">
              <w:rPr>
                <w:rFonts w:ascii="Arial" w:hAnsi="Arial" w:cs="Arial"/>
                <w:bCs/>
              </w:rPr>
              <w:t xml:space="preserve">Usnesení o zastavení správního řízení </w:t>
            </w:r>
          </w:p>
        </w:tc>
        <w:tc>
          <w:tcPr>
            <w:tcW w:w="864" w:type="dxa"/>
            <w:vAlign w:val="bottom"/>
          </w:tcPr>
          <w:p w:rsidR="00085F4F" w:rsidRPr="00016584" w:rsidRDefault="00085F4F" w:rsidP="00016584">
            <w:pPr>
              <w:spacing w:after="0" w:line="240" w:lineRule="auto"/>
              <w:jc w:val="right"/>
              <w:rPr>
                <w:rFonts w:ascii="Arial" w:hAnsi="Arial" w:cs="Arial"/>
              </w:rPr>
            </w:pPr>
            <w:r w:rsidRPr="00016584">
              <w:rPr>
                <w:rFonts w:ascii="Arial" w:hAnsi="Arial" w:cs="Arial"/>
              </w:rPr>
              <w:t>3</w:t>
            </w:r>
          </w:p>
        </w:tc>
      </w:tr>
      <w:tr w:rsidR="00085F4F" w:rsidRPr="00016584" w:rsidTr="005E526B">
        <w:tc>
          <w:tcPr>
            <w:tcW w:w="8208" w:type="dxa"/>
            <w:tcBorders>
              <w:bottom w:val="single" w:sz="12" w:space="0" w:color="auto"/>
            </w:tcBorders>
            <w:vAlign w:val="bottom"/>
          </w:tcPr>
          <w:p w:rsidR="00085F4F" w:rsidRPr="00016584" w:rsidRDefault="00085F4F" w:rsidP="00016584">
            <w:pPr>
              <w:spacing w:after="0" w:line="240" w:lineRule="auto"/>
              <w:rPr>
                <w:rFonts w:ascii="Arial" w:hAnsi="Arial" w:cs="Arial"/>
              </w:rPr>
            </w:pPr>
            <w:r w:rsidRPr="00016584">
              <w:rPr>
                <w:rFonts w:ascii="Arial" w:hAnsi="Arial" w:cs="Arial"/>
              </w:rPr>
              <w:t xml:space="preserve">Stanoviska ke komunikačním připojení na ÚK a </w:t>
            </w:r>
            <w:proofErr w:type="gramStart"/>
            <w:r w:rsidRPr="00016584">
              <w:rPr>
                <w:rFonts w:ascii="Arial" w:hAnsi="Arial" w:cs="Arial"/>
              </w:rPr>
              <w:t>bud.MK</w:t>
            </w:r>
            <w:proofErr w:type="gramEnd"/>
          </w:p>
        </w:tc>
        <w:tc>
          <w:tcPr>
            <w:tcW w:w="864" w:type="dxa"/>
            <w:tcBorders>
              <w:bottom w:val="single" w:sz="18" w:space="0" w:color="auto"/>
            </w:tcBorders>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6</w:t>
            </w:r>
          </w:p>
        </w:tc>
      </w:tr>
      <w:tr w:rsidR="00085F4F" w:rsidRPr="00016584" w:rsidTr="005E526B">
        <w:tc>
          <w:tcPr>
            <w:tcW w:w="8208" w:type="dxa"/>
            <w:tcBorders>
              <w:top w:val="single" w:sz="18" w:space="0" w:color="auto"/>
            </w:tcBorders>
            <w:vAlign w:val="bottom"/>
          </w:tcPr>
          <w:p w:rsidR="00085F4F" w:rsidRPr="00016584" w:rsidRDefault="00085F4F" w:rsidP="00016584">
            <w:pPr>
              <w:spacing w:after="0" w:line="240" w:lineRule="auto"/>
              <w:rPr>
                <w:rFonts w:ascii="Arial" w:hAnsi="Arial" w:cs="Arial"/>
              </w:rPr>
            </w:pPr>
            <w:r w:rsidRPr="00016584">
              <w:rPr>
                <w:rFonts w:ascii="Arial" w:hAnsi="Arial" w:cs="Arial"/>
              </w:rPr>
              <w:lastRenderedPageBreak/>
              <w:t>Rozhodnutí o zvl. užívání MK (předzahrádky, kontejnery, reklamy, vyst. zboží.. )   2 úkony</w:t>
            </w:r>
          </w:p>
        </w:tc>
        <w:tc>
          <w:tcPr>
            <w:tcW w:w="864" w:type="dxa"/>
            <w:tcBorders>
              <w:top w:val="single" w:sz="18" w:space="0" w:color="auto"/>
            </w:tcBorders>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65</w:t>
            </w:r>
          </w:p>
        </w:tc>
      </w:tr>
      <w:tr w:rsidR="00085F4F" w:rsidRPr="00016584" w:rsidTr="005E526B">
        <w:tc>
          <w:tcPr>
            <w:tcW w:w="8208" w:type="dxa"/>
            <w:vAlign w:val="bottom"/>
          </w:tcPr>
          <w:p w:rsidR="00085F4F" w:rsidRPr="00016584" w:rsidRDefault="00085F4F" w:rsidP="00016584">
            <w:pPr>
              <w:spacing w:after="0" w:line="240" w:lineRule="auto"/>
              <w:rPr>
                <w:rFonts w:ascii="Arial" w:hAnsi="Arial" w:cs="Arial"/>
              </w:rPr>
            </w:pPr>
            <w:r w:rsidRPr="00016584">
              <w:rPr>
                <w:rFonts w:ascii="Arial" w:hAnsi="Arial" w:cs="Arial"/>
              </w:rPr>
              <w:t>Uzavírky MK (pro ZU MK)                                                                                         2 úkony</w:t>
            </w:r>
          </w:p>
        </w:tc>
        <w:tc>
          <w:tcPr>
            <w:tcW w:w="864" w:type="dxa"/>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2</w:t>
            </w:r>
          </w:p>
        </w:tc>
      </w:tr>
      <w:tr w:rsidR="00085F4F" w:rsidRPr="00016584" w:rsidTr="005E526B">
        <w:tc>
          <w:tcPr>
            <w:tcW w:w="8208" w:type="dxa"/>
            <w:vAlign w:val="bottom"/>
          </w:tcPr>
          <w:p w:rsidR="00085F4F" w:rsidRPr="00016584" w:rsidRDefault="00085F4F" w:rsidP="00016584">
            <w:pPr>
              <w:spacing w:after="0" w:line="240" w:lineRule="auto"/>
              <w:rPr>
                <w:rFonts w:ascii="Arial" w:hAnsi="Arial" w:cs="Arial"/>
              </w:rPr>
            </w:pPr>
            <w:r w:rsidRPr="00016584">
              <w:rPr>
                <w:rFonts w:ascii="Arial" w:hAnsi="Arial" w:cs="Arial"/>
              </w:rPr>
              <w:t>Rozhodnutí o povolení provozu pracovních strojů                                                    2 úkony</w:t>
            </w:r>
          </w:p>
        </w:tc>
        <w:tc>
          <w:tcPr>
            <w:tcW w:w="864" w:type="dxa"/>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2</w:t>
            </w:r>
          </w:p>
        </w:tc>
      </w:tr>
      <w:tr w:rsidR="00085F4F" w:rsidRPr="00016584" w:rsidTr="005E526B">
        <w:tc>
          <w:tcPr>
            <w:tcW w:w="8208" w:type="dxa"/>
            <w:vAlign w:val="bottom"/>
          </w:tcPr>
          <w:p w:rsidR="00085F4F" w:rsidRPr="00016584" w:rsidRDefault="00085F4F" w:rsidP="00016584">
            <w:pPr>
              <w:spacing w:after="0" w:line="240" w:lineRule="auto"/>
              <w:rPr>
                <w:rFonts w:ascii="Arial" w:hAnsi="Arial" w:cs="Arial"/>
              </w:rPr>
            </w:pPr>
            <w:r w:rsidRPr="00016584">
              <w:rPr>
                <w:rFonts w:ascii="Arial" w:hAnsi="Arial" w:cs="Arial"/>
              </w:rPr>
              <w:t>Výzvy k odstranění nepovolené reklamy na MK</w:t>
            </w:r>
          </w:p>
        </w:tc>
        <w:tc>
          <w:tcPr>
            <w:tcW w:w="864" w:type="dxa"/>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0</w:t>
            </w:r>
          </w:p>
        </w:tc>
      </w:tr>
      <w:tr w:rsidR="00085F4F" w:rsidRPr="00016584" w:rsidTr="005E526B">
        <w:tc>
          <w:tcPr>
            <w:tcW w:w="8208" w:type="dxa"/>
            <w:vAlign w:val="bottom"/>
          </w:tcPr>
          <w:p w:rsidR="00085F4F" w:rsidRPr="00016584" w:rsidRDefault="00085F4F" w:rsidP="00016584">
            <w:pPr>
              <w:spacing w:after="0" w:line="240" w:lineRule="auto"/>
              <w:rPr>
                <w:rFonts w:ascii="Arial" w:hAnsi="Arial" w:cs="Arial"/>
              </w:rPr>
            </w:pPr>
            <w:r w:rsidRPr="00016584">
              <w:rPr>
                <w:rFonts w:ascii="Arial" w:hAnsi="Arial" w:cs="Arial"/>
              </w:rPr>
              <w:t>Stanoviska sil. spr. úřadu (hypotéky)</w:t>
            </w:r>
          </w:p>
        </w:tc>
        <w:tc>
          <w:tcPr>
            <w:tcW w:w="864" w:type="dxa"/>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0</w:t>
            </w:r>
          </w:p>
        </w:tc>
      </w:tr>
      <w:tr w:rsidR="00085F4F" w:rsidRPr="00016584" w:rsidTr="005E526B">
        <w:tc>
          <w:tcPr>
            <w:tcW w:w="8208" w:type="dxa"/>
            <w:tcBorders>
              <w:top w:val="single" w:sz="18" w:space="0" w:color="auto"/>
            </w:tcBorders>
            <w:vAlign w:val="bottom"/>
          </w:tcPr>
          <w:p w:rsidR="00085F4F" w:rsidRPr="00016584" w:rsidRDefault="00085F4F" w:rsidP="00016584">
            <w:pPr>
              <w:spacing w:after="0" w:line="240" w:lineRule="auto"/>
              <w:rPr>
                <w:rFonts w:ascii="Arial" w:hAnsi="Arial" w:cs="Arial"/>
              </w:rPr>
            </w:pPr>
            <w:r w:rsidRPr="00016584">
              <w:rPr>
                <w:rFonts w:ascii="Arial" w:hAnsi="Arial" w:cs="Arial"/>
              </w:rPr>
              <w:t xml:space="preserve">Stanovení místní úpravy provozu na </w:t>
            </w:r>
            <w:proofErr w:type="gramStart"/>
            <w:r w:rsidRPr="00016584">
              <w:rPr>
                <w:rFonts w:ascii="Arial" w:hAnsi="Arial" w:cs="Arial"/>
              </w:rPr>
              <w:t>sil</w:t>
            </w:r>
            <w:proofErr w:type="gramEnd"/>
            <w:r w:rsidRPr="00016584">
              <w:rPr>
                <w:rFonts w:ascii="Arial" w:hAnsi="Arial" w:cs="Arial"/>
              </w:rPr>
              <w:t xml:space="preserve">. </w:t>
            </w:r>
            <w:proofErr w:type="gramStart"/>
            <w:r w:rsidRPr="00016584">
              <w:rPr>
                <w:rFonts w:ascii="Arial" w:hAnsi="Arial" w:cs="Arial"/>
              </w:rPr>
              <w:t>II</w:t>
            </w:r>
            <w:proofErr w:type="gramEnd"/>
            <w:r w:rsidRPr="00016584">
              <w:rPr>
                <w:rFonts w:ascii="Arial" w:hAnsi="Arial" w:cs="Arial"/>
              </w:rPr>
              <w:t xml:space="preserve">. a III. tř., MK v ter. působnosti                2 </w:t>
            </w:r>
            <w:proofErr w:type="gramStart"/>
            <w:r w:rsidRPr="00016584">
              <w:rPr>
                <w:rFonts w:ascii="Arial" w:hAnsi="Arial" w:cs="Arial"/>
              </w:rPr>
              <w:t>úkony</w:t>
            </w:r>
            <w:proofErr w:type="gramEnd"/>
          </w:p>
        </w:tc>
        <w:tc>
          <w:tcPr>
            <w:tcW w:w="864" w:type="dxa"/>
            <w:tcBorders>
              <w:top w:val="single" w:sz="18" w:space="0" w:color="auto"/>
            </w:tcBorders>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12</w:t>
            </w:r>
          </w:p>
        </w:tc>
      </w:tr>
      <w:tr w:rsidR="00085F4F" w:rsidRPr="00016584" w:rsidTr="005E526B">
        <w:tc>
          <w:tcPr>
            <w:tcW w:w="8208" w:type="dxa"/>
            <w:vAlign w:val="bottom"/>
          </w:tcPr>
          <w:p w:rsidR="00085F4F" w:rsidRPr="00016584" w:rsidRDefault="00085F4F" w:rsidP="00016584">
            <w:pPr>
              <w:spacing w:after="0" w:line="240" w:lineRule="auto"/>
              <w:rPr>
                <w:rFonts w:ascii="Arial" w:hAnsi="Arial" w:cs="Arial"/>
              </w:rPr>
            </w:pPr>
            <w:r w:rsidRPr="00016584">
              <w:rPr>
                <w:rFonts w:ascii="Arial" w:hAnsi="Arial" w:cs="Arial"/>
              </w:rPr>
              <w:t>Stanovení přechodného dopravního značení OOP</w:t>
            </w:r>
          </w:p>
        </w:tc>
        <w:tc>
          <w:tcPr>
            <w:tcW w:w="864" w:type="dxa"/>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96</w:t>
            </w:r>
          </w:p>
        </w:tc>
      </w:tr>
      <w:tr w:rsidR="00085F4F" w:rsidRPr="00016584" w:rsidTr="005E526B">
        <w:tc>
          <w:tcPr>
            <w:tcW w:w="8208" w:type="dxa"/>
            <w:vAlign w:val="bottom"/>
          </w:tcPr>
          <w:p w:rsidR="00085F4F" w:rsidRPr="00016584" w:rsidRDefault="00085F4F" w:rsidP="00016584">
            <w:pPr>
              <w:spacing w:after="0" w:line="240" w:lineRule="auto"/>
              <w:rPr>
                <w:rFonts w:ascii="Arial" w:hAnsi="Arial" w:cs="Arial"/>
              </w:rPr>
            </w:pPr>
            <w:r w:rsidRPr="00016584">
              <w:rPr>
                <w:rFonts w:ascii="Arial" w:hAnsi="Arial" w:cs="Arial"/>
              </w:rPr>
              <w:t>Zvláštní užívání a ZUS s uzavírkami silnic  II. a  III. tř.                                              2 úkony</w:t>
            </w:r>
          </w:p>
        </w:tc>
        <w:tc>
          <w:tcPr>
            <w:tcW w:w="864" w:type="dxa"/>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12</w:t>
            </w:r>
          </w:p>
        </w:tc>
      </w:tr>
      <w:tr w:rsidR="00085F4F" w:rsidRPr="00016584" w:rsidTr="005E526B">
        <w:tc>
          <w:tcPr>
            <w:tcW w:w="8208" w:type="dxa"/>
            <w:vAlign w:val="bottom"/>
          </w:tcPr>
          <w:p w:rsidR="00085F4F" w:rsidRPr="00016584" w:rsidRDefault="00085F4F" w:rsidP="00016584">
            <w:pPr>
              <w:spacing w:after="0" w:line="240" w:lineRule="auto"/>
              <w:rPr>
                <w:rFonts w:ascii="Arial" w:hAnsi="Arial" w:cs="Arial"/>
              </w:rPr>
            </w:pPr>
            <w:r w:rsidRPr="00016584">
              <w:rPr>
                <w:rFonts w:ascii="Arial" w:hAnsi="Arial" w:cs="Arial"/>
              </w:rPr>
              <w:t>Uzavírky silnic II. a III. tř.                                                                                           2 úkony</w:t>
            </w:r>
          </w:p>
        </w:tc>
        <w:tc>
          <w:tcPr>
            <w:tcW w:w="864" w:type="dxa"/>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15</w:t>
            </w:r>
          </w:p>
        </w:tc>
      </w:tr>
      <w:tr w:rsidR="00085F4F" w:rsidRPr="00016584" w:rsidTr="005E526B">
        <w:tc>
          <w:tcPr>
            <w:tcW w:w="8208" w:type="dxa"/>
            <w:vAlign w:val="bottom"/>
          </w:tcPr>
          <w:p w:rsidR="00085F4F" w:rsidRPr="00016584" w:rsidRDefault="00085F4F" w:rsidP="00016584">
            <w:pPr>
              <w:spacing w:after="0" w:line="240" w:lineRule="auto"/>
              <w:rPr>
                <w:rFonts w:ascii="Arial" w:hAnsi="Arial" w:cs="Arial"/>
              </w:rPr>
            </w:pPr>
            <w:r w:rsidRPr="00016584">
              <w:rPr>
                <w:rFonts w:ascii="Arial" w:hAnsi="Arial" w:cs="Arial"/>
              </w:rPr>
              <w:t>Deklarace účelových komunikací - rozhodnutím                                                       x úkonů</w:t>
            </w:r>
          </w:p>
        </w:tc>
        <w:tc>
          <w:tcPr>
            <w:tcW w:w="864" w:type="dxa"/>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2</w:t>
            </w:r>
          </w:p>
        </w:tc>
      </w:tr>
      <w:tr w:rsidR="00085F4F" w:rsidRPr="00016584" w:rsidTr="005E526B">
        <w:tc>
          <w:tcPr>
            <w:tcW w:w="8208" w:type="dxa"/>
            <w:vAlign w:val="bottom"/>
          </w:tcPr>
          <w:p w:rsidR="00085F4F" w:rsidRPr="00016584" w:rsidRDefault="00085F4F" w:rsidP="00016584">
            <w:pPr>
              <w:spacing w:after="0" w:line="240" w:lineRule="auto"/>
              <w:rPr>
                <w:rFonts w:ascii="Arial" w:hAnsi="Arial" w:cs="Arial"/>
              </w:rPr>
            </w:pPr>
            <w:r w:rsidRPr="00016584">
              <w:rPr>
                <w:rFonts w:ascii="Arial" w:hAnsi="Arial" w:cs="Arial"/>
              </w:rPr>
              <w:t>Řízení o nepovolených pevných překážkách na komunikacích                                x úkonů</w:t>
            </w:r>
          </w:p>
        </w:tc>
        <w:tc>
          <w:tcPr>
            <w:tcW w:w="864" w:type="dxa"/>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1</w:t>
            </w:r>
          </w:p>
        </w:tc>
      </w:tr>
      <w:tr w:rsidR="00085F4F" w:rsidRPr="00016584" w:rsidTr="005E526B">
        <w:tc>
          <w:tcPr>
            <w:tcW w:w="8208" w:type="dxa"/>
            <w:vAlign w:val="bottom"/>
          </w:tcPr>
          <w:p w:rsidR="00085F4F" w:rsidRPr="00016584" w:rsidRDefault="00085F4F" w:rsidP="00016584">
            <w:pPr>
              <w:spacing w:after="0" w:line="240" w:lineRule="auto"/>
              <w:rPr>
                <w:rFonts w:ascii="Arial" w:hAnsi="Arial" w:cs="Arial"/>
              </w:rPr>
            </w:pPr>
            <w:r w:rsidRPr="00016584">
              <w:rPr>
                <w:rFonts w:ascii="Arial" w:hAnsi="Arial" w:cs="Arial"/>
              </w:rPr>
              <w:t xml:space="preserve">Ostatní vyjádření za silniční správní úřad (k parcelám, </w:t>
            </w:r>
            <w:proofErr w:type="gramStart"/>
            <w:r w:rsidRPr="00016584">
              <w:rPr>
                <w:rFonts w:ascii="Arial" w:hAnsi="Arial" w:cs="Arial"/>
              </w:rPr>
              <w:t>komunikacím a pod.)</w:t>
            </w:r>
            <w:proofErr w:type="gramEnd"/>
          </w:p>
        </w:tc>
        <w:tc>
          <w:tcPr>
            <w:tcW w:w="864" w:type="dxa"/>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82</w:t>
            </w:r>
          </w:p>
        </w:tc>
      </w:tr>
      <w:tr w:rsidR="00085F4F" w:rsidRPr="00016584" w:rsidTr="005E526B">
        <w:tc>
          <w:tcPr>
            <w:tcW w:w="8208" w:type="dxa"/>
            <w:shd w:val="clear" w:color="auto" w:fill="00B0F0"/>
            <w:vAlign w:val="bottom"/>
          </w:tcPr>
          <w:p w:rsidR="00085F4F" w:rsidRPr="00016584" w:rsidRDefault="00085F4F" w:rsidP="00016584">
            <w:pPr>
              <w:spacing w:after="0" w:line="240" w:lineRule="auto"/>
              <w:rPr>
                <w:rFonts w:ascii="Arial" w:hAnsi="Arial" w:cs="Arial"/>
                <w:b/>
                <w:bCs/>
                <w:i/>
                <w:iCs/>
              </w:rPr>
            </w:pPr>
            <w:r w:rsidRPr="00016584">
              <w:rPr>
                <w:rFonts w:ascii="Arial" w:hAnsi="Arial" w:cs="Arial"/>
                <w:b/>
                <w:bCs/>
                <w:i/>
                <w:iCs/>
              </w:rPr>
              <w:t>Celkem</w:t>
            </w:r>
          </w:p>
        </w:tc>
        <w:tc>
          <w:tcPr>
            <w:tcW w:w="864" w:type="dxa"/>
            <w:shd w:val="clear" w:color="auto" w:fill="00B0F0"/>
            <w:vAlign w:val="bottom"/>
          </w:tcPr>
          <w:p w:rsidR="00085F4F" w:rsidRPr="00016584" w:rsidRDefault="00085F4F" w:rsidP="00016584">
            <w:pPr>
              <w:spacing w:after="0" w:line="240" w:lineRule="auto"/>
              <w:jc w:val="right"/>
              <w:rPr>
                <w:rFonts w:ascii="Arial" w:hAnsi="Arial" w:cs="Arial"/>
                <w:b/>
                <w:bCs/>
                <w:iCs/>
              </w:rPr>
            </w:pPr>
            <w:r w:rsidRPr="00016584">
              <w:rPr>
                <w:rFonts w:ascii="Arial" w:hAnsi="Arial" w:cs="Arial"/>
                <w:b/>
                <w:bCs/>
                <w:iCs/>
              </w:rPr>
              <w:t>526</w:t>
            </w:r>
          </w:p>
        </w:tc>
      </w:tr>
      <w:tr w:rsidR="00085F4F" w:rsidRPr="00016584" w:rsidTr="005E526B">
        <w:tc>
          <w:tcPr>
            <w:tcW w:w="8208" w:type="dxa"/>
            <w:vAlign w:val="bottom"/>
          </w:tcPr>
          <w:p w:rsidR="00085F4F" w:rsidRPr="00016584" w:rsidRDefault="00085F4F" w:rsidP="00016584">
            <w:pPr>
              <w:spacing w:after="0" w:line="240" w:lineRule="auto"/>
              <w:rPr>
                <w:rFonts w:ascii="Arial" w:hAnsi="Arial" w:cs="Arial"/>
                <w:b/>
              </w:rPr>
            </w:pPr>
            <w:r w:rsidRPr="00016584">
              <w:rPr>
                <w:rFonts w:ascii="Arial" w:hAnsi="Arial" w:cs="Arial"/>
                <w:b/>
              </w:rPr>
              <w:t>Místní poplatky + platební výměry</w:t>
            </w:r>
          </w:p>
        </w:tc>
        <w:tc>
          <w:tcPr>
            <w:tcW w:w="864" w:type="dxa"/>
            <w:shd w:val="clear" w:color="auto" w:fill="auto"/>
            <w:vAlign w:val="bottom"/>
          </w:tcPr>
          <w:p w:rsidR="00085F4F" w:rsidRPr="00016584" w:rsidRDefault="00085F4F" w:rsidP="00016584">
            <w:pPr>
              <w:spacing w:after="0" w:line="240" w:lineRule="auto"/>
              <w:jc w:val="right"/>
              <w:rPr>
                <w:rFonts w:ascii="Arial" w:hAnsi="Arial" w:cs="Arial"/>
                <w:bCs/>
              </w:rPr>
            </w:pPr>
          </w:p>
        </w:tc>
      </w:tr>
      <w:tr w:rsidR="00085F4F" w:rsidRPr="00016584" w:rsidTr="005E526B">
        <w:tc>
          <w:tcPr>
            <w:tcW w:w="8208" w:type="dxa"/>
            <w:vAlign w:val="bottom"/>
          </w:tcPr>
          <w:p w:rsidR="00085F4F" w:rsidRPr="00016584" w:rsidRDefault="00085F4F" w:rsidP="00016584">
            <w:pPr>
              <w:spacing w:after="0" w:line="240" w:lineRule="auto"/>
              <w:rPr>
                <w:rFonts w:ascii="Arial" w:hAnsi="Arial" w:cs="Arial"/>
              </w:rPr>
            </w:pPr>
            <w:r w:rsidRPr="00016584">
              <w:rPr>
                <w:rFonts w:ascii="Arial" w:hAnsi="Arial" w:cs="Arial"/>
              </w:rPr>
              <w:t>Vyměření místních poplatků za zvl. užívání MK</w:t>
            </w:r>
          </w:p>
        </w:tc>
        <w:tc>
          <w:tcPr>
            <w:tcW w:w="864" w:type="dxa"/>
            <w:shd w:val="clear" w:color="auto" w:fill="auto"/>
            <w:vAlign w:val="bottom"/>
          </w:tcPr>
          <w:p w:rsidR="00085F4F" w:rsidRPr="00016584" w:rsidRDefault="00085F4F" w:rsidP="00016584">
            <w:pPr>
              <w:spacing w:after="0" w:line="240" w:lineRule="auto"/>
              <w:jc w:val="right"/>
              <w:rPr>
                <w:rFonts w:ascii="Arial" w:hAnsi="Arial" w:cs="Arial"/>
                <w:bCs/>
                <w:color w:val="FF0000"/>
              </w:rPr>
            </w:pPr>
            <w:r w:rsidRPr="00016584">
              <w:rPr>
                <w:rFonts w:ascii="Arial" w:hAnsi="Arial" w:cs="Arial"/>
                <w:bCs/>
              </w:rPr>
              <w:t>76</w:t>
            </w:r>
          </w:p>
        </w:tc>
      </w:tr>
      <w:tr w:rsidR="00085F4F" w:rsidRPr="00016584" w:rsidTr="005E526B">
        <w:tc>
          <w:tcPr>
            <w:tcW w:w="8208" w:type="dxa"/>
            <w:vAlign w:val="bottom"/>
          </w:tcPr>
          <w:p w:rsidR="00085F4F" w:rsidRPr="00016584" w:rsidRDefault="00085F4F" w:rsidP="00016584">
            <w:pPr>
              <w:spacing w:after="0" w:line="240" w:lineRule="auto"/>
              <w:rPr>
                <w:rFonts w:ascii="Arial" w:hAnsi="Arial" w:cs="Arial"/>
              </w:rPr>
            </w:pPr>
            <w:r w:rsidRPr="00016584">
              <w:rPr>
                <w:rFonts w:ascii="Arial" w:hAnsi="Arial" w:cs="Arial"/>
              </w:rPr>
              <w:t>Platební výměry</w:t>
            </w:r>
          </w:p>
        </w:tc>
        <w:tc>
          <w:tcPr>
            <w:tcW w:w="864" w:type="dxa"/>
            <w:shd w:val="clear" w:color="auto" w:fill="auto"/>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0</w:t>
            </w:r>
          </w:p>
        </w:tc>
      </w:tr>
      <w:tr w:rsidR="00085F4F" w:rsidRPr="00016584" w:rsidTr="005E526B">
        <w:tc>
          <w:tcPr>
            <w:tcW w:w="8208" w:type="dxa"/>
            <w:shd w:val="clear" w:color="auto" w:fill="00B0F0"/>
            <w:vAlign w:val="bottom"/>
          </w:tcPr>
          <w:p w:rsidR="00085F4F" w:rsidRPr="00016584" w:rsidRDefault="00085F4F" w:rsidP="00016584">
            <w:pPr>
              <w:spacing w:after="0" w:line="240" w:lineRule="auto"/>
              <w:rPr>
                <w:rFonts w:ascii="Arial" w:hAnsi="Arial" w:cs="Arial"/>
                <w:b/>
                <w:bCs/>
                <w:i/>
                <w:iCs/>
              </w:rPr>
            </w:pPr>
            <w:r w:rsidRPr="00016584">
              <w:rPr>
                <w:rFonts w:ascii="Arial" w:hAnsi="Arial" w:cs="Arial"/>
                <w:b/>
                <w:bCs/>
                <w:i/>
                <w:iCs/>
              </w:rPr>
              <w:t>Celkem</w:t>
            </w:r>
          </w:p>
        </w:tc>
        <w:tc>
          <w:tcPr>
            <w:tcW w:w="864" w:type="dxa"/>
            <w:shd w:val="clear" w:color="auto" w:fill="00B0F0"/>
            <w:vAlign w:val="bottom"/>
          </w:tcPr>
          <w:p w:rsidR="00085F4F" w:rsidRPr="00016584" w:rsidRDefault="00085F4F" w:rsidP="00016584">
            <w:pPr>
              <w:spacing w:after="0" w:line="240" w:lineRule="auto"/>
              <w:jc w:val="right"/>
              <w:rPr>
                <w:rFonts w:ascii="Arial" w:hAnsi="Arial" w:cs="Arial"/>
                <w:b/>
                <w:bCs/>
              </w:rPr>
            </w:pPr>
            <w:r w:rsidRPr="00016584">
              <w:rPr>
                <w:rFonts w:ascii="Arial" w:hAnsi="Arial" w:cs="Arial"/>
                <w:b/>
                <w:bCs/>
              </w:rPr>
              <w:t>76</w:t>
            </w:r>
          </w:p>
        </w:tc>
      </w:tr>
      <w:tr w:rsidR="00085F4F" w:rsidRPr="00016584" w:rsidTr="005E526B">
        <w:tc>
          <w:tcPr>
            <w:tcW w:w="8208" w:type="dxa"/>
          </w:tcPr>
          <w:p w:rsidR="00085F4F" w:rsidRPr="00016584" w:rsidRDefault="00085F4F" w:rsidP="00016584">
            <w:pPr>
              <w:spacing w:after="0" w:line="240" w:lineRule="auto"/>
              <w:rPr>
                <w:rFonts w:ascii="Arial" w:hAnsi="Arial" w:cs="Arial"/>
                <w:color w:val="00B050"/>
              </w:rPr>
            </w:pPr>
            <w:r w:rsidRPr="00016584">
              <w:rPr>
                <w:rFonts w:ascii="Arial" w:hAnsi="Arial" w:cs="Arial"/>
                <w:b/>
                <w:bCs/>
                <w:color w:val="000000" w:themeColor="text1"/>
              </w:rPr>
              <w:t xml:space="preserve">Speciální stavební úřad </w:t>
            </w:r>
          </w:p>
        </w:tc>
        <w:tc>
          <w:tcPr>
            <w:tcW w:w="864" w:type="dxa"/>
            <w:vAlign w:val="bottom"/>
          </w:tcPr>
          <w:p w:rsidR="00085F4F" w:rsidRPr="00016584" w:rsidRDefault="00085F4F" w:rsidP="00016584">
            <w:pPr>
              <w:spacing w:after="0" w:line="240" w:lineRule="auto"/>
              <w:jc w:val="right"/>
              <w:rPr>
                <w:rFonts w:ascii="Arial" w:hAnsi="Arial" w:cs="Arial"/>
                <w:bCs/>
                <w:color w:val="00B050"/>
              </w:rPr>
            </w:pPr>
            <w:r w:rsidRPr="00016584">
              <w:rPr>
                <w:rFonts w:ascii="Arial" w:hAnsi="Arial" w:cs="Arial"/>
                <w:bCs/>
              </w:rPr>
              <w:t xml:space="preserve"> </w:t>
            </w:r>
            <w:r w:rsidRPr="00016584">
              <w:rPr>
                <w:rFonts w:ascii="Arial" w:hAnsi="Arial" w:cs="Arial"/>
                <w:bCs/>
                <w:color w:val="00B050"/>
              </w:rPr>
              <w:t xml:space="preserve">    </w:t>
            </w:r>
          </w:p>
        </w:tc>
      </w:tr>
      <w:tr w:rsidR="00085F4F" w:rsidRPr="00016584" w:rsidTr="005E526B">
        <w:tc>
          <w:tcPr>
            <w:tcW w:w="8208" w:type="dxa"/>
            <w:vAlign w:val="bottom"/>
          </w:tcPr>
          <w:p w:rsidR="00085F4F" w:rsidRPr="00016584" w:rsidRDefault="00085F4F" w:rsidP="00016584">
            <w:pPr>
              <w:spacing w:after="0" w:line="240" w:lineRule="auto"/>
              <w:rPr>
                <w:rFonts w:ascii="Arial" w:hAnsi="Arial" w:cs="Arial"/>
                <w:color w:val="000000" w:themeColor="text1"/>
              </w:rPr>
            </w:pPr>
            <w:r w:rsidRPr="00016584">
              <w:rPr>
                <w:rFonts w:ascii="Arial" w:hAnsi="Arial" w:cs="Arial"/>
                <w:color w:val="000000" w:themeColor="text1"/>
              </w:rPr>
              <w:t xml:space="preserve">Vyjádření k PD z hlediska dotčení MK, ÚK, silnic II. a III. tř., závazná stanoviska     </w:t>
            </w:r>
          </w:p>
        </w:tc>
        <w:tc>
          <w:tcPr>
            <w:tcW w:w="864" w:type="dxa"/>
            <w:vAlign w:val="bottom"/>
          </w:tcPr>
          <w:p w:rsidR="00085F4F" w:rsidRPr="00016584" w:rsidRDefault="00085F4F" w:rsidP="00016584">
            <w:pPr>
              <w:spacing w:after="0" w:line="240" w:lineRule="auto"/>
              <w:jc w:val="right"/>
              <w:rPr>
                <w:rFonts w:ascii="Arial" w:hAnsi="Arial" w:cs="Arial"/>
                <w:bCs/>
                <w:color w:val="000000" w:themeColor="text1"/>
              </w:rPr>
            </w:pPr>
            <w:r w:rsidRPr="00016584">
              <w:rPr>
                <w:rFonts w:ascii="Arial" w:hAnsi="Arial" w:cs="Arial"/>
                <w:bCs/>
                <w:color w:val="000000" w:themeColor="text1"/>
              </w:rPr>
              <w:t>3</w:t>
            </w:r>
          </w:p>
        </w:tc>
      </w:tr>
      <w:tr w:rsidR="00085F4F" w:rsidRPr="00016584" w:rsidTr="005E526B">
        <w:tc>
          <w:tcPr>
            <w:tcW w:w="8208" w:type="dxa"/>
            <w:vAlign w:val="bottom"/>
          </w:tcPr>
          <w:p w:rsidR="00085F4F" w:rsidRPr="00016584" w:rsidRDefault="00085F4F" w:rsidP="00016584">
            <w:pPr>
              <w:spacing w:after="0" w:line="240" w:lineRule="auto"/>
              <w:rPr>
                <w:rFonts w:ascii="Arial" w:hAnsi="Arial" w:cs="Arial"/>
                <w:color w:val="000000" w:themeColor="text1"/>
              </w:rPr>
            </w:pPr>
            <w:r w:rsidRPr="00016584">
              <w:rPr>
                <w:rFonts w:ascii="Arial" w:hAnsi="Arial" w:cs="Arial"/>
                <w:color w:val="000000" w:themeColor="text1"/>
              </w:rPr>
              <w:t>Usnesení o přerušení řízení s výzvou k doplnění podkladů</w:t>
            </w:r>
          </w:p>
        </w:tc>
        <w:tc>
          <w:tcPr>
            <w:tcW w:w="864" w:type="dxa"/>
            <w:vAlign w:val="bottom"/>
          </w:tcPr>
          <w:p w:rsidR="00085F4F" w:rsidRPr="00016584" w:rsidRDefault="00085F4F" w:rsidP="00016584">
            <w:pPr>
              <w:spacing w:after="0" w:line="240" w:lineRule="auto"/>
              <w:jc w:val="right"/>
              <w:rPr>
                <w:rFonts w:ascii="Arial" w:hAnsi="Arial" w:cs="Arial"/>
                <w:bCs/>
                <w:color w:val="000000" w:themeColor="text1"/>
              </w:rPr>
            </w:pPr>
            <w:r w:rsidRPr="00016584">
              <w:rPr>
                <w:rFonts w:ascii="Arial" w:hAnsi="Arial" w:cs="Arial"/>
                <w:bCs/>
                <w:color w:val="000000" w:themeColor="text1"/>
              </w:rPr>
              <w:t>6</w:t>
            </w:r>
          </w:p>
        </w:tc>
      </w:tr>
      <w:tr w:rsidR="00085F4F" w:rsidRPr="00016584" w:rsidTr="005E526B">
        <w:tc>
          <w:tcPr>
            <w:tcW w:w="8208" w:type="dxa"/>
            <w:vAlign w:val="bottom"/>
          </w:tcPr>
          <w:p w:rsidR="00085F4F" w:rsidRPr="00016584" w:rsidRDefault="00085F4F" w:rsidP="00016584">
            <w:pPr>
              <w:spacing w:after="0" w:line="240" w:lineRule="auto"/>
              <w:rPr>
                <w:rFonts w:ascii="Arial" w:hAnsi="Arial" w:cs="Arial"/>
                <w:color w:val="000000" w:themeColor="text1"/>
              </w:rPr>
            </w:pPr>
            <w:r w:rsidRPr="00016584">
              <w:rPr>
                <w:rFonts w:ascii="Arial" w:hAnsi="Arial" w:cs="Arial"/>
                <w:color w:val="000000" w:themeColor="text1"/>
              </w:rPr>
              <w:t xml:space="preserve">Oznámení o zahájení stavebního řízení </w:t>
            </w:r>
          </w:p>
        </w:tc>
        <w:tc>
          <w:tcPr>
            <w:tcW w:w="864" w:type="dxa"/>
            <w:vAlign w:val="bottom"/>
          </w:tcPr>
          <w:p w:rsidR="00085F4F" w:rsidRPr="00016584" w:rsidRDefault="00085F4F" w:rsidP="00016584">
            <w:pPr>
              <w:spacing w:after="0" w:line="240" w:lineRule="auto"/>
              <w:jc w:val="right"/>
              <w:rPr>
                <w:rFonts w:ascii="Arial" w:hAnsi="Arial" w:cs="Arial"/>
                <w:bCs/>
                <w:color w:val="000000" w:themeColor="text1"/>
              </w:rPr>
            </w:pPr>
            <w:r w:rsidRPr="00016584">
              <w:rPr>
                <w:rFonts w:ascii="Arial" w:hAnsi="Arial" w:cs="Arial"/>
                <w:bCs/>
                <w:color w:val="000000" w:themeColor="text1"/>
              </w:rPr>
              <w:t>2</w:t>
            </w:r>
          </w:p>
        </w:tc>
      </w:tr>
      <w:tr w:rsidR="00085F4F" w:rsidRPr="00016584" w:rsidTr="005E526B">
        <w:tc>
          <w:tcPr>
            <w:tcW w:w="8208" w:type="dxa"/>
            <w:vAlign w:val="bottom"/>
          </w:tcPr>
          <w:p w:rsidR="00085F4F" w:rsidRPr="00016584" w:rsidRDefault="00085F4F" w:rsidP="00016584">
            <w:pPr>
              <w:spacing w:after="0" w:line="240" w:lineRule="auto"/>
              <w:rPr>
                <w:rFonts w:ascii="Arial" w:hAnsi="Arial" w:cs="Arial"/>
                <w:color w:val="000000" w:themeColor="text1"/>
              </w:rPr>
            </w:pPr>
            <w:r w:rsidRPr="00016584">
              <w:rPr>
                <w:rFonts w:ascii="Arial" w:hAnsi="Arial" w:cs="Arial"/>
                <w:color w:val="000000" w:themeColor="text1"/>
              </w:rPr>
              <w:t xml:space="preserve">Stavební povolení </w:t>
            </w:r>
          </w:p>
        </w:tc>
        <w:tc>
          <w:tcPr>
            <w:tcW w:w="864" w:type="dxa"/>
            <w:vAlign w:val="bottom"/>
          </w:tcPr>
          <w:p w:rsidR="00085F4F" w:rsidRPr="00016584" w:rsidRDefault="00085F4F" w:rsidP="00016584">
            <w:pPr>
              <w:spacing w:after="0" w:line="240" w:lineRule="auto"/>
              <w:jc w:val="right"/>
              <w:rPr>
                <w:rFonts w:ascii="Arial" w:hAnsi="Arial" w:cs="Arial"/>
                <w:bCs/>
                <w:color w:val="000000" w:themeColor="text1"/>
              </w:rPr>
            </w:pPr>
            <w:r w:rsidRPr="00016584">
              <w:rPr>
                <w:rFonts w:ascii="Arial" w:hAnsi="Arial" w:cs="Arial"/>
                <w:bCs/>
                <w:color w:val="000000" w:themeColor="text1"/>
              </w:rPr>
              <w:t>3</w:t>
            </w:r>
          </w:p>
        </w:tc>
      </w:tr>
      <w:tr w:rsidR="00085F4F" w:rsidRPr="00016584" w:rsidTr="005E526B">
        <w:tc>
          <w:tcPr>
            <w:tcW w:w="8208" w:type="dxa"/>
            <w:vAlign w:val="bottom"/>
          </w:tcPr>
          <w:p w:rsidR="00085F4F" w:rsidRPr="00016584" w:rsidRDefault="00085F4F" w:rsidP="00016584">
            <w:pPr>
              <w:spacing w:after="0" w:line="240" w:lineRule="auto"/>
              <w:rPr>
                <w:rFonts w:ascii="Arial" w:hAnsi="Arial" w:cs="Arial"/>
                <w:color w:val="000000" w:themeColor="text1"/>
              </w:rPr>
            </w:pPr>
            <w:r w:rsidRPr="00016584">
              <w:rPr>
                <w:rFonts w:ascii="Arial" w:hAnsi="Arial" w:cs="Arial"/>
                <w:color w:val="000000" w:themeColor="text1"/>
              </w:rPr>
              <w:t>Oznámení o zahájení společného řízení</w:t>
            </w:r>
          </w:p>
        </w:tc>
        <w:tc>
          <w:tcPr>
            <w:tcW w:w="864" w:type="dxa"/>
            <w:vAlign w:val="bottom"/>
          </w:tcPr>
          <w:p w:rsidR="00085F4F" w:rsidRPr="00016584" w:rsidRDefault="00085F4F" w:rsidP="00016584">
            <w:pPr>
              <w:spacing w:after="0" w:line="240" w:lineRule="auto"/>
              <w:jc w:val="right"/>
              <w:rPr>
                <w:rFonts w:ascii="Arial" w:hAnsi="Arial" w:cs="Arial"/>
                <w:bCs/>
                <w:color w:val="000000" w:themeColor="text1"/>
              </w:rPr>
            </w:pPr>
            <w:r w:rsidRPr="00016584">
              <w:rPr>
                <w:rFonts w:ascii="Arial" w:hAnsi="Arial" w:cs="Arial"/>
                <w:bCs/>
                <w:color w:val="000000" w:themeColor="text1"/>
              </w:rPr>
              <w:t>9</w:t>
            </w:r>
          </w:p>
        </w:tc>
      </w:tr>
      <w:tr w:rsidR="00085F4F" w:rsidRPr="00016584" w:rsidTr="005E526B">
        <w:tc>
          <w:tcPr>
            <w:tcW w:w="8208" w:type="dxa"/>
            <w:vAlign w:val="bottom"/>
          </w:tcPr>
          <w:p w:rsidR="00085F4F" w:rsidRPr="00016584" w:rsidRDefault="00085F4F" w:rsidP="00016584">
            <w:pPr>
              <w:spacing w:after="0" w:line="240" w:lineRule="auto"/>
              <w:rPr>
                <w:rFonts w:ascii="Arial" w:hAnsi="Arial" w:cs="Arial"/>
                <w:color w:val="000000" w:themeColor="text1"/>
              </w:rPr>
            </w:pPr>
            <w:r w:rsidRPr="00016584">
              <w:rPr>
                <w:rFonts w:ascii="Arial" w:hAnsi="Arial" w:cs="Arial"/>
                <w:color w:val="000000" w:themeColor="text1"/>
              </w:rPr>
              <w:t>Společné povolení</w:t>
            </w:r>
          </w:p>
        </w:tc>
        <w:tc>
          <w:tcPr>
            <w:tcW w:w="864" w:type="dxa"/>
            <w:vAlign w:val="bottom"/>
          </w:tcPr>
          <w:p w:rsidR="00085F4F" w:rsidRPr="00016584" w:rsidRDefault="00085F4F" w:rsidP="00016584">
            <w:pPr>
              <w:spacing w:after="0" w:line="240" w:lineRule="auto"/>
              <w:jc w:val="right"/>
              <w:rPr>
                <w:rFonts w:ascii="Arial" w:hAnsi="Arial" w:cs="Arial"/>
                <w:bCs/>
                <w:color w:val="000000" w:themeColor="text1"/>
              </w:rPr>
            </w:pPr>
            <w:r w:rsidRPr="00016584">
              <w:rPr>
                <w:rFonts w:ascii="Arial" w:hAnsi="Arial" w:cs="Arial"/>
                <w:bCs/>
                <w:color w:val="000000" w:themeColor="text1"/>
              </w:rPr>
              <w:t>13</w:t>
            </w:r>
          </w:p>
        </w:tc>
      </w:tr>
      <w:tr w:rsidR="00085F4F" w:rsidRPr="00016584" w:rsidTr="005E526B">
        <w:tc>
          <w:tcPr>
            <w:tcW w:w="8208" w:type="dxa"/>
            <w:vAlign w:val="bottom"/>
          </w:tcPr>
          <w:p w:rsidR="00085F4F" w:rsidRPr="00016584" w:rsidRDefault="00085F4F" w:rsidP="00016584">
            <w:pPr>
              <w:spacing w:after="0" w:line="240" w:lineRule="auto"/>
              <w:rPr>
                <w:rFonts w:ascii="Arial" w:hAnsi="Arial" w:cs="Arial"/>
                <w:color w:val="000000" w:themeColor="text1"/>
              </w:rPr>
            </w:pPr>
            <w:r w:rsidRPr="00016584">
              <w:rPr>
                <w:rFonts w:ascii="Arial" w:hAnsi="Arial" w:cs="Arial"/>
                <w:color w:val="000000" w:themeColor="text1"/>
              </w:rPr>
              <w:t xml:space="preserve">Kontrolní prohlídky rozestavěných staveb </w:t>
            </w:r>
          </w:p>
        </w:tc>
        <w:tc>
          <w:tcPr>
            <w:tcW w:w="864" w:type="dxa"/>
            <w:vAlign w:val="bottom"/>
          </w:tcPr>
          <w:p w:rsidR="00085F4F" w:rsidRPr="00016584" w:rsidRDefault="00085F4F" w:rsidP="00016584">
            <w:pPr>
              <w:spacing w:after="0" w:line="240" w:lineRule="auto"/>
              <w:jc w:val="right"/>
              <w:rPr>
                <w:rFonts w:ascii="Arial" w:hAnsi="Arial" w:cs="Arial"/>
                <w:bCs/>
                <w:color w:val="000000" w:themeColor="text1"/>
              </w:rPr>
            </w:pPr>
            <w:r w:rsidRPr="00016584">
              <w:rPr>
                <w:rFonts w:ascii="Arial" w:hAnsi="Arial" w:cs="Arial"/>
                <w:bCs/>
                <w:color w:val="000000" w:themeColor="text1"/>
              </w:rPr>
              <w:t>1</w:t>
            </w:r>
          </w:p>
        </w:tc>
      </w:tr>
      <w:tr w:rsidR="00085F4F" w:rsidRPr="00016584" w:rsidTr="005E526B">
        <w:tc>
          <w:tcPr>
            <w:tcW w:w="8208" w:type="dxa"/>
            <w:vAlign w:val="bottom"/>
          </w:tcPr>
          <w:p w:rsidR="00085F4F" w:rsidRPr="00016584" w:rsidRDefault="00085F4F" w:rsidP="00016584">
            <w:pPr>
              <w:spacing w:after="0" w:line="240" w:lineRule="auto"/>
              <w:rPr>
                <w:rFonts w:ascii="Arial" w:hAnsi="Arial" w:cs="Arial"/>
                <w:color w:val="000000" w:themeColor="text1"/>
              </w:rPr>
            </w:pPr>
            <w:r w:rsidRPr="00016584">
              <w:rPr>
                <w:rFonts w:ascii="Arial" w:hAnsi="Arial" w:cs="Arial"/>
                <w:color w:val="000000" w:themeColor="text1"/>
              </w:rPr>
              <w:t>Oznámení o provedení závěrečné kontrolní prohlídky</w:t>
            </w:r>
          </w:p>
        </w:tc>
        <w:tc>
          <w:tcPr>
            <w:tcW w:w="864" w:type="dxa"/>
            <w:vAlign w:val="bottom"/>
          </w:tcPr>
          <w:p w:rsidR="00085F4F" w:rsidRPr="00016584" w:rsidRDefault="00085F4F" w:rsidP="00016584">
            <w:pPr>
              <w:spacing w:after="0" w:line="240" w:lineRule="auto"/>
              <w:jc w:val="right"/>
              <w:rPr>
                <w:rFonts w:ascii="Arial" w:hAnsi="Arial" w:cs="Arial"/>
                <w:bCs/>
                <w:color w:val="000000" w:themeColor="text1"/>
              </w:rPr>
            </w:pPr>
            <w:r w:rsidRPr="00016584">
              <w:rPr>
                <w:rFonts w:ascii="Arial" w:hAnsi="Arial" w:cs="Arial"/>
                <w:bCs/>
                <w:color w:val="000000" w:themeColor="text1"/>
              </w:rPr>
              <w:t>16</w:t>
            </w:r>
          </w:p>
        </w:tc>
      </w:tr>
      <w:tr w:rsidR="00085F4F" w:rsidRPr="00016584" w:rsidTr="005E526B">
        <w:tc>
          <w:tcPr>
            <w:tcW w:w="8208" w:type="dxa"/>
            <w:vAlign w:val="bottom"/>
          </w:tcPr>
          <w:p w:rsidR="00085F4F" w:rsidRPr="00016584" w:rsidRDefault="00085F4F" w:rsidP="00016584">
            <w:pPr>
              <w:spacing w:after="0" w:line="240" w:lineRule="auto"/>
              <w:rPr>
                <w:rFonts w:ascii="Arial" w:hAnsi="Arial" w:cs="Arial"/>
                <w:color w:val="000000" w:themeColor="text1"/>
              </w:rPr>
            </w:pPr>
            <w:r w:rsidRPr="00016584">
              <w:rPr>
                <w:rFonts w:ascii="Arial" w:hAnsi="Arial" w:cs="Arial"/>
                <w:color w:val="000000" w:themeColor="text1"/>
              </w:rPr>
              <w:t xml:space="preserve">Kolaudační souhlas </w:t>
            </w:r>
          </w:p>
        </w:tc>
        <w:tc>
          <w:tcPr>
            <w:tcW w:w="864" w:type="dxa"/>
            <w:vAlign w:val="bottom"/>
          </w:tcPr>
          <w:p w:rsidR="00085F4F" w:rsidRPr="00016584" w:rsidRDefault="00085F4F" w:rsidP="00016584">
            <w:pPr>
              <w:spacing w:after="0" w:line="240" w:lineRule="auto"/>
              <w:jc w:val="right"/>
              <w:rPr>
                <w:rFonts w:ascii="Arial" w:hAnsi="Arial" w:cs="Arial"/>
                <w:bCs/>
                <w:color w:val="000000" w:themeColor="text1"/>
              </w:rPr>
            </w:pPr>
            <w:r w:rsidRPr="00016584">
              <w:rPr>
                <w:rFonts w:ascii="Arial" w:hAnsi="Arial" w:cs="Arial"/>
                <w:bCs/>
                <w:color w:val="000000" w:themeColor="text1"/>
              </w:rPr>
              <w:t>16</w:t>
            </w:r>
          </w:p>
        </w:tc>
      </w:tr>
      <w:tr w:rsidR="00085F4F" w:rsidRPr="00016584" w:rsidTr="005E526B">
        <w:tc>
          <w:tcPr>
            <w:tcW w:w="8208" w:type="dxa"/>
            <w:vAlign w:val="bottom"/>
          </w:tcPr>
          <w:p w:rsidR="00085F4F" w:rsidRPr="00016584" w:rsidRDefault="00085F4F" w:rsidP="00016584">
            <w:pPr>
              <w:spacing w:after="0" w:line="240" w:lineRule="auto"/>
              <w:rPr>
                <w:rFonts w:ascii="Arial" w:hAnsi="Arial" w:cs="Arial"/>
                <w:color w:val="000000" w:themeColor="text1"/>
              </w:rPr>
            </w:pPr>
            <w:r w:rsidRPr="00016584">
              <w:rPr>
                <w:rFonts w:ascii="Arial" w:hAnsi="Arial" w:cs="Arial"/>
                <w:color w:val="000000" w:themeColor="text1"/>
              </w:rPr>
              <w:t xml:space="preserve">Oznámení o změně stavby před jejím dokončením  </w:t>
            </w:r>
          </w:p>
        </w:tc>
        <w:tc>
          <w:tcPr>
            <w:tcW w:w="864" w:type="dxa"/>
            <w:vAlign w:val="bottom"/>
          </w:tcPr>
          <w:p w:rsidR="00085F4F" w:rsidRPr="00016584" w:rsidRDefault="00085F4F" w:rsidP="00016584">
            <w:pPr>
              <w:spacing w:after="0" w:line="240" w:lineRule="auto"/>
              <w:jc w:val="right"/>
              <w:rPr>
                <w:rFonts w:ascii="Arial" w:hAnsi="Arial" w:cs="Arial"/>
                <w:bCs/>
                <w:color w:val="000000" w:themeColor="text1"/>
              </w:rPr>
            </w:pPr>
            <w:r w:rsidRPr="00016584">
              <w:rPr>
                <w:rFonts w:ascii="Arial" w:hAnsi="Arial" w:cs="Arial"/>
                <w:bCs/>
                <w:color w:val="000000" w:themeColor="text1"/>
              </w:rPr>
              <w:t>1</w:t>
            </w:r>
          </w:p>
        </w:tc>
      </w:tr>
      <w:tr w:rsidR="00085F4F" w:rsidRPr="00016584" w:rsidTr="005E526B">
        <w:tc>
          <w:tcPr>
            <w:tcW w:w="8208" w:type="dxa"/>
            <w:vAlign w:val="bottom"/>
          </w:tcPr>
          <w:p w:rsidR="00085F4F" w:rsidRPr="00016584" w:rsidRDefault="00085F4F" w:rsidP="00016584">
            <w:pPr>
              <w:spacing w:after="0" w:line="240" w:lineRule="auto"/>
              <w:rPr>
                <w:rFonts w:ascii="Arial" w:hAnsi="Arial" w:cs="Arial"/>
                <w:color w:val="000000" w:themeColor="text1"/>
              </w:rPr>
            </w:pPr>
            <w:r w:rsidRPr="00016584">
              <w:rPr>
                <w:rFonts w:ascii="Arial" w:hAnsi="Arial" w:cs="Arial"/>
                <w:color w:val="000000" w:themeColor="text1"/>
              </w:rPr>
              <w:t>Rozhodnutí o změně stavby před jejím dokončením</w:t>
            </w:r>
          </w:p>
        </w:tc>
        <w:tc>
          <w:tcPr>
            <w:tcW w:w="864" w:type="dxa"/>
            <w:vAlign w:val="bottom"/>
          </w:tcPr>
          <w:p w:rsidR="00085F4F" w:rsidRPr="00016584" w:rsidRDefault="00085F4F" w:rsidP="00016584">
            <w:pPr>
              <w:spacing w:after="0" w:line="240" w:lineRule="auto"/>
              <w:jc w:val="right"/>
              <w:rPr>
                <w:rFonts w:ascii="Arial" w:hAnsi="Arial" w:cs="Arial"/>
                <w:bCs/>
                <w:color w:val="000000" w:themeColor="text1"/>
              </w:rPr>
            </w:pPr>
            <w:r w:rsidRPr="00016584">
              <w:rPr>
                <w:rFonts w:ascii="Arial" w:hAnsi="Arial" w:cs="Arial"/>
                <w:bCs/>
                <w:color w:val="000000" w:themeColor="text1"/>
              </w:rPr>
              <w:t>1</w:t>
            </w:r>
          </w:p>
        </w:tc>
      </w:tr>
      <w:tr w:rsidR="00085F4F" w:rsidRPr="00016584" w:rsidTr="005E526B">
        <w:tc>
          <w:tcPr>
            <w:tcW w:w="8208" w:type="dxa"/>
            <w:vAlign w:val="bottom"/>
          </w:tcPr>
          <w:p w:rsidR="00085F4F" w:rsidRPr="00016584" w:rsidRDefault="00085F4F" w:rsidP="00016584">
            <w:pPr>
              <w:spacing w:after="0" w:line="240" w:lineRule="auto"/>
              <w:rPr>
                <w:rFonts w:ascii="Arial" w:hAnsi="Arial" w:cs="Arial"/>
                <w:color w:val="000000" w:themeColor="text1"/>
              </w:rPr>
            </w:pPr>
            <w:r w:rsidRPr="00016584">
              <w:rPr>
                <w:rFonts w:ascii="Arial" w:hAnsi="Arial" w:cs="Arial"/>
                <w:color w:val="000000" w:themeColor="text1"/>
              </w:rPr>
              <w:t>Oznámení o prodloužení platnosti společného povolení</w:t>
            </w:r>
          </w:p>
        </w:tc>
        <w:tc>
          <w:tcPr>
            <w:tcW w:w="864" w:type="dxa"/>
            <w:vAlign w:val="bottom"/>
          </w:tcPr>
          <w:p w:rsidR="00085F4F" w:rsidRPr="00016584" w:rsidRDefault="00085F4F" w:rsidP="00016584">
            <w:pPr>
              <w:spacing w:after="0" w:line="240" w:lineRule="auto"/>
              <w:jc w:val="right"/>
              <w:rPr>
                <w:rFonts w:ascii="Arial" w:hAnsi="Arial" w:cs="Arial"/>
                <w:bCs/>
                <w:color w:val="000000" w:themeColor="text1"/>
              </w:rPr>
            </w:pPr>
            <w:r w:rsidRPr="00016584">
              <w:rPr>
                <w:rFonts w:ascii="Arial" w:hAnsi="Arial" w:cs="Arial"/>
                <w:bCs/>
                <w:color w:val="000000" w:themeColor="text1"/>
              </w:rPr>
              <w:t>2</w:t>
            </w:r>
          </w:p>
        </w:tc>
      </w:tr>
      <w:tr w:rsidR="00085F4F" w:rsidRPr="00016584" w:rsidTr="005E526B">
        <w:tc>
          <w:tcPr>
            <w:tcW w:w="8208" w:type="dxa"/>
            <w:vAlign w:val="bottom"/>
          </w:tcPr>
          <w:p w:rsidR="00085F4F" w:rsidRPr="00016584" w:rsidRDefault="00085F4F" w:rsidP="00016584">
            <w:pPr>
              <w:spacing w:after="0" w:line="240" w:lineRule="auto"/>
              <w:jc w:val="both"/>
              <w:rPr>
                <w:rFonts w:ascii="Arial" w:hAnsi="Arial" w:cs="Arial"/>
                <w:bCs/>
                <w:iCs/>
                <w:color w:val="000000" w:themeColor="text1"/>
              </w:rPr>
            </w:pPr>
            <w:r w:rsidRPr="00016584">
              <w:rPr>
                <w:rFonts w:ascii="Arial" w:hAnsi="Arial" w:cs="Arial"/>
                <w:bCs/>
                <w:iCs/>
                <w:color w:val="000000" w:themeColor="text1"/>
              </w:rPr>
              <w:t>Rozhodnutí o prodloužení platnosti stavebního povolení</w:t>
            </w:r>
          </w:p>
        </w:tc>
        <w:tc>
          <w:tcPr>
            <w:tcW w:w="864" w:type="dxa"/>
            <w:vAlign w:val="bottom"/>
          </w:tcPr>
          <w:p w:rsidR="00085F4F" w:rsidRPr="00016584" w:rsidRDefault="00085F4F" w:rsidP="00016584">
            <w:pPr>
              <w:spacing w:after="0" w:line="240" w:lineRule="auto"/>
              <w:jc w:val="right"/>
              <w:rPr>
                <w:rFonts w:ascii="Arial" w:hAnsi="Arial" w:cs="Arial"/>
                <w:bCs/>
                <w:color w:val="000000" w:themeColor="text1"/>
              </w:rPr>
            </w:pPr>
            <w:r w:rsidRPr="00016584">
              <w:rPr>
                <w:rFonts w:ascii="Arial" w:hAnsi="Arial" w:cs="Arial"/>
                <w:bCs/>
                <w:color w:val="000000" w:themeColor="text1"/>
              </w:rPr>
              <w:t>2</w:t>
            </w:r>
          </w:p>
        </w:tc>
      </w:tr>
      <w:tr w:rsidR="00085F4F" w:rsidRPr="00016584" w:rsidTr="005E526B">
        <w:tc>
          <w:tcPr>
            <w:tcW w:w="8208" w:type="dxa"/>
            <w:vAlign w:val="bottom"/>
          </w:tcPr>
          <w:p w:rsidR="00085F4F" w:rsidRPr="00016584" w:rsidRDefault="00085F4F" w:rsidP="00016584">
            <w:pPr>
              <w:spacing w:after="0" w:line="240" w:lineRule="auto"/>
              <w:jc w:val="both"/>
              <w:rPr>
                <w:rFonts w:ascii="Arial" w:hAnsi="Arial" w:cs="Arial"/>
                <w:bCs/>
                <w:iCs/>
                <w:color w:val="000000" w:themeColor="text1"/>
              </w:rPr>
            </w:pPr>
            <w:r w:rsidRPr="00016584">
              <w:rPr>
                <w:rFonts w:ascii="Arial" w:hAnsi="Arial" w:cs="Arial"/>
                <w:color w:val="000000" w:themeColor="text1"/>
              </w:rPr>
              <w:t xml:space="preserve">Oznámení o povolení výjimky z technických požadavků zabezpečujících bezbariérové užívání stavby </w:t>
            </w:r>
          </w:p>
        </w:tc>
        <w:tc>
          <w:tcPr>
            <w:tcW w:w="864" w:type="dxa"/>
            <w:vAlign w:val="bottom"/>
          </w:tcPr>
          <w:p w:rsidR="00085F4F" w:rsidRPr="00016584" w:rsidRDefault="00085F4F" w:rsidP="00016584">
            <w:pPr>
              <w:spacing w:after="0" w:line="240" w:lineRule="auto"/>
              <w:jc w:val="right"/>
              <w:rPr>
                <w:rFonts w:ascii="Arial" w:hAnsi="Arial" w:cs="Arial"/>
                <w:bCs/>
                <w:iCs/>
                <w:color w:val="000000" w:themeColor="text1"/>
              </w:rPr>
            </w:pPr>
            <w:r w:rsidRPr="00016584">
              <w:rPr>
                <w:rFonts w:ascii="Arial" w:hAnsi="Arial" w:cs="Arial"/>
                <w:bCs/>
                <w:iCs/>
                <w:color w:val="000000" w:themeColor="text1"/>
              </w:rPr>
              <w:t>2</w:t>
            </w:r>
          </w:p>
        </w:tc>
      </w:tr>
      <w:tr w:rsidR="00085F4F" w:rsidRPr="00016584" w:rsidTr="005E526B">
        <w:tc>
          <w:tcPr>
            <w:tcW w:w="8208" w:type="dxa"/>
            <w:vAlign w:val="bottom"/>
          </w:tcPr>
          <w:p w:rsidR="00085F4F" w:rsidRPr="00016584" w:rsidRDefault="00085F4F" w:rsidP="00016584">
            <w:pPr>
              <w:spacing w:after="0" w:line="240" w:lineRule="auto"/>
              <w:rPr>
                <w:rFonts w:ascii="Arial" w:hAnsi="Arial" w:cs="Arial"/>
                <w:color w:val="000000" w:themeColor="text1"/>
              </w:rPr>
            </w:pPr>
            <w:r w:rsidRPr="00016584">
              <w:rPr>
                <w:rFonts w:ascii="Arial" w:hAnsi="Arial" w:cs="Arial"/>
                <w:bCs/>
                <w:iCs/>
                <w:color w:val="000000" w:themeColor="text1"/>
              </w:rPr>
              <w:t xml:space="preserve">Rozhodnutí   </w:t>
            </w:r>
            <w:r w:rsidRPr="00016584">
              <w:rPr>
                <w:rFonts w:ascii="Arial" w:hAnsi="Arial" w:cs="Arial"/>
                <w:color w:val="000000" w:themeColor="text1"/>
              </w:rPr>
              <w:t>o povolení výjimky z technických požadavků zabezpečujících bezbariérové užívání stavby</w:t>
            </w:r>
            <w:r w:rsidRPr="00016584">
              <w:rPr>
                <w:rFonts w:ascii="Arial" w:hAnsi="Arial" w:cs="Arial"/>
                <w:bCs/>
                <w:iCs/>
                <w:color w:val="000000" w:themeColor="text1"/>
              </w:rPr>
              <w:t xml:space="preserve"> </w:t>
            </w:r>
          </w:p>
        </w:tc>
        <w:tc>
          <w:tcPr>
            <w:tcW w:w="864" w:type="dxa"/>
            <w:vAlign w:val="bottom"/>
          </w:tcPr>
          <w:p w:rsidR="00085F4F" w:rsidRPr="00016584" w:rsidRDefault="00085F4F" w:rsidP="00016584">
            <w:pPr>
              <w:spacing w:after="0" w:line="240" w:lineRule="auto"/>
              <w:jc w:val="right"/>
              <w:rPr>
                <w:rFonts w:ascii="Arial" w:hAnsi="Arial" w:cs="Arial"/>
                <w:bCs/>
                <w:color w:val="000000" w:themeColor="text1"/>
              </w:rPr>
            </w:pPr>
            <w:r w:rsidRPr="00016584">
              <w:rPr>
                <w:rFonts w:ascii="Arial" w:hAnsi="Arial" w:cs="Arial"/>
                <w:bCs/>
                <w:color w:val="000000" w:themeColor="text1"/>
              </w:rPr>
              <w:t>2</w:t>
            </w:r>
          </w:p>
        </w:tc>
      </w:tr>
      <w:tr w:rsidR="00085F4F" w:rsidRPr="00016584" w:rsidTr="005E526B">
        <w:tc>
          <w:tcPr>
            <w:tcW w:w="8208" w:type="dxa"/>
            <w:vAlign w:val="bottom"/>
          </w:tcPr>
          <w:p w:rsidR="00085F4F" w:rsidRPr="00016584" w:rsidRDefault="00085F4F" w:rsidP="00016584">
            <w:pPr>
              <w:spacing w:after="0" w:line="240" w:lineRule="auto"/>
              <w:rPr>
                <w:rFonts w:ascii="Arial" w:hAnsi="Arial" w:cs="Arial"/>
                <w:color w:val="000000" w:themeColor="text1"/>
              </w:rPr>
            </w:pPr>
            <w:r w:rsidRPr="00016584">
              <w:rPr>
                <w:rFonts w:ascii="Arial" w:hAnsi="Arial" w:cs="Arial"/>
                <w:color w:val="000000" w:themeColor="text1"/>
              </w:rPr>
              <w:t>Rozhodnutí o povolení k prozatímnímu užívání stavby ke zkušebnímu provozu</w:t>
            </w:r>
          </w:p>
        </w:tc>
        <w:tc>
          <w:tcPr>
            <w:tcW w:w="864" w:type="dxa"/>
            <w:vAlign w:val="bottom"/>
          </w:tcPr>
          <w:p w:rsidR="00085F4F" w:rsidRPr="00016584" w:rsidRDefault="00085F4F" w:rsidP="00016584">
            <w:pPr>
              <w:spacing w:after="0" w:line="240" w:lineRule="auto"/>
              <w:jc w:val="right"/>
              <w:rPr>
                <w:rFonts w:ascii="Arial" w:hAnsi="Arial" w:cs="Arial"/>
                <w:bCs/>
                <w:color w:val="000000" w:themeColor="text1"/>
              </w:rPr>
            </w:pPr>
            <w:r w:rsidRPr="00016584">
              <w:rPr>
                <w:rFonts w:ascii="Arial" w:hAnsi="Arial" w:cs="Arial"/>
                <w:bCs/>
                <w:color w:val="000000" w:themeColor="text1"/>
              </w:rPr>
              <w:t>1</w:t>
            </w:r>
          </w:p>
        </w:tc>
      </w:tr>
      <w:tr w:rsidR="00085F4F" w:rsidRPr="00016584" w:rsidTr="005E526B">
        <w:tc>
          <w:tcPr>
            <w:tcW w:w="8208" w:type="dxa"/>
            <w:vAlign w:val="bottom"/>
          </w:tcPr>
          <w:p w:rsidR="00085F4F" w:rsidRPr="00016584" w:rsidRDefault="00085F4F" w:rsidP="00016584">
            <w:pPr>
              <w:spacing w:after="0" w:line="240" w:lineRule="auto"/>
              <w:rPr>
                <w:rFonts w:ascii="Arial" w:hAnsi="Arial" w:cs="Arial"/>
                <w:color w:val="000000" w:themeColor="text1"/>
              </w:rPr>
            </w:pPr>
            <w:r w:rsidRPr="00016584">
              <w:rPr>
                <w:rFonts w:ascii="Arial" w:hAnsi="Arial" w:cs="Arial"/>
                <w:color w:val="000000" w:themeColor="text1"/>
              </w:rPr>
              <w:t xml:space="preserve">Jiná správní rozhodnutí a  ostatní písemnosti </w:t>
            </w:r>
          </w:p>
        </w:tc>
        <w:tc>
          <w:tcPr>
            <w:tcW w:w="864" w:type="dxa"/>
            <w:vAlign w:val="bottom"/>
          </w:tcPr>
          <w:p w:rsidR="00085F4F" w:rsidRPr="00016584" w:rsidRDefault="00085F4F" w:rsidP="00016584">
            <w:pPr>
              <w:spacing w:after="0" w:line="240" w:lineRule="auto"/>
              <w:jc w:val="right"/>
              <w:rPr>
                <w:rFonts w:ascii="Arial" w:hAnsi="Arial" w:cs="Arial"/>
                <w:bCs/>
                <w:color w:val="000000" w:themeColor="text1"/>
              </w:rPr>
            </w:pPr>
            <w:r w:rsidRPr="00016584">
              <w:rPr>
                <w:rFonts w:ascii="Arial" w:hAnsi="Arial" w:cs="Arial"/>
                <w:bCs/>
                <w:color w:val="000000" w:themeColor="text1"/>
              </w:rPr>
              <w:t>43</w:t>
            </w:r>
          </w:p>
        </w:tc>
      </w:tr>
      <w:tr w:rsidR="00085F4F" w:rsidRPr="00016584" w:rsidTr="005E526B">
        <w:tc>
          <w:tcPr>
            <w:tcW w:w="8208" w:type="dxa"/>
            <w:shd w:val="clear" w:color="auto" w:fill="00B0F0"/>
            <w:vAlign w:val="bottom"/>
          </w:tcPr>
          <w:p w:rsidR="00085F4F" w:rsidRPr="00016584" w:rsidRDefault="00085F4F" w:rsidP="00016584">
            <w:pPr>
              <w:spacing w:after="0" w:line="240" w:lineRule="auto"/>
              <w:rPr>
                <w:rFonts w:ascii="Arial" w:hAnsi="Arial" w:cs="Arial"/>
                <w:color w:val="000000" w:themeColor="text1"/>
              </w:rPr>
            </w:pPr>
            <w:r w:rsidRPr="00016584">
              <w:rPr>
                <w:rFonts w:ascii="Arial" w:hAnsi="Arial" w:cs="Arial"/>
                <w:b/>
                <w:bCs/>
                <w:i/>
                <w:iCs/>
                <w:color w:val="000000" w:themeColor="text1"/>
              </w:rPr>
              <w:t>Celkem</w:t>
            </w:r>
          </w:p>
        </w:tc>
        <w:tc>
          <w:tcPr>
            <w:tcW w:w="864" w:type="dxa"/>
            <w:shd w:val="clear" w:color="auto" w:fill="00B0F0"/>
            <w:vAlign w:val="bottom"/>
          </w:tcPr>
          <w:p w:rsidR="00085F4F" w:rsidRPr="00016584" w:rsidRDefault="00085F4F" w:rsidP="00016584">
            <w:pPr>
              <w:spacing w:after="0" w:line="240" w:lineRule="auto"/>
              <w:jc w:val="right"/>
              <w:rPr>
                <w:rFonts w:ascii="Arial" w:hAnsi="Arial" w:cs="Arial"/>
                <w:b/>
                <w:bCs/>
                <w:color w:val="000000" w:themeColor="text1"/>
              </w:rPr>
            </w:pPr>
            <w:r w:rsidRPr="00016584">
              <w:rPr>
                <w:rFonts w:ascii="Arial" w:hAnsi="Arial" w:cs="Arial"/>
                <w:b/>
                <w:bCs/>
              </w:rPr>
              <w:t>123</w:t>
            </w:r>
          </w:p>
        </w:tc>
      </w:tr>
      <w:tr w:rsidR="00085F4F" w:rsidRPr="00016584" w:rsidTr="005E526B">
        <w:trPr>
          <w:trHeight w:val="195"/>
        </w:trPr>
        <w:tc>
          <w:tcPr>
            <w:tcW w:w="8208" w:type="dxa"/>
            <w:vAlign w:val="bottom"/>
          </w:tcPr>
          <w:p w:rsidR="00085F4F" w:rsidRPr="00016584" w:rsidRDefault="00085F4F" w:rsidP="00016584">
            <w:pPr>
              <w:spacing w:after="0" w:line="240" w:lineRule="auto"/>
              <w:rPr>
                <w:rFonts w:ascii="Arial" w:hAnsi="Arial" w:cs="Arial"/>
                <w:b/>
              </w:rPr>
            </w:pPr>
            <w:r w:rsidRPr="00016584">
              <w:rPr>
                <w:rFonts w:ascii="Arial" w:hAnsi="Arial" w:cs="Arial"/>
                <w:b/>
              </w:rPr>
              <w:t>Dopravní úřad pro městkou autobusovou dopravu, drážní správní úřad</w:t>
            </w:r>
          </w:p>
        </w:tc>
        <w:tc>
          <w:tcPr>
            <w:tcW w:w="864" w:type="dxa"/>
            <w:shd w:val="clear" w:color="auto" w:fill="auto"/>
            <w:vAlign w:val="bottom"/>
          </w:tcPr>
          <w:p w:rsidR="00085F4F" w:rsidRPr="00016584" w:rsidRDefault="00085F4F" w:rsidP="00016584">
            <w:pPr>
              <w:spacing w:after="0" w:line="240" w:lineRule="auto"/>
              <w:jc w:val="right"/>
              <w:rPr>
                <w:rFonts w:ascii="Arial" w:hAnsi="Arial" w:cs="Arial"/>
                <w:bCs/>
              </w:rPr>
            </w:pPr>
          </w:p>
        </w:tc>
      </w:tr>
      <w:tr w:rsidR="00085F4F" w:rsidRPr="00016584" w:rsidTr="005E526B">
        <w:trPr>
          <w:trHeight w:val="195"/>
        </w:trPr>
        <w:tc>
          <w:tcPr>
            <w:tcW w:w="8208" w:type="dxa"/>
            <w:vAlign w:val="center"/>
          </w:tcPr>
          <w:p w:rsidR="00085F4F" w:rsidRPr="00016584" w:rsidRDefault="00085F4F" w:rsidP="00016584">
            <w:pPr>
              <w:spacing w:after="0" w:line="240" w:lineRule="auto"/>
              <w:rPr>
                <w:rFonts w:ascii="Arial" w:hAnsi="Arial" w:cs="Arial"/>
              </w:rPr>
            </w:pPr>
            <w:r w:rsidRPr="00016584">
              <w:rPr>
                <w:rFonts w:ascii="Arial" w:hAnsi="Arial" w:cs="Arial"/>
              </w:rPr>
              <w:t>Rozhodnutí o udělení nebo změně licence (městská autobusová doprava, trolejbusová doprava)</w:t>
            </w:r>
          </w:p>
        </w:tc>
        <w:tc>
          <w:tcPr>
            <w:tcW w:w="864" w:type="dxa"/>
            <w:shd w:val="clear" w:color="auto" w:fill="auto"/>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1</w:t>
            </w:r>
          </w:p>
        </w:tc>
      </w:tr>
      <w:tr w:rsidR="00085F4F" w:rsidRPr="00016584" w:rsidTr="005E526B">
        <w:trPr>
          <w:trHeight w:val="195"/>
        </w:trPr>
        <w:tc>
          <w:tcPr>
            <w:tcW w:w="8208" w:type="dxa"/>
            <w:vAlign w:val="center"/>
          </w:tcPr>
          <w:p w:rsidR="00085F4F" w:rsidRPr="00016584" w:rsidRDefault="00085F4F" w:rsidP="00016584">
            <w:pPr>
              <w:spacing w:after="0" w:line="240" w:lineRule="auto"/>
              <w:rPr>
                <w:rFonts w:ascii="Arial" w:hAnsi="Arial" w:cs="Arial"/>
              </w:rPr>
            </w:pPr>
            <w:r w:rsidRPr="00016584">
              <w:rPr>
                <w:rFonts w:ascii="Arial" w:hAnsi="Arial" w:cs="Arial"/>
              </w:rPr>
              <w:t>Další úkony drážního správního úřadu (Průkazy způsobilosti k řízení drážního vozidla,..)</w:t>
            </w:r>
          </w:p>
        </w:tc>
        <w:tc>
          <w:tcPr>
            <w:tcW w:w="864" w:type="dxa"/>
            <w:shd w:val="clear" w:color="auto" w:fill="auto"/>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0</w:t>
            </w:r>
          </w:p>
        </w:tc>
      </w:tr>
      <w:tr w:rsidR="00085F4F" w:rsidRPr="00016584" w:rsidTr="005E526B">
        <w:trPr>
          <w:trHeight w:val="195"/>
        </w:trPr>
        <w:tc>
          <w:tcPr>
            <w:tcW w:w="8208" w:type="dxa"/>
            <w:vAlign w:val="center"/>
          </w:tcPr>
          <w:p w:rsidR="00085F4F" w:rsidRPr="00016584" w:rsidRDefault="00085F4F" w:rsidP="00016584">
            <w:pPr>
              <w:spacing w:after="0" w:line="240" w:lineRule="auto"/>
              <w:rPr>
                <w:rFonts w:ascii="Arial" w:hAnsi="Arial" w:cs="Arial"/>
              </w:rPr>
            </w:pPr>
            <w:r w:rsidRPr="00016584">
              <w:rPr>
                <w:rFonts w:ascii="Arial" w:hAnsi="Arial" w:cs="Arial"/>
              </w:rPr>
              <w:t>Schválení jízdních řádů</w:t>
            </w:r>
          </w:p>
        </w:tc>
        <w:tc>
          <w:tcPr>
            <w:tcW w:w="864" w:type="dxa"/>
            <w:shd w:val="clear" w:color="auto" w:fill="auto"/>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10</w:t>
            </w:r>
          </w:p>
        </w:tc>
      </w:tr>
      <w:tr w:rsidR="00085F4F" w:rsidRPr="00016584" w:rsidTr="005E526B">
        <w:trPr>
          <w:trHeight w:val="260"/>
        </w:trPr>
        <w:tc>
          <w:tcPr>
            <w:tcW w:w="8208" w:type="dxa"/>
            <w:vAlign w:val="center"/>
          </w:tcPr>
          <w:p w:rsidR="00085F4F" w:rsidRPr="00016584" w:rsidRDefault="00085F4F" w:rsidP="00016584">
            <w:pPr>
              <w:spacing w:after="0" w:line="240" w:lineRule="auto"/>
              <w:rPr>
                <w:rFonts w:ascii="Arial" w:hAnsi="Arial" w:cs="Arial"/>
              </w:rPr>
            </w:pPr>
            <w:r w:rsidRPr="00016584">
              <w:rPr>
                <w:rFonts w:ascii="Arial" w:hAnsi="Arial" w:cs="Arial"/>
              </w:rPr>
              <w:t>Výkon SOD silniční dopravě a SD ve věcech drah (MHD)</w:t>
            </w:r>
          </w:p>
        </w:tc>
        <w:tc>
          <w:tcPr>
            <w:tcW w:w="864" w:type="dxa"/>
            <w:shd w:val="clear" w:color="auto" w:fill="auto"/>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1</w:t>
            </w:r>
          </w:p>
        </w:tc>
      </w:tr>
      <w:tr w:rsidR="00085F4F" w:rsidRPr="00016584" w:rsidTr="005E526B">
        <w:tc>
          <w:tcPr>
            <w:tcW w:w="8208" w:type="dxa"/>
            <w:shd w:val="clear" w:color="auto" w:fill="00B0F0"/>
            <w:vAlign w:val="bottom"/>
          </w:tcPr>
          <w:p w:rsidR="00085F4F" w:rsidRPr="00016584" w:rsidRDefault="00085F4F" w:rsidP="00016584">
            <w:pPr>
              <w:spacing w:after="0" w:line="240" w:lineRule="auto"/>
              <w:rPr>
                <w:rFonts w:ascii="Arial" w:hAnsi="Arial" w:cs="Arial"/>
              </w:rPr>
            </w:pPr>
            <w:r w:rsidRPr="00016584">
              <w:rPr>
                <w:rFonts w:ascii="Arial" w:hAnsi="Arial" w:cs="Arial"/>
                <w:b/>
                <w:bCs/>
                <w:i/>
                <w:iCs/>
              </w:rPr>
              <w:t>Celkem</w:t>
            </w:r>
          </w:p>
        </w:tc>
        <w:tc>
          <w:tcPr>
            <w:tcW w:w="864" w:type="dxa"/>
            <w:shd w:val="clear" w:color="auto" w:fill="00B0F0"/>
            <w:vAlign w:val="bottom"/>
          </w:tcPr>
          <w:p w:rsidR="00085F4F" w:rsidRPr="00016584" w:rsidRDefault="00085F4F" w:rsidP="00016584">
            <w:pPr>
              <w:spacing w:after="0" w:line="240" w:lineRule="auto"/>
              <w:jc w:val="right"/>
              <w:rPr>
                <w:rFonts w:ascii="Arial" w:hAnsi="Arial" w:cs="Arial"/>
                <w:b/>
                <w:bCs/>
              </w:rPr>
            </w:pPr>
            <w:r w:rsidRPr="00016584">
              <w:rPr>
                <w:rFonts w:ascii="Arial" w:hAnsi="Arial" w:cs="Arial"/>
                <w:b/>
                <w:bCs/>
              </w:rPr>
              <w:t>12</w:t>
            </w:r>
          </w:p>
        </w:tc>
      </w:tr>
    </w:tbl>
    <w:p w:rsidR="00085F4F" w:rsidRPr="00016584" w:rsidRDefault="00085F4F" w:rsidP="00016584">
      <w:pPr>
        <w:spacing w:after="0" w:line="240" w:lineRule="auto"/>
        <w:rPr>
          <w:rFonts w:ascii="Arial" w:hAnsi="Arial" w:cs="Arial"/>
          <w:b/>
        </w:rPr>
      </w:pPr>
      <w:r w:rsidRPr="00016584">
        <w:rPr>
          <w:rFonts w:ascii="Arial" w:hAnsi="Arial" w:cs="Arial"/>
          <w:b/>
        </w:rPr>
        <w:br w:type="page"/>
      </w:r>
      <w:r w:rsidRPr="00016584">
        <w:rPr>
          <w:rFonts w:ascii="Arial" w:hAnsi="Arial" w:cs="Arial"/>
          <w:b/>
        </w:rPr>
        <w:lastRenderedPageBreak/>
        <w:t>Oddělení registru řidičů</w:t>
      </w:r>
    </w:p>
    <w:tbl>
      <w:tblPr>
        <w:tblW w:w="0" w:type="auto"/>
        <w:tblLayout w:type="fixed"/>
        <w:tblCellMar>
          <w:left w:w="30" w:type="dxa"/>
          <w:right w:w="30" w:type="dxa"/>
        </w:tblCellMar>
        <w:tblLook w:val="0000" w:firstRow="0" w:lastRow="0" w:firstColumn="0" w:lastColumn="0" w:noHBand="0" w:noVBand="0"/>
      </w:tblPr>
      <w:tblGrid>
        <w:gridCol w:w="3010"/>
        <w:gridCol w:w="1003"/>
        <w:gridCol w:w="1003"/>
        <w:gridCol w:w="1466"/>
        <w:gridCol w:w="1004"/>
      </w:tblGrid>
      <w:tr w:rsidR="00085F4F" w:rsidRPr="00016584" w:rsidTr="005E526B">
        <w:trPr>
          <w:trHeight w:val="290"/>
        </w:trPr>
        <w:tc>
          <w:tcPr>
            <w:tcW w:w="3010" w:type="dxa"/>
            <w:tcBorders>
              <w:top w:val="single" w:sz="6" w:space="0" w:color="auto"/>
              <w:left w:val="single" w:sz="6" w:space="0" w:color="auto"/>
              <w:bottom w:val="single" w:sz="6" w:space="0" w:color="auto"/>
              <w:right w:val="nil"/>
            </w:tcBorders>
          </w:tcPr>
          <w:p w:rsidR="00085F4F" w:rsidRPr="00016584" w:rsidRDefault="00085F4F" w:rsidP="00016584">
            <w:pPr>
              <w:autoSpaceDE w:val="0"/>
              <w:autoSpaceDN w:val="0"/>
              <w:adjustRightInd w:val="0"/>
              <w:spacing w:after="0" w:line="240" w:lineRule="auto"/>
              <w:rPr>
                <w:rFonts w:ascii="Calibri" w:hAnsi="Calibri" w:cs="Calibri"/>
                <w:color w:val="000000"/>
              </w:rPr>
            </w:pPr>
            <w:r w:rsidRPr="00016584">
              <w:rPr>
                <w:rFonts w:ascii="Calibri" w:hAnsi="Calibri" w:cs="Calibri"/>
                <w:color w:val="000000"/>
              </w:rPr>
              <w:t>vydáno řidičských průkazů</w:t>
            </w:r>
          </w:p>
        </w:tc>
        <w:tc>
          <w:tcPr>
            <w:tcW w:w="1003" w:type="dxa"/>
            <w:tcBorders>
              <w:top w:val="single" w:sz="6" w:space="0" w:color="auto"/>
              <w:left w:val="nil"/>
              <w:bottom w:val="single" w:sz="6" w:space="0" w:color="auto"/>
              <w:right w:val="nil"/>
            </w:tcBorders>
          </w:tcPr>
          <w:p w:rsidR="00085F4F" w:rsidRPr="00016584" w:rsidRDefault="00085F4F" w:rsidP="00016584">
            <w:pPr>
              <w:autoSpaceDE w:val="0"/>
              <w:autoSpaceDN w:val="0"/>
              <w:adjustRightInd w:val="0"/>
              <w:spacing w:after="0" w:line="240" w:lineRule="auto"/>
              <w:rPr>
                <w:rFonts w:ascii="Calibri" w:hAnsi="Calibri" w:cs="Calibri"/>
                <w:color w:val="000000"/>
              </w:rPr>
            </w:pPr>
          </w:p>
        </w:tc>
        <w:tc>
          <w:tcPr>
            <w:tcW w:w="1003" w:type="dxa"/>
            <w:tcBorders>
              <w:top w:val="single" w:sz="6" w:space="0" w:color="auto"/>
              <w:left w:val="nil"/>
              <w:bottom w:val="single" w:sz="6" w:space="0" w:color="auto"/>
              <w:right w:val="nil"/>
            </w:tcBorders>
          </w:tcPr>
          <w:p w:rsidR="00085F4F" w:rsidRPr="00016584" w:rsidRDefault="00085F4F" w:rsidP="00016584">
            <w:pPr>
              <w:autoSpaceDE w:val="0"/>
              <w:autoSpaceDN w:val="0"/>
              <w:adjustRightInd w:val="0"/>
              <w:spacing w:after="0" w:line="240" w:lineRule="auto"/>
              <w:rPr>
                <w:rFonts w:ascii="Calibri" w:hAnsi="Calibri" w:cs="Calibri"/>
                <w:color w:val="000000"/>
              </w:rPr>
            </w:pPr>
          </w:p>
        </w:tc>
        <w:tc>
          <w:tcPr>
            <w:tcW w:w="1466" w:type="dxa"/>
            <w:tcBorders>
              <w:top w:val="single" w:sz="6" w:space="0" w:color="auto"/>
              <w:left w:val="nil"/>
              <w:bottom w:val="single" w:sz="6" w:space="0" w:color="auto"/>
              <w:right w:val="single" w:sz="6" w:space="0" w:color="auto"/>
            </w:tcBorders>
          </w:tcPr>
          <w:p w:rsidR="00085F4F" w:rsidRPr="00016584" w:rsidRDefault="00085F4F" w:rsidP="00016584">
            <w:pPr>
              <w:autoSpaceDE w:val="0"/>
              <w:autoSpaceDN w:val="0"/>
              <w:adjustRightInd w:val="0"/>
              <w:spacing w:after="0" w:line="240" w:lineRule="auto"/>
              <w:rPr>
                <w:rFonts w:ascii="Calibri" w:hAnsi="Calibri" w:cs="Calibri"/>
                <w:color w:val="000000"/>
              </w:rPr>
            </w:pPr>
          </w:p>
        </w:tc>
        <w:tc>
          <w:tcPr>
            <w:tcW w:w="1004" w:type="dxa"/>
            <w:tcBorders>
              <w:top w:val="single" w:sz="6" w:space="0" w:color="auto"/>
              <w:left w:val="single" w:sz="6" w:space="0" w:color="auto"/>
              <w:bottom w:val="single" w:sz="6" w:space="0" w:color="auto"/>
              <w:right w:val="single" w:sz="6" w:space="0" w:color="auto"/>
            </w:tcBorders>
            <w:vAlign w:val="bottom"/>
          </w:tcPr>
          <w:p w:rsidR="00085F4F" w:rsidRPr="00016584" w:rsidRDefault="00085F4F" w:rsidP="00016584">
            <w:pPr>
              <w:spacing w:after="0" w:line="240" w:lineRule="auto"/>
              <w:jc w:val="right"/>
              <w:rPr>
                <w:rFonts w:ascii="Arial" w:hAnsi="Arial" w:cs="Arial"/>
              </w:rPr>
            </w:pPr>
            <w:r w:rsidRPr="00016584">
              <w:rPr>
                <w:rFonts w:ascii="Arial" w:hAnsi="Arial" w:cs="Arial"/>
              </w:rPr>
              <w:t>1916</w:t>
            </w:r>
          </w:p>
        </w:tc>
      </w:tr>
      <w:tr w:rsidR="00085F4F" w:rsidRPr="00016584" w:rsidTr="005E526B">
        <w:trPr>
          <w:trHeight w:val="290"/>
        </w:trPr>
        <w:tc>
          <w:tcPr>
            <w:tcW w:w="4013" w:type="dxa"/>
            <w:gridSpan w:val="2"/>
            <w:tcBorders>
              <w:top w:val="single" w:sz="6" w:space="0" w:color="auto"/>
              <w:left w:val="single" w:sz="6" w:space="0" w:color="auto"/>
              <w:bottom w:val="single" w:sz="6" w:space="0" w:color="auto"/>
              <w:right w:val="nil"/>
            </w:tcBorders>
          </w:tcPr>
          <w:p w:rsidR="00085F4F" w:rsidRPr="00016584" w:rsidRDefault="00085F4F" w:rsidP="00016584">
            <w:pPr>
              <w:autoSpaceDE w:val="0"/>
              <w:autoSpaceDN w:val="0"/>
              <w:adjustRightInd w:val="0"/>
              <w:spacing w:after="0" w:line="240" w:lineRule="auto"/>
              <w:rPr>
                <w:rFonts w:ascii="Calibri" w:hAnsi="Calibri" w:cs="Calibri"/>
                <w:color w:val="000000"/>
              </w:rPr>
            </w:pPr>
            <w:r w:rsidRPr="00016584">
              <w:rPr>
                <w:rFonts w:ascii="Calibri" w:hAnsi="Calibri" w:cs="Calibri"/>
                <w:color w:val="000000"/>
              </w:rPr>
              <w:t>vydáno mezinárodních řidičských průkazů</w:t>
            </w:r>
          </w:p>
        </w:tc>
        <w:tc>
          <w:tcPr>
            <w:tcW w:w="1003" w:type="dxa"/>
            <w:tcBorders>
              <w:top w:val="single" w:sz="6" w:space="0" w:color="auto"/>
              <w:left w:val="nil"/>
              <w:bottom w:val="single" w:sz="6" w:space="0" w:color="auto"/>
              <w:right w:val="nil"/>
            </w:tcBorders>
          </w:tcPr>
          <w:p w:rsidR="00085F4F" w:rsidRPr="00016584" w:rsidRDefault="00085F4F" w:rsidP="00016584">
            <w:pPr>
              <w:autoSpaceDE w:val="0"/>
              <w:autoSpaceDN w:val="0"/>
              <w:adjustRightInd w:val="0"/>
              <w:spacing w:after="0" w:line="240" w:lineRule="auto"/>
              <w:rPr>
                <w:rFonts w:ascii="Calibri" w:hAnsi="Calibri" w:cs="Calibri"/>
                <w:color w:val="000000"/>
              </w:rPr>
            </w:pPr>
          </w:p>
        </w:tc>
        <w:tc>
          <w:tcPr>
            <w:tcW w:w="1466" w:type="dxa"/>
            <w:tcBorders>
              <w:top w:val="single" w:sz="6" w:space="0" w:color="auto"/>
              <w:left w:val="nil"/>
              <w:bottom w:val="single" w:sz="6" w:space="0" w:color="auto"/>
              <w:right w:val="single" w:sz="6" w:space="0" w:color="auto"/>
            </w:tcBorders>
          </w:tcPr>
          <w:p w:rsidR="00085F4F" w:rsidRPr="00016584" w:rsidRDefault="00085F4F" w:rsidP="00016584">
            <w:pPr>
              <w:autoSpaceDE w:val="0"/>
              <w:autoSpaceDN w:val="0"/>
              <w:adjustRightInd w:val="0"/>
              <w:spacing w:after="0" w:line="240" w:lineRule="auto"/>
              <w:rPr>
                <w:rFonts w:ascii="Calibri" w:hAnsi="Calibri" w:cs="Calibri"/>
                <w:color w:val="000000"/>
              </w:rPr>
            </w:pPr>
          </w:p>
        </w:tc>
        <w:tc>
          <w:tcPr>
            <w:tcW w:w="1004" w:type="dxa"/>
            <w:tcBorders>
              <w:top w:val="single" w:sz="6" w:space="0" w:color="auto"/>
              <w:left w:val="single" w:sz="6" w:space="0" w:color="auto"/>
              <w:bottom w:val="single" w:sz="6" w:space="0" w:color="auto"/>
              <w:right w:val="single" w:sz="6" w:space="0" w:color="auto"/>
            </w:tcBorders>
          </w:tcPr>
          <w:p w:rsidR="00085F4F" w:rsidRPr="00016584" w:rsidRDefault="00085F4F" w:rsidP="00016584">
            <w:pPr>
              <w:autoSpaceDE w:val="0"/>
              <w:autoSpaceDN w:val="0"/>
              <w:adjustRightInd w:val="0"/>
              <w:spacing w:after="0" w:line="240" w:lineRule="auto"/>
              <w:jc w:val="right"/>
              <w:rPr>
                <w:rFonts w:ascii="Calibri" w:hAnsi="Calibri" w:cs="Calibri"/>
                <w:color w:val="000000"/>
              </w:rPr>
            </w:pPr>
            <w:r w:rsidRPr="00016584">
              <w:rPr>
                <w:rFonts w:ascii="Calibri" w:hAnsi="Calibri" w:cs="Calibri"/>
                <w:color w:val="000000"/>
              </w:rPr>
              <w:t>116</w:t>
            </w:r>
          </w:p>
        </w:tc>
      </w:tr>
      <w:tr w:rsidR="00085F4F" w:rsidRPr="00016584" w:rsidTr="005E526B">
        <w:trPr>
          <w:trHeight w:val="290"/>
        </w:trPr>
        <w:tc>
          <w:tcPr>
            <w:tcW w:w="5016" w:type="dxa"/>
            <w:gridSpan w:val="3"/>
            <w:tcBorders>
              <w:top w:val="single" w:sz="6" w:space="0" w:color="auto"/>
              <w:left w:val="single" w:sz="6" w:space="0" w:color="auto"/>
              <w:bottom w:val="single" w:sz="6" w:space="0" w:color="auto"/>
              <w:right w:val="nil"/>
            </w:tcBorders>
          </w:tcPr>
          <w:p w:rsidR="00085F4F" w:rsidRPr="00016584" w:rsidRDefault="00085F4F" w:rsidP="00016584">
            <w:pPr>
              <w:autoSpaceDE w:val="0"/>
              <w:autoSpaceDN w:val="0"/>
              <w:adjustRightInd w:val="0"/>
              <w:spacing w:after="0" w:line="240" w:lineRule="auto"/>
              <w:rPr>
                <w:rFonts w:ascii="Arial" w:hAnsi="Arial" w:cs="Arial"/>
                <w:color w:val="000000"/>
              </w:rPr>
            </w:pPr>
            <w:r w:rsidRPr="00016584">
              <w:rPr>
                <w:rFonts w:ascii="Arial" w:hAnsi="Arial" w:cs="Arial"/>
                <w:color w:val="000000"/>
              </w:rPr>
              <w:t>vydáno paměťových karet k digitálním tachografům</w:t>
            </w:r>
          </w:p>
        </w:tc>
        <w:tc>
          <w:tcPr>
            <w:tcW w:w="1466" w:type="dxa"/>
            <w:tcBorders>
              <w:top w:val="single" w:sz="6" w:space="0" w:color="auto"/>
              <w:left w:val="nil"/>
              <w:bottom w:val="single" w:sz="6" w:space="0" w:color="auto"/>
              <w:right w:val="single" w:sz="6" w:space="0" w:color="auto"/>
            </w:tcBorders>
          </w:tcPr>
          <w:p w:rsidR="00085F4F" w:rsidRPr="00016584" w:rsidRDefault="00085F4F" w:rsidP="00016584">
            <w:pPr>
              <w:autoSpaceDE w:val="0"/>
              <w:autoSpaceDN w:val="0"/>
              <w:adjustRightInd w:val="0"/>
              <w:spacing w:after="0" w:line="240" w:lineRule="auto"/>
              <w:rPr>
                <w:rFonts w:ascii="Arial" w:hAnsi="Arial" w:cs="Arial"/>
                <w:color w:val="000000"/>
              </w:rPr>
            </w:pPr>
          </w:p>
        </w:tc>
        <w:tc>
          <w:tcPr>
            <w:tcW w:w="1004" w:type="dxa"/>
            <w:tcBorders>
              <w:top w:val="single" w:sz="6" w:space="0" w:color="auto"/>
              <w:left w:val="single" w:sz="6" w:space="0" w:color="auto"/>
              <w:bottom w:val="single" w:sz="6" w:space="0" w:color="auto"/>
              <w:right w:val="single" w:sz="6" w:space="0" w:color="auto"/>
            </w:tcBorders>
          </w:tcPr>
          <w:p w:rsidR="00085F4F" w:rsidRPr="00016584" w:rsidRDefault="00085F4F" w:rsidP="00016584">
            <w:pPr>
              <w:autoSpaceDE w:val="0"/>
              <w:autoSpaceDN w:val="0"/>
              <w:adjustRightInd w:val="0"/>
              <w:spacing w:after="0" w:line="240" w:lineRule="auto"/>
              <w:jc w:val="right"/>
              <w:rPr>
                <w:rFonts w:ascii="Calibri" w:hAnsi="Calibri" w:cs="Calibri"/>
                <w:color w:val="000000"/>
              </w:rPr>
            </w:pPr>
            <w:r w:rsidRPr="00016584">
              <w:rPr>
                <w:rFonts w:ascii="Calibri" w:hAnsi="Calibri" w:cs="Calibri"/>
                <w:color w:val="000000"/>
              </w:rPr>
              <w:t>324</w:t>
            </w:r>
          </w:p>
        </w:tc>
      </w:tr>
      <w:tr w:rsidR="00085F4F" w:rsidRPr="00016584" w:rsidTr="005E526B">
        <w:trPr>
          <w:trHeight w:val="290"/>
        </w:trPr>
        <w:tc>
          <w:tcPr>
            <w:tcW w:w="3010" w:type="dxa"/>
            <w:tcBorders>
              <w:top w:val="single" w:sz="6" w:space="0" w:color="auto"/>
              <w:left w:val="single" w:sz="6" w:space="0" w:color="auto"/>
              <w:bottom w:val="single" w:sz="6" w:space="0" w:color="auto"/>
              <w:right w:val="nil"/>
            </w:tcBorders>
          </w:tcPr>
          <w:p w:rsidR="00085F4F" w:rsidRPr="00016584" w:rsidRDefault="00085F4F" w:rsidP="00016584">
            <w:pPr>
              <w:autoSpaceDE w:val="0"/>
              <w:autoSpaceDN w:val="0"/>
              <w:adjustRightInd w:val="0"/>
              <w:spacing w:after="0" w:line="240" w:lineRule="auto"/>
              <w:rPr>
                <w:rFonts w:ascii="Calibri" w:hAnsi="Calibri" w:cs="Calibri"/>
                <w:color w:val="000000"/>
              </w:rPr>
            </w:pPr>
            <w:r w:rsidRPr="00016584">
              <w:rPr>
                <w:rFonts w:ascii="Calibri" w:hAnsi="Calibri" w:cs="Calibri"/>
                <w:color w:val="000000"/>
              </w:rPr>
              <w:t>Vydané výpisy z registru řidičů</w:t>
            </w:r>
          </w:p>
        </w:tc>
        <w:tc>
          <w:tcPr>
            <w:tcW w:w="1003" w:type="dxa"/>
            <w:tcBorders>
              <w:top w:val="single" w:sz="6" w:space="0" w:color="auto"/>
              <w:left w:val="nil"/>
              <w:bottom w:val="single" w:sz="6" w:space="0" w:color="auto"/>
              <w:right w:val="nil"/>
            </w:tcBorders>
          </w:tcPr>
          <w:p w:rsidR="00085F4F" w:rsidRPr="00016584" w:rsidRDefault="00085F4F" w:rsidP="00016584">
            <w:pPr>
              <w:autoSpaceDE w:val="0"/>
              <w:autoSpaceDN w:val="0"/>
              <w:adjustRightInd w:val="0"/>
              <w:spacing w:after="0" w:line="240" w:lineRule="auto"/>
              <w:rPr>
                <w:rFonts w:ascii="Calibri" w:hAnsi="Calibri" w:cs="Calibri"/>
                <w:color w:val="000000"/>
              </w:rPr>
            </w:pPr>
          </w:p>
        </w:tc>
        <w:tc>
          <w:tcPr>
            <w:tcW w:w="1003" w:type="dxa"/>
            <w:tcBorders>
              <w:top w:val="single" w:sz="6" w:space="0" w:color="auto"/>
              <w:left w:val="nil"/>
              <w:bottom w:val="single" w:sz="6" w:space="0" w:color="auto"/>
              <w:right w:val="nil"/>
            </w:tcBorders>
          </w:tcPr>
          <w:p w:rsidR="00085F4F" w:rsidRPr="00016584" w:rsidRDefault="00085F4F" w:rsidP="00016584">
            <w:pPr>
              <w:autoSpaceDE w:val="0"/>
              <w:autoSpaceDN w:val="0"/>
              <w:adjustRightInd w:val="0"/>
              <w:spacing w:after="0" w:line="240" w:lineRule="auto"/>
              <w:rPr>
                <w:rFonts w:ascii="Calibri" w:hAnsi="Calibri" w:cs="Calibri"/>
                <w:color w:val="000000"/>
              </w:rPr>
            </w:pPr>
          </w:p>
        </w:tc>
        <w:tc>
          <w:tcPr>
            <w:tcW w:w="1466" w:type="dxa"/>
            <w:tcBorders>
              <w:top w:val="single" w:sz="6" w:space="0" w:color="auto"/>
              <w:left w:val="nil"/>
              <w:bottom w:val="single" w:sz="6" w:space="0" w:color="auto"/>
              <w:right w:val="single" w:sz="6" w:space="0" w:color="auto"/>
            </w:tcBorders>
          </w:tcPr>
          <w:p w:rsidR="00085F4F" w:rsidRPr="00016584" w:rsidRDefault="00085F4F" w:rsidP="00016584">
            <w:pPr>
              <w:autoSpaceDE w:val="0"/>
              <w:autoSpaceDN w:val="0"/>
              <w:adjustRightInd w:val="0"/>
              <w:spacing w:after="0" w:line="240" w:lineRule="auto"/>
              <w:rPr>
                <w:rFonts w:ascii="Calibri" w:hAnsi="Calibri" w:cs="Calibri"/>
                <w:color w:val="000000"/>
              </w:rPr>
            </w:pPr>
          </w:p>
        </w:tc>
        <w:tc>
          <w:tcPr>
            <w:tcW w:w="1004" w:type="dxa"/>
            <w:tcBorders>
              <w:top w:val="single" w:sz="6" w:space="0" w:color="auto"/>
              <w:left w:val="single" w:sz="6" w:space="0" w:color="auto"/>
              <w:bottom w:val="single" w:sz="6" w:space="0" w:color="auto"/>
              <w:right w:val="single" w:sz="6" w:space="0" w:color="auto"/>
            </w:tcBorders>
            <w:vAlign w:val="bottom"/>
          </w:tcPr>
          <w:p w:rsidR="00085F4F" w:rsidRPr="00016584" w:rsidRDefault="00085F4F" w:rsidP="00016584">
            <w:pPr>
              <w:spacing w:after="0" w:line="240" w:lineRule="auto"/>
              <w:jc w:val="right"/>
              <w:rPr>
                <w:rFonts w:ascii="Arial" w:hAnsi="Arial" w:cs="Arial"/>
              </w:rPr>
            </w:pPr>
            <w:r w:rsidRPr="00016584">
              <w:rPr>
                <w:rFonts w:ascii="Arial" w:hAnsi="Arial" w:cs="Arial"/>
              </w:rPr>
              <w:t>260</w:t>
            </w:r>
          </w:p>
        </w:tc>
      </w:tr>
      <w:tr w:rsidR="00085F4F" w:rsidRPr="00016584" w:rsidTr="005E526B">
        <w:trPr>
          <w:trHeight w:val="290"/>
        </w:trPr>
        <w:tc>
          <w:tcPr>
            <w:tcW w:w="5016" w:type="dxa"/>
            <w:gridSpan w:val="3"/>
            <w:tcBorders>
              <w:top w:val="single" w:sz="6" w:space="0" w:color="auto"/>
              <w:left w:val="single" w:sz="6" w:space="0" w:color="auto"/>
              <w:bottom w:val="single" w:sz="6" w:space="0" w:color="auto"/>
              <w:right w:val="nil"/>
            </w:tcBorders>
          </w:tcPr>
          <w:p w:rsidR="00085F4F" w:rsidRPr="00016584" w:rsidRDefault="00085F4F" w:rsidP="00016584">
            <w:pPr>
              <w:autoSpaceDE w:val="0"/>
              <w:autoSpaceDN w:val="0"/>
              <w:adjustRightInd w:val="0"/>
              <w:spacing w:after="0" w:line="240" w:lineRule="auto"/>
              <w:rPr>
                <w:rFonts w:ascii="Calibri" w:hAnsi="Calibri" w:cs="Calibri"/>
                <w:color w:val="000000"/>
              </w:rPr>
            </w:pPr>
            <w:r w:rsidRPr="00016584">
              <w:rPr>
                <w:rFonts w:ascii="Calibri" w:hAnsi="Calibri" w:cs="Calibri"/>
                <w:color w:val="000000"/>
              </w:rPr>
              <w:t>Odeslání spisů řidičů jiným registračním místům</w:t>
            </w:r>
          </w:p>
        </w:tc>
        <w:tc>
          <w:tcPr>
            <w:tcW w:w="1466" w:type="dxa"/>
            <w:tcBorders>
              <w:top w:val="single" w:sz="6" w:space="0" w:color="auto"/>
              <w:left w:val="nil"/>
              <w:bottom w:val="single" w:sz="6" w:space="0" w:color="auto"/>
              <w:right w:val="single" w:sz="6" w:space="0" w:color="auto"/>
            </w:tcBorders>
          </w:tcPr>
          <w:p w:rsidR="00085F4F" w:rsidRPr="00016584" w:rsidRDefault="00085F4F" w:rsidP="00016584">
            <w:pPr>
              <w:autoSpaceDE w:val="0"/>
              <w:autoSpaceDN w:val="0"/>
              <w:adjustRightInd w:val="0"/>
              <w:spacing w:after="0" w:line="240" w:lineRule="auto"/>
              <w:rPr>
                <w:rFonts w:ascii="Calibri" w:hAnsi="Calibri" w:cs="Calibri"/>
                <w:color w:val="000000"/>
              </w:rPr>
            </w:pPr>
          </w:p>
        </w:tc>
        <w:tc>
          <w:tcPr>
            <w:tcW w:w="1004" w:type="dxa"/>
            <w:tcBorders>
              <w:top w:val="single" w:sz="6" w:space="0" w:color="auto"/>
              <w:left w:val="single" w:sz="6" w:space="0" w:color="auto"/>
              <w:bottom w:val="single" w:sz="6" w:space="0" w:color="auto"/>
              <w:right w:val="single" w:sz="6" w:space="0" w:color="auto"/>
            </w:tcBorders>
          </w:tcPr>
          <w:p w:rsidR="00085F4F" w:rsidRPr="00016584" w:rsidRDefault="00085F4F" w:rsidP="00016584">
            <w:pPr>
              <w:autoSpaceDE w:val="0"/>
              <w:autoSpaceDN w:val="0"/>
              <w:adjustRightInd w:val="0"/>
              <w:spacing w:after="0" w:line="240" w:lineRule="auto"/>
              <w:jc w:val="right"/>
              <w:rPr>
                <w:rFonts w:ascii="Calibri" w:hAnsi="Calibri" w:cs="Calibri"/>
                <w:color w:val="000000"/>
              </w:rPr>
            </w:pPr>
            <w:r w:rsidRPr="00016584">
              <w:rPr>
                <w:rFonts w:ascii="Calibri" w:hAnsi="Calibri" w:cs="Calibri"/>
                <w:color w:val="000000"/>
              </w:rPr>
              <w:t>147</w:t>
            </w:r>
          </w:p>
        </w:tc>
      </w:tr>
      <w:tr w:rsidR="00085F4F" w:rsidRPr="00016584" w:rsidTr="005E526B">
        <w:trPr>
          <w:trHeight w:val="290"/>
        </w:trPr>
        <w:tc>
          <w:tcPr>
            <w:tcW w:w="4013" w:type="dxa"/>
            <w:gridSpan w:val="2"/>
            <w:tcBorders>
              <w:top w:val="single" w:sz="6" w:space="0" w:color="auto"/>
              <w:left w:val="single" w:sz="6" w:space="0" w:color="auto"/>
              <w:bottom w:val="single" w:sz="6" w:space="0" w:color="auto"/>
              <w:right w:val="nil"/>
            </w:tcBorders>
          </w:tcPr>
          <w:p w:rsidR="00085F4F" w:rsidRPr="00016584" w:rsidRDefault="00085F4F" w:rsidP="00016584">
            <w:pPr>
              <w:autoSpaceDE w:val="0"/>
              <w:autoSpaceDN w:val="0"/>
              <w:adjustRightInd w:val="0"/>
              <w:spacing w:after="0" w:line="240" w:lineRule="auto"/>
              <w:rPr>
                <w:rFonts w:ascii="Calibri" w:hAnsi="Calibri" w:cs="Calibri"/>
                <w:color w:val="000000"/>
              </w:rPr>
            </w:pPr>
            <w:r w:rsidRPr="00016584">
              <w:rPr>
                <w:rFonts w:ascii="Calibri" w:hAnsi="Calibri" w:cs="Calibri"/>
                <w:color w:val="000000"/>
              </w:rPr>
              <w:t>Došlé spisy řidičů z jiných registračních míst</w:t>
            </w:r>
          </w:p>
        </w:tc>
        <w:tc>
          <w:tcPr>
            <w:tcW w:w="1003" w:type="dxa"/>
            <w:tcBorders>
              <w:top w:val="single" w:sz="6" w:space="0" w:color="auto"/>
              <w:left w:val="nil"/>
              <w:bottom w:val="single" w:sz="6" w:space="0" w:color="auto"/>
              <w:right w:val="nil"/>
            </w:tcBorders>
          </w:tcPr>
          <w:p w:rsidR="00085F4F" w:rsidRPr="00016584" w:rsidRDefault="00085F4F" w:rsidP="00016584">
            <w:pPr>
              <w:autoSpaceDE w:val="0"/>
              <w:autoSpaceDN w:val="0"/>
              <w:adjustRightInd w:val="0"/>
              <w:spacing w:after="0" w:line="240" w:lineRule="auto"/>
              <w:rPr>
                <w:rFonts w:ascii="Calibri" w:hAnsi="Calibri" w:cs="Calibri"/>
                <w:color w:val="000000"/>
              </w:rPr>
            </w:pPr>
          </w:p>
        </w:tc>
        <w:tc>
          <w:tcPr>
            <w:tcW w:w="1466" w:type="dxa"/>
            <w:tcBorders>
              <w:top w:val="single" w:sz="6" w:space="0" w:color="auto"/>
              <w:left w:val="nil"/>
              <w:bottom w:val="single" w:sz="6" w:space="0" w:color="auto"/>
              <w:right w:val="single" w:sz="6" w:space="0" w:color="auto"/>
            </w:tcBorders>
          </w:tcPr>
          <w:p w:rsidR="00085F4F" w:rsidRPr="00016584" w:rsidRDefault="00085F4F" w:rsidP="00016584">
            <w:pPr>
              <w:autoSpaceDE w:val="0"/>
              <w:autoSpaceDN w:val="0"/>
              <w:adjustRightInd w:val="0"/>
              <w:spacing w:after="0" w:line="240" w:lineRule="auto"/>
              <w:rPr>
                <w:rFonts w:ascii="Calibri" w:hAnsi="Calibri" w:cs="Calibri"/>
                <w:color w:val="000000"/>
              </w:rPr>
            </w:pPr>
          </w:p>
        </w:tc>
        <w:tc>
          <w:tcPr>
            <w:tcW w:w="1004" w:type="dxa"/>
            <w:tcBorders>
              <w:top w:val="single" w:sz="6" w:space="0" w:color="auto"/>
              <w:left w:val="single" w:sz="6" w:space="0" w:color="auto"/>
              <w:bottom w:val="single" w:sz="6" w:space="0" w:color="auto"/>
              <w:right w:val="single" w:sz="6" w:space="0" w:color="auto"/>
            </w:tcBorders>
          </w:tcPr>
          <w:p w:rsidR="00085F4F" w:rsidRPr="00016584" w:rsidRDefault="00085F4F" w:rsidP="00016584">
            <w:pPr>
              <w:autoSpaceDE w:val="0"/>
              <w:autoSpaceDN w:val="0"/>
              <w:adjustRightInd w:val="0"/>
              <w:spacing w:after="0" w:line="240" w:lineRule="auto"/>
              <w:jc w:val="right"/>
              <w:rPr>
                <w:rFonts w:ascii="Calibri" w:hAnsi="Calibri" w:cs="Calibri"/>
                <w:color w:val="000000"/>
              </w:rPr>
            </w:pPr>
            <w:r w:rsidRPr="00016584">
              <w:rPr>
                <w:rFonts w:ascii="Calibri" w:hAnsi="Calibri" w:cs="Calibri"/>
                <w:color w:val="000000"/>
              </w:rPr>
              <w:t>78</w:t>
            </w:r>
          </w:p>
        </w:tc>
      </w:tr>
      <w:tr w:rsidR="00085F4F" w:rsidRPr="00016584" w:rsidTr="005E526B">
        <w:trPr>
          <w:trHeight w:val="290"/>
        </w:trPr>
        <w:tc>
          <w:tcPr>
            <w:tcW w:w="4013" w:type="dxa"/>
            <w:gridSpan w:val="2"/>
            <w:tcBorders>
              <w:top w:val="single" w:sz="6" w:space="0" w:color="auto"/>
              <w:left w:val="single" w:sz="6" w:space="0" w:color="auto"/>
              <w:bottom w:val="single" w:sz="6" w:space="0" w:color="auto"/>
              <w:right w:val="nil"/>
            </w:tcBorders>
          </w:tcPr>
          <w:p w:rsidR="00085F4F" w:rsidRPr="00016584" w:rsidRDefault="00085F4F" w:rsidP="00016584">
            <w:pPr>
              <w:autoSpaceDE w:val="0"/>
              <w:autoSpaceDN w:val="0"/>
              <w:adjustRightInd w:val="0"/>
              <w:spacing w:after="0" w:line="240" w:lineRule="auto"/>
              <w:rPr>
                <w:rFonts w:ascii="Calibri" w:hAnsi="Calibri" w:cs="Calibri"/>
                <w:color w:val="000000"/>
              </w:rPr>
            </w:pPr>
            <w:r w:rsidRPr="00016584">
              <w:rPr>
                <w:rFonts w:ascii="Calibri" w:hAnsi="Calibri" w:cs="Calibri"/>
                <w:color w:val="000000"/>
              </w:rPr>
              <w:t>Rozhodnutí o odnětí řidičského oprávnění</w:t>
            </w:r>
          </w:p>
        </w:tc>
        <w:tc>
          <w:tcPr>
            <w:tcW w:w="1003" w:type="dxa"/>
            <w:tcBorders>
              <w:top w:val="single" w:sz="6" w:space="0" w:color="auto"/>
              <w:left w:val="nil"/>
              <w:bottom w:val="single" w:sz="6" w:space="0" w:color="auto"/>
              <w:right w:val="nil"/>
            </w:tcBorders>
          </w:tcPr>
          <w:p w:rsidR="00085F4F" w:rsidRPr="00016584" w:rsidRDefault="00085F4F" w:rsidP="00016584">
            <w:pPr>
              <w:autoSpaceDE w:val="0"/>
              <w:autoSpaceDN w:val="0"/>
              <w:adjustRightInd w:val="0"/>
              <w:spacing w:after="0" w:line="240" w:lineRule="auto"/>
              <w:rPr>
                <w:rFonts w:ascii="Calibri" w:hAnsi="Calibri" w:cs="Calibri"/>
                <w:color w:val="000000"/>
              </w:rPr>
            </w:pPr>
          </w:p>
        </w:tc>
        <w:tc>
          <w:tcPr>
            <w:tcW w:w="1466" w:type="dxa"/>
            <w:tcBorders>
              <w:top w:val="single" w:sz="6" w:space="0" w:color="auto"/>
              <w:left w:val="nil"/>
              <w:bottom w:val="single" w:sz="6" w:space="0" w:color="auto"/>
              <w:right w:val="single" w:sz="6" w:space="0" w:color="auto"/>
            </w:tcBorders>
          </w:tcPr>
          <w:p w:rsidR="00085F4F" w:rsidRPr="00016584" w:rsidRDefault="00085F4F" w:rsidP="00016584">
            <w:pPr>
              <w:autoSpaceDE w:val="0"/>
              <w:autoSpaceDN w:val="0"/>
              <w:adjustRightInd w:val="0"/>
              <w:spacing w:after="0" w:line="240" w:lineRule="auto"/>
              <w:rPr>
                <w:rFonts w:ascii="Calibri" w:hAnsi="Calibri" w:cs="Calibri"/>
                <w:color w:val="000000"/>
              </w:rPr>
            </w:pPr>
          </w:p>
        </w:tc>
        <w:tc>
          <w:tcPr>
            <w:tcW w:w="1004" w:type="dxa"/>
            <w:tcBorders>
              <w:top w:val="single" w:sz="6" w:space="0" w:color="auto"/>
              <w:left w:val="single" w:sz="6" w:space="0" w:color="auto"/>
              <w:bottom w:val="single" w:sz="6" w:space="0" w:color="auto"/>
              <w:right w:val="single" w:sz="6" w:space="0" w:color="auto"/>
            </w:tcBorders>
          </w:tcPr>
          <w:p w:rsidR="00085F4F" w:rsidRPr="00016584" w:rsidRDefault="00085F4F" w:rsidP="00016584">
            <w:pPr>
              <w:autoSpaceDE w:val="0"/>
              <w:autoSpaceDN w:val="0"/>
              <w:adjustRightInd w:val="0"/>
              <w:spacing w:after="0" w:line="240" w:lineRule="auto"/>
              <w:jc w:val="right"/>
              <w:rPr>
                <w:rFonts w:ascii="Calibri" w:hAnsi="Calibri" w:cs="Calibri"/>
                <w:color w:val="000000"/>
              </w:rPr>
            </w:pPr>
            <w:r w:rsidRPr="00016584">
              <w:rPr>
                <w:rFonts w:ascii="Calibri" w:hAnsi="Calibri" w:cs="Calibri"/>
                <w:color w:val="000000"/>
              </w:rPr>
              <w:t>37</w:t>
            </w:r>
          </w:p>
        </w:tc>
      </w:tr>
      <w:tr w:rsidR="00085F4F" w:rsidRPr="00016584" w:rsidTr="005E526B">
        <w:trPr>
          <w:trHeight w:val="290"/>
        </w:trPr>
        <w:tc>
          <w:tcPr>
            <w:tcW w:w="4013" w:type="dxa"/>
            <w:gridSpan w:val="2"/>
            <w:tcBorders>
              <w:top w:val="single" w:sz="6" w:space="0" w:color="auto"/>
              <w:left w:val="single" w:sz="6" w:space="0" w:color="auto"/>
              <w:bottom w:val="single" w:sz="6" w:space="0" w:color="auto"/>
              <w:right w:val="nil"/>
            </w:tcBorders>
          </w:tcPr>
          <w:p w:rsidR="00085F4F" w:rsidRPr="00016584" w:rsidRDefault="00085F4F" w:rsidP="00016584">
            <w:pPr>
              <w:autoSpaceDE w:val="0"/>
              <w:autoSpaceDN w:val="0"/>
              <w:adjustRightInd w:val="0"/>
              <w:spacing w:after="0" w:line="240" w:lineRule="auto"/>
              <w:rPr>
                <w:rFonts w:ascii="Calibri" w:hAnsi="Calibri" w:cs="Calibri"/>
                <w:color w:val="000000"/>
              </w:rPr>
            </w:pPr>
            <w:r w:rsidRPr="00016584">
              <w:rPr>
                <w:rFonts w:ascii="Calibri" w:hAnsi="Calibri" w:cs="Calibri"/>
                <w:color w:val="000000"/>
              </w:rPr>
              <w:t>Rozhodnutí o vrácení řidičského oprávnění</w:t>
            </w:r>
          </w:p>
        </w:tc>
        <w:tc>
          <w:tcPr>
            <w:tcW w:w="1003" w:type="dxa"/>
            <w:tcBorders>
              <w:top w:val="single" w:sz="6" w:space="0" w:color="auto"/>
              <w:left w:val="nil"/>
              <w:bottom w:val="single" w:sz="6" w:space="0" w:color="auto"/>
              <w:right w:val="nil"/>
            </w:tcBorders>
          </w:tcPr>
          <w:p w:rsidR="00085F4F" w:rsidRPr="00016584" w:rsidRDefault="00085F4F" w:rsidP="00016584">
            <w:pPr>
              <w:autoSpaceDE w:val="0"/>
              <w:autoSpaceDN w:val="0"/>
              <w:adjustRightInd w:val="0"/>
              <w:spacing w:after="0" w:line="240" w:lineRule="auto"/>
              <w:rPr>
                <w:rFonts w:ascii="Calibri" w:hAnsi="Calibri" w:cs="Calibri"/>
                <w:color w:val="000000"/>
              </w:rPr>
            </w:pPr>
          </w:p>
        </w:tc>
        <w:tc>
          <w:tcPr>
            <w:tcW w:w="1466" w:type="dxa"/>
            <w:tcBorders>
              <w:top w:val="single" w:sz="6" w:space="0" w:color="auto"/>
              <w:left w:val="nil"/>
              <w:bottom w:val="single" w:sz="6" w:space="0" w:color="auto"/>
              <w:right w:val="single" w:sz="6" w:space="0" w:color="auto"/>
            </w:tcBorders>
          </w:tcPr>
          <w:p w:rsidR="00085F4F" w:rsidRPr="00016584" w:rsidRDefault="00085F4F" w:rsidP="00016584">
            <w:pPr>
              <w:autoSpaceDE w:val="0"/>
              <w:autoSpaceDN w:val="0"/>
              <w:adjustRightInd w:val="0"/>
              <w:spacing w:after="0" w:line="240" w:lineRule="auto"/>
              <w:rPr>
                <w:rFonts w:ascii="Calibri" w:hAnsi="Calibri" w:cs="Calibri"/>
                <w:color w:val="000000"/>
              </w:rPr>
            </w:pPr>
          </w:p>
        </w:tc>
        <w:tc>
          <w:tcPr>
            <w:tcW w:w="1004" w:type="dxa"/>
            <w:tcBorders>
              <w:top w:val="single" w:sz="6" w:space="0" w:color="auto"/>
              <w:left w:val="single" w:sz="6" w:space="0" w:color="auto"/>
              <w:bottom w:val="single" w:sz="6" w:space="0" w:color="auto"/>
              <w:right w:val="single" w:sz="6" w:space="0" w:color="auto"/>
            </w:tcBorders>
          </w:tcPr>
          <w:p w:rsidR="00085F4F" w:rsidRPr="00016584" w:rsidRDefault="00085F4F" w:rsidP="00016584">
            <w:pPr>
              <w:autoSpaceDE w:val="0"/>
              <w:autoSpaceDN w:val="0"/>
              <w:adjustRightInd w:val="0"/>
              <w:spacing w:after="0" w:line="240" w:lineRule="auto"/>
              <w:jc w:val="right"/>
              <w:rPr>
                <w:rFonts w:ascii="Calibri" w:hAnsi="Calibri" w:cs="Calibri"/>
                <w:color w:val="000000"/>
              </w:rPr>
            </w:pPr>
            <w:r w:rsidRPr="00016584">
              <w:rPr>
                <w:rFonts w:ascii="Calibri" w:hAnsi="Calibri" w:cs="Calibri"/>
                <w:color w:val="000000"/>
              </w:rPr>
              <w:t>70</w:t>
            </w:r>
          </w:p>
        </w:tc>
      </w:tr>
      <w:tr w:rsidR="00085F4F" w:rsidRPr="00016584" w:rsidTr="005E526B">
        <w:trPr>
          <w:trHeight w:val="290"/>
        </w:trPr>
        <w:tc>
          <w:tcPr>
            <w:tcW w:w="6482" w:type="dxa"/>
            <w:gridSpan w:val="4"/>
            <w:tcBorders>
              <w:top w:val="single" w:sz="6" w:space="0" w:color="auto"/>
              <w:left w:val="single" w:sz="6" w:space="0" w:color="auto"/>
              <w:bottom w:val="single" w:sz="6" w:space="0" w:color="auto"/>
              <w:right w:val="single" w:sz="6" w:space="0" w:color="auto"/>
            </w:tcBorders>
          </w:tcPr>
          <w:p w:rsidR="00085F4F" w:rsidRPr="00016584" w:rsidRDefault="00085F4F" w:rsidP="00016584">
            <w:pPr>
              <w:autoSpaceDE w:val="0"/>
              <w:autoSpaceDN w:val="0"/>
              <w:adjustRightInd w:val="0"/>
              <w:spacing w:after="0" w:line="240" w:lineRule="auto"/>
              <w:rPr>
                <w:rFonts w:ascii="Calibri" w:hAnsi="Calibri" w:cs="Calibri"/>
                <w:color w:val="000000"/>
              </w:rPr>
            </w:pPr>
            <w:r w:rsidRPr="00016584">
              <w:rPr>
                <w:rFonts w:ascii="Calibri" w:hAnsi="Calibri" w:cs="Calibri"/>
                <w:color w:val="000000"/>
              </w:rPr>
              <w:t>Došlá oznámení o dopravně psychologickém vyšetření řidičů</w:t>
            </w:r>
          </w:p>
        </w:tc>
        <w:tc>
          <w:tcPr>
            <w:tcW w:w="1004" w:type="dxa"/>
            <w:tcBorders>
              <w:top w:val="single" w:sz="6" w:space="0" w:color="auto"/>
              <w:left w:val="single" w:sz="6" w:space="0" w:color="auto"/>
              <w:bottom w:val="single" w:sz="6" w:space="0" w:color="auto"/>
              <w:right w:val="single" w:sz="6" w:space="0" w:color="auto"/>
            </w:tcBorders>
          </w:tcPr>
          <w:p w:rsidR="00085F4F" w:rsidRPr="00016584" w:rsidRDefault="00085F4F" w:rsidP="00016584">
            <w:pPr>
              <w:autoSpaceDE w:val="0"/>
              <w:autoSpaceDN w:val="0"/>
              <w:adjustRightInd w:val="0"/>
              <w:spacing w:after="0" w:line="240" w:lineRule="auto"/>
              <w:jc w:val="right"/>
              <w:rPr>
                <w:rFonts w:ascii="Calibri" w:hAnsi="Calibri" w:cs="Calibri"/>
                <w:color w:val="000000"/>
              </w:rPr>
            </w:pPr>
            <w:r w:rsidRPr="00016584">
              <w:rPr>
                <w:rFonts w:ascii="Calibri" w:hAnsi="Calibri" w:cs="Calibri"/>
                <w:color w:val="000000"/>
              </w:rPr>
              <w:t>119</w:t>
            </w:r>
          </w:p>
        </w:tc>
      </w:tr>
      <w:tr w:rsidR="00085F4F" w:rsidRPr="00016584" w:rsidTr="005E526B">
        <w:trPr>
          <w:trHeight w:val="290"/>
        </w:trPr>
        <w:tc>
          <w:tcPr>
            <w:tcW w:w="6482" w:type="dxa"/>
            <w:gridSpan w:val="4"/>
            <w:tcBorders>
              <w:top w:val="single" w:sz="6" w:space="0" w:color="auto"/>
              <w:left w:val="single" w:sz="6" w:space="0" w:color="auto"/>
              <w:bottom w:val="single" w:sz="6" w:space="0" w:color="auto"/>
              <w:right w:val="single" w:sz="6" w:space="0" w:color="auto"/>
            </w:tcBorders>
          </w:tcPr>
          <w:p w:rsidR="00085F4F" w:rsidRPr="00016584" w:rsidRDefault="00085F4F" w:rsidP="00016584">
            <w:pPr>
              <w:autoSpaceDE w:val="0"/>
              <w:autoSpaceDN w:val="0"/>
              <w:adjustRightInd w:val="0"/>
              <w:spacing w:after="0" w:line="240" w:lineRule="auto"/>
              <w:rPr>
                <w:rFonts w:ascii="Calibri" w:hAnsi="Calibri" w:cs="Calibri"/>
                <w:color w:val="000000"/>
              </w:rPr>
            </w:pPr>
            <w:r w:rsidRPr="00016584">
              <w:rPr>
                <w:rFonts w:ascii="Calibri" w:hAnsi="Calibri" w:cs="Calibri"/>
                <w:color w:val="000000"/>
              </w:rPr>
              <w:t>Došlá oznámení o zdokonalování odborné způsobilosti řidičů</w:t>
            </w:r>
          </w:p>
        </w:tc>
        <w:tc>
          <w:tcPr>
            <w:tcW w:w="1004" w:type="dxa"/>
            <w:tcBorders>
              <w:top w:val="single" w:sz="6" w:space="0" w:color="auto"/>
              <w:left w:val="single" w:sz="6" w:space="0" w:color="auto"/>
              <w:bottom w:val="single" w:sz="6" w:space="0" w:color="auto"/>
              <w:right w:val="single" w:sz="6" w:space="0" w:color="auto"/>
            </w:tcBorders>
          </w:tcPr>
          <w:p w:rsidR="00085F4F" w:rsidRPr="00016584" w:rsidRDefault="00085F4F" w:rsidP="00016584">
            <w:pPr>
              <w:autoSpaceDE w:val="0"/>
              <w:autoSpaceDN w:val="0"/>
              <w:adjustRightInd w:val="0"/>
              <w:spacing w:after="0" w:line="240" w:lineRule="auto"/>
              <w:jc w:val="right"/>
              <w:rPr>
                <w:rFonts w:ascii="Calibri" w:hAnsi="Calibri" w:cs="Calibri"/>
                <w:color w:val="000000"/>
              </w:rPr>
            </w:pPr>
            <w:r w:rsidRPr="00016584">
              <w:rPr>
                <w:rFonts w:ascii="Calibri" w:hAnsi="Calibri" w:cs="Calibri"/>
                <w:color w:val="000000"/>
              </w:rPr>
              <w:t>356</w:t>
            </w:r>
          </w:p>
        </w:tc>
      </w:tr>
      <w:tr w:rsidR="00085F4F" w:rsidRPr="00016584" w:rsidTr="005E526B">
        <w:trPr>
          <w:trHeight w:val="290"/>
        </w:trPr>
        <w:tc>
          <w:tcPr>
            <w:tcW w:w="5016" w:type="dxa"/>
            <w:gridSpan w:val="3"/>
            <w:tcBorders>
              <w:top w:val="single" w:sz="6" w:space="0" w:color="auto"/>
              <w:left w:val="single" w:sz="6" w:space="0" w:color="auto"/>
              <w:bottom w:val="single" w:sz="6" w:space="0" w:color="auto"/>
              <w:right w:val="nil"/>
            </w:tcBorders>
          </w:tcPr>
          <w:p w:rsidR="00085F4F" w:rsidRPr="00016584" w:rsidRDefault="00085F4F" w:rsidP="00016584">
            <w:pPr>
              <w:autoSpaceDE w:val="0"/>
              <w:autoSpaceDN w:val="0"/>
              <w:adjustRightInd w:val="0"/>
              <w:spacing w:after="0" w:line="240" w:lineRule="auto"/>
              <w:rPr>
                <w:rFonts w:ascii="Calibri" w:hAnsi="Calibri" w:cs="Calibri"/>
                <w:color w:val="000000"/>
              </w:rPr>
            </w:pPr>
            <w:r w:rsidRPr="00016584">
              <w:rPr>
                <w:rFonts w:ascii="Calibri" w:hAnsi="Calibri" w:cs="Calibri"/>
                <w:color w:val="000000"/>
              </w:rPr>
              <w:t>Ostatní došlé podklady k zápisu do registru řidičů</w:t>
            </w:r>
          </w:p>
        </w:tc>
        <w:tc>
          <w:tcPr>
            <w:tcW w:w="1466" w:type="dxa"/>
            <w:tcBorders>
              <w:top w:val="single" w:sz="6" w:space="0" w:color="auto"/>
              <w:left w:val="nil"/>
              <w:bottom w:val="single" w:sz="6" w:space="0" w:color="auto"/>
              <w:right w:val="single" w:sz="6" w:space="0" w:color="auto"/>
            </w:tcBorders>
          </w:tcPr>
          <w:p w:rsidR="00085F4F" w:rsidRPr="00016584" w:rsidRDefault="00085F4F" w:rsidP="00016584">
            <w:pPr>
              <w:autoSpaceDE w:val="0"/>
              <w:autoSpaceDN w:val="0"/>
              <w:adjustRightInd w:val="0"/>
              <w:spacing w:after="0" w:line="240" w:lineRule="auto"/>
              <w:rPr>
                <w:rFonts w:ascii="Calibri" w:hAnsi="Calibri" w:cs="Calibri"/>
                <w:color w:val="000000"/>
              </w:rPr>
            </w:pPr>
          </w:p>
        </w:tc>
        <w:tc>
          <w:tcPr>
            <w:tcW w:w="1004" w:type="dxa"/>
            <w:tcBorders>
              <w:top w:val="single" w:sz="6" w:space="0" w:color="auto"/>
              <w:left w:val="single" w:sz="6" w:space="0" w:color="auto"/>
              <w:bottom w:val="single" w:sz="6" w:space="0" w:color="auto"/>
              <w:right w:val="single" w:sz="6" w:space="0" w:color="auto"/>
            </w:tcBorders>
          </w:tcPr>
          <w:p w:rsidR="00085F4F" w:rsidRPr="00016584" w:rsidRDefault="00085F4F" w:rsidP="00016584">
            <w:pPr>
              <w:autoSpaceDE w:val="0"/>
              <w:autoSpaceDN w:val="0"/>
              <w:adjustRightInd w:val="0"/>
              <w:spacing w:after="0" w:line="240" w:lineRule="auto"/>
              <w:jc w:val="right"/>
              <w:rPr>
                <w:rFonts w:ascii="Calibri" w:hAnsi="Calibri" w:cs="Calibri"/>
                <w:color w:val="000000"/>
              </w:rPr>
            </w:pPr>
            <w:r w:rsidRPr="00016584">
              <w:rPr>
                <w:rFonts w:ascii="Calibri" w:hAnsi="Calibri" w:cs="Calibri"/>
                <w:color w:val="000000"/>
              </w:rPr>
              <w:t>1 750</w:t>
            </w:r>
          </w:p>
        </w:tc>
      </w:tr>
      <w:tr w:rsidR="00085F4F" w:rsidRPr="00016584" w:rsidTr="005E526B">
        <w:trPr>
          <w:trHeight w:val="290"/>
        </w:trPr>
        <w:tc>
          <w:tcPr>
            <w:tcW w:w="4013" w:type="dxa"/>
            <w:gridSpan w:val="2"/>
            <w:tcBorders>
              <w:top w:val="single" w:sz="6" w:space="0" w:color="auto"/>
              <w:left w:val="single" w:sz="6" w:space="0" w:color="auto"/>
              <w:bottom w:val="single" w:sz="6" w:space="0" w:color="auto"/>
              <w:right w:val="nil"/>
            </w:tcBorders>
          </w:tcPr>
          <w:p w:rsidR="00085F4F" w:rsidRPr="00016584" w:rsidRDefault="00085F4F" w:rsidP="00016584">
            <w:pPr>
              <w:autoSpaceDE w:val="0"/>
              <w:autoSpaceDN w:val="0"/>
              <w:adjustRightInd w:val="0"/>
              <w:spacing w:after="0" w:line="240" w:lineRule="auto"/>
              <w:rPr>
                <w:rFonts w:ascii="Calibri" w:hAnsi="Calibri" w:cs="Calibri"/>
                <w:color w:val="000000"/>
              </w:rPr>
            </w:pPr>
            <w:r w:rsidRPr="00016584">
              <w:rPr>
                <w:rFonts w:ascii="Calibri" w:hAnsi="Calibri" w:cs="Calibri"/>
                <w:color w:val="000000"/>
              </w:rPr>
              <w:t>Řízení o zadržení řidičského průkazu</w:t>
            </w:r>
          </w:p>
        </w:tc>
        <w:tc>
          <w:tcPr>
            <w:tcW w:w="1003" w:type="dxa"/>
            <w:tcBorders>
              <w:top w:val="single" w:sz="6" w:space="0" w:color="auto"/>
              <w:left w:val="nil"/>
              <w:bottom w:val="single" w:sz="6" w:space="0" w:color="auto"/>
              <w:right w:val="nil"/>
            </w:tcBorders>
          </w:tcPr>
          <w:p w:rsidR="00085F4F" w:rsidRPr="00016584" w:rsidRDefault="00085F4F" w:rsidP="00016584">
            <w:pPr>
              <w:autoSpaceDE w:val="0"/>
              <w:autoSpaceDN w:val="0"/>
              <w:adjustRightInd w:val="0"/>
              <w:spacing w:after="0" w:line="240" w:lineRule="auto"/>
              <w:rPr>
                <w:rFonts w:ascii="Calibri" w:hAnsi="Calibri" w:cs="Calibri"/>
                <w:color w:val="000000"/>
              </w:rPr>
            </w:pPr>
          </w:p>
        </w:tc>
        <w:tc>
          <w:tcPr>
            <w:tcW w:w="1466" w:type="dxa"/>
            <w:tcBorders>
              <w:top w:val="single" w:sz="6" w:space="0" w:color="auto"/>
              <w:left w:val="nil"/>
              <w:bottom w:val="single" w:sz="6" w:space="0" w:color="auto"/>
              <w:right w:val="single" w:sz="6" w:space="0" w:color="auto"/>
            </w:tcBorders>
          </w:tcPr>
          <w:p w:rsidR="00085F4F" w:rsidRPr="00016584" w:rsidRDefault="00085F4F" w:rsidP="00016584">
            <w:pPr>
              <w:autoSpaceDE w:val="0"/>
              <w:autoSpaceDN w:val="0"/>
              <w:adjustRightInd w:val="0"/>
              <w:spacing w:after="0" w:line="240" w:lineRule="auto"/>
              <w:rPr>
                <w:rFonts w:ascii="Calibri" w:hAnsi="Calibri" w:cs="Calibri"/>
                <w:color w:val="000000"/>
              </w:rPr>
            </w:pPr>
          </w:p>
        </w:tc>
        <w:tc>
          <w:tcPr>
            <w:tcW w:w="1004" w:type="dxa"/>
            <w:tcBorders>
              <w:top w:val="single" w:sz="6" w:space="0" w:color="auto"/>
              <w:left w:val="single" w:sz="6" w:space="0" w:color="auto"/>
              <w:bottom w:val="single" w:sz="6" w:space="0" w:color="auto"/>
              <w:right w:val="single" w:sz="6" w:space="0" w:color="auto"/>
            </w:tcBorders>
          </w:tcPr>
          <w:p w:rsidR="00085F4F" w:rsidRPr="00016584" w:rsidRDefault="00085F4F" w:rsidP="00016584">
            <w:pPr>
              <w:autoSpaceDE w:val="0"/>
              <w:autoSpaceDN w:val="0"/>
              <w:adjustRightInd w:val="0"/>
              <w:spacing w:after="0" w:line="240" w:lineRule="auto"/>
              <w:jc w:val="right"/>
              <w:rPr>
                <w:rFonts w:ascii="Calibri" w:hAnsi="Calibri" w:cs="Calibri"/>
                <w:color w:val="000000"/>
              </w:rPr>
            </w:pPr>
            <w:r w:rsidRPr="00016584">
              <w:rPr>
                <w:rFonts w:ascii="Calibri" w:hAnsi="Calibri" w:cs="Calibri"/>
                <w:color w:val="000000"/>
              </w:rPr>
              <w:t>38</w:t>
            </w:r>
          </w:p>
        </w:tc>
      </w:tr>
      <w:tr w:rsidR="00085F4F" w:rsidRPr="00016584" w:rsidTr="005E526B">
        <w:trPr>
          <w:trHeight w:val="290"/>
        </w:trPr>
        <w:tc>
          <w:tcPr>
            <w:tcW w:w="5016" w:type="dxa"/>
            <w:gridSpan w:val="3"/>
            <w:tcBorders>
              <w:top w:val="single" w:sz="6" w:space="0" w:color="auto"/>
              <w:left w:val="single" w:sz="6" w:space="0" w:color="auto"/>
              <w:bottom w:val="single" w:sz="6" w:space="0" w:color="auto"/>
              <w:right w:val="nil"/>
            </w:tcBorders>
          </w:tcPr>
          <w:p w:rsidR="00085F4F" w:rsidRPr="00016584" w:rsidRDefault="00085F4F" w:rsidP="00016584">
            <w:pPr>
              <w:autoSpaceDE w:val="0"/>
              <w:autoSpaceDN w:val="0"/>
              <w:adjustRightInd w:val="0"/>
              <w:spacing w:after="0" w:line="240" w:lineRule="auto"/>
              <w:rPr>
                <w:rFonts w:ascii="Arial" w:hAnsi="Arial" w:cs="Arial"/>
                <w:color w:val="000000"/>
              </w:rPr>
            </w:pPr>
            <w:r w:rsidRPr="00016584">
              <w:rPr>
                <w:rFonts w:ascii="Arial" w:hAnsi="Arial" w:cs="Arial"/>
                <w:color w:val="000000"/>
              </w:rPr>
              <w:t>Provedeno zkoušek žadatelů o řidičské oprávnění</w:t>
            </w:r>
          </w:p>
        </w:tc>
        <w:tc>
          <w:tcPr>
            <w:tcW w:w="1466" w:type="dxa"/>
            <w:tcBorders>
              <w:top w:val="single" w:sz="6" w:space="0" w:color="auto"/>
              <w:left w:val="nil"/>
              <w:bottom w:val="single" w:sz="6" w:space="0" w:color="auto"/>
              <w:right w:val="single" w:sz="6" w:space="0" w:color="auto"/>
            </w:tcBorders>
          </w:tcPr>
          <w:p w:rsidR="00085F4F" w:rsidRPr="00016584" w:rsidRDefault="00085F4F" w:rsidP="00016584">
            <w:pPr>
              <w:autoSpaceDE w:val="0"/>
              <w:autoSpaceDN w:val="0"/>
              <w:adjustRightInd w:val="0"/>
              <w:spacing w:after="0" w:line="240" w:lineRule="auto"/>
              <w:rPr>
                <w:rFonts w:ascii="Arial" w:hAnsi="Arial" w:cs="Arial"/>
                <w:color w:val="000000"/>
              </w:rPr>
            </w:pPr>
          </w:p>
        </w:tc>
        <w:tc>
          <w:tcPr>
            <w:tcW w:w="1004" w:type="dxa"/>
            <w:tcBorders>
              <w:top w:val="single" w:sz="6" w:space="0" w:color="auto"/>
              <w:left w:val="single" w:sz="6" w:space="0" w:color="auto"/>
              <w:bottom w:val="single" w:sz="6" w:space="0" w:color="auto"/>
              <w:right w:val="single" w:sz="6" w:space="0" w:color="auto"/>
            </w:tcBorders>
            <w:vAlign w:val="bottom"/>
          </w:tcPr>
          <w:p w:rsidR="00085F4F" w:rsidRPr="00016584" w:rsidRDefault="00085F4F" w:rsidP="00016584">
            <w:pPr>
              <w:spacing w:after="0" w:line="240" w:lineRule="auto"/>
              <w:jc w:val="right"/>
              <w:rPr>
                <w:rFonts w:ascii="Arial" w:hAnsi="Arial" w:cs="Arial"/>
              </w:rPr>
            </w:pPr>
            <w:r w:rsidRPr="00016584">
              <w:rPr>
                <w:rFonts w:ascii="Arial" w:hAnsi="Arial" w:cs="Arial"/>
              </w:rPr>
              <w:t>277</w:t>
            </w:r>
          </w:p>
        </w:tc>
      </w:tr>
      <w:tr w:rsidR="00085F4F" w:rsidRPr="00016584" w:rsidTr="005E526B">
        <w:trPr>
          <w:trHeight w:val="290"/>
        </w:trPr>
        <w:tc>
          <w:tcPr>
            <w:tcW w:w="5016" w:type="dxa"/>
            <w:gridSpan w:val="3"/>
            <w:tcBorders>
              <w:top w:val="single" w:sz="6" w:space="0" w:color="auto"/>
              <w:left w:val="single" w:sz="6" w:space="0" w:color="auto"/>
              <w:bottom w:val="single" w:sz="6" w:space="0" w:color="auto"/>
              <w:right w:val="nil"/>
            </w:tcBorders>
          </w:tcPr>
          <w:p w:rsidR="00085F4F" w:rsidRPr="00016584" w:rsidRDefault="00085F4F" w:rsidP="00016584">
            <w:pPr>
              <w:autoSpaceDE w:val="0"/>
              <w:autoSpaceDN w:val="0"/>
              <w:adjustRightInd w:val="0"/>
              <w:spacing w:after="0" w:line="240" w:lineRule="auto"/>
              <w:rPr>
                <w:rFonts w:ascii="Arial" w:hAnsi="Arial" w:cs="Arial"/>
                <w:color w:val="000000"/>
              </w:rPr>
            </w:pPr>
            <w:r w:rsidRPr="00016584">
              <w:rPr>
                <w:rFonts w:ascii="Arial" w:hAnsi="Arial" w:cs="Arial"/>
                <w:color w:val="000000"/>
              </w:rPr>
              <w:t>Počet vydaných registrací a změn registrací autoškol</w:t>
            </w:r>
          </w:p>
        </w:tc>
        <w:tc>
          <w:tcPr>
            <w:tcW w:w="1466" w:type="dxa"/>
            <w:tcBorders>
              <w:top w:val="single" w:sz="6" w:space="0" w:color="auto"/>
              <w:left w:val="nil"/>
              <w:bottom w:val="single" w:sz="6" w:space="0" w:color="auto"/>
              <w:right w:val="single" w:sz="6" w:space="0" w:color="auto"/>
            </w:tcBorders>
          </w:tcPr>
          <w:p w:rsidR="00085F4F" w:rsidRPr="00016584" w:rsidRDefault="00085F4F" w:rsidP="00016584">
            <w:pPr>
              <w:autoSpaceDE w:val="0"/>
              <w:autoSpaceDN w:val="0"/>
              <w:adjustRightInd w:val="0"/>
              <w:spacing w:after="0" w:line="240" w:lineRule="auto"/>
              <w:rPr>
                <w:rFonts w:ascii="Arial" w:hAnsi="Arial" w:cs="Arial"/>
                <w:color w:val="000000"/>
              </w:rPr>
            </w:pPr>
          </w:p>
        </w:tc>
        <w:tc>
          <w:tcPr>
            <w:tcW w:w="1004" w:type="dxa"/>
            <w:tcBorders>
              <w:top w:val="single" w:sz="6" w:space="0" w:color="auto"/>
              <w:left w:val="single" w:sz="6" w:space="0" w:color="auto"/>
              <w:bottom w:val="single" w:sz="6" w:space="0" w:color="auto"/>
              <w:right w:val="single" w:sz="6" w:space="0" w:color="auto"/>
            </w:tcBorders>
            <w:vAlign w:val="bottom"/>
          </w:tcPr>
          <w:p w:rsidR="00085F4F" w:rsidRPr="00016584" w:rsidRDefault="00085F4F" w:rsidP="00016584">
            <w:pPr>
              <w:spacing w:after="0" w:line="240" w:lineRule="auto"/>
              <w:jc w:val="right"/>
              <w:rPr>
                <w:rFonts w:ascii="Arial" w:hAnsi="Arial" w:cs="Arial"/>
              </w:rPr>
            </w:pPr>
            <w:r w:rsidRPr="00016584">
              <w:rPr>
                <w:rFonts w:ascii="Arial" w:hAnsi="Arial" w:cs="Arial"/>
              </w:rPr>
              <w:t>8</w:t>
            </w:r>
          </w:p>
        </w:tc>
      </w:tr>
      <w:tr w:rsidR="00085F4F" w:rsidRPr="00016584" w:rsidTr="005E526B">
        <w:trPr>
          <w:trHeight w:val="290"/>
        </w:trPr>
        <w:tc>
          <w:tcPr>
            <w:tcW w:w="6482" w:type="dxa"/>
            <w:gridSpan w:val="4"/>
            <w:tcBorders>
              <w:top w:val="single" w:sz="6" w:space="0" w:color="auto"/>
              <w:left w:val="single" w:sz="6" w:space="0" w:color="auto"/>
              <w:bottom w:val="single" w:sz="6" w:space="0" w:color="auto"/>
              <w:right w:val="single" w:sz="6" w:space="0" w:color="auto"/>
            </w:tcBorders>
          </w:tcPr>
          <w:p w:rsidR="00085F4F" w:rsidRPr="00016584" w:rsidRDefault="00085F4F" w:rsidP="00016584">
            <w:pPr>
              <w:autoSpaceDE w:val="0"/>
              <w:autoSpaceDN w:val="0"/>
              <w:adjustRightInd w:val="0"/>
              <w:spacing w:after="0" w:line="240" w:lineRule="auto"/>
              <w:rPr>
                <w:rFonts w:ascii="Arial" w:hAnsi="Arial" w:cs="Arial"/>
                <w:color w:val="000000"/>
              </w:rPr>
            </w:pPr>
            <w:r w:rsidRPr="00016584">
              <w:rPr>
                <w:rFonts w:ascii="Arial" w:hAnsi="Arial" w:cs="Arial"/>
                <w:color w:val="000000"/>
              </w:rPr>
              <w:t>Počet přezkoušení z odborné způsobilosti k řízení motorových vozidel</w:t>
            </w:r>
          </w:p>
        </w:tc>
        <w:tc>
          <w:tcPr>
            <w:tcW w:w="1004" w:type="dxa"/>
            <w:tcBorders>
              <w:top w:val="single" w:sz="6" w:space="0" w:color="auto"/>
              <w:left w:val="single" w:sz="6" w:space="0" w:color="auto"/>
              <w:bottom w:val="single" w:sz="6" w:space="0" w:color="auto"/>
              <w:right w:val="single" w:sz="6" w:space="0" w:color="auto"/>
            </w:tcBorders>
          </w:tcPr>
          <w:p w:rsidR="00085F4F" w:rsidRPr="00016584" w:rsidRDefault="00085F4F" w:rsidP="00016584">
            <w:pPr>
              <w:autoSpaceDE w:val="0"/>
              <w:autoSpaceDN w:val="0"/>
              <w:adjustRightInd w:val="0"/>
              <w:spacing w:after="0" w:line="240" w:lineRule="auto"/>
              <w:jc w:val="right"/>
              <w:rPr>
                <w:rFonts w:ascii="Calibri" w:hAnsi="Calibri" w:cs="Calibri"/>
                <w:color w:val="000000"/>
              </w:rPr>
            </w:pPr>
            <w:r w:rsidRPr="00016584">
              <w:rPr>
                <w:rFonts w:ascii="Calibri" w:hAnsi="Calibri" w:cs="Calibri"/>
                <w:color w:val="000000"/>
              </w:rPr>
              <w:t>29</w:t>
            </w:r>
          </w:p>
        </w:tc>
      </w:tr>
      <w:tr w:rsidR="00085F4F" w:rsidRPr="00016584" w:rsidTr="005E526B">
        <w:trPr>
          <w:trHeight w:val="290"/>
        </w:trPr>
        <w:tc>
          <w:tcPr>
            <w:tcW w:w="4013" w:type="dxa"/>
            <w:gridSpan w:val="2"/>
            <w:tcBorders>
              <w:top w:val="single" w:sz="6" w:space="0" w:color="auto"/>
              <w:left w:val="single" w:sz="6" w:space="0" w:color="auto"/>
              <w:bottom w:val="single" w:sz="6" w:space="0" w:color="auto"/>
              <w:right w:val="nil"/>
            </w:tcBorders>
          </w:tcPr>
          <w:p w:rsidR="00085F4F" w:rsidRPr="00016584" w:rsidRDefault="00085F4F" w:rsidP="00016584">
            <w:pPr>
              <w:autoSpaceDE w:val="0"/>
              <w:autoSpaceDN w:val="0"/>
              <w:adjustRightInd w:val="0"/>
              <w:spacing w:after="0" w:line="240" w:lineRule="auto"/>
              <w:rPr>
                <w:rFonts w:ascii="Arial" w:hAnsi="Arial" w:cs="Arial"/>
                <w:color w:val="000000"/>
              </w:rPr>
            </w:pPr>
            <w:r w:rsidRPr="00016584">
              <w:rPr>
                <w:rFonts w:ascii="Arial" w:hAnsi="Arial" w:cs="Arial"/>
                <w:color w:val="000000"/>
              </w:rPr>
              <w:t>Počet zkoušek z profesní způsobilosti řidičů</w:t>
            </w:r>
          </w:p>
        </w:tc>
        <w:tc>
          <w:tcPr>
            <w:tcW w:w="1003" w:type="dxa"/>
            <w:tcBorders>
              <w:top w:val="single" w:sz="6" w:space="0" w:color="auto"/>
              <w:left w:val="nil"/>
              <w:bottom w:val="single" w:sz="6" w:space="0" w:color="auto"/>
              <w:right w:val="nil"/>
            </w:tcBorders>
          </w:tcPr>
          <w:p w:rsidR="00085F4F" w:rsidRPr="00016584" w:rsidRDefault="00085F4F" w:rsidP="00016584">
            <w:pPr>
              <w:autoSpaceDE w:val="0"/>
              <w:autoSpaceDN w:val="0"/>
              <w:adjustRightInd w:val="0"/>
              <w:spacing w:after="0" w:line="240" w:lineRule="auto"/>
              <w:rPr>
                <w:rFonts w:ascii="Arial" w:hAnsi="Arial" w:cs="Arial"/>
                <w:color w:val="000000"/>
              </w:rPr>
            </w:pPr>
          </w:p>
        </w:tc>
        <w:tc>
          <w:tcPr>
            <w:tcW w:w="1466" w:type="dxa"/>
            <w:tcBorders>
              <w:top w:val="single" w:sz="6" w:space="0" w:color="auto"/>
              <w:left w:val="nil"/>
              <w:bottom w:val="single" w:sz="6" w:space="0" w:color="auto"/>
              <w:right w:val="single" w:sz="6" w:space="0" w:color="auto"/>
            </w:tcBorders>
            <w:vAlign w:val="bottom"/>
          </w:tcPr>
          <w:p w:rsidR="00085F4F" w:rsidRPr="00016584" w:rsidRDefault="00085F4F" w:rsidP="00016584">
            <w:pPr>
              <w:spacing w:after="0" w:line="240" w:lineRule="auto"/>
              <w:jc w:val="right"/>
              <w:rPr>
                <w:rFonts w:ascii="Arial" w:hAnsi="Arial" w:cs="Arial"/>
              </w:rPr>
            </w:pPr>
          </w:p>
        </w:tc>
        <w:tc>
          <w:tcPr>
            <w:tcW w:w="1004" w:type="dxa"/>
            <w:tcBorders>
              <w:top w:val="single" w:sz="6" w:space="0" w:color="auto"/>
              <w:left w:val="single" w:sz="6" w:space="0" w:color="auto"/>
              <w:bottom w:val="single" w:sz="6" w:space="0" w:color="auto"/>
              <w:right w:val="single" w:sz="6" w:space="0" w:color="auto"/>
            </w:tcBorders>
          </w:tcPr>
          <w:p w:rsidR="00085F4F" w:rsidRPr="00016584" w:rsidRDefault="00085F4F" w:rsidP="00016584">
            <w:pPr>
              <w:autoSpaceDE w:val="0"/>
              <w:autoSpaceDN w:val="0"/>
              <w:adjustRightInd w:val="0"/>
              <w:spacing w:after="0" w:line="240" w:lineRule="auto"/>
              <w:jc w:val="right"/>
              <w:rPr>
                <w:rFonts w:ascii="Calibri" w:hAnsi="Calibri" w:cs="Calibri"/>
                <w:color w:val="000000"/>
              </w:rPr>
            </w:pPr>
            <w:r w:rsidRPr="00016584">
              <w:rPr>
                <w:rFonts w:ascii="Calibri" w:hAnsi="Calibri" w:cs="Calibri"/>
                <w:color w:val="000000"/>
              </w:rPr>
              <w:t>23</w:t>
            </w:r>
          </w:p>
        </w:tc>
      </w:tr>
    </w:tbl>
    <w:p w:rsidR="00085F4F" w:rsidRPr="00016584" w:rsidRDefault="00085F4F" w:rsidP="00016584">
      <w:pPr>
        <w:spacing w:after="0" w:line="240" w:lineRule="auto"/>
        <w:rPr>
          <w:rFonts w:ascii="Arial" w:hAnsi="Arial" w:cs="Arial"/>
          <w:b/>
        </w:rPr>
      </w:pPr>
    </w:p>
    <w:p w:rsidR="00085F4F" w:rsidRPr="00016584" w:rsidRDefault="00085F4F" w:rsidP="00016584">
      <w:pPr>
        <w:spacing w:after="0" w:line="240" w:lineRule="auto"/>
        <w:rPr>
          <w:rFonts w:ascii="Arial" w:hAnsi="Arial" w:cs="Arial"/>
          <w:b/>
        </w:rPr>
      </w:pPr>
      <w:r w:rsidRPr="00016584">
        <w:rPr>
          <w:rFonts w:ascii="Arial" w:hAnsi="Arial" w:cs="Arial"/>
          <w:b/>
        </w:rPr>
        <w:t>Oddělení registru vozidel</w:t>
      </w:r>
    </w:p>
    <w:tbl>
      <w:tblPr>
        <w:tblW w:w="0" w:type="auto"/>
        <w:tblLayout w:type="fixed"/>
        <w:tblCellMar>
          <w:left w:w="30" w:type="dxa"/>
          <w:right w:w="30" w:type="dxa"/>
        </w:tblCellMar>
        <w:tblLook w:val="0000" w:firstRow="0" w:lastRow="0" w:firstColumn="0" w:lastColumn="0" w:noHBand="0" w:noVBand="0"/>
      </w:tblPr>
      <w:tblGrid>
        <w:gridCol w:w="5016"/>
        <w:gridCol w:w="1535"/>
        <w:gridCol w:w="992"/>
      </w:tblGrid>
      <w:tr w:rsidR="00085F4F" w:rsidRPr="00016584" w:rsidTr="005E526B">
        <w:trPr>
          <w:trHeight w:val="290"/>
        </w:trPr>
        <w:tc>
          <w:tcPr>
            <w:tcW w:w="5016" w:type="dxa"/>
            <w:tcBorders>
              <w:top w:val="single" w:sz="6" w:space="0" w:color="auto"/>
              <w:left w:val="single" w:sz="6" w:space="0" w:color="auto"/>
              <w:bottom w:val="single" w:sz="6" w:space="0" w:color="auto"/>
              <w:right w:val="nil"/>
            </w:tcBorders>
          </w:tcPr>
          <w:p w:rsidR="00085F4F" w:rsidRPr="00016584" w:rsidRDefault="00085F4F" w:rsidP="00016584">
            <w:pPr>
              <w:autoSpaceDE w:val="0"/>
              <w:autoSpaceDN w:val="0"/>
              <w:adjustRightInd w:val="0"/>
              <w:spacing w:after="0" w:line="240" w:lineRule="auto"/>
              <w:rPr>
                <w:rFonts w:ascii="Calibri" w:hAnsi="Calibri" w:cs="Calibri"/>
                <w:color w:val="000000"/>
              </w:rPr>
            </w:pPr>
            <w:r w:rsidRPr="00016584">
              <w:rPr>
                <w:rFonts w:ascii="Calibri" w:hAnsi="Calibri" w:cs="Calibri"/>
                <w:color w:val="000000"/>
              </w:rPr>
              <w:t>Celkový počet registrovaných vozidel (na konci období)</w:t>
            </w:r>
          </w:p>
        </w:tc>
        <w:tc>
          <w:tcPr>
            <w:tcW w:w="1535" w:type="dxa"/>
            <w:tcBorders>
              <w:top w:val="single" w:sz="6" w:space="0" w:color="auto"/>
              <w:left w:val="nil"/>
              <w:bottom w:val="single" w:sz="6" w:space="0" w:color="auto"/>
              <w:right w:val="single" w:sz="6" w:space="0" w:color="auto"/>
            </w:tcBorders>
          </w:tcPr>
          <w:p w:rsidR="00085F4F" w:rsidRPr="00016584" w:rsidRDefault="00085F4F" w:rsidP="00016584">
            <w:pPr>
              <w:autoSpaceDE w:val="0"/>
              <w:autoSpaceDN w:val="0"/>
              <w:adjustRightInd w:val="0"/>
              <w:spacing w:after="0" w:line="240" w:lineRule="auto"/>
              <w:rPr>
                <w:rFonts w:ascii="Calibri" w:hAnsi="Calibri" w:cs="Calibri"/>
                <w:color w:val="000000"/>
              </w:rPr>
            </w:pPr>
          </w:p>
        </w:tc>
        <w:tc>
          <w:tcPr>
            <w:tcW w:w="992" w:type="dxa"/>
            <w:tcBorders>
              <w:top w:val="single" w:sz="6" w:space="0" w:color="auto"/>
              <w:left w:val="single" w:sz="6" w:space="0" w:color="auto"/>
              <w:bottom w:val="single" w:sz="6" w:space="0" w:color="auto"/>
              <w:right w:val="single" w:sz="6" w:space="0" w:color="auto"/>
            </w:tcBorders>
          </w:tcPr>
          <w:p w:rsidR="00085F4F" w:rsidRPr="00016584" w:rsidRDefault="00085F4F" w:rsidP="00016584">
            <w:pPr>
              <w:spacing w:after="0" w:line="240" w:lineRule="auto"/>
              <w:jc w:val="right"/>
              <w:rPr>
                <w:rFonts w:ascii="Arial" w:hAnsi="Arial" w:cs="Arial"/>
              </w:rPr>
            </w:pPr>
            <w:r w:rsidRPr="00016584">
              <w:rPr>
                <w:rFonts w:ascii="Arial" w:hAnsi="Arial" w:cs="Arial"/>
              </w:rPr>
              <w:t>105 418</w:t>
            </w:r>
          </w:p>
        </w:tc>
      </w:tr>
      <w:tr w:rsidR="00085F4F" w:rsidRPr="00016584" w:rsidTr="005E526B">
        <w:trPr>
          <w:trHeight w:val="290"/>
        </w:trPr>
        <w:tc>
          <w:tcPr>
            <w:tcW w:w="6551" w:type="dxa"/>
            <w:gridSpan w:val="2"/>
            <w:tcBorders>
              <w:top w:val="single" w:sz="6" w:space="0" w:color="auto"/>
              <w:left w:val="single" w:sz="6" w:space="0" w:color="auto"/>
              <w:bottom w:val="single" w:sz="6" w:space="0" w:color="auto"/>
              <w:right w:val="single" w:sz="6" w:space="0" w:color="auto"/>
            </w:tcBorders>
          </w:tcPr>
          <w:p w:rsidR="00085F4F" w:rsidRPr="00016584" w:rsidRDefault="00085F4F" w:rsidP="00016584">
            <w:pPr>
              <w:autoSpaceDE w:val="0"/>
              <w:autoSpaceDN w:val="0"/>
              <w:adjustRightInd w:val="0"/>
              <w:spacing w:after="0" w:line="240" w:lineRule="auto"/>
              <w:rPr>
                <w:rFonts w:ascii="Calibri" w:hAnsi="Calibri" w:cs="Calibri"/>
                <w:color w:val="000000"/>
              </w:rPr>
            </w:pPr>
            <w:r w:rsidRPr="00016584">
              <w:rPr>
                <w:rFonts w:ascii="Calibri" w:hAnsi="Calibri" w:cs="Calibri"/>
                <w:color w:val="000000"/>
              </w:rPr>
              <w:t>vydáno technických průkazů + průkazů HV</w:t>
            </w:r>
          </w:p>
        </w:tc>
        <w:tc>
          <w:tcPr>
            <w:tcW w:w="992" w:type="dxa"/>
            <w:tcBorders>
              <w:top w:val="single" w:sz="6" w:space="0" w:color="auto"/>
              <w:left w:val="single" w:sz="6" w:space="0" w:color="auto"/>
              <w:bottom w:val="single" w:sz="6" w:space="0" w:color="auto"/>
              <w:right w:val="single" w:sz="6" w:space="0" w:color="auto"/>
            </w:tcBorders>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1 571</w:t>
            </w:r>
          </w:p>
        </w:tc>
      </w:tr>
      <w:tr w:rsidR="00085F4F" w:rsidRPr="00016584" w:rsidTr="005E526B">
        <w:trPr>
          <w:trHeight w:val="290"/>
        </w:trPr>
        <w:tc>
          <w:tcPr>
            <w:tcW w:w="6551" w:type="dxa"/>
            <w:gridSpan w:val="2"/>
            <w:tcBorders>
              <w:top w:val="single" w:sz="6" w:space="0" w:color="auto"/>
              <w:left w:val="single" w:sz="6" w:space="0" w:color="auto"/>
              <w:bottom w:val="single" w:sz="6" w:space="0" w:color="auto"/>
              <w:right w:val="single" w:sz="6" w:space="0" w:color="auto"/>
            </w:tcBorders>
          </w:tcPr>
          <w:p w:rsidR="00085F4F" w:rsidRPr="00016584" w:rsidRDefault="00085F4F" w:rsidP="00016584">
            <w:pPr>
              <w:autoSpaceDE w:val="0"/>
              <w:autoSpaceDN w:val="0"/>
              <w:adjustRightInd w:val="0"/>
              <w:spacing w:after="0" w:line="240" w:lineRule="auto"/>
              <w:rPr>
                <w:rFonts w:ascii="Calibri" w:hAnsi="Calibri" w:cs="Calibri"/>
                <w:color w:val="000000"/>
              </w:rPr>
            </w:pPr>
            <w:r w:rsidRPr="00016584">
              <w:rPr>
                <w:rFonts w:ascii="Calibri" w:hAnsi="Calibri" w:cs="Calibri"/>
                <w:color w:val="000000"/>
              </w:rPr>
              <w:t>vydáno osvědčení o registraci vozidla +  osvědčení o registraci HV</w:t>
            </w:r>
          </w:p>
        </w:tc>
        <w:tc>
          <w:tcPr>
            <w:tcW w:w="992" w:type="dxa"/>
            <w:tcBorders>
              <w:top w:val="single" w:sz="6" w:space="0" w:color="auto"/>
              <w:left w:val="single" w:sz="6" w:space="0" w:color="auto"/>
              <w:bottom w:val="single" w:sz="6" w:space="0" w:color="auto"/>
              <w:right w:val="single" w:sz="6" w:space="0" w:color="auto"/>
            </w:tcBorders>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4 068</w:t>
            </w:r>
          </w:p>
        </w:tc>
      </w:tr>
      <w:tr w:rsidR="00085F4F" w:rsidRPr="00016584" w:rsidTr="005E526B">
        <w:trPr>
          <w:trHeight w:val="290"/>
        </w:trPr>
        <w:tc>
          <w:tcPr>
            <w:tcW w:w="6551" w:type="dxa"/>
            <w:gridSpan w:val="2"/>
            <w:tcBorders>
              <w:top w:val="single" w:sz="6" w:space="0" w:color="auto"/>
              <w:left w:val="single" w:sz="6" w:space="0" w:color="auto"/>
              <w:bottom w:val="single" w:sz="6" w:space="0" w:color="auto"/>
              <w:right w:val="single" w:sz="6" w:space="0" w:color="auto"/>
            </w:tcBorders>
          </w:tcPr>
          <w:p w:rsidR="00085F4F" w:rsidRPr="00016584" w:rsidRDefault="00085F4F" w:rsidP="00016584">
            <w:pPr>
              <w:autoSpaceDE w:val="0"/>
              <w:autoSpaceDN w:val="0"/>
              <w:adjustRightInd w:val="0"/>
              <w:spacing w:after="0" w:line="240" w:lineRule="auto"/>
              <w:rPr>
                <w:rFonts w:ascii="Arial" w:hAnsi="Arial" w:cs="Arial"/>
                <w:color w:val="000000"/>
              </w:rPr>
            </w:pPr>
            <w:r w:rsidRPr="00016584">
              <w:rPr>
                <w:rFonts w:ascii="Arial" w:hAnsi="Arial" w:cs="Arial"/>
                <w:color w:val="000000"/>
              </w:rPr>
              <w:t>vydáno tabulek s registrační značkou (SPZ)</w:t>
            </w:r>
          </w:p>
        </w:tc>
        <w:tc>
          <w:tcPr>
            <w:tcW w:w="992" w:type="dxa"/>
            <w:tcBorders>
              <w:top w:val="single" w:sz="6" w:space="0" w:color="auto"/>
              <w:left w:val="single" w:sz="6" w:space="0" w:color="auto"/>
              <w:bottom w:val="single" w:sz="6" w:space="0" w:color="auto"/>
              <w:right w:val="single" w:sz="6" w:space="0" w:color="auto"/>
            </w:tcBorders>
          </w:tcPr>
          <w:p w:rsidR="00085F4F" w:rsidRPr="00016584" w:rsidRDefault="00085F4F" w:rsidP="00016584">
            <w:pPr>
              <w:spacing w:after="0" w:line="240" w:lineRule="auto"/>
              <w:jc w:val="right"/>
              <w:rPr>
                <w:rFonts w:ascii="Arial" w:hAnsi="Arial" w:cs="Arial"/>
                <w:bCs/>
              </w:rPr>
            </w:pPr>
            <w:r w:rsidRPr="00016584">
              <w:rPr>
                <w:rFonts w:ascii="Arial" w:hAnsi="Arial" w:cs="Arial"/>
                <w:bCs/>
              </w:rPr>
              <w:t>7 001</w:t>
            </w:r>
          </w:p>
        </w:tc>
      </w:tr>
      <w:tr w:rsidR="00085F4F" w:rsidRPr="00016584" w:rsidTr="005E526B">
        <w:trPr>
          <w:trHeight w:val="290"/>
        </w:trPr>
        <w:tc>
          <w:tcPr>
            <w:tcW w:w="6551" w:type="dxa"/>
            <w:gridSpan w:val="2"/>
            <w:vMerge w:val="restart"/>
            <w:tcBorders>
              <w:top w:val="single" w:sz="6" w:space="0" w:color="auto"/>
              <w:left w:val="single" w:sz="6" w:space="0" w:color="auto"/>
              <w:right w:val="single" w:sz="6" w:space="0" w:color="auto"/>
            </w:tcBorders>
          </w:tcPr>
          <w:p w:rsidR="00085F4F" w:rsidRPr="00016584" w:rsidRDefault="00085F4F" w:rsidP="00016584">
            <w:pPr>
              <w:autoSpaceDE w:val="0"/>
              <w:autoSpaceDN w:val="0"/>
              <w:adjustRightInd w:val="0"/>
              <w:spacing w:after="0" w:line="240" w:lineRule="auto"/>
              <w:rPr>
                <w:rFonts w:ascii="Calibri" w:hAnsi="Calibri" w:cs="Calibri"/>
                <w:color w:val="000000"/>
              </w:rPr>
            </w:pPr>
            <w:r w:rsidRPr="00016584">
              <w:rPr>
                <w:rFonts w:ascii="Calibri" w:hAnsi="Calibri" w:cs="Calibri"/>
                <w:color w:val="000000"/>
              </w:rPr>
              <w:t>Počet vozidel, o kterých byly poskytnuty údaje + písemnosti na vědomí</w:t>
            </w:r>
          </w:p>
        </w:tc>
        <w:tc>
          <w:tcPr>
            <w:tcW w:w="992" w:type="dxa"/>
            <w:tcBorders>
              <w:top w:val="single" w:sz="6" w:space="0" w:color="auto"/>
              <w:left w:val="single" w:sz="6" w:space="0" w:color="auto"/>
              <w:bottom w:val="nil"/>
              <w:right w:val="single" w:sz="6" w:space="0" w:color="auto"/>
            </w:tcBorders>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2 597</w:t>
            </w:r>
          </w:p>
        </w:tc>
      </w:tr>
      <w:tr w:rsidR="00085F4F" w:rsidRPr="00016584" w:rsidTr="005E526B">
        <w:trPr>
          <w:trHeight w:val="68"/>
        </w:trPr>
        <w:tc>
          <w:tcPr>
            <w:tcW w:w="6551" w:type="dxa"/>
            <w:gridSpan w:val="2"/>
            <w:vMerge/>
            <w:tcBorders>
              <w:left w:val="single" w:sz="6" w:space="0" w:color="auto"/>
              <w:bottom w:val="single" w:sz="6" w:space="0" w:color="auto"/>
              <w:right w:val="single" w:sz="6" w:space="0" w:color="auto"/>
            </w:tcBorders>
          </w:tcPr>
          <w:p w:rsidR="00085F4F" w:rsidRPr="00016584" w:rsidRDefault="00085F4F" w:rsidP="00016584">
            <w:pPr>
              <w:autoSpaceDE w:val="0"/>
              <w:autoSpaceDN w:val="0"/>
              <w:adjustRightInd w:val="0"/>
              <w:spacing w:after="0" w:line="240" w:lineRule="auto"/>
              <w:rPr>
                <w:rFonts w:ascii="Calibri" w:hAnsi="Calibri" w:cs="Calibri"/>
                <w:color w:val="000000"/>
              </w:rPr>
            </w:pPr>
          </w:p>
        </w:tc>
        <w:tc>
          <w:tcPr>
            <w:tcW w:w="992" w:type="dxa"/>
            <w:tcBorders>
              <w:top w:val="nil"/>
              <w:left w:val="single" w:sz="6" w:space="0" w:color="auto"/>
              <w:bottom w:val="single" w:sz="6" w:space="0" w:color="auto"/>
              <w:right w:val="single" w:sz="6" w:space="0" w:color="auto"/>
            </w:tcBorders>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49</w:t>
            </w:r>
          </w:p>
        </w:tc>
      </w:tr>
      <w:tr w:rsidR="00085F4F" w:rsidRPr="00016584" w:rsidTr="005E526B">
        <w:trPr>
          <w:trHeight w:val="290"/>
        </w:trPr>
        <w:tc>
          <w:tcPr>
            <w:tcW w:w="6551" w:type="dxa"/>
            <w:gridSpan w:val="2"/>
            <w:tcBorders>
              <w:top w:val="single" w:sz="6" w:space="0" w:color="auto"/>
              <w:left w:val="single" w:sz="6" w:space="0" w:color="auto"/>
              <w:bottom w:val="single" w:sz="6" w:space="0" w:color="auto"/>
              <w:right w:val="single" w:sz="6" w:space="0" w:color="auto"/>
            </w:tcBorders>
          </w:tcPr>
          <w:p w:rsidR="00085F4F" w:rsidRPr="00016584" w:rsidRDefault="00085F4F" w:rsidP="00016584">
            <w:pPr>
              <w:autoSpaceDE w:val="0"/>
              <w:autoSpaceDN w:val="0"/>
              <w:adjustRightInd w:val="0"/>
              <w:spacing w:after="0" w:line="240" w:lineRule="auto"/>
              <w:rPr>
                <w:rFonts w:ascii="Calibri" w:hAnsi="Calibri" w:cs="Calibri"/>
                <w:color w:val="000000"/>
              </w:rPr>
            </w:pPr>
            <w:r w:rsidRPr="00016584">
              <w:rPr>
                <w:rFonts w:ascii="Calibri" w:hAnsi="Calibri" w:cs="Calibri"/>
                <w:color w:val="000000"/>
              </w:rPr>
              <w:t>Odeslané a došlé spisy vozidel v rámci registračního místa</w:t>
            </w:r>
          </w:p>
        </w:tc>
        <w:tc>
          <w:tcPr>
            <w:tcW w:w="992" w:type="dxa"/>
            <w:tcBorders>
              <w:top w:val="single" w:sz="6" w:space="0" w:color="auto"/>
              <w:left w:val="single" w:sz="6" w:space="0" w:color="auto"/>
              <w:bottom w:val="single" w:sz="6" w:space="0" w:color="auto"/>
              <w:right w:val="single" w:sz="6" w:space="0" w:color="auto"/>
            </w:tcBorders>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2 608</w:t>
            </w:r>
          </w:p>
        </w:tc>
      </w:tr>
      <w:tr w:rsidR="00085F4F" w:rsidRPr="00016584" w:rsidTr="005E526B">
        <w:trPr>
          <w:trHeight w:val="290"/>
        </w:trPr>
        <w:tc>
          <w:tcPr>
            <w:tcW w:w="6551" w:type="dxa"/>
            <w:gridSpan w:val="2"/>
            <w:tcBorders>
              <w:top w:val="single" w:sz="6" w:space="0" w:color="auto"/>
              <w:left w:val="single" w:sz="6" w:space="0" w:color="auto"/>
              <w:bottom w:val="single" w:sz="6" w:space="0" w:color="auto"/>
              <w:right w:val="single" w:sz="6" w:space="0" w:color="auto"/>
            </w:tcBorders>
          </w:tcPr>
          <w:p w:rsidR="00085F4F" w:rsidRPr="00016584" w:rsidRDefault="00085F4F" w:rsidP="00016584">
            <w:pPr>
              <w:autoSpaceDE w:val="0"/>
              <w:autoSpaceDN w:val="0"/>
              <w:adjustRightInd w:val="0"/>
              <w:spacing w:after="0" w:line="240" w:lineRule="auto"/>
              <w:rPr>
                <w:rFonts w:ascii="Calibri" w:hAnsi="Calibri" w:cs="Calibri"/>
                <w:color w:val="000000"/>
              </w:rPr>
            </w:pPr>
            <w:r w:rsidRPr="00016584">
              <w:rPr>
                <w:rFonts w:ascii="Calibri" w:hAnsi="Calibri" w:cs="Calibri"/>
                <w:color w:val="000000"/>
              </w:rPr>
              <w:t>Agenda - došlé plné moci k potřebě zápisu a změn v RV, re-registrace vozidel</w:t>
            </w:r>
          </w:p>
        </w:tc>
        <w:tc>
          <w:tcPr>
            <w:tcW w:w="992" w:type="dxa"/>
            <w:tcBorders>
              <w:top w:val="single" w:sz="6" w:space="0" w:color="auto"/>
              <w:left w:val="single" w:sz="6" w:space="0" w:color="auto"/>
              <w:bottom w:val="single" w:sz="6" w:space="0" w:color="auto"/>
              <w:right w:val="single" w:sz="6" w:space="0" w:color="auto"/>
            </w:tcBorders>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35 703</w:t>
            </w:r>
          </w:p>
        </w:tc>
      </w:tr>
      <w:tr w:rsidR="00085F4F" w:rsidRPr="00016584" w:rsidTr="005E526B">
        <w:trPr>
          <w:trHeight w:val="290"/>
        </w:trPr>
        <w:tc>
          <w:tcPr>
            <w:tcW w:w="6551" w:type="dxa"/>
            <w:gridSpan w:val="2"/>
            <w:tcBorders>
              <w:top w:val="single" w:sz="6" w:space="0" w:color="auto"/>
              <w:left w:val="single" w:sz="6" w:space="0" w:color="auto"/>
              <w:bottom w:val="single" w:sz="6" w:space="0" w:color="auto"/>
              <w:right w:val="single" w:sz="6" w:space="0" w:color="auto"/>
            </w:tcBorders>
          </w:tcPr>
          <w:p w:rsidR="00085F4F" w:rsidRPr="00016584" w:rsidRDefault="00085F4F" w:rsidP="00016584">
            <w:pPr>
              <w:autoSpaceDE w:val="0"/>
              <w:autoSpaceDN w:val="0"/>
              <w:adjustRightInd w:val="0"/>
              <w:spacing w:after="0" w:line="240" w:lineRule="auto"/>
              <w:rPr>
                <w:rFonts w:ascii="Calibri" w:hAnsi="Calibri" w:cs="Calibri"/>
                <w:color w:val="000000"/>
              </w:rPr>
            </w:pPr>
            <w:r w:rsidRPr="00016584">
              <w:rPr>
                <w:rFonts w:ascii="Calibri" w:hAnsi="Calibri" w:cs="Calibri"/>
                <w:color w:val="000000"/>
              </w:rPr>
              <w:t>Změny v registru vozidel</w:t>
            </w:r>
          </w:p>
        </w:tc>
        <w:tc>
          <w:tcPr>
            <w:tcW w:w="992" w:type="dxa"/>
            <w:tcBorders>
              <w:top w:val="single" w:sz="6" w:space="0" w:color="auto"/>
              <w:left w:val="single" w:sz="6" w:space="0" w:color="auto"/>
              <w:bottom w:val="single" w:sz="6" w:space="0" w:color="auto"/>
              <w:right w:val="single" w:sz="6" w:space="0" w:color="auto"/>
            </w:tcBorders>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1 941</w:t>
            </w:r>
          </w:p>
        </w:tc>
      </w:tr>
      <w:tr w:rsidR="00085F4F" w:rsidRPr="00016584" w:rsidTr="005E526B">
        <w:trPr>
          <w:trHeight w:val="290"/>
        </w:trPr>
        <w:tc>
          <w:tcPr>
            <w:tcW w:w="6551" w:type="dxa"/>
            <w:gridSpan w:val="2"/>
            <w:tcBorders>
              <w:top w:val="single" w:sz="6" w:space="0" w:color="auto"/>
              <w:left w:val="single" w:sz="6" w:space="0" w:color="auto"/>
              <w:bottom w:val="single" w:sz="6" w:space="0" w:color="auto"/>
              <w:right w:val="single" w:sz="6" w:space="0" w:color="auto"/>
            </w:tcBorders>
          </w:tcPr>
          <w:p w:rsidR="00085F4F" w:rsidRPr="00016584" w:rsidRDefault="00085F4F" w:rsidP="00016584">
            <w:pPr>
              <w:autoSpaceDE w:val="0"/>
              <w:autoSpaceDN w:val="0"/>
              <w:adjustRightInd w:val="0"/>
              <w:spacing w:after="0" w:line="240" w:lineRule="auto"/>
              <w:rPr>
                <w:rFonts w:ascii="Arial" w:hAnsi="Arial" w:cs="Arial"/>
                <w:color w:val="000000"/>
              </w:rPr>
            </w:pPr>
            <w:r w:rsidRPr="00016584">
              <w:rPr>
                <w:rFonts w:ascii="Arial" w:hAnsi="Arial" w:cs="Arial"/>
                <w:color w:val="000000"/>
              </w:rPr>
              <w:t>Registrace dovezeného vozidla</w:t>
            </w:r>
          </w:p>
        </w:tc>
        <w:tc>
          <w:tcPr>
            <w:tcW w:w="992" w:type="dxa"/>
            <w:tcBorders>
              <w:top w:val="single" w:sz="6" w:space="0" w:color="auto"/>
              <w:left w:val="single" w:sz="6" w:space="0" w:color="auto"/>
              <w:bottom w:val="single" w:sz="6" w:space="0" w:color="auto"/>
              <w:right w:val="single" w:sz="6" w:space="0" w:color="auto"/>
            </w:tcBorders>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147</w:t>
            </w:r>
          </w:p>
        </w:tc>
      </w:tr>
      <w:tr w:rsidR="00085F4F" w:rsidRPr="00016584" w:rsidTr="005E526B">
        <w:trPr>
          <w:trHeight w:val="518"/>
        </w:trPr>
        <w:tc>
          <w:tcPr>
            <w:tcW w:w="6551" w:type="dxa"/>
            <w:gridSpan w:val="2"/>
            <w:tcBorders>
              <w:top w:val="single" w:sz="6" w:space="0" w:color="auto"/>
              <w:left w:val="single" w:sz="6" w:space="0" w:color="auto"/>
              <w:bottom w:val="single" w:sz="6" w:space="0" w:color="auto"/>
              <w:right w:val="single" w:sz="6" w:space="0" w:color="auto"/>
            </w:tcBorders>
          </w:tcPr>
          <w:p w:rsidR="00085F4F" w:rsidRPr="00016584" w:rsidRDefault="00085F4F" w:rsidP="00016584">
            <w:pPr>
              <w:autoSpaceDE w:val="0"/>
              <w:autoSpaceDN w:val="0"/>
              <w:adjustRightInd w:val="0"/>
              <w:spacing w:after="0" w:line="240" w:lineRule="auto"/>
              <w:rPr>
                <w:rFonts w:ascii="Arial" w:hAnsi="Arial" w:cs="Arial"/>
                <w:color w:val="000000"/>
              </w:rPr>
            </w:pPr>
            <w:r w:rsidRPr="00016584">
              <w:rPr>
                <w:rFonts w:ascii="Arial" w:hAnsi="Arial" w:cs="Arial"/>
                <w:color w:val="000000"/>
              </w:rPr>
              <w:t>Rozhodnutí o schválení přestavby vozidla, certifikát jednotlivě vyrobeného vozidla, schválení TZ dovezeného vozidla</w:t>
            </w:r>
          </w:p>
        </w:tc>
        <w:tc>
          <w:tcPr>
            <w:tcW w:w="992" w:type="dxa"/>
            <w:tcBorders>
              <w:top w:val="single" w:sz="6" w:space="0" w:color="auto"/>
              <w:left w:val="single" w:sz="6" w:space="0" w:color="auto"/>
              <w:bottom w:val="single" w:sz="6" w:space="0" w:color="auto"/>
              <w:right w:val="single" w:sz="6" w:space="0" w:color="auto"/>
            </w:tcBorders>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27</w:t>
            </w:r>
          </w:p>
        </w:tc>
      </w:tr>
      <w:tr w:rsidR="00085F4F" w:rsidRPr="00016584" w:rsidTr="005E526B">
        <w:trPr>
          <w:trHeight w:val="290"/>
        </w:trPr>
        <w:tc>
          <w:tcPr>
            <w:tcW w:w="6551" w:type="dxa"/>
            <w:gridSpan w:val="2"/>
            <w:tcBorders>
              <w:top w:val="single" w:sz="6" w:space="0" w:color="auto"/>
              <w:left w:val="single" w:sz="6" w:space="0" w:color="auto"/>
              <w:bottom w:val="single" w:sz="6" w:space="0" w:color="auto"/>
              <w:right w:val="single" w:sz="6" w:space="0" w:color="auto"/>
            </w:tcBorders>
          </w:tcPr>
          <w:p w:rsidR="00085F4F" w:rsidRPr="00016584" w:rsidRDefault="00085F4F" w:rsidP="00016584">
            <w:pPr>
              <w:autoSpaceDE w:val="0"/>
              <w:autoSpaceDN w:val="0"/>
              <w:adjustRightInd w:val="0"/>
              <w:spacing w:after="0" w:line="240" w:lineRule="auto"/>
              <w:rPr>
                <w:rFonts w:ascii="Calibri" w:hAnsi="Calibri" w:cs="Calibri"/>
                <w:color w:val="000000"/>
              </w:rPr>
            </w:pPr>
            <w:r w:rsidRPr="00016584">
              <w:rPr>
                <w:rFonts w:ascii="Calibri" w:hAnsi="Calibri" w:cs="Calibri"/>
                <w:color w:val="000000"/>
              </w:rPr>
              <w:t xml:space="preserve">Ostatní správní řízení </w:t>
            </w:r>
          </w:p>
        </w:tc>
        <w:tc>
          <w:tcPr>
            <w:tcW w:w="992" w:type="dxa"/>
            <w:tcBorders>
              <w:top w:val="single" w:sz="6" w:space="0" w:color="auto"/>
              <w:left w:val="single" w:sz="6" w:space="0" w:color="auto"/>
              <w:bottom w:val="single" w:sz="6" w:space="0" w:color="auto"/>
              <w:right w:val="single" w:sz="6" w:space="0" w:color="auto"/>
            </w:tcBorders>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2 597</w:t>
            </w:r>
          </w:p>
        </w:tc>
      </w:tr>
    </w:tbl>
    <w:p w:rsidR="00085F4F" w:rsidRPr="00016584" w:rsidRDefault="00085F4F" w:rsidP="00016584">
      <w:pPr>
        <w:spacing w:after="0" w:line="240" w:lineRule="auto"/>
        <w:rPr>
          <w:rFonts w:ascii="Arial" w:hAnsi="Arial" w:cs="Arial"/>
          <w:b/>
        </w:rPr>
      </w:pPr>
    </w:p>
    <w:p w:rsidR="00085F4F" w:rsidRPr="00016584" w:rsidRDefault="00085F4F" w:rsidP="00016584">
      <w:pPr>
        <w:spacing w:after="0" w:line="240" w:lineRule="auto"/>
        <w:rPr>
          <w:rFonts w:ascii="Arial" w:hAnsi="Arial" w:cs="Arial"/>
          <w:b/>
        </w:rPr>
      </w:pPr>
    </w:p>
    <w:p w:rsidR="00085F4F" w:rsidRPr="00016584" w:rsidRDefault="00085F4F" w:rsidP="00016584">
      <w:pPr>
        <w:spacing w:after="0" w:line="240" w:lineRule="auto"/>
        <w:rPr>
          <w:rFonts w:ascii="Arial" w:hAnsi="Arial" w:cs="Arial"/>
          <w:b/>
        </w:rPr>
      </w:pPr>
      <w:r w:rsidRPr="00016584">
        <w:rPr>
          <w:rFonts w:ascii="Arial" w:hAnsi="Arial" w:cs="Arial"/>
          <w:b/>
        </w:rPr>
        <w:t>Oddělení dopravních přestupků</w:t>
      </w:r>
    </w:p>
    <w:p w:rsidR="00085F4F" w:rsidRPr="00016584" w:rsidRDefault="00085F4F" w:rsidP="00016584">
      <w:pPr>
        <w:spacing w:after="0" w:line="240" w:lineRule="auto"/>
        <w:rPr>
          <w:rFonts w:ascii="Arial" w:hAnsi="Arial" w:cs="Arial"/>
          <w:b/>
        </w:rPr>
      </w:pPr>
    </w:p>
    <w:tbl>
      <w:tblPr>
        <w:tblW w:w="0" w:type="auto"/>
        <w:tblLayout w:type="fixed"/>
        <w:tblCellMar>
          <w:left w:w="30" w:type="dxa"/>
          <w:right w:w="30" w:type="dxa"/>
        </w:tblCellMar>
        <w:tblLook w:val="0000" w:firstRow="0" w:lastRow="0" w:firstColumn="0" w:lastColumn="0" w:noHBand="0" w:noVBand="0"/>
      </w:tblPr>
      <w:tblGrid>
        <w:gridCol w:w="6551"/>
        <w:gridCol w:w="992"/>
      </w:tblGrid>
      <w:tr w:rsidR="00085F4F" w:rsidRPr="00016584" w:rsidTr="005E526B">
        <w:trPr>
          <w:trHeight w:val="290"/>
        </w:trPr>
        <w:tc>
          <w:tcPr>
            <w:tcW w:w="6551" w:type="dxa"/>
            <w:tcBorders>
              <w:top w:val="single" w:sz="6" w:space="0" w:color="auto"/>
              <w:left w:val="single" w:sz="6" w:space="0" w:color="auto"/>
              <w:bottom w:val="single" w:sz="6" w:space="0" w:color="auto"/>
              <w:right w:val="single" w:sz="6" w:space="0" w:color="auto"/>
            </w:tcBorders>
          </w:tcPr>
          <w:p w:rsidR="00085F4F" w:rsidRPr="00016584" w:rsidRDefault="00085F4F" w:rsidP="00016584">
            <w:pPr>
              <w:autoSpaceDE w:val="0"/>
              <w:autoSpaceDN w:val="0"/>
              <w:adjustRightInd w:val="0"/>
              <w:spacing w:after="0" w:line="240" w:lineRule="auto"/>
              <w:rPr>
                <w:rFonts w:ascii="Arial" w:hAnsi="Arial" w:cs="Arial"/>
                <w:color w:val="000000"/>
              </w:rPr>
            </w:pPr>
            <w:r w:rsidRPr="00016584">
              <w:rPr>
                <w:rFonts w:ascii="Arial" w:hAnsi="Arial" w:cs="Arial"/>
                <w:color w:val="000000"/>
              </w:rPr>
              <w:t>Přestupky řidiče - celkem projednáno přestupků</w:t>
            </w:r>
          </w:p>
        </w:tc>
        <w:tc>
          <w:tcPr>
            <w:tcW w:w="992" w:type="dxa"/>
            <w:tcBorders>
              <w:top w:val="single" w:sz="6" w:space="0" w:color="auto"/>
              <w:left w:val="single" w:sz="6" w:space="0" w:color="auto"/>
              <w:bottom w:val="single" w:sz="6" w:space="0" w:color="auto"/>
              <w:right w:val="single" w:sz="6" w:space="0" w:color="auto"/>
            </w:tcBorders>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885</w:t>
            </w:r>
          </w:p>
        </w:tc>
      </w:tr>
      <w:tr w:rsidR="00085F4F" w:rsidRPr="00016584" w:rsidTr="005E526B">
        <w:trPr>
          <w:trHeight w:val="290"/>
        </w:trPr>
        <w:tc>
          <w:tcPr>
            <w:tcW w:w="6551" w:type="dxa"/>
            <w:tcBorders>
              <w:top w:val="single" w:sz="6" w:space="0" w:color="auto"/>
              <w:left w:val="single" w:sz="6" w:space="0" w:color="auto"/>
              <w:bottom w:val="single" w:sz="6" w:space="0" w:color="auto"/>
              <w:right w:val="single" w:sz="6" w:space="0" w:color="auto"/>
            </w:tcBorders>
          </w:tcPr>
          <w:p w:rsidR="00085F4F" w:rsidRPr="00016584" w:rsidRDefault="00085F4F" w:rsidP="00016584">
            <w:pPr>
              <w:autoSpaceDE w:val="0"/>
              <w:autoSpaceDN w:val="0"/>
              <w:adjustRightInd w:val="0"/>
              <w:spacing w:after="0" w:line="240" w:lineRule="auto"/>
              <w:rPr>
                <w:rFonts w:ascii="Arial" w:hAnsi="Arial" w:cs="Arial"/>
                <w:color w:val="000000"/>
              </w:rPr>
            </w:pPr>
            <w:r w:rsidRPr="00016584">
              <w:rPr>
                <w:rFonts w:ascii="Arial" w:hAnsi="Arial" w:cs="Arial"/>
                <w:color w:val="000000"/>
              </w:rPr>
              <w:t>Přestupky řidiče - uloženy pokuty v celkové výši (Kč)</w:t>
            </w:r>
          </w:p>
        </w:tc>
        <w:tc>
          <w:tcPr>
            <w:tcW w:w="992" w:type="dxa"/>
            <w:tcBorders>
              <w:top w:val="single" w:sz="6" w:space="0" w:color="auto"/>
              <w:left w:val="single" w:sz="6" w:space="0" w:color="auto"/>
              <w:bottom w:val="single" w:sz="6" w:space="0" w:color="auto"/>
              <w:right w:val="single" w:sz="6" w:space="0" w:color="auto"/>
            </w:tcBorders>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5 073 400</w:t>
            </w:r>
          </w:p>
        </w:tc>
      </w:tr>
      <w:tr w:rsidR="00085F4F" w:rsidRPr="00016584" w:rsidTr="005E526B">
        <w:trPr>
          <w:trHeight w:val="290"/>
        </w:trPr>
        <w:tc>
          <w:tcPr>
            <w:tcW w:w="6551" w:type="dxa"/>
            <w:tcBorders>
              <w:top w:val="single" w:sz="6" w:space="0" w:color="auto"/>
              <w:left w:val="single" w:sz="6" w:space="0" w:color="auto"/>
              <w:bottom w:val="single" w:sz="6" w:space="0" w:color="auto"/>
              <w:right w:val="single" w:sz="6" w:space="0" w:color="auto"/>
            </w:tcBorders>
          </w:tcPr>
          <w:p w:rsidR="00085F4F" w:rsidRPr="00016584" w:rsidRDefault="00085F4F" w:rsidP="00016584">
            <w:pPr>
              <w:autoSpaceDE w:val="0"/>
              <w:autoSpaceDN w:val="0"/>
              <w:adjustRightInd w:val="0"/>
              <w:spacing w:after="0" w:line="240" w:lineRule="auto"/>
              <w:rPr>
                <w:rFonts w:ascii="Calibri" w:hAnsi="Calibri" w:cs="Calibri"/>
                <w:color w:val="000000"/>
              </w:rPr>
            </w:pPr>
            <w:r w:rsidRPr="00016584">
              <w:rPr>
                <w:rFonts w:ascii="Calibri" w:hAnsi="Calibri" w:cs="Calibri"/>
                <w:color w:val="000000"/>
              </w:rPr>
              <w:t>Uloženo zákazů řízení motorových vozidel</w:t>
            </w:r>
          </w:p>
        </w:tc>
        <w:tc>
          <w:tcPr>
            <w:tcW w:w="992" w:type="dxa"/>
            <w:tcBorders>
              <w:top w:val="single" w:sz="6" w:space="0" w:color="auto"/>
              <w:left w:val="single" w:sz="6" w:space="0" w:color="auto"/>
              <w:bottom w:val="single" w:sz="6" w:space="0" w:color="auto"/>
              <w:right w:val="single" w:sz="6" w:space="0" w:color="auto"/>
            </w:tcBorders>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240</w:t>
            </w:r>
          </w:p>
        </w:tc>
      </w:tr>
      <w:tr w:rsidR="00085F4F" w:rsidRPr="00016584" w:rsidTr="005E526B">
        <w:trPr>
          <w:trHeight w:val="290"/>
        </w:trPr>
        <w:tc>
          <w:tcPr>
            <w:tcW w:w="6551" w:type="dxa"/>
            <w:tcBorders>
              <w:top w:val="single" w:sz="6" w:space="0" w:color="auto"/>
              <w:left w:val="single" w:sz="6" w:space="0" w:color="auto"/>
              <w:bottom w:val="single" w:sz="6" w:space="0" w:color="auto"/>
              <w:right w:val="single" w:sz="6" w:space="0" w:color="auto"/>
            </w:tcBorders>
          </w:tcPr>
          <w:p w:rsidR="00085F4F" w:rsidRPr="00016584" w:rsidRDefault="00085F4F" w:rsidP="00016584">
            <w:pPr>
              <w:autoSpaceDE w:val="0"/>
              <w:autoSpaceDN w:val="0"/>
              <w:adjustRightInd w:val="0"/>
              <w:spacing w:after="0" w:line="240" w:lineRule="auto"/>
              <w:rPr>
                <w:rFonts w:ascii="Arial" w:hAnsi="Arial" w:cs="Arial"/>
                <w:color w:val="000000"/>
              </w:rPr>
            </w:pPr>
            <w:r w:rsidRPr="00016584">
              <w:rPr>
                <w:rFonts w:ascii="Arial" w:hAnsi="Arial" w:cs="Arial"/>
                <w:color w:val="000000"/>
              </w:rPr>
              <w:t>Uloženy pořádkové pokuty v celkové výši (Kč)</w:t>
            </w:r>
          </w:p>
        </w:tc>
        <w:tc>
          <w:tcPr>
            <w:tcW w:w="992" w:type="dxa"/>
            <w:tcBorders>
              <w:top w:val="single" w:sz="6" w:space="0" w:color="auto"/>
              <w:left w:val="single" w:sz="6" w:space="0" w:color="auto"/>
              <w:bottom w:val="single" w:sz="6" w:space="0" w:color="auto"/>
              <w:right w:val="single" w:sz="6" w:space="0" w:color="auto"/>
            </w:tcBorders>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0</w:t>
            </w:r>
          </w:p>
        </w:tc>
      </w:tr>
      <w:tr w:rsidR="00085F4F" w:rsidRPr="00016584" w:rsidTr="005E526B">
        <w:trPr>
          <w:trHeight w:val="290"/>
        </w:trPr>
        <w:tc>
          <w:tcPr>
            <w:tcW w:w="6551" w:type="dxa"/>
            <w:tcBorders>
              <w:top w:val="single" w:sz="6" w:space="0" w:color="auto"/>
              <w:left w:val="single" w:sz="6" w:space="0" w:color="auto"/>
              <w:bottom w:val="single" w:sz="6" w:space="0" w:color="auto"/>
              <w:right w:val="single" w:sz="6" w:space="0" w:color="auto"/>
            </w:tcBorders>
          </w:tcPr>
          <w:p w:rsidR="00085F4F" w:rsidRPr="00016584" w:rsidRDefault="00085F4F" w:rsidP="00016584">
            <w:pPr>
              <w:autoSpaceDE w:val="0"/>
              <w:autoSpaceDN w:val="0"/>
              <w:adjustRightInd w:val="0"/>
              <w:spacing w:after="0" w:line="240" w:lineRule="auto"/>
              <w:rPr>
                <w:rFonts w:ascii="Calibri" w:hAnsi="Calibri" w:cs="Calibri"/>
                <w:color w:val="000000"/>
              </w:rPr>
            </w:pPr>
            <w:r w:rsidRPr="00016584">
              <w:rPr>
                <w:rFonts w:ascii="Calibri" w:hAnsi="Calibri" w:cs="Calibri"/>
                <w:color w:val="000000"/>
              </w:rPr>
              <w:t>Počet uložených pořádkových pokut</w:t>
            </w:r>
          </w:p>
        </w:tc>
        <w:tc>
          <w:tcPr>
            <w:tcW w:w="992" w:type="dxa"/>
            <w:tcBorders>
              <w:top w:val="single" w:sz="6" w:space="0" w:color="auto"/>
              <w:left w:val="single" w:sz="6" w:space="0" w:color="auto"/>
              <w:bottom w:val="single" w:sz="6" w:space="0" w:color="auto"/>
              <w:right w:val="single" w:sz="6" w:space="0" w:color="auto"/>
            </w:tcBorders>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0</w:t>
            </w:r>
          </w:p>
        </w:tc>
      </w:tr>
      <w:tr w:rsidR="00085F4F" w:rsidRPr="00016584" w:rsidTr="005E526B">
        <w:trPr>
          <w:trHeight w:val="290"/>
        </w:trPr>
        <w:tc>
          <w:tcPr>
            <w:tcW w:w="6551" w:type="dxa"/>
            <w:tcBorders>
              <w:top w:val="single" w:sz="6" w:space="0" w:color="auto"/>
              <w:left w:val="single" w:sz="6" w:space="0" w:color="auto"/>
              <w:bottom w:val="single" w:sz="6" w:space="0" w:color="auto"/>
              <w:right w:val="single" w:sz="6" w:space="0" w:color="auto"/>
            </w:tcBorders>
          </w:tcPr>
          <w:p w:rsidR="00085F4F" w:rsidRPr="00016584" w:rsidRDefault="00085F4F" w:rsidP="00016584">
            <w:pPr>
              <w:autoSpaceDE w:val="0"/>
              <w:autoSpaceDN w:val="0"/>
              <w:adjustRightInd w:val="0"/>
              <w:spacing w:after="0" w:line="240" w:lineRule="auto"/>
              <w:rPr>
                <w:rFonts w:ascii="Arial" w:hAnsi="Arial" w:cs="Arial"/>
                <w:color w:val="000000"/>
              </w:rPr>
            </w:pPr>
            <w:r w:rsidRPr="00016584">
              <w:rPr>
                <w:rFonts w:ascii="Arial" w:hAnsi="Arial" w:cs="Arial"/>
                <w:color w:val="000000"/>
              </w:rPr>
              <w:t xml:space="preserve">Přestupky </w:t>
            </w:r>
            <w:proofErr w:type="gramStart"/>
            <w:r w:rsidRPr="00016584">
              <w:rPr>
                <w:rFonts w:ascii="Arial" w:hAnsi="Arial" w:cs="Arial"/>
                <w:color w:val="000000"/>
              </w:rPr>
              <w:t>práv. a podnikajících</w:t>
            </w:r>
            <w:proofErr w:type="gramEnd"/>
            <w:r w:rsidRPr="00016584">
              <w:rPr>
                <w:rFonts w:ascii="Arial" w:hAnsi="Arial" w:cs="Arial"/>
                <w:color w:val="000000"/>
              </w:rPr>
              <w:t xml:space="preserve"> fyz. osob - celkem projednáno</w:t>
            </w:r>
          </w:p>
        </w:tc>
        <w:tc>
          <w:tcPr>
            <w:tcW w:w="992" w:type="dxa"/>
            <w:tcBorders>
              <w:top w:val="single" w:sz="6" w:space="0" w:color="auto"/>
              <w:left w:val="single" w:sz="6" w:space="0" w:color="auto"/>
              <w:bottom w:val="single" w:sz="6" w:space="0" w:color="auto"/>
              <w:right w:val="single" w:sz="6" w:space="0" w:color="auto"/>
            </w:tcBorders>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10</w:t>
            </w:r>
          </w:p>
        </w:tc>
      </w:tr>
      <w:tr w:rsidR="00085F4F" w:rsidRPr="00016584" w:rsidTr="005E526B">
        <w:trPr>
          <w:trHeight w:val="290"/>
        </w:trPr>
        <w:tc>
          <w:tcPr>
            <w:tcW w:w="6551" w:type="dxa"/>
            <w:tcBorders>
              <w:top w:val="single" w:sz="6" w:space="0" w:color="auto"/>
              <w:left w:val="single" w:sz="6" w:space="0" w:color="auto"/>
              <w:bottom w:val="single" w:sz="6" w:space="0" w:color="auto"/>
              <w:right w:val="single" w:sz="6" w:space="0" w:color="auto"/>
            </w:tcBorders>
          </w:tcPr>
          <w:p w:rsidR="00085F4F" w:rsidRPr="00016584" w:rsidRDefault="00085F4F" w:rsidP="00016584">
            <w:pPr>
              <w:autoSpaceDE w:val="0"/>
              <w:autoSpaceDN w:val="0"/>
              <w:adjustRightInd w:val="0"/>
              <w:spacing w:after="0" w:line="240" w:lineRule="auto"/>
              <w:rPr>
                <w:rFonts w:ascii="Arial" w:hAnsi="Arial" w:cs="Arial"/>
                <w:color w:val="000000"/>
              </w:rPr>
            </w:pPr>
            <w:r w:rsidRPr="00016584">
              <w:rPr>
                <w:rFonts w:ascii="Arial" w:hAnsi="Arial" w:cs="Arial"/>
                <w:color w:val="000000"/>
              </w:rPr>
              <w:t xml:space="preserve">Přestupky </w:t>
            </w:r>
            <w:proofErr w:type="gramStart"/>
            <w:r w:rsidRPr="00016584">
              <w:rPr>
                <w:rFonts w:ascii="Arial" w:hAnsi="Arial" w:cs="Arial"/>
                <w:color w:val="000000"/>
              </w:rPr>
              <w:t>práv. a podnikajících</w:t>
            </w:r>
            <w:proofErr w:type="gramEnd"/>
            <w:r w:rsidRPr="00016584">
              <w:rPr>
                <w:rFonts w:ascii="Arial" w:hAnsi="Arial" w:cs="Arial"/>
                <w:color w:val="000000"/>
              </w:rPr>
              <w:t xml:space="preserve"> fyz. osob - uloženy pokuty v celkové výši (Kč)</w:t>
            </w:r>
          </w:p>
        </w:tc>
        <w:tc>
          <w:tcPr>
            <w:tcW w:w="992" w:type="dxa"/>
            <w:tcBorders>
              <w:top w:val="single" w:sz="6" w:space="0" w:color="auto"/>
              <w:left w:val="single" w:sz="6" w:space="0" w:color="auto"/>
              <w:bottom w:val="single" w:sz="6" w:space="0" w:color="auto"/>
              <w:right w:val="single" w:sz="6" w:space="0" w:color="auto"/>
            </w:tcBorders>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81 500</w:t>
            </w:r>
          </w:p>
        </w:tc>
      </w:tr>
      <w:tr w:rsidR="00085F4F" w:rsidRPr="00016584" w:rsidTr="005E526B">
        <w:trPr>
          <w:trHeight w:val="290"/>
        </w:trPr>
        <w:tc>
          <w:tcPr>
            <w:tcW w:w="6551" w:type="dxa"/>
            <w:tcBorders>
              <w:top w:val="single" w:sz="6" w:space="0" w:color="auto"/>
              <w:left w:val="single" w:sz="6" w:space="0" w:color="auto"/>
              <w:bottom w:val="single" w:sz="6" w:space="0" w:color="auto"/>
              <w:right w:val="single" w:sz="6" w:space="0" w:color="auto"/>
            </w:tcBorders>
          </w:tcPr>
          <w:p w:rsidR="00085F4F" w:rsidRPr="00016584" w:rsidRDefault="00085F4F" w:rsidP="00016584">
            <w:pPr>
              <w:autoSpaceDE w:val="0"/>
              <w:autoSpaceDN w:val="0"/>
              <w:adjustRightInd w:val="0"/>
              <w:spacing w:after="0" w:line="240" w:lineRule="auto"/>
              <w:rPr>
                <w:rFonts w:ascii="Arial" w:hAnsi="Arial" w:cs="Arial"/>
                <w:color w:val="000000"/>
              </w:rPr>
            </w:pPr>
            <w:r w:rsidRPr="00016584">
              <w:rPr>
                <w:rFonts w:ascii="Arial" w:hAnsi="Arial" w:cs="Arial"/>
                <w:color w:val="000000"/>
              </w:rPr>
              <w:t>Počet výzev k úhradě určné částky</w:t>
            </w:r>
          </w:p>
        </w:tc>
        <w:tc>
          <w:tcPr>
            <w:tcW w:w="992" w:type="dxa"/>
            <w:tcBorders>
              <w:top w:val="single" w:sz="6" w:space="0" w:color="auto"/>
              <w:left w:val="single" w:sz="6" w:space="0" w:color="auto"/>
              <w:bottom w:val="single" w:sz="6" w:space="0" w:color="auto"/>
              <w:right w:val="single" w:sz="6" w:space="0" w:color="auto"/>
            </w:tcBorders>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9 217</w:t>
            </w:r>
          </w:p>
        </w:tc>
      </w:tr>
      <w:tr w:rsidR="00085F4F" w:rsidRPr="00016584" w:rsidTr="005E526B">
        <w:trPr>
          <w:trHeight w:val="290"/>
        </w:trPr>
        <w:tc>
          <w:tcPr>
            <w:tcW w:w="6551" w:type="dxa"/>
            <w:tcBorders>
              <w:top w:val="single" w:sz="6" w:space="0" w:color="auto"/>
              <w:left w:val="single" w:sz="6" w:space="0" w:color="auto"/>
              <w:bottom w:val="single" w:sz="6" w:space="0" w:color="auto"/>
              <w:right w:val="single" w:sz="6" w:space="0" w:color="auto"/>
            </w:tcBorders>
          </w:tcPr>
          <w:p w:rsidR="00085F4F" w:rsidRPr="00016584" w:rsidRDefault="00085F4F" w:rsidP="00016584">
            <w:pPr>
              <w:autoSpaceDE w:val="0"/>
              <w:autoSpaceDN w:val="0"/>
              <w:adjustRightInd w:val="0"/>
              <w:spacing w:after="0" w:line="240" w:lineRule="auto"/>
              <w:rPr>
                <w:rFonts w:ascii="Arial" w:hAnsi="Arial" w:cs="Arial"/>
                <w:color w:val="000000"/>
              </w:rPr>
            </w:pPr>
            <w:r w:rsidRPr="00016584">
              <w:rPr>
                <w:rFonts w:ascii="Arial" w:hAnsi="Arial" w:cs="Arial"/>
                <w:color w:val="000000"/>
              </w:rPr>
              <w:lastRenderedPageBreak/>
              <w:t>Počet určených částek uhrazených ve lhůtě</w:t>
            </w:r>
          </w:p>
        </w:tc>
        <w:tc>
          <w:tcPr>
            <w:tcW w:w="992" w:type="dxa"/>
            <w:tcBorders>
              <w:top w:val="single" w:sz="6" w:space="0" w:color="auto"/>
              <w:left w:val="single" w:sz="6" w:space="0" w:color="auto"/>
              <w:bottom w:val="single" w:sz="6" w:space="0" w:color="auto"/>
              <w:right w:val="single" w:sz="6" w:space="0" w:color="auto"/>
            </w:tcBorders>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7 191</w:t>
            </w:r>
          </w:p>
        </w:tc>
      </w:tr>
      <w:tr w:rsidR="00085F4F" w:rsidRPr="00016584" w:rsidTr="005E526B">
        <w:trPr>
          <w:trHeight w:val="290"/>
        </w:trPr>
        <w:tc>
          <w:tcPr>
            <w:tcW w:w="6551" w:type="dxa"/>
            <w:tcBorders>
              <w:top w:val="single" w:sz="6" w:space="0" w:color="auto"/>
              <w:left w:val="single" w:sz="6" w:space="0" w:color="auto"/>
              <w:bottom w:val="single" w:sz="6" w:space="0" w:color="auto"/>
              <w:right w:val="single" w:sz="6" w:space="0" w:color="auto"/>
            </w:tcBorders>
          </w:tcPr>
          <w:p w:rsidR="00085F4F" w:rsidRPr="00016584" w:rsidRDefault="00085F4F" w:rsidP="00016584">
            <w:pPr>
              <w:autoSpaceDE w:val="0"/>
              <w:autoSpaceDN w:val="0"/>
              <w:adjustRightInd w:val="0"/>
              <w:spacing w:after="0" w:line="240" w:lineRule="auto"/>
              <w:rPr>
                <w:rFonts w:ascii="Arial" w:hAnsi="Arial" w:cs="Arial"/>
                <w:color w:val="000000"/>
              </w:rPr>
            </w:pPr>
            <w:r w:rsidRPr="00016584">
              <w:rPr>
                <w:rFonts w:ascii="Arial" w:hAnsi="Arial" w:cs="Arial"/>
                <w:color w:val="000000"/>
              </w:rPr>
              <w:t>Souhrn určených částek uhrazených ve lhůtě (Kč)</w:t>
            </w:r>
          </w:p>
        </w:tc>
        <w:tc>
          <w:tcPr>
            <w:tcW w:w="992" w:type="dxa"/>
            <w:tcBorders>
              <w:top w:val="single" w:sz="6" w:space="0" w:color="auto"/>
              <w:left w:val="single" w:sz="6" w:space="0" w:color="auto"/>
              <w:bottom w:val="single" w:sz="6" w:space="0" w:color="auto"/>
              <w:right w:val="single" w:sz="6" w:space="0" w:color="auto"/>
            </w:tcBorders>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9 085 500</w:t>
            </w:r>
          </w:p>
        </w:tc>
      </w:tr>
      <w:tr w:rsidR="00085F4F" w:rsidRPr="00016584" w:rsidTr="005E526B">
        <w:trPr>
          <w:trHeight w:val="290"/>
        </w:trPr>
        <w:tc>
          <w:tcPr>
            <w:tcW w:w="6551" w:type="dxa"/>
            <w:tcBorders>
              <w:top w:val="single" w:sz="6" w:space="0" w:color="auto"/>
              <w:left w:val="single" w:sz="6" w:space="0" w:color="auto"/>
              <w:bottom w:val="single" w:sz="6" w:space="0" w:color="auto"/>
              <w:right w:val="single" w:sz="6" w:space="0" w:color="auto"/>
            </w:tcBorders>
          </w:tcPr>
          <w:p w:rsidR="00085F4F" w:rsidRPr="00016584" w:rsidRDefault="00085F4F" w:rsidP="00016584">
            <w:pPr>
              <w:autoSpaceDE w:val="0"/>
              <w:autoSpaceDN w:val="0"/>
              <w:adjustRightInd w:val="0"/>
              <w:spacing w:after="0" w:line="240" w:lineRule="auto"/>
              <w:rPr>
                <w:rFonts w:ascii="Arial" w:hAnsi="Arial" w:cs="Arial"/>
                <w:color w:val="000000"/>
              </w:rPr>
            </w:pPr>
            <w:r w:rsidRPr="00016584">
              <w:rPr>
                <w:rFonts w:ascii="Arial" w:hAnsi="Arial" w:cs="Arial"/>
                <w:color w:val="000000"/>
              </w:rPr>
              <w:t>Přestupek provozovatele vozidla - celkem projednáno</w:t>
            </w:r>
          </w:p>
        </w:tc>
        <w:tc>
          <w:tcPr>
            <w:tcW w:w="992" w:type="dxa"/>
            <w:tcBorders>
              <w:top w:val="single" w:sz="6" w:space="0" w:color="auto"/>
              <w:left w:val="single" w:sz="6" w:space="0" w:color="auto"/>
              <w:bottom w:val="single" w:sz="6" w:space="0" w:color="auto"/>
              <w:right w:val="single" w:sz="6" w:space="0" w:color="auto"/>
            </w:tcBorders>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1 626</w:t>
            </w:r>
          </w:p>
        </w:tc>
      </w:tr>
      <w:tr w:rsidR="00085F4F" w:rsidRPr="00016584" w:rsidTr="005E526B">
        <w:trPr>
          <w:trHeight w:val="290"/>
        </w:trPr>
        <w:tc>
          <w:tcPr>
            <w:tcW w:w="6551" w:type="dxa"/>
            <w:tcBorders>
              <w:top w:val="single" w:sz="6" w:space="0" w:color="auto"/>
              <w:left w:val="single" w:sz="6" w:space="0" w:color="auto"/>
              <w:bottom w:val="single" w:sz="6" w:space="0" w:color="auto"/>
              <w:right w:val="single" w:sz="6" w:space="0" w:color="auto"/>
            </w:tcBorders>
          </w:tcPr>
          <w:p w:rsidR="00085F4F" w:rsidRPr="00016584" w:rsidRDefault="00085F4F" w:rsidP="00016584">
            <w:pPr>
              <w:autoSpaceDE w:val="0"/>
              <w:autoSpaceDN w:val="0"/>
              <w:adjustRightInd w:val="0"/>
              <w:spacing w:after="0" w:line="240" w:lineRule="auto"/>
              <w:rPr>
                <w:rFonts w:ascii="Arial" w:hAnsi="Arial" w:cs="Arial"/>
                <w:color w:val="000000"/>
              </w:rPr>
            </w:pPr>
            <w:r w:rsidRPr="00016584">
              <w:rPr>
                <w:rFonts w:ascii="Arial" w:hAnsi="Arial" w:cs="Arial"/>
                <w:color w:val="000000"/>
              </w:rPr>
              <w:t>Přestupek provozovatele vozidla - uloženy pokuty v celkové výši (Kč)</w:t>
            </w:r>
          </w:p>
        </w:tc>
        <w:tc>
          <w:tcPr>
            <w:tcW w:w="992" w:type="dxa"/>
            <w:tcBorders>
              <w:top w:val="single" w:sz="6" w:space="0" w:color="auto"/>
              <w:left w:val="single" w:sz="6" w:space="0" w:color="auto"/>
              <w:bottom w:val="single" w:sz="6" w:space="0" w:color="auto"/>
              <w:right w:val="single" w:sz="6" w:space="0" w:color="auto"/>
            </w:tcBorders>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3 433 100</w:t>
            </w:r>
          </w:p>
        </w:tc>
      </w:tr>
      <w:tr w:rsidR="00085F4F" w:rsidRPr="00016584" w:rsidTr="005E526B">
        <w:trPr>
          <w:trHeight w:val="290"/>
        </w:trPr>
        <w:tc>
          <w:tcPr>
            <w:tcW w:w="6551" w:type="dxa"/>
            <w:tcBorders>
              <w:top w:val="single" w:sz="6" w:space="0" w:color="auto"/>
              <w:left w:val="single" w:sz="6" w:space="0" w:color="auto"/>
              <w:bottom w:val="single" w:sz="6" w:space="0" w:color="auto"/>
              <w:right w:val="single" w:sz="6" w:space="0" w:color="auto"/>
            </w:tcBorders>
          </w:tcPr>
          <w:p w:rsidR="00085F4F" w:rsidRPr="00016584" w:rsidRDefault="00085F4F" w:rsidP="00016584">
            <w:pPr>
              <w:autoSpaceDE w:val="0"/>
              <w:autoSpaceDN w:val="0"/>
              <w:adjustRightInd w:val="0"/>
              <w:spacing w:after="0" w:line="240" w:lineRule="auto"/>
              <w:rPr>
                <w:rFonts w:ascii="Arial" w:hAnsi="Arial" w:cs="Arial"/>
                <w:color w:val="000000"/>
              </w:rPr>
            </w:pPr>
            <w:r w:rsidRPr="00016584">
              <w:rPr>
                <w:rFonts w:ascii="Arial" w:hAnsi="Arial" w:cs="Arial"/>
                <w:color w:val="000000"/>
              </w:rPr>
              <w:t>Přestupky - vážení vozidel - celkem projednáno</w:t>
            </w:r>
          </w:p>
        </w:tc>
        <w:tc>
          <w:tcPr>
            <w:tcW w:w="992" w:type="dxa"/>
            <w:tcBorders>
              <w:top w:val="single" w:sz="6" w:space="0" w:color="auto"/>
              <w:left w:val="single" w:sz="6" w:space="0" w:color="auto"/>
              <w:bottom w:val="single" w:sz="6" w:space="0" w:color="auto"/>
              <w:right w:val="single" w:sz="6" w:space="0" w:color="auto"/>
            </w:tcBorders>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339</w:t>
            </w:r>
          </w:p>
        </w:tc>
      </w:tr>
      <w:tr w:rsidR="00085F4F" w:rsidRPr="00016584" w:rsidTr="005E526B">
        <w:trPr>
          <w:trHeight w:val="290"/>
        </w:trPr>
        <w:tc>
          <w:tcPr>
            <w:tcW w:w="6551" w:type="dxa"/>
            <w:tcBorders>
              <w:top w:val="single" w:sz="6" w:space="0" w:color="auto"/>
              <w:left w:val="single" w:sz="6" w:space="0" w:color="auto"/>
              <w:bottom w:val="single" w:sz="6" w:space="0" w:color="auto"/>
              <w:right w:val="single" w:sz="6" w:space="0" w:color="auto"/>
            </w:tcBorders>
          </w:tcPr>
          <w:p w:rsidR="00085F4F" w:rsidRPr="00016584" w:rsidRDefault="00085F4F" w:rsidP="00016584">
            <w:pPr>
              <w:autoSpaceDE w:val="0"/>
              <w:autoSpaceDN w:val="0"/>
              <w:adjustRightInd w:val="0"/>
              <w:spacing w:after="0" w:line="240" w:lineRule="auto"/>
              <w:rPr>
                <w:rFonts w:ascii="Arial" w:hAnsi="Arial" w:cs="Arial"/>
                <w:color w:val="000000"/>
              </w:rPr>
            </w:pPr>
            <w:r w:rsidRPr="00016584">
              <w:rPr>
                <w:rFonts w:ascii="Arial" w:hAnsi="Arial" w:cs="Arial"/>
                <w:color w:val="000000"/>
              </w:rPr>
              <w:t>Přestupky - vážení vozidel - uloženy pokuty v celkové výši (Kč)</w:t>
            </w:r>
          </w:p>
        </w:tc>
        <w:tc>
          <w:tcPr>
            <w:tcW w:w="992" w:type="dxa"/>
            <w:tcBorders>
              <w:top w:val="single" w:sz="6" w:space="0" w:color="auto"/>
              <w:left w:val="single" w:sz="6" w:space="0" w:color="auto"/>
              <w:bottom w:val="single" w:sz="6" w:space="0" w:color="auto"/>
              <w:right w:val="single" w:sz="6" w:space="0" w:color="auto"/>
            </w:tcBorders>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5 518 500</w:t>
            </w:r>
          </w:p>
        </w:tc>
      </w:tr>
      <w:tr w:rsidR="00085F4F" w:rsidRPr="00016584" w:rsidTr="005E526B">
        <w:trPr>
          <w:trHeight w:val="290"/>
        </w:trPr>
        <w:tc>
          <w:tcPr>
            <w:tcW w:w="6551" w:type="dxa"/>
            <w:tcBorders>
              <w:top w:val="single" w:sz="6" w:space="0" w:color="auto"/>
              <w:left w:val="single" w:sz="6" w:space="0" w:color="auto"/>
              <w:bottom w:val="single" w:sz="6" w:space="0" w:color="auto"/>
              <w:right w:val="single" w:sz="6" w:space="0" w:color="auto"/>
            </w:tcBorders>
          </w:tcPr>
          <w:p w:rsidR="00085F4F" w:rsidRPr="00016584" w:rsidRDefault="00085F4F" w:rsidP="00016584">
            <w:pPr>
              <w:autoSpaceDE w:val="0"/>
              <w:autoSpaceDN w:val="0"/>
              <w:adjustRightInd w:val="0"/>
              <w:spacing w:after="0" w:line="240" w:lineRule="auto"/>
              <w:rPr>
                <w:rFonts w:ascii="Arial" w:hAnsi="Arial" w:cs="Arial"/>
                <w:color w:val="000000"/>
              </w:rPr>
            </w:pPr>
            <w:r w:rsidRPr="00016584">
              <w:rPr>
                <w:rFonts w:ascii="Arial" w:hAnsi="Arial" w:cs="Arial"/>
                <w:color w:val="000000"/>
              </w:rPr>
              <w:t>Přestupky - vážení vozidel - podíl MMJ na uložených pokutách (Kč)</w:t>
            </w:r>
          </w:p>
        </w:tc>
        <w:tc>
          <w:tcPr>
            <w:tcW w:w="992" w:type="dxa"/>
            <w:tcBorders>
              <w:top w:val="single" w:sz="6" w:space="0" w:color="auto"/>
              <w:left w:val="single" w:sz="6" w:space="0" w:color="auto"/>
              <w:bottom w:val="single" w:sz="6" w:space="0" w:color="auto"/>
              <w:right w:val="single" w:sz="6" w:space="0" w:color="auto"/>
            </w:tcBorders>
            <w:vAlign w:val="bottom"/>
          </w:tcPr>
          <w:p w:rsidR="00085F4F" w:rsidRPr="00016584" w:rsidRDefault="00085F4F" w:rsidP="00016584">
            <w:pPr>
              <w:spacing w:after="0" w:line="240" w:lineRule="auto"/>
              <w:jc w:val="right"/>
              <w:rPr>
                <w:rFonts w:ascii="Arial" w:hAnsi="Arial" w:cs="Arial"/>
                <w:bCs/>
              </w:rPr>
            </w:pPr>
            <w:r w:rsidRPr="00016584">
              <w:rPr>
                <w:rFonts w:ascii="Arial" w:hAnsi="Arial" w:cs="Arial"/>
                <w:bCs/>
              </w:rPr>
              <w:t>833 775</w:t>
            </w:r>
          </w:p>
        </w:tc>
      </w:tr>
    </w:tbl>
    <w:p w:rsidR="00085F4F" w:rsidRPr="00016584" w:rsidRDefault="00085F4F" w:rsidP="00016584">
      <w:pPr>
        <w:spacing w:after="0" w:line="240" w:lineRule="auto"/>
        <w:rPr>
          <w:rFonts w:ascii="Arial" w:hAnsi="Arial" w:cs="Arial"/>
          <w:b/>
        </w:rPr>
      </w:pPr>
    </w:p>
    <w:p w:rsidR="00085F4F" w:rsidRPr="00016584" w:rsidRDefault="00085F4F" w:rsidP="00016584">
      <w:pPr>
        <w:spacing w:after="0" w:line="240" w:lineRule="auto"/>
        <w:rPr>
          <w:rFonts w:ascii="Arial" w:hAnsi="Arial" w:cs="Arial"/>
          <w:b/>
          <w:color w:val="FF0000"/>
        </w:rPr>
      </w:pPr>
    </w:p>
    <w:p w:rsidR="00085F4F" w:rsidRPr="00016584" w:rsidRDefault="00085F4F" w:rsidP="00016584">
      <w:pPr>
        <w:spacing w:after="0" w:line="240" w:lineRule="auto"/>
        <w:rPr>
          <w:rFonts w:ascii="Arial" w:hAnsi="Arial" w:cs="Arial"/>
          <w:b/>
          <w:color w:val="FF0000"/>
        </w:rPr>
      </w:pPr>
    </w:p>
    <w:p w:rsidR="00085F4F" w:rsidRPr="00016584" w:rsidRDefault="00085F4F" w:rsidP="00016584">
      <w:pPr>
        <w:spacing w:after="0" w:line="240" w:lineRule="auto"/>
        <w:rPr>
          <w:rFonts w:ascii="Arial" w:hAnsi="Arial" w:cs="Arial"/>
          <w:color w:val="FF0000"/>
        </w:rPr>
      </w:pPr>
    </w:p>
    <w:p w:rsidR="00085F4F" w:rsidRPr="00016584" w:rsidRDefault="00085F4F" w:rsidP="00016584">
      <w:pPr>
        <w:spacing w:after="0" w:line="240" w:lineRule="auto"/>
        <w:rPr>
          <w:rFonts w:ascii="Arial" w:hAnsi="Arial" w:cs="Arial"/>
          <w:color w:val="FF0000"/>
        </w:rPr>
      </w:pPr>
    </w:p>
    <w:p w:rsidR="00085F4F" w:rsidRPr="00016584" w:rsidRDefault="00085F4F" w:rsidP="00016584">
      <w:pPr>
        <w:spacing w:after="0" w:line="240" w:lineRule="auto"/>
        <w:rPr>
          <w:rFonts w:ascii="Arial" w:hAnsi="Arial" w:cs="Arial"/>
          <w:color w:val="FF0000"/>
        </w:rPr>
      </w:pPr>
    </w:p>
    <w:p w:rsidR="00085F4F" w:rsidRPr="00016584" w:rsidRDefault="00085F4F" w:rsidP="00016584">
      <w:pPr>
        <w:spacing w:after="0" w:line="240" w:lineRule="auto"/>
        <w:rPr>
          <w:rFonts w:ascii="Arial" w:hAnsi="Arial" w:cs="Arial"/>
          <w:color w:val="FF0000"/>
        </w:rPr>
      </w:pPr>
    </w:p>
    <w:p w:rsidR="00085F4F" w:rsidRPr="00016584" w:rsidRDefault="00085F4F" w:rsidP="00016584">
      <w:pPr>
        <w:spacing w:after="0" w:line="240" w:lineRule="auto"/>
        <w:rPr>
          <w:rFonts w:ascii="Arial" w:hAnsi="Arial" w:cs="Arial"/>
        </w:rPr>
      </w:pPr>
      <w:r w:rsidRPr="00016584">
        <w:rPr>
          <w:rFonts w:ascii="Arial" w:hAnsi="Arial" w:cs="Arial"/>
          <w:color w:val="FF0000"/>
        </w:rPr>
        <w:tab/>
      </w:r>
      <w:r w:rsidRPr="00016584">
        <w:rPr>
          <w:rFonts w:ascii="Arial" w:hAnsi="Arial" w:cs="Arial"/>
          <w:color w:val="FF0000"/>
        </w:rPr>
        <w:tab/>
      </w:r>
      <w:r w:rsidRPr="00016584">
        <w:rPr>
          <w:rFonts w:ascii="Arial" w:hAnsi="Arial" w:cs="Arial"/>
          <w:color w:val="FF0000"/>
        </w:rPr>
        <w:tab/>
      </w:r>
      <w:r w:rsidRPr="00016584">
        <w:rPr>
          <w:rFonts w:ascii="Arial" w:hAnsi="Arial" w:cs="Arial"/>
          <w:color w:val="FF0000"/>
        </w:rPr>
        <w:tab/>
      </w:r>
      <w:r w:rsidRPr="00016584">
        <w:rPr>
          <w:rFonts w:ascii="Arial" w:hAnsi="Arial" w:cs="Arial"/>
          <w:color w:val="FF0000"/>
        </w:rPr>
        <w:tab/>
      </w:r>
      <w:r w:rsidRPr="00016584">
        <w:rPr>
          <w:rFonts w:ascii="Arial" w:hAnsi="Arial" w:cs="Arial"/>
          <w:color w:val="FF0000"/>
        </w:rPr>
        <w:tab/>
      </w:r>
      <w:r w:rsidRPr="00016584">
        <w:rPr>
          <w:rFonts w:ascii="Arial" w:hAnsi="Arial" w:cs="Arial"/>
          <w:color w:val="FF0000"/>
        </w:rPr>
        <w:tab/>
      </w:r>
      <w:r w:rsidRPr="00016584">
        <w:rPr>
          <w:rFonts w:ascii="Arial" w:hAnsi="Arial" w:cs="Arial"/>
          <w:color w:val="FF0000"/>
        </w:rPr>
        <w:tab/>
      </w:r>
      <w:r w:rsidRPr="00016584">
        <w:rPr>
          <w:rFonts w:ascii="Arial" w:hAnsi="Arial" w:cs="Arial"/>
          <w:color w:val="FF0000"/>
        </w:rPr>
        <w:tab/>
      </w:r>
      <w:r w:rsidRPr="00016584">
        <w:rPr>
          <w:rFonts w:ascii="Arial" w:hAnsi="Arial" w:cs="Arial"/>
        </w:rPr>
        <w:tab/>
      </w:r>
      <w:r w:rsidRPr="00016584">
        <w:rPr>
          <w:rFonts w:ascii="Arial" w:hAnsi="Arial" w:cs="Arial"/>
        </w:rPr>
        <w:tab/>
      </w:r>
    </w:p>
    <w:p w:rsidR="00085F4F" w:rsidRPr="00016584" w:rsidRDefault="00085F4F" w:rsidP="00016584">
      <w:pPr>
        <w:spacing w:after="0" w:line="240" w:lineRule="auto"/>
        <w:jc w:val="both"/>
        <w:rPr>
          <w:rFonts w:ascii="Arial" w:hAnsi="Arial" w:cs="Arial"/>
        </w:rPr>
      </w:pPr>
    </w:p>
    <w:p w:rsidR="00085F4F" w:rsidRPr="00016584" w:rsidRDefault="00085F4F" w:rsidP="00016584">
      <w:pPr>
        <w:spacing w:after="0" w:line="240" w:lineRule="auto"/>
        <w:jc w:val="both"/>
        <w:rPr>
          <w:rFonts w:ascii="Arial" w:hAnsi="Arial" w:cs="Arial"/>
        </w:rPr>
      </w:pPr>
    </w:p>
    <w:p w:rsidR="00085F4F" w:rsidRPr="00016584" w:rsidRDefault="00085F4F" w:rsidP="00016584">
      <w:pPr>
        <w:spacing w:after="0" w:line="240" w:lineRule="auto"/>
        <w:jc w:val="both"/>
        <w:rPr>
          <w:rFonts w:ascii="Arial" w:hAnsi="Arial" w:cs="Arial"/>
        </w:rPr>
      </w:pPr>
    </w:p>
    <w:p w:rsidR="00085F4F" w:rsidRPr="00016584" w:rsidRDefault="00085F4F" w:rsidP="00016584">
      <w:pPr>
        <w:spacing w:after="0" w:line="240" w:lineRule="auto"/>
        <w:jc w:val="both"/>
        <w:rPr>
          <w:rFonts w:ascii="Arial" w:hAnsi="Arial" w:cs="Arial"/>
        </w:rPr>
      </w:pPr>
    </w:p>
    <w:p w:rsidR="00085F4F" w:rsidRPr="00016584" w:rsidRDefault="00085F4F" w:rsidP="00016584">
      <w:pPr>
        <w:spacing w:after="0" w:line="240" w:lineRule="auto"/>
        <w:jc w:val="both"/>
        <w:rPr>
          <w:rFonts w:ascii="Arial" w:hAnsi="Arial" w:cs="Arial"/>
        </w:rPr>
      </w:pPr>
    </w:p>
    <w:p w:rsidR="00085F4F" w:rsidRPr="00016584" w:rsidRDefault="00085F4F" w:rsidP="00016584">
      <w:pPr>
        <w:spacing w:after="0" w:line="240" w:lineRule="auto"/>
        <w:jc w:val="both"/>
        <w:rPr>
          <w:rFonts w:ascii="Arial" w:hAnsi="Arial" w:cs="Arial"/>
        </w:rPr>
      </w:pPr>
    </w:p>
    <w:p w:rsidR="00085F4F" w:rsidRPr="00016584" w:rsidRDefault="00085F4F" w:rsidP="00016584">
      <w:pPr>
        <w:spacing w:after="0" w:line="240" w:lineRule="auto"/>
        <w:jc w:val="both"/>
        <w:rPr>
          <w:rFonts w:ascii="Arial" w:hAnsi="Arial" w:cs="Arial"/>
        </w:rPr>
      </w:pPr>
    </w:p>
    <w:p w:rsidR="00085F4F" w:rsidRPr="00016584" w:rsidRDefault="00085F4F" w:rsidP="00016584">
      <w:pPr>
        <w:spacing w:after="0" w:line="240" w:lineRule="auto"/>
        <w:jc w:val="both"/>
        <w:rPr>
          <w:rFonts w:ascii="Arial" w:hAnsi="Arial" w:cs="Arial"/>
        </w:rPr>
      </w:pPr>
    </w:p>
    <w:p w:rsidR="00085F4F" w:rsidRPr="00016584" w:rsidRDefault="00085F4F" w:rsidP="00016584">
      <w:pPr>
        <w:spacing w:after="0" w:line="240" w:lineRule="auto"/>
        <w:jc w:val="both"/>
        <w:rPr>
          <w:rFonts w:ascii="Arial" w:hAnsi="Arial" w:cs="Arial"/>
        </w:rPr>
      </w:pPr>
    </w:p>
    <w:p w:rsidR="00085F4F" w:rsidRPr="00016584" w:rsidRDefault="00085F4F" w:rsidP="00016584">
      <w:pPr>
        <w:spacing w:after="0" w:line="240" w:lineRule="auto"/>
        <w:jc w:val="both"/>
        <w:rPr>
          <w:rFonts w:ascii="Arial" w:hAnsi="Arial" w:cs="Arial"/>
        </w:rPr>
      </w:pPr>
    </w:p>
    <w:p w:rsidR="00CC4D4B" w:rsidRPr="00016584" w:rsidRDefault="00CC4D4B" w:rsidP="00016584">
      <w:pPr>
        <w:spacing w:after="0" w:line="240" w:lineRule="auto"/>
        <w:jc w:val="both"/>
        <w:rPr>
          <w:rFonts w:ascii="Arial" w:hAnsi="Arial" w:cs="Arial"/>
        </w:rPr>
      </w:pPr>
      <w:r w:rsidRPr="00016584">
        <w:rPr>
          <w:rFonts w:ascii="Arial" w:hAnsi="Arial" w:cs="Arial"/>
        </w:rPr>
        <w:tab/>
      </w:r>
      <w:r w:rsidRPr="00016584">
        <w:rPr>
          <w:rFonts w:ascii="Arial" w:hAnsi="Arial" w:cs="Arial"/>
        </w:rPr>
        <w:tab/>
      </w:r>
      <w:r w:rsidRPr="00016584">
        <w:rPr>
          <w:rFonts w:ascii="Arial" w:hAnsi="Arial" w:cs="Arial"/>
        </w:rPr>
        <w:tab/>
      </w:r>
      <w:r w:rsidRPr="00016584">
        <w:rPr>
          <w:rFonts w:ascii="Arial" w:hAnsi="Arial" w:cs="Arial"/>
        </w:rPr>
        <w:tab/>
      </w:r>
      <w:r w:rsidRPr="00016584">
        <w:rPr>
          <w:rFonts w:ascii="Arial" w:hAnsi="Arial" w:cs="Arial"/>
        </w:rPr>
        <w:tab/>
      </w:r>
    </w:p>
    <w:p w:rsidR="00C90CBF" w:rsidRDefault="00C90CBF" w:rsidP="00016584">
      <w:pPr>
        <w:autoSpaceDE w:val="0"/>
        <w:autoSpaceDN w:val="0"/>
        <w:spacing w:after="0" w:line="240" w:lineRule="auto"/>
        <w:rPr>
          <w:rFonts w:ascii="Arial" w:hAnsi="Arial" w:cs="Arial"/>
        </w:rPr>
      </w:pPr>
    </w:p>
    <w:p w:rsidR="007D09D4" w:rsidRDefault="007D09D4" w:rsidP="00016584">
      <w:pPr>
        <w:autoSpaceDE w:val="0"/>
        <w:autoSpaceDN w:val="0"/>
        <w:spacing w:after="0" w:line="240" w:lineRule="auto"/>
        <w:rPr>
          <w:rFonts w:ascii="Arial" w:hAnsi="Arial" w:cs="Arial"/>
        </w:rPr>
      </w:pPr>
    </w:p>
    <w:p w:rsidR="007D09D4" w:rsidRDefault="007D09D4" w:rsidP="00016584">
      <w:pPr>
        <w:autoSpaceDE w:val="0"/>
        <w:autoSpaceDN w:val="0"/>
        <w:spacing w:after="0" w:line="240" w:lineRule="auto"/>
        <w:rPr>
          <w:rFonts w:ascii="Arial" w:hAnsi="Arial" w:cs="Arial"/>
        </w:rPr>
      </w:pPr>
    </w:p>
    <w:p w:rsidR="007D09D4" w:rsidRDefault="007D09D4" w:rsidP="00016584">
      <w:pPr>
        <w:autoSpaceDE w:val="0"/>
        <w:autoSpaceDN w:val="0"/>
        <w:spacing w:after="0" w:line="240" w:lineRule="auto"/>
        <w:rPr>
          <w:rFonts w:ascii="Arial" w:hAnsi="Arial" w:cs="Arial"/>
        </w:rPr>
      </w:pPr>
    </w:p>
    <w:p w:rsidR="007D09D4" w:rsidRDefault="007D09D4" w:rsidP="00016584">
      <w:pPr>
        <w:autoSpaceDE w:val="0"/>
        <w:autoSpaceDN w:val="0"/>
        <w:spacing w:after="0" w:line="240" w:lineRule="auto"/>
        <w:rPr>
          <w:rFonts w:ascii="Arial" w:hAnsi="Arial" w:cs="Arial"/>
        </w:rPr>
      </w:pPr>
    </w:p>
    <w:p w:rsidR="007D09D4" w:rsidRDefault="007D09D4" w:rsidP="00016584">
      <w:pPr>
        <w:autoSpaceDE w:val="0"/>
        <w:autoSpaceDN w:val="0"/>
        <w:spacing w:after="0" w:line="240" w:lineRule="auto"/>
        <w:rPr>
          <w:rFonts w:ascii="Arial" w:hAnsi="Arial" w:cs="Arial"/>
        </w:rPr>
      </w:pPr>
    </w:p>
    <w:p w:rsidR="007D09D4" w:rsidRDefault="007D09D4" w:rsidP="00016584">
      <w:pPr>
        <w:autoSpaceDE w:val="0"/>
        <w:autoSpaceDN w:val="0"/>
        <w:spacing w:after="0" w:line="240" w:lineRule="auto"/>
        <w:rPr>
          <w:rFonts w:ascii="Arial" w:hAnsi="Arial" w:cs="Arial"/>
        </w:rPr>
      </w:pPr>
    </w:p>
    <w:p w:rsidR="007D09D4" w:rsidRDefault="007D09D4" w:rsidP="00016584">
      <w:pPr>
        <w:autoSpaceDE w:val="0"/>
        <w:autoSpaceDN w:val="0"/>
        <w:spacing w:after="0" w:line="240" w:lineRule="auto"/>
        <w:rPr>
          <w:rFonts w:ascii="Arial" w:hAnsi="Arial" w:cs="Arial"/>
        </w:rPr>
      </w:pPr>
    </w:p>
    <w:p w:rsidR="007D09D4" w:rsidRDefault="007D09D4" w:rsidP="00016584">
      <w:pPr>
        <w:autoSpaceDE w:val="0"/>
        <w:autoSpaceDN w:val="0"/>
        <w:spacing w:after="0" w:line="240" w:lineRule="auto"/>
        <w:rPr>
          <w:rFonts w:ascii="Arial" w:hAnsi="Arial" w:cs="Arial"/>
        </w:rPr>
      </w:pPr>
    </w:p>
    <w:p w:rsidR="007D09D4" w:rsidRDefault="007D09D4" w:rsidP="00016584">
      <w:pPr>
        <w:autoSpaceDE w:val="0"/>
        <w:autoSpaceDN w:val="0"/>
        <w:spacing w:after="0" w:line="240" w:lineRule="auto"/>
        <w:rPr>
          <w:rFonts w:ascii="Arial" w:hAnsi="Arial" w:cs="Arial"/>
        </w:rPr>
      </w:pPr>
    </w:p>
    <w:p w:rsidR="007D09D4" w:rsidRDefault="007D09D4" w:rsidP="00016584">
      <w:pPr>
        <w:autoSpaceDE w:val="0"/>
        <w:autoSpaceDN w:val="0"/>
        <w:spacing w:after="0" w:line="240" w:lineRule="auto"/>
        <w:rPr>
          <w:rFonts w:ascii="Arial" w:hAnsi="Arial" w:cs="Arial"/>
        </w:rPr>
      </w:pPr>
    </w:p>
    <w:p w:rsidR="007D09D4" w:rsidRDefault="007D09D4" w:rsidP="00016584">
      <w:pPr>
        <w:autoSpaceDE w:val="0"/>
        <w:autoSpaceDN w:val="0"/>
        <w:spacing w:after="0" w:line="240" w:lineRule="auto"/>
        <w:rPr>
          <w:rFonts w:ascii="Arial" w:hAnsi="Arial" w:cs="Arial"/>
        </w:rPr>
      </w:pPr>
    </w:p>
    <w:p w:rsidR="007D09D4" w:rsidRDefault="007D09D4" w:rsidP="00016584">
      <w:pPr>
        <w:autoSpaceDE w:val="0"/>
        <w:autoSpaceDN w:val="0"/>
        <w:spacing w:after="0" w:line="240" w:lineRule="auto"/>
        <w:rPr>
          <w:rFonts w:ascii="Arial" w:hAnsi="Arial" w:cs="Arial"/>
        </w:rPr>
      </w:pPr>
    </w:p>
    <w:p w:rsidR="007D09D4" w:rsidRDefault="007D09D4" w:rsidP="00016584">
      <w:pPr>
        <w:autoSpaceDE w:val="0"/>
        <w:autoSpaceDN w:val="0"/>
        <w:spacing w:after="0" w:line="240" w:lineRule="auto"/>
        <w:rPr>
          <w:rFonts w:ascii="Arial" w:hAnsi="Arial" w:cs="Arial"/>
        </w:rPr>
      </w:pPr>
    </w:p>
    <w:p w:rsidR="007D09D4" w:rsidRDefault="007D09D4" w:rsidP="00016584">
      <w:pPr>
        <w:autoSpaceDE w:val="0"/>
        <w:autoSpaceDN w:val="0"/>
        <w:spacing w:after="0" w:line="240" w:lineRule="auto"/>
        <w:rPr>
          <w:rFonts w:ascii="Arial" w:hAnsi="Arial" w:cs="Arial"/>
        </w:rPr>
      </w:pPr>
    </w:p>
    <w:p w:rsidR="007D09D4" w:rsidRDefault="007D09D4" w:rsidP="00016584">
      <w:pPr>
        <w:autoSpaceDE w:val="0"/>
        <w:autoSpaceDN w:val="0"/>
        <w:spacing w:after="0" w:line="240" w:lineRule="auto"/>
        <w:rPr>
          <w:rFonts w:ascii="Arial" w:hAnsi="Arial" w:cs="Arial"/>
        </w:rPr>
      </w:pPr>
    </w:p>
    <w:p w:rsidR="007D09D4" w:rsidRDefault="007D09D4" w:rsidP="00016584">
      <w:pPr>
        <w:autoSpaceDE w:val="0"/>
        <w:autoSpaceDN w:val="0"/>
        <w:spacing w:after="0" w:line="240" w:lineRule="auto"/>
        <w:rPr>
          <w:rFonts w:ascii="Arial" w:hAnsi="Arial" w:cs="Arial"/>
        </w:rPr>
      </w:pPr>
    </w:p>
    <w:p w:rsidR="007D09D4" w:rsidRDefault="007D09D4" w:rsidP="00016584">
      <w:pPr>
        <w:autoSpaceDE w:val="0"/>
        <w:autoSpaceDN w:val="0"/>
        <w:spacing w:after="0" w:line="240" w:lineRule="auto"/>
        <w:rPr>
          <w:rFonts w:ascii="Arial" w:hAnsi="Arial" w:cs="Arial"/>
        </w:rPr>
      </w:pPr>
    </w:p>
    <w:p w:rsidR="007D09D4" w:rsidRDefault="007D09D4" w:rsidP="00016584">
      <w:pPr>
        <w:autoSpaceDE w:val="0"/>
        <w:autoSpaceDN w:val="0"/>
        <w:spacing w:after="0" w:line="240" w:lineRule="auto"/>
        <w:rPr>
          <w:rFonts w:ascii="Arial" w:hAnsi="Arial" w:cs="Arial"/>
        </w:rPr>
      </w:pPr>
    </w:p>
    <w:p w:rsidR="007D09D4" w:rsidRDefault="007D09D4" w:rsidP="00016584">
      <w:pPr>
        <w:autoSpaceDE w:val="0"/>
        <w:autoSpaceDN w:val="0"/>
        <w:spacing w:after="0" w:line="240" w:lineRule="auto"/>
        <w:rPr>
          <w:rFonts w:ascii="Arial" w:hAnsi="Arial" w:cs="Arial"/>
        </w:rPr>
      </w:pPr>
    </w:p>
    <w:p w:rsidR="007D09D4" w:rsidRDefault="007D09D4" w:rsidP="00016584">
      <w:pPr>
        <w:autoSpaceDE w:val="0"/>
        <w:autoSpaceDN w:val="0"/>
        <w:spacing w:after="0" w:line="240" w:lineRule="auto"/>
        <w:rPr>
          <w:rFonts w:ascii="Arial" w:hAnsi="Arial" w:cs="Arial"/>
        </w:rPr>
      </w:pPr>
    </w:p>
    <w:p w:rsidR="007D09D4" w:rsidRDefault="007D09D4" w:rsidP="00016584">
      <w:pPr>
        <w:autoSpaceDE w:val="0"/>
        <w:autoSpaceDN w:val="0"/>
        <w:spacing w:after="0" w:line="240" w:lineRule="auto"/>
        <w:rPr>
          <w:rFonts w:ascii="Arial" w:hAnsi="Arial" w:cs="Arial"/>
        </w:rPr>
      </w:pPr>
    </w:p>
    <w:p w:rsidR="007D09D4" w:rsidRDefault="007D09D4" w:rsidP="00016584">
      <w:pPr>
        <w:autoSpaceDE w:val="0"/>
        <w:autoSpaceDN w:val="0"/>
        <w:spacing w:after="0" w:line="240" w:lineRule="auto"/>
        <w:rPr>
          <w:rFonts w:ascii="Arial" w:hAnsi="Arial" w:cs="Arial"/>
        </w:rPr>
      </w:pPr>
    </w:p>
    <w:p w:rsidR="007D09D4" w:rsidRDefault="007D09D4" w:rsidP="00016584">
      <w:pPr>
        <w:autoSpaceDE w:val="0"/>
        <w:autoSpaceDN w:val="0"/>
        <w:spacing w:after="0" w:line="240" w:lineRule="auto"/>
        <w:rPr>
          <w:rFonts w:ascii="Arial" w:hAnsi="Arial" w:cs="Arial"/>
        </w:rPr>
      </w:pPr>
    </w:p>
    <w:p w:rsidR="007D09D4" w:rsidRDefault="007D09D4" w:rsidP="00016584">
      <w:pPr>
        <w:autoSpaceDE w:val="0"/>
        <w:autoSpaceDN w:val="0"/>
        <w:spacing w:after="0" w:line="240" w:lineRule="auto"/>
        <w:rPr>
          <w:rFonts w:ascii="Arial" w:hAnsi="Arial" w:cs="Arial"/>
        </w:rPr>
      </w:pPr>
    </w:p>
    <w:p w:rsidR="007D09D4" w:rsidRDefault="007D09D4" w:rsidP="00016584">
      <w:pPr>
        <w:autoSpaceDE w:val="0"/>
        <w:autoSpaceDN w:val="0"/>
        <w:spacing w:after="0" w:line="240" w:lineRule="auto"/>
        <w:rPr>
          <w:rFonts w:ascii="Arial" w:hAnsi="Arial" w:cs="Arial"/>
        </w:rPr>
      </w:pPr>
    </w:p>
    <w:p w:rsidR="007D09D4" w:rsidRDefault="007D09D4" w:rsidP="00016584">
      <w:pPr>
        <w:autoSpaceDE w:val="0"/>
        <w:autoSpaceDN w:val="0"/>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708"/>
        <w:gridCol w:w="1800"/>
        <w:gridCol w:w="2760"/>
      </w:tblGrid>
      <w:tr w:rsidR="007D09D4" w:rsidRPr="00217942" w:rsidTr="005E526B">
        <w:trPr>
          <w:trHeight w:val="567"/>
        </w:trPr>
        <w:tc>
          <w:tcPr>
            <w:tcW w:w="9708" w:type="dxa"/>
            <w:gridSpan w:val="4"/>
            <w:vAlign w:val="center"/>
          </w:tcPr>
          <w:p w:rsidR="007D09D4" w:rsidRPr="00217942" w:rsidRDefault="007D09D4" w:rsidP="005E526B">
            <w:pPr>
              <w:jc w:val="center"/>
              <w:rPr>
                <w:rFonts w:ascii="Arial" w:hAnsi="Arial" w:cs="Arial"/>
                <w:b/>
                <w:sz w:val="28"/>
                <w:szCs w:val="28"/>
              </w:rPr>
            </w:pPr>
            <w:r>
              <w:rPr>
                <w:rFonts w:ascii="Arial" w:hAnsi="Arial" w:cs="Arial"/>
                <w:b/>
                <w:noProof/>
                <w:sz w:val="28"/>
                <w:szCs w:val="28"/>
                <w:lang w:eastAsia="cs-CZ"/>
              </w:rPr>
              <w:lastRenderedPageBreak/>
              <w:drawing>
                <wp:anchor distT="0" distB="0" distL="114300" distR="114300" simplePos="0" relativeHeight="251671552" behindDoc="1" locked="0" layoutInCell="1" allowOverlap="1" wp14:anchorId="75918995" wp14:editId="6B581AD4">
                  <wp:simplePos x="0" y="0"/>
                  <wp:positionH relativeFrom="column">
                    <wp:posOffset>1295400</wp:posOffset>
                  </wp:positionH>
                  <wp:positionV relativeFrom="page">
                    <wp:posOffset>-6350</wp:posOffset>
                  </wp:positionV>
                  <wp:extent cx="2260600" cy="360045"/>
                  <wp:effectExtent l="0" t="0" r="6350" b="1905"/>
                  <wp:wrapNone/>
                  <wp:docPr id="13" name="Obrázek 13"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D09D4" w:rsidRPr="00217942" w:rsidTr="005E526B">
        <w:trPr>
          <w:trHeight w:val="567"/>
        </w:trPr>
        <w:tc>
          <w:tcPr>
            <w:tcW w:w="6948" w:type="dxa"/>
            <w:gridSpan w:val="3"/>
            <w:vAlign w:val="center"/>
          </w:tcPr>
          <w:p w:rsidR="007D09D4" w:rsidRPr="00217942" w:rsidRDefault="007D09D4" w:rsidP="005E526B">
            <w:pPr>
              <w:jc w:val="center"/>
              <w:rPr>
                <w:rFonts w:ascii="Arial" w:hAnsi="Arial" w:cs="Arial"/>
              </w:rPr>
            </w:pPr>
            <w:r w:rsidRPr="00217942">
              <w:rPr>
                <w:rFonts w:ascii="Arial" w:hAnsi="Arial" w:cs="Arial"/>
              </w:rPr>
              <w:t>Zpráva o činnosti za období</w:t>
            </w:r>
          </w:p>
        </w:tc>
        <w:tc>
          <w:tcPr>
            <w:tcW w:w="2760" w:type="dxa"/>
            <w:vAlign w:val="center"/>
          </w:tcPr>
          <w:p w:rsidR="007D09D4" w:rsidRPr="00217942" w:rsidRDefault="007D09D4" w:rsidP="005E526B">
            <w:pPr>
              <w:jc w:val="center"/>
              <w:rPr>
                <w:rFonts w:ascii="Arial" w:hAnsi="Arial" w:cs="Arial"/>
                <w:b/>
              </w:rPr>
            </w:pPr>
            <w:r>
              <w:rPr>
                <w:rFonts w:ascii="Arial" w:hAnsi="Arial" w:cs="Arial"/>
                <w:b/>
              </w:rPr>
              <w:t>IV</w:t>
            </w:r>
            <w:r w:rsidRPr="00217942">
              <w:rPr>
                <w:rFonts w:ascii="Arial" w:hAnsi="Arial" w:cs="Arial"/>
                <w:b/>
              </w:rPr>
              <w:t xml:space="preserve">. Q. </w:t>
            </w:r>
            <w:r>
              <w:rPr>
                <w:rFonts w:ascii="Arial" w:hAnsi="Arial" w:cs="Arial"/>
                <w:b/>
              </w:rPr>
              <w:t>2023</w:t>
            </w:r>
          </w:p>
        </w:tc>
      </w:tr>
      <w:tr w:rsidR="007D09D4" w:rsidRPr="00217942" w:rsidTr="005E526B">
        <w:trPr>
          <w:trHeight w:val="398"/>
        </w:trPr>
        <w:tc>
          <w:tcPr>
            <w:tcW w:w="1440" w:type="dxa"/>
            <w:vAlign w:val="center"/>
          </w:tcPr>
          <w:p w:rsidR="007D09D4" w:rsidRPr="00217942" w:rsidRDefault="007D09D4" w:rsidP="005E526B">
            <w:pPr>
              <w:jc w:val="center"/>
              <w:rPr>
                <w:rFonts w:ascii="Arial" w:hAnsi="Arial" w:cs="Arial"/>
              </w:rPr>
            </w:pPr>
            <w:r w:rsidRPr="00217942">
              <w:rPr>
                <w:rFonts w:ascii="Arial" w:hAnsi="Arial" w:cs="Arial"/>
              </w:rPr>
              <w:t>Vypracoval</w:t>
            </w:r>
          </w:p>
        </w:tc>
        <w:tc>
          <w:tcPr>
            <w:tcW w:w="3708" w:type="dxa"/>
            <w:vAlign w:val="center"/>
          </w:tcPr>
          <w:p w:rsidR="007D09D4" w:rsidRPr="00217942" w:rsidRDefault="007D09D4" w:rsidP="005E526B">
            <w:pPr>
              <w:ind w:left="80"/>
              <w:jc w:val="center"/>
              <w:rPr>
                <w:rFonts w:ascii="Arial" w:hAnsi="Arial" w:cs="Arial"/>
                <w:b/>
              </w:rPr>
            </w:pPr>
            <w:r>
              <w:rPr>
                <w:rFonts w:ascii="Arial" w:hAnsi="Arial" w:cs="Arial"/>
                <w:b/>
              </w:rPr>
              <w:t>Ing. Alena Kottová</w:t>
            </w:r>
          </w:p>
        </w:tc>
        <w:tc>
          <w:tcPr>
            <w:tcW w:w="1800" w:type="dxa"/>
            <w:vAlign w:val="center"/>
          </w:tcPr>
          <w:p w:rsidR="007D09D4" w:rsidRPr="00217942" w:rsidRDefault="007D09D4" w:rsidP="005E526B">
            <w:pPr>
              <w:jc w:val="center"/>
              <w:rPr>
                <w:rFonts w:ascii="Arial" w:hAnsi="Arial" w:cs="Arial"/>
              </w:rPr>
            </w:pPr>
            <w:r w:rsidRPr="00217942">
              <w:rPr>
                <w:rFonts w:ascii="Arial" w:hAnsi="Arial" w:cs="Arial"/>
              </w:rPr>
              <w:t>Odbor</w:t>
            </w:r>
          </w:p>
        </w:tc>
        <w:tc>
          <w:tcPr>
            <w:tcW w:w="2760" w:type="dxa"/>
            <w:vAlign w:val="center"/>
          </w:tcPr>
          <w:p w:rsidR="007D09D4" w:rsidRPr="00217942" w:rsidRDefault="007D09D4" w:rsidP="005E526B">
            <w:pPr>
              <w:jc w:val="center"/>
              <w:rPr>
                <w:rFonts w:ascii="Arial" w:hAnsi="Arial" w:cs="Arial"/>
                <w:b/>
              </w:rPr>
            </w:pPr>
            <w:r>
              <w:rPr>
                <w:rFonts w:ascii="Arial" w:hAnsi="Arial" w:cs="Arial"/>
                <w:b/>
              </w:rPr>
              <w:t>ORM</w:t>
            </w:r>
          </w:p>
        </w:tc>
      </w:tr>
    </w:tbl>
    <w:p w:rsidR="007D09D4" w:rsidRDefault="007D09D4" w:rsidP="00016584">
      <w:pPr>
        <w:autoSpaceDE w:val="0"/>
        <w:autoSpaceDN w:val="0"/>
        <w:spacing w:after="0" w:line="240" w:lineRule="auto"/>
        <w:rPr>
          <w:rFonts w:ascii="Arial" w:hAnsi="Arial" w:cs="Arial"/>
        </w:rPr>
      </w:pPr>
    </w:p>
    <w:p w:rsidR="007D09D4" w:rsidRDefault="007D09D4" w:rsidP="00016584">
      <w:pPr>
        <w:autoSpaceDE w:val="0"/>
        <w:autoSpaceDN w:val="0"/>
        <w:spacing w:after="0" w:line="240" w:lineRule="auto"/>
        <w:rPr>
          <w:rFonts w:ascii="Arial" w:hAnsi="Arial" w:cs="Arial"/>
        </w:rPr>
      </w:pPr>
    </w:p>
    <w:p w:rsidR="00F44074" w:rsidRPr="00F44074" w:rsidRDefault="00F44074" w:rsidP="00F44074">
      <w:pPr>
        <w:spacing w:after="0" w:line="360" w:lineRule="auto"/>
        <w:rPr>
          <w:rFonts w:ascii="Arial" w:hAnsi="Arial" w:cs="Arial"/>
          <w:b/>
        </w:rPr>
      </w:pPr>
      <w:r w:rsidRPr="00F44074">
        <w:rPr>
          <w:rFonts w:ascii="Arial" w:hAnsi="Arial" w:cs="Arial"/>
          <w:b/>
        </w:rPr>
        <w:t>INVESTIČNÍ ODDĚLENÍ</w:t>
      </w:r>
    </w:p>
    <w:p w:rsidR="00F44074" w:rsidRPr="00F44074" w:rsidRDefault="00F44074" w:rsidP="00F44074">
      <w:pPr>
        <w:autoSpaceDE w:val="0"/>
        <w:autoSpaceDN w:val="0"/>
        <w:adjustRightInd w:val="0"/>
        <w:spacing w:after="0" w:line="360" w:lineRule="auto"/>
        <w:rPr>
          <w:rFonts w:ascii="Arial" w:hAnsi="Arial" w:cs="Arial"/>
        </w:rPr>
      </w:pPr>
      <w:r w:rsidRPr="00F44074">
        <w:rPr>
          <w:rFonts w:ascii="Arial" w:hAnsi="Arial" w:cs="Arial"/>
        </w:rPr>
        <w:t>Ve IV. Čtvrtletí 2023 pokračují  práce na výstavbě HMA.</w:t>
      </w:r>
    </w:p>
    <w:p w:rsidR="00F44074" w:rsidRPr="00F44074" w:rsidRDefault="00F44074" w:rsidP="00F44074">
      <w:pPr>
        <w:spacing w:after="0" w:line="360" w:lineRule="auto"/>
        <w:rPr>
          <w:rFonts w:ascii="Arial" w:hAnsi="Arial" w:cs="Arial"/>
        </w:rPr>
      </w:pPr>
      <w:r w:rsidRPr="00F44074">
        <w:rPr>
          <w:rFonts w:ascii="Arial" w:hAnsi="Arial" w:cs="Arial"/>
        </w:rPr>
        <w:t>Stavební práce na obnově domu Masarykovo náměstí 21 byly prodlouženy  do 19. 2. 2024</w:t>
      </w:r>
    </w:p>
    <w:p w:rsidR="00F44074" w:rsidRPr="00F44074" w:rsidRDefault="00F44074" w:rsidP="00F44074">
      <w:pPr>
        <w:spacing w:after="0" w:line="360" w:lineRule="auto"/>
        <w:rPr>
          <w:rFonts w:ascii="Arial" w:hAnsi="Arial" w:cs="Arial"/>
        </w:rPr>
      </w:pPr>
      <w:r w:rsidRPr="00F44074">
        <w:rPr>
          <w:rFonts w:ascii="Arial" w:hAnsi="Arial" w:cs="Arial"/>
        </w:rPr>
        <w:t>Dohoda s vlastníky OD Jihlava (Prior) o podmínkách souhlasu s vydáním územního rozhodnutí pro revitalizaci Masarykova náměstí v Jihlavě byla, za účasti pana  primátora, potvrzena, prozatím nedošlo k jejímu podpisu. Od 1. 1. 2024 bude  posíleno investiční oddělení o  nového investičního technika.</w:t>
      </w:r>
    </w:p>
    <w:p w:rsidR="00F44074" w:rsidRPr="00F44074" w:rsidRDefault="00F44074" w:rsidP="00F44074">
      <w:pPr>
        <w:spacing w:after="0" w:line="360" w:lineRule="auto"/>
        <w:rPr>
          <w:rFonts w:ascii="Arial" w:hAnsi="Arial" w:cs="Arial"/>
          <w:b/>
        </w:rPr>
      </w:pPr>
    </w:p>
    <w:p w:rsidR="00F44074" w:rsidRPr="00F44074" w:rsidRDefault="00F44074" w:rsidP="00F44074">
      <w:pPr>
        <w:spacing w:after="0" w:line="360" w:lineRule="auto"/>
        <w:jc w:val="both"/>
        <w:rPr>
          <w:rFonts w:ascii="Arial" w:hAnsi="Arial" w:cs="Arial"/>
          <w:b/>
        </w:rPr>
      </w:pPr>
      <w:r w:rsidRPr="00F44074">
        <w:rPr>
          <w:rFonts w:ascii="Arial" w:hAnsi="Arial" w:cs="Arial"/>
          <w:b/>
        </w:rPr>
        <w:t>Akce hrazené z rozpočtu města</w:t>
      </w:r>
    </w:p>
    <w:p w:rsidR="00F44074" w:rsidRPr="00F44074" w:rsidRDefault="00F44074" w:rsidP="001D4C9D">
      <w:pPr>
        <w:pStyle w:val="Odstavecseseznamem"/>
        <w:numPr>
          <w:ilvl w:val="0"/>
          <w:numId w:val="59"/>
        </w:numPr>
        <w:spacing w:line="360" w:lineRule="auto"/>
        <w:ind w:left="0"/>
        <w:jc w:val="both"/>
        <w:rPr>
          <w:rFonts w:ascii="Arial" w:hAnsi="Arial" w:cs="Arial"/>
          <w:b/>
          <w:sz w:val="22"/>
          <w:szCs w:val="22"/>
        </w:rPr>
      </w:pPr>
      <w:r w:rsidRPr="00F44074">
        <w:rPr>
          <w:rFonts w:ascii="Arial" w:hAnsi="Arial" w:cs="Arial"/>
          <w:b/>
          <w:sz w:val="22"/>
          <w:szCs w:val="22"/>
        </w:rPr>
        <w:t>Oprava mostů, ul. Brněnská, Jihlava</w:t>
      </w:r>
    </w:p>
    <w:p w:rsidR="00F44074" w:rsidRPr="00F44074" w:rsidRDefault="00F44074" w:rsidP="00F44074">
      <w:pPr>
        <w:spacing w:after="0" w:line="360" w:lineRule="auto"/>
        <w:jc w:val="both"/>
        <w:rPr>
          <w:rFonts w:ascii="Arial" w:hAnsi="Arial" w:cs="Arial"/>
        </w:rPr>
      </w:pPr>
      <w:r w:rsidRPr="00F44074">
        <w:rPr>
          <w:rFonts w:ascii="Arial" w:hAnsi="Arial" w:cs="Arial"/>
        </w:rPr>
        <w:t xml:space="preserve">      Probíhá výběrové řízení na stavební práce. Předpoklad zahájení realizace: březen 2024.</w:t>
      </w:r>
    </w:p>
    <w:p w:rsidR="00F44074" w:rsidRPr="00F44074" w:rsidRDefault="00F44074" w:rsidP="001D4C9D">
      <w:pPr>
        <w:pStyle w:val="Odstavecseseznamem"/>
        <w:numPr>
          <w:ilvl w:val="0"/>
          <w:numId w:val="59"/>
        </w:numPr>
        <w:spacing w:line="360" w:lineRule="auto"/>
        <w:ind w:left="0"/>
        <w:jc w:val="both"/>
        <w:rPr>
          <w:rFonts w:ascii="Arial" w:hAnsi="Arial" w:cs="Arial"/>
          <w:b/>
          <w:sz w:val="22"/>
          <w:szCs w:val="22"/>
        </w:rPr>
      </w:pPr>
      <w:r w:rsidRPr="00F44074">
        <w:rPr>
          <w:rFonts w:ascii="Arial" w:hAnsi="Arial" w:cs="Arial"/>
          <w:b/>
          <w:sz w:val="22"/>
          <w:szCs w:val="22"/>
        </w:rPr>
        <w:t>Chodník, veřejné osvětlení ul. Brtnická</w:t>
      </w:r>
    </w:p>
    <w:p w:rsidR="00F44074" w:rsidRPr="00F44074" w:rsidRDefault="00F44074" w:rsidP="00F44074">
      <w:pPr>
        <w:spacing w:after="0" w:line="360" w:lineRule="auto"/>
        <w:jc w:val="both"/>
        <w:rPr>
          <w:rFonts w:ascii="Arial" w:hAnsi="Arial" w:cs="Arial"/>
        </w:rPr>
      </w:pPr>
      <w:r w:rsidRPr="00F44074">
        <w:rPr>
          <w:rFonts w:ascii="Arial" w:hAnsi="Arial" w:cs="Arial"/>
        </w:rPr>
        <w:t xml:space="preserve">      Stavba je dokončena, finančně uzavřena a zkolaudována. Dle dohody ORM zajistí        </w:t>
      </w:r>
    </w:p>
    <w:p w:rsidR="00F44074" w:rsidRPr="00F44074" w:rsidRDefault="00F44074" w:rsidP="00F44074">
      <w:pPr>
        <w:spacing w:after="0" w:line="360" w:lineRule="auto"/>
        <w:jc w:val="both"/>
        <w:rPr>
          <w:rFonts w:ascii="Arial" w:hAnsi="Arial" w:cs="Arial"/>
        </w:rPr>
      </w:pPr>
      <w:r w:rsidRPr="00F44074">
        <w:rPr>
          <w:rFonts w:ascii="Arial" w:hAnsi="Arial" w:cs="Arial"/>
        </w:rPr>
        <w:t xml:space="preserve">      výsadbu skalníků v prostoru mezi chodníkem a opěrnou zdí dle požadavku OŽP. </w:t>
      </w:r>
    </w:p>
    <w:p w:rsidR="00F44074" w:rsidRPr="00F44074" w:rsidRDefault="00F44074" w:rsidP="001D4C9D">
      <w:pPr>
        <w:pStyle w:val="Odstavecseseznamem"/>
        <w:numPr>
          <w:ilvl w:val="0"/>
          <w:numId w:val="59"/>
        </w:numPr>
        <w:spacing w:line="360" w:lineRule="auto"/>
        <w:ind w:left="0"/>
        <w:jc w:val="both"/>
        <w:rPr>
          <w:rFonts w:ascii="Arial" w:hAnsi="Arial" w:cs="Arial"/>
          <w:sz w:val="22"/>
          <w:szCs w:val="22"/>
        </w:rPr>
      </w:pPr>
      <w:r w:rsidRPr="00F44074">
        <w:rPr>
          <w:rFonts w:ascii="Arial" w:hAnsi="Arial" w:cs="Arial"/>
          <w:b/>
          <w:sz w:val="22"/>
          <w:szCs w:val="22"/>
        </w:rPr>
        <w:t>Komunikační propojení ul. Brněnská - Kosovská – Brtnická (Handlovy Dvory)</w:t>
      </w:r>
      <w:r w:rsidRPr="00F44074">
        <w:rPr>
          <w:rFonts w:ascii="Arial" w:hAnsi="Arial" w:cs="Arial"/>
          <w:b/>
          <w:sz w:val="22"/>
          <w:szCs w:val="22"/>
        </w:rPr>
        <w:tab/>
      </w:r>
    </w:p>
    <w:p w:rsidR="00F44074" w:rsidRPr="00F44074" w:rsidRDefault="00F44074" w:rsidP="00F44074">
      <w:pPr>
        <w:spacing w:after="0" w:line="360" w:lineRule="auto"/>
        <w:jc w:val="both"/>
        <w:rPr>
          <w:rFonts w:ascii="Arial" w:hAnsi="Arial" w:cs="Arial"/>
        </w:rPr>
      </w:pPr>
      <w:r w:rsidRPr="00F44074">
        <w:rPr>
          <w:rFonts w:ascii="Arial" w:hAnsi="Arial" w:cs="Arial"/>
        </w:rPr>
        <w:t xml:space="preserve">      Podaná žádost o vydání stavebního povolení na dopravní část I. etapy.</w:t>
      </w:r>
    </w:p>
    <w:p w:rsidR="00F44074" w:rsidRPr="00F44074" w:rsidRDefault="00F44074" w:rsidP="001D4C9D">
      <w:pPr>
        <w:pStyle w:val="Odstavecseseznamem"/>
        <w:numPr>
          <w:ilvl w:val="0"/>
          <w:numId w:val="59"/>
        </w:numPr>
        <w:spacing w:line="360" w:lineRule="auto"/>
        <w:ind w:left="0"/>
        <w:jc w:val="both"/>
        <w:rPr>
          <w:rFonts w:ascii="Arial" w:hAnsi="Arial" w:cs="Arial"/>
          <w:b/>
          <w:sz w:val="22"/>
          <w:szCs w:val="22"/>
        </w:rPr>
      </w:pPr>
      <w:r w:rsidRPr="00F44074">
        <w:rPr>
          <w:rFonts w:ascii="Arial" w:hAnsi="Arial" w:cs="Arial"/>
          <w:b/>
          <w:sz w:val="22"/>
          <w:szCs w:val="22"/>
        </w:rPr>
        <w:t>Vodovodní přivaděč Želivka – Jihlava</w:t>
      </w:r>
    </w:p>
    <w:p w:rsidR="00F44074" w:rsidRPr="00F44074" w:rsidRDefault="00F44074" w:rsidP="003D498C">
      <w:pPr>
        <w:spacing w:after="0" w:line="360" w:lineRule="auto"/>
        <w:jc w:val="both"/>
        <w:rPr>
          <w:rFonts w:ascii="Arial" w:hAnsi="Arial" w:cs="Arial"/>
        </w:rPr>
      </w:pPr>
      <w:r w:rsidRPr="00F44074">
        <w:rPr>
          <w:rFonts w:ascii="Arial" w:hAnsi="Arial" w:cs="Arial"/>
        </w:rPr>
        <w:t xml:space="preserve">      Pozastaveny projekční práce z důvodu probíhajícího majetkoprávního vypořádání –   </w:t>
      </w:r>
    </w:p>
    <w:p w:rsidR="00F44074" w:rsidRPr="00F44074" w:rsidRDefault="00F44074" w:rsidP="003D498C">
      <w:pPr>
        <w:spacing w:after="0" w:line="360" w:lineRule="auto"/>
        <w:jc w:val="both"/>
        <w:rPr>
          <w:rFonts w:ascii="Arial" w:hAnsi="Arial" w:cs="Arial"/>
        </w:rPr>
      </w:pPr>
      <w:r w:rsidRPr="00F44074">
        <w:rPr>
          <w:rFonts w:ascii="Arial" w:hAnsi="Arial" w:cs="Arial"/>
        </w:rPr>
        <w:t xml:space="preserve">      výkupu pozemků. Současně řešen problém ohledně pozemků „nedohledatelných   </w:t>
      </w:r>
    </w:p>
    <w:p w:rsidR="00F44074" w:rsidRPr="00F44074" w:rsidRDefault="00F44074" w:rsidP="003D498C">
      <w:pPr>
        <w:spacing w:after="0" w:line="360" w:lineRule="auto"/>
        <w:jc w:val="both"/>
        <w:rPr>
          <w:rFonts w:ascii="Arial" w:hAnsi="Arial" w:cs="Arial"/>
        </w:rPr>
      </w:pPr>
      <w:r w:rsidRPr="00F44074">
        <w:rPr>
          <w:rFonts w:ascii="Arial" w:hAnsi="Arial" w:cs="Arial"/>
        </w:rPr>
        <w:t xml:space="preserve">      vlastníků“, kdy  probíhající soud k určení opatrovníka na daných pozemcích bohužel v </w:t>
      </w:r>
    </w:p>
    <w:p w:rsidR="00F44074" w:rsidRPr="00F44074" w:rsidRDefault="00F44074" w:rsidP="003D498C">
      <w:pPr>
        <w:spacing w:after="0" w:line="360" w:lineRule="auto"/>
        <w:jc w:val="both"/>
        <w:rPr>
          <w:rFonts w:ascii="Arial" w:hAnsi="Arial" w:cs="Arial"/>
        </w:rPr>
      </w:pPr>
      <w:r w:rsidRPr="00F44074">
        <w:rPr>
          <w:rFonts w:ascii="Arial" w:hAnsi="Arial" w:cs="Arial"/>
        </w:rPr>
        <w:t xml:space="preserve">      Americe dohledal rodinu Liškových a současně tak byl podán návrh ze strany  </w:t>
      </w:r>
    </w:p>
    <w:p w:rsidR="00F44074" w:rsidRPr="00F44074" w:rsidRDefault="00F44074" w:rsidP="003D498C">
      <w:pPr>
        <w:spacing w:after="0" w:line="360" w:lineRule="auto"/>
        <w:jc w:val="both"/>
        <w:rPr>
          <w:rFonts w:ascii="Arial" w:hAnsi="Arial" w:cs="Arial"/>
        </w:rPr>
      </w:pPr>
      <w:r w:rsidRPr="00F44074">
        <w:rPr>
          <w:rFonts w:ascii="Arial" w:hAnsi="Arial" w:cs="Arial"/>
        </w:rPr>
        <w:t xml:space="preserve">      katastrálního úřadu na zahájení dodatečného pozůstalostního řízení. Ve věci byl</w:t>
      </w:r>
    </w:p>
    <w:p w:rsidR="00F44074" w:rsidRPr="00F44074" w:rsidRDefault="00F44074" w:rsidP="003D498C">
      <w:pPr>
        <w:spacing w:after="0" w:line="360" w:lineRule="auto"/>
        <w:jc w:val="both"/>
        <w:rPr>
          <w:rFonts w:ascii="Arial" w:hAnsi="Arial" w:cs="Arial"/>
        </w:rPr>
      </w:pPr>
      <w:r w:rsidRPr="00F44074">
        <w:rPr>
          <w:rFonts w:ascii="Arial" w:hAnsi="Arial" w:cs="Arial"/>
        </w:rPr>
        <w:t xml:space="preserve">      kontaktován syn  domnělého zůstavitele, který projevil zájem o uzavření kupní smlouvy   </w:t>
      </w:r>
    </w:p>
    <w:p w:rsidR="00F44074" w:rsidRPr="00F44074" w:rsidRDefault="00F44074" w:rsidP="003D498C">
      <w:pPr>
        <w:spacing w:after="0" w:line="360" w:lineRule="auto"/>
        <w:jc w:val="both"/>
        <w:rPr>
          <w:rFonts w:ascii="Arial" w:hAnsi="Arial" w:cs="Arial"/>
        </w:rPr>
      </w:pPr>
      <w:r w:rsidRPr="00F44074">
        <w:rPr>
          <w:rFonts w:ascii="Arial" w:hAnsi="Arial" w:cs="Arial"/>
        </w:rPr>
        <w:t xml:space="preserve">      na předmětnou nemovitost nebo její část v případě, že by mu byla v probíhajícím </w:t>
      </w:r>
    </w:p>
    <w:p w:rsidR="00F44074" w:rsidRPr="00F44074" w:rsidRDefault="00F44074" w:rsidP="003D498C">
      <w:pPr>
        <w:spacing w:after="0" w:line="360" w:lineRule="auto"/>
        <w:jc w:val="both"/>
        <w:rPr>
          <w:rFonts w:ascii="Arial" w:hAnsi="Arial" w:cs="Arial"/>
        </w:rPr>
      </w:pPr>
      <w:r w:rsidRPr="00F44074">
        <w:rPr>
          <w:rFonts w:ascii="Arial" w:hAnsi="Arial" w:cs="Arial"/>
        </w:rPr>
        <w:t xml:space="preserve">      pozůstalostním řízení nemovitost přiřknuta. Dle sdělení notáře JUDr. Vondráka bude  </w:t>
      </w:r>
    </w:p>
    <w:p w:rsidR="00F44074" w:rsidRPr="00F44074" w:rsidRDefault="00F44074" w:rsidP="003D498C">
      <w:pPr>
        <w:spacing w:after="0" w:line="360" w:lineRule="auto"/>
        <w:jc w:val="both"/>
        <w:rPr>
          <w:rFonts w:ascii="Arial" w:hAnsi="Arial" w:cs="Arial"/>
        </w:rPr>
      </w:pPr>
      <w:r w:rsidRPr="00F44074">
        <w:rPr>
          <w:rFonts w:ascii="Arial" w:hAnsi="Arial" w:cs="Arial"/>
        </w:rPr>
        <w:t xml:space="preserve">      dědické řízení složitější, neboť se bude muset řídit dědickým právem konkrétního </w:t>
      </w:r>
    </w:p>
    <w:p w:rsidR="00F44074" w:rsidRPr="00F44074" w:rsidRDefault="00F44074" w:rsidP="003D498C">
      <w:pPr>
        <w:spacing w:after="0" w:line="360" w:lineRule="auto"/>
        <w:jc w:val="both"/>
        <w:rPr>
          <w:rFonts w:ascii="Arial" w:hAnsi="Arial" w:cs="Arial"/>
        </w:rPr>
      </w:pPr>
      <w:r w:rsidRPr="00F44074">
        <w:rPr>
          <w:rFonts w:ascii="Arial" w:hAnsi="Arial" w:cs="Arial"/>
        </w:rPr>
        <w:t xml:space="preserve">      amerického státu (Texas). Poté co bude v dědickém řízení určen dědic, který se stane </w:t>
      </w:r>
    </w:p>
    <w:p w:rsidR="00F44074" w:rsidRPr="00F44074" w:rsidRDefault="00F44074" w:rsidP="003D498C">
      <w:pPr>
        <w:spacing w:after="0" w:line="360" w:lineRule="auto"/>
        <w:jc w:val="both"/>
        <w:rPr>
          <w:rFonts w:ascii="Arial" w:hAnsi="Arial" w:cs="Arial"/>
        </w:rPr>
      </w:pPr>
      <w:r w:rsidRPr="00F44074">
        <w:rPr>
          <w:rFonts w:ascii="Arial" w:hAnsi="Arial" w:cs="Arial"/>
        </w:rPr>
        <w:t xml:space="preserve">      vlastníkem pozemku, bude s ním jednáno o jeho prodeji. Opatrovnické řízení tak bude   </w:t>
      </w:r>
    </w:p>
    <w:p w:rsidR="00F44074" w:rsidRPr="00F44074" w:rsidRDefault="00F44074" w:rsidP="003D498C">
      <w:pPr>
        <w:spacing w:after="0" w:line="360" w:lineRule="auto"/>
        <w:jc w:val="both"/>
        <w:rPr>
          <w:rFonts w:ascii="Arial" w:hAnsi="Arial" w:cs="Arial"/>
        </w:rPr>
      </w:pPr>
      <w:r w:rsidRPr="00F44074">
        <w:rPr>
          <w:rFonts w:ascii="Arial" w:hAnsi="Arial" w:cs="Arial"/>
        </w:rPr>
        <w:t xml:space="preserve">      nakonec zastaveno jako bezpředmětné.</w:t>
      </w:r>
    </w:p>
    <w:p w:rsidR="00F44074" w:rsidRPr="00F44074" w:rsidRDefault="00F44074" w:rsidP="003D498C">
      <w:pPr>
        <w:spacing w:after="0" w:line="360" w:lineRule="auto"/>
        <w:jc w:val="both"/>
        <w:rPr>
          <w:rFonts w:ascii="Arial" w:hAnsi="Arial" w:cs="Arial"/>
        </w:rPr>
      </w:pPr>
      <w:r w:rsidRPr="00F44074">
        <w:rPr>
          <w:rFonts w:ascii="Arial" w:hAnsi="Arial" w:cs="Arial"/>
        </w:rPr>
        <w:t xml:space="preserve">      Z výše uvedených důvodů nelze pokračovat v projekčních pracích, kdy zhotovitel PD     </w:t>
      </w:r>
    </w:p>
    <w:p w:rsidR="00F44074" w:rsidRPr="00F44074" w:rsidRDefault="00F44074" w:rsidP="003D498C">
      <w:pPr>
        <w:spacing w:after="0" w:line="360" w:lineRule="auto"/>
        <w:jc w:val="both"/>
        <w:rPr>
          <w:rFonts w:ascii="Arial" w:hAnsi="Arial" w:cs="Arial"/>
        </w:rPr>
      </w:pPr>
      <w:r w:rsidRPr="00F44074">
        <w:rPr>
          <w:rFonts w:ascii="Arial" w:hAnsi="Arial" w:cs="Arial"/>
        </w:rPr>
        <w:t xml:space="preserve">      nemůže podat kompletní žádost o umístění stavby. Během řešení nalezení náhradní </w:t>
      </w:r>
    </w:p>
    <w:p w:rsidR="00F44074" w:rsidRPr="00F44074" w:rsidRDefault="00F44074" w:rsidP="003D498C">
      <w:pPr>
        <w:spacing w:after="0" w:line="360" w:lineRule="auto"/>
        <w:jc w:val="both"/>
        <w:rPr>
          <w:rFonts w:ascii="Arial" w:hAnsi="Arial" w:cs="Arial"/>
        </w:rPr>
      </w:pPr>
      <w:r w:rsidRPr="00F44074">
        <w:rPr>
          <w:rFonts w:ascii="Arial" w:hAnsi="Arial" w:cs="Arial"/>
        </w:rPr>
        <w:t xml:space="preserve">      trasy mimo problematický pozemek bylo vstoupeno do jednání s ŘSD o možnosti  </w:t>
      </w:r>
    </w:p>
    <w:p w:rsidR="00F44074" w:rsidRDefault="00F44074" w:rsidP="00F44074">
      <w:pPr>
        <w:spacing w:after="0" w:line="360" w:lineRule="auto"/>
        <w:jc w:val="both"/>
        <w:rPr>
          <w:rFonts w:ascii="Arial" w:hAnsi="Arial" w:cs="Arial"/>
        </w:rPr>
      </w:pPr>
      <w:r w:rsidRPr="00F44074">
        <w:rPr>
          <w:rFonts w:ascii="Arial" w:hAnsi="Arial" w:cs="Arial"/>
        </w:rPr>
        <w:t xml:space="preserve">      uložení vodovodního přivaděče do ochranného pásma komunikace I/38.</w:t>
      </w:r>
    </w:p>
    <w:p w:rsidR="00546994" w:rsidRPr="00F44074" w:rsidRDefault="00546994" w:rsidP="00F44074">
      <w:pPr>
        <w:spacing w:after="0" w:line="360" w:lineRule="auto"/>
        <w:jc w:val="both"/>
        <w:rPr>
          <w:rFonts w:ascii="Arial" w:hAnsi="Arial" w:cs="Arial"/>
        </w:rPr>
      </w:pPr>
    </w:p>
    <w:p w:rsidR="00F44074" w:rsidRPr="00F44074" w:rsidRDefault="00F44074" w:rsidP="001D4C9D">
      <w:pPr>
        <w:pStyle w:val="Odstavecseseznamem"/>
        <w:numPr>
          <w:ilvl w:val="0"/>
          <w:numId w:val="59"/>
        </w:numPr>
        <w:spacing w:line="360" w:lineRule="auto"/>
        <w:ind w:left="0"/>
        <w:jc w:val="both"/>
        <w:rPr>
          <w:rFonts w:ascii="Arial" w:hAnsi="Arial" w:cs="Arial"/>
          <w:sz w:val="22"/>
          <w:szCs w:val="22"/>
        </w:rPr>
      </w:pPr>
      <w:r w:rsidRPr="00F44074">
        <w:rPr>
          <w:rFonts w:ascii="Arial" w:hAnsi="Arial" w:cs="Arial"/>
          <w:b/>
          <w:sz w:val="22"/>
          <w:szCs w:val="22"/>
        </w:rPr>
        <w:lastRenderedPageBreak/>
        <w:t xml:space="preserve"> Vodovod ul. Smrčenská</w:t>
      </w:r>
      <w:r w:rsidRPr="00F44074">
        <w:rPr>
          <w:rFonts w:ascii="Arial" w:hAnsi="Arial" w:cs="Arial"/>
          <w:sz w:val="22"/>
          <w:szCs w:val="22"/>
        </w:rPr>
        <w:tab/>
      </w:r>
    </w:p>
    <w:p w:rsidR="00F44074" w:rsidRPr="00F44074" w:rsidRDefault="00F44074" w:rsidP="00F44074">
      <w:pPr>
        <w:spacing w:after="0" w:line="360" w:lineRule="auto"/>
        <w:jc w:val="both"/>
      </w:pPr>
      <w:r w:rsidRPr="00F44074">
        <w:rPr>
          <w:rFonts w:ascii="Arial" w:hAnsi="Arial" w:cs="Arial"/>
        </w:rPr>
        <w:t xml:space="preserve">      Stavba je dokončena, probíhá odstraňování vad a nedodělků</w:t>
      </w:r>
      <w:r w:rsidRPr="00F44074">
        <w:rPr>
          <w:rFonts w:ascii="Arial" w:eastAsia="Arial" w:hAnsi="Arial" w:cs="Arial"/>
        </w:rPr>
        <w:t>.</w:t>
      </w:r>
    </w:p>
    <w:p w:rsidR="00F44074" w:rsidRPr="00F44074" w:rsidRDefault="00F44074" w:rsidP="00F44074">
      <w:pPr>
        <w:tabs>
          <w:tab w:val="left" w:pos="426"/>
        </w:tabs>
        <w:spacing w:after="0" w:line="360" w:lineRule="auto"/>
        <w:jc w:val="both"/>
        <w:rPr>
          <w:rFonts w:ascii="Arial" w:eastAsia="Arial" w:hAnsi="Arial" w:cs="Arial"/>
          <w:b/>
        </w:rPr>
      </w:pPr>
      <w:r w:rsidRPr="00F44074">
        <w:rPr>
          <w:rFonts w:ascii="Arial" w:eastAsia="Arial" w:hAnsi="Arial" w:cs="Arial"/>
          <w:b/>
        </w:rPr>
        <w:t>6.</w:t>
      </w:r>
      <w:r w:rsidRPr="00F44074">
        <w:rPr>
          <w:rFonts w:ascii="Arial" w:eastAsia="Arial" w:hAnsi="Arial" w:cs="Arial"/>
          <w:b/>
        </w:rPr>
        <w:tab/>
        <w:t>Propojení vodovodu DN 500 v rámci III. tlakového pásma</w:t>
      </w:r>
    </w:p>
    <w:p w:rsidR="00F44074" w:rsidRPr="00F44074" w:rsidRDefault="00F44074" w:rsidP="00F44074">
      <w:pPr>
        <w:tabs>
          <w:tab w:val="left" w:pos="426"/>
        </w:tabs>
        <w:spacing w:after="0" w:line="360" w:lineRule="auto"/>
        <w:jc w:val="both"/>
        <w:rPr>
          <w:rFonts w:ascii="Arial" w:eastAsia="Arial" w:hAnsi="Arial" w:cs="Arial"/>
        </w:rPr>
      </w:pPr>
      <w:r w:rsidRPr="00F44074">
        <w:rPr>
          <w:rFonts w:ascii="Arial" w:eastAsia="Arial" w:hAnsi="Arial" w:cs="Arial"/>
        </w:rPr>
        <w:t xml:space="preserve">      Účast na kontrolních dnech. Stavba dokončena a převzata. Proběhla závěrečná    </w:t>
      </w:r>
    </w:p>
    <w:p w:rsidR="00F44074" w:rsidRPr="00F44074" w:rsidRDefault="00F44074" w:rsidP="00F44074">
      <w:pPr>
        <w:tabs>
          <w:tab w:val="left" w:pos="426"/>
        </w:tabs>
        <w:spacing w:after="0" w:line="360" w:lineRule="auto"/>
        <w:jc w:val="both"/>
        <w:rPr>
          <w:rFonts w:ascii="Arial" w:eastAsia="Arial" w:hAnsi="Arial" w:cs="Arial"/>
        </w:rPr>
      </w:pPr>
      <w:r w:rsidRPr="00F44074">
        <w:rPr>
          <w:rFonts w:ascii="Arial" w:eastAsia="Arial" w:hAnsi="Arial" w:cs="Arial"/>
        </w:rPr>
        <w:t xml:space="preserve">      kontrolní prohlídka. </w:t>
      </w:r>
    </w:p>
    <w:p w:rsidR="00F44074" w:rsidRPr="00F44074" w:rsidRDefault="00F44074" w:rsidP="00F44074">
      <w:pPr>
        <w:tabs>
          <w:tab w:val="left" w:pos="426"/>
        </w:tabs>
        <w:spacing w:after="0" w:line="360" w:lineRule="auto"/>
        <w:jc w:val="both"/>
        <w:rPr>
          <w:rFonts w:ascii="Arial" w:eastAsia="Arial" w:hAnsi="Arial" w:cs="Arial"/>
          <w:b/>
        </w:rPr>
      </w:pPr>
      <w:r w:rsidRPr="00F44074">
        <w:rPr>
          <w:rFonts w:ascii="Arial" w:eastAsia="Arial" w:hAnsi="Arial" w:cs="Arial"/>
          <w:b/>
        </w:rPr>
        <w:t>7.</w:t>
      </w:r>
      <w:r w:rsidRPr="00F44074">
        <w:rPr>
          <w:rFonts w:ascii="Arial" w:eastAsia="Arial" w:hAnsi="Arial" w:cs="Arial"/>
          <w:b/>
        </w:rPr>
        <w:tab/>
        <w:t>Vodovod a kanalizace ul. Lidická kolonie, Jihlava</w:t>
      </w:r>
    </w:p>
    <w:p w:rsidR="00F44074" w:rsidRPr="00F44074" w:rsidRDefault="00F44074" w:rsidP="00F44074">
      <w:pPr>
        <w:tabs>
          <w:tab w:val="left" w:pos="426"/>
        </w:tabs>
        <w:spacing w:after="0" w:line="360" w:lineRule="auto"/>
        <w:jc w:val="both"/>
        <w:rPr>
          <w:rFonts w:ascii="Arial" w:eastAsia="Arial" w:hAnsi="Arial" w:cs="Arial"/>
        </w:rPr>
      </w:pPr>
      <w:r w:rsidRPr="00F44074">
        <w:rPr>
          <w:rFonts w:ascii="Arial" w:eastAsia="Arial" w:hAnsi="Arial" w:cs="Arial"/>
        </w:rPr>
        <w:t xml:space="preserve">       Účast na kontrolních dnech stavby. Stavba dokončena a převzata. Uzavřen dodatek č.   </w:t>
      </w:r>
    </w:p>
    <w:p w:rsidR="00F44074" w:rsidRPr="00F44074" w:rsidRDefault="00F44074" w:rsidP="00F44074">
      <w:pPr>
        <w:tabs>
          <w:tab w:val="left" w:pos="426"/>
        </w:tabs>
        <w:spacing w:after="0" w:line="360" w:lineRule="auto"/>
        <w:jc w:val="both"/>
        <w:rPr>
          <w:rFonts w:ascii="Arial" w:eastAsia="Arial" w:hAnsi="Arial" w:cs="Arial"/>
        </w:rPr>
      </w:pPr>
      <w:r w:rsidRPr="00F44074">
        <w:rPr>
          <w:rFonts w:ascii="Arial" w:eastAsia="Arial" w:hAnsi="Arial" w:cs="Arial"/>
        </w:rPr>
        <w:t xml:space="preserve">       2. </w:t>
      </w:r>
    </w:p>
    <w:p w:rsidR="00F44074" w:rsidRPr="00F44074" w:rsidRDefault="00F44074" w:rsidP="00F44074">
      <w:pPr>
        <w:tabs>
          <w:tab w:val="left" w:pos="426"/>
        </w:tabs>
        <w:spacing w:after="0" w:line="360" w:lineRule="auto"/>
        <w:jc w:val="both"/>
      </w:pPr>
      <w:r w:rsidRPr="00F44074">
        <w:rPr>
          <w:rFonts w:ascii="Arial" w:eastAsia="Arial" w:hAnsi="Arial" w:cs="Arial"/>
          <w:b/>
        </w:rPr>
        <w:t>8.</w:t>
      </w:r>
      <w:r w:rsidRPr="00F44074">
        <w:rPr>
          <w:rFonts w:ascii="Arial" w:eastAsia="Arial" w:hAnsi="Arial" w:cs="Arial"/>
          <w:b/>
        </w:rPr>
        <w:tab/>
        <w:t>Splašková kanalizace a ČOV Kosov, oprava stávající kanalizace</w:t>
      </w:r>
    </w:p>
    <w:p w:rsidR="00F44074" w:rsidRPr="00F44074" w:rsidRDefault="00F44074" w:rsidP="00F44074">
      <w:pPr>
        <w:tabs>
          <w:tab w:val="left" w:pos="426"/>
        </w:tabs>
        <w:spacing w:after="0" w:line="360" w:lineRule="auto"/>
        <w:jc w:val="both"/>
        <w:rPr>
          <w:rFonts w:ascii="Arial" w:eastAsia="Arial" w:hAnsi="Arial" w:cs="Arial"/>
        </w:rPr>
      </w:pPr>
      <w:r w:rsidRPr="00F44074">
        <w:rPr>
          <w:rFonts w:ascii="Arial" w:eastAsia="Arial" w:hAnsi="Arial" w:cs="Arial"/>
        </w:rPr>
        <w:t xml:space="preserve">      Stavebně dokončeno, na jaře proběhne technologická zkouška ČOV a po jejím  </w:t>
      </w:r>
    </w:p>
    <w:p w:rsidR="00F44074" w:rsidRPr="00F44074" w:rsidRDefault="00F44074" w:rsidP="00F44074">
      <w:pPr>
        <w:tabs>
          <w:tab w:val="left" w:pos="426"/>
        </w:tabs>
        <w:spacing w:after="0" w:line="360" w:lineRule="auto"/>
        <w:jc w:val="both"/>
        <w:rPr>
          <w:rFonts w:ascii="Arial" w:eastAsia="Arial" w:hAnsi="Arial" w:cs="Arial"/>
        </w:rPr>
      </w:pPr>
      <w:r w:rsidRPr="00F44074">
        <w:rPr>
          <w:rFonts w:ascii="Arial" w:eastAsia="Arial" w:hAnsi="Arial" w:cs="Arial"/>
        </w:rPr>
        <w:t xml:space="preserve">      vyhodnocení bude možné dílo převzít, uvést do zkušebního provozu a užívání.</w:t>
      </w:r>
    </w:p>
    <w:p w:rsidR="00F44074" w:rsidRPr="00F44074" w:rsidRDefault="00F44074" w:rsidP="00F44074">
      <w:pPr>
        <w:tabs>
          <w:tab w:val="left" w:pos="426"/>
        </w:tabs>
        <w:spacing w:after="0" w:line="360" w:lineRule="auto"/>
        <w:jc w:val="both"/>
        <w:rPr>
          <w:rFonts w:ascii="Arial" w:hAnsi="Arial" w:cs="Arial"/>
          <w:b/>
        </w:rPr>
      </w:pPr>
      <w:r w:rsidRPr="00F44074">
        <w:rPr>
          <w:rFonts w:ascii="Arial" w:hAnsi="Arial" w:cs="Arial"/>
          <w:b/>
        </w:rPr>
        <w:t>9.</w:t>
      </w:r>
      <w:r w:rsidRPr="00F44074">
        <w:rPr>
          <w:rFonts w:ascii="Arial" w:hAnsi="Arial" w:cs="Arial"/>
          <w:b/>
        </w:rPr>
        <w:tab/>
        <w:t>Centrum neformálního vzdělávání Hájenka Černé lesy</w:t>
      </w:r>
    </w:p>
    <w:p w:rsidR="00F44074" w:rsidRPr="00F44074" w:rsidRDefault="00F44074" w:rsidP="00F44074">
      <w:pPr>
        <w:spacing w:after="0" w:line="360" w:lineRule="auto"/>
        <w:jc w:val="both"/>
        <w:rPr>
          <w:rFonts w:ascii="Arial" w:hAnsi="Arial" w:cs="Arial"/>
          <w:bCs/>
        </w:rPr>
      </w:pPr>
      <w:r w:rsidRPr="00F44074">
        <w:rPr>
          <w:rFonts w:ascii="Arial" w:hAnsi="Arial" w:cs="Arial"/>
          <w:bCs/>
        </w:rPr>
        <w:t xml:space="preserve">      Dokončena a převzata PD pro společné územní rozhodnutí a stavební povolení, podána      </w:t>
      </w:r>
    </w:p>
    <w:p w:rsidR="00F44074" w:rsidRPr="00F44074" w:rsidRDefault="00F44074" w:rsidP="00F44074">
      <w:pPr>
        <w:spacing w:after="0" w:line="360" w:lineRule="auto"/>
        <w:jc w:val="both"/>
        <w:rPr>
          <w:rFonts w:ascii="Arial" w:hAnsi="Arial" w:cs="Arial"/>
          <w:bCs/>
        </w:rPr>
      </w:pPr>
      <w:r w:rsidRPr="00F44074">
        <w:rPr>
          <w:rFonts w:ascii="Arial" w:hAnsi="Arial" w:cs="Arial"/>
          <w:bCs/>
        </w:rPr>
        <w:t xml:space="preserve">      žádost o společné územní a stavební povolení.</w:t>
      </w:r>
    </w:p>
    <w:p w:rsidR="00F44074" w:rsidRPr="00F44074" w:rsidRDefault="00F44074" w:rsidP="00F44074">
      <w:pPr>
        <w:spacing w:after="0" w:line="360" w:lineRule="auto"/>
        <w:jc w:val="both"/>
        <w:rPr>
          <w:rFonts w:ascii="Arial" w:hAnsi="Arial" w:cs="Arial"/>
          <w:b/>
        </w:rPr>
      </w:pPr>
      <w:r w:rsidRPr="00F44074">
        <w:rPr>
          <w:rFonts w:ascii="Arial" w:hAnsi="Arial" w:cs="Arial"/>
          <w:b/>
        </w:rPr>
        <w:t xml:space="preserve">10. Výměna svítidel veřejného osvětlení v Jihlavě – ul. Vrchlického, Fritzova, S. K.       </w:t>
      </w:r>
    </w:p>
    <w:p w:rsidR="00F44074" w:rsidRPr="00F44074" w:rsidRDefault="00F44074" w:rsidP="00F44074">
      <w:pPr>
        <w:spacing w:after="0" w:line="360" w:lineRule="auto"/>
        <w:jc w:val="both"/>
        <w:rPr>
          <w:rFonts w:ascii="Arial" w:hAnsi="Arial" w:cs="Arial"/>
          <w:b/>
        </w:rPr>
      </w:pPr>
      <w:r w:rsidRPr="00F44074">
        <w:rPr>
          <w:rFonts w:ascii="Arial" w:hAnsi="Arial" w:cs="Arial"/>
          <w:b/>
        </w:rPr>
        <w:t xml:space="preserve">      Neumanna, Lípová, Rantířovská, Humpolecká</w:t>
      </w:r>
    </w:p>
    <w:p w:rsidR="00F44074" w:rsidRPr="00F44074" w:rsidRDefault="00F44074" w:rsidP="00F44074">
      <w:pPr>
        <w:spacing w:after="0" w:line="360" w:lineRule="auto"/>
        <w:jc w:val="both"/>
        <w:rPr>
          <w:rFonts w:ascii="Arial" w:hAnsi="Arial" w:cs="Arial"/>
        </w:rPr>
      </w:pPr>
      <w:r w:rsidRPr="00F44074">
        <w:rPr>
          <w:rFonts w:ascii="Arial" w:hAnsi="Arial" w:cs="Arial"/>
        </w:rPr>
        <w:t xml:space="preserve">      Uzavřena smlouva se zhotovitelem projektové dokumentace. Proběhl vstupní   výrobní   </w:t>
      </w:r>
    </w:p>
    <w:p w:rsidR="00F44074" w:rsidRPr="00F44074" w:rsidRDefault="00F44074" w:rsidP="00F44074">
      <w:pPr>
        <w:spacing w:after="0" w:line="360" w:lineRule="auto"/>
        <w:jc w:val="both"/>
        <w:rPr>
          <w:rFonts w:ascii="Arial" w:hAnsi="Arial" w:cs="Arial"/>
        </w:rPr>
      </w:pPr>
      <w:r w:rsidRPr="00F44074">
        <w:rPr>
          <w:rFonts w:ascii="Arial" w:hAnsi="Arial" w:cs="Arial"/>
        </w:rPr>
        <w:t xml:space="preserve">      výbor. Probíhají projektové a inženýrské práce.</w:t>
      </w:r>
    </w:p>
    <w:p w:rsidR="00F44074" w:rsidRPr="00F44074" w:rsidRDefault="00F44074" w:rsidP="00F44074">
      <w:pPr>
        <w:spacing w:after="0" w:line="360" w:lineRule="auto"/>
        <w:jc w:val="both"/>
        <w:rPr>
          <w:rFonts w:ascii="Arial" w:hAnsi="Arial" w:cs="Arial"/>
          <w:b/>
        </w:rPr>
      </w:pPr>
      <w:r w:rsidRPr="00F44074">
        <w:rPr>
          <w:rFonts w:ascii="Arial" w:hAnsi="Arial" w:cs="Arial"/>
          <w:b/>
        </w:rPr>
        <w:t>11.  Rekonstrukce VO společně s </w:t>
      </w:r>
      <w:proofErr w:type="gramStart"/>
      <w:r w:rsidRPr="00F44074">
        <w:rPr>
          <w:rFonts w:ascii="Arial" w:hAnsi="Arial" w:cs="Arial"/>
          <w:b/>
        </w:rPr>
        <w:t>EG.D</w:t>
      </w:r>
      <w:proofErr w:type="gramEnd"/>
      <w:r w:rsidRPr="00F44074">
        <w:rPr>
          <w:rFonts w:ascii="Arial" w:hAnsi="Arial" w:cs="Arial"/>
          <w:b/>
        </w:rPr>
        <w:t xml:space="preserve"> </w:t>
      </w:r>
    </w:p>
    <w:p w:rsidR="00F44074" w:rsidRPr="00F44074" w:rsidRDefault="00F44074" w:rsidP="00F44074">
      <w:pPr>
        <w:spacing w:after="0" w:line="360" w:lineRule="auto"/>
        <w:jc w:val="both"/>
        <w:rPr>
          <w:rFonts w:ascii="Arial" w:hAnsi="Arial" w:cs="Arial"/>
        </w:rPr>
      </w:pPr>
      <w:r w:rsidRPr="00F44074">
        <w:rPr>
          <w:rFonts w:ascii="Arial" w:hAnsi="Arial" w:cs="Arial"/>
          <w:b/>
        </w:rPr>
        <w:t xml:space="preserve">       Hosov – </w:t>
      </w:r>
      <w:r w:rsidRPr="00F44074">
        <w:rPr>
          <w:rFonts w:ascii="Arial" w:hAnsi="Arial" w:cs="Arial"/>
        </w:rPr>
        <w:t xml:space="preserve">Zadána aktualizace PD jinému projektantovi. Zpracován návrh úpravy PD </w:t>
      </w:r>
      <w:proofErr w:type="gramStart"/>
      <w:r w:rsidRPr="00F44074">
        <w:rPr>
          <w:rFonts w:ascii="Arial" w:hAnsi="Arial" w:cs="Arial"/>
        </w:rPr>
        <w:t>dle</w:t>
      </w:r>
      <w:proofErr w:type="gramEnd"/>
      <w:r w:rsidRPr="00F44074">
        <w:rPr>
          <w:rFonts w:ascii="Arial" w:hAnsi="Arial" w:cs="Arial"/>
        </w:rPr>
        <w:t xml:space="preserve">   </w:t>
      </w:r>
    </w:p>
    <w:p w:rsidR="00F44074" w:rsidRPr="00F44074" w:rsidRDefault="00F44074" w:rsidP="00F44074">
      <w:pPr>
        <w:spacing w:after="0" w:line="360" w:lineRule="auto"/>
        <w:jc w:val="both"/>
        <w:rPr>
          <w:rFonts w:ascii="Arial" w:hAnsi="Arial" w:cs="Arial"/>
        </w:rPr>
      </w:pPr>
      <w:r w:rsidRPr="00F44074">
        <w:rPr>
          <w:rFonts w:ascii="Arial" w:hAnsi="Arial" w:cs="Arial"/>
        </w:rPr>
        <w:t xml:space="preserve">       projednání s dotčenými vlastníky pozemků a současně bylo na stavebním úřadě </w:t>
      </w:r>
    </w:p>
    <w:p w:rsidR="00F44074" w:rsidRPr="00F44074" w:rsidRDefault="00F44074" w:rsidP="00F44074">
      <w:pPr>
        <w:spacing w:after="0" w:line="360" w:lineRule="auto"/>
        <w:jc w:val="both"/>
        <w:rPr>
          <w:rFonts w:ascii="Arial" w:hAnsi="Arial" w:cs="Arial"/>
        </w:rPr>
      </w:pPr>
      <w:r w:rsidRPr="00F44074">
        <w:rPr>
          <w:rFonts w:ascii="Arial" w:hAnsi="Arial" w:cs="Arial"/>
        </w:rPr>
        <w:t xml:space="preserve">       zažádáno o prodloužení stavebního povolení a změnu rozsahu územního rozhodnutí. </w:t>
      </w:r>
    </w:p>
    <w:p w:rsidR="00F44074" w:rsidRPr="00F44074" w:rsidRDefault="00F44074" w:rsidP="00F44074">
      <w:pPr>
        <w:spacing w:after="0" w:line="360" w:lineRule="auto"/>
        <w:jc w:val="both"/>
        <w:rPr>
          <w:rFonts w:ascii="Arial" w:hAnsi="Arial" w:cs="Arial"/>
        </w:rPr>
      </w:pPr>
      <w:r w:rsidRPr="00F44074">
        <w:rPr>
          <w:rFonts w:ascii="Arial" w:hAnsi="Arial" w:cs="Arial"/>
        </w:rPr>
        <w:t xml:space="preserve">       Současně se zástupci osadního výboru byla projednána možnost osvětlení místní </w:t>
      </w:r>
    </w:p>
    <w:p w:rsidR="00F44074" w:rsidRPr="00F44074" w:rsidRDefault="00F44074" w:rsidP="00F44074">
      <w:pPr>
        <w:spacing w:after="0" w:line="360" w:lineRule="auto"/>
        <w:jc w:val="both"/>
        <w:rPr>
          <w:rFonts w:ascii="Arial" w:hAnsi="Arial" w:cs="Arial"/>
        </w:rPr>
      </w:pPr>
      <w:r w:rsidRPr="00F44074">
        <w:rPr>
          <w:rFonts w:ascii="Arial" w:hAnsi="Arial" w:cs="Arial"/>
        </w:rPr>
        <w:t xml:space="preserve">       kapličky a požadavky osadního výboru budou zapracovány.</w:t>
      </w:r>
      <w:r w:rsidRPr="00F44074">
        <w:t xml:space="preserve"> </w:t>
      </w:r>
      <w:r w:rsidRPr="00F44074">
        <w:rPr>
          <w:rFonts w:ascii="Arial" w:hAnsi="Arial" w:cs="Arial"/>
        </w:rPr>
        <w:t xml:space="preserve">Předpoklad realizace </w:t>
      </w:r>
    </w:p>
    <w:p w:rsidR="00F44074" w:rsidRPr="00F44074" w:rsidRDefault="00F44074" w:rsidP="00F44074">
      <w:pPr>
        <w:spacing w:after="0" w:line="360" w:lineRule="auto"/>
        <w:jc w:val="both"/>
        <w:rPr>
          <w:rFonts w:ascii="Arial" w:hAnsi="Arial" w:cs="Arial"/>
        </w:rPr>
      </w:pPr>
      <w:r w:rsidRPr="00F44074">
        <w:rPr>
          <w:rFonts w:ascii="Arial" w:hAnsi="Arial" w:cs="Arial"/>
        </w:rPr>
        <w:t xml:space="preserve">       stavby dle investičního plánu EG. D v souběhu s rekonstrukcí sítě NN  roce 2024/2025.</w:t>
      </w:r>
    </w:p>
    <w:p w:rsidR="00F44074" w:rsidRPr="00F44074" w:rsidRDefault="00F44074" w:rsidP="00F44074">
      <w:pPr>
        <w:spacing w:after="0" w:line="360" w:lineRule="auto"/>
        <w:jc w:val="both"/>
        <w:rPr>
          <w:rFonts w:ascii="Arial" w:eastAsia="Arial" w:hAnsi="Arial" w:cs="Arial"/>
        </w:rPr>
      </w:pPr>
      <w:r w:rsidRPr="00F44074">
        <w:rPr>
          <w:rFonts w:ascii="Arial" w:eastAsia="Arial" w:hAnsi="Arial" w:cs="Arial"/>
          <w:b/>
        </w:rPr>
        <w:t xml:space="preserve">       Popice</w:t>
      </w:r>
      <w:r w:rsidRPr="00F44074">
        <w:rPr>
          <w:rFonts w:ascii="Arial" w:eastAsia="Arial" w:hAnsi="Arial" w:cs="Arial"/>
        </w:rPr>
        <w:t xml:space="preserve"> – vydán kolaudační souhlas.</w:t>
      </w:r>
    </w:p>
    <w:p w:rsidR="00F44074" w:rsidRPr="00F44074" w:rsidRDefault="00F44074" w:rsidP="00F44074">
      <w:pPr>
        <w:spacing w:after="0" w:line="360" w:lineRule="auto"/>
        <w:jc w:val="both"/>
        <w:rPr>
          <w:rFonts w:ascii="Arial" w:hAnsi="Arial" w:cs="Arial"/>
        </w:rPr>
      </w:pPr>
      <w:r w:rsidRPr="00F44074">
        <w:rPr>
          <w:rFonts w:ascii="Arial" w:hAnsi="Arial" w:cs="Arial"/>
          <w:b/>
        </w:rPr>
        <w:t xml:space="preserve">       Henčov </w:t>
      </w:r>
      <w:r w:rsidRPr="00F44074">
        <w:rPr>
          <w:rFonts w:ascii="Arial" w:hAnsi="Arial" w:cs="Arial"/>
        </w:rPr>
        <w:t xml:space="preserve">– aktualizovaná PD podána na stavební úřad. Předpoklad realizace stavby </w:t>
      </w:r>
      <w:proofErr w:type="gramStart"/>
      <w:r w:rsidRPr="00F44074">
        <w:rPr>
          <w:rFonts w:ascii="Arial" w:hAnsi="Arial" w:cs="Arial"/>
        </w:rPr>
        <w:t>dle</w:t>
      </w:r>
      <w:proofErr w:type="gramEnd"/>
      <w:r w:rsidRPr="00F44074">
        <w:rPr>
          <w:rFonts w:ascii="Arial" w:hAnsi="Arial" w:cs="Arial"/>
        </w:rPr>
        <w:t xml:space="preserve"> </w:t>
      </w:r>
    </w:p>
    <w:p w:rsidR="00F44074" w:rsidRPr="00F44074" w:rsidRDefault="00F44074" w:rsidP="00F44074">
      <w:pPr>
        <w:spacing w:after="0" w:line="360" w:lineRule="auto"/>
        <w:jc w:val="both"/>
        <w:rPr>
          <w:rFonts w:ascii="Arial" w:hAnsi="Arial" w:cs="Arial"/>
        </w:rPr>
      </w:pPr>
      <w:r w:rsidRPr="00F44074">
        <w:rPr>
          <w:rFonts w:ascii="Arial" w:hAnsi="Arial" w:cs="Arial"/>
        </w:rPr>
        <w:t xml:space="preserve">       investičního plánu EG. D v souběhu s přeložkou sítě NN v roce 2024.</w:t>
      </w:r>
    </w:p>
    <w:p w:rsidR="00F44074" w:rsidRPr="00F44074" w:rsidRDefault="00F44074" w:rsidP="00F44074">
      <w:pPr>
        <w:spacing w:after="0" w:line="360" w:lineRule="auto"/>
        <w:jc w:val="both"/>
        <w:rPr>
          <w:rFonts w:ascii="Arial" w:hAnsi="Arial" w:cs="Arial"/>
          <w:b/>
        </w:rPr>
      </w:pPr>
      <w:r w:rsidRPr="00F44074">
        <w:rPr>
          <w:rFonts w:ascii="Arial" w:hAnsi="Arial" w:cs="Arial"/>
          <w:b/>
        </w:rPr>
        <w:t xml:space="preserve">12.  Rekonstrukce ulice Seifertova, Bří Čapků, Ke Skalce – I. etapa (ul. Seifertova,  </w:t>
      </w:r>
    </w:p>
    <w:p w:rsidR="00F44074" w:rsidRPr="00F44074" w:rsidRDefault="00F44074" w:rsidP="00F44074">
      <w:pPr>
        <w:spacing w:after="0" w:line="360" w:lineRule="auto"/>
        <w:jc w:val="both"/>
        <w:rPr>
          <w:rFonts w:ascii="Arial" w:hAnsi="Arial" w:cs="Arial"/>
          <w:b/>
        </w:rPr>
      </w:pPr>
      <w:r w:rsidRPr="00F44074">
        <w:rPr>
          <w:rFonts w:ascii="Arial" w:hAnsi="Arial" w:cs="Arial"/>
          <w:b/>
        </w:rPr>
        <w:t xml:space="preserve">       Bratří Čapků)</w:t>
      </w:r>
    </w:p>
    <w:p w:rsidR="00F44074" w:rsidRPr="00F44074" w:rsidRDefault="00F44074" w:rsidP="00F44074">
      <w:pPr>
        <w:spacing w:after="0" w:line="360" w:lineRule="auto"/>
        <w:jc w:val="both"/>
        <w:rPr>
          <w:rFonts w:ascii="Arial" w:hAnsi="Arial" w:cs="Arial"/>
        </w:rPr>
      </w:pPr>
      <w:r w:rsidRPr="00F44074">
        <w:rPr>
          <w:rFonts w:ascii="Arial" w:hAnsi="Arial" w:cs="Arial"/>
          <w:b/>
        </w:rPr>
        <w:t xml:space="preserve">       Stavba A (Bratří Čapků horní část)</w:t>
      </w:r>
      <w:r w:rsidRPr="00F44074">
        <w:rPr>
          <w:rFonts w:ascii="Arial" w:hAnsi="Arial" w:cs="Arial"/>
        </w:rPr>
        <w:t xml:space="preserve"> - stavba dokončena, vydán kolaudační souhlas a    </w:t>
      </w:r>
    </w:p>
    <w:p w:rsidR="00F44074" w:rsidRPr="00F44074" w:rsidRDefault="00F44074" w:rsidP="00F44074">
      <w:pPr>
        <w:spacing w:after="0" w:line="360" w:lineRule="auto"/>
        <w:jc w:val="both"/>
        <w:rPr>
          <w:rFonts w:ascii="Arial" w:hAnsi="Arial" w:cs="Arial"/>
        </w:rPr>
      </w:pPr>
      <w:r w:rsidRPr="00F44074">
        <w:rPr>
          <w:rFonts w:ascii="Arial" w:hAnsi="Arial" w:cs="Arial"/>
        </w:rPr>
        <w:t xml:space="preserve">       předána do užívání. Projednána spolupráce s Krajem Vysočina ohledně kolaudace </w:t>
      </w:r>
    </w:p>
    <w:p w:rsidR="00F44074" w:rsidRPr="00F44074" w:rsidRDefault="00F44074" w:rsidP="00F44074">
      <w:pPr>
        <w:spacing w:after="0" w:line="360" w:lineRule="auto"/>
        <w:jc w:val="both"/>
        <w:rPr>
          <w:rFonts w:ascii="Arial" w:hAnsi="Arial" w:cs="Arial"/>
        </w:rPr>
      </w:pPr>
      <w:r w:rsidRPr="00F44074">
        <w:rPr>
          <w:rFonts w:ascii="Arial" w:hAnsi="Arial" w:cs="Arial"/>
        </w:rPr>
        <w:t xml:space="preserve">       rekonstruované komunikace v ul. Bratří Čapků.</w:t>
      </w:r>
    </w:p>
    <w:p w:rsidR="00F44074" w:rsidRPr="00F44074" w:rsidRDefault="00F44074" w:rsidP="00F44074">
      <w:pPr>
        <w:spacing w:after="0" w:line="360" w:lineRule="auto"/>
        <w:jc w:val="both"/>
        <w:rPr>
          <w:rFonts w:ascii="Arial" w:hAnsi="Arial" w:cs="Arial"/>
        </w:rPr>
      </w:pPr>
      <w:r w:rsidRPr="00F44074">
        <w:rPr>
          <w:rFonts w:ascii="Arial" w:hAnsi="Arial" w:cs="Arial"/>
          <w:b/>
        </w:rPr>
        <w:t xml:space="preserve">       Stavba B (Bratří Čapků dolní část)</w:t>
      </w:r>
      <w:r w:rsidRPr="00F44074">
        <w:rPr>
          <w:rFonts w:ascii="Arial" w:hAnsi="Arial" w:cs="Arial"/>
        </w:rPr>
        <w:t xml:space="preserve"> stavba dokončena, vydán kolaudační souhlas a  </w:t>
      </w:r>
    </w:p>
    <w:p w:rsidR="00F44074" w:rsidRPr="00F44074" w:rsidRDefault="00F44074" w:rsidP="00F44074">
      <w:pPr>
        <w:spacing w:after="0" w:line="360" w:lineRule="auto"/>
        <w:jc w:val="both"/>
        <w:rPr>
          <w:rFonts w:ascii="Arial" w:hAnsi="Arial" w:cs="Arial"/>
        </w:rPr>
      </w:pPr>
      <w:r w:rsidRPr="00F44074">
        <w:rPr>
          <w:rFonts w:ascii="Arial" w:hAnsi="Arial" w:cs="Arial"/>
        </w:rPr>
        <w:t xml:space="preserve">       předána do užívání.</w:t>
      </w:r>
    </w:p>
    <w:p w:rsidR="00F44074" w:rsidRPr="00F44074" w:rsidRDefault="00F44074" w:rsidP="00F44074">
      <w:pPr>
        <w:spacing w:after="0" w:line="360" w:lineRule="auto"/>
        <w:jc w:val="both"/>
        <w:rPr>
          <w:rFonts w:ascii="Arial" w:hAnsi="Arial" w:cs="Arial"/>
        </w:rPr>
      </w:pPr>
      <w:r w:rsidRPr="00F44074">
        <w:rPr>
          <w:rFonts w:ascii="Arial" w:hAnsi="Arial" w:cs="Arial"/>
          <w:b/>
        </w:rPr>
        <w:t xml:space="preserve">       Stavba C (Seifertova)</w:t>
      </w:r>
      <w:r w:rsidRPr="00F44074">
        <w:rPr>
          <w:rFonts w:ascii="Arial" w:hAnsi="Arial" w:cs="Arial"/>
        </w:rPr>
        <w:t xml:space="preserve"> – stavba dokončena, vydán kolaudační souhlas a předána </w:t>
      </w:r>
      <w:proofErr w:type="gramStart"/>
      <w:r w:rsidRPr="00F44074">
        <w:rPr>
          <w:rFonts w:ascii="Arial" w:hAnsi="Arial" w:cs="Arial"/>
        </w:rPr>
        <w:t>do</w:t>
      </w:r>
      <w:proofErr w:type="gramEnd"/>
      <w:r w:rsidRPr="00F44074">
        <w:rPr>
          <w:rFonts w:ascii="Arial" w:hAnsi="Arial" w:cs="Arial"/>
        </w:rPr>
        <w:t xml:space="preserve">  </w:t>
      </w:r>
    </w:p>
    <w:p w:rsidR="00F44074" w:rsidRPr="00F44074" w:rsidRDefault="00F44074" w:rsidP="00F44074">
      <w:pPr>
        <w:spacing w:after="0" w:line="360" w:lineRule="auto"/>
        <w:jc w:val="both"/>
        <w:rPr>
          <w:rFonts w:ascii="Arial" w:hAnsi="Arial" w:cs="Arial"/>
        </w:rPr>
      </w:pPr>
      <w:r w:rsidRPr="00F44074">
        <w:rPr>
          <w:rFonts w:ascii="Arial" w:hAnsi="Arial" w:cs="Arial"/>
        </w:rPr>
        <w:t xml:space="preserve">       užívání.</w:t>
      </w:r>
    </w:p>
    <w:p w:rsidR="00F44074" w:rsidRPr="00F44074" w:rsidRDefault="00F44074" w:rsidP="00F44074">
      <w:pPr>
        <w:spacing w:after="0" w:line="360" w:lineRule="auto"/>
        <w:jc w:val="both"/>
        <w:rPr>
          <w:rFonts w:ascii="Arial" w:hAnsi="Arial" w:cs="Arial"/>
          <w:b/>
        </w:rPr>
      </w:pPr>
      <w:r w:rsidRPr="00F44074">
        <w:rPr>
          <w:rFonts w:ascii="Arial" w:hAnsi="Arial" w:cs="Arial"/>
          <w:b/>
        </w:rPr>
        <w:t>13. Revitalizace Masarykova náměstí v Jihlavě</w:t>
      </w:r>
    </w:p>
    <w:p w:rsidR="00F44074" w:rsidRPr="00F44074" w:rsidRDefault="00F44074" w:rsidP="00F44074">
      <w:pPr>
        <w:spacing w:after="0" w:line="360" w:lineRule="auto"/>
        <w:jc w:val="both"/>
        <w:rPr>
          <w:rFonts w:ascii="Arial" w:hAnsi="Arial" w:cs="Arial"/>
        </w:rPr>
      </w:pPr>
      <w:r w:rsidRPr="00F44074">
        <w:rPr>
          <w:rFonts w:ascii="Arial" w:hAnsi="Arial" w:cs="Arial"/>
        </w:rPr>
        <w:t xml:space="preserve">      Řízení o vydání územního rozhodnutí přerušeno z důvodu jednání s vlastníkem OD    </w:t>
      </w:r>
    </w:p>
    <w:p w:rsidR="00F44074" w:rsidRPr="00F44074" w:rsidRDefault="00F44074" w:rsidP="00F44074">
      <w:pPr>
        <w:spacing w:after="0" w:line="360" w:lineRule="auto"/>
        <w:jc w:val="both"/>
        <w:rPr>
          <w:rFonts w:ascii="Arial" w:hAnsi="Arial" w:cs="Arial"/>
        </w:rPr>
      </w:pPr>
      <w:r w:rsidRPr="00F44074">
        <w:rPr>
          <w:rFonts w:ascii="Arial" w:hAnsi="Arial" w:cs="Arial"/>
        </w:rPr>
        <w:lastRenderedPageBreak/>
        <w:t xml:space="preserve">      Jihlava, </w:t>
      </w:r>
      <w:proofErr w:type="gramStart"/>
      <w:r w:rsidRPr="00F44074">
        <w:rPr>
          <w:rFonts w:ascii="Arial" w:hAnsi="Arial" w:cs="Arial"/>
        </w:rPr>
        <w:t>jehož</w:t>
      </w:r>
      <w:proofErr w:type="gramEnd"/>
      <w:r w:rsidRPr="00F44074">
        <w:rPr>
          <w:rFonts w:ascii="Arial" w:hAnsi="Arial" w:cs="Arial"/>
        </w:rPr>
        <w:t xml:space="preserve"> souhlas je pro vydání ÚR nezbytný. Probíhají pravidelné výrobní výbory. </w:t>
      </w:r>
    </w:p>
    <w:p w:rsidR="00F44074" w:rsidRPr="00F44074" w:rsidRDefault="00F44074" w:rsidP="00F44074">
      <w:pPr>
        <w:spacing w:after="0" w:line="360" w:lineRule="auto"/>
        <w:jc w:val="both"/>
        <w:rPr>
          <w:rFonts w:ascii="Arial" w:hAnsi="Arial" w:cs="Arial"/>
        </w:rPr>
      </w:pPr>
      <w:r w:rsidRPr="00F44074">
        <w:rPr>
          <w:rFonts w:ascii="Arial" w:hAnsi="Arial" w:cs="Arial"/>
        </w:rPr>
        <w:t xml:space="preserve">      Není doposud vydán pokyn pro zadání dalšího stupně projektové dokumentace.   </w:t>
      </w:r>
    </w:p>
    <w:p w:rsidR="00F44074" w:rsidRPr="00F44074" w:rsidRDefault="00F44074" w:rsidP="00F44074">
      <w:pPr>
        <w:spacing w:after="0" w:line="360" w:lineRule="auto"/>
        <w:jc w:val="both"/>
        <w:rPr>
          <w:rFonts w:ascii="Arial" w:hAnsi="Arial" w:cs="Arial"/>
        </w:rPr>
      </w:pPr>
      <w:r w:rsidRPr="00F44074">
        <w:rPr>
          <w:rFonts w:ascii="Arial" w:hAnsi="Arial" w:cs="Arial"/>
        </w:rPr>
        <w:t xml:space="preserve">      Vodohospodářská infrastruktura je vyjmuta z PD a nově projektována jako samostatná   </w:t>
      </w:r>
    </w:p>
    <w:p w:rsidR="00F44074" w:rsidRPr="00F44074" w:rsidRDefault="00F44074" w:rsidP="00F44074">
      <w:pPr>
        <w:spacing w:after="0" w:line="360" w:lineRule="auto"/>
        <w:jc w:val="both"/>
        <w:rPr>
          <w:rFonts w:ascii="Arial" w:hAnsi="Arial" w:cs="Arial"/>
        </w:rPr>
      </w:pPr>
      <w:r w:rsidRPr="00F44074">
        <w:rPr>
          <w:rFonts w:ascii="Arial" w:hAnsi="Arial" w:cs="Arial"/>
        </w:rPr>
        <w:t xml:space="preserve">      akce OTS.</w:t>
      </w:r>
    </w:p>
    <w:p w:rsidR="00F44074" w:rsidRPr="00F44074" w:rsidRDefault="00F44074" w:rsidP="00F44074">
      <w:pPr>
        <w:spacing w:after="0" w:line="360" w:lineRule="auto"/>
        <w:jc w:val="both"/>
        <w:rPr>
          <w:rFonts w:ascii="Arial" w:hAnsi="Arial" w:cs="Arial"/>
          <w:b/>
        </w:rPr>
      </w:pPr>
      <w:r w:rsidRPr="00F44074">
        <w:rPr>
          <w:rFonts w:ascii="Arial" w:hAnsi="Arial" w:cs="Arial"/>
          <w:b/>
        </w:rPr>
        <w:t>14. Zhotovení zpevněných stanovišť kontejnerů – X. etapa – 2. část</w:t>
      </w:r>
    </w:p>
    <w:p w:rsidR="00F44074" w:rsidRPr="00F44074" w:rsidRDefault="00F44074" w:rsidP="00F44074">
      <w:pPr>
        <w:spacing w:after="0" w:line="360" w:lineRule="auto"/>
        <w:jc w:val="both"/>
        <w:rPr>
          <w:rFonts w:ascii="Arial" w:hAnsi="Arial" w:cs="Arial"/>
        </w:rPr>
      </w:pPr>
      <w:r w:rsidRPr="00F44074">
        <w:rPr>
          <w:rFonts w:ascii="Arial" w:hAnsi="Arial" w:cs="Arial"/>
        </w:rPr>
        <w:t xml:space="preserve">      Stavba je dokončena, převzata a finančně uzavřena.</w:t>
      </w:r>
    </w:p>
    <w:p w:rsidR="00F44074" w:rsidRPr="00F44074" w:rsidRDefault="00F44074" w:rsidP="00F44074">
      <w:pPr>
        <w:spacing w:after="0" w:line="360" w:lineRule="auto"/>
        <w:jc w:val="both"/>
        <w:rPr>
          <w:rFonts w:ascii="Arial" w:hAnsi="Arial" w:cs="Arial"/>
          <w:b/>
        </w:rPr>
      </w:pPr>
      <w:r w:rsidRPr="00F44074">
        <w:rPr>
          <w:rFonts w:ascii="Arial" w:hAnsi="Arial" w:cs="Arial"/>
          <w:b/>
        </w:rPr>
        <w:t xml:space="preserve">      Zhotovení zpevněných stanovišť kontejnerů – X. etapa – 3. část</w:t>
      </w:r>
    </w:p>
    <w:p w:rsidR="00F44074" w:rsidRPr="00F44074" w:rsidRDefault="00F44074" w:rsidP="00F44074">
      <w:pPr>
        <w:spacing w:after="0" w:line="360" w:lineRule="auto"/>
        <w:jc w:val="both"/>
        <w:rPr>
          <w:rFonts w:ascii="Arial" w:hAnsi="Arial" w:cs="Arial"/>
        </w:rPr>
      </w:pPr>
      <w:r w:rsidRPr="00F44074">
        <w:rPr>
          <w:rFonts w:ascii="Arial" w:hAnsi="Arial" w:cs="Arial"/>
        </w:rPr>
        <w:t xml:space="preserve">      Stavba je dokončena, bude uzavřen závěrečný dodatek ke smlouvě o dílo.</w:t>
      </w:r>
    </w:p>
    <w:p w:rsidR="00F44074" w:rsidRPr="00F44074" w:rsidRDefault="00F44074" w:rsidP="00F44074">
      <w:pPr>
        <w:spacing w:after="0" w:line="360" w:lineRule="auto"/>
        <w:jc w:val="both"/>
        <w:rPr>
          <w:rFonts w:ascii="Arial" w:hAnsi="Arial" w:cs="Arial"/>
          <w:b/>
        </w:rPr>
      </w:pPr>
      <w:r w:rsidRPr="00F44074">
        <w:rPr>
          <w:rFonts w:ascii="Arial" w:hAnsi="Arial" w:cs="Arial"/>
          <w:b/>
        </w:rPr>
        <w:t>15. Zázemí pro spolkové aktivity v Pávově</w:t>
      </w:r>
    </w:p>
    <w:p w:rsidR="00F44074" w:rsidRPr="00F44074" w:rsidRDefault="00F44074" w:rsidP="00F44074">
      <w:pPr>
        <w:spacing w:after="0" w:line="360" w:lineRule="auto"/>
        <w:jc w:val="both"/>
        <w:rPr>
          <w:rFonts w:ascii="Arial" w:hAnsi="Arial" w:cs="Arial"/>
        </w:rPr>
      </w:pPr>
      <w:r w:rsidRPr="00F44074">
        <w:rPr>
          <w:rFonts w:ascii="Arial" w:hAnsi="Arial" w:cs="Arial"/>
        </w:rPr>
        <w:t xml:space="preserve">      Bylo zahájeno výběrové řízení na zhotovitele projektových a inženýrských prací. </w:t>
      </w:r>
    </w:p>
    <w:p w:rsidR="00F44074" w:rsidRPr="00F44074" w:rsidRDefault="00F44074" w:rsidP="00F44074">
      <w:pPr>
        <w:spacing w:after="0" w:line="360" w:lineRule="auto"/>
        <w:ind w:hanging="357"/>
        <w:jc w:val="both"/>
        <w:rPr>
          <w:rFonts w:ascii="Arial" w:hAnsi="Arial" w:cs="Arial"/>
        </w:rPr>
      </w:pPr>
    </w:p>
    <w:p w:rsidR="00F44074" w:rsidRPr="00F44074" w:rsidRDefault="00F44074" w:rsidP="00F44074">
      <w:pPr>
        <w:spacing w:after="0" w:line="360" w:lineRule="auto"/>
        <w:jc w:val="both"/>
        <w:rPr>
          <w:rFonts w:ascii="Arial" w:hAnsi="Arial" w:cs="Arial"/>
          <w:b/>
        </w:rPr>
      </w:pPr>
      <w:r w:rsidRPr="00F44074">
        <w:rPr>
          <w:rFonts w:ascii="Arial" w:hAnsi="Arial" w:cs="Arial"/>
          <w:b/>
        </w:rPr>
        <w:t>Projekty EU</w:t>
      </w:r>
    </w:p>
    <w:p w:rsidR="00F44074" w:rsidRPr="00F44074" w:rsidRDefault="00F44074" w:rsidP="001D4C9D">
      <w:pPr>
        <w:pStyle w:val="Odstavecseseznamem"/>
        <w:numPr>
          <w:ilvl w:val="0"/>
          <w:numId w:val="60"/>
        </w:numPr>
        <w:spacing w:line="360" w:lineRule="auto"/>
        <w:ind w:left="0"/>
        <w:jc w:val="both"/>
        <w:rPr>
          <w:rFonts w:ascii="Arial" w:hAnsi="Arial" w:cs="Arial"/>
          <w:b/>
          <w:sz w:val="22"/>
          <w:szCs w:val="22"/>
        </w:rPr>
      </w:pPr>
      <w:r w:rsidRPr="00F44074">
        <w:rPr>
          <w:rFonts w:ascii="Arial" w:hAnsi="Arial" w:cs="Arial"/>
          <w:b/>
          <w:sz w:val="22"/>
          <w:szCs w:val="22"/>
        </w:rPr>
        <w:t>Centrální dopravní terminál Jihlava</w:t>
      </w:r>
    </w:p>
    <w:p w:rsidR="00F44074" w:rsidRPr="00F44074" w:rsidRDefault="00F44074" w:rsidP="00F44074">
      <w:pPr>
        <w:spacing w:after="0" w:line="360" w:lineRule="auto"/>
        <w:jc w:val="both"/>
        <w:rPr>
          <w:rFonts w:ascii="Arial" w:hAnsi="Arial" w:cs="Arial"/>
        </w:rPr>
      </w:pPr>
      <w:r w:rsidRPr="00F44074">
        <w:rPr>
          <w:rFonts w:ascii="Arial" w:hAnsi="Arial" w:cs="Arial"/>
        </w:rPr>
        <w:t xml:space="preserve">        Bylo požádáno o stavební povolení na I. etapu. Probíhá řešení majetkoprávního </w:t>
      </w:r>
    </w:p>
    <w:p w:rsidR="00F44074" w:rsidRPr="00F44074" w:rsidRDefault="00F44074" w:rsidP="00F44074">
      <w:pPr>
        <w:spacing w:after="0" w:line="360" w:lineRule="auto"/>
        <w:jc w:val="both"/>
        <w:rPr>
          <w:rFonts w:ascii="Arial" w:hAnsi="Arial" w:cs="Arial"/>
        </w:rPr>
      </w:pPr>
      <w:r w:rsidRPr="00F44074">
        <w:rPr>
          <w:rFonts w:ascii="Arial" w:hAnsi="Arial" w:cs="Arial"/>
        </w:rPr>
        <w:t xml:space="preserve">       vypořádání pozemků pro realizaci stavby.</w:t>
      </w:r>
    </w:p>
    <w:p w:rsidR="00F44074" w:rsidRPr="00F44074" w:rsidRDefault="00F44074" w:rsidP="001D4C9D">
      <w:pPr>
        <w:pStyle w:val="Odstavecseseznamem"/>
        <w:numPr>
          <w:ilvl w:val="0"/>
          <w:numId w:val="60"/>
        </w:numPr>
        <w:spacing w:line="360" w:lineRule="auto"/>
        <w:ind w:left="0"/>
        <w:jc w:val="both"/>
        <w:rPr>
          <w:sz w:val="22"/>
          <w:szCs w:val="22"/>
        </w:rPr>
      </w:pPr>
      <w:r w:rsidRPr="00F44074">
        <w:rPr>
          <w:rFonts w:ascii="Arial" w:eastAsia="Arial" w:hAnsi="Arial" w:cs="Arial"/>
          <w:b/>
          <w:sz w:val="22"/>
          <w:szCs w:val="22"/>
        </w:rPr>
        <w:t>Cyklostezka a cyklotrasa G01 – úsek od kaštanové aleje po ul. Telečskou, Jihlava</w:t>
      </w:r>
    </w:p>
    <w:p w:rsidR="00F44074" w:rsidRPr="00F44074" w:rsidRDefault="00F44074" w:rsidP="00F44074">
      <w:pPr>
        <w:spacing w:after="0" w:line="360" w:lineRule="auto"/>
        <w:jc w:val="both"/>
        <w:rPr>
          <w:rFonts w:ascii="Arial" w:eastAsia="Arial" w:hAnsi="Arial" w:cs="Arial"/>
        </w:rPr>
      </w:pPr>
      <w:r w:rsidRPr="00F44074">
        <w:rPr>
          <w:rFonts w:ascii="Arial" w:eastAsia="Arial" w:hAnsi="Arial" w:cs="Arial"/>
        </w:rPr>
        <w:t xml:space="preserve">        Proběhla závěrečná kontrolní prohlídka stavby, stavba v režimu předčasného užívání.</w:t>
      </w:r>
    </w:p>
    <w:p w:rsidR="00F44074" w:rsidRPr="00F44074" w:rsidRDefault="00F44074" w:rsidP="001D4C9D">
      <w:pPr>
        <w:pStyle w:val="Odstavecseseznamem"/>
        <w:numPr>
          <w:ilvl w:val="0"/>
          <w:numId w:val="60"/>
        </w:numPr>
        <w:spacing w:line="360" w:lineRule="auto"/>
        <w:ind w:left="0"/>
        <w:jc w:val="both"/>
        <w:rPr>
          <w:sz w:val="22"/>
          <w:szCs w:val="22"/>
        </w:rPr>
      </w:pPr>
      <w:r w:rsidRPr="00F44074">
        <w:rPr>
          <w:rFonts w:ascii="Arial" w:eastAsia="Arial" w:hAnsi="Arial" w:cs="Arial"/>
          <w:b/>
          <w:sz w:val="22"/>
          <w:szCs w:val="22"/>
        </w:rPr>
        <w:t>Rozšíření trolejbusové dopravy Jihlava – sever</w:t>
      </w:r>
    </w:p>
    <w:p w:rsidR="00F44074" w:rsidRPr="00F44074" w:rsidRDefault="00F44074" w:rsidP="00F44074">
      <w:pPr>
        <w:spacing w:after="0" w:line="360" w:lineRule="auto"/>
        <w:jc w:val="both"/>
        <w:rPr>
          <w:rFonts w:ascii="Arial" w:eastAsia="Arial" w:hAnsi="Arial" w:cs="Arial"/>
        </w:rPr>
      </w:pPr>
      <w:r w:rsidRPr="00F44074">
        <w:rPr>
          <w:rFonts w:ascii="Arial" w:eastAsia="Arial" w:hAnsi="Arial" w:cs="Arial"/>
        </w:rPr>
        <w:t xml:space="preserve">       Proběhla závěrečná kontrolní prohlídka na troleje. Vydán kolaudační souhlas.</w:t>
      </w:r>
    </w:p>
    <w:p w:rsidR="00F44074" w:rsidRPr="00F44074" w:rsidRDefault="00F44074" w:rsidP="001D4C9D">
      <w:pPr>
        <w:pStyle w:val="Odstavecseseznamem"/>
        <w:numPr>
          <w:ilvl w:val="0"/>
          <w:numId w:val="60"/>
        </w:numPr>
        <w:spacing w:line="360" w:lineRule="auto"/>
        <w:ind w:left="0"/>
        <w:jc w:val="both"/>
        <w:rPr>
          <w:sz w:val="22"/>
          <w:szCs w:val="22"/>
        </w:rPr>
      </w:pPr>
      <w:r w:rsidRPr="00F44074">
        <w:rPr>
          <w:rFonts w:ascii="Arial" w:eastAsia="Arial" w:hAnsi="Arial" w:cs="Arial"/>
          <w:b/>
          <w:sz w:val="22"/>
          <w:szCs w:val="22"/>
        </w:rPr>
        <w:t>Posílení vodovodní sítě v Jihlavě – SV větev</w:t>
      </w:r>
    </w:p>
    <w:p w:rsidR="00F44074" w:rsidRPr="00F44074" w:rsidRDefault="00F44074" w:rsidP="00F44074">
      <w:pPr>
        <w:tabs>
          <w:tab w:val="left" w:pos="426"/>
        </w:tabs>
        <w:spacing w:after="0" w:line="360" w:lineRule="auto"/>
        <w:jc w:val="both"/>
        <w:rPr>
          <w:rFonts w:ascii="Arial" w:eastAsia="Arial" w:hAnsi="Arial" w:cs="Arial"/>
        </w:rPr>
      </w:pPr>
      <w:r w:rsidRPr="00F44074">
        <w:rPr>
          <w:rFonts w:ascii="Arial" w:eastAsia="Arial" w:hAnsi="Arial" w:cs="Arial"/>
        </w:rPr>
        <w:t xml:space="preserve">       Projektové práce přerušeny z důvodu nedořešených majetkoprávních vztahů.   </w:t>
      </w:r>
    </w:p>
    <w:p w:rsidR="00F44074" w:rsidRPr="00F44074" w:rsidRDefault="00F44074" w:rsidP="00F44074">
      <w:pPr>
        <w:tabs>
          <w:tab w:val="left" w:pos="426"/>
        </w:tabs>
        <w:spacing w:after="0" w:line="360" w:lineRule="auto"/>
        <w:jc w:val="both"/>
        <w:rPr>
          <w:rFonts w:ascii="Arial" w:eastAsia="Arial" w:hAnsi="Arial" w:cs="Arial"/>
        </w:rPr>
      </w:pPr>
      <w:r w:rsidRPr="00F44074">
        <w:rPr>
          <w:rFonts w:ascii="Arial" w:eastAsia="Arial" w:hAnsi="Arial" w:cs="Arial"/>
        </w:rPr>
        <w:t xml:space="preserve">       Společnost Statky Hostivař prozatím nesouhlasí s dotčením jejich pozemků vedením  </w:t>
      </w:r>
    </w:p>
    <w:p w:rsidR="00F44074" w:rsidRPr="00F44074" w:rsidRDefault="00F44074" w:rsidP="00F44074">
      <w:pPr>
        <w:tabs>
          <w:tab w:val="left" w:pos="426"/>
        </w:tabs>
        <w:spacing w:after="0" w:line="360" w:lineRule="auto"/>
        <w:jc w:val="both"/>
      </w:pPr>
      <w:r w:rsidRPr="00F44074">
        <w:rPr>
          <w:rFonts w:ascii="Arial" w:eastAsia="Arial" w:hAnsi="Arial" w:cs="Arial"/>
        </w:rPr>
        <w:t xml:space="preserve">       vodovodu.</w:t>
      </w:r>
    </w:p>
    <w:p w:rsidR="00F44074" w:rsidRPr="00F44074" w:rsidRDefault="00F44074" w:rsidP="00F44074">
      <w:pPr>
        <w:spacing w:after="0" w:line="360" w:lineRule="auto"/>
        <w:ind w:hanging="357"/>
        <w:jc w:val="both"/>
        <w:rPr>
          <w:rFonts w:ascii="Arial" w:hAnsi="Arial" w:cs="Arial"/>
          <w:b/>
        </w:rPr>
      </w:pPr>
      <w:r w:rsidRPr="00F44074">
        <w:rPr>
          <w:rFonts w:ascii="Arial" w:hAnsi="Arial" w:cs="Arial"/>
          <w:b/>
        </w:rPr>
        <w:t>5.</w:t>
      </w:r>
      <w:r w:rsidRPr="00F44074">
        <w:rPr>
          <w:rFonts w:ascii="Arial" w:hAnsi="Arial" w:cs="Arial"/>
          <w:b/>
        </w:rPr>
        <w:tab/>
        <w:t>Pístovské rybníky – řešení technického stavu – rybník Lukáš</w:t>
      </w:r>
    </w:p>
    <w:p w:rsidR="00F44074" w:rsidRPr="00F44074" w:rsidRDefault="00F44074" w:rsidP="00F44074">
      <w:pPr>
        <w:spacing w:after="0" w:line="360" w:lineRule="auto"/>
        <w:jc w:val="both"/>
        <w:rPr>
          <w:rFonts w:ascii="Arial" w:eastAsia="Arial" w:hAnsi="Arial" w:cs="Arial"/>
        </w:rPr>
      </w:pPr>
      <w:r w:rsidRPr="00F44074">
        <w:rPr>
          <w:rFonts w:ascii="Arial" w:hAnsi="Arial" w:cs="Arial"/>
        </w:rPr>
        <w:t>Proběhlo nové zadávací řízení. V současnosti probíhá hodnocení nabídek a příprava rozhodnutí zadavatele o výběru. Po schválení vybraného účastníka v RM bude předáno staveniště – předpoklad začátku realizace 1. Q 2024.</w:t>
      </w:r>
    </w:p>
    <w:p w:rsidR="00F44074" w:rsidRPr="00F44074" w:rsidRDefault="00F44074" w:rsidP="00F44074">
      <w:pPr>
        <w:spacing w:after="0" w:line="360" w:lineRule="auto"/>
        <w:ind w:hanging="357"/>
        <w:jc w:val="both"/>
        <w:rPr>
          <w:rFonts w:ascii="Arial" w:hAnsi="Arial" w:cs="Arial"/>
          <w:b/>
        </w:rPr>
      </w:pPr>
      <w:r w:rsidRPr="00F44074">
        <w:rPr>
          <w:rFonts w:ascii="Arial" w:hAnsi="Arial" w:cs="Arial"/>
          <w:b/>
        </w:rPr>
        <w:t>6.  Rozvoj odborných výukových prostorů včetně vybavení na ZŠ v Jihlavě – II. etapa - ZŠ Havlíčkova</w:t>
      </w:r>
    </w:p>
    <w:p w:rsidR="00F44074" w:rsidRPr="00F44074" w:rsidRDefault="00F44074" w:rsidP="00F44074">
      <w:pPr>
        <w:spacing w:after="0" w:line="360" w:lineRule="auto"/>
        <w:jc w:val="both"/>
        <w:rPr>
          <w:rFonts w:ascii="Arial" w:hAnsi="Arial" w:cs="Arial"/>
        </w:rPr>
      </w:pPr>
      <w:r w:rsidRPr="00F44074">
        <w:rPr>
          <w:rFonts w:ascii="Arial" w:hAnsi="Arial" w:cs="Arial"/>
        </w:rPr>
        <w:t>Vydáno společné povolení, předána dokumentace pro provedení stavby. Vzhledem k předpokládanému rozsahu a zásahu do chodu ZŠ byla provedena předběžná tržní konzultace ohledně ověření provedení navrženého řešení a hlavně posouzení vymezeného času na potřebnou rekonstrukci krovu, při které dojde k omezení provozu ZŠ. Výsledky PTK předloženy OŠKT a zástupcům ZŠ,  nutno dále projednat další postup.</w:t>
      </w:r>
    </w:p>
    <w:p w:rsidR="00F44074" w:rsidRPr="00F44074" w:rsidRDefault="00F44074" w:rsidP="00F44074">
      <w:pPr>
        <w:spacing w:after="0" w:line="360" w:lineRule="auto"/>
        <w:ind w:hanging="357"/>
        <w:jc w:val="both"/>
        <w:rPr>
          <w:rFonts w:ascii="Arial" w:hAnsi="Arial" w:cs="Arial"/>
          <w:b/>
        </w:rPr>
      </w:pPr>
      <w:r w:rsidRPr="00F44074">
        <w:rPr>
          <w:rFonts w:ascii="Arial" w:hAnsi="Arial" w:cs="Arial"/>
          <w:b/>
        </w:rPr>
        <w:t>7.</w:t>
      </w:r>
      <w:r w:rsidRPr="00F44074">
        <w:rPr>
          <w:rFonts w:ascii="Arial" w:hAnsi="Arial" w:cs="Arial"/>
          <w:b/>
        </w:rPr>
        <w:tab/>
        <w:t>Obnova domu Masarykovo nám. 21, Jihlava</w:t>
      </w:r>
    </w:p>
    <w:p w:rsidR="00F44074" w:rsidRDefault="00F44074" w:rsidP="00F44074">
      <w:pPr>
        <w:spacing w:after="0" w:line="360" w:lineRule="auto"/>
        <w:jc w:val="both"/>
        <w:rPr>
          <w:rFonts w:ascii="Arial" w:hAnsi="Arial" w:cs="Arial"/>
          <w:b/>
        </w:rPr>
      </w:pPr>
      <w:r w:rsidRPr="00F44074">
        <w:rPr>
          <w:rFonts w:ascii="Arial" w:hAnsi="Arial" w:cs="Arial"/>
        </w:rPr>
        <w:t>Probíhají stavební práce. Uzavřen další dodatek smlouvy na provedené změny a na prodloužení termínu pro dokončení stavby. Účast na kontrolních dnech a pracovních schůzkách. Uzavřena smlouva na dodávku I. části vybavení interiérů, probíhá VŘ na dodávku II. části vybavení.</w:t>
      </w:r>
      <w:r w:rsidRPr="00F44074">
        <w:rPr>
          <w:rFonts w:ascii="Arial" w:hAnsi="Arial" w:cs="Arial"/>
          <w:b/>
        </w:rPr>
        <w:t xml:space="preserve"> </w:t>
      </w:r>
    </w:p>
    <w:p w:rsidR="008F615E" w:rsidRDefault="008F615E" w:rsidP="00F44074">
      <w:pPr>
        <w:spacing w:after="0" w:line="360" w:lineRule="auto"/>
        <w:jc w:val="both"/>
        <w:rPr>
          <w:rFonts w:ascii="Arial" w:hAnsi="Arial" w:cs="Arial"/>
          <w:b/>
        </w:rPr>
      </w:pPr>
    </w:p>
    <w:p w:rsidR="008F615E" w:rsidRPr="00F44074" w:rsidRDefault="008F615E" w:rsidP="00F44074">
      <w:pPr>
        <w:spacing w:after="0" w:line="360" w:lineRule="auto"/>
        <w:jc w:val="both"/>
        <w:rPr>
          <w:rFonts w:ascii="Arial" w:hAnsi="Arial" w:cs="Arial"/>
          <w:b/>
        </w:rPr>
      </w:pPr>
    </w:p>
    <w:p w:rsidR="00F44074" w:rsidRPr="00F44074" w:rsidRDefault="00F44074" w:rsidP="00F44074">
      <w:pPr>
        <w:spacing w:after="0" w:line="360" w:lineRule="auto"/>
        <w:ind w:hanging="357"/>
        <w:jc w:val="both"/>
        <w:rPr>
          <w:rFonts w:ascii="Arial" w:hAnsi="Arial" w:cs="Arial"/>
          <w:b/>
        </w:rPr>
      </w:pPr>
      <w:r w:rsidRPr="00F44074">
        <w:rPr>
          <w:rFonts w:ascii="Arial" w:hAnsi="Arial" w:cs="Arial"/>
          <w:b/>
        </w:rPr>
        <w:lastRenderedPageBreak/>
        <w:t>8. Rekonstrukce ul. Hybrálecká a Červené Domky – I. etapa (ul. Hybrálecká)</w:t>
      </w:r>
    </w:p>
    <w:p w:rsidR="00F44074" w:rsidRPr="00F44074" w:rsidRDefault="00F44074" w:rsidP="00F44074">
      <w:pPr>
        <w:spacing w:after="0" w:line="360" w:lineRule="auto"/>
        <w:jc w:val="both"/>
        <w:rPr>
          <w:rFonts w:ascii="Arial" w:hAnsi="Arial" w:cs="Arial"/>
        </w:rPr>
      </w:pPr>
      <w:r w:rsidRPr="00F44074">
        <w:rPr>
          <w:rFonts w:ascii="Arial" w:hAnsi="Arial" w:cs="Arial"/>
        </w:rPr>
        <w:t>Předáno staveniště zhotoviteli stavebních prací. Následně stavba přerušena z důvodu zimní přestávky. Účast na kontrolních dnech stavby.</w:t>
      </w:r>
    </w:p>
    <w:p w:rsidR="00F44074" w:rsidRPr="00F44074" w:rsidRDefault="00F44074" w:rsidP="00F44074">
      <w:pPr>
        <w:spacing w:after="0" w:line="360" w:lineRule="auto"/>
        <w:ind w:hanging="357"/>
        <w:jc w:val="both"/>
      </w:pPr>
      <w:r w:rsidRPr="00F44074">
        <w:rPr>
          <w:rFonts w:ascii="Arial" w:eastAsia="Arial" w:hAnsi="Arial" w:cs="Arial"/>
          <w:b/>
        </w:rPr>
        <w:t>9. Zvýšení bezpečnosti dopravy v Jihlavě – IV. etapa</w:t>
      </w:r>
    </w:p>
    <w:p w:rsidR="00F44074" w:rsidRPr="00F44074" w:rsidRDefault="00F44074" w:rsidP="00F44074">
      <w:pPr>
        <w:spacing w:after="0" w:line="360" w:lineRule="auto"/>
        <w:jc w:val="both"/>
      </w:pPr>
      <w:r w:rsidRPr="00F44074">
        <w:rPr>
          <w:rFonts w:ascii="Arial" w:eastAsia="Arial" w:hAnsi="Arial" w:cs="Arial"/>
          <w:b/>
        </w:rPr>
        <w:t xml:space="preserve">Chodník ul. Smrčenská, Jihlava </w:t>
      </w:r>
      <w:r w:rsidRPr="00F44074">
        <w:rPr>
          <w:rFonts w:ascii="Arial" w:eastAsia="Arial" w:hAnsi="Arial" w:cs="Arial"/>
        </w:rPr>
        <w:t>– stavba je dokončena, vydáno povolení k předčasnému užívání. Na jaře 2024 budou uplatněny reklamace a dále budou upraveny vjezdy z KO obrubníků.</w:t>
      </w:r>
    </w:p>
    <w:p w:rsidR="00F44074" w:rsidRPr="00F44074" w:rsidRDefault="00F44074" w:rsidP="00F44074">
      <w:pPr>
        <w:spacing w:after="0" w:line="360" w:lineRule="auto"/>
        <w:jc w:val="both"/>
        <w:rPr>
          <w:rFonts w:ascii="Arial" w:hAnsi="Arial" w:cs="Arial"/>
          <w:bCs/>
        </w:rPr>
      </w:pPr>
      <w:r w:rsidRPr="00F44074">
        <w:rPr>
          <w:rFonts w:ascii="Arial" w:hAnsi="Arial" w:cs="Arial"/>
          <w:b/>
          <w:bCs/>
        </w:rPr>
        <w:t xml:space="preserve">Zastávky Lesnov, Jihlava </w:t>
      </w:r>
      <w:r w:rsidRPr="00F44074">
        <w:rPr>
          <w:rFonts w:ascii="Arial" w:hAnsi="Arial" w:cs="Arial"/>
          <w:bCs/>
        </w:rPr>
        <w:t>– Stavba v režimu předčasného užívání. Probíhá majetkoprávní vypořádání pozemků dotčených stavbou. Následně bude možné stavbu zkolaudovat.</w:t>
      </w:r>
    </w:p>
    <w:p w:rsidR="00F44074" w:rsidRPr="00F44074" w:rsidRDefault="00F44074" w:rsidP="00F44074">
      <w:pPr>
        <w:spacing w:after="0" w:line="360" w:lineRule="auto"/>
        <w:ind w:hanging="357"/>
        <w:jc w:val="both"/>
        <w:rPr>
          <w:rFonts w:ascii="Arial" w:eastAsia="Arial" w:hAnsi="Arial" w:cs="Arial"/>
          <w:b/>
        </w:rPr>
      </w:pPr>
      <w:r w:rsidRPr="00F44074">
        <w:rPr>
          <w:rFonts w:ascii="Arial" w:hAnsi="Arial" w:cs="Arial"/>
          <w:b/>
          <w:bCs/>
        </w:rPr>
        <w:t>10.</w:t>
      </w:r>
      <w:r w:rsidRPr="00F44074">
        <w:rPr>
          <w:rFonts w:ascii="Arial" w:hAnsi="Arial" w:cs="Arial"/>
          <w:b/>
          <w:bCs/>
        </w:rPr>
        <w:tab/>
      </w:r>
      <w:r w:rsidRPr="00F44074">
        <w:rPr>
          <w:rFonts w:ascii="Arial" w:eastAsia="Arial" w:hAnsi="Arial" w:cs="Arial"/>
          <w:b/>
        </w:rPr>
        <w:t>Zvýšení bezpečnosti dopravy v Jihlavě – V. etapa</w:t>
      </w:r>
    </w:p>
    <w:p w:rsidR="00F44074" w:rsidRPr="00F44074" w:rsidRDefault="00F44074" w:rsidP="00F44074">
      <w:pPr>
        <w:spacing w:after="0" w:line="360" w:lineRule="auto"/>
        <w:jc w:val="both"/>
        <w:rPr>
          <w:rFonts w:ascii="Arial" w:hAnsi="Arial" w:cs="Arial"/>
          <w:b/>
          <w:bCs/>
        </w:rPr>
      </w:pPr>
      <w:r w:rsidRPr="00F44074">
        <w:rPr>
          <w:rFonts w:ascii="Arial" w:hAnsi="Arial" w:cs="Arial"/>
          <w:b/>
          <w:bCs/>
        </w:rPr>
        <w:t>Zastávky MHD a chodník, ul. Polenská, Jihlava</w:t>
      </w:r>
    </w:p>
    <w:p w:rsidR="00F44074" w:rsidRPr="00F44074" w:rsidRDefault="00F44074" w:rsidP="00F44074">
      <w:pPr>
        <w:spacing w:after="0" w:line="360" w:lineRule="auto"/>
        <w:jc w:val="both"/>
        <w:rPr>
          <w:rFonts w:ascii="Arial" w:hAnsi="Arial" w:cs="Arial"/>
          <w:bCs/>
        </w:rPr>
      </w:pPr>
      <w:r w:rsidRPr="00F44074">
        <w:rPr>
          <w:rFonts w:ascii="Arial" w:hAnsi="Arial" w:cs="Arial"/>
          <w:bCs/>
        </w:rPr>
        <w:t>Stavba je dokončena, proběhne odstranění vad a nedodělků stavby a řešení finančního vypořádání změn pro závěrečný dodatek smlouvy.</w:t>
      </w:r>
    </w:p>
    <w:p w:rsidR="00F44074" w:rsidRPr="00F44074" w:rsidRDefault="00F44074" w:rsidP="00F44074">
      <w:pPr>
        <w:spacing w:after="0" w:line="360" w:lineRule="auto"/>
        <w:jc w:val="both"/>
        <w:rPr>
          <w:rFonts w:ascii="Arial" w:hAnsi="Arial" w:cs="Arial"/>
        </w:rPr>
      </w:pPr>
      <w:r w:rsidRPr="00F44074">
        <w:rPr>
          <w:rFonts w:ascii="Arial" w:hAnsi="Arial" w:cs="Arial"/>
          <w:b/>
        </w:rPr>
        <w:t>Chodníky Brtnické předměstí,</w:t>
      </w:r>
      <w:r w:rsidRPr="00F44074">
        <w:rPr>
          <w:rFonts w:ascii="Arial" w:hAnsi="Arial" w:cs="Arial"/>
        </w:rPr>
        <w:t xml:space="preserve"> </w:t>
      </w:r>
      <w:r w:rsidRPr="00F44074">
        <w:rPr>
          <w:rFonts w:ascii="Arial" w:hAnsi="Arial" w:cs="Arial"/>
          <w:b/>
        </w:rPr>
        <w:t>Jihlava</w:t>
      </w:r>
      <w:r w:rsidRPr="00F44074">
        <w:rPr>
          <w:rFonts w:ascii="Arial" w:hAnsi="Arial" w:cs="Arial"/>
        </w:rPr>
        <w:t xml:space="preserve"> – probíhá opakované VŘ na stavební práce. Předpoklad zahájení realizace: březen 2024.</w:t>
      </w:r>
    </w:p>
    <w:p w:rsidR="00F44074" w:rsidRPr="00F44074" w:rsidRDefault="00F44074" w:rsidP="00F44074">
      <w:pPr>
        <w:spacing w:after="0" w:line="360" w:lineRule="auto"/>
        <w:ind w:hanging="357"/>
        <w:jc w:val="both"/>
        <w:rPr>
          <w:rFonts w:ascii="Arial" w:hAnsi="Arial" w:cs="Arial"/>
          <w:b/>
        </w:rPr>
      </w:pPr>
      <w:r w:rsidRPr="00F44074">
        <w:rPr>
          <w:rFonts w:ascii="Arial" w:hAnsi="Arial" w:cs="Arial"/>
          <w:b/>
        </w:rPr>
        <w:t xml:space="preserve">11. Horácká multifunkční aréna v Jihlavě </w:t>
      </w:r>
      <w:r w:rsidRPr="00F44074">
        <w:rPr>
          <w:rFonts w:ascii="Arial" w:hAnsi="Arial" w:cs="Arial"/>
          <w:b/>
        </w:rPr>
        <w:tab/>
      </w:r>
    </w:p>
    <w:p w:rsidR="00F44074" w:rsidRPr="00F44074" w:rsidRDefault="00F44074" w:rsidP="00F44074">
      <w:pPr>
        <w:spacing w:after="0" w:line="360" w:lineRule="auto"/>
        <w:jc w:val="both"/>
        <w:rPr>
          <w:rFonts w:ascii="Arial" w:hAnsi="Arial" w:cs="Arial"/>
        </w:rPr>
      </w:pPr>
      <w:r w:rsidRPr="00F44074">
        <w:rPr>
          <w:rFonts w:ascii="Arial" w:hAnsi="Arial" w:cs="Arial"/>
        </w:rPr>
        <w:t xml:space="preserve">Probíhají stavební práce, účast na kontrolních dnech a jednáních souvisejících se stavbou a dodávkami. Příprava zadání (vč. probíhajících PTK) pro další navazující výběrová řízení na dodávky (gastroprovozy, jevištní technika, stroje a zařízení atd.). </w:t>
      </w:r>
    </w:p>
    <w:p w:rsidR="00F44074" w:rsidRPr="00F44074" w:rsidRDefault="00F44074" w:rsidP="00F44074">
      <w:pPr>
        <w:spacing w:after="0" w:line="360" w:lineRule="auto"/>
        <w:ind w:hanging="357"/>
        <w:jc w:val="both"/>
        <w:rPr>
          <w:rFonts w:ascii="Arial" w:hAnsi="Arial" w:cs="Arial"/>
          <w:b/>
        </w:rPr>
      </w:pPr>
      <w:r w:rsidRPr="00F44074">
        <w:rPr>
          <w:rFonts w:ascii="Arial" w:hAnsi="Arial" w:cs="Arial"/>
          <w:b/>
        </w:rPr>
        <w:t>12.</w:t>
      </w:r>
      <w:r w:rsidRPr="00F44074">
        <w:rPr>
          <w:rFonts w:ascii="Arial" w:hAnsi="Arial" w:cs="Arial"/>
          <w:b/>
        </w:rPr>
        <w:tab/>
        <w:t>Instalace fotovoltaických elektráren, Jihlava – MŠ Resslova</w:t>
      </w:r>
    </w:p>
    <w:p w:rsidR="00F44074" w:rsidRPr="00F44074" w:rsidRDefault="00F44074" w:rsidP="00F44074">
      <w:pPr>
        <w:spacing w:after="0" w:line="360" w:lineRule="auto"/>
        <w:jc w:val="both"/>
        <w:rPr>
          <w:rFonts w:ascii="Arial" w:hAnsi="Arial" w:cs="Arial"/>
        </w:rPr>
      </w:pPr>
      <w:r w:rsidRPr="00F44074">
        <w:rPr>
          <w:rFonts w:ascii="Arial" w:hAnsi="Arial" w:cs="Arial"/>
        </w:rPr>
        <w:t xml:space="preserve">Projektové práce dokončeny. </w:t>
      </w:r>
    </w:p>
    <w:p w:rsidR="00F44074" w:rsidRPr="00F44074" w:rsidRDefault="00F44074" w:rsidP="00F44074">
      <w:pPr>
        <w:spacing w:after="0" w:line="360" w:lineRule="auto"/>
        <w:jc w:val="both"/>
        <w:rPr>
          <w:rFonts w:ascii="Arial" w:hAnsi="Arial" w:cs="Arial"/>
          <w:b/>
        </w:rPr>
      </w:pPr>
      <w:r w:rsidRPr="00F44074">
        <w:rPr>
          <w:rFonts w:ascii="Arial" w:hAnsi="Arial" w:cs="Arial"/>
          <w:b/>
        </w:rPr>
        <w:t>13. Instalace fotovoltaických elektráren, Jihlava – II. etapa</w:t>
      </w:r>
    </w:p>
    <w:p w:rsidR="00F44074" w:rsidRPr="00F44074" w:rsidRDefault="00F44074" w:rsidP="00F44074">
      <w:pPr>
        <w:spacing w:after="0" w:line="360" w:lineRule="auto"/>
        <w:jc w:val="both"/>
        <w:rPr>
          <w:rFonts w:ascii="Arial" w:hAnsi="Arial" w:cs="Arial"/>
        </w:rPr>
      </w:pPr>
      <w:r w:rsidRPr="00F44074">
        <w:rPr>
          <w:rFonts w:ascii="Arial" w:hAnsi="Arial" w:cs="Arial"/>
        </w:rPr>
        <w:t xml:space="preserve">Proběhla veřejná zakázka na zhotovitele projektové dokumentace. </w:t>
      </w:r>
    </w:p>
    <w:p w:rsidR="00F44074" w:rsidRPr="00F44074" w:rsidRDefault="00F44074" w:rsidP="00F44074">
      <w:pPr>
        <w:spacing w:after="0" w:line="360" w:lineRule="auto"/>
        <w:ind w:hanging="357"/>
        <w:jc w:val="both"/>
        <w:rPr>
          <w:rFonts w:ascii="Arial" w:hAnsi="Arial" w:cs="Arial"/>
          <w:b/>
        </w:rPr>
      </w:pPr>
      <w:r w:rsidRPr="00F44074">
        <w:rPr>
          <w:rFonts w:ascii="Arial" w:hAnsi="Arial" w:cs="Arial"/>
          <w:b/>
        </w:rPr>
        <w:t>14. Cyklostezka R08 Jihlava, Pávov - Střítež</w:t>
      </w:r>
    </w:p>
    <w:p w:rsidR="00F44074" w:rsidRPr="00F44074" w:rsidRDefault="00F44074" w:rsidP="00F44074">
      <w:pPr>
        <w:spacing w:after="0" w:line="360" w:lineRule="auto"/>
        <w:jc w:val="both"/>
        <w:rPr>
          <w:rFonts w:ascii="Arial" w:hAnsi="Arial" w:cs="Arial"/>
          <w:bCs/>
        </w:rPr>
      </w:pPr>
      <w:r w:rsidRPr="00F44074">
        <w:rPr>
          <w:rFonts w:ascii="Arial" w:hAnsi="Arial" w:cs="Arial"/>
          <w:bCs/>
        </w:rPr>
        <w:t>Probíhá VŘ na zhotovitele stavby, příprava zadávacích podmínek pro výběr technického dozoru, koordinátora BOZP a archeologického výzkumu.</w:t>
      </w:r>
    </w:p>
    <w:p w:rsidR="00F44074" w:rsidRPr="00F44074" w:rsidRDefault="00F44074" w:rsidP="00F44074">
      <w:pPr>
        <w:spacing w:after="0" w:line="360" w:lineRule="auto"/>
        <w:ind w:hanging="357"/>
        <w:jc w:val="both"/>
        <w:rPr>
          <w:rFonts w:ascii="Arial" w:hAnsi="Arial" w:cs="Arial"/>
          <w:b/>
        </w:rPr>
      </w:pPr>
      <w:r w:rsidRPr="00F44074">
        <w:rPr>
          <w:rFonts w:ascii="Arial" w:hAnsi="Arial" w:cs="Arial"/>
          <w:b/>
        </w:rPr>
        <w:t xml:space="preserve">15. Revitalizace sportovního areálu Bedřichov </w:t>
      </w:r>
    </w:p>
    <w:p w:rsidR="00F44074" w:rsidRPr="00F44074" w:rsidRDefault="00F44074" w:rsidP="00F44074">
      <w:pPr>
        <w:spacing w:after="0" w:line="360" w:lineRule="auto"/>
        <w:jc w:val="both"/>
        <w:rPr>
          <w:rFonts w:ascii="Arial" w:hAnsi="Arial" w:cs="Arial"/>
        </w:rPr>
      </w:pPr>
      <w:r w:rsidRPr="00F44074">
        <w:rPr>
          <w:rFonts w:ascii="Arial" w:hAnsi="Arial" w:cs="Arial"/>
        </w:rPr>
        <w:t>Příprava zadání na zhotovitele projektové dokumentace.</w:t>
      </w:r>
    </w:p>
    <w:p w:rsidR="00F44074" w:rsidRPr="00F44074" w:rsidRDefault="00F44074" w:rsidP="00F44074">
      <w:pPr>
        <w:spacing w:after="0" w:line="360" w:lineRule="auto"/>
        <w:ind w:hanging="357"/>
        <w:jc w:val="both"/>
        <w:rPr>
          <w:rFonts w:ascii="Arial" w:hAnsi="Arial" w:cs="Arial"/>
          <w:bCs/>
        </w:rPr>
      </w:pPr>
    </w:p>
    <w:p w:rsidR="00F44074" w:rsidRPr="00F44074" w:rsidRDefault="00F44074" w:rsidP="00F44074">
      <w:pPr>
        <w:spacing w:after="0" w:line="360" w:lineRule="auto"/>
        <w:jc w:val="both"/>
        <w:rPr>
          <w:rFonts w:ascii="Arial" w:hAnsi="Arial" w:cs="Arial"/>
          <w:b/>
        </w:rPr>
      </w:pPr>
      <w:r w:rsidRPr="00F44074">
        <w:rPr>
          <w:rFonts w:ascii="Arial" w:hAnsi="Arial" w:cs="Arial"/>
          <w:b/>
        </w:rPr>
        <w:t>Různé</w:t>
      </w:r>
    </w:p>
    <w:p w:rsidR="00F44074" w:rsidRPr="00F44074" w:rsidRDefault="00F44074" w:rsidP="00F44074">
      <w:pPr>
        <w:spacing w:after="0" w:line="360" w:lineRule="auto"/>
        <w:jc w:val="both"/>
        <w:rPr>
          <w:rFonts w:ascii="Arial" w:hAnsi="Arial" w:cs="Arial"/>
        </w:rPr>
      </w:pPr>
      <w:r w:rsidRPr="00F44074">
        <w:rPr>
          <w:rFonts w:ascii="Arial" w:hAnsi="Arial" w:cs="Arial"/>
        </w:rPr>
        <w:t xml:space="preserve">Příprava a sledování čerpání schváleného rozpočtu ORM, zajištění podkladů pro změny rozpisu rozpočtu, průběžné zajišťování platebních příkazů k došlým fakturám, zajištění úhrad plateb dle rozpočtové skladby (rozdělení do třídy a zdrojů dle rozpočtové skladby), zajištění a kontrola provedení předběžné fin. </w:t>
      </w:r>
      <w:proofErr w:type="gramStart"/>
      <w:r w:rsidRPr="00F44074">
        <w:rPr>
          <w:rFonts w:ascii="Arial" w:hAnsi="Arial" w:cs="Arial"/>
        </w:rPr>
        <w:t>kontroly</w:t>
      </w:r>
      <w:proofErr w:type="gramEnd"/>
      <w:r w:rsidRPr="00F44074">
        <w:rPr>
          <w:rFonts w:ascii="Arial" w:hAnsi="Arial" w:cs="Arial"/>
        </w:rPr>
        <w:t>.</w:t>
      </w:r>
    </w:p>
    <w:p w:rsidR="00F44074" w:rsidRPr="00F44074" w:rsidRDefault="00F44074" w:rsidP="00F44074">
      <w:pPr>
        <w:spacing w:after="0" w:line="360" w:lineRule="auto"/>
        <w:jc w:val="both"/>
        <w:rPr>
          <w:rFonts w:ascii="Arial" w:hAnsi="Arial" w:cs="Arial"/>
        </w:rPr>
      </w:pPr>
      <w:r w:rsidRPr="00F44074">
        <w:rPr>
          <w:rFonts w:ascii="Arial" w:hAnsi="Arial" w:cs="Arial"/>
        </w:rPr>
        <w:t>Příprava a kontrola čerpání finančních prostředků schváleného rozpočtu, spolupráce s EO.</w:t>
      </w:r>
    </w:p>
    <w:p w:rsidR="00F44074" w:rsidRPr="00F44074" w:rsidRDefault="00F44074" w:rsidP="00F44074">
      <w:pPr>
        <w:spacing w:after="0" w:line="360" w:lineRule="auto"/>
        <w:jc w:val="both"/>
        <w:rPr>
          <w:rFonts w:ascii="Arial" w:hAnsi="Arial" w:cs="Arial"/>
        </w:rPr>
      </w:pPr>
      <w:r w:rsidRPr="00F44074">
        <w:rPr>
          <w:rFonts w:ascii="Arial" w:hAnsi="Arial" w:cs="Arial"/>
        </w:rPr>
        <w:t xml:space="preserve">Rozdělení finančního krytí u akcí dotovaných z EU podle podílu čerpání z prostředků EU, vlastních zdrojů a nezpůsobilých výdajů. </w:t>
      </w:r>
    </w:p>
    <w:p w:rsidR="00F44074" w:rsidRPr="00F44074" w:rsidRDefault="00F44074" w:rsidP="00F44074">
      <w:pPr>
        <w:spacing w:after="0" w:line="360" w:lineRule="auto"/>
        <w:jc w:val="both"/>
        <w:rPr>
          <w:rFonts w:ascii="Arial" w:hAnsi="Arial" w:cs="Arial"/>
        </w:rPr>
      </w:pPr>
      <w:r w:rsidRPr="00F44074">
        <w:rPr>
          <w:rFonts w:ascii="Arial" w:hAnsi="Arial" w:cs="Arial"/>
        </w:rPr>
        <w:t xml:space="preserve">Spolupráce s oddělením rozvoje při čerpání dotací. </w:t>
      </w:r>
    </w:p>
    <w:p w:rsidR="00F44074" w:rsidRPr="00F44074" w:rsidRDefault="00F44074" w:rsidP="00F44074">
      <w:pPr>
        <w:spacing w:after="0" w:line="360" w:lineRule="auto"/>
        <w:jc w:val="both"/>
        <w:rPr>
          <w:rFonts w:ascii="Arial" w:hAnsi="Arial" w:cs="Arial"/>
        </w:rPr>
      </w:pPr>
      <w:r w:rsidRPr="00F44074">
        <w:rPr>
          <w:rFonts w:ascii="Arial" w:hAnsi="Arial" w:cs="Arial"/>
        </w:rPr>
        <w:lastRenderedPageBreak/>
        <w:t>Zajišťování agendy pro převod dokončených staveb z evidence rozestavěných staveb do majetku, zejm. rozřazení majetku dle platných předpisů a pokynů ve spolupráci s odbory, které budou provádět správu majetku:</w:t>
      </w:r>
    </w:p>
    <w:p w:rsidR="00F44074" w:rsidRPr="00F44074" w:rsidRDefault="00F44074" w:rsidP="001D4C9D">
      <w:pPr>
        <w:pStyle w:val="Odstavecseseznamem"/>
        <w:numPr>
          <w:ilvl w:val="0"/>
          <w:numId w:val="56"/>
        </w:numPr>
        <w:spacing w:line="360" w:lineRule="auto"/>
        <w:ind w:left="0"/>
        <w:jc w:val="both"/>
        <w:rPr>
          <w:rFonts w:ascii="Arial" w:hAnsi="Arial" w:cs="Arial"/>
          <w:sz w:val="22"/>
          <w:szCs w:val="22"/>
        </w:rPr>
      </w:pPr>
      <w:r w:rsidRPr="00F44074">
        <w:rPr>
          <w:rFonts w:ascii="Arial" w:hAnsi="Arial" w:cs="Arial"/>
          <w:sz w:val="22"/>
          <w:szCs w:val="22"/>
        </w:rPr>
        <w:t>Rekonstrukce ul. Bratří Čapků</w:t>
      </w:r>
    </w:p>
    <w:p w:rsidR="00F44074" w:rsidRPr="00F44074" w:rsidRDefault="00F44074" w:rsidP="001D4C9D">
      <w:pPr>
        <w:pStyle w:val="Odstavecseseznamem"/>
        <w:numPr>
          <w:ilvl w:val="0"/>
          <w:numId w:val="56"/>
        </w:numPr>
        <w:spacing w:line="360" w:lineRule="auto"/>
        <w:ind w:left="0"/>
        <w:jc w:val="both"/>
        <w:rPr>
          <w:rFonts w:ascii="Arial" w:hAnsi="Arial" w:cs="Arial"/>
          <w:sz w:val="22"/>
          <w:szCs w:val="22"/>
        </w:rPr>
      </w:pPr>
      <w:r w:rsidRPr="00F44074">
        <w:rPr>
          <w:rFonts w:ascii="Arial" w:hAnsi="Arial" w:cs="Arial"/>
          <w:sz w:val="22"/>
          <w:szCs w:val="22"/>
        </w:rPr>
        <w:t>Zhotovení zpevněných stanovišť kontejnerů – Majakovského, Červené Domky, Resslova, Telečská, U Hřbitova, Kollárova, Popice, Sukova, Sluneční, Heroltice, Hruškové Dvory, Brtnická, U Koželuhů</w:t>
      </w:r>
    </w:p>
    <w:p w:rsidR="00F44074" w:rsidRPr="00F44074" w:rsidRDefault="00F44074" w:rsidP="001D4C9D">
      <w:pPr>
        <w:pStyle w:val="Odstavecseseznamem"/>
        <w:numPr>
          <w:ilvl w:val="0"/>
          <w:numId w:val="56"/>
        </w:numPr>
        <w:spacing w:line="360" w:lineRule="auto"/>
        <w:ind w:left="0"/>
        <w:jc w:val="both"/>
        <w:rPr>
          <w:rFonts w:ascii="Arial" w:hAnsi="Arial" w:cs="Arial"/>
          <w:sz w:val="22"/>
          <w:szCs w:val="22"/>
        </w:rPr>
      </w:pPr>
      <w:r w:rsidRPr="00F44074">
        <w:rPr>
          <w:rFonts w:ascii="Arial" w:hAnsi="Arial" w:cs="Arial"/>
          <w:sz w:val="22"/>
          <w:szCs w:val="22"/>
        </w:rPr>
        <w:t>Rekonstrukce ul. Seifertova</w:t>
      </w:r>
    </w:p>
    <w:p w:rsidR="00F44074" w:rsidRPr="00F44074" w:rsidRDefault="00F44074" w:rsidP="001D4C9D">
      <w:pPr>
        <w:pStyle w:val="Odstavecseseznamem"/>
        <w:numPr>
          <w:ilvl w:val="0"/>
          <w:numId w:val="56"/>
        </w:numPr>
        <w:spacing w:line="360" w:lineRule="auto"/>
        <w:ind w:left="0"/>
        <w:jc w:val="both"/>
        <w:rPr>
          <w:rFonts w:ascii="Arial" w:hAnsi="Arial" w:cs="Arial"/>
          <w:sz w:val="22"/>
          <w:szCs w:val="22"/>
        </w:rPr>
      </w:pPr>
      <w:r w:rsidRPr="00F44074">
        <w:rPr>
          <w:rFonts w:ascii="Arial" w:hAnsi="Arial" w:cs="Arial"/>
          <w:sz w:val="22"/>
          <w:szCs w:val="22"/>
        </w:rPr>
        <w:t>Veřejné osvětlení Popice</w:t>
      </w:r>
    </w:p>
    <w:p w:rsidR="00F44074" w:rsidRPr="00F44074" w:rsidRDefault="00F44074" w:rsidP="00F44074">
      <w:pPr>
        <w:spacing w:after="0" w:line="360" w:lineRule="auto"/>
        <w:jc w:val="both"/>
        <w:rPr>
          <w:rFonts w:ascii="Arial" w:hAnsi="Arial" w:cs="Arial"/>
        </w:rPr>
      </w:pPr>
      <w:r w:rsidRPr="00F44074">
        <w:rPr>
          <w:rFonts w:ascii="Arial" w:hAnsi="Arial" w:cs="Arial"/>
        </w:rPr>
        <w:t>Spolupráce při přípravě podkladů pro vypracování návrhů na rozpočtová opatření jiných odborů nebo vyhotovování vlastních návrhů na rozpočtová opatření do RM: 19. 10. 2023, 30. 11. 2023, ZM: 31. 10. 2023.</w:t>
      </w:r>
    </w:p>
    <w:p w:rsidR="00F44074" w:rsidRPr="00F44074" w:rsidRDefault="00F44074" w:rsidP="00F44074">
      <w:pPr>
        <w:spacing w:after="0" w:line="360" w:lineRule="auto"/>
        <w:jc w:val="both"/>
        <w:rPr>
          <w:rFonts w:ascii="Arial" w:hAnsi="Arial" w:cs="Arial"/>
        </w:rPr>
      </w:pPr>
      <w:r w:rsidRPr="00F44074">
        <w:rPr>
          <w:rFonts w:ascii="Arial" w:hAnsi="Arial" w:cs="Arial"/>
        </w:rPr>
        <w:t>Příprava podkladů pro zapojení disponibilního zůstatku do rozpočtu r. 2024.</w:t>
      </w:r>
    </w:p>
    <w:p w:rsidR="00F44074" w:rsidRPr="00F44074" w:rsidRDefault="00F44074" w:rsidP="00F44074">
      <w:pPr>
        <w:spacing w:after="0" w:line="360" w:lineRule="auto"/>
        <w:jc w:val="both"/>
        <w:rPr>
          <w:rFonts w:ascii="Arial" w:hAnsi="Arial" w:cs="Arial"/>
        </w:rPr>
      </w:pPr>
      <w:r w:rsidRPr="00F44074">
        <w:rPr>
          <w:rFonts w:ascii="Arial" w:hAnsi="Arial" w:cs="Arial"/>
        </w:rPr>
        <w:t>Inventura movitého majetku.</w:t>
      </w:r>
    </w:p>
    <w:p w:rsidR="00F44074" w:rsidRPr="00F44074" w:rsidRDefault="00F44074" w:rsidP="00F44074">
      <w:pPr>
        <w:spacing w:after="0" w:line="360" w:lineRule="auto"/>
        <w:jc w:val="both"/>
        <w:rPr>
          <w:rFonts w:ascii="Arial" w:hAnsi="Arial" w:cs="Arial"/>
        </w:rPr>
      </w:pPr>
      <w:r w:rsidRPr="00F44074">
        <w:rPr>
          <w:rFonts w:ascii="Arial" w:hAnsi="Arial" w:cs="Arial"/>
        </w:rPr>
        <w:t>Příprava podkladů pro ukončení účetního roku 2023.</w:t>
      </w:r>
    </w:p>
    <w:p w:rsidR="00F44074" w:rsidRPr="00F44074" w:rsidRDefault="00F44074" w:rsidP="00F44074">
      <w:pPr>
        <w:spacing w:after="0" w:line="360" w:lineRule="auto"/>
        <w:jc w:val="both"/>
        <w:rPr>
          <w:rFonts w:ascii="Arial" w:hAnsi="Arial" w:cs="Arial"/>
        </w:rPr>
      </w:pPr>
      <w:r w:rsidRPr="00F44074">
        <w:rPr>
          <w:rFonts w:ascii="Arial" w:hAnsi="Arial" w:cs="Arial"/>
        </w:rPr>
        <w:t>Zajištění uzavření smlouvy s Krajem Vysočina o poskytnutí daru 4 mil. Kč na obnovu povrchů v ul. Bratří Čapků.</w:t>
      </w:r>
    </w:p>
    <w:p w:rsidR="00F44074" w:rsidRPr="00F44074" w:rsidRDefault="00F44074" w:rsidP="00F44074">
      <w:pPr>
        <w:spacing w:after="0" w:line="360" w:lineRule="auto"/>
        <w:jc w:val="both"/>
        <w:rPr>
          <w:rFonts w:ascii="Arial" w:hAnsi="Arial" w:cs="Arial"/>
        </w:rPr>
      </w:pPr>
      <w:r w:rsidRPr="00F44074">
        <w:rPr>
          <w:rFonts w:ascii="Arial" w:hAnsi="Arial" w:cs="Arial"/>
        </w:rPr>
        <w:t>Zpracování a průběžné doplňování přehledu realizovaných a plánovaných projektů.</w:t>
      </w:r>
    </w:p>
    <w:p w:rsidR="00F44074" w:rsidRPr="00F44074" w:rsidRDefault="00F44074" w:rsidP="00F44074">
      <w:pPr>
        <w:spacing w:after="0" w:line="360" w:lineRule="auto"/>
        <w:jc w:val="both"/>
        <w:rPr>
          <w:iCs/>
        </w:rPr>
      </w:pPr>
      <w:r w:rsidRPr="00F44074">
        <w:rPr>
          <w:rFonts w:ascii="Arial" w:hAnsi="Arial" w:cs="Arial"/>
        </w:rPr>
        <w:t>Zpracování podkladů pro změny seznamu požadavků do rozpočtu na investiční porady a průběžné doplňování seznamu požadavků do rozpočtu dle závěrů a dle usnesení, spolupráce na úpravách a doplnění investičního plánu</w:t>
      </w:r>
      <w:r w:rsidRPr="00F44074">
        <w:rPr>
          <w:iCs/>
        </w:rPr>
        <w:t>.</w:t>
      </w:r>
    </w:p>
    <w:p w:rsidR="00F44074" w:rsidRPr="00F44074" w:rsidRDefault="00F44074" w:rsidP="00F44074">
      <w:pPr>
        <w:spacing w:after="0" w:line="360" w:lineRule="auto"/>
        <w:jc w:val="both"/>
        <w:rPr>
          <w:rFonts w:ascii="Arial" w:hAnsi="Arial" w:cs="Arial"/>
        </w:rPr>
      </w:pPr>
      <w:r w:rsidRPr="00F44074">
        <w:rPr>
          <w:rFonts w:ascii="Arial" w:hAnsi="Arial" w:cs="Arial"/>
        </w:rPr>
        <w:t xml:space="preserve">Pravidelná účast na poradách OTS a SMJ vodovody a kanalizace. </w:t>
      </w:r>
    </w:p>
    <w:p w:rsidR="00F44074" w:rsidRPr="00F44074" w:rsidRDefault="00F44074" w:rsidP="00F44074">
      <w:pPr>
        <w:spacing w:after="0" w:line="360" w:lineRule="auto"/>
        <w:jc w:val="both"/>
        <w:rPr>
          <w:rFonts w:ascii="Arial" w:hAnsi="Arial" w:cs="Arial"/>
        </w:rPr>
      </w:pPr>
      <w:r w:rsidRPr="00F44074">
        <w:rPr>
          <w:rFonts w:ascii="Arial" w:hAnsi="Arial" w:cs="Arial"/>
        </w:rPr>
        <w:t>Spolupráce s odborem Kancelář tajemníka při přípravě podkladů pro zadávací řízení.</w:t>
      </w:r>
    </w:p>
    <w:p w:rsidR="00F44074" w:rsidRPr="00F44074" w:rsidRDefault="00F44074" w:rsidP="00F44074">
      <w:pPr>
        <w:spacing w:after="0" w:line="360" w:lineRule="auto"/>
        <w:jc w:val="both"/>
        <w:rPr>
          <w:rFonts w:ascii="Arial" w:hAnsi="Arial" w:cs="Arial"/>
        </w:rPr>
      </w:pPr>
      <w:r w:rsidRPr="00F44074">
        <w:rPr>
          <w:rFonts w:ascii="Arial" w:hAnsi="Arial" w:cs="Arial"/>
        </w:rPr>
        <w:t xml:space="preserve">Spolupráce s odborem technických služeb na přípravě a koordinaci vodohospodářských staveb. (Vodojem Bukovno; Rekonstrukce III. tlak. </w:t>
      </w:r>
      <w:proofErr w:type="gramStart"/>
      <w:r w:rsidRPr="00F44074">
        <w:rPr>
          <w:rFonts w:ascii="Arial" w:hAnsi="Arial" w:cs="Arial"/>
        </w:rPr>
        <w:t>pásma</w:t>
      </w:r>
      <w:proofErr w:type="gramEnd"/>
      <w:r w:rsidRPr="00F44074">
        <w:rPr>
          <w:rFonts w:ascii="Arial" w:hAnsi="Arial" w:cs="Arial"/>
        </w:rPr>
        <w:t xml:space="preserve"> Holíkova, Musilova, Krajní; Rekonstrukce vodovodu a kanalizace ul. 17. listopadu; Vodovod ul. Evžena Rošického; Rekonstrukce vodovodu a kanalizace ul. Lidická kolonie, Rekonstrukce ul. Čajkovského, Rekonstrukce ul. Kapitána Jaroše, rybník Luční).</w:t>
      </w:r>
    </w:p>
    <w:p w:rsidR="00F44074" w:rsidRPr="00F44074" w:rsidRDefault="00F44074" w:rsidP="00F44074">
      <w:pPr>
        <w:spacing w:after="0" w:line="360" w:lineRule="auto"/>
        <w:jc w:val="both"/>
        <w:rPr>
          <w:rFonts w:ascii="Arial" w:hAnsi="Arial" w:cs="Arial"/>
        </w:rPr>
      </w:pPr>
      <w:r w:rsidRPr="00F44074">
        <w:rPr>
          <w:rFonts w:ascii="Arial" w:hAnsi="Arial" w:cs="Arial"/>
        </w:rPr>
        <w:t>Spolupráce na projektu Řízení strategie ITI Jihlavské aglomerace.</w:t>
      </w:r>
    </w:p>
    <w:p w:rsidR="00F44074" w:rsidRPr="00F44074" w:rsidRDefault="00F44074" w:rsidP="00F44074">
      <w:pPr>
        <w:spacing w:after="0" w:line="360" w:lineRule="auto"/>
        <w:jc w:val="both"/>
        <w:rPr>
          <w:rFonts w:ascii="Arial" w:hAnsi="Arial" w:cs="Arial"/>
        </w:rPr>
      </w:pPr>
      <w:r w:rsidRPr="00F44074">
        <w:rPr>
          <w:rFonts w:ascii="Arial" w:hAnsi="Arial" w:cs="Arial"/>
        </w:rPr>
        <w:t>Připomínkování nových vnitřních předpisů.</w:t>
      </w:r>
    </w:p>
    <w:p w:rsidR="00F44074" w:rsidRPr="00F44074" w:rsidRDefault="00F44074" w:rsidP="00F44074">
      <w:pPr>
        <w:spacing w:after="0" w:line="360" w:lineRule="auto"/>
        <w:outlineLvl w:val="0"/>
        <w:rPr>
          <w:rFonts w:ascii="Arial" w:hAnsi="Arial" w:cs="Arial"/>
          <w:b/>
        </w:rPr>
      </w:pPr>
    </w:p>
    <w:p w:rsidR="00F44074" w:rsidRPr="00F44074" w:rsidRDefault="00F44074" w:rsidP="00F44074">
      <w:pPr>
        <w:spacing w:after="0" w:line="360" w:lineRule="auto"/>
        <w:outlineLvl w:val="0"/>
        <w:rPr>
          <w:rFonts w:ascii="Arial" w:hAnsi="Arial" w:cs="Arial"/>
          <w:b/>
        </w:rPr>
      </w:pPr>
      <w:r w:rsidRPr="00F44074">
        <w:rPr>
          <w:rFonts w:ascii="Arial" w:hAnsi="Arial" w:cs="Arial"/>
          <w:b/>
        </w:rPr>
        <w:t>Dotace z národních zdrojů</w:t>
      </w:r>
    </w:p>
    <w:p w:rsidR="00F44074" w:rsidRPr="00F44074" w:rsidRDefault="00F44074" w:rsidP="00F44074">
      <w:pPr>
        <w:spacing w:after="0" w:line="360" w:lineRule="auto"/>
        <w:jc w:val="both"/>
        <w:rPr>
          <w:rFonts w:ascii="Arial" w:hAnsi="Arial" w:cs="Arial"/>
          <w:b/>
        </w:rPr>
      </w:pPr>
      <w:r w:rsidRPr="00F44074">
        <w:rPr>
          <w:rFonts w:ascii="Arial" w:hAnsi="Arial" w:cs="Arial"/>
          <w:b/>
        </w:rPr>
        <w:t>Ministerstvo kultury ČR</w:t>
      </w:r>
    </w:p>
    <w:p w:rsidR="00F44074" w:rsidRPr="00F44074" w:rsidRDefault="00F44074" w:rsidP="00F44074">
      <w:pPr>
        <w:spacing w:after="0" w:line="360" w:lineRule="auto"/>
        <w:jc w:val="both"/>
        <w:rPr>
          <w:rFonts w:ascii="Arial" w:hAnsi="Arial" w:cs="Arial"/>
        </w:rPr>
      </w:pPr>
      <w:r w:rsidRPr="00F44074">
        <w:rPr>
          <w:rFonts w:ascii="Arial" w:hAnsi="Arial" w:cs="Arial"/>
        </w:rPr>
        <w:t>Sloup na bývalém popravišti, ul. Dlouhá stezka, Jihlava a Boží muka, ul. Znojemská, Jihlava</w:t>
      </w:r>
    </w:p>
    <w:p w:rsidR="00F44074" w:rsidRPr="00F44074" w:rsidRDefault="00F44074" w:rsidP="001D4C9D">
      <w:pPr>
        <w:numPr>
          <w:ilvl w:val="0"/>
          <w:numId w:val="54"/>
        </w:numPr>
        <w:spacing w:after="0" w:line="360" w:lineRule="auto"/>
        <w:ind w:left="0" w:hanging="357"/>
        <w:jc w:val="both"/>
        <w:rPr>
          <w:rFonts w:ascii="Arial" w:hAnsi="Arial" w:cs="Arial"/>
        </w:rPr>
      </w:pPr>
      <w:r w:rsidRPr="00F44074">
        <w:rPr>
          <w:rFonts w:ascii="Arial" w:hAnsi="Arial" w:cs="Arial"/>
        </w:rPr>
        <w:t>zpracováno a předloženo vyúčtování mimořádných příspěvků na obnovu památek (dotace celkem 44 tis. Kč).</w:t>
      </w:r>
    </w:p>
    <w:p w:rsidR="00F44074" w:rsidRPr="00F44074" w:rsidRDefault="00F44074" w:rsidP="00F44074">
      <w:pPr>
        <w:spacing w:after="0" w:line="360" w:lineRule="auto"/>
        <w:jc w:val="both"/>
        <w:rPr>
          <w:rFonts w:ascii="Arial" w:hAnsi="Arial" w:cs="Arial"/>
          <w:bCs/>
        </w:rPr>
      </w:pPr>
      <w:r w:rsidRPr="00F44074">
        <w:rPr>
          <w:rFonts w:ascii="Arial" w:hAnsi="Arial" w:cs="Arial"/>
          <w:bCs/>
        </w:rPr>
        <w:t>Restaurování a obnova sloupu se sochou sv. Jana Nepomuckého, Jihlava - Hruškové Dvory</w:t>
      </w:r>
    </w:p>
    <w:p w:rsidR="00F44074" w:rsidRPr="00F44074" w:rsidRDefault="00F44074" w:rsidP="001D4C9D">
      <w:pPr>
        <w:numPr>
          <w:ilvl w:val="0"/>
          <w:numId w:val="54"/>
        </w:numPr>
        <w:spacing w:after="0" w:line="360" w:lineRule="auto"/>
        <w:ind w:left="0" w:hanging="357"/>
        <w:jc w:val="both"/>
        <w:rPr>
          <w:rFonts w:ascii="Arial" w:hAnsi="Arial" w:cs="Arial"/>
        </w:rPr>
      </w:pPr>
      <w:r w:rsidRPr="00F44074">
        <w:rPr>
          <w:rFonts w:ascii="Arial" w:hAnsi="Arial" w:cs="Arial"/>
        </w:rPr>
        <w:t>zpracována a předložena závěrečná zpráva a vyúčtování akce (dotace 80 tis. Kč).</w:t>
      </w:r>
    </w:p>
    <w:p w:rsidR="00F44074" w:rsidRPr="00F44074" w:rsidRDefault="00F44074" w:rsidP="00F44074">
      <w:pPr>
        <w:spacing w:after="0" w:line="360" w:lineRule="auto"/>
        <w:jc w:val="both"/>
        <w:rPr>
          <w:rFonts w:ascii="Arial" w:hAnsi="Arial" w:cs="Arial"/>
          <w:bCs/>
        </w:rPr>
      </w:pPr>
      <w:r w:rsidRPr="00F44074">
        <w:rPr>
          <w:rFonts w:ascii="Arial" w:hAnsi="Arial" w:cs="Arial"/>
          <w:bCs/>
        </w:rPr>
        <w:t>Masarykovo náměstí 21, rejst. č. ÚSKP 37812/7-4877</w:t>
      </w:r>
    </w:p>
    <w:p w:rsidR="00F44074" w:rsidRPr="00F44074" w:rsidRDefault="00F44074" w:rsidP="001D4C9D">
      <w:pPr>
        <w:numPr>
          <w:ilvl w:val="0"/>
          <w:numId w:val="54"/>
        </w:numPr>
        <w:spacing w:after="0" w:line="360" w:lineRule="auto"/>
        <w:ind w:left="0" w:hanging="357"/>
        <w:jc w:val="both"/>
        <w:rPr>
          <w:rFonts w:ascii="Arial" w:hAnsi="Arial" w:cs="Arial"/>
        </w:rPr>
      </w:pPr>
      <w:r w:rsidRPr="00F44074">
        <w:rPr>
          <w:rFonts w:ascii="Arial" w:hAnsi="Arial" w:cs="Arial"/>
        </w:rPr>
        <w:t>zpracováno a předloženo vyúčtování dotace z Programu regenerace MPR na rok 2023 (dotace 200 tis. Kč).</w:t>
      </w:r>
    </w:p>
    <w:p w:rsidR="00F44074" w:rsidRPr="00F44074" w:rsidRDefault="00F44074" w:rsidP="00F44074">
      <w:pPr>
        <w:spacing w:after="0" w:line="360" w:lineRule="auto"/>
        <w:jc w:val="both"/>
        <w:rPr>
          <w:rFonts w:ascii="Arial" w:hAnsi="Arial" w:cs="Arial"/>
          <w:b/>
        </w:rPr>
      </w:pPr>
    </w:p>
    <w:p w:rsidR="00F44074" w:rsidRPr="00F44074" w:rsidRDefault="00F44074" w:rsidP="00F44074">
      <w:pPr>
        <w:spacing w:after="0" w:line="360" w:lineRule="auto"/>
        <w:jc w:val="both"/>
        <w:rPr>
          <w:rFonts w:ascii="Arial" w:hAnsi="Arial" w:cs="Arial"/>
          <w:b/>
        </w:rPr>
      </w:pPr>
      <w:r w:rsidRPr="00F44074">
        <w:rPr>
          <w:rFonts w:ascii="Arial" w:hAnsi="Arial" w:cs="Arial"/>
          <w:b/>
        </w:rPr>
        <w:t>Ministerstvo vnitra ČR</w:t>
      </w:r>
    </w:p>
    <w:p w:rsidR="00F44074" w:rsidRPr="00F44074" w:rsidRDefault="00F44074" w:rsidP="00F44074">
      <w:pPr>
        <w:spacing w:after="0" w:line="360" w:lineRule="auto"/>
        <w:jc w:val="both"/>
        <w:rPr>
          <w:rFonts w:ascii="Arial" w:hAnsi="Arial" w:cs="Arial"/>
        </w:rPr>
      </w:pPr>
      <w:r w:rsidRPr="00F44074">
        <w:rPr>
          <w:rFonts w:ascii="Arial" w:hAnsi="Arial" w:cs="Arial"/>
        </w:rPr>
        <w:t>Centrum humanitární pomoci v Jihlavě</w:t>
      </w:r>
    </w:p>
    <w:p w:rsidR="00F44074" w:rsidRPr="00F44074" w:rsidRDefault="00F44074" w:rsidP="001D4C9D">
      <w:pPr>
        <w:numPr>
          <w:ilvl w:val="0"/>
          <w:numId w:val="54"/>
        </w:numPr>
        <w:spacing w:after="0" w:line="360" w:lineRule="auto"/>
        <w:ind w:left="0" w:hanging="357"/>
        <w:jc w:val="both"/>
        <w:rPr>
          <w:rFonts w:ascii="Arial" w:hAnsi="Arial" w:cs="Arial"/>
        </w:rPr>
      </w:pPr>
      <w:r w:rsidRPr="00F44074">
        <w:rPr>
          <w:rFonts w:ascii="Arial" w:hAnsi="Arial" w:cs="Arial"/>
        </w:rPr>
        <w:t>probíhá koordinace aktivit s partnerem projektu, dochází k průběžné kontrole měsíčního vyúčtování projektu předloženého partnerem projektu.</w:t>
      </w:r>
    </w:p>
    <w:p w:rsidR="00F44074" w:rsidRPr="00F44074" w:rsidRDefault="00F44074" w:rsidP="00F44074">
      <w:pPr>
        <w:spacing w:after="0" w:line="360" w:lineRule="auto"/>
        <w:jc w:val="both"/>
        <w:rPr>
          <w:rFonts w:ascii="Arial" w:hAnsi="Arial" w:cs="Arial"/>
        </w:rPr>
      </w:pPr>
      <w:r w:rsidRPr="00F44074">
        <w:rPr>
          <w:rFonts w:ascii="Arial" w:hAnsi="Arial" w:cs="Arial"/>
        </w:rPr>
        <w:t xml:space="preserve">Jihlava - Domovník preventista - 2023 </w:t>
      </w:r>
    </w:p>
    <w:p w:rsidR="00F44074" w:rsidRPr="00F44074" w:rsidRDefault="00F44074" w:rsidP="001D4C9D">
      <w:pPr>
        <w:numPr>
          <w:ilvl w:val="0"/>
          <w:numId w:val="54"/>
        </w:numPr>
        <w:spacing w:after="0" w:line="360" w:lineRule="auto"/>
        <w:ind w:left="0" w:hanging="357"/>
        <w:jc w:val="both"/>
        <w:rPr>
          <w:rFonts w:ascii="Arial" w:hAnsi="Arial" w:cs="Arial"/>
        </w:rPr>
      </w:pPr>
      <w:r w:rsidRPr="00F44074">
        <w:rPr>
          <w:rFonts w:ascii="Arial" w:hAnsi="Arial" w:cs="Arial"/>
        </w:rPr>
        <w:t>koordinace aktivit projektu ve spolupráci s MO a EO, příprava dokladů pro vyhotovení závěrečného vyúčtování projektu.</w:t>
      </w:r>
    </w:p>
    <w:p w:rsidR="00F44074" w:rsidRPr="00F44074" w:rsidRDefault="00F44074" w:rsidP="00F44074">
      <w:pPr>
        <w:spacing w:after="0" w:line="360" w:lineRule="auto"/>
        <w:jc w:val="both"/>
        <w:rPr>
          <w:rFonts w:ascii="Arial" w:hAnsi="Arial" w:cs="Arial"/>
        </w:rPr>
      </w:pPr>
      <w:r w:rsidRPr="00F44074">
        <w:rPr>
          <w:rFonts w:ascii="Arial" w:hAnsi="Arial" w:cs="Arial"/>
        </w:rPr>
        <w:t>Jihlava – Asistent prevence kriminality – 2022 - 2. kolo</w:t>
      </w:r>
    </w:p>
    <w:p w:rsidR="00F44074" w:rsidRPr="00F44074" w:rsidRDefault="00F44074" w:rsidP="001D4C9D">
      <w:pPr>
        <w:numPr>
          <w:ilvl w:val="0"/>
          <w:numId w:val="54"/>
        </w:numPr>
        <w:spacing w:after="0" w:line="360" w:lineRule="auto"/>
        <w:ind w:left="0" w:hanging="357"/>
        <w:jc w:val="both"/>
        <w:rPr>
          <w:rFonts w:ascii="Arial" w:hAnsi="Arial" w:cs="Arial"/>
        </w:rPr>
      </w:pPr>
      <w:r w:rsidRPr="00F44074">
        <w:rPr>
          <w:rFonts w:ascii="Arial" w:hAnsi="Arial" w:cs="Arial"/>
        </w:rPr>
        <w:t>příprava dokladů pro vyhotovení závěrečného vyúčtování projektu.</w:t>
      </w:r>
    </w:p>
    <w:p w:rsidR="00F44074" w:rsidRPr="00F44074" w:rsidRDefault="00F44074" w:rsidP="00F44074">
      <w:pPr>
        <w:spacing w:after="0" w:line="360" w:lineRule="auto"/>
        <w:jc w:val="both"/>
        <w:rPr>
          <w:rFonts w:ascii="Arial" w:hAnsi="Arial" w:cs="Arial"/>
          <w:b/>
        </w:rPr>
      </w:pPr>
      <w:r w:rsidRPr="00F44074">
        <w:rPr>
          <w:rFonts w:ascii="Arial" w:hAnsi="Arial" w:cs="Arial"/>
          <w:b/>
        </w:rPr>
        <w:t>Ministerstvo průmyslu a obchodu ČR</w:t>
      </w:r>
    </w:p>
    <w:p w:rsidR="00F44074" w:rsidRPr="00F44074" w:rsidRDefault="00F44074" w:rsidP="00F44074">
      <w:pPr>
        <w:spacing w:after="0" w:line="360" w:lineRule="auto"/>
        <w:rPr>
          <w:rFonts w:ascii="Arial" w:hAnsi="Arial" w:cs="Arial"/>
        </w:rPr>
      </w:pPr>
      <w:r w:rsidRPr="00F44074">
        <w:rPr>
          <w:rFonts w:ascii="Arial" w:hAnsi="Arial" w:cs="Arial"/>
        </w:rPr>
        <w:t>Výměna svítidel VO v Jihlavě – ul. Znojemská, Brtnická, Kosovská, Seifertova, U Hřbitova, Pražská a Průmyslová</w:t>
      </w:r>
    </w:p>
    <w:p w:rsidR="00F44074" w:rsidRPr="00F44074" w:rsidRDefault="00F44074" w:rsidP="001D4C9D">
      <w:pPr>
        <w:numPr>
          <w:ilvl w:val="0"/>
          <w:numId w:val="54"/>
        </w:numPr>
        <w:spacing w:after="0" w:line="360" w:lineRule="auto"/>
        <w:ind w:left="0"/>
        <w:rPr>
          <w:rFonts w:ascii="Arial" w:hAnsi="Arial" w:cs="Arial"/>
        </w:rPr>
      </w:pPr>
      <w:r w:rsidRPr="00F44074">
        <w:rPr>
          <w:rFonts w:ascii="Arial" w:hAnsi="Arial" w:cs="Arial"/>
        </w:rPr>
        <w:t xml:space="preserve">zpracována a předložena zpráva o závěrečném vyhodnocení akce. </w:t>
      </w:r>
    </w:p>
    <w:p w:rsidR="00F44074" w:rsidRPr="00F44074" w:rsidRDefault="00F44074" w:rsidP="00F44074">
      <w:pPr>
        <w:spacing w:after="0" w:line="360" w:lineRule="auto"/>
        <w:jc w:val="both"/>
        <w:rPr>
          <w:rFonts w:ascii="Arial" w:hAnsi="Arial" w:cs="Arial"/>
        </w:rPr>
      </w:pPr>
    </w:p>
    <w:p w:rsidR="00F44074" w:rsidRPr="00F44074" w:rsidRDefault="00F44074" w:rsidP="00F44074">
      <w:pPr>
        <w:spacing w:after="0" w:line="360" w:lineRule="auto"/>
        <w:jc w:val="both"/>
        <w:rPr>
          <w:rFonts w:ascii="Arial" w:hAnsi="Arial" w:cs="Arial"/>
          <w:b/>
        </w:rPr>
      </w:pPr>
      <w:r w:rsidRPr="00F44074">
        <w:rPr>
          <w:rFonts w:ascii="Arial" w:hAnsi="Arial" w:cs="Arial"/>
          <w:b/>
        </w:rPr>
        <w:t>Národní sportovní agentura</w:t>
      </w:r>
    </w:p>
    <w:p w:rsidR="00F44074" w:rsidRPr="00F44074" w:rsidRDefault="00F44074" w:rsidP="00F44074">
      <w:pPr>
        <w:spacing w:after="0" w:line="360" w:lineRule="auto"/>
        <w:jc w:val="both"/>
        <w:outlineLvl w:val="0"/>
        <w:rPr>
          <w:rFonts w:ascii="Arial" w:hAnsi="Arial" w:cs="Arial"/>
        </w:rPr>
      </w:pPr>
      <w:r w:rsidRPr="00F44074">
        <w:rPr>
          <w:rFonts w:ascii="Arial" w:hAnsi="Arial" w:cs="Arial"/>
        </w:rPr>
        <w:t>Horácká multifunkční aréna</w:t>
      </w:r>
    </w:p>
    <w:p w:rsidR="00F44074" w:rsidRPr="00F44074" w:rsidRDefault="00F44074" w:rsidP="001D4C9D">
      <w:pPr>
        <w:numPr>
          <w:ilvl w:val="0"/>
          <w:numId w:val="54"/>
        </w:numPr>
        <w:spacing w:after="0" w:line="360" w:lineRule="auto"/>
        <w:ind w:left="0" w:hanging="357"/>
        <w:jc w:val="both"/>
        <w:rPr>
          <w:rFonts w:ascii="Arial" w:hAnsi="Arial" w:cs="Arial"/>
        </w:rPr>
      </w:pPr>
      <w:r w:rsidRPr="00F44074">
        <w:rPr>
          <w:rFonts w:ascii="Arial" w:hAnsi="Arial" w:cs="Arial"/>
        </w:rPr>
        <w:t>zpracována a předložena průběžná zpráva o řešení akce;</w:t>
      </w:r>
    </w:p>
    <w:p w:rsidR="00F44074" w:rsidRPr="00F44074" w:rsidRDefault="00F44074" w:rsidP="001D4C9D">
      <w:pPr>
        <w:numPr>
          <w:ilvl w:val="0"/>
          <w:numId w:val="54"/>
        </w:numPr>
        <w:spacing w:after="0" w:line="360" w:lineRule="auto"/>
        <w:ind w:left="0" w:hanging="357"/>
        <w:jc w:val="both"/>
        <w:rPr>
          <w:rFonts w:ascii="Arial" w:hAnsi="Arial" w:cs="Arial"/>
        </w:rPr>
      </w:pPr>
      <w:r w:rsidRPr="00F44074">
        <w:rPr>
          <w:rFonts w:ascii="Arial" w:hAnsi="Arial" w:cs="Arial"/>
        </w:rPr>
        <w:t>zpracována a předložena žádost o aktualizaci finančního plánu akce a úpravu podmínek čerpání dotace.</w:t>
      </w:r>
    </w:p>
    <w:p w:rsidR="00F44074" w:rsidRPr="00F44074" w:rsidRDefault="00F44074" w:rsidP="00F44074">
      <w:pPr>
        <w:spacing w:after="0" w:line="360" w:lineRule="auto"/>
        <w:jc w:val="both"/>
        <w:rPr>
          <w:rFonts w:ascii="Arial" w:hAnsi="Arial" w:cs="Arial"/>
        </w:rPr>
      </w:pPr>
    </w:p>
    <w:p w:rsidR="00F44074" w:rsidRPr="00F44074" w:rsidRDefault="00F44074" w:rsidP="00F44074">
      <w:pPr>
        <w:spacing w:after="0" w:line="360" w:lineRule="auto"/>
        <w:jc w:val="both"/>
        <w:outlineLvl w:val="0"/>
        <w:rPr>
          <w:rFonts w:ascii="Arial" w:hAnsi="Arial" w:cs="Arial"/>
          <w:b/>
        </w:rPr>
      </w:pPr>
      <w:r w:rsidRPr="00F44074">
        <w:rPr>
          <w:rFonts w:ascii="Arial" w:hAnsi="Arial" w:cs="Arial"/>
          <w:b/>
        </w:rPr>
        <w:t>Fond Vysočiny, Zásady Kraje Vysočina, Kraj Vysočina</w:t>
      </w:r>
    </w:p>
    <w:p w:rsidR="00F44074" w:rsidRPr="00F44074" w:rsidRDefault="00F44074" w:rsidP="00F44074">
      <w:pPr>
        <w:spacing w:after="0" w:line="360" w:lineRule="auto"/>
        <w:jc w:val="both"/>
        <w:rPr>
          <w:rFonts w:ascii="Arial" w:hAnsi="Arial" w:cs="Arial"/>
          <w:bCs/>
        </w:rPr>
      </w:pPr>
      <w:r w:rsidRPr="00F44074">
        <w:rPr>
          <w:rFonts w:ascii="Arial" w:hAnsi="Arial" w:cs="Arial"/>
          <w:bCs/>
        </w:rPr>
        <w:t>Horácká multifunkční aréna v Jihlavě</w:t>
      </w:r>
    </w:p>
    <w:p w:rsidR="00F44074" w:rsidRPr="00F44074" w:rsidRDefault="00F44074" w:rsidP="001D4C9D">
      <w:pPr>
        <w:numPr>
          <w:ilvl w:val="0"/>
          <w:numId w:val="54"/>
        </w:numPr>
        <w:spacing w:after="0" w:line="360" w:lineRule="auto"/>
        <w:ind w:left="0" w:hanging="357"/>
        <w:jc w:val="both"/>
        <w:rPr>
          <w:rFonts w:ascii="Arial" w:hAnsi="Arial" w:cs="Arial"/>
          <w:bCs/>
        </w:rPr>
      </w:pPr>
      <w:r w:rsidRPr="00F44074">
        <w:rPr>
          <w:rFonts w:ascii="Arial" w:hAnsi="Arial" w:cs="Arial"/>
          <w:bCs/>
        </w:rPr>
        <w:t>spolupráce na zajištění povinné publicity.</w:t>
      </w:r>
    </w:p>
    <w:p w:rsidR="00F44074" w:rsidRPr="00F44074" w:rsidRDefault="00F44074" w:rsidP="00F44074">
      <w:pPr>
        <w:spacing w:after="0" w:line="360" w:lineRule="auto"/>
        <w:rPr>
          <w:rFonts w:ascii="Arial" w:hAnsi="Arial" w:cs="Arial"/>
          <w:bCs/>
        </w:rPr>
      </w:pPr>
      <w:r w:rsidRPr="00F44074">
        <w:rPr>
          <w:rFonts w:ascii="Arial" w:hAnsi="Arial" w:cs="Arial"/>
          <w:bCs/>
        </w:rPr>
        <w:t>PD Cyklostezka R09 Jihlava (ul. Průmyslová – Heroltice)</w:t>
      </w:r>
    </w:p>
    <w:p w:rsidR="00F44074" w:rsidRPr="00F44074" w:rsidRDefault="00F44074" w:rsidP="001D4C9D">
      <w:pPr>
        <w:numPr>
          <w:ilvl w:val="0"/>
          <w:numId w:val="54"/>
        </w:numPr>
        <w:spacing w:after="0" w:line="360" w:lineRule="auto"/>
        <w:ind w:left="0" w:hanging="357"/>
        <w:jc w:val="both"/>
        <w:rPr>
          <w:rFonts w:ascii="Arial" w:hAnsi="Arial" w:cs="Arial"/>
          <w:bCs/>
        </w:rPr>
      </w:pPr>
      <w:r w:rsidRPr="00F44074">
        <w:rPr>
          <w:rFonts w:ascii="Arial" w:hAnsi="Arial" w:cs="Arial"/>
        </w:rPr>
        <w:t xml:space="preserve">projekt v realizaci, průběžná </w:t>
      </w:r>
      <w:r w:rsidRPr="00F44074">
        <w:rPr>
          <w:rFonts w:ascii="Arial" w:hAnsi="Arial" w:cs="Arial"/>
          <w:bCs/>
        </w:rPr>
        <w:t>kontrola plnění podmínek smlouvy o dotaci</w:t>
      </w:r>
      <w:r w:rsidRPr="00F44074">
        <w:rPr>
          <w:rFonts w:ascii="Arial" w:hAnsi="Arial" w:cs="Arial"/>
        </w:rPr>
        <w:t>.</w:t>
      </w:r>
    </w:p>
    <w:p w:rsidR="00F44074" w:rsidRPr="00F44074" w:rsidRDefault="00F44074" w:rsidP="00F44074">
      <w:pPr>
        <w:spacing w:after="0" w:line="360" w:lineRule="auto"/>
        <w:rPr>
          <w:rFonts w:ascii="Arial" w:hAnsi="Arial" w:cs="Arial"/>
          <w:bCs/>
        </w:rPr>
      </w:pPr>
      <w:r w:rsidRPr="00F44074">
        <w:rPr>
          <w:rFonts w:ascii="Arial" w:hAnsi="Arial" w:cs="Arial"/>
          <w:bCs/>
        </w:rPr>
        <w:t>Napojení R09 Jihlava - Hruškové Dvory na cyklotrasy č. 16 a 26</w:t>
      </w:r>
    </w:p>
    <w:p w:rsidR="00F44074" w:rsidRPr="00F44074" w:rsidRDefault="00F44074" w:rsidP="001D4C9D">
      <w:pPr>
        <w:numPr>
          <w:ilvl w:val="0"/>
          <w:numId w:val="54"/>
        </w:numPr>
        <w:spacing w:after="0" w:line="360" w:lineRule="auto"/>
        <w:ind w:left="0" w:hanging="357"/>
        <w:jc w:val="both"/>
        <w:rPr>
          <w:rFonts w:ascii="Arial" w:hAnsi="Arial" w:cs="Arial"/>
          <w:bCs/>
        </w:rPr>
      </w:pPr>
      <w:r w:rsidRPr="00F44074">
        <w:rPr>
          <w:rFonts w:ascii="Arial" w:hAnsi="Arial" w:cs="Arial"/>
          <w:bCs/>
        </w:rPr>
        <w:t>projekt v realizaci, průběžná kontrola plnění podmínek smlouvy o dotaci.</w:t>
      </w:r>
    </w:p>
    <w:p w:rsidR="00F44074" w:rsidRPr="00F44074" w:rsidRDefault="00F44074" w:rsidP="00F44074">
      <w:pPr>
        <w:spacing w:after="0" w:line="360" w:lineRule="auto"/>
        <w:rPr>
          <w:rFonts w:ascii="Arial" w:hAnsi="Arial" w:cs="Arial"/>
          <w:bCs/>
        </w:rPr>
      </w:pPr>
      <w:r w:rsidRPr="00F44074">
        <w:rPr>
          <w:rFonts w:ascii="Arial" w:hAnsi="Arial" w:cs="Arial"/>
          <w:bCs/>
        </w:rPr>
        <w:t>Zastávka Kosov, náves</w:t>
      </w:r>
    </w:p>
    <w:p w:rsidR="00F44074" w:rsidRPr="00F44074" w:rsidRDefault="00F44074" w:rsidP="001D4C9D">
      <w:pPr>
        <w:numPr>
          <w:ilvl w:val="0"/>
          <w:numId w:val="54"/>
        </w:numPr>
        <w:spacing w:after="0" w:line="360" w:lineRule="auto"/>
        <w:ind w:left="0" w:hanging="357"/>
        <w:jc w:val="both"/>
        <w:rPr>
          <w:rFonts w:ascii="Arial" w:hAnsi="Arial" w:cs="Arial"/>
          <w:bCs/>
        </w:rPr>
      </w:pPr>
      <w:r w:rsidRPr="00F44074">
        <w:rPr>
          <w:rFonts w:ascii="Arial" w:hAnsi="Arial" w:cs="Arial"/>
          <w:bCs/>
        </w:rPr>
        <w:t xml:space="preserve">projekt ukončen, provedena kontrola dokladů pro závěrečné vyúčtování projektu </w:t>
      </w:r>
    </w:p>
    <w:p w:rsidR="00F44074" w:rsidRPr="00F44074" w:rsidRDefault="00F44074" w:rsidP="00F44074">
      <w:pPr>
        <w:spacing w:after="0" w:line="360" w:lineRule="auto"/>
        <w:rPr>
          <w:rFonts w:ascii="Arial" w:hAnsi="Arial" w:cs="Arial"/>
          <w:bCs/>
        </w:rPr>
      </w:pPr>
      <w:r w:rsidRPr="00F44074">
        <w:rPr>
          <w:rFonts w:ascii="Arial" w:hAnsi="Arial" w:cs="Arial"/>
          <w:bCs/>
        </w:rPr>
        <w:t>Cyklostezka ul. 5. května – hl. nádraží.</w:t>
      </w:r>
    </w:p>
    <w:p w:rsidR="00F44074" w:rsidRPr="00F44074" w:rsidRDefault="00F44074" w:rsidP="001D4C9D">
      <w:pPr>
        <w:numPr>
          <w:ilvl w:val="0"/>
          <w:numId w:val="57"/>
        </w:numPr>
        <w:spacing w:after="0" w:line="360" w:lineRule="auto"/>
        <w:ind w:left="0"/>
        <w:rPr>
          <w:rFonts w:ascii="Arial" w:hAnsi="Arial" w:cs="Arial"/>
          <w:bCs/>
        </w:rPr>
      </w:pPr>
      <w:r w:rsidRPr="00F44074">
        <w:rPr>
          <w:rFonts w:ascii="Arial" w:hAnsi="Arial" w:cs="Arial"/>
          <w:bCs/>
        </w:rPr>
        <w:t xml:space="preserve">projekt ukončen, předložena závěrečná zpráva a finanční vypořádání dotace </w:t>
      </w:r>
    </w:p>
    <w:p w:rsidR="00F44074" w:rsidRPr="00F44074" w:rsidRDefault="00F44074" w:rsidP="00F44074">
      <w:pPr>
        <w:spacing w:after="0" w:line="360" w:lineRule="auto"/>
        <w:rPr>
          <w:rFonts w:ascii="Arial" w:hAnsi="Arial" w:cs="Arial"/>
          <w:bCs/>
        </w:rPr>
      </w:pPr>
      <w:r w:rsidRPr="00F44074">
        <w:rPr>
          <w:rFonts w:ascii="Arial" w:hAnsi="Arial" w:cs="Arial"/>
          <w:bCs/>
        </w:rPr>
        <w:t xml:space="preserve">Úprava části cyklotras č. 16 a 26 – úsek podél ZOO Jihlava </w:t>
      </w:r>
    </w:p>
    <w:p w:rsidR="00F44074" w:rsidRPr="00F44074" w:rsidRDefault="00F44074" w:rsidP="001D4C9D">
      <w:pPr>
        <w:numPr>
          <w:ilvl w:val="0"/>
          <w:numId w:val="57"/>
        </w:numPr>
        <w:spacing w:after="0" w:line="360" w:lineRule="auto"/>
        <w:ind w:left="0"/>
        <w:rPr>
          <w:rFonts w:ascii="Arial" w:hAnsi="Arial" w:cs="Arial"/>
          <w:bCs/>
        </w:rPr>
      </w:pPr>
      <w:r w:rsidRPr="00F44074">
        <w:rPr>
          <w:rFonts w:ascii="Arial" w:hAnsi="Arial" w:cs="Arial"/>
          <w:bCs/>
        </w:rPr>
        <w:t xml:space="preserve">projekt ukončen, předložena závěrečná zpráva a finanční vypořádání dotace </w:t>
      </w:r>
    </w:p>
    <w:p w:rsidR="00F44074" w:rsidRPr="00F44074" w:rsidRDefault="00F44074" w:rsidP="00F44074">
      <w:pPr>
        <w:spacing w:after="0" w:line="360" w:lineRule="auto"/>
        <w:rPr>
          <w:rFonts w:ascii="Arial" w:hAnsi="Arial" w:cs="Arial"/>
          <w:bCs/>
        </w:rPr>
      </w:pPr>
      <w:r w:rsidRPr="00F44074">
        <w:rPr>
          <w:rFonts w:ascii="Arial" w:hAnsi="Arial" w:cs="Arial"/>
          <w:bCs/>
        </w:rPr>
        <w:t>Výstavba a rekonstrukce sportovišť</w:t>
      </w:r>
    </w:p>
    <w:p w:rsidR="00F44074" w:rsidRPr="00F44074" w:rsidRDefault="00F44074" w:rsidP="001D4C9D">
      <w:pPr>
        <w:numPr>
          <w:ilvl w:val="0"/>
          <w:numId w:val="57"/>
        </w:numPr>
        <w:spacing w:after="0" w:line="360" w:lineRule="auto"/>
        <w:ind w:left="0"/>
        <w:rPr>
          <w:rFonts w:ascii="Arial" w:hAnsi="Arial" w:cs="Arial"/>
          <w:bCs/>
        </w:rPr>
      </w:pPr>
      <w:r w:rsidRPr="00F44074">
        <w:rPr>
          <w:rFonts w:ascii="Arial" w:hAnsi="Arial" w:cs="Arial"/>
          <w:bCs/>
        </w:rPr>
        <w:t>zpracována informace o záměrech města v oblasti výstavby a rekonstrukce sportovišť (Bazén E. Rošického 6, Jihlava – Rekonstrukce bazénových van, Hřiště pro malou kopanou a fotbalové hřiště včetně zázemí v lokalitě Bedřichov).</w:t>
      </w:r>
    </w:p>
    <w:p w:rsidR="00F44074" w:rsidRPr="00F44074" w:rsidRDefault="00F44074" w:rsidP="00F44074">
      <w:pPr>
        <w:spacing w:after="0" w:line="360" w:lineRule="auto"/>
        <w:jc w:val="both"/>
        <w:outlineLvl w:val="0"/>
        <w:rPr>
          <w:rFonts w:ascii="Arial" w:hAnsi="Arial" w:cs="Arial"/>
          <w:b/>
        </w:rPr>
      </w:pPr>
    </w:p>
    <w:p w:rsidR="008F615E" w:rsidRDefault="008F615E" w:rsidP="00F44074">
      <w:pPr>
        <w:spacing w:after="0" w:line="360" w:lineRule="auto"/>
        <w:jc w:val="both"/>
        <w:outlineLvl w:val="0"/>
        <w:rPr>
          <w:rFonts w:ascii="Arial" w:hAnsi="Arial" w:cs="Arial"/>
          <w:b/>
        </w:rPr>
      </w:pPr>
    </w:p>
    <w:p w:rsidR="00F44074" w:rsidRPr="00F44074" w:rsidRDefault="00F44074" w:rsidP="00F44074">
      <w:pPr>
        <w:spacing w:after="0" w:line="360" w:lineRule="auto"/>
        <w:jc w:val="both"/>
        <w:outlineLvl w:val="0"/>
        <w:rPr>
          <w:rFonts w:ascii="Arial" w:hAnsi="Arial" w:cs="Arial"/>
          <w:b/>
        </w:rPr>
      </w:pPr>
      <w:r w:rsidRPr="00F44074">
        <w:rPr>
          <w:rFonts w:ascii="Arial" w:hAnsi="Arial" w:cs="Arial"/>
          <w:b/>
        </w:rPr>
        <w:lastRenderedPageBreak/>
        <w:t>Ministerstvo zemědělství ČR</w:t>
      </w:r>
    </w:p>
    <w:p w:rsidR="00F44074" w:rsidRPr="00F44074" w:rsidRDefault="00F44074" w:rsidP="00F44074">
      <w:pPr>
        <w:spacing w:after="0" w:line="360" w:lineRule="auto"/>
        <w:jc w:val="both"/>
        <w:outlineLvl w:val="0"/>
        <w:rPr>
          <w:rFonts w:ascii="Arial" w:hAnsi="Arial" w:cs="Arial"/>
        </w:rPr>
      </w:pPr>
      <w:r w:rsidRPr="00F44074">
        <w:rPr>
          <w:rFonts w:ascii="Arial" w:hAnsi="Arial" w:cs="Arial"/>
        </w:rPr>
        <w:t>Splašková kanalizace a ČOV Kosov</w:t>
      </w:r>
    </w:p>
    <w:p w:rsidR="00F44074" w:rsidRPr="00F44074" w:rsidRDefault="00F44074" w:rsidP="001D4C9D">
      <w:pPr>
        <w:numPr>
          <w:ilvl w:val="0"/>
          <w:numId w:val="55"/>
        </w:numPr>
        <w:spacing w:after="0" w:line="360" w:lineRule="auto"/>
        <w:ind w:left="0"/>
        <w:jc w:val="both"/>
        <w:outlineLvl w:val="0"/>
        <w:rPr>
          <w:rFonts w:ascii="Arial" w:hAnsi="Arial" w:cs="Arial"/>
        </w:rPr>
      </w:pPr>
      <w:r w:rsidRPr="00F44074">
        <w:rPr>
          <w:rFonts w:ascii="Arial" w:hAnsi="Arial" w:cs="Arial"/>
        </w:rPr>
        <w:t>spolupráce s dotčenými odbory a subjekty při realizaci projektu;</w:t>
      </w:r>
    </w:p>
    <w:p w:rsidR="00F44074" w:rsidRPr="00F44074" w:rsidRDefault="00F44074" w:rsidP="001D4C9D">
      <w:pPr>
        <w:numPr>
          <w:ilvl w:val="0"/>
          <w:numId w:val="55"/>
        </w:numPr>
        <w:spacing w:after="0" w:line="360" w:lineRule="auto"/>
        <w:ind w:left="0"/>
        <w:jc w:val="both"/>
        <w:outlineLvl w:val="0"/>
        <w:rPr>
          <w:rFonts w:ascii="Arial" w:hAnsi="Arial" w:cs="Arial"/>
        </w:rPr>
      </w:pPr>
      <w:r w:rsidRPr="00F44074">
        <w:rPr>
          <w:rFonts w:ascii="Arial" w:hAnsi="Arial" w:cs="Arial"/>
        </w:rPr>
        <w:t>zpracování a předložení žádosti o financování akce.</w:t>
      </w:r>
    </w:p>
    <w:p w:rsidR="00F44074" w:rsidRPr="00F44074" w:rsidRDefault="00F44074" w:rsidP="00F44074">
      <w:pPr>
        <w:spacing w:after="0" w:line="360" w:lineRule="auto"/>
        <w:jc w:val="both"/>
        <w:outlineLvl w:val="0"/>
        <w:rPr>
          <w:rFonts w:ascii="Arial" w:hAnsi="Arial" w:cs="Arial"/>
        </w:rPr>
      </w:pPr>
      <w:r w:rsidRPr="00F44074">
        <w:rPr>
          <w:rFonts w:ascii="Arial" w:hAnsi="Arial" w:cs="Arial"/>
        </w:rPr>
        <w:t>Instalace Smart Meteringu na vodovodní síti v Jihlavě</w:t>
      </w:r>
    </w:p>
    <w:p w:rsidR="00F44074" w:rsidRPr="00F44074" w:rsidRDefault="00F44074" w:rsidP="001D4C9D">
      <w:pPr>
        <w:numPr>
          <w:ilvl w:val="0"/>
          <w:numId w:val="55"/>
        </w:numPr>
        <w:spacing w:after="0" w:line="360" w:lineRule="auto"/>
        <w:ind w:left="0"/>
        <w:jc w:val="both"/>
        <w:outlineLvl w:val="0"/>
        <w:rPr>
          <w:rFonts w:ascii="Arial" w:hAnsi="Arial" w:cs="Arial"/>
        </w:rPr>
      </w:pPr>
      <w:r w:rsidRPr="00F44074">
        <w:rPr>
          <w:rFonts w:ascii="Arial" w:hAnsi="Arial" w:cs="Arial"/>
        </w:rPr>
        <w:t>spolupráce s OTS, SMJ a dodavatelem systému Smart Metering při realizaci a dokončení projektu;</w:t>
      </w:r>
    </w:p>
    <w:p w:rsidR="00F44074" w:rsidRPr="00F44074" w:rsidRDefault="00F44074" w:rsidP="001D4C9D">
      <w:pPr>
        <w:numPr>
          <w:ilvl w:val="0"/>
          <w:numId w:val="55"/>
        </w:numPr>
        <w:spacing w:after="0" w:line="360" w:lineRule="auto"/>
        <w:ind w:left="0"/>
        <w:jc w:val="both"/>
        <w:outlineLvl w:val="0"/>
        <w:rPr>
          <w:rFonts w:ascii="Arial" w:hAnsi="Arial" w:cs="Arial"/>
        </w:rPr>
      </w:pPr>
      <w:r w:rsidRPr="00F44074">
        <w:rPr>
          <w:rFonts w:ascii="Arial" w:hAnsi="Arial" w:cs="Arial"/>
        </w:rPr>
        <w:t>zpracování a předložení žádosti o financování akce včetně požadovaných příloh;</w:t>
      </w:r>
    </w:p>
    <w:p w:rsidR="00F44074" w:rsidRPr="00F44074" w:rsidRDefault="00F44074" w:rsidP="001D4C9D">
      <w:pPr>
        <w:numPr>
          <w:ilvl w:val="0"/>
          <w:numId w:val="55"/>
        </w:numPr>
        <w:spacing w:after="0" w:line="360" w:lineRule="auto"/>
        <w:ind w:left="0"/>
        <w:jc w:val="both"/>
        <w:outlineLvl w:val="0"/>
        <w:rPr>
          <w:rFonts w:ascii="Arial" w:hAnsi="Arial" w:cs="Arial"/>
        </w:rPr>
      </w:pPr>
      <w:r w:rsidRPr="00F44074">
        <w:rPr>
          <w:rFonts w:ascii="Arial" w:hAnsi="Arial" w:cs="Arial"/>
        </w:rPr>
        <w:t xml:space="preserve">konzultace problematiky změn projektu v době udržitelnosti s poskytovatelem dotace. </w:t>
      </w:r>
    </w:p>
    <w:p w:rsidR="00F44074" w:rsidRPr="00F44074" w:rsidRDefault="00F44074" w:rsidP="00F44074">
      <w:pPr>
        <w:spacing w:after="0" w:line="360" w:lineRule="auto"/>
        <w:jc w:val="both"/>
        <w:rPr>
          <w:rFonts w:ascii="Arial" w:hAnsi="Arial" w:cs="Arial"/>
          <w:b/>
        </w:rPr>
      </w:pPr>
    </w:p>
    <w:p w:rsidR="00F44074" w:rsidRPr="00F44074" w:rsidRDefault="00F44074" w:rsidP="00F44074">
      <w:pPr>
        <w:spacing w:after="0" w:line="360" w:lineRule="auto"/>
        <w:jc w:val="both"/>
        <w:outlineLvl w:val="0"/>
        <w:rPr>
          <w:rFonts w:ascii="Arial" w:hAnsi="Arial" w:cs="Arial"/>
          <w:b/>
        </w:rPr>
      </w:pPr>
      <w:r w:rsidRPr="00F44074">
        <w:rPr>
          <w:rFonts w:ascii="Arial" w:hAnsi="Arial" w:cs="Arial"/>
          <w:b/>
        </w:rPr>
        <w:t>Nadace ČEZ</w:t>
      </w:r>
    </w:p>
    <w:p w:rsidR="00F44074" w:rsidRPr="00F44074" w:rsidRDefault="00F44074" w:rsidP="00F44074">
      <w:pPr>
        <w:spacing w:after="0" w:line="360" w:lineRule="auto"/>
        <w:jc w:val="both"/>
        <w:outlineLvl w:val="0"/>
        <w:rPr>
          <w:rFonts w:ascii="Arial" w:hAnsi="Arial" w:cs="Arial"/>
          <w:b/>
        </w:rPr>
      </w:pPr>
      <w:r w:rsidRPr="00F44074">
        <w:rPr>
          <w:rFonts w:ascii="Arial" w:hAnsi="Arial" w:cs="Arial"/>
        </w:rPr>
        <w:t>Multigolfové hřiště Jihlava</w:t>
      </w:r>
    </w:p>
    <w:p w:rsidR="00F44074" w:rsidRPr="00F44074" w:rsidRDefault="00F44074" w:rsidP="001D4C9D">
      <w:pPr>
        <w:numPr>
          <w:ilvl w:val="0"/>
          <w:numId w:val="54"/>
        </w:numPr>
        <w:spacing w:after="0" w:line="360" w:lineRule="auto"/>
        <w:ind w:left="0" w:hanging="357"/>
        <w:jc w:val="both"/>
        <w:rPr>
          <w:rFonts w:ascii="Arial" w:hAnsi="Arial" w:cs="Arial"/>
          <w:bCs/>
        </w:rPr>
      </w:pPr>
      <w:r w:rsidRPr="00F44074">
        <w:rPr>
          <w:rFonts w:ascii="Arial" w:hAnsi="Arial" w:cs="Arial"/>
        </w:rPr>
        <w:t xml:space="preserve">uzavřena smlouva o poskytnutí nadačního příspěvku, probíhá </w:t>
      </w:r>
      <w:r w:rsidRPr="00F44074">
        <w:rPr>
          <w:rFonts w:ascii="Arial" w:hAnsi="Arial" w:cs="Arial"/>
          <w:bCs/>
        </w:rPr>
        <w:t>kontrola plnění podmínek smlouvy o dotaci</w:t>
      </w:r>
      <w:r w:rsidRPr="00F44074">
        <w:rPr>
          <w:rFonts w:ascii="Arial" w:hAnsi="Arial" w:cs="Arial"/>
        </w:rPr>
        <w:t>.</w:t>
      </w:r>
    </w:p>
    <w:p w:rsidR="00F44074" w:rsidRPr="00F44074" w:rsidRDefault="00F44074" w:rsidP="00F44074">
      <w:pPr>
        <w:spacing w:after="0" w:line="360" w:lineRule="auto"/>
        <w:jc w:val="both"/>
        <w:outlineLvl w:val="0"/>
        <w:rPr>
          <w:rFonts w:ascii="Arial" w:hAnsi="Arial" w:cs="Arial"/>
        </w:rPr>
      </w:pPr>
      <w:r w:rsidRPr="00F44074">
        <w:rPr>
          <w:rFonts w:ascii="Arial" w:hAnsi="Arial" w:cs="Arial"/>
        </w:rPr>
        <w:t>Sportovní a dětské hřiště Popice, Jihlava</w:t>
      </w:r>
    </w:p>
    <w:p w:rsidR="00F44074" w:rsidRPr="00F44074" w:rsidRDefault="00F44074" w:rsidP="001D4C9D">
      <w:pPr>
        <w:numPr>
          <w:ilvl w:val="0"/>
          <w:numId w:val="55"/>
        </w:numPr>
        <w:spacing w:after="0" w:line="360" w:lineRule="auto"/>
        <w:ind w:left="0"/>
        <w:jc w:val="both"/>
        <w:outlineLvl w:val="0"/>
        <w:rPr>
          <w:rFonts w:ascii="Arial" w:hAnsi="Arial" w:cs="Arial"/>
        </w:rPr>
      </w:pPr>
      <w:r w:rsidRPr="00F44074">
        <w:rPr>
          <w:rFonts w:ascii="Arial" w:hAnsi="Arial" w:cs="Arial"/>
        </w:rPr>
        <w:t xml:space="preserve">zpracována a předložena zpráva o využívání hřiště. </w:t>
      </w:r>
    </w:p>
    <w:p w:rsidR="00F44074" w:rsidRPr="00F44074" w:rsidRDefault="00F44074" w:rsidP="00F44074">
      <w:pPr>
        <w:spacing w:after="0" w:line="360" w:lineRule="auto"/>
        <w:jc w:val="both"/>
        <w:outlineLvl w:val="0"/>
        <w:rPr>
          <w:rFonts w:ascii="Arial" w:hAnsi="Arial" w:cs="Arial"/>
        </w:rPr>
      </w:pPr>
    </w:p>
    <w:p w:rsidR="00F44074" w:rsidRPr="00F44074" w:rsidRDefault="00F44074" w:rsidP="00F44074">
      <w:pPr>
        <w:spacing w:after="0" w:line="360" w:lineRule="auto"/>
        <w:jc w:val="both"/>
        <w:outlineLvl w:val="0"/>
        <w:rPr>
          <w:rFonts w:ascii="Arial" w:hAnsi="Arial" w:cs="Arial"/>
          <w:b/>
        </w:rPr>
      </w:pPr>
      <w:r w:rsidRPr="00F44074">
        <w:rPr>
          <w:rFonts w:ascii="Arial" w:hAnsi="Arial" w:cs="Arial"/>
          <w:b/>
        </w:rPr>
        <w:t>Nesté Česko</w:t>
      </w:r>
    </w:p>
    <w:p w:rsidR="00F44074" w:rsidRPr="00F44074" w:rsidRDefault="00F44074" w:rsidP="001D4C9D">
      <w:pPr>
        <w:numPr>
          <w:ilvl w:val="0"/>
          <w:numId w:val="55"/>
        </w:numPr>
        <w:spacing w:after="0" w:line="360" w:lineRule="auto"/>
        <w:ind w:left="0"/>
        <w:jc w:val="both"/>
        <w:outlineLvl w:val="0"/>
        <w:rPr>
          <w:rFonts w:ascii="Arial" w:hAnsi="Arial" w:cs="Arial"/>
        </w:rPr>
      </w:pPr>
      <w:r w:rsidRPr="00F44074">
        <w:rPr>
          <w:rFonts w:ascii="Arial" w:hAnsi="Arial" w:cs="Arial"/>
        </w:rPr>
        <w:t>odeslána přihláška do grantového řízení na vybudování hřiště pro psy;</w:t>
      </w:r>
    </w:p>
    <w:p w:rsidR="00F44074" w:rsidRPr="00F44074" w:rsidRDefault="00F44074" w:rsidP="001D4C9D">
      <w:pPr>
        <w:numPr>
          <w:ilvl w:val="0"/>
          <w:numId w:val="55"/>
        </w:numPr>
        <w:spacing w:after="0" w:line="360" w:lineRule="auto"/>
        <w:ind w:left="0"/>
        <w:jc w:val="both"/>
        <w:outlineLvl w:val="0"/>
        <w:rPr>
          <w:rFonts w:ascii="Arial" w:hAnsi="Arial" w:cs="Arial"/>
        </w:rPr>
      </w:pPr>
      <w:r w:rsidRPr="00F44074">
        <w:rPr>
          <w:rFonts w:ascii="Arial" w:hAnsi="Arial" w:cs="Arial"/>
        </w:rPr>
        <w:t>získán sponzorský příspěvek ve výši 242 tis. Kč;</w:t>
      </w:r>
    </w:p>
    <w:p w:rsidR="00F44074" w:rsidRPr="00F44074" w:rsidRDefault="00F44074" w:rsidP="001D4C9D">
      <w:pPr>
        <w:numPr>
          <w:ilvl w:val="0"/>
          <w:numId w:val="55"/>
        </w:numPr>
        <w:spacing w:after="0" w:line="360" w:lineRule="auto"/>
        <w:ind w:left="0"/>
        <w:jc w:val="both"/>
        <w:outlineLvl w:val="0"/>
        <w:rPr>
          <w:rFonts w:ascii="Arial" w:hAnsi="Arial" w:cs="Arial"/>
        </w:rPr>
      </w:pPr>
      <w:r w:rsidRPr="00F44074">
        <w:rPr>
          <w:rFonts w:ascii="Arial" w:hAnsi="Arial" w:cs="Arial"/>
        </w:rPr>
        <w:t>příprava smlouvy o poskytnutí sponzorského příspěvku a její schválení RM;</w:t>
      </w:r>
    </w:p>
    <w:p w:rsidR="00F44074" w:rsidRPr="00F44074" w:rsidRDefault="00F44074" w:rsidP="001D4C9D">
      <w:pPr>
        <w:numPr>
          <w:ilvl w:val="0"/>
          <w:numId w:val="55"/>
        </w:numPr>
        <w:spacing w:after="0" w:line="360" w:lineRule="auto"/>
        <w:ind w:left="0"/>
        <w:jc w:val="both"/>
        <w:outlineLvl w:val="0"/>
        <w:rPr>
          <w:rFonts w:ascii="Arial" w:hAnsi="Arial" w:cs="Arial"/>
        </w:rPr>
      </w:pPr>
      <w:r w:rsidRPr="00F44074">
        <w:rPr>
          <w:rFonts w:ascii="Arial" w:hAnsi="Arial" w:cs="Arial"/>
        </w:rPr>
        <w:t>spolupráce na přípravě projektu.</w:t>
      </w:r>
    </w:p>
    <w:p w:rsidR="00F44074" w:rsidRPr="00F44074" w:rsidRDefault="00F44074" w:rsidP="00F44074">
      <w:pPr>
        <w:spacing w:after="0" w:line="360" w:lineRule="auto"/>
        <w:jc w:val="both"/>
        <w:outlineLvl w:val="0"/>
        <w:rPr>
          <w:rFonts w:ascii="Arial" w:hAnsi="Arial" w:cs="Arial"/>
        </w:rPr>
      </w:pPr>
    </w:p>
    <w:p w:rsidR="00F44074" w:rsidRPr="00F44074" w:rsidRDefault="00F44074" w:rsidP="00F44074">
      <w:pPr>
        <w:spacing w:after="0" w:line="360" w:lineRule="auto"/>
        <w:jc w:val="both"/>
        <w:outlineLvl w:val="0"/>
        <w:rPr>
          <w:rFonts w:ascii="Arial" w:hAnsi="Arial" w:cs="Arial"/>
          <w:b/>
        </w:rPr>
      </w:pPr>
      <w:r w:rsidRPr="00F44074">
        <w:rPr>
          <w:rFonts w:ascii="Arial" w:hAnsi="Arial" w:cs="Arial"/>
          <w:b/>
        </w:rPr>
        <w:t>Strukturální fondy EU</w:t>
      </w:r>
    </w:p>
    <w:p w:rsidR="00F44074" w:rsidRPr="00F44074" w:rsidRDefault="00F44074" w:rsidP="00F44074">
      <w:pPr>
        <w:spacing w:after="0" w:line="360" w:lineRule="auto"/>
        <w:jc w:val="both"/>
        <w:rPr>
          <w:rFonts w:ascii="Arial" w:hAnsi="Arial" w:cs="Arial"/>
        </w:rPr>
      </w:pPr>
    </w:p>
    <w:p w:rsidR="00F44074" w:rsidRPr="00F44074" w:rsidRDefault="00F44074" w:rsidP="00F44074">
      <w:pPr>
        <w:spacing w:after="0" w:line="360" w:lineRule="auto"/>
        <w:jc w:val="both"/>
        <w:outlineLvl w:val="0"/>
        <w:rPr>
          <w:rFonts w:ascii="Arial" w:hAnsi="Arial" w:cs="Arial"/>
          <w:b/>
        </w:rPr>
      </w:pPr>
      <w:r w:rsidRPr="00F44074">
        <w:rPr>
          <w:rFonts w:ascii="Arial" w:hAnsi="Arial" w:cs="Arial"/>
          <w:b/>
        </w:rPr>
        <w:t>Operační program Životní prostředí</w:t>
      </w:r>
    </w:p>
    <w:p w:rsidR="00F44074" w:rsidRPr="00F44074" w:rsidRDefault="00F44074" w:rsidP="00F44074">
      <w:pPr>
        <w:spacing w:after="0" w:line="360" w:lineRule="auto"/>
        <w:jc w:val="both"/>
        <w:rPr>
          <w:rFonts w:ascii="Arial" w:hAnsi="Arial" w:cs="Arial"/>
        </w:rPr>
      </w:pPr>
      <w:r w:rsidRPr="00F44074">
        <w:rPr>
          <w:rFonts w:ascii="Arial" w:hAnsi="Arial" w:cs="Arial"/>
        </w:rPr>
        <w:t>Pístovské rybníky – řešení technického stavu</w:t>
      </w:r>
    </w:p>
    <w:p w:rsidR="00F44074" w:rsidRPr="00F44074" w:rsidRDefault="00F44074" w:rsidP="001D4C9D">
      <w:pPr>
        <w:numPr>
          <w:ilvl w:val="0"/>
          <w:numId w:val="54"/>
        </w:numPr>
        <w:spacing w:after="0" w:line="360" w:lineRule="auto"/>
        <w:ind w:left="0" w:hanging="357"/>
        <w:jc w:val="both"/>
        <w:rPr>
          <w:rFonts w:ascii="Arial" w:hAnsi="Arial" w:cs="Arial"/>
        </w:rPr>
      </w:pPr>
      <w:r w:rsidRPr="00F44074">
        <w:rPr>
          <w:rFonts w:ascii="Arial" w:hAnsi="Arial" w:cs="Arial"/>
        </w:rPr>
        <w:t>příprava žádosti o podporu včetně příloh.</w:t>
      </w:r>
    </w:p>
    <w:p w:rsidR="00F44074" w:rsidRPr="00F44074" w:rsidRDefault="00F44074" w:rsidP="00F44074">
      <w:pPr>
        <w:spacing w:after="0" w:line="360" w:lineRule="auto"/>
        <w:jc w:val="both"/>
        <w:rPr>
          <w:rFonts w:ascii="Arial" w:hAnsi="Arial" w:cs="Arial"/>
        </w:rPr>
      </w:pPr>
      <w:r w:rsidRPr="00F44074">
        <w:rPr>
          <w:rFonts w:ascii="Arial" w:hAnsi="Arial" w:cs="Arial"/>
        </w:rPr>
        <w:t>Centrum environmentální výchovy v Jihlavě</w:t>
      </w:r>
    </w:p>
    <w:p w:rsidR="00F44074" w:rsidRPr="00F44074" w:rsidRDefault="00F44074" w:rsidP="001D4C9D">
      <w:pPr>
        <w:numPr>
          <w:ilvl w:val="0"/>
          <w:numId w:val="54"/>
        </w:numPr>
        <w:spacing w:after="0" w:line="360" w:lineRule="auto"/>
        <w:ind w:left="0" w:hanging="357"/>
        <w:jc w:val="both"/>
        <w:rPr>
          <w:rFonts w:ascii="Arial" w:hAnsi="Arial" w:cs="Arial"/>
        </w:rPr>
      </w:pPr>
      <w:r w:rsidRPr="00F44074">
        <w:rPr>
          <w:rFonts w:ascii="Arial" w:hAnsi="Arial" w:cs="Arial"/>
        </w:rPr>
        <w:t>schválena průběžná provozní monitorovací zpráva.</w:t>
      </w:r>
    </w:p>
    <w:p w:rsidR="00F44074" w:rsidRPr="00F44074" w:rsidRDefault="00F44074" w:rsidP="00F44074">
      <w:pPr>
        <w:spacing w:after="0" w:line="360" w:lineRule="auto"/>
        <w:jc w:val="both"/>
        <w:outlineLvl w:val="0"/>
        <w:rPr>
          <w:rFonts w:ascii="Arial" w:hAnsi="Arial" w:cs="Arial"/>
        </w:rPr>
      </w:pPr>
      <w:r w:rsidRPr="00F44074">
        <w:rPr>
          <w:rFonts w:ascii="Arial" w:hAnsi="Arial" w:cs="Arial"/>
        </w:rPr>
        <w:t>Snížení znečištění ve vodních tocích ze stokové sítě města Jihlavy</w:t>
      </w:r>
    </w:p>
    <w:p w:rsidR="00F44074" w:rsidRPr="00F44074" w:rsidRDefault="00F44074" w:rsidP="001D4C9D">
      <w:pPr>
        <w:numPr>
          <w:ilvl w:val="0"/>
          <w:numId w:val="54"/>
        </w:numPr>
        <w:spacing w:after="0" w:line="360" w:lineRule="auto"/>
        <w:ind w:left="0" w:hanging="357"/>
        <w:jc w:val="both"/>
        <w:rPr>
          <w:rFonts w:ascii="Arial" w:hAnsi="Arial" w:cs="Arial"/>
        </w:rPr>
      </w:pPr>
      <w:r w:rsidRPr="00F44074">
        <w:rPr>
          <w:rFonts w:ascii="Arial" w:hAnsi="Arial" w:cs="Arial"/>
        </w:rPr>
        <w:t>ve spolupráci s poskytovatelem dotace, SMJ a OTS řešena problematika stanovení výše stočného pro rok 2024.</w:t>
      </w:r>
    </w:p>
    <w:p w:rsidR="00F44074" w:rsidRPr="00F44074" w:rsidRDefault="00F44074" w:rsidP="00F44074">
      <w:pPr>
        <w:spacing w:after="0" w:line="360" w:lineRule="auto"/>
        <w:jc w:val="both"/>
        <w:rPr>
          <w:rFonts w:ascii="Arial" w:hAnsi="Arial" w:cs="Arial"/>
        </w:rPr>
      </w:pPr>
    </w:p>
    <w:p w:rsidR="00F44074" w:rsidRPr="00F44074" w:rsidRDefault="00F44074" w:rsidP="00F44074">
      <w:pPr>
        <w:spacing w:after="0" w:line="360" w:lineRule="auto"/>
        <w:jc w:val="both"/>
        <w:outlineLvl w:val="0"/>
        <w:rPr>
          <w:rFonts w:ascii="Arial" w:hAnsi="Arial" w:cs="Arial"/>
          <w:b/>
        </w:rPr>
      </w:pPr>
      <w:r w:rsidRPr="00F44074">
        <w:rPr>
          <w:rFonts w:ascii="Arial" w:hAnsi="Arial" w:cs="Arial"/>
          <w:b/>
        </w:rPr>
        <w:t>Integrovaný regionální operační program 2014 – 2020</w:t>
      </w:r>
    </w:p>
    <w:p w:rsidR="00F44074" w:rsidRPr="00F44074" w:rsidRDefault="00F44074" w:rsidP="00F44074">
      <w:pPr>
        <w:spacing w:after="0" w:line="360" w:lineRule="auto"/>
        <w:jc w:val="both"/>
        <w:rPr>
          <w:rFonts w:ascii="Arial" w:hAnsi="Arial" w:cs="Arial"/>
        </w:rPr>
      </w:pPr>
      <w:r w:rsidRPr="00F44074">
        <w:rPr>
          <w:rFonts w:ascii="Arial" w:hAnsi="Arial" w:cs="Arial"/>
        </w:rPr>
        <w:t>Dopravní terminál - nádraží ČD - ul. Havlíčkova, Jihlava</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doplnění dokumentace na veřejnou zakázku na zhotovitele stavby včetně dodatků;</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 xml:space="preserve">schválena závěrečná žádost o platbu (proplacena dotace 14,22 mil. Kč). </w:t>
      </w:r>
    </w:p>
    <w:p w:rsidR="00F44074" w:rsidRPr="00F44074" w:rsidRDefault="00F44074" w:rsidP="00F44074">
      <w:pPr>
        <w:spacing w:after="0" w:line="360" w:lineRule="auto"/>
        <w:jc w:val="both"/>
        <w:rPr>
          <w:rFonts w:ascii="Arial" w:hAnsi="Arial" w:cs="Arial"/>
        </w:rPr>
      </w:pPr>
      <w:r w:rsidRPr="00F44074">
        <w:rPr>
          <w:rFonts w:ascii="Arial" w:hAnsi="Arial" w:cs="Arial"/>
        </w:rPr>
        <w:t>Zvýšení bezpečnosti dopravy v Jihlavě – IV. etapa</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schválena závěrečná zpráva o realizaci projektu a proplacena žádost o platbu (13,3 mil. Kč);</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lastRenderedPageBreak/>
        <w:t>příprava podkladů k veřejnosprávní kontrole poskytovatele dotace k </w:t>
      </w:r>
      <w:proofErr w:type="gramStart"/>
      <w:r w:rsidRPr="00F44074">
        <w:rPr>
          <w:rFonts w:ascii="Arial" w:hAnsi="Arial" w:cs="Arial"/>
        </w:rPr>
        <w:t>ŽoP</w:t>
      </w:r>
      <w:proofErr w:type="gramEnd"/>
      <w:r w:rsidRPr="00F44074">
        <w:rPr>
          <w:rFonts w:ascii="Arial" w:hAnsi="Arial" w:cs="Arial"/>
        </w:rPr>
        <w:t xml:space="preserve"> č. 2;</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doplnění podkladů ke kontrole dle výzvy poskytovatele dotace;</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kontrola ukončena, vydán protokol o kontrole – bez zjištění.</w:t>
      </w:r>
    </w:p>
    <w:p w:rsidR="00F44074" w:rsidRPr="00F44074" w:rsidRDefault="00F44074" w:rsidP="00F44074">
      <w:pPr>
        <w:spacing w:after="0" w:line="360" w:lineRule="auto"/>
        <w:jc w:val="both"/>
        <w:rPr>
          <w:rFonts w:ascii="Arial" w:hAnsi="Arial" w:cs="Arial"/>
        </w:rPr>
      </w:pPr>
      <w:r w:rsidRPr="00F44074">
        <w:rPr>
          <w:rFonts w:ascii="Arial" w:hAnsi="Arial" w:cs="Arial"/>
        </w:rPr>
        <w:t>Smíšená stezka pro pěší a cyklisty a cyklostezka – průmyslový park, Jihlava</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zpracována a předložena žádost o změnu – změna dopravního značení cyklostezky;</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žádost o změnu schválena poskytovatelem dotace.</w:t>
      </w:r>
    </w:p>
    <w:p w:rsidR="00F44074" w:rsidRPr="00F44074" w:rsidRDefault="00F44074" w:rsidP="00F44074">
      <w:pPr>
        <w:spacing w:after="0" w:line="360" w:lineRule="auto"/>
        <w:jc w:val="both"/>
        <w:rPr>
          <w:rFonts w:ascii="Arial" w:hAnsi="Arial" w:cs="Arial"/>
        </w:rPr>
      </w:pPr>
      <w:r w:rsidRPr="00F44074">
        <w:rPr>
          <w:rFonts w:ascii="Arial" w:hAnsi="Arial" w:cs="Arial"/>
        </w:rPr>
        <w:t>Cyklostezka R08 Jihlava – Pávov (průmyslová zóna – sever)</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spolupráce při přípravě podkladů pro potřeby soudního řízení v souvislosti s uplatněním nároku města na úhradu smluvních pokut vyplývajících z uzavřené smlouvy o dílo se zhotovitelem stavby.</w:t>
      </w:r>
    </w:p>
    <w:p w:rsidR="00F44074" w:rsidRPr="00F44074" w:rsidRDefault="00F44074" w:rsidP="00F44074">
      <w:pPr>
        <w:spacing w:after="0" w:line="360" w:lineRule="auto"/>
        <w:jc w:val="both"/>
        <w:rPr>
          <w:rFonts w:ascii="Arial" w:hAnsi="Arial" w:cs="Arial"/>
          <w:bCs/>
        </w:rPr>
      </w:pPr>
      <w:r w:rsidRPr="00F44074">
        <w:rPr>
          <w:rFonts w:ascii="Arial" w:hAnsi="Arial" w:cs="Arial"/>
          <w:bCs/>
        </w:rPr>
        <w:t>Územní studie – Jihlava, I. etapa</w:t>
      </w:r>
    </w:p>
    <w:p w:rsidR="00F44074" w:rsidRPr="00F44074" w:rsidRDefault="00F44074" w:rsidP="001D4C9D">
      <w:pPr>
        <w:numPr>
          <w:ilvl w:val="0"/>
          <w:numId w:val="54"/>
        </w:numPr>
        <w:spacing w:after="0" w:line="360" w:lineRule="auto"/>
        <w:ind w:left="0"/>
        <w:jc w:val="both"/>
        <w:rPr>
          <w:rFonts w:ascii="Arial" w:hAnsi="Arial" w:cs="Arial"/>
          <w:bCs/>
        </w:rPr>
      </w:pPr>
      <w:r w:rsidRPr="00F44074">
        <w:rPr>
          <w:rFonts w:ascii="Arial" w:hAnsi="Arial" w:cs="Arial"/>
          <w:bCs/>
        </w:rPr>
        <w:t>závěrečná monitorovací zpráva schválena, udržitelnost projektu byla ukončena.</w:t>
      </w:r>
    </w:p>
    <w:p w:rsidR="00F44074" w:rsidRPr="00F44074" w:rsidRDefault="00F44074" w:rsidP="00F44074">
      <w:pPr>
        <w:spacing w:after="0" w:line="360" w:lineRule="auto"/>
        <w:jc w:val="both"/>
        <w:rPr>
          <w:rFonts w:ascii="Arial" w:hAnsi="Arial" w:cs="Arial"/>
          <w:bCs/>
        </w:rPr>
      </w:pPr>
      <w:r w:rsidRPr="00F44074">
        <w:rPr>
          <w:rFonts w:ascii="Arial" w:hAnsi="Arial" w:cs="Arial"/>
          <w:bCs/>
        </w:rPr>
        <w:t>Rozvoj Denního a týdenního stacionáře Jihlava – II. etapa</w:t>
      </w:r>
    </w:p>
    <w:p w:rsidR="00F44074" w:rsidRPr="00F44074" w:rsidRDefault="00F44074" w:rsidP="001D4C9D">
      <w:pPr>
        <w:numPr>
          <w:ilvl w:val="0"/>
          <w:numId w:val="54"/>
        </w:numPr>
        <w:spacing w:after="0" w:line="360" w:lineRule="auto"/>
        <w:ind w:left="0"/>
        <w:jc w:val="both"/>
        <w:rPr>
          <w:rFonts w:ascii="Arial" w:hAnsi="Arial" w:cs="Arial"/>
          <w:bCs/>
        </w:rPr>
      </w:pPr>
      <w:r w:rsidRPr="00F44074">
        <w:rPr>
          <w:rFonts w:ascii="Arial" w:hAnsi="Arial" w:cs="Arial"/>
          <w:bCs/>
        </w:rPr>
        <w:t>zpracována a předložena závěrečná monitorovací zpráva o zajištění udržitelnosti projektu.</w:t>
      </w:r>
    </w:p>
    <w:p w:rsidR="00F44074" w:rsidRPr="00F44074" w:rsidRDefault="00F44074" w:rsidP="00F44074">
      <w:pPr>
        <w:spacing w:after="0" w:line="360" w:lineRule="auto"/>
        <w:jc w:val="both"/>
        <w:rPr>
          <w:rFonts w:ascii="Arial" w:hAnsi="Arial" w:cs="Arial"/>
          <w:bCs/>
        </w:rPr>
      </w:pPr>
      <w:r w:rsidRPr="00F44074">
        <w:rPr>
          <w:rFonts w:ascii="Arial" w:hAnsi="Arial" w:cs="Arial"/>
          <w:bCs/>
        </w:rPr>
        <w:t>Rekonstrukce objektu Žižkova 106, Jihlava, pro potřeba ICSS</w:t>
      </w:r>
    </w:p>
    <w:p w:rsidR="00F44074" w:rsidRPr="00F44074" w:rsidRDefault="00F44074" w:rsidP="001D4C9D">
      <w:pPr>
        <w:numPr>
          <w:ilvl w:val="0"/>
          <w:numId w:val="54"/>
        </w:numPr>
        <w:spacing w:after="0" w:line="360" w:lineRule="auto"/>
        <w:ind w:left="0"/>
        <w:jc w:val="both"/>
        <w:rPr>
          <w:rFonts w:ascii="Arial" w:hAnsi="Arial" w:cs="Arial"/>
          <w:bCs/>
        </w:rPr>
      </w:pPr>
      <w:r w:rsidRPr="00F44074">
        <w:rPr>
          <w:rFonts w:ascii="Arial" w:hAnsi="Arial" w:cs="Arial"/>
          <w:bCs/>
        </w:rPr>
        <w:t>zpracována a předložena závěrečná monitorovací zpráva o zajištění udržitelnosti projektu.</w:t>
      </w:r>
    </w:p>
    <w:p w:rsidR="00F44074" w:rsidRPr="00F44074" w:rsidRDefault="00F44074" w:rsidP="00F44074">
      <w:pPr>
        <w:spacing w:after="0" w:line="360" w:lineRule="auto"/>
        <w:jc w:val="both"/>
        <w:rPr>
          <w:rFonts w:ascii="Arial" w:hAnsi="Arial" w:cs="Arial"/>
          <w:bCs/>
        </w:rPr>
      </w:pPr>
      <w:r w:rsidRPr="00F44074">
        <w:rPr>
          <w:rFonts w:ascii="Arial" w:hAnsi="Arial" w:cs="Arial"/>
          <w:bCs/>
        </w:rPr>
        <w:t>Cyklostezka G01 – úsek od odbočky na Hosov po kaštanovou alej, Jihlava</w:t>
      </w:r>
    </w:p>
    <w:p w:rsidR="00F44074" w:rsidRPr="00F44074" w:rsidRDefault="00F44074" w:rsidP="001D4C9D">
      <w:pPr>
        <w:numPr>
          <w:ilvl w:val="0"/>
          <w:numId w:val="54"/>
        </w:numPr>
        <w:spacing w:after="0" w:line="360" w:lineRule="auto"/>
        <w:ind w:left="0"/>
        <w:jc w:val="both"/>
        <w:rPr>
          <w:rFonts w:ascii="Arial" w:hAnsi="Arial" w:cs="Arial"/>
          <w:bCs/>
        </w:rPr>
      </w:pPr>
      <w:r w:rsidRPr="00F44074">
        <w:rPr>
          <w:rFonts w:ascii="Arial" w:hAnsi="Arial" w:cs="Arial"/>
          <w:bCs/>
        </w:rPr>
        <w:t>zpracována a předložena závěrečná monitorovací zpráva o zajištění udržitelnosti projektu.</w:t>
      </w:r>
    </w:p>
    <w:p w:rsidR="00F44074" w:rsidRPr="00F44074" w:rsidRDefault="00F44074" w:rsidP="00F44074">
      <w:pPr>
        <w:spacing w:after="0" w:line="360" w:lineRule="auto"/>
        <w:jc w:val="both"/>
        <w:rPr>
          <w:rFonts w:ascii="Arial" w:hAnsi="Arial" w:cs="Arial"/>
          <w:bCs/>
        </w:rPr>
      </w:pPr>
      <w:r w:rsidRPr="00F44074">
        <w:rPr>
          <w:rFonts w:ascii="Arial" w:hAnsi="Arial" w:cs="Arial"/>
          <w:bCs/>
        </w:rPr>
        <w:t>Cyklostezka G01 – U Koželuhů, Jihlava</w:t>
      </w:r>
    </w:p>
    <w:p w:rsidR="00F44074" w:rsidRPr="00F44074" w:rsidRDefault="00F44074" w:rsidP="001D4C9D">
      <w:pPr>
        <w:numPr>
          <w:ilvl w:val="0"/>
          <w:numId w:val="54"/>
        </w:numPr>
        <w:spacing w:after="0" w:line="360" w:lineRule="auto"/>
        <w:ind w:left="0"/>
        <w:jc w:val="both"/>
        <w:rPr>
          <w:rFonts w:ascii="Arial" w:hAnsi="Arial" w:cs="Arial"/>
          <w:bCs/>
        </w:rPr>
      </w:pPr>
      <w:r w:rsidRPr="00F44074">
        <w:rPr>
          <w:rFonts w:ascii="Arial" w:hAnsi="Arial" w:cs="Arial"/>
          <w:bCs/>
        </w:rPr>
        <w:t>zpracována a předložena závěrečná monitorovací zpráva o zajištění udržitelnosti projektu.</w:t>
      </w:r>
    </w:p>
    <w:p w:rsidR="00F44074" w:rsidRPr="00F44074" w:rsidRDefault="00F44074" w:rsidP="00F44074">
      <w:pPr>
        <w:spacing w:after="0" w:line="360" w:lineRule="auto"/>
        <w:jc w:val="both"/>
        <w:rPr>
          <w:rFonts w:ascii="Arial" w:hAnsi="Arial" w:cs="Arial"/>
          <w:bCs/>
        </w:rPr>
      </w:pPr>
      <w:r w:rsidRPr="00F44074">
        <w:rPr>
          <w:rFonts w:ascii="Arial" w:hAnsi="Arial" w:cs="Arial"/>
          <w:bCs/>
        </w:rPr>
        <w:t>Mateřská škola, ul. Na Dolech, Jihlava</w:t>
      </w:r>
    </w:p>
    <w:p w:rsidR="00F44074" w:rsidRPr="00F44074" w:rsidRDefault="00F44074" w:rsidP="001D4C9D">
      <w:pPr>
        <w:numPr>
          <w:ilvl w:val="0"/>
          <w:numId w:val="54"/>
        </w:numPr>
        <w:spacing w:after="0" w:line="360" w:lineRule="auto"/>
        <w:ind w:left="0"/>
        <w:jc w:val="both"/>
        <w:rPr>
          <w:rFonts w:ascii="Arial" w:hAnsi="Arial" w:cs="Arial"/>
          <w:bCs/>
        </w:rPr>
      </w:pPr>
      <w:r w:rsidRPr="00F44074">
        <w:rPr>
          <w:rFonts w:ascii="Arial" w:hAnsi="Arial" w:cs="Arial"/>
          <w:bCs/>
        </w:rPr>
        <w:t>zpracována a předložena zpráva o zajištění udržitelnosti projektu.</w:t>
      </w:r>
    </w:p>
    <w:p w:rsidR="00F44074" w:rsidRPr="00F44074" w:rsidRDefault="00F44074" w:rsidP="00F44074">
      <w:pPr>
        <w:spacing w:after="0" w:line="360" w:lineRule="auto"/>
        <w:jc w:val="both"/>
        <w:rPr>
          <w:rFonts w:ascii="Arial" w:hAnsi="Arial" w:cs="Arial"/>
        </w:rPr>
      </w:pPr>
    </w:p>
    <w:p w:rsidR="00F44074" w:rsidRPr="00F44074" w:rsidRDefault="00F44074" w:rsidP="00F44074">
      <w:pPr>
        <w:spacing w:after="0" w:line="360" w:lineRule="auto"/>
        <w:jc w:val="both"/>
        <w:outlineLvl w:val="0"/>
        <w:rPr>
          <w:rFonts w:ascii="Arial" w:hAnsi="Arial" w:cs="Arial"/>
          <w:b/>
        </w:rPr>
      </w:pPr>
      <w:r w:rsidRPr="00F44074">
        <w:rPr>
          <w:rFonts w:ascii="Arial" w:hAnsi="Arial" w:cs="Arial"/>
          <w:b/>
        </w:rPr>
        <w:t>Integrovaný regionální operační program 2021 – 2027</w:t>
      </w:r>
    </w:p>
    <w:p w:rsidR="00F44074" w:rsidRPr="00F44074" w:rsidRDefault="00F44074" w:rsidP="00F44074">
      <w:pPr>
        <w:spacing w:after="0" w:line="360" w:lineRule="auto"/>
        <w:jc w:val="both"/>
        <w:rPr>
          <w:rFonts w:ascii="Arial" w:hAnsi="Arial" w:cs="Arial"/>
        </w:rPr>
      </w:pPr>
      <w:r w:rsidRPr="00F44074">
        <w:rPr>
          <w:rFonts w:ascii="Arial" w:hAnsi="Arial" w:cs="Arial"/>
        </w:rPr>
        <w:t>Nástavba budovy MŠ a SPC Demlova 28, Jihlava</w:t>
      </w:r>
    </w:p>
    <w:p w:rsidR="00F44074" w:rsidRPr="00F44074" w:rsidRDefault="00F44074" w:rsidP="001D4C9D">
      <w:pPr>
        <w:numPr>
          <w:ilvl w:val="0"/>
          <w:numId w:val="54"/>
        </w:numPr>
        <w:spacing w:after="0" w:line="360" w:lineRule="auto"/>
        <w:ind w:left="0" w:hanging="357"/>
        <w:jc w:val="both"/>
        <w:rPr>
          <w:rFonts w:ascii="Arial" w:hAnsi="Arial" w:cs="Arial"/>
        </w:rPr>
      </w:pPr>
      <w:r w:rsidRPr="00F44074">
        <w:rPr>
          <w:rFonts w:ascii="Arial" w:hAnsi="Arial" w:cs="Arial"/>
        </w:rPr>
        <w:t>spolupráce s IO, OŠKT a provozovatelem při přípravě podmínek realizace projektu, průběžné konzultace s poskytovatelem dotace.</w:t>
      </w:r>
    </w:p>
    <w:p w:rsidR="00F44074" w:rsidRPr="00F44074" w:rsidRDefault="00F44074" w:rsidP="00F44074">
      <w:pPr>
        <w:spacing w:after="0" w:line="360" w:lineRule="auto"/>
        <w:jc w:val="both"/>
        <w:rPr>
          <w:rFonts w:ascii="Arial" w:hAnsi="Arial" w:cs="Arial"/>
        </w:rPr>
      </w:pPr>
      <w:r w:rsidRPr="00F44074">
        <w:rPr>
          <w:rFonts w:ascii="Arial" w:hAnsi="Arial" w:cs="Arial"/>
        </w:rPr>
        <w:t>Centrální dopravní terminál Jihlava - I. etapa</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spolupráce s IO, OD a ÚMA při přípravě podmínek realizace projektu, příprava žádosti o podporu a jejích příloh, průběžné konzultace s poskytovatelem dotace, spolupráce s KrÚ Vysočina při zajištění podkladů pro žádost o podporu.</w:t>
      </w:r>
    </w:p>
    <w:p w:rsidR="00F44074" w:rsidRPr="00F44074" w:rsidRDefault="00F44074" w:rsidP="00F44074">
      <w:pPr>
        <w:pStyle w:val="Normlnweb"/>
        <w:shd w:val="clear" w:color="auto" w:fill="FFFFFF"/>
        <w:spacing w:before="0" w:beforeAutospacing="0" w:after="0" w:afterAutospacing="0" w:line="360" w:lineRule="auto"/>
        <w:jc w:val="both"/>
        <w:rPr>
          <w:rFonts w:ascii="Arial" w:hAnsi="Arial" w:cs="Arial"/>
          <w:sz w:val="22"/>
          <w:szCs w:val="22"/>
        </w:rPr>
      </w:pPr>
      <w:r w:rsidRPr="00F44074">
        <w:rPr>
          <w:rFonts w:ascii="Arial" w:hAnsi="Arial" w:cs="Arial"/>
          <w:sz w:val="22"/>
          <w:szCs w:val="22"/>
        </w:rPr>
        <w:t>Rozvoj odborných výukových prostorů včetně vybavení na základních školách v Jihlavě – II. etapa – ZŠ Havlíčkova</w:t>
      </w:r>
    </w:p>
    <w:p w:rsidR="00F44074" w:rsidRPr="00F44074" w:rsidRDefault="00F44074" w:rsidP="001D4C9D">
      <w:pPr>
        <w:numPr>
          <w:ilvl w:val="0"/>
          <w:numId w:val="54"/>
        </w:numPr>
        <w:spacing w:after="0" w:line="360" w:lineRule="auto"/>
        <w:ind w:left="0" w:hanging="357"/>
        <w:jc w:val="both"/>
        <w:rPr>
          <w:rFonts w:ascii="Arial" w:hAnsi="Arial" w:cs="Arial"/>
        </w:rPr>
      </w:pPr>
      <w:r w:rsidRPr="00F44074">
        <w:rPr>
          <w:rFonts w:ascii="Arial" w:hAnsi="Arial" w:cs="Arial"/>
        </w:rPr>
        <w:t>spolupráce s IO, OŠKT, ÚMA a provozovatelem při přípravě podmínek realizace projektu, příprava příloh žádosti o podporu, průběžné konzultace s poskytovatelem dotace.</w:t>
      </w:r>
    </w:p>
    <w:p w:rsidR="00F44074" w:rsidRPr="00F44074" w:rsidRDefault="00F44074" w:rsidP="00F44074">
      <w:pPr>
        <w:pStyle w:val="Normlnweb"/>
        <w:shd w:val="clear" w:color="auto" w:fill="FFFFFF"/>
        <w:spacing w:before="0" w:beforeAutospacing="0" w:after="0" w:afterAutospacing="0" w:line="360" w:lineRule="auto"/>
        <w:jc w:val="both"/>
        <w:rPr>
          <w:rFonts w:ascii="Arial" w:hAnsi="Arial" w:cs="Arial"/>
          <w:sz w:val="22"/>
          <w:szCs w:val="22"/>
        </w:rPr>
      </w:pPr>
      <w:r w:rsidRPr="00F44074">
        <w:rPr>
          <w:rFonts w:ascii="Arial" w:hAnsi="Arial" w:cs="Arial"/>
          <w:sz w:val="22"/>
          <w:szCs w:val="22"/>
        </w:rPr>
        <w:t>Městský dům Matky Boží č. p. 1034/35, Jihlava</w:t>
      </w:r>
    </w:p>
    <w:p w:rsidR="00F44074" w:rsidRPr="00F44074" w:rsidRDefault="00F44074" w:rsidP="001D4C9D">
      <w:pPr>
        <w:numPr>
          <w:ilvl w:val="0"/>
          <w:numId w:val="54"/>
        </w:numPr>
        <w:spacing w:after="0" w:line="360" w:lineRule="auto"/>
        <w:ind w:left="0" w:hanging="357"/>
        <w:jc w:val="both"/>
        <w:rPr>
          <w:rFonts w:ascii="Arial" w:hAnsi="Arial" w:cs="Arial"/>
        </w:rPr>
      </w:pPr>
      <w:r w:rsidRPr="00F44074">
        <w:rPr>
          <w:rFonts w:ascii="Arial" w:hAnsi="Arial" w:cs="Arial"/>
        </w:rPr>
        <w:t>spolupráce s MO a Bránou Jihlavy při přípravě podmínek realizace projektu, průběžné konzultace s poskytovatelem dotace.</w:t>
      </w:r>
    </w:p>
    <w:p w:rsidR="00F44074" w:rsidRPr="00F44074" w:rsidRDefault="00F44074" w:rsidP="00F44074">
      <w:pPr>
        <w:spacing w:after="0" w:line="360" w:lineRule="auto"/>
        <w:jc w:val="both"/>
        <w:rPr>
          <w:rFonts w:ascii="Arial" w:hAnsi="Arial" w:cs="Arial"/>
        </w:rPr>
      </w:pPr>
      <w:r w:rsidRPr="00F44074">
        <w:rPr>
          <w:rFonts w:ascii="Arial" w:hAnsi="Arial" w:cs="Arial"/>
        </w:rPr>
        <w:t>Cyklostezka R08 Jihlava, Pávov – Střítež</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lastRenderedPageBreak/>
        <w:t>spolupráce s IO, relevantními odbory magistrátu a zpracovatelem projektové dokumentace při přípravě realizace projektu a zpracování zadávací dokumentace veřejné zakázky na zhotovitele stavby.</w:t>
      </w:r>
    </w:p>
    <w:p w:rsidR="00F44074" w:rsidRPr="00F44074" w:rsidRDefault="00F44074" w:rsidP="00F44074">
      <w:pPr>
        <w:spacing w:after="0" w:line="360" w:lineRule="auto"/>
        <w:jc w:val="both"/>
        <w:rPr>
          <w:rFonts w:ascii="Arial" w:hAnsi="Arial" w:cs="Arial"/>
        </w:rPr>
      </w:pPr>
      <w:r w:rsidRPr="00F44074">
        <w:rPr>
          <w:rFonts w:ascii="Arial" w:hAnsi="Arial" w:cs="Arial"/>
        </w:rPr>
        <w:t>Centrum neformálního vzdělávání Hájenka Černé lesy</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spolupráce v přípravné fázi projektu s relevantními odbory, DDM Jihlava jako budoucím provozovatelem a zpracovatelem projektové dokumentace;</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konzultace dílčích otázek projektu s poskytovatelem dotace (prokazování naplnění indikátorů a podmínek dotace v době udržitelnosti projektu).</w:t>
      </w:r>
    </w:p>
    <w:p w:rsidR="00F44074" w:rsidRPr="00F44074" w:rsidRDefault="00F44074" w:rsidP="00F44074">
      <w:pPr>
        <w:pStyle w:val="Normlnweb"/>
        <w:shd w:val="clear" w:color="auto" w:fill="FFFFFF"/>
        <w:spacing w:before="0" w:beforeAutospacing="0" w:after="0" w:afterAutospacing="0" w:line="360" w:lineRule="auto"/>
        <w:jc w:val="both"/>
        <w:rPr>
          <w:rFonts w:ascii="Arial" w:hAnsi="Arial" w:cs="Arial"/>
          <w:sz w:val="22"/>
          <w:szCs w:val="22"/>
        </w:rPr>
      </w:pPr>
      <w:r w:rsidRPr="00F44074">
        <w:rPr>
          <w:rFonts w:ascii="Arial" w:hAnsi="Arial" w:cs="Arial"/>
          <w:sz w:val="22"/>
          <w:szCs w:val="22"/>
        </w:rPr>
        <w:t>Brána Matky Boží v Jihlavě</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dle aktuálně dostupných podkladů zpracována studie proveditelnosti;</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ve spolupráci s MO řešení dalšího postupu pro vydání stavebního povolení;</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řešení způsobu provozu a nakládání s majetkem, konzultace s poskytovatelem dotace;</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 xml:space="preserve">zpracována předložena žádost o změnu projektového záměru ITI.   </w:t>
      </w:r>
    </w:p>
    <w:p w:rsidR="00F44074" w:rsidRPr="00F44074" w:rsidRDefault="00F44074" w:rsidP="00F44074">
      <w:pPr>
        <w:spacing w:after="0" w:line="360" w:lineRule="auto"/>
        <w:jc w:val="both"/>
        <w:rPr>
          <w:rFonts w:ascii="Arial" w:hAnsi="Arial" w:cs="Arial"/>
        </w:rPr>
      </w:pPr>
      <w:r w:rsidRPr="00F44074">
        <w:rPr>
          <w:rFonts w:ascii="Arial" w:hAnsi="Arial" w:cs="Arial"/>
        </w:rPr>
        <w:t>Rozvoj služeb eGovernmentu v Jihlavě</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ve spolupráci s OI zpracována a předložena žádost o poskytnutí dotace – s ohledem na vyjádření hodnotitele projektu stažena a připraven nový projekt.</w:t>
      </w:r>
    </w:p>
    <w:p w:rsidR="00F44074" w:rsidRPr="00F44074" w:rsidRDefault="00F44074" w:rsidP="00F44074">
      <w:pPr>
        <w:spacing w:after="0" w:line="360" w:lineRule="auto"/>
        <w:jc w:val="both"/>
        <w:rPr>
          <w:rFonts w:ascii="Arial" w:hAnsi="Arial" w:cs="Arial"/>
        </w:rPr>
      </w:pPr>
      <w:r w:rsidRPr="00F44074">
        <w:rPr>
          <w:rFonts w:ascii="Arial" w:hAnsi="Arial" w:cs="Arial"/>
        </w:rPr>
        <w:t>Jihlava - elektronizace služeb veřejné správy</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ve spolupráci s OI zpracována nová žádost o stanovisko Hlavního architekta eGovernmentu;</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ve spolupráci s OI zpracována studie proveditelnosti a nová žádost o poskytnutí dotace z výzvy č. 9.</w:t>
      </w:r>
    </w:p>
    <w:p w:rsidR="00F44074" w:rsidRPr="00F44074" w:rsidRDefault="00F44074" w:rsidP="00F44074">
      <w:pPr>
        <w:spacing w:after="0" w:line="360" w:lineRule="auto"/>
        <w:jc w:val="both"/>
        <w:rPr>
          <w:rFonts w:ascii="Arial" w:hAnsi="Arial" w:cs="Arial"/>
        </w:rPr>
      </w:pPr>
      <w:r w:rsidRPr="00F44074">
        <w:rPr>
          <w:rFonts w:ascii="Arial" w:hAnsi="Arial" w:cs="Arial"/>
        </w:rPr>
        <w:t>Rekonstrukce ul. Hybrálecká a Červené Domky I. etapa</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příprava a předložení žádosti o podporu (4,04 mil. Kč);</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doplnění žádosti o podporu dle výzvy poskytovatele dotace;</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žádost o podporu schválena, vydáno rozhodnutí o poskytnutí dotace (4,04 mil. Kč);</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příprava a předložení dokumentace k průběhu VZ do modulu Veřejné zakázky.</w:t>
      </w:r>
    </w:p>
    <w:p w:rsidR="00F44074" w:rsidRPr="00F44074" w:rsidRDefault="00F44074" w:rsidP="00F44074">
      <w:pPr>
        <w:spacing w:after="0" w:line="360" w:lineRule="auto"/>
        <w:jc w:val="both"/>
        <w:rPr>
          <w:rFonts w:ascii="Arial" w:hAnsi="Arial" w:cs="Arial"/>
        </w:rPr>
      </w:pPr>
      <w:r w:rsidRPr="00F44074">
        <w:rPr>
          <w:rFonts w:ascii="Arial" w:hAnsi="Arial" w:cs="Arial"/>
        </w:rPr>
        <w:t>Zvýšení bezpečnosti dopravy v Jihlavě – V. etapa</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aktualizace projektového záměru;</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zpracování a předložení žádosti o podporu (9,32 mil. Kč);</w:t>
      </w:r>
    </w:p>
    <w:p w:rsidR="00F44074" w:rsidRPr="00F44074" w:rsidRDefault="00F44074" w:rsidP="00F44074">
      <w:pPr>
        <w:spacing w:after="0" w:line="360" w:lineRule="auto"/>
        <w:jc w:val="both"/>
        <w:rPr>
          <w:rFonts w:ascii="Arial" w:hAnsi="Arial" w:cs="Arial"/>
        </w:rPr>
      </w:pPr>
      <w:r w:rsidRPr="00F44074">
        <w:rPr>
          <w:rFonts w:ascii="Arial" w:hAnsi="Arial" w:cs="Arial"/>
        </w:rPr>
        <w:t>Zvýšení bezpečnosti dopravy v Jihlavě – ul. Jiráskova a Tolstého</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spolupráce na zajištění dokladování v rámci projektu;</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doplněna dokumentace k veřejné zakázce.</w:t>
      </w:r>
    </w:p>
    <w:p w:rsidR="00F44074" w:rsidRPr="00F44074" w:rsidRDefault="00F44074" w:rsidP="00F44074">
      <w:pPr>
        <w:spacing w:after="0" w:line="360" w:lineRule="auto"/>
        <w:jc w:val="both"/>
        <w:rPr>
          <w:rFonts w:ascii="Arial" w:hAnsi="Arial" w:cs="Arial"/>
        </w:rPr>
      </w:pPr>
      <w:r w:rsidRPr="00F44074">
        <w:rPr>
          <w:rFonts w:ascii="Arial" w:hAnsi="Arial" w:cs="Arial"/>
        </w:rPr>
        <w:t>Zvýšení bezpečnosti dopravy v Jihlavě – úpravy a nasvětlení přechodů pro chodce</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zpracována a předložena žádost o podporu (8,5 mil. Kč).</w:t>
      </w:r>
    </w:p>
    <w:p w:rsidR="00F44074" w:rsidRPr="00F44074" w:rsidRDefault="00F44074" w:rsidP="00F44074">
      <w:pPr>
        <w:spacing w:after="0" w:line="360" w:lineRule="auto"/>
        <w:jc w:val="both"/>
        <w:rPr>
          <w:rFonts w:ascii="Arial" w:hAnsi="Arial" w:cs="Arial"/>
        </w:rPr>
      </w:pPr>
      <w:r w:rsidRPr="00F44074">
        <w:rPr>
          <w:rFonts w:ascii="Arial" w:hAnsi="Arial" w:cs="Arial"/>
        </w:rPr>
        <w:t>Navýšení kybernetické bezpečnosti statutárního města Jihlavy</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doplnění žádosti na základě požadavku poskytovatele dotace;</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žádost splnila podmínky formálních náležitostí a přijatelnosti, ale z důvodu omezené alokace výzvy byla zařazena mezi náhradní projekty.</w:t>
      </w:r>
    </w:p>
    <w:p w:rsidR="00F44074" w:rsidRPr="00F44074" w:rsidRDefault="00F44074" w:rsidP="00F44074">
      <w:pPr>
        <w:spacing w:after="0" w:line="360" w:lineRule="auto"/>
        <w:jc w:val="both"/>
        <w:rPr>
          <w:rFonts w:ascii="Arial" w:hAnsi="Arial" w:cs="Arial"/>
        </w:rPr>
      </w:pPr>
      <w:r w:rsidRPr="00F44074">
        <w:rPr>
          <w:rFonts w:ascii="Arial" w:hAnsi="Arial" w:cs="Arial"/>
        </w:rPr>
        <w:t>Opatření v souvislosti s adaptací na změnu klimatu v centru města Jihlavy</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vydáno Vyjádření Řídicího výboru ITI Jihlavské aglomerace o souladu projektového záměru s integrovanou strategií ITI Jihlavské aglomerace pro programové období 2021-2027.</w:t>
      </w:r>
    </w:p>
    <w:p w:rsidR="00F44074" w:rsidRPr="00F44074" w:rsidRDefault="00F44074" w:rsidP="00F44074">
      <w:pPr>
        <w:spacing w:after="0" w:line="360" w:lineRule="auto"/>
        <w:jc w:val="both"/>
        <w:rPr>
          <w:rFonts w:ascii="Arial" w:hAnsi="Arial" w:cs="Arial"/>
        </w:rPr>
      </w:pPr>
      <w:r w:rsidRPr="00F44074">
        <w:rPr>
          <w:rFonts w:ascii="Arial" w:hAnsi="Arial" w:cs="Arial"/>
        </w:rPr>
        <w:t>Cyklostezka R05 ul. 5. května – hl. nádraží, Jihlava</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lastRenderedPageBreak/>
        <w:t>příprava podkladů pro předložení žádosti o podporu projektu z 36. výzvy IROP.</w:t>
      </w:r>
    </w:p>
    <w:p w:rsidR="00F44074" w:rsidRPr="00F44074" w:rsidRDefault="00F44074" w:rsidP="00F44074">
      <w:pPr>
        <w:spacing w:after="0" w:line="360" w:lineRule="auto"/>
        <w:jc w:val="both"/>
        <w:rPr>
          <w:rFonts w:ascii="Arial" w:hAnsi="Arial" w:cs="Arial"/>
        </w:rPr>
      </w:pPr>
    </w:p>
    <w:p w:rsidR="00F44074" w:rsidRPr="00F44074" w:rsidRDefault="00F44074" w:rsidP="00F44074">
      <w:pPr>
        <w:spacing w:after="0" w:line="360" w:lineRule="auto"/>
        <w:jc w:val="both"/>
        <w:outlineLvl w:val="0"/>
        <w:rPr>
          <w:rFonts w:ascii="Arial" w:hAnsi="Arial" w:cs="Arial"/>
          <w:b/>
        </w:rPr>
      </w:pPr>
      <w:r w:rsidRPr="00F44074">
        <w:rPr>
          <w:rFonts w:ascii="Arial" w:hAnsi="Arial" w:cs="Arial"/>
          <w:b/>
        </w:rPr>
        <w:t>Operační program Doprava</w:t>
      </w:r>
    </w:p>
    <w:p w:rsidR="00F44074" w:rsidRPr="00F44074" w:rsidRDefault="00F44074" w:rsidP="00F44074">
      <w:pPr>
        <w:spacing w:after="0" w:line="360" w:lineRule="auto"/>
        <w:jc w:val="both"/>
        <w:rPr>
          <w:rFonts w:ascii="Arial" w:hAnsi="Arial" w:cs="Arial"/>
        </w:rPr>
      </w:pPr>
      <w:r w:rsidRPr="00F44074">
        <w:rPr>
          <w:rFonts w:ascii="Arial" w:hAnsi="Arial" w:cs="Arial"/>
        </w:rPr>
        <w:t>Rozšíření trolejbusové dopravy Jihlava – sever</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spolupráce s IO a DPMJ v rámci zkušebního provozu vybudované infrastruktury;</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 xml:space="preserve">konzultace postupu řešení dobropisu faktury zahrnuté mezi způsobilé výdaje projektu s poskytovatelem podpory. </w:t>
      </w:r>
    </w:p>
    <w:p w:rsidR="00F44074" w:rsidRPr="00F44074" w:rsidRDefault="00F44074" w:rsidP="00F44074">
      <w:pPr>
        <w:spacing w:after="0" w:line="360" w:lineRule="auto"/>
        <w:jc w:val="both"/>
        <w:rPr>
          <w:rFonts w:ascii="Arial" w:hAnsi="Arial" w:cs="Arial"/>
        </w:rPr>
      </w:pPr>
    </w:p>
    <w:p w:rsidR="00F44074" w:rsidRPr="00F44074" w:rsidRDefault="00F44074" w:rsidP="00F44074">
      <w:pPr>
        <w:spacing w:after="0" w:line="360" w:lineRule="auto"/>
        <w:jc w:val="both"/>
        <w:outlineLvl w:val="0"/>
        <w:rPr>
          <w:rFonts w:ascii="Arial" w:hAnsi="Arial" w:cs="Arial"/>
          <w:b/>
        </w:rPr>
      </w:pPr>
      <w:r w:rsidRPr="00F44074">
        <w:rPr>
          <w:rFonts w:ascii="Arial" w:hAnsi="Arial" w:cs="Arial"/>
          <w:b/>
        </w:rPr>
        <w:t>Operační program Doprava (2021 – 2027)</w:t>
      </w:r>
    </w:p>
    <w:p w:rsidR="00F44074" w:rsidRPr="00F44074" w:rsidRDefault="00F44074" w:rsidP="00F44074">
      <w:pPr>
        <w:spacing w:after="0" w:line="360" w:lineRule="auto"/>
        <w:jc w:val="both"/>
        <w:rPr>
          <w:rFonts w:ascii="Arial" w:hAnsi="Arial" w:cs="Arial"/>
        </w:rPr>
      </w:pPr>
      <w:r w:rsidRPr="00F44074">
        <w:rPr>
          <w:rFonts w:ascii="Arial" w:hAnsi="Arial" w:cs="Arial"/>
        </w:rPr>
        <w:t>Vybudování trolejového vedení CDT - I. etapa a napojení na stávající systém MHD, Jihlava</w:t>
      </w:r>
    </w:p>
    <w:p w:rsidR="00F44074" w:rsidRPr="00F44074" w:rsidRDefault="00F44074" w:rsidP="001D4C9D">
      <w:pPr>
        <w:numPr>
          <w:ilvl w:val="0"/>
          <w:numId w:val="54"/>
        </w:numPr>
        <w:spacing w:after="0" w:line="360" w:lineRule="auto"/>
        <w:ind w:left="0" w:hanging="357"/>
        <w:jc w:val="both"/>
        <w:rPr>
          <w:rFonts w:ascii="Arial" w:hAnsi="Arial" w:cs="Arial"/>
        </w:rPr>
      </w:pPr>
      <w:r w:rsidRPr="00F44074">
        <w:rPr>
          <w:rFonts w:ascii="Arial" w:hAnsi="Arial" w:cs="Arial"/>
        </w:rPr>
        <w:t>spolupráce s IO, OD a DPMJ při přípravě podmínek realizace projektu, příprava žádosti podporu a jejích příloh, zpracování podkladů a spolupráce se zpracovatelem CBA a klimatického posouzení, průběžné konzultace s poskytovatelem dotace;</w:t>
      </w:r>
    </w:p>
    <w:p w:rsidR="00F44074" w:rsidRPr="00F44074" w:rsidRDefault="00F44074" w:rsidP="001D4C9D">
      <w:pPr>
        <w:numPr>
          <w:ilvl w:val="0"/>
          <w:numId w:val="54"/>
        </w:numPr>
        <w:spacing w:after="0" w:line="360" w:lineRule="auto"/>
        <w:ind w:left="0" w:hanging="357"/>
        <w:jc w:val="both"/>
        <w:rPr>
          <w:rFonts w:ascii="Arial" w:hAnsi="Arial" w:cs="Arial"/>
        </w:rPr>
      </w:pPr>
      <w:r w:rsidRPr="00F44074">
        <w:rPr>
          <w:rFonts w:ascii="Arial" w:hAnsi="Arial" w:cs="Arial"/>
        </w:rPr>
        <w:t>zpracování návrhu do ZM na schválení předložení žádosti o podporu a spolufinancování projektu.</w:t>
      </w:r>
    </w:p>
    <w:p w:rsidR="00F44074" w:rsidRPr="00F44074" w:rsidRDefault="00F44074" w:rsidP="00F44074">
      <w:pPr>
        <w:spacing w:after="0" w:line="360" w:lineRule="auto"/>
        <w:jc w:val="both"/>
        <w:rPr>
          <w:rFonts w:ascii="Arial" w:hAnsi="Arial" w:cs="Arial"/>
        </w:rPr>
      </w:pPr>
      <w:r w:rsidRPr="00F44074">
        <w:rPr>
          <w:rFonts w:ascii="Arial" w:hAnsi="Arial" w:cs="Arial"/>
        </w:rPr>
        <w:t>Systém pro aktivní řízení dopravy v Jihlavě</w:t>
      </w:r>
    </w:p>
    <w:p w:rsidR="00F44074" w:rsidRPr="00F44074" w:rsidRDefault="00F44074" w:rsidP="001D4C9D">
      <w:pPr>
        <w:numPr>
          <w:ilvl w:val="0"/>
          <w:numId w:val="54"/>
        </w:numPr>
        <w:spacing w:after="0" w:line="360" w:lineRule="auto"/>
        <w:ind w:left="0" w:hanging="357"/>
        <w:jc w:val="both"/>
        <w:rPr>
          <w:rFonts w:ascii="Arial" w:hAnsi="Arial" w:cs="Arial"/>
        </w:rPr>
      </w:pPr>
      <w:r w:rsidRPr="00F44074">
        <w:rPr>
          <w:rFonts w:ascii="Arial" w:hAnsi="Arial" w:cs="Arial"/>
        </w:rPr>
        <w:t>spolupráce s OD při přípravě podmínek realizace projektu, průběžné konzultace s poskytovatelem dotace;</w:t>
      </w:r>
    </w:p>
    <w:p w:rsidR="00F44074" w:rsidRPr="00F44074" w:rsidRDefault="00F44074" w:rsidP="001D4C9D">
      <w:pPr>
        <w:numPr>
          <w:ilvl w:val="0"/>
          <w:numId w:val="54"/>
        </w:numPr>
        <w:spacing w:after="0" w:line="360" w:lineRule="auto"/>
        <w:ind w:left="0" w:hanging="357"/>
        <w:jc w:val="both"/>
        <w:rPr>
          <w:rFonts w:ascii="Arial" w:hAnsi="Arial" w:cs="Arial"/>
        </w:rPr>
      </w:pPr>
      <w:r w:rsidRPr="00F44074">
        <w:rPr>
          <w:rFonts w:ascii="Arial" w:hAnsi="Arial" w:cs="Arial"/>
        </w:rPr>
        <w:t>zpracování návrhu do ZM na schválení předložení žádosti o podporu a spolufinancování projektu.</w:t>
      </w:r>
    </w:p>
    <w:p w:rsidR="00F44074" w:rsidRPr="00F44074" w:rsidRDefault="00F44074" w:rsidP="00F44074">
      <w:pPr>
        <w:spacing w:after="0" w:line="360" w:lineRule="auto"/>
        <w:jc w:val="both"/>
        <w:rPr>
          <w:rFonts w:ascii="Arial" w:hAnsi="Arial" w:cs="Arial"/>
        </w:rPr>
      </w:pPr>
    </w:p>
    <w:p w:rsidR="00F44074" w:rsidRPr="00F44074" w:rsidRDefault="00F44074" w:rsidP="00F44074">
      <w:pPr>
        <w:spacing w:after="0" w:line="360" w:lineRule="auto"/>
        <w:jc w:val="both"/>
        <w:rPr>
          <w:rFonts w:ascii="Arial" w:hAnsi="Arial" w:cs="Arial"/>
          <w:b/>
        </w:rPr>
      </w:pPr>
      <w:r w:rsidRPr="00F44074">
        <w:rPr>
          <w:rFonts w:ascii="Arial" w:hAnsi="Arial" w:cs="Arial"/>
          <w:b/>
        </w:rPr>
        <w:t>Operační program Životní prostředí (2021 – 2027)</w:t>
      </w:r>
    </w:p>
    <w:p w:rsidR="00F44074" w:rsidRPr="00F44074" w:rsidRDefault="00F44074" w:rsidP="00F44074">
      <w:pPr>
        <w:pStyle w:val="Normlnweb"/>
        <w:shd w:val="clear" w:color="auto" w:fill="FFFFFF"/>
        <w:spacing w:before="0" w:beforeAutospacing="0" w:after="0" w:afterAutospacing="0" w:line="360" w:lineRule="auto"/>
        <w:jc w:val="both"/>
        <w:rPr>
          <w:rFonts w:ascii="Arial" w:hAnsi="Arial" w:cs="Arial"/>
          <w:sz w:val="22"/>
          <w:szCs w:val="22"/>
        </w:rPr>
      </w:pPr>
      <w:r w:rsidRPr="00F44074">
        <w:rPr>
          <w:rFonts w:ascii="Arial" w:hAnsi="Arial" w:cs="Arial"/>
          <w:sz w:val="22"/>
          <w:szCs w:val="22"/>
        </w:rPr>
        <w:t>Pístovské rybníky – řešení technického stavu</w:t>
      </w:r>
    </w:p>
    <w:p w:rsidR="00F44074" w:rsidRPr="00F44074" w:rsidRDefault="00F44074" w:rsidP="001D4C9D">
      <w:pPr>
        <w:pStyle w:val="Normlnweb"/>
        <w:numPr>
          <w:ilvl w:val="0"/>
          <w:numId w:val="54"/>
        </w:numPr>
        <w:shd w:val="clear" w:color="auto" w:fill="FFFFFF"/>
        <w:spacing w:before="0" w:beforeAutospacing="0" w:after="0" w:afterAutospacing="0" w:line="360" w:lineRule="auto"/>
        <w:ind w:left="0"/>
        <w:jc w:val="both"/>
        <w:rPr>
          <w:rFonts w:ascii="Arial" w:hAnsi="Arial" w:cs="Arial"/>
          <w:sz w:val="22"/>
          <w:szCs w:val="22"/>
        </w:rPr>
      </w:pPr>
      <w:r w:rsidRPr="00F44074">
        <w:rPr>
          <w:rFonts w:ascii="Arial" w:hAnsi="Arial" w:cs="Arial"/>
          <w:sz w:val="22"/>
          <w:szCs w:val="22"/>
        </w:rPr>
        <w:t>spolupráce s OTS na přípravě podkladů k žádosti o podporu;</w:t>
      </w:r>
    </w:p>
    <w:p w:rsidR="00F44074" w:rsidRPr="00F44074" w:rsidRDefault="00F44074" w:rsidP="001D4C9D">
      <w:pPr>
        <w:pStyle w:val="Normlnweb"/>
        <w:numPr>
          <w:ilvl w:val="0"/>
          <w:numId w:val="54"/>
        </w:numPr>
        <w:shd w:val="clear" w:color="auto" w:fill="FFFFFF"/>
        <w:spacing w:before="0" w:beforeAutospacing="0" w:after="0" w:afterAutospacing="0" w:line="360" w:lineRule="auto"/>
        <w:ind w:left="0"/>
        <w:jc w:val="both"/>
        <w:rPr>
          <w:rFonts w:ascii="Arial" w:hAnsi="Arial" w:cs="Arial"/>
          <w:sz w:val="22"/>
          <w:szCs w:val="22"/>
        </w:rPr>
      </w:pPr>
      <w:r w:rsidRPr="00F44074">
        <w:rPr>
          <w:rFonts w:ascii="Arial" w:hAnsi="Arial" w:cs="Arial"/>
          <w:sz w:val="22"/>
          <w:szCs w:val="22"/>
        </w:rPr>
        <w:t>příprava žádosti o podporu.</w:t>
      </w:r>
    </w:p>
    <w:p w:rsidR="00F44074" w:rsidRPr="00F44074" w:rsidRDefault="00F44074" w:rsidP="00F44074">
      <w:pPr>
        <w:spacing w:after="0" w:line="360" w:lineRule="auto"/>
        <w:jc w:val="both"/>
        <w:rPr>
          <w:rFonts w:ascii="Arial" w:hAnsi="Arial" w:cs="Arial"/>
        </w:rPr>
      </w:pPr>
    </w:p>
    <w:p w:rsidR="00F44074" w:rsidRPr="00F44074" w:rsidRDefault="00F44074" w:rsidP="00F44074">
      <w:pPr>
        <w:spacing w:after="0" w:line="360" w:lineRule="auto"/>
        <w:jc w:val="both"/>
        <w:outlineLvl w:val="0"/>
        <w:rPr>
          <w:rFonts w:ascii="Arial" w:hAnsi="Arial" w:cs="Arial"/>
          <w:b/>
        </w:rPr>
      </w:pPr>
      <w:r w:rsidRPr="00F44074">
        <w:rPr>
          <w:rFonts w:ascii="Arial" w:hAnsi="Arial" w:cs="Arial"/>
          <w:b/>
        </w:rPr>
        <w:t>Operační program Zaměstnanost +</w:t>
      </w:r>
    </w:p>
    <w:p w:rsidR="00F44074" w:rsidRPr="00F44074" w:rsidRDefault="00F44074" w:rsidP="00F44074">
      <w:pPr>
        <w:spacing w:after="0" w:line="360" w:lineRule="auto"/>
        <w:jc w:val="both"/>
        <w:rPr>
          <w:rFonts w:ascii="Arial" w:hAnsi="Arial" w:cs="Arial"/>
        </w:rPr>
      </w:pPr>
      <w:r w:rsidRPr="00F44074">
        <w:rPr>
          <w:rFonts w:ascii="Arial" w:hAnsi="Arial" w:cs="Arial"/>
        </w:rPr>
        <w:t xml:space="preserve">Podpora činnosti asistentů prevence kriminality v Jihlavě </w:t>
      </w:r>
    </w:p>
    <w:p w:rsidR="00F44074" w:rsidRPr="00F44074" w:rsidRDefault="00F44074" w:rsidP="001D4C9D">
      <w:pPr>
        <w:numPr>
          <w:ilvl w:val="0"/>
          <w:numId w:val="54"/>
        </w:numPr>
        <w:spacing w:after="0" w:line="360" w:lineRule="auto"/>
        <w:ind w:left="0" w:hanging="357"/>
        <w:jc w:val="both"/>
        <w:rPr>
          <w:rFonts w:ascii="Arial" w:hAnsi="Arial" w:cs="Arial"/>
        </w:rPr>
      </w:pPr>
      <w:r w:rsidRPr="00F44074">
        <w:rPr>
          <w:rFonts w:ascii="Arial" w:hAnsi="Arial" w:cs="Arial"/>
        </w:rPr>
        <w:t>zpracována a předložena zpráva o realizaci projektu č. 1 s žádostí o platbu č. 1, proplaceno bez korekcí ve výši 606 tis. Kč, probíhá spolupráce s dotčenými odbory při zajištění podmínek realizace projektu.</w:t>
      </w:r>
    </w:p>
    <w:p w:rsidR="00F44074" w:rsidRPr="00F44074" w:rsidRDefault="00F44074" w:rsidP="00F44074">
      <w:pPr>
        <w:spacing w:after="0" w:line="360" w:lineRule="auto"/>
        <w:jc w:val="both"/>
        <w:rPr>
          <w:rFonts w:ascii="Arial" w:hAnsi="Arial" w:cs="Arial"/>
        </w:rPr>
      </w:pPr>
    </w:p>
    <w:p w:rsidR="00F44074" w:rsidRPr="00F44074" w:rsidRDefault="00F44074" w:rsidP="00F44074">
      <w:pPr>
        <w:spacing w:after="0" w:line="360" w:lineRule="auto"/>
        <w:jc w:val="both"/>
        <w:outlineLvl w:val="0"/>
        <w:rPr>
          <w:rFonts w:ascii="Arial" w:hAnsi="Arial" w:cs="Arial"/>
          <w:b/>
        </w:rPr>
      </w:pPr>
      <w:r w:rsidRPr="00F44074">
        <w:rPr>
          <w:rFonts w:ascii="Arial" w:hAnsi="Arial" w:cs="Arial"/>
          <w:b/>
        </w:rPr>
        <w:t>Fondy EHP a Norska</w:t>
      </w:r>
    </w:p>
    <w:p w:rsidR="00F44074" w:rsidRPr="00F44074" w:rsidRDefault="00F44074" w:rsidP="00F44074">
      <w:pPr>
        <w:spacing w:after="0" w:line="360" w:lineRule="auto"/>
        <w:jc w:val="both"/>
        <w:outlineLvl w:val="0"/>
        <w:rPr>
          <w:rFonts w:ascii="Arial" w:hAnsi="Arial" w:cs="Arial"/>
          <w:b/>
        </w:rPr>
      </w:pPr>
      <w:r w:rsidRPr="00F44074">
        <w:rPr>
          <w:rFonts w:ascii="Arial" w:hAnsi="Arial" w:cs="Arial"/>
        </w:rPr>
        <w:t>Obnova domu Masarykovo náměstí 21, Jihlava</w:t>
      </w:r>
      <w:r w:rsidRPr="00F44074">
        <w:rPr>
          <w:rFonts w:ascii="Arial" w:hAnsi="Arial" w:cs="Arial"/>
          <w:b/>
        </w:rPr>
        <w:t xml:space="preserve"> </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na základě požadavku poskytovatele dotace zajištěna návštěva Výboru pro spolupráci Ministerstva financí na stavbě;</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ve spolupráci s KP zajištěna návštěva delegace Norského partnera;</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dokumentace k veřejné zakázce na II. část interiérů objektu předložena ke kontrole poskytovateli dotace;</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ve spolupráci s partnerem projektu příprava podkladů k veřejné zakázce na vybavení objektu AV technikou;</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příprava podkladů pro průběžnou monitorovací zprávu.</w:t>
      </w:r>
    </w:p>
    <w:p w:rsidR="00F44074" w:rsidRPr="00F44074" w:rsidRDefault="00F44074" w:rsidP="00F44074">
      <w:pPr>
        <w:spacing w:after="0" w:line="360" w:lineRule="auto"/>
        <w:jc w:val="both"/>
        <w:rPr>
          <w:rFonts w:ascii="Arial" w:hAnsi="Arial" w:cs="Arial"/>
        </w:rPr>
      </w:pPr>
    </w:p>
    <w:p w:rsidR="00F44074" w:rsidRPr="00F44074" w:rsidRDefault="00F44074" w:rsidP="00F44074">
      <w:pPr>
        <w:tabs>
          <w:tab w:val="left" w:pos="426"/>
          <w:tab w:val="left" w:pos="709"/>
        </w:tabs>
        <w:spacing w:after="0" w:line="360" w:lineRule="auto"/>
        <w:jc w:val="both"/>
        <w:outlineLvl w:val="0"/>
        <w:rPr>
          <w:rFonts w:ascii="Arial" w:hAnsi="Arial" w:cs="Arial"/>
          <w:b/>
        </w:rPr>
      </w:pPr>
      <w:r w:rsidRPr="00F44074">
        <w:rPr>
          <w:rFonts w:ascii="Arial" w:hAnsi="Arial" w:cs="Arial"/>
          <w:b/>
        </w:rPr>
        <w:lastRenderedPageBreak/>
        <w:t>Strategický plán rozvoje statutárního města Jihlavy na rok 2023 – 2032</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převzetí agendy strategického plánu od KP;</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příprava aktualizace Implementačního plánu strategie;</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nastavení specifikace kódů pro aktivity u všech položek v systému VERA;</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aktualizace seznamu sektorových dokumentů MMJ;</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nastavování evaluačních indikátorů s relevantními odbory MMJ;</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nastavení spolupráce s městy (Brno, Ostrava, Olomouc, Zlín, Opava), návštěva a porovnání přístupů ke strategiím</w:t>
      </w:r>
    </w:p>
    <w:p w:rsidR="00F44074" w:rsidRPr="00F44074" w:rsidRDefault="00F44074" w:rsidP="00F44074">
      <w:pPr>
        <w:spacing w:after="0" w:line="360" w:lineRule="auto"/>
        <w:jc w:val="both"/>
        <w:rPr>
          <w:rFonts w:ascii="Arial" w:hAnsi="Arial" w:cs="Arial"/>
        </w:rPr>
      </w:pPr>
    </w:p>
    <w:p w:rsidR="00F44074" w:rsidRPr="00F44074" w:rsidRDefault="00F44074" w:rsidP="00F44074">
      <w:pPr>
        <w:spacing w:after="0" w:line="360" w:lineRule="auto"/>
        <w:jc w:val="both"/>
        <w:outlineLvl w:val="0"/>
        <w:rPr>
          <w:rFonts w:ascii="Arial" w:hAnsi="Arial" w:cs="Arial"/>
          <w:b/>
        </w:rPr>
      </w:pPr>
      <w:r w:rsidRPr="00F44074">
        <w:rPr>
          <w:rFonts w:ascii="Arial" w:hAnsi="Arial" w:cs="Arial"/>
          <w:b/>
        </w:rPr>
        <w:t>Ostatní</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zpracování a předložení připomínek k návrhu 1. výzvy na finanční podporu přípravy projektů bydlení v rámci nové komponenty Národního plánu obnovy 4.1.3 Podpora přípravy projektové dokumentace;</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zpracování a předložení připomínek k návrhu výzev IROP č. 95 a 96 (Školská poradenská zařízení, speciální vzdělávání a střediska výchovné péče SC 4.1 (PR,MMR);</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účast na obhajobě auditů udržitelného rozvoje.</w:t>
      </w:r>
    </w:p>
    <w:p w:rsidR="00F44074" w:rsidRPr="00F44074" w:rsidRDefault="00F44074" w:rsidP="00F44074">
      <w:pPr>
        <w:spacing w:after="0" w:line="360" w:lineRule="auto"/>
        <w:jc w:val="both"/>
        <w:rPr>
          <w:rFonts w:ascii="Arial" w:hAnsi="Arial" w:cs="Arial"/>
        </w:rPr>
      </w:pPr>
    </w:p>
    <w:p w:rsidR="00F44074" w:rsidRPr="00F44074" w:rsidRDefault="00F44074" w:rsidP="00F44074">
      <w:pPr>
        <w:spacing w:after="0" w:line="360" w:lineRule="auto"/>
        <w:jc w:val="both"/>
        <w:rPr>
          <w:rFonts w:ascii="Arial" w:hAnsi="Arial" w:cs="Arial"/>
        </w:rPr>
      </w:pPr>
      <w:r w:rsidRPr="00F44074">
        <w:rPr>
          <w:rFonts w:ascii="Arial" w:hAnsi="Arial" w:cs="Arial"/>
        </w:rPr>
        <w:t xml:space="preserve">Prověřeny možnosti a podmínky poskytnutí dotace pro DS Stříbrné Terasy na realizaci zastínění terasy (MPSV, NPO, Kraj Vysočina, Nadace ČEZ) a vybudování malé vodní nádrže v lokalitě Bedřichov. Nastaven nový systém informování všech relevantních subjektů o nových dotačních výzvách a zpřístupněno úložiště dokumentace k dotačním výzvám. </w:t>
      </w:r>
    </w:p>
    <w:p w:rsidR="00F44074" w:rsidRPr="00F44074" w:rsidRDefault="00F44074" w:rsidP="00F44074">
      <w:pPr>
        <w:spacing w:after="0" w:line="360" w:lineRule="auto"/>
        <w:jc w:val="both"/>
        <w:rPr>
          <w:rFonts w:ascii="Arial" w:hAnsi="Arial" w:cs="Arial"/>
        </w:rPr>
      </w:pPr>
    </w:p>
    <w:p w:rsidR="00F44074" w:rsidRPr="00F44074" w:rsidRDefault="00F44074" w:rsidP="00F44074">
      <w:pPr>
        <w:spacing w:after="0" w:line="360" w:lineRule="auto"/>
        <w:jc w:val="both"/>
        <w:outlineLvl w:val="0"/>
        <w:rPr>
          <w:rFonts w:ascii="Arial" w:hAnsi="Arial" w:cs="Arial"/>
        </w:rPr>
      </w:pPr>
      <w:r w:rsidRPr="00F44074">
        <w:rPr>
          <w:rFonts w:ascii="Arial" w:hAnsi="Arial" w:cs="Arial"/>
        </w:rPr>
        <w:t xml:space="preserve">S poskytovateli dotací jsou průběžně řešeny souhlasy s provedením majetkových dispozic s majetky města dotčených dotací a zásahy do investic spolufinancovaných z EU. V této souvislosti probíhá spolupráce a informování věcně příslušných odborů magistrátu.  </w:t>
      </w:r>
    </w:p>
    <w:p w:rsidR="00F44074" w:rsidRPr="00F44074" w:rsidRDefault="00F44074" w:rsidP="00F44074">
      <w:pPr>
        <w:spacing w:after="0" w:line="360" w:lineRule="auto"/>
        <w:jc w:val="both"/>
        <w:rPr>
          <w:rFonts w:ascii="Arial" w:hAnsi="Arial" w:cs="Arial"/>
        </w:rPr>
      </w:pPr>
    </w:p>
    <w:p w:rsidR="00F44074" w:rsidRPr="00F44074" w:rsidRDefault="00F44074" w:rsidP="00F44074">
      <w:pPr>
        <w:tabs>
          <w:tab w:val="left" w:pos="426"/>
          <w:tab w:val="left" w:pos="709"/>
        </w:tabs>
        <w:spacing w:after="0" w:line="360" w:lineRule="auto"/>
        <w:jc w:val="both"/>
        <w:outlineLvl w:val="0"/>
        <w:rPr>
          <w:rFonts w:ascii="Arial" w:hAnsi="Arial" w:cs="Arial"/>
          <w:b/>
        </w:rPr>
      </w:pPr>
      <w:r w:rsidRPr="00F44074">
        <w:rPr>
          <w:rFonts w:ascii="Arial" w:hAnsi="Arial" w:cs="Arial"/>
          <w:b/>
        </w:rPr>
        <w:t>Označování nemovitostí, veřejných prostranství a ulic</w:t>
      </w:r>
    </w:p>
    <w:p w:rsidR="00F44074" w:rsidRPr="00F44074" w:rsidRDefault="00F44074" w:rsidP="001D4C9D">
      <w:pPr>
        <w:numPr>
          <w:ilvl w:val="0"/>
          <w:numId w:val="57"/>
        </w:numPr>
        <w:tabs>
          <w:tab w:val="left" w:pos="426"/>
          <w:tab w:val="left" w:pos="709"/>
        </w:tabs>
        <w:spacing w:after="0" w:line="360" w:lineRule="auto"/>
        <w:ind w:left="0"/>
        <w:jc w:val="both"/>
        <w:outlineLvl w:val="0"/>
        <w:rPr>
          <w:rFonts w:ascii="Arial" w:hAnsi="Arial" w:cs="Arial"/>
        </w:rPr>
      </w:pPr>
      <w:r w:rsidRPr="00F44074">
        <w:rPr>
          <w:rFonts w:ascii="Arial" w:hAnsi="Arial" w:cs="Arial"/>
        </w:rPr>
        <w:t>přiděleno 13 nových čísel popisných, 8 orientačních a 4 evidenční čísla;</w:t>
      </w:r>
    </w:p>
    <w:p w:rsidR="00F44074" w:rsidRPr="00F44074" w:rsidRDefault="00F44074" w:rsidP="001D4C9D">
      <w:pPr>
        <w:numPr>
          <w:ilvl w:val="0"/>
          <w:numId w:val="57"/>
        </w:numPr>
        <w:tabs>
          <w:tab w:val="left" w:pos="426"/>
          <w:tab w:val="left" w:pos="709"/>
        </w:tabs>
        <w:spacing w:after="0" w:line="360" w:lineRule="auto"/>
        <w:ind w:left="0"/>
        <w:jc w:val="both"/>
        <w:outlineLvl w:val="0"/>
        <w:rPr>
          <w:rFonts w:ascii="Arial" w:hAnsi="Arial" w:cs="Arial"/>
        </w:rPr>
      </w:pPr>
      <w:r w:rsidRPr="00F44074">
        <w:rPr>
          <w:rFonts w:ascii="Arial" w:hAnsi="Arial" w:cs="Arial"/>
        </w:rPr>
        <w:t>do systému RUIAN zadány na žádost vlastníka 3 návrhy změny – 2x zrušení adresního místa a 1x založení nového adresního místa;</w:t>
      </w:r>
    </w:p>
    <w:p w:rsidR="00F44074" w:rsidRPr="00F44074" w:rsidRDefault="00F44074" w:rsidP="001D4C9D">
      <w:pPr>
        <w:numPr>
          <w:ilvl w:val="0"/>
          <w:numId w:val="57"/>
        </w:numPr>
        <w:tabs>
          <w:tab w:val="left" w:pos="426"/>
          <w:tab w:val="left" w:pos="709"/>
        </w:tabs>
        <w:spacing w:after="0" w:line="360" w:lineRule="auto"/>
        <w:ind w:left="0"/>
        <w:jc w:val="both"/>
        <w:outlineLvl w:val="0"/>
        <w:rPr>
          <w:rFonts w:ascii="Arial" w:hAnsi="Arial" w:cs="Arial"/>
        </w:rPr>
      </w:pPr>
      <w:r w:rsidRPr="00F44074">
        <w:rPr>
          <w:rFonts w:ascii="Arial" w:hAnsi="Arial" w:cs="Arial"/>
        </w:rPr>
        <w:t>vyřízena žádost o přejmenování ulice Fritzova se záporným stanoviskem.</w:t>
      </w:r>
    </w:p>
    <w:p w:rsidR="00F44074" w:rsidRPr="00F44074" w:rsidRDefault="00F44074" w:rsidP="00F44074">
      <w:pPr>
        <w:spacing w:after="0" w:line="360" w:lineRule="auto"/>
        <w:jc w:val="both"/>
        <w:rPr>
          <w:rFonts w:ascii="Arial" w:hAnsi="Arial" w:cs="Arial"/>
        </w:rPr>
      </w:pPr>
    </w:p>
    <w:p w:rsidR="00F44074" w:rsidRPr="00F44074" w:rsidRDefault="00F44074" w:rsidP="00F44074">
      <w:pPr>
        <w:spacing w:after="0" w:line="360" w:lineRule="auto"/>
        <w:jc w:val="both"/>
        <w:rPr>
          <w:rFonts w:ascii="Arial" w:hAnsi="Arial" w:cs="Arial"/>
          <w:b/>
          <w:bCs/>
        </w:rPr>
      </w:pPr>
      <w:r w:rsidRPr="00F44074">
        <w:rPr>
          <w:rFonts w:ascii="Arial" w:hAnsi="Arial" w:cs="Arial"/>
          <w:b/>
          <w:bCs/>
        </w:rPr>
        <w:t>Mechanismus přidělování dotací pro opravy či úpravy domů na území statutárního města Jihlavy</w:t>
      </w:r>
    </w:p>
    <w:p w:rsidR="00F44074" w:rsidRPr="00F44074" w:rsidRDefault="00F44074" w:rsidP="001D4C9D">
      <w:pPr>
        <w:pStyle w:val="Odstavecseseznamem"/>
        <w:numPr>
          <w:ilvl w:val="0"/>
          <w:numId w:val="58"/>
        </w:numPr>
        <w:spacing w:line="360" w:lineRule="auto"/>
        <w:ind w:left="0"/>
        <w:jc w:val="both"/>
        <w:rPr>
          <w:rFonts w:ascii="Arial" w:hAnsi="Arial" w:cs="Arial"/>
          <w:sz w:val="22"/>
          <w:szCs w:val="22"/>
        </w:rPr>
      </w:pPr>
      <w:r w:rsidRPr="00F44074">
        <w:rPr>
          <w:rFonts w:ascii="Arial" w:hAnsi="Arial" w:cs="Arial"/>
          <w:sz w:val="22"/>
          <w:szCs w:val="22"/>
        </w:rPr>
        <w:t>v roce 2023 byly přijaty čtyři žádosti o dotaci, z nichž řádně vyřízena a vyplacena je doposud jedna, dvě žádosti byly staženy a opětovně podány z důvodu změny Mechanismu a navýšení částky dotace o dvojnásobek;</w:t>
      </w:r>
    </w:p>
    <w:p w:rsidR="00F44074" w:rsidRPr="00F44074" w:rsidRDefault="00F44074" w:rsidP="001D4C9D">
      <w:pPr>
        <w:pStyle w:val="Odstavecseseznamem"/>
        <w:numPr>
          <w:ilvl w:val="0"/>
          <w:numId w:val="58"/>
        </w:numPr>
        <w:spacing w:line="360" w:lineRule="auto"/>
        <w:ind w:left="0"/>
        <w:jc w:val="both"/>
        <w:rPr>
          <w:rFonts w:ascii="Arial" w:hAnsi="Arial" w:cs="Arial"/>
          <w:sz w:val="22"/>
          <w:szCs w:val="22"/>
        </w:rPr>
      </w:pPr>
      <w:r w:rsidRPr="00F44074">
        <w:rPr>
          <w:rFonts w:ascii="Arial" w:hAnsi="Arial" w:cs="Arial"/>
          <w:sz w:val="22"/>
          <w:szCs w:val="22"/>
        </w:rPr>
        <w:t>v roce 2023 obdrženo celkem třináct úředních záznamů o fasádách poškozených sprejerskými nápisy od Městské policie Jihlava;</w:t>
      </w:r>
    </w:p>
    <w:p w:rsidR="00F44074" w:rsidRPr="00F44074" w:rsidRDefault="00F44074" w:rsidP="001D4C9D">
      <w:pPr>
        <w:pStyle w:val="Odstavecseseznamem"/>
        <w:numPr>
          <w:ilvl w:val="0"/>
          <w:numId w:val="58"/>
        </w:numPr>
        <w:spacing w:line="360" w:lineRule="auto"/>
        <w:ind w:left="0"/>
        <w:jc w:val="both"/>
        <w:rPr>
          <w:rFonts w:ascii="Arial" w:hAnsi="Arial" w:cs="Arial"/>
          <w:sz w:val="22"/>
          <w:szCs w:val="22"/>
        </w:rPr>
      </w:pPr>
      <w:r w:rsidRPr="00F44074">
        <w:rPr>
          <w:rFonts w:ascii="Arial" w:hAnsi="Arial" w:cs="Arial"/>
          <w:sz w:val="22"/>
          <w:szCs w:val="22"/>
        </w:rPr>
        <w:lastRenderedPageBreak/>
        <w:t xml:space="preserve">zpracován a předložen návrh na schválení změn Mechanismu přidělování dotací pro opravy či úpravy domů na území SMJ </w:t>
      </w:r>
      <w:proofErr w:type="gramStart"/>
      <w:r w:rsidRPr="00F44074">
        <w:rPr>
          <w:rFonts w:ascii="Arial" w:hAnsi="Arial" w:cs="Arial"/>
          <w:sz w:val="22"/>
          <w:szCs w:val="22"/>
        </w:rPr>
        <w:t>do 8.ZM</w:t>
      </w:r>
      <w:proofErr w:type="gramEnd"/>
      <w:r w:rsidRPr="00F44074">
        <w:rPr>
          <w:rFonts w:ascii="Arial" w:hAnsi="Arial" w:cs="Arial"/>
          <w:sz w:val="22"/>
          <w:szCs w:val="22"/>
        </w:rPr>
        <w:t xml:space="preserve"> ze dne 19.9.2023, mechanismus schválen a uveden v platnost dne 1.10.2023 zveřejněním na webových stránkách města.</w:t>
      </w:r>
    </w:p>
    <w:p w:rsidR="00F44074" w:rsidRPr="00F44074" w:rsidRDefault="00F44074" w:rsidP="00F44074">
      <w:pPr>
        <w:spacing w:after="0" w:line="360" w:lineRule="auto"/>
        <w:jc w:val="both"/>
        <w:outlineLvl w:val="0"/>
        <w:rPr>
          <w:rFonts w:ascii="Arial" w:hAnsi="Arial" w:cs="Arial"/>
          <w:b/>
        </w:rPr>
      </w:pPr>
    </w:p>
    <w:p w:rsidR="00F44074" w:rsidRPr="00F44074" w:rsidRDefault="00F44074" w:rsidP="00F44074">
      <w:pPr>
        <w:spacing w:after="0" w:line="360" w:lineRule="auto"/>
        <w:jc w:val="both"/>
        <w:outlineLvl w:val="0"/>
        <w:rPr>
          <w:rFonts w:ascii="Arial" w:hAnsi="Arial" w:cs="Arial"/>
          <w:b/>
        </w:rPr>
      </w:pPr>
      <w:r w:rsidRPr="00F44074">
        <w:rPr>
          <w:rFonts w:ascii="Arial" w:hAnsi="Arial" w:cs="Arial"/>
          <w:b/>
        </w:rPr>
        <w:t>Integrovaný plán rozvoje území</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jednání s ostatními nositeli IPRÚ;</w:t>
      </w:r>
    </w:p>
    <w:p w:rsidR="00F44074" w:rsidRPr="00F44074" w:rsidRDefault="00F44074" w:rsidP="001D4C9D">
      <w:pPr>
        <w:numPr>
          <w:ilvl w:val="0"/>
          <w:numId w:val="54"/>
        </w:numPr>
        <w:spacing w:after="0" w:line="360" w:lineRule="auto"/>
        <w:ind w:left="0"/>
        <w:jc w:val="both"/>
        <w:outlineLvl w:val="0"/>
        <w:rPr>
          <w:rFonts w:ascii="Arial" w:hAnsi="Arial" w:cs="Arial"/>
        </w:rPr>
      </w:pPr>
      <w:r w:rsidRPr="00F44074">
        <w:rPr>
          <w:rFonts w:ascii="Arial" w:hAnsi="Arial" w:cs="Arial"/>
        </w:rPr>
        <w:t>komunikace s žadateli integrovaných projektů;</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příprava podkladových materiálů pro orgány města;</w:t>
      </w:r>
    </w:p>
    <w:p w:rsidR="00F44074" w:rsidRPr="00F44074" w:rsidRDefault="00F44074" w:rsidP="001D4C9D">
      <w:pPr>
        <w:numPr>
          <w:ilvl w:val="0"/>
          <w:numId w:val="54"/>
        </w:numPr>
        <w:spacing w:after="0" w:line="360" w:lineRule="auto"/>
        <w:ind w:left="0"/>
        <w:jc w:val="both"/>
        <w:outlineLvl w:val="0"/>
        <w:rPr>
          <w:rFonts w:ascii="Arial" w:hAnsi="Arial" w:cs="Arial"/>
        </w:rPr>
      </w:pPr>
      <w:r w:rsidRPr="00F44074">
        <w:rPr>
          <w:rFonts w:ascii="Arial" w:hAnsi="Arial" w:cs="Arial"/>
        </w:rPr>
        <w:t>zpracování přehledu plnění IPRÚ JSA;</w:t>
      </w:r>
    </w:p>
    <w:p w:rsidR="00F44074" w:rsidRPr="00F44074" w:rsidRDefault="00F44074" w:rsidP="001D4C9D">
      <w:pPr>
        <w:numPr>
          <w:ilvl w:val="0"/>
          <w:numId w:val="54"/>
        </w:numPr>
        <w:spacing w:after="0" w:line="360" w:lineRule="auto"/>
        <w:ind w:left="0"/>
        <w:jc w:val="both"/>
        <w:outlineLvl w:val="0"/>
        <w:rPr>
          <w:rFonts w:ascii="Arial" w:hAnsi="Arial" w:cs="Arial"/>
        </w:rPr>
      </w:pPr>
      <w:r w:rsidRPr="00F44074">
        <w:rPr>
          <w:rFonts w:ascii="Arial" w:hAnsi="Arial" w:cs="Arial"/>
        </w:rPr>
        <w:t>aktualizace publicity projektů IPRÚ JSA.</w:t>
      </w:r>
    </w:p>
    <w:p w:rsidR="00F44074" w:rsidRPr="00F44074" w:rsidRDefault="00F44074" w:rsidP="00F44074">
      <w:pPr>
        <w:spacing w:after="0" w:line="360" w:lineRule="auto"/>
        <w:jc w:val="both"/>
        <w:outlineLvl w:val="0"/>
        <w:rPr>
          <w:rFonts w:ascii="Arial" w:hAnsi="Arial" w:cs="Arial"/>
        </w:rPr>
      </w:pPr>
    </w:p>
    <w:p w:rsidR="00F44074" w:rsidRPr="00F44074" w:rsidRDefault="00F44074" w:rsidP="00F44074">
      <w:pPr>
        <w:spacing w:after="0" w:line="360" w:lineRule="auto"/>
        <w:jc w:val="both"/>
        <w:outlineLvl w:val="0"/>
        <w:rPr>
          <w:rFonts w:ascii="Arial" w:hAnsi="Arial" w:cs="Arial"/>
          <w:b/>
        </w:rPr>
      </w:pPr>
      <w:r w:rsidRPr="00F44074">
        <w:rPr>
          <w:rFonts w:ascii="Arial" w:hAnsi="Arial" w:cs="Arial"/>
          <w:b/>
        </w:rPr>
        <w:t>Integrované teritoriální investice</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zpracování aktualizace Programového rámce OPŽP a jeho předložení k hodnocení ŘO, Programový rámec OPŽP schválen;</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 xml:space="preserve">průběžné vydávání Vyjádření Řídicího výboru ITI JA o souladu/nesouladu projektového záměru s integrovanou strategií; </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administrace žádostí o změnu projektových záměrů ITI a následné vydávání změnových Vyjádření Řídicího výboru ITI JA o souladu/nesouladu projektového záměru s integrovanou strategií;</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příprava a realizace jednání tematické pracovní skupiny Sociálně stabilní aglomerace;</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 xml:space="preserve">příprava podkladových materiálů pro elektronická hlasování Řídicího výboru ITI JA; </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příprava podkladových materiálů pro orgány města;</w:t>
      </w:r>
    </w:p>
    <w:p w:rsidR="00F44074" w:rsidRPr="00F44074" w:rsidRDefault="00F44074" w:rsidP="001D4C9D">
      <w:pPr>
        <w:numPr>
          <w:ilvl w:val="0"/>
          <w:numId w:val="54"/>
        </w:numPr>
        <w:spacing w:after="0" w:line="360" w:lineRule="auto"/>
        <w:ind w:left="0"/>
        <w:rPr>
          <w:rFonts w:ascii="Arial" w:hAnsi="Arial" w:cs="Arial"/>
        </w:rPr>
      </w:pPr>
      <w:r w:rsidRPr="00F44074">
        <w:rPr>
          <w:rFonts w:ascii="Arial" w:hAnsi="Arial" w:cs="Arial"/>
        </w:rPr>
        <w:t>příprava harmonogramu výzev nositele ITI JA pro rok 2023;</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příprava výzvy nositele ITI JA pro předkládání projektových záměrů č. 11 „Sociálně stabilní aglomerace II – IROP“;</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spolupráce s odbory magistrátu města Jihlavy a s partnery v JA – postup přípravy projektů předložených do integrované strategie;</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konzultace se zástupci Řídicího orgánu IROP, OPD, OPŽP, MMR ČR, CRR;</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jednání s ostatními nositeli ITI;</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zajištění publicity ITI JA;</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zpracovávání a předložení Žádosti o platbu č. 3 v rámci projektu „Řízení ITI JA“, ŽoP schválena;</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zpracování a předložení Zprávy o realizaci č. 3 v rámci projektu „Řízení ITI JA“, ZoR schválena;</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příprava aktualizace webových stránek ITI JA;</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zpracování předpokládaného čerpání nositelů ITI v rámci ITS v OPD3;</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průzkum zkušeností týkajících se územní spolupráce s ostatními městy ITI – Brno, České Budějovice;</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připomínkování Strategického rámce MAP;</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připomínkování Metodického stanoviska ministra pro místní rozvoj č. 3 k MPINRAP;</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připomínkování dokumentu ŘO IROP „Pokyny pro zpracování programového rámce IROP – ITI“;</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t>účast na semináři Evropské komise “Ex-Post Evaluation of Cohesion Policy Programmes 2014-2020 Financed by the ERDF and the Cohesion Fund – Transport and Energy Network Infrastructure”;</w:t>
      </w:r>
    </w:p>
    <w:p w:rsidR="00F44074" w:rsidRPr="00F44074" w:rsidRDefault="00F44074" w:rsidP="001D4C9D">
      <w:pPr>
        <w:numPr>
          <w:ilvl w:val="0"/>
          <w:numId w:val="54"/>
        </w:numPr>
        <w:spacing w:after="0" w:line="360" w:lineRule="auto"/>
        <w:ind w:left="0"/>
        <w:jc w:val="both"/>
        <w:rPr>
          <w:rFonts w:ascii="Arial" w:hAnsi="Arial" w:cs="Arial"/>
        </w:rPr>
      </w:pPr>
      <w:r w:rsidRPr="00F44074">
        <w:rPr>
          <w:rFonts w:ascii="Arial" w:hAnsi="Arial" w:cs="Arial"/>
        </w:rPr>
        <w:lastRenderedPageBreak/>
        <w:t xml:space="preserve">účast na jednání k problematice přípravy nových výzev Národního plánu obnovy; </w:t>
      </w:r>
    </w:p>
    <w:p w:rsidR="007D09D4" w:rsidRPr="00F44074" w:rsidRDefault="00F44074" w:rsidP="00F44074">
      <w:pPr>
        <w:autoSpaceDE w:val="0"/>
        <w:autoSpaceDN w:val="0"/>
        <w:spacing w:after="0" w:line="360" w:lineRule="auto"/>
        <w:rPr>
          <w:rFonts w:ascii="Arial" w:hAnsi="Arial" w:cs="Arial"/>
        </w:rPr>
      </w:pPr>
      <w:r w:rsidRPr="00F44074">
        <w:rPr>
          <w:rFonts w:ascii="Arial" w:hAnsi="Arial" w:cs="Arial"/>
        </w:rPr>
        <w:t>účast na Výroční konferenci CRR Územního odboru IROP pro Kraj</w:t>
      </w:r>
    </w:p>
    <w:p w:rsidR="007D09D4" w:rsidRPr="00F44074" w:rsidRDefault="007D09D4" w:rsidP="00F44074">
      <w:pPr>
        <w:autoSpaceDE w:val="0"/>
        <w:autoSpaceDN w:val="0"/>
        <w:spacing w:after="0" w:line="360" w:lineRule="auto"/>
        <w:rPr>
          <w:rFonts w:ascii="Arial" w:hAnsi="Arial" w:cs="Arial"/>
        </w:rPr>
      </w:pPr>
    </w:p>
    <w:p w:rsidR="007D09D4" w:rsidRDefault="007D09D4" w:rsidP="00F44074">
      <w:pPr>
        <w:autoSpaceDE w:val="0"/>
        <w:autoSpaceDN w:val="0"/>
        <w:spacing w:after="0" w:line="360" w:lineRule="auto"/>
        <w:rPr>
          <w:rFonts w:ascii="Arial" w:hAnsi="Arial" w:cs="Arial"/>
        </w:rPr>
      </w:pPr>
    </w:p>
    <w:p w:rsidR="00DD577B" w:rsidRDefault="00DD577B" w:rsidP="00F44074">
      <w:pPr>
        <w:autoSpaceDE w:val="0"/>
        <w:autoSpaceDN w:val="0"/>
        <w:spacing w:after="0" w:line="360" w:lineRule="auto"/>
        <w:rPr>
          <w:rFonts w:ascii="Arial" w:hAnsi="Arial" w:cs="Arial"/>
        </w:rPr>
      </w:pPr>
    </w:p>
    <w:p w:rsidR="00DD577B" w:rsidRDefault="00DD577B" w:rsidP="00F44074">
      <w:pPr>
        <w:autoSpaceDE w:val="0"/>
        <w:autoSpaceDN w:val="0"/>
        <w:spacing w:after="0" w:line="360" w:lineRule="auto"/>
        <w:rPr>
          <w:rFonts w:ascii="Arial" w:hAnsi="Arial" w:cs="Arial"/>
        </w:rPr>
      </w:pPr>
    </w:p>
    <w:p w:rsidR="00DD577B" w:rsidRDefault="00DD577B" w:rsidP="00F44074">
      <w:pPr>
        <w:autoSpaceDE w:val="0"/>
        <w:autoSpaceDN w:val="0"/>
        <w:spacing w:after="0" w:line="360" w:lineRule="auto"/>
        <w:rPr>
          <w:rFonts w:ascii="Arial" w:hAnsi="Arial" w:cs="Arial"/>
        </w:rPr>
      </w:pPr>
    </w:p>
    <w:p w:rsidR="00DD577B" w:rsidRDefault="00DD577B" w:rsidP="00F44074">
      <w:pPr>
        <w:autoSpaceDE w:val="0"/>
        <w:autoSpaceDN w:val="0"/>
        <w:spacing w:after="0" w:line="360" w:lineRule="auto"/>
        <w:rPr>
          <w:rFonts w:ascii="Arial" w:hAnsi="Arial" w:cs="Arial"/>
        </w:rPr>
      </w:pPr>
    </w:p>
    <w:p w:rsidR="00DD577B" w:rsidRDefault="00DD577B" w:rsidP="00F44074">
      <w:pPr>
        <w:autoSpaceDE w:val="0"/>
        <w:autoSpaceDN w:val="0"/>
        <w:spacing w:after="0" w:line="360" w:lineRule="auto"/>
        <w:rPr>
          <w:rFonts w:ascii="Arial" w:hAnsi="Arial" w:cs="Arial"/>
        </w:rPr>
      </w:pPr>
    </w:p>
    <w:p w:rsidR="00DD577B" w:rsidRDefault="00DD577B" w:rsidP="00F44074">
      <w:pPr>
        <w:autoSpaceDE w:val="0"/>
        <w:autoSpaceDN w:val="0"/>
        <w:spacing w:after="0" w:line="360" w:lineRule="auto"/>
        <w:rPr>
          <w:rFonts w:ascii="Arial" w:hAnsi="Arial" w:cs="Arial"/>
        </w:rPr>
      </w:pPr>
    </w:p>
    <w:p w:rsidR="00DD577B" w:rsidRDefault="00DD577B" w:rsidP="00F44074">
      <w:pPr>
        <w:autoSpaceDE w:val="0"/>
        <w:autoSpaceDN w:val="0"/>
        <w:spacing w:after="0" w:line="360" w:lineRule="auto"/>
        <w:rPr>
          <w:rFonts w:ascii="Arial" w:hAnsi="Arial" w:cs="Arial"/>
        </w:rPr>
      </w:pPr>
    </w:p>
    <w:p w:rsidR="00DD577B" w:rsidRDefault="00DD577B" w:rsidP="00F44074">
      <w:pPr>
        <w:autoSpaceDE w:val="0"/>
        <w:autoSpaceDN w:val="0"/>
        <w:spacing w:after="0" w:line="360" w:lineRule="auto"/>
        <w:rPr>
          <w:rFonts w:ascii="Arial" w:hAnsi="Arial" w:cs="Arial"/>
        </w:rPr>
      </w:pPr>
    </w:p>
    <w:p w:rsidR="00DD577B" w:rsidRDefault="00DD577B" w:rsidP="00F44074">
      <w:pPr>
        <w:autoSpaceDE w:val="0"/>
        <w:autoSpaceDN w:val="0"/>
        <w:spacing w:after="0" w:line="360" w:lineRule="auto"/>
        <w:rPr>
          <w:rFonts w:ascii="Arial" w:hAnsi="Arial" w:cs="Arial"/>
        </w:rPr>
      </w:pPr>
    </w:p>
    <w:p w:rsidR="00DD577B" w:rsidRDefault="00DD577B" w:rsidP="00F44074">
      <w:pPr>
        <w:autoSpaceDE w:val="0"/>
        <w:autoSpaceDN w:val="0"/>
        <w:spacing w:after="0" w:line="360" w:lineRule="auto"/>
        <w:rPr>
          <w:rFonts w:ascii="Arial" w:hAnsi="Arial" w:cs="Arial"/>
        </w:rPr>
      </w:pPr>
    </w:p>
    <w:p w:rsidR="00DD577B" w:rsidRDefault="00DD577B" w:rsidP="00F44074">
      <w:pPr>
        <w:autoSpaceDE w:val="0"/>
        <w:autoSpaceDN w:val="0"/>
        <w:spacing w:after="0" w:line="360" w:lineRule="auto"/>
        <w:rPr>
          <w:rFonts w:ascii="Arial" w:hAnsi="Arial" w:cs="Arial"/>
        </w:rPr>
      </w:pPr>
    </w:p>
    <w:p w:rsidR="00DD577B" w:rsidRDefault="00DD577B" w:rsidP="00F44074">
      <w:pPr>
        <w:autoSpaceDE w:val="0"/>
        <w:autoSpaceDN w:val="0"/>
        <w:spacing w:after="0" w:line="360" w:lineRule="auto"/>
        <w:rPr>
          <w:rFonts w:ascii="Arial" w:hAnsi="Arial" w:cs="Arial"/>
        </w:rPr>
      </w:pPr>
    </w:p>
    <w:p w:rsidR="00DD577B" w:rsidRDefault="00DD577B" w:rsidP="00F44074">
      <w:pPr>
        <w:autoSpaceDE w:val="0"/>
        <w:autoSpaceDN w:val="0"/>
        <w:spacing w:after="0" w:line="360" w:lineRule="auto"/>
        <w:rPr>
          <w:rFonts w:ascii="Arial" w:hAnsi="Arial" w:cs="Arial"/>
        </w:rPr>
      </w:pPr>
    </w:p>
    <w:p w:rsidR="00DD577B" w:rsidRDefault="00DD577B" w:rsidP="00F44074">
      <w:pPr>
        <w:autoSpaceDE w:val="0"/>
        <w:autoSpaceDN w:val="0"/>
        <w:spacing w:after="0" w:line="360" w:lineRule="auto"/>
        <w:rPr>
          <w:rFonts w:ascii="Arial" w:hAnsi="Arial" w:cs="Arial"/>
        </w:rPr>
      </w:pPr>
    </w:p>
    <w:p w:rsidR="00DD577B" w:rsidRDefault="00DD577B" w:rsidP="00F44074">
      <w:pPr>
        <w:autoSpaceDE w:val="0"/>
        <w:autoSpaceDN w:val="0"/>
        <w:spacing w:after="0" w:line="360" w:lineRule="auto"/>
        <w:rPr>
          <w:rFonts w:ascii="Arial" w:hAnsi="Arial" w:cs="Arial"/>
        </w:rPr>
      </w:pPr>
    </w:p>
    <w:p w:rsidR="00DD577B" w:rsidRDefault="00DD577B" w:rsidP="00F44074">
      <w:pPr>
        <w:autoSpaceDE w:val="0"/>
        <w:autoSpaceDN w:val="0"/>
        <w:spacing w:after="0" w:line="360" w:lineRule="auto"/>
        <w:rPr>
          <w:rFonts w:ascii="Arial" w:hAnsi="Arial" w:cs="Arial"/>
        </w:rPr>
      </w:pPr>
    </w:p>
    <w:p w:rsidR="00DD577B" w:rsidRDefault="00DD577B" w:rsidP="00F44074">
      <w:pPr>
        <w:autoSpaceDE w:val="0"/>
        <w:autoSpaceDN w:val="0"/>
        <w:spacing w:after="0" w:line="360" w:lineRule="auto"/>
        <w:rPr>
          <w:rFonts w:ascii="Arial" w:hAnsi="Arial" w:cs="Arial"/>
        </w:rPr>
      </w:pPr>
    </w:p>
    <w:p w:rsidR="00DD577B" w:rsidRDefault="00DD577B" w:rsidP="00F44074">
      <w:pPr>
        <w:autoSpaceDE w:val="0"/>
        <w:autoSpaceDN w:val="0"/>
        <w:spacing w:after="0" w:line="360" w:lineRule="auto"/>
        <w:rPr>
          <w:rFonts w:ascii="Arial" w:hAnsi="Arial" w:cs="Arial"/>
        </w:rPr>
      </w:pPr>
    </w:p>
    <w:p w:rsidR="00515ECE" w:rsidRDefault="00515ECE" w:rsidP="00F44074">
      <w:pPr>
        <w:autoSpaceDE w:val="0"/>
        <w:autoSpaceDN w:val="0"/>
        <w:spacing w:after="0" w:line="360" w:lineRule="auto"/>
        <w:rPr>
          <w:rFonts w:ascii="Arial" w:hAnsi="Arial" w:cs="Arial"/>
        </w:rPr>
      </w:pPr>
    </w:p>
    <w:p w:rsidR="00515ECE" w:rsidRDefault="00515ECE" w:rsidP="00F44074">
      <w:pPr>
        <w:autoSpaceDE w:val="0"/>
        <w:autoSpaceDN w:val="0"/>
        <w:spacing w:after="0" w:line="360" w:lineRule="auto"/>
        <w:rPr>
          <w:rFonts w:ascii="Arial" w:hAnsi="Arial" w:cs="Arial"/>
        </w:rPr>
      </w:pPr>
    </w:p>
    <w:p w:rsidR="00515ECE" w:rsidRDefault="00515ECE" w:rsidP="00F44074">
      <w:pPr>
        <w:autoSpaceDE w:val="0"/>
        <w:autoSpaceDN w:val="0"/>
        <w:spacing w:after="0" w:line="360" w:lineRule="auto"/>
        <w:rPr>
          <w:rFonts w:ascii="Arial" w:hAnsi="Arial" w:cs="Arial"/>
        </w:rPr>
      </w:pPr>
    </w:p>
    <w:p w:rsidR="00515ECE" w:rsidRDefault="00515ECE" w:rsidP="00F44074">
      <w:pPr>
        <w:autoSpaceDE w:val="0"/>
        <w:autoSpaceDN w:val="0"/>
        <w:spacing w:after="0" w:line="360" w:lineRule="auto"/>
        <w:rPr>
          <w:rFonts w:ascii="Arial" w:hAnsi="Arial" w:cs="Arial"/>
        </w:rPr>
      </w:pPr>
    </w:p>
    <w:p w:rsidR="00515ECE" w:rsidRDefault="00515ECE" w:rsidP="00F44074">
      <w:pPr>
        <w:autoSpaceDE w:val="0"/>
        <w:autoSpaceDN w:val="0"/>
        <w:spacing w:after="0" w:line="360" w:lineRule="auto"/>
        <w:rPr>
          <w:rFonts w:ascii="Arial" w:hAnsi="Arial" w:cs="Arial"/>
        </w:rPr>
      </w:pPr>
    </w:p>
    <w:p w:rsidR="00515ECE" w:rsidRDefault="00515ECE" w:rsidP="00F44074">
      <w:pPr>
        <w:autoSpaceDE w:val="0"/>
        <w:autoSpaceDN w:val="0"/>
        <w:spacing w:after="0" w:line="360" w:lineRule="auto"/>
        <w:rPr>
          <w:rFonts w:ascii="Arial" w:hAnsi="Arial" w:cs="Arial"/>
        </w:rPr>
      </w:pPr>
    </w:p>
    <w:p w:rsidR="00515ECE" w:rsidRDefault="00515ECE" w:rsidP="00F44074">
      <w:pPr>
        <w:autoSpaceDE w:val="0"/>
        <w:autoSpaceDN w:val="0"/>
        <w:spacing w:after="0" w:line="360" w:lineRule="auto"/>
        <w:rPr>
          <w:rFonts w:ascii="Arial" w:hAnsi="Arial" w:cs="Arial"/>
        </w:rPr>
      </w:pPr>
    </w:p>
    <w:p w:rsidR="00515ECE" w:rsidRDefault="00515ECE" w:rsidP="00F44074">
      <w:pPr>
        <w:autoSpaceDE w:val="0"/>
        <w:autoSpaceDN w:val="0"/>
        <w:spacing w:after="0" w:line="360" w:lineRule="auto"/>
        <w:rPr>
          <w:rFonts w:ascii="Arial" w:hAnsi="Arial" w:cs="Arial"/>
        </w:rPr>
      </w:pPr>
    </w:p>
    <w:p w:rsidR="00515ECE" w:rsidRDefault="00515ECE" w:rsidP="00F44074">
      <w:pPr>
        <w:autoSpaceDE w:val="0"/>
        <w:autoSpaceDN w:val="0"/>
        <w:spacing w:after="0" w:line="360" w:lineRule="auto"/>
        <w:rPr>
          <w:rFonts w:ascii="Arial" w:hAnsi="Arial" w:cs="Arial"/>
        </w:rPr>
      </w:pPr>
    </w:p>
    <w:p w:rsidR="00515ECE" w:rsidRDefault="00515ECE" w:rsidP="00F44074">
      <w:pPr>
        <w:autoSpaceDE w:val="0"/>
        <w:autoSpaceDN w:val="0"/>
        <w:spacing w:after="0" w:line="360" w:lineRule="auto"/>
        <w:rPr>
          <w:rFonts w:ascii="Arial" w:hAnsi="Arial" w:cs="Arial"/>
        </w:rPr>
      </w:pPr>
    </w:p>
    <w:p w:rsidR="00515ECE" w:rsidRDefault="00515ECE" w:rsidP="00F44074">
      <w:pPr>
        <w:autoSpaceDE w:val="0"/>
        <w:autoSpaceDN w:val="0"/>
        <w:spacing w:after="0" w:line="360" w:lineRule="auto"/>
        <w:rPr>
          <w:rFonts w:ascii="Arial" w:hAnsi="Arial" w:cs="Arial"/>
        </w:rPr>
      </w:pPr>
    </w:p>
    <w:p w:rsidR="00515ECE" w:rsidRDefault="00515ECE" w:rsidP="00F44074">
      <w:pPr>
        <w:autoSpaceDE w:val="0"/>
        <w:autoSpaceDN w:val="0"/>
        <w:spacing w:after="0" w:line="360" w:lineRule="auto"/>
        <w:rPr>
          <w:rFonts w:ascii="Arial" w:hAnsi="Arial" w:cs="Arial"/>
        </w:rPr>
      </w:pPr>
    </w:p>
    <w:p w:rsidR="00DD577B" w:rsidRDefault="00DD577B" w:rsidP="00F44074">
      <w:pPr>
        <w:autoSpaceDE w:val="0"/>
        <w:autoSpaceDN w:val="0"/>
        <w:spacing w:after="0" w:line="360" w:lineRule="auto"/>
        <w:rPr>
          <w:rFonts w:ascii="Arial" w:hAnsi="Arial" w:cs="Arial"/>
        </w:rPr>
      </w:pPr>
    </w:p>
    <w:p w:rsidR="00DD577B" w:rsidRDefault="00DD577B" w:rsidP="00F44074">
      <w:pPr>
        <w:autoSpaceDE w:val="0"/>
        <w:autoSpaceDN w:val="0"/>
        <w:spacing w:after="0" w:line="360" w:lineRule="auto"/>
        <w:rPr>
          <w:rFonts w:ascii="Arial" w:hAnsi="Arial" w:cs="Arial"/>
        </w:rPr>
      </w:pPr>
    </w:p>
    <w:p w:rsidR="00DD577B" w:rsidRDefault="00DD577B" w:rsidP="00F44074">
      <w:pPr>
        <w:autoSpaceDE w:val="0"/>
        <w:autoSpaceDN w:val="0"/>
        <w:spacing w:after="0" w:line="360" w:lineRule="auto"/>
        <w:rPr>
          <w:rFonts w:ascii="Arial" w:hAnsi="Arial" w:cs="Arial"/>
        </w:rPr>
      </w:pPr>
    </w:p>
    <w:p w:rsidR="00DD577B" w:rsidRDefault="00DD577B" w:rsidP="00F44074">
      <w:pPr>
        <w:autoSpaceDE w:val="0"/>
        <w:autoSpaceDN w:val="0"/>
        <w:spacing w:after="0" w:line="36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708"/>
        <w:gridCol w:w="1800"/>
        <w:gridCol w:w="2760"/>
      </w:tblGrid>
      <w:tr w:rsidR="00DD577B" w:rsidRPr="00217942" w:rsidTr="005E526B">
        <w:trPr>
          <w:trHeight w:val="567"/>
        </w:trPr>
        <w:tc>
          <w:tcPr>
            <w:tcW w:w="9708" w:type="dxa"/>
            <w:gridSpan w:val="4"/>
            <w:vAlign w:val="center"/>
          </w:tcPr>
          <w:p w:rsidR="00DD577B" w:rsidRPr="00217942" w:rsidRDefault="00DD577B" w:rsidP="005E526B">
            <w:pPr>
              <w:jc w:val="center"/>
              <w:rPr>
                <w:rFonts w:ascii="Arial" w:hAnsi="Arial" w:cs="Arial"/>
                <w:b/>
                <w:sz w:val="28"/>
                <w:szCs w:val="28"/>
              </w:rPr>
            </w:pPr>
            <w:r>
              <w:rPr>
                <w:rFonts w:ascii="Arial" w:hAnsi="Arial" w:cs="Arial"/>
                <w:b/>
                <w:noProof/>
                <w:sz w:val="28"/>
                <w:szCs w:val="28"/>
                <w:lang w:eastAsia="cs-CZ"/>
              </w:rPr>
              <w:lastRenderedPageBreak/>
              <w:drawing>
                <wp:anchor distT="0" distB="0" distL="114300" distR="114300" simplePos="0" relativeHeight="251673600" behindDoc="1" locked="0" layoutInCell="1" allowOverlap="1" wp14:anchorId="120FCECA" wp14:editId="037CDB27">
                  <wp:simplePos x="0" y="0"/>
                  <wp:positionH relativeFrom="column">
                    <wp:posOffset>1295400</wp:posOffset>
                  </wp:positionH>
                  <wp:positionV relativeFrom="page">
                    <wp:posOffset>-6350</wp:posOffset>
                  </wp:positionV>
                  <wp:extent cx="2260600" cy="360045"/>
                  <wp:effectExtent l="0" t="0" r="6350" b="1905"/>
                  <wp:wrapNone/>
                  <wp:docPr id="14" name="Obrázek 14"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D577B" w:rsidRPr="00217942" w:rsidTr="005E526B">
        <w:trPr>
          <w:trHeight w:val="567"/>
        </w:trPr>
        <w:tc>
          <w:tcPr>
            <w:tcW w:w="6948" w:type="dxa"/>
            <w:gridSpan w:val="3"/>
            <w:vAlign w:val="center"/>
          </w:tcPr>
          <w:p w:rsidR="00DD577B" w:rsidRPr="00217942" w:rsidRDefault="00DD577B" w:rsidP="005E526B">
            <w:pPr>
              <w:jc w:val="center"/>
              <w:rPr>
                <w:rFonts w:ascii="Arial" w:hAnsi="Arial" w:cs="Arial"/>
              </w:rPr>
            </w:pPr>
            <w:r w:rsidRPr="00217942">
              <w:rPr>
                <w:rFonts w:ascii="Arial" w:hAnsi="Arial" w:cs="Arial"/>
              </w:rPr>
              <w:t>Zpráva o činnosti za období</w:t>
            </w:r>
          </w:p>
        </w:tc>
        <w:tc>
          <w:tcPr>
            <w:tcW w:w="2760" w:type="dxa"/>
            <w:vAlign w:val="center"/>
          </w:tcPr>
          <w:p w:rsidR="00DD577B" w:rsidRPr="00217942" w:rsidRDefault="00DD577B" w:rsidP="005E526B">
            <w:pPr>
              <w:jc w:val="center"/>
              <w:rPr>
                <w:rFonts w:ascii="Arial" w:hAnsi="Arial" w:cs="Arial"/>
                <w:b/>
              </w:rPr>
            </w:pPr>
            <w:r>
              <w:rPr>
                <w:rFonts w:ascii="Arial" w:hAnsi="Arial" w:cs="Arial"/>
                <w:b/>
              </w:rPr>
              <w:t>IV</w:t>
            </w:r>
            <w:r w:rsidRPr="00217942">
              <w:rPr>
                <w:rFonts w:ascii="Arial" w:hAnsi="Arial" w:cs="Arial"/>
                <w:b/>
              </w:rPr>
              <w:t xml:space="preserve">. Q. </w:t>
            </w:r>
            <w:r>
              <w:rPr>
                <w:rFonts w:ascii="Arial" w:hAnsi="Arial" w:cs="Arial"/>
                <w:b/>
              </w:rPr>
              <w:t>2023</w:t>
            </w:r>
          </w:p>
        </w:tc>
      </w:tr>
      <w:tr w:rsidR="00DD577B" w:rsidRPr="00217942" w:rsidTr="005E526B">
        <w:trPr>
          <w:trHeight w:val="398"/>
        </w:trPr>
        <w:tc>
          <w:tcPr>
            <w:tcW w:w="1440" w:type="dxa"/>
            <w:vAlign w:val="center"/>
          </w:tcPr>
          <w:p w:rsidR="00DD577B" w:rsidRPr="00217942" w:rsidRDefault="00DD577B" w:rsidP="005E526B">
            <w:pPr>
              <w:jc w:val="center"/>
              <w:rPr>
                <w:rFonts w:ascii="Arial" w:hAnsi="Arial" w:cs="Arial"/>
              </w:rPr>
            </w:pPr>
            <w:r w:rsidRPr="00217942">
              <w:rPr>
                <w:rFonts w:ascii="Arial" w:hAnsi="Arial" w:cs="Arial"/>
              </w:rPr>
              <w:t>Vypracoval</w:t>
            </w:r>
          </w:p>
        </w:tc>
        <w:tc>
          <w:tcPr>
            <w:tcW w:w="3708" w:type="dxa"/>
            <w:vAlign w:val="center"/>
          </w:tcPr>
          <w:p w:rsidR="00DD577B" w:rsidRPr="00217942" w:rsidRDefault="00DD577B" w:rsidP="005E526B">
            <w:pPr>
              <w:ind w:left="80"/>
              <w:jc w:val="center"/>
              <w:rPr>
                <w:rFonts w:ascii="Arial" w:hAnsi="Arial" w:cs="Arial"/>
                <w:b/>
              </w:rPr>
            </w:pPr>
            <w:r>
              <w:rPr>
                <w:rFonts w:ascii="Arial" w:hAnsi="Arial" w:cs="Arial"/>
                <w:b/>
              </w:rPr>
              <w:t>Ing. Michal Horňák</w:t>
            </w:r>
          </w:p>
        </w:tc>
        <w:tc>
          <w:tcPr>
            <w:tcW w:w="1800" w:type="dxa"/>
            <w:vAlign w:val="center"/>
          </w:tcPr>
          <w:p w:rsidR="00DD577B" w:rsidRPr="00217942" w:rsidRDefault="00DD577B" w:rsidP="005E526B">
            <w:pPr>
              <w:jc w:val="center"/>
              <w:rPr>
                <w:rFonts w:ascii="Arial" w:hAnsi="Arial" w:cs="Arial"/>
              </w:rPr>
            </w:pPr>
            <w:r w:rsidRPr="00217942">
              <w:rPr>
                <w:rFonts w:ascii="Arial" w:hAnsi="Arial" w:cs="Arial"/>
              </w:rPr>
              <w:t>Odbor</w:t>
            </w:r>
          </w:p>
        </w:tc>
        <w:tc>
          <w:tcPr>
            <w:tcW w:w="2760" w:type="dxa"/>
            <w:vAlign w:val="center"/>
          </w:tcPr>
          <w:p w:rsidR="00DD577B" w:rsidRPr="00217942" w:rsidRDefault="00DD577B" w:rsidP="005E526B">
            <w:pPr>
              <w:jc w:val="center"/>
              <w:rPr>
                <w:rFonts w:ascii="Arial" w:hAnsi="Arial" w:cs="Arial"/>
                <w:b/>
              </w:rPr>
            </w:pPr>
            <w:r>
              <w:rPr>
                <w:rFonts w:ascii="Arial" w:hAnsi="Arial" w:cs="Arial"/>
                <w:b/>
              </w:rPr>
              <w:t>OTS</w:t>
            </w:r>
          </w:p>
        </w:tc>
      </w:tr>
    </w:tbl>
    <w:p w:rsidR="00DD577B" w:rsidRDefault="00DD577B" w:rsidP="00F44074">
      <w:pPr>
        <w:autoSpaceDE w:val="0"/>
        <w:autoSpaceDN w:val="0"/>
        <w:spacing w:after="0" w:line="360" w:lineRule="auto"/>
        <w:rPr>
          <w:rFonts w:ascii="Arial" w:hAnsi="Arial" w:cs="Arial"/>
        </w:rPr>
      </w:pPr>
    </w:p>
    <w:p w:rsidR="00DD577B" w:rsidRPr="00C81C4D" w:rsidRDefault="00DD577B" w:rsidP="0083482D">
      <w:pPr>
        <w:pStyle w:val="Odstavecseseznamem"/>
        <w:numPr>
          <w:ilvl w:val="0"/>
          <w:numId w:val="61"/>
        </w:numPr>
        <w:tabs>
          <w:tab w:val="left" w:pos="567"/>
        </w:tabs>
        <w:ind w:left="0"/>
        <w:jc w:val="both"/>
        <w:rPr>
          <w:rFonts w:ascii="Arial" w:hAnsi="Arial" w:cs="Arial"/>
          <w:b/>
          <w:u w:val="single"/>
        </w:rPr>
      </w:pPr>
      <w:r w:rsidRPr="00C81C4D">
        <w:rPr>
          <w:rFonts w:ascii="Arial" w:hAnsi="Arial" w:cs="Arial"/>
          <w:b/>
          <w:u w:val="single"/>
        </w:rPr>
        <w:t>Investiční a jmenovité akce</w:t>
      </w:r>
    </w:p>
    <w:p w:rsidR="00DD577B" w:rsidRPr="00DE17F1" w:rsidRDefault="00DD577B" w:rsidP="0083482D">
      <w:pPr>
        <w:pStyle w:val="Odstavecseseznamem"/>
        <w:numPr>
          <w:ilvl w:val="0"/>
          <w:numId w:val="145"/>
        </w:numPr>
        <w:rPr>
          <w:rFonts w:ascii="Arial" w:hAnsi="Arial" w:cs="Arial"/>
          <w:sz w:val="22"/>
          <w:szCs w:val="22"/>
        </w:rPr>
      </w:pPr>
      <w:r w:rsidRPr="00DE17F1">
        <w:rPr>
          <w:rFonts w:ascii="Arial" w:hAnsi="Arial" w:cs="Arial"/>
          <w:sz w:val="22"/>
          <w:szCs w:val="22"/>
        </w:rPr>
        <w:t>Pístovské rybníky – řešení technického stavu, rybník Lukáš: spolupráce s ORM a KT při výběrovém řízení na zhotovitele, přítomnost na prohlídce rybníku v rámci výběrového řízení na zhotovitele</w:t>
      </w:r>
    </w:p>
    <w:p w:rsidR="00DD577B" w:rsidRPr="00DE17F1" w:rsidRDefault="00DD577B" w:rsidP="0083482D">
      <w:pPr>
        <w:pStyle w:val="Odstavecseseznamem"/>
        <w:numPr>
          <w:ilvl w:val="0"/>
          <w:numId w:val="145"/>
        </w:numPr>
        <w:rPr>
          <w:rFonts w:ascii="Arial" w:hAnsi="Arial" w:cs="Arial"/>
          <w:sz w:val="22"/>
          <w:szCs w:val="22"/>
        </w:rPr>
      </w:pPr>
      <w:r w:rsidRPr="00DE17F1">
        <w:rPr>
          <w:rFonts w:ascii="Arial" w:hAnsi="Arial" w:cs="Arial"/>
          <w:sz w:val="22"/>
          <w:szCs w:val="22"/>
        </w:rPr>
        <w:t>Revitalizace Koželužského potoka – zahrádkářská oblast  - jednání s MO a ORM</w:t>
      </w:r>
    </w:p>
    <w:p w:rsidR="00DD577B" w:rsidRPr="00DE17F1" w:rsidRDefault="00DD577B" w:rsidP="0083482D">
      <w:pPr>
        <w:pStyle w:val="Odstavecseseznamem"/>
        <w:numPr>
          <w:ilvl w:val="0"/>
          <w:numId w:val="145"/>
        </w:numPr>
        <w:rPr>
          <w:rFonts w:ascii="Arial" w:hAnsi="Arial" w:cs="Arial"/>
          <w:sz w:val="22"/>
          <w:szCs w:val="22"/>
        </w:rPr>
      </w:pPr>
      <w:r w:rsidRPr="00DE17F1">
        <w:rPr>
          <w:rFonts w:ascii="Arial" w:hAnsi="Arial" w:cs="Arial"/>
          <w:sz w:val="22"/>
          <w:szCs w:val="22"/>
        </w:rPr>
        <w:t>Požární nádrž Vysoká – jednání s ORM</w:t>
      </w:r>
    </w:p>
    <w:p w:rsidR="00DD577B" w:rsidRPr="00DE17F1" w:rsidRDefault="00DD577B" w:rsidP="0083482D">
      <w:pPr>
        <w:pStyle w:val="Odstavecseseznamem"/>
        <w:numPr>
          <w:ilvl w:val="0"/>
          <w:numId w:val="145"/>
        </w:numPr>
        <w:rPr>
          <w:rFonts w:ascii="Arial" w:hAnsi="Arial" w:cs="Arial"/>
          <w:sz w:val="22"/>
          <w:szCs w:val="22"/>
        </w:rPr>
      </w:pPr>
      <w:r w:rsidRPr="00DE17F1">
        <w:rPr>
          <w:rFonts w:ascii="Arial" w:hAnsi="Arial" w:cs="Arial"/>
          <w:sz w:val="22"/>
          <w:szCs w:val="22"/>
        </w:rPr>
        <w:t>Rybník Luční – řešení technického stavu – spolupráce s ORM, jednání s projektantem a spoluvlastníkem vodní plochy p. Maškou, jednání s právníky, účast na výrobních výborech</w:t>
      </w:r>
    </w:p>
    <w:p w:rsidR="00DD577B" w:rsidRPr="00DE17F1" w:rsidRDefault="00DD577B" w:rsidP="0083482D">
      <w:pPr>
        <w:pStyle w:val="Odstavecseseznamem"/>
        <w:numPr>
          <w:ilvl w:val="0"/>
          <w:numId w:val="145"/>
        </w:numPr>
        <w:rPr>
          <w:rFonts w:ascii="Arial" w:hAnsi="Arial" w:cs="Arial"/>
          <w:sz w:val="22"/>
          <w:szCs w:val="22"/>
        </w:rPr>
      </w:pPr>
      <w:r w:rsidRPr="00DE17F1">
        <w:rPr>
          <w:rFonts w:ascii="Arial" w:hAnsi="Arial" w:cs="Arial"/>
          <w:sz w:val="22"/>
          <w:szCs w:val="22"/>
        </w:rPr>
        <w:t>Vodovodní přivaděč Želivka – Jihlava – účast na výrobních výborech.</w:t>
      </w:r>
    </w:p>
    <w:p w:rsidR="00DD577B" w:rsidRPr="00DE17F1" w:rsidRDefault="00DD577B" w:rsidP="0083482D">
      <w:pPr>
        <w:pStyle w:val="Odstavecseseznamem"/>
        <w:numPr>
          <w:ilvl w:val="0"/>
          <w:numId w:val="145"/>
        </w:numPr>
        <w:tabs>
          <w:tab w:val="left" w:pos="709"/>
        </w:tabs>
        <w:rPr>
          <w:rFonts w:ascii="Arial" w:hAnsi="Arial" w:cs="Arial"/>
          <w:sz w:val="22"/>
          <w:szCs w:val="22"/>
        </w:rPr>
      </w:pPr>
      <w:r w:rsidRPr="00DE17F1">
        <w:rPr>
          <w:rFonts w:ascii="Arial" w:hAnsi="Arial" w:cs="Arial"/>
          <w:sz w:val="22"/>
          <w:szCs w:val="22"/>
        </w:rPr>
        <w:t xml:space="preserve">Rekonstrukce vodovodu, kanalizace, povrchů komunikace a VO v ul. Seifertova a Rekonstrukce vodovodu a kanalizace v ul. Bří Čapků – účast na KD k realizaci horní části ul. Bří. Čapků a proběhla rekonstrukce vodovodní šachty. </w:t>
      </w:r>
    </w:p>
    <w:p w:rsidR="00DD577B" w:rsidRPr="00DE17F1" w:rsidRDefault="00DD577B" w:rsidP="0083482D">
      <w:pPr>
        <w:pStyle w:val="Odstavecseseznamem"/>
        <w:numPr>
          <w:ilvl w:val="0"/>
          <w:numId w:val="145"/>
        </w:numPr>
        <w:rPr>
          <w:rFonts w:ascii="Arial" w:hAnsi="Arial" w:cs="Arial"/>
          <w:sz w:val="22"/>
          <w:szCs w:val="22"/>
        </w:rPr>
      </w:pPr>
      <w:r w:rsidRPr="00DE17F1">
        <w:rPr>
          <w:rFonts w:ascii="Arial" w:hAnsi="Arial" w:cs="Arial"/>
          <w:sz w:val="22"/>
          <w:szCs w:val="22"/>
        </w:rPr>
        <w:t>Holíkova, Musilova, Krajní – příprava materiálu na výběrové řízení</w:t>
      </w:r>
    </w:p>
    <w:p w:rsidR="00DD577B" w:rsidRPr="00DE17F1" w:rsidRDefault="00DD577B" w:rsidP="0083482D">
      <w:pPr>
        <w:pStyle w:val="Odstavecseseznamem"/>
        <w:numPr>
          <w:ilvl w:val="0"/>
          <w:numId w:val="145"/>
        </w:numPr>
        <w:rPr>
          <w:rFonts w:ascii="Arial" w:hAnsi="Arial" w:cs="Arial"/>
          <w:sz w:val="22"/>
          <w:szCs w:val="22"/>
        </w:rPr>
      </w:pPr>
      <w:r w:rsidRPr="00DE17F1">
        <w:rPr>
          <w:rFonts w:ascii="Arial" w:hAnsi="Arial" w:cs="Arial"/>
          <w:sz w:val="22"/>
          <w:szCs w:val="22"/>
        </w:rPr>
        <w:t>VDJ Bukovno – bylo zažádáno u vodoprávního úřadu o stavební povolení</w:t>
      </w:r>
    </w:p>
    <w:p w:rsidR="00DD577B" w:rsidRPr="00DE17F1" w:rsidRDefault="00DD577B" w:rsidP="0083482D">
      <w:pPr>
        <w:pStyle w:val="Odstavecseseznamem"/>
        <w:numPr>
          <w:ilvl w:val="0"/>
          <w:numId w:val="145"/>
        </w:numPr>
        <w:rPr>
          <w:rFonts w:ascii="Arial" w:hAnsi="Arial" w:cs="Arial"/>
          <w:sz w:val="22"/>
          <w:szCs w:val="22"/>
        </w:rPr>
      </w:pPr>
      <w:r w:rsidRPr="00DE17F1">
        <w:rPr>
          <w:rFonts w:ascii="Arial" w:hAnsi="Arial" w:cs="Arial"/>
          <w:sz w:val="22"/>
          <w:szCs w:val="22"/>
        </w:rPr>
        <w:t>Propojení vodovodu DN 500 v rámci III. tlakového pásma – stavba byla dokončena.</w:t>
      </w:r>
    </w:p>
    <w:p w:rsidR="00DD577B" w:rsidRPr="00DE17F1" w:rsidRDefault="00DD577B" w:rsidP="0083482D">
      <w:pPr>
        <w:pStyle w:val="Odstavecseseznamem"/>
        <w:numPr>
          <w:ilvl w:val="0"/>
          <w:numId w:val="145"/>
        </w:numPr>
        <w:rPr>
          <w:rFonts w:ascii="Arial" w:hAnsi="Arial" w:cs="Arial"/>
          <w:sz w:val="22"/>
          <w:szCs w:val="22"/>
        </w:rPr>
      </w:pPr>
      <w:r w:rsidRPr="00DE17F1">
        <w:rPr>
          <w:rFonts w:ascii="Arial" w:hAnsi="Arial" w:cs="Arial"/>
          <w:sz w:val="22"/>
          <w:szCs w:val="22"/>
        </w:rPr>
        <w:t xml:space="preserve">Polní – U Dlouhé stěny – bylo opětovně vypsáno výběrové řízení od ORM, účast v komisi pro výběr zhotovitele. </w:t>
      </w:r>
    </w:p>
    <w:p w:rsidR="00DD577B" w:rsidRPr="00DE17F1" w:rsidRDefault="00DD577B" w:rsidP="0083482D">
      <w:pPr>
        <w:pStyle w:val="Odstavecseseznamem"/>
        <w:numPr>
          <w:ilvl w:val="0"/>
          <w:numId w:val="145"/>
        </w:numPr>
        <w:rPr>
          <w:rFonts w:ascii="Arial" w:hAnsi="Arial" w:cs="Arial"/>
          <w:sz w:val="22"/>
          <w:szCs w:val="22"/>
        </w:rPr>
      </w:pPr>
      <w:r w:rsidRPr="00DE17F1">
        <w:rPr>
          <w:rFonts w:ascii="Arial" w:hAnsi="Arial" w:cs="Arial"/>
          <w:sz w:val="22"/>
          <w:szCs w:val="22"/>
        </w:rPr>
        <w:t xml:space="preserve">Vodovod a kanalizace ul. Kpt. Jaroše, Jihlava – pravidelná účast na KD k probíhajícím pracím. </w:t>
      </w:r>
    </w:p>
    <w:p w:rsidR="00DD577B" w:rsidRPr="00DE17F1" w:rsidRDefault="00DD577B" w:rsidP="0083482D">
      <w:pPr>
        <w:pStyle w:val="Odstavecseseznamem"/>
        <w:numPr>
          <w:ilvl w:val="0"/>
          <w:numId w:val="145"/>
        </w:numPr>
        <w:rPr>
          <w:rFonts w:ascii="Arial" w:hAnsi="Arial" w:cs="Arial"/>
          <w:sz w:val="22"/>
          <w:szCs w:val="22"/>
        </w:rPr>
      </w:pPr>
      <w:r w:rsidRPr="00DE17F1">
        <w:rPr>
          <w:rFonts w:ascii="Arial" w:hAnsi="Arial" w:cs="Arial"/>
          <w:sz w:val="22"/>
          <w:szCs w:val="22"/>
        </w:rPr>
        <w:t xml:space="preserve">Vodovod a kanalizace ul. Lidická kolonie – pravidelná účast na KD, akce téměř dokončena, chybí drobné úpravy. </w:t>
      </w:r>
    </w:p>
    <w:p w:rsidR="00DD577B" w:rsidRPr="00DE17F1" w:rsidRDefault="00DD577B" w:rsidP="0083482D">
      <w:pPr>
        <w:pStyle w:val="Odstavecseseznamem"/>
        <w:numPr>
          <w:ilvl w:val="0"/>
          <w:numId w:val="145"/>
        </w:numPr>
        <w:rPr>
          <w:rFonts w:ascii="Arial" w:hAnsi="Arial" w:cs="Arial"/>
          <w:sz w:val="22"/>
          <w:szCs w:val="22"/>
        </w:rPr>
      </w:pPr>
      <w:r w:rsidRPr="00DE17F1">
        <w:rPr>
          <w:rFonts w:ascii="Arial" w:hAnsi="Arial" w:cs="Arial"/>
          <w:sz w:val="22"/>
          <w:szCs w:val="22"/>
        </w:rPr>
        <w:t xml:space="preserve">Rekonstrukce vodovodu a kanalizace Masarykovo náměstí, Jihlava – účast na výrobních výborech, řešení odvedení vody z retenčních nádrží, opětovná změna konceptu od zpracovatele „revitalizace Masarykova náměstí“, nutné zapracovat do projektu k vodovodům a kanalizacím. </w:t>
      </w:r>
    </w:p>
    <w:p w:rsidR="00DD577B" w:rsidRPr="00DE17F1" w:rsidRDefault="00DD577B" w:rsidP="0083482D">
      <w:pPr>
        <w:pStyle w:val="Odstavecseseznamem"/>
        <w:numPr>
          <w:ilvl w:val="0"/>
          <w:numId w:val="145"/>
        </w:numPr>
        <w:rPr>
          <w:rFonts w:ascii="Arial" w:hAnsi="Arial" w:cs="Arial"/>
          <w:sz w:val="22"/>
          <w:szCs w:val="22"/>
        </w:rPr>
      </w:pPr>
      <w:r w:rsidRPr="00DE17F1">
        <w:rPr>
          <w:rFonts w:ascii="Arial" w:hAnsi="Arial" w:cs="Arial"/>
          <w:sz w:val="22"/>
          <w:szCs w:val="22"/>
        </w:rPr>
        <w:t xml:space="preserve">Rekonstrukce ul. 17. listopadu – projekt byl dokončen, řešení nesouhlasného stanoviska. Bude zažádáno o stavební povolení.   </w:t>
      </w:r>
    </w:p>
    <w:p w:rsidR="00DD577B" w:rsidRPr="00DE17F1" w:rsidRDefault="00DD577B" w:rsidP="0083482D">
      <w:pPr>
        <w:pStyle w:val="Odstavecseseznamem"/>
        <w:numPr>
          <w:ilvl w:val="0"/>
          <w:numId w:val="145"/>
        </w:numPr>
        <w:rPr>
          <w:rFonts w:ascii="Arial" w:hAnsi="Arial" w:cs="Arial"/>
          <w:sz w:val="22"/>
          <w:szCs w:val="22"/>
        </w:rPr>
      </w:pPr>
      <w:r w:rsidRPr="00DE17F1">
        <w:rPr>
          <w:rFonts w:ascii="Arial" w:hAnsi="Arial" w:cs="Arial"/>
          <w:sz w:val="22"/>
          <w:szCs w:val="22"/>
        </w:rPr>
        <w:t xml:space="preserve">Vodovod a kanalizace ul. Rantířovská – účast na výrobním výboru ke zpracování rozpočtu.    </w:t>
      </w:r>
    </w:p>
    <w:p w:rsidR="00DD577B" w:rsidRPr="00DE17F1" w:rsidRDefault="00DD577B" w:rsidP="0083482D">
      <w:pPr>
        <w:pStyle w:val="Odstavecseseznamem"/>
        <w:numPr>
          <w:ilvl w:val="0"/>
          <w:numId w:val="145"/>
        </w:numPr>
        <w:rPr>
          <w:rFonts w:ascii="Arial" w:hAnsi="Arial" w:cs="Arial"/>
          <w:sz w:val="22"/>
          <w:szCs w:val="22"/>
        </w:rPr>
      </w:pPr>
      <w:r w:rsidRPr="00DE17F1">
        <w:rPr>
          <w:rFonts w:ascii="Arial" w:hAnsi="Arial" w:cs="Arial"/>
          <w:sz w:val="22"/>
          <w:szCs w:val="22"/>
        </w:rPr>
        <w:t xml:space="preserve">Rekonstrukce vodovodu ul. E. Rošického – Bylo vydáno stavební povolení, čeká se na pokyn k vypsání výběrového řízení. </w:t>
      </w:r>
    </w:p>
    <w:p w:rsidR="00DD577B" w:rsidRPr="00DE17F1" w:rsidRDefault="00DD577B" w:rsidP="0083482D">
      <w:pPr>
        <w:pStyle w:val="Odstavecseseznamem"/>
        <w:numPr>
          <w:ilvl w:val="0"/>
          <w:numId w:val="145"/>
        </w:numPr>
        <w:rPr>
          <w:rFonts w:ascii="Arial" w:hAnsi="Arial" w:cs="Arial"/>
          <w:sz w:val="22"/>
          <w:szCs w:val="22"/>
        </w:rPr>
      </w:pPr>
      <w:r w:rsidRPr="00DE17F1">
        <w:rPr>
          <w:rFonts w:ascii="Arial" w:hAnsi="Arial" w:cs="Arial"/>
          <w:sz w:val="22"/>
          <w:szCs w:val="22"/>
        </w:rPr>
        <w:t xml:space="preserve">Shybka ul. Pražská, Jihlava – byl vysoutěžen zhotovitel po opětovném výběrovém řízení.  </w:t>
      </w:r>
    </w:p>
    <w:p w:rsidR="00DD577B" w:rsidRPr="00DE17F1" w:rsidRDefault="00DD577B" w:rsidP="0083482D">
      <w:pPr>
        <w:pStyle w:val="Odstavecseseznamem"/>
        <w:numPr>
          <w:ilvl w:val="0"/>
          <w:numId w:val="145"/>
        </w:numPr>
        <w:rPr>
          <w:rFonts w:ascii="Arial" w:hAnsi="Arial" w:cs="Arial"/>
          <w:sz w:val="22"/>
          <w:szCs w:val="22"/>
        </w:rPr>
      </w:pPr>
      <w:r w:rsidRPr="00DE17F1">
        <w:rPr>
          <w:rFonts w:ascii="Arial" w:hAnsi="Arial" w:cs="Arial"/>
          <w:sz w:val="22"/>
          <w:szCs w:val="22"/>
        </w:rPr>
        <w:t xml:space="preserve">Rekonstrukce ul. Úvoz – koordinátorem akce je ÚMA. OTS stále upozorňuje na zhoršující se havarijní stav. </w:t>
      </w:r>
    </w:p>
    <w:p w:rsidR="00DD577B" w:rsidRPr="00DE17F1" w:rsidRDefault="00DD577B" w:rsidP="0083482D">
      <w:pPr>
        <w:pStyle w:val="Odstavecseseznamem"/>
        <w:numPr>
          <w:ilvl w:val="0"/>
          <w:numId w:val="145"/>
        </w:numPr>
        <w:rPr>
          <w:rFonts w:ascii="Arial" w:hAnsi="Arial" w:cs="Arial"/>
          <w:sz w:val="22"/>
          <w:szCs w:val="22"/>
        </w:rPr>
      </w:pPr>
      <w:r w:rsidRPr="00DE17F1">
        <w:rPr>
          <w:rFonts w:ascii="Arial" w:hAnsi="Arial" w:cs="Arial"/>
          <w:sz w:val="22"/>
          <w:szCs w:val="22"/>
        </w:rPr>
        <w:t xml:space="preserve">Obnova vodovodního přivaděče DN 500 Hosov – Jihlava – součinnost při zpracování a účast na výrobních výborech, řešení trasy s vlastníky pozemků, které nejsou ve vlastnictví města a prověřování varianty bez odstavení. </w:t>
      </w:r>
    </w:p>
    <w:p w:rsidR="00DD577B" w:rsidRPr="00DE17F1" w:rsidRDefault="00DD577B" w:rsidP="0083482D">
      <w:pPr>
        <w:pStyle w:val="Odstavecseseznamem"/>
        <w:numPr>
          <w:ilvl w:val="0"/>
          <w:numId w:val="145"/>
        </w:numPr>
        <w:rPr>
          <w:rFonts w:ascii="Arial" w:hAnsi="Arial" w:cs="Arial"/>
          <w:sz w:val="22"/>
          <w:szCs w:val="22"/>
        </w:rPr>
      </w:pPr>
      <w:r w:rsidRPr="00DE17F1">
        <w:rPr>
          <w:rFonts w:ascii="Arial" w:hAnsi="Arial" w:cs="Arial"/>
          <w:sz w:val="22"/>
          <w:szCs w:val="22"/>
        </w:rPr>
        <w:t xml:space="preserve">Václavkova – byl vysoutěžen zhotovitel, bude svolán na místě úvodní výrobní výbor. </w:t>
      </w:r>
    </w:p>
    <w:p w:rsidR="00DD577B" w:rsidRPr="00DE17F1" w:rsidRDefault="00DD577B" w:rsidP="0083482D">
      <w:pPr>
        <w:pStyle w:val="Odstavecseseznamem"/>
        <w:numPr>
          <w:ilvl w:val="0"/>
          <w:numId w:val="145"/>
        </w:numPr>
        <w:rPr>
          <w:rFonts w:ascii="Arial" w:hAnsi="Arial" w:cs="Arial"/>
          <w:sz w:val="22"/>
          <w:szCs w:val="22"/>
        </w:rPr>
      </w:pPr>
      <w:r w:rsidRPr="00DE17F1">
        <w:rPr>
          <w:rFonts w:ascii="Arial" w:hAnsi="Arial" w:cs="Arial"/>
          <w:sz w:val="22"/>
          <w:szCs w:val="22"/>
        </w:rPr>
        <w:t xml:space="preserve">Aktualizace generelu – pravidelná schůzka k průběžným výsledkům, dodání materiálu o předpokládané výstavbě. </w:t>
      </w:r>
    </w:p>
    <w:p w:rsidR="00DD577B" w:rsidRPr="00DE17F1" w:rsidRDefault="00DD577B" w:rsidP="0083482D">
      <w:pPr>
        <w:pStyle w:val="Odstavecseseznamem"/>
        <w:numPr>
          <w:ilvl w:val="0"/>
          <w:numId w:val="145"/>
        </w:numPr>
        <w:rPr>
          <w:rFonts w:ascii="Arial" w:hAnsi="Arial" w:cs="Arial"/>
          <w:sz w:val="22"/>
          <w:szCs w:val="22"/>
        </w:rPr>
      </w:pPr>
      <w:r w:rsidRPr="00DE17F1">
        <w:rPr>
          <w:rFonts w:ascii="Arial" w:hAnsi="Arial" w:cs="Arial"/>
          <w:sz w:val="22"/>
          <w:szCs w:val="22"/>
        </w:rPr>
        <w:t>Vodovod a kanalizace v ul. Hamerníkova a Erbenova – byl vysoutěžen zpracovatel PD, účast na výrobních výběrech, schůzky ke stavu kanalizace</w:t>
      </w:r>
    </w:p>
    <w:p w:rsidR="00DD577B" w:rsidRPr="00DE17F1" w:rsidRDefault="00DD577B" w:rsidP="0083482D">
      <w:pPr>
        <w:pStyle w:val="Odstavecseseznamem"/>
        <w:numPr>
          <w:ilvl w:val="0"/>
          <w:numId w:val="145"/>
        </w:numPr>
        <w:rPr>
          <w:rFonts w:ascii="Arial" w:hAnsi="Arial" w:cs="Arial"/>
          <w:sz w:val="22"/>
          <w:szCs w:val="22"/>
        </w:rPr>
      </w:pPr>
      <w:r w:rsidRPr="00DE17F1">
        <w:rPr>
          <w:rFonts w:ascii="Arial" w:hAnsi="Arial" w:cs="Arial"/>
          <w:sz w:val="22"/>
          <w:szCs w:val="22"/>
        </w:rPr>
        <w:t>Červené domky, Hybrálecká – rekonstrukce kanalizace a vodovodu – zahájení rekonstrukce ve spodní části ul. Hybrálecká, následně přerušeno z důvodu zimní přestávky.</w:t>
      </w:r>
    </w:p>
    <w:p w:rsidR="00DD577B" w:rsidRPr="00DE17F1" w:rsidRDefault="00DD577B" w:rsidP="0083482D">
      <w:pPr>
        <w:pStyle w:val="Odstavecseseznamem"/>
        <w:numPr>
          <w:ilvl w:val="0"/>
          <w:numId w:val="145"/>
        </w:numPr>
        <w:rPr>
          <w:rFonts w:ascii="Arial" w:hAnsi="Arial" w:cs="Arial"/>
          <w:sz w:val="22"/>
          <w:szCs w:val="22"/>
        </w:rPr>
      </w:pPr>
      <w:r w:rsidRPr="00DE17F1">
        <w:rPr>
          <w:rFonts w:ascii="Arial" w:hAnsi="Arial" w:cs="Arial"/>
          <w:sz w:val="22"/>
          <w:szCs w:val="22"/>
        </w:rPr>
        <w:t xml:space="preserve">Splašková kanalizace a ČOV Kosov, a oprava stávající kanalizace Kosov – stavba dokončena, dodělání drobných detailů na jaře 2024. </w:t>
      </w:r>
    </w:p>
    <w:p w:rsidR="00DD577B" w:rsidRPr="00DE17F1" w:rsidRDefault="00DD577B" w:rsidP="0083482D">
      <w:pPr>
        <w:pStyle w:val="Odstavecseseznamem"/>
        <w:numPr>
          <w:ilvl w:val="0"/>
          <w:numId w:val="145"/>
        </w:numPr>
        <w:rPr>
          <w:rFonts w:ascii="Arial" w:hAnsi="Arial" w:cs="Arial"/>
          <w:sz w:val="22"/>
          <w:szCs w:val="22"/>
        </w:rPr>
      </w:pPr>
      <w:r w:rsidRPr="00DE17F1">
        <w:rPr>
          <w:rFonts w:ascii="Arial" w:hAnsi="Arial" w:cs="Arial"/>
          <w:sz w:val="22"/>
          <w:szCs w:val="22"/>
        </w:rPr>
        <w:t>Škroupova – kanalizace – byl vybrán zpracovatel PD</w:t>
      </w:r>
    </w:p>
    <w:p w:rsidR="00DD577B" w:rsidRPr="00DE17F1" w:rsidRDefault="00DD577B" w:rsidP="0083482D">
      <w:pPr>
        <w:pStyle w:val="Odstavecseseznamem"/>
        <w:numPr>
          <w:ilvl w:val="0"/>
          <w:numId w:val="145"/>
        </w:numPr>
        <w:rPr>
          <w:rFonts w:ascii="Arial" w:hAnsi="Arial" w:cs="Arial"/>
          <w:sz w:val="22"/>
          <w:szCs w:val="22"/>
        </w:rPr>
      </w:pPr>
      <w:r w:rsidRPr="00DE17F1">
        <w:rPr>
          <w:rFonts w:ascii="Arial" w:hAnsi="Arial" w:cs="Arial"/>
          <w:sz w:val="22"/>
          <w:szCs w:val="22"/>
        </w:rPr>
        <w:t xml:space="preserve">Brněnská – havárie vodovodu – byl vybrán zhotovitel, práce probíhaly až do druhé poloviny prosince, následně byly práce přerušeny z důvodu klimatických podmínek a zimní přestávky. Začátek v druhé polovině února. </w:t>
      </w:r>
    </w:p>
    <w:p w:rsidR="00DD577B" w:rsidRPr="00DE17F1" w:rsidRDefault="00DD577B" w:rsidP="0083482D">
      <w:pPr>
        <w:pStyle w:val="Odstavecseseznamem"/>
        <w:numPr>
          <w:ilvl w:val="0"/>
          <w:numId w:val="145"/>
        </w:numPr>
        <w:rPr>
          <w:rFonts w:ascii="Arial" w:hAnsi="Arial" w:cs="Arial"/>
          <w:sz w:val="22"/>
          <w:szCs w:val="22"/>
        </w:rPr>
      </w:pPr>
      <w:r w:rsidRPr="00DE17F1">
        <w:rPr>
          <w:rFonts w:ascii="Arial" w:hAnsi="Arial" w:cs="Arial"/>
          <w:sz w:val="22"/>
          <w:szCs w:val="22"/>
        </w:rPr>
        <w:t>ČOV Jihlava – nová linka hrubého předčištění – probíhá zpracování PD, součinnost se zpracovatelem a účast na výrobních výborech.</w:t>
      </w:r>
    </w:p>
    <w:p w:rsidR="00DD577B" w:rsidRPr="00DE17F1" w:rsidRDefault="00DD577B" w:rsidP="0083482D">
      <w:pPr>
        <w:pStyle w:val="Odstavecseseznamem"/>
        <w:numPr>
          <w:ilvl w:val="0"/>
          <w:numId w:val="145"/>
        </w:numPr>
        <w:rPr>
          <w:rFonts w:ascii="Arial" w:hAnsi="Arial" w:cs="Arial"/>
          <w:sz w:val="22"/>
          <w:szCs w:val="22"/>
        </w:rPr>
      </w:pPr>
      <w:r w:rsidRPr="00DE17F1">
        <w:rPr>
          <w:rFonts w:ascii="Arial" w:hAnsi="Arial" w:cs="Arial"/>
          <w:sz w:val="22"/>
          <w:szCs w:val="22"/>
        </w:rPr>
        <w:lastRenderedPageBreak/>
        <w:t xml:space="preserve">ČOV Jihlava – aerační systém (elementy a dmýchadla) – byl vysoutěžen zhotovitel, proběhla úvodní schůzka na místě, čeká se na výrobu a dodání materiálu. </w:t>
      </w:r>
    </w:p>
    <w:p w:rsidR="00DD577B" w:rsidRPr="00DE17F1" w:rsidRDefault="00DD577B" w:rsidP="00DD577B">
      <w:pPr>
        <w:spacing w:after="0" w:line="240" w:lineRule="auto"/>
        <w:rPr>
          <w:rFonts w:ascii="Arial" w:hAnsi="Arial" w:cs="Arial"/>
        </w:rPr>
      </w:pPr>
    </w:p>
    <w:p w:rsidR="00DD577B" w:rsidRPr="00DE17F1" w:rsidRDefault="00DD577B" w:rsidP="00DD577B">
      <w:pPr>
        <w:spacing w:after="0" w:line="240" w:lineRule="auto"/>
        <w:rPr>
          <w:rFonts w:ascii="Arial" w:hAnsi="Arial" w:cs="Arial"/>
          <w:b/>
          <w:u w:val="single"/>
        </w:rPr>
      </w:pPr>
    </w:p>
    <w:p w:rsidR="00DD577B" w:rsidRPr="00DE17F1" w:rsidRDefault="00DD577B" w:rsidP="0083482D">
      <w:pPr>
        <w:pStyle w:val="Odstavecseseznamem"/>
        <w:numPr>
          <w:ilvl w:val="0"/>
          <w:numId w:val="61"/>
        </w:numPr>
        <w:ind w:left="0"/>
        <w:rPr>
          <w:rFonts w:ascii="Arial" w:hAnsi="Arial" w:cs="Arial"/>
          <w:b/>
          <w:sz w:val="22"/>
          <w:szCs w:val="22"/>
          <w:u w:val="single"/>
        </w:rPr>
      </w:pPr>
      <w:r w:rsidRPr="00DE17F1">
        <w:rPr>
          <w:rFonts w:ascii="Arial" w:hAnsi="Arial" w:cs="Arial"/>
          <w:b/>
          <w:sz w:val="22"/>
          <w:szCs w:val="22"/>
          <w:u w:val="single"/>
        </w:rPr>
        <w:t>Vodovody a kanalizace</w:t>
      </w:r>
    </w:p>
    <w:p w:rsidR="00DD577B" w:rsidRPr="00DE17F1" w:rsidRDefault="00DD577B" w:rsidP="0083482D">
      <w:pPr>
        <w:pStyle w:val="Odstavecseseznamem"/>
        <w:numPr>
          <w:ilvl w:val="0"/>
          <w:numId w:val="147"/>
        </w:numPr>
        <w:ind w:hanging="357"/>
        <w:rPr>
          <w:rFonts w:ascii="Arial" w:hAnsi="Arial" w:cs="Arial"/>
          <w:sz w:val="22"/>
          <w:szCs w:val="22"/>
        </w:rPr>
      </w:pPr>
      <w:r w:rsidRPr="00DE17F1">
        <w:rPr>
          <w:rFonts w:ascii="Arial" w:hAnsi="Arial" w:cs="Arial"/>
          <w:sz w:val="22"/>
          <w:szCs w:val="22"/>
        </w:rPr>
        <w:t>Povolení k vypouštění odpadních vod do vod povrchových – žádosti o vyjádření správce toku, povodí a orgánů ochrany přírody a krajiny k prodloužení vypouštění, žádost o prodloužení podána na vodoprávní úřad</w:t>
      </w:r>
    </w:p>
    <w:p w:rsidR="00DD577B" w:rsidRPr="00DE17F1" w:rsidRDefault="00DD577B" w:rsidP="0083482D">
      <w:pPr>
        <w:pStyle w:val="Odstavecseseznamem"/>
        <w:numPr>
          <w:ilvl w:val="0"/>
          <w:numId w:val="147"/>
        </w:numPr>
        <w:ind w:hanging="357"/>
        <w:rPr>
          <w:rFonts w:ascii="Arial" w:hAnsi="Arial" w:cs="Arial"/>
          <w:sz w:val="22"/>
          <w:szCs w:val="22"/>
        </w:rPr>
      </w:pPr>
      <w:r w:rsidRPr="00DE17F1">
        <w:rPr>
          <w:rFonts w:ascii="Arial" w:hAnsi="Arial" w:cs="Arial"/>
          <w:sz w:val="22"/>
          <w:szCs w:val="22"/>
        </w:rPr>
        <w:t>ČOV Vysoká – zajištění odběrů a analýzy vzorků na přítoku a odtoku</w:t>
      </w:r>
    </w:p>
    <w:p w:rsidR="00DD577B" w:rsidRPr="00DE17F1" w:rsidRDefault="00DD577B" w:rsidP="0083482D">
      <w:pPr>
        <w:pStyle w:val="Odstavecseseznamem"/>
        <w:numPr>
          <w:ilvl w:val="0"/>
          <w:numId w:val="147"/>
        </w:numPr>
        <w:ind w:hanging="357"/>
        <w:rPr>
          <w:rFonts w:ascii="Arial" w:hAnsi="Arial" w:cs="Arial"/>
          <w:sz w:val="22"/>
          <w:szCs w:val="22"/>
        </w:rPr>
      </w:pPr>
      <w:r w:rsidRPr="00DE17F1">
        <w:rPr>
          <w:rFonts w:ascii="Arial" w:hAnsi="Arial" w:cs="Arial"/>
          <w:sz w:val="22"/>
          <w:szCs w:val="22"/>
        </w:rPr>
        <w:t>pravidelné sledování knihy hříchů a zajišťování oprav dle potřeby</w:t>
      </w:r>
    </w:p>
    <w:p w:rsidR="00DD577B" w:rsidRPr="00DE17F1" w:rsidRDefault="00DD577B" w:rsidP="0083482D">
      <w:pPr>
        <w:pStyle w:val="Odstavecseseznamem"/>
        <w:numPr>
          <w:ilvl w:val="0"/>
          <w:numId w:val="147"/>
        </w:numPr>
        <w:ind w:hanging="357"/>
        <w:rPr>
          <w:rFonts w:ascii="Arial" w:hAnsi="Arial" w:cs="Arial"/>
          <w:sz w:val="22"/>
          <w:szCs w:val="22"/>
        </w:rPr>
      </w:pPr>
      <w:r w:rsidRPr="00DE17F1">
        <w:rPr>
          <w:rFonts w:ascii="Arial" w:hAnsi="Arial" w:cs="Arial"/>
          <w:sz w:val="22"/>
          <w:szCs w:val="22"/>
        </w:rPr>
        <w:t>vydávání vyjádření k VHI v majetku SMJ</w:t>
      </w:r>
    </w:p>
    <w:p w:rsidR="00DD577B" w:rsidRPr="00DE17F1" w:rsidRDefault="00DD577B" w:rsidP="0083482D">
      <w:pPr>
        <w:pStyle w:val="Odstavecseseznamem"/>
        <w:numPr>
          <w:ilvl w:val="0"/>
          <w:numId w:val="147"/>
        </w:numPr>
        <w:ind w:hanging="357"/>
        <w:rPr>
          <w:rFonts w:ascii="Arial" w:hAnsi="Arial" w:cs="Arial"/>
          <w:sz w:val="22"/>
          <w:szCs w:val="22"/>
        </w:rPr>
      </w:pPr>
      <w:r w:rsidRPr="00DE17F1">
        <w:rPr>
          <w:rFonts w:ascii="Arial" w:hAnsi="Arial" w:cs="Arial"/>
          <w:sz w:val="22"/>
          <w:szCs w:val="22"/>
        </w:rPr>
        <w:t>Poskytování součinnosti provozovateli vodovodů a kanalizací SMJ – objednávky, účast na poradách a jednáních</w:t>
      </w:r>
    </w:p>
    <w:p w:rsidR="00DD577B" w:rsidRPr="00DE17F1" w:rsidRDefault="00DD577B" w:rsidP="0083482D">
      <w:pPr>
        <w:pStyle w:val="Odstavecseseznamem"/>
        <w:numPr>
          <w:ilvl w:val="0"/>
          <w:numId w:val="147"/>
        </w:numPr>
        <w:ind w:hanging="357"/>
        <w:jc w:val="both"/>
        <w:rPr>
          <w:rFonts w:ascii="Arial" w:hAnsi="Arial" w:cs="Arial"/>
          <w:sz w:val="22"/>
          <w:szCs w:val="22"/>
        </w:rPr>
      </w:pPr>
      <w:r w:rsidRPr="00DE17F1">
        <w:rPr>
          <w:rFonts w:ascii="Arial" w:hAnsi="Arial" w:cs="Arial"/>
          <w:sz w:val="22"/>
          <w:szCs w:val="22"/>
        </w:rPr>
        <w:t>Účast na haváriích ohlášených provozovatelem vodovodů a kanalizací SMJ, s.r.o.</w:t>
      </w:r>
    </w:p>
    <w:p w:rsidR="00DD577B" w:rsidRPr="00DE17F1" w:rsidRDefault="00DD577B" w:rsidP="0083482D">
      <w:pPr>
        <w:pStyle w:val="Odstavecseseznamem"/>
        <w:numPr>
          <w:ilvl w:val="0"/>
          <w:numId w:val="147"/>
        </w:numPr>
        <w:ind w:hanging="357"/>
        <w:rPr>
          <w:rFonts w:ascii="Arial" w:hAnsi="Arial" w:cs="Arial"/>
          <w:sz w:val="22"/>
          <w:szCs w:val="22"/>
        </w:rPr>
      </w:pPr>
      <w:r w:rsidRPr="00DE17F1">
        <w:rPr>
          <w:rFonts w:ascii="Arial" w:hAnsi="Arial" w:cs="Arial"/>
          <w:sz w:val="22"/>
          <w:szCs w:val="22"/>
        </w:rPr>
        <w:t>Evidence poruch a havárii na vodohospodářské infrastruktuře.</w:t>
      </w:r>
    </w:p>
    <w:p w:rsidR="00DD577B" w:rsidRPr="00DE17F1" w:rsidRDefault="00DD577B" w:rsidP="0083482D">
      <w:pPr>
        <w:pStyle w:val="Odstavecseseznamem"/>
        <w:numPr>
          <w:ilvl w:val="0"/>
          <w:numId w:val="147"/>
        </w:numPr>
        <w:ind w:hanging="357"/>
        <w:rPr>
          <w:rFonts w:ascii="Arial" w:hAnsi="Arial" w:cs="Arial"/>
          <w:sz w:val="22"/>
          <w:szCs w:val="22"/>
        </w:rPr>
      </w:pPr>
      <w:r w:rsidRPr="00DE17F1">
        <w:rPr>
          <w:rFonts w:ascii="Arial" w:hAnsi="Arial" w:cs="Arial"/>
          <w:sz w:val="22"/>
          <w:szCs w:val="22"/>
        </w:rPr>
        <w:t>Vypracování vyjádření a stanovisek dle potřeby</w:t>
      </w:r>
    </w:p>
    <w:p w:rsidR="00DD577B" w:rsidRPr="00DE17F1" w:rsidRDefault="00DD577B" w:rsidP="0083482D">
      <w:pPr>
        <w:pStyle w:val="Odstavecseseznamem"/>
        <w:numPr>
          <w:ilvl w:val="0"/>
          <w:numId w:val="147"/>
        </w:numPr>
        <w:ind w:hanging="357"/>
        <w:rPr>
          <w:rFonts w:ascii="Arial" w:hAnsi="Arial" w:cs="Arial"/>
          <w:sz w:val="22"/>
          <w:szCs w:val="22"/>
        </w:rPr>
      </w:pPr>
      <w:r w:rsidRPr="00DE17F1">
        <w:rPr>
          <w:rFonts w:ascii="Arial" w:hAnsi="Arial" w:cs="Arial"/>
          <w:sz w:val="22"/>
          <w:szCs w:val="22"/>
        </w:rPr>
        <w:t>Účast na pracovních skupinách pro výstavbu – v režii ÚMA (1x za 14 dní)</w:t>
      </w:r>
    </w:p>
    <w:p w:rsidR="00DD577B" w:rsidRPr="00DE17F1" w:rsidRDefault="00DD577B" w:rsidP="0083482D">
      <w:pPr>
        <w:pStyle w:val="Odstavecseseznamem"/>
        <w:numPr>
          <w:ilvl w:val="0"/>
          <w:numId w:val="147"/>
        </w:numPr>
        <w:ind w:hanging="357"/>
        <w:rPr>
          <w:rFonts w:ascii="Arial" w:hAnsi="Arial" w:cs="Arial"/>
          <w:sz w:val="22"/>
          <w:szCs w:val="22"/>
        </w:rPr>
      </w:pPr>
      <w:r w:rsidRPr="00DE17F1">
        <w:rPr>
          <w:rFonts w:ascii="Arial" w:hAnsi="Arial" w:cs="Arial"/>
          <w:sz w:val="22"/>
          <w:szCs w:val="22"/>
        </w:rPr>
        <w:t>Součinnost s ÚMA – k řešení optických sítí s investory (většinou probíhá on-line)</w:t>
      </w:r>
    </w:p>
    <w:p w:rsidR="00DD577B" w:rsidRPr="00DE17F1" w:rsidRDefault="00DD577B" w:rsidP="0083482D">
      <w:pPr>
        <w:pStyle w:val="Odstavecseseznamem"/>
        <w:numPr>
          <w:ilvl w:val="0"/>
          <w:numId w:val="147"/>
        </w:numPr>
        <w:ind w:hanging="357"/>
        <w:rPr>
          <w:rFonts w:ascii="Arial" w:hAnsi="Arial" w:cs="Arial"/>
          <w:sz w:val="22"/>
          <w:szCs w:val="22"/>
        </w:rPr>
      </w:pPr>
      <w:r w:rsidRPr="00DE17F1">
        <w:rPr>
          <w:rFonts w:ascii="Arial" w:hAnsi="Arial" w:cs="Arial"/>
          <w:sz w:val="22"/>
          <w:szCs w:val="22"/>
        </w:rPr>
        <w:t xml:space="preserve">Zajištění podkladů k prodloužení povolení vypouštění odpadních vod/nakládaní s vodami </w:t>
      </w:r>
    </w:p>
    <w:p w:rsidR="00DD577B" w:rsidRPr="00DE17F1" w:rsidRDefault="00DD577B" w:rsidP="0083482D">
      <w:pPr>
        <w:pStyle w:val="Odstavecseseznamem"/>
        <w:numPr>
          <w:ilvl w:val="0"/>
          <w:numId w:val="147"/>
        </w:numPr>
        <w:ind w:hanging="357"/>
        <w:jc w:val="both"/>
        <w:rPr>
          <w:rFonts w:ascii="Arial" w:hAnsi="Arial" w:cs="Arial"/>
          <w:sz w:val="22"/>
          <w:szCs w:val="22"/>
        </w:rPr>
      </w:pPr>
      <w:r w:rsidRPr="00DE17F1">
        <w:rPr>
          <w:rFonts w:ascii="Arial" w:hAnsi="Arial" w:cs="Arial"/>
          <w:sz w:val="22"/>
          <w:szCs w:val="22"/>
        </w:rPr>
        <w:t>Příprava smlouvy, zadání a technických požadavků pro výběrové řízení – nadlimitní – kanalizační poklopy s logem statutárního města Jihlava – neprošlo Radou města</w:t>
      </w:r>
    </w:p>
    <w:p w:rsidR="00DD577B" w:rsidRPr="00DE17F1" w:rsidRDefault="00DD577B" w:rsidP="0083482D">
      <w:pPr>
        <w:pStyle w:val="Odstavecseseznamem"/>
        <w:numPr>
          <w:ilvl w:val="0"/>
          <w:numId w:val="147"/>
        </w:numPr>
        <w:ind w:hanging="357"/>
        <w:jc w:val="both"/>
        <w:rPr>
          <w:rFonts w:ascii="Arial" w:hAnsi="Arial" w:cs="Arial"/>
          <w:sz w:val="22"/>
          <w:szCs w:val="22"/>
        </w:rPr>
      </w:pPr>
      <w:r w:rsidRPr="00DE17F1">
        <w:rPr>
          <w:rFonts w:ascii="Arial" w:hAnsi="Arial" w:cs="Arial"/>
          <w:sz w:val="22"/>
          <w:szCs w:val="22"/>
        </w:rPr>
        <w:t xml:space="preserve">Ve spolupráci se SMJ s.r.o. probíhá postupná obnova řídicího systémů na ČSOV.  </w:t>
      </w:r>
    </w:p>
    <w:p w:rsidR="00DD577B" w:rsidRPr="00DE17F1" w:rsidRDefault="00DD577B" w:rsidP="0083482D">
      <w:pPr>
        <w:pStyle w:val="Odstavecseseznamem"/>
        <w:numPr>
          <w:ilvl w:val="0"/>
          <w:numId w:val="147"/>
        </w:numPr>
        <w:ind w:hanging="357"/>
        <w:jc w:val="both"/>
        <w:rPr>
          <w:rFonts w:ascii="Arial" w:hAnsi="Arial" w:cs="Arial"/>
          <w:sz w:val="22"/>
          <w:szCs w:val="22"/>
        </w:rPr>
      </w:pPr>
      <w:r w:rsidRPr="00DE17F1">
        <w:rPr>
          <w:rFonts w:ascii="Arial" w:hAnsi="Arial" w:cs="Arial"/>
          <w:sz w:val="22"/>
          <w:szCs w:val="22"/>
        </w:rPr>
        <w:t xml:space="preserve">Příprava materiálu k obnově technologie ve VDJ Kosov – GAU metodou. </w:t>
      </w:r>
    </w:p>
    <w:p w:rsidR="00DD577B" w:rsidRPr="00DE17F1" w:rsidRDefault="00DD577B" w:rsidP="00DD577B">
      <w:pPr>
        <w:pStyle w:val="Odstavecseseznamem"/>
        <w:ind w:left="0"/>
        <w:rPr>
          <w:rFonts w:ascii="Arial" w:hAnsi="Arial" w:cs="Arial"/>
          <w:sz w:val="22"/>
          <w:szCs w:val="22"/>
        </w:rPr>
      </w:pPr>
    </w:p>
    <w:p w:rsidR="00DD577B" w:rsidRPr="00DE17F1" w:rsidRDefault="00DD577B" w:rsidP="00DD577B">
      <w:pPr>
        <w:spacing w:after="0" w:line="240" w:lineRule="auto"/>
        <w:rPr>
          <w:rFonts w:ascii="Arial" w:hAnsi="Arial" w:cs="Arial"/>
        </w:rPr>
      </w:pPr>
    </w:p>
    <w:p w:rsidR="00DD577B" w:rsidRPr="00DE17F1" w:rsidRDefault="00DD577B" w:rsidP="0083482D">
      <w:pPr>
        <w:numPr>
          <w:ilvl w:val="0"/>
          <w:numId w:val="61"/>
        </w:numPr>
        <w:spacing w:after="0" w:line="240" w:lineRule="auto"/>
        <w:ind w:left="0"/>
        <w:rPr>
          <w:rFonts w:ascii="Arial" w:hAnsi="Arial" w:cs="Arial"/>
          <w:b/>
          <w:u w:val="single"/>
        </w:rPr>
      </w:pPr>
      <w:r w:rsidRPr="00DE17F1">
        <w:rPr>
          <w:rFonts w:ascii="Arial" w:hAnsi="Arial" w:cs="Arial"/>
        </w:rPr>
        <w:t xml:space="preserve"> </w:t>
      </w:r>
      <w:r w:rsidRPr="00DE17F1">
        <w:rPr>
          <w:rFonts w:ascii="Arial" w:hAnsi="Arial" w:cs="Arial"/>
          <w:b/>
          <w:u w:val="single"/>
        </w:rPr>
        <w:t>Kolektory</w:t>
      </w:r>
    </w:p>
    <w:p w:rsidR="00DD577B" w:rsidRPr="00DE17F1" w:rsidRDefault="00DD577B" w:rsidP="0083482D">
      <w:pPr>
        <w:numPr>
          <w:ilvl w:val="0"/>
          <w:numId w:val="146"/>
        </w:numPr>
        <w:spacing w:after="0" w:line="240" w:lineRule="auto"/>
        <w:ind w:left="0"/>
        <w:rPr>
          <w:rFonts w:ascii="Arial" w:hAnsi="Arial" w:cs="Arial"/>
        </w:rPr>
      </w:pPr>
      <w:r w:rsidRPr="00DE17F1">
        <w:rPr>
          <w:rFonts w:ascii="Arial" w:hAnsi="Arial" w:cs="Arial"/>
        </w:rPr>
        <w:t>Byla provedena roční revize EPS, byla provedena oprava 4 ks jednotek EPS č. 1, 4, 8 a 11, byly provedeny výměny žárovek osvětlení, byl proveden oplach počev chodby „A“ od šachty NO2 po překop, byla provedena revize elektroinstalace, kontrola ventilačního systému, byla provedena oprava osvětlení ve vrchním horizontu</w:t>
      </w:r>
    </w:p>
    <w:p w:rsidR="00DD577B" w:rsidRPr="00DE17F1" w:rsidRDefault="00DD577B" w:rsidP="0083482D">
      <w:pPr>
        <w:numPr>
          <w:ilvl w:val="0"/>
          <w:numId w:val="146"/>
        </w:numPr>
        <w:spacing w:after="0" w:line="240" w:lineRule="auto"/>
        <w:ind w:left="0"/>
        <w:rPr>
          <w:rFonts w:ascii="Arial" w:hAnsi="Arial" w:cs="Arial"/>
        </w:rPr>
      </w:pPr>
      <w:r w:rsidRPr="00DE17F1">
        <w:rPr>
          <w:rFonts w:ascii="Arial" w:hAnsi="Arial" w:cs="Arial"/>
        </w:rPr>
        <w:t xml:space="preserve">Bylo provedeno druhé zaměření páteřních chodeb kolektoru v rámci akce „Revitalizace Masarykova náměstí“, včetně testování nového typu digitálního scanneru. </w:t>
      </w:r>
    </w:p>
    <w:p w:rsidR="00DD577B" w:rsidRPr="00DE17F1" w:rsidRDefault="00DD577B" w:rsidP="0083482D">
      <w:pPr>
        <w:numPr>
          <w:ilvl w:val="0"/>
          <w:numId w:val="146"/>
        </w:numPr>
        <w:spacing w:after="0" w:line="240" w:lineRule="auto"/>
        <w:ind w:left="0"/>
        <w:rPr>
          <w:rFonts w:ascii="Arial" w:hAnsi="Arial" w:cs="Arial"/>
        </w:rPr>
      </w:pPr>
      <w:r w:rsidRPr="00DE17F1">
        <w:rPr>
          <w:rFonts w:ascii="Arial" w:hAnsi="Arial" w:cs="Arial"/>
        </w:rPr>
        <w:t>Byly realizovány prohlídky kolektoru pro širokou veřejnost, prohlídka pro primátora partnerského města Heidenheim, bylo provedeno školení BOZP pracovní pohotovosti.</w:t>
      </w:r>
    </w:p>
    <w:p w:rsidR="00DD577B" w:rsidRPr="00DE17F1" w:rsidRDefault="00DD577B" w:rsidP="00DE17F1">
      <w:pPr>
        <w:spacing w:after="0" w:line="240" w:lineRule="auto"/>
        <w:rPr>
          <w:rFonts w:ascii="Arial" w:hAnsi="Arial" w:cs="Arial"/>
        </w:rPr>
      </w:pPr>
    </w:p>
    <w:p w:rsidR="00DD577B" w:rsidRPr="00DE17F1" w:rsidRDefault="00DD577B" w:rsidP="0083482D">
      <w:pPr>
        <w:numPr>
          <w:ilvl w:val="0"/>
          <w:numId w:val="61"/>
        </w:numPr>
        <w:spacing w:after="0" w:line="240" w:lineRule="auto"/>
        <w:ind w:left="0"/>
        <w:rPr>
          <w:rFonts w:ascii="Arial" w:hAnsi="Arial" w:cs="Arial"/>
          <w:b/>
          <w:u w:val="single"/>
        </w:rPr>
      </w:pPr>
      <w:r w:rsidRPr="00DE17F1">
        <w:rPr>
          <w:rFonts w:ascii="Arial" w:hAnsi="Arial" w:cs="Arial"/>
          <w:b/>
          <w:u w:val="single"/>
        </w:rPr>
        <w:t>Podzemní labyrint</w:t>
      </w:r>
    </w:p>
    <w:p w:rsidR="00DD577B" w:rsidRPr="00DE17F1" w:rsidRDefault="00DD577B" w:rsidP="0083482D">
      <w:pPr>
        <w:numPr>
          <w:ilvl w:val="0"/>
          <w:numId w:val="148"/>
        </w:numPr>
        <w:spacing w:after="0" w:line="240" w:lineRule="auto"/>
        <w:rPr>
          <w:rFonts w:ascii="Arial" w:hAnsi="Arial" w:cs="Arial"/>
        </w:rPr>
      </w:pPr>
      <w:r w:rsidRPr="00DE17F1">
        <w:rPr>
          <w:rFonts w:ascii="Arial" w:hAnsi="Arial" w:cs="Arial"/>
        </w:rPr>
        <w:t>Bylo provedeno geodetické zaměření podzemních chodeb horizontu Archiv</w:t>
      </w:r>
    </w:p>
    <w:p w:rsidR="00DD577B" w:rsidRPr="00DE17F1" w:rsidRDefault="00DD577B" w:rsidP="0083482D">
      <w:pPr>
        <w:numPr>
          <w:ilvl w:val="0"/>
          <w:numId w:val="148"/>
        </w:numPr>
        <w:spacing w:after="0" w:line="240" w:lineRule="auto"/>
        <w:rPr>
          <w:rFonts w:ascii="Arial" w:hAnsi="Arial" w:cs="Arial"/>
        </w:rPr>
      </w:pPr>
      <w:r w:rsidRPr="00DE17F1">
        <w:rPr>
          <w:rFonts w:ascii="Arial" w:hAnsi="Arial" w:cs="Arial"/>
        </w:rPr>
        <w:t>Byla provedena kontrola podzemních horizontů Antikvariát, H-H a Lékárna se zaměřením na stav ostění a výskytu podzemní vody, navržení nové trasy optického kabelu pro firmu MSOFT.</w:t>
      </w:r>
    </w:p>
    <w:p w:rsidR="00DD577B" w:rsidRPr="00DE17F1" w:rsidRDefault="00DD577B" w:rsidP="0083482D">
      <w:pPr>
        <w:numPr>
          <w:ilvl w:val="0"/>
          <w:numId w:val="148"/>
        </w:numPr>
        <w:spacing w:after="0" w:line="240" w:lineRule="auto"/>
        <w:rPr>
          <w:rFonts w:ascii="Arial" w:hAnsi="Arial" w:cs="Arial"/>
        </w:rPr>
      </w:pPr>
      <w:r w:rsidRPr="00DE17F1">
        <w:rPr>
          <w:rFonts w:ascii="Arial" w:hAnsi="Arial" w:cs="Arial"/>
        </w:rPr>
        <w:t>Ve spolupráci se ZBZS Dolní Rožínka proběhla pravidelná kontrola stavu podzemních prostor města</w:t>
      </w:r>
    </w:p>
    <w:p w:rsidR="00DD577B" w:rsidRPr="00DE17F1" w:rsidRDefault="00DD577B" w:rsidP="0083482D">
      <w:pPr>
        <w:numPr>
          <w:ilvl w:val="0"/>
          <w:numId w:val="148"/>
        </w:numPr>
        <w:spacing w:after="0" w:line="240" w:lineRule="auto"/>
        <w:rPr>
          <w:rFonts w:ascii="Arial" w:hAnsi="Arial" w:cs="Arial"/>
        </w:rPr>
      </w:pPr>
      <w:r w:rsidRPr="00DE17F1">
        <w:rPr>
          <w:rFonts w:ascii="Arial" w:hAnsi="Arial" w:cs="Arial"/>
        </w:rPr>
        <w:t>Byl lokalizován průsak kanalizace do podzemních prostor dvorního traktu radnice (Hluboká ulice) a učiněny kroky k odstranění této havárie</w:t>
      </w:r>
    </w:p>
    <w:p w:rsidR="00DD577B" w:rsidRPr="00DE17F1" w:rsidRDefault="00DD577B" w:rsidP="0083482D">
      <w:pPr>
        <w:numPr>
          <w:ilvl w:val="0"/>
          <w:numId w:val="148"/>
        </w:numPr>
        <w:spacing w:after="0" w:line="240" w:lineRule="auto"/>
        <w:rPr>
          <w:rFonts w:ascii="Arial" w:hAnsi="Arial" w:cs="Arial"/>
        </w:rPr>
      </w:pPr>
      <w:r w:rsidRPr="00DE17F1">
        <w:rPr>
          <w:rFonts w:ascii="Arial" w:hAnsi="Arial" w:cs="Arial"/>
        </w:rPr>
        <w:t>Byly zpracovány nové smlouvy o užívání podzemních prostor k uložení a vedení inž. sítí mezi statutárním městem a vlastníky těchto sítí. Byly zpracovány a RM schváleny nové „Zásady o užívání podzemních prostor“</w:t>
      </w:r>
    </w:p>
    <w:p w:rsidR="00DD577B" w:rsidRPr="00DE17F1" w:rsidRDefault="00DD577B" w:rsidP="0083482D">
      <w:pPr>
        <w:numPr>
          <w:ilvl w:val="0"/>
          <w:numId w:val="148"/>
        </w:numPr>
        <w:spacing w:after="0" w:line="240" w:lineRule="auto"/>
        <w:rPr>
          <w:rFonts w:ascii="Arial" w:hAnsi="Arial" w:cs="Arial"/>
        </w:rPr>
      </w:pPr>
      <w:r w:rsidRPr="00DE17F1">
        <w:rPr>
          <w:rFonts w:ascii="Arial" w:hAnsi="Arial" w:cs="Arial"/>
        </w:rPr>
        <w:t>Bylo provedeno orientační měření OAR (objemová aktivita radonu) v podzemí objektu Kosmákova 17 na žádost majitele</w:t>
      </w:r>
    </w:p>
    <w:p w:rsidR="00DD577B" w:rsidRPr="00DE17F1" w:rsidRDefault="00DD577B" w:rsidP="00DD577B">
      <w:pPr>
        <w:spacing w:after="0" w:line="240" w:lineRule="auto"/>
        <w:rPr>
          <w:rFonts w:ascii="Arial" w:hAnsi="Arial" w:cs="Arial"/>
        </w:rPr>
      </w:pPr>
    </w:p>
    <w:p w:rsidR="00DD577B" w:rsidRPr="00DE17F1" w:rsidRDefault="00DD577B" w:rsidP="0083482D">
      <w:pPr>
        <w:numPr>
          <w:ilvl w:val="0"/>
          <w:numId w:val="61"/>
        </w:numPr>
        <w:spacing w:after="0" w:line="240" w:lineRule="auto"/>
        <w:ind w:left="0"/>
        <w:rPr>
          <w:rFonts w:ascii="Arial" w:hAnsi="Arial" w:cs="Arial"/>
          <w:b/>
          <w:u w:val="single"/>
        </w:rPr>
      </w:pPr>
      <w:r w:rsidRPr="00DE17F1">
        <w:rPr>
          <w:rFonts w:ascii="Arial" w:hAnsi="Arial" w:cs="Arial"/>
          <w:b/>
        </w:rPr>
        <w:t xml:space="preserve"> </w:t>
      </w:r>
      <w:r w:rsidRPr="00DE17F1">
        <w:rPr>
          <w:rFonts w:ascii="Arial" w:hAnsi="Arial" w:cs="Arial"/>
          <w:b/>
          <w:u w:val="single"/>
        </w:rPr>
        <w:t>Historické dolování</w:t>
      </w:r>
    </w:p>
    <w:p w:rsidR="00DD577B" w:rsidRPr="00DE17F1" w:rsidRDefault="00DD577B" w:rsidP="0083482D">
      <w:pPr>
        <w:numPr>
          <w:ilvl w:val="0"/>
          <w:numId w:val="149"/>
        </w:numPr>
        <w:spacing w:after="0" w:line="240" w:lineRule="auto"/>
        <w:rPr>
          <w:rFonts w:ascii="Arial" w:hAnsi="Arial" w:cs="Arial"/>
        </w:rPr>
      </w:pPr>
      <w:r w:rsidRPr="00DE17F1">
        <w:rPr>
          <w:rFonts w:ascii="Arial" w:hAnsi="Arial" w:cs="Arial"/>
        </w:rPr>
        <w:t>Vrch Rudný - byl prováděn svoz odpadků z hornické naučné stezky, měření průtoku vody vývěru kutiště Rudný, byly opraveny poškozené informační tabule na hornické stezce, byla dokončena podesta a vstupní schodiště k „důlní pumpě“, tv PRIMA bylo realizováno natáčení lokality Rudný a Rounek do pořadu Prima česko</w:t>
      </w:r>
    </w:p>
    <w:p w:rsidR="00DD577B" w:rsidRPr="00DE17F1" w:rsidRDefault="00DD577B" w:rsidP="0083482D">
      <w:pPr>
        <w:numPr>
          <w:ilvl w:val="0"/>
          <w:numId w:val="149"/>
        </w:numPr>
        <w:spacing w:after="0" w:line="240" w:lineRule="auto"/>
        <w:rPr>
          <w:rFonts w:ascii="Arial" w:hAnsi="Arial" w:cs="Arial"/>
        </w:rPr>
      </w:pPr>
      <w:r w:rsidRPr="00DE17F1">
        <w:rPr>
          <w:rFonts w:ascii="Arial" w:hAnsi="Arial" w:cs="Arial"/>
        </w:rPr>
        <w:t>Byl uzavřen Dodatek smlouvy s projektantem „skanzenu“ – z důvodu zapracování navržených změn studie skanzenu. Studie je dokončena a v příštím roce bude zpracována projektová dokumentace.</w:t>
      </w:r>
    </w:p>
    <w:p w:rsidR="00DD577B" w:rsidRPr="00DE17F1" w:rsidRDefault="00DD577B" w:rsidP="00DD577B">
      <w:pPr>
        <w:spacing w:after="0" w:line="240" w:lineRule="auto"/>
        <w:rPr>
          <w:rFonts w:ascii="Arial" w:hAnsi="Arial" w:cs="Arial"/>
        </w:rPr>
      </w:pPr>
    </w:p>
    <w:p w:rsidR="00DD577B" w:rsidRPr="00DE17F1" w:rsidRDefault="00DD577B" w:rsidP="00DD577B">
      <w:pPr>
        <w:spacing w:after="0" w:line="240" w:lineRule="auto"/>
        <w:rPr>
          <w:rFonts w:ascii="Arial" w:hAnsi="Arial" w:cs="Arial"/>
        </w:rPr>
      </w:pPr>
    </w:p>
    <w:p w:rsidR="00DD577B" w:rsidRPr="00DE17F1" w:rsidRDefault="00DD577B" w:rsidP="0083482D">
      <w:pPr>
        <w:numPr>
          <w:ilvl w:val="0"/>
          <w:numId w:val="61"/>
        </w:numPr>
        <w:spacing w:after="0" w:line="240" w:lineRule="auto"/>
        <w:ind w:left="0"/>
        <w:rPr>
          <w:rFonts w:ascii="Arial" w:hAnsi="Arial" w:cs="Arial"/>
          <w:b/>
          <w:color w:val="000000"/>
          <w:u w:val="single"/>
        </w:rPr>
      </w:pPr>
      <w:r w:rsidRPr="00DE17F1">
        <w:rPr>
          <w:rFonts w:ascii="Arial" w:hAnsi="Arial" w:cs="Arial"/>
          <w:b/>
          <w:color w:val="000000"/>
          <w:u w:val="single"/>
        </w:rPr>
        <w:t>VH infrastruktura</w:t>
      </w:r>
    </w:p>
    <w:p w:rsidR="00DD577B" w:rsidRPr="00DE17F1" w:rsidRDefault="00DD577B" w:rsidP="0083482D">
      <w:pPr>
        <w:numPr>
          <w:ilvl w:val="0"/>
          <w:numId w:val="150"/>
        </w:numPr>
        <w:spacing w:after="0" w:line="240" w:lineRule="auto"/>
        <w:rPr>
          <w:rFonts w:ascii="Arial" w:hAnsi="Arial" w:cs="Arial"/>
          <w:color w:val="000000"/>
        </w:rPr>
      </w:pPr>
      <w:r w:rsidRPr="00DE17F1">
        <w:rPr>
          <w:rFonts w:ascii="Arial" w:hAnsi="Arial" w:cs="Arial"/>
          <w:color w:val="000000"/>
        </w:rPr>
        <w:t>Pravidelné kontroly mola na Borovince.</w:t>
      </w:r>
    </w:p>
    <w:p w:rsidR="00DD577B" w:rsidRPr="00DE17F1" w:rsidRDefault="00DD577B" w:rsidP="0083482D">
      <w:pPr>
        <w:numPr>
          <w:ilvl w:val="0"/>
          <w:numId w:val="150"/>
        </w:numPr>
        <w:spacing w:after="0" w:line="240" w:lineRule="auto"/>
        <w:rPr>
          <w:rFonts w:ascii="Arial" w:hAnsi="Arial" w:cs="Arial"/>
          <w:color w:val="000000"/>
        </w:rPr>
      </w:pPr>
      <w:r w:rsidRPr="00DE17F1">
        <w:rPr>
          <w:rFonts w:ascii="Arial" w:hAnsi="Arial" w:cs="Arial"/>
          <w:color w:val="000000"/>
        </w:rPr>
        <w:t>Koželužský potok – kontrola revizních šachet a jejich zaklopení</w:t>
      </w:r>
    </w:p>
    <w:p w:rsidR="00DD577B" w:rsidRPr="00DE17F1" w:rsidRDefault="00DD577B" w:rsidP="0083482D">
      <w:pPr>
        <w:numPr>
          <w:ilvl w:val="0"/>
          <w:numId w:val="150"/>
        </w:numPr>
        <w:spacing w:after="0" w:line="240" w:lineRule="auto"/>
        <w:rPr>
          <w:rFonts w:ascii="Arial" w:hAnsi="Arial" w:cs="Arial"/>
          <w:color w:val="000000"/>
        </w:rPr>
      </w:pPr>
      <w:r w:rsidRPr="00DE17F1">
        <w:rPr>
          <w:rFonts w:ascii="Arial" w:hAnsi="Arial" w:cs="Arial"/>
          <w:color w:val="000000"/>
        </w:rPr>
        <w:t>Měřící a problematická místa, nebezpečí zaplavení – kontrola většiny míst pro PK</w:t>
      </w:r>
    </w:p>
    <w:p w:rsidR="00DD577B" w:rsidRPr="00DE17F1" w:rsidRDefault="00DD577B" w:rsidP="0083482D">
      <w:pPr>
        <w:numPr>
          <w:ilvl w:val="0"/>
          <w:numId w:val="150"/>
        </w:numPr>
        <w:spacing w:after="0" w:line="240" w:lineRule="auto"/>
        <w:rPr>
          <w:rFonts w:ascii="Arial" w:hAnsi="Arial" w:cs="Arial"/>
          <w:color w:val="000000"/>
        </w:rPr>
      </w:pPr>
      <w:r w:rsidRPr="00DE17F1">
        <w:rPr>
          <w:rFonts w:ascii="Arial" w:hAnsi="Arial" w:cs="Arial"/>
          <w:color w:val="000000"/>
        </w:rPr>
        <w:t>Lokalita Kosov – kontrola kanalizace kamerou</w:t>
      </w:r>
    </w:p>
    <w:p w:rsidR="00C81C4D" w:rsidRPr="00DE17F1" w:rsidRDefault="00C81C4D" w:rsidP="00C81C4D">
      <w:pPr>
        <w:spacing w:after="0" w:line="240" w:lineRule="auto"/>
        <w:rPr>
          <w:rFonts w:ascii="Arial" w:hAnsi="Arial" w:cs="Arial"/>
          <w:color w:val="000000"/>
        </w:rPr>
      </w:pPr>
    </w:p>
    <w:p w:rsidR="00DD577B" w:rsidRPr="00DE17F1" w:rsidRDefault="00DD577B" w:rsidP="0083482D">
      <w:pPr>
        <w:numPr>
          <w:ilvl w:val="0"/>
          <w:numId w:val="61"/>
        </w:numPr>
        <w:spacing w:after="0" w:line="240" w:lineRule="auto"/>
        <w:ind w:left="0"/>
        <w:rPr>
          <w:rFonts w:ascii="Arial" w:hAnsi="Arial" w:cs="Arial"/>
          <w:b/>
          <w:color w:val="000000"/>
          <w:u w:val="single"/>
        </w:rPr>
      </w:pPr>
      <w:r w:rsidRPr="00DE17F1">
        <w:rPr>
          <w:rFonts w:ascii="Arial" w:hAnsi="Arial" w:cs="Arial"/>
          <w:color w:val="000000"/>
        </w:rPr>
        <w:t xml:space="preserve"> </w:t>
      </w:r>
      <w:r w:rsidRPr="00DE17F1">
        <w:rPr>
          <w:rFonts w:ascii="Arial" w:hAnsi="Arial" w:cs="Arial"/>
          <w:b/>
          <w:color w:val="000000"/>
          <w:u w:val="single"/>
        </w:rPr>
        <w:t>Ostatní činnost</w:t>
      </w:r>
    </w:p>
    <w:p w:rsidR="00DD577B" w:rsidRPr="00DE17F1" w:rsidRDefault="00DD577B" w:rsidP="0083482D">
      <w:pPr>
        <w:numPr>
          <w:ilvl w:val="0"/>
          <w:numId w:val="151"/>
        </w:numPr>
        <w:spacing w:after="0" w:line="240" w:lineRule="auto"/>
        <w:rPr>
          <w:rFonts w:ascii="Arial" w:hAnsi="Arial" w:cs="Arial"/>
        </w:rPr>
      </w:pPr>
      <w:r w:rsidRPr="00DE17F1">
        <w:rPr>
          <w:rFonts w:ascii="Arial" w:hAnsi="Arial" w:cs="Arial"/>
          <w:color w:val="000000"/>
        </w:rPr>
        <w:t>Průběžně probíhalo vyjadřování k požadavkům ostatních odborů, právnických a fyzických osob, byl zajišťován přívod pitné vody pro konání akcí na Masarykově náměstí</w:t>
      </w:r>
    </w:p>
    <w:p w:rsidR="00DD577B" w:rsidRPr="00DD577B" w:rsidRDefault="00DD577B" w:rsidP="0083482D">
      <w:pPr>
        <w:numPr>
          <w:ilvl w:val="0"/>
          <w:numId w:val="151"/>
        </w:numPr>
        <w:spacing w:after="0" w:line="240" w:lineRule="auto"/>
        <w:rPr>
          <w:rFonts w:ascii="Arial" w:hAnsi="Arial" w:cs="Arial"/>
        </w:rPr>
      </w:pPr>
      <w:r w:rsidRPr="00DE17F1">
        <w:rPr>
          <w:rFonts w:ascii="Arial" w:hAnsi="Arial" w:cs="Arial"/>
        </w:rPr>
        <w:t>Byl realizován s MO odvoz laviček, byla provedena fyzická inventarizace</w:t>
      </w:r>
      <w:r w:rsidRPr="00DD577B">
        <w:rPr>
          <w:rFonts w:ascii="Arial" w:hAnsi="Arial" w:cs="Arial"/>
        </w:rPr>
        <w:t xml:space="preserve"> majetku oddělení</w:t>
      </w:r>
    </w:p>
    <w:p w:rsidR="00DD577B" w:rsidRPr="00DD577B" w:rsidRDefault="00DD577B" w:rsidP="0083482D">
      <w:pPr>
        <w:numPr>
          <w:ilvl w:val="0"/>
          <w:numId w:val="151"/>
        </w:numPr>
        <w:spacing w:after="0" w:line="240" w:lineRule="auto"/>
        <w:rPr>
          <w:rFonts w:ascii="Arial" w:hAnsi="Arial" w:cs="Arial"/>
        </w:rPr>
      </w:pPr>
      <w:r w:rsidRPr="00DD577B">
        <w:rPr>
          <w:rFonts w:ascii="Arial" w:hAnsi="Arial" w:cs="Arial"/>
        </w:rPr>
        <w:t>Byla prováděna průběžná údržba a úklid areálu Křižíkova 10a, byla prováděna údržba osobních vozidel odboru, pracovníci oddělení se účastnili různých školení</w:t>
      </w:r>
    </w:p>
    <w:p w:rsidR="00DD577B" w:rsidRPr="00DD577B" w:rsidRDefault="00DD577B" w:rsidP="00DD577B">
      <w:pPr>
        <w:spacing w:after="0" w:line="240" w:lineRule="auto"/>
        <w:rPr>
          <w:rFonts w:ascii="Arial" w:hAnsi="Arial" w:cs="Arial"/>
          <w:color w:val="000000"/>
        </w:rPr>
      </w:pPr>
    </w:p>
    <w:p w:rsidR="00DD577B" w:rsidRPr="00C81C4D" w:rsidRDefault="00DD577B" w:rsidP="0083482D">
      <w:pPr>
        <w:pStyle w:val="Odstavecseseznamem"/>
        <w:numPr>
          <w:ilvl w:val="0"/>
          <w:numId w:val="61"/>
        </w:numPr>
        <w:ind w:left="0"/>
        <w:jc w:val="both"/>
        <w:rPr>
          <w:rFonts w:ascii="Arial" w:hAnsi="Arial" w:cs="Arial"/>
          <w:b/>
          <w:u w:val="single"/>
        </w:rPr>
      </w:pPr>
      <w:r w:rsidRPr="00C81C4D">
        <w:rPr>
          <w:rFonts w:ascii="Arial" w:hAnsi="Arial" w:cs="Arial"/>
          <w:b/>
          <w:u w:val="single"/>
        </w:rPr>
        <w:t>Vodní nádrže a toky</w:t>
      </w:r>
    </w:p>
    <w:p w:rsidR="00DD577B" w:rsidRPr="00DE17F1" w:rsidRDefault="00DD577B" w:rsidP="0083482D">
      <w:pPr>
        <w:pStyle w:val="Odstavecseseznamem"/>
        <w:numPr>
          <w:ilvl w:val="0"/>
          <w:numId w:val="152"/>
        </w:numPr>
        <w:rPr>
          <w:rFonts w:ascii="Arial" w:hAnsi="Arial" w:cs="Arial"/>
          <w:sz w:val="22"/>
          <w:szCs w:val="22"/>
        </w:rPr>
      </w:pPr>
      <w:r w:rsidRPr="00DE17F1">
        <w:rPr>
          <w:rFonts w:ascii="Arial" w:hAnsi="Arial" w:cs="Arial"/>
          <w:sz w:val="22"/>
          <w:szCs w:val="22"/>
        </w:rPr>
        <w:t>Pravidelné obchůzky rybníků v majetku města a vedení záznamů o pravidelných obchůzkách</w:t>
      </w:r>
    </w:p>
    <w:p w:rsidR="00DD577B" w:rsidRPr="00DE17F1" w:rsidRDefault="00DD577B" w:rsidP="0083482D">
      <w:pPr>
        <w:pStyle w:val="Odstavecseseznamem"/>
        <w:numPr>
          <w:ilvl w:val="0"/>
          <w:numId w:val="152"/>
        </w:numPr>
        <w:rPr>
          <w:rFonts w:ascii="Arial" w:hAnsi="Arial" w:cs="Arial"/>
          <w:sz w:val="22"/>
          <w:szCs w:val="22"/>
        </w:rPr>
      </w:pPr>
      <w:r w:rsidRPr="00DE17F1">
        <w:rPr>
          <w:rFonts w:ascii="Arial" w:hAnsi="Arial" w:cs="Arial"/>
          <w:sz w:val="22"/>
          <w:szCs w:val="22"/>
        </w:rPr>
        <w:t>pravidelné sledování knihy hříchů a zajišťování oprav dle potřeby</w:t>
      </w:r>
    </w:p>
    <w:p w:rsidR="00DD577B" w:rsidRPr="00DE17F1" w:rsidRDefault="00DD577B" w:rsidP="0083482D">
      <w:pPr>
        <w:pStyle w:val="Odstavecseseznamem"/>
        <w:numPr>
          <w:ilvl w:val="0"/>
          <w:numId w:val="152"/>
        </w:numPr>
        <w:rPr>
          <w:rFonts w:ascii="Arial" w:hAnsi="Arial" w:cs="Arial"/>
          <w:sz w:val="22"/>
          <w:szCs w:val="22"/>
        </w:rPr>
      </w:pPr>
      <w:r w:rsidRPr="00DE17F1">
        <w:rPr>
          <w:rFonts w:ascii="Arial" w:hAnsi="Arial" w:cs="Arial"/>
          <w:sz w:val="22"/>
          <w:szCs w:val="22"/>
        </w:rPr>
        <w:t xml:space="preserve">zaznamenávání záznamů z pravidelných obchůzek, z údržby a oprav do </w:t>
      </w:r>
      <w:proofErr w:type="gramStart"/>
      <w:r w:rsidRPr="00DE17F1">
        <w:rPr>
          <w:rFonts w:ascii="Arial" w:hAnsi="Arial" w:cs="Arial"/>
          <w:sz w:val="22"/>
          <w:szCs w:val="22"/>
        </w:rPr>
        <w:t>sytému</w:t>
      </w:r>
      <w:proofErr w:type="gramEnd"/>
      <w:r w:rsidRPr="00DE17F1">
        <w:rPr>
          <w:rFonts w:ascii="Arial" w:hAnsi="Arial" w:cs="Arial"/>
          <w:sz w:val="22"/>
          <w:szCs w:val="22"/>
        </w:rPr>
        <w:t xml:space="preserve"> GIS</w:t>
      </w:r>
    </w:p>
    <w:p w:rsidR="00DD577B" w:rsidRPr="00DE17F1" w:rsidRDefault="00DD577B" w:rsidP="0083482D">
      <w:pPr>
        <w:pStyle w:val="Odstavecseseznamem"/>
        <w:numPr>
          <w:ilvl w:val="0"/>
          <w:numId w:val="152"/>
        </w:numPr>
        <w:rPr>
          <w:rFonts w:ascii="Arial" w:hAnsi="Arial" w:cs="Arial"/>
          <w:sz w:val="22"/>
          <w:szCs w:val="22"/>
        </w:rPr>
      </w:pPr>
      <w:r w:rsidRPr="00DE17F1">
        <w:rPr>
          <w:rFonts w:ascii="Arial" w:hAnsi="Arial" w:cs="Arial"/>
          <w:sz w:val="22"/>
          <w:szCs w:val="22"/>
        </w:rPr>
        <w:t>pravidelné obhlídky vodních toků ve správě, čištění koryta a česlí</w:t>
      </w:r>
    </w:p>
    <w:p w:rsidR="00DD577B" w:rsidRPr="00DE17F1" w:rsidRDefault="00DD577B" w:rsidP="0083482D">
      <w:pPr>
        <w:pStyle w:val="Odstavecseseznamem"/>
        <w:numPr>
          <w:ilvl w:val="0"/>
          <w:numId w:val="152"/>
        </w:numPr>
        <w:rPr>
          <w:rFonts w:ascii="Arial" w:hAnsi="Arial" w:cs="Arial"/>
          <w:sz w:val="22"/>
          <w:szCs w:val="22"/>
        </w:rPr>
      </w:pPr>
      <w:r w:rsidRPr="00DE17F1">
        <w:rPr>
          <w:rFonts w:ascii="Arial" w:hAnsi="Arial" w:cs="Arial"/>
          <w:sz w:val="22"/>
          <w:szCs w:val="22"/>
        </w:rPr>
        <w:t>pravidelná údržba vodních toků spočívající ve vysekání travnatých břehových porostů</w:t>
      </w:r>
    </w:p>
    <w:p w:rsidR="00DD577B" w:rsidRPr="00DE17F1" w:rsidRDefault="00DD577B" w:rsidP="0083482D">
      <w:pPr>
        <w:pStyle w:val="Odstavecseseznamem"/>
        <w:numPr>
          <w:ilvl w:val="0"/>
          <w:numId w:val="152"/>
        </w:numPr>
        <w:rPr>
          <w:rFonts w:ascii="Arial" w:hAnsi="Arial" w:cs="Arial"/>
          <w:sz w:val="22"/>
          <w:szCs w:val="22"/>
        </w:rPr>
      </w:pPr>
      <w:r w:rsidRPr="00DE17F1">
        <w:rPr>
          <w:rFonts w:ascii="Arial" w:hAnsi="Arial" w:cs="Arial"/>
          <w:sz w:val="22"/>
          <w:szCs w:val="22"/>
        </w:rPr>
        <w:t>vydávání vyjádření k žádostem (investoři, projekční kanceláře), vydávání vyjádření k nakládání s vodami</w:t>
      </w:r>
    </w:p>
    <w:p w:rsidR="00DD577B" w:rsidRPr="00DE17F1" w:rsidRDefault="00DD577B" w:rsidP="0083482D">
      <w:pPr>
        <w:pStyle w:val="Odstavecseseznamem"/>
        <w:numPr>
          <w:ilvl w:val="0"/>
          <w:numId w:val="152"/>
        </w:numPr>
        <w:rPr>
          <w:rFonts w:ascii="Arial" w:hAnsi="Arial" w:cs="Arial"/>
          <w:sz w:val="22"/>
          <w:szCs w:val="22"/>
        </w:rPr>
      </w:pPr>
      <w:r w:rsidRPr="00DE17F1">
        <w:rPr>
          <w:rFonts w:ascii="Arial" w:hAnsi="Arial" w:cs="Arial"/>
          <w:sz w:val="22"/>
          <w:szCs w:val="22"/>
        </w:rPr>
        <w:t xml:space="preserve">Drážní potok – vyřezání náletových dřevin, odstranění polomů </w:t>
      </w:r>
    </w:p>
    <w:p w:rsidR="00DD577B" w:rsidRPr="00DE17F1" w:rsidRDefault="00DD577B" w:rsidP="0083482D">
      <w:pPr>
        <w:pStyle w:val="Odstavecseseznamem"/>
        <w:numPr>
          <w:ilvl w:val="0"/>
          <w:numId w:val="152"/>
        </w:numPr>
        <w:rPr>
          <w:rFonts w:ascii="Arial" w:hAnsi="Arial" w:cs="Arial"/>
          <w:sz w:val="22"/>
          <w:szCs w:val="22"/>
        </w:rPr>
      </w:pPr>
      <w:r w:rsidRPr="00DE17F1">
        <w:rPr>
          <w:rFonts w:ascii="Arial" w:hAnsi="Arial" w:cs="Arial"/>
          <w:sz w:val="22"/>
          <w:szCs w:val="22"/>
        </w:rPr>
        <w:t>Drážní tok – odběry vzorků vody</w:t>
      </w:r>
    </w:p>
    <w:p w:rsidR="00DD577B" w:rsidRPr="00DE17F1" w:rsidRDefault="00DD577B" w:rsidP="0083482D">
      <w:pPr>
        <w:pStyle w:val="Odstavecseseznamem"/>
        <w:numPr>
          <w:ilvl w:val="0"/>
          <w:numId w:val="152"/>
        </w:numPr>
        <w:rPr>
          <w:rFonts w:ascii="Arial" w:hAnsi="Arial" w:cs="Arial"/>
          <w:sz w:val="22"/>
          <w:szCs w:val="22"/>
        </w:rPr>
      </w:pPr>
      <w:r w:rsidRPr="00DE17F1">
        <w:rPr>
          <w:rFonts w:ascii="Arial" w:hAnsi="Arial" w:cs="Arial"/>
          <w:sz w:val="22"/>
          <w:szCs w:val="22"/>
        </w:rPr>
        <w:t>Koželužský potok – ořez vrb „na hlavu“ v zahrádkách (horní část)</w:t>
      </w:r>
    </w:p>
    <w:p w:rsidR="00DD577B" w:rsidRPr="00DE17F1" w:rsidRDefault="00DD577B" w:rsidP="0083482D">
      <w:pPr>
        <w:pStyle w:val="Odstavecseseznamem"/>
        <w:numPr>
          <w:ilvl w:val="0"/>
          <w:numId w:val="152"/>
        </w:numPr>
        <w:rPr>
          <w:rFonts w:ascii="Arial" w:hAnsi="Arial" w:cs="Arial"/>
          <w:sz w:val="22"/>
          <w:szCs w:val="22"/>
        </w:rPr>
      </w:pPr>
      <w:r w:rsidRPr="00DE17F1">
        <w:rPr>
          <w:rFonts w:ascii="Arial" w:hAnsi="Arial" w:cs="Arial"/>
          <w:sz w:val="22"/>
          <w:szCs w:val="22"/>
        </w:rPr>
        <w:t>Koželužský potok – urovnání části koryta z důvodu zabránění podemletí břehů</w:t>
      </w:r>
    </w:p>
    <w:p w:rsidR="00DD577B" w:rsidRPr="00DE17F1" w:rsidRDefault="00DD577B" w:rsidP="0083482D">
      <w:pPr>
        <w:pStyle w:val="Odstavecseseznamem"/>
        <w:numPr>
          <w:ilvl w:val="0"/>
          <w:numId w:val="152"/>
        </w:numPr>
        <w:rPr>
          <w:rFonts w:ascii="Arial" w:hAnsi="Arial" w:cs="Arial"/>
          <w:sz w:val="22"/>
          <w:szCs w:val="22"/>
        </w:rPr>
      </w:pPr>
      <w:r w:rsidRPr="00DE17F1">
        <w:rPr>
          <w:rFonts w:ascii="Arial" w:hAnsi="Arial" w:cs="Arial"/>
          <w:sz w:val="22"/>
          <w:szCs w:val="22"/>
        </w:rPr>
        <w:t>Jednání a spolupráce s pachtýři</w:t>
      </w:r>
    </w:p>
    <w:p w:rsidR="00DD577B" w:rsidRPr="00DE17F1" w:rsidRDefault="00DD577B" w:rsidP="0083482D">
      <w:pPr>
        <w:pStyle w:val="Odstavecseseznamem"/>
        <w:numPr>
          <w:ilvl w:val="0"/>
          <w:numId w:val="152"/>
        </w:numPr>
        <w:rPr>
          <w:rFonts w:ascii="Arial" w:hAnsi="Arial" w:cs="Arial"/>
          <w:sz w:val="22"/>
          <w:szCs w:val="22"/>
        </w:rPr>
      </w:pPr>
      <w:r w:rsidRPr="00DE17F1">
        <w:rPr>
          <w:rFonts w:ascii="Arial" w:hAnsi="Arial" w:cs="Arial"/>
          <w:sz w:val="22"/>
          <w:szCs w:val="22"/>
        </w:rPr>
        <w:t>GIS – vkládání TBD od pachtýřů do systémů</w:t>
      </w:r>
    </w:p>
    <w:p w:rsidR="00DD577B" w:rsidRPr="00DE17F1" w:rsidRDefault="00DD577B" w:rsidP="0083482D">
      <w:pPr>
        <w:pStyle w:val="Odstavecseseznamem"/>
        <w:numPr>
          <w:ilvl w:val="0"/>
          <w:numId w:val="152"/>
        </w:numPr>
        <w:rPr>
          <w:rFonts w:ascii="Arial" w:hAnsi="Arial" w:cs="Arial"/>
          <w:sz w:val="22"/>
          <w:szCs w:val="22"/>
        </w:rPr>
      </w:pPr>
      <w:r w:rsidRPr="00DE17F1">
        <w:rPr>
          <w:rFonts w:ascii="Arial" w:hAnsi="Arial" w:cs="Arial"/>
          <w:sz w:val="22"/>
          <w:szCs w:val="22"/>
        </w:rPr>
        <w:t>OI – jednání ohledně systému pro elektronické zaznamenávání obchůzek rybníků do GIS</w:t>
      </w:r>
    </w:p>
    <w:p w:rsidR="00DD577B" w:rsidRPr="00DE17F1" w:rsidRDefault="00DD577B" w:rsidP="0083482D">
      <w:pPr>
        <w:pStyle w:val="Odstavecseseznamem"/>
        <w:numPr>
          <w:ilvl w:val="0"/>
          <w:numId w:val="152"/>
        </w:numPr>
        <w:rPr>
          <w:rFonts w:ascii="Arial" w:hAnsi="Arial" w:cs="Arial"/>
          <w:sz w:val="22"/>
          <w:szCs w:val="22"/>
        </w:rPr>
      </w:pPr>
      <w:r w:rsidRPr="00DE17F1">
        <w:rPr>
          <w:rFonts w:ascii="Arial" w:hAnsi="Arial" w:cs="Arial"/>
          <w:sz w:val="22"/>
          <w:szCs w:val="22"/>
        </w:rPr>
        <w:t xml:space="preserve">Pístovské rybníky: pravidelné obchůzky, převzetí ocelového zábradlí u Vodárenského a Lužného rybníka, vypracování, zajištění podpisu a evidence SOD na oplocení další části I. ochranného pásma vodního zdroje; vypracování, zajištění podpisu a evidence na </w:t>
      </w:r>
      <w:proofErr w:type="gramStart"/>
      <w:r w:rsidRPr="00DE17F1">
        <w:rPr>
          <w:rFonts w:ascii="Arial" w:hAnsi="Arial" w:cs="Arial"/>
          <w:sz w:val="22"/>
          <w:szCs w:val="22"/>
        </w:rPr>
        <w:t>SOD</w:t>
      </w:r>
      <w:proofErr w:type="gramEnd"/>
      <w:r w:rsidRPr="00DE17F1">
        <w:rPr>
          <w:rFonts w:ascii="Arial" w:hAnsi="Arial" w:cs="Arial"/>
          <w:sz w:val="22"/>
          <w:szCs w:val="22"/>
        </w:rPr>
        <w:t xml:space="preserve"> – zařízení pro pozorování a měření pro vodní díla III. kategorie soustavy Pístovských rybníků</w:t>
      </w:r>
    </w:p>
    <w:p w:rsidR="00DD577B" w:rsidRPr="00DE17F1" w:rsidRDefault="00DD577B" w:rsidP="0083482D">
      <w:pPr>
        <w:pStyle w:val="Odstavecseseznamem"/>
        <w:numPr>
          <w:ilvl w:val="0"/>
          <w:numId w:val="152"/>
        </w:numPr>
        <w:rPr>
          <w:rFonts w:ascii="Arial" w:hAnsi="Arial" w:cs="Arial"/>
          <w:sz w:val="22"/>
          <w:szCs w:val="22"/>
        </w:rPr>
      </w:pPr>
      <w:r w:rsidRPr="00DE17F1">
        <w:rPr>
          <w:rFonts w:ascii="Arial" w:hAnsi="Arial" w:cs="Arial"/>
          <w:sz w:val="22"/>
          <w:szCs w:val="22"/>
        </w:rPr>
        <w:t>Rybník Nový (Střelnice) – vykácení náletových dřevin na vzdušené straně hráze rybníku</w:t>
      </w:r>
    </w:p>
    <w:p w:rsidR="00DD577B" w:rsidRPr="00DE17F1" w:rsidRDefault="00DD577B" w:rsidP="0083482D">
      <w:pPr>
        <w:pStyle w:val="Odstavecseseznamem"/>
        <w:numPr>
          <w:ilvl w:val="0"/>
          <w:numId w:val="152"/>
        </w:numPr>
        <w:rPr>
          <w:rFonts w:ascii="Arial" w:hAnsi="Arial" w:cs="Arial"/>
          <w:sz w:val="22"/>
          <w:szCs w:val="22"/>
        </w:rPr>
      </w:pPr>
      <w:r w:rsidRPr="00DE17F1">
        <w:rPr>
          <w:rFonts w:ascii="Arial" w:hAnsi="Arial" w:cs="Arial"/>
          <w:sz w:val="22"/>
          <w:szCs w:val="22"/>
        </w:rPr>
        <w:t>Dočišťovací nádrž Vysoká – zajištění vyjádření potřebných pro vydání souhlasu vodoprávního úřadu, zajištění vydání souhlasu vodoprávního úřadu</w:t>
      </w:r>
    </w:p>
    <w:p w:rsidR="00DD577B" w:rsidRPr="00DE17F1" w:rsidRDefault="00DD577B" w:rsidP="0083482D">
      <w:pPr>
        <w:pStyle w:val="Odstavecseseznamem"/>
        <w:numPr>
          <w:ilvl w:val="0"/>
          <w:numId w:val="152"/>
        </w:numPr>
        <w:rPr>
          <w:rFonts w:ascii="Arial" w:hAnsi="Arial" w:cs="Arial"/>
          <w:sz w:val="22"/>
          <w:szCs w:val="22"/>
        </w:rPr>
      </w:pPr>
      <w:r w:rsidRPr="00DE17F1">
        <w:rPr>
          <w:rFonts w:ascii="Arial" w:hAnsi="Arial" w:cs="Arial"/>
          <w:sz w:val="22"/>
          <w:szCs w:val="22"/>
        </w:rPr>
        <w:t>Suchý poldr – oprava bezpečnostního přelivu, vykácení náletových dřevin v zátopě poldru</w:t>
      </w:r>
    </w:p>
    <w:p w:rsidR="00DD577B" w:rsidRPr="00DE17F1" w:rsidRDefault="00DD577B" w:rsidP="0083482D">
      <w:pPr>
        <w:pStyle w:val="Odstavecseseznamem"/>
        <w:numPr>
          <w:ilvl w:val="0"/>
          <w:numId w:val="152"/>
        </w:numPr>
        <w:rPr>
          <w:rFonts w:ascii="Arial" w:hAnsi="Arial" w:cs="Arial"/>
          <w:sz w:val="22"/>
          <w:szCs w:val="22"/>
        </w:rPr>
      </w:pPr>
      <w:r w:rsidRPr="00DE17F1">
        <w:rPr>
          <w:rFonts w:ascii="Arial" w:hAnsi="Arial" w:cs="Arial"/>
          <w:sz w:val="22"/>
          <w:szCs w:val="22"/>
        </w:rPr>
        <w:t>Mašutův rybník – údržba a vyčištění přítoku</w:t>
      </w:r>
    </w:p>
    <w:p w:rsidR="00DD577B" w:rsidRPr="00DE17F1" w:rsidRDefault="00DD577B" w:rsidP="0083482D">
      <w:pPr>
        <w:pStyle w:val="Odstavecseseznamem"/>
        <w:numPr>
          <w:ilvl w:val="0"/>
          <w:numId w:val="152"/>
        </w:numPr>
        <w:rPr>
          <w:rFonts w:ascii="Arial" w:hAnsi="Arial" w:cs="Arial"/>
          <w:sz w:val="22"/>
          <w:szCs w:val="22"/>
        </w:rPr>
      </w:pPr>
      <w:r w:rsidRPr="00DE17F1">
        <w:rPr>
          <w:rFonts w:ascii="Arial" w:hAnsi="Arial" w:cs="Arial"/>
          <w:sz w:val="22"/>
          <w:szCs w:val="22"/>
        </w:rPr>
        <w:t>Za Prádelnou (Horní Kosov) – vyčištění mola</w:t>
      </w:r>
    </w:p>
    <w:p w:rsidR="00DD577B" w:rsidRPr="00DE17F1" w:rsidRDefault="00DD577B" w:rsidP="0083482D">
      <w:pPr>
        <w:pStyle w:val="Odstavecseseznamem"/>
        <w:numPr>
          <w:ilvl w:val="0"/>
          <w:numId w:val="152"/>
        </w:numPr>
        <w:rPr>
          <w:rFonts w:ascii="Arial" w:hAnsi="Arial" w:cs="Arial"/>
          <w:sz w:val="22"/>
          <w:szCs w:val="22"/>
        </w:rPr>
      </w:pPr>
      <w:r w:rsidRPr="00DE17F1">
        <w:rPr>
          <w:rFonts w:ascii="Arial" w:hAnsi="Arial" w:cs="Arial"/>
          <w:sz w:val="22"/>
          <w:szCs w:val="22"/>
        </w:rPr>
        <w:t>Kaskáda rybníků Hosov (prostřední) – oprava výpustného zařízení</w:t>
      </w:r>
    </w:p>
    <w:p w:rsidR="00DD577B" w:rsidRPr="00DE17F1" w:rsidRDefault="00DD577B" w:rsidP="0083482D">
      <w:pPr>
        <w:pStyle w:val="Odstavecseseznamem"/>
        <w:numPr>
          <w:ilvl w:val="0"/>
          <w:numId w:val="153"/>
        </w:numPr>
        <w:rPr>
          <w:rFonts w:ascii="Arial" w:hAnsi="Arial" w:cs="Arial"/>
          <w:sz w:val="22"/>
          <w:szCs w:val="22"/>
        </w:rPr>
      </w:pPr>
      <w:r w:rsidRPr="00DE17F1">
        <w:rPr>
          <w:rFonts w:ascii="Arial" w:hAnsi="Arial" w:cs="Arial"/>
          <w:sz w:val="22"/>
          <w:szCs w:val="22"/>
        </w:rPr>
        <w:t>V souvislosti s předpokládaným táním sněhu v prosinci byly realizované pravidelné obhlídky toků a rybníků, bylo provedeno čištění vodních toků a česlí, upouštění vodních nádrží, komunikace s nájemci a pachtýři</w:t>
      </w:r>
    </w:p>
    <w:p w:rsidR="00DD577B" w:rsidRPr="00DE17F1" w:rsidRDefault="00DD577B" w:rsidP="0083482D">
      <w:pPr>
        <w:pStyle w:val="Odstavecseseznamem"/>
        <w:numPr>
          <w:ilvl w:val="0"/>
          <w:numId w:val="153"/>
        </w:numPr>
        <w:rPr>
          <w:rFonts w:ascii="Arial" w:hAnsi="Arial" w:cs="Arial"/>
          <w:sz w:val="22"/>
          <w:szCs w:val="22"/>
        </w:rPr>
      </w:pPr>
      <w:r w:rsidRPr="00DE17F1">
        <w:rPr>
          <w:rFonts w:ascii="Arial" w:hAnsi="Arial" w:cs="Arial"/>
          <w:sz w:val="22"/>
          <w:szCs w:val="22"/>
        </w:rPr>
        <w:t>V rámci zvýšených hladin vodních toků a vodních nádrží v termínu 24. 12. 2023 – 31. 12. 2023 kontrola vodních děl a toků, součinnost s vodoprávním úřadem, oddělením krizového řízení, HZS, městkou policií, nájemci a pachtýři. Zajištění protipovodňových opatření - odčerpání vody HZS z rybníku Dolní Cihelna, ořez stromů Koželužský tok, čištění toků, česlí a bezpečnostních přepadů.</w:t>
      </w:r>
    </w:p>
    <w:p w:rsidR="00DD577B" w:rsidRPr="00DE17F1" w:rsidRDefault="00DD577B" w:rsidP="00DD577B">
      <w:pPr>
        <w:pStyle w:val="Odstavecseseznamem"/>
        <w:ind w:left="0"/>
        <w:rPr>
          <w:rFonts w:ascii="Arial" w:hAnsi="Arial" w:cs="Arial"/>
          <w:color w:val="000000"/>
          <w:sz w:val="22"/>
          <w:szCs w:val="22"/>
        </w:rPr>
      </w:pPr>
    </w:p>
    <w:p w:rsidR="00DD577B" w:rsidRPr="00C81C4D" w:rsidRDefault="00DD577B" w:rsidP="00DD577B">
      <w:pPr>
        <w:pStyle w:val="Odstavecseseznamem"/>
        <w:ind w:left="0"/>
        <w:rPr>
          <w:rFonts w:ascii="Arial" w:hAnsi="Arial" w:cs="Arial"/>
          <w:b/>
          <w:u w:val="single"/>
        </w:rPr>
      </w:pPr>
      <w:r w:rsidRPr="00C81C4D">
        <w:rPr>
          <w:rFonts w:ascii="Arial" w:hAnsi="Arial" w:cs="Arial"/>
          <w:b/>
          <w:u w:val="single"/>
        </w:rPr>
        <w:t>Smlouvy</w:t>
      </w:r>
    </w:p>
    <w:p w:rsidR="00DD577B" w:rsidRPr="00DD577B" w:rsidRDefault="00DD577B" w:rsidP="0083482D">
      <w:pPr>
        <w:pStyle w:val="Odstavecseseznamem"/>
        <w:numPr>
          <w:ilvl w:val="0"/>
          <w:numId w:val="62"/>
        </w:numPr>
        <w:rPr>
          <w:rFonts w:ascii="Arial" w:hAnsi="Arial" w:cs="Arial"/>
          <w:sz w:val="22"/>
          <w:szCs w:val="22"/>
        </w:rPr>
      </w:pPr>
      <w:r w:rsidRPr="00DD577B">
        <w:rPr>
          <w:rFonts w:ascii="Arial" w:hAnsi="Arial" w:cs="Arial"/>
          <w:sz w:val="22"/>
          <w:szCs w:val="22"/>
        </w:rPr>
        <w:t>Kupní smlouvy na převod kanalizační a vodovodní přípojky v rámci investiční akce „Jihlava, ul. Strojírenská“: 1344/OTS/2023, 1343/OTS/2023, 1352/OTS/2023, 1351/OTS/2023</w:t>
      </w:r>
    </w:p>
    <w:p w:rsidR="00DD577B" w:rsidRPr="00DD577B" w:rsidRDefault="00DD577B" w:rsidP="0083482D">
      <w:pPr>
        <w:pStyle w:val="Odstavecseseznamem"/>
        <w:numPr>
          <w:ilvl w:val="0"/>
          <w:numId w:val="62"/>
        </w:numPr>
        <w:rPr>
          <w:rFonts w:ascii="Arial" w:hAnsi="Arial" w:cs="Arial"/>
          <w:sz w:val="22"/>
          <w:szCs w:val="22"/>
        </w:rPr>
      </w:pPr>
      <w:r w:rsidRPr="00DD577B">
        <w:rPr>
          <w:rFonts w:ascii="Arial" w:hAnsi="Arial" w:cs="Arial"/>
          <w:sz w:val="22"/>
          <w:szCs w:val="22"/>
        </w:rPr>
        <w:t>Smlouva o dílo – 1394/OTS/2023 – ČOV Jihlava – nová linka hrubého předčištění (lapák štěrku, automatické česle) a příjmová stanice dovážených odpadních vod</w:t>
      </w:r>
    </w:p>
    <w:p w:rsidR="00DD577B" w:rsidRPr="00DD577B" w:rsidRDefault="00DD577B" w:rsidP="0083482D">
      <w:pPr>
        <w:pStyle w:val="Odstavecseseznamem"/>
        <w:numPr>
          <w:ilvl w:val="0"/>
          <w:numId w:val="62"/>
        </w:numPr>
        <w:rPr>
          <w:rFonts w:ascii="Arial" w:hAnsi="Arial" w:cs="Arial"/>
          <w:sz w:val="22"/>
          <w:szCs w:val="22"/>
        </w:rPr>
      </w:pPr>
      <w:r w:rsidRPr="00DD577B">
        <w:rPr>
          <w:rFonts w:ascii="Arial" w:hAnsi="Arial" w:cs="Arial"/>
          <w:sz w:val="22"/>
          <w:szCs w:val="22"/>
        </w:rPr>
        <w:t>Smlouva o dílo - 1393/OTS/2023 – Výměna zdrojů vzduchu a aeračního systému v linkách oběhové aktivace na ČOV Jihlava</w:t>
      </w:r>
    </w:p>
    <w:p w:rsidR="00DD577B" w:rsidRPr="00DD577B" w:rsidRDefault="00DD577B" w:rsidP="0083482D">
      <w:pPr>
        <w:pStyle w:val="Odstavecseseznamem"/>
        <w:numPr>
          <w:ilvl w:val="0"/>
          <w:numId w:val="62"/>
        </w:numPr>
        <w:rPr>
          <w:rFonts w:ascii="Arial" w:hAnsi="Arial" w:cs="Arial"/>
          <w:sz w:val="22"/>
          <w:szCs w:val="22"/>
        </w:rPr>
      </w:pPr>
      <w:r w:rsidRPr="00DD577B">
        <w:rPr>
          <w:rFonts w:ascii="Arial" w:hAnsi="Arial" w:cs="Arial"/>
          <w:sz w:val="22"/>
          <w:szCs w:val="22"/>
        </w:rPr>
        <w:lastRenderedPageBreak/>
        <w:t>Smlouva o dílo – 1392/OTS/2023 – ČS a VDJ Kosov</w:t>
      </w:r>
    </w:p>
    <w:p w:rsidR="00DD577B" w:rsidRPr="00DD577B" w:rsidRDefault="00DD577B" w:rsidP="0083482D">
      <w:pPr>
        <w:pStyle w:val="Odstavecseseznamem"/>
        <w:numPr>
          <w:ilvl w:val="0"/>
          <w:numId w:val="62"/>
        </w:numPr>
        <w:rPr>
          <w:rFonts w:ascii="Arial" w:hAnsi="Arial" w:cs="Arial"/>
          <w:sz w:val="22"/>
          <w:szCs w:val="22"/>
        </w:rPr>
      </w:pPr>
      <w:r w:rsidRPr="00DD577B">
        <w:rPr>
          <w:rFonts w:ascii="Arial" w:hAnsi="Arial" w:cs="Arial"/>
          <w:sz w:val="22"/>
          <w:szCs w:val="22"/>
        </w:rPr>
        <w:t>1396/OTS/2023 – Kanalizace ul. Karoliny Světlé, Jihlava</w:t>
      </w:r>
    </w:p>
    <w:p w:rsidR="00DD577B" w:rsidRPr="00DD577B" w:rsidRDefault="00DD577B" w:rsidP="0083482D">
      <w:pPr>
        <w:pStyle w:val="Odstavecseseznamem"/>
        <w:numPr>
          <w:ilvl w:val="0"/>
          <w:numId w:val="62"/>
        </w:numPr>
        <w:rPr>
          <w:rFonts w:ascii="Arial" w:hAnsi="Arial" w:cs="Arial"/>
          <w:sz w:val="22"/>
          <w:szCs w:val="22"/>
        </w:rPr>
      </w:pPr>
      <w:r w:rsidRPr="00DD577B">
        <w:rPr>
          <w:rFonts w:ascii="Arial" w:hAnsi="Arial" w:cs="Arial"/>
          <w:sz w:val="22"/>
          <w:szCs w:val="22"/>
        </w:rPr>
        <w:t>1395/OTS/2023 – Vypracování projektové dokumentace na akci: „Vodovod a kanalizace ul. Hamerníkova a Erbenova, Jihlava“</w:t>
      </w:r>
    </w:p>
    <w:p w:rsidR="00DD577B" w:rsidRPr="00DD577B" w:rsidRDefault="00DD577B" w:rsidP="0083482D">
      <w:pPr>
        <w:pStyle w:val="Odstavecseseznamem"/>
        <w:numPr>
          <w:ilvl w:val="0"/>
          <w:numId w:val="62"/>
        </w:numPr>
        <w:rPr>
          <w:rFonts w:ascii="Arial" w:hAnsi="Arial" w:cs="Arial"/>
          <w:sz w:val="22"/>
          <w:szCs w:val="22"/>
        </w:rPr>
      </w:pPr>
      <w:r w:rsidRPr="00DD577B">
        <w:rPr>
          <w:rFonts w:ascii="Arial" w:hAnsi="Arial" w:cs="Arial"/>
          <w:sz w:val="22"/>
          <w:szCs w:val="22"/>
        </w:rPr>
        <w:t>Smlouva o dílo – 1426/OTS/2023 – Ořez vrb „na hlavu“ – Koželužský potok v zahrádkách</w:t>
      </w:r>
    </w:p>
    <w:p w:rsidR="00DD577B" w:rsidRPr="00DD577B" w:rsidRDefault="00DD577B" w:rsidP="0083482D">
      <w:pPr>
        <w:pStyle w:val="Odstavecseseznamem"/>
        <w:numPr>
          <w:ilvl w:val="0"/>
          <w:numId w:val="62"/>
        </w:numPr>
        <w:rPr>
          <w:rFonts w:ascii="Arial" w:hAnsi="Arial" w:cs="Arial"/>
          <w:sz w:val="22"/>
          <w:szCs w:val="22"/>
        </w:rPr>
      </w:pPr>
      <w:r w:rsidRPr="00DD577B">
        <w:rPr>
          <w:rFonts w:ascii="Arial" w:hAnsi="Arial" w:cs="Arial"/>
          <w:sz w:val="22"/>
          <w:szCs w:val="22"/>
        </w:rPr>
        <w:t>Smlouva o dílo – 1427/OTS/2023 – Vysekání náletových dřevin – suchý poldr Pístov</w:t>
      </w:r>
    </w:p>
    <w:p w:rsidR="00DD577B" w:rsidRPr="00DD577B" w:rsidRDefault="00DD577B" w:rsidP="0083482D">
      <w:pPr>
        <w:pStyle w:val="Odstavecseseznamem"/>
        <w:numPr>
          <w:ilvl w:val="0"/>
          <w:numId w:val="62"/>
        </w:numPr>
        <w:rPr>
          <w:rFonts w:ascii="Arial" w:hAnsi="Arial" w:cs="Arial"/>
          <w:sz w:val="22"/>
          <w:szCs w:val="22"/>
        </w:rPr>
      </w:pPr>
      <w:r w:rsidRPr="00DD577B">
        <w:rPr>
          <w:rFonts w:ascii="Arial" w:hAnsi="Arial" w:cs="Arial"/>
          <w:sz w:val="22"/>
          <w:szCs w:val="22"/>
        </w:rPr>
        <w:t>Smlouva o dílo – 1430/OTS/2023 – Vysekání náletových dřevin podél Drážního potoka + pokácení 1 ks smrku</w:t>
      </w:r>
    </w:p>
    <w:p w:rsidR="00DD577B" w:rsidRPr="00DD577B" w:rsidRDefault="00DD577B" w:rsidP="0083482D">
      <w:pPr>
        <w:pStyle w:val="Odstavecseseznamem"/>
        <w:numPr>
          <w:ilvl w:val="0"/>
          <w:numId w:val="62"/>
        </w:numPr>
        <w:rPr>
          <w:rFonts w:ascii="Arial" w:hAnsi="Arial" w:cs="Arial"/>
          <w:sz w:val="22"/>
          <w:szCs w:val="22"/>
        </w:rPr>
      </w:pPr>
      <w:r w:rsidRPr="00DD577B">
        <w:rPr>
          <w:rFonts w:ascii="Arial" w:hAnsi="Arial" w:cs="Arial"/>
          <w:sz w:val="22"/>
          <w:szCs w:val="22"/>
        </w:rPr>
        <w:t>Smlouva o dílo – 1442/OTS/2023 – Oplocení I. ochranného pásma vodního zdroje Pístovské vodárenské rybníky</w:t>
      </w:r>
    </w:p>
    <w:p w:rsidR="00DD577B" w:rsidRPr="00DD577B" w:rsidRDefault="00DD577B" w:rsidP="0083482D">
      <w:pPr>
        <w:pStyle w:val="Odstavecseseznamem"/>
        <w:numPr>
          <w:ilvl w:val="0"/>
          <w:numId w:val="62"/>
        </w:numPr>
        <w:rPr>
          <w:rFonts w:ascii="Arial" w:hAnsi="Arial" w:cs="Arial"/>
          <w:sz w:val="22"/>
          <w:szCs w:val="22"/>
        </w:rPr>
      </w:pPr>
      <w:r w:rsidRPr="00DD577B">
        <w:rPr>
          <w:rFonts w:ascii="Arial" w:hAnsi="Arial" w:cs="Arial"/>
          <w:sz w:val="22"/>
          <w:szCs w:val="22"/>
        </w:rPr>
        <w:t>Smlouva o zajištění výkonu koordinátora BOZP - 1470/OTS/2023 – „ČOV Jihlava – nová linka hrubého předčištění“</w:t>
      </w:r>
    </w:p>
    <w:p w:rsidR="00DD577B" w:rsidRPr="00DD577B" w:rsidRDefault="00DD577B" w:rsidP="0083482D">
      <w:pPr>
        <w:pStyle w:val="Odstavecseseznamem"/>
        <w:numPr>
          <w:ilvl w:val="0"/>
          <w:numId w:val="62"/>
        </w:numPr>
        <w:rPr>
          <w:rFonts w:ascii="Arial" w:hAnsi="Arial" w:cs="Arial"/>
          <w:sz w:val="22"/>
          <w:szCs w:val="22"/>
        </w:rPr>
      </w:pPr>
      <w:r w:rsidRPr="00DD577B">
        <w:rPr>
          <w:rFonts w:ascii="Arial" w:hAnsi="Arial" w:cs="Arial"/>
          <w:sz w:val="22"/>
          <w:szCs w:val="22"/>
        </w:rPr>
        <w:t>Smlouva o zajištění inženýrské činnosti – 1474/OTS/2023 – Výměna zdrojů vzduchu aeračního systému v linkách oběhové aktivace ČOV Jihlava</w:t>
      </w:r>
    </w:p>
    <w:p w:rsidR="00DD577B" w:rsidRPr="00DD577B" w:rsidRDefault="00DD577B" w:rsidP="0083482D">
      <w:pPr>
        <w:pStyle w:val="Odstavecseseznamem"/>
        <w:numPr>
          <w:ilvl w:val="0"/>
          <w:numId w:val="62"/>
        </w:numPr>
        <w:rPr>
          <w:rFonts w:ascii="Arial" w:hAnsi="Arial" w:cs="Arial"/>
          <w:sz w:val="22"/>
          <w:szCs w:val="22"/>
        </w:rPr>
      </w:pPr>
      <w:r w:rsidRPr="00DD577B">
        <w:rPr>
          <w:rFonts w:ascii="Arial" w:hAnsi="Arial" w:cs="Arial"/>
          <w:sz w:val="22"/>
          <w:szCs w:val="22"/>
        </w:rPr>
        <w:t>Smlouva o zajištění výkonu koordinátora BOZP – 1473/OTS/2023 Výměna zdrojů vzduchu aeračního systému v linkách oběhové aktivace ČOV Jihlava</w:t>
      </w:r>
    </w:p>
    <w:p w:rsidR="00DD577B" w:rsidRPr="00DD577B" w:rsidRDefault="00DD577B" w:rsidP="0083482D">
      <w:pPr>
        <w:pStyle w:val="Odstavecseseznamem"/>
        <w:numPr>
          <w:ilvl w:val="0"/>
          <w:numId w:val="62"/>
        </w:numPr>
        <w:rPr>
          <w:rFonts w:ascii="Arial" w:hAnsi="Arial" w:cs="Arial"/>
          <w:sz w:val="22"/>
          <w:szCs w:val="22"/>
        </w:rPr>
      </w:pPr>
      <w:r w:rsidRPr="00DD577B">
        <w:rPr>
          <w:rFonts w:ascii="Arial" w:hAnsi="Arial" w:cs="Arial"/>
          <w:sz w:val="22"/>
          <w:szCs w:val="22"/>
        </w:rPr>
        <w:t>1458/OTS/2023 – Objekty na vodovodech – obnova části přiváděcího řadu pod Brněnským mostem</w:t>
      </w:r>
    </w:p>
    <w:p w:rsidR="00DD577B" w:rsidRPr="00DD577B" w:rsidRDefault="00DD577B" w:rsidP="0083482D">
      <w:pPr>
        <w:pStyle w:val="Odstavecseseznamem"/>
        <w:numPr>
          <w:ilvl w:val="0"/>
          <w:numId w:val="62"/>
        </w:numPr>
        <w:rPr>
          <w:rFonts w:ascii="Arial" w:hAnsi="Arial" w:cs="Arial"/>
          <w:sz w:val="22"/>
          <w:szCs w:val="22"/>
        </w:rPr>
      </w:pPr>
      <w:r w:rsidRPr="00DD577B">
        <w:rPr>
          <w:rFonts w:ascii="Arial" w:hAnsi="Arial" w:cs="Arial"/>
          <w:sz w:val="22"/>
          <w:szCs w:val="22"/>
        </w:rPr>
        <w:t>Smlouva o dílo - 1497/OTS/2023 – Rekonstrukce ul. Škroupova, Jihlava – kanalizace</w:t>
      </w:r>
    </w:p>
    <w:p w:rsidR="00DD577B" w:rsidRPr="00DD577B" w:rsidRDefault="00DD577B" w:rsidP="0083482D">
      <w:pPr>
        <w:pStyle w:val="Odstavecseseznamem"/>
        <w:numPr>
          <w:ilvl w:val="0"/>
          <w:numId w:val="62"/>
        </w:numPr>
        <w:rPr>
          <w:rFonts w:ascii="Arial" w:hAnsi="Arial" w:cs="Arial"/>
          <w:sz w:val="22"/>
          <w:szCs w:val="22"/>
        </w:rPr>
      </w:pPr>
      <w:r w:rsidRPr="00DD577B">
        <w:rPr>
          <w:rFonts w:ascii="Arial" w:hAnsi="Arial" w:cs="Arial"/>
          <w:sz w:val="22"/>
          <w:szCs w:val="22"/>
        </w:rPr>
        <w:t>Dohoda - 1498/OTS/2023 – Dohoda o provedení rekonstrukce přípojky vodohospodářské infrastruktury – VP9, ul. Smrčenská</w:t>
      </w:r>
    </w:p>
    <w:p w:rsidR="00DD577B" w:rsidRPr="00DD577B" w:rsidRDefault="00DD577B" w:rsidP="0083482D">
      <w:pPr>
        <w:pStyle w:val="Odstavecseseznamem"/>
        <w:numPr>
          <w:ilvl w:val="0"/>
          <w:numId w:val="62"/>
        </w:numPr>
        <w:rPr>
          <w:rFonts w:ascii="Arial" w:hAnsi="Arial" w:cs="Arial"/>
          <w:sz w:val="22"/>
          <w:szCs w:val="22"/>
        </w:rPr>
      </w:pPr>
      <w:r w:rsidRPr="00DD577B">
        <w:rPr>
          <w:rFonts w:ascii="Arial" w:hAnsi="Arial" w:cs="Arial"/>
          <w:sz w:val="22"/>
          <w:szCs w:val="22"/>
        </w:rPr>
        <w:t>Smlouva o dílo – 1514/OTS/2023 – Zařízení pro pozorování a měření pro vodní díla III. kategorie soustavy Pístovských rybníků</w:t>
      </w:r>
    </w:p>
    <w:p w:rsidR="00DD577B" w:rsidRPr="00DD577B" w:rsidRDefault="00DD577B" w:rsidP="0083482D">
      <w:pPr>
        <w:pStyle w:val="Odstavecseseznamem"/>
        <w:numPr>
          <w:ilvl w:val="0"/>
          <w:numId w:val="62"/>
        </w:numPr>
        <w:rPr>
          <w:rFonts w:ascii="Arial" w:hAnsi="Arial" w:cs="Arial"/>
          <w:sz w:val="22"/>
          <w:szCs w:val="22"/>
        </w:rPr>
      </w:pPr>
      <w:r w:rsidRPr="00DD577B">
        <w:rPr>
          <w:rFonts w:ascii="Arial" w:hAnsi="Arial" w:cs="Arial"/>
          <w:sz w:val="22"/>
          <w:szCs w:val="22"/>
        </w:rPr>
        <w:t>Dodatek č. 4 ke smlouvě 1780/MO/2020</w:t>
      </w:r>
    </w:p>
    <w:p w:rsidR="00DD577B" w:rsidRPr="00DD577B" w:rsidRDefault="00DD577B" w:rsidP="0083482D">
      <w:pPr>
        <w:pStyle w:val="Odstavecseseznamem"/>
        <w:numPr>
          <w:ilvl w:val="0"/>
          <w:numId w:val="62"/>
        </w:numPr>
        <w:rPr>
          <w:rFonts w:ascii="Arial" w:hAnsi="Arial" w:cs="Arial"/>
          <w:sz w:val="22"/>
          <w:szCs w:val="22"/>
        </w:rPr>
      </w:pPr>
      <w:r w:rsidRPr="00DD577B">
        <w:rPr>
          <w:rFonts w:ascii="Arial" w:hAnsi="Arial" w:cs="Arial"/>
          <w:sz w:val="22"/>
          <w:szCs w:val="22"/>
        </w:rPr>
        <w:t>Darovací smlouva - 1353/OTS/2023 – Vodovodní potrubí pro hydrant v ul. Vrchlického</w:t>
      </w:r>
    </w:p>
    <w:p w:rsidR="00DD577B" w:rsidRPr="00DD577B" w:rsidRDefault="00DD577B" w:rsidP="0083482D">
      <w:pPr>
        <w:pStyle w:val="Odstavecseseznamem"/>
        <w:numPr>
          <w:ilvl w:val="0"/>
          <w:numId w:val="62"/>
        </w:numPr>
        <w:rPr>
          <w:rFonts w:ascii="Arial" w:hAnsi="Arial" w:cs="Arial"/>
          <w:sz w:val="22"/>
          <w:szCs w:val="22"/>
        </w:rPr>
      </w:pPr>
      <w:r w:rsidRPr="00DD577B">
        <w:rPr>
          <w:rFonts w:ascii="Arial" w:hAnsi="Arial" w:cs="Arial"/>
          <w:sz w:val="22"/>
          <w:szCs w:val="22"/>
        </w:rPr>
        <w:t>Smlouva o zajištění výkonu koordinátora BOZP - 1575/OTS/2023 – Objekty na vodovodech – Obnova části přiváděcího řadu pod starým Brněnským mostem</w:t>
      </w:r>
    </w:p>
    <w:p w:rsidR="00DD577B" w:rsidRPr="00DD577B" w:rsidRDefault="00DD577B" w:rsidP="0083482D">
      <w:pPr>
        <w:pStyle w:val="Odstavecseseznamem"/>
        <w:numPr>
          <w:ilvl w:val="0"/>
          <w:numId w:val="62"/>
        </w:numPr>
        <w:rPr>
          <w:rFonts w:ascii="Arial" w:hAnsi="Arial" w:cs="Arial"/>
          <w:sz w:val="22"/>
          <w:szCs w:val="22"/>
        </w:rPr>
      </w:pPr>
      <w:r w:rsidRPr="00DD577B">
        <w:rPr>
          <w:rFonts w:ascii="Arial" w:hAnsi="Arial" w:cs="Arial"/>
          <w:sz w:val="22"/>
          <w:szCs w:val="22"/>
        </w:rPr>
        <w:t xml:space="preserve">Smlouva o zajištění výkonu TDI – 1719/OTS/2023 – Objekty na vodovodech – obnova části přiváděcího řadu pod </w:t>
      </w:r>
      <w:proofErr w:type="gramStart"/>
      <w:r w:rsidRPr="00DD577B">
        <w:rPr>
          <w:rFonts w:ascii="Arial" w:hAnsi="Arial" w:cs="Arial"/>
          <w:sz w:val="22"/>
          <w:szCs w:val="22"/>
        </w:rPr>
        <w:t>Brněnský</w:t>
      </w:r>
      <w:proofErr w:type="gramEnd"/>
      <w:r w:rsidRPr="00DD577B">
        <w:rPr>
          <w:rFonts w:ascii="Arial" w:hAnsi="Arial" w:cs="Arial"/>
          <w:sz w:val="22"/>
          <w:szCs w:val="22"/>
        </w:rPr>
        <w:t xml:space="preserve"> mostem</w:t>
      </w:r>
    </w:p>
    <w:p w:rsidR="00DD577B" w:rsidRPr="00DD577B" w:rsidRDefault="00DD577B" w:rsidP="0083482D">
      <w:pPr>
        <w:pStyle w:val="Odstavecseseznamem"/>
        <w:numPr>
          <w:ilvl w:val="0"/>
          <w:numId w:val="62"/>
        </w:numPr>
        <w:rPr>
          <w:rFonts w:ascii="Arial" w:hAnsi="Arial" w:cs="Arial"/>
          <w:sz w:val="22"/>
          <w:szCs w:val="22"/>
        </w:rPr>
      </w:pPr>
      <w:r w:rsidRPr="00DD577B">
        <w:rPr>
          <w:rFonts w:ascii="Arial" w:hAnsi="Arial" w:cs="Arial"/>
          <w:sz w:val="22"/>
          <w:szCs w:val="22"/>
        </w:rPr>
        <w:t>1752/OTS/2023 – Obnova přelivné hrany u odlehčovacích komor</w:t>
      </w:r>
    </w:p>
    <w:p w:rsidR="00DD577B" w:rsidRPr="00DD577B" w:rsidRDefault="00DD577B" w:rsidP="0083482D">
      <w:pPr>
        <w:pStyle w:val="Odstavecseseznamem"/>
        <w:numPr>
          <w:ilvl w:val="0"/>
          <w:numId w:val="62"/>
        </w:numPr>
        <w:rPr>
          <w:rFonts w:ascii="Arial" w:hAnsi="Arial" w:cs="Arial"/>
          <w:sz w:val="22"/>
          <w:szCs w:val="22"/>
        </w:rPr>
      </w:pPr>
      <w:r w:rsidRPr="00DD577B">
        <w:rPr>
          <w:rFonts w:ascii="Arial" w:hAnsi="Arial" w:cs="Arial"/>
          <w:sz w:val="22"/>
          <w:szCs w:val="22"/>
        </w:rPr>
        <w:t>Dodatek č. 2 k dohodě č. 192/MO/2020</w:t>
      </w:r>
    </w:p>
    <w:p w:rsidR="00DD577B" w:rsidRPr="00DD577B" w:rsidRDefault="00DD577B" w:rsidP="00DD577B">
      <w:pPr>
        <w:spacing w:after="0" w:line="240" w:lineRule="auto"/>
        <w:rPr>
          <w:rFonts w:ascii="Arial" w:hAnsi="Arial" w:cs="Arial"/>
          <w:color w:val="000000"/>
        </w:rPr>
      </w:pPr>
    </w:p>
    <w:p w:rsidR="00DD577B" w:rsidRPr="00DD577B" w:rsidRDefault="00DD577B" w:rsidP="0083482D">
      <w:pPr>
        <w:pStyle w:val="Odstavecseseznamem"/>
        <w:numPr>
          <w:ilvl w:val="0"/>
          <w:numId w:val="62"/>
        </w:numPr>
        <w:rPr>
          <w:rFonts w:ascii="Arial" w:hAnsi="Arial" w:cs="Arial"/>
          <w:b/>
          <w:sz w:val="22"/>
          <w:szCs w:val="22"/>
          <w:u w:val="single"/>
        </w:rPr>
      </w:pPr>
      <w:r w:rsidRPr="00DD577B">
        <w:rPr>
          <w:rFonts w:ascii="Arial" w:hAnsi="Arial" w:cs="Arial"/>
          <w:b/>
          <w:sz w:val="22"/>
          <w:szCs w:val="22"/>
          <w:u w:val="single"/>
        </w:rPr>
        <w:t>Administrativa</w:t>
      </w:r>
    </w:p>
    <w:p w:rsidR="00DD577B" w:rsidRPr="00DD577B" w:rsidRDefault="00DD577B" w:rsidP="0083482D">
      <w:pPr>
        <w:pStyle w:val="Odstavecseseznamem"/>
        <w:numPr>
          <w:ilvl w:val="0"/>
          <w:numId w:val="62"/>
        </w:numPr>
        <w:rPr>
          <w:rFonts w:ascii="Arial" w:hAnsi="Arial" w:cs="Arial"/>
          <w:sz w:val="22"/>
          <w:szCs w:val="22"/>
        </w:rPr>
      </w:pPr>
      <w:r w:rsidRPr="00DD577B">
        <w:rPr>
          <w:rFonts w:ascii="Arial" w:hAnsi="Arial" w:cs="Arial"/>
          <w:sz w:val="22"/>
          <w:szCs w:val="22"/>
        </w:rPr>
        <w:t>Vystavování objednávek dle potřeby – vodoměry, technické zhodnocení VHI, kamerové prohlídky, vytýčení sítí, obnova vodovodní a kanalizační sítě</w:t>
      </w:r>
    </w:p>
    <w:p w:rsidR="00DD577B" w:rsidRPr="00DD577B" w:rsidRDefault="00DD577B" w:rsidP="0083482D">
      <w:pPr>
        <w:pStyle w:val="Odstavecseseznamem"/>
        <w:numPr>
          <w:ilvl w:val="0"/>
          <w:numId w:val="62"/>
        </w:numPr>
        <w:rPr>
          <w:rFonts w:ascii="Arial" w:hAnsi="Arial" w:cs="Arial"/>
          <w:sz w:val="22"/>
          <w:szCs w:val="22"/>
        </w:rPr>
      </w:pPr>
      <w:r w:rsidRPr="00DD577B">
        <w:rPr>
          <w:rFonts w:ascii="Arial" w:hAnsi="Arial" w:cs="Arial"/>
          <w:sz w:val="22"/>
          <w:szCs w:val="22"/>
        </w:rPr>
        <w:t>Přefakturace vody předané</w:t>
      </w:r>
    </w:p>
    <w:p w:rsidR="00DD577B" w:rsidRPr="00DD577B" w:rsidRDefault="00DD577B" w:rsidP="0083482D">
      <w:pPr>
        <w:pStyle w:val="Odstavecseseznamem"/>
        <w:numPr>
          <w:ilvl w:val="0"/>
          <w:numId w:val="62"/>
        </w:numPr>
        <w:rPr>
          <w:rFonts w:ascii="Arial" w:hAnsi="Arial" w:cs="Arial"/>
          <w:sz w:val="22"/>
          <w:szCs w:val="22"/>
        </w:rPr>
      </w:pPr>
      <w:r w:rsidRPr="00DD577B">
        <w:rPr>
          <w:rFonts w:ascii="Arial" w:hAnsi="Arial" w:cs="Arial"/>
          <w:sz w:val="22"/>
          <w:szCs w:val="22"/>
        </w:rPr>
        <w:t>Účast na jednáních na MMJ dle potřeby, poskytování součinnosti ostatním odborům dle potřeby</w:t>
      </w:r>
    </w:p>
    <w:p w:rsidR="00DD577B" w:rsidRPr="00DD577B" w:rsidRDefault="00DD577B" w:rsidP="0083482D">
      <w:pPr>
        <w:pStyle w:val="Odstavecseseznamem"/>
        <w:numPr>
          <w:ilvl w:val="0"/>
          <w:numId w:val="62"/>
        </w:numPr>
        <w:rPr>
          <w:rFonts w:ascii="Arial" w:hAnsi="Arial" w:cs="Arial"/>
          <w:sz w:val="22"/>
          <w:szCs w:val="22"/>
        </w:rPr>
      </w:pPr>
      <w:r w:rsidRPr="00DD577B">
        <w:rPr>
          <w:rFonts w:ascii="Arial" w:hAnsi="Arial" w:cs="Arial"/>
          <w:sz w:val="22"/>
          <w:szCs w:val="22"/>
        </w:rPr>
        <w:t>Návrhy do RM 30., 31., 32., 33., 34., 35. RM (celkem 18 návrhů)</w:t>
      </w:r>
    </w:p>
    <w:p w:rsidR="00DD577B" w:rsidRPr="00DD577B" w:rsidRDefault="00DD577B" w:rsidP="0083482D">
      <w:pPr>
        <w:pStyle w:val="Odstavecseseznamem"/>
        <w:numPr>
          <w:ilvl w:val="0"/>
          <w:numId w:val="62"/>
        </w:numPr>
        <w:rPr>
          <w:rFonts w:ascii="Arial" w:hAnsi="Arial" w:cs="Arial"/>
          <w:sz w:val="22"/>
          <w:szCs w:val="22"/>
        </w:rPr>
      </w:pPr>
      <w:r w:rsidRPr="00DD577B">
        <w:rPr>
          <w:rFonts w:ascii="Arial" w:hAnsi="Arial" w:cs="Arial"/>
          <w:sz w:val="22"/>
          <w:szCs w:val="22"/>
        </w:rPr>
        <w:t>Návrh do 4. ZM (celkem 3 návrhy)</w:t>
      </w:r>
    </w:p>
    <w:p w:rsidR="00DD577B" w:rsidRPr="00DD577B" w:rsidRDefault="00DD577B" w:rsidP="0083482D">
      <w:pPr>
        <w:pStyle w:val="Odstavecseseznamem"/>
        <w:numPr>
          <w:ilvl w:val="0"/>
          <w:numId w:val="62"/>
        </w:numPr>
        <w:rPr>
          <w:rFonts w:ascii="Arial" w:hAnsi="Arial" w:cs="Arial"/>
          <w:sz w:val="22"/>
          <w:szCs w:val="22"/>
        </w:rPr>
      </w:pPr>
      <w:r w:rsidRPr="00DD577B">
        <w:rPr>
          <w:rFonts w:ascii="Arial" w:hAnsi="Arial" w:cs="Arial"/>
          <w:sz w:val="22"/>
          <w:szCs w:val="22"/>
        </w:rPr>
        <w:t>Příprava materiálu na investiční porady</w:t>
      </w:r>
    </w:p>
    <w:p w:rsidR="00DD577B" w:rsidRPr="00DD577B" w:rsidRDefault="00DD577B" w:rsidP="0083482D">
      <w:pPr>
        <w:pStyle w:val="Odstavecseseznamem"/>
        <w:numPr>
          <w:ilvl w:val="0"/>
          <w:numId w:val="62"/>
        </w:numPr>
        <w:rPr>
          <w:rFonts w:ascii="Arial" w:hAnsi="Arial" w:cs="Arial"/>
          <w:sz w:val="22"/>
          <w:szCs w:val="22"/>
        </w:rPr>
      </w:pPr>
      <w:r w:rsidRPr="00DD577B">
        <w:rPr>
          <w:rFonts w:ascii="Arial" w:hAnsi="Arial" w:cs="Arial"/>
          <w:sz w:val="22"/>
          <w:szCs w:val="22"/>
        </w:rPr>
        <w:t>Sledování finančních prostředků, včetně čerpání PFO</w:t>
      </w:r>
    </w:p>
    <w:p w:rsidR="00DD577B" w:rsidRPr="00DD577B" w:rsidRDefault="00DD577B" w:rsidP="0083482D">
      <w:pPr>
        <w:pStyle w:val="Odstavecseseznamem"/>
        <w:numPr>
          <w:ilvl w:val="0"/>
          <w:numId w:val="62"/>
        </w:numPr>
        <w:rPr>
          <w:rFonts w:ascii="Arial" w:hAnsi="Arial" w:cs="Arial"/>
          <w:sz w:val="22"/>
          <w:szCs w:val="22"/>
        </w:rPr>
      </w:pPr>
      <w:r w:rsidRPr="00DD577B">
        <w:rPr>
          <w:rFonts w:ascii="Arial" w:hAnsi="Arial" w:cs="Arial"/>
          <w:sz w:val="22"/>
          <w:szCs w:val="22"/>
        </w:rPr>
        <w:t>Příprava seznamu jmenovitých akcí uvažovaných k obnově</w:t>
      </w:r>
    </w:p>
    <w:p w:rsidR="00DD577B" w:rsidRPr="00DD577B" w:rsidRDefault="00DD577B" w:rsidP="0083482D">
      <w:pPr>
        <w:pStyle w:val="Odstavecseseznamem"/>
        <w:numPr>
          <w:ilvl w:val="0"/>
          <w:numId w:val="62"/>
        </w:numPr>
        <w:rPr>
          <w:rFonts w:ascii="Arial" w:hAnsi="Arial" w:cs="Arial"/>
          <w:sz w:val="22"/>
          <w:szCs w:val="22"/>
        </w:rPr>
      </w:pPr>
      <w:r w:rsidRPr="00DD577B">
        <w:rPr>
          <w:rFonts w:ascii="Arial" w:hAnsi="Arial" w:cs="Arial"/>
          <w:sz w:val="22"/>
          <w:szCs w:val="22"/>
        </w:rPr>
        <w:t>Jednání s vlastníky VHI o předání do vlastnictví města</w:t>
      </w:r>
    </w:p>
    <w:p w:rsidR="00DD577B" w:rsidRPr="00DD577B" w:rsidRDefault="00DD577B" w:rsidP="0083482D">
      <w:pPr>
        <w:pStyle w:val="Odstavecseseznamem"/>
        <w:numPr>
          <w:ilvl w:val="0"/>
          <w:numId w:val="62"/>
        </w:numPr>
        <w:rPr>
          <w:rFonts w:ascii="Arial" w:hAnsi="Arial" w:cs="Arial"/>
          <w:sz w:val="22"/>
          <w:szCs w:val="22"/>
        </w:rPr>
      </w:pPr>
      <w:r w:rsidRPr="00DD577B">
        <w:rPr>
          <w:rFonts w:ascii="Arial" w:hAnsi="Arial" w:cs="Arial"/>
          <w:sz w:val="22"/>
          <w:szCs w:val="22"/>
        </w:rPr>
        <w:t>Plnění provozní a pachtovní smlouvy 1576/MO/2021</w:t>
      </w:r>
    </w:p>
    <w:p w:rsidR="00DD577B" w:rsidRPr="00DD577B" w:rsidRDefault="00DD577B" w:rsidP="0083482D">
      <w:pPr>
        <w:pStyle w:val="Odstavecseseznamem"/>
        <w:numPr>
          <w:ilvl w:val="0"/>
          <w:numId w:val="62"/>
        </w:numPr>
        <w:rPr>
          <w:rFonts w:ascii="Arial" w:hAnsi="Arial" w:cs="Arial"/>
          <w:sz w:val="22"/>
          <w:szCs w:val="22"/>
        </w:rPr>
      </w:pPr>
      <w:r w:rsidRPr="00DD577B">
        <w:rPr>
          <w:rFonts w:ascii="Arial" w:hAnsi="Arial" w:cs="Arial"/>
          <w:sz w:val="22"/>
          <w:szCs w:val="22"/>
        </w:rPr>
        <w:t>Příprava výše uvedených smluv, zajištění jejich podpisů a zaevidování</w:t>
      </w:r>
    </w:p>
    <w:p w:rsidR="00DD577B" w:rsidRPr="00DD577B" w:rsidRDefault="00DD577B" w:rsidP="0083482D">
      <w:pPr>
        <w:pStyle w:val="Odstavecseseznamem"/>
        <w:numPr>
          <w:ilvl w:val="0"/>
          <w:numId w:val="62"/>
        </w:numPr>
        <w:rPr>
          <w:rFonts w:ascii="Arial" w:hAnsi="Arial" w:cs="Arial"/>
          <w:sz w:val="22"/>
          <w:szCs w:val="22"/>
        </w:rPr>
      </w:pPr>
      <w:r w:rsidRPr="00DD577B">
        <w:rPr>
          <w:rFonts w:ascii="Arial" w:hAnsi="Arial" w:cs="Arial"/>
          <w:sz w:val="22"/>
          <w:szCs w:val="22"/>
        </w:rPr>
        <w:t>Plnění Dohody vlastníků provozně souvisejících vodovodů 792/MO/2020</w:t>
      </w:r>
    </w:p>
    <w:p w:rsidR="00DD577B" w:rsidRPr="00DD577B" w:rsidRDefault="00DD577B" w:rsidP="0083482D">
      <w:pPr>
        <w:pStyle w:val="Odstavecseseznamem"/>
        <w:numPr>
          <w:ilvl w:val="0"/>
          <w:numId w:val="62"/>
        </w:numPr>
        <w:rPr>
          <w:rFonts w:ascii="Arial" w:hAnsi="Arial" w:cs="Arial"/>
          <w:sz w:val="22"/>
          <w:szCs w:val="22"/>
        </w:rPr>
      </w:pPr>
      <w:r w:rsidRPr="00DD577B">
        <w:rPr>
          <w:rFonts w:ascii="Arial" w:hAnsi="Arial" w:cs="Arial"/>
          <w:sz w:val="22"/>
          <w:szCs w:val="22"/>
        </w:rPr>
        <w:t>Příprava Dodatku Dohody vlastníků provozně souvisejících vodovodů</w:t>
      </w:r>
    </w:p>
    <w:p w:rsidR="00DD577B" w:rsidRPr="00DD577B" w:rsidRDefault="00DD577B" w:rsidP="0083482D">
      <w:pPr>
        <w:pStyle w:val="Odstavecseseznamem"/>
        <w:numPr>
          <w:ilvl w:val="0"/>
          <w:numId w:val="62"/>
        </w:numPr>
        <w:rPr>
          <w:rFonts w:ascii="Arial" w:hAnsi="Arial" w:cs="Arial"/>
          <w:sz w:val="22"/>
          <w:szCs w:val="22"/>
        </w:rPr>
      </w:pPr>
      <w:r w:rsidRPr="00DD577B">
        <w:rPr>
          <w:rFonts w:ascii="Arial" w:hAnsi="Arial" w:cs="Arial"/>
          <w:sz w:val="22"/>
          <w:szCs w:val="22"/>
        </w:rPr>
        <w:t>Příprava kupních/darovacích smluv a smluv o dílo</w:t>
      </w:r>
    </w:p>
    <w:p w:rsidR="00DD577B" w:rsidRPr="00DD577B" w:rsidRDefault="00DD577B" w:rsidP="0083482D">
      <w:pPr>
        <w:pStyle w:val="Odstavecseseznamem"/>
        <w:numPr>
          <w:ilvl w:val="0"/>
          <w:numId w:val="62"/>
        </w:numPr>
        <w:rPr>
          <w:rFonts w:ascii="Arial" w:hAnsi="Arial" w:cs="Arial"/>
          <w:sz w:val="22"/>
          <w:szCs w:val="22"/>
        </w:rPr>
      </w:pPr>
      <w:r w:rsidRPr="00DD577B">
        <w:rPr>
          <w:rFonts w:ascii="Arial" w:hAnsi="Arial" w:cs="Arial"/>
          <w:sz w:val="22"/>
          <w:szCs w:val="22"/>
        </w:rPr>
        <w:t>Zařazování nové VHI do majetkové evidence</w:t>
      </w:r>
    </w:p>
    <w:p w:rsidR="00DD577B" w:rsidRPr="00DD577B" w:rsidRDefault="00DD577B" w:rsidP="0083482D">
      <w:pPr>
        <w:pStyle w:val="Odstavecseseznamem"/>
        <w:numPr>
          <w:ilvl w:val="0"/>
          <w:numId w:val="62"/>
        </w:numPr>
        <w:rPr>
          <w:rFonts w:ascii="Arial" w:hAnsi="Arial" w:cs="Arial"/>
          <w:sz w:val="22"/>
          <w:szCs w:val="22"/>
        </w:rPr>
      </w:pPr>
      <w:r w:rsidRPr="00DD577B">
        <w:rPr>
          <w:rFonts w:ascii="Arial" w:hAnsi="Arial" w:cs="Arial"/>
          <w:sz w:val="22"/>
          <w:szCs w:val="22"/>
        </w:rPr>
        <w:t xml:space="preserve">Příprava přejímkových listu na zařazení nabytého majetku do </w:t>
      </w:r>
      <w:proofErr w:type="gramStart"/>
      <w:r w:rsidRPr="00DD577B">
        <w:rPr>
          <w:rFonts w:ascii="Arial" w:hAnsi="Arial" w:cs="Arial"/>
          <w:sz w:val="22"/>
          <w:szCs w:val="22"/>
        </w:rPr>
        <w:t>pachtovaní</w:t>
      </w:r>
      <w:proofErr w:type="gramEnd"/>
      <w:r w:rsidRPr="00DD577B">
        <w:rPr>
          <w:rFonts w:ascii="Arial" w:hAnsi="Arial" w:cs="Arial"/>
          <w:sz w:val="22"/>
          <w:szCs w:val="22"/>
        </w:rPr>
        <w:t xml:space="preserve"> smlouvy</w:t>
      </w:r>
    </w:p>
    <w:p w:rsidR="00DD577B" w:rsidRPr="00DD577B" w:rsidRDefault="00DD577B" w:rsidP="0083482D">
      <w:pPr>
        <w:pStyle w:val="Odstavecseseznamem"/>
        <w:numPr>
          <w:ilvl w:val="0"/>
          <w:numId w:val="62"/>
        </w:numPr>
        <w:rPr>
          <w:rFonts w:ascii="Arial" w:hAnsi="Arial" w:cs="Arial"/>
          <w:sz w:val="22"/>
          <w:szCs w:val="22"/>
        </w:rPr>
      </w:pPr>
      <w:r w:rsidRPr="00DD577B">
        <w:rPr>
          <w:rFonts w:ascii="Arial" w:hAnsi="Arial" w:cs="Arial"/>
          <w:sz w:val="22"/>
          <w:szCs w:val="22"/>
        </w:rPr>
        <w:t>Účast na konferencích a školeních</w:t>
      </w:r>
      <w:r w:rsidRPr="00DD577B">
        <w:rPr>
          <w:rFonts w:ascii="Arial" w:hAnsi="Arial" w:cs="Arial"/>
          <w:sz w:val="22"/>
          <w:szCs w:val="22"/>
        </w:rPr>
        <w:br/>
        <w:t xml:space="preserve"> </w:t>
      </w:r>
      <w:r w:rsidRPr="00DD577B">
        <w:rPr>
          <w:rFonts w:ascii="Arial" w:hAnsi="Arial" w:cs="Arial"/>
          <w:sz w:val="22"/>
          <w:szCs w:val="22"/>
        </w:rPr>
        <w:tab/>
        <w:t>- ESRI konference</w:t>
      </w:r>
      <w:r w:rsidRPr="00DD577B">
        <w:rPr>
          <w:rFonts w:ascii="Arial" w:hAnsi="Arial" w:cs="Arial"/>
          <w:sz w:val="22"/>
          <w:szCs w:val="22"/>
        </w:rPr>
        <w:br/>
        <w:t xml:space="preserve">  </w:t>
      </w:r>
      <w:r w:rsidRPr="00DD577B">
        <w:rPr>
          <w:rFonts w:ascii="Arial" w:hAnsi="Arial" w:cs="Arial"/>
          <w:sz w:val="22"/>
          <w:szCs w:val="22"/>
        </w:rPr>
        <w:tab/>
        <w:t>- Konference Vodní toky</w:t>
      </w:r>
      <w:r w:rsidRPr="00DD577B">
        <w:rPr>
          <w:rFonts w:ascii="Arial" w:hAnsi="Arial" w:cs="Arial"/>
          <w:sz w:val="22"/>
          <w:szCs w:val="22"/>
        </w:rPr>
        <w:br/>
        <w:t xml:space="preserve"> </w:t>
      </w:r>
      <w:r w:rsidRPr="00DD577B">
        <w:rPr>
          <w:rFonts w:ascii="Arial" w:hAnsi="Arial" w:cs="Arial"/>
          <w:sz w:val="22"/>
          <w:szCs w:val="22"/>
        </w:rPr>
        <w:tab/>
        <w:t>- Obec jako pronajímatel a propachtovatel</w:t>
      </w:r>
      <w:r w:rsidRPr="00DD577B">
        <w:rPr>
          <w:rFonts w:ascii="Arial" w:hAnsi="Arial" w:cs="Arial"/>
          <w:sz w:val="22"/>
          <w:szCs w:val="22"/>
        </w:rPr>
        <w:br/>
        <w:t xml:space="preserve"> </w:t>
      </w:r>
      <w:r w:rsidRPr="00DD577B">
        <w:rPr>
          <w:rFonts w:ascii="Arial" w:hAnsi="Arial" w:cs="Arial"/>
          <w:sz w:val="22"/>
          <w:szCs w:val="22"/>
        </w:rPr>
        <w:tab/>
        <w:t>- První pomoc</w:t>
      </w:r>
      <w:r w:rsidRPr="00DD577B">
        <w:rPr>
          <w:rFonts w:ascii="Arial" w:hAnsi="Arial" w:cs="Arial"/>
          <w:sz w:val="22"/>
          <w:szCs w:val="22"/>
        </w:rPr>
        <w:br/>
        <w:t xml:space="preserve"> </w:t>
      </w:r>
      <w:r w:rsidRPr="00DD577B">
        <w:rPr>
          <w:rFonts w:ascii="Arial" w:hAnsi="Arial" w:cs="Arial"/>
          <w:sz w:val="22"/>
          <w:szCs w:val="22"/>
        </w:rPr>
        <w:tab/>
        <w:t>- Školení řidičů referentů</w:t>
      </w:r>
    </w:p>
    <w:p w:rsidR="00DD577B" w:rsidRPr="00DD577B" w:rsidRDefault="00DD577B" w:rsidP="00DD577B">
      <w:pPr>
        <w:spacing w:after="0" w:line="240" w:lineRule="auto"/>
        <w:rPr>
          <w:rFonts w:ascii="Arial" w:hAnsi="Arial" w:cs="Arial"/>
          <w:color w:val="000000"/>
        </w:rPr>
      </w:pPr>
    </w:p>
    <w:p w:rsidR="00DD577B" w:rsidRPr="00DD577B" w:rsidRDefault="00DD577B" w:rsidP="00DD577B">
      <w:pPr>
        <w:spacing w:after="0" w:line="240" w:lineRule="auto"/>
        <w:rPr>
          <w:rFonts w:ascii="Arial" w:hAnsi="Arial" w:cs="Arial"/>
          <w:b/>
        </w:rPr>
      </w:pPr>
      <w:r w:rsidRPr="00DD577B">
        <w:rPr>
          <w:rFonts w:ascii="Arial" w:hAnsi="Arial" w:cs="Arial"/>
          <w:b/>
        </w:rPr>
        <w:t>Tabulka provádění kontrol na oddělení technické správy a podzemí – rok 2023 (4. čtvrtletí)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828"/>
        <w:gridCol w:w="1475"/>
        <w:gridCol w:w="1745"/>
        <w:gridCol w:w="1146"/>
        <w:gridCol w:w="2517"/>
      </w:tblGrid>
      <w:tr w:rsidR="00DD577B" w:rsidRPr="00DD577B" w:rsidTr="005E526B">
        <w:tc>
          <w:tcPr>
            <w:tcW w:w="2093" w:type="dxa"/>
          </w:tcPr>
          <w:p w:rsidR="00DD577B" w:rsidRPr="00DD577B" w:rsidRDefault="00DD577B" w:rsidP="00DD577B">
            <w:pPr>
              <w:spacing w:after="0" w:line="240" w:lineRule="auto"/>
              <w:rPr>
                <w:rFonts w:ascii="Arial" w:hAnsi="Arial" w:cs="Arial"/>
                <w:b/>
              </w:rPr>
            </w:pPr>
            <w:r w:rsidRPr="00DD577B">
              <w:rPr>
                <w:rFonts w:ascii="Arial" w:hAnsi="Arial" w:cs="Arial"/>
                <w:b/>
              </w:rPr>
              <w:t>Popis provedené kontroly</w:t>
            </w:r>
          </w:p>
        </w:tc>
        <w:tc>
          <w:tcPr>
            <w:tcW w:w="709" w:type="dxa"/>
          </w:tcPr>
          <w:p w:rsidR="00DD577B" w:rsidRPr="00DD577B" w:rsidRDefault="00DD577B" w:rsidP="00DD577B">
            <w:pPr>
              <w:spacing w:after="0" w:line="240" w:lineRule="auto"/>
              <w:rPr>
                <w:rFonts w:ascii="Arial" w:hAnsi="Arial" w:cs="Arial"/>
                <w:b/>
              </w:rPr>
            </w:pPr>
            <w:r w:rsidRPr="00DD577B">
              <w:rPr>
                <w:rFonts w:ascii="Arial" w:hAnsi="Arial" w:cs="Arial"/>
                <w:b/>
              </w:rPr>
              <w:t>dne</w:t>
            </w:r>
          </w:p>
        </w:tc>
        <w:tc>
          <w:tcPr>
            <w:tcW w:w="1334" w:type="dxa"/>
          </w:tcPr>
          <w:p w:rsidR="00DD577B" w:rsidRPr="00DD577B" w:rsidRDefault="00DD577B" w:rsidP="00DD577B">
            <w:pPr>
              <w:spacing w:after="0" w:line="240" w:lineRule="auto"/>
              <w:rPr>
                <w:rFonts w:ascii="Arial" w:hAnsi="Arial" w:cs="Arial"/>
                <w:b/>
              </w:rPr>
            </w:pPr>
            <w:r w:rsidRPr="00DD577B">
              <w:rPr>
                <w:rFonts w:ascii="Arial" w:hAnsi="Arial" w:cs="Arial"/>
                <w:b/>
              </w:rPr>
              <w:t>kontrolován</w:t>
            </w:r>
          </w:p>
        </w:tc>
        <w:tc>
          <w:tcPr>
            <w:tcW w:w="1501" w:type="dxa"/>
          </w:tcPr>
          <w:p w:rsidR="00DD577B" w:rsidRPr="00DD577B" w:rsidRDefault="00DD577B" w:rsidP="00DD577B">
            <w:pPr>
              <w:spacing w:after="0" w:line="240" w:lineRule="auto"/>
              <w:rPr>
                <w:rFonts w:ascii="Arial" w:hAnsi="Arial" w:cs="Arial"/>
                <w:b/>
              </w:rPr>
            </w:pPr>
            <w:r w:rsidRPr="00DD577B">
              <w:rPr>
                <w:rFonts w:ascii="Arial" w:hAnsi="Arial" w:cs="Arial"/>
                <w:b/>
              </w:rPr>
              <w:t>činnost</w:t>
            </w:r>
          </w:p>
        </w:tc>
        <w:tc>
          <w:tcPr>
            <w:tcW w:w="1134" w:type="dxa"/>
          </w:tcPr>
          <w:p w:rsidR="00DD577B" w:rsidRPr="00DD577B" w:rsidRDefault="00DD577B" w:rsidP="00DD577B">
            <w:pPr>
              <w:spacing w:after="0" w:line="240" w:lineRule="auto"/>
              <w:rPr>
                <w:rFonts w:ascii="Arial" w:hAnsi="Arial" w:cs="Arial"/>
                <w:b/>
              </w:rPr>
            </w:pPr>
            <w:r w:rsidRPr="00DD577B">
              <w:rPr>
                <w:rFonts w:ascii="Arial" w:hAnsi="Arial" w:cs="Arial"/>
                <w:b/>
              </w:rPr>
              <w:t>výsledek</w:t>
            </w:r>
          </w:p>
        </w:tc>
        <w:tc>
          <w:tcPr>
            <w:tcW w:w="2517" w:type="dxa"/>
          </w:tcPr>
          <w:p w:rsidR="00DD577B" w:rsidRPr="00DD577B" w:rsidRDefault="00DD577B" w:rsidP="00DD577B">
            <w:pPr>
              <w:spacing w:after="0" w:line="240" w:lineRule="auto"/>
              <w:rPr>
                <w:rFonts w:ascii="Arial" w:hAnsi="Arial" w:cs="Arial"/>
                <w:b/>
              </w:rPr>
            </w:pPr>
            <w:r w:rsidRPr="00DD577B">
              <w:rPr>
                <w:rFonts w:ascii="Arial" w:hAnsi="Arial" w:cs="Arial"/>
                <w:b/>
              </w:rPr>
              <w:t>poznámka</w:t>
            </w:r>
          </w:p>
        </w:tc>
      </w:tr>
      <w:tr w:rsidR="00DD577B" w:rsidRPr="00DD577B" w:rsidTr="005E526B">
        <w:trPr>
          <w:trHeight w:val="667"/>
        </w:trPr>
        <w:tc>
          <w:tcPr>
            <w:tcW w:w="2093" w:type="dxa"/>
          </w:tcPr>
          <w:p w:rsidR="00DD577B" w:rsidRPr="00DD577B" w:rsidRDefault="00DD577B" w:rsidP="00DD577B">
            <w:pPr>
              <w:spacing w:after="0" w:line="240" w:lineRule="auto"/>
              <w:rPr>
                <w:rFonts w:ascii="Arial" w:hAnsi="Arial" w:cs="Arial"/>
              </w:rPr>
            </w:pPr>
            <w:r w:rsidRPr="00DD577B">
              <w:rPr>
                <w:rFonts w:ascii="Arial" w:hAnsi="Arial" w:cs="Arial"/>
              </w:rPr>
              <w:t>Kontrola používání OOPP</w:t>
            </w:r>
          </w:p>
        </w:tc>
        <w:tc>
          <w:tcPr>
            <w:tcW w:w="709" w:type="dxa"/>
          </w:tcPr>
          <w:p w:rsidR="00DD577B" w:rsidRPr="00DD577B" w:rsidRDefault="00DD577B" w:rsidP="00DD577B">
            <w:pPr>
              <w:spacing w:after="0" w:line="240" w:lineRule="auto"/>
              <w:rPr>
                <w:rFonts w:ascii="Arial" w:hAnsi="Arial" w:cs="Arial"/>
              </w:rPr>
            </w:pPr>
            <w:r w:rsidRPr="00DD577B">
              <w:rPr>
                <w:rFonts w:ascii="Arial" w:hAnsi="Arial" w:cs="Arial"/>
              </w:rPr>
              <w:t>1.12.</w:t>
            </w:r>
          </w:p>
        </w:tc>
        <w:tc>
          <w:tcPr>
            <w:tcW w:w="1334" w:type="dxa"/>
          </w:tcPr>
          <w:p w:rsidR="00DD577B" w:rsidRPr="00DD577B" w:rsidRDefault="00DD577B" w:rsidP="00DD577B">
            <w:pPr>
              <w:spacing w:after="0" w:line="240" w:lineRule="auto"/>
              <w:rPr>
                <w:rFonts w:ascii="Arial" w:hAnsi="Arial" w:cs="Arial"/>
              </w:rPr>
            </w:pPr>
            <w:r w:rsidRPr="00DD577B">
              <w:rPr>
                <w:rFonts w:ascii="Arial" w:hAnsi="Arial" w:cs="Arial"/>
              </w:rPr>
              <w:t>Kubů</w:t>
            </w:r>
          </w:p>
        </w:tc>
        <w:tc>
          <w:tcPr>
            <w:tcW w:w="1501" w:type="dxa"/>
          </w:tcPr>
          <w:p w:rsidR="00DD577B" w:rsidRPr="00DD577B" w:rsidRDefault="00DD577B" w:rsidP="00DD577B">
            <w:pPr>
              <w:spacing w:after="0" w:line="240" w:lineRule="auto"/>
              <w:rPr>
                <w:rFonts w:ascii="Arial" w:hAnsi="Arial" w:cs="Arial"/>
              </w:rPr>
            </w:pPr>
            <w:r w:rsidRPr="00DD577B">
              <w:rPr>
                <w:rFonts w:ascii="Arial" w:hAnsi="Arial" w:cs="Arial"/>
              </w:rPr>
              <w:t>Revize elektroinstalace v kolektoru</w:t>
            </w:r>
          </w:p>
        </w:tc>
        <w:tc>
          <w:tcPr>
            <w:tcW w:w="1134" w:type="dxa"/>
          </w:tcPr>
          <w:p w:rsidR="00DD577B" w:rsidRPr="00DD577B" w:rsidRDefault="00DD577B" w:rsidP="00DD577B">
            <w:pPr>
              <w:spacing w:after="0" w:line="240" w:lineRule="auto"/>
              <w:rPr>
                <w:rFonts w:ascii="Arial" w:hAnsi="Arial" w:cs="Arial"/>
              </w:rPr>
            </w:pPr>
            <w:r w:rsidRPr="00DD577B">
              <w:rPr>
                <w:rFonts w:ascii="Arial" w:hAnsi="Arial" w:cs="Arial"/>
              </w:rPr>
              <w:t>V pořádku</w:t>
            </w:r>
          </w:p>
        </w:tc>
        <w:tc>
          <w:tcPr>
            <w:tcW w:w="2517" w:type="dxa"/>
          </w:tcPr>
          <w:p w:rsidR="00DD577B" w:rsidRPr="00DD577B" w:rsidRDefault="00DD577B" w:rsidP="00DD577B">
            <w:pPr>
              <w:spacing w:after="0" w:line="240" w:lineRule="auto"/>
              <w:rPr>
                <w:rFonts w:ascii="Arial" w:hAnsi="Arial" w:cs="Arial"/>
              </w:rPr>
            </w:pPr>
            <w:r w:rsidRPr="00DD577B">
              <w:rPr>
                <w:rFonts w:ascii="Arial" w:hAnsi="Arial" w:cs="Arial"/>
              </w:rPr>
              <w:t>Použití ochranné přilby, důlní lampy, rukavic a ručního nářadí</w:t>
            </w:r>
          </w:p>
        </w:tc>
      </w:tr>
      <w:tr w:rsidR="00DD577B" w:rsidRPr="00DD577B" w:rsidTr="005E526B">
        <w:tc>
          <w:tcPr>
            <w:tcW w:w="2093" w:type="dxa"/>
          </w:tcPr>
          <w:p w:rsidR="00DD577B" w:rsidRPr="00DD577B" w:rsidRDefault="00DD577B" w:rsidP="00DD577B">
            <w:pPr>
              <w:spacing w:after="0" w:line="240" w:lineRule="auto"/>
              <w:rPr>
                <w:rFonts w:ascii="Arial" w:hAnsi="Arial" w:cs="Arial"/>
              </w:rPr>
            </w:pPr>
            <w:r w:rsidRPr="00DD577B">
              <w:rPr>
                <w:rFonts w:ascii="Arial" w:hAnsi="Arial" w:cs="Arial"/>
              </w:rPr>
              <w:t>Kontrola používání OOPP</w:t>
            </w:r>
          </w:p>
        </w:tc>
        <w:tc>
          <w:tcPr>
            <w:tcW w:w="709" w:type="dxa"/>
          </w:tcPr>
          <w:p w:rsidR="00DD577B" w:rsidRPr="00DD577B" w:rsidRDefault="00DD577B" w:rsidP="00DD577B">
            <w:pPr>
              <w:spacing w:after="0" w:line="240" w:lineRule="auto"/>
              <w:rPr>
                <w:rFonts w:ascii="Arial" w:hAnsi="Arial" w:cs="Arial"/>
              </w:rPr>
            </w:pPr>
            <w:r w:rsidRPr="00DD577B">
              <w:rPr>
                <w:rFonts w:ascii="Arial" w:hAnsi="Arial" w:cs="Arial"/>
              </w:rPr>
              <w:t>4.12.</w:t>
            </w:r>
          </w:p>
        </w:tc>
        <w:tc>
          <w:tcPr>
            <w:tcW w:w="1334" w:type="dxa"/>
          </w:tcPr>
          <w:p w:rsidR="00DD577B" w:rsidRPr="00DD577B" w:rsidRDefault="00DD577B" w:rsidP="00DD577B">
            <w:pPr>
              <w:spacing w:after="0" w:line="240" w:lineRule="auto"/>
              <w:rPr>
                <w:rFonts w:ascii="Arial" w:hAnsi="Arial" w:cs="Arial"/>
              </w:rPr>
            </w:pPr>
            <w:r w:rsidRPr="00DD577B">
              <w:rPr>
                <w:rFonts w:ascii="Arial" w:hAnsi="Arial" w:cs="Arial"/>
              </w:rPr>
              <w:t>Celé oddělení</w:t>
            </w:r>
          </w:p>
        </w:tc>
        <w:tc>
          <w:tcPr>
            <w:tcW w:w="1501" w:type="dxa"/>
          </w:tcPr>
          <w:p w:rsidR="00DD577B" w:rsidRPr="00DD577B" w:rsidRDefault="00DD577B" w:rsidP="00DD577B">
            <w:pPr>
              <w:spacing w:after="0" w:line="240" w:lineRule="auto"/>
              <w:rPr>
                <w:rFonts w:ascii="Arial" w:hAnsi="Arial" w:cs="Arial"/>
              </w:rPr>
            </w:pPr>
            <w:r w:rsidRPr="00DD577B">
              <w:rPr>
                <w:rFonts w:ascii="Arial" w:hAnsi="Arial" w:cs="Arial"/>
              </w:rPr>
              <w:t>Úklid sněhu</w:t>
            </w:r>
          </w:p>
        </w:tc>
        <w:tc>
          <w:tcPr>
            <w:tcW w:w="1134" w:type="dxa"/>
          </w:tcPr>
          <w:p w:rsidR="00DD577B" w:rsidRPr="00DD577B" w:rsidRDefault="00DD577B" w:rsidP="00DD577B">
            <w:pPr>
              <w:spacing w:after="0" w:line="240" w:lineRule="auto"/>
              <w:rPr>
                <w:rFonts w:ascii="Arial" w:hAnsi="Arial" w:cs="Arial"/>
              </w:rPr>
            </w:pPr>
            <w:r w:rsidRPr="00DD577B">
              <w:rPr>
                <w:rFonts w:ascii="Arial" w:hAnsi="Arial" w:cs="Arial"/>
              </w:rPr>
              <w:t>V pořádku</w:t>
            </w:r>
          </w:p>
        </w:tc>
        <w:tc>
          <w:tcPr>
            <w:tcW w:w="2517" w:type="dxa"/>
          </w:tcPr>
          <w:p w:rsidR="00DD577B" w:rsidRPr="00DD577B" w:rsidRDefault="00DD577B" w:rsidP="00DD577B">
            <w:pPr>
              <w:spacing w:after="0" w:line="240" w:lineRule="auto"/>
              <w:rPr>
                <w:rFonts w:ascii="Arial" w:hAnsi="Arial" w:cs="Arial"/>
              </w:rPr>
            </w:pPr>
            <w:r w:rsidRPr="00DD577B">
              <w:rPr>
                <w:rFonts w:ascii="Arial" w:hAnsi="Arial" w:cs="Arial"/>
              </w:rPr>
              <w:t>Použití ručního nářadí, sněhové frézy, rukavic</w:t>
            </w:r>
          </w:p>
        </w:tc>
      </w:tr>
      <w:tr w:rsidR="00DD577B" w:rsidRPr="00DD577B" w:rsidTr="005E526B">
        <w:tc>
          <w:tcPr>
            <w:tcW w:w="2093" w:type="dxa"/>
          </w:tcPr>
          <w:p w:rsidR="00DD577B" w:rsidRPr="00DD577B" w:rsidRDefault="00DD577B" w:rsidP="00DD577B">
            <w:pPr>
              <w:spacing w:after="0" w:line="240" w:lineRule="auto"/>
              <w:rPr>
                <w:rFonts w:ascii="Arial" w:hAnsi="Arial" w:cs="Arial"/>
              </w:rPr>
            </w:pPr>
            <w:r w:rsidRPr="00DD577B">
              <w:rPr>
                <w:rFonts w:ascii="Arial" w:hAnsi="Arial" w:cs="Arial"/>
              </w:rPr>
              <w:t>Kontrola používání OOPP</w:t>
            </w:r>
          </w:p>
        </w:tc>
        <w:tc>
          <w:tcPr>
            <w:tcW w:w="709" w:type="dxa"/>
          </w:tcPr>
          <w:p w:rsidR="00DD577B" w:rsidRPr="00DD577B" w:rsidRDefault="00DD577B" w:rsidP="00DD577B">
            <w:pPr>
              <w:spacing w:after="0" w:line="240" w:lineRule="auto"/>
              <w:rPr>
                <w:rFonts w:ascii="Arial" w:hAnsi="Arial" w:cs="Arial"/>
              </w:rPr>
            </w:pPr>
            <w:r w:rsidRPr="00DD577B">
              <w:rPr>
                <w:rFonts w:ascii="Arial" w:hAnsi="Arial" w:cs="Arial"/>
              </w:rPr>
              <w:t>4.12.</w:t>
            </w:r>
          </w:p>
        </w:tc>
        <w:tc>
          <w:tcPr>
            <w:tcW w:w="1334" w:type="dxa"/>
          </w:tcPr>
          <w:p w:rsidR="00DD577B" w:rsidRPr="00DD577B" w:rsidRDefault="00DD577B" w:rsidP="00DD577B">
            <w:pPr>
              <w:spacing w:after="0" w:line="240" w:lineRule="auto"/>
              <w:rPr>
                <w:rFonts w:ascii="Arial" w:hAnsi="Arial" w:cs="Arial"/>
              </w:rPr>
            </w:pPr>
            <w:r w:rsidRPr="00DD577B">
              <w:rPr>
                <w:rFonts w:ascii="Arial" w:hAnsi="Arial" w:cs="Arial"/>
              </w:rPr>
              <w:t>Harnušek</w:t>
            </w:r>
          </w:p>
        </w:tc>
        <w:tc>
          <w:tcPr>
            <w:tcW w:w="1501" w:type="dxa"/>
          </w:tcPr>
          <w:p w:rsidR="00DD577B" w:rsidRPr="00DD577B" w:rsidRDefault="00DD577B" w:rsidP="00DD577B">
            <w:pPr>
              <w:spacing w:after="0" w:line="240" w:lineRule="auto"/>
              <w:rPr>
                <w:rFonts w:ascii="Arial" w:hAnsi="Arial" w:cs="Arial"/>
              </w:rPr>
            </w:pPr>
            <w:r w:rsidRPr="00DD577B">
              <w:rPr>
                <w:rFonts w:ascii="Arial" w:hAnsi="Arial" w:cs="Arial"/>
              </w:rPr>
              <w:t>Revizní šachty kanalizace Telečská</w:t>
            </w:r>
          </w:p>
        </w:tc>
        <w:tc>
          <w:tcPr>
            <w:tcW w:w="1134" w:type="dxa"/>
          </w:tcPr>
          <w:p w:rsidR="00DD577B" w:rsidRPr="00DD577B" w:rsidRDefault="00DD577B" w:rsidP="00DD577B">
            <w:pPr>
              <w:spacing w:after="0" w:line="240" w:lineRule="auto"/>
              <w:rPr>
                <w:rFonts w:ascii="Arial" w:hAnsi="Arial" w:cs="Arial"/>
              </w:rPr>
            </w:pPr>
            <w:r w:rsidRPr="00DD577B">
              <w:rPr>
                <w:rFonts w:ascii="Arial" w:hAnsi="Arial" w:cs="Arial"/>
              </w:rPr>
              <w:t>V pořádku</w:t>
            </w:r>
          </w:p>
        </w:tc>
        <w:tc>
          <w:tcPr>
            <w:tcW w:w="2517" w:type="dxa"/>
          </w:tcPr>
          <w:p w:rsidR="00DD577B" w:rsidRPr="00DD577B" w:rsidRDefault="00DD577B" w:rsidP="00DD577B">
            <w:pPr>
              <w:spacing w:after="0" w:line="240" w:lineRule="auto"/>
              <w:rPr>
                <w:rFonts w:ascii="Arial" w:hAnsi="Arial" w:cs="Arial"/>
              </w:rPr>
            </w:pPr>
            <w:r w:rsidRPr="00DD577B">
              <w:rPr>
                <w:rFonts w:ascii="Arial" w:hAnsi="Arial" w:cs="Arial"/>
              </w:rPr>
              <w:t>Použití ručního nářadí, rukavic</w:t>
            </w:r>
          </w:p>
        </w:tc>
      </w:tr>
      <w:tr w:rsidR="00DD577B" w:rsidRPr="00DD577B" w:rsidTr="005E526B">
        <w:tc>
          <w:tcPr>
            <w:tcW w:w="2093" w:type="dxa"/>
          </w:tcPr>
          <w:p w:rsidR="00DD577B" w:rsidRPr="00DD577B" w:rsidRDefault="00DD577B" w:rsidP="00DD577B">
            <w:pPr>
              <w:spacing w:after="0" w:line="240" w:lineRule="auto"/>
              <w:rPr>
                <w:rFonts w:ascii="Arial" w:hAnsi="Arial" w:cs="Arial"/>
              </w:rPr>
            </w:pPr>
            <w:r w:rsidRPr="00DD577B">
              <w:rPr>
                <w:rFonts w:ascii="Arial" w:hAnsi="Arial" w:cs="Arial"/>
              </w:rPr>
              <w:t>Kontrola používání OOPP</w:t>
            </w:r>
          </w:p>
        </w:tc>
        <w:tc>
          <w:tcPr>
            <w:tcW w:w="709" w:type="dxa"/>
          </w:tcPr>
          <w:p w:rsidR="00DD577B" w:rsidRPr="00DD577B" w:rsidRDefault="00DD577B" w:rsidP="00DD577B">
            <w:pPr>
              <w:spacing w:after="0" w:line="240" w:lineRule="auto"/>
              <w:rPr>
                <w:rFonts w:ascii="Arial" w:hAnsi="Arial" w:cs="Arial"/>
              </w:rPr>
            </w:pPr>
            <w:r w:rsidRPr="00DD577B">
              <w:rPr>
                <w:rFonts w:ascii="Arial" w:hAnsi="Arial" w:cs="Arial"/>
              </w:rPr>
              <w:t>11.12.</w:t>
            </w:r>
          </w:p>
        </w:tc>
        <w:tc>
          <w:tcPr>
            <w:tcW w:w="1334" w:type="dxa"/>
          </w:tcPr>
          <w:p w:rsidR="00DD577B" w:rsidRPr="00DD577B" w:rsidRDefault="00DD577B" w:rsidP="00DD577B">
            <w:pPr>
              <w:spacing w:after="0" w:line="240" w:lineRule="auto"/>
              <w:rPr>
                <w:rFonts w:ascii="Arial" w:hAnsi="Arial" w:cs="Arial"/>
              </w:rPr>
            </w:pPr>
            <w:r w:rsidRPr="00DD577B">
              <w:rPr>
                <w:rFonts w:ascii="Arial" w:hAnsi="Arial" w:cs="Arial"/>
              </w:rPr>
              <w:t>Harnušek</w:t>
            </w:r>
          </w:p>
        </w:tc>
        <w:tc>
          <w:tcPr>
            <w:tcW w:w="1501" w:type="dxa"/>
          </w:tcPr>
          <w:p w:rsidR="00DD577B" w:rsidRPr="00DD577B" w:rsidRDefault="00DD577B" w:rsidP="00DD577B">
            <w:pPr>
              <w:spacing w:after="0" w:line="240" w:lineRule="auto"/>
              <w:rPr>
                <w:rFonts w:ascii="Arial" w:hAnsi="Arial" w:cs="Arial"/>
              </w:rPr>
            </w:pPr>
            <w:r w:rsidRPr="00DD577B">
              <w:rPr>
                <w:rFonts w:ascii="Arial" w:hAnsi="Arial" w:cs="Arial"/>
              </w:rPr>
              <w:t>Kontrola podzemí ZBZS D. Rožínka</w:t>
            </w:r>
          </w:p>
        </w:tc>
        <w:tc>
          <w:tcPr>
            <w:tcW w:w="1134" w:type="dxa"/>
          </w:tcPr>
          <w:p w:rsidR="00DD577B" w:rsidRPr="00DD577B" w:rsidRDefault="00DD577B" w:rsidP="00DD577B">
            <w:pPr>
              <w:spacing w:after="0" w:line="240" w:lineRule="auto"/>
              <w:rPr>
                <w:rFonts w:ascii="Arial" w:hAnsi="Arial" w:cs="Arial"/>
              </w:rPr>
            </w:pPr>
            <w:r w:rsidRPr="00DD577B">
              <w:rPr>
                <w:rFonts w:ascii="Arial" w:hAnsi="Arial" w:cs="Arial"/>
              </w:rPr>
              <w:t>V pořádku</w:t>
            </w:r>
          </w:p>
        </w:tc>
        <w:tc>
          <w:tcPr>
            <w:tcW w:w="2517" w:type="dxa"/>
          </w:tcPr>
          <w:p w:rsidR="00DD577B" w:rsidRPr="00DD577B" w:rsidRDefault="00DD577B" w:rsidP="00DD577B">
            <w:pPr>
              <w:spacing w:after="0" w:line="240" w:lineRule="auto"/>
              <w:rPr>
                <w:rFonts w:ascii="Arial" w:hAnsi="Arial" w:cs="Arial"/>
              </w:rPr>
            </w:pPr>
            <w:r w:rsidRPr="00DD577B">
              <w:rPr>
                <w:rFonts w:ascii="Arial" w:hAnsi="Arial" w:cs="Arial"/>
              </w:rPr>
              <w:t>Použití ochranné přilby, důlní lampy</w:t>
            </w:r>
          </w:p>
        </w:tc>
      </w:tr>
      <w:tr w:rsidR="00DD577B" w:rsidRPr="00DD577B" w:rsidTr="005E526B">
        <w:tc>
          <w:tcPr>
            <w:tcW w:w="2093" w:type="dxa"/>
          </w:tcPr>
          <w:p w:rsidR="00DD577B" w:rsidRPr="00DD577B" w:rsidRDefault="00DD577B" w:rsidP="00DD577B">
            <w:pPr>
              <w:spacing w:after="0" w:line="240" w:lineRule="auto"/>
              <w:rPr>
                <w:rFonts w:ascii="Arial" w:hAnsi="Arial" w:cs="Arial"/>
              </w:rPr>
            </w:pPr>
            <w:r w:rsidRPr="00DD577B">
              <w:rPr>
                <w:rFonts w:ascii="Arial" w:hAnsi="Arial" w:cs="Arial"/>
              </w:rPr>
              <w:t>Kontrola používání OOPP</w:t>
            </w:r>
          </w:p>
        </w:tc>
        <w:tc>
          <w:tcPr>
            <w:tcW w:w="709" w:type="dxa"/>
          </w:tcPr>
          <w:p w:rsidR="00DD577B" w:rsidRPr="00DD577B" w:rsidRDefault="00DD577B" w:rsidP="00DD577B">
            <w:pPr>
              <w:spacing w:after="0" w:line="240" w:lineRule="auto"/>
              <w:rPr>
                <w:rFonts w:ascii="Arial" w:hAnsi="Arial" w:cs="Arial"/>
              </w:rPr>
            </w:pPr>
            <w:r w:rsidRPr="00DD577B">
              <w:rPr>
                <w:rFonts w:ascii="Arial" w:hAnsi="Arial" w:cs="Arial"/>
              </w:rPr>
              <w:t>15.12.</w:t>
            </w:r>
          </w:p>
        </w:tc>
        <w:tc>
          <w:tcPr>
            <w:tcW w:w="1334" w:type="dxa"/>
          </w:tcPr>
          <w:p w:rsidR="00DD577B" w:rsidRPr="00DD577B" w:rsidRDefault="00DD577B" w:rsidP="00DD577B">
            <w:pPr>
              <w:spacing w:after="0" w:line="240" w:lineRule="auto"/>
              <w:rPr>
                <w:rFonts w:ascii="Arial" w:hAnsi="Arial" w:cs="Arial"/>
              </w:rPr>
            </w:pPr>
            <w:r w:rsidRPr="00DD577B">
              <w:rPr>
                <w:rFonts w:ascii="Arial" w:hAnsi="Arial" w:cs="Arial"/>
              </w:rPr>
              <w:t xml:space="preserve">Parma </w:t>
            </w:r>
          </w:p>
        </w:tc>
        <w:tc>
          <w:tcPr>
            <w:tcW w:w="1501" w:type="dxa"/>
          </w:tcPr>
          <w:p w:rsidR="00DD577B" w:rsidRPr="00DD577B" w:rsidRDefault="00DD577B" w:rsidP="00DD577B">
            <w:pPr>
              <w:spacing w:after="0" w:line="240" w:lineRule="auto"/>
              <w:rPr>
                <w:rFonts w:ascii="Arial" w:hAnsi="Arial" w:cs="Arial"/>
              </w:rPr>
            </w:pPr>
            <w:r w:rsidRPr="00DD577B">
              <w:rPr>
                <w:rFonts w:ascii="Arial" w:hAnsi="Arial" w:cs="Arial"/>
              </w:rPr>
              <w:t>Zaklopení šachet Ústavský potok</w:t>
            </w:r>
          </w:p>
        </w:tc>
        <w:tc>
          <w:tcPr>
            <w:tcW w:w="1134" w:type="dxa"/>
          </w:tcPr>
          <w:p w:rsidR="00DD577B" w:rsidRPr="00DD577B" w:rsidRDefault="00DD577B" w:rsidP="00DD577B">
            <w:pPr>
              <w:spacing w:after="0" w:line="240" w:lineRule="auto"/>
              <w:rPr>
                <w:rFonts w:ascii="Arial" w:hAnsi="Arial" w:cs="Arial"/>
              </w:rPr>
            </w:pPr>
            <w:r w:rsidRPr="00DD577B">
              <w:rPr>
                <w:rFonts w:ascii="Arial" w:hAnsi="Arial" w:cs="Arial"/>
              </w:rPr>
              <w:t>V pořádku</w:t>
            </w:r>
          </w:p>
        </w:tc>
        <w:tc>
          <w:tcPr>
            <w:tcW w:w="2517" w:type="dxa"/>
          </w:tcPr>
          <w:p w:rsidR="00DD577B" w:rsidRPr="00DD577B" w:rsidRDefault="00DD577B" w:rsidP="00DD577B">
            <w:pPr>
              <w:spacing w:after="0" w:line="240" w:lineRule="auto"/>
              <w:rPr>
                <w:rFonts w:ascii="Arial" w:hAnsi="Arial" w:cs="Arial"/>
              </w:rPr>
            </w:pPr>
            <w:r w:rsidRPr="00DD577B">
              <w:rPr>
                <w:rFonts w:ascii="Arial" w:hAnsi="Arial" w:cs="Arial"/>
              </w:rPr>
              <w:t>Použití ručního nářadí a rukavic</w:t>
            </w:r>
          </w:p>
        </w:tc>
      </w:tr>
      <w:tr w:rsidR="00DD577B" w:rsidRPr="00DD577B" w:rsidTr="005E526B">
        <w:tc>
          <w:tcPr>
            <w:tcW w:w="2093" w:type="dxa"/>
          </w:tcPr>
          <w:p w:rsidR="00DD577B" w:rsidRPr="00DD577B" w:rsidRDefault="00DD577B" w:rsidP="00DD577B">
            <w:pPr>
              <w:spacing w:after="0" w:line="240" w:lineRule="auto"/>
              <w:rPr>
                <w:rFonts w:ascii="Arial" w:hAnsi="Arial" w:cs="Arial"/>
              </w:rPr>
            </w:pPr>
            <w:r w:rsidRPr="00DD577B">
              <w:rPr>
                <w:rFonts w:ascii="Arial" w:hAnsi="Arial" w:cs="Arial"/>
              </w:rPr>
              <w:t>Kontrola používání OOPP</w:t>
            </w:r>
          </w:p>
        </w:tc>
        <w:tc>
          <w:tcPr>
            <w:tcW w:w="709" w:type="dxa"/>
          </w:tcPr>
          <w:p w:rsidR="00DD577B" w:rsidRPr="00DD577B" w:rsidRDefault="00DD577B" w:rsidP="00DD577B">
            <w:pPr>
              <w:spacing w:after="0" w:line="240" w:lineRule="auto"/>
              <w:rPr>
                <w:rFonts w:ascii="Arial" w:hAnsi="Arial" w:cs="Arial"/>
              </w:rPr>
            </w:pPr>
            <w:r w:rsidRPr="00DD577B">
              <w:rPr>
                <w:rFonts w:ascii="Arial" w:hAnsi="Arial" w:cs="Arial"/>
              </w:rPr>
              <w:t>18.12.</w:t>
            </w:r>
          </w:p>
        </w:tc>
        <w:tc>
          <w:tcPr>
            <w:tcW w:w="1334" w:type="dxa"/>
          </w:tcPr>
          <w:p w:rsidR="00DD577B" w:rsidRPr="00DD577B" w:rsidRDefault="00DD577B" w:rsidP="00DD577B">
            <w:pPr>
              <w:spacing w:after="0" w:line="240" w:lineRule="auto"/>
              <w:rPr>
                <w:rFonts w:ascii="Arial" w:hAnsi="Arial" w:cs="Arial"/>
              </w:rPr>
            </w:pPr>
            <w:r w:rsidRPr="00DD577B">
              <w:rPr>
                <w:rFonts w:ascii="Arial" w:hAnsi="Arial" w:cs="Arial"/>
              </w:rPr>
              <w:t>Celé oddělení</w:t>
            </w:r>
          </w:p>
        </w:tc>
        <w:tc>
          <w:tcPr>
            <w:tcW w:w="1501" w:type="dxa"/>
          </w:tcPr>
          <w:p w:rsidR="00DD577B" w:rsidRPr="00DD577B" w:rsidRDefault="00DD577B" w:rsidP="00DD577B">
            <w:pPr>
              <w:spacing w:after="0" w:line="240" w:lineRule="auto"/>
              <w:rPr>
                <w:rFonts w:ascii="Arial" w:hAnsi="Arial" w:cs="Arial"/>
              </w:rPr>
            </w:pPr>
            <w:r w:rsidRPr="00DD577B">
              <w:rPr>
                <w:rFonts w:ascii="Arial" w:hAnsi="Arial" w:cs="Arial"/>
              </w:rPr>
              <w:t>Natáčení reportáže tv Prima - Rudný</w:t>
            </w:r>
          </w:p>
        </w:tc>
        <w:tc>
          <w:tcPr>
            <w:tcW w:w="1134" w:type="dxa"/>
          </w:tcPr>
          <w:p w:rsidR="00DD577B" w:rsidRPr="00DD577B" w:rsidRDefault="00DD577B" w:rsidP="00DD577B">
            <w:pPr>
              <w:spacing w:after="0" w:line="240" w:lineRule="auto"/>
              <w:rPr>
                <w:rFonts w:ascii="Arial" w:hAnsi="Arial" w:cs="Arial"/>
              </w:rPr>
            </w:pPr>
            <w:r w:rsidRPr="00DD577B">
              <w:rPr>
                <w:rFonts w:ascii="Arial" w:hAnsi="Arial" w:cs="Arial"/>
              </w:rPr>
              <w:t>V pořádku</w:t>
            </w:r>
          </w:p>
        </w:tc>
        <w:tc>
          <w:tcPr>
            <w:tcW w:w="2517" w:type="dxa"/>
          </w:tcPr>
          <w:p w:rsidR="00DD577B" w:rsidRPr="00DD577B" w:rsidRDefault="00DD577B" w:rsidP="00DD577B">
            <w:pPr>
              <w:spacing w:after="0" w:line="240" w:lineRule="auto"/>
              <w:rPr>
                <w:rFonts w:ascii="Arial" w:hAnsi="Arial" w:cs="Arial"/>
              </w:rPr>
            </w:pPr>
            <w:r w:rsidRPr="00DD577B">
              <w:rPr>
                <w:rFonts w:ascii="Arial" w:hAnsi="Arial" w:cs="Arial"/>
              </w:rPr>
              <w:t>Použití ručního nářadí, sněhového hrabla, rukavic</w:t>
            </w:r>
          </w:p>
        </w:tc>
      </w:tr>
      <w:tr w:rsidR="00DD577B" w:rsidRPr="00DD577B" w:rsidTr="005E526B">
        <w:tc>
          <w:tcPr>
            <w:tcW w:w="2093" w:type="dxa"/>
          </w:tcPr>
          <w:p w:rsidR="00DD577B" w:rsidRPr="00DD577B" w:rsidRDefault="00DD577B" w:rsidP="00DD577B">
            <w:pPr>
              <w:spacing w:after="0" w:line="240" w:lineRule="auto"/>
              <w:rPr>
                <w:rFonts w:ascii="Arial" w:hAnsi="Arial" w:cs="Arial"/>
              </w:rPr>
            </w:pPr>
            <w:r w:rsidRPr="00DD577B">
              <w:rPr>
                <w:rFonts w:ascii="Arial" w:hAnsi="Arial" w:cs="Arial"/>
              </w:rPr>
              <w:t>Kontrola používání OOPP</w:t>
            </w:r>
          </w:p>
        </w:tc>
        <w:tc>
          <w:tcPr>
            <w:tcW w:w="709" w:type="dxa"/>
          </w:tcPr>
          <w:p w:rsidR="00DD577B" w:rsidRPr="00DD577B" w:rsidRDefault="00DD577B" w:rsidP="00DD577B">
            <w:pPr>
              <w:spacing w:after="0" w:line="240" w:lineRule="auto"/>
              <w:rPr>
                <w:rFonts w:ascii="Arial" w:hAnsi="Arial" w:cs="Arial"/>
              </w:rPr>
            </w:pPr>
            <w:r w:rsidRPr="00DD577B">
              <w:rPr>
                <w:rFonts w:ascii="Arial" w:hAnsi="Arial" w:cs="Arial"/>
              </w:rPr>
              <w:t>19.12.</w:t>
            </w:r>
          </w:p>
        </w:tc>
        <w:tc>
          <w:tcPr>
            <w:tcW w:w="1334" w:type="dxa"/>
          </w:tcPr>
          <w:p w:rsidR="00DD577B" w:rsidRPr="00DD577B" w:rsidRDefault="00DD577B" w:rsidP="00DD577B">
            <w:pPr>
              <w:spacing w:after="0" w:line="240" w:lineRule="auto"/>
              <w:rPr>
                <w:rFonts w:ascii="Arial" w:hAnsi="Arial" w:cs="Arial"/>
              </w:rPr>
            </w:pPr>
            <w:r w:rsidRPr="00DD577B">
              <w:rPr>
                <w:rFonts w:ascii="Arial" w:hAnsi="Arial" w:cs="Arial"/>
              </w:rPr>
              <w:t>Parma, Kubů</w:t>
            </w:r>
          </w:p>
        </w:tc>
        <w:tc>
          <w:tcPr>
            <w:tcW w:w="1501" w:type="dxa"/>
          </w:tcPr>
          <w:p w:rsidR="00DD577B" w:rsidRPr="00DD577B" w:rsidRDefault="00DD577B" w:rsidP="00DD577B">
            <w:pPr>
              <w:spacing w:after="0" w:line="240" w:lineRule="auto"/>
              <w:rPr>
                <w:rFonts w:ascii="Arial" w:hAnsi="Arial" w:cs="Arial"/>
              </w:rPr>
            </w:pPr>
            <w:r w:rsidRPr="00DD577B">
              <w:rPr>
                <w:rFonts w:ascii="Arial" w:hAnsi="Arial" w:cs="Arial"/>
              </w:rPr>
              <w:t>Výměna žárovek kolektor</w:t>
            </w:r>
          </w:p>
        </w:tc>
        <w:tc>
          <w:tcPr>
            <w:tcW w:w="1134" w:type="dxa"/>
          </w:tcPr>
          <w:p w:rsidR="00DD577B" w:rsidRPr="00DD577B" w:rsidRDefault="00DD577B" w:rsidP="00DD577B">
            <w:pPr>
              <w:spacing w:after="0" w:line="240" w:lineRule="auto"/>
              <w:rPr>
                <w:rFonts w:ascii="Arial" w:hAnsi="Arial" w:cs="Arial"/>
              </w:rPr>
            </w:pPr>
            <w:r w:rsidRPr="00DD577B">
              <w:rPr>
                <w:rFonts w:ascii="Arial" w:hAnsi="Arial" w:cs="Arial"/>
              </w:rPr>
              <w:t>V pořádku</w:t>
            </w:r>
          </w:p>
        </w:tc>
        <w:tc>
          <w:tcPr>
            <w:tcW w:w="2517" w:type="dxa"/>
          </w:tcPr>
          <w:p w:rsidR="00DD577B" w:rsidRPr="00DD577B" w:rsidRDefault="00DD577B" w:rsidP="00DD577B">
            <w:pPr>
              <w:spacing w:after="0" w:line="240" w:lineRule="auto"/>
              <w:rPr>
                <w:rFonts w:ascii="Arial" w:hAnsi="Arial" w:cs="Arial"/>
              </w:rPr>
            </w:pPr>
            <w:r w:rsidRPr="00DD577B">
              <w:rPr>
                <w:rFonts w:ascii="Arial" w:hAnsi="Arial" w:cs="Arial"/>
              </w:rPr>
              <w:t>Použití ochranné přilby, důlní lampy, Al štaflí a ručního nářadí</w:t>
            </w:r>
          </w:p>
        </w:tc>
      </w:tr>
    </w:tbl>
    <w:p w:rsidR="00DD577B" w:rsidRPr="00DD577B" w:rsidRDefault="00DD577B" w:rsidP="00DD577B">
      <w:pPr>
        <w:spacing w:after="0" w:line="240" w:lineRule="auto"/>
        <w:rPr>
          <w:rFonts w:ascii="Arial" w:hAnsi="Arial" w:cs="Arial"/>
          <w:color w:val="000000"/>
        </w:rPr>
      </w:pPr>
    </w:p>
    <w:p w:rsidR="00DD577B" w:rsidRPr="00DD577B" w:rsidRDefault="00DD577B" w:rsidP="00DD577B">
      <w:pPr>
        <w:autoSpaceDE w:val="0"/>
        <w:autoSpaceDN w:val="0"/>
        <w:spacing w:after="0" w:line="240" w:lineRule="auto"/>
        <w:rPr>
          <w:rFonts w:ascii="Arial" w:hAnsi="Arial" w:cs="Arial"/>
        </w:rPr>
      </w:pPr>
    </w:p>
    <w:p w:rsidR="00DD577B" w:rsidRPr="00DD577B" w:rsidRDefault="00DD577B" w:rsidP="00DD577B">
      <w:pPr>
        <w:autoSpaceDE w:val="0"/>
        <w:autoSpaceDN w:val="0"/>
        <w:spacing w:after="0" w:line="240" w:lineRule="auto"/>
        <w:rPr>
          <w:rFonts w:ascii="Arial" w:hAnsi="Arial" w:cs="Arial"/>
        </w:rPr>
      </w:pPr>
    </w:p>
    <w:p w:rsidR="00DD577B" w:rsidRPr="00DD577B" w:rsidRDefault="00DD577B" w:rsidP="00DD577B">
      <w:pPr>
        <w:autoSpaceDE w:val="0"/>
        <w:autoSpaceDN w:val="0"/>
        <w:spacing w:after="0" w:line="240" w:lineRule="auto"/>
        <w:rPr>
          <w:rFonts w:ascii="Arial" w:hAnsi="Arial" w:cs="Arial"/>
        </w:rPr>
      </w:pPr>
    </w:p>
    <w:p w:rsidR="00DD577B" w:rsidRPr="00DD577B" w:rsidRDefault="00DD577B" w:rsidP="00DD577B">
      <w:pPr>
        <w:autoSpaceDE w:val="0"/>
        <w:autoSpaceDN w:val="0"/>
        <w:spacing w:after="0" w:line="240" w:lineRule="auto"/>
        <w:rPr>
          <w:rFonts w:ascii="Arial" w:hAnsi="Arial" w:cs="Arial"/>
        </w:rPr>
      </w:pPr>
    </w:p>
    <w:p w:rsidR="00DD577B" w:rsidRDefault="00DD577B" w:rsidP="00DD577B">
      <w:pPr>
        <w:autoSpaceDE w:val="0"/>
        <w:autoSpaceDN w:val="0"/>
        <w:spacing w:after="0" w:line="240" w:lineRule="auto"/>
        <w:rPr>
          <w:rFonts w:ascii="Arial" w:hAnsi="Arial" w:cs="Arial"/>
        </w:rPr>
      </w:pPr>
    </w:p>
    <w:p w:rsidR="00655CD6" w:rsidRDefault="00655CD6" w:rsidP="00DD577B">
      <w:pPr>
        <w:autoSpaceDE w:val="0"/>
        <w:autoSpaceDN w:val="0"/>
        <w:spacing w:after="0" w:line="240" w:lineRule="auto"/>
        <w:rPr>
          <w:rFonts w:ascii="Arial" w:hAnsi="Arial" w:cs="Arial"/>
        </w:rPr>
      </w:pPr>
    </w:p>
    <w:p w:rsidR="00655CD6" w:rsidRDefault="00655CD6" w:rsidP="00DD577B">
      <w:pPr>
        <w:autoSpaceDE w:val="0"/>
        <w:autoSpaceDN w:val="0"/>
        <w:spacing w:after="0" w:line="240" w:lineRule="auto"/>
        <w:rPr>
          <w:rFonts w:ascii="Arial" w:hAnsi="Arial" w:cs="Arial"/>
        </w:rPr>
      </w:pPr>
    </w:p>
    <w:p w:rsidR="00655CD6" w:rsidRDefault="00655CD6" w:rsidP="00DD577B">
      <w:pPr>
        <w:autoSpaceDE w:val="0"/>
        <w:autoSpaceDN w:val="0"/>
        <w:spacing w:after="0" w:line="240" w:lineRule="auto"/>
        <w:rPr>
          <w:rFonts w:ascii="Arial" w:hAnsi="Arial" w:cs="Arial"/>
        </w:rPr>
      </w:pPr>
    </w:p>
    <w:p w:rsidR="00655CD6" w:rsidRDefault="00655CD6" w:rsidP="00DD577B">
      <w:pPr>
        <w:autoSpaceDE w:val="0"/>
        <w:autoSpaceDN w:val="0"/>
        <w:spacing w:after="0" w:line="240" w:lineRule="auto"/>
        <w:rPr>
          <w:rFonts w:ascii="Arial" w:hAnsi="Arial" w:cs="Arial"/>
        </w:rPr>
      </w:pPr>
    </w:p>
    <w:p w:rsidR="00655CD6" w:rsidRDefault="00655CD6" w:rsidP="00DD577B">
      <w:pPr>
        <w:autoSpaceDE w:val="0"/>
        <w:autoSpaceDN w:val="0"/>
        <w:spacing w:after="0" w:line="240" w:lineRule="auto"/>
        <w:rPr>
          <w:rFonts w:ascii="Arial" w:hAnsi="Arial" w:cs="Arial"/>
        </w:rPr>
      </w:pPr>
    </w:p>
    <w:p w:rsidR="00655CD6" w:rsidRDefault="00655CD6" w:rsidP="00DD577B">
      <w:pPr>
        <w:autoSpaceDE w:val="0"/>
        <w:autoSpaceDN w:val="0"/>
        <w:spacing w:after="0" w:line="240" w:lineRule="auto"/>
        <w:rPr>
          <w:rFonts w:ascii="Arial" w:hAnsi="Arial" w:cs="Arial"/>
        </w:rPr>
      </w:pPr>
    </w:p>
    <w:p w:rsidR="00655CD6" w:rsidRDefault="00655CD6" w:rsidP="00DD577B">
      <w:pPr>
        <w:autoSpaceDE w:val="0"/>
        <w:autoSpaceDN w:val="0"/>
        <w:spacing w:after="0" w:line="240" w:lineRule="auto"/>
        <w:rPr>
          <w:rFonts w:ascii="Arial" w:hAnsi="Arial" w:cs="Arial"/>
        </w:rPr>
      </w:pPr>
    </w:p>
    <w:p w:rsidR="00655CD6" w:rsidRDefault="00655CD6" w:rsidP="00DD577B">
      <w:pPr>
        <w:autoSpaceDE w:val="0"/>
        <w:autoSpaceDN w:val="0"/>
        <w:spacing w:after="0" w:line="240" w:lineRule="auto"/>
        <w:rPr>
          <w:rFonts w:ascii="Arial" w:hAnsi="Arial" w:cs="Arial"/>
        </w:rPr>
      </w:pPr>
    </w:p>
    <w:p w:rsidR="00655CD6" w:rsidRDefault="00655CD6" w:rsidP="00DD577B">
      <w:pPr>
        <w:autoSpaceDE w:val="0"/>
        <w:autoSpaceDN w:val="0"/>
        <w:spacing w:after="0" w:line="240" w:lineRule="auto"/>
        <w:rPr>
          <w:rFonts w:ascii="Arial" w:hAnsi="Arial" w:cs="Arial"/>
        </w:rPr>
      </w:pPr>
    </w:p>
    <w:p w:rsidR="00655CD6" w:rsidRDefault="00655CD6" w:rsidP="00DD577B">
      <w:pPr>
        <w:autoSpaceDE w:val="0"/>
        <w:autoSpaceDN w:val="0"/>
        <w:spacing w:after="0" w:line="240" w:lineRule="auto"/>
        <w:rPr>
          <w:rFonts w:ascii="Arial" w:hAnsi="Arial" w:cs="Arial"/>
        </w:rPr>
      </w:pPr>
    </w:p>
    <w:p w:rsidR="00655CD6" w:rsidRDefault="00655CD6" w:rsidP="00DD577B">
      <w:pPr>
        <w:autoSpaceDE w:val="0"/>
        <w:autoSpaceDN w:val="0"/>
        <w:spacing w:after="0" w:line="240" w:lineRule="auto"/>
        <w:rPr>
          <w:rFonts w:ascii="Arial" w:hAnsi="Arial" w:cs="Arial"/>
        </w:rPr>
      </w:pPr>
    </w:p>
    <w:p w:rsidR="00655CD6" w:rsidRDefault="00655CD6" w:rsidP="00DD577B">
      <w:pPr>
        <w:autoSpaceDE w:val="0"/>
        <w:autoSpaceDN w:val="0"/>
        <w:spacing w:after="0" w:line="240" w:lineRule="auto"/>
        <w:rPr>
          <w:rFonts w:ascii="Arial" w:hAnsi="Arial" w:cs="Arial"/>
        </w:rPr>
      </w:pPr>
    </w:p>
    <w:p w:rsidR="00655CD6" w:rsidRDefault="00655CD6" w:rsidP="00DD577B">
      <w:pPr>
        <w:autoSpaceDE w:val="0"/>
        <w:autoSpaceDN w:val="0"/>
        <w:spacing w:after="0" w:line="240" w:lineRule="auto"/>
        <w:rPr>
          <w:rFonts w:ascii="Arial" w:hAnsi="Arial" w:cs="Arial"/>
        </w:rPr>
      </w:pPr>
    </w:p>
    <w:p w:rsidR="00655CD6" w:rsidRDefault="00655CD6" w:rsidP="00DD577B">
      <w:pPr>
        <w:autoSpaceDE w:val="0"/>
        <w:autoSpaceDN w:val="0"/>
        <w:spacing w:after="0" w:line="240" w:lineRule="auto"/>
        <w:rPr>
          <w:rFonts w:ascii="Arial" w:hAnsi="Arial" w:cs="Arial"/>
        </w:rPr>
      </w:pPr>
    </w:p>
    <w:p w:rsidR="00655CD6" w:rsidRDefault="00655CD6" w:rsidP="00DD577B">
      <w:pPr>
        <w:autoSpaceDE w:val="0"/>
        <w:autoSpaceDN w:val="0"/>
        <w:spacing w:after="0" w:line="240" w:lineRule="auto"/>
        <w:rPr>
          <w:rFonts w:ascii="Arial" w:hAnsi="Arial" w:cs="Arial"/>
        </w:rPr>
      </w:pPr>
    </w:p>
    <w:p w:rsidR="00655CD6" w:rsidRDefault="00655CD6" w:rsidP="00DD577B">
      <w:pPr>
        <w:autoSpaceDE w:val="0"/>
        <w:autoSpaceDN w:val="0"/>
        <w:spacing w:after="0" w:line="240" w:lineRule="auto"/>
        <w:rPr>
          <w:rFonts w:ascii="Arial" w:hAnsi="Arial" w:cs="Arial"/>
        </w:rPr>
      </w:pPr>
    </w:p>
    <w:p w:rsidR="00655CD6" w:rsidRDefault="00655CD6" w:rsidP="00DD577B">
      <w:pPr>
        <w:autoSpaceDE w:val="0"/>
        <w:autoSpaceDN w:val="0"/>
        <w:spacing w:after="0" w:line="240" w:lineRule="auto"/>
        <w:rPr>
          <w:rFonts w:ascii="Arial" w:hAnsi="Arial" w:cs="Arial"/>
        </w:rPr>
      </w:pPr>
    </w:p>
    <w:p w:rsidR="00655CD6" w:rsidRDefault="00655CD6" w:rsidP="00DD577B">
      <w:pPr>
        <w:autoSpaceDE w:val="0"/>
        <w:autoSpaceDN w:val="0"/>
        <w:spacing w:after="0" w:line="240" w:lineRule="auto"/>
        <w:rPr>
          <w:rFonts w:ascii="Arial" w:hAnsi="Arial" w:cs="Arial"/>
        </w:rPr>
      </w:pPr>
    </w:p>
    <w:p w:rsidR="00655CD6" w:rsidRDefault="00655CD6" w:rsidP="00DD577B">
      <w:pPr>
        <w:autoSpaceDE w:val="0"/>
        <w:autoSpaceDN w:val="0"/>
        <w:spacing w:after="0" w:line="240" w:lineRule="auto"/>
        <w:rPr>
          <w:rFonts w:ascii="Arial" w:hAnsi="Arial" w:cs="Arial"/>
        </w:rPr>
      </w:pPr>
    </w:p>
    <w:p w:rsidR="0032675E" w:rsidRDefault="0032675E" w:rsidP="00DD577B">
      <w:pPr>
        <w:autoSpaceDE w:val="0"/>
        <w:autoSpaceDN w:val="0"/>
        <w:spacing w:after="0" w:line="240" w:lineRule="auto"/>
        <w:rPr>
          <w:rFonts w:ascii="Arial" w:hAnsi="Arial" w:cs="Arial"/>
        </w:rPr>
      </w:pPr>
    </w:p>
    <w:p w:rsidR="0032675E" w:rsidRDefault="0032675E" w:rsidP="00DD577B">
      <w:pPr>
        <w:autoSpaceDE w:val="0"/>
        <w:autoSpaceDN w:val="0"/>
        <w:spacing w:after="0" w:line="240" w:lineRule="auto"/>
        <w:rPr>
          <w:rFonts w:ascii="Arial" w:hAnsi="Arial" w:cs="Arial"/>
        </w:rPr>
      </w:pPr>
    </w:p>
    <w:p w:rsidR="0032675E" w:rsidRDefault="0032675E" w:rsidP="00DD577B">
      <w:pPr>
        <w:autoSpaceDE w:val="0"/>
        <w:autoSpaceDN w:val="0"/>
        <w:spacing w:after="0" w:line="240" w:lineRule="auto"/>
        <w:rPr>
          <w:rFonts w:ascii="Arial" w:hAnsi="Arial" w:cs="Arial"/>
        </w:rPr>
      </w:pPr>
    </w:p>
    <w:p w:rsidR="0032675E" w:rsidRDefault="0032675E" w:rsidP="00DD577B">
      <w:pPr>
        <w:autoSpaceDE w:val="0"/>
        <w:autoSpaceDN w:val="0"/>
        <w:spacing w:after="0" w:line="240" w:lineRule="auto"/>
        <w:rPr>
          <w:rFonts w:ascii="Arial" w:hAnsi="Arial" w:cs="Arial"/>
        </w:rPr>
      </w:pPr>
    </w:p>
    <w:p w:rsidR="00655CD6" w:rsidRDefault="00655CD6" w:rsidP="00DD577B">
      <w:pPr>
        <w:autoSpaceDE w:val="0"/>
        <w:autoSpaceDN w:val="0"/>
        <w:spacing w:after="0" w:line="240" w:lineRule="auto"/>
        <w:rPr>
          <w:rFonts w:ascii="Arial" w:hAnsi="Arial" w:cs="Arial"/>
        </w:rPr>
      </w:pPr>
    </w:p>
    <w:p w:rsidR="00655CD6" w:rsidRDefault="00655CD6" w:rsidP="00DD577B">
      <w:pPr>
        <w:autoSpaceDE w:val="0"/>
        <w:autoSpaceDN w:val="0"/>
        <w:spacing w:after="0" w:line="240" w:lineRule="auto"/>
        <w:rPr>
          <w:rFonts w:ascii="Arial" w:hAnsi="Arial" w:cs="Arial"/>
        </w:rPr>
      </w:pPr>
    </w:p>
    <w:p w:rsidR="00655CD6" w:rsidRDefault="00655CD6" w:rsidP="00DD577B">
      <w:pPr>
        <w:autoSpaceDE w:val="0"/>
        <w:autoSpaceDN w:val="0"/>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708"/>
        <w:gridCol w:w="1800"/>
        <w:gridCol w:w="2760"/>
      </w:tblGrid>
      <w:tr w:rsidR="00655CD6" w:rsidRPr="00217942" w:rsidTr="005E526B">
        <w:trPr>
          <w:trHeight w:val="567"/>
        </w:trPr>
        <w:tc>
          <w:tcPr>
            <w:tcW w:w="9708" w:type="dxa"/>
            <w:gridSpan w:val="4"/>
            <w:vAlign w:val="center"/>
          </w:tcPr>
          <w:p w:rsidR="00655CD6" w:rsidRPr="00217942" w:rsidRDefault="00655CD6" w:rsidP="005E526B">
            <w:pPr>
              <w:jc w:val="center"/>
              <w:rPr>
                <w:rFonts w:ascii="Arial" w:hAnsi="Arial" w:cs="Arial"/>
                <w:b/>
                <w:sz w:val="28"/>
                <w:szCs w:val="28"/>
              </w:rPr>
            </w:pPr>
            <w:r>
              <w:rPr>
                <w:rFonts w:ascii="Arial" w:hAnsi="Arial" w:cs="Arial"/>
                <w:b/>
                <w:noProof/>
                <w:sz w:val="28"/>
                <w:szCs w:val="28"/>
                <w:lang w:eastAsia="cs-CZ"/>
              </w:rPr>
              <w:lastRenderedPageBreak/>
              <w:drawing>
                <wp:anchor distT="0" distB="0" distL="114300" distR="114300" simplePos="0" relativeHeight="251675648" behindDoc="1" locked="0" layoutInCell="1" allowOverlap="1" wp14:anchorId="1AA3812F" wp14:editId="0D9FB10F">
                  <wp:simplePos x="0" y="0"/>
                  <wp:positionH relativeFrom="column">
                    <wp:posOffset>1295400</wp:posOffset>
                  </wp:positionH>
                  <wp:positionV relativeFrom="page">
                    <wp:posOffset>-6350</wp:posOffset>
                  </wp:positionV>
                  <wp:extent cx="2260600" cy="360045"/>
                  <wp:effectExtent l="0" t="0" r="6350" b="1905"/>
                  <wp:wrapNone/>
                  <wp:docPr id="16" name="Obrázek 16"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55CD6" w:rsidRPr="00217942" w:rsidTr="005E526B">
        <w:trPr>
          <w:trHeight w:val="567"/>
        </w:trPr>
        <w:tc>
          <w:tcPr>
            <w:tcW w:w="6948" w:type="dxa"/>
            <w:gridSpan w:val="3"/>
            <w:vAlign w:val="center"/>
          </w:tcPr>
          <w:p w:rsidR="00655CD6" w:rsidRPr="00217942" w:rsidRDefault="00655CD6" w:rsidP="005E526B">
            <w:pPr>
              <w:jc w:val="center"/>
              <w:rPr>
                <w:rFonts w:ascii="Arial" w:hAnsi="Arial" w:cs="Arial"/>
              </w:rPr>
            </w:pPr>
            <w:r w:rsidRPr="00217942">
              <w:rPr>
                <w:rFonts w:ascii="Arial" w:hAnsi="Arial" w:cs="Arial"/>
              </w:rPr>
              <w:t>Zpráva o činnosti za období</w:t>
            </w:r>
          </w:p>
        </w:tc>
        <w:tc>
          <w:tcPr>
            <w:tcW w:w="2760" w:type="dxa"/>
            <w:vAlign w:val="center"/>
          </w:tcPr>
          <w:p w:rsidR="00655CD6" w:rsidRPr="00217942" w:rsidRDefault="00655CD6" w:rsidP="005E526B">
            <w:pPr>
              <w:jc w:val="center"/>
              <w:rPr>
                <w:rFonts w:ascii="Arial" w:hAnsi="Arial" w:cs="Arial"/>
                <w:b/>
              </w:rPr>
            </w:pPr>
            <w:r>
              <w:rPr>
                <w:rFonts w:ascii="Arial" w:hAnsi="Arial" w:cs="Arial"/>
                <w:b/>
              </w:rPr>
              <w:t>IV</w:t>
            </w:r>
            <w:r w:rsidRPr="00217942">
              <w:rPr>
                <w:rFonts w:ascii="Arial" w:hAnsi="Arial" w:cs="Arial"/>
                <w:b/>
              </w:rPr>
              <w:t xml:space="preserve">. Q. </w:t>
            </w:r>
            <w:r>
              <w:rPr>
                <w:rFonts w:ascii="Arial" w:hAnsi="Arial" w:cs="Arial"/>
                <w:b/>
              </w:rPr>
              <w:t>2023</w:t>
            </w:r>
          </w:p>
        </w:tc>
      </w:tr>
      <w:tr w:rsidR="00655CD6" w:rsidRPr="00217942" w:rsidTr="005E526B">
        <w:trPr>
          <w:trHeight w:val="398"/>
        </w:trPr>
        <w:tc>
          <w:tcPr>
            <w:tcW w:w="1440" w:type="dxa"/>
            <w:vAlign w:val="center"/>
          </w:tcPr>
          <w:p w:rsidR="00655CD6" w:rsidRPr="00217942" w:rsidRDefault="00655CD6" w:rsidP="005E526B">
            <w:pPr>
              <w:jc w:val="center"/>
              <w:rPr>
                <w:rFonts w:ascii="Arial" w:hAnsi="Arial" w:cs="Arial"/>
              </w:rPr>
            </w:pPr>
            <w:r w:rsidRPr="00217942">
              <w:rPr>
                <w:rFonts w:ascii="Arial" w:hAnsi="Arial" w:cs="Arial"/>
              </w:rPr>
              <w:t>Vypracoval</w:t>
            </w:r>
          </w:p>
        </w:tc>
        <w:tc>
          <w:tcPr>
            <w:tcW w:w="3708" w:type="dxa"/>
            <w:vAlign w:val="center"/>
          </w:tcPr>
          <w:p w:rsidR="00655CD6" w:rsidRPr="00217942" w:rsidRDefault="00655CD6" w:rsidP="005E526B">
            <w:pPr>
              <w:ind w:left="80"/>
              <w:jc w:val="center"/>
              <w:rPr>
                <w:rFonts w:ascii="Arial" w:hAnsi="Arial" w:cs="Arial"/>
                <w:b/>
              </w:rPr>
            </w:pPr>
            <w:r>
              <w:rPr>
                <w:rFonts w:ascii="Arial" w:hAnsi="Arial" w:cs="Arial"/>
                <w:b/>
              </w:rPr>
              <w:t>PhDr. Jana Batoušková</w:t>
            </w:r>
          </w:p>
        </w:tc>
        <w:tc>
          <w:tcPr>
            <w:tcW w:w="1800" w:type="dxa"/>
            <w:vAlign w:val="center"/>
          </w:tcPr>
          <w:p w:rsidR="00655CD6" w:rsidRPr="00217942" w:rsidRDefault="00655CD6" w:rsidP="005E526B">
            <w:pPr>
              <w:jc w:val="center"/>
              <w:rPr>
                <w:rFonts w:ascii="Arial" w:hAnsi="Arial" w:cs="Arial"/>
              </w:rPr>
            </w:pPr>
            <w:r w:rsidRPr="00217942">
              <w:rPr>
                <w:rFonts w:ascii="Arial" w:hAnsi="Arial" w:cs="Arial"/>
              </w:rPr>
              <w:t>Odbor</w:t>
            </w:r>
          </w:p>
        </w:tc>
        <w:tc>
          <w:tcPr>
            <w:tcW w:w="2760" w:type="dxa"/>
            <w:vAlign w:val="center"/>
          </w:tcPr>
          <w:p w:rsidR="00655CD6" w:rsidRPr="00217942" w:rsidRDefault="00655CD6" w:rsidP="005E526B">
            <w:pPr>
              <w:jc w:val="center"/>
              <w:rPr>
                <w:rFonts w:ascii="Arial" w:hAnsi="Arial" w:cs="Arial"/>
                <w:b/>
              </w:rPr>
            </w:pPr>
            <w:r>
              <w:rPr>
                <w:rFonts w:ascii="Arial" w:hAnsi="Arial" w:cs="Arial"/>
                <w:b/>
              </w:rPr>
              <w:t>SPO</w:t>
            </w:r>
          </w:p>
        </w:tc>
      </w:tr>
    </w:tbl>
    <w:p w:rsidR="00655CD6" w:rsidRDefault="00655CD6" w:rsidP="00DD577B">
      <w:pPr>
        <w:autoSpaceDE w:val="0"/>
        <w:autoSpaceDN w:val="0"/>
        <w:spacing w:after="0" w:line="240" w:lineRule="auto"/>
        <w:rPr>
          <w:rFonts w:ascii="Arial" w:hAnsi="Arial" w:cs="Arial"/>
        </w:rPr>
      </w:pPr>
    </w:p>
    <w:p w:rsidR="00655CD6" w:rsidRDefault="00655CD6" w:rsidP="00DD577B">
      <w:pPr>
        <w:autoSpaceDE w:val="0"/>
        <w:autoSpaceDN w:val="0"/>
        <w:spacing w:after="0" w:line="240" w:lineRule="auto"/>
        <w:rPr>
          <w:rFonts w:ascii="Arial" w:hAnsi="Arial" w:cs="Arial"/>
        </w:rPr>
      </w:pPr>
    </w:p>
    <w:p w:rsidR="00655CD6" w:rsidRPr="00487B50" w:rsidRDefault="00655CD6" w:rsidP="00450B8F">
      <w:pPr>
        <w:pStyle w:val="NormlnIMP"/>
        <w:jc w:val="both"/>
        <w:rPr>
          <w:rFonts w:ascii="Arial" w:hAnsi="Arial" w:cs="Arial"/>
          <w:b/>
          <w:color w:val="000000"/>
          <w:sz w:val="24"/>
          <w:szCs w:val="24"/>
        </w:rPr>
      </w:pPr>
      <w:r w:rsidRPr="00487B50">
        <w:rPr>
          <w:rFonts w:ascii="Arial" w:hAnsi="Arial" w:cs="Arial"/>
          <w:b/>
          <w:color w:val="000000"/>
          <w:sz w:val="24"/>
          <w:szCs w:val="24"/>
        </w:rPr>
        <w:t>Evidence obyvatel</w:t>
      </w:r>
    </w:p>
    <w:p w:rsidR="00655CD6" w:rsidRDefault="00655CD6" w:rsidP="00450B8F">
      <w:pPr>
        <w:pStyle w:val="NormlnIMP"/>
        <w:jc w:val="both"/>
        <w:rPr>
          <w:rFonts w:ascii="Arial" w:hAnsi="Arial" w:cs="Arial"/>
          <w:b/>
          <w:color w:val="000000"/>
          <w:sz w:val="28"/>
          <w:szCs w:val="28"/>
        </w:rPr>
      </w:pPr>
    </w:p>
    <w:tbl>
      <w:tblPr>
        <w:tblW w:w="9720" w:type="dxa"/>
        <w:tblInd w:w="112" w:type="dxa"/>
        <w:tblLayout w:type="fixed"/>
        <w:tblCellMar>
          <w:left w:w="112" w:type="dxa"/>
          <w:right w:w="112" w:type="dxa"/>
        </w:tblCellMar>
        <w:tblLook w:val="0000" w:firstRow="0" w:lastRow="0" w:firstColumn="0" w:lastColumn="0" w:noHBand="0" w:noVBand="0"/>
      </w:tblPr>
      <w:tblGrid>
        <w:gridCol w:w="4080"/>
        <w:gridCol w:w="1920"/>
        <w:gridCol w:w="1920"/>
        <w:gridCol w:w="1800"/>
      </w:tblGrid>
      <w:tr w:rsidR="00655CD6" w:rsidRPr="004005E4" w:rsidTr="005E526B">
        <w:trPr>
          <w:trHeight w:val="374"/>
        </w:trPr>
        <w:tc>
          <w:tcPr>
            <w:tcW w:w="4080" w:type="dxa"/>
            <w:shd w:val="clear" w:color="000000" w:fill="auto"/>
          </w:tcPr>
          <w:p w:rsidR="00655CD6" w:rsidRPr="008437AF" w:rsidRDefault="00655CD6" w:rsidP="00450B8F">
            <w:pPr>
              <w:pStyle w:val="Zkladntext0"/>
              <w:jc w:val="both"/>
              <w:rPr>
                <w:rFonts w:ascii="Arial" w:hAnsi="Arial" w:cs="Arial"/>
                <w:b/>
                <w:color w:val="000000"/>
                <w:szCs w:val="24"/>
              </w:rPr>
            </w:pPr>
            <w:r w:rsidRPr="008437AF">
              <w:rPr>
                <w:rFonts w:ascii="Arial" w:hAnsi="Arial" w:cs="Arial"/>
                <w:b/>
                <w:color w:val="000000"/>
                <w:szCs w:val="24"/>
              </w:rPr>
              <w:t>Počet obyvatel</w:t>
            </w:r>
          </w:p>
        </w:tc>
        <w:tc>
          <w:tcPr>
            <w:tcW w:w="1920" w:type="dxa"/>
            <w:shd w:val="clear" w:color="000000" w:fill="auto"/>
          </w:tcPr>
          <w:p w:rsidR="00655CD6" w:rsidRPr="008437AF" w:rsidRDefault="00655CD6" w:rsidP="00450B8F">
            <w:pPr>
              <w:spacing w:after="0" w:line="240" w:lineRule="auto"/>
              <w:jc w:val="center"/>
              <w:rPr>
                <w:rFonts w:ascii="Arial" w:hAnsi="Arial" w:cs="Arial"/>
                <w:b/>
              </w:rPr>
            </w:pPr>
            <w:r w:rsidRPr="008437AF">
              <w:rPr>
                <w:rFonts w:ascii="Arial" w:hAnsi="Arial" w:cs="Arial"/>
                <w:b/>
              </w:rPr>
              <w:t>r. 20</w:t>
            </w:r>
            <w:r>
              <w:rPr>
                <w:rFonts w:ascii="Arial" w:hAnsi="Arial" w:cs="Arial"/>
                <w:b/>
              </w:rPr>
              <w:t>22</w:t>
            </w:r>
          </w:p>
        </w:tc>
        <w:tc>
          <w:tcPr>
            <w:tcW w:w="1920" w:type="dxa"/>
            <w:shd w:val="clear" w:color="000000" w:fill="auto"/>
          </w:tcPr>
          <w:p w:rsidR="00655CD6" w:rsidRPr="008437AF" w:rsidRDefault="00655CD6" w:rsidP="00450B8F">
            <w:pPr>
              <w:pStyle w:val="Zkladntext0"/>
              <w:jc w:val="center"/>
              <w:rPr>
                <w:rFonts w:ascii="Arial" w:hAnsi="Arial" w:cs="Arial"/>
                <w:b/>
                <w:color w:val="000000"/>
                <w:szCs w:val="24"/>
              </w:rPr>
            </w:pPr>
            <w:r w:rsidRPr="008437AF">
              <w:rPr>
                <w:rFonts w:ascii="Arial" w:hAnsi="Arial" w:cs="Arial"/>
                <w:b/>
                <w:color w:val="000000"/>
                <w:szCs w:val="24"/>
              </w:rPr>
              <w:t>IV. Q 20</w:t>
            </w:r>
            <w:r>
              <w:rPr>
                <w:rFonts w:ascii="Arial" w:hAnsi="Arial" w:cs="Arial"/>
                <w:b/>
                <w:color w:val="000000"/>
                <w:szCs w:val="24"/>
              </w:rPr>
              <w:t>23</w:t>
            </w:r>
          </w:p>
        </w:tc>
        <w:tc>
          <w:tcPr>
            <w:tcW w:w="1800" w:type="dxa"/>
            <w:shd w:val="clear" w:color="000000" w:fill="auto"/>
          </w:tcPr>
          <w:p w:rsidR="00655CD6" w:rsidRPr="008437AF" w:rsidRDefault="00655CD6" w:rsidP="00450B8F">
            <w:pPr>
              <w:pStyle w:val="Zkladntext0"/>
              <w:jc w:val="center"/>
              <w:rPr>
                <w:rFonts w:ascii="Arial" w:hAnsi="Arial" w:cs="Arial"/>
                <w:b/>
                <w:color w:val="000000"/>
                <w:szCs w:val="24"/>
              </w:rPr>
            </w:pPr>
            <w:r w:rsidRPr="008437AF">
              <w:rPr>
                <w:rFonts w:ascii="Arial" w:hAnsi="Arial" w:cs="Arial"/>
                <w:b/>
                <w:color w:val="000000"/>
                <w:szCs w:val="24"/>
              </w:rPr>
              <w:t>r. 20</w:t>
            </w:r>
            <w:r>
              <w:rPr>
                <w:rFonts w:ascii="Arial" w:hAnsi="Arial" w:cs="Arial"/>
                <w:b/>
                <w:color w:val="000000"/>
                <w:szCs w:val="24"/>
              </w:rPr>
              <w:t>23</w:t>
            </w:r>
          </w:p>
        </w:tc>
      </w:tr>
      <w:tr w:rsidR="00655CD6" w:rsidRPr="004005E4" w:rsidTr="005E526B">
        <w:tc>
          <w:tcPr>
            <w:tcW w:w="4080" w:type="dxa"/>
            <w:shd w:val="clear" w:color="000000" w:fill="auto"/>
          </w:tcPr>
          <w:p w:rsidR="00655CD6" w:rsidRPr="008437AF" w:rsidRDefault="00655CD6" w:rsidP="00450B8F">
            <w:pPr>
              <w:pStyle w:val="Zkladntext0"/>
              <w:jc w:val="both"/>
              <w:rPr>
                <w:rFonts w:ascii="Arial" w:hAnsi="Arial" w:cs="Arial"/>
                <w:color w:val="000000"/>
                <w:szCs w:val="24"/>
              </w:rPr>
            </w:pPr>
            <w:r w:rsidRPr="008437AF">
              <w:rPr>
                <w:rFonts w:ascii="Arial" w:hAnsi="Arial" w:cs="Arial"/>
                <w:color w:val="000000"/>
                <w:szCs w:val="24"/>
              </w:rPr>
              <w:t>Narozené děti</w:t>
            </w:r>
          </w:p>
        </w:tc>
        <w:tc>
          <w:tcPr>
            <w:tcW w:w="1920" w:type="dxa"/>
            <w:shd w:val="clear" w:color="000000" w:fill="auto"/>
          </w:tcPr>
          <w:p w:rsidR="00655CD6" w:rsidRPr="008437AF" w:rsidRDefault="00655CD6" w:rsidP="00450B8F">
            <w:pPr>
              <w:spacing w:after="0" w:line="240" w:lineRule="auto"/>
              <w:jc w:val="center"/>
              <w:rPr>
                <w:rFonts w:ascii="Arial" w:hAnsi="Arial" w:cs="Arial"/>
              </w:rPr>
            </w:pPr>
            <w:r>
              <w:rPr>
                <w:rFonts w:ascii="Arial" w:hAnsi="Arial" w:cs="Arial"/>
                <w:color w:val="000000"/>
              </w:rPr>
              <w:t>364</w:t>
            </w:r>
          </w:p>
        </w:tc>
        <w:tc>
          <w:tcPr>
            <w:tcW w:w="1920" w:type="dxa"/>
            <w:shd w:val="clear" w:color="000000" w:fill="auto"/>
          </w:tcPr>
          <w:p w:rsidR="00655CD6" w:rsidRPr="00484E6D" w:rsidRDefault="00655CD6" w:rsidP="00450B8F">
            <w:pPr>
              <w:pStyle w:val="Zkladntext0"/>
              <w:jc w:val="center"/>
              <w:rPr>
                <w:rFonts w:ascii="Arial" w:hAnsi="Arial" w:cs="Arial"/>
                <w:color w:val="000000"/>
                <w:szCs w:val="24"/>
              </w:rPr>
            </w:pPr>
            <w:r w:rsidRPr="00484E6D">
              <w:rPr>
                <w:rFonts w:ascii="Arial" w:hAnsi="Arial" w:cs="Arial"/>
                <w:color w:val="000000"/>
                <w:szCs w:val="24"/>
              </w:rPr>
              <w:t>89</w:t>
            </w:r>
          </w:p>
        </w:tc>
        <w:tc>
          <w:tcPr>
            <w:tcW w:w="1800" w:type="dxa"/>
            <w:shd w:val="clear" w:color="000000" w:fill="auto"/>
          </w:tcPr>
          <w:p w:rsidR="00655CD6" w:rsidRPr="008437AF" w:rsidRDefault="00655CD6" w:rsidP="00450B8F">
            <w:pPr>
              <w:pStyle w:val="Zkladntext0"/>
              <w:jc w:val="center"/>
              <w:rPr>
                <w:rFonts w:ascii="Arial" w:hAnsi="Arial" w:cs="Arial"/>
                <w:color w:val="000000"/>
                <w:szCs w:val="24"/>
              </w:rPr>
            </w:pPr>
            <w:r>
              <w:rPr>
                <w:rFonts w:ascii="Arial" w:hAnsi="Arial" w:cs="Arial"/>
                <w:color w:val="000000"/>
                <w:szCs w:val="24"/>
              </w:rPr>
              <w:t>381</w:t>
            </w:r>
          </w:p>
        </w:tc>
      </w:tr>
      <w:tr w:rsidR="00655CD6" w:rsidRPr="004005E4" w:rsidTr="005E526B">
        <w:tc>
          <w:tcPr>
            <w:tcW w:w="4080" w:type="dxa"/>
            <w:shd w:val="clear" w:color="000000" w:fill="auto"/>
          </w:tcPr>
          <w:p w:rsidR="00655CD6" w:rsidRPr="008437AF" w:rsidRDefault="00655CD6" w:rsidP="00450B8F">
            <w:pPr>
              <w:pStyle w:val="Zkladntext0"/>
              <w:jc w:val="both"/>
              <w:rPr>
                <w:rFonts w:ascii="Arial" w:hAnsi="Arial" w:cs="Arial"/>
                <w:color w:val="000000"/>
                <w:szCs w:val="24"/>
              </w:rPr>
            </w:pPr>
            <w:r w:rsidRPr="008437AF">
              <w:rPr>
                <w:rFonts w:ascii="Arial" w:hAnsi="Arial" w:cs="Arial"/>
                <w:color w:val="000000"/>
                <w:szCs w:val="24"/>
              </w:rPr>
              <w:t>Počet přihlášených do obce</w:t>
            </w:r>
          </w:p>
        </w:tc>
        <w:tc>
          <w:tcPr>
            <w:tcW w:w="1920" w:type="dxa"/>
            <w:shd w:val="clear" w:color="000000" w:fill="auto"/>
          </w:tcPr>
          <w:p w:rsidR="00655CD6" w:rsidRPr="008437AF" w:rsidRDefault="00655CD6" w:rsidP="00450B8F">
            <w:pPr>
              <w:spacing w:after="0" w:line="240" w:lineRule="auto"/>
              <w:jc w:val="center"/>
              <w:rPr>
                <w:rFonts w:ascii="Arial" w:hAnsi="Arial" w:cs="Arial"/>
              </w:rPr>
            </w:pPr>
            <w:r>
              <w:rPr>
                <w:rFonts w:ascii="Arial" w:hAnsi="Arial" w:cs="Arial"/>
                <w:color w:val="000000"/>
              </w:rPr>
              <w:t>649</w:t>
            </w:r>
          </w:p>
        </w:tc>
        <w:tc>
          <w:tcPr>
            <w:tcW w:w="1920" w:type="dxa"/>
            <w:shd w:val="clear" w:color="000000" w:fill="auto"/>
          </w:tcPr>
          <w:p w:rsidR="00655CD6" w:rsidRPr="00484E6D" w:rsidRDefault="00655CD6" w:rsidP="00450B8F">
            <w:pPr>
              <w:pStyle w:val="Zkladntext0"/>
              <w:jc w:val="center"/>
              <w:rPr>
                <w:rFonts w:ascii="Arial" w:hAnsi="Arial" w:cs="Arial"/>
                <w:color w:val="000000"/>
                <w:szCs w:val="24"/>
              </w:rPr>
            </w:pPr>
            <w:r w:rsidRPr="00484E6D">
              <w:rPr>
                <w:rFonts w:ascii="Arial" w:hAnsi="Arial" w:cs="Arial"/>
                <w:color w:val="000000"/>
                <w:szCs w:val="24"/>
              </w:rPr>
              <w:t>131</w:t>
            </w:r>
          </w:p>
        </w:tc>
        <w:tc>
          <w:tcPr>
            <w:tcW w:w="1800" w:type="dxa"/>
            <w:shd w:val="clear" w:color="000000" w:fill="auto"/>
          </w:tcPr>
          <w:p w:rsidR="00655CD6" w:rsidRPr="008437AF" w:rsidRDefault="00655CD6" w:rsidP="00450B8F">
            <w:pPr>
              <w:pStyle w:val="Zkladntext0"/>
              <w:jc w:val="center"/>
              <w:rPr>
                <w:rFonts w:ascii="Arial" w:hAnsi="Arial" w:cs="Arial"/>
                <w:color w:val="000000"/>
                <w:szCs w:val="24"/>
              </w:rPr>
            </w:pPr>
            <w:r>
              <w:rPr>
                <w:rFonts w:ascii="Arial" w:hAnsi="Arial" w:cs="Arial"/>
                <w:color w:val="000000"/>
                <w:szCs w:val="24"/>
              </w:rPr>
              <w:t>727</w:t>
            </w:r>
          </w:p>
        </w:tc>
      </w:tr>
      <w:tr w:rsidR="00655CD6" w:rsidRPr="004005E4" w:rsidTr="005E526B">
        <w:tc>
          <w:tcPr>
            <w:tcW w:w="4080" w:type="dxa"/>
            <w:shd w:val="clear" w:color="000000" w:fill="auto"/>
          </w:tcPr>
          <w:p w:rsidR="00655CD6" w:rsidRPr="008437AF" w:rsidRDefault="00655CD6" w:rsidP="00450B8F">
            <w:pPr>
              <w:pStyle w:val="Zkladntext0"/>
              <w:jc w:val="both"/>
              <w:rPr>
                <w:rFonts w:ascii="Arial" w:hAnsi="Arial" w:cs="Arial"/>
                <w:color w:val="000000"/>
                <w:szCs w:val="24"/>
              </w:rPr>
            </w:pPr>
            <w:r w:rsidRPr="008437AF">
              <w:rPr>
                <w:rFonts w:ascii="Arial" w:hAnsi="Arial" w:cs="Arial"/>
                <w:color w:val="000000"/>
                <w:szCs w:val="24"/>
              </w:rPr>
              <w:t xml:space="preserve">Počet zemřelých </w:t>
            </w:r>
          </w:p>
        </w:tc>
        <w:tc>
          <w:tcPr>
            <w:tcW w:w="1920" w:type="dxa"/>
            <w:shd w:val="clear" w:color="000000" w:fill="auto"/>
          </w:tcPr>
          <w:p w:rsidR="00655CD6" w:rsidRPr="008437AF" w:rsidRDefault="00655CD6" w:rsidP="00450B8F">
            <w:pPr>
              <w:spacing w:after="0" w:line="240" w:lineRule="auto"/>
              <w:jc w:val="center"/>
              <w:rPr>
                <w:rFonts w:ascii="Arial" w:hAnsi="Arial" w:cs="Arial"/>
              </w:rPr>
            </w:pPr>
            <w:r>
              <w:rPr>
                <w:rFonts w:ascii="Arial" w:hAnsi="Arial" w:cs="Arial"/>
                <w:color w:val="000000"/>
              </w:rPr>
              <w:t>509</w:t>
            </w:r>
          </w:p>
        </w:tc>
        <w:tc>
          <w:tcPr>
            <w:tcW w:w="1920" w:type="dxa"/>
            <w:shd w:val="clear" w:color="000000" w:fill="auto"/>
          </w:tcPr>
          <w:p w:rsidR="00655CD6" w:rsidRPr="00484E6D" w:rsidRDefault="00655CD6" w:rsidP="00450B8F">
            <w:pPr>
              <w:pStyle w:val="Zkladntext0"/>
              <w:jc w:val="center"/>
              <w:rPr>
                <w:rFonts w:ascii="Arial" w:hAnsi="Arial" w:cs="Arial"/>
                <w:color w:val="000000"/>
                <w:szCs w:val="24"/>
              </w:rPr>
            </w:pPr>
            <w:r w:rsidRPr="00484E6D">
              <w:rPr>
                <w:rFonts w:ascii="Arial" w:hAnsi="Arial" w:cs="Arial"/>
                <w:color w:val="000000"/>
                <w:szCs w:val="24"/>
              </w:rPr>
              <w:t>124</w:t>
            </w:r>
          </w:p>
        </w:tc>
        <w:tc>
          <w:tcPr>
            <w:tcW w:w="1800" w:type="dxa"/>
            <w:shd w:val="clear" w:color="000000" w:fill="auto"/>
          </w:tcPr>
          <w:p w:rsidR="00655CD6" w:rsidRPr="008437AF" w:rsidRDefault="00655CD6" w:rsidP="00450B8F">
            <w:pPr>
              <w:pStyle w:val="Zkladntext0"/>
              <w:jc w:val="center"/>
              <w:rPr>
                <w:rFonts w:ascii="Arial" w:hAnsi="Arial" w:cs="Arial"/>
                <w:color w:val="000000"/>
                <w:szCs w:val="24"/>
              </w:rPr>
            </w:pPr>
            <w:r>
              <w:rPr>
                <w:rFonts w:ascii="Arial" w:hAnsi="Arial" w:cs="Arial"/>
                <w:color w:val="000000"/>
                <w:szCs w:val="24"/>
              </w:rPr>
              <w:t>494</w:t>
            </w:r>
          </w:p>
        </w:tc>
      </w:tr>
      <w:tr w:rsidR="00655CD6" w:rsidRPr="004005E4" w:rsidTr="005E526B">
        <w:trPr>
          <w:trHeight w:val="217"/>
        </w:trPr>
        <w:tc>
          <w:tcPr>
            <w:tcW w:w="4080" w:type="dxa"/>
            <w:shd w:val="clear" w:color="000000" w:fill="auto"/>
          </w:tcPr>
          <w:p w:rsidR="00655CD6" w:rsidRPr="008437AF" w:rsidRDefault="00655CD6" w:rsidP="00450B8F">
            <w:pPr>
              <w:pStyle w:val="Zkladntext0"/>
              <w:jc w:val="both"/>
              <w:rPr>
                <w:rFonts w:ascii="Arial" w:hAnsi="Arial" w:cs="Arial"/>
                <w:color w:val="000000"/>
                <w:szCs w:val="24"/>
              </w:rPr>
            </w:pPr>
            <w:r w:rsidRPr="008437AF">
              <w:rPr>
                <w:rFonts w:ascii="Arial" w:hAnsi="Arial" w:cs="Arial"/>
                <w:color w:val="000000"/>
                <w:szCs w:val="24"/>
              </w:rPr>
              <w:t>Počet změn TP v obci</w:t>
            </w:r>
          </w:p>
        </w:tc>
        <w:tc>
          <w:tcPr>
            <w:tcW w:w="1920" w:type="dxa"/>
            <w:shd w:val="clear" w:color="000000" w:fill="auto"/>
          </w:tcPr>
          <w:p w:rsidR="00655CD6" w:rsidRPr="008437AF" w:rsidRDefault="00655CD6" w:rsidP="00450B8F">
            <w:pPr>
              <w:spacing w:after="0" w:line="240" w:lineRule="auto"/>
              <w:jc w:val="center"/>
              <w:rPr>
                <w:rFonts w:ascii="Arial" w:hAnsi="Arial" w:cs="Arial"/>
              </w:rPr>
            </w:pPr>
            <w:r>
              <w:rPr>
                <w:rFonts w:ascii="Arial" w:hAnsi="Arial" w:cs="Arial"/>
                <w:color w:val="000000"/>
              </w:rPr>
              <w:t>1225</w:t>
            </w:r>
          </w:p>
        </w:tc>
        <w:tc>
          <w:tcPr>
            <w:tcW w:w="1920" w:type="dxa"/>
            <w:shd w:val="clear" w:color="000000" w:fill="auto"/>
          </w:tcPr>
          <w:p w:rsidR="00655CD6" w:rsidRPr="00484E6D" w:rsidRDefault="00655CD6" w:rsidP="00450B8F">
            <w:pPr>
              <w:pStyle w:val="Zkladntext0"/>
              <w:jc w:val="center"/>
              <w:rPr>
                <w:rFonts w:ascii="Arial" w:hAnsi="Arial" w:cs="Arial"/>
                <w:color w:val="000000"/>
                <w:szCs w:val="24"/>
              </w:rPr>
            </w:pPr>
            <w:r w:rsidRPr="00484E6D">
              <w:rPr>
                <w:rFonts w:ascii="Arial" w:hAnsi="Arial" w:cs="Arial"/>
                <w:color w:val="000000"/>
                <w:szCs w:val="24"/>
              </w:rPr>
              <w:t>249</w:t>
            </w:r>
          </w:p>
        </w:tc>
        <w:tc>
          <w:tcPr>
            <w:tcW w:w="1800" w:type="dxa"/>
            <w:shd w:val="clear" w:color="000000" w:fill="auto"/>
          </w:tcPr>
          <w:p w:rsidR="00655CD6" w:rsidRPr="008437AF" w:rsidRDefault="00655CD6" w:rsidP="00450B8F">
            <w:pPr>
              <w:pStyle w:val="Zkladntext0"/>
              <w:jc w:val="center"/>
              <w:rPr>
                <w:rFonts w:ascii="Arial" w:hAnsi="Arial" w:cs="Arial"/>
                <w:color w:val="000000"/>
                <w:szCs w:val="24"/>
              </w:rPr>
            </w:pPr>
            <w:r>
              <w:rPr>
                <w:rFonts w:ascii="Arial" w:hAnsi="Arial" w:cs="Arial"/>
                <w:color w:val="000000"/>
                <w:szCs w:val="24"/>
              </w:rPr>
              <w:t>1139</w:t>
            </w:r>
          </w:p>
        </w:tc>
      </w:tr>
      <w:tr w:rsidR="00655CD6" w:rsidRPr="004005E4" w:rsidTr="005E526B">
        <w:tc>
          <w:tcPr>
            <w:tcW w:w="4080" w:type="dxa"/>
            <w:shd w:val="clear" w:color="000000" w:fill="auto"/>
          </w:tcPr>
          <w:p w:rsidR="00655CD6" w:rsidRPr="008437AF" w:rsidRDefault="00655CD6" w:rsidP="00450B8F">
            <w:pPr>
              <w:pStyle w:val="Zkladntext0"/>
              <w:jc w:val="both"/>
              <w:rPr>
                <w:rFonts w:ascii="Arial" w:hAnsi="Arial" w:cs="Arial"/>
                <w:color w:val="000000"/>
                <w:szCs w:val="24"/>
              </w:rPr>
            </w:pPr>
            <w:r w:rsidRPr="008437AF">
              <w:rPr>
                <w:rFonts w:ascii="Arial" w:hAnsi="Arial" w:cs="Arial"/>
                <w:color w:val="000000"/>
                <w:szCs w:val="24"/>
              </w:rPr>
              <w:t>Počet odhlášek</w:t>
            </w:r>
          </w:p>
        </w:tc>
        <w:tc>
          <w:tcPr>
            <w:tcW w:w="1920" w:type="dxa"/>
            <w:shd w:val="clear" w:color="000000" w:fill="auto"/>
          </w:tcPr>
          <w:p w:rsidR="00655CD6" w:rsidRPr="008437AF" w:rsidRDefault="00655CD6" w:rsidP="00450B8F">
            <w:pPr>
              <w:spacing w:after="0" w:line="240" w:lineRule="auto"/>
              <w:jc w:val="center"/>
              <w:rPr>
                <w:rFonts w:ascii="Arial" w:hAnsi="Arial" w:cs="Arial"/>
              </w:rPr>
            </w:pPr>
            <w:r>
              <w:rPr>
                <w:rFonts w:ascii="Arial" w:hAnsi="Arial" w:cs="Arial"/>
                <w:color w:val="000000"/>
              </w:rPr>
              <w:t>886</w:t>
            </w:r>
          </w:p>
        </w:tc>
        <w:tc>
          <w:tcPr>
            <w:tcW w:w="1920" w:type="dxa"/>
            <w:shd w:val="clear" w:color="000000" w:fill="auto"/>
          </w:tcPr>
          <w:p w:rsidR="00655CD6" w:rsidRPr="00484E6D" w:rsidRDefault="00655CD6" w:rsidP="00450B8F">
            <w:pPr>
              <w:pStyle w:val="Zkladntext0"/>
              <w:jc w:val="center"/>
              <w:rPr>
                <w:rFonts w:ascii="Arial" w:hAnsi="Arial" w:cs="Arial"/>
                <w:color w:val="000000"/>
                <w:szCs w:val="24"/>
              </w:rPr>
            </w:pPr>
            <w:r w:rsidRPr="00484E6D">
              <w:rPr>
                <w:rFonts w:ascii="Arial" w:hAnsi="Arial" w:cs="Arial"/>
                <w:color w:val="000000"/>
                <w:szCs w:val="24"/>
              </w:rPr>
              <w:t>191</w:t>
            </w:r>
          </w:p>
        </w:tc>
        <w:tc>
          <w:tcPr>
            <w:tcW w:w="1800" w:type="dxa"/>
            <w:shd w:val="clear" w:color="000000" w:fill="auto"/>
          </w:tcPr>
          <w:p w:rsidR="00655CD6" w:rsidRPr="008437AF" w:rsidRDefault="00655CD6" w:rsidP="00450B8F">
            <w:pPr>
              <w:pStyle w:val="Zkladntext0"/>
              <w:jc w:val="center"/>
              <w:rPr>
                <w:rFonts w:ascii="Arial" w:hAnsi="Arial" w:cs="Arial"/>
                <w:color w:val="000000"/>
                <w:szCs w:val="24"/>
              </w:rPr>
            </w:pPr>
            <w:r>
              <w:rPr>
                <w:rFonts w:ascii="Arial" w:hAnsi="Arial" w:cs="Arial"/>
                <w:color w:val="000000"/>
                <w:szCs w:val="24"/>
              </w:rPr>
              <w:t>849</w:t>
            </w:r>
          </w:p>
        </w:tc>
      </w:tr>
      <w:tr w:rsidR="00655CD6" w:rsidRPr="004005E4" w:rsidTr="005E526B">
        <w:trPr>
          <w:trHeight w:val="320"/>
        </w:trPr>
        <w:tc>
          <w:tcPr>
            <w:tcW w:w="4080" w:type="dxa"/>
            <w:shd w:val="clear" w:color="000000" w:fill="auto"/>
          </w:tcPr>
          <w:p w:rsidR="00655CD6" w:rsidRDefault="00655CD6" w:rsidP="00450B8F">
            <w:pPr>
              <w:pStyle w:val="Zkladntext0"/>
              <w:jc w:val="both"/>
              <w:rPr>
                <w:rFonts w:ascii="Arial" w:hAnsi="Arial" w:cs="Arial"/>
                <w:color w:val="000000"/>
                <w:szCs w:val="24"/>
              </w:rPr>
            </w:pPr>
            <w:r w:rsidRPr="008437AF">
              <w:rPr>
                <w:rFonts w:ascii="Arial" w:hAnsi="Arial" w:cs="Arial"/>
                <w:color w:val="000000"/>
                <w:szCs w:val="24"/>
              </w:rPr>
              <w:t>Změny v</w:t>
            </w:r>
            <w:r>
              <w:rPr>
                <w:rFonts w:ascii="Arial" w:hAnsi="Arial" w:cs="Arial"/>
                <w:color w:val="000000"/>
                <w:szCs w:val="24"/>
              </w:rPr>
              <w:t> A</w:t>
            </w:r>
            <w:r w:rsidRPr="008437AF">
              <w:rPr>
                <w:rFonts w:ascii="Arial" w:hAnsi="Arial" w:cs="Arial"/>
                <w:color w:val="000000"/>
                <w:szCs w:val="24"/>
              </w:rPr>
              <w:t>ISEO</w:t>
            </w:r>
            <w:r>
              <w:rPr>
                <w:rFonts w:ascii="Arial" w:hAnsi="Arial" w:cs="Arial"/>
                <w:color w:val="000000"/>
                <w:szCs w:val="24"/>
              </w:rPr>
              <w:t xml:space="preserve"> (rodinné stavy,</w:t>
            </w:r>
          </w:p>
          <w:p w:rsidR="00655CD6" w:rsidRPr="008437AF" w:rsidRDefault="00655CD6" w:rsidP="00450B8F">
            <w:pPr>
              <w:pStyle w:val="Zkladntext0"/>
              <w:jc w:val="both"/>
              <w:rPr>
                <w:rFonts w:ascii="Arial" w:hAnsi="Arial" w:cs="Arial"/>
                <w:color w:val="000000"/>
                <w:szCs w:val="24"/>
              </w:rPr>
            </w:pPr>
            <w:r>
              <w:rPr>
                <w:rFonts w:ascii="Arial" w:hAnsi="Arial" w:cs="Arial"/>
                <w:color w:val="000000"/>
                <w:szCs w:val="24"/>
              </w:rPr>
              <w:t>na žádost zapisovatele, reklamace)</w:t>
            </w:r>
          </w:p>
        </w:tc>
        <w:tc>
          <w:tcPr>
            <w:tcW w:w="1920" w:type="dxa"/>
            <w:shd w:val="clear" w:color="000000" w:fill="auto"/>
          </w:tcPr>
          <w:p w:rsidR="00655CD6" w:rsidRDefault="00655CD6" w:rsidP="00450B8F">
            <w:pPr>
              <w:spacing w:after="0" w:line="240" w:lineRule="auto"/>
              <w:jc w:val="center"/>
              <w:rPr>
                <w:rFonts w:ascii="Arial" w:hAnsi="Arial" w:cs="Arial"/>
              </w:rPr>
            </w:pPr>
          </w:p>
          <w:p w:rsidR="00655CD6" w:rsidRPr="008437AF" w:rsidRDefault="00655CD6" w:rsidP="00450B8F">
            <w:pPr>
              <w:spacing w:after="0" w:line="240" w:lineRule="auto"/>
              <w:jc w:val="center"/>
              <w:rPr>
                <w:rFonts w:ascii="Arial" w:hAnsi="Arial" w:cs="Arial"/>
              </w:rPr>
            </w:pPr>
            <w:r>
              <w:rPr>
                <w:rFonts w:ascii="Arial" w:hAnsi="Arial" w:cs="Arial"/>
                <w:color w:val="000000"/>
              </w:rPr>
              <w:t>141</w:t>
            </w:r>
          </w:p>
        </w:tc>
        <w:tc>
          <w:tcPr>
            <w:tcW w:w="1920" w:type="dxa"/>
            <w:shd w:val="clear" w:color="000000" w:fill="auto"/>
          </w:tcPr>
          <w:p w:rsidR="00655CD6" w:rsidRPr="00484E6D" w:rsidRDefault="00655CD6" w:rsidP="00450B8F">
            <w:pPr>
              <w:pStyle w:val="Zkladntext0"/>
              <w:jc w:val="center"/>
              <w:rPr>
                <w:rFonts w:ascii="Arial" w:hAnsi="Arial" w:cs="Arial"/>
                <w:color w:val="000000"/>
                <w:szCs w:val="24"/>
              </w:rPr>
            </w:pPr>
          </w:p>
          <w:p w:rsidR="00655CD6" w:rsidRPr="00484E6D" w:rsidRDefault="00655CD6" w:rsidP="00450B8F">
            <w:pPr>
              <w:pStyle w:val="Zkladntext0"/>
              <w:jc w:val="center"/>
              <w:rPr>
                <w:rFonts w:ascii="Arial" w:hAnsi="Arial" w:cs="Arial"/>
                <w:color w:val="000000"/>
                <w:szCs w:val="24"/>
              </w:rPr>
            </w:pPr>
            <w:r w:rsidRPr="00484E6D">
              <w:rPr>
                <w:rFonts w:ascii="Arial" w:hAnsi="Arial" w:cs="Arial"/>
                <w:color w:val="000000"/>
                <w:szCs w:val="24"/>
              </w:rPr>
              <w:t>25</w:t>
            </w:r>
          </w:p>
        </w:tc>
        <w:tc>
          <w:tcPr>
            <w:tcW w:w="1800" w:type="dxa"/>
            <w:shd w:val="clear" w:color="000000" w:fill="auto"/>
          </w:tcPr>
          <w:p w:rsidR="00655CD6" w:rsidRDefault="00655CD6" w:rsidP="00450B8F">
            <w:pPr>
              <w:pStyle w:val="Zkladntext0"/>
              <w:jc w:val="center"/>
              <w:rPr>
                <w:rFonts w:ascii="Arial" w:hAnsi="Arial" w:cs="Arial"/>
                <w:color w:val="000000"/>
                <w:szCs w:val="24"/>
              </w:rPr>
            </w:pPr>
          </w:p>
          <w:p w:rsidR="00655CD6" w:rsidRPr="008437AF" w:rsidRDefault="00655CD6" w:rsidP="00450B8F">
            <w:pPr>
              <w:pStyle w:val="Zkladntext0"/>
              <w:jc w:val="center"/>
              <w:rPr>
                <w:rFonts w:ascii="Arial" w:hAnsi="Arial" w:cs="Arial"/>
                <w:color w:val="000000"/>
                <w:szCs w:val="24"/>
              </w:rPr>
            </w:pPr>
            <w:r>
              <w:rPr>
                <w:rFonts w:ascii="Arial" w:hAnsi="Arial" w:cs="Arial"/>
                <w:color w:val="000000"/>
                <w:szCs w:val="24"/>
              </w:rPr>
              <w:t>166</w:t>
            </w:r>
          </w:p>
        </w:tc>
      </w:tr>
      <w:tr w:rsidR="00655CD6" w:rsidRPr="004005E4" w:rsidTr="005E526B">
        <w:tc>
          <w:tcPr>
            <w:tcW w:w="4080" w:type="dxa"/>
            <w:shd w:val="clear" w:color="000000" w:fill="auto"/>
          </w:tcPr>
          <w:p w:rsidR="00655CD6" w:rsidRPr="008437AF" w:rsidRDefault="00655CD6" w:rsidP="00450B8F">
            <w:pPr>
              <w:pStyle w:val="Zkladntext0"/>
              <w:jc w:val="both"/>
              <w:rPr>
                <w:rFonts w:ascii="Arial" w:hAnsi="Arial" w:cs="Arial"/>
                <w:color w:val="000000"/>
                <w:szCs w:val="24"/>
              </w:rPr>
            </w:pPr>
            <w:r w:rsidRPr="008437AF">
              <w:rPr>
                <w:rFonts w:ascii="Arial" w:hAnsi="Arial" w:cs="Arial"/>
                <w:szCs w:val="24"/>
              </w:rPr>
              <w:t>Výpis z IS pro vlastníka objektu</w:t>
            </w:r>
          </w:p>
        </w:tc>
        <w:tc>
          <w:tcPr>
            <w:tcW w:w="1920" w:type="dxa"/>
            <w:shd w:val="clear" w:color="000000" w:fill="auto"/>
          </w:tcPr>
          <w:p w:rsidR="00655CD6" w:rsidRPr="008437AF" w:rsidRDefault="00655CD6" w:rsidP="00450B8F">
            <w:pPr>
              <w:spacing w:after="0" w:line="240" w:lineRule="auto"/>
              <w:jc w:val="center"/>
              <w:rPr>
                <w:rFonts w:ascii="Arial" w:hAnsi="Arial" w:cs="Arial"/>
              </w:rPr>
            </w:pPr>
            <w:r>
              <w:rPr>
                <w:rFonts w:ascii="Arial" w:hAnsi="Arial" w:cs="Arial"/>
                <w:color w:val="000000"/>
              </w:rPr>
              <w:t>15</w:t>
            </w:r>
          </w:p>
        </w:tc>
        <w:tc>
          <w:tcPr>
            <w:tcW w:w="1920" w:type="dxa"/>
            <w:shd w:val="clear" w:color="000000" w:fill="auto"/>
          </w:tcPr>
          <w:p w:rsidR="00655CD6" w:rsidRPr="00484E6D" w:rsidRDefault="00655CD6" w:rsidP="00450B8F">
            <w:pPr>
              <w:pStyle w:val="Zkladntext0"/>
              <w:jc w:val="center"/>
              <w:rPr>
                <w:rFonts w:ascii="Arial" w:hAnsi="Arial" w:cs="Arial"/>
                <w:color w:val="000000"/>
                <w:szCs w:val="24"/>
              </w:rPr>
            </w:pPr>
            <w:r w:rsidRPr="00484E6D">
              <w:rPr>
                <w:rFonts w:ascii="Arial" w:hAnsi="Arial" w:cs="Arial"/>
                <w:color w:val="000000"/>
                <w:szCs w:val="24"/>
              </w:rPr>
              <w:t>4</w:t>
            </w:r>
          </w:p>
        </w:tc>
        <w:tc>
          <w:tcPr>
            <w:tcW w:w="1800" w:type="dxa"/>
            <w:shd w:val="clear" w:color="000000" w:fill="auto"/>
          </w:tcPr>
          <w:p w:rsidR="00655CD6" w:rsidRPr="008437AF" w:rsidRDefault="00655CD6" w:rsidP="00450B8F">
            <w:pPr>
              <w:pStyle w:val="Zkladntext0"/>
              <w:jc w:val="center"/>
              <w:rPr>
                <w:rFonts w:ascii="Arial" w:hAnsi="Arial" w:cs="Arial"/>
                <w:color w:val="000000"/>
                <w:szCs w:val="24"/>
              </w:rPr>
            </w:pPr>
            <w:r>
              <w:rPr>
                <w:rFonts w:ascii="Arial" w:hAnsi="Arial" w:cs="Arial"/>
                <w:color w:val="000000"/>
                <w:szCs w:val="24"/>
              </w:rPr>
              <w:t>23</w:t>
            </w:r>
          </w:p>
        </w:tc>
      </w:tr>
      <w:tr w:rsidR="00655CD6" w:rsidRPr="004005E4" w:rsidTr="005E526B">
        <w:tc>
          <w:tcPr>
            <w:tcW w:w="4080" w:type="dxa"/>
            <w:shd w:val="clear" w:color="000000" w:fill="auto"/>
          </w:tcPr>
          <w:p w:rsidR="00655CD6" w:rsidRPr="008437AF" w:rsidRDefault="00655CD6" w:rsidP="00450B8F">
            <w:pPr>
              <w:pStyle w:val="Zkladntext0"/>
              <w:jc w:val="both"/>
              <w:rPr>
                <w:rFonts w:ascii="Arial" w:hAnsi="Arial" w:cs="Arial"/>
                <w:color w:val="000000"/>
                <w:szCs w:val="24"/>
              </w:rPr>
            </w:pPr>
            <w:r w:rsidRPr="008437AF">
              <w:rPr>
                <w:rFonts w:ascii="Arial" w:hAnsi="Arial" w:cs="Arial"/>
                <w:color w:val="000000"/>
                <w:szCs w:val="24"/>
              </w:rPr>
              <w:t>Výpis z IS pro občana</w:t>
            </w:r>
          </w:p>
        </w:tc>
        <w:tc>
          <w:tcPr>
            <w:tcW w:w="1920" w:type="dxa"/>
            <w:shd w:val="clear" w:color="000000" w:fill="auto"/>
          </w:tcPr>
          <w:p w:rsidR="00655CD6" w:rsidRPr="008437AF" w:rsidRDefault="00655CD6" w:rsidP="00450B8F">
            <w:pPr>
              <w:spacing w:after="0" w:line="240" w:lineRule="auto"/>
              <w:jc w:val="center"/>
              <w:rPr>
                <w:rFonts w:ascii="Arial" w:hAnsi="Arial" w:cs="Arial"/>
              </w:rPr>
            </w:pPr>
            <w:r w:rsidRPr="008437AF">
              <w:rPr>
                <w:rFonts w:ascii="Arial" w:hAnsi="Arial" w:cs="Arial"/>
                <w:color w:val="000000"/>
              </w:rPr>
              <w:t>1</w:t>
            </w:r>
            <w:r>
              <w:rPr>
                <w:rFonts w:ascii="Arial" w:hAnsi="Arial" w:cs="Arial"/>
                <w:color w:val="000000"/>
              </w:rPr>
              <w:t>07</w:t>
            </w:r>
          </w:p>
        </w:tc>
        <w:tc>
          <w:tcPr>
            <w:tcW w:w="1920" w:type="dxa"/>
            <w:shd w:val="clear" w:color="000000" w:fill="auto"/>
          </w:tcPr>
          <w:p w:rsidR="00655CD6" w:rsidRPr="00484E6D" w:rsidRDefault="00655CD6" w:rsidP="00450B8F">
            <w:pPr>
              <w:pStyle w:val="Zkladntext0"/>
              <w:jc w:val="center"/>
              <w:rPr>
                <w:rFonts w:ascii="Arial" w:hAnsi="Arial" w:cs="Arial"/>
                <w:color w:val="000000"/>
                <w:szCs w:val="24"/>
              </w:rPr>
            </w:pPr>
            <w:r w:rsidRPr="00484E6D">
              <w:rPr>
                <w:rFonts w:ascii="Arial" w:hAnsi="Arial" w:cs="Arial"/>
                <w:color w:val="000000"/>
                <w:szCs w:val="24"/>
              </w:rPr>
              <w:t>21</w:t>
            </w:r>
          </w:p>
        </w:tc>
        <w:tc>
          <w:tcPr>
            <w:tcW w:w="1800" w:type="dxa"/>
            <w:shd w:val="clear" w:color="000000" w:fill="auto"/>
          </w:tcPr>
          <w:p w:rsidR="00655CD6" w:rsidRPr="008437AF" w:rsidRDefault="00655CD6" w:rsidP="00450B8F">
            <w:pPr>
              <w:pStyle w:val="Zkladntext0"/>
              <w:jc w:val="center"/>
              <w:rPr>
                <w:rFonts w:ascii="Arial" w:hAnsi="Arial" w:cs="Arial"/>
                <w:color w:val="000000"/>
                <w:szCs w:val="24"/>
              </w:rPr>
            </w:pPr>
            <w:r>
              <w:rPr>
                <w:rFonts w:ascii="Arial" w:hAnsi="Arial" w:cs="Arial"/>
                <w:color w:val="000000"/>
                <w:szCs w:val="24"/>
              </w:rPr>
              <w:t>113</w:t>
            </w:r>
          </w:p>
        </w:tc>
      </w:tr>
      <w:tr w:rsidR="00655CD6" w:rsidRPr="004005E4" w:rsidTr="005E526B">
        <w:tc>
          <w:tcPr>
            <w:tcW w:w="4080" w:type="dxa"/>
            <w:shd w:val="clear" w:color="000000" w:fill="auto"/>
          </w:tcPr>
          <w:p w:rsidR="00655CD6" w:rsidRPr="008437AF" w:rsidRDefault="00655CD6" w:rsidP="00450B8F">
            <w:pPr>
              <w:pStyle w:val="Zkladntext0"/>
              <w:jc w:val="both"/>
              <w:rPr>
                <w:rFonts w:ascii="Arial" w:hAnsi="Arial" w:cs="Arial"/>
                <w:color w:val="000000"/>
                <w:szCs w:val="24"/>
              </w:rPr>
            </w:pPr>
            <w:r w:rsidRPr="008437AF">
              <w:rPr>
                <w:rFonts w:ascii="Arial" w:hAnsi="Arial" w:cs="Arial"/>
                <w:color w:val="000000"/>
                <w:szCs w:val="24"/>
              </w:rPr>
              <w:t>Výpis z IS na základě právního předpisu</w:t>
            </w:r>
          </w:p>
        </w:tc>
        <w:tc>
          <w:tcPr>
            <w:tcW w:w="1920" w:type="dxa"/>
            <w:shd w:val="clear" w:color="000000" w:fill="auto"/>
          </w:tcPr>
          <w:p w:rsidR="00655CD6" w:rsidRPr="008437AF" w:rsidRDefault="00655CD6" w:rsidP="00450B8F">
            <w:pPr>
              <w:spacing w:after="0" w:line="240" w:lineRule="auto"/>
              <w:jc w:val="center"/>
              <w:rPr>
                <w:rFonts w:ascii="Arial" w:hAnsi="Arial" w:cs="Arial"/>
              </w:rPr>
            </w:pPr>
            <w:r>
              <w:rPr>
                <w:rFonts w:ascii="Arial" w:hAnsi="Arial" w:cs="Arial"/>
                <w:color w:val="000000"/>
              </w:rPr>
              <w:t>112</w:t>
            </w:r>
          </w:p>
        </w:tc>
        <w:tc>
          <w:tcPr>
            <w:tcW w:w="1920" w:type="dxa"/>
            <w:shd w:val="clear" w:color="000000" w:fill="auto"/>
          </w:tcPr>
          <w:p w:rsidR="00655CD6" w:rsidRPr="00484E6D" w:rsidRDefault="00655CD6" w:rsidP="00450B8F">
            <w:pPr>
              <w:pStyle w:val="Zkladntext0"/>
              <w:jc w:val="center"/>
              <w:rPr>
                <w:rFonts w:ascii="Arial" w:hAnsi="Arial" w:cs="Arial"/>
                <w:color w:val="000000"/>
                <w:szCs w:val="24"/>
              </w:rPr>
            </w:pPr>
            <w:r w:rsidRPr="00484E6D">
              <w:rPr>
                <w:rFonts w:ascii="Arial" w:hAnsi="Arial" w:cs="Arial"/>
                <w:color w:val="000000"/>
                <w:szCs w:val="24"/>
              </w:rPr>
              <w:t>16</w:t>
            </w:r>
          </w:p>
        </w:tc>
        <w:tc>
          <w:tcPr>
            <w:tcW w:w="1800" w:type="dxa"/>
            <w:shd w:val="clear" w:color="000000" w:fill="auto"/>
          </w:tcPr>
          <w:p w:rsidR="00655CD6" w:rsidRPr="008437AF" w:rsidRDefault="00655CD6" w:rsidP="00450B8F">
            <w:pPr>
              <w:pStyle w:val="Zkladntext0"/>
              <w:jc w:val="center"/>
              <w:rPr>
                <w:rFonts w:ascii="Arial" w:hAnsi="Arial" w:cs="Arial"/>
                <w:color w:val="000000"/>
                <w:szCs w:val="24"/>
              </w:rPr>
            </w:pPr>
            <w:r>
              <w:rPr>
                <w:rFonts w:ascii="Arial" w:hAnsi="Arial" w:cs="Arial"/>
                <w:color w:val="000000"/>
                <w:szCs w:val="24"/>
              </w:rPr>
              <w:t>89</w:t>
            </w:r>
          </w:p>
        </w:tc>
      </w:tr>
      <w:tr w:rsidR="00655CD6" w:rsidRPr="004005E4" w:rsidTr="005E526B">
        <w:tc>
          <w:tcPr>
            <w:tcW w:w="4080" w:type="dxa"/>
            <w:shd w:val="clear" w:color="000000" w:fill="auto"/>
          </w:tcPr>
          <w:p w:rsidR="00655CD6" w:rsidRPr="008437AF" w:rsidRDefault="00655CD6" w:rsidP="00450B8F">
            <w:pPr>
              <w:pStyle w:val="Zkladntext0"/>
              <w:jc w:val="both"/>
              <w:rPr>
                <w:rFonts w:ascii="Arial" w:hAnsi="Arial" w:cs="Arial"/>
                <w:color w:val="000000"/>
                <w:szCs w:val="24"/>
              </w:rPr>
            </w:pPr>
            <w:r w:rsidRPr="008437AF">
              <w:rPr>
                <w:rFonts w:ascii="Arial" w:hAnsi="Arial" w:cs="Arial"/>
                <w:color w:val="000000"/>
                <w:szCs w:val="24"/>
              </w:rPr>
              <w:t>Evidované doručovací adresy</w:t>
            </w:r>
          </w:p>
        </w:tc>
        <w:tc>
          <w:tcPr>
            <w:tcW w:w="1920" w:type="dxa"/>
            <w:shd w:val="clear" w:color="000000" w:fill="auto"/>
          </w:tcPr>
          <w:p w:rsidR="00655CD6" w:rsidRPr="008437AF" w:rsidRDefault="00655CD6" w:rsidP="00450B8F">
            <w:pPr>
              <w:pStyle w:val="Zkladntext0"/>
              <w:jc w:val="center"/>
              <w:rPr>
                <w:rFonts w:ascii="Arial" w:hAnsi="Arial" w:cs="Arial"/>
                <w:color w:val="000000"/>
                <w:szCs w:val="24"/>
              </w:rPr>
            </w:pPr>
            <w:r>
              <w:rPr>
                <w:rFonts w:ascii="Arial" w:hAnsi="Arial" w:cs="Arial"/>
                <w:color w:val="000000"/>
                <w:szCs w:val="24"/>
              </w:rPr>
              <w:t>273</w:t>
            </w:r>
          </w:p>
        </w:tc>
        <w:tc>
          <w:tcPr>
            <w:tcW w:w="1920" w:type="dxa"/>
            <w:shd w:val="clear" w:color="000000" w:fill="auto"/>
          </w:tcPr>
          <w:p w:rsidR="00655CD6" w:rsidRPr="00484E6D" w:rsidRDefault="00655CD6" w:rsidP="00450B8F">
            <w:pPr>
              <w:pStyle w:val="Zkladntext0"/>
              <w:jc w:val="center"/>
              <w:rPr>
                <w:rFonts w:ascii="Arial" w:hAnsi="Arial" w:cs="Arial"/>
                <w:color w:val="000000"/>
                <w:szCs w:val="24"/>
              </w:rPr>
            </w:pPr>
            <w:r w:rsidRPr="00484E6D">
              <w:rPr>
                <w:rFonts w:ascii="Arial" w:hAnsi="Arial" w:cs="Arial"/>
                <w:color w:val="000000"/>
                <w:szCs w:val="24"/>
              </w:rPr>
              <w:t>6</w:t>
            </w:r>
          </w:p>
        </w:tc>
        <w:tc>
          <w:tcPr>
            <w:tcW w:w="1800" w:type="dxa"/>
            <w:shd w:val="clear" w:color="000000" w:fill="auto"/>
          </w:tcPr>
          <w:p w:rsidR="00655CD6" w:rsidRPr="008437AF" w:rsidRDefault="00655CD6" w:rsidP="00450B8F">
            <w:pPr>
              <w:pStyle w:val="Zkladntext0"/>
              <w:jc w:val="center"/>
              <w:rPr>
                <w:rFonts w:ascii="Arial" w:hAnsi="Arial" w:cs="Arial"/>
                <w:color w:val="000000"/>
                <w:szCs w:val="24"/>
              </w:rPr>
            </w:pPr>
            <w:r>
              <w:rPr>
                <w:rFonts w:ascii="Arial" w:hAnsi="Arial" w:cs="Arial"/>
                <w:color w:val="000000"/>
                <w:szCs w:val="24"/>
              </w:rPr>
              <w:t>276</w:t>
            </w:r>
          </w:p>
        </w:tc>
      </w:tr>
      <w:tr w:rsidR="00655CD6" w:rsidRPr="004005E4" w:rsidTr="005E526B">
        <w:tc>
          <w:tcPr>
            <w:tcW w:w="4080" w:type="dxa"/>
            <w:shd w:val="clear" w:color="000000" w:fill="auto"/>
          </w:tcPr>
          <w:p w:rsidR="00655CD6" w:rsidRPr="008437AF" w:rsidRDefault="00655CD6" w:rsidP="00450B8F">
            <w:pPr>
              <w:pStyle w:val="Zkladntext0"/>
              <w:jc w:val="both"/>
              <w:rPr>
                <w:rFonts w:ascii="Arial" w:hAnsi="Arial" w:cs="Arial"/>
                <w:color w:val="000000"/>
                <w:szCs w:val="24"/>
              </w:rPr>
            </w:pPr>
            <w:r w:rsidRPr="008437AF">
              <w:rPr>
                <w:rFonts w:ascii="Arial" w:hAnsi="Arial" w:cs="Arial"/>
                <w:color w:val="000000"/>
                <w:szCs w:val="24"/>
              </w:rPr>
              <w:t>Žádost o zprostředkování kontaktu</w:t>
            </w:r>
          </w:p>
        </w:tc>
        <w:tc>
          <w:tcPr>
            <w:tcW w:w="1920" w:type="dxa"/>
            <w:shd w:val="clear" w:color="000000" w:fill="auto"/>
          </w:tcPr>
          <w:p w:rsidR="00655CD6" w:rsidRPr="008437AF" w:rsidRDefault="00655CD6" w:rsidP="00450B8F">
            <w:pPr>
              <w:pStyle w:val="Zkladntext0"/>
              <w:jc w:val="center"/>
              <w:rPr>
                <w:rFonts w:ascii="Arial" w:hAnsi="Arial" w:cs="Arial"/>
                <w:color w:val="000000"/>
                <w:szCs w:val="24"/>
              </w:rPr>
            </w:pPr>
            <w:r>
              <w:rPr>
                <w:rFonts w:ascii="Arial" w:hAnsi="Arial" w:cs="Arial"/>
                <w:color w:val="000000"/>
                <w:szCs w:val="24"/>
              </w:rPr>
              <w:t>0</w:t>
            </w:r>
          </w:p>
        </w:tc>
        <w:tc>
          <w:tcPr>
            <w:tcW w:w="1920" w:type="dxa"/>
            <w:shd w:val="clear" w:color="000000" w:fill="auto"/>
          </w:tcPr>
          <w:p w:rsidR="00655CD6" w:rsidRPr="008437AF" w:rsidRDefault="00655CD6" w:rsidP="00450B8F">
            <w:pPr>
              <w:pStyle w:val="Zkladntext0"/>
              <w:jc w:val="center"/>
              <w:rPr>
                <w:rFonts w:ascii="Arial" w:hAnsi="Arial" w:cs="Arial"/>
                <w:color w:val="000000"/>
                <w:szCs w:val="24"/>
              </w:rPr>
            </w:pPr>
            <w:r>
              <w:rPr>
                <w:rFonts w:ascii="Arial" w:hAnsi="Arial" w:cs="Arial"/>
                <w:color w:val="000000"/>
                <w:szCs w:val="24"/>
              </w:rPr>
              <w:t xml:space="preserve">0 </w:t>
            </w:r>
          </w:p>
        </w:tc>
        <w:tc>
          <w:tcPr>
            <w:tcW w:w="1800" w:type="dxa"/>
            <w:shd w:val="clear" w:color="000000" w:fill="auto"/>
          </w:tcPr>
          <w:p w:rsidR="00655CD6" w:rsidRPr="008437AF" w:rsidRDefault="00655CD6" w:rsidP="00450B8F">
            <w:pPr>
              <w:pStyle w:val="Zkladntext0"/>
              <w:jc w:val="center"/>
              <w:rPr>
                <w:rFonts w:ascii="Arial" w:hAnsi="Arial" w:cs="Arial"/>
                <w:color w:val="000000"/>
                <w:szCs w:val="24"/>
              </w:rPr>
            </w:pPr>
            <w:r>
              <w:rPr>
                <w:rFonts w:ascii="Arial" w:hAnsi="Arial" w:cs="Arial"/>
                <w:color w:val="000000"/>
                <w:szCs w:val="24"/>
              </w:rPr>
              <w:t>0</w:t>
            </w:r>
          </w:p>
        </w:tc>
      </w:tr>
      <w:tr w:rsidR="00655CD6" w:rsidRPr="004005E4" w:rsidTr="005E526B">
        <w:tc>
          <w:tcPr>
            <w:tcW w:w="4080" w:type="dxa"/>
            <w:shd w:val="clear" w:color="000000" w:fill="auto"/>
          </w:tcPr>
          <w:p w:rsidR="00655CD6" w:rsidRPr="008437AF" w:rsidRDefault="00655CD6" w:rsidP="00450B8F">
            <w:pPr>
              <w:pStyle w:val="Zkladntext0"/>
              <w:jc w:val="both"/>
              <w:rPr>
                <w:rFonts w:ascii="Arial" w:hAnsi="Arial" w:cs="Arial"/>
                <w:color w:val="000000"/>
                <w:szCs w:val="24"/>
              </w:rPr>
            </w:pPr>
            <w:r w:rsidRPr="008437AF">
              <w:rPr>
                <w:rFonts w:ascii="Arial" w:hAnsi="Arial" w:cs="Arial"/>
                <w:color w:val="000000"/>
                <w:szCs w:val="24"/>
              </w:rPr>
              <w:t xml:space="preserve">Počet obyvatel </w:t>
            </w:r>
            <w:r>
              <w:rPr>
                <w:rFonts w:ascii="Arial" w:hAnsi="Arial" w:cs="Arial"/>
                <w:color w:val="000000"/>
                <w:szCs w:val="24"/>
              </w:rPr>
              <w:t>ke dni</w:t>
            </w:r>
            <w:r w:rsidRPr="008437AF">
              <w:rPr>
                <w:rFonts w:ascii="Arial" w:hAnsi="Arial" w:cs="Arial"/>
                <w:color w:val="000000"/>
                <w:szCs w:val="24"/>
              </w:rPr>
              <w:t xml:space="preserve"> </w:t>
            </w:r>
            <w:proofErr w:type="gramStart"/>
            <w:r>
              <w:rPr>
                <w:rFonts w:ascii="Arial" w:hAnsi="Arial" w:cs="Arial"/>
                <w:color w:val="000000"/>
                <w:szCs w:val="24"/>
              </w:rPr>
              <w:t>0</w:t>
            </w:r>
            <w:r w:rsidRPr="008437AF">
              <w:rPr>
                <w:rFonts w:ascii="Arial" w:hAnsi="Arial" w:cs="Arial"/>
                <w:color w:val="000000"/>
                <w:szCs w:val="24"/>
              </w:rPr>
              <w:t>1.</w:t>
            </w:r>
            <w:r>
              <w:rPr>
                <w:rFonts w:ascii="Arial" w:hAnsi="Arial" w:cs="Arial"/>
                <w:color w:val="000000"/>
                <w:szCs w:val="24"/>
              </w:rPr>
              <w:t>01</w:t>
            </w:r>
            <w:r w:rsidRPr="008437AF">
              <w:rPr>
                <w:rFonts w:ascii="Arial" w:hAnsi="Arial" w:cs="Arial"/>
                <w:color w:val="000000"/>
                <w:szCs w:val="24"/>
              </w:rPr>
              <w:t>.20</w:t>
            </w:r>
            <w:r>
              <w:rPr>
                <w:rFonts w:ascii="Arial" w:hAnsi="Arial" w:cs="Arial"/>
                <w:color w:val="000000"/>
                <w:szCs w:val="24"/>
              </w:rPr>
              <w:t>23</w:t>
            </w:r>
            <w:proofErr w:type="gramEnd"/>
          </w:p>
        </w:tc>
        <w:tc>
          <w:tcPr>
            <w:tcW w:w="1920" w:type="dxa"/>
            <w:shd w:val="clear" w:color="000000" w:fill="auto"/>
          </w:tcPr>
          <w:p w:rsidR="00655CD6" w:rsidRPr="008437AF" w:rsidRDefault="00655CD6" w:rsidP="00450B8F">
            <w:pPr>
              <w:spacing w:after="0" w:line="240" w:lineRule="auto"/>
              <w:jc w:val="center"/>
              <w:rPr>
                <w:rFonts w:ascii="Arial" w:hAnsi="Arial" w:cs="Arial"/>
              </w:rPr>
            </w:pPr>
            <w:r w:rsidRPr="008437AF">
              <w:rPr>
                <w:rFonts w:ascii="Arial" w:hAnsi="Arial" w:cs="Arial"/>
              </w:rPr>
              <w:t>5</w:t>
            </w:r>
            <w:r>
              <w:rPr>
                <w:rFonts w:ascii="Arial" w:hAnsi="Arial" w:cs="Arial"/>
              </w:rPr>
              <w:t>2 548</w:t>
            </w:r>
          </w:p>
        </w:tc>
        <w:tc>
          <w:tcPr>
            <w:tcW w:w="3720" w:type="dxa"/>
            <w:gridSpan w:val="2"/>
            <w:shd w:val="clear" w:color="000000" w:fill="auto"/>
          </w:tcPr>
          <w:p w:rsidR="00655CD6" w:rsidRPr="008437AF" w:rsidRDefault="00655CD6" w:rsidP="00450B8F">
            <w:pPr>
              <w:pStyle w:val="Zkladntext0"/>
              <w:jc w:val="center"/>
              <w:rPr>
                <w:rFonts w:ascii="Arial" w:hAnsi="Arial" w:cs="Arial"/>
                <w:color w:val="000000"/>
                <w:szCs w:val="24"/>
              </w:rPr>
            </w:pPr>
            <w:r>
              <w:rPr>
                <w:rFonts w:ascii="Arial" w:hAnsi="Arial" w:cs="Arial"/>
                <w:color w:val="000000"/>
                <w:szCs w:val="24"/>
              </w:rPr>
              <w:t>Pozdější ú</w:t>
            </w:r>
            <w:r w:rsidRPr="008437AF">
              <w:rPr>
                <w:rFonts w:ascii="Arial" w:hAnsi="Arial" w:cs="Arial"/>
                <w:color w:val="000000"/>
                <w:szCs w:val="24"/>
              </w:rPr>
              <w:t>daj ČSÚ dosud</w:t>
            </w:r>
            <w:r>
              <w:rPr>
                <w:rFonts w:ascii="Arial" w:hAnsi="Arial" w:cs="Arial"/>
                <w:color w:val="000000"/>
                <w:szCs w:val="24"/>
              </w:rPr>
              <w:t xml:space="preserve"> nebyl zve</w:t>
            </w:r>
            <w:r w:rsidRPr="008437AF">
              <w:rPr>
                <w:rFonts w:ascii="Arial" w:hAnsi="Arial" w:cs="Arial"/>
                <w:color w:val="000000"/>
                <w:szCs w:val="24"/>
              </w:rPr>
              <w:t>řejněn</w:t>
            </w:r>
            <w:r>
              <w:rPr>
                <w:rFonts w:ascii="Arial" w:hAnsi="Arial" w:cs="Arial"/>
                <w:color w:val="000000"/>
                <w:szCs w:val="24"/>
              </w:rPr>
              <w:t>.</w:t>
            </w:r>
          </w:p>
        </w:tc>
      </w:tr>
    </w:tbl>
    <w:p w:rsidR="00655CD6" w:rsidRDefault="00655CD6" w:rsidP="00450B8F">
      <w:pPr>
        <w:autoSpaceDE w:val="0"/>
        <w:autoSpaceDN w:val="0"/>
        <w:adjustRightInd w:val="0"/>
        <w:spacing w:after="0" w:line="240" w:lineRule="auto"/>
        <w:jc w:val="both"/>
        <w:rPr>
          <w:rFonts w:ascii="Arial" w:hAnsi="Arial" w:cs="Arial"/>
        </w:rPr>
      </w:pPr>
    </w:p>
    <w:tbl>
      <w:tblPr>
        <w:tblW w:w="9759" w:type="dxa"/>
        <w:tblInd w:w="136" w:type="dxa"/>
        <w:tblLook w:val="01E0" w:firstRow="1" w:lastRow="1" w:firstColumn="1" w:lastColumn="1" w:noHBand="0" w:noVBand="0"/>
      </w:tblPr>
      <w:tblGrid>
        <w:gridCol w:w="4508"/>
        <w:gridCol w:w="1701"/>
        <w:gridCol w:w="1985"/>
        <w:gridCol w:w="283"/>
        <w:gridCol w:w="1282"/>
      </w:tblGrid>
      <w:tr w:rsidR="00655CD6" w:rsidTr="005E526B">
        <w:tc>
          <w:tcPr>
            <w:tcW w:w="4508" w:type="dxa"/>
          </w:tcPr>
          <w:p w:rsidR="00655CD6" w:rsidRPr="001F143F" w:rsidRDefault="00655CD6" w:rsidP="00450B8F">
            <w:pPr>
              <w:spacing w:after="0" w:line="240" w:lineRule="auto"/>
              <w:rPr>
                <w:rFonts w:ascii="Arial" w:hAnsi="Arial" w:cs="Arial"/>
                <w:b/>
                <w:color w:val="000000"/>
              </w:rPr>
            </w:pPr>
            <w:r>
              <w:rPr>
                <w:rFonts w:ascii="Arial" w:hAnsi="Arial" w:cs="Arial"/>
                <w:b/>
                <w:color w:val="000000"/>
              </w:rPr>
              <w:t xml:space="preserve">  </w:t>
            </w:r>
            <w:r w:rsidRPr="001F143F">
              <w:rPr>
                <w:rFonts w:ascii="Arial" w:hAnsi="Arial" w:cs="Arial"/>
                <w:b/>
                <w:color w:val="000000"/>
              </w:rPr>
              <w:t>Správní poplatky</w:t>
            </w:r>
          </w:p>
        </w:tc>
        <w:tc>
          <w:tcPr>
            <w:tcW w:w="1701" w:type="dxa"/>
          </w:tcPr>
          <w:p w:rsidR="00655CD6" w:rsidRDefault="00655CD6" w:rsidP="00450B8F">
            <w:pPr>
              <w:spacing w:after="0" w:line="240" w:lineRule="auto"/>
              <w:rPr>
                <w:rFonts w:ascii="Arial" w:hAnsi="Arial" w:cs="Arial"/>
                <w:b/>
                <w:color w:val="000000"/>
              </w:rPr>
            </w:pPr>
            <w:r>
              <w:rPr>
                <w:rFonts w:ascii="Arial" w:hAnsi="Arial" w:cs="Arial"/>
                <w:b/>
                <w:color w:val="000000"/>
              </w:rPr>
              <w:t xml:space="preserve">  </w:t>
            </w:r>
            <w:r w:rsidRPr="00500360">
              <w:rPr>
                <w:rFonts w:ascii="Arial" w:hAnsi="Arial" w:cs="Arial"/>
                <w:b/>
                <w:color w:val="000000"/>
              </w:rPr>
              <w:t>r. 20</w:t>
            </w:r>
            <w:r>
              <w:rPr>
                <w:rFonts w:ascii="Arial" w:hAnsi="Arial" w:cs="Arial"/>
                <w:b/>
                <w:color w:val="000000"/>
              </w:rPr>
              <w:t>22</w:t>
            </w:r>
          </w:p>
        </w:tc>
        <w:tc>
          <w:tcPr>
            <w:tcW w:w="2268" w:type="dxa"/>
            <w:gridSpan w:val="2"/>
          </w:tcPr>
          <w:p w:rsidR="00655CD6" w:rsidRPr="001F143F" w:rsidRDefault="00655CD6" w:rsidP="00450B8F">
            <w:pPr>
              <w:spacing w:after="0" w:line="240" w:lineRule="auto"/>
              <w:rPr>
                <w:rFonts w:ascii="Arial" w:hAnsi="Arial" w:cs="Arial"/>
                <w:b/>
                <w:color w:val="000000"/>
              </w:rPr>
            </w:pPr>
            <w:r>
              <w:rPr>
                <w:rFonts w:ascii="Arial" w:hAnsi="Arial" w:cs="Arial"/>
                <w:b/>
                <w:color w:val="000000"/>
              </w:rPr>
              <w:t>IV</w:t>
            </w:r>
            <w:r w:rsidRPr="001F143F">
              <w:rPr>
                <w:rFonts w:ascii="Arial" w:hAnsi="Arial" w:cs="Arial"/>
                <w:b/>
                <w:color w:val="000000"/>
              </w:rPr>
              <w:t xml:space="preserve">. Q </w:t>
            </w:r>
            <w:r>
              <w:rPr>
                <w:rFonts w:ascii="Arial" w:hAnsi="Arial" w:cs="Arial"/>
                <w:b/>
                <w:color w:val="000000"/>
              </w:rPr>
              <w:t>2023</w:t>
            </w:r>
          </w:p>
        </w:tc>
        <w:tc>
          <w:tcPr>
            <w:tcW w:w="1282" w:type="dxa"/>
          </w:tcPr>
          <w:p w:rsidR="00655CD6" w:rsidRDefault="00655CD6" w:rsidP="00450B8F">
            <w:pPr>
              <w:spacing w:after="0" w:line="240" w:lineRule="auto"/>
              <w:rPr>
                <w:rFonts w:ascii="Arial" w:hAnsi="Arial" w:cs="Arial"/>
                <w:b/>
                <w:color w:val="000000"/>
              </w:rPr>
            </w:pPr>
            <w:r>
              <w:rPr>
                <w:rFonts w:ascii="Arial" w:hAnsi="Arial" w:cs="Arial"/>
                <w:b/>
                <w:color w:val="000000"/>
              </w:rPr>
              <w:t>r. 2023</w:t>
            </w:r>
          </w:p>
        </w:tc>
      </w:tr>
      <w:tr w:rsidR="00655CD6" w:rsidTr="005E526B">
        <w:tc>
          <w:tcPr>
            <w:tcW w:w="4508" w:type="dxa"/>
          </w:tcPr>
          <w:p w:rsidR="00655CD6" w:rsidRPr="001F143F" w:rsidRDefault="00655CD6" w:rsidP="00450B8F">
            <w:pPr>
              <w:spacing w:after="0" w:line="240" w:lineRule="auto"/>
              <w:jc w:val="both"/>
              <w:rPr>
                <w:rFonts w:ascii="Arial" w:hAnsi="Arial" w:cs="Arial"/>
                <w:color w:val="000000"/>
              </w:rPr>
            </w:pPr>
            <w:r>
              <w:rPr>
                <w:rFonts w:ascii="Arial" w:hAnsi="Arial" w:cs="Arial"/>
                <w:color w:val="000000"/>
              </w:rPr>
              <w:t>Z</w:t>
            </w:r>
            <w:r w:rsidRPr="008437AF">
              <w:rPr>
                <w:rFonts w:ascii="Arial" w:hAnsi="Arial" w:cs="Arial"/>
                <w:color w:val="000000"/>
              </w:rPr>
              <w:t>měny pob</w:t>
            </w:r>
            <w:r>
              <w:rPr>
                <w:rFonts w:ascii="Arial" w:hAnsi="Arial" w:cs="Arial"/>
                <w:color w:val="000000"/>
              </w:rPr>
              <w:t>y</w:t>
            </w:r>
            <w:r w:rsidRPr="008437AF">
              <w:rPr>
                <w:rFonts w:ascii="Arial" w:hAnsi="Arial" w:cs="Arial"/>
                <w:color w:val="000000"/>
              </w:rPr>
              <w:t>tu,</w:t>
            </w:r>
            <w:r>
              <w:rPr>
                <w:rFonts w:ascii="Arial" w:hAnsi="Arial" w:cs="Arial"/>
                <w:color w:val="000000"/>
              </w:rPr>
              <w:t xml:space="preserve"> v</w:t>
            </w:r>
            <w:r w:rsidRPr="008437AF">
              <w:rPr>
                <w:rFonts w:ascii="Arial" w:hAnsi="Arial" w:cs="Arial"/>
                <w:color w:val="000000"/>
              </w:rPr>
              <w:t>ýpisy</w:t>
            </w:r>
          </w:p>
        </w:tc>
        <w:tc>
          <w:tcPr>
            <w:tcW w:w="1701" w:type="dxa"/>
          </w:tcPr>
          <w:p w:rsidR="00655CD6" w:rsidRPr="008437AF" w:rsidRDefault="00655CD6" w:rsidP="00450B8F">
            <w:pPr>
              <w:spacing w:after="0" w:line="240" w:lineRule="auto"/>
              <w:rPr>
                <w:rFonts w:ascii="Arial" w:hAnsi="Arial" w:cs="Arial"/>
              </w:rPr>
            </w:pPr>
            <w:r>
              <w:rPr>
                <w:rFonts w:ascii="Arial" w:hAnsi="Arial" w:cs="Arial"/>
                <w:color w:val="000000"/>
              </w:rPr>
              <w:t xml:space="preserve">81 305 </w:t>
            </w:r>
            <w:r w:rsidRPr="008437AF">
              <w:rPr>
                <w:rFonts w:ascii="Arial" w:hAnsi="Arial" w:cs="Arial"/>
              </w:rPr>
              <w:t>Kč</w:t>
            </w:r>
          </w:p>
        </w:tc>
        <w:tc>
          <w:tcPr>
            <w:tcW w:w="1985" w:type="dxa"/>
          </w:tcPr>
          <w:p w:rsidR="00655CD6" w:rsidRPr="008437AF" w:rsidRDefault="00655CD6" w:rsidP="00450B8F">
            <w:pPr>
              <w:pStyle w:val="Zkladntext0"/>
              <w:rPr>
                <w:rFonts w:ascii="Arial" w:hAnsi="Arial" w:cs="Arial"/>
                <w:color w:val="000000"/>
                <w:szCs w:val="24"/>
              </w:rPr>
            </w:pPr>
            <w:r>
              <w:rPr>
                <w:rFonts w:ascii="Arial" w:hAnsi="Arial" w:cs="Arial"/>
                <w:color w:val="000000"/>
                <w:szCs w:val="24"/>
              </w:rPr>
              <w:t>16 615</w:t>
            </w:r>
            <w:r w:rsidRPr="008437AF">
              <w:rPr>
                <w:rFonts w:ascii="Arial" w:hAnsi="Arial" w:cs="Arial"/>
                <w:color w:val="000000"/>
                <w:szCs w:val="24"/>
              </w:rPr>
              <w:t xml:space="preserve"> Kč</w:t>
            </w:r>
          </w:p>
        </w:tc>
        <w:tc>
          <w:tcPr>
            <w:tcW w:w="1565" w:type="dxa"/>
            <w:gridSpan w:val="2"/>
          </w:tcPr>
          <w:p w:rsidR="00655CD6" w:rsidRPr="008437AF" w:rsidRDefault="00655CD6" w:rsidP="00450B8F">
            <w:pPr>
              <w:pStyle w:val="Zkladntext0"/>
              <w:tabs>
                <w:tab w:val="left" w:pos="180"/>
                <w:tab w:val="right" w:pos="1349"/>
              </w:tabs>
              <w:rPr>
                <w:rFonts w:ascii="Arial" w:hAnsi="Arial" w:cs="Arial"/>
                <w:color w:val="000000"/>
                <w:szCs w:val="24"/>
              </w:rPr>
            </w:pPr>
            <w:r>
              <w:rPr>
                <w:rFonts w:ascii="Arial" w:hAnsi="Arial" w:cs="Arial"/>
                <w:color w:val="000000"/>
                <w:szCs w:val="24"/>
              </w:rPr>
              <w:t xml:space="preserve">  80 630 Kč</w:t>
            </w:r>
            <w:r>
              <w:rPr>
                <w:rFonts w:ascii="Arial" w:hAnsi="Arial" w:cs="Arial"/>
                <w:color w:val="000000"/>
                <w:szCs w:val="24"/>
              </w:rPr>
              <w:tab/>
              <w:t xml:space="preserve"> </w:t>
            </w:r>
          </w:p>
        </w:tc>
      </w:tr>
    </w:tbl>
    <w:p w:rsidR="00655CD6" w:rsidRDefault="00655CD6" w:rsidP="00450B8F">
      <w:pPr>
        <w:spacing w:after="0" w:line="240" w:lineRule="auto"/>
        <w:jc w:val="both"/>
        <w:rPr>
          <w:rFonts w:ascii="Arial" w:hAnsi="Arial" w:cs="Arial"/>
          <w:b/>
        </w:rPr>
      </w:pPr>
    </w:p>
    <w:p w:rsidR="00655CD6" w:rsidRDefault="00655CD6" w:rsidP="00450B8F">
      <w:pPr>
        <w:pStyle w:val="Zkladntext0"/>
        <w:jc w:val="both"/>
        <w:rPr>
          <w:rFonts w:ascii="Arial" w:hAnsi="Arial" w:cs="Arial"/>
          <w:b/>
        </w:rPr>
      </w:pPr>
      <w:r w:rsidRPr="00DA5242">
        <w:rPr>
          <w:rFonts w:ascii="Arial" w:hAnsi="Arial" w:cs="Arial"/>
          <w:color w:val="000000"/>
          <w:szCs w:val="24"/>
        </w:rPr>
        <w:t>S</w:t>
      </w:r>
      <w:r>
        <w:rPr>
          <w:rFonts w:ascii="Arial" w:hAnsi="Arial" w:cs="Arial"/>
          <w:color w:val="000000"/>
          <w:szCs w:val="24"/>
        </w:rPr>
        <w:t>tatistika týkající se evidovaných doručovacích adres vypovídá pouze o celkovém počtu zřízených doručovacích adres jihlavských občanů. Celkový počet jejich změn či zrušení není ze žádných statistik dohledatelný.</w:t>
      </w:r>
    </w:p>
    <w:p w:rsidR="00655CD6" w:rsidRDefault="00655CD6" w:rsidP="00450B8F">
      <w:pPr>
        <w:spacing w:after="0" w:line="240" w:lineRule="auto"/>
        <w:jc w:val="both"/>
        <w:rPr>
          <w:rFonts w:ascii="Arial" w:hAnsi="Arial" w:cs="Arial"/>
          <w:b/>
        </w:rPr>
      </w:pPr>
    </w:p>
    <w:p w:rsidR="00655CD6" w:rsidRDefault="00655CD6" w:rsidP="00450B8F">
      <w:pPr>
        <w:spacing w:after="0" w:line="240" w:lineRule="auto"/>
        <w:jc w:val="both"/>
        <w:rPr>
          <w:rFonts w:ascii="Arial" w:hAnsi="Arial" w:cs="Arial"/>
          <w:b/>
        </w:rPr>
      </w:pPr>
    </w:p>
    <w:p w:rsidR="00655CD6" w:rsidRPr="001F143F" w:rsidRDefault="00655CD6" w:rsidP="00450B8F">
      <w:pPr>
        <w:spacing w:after="0" w:line="240" w:lineRule="auto"/>
        <w:jc w:val="both"/>
        <w:rPr>
          <w:rFonts w:ascii="Arial" w:hAnsi="Arial" w:cs="Arial"/>
          <w:b/>
        </w:rPr>
      </w:pPr>
      <w:r w:rsidRPr="001F143F">
        <w:rPr>
          <w:rFonts w:ascii="Arial" w:hAnsi="Arial" w:cs="Arial"/>
          <w:b/>
        </w:rPr>
        <w:t>Ztráty a nálezy</w:t>
      </w:r>
    </w:p>
    <w:p w:rsidR="00655CD6" w:rsidRDefault="00655CD6" w:rsidP="00450B8F">
      <w:pPr>
        <w:spacing w:after="0" w:line="240" w:lineRule="auto"/>
        <w:jc w:val="both"/>
        <w:rPr>
          <w:rFonts w:ascii="Arial" w:hAnsi="Arial" w:cs="Arial"/>
        </w:rPr>
      </w:pPr>
    </w:p>
    <w:tbl>
      <w:tblPr>
        <w:tblW w:w="9792" w:type="dxa"/>
        <w:tblLook w:val="01E0" w:firstRow="1" w:lastRow="1" w:firstColumn="1" w:lastColumn="1" w:noHBand="0" w:noVBand="0"/>
      </w:tblPr>
      <w:tblGrid>
        <w:gridCol w:w="6237"/>
        <w:gridCol w:w="993"/>
        <w:gridCol w:w="1429"/>
        <w:gridCol w:w="1133"/>
      </w:tblGrid>
      <w:tr w:rsidR="00655CD6" w:rsidTr="005E526B">
        <w:tc>
          <w:tcPr>
            <w:tcW w:w="6237" w:type="dxa"/>
          </w:tcPr>
          <w:p w:rsidR="00655CD6" w:rsidRPr="001F143F" w:rsidRDefault="00655CD6" w:rsidP="00450B8F">
            <w:pPr>
              <w:spacing w:after="0" w:line="240" w:lineRule="auto"/>
              <w:jc w:val="both"/>
              <w:rPr>
                <w:rFonts w:ascii="Arial" w:hAnsi="Arial" w:cs="Arial"/>
              </w:rPr>
            </w:pPr>
            <w:r>
              <w:rPr>
                <w:rFonts w:ascii="Arial" w:hAnsi="Arial" w:cs="Arial"/>
                <w:b/>
                <w:color w:val="000000"/>
              </w:rPr>
              <w:t>St</w:t>
            </w:r>
            <w:r w:rsidRPr="001F143F">
              <w:rPr>
                <w:rFonts w:ascii="Arial" w:hAnsi="Arial" w:cs="Arial"/>
                <w:b/>
                <w:color w:val="000000"/>
              </w:rPr>
              <w:t>atistika</w:t>
            </w:r>
            <w:r w:rsidRPr="001F143F">
              <w:rPr>
                <w:rFonts w:ascii="Arial" w:hAnsi="Arial" w:cs="Arial"/>
                <w:b/>
              </w:rPr>
              <w:t xml:space="preserve"> </w:t>
            </w:r>
          </w:p>
        </w:tc>
        <w:tc>
          <w:tcPr>
            <w:tcW w:w="993" w:type="dxa"/>
          </w:tcPr>
          <w:p w:rsidR="00655CD6" w:rsidRDefault="00655CD6" w:rsidP="00450B8F">
            <w:pPr>
              <w:spacing w:after="0" w:line="240" w:lineRule="auto"/>
              <w:rPr>
                <w:rFonts w:ascii="Arial" w:hAnsi="Arial" w:cs="Arial"/>
                <w:b/>
                <w:color w:val="000000"/>
              </w:rPr>
            </w:pPr>
            <w:r w:rsidRPr="00500360">
              <w:rPr>
                <w:rFonts w:ascii="Arial" w:hAnsi="Arial" w:cs="Arial"/>
                <w:b/>
                <w:color w:val="000000"/>
              </w:rPr>
              <w:t>r. 20</w:t>
            </w:r>
            <w:r>
              <w:rPr>
                <w:rFonts w:ascii="Arial" w:hAnsi="Arial" w:cs="Arial"/>
                <w:b/>
                <w:color w:val="000000"/>
              </w:rPr>
              <w:t>22</w:t>
            </w:r>
          </w:p>
        </w:tc>
        <w:tc>
          <w:tcPr>
            <w:tcW w:w="1429" w:type="dxa"/>
          </w:tcPr>
          <w:p w:rsidR="00655CD6" w:rsidRPr="001F143F" w:rsidRDefault="00655CD6" w:rsidP="00450B8F">
            <w:pPr>
              <w:spacing w:after="0" w:line="240" w:lineRule="auto"/>
              <w:rPr>
                <w:rFonts w:ascii="Arial" w:hAnsi="Arial" w:cs="Arial"/>
                <w:b/>
                <w:color w:val="000000"/>
              </w:rPr>
            </w:pPr>
            <w:r>
              <w:rPr>
                <w:rFonts w:ascii="Arial" w:hAnsi="Arial" w:cs="Arial"/>
                <w:b/>
                <w:color w:val="000000"/>
              </w:rPr>
              <w:t>IV</w:t>
            </w:r>
            <w:r w:rsidRPr="001F143F">
              <w:rPr>
                <w:rFonts w:ascii="Arial" w:hAnsi="Arial" w:cs="Arial"/>
                <w:b/>
                <w:color w:val="000000"/>
              </w:rPr>
              <w:t xml:space="preserve">. Q </w:t>
            </w:r>
            <w:r>
              <w:rPr>
                <w:rFonts w:ascii="Arial" w:hAnsi="Arial" w:cs="Arial"/>
                <w:b/>
                <w:color w:val="000000"/>
              </w:rPr>
              <w:t>2023</w:t>
            </w:r>
          </w:p>
        </w:tc>
        <w:tc>
          <w:tcPr>
            <w:tcW w:w="1133" w:type="dxa"/>
          </w:tcPr>
          <w:p w:rsidR="00655CD6" w:rsidRDefault="00655CD6" w:rsidP="00450B8F">
            <w:pPr>
              <w:spacing w:after="0" w:line="240" w:lineRule="auto"/>
              <w:ind w:firstLine="22"/>
              <w:rPr>
                <w:rFonts w:ascii="Arial" w:hAnsi="Arial" w:cs="Arial"/>
                <w:b/>
                <w:color w:val="000000"/>
              </w:rPr>
            </w:pPr>
            <w:r>
              <w:rPr>
                <w:rFonts w:ascii="Arial" w:hAnsi="Arial" w:cs="Arial"/>
                <w:b/>
                <w:color w:val="000000"/>
              </w:rPr>
              <w:t>r. 2023</w:t>
            </w:r>
          </w:p>
        </w:tc>
      </w:tr>
      <w:tr w:rsidR="00655CD6" w:rsidRPr="003807D1" w:rsidTr="005E526B">
        <w:tc>
          <w:tcPr>
            <w:tcW w:w="6237" w:type="dxa"/>
          </w:tcPr>
          <w:p w:rsidR="00655CD6" w:rsidRPr="001F143F" w:rsidRDefault="00655CD6" w:rsidP="00450B8F">
            <w:pPr>
              <w:spacing w:after="0" w:line="240" w:lineRule="auto"/>
              <w:jc w:val="both"/>
              <w:rPr>
                <w:rFonts w:ascii="Arial" w:hAnsi="Arial" w:cs="Arial"/>
              </w:rPr>
            </w:pPr>
            <w:r w:rsidRPr="001F143F">
              <w:rPr>
                <w:rFonts w:ascii="Arial" w:hAnsi="Arial" w:cs="Arial"/>
                <w:color w:val="000000"/>
              </w:rPr>
              <w:t xml:space="preserve"> </w:t>
            </w:r>
            <w:r>
              <w:rPr>
                <w:rFonts w:ascii="Arial" w:hAnsi="Arial" w:cs="Arial"/>
                <w:color w:val="000000"/>
              </w:rPr>
              <w:t>Počet odevzdaných nálezů na pracoviště</w:t>
            </w:r>
          </w:p>
        </w:tc>
        <w:tc>
          <w:tcPr>
            <w:tcW w:w="993" w:type="dxa"/>
          </w:tcPr>
          <w:p w:rsidR="00655CD6" w:rsidRPr="003807D1" w:rsidRDefault="00655CD6" w:rsidP="00450B8F">
            <w:pPr>
              <w:spacing w:after="0" w:line="240" w:lineRule="auto"/>
              <w:jc w:val="center"/>
              <w:rPr>
                <w:rFonts w:ascii="Arial" w:hAnsi="Arial" w:cs="Arial"/>
                <w:color w:val="000000"/>
              </w:rPr>
            </w:pPr>
            <w:r>
              <w:rPr>
                <w:rFonts w:ascii="Arial" w:hAnsi="Arial" w:cs="Arial"/>
                <w:color w:val="000000"/>
              </w:rPr>
              <w:t>325</w:t>
            </w:r>
          </w:p>
        </w:tc>
        <w:tc>
          <w:tcPr>
            <w:tcW w:w="1429" w:type="dxa"/>
          </w:tcPr>
          <w:p w:rsidR="00655CD6" w:rsidRPr="001F143F" w:rsidRDefault="00655CD6" w:rsidP="00450B8F">
            <w:pPr>
              <w:spacing w:after="0" w:line="240" w:lineRule="auto"/>
              <w:jc w:val="center"/>
              <w:rPr>
                <w:rFonts w:ascii="Arial" w:hAnsi="Arial" w:cs="Arial"/>
              </w:rPr>
            </w:pPr>
            <w:r>
              <w:rPr>
                <w:rFonts w:ascii="Arial" w:hAnsi="Arial" w:cs="Arial"/>
              </w:rPr>
              <w:t>121</w:t>
            </w:r>
          </w:p>
        </w:tc>
        <w:tc>
          <w:tcPr>
            <w:tcW w:w="1133" w:type="dxa"/>
          </w:tcPr>
          <w:p w:rsidR="00655CD6" w:rsidRPr="003807D1" w:rsidRDefault="00655CD6" w:rsidP="00450B8F">
            <w:pPr>
              <w:spacing w:after="0" w:line="240" w:lineRule="auto"/>
              <w:jc w:val="center"/>
              <w:rPr>
                <w:rFonts w:ascii="Arial" w:hAnsi="Arial" w:cs="Arial"/>
                <w:color w:val="000000"/>
              </w:rPr>
            </w:pPr>
            <w:r>
              <w:rPr>
                <w:rFonts w:ascii="Arial" w:hAnsi="Arial" w:cs="Arial"/>
                <w:color w:val="000000"/>
              </w:rPr>
              <w:t>330</w:t>
            </w:r>
          </w:p>
        </w:tc>
      </w:tr>
      <w:tr w:rsidR="00655CD6" w:rsidTr="005E526B">
        <w:tc>
          <w:tcPr>
            <w:tcW w:w="6237" w:type="dxa"/>
          </w:tcPr>
          <w:p w:rsidR="00655CD6" w:rsidRPr="001F143F" w:rsidRDefault="00655CD6" w:rsidP="00450B8F">
            <w:pPr>
              <w:spacing w:after="0" w:line="240" w:lineRule="auto"/>
              <w:jc w:val="both"/>
              <w:rPr>
                <w:rFonts w:ascii="Arial" w:hAnsi="Arial" w:cs="Arial"/>
              </w:rPr>
            </w:pPr>
            <w:r w:rsidRPr="001F143F">
              <w:rPr>
                <w:rFonts w:ascii="Arial" w:hAnsi="Arial" w:cs="Arial"/>
                <w:color w:val="000000"/>
              </w:rPr>
              <w:t xml:space="preserve"> </w:t>
            </w:r>
            <w:r>
              <w:rPr>
                <w:rFonts w:ascii="Arial" w:hAnsi="Arial" w:cs="Arial"/>
                <w:color w:val="000000"/>
              </w:rPr>
              <w:t>Finanční hotovost předaná na depozitní účet (v Kč)</w:t>
            </w:r>
          </w:p>
        </w:tc>
        <w:tc>
          <w:tcPr>
            <w:tcW w:w="993" w:type="dxa"/>
          </w:tcPr>
          <w:p w:rsidR="00655CD6" w:rsidRDefault="00655CD6" w:rsidP="00450B8F">
            <w:pPr>
              <w:spacing w:after="0" w:line="240" w:lineRule="auto"/>
              <w:ind w:firstLine="53"/>
              <w:jc w:val="center"/>
              <w:rPr>
                <w:rFonts w:ascii="Arial" w:hAnsi="Arial" w:cs="Arial"/>
                <w:color w:val="000000"/>
              </w:rPr>
            </w:pPr>
            <w:r>
              <w:rPr>
                <w:rFonts w:ascii="Arial" w:hAnsi="Arial" w:cs="Arial"/>
                <w:color w:val="000000"/>
              </w:rPr>
              <w:t xml:space="preserve">71 300 </w:t>
            </w:r>
          </w:p>
        </w:tc>
        <w:tc>
          <w:tcPr>
            <w:tcW w:w="1429" w:type="dxa"/>
          </w:tcPr>
          <w:p w:rsidR="00655CD6" w:rsidRPr="001F143F" w:rsidRDefault="00655CD6" w:rsidP="00450B8F">
            <w:pPr>
              <w:spacing w:after="0" w:line="240" w:lineRule="auto"/>
              <w:jc w:val="center"/>
              <w:rPr>
                <w:rFonts w:ascii="Arial" w:hAnsi="Arial" w:cs="Arial"/>
              </w:rPr>
            </w:pPr>
            <w:r>
              <w:rPr>
                <w:rFonts w:ascii="Arial" w:hAnsi="Arial" w:cs="Arial"/>
              </w:rPr>
              <w:t xml:space="preserve">876 </w:t>
            </w:r>
          </w:p>
        </w:tc>
        <w:tc>
          <w:tcPr>
            <w:tcW w:w="1133" w:type="dxa"/>
          </w:tcPr>
          <w:p w:rsidR="00655CD6" w:rsidRDefault="00655CD6" w:rsidP="00450B8F">
            <w:pPr>
              <w:spacing w:after="0" w:line="240" w:lineRule="auto"/>
              <w:rPr>
                <w:rFonts w:ascii="Arial" w:hAnsi="Arial" w:cs="Arial"/>
                <w:color w:val="000000"/>
              </w:rPr>
            </w:pPr>
            <w:r>
              <w:rPr>
                <w:rFonts w:ascii="Arial" w:hAnsi="Arial" w:cs="Arial"/>
                <w:color w:val="000000"/>
              </w:rPr>
              <w:t>54 477</w:t>
            </w:r>
          </w:p>
        </w:tc>
      </w:tr>
    </w:tbl>
    <w:p w:rsidR="00655CD6" w:rsidRPr="008A3E3B" w:rsidRDefault="00655CD6" w:rsidP="00450B8F">
      <w:pPr>
        <w:spacing w:after="0" w:line="240" w:lineRule="auto"/>
        <w:jc w:val="both"/>
        <w:rPr>
          <w:rFonts w:ascii="Arial" w:hAnsi="Arial" w:cs="Arial"/>
        </w:rPr>
      </w:pPr>
    </w:p>
    <w:p w:rsidR="00655CD6" w:rsidRPr="00A57CDC" w:rsidRDefault="00655CD6" w:rsidP="00450B8F">
      <w:pPr>
        <w:spacing w:after="0" w:line="240" w:lineRule="auto"/>
        <w:jc w:val="both"/>
        <w:rPr>
          <w:rFonts w:ascii="Arial" w:hAnsi="Arial" w:cs="Arial"/>
        </w:rPr>
      </w:pPr>
      <w:r w:rsidRPr="006138D0">
        <w:rPr>
          <w:rFonts w:ascii="Arial" w:hAnsi="Arial" w:cs="Arial"/>
        </w:rPr>
        <w:t>V roce 202</w:t>
      </w:r>
      <w:r>
        <w:rPr>
          <w:rFonts w:ascii="Arial" w:hAnsi="Arial" w:cs="Arial"/>
        </w:rPr>
        <w:t>3 bylo</w:t>
      </w:r>
      <w:r w:rsidRPr="006138D0">
        <w:rPr>
          <w:rFonts w:ascii="Arial" w:hAnsi="Arial" w:cs="Arial"/>
        </w:rPr>
        <w:t xml:space="preserve"> odevzdáno celkem </w:t>
      </w:r>
      <w:r>
        <w:rPr>
          <w:rFonts w:ascii="Arial" w:hAnsi="Arial" w:cs="Arial"/>
        </w:rPr>
        <w:t>330</w:t>
      </w:r>
      <w:r w:rsidRPr="006138D0">
        <w:rPr>
          <w:rFonts w:ascii="Arial" w:hAnsi="Arial" w:cs="Arial"/>
        </w:rPr>
        <w:t xml:space="preserve"> nalezených věcí</w:t>
      </w:r>
      <w:r>
        <w:rPr>
          <w:rFonts w:ascii="Arial" w:hAnsi="Arial" w:cs="Arial"/>
        </w:rPr>
        <w:t>.</w:t>
      </w:r>
      <w:r w:rsidRPr="006138D0">
        <w:rPr>
          <w:rFonts w:ascii="Arial" w:hAnsi="Arial" w:cs="Arial"/>
        </w:rPr>
        <w:t xml:space="preserve"> Z toho </w:t>
      </w:r>
      <w:r>
        <w:rPr>
          <w:rFonts w:ascii="Arial" w:hAnsi="Arial" w:cs="Arial"/>
        </w:rPr>
        <w:t>99</w:t>
      </w:r>
      <w:r w:rsidRPr="006138D0">
        <w:rPr>
          <w:rFonts w:ascii="Arial" w:hAnsi="Arial" w:cs="Arial"/>
        </w:rPr>
        <w:t xml:space="preserve"> položek bylo odevzdáno fyzickou osobou, </w:t>
      </w:r>
      <w:r>
        <w:rPr>
          <w:rFonts w:ascii="Arial" w:hAnsi="Arial" w:cs="Arial"/>
        </w:rPr>
        <w:t>115</w:t>
      </w:r>
      <w:r w:rsidRPr="006138D0">
        <w:rPr>
          <w:rFonts w:ascii="Arial" w:hAnsi="Arial" w:cs="Arial"/>
        </w:rPr>
        <w:t xml:space="preserve"> právnickou osobou (</w:t>
      </w:r>
      <w:r>
        <w:rPr>
          <w:rFonts w:ascii="Arial" w:hAnsi="Arial" w:cs="Arial"/>
        </w:rPr>
        <w:t>na</w:t>
      </w:r>
      <w:r w:rsidRPr="006138D0">
        <w:rPr>
          <w:rFonts w:ascii="Arial" w:hAnsi="Arial" w:cs="Arial"/>
        </w:rPr>
        <w:t xml:space="preserve">př. </w:t>
      </w:r>
      <w:r>
        <w:rPr>
          <w:rFonts w:ascii="Arial" w:hAnsi="Arial" w:cs="Arial"/>
        </w:rPr>
        <w:t xml:space="preserve">České dráhy, a.s., </w:t>
      </w:r>
      <w:r w:rsidRPr="006138D0">
        <w:rPr>
          <w:rFonts w:ascii="Arial" w:hAnsi="Arial" w:cs="Arial"/>
        </w:rPr>
        <w:t>IC</w:t>
      </w:r>
      <w:r>
        <w:rPr>
          <w:rFonts w:ascii="Arial" w:hAnsi="Arial" w:cs="Arial"/>
        </w:rPr>
        <w:t>OM transport, a.s., TESCO STORES ČR a.s.)</w:t>
      </w:r>
      <w:r w:rsidRPr="006138D0">
        <w:rPr>
          <w:rFonts w:ascii="Arial" w:hAnsi="Arial" w:cs="Arial"/>
        </w:rPr>
        <w:t xml:space="preserve">, </w:t>
      </w:r>
      <w:r>
        <w:rPr>
          <w:rFonts w:ascii="Arial" w:hAnsi="Arial" w:cs="Arial"/>
        </w:rPr>
        <w:t>24</w:t>
      </w:r>
      <w:r w:rsidRPr="006138D0">
        <w:rPr>
          <w:rFonts w:ascii="Arial" w:hAnsi="Arial" w:cs="Arial"/>
        </w:rPr>
        <w:t xml:space="preserve"> Policií České republiky</w:t>
      </w:r>
      <w:r>
        <w:rPr>
          <w:rFonts w:ascii="Arial" w:hAnsi="Arial" w:cs="Arial"/>
        </w:rPr>
        <w:t xml:space="preserve"> a</w:t>
      </w:r>
      <w:r w:rsidRPr="006138D0">
        <w:rPr>
          <w:rFonts w:ascii="Arial" w:hAnsi="Arial" w:cs="Arial"/>
        </w:rPr>
        <w:t xml:space="preserve"> </w:t>
      </w:r>
      <w:r>
        <w:rPr>
          <w:rFonts w:ascii="Arial" w:hAnsi="Arial" w:cs="Arial"/>
        </w:rPr>
        <w:t>92</w:t>
      </w:r>
      <w:r w:rsidRPr="006138D0">
        <w:rPr>
          <w:rFonts w:ascii="Arial" w:hAnsi="Arial" w:cs="Arial"/>
        </w:rPr>
        <w:t xml:space="preserve"> Městskou policií Jihlava. Z celkového počtu odevzdaných věcí bylo 1</w:t>
      </w:r>
      <w:r>
        <w:rPr>
          <w:rFonts w:ascii="Arial" w:hAnsi="Arial" w:cs="Arial"/>
        </w:rPr>
        <w:t>26</w:t>
      </w:r>
      <w:r w:rsidRPr="006138D0">
        <w:rPr>
          <w:rFonts w:ascii="Arial" w:hAnsi="Arial" w:cs="Arial"/>
        </w:rPr>
        <w:t xml:space="preserve"> nálezů vráceno majiteli. Součástí nálezů byla zároveň finanční částka, a to v celkové výši </w:t>
      </w:r>
      <w:r>
        <w:rPr>
          <w:rFonts w:ascii="Arial" w:hAnsi="Arial" w:cs="Arial"/>
        </w:rPr>
        <w:t>54 477</w:t>
      </w:r>
      <w:r w:rsidRPr="006138D0">
        <w:rPr>
          <w:rFonts w:ascii="Arial" w:hAnsi="Arial" w:cs="Arial"/>
        </w:rPr>
        <w:t xml:space="preserve"> Kč, která byla odevzdána</w:t>
      </w:r>
      <w:r>
        <w:rPr>
          <w:rFonts w:ascii="Arial" w:hAnsi="Arial" w:cs="Arial"/>
        </w:rPr>
        <w:t xml:space="preserve"> </w:t>
      </w:r>
      <w:r w:rsidRPr="006138D0">
        <w:rPr>
          <w:rFonts w:ascii="Arial" w:hAnsi="Arial" w:cs="Arial"/>
        </w:rPr>
        <w:t xml:space="preserve">na depozitní účet města. Informace o nálezech ve smyslu § 1053 zákona č. 89/2012 Sb., občanský zákoník, ve znění pozdějších předpisů, jsou zveřejněny na úřední desce magistrátu. </w:t>
      </w:r>
    </w:p>
    <w:p w:rsidR="00655CD6" w:rsidRDefault="00655CD6" w:rsidP="00450B8F">
      <w:pPr>
        <w:pStyle w:val="NormlnIMP"/>
        <w:jc w:val="both"/>
        <w:rPr>
          <w:rFonts w:ascii="Arial" w:hAnsi="Arial" w:cs="Arial"/>
          <w:b/>
          <w:sz w:val="24"/>
          <w:szCs w:val="24"/>
        </w:rPr>
      </w:pPr>
    </w:p>
    <w:p w:rsidR="00655CD6" w:rsidRDefault="00655CD6" w:rsidP="00450B8F">
      <w:pPr>
        <w:pStyle w:val="NormlnIMP"/>
        <w:jc w:val="both"/>
        <w:rPr>
          <w:rFonts w:ascii="Arial" w:hAnsi="Arial" w:cs="Arial"/>
          <w:b/>
          <w:sz w:val="24"/>
          <w:szCs w:val="24"/>
        </w:rPr>
      </w:pPr>
    </w:p>
    <w:p w:rsidR="000354F6" w:rsidRDefault="000354F6" w:rsidP="00450B8F">
      <w:pPr>
        <w:pStyle w:val="NormlnIMP"/>
        <w:jc w:val="both"/>
        <w:rPr>
          <w:rFonts w:ascii="Arial" w:hAnsi="Arial" w:cs="Arial"/>
          <w:b/>
          <w:sz w:val="24"/>
          <w:szCs w:val="24"/>
        </w:rPr>
      </w:pPr>
    </w:p>
    <w:p w:rsidR="000354F6" w:rsidRDefault="000354F6" w:rsidP="00450B8F">
      <w:pPr>
        <w:pStyle w:val="NormlnIMP"/>
        <w:jc w:val="both"/>
        <w:rPr>
          <w:rFonts w:ascii="Arial" w:hAnsi="Arial" w:cs="Arial"/>
          <w:b/>
          <w:sz w:val="24"/>
          <w:szCs w:val="24"/>
        </w:rPr>
      </w:pPr>
    </w:p>
    <w:p w:rsidR="000354F6" w:rsidRDefault="000354F6" w:rsidP="00450B8F">
      <w:pPr>
        <w:pStyle w:val="NormlnIMP"/>
        <w:jc w:val="both"/>
        <w:rPr>
          <w:rFonts w:ascii="Arial" w:hAnsi="Arial" w:cs="Arial"/>
          <w:b/>
          <w:sz w:val="24"/>
          <w:szCs w:val="24"/>
        </w:rPr>
      </w:pPr>
    </w:p>
    <w:p w:rsidR="00655CD6" w:rsidRDefault="00655CD6" w:rsidP="00450B8F">
      <w:pPr>
        <w:pStyle w:val="NormlnIMP"/>
        <w:jc w:val="both"/>
        <w:rPr>
          <w:rFonts w:ascii="Arial" w:hAnsi="Arial" w:cs="Arial"/>
          <w:b/>
          <w:sz w:val="24"/>
          <w:szCs w:val="24"/>
        </w:rPr>
      </w:pPr>
    </w:p>
    <w:p w:rsidR="00655CD6" w:rsidRPr="001F143F" w:rsidRDefault="00655CD6" w:rsidP="00450B8F">
      <w:pPr>
        <w:pStyle w:val="NormlnIMP"/>
        <w:jc w:val="both"/>
        <w:rPr>
          <w:rFonts w:ascii="Arial" w:hAnsi="Arial" w:cs="Arial"/>
          <w:b/>
          <w:sz w:val="24"/>
          <w:szCs w:val="24"/>
        </w:rPr>
      </w:pPr>
      <w:r w:rsidRPr="001F143F">
        <w:rPr>
          <w:rFonts w:ascii="Arial" w:hAnsi="Arial" w:cs="Arial"/>
          <w:b/>
          <w:sz w:val="24"/>
          <w:szCs w:val="24"/>
        </w:rPr>
        <w:lastRenderedPageBreak/>
        <w:t xml:space="preserve">Správní řízení ve věci rušení údaje o místu trvalého pobytu  </w:t>
      </w:r>
    </w:p>
    <w:p w:rsidR="00655CD6" w:rsidRPr="001F143F" w:rsidRDefault="00655CD6" w:rsidP="00450B8F">
      <w:pPr>
        <w:pStyle w:val="NormlnIMP"/>
        <w:jc w:val="both"/>
        <w:rPr>
          <w:rFonts w:ascii="Arial" w:hAnsi="Arial" w:cs="Arial"/>
          <w:b/>
          <w:color w:val="000000"/>
          <w:sz w:val="24"/>
          <w:szCs w:val="24"/>
        </w:rPr>
      </w:pPr>
    </w:p>
    <w:tbl>
      <w:tblPr>
        <w:tblW w:w="9792" w:type="dxa"/>
        <w:tblLook w:val="01E0" w:firstRow="1" w:lastRow="1" w:firstColumn="1" w:lastColumn="1" w:noHBand="0" w:noVBand="0"/>
      </w:tblPr>
      <w:tblGrid>
        <w:gridCol w:w="5359"/>
        <w:gridCol w:w="878"/>
        <w:gridCol w:w="570"/>
        <w:gridCol w:w="423"/>
        <w:gridCol w:w="964"/>
        <w:gridCol w:w="465"/>
        <w:gridCol w:w="1094"/>
        <w:gridCol w:w="39"/>
      </w:tblGrid>
      <w:tr w:rsidR="00655CD6" w:rsidRPr="001F143F" w:rsidTr="005E526B">
        <w:tc>
          <w:tcPr>
            <w:tcW w:w="6237" w:type="dxa"/>
            <w:gridSpan w:val="2"/>
          </w:tcPr>
          <w:p w:rsidR="00655CD6" w:rsidRPr="001F143F" w:rsidRDefault="00655CD6" w:rsidP="00450B8F">
            <w:pPr>
              <w:spacing w:after="0" w:line="240" w:lineRule="auto"/>
              <w:jc w:val="both"/>
              <w:rPr>
                <w:rFonts w:ascii="Arial" w:hAnsi="Arial" w:cs="Arial"/>
              </w:rPr>
            </w:pPr>
            <w:r>
              <w:rPr>
                <w:rFonts w:ascii="Arial" w:hAnsi="Arial" w:cs="Arial"/>
                <w:b/>
                <w:color w:val="000000"/>
              </w:rPr>
              <w:t>St</w:t>
            </w:r>
            <w:r w:rsidRPr="001F143F">
              <w:rPr>
                <w:rFonts w:ascii="Arial" w:hAnsi="Arial" w:cs="Arial"/>
                <w:b/>
                <w:color w:val="000000"/>
              </w:rPr>
              <w:t>atistika</w:t>
            </w:r>
            <w:r w:rsidRPr="001F143F">
              <w:rPr>
                <w:rFonts w:ascii="Arial" w:hAnsi="Arial" w:cs="Arial"/>
                <w:b/>
              </w:rPr>
              <w:t xml:space="preserve"> </w:t>
            </w:r>
          </w:p>
        </w:tc>
        <w:tc>
          <w:tcPr>
            <w:tcW w:w="993" w:type="dxa"/>
            <w:gridSpan w:val="2"/>
          </w:tcPr>
          <w:p w:rsidR="00655CD6" w:rsidRDefault="00655CD6" w:rsidP="00450B8F">
            <w:pPr>
              <w:spacing w:after="0" w:line="240" w:lineRule="auto"/>
              <w:rPr>
                <w:rFonts w:ascii="Arial" w:hAnsi="Arial" w:cs="Arial"/>
                <w:b/>
                <w:color w:val="000000"/>
              </w:rPr>
            </w:pPr>
            <w:r w:rsidRPr="00500360">
              <w:rPr>
                <w:rFonts w:ascii="Arial" w:hAnsi="Arial" w:cs="Arial"/>
                <w:b/>
                <w:color w:val="000000"/>
              </w:rPr>
              <w:t>r. 20</w:t>
            </w:r>
            <w:r>
              <w:rPr>
                <w:rFonts w:ascii="Arial" w:hAnsi="Arial" w:cs="Arial"/>
                <w:b/>
                <w:color w:val="000000"/>
              </w:rPr>
              <w:t>22</w:t>
            </w:r>
          </w:p>
        </w:tc>
        <w:tc>
          <w:tcPr>
            <w:tcW w:w="1429" w:type="dxa"/>
            <w:gridSpan w:val="2"/>
          </w:tcPr>
          <w:p w:rsidR="00655CD6" w:rsidRPr="001F143F" w:rsidRDefault="00655CD6" w:rsidP="00450B8F">
            <w:pPr>
              <w:spacing w:after="0" w:line="240" w:lineRule="auto"/>
              <w:rPr>
                <w:rFonts w:ascii="Arial" w:hAnsi="Arial" w:cs="Arial"/>
                <w:b/>
                <w:color w:val="000000"/>
              </w:rPr>
            </w:pPr>
            <w:r>
              <w:rPr>
                <w:rFonts w:ascii="Arial" w:hAnsi="Arial" w:cs="Arial"/>
                <w:b/>
                <w:color w:val="000000"/>
              </w:rPr>
              <w:t>IV</w:t>
            </w:r>
            <w:r w:rsidRPr="001F143F">
              <w:rPr>
                <w:rFonts w:ascii="Arial" w:hAnsi="Arial" w:cs="Arial"/>
                <w:b/>
                <w:color w:val="000000"/>
              </w:rPr>
              <w:t xml:space="preserve">. Q </w:t>
            </w:r>
            <w:r>
              <w:rPr>
                <w:rFonts w:ascii="Arial" w:hAnsi="Arial" w:cs="Arial"/>
                <w:b/>
                <w:color w:val="000000"/>
              </w:rPr>
              <w:t>2023</w:t>
            </w:r>
          </w:p>
        </w:tc>
        <w:tc>
          <w:tcPr>
            <w:tcW w:w="1133" w:type="dxa"/>
            <w:gridSpan w:val="2"/>
          </w:tcPr>
          <w:p w:rsidR="00655CD6" w:rsidRDefault="00655CD6" w:rsidP="00450B8F">
            <w:pPr>
              <w:spacing w:after="0" w:line="240" w:lineRule="auto"/>
              <w:ind w:firstLine="22"/>
              <w:rPr>
                <w:rFonts w:ascii="Arial" w:hAnsi="Arial" w:cs="Arial"/>
                <w:b/>
                <w:color w:val="000000"/>
              </w:rPr>
            </w:pPr>
            <w:r>
              <w:rPr>
                <w:rFonts w:ascii="Arial" w:hAnsi="Arial" w:cs="Arial"/>
                <w:b/>
                <w:color w:val="000000"/>
              </w:rPr>
              <w:t>r. 2023</w:t>
            </w:r>
          </w:p>
        </w:tc>
      </w:tr>
      <w:tr w:rsidR="00655CD6" w:rsidRPr="001F143F" w:rsidTr="005E526B">
        <w:tc>
          <w:tcPr>
            <w:tcW w:w="6237" w:type="dxa"/>
            <w:gridSpan w:val="2"/>
          </w:tcPr>
          <w:p w:rsidR="00655CD6" w:rsidRPr="001F143F" w:rsidRDefault="00655CD6" w:rsidP="00450B8F">
            <w:pPr>
              <w:spacing w:after="0" w:line="240" w:lineRule="auto"/>
              <w:jc w:val="both"/>
              <w:rPr>
                <w:rFonts w:ascii="Arial" w:hAnsi="Arial" w:cs="Arial"/>
              </w:rPr>
            </w:pPr>
            <w:r w:rsidRPr="001F143F">
              <w:rPr>
                <w:rFonts w:ascii="Arial" w:hAnsi="Arial" w:cs="Arial"/>
                <w:color w:val="000000"/>
              </w:rPr>
              <w:t xml:space="preserve"> Počet obyvatel s úřední adresou k </w:t>
            </w:r>
            <w:r>
              <w:rPr>
                <w:rFonts w:ascii="Arial" w:hAnsi="Arial" w:cs="Arial"/>
                <w:color w:val="000000"/>
              </w:rPr>
              <w:t>31</w:t>
            </w:r>
            <w:r w:rsidRPr="001F143F">
              <w:rPr>
                <w:rFonts w:ascii="Arial" w:hAnsi="Arial" w:cs="Arial"/>
                <w:color w:val="000000"/>
              </w:rPr>
              <w:t>.</w:t>
            </w:r>
            <w:r>
              <w:rPr>
                <w:rFonts w:ascii="Arial" w:hAnsi="Arial" w:cs="Arial"/>
                <w:color w:val="000000"/>
              </w:rPr>
              <w:t>12</w:t>
            </w:r>
            <w:r w:rsidRPr="001F143F">
              <w:rPr>
                <w:rFonts w:ascii="Arial" w:hAnsi="Arial" w:cs="Arial"/>
                <w:color w:val="000000"/>
              </w:rPr>
              <w:t>.</w:t>
            </w:r>
          </w:p>
        </w:tc>
        <w:tc>
          <w:tcPr>
            <w:tcW w:w="993" w:type="dxa"/>
            <w:gridSpan w:val="2"/>
          </w:tcPr>
          <w:p w:rsidR="00655CD6" w:rsidRPr="003807D1" w:rsidRDefault="00655CD6" w:rsidP="00450B8F">
            <w:pPr>
              <w:spacing w:after="0" w:line="240" w:lineRule="auto"/>
              <w:jc w:val="center"/>
              <w:rPr>
                <w:rFonts w:ascii="Arial" w:hAnsi="Arial" w:cs="Arial"/>
                <w:color w:val="000000"/>
              </w:rPr>
            </w:pPr>
            <w:r>
              <w:rPr>
                <w:rFonts w:ascii="Arial" w:hAnsi="Arial" w:cs="Arial"/>
                <w:color w:val="000000"/>
              </w:rPr>
              <w:t>2 353</w:t>
            </w:r>
          </w:p>
        </w:tc>
        <w:tc>
          <w:tcPr>
            <w:tcW w:w="1429" w:type="dxa"/>
            <w:gridSpan w:val="2"/>
          </w:tcPr>
          <w:p w:rsidR="00655CD6" w:rsidRPr="001F143F" w:rsidRDefault="00655CD6" w:rsidP="00450B8F">
            <w:pPr>
              <w:spacing w:after="0" w:line="240" w:lineRule="auto"/>
              <w:jc w:val="center"/>
              <w:rPr>
                <w:rFonts w:ascii="Arial" w:hAnsi="Arial" w:cs="Arial"/>
              </w:rPr>
            </w:pPr>
            <w:r>
              <w:rPr>
                <w:rFonts w:ascii="Arial" w:hAnsi="Arial" w:cs="Arial"/>
              </w:rPr>
              <w:t>2 384</w:t>
            </w:r>
          </w:p>
        </w:tc>
        <w:tc>
          <w:tcPr>
            <w:tcW w:w="1133" w:type="dxa"/>
            <w:gridSpan w:val="2"/>
          </w:tcPr>
          <w:p w:rsidR="00655CD6" w:rsidRPr="003807D1" w:rsidRDefault="00655CD6" w:rsidP="00450B8F">
            <w:pPr>
              <w:spacing w:after="0" w:line="240" w:lineRule="auto"/>
              <w:jc w:val="center"/>
              <w:rPr>
                <w:rFonts w:ascii="Arial" w:hAnsi="Arial" w:cs="Arial"/>
                <w:color w:val="000000"/>
              </w:rPr>
            </w:pPr>
            <w:r>
              <w:rPr>
                <w:rFonts w:ascii="Arial" w:hAnsi="Arial" w:cs="Arial"/>
                <w:color w:val="000000"/>
              </w:rPr>
              <w:t>2 384</w:t>
            </w:r>
          </w:p>
        </w:tc>
      </w:tr>
      <w:tr w:rsidR="00655CD6" w:rsidRPr="001F143F" w:rsidTr="005E526B">
        <w:tc>
          <w:tcPr>
            <w:tcW w:w="6237" w:type="dxa"/>
            <w:gridSpan w:val="2"/>
          </w:tcPr>
          <w:p w:rsidR="00655CD6" w:rsidRDefault="00655CD6" w:rsidP="00450B8F">
            <w:pPr>
              <w:spacing w:after="0" w:line="240" w:lineRule="auto"/>
              <w:jc w:val="both"/>
              <w:rPr>
                <w:rFonts w:ascii="Arial" w:hAnsi="Arial" w:cs="Arial"/>
                <w:color w:val="000000"/>
              </w:rPr>
            </w:pPr>
            <w:r w:rsidRPr="001F143F">
              <w:rPr>
                <w:rFonts w:ascii="Arial" w:hAnsi="Arial" w:cs="Arial"/>
                <w:color w:val="000000"/>
              </w:rPr>
              <w:t xml:space="preserve"> Počet podaných návrhů ve věci zrušení údaje o místu</w:t>
            </w:r>
          </w:p>
          <w:p w:rsidR="00655CD6" w:rsidRPr="001F143F" w:rsidRDefault="00655CD6" w:rsidP="00450B8F">
            <w:pPr>
              <w:spacing w:after="0" w:line="240" w:lineRule="auto"/>
              <w:jc w:val="both"/>
              <w:rPr>
                <w:rFonts w:ascii="Arial" w:hAnsi="Arial" w:cs="Arial"/>
              </w:rPr>
            </w:pPr>
            <w:r>
              <w:rPr>
                <w:rFonts w:ascii="Arial" w:hAnsi="Arial" w:cs="Arial"/>
                <w:color w:val="000000"/>
              </w:rPr>
              <w:t xml:space="preserve"> trvalého pobytu dle § 12 odst. 1 písm. a)</w:t>
            </w:r>
            <w:r w:rsidRPr="001F143F">
              <w:rPr>
                <w:rFonts w:ascii="Arial" w:hAnsi="Arial" w:cs="Arial"/>
                <w:color w:val="000000"/>
              </w:rPr>
              <w:t xml:space="preserve"> </w:t>
            </w:r>
          </w:p>
        </w:tc>
        <w:tc>
          <w:tcPr>
            <w:tcW w:w="993" w:type="dxa"/>
            <w:gridSpan w:val="2"/>
          </w:tcPr>
          <w:p w:rsidR="00655CD6" w:rsidRDefault="00655CD6" w:rsidP="00450B8F">
            <w:pPr>
              <w:spacing w:after="0" w:line="240" w:lineRule="auto"/>
              <w:jc w:val="center"/>
              <w:rPr>
                <w:rFonts w:ascii="Arial" w:hAnsi="Arial" w:cs="Arial"/>
                <w:color w:val="000000"/>
              </w:rPr>
            </w:pPr>
            <w:r>
              <w:rPr>
                <w:rFonts w:ascii="Arial" w:hAnsi="Arial" w:cs="Arial"/>
                <w:color w:val="000000"/>
              </w:rPr>
              <w:t>0</w:t>
            </w:r>
          </w:p>
        </w:tc>
        <w:tc>
          <w:tcPr>
            <w:tcW w:w="1429" w:type="dxa"/>
            <w:gridSpan w:val="2"/>
          </w:tcPr>
          <w:p w:rsidR="00655CD6" w:rsidRPr="001F143F" w:rsidRDefault="00655CD6" w:rsidP="00450B8F">
            <w:pPr>
              <w:spacing w:after="0" w:line="240" w:lineRule="auto"/>
              <w:jc w:val="center"/>
              <w:rPr>
                <w:rFonts w:ascii="Arial" w:hAnsi="Arial" w:cs="Arial"/>
              </w:rPr>
            </w:pPr>
            <w:r>
              <w:rPr>
                <w:rFonts w:ascii="Arial" w:hAnsi="Arial" w:cs="Arial"/>
              </w:rPr>
              <w:t>0</w:t>
            </w:r>
          </w:p>
        </w:tc>
        <w:tc>
          <w:tcPr>
            <w:tcW w:w="1133" w:type="dxa"/>
            <w:gridSpan w:val="2"/>
          </w:tcPr>
          <w:p w:rsidR="00655CD6" w:rsidRDefault="00655CD6" w:rsidP="00450B8F">
            <w:pPr>
              <w:spacing w:after="0" w:line="240" w:lineRule="auto"/>
              <w:jc w:val="center"/>
              <w:rPr>
                <w:rFonts w:ascii="Arial" w:hAnsi="Arial" w:cs="Arial"/>
                <w:color w:val="000000"/>
              </w:rPr>
            </w:pPr>
            <w:r>
              <w:rPr>
                <w:rFonts w:ascii="Arial" w:hAnsi="Arial" w:cs="Arial"/>
                <w:color w:val="000000"/>
              </w:rPr>
              <w:t>0</w:t>
            </w:r>
          </w:p>
        </w:tc>
      </w:tr>
      <w:tr w:rsidR="00655CD6" w:rsidRPr="001F143F" w:rsidTr="005E526B">
        <w:tc>
          <w:tcPr>
            <w:tcW w:w="6237" w:type="dxa"/>
            <w:gridSpan w:val="2"/>
          </w:tcPr>
          <w:p w:rsidR="00655CD6" w:rsidRDefault="00655CD6" w:rsidP="00450B8F">
            <w:pPr>
              <w:spacing w:after="0" w:line="240" w:lineRule="auto"/>
              <w:jc w:val="both"/>
              <w:rPr>
                <w:rFonts w:ascii="Arial" w:hAnsi="Arial" w:cs="Arial"/>
                <w:color w:val="000000"/>
              </w:rPr>
            </w:pPr>
            <w:r>
              <w:rPr>
                <w:rFonts w:ascii="Arial" w:hAnsi="Arial" w:cs="Arial"/>
                <w:color w:val="000000"/>
              </w:rPr>
              <w:t xml:space="preserve"> </w:t>
            </w:r>
            <w:r w:rsidRPr="001F143F">
              <w:rPr>
                <w:rFonts w:ascii="Arial" w:hAnsi="Arial" w:cs="Arial"/>
                <w:color w:val="000000"/>
              </w:rPr>
              <w:t>Počet podaných návrhů ve věci zrušení údaje o místu</w:t>
            </w:r>
          </w:p>
          <w:p w:rsidR="00655CD6" w:rsidRPr="001F143F" w:rsidRDefault="00655CD6" w:rsidP="00450B8F">
            <w:pPr>
              <w:spacing w:after="0" w:line="240" w:lineRule="auto"/>
              <w:jc w:val="both"/>
              <w:rPr>
                <w:rFonts w:ascii="Arial" w:hAnsi="Arial" w:cs="Arial"/>
                <w:color w:val="000000"/>
              </w:rPr>
            </w:pPr>
            <w:r>
              <w:rPr>
                <w:rFonts w:ascii="Arial" w:hAnsi="Arial" w:cs="Arial"/>
                <w:color w:val="000000"/>
              </w:rPr>
              <w:t xml:space="preserve"> trvalého pobytu dle § 12 odst. 1 písm. b)</w:t>
            </w:r>
          </w:p>
        </w:tc>
        <w:tc>
          <w:tcPr>
            <w:tcW w:w="993" w:type="dxa"/>
            <w:gridSpan w:val="2"/>
          </w:tcPr>
          <w:p w:rsidR="00655CD6" w:rsidRDefault="00655CD6" w:rsidP="00450B8F">
            <w:pPr>
              <w:spacing w:after="0" w:line="240" w:lineRule="auto"/>
              <w:jc w:val="center"/>
              <w:rPr>
                <w:rFonts w:ascii="Arial" w:hAnsi="Arial" w:cs="Arial"/>
                <w:color w:val="000000"/>
              </w:rPr>
            </w:pPr>
            <w:r>
              <w:rPr>
                <w:rFonts w:ascii="Arial" w:hAnsi="Arial" w:cs="Arial"/>
                <w:color w:val="000000"/>
              </w:rPr>
              <w:t>0</w:t>
            </w:r>
          </w:p>
        </w:tc>
        <w:tc>
          <w:tcPr>
            <w:tcW w:w="1429" w:type="dxa"/>
            <w:gridSpan w:val="2"/>
          </w:tcPr>
          <w:p w:rsidR="00655CD6" w:rsidRPr="001F143F" w:rsidRDefault="00655CD6" w:rsidP="00450B8F">
            <w:pPr>
              <w:spacing w:after="0" w:line="240" w:lineRule="auto"/>
              <w:jc w:val="center"/>
              <w:rPr>
                <w:rFonts w:ascii="Arial" w:hAnsi="Arial" w:cs="Arial"/>
              </w:rPr>
            </w:pPr>
            <w:r>
              <w:rPr>
                <w:rFonts w:ascii="Arial" w:hAnsi="Arial" w:cs="Arial"/>
              </w:rPr>
              <w:t>3</w:t>
            </w:r>
          </w:p>
        </w:tc>
        <w:tc>
          <w:tcPr>
            <w:tcW w:w="1133" w:type="dxa"/>
            <w:gridSpan w:val="2"/>
          </w:tcPr>
          <w:p w:rsidR="00655CD6" w:rsidRDefault="00655CD6" w:rsidP="00450B8F">
            <w:pPr>
              <w:spacing w:after="0" w:line="240" w:lineRule="auto"/>
              <w:jc w:val="center"/>
              <w:rPr>
                <w:rFonts w:ascii="Arial" w:hAnsi="Arial" w:cs="Arial"/>
                <w:color w:val="000000"/>
              </w:rPr>
            </w:pPr>
            <w:r>
              <w:rPr>
                <w:rFonts w:ascii="Arial" w:hAnsi="Arial" w:cs="Arial"/>
                <w:color w:val="000000"/>
              </w:rPr>
              <w:t>3</w:t>
            </w:r>
          </w:p>
        </w:tc>
      </w:tr>
      <w:tr w:rsidR="00655CD6" w:rsidRPr="001F143F" w:rsidTr="005E526B">
        <w:tc>
          <w:tcPr>
            <w:tcW w:w="6237" w:type="dxa"/>
            <w:gridSpan w:val="2"/>
          </w:tcPr>
          <w:p w:rsidR="00655CD6" w:rsidRDefault="00655CD6" w:rsidP="00450B8F">
            <w:pPr>
              <w:spacing w:after="0" w:line="240" w:lineRule="auto"/>
              <w:jc w:val="both"/>
              <w:rPr>
                <w:rFonts w:ascii="Arial" w:hAnsi="Arial" w:cs="Arial"/>
                <w:color w:val="000000"/>
              </w:rPr>
            </w:pPr>
            <w:r>
              <w:rPr>
                <w:rFonts w:ascii="Arial" w:hAnsi="Arial" w:cs="Arial"/>
                <w:color w:val="000000"/>
              </w:rPr>
              <w:t xml:space="preserve"> </w:t>
            </w:r>
            <w:r w:rsidRPr="001F143F">
              <w:rPr>
                <w:rFonts w:ascii="Arial" w:hAnsi="Arial" w:cs="Arial"/>
                <w:color w:val="000000"/>
              </w:rPr>
              <w:t>Počet podaných návrhů ve věci zrušení údaje o místu</w:t>
            </w:r>
          </w:p>
          <w:p w:rsidR="00655CD6" w:rsidRPr="001F143F" w:rsidRDefault="00655CD6" w:rsidP="00450B8F">
            <w:pPr>
              <w:spacing w:after="0" w:line="240" w:lineRule="auto"/>
              <w:jc w:val="both"/>
              <w:rPr>
                <w:rFonts w:ascii="Arial" w:hAnsi="Arial" w:cs="Arial"/>
                <w:color w:val="000000"/>
              </w:rPr>
            </w:pPr>
            <w:r>
              <w:rPr>
                <w:rFonts w:ascii="Arial" w:hAnsi="Arial" w:cs="Arial"/>
                <w:color w:val="000000"/>
              </w:rPr>
              <w:t xml:space="preserve"> trvalého pobytu dle § 12 odst. 1 písm. c)</w:t>
            </w:r>
          </w:p>
        </w:tc>
        <w:tc>
          <w:tcPr>
            <w:tcW w:w="993" w:type="dxa"/>
            <w:gridSpan w:val="2"/>
          </w:tcPr>
          <w:p w:rsidR="00655CD6" w:rsidRDefault="00655CD6" w:rsidP="00450B8F">
            <w:pPr>
              <w:spacing w:after="0" w:line="240" w:lineRule="auto"/>
              <w:jc w:val="center"/>
              <w:rPr>
                <w:rFonts w:ascii="Arial" w:hAnsi="Arial" w:cs="Arial"/>
                <w:color w:val="000000"/>
              </w:rPr>
            </w:pPr>
            <w:r>
              <w:rPr>
                <w:rFonts w:ascii="Arial" w:hAnsi="Arial" w:cs="Arial"/>
                <w:color w:val="000000"/>
              </w:rPr>
              <w:t>167</w:t>
            </w:r>
          </w:p>
        </w:tc>
        <w:tc>
          <w:tcPr>
            <w:tcW w:w="1429" w:type="dxa"/>
            <w:gridSpan w:val="2"/>
          </w:tcPr>
          <w:p w:rsidR="00655CD6" w:rsidRPr="001F143F" w:rsidRDefault="00655CD6" w:rsidP="00450B8F">
            <w:pPr>
              <w:spacing w:after="0" w:line="240" w:lineRule="auto"/>
              <w:jc w:val="center"/>
              <w:rPr>
                <w:rFonts w:ascii="Arial" w:hAnsi="Arial" w:cs="Arial"/>
              </w:rPr>
            </w:pPr>
            <w:r>
              <w:rPr>
                <w:rFonts w:ascii="Arial" w:hAnsi="Arial" w:cs="Arial"/>
              </w:rPr>
              <w:t>63</w:t>
            </w:r>
          </w:p>
        </w:tc>
        <w:tc>
          <w:tcPr>
            <w:tcW w:w="1133" w:type="dxa"/>
            <w:gridSpan w:val="2"/>
          </w:tcPr>
          <w:p w:rsidR="00655CD6" w:rsidRDefault="00655CD6" w:rsidP="00450B8F">
            <w:pPr>
              <w:spacing w:after="0" w:line="240" w:lineRule="auto"/>
              <w:jc w:val="center"/>
              <w:rPr>
                <w:rFonts w:ascii="Arial" w:hAnsi="Arial" w:cs="Arial"/>
                <w:color w:val="000000"/>
              </w:rPr>
            </w:pPr>
            <w:r>
              <w:rPr>
                <w:rFonts w:ascii="Arial" w:hAnsi="Arial" w:cs="Arial"/>
                <w:color w:val="000000"/>
              </w:rPr>
              <w:t>181</w:t>
            </w:r>
          </w:p>
        </w:tc>
      </w:tr>
      <w:tr w:rsidR="00655CD6" w:rsidRPr="001F143F" w:rsidTr="005E526B">
        <w:tc>
          <w:tcPr>
            <w:tcW w:w="6237" w:type="dxa"/>
            <w:gridSpan w:val="2"/>
          </w:tcPr>
          <w:p w:rsidR="00655CD6" w:rsidRDefault="00655CD6" w:rsidP="00450B8F">
            <w:pPr>
              <w:spacing w:after="0" w:line="240" w:lineRule="auto"/>
              <w:jc w:val="both"/>
              <w:rPr>
                <w:rFonts w:ascii="Arial" w:hAnsi="Arial" w:cs="Arial"/>
                <w:color w:val="000000"/>
              </w:rPr>
            </w:pPr>
            <w:r>
              <w:rPr>
                <w:rFonts w:ascii="Arial" w:hAnsi="Arial" w:cs="Arial"/>
                <w:color w:val="000000"/>
              </w:rPr>
              <w:t xml:space="preserve"> Pořádkové pokuty</w:t>
            </w:r>
          </w:p>
        </w:tc>
        <w:tc>
          <w:tcPr>
            <w:tcW w:w="993" w:type="dxa"/>
            <w:gridSpan w:val="2"/>
          </w:tcPr>
          <w:p w:rsidR="00655CD6" w:rsidRDefault="00655CD6" w:rsidP="00450B8F">
            <w:pPr>
              <w:spacing w:after="0" w:line="240" w:lineRule="auto"/>
              <w:jc w:val="center"/>
              <w:rPr>
                <w:rFonts w:ascii="Arial" w:hAnsi="Arial" w:cs="Arial"/>
                <w:color w:val="000000"/>
              </w:rPr>
            </w:pPr>
            <w:r>
              <w:rPr>
                <w:rFonts w:ascii="Arial" w:hAnsi="Arial" w:cs="Arial"/>
                <w:color w:val="000000"/>
              </w:rPr>
              <w:t>0</w:t>
            </w:r>
          </w:p>
        </w:tc>
        <w:tc>
          <w:tcPr>
            <w:tcW w:w="1429" w:type="dxa"/>
            <w:gridSpan w:val="2"/>
          </w:tcPr>
          <w:p w:rsidR="00655CD6" w:rsidRDefault="00655CD6" w:rsidP="00450B8F">
            <w:pPr>
              <w:spacing w:after="0" w:line="240" w:lineRule="auto"/>
              <w:jc w:val="center"/>
              <w:rPr>
                <w:rFonts w:ascii="Arial" w:hAnsi="Arial" w:cs="Arial"/>
                <w:color w:val="000000"/>
              </w:rPr>
            </w:pPr>
            <w:r>
              <w:rPr>
                <w:rFonts w:ascii="Arial" w:hAnsi="Arial" w:cs="Arial"/>
                <w:color w:val="000000"/>
              </w:rPr>
              <w:t>0</w:t>
            </w:r>
          </w:p>
        </w:tc>
        <w:tc>
          <w:tcPr>
            <w:tcW w:w="1133" w:type="dxa"/>
            <w:gridSpan w:val="2"/>
          </w:tcPr>
          <w:p w:rsidR="00655CD6" w:rsidRDefault="00655CD6" w:rsidP="00450B8F">
            <w:pPr>
              <w:spacing w:after="0" w:line="240" w:lineRule="auto"/>
              <w:jc w:val="center"/>
              <w:rPr>
                <w:rFonts w:ascii="Arial" w:hAnsi="Arial" w:cs="Arial"/>
                <w:color w:val="000000"/>
              </w:rPr>
            </w:pPr>
            <w:r>
              <w:rPr>
                <w:rFonts w:ascii="Arial" w:hAnsi="Arial" w:cs="Arial"/>
                <w:color w:val="000000"/>
              </w:rPr>
              <w:t>0</w:t>
            </w:r>
          </w:p>
        </w:tc>
      </w:tr>
      <w:tr w:rsidR="00655CD6" w:rsidRPr="001F143F" w:rsidTr="005E526B">
        <w:tc>
          <w:tcPr>
            <w:tcW w:w="6237" w:type="dxa"/>
            <w:gridSpan w:val="2"/>
          </w:tcPr>
          <w:p w:rsidR="00655CD6" w:rsidRPr="001F143F" w:rsidRDefault="00655CD6" w:rsidP="00450B8F">
            <w:pPr>
              <w:spacing w:after="0" w:line="240" w:lineRule="auto"/>
              <w:jc w:val="both"/>
              <w:rPr>
                <w:rFonts w:ascii="Arial" w:hAnsi="Arial" w:cs="Arial"/>
                <w:color w:val="000000"/>
              </w:rPr>
            </w:pPr>
          </w:p>
        </w:tc>
        <w:tc>
          <w:tcPr>
            <w:tcW w:w="993" w:type="dxa"/>
            <w:gridSpan w:val="2"/>
          </w:tcPr>
          <w:p w:rsidR="00655CD6" w:rsidRDefault="00655CD6" w:rsidP="00450B8F">
            <w:pPr>
              <w:spacing w:after="0" w:line="240" w:lineRule="auto"/>
              <w:jc w:val="center"/>
              <w:rPr>
                <w:rFonts w:ascii="Arial" w:hAnsi="Arial" w:cs="Arial"/>
                <w:color w:val="000000"/>
              </w:rPr>
            </w:pPr>
          </w:p>
        </w:tc>
        <w:tc>
          <w:tcPr>
            <w:tcW w:w="1429" w:type="dxa"/>
            <w:gridSpan w:val="2"/>
          </w:tcPr>
          <w:p w:rsidR="00655CD6" w:rsidRDefault="00655CD6" w:rsidP="00450B8F">
            <w:pPr>
              <w:spacing w:after="0" w:line="240" w:lineRule="auto"/>
              <w:jc w:val="center"/>
              <w:rPr>
                <w:rFonts w:ascii="Arial" w:hAnsi="Arial" w:cs="Arial"/>
                <w:color w:val="000000"/>
              </w:rPr>
            </w:pPr>
          </w:p>
        </w:tc>
        <w:tc>
          <w:tcPr>
            <w:tcW w:w="1133" w:type="dxa"/>
            <w:gridSpan w:val="2"/>
          </w:tcPr>
          <w:p w:rsidR="00655CD6" w:rsidRDefault="00655CD6" w:rsidP="00450B8F">
            <w:pPr>
              <w:spacing w:after="0" w:line="240" w:lineRule="auto"/>
              <w:jc w:val="center"/>
              <w:rPr>
                <w:rFonts w:ascii="Arial" w:hAnsi="Arial" w:cs="Arial"/>
                <w:color w:val="000000"/>
              </w:rPr>
            </w:pPr>
          </w:p>
        </w:tc>
      </w:tr>
      <w:tr w:rsidR="00655CD6" w:rsidRPr="001F143F" w:rsidTr="005E526B">
        <w:trPr>
          <w:gridAfter w:val="1"/>
          <w:wAfter w:w="39" w:type="dxa"/>
        </w:trPr>
        <w:tc>
          <w:tcPr>
            <w:tcW w:w="5359" w:type="dxa"/>
          </w:tcPr>
          <w:p w:rsidR="00655CD6" w:rsidRPr="001F143F" w:rsidRDefault="00655CD6" w:rsidP="00450B8F">
            <w:pPr>
              <w:spacing w:after="0" w:line="240" w:lineRule="auto"/>
              <w:rPr>
                <w:rFonts w:ascii="Arial" w:hAnsi="Arial" w:cs="Arial"/>
                <w:b/>
                <w:color w:val="000000"/>
              </w:rPr>
            </w:pPr>
            <w:r>
              <w:rPr>
                <w:rFonts w:ascii="Arial" w:hAnsi="Arial" w:cs="Arial"/>
                <w:b/>
                <w:color w:val="000000"/>
              </w:rPr>
              <w:t xml:space="preserve">  </w:t>
            </w:r>
            <w:r w:rsidRPr="001F143F">
              <w:rPr>
                <w:rFonts w:ascii="Arial" w:hAnsi="Arial" w:cs="Arial"/>
                <w:b/>
                <w:color w:val="000000"/>
              </w:rPr>
              <w:t>Správní poplatky</w:t>
            </w:r>
          </w:p>
        </w:tc>
        <w:tc>
          <w:tcPr>
            <w:tcW w:w="1448" w:type="dxa"/>
            <w:gridSpan w:val="2"/>
            <w:tcBorders>
              <w:left w:val="nil"/>
            </w:tcBorders>
          </w:tcPr>
          <w:p w:rsidR="00655CD6" w:rsidRDefault="00655CD6" w:rsidP="00450B8F">
            <w:pPr>
              <w:spacing w:after="0" w:line="240" w:lineRule="auto"/>
              <w:rPr>
                <w:rFonts w:ascii="Arial" w:hAnsi="Arial" w:cs="Arial"/>
                <w:b/>
                <w:color w:val="000000"/>
              </w:rPr>
            </w:pPr>
            <w:r w:rsidRPr="00500360">
              <w:rPr>
                <w:rFonts w:ascii="Arial" w:hAnsi="Arial" w:cs="Arial"/>
                <w:b/>
                <w:color w:val="000000"/>
              </w:rPr>
              <w:t>r. 20</w:t>
            </w:r>
            <w:r>
              <w:rPr>
                <w:rFonts w:ascii="Arial" w:hAnsi="Arial" w:cs="Arial"/>
                <w:b/>
                <w:color w:val="000000"/>
              </w:rPr>
              <w:t>22</w:t>
            </w:r>
          </w:p>
        </w:tc>
        <w:tc>
          <w:tcPr>
            <w:tcW w:w="1387" w:type="dxa"/>
            <w:gridSpan w:val="2"/>
          </w:tcPr>
          <w:p w:rsidR="00655CD6" w:rsidRPr="001F143F" w:rsidRDefault="00655CD6" w:rsidP="00450B8F">
            <w:pPr>
              <w:spacing w:after="0" w:line="240" w:lineRule="auto"/>
              <w:rPr>
                <w:rFonts w:ascii="Arial" w:hAnsi="Arial" w:cs="Arial"/>
                <w:b/>
                <w:color w:val="000000"/>
              </w:rPr>
            </w:pPr>
            <w:r>
              <w:rPr>
                <w:rFonts w:ascii="Arial" w:hAnsi="Arial" w:cs="Arial"/>
                <w:b/>
                <w:color w:val="000000"/>
              </w:rPr>
              <w:t>IV</w:t>
            </w:r>
            <w:r w:rsidRPr="001F143F">
              <w:rPr>
                <w:rFonts w:ascii="Arial" w:hAnsi="Arial" w:cs="Arial"/>
                <w:b/>
                <w:color w:val="000000"/>
              </w:rPr>
              <w:t xml:space="preserve">. Q </w:t>
            </w:r>
            <w:r>
              <w:rPr>
                <w:rFonts w:ascii="Arial" w:hAnsi="Arial" w:cs="Arial"/>
                <w:b/>
                <w:color w:val="000000"/>
              </w:rPr>
              <w:t>2023</w:t>
            </w:r>
          </w:p>
        </w:tc>
        <w:tc>
          <w:tcPr>
            <w:tcW w:w="1559" w:type="dxa"/>
            <w:gridSpan w:val="2"/>
          </w:tcPr>
          <w:p w:rsidR="00655CD6" w:rsidRDefault="00655CD6" w:rsidP="00450B8F">
            <w:pPr>
              <w:spacing w:after="0" w:line="240" w:lineRule="auto"/>
              <w:ind w:firstLine="34"/>
              <w:rPr>
                <w:rFonts w:ascii="Arial" w:hAnsi="Arial" w:cs="Arial"/>
                <w:b/>
                <w:color w:val="000000"/>
              </w:rPr>
            </w:pPr>
            <w:r>
              <w:rPr>
                <w:rFonts w:ascii="Arial" w:hAnsi="Arial" w:cs="Arial"/>
                <w:b/>
                <w:color w:val="000000"/>
              </w:rPr>
              <w:t xml:space="preserve">      r. 2023</w:t>
            </w:r>
          </w:p>
        </w:tc>
      </w:tr>
      <w:tr w:rsidR="00655CD6" w:rsidRPr="001F143F" w:rsidTr="005E526B">
        <w:trPr>
          <w:gridAfter w:val="1"/>
          <w:wAfter w:w="39" w:type="dxa"/>
        </w:trPr>
        <w:tc>
          <w:tcPr>
            <w:tcW w:w="5359" w:type="dxa"/>
          </w:tcPr>
          <w:p w:rsidR="00655CD6" w:rsidRDefault="00655CD6" w:rsidP="00450B8F">
            <w:pPr>
              <w:spacing w:after="0" w:line="240" w:lineRule="auto"/>
              <w:jc w:val="both"/>
              <w:rPr>
                <w:rFonts w:ascii="Arial" w:hAnsi="Arial" w:cs="Arial"/>
                <w:color w:val="000000"/>
              </w:rPr>
            </w:pPr>
            <w:r>
              <w:rPr>
                <w:rFonts w:ascii="Arial" w:hAnsi="Arial" w:cs="Arial"/>
                <w:color w:val="000000"/>
              </w:rPr>
              <w:t>N</w:t>
            </w:r>
            <w:r w:rsidRPr="001F143F">
              <w:rPr>
                <w:rFonts w:ascii="Arial" w:hAnsi="Arial" w:cs="Arial"/>
                <w:color w:val="000000"/>
              </w:rPr>
              <w:t>ávrh</w:t>
            </w:r>
            <w:r>
              <w:rPr>
                <w:rFonts w:ascii="Arial" w:hAnsi="Arial" w:cs="Arial"/>
                <w:color w:val="000000"/>
              </w:rPr>
              <w:t>y</w:t>
            </w:r>
            <w:r w:rsidRPr="001F143F">
              <w:rPr>
                <w:rFonts w:ascii="Arial" w:hAnsi="Arial" w:cs="Arial"/>
                <w:color w:val="000000"/>
              </w:rPr>
              <w:t xml:space="preserve"> na zrušení údaje o místu </w:t>
            </w:r>
            <w:r>
              <w:rPr>
                <w:rFonts w:ascii="Arial" w:hAnsi="Arial" w:cs="Arial"/>
                <w:color w:val="000000"/>
              </w:rPr>
              <w:t>t</w:t>
            </w:r>
            <w:r w:rsidRPr="001F143F">
              <w:rPr>
                <w:rFonts w:ascii="Arial" w:hAnsi="Arial" w:cs="Arial"/>
                <w:color w:val="000000"/>
              </w:rPr>
              <w:t>rv</w:t>
            </w:r>
            <w:r>
              <w:rPr>
                <w:rFonts w:ascii="Arial" w:hAnsi="Arial" w:cs="Arial"/>
                <w:color w:val="000000"/>
              </w:rPr>
              <w:t>.</w:t>
            </w:r>
            <w:r w:rsidRPr="001F143F">
              <w:rPr>
                <w:rFonts w:ascii="Arial" w:hAnsi="Arial" w:cs="Arial"/>
                <w:color w:val="000000"/>
              </w:rPr>
              <w:t xml:space="preserve"> pobytu</w:t>
            </w:r>
          </w:p>
          <w:p w:rsidR="00655CD6" w:rsidRPr="001F143F" w:rsidRDefault="00655CD6" w:rsidP="00450B8F">
            <w:pPr>
              <w:spacing w:after="0" w:line="240" w:lineRule="auto"/>
              <w:jc w:val="both"/>
              <w:rPr>
                <w:rFonts w:ascii="Arial" w:hAnsi="Arial" w:cs="Arial"/>
                <w:color w:val="000000"/>
              </w:rPr>
            </w:pPr>
          </w:p>
        </w:tc>
        <w:tc>
          <w:tcPr>
            <w:tcW w:w="1448" w:type="dxa"/>
            <w:gridSpan w:val="2"/>
            <w:tcBorders>
              <w:left w:val="nil"/>
            </w:tcBorders>
          </w:tcPr>
          <w:p w:rsidR="00655CD6" w:rsidRDefault="00655CD6" w:rsidP="00450B8F">
            <w:pPr>
              <w:spacing w:after="0" w:line="240" w:lineRule="auto"/>
              <w:jc w:val="right"/>
              <w:rPr>
                <w:rFonts w:ascii="Arial" w:hAnsi="Arial" w:cs="Arial"/>
              </w:rPr>
            </w:pPr>
            <w:r>
              <w:rPr>
                <w:rFonts w:ascii="Arial" w:hAnsi="Arial" w:cs="Arial"/>
              </w:rPr>
              <w:t>16 700 Kč</w:t>
            </w:r>
          </w:p>
        </w:tc>
        <w:tc>
          <w:tcPr>
            <w:tcW w:w="1387" w:type="dxa"/>
            <w:gridSpan w:val="2"/>
          </w:tcPr>
          <w:p w:rsidR="00655CD6" w:rsidRDefault="00655CD6" w:rsidP="00450B8F">
            <w:pPr>
              <w:spacing w:after="0" w:line="240" w:lineRule="auto"/>
              <w:jc w:val="right"/>
              <w:rPr>
                <w:rFonts w:ascii="Arial" w:hAnsi="Arial" w:cs="Arial"/>
              </w:rPr>
            </w:pPr>
            <w:r>
              <w:rPr>
                <w:rFonts w:ascii="Arial" w:hAnsi="Arial" w:cs="Arial"/>
              </w:rPr>
              <w:t>6 300 Kč</w:t>
            </w:r>
          </w:p>
        </w:tc>
        <w:tc>
          <w:tcPr>
            <w:tcW w:w="1559" w:type="dxa"/>
            <w:gridSpan w:val="2"/>
          </w:tcPr>
          <w:p w:rsidR="00655CD6" w:rsidRDefault="00655CD6" w:rsidP="00450B8F">
            <w:pPr>
              <w:spacing w:after="0" w:line="240" w:lineRule="auto"/>
              <w:jc w:val="right"/>
              <w:rPr>
                <w:rFonts w:ascii="Arial" w:hAnsi="Arial" w:cs="Arial"/>
              </w:rPr>
            </w:pPr>
            <w:r>
              <w:rPr>
                <w:rFonts w:ascii="Arial" w:hAnsi="Arial" w:cs="Arial"/>
              </w:rPr>
              <w:t>18 100 Kč</w:t>
            </w:r>
          </w:p>
        </w:tc>
      </w:tr>
    </w:tbl>
    <w:p w:rsidR="00655CD6" w:rsidRDefault="00655CD6" w:rsidP="00450B8F">
      <w:pPr>
        <w:spacing w:after="0" w:line="240" w:lineRule="auto"/>
        <w:jc w:val="both"/>
        <w:rPr>
          <w:rFonts w:ascii="Arial" w:hAnsi="Arial" w:cs="Arial"/>
          <w:b/>
        </w:rPr>
      </w:pPr>
    </w:p>
    <w:p w:rsidR="00655CD6" w:rsidRPr="001F143F" w:rsidRDefault="00655CD6" w:rsidP="00450B8F">
      <w:pPr>
        <w:spacing w:after="0" w:line="240" w:lineRule="auto"/>
        <w:jc w:val="both"/>
        <w:rPr>
          <w:rFonts w:ascii="Arial" w:hAnsi="Arial" w:cs="Arial"/>
          <w:b/>
        </w:rPr>
      </w:pPr>
      <w:r>
        <w:rPr>
          <w:rFonts w:ascii="Arial" w:hAnsi="Arial" w:cs="Arial"/>
          <w:b/>
        </w:rPr>
        <w:t>O</w:t>
      </w:r>
      <w:r w:rsidRPr="001F143F">
        <w:rPr>
          <w:rFonts w:ascii="Arial" w:hAnsi="Arial" w:cs="Arial"/>
          <w:b/>
        </w:rPr>
        <w:t>bčanské průkazy a cestovní doklady</w:t>
      </w:r>
    </w:p>
    <w:p w:rsidR="00655CD6" w:rsidRDefault="00655CD6" w:rsidP="00450B8F">
      <w:pPr>
        <w:pBdr>
          <w:between w:val="single" w:sz="4" w:space="1" w:color="auto"/>
        </w:pBdr>
        <w:spacing w:after="0" w:line="240" w:lineRule="auto"/>
        <w:jc w:val="both"/>
        <w:rPr>
          <w:rFonts w:ascii="Arial" w:hAnsi="Arial" w:cs="Arial"/>
          <w:b/>
        </w:rPr>
      </w:pPr>
    </w:p>
    <w:tbl>
      <w:tblPr>
        <w:tblW w:w="10399" w:type="dxa"/>
        <w:tblLook w:val="01E0" w:firstRow="1" w:lastRow="1" w:firstColumn="1" w:lastColumn="1" w:noHBand="0" w:noVBand="0"/>
      </w:tblPr>
      <w:tblGrid>
        <w:gridCol w:w="4221"/>
        <w:gridCol w:w="1843"/>
        <w:gridCol w:w="140"/>
        <w:gridCol w:w="1702"/>
        <w:gridCol w:w="219"/>
        <w:gridCol w:w="61"/>
        <w:gridCol w:w="1705"/>
        <w:gridCol w:w="85"/>
        <w:gridCol w:w="423"/>
      </w:tblGrid>
      <w:tr w:rsidR="00655CD6" w:rsidRPr="00DE420E" w:rsidTr="005E526B">
        <w:trPr>
          <w:gridAfter w:val="1"/>
          <w:wAfter w:w="423" w:type="dxa"/>
          <w:trHeight w:val="193"/>
        </w:trPr>
        <w:tc>
          <w:tcPr>
            <w:tcW w:w="4221" w:type="dxa"/>
            <w:shd w:val="clear" w:color="auto" w:fill="auto"/>
          </w:tcPr>
          <w:p w:rsidR="00655CD6" w:rsidRPr="00DE420E" w:rsidRDefault="00655CD6" w:rsidP="00450B8F">
            <w:pPr>
              <w:spacing w:after="0" w:line="240" w:lineRule="auto"/>
              <w:rPr>
                <w:rFonts w:ascii="Arial" w:hAnsi="Arial" w:cs="Arial"/>
                <w:b/>
              </w:rPr>
            </w:pPr>
            <w:r w:rsidRPr="00DE420E">
              <w:rPr>
                <w:rFonts w:ascii="Arial" w:hAnsi="Arial" w:cs="Arial"/>
                <w:b/>
              </w:rPr>
              <w:t>Občanské průkazy</w:t>
            </w:r>
          </w:p>
        </w:tc>
        <w:tc>
          <w:tcPr>
            <w:tcW w:w="1843" w:type="dxa"/>
          </w:tcPr>
          <w:p w:rsidR="00655CD6" w:rsidRPr="005951E3" w:rsidRDefault="00655CD6" w:rsidP="00450B8F">
            <w:pPr>
              <w:pBdr>
                <w:between w:val="single" w:sz="4" w:space="1" w:color="auto"/>
              </w:pBdr>
              <w:spacing w:after="0" w:line="240" w:lineRule="auto"/>
              <w:jc w:val="center"/>
              <w:rPr>
                <w:rFonts w:ascii="Arial" w:hAnsi="Arial" w:cs="Arial"/>
                <w:b/>
                <w:color w:val="000000"/>
              </w:rPr>
            </w:pPr>
            <w:r>
              <w:rPr>
                <w:rFonts w:ascii="Arial" w:hAnsi="Arial" w:cs="Arial"/>
                <w:b/>
                <w:color w:val="000000"/>
              </w:rPr>
              <w:t>r. 2022</w:t>
            </w:r>
          </w:p>
        </w:tc>
        <w:tc>
          <w:tcPr>
            <w:tcW w:w="2061" w:type="dxa"/>
            <w:gridSpan w:val="3"/>
            <w:shd w:val="clear" w:color="auto" w:fill="auto"/>
          </w:tcPr>
          <w:p w:rsidR="00655CD6" w:rsidRPr="00DE420E" w:rsidRDefault="00655CD6" w:rsidP="00450B8F">
            <w:pPr>
              <w:spacing w:after="0" w:line="240" w:lineRule="auto"/>
              <w:jc w:val="center"/>
              <w:rPr>
                <w:rFonts w:ascii="Arial" w:hAnsi="Arial" w:cs="Arial"/>
                <w:b/>
              </w:rPr>
            </w:pPr>
            <w:r>
              <w:rPr>
                <w:rFonts w:ascii="Arial" w:hAnsi="Arial" w:cs="Arial"/>
                <w:b/>
              </w:rPr>
              <w:t>IV. Q 2023</w:t>
            </w:r>
          </w:p>
        </w:tc>
        <w:tc>
          <w:tcPr>
            <w:tcW w:w="1851" w:type="dxa"/>
            <w:gridSpan w:val="3"/>
          </w:tcPr>
          <w:p w:rsidR="00655CD6" w:rsidRPr="00DE420E" w:rsidRDefault="00655CD6" w:rsidP="00450B8F">
            <w:pPr>
              <w:spacing w:after="0" w:line="240" w:lineRule="auto"/>
              <w:rPr>
                <w:rFonts w:ascii="Arial" w:hAnsi="Arial" w:cs="Arial"/>
                <w:b/>
              </w:rPr>
            </w:pPr>
            <w:r>
              <w:rPr>
                <w:rFonts w:ascii="Arial" w:hAnsi="Arial" w:cs="Arial"/>
                <w:b/>
              </w:rPr>
              <w:t xml:space="preserve">       r. 2023</w:t>
            </w:r>
          </w:p>
        </w:tc>
      </w:tr>
      <w:tr w:rsidR="00655CD6" w:rsidRPr="00DE420E" w:rsidTr="005E526B">
        <w:trPr>
          <w:gridAfter w:val="1"/>
          <w:wAfter w:w="423" w:type="dxa"/>
        </w:trPr>
        <w:tc>
          <w:tcPr>
            <w:tcW w:w="4221" w:type="dxa"/>
            <w:shd w:val="clear" w:color="auto" w:fill="auto"/>
          </w:tcPr>
          <w:p w:rsidR="00655CD6" w:rsidRPr="00DE420E" w:rsidRDefault="00655CD6" w:rsidP="00450B8F">
            <w:pPr>
              <w:spacing w:after="0" w:line="240" w:lineRule="auto"/>
              <w:rPr>
                <w:rFonts w:ascii="Arial" w:hAnsi="Arial" w:cs="Arial"/>
              </w:rPr>
            </w:pPr>
            <w:r w:rsidRPr="00DE420E">
              <w:rPr>
                <w:rFonts w:ascii="Arial" w:hAnsi="Arial" w:cs="Arial"/>
              </w:rPr>
              <w:t>Počet žádostí o e-OP</w:t>
            </w:r>
          </w:p>
        </w:tc>
        <w:tc>
          <w:tcPr>
            <w:tcW w:w="1843" w:type="dxa"/>
          </w:tcPr>
          <w:p w:rsidR="00655CD6" w:rsidRPr="00B85010" w:rsidRDefault="00655CD6" w:rsidP="00450B8F">
            <w:pPr>
              <w:spacing w:after="0" w:line="240" w:lineRule="auto"/>
              <w:jc w:val="center"/>
              <w:rPr>
                <w:rFonts w:ascii="Arial" w:hAnsi="Arial" w:cs="Arial"/>
              </w:rPr>
            </w:pPr>
            <w:r w:rsidRPr="00B85010">
              <w:rPr>
                <w:rFonts w:ascii="Arial" w:hAnsi="Arial" w:cs="Arial"/>
              </w:rPr>
              <w:t>11</w:t>
            </w:r>
            <w:r>
              <w:rPr>
                <w:rFonts w:ascii="Arial" w:hAnsi="Arial" w:cs="Arial"/>
              </w:rPr>
              <w:t xml:space="preserve"> </w:t>
            </w:r>
            <w:r w:rsidRPr="00B85010">
              <w:rPr>
                <w:rFonts w:ascii="Arial" w:hAnsi="Arial" w:cs="Arial"/>
              </w:rPr>
              <w:t>390</w:t>
            </w:r>
          </w:p>
        </w:tc>
        <w:tc>
          <w:tcPr>
            <w:tcW w:w="2061" w:type="dxa"/>
            <w:gridSpan w:val="3"/>
            <w:shd w:val="clear" w:color="auto" w:fill="auto"/>
          </w:tcPr>
          <w:p w:rsidR="00655CD6" w:rsidRPr="0045690E" w:rsidRDefault="00655CD6" w:rsidP="00450B8F">
            <w:pPr>
              <w:spacing w:after="0" w:line="240" w:lineRule="auto"/>
              <w:jc w:val="center"/>
              <w:rPr>
                <w:rFonts w:ascii="Arial" w:hAnsi="Arial" w:cs="Arial"/>
              </w:rPr>
            </w:pPr>
            <w:r w:rsidRPr="0045690E">
              <w:rPr>
                <w:rFonts w:ascii="Arial" w:hAnsi="Arial" w:cs="Arial"/>
              </w:rPr>
              <w:t>2</w:t>
            </w:r>
            <w:r>
              <w:rPr>
                <w:rFonts w:ascii="Arial" w:hAnsi="Arial" w:cs="Arial"/>
              </w:rPr>
              <w:t xml:space="preserve"> </w:t>
            </w:r>
            <w:r w:rsidRPr="0045690E">
              <w:rPr>
                <w:rFonts w:ascii="Arial" w:hAnsi="Arial" w:cs="Arial"/>
              </w:rPr>
              <w:t>440</w:t>
            </w:r>
          </w:p>
        </w:tc>
        <w:tc>
          <w:tcPr>
            <w:tcW w:w="1851" w:type="dxa"/>
            <w:gridSpan w:val="3"/>
          </w:tcPr>
          <w:p w:rsidR="00655CD6" w:rsidRPr="006D3118" w:rsidRDefault="00655CD6" w:rsidP="00450B8F">
            <w:pPr>
              <w:spacing w:after="0" w:line="240" w:lineRule="auto"/>
              <w:jc w:val="center"/>
              <w:rPr>
                <w:rFonts w:ascii="Arial" w:hAnsi="Arial" w:cs="Arial"/>
              </w:rPr>
            </w:pPr>
            <w:r w:rsidRPr="006D3118">
              <w:rPr>
                <w:rFonts w:ascii="Arial" w:hAnsi="Arial" w:cs="Arial"/>
              </w:rPr>
              <w:t>11</w:t>
            </w:r>
            <w:r>
              <w:rPr>
                <w:rFonts w:ascii="Arial" w:hAnsi="Arial" w:cs="Arial"/>
              </w:rPr>
              <w:t xml:space="preserve"> </w:t>
            </w:r>
            <w:r w:rsidRPr="006D3118">
              <w:rPr>
                <w:rFonts w:ascii="Arial" w:hAnsi="Arial" w:cs="Arial"/>
              </w:rPr>
              <w:t>297</w:t>
            </w:r>
          </w:p>
        </w:tc>
      </w:tr>
      <w:tr w:rsidR="00655CD6" w:rsidRPr="00DE420E" w:rsidTr="005E526B">
        <w:trPr>
          <w:gridAfter w:val="1"/>
          <w:wAfter w:w="423" w:type="dxa"/>
        </w:trPr>
        <w:tc>
          <w:tcPr>
            <w:tcW w:w="4221" w:type="dxa"/>
            <w:shd w:val="clear" w:color="auto" w:fill="auto"/>
          </w:tcPr>
          <w:p w:rsidR="00655CD6" w:rsidRPr="00DE420E" w:rsidRDefault="00655CD6" w:rsidP="00450B8F">
            <w:pPr>
              <w:spacing w:after="0" w:line="240" w:lineRule="auto"/>
              <w:rPr>
                <w:rFonts w:ascii="Arial" w:hAnsi="Arial" w:cs="Arial"/>
              </w:rPr>
            </w:pPr>
            <w:r w:rsidRPr="00DE420E">
              <w:rPr>
                <w:rFonts w:ascii="Arial" w:hAnsi="Arial" w:cs="Arial"/>
              </w:rPr>
              <w:t xml:space="preserve">Počet žádostí o </w:t>
            </w:r>
            <w:proofErr w:type="gramStart"/>
            <w:r>
              <w:rPr>
                <w:rFonts w:ascii="Arial" w:hAnsi="Arial" w:cs="Arial"/>
              </w:rPr>
              <w:t>OP</w:t>
            </w:r>
            <w:proofErr w:type="gramEnd"/>
            <w:r w:rsidRPr="00DE420E">
              <w:rPr>
                <w:rFonts w:ascii="Arial" w:hAnsi="Arial" w:cs="Arial"/>
              </w:rPr>
              <w:t xml:space="preserve"> bez strojově čitelných údajů</w:t>
            </w:r>
          </w:p>
        </w:tc>
        <w:tc>
          <w:tcPr>
            <w:tcW w:w="1843" w:type="dxa"/>
          </w:tcPr>
          <w:p w:rsidR="00655CD6" w:rsidRPr="00B85010" w:rsidRDefault="00655CD6" w:rsidP="00450B8F">
            <w:pPr>
              <w:spacing w:after="0" w:line="240" w:lineRule="auto"/>
              <w:jc w:val="center"/>
              <w:rPr>
                <w:rFonts w:ascii="Arial" w:hAnsi="Arial" w:cs="Arial"/>
              </w:rPr>
            </w:pPr>
            <w:r w:rsidRPr="00B85010">
              <w:rPr>
                <w:rFonts w:ascii="Arial" w:hAnsi="Arial" w:cs="Arial"/>
              </w:rPr>
              <w:t>6</w:t>
            </w:r>
          </w:p>
        </w:tc>
        <w:tc>
          <w:tcPr>
            <w:tcW w:w="2061" w:type="dxa"/>
            <w:gridSpan w:val="3"/>
            <w:shd w:val="clear" w:color="auto" w:fill="auto"/>
          </w:tcPr>
          <w:p w:rsidR="00655CD6" w:rsidRPr="0045690E" w:rsidRDefault="00655CD6" w:rsidP="00450B8F">
            <w:pPr>
              <w:spacing w:after="0" w:line="240" w:lineRule="auto"/>
              <w:jc w:val="center"/>
              <w:rPr>
                <w:rFonts w:ascii="Arial" w:hAnsi="Arial" w:cs="Arial"/>
              </w:rPr>
            </w:pPr>
            <w:r w:rsidRPr="0045690E">
              <w:rPr>
                <w:rFonts w:ascii="Arial" w:hAnsi="Arial" w:cs="Arial"/>
              </w:rPr>
              <w:t>0</w:t>
            </w:r>
          </w:p>
        </w:tc>
        <w:tc>
          <w:tcPr>
            <w:tcW w:w="1851" w:type="dxa"/>
            <w:gridSpan w:val="3"/>
          </w:tcPr>
          <w:p w:rsidR="00655CD6" w:rsidRPr="006D3118" w:rsidRDefault="00655CD6" w:rsidP="00450B8F">
            <w:pPr>
              <w:spacing w:after="0" w:line="240" w:lineRule="auto"/>
              <w:jc w:val="center"/>
              <w:rPr>
                <w:rFonts w:ascii="Arial" w:hAnsi="Arial" w:cs="Arial"/>
              </w:rPr>
            </w:pPr>
            <w:r w:rsidRPr="006D3118">
              <w:rPr>
                <w:rFonts w:ascii="Arial" w:hAnsi="Arial" w:cs="Arial"/>
              </w:rPr>
              <w:t>2</w:t>
            </w:r>
          </w:p>
        </w:tc>
      </w:tr>
      <w:tr w:rsidR="00655CD6" w:rsidRPr="00DE420E" w:rsidTr="005E526B">
        <w:trPr>
          <w:gridAfter w:val="1"/>
          <w:wAfter w:w="423" w:type="dxa"/>
        </w:trPr>
        <w:tc>
          <w:tcPr>
            <w:tcW w:w="4221" w:type="dxa"/>
            <w:shd w:val="clear" w:color="auto" w:fill="auto"/>
          </w:tcPr>
          <w:p w:rsidR="00655CD6" w:rsidRPr="00DE420E" w:rsidRDefault="00655CD6" w:rsidP="00450B8F">
            <w:pPr>
              <w:spacing w:after="0" w:line="240" w:lineRule="auto"/>
              <w:rPr>
                <w:rFonts w:ascii="Arial" w:hAnsi="Arial" w:cs="Arial"/>
              </w:rPr>
            </w:pPr>
            <w:r w:rsidRPr="00DE420E">
              <w:rPr>
                <w:rFonts w:ascii="Arial" w:hAnsi="Arial" w:cs="Arial"/>
              </w:rPr>
              <w:t xml:space="preserve">Počet </w:t>
            </w:r>
            <w:r>
              <w:rPr>
                <w:rFonts w:ascii="Arial" w:hAnsi="Arial" w:cs="Arial"/>
              </w:rPr>
              <w:t>žádostí o e-OP blesk</w:t>
            </w:r>
          </w:p>
        </w:tc>
        <w:tc>
          <w:tcPr>
            <w:tcW w:w="1843" w:type="dxa"/>
          </w:tcPr>
          <w:p w:rsidR="00655CD6" w:rsidRPr="00B85010" w:rsidRDefault="00655CD6" w:rsidP="00450B8F">
            <w:pPr>
              <w:spacing w:after="0" w:line="240" w:lineRule="auto"/>
              <w:jc w:val="center"/>
              <w:rPr>
                <w:rFonts w:ascii="Arial" w:hAnsi="Arial" w:cs="Arial"/>
              </w:rPr>
            </w:pPr>
            <w:r w:rsidRPr="00B85010">
              <w:rPr>
                <w:rFonts w:ascii="Arial" w:hAnsi="Arial" w:cs="Arial"/>
              </w:rPr>
              <w:t>814</w:t>
            </w:r>
          </w:p>
        </w:tc>
        <w:tc>
          <w:tcPr>
            <w:tcW w:w="2061" w:type="dxa"/>
            <w:gridSpan w:val="3"/>
            <w:shd w:val="clear" w:color="auto" w:fill="auto"/>
          </w:tcPr>
          <w:p w:rsidR="00655CD6" w:rsidRPr="0045690E" w:rsidRDefault="00655CD6" w:rsidP="00450B8F">
            <w:pPr>
              <w:spacing w:after="0" w:line="240" w:lineRule="auto"/>
              <w:jc w:val="center"/>
              <w:rPr>
                <w:rFonts w:ascii="Arial" w:hAnsi="Arial" w:cs="Arial"/>
              </w:rPr>
            </w:pPr>
            <w:r w:rsidRPr="0045690E">
              <w:rPr>
                <w:rFonts w:ascii="Arial" w:hAnsi="Arial" w:cs="Arial"/>
              </w:rPr>
              <w:t>158</w:t>
            </w:r>
          </w:p>
        </w:tc>
        <w:tc>
          <w:tcPr>
            <w:tcW w:w="1851" w:type="dxa"/>
            <w:gridSpan w:val="3"/>
          </w:tcPr>
          <w:p w:rsidR="00655CD6" w:rsidRPr="006D3118" w:rsidRDefault="00655CD6" w:rsidP="00450B8F">
            <w:pPr>
              <w:spacing w:after="0" w:line="240" w:lineRule="auto"/>
              <w:jc w:val="center"/>
              <w:rPr>
                <w:rFonts w:ascii="Arial" w:hAnsi="Arial" w:cs="Arial"/>
              </w:rPr>
            </w:pPr>
            <w:r w:rsidRPr="006D3118">
              <w:rPr>
                <w:rFonts w:ascii="Arial" w:hAnsi="Arial" w:cs="Arial"/>
              </w:rPr>
              <w:t>855</w:t>
            </w:r>
          </w:p>
        </w:tc>
      </w:tr>
      <w:tr w:rsidR="00655CD6" w:rsidRPr="00DE420E" w:rsidTr="005E526B">
        <w:trPr>
          <w:gridAfter w:val="1"/>
          <w:wAfter w:w="423" w:type="dxa"/>
        </w:trPr>
        <w:tc>
          <w:tcPr>
            <w:tcW w:w="4221" w:type="dxa"/>
            <w:shd w:val="clear" w:color="auto" w:fill="auto"/>
          </w:tcPr>
          <w:p w:rsidR="00655CD6" w:rsidRPr="00DE420E" w:rsidRDefault="00655CD6" w:rsidP="00450B8F">
            <w:pPr>
              <w:spacing w:after="0" w:line="240" w:lineRule="auto"/>
              <w:rPr>
                <w:rFonts w:ascii="Arial" w:hAnsi="Arial" w:cs="Arial"/>
              </w:rPr>
            </w:pPr>
            <w:r>
              <w:rPr>
                <w:rFonts w:ascii="Arial" w:hAnsi="Arial" w:cs="Arial"/>
              </w:rPr>
              <w:t>Počet žádostí o e-OP super blesk</w:t>
            </w:r>
          </w:p>
        </w:tc>
        <w:tc>
          <w:tcPr>
            <w:tcW w:w="1843" w:type="dxa"/>
          </w:tcPr>
          <w:p w:rsidR="00655CD6" w:rsidRPr="00B85010" w:rsidRDefault="00655CD6" w:rsidP="00450B8F">
            <w:pPr>
              <w:spacing w:after="0" w:line="240" w:lineRule="auto"/>
              <w:jc w:val="center"/>
              <w:rPr>
                <w:rFonts w:ascii="Arial" w:hAnsi="Arial" w:cs="Arial"/>
              </w:rPr>
            </w:pPr>
            <w:r w:rsidRPr="00B85010">
              <w:rPr>
                <w:rFonts w:ascii="Arial" w:hAnsi="Arial" w:cs="Arial"/>
              </w:rPr>
              <w:t>64</w:t>
            </w:r>
          </w:p>
        </w:tc>
        <w:tc>
          <w:tcPr>
            <w:tcW w:w="2061" w:type="dxa"/>
            <w:gridSpan w:val="3"/>
            <w:shd w:val="clear" w:color="auto" w:fill="auto"/>
          </w:tcPr>
          <w:p w:rsidR="00655CD6" w:rsidRPr="0045690E" w:rsidRDefault="00655CD6" w:rsidP="00450B8F">
            <w:pPr>
              <w:spacing w:after="0" w:line="240" w:lineRule="auto"/>
              <w:jc w:val="center"/>
              <w:rPr>
                <w:rFonts w:ascii="Arial" w:hAnsi="Arial" w:cs="Arial"/>
              </w:rPr>
            </w:pPr>
            <w:r w:rsidRPr="0045690E">
              <w:rPr>
                <w:rFonts w:ascii="Arial" w:hAnsi="Arial" w:cs="Arial"/>
              </w:rPr>
              <w:t>7</w:t>
            </w:r>
          </w:p>
        </w:tc>
        <w:tc>
          <w:tcPr>
            <w:tcW w:w="1851" w:type="dxa"/>
            <w:gridSpan w:val="3"/>
          </w:tcPr>
          <w:p w:rsidR="00655CD6" w:rsidRPr="006D3118" w:rsidRDefault="00655CD6" w:rsidP="00450B8F">
            <w:pPr>
              <w:spacing w:after="0" w:line="240" w:lineRule="auto"/>
              <w:jc w:val="center"/>
              <w:rPr>
                <w:rFonts w:ascii="Arial" w:hAnsi="Arial" w:cs="Arial"/>
              </w:rPr>
            </w:pPr>
            <w:r w:rsidRPr="006D3118">
              <w:rPr>
                <w:rFonts w:ascii="Arial" w:hAnsi="Arial" w:cs="Arial"/>
              </w:rPr>
              <w:t>62</w:t>
            </w:r>
          </w:p>
        </w:tc>
      </w:tr>
      <w:tr w:rsidR="00655CD6" w:rsidRPr="00DE420E" w:rsidTr="005E526B">
        <w:trPr>
          <w:gridAfter w:val="1"/>
          <w:wAfter w:w="423" w:type="dxa"/>
        </w:trPr>
        <w:tc>
          <w:tcPr>
            <w:tcW w:w="4221" w:type="dxa"/>
            <w:shd w:val="clear" w:color="auto" w:fill="auto"/>
          </w:tcPr>
          <w:p w:rsidR="00655CD6" w:rsidRPr="00DE420E" w:rsidRDefault="00655CD6" w:rsidP="00450B8F">
            <w:pPr>
              <w:spacing w:after="0" w:line="240" w:lineRule="auto"/>
              <w:rPr>
                <w:rFonts w:ascii="Arial" w:hAnsi="Arial" w:cs="Arial"/>
              </w:rPr>
            </w:pPr>
            <w:r>
              <w:rPr>
                <w:rFonts w:ascii="Arial" w:hAnsi="Arial" w:cs="Arial"/>
              </w:rPr>
              <w:t>Počet vy</w:t>
            </w:r>
            <w:r w:rsidRPr="00DE420E">
              <w:rPr>
                <w:rFonts w:ascii="Arial" w:hAnsi="Arial" w:cs="Arial"/>
              </w:rPr>
              <w:t>daných OP</w:t>
            </w:r>
          </w:p>
        </w:tc>
        <w:tc>
          <w:tcPr>
            <w:tcW w:w="1843" w:type="dxa"/>
          </w:tcPr>
          <w:p w:rsidR="00655CD6" w:rsidRPr="00B85010" w:rsidRDefault="00655CD6" w:rsidP="00450B8F">
            <w:pPr>
              <w:spacing w:after="0" w:line="240" w:lineRule="auto"/>
              <w:jc w:val="center"/>
              <w:rPr>
                <w:rFonts w:ascii="Arial" w:hAnsi="Arial" w:cs="Arial"/>
              </w:rPr>
            </w:pPr>
            <w:r>
              <w:rPr>
                <w:rFonts w:ascii="Arial" w:hAnsi="Arial" w:cs="Arial"/>
              </w:rPr>
              <w:t xml:space="preserve">11 </w:t>
            </w:r>
            <w:r w:rsidRPr="00B85010">
              <w:rPr>
                <w:rFonts w:ascii="Arial" w:hAnsi="Arial" w:cs="Arial"/>
              </w:rPr>
              <w:t>318</w:t>
            </w:r>
          </w:p>
        </w:tc>
        <w:tc>
          <w:tcPr>
            <w:tcW w:w="2061" w:type="dxa"/>
            <w:gridSpan w:val="3"/>
            <w:shd w:val="clear" w:color="auto" w:fill="auto"/>
          </w:tcPr>
          <w:p w:rsidR="00655CD6" w:rsidRPr="0045690E" w:rsidRDefault="00655CD6" w:rsidP="00450B8F">
            <w:pPr>
              <w:spacing w:after="0" w:line="240" w:lineRule="auto"/>
              <w:jc w:val="center"/>
              <w:rPr>
                <w:rFonts w:ascii="Arial" w:hAnsi="Arial" w:cs="Arial"/>
              </w:rPr>
            </w:pPr>
            <w:r>
              <w:rPr>
                <w:rFonts w:ascii="Arial" w:hAnsi="Arial" w:cs="Arial"/>
              </w:rPr>
              <w:t xml:space="preserve">2 </w:t>
            </w:r>
            <w:r w:rsidRPr="0045690E">
              <w:rPr>
                <w:rFonts w:ascii="Arial" w:hAnsi="Arial" w:cs="Arial"/>
              </w:rPr>
              <w:t>408</w:t>
            </w:r>
          </w:p>
        </w:tc>
        <w:tc>
          <w:tcPr>
            <w:tcW w:w="1851" w:type="dxa"/>
            <w:gridSpan w:val="3"/>
          </w:tcPr>
          <w:p w:rsidR="00655CD6" w:rsidRPr="00370D88" w:rsidRDefault="00655CD6" w:rsidP="00450B8F">
            <w:pPr>
              <w:spacing w:after="0" w:line="240" w:lineRule="auto"/>
              <w:jc w:val="center"/>
              <w:rPr>
                <w:rFonts w:ascii="Arial" w:hAnsi="Arial" w:cs="Arial"/>
              </w:rPr>
            </w:pPr>
            <w:r w:rsidRPr="00370D88">
              <w:rPr>
                <w:rFonts w:ascii="Arial" w:hAnsi="Arial" w:cs="Arial"/>
              </w:rPr>
              <w:t>11</w:t>
            </w:r>
            <w:r>
              <w:rPr>
                <w:rFonts w:ascii="Arial" w:hAnsi="Arial" w:cs="Arial"/>
              </w:rPr>
              <w:t xml:space="preserve"> </w:t>
            </w:r>
            <w:r w:rsidRPr="00370D88">
              <w:rPr>
                <w:rFonts w:ascii="Arial" w:hAnsi="Arial" w:cs="Arial"/>
              </w:rPr>
              <w:t>125</w:t>
            </w:r>
          </w:p>
        </w:tc>
      </w:tr>
      <w:tr w:rsidR="00655CD6" w:rsidRPr="00DE420E" w:rsidTr="005E526B">
        <w:trPr>
          <w:gridAfter w:val="1"/>
          <w:wAfter w:w="423" w:type="dxa"/>
        </w:trPr>
        <w:tc>
          <w:tcPr>
            <w:tcW w:w="4221" w:type="dxa"/>
            <w:shd w:val="clear" w:color="auto" w:fill="auto"/>
          </w:tcPr>
          <w:p w:rsidR="00655CD6" w:rsidRPr="00DE420E" w:rsidRDefault="00655CD6" w:rsidP="00450B8F">
            <w:pPr>
              <w:spacing w:after="0" w:line="240" w:lineRule="auto"/>
              <w:rPr>
                <w:rFonts w:ascii="Arial" w:hAnsi="Arial" w:cs="Arial"/>
              </w:rPr>
            </w:pPr>
            <w:r w:rsidRPr="00DE420E">
              <w:rPr>
                <w:rFonts w:ascii="Arial" w:hAnsi="Arial" w:cs="Arial"/>
              </w:rPr>
              <w:t>Počet výjezdů k imobilním občanům</w:t>
            </w:r>
          </w:p>
        </w:tc>
        <w:tc>
          <w:tcPr>
            <w:tcW w:w="1843" w:type="dxa"/>
          </w:tcPr>
          <w:p w:rsidR="00655CD6" w:rsidRPr="0006436E" w:rsidRDefault="00655CD6" w:rsidP="00450B8F">
            <w:pPr>
              <w:spacing w:after="0" w:line="240" w:lineRule="auto"/>
              <w:jc w:val="center"/>
              <w:rPr>
                <w:rFonts w:ascii="Arial" w:hAnsi="Arial" w:cs="Arial"/>
              </w:rPr>
            </w:pPr>
            <w:r w:rsidRPr="0006436E">
              <w:rPr>
                <w:rFonts w:ascii="Arial" w:hAnsi="Arial" w:cs="Arial"/>
              </w:rPr>
              <w:t>70</w:t>
            </w:r>
          </w:p>
        </w:tc>
        <w:tc>
          <w:tcPr>
            <w:tcW w:w="2061" w:type="dxa"/>
            <w:gridSpan w:val="3"/>
            <w:shd w:val="clear" w:color="auto" w:fill="auto"/>
          </w:tcPr>
          <w:p w:rsidR="00655CD6" w:rsidRPr="003764B9" w:rsidRDefault="00655CD6" w:rsidP="00450B8F">
            <w:pPr>
              <w:spacing w:after="0" w:line="240" w:lineRule="auto"/>
              <w:jc w:val="center"/>
              <w:rPr>
                <w:rFonts w:ascii="Arial" w:hAnsi="Arial" w:cs="Arial"/>
              </w:rPr>
            </w:pPr>
            <w:r w:rsidRPr="003764B9">
              <w:rPr>
                <w:rFonts w:ascii="Arial" w:hAnsi="Arial" w:cs="Arial"/>
              </w:rPr>
              <w:t>20</w:t>
            </w:r>
          </w:p>
        </w:tc>
        <w:tc>
          <w:tcPr>
            <w:tcW w:w="1851" w:type="dxa"/>
            <w:gridSpan w:val="3"/>
          </w:tcPr>
          <w:p w:rsidR="00655CD6" w:rsidRPr="00B93196" w:rsidRDefault="00655CD6" w:rsidP="00450B8F">
            <w:pPr>
              <w:spacing w:after="0" w:line="240" w:lineRule="auto"/>
              <w:jc w:val="center"/>
              <w:rPr>
                <w:rFonts w:ascii="Arial" w:hAnsi="Arial" w:cs="Arial"/>
              </w:rPr>
            </w:pPr>
            <w:r w:rsidRPr="00B93196">
              <w:rPr>
                <w:rFonts w:ascii="Arial" w:hAnsi="Arial" w:cs="Arial"/>
              </w:rPr>
              <w:t>75</w:t>
            </w:r>
          </w:p>
        </w:tc>
      </w:tr>
      <w:tr w:rsidR="00655CD6" w:rsidRPr="00DE420E" w:rsidTr="005E526B">
        <w:trPr>
          <w:gridAfter w:val="1"/>
          <w:wAfter w:w="423" w:type="dxa"/>
        </w:trPr>
        <w:tc>
          <w:tcPr>
            <w:tcW w:w="4221" w:type="dxa"/>
            <w:shd w:val="clear" w:color="auto" w:fill="auto"/>
          </w:tcPr>
          <w:p w:rsidR="00655CD6" w:rsidRPr="00DE420E" w:rsidRDefault="00655CD6" w:rsidP="00450B8F">
            <w:pPr>
              <w:spacing w:after="0" w:line="240" w:lineRule="auto"/>
              <w:rPr>
                <w:rFonts w:ascii="Arial" w:hAnsi="Arial" w:cs="Arial"/>
              </w:rPr>
            </w:pPr>
            <w:r w:rsidRPr="00DE420E">
              <w:rPr>
                <w:rFonts w:ascii="Arial" w:hAnsi="Arial" w:cs="Arial"/>
              </w:rPr>
              <w:t>Počet žádostí pro imobilní občany</w:t>
            </w:r>
          </w:p>
        </w:tc>
        <w:tc>
          <w:tcPr>
            <w:tcW w:w="1843" w:type="dxa"/>
          </w:tcPr>
          <w:p w:rsidR="00655CD6" w:rsidRPr="0006436E" w:rsidRDefault="00655CD6" w:rsidP="00450B8F">
            <w:pPr>
              <w:spacing w:after="0" w:line="240" w:lineRule="auto"/>
              <w:jc w:val="center"/>
              <w:rPr>
                <w:rFonts w:ascii="Arial" w:hAnsi="Arial" w:cs="Arial"/>
              </w:rPr>
            </w:pPr>
            <w:r w:rsidRPr="0006436E">
              <w:rPr>
                <w:rFonts w:ascii="Arial" w:hAnsi="Arial" w:cs="Arial"/>
              </w:rPr>
              <w:t>200</w:t>
            </w:r>
          </w:p>
        </w:tc>
        <w:tc>
          <w:tcPr>
            <w:tcW w:w="2061" w:type="dxa"/>
            <w:gridSpan w:val="3"/>
            <w:shd w:val="clear" w:color="auto" w:fill="auto"/>
          </w:tcPr>
          <w:p w:rsidR="00655CD6" w:rsidRPr="003764B9" w:rsidRDefault="00655CD6" w:rsidP="00450B8F">
            <w:pPr>
              <w:spacing w:after="0" w:line="240" w:lineRule="auto"/>
              <w:jc w:val="center"/>
              <w:rPr>
                <w:rFonts w:ascii="Arial" w:hAnsi="Arial" w:cs="Arial"/>
              </w:rPr>
            </w:pPr>
            <w:r w:rsidRPr="003764B9">
              <w:rPr>
                <w:rFonts w:ascii="Arial" w:hAnsi="Arial" w:cs="Arial"/>
              </w:rPr>
              <w:t>76</w:t>
            </w:r>
          </w:p>
        </w:tc>
        <w:tc>
          <w:tcPr>
            <w:tcW w:w="1851" w:type="dxa"/>
            <w:gridSpan w:val="3"/>
          </w:tcPr>
          <w:p w:rsidR="00655CD6" w:rsidRPr="00B93196" w:rsidRDefault="00655CD6" w:rsidP="00450B8F">
            <w:pPr>
              <w:spacing w:after="0" w:line="240" w:lineRule="auto"/>
              <w:jc w:val="center"/>
              <w:rPr>
                <w:rFonts w:ascii="Arial" w:hAnsi="Arial" w:cs="Arial"/>
              </w:rPr>
            </w:pPr>
            <w:r w:rsidRPr="00B93196">
              <w:rPr>
                <w:rFonts w:ascii="Arial" w:hAnsi="Arial" w:cs="Arial"/>
              </w:rPr>
              <w:t>267</w:t>
            </w:r>
          </w:p>
        </w:tc>
      </w:tr>
      <w:tr w:rsidR="00655CD6" w:rsidRPr="00DE420E" w:rsidTr="005E526B">
        <w:trPr>
          <w:gridAfter w:val="1"/>
          <w:wAfter w:w="423" w:type="dxa"/>
        </w:trPr>
        <w:tc>
          <w:tcPr>
            <w:tcW w:w="4221" w:type="dxa"/>
            <w:shd w:val="clear" w:color="auto" w:fill="auto"/>
          </w:tcPr>
          <w:p w:rsidR="00655CD6" w:rsidRPr="00DE420E" w:rsidRDefault="00655CD6" w:rsidP="00450B8F">
            <w:pPr>
              <w:spacing w:after="0" w:line="240" w:lineRule="auto"/>
              <w:rPr>
                <w:rFonts w:ascii="Arial" w:hAnsi="Arial" w:cs="Arial"/>
              </w:rPr>
            </w:pPr>
            <w:r w:rsidRPr="00DE420E">
              <w:rPr>
                <w:rFonts w:ascii="Arial" w:hAnsi="Arial" w:cs="Arial"/>
              </w:rPr>
              <w:t xml:space="preserve">Počet </w:t>
            </w:r>
            <w:r>
              <w:rPr>
                <w:rFonts w:ascii="Arial" w:hAnsi="Arial" w:cs="Arial"/>
              </w:rPr>
              <w:t>OP</w:t>
            </w:r>
            <w:r w:rsidRPr="00DE420E">
              <w:rPr>
                <w:rFonts w:ascii="Arial" w:hAnsi="Arial" w:cs="Arial"/>
              </w:rPr>
              <w:t xml:space="preserve"> předaných imobil</w:t>
            </w:r>
            <w:r>
              <w:rPr>
                <w:rFonts w:ascii="Arial" w:hAnsi="Arial" w:cs="Arial"/>
              </w:rPr>
              <w:t xml:space="preserve">. </w:t>
            </w:r>
            <w:r w:rsidRPr="00DE420E">
              <w:rPr>
                <w:rFonts w:ascii="Arial" w:hAnsi="Arial" w:cs="Arial"/>
              </w:rPr>
              <w:t>občanům</w:t>
            </w:r>
          </w:p>
        </w:tc>
        <w:tc>
          <w:tcPr>
            <w:tcW w:w="1843" w:type="dxa"/>
          </w:tcPr>
          <w:p w:rsidR="00655CD6" w:rsidRPr="0006436E" w:rsidRDefault="00655CD6" w:rsidP="00450B8F">
            <w:pPr>
              <w:spacing w:after="0" w:line="240" w:lineRule="auto"/>
              <w:jc w:val="center"/>
              <w:rPr>
                <w:rFonts w:ascii="Arial" w:hAnsi="Arial" w:cs="Arial"/>
              </w:rPr>
            </w:pPr>
            <w:r w:rsidRPr="0006436E">
              <w:rPr>
                <w:rFonts w:ascii="Arial" w:hAnsi="Arial" w:cs="Arial"/>
              </w:rPr>
              <w:t>233</w:t>
            </w:r>
          </w:p>
        </w:tc>
        <w:tc>
          <w:tcPr>
            <w:tcW w:w="2061" w:type="dxa"/>
            <w:gridSpan w:val="3"/>
            <w:shd w:val="clear" w:color="auto" w:fill="auto"/>
          </w:tcPr>
          <w:p w:rsidR="00655CD6" w:rsidRPr="003764B9" w:rsidRDefault="00655CD6" w:rsidP="00450B8F">
            <w:pPr>
              <w:spacing w:after="0" w:line="240" w:lineRule="auto"/>
              <w:jc w:val="center"/>
              <w:rPr>
                <w:rFonts w:ascii="Arial" w:hAnsi="Arial" w:cs="Arial"/>
              </w:rPr>
            </w:pPr>
            <w:r w:rsidRPr="003764B9">
              <w:rPr>
                <w:rFonts w:ascii="Arial" w:hAnsi="Arial" w:cs="Arial"/>
              </w:rPr>
              <w:t>85</w:t>
            </w:r>
          </w:p>
        </w:tc>
        <w:tc>
          <w:tcPr>
            <w:tcW w:w="1851" w:type="dxa"/>
            <w:gridSpan w:val="3"/>
          </w:tcPr>
          <w:p w:rsidR="00655CD6" w:rsidRPr="00B93196" w:rsidRDefault="00655CD6" w:rsidP="00450B8F">
            <w:pPr>
              <w:spacing w:after="0" w:line="240" w:lineRule="auto"/>
              <w:jc w:val="center"/>
              <w:rPr>
                <w:rFonts w:ascii="Arial" w:hAnsi="Arial" w:cs="Arial"/>
              </w:rPr>
            </w:pPr>
            <w:r w:rsidRPr="00B93196">
              <w:rPr>
                <w:rFonts w:ascii="Arial" w:hAnsi="Arial" w:cs="Arial"/>
              </w:rPr>
              <w:t>302</w:t>
            </w:r>
          </w:p>
        </w:tc>
      </w:tr>
      <w:tr w:rsidR="00655CD6" w:rsidRPr="00DE420E" w:rsidTr="005E526B">
        <w:trPr>
          <w:gridAfter w:val="1"/>
          <w:wAfter w:w="423" w:type="dxa"/>
        </w:trPr>
        <w:tc>
          <w:tcPr>
            <w:tcW w:w="4221" w:type="dxa"/>
            <w:shd w:val="clear" w:color="auto" w:fill="auto"/>
          </w:tcPr>
          <w:p w:rsidR="00655CD6" w:rsidRPr="00DE420E" w:rsidRDefault="00655CD6" w:rsidP="00450B8F">
            <w:pPr>
              <w:spacing w:after="0" w:line="240" w:lineRule="auto"/>
              <w:rPr>
                <w:rFonts w:ascii="Arial" w:hAnsi="Arial" w:cs="Arial"/>
              </w:rPr>
            </w:pPr>
            <w:r w:rsidRPr="00DE420E">
              <w:rPr>
                <w:rFonts w:ascii="Arial" w:hAnsi="Arial" w:cs="Arial"/>
              </w:rPr>
              <w:t>Ztráty a odcizení OP</w:t>
            </w:r>
          </w:p>
        </w:tc>
        <w:tc>
          <w:tcPr>
            <w:tcW w:w="1843" w:type="dxa"/>
          </w:tcPr>
          <w:p w:rsidR="00655CD6" w:rsidRPr="00CE4571" w:rsidRDefault="00655CD6" w:rsidP="00450B8F">
            <w:pPr>
              <w:spacing w:after="0" w:line="240" w:lineRule="auto"/>
              <w:jc w:val="center"/>
              <w:rPr>
                <w:rFonts w:ascii="Arial" w:hAnsi="Arial" w:cs="Arial"/>
                <w:color w:val="FF0000"/>
              </w:rPr>
            </w:pPr>
            <w:r w:rsidRPr="00B85010">
              <w:rPr>
                <w:rFonts w:ascii="Arial" w:hAnsi="Arial" w:cs="Arial"/>
              </w:rPr>
              <w:t>880 (739+141)</w:t>
            </w:r>
          </w:p>
        </w:tc>
        <w:tc>
          <w:tcPr>
            <w:tcW w:w="2061" w:type="dxa"/>
            <w:gridSpan w:val="3"/>
            <w:shd w:val="clear" w:color="auto" w:fill="auto"/>
          </w:tcPr>
          <w:p w:rsidR="00655CD6" w:rsidRPr="005373C2" w:rsidRDefault="00655CD6" w:rsidP="00450B8F">
            <w:pPr>
              <w:spacing w:after="0" w:line="240" w:lineRule="auto"/>
              <w:jc w:val="center"/>
              <w:rPr>
                <w:rFonts w:ascii="Arial" w:hAnsi="Arial" w:cs="Arial"/>
              </w:rPr>
            </w:pPr>
            <w:r w:rsidRPr="005373C2">
              <w:rPr>
                <w:rFonts w:ascii="Arial" w:hAnsi="Arial" w:cs="Arial"/>
              </w:rPr>
              <w:t>190 (158 +32)</w:t>
            </w:r>
          </w:p>
        </w:tc>
        <w:tc>
          <w:tcPr>
            <w:tcW w:w="1851" w:type="dxa"/>
            <w:gridSpan w:val="3"/>
          </w:tcPr>
          <w:p w:rsidR="00655CD6" w:rsidRPr="00B93196" w:rsidRDefault="00655CD6" w:rsidP="00450B8F">
            <w:pPr>
              <w:spacing w:after="0" w:line="240" w:lineRule="auto"/>
              <w:jc w:val="center"/>
              <w:rPr>
                <w:rFonts w:ascii="Arial" w:hAnsi="Arial" w:cs="Arial"/>
                <w:color w:val="FF0000"/>
              </w:rPr>
            </w:pPr>
            <w:r w:rsidRPr="00370D88">
              <w:rPr>
                <w:rFonts w:ascii="Arial" w:hAnsi="Arial" w:cs="Arial"/>
              </w:rPr>
              <w:t>841 (726+115)</w:t>
            </w:r>
          </w:p>
        </w:tc>
      </w:tr>
      <w:tr w:rsidR="00655CD6" w:rsidRPr="00DE420E" w:rsidTr="005E526B">
        <w:trPr>
          <w:gridAfter w:val="1"/>
          <w:wAfter w:w="423" w:type="dxa"/>
        </w:trPr>
        <w:tc>
          <w:tcPr>
            <w:tcW w:w="4221" w:type="dxa"/>
            <w:shd w:val="clear" w:color="auto" w:fill="auto"/>
          </w:tcPr>
          <w:p w:rsidR="00655CD6" w:rsidRPr="00DE420E" w:rsidRDefault="00655CD6" w:rsidP="00450B8F">
            <w:pPr>
              <w:spacing w:after="0" w:line="240" w:lineRule="auto"/>
              <w:rPr>
                <w:rFonts w:ascii="Arial" w:hAnsi="Arial" w:cs="Arial"/>
              </w:rPr>
            </w:pPr>
            <w:r w:rsidRPr="00DE420E">
              <w:rPr>
                <w:rFonts w:ascii="Arial" w:hAnsi="Arial" w:cs="Arial"/>
              </w:rPr>
              <w:t>Poškození a zničení OP</w:t>
            </w:r>
          </w:p>
        </w:tc>
        <w:tc>
          <w:tcPr>
            <w:tcW w:w="1843" w:type="dxa"/>
          </w:tcPr>
          <w:p w:rsidR="00655CD6" w:rsidRPr="00B85010" w:rsidRDefault="00655CD6" w:rsidP="00450B8F">
            <w:pPr>
              <w:spacing w:after="0" w:line="240" w:lineRule="auto"/>
              <w:jc w:val="center"/>
              <w:rPr>
                <w:rFonts w:ascii="Arial" w:hAnsi="Arial" w:cs="Arial"/>
              </w:rPr>
            </w:pPr>
            <w:r w:rsidRPr="00B85010">
              <w:rPr>
                <w:rFonts w:ascii="Arial" w:hAnsi="Arial" w:cs="Arial"/>
              </w:rPr>
              <w:t>0</w:t>
            </w:r>
          </w:p>
        </w:tc>
        <w:tc>
          <w:tcPr>
            <w:tcW w:w="2061" w:type="dxa"/>
            <w:gridSpan w:val="3"/>
            <w:shd w:val="clear" w:color="auto" w:fill="auto"/>
          </w:tcPr>
          <w:p w:rsidR="00655CD6" w:rsidRPr="005373C2" w:rsidRDefault="00655CD6" w:rsidP="00450B8F">
            <w:pPr>
              <w:spacing w:after="0" w:line="240" w:lineRule="auto"/>
              <w:jc w:val="center"/>
              <w:rPr>
                <w:rFonts w:ascii="Arial" w:hAnsi="Arial" w:cs="Arial"/>
              </w:rPr>
            </w:pPr>
            <w:r w:rsidRPr="005373C2">
              <w:rPr>
                <w:rFonts w:ascii="Arial" w:hAnsi="Arial" w:cs="Arial"/>
              </w:rPr>
              <w:t>0</w:t>
            </w:r>
          </w:p>
        </w:tc>
        <w:tc>
          <w:tcPr>
            <w:tcW w:w="1851" w:type="dxa"/>
            <w:gridSpan w:val="3"/>
          </w:tcPr>
          <w:p w:rsidR="00655CD6" w:rsidRPr="00370D88" w:rsidRDefault="00655CD6" w:rsidP="00450B8F">
            <w:pPr>
              <w:spacing w:after="0" w:line="240" w:lineRule="auto"/>
              <w:jc w:val="center"/>
              <w:rPr>
                <w:rFonts w:ascii="Arial" w:hAnsi="Arial" w:cs="Arial"/>
              </w:rPr>
            </w:pPr>
            <w:r w:rsidRPr="00370D88">
              <w:rPr>
                <w:rFonts w:ascii="Arial" w:hAnsi="Arial" w:cs="Arial"/>
              </w:rPr>
              <w:t>0</w:t>
            </w:r>
          </w:p>
        </w:tc>
      </w:tr>
      <w:tr w:rsidR="00655CD6" w:rsidRPr="00DE420E" w:rsidTr="005E526B">
        <w:trPr>
          <w:gridAfter w:val="1"/>
          <w:wAfter w:w="423" w:type="dxa"/>
        </w:trPr>
        <w:tc>
          <w:tcPr>
            <w:tcW w:w="4221" w:type="dxa"/>
            <w:shd w:val="clear" w:color="auto" w:fill="auto"/>
          </w:tcPr>
          <w:p w:rsidR="00655CD6" w:rsidRPr="00DE420E" w:rsidRDefault="00655CD6" w:rsidP="00450B8F">
            <w:pPr>
              <w:spacing w:after="0" w:line="240" w:lineRule="auto"/>
              <w:rPr>
                <w:rFonts w:ascii="Arial" w:hAnsi="Arial" w:cs="Arial"/>
              </w:rPr>
            </w:pPr>
            <w:r w:rsidRPr="00DE420E">
              <w:rPr>
                <w:rFonts w:ascii="Arial" w:hAnsi="Arial" w:cs="Arial"/>
              </w:rPr>
              <w:t>Počet skartovaných OP</w:t>
            </w:r>
          </w:p>
        </w:tc>
        <w:tc>
          <w:tcPr>
            <w:tcW w:w="1843" w:type="dxa"/>
          </w:tcPr>
          <w:p w:rsidR="00655CD6" w:rsidRPr="00B85010" w:rsidRDefault="00655CD6" w:rsidP="00450B8F">
            <w:pPr>
              <w:spacing w:after="0" w:line="240" w:lineRule="auto"/>
              <w:jc w:val="center"/>
              <w:rPr>
                <w:rFonts w:ascii="Arial" w:hAnsi="Arial" w:cs="Arial"/>
              </w:rPr>
            </w:pPr>
            <w:r>
              <w:rPr>
                <w:rFonts w:ascii="Arial" w:hAnsi="Arial" w:cs="Arial"/>
              </w:rPr>
              <w:t xml:space="preserve">9 </w:t>
            </w:r>
            <w:r w:rsidRPr="00B85010">
              <w:rPr>
                <w:rFonts w:ascii="Arial" w:hAnsi="Arial" w:cs="Arial"/>
              </w:rPr>
              <w:t>962</w:t>
            </w:r>
          </w:p>
        </w:tc>
        <w:tc>
          <w:tcPr>
            <w:tcW w:w="2061" w:type="dxa"/>
            <w:gridSpan w:val="3"/>
            <w:shd w:val="clear" w:color="auto" w:fill="auto"/>
          </w:tcPr>
          <w:p w:rsidR="00655CD6" w:rsidRPr="005373C2" w:rsidRDefault="00655CD6" w:rsidP="00450B8F">
            <w:pPr>
              <w:spacing w:after="0" w:line="240" w:lineRule="auto"/>
              <w:jc w:val="center"/>
              <w:rPr>
                <w:rFonts w:ascii="Arial" w:hAnsi="Arial" w:cs="Arial"/>
              </w:rPr>
            </w:pPr>
            <w:r>
              <w:rPr>
                <w:rFonts w:ascii="Arial" w:hAnsi="Arial" w:cs="Arial"/>
              </w:rPr>
              <w:t xml:space="preserve">2 </w:t>
            </w:r>
            <w:r w:rsidRPr="005373C2">
              <w:rPr>
                <w:rFonts w:ascii="Arial" w:hAnsi="Arial" w:cs="Arial"/>
              </w:rPr>
              <w:t>197</w:t>
            </w:r>
          </w:p>
        </w:tc>
        <w:tc>
          <w:tcPr>
            <w:tcW w:w="1851" w:type="dxa"/>
            <w:gridSpan w:val="3"/>
          </w:tcPr>
          <w:p w:rsidR="00655CD6" w:rsidRPr="00370D88" w:rsidRDefault="00655CD6" w:rsidP="00450B8F">
            <w:pPr>
              <w:spacing w:after="0" w:line="240" w:lineRule="auto"/>
              <w:jc w:val="center"/>
              <w:rPr>
                <w:rFonts w:ascii="Arial" w:hAnsi="Arial" w:cs="Arial"/>
              </w:rPr>
            </w:pPr>
            <w:r>
              <w:rPr>
                <w:rFonts w:ascii="Arial" w:hAnsi="Arial" w:cs="Arial"/>
              </w:rPr>
              <w:t xml:space="preserve">9 </w:t>
            </w:r>
            <w:r w:rsidRPr="00370D88">
              <w:rPr>
                <w:rFonts w:ascii="Arial" w:hAnsi="Arial" w:cs="Arial"/>
              </w:rPr>
              <w:t>773</w:t>
            </w:r>
          </w:p>
        </w:tc>
      </w:tr>
      <w:tr w:rsidR="00655CD6" w:rsidRPr="00DE420E" w:rsidTr="005E526B">
        <w:trPr>
          <w:gridAfter w:val="1"/>
          <w:wAfter w:w="423" w:type="dxa"/>
        </w:trPr>
        <w:tc>
          <w:tcPr>
            <w:tcW w:w="4221" w:type="dxa"/>
            <w:shd w:val="clear" w:color="auto" w:fill="auto"/>
          </w:tcPr>
          <w:p w:rsidR="00655CD6" w:rsidRPr="00DE420E" w:rsidRDefault="00655CD6" w:rsidP="00450B8F">
            <w:pPr>
              <w:spacing w:after="0" w:line="240" w:lineRule="auto"/>
              <w:rPr>
                <w:rFonts w:ascii="Arial" w:hAnsi="Arial" w:cs="Arial"/>
              </w:rPr>
            </w:pPr>
            <w:r>
              <w:rPr>
                <w:rFonts w:ascii="Arial" w:hAnsi="Arial" w:cs="Arial"/>
              </w:rPr>
              <w:t>Postoupeno přestupků na přestupkové oddělení</w:t>
            </w:r>
          </w:p>
        </w:tc>
        <w:tc>
          <w:tcPr>
            <w:tcW w:w="1843" w:type="dxa"/>
          </w:tcPr>
          <w:p w:rsidR="00655CD6" w:rsidRPr="00AC01BF" w:rsidRDefault="00655CD6" w:rsidP="00450B8F">
            <w:pPr>
              <w:spacing w:after="0" w:line="240" w:lineRule="auto"/>
              <w:jc w:val="center"/>
              <w:rPr>
                <w:rFonts w:ascii="Arial" w:hAnsi="Arial" w:cs="Arial"/>
              </w:rPr>
            </w:pPr>
            <w:r w:rsidRPr="00AC01BF">
              <w:rPr>
                <w:rFonts w:ascii="Arial" w:hAnsi="Arial" w:cs="Arial"/>
              </w:rPr>
              <w:t>0</w:t>
            </w:r>
          </w:p>
        </w:tc>
        <w:tc>
          <w:tcPr>
            <w:tcW w:w="2061" w:type="dxa"/>
            <w:gridSpan w:val="3"/>
            <w:shd w:val="clear" w:color="auto" w:fill="auto"/>
          </w:tcPr>
          <w:p w:rsidR="00655CD6" w:rsidRPr="003764B9" w:rsidRDefault="00655CD6" w:rsidP="00450B8F">
            <w:pPr>
              <w:spacing w:after="0" w:line="240" w:lineRule="auto"/>
              <w:jc w:val="center"/>
              <w:rPr>
                <w:rFonts w:ascii="Arial" w:hAnsi="Arial" w:cs="Arial"/>
              </w:rPr>
            </w:pPr>
            <w:r w:rsidRPr="003764B9">
              <w:rPr>
                <w:rFonts w:ascii="Arial" w:hAnsi="Arial" w:cs="Arial"/>
              </w:rPr>
              <w:t>0</w:t>
            </w:r>
          </w:p>
        </w:tc>
        <w:tc>
          <w:tcPr>
            <w:tcW w:w="1851" w:type="dxa"/>
            <w:gridSpan w:val="3"/>
          </w:tcPr>
          <w:p w:rsidR="00655CD6" w:rsidRPr="00370D88" w:rsidRDefault="00655CD6" w:rsidP="00450B8F">
            <w:pPr>
              <w:spacing w:after="0" w:line="240" w:lineRule="auto"/>
              <w:jc w:val="center"/>
              <w:rPr>
                <w:rFonts w:ascii="Arial" w:hAnsi="Arial" w:cs="Arial"/>
              </w:rPr>
            </w:pPr>
            <w:r w:rsidRPr="00370D88">
              <w:rPr>
                <w:rFonts w:ascii="Arial" w:hAnsi="Arial" w:cs="Arial"/>
              </w:rPr>
              <w:t>0</w:t>
            </w:r>
          </w:p>
        </w:tc>
      </w:tr>
      <w:tr w:rsidR="00655CD6" w:rsidRPr="00DE420E" w:rsidTr="005E526B">
        <w:trPr>
          <w:gridAfter w:val="1"/>
          <w:wAfter w:w="423" w:type="dxa"/>
        </w:trPr>
        <w:tc>
          <w:tcPr>
            <w:tcW w:w="4221" w:type="dxa"/>
            <w:shd w:val="clear" w:color="auto" w:fill="auto"/>
          </w:tcPr>
          <w:p w:rsidR="00655CD6" w:rsidRPr="00DE420E" w:rsidRDefault="00655CD6" w:rsidP="00450B8F">
            <w:pPr>
              <w:spacing w:after="0" w:line="240" w:lineRule="auto"/>
              <w:rPr>
                <w:rFonts w:ascii="Arial" w:hAnsi="Arial" w:cs="Arial"/>
              </w:rPr>
            </w:pPr>
          </w:p>
        </w:tc>
        <w:tc>
          <w:tcPr>
            <w:tcW w:w="1843" w:type="dxa"/>
          </w:tcPr>
          <w:p w:rsidR="00655CD6" w:rsidRPr="005951E3" w:rsidRDefault="00655CD6" w:rsidP="00450B8F">
            <w:pPr>
              <w:pBdr>
                <w:between w:val="single" w:sz="4" w:space="1" w:color="auto"/>
              </w:pBdr>
              <w:spacing w:after="0" w:line="240" w:lineRule="auto"/>
              <w:jc w:val="center"/>
              <w:rPr>
                <w:rFonts w:ascii="Arial" w:hAnsi="Arial" w:cs="Arial"/>
                <w:b/>
                <w:color w:val="000000"/>
              </w:rPr>
            </w:pPr>
          </w:p>
        </w:tc>
        <w:tc>
          <w:tcPr>
            <w:tcW w:w="2061" w:type="dxa"/>
            <w:gridSpan w:val="3"/>
            <w:shd w:val="clear" w:color="auto" w:fill="auto"/>
          </w:tcPr>
          <w:p w:rsidR="00655CD6" w:rsidRPr="008444EA" w:rsidRDefault="00655CD6" w:rsidP="00450B8F">
            <w:pPr>
              <w:spacing w:after="0" w:line="240" w:lineRule="auto"/>
              <w:rPr>
                <w:rFonts w:ascii="Arial" w:hAnsi="Arial" w:cs="Arial"/>
                <w:color w:val="FF0000"/>
              </w:rPr>
            </w:pPr>
          </w:p>
        </w:tc>
        <w:tc>
          <w:tcPr>
            <w:tcW w:w="1851" w:type="dxa"/>
            <w:gridSpan w:val="3"/>
          </w:tcPr>
          <w:p w:rsidR="00655CD6" w:rsidRPr="008444EA" w:rsidRDefault="00655CD6" w:rsidP="00450B8F">
            <w:pPr>
              <w:spacing w:after="0" w:line="240" w:lineRule="auto"/>
              <w:rPr>
                <w:rFonts w:ascii="Arial" w:hAnsi="Arial" w:cs="Arial"/>
                <w:color w:val="FF0000"/>
              </w:rPr>
            </w:pPr>
          </w:p>
        </w:tc>
      </w:tr>
      <w:tr w:rsidR="00655CD6" w:rsidRPr="00DE420E" w:rsidTr="005E526B">
        <w:trPr>
          <w:gridAfter w:val="1"/>
          <w:wAfter w:w="423" w:type="dxa"/>
        </w:trPr>
        <w:tc>
          <w:tcPr>
            <w:tcW w:w="4221" w:type="dxa"/>
            <w:shd w:val="clear" w:color="auto" w:fill="auto"/>
          </w:tcPr>
          <w:p w:rsidR="00655CD6" w:rsidRPr="00DE420E" w:rsidRDefault="00655CD6" w:rsidP="00450B8F">
            <w:pPr>
              <w:spacing w:after="0" w:line="240" w:lineRule="auto"/>
              <w:rPr>
                <w:rFonts w:ascii="Arial" w:hAnsi="Arial" w:cs="Arial"/>
                <w:b/>
              </w:rPr>
            </w:pPr>
            <w:r w:rsidRPr="00DE420E">
              <w:rPr>
                <w:rFonts w:ascii="Arial" w:hAnsi="Arial" w:cs="Arial"/>
                <w:b/>
              </w:rPr>
              <w:t>Cestovní doklady</w:t>
            </w:r>
          </w:p>
        </w:tc>
        <w:tc>
          <w:tcPr>
            <w:tcW w:w="1843" w:type="dxa"/>
          </w:tcPr>
          <w:p w:rsidR="00655CD6" w:rsidRPr="005951E3" w:rsidRDefault="00655CD6" w:rsidP="00450B8F">
            <w:pPr>
              <w:pBdr>
                <w:between w:val="single" w:sz="4" w:space="1" w:color="auto"/>
              </w:pBdr>
              <w:spacing w:after="0" w:line="240" w:lineRule="auto"/>
              <w:jc w:val="center"/>
              <w:rPr>
                <w:rFonts w:ascii="Arial" w:hAnsi="Arial" w:cs="Arial"/>
                <w:b/>
                <w:color w:val="000000"/>
              </w:rPr>
            </w:pPr>
            <w:r>
              <w:rPr>
                <w:rFonts w:ascii="Arial" w:hAnsi="Arial" w:cs="Arial"/>
                <w:b/>
                <w:color w:val="000000"/>
              </w:rPr>
              <w:t>r. 2022</w:t>
            </w:r>
          </w:p>
        </w:tc>
        <w:tc>
          <w:tcPr>
            <w:tcW w:w="2061" w:type="dxa"/>
            <w:gridSpan w:val="3"/>
            <w:shd w:val="clear" w:color="auto" w:fill="auto"/>
          </w:tcPr>
          <w:p w:rsidR="00655CD6" w:rsidRPr="00DE420E" w:rsidRDefault="00655CD6" w:rsidP="00450B8F">
            <w:pPr>
              <w:spacing w:after="0" w:line="240" w:lineRule="auto"/>
              <w:jc w:val="center"/>
              <w:rPr>
                <w:rFonts w:ascii="Arial" w:hAnsi="Arial" w:cs="Arial"/>
                <w:b/>
              </w:rPr>
            </w:pPr>
            <w:r>
              <w:rPr>
                <w:rFonts w:ascii="Arial" w:hAnsi="Arial" w:cs="Arial"/>
                <w:b/>
              </w:rPr>
              <w:t>IV. Q 2023</w:t>
            </w:r>
          </w:p>
        </w:tc>
        <w:tc>
          <w:tcPr>
            <w:tcW w:w="1851" w:type="dxa"/>
            <w:gridSpan w:val="3"/>
          </w:tcPr>
          <w:p w:rsidR="00655CD6" w:rsidRPr="00DE420E" w:rsidRDefault="00655CD6" w:rsidP="00450B8F">
            <w:pPr>
              <w:spacing w:after="0" w:line="240" w:lineRule="auto"/>
              <w:rPr>
                <w:rFonts w:ascii="Arial" w:hAnsi="Arial" w:cs="Arial"/>
                <w:b/>
              </w:rPr>
            </w:pPr>
            <w:r>
              <w:rPr>
                <w:rFonts w:ascii="Arial" w:hAnsi="Arial" w:cs="Arial"/>
                <w:b/>
              </w:rPr>
              <w:t xml:space="preserve">      r. 2023</w:t>
            </w:r>
          </w:p>
        </w:tc>
      </w:tr>
      <w:tr w:rsidR="00655CD6" w:rsidRPr="00DE420E" w:rsidTr="005E526B">
        <w:trPr>
          <w:gridAfter w:val="1"/>
          <w:wAfter w:w="423" w:type="dxa"/>
          <w:trHeight w:val="348"/>
        </w:trPr>
        <w:tc>
          <w:tcPr>
            <w:tcW w:w="4221" w:type="dxa"/>
            <w:shd w:val="clear" w:color="auto" w:fill="auto"/>
          </w:tcPr>
          <w:p w:rsidR="00655CD6" w:rsidRPr="00DE420E" w:rsidRDefault="00655CD6" w:rsidP="00450B8F">
            <w:pPr>
              <w:spacing w:after="0" w:line="240" w:lineRule="auto"/>
              <w:rPr>
                <w:rFonts w:ascii="Arial" w:hAnsi="Arial" w:cs="Arial"/>
              </w:rPr>
            </w:pPr>
            <w:r w:rsidRPr="00DE420E">
              <w:rPr>
                <w:rFonts w:ascii="Arial" w:hAnsi="Arial" w:cs="Arial"/>
              </w:rPr>
              <w:t>Počet žádostí o e-CP</w:t>
            </w:r>
          </w:p>
        </w:tc>
        <w:tc>
          <w:tcPr>
            <w:tcW w:w="1843" w:type="dxa"/>
          </w:tcPr>
          <w:p w:rsidR="00655CD6" w:rsidRPr="00B85010" w:rsidRDefault="00655CD6" w:rsidP="00450B8F">
            <w:pPr>
              <w:spacing w:after="0" w:line="240" w:lineRule="auto"/>
              <w:jc w:val="center"/>
              <w:rPr>
                <w:rFonts w:ascii="Arial" w:hAnsi="Arial" w:cs="Arial"/>
              </w:rPr>
            </w:pPr>
            <w:r>
              <w:rPr>
                <w:rFonts w:ascii="Arial" w:hAnsi="Arial" w:cs="Arial"/>
              </w:rPr>
              <w:t xml:space="preserve">8 </w:t>
            </w:r>
            <w:r w:rsidRPr="00B85010">
              <w:rPr>
                <w:rFonts w:ascii="Arial" w:hAnsi="Arial" w:cs="Arial"/>
              </w:rPr>
              <w:t>071</w:t>
            </w:r>
          </w:p>
        </w:tc>
        <w:tc>
          <w:tcPr>
            <w:tcW w:w="2061" w:type="dxa"/>
            <w:gridSpan w:val="3"/>
            <w:shd w:val="clear" w:color="auto" w:fill="auto"/>
          </w:tcPr>
          <w:p w:rsidR="00655CD6" w:rsidRPr="005373C2" w:rsidRDefault="00655CD6" w:rsidP="00450B8F">
            <w:pPr>
              <w:spacing w:after="0" w:line="240" w:lineRule="auto"/>
              <w:jc w:val="center"/>
              <w:rPr>
                <w:rFonts w:ascii="Arial" w:hAnsi="Arial" w:cs="Arial"/>
              </w:rPr>
            </w:pPr>
            <w:r w:rsidRPr="005373C2">
              <w:rPr>
                <w:rFonts w:ascii="Arial" w:hAnsi="Arial" w:cs="Arial"/>
              </w:rPr>
              <w:t>822</w:t>
            </w:r>
          </w:p>
        </w:tc>
        <w:tc>
          <w:tcPr>
            <w:tcW w:w="1851" w:type="dxa"/>
            <w:gridSpan w:val="3"/>
          </w:tcPr>
          <w:p w:rsidR="00655CD6" w:rsidRPr="00370D88" w:rsidRDefault="00655CD6" w:rsidP="00450B8F">
            <w:pPr>
              <w:spacing w:after="0" w:line="240" w:lineRule="auto"/>
              <w:jc w:val="center"/>
              <w:rPr>
                <w:rFonts w:ascii="Arial" w:hAnsi="Arial" w:cs="Arial"/>
              </w:rPr>
            </w:pPr>
            <w:r>
              <w:rPr>
                <w:rFonts w:ascii="Arial" w:hAnsi="Arial" w:cs="Arial"/>
              </w:rPr>
              <w:t xml:space="preserve">8 </w:t>
            </w:r>
            <w:r w:rsidRPr="00370D88">
              <w:rPr>
                <w:rFonts w:ascii="Arial" w:hAnsi="Arial" w:cs="Arial"/>
              </w:rPr>
              <w:t>065</w:t>
            </w:r>
          </w:p>
        </w:tc>
      </w:tr>
      <w:tr w:rsidR="00655CD6" w:rsidRPr="00DE420E" w:rsidTr="005E526B">
        <w:trPr>
          <w:gridAfter w:val="1"/>
          <w:wAfter w:w="423" w:type="dxa"/>
        </w:trPr>
        <w:tc>
          <w:tcPr>
            <w:tcW w:w="4221" w:type="dxa"/>
            <w:shd w:val="clear" w:color="auto" w:fill="auto"/>
          </w:tcPr>
          <w:p w:rsidR="00655CD6" w:rsidRPr="00DE420E" w:rsidRDefault="00655CD6" w:rsidP="00450B8F">
            <w:pPr>
              <w:spacing w:after="0" w:line="240" w:lineRule="auto"/>
              <w:rPr>
                <w:rFonts w:ascii="Arial" w:hAnsi="Arial" w:cs="Arial"/>
              </w:rPr>
            </w:pPr>
            <w:r>
              <w:rPr>
                <w:rFonts w:ascii="Arial" w:hAnsi="Arial" w:cs="Arial"/>
              </w:rPr>
              <w:t>Počet žádostí o e-CP blesk</w:t>
            </w:r>
          </w:p>
        </w:tc>
        <w:tc>
          <w:tcPr>
            <w:tcW w:w="1843" w:type="dxa"/>
          </w:tcPr>
          <w:p w:rsidR="00655CD6" w:rsidRPr="00B85010" w:rsidRDefault="00655CD6" w:rsidP="00450B8F">
            <w:pPr>
              <w:spacing w:after="0" w:line="240" w:lineRule="auto"/>
              <w:jc w:val="center"/>
              <w:rPr>
                <w:rFonts w:ascii="Arial" w:hAnsi="Arial" w:cs="Arial"/>
              </w:rPr>
            </w:pPr>
            <w:r w:rsidRPr="00B85010">
              <w:rPr>
                <w:rFonts w:ascii="Arial" w:hAnsi="Arial" w:cs="Arial"/>
              </w:rPr>
              <w:t>325</w:t>
            </w:r>
          </w:p>
        </w:tc>
        <w:tc>
          <w:tcPr>
            <w:tcW w:w="2061" w:type="dxa"/>
            <w:gridSpan w:val="3"/>
            <w:shd w:val="clear" w:color="auto" w:fill="auto"/>
          </w:tcPr>
          <w:p w:rsidR="00655CD6" w:rsidRPr="005373C2" w:rsidRDefault="00655CD6" w:rsidP="00450B8F">
            <w:pPr>
              <w:spacing w:after="0" w:line="240" w:lineRule="auto"/>
              <w:jc w:val="center"/>
              <w:rPr>
                <w:rFonts w:ascii="Arial" w:hAnsi="Arial" w:cs="Arial"/>
              </w:rPr>
            </w:pPr>
            <w:r w:rsidRPr="005373C2">
              <w:rPr>
                <w:rFonts w:ascii="Arial" w:hAnsi="Arial" w:cs="Arial"/>
              </w:rPr>
              <w:t>33</w:t>
            </w:r>
          </w:p>
        </w:tc>
        <w:tc>
          <w:tcPr>
            <w:tcW w:w="1851" w:type="dxa"/>
            <w:gridSpan w:val="3"/>
          </w:tcPr>
          <w:p w:rsidR="00655CD6" w:rsidRPr="00370D88" w:rsidRDefault="00655CD6" w:rsidP="00450B8F">
            <w:pPr>
              <w:spacing w:after="0" w:line="240" w:lineRule="auto"/>
              <w:jc w:val="center"/>
              <w:rPr>
                <w:rFonts w:ascii="Arial" w:hAnsi="Arial" w:cs="Arial"/>
              </w:rPr>
            </w:pPr>
            <w:r w:rsidRPr="00370D88">
              <w:rPr>
                <w:rFonts w:ascii="Arial" w:hAnsi="Arial" w:cs="Arial"/>
              </w:rPr>
              <w:t>220</w:t>
            </w:r>
          </w:p>
        </w:tc>
      </w:tr>
      <w:tr w:rsidR="00655CD6" w:rsidRPr="00DE420E" w:rsidTr="005E526B">
        <w:trPr>
          <w:gridAfter w:val="1"/>
          <w:wAfter w:w="423" w:type="dxa"/>
        </w:trPr>
        <w:tc>
          <w:tcPr>
            <w:tcW w:w="4221" w:type="dxa"/>
            <w:shd w:val="clear" w:color="auto" w:fill="auto"/>
          </w:tcPr>
          <w:p w:rsidR="00655CD6" w:rsidRPr="00DE420E" w:rsidRDefault="00655CD6" w:rsidP="00450B8F">
            <w:pPr>
              <w:spacing w:after="0" w:line="240" w:lineRule="auto"/>
              <w:rPr>
                <w:rFonts w:ascii="Arial" w:hAnsi="Arial" w:cs="Arial"/>
              </w:rPr>
            </w:pPr>
            <w:r w:rsidRPr="00DE420E">
              <w:rPr>
                <w:rFonts w:ascii="Arial" w:hAnsi="Arial" w:cs="Arial"/>
              </w:rPr>
              <w:t xml:space="preserve">Počet žádostí o e-CP </w:t>
            </w:r>
            <w:r>
              <w:rPr>
                <w:rFonts w:ascii="Arial" w:hAnsi="Arial" w:cs="Arial"/>
              </w:rPr>
              <w:t>super blesk</w:t>
            </w:r>
          </w:p>
        </w:tc>
        <w:tc>
          <w:tcPr>
            <w:tcW w:w="1843" w:type="dxa"/>
          </w:tcPr>
          <w:p w:rsidR="00655CD6" w:rsidRPr="00B85010" w:rsidRDefault="00655CD6" w:rsidP="00450B8F">
            <w:pPr>
              <w:spacing w:after="0" w:line="240" w:lineRule="auto"/>
              <w:jc w:val="center"/>
              <w:rPr>
                <w:rFonts w:ascii="Arial" w:hAnsi="Arial" w:cs="Arial"/>
              </w:rPr>
            </w:pPr>
            <w:r w:rsidRPr="00B85010">
              <w:rPr>
                <w:rFonts w:ascii="Arial" w:hAnsi="Arial" w:cs="Arial"/>
              </w:rPr>
              <w:t>51</w:t>
            </w:r>
          </w:p>
        </w:tc>
        <w:tc>
          <w:tcPr>
            <w:tcW w:w="2061" w:type="dxa"/>
            <w:gridSpan w:val="3"/>
            <w:shd w:val="clear" w:color="auto" w:fill="auto"/>
          </w:tcPr>
          <w:p w:rsidR="00655CD6" w:rsidRPr="005373C2" w:rsidRDefault="00655CD6" w:rsidP="00450B8F">
            <w:pPr>
              <w:spacing w:after="0" w:line="240" w:lineRule="auto"/>
              <w:jc w:val="center"/>
              <w:rPr>
                <w:rFonts w:ascii="Arial" w:hAnsi="Arial" w:cs="Arial"/>
              </w:rPr>
            </w:pPr>
            <w:r w:rsidRPr="005373C2">
              <w:rPr>
                <w:rFonts w:ascii="Arial" w:hAnsi="Arial" w:cs="Arial"/>
              </w:rPr>
              <w:t>4</w:t>
            </w:r>
          </w:p>
        </w:tc>
        <w:tc>
          <w:tcPr>
            <w:tcW w:w="1851" w:type="dxa"/>
            <w:gridSpan w:val="3"/>
          </w:tcPr>
          <w:p w:rsidR="00655CD6" w:rsidRPr="00370D88" w:rsidRDefault="00655CD6" w:rsidP="00450B8F">
            <w:pPr>
              <w:spacing w:after="0" w:line="240" w:lineRule="auto"/>
              <w:jc w:val="center"/>
              <w:rPr>
                <w:rFonts w:ascii="Arial" w:hAnsi="Arial" w:cs="Arial"/>
              </w:rPr>
            </w:pPr>
            <w:r w:rsidRPr="00370D88">
              <w:rPr>
                <w:rFonts w:ascii="Arial" w:hAnsi="Arial" w:cs="Arial"/>
              </w:rPr>
              <w:t>32</w:t>
            </w:r>
          </w:p>
        </w:tc>
      </w:tr>
      <w:tr w:rsidR="00655CD6" w:rsidRPr="00DE420E" w:rsidTr="005E526B">
        <w:trPr>
          <w:gridAfter w:val="1"/>
          <w:wAfter w:w="423" w:type="dxa"/>
        </w:trPr>
        <w:tc>
          <w:tcPr>
            <w:tcW w:w="4221" w:type="dxa"/>
            <w:shd w:val="clear" w:color="auto" w:fill="auto"/>
          </w:tcPr>
          <w:p w:rsidR="00655CD6" w:rsidRPr="00DE420E" w:rsidRDefault="00655CD6" w:rsidP="00450B8F">
            <w:pPr>
              <w:spacing w:after="0" w:line="240" w:lineRule="auto"/>
              <w:rPr>
                <w:rFonts w:ascii="Arial" w:hAnsi="Arial" w:cs="Arial"/>
              </w:rPr>
            </w:pPr>
            <w:r w:rsidRPr="00DE420E">
              <w:rPr>
                <w:rFonts w:ascii="Arial" w:hAnsi="Arial" w:cs="Arial"/>
              </w:rPr>
              <w:t xml:space="preserve">Počet žádostí </w:t>
            </w:r>
            <w:proofErr w:type="gramStart"/>
            <w:r w:rsidRPr="00DE420E">
              <w:rPr>
                <w:rFonts w:ascii="Arial" w:hAnsi="Arial" w:cs="Arial"/>
              </w:rPr>
              <w:t>ze</w:t>
            </w:r>
            <w:proofErr w:type="gramEnd"/>
            <w:r w:rsidRPr="00DE420E">
              <w:rPr>
                <w:rFonts w:ascii="Arial" w:hAnsi="Arial" w:cs="Arial"/>
              </w:rPr>
              <w:t xml:space="preserve"> ZÚ</w:t>
            </w:r>
          </w:p>
        </w:tc>
        <w:tc>
          <w:tcPr>
            <w:tcW w:w="1843" w:type="dxa"/>
          </w:tcPr>
          <w:p w:rsidR="00655CD6" w:rsidRPr="00683189" w:rsidRDefault="00655CD6" w:rsidP="00450B8F">
            <w:pPr>
              <w:spacing w:after="0" w:line="240" w:lineRule="auto"/>
              <w:jc w:val="center"/>
              <w:rPr>
                <w:rFonts w:ascii="Arial" w:hAnsi="Arial" w:cs="Arial"/>
              </w:rPr>
            </w:pPr>
            <w:r w:rsidRPr="00683189">
              <w:rPr>
                <w:rFonts w:ascii="Arial" w:hAnsi="Arial" w:cs="Arial"/>
              </w:rPr>
              <w:t>71</w:t>
            </w:r>
          </w:p>
        </w:tc>
        <w:tc>
          <w:tcPr>
            <w:tcW w:w="2061" w:type="dxa"/>
            <w:gridSpan w:val="3"/>
            <w:shd w:val="clear" w:color="auto" w:fill="auto"/>
          </w:tcPr>
          <w:p w:rsidR="00655CD6" w:rsidRPr="003764B9" w:rsidRDefault="00655CD6" w:rsidP="00450B8F">
            <w:pPr>
              <w:spacing w:after="0" w:line="240" w:lineRule="auto"/>
              <w:jc w:val="center"/>
              <w:rPr>
                <w:rFonts w:ascii="Arial" w:hAnsi="Arial" w:cs="Arial"/>
              </w:rPr>
            </w:pPr>
            <w:r w:rsidRPr="003764B9">
              <w:rPr>
                <w:rFonts w:ascii="Arial" w:hAnsi="Arial" w:cs="Arial"/>
              </w:rPr>
              <w:t>11</w:t>
            </w:r>
          </w:p>
        </w:tc>
        <w:tc>
          <w:tcPr>
            <w:tcW w:w="1851" w:type="dxa"/>
            <w:gridSpan w:val="3"/>
          </w:tcPr>
          <w:p w:rsidR="00655CD6" w:rsidRPr="00370D88" w:rsidRDefault="00655CD6" w:rsidP="00450B8F">
            <w:pPr>
              <w:spacing w:after="0" w:line="240" w:lineRule="auto"/>
              <w:jc w:val="center"/>
              <w:rPr>
                <w:rFonts w:ascii="Arial" w:hAnsi="Arial" w:cs="Arial"/>
              </w:rPr>
            </w:pPr>
            <w:r w:rsidRPr="00370D88">
              <w:rPr>
                <w:rFonts w:ascii="Arial" w:hAnsi="Arial" w:cs="Arial"/>
              </w:rPr>
              <w:t>59</w:t>
            </w:r>
          </w:p>
        </w:tc>
      </w:tr>
      <w:tr w:rsidR="00655CD6" w:rsidRPr="00DE420E" w:rsidTr="005E526B">
        <w:trPr>
          <w:gridAfter w:val="1"/>
          <w:wAfter w:w="423" w:type="dxa"/>
        </w:trPr>
        <w:tc>
          <w:tcPr>
            <w:tcW w:w="4221" w:type="dxa"/>
            <w:shd w:val="clear" w:color="auto" w:fill="auto"/>
          </w:tcPr>
          <w:p w:rsidR="00655CD6" w:rsidRPr="00DE420E" w:rsidRDefault="00655CD6" w:rsidP="00450B8F">
            <w:pPr>
              <w:spacing w:after="0" w:line="240" w:lineRule="auto"/>
              <w:rPr>
                <w:rFonts w:ascii="Arial" w:hAnsi="Arial" w:cs="Arial"/>
              </w:rPr>
            </w:pPr>
            <w:r w:rsidRPr="00DE420E">
              <w:rPr>
                <w:rFonts w:ascii="Arial" w:hAnsi="Arial" w:cs="Arial"/>
              </w:rPr>
              <w:t xml:space="preserve">Počet e-pasů zaslaných </w:t>
            </w:r>
            <w:proofErr w:type="gramStart"/>
            <w:r w:rsidRPr="00DE420E">
              <w:rPr>
                <w:rFonts w:ascii="Arial" w:hAnsi="Arial" w:cs="Arial"/>
              </w:rPr>
              <w:t>na</w:t>
            </w:r>
            <w:proofErr w:type="gramEnd"/>
            <w:r w:rsidRPr="00DE420E">
              <w:rPr>
                <w:rFonts w:ascii="Arial" w:hAnsi="Arial" w:cs="Arial"/>
              </w:rPr>
              <w:t xml:space="preserve"> ZÚ</w:t>
            </w:r>
          </w:p>
        </w:tc>
        <w:tc>
          <w:tcPr>
            <w:tcW w:w="1843" w:type="dxa"/>
          </w:tcPr>
          <w:p w:rsidR="00655CD6" w:rsidRPr="00683189" w:rsidRDefault="00655CD6" w:rsidP="00450B8F">
            <w:pPr>
              <w:spacing w:after="0" w:line="240" w:lineRule="auto"/>
              <w:jc w:val="center"/>
              <w:rPr>
                <w:rFonts w:ascii="Arial" w:hAnsi="Arial" w:cs="Arial"/>
              </w:rPr>
            </w:pPr>
            <w:r w:rsidRPr="00683189">
              <w:rPr>
                <w:rFonts w:ascii="Arial" w:hAnsi="Arial" w:cs="Arial"/>
              </w:rPr>
              <w:t>68</w:t>
            </w:r>
          </w:p>
        </w:tc>
        <w:tc>
          <w:tcPr>
            <w:tcW w:w="2061" w:type="dxa"/>
            <w:gridSpan w:val="3"/>
            <w:shd w:val="clear" w:color="auto" w:fill="auto"/>
          </w:tcPr>
          <w:p w:rsidR="00655CD6" w:rsidRPr="003764B9" w:rsidRDefault="00655CD6" w:rsidP="00450B8F">
            <w:pPr>
              <w:spacing w:after="0" w:line="240" w:lineRule="auto"/>
              <w:jc w:val="center"/>
              <w:rPr>
                <w:rFonts w:ascii="Arial" w:hAnsi="Arial" w:cs="Arial"/>
              </w:rPr>
            </w:pPr>
            <w:r w:rsidRPr="003764B9">
              <w:rPr>
                <w:rFonts w:ascii="Arial" w:hAnsi="Arial" w:cs="Arial"/>
              </w:rPr>
              <w:t>10</w:t>
            </w:r>
          </w:p>
        </w:tc>
        <w:tc>
          <w:tcPr>
            <w:tcW w:w="1851" w:type="dxa"/>
            <w:gridSpan w:val="3"/>
          </w:tcPr>
          <w:p w:rsidR="00655CD6" w:rsidRPr="00370D88" w:rsidRDefault="00655CD6" w:rsidP="00450B8F">
            <w:pPr>
              <w:spacing w:after="0" w:line="240" w:lineRule="auto"/>
              <w:jc w:val="center"/>
              <w:rPr>
                <w:rFonts w:ascii="Arial" w:hAnsi="Arial" w:cs="Arial"/>
              </w:rPr>
            </w:pPr>
            <w:r w:rsidRPr="00370D88">
              <w:rPr>
                <w:rFonts w:ascii="Arial" w:hAnsi="Arial" w:cs="Arial"/>
              </w:rPr>
              <w:t>56</w:t>
            </w:r>
          </w:p>
        </w:tc>
      </w:tr>
      <w:tr w:rsidR="00655CD6" w:rsidRPr="00DE420E" w:rsidTr="005E526B">
        <w:trPr>
          <w:gridAfter w:val="1"/>
          <w:wAfter w:w="423" w:type="dxa"/>
        </w:trPr>
        <w:tc>
          <w:tcPr>
            <w:tcW w:w="4221" w:type="dxa"/>
            <w:shd w:val="clear" w:color="auto" w:fill="auto"/>
          </w:tcPr>
          <w:p w:rsidR="00655CD6" w:rsidRPr="00DE420E" w:rsidRDefault="00655CD6" w:rsidP="00450B8F">
            <w:pPr>
              <w:spacing w:after="0" w:line="240" w:lineRule="auto"/>
              <w:rPr>
                <w:rFonts w:ascii="Arial" w:hAnsi="Arial" w:cs="Arial"/>
              </w:rPr>
            </w:pPr>
            <w:r w:rsidRPr="00DE420E">
              <w:rPr>
                <w:rFonts w:ascii="Arial" w:hAnsi="Arial" w:cs="Arial"/>
              </w:rPr>
              <w:t>Ztráty a odcizení CP</w:t>
            </w:r>
          </w:p>
        </w:tc>
        <w:tc>
          <w:tcPr>
            <w:tcW w:w="1843" w:type="dxa"/>
          </w:tcPr>
          <w:p w:rsidR="00655CD6" w:rsidRPr="00B85010" w:rsidRDefault="00655CD6" w:rsidP="00450B8F">
            <w:pPr>
              <w:spacing w:after="0" w:line="240" w:lineRule="auto"/>
              <w:jc w:val="center"/>
              <w:rPr>
                <w:rFonts w:ascii="Arial" w:hAnsi="Arial" w:cs="Arial"/>
              </w:rPr>
            </w:pPr>
            <w:r w:rsidRPr="00B85010">
              <w:rPr>
                <w:rFonts w:ascii="Arial" w:hAnsi="Arial" w:cs="Arial"/>
              </w:rPr>
              <w:t>213 (210+3)</w:t>
            </w:r>
          </w:p>
        </w:tc>
        <w:tc>
          <w:tcPr>
            <w:tcW w:w="2061" w:type="dxa"/>
            <w:gridSpan w:val="3"/>
            <w:shd w:val="clear" w:color="auto" w:fill="auto"/>
          </w:tcPr>
          <w:p w:rsidR="00655CD6" w:rsidRPr="005373C2" w:rsidRDefault="00655CD6" w:rsidP="00450B8F">
            <w:pPr>
              <w:spacing w:after="0" w:line="240" w:lineRule="auto"/>
              <w:jc w:val="center"/>
              <w:rPr>
                <w:rFonts w:ascii="Arial" w:hAnsi="Arial" w:cs="Arial"/>
              </w:rPr>
            </w:pPr>
            <w:r w:rsidRPr="005373C2">
              <w:rPr>
                <w:rFonts w:ascii="Arial" w:hAnsi="Arial" w:cs="Arial"/>
              </w:rPr>
              <w:t>39 (35+4)</w:t>
            </w:r>
          </w:p>
        </w:tc>
        <w:tc>
          <w:tcPr>
            <w:tcW w:w="1851" w:type="dxa"/>
            <w:gridSpan w:val="3"/>
          </w:tcPr>
          <w:p w:rsidR="00655CD6" w:rsidRPr="00370D88" w:rsidRDefault="00655CD6" w:rsidP="00450B8F">
            <w:pPr>
              <w:spacing w:after="0" w:line="240" w:lineRule="auto"/>
              <w:jc w:val="center"/>
              <w:rPr>
                <w:rFonts w:ascii="Arial" w:hAnsi="Arial" w:cs="Arial"/>
              </w:rPr>
            </w:pPr>
            <w:r w:rsidRPr="00370D88">
              <w:rPr>
                <w:rFonts w:ascii="Arial" w:hAnsi="Arial" w:cs="Arial"/>
              </w:rPr>
              <w:t>234 (226+8)</w:t>
            </w:r>
          </w:p>
        </w:tc>
      </w:tr>
      <w:tr w:rsidR="00655CD6" w:rsidRPr="00DE420E" w:rsidTr="005E526B">
        <w:trPr>
          <w:gridAfter w:val="1"/>
          <w:wAfter w:w="423" w:type="dxa"/>
        </w:trPr>
        <w:tc>
          <w:tcPr>
            <w:tcW w:w="4221" w:type="dxa"/>
            <w:shd w:val="clear" w:color="auto" w:fill="auto"/>
          </w:tcPr>
          <w:p w:rsidR="00655CD6" w:rsidRPr="00DE420E" w:rsidRDefault="00655CD6" w:rsidP="00450B8F">
            <w:pPr>
              <w:spacing w:after="0" w:line="240" w:lineRule="auto"/>
              <w:rPr>
                <w:rFonts w:ascii="Arial" w:hAnsi="Arial" w:cs="Arial"/>
              </w:rPr>
            </w:pPr>
            <w:r w:rsidRPr="00DE420E">
              <w:rPr>
                <w:rFonts w:ascii="Arial" w:hAnsi="Arial" w:cs="Arial"/>
              </w:rPr>
              <w:t>Poškození, zničení CP</w:t>
            </w:r>
          </w:p>
        </w:tc>
        <w:tc>
          <w:tcPr>
            <w:tcW w:w="1843" w:type="dxa"/>
          </w:tcPr>
          <w:p w:rsidR="00655CD6" w:rsidRPr="00B85010" w:rsidRDefault="00655CD6" w:rsidP="00450B8F">
            <w:pPr>
              <w:spacing w:after="0" w:line="240" w:lineRule="auto"/>
              <w:jc w:val="center"/>
              <w:rPr>
                <w:rFonts w:ascii="Arial" w:hAnsi="Arial" w:cs="Arial"/>
              </w:rPr>
            </w:pPr>
            <w:r w:rsidRPr="00B85010">
              <w:rPr>
                <w:rFonts w:ascii="Arial" w:hAnsi="Arial" w:cs="Arial"/>
              </w:rPr>
              <w:t>1</w:t>
            </w:r>
          </w:p>
        </w:tc>
        <w:tc>
          <w:tcPr>
            <w:tcW w:w="2061" w:type="dxa"/>
            <w:gridSpan w:val="3"/>
            <w:shd w:val="clear" w:color="auto" w:fill="auto"/>
          </w:tcPr>
          <w:p w:rsidR="00655CD6" w:rsidRPr="00D1737B" w:rsidRDefault="00655CD6" w:rsidP="00450B8F">
            <w:pPr>
              <w:spacing w:after="0" w:line="240" w:lineRule="auto"/>
              <w:jc w:val="center"/>
              <w:rPr>
                <w:rFonts w:ascii="Arial" w:hAnsi="Arial" w:cs="Arial"/>
              </w:rPr>
            </w:pPr>
            <w:r w:rsidRPr="00D1737B">
              <w:rPr>
                <w:rFonts w:ascii="Arial" w:hAnsi="Arial" w:cs="Arial"/>
              </w:rPr>
              <w:t>1</w:t>
            </w:r>
          </w:p>
        </w:tc>
        <w:tc>
          <w:tcPr>
            <w:tcW w:w="1851" w:type="dxa"/>
            <w:gridSpan w:val="3"/>
          </w:tcPr>
          <w:p w:rsidR="00655CD6" w:rsidRPr="00370D88" w:rsidRDefault="00655CD6" w:rsidP="00450B8F">
            <w:pPr>
              <w:spacing w:after="0" w:line="240" w:lineRule="auto"/>
              <w:jc w:val="center"/>
              <w:rPr>
                <w:rFonts w:ascii="Arial" w:hAnsi="Arial" w:cs="Arial"/>
              </w:rPr>
            </w:pPr>
            <w:r w:rsidRPr="00370D88">
              <w:rPr>
                <w:rFonts w:ascii="Arial" w:hAnsi="Arial" w:cs="Arial"/>
              </w:rPr>
              <w:t>10</w:t>
            </w:r>
          </w:p>
        </w:tc>
      </w:tr>
      <w:tr w:rsidR="00655CD6" w:rsidRPr="00DE420E" w:rsidTr="005E526B">
        <w:trPr>
          <w:gridAfter w:val="1"/>
          <w:wAfter w:w="423" w:type="dxa"/>
        </w:trPr>
        <w:tc>
          <w:tcPr>
            <w:tcW w:w="4221" w:type="dxa"/>
            <w:shd w:val="clear" w:color="auto" w:fill="auto"/>
          </w:tcPr>
          <w:p w:rsidR="00655CD6" w:rsidRPr="00DE420E" w:rsidRDefault="00655CD6" w:rsidP="00450B8F">
            <w:pPr>
              <w:spacing w:after="0" w:line="240" w:lineRule="auto"/>
              <w:rPr>
                <w:rFonts w:ascii="Arial" w:hAnsi="Arial" w:cs="Arial"/>
              </w:rPr>
            </w:pPr>
            <w:r w:rsidRPr="00DE420E">
              <w:rPr>
                <w:rFonts w:ascii="Arial" w:hAnsi="Arial" w:cs="Arial"/>
              </w:rPr>
              <w:t>Počet skartovaných CP</w:t>
            </w:r>
          </w:p>
        </w:tc>
        <w:tc>
          <w:tcPr>
            <w:tcW w:w="1843" w:type="dxa"/>
          </w:tcPr>
          <w:p w:rsidR="00655CD6" w:rsidRPr="009C4685" w:rsidRDefault="00655CD6" w:rsidP="00450B8F">
            <w:pPr>
              <w:spacing w:after="0" w:line="240" w:lineRule="auto"/>
              <w:jc w:val="center"/>
              <w:rPr>
                <w:rFonts w:ascii="Arial" w:hAnsi="Arial" w:cs="Arial"/>
              </w:rPr>
            </w:pPr>
            <w:r>
              <w:rPr>
                <w:rFonts w:ascii="Arial" w:hAnsi="Arial" w:cs="Arial"/>
              </w:rPr>
              <w:t xml:space="preserve">6 </w:t>
            </w:r>
            <w:r w:rsidRPr="009C4685">
              <w:rPr>
                <w:rFonts w:ascii="Arial" w:hAnsi="Arial" w:cs="Arial"/>
              </w:rPr>
              <w:t>356</w:t>
            </w:r>
          </w:p>
        </w:tc>
        <w:tc>
          <w:tcPr>
            <w:tcW w:w="2061" w:type="dxa"/>
            <w:gridSpan w:val="3"/>
            <w:shd w:val="clear" w:color="auto" w:fill="auto"/>
          </w:tcPr>
          <w:p w:rsidR="00655CD6" w:rsidRPr="00D1737B" w:rsidRDefault="00655CD6" w:rsidP="00450B8F">
            <w:pPr>
              <w:spacing w:after="0" w:line="240" w:lineRule="auto"/>
              <w:jc w:val="center"/>
              <w:rPr>
                <w:rFonts w:ascii="Arial" w:hAnsi="Arial" w:cs="Arial"/>
              </w:rPr>
            </w:pPr>
            <w:r w:rsidRPr="00D1737B">
              <w:rPr>
                <w:rFonts w:ascii="Arial" w:hAnsi="Arial" w:cs="Arial"/>
              </w:rPr>
              <w:t>707</w:t>
            </w:r>
          </w:p>
        </w:tc>
        <w:tc>
          <w:tcPr>
            <w:tcW w:w="1851" w:type="dxa"/>
            <w:gridSpan w:val="3"/>
          </w:tcPr>
          <w:p w:rsidR="00655CD6" w:rsidRPr="00F65E56" w:rsidRDefault="00655CD6" w:rsidP="00450B8F">
            <w:pPr>
              <w:spacing w:after="0" w:line="240" w:lineRule="auto"/>
              <w:jc w:val="center"/>
              <w:rPr>
                <w:rFonts w:ascii="Arial" w:hAnsi="Arial" w:cs="Arial"/>
              </w:rPr>
            </w:pPr>
            <w:r>
              <w:rPr>
                <w:rFonts w:ascii="Arial" w:hAnsi="Arial" w:cs="Arial"/>
              </w:rPr>
              <w:t xml:space="preserve">5 </w:t>
            </w:r>
            <w:r w:rsidRPr="00F65E56">
              <w:rPr>
                <w:rFonts w:ascii="Arial" w:hAnsi="Arial" w:cs="Arial"/>
              </w:rPr>
              <w:t>545</w:t>
            </w:r>
          </w:p>
        </w:tc>
      </w:tr>
      <w:tr w:rsidR="00655CD6" w:rsidRPr="00DE420E" w:rsidTr="005E526B">
        <w:trPr>
          <w:gridAfter w:val="1"/>
          <w:wAfter w:w="423" w:type="dxa"/>
        </w:trPr>
        <w:tc>
          <w:tcPr>
            <w:tcW w:w="4221" w:type="dxa"/>
            <w:shd w:val="clear" w:color="auto" w:fill="auto"/>
          </w:tcPr>
          <w:p w:rsidR="00655CD6" w:rsidRPr="00DE420E" w:rsidRDefault="00655CD6" w:rsidP="00450B8F">
            <w:pPr>
              <w:spacing w:after="0" w:line="240" w:lineRule="auto"/>
              <w:rPr>
                <w:rFonts w:ascii="Arial" w:hAnsi="Arial" w:cs="Arial"/>
              </w:rPr>
            </w:pPr>
            <w:r>
              <w:rPr>
                <w:rFonts w:ascii="Arial" w:hAnsi="Arial" w:cs="Arial"/>
              </w:rPr>
              <w:t>Postoupeno přestupků na přestupkové oddělení</w:t>
            </w:r>
          </w:p>
        </w:tc>
        <w:tc>
          <w:tcPr>
            <w:tcW w:w="1843" w:type="dxa"/>
          </w:tcPr>
          <w:p w:rsidR="00655CD6" w:rsidRPr="00AC01BF" w:rsidRDefault="00655CD6" w:rsidP="00450B8F">
            <w:pPr>
              <w:spacing w:after="0" w:line="240" w:lineRule="auto"/>
              <w:jc w:val="center"/>
              <w:rPr>
                <w:rFonts w:ascii="Arial" w:hAnsi="Arial" w:cs="Arial"/>
              </w:rPr>
            </w:pPr>
            <w:r w:rsidRPr="00AC01BF">
              <w:rPr>
                <w:rFonts w:ascii="Arial" w:hAnsi="Arial" w:cs="Arial"/>
              </w:rPr>
              <w:t>0</w:t>
            </w:r>
          </w:p>
        </w:tc>
        <w:tc>
          <w:tcPr>
            <w:tcW w:w="2061" w:type="dxa"/>
            <w:gridSpan w:val="3"/>
            <w:shd w:val="clear" w:color="auto" w:fill="auto"/>
          </w:tcPr>
          <w:p w:rsidR="00655CD6" w:rsidRPr="00D1737B" w:rsidRDefault="00655CD6" w:rsidP="00450B8F">
            <w:pPr>
              <w:spacing w:after="0" w:line="240" w:lineRule="auto"/>
              <w:jc w:val="center"/>
              <w:rPr>
                <w:rFonts w:ascii="Arial" w:hAnsi="Arial" w:cs="Arial"/>
              </w:rPr>
            </w:pPr>
            <w:r w:rsidRPr="00D1737B">
              <w:rPr>
                <w:rFonts w:ascii="Arial" w:hAnsi="Arial" w:cs="Arial"/>
              </w:rPr>
              <w:t>0</w:t>
            </w:r>
          </w:p>
        </w:tc>
        <w:tc>
          <w:tcPr>
            <w:tcW w:w="1851" w:type="dxa"/>
            <w:gridSpan w:val="3"/>
          </w:tcPr>
          <w:p w:rsidR="00655CD6" w:rsidRPr="00F65E56" w:rsidRDefault="00655CD6" w:rsidP="00450B8F">
            <w:pPr>
              <w:spacing w:after="0" w:line="240" w:lineRule="auto"/>
              <w:jc w:val="center"/>
              <w:rPr>
                <w:rFonts w:ascii="Arial" w:hAnsi="Arial" w:cs="Arial"/>
              </w:rPr>
            </w:pPr>
            <w:r w:rsidRPr="00F65E56">
              <w:rPr>
                <w:rFonts w:ascii="Arial" w:hAnsi="Arial" w:cs="Arial"/>
              </w:rPr>
              <w:t>0</w:t>
            </w:r>
          </w:p>
        </w:tc>
      </w:tr>
      <w:tr w:rsidR="00655CD6" w:rsidRPr="00DE420E" w:rsidTr="005E526B">
        <w:trPr>
          <w:gridAfter w:val="1"/>
          <w:wAfter w:w="423" w:type="dxa"/>
        </w:trPr>
        <w:tc>
          <w:tcPr>
            <w:tcW w:w="4221" w:type="dxa"/>
            <w:shd w:val="clear" w:color="auto" w:fill="auto"/>
          </w:tcPr>
          <w:p w:rsidR="00655CD6" w:rsidRPr="00DE420E" w:rsidRDefault="00655CD6" w:rsidP="00450B8F">
            <w:pPr>
              <w:spacing w:after="0" w:line="240" w:lineRule="auto"/>
              <w:rPr>
                <w:rFonts w:ascii="Arial" w:hAnsi="Arial" w:cs="Arial"/>
              </w:rPr>
            </w:pPr>
          </w:p>
        </w:tc>
        <w:tc>
          <w:tcPr>
            <w:tcW w:w="1843" w:type="dxa"/>
          </w:tcPr>
          <w:p w:rsidR="00655CD6" w:rsidRPr="00A5509F" w:rsidRDefault="00655CD6" w:rsidP="00450B8F">
            <w:pPr>
              <w:spacing w:after="0" w:line="240" w:lineRule="auto"/>
              <w:jc w:val="center"/>
              <w:rPr>
                <w:rFonts w:ascii="Arial" w:hAnsi="Arial" w:cs="Arial"/>
                <w:color w:val="FF0000"/>
              </w:rPr>
            </w:pPr>
          </w:p>
        </w:tc>
        <w:tc>
          <w:tcPr>
            <w:tcW w:w="2061" w:type="dxa"/>
            <w:gridSpan w:val="3"/>
            <w:shd w:val="clear" w:color="auto" w:fill="auto"/>
          </w:tcPr>
          <w:p w:rsidR="00655CD6" w:rsidRPr="00A5509F" w:rsidRDefault="00655CD6" w:rsidP="00450B8F">
            <w:pPr>
              <w:spacing w:after="0" w:line="240" w:lineRule="auto"/>
              <w:jc w:val="center"/>
              <w:rPr>
                <w:rFonts w:ascii="Arial" w:hAnsi="Arial" w:cs="Arial"/>
                <w:color w:val="FF0000"/>
              </w:rPr>
            </w:pPr>
          </w:p>
        </w:tc>
        <w:tc>
          <w:tcPr>
            <w:tcW w:w="1851" w:type="dxa"/>
            <w:gridSpan w:val="3"/>
          </w:tcPr>
          <w:p w:rsidR="00655CD6" w:rsidRPr="00A5509F" w:rsidRDefault="00655CD6" w:rsidP="00450B8F">
            <w:pPr>
              <w:spacing w:after="0" w:line="240" w:lineRule="auto"/>
              <w:jc w:val="center"/>
              <w:rPr>
                <w:rFonts w:ascii="Arial" w:hAnsi="Arial" w:cs="Arial"/>
                <w:color w:val="FF0000"/>
              </w:rPr>
            </w:pPr>
          </w:p>
        </w:tc>
      </w:tr>
      <w:tr w:rsidR="00655CD6" w:rsidRPr="00DE420E" w:rsidTr="005E526B">
        <w:trPr>
          <w:gridAfter w:val="1"/>
          <w:wAfter w:w="423" w:type="dxa"/>
        </w:trPr>
        <w:tc>
          <w:tcPr>
            <w:tcW w:w="4221" w:type="dxa"/>
            <w:shd w:val="clear" w:color="auto" w:fill="auto"/>
          </w:tcPr>
          <w:p w:rsidR="00655CD6" w:rsidRPr="00DE420E" w:rsidRDefault="00655CD6" w:rsidP="00450B8F">
            <w:pPr>
              <w:spacing w:after="0" w:line="240" w:lineRule="auto"/>
              <w:rPr>
                <w:rFonts w:ascii="Arial" w:hAnsi="Arial" w:cs="Arial"/>
                <w:b/>
              </w:rPr>
            </w:pPr>
            <w:r w:rsidRPr="00DE420E">
              <w:rPr>
                <w:rFonts w:ascii="Arial" w:hAnsi="Arial" w:cs="Arial"/>
                <w:b/>
              </w:rPr>
              <w:t>Správní poplatky</w:t>
            </w:r>
          </w:p>
        </w:tc>
        <w:tc>
          <w:tcPr>
            <w:tcW w:w="1843" w:type="dxa"/>
          </w:tcPr>
          <w:p w:rsidR="00655CD6" w:rsidRPr="00A5509F" w:rsidRDefault="00655CD6" w:rsidP="00450B8F">
            <w:pPr>
              <w:spacing w:after="0" w:line="240" w:lineRule="auto"/>
              <w:jc w:val="center"/>
              <w:rPr>
                <w:rFonts w:ascii="Arial" w:hAnsi="Arial" w:cs="Arial"/>
                <w:color w:val="FF0000"/>
              </w:rPr>
            </w:pPr>
            <w:r w:rsidRPr="005951E3">
              <w:rPr>
                <w:rFonts w:ascii="Arial" w:hAnsi="Arial" w:cs="Arial"/>
                <w:b/>
                <w:color w:val="000000"/>
              </w:rPr>
              <w:t>r. 20</w:t>
            </w:r>
            <w:r>
              <w:rPr>
                <w:rFonts w:ascii="Arial" w:hAnsi="Arial" w:cs="Arial"/>
                <w:b/>
                <w:color w:val="000000"/>
              </w:rPr>
              <w:t>22</w:t>
            </w:r>
          </w:p>
        </w:tc>
        <w:tc>
          <w:tcPr>
            <w:tcW w:w="2061" w:type="dxa"/>
            <w:gridSpan w:val="3"/>
            <w:shd w:val="clear" w:color="auto" w:fill="auto"/>
          </w:tcPr>
          <w:p w:rsidR="00655CD6" w:rsidRPr="00DE420E" w:rsidRDefault="00655CD6" w:rsidP="00450B8F">
            <w:pPr>
              <w:spacing w:after="0" w:line="240" w:lineRule="auto"/>
              <w:jc w:val="center"/>
              <w:rPr>
                <w:rFonts w:ascii="Arial" w:hAnsi="Arial" w:cs="Arial"/>
                <w:b/>
              </w:rPr>
            </w:pPr>
            <w:r>
              <w:rPr>
                <w:rFonts w:ascii="Arial" w:hAnsi="Arial" w:cs="Arial"/>
                <w:b/>
              </w:rPr>
              <w:t>IV. Q 2023</w:t>
            </w:r>
          </w:p>
        </w:tc>
        <w:tc>
          <w:tcPr>
            <w:tcW w:w="1851" w:type="dxa"/>
            <w:gridSpan w:val="3"/>
          </w:tcPr>
          <w:p w:rsidR="00655CD6" w:rsidRPr="00DE420E" w:rsidRDefault="00655CD6" w:rsidP="00450B8F">
            <w:pPr>
              <w:spacing w:after="0" w:line="240" w:lineRule="auto"/>
              <w:rPr>
                <w:rFonts w:ascii="Arial" w:hAnsi="Arial" w:cs="Arial"/>
                <w:b/>
              </w:rPr>
            </w:pPr>
            <w:r>
              <w:rPr>
                <w:rFonts w:ascii="Arial" w:hAnsi="Arial" w:cs="Arial"/>
                <w:b/>
              </w:rPr>
              <w:t xml:space="preserve">   r. 2023</w:t>
            </w:r>
          </w:p>
        </w:tc>
      </w:tr>
      <w:tr w:rsidR="00655CD6" w:rsidRPr="00DE420E" w:rsidTr="005E526B">
        <w:trPr>
          <w:gridAfter w:val="2"/>
          <w:wAfter w:w="508" w:type="dxa"/>
        </w:trPr>
        <w:tc>
          <w:tcPr>
            <w:tcW w:w="4221" w:type="dxa"/>
            <w:shd w:val="clear" w:color="auto" w:fill="auto"/>
          </w:tcPr>
          <w:p w:rsidR="00655CD6" w:rsidRPr="00DE420E" w:rsidRDefault="00655CD6" w:rsidP="00450B8F">
            <w:pPr>
              <w:spacing w:after="0" w:line="240" w:lineRule="auto"/>
              <w:rPr>
                <w:rFonts w:ascii="Arial" w:hAnsi="Arial" w:cs="Arial"/>
              </w:rPr>
            </w:pPr>
            <w:r w:rsidRPr="00DE420E">
              <w:rPr>
                <w:rFonts w:ascii="Arial" w:hAnsi="Arial" w:cs="Arial"/>
              </w:rPr>
              <w:t>Občanské průkazy</w:t>
            </w:r>
          </w:p>
        </w:tc>
        <w:tc>
          <w:tcPr>
            <w:tcW w:w="1843" w:type="dxa"/>
          </w:tcPr>
          <w:p w:rsidR="00655CD6" w:rsidRPr="00C76666" w:rsidRDefault="00655CD6" w:rsidP="00450B8F">
            <w:pPr>
              <w:spacing w:after="0" w:line="240" w:lineRule="auto"/>
              <w:jc w:val="right"/>
              <w:rPr>
                <w:rFonts w:ascii="Arial" w:hAnsi="Arial" w:cs="Arial"/>
              </w:rPr>
            </w:pPr>
            <w:r w:rsidRPr="00C76666">
              <w:rPr>
                <w:rFonts w:ascii="Arial" w:hAnsi="Arial" w:cs="Arial"/>
              </w:rPr>
              <w:t>65</w:t>
            </w:r>
            <w:r>
              <w:rPr>
                <w:rFonts w:ascii="Arial" w:hAnsi="Arial" w:cs="Arial"/>
              </w:rPr>
              <w:t> </w:t>
            </w:r>
            <w:r w:rsidRPr="00C76666">
              <w:rPr>
                <w:rFonts w:ascii="Arial" w:hAnsi="Arial" w:cs="Arial"/>
              </w:rPr>
              <w:t>180</w:t>
            </w:r>
            <w:r>
              <w:rPr>
                <w:rFonts w:ascii="Arial" w:hAnsi="Arial" w:cs="Arial"/>
              </w:rPr>
              <w:t xml:space="preserve"> Kč</w:t>
            </w:r>
          </w:p>
        </w:tc>
        <w:tc>
          <w:tcPr>
            <w:tcW w:w="1842" w:type="dxa"/>
            <w:gridSpan w:val="2"/>
            <w:shd w:val="clear" w:color="auto" w:fill="auto"/>
          </w:tcPr>
          <w:p w:rsidR="00655CD6" w:rsidRPr="003764B9" w:rsidRDefault="00655CD6" w:rsidP="00450B8F">
            <w:pPr>
              <w:spacing w:after="0" w:line="240" w:lineRule="auto"/>
              <w:jc w:val="right"/>
              <w:rPr>
                <w:rFonts w:ascii="Arial" w:hAnsi="Arial" w:cs="Arial"/>
              </w:rPr>
            </w:pPr>
            <w:r w:rsidRPr="003764B9">
              <w:rPr>
                <w:rFonts w:ascii="Arial" w:hAnsi="Arial" w:cs="Arial"/>
              </w:rPr>
              <w:t>131</w:t>
            </w:r>
            <w:r>
              <w:rPr>
                <w:rFonts w:ascii="Arial" w:hAnsi="Arial" w:cs="Arial"/>
              </w:rPr>
              <w:t xml:space="preserve"> </w:t>
            </w:r>
            <w:r w:rsidRPr="003764B9">
              <w:rPr>
                <w:rFonts w:ascii="Arial" w:hAnsi="Arial" w:cs="Arial"/>
              </w:rPr>
              <w:t>7</w:t>
            </w:r>
            <w:r>
              <w:rPr>
                <w:rFonts w:ascii="Arial" w:hAnsi="Arial" w:cs="Arial"/>
              </w:rPr>
              <w:t>00 Kč</w:t>
            </w:r>
          </w:p>
        </w:tc>
        <w:tc>
          <w:tcPr>
            <w:tcW w:w="1985" w:type="dxa"/>
            <w:gridSpan w:val="3"/>
          </w:tcPr>
          <w:p w:rsidR="00655CD6" w:rsidRPr="00F65E56" w:rsidRDefault="00655CD6" w:rsidP="00450B8F">
            <w:pPr>
              <w:spacing w:after="0" w:line="240" w:lineRule="auto"/>
              <w:jc w:val="right"/>
              <w:rPr>
                <w:rFonts w:ascii="Arial" w:hAnsi="Arial" w:cs="Arial"/>
              </w:rPr>
            </w:pPr>
            <w:r w:rsidRPr="00F65E56">
              <w:rPr>
                <w:rFonts w:ascii="Arial" w:hAnsi="Arial" w:cs="Arial"/>
              </w:rPr>
              <w:t>6</w:t>
            </w:r>
            <w:r>
              <w:rPr>
                <w:rFonts w:ascii="Arial" w:hAnsi="Arial" w:cs="Arial"/>
              </w:rPr>
              <w:t>80 0</w:t>
            </w:r>
            <w:r w:rsidRPr="00F65E56">
              <w:rPr>
                <w:rFonts w:ascii="Arial" w:hAnsi="Arial" w:cs="Arial"/>
              </w:rPr>
              <w:t>5</w:t>
            </w:r>
            <w:r>
              <w:rPr>
                <w:rFonts w:ascii="Arial" w:hAnsi="Arial" w:cs="Arial"/>
              </w:rPr>
              <w:t>0 Kč</w:t>
            </w:r>
          </w:p>
        </w:tc>
      </w:tr>
      <w:tr w:rsidR="00655CD6" w:rsidRPr="00DE420E" w:rsidTr="005E526B">
        <w:trPr>
          <w:gridAfter w:val="2"/>
          <w:wAfter w:w="508" w:type="dxa"/>
        </w:trPr>
        <w:tc>
          <w:tcPr>
            <w:tcW w:w="4221" w:type="dxa"/>
            <w:shd w:val="clear" w:color="auto" w:fill="auto"/>
          </w:tcPr>
          <w:p w:rsidR="00655CD6" w:rsidRPr="00DE420E" w:rsidRDefault="00655CD6" w:rsidP="00450B8F">
            <w:pPr>
              <w:spacing w:after="0" w:line="240" w:lineRule="auto"/>
              <w:rPr>
                <w:rFonts w:ascii="Arial" w:hAnsi="Arial" w:cs="Arial"/>
              </w:rPr>
            </w:pPr>
            <w:r w:rsidRPr="00DE420E">
              <w:rPr>
                <w:rFonts w:ascii="Arial" w:hAnsi="Arial" w:cs="Arial"/>
              </w:rPr>
              <w:t>Cestovní doklady</w:t>
            </w:r>
          </w:p>
        </w:tc>
        <w:tc>
          <w:tcPr>
            <w:tcW w:w="1843" w:type="dxa"/>
          </w:tcPr>
          <w:p w:rsidR="00655CD6" w:rsidRPr="00C76666" w:rsidRDefault="00655CD6" w:rsidP="00450B8F">
            <w:pPr>
              <w:spacing w:after="0" w:line="240" w:lineRule="auto"/>
              <w:jc w:val="right"/>
              <w:rPr>
                <w:rFonts w:ascii="Arial" w:hAnsi="Arial" w:cs="Arial"/>
              </w:rPr>
            </w:pPr>
            <w:r w:rsidRPr="00C76666">
              <w:rPr>
                <w:rFonts w:ascii="Arial" w:hAnsi="Arial" w:cs="Arial"/>
              </w:rPr>
              <w:t>3</w:t>
            </w:r>
            <w:r>
              <w:rPr>
                <w:rFonts w:ascii="Arial" w:hAnsi="Arial" w:cs="Arial"/>
              </w:rPr>
              <w:t xml:space="preserve"> </w:t>
            </w:r>
            <w:r w:rsidRPr="00C76666">
              <w:rPr>
                <w:rFonts w:ascii="Arial" w:hAnsi="Arial" w:cs="Arial"/>
              </w:rPr>
              <w:t>91</w:t>
            </w:r>
            <w:r>
              <w:rPr>
                <w:rFonts w:ascii="Arial" w:hAnsi="Arial" w:cs="Arial"/>
              </w:rPr>
              <w:t>3 </w:t>
            </w:r>
            <w:r w:rsidRPr="00C76666">
              <w:rPr>
                <w:rFonts w:ascii="Arial" w:hAnsi="Arial" w:cs="Arial"/>
              </w:rPr>
              <w:t>000</w:t>
            </w:r>
            <w:r>
              <w:rPr>
                <w:rFonts w:ascii="Arial" w:hAnsi="Arial" w:cs="Arial"/>
              </w:rPr>
              <w:t xml:space="preserve"> Kč</w:t>
            </w:r>
          </w:p>
        </w:tc>
        <w:tc>
          <w:tcPr>
            <w:tcW w:w="1842" w:type="dxa"/>
            <w:gridSpan w:val="2"/>
            <w:shd w:val="clear" w:color="auto" w:fill="auto"/>
          </w:tcPr>
          <w:p w:rsidR="00655CD6" w:rsidRPr="003764B9" w:rsidRDefault="00655CD6" w:rsidP="00450B8F">
            <w:pPr>
              <w:spacing w:after="0" w:line="240" w:lineRule="auto"/>
              <w:jc w:val="right"/>
              <w:rPr>
                <w:rFonts w:ascii="Arial" w:hAnsi="Arial" w:cs="Arial"/>
              </w:rPr>
            </w:pPr>
            <w:r w:rsidRPr="003764B9">
              <w:rPr>
                <w:rFonts w:ascii="Arial" w:hAnsi="Arial" w:cs="Arial"/>
              </w:rPr>
              <w:t>4</w:t>
            </w:r>
            <w:r>
              <w:rPr>
                <w:rFonts w:ascii="Arial" w:hAnsi="Arial" w:cs="Arial"/>
              </w:rPr>
              <w:t xml:space="preserve">50 </w:t>
            </w:r>
            <w:r w:rsidRPr="003764B9">
              <w:rPr>
                <w:rFonts w:ascii="Arial" w:hAnsi="Arial" w:cs="Arial"/>
              </w:rPr>
              <w:t>2</w:t>
            </w:r>
            <w:r>
              <w:rPr>
                <w:rFonts w:ascii="Arial" w:hAnsi="Arial" w:cs="Arial"/>
              </w:rPr>
              <w:t>00 Kč</w:t>
            </w:r>
          </w:p>
        </w:tc>
        <w:tc>
          <w:tcPr>
            <w:tcW w:w="1985" w:type="dxa"/>
            <w:gridSpan w:val="3"/>
          </w:tcPr>
          <w:p w:rsidR="00655CD6" w:rsidRPr="00F65E56" w:rsidRDefault="00655CD6" w:rsidP="00450B8F">
            <w:pPr>
              <w:spacing w:after="0" w:line="240" w:lineRule="auto"/>
              <w:jc w:val="right"/>
              <w:rPr>
                <w:rFonts w:ascii="Arial" w:hAnsi="Arial" w:cs="Arial"/>
              </w:rPr>
            </w:pPr>
            <w:r>
              <w:rPr>
                <w:rFonts w:ascii="Arial" w:hAnsi="Arial" w:cs="Arial"/>
              </w:rPr>
              <w:t xml:space="preserve">3 </w:t>
            </w:r>
            <w:r w:rsidRPr="00F65E56">
              <w:rPr>
                <w:rFonts w:ascii="Arial" w:hAnsi="Arial" w:cs="Arial"/>
              </w:rPr>
              <w:t>4</w:t>
            </w:r>
            <w:r>
              <w:rPr>
                <w:rFonts w:ascii="Arial" w:hAnsi="Arial" w:cs="Arial"/>
              </w:rPr>
              <w:t>93 </w:t>
            </w:r>
            <w:r w:rsidRPr="00F65E56">
              <w:rPr>
                <w:rFonts w:ascii="Arial" w:hAnsi="Arial" w:cs="Arial"/>
              </w:rPr>
              <w:t>5</w:t>
            </w:r>
            <w:r>
              <w:rPr>
                <w:rFonts w:ascii="Arial" w:hAnsi="Arial" w:cs="Arial"/>
              </w:rPr>
              <w:t>00 Kč</w:t>
            </w:r>
          </w:p>
        </w:tc>
      </w:tr>
      <w:tr w:rsidR="00655CD6" w:rsidRPr="00DE420E" w:rsidTr="005E526B">
        <w:trPr>
          <w:gridAfter w:val="2"/>
          <w:wAfter w:w="508" w:type="dxa"/>
        </w:trPr>
        <w:tc>
          <w:tcPr>
            <w:tcW w:w="4221" w:type="dxa"/>
            <w:shd w:val="clear" w:color="auto" w:fill="auto"/>
          </w:tcPr>
          <w:p w:rsidR="00655CD6" w:rsidRPr="00DE420E" w:rsidRDefault="00655CD6" w:rsidP="00450B8F">
            <w:pPr>
              <w:spacing w:after="0" w:line="240" w:lineRule="auto"/>
              <w:rPr>
                <w:rFonts w:ascii="Arial" w:hAnsi="Arial" w:cs="Arial"/>
              </w:rPr>
            </w:pPr>
            <w:r w:rsidRPr="00DE420E">
              <w:rPr>
                <w:rFonts w:ascii="Arial" w:hAnsi="Arial" w:cs="Arial"/>
              </w:rPr>
              <w:t>Celkem OP + CD</w:t>
            </w:r>
          </w:p>
        </w:tc>
        <w:tc>
          <w:tcPr>
            <w:tcW w:w="1843" w:type="dxa"/>
          </w:tcPr>
          <w:p w:rsidR="00655CD6" w:rsidRPr="001A7078" w:rsidRDefault="00655CD6" w:rsidP="00450B8F">
            <w:pPr>
              <w:spacing w:after="0" w:line="240" w:lineRule="auto"/>
              <w:jc w:val="right"/>
              <w:rPr>
                <w:rFonts w:ascii="Arial" w:hAnsi="Arial" w:cs="Arial"/>
                <w:b/>
              </w:rPr>
            </w:pPr>
            <w:r w:rsidRPr="001A7078">
              <w:rPr>
                <w:rFonts w:ascii="Arial" w:hAnsi="Arial" w:cs="Arial"/>
                <w:b/>
              </w:rPr>
              <w:t>4</w:t>
            </w:r>
            <w:r>
              <w:rPr>
                <w:rFonts w:ascii="Arial" w:hAnsi="Arial" w:cs="Arial"/>
                <w:b/>
              </w:rPr>
              <w:t> </w:t>
            </w:r>
            <w:r w:rsidRPr="001A7078">
              <w:rPr>
                <w:rFonts w:ascii="Arial" w:hAnsi="Arial" w:cs="Arial"/>
                <w:b/>
              </w:rPr>
              <w:t>564</w:t>
            </w:r>
            <w:r>
              <w:rPr>
                <w:rFonts w:ascii="Arial" w:hAnsi="Arial" w:cs="Arial"/>
                <w:b/>
              </w:rPr>
              <w:t> </w:t>
            </w:r>
            <w:r w:rsidRPr="001A7078">
              <w:rPr>
                <w:rFonts w:ascii="Arial" w:hAnsi="Arial" w:cs="Arial"/>
                <w:b/>
              </w:rPr>
              <w:t>800</w:t>
            </w:r>
            <w:r>
              <w:rPr>
                <w:rFonts w:ascii="Arial" w:hAnsi="Arial" w:cs="Arial"/>
                <w:b/>
              </w:rPr>
              <w:t xml:space="preserve"> Kč</w:t>
            </w:r>
          </w:p>
        </w:tc>
        <w:tc>
          <w:tcPr>
            <w:tcW w:w="1842" w:type="dxa"/>
            <w:gridSpan w:val="2"/>
            <w:shd w:val="clear" w:color="auto" w:fill="auto"/>
          </w:tcPr>
          <w:p w:rsidR="00655CD6" w:rsidRPr="003764B9" w:rsidRDefault="00655CD6" w:rsidP="00450B8F">
            <w:pPr>
              <w:spacing w:after="0" w:line="240" w:lineRule="auto"/>
              <w:jc w:val="right"/>
              <w:rPr>
                <w:rFonts w:ascii="Arial" w:hAnsi="Arial" w:cs="Arial"/>
              </w:rPr>
            </w:pPr>
            <w:r w:rsidRPr="003764B9">
              <w:rPr>
                <w:rFonts w:ascii="Arial" w:hAnsi="Arial" w:cs="Arial"/>
              </w:rPr>
              <w:t>581</w:t>
            </w:r>
            <w:r>
              <w:rPr>
                <w:rFonts w:ascii="Arial" w:hAnsi="Arial" w:cs="Arial"/>
              </w:rPr>
              <w:t xml:space="preserve"> </w:t>
            </w:r>
            <w:r w:rsidRPr="003764B9">
              <w:rPr>
                <w:rFonts w:ascii="Arial" w:hAnsi="Arial" w:cs="Arial"/>
              </w:rPr>
              <w:t>9</w:t>
            </w:r>
            <w:r>
              <w:rPr>
                <w:rFonts w:ascii="Arial" w:hAnsi="Arial" w:cs="Arial"/>
              </w:rPr>
              <w:t>00 Kč</w:t>
            </w:r>
          </w:p>
        </w:tc>
        <w:tc>
          <w:tcPr>
            <w:tcW w:w="1985" w:type="dxa"/>
            <w:gridSpan w:val="3"/>
          </w:tcPr>
          <w:p w:rsidR="00655CD6" w:rsidRPr="00F65E56" w:rsidRDefault="00655CD6" w:rsidP="00450B8F">
            <w:pPr>
              <w:spacing w:after="0" w:line="240" w:lineRule="auto"/>
              <w:jc w:val="right"/>
              <w:rPr>
                <w:rFonts w:ascii="Arial" w:hAnsi="Arial" w:cs="Arial"/>
                <w:b/>
              </w:rPr>
            </w:pPr>
            <w:r>
              <w:rPr>
                <w:rFonts w:ascii="Arial" w:hAnsi="Arial" w:cs="Arial"/>
                <w:b/>
              </w:rPr>
              <w:t>4 </w:t>
            </w:r>
            <w:r w:rsidRPr="00F65E56">
              <w:rPr>
                <w:rFonts w:ascii="Arial" w:hAnsi="Arial" w:cs="Arial"/>
                <w:b/>
              </w:rPr>
              <w:t>173</w:t>
            </w:r>
            <w:r>
              <w:rPr>
                <w:rFonts w:ascii="Arial" w:hAnsi="Arial" w:cs="Arial"/>
                <w:b/>
              </w:rPr>
              <w:t> 5</w:t>
            </w:r>
            <w:r w:rsidRPr="00F65E56">
              <w:rPr>
                <w:rFonts w:ascii="Arial" w:hAnsi="Arial" w:cs="Arial"/>
                <w:b/>
              </w:rPr>
              <w:t>50</w:t>
            </w:r>
            <w:r>
              <w:rPr>
                <w:rFonts w:ascii="Arial" w:hAnsi="Arial" w:cs="Arial"/>
                <w:b/>
              </w:rPr>
              <w:t xml:space="preserve"> Kč</w:t>
            </w:r>
          </w:p>
        </w:tc>
      </w:tr>
      <w:tr w:rsidR="00655CD6" w:rsidRPr="00DE420E" w:rsidTr="005E526B">
        <w:trPr>
          <w:gridAfter w:val="1"/>
          <w:wAfter w:w="423" w:type="dxa"/>
          <w:trHeight w:val="159"/>
        </w:trPr>
        <w:tc>
          <w:tcPr>
            <w:tcW w:w="4221" w:type="dxa"/>
            <w:shd w:val="clear" w:color="auto" w:fill="auto"/>
          </w:tcPr>
          <w:p w:rsidR="00655CD6" w:rsidRPr="00DE420E" w:rsidRDefault="00655CD6" w:rsidP="00450B8F">
            <w:pPr>
              <w:spacing w:after="0" w:line="240" w:lineRule="auto"/>
              <w:rPr>
                <w:rFonts w:ascii="Arial" w:hAnsi="Arial" w:cs="Arial"/>
              </w:rPr>
            </w:pPr>
          </w:p>
        </w:tc>
        <w:tc>
          <w:tcPr>
            <w:tcW w:w="1843" w:type="dxa"/>
          </w:tcPr>
          <w:p w:rsidR="00655CD6" w:rsidRPr="00DE420E" w:rsidRDefault="00655CD6" w:rsidP="00450B8F">
            <w:pPr>
              <w:spacing w:after="0" w:line="240" w:lineRule="auto"/>
              <w:jc w:val="center"/>
              <w:rPr>
                <w:rFonts w:ascii="Arial" w:hAnsi="Arial" w:cs="Arial"/>
              </w:rPr>
            </w:pPr>
          </w:p>
        </w:tc>
        <w:tc>
          <w:tcPr>
            <w:tcW w:w="2061" w:type="dxa"/>
            <w:gridSpan w:val="3"/>
            <w:shd w:val="clear" w:color="auto" w:fill="auto"/>
          </w:tcPr>
          <w:p w:rsidR="00655CD6" w:rsidRPr="00DE420E" w:rsidRDefault="00655CD6" w:rsidP="00450B8F">
            <w:pPr>
              <w:spacing w:after="0" w:line="240" w:lineRule="auto"/>
              <w:jc w:val="center"/>
              <w:rPr>
                <w:rFonts w:ascii="Arial" w:hAnsi="Arial" w:cs="Arial"/>
              </w:rPr>
            </w:pPr>
          </w:p>
        </w:tc>
        <w:tc>
          <w:tcPr>
            <w:tcW w:w="1851" w:type="dxa"/>
            <w:gridSpan w:val="3"/>
          </w:tcPr>
          <w:p w:rsidR="00655CD6" w:rsidRPr="00DE420E" w:rsidRDefault="00655CD6" w:rsidP="00450B8F">
            <w:pPr>
              <w:spacing w:after="0" w:line="240" w:lineRule="auto"/>
              <w:jc w:val="center"/>
              <w:rPr>
                <w:rFonts w:ascii="Arial" w:hAnsi="Arial" w:cs="Arial"/>
              </w:rPr>
            </w:pPr>
          </w:p>
        </w:tc>
      </w:tr>
      <w:tr w:rsidR="00655CD6" w:rsidRPr="00DE420E" w:rsidTr="005E526B">
        <w:tc>
          <w:tcPr>
            <w:tcW w:w="4221" w:type="dxa"/>
            <w:shd w:val="clear" w:color="auto" w:fill="auto"/>
          </w:tcPr>
          <w:p w:rsidR="00655CD6" w:rsidRPr="00DE420E" w:rsidRDefault="00655CD6" w:rsidP="00450B8F">
            <w:pPr>
              <w:spacing w:after="0" w:line="240" w:lineRule="auto"/>
              <w:rPr>
                <w:rFonts w:ascii="Arial" w:hAnsi="Arial" w:cs="Arial"/>
                <w:b/>
              </w:rPr>
            </w:pPr>
            <w:r w:rsidRPr="00DE420E">
              <w:rPr>
                <w:rFonts w:ascii="Arial" w:hAnsi="Arial" w:cs="Arial"/>
                <w:b/>
              </w:rPr>
              <w:t>Blokové pokuty</w:t>
            </w:r>
          </w:p>
        </w:tc>
        <w:tc>
          <w:tcPr>
            <w:tcW w:w="1983" w:type="dxa"/>
            <w:gridSpan w:val="2"/>
          </w:tcPr>
          <w:p w:rsidR="00655CD6" w:rsidRPr="00DE420E" w:rsidRDefault="00655CD6" w:rsidP="00450B8F">
            <w:pPr>
              <w:spacing w:after="0" w:line="240" w:lineRule="auto"/>
              <w:jc w:val="center"/>
              <w:rPr>
                <w:rFonts w:ascii="Arial" w:hAnsi="Arial" w:cs="Arial"/>
              </w:rPr>
            </w:pPr>
            <w:r w:rsidRPr="005951E3">
              <w:rPr>
                <w:rFonts w:ascii="Arial" w:hAnsi="Arial" w:cs="Arial"/>
                <w:b/>
                <w:color w:val="000000"/>
              </w:rPr>
              <w:t>r. 20</w:t>
            </w:r>
            <w:r>
              <w:rPr>
                <w:rFonts w:ascii="Arial" w:hAnsi="Arial" w:cs="Arial"/>
                <w:b/>
                <w:color w:val="000000"/>
              </w:rPr>
              <w:t>22</w:t>
            </w:r>
          </w:p>
        </w:tc>
        <w:tc>
          <w:tcPr>
            <w:tcW w:w="1982" w:type="dxa"/>
            <w:gridSpan w:val="3"/>
            <w:shd w:val="clear" w:color="auto" w:fill="auto"/>
          </w:tcPr>
          <w:p w:rsidR="00655CD6" w:rsidRPr="00DE420E" w:rsidRDefault="00655CD6" w:rsidP="00450B8F">
            <w:pPr>
              <w:spacing w:after="0" w:line="240" w:lineRule="auto"/>
              <w:jc w:val="center"/>
              <w:rPr>
                <w:rFonts w:ascii="Arial" w:hAnsi="Arial" w:cs="Arial"/>
                <w:b/>
              </w:rPr>
            </w:pPr>
            <w:r>
              <w:rPr>
                <w:rFonts w:ascii="Arial" w:hAnsi="Arial" w:cs="Arial"/>
                <w:b/>
              </w:rPr>
              <w:t>IV. Q 2023</w:t>
            </w:r>
          </w:p>
        </w:tc>
        <w:tc>
          <w:tcPr>
            <w:tcW w:w="2213" w:type="dxa"/>
            <w:gridSpan w:val="3"/>
          </w:tcPr>
          <w:p w:rsidR="00655CD6" w:rsidRPr="00DE420E" w:rsidRDefault="00655CD6" w:rsidP="00450B8F">
            <w:pPr>
              <w:spacing w:after="0" w:line="240" w:lineRule="auto"/>
              <w:jc w:val="center"/>
              <w:rPr>
                <w:rFonts w:ascii="Arial" w:hAnsi="Arial" w:cs="Arial"/>
                <w:b/>
              </w:rPr>
            </w:pPr>
            <w:r>
              <w:rPr>
                <w:rFonts w:ascii="Arial" w:hAnsi="Arial" w:cs="Arial"/>
                <w:b/>
              </w:rPr>
              <w:t>r. 2023</w:t>
            </w:r>
          </w:p>
        </w:tc>
      </w:tr>
      <w:tr w:rsidR="00655CD6" w:rsidRPr="00DE420E" w:rsidTr="005E526B">
        <w:tc>
          <w:tcPr>
            <w:tcW w:w="4221" w:type="dxa"/>
            <w:shd w:val="clear" w:color="auto" w:fill="auto"/>
          </w:tcPr>
          <w:p w:rsidR="00655CD6" w:rsidRPr="00DE420E" w:rsidRDefault="00655CD6" w:rsidP="00450B8F">
            <w:pPr>
              <w:spacing w:after="0" w:line="240" w:lineRule="auto"/>
              <w:rPr>
                <w:rFonts w:ascii="Arial" w:hAnsi="Arial" w:cs="Arial"/>
              </w:rPr>
            </w:pPr>
            <w:r w:rsidRPr="00DE420E">
              <w:rPr>
                <w:rFonts w:ascii="Arial" w:hAnsi="Arial" w:cs="Arial"/>
              </w:rPr>
              <w:t>Počet udělených blokových pokut</w:t>
            </w:r>
          </w:p>
        </w:tc>
        <w:tc>
          <w:tcPr>
            <w:tcW w:w="1983" w:type="dxa"/>
            <w:gridSpan w:val="2"/>
          </w:tcPr>
          <w:p w:rsidR="00655CD6" w:rsidRPr="00795DEC" w:rsidRDefault="00655CD6" w:rsidP="00450B8F">
            <w:pPr>
              <w:spacing w:after="0" w:line="240" w:lineRule="auto"/>
              <w:jc w:val="center"/>
              <w:rPr>
                <w:rFonts w:ascii="Arial" w:hAnsi="Arial" w:cs="Arial"/>
              </w:rPr>
            </w:pPr>
            <w:r w:rsidRPr="00795DEC">
              <w:rPr>
                <w:rFonts w:ascii="Arial" w:hAnsi="Arial" w:cs="Arial"/>
              </w:rPr>
              <w:t>207 (183+24)</w:t>
            </w:r>
          </w:p>
        </w:tc>
        <w:tc>
          <w:tcPr>
            <w:tcW w:w="1982" w:type="dxa"/>
            <w:gridSpan w:val="3"/>
            <w:shd w:val="clear" w:color="auto" w:fill="auto"/>
          </w:tcPr>
          <w:p w:rsidR="00655CD6" w:rsidRPr="00E23613" w:rsidRDefault="00655CD6" w:rsidP="00450B8F">
            <w:pPr>
              <w:spacing w:after="0" w:line="240" w:lineRule="auto"/>
              <w:jc w:val="center"/>
              <w:rPr>
                <w:rFonts w:ascii="Arial" w:hAnsi="Arial" w:cs="Arial"/>
              </w:rPr>
            </w:pPr>
            <w:r w:rsidRPr="00E23613">
              <w:rPr>
                <w:rFonts w:ascii="Arial" w:hAnsi="Arial" w:cs="Arial"/>
              </w:rPr>
              <w:t>18 (15+3)</w:t>
            </w:r>
          </w:p>
        </w:tc>
        <w:tc>
          <w:tcPr>
            <w:tcW w:w="2213" w:type="dxa"/>
            <w:gridSpan w:val="3"/>
          </w:tcPr>
          <w:p w:rsidR="00655CD6" w:rsidRPr="00E23613" w:rsidRDefault="00655CD6" w:rsidP="00450B8F">
            <w:pPr>
              <w:spacing w:after="0" w:line="240" w:lineRule="auto"/>
              <w:jc w:val="center"/>
              <w:rPr>
                <w:rFonts w:ascii="Arial" w:hAnsi="Arial" w:cs="Arial"/>
              </w:rPr>
            </w:pPr>
            <w:r w:rsidRPr="00E23613">
              <w:rPr>
                <w:rFonts w:ascii="Arial" w:hAnsi="Arial" w:cs="Arial"/>
              </w:rPr>
              <w:t>125 (109+16)</w:t>
            </w:r>
          </w:p>
        </w:tc>
      </w:tr>
      <w:tr w:rsidR="00655CD6" w:rsidRPr="00DE420E" w:rsidTr="005E526B">
        <w:tc>
          <w:tcPr>
            <w:tcW w:w="4221" w:type="dxa"/>
            <w:shd w:val="clear" w:color="auto" w:fill="auto"/>
          </w:tcPr>
          <w:p w:rsidR="00655CD6" w:rsidRPr="00DE420E" w:rsidRDefault="00655CD6" w:rsidP="00450B8F">
            <w:pPr>
              <w:spacing w:after="0" w:line="240" w:lineRule="auto"/>
              <w:rPr>
                <w:rFonts w:ascii="Arial" w:hAnsi="Arial" w:cs="Arial"/>
              </w:rPr>
            </w:pPr>
            <w:r w:rsidRPr="00DE420E">
              <w:rPr>
                <w:rFonts w:ascii="Arial" w:hAnsi="Arial" w:cs="Arial"/>
              </w:rPr>
              <w:t>Celková částka za blokové pokuty</w:t>
            </w:r>
          </w:p>
        </w:tc>
        <w:tc>
          <w:tcPr>
            <w:tcW w:w="1983" w:type="dxa"/>
            <w:gridSpan w:val="2"/>
          </w:tcPr>
          <w:p w:rsidR="00655CD6" w:rsidRDefault="00655CD6" w:rsidP="00450B8F">
            <w:pPr>
              <w:spacing w:after="0" w:line="240" w:lineRule="auto"/>
              <w:jc w:val="center"/>
              <w:rPr>
                <w:rFonts w:ascii="Arial" w:hAnsi="Arial" w:cs="Arial"/>
              </w:rPr>
            </w:pPr>
            <w:r>
              <w:rPr>
                <w:rFonts w:ascii="Arial" w:hAnsi="Arial" w:cs="Arial"/>
              </w:rPr>
              <w:t>44 900 Kč</w:t>
            </w:r>
          </w:p>
          <w:p w:rsidR="00655CD6" w:rsidRPr="00D2428B" w:rsidRDefault="00655CD6" w:rsidP="00450B8F">
            <w:pPr>
              <w:spacing w:after="0" w:line="240" w:lineRule="auto"/>
              <w:jc w:val="center"/>
              <w:rPr>
                <w:rFonts w:ascii="Arial" w:hAnsi="Arial" w:cs="Arial"/>
              </w:rPr>
            </w:pPr>
            <w:r>
              <w:rPr>
                <w:rFonts w:ascii="Arial" w:hAnsi="Arial" w:cs="Arial"/>
              </w:rPr>
              <w:t>(38 </w:t>
            </w:r>
            <w:r w:rsidRPr="00795DEC">
              <w:rPr>
                <w:rFonts w:ascii="Arial" w:hAnsi="Arial" w:cs="Arial"/>
              </w:rPr>
              <w:t>200+6</w:t>
            </w:r>
            <w:r>
              <w:rPr>
                <w:rFonts w:ascii="Arial" w:hAnsi="Arial" w:cs="Arial"/>
              </w:rPr>
              <w:t> </w:t>
            </w:r>
            <w:r w:rsidRPr="00795DEC">
              <w:rPr>
                <w:rFonts w:ascii="Arial" w:hAnsi="Arial" w:cs="Arial"/>
              </w:rPr>
              <w:t>700)</w:t>
            </w:r>
          </w:p>
        </w:tc>
        <w:tc>
          <w:tcPr>
            <w:tcW w:w="1982" w:type="dxa"/>
            <w:gridSpan w:val="3"/>
            <w:shd w:val="clear" w:color="auto" w:fill="auto"/>
          </w:tcPr>
          <w:p w:rsidR="00655CD6" w:rsidRDefault="00655CD6" w:rsidP="00450B8F">
            <w:pPr>
              <w:spacing w:after="0" w:line="240" w:lineRule="auto"/>
              <w:jc w:val="center"/>
              <w:rPr>
                <w:rFonts w:ascii="Arial" w:hAnsi="Arial" w:cs="Arial"/>
                <w:color w:val="FF0000"/>
              </w:rPr>
            </w:pPr>
            <w:r w:rsidRPr="00E23613">
              <w:rPr>
                <w:rFonts w:ascii="Arial" w:hAnsi="Arial" w:cs="Arial"/>
              </w:rPr>
              <w:t>5</w:t>
            </w:r>
            <w:r>
              <w:rPr>
                <w:rFonts w:ascii="Arial" w:hAnsi="Arial" w:cs="Arial"/>
              </w:rPr>
              <w:t> </w:t>
            </w:r>
            <w:r w:rsidRPr="00E23613">
              <w:rPr>
                <w:rFonts w:ascii="Arial" w:hAnsi="Arial" w:cs="Arial"/>
              </w:rPr>
              <w:t>500</w:t>
            </w:r>
            <w:r>
              <w:rPr>
                <w:rFonts w:ascii="Arial" w:hAnsi="Arial" w:cs="Arial"/>
              </w:rPr>
              <w:t xml:space="preserve"> Kč</w:t>
            </w:r>
            <w:r w:rsidRPr="00B93196">
              <w:rPr>
                <w:rFonts w:ascii="Arial" w:hAnsi="Arial" w:cs="Arial"/>
                <w:color w:val="FF0000"/>
              </w:rPr>
              <w:t xml:space="preserve"> </w:t>
            </w:r>
          </w:p>
          <w:p w:rsidR="00655CD6" w:rsidRPr="00B93196" w:rsidRDefault="00655CD6" w:rsidP="00450B8F">
            <w:pPr>
              <w:spacing w:after="0" w:line="240" w:lineRule="auto"/>
              <w:jc w:val="center"/>
              <w:rPr>
                <w:rFonts w:ascii="Arial" w:hAnsi="Arial" w:cs="Arial"/>
                <w:color w:val="FF0000"/>
              </w:rPr>
            </w:pPr>
            <w:r w:rsidRPr="00E23613">
              <w:rPr>
                <w:rFonts w:ascii="Arial" w:hAnsi="Arial" w:cs="Arial"/>
              </w:rPr>
              <w:t>(4</w:t>
            </w:r>
            <w:r>
              <w:rPr>
                <w:rFonts w:ascii="Arial" w:hAnsi="Arial" w:cs="Arial"/>
              </w:rPr>
              <w:t> </w:t>
            </w:r>
            <w:r w:rsidRPr="00E23613">
              <w:rPr>
                <w:rFonts w:ascii="Arial" w:hAnsi="Arial" w:cs="Arial"/>
              </w:rPr>
              <w:t>900</w:t>
            </w:r>
            <w:r>
              <w:rPr>
                <w:rFonts w:ascii="Arial" w:hAnsi="Arial" w:cs="Arial"/>
              </w:rPr>
              <w:t xml:space="preserve"> </w:t>
            </w:r>
            <w:r w:rsidRPr="00E23613">
              <w:rPr>
                <w:rFonts w:ascii="Arial" w:hAnsi="Arial" w:cs="Arial"/>
              </w:rPr>
              <w:t>+</w:t>
            </w:r>
            <w:r>
              <w:rPr>
                <w:rFonts w:ascii="Arial" w:hAnsi="Arial" w:cs="Arial"/>
              </w:rPr>
              <w:t xml:space="preserve"> </w:t>
            </w:r>
            <w:r w:rsidRPr="00E23613">
              <w:rPr>
                <w:rFonts w:ascii="Arial" w:hAnsi="Arial" w:cs="Arial"/>
              </w:rPr>
              <w:t>600)</w:t>
            </w:r>
          </w:p>
        </w:tc>
        <w:tc>
          <w:tcPr>
            <w:tcW w:w="2213" w:type="dxa"/>
            <w:gridSpan w:val="3"/>
          </w:tcPr>
          <w:p w:rsidR="00655CD6" w:rsidRDefault="00655CD6" w:rsidP="00450B8F">
            <w:pPr>
              <w:spacing w:after="0" w:line="240" w:lineRule="auto"/>
              <w:jc w:val="center"/>
              <w:rPr>
                <w:rFonts w:ascii="Arial" w:hAnsi="Arial" w:cs="Arial"/>
              </w:rPr>
            </w:pPr>
            <w:r>
              <w:rPr>
                <w:rFonts w:ascii="Arial" w:hAnsi="Arial" w:cs="Arial"/>
              </w:rPr>
              <w:t>32 8</w:t>
            </w:r>
            <w:r w:rsidRPr="00E23613">
              <w:rPr>
                <w:rFonts w:ascii="Arial" w:hAnsi="Arial" w:cs="Arial"/>
              </w:rPr>
              <w:t>00</w:t>
            </w:r>
            <w:r>
              <w:rPr>
                <w:rFonts w:ascii="Arial" w:hAnsi="Arial" w:cs="Arial"/>
              </w:rPr>
              <w:t xml:space="preserve"> Kč</w:t>
            </w:r>
          </w:p>
          <w:p w:rsidR="00655CD6" w:rsidRPr="00B93196" w:rsidRDefault="00655CD6" w:rsidP="00450B8F">
            <w:pPr>
              <w:spacing w:after="0" w:line="240" w:lineRule="auto"/>
              <w:jc w:val="center"/>
              <w:rPr>
                <w:rFonts w:ascii="Arial" w:hAnsi="Arial" w:cs="Arial"/>
                <w:color w:val="FF0000"/>
              </w:rPr>
            </w:pPr>
            <w:r w:rsidRPr="00E23613">
              <w:rPr>
                <w:rFonts w:ascii="Arial" w:hAnsi="Arial" w:cs="Arial"/>
              </w:rPr>
              <w:t>(27</w:t>
            </w:r>
            <w:r>
              <w:rPr>
                <w:rFonts w:ascii="Arial" w:hAnsi="Arial" w:cs="Arial"/>
              </w:rPr>
              <w:t> </w:t>
            </w:r>
            <w:r w:rsidRPr="00E23613">
              <w:rPr>
                <w:rFonts w:ascii="Arial" w:hAnsi="Arial" w:cs="Arial"/>
              </w:rPr>
              <w:t>800+5</w:t>
            </w:r>
            <w:r>
              <w:rPr>
                <w:rFonts w:ascii="Arial" w:hAnsi="Arial" w:cs="Arial"/>
              </w:rPr>
              <w:t> </w:t>
            </w:r>
            <w:r w:rsidRPr="00E23613">
              <w:rPr>
                <w:rFonts w:ascii="Arial" w:hAnsi="Arial" w:cs="Arial"/>
              </w:rPr>
              <w:t>000)</w:t>
            </w:r>
          </w:p>
        </w:tc>
      </w:tr>
      <w:tr w:rsidR="00655CD6" w:rsidRPr="00DE420E" w:rsidTr="005E526B">
        <w:trPr>
          <w:gridAfter w:val="1"/>
          <w:wAfter w:w="423" w:type="dxa"/>
        </w:trPr>
        <w:tc>
          <w:tcPr>
            <w:tcW w:w="4221" w:type="dxa"/>
            <w:shd w:val="clear" w:color="auto" w:fill="auto"/>
          </w:tcPr>
          <w:p w:rsidR="00655CD6" w:rsidRDefault="00655CD6" w:rsidP="00450B8F">
            <w:pPr>
              <w:spacing w:after="0" w:line="240" w:lineRule="auto"/>
              <w:rPr>
                <w:rFonts w:ascii="Arial" w:hAnsi="Arial" w:cs="Arial"/>
                <w:b/>
              </w:rPr>
            </w:pPr>
          </w:p>
          <w:p w:rsidR="00655CD6" w:rsidRPr="00DE420E" w:rsidRDefault="00655CD6" w:rsidP="00450B8F">
            <w:pPr>
              <w:spacing w:after="0" w:line="240" w:lineRule="auto"/>
              <w:rPr>
                <w:rFonts w:ascii="Arial" w:hAnsi="Arial" w:cs="Arial"/>
                <w:b/>
              </w:rPr>
            </w:pPr>
            <w:r>
              <w:rPr>
                <w:rFonts w:ascii="Arial" w:hAnsi="Arial" w:cs="Arial"/>
                <w:b/>
              </w:rPr>
              <w:t>Statistika</w:t>
            </w:r>
          </w:p>
        </w:tc>
        <w:tc>
          <w:tcPr>
            <w:tcW w:w="1843" w:type="dxa"/>
          </w:tcPr>
          <w:p w:rsidR="00655CD6" w:rsidRDefault="00655CD6" w:rsidP="00450B8F">
            <w:pPr>
              <w:spacing w:after="0" w:line="240" w:lineRule="auto"/>
              <w:jc w:val="center"/>
              <w:rPr>
                <w:rFonts w:ascii="Arial" w:hAnsi="Arial" w:cs="Arial"/>
                <w:b/>
                <w:color w:val="000000"/>
              </w:rPr>
            </w:pPr>
          </w:p>
          <w:p w:rsidR="00655CD6" w:rsidRPr="00A5509F" w:rsidRDefault="00655CD6" w:rsidP="00450B8F">
            <w:pPr>
              <w:spacing w:after="0" w:line="240" w:lineRule="auto"/>
              <w:jc w:val="center"/>
              <w:rPr>
                <w:rFonts w:ascii="Arial" w:hAnsi="Arial" w:cs="Arial"/>
                <w:color w:val="FF0000"/>
              </w:rPr>
            </w:pPr>
            <w:r w:rsidRPr="005951E3">
              <w:rPr>
                <w:rFonts w:ascii="Arial" w:hAnsi="Arial" w:cs="Arial"/>
                <w:b/>
                <w:color w:val="000000"/>
              </w:rPr>
              <w:t>r. 20</w:t>
            </w:r>
            <w:r>
              <w:rPr>
                <w:rFonts w:ascii="Arial" w:hAnsi="Arial" w:cs="Arial"/>
                <w:b/>
                <w:color w:val="000000"/>
              </w:rPr>
              <w:t>22</w:t>
            </w:r>
          </w:p>
        </w:tc>
        <w:tc>
          <w:tcPr>
            <w:tcW w:w="2061" w:type="dxa"/>
            <w:gridSpan w:val="3"/>
            <w:shd w:val="clear" w:color="auto" w:fill="auto"/>
          </w:tcPr>
          <w:p w:rsidR="00655CD6" w:rsidRDefault="00655CD6" w:rsidP="00450B8F">
            <w:pPr>
              <w:spacing w:after="0" w:line="240" w:lineRule="auto"/>
              <w:jc w:val="center"/>
              <w:rPr>
                <w:rFonts w:ascii="Arial" w:hAnsi="Arial" w:cs="Arial"/>
                <w:b/>
              </w:rPr>
            </w:pPr>
          </w:p>
          <w:p w:rsidR="00655CD6" w:rsidRPr="00DE420E" w:rsidRDefault="00655CD6" w:rsidP="00450B8F">
            <w:pPr>
              <w:spacing w:after="0" w:line="240" w:lineRule="auto"/>
              <w:jc w:val="center"/>
              <w:rPr>
                <w:rFonts w:ascii="Arial" w:hAnsi="Arial" w:cs="Arial"/>
                <w:b/>
              </w:rPr>
            </w:pPr>
            <w:r>
              <w:rPr>
                <w:rFonts w:ascii="Arial" w:hAnsi="Arial" w:cs="Arial"/>
                <w:b/>
              </w:rPr>
              <w:t>IV. Q 2023</w:t>
            </w:r>
          </w:p>
        </w:tc>
        <w:tc>
          <w:tcPr>
            <w:tcW w:w="1851" w:type="dxa"/>
            <w:gridSpan w:val="3"/>
          </w:tcPr>
          <w:p w:rsidR="00655CD6" w:rsidRDefault="00655CD6" w:rsidP="00450B8F">
            <w:pPr>
              <w:spacing w:after="0" w:line="240" w:lineRule="auto"/>
              <w:jc w:val="center"/>
              <w:rPr>
                <w:rFonts w:ascii="Arial" w:hAnsi="Arial" w:cs="Arial"/>
                <w:b/>
              </w:rPr>
            </w:pPr>
          </w:p>
          <w:p w:rsidR="00655CD6" w:rsidRPr="00DE420E" w:rsidRDefault="00655CD6" w:rsidP="00450B8F">
            <w:pPr>
              <w:spacing w:after="0" w:line="240" w:lineRule="auto"/>
              <w:jc w:val="center"/>
              <w:rPr>
                <w:rFonts w:ascii="Arial" w:hAnsi="Arial" w:cs="Arial"/>
                <w:b/>
              </w:rPr>
            </w:pPr>
            <w:r>
              <w:rPr>
                <w:rFonts w:ascii="Arial" w:hAnsi="Arial" w:cs="Arial"/>
                <w:b/>
              </w:rPr>
              <w:t>r. 2023</w:t>
            </w:r>
          </w:p>
        </w:tc>
      </w:tr>
      <w:tr w:rsidR="00655CD6" w:rsidRPr="00DE420E" w:rsidTr="005E526B">
        <w:trPr>
          <w:gridAfter w:val="1"/>
          <w:wAfter w:w="423" w:type="dxa"/>
        </w:trPr>
        <w:tc>
          <w:tcPr>
            <w:tcW w:w="4221" w:type="dxa"/>
            <w:shd w:val="clear" w:color="auto" w:fill="auto"/>
          </w:tcPr>
          <w:p w:rsidR="00655CD6" w:rsidRPr="006176C3" w:rsidRDefault="00655CD6" w:rsidP="00450B8F">
            <w:pPr>
              <w:spacing w:after="0" w:line="240" w:lineRule="auto"/>
              <w:rPr>
                <w:rFonts w:ascii="Arial" w:hAnsi="Arial" w:cs="Arial"/>
              </w:rPr>
            </w:pPr>
            <w:r w:rsidRPr="006176C3">
              <w:rPr>
                <w:rFonts w:ascii="Arial" w:hAnsi="Arial" w:cs="Arial"/>
              </w:rPr>
              <w:lastRenderedPageBreak/>
              <w:t>Celkem žádostí o vydání nového dokladu (OP + CD)</w:t>
            </w:r>
          </w:p>
        </w:tc>
        <w:tc>
          <w:tcPr>
            <w:tcW w:w="1843" w:type="dxa"/>
          </w:tcPr>
          <w:p w:rsidR="00655CD6" w:rsidRPr="00D72042" w:rsidRDefault="00655CD6" w:rsidP="00450B8F">
            <w:pPr>
              <w:spacing w:after="0" w:line="240" w:lineRule="auto"/>
              <w:jc w:val="center"/>
              <w:rPr>
                <w:rFonts w:ascii="Arial" w:hAnsi="Arial" w:cs="Arial"/>
              </w:rPr>
            </w:pPr>
            <w:r>
              <w:rPr>
                <w:rFonts w:ascii="Arial" w:hAnsi="Arial" w:cs="Arial"/>
              </w:rPr>
              <w:t xml:space="preserve">19 </w:t>
            </w:r>
            <w:r w:rsidRPr="00D72042">
              <w:rPr>
                <w:rFonts w:ascii="Arial" w:hAnsi="Arial" w:cs="Arial"/>
              </w:rPr>
              <w:t>461</w:t>
            </w:r>
          </w:p>
        </w:tc>
        <w:tc>
          <w:tcPr>
            <w:tcW w:w="2061" w:type="dxa"/>
            <w:gridSpan w:val="3"/>
            <w:shd w:val="clear" w:color="auto" w:fill="auto"/>
          </w:tcPr>
          <w:p w:rsidR="00655CD6" w:rsidRPr="00D1737B" w:rsidRDefault="00655CD6" w:rsidP="00450B8F">
            <w:pPr>
              <w:spacing w:after="0" w:line="240" w:lineRule="auto"/>
              <w:jc w:val="center"/>
              <w:rPr>
                <w:rFonts w:ascii="Arial" w:hAnsi="Arial" w:cs="Arial"/>
              </w:rPr>
            </w:pPr>
            <w:r w:rsidRPr="00D1737B">
              <w:rPr>
                <w:rFonts w:ascii="Arial" w:hAnsi="Arial" w:cs="Arial"/>
              </w:rPr>
              <w:t>3.262</w:t>
            </w:r>
          </w:p>
        </w:tc>
        <w:tc>
          <w:tcPr>
            <w:tcW w:w="1851" w:type="dxa"/>
            <w:gridSpan w:val="3"/>
          </w:tcPr>
          <w:p w:rsidR="00655CD6" w:rsidRPr="00F65E56" w:rsidRDefault="00655CD6" w:rsidP="00450B8F">
            <w:pPr>
              <w:spacing w:after="0" w:line="240" w:lineRule="auto"/>
              <w:jc w:val="center"/>
              <w:rPr>
                <w:rFonts w:ascii="Arial" w:hAnsi="Arial" w:cs="Arial"/>
              </w:rPr>
            </w:pPr>
            <w:r w:rsidRPr="00F65E56">
              <w:rPr>
                <w:rFonts w:ascii="Arial" w:hAnsi="Arial" w:cs="Arial"/>
              </w:rPr>
              <w:t>18</w:t>
            </w:r>
            <w:r>
              <w:rPr>
                <w:rFonts w:ascii="Arial" w:hAnsi="Arial" w:cs="Arial"/>
              </w:rPr>
              <w:t xml:space="preserve"> </w:t>
            </w:r>
            <w:r w:rsidRPr="00F65E56">
              <w:rPr>
                <w:rFonts w:ascii="Arial" w:hAnsi="Arial" w:cs="Arial"/>
              </w:rPr>
              <w:t>645</w:t>
            </w:r>
          </w:p>
        </w:tc>
      </w:tr>
      <w:tr w:rsidR="00655CD6" w:rsidRPr="00DE420E" w:rsidTr="005E526B">
        <w:trPr>
          <w:gridAfter w:val="1"/>
          <w:wAfter w:w="423" w:type="dxa"/>
        </w:trPr>
        <w:tc>
          <w:tcPr>
            <w:tcW w:w="4221" w:type="dxa"/>
            <w:shd w:val="clear" w:color="auto" w:fill="auto"/>
          </w:tcPr>
          <w:p w:rsidR="00655CD6" w:rsidRPr="006176C3" w:rsidRDefault="00655CD6" w:rsidP="00450B8F">
            <w:pPr>
              <w:spacing w:after="0" w:line="240" w:lineRule="auto"/>
              <w:rPr>
                <w:rFonts w:ascii="Arial" w:hAnsi="Arial" w:cs="Arial"/>
              </w:rPr>
            </w:pPr>
            <w:r w:rsidRPr="006176C3">
              <w:rPr>
                <w:rFonts w:ascii="Arial" w:hAnsi="Arial" w:cs="Arial"/>
              </w:rPr>
              <w:t xml:space="preserve">Celkem obslouženo klientů </w:t>
            </w:r>
          </w:p>
        </w:tc>
        <w:tc>
          <w:tcPr>
            <w:tcW w:w="1843" w:type="dxa"/>
          </w:tcPr>
          <w:p w:rsidR="00655CD6" w:rsidRPr="007257BE" w:rsidRDefault="00655CD6" w:rsidP="00450B8F">
            <w:pPr>
              <w:spacing w:after="0" w:line="240" w:lineRule="auto"/>
              <w:jc w:val="center"/>
              <w:rPr>
                <w:rFonts w:ascii="Arial" w:hAnsi="Arial" w:cs="Arial"/>
                <w:b/>
              </w:rPr>
            </w:pPr>
            <w:r>
              <w:rPr>
                <w:rFonts w:ascii="Arial" w:hAnsi="Arial" w:cs="Arial"/>
                <w:b/>
              </w:rPr>
              <w:t xml:space="preserve">41 </w:t>
            </w:r>
            <w:r w:rsidRPr="007257BE">
              <w:rPr>
                <w:rFonts w:ascii="Arial" w:hAnsi="Arial" w:cs="Arial"/>
                <w:b/>
              </w:rPr>
              <w:t>164</w:t>
            </w:r>
          </w:p>
        </w:tc>
        <w:tc>
          <w:tcPr>
            <w:tcW w:w="2061" w:type="dxa"/>
            <w:gridSpan w:val="3"/>
            <w:shd w:val="clear" w:color="auto" w:fill="auto"/>
          </w:tcPr>
          <w:p w:rsidR="00655CD6" w:rsidRPr="00D1737B" w:rsidRDefault="00655CD6" w:rsidP="00450B8F">
            <w:pPr>
              <w:spacing w:after="0" w:line="240" w:lineRule="auto"/>
              <w:jc w:val="center"/>
              <w:rPr>
                <w:rFonts w:ascii="Arial" w:hAnsi="Arial" w:cs="Arial"/>
              </w:rPr>
            </w:pPr>
            <w:r w:rsidRPr="00D1737B">
              <w:rPr>
                <w:rFonts w:ascii="Arial" w:hAnsi="Arial" w:cs="Arial"/>
              </w:rPr>
              <w:t>6.721</w:t>
            </w:r>
          </w:p>
        </w:tc>
        <w:tc>
          <w:tcPr>
            <w:tcW w:w="1851" w:type="dxa"/>
            <w:gridSpan w:val="3"/>
          </w:tcPr>
          <w:p w:rsidR="00655CD6" w:rsidRPr="00D1737B" w:rsidRDefault="00655CD6" w:rsidP="00450B8F">
            <w:pPr>
              <w:spacing w:after="0" w:line="240" w:lineRule="auto"/>
              <w:jc w:val="center"/>
              <w:rPr>
                <w:rFonts w:ascii="Arial" w:hAnsi="Arial" w:cs="Arial"/>
                <w:b/>
              </w:rPr>
            </w:pPr>
            <w:r w:rsidRPr="00D1737B">
              <w:rPr>
                <w:rFonts w:ascii="Arial" w:hAnsi="Arial" w:cs="Arial"/>
                <w:b/>
              </w:rPr>
              <w:t>39.150</w:t>
            </w:r>
          </w:p>
        </w:tc>
      </w:tr>
    </w:tbl>
    <w:p w:rsidR="00655CD6" w:rsidRDefault="00655CD6" w:rsidP="00450B8F">
      <w:pPr>
        <w:spacing w:after="0" w:line="240" w:lineRule="auto"/>
        <w:jc w:val="both"/>
      </w:pPr>
    </w:p>
    <w:p w:rsidR="00655CD6" w:rsidRPr="007257BE" w:rsidRDefault="00655CD6" w:rsidP="00450B8F">
      <w:pPr>
        <w:spacing w:after="0" w:line="240" w:lineRule="auto"/>
        <w:jc w:val="both"/>
        <w:rPr>
          <w:rFonts w:ascii="Arial" w:hAnsi="Arial" w:cs="Arial"/>
        </w:rPr>
      </w:pPr>
    </w:p>
    <w:p w:rsidR="00655CD6" w:rsidRPr="0066230B" w:rsidRDefault="00655CD6" w:rsidP="00450B8F">
      <w:pPr>
        <w:spacing w:after="0" w:line="240" w:lineRule="auto"/>
        <w:jc w:val="both"/>
        <w:rPr>
          <w:rFonts w:ascii="Arial" w:hAnsi="Arial" w:cs="Arial"/>
          <w:b/>
        </w:rPr>
      </w:pPr>
      <w:r w:rsidRPr="0066230B">
        <w:rPr>
          <w:rFonts w:ascii="Arial" w:hAnsi="Arial" w:cs="Arial"/>
          <w:b/>
        </w:rPr>
        <w:t>Statistika</w:t>
      </w:r>
    </w:p>
    <w:p w:rsidR="00655CD6" w:rsidRPr="00CE4571" w:rsidRDefault="00655CD6" w:rsidP="00450B8F">
      <w:pPr>
        <w:spacing w:after="0" w:line="240" w:lineRule="auto"/>
        <w:jc w:val="both"/>
        <w:rPr>
          <w:rFonts w:ascii="Arial" w:hAnsi="Arial" w:cs="Arial"/>
          <w:color w:val="FF0000"/>
        </w:rPr>
      </w:pPr>
    </w:p>
    <w:tbl>
      <w:tblPr>
        <w:tblW w:w="9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0"/>
        <w:gridCol w:w="912"/>
        <w:gridCol w:w="1007"/>
        <w:gridCol w:w="912"/>
        <w:gridCol w:w="999"/>
        <w:gridCol w:w="999"/>
        <w:gridCol w:w="1097"/>
        <w:gridCol w:w="999"/>
        <w:gridCol w:w="999"/>
        <w:gridCol w:w="999"/>
      </w:tblGrid>
      <w:tr w:rsidR="00655CD6" w:rsidRPr="00CE4571" w:rsidTr="005E526B">
        <w:tc>
          <w:tcPr>
            <w:tcW w:w="1060" w:type="dxa"/>
            <w:shd w:val="clear" w:color="auto" w:fill="auto"/>
          </w:tcPr>
          <w:p w:rsidR="00655CD6" w:rsidRPr="0066230B" w:rsidRDefault="00655CD6" w:rsidP="00450B8F">
            <w:pPr>
              <w:spacing w:after="0" w:line="240" w:lineRule="auto"/>
              <w:jc w:val="center"/>
              <w:rPr>
                <w:rFonts w:ascii="Arial" w:hAnsi="Arial" w:cs="Arial"/>
              </w:rPr>
            </w:pPr>
            <w:r w:rsidRPr="008709DA">
              <w:rPr>
                <w:rFonts w:ascii="Arial" w:hAnsi="Arial" w:cs="Arial"/>
                <w:b/>
              </w:rPr>
              <w:t>Činnost</w:t>
            </w:r>
          </w:p>
        </w:tc>
        <w:tc>
          <w:tcPr>
            <w:tcW w:w="2831" w:type="dxa"/>
            <w:gridSpan w:val="3"/>
            <w:shd w:val="clear" w:color="auto" w:fill="auto"/>
          </w:tcPr>
          <w:p w:rsidR="00655CD6" w:rsidRPr="0066230B" w:rsidRDefault="00655CD6" w:rsidP="00450B8F">
            <w:pPr>
              <w:spacing w:after="0" w:line="240" w:lineRule="auto"/>
              <w:jc w:val="center"/>
              <w:rPr>
                <w:rFonts w:ascii="Arial" w:hAnsi="Arial" w:cs="Arial"/>
                <w:b/>
              </w:rPr>
            </w:pPr>
            <w:r>
              <w:rPr>
                <w:rFonts w:ascii="Arial" w:hAnsi="Arial" w:cs="Arial"/>
                <w:b/>
              </w:rPr>
              <w:t>Počet klientů</w:t>
            </w:r>
          </w:p>
        </w:tc>
        <w:tc>
          <w:tcPr>
            <w:tcW w:w="3095" w:type="dxa"/>
            <w:gridSpan w:val="3"/>
            <w:shd w:val="clear" w:color="auto" w:fill="auto"/>
          </w:tcPr>
          <w:p w:rsidR="00655CD6" w:rsidRPr="0066230B" w:rsidRDefault="00655CD6" w:rsidP="00450B8F">
            <w:pPr>
              <w:spacing w:after="0" w:line="240" w:lineRule="auto"/>
              <w:jc w:val="center"/>
              <w:rPr>
                <w:rFonts w:ascii="Arial" w:hAnsi="Arial" w:cs="Arial"/>
                <w:b/>
              </w:rPr>
            </w:pPr>
            <w:r>
              <w:rPr>
                <w:rFonts w:ascii="Arial" w:hAnsi="Arial" w:cs="Arial"/>
                <w:b/>
              </w:rPr>
              <w:t>Průměrná doba čekání</w:t>
            </w:r>
          </w:p>
        </w:tc>
        <w:tc>
          <w:tcPr>
            <w:tcW w:w="2997" w:type="dxa"/>
            <w:gridSpan w:val="3"/>
            <w:shd w:val="clear" w:color="auto" w:fill="auto"/>
          </w:tcPr>
          <w:p w:rsidR="00655CD6" w:rsidRPr="0066230B" w:rsidRDefault="00655CD6" w:rsidP="00450B8F">
            <w:pPr>
              <w:spacing w:after="0" w:line="240" w:lineRule="auto"/>
              <w:jc w:val="center"/>
              <w:rPr>
                <w:rFonts w:ascii="Arial" w:hAnsi="Arial" w:cs="Arial"/>
                <w:b/>
              </w:rPr>
            </w:pPr>
            <w:r w:rsidRPr="0066230B">
              <w:rPr>
                <w:rFonts w:ascii="Arial" w:hAnsi="Arial" w:cs="Arial"/>
                <w:b/>
              </w:rPr>
              <w:t>Průměrná doba</w:t>
            </w:r>
            <w:r>
              <w:rPr>
                <w:rFonts w:ascii="Arial" w:hAnsi="Arial" w:cs="Arial"/>
                <w:b/>
              </w:rPr>
              <w:t xml:space="preserve"> obsluhy</w:t>
            </w:r>
          </w:p>
        </w:tc>
      </w:tr>
      <w:tr w:rsidR="00655CD6" w:rsidRPr="00CE4571" w:rsidTr="005E526B">
        <w:tc>
          <w:tcPr>
            <w:tcW w:w="1060" w:type="dxa"/>
            <w:shd w:val="clear" w:color="auto" w:fill="auto"/>
          </w:tcPr>
          <w:p w:rsidR="00655CD6" w:rsidRPr="0066230B" w:rsidRDefault="00655CD6" w:rsidP="00450B8F">
            <w:pPr>
              <w:spacing w:after="0" w:line="240" w:lineRule="auto"/>
              <w:jc w:val="both"/>
              <w:rPr>
                <w:rFonts w:ascii="Arial" w:hAnsi="Arial" w:cs="Arial"/>
              </w:rPr>
            </w:pPr>
          </w:p>
        </w:tc>
        <w:tc>
          <w:tcPr>
            <w:tcW w:w="912" w:type="dxa"/>
            <w:shd w:val="clear" w:color="auto" w:fill="auto"/>
          </w:tcPr>
          <w:p w:rsidR="00655CD6" w:rsidRPr="0066230B" w:rsidRDefault="00655CD6" w:rsidP="00450B8F">
            <w:pPr>
              <w:spacing w:after="0" w:line="240" w:lineRule="auto"/>
              <w:jc w:val="center"/>
              <w:rPr>
                <w:rFonts w:ascii="Arial" w:hAnsi="Arial" w:cs="Arial"/>
                <w:b/>
              </w:rPr>
            </w:pPr>
            <w:r w:rsidRPr="0066230B">
              <w:rPr>
                <w:rFonts w:ascii="Arial" w:hAnsi="Arial" w:cs="Arial"/>
                <w:b/>
              </w:rPr>
              <w:t>2022</w:t>
            </w:r>
          </w:p>
        </w:tc>
        <w:tc>
          <w:tcPr>
            <w:tcW w:w="1007" w:type="dxa"/>
            <w:shd w:val="clear" w:color="auto" w:fill="auto"/>
          </w:tcPr>
          <w:p w:rsidR="00655CD6" w:rsidRPr="0066230B" w:rsidRDefault="00655CD6" w:rsidP="00450B8F">
            <w:pPr>
              <w:spacing w:after="0" w:line="240" w:lineRule="auto"/>
              <w:jc w:val="center"/>
              <w:rPr>
                <w:rFonts w:ascii="Arial" w:hAnsi="Arial" w:cs="Arial"/>
                <w:b/>
              </w:rPr>
            </w:pPr>
            <w:r w:rsidRPr="0066230B">
              <w:rPr>
                <w:rFonts w:ascii="Arial" w:hAnsi="Arial" w:cs="Arial"/>
                <w:b/>
              </w:rPr>
              <w:t>IV.</w:t>
            </w:r>
            <w:r>
              <w:rPr>
                <w:rFonts w:ascii="Arial" w:hAnsi="Arial" w:cs="Arial"/>
                <w:b/>
              </w:rPr>
              <w:t xml:space="preserve"> </w:t>
            </w:r>
            <w:r w:rsidRPr="0066230B">
              <w:rPr>
                <w:rFonts w:ascii="Arial" w:hAnsi="Arial" w:cs="Arial"/>
                <w:b/>
              </w:rPr>
              <w:t>Q 2023</w:t>
            </w:r>
          </w:p>
        </w:tc>
        <w:tc>
          <w:tcPr>
            <w:tcW w:w="912" w:type="dxa"/>
            <w:shd w:val="clear" w:color="auto" w:fill="auto"/>
          </w:tcPr>
          <w:p w:rsidR="00655CD6" w:rsidRPr="0066230B" w:rsidRDefault="00655CD6" w:rsidP="00450B8F">
            <w:pPr>
              <w:spacing w:after="0" w:line="240" w:lineRule="auto"/>
              <w:jc w:val="center"/>
              <w:rPr>
                <w:rFonts w:ascii="Arial" w:hAnsi="Arial" w:cs="Arial"/>
                <w:b/>
              </w:rPr>
            </w:pPr>
            <w:r w:rsidRPr="0066230B">
              <w:rPr>
                <w:rFonts w:ascii="Arial" w:hAnsi="Arial" w:cs="Arial"/>
                <w:b/>
              </w:rPr>
              <w:t>2023</w:t>
            </w:r>
          </w:p>
        </w:tc>
        <w:tc>
          <w:tcPr>
            <w:tcW w:w="999" w:type="dxa"/>
            <w:shd w:val="clear" w:color="auto" w:fill="auto"/>
          </w:tcPr>
          <w:p w:rsidR="00655CD6" w:rsidRPr="0066230B" w:rsidRDefault="00655CD6" w:rsidP="00450B8F">
            <w:pPr>
              <w:spacing w:after="0" w:line="240" w:lineRule="auto"/>
              <w:jc w:val="center"/>
              <w:rPr>
                <w:rFonts w:ascii="Arial" w:hAnsi="Arial" w:cs="Arial"/>
                <w:b/>
              </w:rPr>
            </w:pPr>
            <w:r w:rsidRPr="0066230B">
              <w:rPr>
                <w:rFonts w:ascii="Arial" w:hAnsi="Arial" w:cs="Arial"/>
                <w:b/>
              </w:rPr>
              <w:t>2022</w:t>
            </w:r>
          </w:p>
        </w:tc>
        <w:tc>
          <w:tcPr>
            <w:tcW w:w="999" w:type="dxa"/>
            <w:shd w:val="clear" w:color="auto" w:fill="auto"/>
          </w:tcPr>
          <w:p w:rsidR="00655CD6" w:rsidRPr="0066230B" w:rsidRDefault="00655CD6" w:rsidP="00450B8F">
            <w:pPr>
              <w:spacing w:after="0" w:line="240" w:lineRule="auto"/>
              <w:jc w:val="center"/>
              <w:rPr>
                <w:rFonts w:ascii="Arial" w:hAnsi="Arial" w:cs="Arial"/>
                <w:b/>
              </w:rPr>
            </w:pPr>
            <w:r w:rsidRPr="0066230B">
              <w:rPr>
                <w:rFonts w:ascii="Arial" w:hAnsi="Arial" w:cs="Arial"/>
                <w:b/>
              </w:rPr>
              <w:t>IV.</w:t>
            </w:r>
            <w:r>
              <w:rPr>
                <w:rFonts w:ascii="Arial" w:hAnsi="Arial" w:cs="Arial"/>
                <w:b/>
              </w:rPr>
              <w:t xml:space="preserve"> </w:t>
            </w:r>
            <w:r w:rsidRPr="0066230B">
              <w:rPr>
                <w:rFonts w:ascii="Arial" w:hAnsi="Arial" w:cs="Arial"/>
                <w:b/>
              </w:rPr>
              <w:t>Q 2023</w:t>
            </w:r>
          </w:p>
        </w:tc>
        <w:tc>
          <w:tcPr>
            <w:tcW w:w="1097" w:type="dxa"/>
            <w:shd w:val="clear" w:color="auto" w:fill="auto"/>
          </w:tcPr>
          <w:p w:rsidR="00655CD6" w:rsidRPr="0066230B" w:rsidRDefault="00655CD6" w:rsidP="00450B8F">
            <w:pPr>
              <w:spacing w:after="0" w:line="240" w:lineRule="auto"/>
              <w:jc w:val="center"/>
              <w:rPr>
                <w:rFonts w:ascii="Arial" w:hAnsi="Arial" w:cs="Arial"/>
                <w:b/>
              </w:rPr>
            </w:pPr>
            <w:r w:rsidRPr="0066230B">
              <w:rPr>
                <w:rFonts w:ascii="Arial" w:hAnsi="Arial" w:cs="Arial"/>
                <w:b/>
              </w:rPr>
              <w:t>2023</w:t>
            </w:r>
          </w:p>
        </w:tc>
        <w:tc>
          <w:tcPr>
            <w:tcW w:w="999" w:type="dxa"/>
            <w:shd w:val="clear" w:color="auto" w:fill="auto"/>
          </w:tcPr>
          <w:p w:rsidR="00655CD6" w:rsidRPr="0066230B" w:rsidRDefault="00655CD6" w:rsidP="00450B8F">
            <w:pPr>
              <w:spacing w:after="0" w:line="240" w:lineRule="auto"/>
              <w:jc w:val="center"/>
              <w:rPr>
                <w:rFonts w:ascii="Arial" w:hAnsi="Arial" w:cs="Arial"/>
                <w:b/>
              </w:rPr>
            </w:pPr>
            <w:r w:rsidRPr="0066230B">
              <w:rPr>
                <w:rFonts w:ascii="Arial" w:hAnsi="Arial" w:cs="Arial"/>
                <w:b/>
              </w:rPr>
              <w:t>2022</w:t>
            </w:r>
          </w:p>
        </w:tc>
        <w:tc>
          <w:tcPr>
            <w:tcW w:w="999" w:type="dxa"/>
            <w:shd w:val="clear" w:color="auto" w:fill="auto"/>
          </w:tcPr>
          <w:p w:rsidR="00655CD6" w:rsidRPr="0066230B" w:rsidRDefault="00655CD6" w:rsidP="00450B8F">
            <w:pPr>
              <w:spacing w:after="0" w:line="240" w:lineRule="auto"/>
              <w:jc w:val="center"/>
              <w:rPr>
                <w:rFonts w:ascii="Arial" w:hAnsi="Arial" w:cs="Arial"/>
                <w:b/>
              </w:rPr>
            </w:pPr>
            <w:r w:rsidRPr="0066230B">
              <w:rPr>
                <w:rFonts w:ascii="Arial" w:hAnsi="Arial" w:cs="Arial"/>
                <w:b/>
              </w:rPr>
              <w:t>IV.</w:t>
            </w:r>
            <w:r>
              <w:rPr>
                <w:rFonts w:ascii="Arial" w:hAnsi="Arial" w:cs="Arial"/>
                <w:b/>
              </w:rPr>
              <w:t xml:space="preserve"> </w:t>
            </w:r>
            <w:r w:rsidRPr="0066230B">
              <w:rPr>
                <w:rFonts w:ascii="Arial" w:hAnsi="Arial" w:cs="Arial"/>
                <w:b/>
              </w:rPr>
              <w:t>Q 2023</w:t>
            </w:r>
          </w:p>
        </w:tc>
        <w:tc>
          <w:tcPr>
            <w:tcW w:w="999" w:type="dxa"/>
            <w:shd w:val="clear" w:color="auto" w:fill="auto"/>
          </w:tcPr>
          <w:p w:rsidR="00655CD6" w:rsidRPr="0066230B" w:rsidRDefault="00655CD6" w:rsidP="00450B8F">
            <w:pPr>
              <w:spacing w:after="0" w:line="240" w:lineRule="auto"/>
              <w:jc w:val="center"/>
              <w:rPr>
                <w:rFonts w:ascii="Arial" w:hAnsi="Arial" w:cs="Arial"/>
                <w:b/>
              </w:rPr>
            </w:pPr>
            <w:r w:rsidRPr="0066230B">
              <w:rPr>
                <w:rFonts w:ascii="Arial" w:hAnsi="Arial" w:cs="Arial"/>
                <w:b/>
              </w:rPr>
              <w:t>2023</w:t>
            </w:r>
          </w:p>
        </w:tc>
      </w:tr>
      <w:tr w:rsidR="00655CD6" w:rsidRPr="00CE4571" w:rsidTr="005E526B">
        <w:tc>
          <w:tcPr>
            <w:tcW w:w="1060" w:type="dxa"/>
            <w:shd w:val="clear" w:color="auto" w:fill="auto"/>
          </w:tcPr>
          <w:p w:rsidR="00655CD6" w:rsidRPr="0066230B" w:rsidRDefault="00655CD6" w:rsidP="00450B8F">
            <w:pPr>
              <w:spacing w:after="0" w:line="240" w:lineRule="auto"/>
              <w:jc w:val="both"/>
              <w:rPr>
                <w:rFonts w:ascii="Arial" w:hAnsi="Arial" w:cs="Arial"/>
              </w:rPr>
            </w:pPr>
            <w:r w:rsidRPr="0066230B">
              <w:rPr>
                <w:rFonts w:ascii="Arial" w:hAnsi="Arial" w:cs="Arial"/>
              </w:rPr>
              <w:t>OP</w:t>
            </w:r>
          </w:p>
        </w:tc>
        <w:tc>
          <w:tcPr>
            <w:tcW w:w="912" w:type="dxa"/>
            <w:shd w:val="clear" w:color="auto" w:fill="auto"/>
          </w:tcPr>
          <w:p w:rsidR="00655CD6" w:rsidRPr="0066230B" w:rsidRDefault="00655CD6" w:rsidP="00450B8F">
            <w:pPr>
              <w:spacing w:after="0" w:line="240" w:lineRule="auto"/>
              <w:jc w:val="center"/>
              <w:rPr>
                <w:rFonts w:ascii="Arial" w:hAnsi="Arial" w:cs="Arial"/>
              </w:rPr>
            </w:pPr>
            <w:r w:rsidRPr="0066230B">
              <w:rPr>
                <w:rFonts w:ascii="Arial" w:hAnsi="Arial" w:cs="Arial"/>
              </w:rPr>
              <w:t>23 644</w:t>
            </w:r>
          </w:p>
        </w:tc>
        <w:tc>
          <w:tcPr>
            <w:tcW w:w="1007" w:type="dxa"/>
            <w:shd w:val="clear" w:color="auto" w:fill="auto"/>
          </w:tcPr>
          <w:p w:rsidR="00655CD6" w:rsidRPr="0066230B" w:rsidRDefault="00655CD6" w:rsidP="00450B8F">
            <w:pPr>
              <w:spacing w:after="0" w:line="240" w:lineRule="auto"/>
              <w:jc w:val="center"/>
              <w:rPr>
                <w:rFonts w:ascii="Arial" w:hAnsi="Arial" w:cs="Arial"/>
              </w:rPr>
            </w:pPr>
            <w:r w:rsidRPr="0066230B">
              <w:rPr>
                <w:rFonts w:ascii="Arial" w:hAnsi="Arial" w:cs="Arial"/>
              </w:rPr>
              <w:t>4 857</w:t>
            </w:r>
          </w:p>
        </w:tc>
        <w:tc>
          <w:tcPr>
            <w:tcW w:w="912" w:type="dxa"/>
            <w:shd w:val="clear" w:color="auto" w:fill="auto"/>
          </w:tcPr>
          <w:p w:rsidR="00655CD6" w:rsidRPr="0066230B" w:rsidRDefault="00655CD6" w:rsidP="00450B8F">
            <w:pPr>
              <w:spacing w:after="0" w:line="240" w:lineRule="auto"/>
              <w:jc w:val="center"/>
              <w:rPr>
                <w:rFonts w:ascii="Arial" w:hAnsi="Arial" w:cs="Arial"/>
              </w:rPr>
            </w:pPr>
            <w:r w:rsidRPr="0066230B">
              <w:rPr>
                <w:rFonts w:ascii="Arial" w:hAnsi="Arial" w:cs="Arial"/>
              </w:rPr>
              <w:t>23 247</w:t>
            </w:r>
          </w:p>
        </w:tc>
        <w:tc>
          <w:tcPr>
            <w:tcW w:w="999" w:type="dxa"/>
            <w:shd w:val="clear" w:color="auto" w:fill="auto"/>
          </w:tcPr>
          <w:p w:rsidR="00655CD6" w:rsidRPr="0066230B" w:rsidRDefault="00655CD6" w:rsidP="00450B8F">
            <w:pPr>
              <w:spacing w:after="0" w:line="240" w:lineRule="auto"/>
              <w:jc w:val="center"/>
              <w:rPr>
                <w:rFonts w:ascii="Arial" w:hAnsi="Arial" w:cs="Arial"/>
              </w:rPr>
            </w:pPr>
            <w:r w:rsidRPr="0066230B">
              <w:rPr>
                <w:rFonts w:ascii="Arial" w:hAnsi="Arial" w:cs="Arial"/>
              </w:rPr>
              <w:t>0:07:19</w:t>
            </w:r>
          </w:p>
        </w:tc>
        <w:tc>
          <w:tcPr>
            <w:tcW w:w="999" w:type="dxa"/>
            <w:shd w:val="clear" w:color="auto" w:fill="auto"/>
          </w:tcPr>
          <w:p w:rsidR="00655CD6" w:rsidRPr="0066230B" w:rsidRDefault="00655CD6" w:rsidP="00450B8F">
            <w:pPr>
              <w:spacing w:after="0" w:line="240" w:lineRule="auto"/>
              <w:jc w:val="center"/>
              <w:rPr>
                <w:rFonts w:ascii="Arial" w:hAnsi="Arial" w:cs="Arial"/>
              </w:rPr>
            </w:pPr>
            <w:r w:rsidRPr="0066230B">
              <w:rPr>
                <w:rFonts w:ascii="Arial" w:hAnsi="Arial" w:cs="Arial"/>
              </w:rPr>
              <w:t>0:02:24</w:t>
            </w:r>
          </w:p>
        </w:tc>
        <w:tc>
          <w:tcPr>
            <w:tcW w:w="1097" w:type="dxa"/>
            <w:shd w:val="clear" w:color="auto" w:fill="auto"/>
          </w:tcPr>
          <w:p w:rsidR="00655CD6" w:rsidRPr="0066230B" w:rsidRDefault="00655CD6" w:rsidP="00450B8F">
            <w:pPr>
              <w:spacing w:after="0" w:line="240" w:lineRule="auto"/>
              <w:jc w:val="center"/>
              <w:rPr>
                <w:rFonts w:ascii="Arial" w:hAnsi="Arial" w:cs="Arial"/>
              </w:rPr>
            </w:pPr>
            <w:r w:rsidRPr="0066230B">
              <w:rPr>
                <w:rFonts w:ascii="Arial" w:hAnsi="Arial" w:cs="Arial"/>
              </w:rPr>
              <w:t>0:05:35</w:t>
            </w:r>
          </w:p>
        </w:tc>
        <w:tc>
          <w:tcPr>
            <w:tcW w:w="999" w:type="dxa"/>
            <w:shd w:val="clear" w:color="auto" w:fill="auto"/>
          </w:tcPr>
          <w:p w:rsidR="00655CD6" w:rsidRPr="0066230B" w:rsidRDefault="00655CD6" w:rsidP="00450B8F">
            <w:pPr>
              <w:spacing w:after="0" w:line="240" w:lineRule="auto"/>
              <w:jc w:val="center"/>
              <w:rPr>
                <w:rFonts w:ascii="Arial" w:hAnsi="Arial" w:cs="Arial"/>
              </w:rPr>
            </w:pPr>
            <w:r w:rsidRPr="0066230B">
              <w:rPr>
                <w:rFonts w:ascii="Arial" w:hAnsi="Arial" w:cs="Arial"/>
              </w:rPr>
              <w:t>0:04:35</w:t>
            </w:r>
          </w:p>
        </w:tc>
        <w:tc>
          <w:tcPr>
            <w:tcW w:w="999" w:type="dxa"/>
            <w:shd w:val="clear" w:color="auto" w:fill="auto"/>
          </w:tcPr>
          <w:p w:rsidR="00655CD6" w:rsidRPr="0066230B" w:rsidRDefault="00655CD6" w:rsidP="00450B8F">
            <w:pPr>
              <w:spacing w:after="0" w:line="240" w:lineRule="auto"/>
              <w:jc w:val="center"/>
              <w:rPr>
                <w:rFonts w:ascii="Arial" w:hAnsi="Arial" w:cs="Arial"/>
              </w:rPr>
            </w:pPr>
            <w:r w:rsidRPr="0066230B">
              <w:rPr>
                <w:rFonts w:ascii="Arial" w:hAnsi="Arial" w:cs="Arial"/>
              </w:rPr>
              <w:t>0:04:43</w:t>
            </w:r>
          </w:p>
        </w:tc>
        <w:tc>
          <w:tcPr>
            <w:tcW w:w="999" w:type="dxa"/>
            <w:shd w:val="clear" w:color="auto" w:fill="auto"/>
          </w:tcPr>
          <w:p w:rsidR="00655CD6" w:rsidRPr="0066230B" w:rsidRDefault="00655CD6" w:rsidP="00450B8F">
            <w:pPr>
              <w:spacing w:after="0" w:line="240" w:lineRule="auto"/>
              <w:jc w:val="center"/>
              <w:rPr>
                <w:rFonts w:ascii="Arial" w:hAnsi="Arial" w:cs="Arial"/>
              </w:rPr>
            </w:pPr>
            <w:r w:rsidRPr="0066230B">
              <w:rPr>
                <w:rFonts w:ascii="Arial" w:hAnsi="Arial" w:cs="Arial"/>
              </w:rPr>
              <w:t>0:04:32</w:t>
            </w:r>
          </w:p>
        </w:tc>
      </w:tr>
      <w:tr w:rsidR="00655CD6" w:rsidRPr="00CE4571" w:rsidTr="005E526B">
        <w:tc>
          <w:tcPr>
            <w:tcW w:w="1060" w:type="dxa"/>
            <w:shd w:val="clear" w:color="auto" w:fill="auto"/>
          </w:tcPr>
          <w:p w:rsidR="00655CD6" w:rsidRPr="0066230B" w:rsidRDefault="00655CD6" w:rsidP="00450B8F">
            <w:pPr>
              <w:spacing w:after="0" w:line="240" w:lineRule="auto"/>
              <w:jc w:val="both"/>
              <w:rPr>
                <w:rFonts w:ascii="Arial" w:hAnsi="Arial" w:cs="Arial"/>
              </w:rPr>
            </w:pPr>
            <w:r w:rsidRPr="0066230B">
              <w:rPr>
                <w:rFonts w:ascii="Arial" w:hAnsi="Arial" w:cs="Arial"/>
              </w:rPr>
              <w:t>ZTP</w:t>
            </w:r>
          </w:p>
        </w:tc>
        <w:tc>
          <w:tcPr>
            <w:tcW w:w="912" w:type="dxa"/>
            <w:shd w:val="clear" w:color="auto" w:fill="auto"/>
          </w:tcPr>
          <w:p w:rsidR="00655CD6" w:rsidRPr="0066230B" w:rsidRDefault="00655CD6" w:rsidP="00450B8F">
            <w:pPr>
              <w:spacing w:after="0" w:line="240" w:lineRule="auto"/>
              <w:jc w:val="center"/>
              <w:rPr>
                <w:rFonts w:ascii="Arial" w:hAnsi="Arial" w:cs="Arial"/>
              </w:rPr>
            </w:pPr>
            <w:r w:rsidRPr="0066230B">
              <w:rPr>
                <w:rFonts w:ascii="Arial" w:hAnsi="Arial" w:cs="Arial"/>
              </w:rPr>
              <w:t>206</w:t>
            </w:r>
          </w:p>
        </w:tc>
        <w:tc>
          <w:tcPr>
            <w:tcW w:w="1007" w:type="dxa"/>
            <w:shd w:val="clear" w:color="auto" w:fill="auto"/>
          </w:tcPr>
          <w:p w:rsidR="00655CD6" w:rsidRPr="0066230B" w:rsidRDefault="00655CD6" w:rsidP="00450B8F">
            <w:pPr>
              <w:spacing w:after="0" w:line="240" w:lineRule="auto"/>
              <w:jc w:val="center"/>
              <w:rPr>
                <w:rFonts w:ascii="Arial" w:hAnsi="Arial" w:cs="Arial"/>
              </w:rPr>
            </w:pPr>
            <w:r w:rsidRPr="0066230B">
              <w:rPr>
                <w:rFonts w:ascii="Arial" w:hAnsi="Arial" w:cs="Arial"/>
              </w:rPr>
              <w:t>27</w:t>
            </w:r>
          </w:p>
        </w:tc>
        <w:tc>
          <w:tcPr>
            <w:tcW w:w="912" w:type="dxa"/>
            <w:shd w:val="clear" w:color="auto" w:fill="auto"/>
          </w:tcPr>
          <w:p w:rsidR="00655CD6" w:rsidRPr="0066230B" w:rsidRDefault="00655CD6" w:rsidP="00450B8F">
            <w:pPr>
              <w:spacing w:after="0" w:line="240" w:lineRule="auto"/>
              <w:jc w:val="center"/>
              <w:rPr>
                <w:rFonts w:ascii="Arial" w:hAnsi="Arial" w:cs="Arial"/>
              </w:rPr>
            </w:pPr>
            <w:r w:rsidRPr="0066230B">
              <w:rPr>
                <w:rFonts w:ascii="Arial" w:hAnsi="Arial" w:cs="Arial"/>
              </w:rPr>
              <w:t>175</w:t>
            </w:r>
          </w:p>
        </w:tc>
        <w:tc>
          <w:tcPr>
            <w:tcW w:w="999" w:type="dxa"/>
            <w:shd w:val="clear" w:color="auto" w:fill="auto"/>
          </w:tcPr>
          <w:p w:rsidR="00655CD6" w:rsidRPr="0066230B" w:rsidRDefault="00655CD6" w:rsidP="00450B8F">
            <w:pPr>
              <w:spacing w:after="0" w:line="240" w:lineRule="auto"/>
              <w:jc w:val="center"/>
              <w:rPr>
                <w:rFonts w:ascii="Arial" w:hAnsi="Arial" w:cs="Arial"/>
              </w:rPr>
            </w:pPr>
            <w:r w:rsidRPr="0066230B">
              <w:rPr>
                <w:rFonts w:ascii="Arial" w:hAnsi="Arial" w:cs="Arial"/>
              </w:rPr>
              <w:t>0:01:26</w:t>
            </w:r>
          </w:p>
        </w:tc>
        <w:tc>
          <w:tcPr>
            <w:tcW w:w="999" w:type="dxa"/>
            <w:shd w:val="clear" w:color="auto" w:fill="auto"/>
          </w:tcPr>
          <w:p w:rsidR="00655CD6" w:rsidRPr="0066230B" w:rsidRDefault="00655CD6" w:rsidP="00450B8F">
            <w:pPr>
              <w:spacing w:after="0" w:line="240" w:lineRule="auto"/>
              <w:jc w:val="center"/>
              <w:rPr>
                <w:rFonts w:ascii="Arial" w:hAnsi="Arial" w:cs="Arial"/>
              </w:rPr>
            </w:pPr>
            <w:r w:rsidRPr="0066230B">
              <w:rPr>
                <w:rFonts w:ascii="Arial" w:hAnsi="Arial" w:cs="Arial"/>
              </w:rPr>
              <w:t>0:01:29</w:t>
            </w:r>
          </w:p>
        </w:tc>
        <w:tc>
          <w:tcPr>
            <w:tcW w:w="1097" w:type="dxa"/>
            <w:shd w:val="clear" w:color="auto" w:fill="auto"/>
          </w:tcPr>
          <w:p w:rsidR="00655CD6" w:rsidRPr="0066230B" w:rsidRDefault="00655CD6" w:rsidP="00450B8F">
            <w:pPr>
              <w:spacing w:after="0" w:line="240" w:lineRule="auto"/>
              <w:jc w:val="center"/>
              <w:rPr>
                <w:rFonts w:ascii="Arial" w:hAnsi="Arial" w:cs="Arial"/>
              </w:rPr>
            </w:pPr>
            <w:r w:rsidRPr="0066230B">
              <w:rPr>
                <w:rFonts w:ascii="Arial" w:hAnsi="Arial" w:cs="Arial"/>
              </w:rPr>
              <w:t>0:01:59</w:t>
            </w:r>
          </w:p>
        </w:tc>
        <w:tc>
          <w:tcPr>
            <w:tcW w:w="999" w:type="dxa"/>
            <w:shd w:val="clear" w:color="auto" w:fill="auto"/>
          </w:tcPr>
          <w:p w:rsidR="00655CD6" w:rsidRPr="0066230B" w:rsidRDefault="00655CD6" w:rsidP="00450B8F">
            <w:pPr>
              <w:spacing w:after="0" w:line="240" w:lineRule="auto"/>
              <w:jc w:val="center"/>
              <w:rPr>
                <w:rFonts w:ascii="Arial" w:hAnsi="Arial" w:cs="Arial"/>
              </w:rPr>
            </w:pPr>
            <w:r w:rsidRPr="0066230B">
              <w:rPr>
                <w:rFonts w:ascii="Arial" w:hAnsi="Arial" w:cs="Arial"/>
              </w:rPr>
              <w:t>0:04:20</w:t>
            </w:r>
          </w:p>
        </w:tc>
        <w:tc>
          <w:tcPr>
            <w:tcW w:w="999" w:type="dxa"/>
            <w:shd w:val="clear" w:color="auto" w:fill="auto"/>
          </w:tcPr>
          <w:p w:rsidR="00655CD6" w:rsidRPr="0066230B" w:rsidRDefault="00655CD6" w:rsidP="00450B8F">
            <w:pPr>
              <w:spacing w:after="0" w:line="240" w:lineRule="auto"/>
              <w:jc w:val="center"/>
              <w:rPr>
                <w:rFonts w:ascii="Arial" w:hAnsi="Arial" w:cs="Arial"/>
              </w:rPr>
            </w:pPr>
            <w:r w:rsidRPr="0066230B">
              <w:rPr>
                <w:rFonts w:ascii="Arial" w:hAnsi="Arial" w:cs="Arial"/>
              </w:rPr>
              <w:t>0:05:55</w:t>
            </w:r>
          </w:p>
        </w:tc>
        <w:tc>
          <w:tcPr>
            <w:tcW w:w="999" w:type="dxa"/>
            <w:shd w:val="clear" w:color="auto" w:fill="auto"/>
          </w:tcPr>
          <w:p w:rsidR="00655CD6" w:rsidRPr="0066230B" w:rsidRDefault="00655CD6" w:rsidP="00450B8F">
            <w:pPr>
              <w:spacing w:after="0" w:line="240" w:lineRule="auto"/>
              <w:jc w:val="center"/>
              <w:rPr>
                <w:rFonts w:ascii="Arial" w:hAnsi="Arial" w:cs="Arial"/>
              </w:rPr>
            </w:pPr>
            <w:r w:rsidRPr="0066230B">
              <w:rPr>
                <w:rFonts w:ascii="Arial" w:hAnsi="Arial" w:cs="Arial"/>
              </w:rPr>
              <w:t>0:05:20</w:t>
            </w:r>
          </w:p>
        </w:tc>
      </w:tr>
      <w:tr w:rsidR="00655CD6" w:rsidRPr="00CE4571" w:rsidTr="005E526B">
        <w:tc>
          <w:tcPr>
            <w:tcW w:w="1060" w:type="dxa"/>
            <w:shd w:val="clear" w:color="auto" w:fill="auto"/>
          </w:tcPr>
          <w:p w:rsidR="00655CD6" w:rsidRPr="0066230B" w:rsidRDefault="00655CD6" w:rsidP="00450B8F">
            <w:pPr>
              <w:spacing w:after="0" w:line="240" w:lineRule="auto"/>
              <w:jc w:val="both"/>
              <w:rPr>
                <w:rFonts w:ascii="Arial" w:hAnsi="Arial" w:cs="Arial"/>
              </w:rPr>
            </w:pPr>
            <w:r w:rsidRPr="0066230B">
              <w:rPr>
                <w:rFonts w:ascii="Arial" w:hAnsi="Arial" w:cs="Arial"/>
              </w:rPr>
              <w:t>CP</w:t>
            </w:r>
          </w:p>
        </w:tc>
        <w:tc>
          <w:tcPr>
            <w:tcW w:w="912" w:type="dxa"/>
            <w:shd w:val="clear" w:color="auto" w:fill="auto"/>
          </w:tcPr>
          <w:p w:rsidR="00655CD6" w:rsidRPr="0066230B" w:rsidRDefault="00655CD6" w:rsidP="00450B8F">
            <w:pPr>
              <w:spacing w:after="0" w:line="240" w:lineRule="auto"/>
              <w:jc w:val="center"/>
              <w:rPr>
                <w:rFonts w:ascii="Arial" w:hAnsi="Arial" w:cs="Arial"/>
              </w:rPr>
            </w:pPr>
            <w:r w:rsidRPr="0066230B">
              <w:rPr>
                <w:rFonts w:ascii="Arial" w:hAnsi="Arial" w:cs="Arial"/>
              </w:rPr>
              <w:t>16 492</w:t>
            </w:r>
          </w:p>
        </w:tc>
        <w:tc>
          <w:tcPr>
            <w:tcW w:w="1007" w:type="dxa"/>
            <w:shd w:val="clear" w:color="auto" w:fill="auto"/>
          </w:tcPr>
          <w:p w:rsidR="00655CD6" w:rsidRPr="0066230B" w:rsidRDefault="00655CD6" w:rsidP="00450B8F">
            <w:pPr>
              <w:spacing w:after="0" w:line="240" w:lineRule="auto"/>
              <w:jc w:val="center"/>
              <w:rPr>
                <w:rFonts w:ascii="Arial" w:hAnsi="Arial" w:cs="Arial"/>
              </w:rPr>
            </w:pPr>
            <w:r w:rsidRPr="0066230B">
              <w:rPr>
                <w:rFonts w:ascii="Arial" w:hAnsi="Arial" w:cs="Arial"/>
              </w:rPr>
              <w:t>1 736</w:t>
            </w:r>
          </w:p>
        </w:tc>
        <w:tc>
          <w:tcPr>
            <w:tcW w:w="912" w:type="dxa"/>
            <w:shd w:val="clear" w:color="auto" w:fill="auto"/>
          </w:tcPr>
          <w:p w:rsidR="00655CD6" w:rsidRPr="0066230B" w:rsidRDefault="00655CD6" w:rsidP="00450B8F">
            <w:pPr>
              <w:spacing w:after="0" w:line="240" w:lineRule="auto"/>
              <w:jc w:val="center"/>
              <w:rPr>
                <w:rFonts w:ascii="Arial" w:hAnsi="Arial" w:cs="Arial"/>
              </w:rPr>
            </w:pPr>
            <w:r w:rsidRPr="0066230B">
              <w:rPr>
                <w:rFonts w:ascii="Arial" w:hAnsi="Arial" w:cs="Arial"/>
              </w:rPr>
              <w:t>14 970</w:t>
            </w:r>
          </w:p>
        </w:tc>
        <w:tc>
          <w:tcPr>
            <w:tcW w:w="999" w:type="dxa"/>
            <w:shd w:val="clear" w:color="auto" w:fill="auto"/>
          </w:tcPr>
          <w:p w:rsidR="00655CD6" w:rsidRPr="0066230B" w:rsidRDefault="00655CD6" w:rsidP="00450B8F">
            <w:pPr>
              <w:spacing w:after="0" w:line="240" w:lineRule="auto"/>
              <w:jc w:val="center"/>
              <w:rPr>
                <w:rFonts w:ascii="Arial" w:hAnsi="Arial" w:cs="Arial"/>
              </w:rPr>
            </w:pPr>
            <w:r w:rsidRPr="0066230B">
              <w:rPr>
                <w:rFonts w:ascii="Arial" w:hAnsi="Arial" w:cs="Arial"/>
              </w:rPr>
              <w:t>0:08:15</w:t>
            </w:r>
          </w:p>
        </w:tc>
        <w:tc>
          <w:tcPr>
            <w:tcW w:w="999" w:type="dxa"/>
            <w:shd w:val="clear" w:color="auto" w:fill="auto"/>
          </w:tcPr>
          <w:p w:rsidR="00655CD6" w:rsidRPr="0066230B" w:rsidRDefault="00655CD6" w:rsidP="00450B8F">
            <w:pPr>
              <w:spacing w:after="0" w:line="240" w:lineRule="auto"/>
              <w:jc w:val="center"/>
              <w:rPr>
                <w:rFonts w:ascii="Arial" w:hAnsi="Arial" w:cs="Arial"/>
              </w:rPr>
            </w:pPr>
            <w:r w:rsidRPr="0066230B">
              <w:rPr>
                <w:rFonts w:ascii="Arial" w:hAnsi="Arial" w:cs="Arial"/>
              </w:rPr>
              <w:t>0:02:30</w:t>
            </w:r>
          </w:p>
        </w:tc>
        <w:tc>
          <w:tcPr>
            <w:tcW w:w="1097" w:type="dxa"/>
            <w:shd w:val="clear" w:color="auto" w:fill="auto"/>
          </w:tcPr>
          <w:p w:rsidR="00655CD6" w:rsidRPr="0066230B" w:rsidRDefault="00655CD6" w:rsidP="00450B8F">
            <w:pPr>
              <w:spacing w:after="0" w:line="240" w:lineRule="auto"/>
              <w:jc w:val="center"/>
              <w:rPr>
                <w:rFonts w:ascii="Arial" w:hAnsi="Arial" w:cs="Arial"/>
              </w:rPr>
            </w:pPr>
            <w:r w:rsidRPr="0066230B">
              <w:rPr>
                <w:rFonts w:ascii="Arial" w:hAnsi="Arial" w:cs="Arial"/>
              </w:rPr>
              <w:t>0:05:52</w:t>
            </w:r>
          </w:p>
        </w:tc>
        <w:tc>
          <w:tcPr>
            <w:tcW w:w="999" w:type="dxa"/>
            <w:shd w:val="clear" w:color="auto" w:fill="auto"/>
          </w:tcPr>
          <w:p w:rsidR="00655CD6" w:rsidRPr="0066230B" w:rsidRDefault="00655CD6" w:rsidP="00450B8F">
            <w:pPr>
              <w:spacing w:after="0" w:line="240" w:lineRule="auto"/>
              <w:jc w:val="center"/>
              <w:rPr>
                <w:rFonts w:ascii="Arial" w:hAnsi="Arial" w:cs="Arial"/>
              </w:rPr>
            </w:pPr>
            <w:r w:rsidRPr="0066230B">
              <w:rPr>
                <w:rFonts w:ascii="Arial" w:hAnsi="Arial" w:cs="Arial"/>
              </w:rPr>
              <w:t>0:04:20</w:t>
            </w:r>
          </w:p>
        </w:tc>
        <w:tc>
          <w:tcPr>
            <w:tcW w:w="999" w:type="dxa"/>
            <w:shd w:val="clear" w:color="auto" w:fill="auto"/>
          </w:tcPr>
          <w:p w:rsidR="00655CD6" w:rsidRPr="0066230B" w:rsidRDefault="00655CD6" w:rsidP="00450B8F">
            <w:pPr>
              <w:spacing w:after="0" w:line="240" w:lineRule="auto"/>
              <w:jc w:val="center"/>
              <w:rPr>
                <w:rFonts w:ascii="Arial" w:hAnsi="Arial" w:cs="Arial"/>
              </w:rPr>
            </w:pPr>
            <w:r w:rsidRPr="0066230B">
              <w:rPr>
                <w:rFonts w:ascii="Arial" w:hAnsi="Arial" w:cs="Arial"/>
              </w:rPr>
              <w:t>0:04:42</w:t>
            </w:r>
          </w:p>
        </w:tc>
        <w:tc>
          <w:tcPr>
            <w:tcW w:w="999" w:type="dxa"/>
            <w:shd w:val="clear" w:color="auto" w:fill="auto"/>
          </w:tcPr>
          <w:p w:rsidR="00655CD6" w:rsidRPr="0066230B" w:rsidRDefault="00655CD6" w:rsidP="00450B8F">
            <w:pPr>
              <w:spacing w:after="0" w:line="240" w:lineRule="auto"/>
              <w:jc w:val="center"/>
              <w:rPr>
                <w:rFonts w:ascii="Arial" w:hAnsi="Arial" w:cs="Arial"/>
              </w:rPr>
            </w:pPr>
            <w:r w:rsidRPr="0066230B">
              <w:rPr>
                <w:rFonts w:ascii="Arial" w:hAnsi="Arial" w:cs="Arial"/>
              </w:rPr>
              <w:t>0:04:24</w:t>
            </w:r>
          </w:p>
        </w:tc>
      </w:tr>
      <w:tr w:rsidR="00655CD6" w:rsidRPr="00CE4571" w:rsidTr="005E526B">
        <w:tc>
          <w:tcPr>
            <w:tcW w:w="1060" w:type="dxa"/>
            <w:shd w:val="clear" w:color="auto" w:fill="auto"/>
          </w:tcPr>
          <w:p w:rsidR="00655CD6" w:rsidRPr="0066230B" w:rsidRDefault="00655CD6" w:rsidP="00450B8F">
            <w:pPr>
              <w:spacing w:after="0" w:line="240" w:lineRule="auto"/>
              <w:jc w:val="both"/>
              <w:rPr>
                <w:rFonts w:ascii="Arial" w:hAnsi="Arial" w:cs="Arial"/>
              </w:rPr>
            </w:pPr>
            <w:r w:rsidRPr="0066230B">
              <w:rPr>
                <w:rFonts w:ascii="Arial" w:hAnsi="Arial" w:cs="Arial"/>
              </w:rPr>
              <w:t>Mimo frontu</w:t>
            </w:r>
          </w:p>
        </w:tc>
        <w:tc>
          <w:tcPr>
            <w:tcW w:w="912" w:type="dxa"/>
            <w:shd w:val="clear" w:color="auto" w:fill="auto"/>
          </w:tcPr>
          <w:p w:rsidR="00655CD6" w:rsidRPr="0066230B" w:rsidRDefault="00655CD6" w:rsidP="00450B8F">
            <w:pPr>
              <w:spacing w:after="0" w:line="240" w:lineRule="auto"/>
              <w:jc w:val="center"/>
              <w:rPr>
                <w:rFonts w:ascii="Arial" w:hAnsi="Arial" w:cs="Arial"/>
              </w:rPr>
            </w:pPr>
            <w:r w:rsidRPr="0066230B">
              <w:rPr>
                <w:rFonts w:ascii="Arial" w:hAnsi="Arial" w:cs="Arial"/>
              </w:rPr>
              <w:t>819</w:t>
            </w:r>
          </w:p>
        </w:tc>
        <w:tc>
          <w:tcPr>
            <w:tcW w:w="1007" w:type="dxa"/>
            <w:shd w:val="clear" w:color="auto" w:fill="auto"/>
          </w:tcPr>
          <w:p w:rsidR="00655CD6" w:rsidRPr="0066230B" w:rsidRDefault="00655CD6" w:rsidP="00450B8F">
            <w:pPr>
              <w:spacing w:after="0" w:line="240" w:lineRule="auto"/>
              <w:jc w:val="center"/>
              <w:rPr>
                <w:rFonts w:ascii="Arial" w:hAnsi="Arial" w:cs="Arial"/>
              </w:rPr>
            </w:pPr>
            <w:r w:rsidRPr="0066230B">
              <w:rPr>
                <w:rFonts w:ascii="Arial" w:hAnsi="Arial" w:cs="Arial"/>
              </w:rPr>
              <w:t>100</w:t>
            </w:r>
          </w:p>
        </w:tc>
        <w:tc>
          <w:tcPr>
            <w:tcW w:w="912" w:type="dxa"/>
            <w:shd w:val="clear" w:color="auto" w:fill="auto"/>
          </w:tcPr>
          <w:p w:rsidR="00655CD6" w:rsidRPr="0066230B" w:rsidRDefault="00655CD6" w:rsidP="00450B8F">
            <w:pPr>
              <w:spacing w:after="0" w:line="240" w:lineRule="auto"/>
              <w:jc w:val="center"/>
              <w:rPr>
                <w:rFonts w:ascii="Arial" w:hAnsi="Arial" w:cs="Arial"/>
              </w:rPr>
            </w:pPr>
            <w:r w:rsidRPr="0066230B">
              <w:rPr>
                <w:rFonts w:ascii="Arial" w:hAnsi="Arial" w:cs="Arial"/>
              </w:rPr>
              <w:t>756</w:t>
            </w:r>
          </w:p>
        </w:tc>
        <w:tc>
          <w:tcPr>
            <w:tcW w:w="999" w:type="dxa"/>
            <w:shd w:val="clear" w:color="auto" w:fill="auto"/>
          </w:tcPr>
          <w:p w:rsidR="00655CD6" w:rsidRPr="0066230B" w:rsidRDefault="00655CD6" w:rsidP="00450B8F">
            <w:pPr>
              <w:spacing w:after="0" w:line="240" w:lineRule="auto"/>
              <w:jc w:val="center"/>
              <w:rPr>
                <w:rFonts w:ascii="Arial" w:hAnsi="Arial" w:cs="Arial"/>
              </w:rPr>
            </w:pPr>
            <w:r w:rsidRPr="0066230B">
              <w:rPr>
                <w:rFonts w:ascii="Arial" w:hAnsi="Arial" w:cs="Arial"/>
              </w:rPr>
              <w:t>0:00:00</w:t>
            </w:r>
          </w:p>
        </w:tc>
        <w:tc>
          <w:tcPr>
            <w:tcW w:w="999" w:type="dxa"/>
            <w:shd w:val="clear" w:color="auto" w:fill="auto"/>
          </w:tcPr>
          <w:p w:rsidR="00655CD6" w:rsidRPr="0066230B" w:rsidRDefault="00655CD6" w:rsidP="00450B8F">
            <w:pPr>
              <w:spacing w:after="0" w:line="240" w:lineRule="auto"/>
              <w:jc w:val="center"/>
              <w:rPr>
                <w:rFonts w:ascii="Arial" w:hAnsi="Arial" w:cs="Arial"/>
              </w:rPr>
            </w:pPr>
            <w:r w:rsidRPr="0066230B">
              <w:rPr>
                <w:rFonts w:ascii="Arial" w:hAnsi="Arial" w:cs="Arial"/>
              </w:rPr>
              <w:t>0:00:00</w:t>
            </w:r>
          </w:p>
        </w:tc>
        <w:tc>
          <w:tcPr>
            <w:tcW w:w="1097" w:type="dxa"/>
            <w:shd w:val="clear" w:color="auto" w:fill="auto"/>
          </w:tcPr>
          <w:p w:rsidR="00655CD6" w:rsidRPr="0066230B" w:rsidRDefault="00655CD6" w:rsidP="00450B8F">
            <w:pPr>
              <w:spacing w:after="0" w:line="240" w:lineRule="auto"/>
              <w:jc w:val="center"/>
              <w:rPr>
                <w:rFonts w:ascii="Arial" w:hAnsi="Arial" w:cs="Arial"/>
              </w:rPr>
            </w:pPr>
            <w:r w:rsidRPr="0066230B">
              <w:rPr>
                <w:rFonts w:ascii="Arial" w:hAnsi="Arial" w:cs="Arial"/>
              </w:rPr>
              <w:t>0:00:00</w:t>
            </w:r>
          </w:p>
        </w:tc>
        <w:tc>
          <w:tcPr>
            <w:tcW w:w="999" w:type="dxa"/>
            <w:shd w:val="clear" w:color="auto" w:fill="auto"/>
          </w:tcPr>
          <w:p w:rsidR="00655CD6" w:rsidRPr="0066230B" w:rsidRDefault="00655CD6" w:rsidP="00450B8F">
            <w:pPr>
              <w:spacing w:after="0" w:line="240" w:lineRule="auto"/>
              <w:jc w:val="center"/>
              <w:rPr>
                <w:rFonts w:ascii="Arial" w:hAnsi="Arial" w:cs="Arial"/>
              </w:rPr>
            </w:pPr>
            <w:r w:rsidRPr="0066230B">
              <w:rPr>
                <w:rFonts w:ascii="Arial" w:hAnsi="Arial" w:cs="Arial"/>
              </w:rPr>
              <w:t>0:05:46</w:t>
            </w:r>
          </w:p>
        </w:tc>
        <w:tc>
          <w:tcPr>
            <w:tcW w:w="999" w:type="dxa"/>
            <w:shd w:val="clear" w:color="auto" w:fill="auto"/>
          </w:tcPr>
          <w:p w:rsidR="00655CD6" w:rsidRPr="0066230B" w:rsidRDefault="00655CD6" w:rsidP="00450B8F">
            <w:pPr>
              <w:spacing w:after="0" w:line="240" w:lineRule="auto"/>
              <w:jc w:val="center"/>
              <w:rPr>
                <w:rFonts w:ascii="Arial" w:hAnsi="Arial" w:cs="Arial"/>
              </w:rPr>
            </w:pPr>
            <w:r w:rsidRPr="0066230B">
              <w:rPr>
                <w:rFonts w:ascii="Arial" w:hAnsi="Arial" w:cs="Arial"/>
              </w:rPr>
              <w:t>0:05:29</w:t>
            </w:r>
          </w:p>
        </w:tc>
        <w:tc>
          <w:tcPr>
            <w:tcW w:w="999" w:type="dxa"/>
            <w:shd w:val="clear" w:color="auto" w:fill="auto"/>
          </w:tcPr>
          <w:p w:rsidR="00655CD6" w:rsidRPr="0066230B" w:rsidRDefault="00655CD6" w:rsidP="00450B8F">
            <w:pPr>
              <w:spacing w:after="0" w:line="240" w:lineRule="auto"/>
              <w:jc w:val="center"/>
              <w:rPr>
                <w:rFonts w:ascii="Arial" w:hAnsi="Arial" w:cs="Arial"/>
              </w:rPr>
            </w:pPr>
            <w:r w:rsidRPr="0066230B">
              <w:rPr>
                <w:rFonts w:ascii="Arial" w:hAnsi="Arial" w:cs="Arial"/>
              </w:rPr>
              <w:t>0:05:33</w:t>
            </w:r>
          </w:p>
        </w:tc>
      </w:tr>
      <w:tr w:rsidR="00655CD6" w:rsidRPr="00CE4571" w:rsidTr="005E526B">
        <w:tc>
          <w:tcPr>
            <w:tcW w:w="1060" w:type="dxa"/>
            <w:shd w:val="clear" w:color="auto" w:fill="auto"/>
          </w:tcPr>
          <w:p w:rsidR="00655CD6" w:rsidRPr="0066230B" w:rsidRDefault="00655CD6" w:rsidP="00450B8F">
            <w:pPr>
              <w:spacing w:after="0" w:line="240" w:lineRule="auto"/>
              <w:jc w:val="both"/>
              <w:rPr>
                <w:rFonts w:ascii="Arial" w:hAnsi="Arial" w:cs="Arial"/>
                <w:b/>
              </w:rPr>
            </w:pPr>
            <w:r w:rsidRPr="0066230B">
              <w:rPr>
                <w:rFonts w:ascii="Arial" w:hAnsi="Arial" w:cs="Arial"/>
                <w:b/>
              </w:rPr>
              <w:t>Celkem</w:t>
            </w:r>
          </w:p>
        </w:tc>
        <w:tc>
          <w:tcPr>
            <w:tcW w:w="912" w:type="dxa"/>
            <w:shd w:val="clear" w:color="auto" w:fill="auto"/>
          </w:tcPr>
          <w:p w:rsidR="00655CD6" w:rsidRPr="0066230B" w:rsidRDefault="00655CD6" w:rsidP="00450B8F">
            <w:pPr>
              <w:spacing w:after="0" w:line="240" w:lineRule="auto"/>
              <w:jc w:val="center"/>
              <w:rPr>
                <w:rFonts w:ascii="Arial" w:hAnsi="Arial" w:cs="Arial"/>
                <w:b/>
              </w:rPr>
            </w:pPr>
            <w:r w:rsidRPr="0066230B">
              <w:rPr>
                <w:rFonts w:ascii="Arial" w:hAnsi="Arial" w:cs="Arial"/>
                <w:b/>
              </w:rPr>
              <w:t>41 164</w:t>
            </w:r>
          </w:p>
        </w:tc>
        <w:tc>
          <w:tcPr>
            <w:tcW w:w="1007" w:type="dxa"/>
            <w:shd w:val="clear" w:color="auto" w:fill="auto"/>
          </w:tcPr>
          <w:p w:rsidR="00655CD6" w:rsidRPr="0066230B" w:rsidRDefault="00655CD6" w:rsidP="00450B8F">
            <w:pPr>
              <w:spacing w:after="0" w:line="240" w:lineRule="auto"/>
              <w:jc w:val="center"/>
              <w:rPr>
                <w:rFonts w:ascii="Arial" w:hAnsi="Arial" w:cs="Arial"/>
                <w:b/>
              </w:rPr>
            </w:pPr>
            <w:r w:rsidRPr="0066230B">
              <w:rPr>
                <w:rFonts w:ascii="Arial" w:hAnsi="Arial" w:cs="Arial"/>
                <w:b/>
              </w:rPr>
              <w:t>6 721</w:t>
            </w:r>
          </w:p>
        </w:tc>
        <w:tc>
          <w:tcPr>
            <w:tcW w:w="912" w:type="dxa"/>
            <w:shd w:val="clear" w:color="auto" w:fill="auto"/>
          </w:tcPr>
          <w:p w:rsidR="00655CD6" w:rsidRPr="0066230B" w:rsidRDefault="00655CD6" w:rsidP="00450B8F">
            <w:pPr>
              <w:spacing w:after="0" w:line="240" w:lineRule="auto"/>
              <w:jc w:val="center"/>
              <w:rPr>
                <w:rFonts w:ascii="Arial" w:hAnsi="Arial" w:cs="Arial"/>
                <w:b/>
              </w:rPr>
            </w:pPr>
            <w:r w:rsidRPr="0066230B">
              <w:rPr>
                <w:rFonts w:ascii="Arial" w:hAnsi="Arial" w:cs="Arial"/>
                <w:b/>
              </w:rPr>
              <w:t>39 150</w:t>
            </w:r>
          </w:p>
        </w:tc>
        <w:tc>
          <w:tcPr>
            <w:tcW w:w="999" w:type="dxa"/>
            <w:shd w:val="clear" w:color="auto" w:fill="auto"/>
          </w:tcPr>
          <w:p w:rsidR="00655CD6" w:rsidRPr="0066230B" w:rsidRDefault="00655CD6" w:rsidP="00450B8F">
            <w:pPr>
              <w:spacing w:after="0" w:line="240" w:lineRule="auto"/>
              <w:jc w:val="center"/>
              <w:rPr>
                <w:rFonts w:ascii="Arial" w:hAnsi="Arial" w:cs="Arial"/>
                <w:b/>
              </w:rPr>
            </w:pPr>
            <w:r w:rsidRPr="0066230B">
              <w:rPr>
                <w:rFonts w:ascii="Arial" w:hAnsi="Arial" w:cs="Arial"/>
                <w:b/>
              </w:rPr>
              <w:t>0:07:31</w:t>
            </w:r>
          </w:p>
        </w:tc>
        <w:tc>
          <w:tcPr>
            <w:tcW w:w="999" w:type="dxa"/>
            <w:shd w:val="clear" w:color="auto" w:fill="auto"/>
          </w:tcPr>
          <w:p w:rsidR="00655CD6" w:rsidRPr="0066230B" w:rsidRDefault="00655CD6" w:rsidP="00450B8F">
            <w:pPr>
              <w:spacing w:after="0" w:line="240" w:lineRule="auto"/>
              <w:jc w:val="center"/>
              <w:rPr>
                <w:rFonts w:ascii="Arial" w:hAnsi="Arial" w:cs="Arial"/>
                <w:b/>
              </w:rPr>
            </w:pPr>
            <w:r w:rsidRPr="0066230B">
              <w:rPr>
                <w:rFonts w:ascii="Arial" w:hAnsi="Arial" w:cs="Arial"/>
                <w:b/>
              </w:rPr>
              <w:t>0:02:23</w:t>
            </w:r>
          </w:p>
        </w:tc>
        <w:tc>
          <w:tcPr>
            <w:tcW w:w="1097" w:type="dxa"/>
            <w:shd w:val="clear" w:color="auto" w:fill="auto"/>
          </w:tcPr>
          <w:p w:rsidR="00655CD6" w:rsidRPr="0066230B" w:rsidRDefault="00655CD6" w:rsidP="00450B8F">
            <w:pPr>
              <w:spacing w:after="0" w:line="240" w:lineRule="auto"/>
              <w:jc w:val="center"/>
              <w:rPr>
                <w:rFonts w:ascii="Arial" w:hAnsi="Arial" w:cs="Arial"/>
                <w:b/>
              </w:rPr>
            </w:pPr>
            <w:r w:rsidRPr="0066230B">
              <w:rPr>
                <w:rFonts w:ascii="Arial" w:hAnsi="Arial" w:cs="Arial"/>
                <w:b/>
              </w:rPr>
              <w:t>0:05:34</w:t>
            </w:r>
          </w:p>
        </w:tc>
        <w:tc>
          <w:tcPr>
            <w:tcW w:w="999" w:type="dxa"/>
            <w:shd w:val="clear" w:color="auto" w:fill="auto"/>
          </w:tcPr>
          <w:p w:rsidR="00655CD6" w:rsidRPr="0066230B" w:rsidRDefault="00655CD6" w:rsidP="00450B8F">
            <w:pPr>
              <w:spacing w:after="0" w:line="240" w:lineRule="auto"/>
              <w:jc w:val="center"/>
              <w:rPr>
                <w:rFonts w:ascii="Arial" w:hAnsi="Arial" w:cs="Arial"/>
                <w:b/>
              </w:rPr>
            </w:pPr>
            <w:r w:rsidRPr="0066230B">
              <w:rPr>
                <w:rFonts w:ascii="Arial" w:hAnsi="Arial" w:cs="Arial"/>
                <w:b/>
              </w:rPr>
              <w:t>0:04:31</w:t>
            </w:r>
          </w:p>
        </w:tc>
        <w:tc>
          <w:tcPr>
            <w:tcW w:w="999" w:type="dxa"/>
            <w:shd w:val="clear" w:color="auto" w:fill="auto"/>
          </w:tcPr>
          <w:p w:rsidR="00655CD6" w:rsidRPr="0066230B" w:rsidRDefault="00655CD6" w:rsidP="00450B8F">
            <w:pPr>
              <w:spacing w:after="0" w:line="240" w:lineRule="auto"/>
              <w:jc w:val="center"/>
              <w:rPr>
                <w:rFonts w:ascii="Arial" w:hAnsi="Arial" w:cs="Arial"/>
                <w:b/>
              </w:rPr>
            </w:pPr>
            <w:r w:rsidRPr="0066230B">
              <w:rPr>
                <w:rFonts w:ascii="Arial" w:hAnsi="Arial" w:cs="Arial"/>
                <w:b/>
              </w:rPr>
              <w:t>0:04:44</w:t>
            </w:r>
          </w:p>
        </w:tc>
        <w:tc>
          <w:tcPr>
            <w:tcW w:w="999" w:type="dxa"/>
            <w:shd w:val="clear" w:color="auto" w:fill="auto"/>
          </w:tcPr>
          <w:p w:rsidR="00655CD6" w:rsidRPr="0066230B" w:rsidRDefault="00655CD6" w:rsidP="00450B8F">
            <w:pPr>
              <w:spacing w:after="0" w:line="240" w:lineRule="auto"/>
              <w:jc w:val="center"/>
              <w:rPr>
                <w:rFonts w:ascii="Arial" w:hAnsi="Arial" w:cs="Arial"/>
                <w:b/>
              </w:rPr>
            </w:pPr>
            <w:r w:rsidRPr="0066230B">
              <w:rPr>
                <w:rFonts w:ascii="Arial" w:hAnsi="Arial" w:cs="Arial"/>
                <w:b/>
              </w:rPr>
              <w:t>0:04:30</w:t>
            </w:r>
          </w:p>
        </w:tc>
      </w:tr>
    </w:tbl>
    <w:p w:rsidR="00655CD6" w:rsidRPr="001A7078" w:rsidRDefault="00655CD6" w:rsidP="00450B8F">
      <w:pPr>
        <w:spacing w:after="0" w:line="240" w:lineRule="auto"/>
        <w:jc w:val="both"/>
        <w:rPr>
          <w:b/>
        </w:rPr>
      </w:pPr>
    </w:p>
    <w:tbl>
      <w:tblPr>
        <w:tblW w:w="9883" w:type="dxa"/>
        <w:tblLook w:val="01E0" w:firstRow="1" w:lastRow="1" w:firstColumn="1" w:lastColumn="1" w:noHBand="0" w:noVBand="0"/>
      </w:tblPr>
      <w:tblGrid>
        <w:gridCol w:w="5943"/>
        <w:gridCol w:w="1276"/>
        <w:gridCol w:w="1416"/>
        <w:gridCol w:w="1248"/>
      </w:tblGrid>
      <w:tr w:rsidR="00655CD6" w:rsidRPr="001F143F" w:rsidTr="005E526B">
        <w:tc>
          <w:tcPr>
            <w:tcW w:w="5943" w:type="dxa"/>
          </w:tcPr>
          <w:p w:rsidR="00655CD6" w:rsidRPr="005951E3" w:rsidRDefault="00655CD6" w:rsidP="00450B8F">
            <w:pPr>
              <w:pBdr>
                <w:between w:val="single" w:sz="4" w:space="1" w:color="auto"/>
              </w:pBdr>
              <w:spacing w:after="0" w:line="240" w:lineRule="auto"/>
              <w:rPr>
                <w:rFonts w:ascii="Arial" w:hAnsi="Arial" w:cs="Arial"/>
              </w:rPr>
            </w:pPr>
          </w:p>
        </w:tc>
        <w:tc>
          <w:tcPr>
            <w:tcW w:w="1276" w:type="dxa"/>
          </w:tcPr>
          <w:p w:rsidR="00655CD6" w:rsidRPr="005951E3" w:rsidRDefault="00655CD6" w:rsidP="00450B8F">
            <w:pPr>
              <w:pBdr>
                <w:between w:val="single" w:sz="4" w:space="1" w:color="auto"/>
              </w:pBdr>
              <w:spacing w:after="0" w:line="240" w:lineRule="auto"/>
              <w:jc w:val="center"/>
              <w:rPr>
                <w:rFonts w:ascii="Arial" w:hAnsi="Arial" w:cs="Arial"/>
              </w:rPr>
            </w:pPr>
          </w:p>
        </w:tc>
        <w:tc>
          <w:tcPr>
            <w:tcW w:w="1416" w:type="dxa"/>
          </w:tcPr>
          <w:p w:rsidR="00655CD6" w:rsidRPr="005951E3" w:rsidRDefault="00655CD6" w:rsidP="00450B8F">
            <w:pPr>
              <w:pBdr>
                <w:between w:val="single" w:sz="4" w:space="1" w:color="auto"/>
              </w:pBdr>
              <w:spacing w:after="0" w:line="240" w:lineRule="auto"/>
              <w:jc w:val="center"/>
              <w:rPr>
                <w:rFonts w:ascii="Arial" w:hAnsi="Arial" w:cs="Arial"/>
              </w:rPr>
            </w:pPr>
          </w:p>
        </w:tc>
        <w:tc>
          <w:tcPr>
            <w:tcW w:w="1248" w:type="dxa"/>
          </w:tcPr>
          <w:p w:rsidR="00655CD6" w:rsidRPr="005951E3" w:rsidRDefault="00655CD6" w:rsidP="00450B8F">
            <w:pPr>
              <w:pBdr>
                <w:between w:val="single" w:sz="4" w:space="1" w:color="auto"/>
              </w:pBdr>
              <w:spacing w:after="0" w:line="240" w:lineRule="auto"/>
              <w:jc w:val="center"/>
              <w:rPr>
                <w:rFonts w:ascii="Arial" w:hAnsi="Arial" w:cs="Arial"/>
              </w:rPr>
            </w:pPr>
          </w:p>
        </w:tc>
      </w:tr>
    </w:tbl>
    <w:p w:rsidR="00655CD6" w:rsidRDefault="00655CD6" w:rsidP="00450B8F">
      <w:pPr>
        <w:tabs>
          <w:tab w:val="left" w:pos="1701"/>
        </w:tabs>
        <w:spacing w:after="0" w:line="240" w:lineRule="auto"/>
        <w:jc w:val="both"/>
        <w:rPr>
          <w:rFonts w:ascii="Arial" w:hAnsi="Arial" w:cs="Arial"/>
          <w:b/>
          <w:color w:val="000000"/>
        </w:rPr>
      </w:pPr>
      <w:r>
        <w:rPr>
          <w:rFonts w:ascii="Arial" w:hAnsi="Arial" w:cs="Arial"/>
          <w:b/>
          <w:color w:val="000000"/>
        </w:rPr>
        <w:t>Czech POINT</w:t>
      </w:r>
      <w:r w:rsidRPr="001E69A1">
        <w:rPr>
          <w:rFonts w:ascii="Arial" w:hAnsi="Arial" w:cs="Arial"/>
          <w:b/>
          <w:color w:val="000000"/>
        </w:rPr>
        <w:t xml:space="preserve"> </w:t>
      </w:r>
      <w:r>
        <w:rPr>
          <w:rFonts w:ascii="Arial" w:hAnsi="Arial" w:cs="Arial"/>
          <w:b/>
          <w:color w:val="000000"/>
        </w:rPr>
        <w:t>a ověřování</w:t>
      </w:r>
    </w:p>
    <w:p w:rsidR="00655CD6" w:rsidRDefault="00655CD6" w:rsidP="00450B8F">
      <w:pPr>
        <w:tabs>
          <w:tab w:val="left" w:pos="1701"/>
        </w:tabs>
        <w:spacing w:after="0" w:line="240" w:lineRule="auto"/>
        <w:jc w:val="both"/>
        <w:rPr>
          <w:rFonts w:ascii="Arial" w:hAnsi="Arial" w:cs="Arial"/>
          <w:b/>
          <w:color w:val="000000"/>
        </w:rPr>
      </w:pPr>
    </w:p>
    <w:tbl>
      <w:tblPr>
        <w:tblW w:w="9709" w:type="dxa"/>
        <w:tblLayout w:type="fixed"/>
        <w:tblCellMar>
          <w:left w:w="70" w:type="dxa"/>
          <w:right w:w="70" w:type="dxa"/>
        </w:tblCellMar>
        <w:tblLook w:val="0000" w:firstRow="0" w:lastRow="0" w:firstColumn="0" w:lastColumn="0" w:noHBand="0" w:noVBand="0"/>
      </w:tblPr>
      <w:tblGrid>
        <w:gridCol w:w="4606"/>
        <w:gridCol w:w="1132"/>
        <w:gridCol w:w="569"/>
        <w:gridCol w:w="871"/>
        <w:gridCol w:w="830"/>
        <w:gridCol w:w="610"/>
        <w:gridCol w:w="1080"/>
        <w:gridCol w:w="11"/>
      </w:tblGrid>
      <w:tr w:rsidR="00655CD6" w:rsidRPr="001E69A1" w:rsidTr="005E526B">
        <w:trPr>
          <w:gridAfter w:val="1"/>
          <w:wAfter w:w="11" w:type="dxa"/>
          <w:trHeight w:val="235"/>
        </w:trPr>
        <w:tc>
          <w:tcPr>
            <w:tcW w:w="5738" w:type="dxa"/>
            <w:gridSpan w:val="2"/>
          </w:tcPr>
          <w:p w:rsidR="00655CD6" w:rsidRPr="001E69A1" w:rsidRDefault="00655CD6" w:rsidP="00450B8F">
            <w:pPr>
              <w:spacing w:after="0" w:line="240" w:lineRule="auto"/>
              <w:jc w:val="both"/>
              <w:rPr>
                <w:rFonts w:ascii="Arial" w:hAnsi="Arial" w:cs="Arial"/>
                <w:b/>
                <w:color w:val="000000"/>
              </w:rPr>
            </w:pPr>
            <w:r>
              <w:rPr>
                <w:rFonts w:ascii="Arial" w:hAnsi="Arial" w:cs="Arial"/>
                <w:b/>
                <w:color w:val="000000"/>
              </w:rPr>
              <w:t xml:space="preserve">Statistika </w:t>
            </w:r>
          </w:p>
        </w:tc>
        <w:tc>
          <w:tcPr>
            <w:tcW w:w="1440" w:type="dxa"/>
            <w:gridSpan w:val="2"/>
          </w:tcPr>
          <w:p w:rsidR="00655CD6" w:rsidRPr="001E69A1" w:rsidRDefault="00655CD6" w:rsidP="00450B8F">
            <w:pPr>
              <w:spacing w:after="0" w:line="240" w:lineRule="auto"/>
              <w:jc w:val="center"/>
              <w:rPr>
                <w:rFonts w:ascii="Arial" w:hAnsi="Arial" w:cs="Arial"/>
                <w:b/>
                <w:color w:val="000000"/>
              </w:rPr>
            </w:pPr>
            <w:r>
              <w:rPr>
                <w:rFonts w:ascii="Arial" w:hAnsi="Arial" w:cs="Arial"/>
                <w:b/>
                <w:color w:val="000000"/>
              </w:rPr>
              <w:t>r. 2022</w:t>
            </w:r>
          </w:p>
        </w:tc>
        <w:tc>
          <w:tcPr>
            <w:tcW w:w="1440" w:type="dxa"/>
            <w:gridSpan w:val="2"/>
          </w:tcPr>
          <w:p w:rsidR="00655CD6" w:rsidRPr="001E69A1" w:rsidRDefault="00655CD6" w:rsidP="00450B8F">
            <w:pPr>
              <w:spacing w:after="0" w:line="240" w:lineRule="auto"/>
              <w:jc w:val="center"/>
              <w:rPr>
                <w:rFonts w:ascii="Arial" w:hAnsi="Arial" w:cs="Arial"/>
                <w:b/>
                <w:color w:val="000000"/>
              </w:rPr>
            </w:pPr>
            <w:r w:rsidRPr="001E69A1">
              <w:rPr>
                <w:rFonts w:ascii="Arial" w:hAnsi="Arial" w:cs="Arial"/>
                <w:b/>
                <w:color w:val="000000"/>
              </w:rPr>
              <w:t>IV. Q 20</w:t>
            </w:r>
            <w:r>
              <w:rPr>
                <w:rFonts w:ascii="Arial" w:hAnsi="Arial" w:cs="Arial"/>
                <w:b/>
                <w:color w:val="000000"/>
              </w:rPr>
              <w:t>23</w:t>
            </w:r>
          </w:p>
        </w:tc>
        <w:tc>
          <w:tcPr>
            <w:tcW w:w="1080" w:type="dxa"/>
          </w:tcPr>
          <w:p w:rsidR="00655CD6" w:rsidRPr="001E69A1" w:rsidRDefault="00655CD6" w:rsidP="00450B8F">
            <w:pPr>
              <w:spacing w:after="0" w:line="240" w:lineRule="auto"/>
              <w:rPr>
                <w:rFonts w:ascii="Arial" w:hAnsi="Arial" w:cs="Arial"/>
                <w:b/>
                <w:color w:val="000000"/>
              </w:rPr>
            </w:pPr>
            <w:r>
              <w:rPr>
                <w:rFonts w:ascii="Arial" w:hAnsi="Arial" w:cs="Arial"/>
                <w:b/>
                <w:color w:val="000000"/>
              </w:rPr>
              <w:t xml:space="preserve">r. 2023 </w:t>
            </w:r>
          </w:p>
        </w:tc>
      </w:tr>
      <w:tr w:rsidR="00655CD6" w:rsidRPr="001E69A1" w:rsidTr="005E526B">
        <w:trPr>
          <w:gridAfter w:val="1"/>
          <w:wAfter w:w="11" w:type="dxa"/>
        </w:trPr>
        <w:tc>
          <w:tcPr>
            <w:tcW w:w="5738" w:type="dxa"/>
            <w:gridSpan w:val="2"/>
          </w:tcPr>
          <w:p w:rsidR="00655CD6" w:rsidRPr="001E69A1" w:rsidRDefault="00655CD6" w:rsidP="00450B8F">
            <w:pPr>
              <w:spacing w:after="0" w:line="240" w:lineRule="auto"/>
              <w:jc w:val="both"/>
              <w:rPr>
                <w:rFonts w:ascii="Arial" w:hAnsi="Arial" w:cs="Arial"/>
                <w:color w:val="000000"/>
              </w:rPr>
            </w:pPr>
            <w:r w:rsidRPr="001E69A1">
              <w:rPr>
                <w:rFonts w:ascii="Arial" w:hAnsi="Arial" w:cs="Arial"/>
                <w:color w:val="000000"/>
              </w:rPr>
              <w:t xml:space="preserve">Výpisy z rejstříku trestů                                    </w:t>
            </w:r>
          </w:p>
        </w:tc>
        <w:tc>
          <w:tcPr>
            <w:tcW w:w="1440" w:type="dxa"/>
            <w:gridSpan w:val="2"/>
          </w:tcPr>
          <w:p w:rsidR="00655CD6" w:rsidRPr="001E69A1" w:rsidRDefault="00655CD6" w:rsidP="00450B8F">
            <w:pPr>
              <w:spacing w:after="0" w:line="240" w:lineRule="auto"/>
              <w:jc w:val="center"/>
              <w:rPr>
                <w:rFonts w:ascii="Arial" w:hAnsi="Arial" w:cs="Arial"/>
                <w:color w:val="000000"/>
              </w:rPr>
            </w:pPr>
            <w:r>
              <w:rPr>
                <w:rFonts w:ascii="Arial" w:hAnsi="Arial" w:cs="Arial"/>
                <w:color w:val="000000"/>
              </w:rPr>
              <w:t>771</w:t>
            </w:r>
          </w:p>
        </w:tc>
        <w:tc>
          <w:tcPr>
            <w:tcW w:w="1440" w:type="dxa"/>
            <w:gridSpan w:val="2"/>
          </w:tcPr>
          <w:p w:rsidR="00655CD6" w:rsidRPr="001E69A1" w:rsidRDefault="00655CD6" w:rsidP="00450B8F">
            <w:pPr>
              <w:spacing w:after="0" w:line="240" w:lineRule="auto"/>
              <w:jc w:val="center"/>
              <w:rPr>
                <w:rFonts w:ascii="Arial" w:hAnsi="Arial" w:cs="Arial"/>
                <w:color w:val="000000"/>
              </w:rPr>
            </w:pPr>
            <w:r>
              <w:rPr>
                <w:rFonts w:ascii="Arial" w:hAnsi="Arial" w:cs="Arial"/>
                <w:color w:val="000000"/>
              </w:rPr>
              <w:t>165</w:t>
            </w:r>
          </w:p>
        </w:tc>
        <w:tc>
          <w:tcPr>
            <w:tcW w:w="1080" w:type="dxa"/>
          </w:tcPr>
          <w:p w:rsidR="00655CD6" w:rsidRPr="001E69A1" w:rsidRDefault="00655CD6" w:rsidP="00450B8F">
            <w:pPr>
              <w:spacing w:after="0" w:line="240" w:lineRule="auto"/>
              <w:jc w:val="center"/>
              <w:rPr>
                <w:rFonts w:ascii="Arial" w:hAnsi="Arial" w:cs="Arial"/>
                <w:color w:val="000000"/>
              </w:rPr>
            </w:pPr>
            <w:r>
              <w:rPr>
                <w:rFonts w:ascii="Arial" w:hAnsi="Arial" w:cs="Arial"/>
                <w:color w:val="000000"/>
              </w:rPr>
              <w:t>770</w:t>
            </w:r>
          </w:p>
        </w:tc>
      </w:tr>
      <w:tr w:rsidR="00655CD6" w:rsidRPr="00752CB1" w:rsidTr="005E526B">
        <w:trPr>
          <w:gridAfter w:val="1"/>
          <w:wAfter w:w="11" w:type="dxa"/>
        </w:trPr>
        <w:tc>
          <w:tcPr>
            <w:tcW w:w="5738" w:type="dxa"/>
            <w:gridSpan w:val="2"/>
          </w:tcPr>
          <w:p w:rsidR="00655CD6" w:rsidRPr="001E69A1" w:rsidRDefault="00655CD6" w:rsidP="00450B8F">
            <w:pPr>
              <w:spacing w:after="0" w:line="240" w:lineRule="auto"/>
              <w:jc w:val="both"/>
              <w:rPr>
                <w:rFonts w:ascii="Arial" w:hAnsi="Arial" w:cs="Arial"/>
                <w:color w:val="000000"/>
              </w:rPr>
            </w:pPr>
            <w:r>
              <w:rPr>
                <w:rFonts w:ascii="Arial" w:hAnsi="Arial" w:cs="Arial"/>
                <w:color w:val="000000"/>
              </w:rPr>
              <w:t>Výpis z rejstříku trestů právnických osob</w:t>
            </w:r>
          </w:p>
        </w:tc>
        <w:tc>
          <w:tcPr>
            <w:tcW w:w="1440" w:type="dxa"/>
            <w:gridSpan w:val="2"/>
          </w:tcPr>
          <w:p w:rsidR="00655CD6" w:rsidRPr="001E69A1" w:rsidRDefault="00655CD6" w:rsidP="00450B8F">
            <w:pPr>
              <w:spacing w:after="0" w:line="240" w:lineRule="auto"/>
              <w:jc w:val="center"/>
              <w:rPr>
                <w:rFonts w:ascii="Arial" w:hAnsi="Arial" w:cs="Arial"/>
                <w:color w:val="000000"/>
              </w:rPr>
            </w:pPr>
            <w:r>
              <w:rPr>
                <w:rFonts w:ascii="Arial" w:hAnsi="Arial" w:cs="Arial"/>
                <w:color w:val="000000"/>
              </w:rPr>
              <w:t>32</w:t>
            </w:r>
          </w:p>
        </w:tc>
        <w:tc>
          <w:tcPr>
            <w:tcW w:w="1440" w:type="dxa"/>
            <w:gridSpan w:val="2"/>
          </w:tcPr>
          <w:p w:rsidR="00655CD6" w:rsidRPr="001E69A1" w:rsidRDefault="00655CD6" w:rsidP="00450B8F">
            <w:pPr>
              <w:spacing w:after="0" w:line="240" w:lineRule="auto"/>
              <w:jc w:val="center"/>
              <w:rPr>
                <w:rFonts w:ascii="Arial" w:hAnsi="Arial" w:cs="Arial"/>
                <w:color w:val="000000"/>
              </w:rPr>
            </w:pPr>
            <w:r>
              <w:rPr>
                <w:rFonts w:ascii="Arial" w:hAnsi="Arial" w:cs="Arial"/>
                <w:color w:val="000000"/>
              </w:rPr>
              <w:t>5</w:t>
            </w:r>
          </w:p>
        </w:tc>
        <w:tc>
          <w:tcPr>
            <w:tcW w:w="1080" w:type="dxa"/>
          </w:tcPr>
          <w:p w:rsidR="00655CD6" w:rsidRPr="001E69A1" w:rsidRDefault="00655CD6" w:rsidP="00450B8F">
            <w:pPr>
              <w:spacing w:after="0" w:line="240" w:lineRule="auto"/>
              <w:jc w:val="center"/>
              <w:rPr>
                <w:rFonts w:ascii="Arial" w:hAnsi="Arial" w:cs="Arial"/>
                <w:color w:val="000000"/>
              </w:rPr>
            </w:pPr>
            <w:r>
              <w:rPr>
                <w:rFonts w:ascii="Arial" w:hAnsi="Arial" w:cs="Arial"/>
                <w:color w:val="000000"/>
              </w:rPr>
              <w:t>22</w:t>
            </w:r>
          </w:p>
        </w:tc>
      </w:tr>
      <w:tr w:rsidR="00655CD6" w:rsidRPr="00752CB1" w:rsidTr="005E526B">
        <w:trPr>
          <w:gridAfter w:val="1"/>
          <w:wAfter w:w="11" w:type="dxa"/>
        </w:trPr>
        <w:tc>
          <w:tcPr>
            <w:tcW w:w="5738" w:type="dxa"/>
            <w:gridSpan w:val="2"/>
          </w:tcPr>
          <w:p w:rsidR="00655CD6" w:rsidRDefault="00655CD6" w:rsidP="00450B8F">
            <w:pPr>
              <w:spacing w:after="0" w:line="240" w:lineRule="auto"/>
              <w:jc w:val="both"/>
              <w:rPr>
                <w:rFonts w:ascii="Arial" w:hAnsi="Arial" w:cs="Arial"/>
                <w:color w:val="000000"/>
              </w:rPr>
            </w:pPr>
            <w:r>
              <w:rPr>
                <w:rFonts w:ascii="Arial" w:hAnsi="Arial" w:cs="Arial"/>
                <w:color w:val="000000"/>
              </w:rPr>
              <w:t>Výpis rejstříku trestů s vícejazyčným formulářem</w:t>
            </w:r>
          </w:p>
        </w:tc>
        <w:tc>
          <w:tcPr>
            <w:tcW w:w="1440" w:type="dxa"/>
            <w:gridSpan w:val="2"/>
          </w:tcPr>
          <w:p w:rsidR="00655CD6" w:rsidRDefault="00655CD6" w:rsidP="00450B8F">
            <w:pPr>
              <w:spacing w:after="0" w:line="240" w:lineRule="auto"/>
              <w:jc w:val="center"/>
              <w:rPr>
                <w:rFonts w:ascii="Arial" w:hAnsi="Arial" w:cs="Arial"/>
                <w:color w:val="000000"/>
              </w:rPr>
            </w:pPr>
            <w:r>
              <w:rPr>
                <w:rFonts w:ascii="Arial" w:hAnsi="Arial" w:cs="Arial"/>
                <w:color w:val="000000"/>
              </w:rPr>
              <w:t>5</w:t>
            </w:r>
          </w:p>
        </w:tc>
        <w:tc>
          <w:tcPr>
            <w:tcW w:w="1440" w:type="dxa"/>
            <w:gridSpan w:val="2"/>
          </w:tcPr>
          <w:p w:rsidR="00655CD6" w:rsidRDefault="00655CD6" w:rsidP="00450B8F">
            <w:pPr>
              <w:spacing w:after="0" w:line="240" w:lineRule="auto"/>
              <w:jc w:val="center"/>
              <w:rPr>
                <w:rFonts w:ascii="Arial" w:hAnsi="Arial" w:cs="Arial"/>
                <w:color w:val="000000"/>
              </w:rPr>
            </w:pPr>
            <w:r>
              <w:rPr>
                <w:rFonts w:ascii="Arial" w:hAnsi="Arial" w:cs="Arial"/>
                <w:color w:val="000000"/>
              </w:rPr>
              <w:t>0</w:t>
            </w:r>
          </w:p>
        </w:tc>
        <w:tc>
          <w:tcPr>
            <w:tcW w:w="1080" w:type="dxa"/>
          </w:tcPr>
          <w:p w:rsidR="00655CD6" w:rsidRDefault="00655CD6" w:rsidP="00450B8F">
            <w:pPr>
              <w:spacing w:after="0" w:line="240" w:lineRule="auto"/>
              <w:jc w:val="center"/>
              <w:rPr>
                <w:rFonts w:ascii="Arial" w:hAnsi="Arial" w:cs="Arial"/>
                <w:color w:val="000000"/>
              </w:rPr>
            </w:pPr>
            <w:r>
              <w:rPr>
                <w:rFonts w:ascii="Arial" w:hAnsi="Arial" w:cs="Arial"/>
                <w:color w:val="000000"/>
              </w:rPr>
              <w:t>1</w:t>
            </w:r>
          </w:p>
        </w:tc>
      </w:tr>
      <w:tr w:rsidR="00655CD6" w:rsidRPr="001E69A1" w:rsidTr="005E526B">
        <w:trPr>
          <w:gridAfter w:val="1"/>
          <w:wAfter w:w="11" w:type="dxa"/>
        </w:trPr>
        <w:tc>
          <w:tcPr>
            <w:tcW w:w="5738" w:type="dxa"/>
            <w:gridSpan w:val="2"/>
          </w:tcPr>
          <w:p w:rsidR="00655CD6" w:rsidRPr="00752CB1" w:rsidRDefault="00655CD6" w:rsidP="00450B8F">
            <w:pPr>
              <w:spacing w:after="0" w:line="240" w:lineRule="auto"/>
              <w:jc w:val="both"/>
              <w:rPr>
                <w:rFonts w:ascii="Arial" w:hAnsi="Arial" w:cs="Arial"/>
                <w:color w:val="000000"/>
              </w:rPr>
            </w:pPr>
            <w:r w:rsidRPr="00752CB1">
              <w:rPr>
                <w:rFonts w:ascii="Arial" w:hAnsi="Arial" w:cs="Arial"/>
                <w:color w:val="000000"/>
              </w:rPr>
              <w:t xml:space="preserve">Výpisy z katastru nemovitostí              </w:t>
            </w:r>
          </w:p>
        </w:tc>
        <w:tc>
          <w:tcPr>
            <w:tcW w:w="1440" w:type="dxa"/>
            <w:gridSpan w:val="2"/>
          </w:tcPr>
          <w:p w:rsidR="00655CD6" w:rsidRPr="00752CB1" w:rsidRDefault="00655CD6" w:rsidP="00450B8F">
            <w:pPr>
              <w:spacing w:after="0" w:line="240" w:lineRule="auto"/>
              <w:jc w:val="center"/>
              <w:rPr>
                <w:rFonts w:ascii="Arial" w:hAnsi="Arial" w:cs="Arial"/>
                <w:color w:val="000000"/>
              </w:rPr>
            </w:pPr>
            <w:r>
              <w:rPr>
                <w:rFonts w:ascii="Arial" w:hAnsi="Arial" w:cs="Arial"/>
                <w:color w:val="000000"/>
              </w:rPr>
              <w:t>128</w:t>
            </w:r>
          </w:p>
        </w:tc>
        <w:tc>
          <w:tcPr>
            <w:tcW w:w="1440" w:type="dxa"/>
            <w:gridSpan w:val="2"/>
          </w:tcPr>
          <w:p w:rsidR="00655CD6" w:rsidRPr="00CE18EB" w:rsidRDefault="00655CD6" w:rsidP="00450B8F">
            <w:pPr>
              <w:spacing w:after="0" w:line="240" w:lineRule="auto"/>
              <w:jc w:val="center"/>
              <w:rPr>
                <w:rFonts w:ascii="Arial" w:hAnsi="Arial" w:cs="Arial"/>
                <w:color w:val="000000"/>
              </w:rPr>
            </w:pPr>
            <w:r>
              <w:rPr>
                <w:rFonts w:ascii="Arial" w:hAnsi="Arial" w:cs="Arial"/>
                <w:color w:val="000000"/>
              </w:rPr>
              <w:t>15</w:t>
            </w:r>
          </w:p>
        </w:tc>
        <w:tc>
          <w:tcPr>
            <w:tcW w:w="1080" w:type="dxa"/>
          </w:tcPr>
          <w:p w:rsidR="00655CD6" w:rsidRPr="00CE18EB" w:rsidRDefault="00655CD6" w:rsidP="00450B8F">
            <w:pPr>
              <w:spacing w:after="0" w:line="240" w:lineRule="auto"/>
              <w:jc w:val="center"/>
              <w:rPr>
                <w:rFonts w:ascii="Arial" w:hAnsi="Arial" w:cs="Arial"/>
                <w:color w:val="000000"/>
              </w:rPr>
            </w:pPr>
            <w:r>
              <w:rPr>
                <w:rFonts w:ascii="Arial" w:hAnsi="Arial" w:cs="Arial"/>
                <w:color w:val="000000"/>
              </w:rPr>
              <w:t>108</w:t>
            </w:r>
          </w:p>
        </w:tc>
      </w:tr>
      <w:tr w:rsidR="00655CD6" w:rsidRPr="001E69A1" w:rsidTr="005E526B">
        <w:trPr>
          <w:gridAfter w:val="1"/>
          <w:wAfter w:w="11" w:type="dxa"/>
        </w:trPr>
        <w:tc>
          <w:tcPr>
            <w:tcW w:w="5738" w:type="dxa"/>
            <w:gridSpan w:val="2"/>
          </w:tcPr>
          <w:p w:rsidR="00655CD6" w:rsidRPr="00752CB1" w:rsidRDefault="00655CD6" w:rsidP="00450B8F">
            <w:pPr>
              <w:spacing w:after="0" w:line="240" w:lineRule="auto"/>
              <w:jc w:val="both"/>
              <w:rPr>
                <w:rFonts w:ascii="Arial" w:hAnsi="Arial" w:cs="Arial"/>
                <w:color w:val="000000"/>
              </w:rPr>
            </w:pPr>
            <w:r>
              <w:rPr>
                <w:rFonts w:ascii="Arial" w:hAnsi="Arial" w:cs="Arial"/>
                <w:color w:val="000000"/>
              </w:rPr>
              <w:t>Výpis snímku z katastrální mapy</w:t>
            </w:r>
          </w:p>
        </w:tc>
        <w:tc>
          <w:tcPr>
            <w:tcW w:w="1440" w:type="dxa"/>
            <w:gridSpan w:val="2"/>
          </w:tcPr>
          <w:p w:rsidR="00655CD6" w:rsidRDefault="00655CD6" w:rsidP="00450B8F">
            <w:pPr>
              <w:spacing w:after="0" w:line="240" w:lineRule="auto"/>
              <w:jc w:val="center"/>
              <w:rPr>
                <w:rFonts w:ascii="Arial" w:hAnsi="Arial" w:cs="Arial"/>
                <w:color w:val="000000"/>
              </w:rPr>
            </w:pPr>
            <w:r>
              <w:rPr>
                <w:rFonts w:ascii="Arial" w:hAnsi="Arial" w:cs="Arial"/>
                <w:color w:val="000000"/>
              </w:rPr>
              <w:t>2</w:t>
            </w:r>
          </w:p>
        </w:tc>
        <w:tc>
          <w:tcPr>
            <w:tcW w:w="1440" w:type="dxa"/>
            <w:gridSpan w:val="2"/>
          </w:tcPr>
          <w:p w:rsidR="00655CD6" w:rsidRDefault="00655CD6" w:rsidP="00450B8F">
            <w:pPr>
              <w:spacing w:after="0" w:line="240" w:lineRule="auto"/>
              <w:jc w:val="center"/>
              <w:rPr>
                <w:rFonts w:ascii="Arial" w:hAnsi="Arial" w:cs="Arial"/>
                <w:color w:val="000000"/>
              </w:rPr>
            </w:pPr>
            <w:r>
              <w:rPr>
                <w:rFonts w:ascii="Arial" w:hAnsi="Arial" w:cs="Arial"/>
                <w:color w:val="000000"/>
              </w:rPr>
              <w:t>0</w:t>
            </w:r>
          </w:p>
        </w:tc>
        <w:tc>
          <w:tcPr>
            <w:tcW w:w="1080" w:type="dxa"/>
          </w:tcPr>
          <w:p w:rsidR="00655CD6" w:rsidRDefault="00655CD6" w:rsidP="00450B8F">
            <w:pPr>
              <w:spacing w:after="0" w:line="240" w:lineRule="auto"/>
              <w:jc w:val="center"/>
              <w:rPr>
                <w:rFonts w:ascii="Arial" w:hAnsi="Arial" w:cs="Arial"/>
                <w:color w:val="000000"/>
              </w:rPr>
            </w:pPr>
            <w:r>
              <w:rPr>
                <w:rFonts w:ascii="Arial" w:hAnsi="Arial" w:cs="Arial"/>
                <w:color w:val="000000"/>
              </w:rPr>
              <w:t>4</w:t>
            </w:r>
          </w:p>
        </w:tc>
      </w:tr>
      <w:tr w:rsidR="00655CD6" w:rsidRPr="001E69A1" w:rsidTr="005E526B">
        <w:trPr>
          <w:gridAfter w:val="1"/>
          <w:wAfter w:w="11" w:type="dxa"/>
        </w:trPr>
        <w:tc>
          <w:tcPr>
            <w:tcW w:w="5738" w:type="dxa"/>
            <w:gridSpan w:val="2"/>
          </w:tcPr>
          <w:p w:rsidR="00655CD6" w:rsidRPr="00752CB1" w:rsidRDefault="00655CD6" w:rsidP="00450B8F">
            <w:pPr>
              <w:spacing w:after="0" w:line="240" w:lineRule="auto"/>
              <w:jc w:val="both"/>
              <w:rPr>
                <w:rFonts w:ascii="Arial" w:hAnsi="Arial" w:cs="Arial"/>
                <w:color w:val="000000"/>
              </w:rPr>
            </w:pPr>
            <w:r w:rsidRPr="00752CB1">
              <w:rPr>
                <w:rFonts w:ascii="Arial" w:hAnsi="Arial" w:cs="Arial"/>
                <w:color w:val="000000"/>
              </w:rPr>
              <w:t xml:space="preserve">Výpisy z obchodního rejstříku                                 </w:t>
            </w:r>
          </w:p>
        </w:tc>
        <w:tc>
          <w:tcPr>
            <w:tcW w:w="1440" w:type="dxa"/>
            <w:gridSpan w:val="2"/>
          </w:tcPr>
          <w:p w:rsidR="00655CD6" w:rsidRPr="00752CB1" w:rsidRDefault="00655CD6" w:rsidP="00450B8F">
            <w:pPr>
              <w:spacing w:after="0" w:line="240" w:lineRule="auto"/>
              <w:jc w:val="center"/>
              <w:rPr>
                <w:rFonts w:ascii="Arial" w:hAnsi="Arial" w:cs="Arial"/>
                <w:color w:val="000000"/>
              </w:rPr>
            </w:pPr>
            <w:r>
              <w:rPr>
                <w:rFonts w:ascii="Arial" w:hAnsi="Arial" w:cs="Arial"/>
                <w:color w:val="000000"/>
              </w:rPr>
              <w:t>78</w:t>
            </w:r>
          </w:p>
        </w:tc>
        <w:tc>
          <w:tcPr>
            <w:tcW w:w="1440" w:type="dxa"/>
            <w:gridSpan w:val="2"/>
          </w:tcPr>
          <w:p w:rsidR="00655CD6" w:rsidRPr="001E69A1" w:rsidRDefault="00655CD6" w:rsidP="00450B8F">
            <w:pPr>
              <w:spacing w:after="0" w:line="240" w:lineRule="auto"/>
              <w:jc w:val="center"/>
              <w:rPr>
                <w:rFonts w:ascii="Arial" w:hAnsi="Arial" w:cs="Arial"/>
                <w:color w:val="000000"/>
              </w:rPr>
            </w:pPr>
            <w:r>
              <w:rPr>
                <w:rFonts w:ascii="Arial" w:hAnsi="Arial" w:cs="Arial"/>
                <w:color w:val="000000"/>
              </w:rPr>
              <w:t>11</w:t>
            </w:r>
          </w:p>
        </w:tc>
        <w:tc>
          <w:tcPr>
            <w:tcW w:w="1080" w:type="dxa"/>
          </w:tcPr>
          <w:p w:rsidR="00655CD6" w:rsidRPr="001E69A1" w:rsidRDefault="00655CD6" w:rsidP="00450B8F">
            <w:pPr>
              <w:spacing w:after="0" w:line="240" w:lineRule="auto"/>
              <w:jc w:val="center"/>
              <w:rPr>
                <w:rFonts w:ascii="Arial" w:hAnsi="Arial" w:cs="Arial"/>
                <w:color w:val="000000"/>
              </w:rPr>
            </w:pPr>
            <w:r>
              <w:rPr>
                <w:rFonts w:ascii="Arial" w:hAnsi="Arial" w:cs="Arial"/>
                <w:color w:val="000000"/>
              </w:rPr>
              <w:t>58</w:t>
            </w:r>
          </w:p>
        </w:tc>
      </w:tr>
      <w:tr w:rsidR="00655CD6" w:rsidRPr="001E69A1" w:rsidTr="005E526B">
        <w:trPr>
          <w:gridAfter w:val="1"/>
          <w:wAfter w:w="11" w:type="dxa"/>
        </w:trPr>
        <w:tc>
          <w:tcPr>
            <w:tcW w:w="5738" w:type="dxa"/>
            <w:gridSpan w:val="2"/>
          </w:tcPr>
          <w:p w:rsidR="00655CD6" w:rsidRPr="00752CB1" w:rsidRDefault="00655CD6" w:rsidP="00450B8F">
            <w:pPr>
              <w:spacing w:after="0" w:line="240" w:lineRule="auto"/>
              <w:jc w:val="both"/>
              <w:rPr>
                <w:rFonts w:ascii="Arial" w:hAnsi="Arial" w:cs="Arial"/>
                <w:color w:val="000000"/>
              </w:rPr>
            </w:pPr>
            <w:r w:rsidRPr="00752CB1">
              <w:rPr>
                <w:rFonts w:ascii="Arial" w:hAnsi="Arial" w:cs="Arial"/>
                <w:color w:val="000000"/>
              </w:rPr>
              <w:t>Výpisy z živnostenského rejstříku         </w:t>
            </w:r>
          </w:p>
        </w:tc>
        <w:tc>
          <w:tcPr>
            <w:tcW w:w="1440" w:type="dxa"/>
            <w:gridSpan w:val="2"/>
          </w:tcPr>
          <w:p w:rsidR="00655CD6" w:rsidRPr="00752CB1" w:rsidRDefault="00655CD6" w:rsidP="00450B8F">
            <w:pPr>
              <w:spacing w:after="0" w:line="240" w:lineRule="auto"/>
              <w:jc w:val="center"/>
              <w:rPr>
                <w:rFonts w:ascii="Arial" w:hAnsi="Arial" w:cs="Arial"/>
                <w:color w:val="000000"/>
              </w:rPr>
            </w:pPr>
            <w:r>
              <w:rPr>
                <w:rFonts w:ascii="Arial" w:hAnsi="Arial" w:cs="Arial"/>
                <w:color w:val="000000"/>
              </w:rPr>
              <w:t>21</w:t>
            </w:r>
          </w:p>
        </w:tc>
        <w:tc>
          <w:tcPr>
            <w:tcW w:w="1440" w:type="dxa"/>
            <w:gridSpan w:val="2"/>
          </w:tcPr>
          <w:p w:rsidR="00655CD6" w:rsidRPr="001E69A1" w:rsidRDefault="00655CD6" w:rsidP="00450B8F">
            <w:pPr>
              <w:spacing w:after="0" w:line="240" w:lineRule="auto"/>
              <w:jc w:val="center"/>
              <w:rPr>
                <w:rFonts w:ascii="Arial" w:hAnsi="Arial" w:cs="Arial"/>
                <w:color w:val="000000"/>
              </w:rPr>
            </w:pPr>
            <w:r>
              <w:rPr>
                <w:rFonts w:ascii="Arial" w:hAnsi="Arial" w:cs="Arial"/>
                <w:color w:val="000000"/>
              </w:rPr>
              <w:t>2</w:t>
            </w:r>
          </w:p>
        </w:tc>
        <w:tc>
          <w:tcPr>
            <w:tcW w:w="1080" w:type="dxa"/>
          </w:tcPr>
          <w:p w:rsidR="00655CD6" w:rsidRPr="001E69A1" w:rsidRDefault="00655CD6" w:rsidP="00450B8F">
            <w:pPr>
              <w:spacing w:after="0" w:line="240" w:lineRule="auto"/>
              <w:jc w:val="center"/>
              <w:rPr>
                <w:rFonts w:ascii="Arial" w:hAnsi="Arial" w:cs="Arial"/>
                <w:color w:val="000000"/>
              </w:rPr>
            </w:pPr>
            <w:r>
              <w:rPr>
                <w:rFonts w:ascii="Arial" w:hAnsi="Arial" w:cs="Arial"/>
                <w:color w:val="000000"/>
              </w:rPr>
              <w:t>20</w:t>
            </w:r>
          </w:p>
        </w:tc>
      </w:tr>
      <w:tr w:rsidR="00655CD6" w:rsidRPr="001E69A1" w:rsidTr="005E526B">
        <w:trPr>
          <w:gridAfter w:val="1"/>
          <w:wAfter w:w="11" w:type="dxa"/>
        </w:trPr>
        <w:tc>
          <w:tcPr>
            <w:tcW w:w="5738" w:type="dxa"/>
            <w:gridSpan w:val="2"/>
          </w:tcPr>
          <w:p w:rsidR="00655CD6" w:rsidRPr="00752CB1" w:rsidRDefault="00655CD6" w:rsidP="00450B8F">
            <w:pPr>
              <w:spacing w:after="0" w:line="240" w:lineRule="auto"/>
              <w:jc w:val="both"/>
              <w:rPr>
                <w:rFonts w:ascii="Arial" w:hAnsi="Arial" w:cs="Arial"/>
                <w:color w:val="000000"/>
              </w:rPr>
            </w:pPr>
            <w:r>
              <w:rPr>
                <w:rFonts w:ascii="Arial" w:hAnsi="Arial" w:cs="Arial"/>
                <w:color w:val="000000"/>
              </w:rPr>
              <w:t>Zrušení živnosti</w:t>
            </w:r>
          </w:p>
        </w:tc>
        <w:tc>
          <w:tcPr>
            <w:tcW w:w="1440" w:type="dxa"/>
            <w:gridSpan w:val="2"/>
          </w:tcPr>
          <w:p w:rsidR="00655CD6" w:rsidRDefault="00655CD6" w:rsidP="00450B8F">
            <w:pPr>
              <w:spacing w:after="0" w:line="240" w:lineRule="auto"/>
              <w:jc w:val="center"/>
              <w:rPr>
                <w:rFonts w:ascii="Arial" w:hAnsi="Arial" w:cs="Arial"/>
                <w:color w:val="000000"/>
              </w:rPr>
            </w:pPr>
            <w:r>
              <w:rPr>
                <w:rFonts w:ascii="Arial" w:hAnsi="Arial" w:cs="Arial"/>
                <w:color w:val="000000"/>
              </w:rPr>
              <w:t>0</w:t>
            </w:r>
          </w:p>
        </w:tc>
        <w:tc>
          <w:tcPr>
            <w:tcW w:w="1440" w:type="dxa"/>
            <w:gridSpan w:val="2"/>
          </w:tcPr>
          <w:p w:rsidR="00655CD6" w:rsidRDefault="00655CD6" w:rsidP="00450B8F">
            <w:pPr>
              <w:spacing w:after="0" w:line="240" w:lineRule="auto"/>
              <w:jc w:val="center"/>
              <w:rPr>
                <w:rFonts w:ascii="Arial" w:hAnsi="Arial" w:cs="Arial"/>
                <w:color w:val="000000"/>
              </w:rPr>
            </w:pPr>
            <w:r>
              <w:rPr>
                <w:rFonts w:ascii="Arial" w:hAnsi="Arial" w:cs="Arial"/>
                <w:color w:val="000000"/>
              </w:rPr>
              <w:t>0</w:t>
            </w:r>
          </w:p>
        </w:tc>
        <w:tc>
          <w:tcPr>
            <w:tcW w:w="1080" w:type="dxa"/>
          </w:tcPr>
          <w:p w:rsidR="00655CD6" w:rsidRDefault="00655CD6" w:rsidP="00450B8F">
            <w:pPr>
              <w:spacing w:after="0" w:line="240" w:lineRule="auto"/>
              <w:jc w:val="center"/>
              <w:rPr>
                <w:rFonts w:ascii="Arial" w:hAnsi="Arial" w:cs="Arial"/>
                <w:color w:val="000000"/>
              </w:rPr>
            </w:pPr>
            <w:r>
              <w:rPr>
                <w:rFonts w:ascii="Arial" w:hAnsi="Arial" w:cs="Arial"/>
                <w:color w:val="000000"/>
              </w:rPr>
              <w:t>1</w:t>
            </w:r>
          </w:p>
        </w:tc>
      </w:tr>
      <w:tr w:rsidR="00655CD6" w:rsidRPr="001E69A1" w:rsidTr="005E526B">
        <w:trPr>
          <w:gridAfter w:val="1"/>
          <w:wAfter w:w="11" w:type="dxa"/>
        </w:trPr>
        <w:tc>
          <w:tcPr>
            <w:tcW w:w="5738" w:type="dxa"/>
            <w:gridSpan w:val="2"/>
          </w:tcPr>
          <w:p w:rsidR="00655CD6" w:rsidRPr="001E69A1" w:rsidRDefault="00655CD6" w:rsidP="00450B8F">
            <w:pPr>
              <w:spacing w:after="0" w:line="240" w:lineRule="auto"/>
              <w:jc w:val="both"/>
              <w:rPr>
                <w:rFonts w:ascii="Arial" w:hAnsi="Arial" w:cs="Arial"/>
                <w:color w:val="000000"/>
              </w:rPr>
            </w:pPr>
            <w:r w:rsidRPr="001E69A1">
              <w:rPr>
                <w:rFonts w:ascii="Arial" w:hAnsi="Arial" w:cs="Arial"/>
                <w:color w:val="000000"/>
              </w:rPr>
              <w:t>Výpis z bodového hodnocení řidiče       </w:t>
            </w:r>
          </w:p>
        </w:tc>
        <w:tc>
          <w:tcPr>
            <w:tcW w:w="1440" w:type="dxa"/>
            <w:gridSpan w:val="2"/>
          </w:tcPr>
          <w:p w:rsidR="00655CD6" w:rsidRPr="001E69A1" w:rsidRDefault="00655CD6" w:rsidP="00450B8F">
            <w:pPr>
              <w:spacing w:after="0" w:line="240" w:lineRule="auto"/>
              <w:jc w:val="center"/>
              <w:rPr>
                <w:rFonts w:ascii="Arial" w:hAnsi="Arial" w:cs="Arial"/>
                <w:color w:val="000000"/>
              </w:rPr>
            </w:pPr>
            <w:r>
              <w:rPr>
                <w:rFonts w:ascii="Arial" w:hAnsi="Arial" w:cs="Arial"/>
                <w:color w:val="000000"/>
              </w:rPr>
              <w:t>30</w:t>
            </w:r>
          </w:p>
        </w:tc>
        <w:tc>
          <w:tcPr>
            <w:tcW w:w="1440" w:type="dxa"/>
            <w:gridSpan w:val="2"/>
          </w:tcPr>
          <w:p w:rsidR="00655CD6" w:rsidRPr="001E69A1" w:rsidRDefault="00655CD6" w:rsidP="00450B8F">
            <w:pPr>
              <w:spacing w:after="0" w:line="240" w:lineRule="auto"/>
              <w:jc w:val="center"/>
              <w:rPr>
                <w:rFonts w:ascii="Arial" w:hAnsi="Arial" w:cs="Arial"/>
                <w:color w:val="000000"/>
              </w:rPr>
            </w:pPr>
            <w:r>
              <w:rPr>
                <w:rFonts w:ascii="Arial" w:hAnsi="Arial" w:cs="Arial"/>
                <w:color w:val="000000"/>
              </w:rPr>
              <w:t>12</w:t>
            </w:r>
          </w:p>
        </w:tc>
        <w:tc>
          <w:tcPr>
            <w:tcW w:w="1080" w:type="dxa"/>
          </w:tcPr>
          <w:p w:rsidR="00655CD6" w:rsidRPr="001E69A1" w:rsidRDefault="00655CD6" w:rsidP="00450B8F">
            <w:pPr>
              <w:spacing w:after="0" w:line="240" w:lineRule="auto"/>
              <w:jc w:val="center"/>
              <w:rPr>
                <w:rFonts w:ascii="Arial" w:hAnsi="Arial" w:cs="Arial"/>
                <w:color w:val="000000"/>
              </w:rPr>
            </w:pPr>
            <w:r>
              <w:rPr>
                <w:rFonts w:ascii="Arial" w:hAnsi="Arial" w:cs="Arial"/>
                <w:color w:val="000000"/>
              </w:rPr>
              <w:t>47</w:t>
            </w:r>
          </w:p>
        </w:tc>
      </w:tr>
      <w:tr w:rsidR="00655CD6" w:rsidRPr="001E69A1" w:rsidTr="005E526B">
        <w:trPr>
          <w:gridAfter w:val="1"/>
          <w:wAfter w:w="11" w:type="dxa"/>
        </w:trPr>
        <w:tc>
          <w:tcPr>
            <w:tcW w:w="5738" w:type="dxa"/>
            <w:gridSpan w:val="2"/>
          </w:tcPr>
          <w:p w:rsidR="00655CD6" w:rsidRPr="001E69A1" w:rsidRDefault="00655CD6" w:rsidP="00450B8F">
            <w:pPr>
              <w:spacing w:after="0" w:line="240" w:lineRule="auto"/>
              <w:jc w:val="both"/>
              <w:rPr>
                <w:rFonts w:ascii="Arial" w:hAnsi="Arial" w:cs="Arial"/>
                <w:color w:val="000000"/>
              </w:rPr>
            </w:pPr>
            <w:r w:rsidRPr="001E69A1">
              <w:rPr>
                <w:rFonts w:ascii="Arial" w:hAnsi="Arial" w:cs="Arial"/>
                <w:color w:val="000000"/>
              </w:rPr>
              <w:t>Výpis z insolven</w:t>
            </w:r>
            <w:r>
              <w:rPr>
                <w:rFonts w:ascii="Arial" w:hAnsi="Arial" w:cs="Arial"/>
                <w:color w:val="000000"/>
              </w:rPr>
              <w:t>č</w:t>
            </w:r>
            <w:r w:rsidRPr="001E69A1">
              <w:rPr>
                <w:rFonts w:ascii="Arial" w:hAnsi="Arial" w:cs="Arial"/>
                <w:color w:val="000000"/>
              </w:rPr>
              <w:t>ního rejstříku</w:t>
            </w:r>
          </w:p>
        </w:tc>
        <w:tc>
          <w:tcPr>
            <w:tcW w:w="1440" w:type="dxa"/>
            <w:gridSpan w:val="2"/>
          </w:tcPr>
          <w:p w:rsidR="00655CD6" w:rsidRPr="001E69A1" w:rsidRDefault="00655CD6" w:rsidP="00450B8F">
            <w:pPr>
              <w:spacing w:after="0" w:line="240" w:lineRule="auto"/>
              <w:jc w:val="center"/>
              <w:rPr>
                <w:rFonts w:ascii="Arial" w:hAnsi="Arial" w:cs="Arial"/>
                <w:color w:val="000000"/>
              </w:rPr>
            </w:pPr>
            <w:r>
              <w:rPr>
                <w:rFonts w:ascii="Arial" w:hAnsi="Arial" w:cs="Arial"/>
                <w:color w:val="000000"/>
              </w:rPr>
              <w:t>0</w:t>
            </w:r>
          </w:p>
        </w:tc>
        <w:tc>
          <w:tcPr>
            <w:tcW w:w="1440" w:type="dxa"/>
            <w:gridSpan w:val="2"/>
          </w:tcPr>
          <w:p w:rsidR="00655CD6" w:rsidRPr="001E69A1" w:rsidRDefault="00655CD6" w:rsidP="00450B8F">
            <w:pPr>
              <w:spacing w:after="0" w:line="240" w:lineRule="auto"/>
              <w:jc w:val="center"/>
              <w:rPr>
                <w:rFonts w:ascii="Arial" w:hAnsi="Arial" w:cs="Arial"/>
                <w:color w:val="000000"/>
              </w:rPr>
            </w:pPr>
            <w:r>
              <w:rPr>
                <w:rFonts w:ascii="Arial" w:hAnsi="Arial" w:cs="Arial"/>
                <w:color w:val="000000"/>
              </w:rPr>
              <w:t>0</w:t>
            </w:r>
          </w:p>
        </w:tc>
        <w:tc>
          <w:tcPr>
            <w:tcW w:w="1080" w:type="dxa"/>
          </w:tcPr>
          <w:p w:rsidR="00655CD6" w:rsidRPr="001E69A1" w:rsidRDefault="00655CD6" w:rsidP="00450B8F">
            <w:pPr>
              <w:spacing w:after="0" w:line="240" w:lineRule="auto"/>
              <w:jc w:val="center"/>
              <w:rPr>
                <w:rFonts w:ascii="Arial" w:hAnsi="Arial" w:cs="Arial"/>
                <w:color w:val="000000"/>
              </w:rPr>
            </w:pPr>
            <w:r>
              <w:rPr>
                <w:rFonts w:ascii="Arial" w:hAnsi="Arial" w:cs="Arial"/>
                <w:color w:val="000000"/>
              </w:rPr>
              <w:t>0</w:t>
            </w:r>
          </w:p>
        </w:tc>
      </w:tr>
      <w:tr w:rsidR="00655CD6" w:rsidRPr="001E69A1" w:rsidTr="005E526B">
        <w:trPr>
          <w:gridAfter w:val="1"/>
          <w:wAfter w:w="11" w:type="dxa"/>
        </w:trPr>
        <w:tc>
          <w:tcPr>
            <w:tcW w:w="5738" w:type="dxa"/>
            <w:gridSpan w:val="2"/>
          </w:tcPr>
          <w:p w:rsidR="00655CD6" w:rsidRPr="001E69A1" w:rsidRDefault="00655CD6" w:rsidP="00450B8F">
            <w:pPr>
              <w:spacing w:after="0" w:line="240" w:lineRule="auto"/>
              <w:jc w:val="both"/>
              <w:rPr>
                <w:rFonts w:ascii="Arial" w:hAnsi="Arial" w:cs="Arial"/>
                <w:color w:val="000000"/>
              </w:rPr>
            </w:pPr>
            <w:r w:rsidRPr="001E69A1">
              <w:rPr>
                <w:rFonts w:ascii="Arial" w:hAnsi="Arial" w:cs="Arial"/>
                <w:color w:val="000000"/>
              </w:rPr>
              <w:t>Datové schránky</w:t>
            </w:r>
          </w:p>
        </w:tc>
        <w:tc>
          <w:tcPr>
            <w:tcW w:w="1440" w:type="dxa"/>
            <w:gridSpan w:val="2"/>
          </w:tcPr>
          <w:p w:rsidR="00655CD6" w:rsidRPr="001E69A1" w:rsidRDefault="00655CD6" w:rsidP="00450B8F">
            <w:pPr>
              <w:spacing w:after="0" w:line="240" w:lineRule="auto"/>
              <w:jc w:val="center"/>
              <w:rPr>
                <w:rFonts w:ascii="Arial" w:hAnsi="Arial" w:cs="Arial"/>
                <w:color w:val="000000"/>
              </w:rPr>
            </w:pPr>
            <w:r>
              <w:rPr>
                <w:rFonts w:ascii="Arial" w:hAnsi="Arial" w:cs="Arial"/>
                <w:color w:val="000000"/>
              </w:rPr>
              <w:t>186</w:t>
            </w:r>
          </w:p>
        </w:tc>
        <w:tc>
          <w:tcPr>
            <w:tcW w:w="1440" w:type="dxa"/>
            <w:gridSpan w:val="2"/>
          </w:tcPr>
          <w:p w:rsidR="00655CD6" w:rsidRPr="001E69A1" w:rsidRDefault="00655CD6" w:rsidP="00450B8F">
            <w:pPr>
              <w:spacing w:after="0" w:line="240" w:lineRule="auto"/>
              <w:jc w:val="center"/>
              <w:rPr>
                <w:rFonts w:ascii="Arial" w:hAnsi="Arial" w:cs="Arial"/>
                <w:color w:val="000000"/>
              </w:rPr>
            </w:pPr>
            <w:r>
              <w:rPr>
                <w:rFonts w:ascii="Arial" w:hAnsi="Arial" w:cs="Arial"/>
                <w:color w:val="000000"/>
              </w:rPr>
              <w:t>6</w:t>
            </w:r>
          </w:p>
        </w:tc>
        <w:tc>
          <w:tcPr>
            <w:tcW w:w="1080" w:type="dxa"/>
          </w:tcPr>
          <w:p w:rsidR="00655CD6" w:rsidRPr="001E69A1" w:rsidRDefault="00655CD6" w:rsidP="00450B8F">
            <w:pPr>
              <w:spacing w:after="0" w:line="240" w:lineRule="auto"/>
              <w:jc w:val="center"/>
              <w:rPr>
                <w:rFonts w:ascii="Arial" w:hAnsi="Arial" w:cs="Arial"/>
                <w:color w:val="000000"/>
              </w:rPr>
            </w:pPr>
            <w:r>
              <w:rPr>
                <w:rFonts w:ascii="Arial" w:hAnsi="Arial" w:cs="Arial"/>
                <w:color w:val="000000"/>
              </w:rPr>
              <w:t>65</w:t>
            </w:r>
          </w:p>
        </w:tc>
      </w:tr>
      <w:tr w:rsidR="00655CD6" w:rsidRPr="001E69A1" w:rsidTr="005E526B">
        <w:trPr>
          <w:gridAfter w:val="1"/>
          <w:wAfter w:w="11" w:type="dxa"/>
        </w:trPr>
        <w:tc>
          <w:tcPr>
            <w:tcW w:w="5738" w:type="dxa"/>
            <w:gridSpan w:val="2"/>
          </w:tcPr>
          <w:p w:rsidR="00655CD6" w:rsidRPr="001E69A1" w:rsidRDefault="00655CD6" w:rsidP="00450B8F">
            <w:pPr>
              <w:spacing w:after="0" w:line="240" w:lineRule="auto"/>
              <w:jc w:val="both"/>
              <w:rPr>
                <w:rFonts w:ascii="Arial" w:hAnsi="Arial" w:cs="Arial"/>
                <w:color w:val="000000"/>
              </w:rPr>
            </w:pPr>
            <w:r w:rsidRPr="001E69A1">
              <w:rPr>
                <w:rFonts w:ascii="Arial" w:hAnsi="Arial" w:cs="Arial"/>
                <w:color w:val="000000"/>
              </w:rPr>
              <w:t>Zrušení přihlašovacích údajů datové schránky</w:t>
            </w:r>
          </w:p>
        </w:tc>
        <w:tc>
          <w:tcPr>
            <w:tcW w:w="1440" w:type="dxa"/>
            <w:gridSpan w:val="2"/>
          </w:tcPr>
          <w:p w:rsidR="00655CD6" w:rsidRPr="001E69A1" w:rsidRDefault="00655CD6" w:rsidP="00450B8F">
            <w:pPr>
              <w:spacing w:after="0" w:line="240" w:lineRule="auto"/>
              <w:jc w:val="center"/>
              <w:rPr>
                <w:rFonts w:ascii="Arial" w:hAnsi="Arial" w:cs="Arial"/>
                <w:color w:val="000000"/>
              </w:rPr>
            </w:pPr>
            <w:r>
              <w:rPr>
                <w:rFonts w:ascii="Arial" w:hAnsi="Arial" w:cs="Arial"/>
                <w:color w:val="000000"/>
              </w:rPr>
              <w:t>77</w:t>
            </w:r>
          </w:p>
        </w:tc>
        <w:tc>
          <w:tcPr>
            <w:tcW w:w="1440" w:type="dxa"/>
            <w:gridSpan w:val="2"/>
          </w:tcPr>
          <w:p w:rsidR="00655CD6" w:rsidRPr="001E69A1" w:rsidRDefault="00655CD6" w:rsidP="00450B8F">
            <w:pPr>
              <w:spacing w:after="0" w:line="240" w:lineRule="auto"/>
              <w:jc w:val="center"/>
              <w:rPr>
                <w:rFonts w:ascii="Arial" w:hAnsi="Arial" w:cs="Arial"/>
                <w:color w:val="000000"/>
              </w:rPr>
            </w:pPr>
            <w:r>
              <w:rPr>
                <w:rFonts w:ascii="Arial" w:hAnsi="Arial" w:cs="Arial"/>
                <w:color w:val="000000"/>
              </w:rPr>
              <w:t>33</w:t>
            </w:r>
          </w:p>
        </w:tc>
        <w:tc>
          <w:tcPr>
            <w:tcW w:w="1080" w:type="dxa"/>
          </w:tcPr>
          <w:p w:rsidR="00655CD6" w:rsidRPr="001E69A1" w:rsidRDefault="00655CD6" w:rsidP="00450B8F">
            <w:pPr>
              <w:spacing w:after="0" w:line="240" w:lineRule="auto"/>
              <w:jc w:val="center"/>
              <w:rPr>
                <w:rFonts w:ascii="Arial" w:hAnsi="Arial" w:cs="Arial"/>
                <w:color w:val="000000"/>
              </w:rPr>
            </w:pPr>
            <w:r>
              <w:rPr>
                <w:rFonts w:ascii="Arial" w:hAnsi="Arial" w:cs="Arial"/>
                <w:color w:val="000000"/>
              </w:rPr>
              <w:t>261</w:t>
            </w:r>
          </w:p>
        </w:tc>
      </w:tr>
      <w:tr w:rsidR="00655CD6" w:rsidRPr="001E69A1" w:rsidTr="005E526B">
        <w:trPr>
          <w:gridAfter w:val="1"/>
          <w:wAfter w:w="11" w:type="dxa"/>
        </w:trPr>
        <w:tc>
          <w:tcPr>
            <w:tcW w:w="5738" w:type="dxa"/>
            <w:gridSpan w:val="2"/>
          </w:tcPr>
          <w:p w:rsidR="00655CD6" w:rsidRPr="001E69A1" w:rsidRDefault="00655CD6" w:rsidP="00450B8F">
            <w:pPr>
              <w:spacing w:after="0" w:line="240" w:lineRule="auto"/>
              <w:jc w:val="both"/>
              <w:rPr>
                <w:rFonts w:ascii="Arial" w:hAnsi="Arial" w:cs="Arial"/>
                <w:color w:val="000000"/>
              </w:rPr>
            </w:pPr>
            <w:r>
              <w:rPr>
                <w:rFonts w:ascii="Arial" w:hAnsi="Arial" w:cs="Arial"/>
                <w:color w:val="000000"/>
              </w:rPr>
              <w:t>Znepřístupnění datové schránky</w:t>
            </w:r>
          </w:p>
        </w:tc>
        <w:tc>
          <w:tcPr>
            <w:tcW w:w="1440" w:type="dxa"/>
            <w:gridSpan w:val="2"/>
          </w:tcPr>
          <w:p w:rsidR="00655CD6" w:rsidRDefault="00655CD6" w:rsidP="00450B8F">
            <w:pPr>
              <w:spacing w:after="0" w:line="240" w:lineRule="auto"/>
              <w:jc w:val="center"/>
              <w:rPr>
                <w:rFonts w:ascii="Arial" w:hAnsi="Arial" w:cs="Arial"/>
                <w:color w:val="000000"/>
              </w:rPr>
            </w:pPr>
            <w:r>
              <w:rPr>
                <w:rFonts w:ascii="Arial" w:hAnsi="Arial" w:cs="Arial"/>
                <w:color w:val="000000"/>
              </w:rPr>
              <w:t>3</w:t>
            </w:r>
          </w:p>
        </w:tc>
        <w:tc>
          <w:tcPr>
            <w:tcW w:w="1440" w:type="dxa"/>
            <w:gridSpan w:val="2"/>
          </w:tcPr>
          <w:p w:rsidR="00655CD6" w:rsidRDefault="00655CD6" w:rsidP="00450B8F">
            <w:pPr>
              <w:spacing w:after="0" w:line="240" w:lineRule="auto"/>
              <w:jc w:val="center"/>
              <w:rPr>
                <w:rFonts w:ascii="Arial" w:hAnsi="Arial" w:cs="Arial"/>
                <w:color w:val="000000"/>
              </w:rPr>
            </w:pPr>
            <w:r>
              <w:rPr>
                <w:rFonts w:ascii="Arial" w:hAnsi="Arial" w:cs="Arial"/>
                <w:color w:val="000000"/>
              </w:rPr>
              <w:t>0</w:t>
            </w:r>
          </w:p>
        </w:tc>
        <w:tc>
          <w:tcPr>
            <w:tcW w:w="1080" w:type="dxa"/>
          </w:tcPr>
          <w:p w:rsidR="00655CD6" w:rsidRDefault="00655CD6" w:rsidP="00450B8F">
            <w:pPr>
              <w:spacing w:after="0" w:line="240" w:lineRule="auto"/>
              <w:jc w:val="center"/>
              <w:rPr>
                <w:rFonts w:ascii="Arial" w:hAnsi="Arial" w:cs="Arial"/>
                <w:color w:val="000000"/>
              </w:rPr>
            </w:pPr>
            <w:r>
              <w:rPr>
                <w:rFonts w:ascii="Arial" w:hAnsi="Arial" w:cs="Arial"/>
                <w:color w:val="000000"/>
              </w:rPr>
              <w:t>4</w:t>
            </w:r>
          </w:p>
        </w:tc>
      </w:tr>
      <w:tr w:rsidR="00655CD6" w:rsidRPr="001E69A1" w:rsidTr="005E526B">
        <w:trPr>
          <w:gridAfter w:val="1"/>
          <w:wAfter w:w="11" w:type="dxa"/>
        </w:trPr>
        <w:tc>
          <w:tcPr>
            <w:tcW w:w="5738" w:type="dxa"/>
            <w:gridSpan w:val="2"/>
          </w:tcPr>
          <w:p w:rsidR="00655CD6" w:rsidRDefault="00655CD6" w:rsidP="00450B8F">
            <w:pPr>
              <w:spacing w:after="0" w:line="240" w:lineRule="auto"/>
              <w:jc w:val="both"/>
              <w:rPr>
                <w:rFonts w:ascii="Arial" w:hAnsi="Arial" w:cs="Arial"/>
                <w:color w:val="000000"/>
              </w:rPr>
            </w:pPr>
            <w:r>
              <w:rPr>
                <w:rFonts w:ascii="Arial" w:hAnsi="Arial" w:cs="Arial"/>
                <w:color w:val="000000"/>
              </w:rPr>
              <w:t>Přidání pověřené osoby do datové schránky</w:t>
            </w:r>
          </w:p>
        </w:tc>
        <w:tc>
          <w:tcPr>
            <w:tcW w:w="1440" w:type="dxa"/>
            <w:gridSpan w:val="2"/>
          </w:tcPr>
          <w:p w:rsidR="00655CD6" w:rsidRDefault="00655CD6" w:rsidP="00450B8F">
            <w:pPr>
              <w:spacing w:after="0" w:line="240" w:lineRule="auto"/>
              <w:jc w:val="center"/>
              <w:rPr>
                <w:rFonts w:ascii="Arial" w:hAnsi="Arial" w:cs="Arial"/>
                <w:color w:val="000000"/>
              </w:rPr>
            </w:pPr>
            <w:r>
              <w:rPr>
                <w:rFonts w:ascii="Arial" w:hAnsi="Arial" w:cs="Arial"/>
                <w:color w:val="000000"/>
              </w:rPr>
              <w:t>2</w:t>
            </w:r>
          </w:p>
        </w:tc>
        <w:tc>
          <w:tcPr>
            <w:tcW w:w="1440" w:type="dxa"/>
            <w:gridSpan w:val="2"/>
          </w:tcPr>
          <w:p w:rsidR="00655CD6" w:rsidRDefault="00655CD6" w:rsidP="00450B8F">
            <w:pPr>
              <w:spacing w:after="0" w:line="240" w:lineRule="auto"/>
              <w:jc w:val="center"/>
              <w:rPr>
                <w:rFonts w:ascii="Arial" w:hAnsi="Arial" w:cs="Arial"/>
                <w:color w:val="000000"/>
              </w:rPr>
            </w:pPr>
            <w:r>
              <w:rPr>
                <w:rFonts w:ascii="Arial" w:hAnsi="Arial" w:cs="Arial"/>
                <w:color w:val="000000"/>
              </w:rPr>
              <w:t>0</w:t>
            </w:r>
          </w:p>
        </w:tc>
        <w:tc>
          <w:tcPr>
            <w:tcW w:w="1080" w:type="dxa"/>
          </w:tcPr>
          <w:p w:rsidR="00655CD6" w:rsidRDefault="00655CD6" w:rsidP="00450B8F">
            <w:pPr>
              <w:spacing w:after="0" w:line="240" w:lineRule="auto"/>
              <w:jc w:val="center"/>
              <w:rPr>
                <w:rFonts w:ascii="Arial" w:hAnsi="Arial" w:cs="Arial"/>
                <w:color w:val="000000"/>
              </w:rPr>
            </w:pPr>
            <w:r>
              <w:rPr>
                <w:rFonts w:ascii="Arial" w:hAnsi="Arial" w:cs="Arial"/>
                <w:color w:val="000000"/>
              </w:rPr>
              <w:t>2</w:t>
            </w:r>
          </w:p>
        </w:tc>
      </w:tr>
      <w:tr w:rsidR="00655CD6" w:rsidRPr="001E69A1" w:rsidTr="005E526B">
        <w:trPr>
          <w:gridAfter w:val="1"/>
          <w:wAfter w:w="11" w:type="dxa"/>
        </w:trPr>
        <w:tc>
          <w:tcPr>
            <w:tcW w:w="5738" w:type="dxa"/>
            <w:gridSpan w:val="2"/>
          </w:tcPr>
          <w:p w:rsidR="00655CD6" w:rsidRDefault="00655CD6" w:rsidP="00450B8F">
            <w:pPr>
              <w:spacing w:after="0" w:line="240" w:lineRule="auto"/>
              <w:jc w:val="both"/>
              <w:rPr>
                <w:rFonts w:ascii="Arial" w:hAnsi="Arial" w:cs="Arial"/>
                <w:color w:val="000000"/>
              </w:rPr>
            </w:pPr>
            <w:r>
              <w:rPr>
                <w:rFonts w:ascii="Arial" w:hAnsi="Arial" w:cs="Arial"/>
                <w:color w:val="000000"/>
              </w:rPr>
              <w:t>Opětovné zpřístupnění datové schránky</w:t>
            </w:r>
          </w:p>
        </w:tc>
        <w:tc>
          <w:tcPr>
            <w:tcW w:w="1440" w:type="dxa"/>
            <w:gridSpan w:val="2"/>
          </w:tcPr>
          <w:p w:rsidR="00655CD6" w:rsidRDefault="00655CD6" w:rsidP="00450B8F">
            <w:pPr>
              <w:spacing w:after="0" w:line="240" w:lineRule="auto"/>
              <w:jc w:val="center"/>
              <w:rPr>
                <w:rFonts w:ascii="Arial" w:hAnsi="Arial" w:cs="Arial"/>
                <w:color w:val="000000"/>
              </w:rPr>
            </w:pPr>
            <w:r>
              <w:rPr>
                <w:rFonts w:ascii="Arial" w:hAnsi="Arial" w:cs="Arial"/>
                <w:color w:val="000000"/>
              </w:rPr>
              <w:t>0</w:t>
            </w:r>
          </w:p>
        </w:tc>
        <w:tc>
          <w:tcPr>
            <w:tcW w:w="1440" w:type="dxa"/>
            <w:gridSpan w:val="2"/>
          </w:tcPr>
          <w:p w:rsidR="00655CD6" w:rsidRDefault="00655CD6" w:rsidP="00450B8F">
            <w:pPr>
              <w:spacing w:after="0" w:line="240" w:lineRule="auto"/>
              <w:jc w:val="center"/>
              <w:rPr>
                <w:rFonts w:ascii="Arial" w:hAnsi="Arial" w:cs="Arial"/>
                <w:color w:val="000000"/>
              </w:rPr>
            </w:pPr>
            <w:r>
              <w:rPr>
                <w:rFonts w:ascii="Arial" w:hAnsi="Arial" w:cs="Arial"/>
                <w:color w:val="000000"/>
              </w:rPr>
              <w:t>0</w:t>
            </w:r>
          </w:p>
        </w:tc>
        <w:tc>
          <w:tcPr>
            <w:tcW w:w="1080" w:type="dxa"/>
          </w:tcPr>
          <w:p w:rsidR="00655CD6" w:rsidRDefault="00655CD6" w:rsidP="00450B8F">
            <w:pPr>
              <w:spacing w:after="0" w:line="240" w:lineRule="auto"/>
              <w:jc w:val="center"/>
              <w:rPr>
                <w:rFonts w:ascii="Arial" w:hAnsi="Arial" w:cs="Arial"/>
                <w:color w:val="000000"/>
              </w:rPr>
            </w:pPr>
            <w:r>
              <w:rPr>
                <w:rFonts w:ascii="Arial" w:hAnsi="Arial" w:cs="Arial"/>
                <w:color w:val="000000"/>
              </w:rPr>
              <w:t>1</w:t>
            </w:r>
          </w:p>
        </w:tc>
      </w:tr>
      <w:tr w:rsidR="00655CD6" w:rsidRPr="001E69A1" w:rsidTr="005E526B">
        <w:trPr>
          <w:gridAfter w:val="1"/>
          <w:wAfter w:w="11" w:type="dxa"/>
        </w:trPr>
        <w:tc>
          <w:tcPr>
            <w:tcW w:w="5738" w:type="dxa"/>
            <w:gridSpan w:val="2"/>
          </w:tcPr>
          <w:p w:rsidR="00655CD6" w:rsidRDefault="00655CD6" w:rsidP="00450B8F">
            <w:pPr>
              <w:spacing w:after="0" w:line="240" w:lineRule="auto"/>
              <w:jc w:val="both"/>
              <w:rPr>
                <w:rFonts w:ascii="Arial" w:hAnsi="Arial" w:cs="Arial"/>
                <w:color w:val="000000"/>
              </w:rPr>
            </w:pPr>
            <w:r>
              <w:rPr>
                <w:rFonts w:ascii="Arial" w:hAnsi="Arial" w:cs="Arial"/>
                <w:color w:val="000000"/>
              </w:rPr>
              <w:t>Zrušení přístupu pověřené osoby</w:t>
            </w:r>
          </w:p>
        </w:tc>
        <w:tc>
          <w:tcPr>
            <w:tcW w:w="1440" w:type="dxa"/>
            <w:gridSpan w:val="2"/>
          </w:tcPr>
          <w:p w:rsidR="00655CD6" w:rsidRDefault="00655CD6" w:rsidP="00450B8F">
            <w:pPr>
              <w:spacing w:after="0" w:line="240" w:lineRule="auto"/>
              <w:jc w:val="center"/>
              <w:rPr>
                <w:rFonts w:ascii="Arial" w:hAnsi="Arial" w:cs="Arial"/>
                <w:color w:val="000000"/>
              </w:rPr>
            </w:pPr>
            <w:r>
              <w:rPr>
                <w:rFonts w:ascii="Arial" w:hAnsi="Arial" w:cs="Arial"/>
                <w:color w:val="000000"/>
              </w:rPr>
              <w:t>0</w:t>
            </w:r>
          </w:p>
        </w:tc>
        <w:tc>
          <w:tcPr>
            <w:tcW w:w="1440" w:type="dxa"/>
            <w:gridSpan w:val="2"/>
          </w:tcPr>
          <w:p w:rsidR="00655CD6" w:rsidRDefault="00655CD6" w:rsidP="00450B8F">
            <w:pPr>
              <w:spacing w:after="0" w:line="240" w:lineRule="auto"/>
              <w:jc w:val="center"/>
              <w:rPr>
                <w:rFonts w:ascii="Arial" w:hAnsi="Arial" w:cs="Arial"/>
                <w:color w:val="000000"/>
              </w:rPr>
            </w:pPr>
            <w:r>
              <w:rPr>
                <w:rFonts w:ascii="Arial" w:hAnsi="Arial" w:cs="Arial"/>
                <w:color w:val="000000"/>
              </w:rPr>
              <w:t>0</w:t>
            </w:r>
          </w:p>
        </w:tc>
        <w:tc>
          <w:tcPr>
            <w:tcW w:w="1080" w:type="dxa"/>
          </w:tcPr>
          <w:p w:rsidR="00655CD6" w:rsidRDefault="00655CD6" w:rsidP="00450B8F">
            <w:pPr>
              <w:spacing w:after="0" w:line="240" w:lineRule="auto"/>
              <w:jc w:val="center"/>
              <w:rPr>
                <w:rFonts w:ascii="Arial" w:hAnsi="Arial" w:cs="Arial"/>
                <w:color w:val="000000"/>
              </w:rPr>
            </w:pPr>
            <w:r>
              <w:rPr>
                <w:rFonts w:ascii="Arial" w:hAnsi="Arial" w:cs="Arial"/>
                <w:color w:val="000000"/>
              </w:rPr>
              <w:t>1</w:t>
            </w:r>
          </w:p>
        </w:tc>
      </w:tr>
      <w:tr w:rsidR="00655CD6" w:rsidRPr="001E69A1" w:rsidTr="005E526B">
        <w:trPr>
          <w:gridAfter w:val="1"/>
          <w:wAfter w:w="11" w:type="dxa"/>
          <w:trHeight w:val="306"/>
        </w:trPr>
        <w:tc>
          <w:tcPr>
            <w:tcW w:w="5738" w:type="dxa"/>
            <w:gridSpan w:val="2"/>
          </w:tcPr>
          <w:p w:rsidR="00655CD6" w:rsidRPr="001E69A1" w:rsidRDefault="00655CD6" w:rsidP="00450B8F">
            <w:pPr>
              <w:spacing w:after="0" w:line="240" w:lineRule="auto"/>
              <w:jc w:val="both"/>
              <w:rPr>
                <w:rFonts w:ascii="Arial" w:hAnsi="Arial" w:cs="Arial"/>
                <w:color w:val="000000"/>
              </w:rPr>
            </w:pPr>
            <w:r>
              <w:rPr>
                <w:rFonts w:ascii="Arial" w:hAnsi="Arial" w:cs="Arial"/>
                <w:color w:val="000000"/>
              </w:rPr>
              <w:t>Seznam kvalifiko</w:t>
            </w:r>
            <w:r w:rsidRPr="001E69A1">
              <w:rPr>
                <w:rFonts w:ascii="Arial" w:hAnsi="Arial" w:cs="Arial"/>
                <w:color w:val="000000"/>
              </w:rPr>
              <w:t>vaných dodavatelů</w:t>
            </w:r>
          </w:p>
        </w:tc>
        <w:tc>
          <w:tcPr>
            <w:tcW w:w="1440" w:type="dxa"/>
            <w:gridSpan w:val="2"/>
          </w:tcPr>
          <w:p w:rsidR="00655CD6" w:rsidRPr="001E69A1" w:rsidRDefault="00655CD6" w:rsidP="00450B8F">
            <w:pPr>
              <w:spacing w:after="0" w:line="240" w:lineRule="auto"/>
              <w:jc w:val="center"/>
              <w:rPr>
                <w:rFonts w:ascii="Arial" w:hAnsi="Arial" w:cs="Arial"/>
                <w:color w:val="000000"/>
              </w:rPr>
            </w:pPr>
            <w:r>
              <w:rPr>
                <w:rFonts w:ascii="Arial" w:hAnsi="Arial" w:cs="Arial"/>
                <w:color w:val="000000"/>
              </w:rPr>
              <w:t>0</w:t>
            </w:r>
          </w:p>
        </w:tc>
        <w:tc>
          <w:tcPr>
            <w:tcW w:w="1440" w:type="dxa"/>
            <w:gridSpan w:val="2"/>
          </w:tcPr>
          <w:p w:rsidR="00655CD6" w:rsidRPr="001E69A1" w:rsidRDefault="00655CD6" w:rsidP="00450B8F">
            <w:pPr>
              <w:spacing w:after="0" w:line="240" w:lineRule="auto"/>
              <w:jc w:val="center"/>
              <w:rPr>
                <w:rFonts w:ascii="Arial" w:hAnsi="Arial" w:cs="Arial"/>
                <w:color w:val="000000"/>
              </w:rPr>
            </w:pPr>
            <w:r>
              <w:rPr>
                <w:rFonts w:ascii="Arial" w:hAnsi="Arial" w:cs="Arial"/>
                <w:color w:val="000000"/>
              </w:rPr>
              <w:t>0</w:t>
            </w:r>
          </w:p>
        </w:tc>
        <w:tc>
          <w:tcPr>
            <w:tcW w:w="1080" w:type="dxa"/>
          </w:tcPr>
          <w:p w:rsidR="00655CD6" w:rsidRPr="001E69A1" w:rsidRDefault="00655CD6" w:rsidP="00450B8F">
            <w:pPr>
              <w:spacing w:after="0" w:line="240" w:lineRule="auto"/>
              <w:jc w:val="center"/>
              <w:rPr>
                <w:rFonts w:ascii="Arial" w:hAnsi="Arial" w:cs="Arial"/>
                <w:color w:val="000000"/>
              </w:rPr>
            </w:pPr>
            <w:r>
              <w:rPr>
                <w:rFonts w:ascii="Arial" w:hAnsi="Arial" w:cs="Arial"/>
                <w:color w:val="000000"/>
              </w:rPr>
              <w:t>0</w:t>
            </w:r>
          </w:p>
        </w:tc>
      </w:tr>
      <w:tr w:rsidR="00655CD6" w:rsidRPr="001E69A1" w:rsidTr="005E526B">
        <w:trPr>
          <w:gridAfter w:val="1"/>
          <w:wAfter w:w="11" w:type="dxa"/>
        </w:trPr>
        <w:tc>
          <w:tcPr>
            <w:tcW w:w="5738" w:type="dxa"/>
            <w:gridSpan w:val="2"/>
          </w:tcPr>
          <w:p w:rsidR="00655CD6" w:rsidRPr="001E69A1" w:rsidRDefault="00655CD6" w:rsidP="00450B8F">
            <w:pPr>
              <w:spacing w:after="0" w:line="240" w:lineRule="auto"/>
              <w:jc w:val="both"/>
              <w:rPr>
                <w:rFonts w:ascii="Arial" w:hAnsi="Arial" w:cs="Arial"/>
                <w:color w:val="000000"/>
              </w:rPr>
            </w:pPr>
            <w:r w:rsidRPr="001E69A1">
              <w:rPr>
                <w:rFonts w:ascii="Arial" w:hAnsi="Arial" w:cs="Arial"/>
                <w:color w:val="000000"/>
              </w:rPr>
              <w:t>Konverze dokumentů</w:t>
            </w:r>
          </w:p>
        </w:tc>
        <w:tc>
          <w:tcPr>
            <w:tcW w:w="1440" w:type="dxa"/>
            <w:gridSpan w:val="2"/>
          </w:tcPr>
          <w:p w:rsidR="00655CD6" w:rsidRPr="001E69A1" w:rsidRDefault="00655CD6" w:rsidP="00450B8F">
            <w:pPr>
              <w:spacing w:after="0" w:line="240" w:lineRule="auto"/>
              <w:jc w:val="center"/>
              <w:rPr>
                <w:rFonts w:ascii="Arial" w:hAnsi="Arial" w:cs="Arial"/>
                <w:color w:val="000000"/>
              </w:rPr>
            </w:pPr>
            <w:r>
              <w:rPr>
                <w:rFonts w:ascii="Arial" w:hAnsi="Arial" w:cs="Arial"/>
                <w:color w:val="000000"/>
              </w:rPr>
              <w:t>594</w:t>
            </w:r>
          </w:p>
        </w:tc>
        <w:tc>
          <w:tcPr>
            <w:tcW w:w="1440" w:type="dxa"/>
            <w:gridSpan w:val="2"/>
          </w:tcPr>
          <w:p w:rsidR="00655CD6" w:rsidRPr="001E69A1" w:rsidRDefault="00655CD6" w:rsidP="00450B8F">
            <w:pPr>
              <w:spacing w:after="0" w:line="240" w:lineRule="auto"/>
              <w:jc w:val="center"/>
              <w:rPr>
                <w:rFonts w:ascii="Arial" w:hAnsi="Arial" w:cs="Arial"/>
                <w:color w:val="000000"/>
              </w:rPr>
            </w:pPr>
            <w:r>
              <w:rPr>
                <w:rFonts w:ascii="Arial" w:hAnsi="Arial" w:cs="Arial"/>
                <w:color w:val="000000"/>
              </w:rPr>
              <w:t>148</w:t>
            </w:r>
          </w:p>
        </w:tc>
        <w:tc>
          <w:tcPr>
            <w:tcW w:w="1080" w:type="dxa"/>
          </w:tcPr>
          <w:p w:rsidR="00655CD6" w:rsidRPr="001E69A1" w:rsidRDefault="00655CD6" w:rsidP="00450B8F">
            <w:pPr>
              <w:spacing w:after="0" w:line="240" w:lineRule="auto"/>
              <w:jc w:val="center"/>
              <w:rPr>
                <w:rFonts w:ascii="Arial" w:hAnsi="Arial" w:cs="Arial"/>
                <w:color w:val="000000"/>
              </w:rPr>
            </w:pPr>
            <w:r>
              <w:rPr>
                <w:rFonts w:ascii="Arial" w:hAnsi="Arial" w:cs="Arial"/>
                <w:color w:val="000000"/>
              </w:rPr>
              <w:t>705</w:t>
            </w:r>
          </w:p>
        </w:tc>
      </w:tr>
      <w:tr w:rsidR="00655CD6" w:rsidRPr="001E69A1" w:rsidTr="005E526B">
        <w:trPr>
          <w:gridAfter w:val="1"/>
          <w:wAfter w:w="11" w:type="dxa"/>
        </w:trPr>
        <w:tc>
          <w:tcPr>
            <w:tcW w:w="5738" w:type="dxa"/>
            <w:gridSpan w:val="2"/>
          </w:tcPr>
          <w:p w:rsidR="00655CD6" w:rsidRPr="00246236" w:rsidRDefault="00655CD6" w:rsidP="00450B8F">
            <w:pPr>
              <w:spacing w:after="0" w:line="240" w:lineRule="auto"/>
              <w:jc w:val="both"/>
              <w:rPr>
                <w:rFonts w:ascii="Arial" w:hAnsi="Arial" w:cs="Arial"/>
                <w:color w:val="000000"/>
              </w:rPr>
            </w:pPr>
            <w:r w:rsidRPr="00246236">
              <w:rPr>
                <w:rFonts w:ascii="Arial" w:hAnsi="Arial" w:cs="Arial"/>
                <w:color w:val="000000"/>
              </w:rPr>
              <w:t>Základní registry</w:t>
            </w:r>
          </w:p>
        </w:tc>
        <w:tc>
          <w:tcPr>
            <w:tcW w:w="1440" w:type="dxa"/>
            <w:gridSpan w:val="2"/>
          </w:tcPr>
          <w:p w:rsidR="00655CD6" w:rsidRPr="001E69A1" w:rsidRDefault="00655CD6" w:rsidP="00450B8F">
            <w:pPr>
              <w:spacing w:after="0" w:line="240" w:lineRule="auto"/>
              <w:jc w:val="center"/>
              <w:rPr>
                <w:rFonts w:ascii="Arial" w:hAnsi="Arial" w:cs="Arial"/>
                <w:color w:val="000000"/>
              </w:rPr>
            </w:pPr>
            <w:r>
              <w:rPr>
                <w:rFonts w:ascii="Arial" w:hAnsi="Arial" w:cs="Arial"/>
                <w:color w:val="000000"/>
              </w:rPr>
              <w:t>372</w:t>
            </w:r>
          </w:p>
        </w:tc>
        <w:tc>
          <w:tcPr>
            <w:tcW w:w="1440" w:type="dxa"/>
            <w:gridSpan w:val="2"/>
          </w:tcPr>
          <w:p w:rsidR="00655CD6" w:rsidRPr="001E69A1" w:rsidRDefault="00655CD6" w:rsidP="00450B8F">
            <w:pPr>
              <w:spacing w:after="0" w:line="240" w:lineRule="auto"/>
              <w:jc w:val="center"/>
              <w:rPr>
                <w:rFonts w:ascii="Arial" w:hAnsi="Arial" w:cs="Arial"/>
                <w:color w:val="000000"/>
              </w:rPr>
            </w:pPr>
            <w:r>
              <w:rPr>
                <w:rFonts w:ascii="Arial" w:hAnsi="Arial" w:cs="Arial"/>
                <w:color w:val="000000"/>
              </w:rPr>
              <w:t>37</w:t>
            </w:r>
          </w:p>
        </w:tc>
        <w:tc>
          <w:tcPr>
            <w:tcW w:w="1080" w:type="dxa"/>
          </w:tcPr>
          <w:p w:rsidR="00655CD6" w:rsidRPr="001E69A1" w:rsidRDefault="00655CD6" w:rsidP="00450B8F">
            <w:pPr>
              <w:spacing w:after="0" w:line="240" w:lineRule="auto"/>
              <w:jc w:val="center"/>
              <w:rPr>
                <w:rFonts w:ascii="Arial" w:hAnsi="Arial" w:cs="Arial"/>
                <w:color w:val="000000"/>
              </w:rPr>
            </w:pPr>
            <w:r>
              <w:rPr>
                <w:rFonts w:ascii="Arial" w:hAnsi="Arial" w:cs="Arial"/>
                <w:color w:val="000000"/>
              </w:rPr>
              <w:t>264</w:t>
            </w:r>
          </w:p>
        </w:tc>
      </w:tr>
      <w:tr w:rsidR="00655CD6" w:rsidRPr="001E69A1" w:rsidTr="005E526B">
        <w:trPr>
          <w:gridAfter w:val="1"/>
          <w:wAfter w:w="11" w:type="dxa"/>
        </w:trPr>
        <w:tc>
          <w:tcPr>
            <w:tcW w:w="5738" w:type="dxa"/>
            <w:gridSpan w:val="2"/>
          </w:tcPr>
          <w:p w:rsidR="00655CD6" w:rsidRPr="00246236" w:rsidRDefault="00655CD6" w:rsidP="00450B8F">
            <w:pPr>
              <w:spacing w:after="0" w:line="240" w:lineRule="auto"/>
              <w:jc w:val="both"/>
              <w:rPr>
                <w:rFonts w:ascii="Arial" w:hAnsi="Arial" w:cs="Arial"/>
                <w:color w:val="000000"/>
              </w:rPr>
            </w:pPr>
            <w:r>
              <w:rPr>
                <w:rFonts w:ascii="Arial" w:hAnsi="Arial" w:cs="Arial"/>
                <w:color w:val="000000"/>
              </w:rPr>
              <w:t>Výpis z registru obyvatel s vícejazyčným formulářem</w:t>
            </w:r>
          </w:p>
        </w:tc>
        <w:tc>
          <w:tcPr>
            <w:tcW w:w="1440" w:type="dxa"/>
            <w:gridSpan w:val="2"/>
          </w:tcPr>
          <w:p w:rsidR="00655CD6" w:rsidRDefault="00655CD6" w:rsidP="00450B8F">
            <w:pPr>
              <w:spacing w:after="0" w:line="240" w:lineRule="auto"/>
              <w:jc w:val="center"/>
              <w:rPr>
                <w:rFonts w:ascii="Arial" w:hAnsi="Arial" w:cs="Arial"/>
                <w:color w:val="000000"/>
              </w:rPr>
            </w:pPr>
            <w:r>
              <w:rPr>
                <w:rFonts w:ascii="Arial" w:hAnsi="Arial" w:cs="Arial"/>
                <w:color w:val="000000"/>
              </w:rPr>
              <w:t>1</w:t>
            </w:r>
          </w:p>
        </w:tc>
        <w:tc>
          <w:tcPr>
            <w:tcW w:w="1440" w:type="dxa"/>
            <w:gridSpan w:val="2"/>
          </w:tcPr>
          <w:p w:rsidR="00655CD6" w:rsidRDefault="00655CD6" w:rsidP="00450B8F">
            <w:pPr>
              <w:spacing w:after="0" w:line="240" w:lineRule="auto"/>
              <w:jc w:val="center"/>
              <w:rPr>
                <w:rFonts w:ascii="Arial" w:hAnsi="Arial" w:cs="Arial"/>
                <w:color w:val="000000"/>
              </w:rPr>
            </w:pPr>
            <w:r>
              <w:rPr>
                <w:rFonts w:ascii="Arial" w:hAnsi="Arial" w:cs="Arial"/>
                <w:color w:val="000000"/>
              </w:rPr>
              <w:t>0</w:t>
            </w:r>
          </w:p>
        </w:tc>
        <w:tc>
          <w:tcPr>
            <w:tcW w:w="1080" w:type="dxa"/>
          </w:tcPr>
          <w:p w:rsidR="00655CD6" w:rsidRDefault="00655CD6" w:rsidP="00450B8F">
            <w:pPr>
              <w:spacing w:after="0" w:line="240" w:lineRule="auto"/>
              <w:jc w:val="center"/>
              <w:rPr>
                <w:rFonts w:ascii="Arial" w:hAnsi="Arial" w:cs="Arial"/>
                <w:color w:val="000000"/>
              </w:rPr>
            </w:pPr>
            <w:r>
              <w:rPr>
                <w:rFonts w:ascii="Arial" w:hAnsi="Arial" w:cs="Arial"/>
                <w:color w:val="000000"/>
              </w:rPr>
              <w:t>1</w:t>
            </w:r>
          </w:p>
        </w:tc>
      </w:tr>
      <w:tr w:rsidR="00655CD6" w:rsidRPr="001E69A1" w:rsidTr="005E526B">
        <w:trPr>
          <w:gridAfter w:val="1"/>
          <w:wAfter w:w="11" w:type="dxa"/>
        </w:trPr>
        <w:tc>
          <w:tcPr>
            <w:tcW w:w="5738" w:type="dxa"/>
            <w:gridSpan w:val="2"/>
          </w:tcPr>
          <w:p w:rsidR="00655CD6" w:rsidRPr="00246236" w:rsidRDefault="00655CD6" w:rsidP="00450B8F">
            <w:pPr>
              <w:spacing w:after="0" w:line="240" w:lineRule="auto"/>
              <w:jc w:val="both"/>
              <w:rPr>
                <w:rFonts w:ascii="Arial" w:hAnsi="Arial" w:cs="Arial"/>
                <w:color w:val="000000"/>
              </w:rPr>
            </w:pPr>
            <w:r>
              <w:rPr>
                <w:rFonts w:ascii="Arial" w:hAnsi="Arial" w:cs="Arial"/>
                <w:color w:val="000000"/>
              </w:rPr>
              <w:t>Zprostředkovaná identifikace</w:t>
            </w:r>
          </w:p>
        </w:tc>
        <w:tc>
          <w:tcPr>
            <w:tcW w:w="1440" w:type="dxa"/>
            <w:gridSpan w:val="2"/>
          </w:tcPr>
          <w:p w:rsidR="00655CD6" w:rsidRPr="001E69A1" w:rsidRDefault="00655CD6" w:rsidP="00450B8F">
            <w:pPr>
              <w:spacing w:after="0" w:line="240" w:lineRule="auto"/>
              <w:jc w:val="center"/>
              <w:rPr>
                <w:rFonts w:ascii="Arial" w:hAnsi="Arial" w:cs="Arial"/>
                <w:color w:val="000000"/>
              </w:rPr>
            </w:pPr>
            <w:r>
              <w:rPr>
                <w:rFonts w:ascii="Arial" w:hAnsi="Arial" w:cs="Arial"/>
                <w:color w:val="000000"/>
              </w:rPr>
              <w:t>33</w:t>
            </w:r>
          </w:p>
        </w:tc>
        <w:tc>
          <w:tcPr>
            <w:tcW w:w="1440" w:type="dxa"/>
            <w:gridSpan w:val="2"/>
          </w:tcPr>
          <w:p w:rsidR="00655CD6" w:rsidRPr="001E69A1" w:rsidRDefault="00655CD6" w:rsidP="00450B8F">
            <w:pPr>
              <w:spacing w:after="0" w:line="240" w:lineRule="auto"/>
              <w:jc w:val="center"/>
              <w:rPr>
                <w:rFonts w:ascii="Arial" w:hAnsi="Arial" w:cs="Arial"/>
                <w:color w:val="000000"/>
              </w:rPr>
            </w:pPr>
            <w:r>
              <w:rPr>
                <w:rFonts w:ascii="Arial" w:hAnsi="Arial" w:cs="Arial"/>
                <w:color w:val="000000"/>
              </w:rPr>
              <w:t>6</w:t>
            </w:r>
          </w:p>
        </w:tc>
        <w:tc>
          <w:tcPr>
            <w:tcW w:w="1080" w:type="dxa"/>
          </w:tcPr>
          <w:p w:rsidR="00655CD6" w:rsidRPr="001E69A1" w:rsidRDefault="00655CD6" w:rsidP="00450B8F">
            <w:pPr>
              <w:spacing w:after="0" w:line="240" w:lineRule="auto"/>
              <w:jc w:val="center"/>
              <w:rPr>
                <w:rFonts w:ascii="Arial" w:hAnsi="Arial" w:cs="Arial"/>
                <w:color w:val="000000"/>
              </w:rPr>
            </w:pPr>
            <w:r>
              <w:rPr>
                <w:rFonts w:ascii="Arial" w:hAnsi="Arial" w:cs="Arial"/>
                <w:color w:val="000000"/>
              </w:rPr>
              <w:t>28</w:t>
            </w:r>
          </w:p>
        </w:tc>
      </w:tr>
      <w:tr w:rsidR="00655CD6" w:rsidRPr="001E69A1" w:rsidTr="005E526B">
        <w:trPr>
          <w:gridAfter w:val="1"/>
          <w:wAfter w:w="11" w:type="dxa"/>
        </w:trPr>
        <w:tc>
          <w:tcPr>
            <w:tcW w:w="5738" w:type="dxa"/>
            <w:gridSpan w:val="2"/>
          </w:tcPr>
          <w:p w:rsidR="00655CD6" w:rsidRDefault="00655CD6" w:rsidP="00450B8F">
            <w:pPr>
              <w:spacing w:after="0" w:line="240" w:lineRule="auto"/>
              <w:jc w:val="both"/>
              <w:rPr>
                <w:rFonts w:ascii="Arial" w:hAnsi="Arial" w:cs="Arial"/>
                <w:color w:val="000000"/>
              </w:rPr>
            </w:pPr>
            <w:r>
              <w:rPr>
                <w:rFonts w:ascii="Arial" w:hAnsi="Arial" w:cs="Arial"/>
                <w:color w:val="000000"/>
              </w:rPr>
              <w:t xml:space="preserve">Žádost o jednorázový příspěvek na dítě (do </w:t>
            </w:r>
            <w:proofErr w:type="gramStart"/>
            <w:r>
              <w:rPr>
                <w:rFonts w:ascii="Arial" w:hAnsi="Arial" w:cs="Arial"/>
                <w:color w:val="000000"/>
              </w:rPr>
              <w:t>01.07.2023</w:t>
            </w:r>
            <w:proofErr w:type="gramEnd"/>
            <w:r>
              <w:rPr>
                <w:rFonts w:ascii="Arial" w:hAnsi="Arial" w:cs="Arial"/>
                <w:color w:val="000000"/>
              </w:rPr>
              <w:t>)</w:t>
            </w:r>
          </w:p>
        </w:tc>
        <w:tc>
          <w:tcPr>
            <w:tcW w:w="1440" w:type="dxa"/>
            <w:gridSpan w:val="2"/>
          </w:tcPr>
          <w:p w:rsidR="00655CD6" w:rsidRDefault="00655CD6" w:rsidP="00450B8F">
            <w:pPr>
              <w:spacing w:after="0" w:line="240" w:lineRule="auto"/>
              <w:jc w:val="center"/>
              <w:rPr>
                <w:rFonts w:ascii="Arial" w:hAnsi="Arial" w:cs="Arial"/>
                <w:color w:val="000000"/>
              </w:rPr>
            </w:pPr>
            <w:r>
              <w:rPr>
                <w:rFonts w:ascii="Arial" w:hAnsi="Arial" w:cs="Arial"/>
                <w:color w:val="000000"/>
              </w:rPr>
              <w:t>1140</w:t>
            </w:r>
          </w:p>
        </w:tc>
        <w:tc>
          <w:tcPr>
            <w:tcW w:w="1440" w:type="dxa"/>
            <w:gridSpan w:val="2"/>
          </w:tcPr>
          <w:p w:rsidR="00655CD6" w:rsidRDefault="00655CD6" w:rsidP="00450B8F">
            <w:pPr>
              <w:spacing w:after="0" w:line="240" w:lineRule="auto"/>
              <w:jc w:val="center"/>
              <w:rPr>
                <w:rFonts w:ascii="Arial" w:hAnsi="Arial" w:cs="Arial"/>
                <w:color w:val="000000"/>
              </w:rPr>
            </w:pPr>
            <w:r>
              <w:rPr>
                <w:rFonts w:ascii="Arial" w:hAnsi="Arial" w:cs="Arial"/>
                <w:color w:val="000000"/>
              </w:rPr>
              <w:t>0</w:t>
            </w:r>
          </w:p>
        </w:tc>
        <w:tc>
          <w:tcPr>
            <w:tcW w:w="1080" w:type="dxa"/>
          </w:tcPr>
          <w:p w:rsidR="00655CD6" w:rsidRDefault="00655CD6" w:rsidP="00450B8F">
            <w:pPr>
              <w:spacing w:after="0" w:line="240" w:lineRule="auto"/>
              <w:jc w:val="center"/>
              <w:rPr>
                <w:rFonts w:ascii="Arial" w:hAnsi="Arial" w:cs="Arial"/>
                <w:color w:val="000000"/>
              </w:rPr>
            </w:pPr>
            <w:r>
              <w:rPr>
                <w:rFonts w:ascii="Arial" w:hAnsi="Arial" w:cs="Arial"/>
                <w:color w:val="000000"/>
              </w:rPr>
              <w:t>44</w:t>
            </w:r>
          </w:p>
        </w:tc>
      </w:tr>
      <w:tr w:rsidR="00655CD6" w:rsidRPr="001E69A1" w:rsidTr="005E526B">
        <w:trPr>
          <w:gridAfter w:val="1"/>
          <w:wAfter w:w="11" w:type="dxa"/>
        </w:trPr>
        <w:tc>
          <w:tcPr>
            <w:tcW w:w="5738" w:type="dxa"/>
            <w:gridSpan w:val="2"/>
          </w:tcPr>
          <w:p w:rsidR="00655CD6" w:rsidRDefault="00655CD6" w:rsidP="00450B8F">
            <w:pPr>
              <w:spacing w:after="0" w:line="240" w:lineRule="auto"/>
              <w:jc w:val="both"/>
              <w:rPr>
                <w:rFonts w:ascii="Arial" w:hAnsi="Arial" w:cs="Arial"/>
                <w:color w:val="000000"/>
              </w:rPr>
            </w:pPr>
            <w:r>
              <w:rPr>
                <w:rFonts w:ascii="Arial" w:hAnsi="Arial" w:cs="Arial"/>
                <w:color w:val="000000"/>
              </w:rPr>
              <w:t>Doplnění žádosti jednorázový příspěvek na dítě</w:t>
            </w:r>
          </w:p>
        </w:tc>
        <w:tc>
          <w:tcPr>
            <w:tcW w:w="1440" w:type="dxa"/>
            <w:gridSpan w:val="2"/>
          </w:tcPr>
          <w:p w:rsidR="00655CD6" w:rsidRDefault="00655CD6" w:rsidP="00450B8F">
            <w:pPr>
              <w:spacing w:after="0" w:line="240" w:lineRule="auto"/>
              <w:jc w:val="center"/>
              <w:rPr>
                <w:rFonts w:ascii="Arial" w:hAnsi="Arial" w:cs="Arial"/>
                <w:color w:val="000000"/>
              </w:rPr>
            </w:pPr>
            <w:r>
              <w:rPr>
                <w:rFonts w:ascii="Arial" w:hAnsi="Arial" w:cs="Arial"/>
                <w:color w:val="000000"/>
              </w:rPr>
              <w:t>175</w:t>
            </w:r>
          </w:p>
        </w:tc>
        <w:tc>
          <w:tcPr>
            <w:tcW w:w="1440" w:type="dxa"/>
            <w:gridSpan w:val="2"/>
          </w:tcPr>
          <w:p w:rsidR="00655CD6" w:rsidRDefault="00655CD6" w:rsidP="00450B8F">
            <w:pPr>
              <w:spacing w:after="0" w:line="240" w:lineRule="auto"/>
              <w:jc w:val="center"/>
              <w:rPr>
                <w:rFonts w:ascii="Arial" w:hAnsi="Arial" w:cs="Arial"/>
                <w:color w:val="000000"/>
              </w:rPr>
            </w:pPr>
            <w:r>
              <w:rPr>
                <w:rFonts w:ascii="Arial" w:hAnsi="Arial" w:cs="Arial"/>
                <w:color w:val="000000"/>
              </w:rPr>
              <w:t>0</w:t>
            </w:r>
          </w:p>
        </w:tc>
        <w:tc>
          <w:tcPr>
            <w:tcW w:w="1080" w:type="dxa"/>
          </w:tcPr>
          <w:p w:rsidR="00655CD6" w:rsidRDefault="00655CD6" w:rsidP="00450B8F">
            <w:pPr>
              <w:spacing w:after="0" w:line="240" w:lineRule="auto"/>
              <w:jc w:val="center"/>
              <w:rPr>
                <w:rFonts w:ascii="Arial" w:hAnsi="Arial" w:cs="Arial"/>
                <w:color w:val="000000"/>
              </w:rPr>
            </w:pPr>
            <w:r>
              <w:rPr>
                <w:rFonts w:ascii="Arial" w:hAnsi="Arial" w:cs="Arial"/>
                <w:color w:val="000000"/>
              </w:rPr>
              <w:t>2</w:t>
            </w:r>
          </w:p>
        </w:tc>
      </w:tr>
      <w:tr w:rsidR="00655CD6" w:rsidRPr="001E69A1" w:rsidTr="005E526B">
        <w:trPr>
          <w:gridAfter w:val="1"/>
          <w:wAfter w:w="11" w:type="dxa"/>
        </w:trPr>
        <w:tc>
          <w:tcPr>
            <w:tcW w:w="5738" w:type="dxa"/>
            <w:gridSpan w:val="2"/>
          </w:tcPr>
          <w:p w:rsidR="00655CD6" w:rsidRDefault="00655CD6" w:rsidP="00450B8F">
            <w:pPr>
              <w:spacing w:after="0" w:line="240" w:lineRule="auto"/>
              <w:jc w:val="both"/>
              <w:rPr>
                <w:rFonts w:ascii="Arial" w:hAnsi="Arial" w:cs="Arial"/>
                <w:color w:val="000000"/>
              </w:rPr>
            </w:pPr>
            <w:r>
              <w:rPr>
                <w:rFonts w:ascii="Arial" w:hAnsi="Arial" w:cs="Arial"/>
                <w:color w:val="000000"/>
              </w:rPr>
              <w:t>Ověřování podpisů na jiném vhodném místě</w:t>
            </w:r>
          </w:p>
        </w:tc>
        <w:tc>
          <w:tcPr>
            <w:tcW w:w="1440" w:type="dxa"/>
            <w:gridSpan w:val="2"/>
          </w:tcPr>
          <w:p w:rsidR="00655CD6" w:rsidRDefault="00655CD6" w:rsidP="00450B8F">
            <w:pPr>
              <w:spacing w:after="0" w:line="240" w:lineRule="auto"/>
              <w:jc w:val="center"/>
              <w:rPr>
                <w:rFonts w:ascii="Arial" w:hAnsi="Arial" w:cs="Arial"/>
                <w:color w:val="000000"/>
              </w:rPr>
            </w:pPr>
            <w:r>
              <w:rPr>
                <w:rFonts w:ascii="Arial" w:hAnsi="Arial" w:cs="Arial"/>
                <w:color w:val="000000"/>
              </w:rPr>
              <w:t>91</w:t>
            </w:r>
          </w:p>
        </w:tc>
        <w:tc>
          <w:tcPr>
            <w:tcW w:w="1440" w:type="dxa"/>
            <w:gridSpan w:val="2"/>
          </w:tcPr>
          <w:p w:rsidR="00655CD6" w:rsidRDefault="00655CD6" w:rsidP="00450B8F">
            <w:pPr>
              <w:spacing w:after="0" w:line="240" w:lineRule="auto"/>
              <w:jc w:val="center"/>
              <w:rPr>
                <w:rFonts w:ascii="Arial" w:hAnsi="Arial" w:cs="Arial"/>
                <w:color w:val="000000"/>
              </w:rPr>
            </w:pPr>
            <w:r>
              <w:rPr>
                <w:rFonts w:ascii="Arial" w:hAnsi="Arial" w:cs="Arial"/>
                <w:color w:val="000000"/>
              </w:rPr>
              <w:t>38</w:t>
            </w:r>
          </w:p>
        </w:tc>
        <w:tc>
          <w:tcPr>
            <w:tcW w:w="1080" w:type="dxa"/>
          </w:tcPr>
          <w:p w:rsidR="00655CD6" w:rsidRDefault="00655CD6" w:rsidP="00450B8F">
            <w:pPr>
              <w:spacing w:after="0" w:line="240" w:lineRule="auto"/>
              <w:jc w:val="center"/>
              <w:rPr>
                <w:rFonts w:ascii="Arial" w:hAnsi="Arial" w:cs="Arial"/>
                <w:color w:val="000000"/>
              </w:rPr>
            </w:pPr>
            <w:r>
              <w:rPr>
                <w:rFonts w:ascii="Arial" w:hAnsi="Arial" w:cs="Arial"/>
                <w:color w:val="000000"/>
              </w:rPr>
              <w:t>165</w:t>
            </w:r>
          </w:p>
        </w:tc>
      </w:tr>
      <w:tr w:rsidR="00655CD6" w:rsidRPr="001E69A1" w:rsidTr="005E526B">
        <w:trPr>
          <w:gridAfter w:val="1"/>
          <w:wAfter w:w="11" w:type="dxa"/>
        </w:trPr>
        <w:tc>
          <w:tcPr>
            <w:tcW w:w="5738" w:type="dxa"/>
            <w:gridSpan w:val="2"/>
          </w:tcPr>
          <w:p w:rsidR="00655CD6" w:rsidRPr="00752CB1" w:rsidRDefault="00655CD6" w:rsidP="00450B8F">
            <w:pPr>
              <w:spacing w:after="0" w:line="240" w:lineRule="auto"/>
              <w:jc w:val="both"/>
              <w:rPr>
                <w:rFonts w:ascii="Arial" w:hAnsi="Arial" w:cs="Arial"/>
                <w:color w:val="000000"/>
              </w:rPr>
            </w:pPr>
            <w:r w:rsidRPr="00752CB1">
              <w:rPr>
                <w:rFonts w:ascii="Arial" w:hAnsi="Arial" w:cs="Arial"/>
                <w:color w:val="000000"/>
              </w:rPr>
              <w:t>Ověřování kopií listin                                      </w:t>
            </w:r>
          </w:p>
        </w:tc>
        <w:tc>
          <w:tcPr>
            <w:tcW w:w="1440" w:type="dxa"/>
            <w:gridSpan w:val="2"/>
          </w:tcPr>
          <w:p w:rsidR="00655CD6" w:rsidRPr="00752CB1" w:rsidRDefault="00655CD6" w:rsidP="00450B8F">
            <w:pPr>
              <w:spacing w:after="0" w:line="240" w:lineRule="auto"/>
              <w:jc w:val="center"/>
              <w:rPr>
                <w:rFonts w:ascii="Arial" w:hAnsi="Arial" w:cs="Arial"/>
                <w:color w:val="000000"/>
              </w:rPr>
            </w:pPr>
            <w:r>
              <w:rPr>
                <w:rFonts w:ascii="Arial" w:hAnsi="Arial" w:cs="Arial"/>
                <w:color w:val="000000"/>
              </w:rPr>
              <w:t>2 205</w:t>
            </w:r>
          </w:p>
        </w:tc>
        <w:tc>
          <w:tcPr>
            <w:tcW w:w="1440" w:type="dxa"/>
            <w:gridSpan w:val="2"/>
          </w:tcPr>
          <w:p w:rsidR="00655CD6" w:rsidRPr="001E69A1" w:rsidRDefault="00655CD6" w:rsidP="00450B8F">
            <w:pPr>
              <w:spacing w:after="0" w:line="240" w:lineRule="auto"/>
              <w:jc w:val="center"/>
              <w:rPr>
                <w:rFonts w:ascii="Arial" w:hAnsi="Arial" w:cs="Arial"/>
                <w:color w:val="000000"/>
              </w:rPr>
            </w:pPr>
            <w:r>
              <w:rPr>
                <w:rFonts w:ascii="Arial" w:hAnsi="Arial" w:cs="Arial"/>
                <w:color w:val="000000"/>
              </w:rPr>
              <w:t>516</w:t>
            </w:r>
          </w:p>
        </w:tc>
        <w:tc>
          <w:tcPr>
            <w:tcW w:w="1080" w:type="dxa"/>
          </w:tcPr>
          <w:p w:rsidR="00655CD6" w:rsidRPr="001E69A1" w:rsidRDefault="00655CD6" w:rsidP="00450B8F">
            <w:pPr>
              <w:spacing w:after="0" w:line="240" w:lineRule="auto"/>
              <w:jc w:val="center"/>
              <w:rPr>
                <w:rFonts w:ascii="Arial" w:hAnsi="Arial" w:cs="Arial"/>
                <w:color w:val="000000"/>
              </w:rPr>
            </w:pPr>
            <w:r>
              <w:rPr>
                <w:rFonts w:ascii="Arial" w:hAnsi="Arial" w:cs="Arial"/>
                <w:color w:val="000000"/>
              </w:rPr>
              <w:t>2 220</w:t>
            </w:r>
          </w:p>
        </w:tc>
      </w:tr>
      <w:tr w:rsidR="00655CD6" w:rsidRPr="001E69A1" w:rsidTr="005E526B">
        <w:trPr>
          <w:gridAfter w:val="1"/>
          <w:wAfter w:w="11" w:type="dxa"/>
        </w:trPr>
        <w:tc>
          <w:tcPr>
            <w:tcW w:w="5738" w:type="dxa"/>
            <w:gridSpan w:val="2"/>
          </w:tcPr>
          <w:p w:rsidR="00655CD6" w:rsidRPr="001E69A1" w:rsidRDefault="00655CD6" w:rsidP="00450B8F">
            <w:pPr>
              <w:spacing w:after="0" w:line="240" w:lineRule="auto"/>
              <w:jc w:val="both"/>
              <w:rPr>
                <w:rFonts w:ascii="Arial" w:hAnsi="Arial" w:cs="Arial"/>
                <w:color w:val="000000"/>
              </w:rPr>
            </w:pPr>
            <w:r w:rsidRPr="001E69A1">
              <w:rPr>
                <w:rFonts w:ascii="Arial" w:hAnsi="Arial" w:cs="Arial"/>
                <w:color w:val="000000"/>
              </w:rPr>
              <w:t>Ověřování podpisů                   </w:t>
            </w:r>
          </w:p>
        </w:tc>
        <w:tc>
          <w:tcPr>
            <w:tcW w:w="1440" w:type="dxa"/>
            <w:gridSpan w:val="2"/>
          </w:tcPr>
          <w:p w:rsidR="00655CD6" w:rsidRPr="001E69A1" w:rsidRDefault="00655CD6" w:rsidP="00450B8F">
            <w:pPr>
              <w:spacing w:after="0" w:line="240" w:lineRule="auto"/>
              <w:jc w:val="center"/>
              <w:rPr>
                <w:rFonts w:ascii="Arial" w:hAnsi="Arial" w:cs="Arial"/>
                <w:color w:val="000000"/>
              </w:rPr>
            </w:pPr>
            <w:r>
              <w:rPr>
                <w:rFonts w:ascii="Arial" w:hAnsi="Arial" w:cs="Arial"/>
                <w:color w:val="000000"/>
              </w:rPr>
              <w:t>6 235</w:t>
            </w:r>
          </w:p>
        </w:tc>
        <w:tc>
          <w:tcPr>
            <w:tcW w:w="1440" w:type="dxa"/>
            <w:gridSpan w:val="2"/>
          </w:tcPr>
          <w:p w:rsidR="00655CD6" w:rsidRPr="001E69A1" w:rsidRDefault="00655CD6" w:rsidP="00450B8F">
            <w:pPr>
              <w:spacing w:after="0" w:line="240" w:lineRule="auto"/>
              <w:jc w:val="center"/>
              <w:rPr>
                <w:rFonts w:ascii="Arial" w:hAnsi="Arial" w:cs="Arial"/>
                <w:color w:val="000000"/>
              </w:rPr>
            </w:pPr>
            <w:r>
              <w:rPr>
                <w:rFonts w:ascii="Arial" w:hAnsi="Arial" w:cs="Arial"/>
                <w:color w:val="000000"/>
              </w:rPr>
              <w:t>1 824</w:t>
            </w:r>
          </w:p>
        </w:tc>
        <w:tc>
          <w:tcPr>
            <w:tcW w:w="1080" w:type="dxa"/>
          </w:tcPr>
          <w:p w:rsidR="00655CD6" w:rsidRPr="001E69A1" w:rsidRDefault="00655CD6" w:rsidP="00450B8F">
            <w:pPr>
              <w:spacing w:after="0" w:line="240" w:lineRule="auto"/>
              <w:jc w:val="center"/>
              <w:rPr>
                <w:rFonts w:ascii="Arial" w:hAnsi="Arial" w:cs="Arial"/>
                <w:color w:val="000000"/>
              </w:rPr>
            </w:pPr>
            <w:r>
              <w:rPr>
                <w:rFonts w:ascii="Arial" w:hAnsi="Arial" w:cs="Arial"/>
                <w:color w:val="000000"/>
              </w:rPr>
              <w:t>6 879</w:t>
            </w:r>
          </w:p>
        </w:tc>
      </w:tr>
      <w:tr w:rsidR="00655CD6" w:rsidRPr="001E69A1" w:rsidTr="005E526B">
        <w:trPr>
          <w:trHeight w:val="370"/>
        </w:trPr>
        <w:tc>
          <w:tcPr>
            <w:tcW w:w="4606" w:type="dxa"/>
          </w:tcPr>
          <w:p w:rsidR="00655CD6" w:rsidRDefault="00655CD6" w:rsidP="00450B8F">
            <w:pPr>
              <w:spacing w:after="0" w:line="240" w:lineRule="auto"/>
              <w:jc w:val="both"/>
              <w:rPr>
                <w:rFonts w:ascii="Arial" w:hAnsi="Arial" w:cs="Arial"/>
                <w:b/>
                <w:color w:val="000000"/>
              </w:rPr>
            </w:pPr>
          </w:p>
          <w:p w:rsidR="00655CD6" w:rsidRPr="001E69A1" w:rsidRDefault="00655CD6" w:rsidP="00450B8F">
            <w:pPr>
              <w:spacing w:after="0" w:line="240" w:lineRule="auto"/>
              <w:jc w:val="both"/>
              <w:rPr>
                <w:rFonts w:ascii="Arial" w:hAnsi="Arial" w:cs="Arial"/>
                <w:b/>
                <w:color w:val="000000"/>
              </w:rPr>
            </w:pPr>
            <w:r>
              <w:rPr>
                <w:rFonts w:ascii="Arial" w:hAnsi="Arial" w:cs="Arial"/>
                <w:b/>
                <w:color w:val="000000"/>
              </w:rPr>
              <w:t>Správní poplatky</w:t>
            </w:r>
          </w:p>
        </w:tc>
        <w:tc>
          <w:tcPr>
            <w:tcW w:w="1701" w:type="dxa"/>
            <w:gridSpan w:val="2"/>
          </w:tcPr>
          <w:p w:rsidR="00655CD6" w:rsidRDefault="00655CD6" w:rsidP="00450B8F">
            <w:pPr>
              <w:spacing w:after="0" w:line="240" w:lineRule="auto"/>
              <w:jc w:val="center"/>
              <w:rPr>
                <w:rFonts w:ascii="Arial" w:hAnsi="Arial" w:cs="Arial"/>
                <w:b/>
                <w:color w:val="000000"/>
              </w:rPr>
            </w:pPr>
          </w:p>
          <w:p w:rsidR="00655CD6" w:rsidRPr="001E69A1" w:rsidRDefault="00655CD6" w:rsidP="00450B8F">
            <w:pPr>
              <w:spacing w:after="0" w:line="240" w:lineRule="auto"/>
              <w:jc w:val="center"/>
              <w:rPr>
                <w:rFonts w:ascii="Arial" w:hAnsi="Arial" w:cs="Arial"/>
                <w:b/>
                <w:color w:val="000000"/>
              </w:rPr>
            </w:pPr>
            <w:r>
              <w:rPr>
                <w:rFonts w:ascii="Arial" w:hAnsi="Arial" w:cs="Arial"/>
                <w:b/>
                <w:color w:val="000000"/>
              </w:rPr>
              <w:t>r. 2022</w:t>
            </w:r>
          </w:p>
        </w:tc>
        <w:tc>
          <w:tcPr>
            <w:tcW w:w="1701" w:type="dxa"/>
            <w:gridSpan w:val="2"/>
          </w:tcPr>
          <w:p w:rsidR="00655CD6" w:rsidRDefault="00655CD6" w:rsidP="00450B8F">
            <w:pPr>
              <w:spacing w:after="0" w:line="240" w:lineRule="auto"/>
              <w:jc w:val="center"/>
              <w:rPr>
                <w:rFonts w:ascii="Arial" w:hAnsi="Arial" w:cs="Arial"/>
                <w:b/>
                <w:color w:val="000000"/>
              </w:rPr>
            </w:pPr>
          </w:p>
          <w:p w:rsidR="00655CD6" w:rsidRPr="001E69A1" w:rsidRDefault="00655CD6" w:rsidP="00450B8F">
            <w:pPr>
              <w:spacing w:after="0" w:line="240" w:lineRule="auto"/>
              <w:jc w:val="center"/>
              <w:rPr>
                <w:rFonts w:ascii="Arial" w:hAnsi="Arial" w:cs="Arial"/>
                <w:b/>
                <w:color w:val="000000"/>
              </w:rPr>
            </w:pPr>
            <w:r w:rsidRPr="001E69A1">
              <w:rPr>
                <w:rFonts w:ascii="Arial" w:hAnsi="Arial" w:cs="Arial"/>
                <w:b/>
                <w:color w:val="000000"/>
              </w:rPr>
              <w:t>IV. Q 20</w:t>
            </w:r>
            <w:r>
              <w:rPr>
                <w:rFonts w:ascii="Arial" w:hAnsi="Arial" w:cs="Arial"/>
                <w:b/>
                <w:color w:val="000000"/>
              </w:rPr>
              <w:t>23</w:t>
            </w:r>
          </w:p>
        </w:tc>
        <w:tc>
          <w:tcPr>
            <w:tcW w:w="1701" w:type="dxa"/>
            <w:gridSpan w:val="3"/>
          </w:tcPr>
          <w:p w:rsidR="00655CD6" w:rsidRDefault="00655CD6" w:rsidP="00450B8F">
            <w:pPr>
              <w:spacing w:after="0" w:line="240" w:lineRule="auto"/>
              <w:jc w:val="center"/>
              <w:rPr>
                <w:rFonts w:ascii="Arial" w:hAnsi="Arial" w:cs="Arial"/>
                <w:b/>
                <w:color w:val="000000"/>
              </w:rPr>
            </w:pPr>
          </w:p>
          <w:p w:rsidR="00655CD6" w:rsidRPr="001E69A1" w:rsidRDefault="00655CD6" w:rsidP="00450B8F">
            <w:pPr>
              <w:spacing w:after="0" w:line="240" w:lineRule="auto"/>
              <w:jc w:val="center"/>
              <w:rPr>
                <w:rFonts w:ascii="Arial" w:hAnsi="Arial" w:cs="Arial"/>
                <w:b/>
                <w:color w:val="000000"/>
              </w:rPr>
            </w:pPr>
            <w:r>
              <w:rPr>
                <w:rFonts w:ascii="Arial" w:hAnsi="Arial" w:cs="Arial"/>
                <w:b/>
                <w:color w:val="000000"/>
              </w:rPr>
              <w:t>r. 2023</w:t>
            </w:r>
          </w:p>
        </w:tc>
      </w:tr>
      <w:tr w:rsidR="00655CD6" w:rsidRPr="001E69A1" w:rsidTr="005E526B">
        <w:tc>
          <w:tcPr>
            <w:tcW w:w="4606" w:type="dxa"/>
          </w:tcPr>
          <w:p w:rsidR="00655CD6" w:rsidRPr="001E69A1" w:rsidRDefault="00655CD6" w:rsidP="00450B8F">
            <w:pPr>
              <w:spacing w:after="0" w:line="240" w:lineRule="auto"/>
              <w:jc w:val="both"/>
              <w:rPr>
                <w:rFonts w:ascii="Arial" w:hAnsi="Arial" w:cs="Arial"/>
                <w:color w:val="000000"/>
              </w:rPr>
            </w:pPr>
            <w:r>
              <w:rPr>
                <w:rFonts w:ascii="Arial" w:hAnsi="Arial" w:cs="Arial"/>
                <w:color w:val="000000"/>
              </w:rPr>
              <w:t>Czech POINT</w:t>
            </w:r>
          </w:p>
        </w:tc>
        <w:tc>
          <w:tcPr>
            <w:tcW w:w="1701" w:type="dxa"/>
            <w:gridSpan w:val="2"/>
          </w:tcPr>
          <w:p w:rsidR="00655CD6" w:rsidRPr="001E69A1" w:rsidRDefault="00655CD6" w:rsidP="00450B8F">
            <w:pPr>
              <w:spacing w:after="0" w:line="240" w:lineRule="auto"/>
              <w:jc w:val="right"/>
              <w:rPr>
                <w:rFonts w:ascii="Arial" w:hAnsi="Arial" w:cs="Arial"/>
                <w:color w:val="000000"/>
              </w:rPr>
            </w:pPr>
            <w:r>
              <w:rPr>
                <w:rFonts w:ascii="Arial" w:hAnsi="Arial" w:cs="Arial"/>
                <w:color w:val="000000"/>
              </w:rPr>
              <w:t xml:space="preserve">179 380 Kč </w:t>
            </w:r>
          </w:p>
        </w:tc>
        <w:tc>
          <w:tcPr>
            <w:tcW w:w="1701" w:type="dxa"/>
            <w:gridSpan w:val="2"/>
          </w:tcPr>
          <w:p w:rsidR="00655CD6" w:rsidRPr="001E69A1" w:rsidRDefault="00655CD6" w:rsidP="00450B8F">
            <w:pPr>
              <w:spacing w:after="0" w:line="240" w:lineRule="auto"/>
              <w:jc w:val="right"/>
              <w:rPr>
                <w:rFonts w:ascii="Arial" w:hAnsi="Arial" w:cs="Arial"/>
                <w:color w:val="000000"/>
              </w:rPr>
            </w:pPr>
            <w:r>
              <w:rPr>
                <w:rFonts w:ascii="Arial" w:hAnsi="Arial" w:cs="Arial"/>
                <w:color w:val="000000"/>
              </w:rPr>
              <w:t>41 340 Kč</w:t>
            </w:r>
          </w:p>
        </w:tc>
        <w:tc>
          <w:tcPr>
            <w:tcW w:w="1701" w:type="dxa"/>
            <w:gridSpan w:val="3"/>
          </w:tcPr>
          <w:p w:rsidR="00655CD6" w:rsidRPr="001E69A1" w:rsidRDefault="00655CD6" w:rsidP="00450B8F">
            <w:pPr>
              <w:spacing w:after="0" w:line="240" w:lineRule="auto"/>
              <w:jc w:val="right"/>
              <w:rPr>
                <w:rFonts w:ascii="Arial" w:hAnsi="Arial" w:cs="Arial"/>
                <w:color w:val="000000"/>
              </w:rPr>
            </w:pPr>
            <w:r>
              <w:rPr>
                <w:rFonts w:ascii="Arial" w:hAnsi="Arial" w:cs="Arial"/>
                <w:color w:val="000000"/>
              </w:rPr>
              <w:t>177 100 Kč</w:t>
            </w:r>
          </w:p>
        </w:tc>
      </w:tr>
      <w:tr w:rsidR="00655CD6" w:rsidRPr="001E69A1" w:rsidTr="005E526B">
        <w:tc>
          <w:tcPr>
            <w:tcW w:w="4606" w:type="dxa"/>
          </w:tcPr>
          <w:p w:rsidR="00655CD6" w:rsidRPr="00246236" w:rsidRDefault="00655CD6" w:rsidP="00450B8F">
            <w:pPr>
              <w:spacing w:after="0" w:line="240" w:lineRule="auto"/>
              <w:jc w:val="both"/>
              <w:rPr>
                <w:rFonts w:ascii="Arial" w:hAnsi="Arial" w:cs="Arial"/>
                <w:color w:val="000000"/>
              </w:rPr>
            </w:pPr>
            <w:r>
              <w:rPr>
                <w:rFonts w:ascii="Arial" w:hAnsi="Arial" w:cs="Arial"/>
                <w:color w:val="000000"/>
              </w:rPr>
              <w:t>Ověřování</w:t>
            </w:r>
          </w:p>
        </w:tc>
        <w:tc>
          <w:tcPr>
            <w:tcW w:w="1701" w:type="dxa"/>
            <w:gridSpan w:val="2"/>
          </w:tcPr>
          <w:p w:rsidR="00655CD6" w:rsidRPr="001E69A1" w:rsidRDefault="00655CD6" w:rsidP="00450B8F">
            <w:pPr>
              <w:spacing w:after="0" w:line="240" w:lineRule="auto"/>
              <w:jc w:val="right"/>
              <w:rPr>
                <w:rFonts w:ascii="Arial" w:hAnsi="Arial" w:cs="Arial"/>
                <w:color w:val="000000"/>
              </w:rPr>
            </w:pPr>
            <w:r>
              <w:rPr>
                <w:rFonts w:ascii="Arial" w:hAnsi="Arial" w:cs="Arial"/>
                <w:color w:val="000000"/>
              </w:rPr>
              <w:t xml:space="preserve">295 160 Kč </w:t>
            </w:r>
          </w:p>
        </w:tc>
        <w:tc>
          <w:tcPr>
            <w:tcW w:w="1701" w:type="dxa"/>
            <w:gridSpan w:val="2"/>
          </w:tcPr>
          <w:p w:rsidR="00655CD6" w:rsidRPr="001E69A1" w:rsidRDefault="00655CD6" w:rsidP="00450B8F">
            <w:pPr>
              <w:spacing w:after="0" w:line="240" w:lineRule="auto"/>
              <w:jc w:val="right"/>
              <w:rPr>
                <w:rFonts w:ascii="Arial" w:hAnsi="Arial" w:cs="Arial"/>
                <w:color w:val="000000"/>
              </w:rPr>
            </w:pPr>
            <w:r>
              <w:rPr>
                <w:rFonts w:ascii="Arial" w:hAnsi="Arial" w:cs="Arial"/>
                <w:color w:val="000000"/>
              </w:rPr>
              <w:t>73 610 Kč</w:t>
            </w:r>
          </w:p>
        </w:tc>
        <w:tc>
          <w:tcPr>
            <w:tcW w:w="1701" w:type="dxa"/>
            <w:gridSpan w:val="3"/>
          </w:tcPr>
          <w:p w:rsidR="00655CD6" w:rsidRPr="001E69A1" w:rsidRDefault="00655CD6" w:rsidP="00450B8F">
            <w:pPr>
              <w:spacing w:after="0" w:line="240" w:lineRule="auto"/>
              <w:jc w:val="right"/>
              <w:rPr>
                <w:rFonts w:ascii="Arial" w:hAnsi="Arial" w:cs="Arial"/>
                <w:color w:val="000000"/>
              </w:rPr>
            </w:pPr>
            <w:r>
              <w:rPr>
                <w:rFonts w:ascii="Arial" w:hAnsi="Arial" w:cs="Arial"/>
                <w:color w:val="000000"/>
              </w:rPr>
              <w:t>312 540 Kč</w:t>
            </w:r>
          </w:p>
        </w:tc>
      </w:tr>
      <w:tr w:rsidR="00655CD6" w:rsidRPr="001E69A1" w:rsidTr="005E526B">
        <w:tc>
          <w:tcPr>
            <w:tcW w:w="4606" w:type="dxa"/>
          </w:tcPr>
          <w:p w:rsidR="00655CD6" w:rsidRPr="00246236" w:rsidRDefault="00655CD6" w:rsidP="00450B8F">
            <w:pPr>
              <w:spacing w:after="0" w:line="240" w:lineRule="auto"/>
              <w:jc w:val="both"/>
              <w:rPr>
                <w:rFonts w:ascii="Arial" w:hAnsi="Arial" w:cs="Arial"/>
                <w:color w:val="000000"/>
              </w:rPr>
            </w:pPr>
            <w:r>
              <w:rPr>
                <w:rFonts w:ascii="Arial" w:hAnsi="Arial" w:cs="Arial"/>
                <w:color w:val="000000"/>
              </w:rPr>
              <w:t>Celkem</w:t>
            </w:r>
          </w:p>
        </w:tc>
        <w:tc>
          <w:tcPr>
            <w:tcW w:w="1701" w:type="dxa"/>
            <w:gridSpan w:val="2"/>
          </w:tcPr>
          <w:p w:rsidR="00655CD6" w:rsidRPr="001E69A1" w:rsidRDefault="00655CD6" w:rsidP="00450B8F">
            <w:pPr>
              <w:spacing w:after="0" w:line="240" w:lineRule="auto"/>
              <w:jc w:val="right"/>
              <w:rPr>
                <w:rFonts w:ascii="Arial" w:hAnsi="Arial" w:cs="Arial"/>
                <w:color w:val="000000"/>
              </w:rPr>
            </w:pPr>
            <w:r>
              <w:rPr>
                <w:rFonts w:ascii="Arial" w:hAnsi="Arial" w:cs="Arial"/>
                <w:color w:val="000000"/>
              </w:rPr>
              <w:t xml:space="preserve">474 540 Kč                       </w:t>
            </w:r>
          </w:p>
        </w:tc>
        <w:tc>
          <w:tcPr>
            <w:tcW w:w="1701" w:type="dxa"/>
            <w:gridSpan w:val="2"/>
          </w:tcPr>
          <w:p w:rsidR="00655CD6" w:rsidRPr="001E69A1" w:rsidRDefault="00655CD6" w:rsidP="00450B8F">
            <w:pPr>
              <w:spacing w:after="0" w:line="240" w:lineRule="auto"/>
              <w:jc w:val="right"/>
              <w:rPr>
                <w:rFonts w:ascii="Arial" w:hAnsi="Arial" w:cs="Arial"/>
                <w:color w:val="000000"/>
              </w:rPr>
            </w:pPr>
            <w:r>
              <w:rPr>
                <w:rFonts w:ascii="Arial" w:hAnsi="Arial" w:cs="Arial"/>
                <w:color w:val="000000"/>
              </w:rPr>
              <w:t>114 950 Kč</w:t>
            </w:r>
          </w:p>
        </w:tc>
        <w:tc>
          <w:tcPr>
            <w:tcW w:w="1701" w:type="dxa"/>
            <w:gridSpan w:val="3"/>
          </w:tcPr>
          <w:p w:rsidR="00655CD6" w:rsidRPr="001E69A1" w:rsidRDefault="00655CD6" w:rsidP="00450B8F">
            <w:pPr>
              <w:spacing w:after="0" w:line="240" w:lineRule="auto"/>
              <w:jc w:val="right"/>
              <w:rPr>
                <w:rFonts w:ascii="Arial" w:hAnsi="Arial" w:cs="Arial"/>
                <w:color w:val="000000"/>
              </w:rPr>
            </w:pPr>
            <w:r>
              <w:rPr>
                <w:rFonts w:ascii="Arial" w:hAnsi="Arial" w:cs="Arial"/>
                <w:color w:val="000000"/>
              </w:rPr>
              <w:t>489 640 Kč</w:t>
            </w:r>
          </w:p>
        </w:tc>
      </w:tr>
    </w:tbl>
    <w:p w:rsidR="00655CD6" w:rsidRDefault="00655CD6" w:rsidP="00450B8F">
      <w:pPr>
        <w:spacing w:after="0" w:line="240" w:lineRule="auto"/>
        <w:rPr>
          <w:rFonts w:ascii="Arial" w:hAnsi="Arial" w:cs="Arial"/>
          <w:b/>
        </w:rPr>
      </w:pPr>
    </w:p>
    <w:p w:rsidR="00655CD6" w:rsidRDefault="00655CD6" w:rsidP="00450B8F">
      <w:pPr>
        <w:spacing w:after="0" w:line="240" w:lineRule="auto"/>
        <w:jc w:val="both"/>
        <w:rPr>
          <w:rFonts w:ascii="Arial" w:hAnsi="Arial" w:cs="Arial"/>
        </w:rPr>
      </w:pPr>
      <w:r>
        <w:rPr>
          <w:rFonts w:ascii="Arial" w:hAnsi="Arial" w:cs="Arial"/>
        </w:rPr>
        <w:t xml:space="preserve">Od </w:t>
      </w:r>
      <w:proofErr w:type="gramStart"/>
      <w:r>
        <w:rPr>
          <w:rFonts w:ascii="Arial" w:hAnsi="Arial" w:cs="Arial"/>
        </w:rPr>
        <w:t>03.01.2024</w:t>
      </w:r>
      <w:proofErr w:type="gramEnd"/>
      <w:r>
        <w:rPr>
          <w:rFonts w:ascii="Arial" w:hAnsi="Arial" w:cs="Arial"/>
        </w:rPr>
        <w:t xml:space="preserve"> byla spuštěna v prostředí Czech POINTu aplikace eLegalizace, která zajišťuje elektronické ověření podpisu na dokumentu v elektronické podobě. Tato služba umožňuje občanům ověření podpisu na elektronickém dokumentu zaslaném prostřednictvím úschovny CzechPOINT.</w:t>
      </w:r>
    </w:p>
    <w:p w:rsidR="00655CD6" w:rsidRDefault="00655CD6" w:rsidP="00450B8F">
      <w:pPr>
        <w:spacing w:after="0" w:line="240" w:lineRule="auto"/>
        <w:jc w:val="both"/>
        <w:rPr>
          <w:rFonts w:ascii="Arial" w:hAnsi="Arial" w:cs="Arial"/>
        </w:rPr>
      </w:pPr>
    </w:p>
    <w:p w:rsidR="00655CD6" w:rsidRPr="00752CB1" w:rsidRDefault="00655CD6" w:rsidP="00450B8F">
      <w:pPr>
        <w:spacing w:after="0" w:line="240" w:lineRule="auto"/>
        <w:rPr>
          <w:rFonts w:ascii="Arial" w:hAnsi="Arial" w:cs="Arial"/>
          <w:b/>
        </w:rPr>
      </w:pPr>
      <w:r w:rsidRPr="00752CB1">
        <w:rPr>
          <w:rFonts w:ascii="Arial" w:hAnsi="Arial" w:cs="Arial"/>
          <w:b/>
        </w:rPr>
        <w:lastRenderedPageBreak/>
        <w:t>Sociální pohřby</w:t>
      </w:r>
    </w:p>
    <w:p w:rsidR="00655CD6" w:rsidRPr="00752CB1" w:rsidRDefault="00655CD6" w:rsidP="00450B8F">
      <w:pPr>
        <w:spacing w:after="0" w:line="240" w:lineRule="auto"/>
        <w:rPr>
          <w:rFonts w:ascii="Arial" w:hAnsi="Arial" w:cs="Arial"/>
        </w:rPr>
      </w:pPr>
    </w:p>
    <w:tbl>
      <w:tblPr>
        <w:tblW w:w="9827" w:type="dxa"/>
        <w:tblInd w:w="112" w:type="dxa"/>
        <w:tblCellMar>
          <w:left w:w="112" w:type="dxa"/>
          <w:right w:w="112" w:type="dxa"/>
        </w:tblCellMar>
        <w:tblLook w:val="04A0" w:firstRow="1" w:lastRow="0" w:firstColumn="1" w:lastColumn="0" w:noHBand="0" w:noVBand="1"/>
      </w:tblPr>
      <w:tblGrid>
        <w:gridCol w:w="5954"/>
        <w:gridCol w:w="1196"/>
        <w:gridCol w:w="1498"/>
        <w:gridCol w:w="1179"/>
      </w:tblGrid>
      <w:tr w:rsidR="00655CD6" w:rsidTr="005E526B">
        <w:trPr>
          <w:trHeight w:val="128"/>
        </w:trPr>
        <w:tc>
          <w:tcPr>
            <w:tcW w:w="5954" w:type="dxa"/>
            <w:hideMark/>
          </w:tcPr>
          <w:p w:rsidR="00655CD6" w:rsidRDefault="00655CD6" w:rsidP="00450B8F">
            <w:pPr>
              <w:pStyle w:val="Zkladntext0"/>
              <w:jc w:val="both"/>
              <w:rPr>
                <w:rFonts w:ascii="Arial" w:hAnsi="Arial" w:cs="Arial"/>
                <w:b/>
                <w:color w:val="000000"/>
                <w:szCs w:val="24"/>
              </w:rPr>
            </w:pPr>
            <w:r>
              <w:rPr>
                <w:rFonts w:ascii="Arial" w:hAnsi="Arial" w:cs="Arial"/>
                <w:b/>
                <w:color w:val="000000"/>
                <w:szCs w:val="24"/>
              </w:rPr>
              <w:t xml:space="preserve">Statistika </w:t>
            </w:r>
          </w:p>
        </w:tc>
        <w:tc>
          <w:tcPr>
            <w:tcW w:w="1196" w:type="dxa"/>
          </w:tcPr>
          <w:p w:rsidR="00655CD6" w:rsidRDefault="00655CD6" w:rsidP="00450B8F">
            <w:pPr>
              <w:pStyle w:val="Zkladntext0"/>
              <w:jc w:val="center"/>
              <w:rPr>
                <w:rFonts w:ascii="Arial" w:hAnsi="Arial" w:cs="Arial"/>
                <w:b/>
                <w:color w:val="000000"/>
                <w:szCs w:val="24"/>
              </w:rPr>
            </w:pPr>
            <w:r>
              <w:rPr>
                <w:rFonts w:ascii="Arial" w:hAnsi="Arial" w:cs="Arial"/>
                <w:b/>
                <w:color w:val="000000"/>
                <w:szCs w:val="24"/>
              </w:rPr>
              <w:t>r. 2022</w:t>
            </w:r>
          </w:p>
        </w:tc>
        <w:tc>
          <w:tcPr>
            <w:tcW w:w="1498" w:type="dxa"/>
            <w:hideMark/>
          </w:tcPr>
          <w:p w:rsidR="00655CD6" w:rsidRDefault="00655CD6" w:rsidP="00450B8F">
            <w:pPr>
              <w:pStyle w:val="Zkladntext0"/>
              <w:jc w:val="center"/>
              <w:rPr>
                <w:rFonts w:ascii="Arial" w:hAnsi="Arial" w:cs="Arial"/>
                <w:b/>
                <w:color w:val="000000"/>
                <w:szCs w:val="24"/>
              </w:rPr>
            </w:pPr>
            <w:r>
              <w:rPr>
                <w:rFonts w:ascii="Arial" w:hAnsi="Arial" w:cs="Arial"/>
                <w:b/>
                <w:color w:val="000000"/>
                <w:szCs w:val="24"/>
              </w:rPr>
              <w:t>IV. Q 2023</w:t>
            </w:r>
          </w:p>
        </w:tc>
        <w:tc>
          <w:tcPr>
            <w:tcW w:w="1179" w:type="dxa"/>
            <w:hideMark/>
          </w:tcPr>
          <w:p w:rsidR="00655CD6" w:rsidRDefault="00655CD6" w:rsidP="00450B8F">
            <w:pPr>
              <w:pStyle w:val="Zkladntext0"/>
              <w:jc w:val="center"/>
              <w:rPr>
                <w:rFonts w:ascii="Arial" w:hAnsi="Arial" w:cs="Arial"/>
                <w:b/>
                <w:color w:val="000000"/>
                <w:szCs w:val="24"/>
              </w:rPr>
            </w:pPr>
            <w:r>
              <w:rPr>
                <w:rFonts w:ascii="Arial" w:hAnsi="Arial" w:cs="Arial"/>
                <w:b/>
                <w:color w:val="000000"/>
                <w:szCs w:val="24"/>
              </w:rPr>
              <w:t>r. 2023</w:t>
            </w:r>
          </w:p>
        </w:tc>
      </w:tr>
      <w:tr w:rsidR="00655CD6" w:rsidTr="005E526B">
        <w:tc>
          <w:tcPr>
            <w:tcW w:w="5954" w:type="dxa"/>
            <w:hideMark/>
          </w:tcPr>
          <w:p w:rsidR="00655CD6" w:rsidRDefault="00655CD6" w:rsidP="00450B8F">
            <w:pPr>
              <w:pStyle w:val="Zkladntext0"/>
              <w:jc w:val="both"/>
              <w:rPr>
                <w:rFonts w:ascii="Arial" w:hAnsi="Arial" w:cs="Arial"/>
                <w:color w:val="000000"/>
                <w:szCs w:val="24"/>
              </w:rPr>
            </w:pPr>
            <w:r>
              <w:rPr>
                <w:rFonts w:ascii="Arial" w:hAnsi="Arial" w:cs="Arial"/>
                <w:color w:val="000000"/>
                <w:szCs w:val="24"/>
              </w:rPr>
              <w:t>Počet zařízených kremací vypravovaných městem</w:t>
            </w:r>
          </w:p>
        </w:tc>
        <w:tc>
          <w:tcPr>
            <w:tcW w:w="1196" w:type="dxa"/>
          </w:tcPr>
          <w:p w:rsidR="00655CD6" w:rsidRDefault="00655CD6" w:rsidP="00450B8F">
            <w:pPr>
              <w:pStyle w:val="Zkladntext0"/>
              <w:jc w:val="center"/>
              <w:rPr>
                <w:rFonts w:ascii="Arial" w:hAnsi="Arial" w:cs="Arial"/>
                <w:color w:val="000000"/>
                <w:szCs w:val="24"/>
              </w:rPr>
            </w:pPr>
            <w:r>
              <w:rPr>
                <w:rFonts w:ascii="Arial" w:hAnsi="Arial" w:cs="Arial"/>
                <w:color w:val="000000"/>
                <w:szCs w:val="24"/>
              </w:rPr>
              <w:t>15</w:t>
            </w:r>
          </w:p>
        </w:tc>
        <w:tc>
          <w:tcPr>
            <w:tcW w:w="1498" w:type="dxa"/>
          </w:tcPr>
          <w:p w:rsidR="00655CD6" w:rsidRDefault="00655CD6" w:rsidP="00450B8F">
            <w:pPr>
              <w:pStyle w:val="Zkladntext0"/>
              <w:jc w:val="center"/>
              <w:rPr>
                <w:rFonts w:ascii="Arial" w:hAnsi="Arial" w:cs="Arial"/>
                <w:color w:val="000000"/>
                <w:szCs w:val="24"/>
              </w:rPr>
            </w:pPr>
            <w:r>
              <w:rPr>
                <w:rFonts w:ascii="Arial" w:hAnsi="Arial" w:cs="Arial"/>
                <w:color w:val="000000"/>
                <w:szCs w:val="24"/>
              </w:rPr>
              <w:t>3</w:t>
            </w:r>
          </w:p>
        </w:tc>
        <w:tc>
          <w:tcPr>
            <w:tcW w:w="1179" w:type="dxa"/>
          </w:tcPr>
          <w:p w:rsidR="00655CD6" w:rsidRDefault="00655CD6" w:rsidP="00450B8F">
            <w:pPr>
              <w:pStyle w:val="Zkladntext0"/>
              <w:jc w:val="center"/>
              <w:rPr>
                <w:rFonts w:ascii="Arial" w:hAnsi="Arial" w:cs="Arial"/>
                <w:color w:val="000000"/>
                <w:szCs w:val="24"/>
              </w:rPr>
            </w:pPr>
            <w:r>
              <w:rPr>
                <w:rFonts w:ascii="Arial" w:hAnsi="Arial" w:cs="Arial"/>
                <w:color w:val="000000"/>
                <w:szCs w:val="24"/>
              </w:rPr>
              <w:t>14</w:t>
            </w:r>
          </w:p>
        </w:tc>
      </w:tr>
      <w:tr w:rsidR="00655CD6" w:rsidTr="005E526B">
        <w:tc>
          <w:tcPr>
            <w:tcW w:w="5954" w:type="dxa"/>
            <w:hideMark/>
          </w:tcPr>
          <w:p w:rsidR="00655CD6" w:rsidRDefault="00655CD6" w:rsidP="00450B8F">
            <w:pPr>
              <w:pStyle w:val="Zkladntext0"/>
              <w:jc w:val="both"/>
              <w:rPr>
                <w:rFonts w:ascii="Arial" w:hAnsi="Arial" w:cs="Arial"/>
                <w:color w:val="000000"/>
                <w:szCs w:val="24"/>
              </w:rPr>
            </w:pPr>
            <w:r>
              <w:rPr>
                <w:rFonts w:ascii="Arial" w:hAnsi="Arial" w:cs="Arial"/>
                <w:color w:val="000000"/>
                <w:szCs w:val="24"/>
              </w:rPr>
              <w:t>Pohřby vypravené jinou osobou</w:t>
            </w:r>
          </w:p>
        </w:tc>
        <w:tc>
          <w:tcPr>
            <w:tcW w:w="1196" w:type="dxa"/>
          </w:tcPr>
          <w:p w:rsidR="00655CD6" w:rsidRDefault="00655CD6" w:rsidP="00450B8F">
            <w:pPr>
              <w:pStyle w:val="Zkladntext0"/>
              <w:jc w:val="center"/>
              <w:rPr>
                <w:rFonts w:ascii="Arial" w:hAnsi="Arial" w:cs="Arial"/>
                <w:color w:val="000000"/>
                <w:szCs w:val="24"/>
              </w:rPr>
            </w:pPr>
            <w:r>
              <w:rPr>
                <w:rFonts w:ascii="Arial" w:hAnsi="Arial" w:cs="Arial"/>
                <w:color w:val="000000"/>
                <w:szCs w:val="24"/>
              </w:rPr>
              <w:t>1</w:t>
            </w:r>
          </w:p>
        </w:tc>
        <w:tc>
          <w:tcPr>
            <w:tcW w:w="1498" w:type="dxa"/>
          </w:tcPr>
          <w:p w:rsidR="00655CD6" w:rsidRDefault="00655CD6" w:rsidP="00450B8F">
            <w:pPr>
              <w:pStyle w:val="Zkladntext0"/>
              <w:jc w:val="center"/>
              <w:rPr>
                <w:rFonts w:ascii="Arial" w:hAnsi="Arial" w:cs="Arial"/>
                <w:color w:val="000000"/>
                <w:szCs w:val="24"/>
              </w:rPr>
            </w:pPr>
            <w:r>
              <w:rPr>
                <w:rFonts w:ascii="Arial" w:hAnsi="Arial" w:cs="Arial"/>
                <w:color w:val="000000"/>
                <w:szCs w:val="24"/>
              </w:rPr>
              <w:t>1</w:t>
            </w:r>
          </w:p>
        </w:tc>
        <w:tc>
          <w:tcPr>
            <w:tcW w:w="1179" w:type="dxa"/>
          </w:tcPr>
          <w:p w:rsidR="00655CD6" w:rsidRDefault="00655CD6" w:rsidP="00450B8F">
            <w:pPr>
              <w:pStyle w:val="Zkladntext0"/>
              <w:jc w:val="center"/>
              <w:rPr>
                <w:rFonts w:ascii="Arial" w:hAnsi="Arial" w:cs="Arial"/>
                <w:color w:val="000000"/>
                <w:szCs w:val="24"/>
              </w:rPr>
            </w:pPr>
            <w:r>
              <w:rPr>
                <w:rFonts w:ascii="Arial" w:hAnsi="Arial" w:cs="Arial"/>
                <w:color w:val="000000"/>
                <w:szCs w:val="24"/>
              </w:rPr>
              <w:t>4</w:t>
            </w:r>
          </w:p>
        </w:tc>
      </w:tr>
      <w:tr w:rsidR="00655CD6" w:rsidTr="005E526B">
        <w:tc>
          <w:tcPr>
            <w:tcW w:w="5954" w:type="dxa"/>
          </w:tcPr>
          <w:p w:rsidR="00655CD6" w:rsidRDefault="00655CD6" w:rsidP="00450B8F">
            <w:pPr>
              <w:pStyle w:val="Zkladntext0"/>
              <w:jc w:val="both"/>
              <w:rPr>
                <w:rFonts w:ascii="Arial" w:hAnsi="Arial" w:cs="Arial"/>
                <w:color w:val="000000"/>
                <w:szCs w:val="24"/>
              </w:rPr>
            </w:pPr>
            <w:r>
              <w:rPr>
                <w:rFonts w:ascii="Arial" w:hAnsi="Arial" w:cs="Arial"/>
                <w:color w:val="000000"/>
                <w:szCs w:val="24"/>
              </w:rPr>
              <w:t>Uložení uren do městského hrobu</w:t>
            </w:r>
          </w:p>
        </w:tc>
        <w:tc>
          <w:tcPr>
            <w:tcW w:w="1196" w:type="dxa"/>
          </w:tcPr>
          <w:p w:rsidR="00655CD6" w:rsidRDefault="00655CD6" w:rsidP="00450B8F">
            <w:pPr>
              <w:pStyle w:val="Zkladntext0"/>
              <w:jc w:val="center"/>
              <w:rPr>
                <w:rFonts w:ascii="Arial" w:hAnsi="Arial" w:cs="Arial"/>
                <w:color w:val="000000"/>
                <w:szCs w:val="24"/>
              </w:rPr>
            </w:pPr>
            <w:r>
              <w:rPr>
                <w:rFonts w:ascii="Arial" w:hAnsi="Arial" w:cs="Arial"/>
                <w:color w:val="000000"/>
                <w:szCs w:val="24"/>
              </w:rPr>
              <w:t>8</w:t>
            </w:r>
          </w:p>
        </w:tc>
        <w:tc>
          <w:tcPr>
            <w:tcW w:w="1498" w:type="dxa"/>
          </w:tcPr>
          <w:p w:rsidR="00655CD6" w:rsidRDefault="00655CD6" w:rsidP="00450B8F">
            <w:pPr>
              <w:pStyle w:val="Zkladntext0"/>
              <w:jc w:val="center"/>
              <w:rPr>
                <w:rFonts w:ascii="Arial" w:hAnsi="Arial" w:cs="Arial"/>
                <w:color w:val="000000"/>
                <w:szCs w:val="24"/>
              </w:rPr>
            </w:pPr>
            <w:r>
              <w:rPr>
                <w:rFonts w:ascii="Arial" w:hAnsi="Arial" w:cs="Arial"/>
                <w:color w:val="000000"/>
                <w:szCs w:val="24"/>
              </w:rPr>
              <w:t>2</w:t>
            </w:r>
          </w:p>
        </w:tc>
        <w:tc>
          <w:tcPr>
            <w:tcW w:w="1179" w:type="dxa"/>
          </w:tcPr>
          <w:p w:rsidR="00655CD6" w:rsidRDefault="00655CD6" w:rsidP="00450B8F">
            <w:pPr>
              <w:pStyle w:val="Zkladntext0"/>
              <w:jc w:val="center"/>
              <w:rPr>
                <w:rFonts w:ascii="Arial" w:hAnsi="Arial" w:cs="Arial"/>
                <w:color w:val="000000"/>
                <w:szCs w:val="24"/>
              </w:rPr>
            </w:pPr>
            <w:r>
              <w:rPr>
                <w:rFonts w:ascii="Arial" w:hAnsi="Arial" w:cs="Arial"/>
                <w:color w:val="000000"/>
                <w:szCs w:val="24"/>
              </w:rPr>
              <w:t>13</w:t>
            </w:r>
          </w:p>
        </w:tc>
      </w:tr>
      <w:tr w:rsidR="00655CD6" w:rsidTr="005E526B">
        <w:tc>
          <w:tcPr>
            <w:tcW w:w="5954" w:type="dxa"/>
          </w:tcPr>
          <w:p w:rsidR="00655CD6" w:rsidRDefault="00655CD6" w:rsidP="00450B8F">
            <w:pPr>
              <w:pStyle w:val="Zkladntext0"/>
              <w:jc w:val="both"/>
              <w:rPr>
                <w:rFonts w:ascii="Arial" w:hAnsi="Arial" w:cs="Arial"/>
                <w:color w:val="000000"/>
                <w:szCs w:val="24"/>
              </w:rPr>
            </w:pPr>
            <w:r>
              <w:rPr>
                <w:rFonts w:ascii="Arial" w:hAnsi="Arial" w:cs="Arial"/>
                <w:color w:val="000000"/>
                <w:szCs w:val="24"/>
              </w:rPr>
              <w:t>Pohřbení kosterních pozůstatků</w:t>
            </w:r>
          </w:p>
        </w:tc>
        <w:tc>
          <w:tcPr>
            <w:tcW w:w="1196" w:type="dxa"/>
          </w:tcPr>
          <w:p w:rsidR="00655CD6" w:rsidRDefault="00655CD6" w:rsidP="00450B8F">
            <w:pPr>
              <w:pStyle w:val="Zkladntext0"/>
              <w:jc w:val="center"/>
              <w:rPr>
                <w:rFonts w:ascii="Arial" w:hAnsi="Arial" w:cs="Arial"/>
                <w:color w:val="000000"/>
                <w:szCs w:val="24"/>
              </w:rPr>
            </w:pPr>
            <w:r>
              <w:rPr>
                <w:rFonts w:ascii="Arial" w:hAnsi="Arial" w:cs="Arial"/>
                <w:color w:val="000000"/>
                <w:szCs w:val="24"/>
              </w:rPr>
              <w:t>0</w:t>
            </w:r>
          </w:p>
        </w:tc>
        <w:tc>
          <w:tcPr>
            <w:tcW w:w="1498" w:type="dxa"/>
          </w:tcPr>
          <w:p w:rsidR="00655CD6" w:rsidRDefault="00655CD6" w:rsidP="00450B8F">
            <w:pPr>
              <w:pStyle w:val="Zkladntext0"/>
              <w:jc w:val="center"/>
              <w:rPr>
                <w:rFonts w:ascii="Arial" w:hAnsi="Arial" w:cs="Arial"/>
                <w:color w:val="000000"/>
                <w:szCs w:val="24"/>
              </w:rPr>
            </w:pPr>
            <w:r>
              <w:rPr>
                <w:rFonts w:ascii="Arial" w:hAnsi="Arial" w:cs="Arial"/>
                <w:color w:val="000000"/>
                <w:szCs w:val="24"/>
              </w:rPr>
              <w:t>0</w:t>
            </w:r>
          </w:p>
        </w:tc>
        <w:tc>
          <w:tcPr>
            <w:tcW w:w="1179" w:type="dxa"/>
          </w:tcPr>
          <w:p w:rsidR="00655CD6" w:rsidRDefault="00655CD6" w:rsidP="00450B8F">
            <w:pPr>
              <w:pStyle w:val="Zkladntext0"/>
              <w:jc w:val="center"/>
              <w:rPr>
                <w:rFonts w:ascii="Arial" w:hAnsi="Arial" w:cs="Arial"/>
                <w:color w:val="000000"/>
                <w:szCs w:val="24"/>
              </w:rPr>
            </w:pPr>
            <w:r>
              <w:rPr>
                <w:rFonts w:ascii="Arial" w:hAnsi="Arial" w:cs="Arial"/>
                <w:color w:val="000000"/>
                <w:szCs w:val="24"/>
              </w:rPr>
              <w:t>0</w:t>
            </w:r>
          </w:p>
        </w:tc>
      </w:tr>
      <w:tr w:rsidR="00655CD6" w:rsidTr="005E526B">
        <w:tc>
          <w:tcPr>
            <w:tcW w:w="5954" w:type="dxa"/>
          </w:tcPr>
          <w:p w:rsidR="00655CD6" w:rsidRDefault="00655CD6" w:rsidP="00450B8F">
            <w:pPr>
              <w:pStyle w:val="Zkladntext0"/>
              <w:jc w:val="both"/>
              <w:rPr>
                <w:rFonts w:ascii="Arial" w:hAnsi="Arial" w:cs="Arial"/>
                <w:color w:val="000000"/>
                <w:szCs w:val="24"/>
              </w:rPr>
            </w:pPr>
            <w:r>
              <w:rPr>
                <w:rFonts w:ascii="Arial" w:hAnsi="Arial" w:cs="Arial"/>
                <w:color w:val="000000"/>
                <w:szCs w:val="24"/>
              </w:rPr>
              <w:t>Zajištění vypravovatele pohřbu</w:t>
            </w:r>
          </w:p>
        </w:tc>
        <w:tc>
          <w:tcPr>
            <w:tcW w:w="1196" w:type="dxa"/>
          </w:tcPr>
          <w:p w:rsidR="00655CD6" w:rsidRDefault="00655CD6" w:rsidP="00450B8F">
            <w:pPr>
              <w:pStyle w:val="Zkladntext0"/>
              <w:jc w:val="center"/>
              <w:rPr>
                <w:rFonts w:ascii="Arial" w:hAnsi="Arial" w:cs="Arial"/>
                <w:color w:val="000000"/>
                <w:szCs w:val="24"/>
              </w:rPr>
            </w:pPr>
            <w:r>
              <w:rPr>
                <w:rFonts w:ascii="Arial" w:hAnsi="Arial" w:cs="Arial"/>
                <w:color w:val="000000"/>
                <w:szCs w:val="24"/>
              </w:rPr>
              <w:t>2</w:t>
            </w:r>
          </w:p>
        </w:tc>
        <w:tc>
          <w:tcPr>
            <w:tcW w:w="1498" w:type="dxa"/>
          </w:tcPr>
          <w:p w:rsidR="00655CD6" w:rsidRDefault="00655CD6" w:rsidP="00450B8F">
            <w:pPr>
              <w:pStyle w:val="Zkladntext0"/>
              <w:jc w:val="center"/>
              <w:rPr>
                <w:rFonts w:ascii="Arial" w:hAnsi="Arial" w:cs="Arial"/>
                <w:color w:val="000000"/>
                <w:szCs w:val="24"/>
              </w:rPr>
            </w:pPr>
            <w:r>
              <w:rPr>
                <w:rFonts w:ascii="Arial" w:hAnsi="Arial" w:cs="Arial"/>
                <w:color w:val="000000"/>
                <w:szCs w:val="24"/>
              </w:rPr>
              <w:t>0</w:t>
            </w:r>
          </w:p>
        </w:tc>
        <w:tc>
          <w:tcPr>
            <w:tcW w:w="1179" w:type="dxa"/>
          </w:tcPr>
          <w:p w:rsidR="00655CD6" w:rsidRDefault="00655CD6" w:rsidP="00450B8F">
            <w:pPr>
              <w:pStyle w:val="Zkladntext0"/>
              <w:jc w:val="center"/>
              <w:rPr>
                <w:rFonts w:ascii="Arial" w:hAnsi="Arial" w:cs="Arial"/>
                <w:color w:val="000000"/>
                <w:szCs w:val="24"/>
              </w:rPr>
            </w:pPr>
            <w:r>
              <w:rPr>
                <w:rFonts w:ascii="Arial" w:hAnsi="Arial" w:cs="Arial"/>
                <w:color w:val="000000"/>
                <w:szCs w:val="24"/>
              </w:rPr>
              <w:t>0</w:t>
            </w:r>
          </w:p>
        </w:tc>
      </w:tr>
      <w:tr w:rsidR="00655CD6" w:rsidTr="005E526B">
        <w:tc>
          <w:tcPr>
            <w:tcW w:w="5954" w:type="dxa"/>
          </w:tcPr>
          <w:p w:rsidR="00655CD6" w:rsidRDefault="00655CD6" w:rsidP="00450B8F">
            <w:pPr>
              <w:pStyle w:val="Zkladntext0"/>
              <w:jc w:val="both"/>
              <w:rPr>
                <w:rFonts w:ascii="Arial" w:hAnsi="Arial" w:cs="Arial"/>
                <w:color w:val="000000"/>
                <w:szCs w:val="24"/>
              </w:rPr>
            </w:pPr>
            <w:r>
              <w:rPr>
                <w:rFonts w:ascii="Arial" w:hAnsi="Arial" w:cs="Arial"/>
                <w:color w:val="000000"/>
                <w:szCs w:val="24"/>
              </w:rPr>
              <w:t>Vyžádaná urna pozůstalým</w:t>
            </w:r>
          </w:p>
        </w:tc>
        <w:tc>
          <w:tcPr>
            <w:tcW w:w="1196" w:type="dxa"/>
          </w:tcPr>
          <w:p w:rsidR="00655CD6" w:rsidRDefault="00655CD6" w:rsidP="00450B8F">
            <w:pPr>
              <w:pStyle w:val="Zkladntext0"/>
              <w:jc w:val="center"/>
              <w:rPr>
                <w:rFonts w:ascii="Arial" w:hAnsi="Arial" w:cs="Arial"/>
                <w:color w:val="000000"/>
                <w:szCs w:val="24"/>
              </w:rPr>
            </w:pPr>
            <w:r>
              <w:rPr>
                <w:rFonts w:ascii="Arial" w:hAnsi="Arial" w:cs="Arial"/>
                <w:color w:val="000000"/>
                <w:szCs w:val="24"/>
              </w:rPr>
              <w:t xml:space="preserve">3 </w:t>
            </w:r>
          </w:p>
        </w:tc>
        <w:tc>
          <w:tcPr>
            <w:tcW w:w="1498" w:type="dxa"/>
          </w:tcPr>
          <w:p w:rsidR="00655CD6" w:rsidRDefault="00655CD6" w:rsidP="00450B8F">
            <w:pPr>
              <w:pStyle w:val="Zkladntext0"/>
              <w:jc w:val="center"/>
              <w:rPr>
                <w:rFonts w:ascii="Arial" w:hAnsi="Arial" w:cs="Arial"/>
                <w:color w:val="000000"/>
                <w:szCs w:val="24"/>
              </w:rPr>
            </w:pPr>
            <w:r>
              <w:rPr>
                <w:rFonts w:ascii="Arial" w:hAnsi="Arial" w:cs="Arial"/>
                <w:color w:val="000000"/>
                <w:szCs w:val="24"/>
              </w:rPr>
              <w:t>0</w:t>
            </w:r>
          </w:p>
        </w:tc>
        <w:tc>
          <w:tcPr>
            <w:tcW w:w="1179" w:type="dxa"/>
          </w:tcPr>
          <w:p w:rsidR="00655CD6" w:rsidRDefault="00655CD6" w:rsidP="00450B8F">
            <w:pPr>
              <w:pStyle w:val="Zkladntext0"/>
              <w:jc w:val="center"/>
              <w:rPr>
                <w:rFonts w:ascii="Arial" w:hAnsi="Arial" w:cs="Arial"/>
                <w:color w:val="000000"/>
                <w:szCs w:val="24"/>
              </w:rPr>
            </w:pPr>
            <w:r>
              <w:rPr>
                <w:rFonts w:ascii="Arial" w:hAnsi="Arial" w:cs="Arial"/>
                <w:color w:val="000000"/>
                <w:szCs w:val="24"/>
              </w:rPr>
              <w:t>0</w:t>
            </w:r>
          </w:p>
        </w:tc>
      </w:tr>
    </w:tbl>
    <w:p w:rsidR="00655CD6" w:rsidRPr="0086034C" w:rsidRDefault="00655CD6" w:rsidP="00450B8F">
      <w:pPr>
        <w:spacing w:after="0" w:line="240" w:lineRule="auto"/>
        <w:rPr>
          <w:rFonts w:ascii="Arial" w:hAnsi="Arial" w:cs="Arial"/>
        </w:rPr>
      </w:pPr>
    </w:p>
    <w:p w:rsidR="00655CD6" w:rsidRPr="00835E95" w:rsidRDefault="00655CD6" w:rsidP="00450B8F">
      <w:pPr>
        <w:spacing w:after="0" w:line="240" w:lineRule="auto"/>
        <w:jc w:val="both"/>
      </w:pPr>
      <w:r>
        <w:rPr>
          <w:rFonts w:ascii="Arial" w:hAnsi="Arial" w:cs="Arial"/>
        </w:rPr>
        <w:t>Ministerstvo pro místní rozvoj ČR refundovalo za sociální pohřby vypravované městem za obd. IV. Q 2023 částku ve výši 69 964 Kč.</w:t>
      </w:r>
    </w:p>
    <w:p w:rsidR="00655CD6" w:rsidRDefault="00655CD6" w:rsidP="00450B8F">
      <w:pPr>
        <w:tabs>
          <w:tab w:val="left" w:pos="1701"/>
        </w:tabs>
        <w:spacing w:after="0" w:line="240" w:lineRule="auto"/>
        <w:jc w:val="both"/>
        <w:rPr>
          <w:rFonts w:ascii="Arial" w:hAnsi="Arial" w:cs="Arial"/>
          <w:b/>
          <w:color w:val="000000"/>
        </w:rPr>
      </w:pPr>
    </w:p>
    <w:p w:rsidR="00655CD6" w:rsidRDefault="00655CD6" w:rsidP="00450B8F">
      <w:pPr>
        <w:tabs>
          <w:tab w:val="left" w:pos="1701"/>
        </w:tabs>
        <w:spacing w:after="0" w:line="240" w:lineRule="auto"/>
        <w:jc w:val="both"/>
        <w:rPr>
          <w:rFonts w:ascii="Arial" w:hAnsi="Arial" w:cs="Arial"/>
          <w:b/>
          <w:color w:val="000000"/>
        </w:rPr>
      </w:pPr>
    </w:p>
    <w:p w:rsidR="00655CD6" w:rsidRDefault="00655CD6" w:rsidP="00450B8F">
      <w:pPr>
        <w:spacing w:after="0" w:line="240" w:lineRule="auto"/>
        <w:jc w:val="both"/>
        <w:rPr>
          <w:rFonts w:ascii="Arial" w:hAnsi="Arial" w:cs="Arial"/>
        </w:rPr>
      </w:pPr>
      <w:r w:rsidRPr="00F57AE9">
        <w:rPr>
          <w:rFonts w:ascii="Arial" w:hAnsi="Arial" w:cs="Arial"/>
          <w:b/>
        </w:rPr>
        <w:t>Matrika</w:t>
      </w:r>
    </w:p>
    <w:p w:rsidR="00655CD6" w:rsidRPr="0095679A" w:rsidRDefault="00655CD6" w:rsidP="00450B8F">
      <w:pPr>
        <w:spacing w:after="0" w:line="240" w:lineRule="auto"/>
        <w:jc w:val="both"/>
        <w:rPr>
          <w:rFonts w:ascii="Arial" w:hAnsi="Arial" w:cs="Arial"/>
          <w:b/>
        </w:rPr>
      </w:pPr>
    </w:p>
    <w:tbl>
      <w:tblPr>
        <w:tblW w:w="10820" w:type="dxa"/>
        <w:tblLayout w:type="fixed"/>
        <w:tblLook w:val="04A0" w:firstRow="1" w:lastRow="0" w:firstColumn="1" w:lastColumn="0" w:noHBand="0" w:noVBand="1"/>
      </w:tblPr>
      <w:tblGrid>
        <w:gridCol w:w="10112"/>
        <w:gridCol w:w="236"/>
        <w:gridCol w:w="236"/>
        <w:gridCol w:w="236"/>
      </w:tblGrid>
      <w:tr w:rsidR="00655CD6" w:rsidRPr="0095679A" w:rsidTr="005E526B">
        <w:tc>
          <w:tcPr>
            <w:tcW w:w="10140" w:type="dxa"/>
          </w:tcPr>
          <w:tbl>
            <w:tblPr>
              <w:tblW w:w="9917" w:type="dxa"/>
              <w:tblLayout w:type="fixed"/>
              <w:tblLook w:val="04A0" w:firstRow="1" w:lastRow="0" w:firstColumn="1" w:lastColumn="0" w:noHBand="0" w:noVBand="1"/>
            </w:tblPr>
            <w:tblGrid>
              <w:gridCol w:w="6495"/>
              <w:gridCol w:w="1018"/>
              <w:gridCol w:w="1412"/>
              <w:gridCol w:w="992"/>
            </w:tblGrid>
            <w:tr w:rsidR="00655CD6" w:rsidRPr="0095679A" w:rsidTr="005E526B">
              <w:tc>
                <w:tcPr>
                  <w:tcW w:w="6495" w:type="dxa"/>
                  <w:hideMark/>
                </w:tcPr>
                <w:p w:rsidR="00655CD6" w:rsidRPr="0095679A" w:rsidRDefault="00655CD6" w:rsidP="00450B8F">
                  <w:pPr>
                    <w:spacing w:after="0" w:line="240" w:lineRule="auto"/>
                    <w:jc w:val="both"/>
                    <w:rPr>
                      <w:rFonts w:ascii="Arial" w:hAnsi="Arial" w:cs="Arial"/>
                      <w:b/>
                    </w:rPr>
                  </w:pPr>
                  <w:r w:rsidRPr="0095679A">
                    <w:rPr>
                      <w:rFonts w:ascii="Arial" w:hAnsi="Arial" w:cs="Arial"/>
                      <w:b/>
                      <w:color w:val="000000"/>
                    </w:rPr>
                    <w:t>Statistika matriční agendy</w:t>
                  </w:r>
                </w:p>
              </w:tc>
              <w:tc>
                <w:tcPr>
                  <w:tcW w:w="1018" w:type="dxa"/>
                </w:tcPr>
                <w:p w:rsidR="00655CD6" w:rsidRPr="0095679A" w:rsidRDefault="00655CD6" w:rsidP="00450B8F">
                  <w:pPr>
                    <w:spacing w:after="0" w:line="240" w:lineRule="auto"/>
                    <w:jc w:val="center"/>
                    <w:rPr>
                      <w:rFonts w:ascii="Arial" w:hAnsi="Arial" w:cs="Arial"/>
                      <w:b/>
                    </w:rPr>
                  </w:pPr>
                  <w:r>
                    <w:rPr>
                      <w:rFonts w:ascii="Arial" w:hAnsi="Arial" w:cs="Arial"/>
                      <w:b/>
                    </w:rPr>
                    <w:t>2022</w:t>
                  </w:r>
                </w:p>
              </w:tc>
              <w:tc>
                <w:tcPr>
                  <w:tcW w:w="1412" w:type="dxa"/>
                  <w:hideMark/>
                </w:tcPr>
                <w:p w:rsidR="00655CD6" w:rsidRPr="0095679A" w:rsidRDefault="00655CD6" w:rsidP="00450B8F">
                  <w:pPr>
                    <w:spacing w:after="0" w:line="240" w:lineRule="auto"/>
                    <w:jc w:val="center"/>
                    <w:rPr>
                      <w:rFonts w:ascii="Arial" w:hAnsi="Arial" w:cs="Arial"/>
                      <w:b/>
                    </w:rPr>
                  </w:pPr>
                  <w:r>
                    <w:rPr>
                      <w:rFonts w:ascii="Arial" w:hAnsi="Arial" w:cs="Arial"/>
                      <w:b/>
                    </w:rPr>
                    <w:t>IV. Q 2023</w:t>
                  </w:r>
                </w:p>
              </w:tc>
              <w:tc>
                <w:tcPr>
                  <w:tcW w:w="992" w:type="dxa"/>
                  <w:hideMark/>
                </w:tcPr>
                <w:p w:rsidR="00655CD6" w:rsidRPr="0095679A" w:rsidRDefault="00655CD6" w:rsidP="00450B8F">
                  <w:pPr>
                    <w:spacing w:after="0" w:line="240" w:lineRule="auto"/>
                    <w:jc w:val="center"/>
                    <w:rPr>
                      <w:rFonts w:ascii="Arial" w:hAnsi="Arial" w:cs="Arial"/>
                      <w:b/>
                    </w:rPr>
                  </w:pPr>
                  <w:r>
                    <w:rPr>
                      <w:rFonts w:ascii="Arial" w:hAnsi="Arial" w:cs="Arial"/>
                      <w:b/>
                    </w:rPr>
                    <w:t>2023</w:t>
                  </w:r>
                </w:p>
              </w:tc>
            </w:tr>
            <w:tr w:rsidR="00655CD6" w:rsidRPr="0095679A" w:rsidTr="005E526B">
              <w:tc>
                <w:tcPr>
                  <w:tcW w:w="6495" w:type="dxa"/>
                  <w:hideMark/>
                </w:tcPr>
                <w:p w:rsidR="00655CD6" w:rsidRPr="0095679A" w:rsidRDefault="00655CD6" w:rsidP="00450B8F">
                  <w:pPr>
                    <w:spacing w:after="0" w:line="240" w:lineRule="auto"/>
                    <w:jc w:val="both"/>
                    <w:rPr>
                      <w:rFonts w:ascii="Arial" w:hAnsi="Arial" w:cs="Arial"/>
                      <w:b/>
                    </w:rPr>
                  </w:pPr>
                  <w:r w:rsidRPr="0095679A">
                    <w:rPr>
                      <w:rFonts w:ascii="Arial" w:hAnsi="Arial" w:cs="Arial"/>
                      <w:color w:val="000000"/>
                    </w:rPr>
                    <w:t>Počet narozených dětí</w:t>
                  </w:r>
                </w:p>
              </w:tc>
              <w:tc>
                <w:tcPr>
                  <w:tcW w:w="1018" w:type="dxa"/>
                </w:tcPr>
                <w:p w:rsidR="00655CD6" w:rsidRPr="0095679A" w:rsidRDefault="00655CD6" w:rsidP="00450B8F">
                  <w:pPr>
                    <w:spacing w:after="0" w:line="240" w:lineRule="auto"/>
                    <w:jc w:val="center"/>
                    <w:rPr>
                      <w:rFonts w:ascii="Arial" w:hAnsi="Arial" w:cs="Arial"/>
                    </w:rPr>
                  </w:pPr>
                  <w:r>
                    <w:rPr>
                      <w:rFonts w:ascii="Arial" w:hAnsi="Arial" w:cs="Arial"/>
                    </w:rPr>
                    <w:t>1.270</w:t>
                  </w:r>
                </w:p>
              </w:tc>
              <w:tc>
                <w:tcPr>
                  <w:tcW w:w="1412" w:type="dxa"/>
                </w:tcPr>
                <w:p w:rsidR="00655CD6" w:rsidRPr="0095679A" w:rsidRDefault="00655CD6" w:rsidP="00450B8F">
                  <w:pPr>
                    <w:spacing w:after="0" w:line="240" w:lineRule="auto"/>
                    <w:jc w:val="center"/>
                    <w:rPr>
                      <w:rFonts w:ascii="Arial" w:hAnsi="Arial" w:cs="Arial"/>
                    </w:rPr>
                  </w:pPr>
                  <w:r>
                    <w:rPr>
                      <w:rFonts w:ascii="Arial" w:hAnsi="Arial" w:cs="Arial"/>
                    </w:rPr>
                    <w:t>294</w:t>
                  </w:r>
                </w:p>
              </w:tc>
              <w:tc>
                <w:tcPr>
                  <w:tcW w:w="992" w:type="dxa"/>
                </w:tcPr>
                <w:p w:rsidR="00655CD6" w:rsidRPr="0095679A" w:rsidRDefault="00655CD6" w:rsidP="00450B8F">
                  <w:pPr>
                    <w:spacing w:after="0" w:line="240" w:lineRule="auto"/>
                    <w:jc w:val="center"/>
                    <w:rPr>
                      <w:rFonts w:ascii="Arial" w:hAnsi="Arial" w:cs="Arial"/>
                    </w:rPr>
                  </w:pPr>
                  <w:r>
                    <w:rPr>
                      <w:rFonts w:ascii="Arial" w:hAnsi="Arial" w:cs="Arial"/>
                    </w:rPr>
                    <w:t>1243</w:t>
                  </w:r>
                </w:p>
              </w:tc>
            </w:tr>
            <w:tr w:rsidR="00655CD6" w:rsidRPr="0095679A" w:rsidTr="005E526B">
              <w:tc>
                <w:tcPr>
                  <w:tcW w:w="6495" w:type="dxa"/>
                  <w:hideMark/>
                </w:tcPr>
                <w:p w:rsidR="00655CD6" w:rsidRPr="0095679A" w:rsidRDefault="00655CD6" w:rsidP="00450B8F">
                  <w:pPr>
                    <w:spacing w:after="0" w:line="240" w:lineRule="auto"/>
                    <w:jc w:val="both"/>
                    <w:rPr>
                      <w:rFonts w:ascii="Arial" w:hAnsi="Arial" w:cs="Arial"/>
                      <w:b/>
                    </w:rPr>
                  </w:pPr>
                  <w:r w:rsidRPr="0095679A">
                    <w:rPr>
                      <w:rFonts w:ascii="Arial" w:hAnsi="Arial" w:cs="Arial"/>
                      <w:color w:val="000000"/>
                    </w:rPr>
                    <w:t>Uznání otcovství</w:t>
                  </w:r>
                </w:p>
              </w:tc>
              <w:tc>
                <w:tcPr>
                  <w:tcW w:w="1018" w:type="dxa"/>
                </w:tcPr>
                <w:p w:rsidR="00655CD6" w:rsidRPr="0095679A" w:rsidRDefault="00655CD6" w:rsidP="00450B8F">
                  <w:pPr>
                    <w:spacing w:after="0" w:line="240" w:lineRule="auto"/>
                    <w:jc w:val="center"/>
                    <w:rPr>
                      <w:rFonts w:ascii="Arial" w:hAnsi="Arial" w:cs="Arial"/>
                    </w:rPr>
                  </w:pPr>
                  <w:r>
                    <w:rPr>
                      <w:rFonts w:ascii="Arial" w:hAnsi="Arial" w:cs="Arial"/>
                    </w:rPr>
                    <w:t>333</w:t>
                  </w:r>
                </w:p>
              </w:tc>
              <w:tc>
                <w:tcPr>
                  <w:tcW w:w="1412" w:type="dxa"/>
                </w:tcPr>
                <w:p w:rsidR="00655CD6" w:rsidRPr="0095679A" w:rsidRDefault="00655CD6" w:rsidP="00450B8F">
                  <w:pPr>
                    <w:spacing w:after="0" w:line="240" w:lineRule="auto"/>
                    <w:jc w:val="center"/>
                    <w:rPr>
                      <w:rFonts w:ascii="Arial" w:hAnsi="Arial" w:cs="Arial"/>
                    </w:rPr>
                  </w:pPr>
                  <w:r>
                    <w:rPr>
                      <w:rFonts w:ascii="Arial" w:hAnsi="Arial" w:cs="Arial"/>
                    </w:rPr>
                    <w:t>58</w:t>
                  </w:r>
                </w:p>
              </w:tc>
              <w:tc>
                <w:tcPr>
                  <w:tcW w:w="992" w:type="dxa"/>
                </w:tcPr>
                <w:p w:rsidR="00655CD6" w:rsidRPr="0095679A" w:rsidRDefault="00655CD6" w:rsidP="00450B8F">
                  <w:pPr>
                    <w:spacing w:after="0" w:line="240" w:lineRule="auto"/>
                    <w:jc w:val="center"/>
                    <w:rPr>
                      <w:rFonts w:ascii="Arial" w:hAnsi="Arial" w:cs="Arial"/>
                    </w:rPr>
                  </w:pPr>
                  <w:r>
                    <w:rPr>
                      <w:rFonts w:ascii="Arial" w:hAnsi="Arial" w:cs="Arial"/>
                    </w:rPr>
                    <w:t>279</w:t>
                  </w:r>
                </w:p>
              </w:tc>
            </w:tr>
            <w:tr w:rsidR="00655CD6" w:rsidRPr="0095679A" w:rsidTr="005E526B">
              <w:tc>
                <w:tcPr>
                  <w:tcW w:w="6495" w:type="dxa"/>
                  <w:hideMark/>
                </w:tcPr>
                <w:p w:rsidR="00655CD6" w:rsidRPr="0095679A" w:rsidRDefault="00655CD6" w:rsidP="00450B8F">
                  <w:pPr>
                    <w:spacing w:after="0" w:line="240" w:lineRule="auto"/>
                    <w:jc w:val="both"/>
                    <w:rPr>
                      <w:rFonts w:ascii="Arial" w:hAnsi="Arial" w:cs="Arial"/>
                      <w:b/>
                    </w:rPr>
                  </w:pPr>
                  <w:r w:rsidRPr="0095679A">
                    <w:rPr>
                      <w:rFonts w:ascii="Arial" w:hAnsi="Arial" w:cs="Arial"/>
                      <w:color w:val="000000"/>
                    </w:rPr>
                    <w:t>Uznání otcovství z jiných úřadů a soudu</w:t>
                  </w:r>
                </w:p>
              </w:tc>
              <w:tc>
                <w:tcPr>
                  <w:tcW w:w="1018" w:type="dxa"/>
                </w:tcPr>
                <w:p w:rsidR="00655CD6" w:rsidRPr="0095679A" w:rsidRDefault="00655CD6" w:rsidP="00450B8F">
                  <w:pPr>
                    <w:spacing w:after="0" w:line="240" w:lineRule="auto"/>
                    <w:jc w:val="center"/>
                    <w:rPr>
                      <w:rFonts w:ascii="Arial" w:hAnsi="Arial" w:cs="Arial"/>
                    </w:rPr>
                  </w:pPr>
                  <w:r>
                    <w:rPr>
                      <w:rFonts w:ascii="Arial" w:hAnsi="Arial" w:cs="Arial"/>
                    </w:rPr>
                    <w:t>43</w:t>
                  </w:r>
                </w:p>
              </w:tc>
              <w:tc>
                <w:tcPr>
                  <w:tcW w:w="1412" w:type="dxa"/>
                </w:tcPr>
                <w:p w:rsidR="00655CD6" w:rsidRPr="0095679A" w:rsidRDefault="00655CD6" w:rsidP="00450B8F">
                  <w:pPr>
                    <w:spacing w:after="0" w:line="240" w:lineRule="auto"/>
                    <w:jc w:val="center"/>
                    <w:rPr>
                      <w:rFonts w:ascii="Arial" w:hAnsi="Arial" w:cs="Arial"/>
                    </w:rPr>
                  </w:pPr>
                  <w:r>
                    <w:rPr>
                      <w:rFonts w:ascii="Arial" w:hAnsi="Arial" w:cs="Arial"/>
                    </w:rPr>
                    <w:t>2</w:t>
                  </w:r>
                </w:p>
              </w:tc>
              <w:tc>
                <w:tcPr>
                  <w:tcW w:w="992" w:type="dxa"/>
                </w:tcPr>
                <w:p w:rsidR="00655CD6" w:rsidRPr="0095679A" w:rsidRDefault="00655CD6" w:rsidP="00450B8F">
                  <w:pPr>
                    <w:spacing w:after="0" w:line="240" w:lineRule="auto"/>
                    <w:jc w:val="center"/>
                    <w:rPr>
                      <w:rFonts w:ascii="Arial" w:hAnsi="Arial" w:cs="Arial"/>
                    </w:rPr>
                  </w:pPr>
                  <w:r>
                    <w:rPr>
                      <w:rFonts w:ascii="Arial" w:hAnsi="Arial" w:cs="Arial"/>
                    </w:rPr>
                    <w:t>22</w:t>
                  </w:r>
                </w:p>
              </w:tc>
            </w:tr>
            <w:tr w:rsidR="00655CD6" w:rsidRPr="0095679A" w:rsidTr="005E526B">
              <w:tc>
                <w:tcPr>
                  <w:tcW w:w="6495" w:type="dxa"/>
                  <w:hideMark/>
                </w:tcPr>
                <w:p w:rsidR="00655CD6" w:rsidRPr="0095679A" w:rsidRDefault="00655CD6" w:rsidP="00450B8F">
                  <w:pPr>
                    <w:spacing w:after="0" w:line="240" w:lineRule="auto"/>
                    <w:jc w:val="both"/>
                    <w:rPr>
                      <w:rFonts w:ascii="Arial" w:hAnsi="Arial" w:cs="Arial"/>
                      <w:b/>
                    </w:rPr>
                  </w:pPr>
                  <w:r w:rsidRPr="0095679A">
                    <w:rPr>
                      <w:rFonts w:ascii="Arial" w:hAnsi="Arial" w:cs="Arial"/>
                      <w:color w:val="000000"/>
                    </w:rPr>
                    <w:t>Popření otcovství</w:t>
                  </w:r>
                </w:p>
              </w:tc>
              <w:tc>
                <w:tcPr>
                  <w:tcW w:w="1018" w:type="dxa"/>
                </w:tcPr>
                <w:p w:rsidR="00655CD6" w:rsidRPr="0095679A" w:rsidRDefault="00655CD6" w:rsidP="00450B8F">
                  <w:pPr>
                    <w:spacing w:after="0" w:line="240" w:lineRule="auto"/>
                    <w:jc w:val="center"/>
                    <w:rPr>
                      <w:rFonts w:ascii="Arial" w:hAnsi="Arial" w:cs="Arial"/>
                    </w:rPr>
                  </w:pPr>
                  <w:r>
                    <w:rPr>
                      <w:rFonts w:ascii="Arial" w:hAnsi="Arial" w:cs="Arial"/>
                    </w:rPr>
                    <w:t>11</w:t>
                  </w:r>
                </w:p>
              </w:tc>
              <w:tc>
                <w:tcPr>
                  <w:tcW w:w="1412" w:type="dxa"/>
                </w:tcPr>
                <w:p w:rsidR="00655CD6" w:rsidRPr="0095679A" w:rsidRDefault="00655CD6" w:rsidP="00450B8F">
                  <w:pPr>
                    <w:spacing w:after="0" w:line="240" w:lineRule="auto"/>
                    <w:jc w:val="center"/>
                    <w:rPr>
                      <w:rFonts w:ascii="Arial" w:hAnsi="Arial" w:cs="Arial"/>
                    </w:rPr>
                  </w:pPr>
                  <w:r>
                    <w:rPr>
                      <w:rFonts w:ascii="Arial" w:hAnsi="Arial" w:cs="Arial"/>
                    </w:rPr>
                    <w:t>1</w:t>
                  </w:r>
                </w:p>
              </w:tc>
              <w:tc>
                <w:tcPr>
                  <w:tcW w:w="992" w:type="dxa"/>
                </w:tcPr>
                <w:p w:rsidR="00655CD6" w:rsidRPr="0095679A" w:rsidRDefault="00655CD6" w:rsidP="00450B8F">
                  <w:pPr>
                    <w:spacing w:after="0" w:line="240" w:lineRule="auto"/>
                    <w:jc w:val="center"/>
                    <w:rPr>
                      <w:rFonts w:ascii="Arial" w:hAnsi="Arial" w:cs="Arial"/>
                    </w:rPr>
                  </w:pPr>
                  <w:r>
                    <w:rPr>
                      <w:rFonts w:ascii="Arial" w:hAnsi="Arial" w:cs="Arial"/>
                    </w:rPr>
                    <w:t>4</w:t>
                  </w:r>
                </w:p>
              </w:tc>
            </w:tr>
            <w:tr w:rsidR="00655CD6" w:rsidRPr="0095679A" w:rsidTr="005E526B">
              <w:tc>
                <w:tcPr>
                  <w:tcW w:w="6495" w:type="dxa"/>
                  <w:hideMark/>
                </w:tcPr>
                <w:p w:rsidR="00655CD6" w:rsidRPr="0095679A" w:rsidRDefault="00655CD6" w:rsidP="00450B8F">
                  <w:pPr>
                    <w:spacing w:after="0" w:line="240" w:lineRule="auto"/>
                    <w:jc w:val="both"/>
                    <w:rPr>
                      <w:rFonts w:ascii="Arial" w:hAnsi="Arial" w:cs="Arial"/>
                      <w:color w:val="000000"/>
                    </w:rPr>
                  </w:pPr>
                  <w:r w:rsidRPr="0095679A">
                    <w:rPr>
                      <w:rFonts w:ascii="Arial" w:hAnsi="Arial" w:cs="Arial"/>
                      <w:color w:val="000000"/>
                    </w:rPr>
                    <w:t>Určení jména a příjmení dítěti soudem</w:t>
                  </w:r>
                </w:p>
              </w:tc>
              <w:tc>
                <w:tcPr>
                  <w:tcW w:w="1018" w:type="dxa"/>
                </w:tcPr>
                <w:p w:rsidR="00655CD6" w:rsidRPr="0095679A" w:rsidRDefault="00655CD6" w:rsidP="00450B8F">
                  <w:pPr>
                    <w:spacing w:after="0" w:line="240" w:lineRule="auto"/>
                    <w:jc w:val="center"/>
                    <w:rPr>
                      <w:rFonts w:ascii="Arial" w:hAnsi="Arial" w:cs="Arial"/>
                    </w:rPr>
                  </w:pPr>
                  <w:r>
                    <w:rPr>
                      <w:rFonts w:ascii="Arial" w:hAnsi="Arial" w:cs="Arial"/>
                    </w:rPr>
                    <w:t>4</w:t>
                  </w:r>
                </w:p>
              </w:tc>
              <w:tc>
                <w:tcPr>
                  <w:tcW w:w="1412" w:type="dxa"/>
                </w:tcPr>
                <w:p w:rsidR="00655CD6" w:rsidRPr="0095679A" w:rsidRDefault="00655CD6" w:rsidP="00450B8F">
                  <w:pPr>
                    <w:spacing w:after="0" w:line="240" w:lineRule="auto"/>
                    <w:jc w:val="center"/>
                    <w:rPr>
                      <w:rFonts w:ascii="Arial" w:hAnsi="Arial" w:cs="Arial"/>
                    </w:rPr>
                  </w:pPr>
                  <w:r>
                    <w:rPr>
                      <w:rFonts w:ascii="Arial" w:hAnsi="Arial" w:cs="Arial"/>
                    </w:rPr>
                    <w:t>0</w:t>
                  </w:r>
                </w:p>
              </w:tc>
              <w:tc>
                <w:tcPr>
                  <w:tcW w:w="992" w:type="dxa"/>
                </w:tcPr>
                <w:p w:rsidR="00655CD6" w:rsidRPr="0095679A" w:rsidRDefault="00655CD6" w:rsidP="00450B8F">
                  <w:pPr>
                    <w:spacing w:after="0" w:line="240" w:lineRule="auto"/>
                    <w:jc w:val="center"/>
                    <w:rPr>
                      <w:rFonts w:ascii="Arial" w:hAnsi="Arial" w:cs="Arial"/>
                    </w:rPr>
                  </w:pPr>
                  <w:r>
                    <w:rPr>
                      <w:rFonts w:ascii="Arial" w:hAnsi="Arial" w:cs="Arial"/>
                    </w:rPr>
                    <w:t>3</w:t>
                  </w:r>
                </w:p>
              </w:tc>
            </w:tr>
            <w:tr w:rsidR="00655CD6" w:rsidRPr="0095679A" w:rsidTr="005E526B">
              <w:tc>
                <w:tcPr>
                  <w:tcW w:w="6495" w:type="dxa"/>
                  <w:hideMark/>
                </w:tcPr>
                <w:p w:rsidR="00655CD6" w:rsidRPr="0095679A" w:rsidRDefault="00655CD6" w:rsidP="00450B8F">
                  <w:pPr>
                    <w:spacing w:after="0" w:line="240" w:lineRule="auto"/>
                    <w:jc w:val="both"/>
                    <w:rPr>
                      <w:rFonts w:ascii="Arial" w:hAnsi="Arial" w:cs="Arial"/>
                      <w:b/>
                    </w:rPr>
                  </w:pPr>
                  <w:r w:rsidRPr="0095679A">
                    <w:rPr>
                      <w:rFonts w:ascii="Arial" w:hAnsi="Arial" w:cs="Arial"/>
                      <w:color w:val="000000"/>
                    </w:rPr>
                    <w:t>Osvojení</w:t>
                  </w:r>
                </w:p>
              </w:tc>
              <w:tc>
                <w:tcPr>
                  <w:tcW w:w="1018" w:type="dxa"/>
                </w:tcPr>
                <w:p w:rsidR="00655CD6" w:rsidRPr="00BD1411" w:rsidRDefault="00655CD6" w:rsidP="00450B8F">
                  <w:pPr>
                    <w:spacing w:after="0" w:line="240" w:lineRule="auto"/>
                    <w:jc w:val="center"/>
                    <w:rPr>
                      <w:rFonts w:ascii="Arial" w:hAnsi="Arial" w:cs="Arial"/>
                      <w:color w:val="000000"/>
                    </w:rPr>
                  </w:pPr>
                  <w:r>
                    <w:rPr>
                      <w:rFonts w:ascii="Arial" w:hAnsi="Arial" w:cs="Arial"/>
                      <w:color w:val="000000"/>
                    </w:rPr>
                    <w:t>9</w:t>
                  </w:r>
                </w:p>
              </w:tc>
              <w:tc>
                <w:tcPr>
                  <w:tcW w:w="1412" w:type="dxa"/>
                </w:tcPr>
                <w:p w:rsidR="00655CD6" w:rsidRPr="00BD1411" w:rsidRDefault="00655CD6" w:rsidP="00450B8F">
                  <w:pPr>
                    <w:spacing w:after="0" w:line="240" w:lineRule="auto"/>
                    <w:jc w:val="center"/>
                    <w:rPr>
                      <w:rFonts w:ascii="Arial" w:hAnsi="Arial" w:cs="Arial"/>
                      <w:color w:val="000000"/>
                    </w:rPr>
                  </w:pPr>
                  <w:r>
                    <w:rPr>
                      <w:rFonts w:ascii="Arial" w:hAnsi="Arial" w:cs="Arial"/>
                      <w:color w:val="000000"/>
                    </w:rPr>
                    <w:t>4</w:t>
                  </w:r>
                </w:p>
              </w:tc>
              <w:tc>
                <w:tcPr>
                  <w:tcW w:w="992" w:type="dxa"/>
                </w:tcPr>
                <w:p w:rsidR="00655CD6" w:rsidRPr="00BD1411" w:rsidRDefault="00655CD6" w:rsidP="00450B8F">
                  <w:pPr>
                    <w:spacing w:after="0" w:line="240" w:lineRule="auto"/>
                    <w:jc w:val="center"/>
                    <w:rPr>
                      <w:rFonts w:ascii="Arial" w:hAnsi="Arial" w:cs="Arial"/>
                      <w:color w:val="000000"/>
                    </w:rPr>
                  </w:pPr>
                  <w:r>
                    <w:rPr>
                      <w:rFonts w:ascii="Arial" w:hAnsi="Arial" w:cs="Arial"/>
                      <w:color w:val="000000"/>
                    </w:rPr>
                    <w:t>7</w:t>
                  </w:r>
                </w:p>
              </w:tc>
            </w:tr>
            <w:tr w:rsidR="00655CD6" w:rsidRPr="0095679A" w:rsidTr="005E526B">
              <w:tc>
                <w:tcPr>
                  <w:tcW w:w="6495" w:type="dxa"/>
                  <w:hideMark/>
                </w:tcPr>
                <w:p w:rsidR="00655CD6" w:rsidRPr="0095679A" w:rsidRDefault="00655CD6" w:rsidP="00450B8F">
                  <w:pPr>
                    <w:spacing w:after="0" w:line="240" w:lineRule="auto"/>
                    <w:jc w:val="both"/>
                    <w:rPr>
                      <w:rFonts w:ascii="Arial" w:hAnsi="Arial" w:cs="Arial"/>
                      <w:b/>
                    </w:rPr>
                  </w:pPr>
                  <w:r w:rsidRPr="0095679A">
                    <w:rPr>
                      <w:rFonts w:ascii="Arial" w:hAnsi="Arial" w:cs="Arial"/>
                      <w:color w:val="000000"/>
                    </w:rPr>
                    <w:t>Vydaných duplikátů rodných listů</w:t>
                  </w:r>
                </w:p>
              </w:tc>
              <w:tc>
                <w:tcPr>
                  <w:tcW w:w="1018" w:type="dxa"/>
                </w:tcPr>
                <w:p w:rsidR="00655CD6" w:rsidRPr="0095679A" w:rsidRDefault="00655CD6" w:rsidP="00450B8F">
                  <w:pPr>
                    <w:spacing w:after="0" w:line="240" w:lineRule="auto"/>
                    <w:jc w:val="center"/>
                    <w:rPr>
                      <w:rFonts w:ascii="Arial" w:hAnsi="Arial" w:cs="Arial"/>
                    </w:rPr>
                  </w:pPr>
                  <w:r>
                    <w:rPr>
                      <w:rFonts w:ascii="Arial" w:hAnsi="Arial" w:cs="Arial"/>
                    </w:rPr>
                    <w:t>588</w:t>
                  </w:r>
                </w:p>
              </w:tc>
              <w:tc>
                <w:tcPr>
                  <w:tcW w:w="1412" w:type="dxa"/>
                </w:tcPr>
                <w:p w:rsidR="00655CD6" w:rsidRPr="0095679A" w:rsidRDefault="00655CD6" w:rsidP="00450B8F">
                  <w:pPr>
                    <w:spacing w:after="0" w:line="240" w:lineRule="auto"/>
                    <w:jc w:val="center"/>
                    <w:rPr>
                      <w:rFonts w:ascii="Arial" w:hAnsi="Arial" w:cs="Arial"/>
                    </w:rPr>
                  </w:pPr>
                  <w:r>
                    <w:rPr>
                      <w:rFonts w:ascii="Arial" w:hAnsi="Arial" w:cs="Arial"/>
                    </w:rPr>
                    <w:t>108</w:t>
                  </w:r>
                </w:p>
              </w:tc>
              <w:tc>
                <w:tcPr>
                  <w:tcW w:w="992" w:type="dxa"/>
                </w:tcPr>
                <w:p w:rsidR="00655CD6" w:rsidRPr="0095679A" w:rsidRDefault="00655CD6" w:rsidP="00450B8F">
                  <w:pPr>
                    <w:spacing w:after="0" w:line="240" w:lineRule="auto"/>
                    <w:jc w:val="center"/>
                    <w:rPr>
                      <w:rFonts w:ascii="Arial" w:hAnsi="Arial" w:cs="Arial"/>
                    </w:rPr>
                  </w:pPr>
                  <w:r>
                    <w:rPr>
                      <w:rFonts w:ascii="Arial" w:hAnsi="Arial" w:cs="Arial"/>
                    </w:rPr>
                    <w:t>567</w:t>
                  </w:r>
                </w:p>
              </w:tc>
            </w:tr>
            <w:tr w:rsidR="00655CD6" w:rsidRPr="0095679A" w:rsidTr="005E526B">
              <w:tc>
                <w:tcPr>
                  <w:tcW w:w="6495" w:type="dxa"/>
                  <w:hideMark/>
                </w:tcPr>
                <w:p w:rsidR="00655CD6" w:rsidRPr="0095679A" w:rsidRDefault="00655CD6" w:rsidP="00450B8F">
                  <w:pPr>
                    <w:spacing w:after="0" w:line="240" w:lineRule="auto"/>
                    <w:jc w:val="both"/>
                    <w:rPr>
                      <w:rFonts w:ascii="Arial" w:hAnsi="Arial" w:cs="Arial"/>
                      <w:b/>
                    </w:rPr>
                  </w:pPr>
                  <w:r w:rsidRPr="0095679A">
                    <w:rPr>
                      <w:rFonts w:ascii="Arial" w:hAnsi="Arial" w:cs="Arial"/>
                      <w:color w:val="000000"/>
                    </w:rPr>
                    <w:t>Nahlížení do matriky</w:t>
                  </w:r>
                </w:p>
              </w:tc>
              <w:tc>
                <w:tcPr>
                  <w:tcW w:w="1018" w:type="dxa"/>
                </w:tcPr>
                <w:p w:rsidR="00655CD6" w:rsidRPr="0095679A" w:rsidRDefault="00655CD6" w:rsidP="00450B8F">
                  <w:pPr>
                    <w:spacing w:after="0" w:line="240" w:lineRule="auto"/>
                    <w:jc w:val="center"/>
                    <w:rPr>
                      <w:rFonts w:ascii="Arial" w:hAnsi="Arial" w:cs="Arial"/>
                    </w:rPr>
                  </w:pPr>
                  <w:r>
                    <w:rPr>
                      <w:rFonts w:ascii="Arial" w:hAnsi="Arial" w:cs="Arial"/>
                    </w:rPr>
                    <w:t>28</w:t>
                  </w:r>
                </w:p>
              </w:tc>
              <w:tc>
                <w:tcPr>
                  <w:tcW w:w="1412" w:type="dxa"/>
                </w:tcPr>
                <w:p w:rsidR="00655CD6" w:rsidRPr="0095679A" w:rsidRDefault="00655CD6" w:rsidP="00450B8F">
                  <w:pPr>
                    <w:spacing w:after="0" w:line="240" w:lineRule="auto"/>
                    <w:jc w:val="center"/>
                    <w:rPr>
                      <w:rFonts w:ascii="Arial" w:hAnsi="Arial" w:cs="Arial"/>
                    </w:rPr>
                  </w:pPr>
                  <w:r>
                    <w:rPr>
                      <w:rFonts w:ascii="Arial" w:hAnsi="Arial" w:cs="Arial"/>
                    </w:rPr>
                    <w:t>7</w:t>
                  </w:r>
                </w:p>
              </w:tc>
              <w:tc>
                <w:tcPr>
                  <w:tcW w:w="992" w:type="dxa"/>
                </w:tcPr>
                <w:p w:rsidR="00655CD6" w:rsidRPr="0095679A" w:rsidRDefault="00655CD6" w:rsidP="00450B8F">
                  <w:pPr>
                    <w:spacing w:after="0" w:line="240" w:lineRule="auto"/>
                    <w:jc w:val="center"/>
                    <w:rPr>
                      <w:rFonts w:ascii="Arial" w:hAnsi="Arial" w:cs="Arial"/>
                    </w:rPr>
                  </w:pPr>
                  <w:r>
                    <w:rPr>
                      <w:rFonts w:ascii="Arial" w:hAnsi="Arial" w:cs="Arial"/>
                    </w:rPr>
                    <w:t>24</w:t>
                  </w:r>
                </w:p>
              </w:tc>
            </w:tr>
            <w:tr w:rsidR="00655CD6" w:rsidRPr="0095679A" w:rsidTr="005E526B">
              <w:tc>
                <w:tcPr>
                  <w:tcW w:w="6495" w:type="dxa"/>
                  <w:hideMark/>
                </w:tcPr>
                <w:p w:rsidR="00655CD6" w:rsidRPr="0095679A" w:rsidRDefault="00655CD6" w:rsidP="00450B8F">
                  <w:pPr>
                    <w:spacing w:after="0" w:line="240" w:lineRule="auto"/>
                    <w:jc w:val="both"/>
                    <w:rPr>
                      <w:rFonts w:ascii="Arial" w:hAnsi="Arial" w:cs="Arial"/>
                      <w:b/>
                    </w:rPr>
                  </w:pPr>
                  <w:r w:rsidRPr="0095679A">
                    <w:rPr>
                      <w:rFonts w:ascii="Arial" w:hAnsi="Arial" w:cs="Arial"/>
                      <w:color w:val="000000"/>
                    </w:rPr>
                    <w:t>Vyhledávání podkladů pro rodokmen (vč. do ciziny)</w:t>
                  </w:r>
                </w:p>
              </w:tc>
              <w:tc>
                <w:tcPr>
                  <w:tcW w:w="1018" w:type="dxa"/>
                </w:tcPr>
                <w:p w:rsidR="00655CD6" w:rsidRPr="0095679A" w:rsidRDefault="00655CD6" w:rsidP="00450B8F">
                  <w:pPr>
                    <w:spacing w:after="0" w:line="240" w:lineRule="auto"/>
                    <w:jc w:val="center"/>
                    <w:rPr>
                      <w:rFonts w:ascii="Arial" w:hAnsi="Arial" w:cs="Arial"/>
                    </w:rPr>
                  </w:pPr>
                  <w:r>
                    <w:rPr>
                      <w:rFonts w:ascii="Arial" w:hAnsi="Arial" w:cs="Arial"/>
                    </w:rPr>
                    <w:t>36</w:t>
                  </w:r>
                </w:p>
              </w:tc>
              <w:tc>
                <w:tcPr>
                  <w:tcW w:w="1412" w:type="dxa"/>
                </w:tcPr>
                <w:p w:rsidR="00655CD6" w:rsidRPr="0095679A" w:rsidRDefault="00655CD6" w:rsidP="00450B8F">
                  <w:pPr>
                    <w:spacing w:after="0" w:line="240" w:lineRule="auto"/>
                    <w:jc w:val="center"/>
                    <w:rPr>
                      <w:rFonts w:ascii="Arial" w:hAnsi="Arial" w:cs="Arial"/>
                    </w:rPr>
                  </w:pPr>
                  <w:r>
                    <w:rPr>
                      <w:rFonts w:ascii="Arial" w:hAnsi="Arial" w:cs="Arial"/>
                    </w:rPr>
                    <w:t>9</w:t>
                  </w:r>
                </w:p>
              </w:tc>
              <w:tc>
                <w:tcPr>
                  <w:tcW w:w="992" w:type="dxa"/>
                </w:tcPr>
                <w:p w:rsidR="00655CD6" w:rsidRPr="0095679A" w:rsidRDefault="00655CD6" w:rsidP="00450B8F">
                  <w:pPr>
                    <w:spacing w:after="0" w:line="240" w:lineRule="auto"/>
                    <w:jc w:val="center"/>
                    <w:rPr>
                      <w:rFonts w:ascii="Arial" w:hAnsi="Arial" w:cs="Arial"/>
                    </w:rPr>
                  </w:pPr>
                  <w:r>
                    <w:rPr>
                      <w:rFonts w:ascii="Arial" w:hAnsi="Arial" w:cs="Arial"/>
                    </w:rPr>
                    <w:t>31</w:t>
                  </w:r>
                </w:p>
              </w:tc>
            </w:tr>
            <w:tr w:rsidR="00655CD6" w:rsidRPr="0095679A" w:rsidTr="005E526B">
              <w:tc>
                <w:tcPr>
                  <w:tcW w:w="6495" w:type="dxa"/>
                  <w:hideMark/>
                </w:tcPr>
                <w:p w:rsidR="00655CD6" w:rsidRPr="0095679A" w:rsidRDefault="00655CD6" w:rsidP="00450B8F">
                  <w:pPr>
                    <w:spacing w:after="0" w:line="240" w:lineRule="auto"/>
                    <w:jc w:val="both"/>
                    <w:rPr>
                      <w:rFonts w:ascii="Arial" w:hAnsi="Arial" w:cs="Arial"/>
                      <w:b/>
                    </w:rPr>
                  </w:pPr>
                  <w:r w:rsidRPr="0095679A">
                    <w:rPr>
                      <w:rFonts w:ascii="Arial" w:hAnsi="Arial" w:cs="Arial"/>
                      <w:color w:val="000000"/>
                    </w:rPr>
                    <w:t>Počet uzavřených registrovaných partnerství</w:t>
                  </w:r>
                </w:p>
              </w:tc>
              <w:tc>
                <w:tcPr>
                  <w:tcW w:w="1018" w:type="dxa"/>
                </w:tcPr>
                <w:p w:rsidR="00655CD6" w:rsidRPr="00BD1411" w:rsidRDefault="00655CD6" w:rsidP="00450B8F">
                  <w:pPr>
                    <w:spacing w:after="0" w:line="240" w:lineRule="auto"/>
                    <w:jc w:val="center"/>
                    <w:rPr>
                      <w:rFonts w:ascii="Arial" w:hAnsi="Arial" w:cs="Arial"/>
                      <w:color w:val="000000"/>
                    </w:rPr>
                  </w:pPr>
                  <w:r>
                    <w:rPr>
                      <w:rFonts w:ascii="Arial" w:hAnsi="Arial" w:cs="Arial"/>
                      <w:color w:val="000000"/>
                    </w:rPr>
                    <w:t>6</w:t>
                  </w:r>
                </w:p>
              </w:tc>
              <w:tc>
                <w:tcPr>
                  <w:tcW w:w="1412" w:type="dxa"/>
                </w:tcPr>
                <w:p w:rsidR="00655CD6" w:rsidRPr="00BD1411" w:rsidRDefault="00655CD6" w:rsidP="00450B8F">
                  <w:pPr>
                    <w:spacing w:after="0" w:line="240" w:lineRule="auto"/>
                    <w:jc w:val="center"/>
                    <w:rPr>
                      <w:rFonts w:ascii="Arial" w:hAnsi="Arial" w:cs="Arial"/>
                      <w:color w:val="000000"/>
                    </w:rPr>
                  </w:pPr>
                  <w:r>
                    <w:rPr>
                      <w:rFonts w:ascii="Arial" w:hAnsi="Arial" w:cs="Arial"/>
                      <w:color w:val="000000"/>
                    </w:rPr>
                    <w:t>2</w:t>
                  </w:r>
                </w:p>
              </w:tc>
              <w:tc>
                <w:tcPr>
                  <w:tcW w:w="992" w:type="dxa"/>
                </w:tcPr>
                <w:p w:rsidR="00655CD6" w:rsidRPr="00BD1411" w:rsidRDefault="00655CD6" w:rsidP="00450B8F">
                  <w:pPr>
                    <w:spacing w:after="0" w:line="240" w:lineRule="auto"/>
                    <w:jc w:val="center"/>
                    <w:rPr>
                      <w:rFonts w:ascii="Arial" w:hAnsi="Arial" w:cs="Arial"/>
                      <w:color w:val="000000"/>
                    </w:rPr>
                  </w:pPr>
                  <w:r>
                    <w:rPr>
                      <w:rFonts w:ascii="Arial" w:hAnsi="Arial" w:cs="Arial"/>
                      <w:color w:val="000000"/>
                    </w:rPr>
                    <w:t>8</w:t>
                  </w:r>
                </w:p>
              </w:tc>
            </w:tr>
            <w:tr w:rsidR="00655CD6" w:rsidRPr="0095679A" w:rsidTr="005E526B">
              <w:tc>
                <w:tcPr>
                  <w:tcW w:w="6495" w:type="dxa"/>
                  <w:hideMark/>
                </w:tcPr>
                <w:p w:rsidR="00655CD6" w:rsidRPr="0095679A" w:rsidRDefault="00655CD6" w:rsidP="00450B8F">
                  <w:pPr>
                    <w:spacing w:after="0" w:line="240" w:lineRule="auto"/>
                    <w:jc w:val="both"/>
                    <w:rPr>
                      <w:rFonts w:ascii="Arial" w:hAnsi="Arial" w:cs="Arial"/>
                      <w:color w:val="000000"/>
                    </w:rPr>
                  </w:pPr>
                  <w:r w:rsidRPr="0095679A">
                    <w:rPr>
                      <w:rFonts w:ascii="Arial" w:hAnsi="Arial" w:cs="Arial"/>
                      <w:color w:val="000000"/>
                    </w:rPr>
                    <w:t>Počet uzavřených manželství</w:t>
                  </w:r>
                </w:p>
                <w:p w:rsidR="00655CD6" w:rsidRPr="0095679A" w:rsidRDefault="00655CD6" w:rsidP="00450B8F">
                  <w:pPr>
                    <w:spacing w:after="0" w:line="240" w:lineRule="auto"/>
                    <w:jc w:val="both"/>
                    <w:rPr>
                      <w:rFonts w:ascii="Arial" w:hAnsi="Arial" w:cs="Arial"/>
                      <w:color w:val="000000"/>
                    </w:rPr>
                  </w:pPr>
                  <w:r w:rsidRPr="0095679A">
                    <w:rPr>
                      <w:rFonts w:ascii="Arial" w:hAnsi="Arial" w:cs="Arial"/>
                      <w:color w:val="000000"/>
                    </w:rPr>
                    <w:t>- z toho cizinců</w:t>
                  </w:r>
                </w:p>
              </w:tc>
              <w:tc>
                <w:tcPr>
                  <w:tcW w:w="1018" w:type="dxa"/>
                </w:tcPr>
                <w:p w:rsidR="00655CD6" w:rsidRDefault="00655CD6" w:rsidP="00450B8F">
                  <w:pPr>
                    <w:spacing w:after="0" w:line="240" w:lineRule="auto"/>
                    <w:jc w:val="center"/>
                    <w:rPr>
                      <w:rFonts w:ascii="Arial" w:hAnsi="Arial" w:cs="Arial"/>
                      <w:color w:val="000000"/>
                    </w:rPr>
                  </w:pPr>
                  <w:r>
                    <w:rPr>
                      <w:rFonts w:ascii="Arial" w:hAnsi="Arial" w:cs="Arial"/>
                      <w:color w:val="000000"/>
                    </w:rPr>
                    <w:t>185</w:t>
                  </w:r>
                </w:p>
                <w:p w:rsidR="00655CD6" w:rsidRPr="00BD1411" w:rsidRDefault="00655CD6" w:rsidP="00450B8F">
                  <w:pPr>
                    <w:spacing w:after="0" w:line="240" w:lineRule="auto"/>
                    <w:jc w:val="center"/>
                    <w:rPr>
                      <w:rFonts w:ascii="Arial" w:hAnsi="Arial" w:cs="Arial"/>
                      <w:color w:val="000000"/>
                    </w:rPr>
                  </w:pPr>
                  <w:r>
                    <w:rPr>
                      <w:rFonts w:ascii="Arial" w:hAnsi="Arial" w:cs="Arial"/>
                      <w:color w:val="000000"/>
                    </w:rPr>
                    <w:t>39</w:t>
                  </w:r>
                </w:p>
              </w:tc>
              <w:tc>
                <w:tcPr>
                  <w:tcW w:w="1412" w:type="dxa"/>
                </w:tcPr>
                <w:p w:rsidR="00655CD6" w:rsidRDefault="00655CD6" w:rsidP="00450B8F">
                  <w:pPr>
                    <w:spacing w:after="0" w:line="240" w:lineRule="auto"/>
                    <w:jc w:val="center"/>
                    <w:rPr>
                      <w:rFonts w:ascii="Arial" w:hAnsi="Arial" w:cs="Arial"/>
                      <w:color w:val="000000"/>
                    </w:rPr>
                  </w:pPr>
                  <w:r>
                    <w:rPr>
                      <w:rFonts w:ascii="Arial" w:hAnsi="Arial" w:cs="Arial"/>
                      <w:color w:val="000000"/>
                    </w:rPr>
                    <w:t>24</w:t>
                  </w:r>
                </w:p>
                <w:p w:rsidR="00655CD6" w:rsidRPr="00D64490" w:rsidRDefault="00655CD6" w:rsidP="00450B8F">
                  <w:pPr>
                    <w:spacing w:after="0" w:line="240" w:lineRule="auto"/>
                    <w:jc w:val="center"/>
                    <w:rPr>
                      <w:rFonts w:ascii="Arial" w:hAnsi="Arial" w:cs="Arial"/>
                    </w:rPr>
                  </w:pPr>
                  <w:r>
                    <w:rPr>
                      <w:rFonts w:ascii="Arial" w:hAnsi="Arial" w:cs="Arial"/>
                    </w:rPr>
                    <w:t>6</w:t>
                  </w:r>
                </w:p>
              </w:tc>
              <w:tc>
                <w:tcPr>
                  <w:tcW w:w="992" w:type="dxa"/>
                </w:tcPr>
                <w:p w:rsidR="00655CD6" w:rsidRDefault="00655CD6" w:rsidP="00450B8F">
                  <w:pPr>
                    <w:spacing w:after="0" w:line="240" w:lineRule="auto"/>
                    <w:jc w:val="center"/>
                    <w:rPr>
                      <w:rFonts w:ascii="Arial" w:hAnsi="Arial" w:cs="Arial"/>
                      <w:color w:val="000000"/>
                    </w:rPr>
                  </w:pPr>
                  <w:r>
                    <w:rPr>
                      <w:rFonts w:ascii="Arial" w:hAnsi="Arial" w:cs="Arial"/>
                      <w:color w:val="000000"/>
                    </w:rPr>
                    <w:t>180</w:t>
                  </w:r>
                </w:p>
                <w:p w:rsidR="00655CD6" w:rsidRPr="00D64490" w:rsidRDefault="00655CD6" w:rsidP="00450B8F">
                  <w:pPr>
                    <w:spacing w:after="0" w:line="240" w:lineRule="auto"/>
                    <w:rPr>
                      <w:rFonts w:ascii="Arial" w:hAnsi="Arial" w:cs="Arial"/>
                    </w:rPr>
                  </w:pPr>
                  <w:r>
                    <w:rPr>
                      <w:rFonts w:ascii="Arial" w:hAnsi="Arial" w:cs="Arial"/>
                    </w:rPr>
                    <w:t xml:space="preserve">    24</w:t>
                  </w:r>
                </w:p>
              </w:tc>
            </w:tr>
            <w:tr w:rsidR="00655CD6" w:rsidRPr="0095679A" w:rsidTr="005E526B">
              <w:tc>
                <w:tcPr>
                  <w:tcW w:w="6495" w:type="dxa"/>
                  <w:hideMark/>
                </w:tcPr>
                <w:p w:rsidR="00655CD6" w:rsidRPr="0095679A" w:rsidRDefault="00655CD6" w:rsidP="00450B8F">
                  <w:pPr>
                    <w:spacing w:after="0" w:line="240" w:lineRule="auto"/>
                    <w:jc w:val="both"/>
                    <w:rPr>
                      <w:rFonts w:ascii="Arial" w:hAnsi="Arial" w:cs="Arial"/>
                      <w:b/>
                    </w:rPr>
                  </w:pPr>
                  <w:r w:rsidRPr="0095679A">
                    <w:rPr>
                      <w:rFonts w:ascii="Arial" w:hAnsi="Arial" w:cs="Arial"/>
                      <w:color w:val="000000"/>
                    </w:rPr>
                    <w:t>Počet zlatých, diamantových a kamenných svateb</w:t>
                  </w:r>
                </w:p>
              </w:tc>
              <w:tc>
                <w:tcPr>
                  <w:tcW w:w="1018" w:type="dxa"/>
                </w:tcPr>
                <w:p w:rsidR="00655CD6" w:rsidRPr="00BD1411" w:rsidRDefault="00655CD6" w:rsidP="00450B8F">
                  <w:pPr>
                    <w:spacing w:after="0" w:line="240" w:lineRule="auto"/>
                    <w:jc w:val="center"/>
                    <w:rPr>
                      <w:rFonts w:ascii="Arial" w:hAnsi="Arial" w:cs="Arial"/>
                      <w:color w:val="000000"/>
                    </w:rPr>
                  </w:pPr>
                  <w:r>
                    <w:rPr>
                      <w:rFonts w:ascii="Arial" w:hAnsi="Arial" w:cs="Arial"/>
                      <w:color w:val="000000"/>
                    </w:rPr>
                    <w:t>5</w:t>
                  </w:r>
                </w:p>
              </w:tc>
              <w:tc>
                <w:tcPr>
                  <w:tcW w:w="1412" w:type="dxa"/>
                </w:tcPr>
                <w:p w:rsidR="00655CD6" w:rsidRPr="00BD1411" w:rsidRDefault="00655CD6" w:rsidP="00450B8F">
                  <w:pPr>
                    <w:spacing w:after="0" w:line="240" w:lineRule="auto"/>
                    <w:jc w:val="center"/>
                    <w:rPr>
                      <w:rFonts w:ascii="Arial" w:hAnsi="Arial" w:cs="Arial"/>
                      <w:color w:val="000000"/>
                    </w:rPr>
                  </w:pPr>
                  <w:r>
                    <w:rPr>
                      <w:rFonts w:ascii="Arial" w:hAnsi="Arial" w:cs="Arial"/>
                      <w:color w:val="000000"/>
                    </w:rPr>
                    <w:t>0</w:t>
                  </w:r>
                </w:p>
              </w:tc>
              <w:tc>
                <w:tcPr>
                  <w:tcW w:w="992" w:type="dxa"/>
                </w:tcPr>
                <w:p w:rsidR="00655CD6" w:rsidRPr="00BD1411" w:rsidRDefault="00655CD6" w:rsidP="00450B8F">
                  <w:pPr>
                    <w:spacing w:after="0" w:line="240" w:lineRule="auto"/>
                    <w:jc w:val="center"/>
                    <w:rPr>
                      <w:rFonts w:ascii="Arial" w:hAnsi="Arial" w:cs="Arial"/>
                      <w:color w:val="000000"/>
                    </w:rPr>
                  </w:pPr>
                  <w:r>
                    <w:rPr>
                      <w:rFonts w:ascii="Arial" w:hAnsi="Arial" w:cs="Arial"/>
                      <w:color w:val="000000"/>
                    </w:rPr>
                    <w:t>2</w:t>
                  </w:r>
                </w:p>
              </w:tc>
            </w:tr>
            <w:tr w:rsidR="00655CD6" w:rsidRPr="0095679A" w:rsidTr="005E526B">
              <w:tc>
                <w:tcPr>
                  <w:tcW w:w="6495" w:type="dxa"/>
                  <w:hideMark/>
                </w:tcPr>
                <w:p w:rsidR="00655CD6" w:rsidRPr="0095679A" w:rsidRDefault="00655CD6" w:rsidP="00450B8F">
                  <w:pPr>
                    <w:spacing w:after="0" w:line="240" w:lineRule="auto"/>
                    <w:jc w:val="both"/>
                    <w:rPr>
                      <w:rFonts w:ascii="Arial" w:hAnsi="Arial" w:cs="Arial"/>
                      <w:b/>
                    </w:rPr>
                  </w:pPr>
                  <w:r w:rsidRPr="0095679A">
                    <w:rPr>
                      <w:rFonts w:ascii="Arial" w:hAnsi="Arial" w:cs="Arial"/>
                      <w:color w:val="000000"/>
                    </w:rPr>
                    <w:t xml:space="preserve">Povolení – uzavření manželství na kterémkoli vhodném místě + mimo dobu stanov. </w:t>
                  </w:r>
                  <w:proofErr w:type="gramStart"/>
                  <w:r w:rsidRPr="0095679A">
                    <w:rPr>
                      <w:rFonts w:ascii="Arial" w:hAnsi="Arial" w:cs="Arial"/>
                      <w:color w:val="000000"/>
                    </w:rPr>
                    <w:t>radou</w:t>
                  </w:r>
                  <w:proofErr w:type="gramEnd"/>
                  <w:r w:rsidRPr="0095679A">
                    <w:rPr>
                      <w:rFonts w:ascii="Arial" w:hAnsi="Arial" w:cs="Arial"/>
                      <w:color w:val="000000"/>
                    </w:rPr>
                    <w:t xml:space="preserve"> obce</w:t>
                  </w:r>
                </w:p>
              </w:tc>
              <w:tc>
                <w:tcPr>
                  <w:tcW w:w="1018" w:type="dxa"/>
                </w:tcPr>
                <w:p w:rsidR="00655CD6" w:rsidRPr="00BD1411" w:rsidRDefault="00655CD6" w:rsidP="00450B8F">
                  <w:pPr>
                    <w:spacing w:after="0" w:line="240" w:lineRule="auto"/>
                    <w:jc w:val="center"/>
                    <w:rPr>
                      <w:rFonts w:ascii="Arial" w:hAnsi="Arial" w:cs="Arial"/>
                      <w:color w:val="000000"/>
                    </w:rPr>
                  </w:pPr>
                  <w:r>
                    <w:rPr>
                      <w:rFonts w:ascii="Arial" w:hAnsi="Arial" w:cs="Arial"/>
                      <w:color w:val="000000"/>
                    </w:rPr>
                    <w:t>116</w:t>
                  </w:r>
                </w:p>
              </w:tc>
              <w:tc>
                <w:tcPr>
                  <w:tcW w:w="1412" w:type="dxa"/>
                </w:tcPr>
                <w:p w:rsidR="00655CD6" w:rsidRPr="00BD1411" w:rsidRDefault="00655CD6" w:rsidP="00450B8F">
                  <w:pPr>
                    <w:spacing w:after="0" w:line="240" w:lineRule="auto"/>
                    <w:jc w:val="center"/>
                    <w:rPr>
                      <w:rFonts w:ascii="Arial" w:hAnsi="Arial" w:cs="Arial"/>
                      <w:color w:val="000000"/>
                    </w:rPr>
                  </w:pPr>
                  <w:r>
                    <w:rPr>
                      <w:rFonts w:ascii="Arial" w:hAnsi="Arial" w:cs="Arial"/>
                      <w:color w:val="000000"/>
                    </w:rPr>
                    <w:t>23</w:t>
                  </w:r>
                </w:p>
              </w:tc>
              <w:tc>
                <w:tcPr>
                  <w:tcW w:w="992" w:type="dxa"/>
                </w:tcPr>
                <w:p w:rsidR="00655CD6" w:rsidRPr="00BD1411" w:rsidRDefault="00655CD6" w:rsidP="00450B8F">
                  <w:pPr>
                    <w:spacing w:after="0" w:line="240" w:lineRule="auto"/>
                    <w:jc w:val="center"/>
                    <w:rPr>
                      <w:rFonts w:ascii="Arial" w:hAnsi="Arial" w:cs="Arial"/>
                      <w:color w:val="000000"/>
                    </w:rPr>
                  </w:pPr>
                  <w:r>
                    <w:rPr>
                      <w:rFonts w:ascii="Arial" w:hAnsi="Arial" w:cs="Arial"/>
                      <w:color w:val="000000"/>
                    </w:rPr>
                    <w:t>103</w:t>
                  </w:r>
                </w:p>
              </w:tc>
            </w:tr>
            <w:tr w:rsidR="00655CD6" w:rsidRPr="0095679A" w:rsidTr="005E526B">
              <w:tc>
                <w:tcPr>
                  <w:tcW w:w="6495" w:type="dxa"/>
                  <w:hideMark/>
                </w:tcPr>
                <w:p w:rsidR="00655CD6" w:rsidRPr="0095679A" w:rsidRDefault="00655CD6" w:rsidP="00450B8F">
                  <w:pPr>
                    <w:spacing w:after="0" w:line="240" w:lineRule="auto"/>
                    <w:jc w:val="both"/>
                    <w:rPr>
                      <w:rFonts w:ascii="Arial" w:hAnsi="Arial" w:cs="Arial"/>
                      <w:b/>
                    </w:rPr>
                  </w:pPr>
                  <w:r w:rsidRPr="0095679A">
                    <w:rPr>
                      <w:rFonts w:ascii="Arial" w:hAnsi="Arial" w:cs="Arial"/>
                      <w:color w:val="000000"/>
                    </w:rPr>
                    <w:t>Prominutí dokladů/sňatek cizinci (správní řízení)</w:t>
                  </w:r>
                </w:p>
              </w:tc>
              <w:tc>
                <w:tcPr>
                  <w:tcW w:w="1018" w:type="dxa"/>
                </w:tcPr>
                <w:p w:rsidR="00655CD6" w:rsidRPr="0095679A" w:rsidRDefault="00655CD6" w:rsidP="00450B8F">
                  <w:pPr>
                    <w:spacing w:after="0" w:line="240" w:lineRule="auto"/>
                    <w:jc w:val="center"/>
                    <w:rPr>
                      <w:rFonts w:ascii="Arial" w:hAnsi="Arial" w:cs="Arial"/>
                    </w:rPr>
                  </w:pPr>
                  <w:r>
                    <w:rPr>
                      <w:rFonts w:ascii="Arial" w:hAnsi="Arial" w:cs="Arial"/>
                    </w:rPr>
                    <w:t>31</w:t>
                  </w:r>
                </w:p>
              </w:tc>
              <w:tc>
                <w:tcPr>
                  <w:tcW w:w="1412" w:type="dxa"/>
                </w:tcPr>
                <w:p w:rsidR="00655CD6" w:rsidRPr="0095679A" w:rsidRDefault="00655CD6" w:rsidP="00450B8F">
                  <w:pPr>
                    <w:spacing w:after="0" w:line="240" w:lineRule="auto"/>
                    <w:jc w:val="center"/>
                    <w:rPr>
                      <w:rFonts w:ascii="Arial" w:hAnsi="Arial" w:cs="Arial"/>
                    </w:rPr>
                  </w:pPr>
                  <w:r>
                    <w:rPr>
                      <w:rFonts w:ascii="Arial" w:hAnsi="Arial" w:cs="Arial"/>
                    </w:rPr>
                    <w:t>14</w:t>
                  </w:r>
                </w:p>
              </w:tc>
              <w:tc>
                <w:tcPr>
                  <w:tcW w:w="992" w:type="dxa"/>
                </w:tcPr>
                <w:p w:rsidR="00655CD6" w:rsidRPr="0095679A" w:rsidRDefault="00655CD6" w:rsidP="00450B8F">
                  <w:pPr>
                    <w:spacing w:after="0" w:line="240" w:lineRule="auto"/>
                    <w:jc w:val="center"/>
                    <w:rPr>
                      <w:rFonts w:ascii="Arial" w:hAnsi="Arial" w:cs="Arial"/>
                    </w:rPr>
                  </w:pPr>
                  <w:r>
                    <w:rPr>
                      <w:rFonts w:ascii="Arial" w:hAnsi="Arial" w:cs="Arial"/>
                    </w:rPr>
                    <w:t>42</w:t>
                  </w:r>
                </w:p>
              </w:tc>
            </w:tr>
            <w:tr w:rsidR="00655CD6" w:rsidRPr="0095679A" w:rsidTr="005E526B">
              <w:tc>
                <w:tcPr>
                  <w:tcW w:w="6495" w:type="dxa"/>
                  <w:hideMark/>
                </w:tcPr>
                <w:p w:rsidR="00655CD6" w:rsidRPr="0095679A" w:rsidRDefault="00655CD6" w:rsidP="00450B8F">
                  <w:pPr>
                    <w:spacing w:after="0" w:line="240" w:lineRule="auto"/>
                    <w:jc w:val="both"/>
                    <w:rPr>
                      <w:rFonts w:ascii="Arial" w:hAnsi="Arial" w:cs="Arial"/>
                      <w:b/>
                    </w:rPr>
                  </w:pPr>
                  <w:r w:rsidRPr="0095679A">
                    <w:rPr>
                      <w:rFonts w:ascii="Arial" w:hAnsi="Arial" w:cs="Arial"/>
                      <w:color w:val="000000"/>
                    </w:rPr>
                    <w:t>Zapsáno rozvodů</w:t>
                  </w:r>
                </w:p>
              </w:tc>
              <w:tc>
                <w:tcPr>
                  <w:tcW w:w="1018" w:type="dxa"/>
                </w:tcPr>
                <w:p w:rsidR="00655CD6" w:rsidRPr="0095679A" w:rsidRDefault="00655CD6" w:rsidP="00450B8F">
                  <w:pPr>
                    <w:spacing w:after="0" w:line="240" w:lineRule="auto"/>
                    <w:jc w:val="center"/>
                    <w:rPr>
                      <w:rFonts w:ascii="Arial" w:hAnsi="Arial" w:cs="Arial"/>
                    </w:rPr>
                  </w:pPr>
                  <w:r>
                    <w:rPr>
                      <w:rFonts w:ascii="Arial" w:hAnsi="Arial" w:cs="Arial"/>
                    </w:rPr>
                    <w:t>76</w:t>
                  </w:r>
                </w:p>
              </w:tc>
              <w:tc>
                <w:tcPr>
                  <w:tcW w:w="1412" w:type="dxa"/>
                </w:tcPr>
                <w:p w:rsidR="00655CD6" w:rsidRPr="0095679A" w:rsidRDefault="00655CD6" w:rsidP="00450B8F">
                  <w:pPr>
                    <w:spacing w:after="0" w:line="240" w:lineRule="auto"/>
                    <w:jc w:val="center"/>
                    <w:rPr>
                      <w:rFonts w:ascii="Arial" w:hAnsi="Arial" w:cs="Arial"/>
                    </w:rPr>
                  </w:pPr>
                  <w:r>
                    <w:rPr>
                      <w:rFonts w:ascii="Arial" w:hAnsi="Arial" w:cs="Arial"/>
                    </w:rPr>
                    <w:t>23</w:t>
                  </w:r>
                </w:p>
              </w:tc>
              <w:tc>
                <w:tcPr>
                  <w:tcW w:w="992" w:type="dxa"/>
                </w:tcPr>
                <w:p w:rsidR="00655CD6" w:rsidRPr="0095679A" w:rsidRDefault="00655CD6" w:rsidP="00450B8F">
                  <w:pPr>
                    <w:spacing w:after="0" w:line="240" w:lineRule="auto"/>
                    <w:jc w:val="center"/>
                    <w:rPr>
                      <w:rFonts w:ascii="Arial" w:hAnsi="Arial" w:cs="Arial"/>
                    </w:rPr>
                  </w:pPr>
                  <w:r>
                    <w:rPr>
                      <w:rFonts w:ascii="Arial" w:hAnsi="Arial" w:cs="Arial"/>
                    </w:rPr>
                    <w:t>86</w:t>
                  </w:r>
                </w:p>
              </w:tc>
            </w:tr>
            <w:tr w:rsidR="00655CD6" w:rsidRPr="0095679A" w:rsidTr="005E526B">
              <w:tc>
                <w:tcPr>
                  <w:tcW w:w="6495" w:type="dxa"/>
                  <w:hideMark/>
                </w:tcPr>
                <w:p w:rsidR="00655CD6" w:rsidRPr="0095679A" w:rsidRDefault="00655CD6" w:rsidP="00450B8F">
                  <w:pPr>
                    <w:spacing w:after="0" w:line="240" w:lineRule="auto"/>
                    <w:jc w:val="both"/>
                    <w:rPr>
                      <w:rFonts w:ascii="Arial" w:hAnsi="Arial" w:cs="Arial"/>
                      <w:b/>
                    </w:rPr>
                  </w:pPr>
                  <w:r w:rsidRPr="0095679A">
                    <w:rPr>
                      <w:rFonts w:ascii="Arial" w:hAnsi="Arial" w:cs="Arial"/>
                      <w:color w:val="000000"/>
                    </w:rPr>
                    <w:t>Zánik registrovaného partnerství</w:t>
                  </w:r>
                </w:p>
              </w:tc>
              <w:tc>
                <w:tcPr>
                  <w:tcW w:w="1018" w:type="dxa"/>
                </w:tcPr>
                <w:p w:rsidR="00655CD6" w:rsidRPr="0095679A" w:rsidRDefault="00655CD6" w:rsidP="00450B8F">
                  <w:pPr>
                    <w:spacing w:after="0" w:line="240" w:lineRule="auto"/>
                    <w:jc w:val="center"/>
                    <w:rPr>
                      <w:rFonts w:ascii="Arial" w:hAnsi="Arial" w:cs="Arial"/>
                    </w:rPr>
                  </w:pPr>
                  <w:r>
                    <w:rPr>
                      <w:rFonts w:ascii="Arial" w:hAnsi="Arial" w:cs="Arial"/>
                    </w:rPr>
                    <w:t>4</w:t>
                  </w:r>
                </w:p>
              </w:tc>
              <w:tc>
                <w:tcPr>
                  <w:tcW w:w="1412" w:type="dxa"/>
                </w:tcPr>
                <w:p w:rsidR="00655CD6" w:rsidRPr="0095679A" w:rsidRDefault="00655CD6" w:rsidP="00450B8F">
                  <w:pPr>
                    <w:spacing w:after="0" w:line="240" w:lineRule="auto"/>
                    <w:jc w:val="center"/>
                    <w:rPr>
                      <w:rFonts w:ascii="Arial" w:hAnsi="Arial" w:cs="Arial"/>
                    </w:rPr>
                  </w:pPr>
                  <w:r>
                    <w:rPr>
                      <w:rFonts w:ascii="Arial" w:hAnsi="Arial" w:cs="Arial"/>
                    </w:rPr>
                    <w:t>1</w:t>
                  </w:r>
                </w:p>
              </w:tc>
              <w:tc>
                <w:tcPr>
                  <w:tcW w:w="992" w:type="dxa"/>
                </w:tcPr>
                <w:p w:rsidR="00655CD6" w:rsidRPr="0095679A" w:rsidRDefault="00655CD6" w:rsidP="00450B8F">
                  <w:pPr>
                    <w:spacing w:after="0" w:line="240" w:lineRule="auto"/>
                    <w:jc w:val="center"/>
                    <w:rPr>
                      <w:rFonts w:ascii="Arial" w:hAnsi="Arial" w:cs="Arial"/>
                    </w:rPr>
                  </w:pPr>
                  <w:r>
                    <w:rPr>
                      <w:rFonts w:ascii="Arial" w:hAnsi="Arial" w:cs="Arial"/>
                    </w:rPr>
                    <w:t>2</w:t>
                  </w:r>
                </w:p>
              </w:tc>
            </w:tr>
            <w:tr w:rsidR="00655CD6" w:rsidRPr="0095679A" w:rsidTr="005E526B">
              <w:tc>
                <w:tcPr>
                  <w:tcW w:w="6495" w:type="dxa"/>
                  <w:hideMark/>
                </w:tcPr>
                <w:p w:rsidR="00655CD6" w:rsidRPr="0095679A" w:rsidRDefault="00655CD6" w:rsidP="00450B8F">
                  <w:pPr>
                    <w:spacing w:after="0" w:line="240" w:lineRule="auto"/>
                    <w:jc w:val="both"/>
                    <w:rPr>
                      <w:rFonts w:ascii="Arial" w:hAnsi="Arial" w:cs="Arial"/>
                      <w:b/>
                    </w:rPr>
                  </w:pPr>
                  <w:r w:rsidRPr="0095679A">
                    <w:rPr>
                      <w:rFonts w:ascii="Arial" w:hAnsi="Arial" w:cs="Arial"/>
                      <w:color w:val="000000"/>
                    </w:rPr>
                    <w:t>Vysvědčení o právní způsobilosti</w:t>
                  </w:r>
                </w:p>
              </w:tc>
              <w:tc>
                <w:tcPr>
                  <w:tcW w:w="1018" w:type="dxa"/>
                </w:tcPr>
                <w:p w:rsidR="00655CD6" w:rsidRPr="0095679A" w:rsidRDefault="00655CD6" w:rsidP="00450B8F">
                  <w:pPr>
                    <w:spacing w:after="0" w:line="240" w:lineRule="auto"/>
                    <w:jc w:val="center"/>
                    <w:rPr>
                      <w:rFonts w:ascii="Arial" w:hAnsi="Arial" w:cs="Arial"/>
                    </w:rPr>
                  </w:pPr>
                  <w:r>
                    <w:rPr>
                      <w:rFonts w:ascii="Arial" w:hAnsi="Arial" w:cs="Arial"/>
                    </w:rPr>
                    <w:t>15</w:t>
                  </w:r>
                </w:p>
              </w:tc>
              <w:tc>
                <w:tcPr>
                  <w:tcW w:w="1412" w:type="dxa"/>
                </w:tcPr>
                <w:p w:rsidR="00655CD6" w:rsidRPr="0095679A" w:rsidRDefault="00655CD6" w:rsidP="00450B8F">
                  <w:pPr>
                    <w:spacing w:after="0" w:line="240" w:lineRule="auto"/>
                    <w:jc w:val="center"/>
                    <w:rPr>
                      <w:rFonts w:ascii="Arial" w:hAnsi="Arial" w:cs="Arial"/>
                    </w:rPr>
                  </w:pPr>
                  <w:r>
                    <w:rPr>
                      <w:rFonts w:ascii="Arial" w:hAnsi="Arial" w:cs="Arial"/>
                    </w:rPr>
                    <w:t>2</w:t>
                  </w:r>
                </w:p>
              </w:tc>
              <w:tc>
                <w:tcPr>
                  <w:tcW w:w="992" w:type="dxa"/>
                </w:tcPr>
                <w:p w:rsidR="00655CD6" w:rsidRPr="0095679A" w:rsidRDefault="00655CD6" w:rsidP="00450B8F">
                  <w:pPr>
                    <w:spacing w:after="0" w:line="240" w:lineRule="auto"/>
                    <w:jc w:val="center"/>
                    <w:rPr>
                      <w:rFonts w:ascii="Arial" w:hAnsi="Arial" w:cs="Arial"/>
                    </w:rPr>
                  </w:pPr>
                  <w:r>
                    <w:rPr>
                      <w:rFonts w:ascii="Arial" w:hAnsi="Arial" w:cs="Arial"/>
                    </w:rPr>
                    <w:t>15</w:t>
                  </w:r>
                </w:p>
              </w:tc>
            </w:tr>
            <w:tr w:rsidR="00655CD6" w:rsidRPr="0095679A" w:rsidTr="005E526B">
              <w:tc>
                <w:tcPr>
                  <w:tcW w:w="6495" w:type="dxa"/>
                  <w:hideMark/>
                </w:tcPr>
                <w:p w:rsidR="00655CD6" w:rsidRPr="0095679A" w:rsidRDefault="00655CD6" w:rsidP="00450B8F">
                  <w:pPr>
                    <w:spacing w:after="0" w:line="240" w:lineRule="auto"/>
                    <w:jc w:val="both"/>
                    <w:rPr>
                      <w:rFonts w:ascii="Arial" w:hAnsi="Arial" w:cs="Arial"/>
                      <w:b/>
                    </w:rPr>
                  </w:pPr>
                  <w:r w:rsidRPr="0095679A">
                    <w:rPr>
                      <w:rFonts w:ascii="Arial" w:hAnsi="Arial" w:cs="Arial"/>
                      <w:color w:val="000000"/>
                    </w:rPr>
                    <w:t>Osvědčení k uzavření manželství pro církevní sňatek</w:t>
                  </w:r>
                </w:p>
              </w:tc>
              <w:tc>
                <w:tcPr>
                  <w:tcW w:w="1018" w:type="dxa"/>
                </w:tcPr>
                <w:p w:rsidR="00655CD6" w:rsidRPr="00BD1411" w:rsidRDefault="00655CD6" w:rsidP="00450B8F">
                  <w:pPr>
                    <w:spacing w:after="0" w:line="240" w:lineRule="auto"/>
                    <w:jc w:val="center"/>
                    <w:rPr>
                      <w:rFonts w:ascii="Arial" w:hAnsi="Arial" w:cs="Arial"/>
                      <w:color w:val="000000"/>
                    </w:rPr>
                  </w:pPr>
                  <w:r>
                    <w:rPr>
                      <w:rFonts w:ascii="Arial" w:hAnsi="Arial" w:cs="Arial"/>
                      <w:color w:val="000000"/>
                    </w:rPr>
                    <w:t>12</w:t>
                  </w:r>
                </w:p>
              </w:tc>
              <w:tc>
                <w:tcPr>
                  <w:tcW w:w="1412" w:type="dxa"/>
                </w:tcPr>
                <w:p w:rsidR="00655CD6" w:rsidRPr="00BD1411" w:rsidRDefault="00655CD6" w:rsidP="00450B8F">
                  <w:pPr>
                    <w:spacing w:after="0" w:line="240" w:lineRule="auto"/>
                    <w:jc w:val="center"/>
                    <w:rPr>
                      <w:rFonts w:ascii="Arial" w:hAnsi="Arial" w:cs="Arial"/>
                      <w:color w:val="000000"/>
                    </w:rPr>
                  </w:pPr>
                  <w:r>
                    <w:rPr>
                      <w:rFonts w:ascii="Arial" w:hAnsi="Arial" w:cs="Arial"/>
                      <w:color w:val="000000"/>
                    </w:rPr>
                    <w:t>1</w:t>
                  </w:r>
                </w:p>
              </w:tc>
              <w:tc>
                <w:tcPr>
                  <w:tcW w:w="992" w:type="dxa"/>
                </w:tcPr>
                <w:p w:rsidR="00655CD6" w:rsidRPr="00BD1411" w:rsidRDefault="00655CD6" w:rsidP="00450B8F">
                  <w:pPr>
                    <w:spacing w:after="0" w:line="240" w:lineRule="auto"/>
                    <w:jc w:val="center"/>
                    <w:rPr>
                      <w:rFonts w:ascii="Arial" w:hAnsi="Arial" w:cs="Arial"/>
                      <w:color w:val="000000"/>
                    </w:rPr>
                  </w:pPr>
                  <w:r>
                    <w:rPr>
                      <w:rFonts w:ascii="Arial" w:hAnsi="Arial" w:cs="Arial"/>
                      <w:color w:val="000000"/>
                    </w:rPr>
                    <w:t>10</w:t>
                  </w:r>
                </w:p>
              </w:tc>
            </w:tr>
            <w:tr w:rsidR="00655CD6" w:rsidRPr="0095679A" w:rsidTr="005E526B">
              <w:tc>
                <w:tcPr>
                  <w:tcW w:w="6495" w:type="dxa"/>
                  <w:hideMark/>
                </w:tcPr>
                <w:p w:rsidR="00655CD6" w:rsidRPr="0095679A" w:rsidRDefault="00655CD6" w:rsidP="00450B8F">
                  <w:pPr>
                    <w:spacing w:after="0" w:line="240" w:lineRule="auto"/>
                    <w:jc w:val="both"/>
                    <w:rPr>
                      <w:rFonts w:ascii="Arial" w:hAnsi="Arial" w:cs="Arial"/>
                      <w:b/>
                    </w:rPr>
                  </w:pPr>
                  <w:r w:rsidRPr="0095679A">
                    <w:rPr>
                      <w:rFonts w:ascii="Arial" w:hAnsi="Arial" w:cs="Arial"/>
                      <w:color w:val="000000"/>
                    </w:rPr>
                    <w:t>Duplikáty oddacích listů</w:t>
                  </w:r>
                </w:p>
              </w:tc>
              <w:tc>
                <w:tcPr>
                  <w:tcW w:w="1018" w:type="dxa"/>
                </w:tcPr>
                <w:p w:rsidR="00655CD6" w:rsidRPr="0095679A" w:rsidRDefault="00655CD6" w:rsidP="00450B8F">
                  <w:pPr>
                    <w:spacing w:after="0" w:line="240" w:lineRule="auto"/>
                    <w:jc w:val="center"/>
                    <w:rPr>
                      <w:rFonts w:ascii="Arial" w:hAnsi="Arial" w:cs="Arial"/>
                    </w:rPr>
                  </w:pPr>
                  <w:r>
                    <w:rPr>
                      <w:rFonts w:ascii="Arial" w:hAnsi="Arial" w:cs="Arial"/>
                    </w:rPr>
                    <w:t>56</w:t>
                  </w:r>
                </w:p>
              </w:tc>
              <w:tc>
                <w:tcPr>
                  <w:tcW w:w="1412" w:type="dxa"/>
                </w:tcPr>
                <w:p w:rsidR="00655CD6" w:rsidRPr="0095679A" w:rsidRDefault="00655CD6" w:rsidP="00450B8F">
                  <w:pPr>
                    <w:spacing w:after="0" w:line="240" w:lineRule="auto"/>
                    <w:jc w:val="center"/>
                    <w:rPr>
                      <w:rFonts w:ascii="Arial" w:hAnsi="Arial" w:cs="Arial"/>
                    </w:rPr>
                  </w:pPr>
                  <w:r>
                    <w:rPr>
                      <w:rFonts w:ascii="Arial" w:hAnsi="Arial" w:cs="Arial"/>
                    </w:rPr>
                    <w:t>9</w:t>
                  </w:r>
                </w:p>
              </w:tc>
              <w:tc>
                <w:tcPr>
                  <w:tcW w:w="992" w:type="dxa"/>
                </w:tcPr>
                <w:p w:rsidR="00655CD6" w:rsidRPr="0095679A" w:rsidRDefault="00655CD6" w:rsidP="00450B8F">
                  <w:pPr>
                    <w:spacing w:after="0" w:line="240" w:lineRule="auto"/>
                    <w:jc w:val="center"/>
                    <w:rPr>
                      <w:rFonts w:ascii="Arial" w:hAnsi="Arial" w:cs="Arial"/>
                    </w:rPr>
                  </w:pPr>
                  <w:r>
                    <w:rPr>
                      <w:rFonts w:ascii="Arial" w:hAnsi="Arial" w:cs="Arial"/>
                    </w:rPr>
                    <w:t>39</w:t>
                  </w:r>
                </w:p>
              </w:tc>
            </w:tr>
            <w:tr w:rsidR="00655CD6" w:rsidRPr="0095679A" w:rsidTr="005E526B">
              <w:tc>
                <w:tcPr>
                  <w:tcW w:w="6495" w:type="dxa"/>
                  <w:hideMark/>
                </w:tcPr>
                <w:p w:rsidR="00655CD6" w:rsidRPr="0095679A" w:rsidRDefault="00655CD6" w:rsidP="00450B8F">
                  <w:pPr>
                    <w:spacing w:after="0" w:line="240" w:lineRule="auto"/>
                    <w:jc w:val="both"/>
                    <w:rPr>
                      <w:rFonts w:ascii="Arial" w:hAnsi="Arial" w:cs="Arial"/>
                      <w:color w:val="000000"/>
                    </w:rPr>
                  </w:pPr>
                  <w:r w:rsidRPr="0095679A">
                    <w:rPr>
                      <w:rFonts w:ascii="Arial" w:hAnsi="Arial" w:cs="Arial"/>
                      <w:color w:val="000000"/>
                    </w:rPr>
                    <w:t>Počet úmrtí (+ obce)</w:t>
                  </w:r>
                </w:p>
              </w:tc>
              <w:tc>
                <w:tcPr>
                  <w:tcW w:w="1018" w:type="dxa"/>
                </w:tcPr>
                <w:p w:rsidR="00655CD6" w:rsidRPr="0095679A" w:rsidRDefault="00655CD6" w:rsidP="00450B8F">
                  <w:pPr>
                    <w:spacing w:after="0" w:line="240" w:lineRule="auto"/>
                    <w:jc w:val="center"/>
                    <w:rPr>
                      <w:rFonts w:ascii="Arial" w:hAnsi="Arial" w:cs="Arial"/>
                    </w:rPr>
                  </w:pPr>
                  <w:r>
                    <w:rPr>
                      <w:rFonts w:ascii="Arial" w:hAnsi="Arial" w:cs="Arial"/>
                    </w:rPr>
                    <w:t>990</w:t>
                  </w:r>
                </w:p>
              </w:tc>
              <w:tc>
                <w:tcPr>
                  <w:tcW w:w="1412" w:type="dxa"/>
                </w:tcPr>
                <w:p w:rsidR="00655CD6" w:rsidRPr="0095679A" w:rsidRDefault="00655CD6" w:rsidP="00450B8F">
                  <w:pPr>
                    <w:spacing w:after="0" w:line="240" w:lineRule="auto"/>
                    <w:jc w:val="center"/>
                    <w:rPr>
                      <w:rFonts w:ascii="Arial" w:hAnsi="Arial" w:cs="Arial"/>
                    </w:rPr>
                  </w:pPr>
                  <w:r>
                    <w:rPr>
                      <w:rFonts w:ascii="Arial" w:hAnsi="Arial" w:cs="Arial"/>
                    </w:rPr>
                    <w:t>245</w:t>
                  </w:r>
                </w:p>
              </w:tc>
              <w:tc>
                <w:tcPr>
                  <w:tcW w:w="992" w:type="dxa"/>
                </w:tcPr>
                <w:p w:rsidR="00655CD6" w:rsidRPr="0095679A" w:rsidRDefault="00655CD6" w:rsidP="00450B8F">
                  <w:pPr>
                    <w:spacing w:after="0" w:line="240" w:lineRule="auto"/>
                    <w:jc w:val="center"/>
                    <w:rPr>
                      <w:rFonts w:ascii="Arial" w:hAnsi="Arial" w:cs="Arial"/>
                    </w:rPr>
                  </w:pPr>
                  <w:r>
                    <w:rPr>
                      <w:rFonts w:ascii="Arial" w:hAnsi="Arial" w:cs="Arial"/>
                    </w:rPr>
                    <w:t>971</w:t>
                  </w:r>
                </w:p>
              </w:tc>
            </w:tr>
            <w:tr w:rsidR="00655CD6" w:rsidRPr="0095679A" w:rsidTr="005E526B">
              <w:tc>
                <w:tcPr>
                  <w:tcW w:w="6495" w:type="dxa"/>
                  <w:hideMark/>
                </w:tcPr>
                <w:p w:rsidR="00655CD6" w:rsidRPr="0095679A" w:rsidRDefault="00655CD6" w:rsidP="00450B8F">
                  <w:pPr>
                    <w:spacing w:after="0" w:line="240" w:lineRule="auto"/>
                    <w:jc w:val="both"/>
                    <w:rPr>
                      <w:rFonts w:ascii="Arial" w:hAnsi="Arial" w:cs="Arial"/>
                      <w:color w:val="000000"/>
                    </w:rPr>
                  </w:pPr>
                  <w:r w:rsidRPr="0095679A">
                    <w:rPr>
                      <w:rFonts w:ascii="Arial" w:hAnsi="Arial" w:cs="Arial"/>
                      <w:color w:val="000000"/>
                    </w:rPr>
                    <w:t>Určení data úmrtí soudem</w:t>
                  </w:r>
                </w:p>
              </w:tc>
              <w:tc>
                <w:tcPr>
                  <w:tcW w:w="1018" w:type="dxa"/>
                </w:tcPr>
                <w:p w:rsidR="00655CD6" w:rsidRPr="0095679A" w:rsidRDefault="00655CD6" w:rsidP="00450B8F">
                  <w:pPr>
                    <w:spacing w:after="0" w:line="240" w:lineRule="auto"/>
                    <w:jc w:val="center"/>
                    <w:rPr>
                      <w:rFonts w:ascii="Arial" w:hAnsi="Arial" w:cs="Arial"/>
                    </w:rPr>
                  </w:pPr>
                  <w:r>
                    <w:rPr>
                      <w:rFonts w:ascii="Arial" w:hAnsi="Arial" w:cs="Arial"/>
                    </w:rPr>
                    <w:t>11</w:t>
                  </w:r>
                </w:p>
              </w:tc>
              <w:tc>
                <w:tcPr>
                  <w:tcW w:w="1412" w:type="dxa"/>
                </w:tcPr>
                <w:p w:rsidR="00655CD6" w:rsidRPr="0095679A" w:rsidRDefault="00655CD6" w:rsidP="00450B8F">
                  <w:pPr>
                    <w:spacing w:after="0" w:line="240" w:lineRule="auto"/>
                    <w:jc w:val="center"/>
                    <w:rPr>
                      <w:rFonts w:ascii="Arial" w:hAnsi="Arial" w:cs="Arial"/>
                    </w:rPr>
                  </w:pPr>
                  <w:r>
                    <w:rPr>
                      <w:rFonts w:ascii="Arial" w:hAnsi="Arial" w:cs="Arial"/>
                    </w:rPr>
                    <w:t>1</w:t>
                  </w:r>
                </w:p>
              </w:tc>
              <w:tc>
                <w:tcPr>
                  <w:tcW w:w="992" w:type="dxa"/>
                </w:tcPr>
                <w:p w:rsidR="00655CD6" w:rsidRPr="0095679A" w:rsidRDefault="00655CD6" w:rsidP="00450B8F">
                  <w:pPr>
                    <w:spacing w:after="0" w:line="240" w:lineRule="auto"/>
                    <w:jc w:val="center"/>
                    <w:rPr>
                      <w:rFonts w:ascii="Arial" w:hAnsi="Arial" w:cs="Arial"/>
                    </w:rPr>
                  </w:pPr>
                  <w:r>
                    <w:rPr>
                      <w:rFonts w:ascii="Arial" w:hAnsi="Arial" w:cs="Arial"/>
                    </w:rPr>
                    <w:t>7</w:t>
                  </w:r>
                </w:p>
              </w:tc>
            </w:tr>
            <w:tr w:rsidR="00655CD6" w:rsidRPr="0095679A" w:rsidTr="005E526B">
              <w:tc>
                <w:tcPr>
                  <w:tcW w:w="6495" w:type="dxa"/>
                  <w:hideMark/>
                </w:tcPr>
                <w:p w:rsidR="00655CD6" w:rsidRPr="0095679A" w:rsidRDefault="00655CD6" w:rsidP="00450B8F">
                  <w:pPr>
                    <w:spacing w:after="0" w:line="240" w:lineRule="auto"/>
                    <w:jc w:val="both"/>
                    <w:rPr>
                      <w:rFonts w:ascii="Arial" w:hAnsi="Arial" w:cs="Arial"/>
                      <w:color w:val="000000"/>
                    </w:rPr>
                  </w:pPr>
                  <w:r w:rsidRPr="0095679A">
                    <w:rPr>
                      <w:rFonts w:ascii="Arial" w:hAnsi="Arial" w:cs="Arial"/>
                      <w:color w:val="000000"/>
                    </w:rPr>
                    <w:t>Duplikáty úmrtních listů</w:t>
                  </w:r>
                </w:p>
              </w:tc>
              <w:tc>
                <w:tcPr>
                  <w:tcW w:w="1018" w:type="dxa"/>
                </w:tcPr>
                <w:p w:rsidR="00655CD6" w:rsidRPr="0095679A" w:rsidRDefault="00655CD6" w:rsidP="00450B8F">
                  <w:pPr>
                    <w:spacing w:after="0" w:line="240" w:lineRule="auto"/>
                    <w:jc w:val="center"/>
                    <w:rPr>
                      <w:rFonts w:ascii="Arial" w:hAnsi="Arial" w:cs="Arial"/>
                    </w:rPr>
                  </w:pPr>
                  <w:r>
                    <w:rPr>
                      <w:rFonts w:ascii="Arial" w:hAnsi="Arial" w:cs="Arial"/>
                    </w:rPr>
                    <w:t>60</w:t>
                  </w:r>
                </w:p>
              </w:tc>
              <w:tc>
                <w:tcPr>
                  <w:tcW w:w="1412" w:type="dxa"/>
                </w:tcPr>
                <w:p w:rsidR="00655CD6" w:rsidRPr="0095679A" w:rsidRDefault="00655CD6" w:rsidP="00450B8F">
                  <w:pPr>
                    <w:spacing w:after="0" w:line="240" w:lineRule="auto"/>
                    <w:jc w:val="center"/>
                    <w:rPr>
                      <w:rFonts w:ascii="Arial" w:hAnsi="Arial" w:cs="Arial"/>
                    </w:rPr>
                  </w:pPr>
                  <w:r>
                    <w:rPr>
                      <w:rFonts w:ascii="Arial" w:hAnsi="Arial" w:cs="Arial"/>
                    </w:rPr>
                    <w:t>21</w:t>
                  </w:r>
                </w:p>
              </w:tc>
              <w:tc>
                <w:tcPr>
                  <w:tcW w:w="992" w:type="dxa"/>
                </w:tcPr>
                <w:p w:rsidR="00655CD6" w:rsidRPr="0095679A" w:rsidRDefault="00655CD6" w:rsidP="00450B8F">
                  <w:pPr>
                    <w:spacing w:after="0" w:line="240" w:lineRule="auto"/>
                    <w:jc w:val="center"/>
                    <w:rPr>
                      <w:rFonts w:ascii="Arial" w:hAnsi="Arial" w:cs="Arial"/>
                    </w:rPr>
                  </w:pPr>
                  <w:r>
                    <w:rPr>
                      <w:rFonts w:ascii="Arial" w:hAnsi="Arial" w:cs="Arial"/>
                    </w:rPr>
                    <w:t>62</w:t>
                  </w:r>
                </w:p>
              </w:tc>
            </w:tr>
            <w:tr w:rsidR="00655CD6" w:rsidRPr="0095679A" w:rsidTr="005E526B">
              <w:tc>
                <w:tcPr>
                  <w:tcW w:w="6495" w:type="dxa"/>
                  <w:hideMark/>
                </w:tcPr>
                <w:p w:rsidR="00655CD6" w:rsidRPr="0095679A" w:rsidRDefault="00655CD6" w:rsidP="00450B8F">
                  <w:pPr>
                    <w:spacing w:after="0" w:line="240" w:lineRule="auto"/>
                    <w:jc w:val="both"/>
                    <w:rPr>
                      <w:rFonts w:ascii="Arial" w:hAnsi="Arial" w:cs="Arial"/>
                      <w:color w:val="000000"/>
                    </w:rPr>
                  </w:pPr>
                  <w:r w:rsidRPr="0095679A">
                    <w:rPr>
                      <w:rFonts w:ascii="Arial" w:hAnsi="Arial" w:cs="Arial"/>
                      <w:color w:val="000000"/>
                    </w:rPr>
                    <w:t>Uzavření manželství rodičů po narození dítěte</w:t>
                  </w:r>
                </w:p>
              </w:tc>
              <w:tc>
                <w:tcPr>
                  <w:tcW w:w="1018" w:type="dxa"/>
                </w:tcPr>
                <w:p w:rsidR="00655CD6" w:rsidRPr="0095679A" w:rsidRDefault="00655CD6" w:rsidP="00450B8F">
                  <w:pPr>
                    <w:spacing w:after="0" w:line="240" w:lineRule="auto"/>
                    <w:jc w:val="center"/>
                    <w:rPr>
                      <w:rFonts w:ascii="Arial" w:hAnsi="Arial" w:cs="Arial"/>
                    </w:rPr>
                  </w:pPr>
                  <w:r>
                    <w:rPr>
                      <w:rFonts w:ascii="Arial" w:hAnsi="Arial" w:cs="Arial"/>
                    </w:rPr>
                    <w:t>132</w:t>
                  </w:r>
                </w:p>
              </w:tc>
              <w:tc>
                <w:tcPr>
                  <w:tcW w:w="1412" w:type="dxa"/>
                </w:tcPr>
                <w:p w:rsidR="00655CD6" w:rsidRPr="0095679A" w:rsidRDefault="00655CD6" w:rsidP="00450B8F">
                  <w:pPr>
                    <w:spacing w:after="0" w:line="240" w:lineRule="auto"/>
                    <w:jc w:val="center"/>
                    <w:rPr>
                      <w:rFonts w:ascii="Arial" w:hAnsi="Arial" w:cs="Arial"/>
                    </w:rPr>
                  </w:pPr>
                  <w:r>
                    <w:rPr>
                      <w:rFonts w:ascii="Arial" w:hAnsi="Arial" w:cs="Arial"/>
                    </w:rPr>
                    <w:t>7</w:t>
                  </w:r>
                </w:p>
              </w:tc>
              <w:tc>
                <w:tcPr>
                  <w:tcW w:w="992" w:type="dxa"/>
                </w:tcPr>
                <w:p w:rsidR="00655CD6" w:rsidRPr="0095679A" w:rsidRDefault="00655CD6" w:rsidP="00450B8F">
                  <w:pPr>
                    <w:spacing w:after="0" w:line="240" w:lineRule="auto"/>
                    <w:jc w:val="center"/>
                    <w:rPr>
                      <w:rFonts w:ascii="Arial" w:hAnsi="Arial" w:cs="Arial"/>
                    </w:rPr>
                  </w:pPr>
                  <w:r>
                    <w:rPr>
                      <w:rFonts w:ascii="Arial" w:hAnsi="Arial" w:cs="Arial"/>
                    </w:rPr>
                    <w:t>115</w:t>
                  </w:r>
                </w:p>
              </w:tc>
            </w:tr>
            <w:tr w:rsidR="00655CD6" w:rsidRPr="0095679A" w:rsidTr="005E526B">
              <w:tc>
                <w:tcPr>
                  <w:tcW w:w="6495" w:type="dxa"/>
                  <w:hideMark/>
                </w:tcPr>
                <w:p w:rsidR="00655CD6" w:rsidRPr="0095679A" w:rsidRDefault="00655CD6" w:rsidP="00450B8F">
                  <w:pPr>
                    <w:spacing w:after="0" w:line="240" w:lineRule="auto"/>
                    <w:jc w:val="both"/>
                    <w:rPr>
                      <w:rFonts w:ascii="Arial" w:hAnsi="Arial" w:cs="Arial"/>
                      <w:color w:val="000000"/>
                    </w:rPr>
                  </w:pPr>
                  <w:r w:rsidRPr="0095679A">
                    <w:rPr>
                      <w:rFonts w:ascii="Arial" w:hAnsi="Arial" w:cs="Arial"/>
                      <w:color w:val="000000"/>
                    </w:rPr>
                    <w:t>Prohlášení o volbě druhého jména do knihy narození</w:t>
                  </w:r>
                </w:p>
              </w:tc>
              <w:tc>
                <w:tcPr>
                  <w:tcW w:w="1018" w:type="dxa"/>
                </w:tcPr>
                <w:p w:rsidR="00655CD6" w:rsidRPr="00BD1411" w:rsidRDefault="00655CD6" w:rsidP="00450B8F">
                  <w:pPr>
                    <w:spacing w:after="0" w:line="240" w:lineRule="auto"/>
                    <w:jc w:val="center"/>
                    <w:rPr>
                      <w:rFonts w:ascii="Arial" w:hAnsi="Arial" w:cs="Arial"/>
                      <w:color w:val="000000"/>
                    </w:rPr>
                  </w:pPr>
                  <w:r>
                    <w:rPr>
                      <w:rFonts w:ascii="Arial" w:hAnsi="Arial" w:cs="Arial"/>
                      <w:color w:val="000000"/>
                    </w:rPr>
                    <w:t>10</w:t>
                  </w:r>
                </w:p>
              </w:tc>
              <w:tc>
                <w:tcPr>
                  <w:tcW w:w="1412" w:type="dxa"/>
                </w:tcPr>
                <w:p w:rsidR="00655CD6" w:rsidRPr="00BD1411" w:rsidRDefault="00655CD6" w:rsidP="00450B8F">
                  <w:pPr>
                    <w:spacing w:after="0" w:line="240" w:lineRule="auto"/>
                    <w:jc w:val="center"/>
                    <w:rPr>
                      <w:rFonts w:ascii="Arial" w:hAnsi="Arial" w:cs="Arial"/>
                      <w:color w:val="000000"/>
                    </w:rPr>
                  </w:pPr>
                  <w:r>
                    <w:rPr>
                      <w:rFonts w:ascii="Arial" w:hAnsi="Arial" w:cs="Arial"/>
                      <w:color w:val="000000"/>
                    </w:rPr>
                    <w:t>0</w:t>
                  </w:r>
                </w:p>
              </w:tc>
              <w:tc>
                <w:tcPr>
                  <w:tcW w:w="992" w:type="dxa"/>
                </w:tcPr>
                <w:p w:rsidR="00655CD6" w:rsidRPr="00BD1411" w:rsidRDefault="00655CD6" w:rsidP="00450B8F">
                  <w:pPr>
                    <w:spacing w:after="0" w:line="240" w:lineRule="auto"/>
                    <w:jc w:val="center"/>
                    <w:rPr>
                      <w:rFonts w:ascii="Arial" w:hAnsi="Arial" w:cs="Arial"/>
                      <w:color w:val="000000"/>
                    </w:rPr>
                  </w:pPr>
                  <w:r>
                    <w:rPr>
                      <w:rFonts w:ascii="Arial" w:hAnsi="Arial" w:cs="Arial"/>
                      <w:color w:val="000000"/>
                    </w:rPr>
                    <w:t>7</w:t>
                  </w:r>
                </w:p>
              </w:tc>
            </w:tr>
            <w:tr w:rsidR="00655CD6" w:rsidRPr="0095679A" w:rsidTr="005E526B">
              <w:tc>
                <w:tcPr>
                  <w:tcW w:w="6495" w:type="dxa"/>
                  <w:hideMark/>
                </w:tcPr>
                <w:p w:rsidR="00655CD6" w:rsidRPr="0095679A" w:rsidRDefault="00655CD6" w:rsidP="00450B8F">
                  <w:pPr>
                    <w:spacing w:after="0" w:line="240" w:lineRule="auto"/>
                    <w:jc w:val="both"/>
                    <w:rPr>
                      <w:rFonts w:ascii="Arial" w:hAnsi="Arial" w:cs="Arial"/>
                      <w:color w:val="000000"/>
                    </w:rPr>
                  </w:pPr>
                  <w:r w:rsidRPr="0095679A">
                    <w:rPr>
                      <w:rFonts w:ascii="Arial" w:hAnsi="Arial" w:cs="Arial"/>
                      <w:color w:val="000000"/>
                    </w:rPr>
                    <w:t>Změna jména a příjmení</w:t>
                  </w:r>
                </w:p>
              </w:tc>
              <w:tc>
                <w:tcPr>
                  <w:tcW w:w="1018" w:type="dxa"/>
                </w:tcPr>
                <w:p w:rsidR="00655CD6" w:rsidRPr="00BD1411" w:rsidRDefault="00655CD6" w:rsidP="00450B8F">
                  <w:pPr>
                    <w:spacing w:after="0" w:line="240" w:lineRule="auto"/>
                    <w:jc w:val="center"/>
                    <w:rPr>
                      <w:rFonts w:ascii="Arial" w:hAnsi="Arial" w:cs="Arial"/>
                      <w:color w:val="000000"/>
                    </w:rPr>
                  </w:pPr>
                  <w:r>
                    <w:rPr>
                      <w:rFonts w:ascii="Arial" w:hAnsi="Arial" w:cs="Arial"/>
                      <w:color w:val="000000"/>
                    </w:rPr>
                    <w:t>46</w:t>
                  </w:r>
                </w:p>
              </w:tc>
              <w:tc>
                <w:tcPr>
                  <w:tcW w:w="1412" w:type="dxa"/>
                </w:tcPr>
                <w:p w:rsidR="00655CD6" w:rsidRPr="00BD1411" w:rsidRDefault="00655CD6" w:rsidP="00450B8F">
                  <w:pPr>
                    <w:spacing w:after="0" w:line="240" w:lineRule="auto"/>
                    <w:jc w:val="center"/>
                    <w:rPr>
                      <w:rFonts w:ascii="Arial" w:hAnsi="Arial" w:cs="Arial"/>
                      <w:color w:val="000000"/>
                    </w:rPr>
                  </w:pPr>
                  <w:r>
                    <w:rPr>
                      <w:rFonts w:ascii="Arial" w:hAnsi="Arial" w:cs="Arial"/>
                      <w:color w:val="000000"/>
                    </w:rPr>
                    <w:t>5</w:t>
                  </w:r>
                </w:p>
              </w:tc>
              <w:tc>
                <w:tcPr>
                  <w:tcW w:w="992" w:type="dxa"/>
                </w:tcPr>
                <w:p w:rsidR="00655CD6" w:rsidRPr="00BD1411" w:rsidRDefault="00655CD6" w:rsidP="00450B8F">
                  <w:pPr>
                    <w:spacing w:after="0" w:line="240" w:lineRule="auto"/>
                    <w:jc w:val="center"/>
                    <w:rPr>
                      <w:rFonts w:ascii="Arial" w:hAnsi="Arial" w:cs="Arial"/>
                      <w:color w:val="000000"/>
                    </w:rPr>
                  </w:pPr>
                  <w:r>
                    <w:rPr>
                      <w:rFonts w:ascii="Arial" w:hAnsi="Arial" w:cs="Arial"/>
                      <w:color w:val="000000"/>
                    </w:rPr>
                    <w:t>59</w:t>
                  </w:r>
                </w:p>
              </w:tc>
            </w:tr>
            <w:tr w:rsidR="00655CD6" w:rsidRPr="0095679A" w:rsidTr="005E526B">
              <w:tc>
                <w:tcPr>
                  <w:tcW w:w="6495" w:type="dxa"/>
                  <w:hideMark/>
                </w:tcPr>
                <w:p w:rsidR="00655CD6" w:rsidRPr="0095679A" w:rsidRDefault="00655CD6" w:rsidP="00450B8F">
                  <w:pPr>
                    <w:spacing w:after="0" w:line="240" w:lineRule="auto"/>
                    <w:jc w:val="both"/>
                    <w:rPr>
                      <w:rFonts w:ascii="Arial" w:hAnsi="Arial" w:cs="Arial"/>
                      <w:color w:val="000000"/>
                    </w:rPr>
                  </w:pPr>
                  <w:r w:rsidRPr="0095679A">
                    <w:rPr>
                      <w:rFonts w:ascii="Arial" w:hAnsi="Arial" w:cs="Arial"/>
                      <w:color w:val="000000"/>
                    </w:rPr>
                    <w:t>Zkrácené příjmení (mužský tvar)</w:t>
                  </w:r>
                </w:p>
              </w:tc>
              <w:tc>
                <w:tcPr>
                  <w:tcW w:w="1018" w:type="dxa"/>
                </w:tcPr>
                <w:p w:rsidR="00655CD6" w:rsidRPr="00BD1411" w:rsidRDefault="00655CD6" w:rsidP="00450B8F">
                  <w:pPr>
                    <w:spacing w:after="0" w:line="240" w:lineRule="auto"/>
                    <w:jc w:val="center"/>
                    <w:rPr>
                      <w:rFonts w:ascii="Arial" w:hAnsi="Arial" w:cs="Arial"/>
                      <w:color w:val="000000"/>
                    </w:rPr>
                  </w:pPr>
                  <w:r>
                    <w:rPr>
                      <w:rFonts w:ascii="Arial" w:hAnsi="Arial" w:cs="Arial"/>
                      <w:color w:val="000000"/>
                    </w:rPr>
                    <w:t>18</w:t>
                  </w:r>
                </w:p>
              </w:tc>
              <w:tc>
                <w:tcPr>
                  <w:tcW w:w="1412" w:type="dxa"/>
                </w:tcPr>
                <w:p w:rsidR="00655CD6" w:rsidRPr="00BD1411" w:rsidRDefault="00655CD6" w:rsidP="00450B8F">
                  <w:pPr>
                    <w:spacing w:after="0" w:line="240" w:lineRule="auto"/>
                    <w:jc w:val="center"/>
                    <w:rPr>
                      <w:rFonts w:ascii="Arial" w:hAnsi="Arial" w:cs="Arial"/>
                      <w:color w:val="000000"/>
                    </w:rPr>
                  </w:pPr>
                  <w:r>
                    <w:rPr>
                      <w:rFonts w:ascii="Arial" w:hAnsi="Arial" w:cs="Arial"/>
                      <w:color w:val="000000"/>
                    </w:rPr>
                    <w:t>4</w:t>
                  </w:r>
                </w:p>
              </w:tc>
              <w:tc>
                <w:tcPr>
                  <w:tcW w:w="992" w:type="dxa"/>
                </w:tcPr>
                <w:p w:rsidR="00655CD6" w:rsidRPr="00BD1411" w:rsidRDefault="00655CD6" w:rsidP="00450B8F">
                  <w:pPr>
                    <w:spacing w:after="0" w:line="240" w:lineRule="auto"/>
                    <w:jc w:val="center"/>
                    <w:rPr>
                      <w:rFonts w:ascii="Arial" w:hAnsi="Arial" w:cs="Arial"/>
                      <w:color w:val="000000"/>
                    </w:rPr>
                  </w:pPr>
                  <w:r>
                    <w:rPr>
                      <w:rFonts w:ascii="Arial" w:hAnsi="Arial" w:cs="Arial"/>
                      <w:color w:val="000000"/>
                    </w:rPr>
                    <w:t>12</w:t>
                  </w:r>
                </w:p>
              </w:tc>
            </w:tr>
            <w:tr w:rsidR="00655CD6" w:rsidRPr="0095679A" w:rsidTr="005E526B">
              <w:tc>
                <w:tcPr>
                  <w:tcW w:w="6495" w:type="dxa"/>
                  <w:hideMark/>
                </w:tcPr>
                <w:p w:rsidR="00655CD6" w:rsidRPr="0095679A" w:rsidRDefault="00655CD6" w:rsidP="00450B8F">
                  <w:pPr>
                    <w:spacing w:after="0" w:line="240" w:lineRule="auto"/>
                    <w:jc w:val="both"/>
                    <w:rPr>
                      <w:rFonts w:ascii="Arial" w:hAnsi="Arial" w:cs="Arial"/>
                      <w:color w:val="000000"/>
                    </w:rPr>
                  </w:pPr>
                  <w:r w:rsidRPr="0095679A">
                    <w:rPr>
                      <w:rFonts w:ascii="Arial" w:hAnsi="Arial" w:cs="Arial"/>
                      <w:color w:val="000000"/>
                    </w:rPr>
                    <w:t>Změna příjmení – prohlášením</w:t>
                  </w:r>
                </w:p>
              </w:tc>
              <w:tc>
                <w:tcPr>
                  <w:tcW w:w="1018" w:type="dxa"/>
                </w:tcPr>
                <w:p w:rsidR="00655CD6" w:rsidRPr="00BD1411" w:rsidRDefault="00655CD6" w:rsidP="00450B8F">
                  <w:pPr>
                    <w:spacing w:after="0" w:line="240" w:lineRule="auto"/>
                    <w:jc w:val="center"/>
                    <w:rPr>
                      <w:rFonts w:ascii="Arial" w:hAnsi="Arial" w:cs="Arial"/>
                      <w:color w:val="000000"/>
                    </w:rPr>
                  </w:pPr>
                  <w:r>
                    <w:rPr>
                      <w:rFonts w:ascii="Arial" w:hAnsi="Arial" w:cs="Arial"/>
                      <w:color w:val="000000"/>
                    </w:rPr>
                    <w:t>28</w:t>
                  </w:r>
                </w:p>
              </w:tc>
              <w:tc>
                <w:tcPr>
                  <w:tcW w:w="1412" w:type="dxa"/>
                </w:tcPr>
                <w:p w:rsidR="00655CD6" w:rsidRPr="00BD1411" w:rsidRDefault="00655CD6" w:rsidP="00450B8F">
                  <w:pPr>
                    <w:spacing w:after="0" w:line="240" w:lineRule="auto"/>
                    <w:jc w:val="center"/>
                    <w:rPr>
                      <w:rFonts w:ascii="Arial" w:hAnsi="Arial" w:cs="Arial"/>
                      <w:color w:val="000000"/>
                    </w:rPr>
                  </w:pPr>
                  <w:r>
                    <w:rPr>
                      <w:rFonts w:ascii="Arial" w:hAnsi="Arial" w:cs="Arial"/>
                      <w:color w:val="000000"/>
                    </w:rPr>
                    <w:t>5</w:t>
                  </w:r>
                </w:p>
              </w:tc>
              <w:tc>
                <w:tcPr>
                  <w:tcW w:w="992" w:type="dxa"/>
                </w:tcPr>
                <w:p w:rsidR="00655CD6" w:rsidRPr="00BD1411" w:rsidRDefault="00655CD6" w:rsidP="00450B8F">
                  <w:pPr>
                    <w:spacing w:after="0" w:line="240" w:lineRule="auto"/>
                    <w:jc w:val="center"/>
                    <w:rPr>
                      <w:rFonts w:ascii="Arial" w:hAnsi="Arial" w:cs="Arial"/>
                      <w:color w:val="000000"/>
                    </w:rPr>
                  </w:pPr>
                  <w:r>
                    <w:rPr>
                      <w:rFonts w:ascii="Arial" w:hAnsi="Arial" w:cs="Arial"/>
                      <w:color w:val="000000"/>
                    </w:rPr>
                    <w:t>25</w:t>
                  </w:r>
                </w:p>
              </w:tc>
            </w:tr>
            <w:tr w:rsidR="00655CD6" w:rsidRPr="0095679A" w:rsidTr="005E526B">
              <w:tc>
                <w:tcPr>
                  <w:tcW w:w="6495" w:type="dxa"/>
                  <w:hideMark/>
                </w:tcPr>
                <w:p w:rsidR="00655CD6" w:rsidRPr="0095679A" w:rsidRDefault="00655CD6" w:rsidP="00450B8F">
                  <w:pPr>
                    <w:spacing w:after="0" w:line="240" w:lineRule="auto"/>
                    <w:jc w:val="both"/>
                    <w:rPr>
                      <w:rFonts w:ascii="Arial" w:hAnsi="Arial" w:cs="Arial"/>
                      <w:color w:val="000000"/>
                    </w:rPr>
                  </w:pPr>
                  <w:r w:rsidRPr="0095679A">
                    <w:rPr>
                      <w:rFonts w:ascii="Arial" w:hAnsi="Arial" w:cs="Arial"/>
                      <w:color w:val="000000"/>
                    </w:rPr>
                    <w:t>Změna příjmení upuštění od druhého příjmení</w:t>
                  </w:r>
                </w:p>
              </w:tc>
              <w:tc>
                <w:tcPr>
                  <w:tcW w:w="1018" w:type="dxa"/>
                </w:tcPr>
                <w:p w:rsidR="00655CD6" w:rsidRPr="00BD1411" w:rsidRDefault="00655CD6" w:rsidP="00450B8F">
                  <w:pPr>
                    <w:spacing w:after="0" w:line="240" w:lineRule="auto"/>
                    <w:jc w:val="center"/>
                    <w:rPr>
                      <w:rFonts w:ascii="Arial" w:hAnsi="Arial" w:cs="Arial"/>
                      <w:color w:val="000000"/>
                    </w:rPr>
                  </w:pPr>
                  <w:r>
                    <w:rPr>
                      <w:rFonts w:ascii="Arial" w:hAnsi="Arial" w:cs="Arial"/>
                      <w:color w:val="000000"/>
                    </w:rPr>
                    <w:t>2</w:t>
                  </w:r>
                </w:p>
              </w:tc>
              <w:tc>
                <w:tcPr>
                  <w:tcW w:w="1412" w:type="dxa"/>
                </w:tcPr>
                <w:p w:rsidR="00655CD6" w:rsidRPr="00BD1411" w:rsidRDefault="00655CD6" w:rsidP="00450B8F">
                  <w:pPr>
                    <w:spacing w:after="0" w:line="240" w:lineRule="auto"/>
                    <w:jc w:val="center"/>
                    <w:rPr>
                      <w:rFonts w:ascii="Arial" w:hAnsi="Arial" w:cs="Arial"/>
                      <w:color w:val="000000"/>
                    </w:rPr>
                  </w:pPr>
                  <w:r>
                    <w:rPr>
                      <w:rFonts w:ascii="Arial" w:hAnsi="Arial" w:cs="Arial"/>
                      <w:color w:val="000000"/>
                    </w:rPr>
                    <w:t>1</w:t>
                  </w:r>
                </w:p>
              </w:tc>
              <w:tc>
                <w:tcPr>
                  <w:tcW w:w="992" w:type="dxa"/>
                </w:tcPr>
                <w:p w:rsidR="00655CD6" w:rsidRPr="00BD1411" w:rsidRDefault="00655CD6" w:rsidP="00450B8F">
                  <w:pPr>
                    <w:spacing w:after="0" w:line="240" w:lineRule="auto"/>
                    <w:jc w:val="center"/>
                    <w:rPr>
                      <w:rFonts w:ascii="Arial" w:hAnsi="Arial" w:cs="Arial"/>
                      <w:color w:val="000000"/>
                    </w:rPr>
                  </w:pPr>
                  <w:r>
                    <w:rPr>
                      <w:rFonts w:ascii="Arial" w:hAnsi="Arial" w:cs="Arial"/>
                      <w:color w:val="000000"/>
                    </w:rPr>
                    <w:t>2</w:t>
                  </w:r>
                </w:p>
              </w:tc>
            </w:tr>
            <w:tr w:rsidR="00655CD6" w:rsidRPr="0095679A" w:rsidTr="005E526B">
              <w:tc>
                <w:tcPr>
                  <w:tcW w:w="6495" w:type="dxa"/>
                  <w:hideMark/>
                </w:tcPr>
                <w:p w:rsidR="00655CD6" w:rsidRPr="0095679A" w:rsidRDefault="00655CD6" w:rsidP="00450B8F">
                  <w:pPr>
                    <w:spacing w:after="0" w:line="240" w:lineRule="auto"/>
                    <w:jc w:val="both"/>
                    <w:rPr>
                      <w:rFonts w:ascii="Arial" w:hAnsi="Arial" w:cs="Arial"/>
                      <w:color w:val="000000"/>
                    </w:rPr>
                  </w:pPr>
                  <w:r w:rsidRPr="0095679A">
                    <w:rPr>
                      <w:rFonts w:ascii="Arial" w:hAnsi="Arial" w:cs="Arial"/>
                      <w:color w:val="000000"/>
                    </w:rPr>
                    <w:t>Změna jména a příjmení z jiných úřadů</w:t>
                  </w:r>
                </w:p>
              </w:tc>
              <w:tc>
                <w:tcPr>
                  <w:tcW w:w="1018" w:type="dxa"/>
                </w:tcPr>
                <w:p w:rsidR="00655CD6" w:rsidRPr="00BD1411" w:rsidRDefault="00655CD6" w:rsidP="00450B8F">
                  <w:pPr>
                    <w:spacing w:after="0" w:line="240" w:lineRule="auto"/>
                    <w:jc w:val="center"/>
                    <w:rPr>
                      <w:rFonts w:ascii="Arial" w:hAnsi="Arial" w:cs="Arial"/>
                      <w:color w:val="000000"/>
                    </w:rPr>
                  </w:pPr>
                  <w:r>
                    <w:rPr>
                      <w:rFonts w:ascii="Arial" w:hAnsi="Arial" w:cs="Arial"/>
                      <w:color w:val="000000"/>
                    </w:rPr>
                    <w:t>34</w:t>
                  </w:r>
                </w:p>
              </w:tc>
              <w:tc>
                <w:tcPr>
                  <w:tcW w:w="1412" w:type="dxa"/>
                </w:tcPr>
                <w:p w:rsidR="00655CD6" w:rsidRPr="00BD1411" w:rsidRDefault="00655CD6" w:rsidP="00450B8F">
                  <w:pPr>
                    <w:spacing w:after="0" w:line="240" w:lineRule="auto"/>
                    <w:jc w:val="center"/>
                    <w:rPr>
                      <w:rFonts w:ascii="Arial" w:hAnsi="Arial" w:cs="Arial"/>
                      <w:color w:val="000000"/>
                    </w:rPr>
                  </w:pPr>
                  <w:r>
                    <w:rPr>
                      <w:rFonts w:ascii="Arial" w:hAnsi="Arial" w:cs="Arial"/>
                      <w:color w:val="000000"/>
                    </w:rPr>
                    <w:t>17</w:t>
                  </w:r>
                </w:p>
              </w:tc>
              <w:tc>
                <w:tcPr>
                  <w:tcW w:w="992" w:type="dxa"/>
                </w:tcPr>
                <w:p w:rsidR="00655CD6" w:rsidRPr="00BD1411" w:rsidRDefault="00655CD6" w:rsidP="00450B8F">
                  <w:pPr>
                    <w:spacing w:after="0" w:line="240" w:lineRule="auto"/>
                    <w:jc w:val="center"/>
                    <w:rPr>
                      <w:rFonts w:ascii="Arial" w:hAnsi="Arial" w:cs="Arial"/>
                      <w:color w:val="000000"/>
                    </w:rPr>
                  </w:pPr>
                  <w:r>
                    <w:rPr>
                      <w:rFonts w:ascii="Arial" w:hAnsi="Arial" w:cs="Arial"/>
                      <w:color w:val="000000"/>
                    </w:rPr>
                    <w:t>41</w:t>
                  </w:r>
                </w:p>
              </w:tc>
            </w:tr>
            <w:tr w:rsidR="00655CD6" w:rsidRPr="0095679A" w:rsidTr="005E526B">
              <w:tc>
                <w:tcPr>
                  <w:tcW w:w="6495" w:type="dxa"/>
                  <w:hideMark/>
                </w:tcPr>
                <w:p w:rsidR="00655CD6" w:rsidRDefault="00655CD6" w:rsidP="00450B8F">
                  <w:pPr>
                    <w:spacing w:after="0" w:line="240" w:lineRule="auto"/>
                    <w:jc w:val="both"/>
                    <w:rPr>
                      <w:rFonts w:ascii="Arial" w:hAnsi="Arial" w:cs="Arial"/>
                      <w:color w:val="000000"/>
                    </w:rPr>
                  </w:pPr>
                  <w:r w:rsidRPr="0095679A">
                    <w:rPr>
                      <w:rFonts w:ascii="Arial" w:hAnsi="Arial" w:cs="Arial"/>
                      <w:color w:val="000000"/>
                    </w:rPr>
                    <w:t>Vystavení matričních dokladů do zahraničí</w:t>
                  </w:r>
                </w:p>
                <w:p w:rsidR="00655CD6" w:rsidRPr="0095679A" w:rsidRDefault="00655CD6" w:rsidP="0083482D">
                  <w:pPr>
                    <w:numPr>
                      <w:ilvl w:val="0"/>
                      <w:numId w:val="63"/>
                    </w:numPr>
                    <w:spacing w:after="0" w:line="240" w:lineRule="auto"/>
                    <w:ind w:left="0"/>
                    <w:jc w:val="both"/>
                    <w:rPr>
                      <w:rFonts w:ascii="Arial" w:hAnsi="Arial" w:cs="Arial"/>
                      <w:color w:val="000000"/>
                    </w:rPr>
                  </w:pPr>
                  <w:r>
                    <w:rPr>
                      <w:rFonts w:ascii="Arial" w:hAnsi="Arial" w:cs="Arial"/>
                      <w:color w:val="000000"/>
                    </w:rPr>
                    <w:t>z toho s vícejazyčným formulářem</w:t>
                  </w:r>
                </w:p>
              </w:tc>
              <w:tc>
                <w:tcPr>
                  <w:tcW w:w="1018" w:type="dxa"/>
                </w:tcPr>
                <w:p w:rsidR="00655CD6" w:rsidRDefault="00655CD6" w:rsidP="00450B8F">
                  <w:pPr>
                    <w:spacing w:after="0" w:line="240" w:lineRule="auto"/>
                    <w:jc w:val="center"/>
                    <w:rPr>
                      <w:rFonts w:ascii="Arial" w:hAnsi="Arial" w:cs="Arial"/>
                    </w:rPr>
                  </w:pPr>
                  <w:r>
                    <w:rPr>
                      <w:rFonts w:ascii="Arial" w:hAnsi="Arial" w:cs="Arial"/>
                    </w:rPr>
                    <w:t>85</w:t>
                  </w:r>
                </w:p>
                <w:p w:rsidR="00655CD6" w:rsidRPr="00425CE3" w:rsidRDefault="00655CD6" w:rsidP="00450B8F">
                  <w:pPr>
                    <w:spacing w:after="0" w:line="240" w:lineRule="auto"/>
                    <w:rPr>
                      <w:rFonts w:ascii="Arial" w:hAnsi="Arial" w:cs="Arial"/>
                    </w:rPr>
                  </w:pPr>
                  <w:r>
                    <w:rPr>
                      <w:rFonts w:ascii="Arial" w:hAnsi="Arial" w:cs="Arial"/>
                    </w:rPr>
                    <w:t xml:space="preserve">    57</w:t>
                  </w:r>
                </w:p>
              </w:tc>
              <w:tc>
                <w:tcPr>
                  <w:tcW w:w="1412" w:type="dxa"/>
                </w:tcPr>
                <w:p w:rsidR="00655CD6" w:rsidRDefault="00655CD6" w:rsidP="00450B8F">
                  <w:pPr>
                    <w:spacing w:after="0" w:line="240" w:lineRule="auto"/>
                    <w:jc w:val="center"/>
                    <w:rPr>
                      <w:rFonts w:ascii="Arial" w:hAnsi="Arial" w:cs="Arial"/>
                    </w:rPr>
                  </w:pPr>
                  <w:r>
                    <w:rPr>
                      <w:rFonts w:ascii="Arial" w:hAnsi="Arial" w:cs="Arial"/>
                    </w:rPr>
                    <w:t>5</w:t>
                  </w:r>
                </w:p>
                <w:p w:rsidR="00655CD6" w:rsidRPr="00910F4B" w:rsidRDefault="00655CD6" w:rsidP="00450B8F">
                  <w:pPr>
                    <w:spacing w:after="0" w:line="240" w:lineRule="auto"/>
                    <w:jc w:val="center"/>
                    <w:rPr>
                      <w:rFonts w:ascii="Arial" w:hAnsi="Arial" w:cs="Arial"/>
                    </w:rPr>
                  </w:pPr>
                  <w:r>
                    <w:rPr>
                      <w:rFonts w:ascii="Arial" w:hAnsi="Arial" w:cs="Arial"/>
                    </w:rPr>
                    <w:t>11</w:t>
                  </w:r>
                </w:p>
              </w:tc>
              <w:tc>
                <w:tcPr>
                  <w:tcW w:w="992" w:type="dxa"/>
                </w:tcPr>
                <w:p w:rsidR="00655CD6" w:rsidRDefault="00655CD6" w:rsidP="00450B8F">
                  <w:pPr>
                    <w:spacing w:after="0" w:line="240" w:lineRule="auto"/>
                    <w:rPr>
                      <w:rFonts w:ascii="Arial" w:hAnsi="Arial" w:cs="Arial"/>
                    </w:rPr>
                  </w:pPr>
                  <w:r>
                    <w:rPr>
                      <w:rFonts w:ascii="Arial" w:hAnsi="Arial" w:cs="Arial"/>
                    </w:rPr>
                    <w:t xml:space="preserve">    85</w:t>
                  </w:r>
                </w:p>
                <w:p w:rsidR="00655CD6" w:rsidRPr="00910F4B" w:rsidRDefault="00655CD6" w:rsidP="00450B8F">
                  <w:pPr>
                    <w:spacing w:after="0" w:line="240" w:lineRule="auto"/>
                    <w:rPr>
                      <w:rFonts w:ascii="Arial" w:hAnsi="Arial" w:cs="Arial"/>
                    </w:rPr>
                  </w:pPr>
                  <w:r>
                    <w:rPr>
                      <w:rFonts w:ascii="Arial" w:hAnsi="Arial" w:cs="Arial"/>
                    </w:rPr>
                    <w:t xml:space="preserve">    54</w:t>
                  </w:r>
                </w:p>
              </w:tc>
            </w:tr>
            <w:tr w:rsidR="00655CD6" w:rsidRPr="0095679A" w:rsidTr="005E526B">
              <w:tc>
                <w:tcPr>
                  <w:tcW w:w="6495" w:type="dxa"/>
                  <w:hideMark/>
                </w:tcPr>
                <w:p w:rsidR="00655CD6" w:rsidRPr="0095679A" w:rsidRDefault="00655CD6" w:rsidP="00450B8F">
                  <w:pPr>
                    <w:spacing w:after="0" w:line="240" w:lineRule="auto"/>
                    <w:jc w:val="both"/>
                    <w:rPr>
                      <w:rFonts w:ascii="Arial" w:hAnsi="Arial" w:cs="Arial"/>
                      <w:color w:val="000000"/>
                    </w:rPr>
                  </w:pPr>
                  <w:r w:rsidRPr="0095679A">
                    <w:rPr>
                      <w:rFonts w:ascii="Arial" w:hAnsi="Arial" w:cs="Arial"/>
                      <w:color w:val="000000"/>
                    </w:rPr>
                    <w:t>Zápisy do zvláštní matriky</w:t>
                  </w:r>
                </w:p>
              </w:tc>
              <w:tc>
                <w:tcPr>
                  <w:tcW w:w="1018" w:type="dxa"/>
                </w:tcPr>
                <w:p w:rsidR="00655CD6" w:rsidRPr="0095679A" w:rsidRDefault="00655CD6" w:rsidP="00450B8F">
                  <w:pPr>
                    <w:spacing w:after="0" w:line="240" w:lineRule="auto"/>
                    <w:jc w:val="center"/>
                    <w:rPr>
                      <w:rFonts w:ascii="Arial" w:hAnsi="Arial" w:cs="Arial"/>
                    </w:rPr>
                  </w:pPr>
                  <w:r>
                    <w:rPr>
                      <w:rFonts w:ascii="Arial" w:hAnsi="Arial" w:cs="Arial"/>
                    </w:rPr>
                    <w:t>41</w:t>
                  </w:r>
                </w:p>
              </w:tc>
              <w:tc>
                <w:tcPr>
                  <w:tcW w:w="1412" w:type="dxa"/>
                </w:tcPr>
                <w:p w:rsidR="00655CD6" w:rsidRPr="0095679A" w:rsidRDefault="00655CD6" w:rsidP="00450B8F">
                  <w:pPr>
                    <w:spacing w:after="0" w:line="240" w:lineRule="auto"/>
                    <w:jc w:val="center"/>
                    <w:rPr>
                      <w:rFonts w:ascii="Arial" w:hAnsi="Arial" w:cs="Arial"/>
                    </w:rPr>
                  </w:pPr>
                  <w:r>
                    <w:rPr>
                      <w:rFonts w:ascii="Arial" w:hAnsi="Arial" w:cs="Arial"/>
                    </w:rPr>
                    <w:t>3</w:t>
                  </w:r>
                </w:p>
              </w:tc>
              <w:tc>
                <w:tcPr>
                  <w:tcW w:w="992" w:type="dxa"/>
                </w:tcPr>
                <w:p w:rsidR="00655CD6" w:rsidRPr="0095679A" w:rsidRDefault="00655CD6" w:rsidP="00450B8F">
                  <w:pPr>
                    <w:spacing w:after="0" w:line="240" w:lineRule="auto"/>
                    <w:jc w:val="center"/>
                    <w:rPr>
                      <w:rFonts w:ascii="Arial" w:hAnsi="Arial" w:cs="Arial"/>
                    </w:rPr>
                  </w:pPr>
                  <w:r>
                    <w:rPr>
                      <w:rFonts w:ascii="Arial" w:hAnsi="Arial" w:cs="Arial"/>
                    </w:rPr>
                    <w:t>23</w:t>
                  </w:r>
                </w:p>
              </w:tc>
            </w:tr>
            <w:tr w:rsidR="00655CD6" w:rsidRPr="0095679A" w:rsidTr="005E526B">
              <w:tc>
                <w:tcPr>
                  <w:tcW w:w="6495" w:type="dxa"/>
                  <w:hideMark/>
                </w:tcPr>
                <w:p w:rsidR="00655CD6" w:rsidRPr="0095679A" w:rsidRDefault="00655CD6" w:rsidP="00450B8F">
                  <w:pPr>
                    <w:spacing w:after="0" w:line="240" w:lineRule="auto"/>
                    <w:jc w:val="both"/>
                    <w:rPr>
                      <w:rFonts w:ascii="Arial" w:hAnsi="Arial" w:cs="Arial"/>
                      <w:color w:val="000000"/>
                    </w:rPr>
                  </w:pPr>
                  <w:r w:rsidRPr="0095679A">
                    <w:rPr>
                      <w:rFonts w:ascii="Arial" w:hAnsi="Arial" w:cs="Arial"/>
                      <w:color w:val="000000"/>
                    </w:rPr>
                    <w:t>Částečné výpisy z matriky narození pro NBÚ</w:t>
                  </w:r>
                </w:p>
              </w:tc>
              <w:tc>
                <w:tcPr>
                  <w:tcW w:w="1018" w:type="dxa"/>
                </w:tcPr>
                <w:p w:rsidR="00655CD6" w:rsidRPr="0095679A" w:rsidRDefault="00655CD6" w:rsidP="00450B8F">
                  <w:pPr>
                    <w:spacing w:after="0" w:line="240" w:lineRule="auto"/>
                    <w:jc w:val="center"/>
                    <w:rPr>
                      <w:rFonts w:ascii="Arial" w:hAnsi="Arial" w:cs="Arial"/>
                    </w:rPr>
                  </w:pPr>
                  <w:r>
                    <w:rPr>
                      <w:rFonts w:ascii="Arial" w:hAnsi="Arial" w:cs="Arial"/>
                    </w:rPr>
                    <w:t>19</w:t>
                  </w:r>
                </w:p>
              </w:tc>
              <w:tc>
                <w:tcPr>
                  <w:tcW w:w="1412" w:type="dxa"/>
                </w:tcPr>
                <w:p w:rsidR="00655CD6" w:rsidRPr="0095679A" w:rsidRDefault="00655CD6" w:rsidP="00450B8F">
                  <w:pPr>
                    <w:spacing w:after="0" w:line="240" w:lineRule="auto"/>
                    <w:jc w:val="center"/>
                    <w:rPr>
                      <w:rFonts w:ascii="Arial" w:hAnsi="Arial" w:cs="Arial"/>
                    </w:rPr>
                  </w:pPr>
                  <w:r>
                    <w:rPr>
                      <w:rFonts w:ascii="Arial" w:hAnsi="Arial" w:cs="Arial"/>
                    </w:rPr>
                    <w:t>7</w:t>
                  </w:r>
                </w:p>
              </w:tc>
              <w:tc>
                <w:tcPr>
                  <w:tcW w:w="992" w:type="dxa"/>
                </w:tcPr>
                <w:p w:rsidR="00655CD6" w:rsidRPr="0095679A" w:rsidRDefault="00655CD6" w:rsidP="00450B8F">
                  <w:pPr>
                    <w:spacing w:after="0" w:line="240" w:lineRule="auto"/>
                    <w:jc w:val="center"/>
                    <w:rPr>
                      <w:rFonts w:ascii="Arial" w:hAnsi="Arial" w:cs="Arial"/>
                    </w:rPr>
                  </w:pPr>
                  <w:r>
                    <w:rPr>
                      <w:rFonts w:ascii="Arial" w:hAnsi="Arial" w:cs="Arial"/>
                    </w:rPr>
                    <w:t>26</w:t>
                  </w:r>
                </w:p>
              </w:tc>
            </w:tr>
            <w:tr w:rsidR="00655CD6" w:rsidRPr="0095679A" w:rsidTr="005E526B">
              <w:tc>
                <w:tcPr>
                  <w:tcW w:w="6495" w:type="dxa"/>
                  <w:hideMark/>
                </w:tcPr>
                <w:p w:rsidR="00655CD6" w:rsidRPr="0095679A" w:rsidRDefault="00655CD6" w:rsidP="00450B8F">
                  <w:pPr>
                    <w:spacing w:after="0" w:line="240" w:lineRule="auto"/>
                    <w:jc w:val="both"/>
                    <w:rPr>
                      <w:rFonts w:ascii="Arial" w:hAnsi="Arial" w:cs="Arial"/>
                      <w:color w:val="000000"/>
                    </w:rPr>
                  </w:pPr>
                  <w:r w:rsidRPr="0095679A">
                    <w:rPr>
                      <w:rFonts w:ascii="Arial" w:hAnsi="Arial" w:cs="Arial"/>
                      <w:color w:val="000000"/>
                    </w:rPr>
                    <w:t>Doslovné výpisy z matrik pro státní orgány</w:t>
                  </w:r>
                </w:p>
              </w:tc>
              <w:tc>
                <w:tcPr>
                  <w:tcW w:w="1018" w:type="dxa"/>
                </w:tcPr>
                <w:p w:rsidR="00655CD6" w:rsidRPr="0095679A" w:rsidRDefault="00655CD6" w:rsidP="00450B8F">
                  <w:pPr>
                    <w:spacing w:after="0" w:line="240" w:lineRule="auto"/>
                    <w:jc w:val="center"/>
                    <w:rPr>
                      <w:rFonts w:ascii="Arial" w:hAnsi="Arial" w:cs="Arial"/>
                    </w:rPr>
                  </w:pPr>
                  <w:r>
                    <w:rPr>
                      <w:rFonts w:ascii="Arial" w:hAnsi="Arial" w:cs="Arial"/>
                    </w:rPr>
                    <w:t>23</w:t>
                  </w:r>
                </w:p>
              </w:tc>
              <w:tc>
                <w:tcPr>
                  <w:tcW w:w="1412" w:type="dxa"/>
                </w:tcPr>
                <w:p w:rsidR="00655CD6" w:rsidRPr="0095679A" w:rsidRDefault="00655CD6" w:rsidP="00450B8F">
                  <w:pPr>
                    <w:spacing w:after="0" w:line="240" w:lineRule="auto"/>
                    <w:jc w:val="center"/>
                    <w:rPr>
                      <w:rFonts w:ascii="Arial" w:hAnsi="Arial" w:cs="Arial"/>
                    </w:rPr>
                  </w:pPr>
                  <w:r>
                    <w:rPr>
                      <w:rFonts w:ascii="Arial" w:hAnsi="Arial" w:cs="Arial"/>
                    </w:rPr>
                    <w:t>6</w:t>
                  </w:r>
                </w:p>
              </w:tc>
              <w:tc>
                <w:tcPr>
                  <w:tcW w:w="992" w:type="dxa"/>
                </w:tcPr>
                <w:p w:rsidR="00655CD6" w:rsidRPr="0095679A" w:rsidRDefault="00655CD6" w:rsidP="00450B8F">
                  <w:pPr>
                    <w:spacing w:after="0" w:line="240" w:lineRule="auto"/>
                    <w:jc w:val="center"/>
                    <w:rPr>
                      <w:rFonts w:ascii="Arial" w:hAnsi="Arial" w:cs="Arial"/>
                    </w:rPr>
                  </w:pPr>
                  <w:r>
                    <w:rPr>
                      <w:rFonts w:ascii="Arial" w:hAnsi="Arial" w:cs="Arial"/>
                    </w:rPr>
                    <w:t>18</w:t>
                  </w:r>
                </w:p>
              </w:tc>
            </w:tr>
            <w:tr w:rsidR="00655CD6" w:rsidRPr="0095679A" w:rsidTr="005E526B">
              <w:tc>
                <w:tcPr>
                  <w:tcW w:w="6495" w:type="dxa"/>
                  <w:hideMark/>
                </w:tcPr>
                <w:p w:rsidR="00655CD6" w:rsidRPr="0095679A" w:rsidRDefault="00655CD6" w:rsidP="00450B8F">
                  <w:pPr>
                    <w:spacing w:after="0" w:line="240" w:lineRule="auto"/>
                    <w:jc w:val="both"/>
                    <w:rPr>
                      <w:rFonts w:ascii="Arial" w:hAnsi="Arial" w:cs="Arial"/>
                      <w:color w:val="000000"/>
                    </w:rPr>
                  </w:pPr>
                  <w:r w:rsidRPr="0095679A">
                    <w:rPr>
                      <w:rFonts w:ascii="Arial" w:hAnsi="Arial" w:cs="Arial"/>
                      <w:color w:val="000000"/>
                    </w:rPr>
                    <w:t xml:space="preserve">Doslovné výpisy z matrik pro </w:t>
                  </w:r>
                  <w:proofErr w:type="gramStart"/>
                  <w:r w:rsidRPr="0095679A">
                    <w:rPr>
                      <w:rFonts w:ascii="Arial" w:hAnsi="Arial" w:cs="Arial"/>
                      <w:color w:val="000000"/>
                    </w:rPr>
                    <w:t>FO</w:t>
                  </w:r>
                  <w:proofErr w:type="gramEnd"/>
                </w:p>
              </w:tc>
              <w:tc>
                <w:tcPr>
                  <w:tcW w:w="1018" w:type="dxa"/>
                </w:tcPr>
                <w:p w:rsidR="00655CD6" w:rsidRPr="0095679A" w:rsidRDefault="00655CD6" w:rsidP="00450B8F">
                  <w:pPr>
                    <w:spacing w:after="0" w:line="240" w:lineRule="auto"/>
                    <w:jc w:val="center"/>
                    <w:rPr>
                      <w:rFonts w:ascii="Arial" w:hAnsi="Arial" w:cs="Arial"/>
                    </w:rPr>
                  </w:pPr>
                  <w:r>
                    <w:rPr>
                      <w:rFonts w:ascii="Arial" w:hAnsi="Arial" w:cs="Arial"/>
                    </w:rPr>
                    <w:t>13</w:t>
                  </w:r>
                </w:p>
              </w:tc>
              <w:tc>
                <w:tcPr>
                  <w:tcW w:w="1412" w:type="dxa"/>
                </w:tcPr>
                <w:p w:rsidR="00655CD6" w:rsidRPr="0095679A" w:rsidRDefault="00655CD6" w:rsidP="00450B8F">
                  <w:pPr>
                    <w:spacing w:after="0" w:line="240" w:lineRule="auto"/>
                    <w:jc w:val="center"/>
                    <w:rPr>
                      <w:rFonts w:ascii="Arial" w:hAnsi="Arial" w:cs="Arial"/>
                    </w:rPr>
                  </w:pPr>
                  <w:r>
                    <w:rPr>
                      <w:rFonts w:ascii="Arial" w:hAnsi="Arial" w:cs="Arial"/>
                    </w:rPr>
                    <w:t>6</w:t>
                  </w:r>
                </w:p>
              </w:tc>
              <w:tc>
                <w:tcPr>
                  <w:tcW w:w="992" w:type="dxa"/>
                </w:tcPr>
                <w:p w:rsidR="00655CD6" w:rsidRPr="0095679A" w:rsidRDefault="00655CD6" w:rsidP="00450B8F">
                  <w:pPr>
                    <w:spacing w:after="0" w:line="240" w:lineRule="auto"/>
                    <w:jc w:val="center"/>
                    <w:rPr>
                      <w:rFonts w:ascii="Arial" w:hAnsi="Arial" w:cs="Arial"/>
                    </w:rPr>
                  </w:pPr>
                  <w:r>
                    <w:rPr>
                      <w:rFonts w:ascii="Arial" w:hAnsi="Arial" w:cs="Arial"/>
                    </w:rPr>
                    <w:t>21</w:t>
                  </w:r>
                </w:p>
              </w:tc>
            </w:tr>
            <w:tr w:rsidR="00655CD6" w:rsidRPr="0095679A" w:rsidTr="005E526B">
              <w:trPr>
                <w:trHeight w:val="80"/>
              </w:trPr>
              <w:tc>
                <w:tcPr>
                  <w:tcW w:w="6495" w:type="dxa"/>
                  <w:hideMark/>
                </w:tcPr>
                <w:p w:rsidR="00655CD6" w:rsidRPr="0095679A" w:rsidRDefault="00655CD6" w:rsidP="00450B8F">
                  <w:pPr>
                    <w:spacing w:after="0" w:line="240" w:lineRule="auto"/>
                    <w:jc w:val="both"/>
                    <w:rPr>
                      <w:rFonts w:ascii="Arial" w:hAnsi="Arial" w:cs="Arial"/>
                      <w:color w:val="000000"/>
                    </w:rPr>
                  </w:pPr>
                  <w:r w:rsidRPr="0095679A">
                    <w:rPr>
                      <w:rFonts w:ascii="Arial" w:hAnsi="Arial" w:cs="Arial"/>
                      <w:color w:val="000000"/>
                    </w:rPr>
                    <w:t>Jméno v cizojazyčné podobě</w:t>
                  </w:r>
                </w:p>
              </w:tc>
              <w:tc>
                <w:tcPr>
                  <w:tcW w:w="1018" w:type="dxa"/>
                </w:tcPr>
                <w:p w:rsidR="00655CD6" w:rsidRPr="00BD1411" w:rsidRDefault="00655CD6" w:rsidP="00450B8F">
                  <w:pPr>
                    <w:spacing w:after="0" w:line="240" w:lineRule="auto"/>
                    <w:jc w:val="center"/>
                    <w:rPr>
                      <w:rFonts w:ascii="Arial" w:hAnsi="Arial" w:cs="Arial"/>
                      <w:color w:val="000000"/>
                    </w:rPr>
                  </w:pPr>
                  <w:r>
                    <w:rPr>
                      <w:rFonts w:ascii="Arial" w:hAnsi="Arial" w:cs="Arial"/>
                      <w:color w:val="000000"/>
                    </w:rPr>
                    <w:t>0</w:t>
                  </w:r>
                </w:p>
              </w:tc>
              <w:tc>
                <w:tcPr>
                  <w:tcW w:w="1412" w:type="dxa"/>
                </w:tcPr>
                <w:p w:rsidR="00655CD6" w:rsidRPr="00BD1411" w:rsidRDefault="00655CD6" w:rsidP="00450B8F">
                  <w:pPr>
                    <w:spacing w:after="0" w:line="240" w:lineRule="auto"/>
                    <w:jc w:val="center"/>
                    <w:rPr>
                      <w:rFonts w:ascii="Arial" w:hAnsi="Arial" w:cs="Arial"/>
                      <w:color w:val="000000"/>
                    </w:rPr>
                  </w:pPr>
                  <w:r>
                    <w:rPr>
                      <w:rFonts w:ascii="Arial" w:hAnsi="Arial" w:cs="Arial"/>
                      <w:color w:val="000000"/>
                    </w:rPr>
                    <w:t>0</w:t>
                  </w:r>
                </w:p>
              </w:tc>
              <w:tc>
                <w:tcPr>
                  <w:tcW w:w="992" w:type="dxa"/>
                </w:tcPr>
                <w:p w:rsidR="00655CD6" w:rsidRPr="00BD1411" w:rsidRDefault="00655CD6" w:rsidP="00450B8F">
                  <w:pPr>
                    <w:spacing w:after="0" w:line="240" w:lineRule="auto"/>
                    <w:jc w:val="center"/>
                    <w:rPr>
                      <w:rFonts w:ascii="Arial" w:hAnsi="Arial" w:cs="Arial"/>
                      <w:color w:val="000000"/>
                    </w:rPr>
                  </w:pPr>
                  <w:r>
                    <w:rPr>
                      <w:rFonts w:ascii="Arial" w:hAnsi="Arial" w:cs="Arial"/>
                      <w:color w:val="000000"/>
                    </w:rPr>
                    <w:t>1</w:t>
                  </w:r>
                </w:p>
              </w:tc>
            </w:tr>
            <w:tr w:rsidR="00655CD6" w:rsidRPr="005B7687" w:rsidTr="005E526B">
              <w:tc>
                <w:tcPr>
                  <w:tcW w:w="6495" w:type="dxa"/>
                  <w:hideMark/>
                </w:tcPr>
                <w:p w:rsidR="00655CD6" w:rsidRPr="0095679A" w:rsidRDefault="00655CD6" w:rsidP="00450B8F">
                  <w:pPr>
                    <w:spacing w:after="0" w:line="240" w:lineRule="auto"/>
                    <w:jc w:val="both"/>
                    <w:rPr>
                      <w:rFonts w:ascii="Arial" w:hAnsi="Arial" w:cs="Arial"/>
                      <w:color w:val="000000"/>
                    </w:rPr>
                  </w:pPr>
                  <w:r w:rsidRPr="0095679A">
                    <w:rPr>
                      <w:rFonts w:ascii="Arial" w:hAnsi="Arial" w:cs="Arial"/>
                      <w:color w:val="000000"/>
                    </w:rPr>
                    <w:t>Opravy dokladů</w:t>
                  </w:r>
                </w:p>
              </w:tc>
              <w:tc>
                <w:tcPr>
                  <w:tcW w:w="1018" w:type="dxa"/>
                </w:tcPr>
                <w:p w:rsidR="00655CD6" w:rsidRPr="00BD1411" w:rsidRDefault="00655CD6" w:rsidP="00450B8F">
                  <w:pPr>
                    <w:spacing w:after="0" w:line="240" w:lineRule="auto"/>
                    <w:jc w:val="center"/>
                    <w:rPr>
                      <w:rFonts w:ascii="Arial" w:hAnsi="Arial" w:cs="Arial"/>
                      <w:color w:val="000000"/>
                    </w:rPr>
                  </w:pPr>
                  <w:r>
                    <w:rPr>
                      <w:rFonts w:ascii="Arial" w:hAnsi="Arial" w:cs="Arial"/>
                      <w:color w:val="000000"/>
                    </w:rPr>
                    <w:t>6</w:t>
                  </w:r>
                </w:p>
              </w:tc>
              <w:tc>
                <w:tcPr>
                  <w:tcW w:w="1412" w:type="dxa"/>
                </w:tcPr>
                <w:p w:rsidR="00655CD6" w:rsidRPr="00BD1411" w:rsidRDefault="00655CD6" w:rsidP="00450B8F">
                  <w:pPr>
                    <w:spacing w:after="0" w:line="240" w:lineRule="auto"/>
                    <w:jc w:val="center"/>
                    <w:rPr>
                      <w:rFonts w:ascii="Arial" w:hAnsi="Arial" w:cs="Arial"/>
                      <w:color w:val="000000"/>
                    </w:rPr>
                  </w:pPr>
                  <w:r>
                    <w:rPr>
                      <w:rFonts w:ascii="Arial" w:hAnsi="Arial" w:cs="Arial"/>
                      <w:color w:val="000000"/>
                    </w:rPr>
                    <w:t>0</w:t>
                  </w:r>
                </w:p>
              </w:tc>
              <w:tc>
                <w:tcPr>
                  <w:tcW w:w="992" w:type="dxa"/>
                </w:tcPr>
                <w:p w:rsidR="00655CD6" w:rsidRPr="00BD1411" w:rsidRDefault="00655CD6" w:rsidP="00450B8F">
                  <w:pPr>
                    <w:spacing w:after="0" w:line="240" w:lineRule="auto"/>
                    <w:jc w:val="center"/>
                    <w:rPr>
                      <w:rFonts w:ascii="Arial" w:hAnsi="Arial" w:cs="Arial"/>
                      <w:color w:val="000000"/>
                    </w:rPr>
                  </w:pPr>
                  <w:r>
                    <w:rPr>
                      <w:rFonts w:ascii="Arial" w:hAnsi="Arial" w:cs="Arial"/>
                      <w:color w:val="000000"/>
                    </w:rPr>
                    <w:t>3</w:t>
                  </w:r>
                </w:p>
              </w:tc>
            </w:tr>
          </w:tbl>
          <w:p w:rsidR="00655CD6" w:rsidRDefault="00655CD6" w:rsidP="00450B8F">
            <w:pPr>
              <w:spacing w:after="0" w:line="240" w:lineRule="auto"/>
              <w:jc w:val="both"/>
              <w:rPr>
                <w:rFonts w:ascii="Arial" w:hAnsi="Arial" w:cs="Arial"/>
                <w:b/>
              </w:rPr>
            </w:pPr>
          </w:p>
          <w:tbl>
            <w:tblPr>
              <w:tblW w:w="9799" w:type="dxa"/>
              <w:tblLayout w:type="fixed"/>
              <w:tblLook w:val="04A0" w:firstRow="1" w:lastRow="0" w:firstColumn="1" w:lastColumn="0" w:noHBand="0" w:noVBand="1"/>
            </w:tblPr>
            <w:tblGrid>
              <w:gridCol w:w="6487"/>
              <w:gridCol w:w="1658"/>
              <w:gridCol w:w="1654"/>
            </w:tblGrid>
            <w:tr w:rsidR="00655CD6" w:rsidRPr="0095679A" w:rsidTr="005E526B">
              <w:tc>
                <w:tcPr>
                  <w:tcW w:w="6487" w:type="dxa"/>
                  <w:hideMark/>
                </w:tcPr>
                <w:p w:rsidR="00655CD6" w:rsidRPr="0095679A" w:rsidRDefault="00655CD6" w:rsidP="00450B8F">
                  <w:pPr>
                    <w:spacing w:after="0" w:line="240" w:lineRule="auto"/>
                    <w:ind w:firstLine="250"/>
                    <w:jc w:val="both"/>
                    <w:rPr>
                      <w:rFonts w:ascii="Arial" w:hAnsi="Arial" w:cs="Arial"/>
                      <w:b/>
                    </w:rPr>
                  </w:pPr>
                  <w:r>
                    <w:rPr>
                      <w:rFonts w:ascii="Arial" w:hAnsi="Arial" w:cs="Arial"/>
                      <w:b/>
                    </w:rPr>
                    <w:lastRenderedPageBreak/>
                    <w:t>Správní p</w:t>
                  </w:r>
                  <w:r w:rsidRPr="0095679A">
                    <w:rPr>
                      <w:rFonts w:ascii="Arial" w:hAnsi="Arial" w:cs="Arial"/>
                      <w:b/>
                    </w:rPr>
                    <w:t>oplatky</w:t>
                  </w:r>
                </w:p>
              </w:tc>
              <w:tc>
                <w:tcPr>
                  <w:tcW w:w="1658" w:type="dxa"/>
                </w:tcPr>
                <w:p w:rsidR="00655CD6" w:rsidRPr="0095679A" w:rsidRDefault="00655CD6" w:rsidP="00450B8F">
                  <w:pPr>
                    <w:spacing w:after="0" w:line="240" w:lineRule="auto"/>
                    <w:ind w:firstLine="108"/>
                    <w:jc w:val="right"/>
                    <w:rPr>
                      <w:rFonts w:ascii="Arial" w:hAnsi="Arial" w:cs="Arial"/>
                      <w:b/>
                      <w:color w:val="000000"/>
                    </w:rPr>
                  </w:pPr>
                  <w:r>
                    <w:rPr>
                      <w:rFonts w:ascii="Arial" w:hAnsi="Arial" w:cs="Arial"/>
                      <w:b/>
                      <w:color w:val="000000"/>
                    </w:rPr>
                    <w:t>IV. Q 2023</w:t>
                  </w:r>
                </w:p>
              </w:tc>
              <w:tc>
                <w:tcPr>
                  <w:tcW w:w="1654" w:type="dxa"/>
                  <w:hideMark/>
                </w:tcPr>
                <w:p w:rsidR="00655CD6" w:rsidRPr="0095679A" w:rsidRDefault="00655CD6" w:rsidP="00450B8F">
                  <w:pPr>
                    <w:spacing w:after="0" w:line="240" w:lineRule="auto"/>
                    <w:ind w:firstLine="108"/>
                    <w:jc w:val="center"/>
                    <w:rPr>
                      <w:rFonts w:ascii="Arial" w:hAnsi="Arial" w:cs="Arial"/>
                      <w:b/>
                    </w:rPr>
                  </w:pPr>
                  <w:r w:rsidRPr="0095679A">
                    <w:rPr>
                      <w:rFonts w:ascii="Arial" w:hAnsi="Arial" w:cs="Arial"/>
                      <w:b/>
                      <w:color w:val="000000"/>
                    </w:rPr>
                    <w:t>20</w:t>
                  </w:r>
                  <w:r>
                    <w:rPr>
                      <w:rFonts w:ascii="Arial" w:hAnsi="Arial" w:cs="Arial"/>
                      <w:b/>
                      <w:color w:val="000000"/>
                    </w:rPr>
                    <w:t>23</w:t>
                  </w:r>
                </w:p>
              </w:tc>
            </w:tr>
            <w:tr w:rsidR="00655CD6" w:rsidRPr="0095679A" w:rsidTr="005E526B">
              <w:tc>
                <w:tcPr>
                  <w:tcW w:w="6487" w:type="dxa"/>
                  <w:hideMark/>
                </w:tcPr>
                <w:p w:rsidR="00655CD6" w:rsidRPr="0095679A" w:rsidRDefault="00655CD6" w:rsidP="00450B8F">
                  <w:pPr>
                    <w:spacing w:after="0" w:line="240" w:lineRule="auto"/>
                    <w:ind w:firstLine="108"/>
                    <w:jc w:val="both"/>
                    <w:rPr>
                      <w:rFonts w:ascii="Arial" w:hAnsi="Arial" w:cs="Arial"/>
                      <w:b/>
                    </w:rPr>
                  </w:pPr>
                  <w:r w:rsidRPr="0095679A">
                    <w:rPr>
                      <w:rFonts w:ascii="Arial" w:hAnsi="Arial" w:cs="Arial"/>
                      <w:color w:val="000000"/>
                    </w:rPr>
                    <w:t>Změna jména a příjmení</w:t>
                  </w:r>
                </w:p>
              </w:tc>
              <w:tc>
                <w:tcPr>
                  <w:tcW w:w="1658" w:type="dxa"/>
                </w:tcPr>
                <w:p w:rsidR="00655CD6" w:rsidRPr="00BD1411" w:rsidRDefault="00655CD6" w:rsidP="00450B8F">
                  <w:pPr>
                    <w:spacing w:after="0" w:line="240" w:lineRule="auto"/>
                    <w:ind w:firstLine="108"/>
                    <w:jc w:val="right"/>
                    <w:rPr>
                      <w:rFonts w:ascii="Arial" w:hAnsi="Arial" w:cs="Arial"/>
                      <w:color w:val="000000"/>
                    </w:rPr>
                  </w:pPr>
                  <w:r>
                    <w:rPr>
                      <w:rFonts w:ascii="Arial" w:hAnsi="Arial" w:cs="Arial"/>
                      <w:color w:val="000000"/>
                    </w:rPr>
                    <w:t>4.000</w:t>
                  </w:r>
                  <w:r w:rsidRPr="00BD1411">
                    <w:rPr>
                      <w:rFonts w:ascii="Arial" w:hAnsi="Arial" w:cs="Arial"/>
                      <w:color w:val="000000"/>
                    </w:rPr>
                    <w:t>,- Kč</w:t>
                  </w:r>
                </w:p>
              </w:tc>
              <w:tc>
                <w:tcPr>
                  <w:tcW w:w="1654" w:type="dxa"/>
                  <w:hideMark/>
                </w:tcPr>
                <w:p w:rsidR="00655CD6" w:rsidRPr="00BD1411" w:rsidRDefault="00655CD6" w:rsidP="00450B8F">
                  <w:pPr>
                    <w:spacing w:after="0" w:line="240" w:lineRule="auto"/>
                    <w:ind w:firstLine="108"/>
                    <w:jc w:val="right"/>
                    <w:rPr>
                      <w:rFonts w:ascii="Arial" w:hAnsi="Arial" w:cs="Arial"/>
                      <w:color w:val="000000"/>
                    </w:rPr>
                  </w:pPr>
                  <w:r>
                    <w:rPr>
                      <w:rFonts w:ascii="Arial" w:hAnsi="Arial" w:cs="Arial"/>
                      <w:color w:val="000000"/>
                    </w:rPr>
                    <w:t>33.600</w:t>
                  </w:r>
                  <w:r w:rsidRPr="00BD1411">
                    <w:rPr>
                      <w:rFonts w:ascii="Arial" w:hAnsi="Arial" w:cs="Arial"/>
                      <w:color w:val="000000"/>
                    </w:rPr>
                    <w:t>,- Kč</w:t>
                  </w:r>
                </w:p>
              </w:tc>
            </w:tr>
            <w:tr w:rsidR="00655CD6" w:rsidRPr="0095679A" w:rsidTr="005E526B">
              <w:tc>
                <w:tcPr>
                  <w:tcW w:w="6487" w:type="dxa"/>
                  <w:hideMark/>
                </w:tcPr>
                <w:p w:rsidR="00655CD6" w:rsidRPr="0095679A" w:rsidRDefault="00655CD6" w:rsidP="00450B8F">
                  <w:pPr>
                    <w:spacing w:after="0" w:line="240" w:lineRule="auto"/>
                    <w:ind w:firstLine="108"/>
                    <w:jc w:val="both"/>
                    <w:rPr>
                      <w:rFonts w:ascii="Arial" w:hAnsi="Arial" w:cs="Arial"/>
                      <w:b/>
                    </w:rPr>
                  </w:pPr>
                  <w:r w:rsidRPr="0095679A">
                    <w:rPr>
                      <w:rFonts w:ascii="Arial" w:hAnsi="Arial" w:cs="Arial"/>
                      <w:color w:val="000000"/>
                    </w:rPr>
                    <w:t>Doklady do zahraničí</w:t>
                  </w:r>
                </w:p>
              </w:tc>
              <w:tc>
                <w:tcPr>
                  <w:tcW w:w="1658" w:type="dxa"/>
                </w:tcPr>
                <w:p w:rsidR="00655CD6" w:rsidRPr="0095679A" w:rsidRDefault="00655CD6" w:rsidP="00450B8F">
                  <w:pPr>
                    <w:spacing w:after="0" w:line="240" w:lineRule="auto"/>
                    <w:ind w:firstLine="108"/>
                    <w:jc w:val="right"/>
                    <w:rPr>
                      <w:rFonts w:ascii="Arial" w:hAnsi="Arial" w:cs="Arial"/>
                    </w:rPr>
                  </w:pPr>
                  <w:r>
                    <w:rPr>
                      <w:rFonts w:ascii="Arial" w:hAnsi="Arial" w:cs="Arial"/>
                    </w:rPr>
                    <w:t xml:space="preserve">   800</w:t>
                  </w:r>
                  <w:r w:rsidRPr="0095679A">
                    <w:rPr>
                      <w:rFonts w:ascii="Arial" w:hAnsi="Arial" w:cs="Arial"/>
                    </w:rPr>
                    <w:t>,-</w:t>
                  </w:r>
                  <w:r>
                    <w:rPr>
                      <w:rFonts w:ascii="Arial" w:hAnsi="Arial" w:cs="Arial"/>
                    </w:rPr>
                    <w:t xml:space="preserve"> </w:t>
                  </w:r>
                  <w:r w:rsidRPr="0095679A">
                    <w:rPr>
                      <w:rFonts w:ascii="Arial" w:hAnsi="Arial" w:cs="Arial"/>
                    </w:rPr>
                    <w:t>Kč</w:t>
                  </w:r>
                </w:p>
              </w:tc>
              <w:tc>
                <w:tcPr>
                  <w:tcW w:w="1654" w:type="dxa"/>
                  <w:hideMark/>
                </w:tcPr>
                <w:p w:rsidR="00655CD6" w:rsidRPr="0095679A" w:rsidRDefault="00655CD6" w:rsidP="00450B8F">
                  <w:pPr>
                    <w:spacing w:after="0" w:line="240" w:lineRule="auto"/>
                    <w:ind w:firstLine="108"/>
                    <w:jc w:val="right"/>
                    <w:rPr>
                      <w:rFonts w:ascii="Arial" w:hAnsi="Arial" w:cs="Arial"/>
                    </w:rPr>
                  </w:pPr>
                  <w:r>
                    <w:rPr>
                      <w:rFonts w:ascii="Arial" w:hAnsi="Arial" w:cs="Arial"/>
                    </w:rPr>
                    <w:t>6.600</w:t>
                  </w:r>
                  <w:r w:rsidRPr="0095679A">
                    <w:rPr>
                      <w:rFonts w:ascii="Arial" w:hAnsi="Arial" w:cs="Arial"/>
                    </w:rPr>
                    <w:t>,-</w:t>
                  </w:r>
                  <w:r>
                    <w:rPr>
                      <w:rFonts w:ascii="Arial" w:hAnsi="Arial" w:cs="Arial"/>
                    </w:rPr>
                    <w:t xml:space="preserve"> </w:t>
                  </w:r>
                  <w:r w:rsidRPr="0095679A">
                    <w:rPr>
                      <w:rFonts w:ascii="Arial" w:hAnsi="Arial" w:cs="Arial"/>
                    </w:rPr>
                    <w:t>Kč</w:t>
                  </w:r>
                </w:p>
              </w:tc>
            </w:tr>
            <w:tr w:rsidR="00655CD6" w:rsidRPr="0095679A" w:rsidTr="005E526B">
              <w:tc>
                <w:tcPr>
                  <w:tcW w:w="6487" w:type="dxa"/>
                  <w:hideMark/>
                </w:tcPr>
                <w:p w:rsidR="00655CD6" w:rsidRPr="0095679A" w:rsidRDefault="00655CD6" w:rsidP="00450B8F">
                  <w:pPr>
                    <w:spacing w:after="0" w:line="240" w:lineRule="auto"/>
                    <w:ind w:firstLine="108"/>
                    <w:jc w:val="both"/>
                    <w:rPr>
                      <w:rFonts w:ascii="Arial" w:hAnsi="Arial" w:cs="Arial"/>
                      <w:b/>
                    </w:rPr>
                  </w:pPr>
                  <w:r w:rsidRPr="0095679A">
                    <w:rPr>
                      <w:rFonts w:ascii="Arial" w:hAnsi="Arial" w:cs="Arial"/>
                      <w:color w:val="000000"/>
                    </w:rPr>
                    <w:t>Duplikáty rodných listů</w:t>
                  </w:r>
                </w:p>
              </w:tc>
              <w:tc>
                <w:tcPr>
                  <w:tcW w:w="1658" w:type="dxa"/>
                </w:tcPr>
                <w:p w:rsidR="00655CD6" w:rsidRPr="0095679A" w:rsidRDefault="00655CD6" w:rsidP="00450B8F">
                  <w:pPr>
                    <w:spacing w:after="0" w:line="240" w:lineRule="auto"/>
                    <w:ind w:firstLine="108"/>
                    <w:jc w:val="right"/>
                    <w:rPr>
                      <w:rFonts w:ascii="Arial" w:hAnsi="Arial" w:cs="Arial"/>
                    </w:rPr>
                  </w:pPr>
                  <w:r>
                    <w:rPr>
                      <w:rFonts w:ascii="Arial" w:hAnsi="Arial" w:cs="Arial"/>
                    </w:rPr>
                    <w:t>9.200</w:t>
                  </w:r>
                  <w:r w:rsidRPr="0095679A">
                    <w:rPr>
                      <w:rFonts w:ascii="Arial" w:hAnsi="Arial" w:cs="Arial"/>
                    </w:rPr>
                    <w:t>,-</w:t>
                  </w:r>
                  <w:r>
                    <w:rPr>
                      <w:rFonts w:ascii="Arial" w:hAnsi="Arial" w:cs="Arial"/>
                    </w:rPr>
                    <w:t xml:space="preserve"> </w:t>
                  </w:r>
                  <w:r w:rsidRPr="0095679A">
                    <w:rPr>
                      <w:rFonts w:ascii="Arial" w:hAnsi="Arial" w:cs="Arial"/>
                    </w:rPr>
                    <w:t>Kč</w:t>
                  </w:r>
                </w:p>
              </w:tc>
              <w:tc>
                <w:tcPr>
                  <w:tcW w:w="1654" w:type="dxa"/>
                  <w:hideMark/>
                </w:tcPr>
                <w:p w:rsidR="00655CD6" w:rsidRPr="0095679A" w:rsidRDefault="00655CD6" w:rsidP="00450B8F">
                  <w:pPr>
                    <w:spacing w:after="0" w:line="240" w:lineRule="auto"/>
                    <w:ind w:firstLine="108"/>
                    <w:jc w:val="right"/>
                    <w:rPr>
                      <w:rFonts w:ascii="Arial" w:hAnsi="Arial" w:cs="Arial"/>
                      <w:b/>
                    </w:rPr>
                  </w:pPr>
                  <w:r>
                    <w:rPr>
                      <w:rFonts w:ascii="Arial" w:hAnsi="Arial" w:cs="Arial"/>
                    </w:rPr>
                    <w:t>51.200</w:t>
                  </w:r>
                  <w:r w:rsidRPr="0095679A">
                    <w:rPr>
                      <w:rFonts w:ascii="Arial" w:hAnsi="Arial" w:cs="Arial"/>
                    </w:rPr>
                    <w:t>,-</w:t>
                  </w:r>
                  <w:r>
                    <w:rPr>
                      <w:rFonts w:ascii="Arial" w:hAnsi="Arial" w:cs="Arial"/>
                    </w:rPr>
                    <w:t xml:space="preserve"> </w:t>
                  </w:r>
                  <w:r w:rsidRPr="0095679A">
                    <w:rPr>
                      <w:rFonts w:ascii="Arial" w:hAnsi="Arial" w:cs="Arial"/>
                    </w:rPr>
                    <w:t>Kč</w:t>
                  </w:r>
                </w:p>
              </w:tc>
            </w:tr>
            <w:tr w:rsidR="00655CD6" w:rsidRPr="0095679A" w:rsidTr="005E526B">
              <w:tc>
                <w:tcPr>
                  <w:tcW w:w="6487" w:type="dxa"/>
                  <w:hideMark/>
                </w:tcPr>
                <w:p w:rsidR="00655CD6" w:rsidRPr="0095679A" w:rsidRDefault="00655CD6" w:rsidP="00450B8F">
                  <w:pPr>
                    <w:spacing w:after="0" w:line="240" w:lineRule="auto"/>
                    <w:ind w:firstLine="108"/>
                    <w:jc w:val="both"/>
                    <w:rPr>
                      <w:rFonts w:ascii="Arial" w:hAnsi="Arial" w:cs="Arial"/>
                      <w:b/>
                    </w:rPr>
                  </w:pPr>
                  <w:r w:rsidRPr="0095679A">
                    <w:rPr>
                      <w:rFonts w:ascii="Arial" w:hAnsi="Arial" w:cs="Arial"/>
                      <w:color w:val="000000"/>
                    </w:rPr>
                    <w:t>Duplikáty úmrtních listů</w:t>
                  </w:r>
                </w:p>
              </w:tc>
              <w:tc>
                <w:tcPr>
                  <w:tcW w:w="1658" w:type="dxa"/>
                </w:tcPr>
                <w:p w:rsidR="00655CD6" w:rsidRPr="0095679A" w:rsidRDefault="00655CD6" w:rsidP="00450B8F">
                  <w:pPr>
                    <w:tabs>
                      <w:tab w:val="center" w:pos="625"/>
                      <w:tab w:val="right" w:pos="1250"/>
                    </w:tabs>
                    <w:spacing w:after="0" w:line="240" w:lineRule="auto"/>
                    <w:ind w:firstLine="108"/>
                    <w:jc w:val="right"/>
                    <w:rPr>
                      <w:rFonts w:ascii="Arial" w:hAnsi="Arial" w:cs="Arial"/>
                      <w:color w:val="000000"/>
                    </w:rPr>
                  </w:pPr>
                  <w:r>
                    <w:rPr>
                      <w:rFonts w:ascii="Arial" w:hAnsi="Arial" w:cs="Arial"/>
                      <w:color w:val="000000"/>
                    </w:rPr>
                    <w:t>1.800</w:t>
                  </w:r>
                  <w:r w:rsidRPr="0095679A">
                    <w:rPr>
                      <w:rFonts w:ascii="Arial" w:hAnsi="Arial" w:cs="Arial"/>
                      <w:color w:val="000000"/>
                    </w:rPr>
                    <w:t>,-</w:t>
                  </w:r>
                  <w:r>
                    <w:rPr>
                      <w:rFonts w:ascii="Arial" w:hAnsi="Arial" w:cs="Arial"/>
                      <w:color w:val="000000"/>
                    </w:rPr>
                    <w:t xml:space="preserve"> </w:t>
                  </w:r>
                  <w:r w:rsidRPr="0095679A">
                    <w:rPr>
                      <w:rFonts w:ascii="Arial" w:hAnsi="Arial" w:cs="Arial"/>
                      <w:color w:val="000000"/>
                    </w:rPr>
                    <w:t>Kč</w:t>
                  </w:r>
                </w:p>
              </w:tc>
              <w:tc>
                <w:tcPr>
                  <w:tcW w:w="1654" w:type="dxa"/>
                  <w:hideMark/>
                </w:tcPr>
                <w:p w:rsidR="00655CD6" w:rsidRPr="0095679A" w:rsidRDefault="00655CD6" w:rsidP="00450B8F">
                  <w:pPr>
                    <w:spacing w:after="0" w:line="240" w:lineRule="auto"/>
                    <w:ind w:firstLine="108"/>
                    <w:jc w:val="right"/>
                    <w:rPr>
                      <w:rFonts w:ascii="Arial" w:hAnsi="Arial" w:cs="Arial"/>
                    </w:rPr>
                  </w:pPr>
                  <w:r>
                    <w:rPr>
                      <w:rFonts w:ascii="Arial" w:hAnsi="Arial" w:cs="Arial"/>
                    </w:rPr>
                    <w:t>5.000</w:t>
                  </w:r>
                  <w:r w:rsidRPr="0095679A">
                    <w:rPr>
                      <w:rFonts w:ascii="Arial" w:hAnsi="Arial" w:cs="Arial"/>
                    </w:rPr>
                    <w:t>,-</w:t>
                  </w:r>
                  <w:r>
                    <w:rPr>
                      <w:rFonts w:ascii="Arial" w:hAnsi="Arial" w:cs="Arial"/>
                    </w:rPr>
                    <w:t xml:space="preserve"> </w:t>
                  </w:r>
                  <w:r w:rsidRPr="0095679A">
                    <w:rPr>
                      <w:rFonts w:ascii="Arial" w:hAnsi="Arial" w:cs="Arial"/>
                    </w:rPr>
                    <w:t>Kč</w:t>
                  </w:r>
                </w:p>
              </w:tc>
            </w:tr>
            <w:tr w:rsidR="00655CD6" w:rsidRPr="0095679A" w:rsidTr="005E526B">
              <w:tc>
                <w:tcPr>
                  <w:tcW w:w="6487" w:type="dxa"/>
                  <w:hideMark/>
                </w:tcPr>
                <w:p w:rsidR="00655CD6" w:rsidRPr="0095679A" w:rsidRDefault="00655CD6" w:rsidP="00450B8F">
                  <w:pPr>
                    <w:spacing w:after="0" w:line="240" w:lineRule="auto"/>
                    <w:ind w:firstLine="108"/>
                    <w:jc w:val="both"/>
                    <w:rPr>
                      <w:rFonts w:ascii="Arial" w:hAnsi="Arial" w:cs="Arial"/>
                      <w:b/>
                    </w:rPr>
                  </w:pPr>
                  <w:r w:rsidRPr="0095679A">
                    <w:rPr>
                      <w:rFonts w:ascii="Arial" w:hAnsi="Arial" w:cs="Arial"/>
                      <w:color w:val="000000"/>
                    </w:rPr>
                    <w:t>Duplikáty oddacích listů</w:t>
                  </w:r>
                </w:p>
              </w:tc>
              <w:tc>
                <w:tcPr>
                  <w:tcW w:w="1658" w:type="dxa"/>
                </w:tcPr>
                <w:p w:rsidR="00655CD6" w:rsidRPr="0095679A" w:rsidRDefault="00655CD6" w:rsidP="00450B8F">
                  <w:pPr>
                    <w:spacing w:after="0" w:line="240" w:lineRule="auto"/>
                    <w:ind w:firstLine="108"/>
                    <w:jc w:val="right"/>
                    <w:rPr>
                      <w:rFonts w:ascii="Arial" w:hAnsi="Arial" w:cs="Arial"/>
                    </w:rPr>
                  </w:pPr>
                  <w:r>
                    <w:rPr>
                      <w:rFonts w:ascii="Arial" w:hAnsi="Arial" w:cs="Arial"/>
                    </w:rPr>
                    <w:t>900</w:t>
                  </w:r>
                  <w:r w:rsidRPr="0095679A">
                    <w:rPr>
                      <w:rFonts w:ascii="Arial" w:hAnsi="Arial" w:cs="Arial"/>
                    </w:rPr>
                    <w:t>,-</w:t>
                  </w:r>
                  <w:r>
                    <w:rPr>
                      <w:rFonts w:ascii="Arial" w:hAnsi="Arial" w:cs="Arial"/>
                    </w:rPr>
                    <w:t xml:space="preserve"> </w:t>
                  </w:r>
                  <w:r w:rsidRPr="0095679A">
                    <w:rPr>
                      <w:rFonts w:ascii="Arial" w:hAnsi="Arial" w:cs="Arial"/>
                    </w:rPr>
                    <w:t>Kč</w:t>
                  </w:r>
                </w:p>
              </w:tc>
              <w:tc>
                <w:tcPr>
                  <w:tcW w:w="1654" w:type="dxa"/>
                  <w:hideMark/>
                </w:tcPr>
                <w:p w:rsidR="00655CD6" w:rsidRPr="0095679A" w:rsidRDefault="00655CD6" w:rsidP="00450B8F">
                  <w:pPr>
                    <w:spacing w:after="0" w:line="240" w:lineRule="auto"/>
                    <w:ind w:firstLine="108"/>
                    <w:jc w:val="right"/>
                    <w:rPr>
                      <w:rFonts w:ascii="Arial" w:hAnsi="Arial" w:cs="Arial"/>
                      <w:b/>
                    </w:rPr>
                  </w:pPr>
                  <w:r>
                    <w:rPr>
                      <w:rFonts w:ascii="Arial" w:hAnsi="Arial" w:cs="Arial"/>
                    </w:rPr>
                    <w:t>3.900</w:t>
                  </w:r>
                  <w:r w:rsidRPr="0095679A">
                    <w:rPr>
                      <w:rFonts w:ascii="Arial" w:hAnsi="Arial" w:cs="Arial"/>
                    </w:rPr>
                    <w:t>,-</w:t>
                  </w:r>
                  <w:r>
                    <w:rPr>
                      <w:rFonts w:ascii="Arial" w:hAnsi="Arial" w:cs="Arial"/>
                    </w:rPr>
                    <w:t xml:space="preserve"> </w:t>
                  </w:r>
                  <w:r w:rsidRPr="0095679A">
                    <w:rPr>
                      <w:rFonts w:ascii="Arial" w:hAnsi="Arial" w:cs="Arial"/>
                    </w:rPr>
                    <w:t>Kč</w:t>
                  </w:r>
                </w:p>
              </w:tc>
            </w:tr>
            <w:tr w:rsidR="00655CD6" w:rsidRPr="0095679A" w:rsidTr="005E526B">
              <w:tc>
                <w:tcPr>
                  <w:tcW w:w="6487" w:type="dxa"/>
                  <w:hideMark/>
                </w:tcPr>
                <w:p w:rsidR="00655CD6" w:rsidRPr="0095679A" w:rsidRDefault="00655CD6" w:rsidP="00450B8F">
                  <w:pPr>
                    <w:spacing w:after="0" w:line="240" w:lineRule="auto"/>
                    <w:ind w:firstLine="108"/>
                    <w:jc w:val="both"/>
                    <w:rPr>
                      <w:rFonts w:ascii="Arial" w:hAnsi="Arial" w:cs="Arial"/>
                      <w:b/>
                    </w:rPr>
                  </w:pPr>
                  <w:r w:rsidRPr="0095679A">
                    <w:rPr>
                      <w:rFonts w:ascii="Arial" w:hAnsi="Arial" w:cs="Arial"/>
                      <w:color w:val="000000"/>
                    </w:rPr>
                    <w:t>Vysvědčení o právní způsobilosti</w:t>
                  </w:r>
                </w:p>
              </w:tc>
              <w:tc>
                <w:tcPr>
                  <w:tcW w:w="1658" w:type="dxa"/>
                </w:tcPr>
                <w:p w:rsidR="00655CD6" w:rsidRPr="0095679A" w:rsidRDefault="00655CD6" w:rsidP="00450B8F">
                  <w:pPr>
                    <w:spacing w:after="0" w:line="240" w:lineRule="auto"/>
                    <w:ind w:firstLine="108"/>
                    <w:jc w:val="right"/>
                    <w:rPr>
                      <w:rFonts w:ascii="Arial" w:hAnsi="Arial" w:cs="Arial"/>
                    </w:rPr>
                  </w:pPr>
                  <w:r>
                    <w:rPr>
                      <w:rFonts w:ascii="Arial" w:hAnsi="Arial" w:cs="Arial"/>
                    </w:rPr>
                    <w:t>1.000</w:t>
                  </w:r>
                  <w:r w:rsidRPr="0095679A">
                    <w:rPr>
                      <w:rFonts w:ascii="Arial" w:hAnsi="Arial" w:cs="Arial"/>
                    </w:rPr>
                    <w:t>,-</w:t>
                  </w:r>
                  <w:r>
                    <w:rPr>
                      <w:rFonts w:ascii="Arial" w:hAnsi="Arial" w:cs="Arial"/>
                    </w:rPr>
                    <w:t xml:space="preserve"> </w:t>
                  </w:r>
                  <w:r w:rsidRPr="0095679A">
                    <w:rPr>
                      <w:rFonts w:ascii="Arial" w:hAnsi="Arial" w:cs="Arial"/>
                    </w:rPr>
                    <w:t>Kč</w:t>
                  </w:r>
                </w:p>
              </w:tc>
              <w:tc>
                <w:tcPr>
                  <w:tcW w:w="1654" w:type="dxa"/>
                  <w:hideMark/>
                </w:tcPr>
                <w:p w:rsidR="00655CD6" w:rsidRPr="0095679A" w:rsidRDefault="00655CD6" w:rsidP="00450B8F">
                  <w:pPr>
                    <w:spacing w:after="0" w:line="240" w:lineRule="auto"/>
                    <w:ind w:firstLine="108"/>
                    <w:jc w:val="right"/>
                    <w:rPr>
                      <w:rFonts w:ascii="Arial" w:hAnsi="Arial" w:cs="Arial"/>
                      <w:b/>
                    </w:rPr>
                  </w:pPr>
                  <w:r>
                    <w:rPr>
                      <w:rFonts w:ascii="Arial" w:hAnsi="Arial" w:cs="Arial"/>
                    </w:rPr>
                    <w:t>7.000</w:t>
                  </w:r>
                  <w:r w:rsidRPr="0095679A">
                    <w:rPr>
                      <w:rFonts w:ascii="Arial" w:hAnsi="Arial" w:cs="Arial"/>
                    </w:rPr>
                    <w:t>,-</w:t>
                  </w:r>
                  <w:r>
                    <w:rPr>
                      <w:rFonts w:ascii="Arial" w:hAnsi="Arial" w:cs="Arial"/>
                    </w:rPr>
                    <w:t xml:space="preserve"> </w:t>
                  </w:r>
                  <w:r w:rsidRPr="0095679A">
                    <w:rPr>
                      <w:rFonts w:ascii="Arial" w:hAnsi="Arial" w:cs="Arial"/>
                    </w:rPr>
                    <w:t>Kč</w:t>
                  </w:r>
                </w:p>
              </w:tc>
            </w:tr>
            <w:tr w:rsidR="00655CD6" w:rsidRPr="0095679A" w:rsidTr="005E526B">
              <w:tc>
                <w:tcPr>
                  <w:tcW w:w="6487" w:type="dxa"/>
                  <w:hideMark/>
                </w:tcPr>
                <w:p w:rsidR="00655CD6" w:rsidRPr="0095679A" w:rsidRDefault="00655CD6" w:rsidP="00450B8F">
                  <w:pPr>
                    <w:spacing w:after="0" w:line="240" w:lineRule="auto"/>
                    <w:ind w:firstLine="108"/>
                    <w:jc w:val="both"/>
                    <w:rPr>
                      <w:rFonts w:ascii="Arial" w:hAnsi="Arial" w:cs="Arial"/>
                      <w:b/>
                    </w:rPr>
                  </w:pPr>
                  <w:r w:rsidRPr="0095679A">
                    <w:rPr>
                      <w:rFonts w:ascii="Arial" w:hAnsi="Arial" w:cs="Arial"/>
                      <w:color w:val="000000"/>
                    </w:rPr>
                    <w:t>Uzavření registrovaného partnerství mimo stanové místo</w:t>
                  </w:r>
                </w:p>
              </w:tc>
              <w:tc>
                <w:tcPr>
                  <w:tcW w:w="1658" w:type="dxa"/>
                </w:tcPr>
                <w:p w:rsidR="00655CD6" w:rsidRPr="0095679A" w:rsidRDefault="00655CD6" w:rsidP="00450B8F">
                  <w:pPr>
                    <w:spacing w:after="0" w:line="240" w:lineRule="auto"/>
                    <w:jc w:val="center"/>
                    <w:rPr>
                      <w:rFonts w:ascii="Arial" w:hAnsi="Arial" w:cs="Arial"/>
                    </w:rPr>
                  </w:pPr>
                  <w:r>
                    <w:rPr>
                      <w:rFonts w:ascii="Arial" w:hAnsi="Arial" w:cs="Arial"/>
                    </w:rPr>
                    <w:t>- - -</w:t>
                  </w:r>
                </w:p>
              </w:tc>
              <w:tc>
                <w:tcPr>
                  <w:tcW w:w="1654" w:type="dxa"/>
                  <w:hideMark/>
                </w:tcPr>
                <w:p w:rsidR="00655CD6" w:rsidRPr="0095679A" w:rsidRDefault="00655CD6" w:rsidP="00450B8F">
                  <w:pPr>
                    <w:spacing w:after="0" w:line="240" w:lineRule="auto"/>
                    <w:ind w:firstLine="108"/>
                    <w:jc w:val="right"/>
                    <w:rPr>
                      <w:rFonts w:ascii="Arial" w:hAnsi="Arial" w:cs="Arial"/>
                      <w:b/>
                    </w:rPr>
                  </w:pPr>
                  <w:r>
                    <w:rPr>
                      <w:rFonts w:ascii="Arial" w:hAnsi="Arial" w:cs="Arial"/>
                    </w:rPr>
                    <w:t>- - -</w:t>
                  </w:r>
                </w:p>
              </w:tc>
            </w:tr>
            <w:tr w:rsidR="00655CD6" w:rsidRPr="0095679A" w:rsidTr="005E526B">
              <w:tc>
                <w:tcPr>
                  <w:tcW w:w="6487" w:type="dxa"/>
                  <w:hideMark/>
                </w:tcPr>
                <w:p w:rsidR="00655CD6" w:rsidRDefault="00655CD6" w:rsidP="00450B8F">
                  <w:pPr>
                    <w:spacing w:after="0" w:line="240" w:lineRule="auto"/>
                    <w:ind w:firstLine="108"/>
                    <w:jc w:val="both"/>
                    <w:rPr>
                      <w:rFonts w:ascii="Arial" w:hAnsi="Arial" w:cs="Arial"/>
                      <w:color w:val="000000"/>
                    </w:rPr>
                  </w:pPr>
                  <w:r w:rsidRPr="0095679A">
                    <w:rPr>
                      <w:rFonts w:ascii="Arial" w:hAnsi="Arial" w:cs="Arial"/>
                      <w:color w:val="000000"/>
                    </w:rPr>
                    <w:t xml:space="preserve">Uzavření manželství mimo obřad. </w:t>
                  </w:r>
                  <w:proofErr w:type="gramStart"/>
                  <w:r w:rsidRPr="0095679A">
                    <w:rPr>
                      <w:rFonts w:ascii="Arial" w:hAnsi="Arial" w:cs="Arial"/>
                      <w:color w:val="000000"/>
                    </w:rPr>
                    <w:t>síň</w:t>
                  </w:r>
                  <w:proofErr w:type="gramEnd"/>
                  <w:r w:rsidRPr="0095679A">
                    <w:rPr>
                      <w:rFonts w:ascii="Arial" w:hAnsi="Arial" w:cs="Arial"/>
                      <w:color w:val="000000"/>
                    </w:rPr>
                    <w:t xml:space="preserve"> a stanovenou dobu </w:t>
                  </w:r>
                </w:p>
                <w:p w:rsidR="00655CD6" w:rsidRPr="0095679A" w:rsidRDefault="00655CD6" w:rsidP="00450B8F">
                  <w:pPr>
                    <w:spacing w:after="0" w:line="240" w:lineRule="auto"/>
                    <w:ind w:firstLine="108"/>
                    <w:jc w:val="both"/>
                    <w:rPr>
                      <w:rFonts w:ascii="Arial" w:hAnsi="Arial" w:cs="Arial"/>
                      <w:b/>
                    </w:rPr>
                  </w:pPr>
                  <w:r w:rsidRPr="0095679A">
                    <w:rPr>
                      <w:rFonts w:ascii="Arial" w:hAnsi="Arial" w:cs="Arial"/>
                      <w:color w:val="000000"/>
                    </w:rPr>
                    <w:t>a sňatky s cizinci</w:t>
                  </w:r>
                </w:p>
              </w:tc>
              <w:tc>
                <w:tcPr>
                  <w:tcW w:w="1658" w:type="dxa"/>
                </w:tcPr>
                <w:p w:rsidR="00655CD6" w:rsidRPr="0095679A" w:rsidRDefault="00655CD6" w:rsidP="00450B8F">
                  <w:pPr>
                    <w:spacing w:after="0" w:line="240" w:lineRule="auto"/>
                    <w:ind w:firstLine="108"/>
                    <w:jc w:val="right"/>
                    <w:rPr>
                      <w:rFonts w:ascii="Arial" w:hAnsi="Arial" w:cs="Arial"/>
                    </w:rPr>
                  </w:pPr>
                  <w:r>
                    <w:rPr>
                      <w:rFonts w:ascii="Arial" w:hAnsi="Arial" w:cs="Arial"/>
                    </w:rPr>
                    <w:t>43.000</w:t>
                  </w:r>
                  <w:r w:rsidRPr="0095679A">
                    <w:rPr>
                      <w:rFonts w:ascii="Arial" w:hAnsi="Arial" w:cs="Arial"/>
                    </w:rPr>
                    <w:t>,-</w:t>
                  </w:r>
                  <w:r>
                    <w:rPr>
                      <w:rFonts w:ascii="Arial" w:hAnsi="Arial" w:cs="Arial"/>
                    </w:rPr>
                    <w:t xml:space="preserve"> </w:t>
                  </w:r>
                  <w:r w:rsidRPr="0095679A">
                    <w:rPr>
                      <w:rFonts w:ascii="Arial" w:hAnsi="Arial" w:cs="Arial"/>
                    </w:rPr>
                    <w:t>Kč</w:t>
                  </w:r>
                </w:p>
              </w:tc>
              <w:tc>
                <w:tcPr>
                  <w:tcW w:w="1654" w:type="dxa"/>
                  <w:hideMark/>
                </w:tcPr>
                <w:p w:rsidR="00655CD6" w:rsidRPr="0095679A" w:rsidRDefault="00655CD6" w:rsidP="00450B8F">
                  <w:pPr>
                    <w:spacing w:after="0" w:line="240" w:lineRule="auto"/>
                    <w:ind w:firstLine="108"/>
                    <w:jc w:val="right"/>
                    <w:rPr>
                      <w:rFonts w:ascii="Arial" w:hAnsi="Arial" w:cs="Arial"/>
                      <w:b/>
                    </w:rPr>
                  </w:pPr>
                  <w:r>
                    <w:rPr>
                      <w:rFonts w:ascii="Arial" w:hAnsi="Arial" w:cs="Arial"/>
                    </w:rPr>
                    <w:t>150.000,</w:t>
                  </w:r>
                  <w:r w:rsidRPr="0095679A">
                    <w:rPr>
                      <w:rFonts w:ascii="Arial" w:hAnsi="Arial" w:cs="Arial"/>
                    </w:rPr>
                    <w:t>-</w:t>
                  </w:r>
                  <w:r>
                    <w:rPr>
                      <w:rFonts w:ascii="Arial" w:hAnsi="Arial" w:cs="Arial"/>
                    </w:rPr>
                    <w:t xml:space="preserve"> </w:t>
                  </w:r>
                  <w:r w:rsidRPr="0095679A">
                    <w:rPr>
                      <w:rFonts w:ascii="Arial" w:hAnsi="Arial" w:cs="Arial"/>
                    </w:rPr>
                    <w:t xml:space="preserve">Kč    </w:t>
                  </w:r>
                </w:p>
              </w:tc>
            </w:tr>
            <w:tr w:rsidR="00655CD6" w:rsidRPr="0095679A" w:rsidTr="005E526B">
              <w:tc>
                <w:tcPr>
                  <w:tcW w:w="6487" w:type="dxa"/>
                  <w:hideMark/>
                </w:tcPr>
                <w:p w:rsidR="00655CD6" w:rsidRPr="0095679A" w:rsidRDefault="00655CD6" w:rsidP="00450B8F">
                  <w:pPr>
                    <w:spacing w:after="0" w:line="240" w:lineRule="auto"/>
                    <w:ind w:firstLine="108"/>
                    <w:jc w:val="both"/>
                    <w:rPr>
                      <w:rFonts w:ascii="Arial" w:hAnsi="Arial" w:cs="Arial"/>
                      <w:b/>
                      <w:color w:val="000000"/>
                    </w:rPr>
                  </w:pPr>
                  <w:r w:rsidRPr="0095679A">
                    <w:rPr>
                      <w:rFonts w:ascii="Arial" w:hAnsi="Arial" w:cs="Arial"/>
                      <w:b/>
                      <w:color w:val="000000"/>
                    </w:rPr>
                    <w:t>Celkem</w:t>
                  </w:r>
                </w:p>
              </w:tc>
              <w:tc>
                <w:tcPr>
                  <w:tcW w:w="1658" w:type="dxa"/>
                </w:tcPr>
                <w:p w:rsidR="00655CD6" w:rsidRPr="0095679A" w:rsidRDefault="00655CD6" w:rsidP="00450B8F">
                  <w:pPr>
                    <w:spacing w:after="0" w:line="240" w:lineRule="auto"/>
                    <w:ind w:firstLine="108"/>
                    <w:jc w:val="right"/>
                    <w:rPr>
                      <w:rFonts w:ascii="Arial" w:hAnsi="Arial" w:cs="Arial"/>
                      <w:b/>
                    </w:rPr>
                  </w:pPr>
                  <w:r>
                    <w:rPr>
                      <w:rFonts w:ascii="Arial" w:hAnsi="Arial" w:cs="Arial"/>
                      <w:b/>
                    </w:rPr>
                    <w:t>60.700</w:t>
                  </w:r>
                  <w:r w:rsidRPr="0095679A">
                    <w:rPr>
                      <w:rFonts w:ascii="Arial" w:hAnsi="Arial" w:cs="Arial"/>
                      <w:b/>
                    </w:rPr>
                    <w:t>,-</w:t>
                  </w:r>
                  <w:r>
                    <w:rPr>
                      <w:rFonts w:ascii="Arial" w:hAnsi="Arial" w:cs="Arial"/>
                      <w:b/>
                    </w:rPr>
                    <w:t xml:space="preserve"> </w:t>
                  </w:r>
                  <w:r w:rsidRPr="0095679A">
                    <w:rPr>
                      <w:rFonts w:ascii="Arial" w:hAnsi="Arial" w:cs="Arial"/>
                      <w:b/>
                    </w:rPr>
                    <w:t>Kč</w:t>
                  </w:r>
                </w:p>
              </w:tc>
              <w:tc>
                <w:tcPr>
                  <w:tcW w:w="1654" w:type="dxa"/>
                  <w:hideMark/>
                </w:tcPr>
                <w:p w:rsidR="00655CD6" w:rsidRPr="0095679A" w:rsidRDefault="00655CD6" w:rsidP="00450B8F">
                  <w:pPr>
                    <w:spacing w:after="0" w:line="240" w:lineRule="auto"/>
                    <w:ind w:firstLine="108"/>
                    <w:jc w:val="right"/>
                    <w:rPr>
                      <w:rFonts w:ascii="Arial" w:hAnsi="Arial" w:cs="Arial"/>
                      <w:b/>
                    </w:rPr>
                  </w:pPr>
                  <w:r>
                    <w:rPr>
                      <w:rFonts w:ascii="Arial" w:hAnsi="Arial" w:cs="Arial"/>
                      <w:b/>
                    </w:rPr>
                    <w:t>257.300,</w:t>
                  </w:r>
                  <w:r w:rsidRPr="0095679A">
                    <w:rPr>
                      <w:rFonts w:ascii="Arial" w:hAnsi="Arial" w:cs="Arial"/>
                      <w:b/>
                    </w:rPr>
                    <w:t>-</w:t>
                  </w:r>
                  <w:r>
                    <w:rPr>
                      <w:rFonts w:ascii="Arial" w:hAnsi="Arial" w:cs="Arial"/>
                      <w:b/>
                    </w:rPr>
                    <w:t xml:space="preserve"> </w:t>
                  </w:r>
                  <w:r w:rsidRPr="0095679A">
                    <w:rPr>
                      <w:rFonts w:ascii="Arial" w:hAnsi="Arial" w:cs="Arial"/>
                      <w:b/>
                    </w:rPr>
                    <w:t>Kč</w:t>
                  </w:r>
                </w:p>
              </w:tc>
            </w:tr>
          </w:tbl>
          <w:p w:rsidR="00655CD6" w:rsidRDefault="00655CD6" w:rsidP="00450B8F">
            <w:pPr>
              <w:spacing w:after="0" w:line="240" w:lineRule="auto"/>
              <w:jc w:val="both"/>
              <w:rPr>
                <w:rFonts w:ascii="Arial" w:eastAsia="Calibri" w:hAnsi="Arial" w:cs="Arial"/>
                <w:b/>
              </w:rPr>
            </w:pPr>
          </w:p>
          <w:p w:rsidR="00655CD6" w:rsidRDefault="00655CD6" w:rsidP="00450B8F">
            <w:pPr>
              <w:spacing w:after="0" w:line="240" w:lineRule="auto"/>
              <w:jc w:val="both"/>
              <w:rPr>
                <w:rFonts w:ascii="Arial" w:eastAsia="Calibri" w:hAnsi="Arial" w:cs="Arial"/>
                <w:b/>
              </w:rPr>
            </w:pPr>
          </w:p>
          <w:tbl>
            <w:tblPr>
              <w:tblW w:w="3435" w:type="dxa"/>
              <w:tblInd w:w="6489" w:type="dxa"/>
              <w:tblLayout w:type="fixed"/>
              <w:tblLook w:val="04A0" w:firstRow="1" w:lastRow="0" w:firstColumn="1" w:lastColumn="0" w:noHBand="0" w:noVBand="1"/>
            </w:tblPr>
            <w:tblGrid>
              <w:gridCol w:w="1719"/>
              <w:gridCol w:w="1716"/>
            </w:tblGrid>
            <w:tr w:rsidR="00655CD6" w:rsidRPr="0095679A" w:rsidTr="005E526B">
              <w:trPr>
                <w:trHeight w:val="283"/>
              </w:trPr>
              <w:tc>
                <w:tcPr>
                  <w:tcW w:w="1719" w:type="dxa"/>
                </w:tcPr>
                <w:p w:rsidR="00655CD6" w:rsidRPr="0095679A" w:rsidRDefault="00655CD6" w:rsidP="00450B8F">
                  <w:pPr>
                    <w:spacing w:after="0" w:line="240" w:lineRule="auto"/>
                    <w:ind w:firstLine="108"/>
                    <w:jc w:val="right"/>
                    <w:rPr>
                      <w:rFonts w:ascii="Arial" w:hAnsi="Arial" w:cs="Arial"/>
                      <w:b/>
                      <w:color w:val="000000"/>
                    </w:rPr>
                  </w:pPr>
                  <w:r>
                    <w:rPr>
                      <w:rFonts w:ascii="Arial" w:hAnsi="Arial" w:cs="Arial"/>
                      <w:b/>
                      <w:color w:val="000000"/>
                    </w:rPr>
                    <w:t xml:space="preserve">   IV. Q 2023</w:t>
                  </w:r>
                </w:p>
              </w:tc>
              <w:tc>
                <w:tcPr>
                  <w:tcW w:w="1716" w:type="dxa"/>
                  <w:hideMark/>
                </w:tcPr>
                <w:p w:rsidR="00655CD6" w:rsidRPr="0095679A" w:rsidRDefault="00655CD6" w:rsidP="00450B8F">
                  <w:pPr>
                    <w:spacing w:after="0" w:line="240" w:lineRule="auto"/>
                    <w:ind w:firstLine="108"/>
                    <w:jc w:val="center"/>
                    <w:rPr>
                      <w:rFonts w:ascii="Arial" w:hAnsi="Arial" w:cs="Arial"/>
                      <w:b/>
                    </w:rPr>
                  </w:pPr>
                  <w:r w:rsidRPr="0095679A">
                    <w:rPr>
                      <w:rFonts w:ascii="Arial" w:hAnsi="Arial" w:cs="Arial"/>
                      <w:b/>
                      <w:color w:val="000000"/>
                    </w:rPr>
                    <w:t>20</w:t>
                  </w:r>
                  <w:r>
                    <w:rPr>
                      <w:rFonts w:ascii="Arial" w:hAnsi="Arial" w:cs="Arial"/>
                      <w:b/>
                      <w:color w:val="000000"/>
                    </w:rPr>
                    <w:t>23</w:t>
                  </w:r>
                </w:p>
              </w:tc>
            </w:tr>
          </w:tbl>
          <w:p w:rsidR="00655CD6" w:rsidRDefault="00655CD6" w:rsidP="00450B8F">
            <w:pPr>
              <w:spacing w:after="0" w:line="240" w:lineRule="auto"/>
              <w:jc w:val="both"/>
              <w:rPr>
                <w:rFonts w:ascii="Arial" w:eastAsia="Calibri" w:hAnsi="Arial" w:cs="Arial"/>
                <w:b/>
              </w:rPr>
            </w:pPr>
          </w:p>
          <w:p w:rsidR="00655CD6" w:rsidRDefault="00655CD6" w:rsidP="00450B8F">
            <w:pPr>
              <w:spacing w:after="0" w:line="240" w:lineRule="auto"/>
              <w:jc w:val="both"/>
              <w:rPr>
                <w:rFonts w:ascii="Arial" w:eastAsia="Calibri" w:hAnsi="Arial" w:cs="Arial"/>
                <w:b/>
              </w:rPr>
            </w:pPr>
            <w:r>
              <w:rPr>
                <w:rFonts w:ascii="Arial" w:eastAsia="Calibri" w:hAnsi="Arial" w:cs="Arial"/>
                <w:b/>
              </w:rPr>
              <w:t>Vybrané provozní platby za uzavřená RP a manželství</w:t>
            </w:r>
            <w:r>
              <w:rPr>
                <w:rFonts w:ascii="Arial" w:eastAsia="Calibri" w:hAnsi="Arial" w:cs="Arial"/>
                <w:b/>
              </w:rPr>
              <w:tab/>
              <w:t xml:space="preserve">    9.900,- Kč           64.200,- Kč</w:t>
            </w:r>
          </w:p>
          <w:p w:rsidR="00655CD6" w:rsidRDefault="00655CD6" w:rsidP="00450B8F">
            <w:pPr>
              <w:spacing w:after="0" w:line="240" w:lineRule="auto"/>
              <w:jc w:val="both"/>
              <w:rPr>
                <w:rFonts w:ascii="Arial" w:hAnsi="Arial" w:cs="Arial"/>
                <w:b/>
              </w:rPr>
            </w:pPr>
          </w:p>
          <w:p w:rsidR="00655CD6" w:rsidRDefault="00655CD6" w:rsidP="00450B8F">
            <w:pPr>
              <w:spacing w:after="0" w:line="240" w:lineRule="auto"/>
              <w:jc w:val="both"/>
              <w:rPr>
                <w:rFonts w:ascii="Arial" w:hAnsi="Arial" w:cs="Arial"/>
              </w:rPr>
            </w:pPr>
          </w:p>
          <w:p w:rsidR="00655CD6" w:rsidRPr="006926B4" w:rsidRDefault="00655CD6" w:rsidP="00450B8F">
            <w:pPr>
              <w:spacing w:after="0" w:line="240" w:lineRule="auto"/>
              <w:jc w:val="both"/>
              <w:rPr>
                <w:rFonts w:ascii="Arial" w:hAnsi="Arial" w:cs="Arial"/>
              </w:rPr>
            </w:pPr>
            <w:r w:rsidRPr="006926B4">
              <w:rPr>
                <w:rFonts w:ascii="Arial" w:hAnsi="Arial" w:cs="Arial"/>
              </w:rPr>
              <w:t>Ministerstvo vnitra, odbor všeobecné správy vydalo v</w:t>
            </w:r>
            <w:r>
              <w:rPr>
                <w:rFonts w:ascii="Arial" w:hAnsi="Arial" w:cs="Arial"/>
              </w:rPr>
              <w:t> průběhu IV</w:t>
            </w:r>
            <w:r w:rsidRPr="006926B4">
              <w:rPr>
                <w:rFonts w:ascii="Arial" w:hAnsi="Arial" w:cs="Arial"/>
              </w:rPr>
              <w:t xml:space="preserve">. čtvrtletí </w:t>
            </w:r>
            <w:r w:rsidRPr="005F4C12">
              <w:rPr>
                <w:rFonts w:ascii="Arial" w:hAnsi="Arial" w:cs="Arial"/>
              </w:rPr>
              <w:t>pět</w:t>
            </w:r>
            <w:r w:rsidRPr="006926B4">
              <w:rPr>
                <w:rFonts w:ascii="Arial" w:hAnsi="Arial" w:cs="Arial"/>
              </w:rPr>
              <w:t xml:space="preserve"> metodick</w:t>
            </w:r>
            <w:r>
              <w:rPr>
                <w:rFonts w:ascii="Arial" w:hAnsi="Arial" w:cs="Arial"/>
              </w:rPr>
              <w:t>ých informací a tři sdělení</w:t>
            </w:r>
            <w:r w:rsidRPr="006926B4">
              <w:rPr>
                <w:rFonts w:ascii="Arial" w:hAnsi="Arial" w:cs="Arial"/>
              </w:rPr>
              <w:t>.</w:t>
            </w:r>
          </w:p>
          <w:p w:rsidR="00655CD6" w:rsidRPr="006926B4" w:rsidRDefault="00655CD6" w:rsidP="00450B8F">
            <w:pPr>
              <w:spacing w:after="0" w:line="240" w:lineRule="auto"/>
              <w:jc w:val="both"/>
              <w:rPr>
                <w:rFonts w:ascii="Arial" w:hAnsi="Arial" w:cs="Arial"/>
              </w:rPr>
            </w:pPr>
          </w:p>
          <w:p w:rsidR="00655CD6" w:rsidRDefault="00655CD6" w:rsidP="00450B8F">
            <w:pPr>
              <w:spacing w:after="0" w:line="240" w:lineRule="auto"/>
              <w:jc w:val="both"/>
              <w:rPr>
                <w:rFonts w:ascii="Arial" w:hAnsi="Arial" w:cs="Arial"/>
              </w:rPr>
            </w:pPr>
            <w:r>
              <w:rPr>
                <w:rFonts w:ascii="Arial" w:hAnsi="Arial" w:cs="Arial"/>
              </w:rPr>
              <w:t>Metodická informace č. 9</w:t>
            </w:r>
            <w:r w:rsidRPr="006926B4">
              <w:rPr>
                <w:rFonts w:ascii="Arial" w:hAnsi="Arial" w:cs="Arial"/>
              </w:rPr>
              <w:t xml:space="preserve"> informuje o vydávání </w:t>
            </w:r>
            <w:r>
              <w:rPr>
                <w:rFonts w:ascii="Arial" w:hAnsi="Arial" w:cs="Arial"/>
              </w:rPr>
              <w:t xml:space="preserve">osvědčení o právní způsobilosti k uzavření sňatku Velvyslanectvím Francie v ČR. Velvyslanectví s účinností od </w:t>
            </w:r>
            <w:proofErr w:type="gramStart"/>
            <w:r>
              <w:rPr>
                <w:rFonts w:ascii="Arial" w:hAnsi="Arial" w:cs="Arial"/>
              </w:rPr>
              <w:t>01.09.2023</w:t>
            </w:r>
            <w:proofErr w:type="gramEnd"/>
            <w:r>
              <w:rPr>
                <w:rFonts w:ascii="Arial" w:hAnsi="Arial" w:cs="Arial"/>
              </w:rPr>
              <w:t xml:space="preserve"> nevydává zmiňované osvědčení v českém jazyce, jen pouze ve francouzském. Nově bude obsahovat informace ohledně jména, příjmení, povolání, bydliště každého z budoucích manželů, a dále místo, kde bude sňatek uzavřen. Informace o občanovi získají matriční úřady z francouzského rodného listu, který nesmí být k datu uzavření manželství   starší 3 měsíců, přičemž otázka osobního stavu bude uvedena v poznámce rodného listu. Pokud není na okraji rodného listu žádná poznámka, osobní stav dané osoby je „svobodný/svobodná“; pokud je uvedena poznámka „Pakt občanské solidarity“, bude postupováno dle met. Informace MV č.12/2007 (značí překážku k uzavření manželství); pokud je uvedena poznámka „manželství“ bez poznámky o rozvodu, osobní stav zůstává „ženatý/vdaná“; pokud je uvedena poznámka „rozvod (rozsudek, apod.)“, osobní stav je „rozvedený/rozvedená“; pokud je jeden z manželů zemřel, je uvedena na rodném listu poznámka o smrti manžela/manželky. Úřední překlad osvědčení je vyžadován i nadále, případně může být nahrazen vícejazyčným standardním formulářem dle nařízení EU. Součástí metodické informace jsou také vzory vydávaného osvědčení a rodného listu s vyznačenou poznámkou. </w:t>
            </w:r>
          </w:p>
          <w:p w:rsidR="00655CD6" w:rsidRDefault="00655CD6" w:rsidP="00450B8F">
            <w:pPr>
              <w:spacing w:after="0" w:line="240" w:lineRule="auto"/>
              <w:jc w:val="both"/>
              <w:rPr>
                <w:rFonts w:ascii="Arial" w:hAnsi="Arial" w:cs="Arial"/>
              </w:rPr>
            </w:pPr>
          </w:p>
          <w:p w:rsidR="00655CD6" w:rsidRDefault="00655CD6" w:rsidP="00450B8F">
            <w:pPr>
              <w:spacing w:after="0" w:line="240" w:lineRule="auto"/>
              <w:jc w:val="both"/>
              <w:rPr>
                <w:rFonts w:ascii="Arial" w:hAnsi="Arial" w:cs="Arial"/>
              </w:rPr>
            </w:pPr>
            <w:r>
              <w:rPr>
                <w:rFonts w:ascii="Arial" w:hAnsi="Arial" w:cs="Arial"/>
              </w:rPr>
              <w:t xml:space="preserve">Metodická informace č. 10 se týká legalizace podpisu na tiskopisu „Potvrzení o žití“. Potvrzení může být vydáváno ve formě úředního formuláře, který obsahuje předtištěné dvojjazyčné, resp. vícejazyčné rubriky pro vyplnění osobních údajů, které jsou pořízeny a současně i vyplněny v českém nebo slovenském jazyce. Za splnění této podmínky lze legalizaci podpisu provést a dokument bude opatřen ověřovací doložkou pro legalizaci. Jedná se například o formulář vydávaný Českou správou sociálního zabezpečení. </w:t>
            </w:r>
          </w:p>
          <w:p w:rsidR="00655CD6" w:rsidRDefault="00655CD6" w:rsidP="00450B8F">
            <w:pPr>
              <w:spacing w:after="0" w:line="240" w:lineRule="auto"/>
              <w:jc w:val="both"/>
              <w:rPr>
                <w:rFonts w:ascii="Arial" w:hAnsi="Arial" w:cs="Arial"/>
              </w:rPr>
            </w:pPr>
            <w:r>
              <w:rPr>
                <w:rFonts w:ascii="Arial" w:hAnsi="Arial" w:cs="Arial"/>
              </w:rPr>
              <w:t xml:space="preserve">Bude-li se jednat o listinu v jiném než českém nebo slovenském jazyce a nebude k ní připojen úřední překlad do českého jazyka, a nejedná se o vícejazyčný formulář, legalizace nebude provedena. </w:t>
            </w:r>
          </w:p>
          <w:p w:rsidR="00655CD6" w:rsidRDefault="00655CD6" w:rsidP="00450B8F">
            <w:pPr>
              <w:spacing w:after="0" w:line="240" w:lineRule="auto"/>
              <w:jc w:val="both"/>
              <w:rPr>
                <w:rFonts w:ascii="Arial" w:hAnsi="Arial" w:cs="Arial"/>
              </w:rPr>
            </w:pPr>
            <w:r>
              <w:rPr>
                <w:rFonts w:ascii="Arial" w:hAnsi="Arial" w:cs="Arial"/>
              </w:rPr>
              <w:t xml:space="preserve">Ministerstvo vnitra upozornilo na jiný druh dokumentu „Potvrzení o žití“, který spočívá v tom, že má úřad na předloženém formuláři potvrdit, že konkrétní osoba prokázala svoji identitu a že je tato osoba naživu. Formulář je zpravidla používán v zahraničí, kdy může legalizace podpisu na tomto dokumentu vyvolávat dojem, že ověřující osoba ověřuje nejen podpis, ale také údaje na dokumentu vyplněné. Je proto nutné odlišovat tyto dvě situace a v tomto případě podpis na listině nelegalizovat. </w:t>
            </w:r>
          </w:p>
          <w:p w:rsidR="00655CD6" w:rsidRDefault="00655CD6" w:rsidP="00450B8F">
            <w:pPr>
              <w:spacing w:after="0" w:line="240" w:lineRule="auto"/>
              <w:jc w:val="both"/>
              <w:rPr>
                <w:rFonts w:ascii="Arial" w:hAnsi="Arial" w:cs="Arial"/>
              </w:rPr>
            </w:pPr>
            <w:r>
              <w:rPr>
                <w:rFonts w:ascii="Arial" w:hAnsi="Arial" w:cs="Arial"/>
              </w:rPr>
              <w:t>Ministerstvo vnitra poskytlo také vzory obou potvrzení.</w:t>
            </w:r>
          </w:p>
          <w:p w:rsidR="00655CD6" w:rsidRDefault="00655CD6" w:rsidP="00450B8F">
            <w:pPr>
              <w:spacing w:after="0" w:line="240" w:lineRule="auto"/>
              <w:jc w:val="both"/>
              <w:rPr>
                <w:rFonts w:ascii="Arial" w:hAnsi="Arial" w:cs="Arial"/>
              </w:rPr>
            </w:pPr>
          </w:p>
          <w:p w:rsidR="00655CD6" w:rsidRDefault="00655CD6" w:rsidP="00450B8F">
            <w:pPr>
              <w:spacing w:after="0" w:line="240" w:lineRule="auto"/>
              <w:jc w:val="both"/>
              <w:rPr>
                <w:rFonts w:ascii="Arial" w:hAnsi="Arial" w:cs="Arial"/>
              </w:rPr>
            </w:pPr>
            <w:r>
              <w:rPr>
                <w:rFonts w:ascii="Arial" w:hAnsi="Arial" w:cs="Arial"/>
              </w:rPr>
              <w:t xml:space="preserve">Metodická informace č. 11 řešila postup při kompetenčním sporu, kdy soud rozhoduje o změně jména nebo příjmení v rozporu s platnou právní úpravou, tj. mimo vlastní kompetenci, když tato působnost je svěřena matričním úřadům. Konkrétně se jednalo o změnu příjmení zletilé osvojenkyně. Obdrží-li matriční úřad takový rozsudek soudu, matriční úřad dodatečný záznam do knihy narození neprovede. Až poté, kdy je následně matričnímu úřadu podána oprávněnou osobou žádost o zápis jména nebo příjmení na základě rozsudku soudu, podá matriční úřad návrh ke zvláštnímu senátu na zahájení řízení </w:t>
            </w:r>
            <w:r>
              <w:rPr>
                <w:rFonts w:ascii="Arial" w:hAnsi="Arial" w:cs="Arial"/>
              </w:rPr>
              <w:lastRenderedPageBreak/>
              <w:t xml:space="preserve">o kompetenčním sporu. Nezbytnou podmínkou je současně podání žádosti o zahájení správního řízení v dané věci. Matriční úřad v této době přeruší správní řízení. Jakmile zvláštní senát kompetenční spor projedná, rozhodne usnesením o tom, kdo je příslušný vydat rozhodnutí ve věci uvedené v návrhu na zahájení řízení. V případě zmiňované změny příjmení v souvislosti s osvojením zvláštní senát ve svém usnesení konstatoval, že výrok rozsudku Okresního soudu v Kroměříži týkající se změny příjmení nezletilého je nicotný a příslušný vydat rozhodnutí ve věci návrhu na změnu příjmení je matriční úřad. </w:t>
            </w:r>
          </w:p>
          <w:p w:rsidR="00655CD6" w:rsidRDefault="00655CD6" w:rsidP="00450B8F">
            <w:pPr>
              <w:spacing w:after="0" w:line="240" w:lineRule="auto"/>
              <w:jc w:val="both"/>
              <w:rPr>
                <w:rFonts w:ascii="Arial" w:hAnsi="Arial" w:cs="Arial"/>
              </w:rPr>
            </w:pPr>
            <w:r>
              <w:rPr>
                <w:rFonts w:ascii="Arial" w:hAnsi="Arial" w:cs="Arial"/>
              </w:rPr>
              <w:t>Touto novou metodickou informací byla zrušena informace Ministerstva vnitra č. 20/2017.</w:t>
            </w:r>
          </w:p>
          <w:p w:rsidR="00655CD6" w:rsidRDefault="00655CD6" w:rsidP="00450B8F">
            <w:pPr>
              <w:spacing w:after="0" w:line="240" w:lineRule="auto"/>
              <w:jc w:val="both"/>
              <w:rPr>
                <w:rFonts w:ascii="Arial" w:hAnsi="Arial" w:cs="Arial"/>
              </w:rPr>
            </w:pPr>
          </w:p>
          <w:p w:rsidR="00655CD6" w:rsidRDefault="00655CD6" w:rsidP="00450B8F">
            <w:pPr>
              <w:spacing w:after="0" w:line="240" w:lineRule="auto"/>
              <w:jc w:val="both"/>
              <w:rPr>
                <w:rFonts w:ascii="Arial" w:hAnsi="Arial" w:cs="Arial"/>
              </w:rPr>
            </w:pPr>
            <w:r>
              <w:rPr>
                <w:rFonts w:ascii="Arial" w:hAnsi="Arial" w:cs="Arial"/>
              </w:rPr>
              <w:t xml:space="preserve">Metodická informace č. 12 </w:t>
            </w:r>
            <w:r w:rsidRPr="006926B4">
              <w:rPr>
                <w:rFonts w:ascii="Arial" w:hAnsi="Arial" w:cs="Arial"/>
              </w:rPr>
              <w:t xml:space="preserve">informuje o </w:t>
            </w:r>
            <w:r>
              <w:rPr>
                <w:rFonts w:ascii="Arial" w:hAnsi="Arial" w:cs="Arial"/>
              </w:rPr>
              <w:t>prominutí dokladu o právní způsobilosti k uzavření manželství občanům Ruské federace. Ze sdělení Velvyslanectví Ruské federace vyplývá, že osoba, která nežije v manželství, obdrží na základě osobní žádosti potvrzení (na formuláři č. 15), že nemá státem registrovaný sňatek. Vydání tohoto potvrzení je možné pouze na území Ruska u kteréhokoliv matričního úřadu, a to buď žádostí podanou osobně, nebo jeho zástupcem na základě notářsky ověřené plné moci, případně žádostí podanou na zastupitelském úřadu Ruska na území cizího státu, kdy lhůta pro vyřízení žádosti činí 6 měsíců. Potvrzení obsahuje informaci ohledně dřívějšího manželství, jež bylo ukončeno či zneplatněno. Vydávaný doklad však nemůže nahradit doklad o právní způsobilosti k uzavření manželství. Součástí metodické informace je vzor vydávaného potvrzení.</w:t>
            </w:r>
          </w:p>
          <w:p w:rsidR="00655CD6" w:rsidRDefault="00655CD6" w:rsidP="00450B8F">
            <w:pPr>
              <w:spacing w:after="0" w:line="240" w:lineRule="auto"/>
              <w:jc w:val="both"/>
              <w:rPr>
                <w:rFonts w:ascii="Arial" w:hAnsi="Arial" w:cs="Arial"/>
              </w:rPr>
            </w:pPr>
          </w:p>
          <w:p w:rsidR="00655CD6" w:rsidRDefault="00655CD6" w:rsidP="00450B8F">
            <w:pPr>
              <w:spacing w:after="0" w:line="240" w:lineRule="auto"/>
              <w:jc w:val="both"/>
              <w:rPr>
                <w:rFonts w:ascii="Arial" w:hAnsi="Arial" w:cs="Arial"/>
              </w:rPr>
            </w:pPr>
            <w:r>
              <w:rPr>
                <w:rFonts w:ascii="Arial" w:hAnsi="Arial" w:cs="Arial"/>
              </w:rPr>
              <w:t xml:space="preserve">Poslední metodická informace č. 13, rozeslaná dne </w:t>
            </w:r>
            <w:proofErr w:type="gramStart"/>
            <w:r>
              <w:rPr>
                <w:rFonts w:ascii="Arial" w:hAnsi="Arial" w:cs="Arial"/>
              </w:rPr>
              <w:t>18.12.2023</w:t>
            </w:r>
            <w:proofErr w:type="gramEnd"/>
            <w:r>
              <w:rPr>
                <w:rFonts w:ascii="Arial" w:hAnsi="Arial" w:cs="Arial"/>
              </w:rPr>
              <w:t xml:space="preserve">, řeší vybrané změny v matriční praxi účinné od 01.01.2024, zejména rozšíření působnosti na úseku matrik pro zastupitelské úřady České republiky, obnovení sbírky listin nebo matriční knihy v případě zničení, vydávání matričních dokladů oprávněným žadatelům pro prokázání právního nároku v cizině, uzavření registrovaného partnerství nově na všech matričních úřadech, založení oprávnění k oddávání poslancům a senátorům, snížení věkové hranice nezletilých dětí při změnách jména a příjmení, určování otcovství souhlasným prohlášením v rámci tzv. trojdohody mezi matkou dítěte, bývalým manželem a domnělým otcem dítěte; změny ve jménech a příjmeních, správních poplatcích a další. </w:t>
            </w:r>
          </w:p>
          <w:p w:rsidR="00655CD6" w:rsidRDefault="00655CD6" w:rsidP="00450B8F">
            <w:pPr>
              <w:spacing w:after="0" w:line="240" w:lineRule="auto"/>
              <w:jc w:val="both"/>
              <w:rPr>
                <w:rFonts w:ascii="Arial" w:hAnsi="Arial" w:cs="Arial"/>
              </w:rPr>
            </w:pPr>
          </w:p>
          <w:p w:rsidR="00655CD6" w:rsidRDefault="00655CD6" w:rsidP="00450B8F">
            <w:pPr>
              <w:spacing w:after="0" w:line="240" w:lineRule="auto"/>
              <w:jc w:val="both"/>
              <w:rPr>
                <w:rFonts w:ascii="Arial" w:hAnsi="Arial" w:cs="Arial"/>
              </w:rPr>
            </w:pPr>
            <w:r>
              <w:rPr>
                <w:rFonts w:ascii="Arial" w:hAnsi="Arial" w:cs="Arial"/>
              </w:rPr>
              <w:t xml:space="preserve">Ministerstvo vnitra dále informovalo dne 24.11.2023 o suspendování duchovního Starokatolické církve v ČR Mgr. Dušana Hejbala, kterému byl vysloven zákaz všech duchovenských činností, a to od </w:t>
            </w:r>
            <w:proofErr w:type="gramStart"/>
            <w:r>
              <w:rPr>
                <w:rFonts w:ascii="Arial" w:hAnsi="Arial" w:cs="Arial"/>
              </w:rPr>
              <w:t>27.10.2023</w:t>
            </w:r>
            <w:proofErr w:type="gramEnd"/>
            <w:r>
              <w:rPr>
                <w:rFonts w:ascii="Arial" w:hAnsi="Arial" w:cs="Arial"/>
              </w:rPr>
              <w:t xml:space="preserve">. </w:t>
            </w:r>
          </w:p>
          <w:p w:rsidR="00655CD6" w:rsidRDefault="00655CD6" w:rsidP="00450B8F">
            <w:pPr>
              <w:spacing w:after="0" w:line="240" w:lineRule="auto"/>
              <w:jc w:val="both"/>
              <w:rPr>
                <w:rFonts w:ascii="Arial" w:hAnsi="Arial" w:cs="Arial"/>
              </w:rPr>
            </w:pPr>
            <w:r>
              <w:rPr>
                <w:rFonts w:ascii="Arial" w:hAnsi="Arial" w:cs="Arial"/>
              </w:rPr>
              <w:t xml:space="preserve">Dále Ministerstvo vnitra zaslalo dne </w:t>
            </w:r>
            <w:proofErr w:type="gramStart"/>
            <w:r>
              <w:rPr>
                <w:rFonts w:ascii="Arial" w:hAnsi="Arial" w:cs="Arial"/>
              </w:rPr>
              <w:t>28.11.2023</w:t>
            </w:r>
            <w:proofErr w:type="gramEnd"/>
            <w:r>
              <w:rPr>
                <w:rFonts w:ascii="Arial" w:hAnsi="Arial" w:cs="Arial"/>
              </w:rPr>
              <w:t xml:space="preserve"> sdělení, že </w:t>
            </w:r>
            <w:r w:rsidRPr="008F5425">
              <w:rPr>
                <w:rFonts w:ascii="Arial" w:hAnsi="Arial" w:cs="Arial"/>
              </w:rPr>
              <w:t>s ohledem na blížící se účinnost novely matričního zákona a možnost uzavírání registrovaného partnerství na kterémkoli matričním úřadě připravuje odbor všeobecné správy ve spolupráci s Tiskárnou Ministerstva vnitra tisk Knih registrovaného partnerství, které bude muset v souladu s ustanovením § 3 odst. 2 písm. a) novely zákona o matrikách vést matriční úřad pro obec, v níž má sídlo a dále pro všechny obce patřící do jeho správního obvodu.</w:t>
            </w:r>
            <w:r>
              <w:rPr>
                <w:rFonts w:ascii="Arial" w:hAnsi="Arial" w:cs="Arial"/>
              </w:rPr>
              <w:t xml:space="preserve"> Ministerstvo vnitra s ohledem na nižší počet uzavřených partnerství doporučuje, </w:t>
            </w:r>
            <w:r w:rsidRPr="008F5425">
              <w:rPr>
                <w:rFonts w:ascii="Arial" w:hAnsi="Arial" w:cs="Arial"/>
              </w:rPr>
              <w:t xml:space="preserve">aby matriční úřady postupovaly při nákupu těchto knih s rozvahou, tedy objednaly např. 1-2 knihy partnerství. S ohledem na časové a kapacitní možnosti bude možné další knihy partnerství případně objednávat až v příštím roce tak, aby byl v průběhu tohoto roku naplněn zákonný požadavek vedení knihy pro každou obec ve správním obvodu matričního úřadu. </w:t>
            </w:r>
          </w:p>
          <w:p w:rsidR="00655CD6" w:rsidRDefault="00655CD6" w:rsidP="00450B8F">
            <w:pPr>
              <w:spacing w:after="0" w:line="240" w:lineRule="auto"/>
              <w:jc w:val="both"/>
              <w:rPr>
                <w:rFonts w:ascii="Arial" w:hAnsi="Arial" w:cs="Arial"/>
              </w:rPr>
            </w:pPr>
          </w:p>
          <w:p w:rsidR="00655CD6" w:rsidRPr="006926B4" w:rsidRDefault="00655CD6" w:rsidP="00450B8F">
            <w:pPr>
              <w:tabs>
                <w:tab w:val="left" w:pos="1701"/>
              </w:tabs>
              <w:spacing w:after="0" w:line="240" w:lineRule="auto"/>
              <w:jc w:val="both"/>
              <w:rPr>
                <w:rFonts w:ascii="Arial" w:hAnsi="Arial" w:cs="Arial"/>
              </w:rPr>
            </w:pPr>
            <w:r w:rsidRPr="006926B4">
              <w:rPr>
                <w:rFonts w:ascii="Arial" w:hAnsi="Arial" w:cs="Arial"/>
              </w:rPr>
              <w:t>Četně jsou uzavírána manželství s cizím státním prvkem</w:t>
            </w:r>
            <w:r>
              <w:rPr>
                <w:rFonts w:ascii="Arial" w:hAnsi="Arial" w:cs="Arial"/>
              </w:rPr>
              <w:t>, zejména mezi státními občany Ukrajiny</w:t>
            </w:r>
            <w:r w:rsidRPr="006926B4">
              <w:rPr>
                <w:rFonts w:ascii="Arial" w:hAnsi="Arial" w:cs="Arial"/>
              </w:rPr>
              <w:t xml:space="preserve">. Zároveň jsme zaznamenali zvýšenou porodnost u státních občanů Ukrajiny, </w:t>
            </w:r>
            <w:r>
              <w:rPr>
                <w:rFonts w:ascii="Arial" w:hAnsi="Arial" w:cs="Arial"/>
              </w:rPr>
              <w:t>Bulharska, Vietnamu</w:t>
            </w:r>
            <w:r w:rsidRPr="006926B4">
              <w:rPr>
                <w:rFonts w:ascii="Arial" w:hAnsi="Arial" w:cs="Arial"/>
              </w:rPr>
              <w:t xml:space="preserve">, </w:t>
            </w:r>
            <w:r>
              <w:rPr>
                <w:rFonts w:ascii="Arial" w:hAnsi="Arial" w:cs="Arial"/>
              </w:rPr>
              <w:t>Spojených států, Bahrajnu, Velké Británie, Srbska, Kosova</w:t>
            </w:r>
            <w:r w:rsidRPr="006926B4">
              <w:rPr>
                <w:rFonts w:ascii="Arial" w:hAnsi="Arial" w:cs="Arial"/>
              </w:rPr>
              <w:t xml:space="preserve"> a </w:t>
            </w:r>
            <w:r>
              <w:rPr>
                <w:rFonts w:ascii="Arial" w:hAnsi="Arial" w:cs="Arial"/>
              </w:rPr>
              <w:t>Slovenska</w:t>
            </w:r>
            <w:r w:rsidRPr="006926B4">
              <w:rPr>
                <w:rFonts w:ascii="Arial" w:hAnsi="Arial" w:cs="Arial"/>
              </w:rPr>
              <w:t>.</w:t>
            </w:r>
          </w:p>
          <w:p w:rsidR="00655CD6" w:rsidRDefault="00655CD6" w:rsidP="00450B8F">
            <w:pPr>
              <w:spacing w:after="0" w:line="240" w:lineRule="auto"/>
              <w:jc w:val="both"/>
              <w:rPr>
                <w:rFonts w:ascii="Arial" w:hAnsi="Arial" w:cs="Arial"/>
              </w:rPr>
            </w:pPr>
          </w:p>
          <w:p w:rsidR="00655CD6" w:rsidRDefault="00655CD6" w:rsidP="00450B8F">
            <w:pPr>
              <w:spacing w:after="0" w:line="240" w:lineRule="auto"/>
              <w:jc w:val="both"/>
              <w:rPr>
                <w:rFonts w:ascii="Arial" w:hAnsi="Arial" w:cs="Arial"/>
              </w:rPr>
            </w:pPr>
            <w:r>
              <w:rPr>
                <w:rFonts w:ascii="Arial" w:hAnsi="Arial" w:cs="Arial"/>
              </w:rPr>
              <w:t xml:space="preserve">Dne </w:t>
            </w:r>
            <w:proofErr w:type="gramStart"/>
            <w:r>
              <w:rPr>
                <w:rFonts w:ascii="Arial" w:hAnsi="Arial" w:cs="Arial"/>
              </w:rPr>
              <w:t>21.11.2023</w:t>
            </w:r>
            <w:proofErr w:type="gramEnd"/>
            <w:r>
              <w:rPr>
                <w:rFonts w:ascii="Arial" w:hAnsi="Arial" w:cs="Arial"/>
              </w:rPr>
              <w:t xml:space="preserve"> se konala na krajském úřadu metodická porada pro matriční úřady.</w:t>
            </w:r>
          </w:p>
          <w:p w:rsidR="00655CD6" w:rsidRDefault="00655CD6" w:rsidP="00450B8F">
            <w:pPr>
              <w:spacing w:after="0" w:line="240" w:lineRule="auto"/>
              <w:jc w:val="both"/>
              <w:rPr>
                <w:rFonts w:ascii="Arial" w:hAnsi="Arial" w:cs="Arial"/>
              </w:rPr>
            </w:pPr>
          </w:p>
          <w:p w:rsidR="00655CD6" w:rsidRPr="0095679A" w:rsidRDefault="00655CD6" w:rsidP="00450B8F">
            <w:pPr>
              <w:spacing w:after="0" w:line="240" w:lineRule="auto"/>
              <w:jc w:val="both"/>
              <w:rPr>
                <w:rFonts w:ascii="Arial" w:hAnsi="Arial" w:cs="Arial"/>
                <w:b/>
              </w:rPr>
            </w:pPr>
          </w:p>
        </w:tc>
        <w:tc>
          <w:tcPr>
            <w:tcW w:w="236" w:type="dxa"/>
          </w:tcPr>
          <w:p w:rsidR="00655CD6" w:rsidRPr="0095679A" w:rsidRDefault="00655CD6" w:rsidP="00450B8F">
            <w:pPr>
              <w:spacing w:after="0" w:line="240" w:lineRule="auto"/>
              <w:jc w:val="center"/>
              <w:rPr>
                <w:rFonts w:ascii="Arial" w:hAnsi="Arial" w:cs="Arial"/>
                <w:b/>
              </w:rPr>
            </w:pPr>
          </w:p>
        </w:tc>
        <w:tc>
          <w:tcPr>
            <w:tcW w:w="222" w:type="dxa"/>
          </w:tcPr>
          <w:p w:rsidR="00655CD6" w:rsidRPr="0095679A" w:rsidRDefault="00655CD6" w:rsidP="00450B8F">
            <w:pPr>
              <w:spacing w:after="0" w:line="240" w:lineRule="auto"/>
              <w:jc w:val="center"/>
              <w:rPr>
                <w:rFonts w:ascii="Arial" w:hAnsi="Arial" w:cs="Arial"/>
                <w:b/>
              </w:rPr>
            </w:pPr>
          </w:p>
        </w:tc>
        <w:tc>
          <w:tcPr>
            <w:tcW w:w="222" w:type="dxa"/>
          </w:tcPr>
          <w:p w:rsidR="00655CD6" w:rsidRPr="0095679A" w:rsidRDefault="00655CD6" w:rsidP="00450B8F">
            <w:pPr>
              <w:spacing w:after="0" w:line="240" w:lineRule="auto"/>
              <w:jc w:val="center"/>
              <w:rPr>
                <w:rFonts w:ascii="Arial" w:hAnsi="Arial" w:cs="Arial"/>
                <w:b/>
              </w:rPr>
            </w:pPr>
          </w:p>
        </w:tc>
      </w:tr>
    </w:tbl>
    <w:p w:rsidR="00655CD6" w:rsidRDefault="00655CD6" w:rsidP="00450B8F">
      <w:pPr>
        <w:spacing w:after="0" w:line="240" w:lineRule="auto"/>
        <w:jc w:val="both"/>
        <w:rPr>
          <w:rFonts w:ascii="Arial" w:hAnsi="Arial" w:cs="Arial"/>
          <w:b/>
          <w:color w:val="000000"/>
        </w:rPr>
      </w:pPr>
    </w:p>
    <w:p w:rsidR="00655CD6" w:rsidRPr="001F143F" w:rsidRDefault="00655CD6" w:rsidP="00450B8F">
      <w:pPr>
        <w:spacing w:after="0" w:line="240" w:lineRule="auto"/>
        <w:jc w:val="both"/>
        <w:rPr>
          <w:rFonts w:ascii="Arial" w:hAnsi="Arial" w:cs="Arial"/>
          <w:b/>
          <w:color w:val="000000"/>
        </w:rPr>
      </w:pPr>
      <w:r w:rsidRPr="001F143F">
        <w:rPr>
          <w:rFonts w:ascii="Arial" w:hAnsi="Arial" w:cs="Arial"/>
          <w:b/>
          <w:color w:val="000000"/>
        </w:rPr>
        <w:t>Přestupkové oddělení</w:t>
      </w:r>
    </w:p>
    <w:p w:rsidR="00655CD6" w:rsidRPr="006D693D" w:rsidRDefault="00655CD6" w:rsidP="00450B8F">
      <w:pPr>
        <w:spacing w:after="0" w:line="240" w:lineRule="auto"/>
        <w:jc w:val="center"/>
        <w:rPr>
          <w:rFonts w:ascii="Arial" w:hAnsi="Arial" w:cs="Arial"/>
          <w:b/>
          <w:sz w:val="16"/>
        </w:rPr>
      </w:pPr>
    </w:p>
    <w:tbl>
      <w:tblPr>
        <w:tblW w:w="9747"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9"/>
        <w:gridCol w:w="1418"/>
        <w:gridCol w:w="992"/>
        <w:gridCol w:w="958"/>
      </w:tblGrid>
      <w:tr w:rsidR="00655CD6" w:rsidRPr="001F143F" w:rsidTr="005E526B">
        <w:trPr>
          <w:trHeight w:val="243"/>
        </w:trPr>
        <w:tc>
          <w:tcPr>
            <w:tcW w:w="6379" w:type="dxa"/>
            <w:tcBorders>
              <w:top w:val="nil"/>
              <w:left w:val="nil"/>
              <w:bottom w:val="nil"/>
              <w:right w:val="nil"/>
            </w:tcBorders>
            <w:hideMark/>
          </w:tcPr>
          <w:p w:rsidR="00655CD6" w:rsidRPr="001F143F" w:rsidRDefault="00655CD6" w:rsidP="00450B8F">
            <w:pPr>
              <w:spacing w:after="0" w:line="240" w:lineRule="auto"/>
              <w:jc w:val="both"/>
              <w:rPr>
                <w:rFonts w:ascii="Arial" w:hAnsi="Arial" w:cs="Arial"/>
                <w:b/>
                <w:color w:val="000000"/>
              </w:rPr>
            </w:pPr>
            <w:r w:rsidRPr="001F143F">
              <w:rPr>
                <w:rFonts w:ascii="Arial" w:hAnsi="Arial" w:cs="Arial"/>
                <w:b/>
                <w:color w:val="000000"/>
              </w:rPr>
              <w:t>Počet oznámení o přestupku, přijatých za období:</w:t>
            </w:r>
          </w:p>
        </w:tc>
        <w:tc>
          <w:tcPr>
            <w:tcW w:w="1418" w:type="dxa"/>
            <w:tcBorders>
              <w:top w:val="nil"/>
              <w:left w:val="nil"/>
              <w:bottom w:val="nil"/>
              <w:right w:val="nil"/>
            </w:tcBorders>
            <w:hideMark/>
          </w:tcPr>
          <w:p w:rsidR="00655CD6" w:rsidRPr="001F143F" w:rsidRDefault="00655CD6" w:rsidP="00450B8F">
            <w:pPr>
              <w:spacing w:after="0" w:line="240" w:lineRule="auto"/>
              <w:jc w:val="center"/>
              <w:rPr>
                <w:rFonts w:ascii="Arial" w:hAnsi="Arial" w:cs="Arial"/>
                <w:b/>
                <w:color w:val="000000"/>
              </w:rPr>
            </w:pPr>
            <w:r>
              <w:rPr>
                <w:rFonts w:ascii="Arial" w:hAnsi="Arial" w:cs="Arial"/>
                <w:b/>
                <w:color w:val="000000"/>
              </w:rPr>
              <w:t>IV</w:t>
            </w:r>
            <w:r w:rsidRPr="001F143F">
              <w:rPr>
                <w:rFonts w:ascii="Arial" w:hAnsi="Arial" w:cs="Arial"/>
                <w:b/>
                <w:color w:val="000000"/>
              </w:rPr>
              <w:t>. Q 20</w:t>
            </w:r>
            <w:r>
              <w:rPr>
                <w:rFonts w:ascii="Arial" w:hAnsi="Arial" w:cs="Arial"/>
                <w:b/>
                <w:color w:val="000000"/>
              </w:rPr>
              <w:t>23</w:t>
            </w:r>
          </w:p>
        </w:tc>
        <w:tc>
          <w:tcPr>
            <w:tcW w:w="992" w:type="dxa"/>
            <w:tcBorders>
              <w:top w:val="nil"/>
              <w:left w:val="nil"/>
              <w:bottom w:val="nil"/>
              <w:right w:val="nil"/>
            </w:tcBorders>
          </w:tcPr>
          <w:p w:rsidR="00655CD6" w:rsidRDefault="00655CD6" w:rsidP="00450B8F">
            <w:pPr>
              <w:spacing w:after="0" w:line="240" w:lineRule="auto"/>
              <w:jc w:val="center"/>
              <w:rPr>
                <w:rFonts w:ascii="Arial" w:hAnsi="Arial" w:cs="Arial"/>
                <w:b/>
                <w:color w:val="000000"/>
              </w:rPr>
            </w:pPr>
            <w:r>
              <w:rPr>
                <w:rFonts w:ascii="Arial" w:hAnsi="Arial" w:cs="Arial"/>
                <w:b/>
                <w:color w:val="000000"/>
              </w:rPr>
              <w:t>2023</w:t>
            </w:r>
          </w:p>
        </w:tc>
        <w:tc>
          <w:tcPr>
            <w:tcW w:w="958" w:type="dxa"/>
            <w:tcBorders>
              <w:top w:val="nil"/>
              <w:left w:val="nil"/>
              <w:bottom w:val="nil"/>
              <w:right w:val="nil"/>
            </w:tcBorders>
          </w:tcPr>
          <w:p w:rsidR="00655CD6" w:rsidRDefault="00655CD6" w:rsidP="00450B8F">
            <w:pPr>
              <w:spacing w:after="0" w:line="240" w:lineRule="auto"/>
              <w:jc w:val="center"/>
              <w:rPr>
                <w:rFonts w:ascii="Arial" w:hAnsi="Arial" w:cs="Arial"/>
                <w:b/>
                <w:color w:val="000000"/>
              </w:rPr>
            </w:pPr>
            <w:r>
              <w:rPr>
                <w:rFonts w:ascii="Arial" w:hAnsi="Arial" w:cs="Arial"/>
                <w:b/>
                <w:color w:val="000000"/>
              </w:rPr>
              <w:t>2022</w:t>
            </w:r>
          </w:p>
        </w:tc>
      </w:tr>
      <w:tr w:rsidR="00655CD6" w:rsidRPr="001F143F" w:rsidTr="005E526B">
        <w:trPr>
          <w:trHeight w:val="243"/>
        </w:trPr>
        <w:tc>
          <w:tcPr>
            <w:tcW w:w="6379" w:type="dxa"/>
            <w:tcBorders>
              <w:top w:val="nil"/>
              <w:left w:val="nil"/>
              <w:bottom w:val="nil"/>
              <w:right w:val="nil"/>
            </w:tcBorders>
          </w:tcPr>
          <w:p w:rsidR="00655CD6" w:rsidRPr="006B1D4E" w:rsidRDefault="00655CD6" w:rsidP="00450B8F">
            <w:pPr>
              <w:spacing w:after="0" w:line="240" w:lineRule="auto"/>
              <w:jc w:val="both"/>
              <w:rPr>
                <w:rFonts w:ascii="Arial" w:hAnsi="Arial" w:cs="Arial"/>
                <w:color w:val="000000"/>
              </w:rPr>
            </w:pPr>
            <w:r w:rsidRPr="006B1D4E">
              <w:rPr>
                <w:rFonts w:ascii="Arial" w:hAnsi="Arial" w:cs="Arial"/>
                <w:color w:val="000000"/>
              </w:rPr>
              <w:t xml:space="preserve">§ </w:t>
            </w:r>
            <w:r>
              <w:rPr>
                <w:rFonts w:ascii="Arial" w:hAnsi="Arial" w:cs="Arial"/>
                <w:color w:val="000000"/>
              </w:rPr>
              <w:t>2</w:t>
            </w:r>
            <w:r w:rsidRPr="006B1D4E">
              <w:rPr>
                <w:rFonts w:ascii="Arial" w:hAnsi="Arial" w:cs="Arial"/>
                <w:color w:val="000000"/>
              </w:rPr>
              <w:t xml:space="preserve"> proti pořádku v</w:t>
            </w:r>
            <w:r>
              <w:rPr>
                <w:rFonts w:ascii="Arial" w:hAnsi="Arial" w:cs="Arial"/>
                <w:color w:val="000000"/>
              </w:rPr>
              <w:t xml:space="preserve">e státní </w:t>
            </w:r>
            <w:r w:rsidRPr="006B1D4E">
              <w:rPr>
                <w:rFonts w:ascii="Arial" w:hAnsi="Arial" w:cs="Arial"/>
                <w:color w:val="000000"/>
              </w:rPr>
              <w:t xml:space="preserve">správě  </w:t>
            </w:r>
          </w:p>
          <w:p w:rsidR="00655CD6" w:rsidRPr="006B1D4E" w:rsidRDefault="00655CD6" w:rsidP="00450B8F">
            <w:pPr>
              <w:spacing w:after="0" w:line="240" w:lineRule="auto"/>
              <w:jc w:val="both"/>
              <w:rPr>
                <w:rFonts w:ascii="Arial" w:hAnsi="Arial" w:cs="Arial"/>
                <w:b/>
                <w:color w:val="000000"/>
              </w:rPr>
            </w:pPr>
            <w:r w:rsidRPr="006B1D4E">
              <w:rPr>
                <w:rFonts w:ascii="Arial" w:hAnsi="Arial" w:cs="Arial"/>
                <w:color w:val="000000"/>
              </w:rPr>
              <w:t>(zákon č. 251/2016 Sb., o některých přestupcích)</w:t>
            </w:r>
          </w:p>
        </w:tc>
        <w:tc>
          <w:tcPr>
            <w:tcW w:w="1418" w:type="dxa"/>
            <w:tcBorders>
              <w:top w:val="nil"/>
              <w:left w:val="nil"/>
              <w:bottom w:val="nil"/>
              <w:right w:val="nil"/>
            </w:tcBorders>
          </w:tcPr>
          <w:p w:rsidR="00655CD6" w:rsidRPr="005447EE" w:rsidRDefault="00655CD6" w:rsidP="00450B8F">
            <w:pPr>
              <w:spacing w:after="0" w:line="240" w:lineRule="auto"/>
              <w:jc w:val="center"/>
              <w:rPr>
                <w:rFonts w:ascii="Arial" w:hAnsi="Arial" w:cs="Arial"/>
              </w:rPr>
            </w:pPr>
            <w:r w:rsidRPr="005447EE">
              <w:rPr>
                <w:rFonts w:ascii="Arial" w:hAnsi="Arial" w:cs="Arial"/>
              </w:rPr>
              <w:t>1</w:t>
            </w:r>
          </w:p>
          <w:p w:rsidR="00655CD6" w:rsidRPr="00E64873" w:rsidRDefault="00655CD6" w:rsidP="00450B8F">
            <w:pPr>
              <w:spacing w:after="0" w:line="240" w:lineRule="auto"/>
              <w:jc w:val="center"/>
            </w:pPr>
          </w:p>
        </w:tc>
        <w:tc>
          <w:tcPr>
            <w:tcW w:w="992" w:type="dxa"/>
            <w:tcBorders>
              <w:top w:val="nil"/>
              <w:left w:val="nil"/>
              <w:bottom w:val="nil"/>
              <w:right w:val="nil"/>
            </w:tcBorders>
          </w:tcPr>
          <w:p w:rsidR="00655CD6" w:rsidRPr="00E64873" w:rsidRDefault="00655CD6" w:rsidP="00450B8F">
            <w:pPr>
              <w:spacing w:after="0" w:line="240" w:lineRule="auto"/>
              <w:jc w:val="center"/>
              <w:rPr>
                <w:rFonts w:ascii="Arial" w:hAnsi="Arial" w:cs="Arial"/>
              </w:rPr>
            </w:pPr>
            <w:r>
              <w:rPr>
                <w:rFonts w:ascii="Arial" w:hAnsi="Arial" w:cs="Arial"/>
              </w:rPr>
              <w:t>3</w:t>
            </w:r>
          </w:p>
        </w:tc>
        <w:tc>
          <w:tcPr>
            <w:tcW w:w="958" w:type="dxa"/>
            <w:tcBorders>
              <w:top w:val="nil"/>
              <w:left w:val="nil"/>
              <w:bottom w:val="nil"/>
              <w:right w:val="nil"/>
            </w:tcBorders>
          </w:tcPr>
          <w:p w:rsidR="00655CD6" w:rsidRPr="00E64873" w:rsidRDefault="00655CD6" w:rsidP="00450B8F">
            <w:pPr>
              <w:spacing w:after="0" w:line="240" w:lineRule="auto"/>
              <w:jc w:val="center"/>
              <w:rPr>
                <w:rFonts w:ascii="Arial" w:hAnsi="Arial" w:cs="Arial"/>
              </w:rPr>
            </w:pPr>
            <w:r>
              <w:rPr>
                <w:rFonts w:ascii="Arial" w:hAnsi="Arial" w:cs="Arial"/>
              </w:rPr>
              <w:t>2</w:t>
            </w:r>
          </w:p>
        </w:tc>
      </w:tr>
      <w:tr w:rsidR="00655CD6" w:rsidRPr="001F143F" w:rsidTr="005E526B">
        <w:trPr>
          <w:trHeight w:val="243"/>
        </w:trPr>
        <w:tc>
          <w:tcPr>
            <w:tcW w:w="6379" w:type="dxa"/>
            <w:tcBorders>
              <w:top w:val="nil"/>
              <w:left w:val="nil"/>
              <w:bottom w:val="nil"/>
              <w:right w:val="nil"/>
            </w:tcBorders>
          </w:tcPr>
          <w:p w:rsidR="00655CD6" w:rsidRPr="001F143F" w:rsidRDefault="00655CD6" w:rsidP="00450B8F">
            <w:pPr>
              <w:spacing w:after="0" w:line="240" w:lineRule="auto"/>
              <w:jc w:val="both"/>
              <w:rPr>
                <w:rFonts w:ascii="Arial" w:hAnsi="Arial" w:cs="Arial"/>
                <w:color w:val="000000"/>
              </w:rPr>
            </w:pPr>
            <w:r>
              <w:rPr>
                <w:rFonts w:ascii="Arial" w:hAnsi="Arial" w:cs="Arial"/>
                <w:color w:val="000000"/>
              </w:rPr>
              <w:t>§ 3</w:t>
            </w:r>
            <w:r w:rsidRPr="001F143F">
              <w:rPr>
                <w:rFonts w:ascii="Arial" w:hAnsi="Arial" w:cs="Arial"/>
                <w:color w:val="000000"/>
              </w:rPr>
              <w:t xml:space="preserve"> </w:t>
            </w:r>
            <w:r>
              <w:rPr>
                <w:rFonts w:ascii="Arial" w:hAnsi="Arial" w:cs="Arial"/>
                <w:color w:val="000000"/>
              </w:rPr>
              <w:t>přestupky na úseku všeobecné vnitřní správy</w:t>
            </w:r>
            <w:r w:rsidRPr="001F143F">
              <w:rPr>
                <w:rFonts w:ascii="Arial" w:hAnsi="Arial" w:cs="Arial"/>
                <w:color w:val="000000"/>
              </w:rPr>
              <w:t xml:space="preserve">  </w:t>
            </w:r>
          </w:p>
          <w:p w:rsidR="00655CD6" w:rsidRPr="006B1D4E" w:rsidRDefault="00655CD6" w:rsidP="00450B8F">
            <w:pPr>
              <w:spacing w:after="0" w:line="240" w:lineRule="auto"/>
              <w:jc w:val="both"/>
              <w:rPr>
                <w:rFonts w:ascii="Arial" w:hAnsi="Arial" w:cs="Arial"/>
                <w:color w:val="000000"/>
              </w:rPr>
            </w:pPr>
            <w:r w:rsidRPr="001F143F">
              <w:rPr>
                <w:rFonts w:ascii="Arial" w:hAnsi="Arial" w:cs="Arial"/>
                <w:color w:val="000000"/>
              </w:rPr>
              <w:t>(zákon č. 251/2016 Sb., o některých přestupcích)</w:t>
            </w:r>
          </w:p>
        </w:tc>
        <w:tc>
          <w:tcPr>
            <w:tcW w:w="1418" w:type="dxa"/>
            <w:tcBorders>
              <w:top w:val="nil"/>
              <w:left w:val="nil"/>
              <w:bottom w:val="nil"/>
              <w:right w:val="nil"/>
            </w:tcBorders>
          </w:tcPr>
          <w:p w:rsidR="00655CD6" w:rsidRPr="00E64873" w:rsidRDefault="00655CD6" w:rsidP="00450B8F">
            <w:pPr>
              <w:spacing w:after="0" w:line="240" w:lineRule="auto"/>
              <w:jc w:val="center"/>
              <w:rPr>
                <w:rFonts w:ascii="Arial" w:hAnsi="Arial" w:cs="Arial"/>
              </w:rPr>
            </w:pPr>
            <w:r>
              <w:rPr>
                <w:rFonts w:ascii="Arial" w:hAnsi="Arial" w:cs="Arial"/>
              </w:rPr>
              <w:t>0</w:t>
            </w:r>
          </w:p>
        </w:tc>
        <w:tc>
          <w:tcPr>
            <w:tcW w:w="992" w:type="dxa"/>
            <w:tcBorders>
              <w:top w:val="nil"/>
              <w:left w:val="nil"/>
              <w:bottom w:val="nil"/>
              <w:right w:val="nil"/>
            </w:tcBorders>
          </w:tcPr>
          <w:p w:rsidR="00655CD6" w:rsidRDefault="00655CD6" w:rsidP="00450B8F">
            <w:pPr>
              <w:spacing w:after="0" w:line="240" w:lineRule="auto"/>
              <w:jc w:val="center"/>
              <w:rPr>
                <w:rFonts w:ascii="Arial" w:hAnsi="Arial" w:cs="Arial"/>
              </w:rPr>
            </w:pPr>
            <w:r>
              <w:rPr>
                <w:rFonts w:ascii="Arial" w:hAnsi="Arial" w:cs="Arial"/>
              </w:rPr>
              <w:t>0</w:t>
            </w:r>
          </w:p>
        </w:tc>
        <w:tc>
          <w:tcPr>
            <w:tcW w:w="958" w:type="dxa"/>
            <w:tcBorders>
              <w:top w:val="nil"/>
              <w:left w:val="nil"/>
              <w:bottom w:val="nil"/>
              <w:right w:val="nil"/>
            </w:tcBorders>
          </w:tcPr>
          <w:p w:rsidR="00655CD6" w:rsidRDefault="00655CD6" w:rsidP="00450B8F">
            <w:pPr>
              <w:spacing w:after="0" w:line="240" w:lineRule="auto"/>
              <w:jc w:val="center"/>
              <w:rPr>
                <w:rFonts w:ascii="Arial" w:hAnsi="Arial" w:cs="Arial"/>
              </w:rPr>
            </w:pPr>
            <w:r>
              <w:rPr>
                <w:rFonts w:ascii="Arial" w:hAnsi="Arial" w:cs="Arial"/>
              </w:rPr>
              <w:t>1</w:t>
            </w:r>
          </w:p>
        </w:tc>
      </w:tr>
      <w:tr w:rsidR="00655CD6" w:rsidRPr="001F143F" w:rsidTr="005E526B">
        <w:trPr>
          <w:trHeight w:val="243"/>
        </w:trPr>
        <w:tc>
          <w:tcPr>
            <w:tcW w:w="6379" w:type="dxa"/>
            <w:tcBorders>
              <w:top w:val="nil"/>
              <w:left w:val="nil"/>
              <w:bottom w:val="nil"/>
              <w:right w:val="nil"/>
            </w:tcBorders>
            <w:hideMark/>
          </w:tcPr>
          <w:p w:rsidR="00655CD6" w:rsidRPr="006B1D4E" w:rsidRDefault="00655CD6" w:rsidP="00450B8F">
            <w:pPr>
              <w:spacing w:after="0" w:line="240" w:lineRule="auto"/>
              <w:jc w:val="both"/>
              <w:rPr>
                <w:rFonts w:ascii="Arial" w:hAnsi="Arial" w:cs="Arial"/>
                <w:color w:val="000000"/>
              </w:rPr>
            </w:pPr>
            <w:r w:rsidRPr="006B1D4E">
              <w:rPr>
                <w:rFonts w:ascii="Arial" w:hAnsi="Arial" w:cs="Arial"/>
                <w:color w:val="000000"/>
              </w:rPr>
              <w:t>§ 4 proti pořádku v</w:t>
            </w:r>
            <w:r>
              <w:rPr>
                <w:rFonts w:ascii="Arial" w:hAnsi="Arial" w:cs="Arial"/>
                <w:color w:val="000000"/>
              </w:rPr>
              <w:t>e státní správě a</w:t>
            </w:r>
            <w:r w:rsidRPr="006B1D4E">
              <w:rPr>
                <w:rFonts w:ascii="Arial" w:hAnsi="Arial" w:cs="Arial"/>
                <w:color w:val="000000"/>
              </w:rPr>
              <w:t xml:space="preserve"> územní samosprávě  </w:t>
            </w:r>
          </w:p>
          <w:p w:rsidR="00655CD6" w:rsidRPr="006B1D4E" w:rsidRDefault="00655CD6" w:rsidP="00450B8F">
            <w:pPr>
              <w:spacing w:after="0" w:line="240" w:lineRule="auto"/>
              <w:jc w:val="both"/>
              <w:rPr>
                <w:rFonts w:ascii="Arial" w:hAnsi="Arial" w:cs="Arial"/>
                <w:b/>
                <w:color w:val="000000"/>
              </w:rPr>
            </w:pPr>
            <w:r w:rsidRPr="006B1D4E">
              <w:rPr>
                <w:rFonts w:ascii="Arial" w:hAnsi="Arial" w:cs="Arial"/>
                <w:color w:val="000000"/>
              </w:rPr>
              <w:t>(zákon č. 251/2016 Sb., o některých přestupcích)</w:t>
            </w:r>
          </w:p>
        </w:tc>
        <w:tc>
          <w:tcPr>
            <w:tcW w:w="1418" w:type="dxa"/>
            <w:tcBorders>
              <w:top w:val="nil"/>
              <w:left w:val="nil"/>
              <w:bottom w:val="nil"/>
              <w:right w:val="nil"/>
            </w:tcBorders>
            <w:hideMark/>
          </w:tcPr>
          <w:p w:rsidR="00655CD6" w:rsidRPr="00E64873" w:rsidRDefault="00655CD6" w:rsidP="00450B8F">
            <w:pPr>
              <w:spacing w:after="0" w:line="240" w:lineRule="auto"/>
              <w:jc w:val="center"/>
            </w:pPr>
            <w:r>
              <w:rPr>
                <w:rFonts w:ascii="Arial" w:hAnsi="Arial" w:cs="Arial"/>
              </w:rPr>
              <w:t>33</w:t>
            </w:r>
          </w:p>
        </w:tc>
        <w:tc>
          <w:tcPr>
            <w:tcW w:w="992" w:type="dxa"/>
            <w:tcBorders>
              <w:top w:val="nil"/>
              <w:left w:val="nil"/>
              <w:bottom w:val="nil"/>
              <w:right w:val="nil"/>
            </w:tcBorders>
          </w:tcPr>
          <w:p w:rsidR="00655CD6" w:rsidRPr="00E64873" w:rsidRDefault="00655CD6" w:rsidP="00450B8F">
            <w:pPr>
              <w:spacing w:after="0" w:line="240" w:lineRule="auto"/>
              <w:jc w:val="center"/>
              <w:rPr>
                <w:rFonts w:ascii="Arial" w:hAnsi="Arial" w:cs="Arial"/>
              </w:rPr>
            </w:pPr>
            <w:r>
              <w:rPr>
                <w:rFonts w:ascii="Arial" w:hAnsi="Arial" w:cs="Arial"/>
              </w:rPr>
              <w:t>124</w:t>
            </w:r>
          </w:p>
        </w:tc>
        <w:tc>
          <w:tcPr>
            <w:tcW w:w="958" w:type="dxa"/>
            <w:tcBorders>
              <w:top w:val="nil"/>
              <w:left w:val="nil"/>
              <w:bottom w:val="nil"/>
              <w:right w:val="nil"/>
            </w:tcBorders>
          </w:tcPr>
          <w:p w:rsidR="00655CD6" w:rsidRPr="00E64873" w:rsidRDefault="00655CD6" w:rsidP="00450B8F">
            <w:pPr>
              <w:spacing w:after="0" w:line="240" w:lineRule="auto"/>
              <w:jc w:val="center"/>
              <w:rPr>
                <w:rFonts w:ascii="Arial" w:hAnsi="Arial" w:cs="Arial"/>
              </w:rPr>
            </w:pPr>
            <w:r>
              <w:rPr>
                <w:rFonts w:ascii="Arial" w:hAnsi="Arial" w:cs="Arial"/>
              </w:rPr>
              <w:t>85</w:t>
            </w:r>
          </w:p>
        </w:tc>
      </w:tr>
      <w:tr w:rsidR="00655CD6" w:rsidRPr="001F143F" w:rsidTr="005E526B">
        <w:trPr>
          <w:trHeight w:val="243"/>
        </w:trPr>
        <w:tc>
          <w:tcPr>
            <w:tcW w:w="6379" w:type="dxa"/>
            <w:tcBorders>
              <w:top w:val="nil"/>
              <w:left w:val="nil"/>
              <w:bottom w:val="nil"/>
              <w:right w:val="nil"/>
            </w:tcBorders>
            <w:hideMark/>
          </w:tcPr>
          <w:p w:rsidR="00655CD6" w:rsidRPr="006B1D4E" w:rsidRDefault="00655CD6" w:rsidP="00450B8F">
            <w:pPr>
              <w:spacing w:after="0" w:line="240" w:lineRule="auto"/>
              <w:jc w:val="both"/>
              <w:rPr>
                <w:rFonts w:ascii="Arial" w:hAnsi="Arial" w:cs="Arial"/>
                <w:color w:val="000000"/>
              </w:rPr>
            </w:pPr>
            <w:r w:rsidRPr="006B1D4E">
              <w:rPr>
                <w:rFonts w:ascii="Arial" w:hAnsi="Arial" w:cs="Arial"/>
                <w:color w:val="000000"/>
              </w:rPr>
              <w:lastRenderedPageBreak/>
              <w:t>§ 5 proti veřejnému pořádku</w:t>
            </w:r>
          </w:p>
          <w:p w:rsidR="00655CD6" w:rsidRPr="006B1D4E" w:rsidRDefault="00655CD6" w:rsidP="00450B8F">
            <w:pPr>
              <w:spacing w:after="0" w:line="240" w:lineRule="auto"/>
              <w:jc w:val="both"/>
              <w:rPr>
                <w:rFonts w:ascii="Arial" w:hAnsi="Arial" w:cs="Arial"/>
                <w:b/>
                <w:color w:val="000000"/>
              </w:rPr>
            </w:pPr>
            <w:r w:rsidRPr="006B1D4E">
              <w:rPr>
                <w:rFonts w:ascii="Arial" w:hAnsi="Arial" w:cs="Arial"/>
                <w:color w:val="000000"/>
              </w:rPr>
              <w:t>(zákon č. 251/2016 Sb., o některých přestupcích)</w:t>
            </w:r>
          </w:p>
        </w:tc>
        <w:tc>
          <w:tcPr>
            <w:tcW w:w="1418" w:type="dxa"/>
            <w:tcBorders>
              <w:top w:val="nil"/>
              <w:left w:val="nil"/>
              <w:bottom w:val="nil"/>
              <w:right w:val="nil"/>
            </w:tcBorders>
            <w:hideMark/>
          </w:tcPr>
          <w:p w:rsidR="00655CD6" w:rsidRPr="005447EE" w:rsidRDefault="00655CD6" w:rsidP="00450B8F">
            <w:pPr>
              <w:spacing w:after="0" w:line="240" w:lineRule="auto"/>
              <w:jc w:val="center"/>
              <w:rPr>
                <w:rFonts w:ascii="Arial" w:hAnsi="Arial" w:cs="Arial"/>
              </w:rPr>
            </w:pPr>
            <w:r>
              <w:rPr>
                <w:rFonts w:ascii="Arial" w:hAnsi="Arial" w:cs="Arial"/>
              </w:rPr>
              <w:t>26</w:t>
            </w:r>
          </w:p>
        </w:tc>
        <w:tc>
          <w:tcPr>
            <w:tcW w:w="992" w:type="dxa"/>
            <w:tcBorders>
              <w:top w:val="nil"/>
              <w:left w:val="nil"/>
              <w:bottom w:val="nil"/>
              <w:right w:val="nil"/>
            </w:tcBorders>
          </w:tcPr>
          <w:p w:rsidR="00655CD6" w:rsidRPr="00E64873" w:rsidRDefault="00655CD6" w:rsidP="00450B8F">
            <w:pPr>
              <w:spacing w:after="0" w:line="240" w:lineRule="auto"/>
              <w:jc w:val="center"/>
              <w:rPr>
                <w:rFonts w:ascii="Arial" w:hAnsi="Arial" w:cs="Arial"/>
              </w:rPr>
            </w:pPr>
            <w:r>
              <w:rPr>
                <w:rFonts w:ascii="Arial" w:hAnsi="Arial" w:cs="Arial"/>
              </w:rPr>
              <w:t>97</w:t>
            </w:r>
          </w:p>
        </w:tc>
        <w:tc>
          <w:tcPr>
            <w:tcW w:w="958" w:type="dxa"/>
            <w:tcBorders>
              <w:top w:val="nil"/>
              <w:left w:val="nil"/>
              <w:bottom w:val="nil"/>
              <w:right w:val="nil"/>
            </w:tcBorders>
          </w:tcPr>
          <w:p w:rsidR="00655CD6" w:rsidRPr="00E64873" w:rsidRDefault="00655CD6" w:rsidP="00450B8F">
            <w:pPr>
              <w:spacing w:after="0" w:line="240" w:lineRule="auto"/>
              <w:jc w:val="center"/>
              <w:rPr>
                <w:rFonts w:ascii="Arial" w:hAnsi="Arial" w:cs="Arial"/>
              </w:rPr>
            </w:pPr>
            <w:r>
              <w:rPr>
                <w:rFonts w:ascii="Arial" w:hAnsi="Arial" w:cs="Arial"/>
              </w:rPr>
              <w:t>59</w:t>
            </w:r>
          </w:p>
        </w:tc>
      </w:tr>
      <w:tr w:rsidR="00655CD6" w:rsidRPr="001F143F" w:rsidTr="005E526B">
        <w:trPr>
          <w:trHeight w:val="243"/>
        </w:trPr>
        <w:tc>
          <w:tcPr>
            <w:tcW w:w="6379" w:type="dxa"/>
            <w:tcBorders>
              <w:top w:val="nil"/>
              <w:left w:val="nil"/>
              <w:bottom w:val="nil"/>
              <w:right w:val="nil"/>
            </w:tcBorders>
          </w:tcPr>
          <w:p w:rsidR="00655CD6" w:rsidRPr="006B1D4E" w:rsidRDefault="00655CD6" w:rsidP="00450B8F">
            <w:pPr>
              <w:spacing w:after="0" w:line="240" w:lineRule="auto"/>
              <w:jc w:val="both"/>
              <w:rPr>
                <w:rFonts w:ascii="Arial" w:hAnsi="Arial" w:cs="Arial"/>
                <w:color w:val="000000"/>
              </w:rPr>
            </w:pPr>
            <w:r w:rsidRPr="006B1D4E">
              <w:rPr>
                <w:rFonts w:ascii="Arial" w:hAnsi="Arial" w:cs="Arial"/>
                <w:color w:val="000000"/>
              </w:rPr>
              <w:t xml:space="preserve">§ </w:t>
            </w:r>
            <w:r>
              <w:rPr>
                <w:rFonts w:ascii="Arial" w:hAnsi="Arial" w:cs="Arial"/>
                <w:color w:val="000000"/>
              </w:rPr>
              <w:t>6</w:t>
            </w:r>
            <w:r w:rsidRPr="006B1D4E">
              <w:rPr>
                <w:rFonts w:ascii="Arial" w:hAnsi="Arial" w:cs="Arial"/>
                <w:color w:val="000000"/>
              </w:rPr>
              <w:t xml:space="preserve"> </w:t>
            </w:r>
            <w:r>
              <w:rPr>
                <w:rFonts w:ascii="Arial" w:hAnsi="Arial" w:cs="Arial"/>
                <w:color w:val="000000"/>
              </w:rPr>
              <w:t>křivé vysvětlení</w:t>
            </w:r>
          </w:p>
          <w:p w:rsidR="00655CD6" w:rsidRPr="006B1D4E" w:rsidRDefault="00655CD6" w:rsidP="00450B8F">
            <w:pPr>
              <w:spacing w:after="0" w:line="240" w:lineRule="auto"/>
              <w:jc w:val="both"/>
              <w:rPr>
                <w:rFonts w:ascii="Arial" w:hAnsi="Arial" w:cs="Arial"/>
                <w:color w:val="000000"/>
              </w:rPr>
            </w:pPr>
            <w:r w:rsidRPr="006B1D4E">
              <w:rPr>
                <w:rFonts w:ascii="Arial" w:hAnsi="Arial" w:cs="Arial"/>
                <w:color w:val="000000"/>
              </w:rPr>
              <w:t>(zákon č. 251/2016 Sb., o některých přestupcích)</w:t>
            </w:r>
          </w:p>
        </w:tc>
        <w:tc>
          <w:tcPr>
            <w:tcW w:w="1418" w:type="dxa"/>
            <w:tcBorders>
              <w:top w:val="nil"/>
              <w:left w:val="nil"/>
              <w:bottom w:val="nil"/>
              <w:right w:val="nil"/>
            </w:tcBorders>
          </w:tcPr>
          <w:p w:rsidR="00655CD6" w:rsidRPr="00E64873" w:rsidRDefault="00655CD6" w:rsidP="00450B8F">
            <w:pPr>
              <w:spacing w:after="0" w:line="240" w:lineRule="auto"/>
              <w:jc w:val="center"/>
              <w:rPr>
                <w:rFonts w:ascii="Arial" w:hAnsi="Arial" w:cs="Arial"/>
              </w:rPr>
            </w:pPr>
            <w:r>
              <w:rPr>
                <w:rFonts w:ascii="Arial" w:hAnsi="Arial" w:cs="Arial"/>
              </w:rPr>
              <w:t>1</w:t>
            </w:r>
          </w:p>
        </w:tc>
        <w:tc>
          <w:tcPr>
            <w:tcW w:w="992" w:type="dxa"/>
            <w:tcBorders>
              <w:top w:val="nil"/>
              <w:left w:val="nil"/>
              <w:bottom w:val="nil"/>
              <w:right w:val="nil"/>
            </w:tcBorders>
          </w:tcPr>
          <w:p w:rsidR="00655CD6" w:rsidRPr="00E64873" w:rsidRDefault="00655CD6" w:rsidP="00450B8F">
            <w:pPr>
              <w:spacing w:after="0" w:line="240" w:lineRule="auto"/>
              <w:jc w:val="center"/>
              <w:rPr>
                <w:rFonts w:ascii="Arial" w:hAnsi="Arial" w:cs="Arial"/>
              </w:rPr>
            </w:pPr>
            <w:r>
              <w:rPr>
                <w:rFonts w:ascii="Arial" w:hAnsi="Arial" w:cs="Arial"/>
              </w:rPr>
              <w:t>1</w:t>
            </w:r>
          </w:p>
        </w:tc>
        <w:tc>
          <w:tcPr>
            <w:tcW w:w="958" w:type="dxa"/>
            <w:tcBorders>
              <w:top w:val="nil"/>
              <w:left w:val="nil"/>
              <w:bottom w:val="nil"/>
              <w:right w:val="nil"/>
            </w:tcBorders>
          </w:tcPr>
          <w:p w:rsidR="00655CD6" w:rsidRPr="00E64873" w:rsidRDefault="00655CD6" w:rsidP="00450B8F">
            <w:pPr>
              <w:spacing w:after="0" w:line="240" w:lineRule="auto"/>
              <w:jc w:val="center"/>
              <w:rPr>
                <w:rFonts w:ascii="Arial" w:hAnsi="Arial" w:cs="Arial"/>
              </w:rPr>
            </w:pPr>
            <w:r>
              <w:rPr>
                <w:rFonts w:ascii="Arial" w:hAnsi="Arial" w:cs="Arial"/>
              </w:rPr>
              <w:t>0</w:t>
            </w:r>
          </w:p>
        </w:tc>
      </w:tr>
      <w:tr w:rsidR="00655CD6" w:rsidRPr="001F143F" w:rsidTr="005E526B">
        <w:trPr>
          <w:trHeight w:val="243"/>
        </w:trPr>
        <w:tc>
          <w:tcPr>
            <w:tcW w:w="6379" w:type="dxa"/>
            <w:tcBorders>
              <w:top w:val="nil"/>
              <w:left w:val="nil"/>
              <w:bottom w:val="nil"/>
              <w:right w:val="nil"/>
            </w:tcBorders>
            <w:hideMark/>
          </w:tcPr>
          <w:p w:rsidR="00655CD6" w:rsidRPr="006B1D4E" w:rsidRDefault="00655CD6" w:rsidP="00450B8F">
            <w:pPr>
              <w:spacing w:after="0" w:line="240" w:lineRule="auto"/>
              <w:jc w:val="both"/>
              <w:rPr>
                <w:rFonts w:ascii="Arial" w:hAnsi="Arial" w:cs="Arial"/>
                <w:color w:val="000000"/>
              </w:rPr>
            </w:pPr>
            <w:r w:rsidRPr="006B1D4E">
              <w:rPr>
                <w:rFonts w:ascii="Arial" w:hAnsi="Arial" w:cs="Arial"/>
                <w:color w:val="000000"/>
              </w:rPr>
              <w:t>§ 7 proti občanskému soužití</w:t>
            </w:r>
          </w:p>
          <w:p w:rsidR="00655CD6" w:rsidRPr="006B1D4E" w:rsidRDefault="00655CD6" w:rsidP="00450B8F">
            <w:pPr>
              <w:spacing w:after="0" w:line="240" w:lineRule="auto"/>
              <w:jc w:val="both"/>
              <w:rPr>
                <w:rFonts w:ascii="Arial" w:hAnsi="Arial" w:cs="Arial"/>
                <w:color w:val="000000"/>
              </w:rPr>
            </w:pPr>
            <w:r w:rsidRPr="006B1D4E">
              <w:rPr>
                <w:rFonts w:ascii="Arial" w:hAnsi="Arial" w:cs="Arial"/>
                <w:color w:val="000000"/>
              </w:rPr>
              <w:t>(zákon č. 251/2016 Sb., o některých přestupcích)</w:t>
            </w:r>
          </w:p>
        </w:tc>
        <w:tc>
          <w:tcPr>
            <w:tcW w:w="1418" w:type="dxa"/>
            <w:tcBorders>
              <w:top w:val="nil"/>
              <w:left w:val="nil"/>
              <w:bottom w:val="nil"/>
              <w:right w:val="nil"/>
            </w:tcBorders>
            <w:hideMark/>
          </w:tcPr>
          <w:p w:rsidR="00655CD6" w:rsidRPr="00DA6CC5" w:rsidRDefault="00655CD6" w:rsidP="00450B8F">
            <w:pPr>
              <w:spacing w:after="0" w:line="240" w:lineRule="auto"/>
              <w:jc w:val="center"/>
              <w:rPr>
                <w:rFonts w:ascii="Arial" w:hAnsi="Arial" w:cs="Arial"/>
              </w:rPr>
            </w:pPr>
            <w:r>
              <w:rPr>
                <w:rFonts w:ascii="Arial" w:hAnsi="Arial" w:cs="Arial"/>
              </w:rPr>
              <w:t>122</w:t>
            </w:r>
          </w:p>
        </w:tc>
        <w:tc>
          <w:tcPr>
            <w:tcW w:w="992" w:type="dxa"/>
            <w:tcBorders>
              <w:top w:val="nil"/>
              <w:left w:val="nil"/>
              <w:bottom w:val="nil"/>
              <w:right w:val="nil"/>
            </w:tcBorders>
          </w:tcPr>
          <w:p w:rsidR="00655CD6" w:rsidRPr="00E64873" w:rsidRDefault="00655CD6" w:rsidP="00450B8F">
            <w:pPr>
              <w:spacing w:after="0" w:line="240" w:lineRule="auto"/>
              <w:jc w:val="center"/>
              <w:rPr>
                <w:rFonts w:ascii="Arial" w:hAnsi="Arial" w:cs="Arial"/>
              </w:rPr>
            </w:pPr>
            <w:r>
              <w:rPr>
                <w:rFonts w:ascii="Arial" w:hAnsi="Arial" w:cs="Arial"/>
              </w:rPr>
              <w:t>665</w:t>
            </w:r>
          </w:p>
        </w:tc>
        <w:tc>
          <w:tcPr>
            <w:tcW w:w="958" w:type="dxa"/>
            <w:tcBorders>
              <w:top w:val="nil"/>
              <w:left w:val="nil"/>
              <w:bottom w:val="nil"/>
              <w:right w:val="nil"/>
            </w:tcBorders>
          </w:tcPr>
          <w:p w:rsidR="00655CD6" w:rsidRPr="00E64873" w:rsidRDefault="00655CD6" w:rsidP="00450B8F">
            <w:pPr>
              <w:spacing w:after="0" w:line="240" w:lineRule="auto"/>
              <w:jc w:val="center"/>
              <w:rPr>
                <w:rFonts w:ascii="Arial" w:hAnsi="Arial" w:cs="Arial"/>
              </w:rPr>
            </w:pPr>
            <w:r>
              <w:rPr>
                <w:rFonts w:ascii="Arial" w:hAnsi="Arial" w:cs="Arial"/>
              </w:rPr>
              <w:t>321</w:t>
            </w:r>
          </w:p>
        </w:tc>
      </w:tr>
      <w:tr w:rsidR="00655CD6" w:rsidRPr="001F143F" w:rsidTr="005E526B">
        <w:trPr>
          <w:trHeight w:val="226"/>
        </w:trPr>
        <w:tc>
          <w:tcPr>
            <w:tcW w:w="6379" w:type="dxa"/>
            <w:tcBorders>
              <w:top w:val="nil"/>
              <w:left w:val="nil"/>
              <w:bottom w:val="nil"/>
              <w:right w:val="nil"/>
            </w:tcBorders>
            <w:hideMark/>
          </w:tcPr>
          <w:p w:rsidR="00655CD6" w:rsidRPr="006B1D4E" w:rsidRDefault="00655CD6" w:rsidP="00450B8F">
            <w:pPr>
              <w:spacing w:after="0" w:line="240" w:lineRule="auto"/>
              <w:jc w:val="both"/>
              <w:rPr>
                <w:rFonts w:ascii="Arial" w:hAnsi="Arial" w:cs="Arial"/>
                <w:color w:val="000000"/>
              </w:rPr>
            </w:pPr>
            <w:r w:rsidRPr="006B1D4E">
              <w:rPr>
                <w:rFonts w:ascii="Arial" w:hAnsi="Arial" w:cs="Arial"/>
                <w:color w:val="000000"/>
              </w:rPr>
              <w:t xml:space="preserve">§ 8 proti majetku </w:t>
            </w:r>
          </w:p>
          <w:p w:rsidR="00655CD6" w:rsidRPr="006B1D4E" w:rsidRDefault="00655CD6" w:rsidP="00450B8F">
            <w:pPr>
              <w:spacing w:after="0" w:line="240" w:lineRule="auto"/>
              <w:jc w:val="both"/>
              <w:rPr>
                <w:rFonts w:ascii="Arial" w:hAnsi="Arial" w:cs="Arial"/>
                <w:color w:val="000000"/>
              </w:rPr>
            </w:pPr>
            <w:r w:rsidRPr="006B1D4E">
              <w:rPr>
                <w:rFonts w:ascii="Arial" w:hAnsi="Arial" w:cs="Arial"/>
                <w:color w:val="000000"/>
              </w:rPr>
              <w:t>(zákon č. 251/2016 Sb., o některých přestupcích)</w:t>
            </w:r>
          </w:p>
        </w:tc>
        <w:tc>
          <w:tcPr>
            <w:tcW w:w="1418" w:type="dxa"/>
            <w:tcBorders>
              <w:top w:val="nil"/>
              <w:left w:val="nil"/>
              <w:bottom w:val="nil"/>
              <w:right w:val="nil"/>
            </w:tcBorders>
            <w:hideMark/>
          </w:tcPr>
          <w:p w:rsidR="00655CD6" w:rsidRPr="00E64873" w:rsidRDefault="00655CD6" w:rsidP="00450B8F">
            <w:pPr>
              <w:spacing w:after="0" w:line="240" w:lineRule="auto"/>
              <w:jc w:val="center"/>
            </w:pPr>
            <w:r>
              <w:rPr>
                <w:rFonts w:ascii="Arial" w:hAnsi="Arial" w:cs="Arial"/>
              </w:rPr>
              <w:t>76</w:t>
            </w:r>
          </w:p>
        </w:tc>
        <w:tc>
          <w:tcPr>
            <w:tcW w:w="992" w:type="dxa"/>
            <w:tcBorders>
              <w:top w:val="nil"/>
              <w:left w:val="nil"/>
              <w:bottom w:val="nil"/>
              <w:right w:val="nil"/>
            </w:tcBorders>
          </w:tcPr>
          <w:p w:rsidR="00655CD6" w:rsidRPr="00E64873" w:rsidRDefault="00655CD6" w:rsidP="00450B8F">
            <w:pPr>
              <w:spacing w:after="0" w:line="240" w:lineRule="auto"/>
              <w:jc w:val="center"/>
              <w:rPr>
                <w:rFonts w:ascii="Arial" w:hAnsi="Arial" w:cs="Arial"/>
              </w:rPr>
            </w:pPr>
            <w:r>
              <w:rPr>
                <w:rFonts w:ascii="Arial" w:hAnsi="Arial" w:cs="Arial"/>
              </w:rPr>
              <w:t>402</w:t>
            </w:r>
          </w:p>
        </w:tc>
        <w:tc>
          <w:tcPr>
            <w:tcW w:w="958" w:type="dxa"/>
            <w:tcBorders>
              <w:top w:val="nil"/>
              <w:left w:val="nil"/>
              <w:bottom w:val="nil"/>
              <w:right w:val="nil"/>
            </w:tcBorders>
          </w:tcPr>
          <w:p w:rsidR="00655CD6" w:rsidRPr="00E64873" w:rsidRDefault="00655CD6" w:rsidP="00450B8F">
            <w:pPr>
              <w:spacing w:after="0" w:line="240" w:lineRule="auto"/>
              <w:jc w:val="center"/>
              <w:rPr>
                <w:rFonts w:ascii="Arial" w:hAnsi="Arial" w:cs="Arial"/>
              </w:rPr>
            </w:pPr>
            <w:r>
              <w:rPr>
                <w:rFonts w:ascii="Arial" w:hAnsi="Arial" w:cs="Arial"/>
              </w:rPr>
              <w:t>289</w:t>
            </w:r>
          </w:p>
        </w:tc>
      </w:tr>
      <w:tr w:rsidR="00655CD6" w:rsidRPr="001F143F" w:rsidTr="005E526B">
        <w:trPr>
          <w:trHeight w:val="226"/>
        </w:trPr>
        <w:tc>
          <w:tcPr>
            <w:tcW w:w="6379" w:type="dxa"/>
            <w:tcBorders>
              <w:top w:val="nil"/>
              <w:left w:val="nil"/>
              <w:bottom w:val="nil"/>
              <w:right w:val="nil"/>
            </w:tcBorders>
          </w:tcPr>
          <w:p w:rsidR="00655CD6" w:rsidRPr="006B1D4E" w:rsidRDefault="00655CD6" w:rsidP="00450B8F">
            <w:pPr>
              <w:spacing w:after="0" w:line="240" w:lineRule="auto"/>
              <w:jc w:val="both"/>
              <w:rPr>
                <w:rFonts w:ascii="Arial" w:hAnsi="Arial" w:cs="Arial"/>
                <w:color w:val="000000"/>
              </w:rPr>
            </w:pPr>
            <w:r w:rsidRPr="006B1D4E">
              <w:rPr>
                <w:rFonts w:ascii="Arial" w:hAnsi="Arial" w:cs="Arial"/>
                <w:color w:val="000000"/>
              </w:rPr>
              <w:t xml:space="preserve">§ </w:t>
            </w:r>
            <w:r>
              <w:rPr>
                <w:rFonts w:ascii="Arial" w:hAnsi="Arial" w:cs="Arial"/>
                <w:color w:val="000000"/>
              </w:rPr>
              <w:t>11</w:t>
            </w:r>
            <w:r w:rsidRPr="006B1D4E">
              <w:rPr>
                <w:rFonts w:ascii="Arial" w:hAnsi="Arial" w:cs="Arial"/>
                <w:color w:val="000000"/>
              </w:rPr>
              <w:t xml:space="preserve"> </w:t>
            </w:r>
            <w:r>
              <w:rPr>
                <w:rFonts w:ascii="Arial" w:hAnsi="Arial" w:cs="Arial"/>
                <w:color w:val="000000"/>
              </w:rPr>
              <w:t>na úseku zdravotnictví</w:t>
            </w:r>
            <w:r w:rsidRPr="006B1D4E">
              <w:rPr>
                <w:rFonts w:ascii="Arial" w:hAnsi="Arial" w:cs="Arial"/>
                <w:color w:val="000000"/>
              </w:rPr>
              <w:t xml:space="preserve"> </w:t>
            </w:r>
          </w:p>
          <w:p w:rsidR="00655CD6" w:rsidRPr="006B1D4E" w:rsidRDefault="00655CD6" w:rsidP="00450B8F">
            <w:pPr>
              <w:spacing w:after="0" w:line="240" w:lineRule="auto"/>
              <w:jc w:val="both"/>
              <w:rPr>
                <w:rFonts w:ascii="Arial" w:hAnsi="Arial" w:cs="Arial"/>
                <w:color w:val="000000"/>
              </w:rPr>
            </w:pPr>
            <w:r w:rsidRPr="006B1D4E">
              <w:rPr>
                <w:rFonts w:ascii="Arial" w:hAnsi="Arial" w:cs="Arial"/>
                <w:color w:val="000000"/>
              </w:rPr>
              <w:t>(zákon č. 251/2016 Sb., o některých přestupcích)</w:t>
            </w:r>
          </w:p>
        </w:tc>
        <w:tc>
          <w:tcPr>
            <w:tcW w:w="1418" w:type="dxa"/>
            <w:tcBorders>
              <w:top w:val="nil"/>
              <w:left w:val="nil"/>
              <w:bottom w:val="nil"/>
              <w:right w:val="nil"/>
            </w:tcBorders>
          </w:tcPr>
          <w:p w:rsidR="00655CD6" w:rsidRPr="00DA6CC5" w:rsidRDefault="00655CD6" w:rsidP="00450B8F">
            <w:pPr>
              <w:spacing w:after="0" w:line="240" w:lineRule="auto"/>
              <w:jc w:val="center"/>
            </w:pPr>
            <w:r>
              <w:rPr>
                <w:rFonts w:ascii="Arial" w:hAnsi="Arial" w:cs="Arial"/>
              </w:rPr>
              <w:t>0</w:t>
            </w:r>
          </w:p>
        </w:tc>
        <w:tc>
          <w:tcPr>
            <w:tcW w:w="992" w:type="dxa"/>
            <w:tcBorders>
              <w:top w:val="nil"/>
              <w:left w:val="nil"/>
              <w:bottom w:val="nil"/>
              <w:right w:val="nil"/>
            </w:tcBorders>
          </w:tcPr>
          <w:p w:rsidR="00655CD6" w:rsidRPr="00E64873" w:rsidRDefault="00655CD6" w:rsidP="00450B8F">
            <w:pPr>
              <w:spacing w:after="0" w:line="240" w:lineRule="auto"/>
              <w:jc w:val="center"/>
              <w:rPr>
                <w:rFonts w:ascii="Arial" w:hAnsi="Arial" w:cs="Arial"/>
              </w:rPr>
            </w:pPr>
            <w:r>
              <w:rPr>
                <w:rFonts w:ascii="Arial" w:hAnsi="Arial" w:cs="Arial"/>
              </w:rPr>
              <w:t>1</w:t>
            </w:r>
          </w:p>
        </w:tc>
        <w:tc>
          <w:tcPr>
            <w:tcW w:w="958" w:type="dxa"/>
            <w:tcBorders>
              <w:top w:val="nil"/>
              <w:left w:val="nil"/>
              <w:bottom w:val="nil"/>
              <w:right w:val="nil"/>
            </w:tcBorders>
          </w:tcPr>
          <w:p w:rsidR="00655CD6" w:rsidRPr="00E64873" w:rsidRDefault="00655CD6" w:rsidP="00450B8F">
            <w:pPr>
              <w:spacing w:after="0" w:line="240" w:lineRule="auto"/>
              <w:jc w:val="center"/>
              <w:rPr>
                <w:rFonts w:ascii="Arial" w:hAnsi="Arial" w:cs="Arial"/>
              </w:rPr>
            </w:pPr>
            <w:r>
              <w:rPr>
                <w:rFonts w:ascii="Arial" w:hAnsi="Arial" w:cs="Arial"/>
              </w:rPr>
              <w:t>0</w:t>
            </w:r>
          </w:p>
        </w:tc>
      </w:tr>
      <w:tr w:rsidR="00655CD6" w:rsidRPr="001F143F" w:rsidTr="005E526B">
        <w:trPr>
          <w:trHeight w:val="226"/>
        </w:trPr>
        <w:tc>
          <w:tcPr>
            <w:tcW w:w="6379" w:type="dxa"/>
            <w:tcBorders>
              <w:top w:val="nil"/>
              <w:left w:val="nil"/>
              <w:bottom w:val="nil"/>
              <w:right w:val="nil"/>
            </w:tcBorders>
            <w:hideMark/>
          </w:tcPr>
          <w:p w:rsidR="00655CD6" w:rsidRPr="006B1D4E" w:rsidRDefault="00655CD6" w:rsidP="00450B8F">
            <w:pPr>
              <w:spacing w:after="0" w:line="240" w:lineRule="auto"/>
              <w:jc w:val="both"/>
              <w:rPr>
                <w:rFonts w:ascii="Arial" w:hAnsi="Arial" w:cs="Arial"/>
                <w:b/>
                <w:color w:val="000000"/>
              </w:rPr>
            </w:pPr>
            <w:r w:rsidRPr="006B1D4E">
              <w:rPr>
                <w:rFonts w:ascii="Arial" w:hAnsi="Arial" w:cs="Arial"/>
                <w:color w:val="000000"/>
              </w:rPr>
              <w:t xml:space="preserve">§ </w:t>
            </w:r>
            <w:r>
              <w:rPr>
                <w:rFonts w:ascii="Arial" w:hAnsi="Arial" w:cs="Arial"/>
                <w:color w:val="000000"/>
              </w:rPr>
              <w:t>65</w:t>
            </w:r>
            <w:r w:rsidRPr="006B1D4E">
              <w:rPr>
                <w:rFonts w:ascii="Arial" w:hAnsi="Arial" w:cs="Arial"/>
                <w:color w:val="000000"/>
              </w:rPr>
              <w:t xml:space="preserve"> zákona č. </w:t>
            </w:r>
            <w:r>
              <w:rPr>
                <w:rFonts w:ascii="Arial" w:hAnsi="Arial" w:cs="Arial"/>
                <w:color w:val="000000"/>
              </w:rPr>
              <w:t>269</w:t>
            </w:r>
            <w:r w:rsidRPr="006B1D4E">
              <w:rPr>
                <w:rFonts w:ascii="Arial" w:hAnsi="Arial" w:cs="Arial"/>
                <w:color w:val="000000"/>
              </w:rPr>
              <w:t>/</w:t>
            </w:r>
            <w:r>
              <w:rPr>
                <w:rFonts w:ascii="Arial" w:hAnsi="Arial" w:cs="Arial"/>
                <w:color w:val="000000"/>
              </w:rPr>
              <w:t>2021</w:t>
            </w:r>
            <w:r w:rsidRPr="006B1D4E">
              <w:rPr>
                <w:rFonts w:ascii="Arial" w:hAnsi="Arial" w:cs="Arial"/>
                <w:color w:val="000000"/>
              </w:rPr>
              <w:t xml:space="preserve"> Sb., o občanských průkazech                                                                                                                                                                                                                    </w:t>
            </w:r>
          </w:p>
        </w:tc>
        <w:tc>
          <w:tcPr>
            <w:tcW w:w="1418" w:type="dxa"/>
            <w:tcBorders>
              <w:top w:val="nil"/>
              <w:left w:val="nil"/>
              <w:bottom w:val="nil"/>
              <w:right w:val="nil"/>
            </w:tcBorders>
            <w:hideMark/>
          </w:tcPr>
          <w:p w:rsidR="00655CD6" w:rsidRPr="00DA6CC5" w:rsidRDefault="00655CD6" w:rsidP="00450B8F">
            <w:pPr>
              <w:spacing w:after="0" w:line="240" w:lineRule="auto"/>
              <w:jc w:val="center"/>
            </w:pPr>
            <w:r w:rsidRPr="00DA6CC5">
              <w:rPr>
                <w:rFonts w:ascii="Arial" w:hAnsi="Arial" w:cs="Arial"/>
              </w:rPr>
              <w:t>0</w:t>
            </w:r>
          </w:p>
        </w:tc>
        <w:tc>
          <w:tcPr>
            <w:tcW w:w="992" w:type="dxa"/>
            <w:tcBorders>
              <w:top w:val="nil"/>
              <w:left w:val="nil"/>
              <w:bottom w:val="nil"/>
              <w:right w:val="nil"/>
            </w:tcBorders>
          </w:tcPr>
          <w:p w:rsidR="00655CD6" w:rsidRPr="00E64873" w:rsidRDefault="00655CD6" w:rsidP="00450B8F">
            <w:pPr>
              <w:spacing w:after="0" w:line="240" w:lineRule="auto"/>
              <w:jc w:val="center"/>
              <w:rPr>
                <w:rFonts w:ascii="Arial" w:hAnsi="Arial" w:cs="Arial"/>
              </w:rPr>
            </w:pPr>
            <w:r>
              <w:rPr>
                <w:rFonts w:ascii="Arial" w:hAnsi="Arial" w:cs="Arial"/>
              </w:rPr>
              <w:t>8</w:t>
            </w:r>
          </w:p>
        </w:tc>
        <w:tc>
          <w:tcPr>
            <w:tcW w:w="958" w:type="dxa"/>
            <w:tcBorders>
              <w:top w:val="nil"/>
              <w:left w:val="nil"/>
              <w:bottom w:val="nil"/>
              <w:right w:val="nil"/>
            </w:tcBorders>
          </w:tcPr>
          <w:p w:rsidR="00655CD6" w:rsidRPr="00E64873" w:rsidRDefault="00655CD6" w:rsidP="00450B8F">
            <w:pPr>
              <w:spacing w:after="0" w:line="240" w:lineRule="auto"/>
              <w:jc w:val="center"/>
              <w:rPr>
                <w:rFonts w:ascii="Arial" w:hAnsi="Arial" w:cs="Arial"/>
              </w:rPr>
            </w:pPr>
            <w:r>
              <w:rPr>
                <w:rFonts w:ascii="Arial" w:hAnsi="Arial" w:cs="Arial"/>
              </w:rPr>
              <w:t>9</w:t>
            </w:r>
          </w:p>
        </w:tc>
      </w:tr>
      <w:tr w:rsidR="00655CD6" w:rsidRPr="001F143F" w:rsidTr="005E526B">
        <w:trPr>
          <w:trHeight w:val="226"/>
        </w:trPr>
        <w:tc>
          <w:tcPr>
            <w:tcW w:w="6379" w:type="dxa"/>
            <w:tcBorders>
              <w:top w:val="nil"/>
              <w:left w:val="nil"/>
              <w:bottom w:val="nil"/>
              <w:right w:val="nil"/>
            </w:tcBorders>
            <w:hideMark/>
          </w:tcPr>
          <w:p w:rsidR="00655CD6" w:rsidRPr="006B1D4E" w:rsidRDefault="00655CD6" w:rsidP="00450B8F">
            <w:pPr>
              <w:spacing w:after="0" w:line="240" w:lineRule="auto"/>
              <w:jc w:val="both"/>
              <w:rPr>
                <w:rFonts w:ascii="Arial" w:hAnsi="Arial" w:cs="Arial"/>
                <w:color w:val="000000"/>
              </w:rPr>
            </w:pPr>
            <w:r w:rsidRPr="006B1D4E">
              <w:rPr>
                <w:rFonts w:ascii="Arial" w:hAnsi="Arial" w:cs="Arial"/>
                <w:color w:val="000000"/>
              </w:rPr>
              <w:t>§</w:t>
            </w:r>
            <w:r>
              <w:rPr>
                <w:rFonts w:ascii="Arial" w:hAnsi="Arial" w:cs="Arial"/>
                <w:color w:val="000000"/>
              </w:rPr>
              <w:t>§</w:t>
            </w:r>
            <w:r w:rsidRPr="006B1D4E">
              <w:rPr>
                <w:rFonts w:ascii="Arial" w:hAnsi="Arial" w:cs="Arial"/>
                <w:color w:val="000000"/>
              </w:rPr>
              <w:t xml:space="preserve"> 3</w:t>
            </w:r>
            <w:r>
              <w:rPr>
                <w:rFonts w:ascii="Arial" w:hAnsi="Arial" w:cs="Arial"/>
                <w:color w:val="000000"/>
              </w:rPr>
              <w:t>6 a 39</w:t>
            </w:r>
            <w:r w:rsidRPr="006B1D4E">
              <w:rPr>
                <w:rFonts w:ascii="Arial" w:hAnsi="Arial" w:cs="Arial"/>
                <w:color w:val="000000"/>
              </w:rPr>
              <w:t xml:space="preserve"> zákona č. 167/1998 Sb., o návykových látkách</w:t>
            </w:r>
          </w:p>
        </w:tc>
        <w:tc>
          <w:tcPr>
            <w:tcW w:w="1418" w:type="dxa"/>
            <w:tcBorders>
              <w:top w:val="nil"/>
              <w:left w:val="nil"/>
              <w:bottom w:val="nil"/>
              <w:right w:val="nil"/>
            </w:tcBorders>
            <w:hideMark/>
          </w:tcPr>
          <w:p w:rsidR="00655CD6" w:rsidRPr="00DA6CC5" w:rsidRDefault="00655CD6" w:rsidP="00450B8F">
            <w:pPr>
              <w:spacing w:after="0" w:line="240" w:lineRule="auto"/>
              <w:jc w:val="center"/>
            </w:pPr>
            <w:r w:rsidRPr="00DA6CC5">
              <w:rPr>
                <w:rFonts w:ascii="Arial" w:hAnsi="Arial" w:cs="Arial"/>
              </w:rPr>
              <w:t>0</w:t>
            </w:r>
          </w:p>
        </w:tc>
        <w:tc>
          <w:tcPr>
            <w:tcW w:w="992" w:type="dxa"/>
            <w:tcBorders>
              <w:top w:val="nil"/>
              <w:left w:val="nil"/>
              <w:bottom w:val="nil"/>
              <w:right w:val="nil"/>
            </w:tcBorders>
          </w:tcPr>
          <w:p w:rsidR="00655CD6" w:rsidRPr="00E64873" w:rsidRDefault="00655CD6" w:rsidP="00450B8F">
            <w:pPr>
              <w:spacing w:after="0" w:line="240" w:lineRule="auto"/>
              <w:jc w:val="center"/>
              <w:rPr>
                <w:rFonts w:ascii="Arial" w:hAnsi="Arial" w:cs="Arial"/>
              </w:rPr>
            </w:pPr>
            <w:r>
              <w:rPr>
                <w:rFonts w:ascii="Arial" w:hAnsi="Arial" w:cs="Arial"/>
              </w:rPr>
              <w:t>13</w:t>
            </w:r>
          </w:p>
        </w:tc>
        <w:tc>
          <w:tcPr>
            <w:tcW w:w="958" w:type="dxa"/>
            <w:tcBorders>
              <w:top w:val="nil"/>
              <w:left w:val="nil"/>
              <w:bottom w:val="nil"/>
              <w:right w:val="nil"/>
            </w:tcBorders>
          </w:tcPr>
          <w:p w:rsidR="00655CD6" w:rsidRPr="00E64873" w:rsidRDefault="00655CD6" w:rsidP="00450B8F">
            <w:pPr>
              <w:spacing w:after="0" w:line="240" w:lineRule="auto"/>
              <w:jc w:val="center"/>
              <w:rPr>
                <w:rFonts w:ascii="Arial" w:hAnsi="Arial" w:cs="Arial"/>
              </w:rPr>
            </w:pPr>
            <w:r>
              <w:rPr>
                <w:rFonts w:ascii="Arial" w:hAnsi="Arial" w:cs="Arial"/>
              </w:rPr>
              <w:t>15</w:t>
            </w:r>
          </w:p>
        </w:tc>
      </w:tr>
      <w:tr w:rsidR="00655CD6" w:rsidRPr="001F143F" w:rsidTr="005E526B">
        <w:trPr>
          <w:trHeight w:val="226"/>
        </w:trPr>
        <w:tc>
          <w:tcPr>
            <w:tcW w:w="6379" w:type="dxa"/>
            <w:tcBorders>
              <w:top w:val="nil"/>
              <w:left w:val="nil"/>
              <w:bottom w:val="nil"/>
              <w:right w:val="nil"/>
            </w:tcBorders>
            <w:hideMark/>
          </w:tcPr>
          <w:p w:rsidR="00655CD6" w:rsidRPr="006B1D4E" w:rsidRDefault="00655CD6" w:rsidP="00450B8F">
            <w:pPr>
              <w:spacing w:after="0" w:line="240" w:lineRule="auto"/>
              <w:jc w:val="both"/>
              <w:rPr>
                <w:rFonts w:ascii="Arial" w:hAnsi="Arial" w:cs="Arial"/>
                <w:color w:val="000000"/>
              </w:rPr>
            </w:pPr>
            <w:r w:rsidRPr="006B1D4E">
              <w:rPr>
                <w:rFonts w:ascii="Arial" w:hAnsi="Arial" w:cs="Arial"/>
                <w:color w:val="000000"/>
              </w:rPr>
              <w:t>§</w:t>
            </w:r>
            <w:r>
              <w:rPr>
                <w:rFonts w:ascii="Arial" w:hAnsi="Arial" w:cs="Arial"/>
                <w:color w:val="000000"/>
              </w:rPr>
              <w:t>§</w:t>
            </w:r>
            <w:r w:rsidRPr="006B1D4E">
              <w:rPr>
                <w:rFonts w:ascii="Arial" w:hAnsi="Arial" w:cs="Arial"/>
                <w:color w:val="000000"/>
              </w:rPr>
              <w:t xml:space="preserve"> 35</w:t>
            </w:r>
            <w:r>
              <w:rPr>
                <w:rFonts w:ascii="Arial" w:hAnsi="Arial" w:cs="Arial"/>
                <w:color w:val="000000"/>
              </w:rPr>
              <w:t xml:space="preserve"> a 36</w:t>
            </w:r>
            <w:r w:rsidRPr="006B1D4E">
              <w:rPr>
                <w:rFonts w:ascii="Arial" w:hAnsi="Arial" w:cs="Arial"/>
                <w:color w:val="000000"/>
              </w:rPr>
              <w:t xml:space="preserve"> zákona č. 65/2017 Sb., o ochraně zdraví před</w:t>
            </w:r>
            <w:r>
              <w:rPr>
                <w:rFonts w:ascii="Arial" w:hAnsi="Arial" w:cs="Arial"/>
                <w:color w:val="000000"/>
              </w:rPr>
              <w:t> </w:t>
            </w:r>
            <w:r w:rsidRPr="006B1D4E">
              <w:rPr>
                <w:rFonts w:ascii="Arial" w:hAnsi="Arial" w:cs="Arial"/>
                <w:color w:val="000000"/>
              </w:rPr>
              <w:t>škodlivými účinky návykových látek</w:t>
            </w:r>
          </w:p>
        </w:tc>
        <w:tc>
          <w:tcPr>
            <w:tcW w:w="1418" w:type="dxa"/>
            <w:tcBorders>
              <w:top w:val="nil"/>
              <w:left w:val="nil"/>
              <w:bottom w:val="nil"/>
              <w:right w:val="nil"/>
            </w:tcBorders>
            <w:hideMark/>
          </w:tcPr>
          <w:p w:rsidR="00655CD6" w:rsidRPr="00DA6CC5" w:rsidRDefault="00655CD6" w:rsidP="00450B8F">
            <w:pPr>
              <w:spacing w:after="0" w:line="240" w:lineRule="auto"/>
              <w:jc w:val="center"/>
              <w:rPr>
                <w:highlight w:val="yellow"/>
              </w:rPr>
            </w:pPr>
            <w:r>
              <w:rPr>
                <w:rFonts w:ascii="Arial" w:hAnsi="Arial" w:cs="Arial"/>
              </w:rPr>
              <w:t>13</w:t>
            </w:r>
          </w:p>
        </w:tc>
        <w:tc>
          <w:tcPr>
            <w:tcW w:w="992" w:type="dxa"/>
            <w:tcBorders>
              <w:top w:val="nil"/>
              <w:left w:val="nil"/>
              <w:bottom w:val="nil"/>
              <w:right w:val="nil"/>
            </w:tcBorders>
          </w:tcPr>
          <w:p w:rsidR="00655CD6" w:rsidRPr="00E64873" w:rsidRDefault="00655CD6" w:rsidP="00450B8F">
            <w:pPr>
              <w:spacing w:after="0" w:line="240" w:lineRule="auto"/>
              <w:jc w:val="center"/>
              <w:rPr>
                <w:rFonts w:ascii="Arial" w:hAnsi="Arial" w:cs="Arial"/>
              </w:rPr>
            </w:pPr>
            <w:r>
              <w:rPr>
                <w:rFonts w:ascii="Arial" w:hAnsi="Arial" w:cs="Arial"/>
              </w:rPr>
              <w:t>58</w:t>
            </w:r>
          </w:p>
        </w:tc>
        <w:tc>
          <w:tcPr>
            <w:tcW w:w="958" w:type="dxa"/>
            <w:tcBorders>
              <w:top w:val="nil"/>
              <w:left w:val="nil"/>
              <w:bottom w:val="nil"/>
              <w:right w:val="nil"/>
            </w:tcBorders>
          </w:tcPr>
          <w:p w:rsidR="00655CD6" w:rsidRPr="00E64873" w:rsidRDefault="00655CD6" w:rsidP="00450B8F">
            <w:pPr>
              <w:spacing w:after="0" w:line="240" w:lineRule="auto"/>
              <w:jc w:val="center"/>
              <w:rPr>
                <w:rFonts w:ascii="Arial" w:hAnsi="Arial" w:cs="Arial"/>
              </w:rPr>
            </w:pPr>
            <w:r>
              <w:rPr>
                <w:rFonts w:ascii="Arial" w:hAnsi="Arial" w:cs="Arial"/>
              </w:rPr>
              <w:t>15</w:t>
            </w:r>
          </w:p>
        </w:tc>
      </w:tr>
      <w:tr w:rsidR="00655CD6" w:rsidRPr="001F143F" w:rsidTr="005E526B">
        <w:trPr>
          <w:trHeight w:val="226"/>
        </w:trPr>
        <w:tc>
          <w:tcPr>
            <w:tcW w:w="6379" w:type="dxa"/>
            <w:tcBorders>
              <w:top w:val="nil"/>
              <w:left w:val="nil"/>
              <w:bottom w:val="nil"/>
              <w:right w:val="nil"/>
            </w:tcBorders>
          </w:tcPr>
          <w:p w:rsidR="00655CD6" w:rsidRPr="006B1D4E" w:rsidRDefault="00655CD6" w:rsidP="00450B8F">
            <w:pPr>
              <w:spacing w:after="0" w:line="240" w:lineRule="auto"/>
              <w:jc w:val="both"/>
              <w:rPr>
                <w:rFonts w:ascii="Arial" w:hAnsi="Arial" w:cs="Arial"/>
                <w:color w:val="000000"/>
              </w:rPr>
            </w:pPr>
            <w:r>
              <w:rPr>
                <w:rFonts w:ascii="Arial" w:hAnsi="Arial" w:cs="Arial"/>
                <w:color w:val="000000"/>
              </w:rPr>
              <w:t>§§ 76 a 79</w:t>
            </w:r>
            <w:r w:rsidRPr="006B1D4E">
              <w:rPr>
                <w:rFonts w:ascii="Arial" w:hAnsi="Arial" w:cs="Arial"/>
                <w:color w:val="000000"/>
              </w:rPr>
              <w:t xml:space="preserve"> zákona č. 119/2002 Sb., o střelných zbraních a</w:t>
            </w:r>
            <w:r>
              <w:rPr>
                <w:rFonts w:ascii="Arial" w:hAnsi="Arial" w:cs="Arial"/>
                <w:color w:val="000000"/>
              </w:rPr>
              <w:t> </w:t>
            </w:r>
            <w:r w:rsidRPr="006B1D4E">
              <w:rPr>
                <w:rFonts w:ascii="Arial" w:hAnsi="Arial" w:cs="Arial"/>
                <w:color w:val="000000"/>
              </w:rPr>
              <w:t>střelivu</w:t>
            </w:r>
          </w:p>
        </w:tc>
        <w:tc>
          <w:tcPr>
            <w:tcW w:w="1418" w:type="dxa"/>
            <w:tcBorders>
              <w:top w:val="nil"/>
              <w:left w:val="nil"/>
              <w:bottom w:val="nil"/>
              <w:right w:val="nil"/>
            </w:tcBorders>
          </w:tcPr>
          <w:p w:rsidR="00655CD6" w:rsidRPr="00E64873" w:rsidRDefault="00655CD6" w:rsidP="00450B8F">
            <w:pPr>
              <w:spacing w:after="0" w:line="240" w:lineRule="auto"/>
              <w:jc w:val="center"/>
              <w:rPr>
                <w:rFonts w:ascii="Arial" w:hAnsi="Arial" w:cs="Arial"/>
              </w:rPr>
            </w:pPr>
            <w:r w:rsidRPr="00E64873">
              <w:rPr>
                <w:rFonts w:ascii="Arial" w:hAnsi="Arial" w:cs="Arial"/>
              </w:rPr>
              <w:t>0</w:t>
            </w:r>
          </w:p>
        </w:tc>
        <w:tc>
          <w:tcPr>
            <w:tcW w:w="992" w:type="dxa"/>
            <w:tcBorders>
              <w:top w:val="nil"/>
              <w:left w:val="nil"/>
              <w:bottom w:val="nil"/>
              <w:right w:val="nil"/>
            </w:tcBorders>
          </w:tcPr>
          <w:p w:rsidR="00655CD6" w:rsidRPr="00E64873" w:rsidRDefault="00655CD6" w:rsidP="00450B8F">
            <w:pPr>
              <w:spacing w:after="0" w:line="240" w:lineRule="auto"/>
              <w:jc w:val="center"/>
              <w:rPr>
                <w:rFonts w:ascii="Arial" w:hAnsi="Arial" w:cs="Arial"/>
              </w:rPr>
            </w:pPr>
            <w:r>
              <w:rPr>
                <w:rFonts w:ascii="Arial" w:hAnsi="Arial" w:cs="Arial"/>
              </w:rPr>
              <w:t>19</w:t>
            </w:r>
          </w:p>
        </w:tc>
        <w:tc>
          <w:tcPr>
            <w:tcW w:w="958" w:type="dxa"/>
            <w:tcBorders>
              <w:top w:val="nil"/>
              <w:left w:val="nil"/>
              <w:bottom w:val="nil"/>
              <w:right w:val="nil"/>
            </w:tcBorders>
          </w:tcPr>
          <w:p w:rsidR="00655CD6" w:rsidRPr="00E64873" w:rsidRDefault="00655CD6" w:rsidP="00450B8F">
            <w:pPr>
              <w:spacing w:after="0" w:line="240" w:lineRule="auto"/>
              <w:jc w:val="center"/>
              <w:rPr>
                <w:rFonts w:ascii="Arial" w:hAnsi="Arial" w:cs="Arial"/>
              </w:rPr>
            </w:pPr>
            <w:r>
              <w:rPr>
                <w:rFonts w:ascii="Arial" w:hAnsi="Arial" w:cs="Arial"/>
              </w:rPr>
              <w:t>2</w:t>
            </w:r>
          </w:p>
        </w:tc>
      </w:tr>
      <w:tr w:rsidR="00655CD6" w:rsidRPr="001F143F" w:rsidTr="005E526B">
        <w:trPr>
          <w:trHeight w:val="226"/>
        </w:trPr>
        <w:tc>
          <w:tcPr>
            <w:tcW w:w="6379" w:type="dxa"/>
            <w:tcBorders>
              <w:top w:val="nil"/>
              <w:left w:val="nil"/>
              <w:bottom w:val="nil"/>
              <w:right w:val="nil"/>
            </w:tcBorders>
          </w:tcPr>
          <w:p w:rsidR="00655CD6" w:rsidRPr="006B1D4E" w:rsidRDefault="00655CD6" w:rsidP="00450B8F">
            <w:pPr>
              <w:tabs>
                <w:tab w:val="left" w:pos="5175"/>
              </w:tabs>
              <w:spacing w:after="0" w:line="240" w:lineRule="auto"/>
              <w:jc w:val="both"/>
              <w:rPr>
                <w:rFonts w:ascii="Arial" w:hAnsi="Arial" w:cs="Arial"/>
                <w:color w:val="000000"/>
              </w:rPr>
            </w:pPr>
            <w:r w:rsidRPr="006B1D4E">
              <w:rPr>
                <w:rFonts w:ascii="Arial" w:hAnsi="Arial" w:cs="Arial"/>
                <w:color w:val="000000"/>
              </w:rPr>
              <w:t xml:space="preserve">§ </w:t>
            </w:r>
            <w:r>
              <w:rPr>
                <w:rFonts w:ascii="Arial" w:hAnsi="Arial" w:cs="Arial"/>
                <w:color w:val="000000"/>
              </w:rPr>
              <w:t>23</w:t>
            </w:r>
            <w:r w:rsidRPr="006B1D4E">
              <w:rPr>
                <w:rFonts w:ascii="Arial" w:hAnsi="Arial" w:cs="Arial"/>
                <w:color w:val="000000"/>
              </w:rPr>
              <w:t xml:space="preserve"> zákona č. </w:t>
            </w:r>
            <w:r>
              <w:rPr>
                <w:rFonts w:ascii="Arial" w:hAnsi="Arial" w:cs="Arial"/>
                <w:color w:val="000000"/>
              </w:rPr>
              <w:t>159</w:t>
            </w:r>
            <w:r w:rsidRPr="006B1D4E">
              <w:rPr>
                <w:rFonts w:ascii="Arial" w:hAnsi="Arial" w:cs="Arial"/>
                <w:color w:val="000000"/>
              </w:rPr>
              <w:t>/200</w:t>
            </w:r>
            <w:r>
              <w:rPr>
                <w:rFonts w:ascii="Arial" w:hAnsi="Arial" w:cs="Arial"/>
                <w:color w:val="000000"/>
              </w:rPr>
              <w:t>6</w:t>
            </w:r>
            <w:r w:rsidRPr="006B1D4E">
              <w:rPr>
                <w:rFonts w:ascii="Arial" w:hAnsi="Arial" w:cs="Arial"/>
                <w:color w:val="000000"/>
              </w:rPr>
              <w:t xml:space="preserve"> Sb., o </w:t>
            </w:r>
            <w:r>
              <w:rPr>
                <w:rFonts w:ascii="Arial" w:hAnsi="Arial" w:cs="Arial"/>
                <w:color w:val="000000"/>
              </w:rPr>
              <w:t>střetu zájmů</w:t>
            </w:r>
            <w:r>
              <w:rPr>
                <w:rFonts w:ascii="Arial" w:hAnsi="Arial" w:cs="Arial"/>
                <w:color w:val="000000"/>
              </w:rPr>
              <w:tab/>
            </w:r>
          </w:p>
        </w:tc>
        <w:tc>
          <w:tcPr>
            <w:tcW w:w="1418" w:type="dxa"/>
            <w:tcBorders>
              <w:top w:val="nil"/>
              <w:left w:val="nil"/>
              <w:bottom w:val="nil"/>
              <w:right w:val="nil"/>
            </w:tcBorders>
          </w:tcPr>
          <w:p w:rsidR="00655CD6" w:rsidRPr="00E64873" w:rsidRDefault="00655CD6" w:rsidP="00450B8F">
            <w:pPr>
              <w:spacing w:after="0" w:line="240" w:lineRule="auto"/>
              <w:jc w:val="center"/>
              <w:rPr>
                <w:rFonts w:ascii="Arial" w:hAnsi="Arial" w:cs="Arial"/>
              </w:rPr>
            </w:pPr>
            <w:r>
              <w:rPr>
                <w:rFonts w:ascii="Arial" w:hAnsi="Arial" w:cs="Arial"/>
              </w:rPr>
              <w:t>31</w:t>
            </w:r>
          </w:p>
        </w:tc>
        <w:tc>
          <w:tcPr>
            <w:tcW w:w="992" w:type="dxa"/>
            <w:tcBorders>
              <w:top w:val="nil"/>
              <w:left w:val="nil"/>
              <w:bottom w:val="nil"/>
              <w:right w:val="nil"/>
            </w:tcBorders>
          </w:tcPr>
          <w:p w:rsidR="00655CD6" w:rsidRPr="00E64873" w:rsidRDefault="00655CD6" w:rsidP="00450B8F">
            <w:pPr>
              <w:spacing w:after="0" w:line="240" w:lineRule="auto"/>
              <w:jc w:val="center"/>
              <w:rPr>
                <w:rFonts w:ascii="Arial" w:hAnsi="Arial" w:cs="Arial"/>
              </w:rPr>
            </w:pPr>
            <w:r>
              <w:rPr>
                <w:rFonts w:ascii="Arial" w:hAnsi="Arial" w:cs="Arial"/>
              </w:rPr>
              <w:t>35</w:t>
            </w:r>
          </w:p>
        </w:tc>
        <w:tc>
          <w:tcPr>
            <w:tcW w:w="958" w:type="dxa"/>
            <w:tcBorders>
              <w:top w:val="nil"/>
              <w:left w:val="nil"/>
              <w:bottom w:val="nil"/>
              <w:right w:val="nil"/>
            </w:tcBorders>
          </w:tcPr>
          <w:p w:rsidR="00655CD6" w:rsidRPr="00E64873" w:rsidRDefault="00655CD6" w:rsidP="00450B8F">
            <w:pPr>
              <w:spacing w:after="0" w:line="240" w:lineRule="auto"/>
              <w:jc w:val="center"/>
              <w:rPr>
                <w:rFonts w:ascii="Arial" w:hAnsi="Arial" w:cs="Arial"/>
              </w:rPr>
            </w:pPr>
            <w:r>
              <w:rPr>
                <w:rFonts w:ascii="Arial" w:hAnsi="Arial" w:cs="Arial"/>
              </w:rPr>
              <w:t>31</w:t>
            </w:r>
          </w:p>
        </w:tc>
      </w:tr>
      <w:tr w:rsidR="00655CD6" w:rsidRPr="001F143F" w:rsidTr="005E526B">
        <w:trPr>
          <w:trHeight w:val="226"/>
        </w:trPr>
        <w:tc>
          <w:tcPr>
            <w:tcW w:w="6379" w:type="dxa"/>
            <w:tcBorders>
              <w:top w:val="nil"/>
              <w:left w:val="nil"/>
              <w:bottom w:val="nil"/>
              <w:right w:val="nil"/>
            </w:tcBorders>
          </w:tcPr>
          <w:p w:rsidR="00655CD6" w:rsidRPr="006B1D4E" w:rsidRDefault="00655CD6" w:rsidP="00450B8F">
            <w:pPr>
              <w:spacing w:after="0" w:line="240" w:lineRule="auto"/>
              <w:jc w:val="both"/>
              <w:rPr>
                <w:rFonts w:ascii="Arial" w:hAnsi="Arial" w:cs="Arial"/>
                <w:color w:val="000000"/>
              </w:rPr>
            </w:pPr>
            <w:r>
              <w:rPr>
                <w:rFonts w:ascii="Arial" w:hAnsi="Arial" w:cs="Arial"/>
                <w:color w:val="000000"/>
              </w:rPr>
              <w:t>§ 34 zákona č. 240/2000 Sb., o krizovém řízení</w:t>
            </w:r>
          </w:p>
        </w:tc>
        <w:tc>
          <w:tcPr>
            <w:tcW w:w="1418" w:type="dxa"/>
            <w:tcBorders>
              <w:top w:val="nil"/>
              <w:left w:val="nil"/>
              <w:bottom w:val="nil"/>
              <w:right w:val="nil"/>
            </w:tcBorders>
          </w:tcPr>
          <w:p w:rsidR="00655CD6" w:rsidRPr="00E64873" w:rsidRDefault="00655CD6" w:rsidP="00450B8F">
            <w:pPr>
              <w:spacing w:after="0" w:line="240" w:lineRule="auto"/>
              <w:jc w:val="center"/>
              <w:rPr>
                <w:rFonts w:ascii="Arial" w:hAnsi="Arial" w:cs="Arial"/>
              </w:rPr>
            </w:pPr>
            <w:r w:rsidRPr="00E64873">
              <w:rPr>
                <w:rFonts w:ascii="Arial" w:hAnsi="Arial" w:cs="Arial"/>
              </w:rPr>
              <w:t>0</w:t>
            </w:r>
          </w:p>
        </w:tc>
        <w:tc>
          <w:tcPr>
            <w:tcW w:w="992" w:type="dxa"/>
            <w:tcBorders>
              <w:top w:val="nil"/>
              <w:left w:val="nil"/>
              <w:bottom w:val="nil"/>
              <w:right w:val="nil"/>
            </w:tcBorders>
          </w:tcPr>
          <w:p w:rsidR="00655CD6" w:rsidRPr="00E64873" w:rsidRDefault="00655CD6" w:rsidP="00450B8F">
            <w:pPr>
              <w:spacing w:after="0" w:line="240" w:lineRule="auto"/>
              <w:jc w:val="center"/>
              <w:rPr>
                <w:rFonts w:ascii="Arial" w:hAnsi="Arial" w:cs="Arial"/>
              </w:rPr>
            </w:pPr>
            <w:r>
              <w:rPr>
                <w:rFonts w:ascii="Arial" w:hAnsi="Arial" w:cs="Arial"/>
              </w:rPr>
              <w:t>1</w:t>
            </w:r>
          </w:p>
        </w:tc>
        <w:tc>
          <w:tcPr>
            <w:tcW w:w="958" w:type="dxa"/>
            <w:tcBorders>
              <w:top w:val="nil"/>
              <w:left w:val="nil"/>
              <w:bottom w:val="nil"/>
              <w:right w:val="nil"/>
            </w:tcBorders>
          </w:tcPr>
          <w:p w:rsidR="00655CD6" w:rsidRPr="00E64873" w:rsidRDefault="00655CD6" w:rsidP="00450B8F">
            <w:pPr>
              <w:spacing w:after="0" w:line="240" w:lineRule="auto"/>
              <w:jc w:val="center"/>
              <w:rPr>
                <w:rFonts w:ascii="Arial" w:hAnsi="Arial" w:cs="Arial"/>
              </w:rPr>
            </w:pPr>
            <w:r>
              <w:rPr>
                <w:rFonts w:ascii="Arial" w:hAnsi="Arial" w:cs="Arial"/>
              </w:rPr>
              <w:t>0</w:t>
            </w:r>
          </w:p>
        </w:tc>
      </w:tr>
      <w:tr w:rsidR="00655CD6" w:rsidRPr="001F143F" w:rsidTr="005E526B">
        <w:trPr>
          <w:trHeight w:val="226"/>
        </w:trPr>
        <w:tc>
          <w:tcPr>
            <w:tcW w:w="6379" w:type="dxa"/>
            <w:tcBorders>
              <w:top w:val="nil"/>
              <w:left w:val="nil"/>
              <w:bottom w:val="nil"/>
              <w:right w:val="nil"/>
            </w:tcBorders>
          </w:tcPr>
          <w:p w:rsidR="00655CD6" w:rsidRDefault="00655CD6" w:rsidP="00450B8F">
            <w:pPr>
              <w:spacing w:after="0" w:line="240" w:lineRule="auto"/>
              <w:jc w:val="both"/>
              <w:rPr>
                <w:rFonts w:ascii="Arial" w:hAnsi="Arial" w:cs="Arial"/>
                <w:color w:val="000000"/>
              </w:rPr>
            </w:pPr>
            <w:r>
              <w:rPr>
                <w:rFonts w:ascii="Arial" w:hAnsi="Arial" w:cs="Arial"/>
                <w:color w:val="000000"/>
              </w:rPr>
              <w:t>§ 78 zákona č. 133/1985 Sb., o požární ochraně</w:t>
            </w:r>
          </w:p>
        </w:tc>
        <w:tc>
          <w:tcPr>
            <w:tcW w:w="1418" w:type="dxa"/>
            <w:tcBorders>
              <w:top w:val="nil"/>
              <w:left w:val="nil"/>
              <w:bottom w:val="nil"/>
              <w:right w:val="nil"/>
            </w:tcBorders>
          </w:tcPr>
          <w:p w:rsidR="00655CD6" w:rsidRPr="00E64873" w:rsidRDefault="00655CD6" w:rsidP="00450B8F">
            <w:pPr>
              <w:spacing w:after="0" w:line="240" w:lineRule="auto"/>
              <w:jc w:val="center"/>
              <w:rPr>
                <w:rFonts w:ascii="Arial" w:hAnsi="Arial" w:cs="Arial"/>
              </w:rPr>
            </w:pPr>
            <w:r>
              <w:rPr>
                <w:rFonts w:ascii="Arial" w:hAnsi="Arial" w:cs="Arial"/>
              </w:rPr>
              <w:t>1</w:t>
            </w:r>
          </w:p>
        </w:tc>
        <w:tc>
          <w:tcPr>
            <w:tcW w:w="992" w:type="dxa"/>
            <w:tcBorders>
              <w:top w:val="nil"/>
              <w:left w:val="nil"/>
              <w:bottom w:val="nil"/>
              <w:right w:val="nil"/>
            </w:tcBorders>
          </w:tcPr>
          <w:p w:rsidR="00655CD6" w:rsidRPr="00E64873" w:rsidRDefault="00655CD6" w:rsidP="00450B8F">
            <w:pPr>
              <w:spacing w:after="0" w:line="240" w:lineRule="auto"/>
              <w:jc w:val="center"/>
              <w:rPr>
                <w:rFonts w:ascii="Arial" w:hAnsi="Arial" w:cs="Arial"/>
              </w:rPr>
            </w:pPr>
            <w:r>
              <w:rPr>
                <w:rFonts w:ascii="Arial" w:hAnsi="Arial" w:cs="Arial"/>
              </w:rPr>
              <w:t>1</w:t>
            </w:r>
          </w:p>
        </w:tc>
        <w:tc>
          <w:tcPr>
            <w:tcW w:w="958" w:type="dxa"/>
            <w:tcBorders>
              <w:top w:val="nil"/>
              <w:left w:val="nil"/>
              <w:bottom w:val="nil"/>
              <w:right w:val="nil"/>
            </w:tcBorders>
          </w:tcPr>
          <w:p w:rsidR="00655CD6" w:rsidRPr="00E64873" w:rsidRDefault="00655CD6" w:rsidP="00450B8F">
            <w:pPr>
              <w:spacing w:after="0" w:line="240" w:lineRule="auto"/>
              <w:jc w:val="center"/>
              <w:rPr>
                <w:rFonts w:ascii="Arial" w:hAnsi="Arial" w:cs="Arial"/>
              </w:rPr>
            </w:pPr>
            <w:r>
              <w:rPr>
                <w:rFonts w:ascii="Arial" w:hAnsi="Arial" w:cs="Arial"/>
              </w:rPr>
              <w:t>0</w:t>
            </w:r>
          </w:p>
        </w:tc>
      </w:tr>
      <w:tr w:rsidR="00655CD6" w:rsidRPr="001F143F" w:rsidTr="005E526B">
        <w:trPr>
          <w:trHeight w:val="226"/>
        </w:trPr>
        <w:tc>
          <w:tcPr>
            <w:tcW w:w="6379" w:type="dxa"/>
            <w:tcBorders>
              <w:top w:val="nil"/>
              <w:left w:val="nil"/>
              <w:bottom w:val="nil"/>
              <w:right w:val="nil"/>
            </w:tcBorders>
          </w:tcPr>
          <w:p w:rsidR="00655CD6" w:rsidRPr="006B1D4E" w:rsidRDefault="00655CD6" w:rsidP="00450B8F">
            <w:pPr>
              <w:spacing w:after="0" w:line="240" w:lineRule="auto"/>
              <w:jc w:val="both"/>
              <w:rPr>
                <w:rFonts w:ascii="Arial" w:hAnsi="Arial" w:cs="Arial"/>
                <w:color w:val="000000"/>
              </w:rPr>
            </w:pPr>
            <w:r>
              <w:rPr>
                <w:rFonts w:ascii="Arial" w:hAnsi="Arial" w:cs="Arial"/>
                <w:color w:val="000000"/>
              </w:rPr>
              <w:t xml:space="preserve">§ 24 zákona č. 332/2020 Sb., zákon o sčítání lidu, domů a bytů </w:t>
            </w:r>
          </w:p>
        </w:tc>
        <w:tc>
          <w:tcPr>
            <w:tcW w:w="1418" w:type="dxa"/>
            <w:tcBorders>
              <w:top w:val="nil"/>
              <w:left w:val="nil"/>
              <w:bottom w:val="nil"/>
              <w:right w:val="nil"/>
            </w:tcBorders>
          </w:tcPr>
          <w:p w:rsidR="00655CD6" w:rsidRPr="00E64873" w:rsidRDefault="00655CD6" w:rsidP="00450B8F">
            <w:pPr>
              <w:spacing w:after="0" w:line="240" w:lineRule="auto"/>
              <w:jc w:val="center"/>
              <w:rPr>
                <w:rFonts w:ascii="Arial" w:hAnsi="Arial" w:cs="Arial"/>
              </w:rPr>
            </w:pPr>
            <w:r>
              <w:rPr>
                <w:rFonts w:ascii="Arial" w:hAnsi="Arial" w:cs="Arial"/>
              </w:rPr>
              <w:t>0</w:t>
            </w:r>
          </w:p>
        </w:tc>
        <w:tc>
          <w:tcPr>
            <w:tcW w:w="992" w:type="dxa"/>
            <w:tcBorders>
              <w:top w:val="nil"/>
              <w:left w:val="nil"/>
              <w:bottom w:val="nil"/>
              <w:right w:val="nil"/>
            </w:tcBorders>
          </w:tcPr>
          <w:p w:rsidR="00655CD6" w:rsidRDefault="00655CD6" w:rsidP="00450B8F">
            <w:pPr>
              <w:spacing w:after="0" w:line="240" w:lineRule="auto"/>
              <w:jc w:val="center"/>
              <w:rPr>
                <w:rFonts w:ascii="Arial" w:hAnsi="Arial" w:cs="Arial"/>
              </w:rPr>
            </w:pPr>
            <w:r>
              <w:rPr>
                <w:rFonts w:ascii="Arial" w:hAnsi="Arial" w:cs="Arial"/>
              </w:rPr>
              <w:t>0</w:t>
            </w:r>
          </w:p>
        </w:tc>
        <w:tc>
          <w:tcPr>
            <w:tcW w:w="958" w:type="dxa"/>
            <w:tcBorders>
              <w:top w:val="nil"/>
              <w:left w:val="nil"/>
              <w:bottom w:val="nil"/>
              <w:right w:val="nil"/>
            </w:tcBorders>
          </w:tcPr>
          <w:p w:rsidR="00655CD6" w:rsidRDefault="00655CD6" w:rsidP="00450B8F">
            <w:pPr>
              <w:spacing w:after="0" w:line="240" w:lineRule="auto"/>
              <w:jc w:val="center"/>
              <w:rPr>
                <w:rFonts w:ascii="Arial" w:hAnsi="Arial" w:cs="Arial"/>
              </w:rPr>
            </w:pPr>
            <w:r>
              <w:rPr>
                <w:rFonts w:ascii="Arial" w:hAnsi="Arial" w:cs="Arial"/>
              </w:rPr>
              <w:t>2</w:t>
            </w:r>
          </w:p>
        </w:tc>
      </w:tr>
      <w:tr w:rsidR="00655CD6" w:rsidRPr="001F143F" w:rsidTr="005E526B">
        <w:trPr>
          <w:trHeight w:val="226"/>
        </w:trPr>
        <w:tc>
          <w:tcPr>
            <w:tcW w:w="6379" w:type="dxa"/>
            <w:tcBorders>
              <w:top w:val="nil"/>
              <w:left w:val="nil"/>
              <w:bottom w:val="nil"/>
              <w:right w:val="nil"/>
            </w:tcBorders>
          </w:tcPr>
          <w:p w:rsidR="00655CD6" w:rsidRDefault="00655CD6" w:rsidP="00450B8F">
            <w:pPr>
              <w:spacing w:after="0" w:line="240" w:lineRule="auto"/>
              <w:jc w:val="both"/>
              <w:rPr>
                <w:rFonts w:ascii="Arial" w:hAnsi="Arial" w:cs="Arial"/>
                <w:color w:val="000000"/>
              </w:rPr>
            </w:pPr>
            <w:r>
              <w:rPr>
                <w:rFonts w:ascii="Arial" w:hAnsi="Arial" w:cs="Arial"/>
                <w:color w:val="000000"/>
              </w:rPr>
              <w:t>§ 125c zákona č. 361/2000 Sb., o provozu na pozemních komunikacích</w:t>
            </w:r>
          </w:p>
        </w:tc>
        <w:tc>
          <w:tcPr>
            <w:tcW w:w="1418" w:type="dxa"/>
            <w:tcBorders>
              <w:top w:val="nil"/>
              <w:left w:val="nil"/>
              <w:bottom w:val="nil"/>
              <w:right w:val="nil"/>
            </w:tcBorders>
          </w:tcPr>
          <w:p w:rsidR="00655CD6" w:rsidRPr="00E64873" w:rsidRDefault="00655CD6" w:rsidP="00450B8F">
            <w:pPr>
              <w:spacing w:after="0" w:line="240" w:lineRule="auto"/>
              <w:jc w:val="center"/>
              <w:rPr>
                <w:rFonts w:ascii="Arial" w:hAnsi="Arial" w:cs="Arial"/>
              </w:rPr>
            </w:pPr>
            <w:r>
              <w:rPr>
                <w:rFonts w:ascii="Arial" w:hAnsi="Arial" w:cs="Arial"/>
              </w:rPr>
              <w:t>0</w:t>
            </w:r>
          </w:p>
        </w:tc>
        <w:tc>
          <w:tcPr>
            <w:tcW w:w="992" w:type="dxa"/>
            <w:tcBorders>
              <w:top w:val="nil"/>
              <w:left w:val="nil"/>
              <w:bottom w:val="nil"/>
              <w:right w:val="nil"/>
            </w:tcBorders>
          </w:tcPr>
          <w:p w:rsidR="00655CD6" w:rsidRDefault="00655CD6" w:rsidP="00450B8F">
            <w:pPr>
              <w:spacing w:after="0" w:line="240" w:lineRule="auto"/>
              <w:jc w:val="center"/>
              <w:rPr>
                <w:rFonts w:ascii="Arial" w:hAnsi="Arial" w:cs="Arial"/>
              </w:rPr>
            </w:pPr>
            <w:r>
              <w:rPr>
                <w:rFonts w:ascii="Arial" w:hAnsi="Arial" w:cs="Arial"/>
              </w:rPr>
              <w:t>0</w:t>
            </w:r>
          </w:p>
        </w:tc>
        <w:tc>
          <w:tcPr>
            <w:tcW w:w="958" w:type="dxa"/>
            <w:tcBorders>
              <w:top w:val="nil"/>
              <w:left w:val="nil"/>
              <w:bottom w:val="nil"/>
              <w:right w:val="nil"/>
            </w:tcBorders>
          </w:tcPr>
          <w:p w:rsidR="00655CD6" w:rsidRDefault="00655CD6" w:rsidP="00450B8F">
            <w:pPr>
              <w:spacing w:after="0" w:line="240" w:lineRule="auto"/>
              <w:jc w:val="center"/>
              <w:rPr>
                <w:rFonts w:ascii="Arial" w:hAnsi="Arial" w:cs="Arial"/>
              </w:rPr>
            </w:pPr>
            <w:r>
              <w:rPr>
                <w:rFonts w:ascii="Arial" w:hAnsi="Arial" w:cs="Arial"/>
              </w:rPr>
              <w:t>1</w:t>
            </w:r>
          </w:p>
        </w:tc>
      </w:tr>
      <w:tr w:rsidR="00655CD6" w:rsidRPr="001F143F" w:rsidTr="005E526B">
        <w:trPr>
          <w:trHeight w:val="226"/>
        </w:trPr>
        <w:tc>
          <w:tcPr>
            <w:tcW w:w="6379" w:type="dxa"/>
            <w:tcBorders>
              <w:top w:val="nil"/>
              <w:left w:val="nil"/>
              <w:bottom w:val="nil"/>
              <w:right w:val="nil"/>
            </w:tcBorders>
          </w:tcPr>
          <w:p w:rsidR="00655CD6" w:rsidRDefault="00655CD6" w:rsidP="00450B8F">
            <w:pPr>
              <w:spacing w:after="0" w:line="240" w:lineRule="auto"/>
              <w:jc w:val="both"/>
              <w:rPr>
                <w:rFonts w:ascii="Arial" w:hAnsi="Arial" w:cs="Arial"/>
                <w:color w:val="000000"/>
              </w:rPr>
            </w:pPr>
            <w:r>
              <w:rPr>
                <w:rFonts w:ascii="Arial" w:hAnsi="Arial" w:cs="Arial"/>
                <w:color w:val="000000"/>
              </w:rPr>
              <w:t>§ 13 zákona č. 352/2001 Sb., o užívání státních symbolů ČR</w:t>
            </w:r>
          </w:p>
        </w:tc>
        <w:tc>
          <w:tcPr>
            <w:tcW w:w="1418" w:type="dxa"/>
            <w:tcBorders>
              <w:top w:val="nil"/>
              <w:left w:val="nil"/>
              <w:bottom w:val="nil"/>
              <w:right w:val="nil"/>
            </w:tcBorders>
          </w:tcPr>
          <w:p w:rsidR="00655CD6" w:rsidRPr="00E64873" w:rsidRDefault="00655CD6" w:rsidP="00450B8F">
            <w:pPr>
              <w:spacing w:after="0" w:line="240" w:lineRule="auto"/>
              <w:jc w:val="center"/>
              <w:rPr>
                <w:rFonts w:ascii="Arial" w:hAnsi="Arial" w:cs="Arial"/>
              </w:rPr>
            </w:pPr>
            <w:r>
              <w:rPr>
                <w:rFonts w:ascii="Arial" w:hAnsi="Arial" w:cs="Arial"/>
              </w:rPr>
              <w:t>0</w:t>
            </w:r>
          </w:p>
        </w:tc>
        <w:tc>
          <w:tcPr>
            <w:tcW w:w="992" w:type="dxa"/>
            <w:tcBorders>
              <w:top w:val="nil"/>
              <w:left w:val="nil"/>
              <w:bottom w:val="nil"/>
              <w:right w:val="nil"/>
            </w:tcBorders>
          </w:tcPr>
          <w:p w:rsidR="00655CD6" w:rsidRDefault="00655CD6" w:rsidP="00450B8F">
            <w:pPr>
              <w:spacing w:after="0" w:line="240" w:lineRule="auto"/>
              <w:jc w:val="center"/>
              <w:rPr>
                <w:rFonts w:ascii="Arial" w:hAnsi="Arial" w:cs="Arial"/>
              </w:rPr>
            </w:pPr>
            <w:r>
              <w:rPr>
                <w:rFonts w:ascii="Arial" w:hAnsi="Arial" w:cs="Arial"/>
              </w:rPr>
              <w:t>1</w:t>
            </w:r>
          </w:p>
        </w:tc>
        <w:tc>
          <w:tcPr>
            <w:tcW w:w="958" w:type="dxa"/>
            <w:tcBorders>
              <w:top w:val="nil"/>
              <w:left w:val="nil"/>
              <w:bottom w:val="nil"/>
              <w:right w:val="nil"/>
            </w:tcBorders>
          </w:tcPr>
          <w:p w:rsidR="00655CD6" w:rsidRDefault="00655CD6" w:rsidP="00450B8F">
            <w:pPr>
              <w:spacing w:after="0" w:line="240" w:lineRule="auto"/>
              <w:jc w:val="center"/>
              <w:rPr>
                <w:rFonts w:ascii="Arial" w:hAnsi="Arial" w:cs="Arial"/>
              </w:rPr>
            </w:pPr>
            <w:r>
              <w:rPr>
                <w:rFonts w:ascii="Arial" w:hAnsi="Arial" w:cs="Arial"/>
              </w:rPr>
              <w:t>0</w:t>
            </w:r>
          </w:p>
        </w:tc>
      </w:tr>
      <w:tr w:rsidR="00655CD6" w:rsidRPr="001F143F" w:rsidTr="005E526B">
        <w:trPr>
          <w:trHeight w:val="243"/>
        </w:trPr>
        <w:tc>
          <w:tcPr>
            <w:tcW w:w="6379" w:type="dxa"/>
            <w:tcBorders>
              <w:top w:val="nil"/>
              <w:left w:val="nil"/>
              <w:bottom w:val="nil"/>
              <w:right w:val="nil"/>
            </w:tcBorders>
            <w:hideMark/>
          </w:tcPr>
          <w:p w:rsidR="00655CD6" w:rsidRPr="001F143F" w:rsidRDefault="00655CD6" w:rsidP="00450B8F">
            <w:pPr>
              <w:spacing w:after="0" w:line="240" w:lineRule="auto"/>
              <w:jc w:val="both"/>
              <w:rPr>
                <w:rFonts w:ascii="Arial" w:hAnsi="Arial" w:cs="Arial"/>
                <w:b/>
                <w:color w:val="000000"/>
              </w:rPr>
            </w:pPr>
            <w:r w:rsidRPr="001F143F">
              <w:rPr>
                <w:rFonts w:ascii="Arial" w:hAnsi="Arial" w:cs="Arial"/>
                <w:b/>
                <w:color w:val="000000"/>
              </w:rPr>
              <w:t xml:space="preserve">Celkem </w:t>
            </w:r>
          </w:p>
        </w:tc>
        <w:tc>
          <w:tcPr>
            <w:tcW w:w="1418" w:type="dxa"/>
            <w:tcBorders>
              <w:top w:val="nil"/>
              <w:left w:val="nil"/>
              <w:bottom w:val="nil"/>
              <w:right w:val="nil"/>
            </w:tcBorders>
            <w:hideMark/>
          </w:tcPr>
          <w:p w:rsidR="00655CD6" w:rsidRPr="00AF1E79" w:rsidRDefault="00655CD6" w:rsidP="00450B8F">
            <w:pPr>
              <w:spacing w:after="0" w:line="240" w:lineRule="auto"/>
              <w:jc w:val="center"/>
              <w:rPr>
                <w:rFonts w:ascii="Arial" w:hAnsi="Arial" w:cs="Arial"/>
                <w:b/>
                <w:color w:val="000000"/>
                <w:highlight w:val="yellow"/>
              </w:rPr>
            </w:pPr>
            <w:r>
              <w:rPr>
                <w:rFonts w:ascii="Arial" w:hAnsi="Arial" w:cs="Arial"/>
                <w:b/>
              </w:rPr>
              <w:t>304</w:t>
            </w:r>
          </w:p>
        </w:tc>
        <w:tc>
          <w:tcPr>
            <w:tcW w:w="992" w:type="dxa"/>
            <w:tcBorders>
              <w:top w:val="nil"/>
              <w:left w:val="nil"/>
              <w:bottom w:val="nil"/>
              <w:right w:val="nil"/>
            </w:tcBorders>
          </w:tcPr>
          <w:p w:rsidR="00655CD6" w:rsidRPr="00E64873" w:rsidRDefault="00655CD6" w:rsidP="00450B8F">
            <w:pPr>
              <w:spacing w:after="0" w:line="240" w:lineRule="auto"/>
              <w:jc w:val="center"/>
              <w:rPr>
                <w:rFonts w:ascii="Arial" w:hAnsi="Arial" w:cs="Arial"/>
                <w:b/>
              </w:rPr>
            </w:pPr>
            <w:r>
              <w:rPr>
                <w:rFonts w:ascii="Arial" w:hAnsi="Arial" w:cs="Arial"/>
                <w:b/>
              </w:rPr>
              <w:t>1429</w:t>
            </w:r>
          </w:p>
        </w:tc>
        <w:tc>
          <w:tcPr>
            <w:tcW w:w="958" w:type="dxa"/>
            <w:tcBorders>
              <w:top w:val="nil"/>
              <w:left w:val="nil"/>
              <w:bottom w:val="nil"/>
              <w:right w:val="nil"/>
            </w:tcBorders>
          </w:tcPr>
          <w:p w:rsidR="00655CD6" w:rsidRPr="00E64873" w:rsidRDefault="00655CD6" w:rsidP="00450B8F">
            <w:pPr>
              <w:spacing w:after="0" w:line="240" w:lineRule="auto"/>
              <w:jc w:val="center"/>
              <w:rPr>
                <w:rFonts w:ascii="Arial" w:hAnsi="Arial" w:cs="Arial"/>
                <w:b/>
              </w:rPr>
            </w:pPr>
            <w:r>
              <w:rPr>
                <w:rFonts w:ascii="Arial" w:hAnsi="Arial" w:cs="Arial"/>
                <w:b/>
              </w:rPr>
              <w:t>832</w:t>
            </w:r>
          </w:p>
        </w:tc>
      </w:tr>
    </w:tbl>
    <w:p w:rsidR="00655CD6" w:rsidRDefault="00655CD6" w:rsidP="00450B8F">
      <w:pPr>
        <w:spacing w:after="0" w:line="240" w:lineRule="auto"/>
        <w:jc w:val="both"/>
        <w:rPr>
          <w:rFonts w:ascii="Arial" w:hAnsi="Arial" w:cs="Arial"/>
        </w:rPr>
      </w:pPr>
    </w:p>
    <w:tbl>
      <w:tblPr>
        <w:tblW w:w="9747" w:type="dxa"/>
        <w:tblInd w:w="136" w:type="dxa"/>
        <w:tblLook w:val="01E0" w:firstRow="1" w:lastRow="1" w:firstColumn="1" w:lastColumn="1" w:noHBand="0" w:noVBand="0"/>
      </w:tblPr>
      <w:tblGrid>
        <w:gridCol w:w="6351"/>
        <w:gridCol w:w="1418"/>
        <w:gridCol w:w="992"/>
        <w:gridCol w:w="986"/>
      </w:tblGrid>
      <w:tr w:rsidR="00655CD6" w:rsidRPr="001F143F" w:rsidTr="005E526B">
        <w:trPr>
          <w:trHeight w:val="80"/>
        </w:trPr>
        <w:tc>
          <w:tcPr>
            <w:tcW w:w="6351" w:type="dxa"/>
          </w:tcPr>
          <w:p w:rsidR="00655CD6" w:rsidRPr="001F143F" w:rsidRDefault="00655CD6" w:rsidP="00450B8F">
            <w:pPr>
              <w:spacing w:after="0" w:line="240" w:lineRule="auto"/>
              <w:rPr>
                <w:rFonts w:ascii="Arial" w:hAnsi="Arial" w:cs="Arial"/>
                <w:b/>
                <w:color w:val="000000"/>
              </w:rPr>
            </w:pPr>
            <w:r w:rsidRPr="001F143F">
              <w:rPr>
                <w:rFonts w:ascii="Arial" w:hAnsi="Arial" w:cs="Arial"/>
                <w:b/>
              </w:rPr>
              <w:t>Počet celkem uzavřených případů za období:</w:t>
            </w:r>
          </w:p>
        </w:tc>
        <w:tc>
          <w:tcPr>
            <w:tcW w:w="1418" w:type="dxa"/>
          </w:tcPr>
          <w:p w:rsidR="00655CD6" w:rsidRPr="00A9699B" w:rsidRDefault="00655CD6" w:rsidP="00450B8F">
            <w:pPr>
              <w:spacing w:after="0" w:line="240" w:lineRule="auto"/>
              <w:jc w:val="center"/>
              <w:rPr>
                <w:rFonts w:ascii="Arial" w:hAnsi="Arial" w:cs="Arial"/>
                <w:color w:val="000000"/>
              </w:rPr>
            </w:pPr>
            <w:r>
              <w:rPr>
                <w:rFonts w:ascii="Arial" w:hAnsi="Arial" w:cs="Arial"/>
                <w:b/>
              </w:rPr>
              <w:t>235</w:t>
            </w:r>
          </w:p>
        </w:tc>
        <w:tc>
          <w:tcPr>
            <w:tcW w:w="992" w:type="dxa"/>
          </w:tcPr>
          <w:p w:rsidR="00655CD6" w:rsidRPr="00A9699B" w:rsidRDefault="00655CD6" w:rsidP="00450B8F">
            <w:pPr>
              <w:spacing w:after="0" w:line="240" w:lineRule="auto"/>
              <w:jc w:val="center"/>
              <w:rPr>
                <w:rFonts w:ascii="Arial" w:hAnsi="Arial" w:cs="Arial"/>
                <w:b/>
              </w:rPr>
            </w:pPr>
            <w:r>
              <w:rPr>
                <w:rFonts w:ascii="Arial" w:hAnsi="Arial" w:cs="Arial"/>
                <w:b/>
              </w:rPr>
              <w:t>982</w:t>
            </w:r>
          </w:p>
        </w:tc>
        <w:tc>
          <w:tcPr>
            <w:tcW w:w="986" w:type="dxa"/>
          </w:tcPr>
          <w:p w:rsidR="00655CD6" w:rsidRPr="00A9699B" w:rsidRDefault="00655CD6" w:rsidP="00450B8F">
            <w:pPr>
              <w:spacing w:after="0" w:line="240" w:lineRule="auto"/>
              <w:jc w:val="center"/>
              <w:rPr>
                <w:rFonts w:ascii="Arial" w:hAnsi="Arial" w:cs="Arial"/>
                <w:b/>
              </w:rPr>
            </w:pPr>
            <w:r w:rsidRPr="00A9699B">
              <w:rPr>
                <w:rFonts w:ascii="Arial" w:hAnsi="Arial" w:cs="Arial"/>
                <w:b/>
              </w:rPr>
              <w:t>865</w:t>
            </w:r>
          </w:p>
        </w:tc>
      </w:tr>
    </w:tbl>
    <w:p w:rsidR="00655CD6" w:rsidRPr="001F143F" w:rsidRDefault="00655CD6" w:rsidP="00450B8F">
      <w:pPr>
        <w:spacing w:after="0" w:line="240" w:lineRule="auto"/>
        <w:jc w:val="both"/>
        <w:rPr>
          <w:rFonts w:ascii="Arial" w:hAnsi="Arial" w:cs="Arial"/>
        </w:rPr>
      </w:pPr>
    </w:p>
    <w:tbl>
      <w:tblPr>
        <w:tblW w:w="9747" w:type="dxa"/>
        <w:tblInd w:w="136" w:type="dxa"/>
        <w:tblLook w:val="01E0" w:firstRow="1" w:lastRow="1" w:firstColumn="1" w:lastColumn="1" w:noHBand="0" w:noVBand="0"/>
      </w:tblPr>
      <w:tblGrid>
        <w:gridCol w:w="5801"/>
        <w:gridCol w:w="1378"/>
        <w:gridCol w:w="1284"/>
        <w:gridCol w:w="1284"/>
      </w:tblGrid>
      <w:tr w:rsidR="00655CD6" w:rsidRPr="001F143F" w:rsidTr="005E526B">
        <w:trPr>
          <w:trHeight w:val="80"/>
        </w:trPr>
        <w:tc>
          <w:tcPr>
            <w:tcW w:w="5801" w:type="dxa"/>
          </w:tcPr>
          <w:p w:rsidR="00655CD6" w:rsidRPr="001F143F" w:rsidRDefault="00655CD6" w:rsidP="00450B8F">
            <w:pPr>
              <w:spacing w:after="0" w:line="240" w:lineRule="auto"/>
              <w:rPr>
                <w:rFonts w:ascii="Arial" w:hAnsi="Arial" w:cs="Arial"/>
                <w:b/>
                <w:color w:val="000000"/>
              </w:rPr>
            </w:pPr>
            <w:r w:rsidRPr="001F143F">
              <w:rPr>
                <w:rFonts w:ascii="Arial" w:hAnsi="Arial" w:cs="Arial"/>
                <w:b/>
              </w:rPr>
              <w:t>Vypořádáno:</w:t>
            </w:r>
          </w:p>
        </w:tc>
        <w:tc>
          <w:tcPr>
            <w:tcW w:w="1378" w:type="dxa"/>
          </w:tcPr>
          <w:p w:rsidR="00655CD6" w:rsidRPr="001F143F" w:rsidRDefault="00655CD6" w:rsidP="00450B8F">
            <w:pPr>
              <w:spacing w:after="0" w:line="240" w:lineRule="auto"/>
              <w:jc w:val="center"/>
              <w:rPr>
                <w:rFonts w:ascii="Arial" w:hAnsi="Arial" w:cs="Arial"/>
                <w:color w:val="000000"/>
              </w:rPr>
            </w:pPr>
          </w:p>
        </w:tc>
        <w:tc>
          <w:tcPr>
            <w:tcW w:w="1284" w:type="dxa"/>
          </w:tcPr>
          <w:p w:rsidR="00655CD6" w:rsidRPr="001F143F" w:rsidRDefault="00655CD6" w:rsidP="00450B8F">
            <w:pPr>
              <w:spacing w:after="0" w:line="240" w:lineRule="auto"/>
              <w:jc w:val="center"/>
              <w:rPr>
                <w:rFonts w:ascii="Arial" w:hAnsi="Arial" w:cs="Arial"/>
                <w:color w:val="000000"/>
              </w:rPr>
            </w:pPr>
          </w:p>
        </w:tc>
        <w:tc>
          <w:tcPr>
            <w:tcW w:w="1284" w:type="dxa"/>
          </w:tcPr>
          <w:p w:rsidR="00655CD6" w:rsidRPr="001F143F" w:rsidRDefault="00655CD6" w:rsidP="00450B8F">
            <w:pPr>
              <w:spacing w:after="0" w:line="240" w:lineRule="auto"/>
              <w:jc w:val="center"/>
              <w:rPr>
                <w:rFonts w:ascii="Arial" w:hAnsi="Arial" w:cs="Arial"/>
                <w:color w:val="000000"/>
              </w:rPr>
            </w:pPr>
          </w:p>
        </w:tc>
      </w:tr>
      <w:tr w:rsidR="00655CD6" w:rsidRPr="001F143F" w:rsidTr="005E526B">
        <w:tc>
          <w:tcPr>
            <w:tcW w:w="5801" w:type="dxa"/>
            <w:hideMark/>
          </w:tcPr>
          <w:p w:rsidR="00655CD6" w:rsidRPr="001F143F" w:rsidRDefault="00655CD6" w:rsidP="00450B8F">
            <w:pPr>
              <w:spacing w:after="0" w:line="240" w:lineRule="auto"/>
              <w:rPr>
                <w:rFonts w:ascii="Arial" w:hAnsi="Arial" w:cs="Arial"/>
                <w:b/>
                <w:color w:val="000000"/>
              </w:rPr>
            </w:pPr>
            <w:r w:rsidRPr="001F143F">
              <w:rPr>
                <w:rFonts w:ascii="Arial" w:hAnsi="Arial" w:cs="Arial"/>
              </w:rPr>
              <w:t>Předáno</w:t>
            </w:r>
          </w:p>
        </w:tc>
        <w:tc>
          <w:tcPr>
            <w:tcW w:w="1378" w:type="dxa"/>
            <w:hideMark/>
          </w:tcPr>
          <w:p w:rsidR="00655CD6" w:rsidRPr="00AF1E79" w:rsidRDefault="00655CD6" w:rsidP="00450B8F">
            <w:pPr>
              <w:spacing w:after="0" w:line="240" w:lineRule="auto"/>
              <w:jc w:val="center"/>
              <w:rPr>
                <w:highlight w:val="yellow"/>
              </w:rPr>
            </w:pPr>
            <w:r>
              <w:rPr>
                <w:rFonts w:ascii="Arial" w:hAnsi="Arial" w:cs="Arial"/>
              </w:rPr>
              <w:t>10</w:t>
            </w:r>
          </w:p>
        </w:tc>
        <w:tc>
          <w:tcPr>
            <w:tcW w:w="1284" w:type="dxa"/>
          </w:tcPr>
          <w:p w:rsidR="00655CD6" w:rsidRPr="00347BD9" w:rsidRDefault="00655CD6" w:rsidP="00450B8F">
            <w:pPr>
              <w:spacing w:after="0" w:line="240" w:lineRule="auto"/>
              <w:jc w:val="center"/>
              <w:rPr>
                <w:rFonts w:ascii="Arial" w:hAnsi="Arial" w:cs="Arial"/>
              </w:rPr>
            </w:pPr>
            <w:r>
              <w:rPr>
                <w:rFonts w:ascii="Arial" w:hAnsi="Arial" w:cs="Arial"/>
              </w:rPr>
              <w:t>56</w:t>
            </w:r>
          </w:p>
        </w:tc>
        <w:tc>
          <w:tcPr>
            <w:tcW w:w="1284" w:type="dxa"/>
          </w:tcPr>
          <w:p w:rsidR="00655CD6" w:rsidRPr="00347BD9" w:rsidRDefault="00655CD6" w:rsidP="00450B8F">
            <w:pPr>
              <w:spacing w:after="0" w:line="240" w:lineRule="auto"/>
              <w:jc w:val="center"/>
              <w:rPr>
                <w:rFonts w:ascii="Arial" w:hAnsi="Arial" w:cs="Arial"/>
              </w:rPr>
            </w:pPr>
            <w:r w:rsidRPr="00347BD9">
              <w:rPr>
                <w:rFonts w:ascii="Arial" w:hAnsi="Arial" w:cs="Arial"/>
              </w:rPr>
              <w:t>58</w:t>
            </w:r>
          </w:p>
        </w:tc>
      </w:tr>
      <w:tr w:rsidR="00655CD6" w:rsidRPr="001F143F" w:rsidTr="005E526B">
        <w:tc>
          <w:tcPr>
            <w:tcW w:w="5801" w:type="dxa"/>
            <w:hideMark/>
          </w:tcPr>
          <w:p w:rsidR="00655CD6" w:rsidRPr="001F143F" w:rsidRDefault="00655CD6" w:rsidP="00450B8F">
            <w:pPr>
              <w:spacing w:after="0" w:line="240" w:lineRule="auto"/>
              <w:rPr>
                <w:rFonts w:ascii="Arial" w:hAnsi="Arial" w:cs="Arial"/>
                <w:b/>
                <w:color w:val="000000"/>
              </w:rPr>
            </w:pPr>
            <w:r w:rsidRPr="001F143F">
              <w:rPr>
                <w:rFonts w:ascii="Arial" w:hAnsi="Arial" w:cs="Arial"/>
              </w:rPr>
              <w:t>Odloženo</w:t>
            </w:r>
          </w:p>
        </w:tc>
        <w:tc>
          <w:tcPr>
            <w:tcW w:w="1378" w:type="dxa"/>
            <w:hideMark/>
          </w:tcPr>
          <w:p w:rsidR="00655CD6" w:rsidRPr="00AF1E79" w:rsidRDefault="00655CD6" w:rsidP="00450B8F">
            <w:pPr>
              <w:spacing w:after="0" w:line="240" w:lineRule="auto"/>
              <w:jc w:val="center"/>
              <w:rPr>
                <w:highlight w:val="yellow"/>
              </w:rPr>
            </w:pPr>
            <w:r>
              <w:rPr>
                <w:rFonts w:ascii="Arial" w:hAnsi="Arial" w:cs="Arial"/>
              </w:rPr>
              <w:t>124</w:t>
            </w:r>
          </w:p>
        </w:tc>
        <w:tc>
          <w:tcPr>
            <w:tcW w:w="1284" w:type="dxa"/>
          </w:tcPr>
          <w:p w:rsidR="00655CD6" w:rsidRPr="00347BD9" w:rsidRDefault="00655CD6" w:rsidP="00450B8F">
            <w:pPr>
              <w:spacing w:after="0" w:line="240" w:lineRule="auto"/>
              <w:jc w:val="center"/>
              <w:rPr>
                <w:rFonts w:ascii="Arial" w:hAnsi="Arial" w:cs="Arial"/>
              </w:rPr>
            </w:pPr>
            <w:r>
              <w:rPr>
                <w:rFonts w:ascii="Arial" w:hAnsi="Arial" w:cs="Arial"/>
              </w:rPr>
              <w:t>487</w:t>
            </w:r>
          </w:p>
        </w:tc>
        <w:tc>
          <w:tcPr>
            <w:tcW w:w="1284" w:type="dxa"/>
          </w:tcPr>
          <w:p w:rsidR="00655CD6" w:rsidRPr="00347BD9" w:rsidRDefault="00655CD6" w:rsidP="00450B8F">
            <w:pPr>
              <w:spacing w:after="0" w:line="240" w:lineRule="auto"/>
              <w:jc w:val="center"/>
              <w:rPr>
                <w:rFonts w:ascii="Arial" w:hAnsi="Arial" w:cs="Arial"/>
              </w:rPr>
            </w:pPr>
            <w:r>
              <w:rPr>
                <w:rFonts w:ascii="Arial" w:hAnsi="Arial" w:cs="Arial"/>
              </w:rPr>
              <w:t>443</w:t>
            </w:r>
          </w:p>
        </w:tc>
      </w:tr>
      <w:tr w:rsidR="00655CD6" w:rsidRPr="001F143F" w:rsidTr="005E526B">
        <w:tc>
          <w:tcPr>
            <w:tcW w:w="5801" w:type="dxa"/>
            <w:hideMark/>
          </w:tcPr>
          <w:p w:rsidR="00655CD6" w:rsidRPr="001F143F" w:rsidRDefault="00655CD6" w:rsidP="00450B8F">
            <w:pPr>
              <w:spacing w:after="0" w:line="240" w:lineRule="auto"/>
              <w:rPr>
                <w:rFonts w:ascii="Arial" w:hAnsi="Arial" w:cs="Arial"/>
              </w:rPr>
            </w:pPr>
            <w:r w:rsidRPr="001F143F">
              <w:rPr>
                <w:rFonts w:ascii="Arial" w:hAnsi="Arial" w:cs="Arial"/>
                <w:color w:val="000000"/>
              </w:rPr>
              <w:t>Zastaveno</w:t>
            </w:r>
          </w:p>
        </w:tc>
        <w:tc>
          <w:tcPr>
            <w:tcW w:w="1378" w:type="dxa"/>
            <w:hideMark/>
          </w:tcPr>
          <w:p w:rsidR="00655CD6" w:rsidRPr="00AF1E79" w:rsidRDefault="00655CD6" w:rsidP="00450B8F">
            <w:pPr>
              <w:spacing w:after="0" w:line="240" w:lineRule="auto"/>
              <w:jc w:val="center"/>
              <w:rPr>
                <w:highlight w:val="yellow"/>
              </w:rPr>
            </w:pPr>
            <w:r>
              <w:rPr>
                <w:rFonts w:ascii="Arial" w:hAnsi="Arial" w:cs="Arial"/>
              </w:rPr>
              <w:t>10</w:t>
            </w:r>
          </w:p>
        </w:tc>
        <w:tc>
          <w:tcPr>
            <w:tcW w:w="1284" w:type="dxa"/>
          </w:tcPr>
          <w:p w:rsidR="00655CD6" w:rsidRPr="00347BD9" w:rsidRDefault="00655CD6" w:rsidP="00450B8F">
            <w:pPr>
              <w:spacing w:after="0" w:line="240" w:lineRule="auto"/>
              <w:jc w:val="center"/>
              <w:rPr>
                <w:rFonts w:ascii="Arial" w:hAnsi="Arial" w:cs="Arial"/>
              </w:rPr>
            </w:pPr>
            <w:r>
              <w:rPr>
                <w:rFonts w:ascii="Arial" w:hAnsi="Arial" w:cs="Arial"/>
              </w:rPr>
              <w:t>25</w:t>
            </w:r>
          </w:p>
        </w:tc>
        <w:tc>
          <w:tcPr>
            <w:tcW w:w="1284" w:type="dxa"/>
          </w:tcPr>
          <w:p w:rsidR="00655CD6" w:rsidRPr="00347BD9" w:rsidRDefault="00655CD6" w:rsidP="00450B8F">
            <w:pPr>
              <w:spacing w:after="0" w:line="240" w:lineRule="auto"/>
              <w:jc w:val="center"/>
              <w:rPr>
                <w:rFonts w:ascii="Arial" w:hAnsi="Arial" w:cs="Arial"/>
              </w:rPr>
            </w:pPr>
            <w:r>
              <w:rPr>
                <w:rFonts w:ascii="Arial" w:hAnsi="Arial" w:cs="Arial"/>
              </w:rPr>
              <w:t>20</w:t>
            </w:r>
          </w:p>
        </w:tc>
      </w:tr>
      <w:tr w:rsidR="00655CD6" w:rsidRPr="001F143F" w:rsidTr="005E526B">
        <w:tc>
          <w:tcPr>
            <w:tcW w:w="5801" w:type="dxa"/>
            <w:hideMark/>
          </w:tcPr>
          <w:p w:rsidR="00655CD6" w:rsidRPr="001F143F" w:rsidRDefault="00655CD6" w:rsidP="00450B8F">
            <w:pPr>
              <w:spacing w:after="0" w:line="240" w:lineRule="auto"/>
              <w:rPr>
                <w:rFonts w:ascii="Arial" w:hAnsi="Arial" w:cs="Arial"/>
              </w:rPr>
            </w:pPr>
            <w:r w:rsidRPr="001F143F">
              <w:rPr>
                <w:rFonts w:ascii="Arial" w:hAnsi="Arial" w:cs="Arial"/>
                <w:color w:val="000000"/>
              </w:rPr>
              <w:t xml:space="preserve">Věcně rozhodnuto </w:t>
            </w:r>
          </w:p>
        </w:tc>
        <w:tc>
          <w:tcPr>
            <w:tcW w:w="1378" w:type="dxa"/>
            <w:hideMark/>
          </w:tcPr>
          <w:p w:rsidR="00655CD6" w:rsidRPr="00AF1E79" w:rsidRDefault="00655CD6" w:rsidP="00450B8F">
            <w:pPr>
              <w:spacing w:after="0" w:line="240" w:lineRule="auto"/>
              <w:jc w:val="center"/>
              <w:rPr>
                <w:highlight w:val="yellow"/>
              </w:rPr>
            </w:pPr>
            <w:r>
              <w:rPr>
                <w:rFonts w:ascii="Arial" w:hAnsi="Arial" w:cs="Arial"/>
              </w:rPr>
              <w:t>91</w:t>
            </w:r>
          </w:p>
        </w:tc>
        <w:tc>
          <w:tcPr>
            <w:tcW w:w="1284" w:type="dxa"/>
          </w:tcPr>
          <w:p w:rsidR="00655CD6" w:rsidRPr="00347BD9" w:rsidRDefault="00655CD6" w:rsidP="00450B8F">
            <w:pPr>
              <w:spacing w:after="0" w:line="240" w:lineRule="auto"/>
              <w:jc w:val="center"/>
              <w:rPr>
                <w:rFonts w:ascii="Arial" w:hAnsi="Arial" w:cs="Arial"/>
              </w:rPr>
            </w:pPr>
            <w:r>
              <w:rPr>
                <w:rFonts w:ascii="Arial" w:hAnsi="Arial" w:cs="Arial"/>
              </w:rPr>
              <w:t>414</w:t>
            </w:r>
          </w:p>
        </w:tc>
        <w:tc>
          <w:tcPr>
            <w:tcW w:w="1284" w:type="dxa"/>
          </w:tcPr>
          <w:p w:rsidR="00655CD6" w:rsidRPr="00347BD9" w:rsidRDefault="00655CD6" w:rsidP="00450B8F">
            <w:pPr>
              <w:spacing w:after="0" w:line="240" w:lineRule="auto"/>
              <w:jc w:val="center"/>
              <w:rPr>
                <w:rFonts w:ascii="Arial" w:hAnsi="Arial" w:cs="Arial"/>
              </w:rPr>
            </w:pPr>
            <w:r>
              <w:rPr>
                <w:rFonts w:ascii="Arial" w:hAnsi="Arial" w:cs="Arial"/>
              </w:rPr>
              <w:t>344</w:t>
            </w:r>
          </w:p>
        </w:tc>
      </w:tr>
      <w:tr w:rsidR="00655CD6" w:rsidRPr="001F143F" w:rsidTr="005E526B">
        <w:tc>
          <w:tcPr>
            <w:tcW w:w="5801" w:type="dxa"/>
          </w:tcPr>
          <w:p w:rsidR="00655CD6" w:rsidRPr="00363897" w:rsidRDefault="00655CD6" w:rsidP="00450B8F">
            <w:pPr>
              <w:spacing w:after="0" w:line="240" w:lineRule="auto"/>
              <w:rPr>
                <w:rFonts w:ascii="Arial" w:hAnsi="Arial" w:cs="Arial"/>
                <w:color w:val="000000"/>
              </w:rPr>
            </w:pPr>
            <w:r w:rsidRPr="00363897">
              <w:rPr>
                <w:rFonts w:ascii="Arial" w:hAnsi="Arial" w:cs="Arial"/>
              </w:rPr>
              <w:t>Pravomocně uloženo na pokutách v Kč</w:t>
            </w:r>
          </w:p>
        </w:tc>
        <w:tc>
          <w:tcPr>
            <w:tcW w:w="1378" w:type="dxa"/>
          </w:tcPr>
          <w:p w:rsidR="00655CD6" w:rsidRPr="00363897" w:rsidRDefault="00655CD6" w:rsidP="00450B8F">
            <w:pPr>
              <w:spacing w:after="0" w:line="240" w:lineRule="auto"/>
              <w:jc w:val="center"/>
              <w:rPr>
                <w:rFonts w:ascii="Arial" w:hAnsi="Arial" w:cs="Arial"/>
              </w:rPr>
            </w:pPr>
            <w:r>
              <w:rPr>
                <w:rFonts w:ascii="Arial" w:hAnsi="Arial" w:cs="Arial"/>
              </w:rPr>
              <w:t>413.500</w:t>
            </w:r>
          </w:p>
        </w:tc>
        <w:tc>
          <w:tcPr>
            <w:tcW w:w="1284" w:type="dxa"/>
          </w:tcPr>
          <w:p w:rsidR="00655CD6" w:rsidRPr="00363897" w:rsidRDefault="00655CD6" w:rsidP="00450B8F">
            <w:pPr>
              <w:spacing w:after="0" w:line="240" w:lineRule="auto"/>
              <w:jc w:val="center"/>
              <w:rPr>
                <w:rFonts w:ascii="Arial" w:hAnsi="Arial" w:cs="Arial"/>
              </w:rPr>
            </w:pPr>
            <w:r>
              <w:rPr>
                <w:rFonts w:ascii="Arial" w:hAnsi="Arial" w:cs="Arial"/>
              </w:rPr>
              <w:t>1.648.800</w:t>
            </w:r>
          </w:p>
        </w:tc>
        <w:tc>
          <w:tcPr>
            <w:tcW w:w="1284" w:type="dxa"/>
          </w:tcPr>
          <w:p w:rsidR="00655CD6" w:rsidRPr="00363897" w:rsidRDefault="00655CD6" w:rsidP="00450B8F">
            <w:pPr>
              <w:spacing w:after="0" w:line="240" w:lineRule="auto"/>
              <w:jc w:val="center"/>
              <w:rPr>
                <w:rFonts w:ascii="Arial" w:hAnsi="Arial" w:cs="Arial"/>
              </w:rPr>
            </w:pPr>
            <w:r w:rsidRPr="00363897">
              <w:rPr>
                <w:rFonts w:ascii="Arial" w:hAnsi="Arial" w:cs="Arial"/>
              </w:rPr>
              <w:t>1.123.900</w:t>
            </w:r>
          </w:p>
        </w:tc>
      </w:tr>
      <w:tr w:rsidR="00655CD6" w:rsidRPr="001F143F" w:rsidTr="005E526B">
        <w:tc>
          <w:tcPr>
            <w:tcW w:w="5801" w:type="dxa"/>
            <w:hideMark/>
          </w:tcPr>
          <w:p w:rsidR="00655CD6" w:rsidRPr="001F143F" w:rsidRDefault="00655CD6" w:rsidP="00450B8F">
            <w:pPr>
              <w:spacing w:after="0" w:line="240" w:lineRule="auto"/>
              <w:rPr>
                <w:rFonts w:ascii="Arial" w:hAnsi="Arial" w:cs="Arial"/>
                <w:b/>
                <w:color w:val="000000"/>
              </w:rPr>
            </w:pPr>
            <w:r w:rsidRPr="001F143F">
              <w:rPr>
                <w:rFonts w:ascii="Arial" w:hAnsi="Arial" w:cs="Arial"/>
                <w:b/>
                <w:color w:val="000000"/>
              </w:rPr>
              <w:t>Z toho:</w:t>
            </w:r>
          </w:p>
        </w:tc>
        <w:tc>
          <w:tcPr>
            <w:tcW w:w="1378" w:type="dxa"/>
          </w:tcPr>
          <w:p w:rsidR="00655CD6" w:rsidRPr="007E1E22" w:rsidRDefault="00655CD6" w:rsidP="00450B8F">
            <w:pPr>
              <w:spacing w:after="0" w:line="240" w:lineRule="auto"/>
              <w:jc w:val="center"/>
              <w:rPr>
                <w:highlight w:val="yellow"/>
              </w:rPr>
            </w:pPr>
          </w:p>
        </w:tc>
        <w:tc>
          <w:tcPr>
            <w:tcW w:w="1284" w:type="dxa"/>
          </w:tcPr>
          <w:p w:rsidR="00655CD6" w:rsidRPr="007E1E22" w:rsidRDefault="00655CD6" w:rsidP="00450B8F">
            <w:pPr>
              <w:spacing w:after="0" w:line="240" w:lineRule="auto"/>
              <w:jc w:val="center"/>
              <w:rPr>
                <w:highlight w:val="yellow"/>
              </w:rPr>
            </w:pPr>
          </w:p>
        </w:tc>
        <w:tc>
          <w:tcPr>
            <w:tcW w:w="1284" w:type="dxa"/>
          </w:tcPr>
          <w:p w:rsidR="00655CD6" w:rsidRDefault="00655CD6" w:rsidP="00450B8F">
            <w:pPr>
              <w:spacing w:after="0" w:line="240" w:lineRule="auto"/>
              <w:jc w:val="center"/>
            </w:pPr>
          </w:p>
        </w:tc>
      </w:tr>
      <w:tr w:rsidR="00655CD6" w:rsidRPr="001F143F" w:rsidTr="005E526B">
        <w:tc>
          <w:tcPr>
            <w:tcW w:w="5801" w:type="dxa"/>
            <w:hideMark/>
          </w:tcPr>
          <w:p w:rsidR="00655CD6" w:rsidRPr="001F143F" w:rsidRDefault="00655CD6" w:rsidP="00450B8F">
            <w:pPr>
              <w:spacing w:after="0" w:line="240" w:lineRule="auto"/>
              <w:rPr>
                <w:rFonts w:ascii="Arial" w:hAnsi="Arial" w:cs="Arial"/>
              </w:rPr>
            </w:pPr>
            <w:r w:rsidRPr="001F143F">
              <w:rPr>
                <w:rFonts w:ascii="Arial" w:hAnsi="Arial" w:cs="Arial"/>
              </w:rPr>
              <w:t>z toho v blokovém řízení</w:t>
            </w:r>
          </w:p>
        </w:tc>
        <w:tc>
          <w:tcPr>
            <w:tcW w:w="1378" w:type="dxa"/>
            <w:hideMark/>
          </w:tcPr>
          <w:p w:rsidR="00655CD6" w:rsidRPr="00AF1E79" w:rsidRDefault="00655CD6" w:rsidP="00450B8F">
            <w:pPr>
              <w:spacing w:after="0" w:line="240" w:lineRule="auto"/>
              <w:jc w:val="center"/>
              <w:rPr>
                <w:highlight w:val="yellow"/>
              </w:rPr>
            </w:pPr>
            <w:r>
              <w:rPr>
                <w:rFonts w:ascii="Arial" w:hAnsi="Arial" w:cs="Arial"/>
              </w:rPr>
              <w:t>7</w:t>
            </w:r>
          </w:p>
        </w:tc>
        <w:tc>
          <w:tcPr>
            <w:tcW w:w="1284" w:type="dxa"/>
          </w:tcPr>
          <w:p w:rsidR="00655CD6" w:rsidRPr="00A9699B" w:rsidRDefault="00655CD6" w:rsidP="00450B8F">
            <w:pPr>
              <w:spacing w:after="0" w:line="240" w:lineRule="auto"/>
              <w:jc w:val="center"/>
              <w:rPr>
                <w:rFonts w:ascii="Arial" w:hAnsi="Arial" w:cs="Arial"/>
              </w:rPr>
            </w:pPr>
            <w:r>
              <w:rPr>
                <w:rFonts w:ascii="Arial" w:hAnsi="Arial" w:cs="Arial"/>
              </w:rPr>
              <w:t>35</w:t>
            </w:r>
          </w:p>
        </w:tc>
        <w:tc>
          <w:tcPr>
            <w:tcW w:w="1284" w:type="dxa"/>
          </w:tcPr>
          <w:p w:rsidR="00655CD6" w:rsidRPr="00A9699B" w:rsidRDefault="00655CD6" w:rsidP="00450B8F">
            <w:pPr>
              <w:spacing w:after="0" w:line="240" w:lineRule="auto"/>
              <w:jc w:val="center"/>
              <w:rPr>
                <w:rFonts w:ascii="Arial" w:hAnsi="Arial" w:cs="Arial"/>
              </w:rPr>
            </w:pPr>
            <w:r w:rsidRPr="00A9699B">
              <w:rPr>
                <w:rFonts w:ascii="Arial" w:hAnsi="Arial" w:cs="Arial"/>
              </w:rPr>
              <w:t>33</w:t>
            </w:r>
          </w:p>
        </w:tc>
      </w:tr>
      <w:tr w:rsidR="00655CD6" w:rsidRPr="001F143F" w:rsidTr="005E526B">
        <w:tc>
          <w:tcPr>
            <w:tcW w:w="5801" w:type="dxa"/>
            <w:hideMark/>
          </w:tcPr>
          <w:p w:rsidR="00655CD6" w:rsidRPr="001F143F" w:rsidRDefault="00655CD6" w:rsidP="00450B8F">
            <w:pPr>
              <w:spacing w:after="0" w:line="240" w:lineRule="auto"/>
              <w:rPr>
                <w:rFonts w:ascii="Arial" w:hAnsi="Arial" w:cs="Arial"/>
                <w:b/>
                <w:color w:val="000000"/>
              </w:rPr>
            </w:pPr>
            <w:r w:rsidRPr="001F143F">
              <w:rPr>
                <w:rFonts w:ascii="Arial" w:hAnsi="Arial" w:cs="Arial"/>
              </w:rPr>
              <w:t>z toho projednaných příkazem</w:t>
            </w:r>
          </w:p>
        </w:tc>
        <w:tc>
          <w:tcPr>
            <w:tcW w:w="1378" w:type="dxa"/>
            <w:hideMark/>
          </w:tcPr>
          <w:p w:rsidR="00655CD6" w:rsidRPr="00AF1E79" w:rsidRDefault="00655CD6" w:rsidP="00450B8F">
            <w:pPr>
              <w:spacing w:after="0" w:line="240" w:lineRule="auto"/>
              <w:jc w:val="center"/>
              <w:rPr>
                <w:highlight w:val="yellow"/>
              </w:rPr>
            </w:pPr>
            <w:r>
              <w:rPr>
                <w:rFonts w:ascii="Arial" w:hAnsi="Arial" w:cs="Arial"/>
              </w:rPr>
              <w:t>60</w:t>
            </w:r>
          </w:p>
        </w:tc>
        <w:tc>
          <w:tcPr>
            <w:tcW w:w="1284" w:type="dxa"/>
          </w:tcPr>
          <w:p w:rsidR="00655CD6" w:rsidRPr="00A9699B" w:rsidRDefault="00655CD6" w:rsidP="00450B8F">
            <w:pPr>
              <w:spacing w:after="0" w:line="240" w:lineRule="auto"/>
              <w:jc w:val="center"/>
              <w:rPr>
                <w:rFonts w:ascii="Arial" w:hAnsi="Arial" w:cs="Arial"/>
              </w:rPr>
            </w:pPr>
            <w:r>
              <w:rPr>
                <w:rFonts w:ascii="Arial" w:hAnsi="Arial" w:cs="Arial"/>
              </w:rPr>
              <w:t>266</w:t>
            </w:r>
          </w:p>
        </w:tc>
        <w:tc>
          <w:tcPr>
            <w:tcW w:w="1284" w:type="dxa"/>
          </w:tcPr>
          <w:p w:rsidR="00655CD6" w:rsidRPr="00A9699B" w:rsidRDefault="00655CD6" w:rsidP="00450B8F">
            <w:pPr>
              <w:spacing w:after="0" w:line="240" w:lineRule="auto"/>
              <w:jc w:val="center"/>
              <w:rPr>
                <w:rFonts w:ascii="Arial" w:hAnsi="Arial" w:cs="Arial"/>
              </w:rPr>
            </w:pPr>
            <w:r w:rsidRPr="00A9699B">
              <w:rPr>
                <w:rFonts w:ascii="Arial" w:hAnsi="Arial" w:cs="Arial"/>
              </w:rPr>
              <w:t>209</w:t>
            </w:r>
          </w:p>
        </w:tc>
      </w:tr>
      <w:tr w:rsidR="00655CD6" w:rsidRPr="001F143F" w:rsidTr="005E526B">
        <w:tc>
          <w:tcPr>
            <w:tcW w:w="5801" w:type="dxa"/>
            <w:hideMark/>
          </w:tcPr>
          <w:p w:rsidR="00655CD6" w:rsidRPr="001F143F" w:rsidRDefault="00655CD6" w:rsidP="00450B8F">
            <w:pPr>
              <w:spacing w:after="0" w:line="240" w:lineRule="auto"/>
              <w:rPr>
                <w:rFonts w:ascii="Arial" w:hAnsi="Arial" w:cs="Arial"/>
                <w:b/>
                <w:color w:val="000000"/>
              </w:rPr>
            </w:pPr>
            <w:r w:rsidRPr="001F143F">
              <w:rPr>
                <w:rFonts w:ascii="Arial" w:hAnsi="Arial" w:cs="Arial"/>
              </w:rPr>
              <w:t>z toho projednaných v ústním jednání</w:t>
            </w:r>
          </w:p>
        </w:tc>
        <w:tc>
          <w:tcPr>
            <w:tcW w:w="1378" w:type="dxa"/>
            <w:hideMark/>
          </w:tcPr>
          <w:p w:rsidR="00655CD6" w:rsidRPr="00AF1E79" w:rsidRDefault="00655CD6" w:rsidP="00450B8F">
            <w:pPr>
              <w:spacing w:after="0" w:line="240" w:lineRule="auto"/>
              <w:jc w:val="center"/>
              <w:rPr>
                <w:highlight w:val="yellow"/>
              </w:rPr>
            </w:pPr>
            <w:r>
              <w:rPr>
                <w:rFonts w:ascii="Arial" w:hAnsi="Arial" w:cs="Arial"/>
              </w:rPr>
              <w:t>24</w:t>
            </w:r>
          </w:p>
        </w:tc>
        <w:tc>
          <w:tcPr>
            <w:tcW w:w="1284" w:type="dxa"/>
          </w:tcPr>
          <w:p w:rsidR="00655CD6" w:rsidRPr="00A9699B" w:rsidRDefault="00655CD6" w:rsidP="00450B8F">
            <w:pPr>
              <w:spacing w:after="0" w:line="240" w:lineRule="auto"/>
              <w:jc w:val="center"/>
              <w:rPr>
                <w:rFonts w:ascii="Arial" w:hAnsi="Arial" w:cs="Arial"/>
              </w:rPr>
            </w:pPr>
            <w:r>
              <w:rPr>
                <w:rFonts w:ascii="Arial" w:hAnsi="Arial" w:cs="Arial"/>
              </w:rPr>
              <w:t>113</w:t>
            </w:r>
          </w:p>
        </w:tc>
        <w:tc>
          <w:tcPr>
            <w:tcW w:w="1284" w:type="dxa"/>
          </w:tcPr>
          <w:p w:rsidR="00655CD6" w:rsidRPr="00A9699B" w:rsidRDefault="00655CD6" w:rsidP="00450B8F">
            <w:pPr>
              <w:spacing w:after="0" w:line="240" w:lineRule="auto"/>
              <w:jc w:val="center"/>
              <w:rPr>
                <w:rFonts w:ascii="Arial" w:hAnsi="Arial" w:cs="Arial"/>
              </w:rPr>
            </w:pPr>
            <w:r w:rsidRPr="00A9699B">
              <w:rPr>
                <w:rFonts w:ascii="Arial" w:hAnsi="Arial" w:cs="Arial"/>
              </w:rPr>
              <w:t>102</w:t>
            </w:r>
          </w:p>
        </w:tc>
      </w:tr>
    </w:tbl>
    <w:p w:rsidR="00655CD6" w:rsidRDefault="00655CD6" w:rsidP="00450B8F">
      <w:pPr>
        <w:spacing w:after="0" w:line="240" w:lineRule="auto"/>
        <w:jc w:val="center"/>
        <w:rPr>
          <w:rFonts w:ascii="Arial" w:eastAsia="Calibri" w:hAnsi="Arial" w:cs="Arial"/>
          <w:b/>
          <w:color w:val="000000"/>
        </w:rPr>
      </w:pPr>
    </w:p>
    <w:tbl>
      <w:tblPr>
        <w:tblW w:w="9747" w:type="dxa"/>
        <w:tblInd w:w="136" w:type="dxa"/>
        <w:tblLook w:val="01E0" w:firstRow="1" w:lastRow="1" w:firstColumn="1" w:lastColumn="1" w:noHBand="0" w:noVBand="0"/>
      </w:tblPr>
      <w:tblGrid>
        <w:gridCol w:w="6351"/>
        <w:gridCol w:w="1418"/>
        <w:gridCol w:w="992"/>
        <w:gridCol w:w="986"/>
      </w:tblGrid>
      <w:tr w:rsidR="00655CD6" w:rsidRPr="001F143F" w:rsidTr="005E526B">
        <w:trPr>
          <w:trHeight w:val="82"/>
        </w:trPr>
        <w:tc>
          <w:tcPr>
            <w:tcW w:w="6351" w:type="dxa"/>
            <w:hideMark/>
          </w:tcPr>
          <w:p w:rsidR="00655CD6" w:rsidRPr="001F143F" w:rsidRDefault="00655CD6" w:rsidP="00450B8F">
            <w:pPr>
              <w:spacing w:after="0" w:line="240" w:lineRule="auto"/>
              <w:rPr>
                <w:rFonts w:ascii="Arial" w:hAnsi="Arial" w:cs="Arial"/>
                <w:b/>
                <w:color w:val="000000"/>
              </w:rPr>
            </w:pPr>
            <w:r w:rsidRPr="001F143F">
              <w:rPr>
                <w:rFonts w:ascii="Arial" w:hAnsi="Arial" w:cs="Arial"/>
              </w:rPr>
              <w:t>Přiznána náhrada škody</w:t>
            </w:r>
          </w:p>
        </w:tc>
        <w:tc>
          <w:tcPr>
            <w:tcW w:w="1418" w:type="dxa"/>
            <w:hideMark/>
          </w:tcPr>
          <w:p w:rsidR="00655CD6" w:rsidRPr="00AF1E79" w:rsidRDefault="00655CD6" w:rsidP="00450B8F">
            <w:pPr>
              <w:spacing w:after="0" w:line="240" w:lineRule="auto"/>
              <w:jc w:val="center"/>
              <w:rPr>
                <w:rFonts w:ascii="Arial" w:hAnsi="Arial" w:cs="Arial"/>
                <w:color w:val="000000"/>
                <w:highlight w:val="yellow"/>
              </w:rPr>
            </w:pPr>
            <w:r>
              <w:rPr>
                <w:rFonts w:ascii="Arial" w:hAnsi="Arial" w:cs="Arial"/>
              </w:rPr>
              <w:t>11</w:t>
            </w:r>
          </w:p>
        </w:tc>
        <w:tc>
          <w:tcPr>
            <w:tcW w:w="992" w:type="dxa"/>
          </w:tcPr>
          <w:p w:rsidR="00655CD6" w:rsidRPr="00A328E7" w:rsidRDefault="00655CD6" w:rsidP="00450B8F">
            <w:pPr>
              <w:spacing w:after="0" w:line="240" w:lineRule="auto"/>
              <w:jc w:val="center"/>
              <w:rPr>
                <w:rFonts w:ascii="Arial" w:hAnsi="Arial" w:cs="Arial"/>
              </w:rPr>
            </w:pPr>
            <w:r>
              <w:rPr>
                <w:rFonts w:ascii="Arial" w:hAnsi="Arial" w:cs="Arial"/>
              </w:rPr>
              <w:t>51</w:t>
            </w:r>
          </w:p>
        </w:tc>
        <w:tc>
          <w:tcPr>
            <w:tcW w:w="986" w:type="dxa"/>
          </w:tcPr>
          <w:p w:rsidR="00655CD6" w:rsidRPr="00A328E7" w:rsidRDefault="00655CD6" w:rsidP="00450B8F">
            <w:pPr>
              <w:spacing w:after="0" w:line="240" w:lineRule="auto"/>
              <w:jc w:val="center"/>
              <w:rPr>
                <w:rFonts w:ascii="Arial" w:hAnsi="Arial" w:cs="Arial"/>
              </w:rPr>
            </w:pPr>
            <w:r w:rsidRPr="00A328E7">
              <w:rPr>
                <w:rFonts w:ascii="Arial" w:hAnsi="Arial" w:cs="Arial"/>
              </w:rPr>
              <w:t>36</w:t>
            </w:r>
          </w:p>
        </w:tc>
      </w:tr>
    </w:tbl>
    <w:p w:rsidR="00655CD6" w:rsidRPr="001F143F" w:rsidRDefault="00655CD6" w:rsidP="00450B8F">
      <w:pPr>
        <w:spacing w:after="0" w:line="240" w:lineRule="auto"/>
        <w:rPr>
          <w:rFonts w:ascii="Arial" w:eastAsia="Calibri" w:hAnsi="Arial" w:cs="Arial"/>
          <w:b/>
          <w:color w:val="000000"/>
        </w:rPr>
      </w:pPr>
    </w:p>
    <w:tbl>
      <w:tblPr>
        <w:tblW w:w="10733" w:type="dxa"/>
        <w:tblInd w:w="136" w:type="dxa"/>
        <w:tblLook w:val="01E0" w:firstRow="1" w:lastRow="1" w:firstColumn="1" w:lastColumn="1" w:noHBand="0" w:noVBand="0"/>
      </w:tblPr>
      <w:tblGrid>
        <w:gridCol w:w="6351"/>
        <w:gridCol w:w="1418"/>
        <w:gridCol w:w="992"/>
        <w:gridCol w:w="986"/>
        <w:gridCol w:w="986"/>
      </w:tblGrid>
      <w:tr w:rsidR="00655CD6" w:rsidRPr="001F143F" w:rsidTr="005E526B">
        <w:tc>
          <w:tcPr>
            <w:tcW w:w="6351" w:type="dxa"/>
            <w:hideMark/>
          </w:tcPr>
          <w:p w:rsidR="00655CD6" w:rsidRPr="006C4B33" w:rsidRDefault="00655CD6" w:rsidP="00450B8F">
            <w:pPr>
              <w:spacing w:after="0" w:line="240" w:lineRule="auto"/>
              <w:rPr>
                <w:rFonts w:ascii="Arial" w:hAnsi="Arial" w:cs="Arial"/>
              </w:rPr>
            </w:pPr>
            <w:r w:rsidRPr="006C4B33">
              <w:rPr>
                <w:rFonts w:ascii="Arial" w:hAnsi="Arial" w:cs="Arial"/>
                <w:b/>
              </w:rPr>
              <w:t xml:space="preserve">Odvolání </w:t>
            </w:r>
            <w:r w:rsidRPr="006C4B33">
              <w:rPr>
                <w:rFonts w:ascii="Arial" w:hAnsi="Arial" w:cs="Arial"/>
              </w:rPr>
              <w:t xml:space="preserve">– podané </w:t>
            </w:r>
          </w:p>
        </w:tc>
        <w:tc>
          <w:tcPr>
            <w:tcW w:w="1418" w:type="dxa"/>
            <w:hideMark/>
          </w:tcPr>
          <w:p w:rsidR="00655CD6" w:rsidRPr="003F10CA" w:rsidRDefault="00655CD6" w:rsidP="00450B8F">
            <w:pPr>
              <w:spacing w:after="0" w:line="240" w:lineRule="auto"/>
              <w:jc w:val="center"/>
              <w:rPr>
                <w:rFonts w:ascii="Arial" w:hAnsi="Arial" w:cs="Arial"/>
              </w:rPr>
            </w:pPr>
            <w:r>
              <w:rPr>
                <w:rFonts w:ascii="Arial" w:hAnsi="Arial" w:cs="Arial"/>
              </w:rPr>
              <w:t>3</w:t>
            </w:r>
          </w:p>
        </w:tc>
        <w:tc>
          <w:tcPr>
            <w:tcW w:w="992" w:type="dxa"/>
          </w:tcPr>
          <w:p w:rsidR="00655CD6" w:rsidRPr="006C4B33" w:rsidRDefault="00655CD6" w:rsidP="00450B8F">
            <w:pPr>
              <w:spacing w:after="0" w:line="240" w:lineRule="auto"/>
              <w:jc w:val="center"/>
              <w:rPr>
                <w:rFonts w:ascii="Arial" w:hAnsi="Arial" w:cs="Arial"/>
              </w:rPr>
            </w:pPr>
            <w:r>
              <w:rPr>
                <w:rFonts w:ascii="Arial" w:hAnsi="Arial" w:cs="Arial"/>
              </w:rPr>
              <w:t>9</w:t>
            </w:r>
          </w:p>
        </w:tc>
        <w:tc>
          <w:tcPr>
            <w:tcW w:w="986" w:type="dxa"/>
          </w:tcPr>
          <w:p w:rsidR="00655CD6" w:rsidRPr="006C4B33" w:rsidRDefault="00655CD6" w:rsidP="00450B8F">
            <w:pPr>
              <w:spacing w:after="0" w:line="240" w:lineRule="auto"/>
              <w:jc w:val="center"/>
              <w:rPr>
                <w:rFonts w:ascii="Arial" w:hAnsi="Arial" w:cs="Arial"/>
              </w:rPr>
            </w:pPr>
            <w:r>
              <w:rPr>
                <w:rFonts w:ascii="Arial" w:hAnsi="Arial" w:cs="Arial"/>
              </w:rPr>
              <w:t>10</w:t>
            </w:r>
            <w:r w:rsidRPr="006C4B33">
              <w:rPr>
                <w:rFonts w:ascii="Arial" w:hAnsi="Arial" w:cs="Arial"/>
              </w:rPr>
              <w:t xml:space="preserve"> </w:t>
            </w:r>
          </w:p>
        </w:tc>
        <w:tc>
          <w:tcPr>
            <w:tcW w:w="986" w:type="dxa"/>
          </w:tcPr>
          <w:p w:rsidR="00655CD6" w:rsidRPr="006C4B33" w:rsidRDefault="00655CD6" w:rsidP="00450B8F">
            <w:pPr>
              <w:spacing w:after="0" w:line="240" w:lineRule="auto"/>
              <w:jc w:val="center"/>
              <w:rPr>
                <w:rFonts w:ascii="Arial" w:hAnsi="Arial" w:cs="Arial"/>
              </w:rPr>
            </w:pPr>
          </w:p>
        </w:tc>
      </w:tr>
      <w:tr w:rsidR="00655CD6" w:rsidRPr="001F143F" w:rsidTr="005E526B">
        <w:tc>
          <w:tcPr>
            <w:tcW w:w="6351" w:type="dxa"/>
            <w:hideMark/>
          </w:tcPr>
          <w:p w:rsidR="00655CD6" w:rsidRPr="006C4B33" w:rsidRDefault="00655CD6" w:rsidP="00450B8F">
            <w:pPr>
              <w:spacing w:after="0" w:line="240" w:lineRule="auto"/>
              <w:rPr>
                <w:rFonts w:ascii="Arial" w:hAnsi="Arial" w:cs="Arial"/>
              </w:rPr>
            </w:pPr>
            <w:r w:rsidRPr="006C4B33">
              <w:rPr>
                <w:rFonts w:ascii="Arial" w:hAnsi="Arial" w:cs="Arial"/>
              </w:rPr>
              <w:t xml:space="preserve">z toho vráceno k novému projednání </w:t>
            </w:r>
          </w:p>
        </w:tc>
        <w:tc>
          <w:tcPr>
            <w:tcW w:w="1418" w:type="dxa"/>
            <w:hideMark/>
          </w:tcPr>
          <w:p w:rsidR="00655CD6" w:rsidRPr="006C4B33" w:rsidRDefault="00655CD6" w:rsidP="00450B8F">
            <w:pPr>
              <w:spacing w:after="0" w:line="240" w:lineRule="auto"/>
              <w:jc w:val="center"/>
            </w:pPr>
            <w:r>
              <w:rPr>
                <w:rFonts w:ascii="Arial" w:hAnsi="Arial" w:cs="Arial"/>
              </w:rPr>
              <w:t>0</w:t>
            </w:r>
          </w:p>
        </w:tc>
        <w:tc>
          <w:tcPr>
            <w:tcW w:w="992" w:type="dxa"/>
          </w:tcPr>
          <w:p w:rsidR="00655CD6" w:rsidRPr="006C4B33" w:rsidRDefault="00655CD6" w:rsidP="00450B8F">
            <w:pPr>
              <w:spacing w:after="0" w:line="240" w:lineRule="auto"/>
              <w:jc w:val="center"/>
              <w:rPr>
                <w:rFonts w:ascii="Arial" w:hAnsi="Arial" w:cs="Arial"/>
              </w:rPr>
            </w:pPr>
            <w:r>
              <w:rPr>
                <w:rFonts w:ascii="Arial" w:hAnsi="Arial" w:cs="Arial"/>
              </w:rPr>
              <w:t>4</w:t>
            </w:r>
          </w:p>
        </w:tc>
        <w:tc>
          <w:tcPr>
            <w:tcW w:w="986" w:type="dxa"/>
          </w:tcPr>
          <w:p w:rsidR="00655CD6" w:rsidRPr="006C4B33" w:rsidRDefault="00655CD6" w:rsidP="00450B8F">
            <w:pPr>
              <w:spacing w:after="0" w:line="240" w:lineRule="auto"/>
              <w:jc w:val="center"/>
              <w:rPr>
                <w:rFonts w:ascii="Arial" w:hAnsi="Arial" w:cs="Arial"/>
              </w:rPr>
            </w:pPr>
            <w:r>
              <w:rPr>
                <w:rFonts w:ascii="Arial" w:hAnsi="Arial" w:cs="Arial"/>
              </w:rPr>
              <w:t>0</w:t>
            </w:r>
          </w:p>
        </w:tc>
        <w:tc>
          <w:tcPr>
            <w:tcW w:w="986" w:type="dxa"/>
          </w:tcPr>
          <w:p w:rsidR="00655CD6" w:rsidRPr="006C4B33" w:rsidRDefault="00655CD6" w:rsidP="00450B8F">
            <w:pPr>
              <w:spacing w:after="0" w:line="240" w:lineRule="auto"/>
              <w:jc w:val="center"/>
              <w:rPr>
                <w:rFonts w:ascii="Arial" w:hAnsi="Arial" w:cs="Arial"/>
              </w:rPr>
            </w:pPr>
          </w:p>
        </w:tc>
      </w:tr>
      <w:tr w:rsidR="00655CD6" w:rsidRPr="001F143F" w:rsidTr="005E526B">
        <w:tc>
          <w:tcPr>
            <w:tcW w:w="6351" w:type="dxa"/>
            <w:hideMark/>
          </w:tcPr>
          <w:p w:rsidR="00655CD6" w:rsidRPr="006C4B33" w:rsidRDefault="00655CD6" w:rsidP="00450B8F">
            <w:pPr>
              <w:spacing w:after="0" w:line="240" w:lineRule="auto"/>
              <w:rPr>
                <w:rFonts w:ascii="Arial" w:hAnsi="Arial" w:cs="Arial"/>
              </w:rPr>
            </w:pPr>
            <w:r w:rsidRPr="006C4B33">
              <w:rPr>
                <w:rFonts w:ascii="Arial" w:hAnsi="Arial" w:cs="Arial"/>
              </w:rPr>
              <w:t>z toho napadené rozhodnutí potvrzeno</w:t>
            </w:r>
          </w:p>
        </w:tc>
        <w:tc>
          <w:tcPr>
            <w:tcW w:w="1418" w:type="dxa"/>
            <w:hideMark/>
          </w:tcPr>
          <w:p w:rsidR="00655CD6" w:rsidRPr="003F10CA" w:rsidRDefault="00655CD6" w:rsidP="00450B8F">
            <w:pPr>
              <w:spacing w:after="0" w:line="240" w:lineRule="auto"/>
              <w:jc w:val="center"/>
              <w:rPr>
                <w:rFonts w:ascii="Arial" w:hAnsi="Arial" w:cs="Arial"/>
              </w:rPr>
            </w:pPr>
            <w:r w:rsidRPr="003F10CA">
              <w:rPr>
                <w:rFonts w:ascii="Arial" w:hAnsi="Arial" w:cs="Arial"/>
              </w:rPr>
              <w:t>1</w:t>
            </w:r>
          </w:p>
        </w:tc>
        <w:tc>
          <w:tcPr>
            <w:tcW w:w="992" w:type="dxa"/>
          </w:tcPr>
          <w:p w:rsidR="00655CD6" w:rsidRPr="006C4B33" w:rsidRDefault="00655CD6" w:rsidP="00450B8F">
            <w:pPr>
              <w:spacing w:after="0" w:line="240" w:lineRule="auto"/>
              <w:jc w:val="center"/>
              <w:rPr>
                <w:rFonts w:ascii="Arial" w:hAnsi="Arial" w:cs="Arial"/>
              </w:rPr>
            </w:pPr>
            <w:r>
              <w:rPr>
                <w:rFonts w:ascii="Arial" w:hAnsi="Arial" w:cs="Arial"/>
              </w:rPr>
              <w:t>6</w:t>
            </w:r>
          </w:p>
        </w:tc>
        <w:tc>
          <w:tcPr>
            <w:tcW w:w="986" w:type="dxa"/>
          </w:tcPr>
          <w:p w:rsidR="00655CD6" w:rsidRPr="006C4B33" w:rsidRDefault="00655CD6" w:rsidP="00450B8F">
            <w:pPr>
              <w:spacing w:after="0" w:line="240" w:lineRule="auto"/>
              <w:jc w:val="center"/>
              <w:rPr>
                <w:rFonts w:ascii="Arial" w:hAnsi="Arial" w:cs="Arial"/>
              </w:rPr>
            </w:pPr>
            <w:r>
              <w:rPr>
                <w:rFonts w:ascii="Arial" w:hAnsi="Arial" w:cs="Arial"/>
              </w:rPr>
              <w:t>6</w:t>
            </w:r>
          </w:p>
        </w:tc>
        <w:tc>
          <w:tcPr>
            <w:tcW w:w="986" w:type="dxa"/>
          </w:tcPr>
          <w:p w:rsidR="00655CD6" w:rsidRPr="006C4B33" w:rsidRDefault="00655CD6" w:rsidP="00450B8F">
            <w:pPr>
              <w:spacing w:after="0" w:line="240" w:lineRule="auto"/>
              <w:jc w:val="center"/>
              <w:rPr>
                <w:rFonts w:ascii="Arial" w:hAnsi="Arial" w:cs="Arial"/>
              </w:rPr>
            </w:pPr>
          </w:p>
        </w:tc>
      </w:tr>
      <w:tr w:rsidR="00655CD6" w:rsidRPr="001F143F" w:rsidTr="005E526B">
        <w:trPr>
          <w:trHeight w:val="66"/>
        </w:trPr>
        <w:tc>
          <w:tcPr>
            <w:tcW w:w="6351" w:type="dxa"/>
            <w:hideMark/>
          </w:tcPr>
          <w:p w:rsidR="00655CD6" w:rsidRPr="006C4B33" w:rsidRDefault="00655CD6" w:rsidP="00450B8F">
            <w:pPr>
              <w:spacing w:after="0" w:line="240" w:lineRule="auto"/>
              <w:rPr>
                <w:rFonts w:ascii="Arial" w:hAnsi="Arial" w:cs="Arial"/>
              </w:rPr>
            </w:pPr>
            <w:r w:rsidRPr="006C4B33">
              <w:rPr>
                <w:rFonts w:ascii="Arial" w:hAnsi="Arial" w:cs="Arial"/>
              </w:rPr>
              <w:t>z toho napadené rozhodnutí zastaveno</w:t>
            </w:r>
          </w:p>
        </w:tc>
        <w:tc>
          <w:tcPr>
            <w:tcW w:w="1418" w:type="dxa"/>
            <w:hideMark/>
          </w:tcPr>
          <w:p w:rsidR="00655CD6" w:rsidRPr="006C4B33" w:rsidRDefault="00655CD6" w:rsidP="00450B8F">
            <w:pPr>
              <w:spacing w:after="0" w:line="240" w:lineRule="auto"/>
              <w:jc w:val="center"/>
            </w:pPr>
            <w:r w:rsidRPr="006C4B33">
              <w:rPr>
                <w:rFonts w:ascii="Arial" w:hAnsi="Arial" w:cs="Arial"/>
              </w:rPr>
              <w:t>0</w:t>
            </w:r>
          </w:p>
        </w:tc>
        <w:tc>
          <w:tcPr>
            <w:tcW w:w="992" w:type="dxa"/>
          </w:tcPr>
          <w:p w:rsidR="00655CD6" w:rsidRPr="006C4B33" w:rsidRDefault="00655CD6" w:rsidP="00450B8F">
            <w:pPr>
              <w:spacing w:after="0" w:line="240" w:lineRule="auto"/>
              <w:jc w:val="center"/>
              <w:rPr>
                <w:rFonts w:ascii="Arial" w:hAnsi="Arial" w:cs="Arial"/>
              </w:rPr>
            </w:pPr>
            <w:r>
              <w:rPr>
                <w:rFonts w:ascii="Arial" w:hAnsi="Arial" w:cs="Arial"/>
              </w:rPr>
              <w:t>1</w:t>
            </w:r>
          </w:p>
        </w:tc>
        <w:tc>
          <w:tcPr>
            <w:tcW w:w="986" w:type="dxa"/>
          </w:tcPr>
          <w:p w:rsidR="00655CD6" w:rsidRPr="006C4B33" w:rsidRDefault="00655CD6" w:rsidP="00450B8F">
            <w:pPr>
              <w:spacing w:after="0" w:line="240" w:lineRule="auto"/>
              <w:jc w:val="center"/>
              <w:rPr>
                <w:rFonts w:ascii="Arial" w:hAnsi="Arial" w:cs="Arial"/>
              </w:rPr>
            </w:pPr>
            <w:r>
              <w:rPr>
                <w:rFonts w:ascii="Arial" w:hAnsi="Arial" w:cs="Arial"/>
              </w:rPr>
              <w:t>2</w:t>
            </w:r>
          </w:p>
        </w:tc>
        <w:tc>
          <w:tcPr>
            <w:tcW w:w="986" w:type="dxa"/>
          </w:tcPr>
          <w:p w:rsidR="00655CD6" w:rsidRPr="006C4B33" w:rsidRDefault="00655CD6" w:rsidP="00450B8F">
            <w:pPr>
              <w:spacing w:after="0" w:line="240" w:lineRule="auto"/>
              <w:jc w:val="center"/>
              <w:rPr>
                <w:rFonts w:ascii="Arial" w:hAnsi="Arial" w:cs="Arial"/>
              </w:rPr>
            </w:pPr>
          </w:p>
        </w:tc>
      </w:tr>
    </w:tbl>
    <w:p w:rsidR="00655CD6" w:rsidRPr="001F143F" w:rsidRDefault="00655CD6" w:rsidP="00450B8F">
      <w:pPr>
        <w:spacing w:after="0" w:line="240" w:lineRule="auto"/>
        <w:rPr>
          <w:rFonts w:ascii="Arial" w:hAnsi="Arial" w:cs="Arial"/>
        </w:rPr>
      </w:pPr>
    </w:p>
    <w:tbl>
      <w:tblPr>
        <w:tblW w:w="9747" w:type="dxa"/>
        <w:tblInd w:w="136" w:type="dxa"/>
        <w:tblLook w:val="01E0" w:firstRow="1" w:lastRow="1" w:firstColumn="1" w:lastColumn="1" w:noHBand="0" w:noVBand="0"/>
      </w:tblPr>
      <w:tblGrid>
        <w:gridCol w:w="6351"/>
        <w:gridCol w:w="1418"/>
        <w:gridCol w:w="992"/>
        <w:gridCol w:w="986"/>
      </w:tblGrid>
      <w:tr w:rsidR="00655CD6" w:rsidRPr="001F143F" w:rsidTr="005E526B">
        <w:trPr>
          <w:trHeight w:val="103"/>
        </w:trPr>
        <w:tc>
          <w:tcPr>
            <w:tcW w:w="6351" w:type="dxa"/>
            <w:hideMark/>
          </w:tcPr>
          <w:p w:rsidR="00655CD6" w:rsidRPr="001F143F" w:rsidRDefault="00655CD6" w:rsidP="00450B8F">
            <w:pPr>
              <w:spacing w:after="0" w:line="240" w:lineRule="auto"/>
              <w:rPr>
                <w:rFonts w:ascii="Arial" w:hAnsi="Arial" w:cs="Arial"/>
              </w:rPr>
            </w:pPr>
            <w:r w:rsidRPr="008950A5">
              <w:rPr>
                <w:rFonts w:ascii="Arial" w:hAnsi="Arial" w:cs="Arial"/>
                <w:color w:val="000000"/>
              </w:rPr>
              <w:t>Počet došlých a vyřízených žádostí:</w:t>
            </w:r>
          </w:p>
        </w:tc>
        <w:tc>
          <w:tcPr>
            <w:tcW w:w="1418" w:type="dxa"/>
            <w:shd w:val="clear" w:color="auto" w:fill="auto"/>
            <w:hideMark/>
          </w:tcPr>
          <w:p w:rsidR="00655CD6" w:rsidRPr="00B325FF" w:rsidRDefault="00655CD6" w:rsidP="00450B8F">
            <w:pPr>
              <w:spacing w:after="0" w:line="240" w:lineRule="auto"/>
              <w:jc w:val="center"/>
            </w:pPr>
            <w:r>
              <w:rPr>
                <w:rFonts w:ascii="Arial" w:hAnsi="Arial" w:cs="Arial"/>
              </w:rPr>
              <w:t>196</w:t>
            </w:r>
          </w:p>
        </w:tc>
        <w:tc>
          <w:tcPr>
            <w:tcW w:w="992" w:type="dxa"/>
          </w:tcPr>
          <w:p w:rsidR="00655CD6" w:rsidRPr="00B325FF" w:rsidRDefault="00655CD6" w:rsidP="00450B8F">
            <w:pPr>
              <w:spacing w:after="0" w:line="240" w:lineRule="auto"/>
              <w:jc w:val="center"/>
              <w:rPr>
                <w:rFonts w:ascii="Arial" w:hAnsi="Arial" w:cs="Arial"/>
              </w:rPr>
            </w:pPr>
            <w:r>
              <w:rPr>
                <w:rFonts w:ascii="Arial" w:hAnsi="Arial" w:cs="Arial"/>
              </w:rPr>
              <w:t>724</w:t>
            </w:r>
          </w:p>
        </w:tc>
        <w:tc>
          <w:tcPr>
            <w:tcW w:w="986" w:type="dxa"/>
          </w:tcPr>
          <w:p w:rsidR="00655CD6" w:rsidRPr="00B325FF" w:rsidRDefault="00655CD6" w:rsidP="00450B8F">
            <w:pPr>
              <w:spacing w:after="0" w:line="240" w:lineRule="auto"/>
              <w:jc w:val="center"/>
              <w:rPr>
                <w:rFonts w:ascii="Arial" w:hAnsi="Arial" w:cs="Arial"/>
              </w:rPr>
            </w:pPr>
            <w:r w:rsidRPr="00B325FF">
              <w:rPr>
                <w:rFonts w:ascii="Arial" w:hAnsi="Arial" w:cs="Arial"/>
              </w:rPr>
              <w:t>6</w:t>
            </w:r>
            <w:r>
              <w:rPr>
                <w:rFonts w:ascii="Arial" w:hAnsi="Arial" w:cs="Arial"/>
              </w:rPr>
              <w:t>43</w:t>
            </w:r>
          </w:p>
        </w:tc>
      </w:tr>
    </w:tbl>
    <w:p w:rsidR="00655CD6" w:rsidRDefault="00655CD6" w:rsidP="00450B8F">
      <w:pPr>
        <w:spacing w:after="0" w:line="240" w:lineRule="auto"/>
        <w:jc w:val="center"/>
        <w:rPr>
          <w:rFonts w:ascii="Arial" w:hAnsi="Arial" w:cs="Arial"/>
          <w:b/>
        </w:rPr>
      </w:pPr>
    </w:p>
    <w:tbl>
      <w:tblPr>
        <w:tblW w:w="10733" w:type="dxa"/>
        <w:tblInd w:w="136" w:type="dxa"/>
        <w:tblLook w:val="01E0" w:firstRow="1" w:lastRow="1" w:firstColumn="1" w:lastColumn="1" w:noHBand="0" w:noVBand="0"/>
      </w:tblPr>
      <w:tblGrid>
        <w:gridCol w:w="6351"/>
        <w:gridCol w:w="1418"/>
        <w:gridCol w:w="992"/>
        <w:gridCol w:w="986"/>
        <w:gridCol w:w="986"/>
      </w:tblGrid>
      <w:tr w:rsidR="00655CD6" w:rsidRPr="001F143F" w:rsidTr="005E526B">
        <w:trPr>
          <w:trHeight w:val="103"/>
        </w:trPr>
        <w:tc>
          <w:tcPr>
            <w:tcW w:w="6351" w:type="dxa"/>
            <w:hideMark/>
          </w:tcPr>
          <w:p w:rsidR="00655CD6" w:rsidRDefault="00655CD6" w:rsidP="00450B8F">
            <w:pPr>
              <w:spacing w:after="0" w:line="240" w:lineRule="auto"/>
              <w:rPr>
                <w:rFonts w:ascii="Arial" w:hAnsi="Arial" w:cs="Arial"/>
                <w:color w:val="000000"/>
              </w:rPr>
            </w:pPr>
            <w:r>
              <w:rPr>
                <w:rFonts w:ascii="Arial" w:hAnsi="Arial" w:cs="Arial"/>
                <w:color w:val="000000"/>
              </w:rPr>
              <w:t>Veřejnoprávní smlouvy – nově uzavřeno</w:t>
            </w:r>
          </w:p>
          <w:p w:rsidR="00655CD6" w:rsidRPr="001F143F" w:rsidRDefault="00655CD6" w:rsidP="00450B8F">
            <w:pPr>
              <w:spacing w:after="0" w:line="240" w:lineRule="auto"/>
              <w:rPr>
                <w:rFonts w:ascii="Arial" w:hAnsi="Arial" w:cs="Arial"/>
              </w:rPr>
            </w:pPr>
            <w:r w:rsidRPr="00D11E3B">
              <w:rPr>
                <w:rFonts w:ascii="Arial" w:hAnsi="Arial" w:cs="Arial"/>
              </w:rPr>
              <w:t xml:space="preserve"> </w:t>
            </w:r>
            <w:r>
              <w:rPr>
                <w:rFonts w:ascii="Arial" w:hAnsi="Arial" w:cs="Arial"/>
              </w:rPr>
              <w:t xml:space="preserve">                                     </w:t>
            </w:r>
            <w:r>
              <w:rPr>
                <w:rFonts w:ascii="Arial" w:hAnsi="Arial" w:cs="Arial"/>
                <w:color w:val="000000"/>
              </w:rPr>
              <w:t>–</w:t>
            </w:r>
            <w:r>
              <w:rPr>
                <w:rFonts w:ascii="Arial" w:hAnsi="Arial" w:cs="Arial"/>
              </w:rPr>
              <w:t xml:space="preserve"> vypovězeno</w:t>
            </w:r>
          </w:p>
        </w:tc>
        <w:tc>
          <w:tcPr>
            <w:tcW w:w="1418" w:type="dxa"/>
            <w:hideMark/>
          </w:tcPr>
          <w:p w:rsidR="00655CD6" w:rsidRDefault="00655CD6" w:rsidP="00450B8F">
            <w:pPr>
              <w:spacing w:after="0" w:line="240" w:lineRule="auto"/>
              <w:jc w:val="center"/>
              <w:rPr>
                <w:rFonts w:ascii="Arial" w:hAnsi="Arial" w:cs="Arial"/>
              </w:rPr>
            </w:pPr>
            <w:r>
              <w:rPr>
                <w:rFonts w:ascii="Arial" w:hAnsi="Arial" w:cs="Arial"/>
              </w:rPr>
              <w:t>0</w:t>
            </w:r>
          </w:p>
          <w:p w:rsidR="00655CD6" w:rsidRPr="00B325FF" w:rsidRDefault="00655CD6" w:rsidP="00450B8F">
            <w:pPr>
              <w:spacing w:after="0" w:line="240" w:lineRule="auto"/>
              <w:jc w:val="center"/>
            </w:pPr>
            <w:r>
              <w:rPr>
                <w:rFonts w:ascii="Arial" w:hAnsi="Arial" w:cs="Arial"/>
              </w:rPr>
              <w:t>1</w:t>
            </w:r>
          </w:p>
        </w:tc>
        <w:tc>
          <w:tcPr>
            <w:tcW w:w="992" w:type="dxa"/>
          </w:tcPr>
          <w:p w:rsidR="00655CD6" w:rsidRDefault="00655CD6" w:rsidP="00450B8F">
            <w:pPr>
              <w:spacing w:after="0" w:line="240" w:lineRule="auto"/>
              <w:jc w:val="center"/>
              <w:rPr>
                <w:rFonts w:ascii="Arial" w:hAnsi="Arial" w:cs="Arial"/>
              </w:rPr>
            </w:pPr>
            <w:r>
              <w:rPr>
                <w:rFonts w:ascii="Arial" w:hAnsi="Arial" w:cs="Arial"/>
              </w:rPr>
              <w:t>0</w:t>
            </w:r>
          </w:p>
          <w:p w:rsidR="00655CD6" w:rsidRPr="00B325FF" w:rsidRDefault="00655CD6" w:rsidP="00450B8F">
            <w:pPr>
              <w:spacing w:after="0" w:line="240" w:lineRule="auto"/>
              <w:jc w:val="center"/>
              <w:rPr>
                <w:rFonts w:ascii="Arial" w:hAnsi="Arial" w:cs="Arial"/>
              </w:rPr>
            </w:pPr>
            <w:r>
              <w:rPr>
                <w:rFonts w:ascii="Arial" w:hAnsi="Arial" w:cs="Arial"/>
              </w:rPr>
              <w:t>1</w:t>
            </w:r>
          </w:p>
        </w:tc>
        <w:tc>
          <w:tcPr>
            <w:tcW w:w="986" w:type="dxa"/>
          </w:tcPr>
          <w:p w:rsidR="00655CD6" w:rsidRDefault="00655CD6" w:rsidP="00450B8F">
            <w:pPr>
              <w:spacing w:after="0" w:line="240" w:lineRule="auto"/>
              <w:jc w:val="center"/>
              <w:rPr>
                <w:rFonts w:ascii="Arial" w:hAnsi="Arial" w:cs="Arial"/>
              </w:rPr>
            </w:pPr>
            <w:r>
              <w:rPr>
                <w:rFonts w:ascii="Arial" w:hAnsi="Arial" w:cs="Arial"/>
              </w:rPr>
              <w:t>1</w:t>
            </w:r>
          </w:p>
          <w:p w:rsidR="00655CD6" w:rsidRPr="00B325FF" w:rsidRDefault="00655CD6" w:rsidP="00450B8F">
            <w:pPr>
              <w:spacing w:after="0" w:line="240" w:lineRule="auto"/>
              <w:jc w:val="center"/>
              <w:rPr>
                <w:rFonts w:ascii="Arial" w:hAnsi="Arial" w:cs="Arial"/>
              </w:rPr>
            </w:pPr>
            <w:r>
              <w:rPr>
                <w:rFonts w:ascii="Arial" w:hAnsi="Arial" w:cs="Arial"/>
              </w:rPr>
              <w:t>0</w:t>
            </w:r>
          </w:p>
        </w:tc>
        <w:tc>
          <w:tcPr>
            <w:tcW w:w="986" w:type="dxa"/>
          </w:tcPr>
          <w:p w:rsidR="00655CD6" w:rsidRPr="00AF1E79" w:rsidRDefault="00655CD6" w:rsidP="00450B8F">
            <w:pPr>
              <w:spacing w:after="0" w:line="240" w:lineRule="auto"/>
              <w:jc w:val="center"/>
              <w:rPr>
                <w:rFonts w:ascii="Arial" w:hAnsi="Arial" w:cs="Arial"/>
                <w:highlight w:val="yellow"/>
              </w:rPr>
            </w:pPr>
          </w:p>
        </w:tc>
      </w:tr>
      <w:tr w:rsidR="00655CD6" w:rsidRPr="001F143F" w:rsidTr="005E526B">
        <w:trPr>
          <w:trHeight w:val="114"/>
        </w:trPr>
        <w:tc>
          <w:tcPr>
            <w:tcW w:w="6351" w:type="dxa"/>
          </w:tcPr>
          <w:p w:rsidR="00655CD6" w:rsidRPr="00FB5CED" w:rsidRDefault="00655CD6" w:rsidP="00450B8F">
            <w:pPr>
              <w:spacing w:after="0" w:line="240" w:lineRule="auto"/>
              <w:rPr>
                <w:rFonts w:ascii="Arial" w:hAnsi="Arial" w:cs="Arial"/>
                <w:color w:val="000000"/>
              </w:rPr>
            </w:pPr>
            <w:r w:rsidRPr="00FB5CED">
              <w:rPr>
                <w:rFonts w:ascii="Arial" w:hAnsi="Arial" w:cs="Arial"/>
                <w:color w:val="000000"/>
              </w:rPr>
              <w:t xml:space="preserve">                                      – uloženo za projednání v Kč</w:t>
            </w:r>
          </w:p>
        </w:tc>
        <w:tc>
          <w:tcPr>
            <w:tcW w:w="1418" w:type="dxa"/>
          </w:tcPr>
          <w:p w:rsidR="00655CD6" w:rsidRPr="00FB5CED" w:rsidRDefault="00655CD6" w:rsidP="00450B8F">
            <w:pPr>
              <w:spacing w:after="0" w:line="240" w:lineRule="auto"/>
              <w:jc w:val="center"/>
              <w:rPr>
                <w:rFonts w:ascii="Arial" w:hAnsi="Arial" w:cs="Arial"/>
              </w:rPr>
            </w:pPr>
            <w:r>
              <w:rPr>
                <w:rFonts w:ascii="Arial" w:hAnsi="Arial" w:cs="Arial"/>
              </w:rPr>
              <w:t>17.300</w:t>
            </w:r>
          </w:p>
        </w:tc>
        <w:tc>
          <w:tcPr>
            <w:tcW w:w="992" w:type="dxa"/>
          </w:tcPr>
          <w:p w:rsidR="00655CD6" w:rsidRPr="00FB5CED" w:rsidRDefault="00655CD6" w:rsidP="00450B8F">
            <w:pPr>
              <w:spacing w:after="0" w:line="240" w:lineRule="auto"/>
              <w:jc w:val="center"/>
              <w:rPr>
                <w:rFonts w:ascii="Arial" w:hAnsi="Arial" w:cs="Arial"/>
              </w:rPr>
            </w:pPr>
            <w:r>
              <w:rPr>
                <w:rFonts w:ascii="Arial" w:hAnsi="Arial" w:cs="Arial"/>
              </w:rPr>
              <w:t>54.240</w:t>
            </w:r>
          </w:p>
        </w:tc>
        <w:tc>
          <w:tcPr>
            <w:tcW w:w="986" w:type="dxa"/>
          </w:tcPr>
          <w:p w:rsidR="00655CD6" w:rsidRPr="00B325FF" w:rsidRDefault="00655CD6" w:rsidP="00450B8F">
            <w:pPr>
              <w:spacing w:after="0" w:line="240" w:lineRule="auto"/>
              <w:jc w:val="center"/>
              <w:rPr>
                <w:rFonts w:ascii="Arial" w:hAnsi="Arial" w:cs="Arial"/>
              </w:rPr>
            </w:pPr>
            <w:r w:rsidRPr="00FB5CED">
              <w:rPr>
                <w:rFonts w:ascii="Arial" w:hAnsi="Arial" w:cs="Arial"/>
              </w:rPr>
              <w:t>32.100</w:t>
            </w:r>
          </w:p>
        </w:tc>
        <w:tc>
          <w:tcPr>
            <w:tcW w:w="986" w:type="dxa"/>
          </w:tcPr>
          <w:p w:rsidR="00655CD6" w:rsidRPr="00B325FF" w:rsidRDefault="00655CD6" w:rsidP="00450B8F">
            <w:pPr>
              <w:spacing w:after="0" w:line="240" w:lineRule="auto"/>
              <w:jc w:val="center"/>
              <w:rPr>
                <w:rFonts w:ascii="Arial" w:hAnsi="Arial" w:cs="Arial"/>
              </w:rPr>
            </w:pPr>
          </w:p>
        </w:tc>
      </w:tr>
    </w:tbl>
    <w:p w:rsidR="00655CD6" w:rsidRDefault="00655CD6" w:rsidP="00450B8F">
      <w:pPr>
        <w:spacing w:after="0" w:line="240" w:lineRule="auto"/>
        <w:jc w:val="both"/>
        <w:rPr>
          <w:rFonts w:ascii="Arial" w:hAnsi="Arial" w:cs="Arial"/>
          <w:b/>
        </w:rPr>
      </w:pPr>
    </w:p>
    <w:p w:rsidR="00655CD6" w:rsidRDefault="00655CD6" w:rsidP="00450B8F">
      <w:pPr>
        <w:spacing w:after="0" w:line="240" w:lineRule="auto"/>
        <w:jc w:val="both"/>
        <w:rPr>
          <w:rFonts w:ascii="Arial" w:hAnsi="Arial" w:cs="Arial"/>
          <w:b/>
        </w:rPr>
      </w:pPr>
    </w:p>
    <w:p w:rsidR="00655CD6" w:rsidRDefault="00655CD6" w:rsidP="00450B8F">
      <w:pPr>
        <w:spacing w:after="0" w:line="240" w:lineRule="auto"/>
        <w:jc w:val="both"/>
        <w:rPr>
          <w:rFonts w:ascii="Arial" w:hAnsi="Arial" w:cs="Arial"/>
          <w:b/>
        </w:rPr>
      </w:pPr>
    </w:p>
    <w:p w:rsidR="00655CD6" w:rsidRDefault="00655CD6" w:rsidP="00450B8F">
      <w:pPr>
        <w:spacing w:after="0" w:line="240" w:lineRule="auto"/>
        <w:jc w:val="both"/>
        <w:rPr>
          <w:rFonts w:ascii="Arial" w:hAnsi="Arial" w:cs="Arial"/>
          <w:b/>
        </w:rPr>
      </w:pPr>
    </w:p>
    <w:p w:rsidR="00655CD6" w:rsidRDefault="00655CD6" w:rsidP="00450B8F">
      <w:pPr>
        <w:spacing w:after="0" w:line="240" w:lineRule="auto"/>
        <w:jc w:val="both"/>
        <w:rPr>
          <w:rFonts w:ascii="Arial" w:hAnsi="Arial" w:cs="Arial"/>
          <w:b/>
        </w:rPr>
      </w:pPr>
    </w:p>
    <w:p w:rsidR="0032675E" w:rsidRDefault="0032675E" w:rsidP="00450B8F">
      <w:pPr>
        <w:spacing w:after="0" w:line="240" w:lineRule="auto"/>
        <w:jc w:val="both"/>
        <w:rPr>
          <w:rFonts w:ascii="Arial" w:hAnsi="Arial" w:cs="Arial"/>
          <w:b/>
        </w:rPr>
      </w:pPr>
    </w:p>
    <w:p w:rsidR="0032675E" w:rsidRDefault="0032675E" w:rsidP="00450B8F">
      <w:pPr>
        <w:spacing w:after="0" w:line="240" w:lineRule="auto"/>
        <w:jc w:val="both"/>
        <w:rPr>
          <w:rFonts w:ascii="Arial" w:hAnsi="Arial" w:cs="Arial"/>
          <w:b/>
        </w:rPr>
      </w:pPr>
    </w:p>
    <w:p w:rsidR="00655CD6" w:rsidRPr="00903E89" w:rsidRDefault="00655CD6" w:rsidP="00450B8F">
      <w:pPr>
        <w:spacing w:after="0" w:line="240" w:lineRule="auto"/>
        <w:jc w:val="both"/>
        <w:rPr>
          <w:rFonts w:ascii="Arial" w:hAnsi="Arial" w:cs="Arial"/>
          <w:b/>
        </w:rPr>
      </w:pPr>
      <w:r w:rsidRPr="00903E89">
        <w:rPr>
          <w:rFonts w:ascii="Arial" w:hAnsi="Arial" w:cs="Arial"/>
          <w:b/>
        </w:rPr>
        <w:t xml:space="preserve"> </w:t>
      </w:r>
    </w:p>
    <w:p w:rsidR="00655CD6" w:rsidRPr="00B20EF1" w:rsidRDefault="00655CD6" w:rsidP="00450B8F">
      <w:pPr>
        <w:spacing w:after="0" w:line="240" w:lineRule="auto"/>
        <w:rPr>
          <w:rFonts w:ascii="Arial" w:hAnsi="Arial" w:cs="Arial"/>
        </w:rPr>
      </w:pPr>
      <w:r w:rsidRPr="00B20EF1">
        <w:rPr>
          <w:rFonts w:ascii="Arial" w:hAnsi="Arial" w:cs="Arial"/>
        </w:rPr>
        <w:lastRenderedPageBreak/>
        <w:t xml:space="preserve">Metodická porada </w:t>
      </w:r>
      <w:r>
        <w:rPr>
          <w:rFonts w:ascii="Arial" w:hAnsi="Arial" w:cs="Arial"/>
        </w:rPr>
        <w:t>na úseku přestupků se konala na</w:t>
      </w:r>
      <w:r w:rsidRPr="00B20EF1">
        <w:rPr>
          <w:rFonts w:ascii="Arial" w:hAnsi="Arial" w:cs="Arial"/>
        </w:rPr>
        <w:t xml:space="preserve"> krajském úřadu dne </w:t>
      </w:r>
      <w:proofErr w:type="gramStart"/>
      <w:r w:rsidRPr="00B20EF1">
        <w:rPr>
          <w:rFonts w:ascii="Arial" w:hAnsi="Arial" w:cs="Arial"/>
        </w:rPr>
        <w:t>01.12.2023</w:t>
      </w:r>
      <w:proofErr w:type="gramEnd"/>
    </w:p>
    <w:p w:rsidR="00655CD6" w:rsidRDefault="00655CD6" w:rsidP="00450B8F">
      <w:pPr>
        <w:spacing w:after="0" w:line="240" w:lineRule="auto"/>
        <w:rPr>
          <w:rFonts w:ascii="Arial" w:hAnsi="Arial" w:cs="Arial"/>
        </w:rPr>
      </w:pPr>
    </w:p>
    <w:p w:rsidR="00655CD6" w:rsidRPr="00D71859" w:rsidRDefault="00655CD6" w:rsidP="00450B8F">
      <w:pPr>
        <w:spacing w:after="0" w:line="240" w:lineRule="auto"/>
        <w:rPr>
          <w:rFonts w:ascii="Arial" w:hAnsi="Arial" w:cs="Arial"/>
        </w:rPr>
      </w:pPr>
    </w:p>
    <w:p w:rsidR="00655CD6" w:rsidRPr="00D71859" w:rsidRDefault="00655CD6" w:rsidP="00450B8F">
      <w:pPr>
        <w:spacing w:after="0" w:line="240" w:lineRule="auto"/>
        <w:jc w:val="both"/>
        <w:rPr>
          <w:rFonts w:ascii="Arial" w:hAnsi="Arial" w:cs="Arial"/>
        </w:rPr>
      </w:pPr>
      <w:r w:rsidRPr="00D71859">
        <w:rPr>
          <w:rFonts w:ascii="Arial" w:hAnsi="Arial" w:cs="Arial"/>
        </w:rPr>
        <w:t>V roce 2023 došlo k</w:t>
      </w:r>
      <w:r>
        <w:rPr>
          <w:rFonts w:ascii="Arial" w:hAnsi="Arial" w:cs="Arial"/>
        </w:rPr>
        <w:t>e změně počítání „oznámených přestupků“ a počtů „oznámených skutkových podstat“ (jak je označeno v benchmarkingové iniciativě - BI), současně došlo ke sjednocení tohoto sčítání, aby nebyly rozdíly mezi zprávami o činnosti a údaji v BI. Tato změna přinesla zvýšení počtů oznámených přestupků, neboť se začala započítávat všechna jednání, uvedená došlých oznámení, vykazující protiprávní jednání, a to bez předběžného neformálního posouzení společenské škodlivosti. Došlo k nárůstu oznámených přestupků, přičemž z</w:t>
      </w:r>
      <w:r w:rsidRPr="00D71859">
        <w:rPr>
          <w:rFonts w:ascii="Arial" w:hAnsi="Arial" w:cs="Arial"/>
        </w:rPr>
        <w:t>a rok 202</w:t>
      </w:r>
      <w:r>
        <w:rPr>
          <w:rFonts w:ascii="Arial" w:hAnsi="Arial" w:cs="Arial"/>
        </w:rPr>
        <w:t>3</w:t>
      </w:r>
      <w:r w:rsidRPr="00D71859">
        <w:rPr>
          <w:rFonts w:ascii="Arial" w:hAnsi="Arial" w:cs="Arial"/>
        </w:rPr>
        <w:t xml:space="preserve"> se na pokutách uložilo o </w:t>
      </w:r>
      <w:r>
        <w:rPr>
          <w:rFonts w:ascii="Arial" w:hAnsi="Arial" w:cs="Arial"/>
        </w:rPr>
        <w:t>46</w:t>
      </w:r>
      <w:r w:rsidRPr="00D71859">
        <w:rPr>
          <w:rFonts w:ascii="Arial" w:hAnsi="Arial" w:cs="Arial"/>
        </w:rPr>
        <w:t xml:space="preserve"> % více než v roce 202</w:t>
      </w:r>
      <w:r>
        <w:rPr>
          <w:rFonts w:ascii="Arial" w:hAnsi="Arial" w:cs="Arial"/>
        </w:rPr>
        <w:t>2</w:t>
      </w:r>
      <w:r w:rsidRPr="00D71859">
        <w:rPr>
          <w:rFonts w:ascii="Arial" w:hAnsi="Arial" w:cs="Arial"/>
        </w:rPr>
        <w:t>.</w:t>
      </w:r>
    </w:p>
    <w:p w:rsidR="00655CD6" w:rsidRPr="00D71859" w:rsidRDefault="00655CD6" w:rsidP="00450B8F">
      <w:pPr>
        <w:spacing w:after="0" w:line="240" w:lineRule="auto"/>
        <w:jc w:val="both"/>
        <w:rPr>
          <w:rFonts w:ascii="Arial" w:hAnsi="Arial" w:cs="Arial"/>
        </w:rPr>
      </w:pPr>
    </w:p>
    <w:p w:rsidR="00655CD6" w:rsidRDefault="00655CD6" w:rsidP="00450B8F">
      <w:pPr>
        <w:spacing w:after="0" w:line="240" w:lineRule="auto"/>
        <w:jc w:val="both"/>
        <w:rPr>
          <w:rFonts w:ascii="Arial" w:hAnsi="Arial" w:cs="Arial"/>
          <w:b/>
          <w:bCs/>
          <w:color w:val="000000"/>
        </w:rPr>
      </w:pPr>
    </w:p>
    <w:p w:rsidR="00655CD6" w:rsidRDefault="00655CD6" w:rsidP="00450B8F">
      <w:pPr>
        <w:spacing w:after="0" w:line="240" w:lineRule="auto"/>
        <w:jc w:val="both"/>
        <w:rPr>
          <w:rFonts w:ascii="Arial" w:hAnsi="Arial" w:cs="Arial"/>
          <w:b/>
          <w:bCs/>
          <w:color w:val="000000"/>
        </w:rPr>
      </w:pPr>
      <w:r>
        <w:rPr>
          <w:rFonts w:ascii="Arial" w:hAnsi="Arial" w:cs="Arial"/>
          <w:b/>
          <w:bCs/>
          <w:color w:val="000000"/>
        </w:rPr>
        <w:t>Komise pro občanské záležitosti</w:t>
      </w:r>
    </w:p>
    <w:p w:rsidR="00655CD6" w:rsidRDefault="00655CD6" w:rsidP="00450B8F">
      <w:pPr>
        <w:spacing w:after="0" w:line="240" w:lineRule="auto"/>
        <w:jc w:val="both"/>
        <w:rPr>
          <w:rFonts w:ascii="Arial" w:hAnsi="Arial" w:cs="Arial"/>
        </w:rPr>
      </w:pPr>
    </w:p>
    <w:tbl>
      <w:tblPr>
        <w:tblW w:w="9700" w:type="dxa"/>
        <w:tblCellMar>
          <w:left w:w="0" w:type="dxa"/>
          <w:right w:w="0" w:type="dxa"/>
        </w:tblCellMar>
        <w:tblLook w:val="04A0" w:firstRow="1" w:lastRow="0" w:firstColumn="1" w:lastColumn="0" w:noHBand="0" w:noVBand="1"/>
      </w:tblPr>
      <w:tblGrid>
        <w:gridCol w:w="6204"/>
        <w:gridCol w:w="1108"/>
        <w:gridCol w:w="1443"/>
        <w:gridCol w:w="945"/>
      </w:tblGrid>
      <w:tr w:rsidR="00655CD6" w:rsidTr="005E526B">
        <w:trPr>
          <w:trHeight w:val="318"/>
        </w:trPr>
        <w:tc>
          <w:tcPr>
            <w:tcW w:w="6204" w:type="dxa"/>
            <w:tcMar>
              <w:top w:w="0" w:type="dxa"/>
              <w:left w:w="108" w:type="dxa"/>
              <w:bottom w:w="0" w:type="dxa"/>
              <w:right w:w="108" w:type="dxa"/>
            </w:tcMar>
            <w:hideMark/>
          </w:tcPr>
          <w:p w:rsidR="00655CD6" w:rsidRDefault="00655CD6" w:rsidP="00450B8F">
            <w:pPr>
              <w:spacing w:after="0" w:line="240" w:lineRule="auto"/>
              <w:jc w:val="both"/>
              <w:rPr>
                <w:rFonts w:ascii="Arial" w:hAnsi="Arial" w:cs="Arial"/>
                <w:b/>
                <w:bCs/>
              </w:rPr>
            </w:pPr>
            <w:r>
              <w:rPr>
                <w:rFonts w:ascii="Arial" w:hAnsi="Arial" w:cs="Arial"/>
                <w:b/>
                <w:bCs/>
                <w:color w:val="000000"/>
              </w:rPr>
              <w:t>Statistika</w:t>
            </w:r>
          </w:p>
        </w:tc>
        <w:tc>
          <w:tcPr>
            <w:tcW w:w="1108" w:type="dxa"/>
            <w:hideMark/>
          </w:tcPr>
          <w:p w:rsidR="00655CD6" w:rsidRDefault="00655CD6" w:rsidP="00450B8F">
            <w:pPr>
              <w:spacing w:after="0" w:line="240" w:lineRule="auto"/>
              <w:jc w:val="center"/>
              <w:rPr>
                <w:rFonts w:ascii="Arial" w:hAnsi="Arial" w:cs="Arial"/>
                <w:b/>
                <w:bCs/>
                <w:color w:val="000000"/>
              </w:rPr>
            </w:pPr>
            <w:r>
              <w:rPr>
                <w:rFonts w:ascii="Arial" w:hAnsi="Arial" w:cs="Arial"/>
                <w:b/>
                <w:bCs/>
                <w:color w:val="000000"/>
              </w:rPr>
              <w:t>r. 2022</w:t>
            </w:r>
          </w:p>
        </w:tc>
        <w:tc>
          <w:tcPr>
            <w:tcW w:w="1443" w:type="dxa"/>
            <w:tcMar>
              <w:top w:w="0" w:type="dxa"/>
              <w:left w:w="108" w:type="dxa"/>
              <w:bottom w:w="0" w:type="dxa"/>
              <w:right w:w="108" w:type="dxa"/>
            </w:tcMar>
            <w:hideMark/>
          </w:tcPr>
          <w:p w:rsidR="00655CD6" w:rsidRDefault="00655CD6" w:rsidP="00450B8F">
            <w:pPr>
              <w:spacing w:after="0" w:line="240" w:lineRule="auto"/>
              <w:jc w:val="center"/>
              <w:rPr>
                <w:rFonts w:ascii="Arial" w:hAnsi="Arial" w:cs="Arial"/>
              </w:rPr>
            </w:pPr>
            <w:r>
              <w:rPr>
                <w:rFonts w:ascii="Arial" w:hAnsi="Arial" w:cs="Arial"/>
                <w:b/>
                <w:bCs/>
                <w:color w:val="000000"/>
              </w:rPr>
              <w:t>IV. Q 2023</w:t>
            </w:r>
          </w:p>
        </w:tc>
        <w:tc>
          <w:tcPr>
            <w:tcW w:w="945" w:type="dxa"/>
            <w:hideMark/>
          </w:tcPr>
          <w:p w:rsidR="00655CD6" w:rsidRDefault="00655CD6" w:rsidP="00450B8F">
            <w:pPr>
              <w:spacing w:after="0" w:line="240" w:lineRule="auto"/>
              <w:jc w:val="center"/>
              <w:rPr>
                <w:rFonts w:ascii="Arial" w:hAnsi="Arial" w:cs="Arial"/>
                <w:b/>
                <w:bCs/>
                <w:color w:val="000000"/>
              </w:rPr>
            </w:pPr>
            <w:r>
              <w:rPr>
                <w:rFonts w:ascii="Arial" w:hAnsi="Arial" w:cs="Arial"/>
                <w:b/>
                <w:bCs/>
                <w:color w:val="000000"/>
              </w:rPr>
              <w:t>r. 2023</w:t>
            </w:r>
          </w:p>
        </w:tc>
      </w:tr>
      <w:tr w:rsidR="00655CD6" w:rsidTr="005E526B">
        <w:trPr>
          <w:trHeight w:val="300"/>
        </w:trPr>
        <w:tc>
          <w:tcPr>
            <w:tcW w:w="6204" w:type="dxa"/>
            <w:tcMar>
              <w:top w:w="0" w:type="dxa"/>
              <w:left w:w="108" w:type="dxa"/>
              <w:bottom w:w="0" w:type="dxa"/>
              <w:right w:w="108" w:type="dxa"/>
            </w:tcMar>
            <w:hideMark/>
          </w:tcPr>
          <w:p w:rsidR="00655CD6" w:rsidRDefault="00655CD6" w:rsidP="00450B8F">
            <w:pPr>
              <w:spacing w:after="0" w:line="240" w:lineRule="auto"/>
              <w:jc w:val="both"/>
              <w:rPr>
                <w:rFonts w:ascii="Arial" w:hAnsi="Arial" w:cs="Arial"/>
                <w:b/>
                <w:bCs/>
              </w:rPr>
            </w:pPr>
            <w:r>
              <w:rPr>
                <w:rFonts w:ascii="Arial" w:hAnsi="Arial" w:cs="Arial"/>
                <w:color w:val="000000"/>
              </w:rPr>
              <w:t>Vítání občánků</w:t>
            </w:r>
          </w:p>
        </w:tc>
        <w:tc>
          <w:tcPr>
            <w:tcW w:w="1108" w:type="dxa"/>
          </w:tcPr>
          <w:p w:rsidR="00655CD6" w:rsidRPr="00A84410" w:rsidRDefault="00655CD6" w:rsidP="00450B8F">
            <w:pPr>
              <w:spacing w:after="0" w:line="240" w:lineRule="auto"/>
              <w:jc w:val="center"/>
              <w:rPr>
                <w:rFonts w:ascii="Arial" w:hAnsi="Arial" w:cs="Arial"/>
              </w:rPr>
            </w:pPr>
            <w:r>
              <w:rPr>
                <w:rFonts w:ascii="Arial" w:hAnsi="Arial" w:cs="Arial"/>
              </w:rPr>
              <w:t>166</w:t>
            </w:r>
          </w:p>
        </w:tc>
        <w:tc>
          <w:tcPr>
            <w:tcW w:w="1443" w:type="dxa"/>
            <w:tcMar>
              <w:top w:w="0" w:type="dxa"/>
              <w:left w:w="108" w:type="dxa"/>
              <w:bottom w:w="0" w:type="dxa"/>
              <w:right w:w="108" w:type="dxa"/>
            </w:tcMar>
          </w:tcPr>
          <w:p w:rsidR="00655CD6" w:rsidRPr="00A84410" w:rsidRDefault="00655CD6" w:rsidP="00450B8F">
            <w:pPr>
              <w:spacing w:after="0" w:line="240" w:lineRule="auto"/>
              <w:jc w:val="center"/>
              <w:rPr>
                <w:rFonts w:ascii="Arial" w:hAnsi="Arial" w:cs="Arial"/>
              </w:rPr>
            </w:pPr>
            <w:r>
              <w:rPr>
                <w:rFonts w:ascii="Arial" w:hAnsi="Arial" w:cs="Arial"/>
              </w:rPr>
              <w:t>59</w:t>
            </w:r>
          </w:p>
        </w:tc>
        <w:tc>
          <w:tcPr>
            <w:tcW w:w="945" w:type="dxa"/>
          </w:tcPr>
          <w:p w:rsidR="00655CD6" w:rsidRPr="00A84410" w:rsidRDefault="00655CD6" w:rsidP="00450B8F">
            <w:pPr>
              <w:spacing w:after="0" w:line="240" w:lineRule="auto"/>
              <w:jc w:val="center"/>
              <w:rPr>
                <w:rFonts w:ascii="Arial" w:hAnsi="Arial" w:cs="Arial"/>
              </w:rPr>
            </w:pPr>
            <w:r>
              <w:rPr>
                <w:rFonts w:ascii="Arial" w:hAnsi="Arial" w:cs="Arial"/>
              </w:rPr>
              <w:t>165</w:t>
            </w:r>
          </w:p>
        </w:tc>
      </w:tr>
      <w:tr w:rsidR="00655CD6" w:rsidTr="005E526B">
        <w:trPr>
          <w:trHeight w:val="318"/>
        </w:trPr>
        <w:tc>
          <w:tcPr>
            <w:tcW w:w="6204" w:type="dxa"/>
            <w:tcMar>
              <w:top w:w="0" w:type="dxa"/>
              <w:left w:w="108" w:type="dxa"/>
              <w:bottom w:w="0" w:type="dxa"/>
              <w:right w:w="108" w:type="dxa"/>
            </w:tcMar>
            <w:hideMark/>
          </w:tcPr>
          <w:p w:rsidR="00655CD6" w:rsidRDefault="00655CD6" w:rsidP="00450B8F">
            <w:pPr>
              <w:spacing w:after="0" w:line="240" w:lineRule="auto"/>
              <w:jc w:val="both"/>
              <w:rPr>
                <w:rFonts w:ascii="Arial" w:hAnsi="Arial" w:cs="Arial"/>
                <w:b/>
                <w:bCs/>
              </w:rPr>
            </w:pPr>
            <w:r>
              <w:rPr>
                <w:rFonts w:ascii="Arial" w:hAnsi="Arial" w:cs="Arial"/>
                <w:color w:val="000000"/>
              </w:rPr>
              <w:t>Blahopřání jubilantům – 75, 80, 85 let</w:t>
            </w:r>
          </w:p>
        </w:tc>
        <w:tc>
          <w:tcPr>
            <w:tcW w:w="1108" w:type="dxa"/>
          </w:tcPr>
          <w:p w:rsidR="00655CD6" w:rsidRPr="00A84410" w:rsidRDefault="00655CD6" w:rsidP="00450B8F">
            <w:pPr>
              <w:spacing w:after="0" w:line="240" w:lineRule="auto"/>
              <w:jc w:val="center"/>
              <w:rPr>
                <w:rFonts w:ascii="Arial" w:hAnsi="Arial" w:cs="Arial"/>
              </w:rPr>
            </w:pPr>
            <w:r>
              <w:rPr>
                <w:rFonts w:ascii="Arial" w:hAnsi="Arial" w:cs="Arial"/>
              </w:rPr>
              <w:t>1 078</w:t>
            </w:r>
          </w:p>
        </w:tc>
        <w:tc>
          <w:tcPr>
            <w:tcW w:w="1443" w:type="dxa"/>
            <w:tcMar>
              <w:top w:w="0" w:type="dxa"/>
              <w:left w:w="108" w:type="dxa"/>
              <w:bottom w:w="0" w:type="dxa"/>
              <w:right w:w="108" w:type="dxa"/>
            </w:tcMar>
          </w:tcPr>
          <w:p w:rsidR="00655CD6" w:rsidRPr="00A84410" w:rsidRDefault="00655CD6" w:rsidP="00450B8F">
            <w:pPr>
              <w:spacing w:after="0" w:line="240" w:lineRule="auto"/>
              <w:jc w:val="center"/>
              <w:rPr>
                <w:rFonts w:ascii="Arial" w:hAnsi="Arial" w:cs="Arial"/>
              </w:rPr>
            </w:pPr>
            <w:r>
              <w:rPr>
                <w:rFonts w:ascii="Arial" w:hAnsi="Arial" w:cs="Arial"/>
              </w:rPr>
              <w:t>270</w:t>
            </w:r>
          </w:p>
        </w:tc>
        <w:tc>
          <w:tcPr>
            <w:tcW w:w="945" w:type="dxa"/>
          </w:tcPr>
          <w:p w:rsidR="00655CD6" w:rsidRPr="00A84410" w:rsidRDefault="00655CD6" w:rsidP="00450B8F">
            <w:pPr>
              <w:spacing w:after="0" w:line="240" w:lineRule="auto"/>
              <w:jc w:val="center"/>
              <w:rPr>
                <w:rFonts w:ascii="Arial" w:hAnsi="Arial" w:cs="Arial"/>
              </w:rPr>
            </w:pPr>
            <w:r>
              <w:rPr>
                <w:rFonts w:ascii="Arial" w:hAnsi="Arial" w:cs="Arial"/>
              </w:rPr>
              <w:t>1 110</w:t>
            </w:r>
          </w:p>
        </w:tc>
      </w:tr>
      <w:tr w:rsidR="00655CD6" w:rsidTr="005E526B">
        <w:trPr>
          <w:trHeight w:val="318"/>
        </w:trPr>
        <w:tc>
          <w:tcPr>
            <w:tcW w:w="6204" w:type="dxa"/>
            <w:tcMar>
              <w:top w:w="0" w:type="dxa"/>
              <w:left w:w="108" w:type="dxa"/>
              <w:bottom w:w="0" w:type="dxa"/>
              <w:right w:w="108" w:type="dxa"/>
            </w:tcMar>
            <w:hideMark/>
          </w:tcPr>
          <w:p w:rsidR="00655CD6" w:rsidRDefault="00655CD6" w:rsidP="00450B8F">
            <w:pPr>
              <w:spacing w:after="0" w:line="240" w:lineRule="auto"/>
              <w:jc w:val="both"/>
              <w:rPr>
                <w:rFonts w:ascii="Arial" w:hAnsi="Arial" w:cs="Arial"/>
                <w:b/>
                <w:bCs/>
              </w:rPr>
            </w:pPr>
            <w:r>
              <w:rPr>
                <w:rFonts w:ascii="Arial" w:hAnsi="Arial" w:cs="Arial"/>
                <w:color w:val="000000"/>
              </w:rPr>
              <w:t>Blahopřání s dárkovým balíčkem – 90 let a více</w:t>
            </w:r>
          </w:p>
        </w:tc>
        <w:tc>
          <w:tcPr>
            <w:tcW w:w="1108" w:type="dxa"/>
          </w:tcPr>
          <w:p w:rsidR="00655CD6" w:rsidRPr="00A84410" w:rsidRDefault="00655CD6" w:rsidP="00450B8F">
            <w:pPr>
              <w:spacing w:after="0" w:line="240" w:lineRule="auto"/>
              <w:jc w:val="center"/>
              <w:rPr>
                <w:rFonts w:ascii="Arial" w:hAnsi="Arial" w:cs="Arial"/>
              </w:rPr>
            </w:pPr>
            <w:r>
              <w:rPr>
                <w:rFonts w:ascii="Arial" w:hAnsi="Arial" w:cs="Arial"/>
              </w:rPr>
              <w:t>407</w:t>
            </w:r>
          </w:p>
        </w:tc>
        <w:tc>
          <w:tcPr>
            <w:tcW w:w="1443" w:type="dxa"/>
            <w:tcMar>
              <w:top w:w="0" w:type="dxa"/>
              <w:left w:w="108" w:type="dxa"/>
              <w:bottom w:w="0" w:type="dxa"/>
              <w:right w:w="108" w:type="dxa"/>
            </w:tcMar>
          </w:tcPr>
          <w:p w:rsidR="00655CD6" w:rsidRPr="00A84410" w:rsidRDefault="00655CD6" w:rsidP="00450B8F">
            <w:pPr>
              <w:spacing w:after="0" w:line="240" w:lineRule="auto"/>
              <w:jc w:val="center"/>
              <w:rPr>
                <w:rFonts w:ascii="Arial" w:hAnsi="Arial" w:cs="Arial"/>
              </w:rPr>
            </w:pPr>
            <w:r>
              <w:rPr>
                <w:rFonts w:ascii="Arial" w:hAnsi="Arial" w:cs="Arial"/>
              </w:rPr>
              <w:t>117</w:t>
            </w:r>
          </w:p>
        </w:tc>
        <w:tc>
          <w:tcPr>
            <w:tcW w:w="945" w:type="dxa"/>
          </w:tcPr>
          <w:p w:rsidR="00655CD6" w:rsidRPr="00A84410" w:rsidRDefault="00655CD6" w:rsidP="00450B8F">
            <w:pPr>
              <w:spacing w:after="0" w:line="240" w:lineRule="auto"/>
              <w:jc w:val="center"/>
              <w:rPr>
                <w:rFonts w:ascii="Arial" w:hAnsi="Arial" w:cs="Arial"/>
              </w:rPr>
            </w:pPr>
            <w:r>
              <w:rPr>
                <w:rFonts w:ascii="Arial" w:hAnsi="Arial" w:cs="Arial"/>
              </w:rPr>
              <w:t>433</w:t>
            </w:r>
          </w:p>
        </w:tc>
      </w:tr>
    </w:tbl>
    <w:p w:rsidR="00655CD6" w:rsidRPr="00D70F2C" w:rsidRDefault="00655CD6" w:rsidP="00450B8F">
      <w:pPr>
        <w:spacing w:after="0" w:line="240" w:lineRule="auto"/>
        <w:jc w:val="both"/>
        <w:rPr>
          <w:rFonts w:ascii="Arial" w:eastAsia="Calibri" w:hAnsi="Arial" w:cs="Arial"/>
        </w:rPr>
      </w:pPr>
    </w:p>
    <w:p w:rsidR="00655CD6" w:rsidRDefault="00655CD6" w:rsidP="00450B8F">
      <w:pPr>
        <w:spacing w:after="0" w:line="240" w:lineRule="auto"/>
        <w:jc w:val="both"/>
        <w:rPr>
          <w:rFonts w:ascii="Arial" w:hAnsi="Arial" w:cs="Arial"/>
        </w:rPr>
      </w:pPr>
      <w:r>
        <w:rPr>
          <w:rFonts w:ascii="Arial" w:hAnsi="Arial" w:cs="Arial"/>
        </w:rPr>
        <w:t xml:space="preserve">Dne </w:t>
      </w:r>
      <w:proofErr w:type="gramStart"/>
      <w:r>
        <w:rPr>
          <w:rFonts w:ascii="Arial" w:hAnsi="Arial" w:cs="Arial"/>
        </w:rPr>
        <w:t>01.11.2023</w:t>
      </w:r>
      <w:proofErr w:type="gramEnd"/>
      <w:r>
        <w:rPr>
          <w:rFonts w:ascii="Arial" w:hAnsi="Arial" w:cs="Arial"/>
        </w:rPr>
        <w:t xml:space="preserve"> se konala 3. schůze Komise pro občanské záležitosti. </w:t>
      </w:r>
      <w:r w:rsidRPr="00585222">
        <w:rPr>
          <w:rFonts w:ascii="Arial" w:hAnsi="Arial" w:cs="Arial"/>
        </w:rPr>
        <w:t>Na základě Usnesení č. 947/23-RM, ve kterém Rada města Jihlavy schválila aktualizovaný vzorový jednací řád komisí Rady města Jihlavy, byl upraven také Jednací řád pro K</w:t>
      </w:r>
      <w:r>
        <w:rPr>
          <w:rFonts w:ascii="Arial" w:hAnsi="Arial" w:cs="Arial"/>
        </w:rPr>
        <w:t>omisi pro občanské záležitosti, který byl na této schůzi projednán a schválen. Zároveň členové Komise pro občanské záležitosti jednohlasně schválili dokument Činnosti Komise pro občanské záležitosti, na základě něhož obdrží jubilanti při oslavě 100. narozenin nově stříbrný odražek místo tombakového čtverce. Dále se členové zabývali harmonogramy účasti členů komise na obřadech vítání občánků a rozvozu dárkových balíčků nejstarším občanům Jihlavy v I. pololetí roku 2024.</w:t>
      </w:r>
    </w:p>
    <w:p w:rsidR="00655CD6" w:rsidRDefault="00655CD6" w:rsidP="00450B8F">
      <w:pPr>
        <w:spacing w:after="0" w:line="240" w:lineRule="auto"/>
        <w:jc w:val="both"/>
        <w:rPr>
          <w:rFonts w:ascii="Arial" w:hAnsi="Arial" w:cs="Arial"/>
        </w:rPr>
      </w:pPr>
    </w:p>
    <w:p w:rsidR="00655CD6" w:rsidRPr="001C251A" w:rsidRDefault="00655CD6" w:rsidP="00450B8F">
      <w:pPr>
        <w:spacing w:after="0" w:line="240" w:lineRule="auto"/>
        <w:jc w:val="both"/>
        <w:rPr>
          <w:rFonts w:ascii="Arial" w:hAnsi="Arial" w:cs="Arial"/>
          <w:color w:val="FF0000"/>
        </w:rPr>
      </w:pPr>
      <w:r>
        <w:rPr>
          <w:rFonts w:ascii="Arial" w:hAnsi="Arial" w:cs="Arial"/>
        </w:rPr>
        <w:t xml:space="preserve">Dne </w:t>
      </w:r>
      <w:proofErr w:type="gramStart"/>
      <w:r>
        <w:rPr>
          <w:rFonts w:ascii="Arial" w:hAnsi="Arial" w:cs="Arial"/>
        </w:rPr>
        <w:t>23.11.2023</w:t>
      </w:r>
      <w:proofErr w:type="gramEnd"/>
      <w:r>
        <w:rPr>
          <w:rFonts w:ascii="Arial" w:hAnsi="Arial" w:cs="Arial"/>
        </w:rPr>
        <w:t xml:space="preserve"> se uskutečnilo v gotické síni Magistrátu města Jihlavy slavnostní oceňování celkem 46 bezpříspěvkových dárců krve. Na této akci byli </w:t>
      </w:r>
      <w:r w:rsidRPr="00585222">
        <w:rPr>
          <w:rFonts w:ascii="Arial" w:hAnsi="Arial" w:cs="Arial"/>
        </w:rPr>
        <w:t>oc</w:t>
      </w:r>
      <w:r>
        <w:rPr>
          <w:rFonts w:ascii="Arial" w:hAnsi="Arial" w:cs="Arial"/>
        </w:rPr>
        <w:t xml:space="preserve">eněni pouze dárci krve za 40 odběrů, dárcům krve </w:t>
      </w:r>
      <w:r w:rsidRPr="00585222">
        <w:rPr>
          <w:rFonts w:ascii="Arial" w:hAnsi="Arial" w:cs="Arial"/>
        </w:rPr>
        <w:t>za 80 odběrů budou slavnostně předány pamětní medaile a pamětní listy v</w:t>
      </w:r>
      <w:r>
        <w:rPr>
          <w:rFonts w:ascii="Arial" w:hAnsi="Arial" w:cs="Arial"/>
        </w:rPr>
        <w:t> I. pololetí roku 2024</w:t>
      </w:r>
      <w:r w:rsidRPr="00585222">
        <w:rPr>
          <w:rFonts w:ascii="Arial" w:hAnsi="Arial" w:cs="Arial"/>
        </w:rPr>
        <w:t>.</w:t>
      </w:r>
      <w:r>
        <w:rPr>
          <w:rFonts w:ascii="Arial" w:hAnsi="Arial" w:cs="Arial"/>
        </w:rPr>
        <w:t xml:space="preserve"> </w:t>
      </w:r>
    </w:p>
    <w:p w:rsidR="00655CD6" w:rsidRDefault="00655CD6" w:rsidP="00450B8F">
      <w:pPr>
        <w:spacing w:after="0" w:line="240" w:lineRule="auto"/>
        <w:jc w:val="both"/>
        <w:rPr>
          <w:rFonts w:ascii="Arial" w:hAnsi="Arial" w:cs="Arial"/>
        </w:rPr>
      </w:pPr>
    </w:p>
    <w:p w:rsidR="00655CD6" w:rsidRDefault="00655CD6" w:rsidP="00450B8F">
      <w:pPr>
        <w:spacing w:after="0" w:line="240" w:lineRule="auto"/>
        <w:jc w:val="both"/>
        <w:rPr>
          <w:rFonts w:ascii="Arial" w:hAnsi="Arial" w:cs="Arial"/>
        </w:rPr>
      </w:pPr>
      <w:r>
        <w:rPr>
          <w:rFonts w:ascii="Arial" w:hAnsi="Arial" w:cs="Arial"/>
        </w:rPr>
        <w:t xml:space="preserve">Dne </w:t>
      </w:r>
      <w:proofErr w:type="gramStart"/>
      <w:r>
        <w:rPr>
          <w:rFonts w:ascii="Arial" w:hAnsi="Arial" w:cs="Arial"/>
        </w:rPr>
        <w:t>11.12.2023</w:t>
      </w:r>
      <w:proofErr w:type="gramEnd"/>
      <w:r>
        <w:rPr>
          <w:rFonts w:ascii="Arial" w:hAnsi="Arial" w:cs="Arial"/>
        </w:rPr>
        <w:t xml:space="preserve"> oslavila své 100. narozeniny Blažena Jurná. Jubilantce osobně poblahopřáli náměstek primátora a předsedkyně Komise pro občanské záležitosti. Jubilantka obdržela kytici, pamětní list, dárkový koš a stříbrný odražek.</w:t>
      </w:r>
    </w:p>
    <w:p w:rsidR="00655CD6" w:rsidRDefault="00655CD6" w:rsidP="00450B8F">
      <w:pPr>
        <w:spacing w:after="0" w:line="240" w:lineRule="auto"/>
        <w:jc w:val="both"/>
        <w:rPr>
          <w:rFonts w:ascii="Arial" w:hAnsi="Arial" w:cs="Arial"/>
        </w:rPr>
      </w:pPr>
    </w:p>
    <w:p w:rsidR="00655CD6" w:rsidRDefault="00655CD6" w:rsidP="00450B8F">
      <w:pPr>
        <w:spacing w:after="0" w:line="240" w:lineRule="auto"/>
        <w:jc w:val="both"/>
        <w:rPr>
          <w:rFonts w:ascii="Arial" w:hAnsi="Arial" w:cs="Arial"/>
        </w:rPr>
      </w:pPr>
    </w:p>
    <w:p w:rsidR="00655CD6" w:rsidRDefault="00655CD6" w:rsidP="00450B8F">
      <w:pPr>
        <w:tabs>
          <w:tab w:val="left" w:pos="1701"/>
        </w:tabs>
        <w:spacing w:after="0" w:line="240" w:lineRule="auto"/>
        <w:jc w:val="both"/>
        <w:rPr>
          <w:rFonts w:ascii="Arial" w:hAnsi="Arial" w:cs="Arial"/>
          <w:b/>
          <w:color w:val="000000"/>
        </w:rPr>
      </w:pPr>
      <w:r>
        <w:rPr>
          <w:rFonts w:ascii="Arial" w:hAnsi="Arial" w:cs="Arial"/>
          <w:b/>
          <w:color w:val="000000"/>
        </w:rPr>
        <w:t>Personální a jiné náležitosti</w:t>
      </w:r>
    </w:p>
    <w:p w:rsidR="00655CD6" w:rsidRDefault="00655CD6" w:rsidP="00450B8F">
      <w:pPr>
        <w:spacing w:after="0" w:line="240" w:lineRule="auto"/>
        <w:jc w:val="center"/>
        <w:rPr>
          <w:rFonts w:ascii="Arial" w:hAnsi="Arial" w:cs="Arial"/>
          <w:b/>
          <w:sz w:val="12"/>
        </w:rPr>
      </w:pPr>
    </w:p>
    <w:p w:rsidR="00655CD6" w:rsidRDefault="00655CD6" w:rsidP="00450B8F">
      <w:pPr>
        <w:tabs>
          <w:tab w:val="left" w:pos="1701"/>
        </w:tabs>
        <w:spacing w:after="0" w:line="240" w:lineRule="auto"/>
        <w:jc w:val="both"/>
        <w:rPr>
          <w:rFonts w:ascii="Arial" w:hAnsi="Arial" w:cs="Arial"/>
          <w:color w:val="000000"/>
        </w:rPr>
      </w:pPr>
      <w:r>
        <w:rPr>
          <w:rFonts w:ascii="Arial" w:hAnsi="Arial" w:cs="Arial"/>
          <w:color w:val="000000"/>
        </w:rPr>
        <w:t xml:space="preserve">Ke dni </w:t>
      </w:r>
      <w:proofErr w:type="gramStart"/>
      <w:r>
        <w:rPr>
          <w:rFonts w:ascii="Arial" w:hAnsi="Arial" w:cs="Arial"/>
          <w:color w:val="000000"/>
        </w:rPr>
        <w:t>31.12.2023</w:t>
      </w:r>
      <w:proofErr w:type="gramEnd"/>
      <w:r>
        <w:rPr>
          <w:rFonts w:ascii="Arial" w:hAnsi="Arial" w:cs="Arial"/>
          <w:color w:val="000000"/>
        </w:rPr>
        <w:t xml:space="preserve"> ukončila pracovní poměr na oddělení matrik paní Bc. Petra Švarcová.  </w:t>
      </w:r>
    </w:p>
    <w:p w:rsidR="00655CD6" w:rsidRDefault="00655CD6" w:rsidP="00655CD6">
      <w:pPr>
        <w:jc w:val="both"/>
        <w:rPr>
          <w:rFonts w:ascii="Arial" w:hAnsi="Arial" w:cs="Arial"/>
        </w:rPr>
      </w:pPr>
    </w:p>
    <w:p w:rsidR="00655CD6" w:rsidRDefault="00655CD6" w:rsidP="00655CD6">
      <w:pPr>
        <w:rPr>
          <w:rFonts w:ascii="Arial" w:hAnsi="Arial" w:cs="Arial"/>
          <w:b/>
        </w:rPr>
      </w:pPr>
    </w:p>
    <w:p w:rsidR="00655CD6" w:rsidRDefault="00655CD6" w:rsidP="00655CD6">
      <w:pPr>
        <w:rPr>
          <w:rFonts w:ascii="Arial" w:hAnsi="Arial" w:cs="Arial"/>
          <w:b/>
        </w:rPr>
      </w:pPr>
    </w:p>
    <w:p w:rsidR="00655CD6" w:rsidRDefault="00655CD6" w:rsidP="00655CD6">
      <w:pPr>
        <w:rPr>
          <w:rFonts w:ascii="Arial" w:hAnsi="Arial" w:cs="Arial"/>
          <w:b/>
        </w:rPr>
      </w:pPr>
    </w:p>
    <w:p w:rsidR="00655CD6" w:rsidRDefault="00655CD6" w:rsidP="00655CD6">
      <w:pPr>
        <w:rPr>
          <w:rFonts w:ascii="Arial" w:hAnsi="Arial" w:cs="Arial"/>
          <w:b/>
        </w:rPr>
      </w:pPr>
    </w:p>
    <w:p w:rsidR="00655CD6" w:rsidRPr="0077669F" w:rsidRDefault="00655CD6" w:rsidP="00655CD6">
      <w:pPr>
        <w:rPr>
          <w:rFonts w:ascii="Arial" w:hAnsi="Arial" w:cs="Arial"/>
          <w:b/>
        </w:rPr>
      </w:pPr>
    </w:p>
    <w:p w:rsidR="00655CD6" w:rsidRDefault="00655CD6" w:rsidP="00DD577B">
      <w:pPr>
        <w:autoSpaceDE w:val="0"/>
        <w:autoSpaceDN w:val="0"/>
        <w:spacing w:after="0" w:line="240" w:lineRule="auto"/>
        <w:rPr>
          <w:rFonts w:ascii="Arial" w:hAnsi="Arial" w:cs="Arial"/>
        </w:rPr>
      </w:pPr>
    </w:p>
    <w:p w:rsidR="00655CD6" w:rsidRDefault="00655CD6" w:rsidP="00DD577B">
      <w:pPr>
        <w:autoSpaceDE w:val="0"/>
        <w:autoSpaceDN w:val="0"/>
        <w:spacing w:after="0" w:line="240" w:lineRule="auto"/>
        <w:rPr>
          <w:rFonts w:ascii="Arial" w:hAnsi="Arial" w:cs="Arial"/>
        </w:rPr>
      </w:pPr>
    </w:p>
    <w:p w:rsidR="00655CD6" w:rsidRDefault="00655CD6" w:rsidP="00DD577B">
      <w:pPr>
        <w:autoSpaceDE w:val="0"/>
        <w:autoSpaceDN w:val="0"/>
        <w:spacing w:after="0" w:line="240" w:lineRule="auto"/>
        <w:rPr>
          <w:rFonts w:ascii="Arial" w:hAnsi="Arial" w:cs="Arial"/>
        </w:rPr>
      </w:pPr>
    </w:p>
    <w:p w:rsidR="00655CD6" w:rsidRDefault="00655CD6" w:rsidP="00DD577B">
      <w:pPr>
        <w:autoSpaceDE w:val="0"/>
        <w:autoSpaceDN w:val="0"/>
        <w:spacing w:after="0" w:line="240" w:lineRule="auto"/>
        <w:rPr>
          <w:rFonts w:ascii="Arial" w:hAnsi="Arial" w:cs="Arial"/>
        </w:rPr>
      </w:pPr>
    </w:p>
    <w:p w:rsidR="00655CD6" w:rsidRDefault="00655CD6" w:rsidP="00DD577B">
      <w:pPr>
        <w:autoSpaceDE w:val="0"/>
        <w:autoSpaceDN w:val="0"/>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708"/>
        <w:gridCol w:w="1800"/>
        <w:gridCol w:w="2760"/>
      </w:tblGrid>
      <w:tr w:rsidR="000354F6" w:rsidRPr="00217942" w:rsidTr="005E526B">
        <w:trPr>
          <w:trHeight w:val="567"/>
        </w:trPr>
        <w:tc>
          <w:tcPr>
            <w:tcW w:w="9708" w:type="dxa"/>
            <w:gridSpan w:val="4"/>
            <w:vAlign w:val="center"/>
          </w:tcPr>
          <w:p w:rsidR="000354F6" w:rsidRPr="00217942" w:rsidRDefault="000354F6" w:rsidP="005E526B">
            <w:pPr>
              <w:jc w:val="center"/>
              <w:rPr>
                <w:rFonts w:ascii="Arial" w:hAnsi="Arial" w:cs="Arial"/>
                <w:b/>
                <w:sz w:val="28"/>
                <w:szCs w:val="28"/>
              </w:rPr>
            </w:pPr>
            <w:r>
              <w:rPr>
                <w:rFonts w:ascii="Arial" w:hAnsi="Arial" w:cs="Arial"/>
                <w:b/>
                <w:noProof/>
                <w:sz w:val="28"/>
                <w:szCs w:val="28"/>
                <w:lang w:eastAsia="cs-CZ"/>
              </w:rPr>
              <w:lastRenderedPageBreak/>
              <w:drawing>
                <wp:anchor distT="0" distB="0" distL="114300" distR="114300" simplePos="0" relativeHeight="251677696" behindDoc="1" locked="0" layoutInCell="1" allowOverlap="1" wp14:anchorId="3FB4D9C0" wp14:editId="18127C4F">
                  <wp:simplePos x="0" y="0"/>
                  <wp:positionH relativeFrom="column">
                    <wp:posOffset>1295400</wp:posOffset>
                  </wp:positionH>
                  <wp:positionV relativeFrom="page">
                    <wp:posOffset>-6350</wp:posOffset>
                  </wp:positionV>
                  <wp:extent cx="2260600" cy="360045"/>
                  <wp:effectExtent l="0" t="0" r="6350" b="1905"/>
                  <wp:wrapNone/>
                  <wp:docPr id="17" name="Obrázek 17"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354F6" w:rsidRPr="00217942" w:rsidTr="005E526B">
        <w:trPr>
          <w:trHeight w:val="567"/>
        </w:trPr>
        <w:tc>
          <w:tcPr>
            <w:tcW w:w="6948" w:type="dxa"/>
            <w:gridSpan w:val="3"/>
            <w:vAlign w:val="center"/>
          </w:tcPr>
          <w:p w:rsidR="000354F6" w:rsidRPr="00217942" w:rsidRDefault="000354F6" w:rsidP="005E526B">
            <w:pPr>
              <w:jc w:val="center"/>
              <w:rPr>
                <w:rFonts w:ascii="Arial" w:hAnsi="Arial" w:cs="Arial"/>
              </w:rPr>
            </w:pPr>
            <w:r w:rsidRPr="00217942">
              <w:rPr>
                <w:rFonts w:ascii="Arial" w:hAnsi="Arial" w:cs="Arial"/>
              </w:rPr>
              <w:t>Zpráva o činnosti za období</w:t>
            </w:r>
          </w:p>
        </w:tc>
        <w:tc>
          <w:tcPr>
            <w:tcW w:w="2760" w:type="dxa"/>
            <w:vAlign w:val="center"/>
          </w:tcPr>
          <w:p w:rsidR="000354F6" w:rsidRPr="00217942" w:rsidRDefault="000354F6" w:rsidP="005E526B">
            <w:pPr>
              <w:jc w:val="center"/>
              <w:rPr>
                <w:rFonts w:ascii="Arial" w:hAnsi="Arial" w:cs="Arial"/>
                <w:b/>
              </w:rPr>
            </w:pPr>
            <w:r>
              <w:rPr>
                <w:rFonts w:ascii="Arial" w:hAnsi="Arial" w:cs="Arial"/>
                <w:b/>
              </w:rPr>
              <w:t>IV</w:t>
            </w:r>
            <w:r w:rsidRPr="00217942">
              <w:rPr>
                <w:rFonts w:ascii="Arial" w:hAnsi="Arial" w:cs="Arial"/>
                <w:b/>
              </w:rPr>
              <w:t xml:space="preserve">. Q. </w:t>
            </w:r>
            <w:r>
              <w:rPr>
                <w:rFonts w:ascii="Arial" w:hAnsi="Arial" w:cs="Arial"/>
                <w:b/>
              </w:rPr>
              <w:t>2023</w:t>
            </w:r>
          </w:p>
        </w:tc>
      </w:tr>
      <w:tr w:rsidR="000354F6" w:rsidRPr="00217942" w:rsidTr="005E526B">
        <w:trPr>
          <w:trHeight w:val="398"/>
        </w:trPr>
        <w:tc>
          <w:tcPr>
            <w:tcW w:w="1440" w:type="dxa"/>
            <w:vAlign w:val="center"/>
          </w:tcPr>
          <w:p w:rsidR="000354F6" w:rsidRPr="00217942" w:rsidRDefault="000354F6" w:rsidP="005E526B">
            <w:pPr>
              <w:jc w:val="center"/>
              <w:rPr>
                <w:rFonts w:ascii="Arial" w:hAnsi="Arial" w:cs="Arial"/>
              </w:rPr>
            </w:pPr>
            <w:r w:rsidRPr="00217942">
              <w:rPr>
                <w:rFonts w:ascii="Arial" w:hAnsi="Arial" w:cs="Arial"/>
              </w:rPr>
              <w:t>Vypracoval</w:t>
            </w:r>
          </w:p>
        </w:tc>
        <w:tc>
          <w:tcPr>
            <w:tcW w:w="3708" w:type="dxa"/>
            <w:vAlign w:val="center"/>
          </w:tcPr>
          <w:p w:rsidR="000354F6" w:rsidRPr="00217942" w:rsidRDefault="000354F6" w:rsidP="00E505E9">
            <w:pPr>
              <w:ind w:left="80"/>
              <w:jc w:val="center"/>
              <w:rPr>
                <w:rFonts w:ascii="Arial" w:hAnsi="Arial" w:cs="Arial"/>
                <w:b/>
              </w:rPr>
            </w:pPr>
            <w:r w:rsidRPr="00217942">
              <w:rPr>
                <w:rFonts w:ascii="Arial" w:hAnsi="Arial" w:cs="Arial"/>
                <w:b/>
              </w:rPr>
              <w:t>Mgr.</w:t>
            </w:r>
            <w:r w:rsidR="00E505E9">
              <w:rPr>
                <w:rFonts w:ascii="Arial" w:hAnsi="Arial" w:cs="Arial"/>
                <w:b/>
              </w:rPr>
              <w:t xml:space="preserve"> Ing. Evžen Zámek</w:t>
            </w:r>
          </w:p>
        </w:tc>
        <w:tc>
          <w:tcPr>
            <w:tcW w:w="1800" w:type="dxa"/>
            <w:vAlign w:val="center"/>
          </w:tcPr>
          <w:p w:rsidR="000354F6" w:rsidRPr="00217942" w:rsidRDefault="000354F6" w:rsidP="005E526B">
            <w:pPr>
              <w:jc w:val="center"/>
              <w:rPr>
                <w:rFonts w:ascii="Arial" w:hAnsi="Arial" w:cs="Arial"/>
              </w:rPr>
            </w:pPr>
            <w:r w:rsidRPr="00217942">
              <w:rPr>
                <w:rFonts w:ascii="Arial" w:hAnsi="Arial" w:cs="Arial"/>
              </w:rPr>
              <w:t>Odbor</w:t>
            </w:r>
          </w:p>
        </w:tc>
        <w:tc>
          <w:tcPr>
            <w:tcW w:w="2760" w:type="dxa"/>
            <w:vAlign w:val="center"/>
          </w:tcPr>
          <w:p w:rsidR="000354F6" w:rsidRPr="00217942" w:rsidRDefault="00E505E9" w:rsidP="005E526B">
            <w:pPr>
              <w:jc w:val="center"/>
              <w:rPr>
                <w:rFonts w:ascii="Arial" w:hAnsi="Arial" w:cs="Arial"/>
                <w:b/>
              </w:rPr>
            </w:pPr>
            <w:r>
              <w:rPr>
                <w:rFonts w:ascii="Arial" w:hAnsi="Arial" w:cs="Arial"/>
                <w:b/>
              </w:rPr>
              <w:t>T</w:t>
            </w:r>
          </w:p>
        </w:tc>
      </w:tr>
    </w:tbl>
    <w:p w:rsidR="00655CD6" w:rsidRDefault="00655CD6" w:rsidP="00DD577B">
      <w:pPr>
        <w:autoSpaceDE w:val="0"/>
        <w:autoSpaceDN w:val="0"/>
        <w:spacing w:after="0" w:line="240" w:lineRule="auto"/>
        <w:rPr>
          <w:rFonts w:ascii="Arial" w:hAnsi="Arial" w:cs="Arial"/>
        </w:rPr>
      </w:pPr>
    </w:p>
    <w:p w:rsidR="005D231B" w:rsidRPr="004376A5" w:rsidRDefault="005D231B" w:rsidP="00E505E9">
      <w:pPr>
        <w:spacing w:after="0" w:line="240" w:lineRule="auto"/>
        <w:rPr>
          <w:rFonts w:ascii="Arial" w:hAnsi="Arial" w:cs="Arial"/>
          <w:b/>
          <w:sz w:val="28"/>
          <w:szCs w:val="28"/>
          <w:u w:val="single"/>
        </w:rPr>
      </w:pPr>
      <w:r w:rsidRPr="004376A5">
        <w:rPr>
          <w:rFonts w:ascii="Arial" w:hAnsi="Arial" w:cs="Arial"/>
          <w:b/>
          <w:sz w:val="28"/>
          <w:szCs w:val="28"/>
          <w:u w:val="single"/>
        </w:rPr>
        <w:t>Oddělení personalistiky a mezd</w:t>
      </w:r>
    </w:p>
    <w:p w:rsidR="005D231B" w:rsidRPr="00FE491F" w:rsidRDefault="005D231B" w:rsidP="00E505E9">
      <w:pPr>
        <w:keepNext/>
        <w:spacing w:after="0" w:line="240" w:lineRule="auto"/>
        <w:jc w:val="both"/>
        <w:outlineLvl w:val="5"/>
        <w:rPr>
          <w:rFonts w:ascii="Arial" w:hAnsi="Arial" w:cs="Arial"/>
          <w:b/>
        </w:rPr>
      </w:pPr>
      <w:r w:rsidRPr="00FE491F">
        <w:rPr>
          <w:rFonts w:ascii="Arial" w:hAnsi="Arial" w:cs="Arial"/>
          <w:b/>
          <w:bCs/>
        </w:rPr>
        <w:t>Přehled změn personálního obsazení:</w:t>
      </w:r>
    </w:p>
    <w:p w:rsidR="005D231B" w:rsidRPr="00FE491F" w:rsidRDefault="005D231B" w:rsidP="00E505E9">
      <w:pPr>
        <w:spacing w:after="0" w:line="240" w:lineRule="auto"/>
        <w:jc w:val="both"/>
        <w:rPr>
          <w:rFonts w:ascii="Arial" w:hAnsi="Arial" w:cs="Arial"/>
        </w:rPr>
      </w:pPr>
      <w:r w:rsidRPr="00FE491F">
        <w:rPr>
          <w:rFonts w:ascii="Arial" w:hAnsi="Arial" w:cs="Arial"/>
        </w:rPr>
        <w:t xml:space="preserve">Do pracovního poměru bylo přijato 7 zaměstnanců, pracovní poměr byl ukončen </w:t>
      </w:r>
      <w:r w:rsidRPr="00FE491F">
        <w:rPr>
          <w:rFonts w:ascii="Arial" w:hAnsi="Arial" w:cs="Arial"/>
        </w:rPr>
        <w:br/>
        <w:t xml:space="preserve">s 11 zaměstnanci, z rodičovské dovolené se vrátil 1 zaměstnanec, 4 zaměstnanci byli převedeni na jiné funkční místo, 1 zaměstnanec byl odvolán z funkce.  </w:t>
      </w:r>
    </w:p>
    <w:p w:rsidR="005D231B" w:rsidRPr="00FE491F" w:rsidRDefault="005D231B" w:rsidP="00E505E9">
      <w:pPr>
        <w:spacing w:after="0" w:line="240" w:lineRule="auto"/>
        <w:jc w:val="both"/>
        <w:rPr>
          <w:rFonts w:ascii="Arial" w:hAnsi="Arial" w:cs="Arial"/>
          <w:highlight w:val="yellow"/>
        </w:rPr>
      </w:pPr>
    </w:p>
    <w:p w:rsidR="005D231B" w:rsidRPr="00FE491F" w:rsidRDefault="005D231B" w:rsidP="00E505E9">
      <w:pPr>
        <w:keepNext/>
        <w:spacing w:after="0" w:line="240" w:lineRule="auto"/>
        <w:jc w:val="both"/>
        <w:outlineLvl w:val="5"/>
        <w:rPr>
          <w:rFonts w:ascii="Arial" w:hAnsi="Arial" w:cs="Arial"/>
          <w:b/>
          <w:bCs/>
        </w:rPr>
      </w:pPr>
      <w:r w:rsidRPr="00FE491F">
        <w:rPr>
          <w:rFonts w:ascii="Arial" w:hAnsi="Arial" w:cs="Arial"/>
          <w:b/>
          <w:bCs/>
        </w:rPr>
        <w:t>Počet zaměstnanců k 31. 12. 2023</w:t>
      </w:r>
    </w:p>
    <w:p w:rsidR="005D231B" w:rsidRPr="00FE491F" w:rsidRDefault="005D231B" w:rsidP="00E505E9">
      <w:pPr>
        <w:spacing w:after="0" w:line="240" w:lineRule="auto"/>
        <w:jc w:val="both"/>
        <w:rPr>
          <w:rFonts w:ascii="Arial" w:hAnsi="Arial" w:cs="Arial"/>
        </w:rPr>
      </w:pPr>
      <w:r w:rsidRPr="00FE491F">
        <w:rPr>
          <w:rFonts w:ascii="Arial" w:hAnsi="Arial" w:cs="Arial"/>
        </w:rPr>
        <w:t xml:space="preserve">Celkový evidenční počet – </w:t>
      </w:r>
      <w:r w:rsidRPr="00FE491F">
        <w:rPr>
          <w:rFonts w:ascii="Arial" w:hAnsi="Arial" w:cs="Arial"/>
          <w:b/>
        </w:rPr>
        <w:t>477 zaměstnanců</w:t>
      </w:r>
      <w:r w:rsidRPr="00FE491F">
        <w:rPr>
          <w:rFonts w:ascii="Arial" w:hAnsi="Arial" w:cs="Arial"/>
        </w:rPr>
        <w:t xml:space="preserve"> (z toho 319 žen)</w:t>
      </w:r>
    </w:p>
    <w:p w:rsidR="005D231B" w:rsidRPr="00FE491F" w:rsidRDefault="005D231B" w:rsidP="00E505E9">
      <w:pPr>
        <w:spacing w:after="0" w:line="240" w:lineRule="auto"/>
        <w:jc w:val="both"/>
        <w:rPr>
          <w:rFonts w:ascii="Arial" w:hAnsi="Arial" w:cs="Arial"/>
        </w:rPr>
      </w:pPr>
      <w:r w:rsidRPr="00FE491F">
        <w:rPr>
          <w:rFonts w:ascii="Arial" w:hAnsi="Arial" w:cs="Arial"/>
        </w:rPr>
        <w:t>- 375 správně administrativní pracovníci (z toho 287 žen)</w:t>
      </w:r>
    </w:p>
    <w:p w:rsidR="005D231B" w:rsidRPr="00FE491F" w:rsidRDefault="005D231B" w:rsidP="00E505E9">
      <w:pPr>
        <w:spacing w:after="0" w:line="240" w:lineRule="auto"/>
        <w:jc w:val="both"/>
        <w:rPr>
          <w:rFonts w:ascii="Arial" w:hAnsi="Arial" w:cs="Arial"/>
        </w:rPr>
      </w:pPr>
      <w:r w:rsidRPr="00FE491F">
        <w:rPr>
          <w:rFonts w:ascii="Arial" w:hAnsi="Arial" w:cs="Arial"/>
        </w:rPr>
        <w:t>- 25 obslužní pracovníci (z toho 17 žen)</w:t>
      </w:r>
    </w:p>
    <w:p w:rsidR="005D231B" w:rsidRPr="00FE491F" w:rsidRDefault="005D231B" w:rsidP="00E505E9">
      <w:pPr>
        <w:spacing w:after="0" w:line="240" w:lineRule="auto"/>
        <w:jc w:val="both"/>
        <w:rPr>
          <w:rFonts w:ascii="Arial" w:hAnsi="Arial" w:cs="Arial"/>
        </w:rPr>
      </w:pPr>
      <w:r w:rsidRPr="00FE491F">
        <w:rPr>
          <w:rFonts w:ascii="Arial" w:hAnsi="Arial" w:cs="Arial"/>
        </w:rPr>
        <w:t>- 71 strážníci MP (z toho 11 žen)</w:t>
      </w:r>
    </w:p>
    <w:p w:rsidR="005D231B" w:rsidRPr="00FE491F" w:rsidRDefault="005D231B" w:rsidP="00E505E9">
      <w:pPr>
        <w:spacing w:after="0" w:line="240" w:lineRule="auto"/>
        <w:jc w:val="both"/>
        <w:rPr>
          <w:rFonts w:ascii="Arial" w:hAnsi="Arial" w:cs="Arial"/>
        </w:rPr>
      </w:pPr>
      <w:r w:rsidRPr="00FE491F">
        <w:rPr>
          <w:rFonts w:ascii="Arial" w:hAnsi="Arial" w:cs="Arial"/>
        </w:rPr>
        <w:t xml:space="preserve">- 6 pracovníků útulku (z toho 3 ženy) </w:t>
      </w:r>
    </w:p>
    <w:p w:rsidR="005D231B" w:rsidRPr="00FE491F" w:rsidRDefault="005D231B" w:rsidP="00E505E9">
      <w:pPr>
        <w:spacing w:after="0" w:line="240" w:lineRule="auto"/>
        <w:jc w:val="both"/>
        <w:rPr>
          <w:rFonts w:ascii="Arial" w:hAnsi="Arial" w:cs="Arial"/>
        </w:rPr>
      </w:pPr>
      <w:r w:rsidRPr="00FE491F">
        <w:rPr>
          <w:rFonts w:ascii="Arial" w:hAnsi="Arial" w:cs="Arial"/>
        </w:rPr>
        <w:t>Mimo evidenční stav jsou:</w:t>
      </w:r>
    </w:p>
    <w:p w:rsidR="005D231B" w:rsidRPr="00FE491F" w:rsidRDefault="005D231B" w:rsidP="00E505E9">
      <w:pPr>
        <w:spacing w:after="0" w:line="240" w:lineRule="auto"/>
        <w:jc w:val="both"/>
        <w:rPr>
          <w:rFonts w:ascii="Arial" w:hAnsi="Arial" w:cs="Arial"/>
        </w:rPr>
      </w:pPr>
      <w:r w:rsidRPr="00FE491F">
        <w:rPr>
          <w:rFonts w:ascii="Arial" w:hAnsi="Arial" w:cs="Arial"/>
        </w:rPr>
        <w:t xml:space="preserve">31 - mateřská dovolená a rodičovská dovolená, pracovní volno bez náhrady platu, </w:t>
      </w:r>
      <w:r w:rsidRPr="00FE491F">
        <w:rPr>
          <w:rFonts w:ascii="Arial" w:hAnsi="Arial" w:cs="Arial"/>
        </w:rPr>
        <w:br/>
        <w:t>1 - uvolněn k výkonu veřejné funkce</w:t>
      </w:r>
    </w:p>
    <w:p w:rsidR="005D231B" w:rsidRPr="00FE491F" w:rsidRDefault="005D231B" w:rsidP="00E505E9">
      <w:pPr>
        <w:spacing w:after="0" w:line="240" w:lineRule="auto"/>
        <w:jc w:val="both"/>
        <w:rPr>
          <w:rFonts w:ascii="Arial" w:hAnsi="Arial" w:cs="Arial"/>
        </w:rPr>
      </w:pPr>
      <w:r w:rsidRPr="00FE491F">
        <w:rPr>
          <w:rFonts w:ascii="Arial" w:hAnsi="Arial" w:cs="Arial"/>
        </w:rPr>
        <w:t xml:space="preserve">Celkový počet zaměstnanců statutárního města Jihlavy v pracovním poměru </w:t>
      </w:r>
    </w:p>
    <w:p w:rsidR="005D231B" w:rsidRPr="00FE491F" w:rsidRDefault="005D231B" w:rsidP="00E505E9">
      <w:pPr>
        <w:spacing w:after="0" w:line="240" w:lineRule="auto"/>
        <w:jc w:val="both"/>
        <w:rPr>
          <w:rFonts w:ascii="Arial" w:hAnsi="Arial" w:cs="Arial"/>
          <w:b/>
        </w:rPr>
      </w:pPr>
      <w:r w:rsidRPr="00FE491F">
        <w:rPr>
          <w:rFonts w:ascii="Arial" w:hAnsi="Arial" w:cs="Arial"/>
          <w:b/>
        </w:rPr>
        <w:t>k 31. 12. 2023:</w:t>
      </w:r>
      <w:r w:rsidRPr="00FE491F">
        <w:rPr>
          <w:rFonts w:ascii="Arial" w:hAnsi="Arial" w:cs="Arial"/>
          <w:b/>
        </w:rPr>
        <w:tab/>
      </w:r>
      <w:r w:rsidRPr="00FE491F">
        <w:rPr>
          <w:rFonts w:ascii="Arial" w:hAnsi="Arial" w:cs="Arial"/>
          <w:b/>
        </w:rPr>
        <w:tab/>
        <w:t>477 (z toho 319 žen)</w:t>
      </w:r>
    </w:p>
    <w:p w:rsidR="005D231B" w:rsidRPr="00FE491F" w:rsidRDefault="005D231B" w:rsidP="00E505E9">
      <w:pPr>
        <w:pBdr>
          <w:top w:val="single" w:sz="4" w:space="1" w:color="auto"/>
        </w:pBdr>
        <w:spacing w:after="0" w:line="240" w:lineRule="auto"/>
        <w:jc w:val="both"/>
        <w:rPr>
          <w:rFonts w:ascii="Arial" w:hAnsi="Arial" w:cs="Arial"/>
          <w:i/>
          <w:iCs/>
        </w:rPr>
      </w:pPr>
    </w:p>
    <w:p w:rsidR="005D231B" w:rsidRPr="00FE491F" w:rsidRDefault="005D231B" w:rsidP="00E505E9">
      <w:pPr>
        <w:pStyle w:val="Nzev"/>
        <w:jc w:val="both"/>
        <w:rPr>
          <w:rFonts w:ascii="Arial" w:hAnsi="Arial" w:cs="Arial"/>
          <w:b w:val="0"/>
          <w:sz w:val="24"/>
          <w:szCs w:val="24"/>
        </w:rPr>
      </w:pPr>
      <w:r w:rsidRPr="00FE491F">
        <w:rPr>
          <w:rFonts w:ascii="Arial" w:hAnsi="Arial" w:cs="Arial"/>
          <w:b w:val="0"/>
          <w:sz w:val="24"/>
          <w:szCs w:val="24"/>
        </w:rPr>
        <w:t xml:space="preserve">Bylo provedeno téměř </w:t>
      </w:r>
      <w:r w:rsidRPr="00FE491F">
        <w:rPr>
          <w:rFonts w:ascii="Arial" w:hAnsi="Arial" w:cs="Arial"/>
          <w:sz w:val="24"/>
          <w:szCs w:val="24"/>
        </w:rPr>
        <w:t>420</w:t>
      </w:r>
      <w:r w:rsidRPr="00FE491F">
        <w:rPr>
          <w:rFonts w:ascii="Arial" w:hAnsi="Arial" w:cs="Arial"/>
          <w:b w:val="0"/>
          <w:sz w:val="24"/>
          <w:szCs w:val="24"/>
        </w:rPr>
        <w:t xml:space="preserve"> změn platového zařazení zaměstnanců statutárního města Jihlavy. </w:t>
      </w:r>
    </w:p>
    <w:p w:rsidR="005D231B" w:rsidRPr="00FE491F" w:rsidRDefault="005D231B" w:rsidP="00E505E9">
      <w:pPr>
        <w:spacing w:after="0" w:line="240" w:lineRule="auto"/>
        <w:jc w:val="both"/>
        <w:rPr>
          <w:rFonts w:ascii="Arial" w:hAnsi="Arial" w:cs="Arial"/>
        </w:rPr>
      </w:pPr>
      <w:r w:rsidRPr="00FE491F">
        <w:rPr>
          <w:rFonts w:ascii="Arial" w:hAnsi="Arial" w:cs="Arial"/>
        </w:rPr>
        <w:t xml:space="preserve">Dohodu o provedení práce/pracovní činnosti má v 4 čtvrtletí uzavřeno </w:t>
      </w:r>
      <w:r w:rsidRPr="00FE491F">
        <w:rPr>
          <w:rFonts w:ascii="Arial" w:hAnsi="Arial" w:cs="Arial"/>
          <w:b/>
        </w:rPr>
        <w:t xml:space="preserve">312 </w:t>
      </w:r>
      <w:r w:rsidRPr="00FE491F">
        <w:rPr>
          <w:rFonts w:ascii="Arial" w:hAnsi="Arial" w:cs="Arial"/>
        </w:rPr>
        <w:t xml:space="preserve">zaměstnanců. Dohodu o práci z domova „home office“ má v 4 čtvrtletí uzavřeno </w:t>
      </w:r>
      <w:r w:rsidRPr="00FE491F">
        <w:rPr>
          <w:rFonts w:ascii="Arial" w:hAnsi="Arial" w:cs="Arial"/>
          <w:b/>
        </w:rPr>
        <w:t xml:space="preserve">257 </w:t>
      </w:r>
      <w:r w:rsidRPr="00FE491F">
        <w:rPr>
          <w:rFonts w:ascii="Arial" w:hAnsi="Arial" w:cs="Arial"/>
        </w:rPr>
        <w:t xml:space="preserve">zaměstnanců. </w:t>
      </w:r>
    </w:p>
    <w:p w:rsidR="005D231B" w:rsidRPr="00FE491F" w:rsidRDefault="005D231B" w:rsidP="00E505E9">
      <w:pPr>
        <w:spacing w:after="0" w:line="240" w:lineRule="auto"/>
        <w:jc w:val="both"/>
        <w:rPr>
          <w:rFonts w:ascii="Arial" w:hAnsi="Arial" w:cs="Arial"/>
        </w:rPr>
      </w:pPr>
    </w:p>
    <w:p w:rsidR="005D231B" w:rsidRPr="00FE491F" w:rsidRDefault="005D231B" w:rsidP="00E505E9">
      <w:pPr>
        <w:keepNext/>
        <w:spacing w:after="0" w:line="240" w:lineRule="auto"/>
        <w:jc w:val="both"/>
        <w:outlineLvl w:val="5"/>
        <w:rPr>
          <w:rFonts w:ascii="Arial" w:hAnsi="Arial" w:cs="Arial"/>
          <w:b/>
          <w:bCs/>
        </w:rPr>
      </w:pPr>
      <w:r w:rsidRPr="00FE491F">
        <w:rPr>
          <w:rFonts w:ascii="Arial" w:hAnsi="Arial" w:cs="Arial"/>
          <w:b/>
          <w:bCs/>
        </w:rPr>
        <w:t>Přehled dalších činností zajišťovaných oddělením PaM v IV. Q. 2023</w:t>
      </w:r>
    </w:p>
    <w:p w:rsidR="005D231B" w:rsidRPr="00FE491F" w:rsidRDefault="005D231B" w:rsidP="00E505E9">
      <w:pPr>
        <w:keepNext/>
        <w:spacing w:after="0" w:line="240" w:lineRule="auto"/>
        <w:jc w:val="both"/>
        <w:outlineLvl w:val="5"/>
        <w:rPr>
          <w:rFonts w:ascii="Arial" w:hAnsi="Arial" w:cs="Arial"/>
          <w:b/>
          <w:bCs/>
        </w:rPr>
      </w:pPr>
    </w:p>
    <w:p w:rsidR="005D231B" w:rsidRPr="00FE491F" w:rsidRDefault="005D231B" w:rsidP="00E505E9">
      <w:pPr>
        <w:spacing w:after="0" w:line="240" w:lineRule="auto"/>
        <w:jc w:val="both"/>
        <w:rPr>
          <w:rFonts w:ascii="Arial" w:hAnsi="Arial" w:cs="Arial"/>
          <w:b/>
        </w:rPr>
      </w:pPr>
      <w:r w:rsidRPr="00FE491F">
        <w:rPr>
          <w:rFonts w:ascii="Arial" w:hAnsi="Arial" w:cs="Arial"/>
          <w:b/>
        </w:rPr>
        <w:t>1.</w:t>
      </w:r>
      <w:r w:rsidRPr="00FE491F">
        <w:rPr>
          <w:rFonts w:ascii="Arial" w:hAnsi="Arial" w:cs="Arial"/>
          <w:b/>
        </w:rPr>
        <w:tab/>
        <w:t>Výběrové řízení a výběrové pohovory:</w:t>
      </w:r>
    </w:p>
    <w:p w:rsidR="005D231B" w:rsidRPr="00FE491F" w:rsidRDefault="005D231B" w:rsidP="0083482D">
      <w:pPr>
        <w:numPr>
          <w:ilvl w:val="0"/>
          <w:numId w:val="78"/>
        </w:numPr>
        <w:spacing w:after="0" w:line="240" w:lineRule="auto"/>
        <w:ind w:left="0"/>
        <w:jc w:val="both"/>
        <w:rPr>
          <w:rFonts w:ascii="Arial" w:hAnsi="Arial" w:cs="Arial"/>
        </w:rPr>
      </w:pPr>
      <w:r w:rsidRPr="00FE491F">
        <w:rPr>
          <w:rFonts w:ascii="Arial" w:hAnsi="Arial" w:cs="Arial"/>
        </w:rPr>
        <w:t xml:space="preserve">34/23 SÚ odborný referent/ka na oddělení úřadu územního plánování. </w:t>
      </w:r>
    </w:p>
    <w:p w:rsidR="005D231B" w:rsidRPr="00FE491F" w:rsidRDefault="005D231B" w:rsidP="0083482D">
      <w:pPr>
        <w:pStyle w:val="Odstavecseseznamem"/>
        <w:numPr>
          <w:ilvl w:val="0"/>
          <w:numId w:val="64"/>
        </w:numPr>
        <w:ind w:left="0"/>
        <w:contextualSpacing w:val="0"/>
        <w:jc w:val="both"/>
        <w:rPr>
          <w:rFonts w:ascii="Arial" w:hAnsi="Arial" w:cs="Arial"/>
        </w:rPr>
      </w:pPr>
      <w:r w:rsidRPr="00FE491F">
        <w:rPr>
          <w:rFonts w:ascii="Arial" w:hAnsi="Arial" w:cs="Arial"/>
        </w:rPr>
        <w:t xml:space="preserve">36/23 OŽP odborný referent/ka oddělení služeb v životním prostředí. </w:t>
      </w:r>
    </w:p>
    <w:p w:rsidR="005D231B" w:rsidRPr="00FE491F" w:rsidRDefault="005D231B" w:rsidP="0083482D">
      <w:pPr>
        <w:pStyle w:val="Odstavecseseznamem"/>
        <w:numPr>
          <w:ilvl w:val="0"/>
          <w:numId w:val="64"/>
        </w:numPr>
        <w:ind w:left="0"/>
        <w:contextualSpacing w:val="0"/>
        <w:jc w:val="both"/>
        <w:rPr>
          <w:rFonts w:ascii="Arial" w:hAnsi="Arial" w:cs="Arial"/>
        </w:rPr>
      </w:pPr>
      <w:r w:rsidRPr="00FE491F">
        <w:rPr>
          <w:rFonts w:ascii="Arial" w:hAnsi="Arial" w:cs="Arial"/>
        </w:rPr>
        <w:t xml:space="preserve">40/23 KP odborný referent/ka a pro oblast administrativy. </w:t>
      </w:r>
    </w:p>
    <w:p w:rsidR="005D231B" w:rsidRPr="00FE491F" w:rsidRDefault="005D231B" w:rsidP="0083482D">
      <w:pPr>
        <w:pStyle w:val="Odstavecseseznamem"/>
        <w:numPr>
          <w:ilvl w:val="0"/>
          <w:numId w:val="64"/>
        </w:numPr>
        <w:ind w:left="0"/>
        <w:contextualSpacing w:val="0"/>
        <w:jc w:val="both"/>
        <w:rPr>
          <w:rFonts w:ascii="Arial" w:hAnsi="Arial" w:cs="Arial"/>
        </w:rPr>
      </w:pPr>
      <w:r w:rsidRPr="00FE491F">
        <w:rPr>
          <w:rFonts w:ascii="Arial" w:hAnsi="Arial" w:cs="Arial"/>
        </w:rPr>
        <w:t xml:space="preserve">42/23 OŽP odborný referent/ka na úseku vodního hospodářství. </w:t>
      </w:r>
    </w:p>
    <w:p w:rsidR="005D231B" w:rsidRPr="00FE491F" w:rsidRDefault="005D231B" w:rsidP="0083482D">
      <w:pPr>
        <w:pStyle w:val="Odstavecseseznamem"/>
        <w:numPr>
          <w:ilvl w:val="0"/>
          <w:numId w:val="64"/>
        </w:numPr>
        <w:ind w:left="0"/>
        <w:contextualSpacing w:val="0"/>
        <w:jc w:val="both"/>
        <w:rPr>
          <w:rFonts w:ascii="Arial" w:hAnsi="Arial" w:cs="Arial"/>
        </w:rPr>
      </w:pPr>
      <w:r w:rsidRPr="00FE491F">
        <w:rPr>
          <w:rFonts w:ascii="Arial" w:hAnsi="Arial" w:cs="Arial"/>
        </w:rPr>
        <w:t xml:space="preserve">44/23 ORM odborný referent/ka v oblasti investic. </w:t>
      </w:r>
    </w:p>
    <w:p w:rsidR="005D231B" w:rsidRPr="00FE491F" w:rsidRDefault="005D231B" w:rsidP="0083482D">
      <w:pPr>
        <w:pStyle w:val="Odstavecseseznamem"/>
        <w:numPr>
          <w:ilvl w:val="0"/>
          <w:numId w:val="64"/>
        </w:numPr>
        <w:ind w:left="0"/>
        <w:contextualSpacing w:val="0"/>
        <w:jc w:val="both"/>
        <w:rPr>
          <w:rFonts w:ascii="Arial" w:hAnsi="Arial" w:cs="Arial"/>
        </w:rPr>
      </w:pPr>
      <w:r w:rsidRPr="00FE491F">
        <w:rPr>
          <w:rFonts w:ascii="Arial" w:hAnsi="Arial" w:cs="Arial"/>
        </w:rPr>
        <w:t xml:space="preserve">45/23 OD vedoucí oddělení registru řidičů. </w:t>
      </w:r>
    </w:p>
    <w:p w:rsidR="005D231B" w:rsidRPr="00FE491F" w:rsidRDefault="005D231B" w:rsidP="0083482D">
      <w:pPr>
        <w:pStyle w:val="Odstavecseseznamem"/>
        <w:numPr>
          <w:ilvl w:val="0"/>
          <w:numId w:val="64"/>
        </w:numPr>
        <w:ind w:left="0"/>
        <w:contextualSpacing w:val="0"/>
        <w:jc w:val="both"/>
        <w:rPr>
          <w:rFonts w:ascii="Arial" w:hAnsi="Arial" w:cs="Arial"/>
        </w:rPr>
      </w:pPr>
      <w:r w:rsidRPr="00FE491F">
        <w:rPr>
          <w:rFonts w:ascii="Arial" w:hAnsi="Arial" w:cs="Arial"/>
        </w:rPr>
        <w:t xml:space="preserve">46/23 OD odborný referent/ka v oblasti silničního hospodářství a komunálních služeb. </w:t>
      </w:r>
    </w:p>
    <w:p w:rsidR="005D231B" w:rsidRPr="00FE491F" w:rsidRDefault="005D231B" w:rsidP="0083482D">
      <w:pPr>
        <w:pStyle w:val="Odstavecseseznamem"/>
        <w:numPr>
          <w:ilvl w:val="0"/>
          <w:numId w:val="64"/>
        </w:numPr>
        <w:ind w:left="0"/>
        <w:contextualSpacing w:val="0"/>
        <w:jc w:val="both"/>
        <w:rPr>
          <w:rFonts w:ascii="Arial" w:hAnsi="Arial" w:cs="Arial"/>
        </w:rPr>
      </w:pPr>
      <w:r w:rsidRPr="00FE491F">
        <w:rPr>
          <w:rFonts w:ascii="Arial" w:hAnsi="Arial" w:cs="Arial"/>
        </w:rPr>
        <w:t xml:space="preserve">47/23 OI odborný pracovník oddělení systémové podpory a sítí se zaměřením na serverové systémy. </w:t>
      </w:r>
    </w:p>
    <w:p w:rsidR="005D231B" w:rsidRPr="00FE491F" w:rsidRDefault="005D231B" w:rsidP="0083482D">
      <w:pPr>
        <w:pStyle w:val="Odstavecseseznamem"/>
        <w:numPr>
          <w:ilvl w:val="0"/>
          <w:numId w:val="64"/>
        </w:numPr>
        <w:ind w:left="0"/>
        <w:contextualSpacing w:val="0"/>
        <w:jc w:val="both"/>
        <w:rPr>
          <w:rFonts w:ascii="Arial" w:hAnsi="Arial" w:cs="Arial"/>
        </w:rPr>
      </w:pPr>
      <w:r w:rsidRPr="00FE491F">
        <w:rPr>
          <w:rFonts w:ascii="Arial" w:hAnsi="Arial" w:cs="Arial"/>
        </w:rPr>
        <w:t xml:space="preserve">48/23 KT vedoucí oddělení správy budov. </w:t>
      </w:r>
    </w:p>
    <w:p w:rsidR="005D231B" w:rsidRPr="00FE491F" w:rsidRDefault="005D231B" w:rsidP="0083482D">
      <w:pPr>
        <w:pStyle w:val="Odstavecseseznamem"/>
        <w:numPr>
          <w:ilvl w:val="0"/>
          <w:numId w:val="64"/>
        </w:numPr>
        <w:ind w:left="0"/>
        <w:contextualSpacing w:val="0"/>
        <w:jc w:val="both"/>
        <w:rPr>
          <w:rFonts w:ascii="Arial" w:hAnsi="Arial" w:cs="Arial"/>
        </w:rPr>
      </w:pPr>
      <w:r w:rsidRPr="00FE491F">
        <w:rPr>
          <w:rFonts w:ascii="Arial" w:hAnsi="Arial" w:cs="Arial"/>
        </w:rPr>
        <w:t>49/23 KT energetik. VŘ probíhá.</w:t>
      </w:r>
    </w:p>
    <w:p w:rsidR="005D231B" w:rsidRPr="00FE491F" w:rsidRDefault="005D231B" w:rsidP="0083482D">
      <w:pPr>
        <w:pStyle w:val="Odstavecseseznamem"/>
        <w:numPr>
          <w:ilvl w:val="0"/>
          <w:numId w:val="64"/>
        </w:numPr>
        <w:ind w:left="0"/>
        <w:contextualSpacing w:val="0"/>
        <w:jc w:val="both"/>
        <w:rPr>
          <w:rFonts w:ascii="Arial" w:hAnsi="Arial" w:cs="Arial"/>
          <w:b/>
        </w:rPr>
      </w:pPr>
      <w:r w:rsidRPr="00FE491F">
        <w:rPr>
          <w:rFonts w:ascii="Arial" w:hAnsi="Arial" w:cs="Arial"/>
        </w:rPr>
        <w:t>50/23 MP ředitel/ředitelka Městské policie Jihlava.</w:t>
      </w:r>
    </w:p>
    <w:p w:rsidR="005D231B" w:rsidRPr="00FE491F" w:rsidRDefault="005D231B" w:rsidP="0083482D">
      <w:pPr>
        <w:pStyle w:val="Odstavecseseznamem"/>
        <w:numPr>
          <w:ilvl w:val="0"/>
          <w:numId w:val="64"/>
        </w:numPr>
        <w:ind w:left="0"/>
        <w:contextualSpacing w:val="0"/>
        <w:jc w:val="both"/>
        <w:rPr>
          <w:rFonts w:ascii="Arial" w:hAnsi="Arial" w:cs="Arial"/>
        </w:rPr>
      </w:pPr>
      <w:r w:rsidRPr="00FE491F">
        <w:rPr>
          <w:rFonts w:ascii="Arial" w:hAnsi="Arial" w:cs="Arial"/>
        </w:rPr>
        <w:t xml:space="preserve">51/23 OSV vedoucí oddělení sociálně-právní ochrany dětí. </w:t>
      </w:r>
    </w:p>
    <w:p w:rsidR="005D231B" w:rsidRPr="00FE491F" w:rsidRDefault="005D231B" w:rsidP="0083482D">
      <w:pPr>
        <w:pStyle w:val="Odstavecseseznamem"/>
        <w:numPr>
          <w:ilvl w:val="0"/>
          <w:numId w:val="64"/>
        </w:numPr>
        <w:ind w:left="0"/>
        <w:contextualSpacing w:val="0"/>
        <w:jc w:val="both"/>
        <w:rPr>
          <w:rFonts w:ascii="Arial" w:hAnsi="Arial" w:cs="Arial"/>
        </w:rPr>
      </w:pPr>
      <w:r w:rsidRPr="00FE491F">
        <w:rPr>
          <w:rFonts w:ascii="Arial" w:hAnsi="Arial" w:cs="Arial"/>
        </w:rPr>
        <w:t xml:space="preserve">52/23 SÚ odborný referent/ka oddělení úřadu územního plánování. </w:t>
      </w:r>
    </w:p>
    <w:p w:rsidR="005D231B" w:rsidRPr="00FE491F" w:rsidRDefault="005D231B" w:rsidP="0083482D">
      <w:pPr>
        <w:pStyle w:val="Odstavecseseznamem"/>
        <w:numPr>
          <w:ilvl w:val="0"/>
          <w:numId w:val="64"/>
        </w:numPr>
        <w:ind w:left="0"/>
        <w:contextualSpacing w:val="0"/>
        <w:jc w:val="both"/>
        <w:rPr>
          <w:rFonts w:ascii="Arial" w:hAnsi="Arial" w:cs="Arial"/>
        </w:rPr>
      </w:pPr>
      <w:r w:rsidRPr="00FE491F">
        <w:rPr>
          <w:rFonts w:ascii="Arial" w:hAnsi="Arial" w:cs="Arial"/>
        </w:rPr>
        <w:t xml:space="preserve">53/23 SPO odborný referent/ka oddělení matrik. </w:t>
      </w:r>
    </w:p>
    <w:p w:rsidR="005D231B" w:rsidRPr="00FE491F" w:rsidRDefault="005D231B" w:rsidP="0083482D">
      <w:pPr>
        <w:pStyle w:val="Odstavecseseznamem"/>
        <w:numPr>
          <w:ilvl w:val="0"/>
          <w:numId w:val="64"/>
        </w:numPr>
        <w:ind w:left="0"/>
        <w:contextualSpacing w:val="0"/>
        <w:jc w:val="both"/>
        <w:rPr>
          <w:rFonts w:ascii="Arial" w:hAnsi="Arial" w:cs="Arial"/>
        </w:rPr>
      </w:pPr>
      <w:r w:rsidRPr="00FE491F">
        <w:rPr>
          <w:rFonts w:ascii="Arial" w:hAnsi="Arial" w:cs="Arial"/>
        </w:rPr>
        <w:t xml:space="preserve">54/23 OD odborný referent/ka pro správní činnosti při projednávání přestupků v provozu na pozemních komunikacích. </w:t>
      </w:r>
    </w:p>
    <w:p w:rsidR="005D231B" w:rsidRPr="00FE491F" w:rsidRDefault="005D231B" w:rsidP="0083482D">
      <w:pPr>
        <w:pStyle w:val="Odstavecseseznamem"/>
        <w:numPr>
          <w:ilvl w:val="0"/>
          <w:numId w:val="64"/>
        </w:numPr>
        <w:ind w:left="0"/>
        <w:contextualSpacing w:val="0"/>
        <w:jc w:val="both"/>
        <w:rPr>
          <w:rFonts w:ascii="Arial" w:hAnsi="Arial" w:cs="Arial"/>
        </w:rPr>
      </w:pPr>
      <w:r w:rsidRPr="00FE491F">
        <w:rPr>
          <w:rFonts w:ascii="Arial" w:hAnsi="Arial" w:cs="Arial"/>
        </w:rPr>
        <w:t xml:space="preserve">55/23 SÚ vedoucí oddělení památkové péče. </w:t>
      </w:r>
    </w:p>
    <w:p w:rsidR="005D231B" w:rsidRPr="00FE491F" w:rsidRDefault="005D231B" w:rsidP="0083482D">
      <w:pPr>
        <w:pStyle w:val="Odstavecseseznamem"/>
        <w:numPr>
          <w:ilvl w:val="0"/>
          <w:numId w:val="64"/>
        </w:numPr>
        <w:ind w:left="0"/>
        <w:contextualSpacing w:val="0"/>
        <w:jc w:val="both"/>
        <w:rPr>
          <w:rFonts w:ascii="Arial" w:hAnsi="Arial" w:cs="Arial"/>
        </w:rPr>
      </w:pPr>
      <w:r w:rsidRPr="00FE491F">
        <w:rPr>
          <w:rFonts w:ascii="Arial" w:hAnsi="Arial" w:cs="Arial"/>
        </w:rPr>
        <w:t xml:space="preserve">56/23 SPO odborný referent/ka v oblasti živnostenského podnikání. </w:t>
      </w:r>
    </w:p>
    <w:p w:rsidR="005D231B" w:rsidRPr="00FE491F" w:rsidRDefault="005D231B" w:rsidP="0083482D">
      <w:pPr>
        <w:pStyle w:val="Odstavecseseznamem"/>
        <w:numPr>
          <w:ilvl w:val="0"/>
          <w:numId w:val="64"/>
        </w:numPr>
        <w:ind w:left="0"/>
        <w:contextualSpacing w:val="0"/>
        <w:jc w:val="both"/>
        <w:rPr>
          <w:rFonts w:ascii="Arial" w:hAnsi="Arial" w:cs="Arial"/>
        </w:rPr>
      </w:pPr>
      <w:r w:rsidRPr="00FE491F">
        <w:rPr>
          <w:rFonts w:ascii="Arial" w:hAnsi="Arial" w:cs="Arial"/>
        </w:rPr>
        <w:t xml:space="preserve">57/23 OTS odborný referent/ka vodohospodářského oddělení. </w:t>
      </w:r>
    </w:p>
    <w:p w:rsidR="005D231B" w:rsidRPr="00FE491F" w:rsidRDefault="005D231B" w:rsidP="0083482D">
      <w:pPr>
        <w:pStyle w:val="Odstavecseseznamem"/>
        <w:numPr>
          <w:ilvl w:val="0"/>
          <w:numId w:val="64"/>
        </w:numPr>
        <w:ind w:left="0"/>
        <w:contextualSpacing w:val="0"/>
        <w:jc w:val="both"/>
        <w:rPr>
          <w:rFonts w:ascii="Arial" w:hAnsi="Arial" w:cs="Arial"/>
        </w:rPr>
      </w:pPr>
      <w:r w:rsidRPr="00FE491F">
        <w:rPr>
          <w:rFonts w:ascii="Arial" w:hAnsi="Arial" w:cs="Arial"/>
        </w:rPr>
        <w:t>58/23 OI odborný pracovník oddělení systémové podpory a sítí se zaměřením na serverové systémy.</w:t>
      </w:r>
    </w:p>
    <w:p w:rsidR="005D231B" w:rsidRPr="00FE491F" w:rsidRDefault="005D231B" w:rsidP="0083482D">
      <w:pPr>
        <w:pStyle w:val="Odstavecseseznamem"/>
        <w:numPr>
          <w:ilvl w:val="0"/>
          <w:numId w:val="64"/>
        </w:numPr>
        <w:ind w:left="0"/>
        <w:contextualSpacing w:val="0"/>
        <w:jc w:val="both"/>
        <w:rPr>
          <w:rFonts w:ascii="Arial" w:hAnsi="Arial" w:cs="Arial"/>
        </w:rPr>
      </w:pPr>
      <w:r w:rsidRPr="00FE491F">
        <w:rPr>
          <w:rFonts w:ascii="Arial" w:hAnsi="Arial" w:cs="Arial"/>
        </w:rPr>
        <w:t>59/23 SPO odborný referent/ka oddělení matrik.</w:t>
      </w:r>
    </w:p>
    <w:p w:rsidR="005D231B" w:rsidRPr="00FE491F" w:rsidRDefault="005D231B" w:rsidP="0083482D">
      <w:pPr>
        <w:pStyle w:val="Odstavecseseznamem"/>
        <w:numPr>
          <w:ilvl w:val="0"/>
          <w:numId w:val="64"/>
        </w:numPr>
        <w:ind w:left="0"/>
        <w:contextualSpacing w:val="0"/>
        <w:jc w:val="both"/>
        <w:rPr>
          <w:rFonts w:ascii="Arial" w:hAnsi="Arial" w:cs="Arial"/>
        </w:rPr>
      </w:pPr>
      <w:r w:rsidRPr="00FE491F">
        <w:rPr>
          <w:rFonts w:ascii="Arial" w:hAnsi="Arial" w:cs="Arial"/>
        </w:rPr>
        <w:lastRenderedPageBreak/>
        <w:t xml:space="preserve">60/23 OSV odborný referent/ka sociálních věcí. </w:t>
      </w:r>
    </w:p>
    <w:p w:rsidR="005D231B" w:rsidRPr="00FE491F" w:rsidRDefault="005D231B" w:rsidP="0083482D">
      <w:pPr>
        <w:pStyle w:val="Odstavecseseznamem"/>
        <w:numPr>
          <w:ilvl w:val="0"/>
          <w:numId w:val="64"/>
        </w:numPr>
        <w:ind w:left="0"/>
        <w:contextualSpacing w:val="0"/>
        <w:jc w:val="both"/>
        <w:rPr>
          <w:rFonts w:ascii="Arial" w:hAnsi="Arial" w:cs="Arial"/>
        </w:rPr>
      </w:pPr>
      <w:r w:rsidRPr="00FE491F">
        <w:rPr>
          <w:rFonts w:ascii="Arial" w:hAnsi="Arial" w:cs="Arial"/>
        </w:rPr>
        <w:t xml:space="preserve">VP 03/23 MO údržbář. </w:t>
      </w:r>
    </w:p>
    <w:p w:rsidR="005D231B" w:rsidRPr="00FE491F" w:rsidRDefault="005D231B" w:rsidP="00E505E9">
      <w:pPr>
        <w:pStyle w:val="Odstavecseseznamem"/>
        <w:ind w:left="0"/>
        <w:jc w:val="both"/>
        <w:rPr>
          <w:rFonts w:ascii="Arial" w:hAnsi="Arial" w:cs="Arial"/>
        </w:rPr>
      </w:pPr>
    </w:p>
    <w:p w:rsidR="005D231B" w:rsidRPr="00FE491F" w:rsidRDefault="005D231B" w:rsidP="00E505E9">
      <w:pPr>
        <w:pStyle w:val="Odstavecseseznamem"/>
        <w:ind w:left="0"/>
        <w:jc w:val="both"/>
        <w:rPr>
          <w:rFonts w:ascii="Arial" w:hAnsi="Arial" w:cs="Arial"/>
        </w:rPr>
      </w:pPr>
      <w:r w:rsidRPr="00FE491F">
        <w:rPr>
          <w:rFonts w:ascii="Arial" w:hAnsi="Arial" w:cs="Arial"/>
        </w:rPr>
        <w:t>Uvedených výběrových řízení a výběrů zaměstnanců se ve sledovaném období zúčastnilo celkem 73 uchazečů.</w:t>
      </w:r>
    </w:p>
    <w:p w:rsidR="005D231B" w:rsidRPr="00FE491F" w:rsidRDefault="005D231B" w:rsidP="00E505E9">
      <w:pPr>
        <w:pStyle w:val="Odstavecseseznamem"/>
        <w:ind w:left="0"/>
        <w:jc w:val="both"/>
        <w:rPr>
          <w:rFonts w:ascii="Arial" w:hAnsi="Arial" w:cs="Arial"/>
        </w:rPr>
      </w:pPr>
    </w:p>
    <w:p w:rsidR="005D231B" w:rsidRPr="00FE491F" w:rsidRDefault="005D231B" w:rsidP="00E505E9">
      <w:pPr>
        <w:spacing w:after="0" w:line="240" w:lineRule="auto"/>
        <w:jc w:val="both"/>
        <w:rPr>
          <w:rFonts w:ascii="Arial" w:hAnsi="Arial" w:cs="Arial"/>
          <w:b/>
        </w:rPr>
      </w:pPr>
      <w:r w:rsidRPr="00FE491F">
        <w:rPr>
          <w:rFonts w:ascii="Arial" w:hAnsi="Arial" w:cs="Arial"/>
          <w:b/>
        </w:rPr>
        <w:t>2.</w:t>
      </w:r>
      <w:r w:rsidRPr="00FE491F">
        <w:rPr>
          <w:rFonts w:ascii="Arial" w:hAnsi="Arial" w:cs="Arial"/>
          <w:b/>
        </w:rPr>
        <w:tab/>
        <w:t>Oblast vzdělávání</w:t>
      </w:r>
    </w:p>
    <w:p w:rsidR="005D231B" w:rsidRPr="00FE491F" w:rsidRDefault="005D231B" w:rsidP="00E505E9">
      <w:pPr>
        <w:spacing w:after="0" w:line="240" w:lineRule="auto"/>
        <w:ind w:hanging="705"/>
        <w:jc w:val="both"/>
        <w:rPr>
          <w:rFonts w:ascii="Arial" w:hAnsi="Arial" w:cs="Arial"/>
          <w:color w:val="0000FF"/>
          <w:highlight w:val="yellow"/>
        </w:rPr>
      </w:pPr>
      <w:r w:rsidRPr="00FE491F">
        <w:rPr>
          <w:rFonts w:ascii="Arial" w:hAnsi="Arial" w:cs="Arial"/>
        </w:rPr>
        <w:t>2.1</w:t>
      </w:r>
      <w:r w:rsidRPr="00FE491F">
        <w:rPr>
          <w:rFonts w:ascii="Arial" w:hAnsi="Arial" w:cs="Arial"/>
        </w:rPr>
        <w:tab/>
      </w:r>
      <w:r w:rsidRPr="00FE491F">
        <w:rPr>
          <w:rFonts w:ascii="Arial" w:hAnsi="Arial" w:cs="Arial"/>
          <w:color w:val="000000"/>
        </w:rPr>
        <w:t>Vstupní vzdělávání dle zákona zajištěno pro 14 úředníků.</w:t>
      </w:r>
      <w:r w:rsidRPr="00FE491F">
        <w:rPr>
          <w:rFonts w:ascii="Arial" w:hAnsi="Arial" w:cs="Arial"/>
        </w:rPr>
        <w:t xml:space="preserve"> </w:t>
      </w:r>
    </w:p>
    <w:p w:rsidR="005D231B" w:rsidRPr="00FE491F" w:rsidRDefault="005D231B" w:rsidP="00E505E9">
      <w:pPr>
        <w:spacing w:after="0" w:line="240" w:lineRule="auto"/>
        <w:ind w:hanging="705"/>
        <w:jc w:val="both"/>
        <w:rPr>
          <w:rFonts w:ascii="Arial" w:hAnsi="Arial" w:cs="Arial"/>
        </w:rPr>
      </w:pPr>
      <w:r w:rsidRPr="00FE491F">
        <w:rPr>
          <w:rFonts w:ascii="Arial" w:hAnsi="Arial" w:cs="Arial"/>
          <w:color w:val="000000"/>
        </w:rPr>
        <w:t>2.2</w:t>
      </w:r>
      <w:r w:rsidRPr="00FE491F">
        <w:rPr>
          <w:rFonts w:ascii="Arial" w:hAnsi="Arial" w:cs="Arial"/>
          <w:color w:val="000000"/>
        </w:rPr>
        <w:tab/>
        <w:t xml:space="preserve">ZOZ - </w:t>
      </w:r>
      <w:r w:rsidRPr="00FE491F">
        <w:rPr>
          <w:rFonts w:ascii="Arial" w:hAnsi="Arial" w:cs="Arial"/>
          <w:color w:val="000000"/>
        </w:rPr>
        <w:tab/>
      </w:r>
      <w:r w:rsidRPr="00FE491F">
        <w:rPr>
          <w:rFonts w:ascii="Arial" w:hAnsi="Arial" w:cs="Arial"/>
        </w:rPr>
        <w:t xml:space="preserve">Uznání rovnocennosti vzdělání ZOZ proběhlo u 0 úředníků, příprava na ZOZ probíhá u 1 úředníka, ZOZ absolvovali 2 úředníci. </w:t>
      </w:r>
    </w:p>
    <w:p w:rsidR="005D231B" w:rsidRPr="00FE491F" w:rsidRDefault="005D231B" w:rsidP="00E505E9">
      <w:pPr>
        <w:spacing w:after="0" w:line="240" w:lineRule="auto"/>
        <w:jc w:val="both"/>
        <w:rPr>
          <w:rFonts w:ascii="Arial" w:hAnsi="Arial" w:cs="Arial"/>
        </w:rPr>
      </w:pPr>
      <w:r w:rsidRPr="00FE491F">
        <w:rPr>
          <w:rFonts w:ascii="Arial" w:hAnsi="Arial" w:cs="Arial"/>
        </w:rPr>
        <w:t xml:space="preserve">Zkouška odborné způsobilosti úředních osob oprávněných k provádění úkonů správního orgánu v řízení o přestupcích podle zákona č. 250/2016 Sb., o odpovědnosti za přestupky a řízení o nich proběhlo u 1 úředníka, příprava probíhá u 2 úředníků. </w:t>
      </w:r>
    </w:p>
    <w:p w:rsidR="005D231B" w:rsidRPr="00FE491F" w:rsidRDefault="005D231B" w:rsidP="00E505E9">
      <w:pPr>
        <w:spacing w:after="0" w:line="240" w:lineRule="auto"/>
        <w:ind w:hanging="705"/>
        <w:jc w:val="both"/>
        <w:rPr>
          <w:rFonts w:ascii="Arial" w:hAnsi="Arial" w:cs="Arial"/>
          <w:color w:val="000000"/>
        </w:rPr>
      </w:pPr>
      <w:r w:rsidRPr="00FE491F">
        <w:rPr>
          <w:rFonts w:ascii="Arial" w:hAnsi="Arial" w:cs="Arial"/>
          <w:color w:val="000000"/>
        </w:rPr>
        <w:t>2.3</w:t>
      </w:r>
      <w:r w:rsidRPr="00FE491F">
        <w:rPr>
          <w:rFonts w:ascii="Arial" w:hAnsi="Arial" w:cs="Arial"/>
          <w:color w:val="000000"/>
        </w:rPr>
        <w:tab/>
        <w:t xml:space="preserve">Vzdělávání vedoucích úředníků dle zákona zajištěno pro 1 úředníka. </w:t>
      </w:r>
      <w:r w:rsidRPr="00FE491F">
        <w:rPr>
          <w:rFonts w:ascii="Arial" w:hAnsi="Arial" w:cs="Arial"/>
        </w:rPr>
        <w:t>Uznání rovnocennosti vzdělávání</w:t>
      </w:r>
      <w:r w:rsidRPr="00FE491F">
        <w:rPr>
          <w:rFonts w:ascii="Arial" w:hAnsi="Arial" w:cs="Arial"/>
          <w:color w:val="000000"/>
        </w:rPr>
        <w:t xml:space="preserve"> proběhlo u 3 úředníků.</w:t>
      </w:r>
    </w:p>
    <w:p w:rsidR="005D231B" w:rsidRPr="00FE491F" w:rsidRDefault="005D231B" w:rsidP="00E505E9">
      <w:pPr>
        <w:spacing w:after="0" w:line="240" w:lineRule="auto"/>
        <w:ind w:hanging="705"/>
        <w:jc w:val="both"/>
        <w:rPr>
          <w:rFonts w:ascii="Arial" w:hAnsi="Arial" w:cs="Arial"/>
          <w:color w:val="000000"/>
        </w:rPr>
      </w:pPr>
      <w:r w:rsidRPr="00FE491F">
        <w:rPr>
          <w:rFonts w:ascii="Arial" w:hAnsi="Arial" w:cs="Arial"/>
          <w:color w:val="000000"/>
        </w:rPr>
        <w:t>2.4</w:t>
      </w:r>
      <w:r w:rsidRPr="00FE491F">
        <w:rPr>
          <w:rFonts w:ascii="Arial" w:hAnsi="Arial" w:cs="Arial"/>
          <w:color w:val="000000"/>
        </w:rPr>
        <w:tab/>
        <w:t>E-learningový vzdělávací portál – absolvovalo 32 úředníků, 26 kurzů.</w:t>
      </w:r>
    </w:p>
    <w:p w:rsidR="005D231B" w:rsidRPr="00FE491F" w:rsidRDefault="005D231B" w:rsidP="00E505E9">
      <w:pPr>
        <w:spacing w:after="0" w:line="240" w:lineRule="auto"/>
        <w:ind w:hanging="705"/>
        <w:jc w:val="both"/>
        <w:rPr>
          <w:rFonts w:ascii="Arial" w:hAnsi="Arial" w:cs="Arial"/>
        </w:rPr>
      </w:pPr>
      <w:r w:rsidRPr="00FE491F">
        <w:rPr>
          <w:rFonts w:ascii="Arial" w:hAnsi="Arial" w:cs="Arial"/>
          <w:color w:val="000000"/>
        </w:rPr>
        <w:t>2.5</w:t>
      </w:r>
      <w:r w:rsidRPr="00FE491F">
        <w:rPr>
          <w:rFonts w:ascii="Arial" w:hAnsi="Arial" w:cs="Arial"/>
        </w:rPr>
        <w:t xml:space="preserve"> </w:t>
      </w:r>
      <w:r w:rsidRPr="00FE491F">
        <w:rPr>
          <w:rFonts w:ascii="Arial" w:hAnsi="Arial" w:cs="Arial"/>
        </w:rPr>
        <w:tab/>
        <w:t>Vynaložené náklady za vydaná osvědčení a odškolené dny za 4. čtvrtletí 2023 byly 77.398,86 Kč. Vynaložené náklady za vydaná osvědčení a odškolené dny za rok 2023 byly 299.442,33 Kč. Aktivity v rámci projektu eZaměstnání za rok 2023 činí 12.922,8 Kč. V roce 2023 bylo vydáno 161 osvědčení.</w:t>
      </w:r>
      <w:r w:rsidRPr="00FE491F">
        <w:rPr>
          <w:rFonts w:ascii="Arial" w:hAnsi="Arial" w:cs="Arial"/>
        </w:rPr>
        <w:tab/>
      </w:r>
    </w:p>
    <w:p w:rsidR="005D231B" w:rsidRPr="00FE491F" w:rsidRDefault="005D231B" w:rsidP="00E505E9">
      <w:pPr>
        <w:spacing w:after="0" w:line="240" w:lineRule="auto"/>
        <w:ind w:hanging="705"/>
        <w:jc w:val="both"/>
        <w:rPr>
          <w:rFonts w:ascii="Arial" w:hAnsi="Arial" w:cs="Arial"/>
        </w:rPr>
      </w:pPr>
      <w:r w:rsidRPr="00FE491F">
        <w:rPr>
          <w:rFonts w:ascii="Arial" w:hAnsi="Arial" w:cs="Arial"/>
          <w:color w:val="000000"/>
        </w:rPr>
        <w:t>2.6</w:t>
      </w:r>
      <w:r w:rsidRPr="00FE491F">
        <w:rPr>
          <w:rFonts w:ascii="Arial" w:hAnsi="Arial" w:cs="Arial"/>
          <w:color w:val="000000"/>
        </w:rPr>
        <w:tab/>
      </w:r>
      <w:r w:rsidRPr="00FE491F">
        <w:rPr>
          <w:rFonts w:ascii="Arial" w:hAnsi="Arial" w:cs="Arial"/>
        </w:rPr>
        <w:t>Za jazykové kurzy navštěvované úředníky bylo za 4. čtvrtletí 2023 vydáno 79.279,20 Kč (z toho se vrátilo platbou od úředníků 39.634 Kč). Za jazykové kurzy navštěvované zastupiteli města bylo za 4. čtvrtletí 2023 vydáno 5.662,80 Kč.</w:t>
      </w:r>
    </w:p>
    <w:p w:rsidR="005D231B" w:rsidRPr="00FE491F" w:rsidRDefault="005D231B" w:rsidP="00E505E9">
      <w:pPr>
        <w:spacing w:after="0" w:line="240" w:lineRule="auto"/>
        <w:ind w:hanging="705"/>
        <w:jc w:val="both"/>
        <w:rPr>
          <w:rFonts w:ascii="Arial" w:hAnsi="Arial" w:cs="Arial"/>
        </w:rPr>
      </w:pPr>
      <w:r w:rsidRPr="00FE491F">
        <w:rPr>
          <w:rFonts w:ascii="Arial" w:hAnsi="Arial" w:cs="Arial"/>
          <w:color w:val="000000"/>
        </w:rPr>
        <w:t>2</w:t>
      </w:r>
      <w:r w:rsidRPr="00FE491F">
        <w:rPr>
          <w:rFonts w:ascii="Arial" w:hAnsi="Arial" w:cs="Arial"/>
        </w:rPr>
        <w:t xml:space="preserve">.7 </w:t>
      </w:r>
      <w:r w:rsidRPr="00FE491F">
        <w:rPr>
          <w:rFonts w:ascii="Arial" w:hAnsi="Arial" w:cs="Arial"/>
        </w:rPr>
        <w:tab/>
        <w:t>V roce 2022 se konalo celkem 242 vzdělávacích akcí (včetně e-learningových kurzů) a účastnilo se jich 733 zaměstnanců. Celkem bylo na vzdělání za 4. čtvrtletí 2023 vydáno 925.757,94 Kč. Na vzdělání za rok 2023 bylo celkem vydáno 2.999.507,63 Kč.</w:t>
      </w:r>
    </w:p>
    <w:p w:rsidR="005D231B" w:rsidRPr="00FE491F" w:rsidRDefault="005D231B" w:rsidP="00E505E9">
      <w:pPr>
        <w:spacing w:after="0" w:line="240" w:lineRule="auto"/>
        <w:ind w:hanging="705"/>
        <w:jc w:val="both"/>
        <w:rPr>
          <w:rFonts w:ascii="Arial" w:hAnsi="Arial" w:cs="Arial"/>
        </w:rPr>
      </w:pPr>
      <w:r w:rsidRPr="00FE491F">
        <w:rPr>
          <w:rFonts w:ascii="Arial" w:hAnsi="Arial" w:cs="Arial"/>
          <w:color w:val="000000"/>
        </w:rPr>
        <w:t>2</w:t>
      </w:r>
      <w:r w:rsidRPr="00FE491F">
        <w:rPr>
          <w:rFonts w:ascii="Arial" w:hAnsi="Arial" w:cs="Arial"/>
        </w:rPr>
        <w:t>.8</w:t>
      </w:r>
      <w:r w:rsidRPr="00FE491F">
        <w:rPr>
          <w:rFonts w:ascii="Arial" w:hAnsi="Arial" w:cs="Arial"/>
        </w:rPr>
        <w:tab/>
        <w:t>Ostatní vzdělávací akce:</w:t>
      </w:r>
    </w:p>
    <w:p w:rsidR="005D231B" w:rsidRPr="00FE491F" w:rsidRDefault="005D231B" w:rsidP="0083482D">
      <w:pPr>
        <w:numPr>
          <w:ilvl w:val="0"/>
          <w:numId w:val="77"/>
        </w:numPr>
        <w:spacing w:after="0" w:line="240" w:lineRule="auto"/>
        <w:ind w:left="0"/>
        <w:jc w:val="both"/>
        <w:rPr>
          <w:rFonts w:ascii="Arial" w:hAnsi="Arial" w:cs="Arial"/>
        </w:rPr>
      </w:pPr>
      <w:r w:rsidRPr="00FE491F">
        <w:rPr>
          <w:rFonts w:ascii="Arial" w:hAnsi="Arial" w:cs="Arial"/>
        </w:rPr>
        <w:t>Seminář Sebepoznání – základní způsoby jednání s lidmi proběhl v říjnu 2023 v prostorách Magistrátu – primátorský salonek a zúčastnilo se jej 15 zaměstnanců. Vynaložené náklady: 17.500 Kč</w:t>
      </w:r>
    </w:p>
    <w:p w:rsidR="005D231B" w:rsidRPr="00FE491F" w:rsidRDefault="005D231B" w:rsidP="0083482D">
      <w:pPr>
        <w:numPr>
          <w:ilvl w:val="0"/>
          <w:numId w:val="77"/>
        </w:numPr>
        <w:spacing w:after="0" w:line="240" w:lineRule="auto"/>
        <w:ind w:left="0"/>
        <w:jc w:val="both"/>
        <w:rPr>
          <w:rFonts w:ascii="Arial" w:hAnsi="Arial" w:cs="Arial"/>
        </w:rPr>
      </w:pPr>
      <w:r w:rsidRPr="00FE491F">
        <w:rPr>
          <w:rFonts w:ascii="Arial" w:hAnsi="Arial" w:cs="Arial"/>
        </w:rPr>
        <w:t>Vzdělávací program – Finanční řízení pro nefinanční profese probíhá v termínu říjen 2023 až leden 2024 a zajišťuje jej Vysoká škola polytechnická Jihlava pro 3 zájemce. Vynaložené náklady: 6.600 Kč</w:t>
      </w:r>
    </w:p>
    <w:p w:rsidR="005D231B" w:rsidRPr="00FE491F" w:rsidRDefault="005D231B" w:rsidP="0083482D">
      <w:pPr>
        <w:numPr>
          <w:ilvl w:val="0"/>
          <w:numId w:val="77"/>
        </w:numPr>
        <w:spacing w:after="0" w:line="240" w:lineRule="auto"/>
        <w:ind w:left="0"/>
        <w:jc w:val="both"/>
        <w:rPr>
          <w:rFonts w:ascii="Arial" w:hAnsi="Arial" w:cs="Arial"/>
        </w:rPr>
      </w:pPr>
      <w:r w:rsidRPr="00FE491F">
        <w:rPr>
          <w:rFonts w:ascii="Arial" w:hAnsi="Arial" w:cs="Arial"/>
        </w:rPr>
        <w:t>Výjezdního seminář</w:t>
      </w:r>
      <w:r>
        <w:rPr>
          <w:rFonts w:ascii="Arial" w:hAnsi="Arial" w:cs="Arial"/>
        </w:rPr>
        <w:t>e</w:t>
      </w:r>
      <w:r w:rsidRPr="00FE491F">
        <w:rPr>
          <w:rFonts w:ascii="Arial" w:hAnsi="Arial" w:cs="Arial"/>
        </w:rPr>
        <w:t xml:space="preserve"> pro vedoucí odborů, útvarů a vedení města v termínu 12. - 13. ří</w:t>
      </w:r>
      <w:r>
        <w:rPr>
          <w:rFonts w:ascii="Arial" w:hAnsi="Arial" w:cs="Arial"/>
        </w:rPr>
        <w:t xml:space="preserve">jna 2023 se zúčastnilo 21 osob. </w:t>
      </w:r>
      <w:r w:rsidRPr="00FE491F">
        <w:rPr>
          <w:rFonts w:ascii="Arial" w:hAnsi="Arial" w:cs="Arial"/>
        </w:rPr>
        <w:t>Seminář se konal ve Slavonicích.</w:t>
      </w:r>
    </w:p>
    <w:p w:rsidR="005D231B" w:rsidRPr="00FE491F" w:rsidRDefault="005D231B" w:rsidP="0083482D">
      <w:pPr>
        <w:numPr>
          <w:ilvl w:val="0"/>
          <w:numId w:val="77"/>
        </w:numPr>
        <w:spacing w:after="0" w:line="240" w:lineRule="auto"/>
        <w:ind w:left="0"/>
        <w:jc w:val="both"/>
        <w:rPr>
          <w:rFonts w:ascii="Arial" w:hAnsi="Arial" w:cs="Arial"/>
        </w:rPr>
      </w:pPr>
      <w:r w:rsidRPr="00FE491F">
        <w:rPr>
          <w:rFonts w:ascii="Arial" w:hAnsi="Arial" w:cs="Arial"/>
        </w:rPr>
        <w:t>Podíl na návrhu nastavení a testování nového procesu hodnocení vzdělávacích akcí a návrhu zefektivnění způsobu pravidelného hodnocení zaměstnanců. Řešeno ve spolupráci s OI a pracovníkem analytické a koncepční podpory.</w:t>
      </w:r>
    </w:p>
    <w:p w:rsidR="005D231B" w:rsidRPr="00FE491F" w:rsidRDefault="005D231B" w:rsidP="00E505E9">
      <w:pPr>
        <w:spacing w:after="0" w:line="240" w:lineRule="auto"/>
        <w:jc w:val="both"/>
        <w:rPr>
          <w:rFonts w:ascii="Arial" w:hAnsi="Arial" w:cs="Arial"/>
        </w:rPr>
      </w:pPr>
    </w:p>
    <w:p w:rsidR="005D231B" w:rsidRDefault="005D231B" w:rsidP="00E505E9">
      <w:pPr>
        <w:tabs>
          <w:tab w:val="left" w:pos="426"/>
        </w:tabs>
        <w:spacing w:after="0" w:line="240" w:lineRule="auto"/>
        <w:jc w:val="both"/>
        <w:rPr>
          <w:rFonts w:ascii="Arial" w:hAnsi="Arial" w:cs="Arial"/>
          <w:b/>
        </w:rPr>
      </w:pPr>
    </w:p>
    <w:p w:rsidR="005D231B" w:rsidRDefault="005D231B" w:rsidP="00E505E9">
      <w:pPr>
        <w:tabs>
          <w:tab w:val="left" w:pos="426"/>
        </w:tabs>
        <w:spacing w:after="0" w:line="240" w:lineRule="auto"/>
        <w:jc w:val="both"/>
        <w:rPr>
          <w:rFonts w:ascii="Arial" w:hAnsi="Arial" w:cs="Arial"/>
          <w:b/>
        </w:rPr>
      </w:pPr>
    </w:p>
    <w:p w:rsidR="005D231B" w:rsidRDefault="005D231B" w:rsidP="00E505E9">
      <w:pPr>
        <w:tabs>
          <w:tab w:val="left" w:pos="426"/>
        </w:tabs>
        <w:spacing w:after="0" w:line="240" w:lineRule="auto"/>
        <w:jc w:val="both"/>
        <w:rPr>
          <w:rFonts w:ascii="Arial" w:hAnsi="Arial" w:cs="Arial"/>
          <w:b/>
        </w:rPr>
      </w:pPr>
    </w:p>
    <w:p w:rsidR="005D231B" w:rsidRPr="00FE491F" w:rsidRDefault="005D231B" w:rsidP="00E505E9">
      <w:pPr>
        <w:tabs>
          <w:tab w:val="left" w:pos="426"/>
        </w:tabs>
        <w:spacing w:after="0" w:line="240" w:lineRule="auto"/>
        <w:jc w:val="both"/>
        <w:rPr>
          <w:rFonts w:ascii="Arial" w:hAnsi="Arial" w:cs="Arial"/>
          <w:b/>
        </w:rPr>
      </w:pPr>
      <w:r w:rsidRPr="00FE491F">
        <w:rPr>
          <w:rFonts w:ascii="Arial" w:hAnsi="Arial" w:cs="Arial"/>
          <w:b/>
        </w:rPr>
        <w:t>3.</w:t>
      </w:r>
      <w:r w:rsidRPr="00FE491F">
        <w:rPr>
          <w:rFonts w:ascii="Arial" w:hAnsi="Arial" w:cs="Arial"/>
          <w:b/>
        </w:rPr>
        <w:tab/>
      </w:r>
      <w:r w:rsidRPr="00FE491F">
        <w:rPr>
          <w:rFonts w:ascii="Arial" w:hAnsi="Arial" w:cs="Arial"/>
          <w:b/>
        </w:rPr>
        <w:tab/>
        <w:t>Rozpočet mzdových prostředků</w:t>
      </w:r>
    </w:p>
    <w:p w:rsidR="005D231B" w:rsidRPr="00FE491F" w:rsidRDefault="005D231B" w:rsidP="00E505E9">
      <w:pPr>
        <w:tabs>
          <w:tab w:val="left" w:pos="426"/>
        </w:tabs>
        <w:spacing w:after="0" w:line="240" w:lineRule="auto"/>
        <w:ind w:hanging="705"/>
        <w:jc w:val="both"/>
        <w:rPr>
          <w:rFonts w:ascii="Arial" w:hAnsi="Arial" w:cs="Arial"/>
        </w:rPr>
      </w:pPr>
      <w:r w:rsidRPr="00FE491F">
        <w:rPr>
          <w:rFonts w:ascii="Arial" w:hAnsi="Arial" w:cs="Arial"/>
        </w:rPr>
        <w:t>3.1</w:t>
      </w:r>
      <w:r w:rsidRPr="00FE491F">
        <w:rPr>
          <w:rFonts w:ascii="Arial" w:hAnsi="Arial" w:cs="Arial"/>
        </w:rPr>
        <w:tab/>
      </w:r>
      <w:r w:rsidRPr="00FE491F">
        <w:rPr>
          <w:rFonts w:ascii="Arial" w:hAnsi="Arial" w:cs="Arial"/>
        </w:rPr>
        <w:tab/>
        <w:t>Ve spolupráci s EO a VO prováděno zúčtování finančních prostředků tak, aby byly řádně čerpány účelové zdroje přidělené státem.</w:t>
      </w:r>
    </w:p>
    <w:p w:rsidR="005D231B" w:rsidRDefault="005D231B" w:rsidP="00E505E9">
      <w:pPr>
        <w:tabs>
          <w:tab w:val="left" w:pos="426"/>
        </w:tabs>
        <w:spacing w:after="0" w:line="240" w:lineRule="auto"/>
        <w:ind w:hanging="705"/>
        <w:jc w:val="both"/>
        <w:rPr>
          <w:rFonts w:ascii="Arial" w:hAnsi="Arial" w:cs="Arial"/>
        </w:rPr>
      </w:pPr>
      <w:r w:rsidRPr="00FE491F">
        <w:rPr>
          <w:rFonts w:ascii="Arial" w:hAnsi="Arial" w:cs="Arial"/>
        </w:rPr>
        <w:t>3.2</w:t>
      </w:r>
      <w:r w:rsidRPr="00FE491F">
        <w:rPr>
          <w:rFonts w:ascii="Arial" w:hAnsi="Arial" w:cs="Arial"/>
        </w:rPr>
        <w:tab/>
      </w:r>
      <w:r w:rsidRPr="00FE491F">
        <w:rPr>
          <w:rFonts w:ascii="Arial" w:hAnsi="Arial" w:cs="Arial"/>
        </w:rPr>
        <w:tab/>
        <w:t xml:space="preserve">Ve spolupráci s EO prováděny měsíční analýzy a zpracovány podklady k rozpočtovým změnám v rámci rozpočtu mzdových prostředků r. 2023 v jednotlivých §§ a položkách. Ve spolupráci s EO příprava podkladů pro sestavení rozpočtu roku 2024 v oblasti mzdových prostředků s předpokladem čerpání mzdových prostředků do konce roku 2023, včetně rozpočtových změn. </w:t>
      </w:r>
    </w:p>
    <w:p w:rsidR="005D231B" w:rsidRPr="00FE491F" w:rsidRDefault="005D231B" w:rsidP="00E505E9">
      <w:pPr>
        <w:tabs>
          <w:tab w:val="left" w:pos="426"/>
        </w:tabs>
        <w:spacing w:after="0" w:line="240" w:lineRule="auto"/>
        <w:ind w:hanging="705"/>
        <w:jc w:val="both"/>
        <w:rPr>
          <w:rFonts w:ascii="Arial" w:hAnsi="Arial" w:cs="Arial"/>
        </w:rPr>
      </w:pPr>
      <w:r w:rsidRPr="00FE491F">
        <w:rPr>
          <w:rFonts w:ascii="Arial" w:hAnsi="Arial" w:cs="Arial"/>
        </w:rPr>
        <w:br/>
      </w:r>
    </w:p>
    <w:p w:rsidR="005D231B" w:rsidRPr="00FE491F" w:rsidRDefault="005D231B" w:rsidP="00E505E9">
      <w:pPr>
        <w:spacing w:after="0" w:line="240" w:lineRule="auto"/>
        <w:jc w:val="both"/>
        <w:rPr>
          <w:rFonts w:ascii="Arial" w:hAnsi="Arial" w:cs="Arial"/>
          <w:b/>
        </w:rPr>
      </w:pPr>
      <w:r w:rsidRPr="00FE491F">
        <w:rPr>
          <w:rFonts w:ascii="Arial" w:hAnsi="Arial" w:cs="Arial"/>
          <w:b/>
        </w:rPr>
        <w:t>4.</w:t>
      </w:r>
      <w:r w:rsidRPr="00FE491F">
        <w:rPr>
          <w:rFonts w:ascii="Arial" w:hAnsi="Arial" w:cs="Arial"/>
          <w:b/>
        </w:rPr>
        <w:tab/>
        <w:t xml:space="preserve">Další významnější činnosti personalistů a mzdových účetní </w:t>
      </w:r>
    </w:p>
    <w:p w:rsidR="005D231B" w:rsidRPr="00FE491F" w:rsidRDefault="005D231B" w:rsidP="00E505E9">
      <w:pPr>
        <w:pStyle w:val="l1"/>
        <w:shd w:val="clear" w:color="auto" w:fill="FFFFFF"/>
        <w:spacing w:before="0" w:beforeAutospacing="0" w:after="0" w:afterAutospacing="0"/>
        <w:ind w:hanging="705"/>
        <w:jc w:val="both"/>
        <w:rPr>
          <w:rFonts w:ascii="Arial" w:hAnsi="Arial" w:cs="Arial"/>
        </w:rPr>
      </w:pPr>
      <w:r w:rsidRPr="00FE491F">
        <w:rPr>
          <w:rFonts w:ascii="Arial" w:hAnsi="Arial" w:cs="Arial"/>
        </w:rPr>
        <w:tab/>
        <w:t>Zpracovány návrhy do RM/ZM:</w:t>
      </w:r>
    </w:p>
    <w:p w:rsidR="005D231B" w:rsidRPr="00FE491F" w:rsidRDefault="005D231B" w:rsidP="0083482D">
      <w:pPr>
        <w:numPr>
          <w:ilvl w:val="0"/>
          <w:numId w:val="76"/>
        </w:numPr>
        <w:spacing w:after="0" w:line="240" w:lineRule="auto"/>
        <w:ind w:left="0"/>
        <w:jc w:val="both"/>
        <w:rPr>
          <w:rStyle w:val="Siln"/>
          <w:rFonts w:ascii="Arial" w:hAnsi="Arial" w:cs="Arial"/>
          <w:b w:val="0"/>
          <w:bCs w:val="0"/>
        </w:rPr>
      </w:pPr>
      <w:r w:rsidRPr="00FE491F">
        <w:rPr>
          <w:rStyle w:val="Siln"/>
          <w:rFonts w:ascii="Arial" w:hAnsi="Arial" w:cs="Arial"/>
          <w:color w:val="000000"/>
          <w:shd w:val="clear" w:color="auto" w:fill="FFFFFF"/>
        </w:rPr>
        <w:t>Návrh na stanovení výše odměn neuvolněným členům Zastupitelstva města Jihlavy, odměn předsedům a členům komisí a výborů.</w:t>
      </w:r>
    </w:p>
    <w:p w:rsidR="005D231B" w:rsidRPr="00FE491F" w:rsidRDefault="005D231B" w:rsidP="0083482D">
      <w:pPr>
        <w:numPr>
          <w:ilvl w:val="0"/>
          <w:numId w:val="76"/>
        </w:numPr>
        <w:spacing w:after="0" w:line="240" w:lineRule="auto"/>
        <w:ind w:left="0"/>
        <w:jc w:val="both"/>
        <w:rPr>
          <w:rStyle w:val="Siln"/>
          <w:rFonts w:ascii="Arial" w:hAnsi="Arial" w:cs="Arial"/>
          <w:b w:val="0"/>
          <w:bCs w:val="0"/>
        </w:rPr>
      </w:pPr>
      <w:r w:rsidRPr="00FE491F">
        <w:rPr>
          <w:rStyle w:val="Siln"/>
          <w:rFonts w:ascii="Arial" w:hAnsi="Arial" w:cs="Arial"/>
          <w:color w:val="000000"/>
          <w:shd w:val="clear" w:color="auto" w:fill="FFFFFF"/>
        </w:rPr>
        <w:t xml:space="preserve">Návrh na uzavření dohod o pracích konaných mimo pracovní poměr se zastupiteli pro rok 2024. </w:t>
      </w:r>
    </w:p>
    <w:p w:rsidR="005D231B" w:rsidRPr="00FE491F" w:rsidRDefault="005D231B" w:rsidP="0083482D">
      <w:pPr>
        <w:numPr>
          <w:ilvl w:val="0"/>
          <w:numId w:val="76"/>
        </w:numPr>
        <w:spacing w:after="0" w:line="240" w:lineRule="auto"/>
        <w:ind w:left="0"/>
        <w:jc w:val="both"/>
        <w:rPr>
          <w:rStyle w:val="Siln"/>
          <w:rFonts w:ascii="Arial" w:hAnsi="Arial" w:cs="Arial"/>
          <w:b w:val="0"/>
          <w:bCs w:val="0"/>
        </w:rPr>
      </w:pPr>
      <w:r w:rsidRPr="00FE491F">
        <w:rPr>
          <w:rStyle w:val="Siln"/>
          <w:rFonts w:ascii="Arial" w:hAnsi="Arial" w:cs="Arial"/>
          <w:color w:val="000000"/>
          <w:shd w:val="clear" w:color="auto" w:fill="FFFFFF"/>
        </w:rPr>
        <w:t xml:space="preserve">Návrh na ustanovení nového ředitele Městské policie Jihlava a pověření plněním některých úkolů při řízení obecní policie. </w:t>
      </w:r>
    </w:p>
    <w:p w:rsidR="005D231B" w:rsidRPr="00FE491F" w:rsidRDefault="005D231B" w:rsidP="0083482D">
      <w:pPr>
        <w:numPr>
          <w:ilvl w:val="0"/>
          <w:numId w:val="76"/>
        </w:numPr>
        <w:spacing w:after="0" w:line="240" w:lineRule="auto"/>
        <w:ind w:left="0"/>
        <w:jc w:val="both"/>
        <w:rPr>
          <w:rFonts w:ascii="Arial" w:hAnsi="Arial" w:cs="Arial"/>
          <w:color w:val="000000"/>
        </w:rPr>
      </w:pPr>
      <w:r w:rsidRPr="00FE491F">
        <w:rPr>
          <w:rStyle w:val="Siln"/>
          <w:rFonts w:ascii="Arial" w:hAnsi="Arial" w:cs="Arial"/>
          <w:color w:val="000000"/>
          <w:shd w:val="clear" w:color="auto" w:fill="FFFFFF"/>
        </w:rPr>
        <w:lastRenderedPageBreak/>
        <w:t>Návrh na změnu organizačního řádu Magistrátu města Jihlavy a Městské policie Jihlava s účinností od 1. 1. 2024 a 1. 4. 2024.</w:t>
      </w:r>
      <w:r w:rsidRPr="00FE491F">
        <w:rPr>
          <w:rFonts w:ascii="Arial" w:hAnsi="Arial" w:cs="Arial"/>
          <w:b/>
        </w:rPr>
        <w:t xml:space="preserve"> </w:t>
      </w:r>
      <w:r w:rsidRPr="00FE491F">
        <w:rPr>
          <w:rFonts w:ascii="Arial" w:hAnsi="Arial" w:cs="Arial"/>
        </w:rPr>
        <w:t>Změny se týkají odborů</w:t>
      </w:r>
      <w:r w:rsidRPr="00FE491F">
        <w:rPr>
          <w:rFonts w:ascii="Arial" w:hAnsi="Arial" w:cs="Arial"/>
          <w:color w:val="000000"/>
        </w:rPr>
        <w:t xml:space="preserve"> MO, ÚMA, ORM, EO a vzniku nového odboru OSA – odbor strategií a </w:t>
      </w:r>
      <w:r>
        <w:rPr>
          <w:rFonts w:ascii="Arial" w:hAnsi="Arial" w:cs="Arial"/>
          <w:color w:val="000000"/>
        </w:rPr>
        <w:t>architektury</w:t>
      </w:r>
      <w:r w:rsidRPr="00FE491F">
        <w:rPr>
          <w:rFonts w:ascii="Arial" w:hAnsi="Arial" w:cs="Arial"/>
          <w:color w:val="000000"/>
        </w:rPr>
        <w:t>.</w:t>
      </w:r>
    </w:p>
    <w:p w:rsidR="005D231B" w:rsidRPr="00FE491F" w:rsidRDefault="005D231B" w:rsidP="00E505E9">
      <w:pPr>
        <w:spacing w:after="0" w:line="240" w:lineRule="auto"/>
        <w:ind w:hanging="705"/>
        <w:jc w:val="both"/>
        <w:rPr>
          <w:rFonts w:ascii="Arial" w:hAnsi="Arial" w:cs="Arial"/>
        </w:rPr>
      </w:pPr>
      <w:r w:rsidRPr="00FE491F">
        <w:rPr>
          <w:rFonts w:ascii="Arial" w:hAnsi="Arial" w:cs="Arial"/>
        </w:rPr>
        <w:t>4.1</w:t>
      </w:r>
      <w:r w:rsidRPr="00FE491F">
        <w:rPr>
          <w:rFonts w:ascii="Arial" w:hAnsi="Arial" w:cs="Arial"/>
        </w:rPr>
        <w:tab/>
      </w:r>
      <w:r w:rsidRPr="00FE491F">
        <w:rPr>
          <w:rFonts w:ascii="Arial" w:hAnsi="Arial" w:cs="Arial"/>
        </w:rPr>
        <w:tab/>
        <w:t xml:space="preserve">Zpracování aktualizace Kolektivní smlouvy a Přílohy Statutu sociálního fondu smJ pro rok 2024, včetně projednání v příslušných orgánech. Aktualizace Směrnice k osobním kontům, Pracovního řádu a Adaptační příručky pro zaměstnance. Aktualizace Pokynu tajemníka k dohodám </w:t>
      </w:r>
      <w:r w:rsidRPr="00FE491F">
        <w:rPr>
          <w:rStyle w:val="Siln"/>
          <w:rFonts w:ascii="Arial" w:hAnsi="Arial" w:cs="Arial"/>
          <w:color w:val="000000"/>
          <w:shd w:val="clear" w:color="auto" w:fill="FFFFFF"/>
        </w:rPr>
        <w:t>o pracích konaných mimo pracovní poměr</w:t>
      </w:r>
    </w:p>
    <w:p w:rsidR="005D231B" w:rsidRPr="00FE491F" w:rsidRDefault="005D231B" w:rsidP="00E505E9">
      <w:pPr>
        <w:spacing w:after="0" w:line="240" w:lineRule="auto"/>
        <w:ind w:hanging="705"/>
        <w:jc w:val="both"/>
        <w:rPr>
          <w:rFonts w:ascii="Arial" w:hAnsi="Arial" w:cs="Arial"/>
        </w:rPr>
      </w:pPr>
      <w:r w:rsidRPr="00FE491F">
        <w:rPr>
          <w:rFonts w:ascii="Arial" w:hAnsi="Arial" w:cs="Arial"/>
        </w:rPr>
        <w:t>4.2</w:t>
      </w:r>
      <w:r w:rsidRPr="00FE491F">
        <w:rPr>
          <w:rFonts w:ascii="Arial" w:hAnsi="Arial" w:cs="Arial"/>
        </w:rPr>
        <w:tab/>
        <w:t xml:space="preserve">Spolupráce s KP při propagaci obsazení volných pozic na MMJ na sociálních sítích, FB, LinkedInu, regionálním tisku apod. Zajištění administrace personálního webu Volná pracovní místa. </w:t>
      </w:r>
      <w:r w:rsidRPr="00FE491F">
        <w:rPr>
          <w:rFonts w:ascii="Arial" w:hAnsi="Arial" w:cs="Arial"/>
          <w:shd w:val="clear" w:color="auto" w:fill="FFFFFF"/>
        </w:rPr>
        <w:t xml:space="preserve">Administrace nových žádostí a změn v zařazení zaměstnanců do systému T-Mobile Benefit. </w:t>
      </w:r>
      <w:r w:rsidRPr="00FE491F">
        <w:rPr>
          <w:rFonts w:ascii="Arial" w:hAnsi="Arial" w:cs="Arial"/>
          <w:color w:val="000000"/>
        </w:rPr>
        <w:t xml:space="preserve">Řešení změn a nových smluv u penzijního připojištění. </w:t>
      </w:r>
      <w:r w:rsidRPr="00FE491F">
        <w:rPr>
          <w:rFonts w:ascii="Arial" w:hAnsi="Arial" w:cs="Arial"/>
        </w:rPr>
        <w:t>Převody  peněžních prostředků z programu Benefit na penzijní fondy na základě objednávek 2 zaměstnanců.</w:t>
      </w:r>
    </w:p>
    <w:p w:rsidR="005D231B" w:rsidRPr="00FE491F" w:rsidRDefault="005D231B" w:rsidP="00E505E9">
      <w:pPr>
        <w:spacing w:after="0" w:line="240" w:lineRule="auto"/>
        <w:ind w:hanging="705"/>
        <w:jc w:val="both"/>
        <w:rPr>
          <w:rFonts w:ascii="Arial" w:hAnsi="Arial" w:cs="Arial"/>
        </w:rPr>
      </w:pPr>
      <w:r w:rsidRPr="00FE491F">
        <w:rPr>
          <w:rFonts w:ascii="Arial" w:hAnsi="Arial" w:cs="Arial"/>
        </w:rPr>
        <w:t>4.3</w:t>
      </w:r>
      <w:r w:rsidRPr="00FE491F">
        <w:rPr>
          <w:rFonts w:ascii="Arial" w:hAnsi="Arial" w:cs="Arial"/>
        </w:rPr>
        <w:tab/>
      </w:r>
      <w:r w:rsidRPr="00FE491F">
        <w:rPr>
          <w:rFonts w:ascii="Arial" w:hAnsi="Arial" w:cs="Arial"/>
        </w:rPr>
        <w:tab/>
        <w:t xml:space="preserve">Účast a propagace volných míst a možnosti spolupráce na veletrhu VŠPJ JOBStart 21. 11. 2023. </w:t>
      </w:r>
    </w:p>
    <w:p w:rsidR="005D231B" w:rsidRPr="00FE491F" w:rsidRDefault="005D231B" w:rsidP="00E505E9">
      <w:pPr>
        <w:spacing w:after="0" w:line="240" w:lineRule="auto"/>
        <w:jc w:val="both"/>
        <w:rPr>
          <w:rFonts w:ascii="Arial" w:hAnsi="Arial" w:cs="Arial"/>
        </w:rPr>
      </w:pPr>
      <w:r w:rsidRPr="00FE491F">
        <w:rPr>
          <w:rFonts w:ascii="Arial" w:hAnsi="Arial" w:cs="Arial"/>
        </w:rPr>
        <w:t>Příprava a realizace výjezdního semináře pro vedoucí odborů a vedení města v termínu 12. - 13. 10. 2023, hotel Pivoňka a Spolkový dům Slavonice.</w:t>
      </w:r>
    </w:p>
    <w:p w:rsidR="005D231B" w:rsidRPr="00FE491F" w:rsidRDefault="005D231B" w:rsidP="00E505E9">
      <w:pPr>
        <w:tabs>
          <w:tab w:val="num" w:pos="360"/>
        </w:tabs>
        <w:spacing w:after="0" w:line="240" w:lineRule="auto"/>
        <w:ind w:hanging="705"/>
        <w:jc w:val="both"/>
        <w:rPr>
          <w:rFonts w:ascii="Arial" w:hAnsi="Arial" w:cs="Arial"/>
        </w:rPr>
      </w:pPr>
      <w:r w:rsidRPr="00FE491F">
        <w:rPr>
          <w:rFonts w:ascii="Arial" w:hAnsi="Arial" w:cs="Arial"/>
        </w:rPr>
        <w:t>4.4</w:t>
      </w:r>
      <w:r w:rsidRPr="00FE491F">
        <w:rPr>
          <w:rFonts w:ascii="Arial" w:hAnsi="Arial" w:cs="Arial"/>
        </w:rPr>
        <w:tab/>
      </w:r>
      <w:r w:rsidRPr="00FE491F">
        <w:rPr>
          <w:rFonts w:ascii="Arial" w:hAnsi="Arial" w:cs="Arial"/>
        </w:rPr>
        <w:tab/>
        <w:t>Zajištění koordinace postupů nutných pro komplexní administraci projektů z pohledu</w:t>
      </w:r>
    </w:p>
    <w:p w:rsidR="005D231B" w:rsidRPr="00FE491F" w:rsidRDefault="005D231B" w:rsidP="00E505E9">
      <w:pPr>
        <w:spacing w:after="0" w:line="240" w:lineRule="auto"/>
        <w:jc w:val="both"/>
        <w:rPr>
          <w:rFonts w:ascii="Arial" w:hAnsi="Arial" w:cs="Arial"/>
        </w:rPr>
      </w:pPr>
      <w:r w:rsidRPr="00FE491F">
        <w:rPr>
          <w:rFonts w:ascii="Arial" w:hAnsi="Arial" w:cs="Arial"/>
        </w:rPr>
        <w:t>mzdové a personální agendy. Jedná se o projekty APK, MAP III, R</w:t>
      </w:r>
      <w:r w:rsidRPr="00FE491F">
        <w:rPr>
          <w:rFonts w:ascii="Arial" w:hAnsi="Arial" w:cs="Arial"/>
          <w:shd w:val="clear" w:color="auto" w:fill="FFFFFF"/>
        </w:rPr>
        <w:t>ozvoj zapojení veřejnosti do rozhodovacích procesů a veřejných konzultací ve městě Jihlava a ITI JA Integrované teritoriální investice Jihlavské aglomerace.</w:t>
      </w:r>
      <w:r w:rsidRPr="00FE491F">
        <w:rPr>
          <w:rFonts w:ascii="Arial" w:hAnsi="Arial" w:cs="Arial"/>
        </w:rPr>
        <w:t xml:space="preserve"> Zajištění a kontrola podkladů pro zaúčtování mezd pracovníků projektů a vedení jejich evidence. Zajištění bankovních transferů mzdových prostředků projektů dle dodaných podkladů.  </w:t>
      </w:r>
    </w:p>
    <w:p w:rsidR="005D231B" w:rsidRPr="00FE491F" w:rsidRDefault="005D231B" w:rsidP="00E505E9">
      <w:pPr>
        <w:spacing w:after="0" w:line="240" w:lineRule="auto"/>
        <w:ind w:hanging="705"/>
        <w:jc w:val="both"/>
        <w:rPr>
          <w:rFonts w:ascii="Arial" w:hAnsi="Arial" w:cs="Arial"/>
        </w:rPr>
      </w:pPr>
      <w:r w:rsidRPr="00FE491F">
        <w:rPr>
          <w:rFonts w:ascii="Arial" w:hAnsi="Arial" w:cs="Arial"/>
        </w:rPr>
        <w:t>4.5</w:t>
      </w:r>
      <w:r w:rsidRPr="00FE491F">
        <w:rPr>
          <w:rFonts w:ascii="Arial" w:hAnsi="Arial" w:cs="Arial"/>
        </w:rPr>
        <w:tab/>
        <w:t>Příprava nových D</w:t>
      </w:r>
      <w:r w:rsidRPr="00FE491F">
        <w:rPr>
          <w:rStyle w:val="Siln"/>
          <w:rFonts w:ascii="Arial" w:hAnsi="Arial" w:cs="Arial"/>
          <w:color w:val="000000"/>
          <w:shd w:val="clear" w:color="auto" w:fill="FFFFFF"/>
        </w:rPr>
        <w:t xml:space="preserve">ohod o pracích konaných mimo pracovní poměr DPP/DPČ a  </w:t>
      </w:r>
      <w:r w:rsidRPr="00FE491F">
        <w:rPr>
          <w:rFonts w:ascii="Arial" w:hAnsi="Arial" w:cs="Arial"/>
        </w:rPr>
        <w:t>Dohod o práci z domova na rok 2024 podle požadavků vedoucích odborů. Zapracování legislativních změn novely ZP do DPČ a DPP a Dohod o práci z domova.</w:t>
      </w:r>
    </w:p>
    <w:p w:rsidR="005D231B" w:rsidRPr="00FE491F" w:rsidRDefault="005D231B" w:rsidP="00E505E9">
      <w:pPr>
        <w:pStyle w:val="Nadpis4"/>
        <w:shd w:val="clear" w:color="auto" w:fill="FFFFFF"/>
        <w:spacing w:before="0" w:after="0"/>
        <w:ind w:hanging="705"/>
        <w:jc w:val="both"/>
        <w:rPr>
          <w:rFonts w:ascii="Arial" w:hAnsi="Arial"/>
          <w:b w:val="0"/>
          <w:sz w:val="24"/>
          <w:szCs w:val="24"/>
        </w:rPr>
      </w:pPr>
      <w:r w:rsidRPr="00FE491F">
        <w:rPr>
          <w:rFonts w:ascii="Arial" w:hAnsi="Arial"/>
          <w:b w:val="0"/>
          <w:sz w:val="24"/>
          <w:szCs w:val="24"/>
        </w:rPr>
        <w:t>4.6</w:t>
      </w:r>
      <w:r w:rsidRPr="00FE491F">
        <w:rPr>
          <w:rFonts w:ascii="Arial" w:hAnsi="Arial"/>
          <w:b w:val="0"/>
          <w:sz w:val="24"/>
          <w:szCs w:val="24"/>
        </w:rPr>
        <w:tab/>
        <w:t>Administrace agendy doplňkových SIM karet T</w:t>
      </w:r>
      <w:r w:rsidRPr="00FE491F">
        <w:rPr>
          <w:rFonts w:ascii="Arial" w:hAnsi="Arial"/>
          <w:b w:val="0"/>
          <w:bCs w:val="0"/>
          <w:sz w:val="24"/>
          <w:szCs w:val="24"/>
        </w:rPr>
        <w:t xml:space="preserve">-mobile benefit pro zaměstnance. </w:t>
      </w:r>
      <w:r w:rsidRPr="00FE491F">
        <w:rPr>
          <w:rFonts w:ascii="Arial" w:hAnsi="Arial"/>
          <w:b w:val="0"/>
          <w:sz w:val="24"/>
          <w:szCs w:val="24"/>
        </w:rPr>
        <w:t xml:space="preserve">    </w:t>
      </w:r>
    </w:p>
    <w:p w:rsidR="005D231B" w:rsidRPr="00FE491F" w:rsidRDefault="005D231B" w:rsidP="00E505E9">
      <w:pPr>
        <w:spacing w:after="0" w:line="240" w:lineRule="auto"/>
        <w:jc w:val="both"/>
        <w:rPr>
          <w:rFonts w:ascii="Arial" w:hAnsi="Arial" w:cs="Arial"/>
          <w:color w:val="333333"/>
          <w:shd w:val="clear" w:color="auto" w:fill="FFFFFF"/>
        </w:rPr>
      </w:pPr>
      <w:r w:rsidRPr="00FE491F">
        <w:rPr>
          <w:rFonts w:ascii="Arial" w:hAnsi="Arial" w:cs="Arial"/>
        </w:rPr>
        <w:t>Zpracování několika dotazů v rámci mini BI Statutárních měst v ČR v oblasti personalistiky a mezd.</w:t>
      </w:r>
      <w:r w:rsidRPr="00FE491F">
        <w:rPr>
          <w:rFonts w:ascii="Arial" w:hAnsi="Arial" w:cs="Arial"/>
          <w:color w:val="333333"/>
          <w:shd w:val="clear" w:color="auto" w:fill="FFFFFF"/>
        </w:rPr>
        <w:t xml:space="preserve"> </w:t>
      </w:r>
    </w:p>
    <w:p w:rsidR="005D231B" w:rsidRPr="00FE491F" w:rsidRDefault="005D231B" w:rsidP="00E505E9">
      <w:pPr>
        <w:spacing w:after="0" w:line="240" w:lineRule="auto"/>
        <w:ind w:hanging="708"/>
        <w:jc w:val="both"/>
        <w:rPr>
          <w:rFonts w:ascii="Arial" w:hAnsi="Arial" w:cs="Arial"/>
        </w:rPr>
      </w:pPr>
      <w:r w:rsidRPr="00FE491F">
        <w:rPr>
          <w:rFonts w:ascii="Arial" w:hAnsi="Arial" w:cs="Arial"/>
        </w:rPr>
        <w:t xml:space="preserve">4.7. </w:t>
      </w:r>
      <w:r w:rsidRPr="00FE491F">
        <w:rPr>
          <w:rFonts w:ascii="Arial" w:hAnsi="Arial" w:cs="Arial"/>
        </w:rPr>
        <w:tab/>
        <w:t xml:space="preserve">Řešení několika exekucí – korespondence, srážky z platu. Vystavení pracovních příjmů a vyhovení potvrzení pro soudy, banky, ÚP, SSP apod. Refundace mezd. Likvidace pracovních úrazů, změny zdravotních pojišťoven a bankovních účtů zaměstnanců. </w:t>
      </w:r>
    </w:p>
    <w:p w:rsidR="005D231B" w:rsidRPr="00FE491F" w:rsidRDefault="005D231B" w:rsidP="00E505E9">
      <w:pPr>
        <w:spacing w:after="0" w:line="240" w:lineRule="auto"/>
        <w:ind w:hanging="705"/>
        <w:jc w:val="both"/>
        <w:rPr>
          <w:rFonts w:ascii="Arial" w:hAnsi="Arial" w:cs="Arial"/>
        </w:rPr>
      </w:pPr>
      <w:r w:rsidRPr="00FE491F">
        <w:rPr>
          <w:rFonts w:ascii="Arial" w:hAnsi="Arial" w:cs="Arial"/>
          <w:color w:val="000000"/>
        </w:rPr>
        <w:t xml:space="preserve">4.8  </w:t>
      </w:r>
      <w:r w:rsidRPr="00FE491F">
        <w:rPr>
          <w:rFonts w:ascii="Arial" w:hAnsi="Arial" w:cs="Arial"/>
          <w:color w:val="000000"/>
        </w:rPr>
        <w:tab/>
      </w:r>
      <w:r w:rsidRPr="00FE491F">
        <w:rPr>
          <w:rFonts w:ascii="Arial" w:hAnsi="Arial" w:cs="Arial"/>
        </w:rPr>
        <w:t xml:space="preserve">Vyhledávání pro několik osob ve fyzickém archivu mzdových a personálních dat. </w:t>
      </w:r>
      <w:r w:rsidRPr="00FE491F">
        <w:rPr>
          <w:rFonts w:ascii="Arial" w:hAnsi="Arial" w:cs="Arial"/>
          <w:color w:val="000000"/>
        </w:rPr>
        <w:t xml:space="preserve">Archivace Výběrových řízení ve spisové službě VERA </w:t>
      </w:r>
      <w:r w:rsidRPr="00FE491F">
        <w:rPr>
          <w:rFonts w:ascii="Arial" w:hAnsi="Arial" w:cs="Arial"/>
        </w:rPr>
        <w:t xml:space="preserve">za rok 2022 a archivace osobních spisů s ukončeným pracovním poměrem v roce 2021. </w:t>
      </w:r>
      <w:r w:rsidRPr="00FE491F">
        <w:rPr>
          <w:rFonts w:ascii="Arial" w:hAnsi="Arial" w:cs="Arial"/>
          <w:color w:val="000000"/>
        </w:rPr>
        <w:t>Elektronické i fyzické předání do spisovny.</w:t>
      </w:r>
      <w:r w:rsidRPr="00FE491F">
        <w:rPr>
          <w:rFonts w:ascii="Arial" w:hAnsi="Arial" w:cs="Arial"/>
        </w:rPr>
        <w:t xml:space="preserve"> </w:t>
      </w:r>
    </w:p>
    <w:p w:rsidR="005D231B" w:rsidRPr="00FE491F" w:rsidRDefault="005D231B" w:rsidP="00E505E9">
      <w:pPr>
        <w:spacing w:after="0" w:line="240" w:lineRule="auto"/>
        <w:jc w:val="both"/>
        <w:rPr>
          <w:rFonts w:ascii="Arial" w:hAnsi="Arial" w:cs="Arial"/>
        </w:rPr>
      </w:pPr>
      <w:r w:rsidRPr="00FE491F">
        <w:rPr>
          <w:rFonts w:ascii="Arial" w:hAnsi="Arial" w:cs="Arial"/>
          <w:color w:val="000000"/>
        </w:rPr>
        <w:t>Aktualizace evidence uchazečů o zaměstnání v elektronické i analogové podobě.</w:t>
      </w:r>
      <w:r w:rsidRPr="00FE491F">
        <w:rPr>
          <w:rFonts w:ascii="Arial" w:hAnsi="Arial" w:cs="Arial"/>
        </w:rPr>
        <w:t xml:space="preserve"> Aktualizace přehledu uchazečů zájemců o práci na dobu určitou v KS Programu. Zpracování přehledu Vývoj stavu zaměstnanců statutárního města Jihlavy za rok 2023 na web města.</w:t>
      </w:r>
    </w:p>
    <w:p w:rsidR="005D231B" w:rsidRPr="00FE491F" w:rsidRDefault="005D231B" w:rsidP="00E505E9">
      <w:pPr>
        <w:keepNext/>
        <w:spacing w:after="0" w:line="240" w:lineRule="auto"/>
        <w:jc w:val="both"/>
        <w:outlineLvl w:val="5"/>
        <w:rPr>
          <w:rFonts w:ascii="Arial" w:hAnsi="Arial" w:cs="Arial"/>
        </w:rPr>
      </w:pPr>
      <w:r w:rsidRPr="00FE491F">
        <w:rPr>
          <w:rFonts w:ascii="Arial" w:hAnsi="Arial" w:cs="Arial"/>
        </w:rPr>
        <w:t xml:space="preserve"> </w:t>
      </w:r>
    </w:p>
    <w:p w:rsidR="005D231B" w:rsidRPr="00FE491F" w:rsidRDefault="005D231B" w:rsidP="00E505E9">
      <w:pPr>
        <w:keepNext/>
        <w:spacing w:after="0" w:line="240" w:lineRule="auto"/>
        <w:jc w:val="both"/>
        <w:outlineLvl w:val="5"/>
        <w:rPr>
          <w:rFonts w:ascii="Arial" w:hAnsi="Arial" w:cs="Arial"/>
        </w:rPr>
      </w:pPr>
    </w:p>
    <w:p w:rsidR="005D231B" w:rsidRPr="00FE491F" w:rsidRDefault="005D231B" w:rsidP="00E505E9">
      <w:pPr>
        <w:spacing w:after="0" w:line="240" w:lineRule="auto"/>
        <w:jc w:val="both"/>
        <w:rPr>
          <w:rFonts w:ascii="Arial" w:hAnsi="Arial" w:cs="Arial"/>
          <w:b/>
          <w:sz w:val="28"/>
          <w:szCs w:val="28"/>
          <w:u w:val="single"/>
        </w:rPr>
      </w:pPr>
      <w:r w:rsidRPr="00FE491F">
        <w:rPr>
          <w:rFonts w:ascii="Arial" w:hAnsi="Arial" w:cs="Arial"/>
          <w:b/>
          <w:sz w:val="28"/>
          <w:szCs w:val="28"/>
          <w:u w:val="single"/>
        </w:rPr>
        <w:t>Oddělení péče o části města, krizové řízení a BOZP</w:t>
      </w:r>
    </w:p>
    <w:p w:rsidR="005D231B" w:rsidRPr="00FE491F" w:rsidRDefault="005D231B" w:rsidP="00E505E9">
      <w:pPr>
        <w:spacing w:after="0" w:line="240" w:lineRule="auto"/>
        <w:jc w:val="both"/>
        <w:rPr>
          <w:rFonts w:ascii="Arial" w:hAnsi="Arial" w:cs="Arial"/>
          <w:b/>
        </w:rPr>
      </w:pPr>
      <w:r w:rsidRPr="00FE491F">
        <w:rPr>
          <w:rFonts w:ascii="Arial" w:hAnsi="Arial" w:cs="Arial"/>
          <w:b/>
        </w:rPr>
        <w:t>PÉČE O ČÁSTI MĚSTA:</w:t>
      </w:r>
    </w:p>
    <w:p w:rsidR="005D231B" w:rsidRPr="00FE491F" w:rsidRDefault="005D231B" w:rsidP="00E505E9">
      <w:pPr>
        <w:spacing w:after="0" w:line="240" w:lineRule="auto"/>
        <w:jc w:val="both"/>
        <w:rPr>
          <w:rFonts w:ascii="Arial" w:hAnsi="Arial" w:cs="Arial"/>
        </w:rPr>
      </w:pPr>
      <w:r w:rsidRPr="00FE491F">
        <w:rPr>
          <w:rFonts w:ascii="Arial" w:hAnsi="Arial" w:cs="Arial"/>
        </w:rPr>
        <w:t>Průběžně probíhalo zveřejňování dokumentů ve vývěskách v částech města Jihlavy za účelem informovanosti občanů bydlících v těchto částech města Jihlavy (veřejné vyhlášky, oznámení o přerušení dodávek elektrické energie a pitné vody, atd…),</w:t>
      </w:r>
    </w:p>
    <w:p w:rsidR="005D231B" w:rsidRPr="00FE491F" w:rsidRDefault="005D231B" w:rsidP="00E505E9">
      <w:pPr>
        <w:spacing w:after="0" w:line="240" w:lineRule="auto"/>
        <w:jc w:val="both"/>
        <w:rPr>
          <w:rFonts w:ascii="Arial" w:hAnsi="Arial" w:cs="Arial"/>
        </w:rPr>
      </w:pPr>
      <w:r w:rsidRPr="00FE491F">
        <w:rPr>
          <w:rFonts w:ascii="Arial" w:hAnsi="Arial" w:cs="Arial"/>
        </w:rPr>
        <w:t>Administrace podnětů a požadavků osadních výborů a jejich distribuce na kompetentní odbory Magistrátu města Jihlavy, včetně zajišťování zpětné vazby směrem k osadním výborům,</w:t>
      </w:r>
    </w:p>
    <w:p w:rsidR="005D231B" w:rsidRPr="00FE491F" w:rsidRDefault="005D231B" w:rsidP="00E505E9">
      <w:pPr>
        <w:spacing w:after="0" w:line="240" w:lineRule="auto"/>
        <w:jc w:val="both"/>
        <w:rPr>
          <w:rFonts w:ascii="Arial" w:hAnsi="Arial" w:cs="Arial"/>
        </w:rPr>
      </w:pPr>
      <w:r w:rsidRPr="00FE491F">
        <w:rPr>
          <w:rFonts w:ascii="Arial" w:hAnsi="Arial" w:cs="Arial"/>
        </w:rPr>
        <w:t>Zajištění a organizace setkání předsedů osadních výborů s vedením statutárního města Jihlavy v měsíci 11/2023,</w:t>
      </w:r>
    </w:p>
    <w:p w:rsidR="005D231B" w:rsidRPr="00FE491F" w:rsidRDefault="005D231B" w:rsidP="00E505E9">
      <w:pPr>
        <w:spacing w:after="0" w:line="240" w:lineRule="auto"/>
        <w:jc w:val="both"/>
        <w:rPr>
          <w:rFonts w:ascii="Arial" w:hAnsi="Arial" w:cs="Arial"/>
        </w:rPr>
      </w:pPr>
      <w:r w:rsidRPr="00FE491F">
        <w:rPr>
          <w:rFonts w:ascii="Arial" w:hAnsi="Arial" w:cs="Arial"/>
        </w:rPr>
        <w:t xml:space="preserve">Administrace Fondu pro podporu aktivit v částech statutárního města Jihlavy, příjem pokladních dokladů a faktur a zajišťování jejich úhrady dle stanovených pravidel, komunikace s OV, </w:t>
      </w:r>
    </w:p>
    <w:p w:rsidR="005D231B" w:rsidRPr="00FE491F" w:rsidRDefault="005D231B" w:rsidP="00E505E9">
      <w:pPr>
        <w:spacing w:after="0" w:line="240" w:lineRule="auto"/>
        <w:jc w:val="both"/>
        <w:rPr>
          <w:rFonts w:ascii="Arial" w:hAnsi="Arial" w:cs="Arial"/>
        </w:rPr>
      </w:pPr>
      <w:r w:rsidRPr="00FE491F">
        <w:rPr>
          <w:rFonts w:ascii="Arial" w:hAnsi="Arial" w:cs="Arial"/>
        </w:rPr>
        <w:t>Přehled čerpání finančních prostředků z Fondu pro podporu aktivit v částech statutárního města Jihlavy od 1. 1. 2023 do 31. 12. 2023:</w:t>
      </w:r>
    </w:p>
    <w:p w:rsidR="005D231B" w:rsidRPr="00FE491F" w:rsidRDefault="005D231B" w:rsidP="00E505E9">
      <w:pPr>
        <w:spacing w:after="0" w:line="240" w:lineRule="auto"/>
        <w:jc w:val="both"/>
        <w:rPr>
          <w:rFonts w:ascii="Arial" w:hAnsi="Arial" w:cs="Arial"/>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9"/>
        <w:gridCol w:w="6237"/>
      </w:tblGrid>
      <w:tr w:rsidR="005D231B" w:rsidRPr="00FE491F" w:rsidTr="005E526B">
        <w:tc>
          <w:tcPr>
            <w:tcW w:w="3539" w:type="dxa"/>
            <w:tcBorders>
              <w:top w:val="single" w:sz="4" w:space="0" w:color="000000"/>
              <w:left w:val="single" w:sz="4" w:space="0" w:color="000000"/>
              <w:bottom w:val="single" w:sz="4" w:space="0" w:color="000000"/>
              <w:right w:val="single" w:sz="4" w:space="0" w:color="000000"/>
            </w:tcBorders>
            <w:hideMark/>
          </w:tcPr>
          <w:p w:rsidR="005D231B" w:rsidRPr="00FE491F" w:rsidRDefault="005D231B" w:rsidP="00E505E9">
            <w:pPr>
              <w:spacing w:after="0" w:line="240" w:lineRule="auto"/>
              <w:jc w:val="both"/>
              <w:rPr>
                <w:rFonts w:ascii="Arial" w:hAnsi="Arial" w:cs="Arial"/>
                <w:b/>
              </w:rPr>
            </w:pPr>
            <w:r w:rsidRPr="00FE491F">
              <w:rPr>
                <w:rFonts w:ascii="Arial" w:hAnsi="Arial" w:cs="Arial"/>
                <w:b/>
              </w:rPr>
              <w:t>Část města</w:t>
            </w:r>
          </w:p>
        </w:tc>
        <w:tc>
          <w:tcPr>
            <w:tcW w:w="6237" w:type="dxa"/>
            <w:tcBorders>
              <w:top w:val="single" w:sz="4" w:space="0" w:color="000000"/>
              <w:left w:val="single" w:sz="4" w:space="0" w:color="000000"/>
              <w:bottom w:val="single" w:sz="4" w:space="0" w:color="000000"/>
              <w:right w:val="single" w:sz="4" w:space="0" w:color="000000"/>
            </w:tcBorders>
            <w:hideMark/>
          </w:tcPr>
          <w:p w:rsidR="005D231B" w:rsidRPr="00FE491F" w:rsidRDefault="005D231B" w:rsidP="00E505E9">
            <w:pPr>
              <w:spacing w:after="0" w:line="240" w:lineRule="auto"/>
              <w:jc w:val="both"/>
              <w:rPr>
                <w:rFonts w:ascii="Arial" w:hAnsi="Arial" w:cs="Arial"/>
                <w:b/>
              </w:rPr>
            </w:pPr>
            <w:r w:rsidRPr="00FE491F">
              <w:rPr>
                <w:rFonts w:ascii="Arial" w:hAnsi="Arial" w:cs="Arial"/>
                <w:b/>
              </w:rPr>
              <w:t xml:space="preserve">                      Vyčerpáno   /      Zůstatek</w:t>
            </w:r>
          </w:p>
        </w:tc>
      </w:tr>
      <w:tr w:rsidR="005D231B" w:rsidRPr="00FE491F" w:rsidTr="005E526B">
        <w:tc>
          <w:tcPr>
            <w:tcW w:w="3539" w:type="dxa"/>
            <w:tcBorders>
              <w:top w:val="single" w:sz="4" w:space="0" w:color="000000"/>
              <w:left w:val="single" w:sz="4" w:space="0" w:color="000000"/>
              <w:bottom w:val="single" w:sz="4" w:space="0" w:color="000000"/>
              <w:right w:val="single" w:sz="4" w:space="0" w:color="000000"/>
            </w:tcBorders>
            <w:hideMark/>
          </w:tcPr>
          <w:p w:rsidR="005D231B" w:rsidRPr="00FE491F" w:rsidRDefault="005D231B" w:rsidP="00E505E9">
            <w:pPr>
              <w:autoSpaceDE w:val="0"/>
              <w:adjustRightInd w:val="0"/>
              <w:spacing w:after="0" w:line="240" w:lineRule="auto"/>
              <w:jc w:val="both"/>
              <w:rPr>
                <w:rFonts w:ascii="Arial" w:eastAsia="Calibri" w:hAnsi="Arial" w:cs="Arial"/>
                <w:color w:val="000000"/>
              </w:rPr>
            </w:pPr>
            <w:r w:rsidRPr="00FE491F">
              <w:rPr>
                <w:rFonts w:ascii="Arial" w:eastAsia="Calibri" w:hAnsi="Arial" w:cs="Arial"/>
                <w:color w:val="000000"/>
              </w:rPr>
              <w:t>Antonínův Důl + Červený Kříž</w:t>
            </w:r>
          </w:p>
        </w:tc>
        <w:tc>
          <w:tcPr>
            <w:tcW w:w="6237" w:type="dxa"/>
            <w:tcBorders>
              <w:top w:val="single" w:sz="4" w:space="0" w:color="000000"/>
              <w:left w:val="single" w:sz="4" w:space="0" w:color="000000"/>
              <w:bottom w:val="single" w:sz="4" w:space="0" w:color="000000"/>
              <w:right w:val="single" w:sz="4" w:space="0" w:color="000000"/>
            </w:tcBorders>
            <w:hideMark/>
          </w:tcPr>
          <w:p w:rsidR="005D231B" w:rsidRPr="00FE491F" w:rsidRDefault="005D231B" w:rsidP="00E505E9">
            <w:pPr>
              <w:autoSpaceDE w:val="0"/>
              <w:adjustRightInd w:val="0"/>
              <w:spacing w:after="0" w:line="240" w:lineRule="auto"/>
              <w:jc w:val="both"/>
              <w:rPr>
                <w:rFonts w:ascii="Arial" w:eastAsia="Calibri" w:hAnsi="Arial" w:cs="Arial"/>
                <w:color w:val="000000"/>
              </w:rPr>
            </w:pPr>
            <w:r w:rsidRPr="00FE491F">
              <w:rPr>
                <w:rFonts w:ascii="Arial" w:eastAsia="Calibri" w:hAnsi="Arial" w:cs="Arial"/>
                <w:color w:val="000000"/>
              </w:rPr>
              <w:t xml:space="preserve">                        150.781,25 /      215.387,06</w:t>
            </w:r>
          </w:p>
        </w:tc>
      </w:tr>
      <w:tr w:rsidR="005D231B" w:rsidRPr="00FE491F" w:rsidTr="005E526B">
        <w:tc>
          <w:tcPr>
            <w:tcW w:w="3539" w:type="dxa"/>
            <w:tcBorders>
              <w:top w:val="single" w:sz="4" w:space="0" w:color="000000"/>
              <w:left w:val="single" w:sz="4" w:space="0" w:color="000000"/>
              <w:bottom w:val="single" w:sz="4" w:space="0" w:color="000000"/>
              <w:right w:val="single" w:sz="4" w:space="0" w:color="000000"/>
            </w:tcBorders>
            <w:hideMark/>
          </w:tcPr>
          <w:p w:rsidR="005D231B" w:rsidRPr="00FE491F" w:rsidRDefault="005D231B" w:rsidP="00E505E9">
            <w:pPr>
              <w:autoSpaceDE w:val="0"/>
              <w:adjustRightInd w:val="0"/>
              <w:spacing w:after="0" w:line="240" w:lineRule="auto"/>
              <w:jc w:val="both"/>
              <w:rPr>
                <w:rFonts w:ascii="Arial" w:eastAsia="Calibri" w:hAnsi="Arial" w:cs="Arial"/>
                <w:color w:val="000000"/>
              </w:rPr>
            </w:pPr>
            <w:r w:rsidRPr="00FE491F">
              <w:rPr>
                <w:rFonts w:ascii="Arial" w:eastAsia="Calibri" w:hAnsi="Arial" w:cs="Arial"/>
                <w:color w:val="000000"/>
              </w:rPr>
              <w:t>Helenín</w:t>
            </w:r>
          </w:p>
        </w:tc>
        <w:tc>
          <w:tcPr>
            <w:tcW w:w="6237" w:type="dxa"/>
            <w:tcBorders>
              <w:top w:val="single" w:sz="4" w:space="0" w:color="000000"/>
              <w:left w:val="single" w:sz="4" w:space="0" w:color="000000"/>
              <w:bottom w:val="single" w:sz="4" w:space="0" w:color="000000"/>
              <w:right w:val="single" w:sz="4" w:space="0" w:color="000000"/>
            </w:tcBorders>
            <w:hideMark/>
          </w:tcPr>
          <w:p w:rsidR="005D231B" w:rsidRPr="00FE491F" w:rsidRDefault="005D231B" w:rsidP="00E505E9">
            <w:pPr>
              <w:autoSpaceDE w:val="0"/>
              <w:adjustRightInd w:val="0"/>
              <w:spacing w:after="0" w:line="240" w:lineRule="auto"/>
              <w:jc w:val="both"/>
              <w:rPr>
                <w:rFonts w:ascii="Arial" w:eastAsia="Calibri" w:hAnsi="Arial" w:cs="Arial"/>
                <w:color w:val="000000"/>
              </w:rPr>
            </w:pPr>
            <w:r w:rsidRPr="00FE491F">
              <w:rPr>
                <w:rFonts w:ascii="Arial" w:eastAsia="Calibri" w:hAnsi="Arial" w:cs="Arial"/>
                <w:color w:val="000000"/>
              </w:rPr>
              <w:t xml:space="preserve">                          38.137,00 /      411.703,18</w:t>
            </w:r>
          </w:p>
        </w:tc>
      </w:tr>
      <w:tr w:rsidR="005D231B" w:rsidRPr="00FE491F" w:rsidTr="005E526B">
        <w:tc>
          <w:tcPr>
            <w:tcW w:w="3539" w:type="dxa"/>
            <w:tcBorders>
              <w:top w:val="single" w:sz="4" w:space="0" w:color="000000"/>
              <w:left w:val="single" w:sz="4" w:space="0" w:color="000000"/>
              <w:bottom w:val="single" w:sz="4" w:space="0" w:color="000000"/>
              <w:right w:val="single" w:sz="4" w:space="0" w:color="000000"/>
            </w:tcBorders>
            <w:hideMark/>
          </w:tcPr>
          <w:p w:rsidR="005D231B" w:rsidRPr="00FE491F" w:rsidRDefault="005D231B" w:rsidP="00E505E9">
            <w:pPr>
              <w:autoSpaceDE w:val="0"/>
              <w:adjustRightInd w:val="0"/>
              <w:spacing w:after="0" w:line="240" w:lineRule="auto"/>
              <w:jc w:val="both"/>
              <w:rPr>
                <w:rFonts w:ascii="Arial" w:eastAsia="Calibri" w:hAnsi="Arial" w:cs="Arial"/>
                <w:color w:val="000000"/>
              </w:rPr>
            </w:pPr>
            <w:r w:rsidRPr="00FE491F">
              <w:rPr>
                <w:rFonts w:ascii="Arial" w:eastAsia="Calibri" w:hAnsi="Arial" w:cs="Arial"/>
                <w:color w:val="000000"/>
              </w:rPr>
              <w:t>Henčov</w:t>
            </w:r>
          </w:p>
        </w:tc>
        <w:tc>
          <w:tcPr>
            <w:tcW w:w="6237" w:type="dxa"/>
            <w:tcBorders>
              <w:top w:val="single" w:sz="4" w:space="0" w:color="000000"/>
              <w:left w:val="single" w:sz="4" w:space="0" w:color="000000"/>
              <w:bottom w:val="single" w:sz="4" w:space="0" w:color="000000"/>
              <w:right w:val="single" w:sz="4" w:space="0" w:color="000000"/>
            </w:tcBorders>
            <w:hideMark/>
          </w:tcPr>
          <w:p w:rsidR="005D231B" w:rsidRPr="00FE491F" w:rsidRDefault="005D231B" w:rsidP="00E505E9">
            <w:pPr>
              <w:autoSpaceDE w:val="0"/>
              <w:adjustRightInd w:val="0"/>
              <w:spacing w:after="0" w:line="240" w:lineRule="auto"/>
              <w:jc w:val="both"/>
              <w:rPr>
                <w:rFonts w:ascii="Arial" w:eastAsia="Calibri" w:hAnsi="Arial" w:cs="Arial"/>
                <w:color w:val="000000"/>
              </w:rPr>
            </w:pPr>
            <w:r w:rsidRPr="00FE491F">
              <w:rPr>
                <w:rFonts w:ascii="Arial" w:eastAsia="Calibri" w:hAnsi="Arial" w:cs="Arial"/>
                <w:color w:val="000000"/>
              </w:rPr>
              <w:t xml:space="preserve">                          13.509,45 /        97.366,53</w:t>
            </w:r>
          </w:p>
        </w:tc>
      </w:tr>
      <w:tr w:rsidR="005D231B" w:rsidRPr="00FE491F" w:rsidTr="005E526B">
        <w:tc>
          <w:tcPr>
            <w:tcW w:w="3539" w:type="dxa"/>
            <w:tcBorders>
              <w:top w:val="single" w:sz="4" w:space="0" w:color="000000"/>
              <w:left w:val="single" w:sz="4" w:space="0" w:color="000000"/>
              <w:bottom w:val="single" w:sz="4" w:space="0" w:color="000000"/>
              <w:right w:val="single" w:sz="4" w:space="0" w:color="000000"/>
            </w:tcBorders>
            <w:hideMark/>
          </w:tcPr>
          <w:p w:rsidR="005D231B" w:rsidRPr="00FE491F" w:rsidRDefault="005D231B" w:rsidP="00E505E9">
            <w:pPr>
              <w:autoSpaceDE w:val="0"/>
              <w:adjustRightInd w:val="0"/>
              <w:spacing w:after="0" w:line="240" w:lineRule="auto"/>
              <w:jc w:val="both"/>
              <w:rPr>
                <w:rFonts w:ascii="Arial" w:eastAsia="Calibri" w:hAnsi="Arial" w:cs="Arial"/>
                <w:color w:val="000000"/>
              </w:rPr>
            </w:pPr>
            <w:r w:rsidRPr="00FE491F">
              <w:rPr>
                <w:rFonts w:ascii="Arial" w:eastAsia="Calibri" w:hAnsi="Arial" w:cs="Arial"/>
                <w:color w:val="000000"/>
              </w:rPr>
              <w:t>Heroltice</w:t>
            </w:r>
          </w:p>
        </w:tc>
        <w:tc>
          <w:tcPr>
            <w:tcW w:w="6237" w:type="dxa"/>
            <w:tcBorders>
              <w:top w:val="single" w:sz="4" w:space="0" w:color="000000"/>
              <w:left w:val="single" w:sz="4" w:space="0" w:color="000000"/>
              <w:bottom w:val="single" w:sz="4" w:space="0" w:color="000000"/>
              <w:right w:val="single" w:sz="4" w:space="0" w:color="000000"/>
            </w:tcBorders>
            <w:hideMark/>
          </w:tcPr>
          <w:p w:rsidR="005D231B" w:rsidRPr="00FE491F" w:rsidRDefault="005D231B" w:rsidP="00E505E9">
            <w:pPr>
              <w:autoSpaceDE w:val="0"/>
              <w:adjustRightInd w:val="0"/>
              <w:spacing w:after="0" w:line="240" w:lineRule="auto"/>
              <w:jc w:val="both"/>
              <w:rPr>
                <w:rFonts w:ascii="Arial" w:eastAsia="Calibri" w:hAnsi="Arial" w:cs="Arial"/>
                <w:color w:val="000000"/>
              </w:rPr>
            </w:pPr>
            <w:r w:rsidRPr="00FE491F">
              <w:rPr>
                <w:rFonts w:ascii="Arial" w:eastAsia="Calibri" w:hAnsi="Arial" w:cs="Arial"/>
                <w:color w:val="000000"/>
              </w:rPr>
              <w:t xml:space="preserve">                          38.987,85 /        77.490,62</w:t>
            </w:r>
          </w:p>
        </w:tc>
      </w:tr>
      <w:tr w:rsidR="005D231B" w:rsidRPr="00FE491F" w:rsidTr="005E526B">
        <w:tc>
          <w:tcPr>
            <w:tcW w:w="3539" w:type="dxa"/>
            <w:tcBorders>
              <w:top w:val="single" w:sz="4" w:space="0" w:color="000000"/>
              <w:left w:val="single" w:sz="4" w:space="0" w:color="000000"/>
              <w:bottom w:val="single" w:sz="4" w:space="0" w:color="000000"/>
              <w:right w:val="single" w:sz="4" w:space="0" w:color="000000"/>
            </w:tcBorders>
          </w:tcPr>
          <w:p w:rsidR="005D231B" w:rsidRPr="00FE491F" w:rsidRDefault="005D231B" w:rsidP="00E505E9">
            <w:pPr>
              <w:autoSpaceDE w:val="0"/>
              <w:adjustRightInd w:val="0"/>
              <w:spacing w:after="0" w:line="240" w:lineRule="auto"/>
              <w:jc w:val="both"/>
              <w:rPr>
                <w:rFonts w:ascii="Arial" w:eastAsia="Calibri" w:hAnsi="Arial" w:cs="Arial"/>
                <w:color w:val="000000"/>
              </w:rPr>
            </w:pPr>
            <w:r w:rsidRPr="00FE491F">
              <w:rPr>
                <w:rFonts w:ascii="Arial" w:eastAsia="Calibri" w:hAnsi="Arial" w:cs="Arial"/>
                <w:color w:val="000000"/>
              </w:rPr>
              <w:t>Horní Kosov</w:t>
            </w:r>
          </w:p>
        </w:tc>
        <w:tc>
          <w:tcPr>
            <w:tcW w:w="6237" w:type="dxa"/>
            <w:tcBorders>
              <w:top w:val="single" w:sz="4" w:space="0" w:color="000000"/>
              <w:left w:val="single" w:sz="4" w:space="0" w:color="000000"/>
              <w:bottom w:val="single" w:sz="4" w:space="0" w:color="000000"/>
              <w:right w:val="single" w:sz="4" w:space="0" w:color="000000"/>
            </w:tcBorders>
          </w:tcPr>
          <w:p w:rsidR="005D231B" w:rsidRPr="00FE491F" w:rsidRDefault="005D231B" w:rsidP="00E505E9">
            <w:pPr>
              <w:autoSpaceDE w:val="0"/>
              <w:adjustRightInd w:val="0"/>
              <w:spacing w:after="0" w:line="240" w:lineRule="auto"/>
              <w:jc w:val="both"/>
              <w:rPr>
                <w:rFonts w:ascii="Arial" w:eastAsia="Calibri" w:hAnsi="Arial" w:cs="Arial"/>
                <w:color w:val="000000"/>
              </w:rPr>
            </w:pPr>
            <w:r w:rsidRPr="00FE491F">
              <w:rPr>
                <w:rFonts w:ascii="Arial" w:eastAsia="Calibri" w:hAnsi="Arial" w:cs="Arial"/>
                <w:color w:val="000000"/>
              </w:rPr>
              <w:t xml:space="preserve">                        125.302,30 /      158.789,69</w:t>
            </w:r>
          </w:p>
        </w:tc>
      </w:tr>
      <w:tr w:rsidR="005D231B" w:rsidRPr="00FE491F" w:rsidTr="005E526B">
        <w:tc>
          <w:tcPr>
            <w:tcW w:w="3539" w:type="dxa"/>
            <w:tcBorders>
              <w:top w:val="single" w:sz="4" w:space="0" w:color="000000"/>
              <w:left w:val="single" w:sz="4" w:space="0" w:color="000000"/>
              <w:bottom w:val="single" w:sz="4" w:space="0" w:color="000000"/>
              <w:right w:val="single" w:sz="4" w:space="0" w:color="000000"/>
            </w:tcBorders>
            <w:hideMark/>
          </w:tcPr>
          <w:p w:rsidR="005D231B" w:rsidRPr="00FE491F" w:rsidRDefault="005D231B" w:rsidP="00E505E9">
            <w:pPr>
              <w:autoSpaceDE w:val="0"/>
              <w:adjustRightInd w:val="0"/>
              <w:spacing w:after="0" w:line="240" w:lineRule="auto"/>
              <w:jc w:val="both"/>
              <w:rPr>
                <w:rFonts w:ascii="Arial" w:eastAsia="Calibri" w:hAnsi="Arial" w:cs="Arial"/>
                <w:color w:val="000000"/>
              </w:rPr>
            </w:pPr>
            <w:r w:rsidRPr="00FE491F">
              <w:rPr>
                <w:rFonts w:ascii="Arial" w:eastAsia="Calibri" w:hAnsi="Arial" w:cs="Arial"/>
                <w:color w:val="000000"/>
              </w:rPr>
              <w:t>Hosov</w:t>
            </w:r>
          </w:p>
        </w:tc>
        <w:tc>
          <w:tcPr>
            <w:tcW w:w="6237" w:type="dxa"/>
            <w:tcBorders>
              <w:top w:val="single" w:sz="4" w:space="0" w:color="000000"/>
              <w:left w:val="single" w:sz="4" w:space="0" w:color="000000"/>
              <w:bottom w:val="single" w:sz="4" w:space="0" w:color="000000"/>
              <w:right w:val="single" w:sz="4" w:space="0" w:color="000000"/>
            </w:tcBorders>
            <w:hideMark/>
          </w:tcPr>
          <w:p w:rsidR="005D231B" w:rsidRPr="00FE491F" w:rsidRDefault="005D231B" w:rsidP="00E505E9">
            <w:pPr>
              <w:autoSpaceDE w:val="0"/>
              <w:adjustRightInd w:val="0"/>
              <w:spacing w:after="0" w:line="240" w:lineRule="auto"/>
              <w:jc w:val="both"/>
              <w:rPr>
                <w:rFonts w:ascii="Arial" w:eastAsia="Calibri" w:hAnsi="Arial" w:cs="Arial"/>
                <w:color w:val="000000"/>
              </w:rPr>
            </w:pPr>
            <w:r w:rsidRPr="00FE491F">
              <w:rPr>
                <w:rFonts w:ascii="Arial" w:eastAsia="Calibri" w:hAnsi="Arial" w:cs="Arial"/>
                <w:color w:val="000000"/>
              </w:rPr>
              <w:t xml:space="preserve">                          28.382,43 /        22.488,96</w:t>
            </w:r>
          </w:p>
        </w:tc>
      </w:tr>
      <w:tr w:rsidR="005D231B" w:rsidRPr="00FE491F" w:rsidTr="005E526B">
        <w:tc>
          <w:tcPr>
            <w:tcW w:w="3539" w:type="dxa"/>
            <w:tcBorders>
              <w:top w:val="single" w:sz="4" w:space="0" w:color="000000"/>
              <w:left w:val="single" w:sz="4" w:space="0" w:color="000000"/>
              <w:bottom w:val="single" w:sz="4" w:space="0" w:color="000000"/>
              <w:right w:val="single" w:sz="4" w:space="0" w:color="000000"/>
            </w:tcBorders>
            <w:hideMark/>
          </w:tcPr>
          <w:p w:rsidR="005D231B" w:rsidRPr="00FE491F" w:rsidRDefault="005D231B" w:rsidP="00E505E9">
            <w:pPr>
              <w:autoSpaceDE w:val="0"/>
              <w:adjustRightInd w:val="0"/>
              <w:spacing w:after="0" w:line="240" w:lineRule="auto"/>
              <w:jc w:val="both"/>
              <w:rPr>
                <w:rFonts w:ascii="Arial" w:eastAsia="Calibri" w:hAnsi="Arial" w:cs="Arial"/>
                <w:color w:val="000000"/>
              </w:rPr>
            </w:pPr>
            <w:r w:rsidRPr="00FE491F">
              <w:rPr>
                <w:rFonts w:ascii="Arial" w:eastAsia="Calibri" w:hAnsi="Arial" w:cs="Arial"/>
                <w:color w:val="000000"/>
              </w:rPr>
              <w:lastRenderedPageBreak/>
              <w:t>Hruškové Dvory</w:t>
            </w:r>
          </w:p>
        </w:tc>
        <w:tc>
          <w:tcPr>
            <w:tcW w:w="6237" w:type="dxa"/>
            <w:tcBorders>
              <w:top w:val="single" w:sz="4" w:space="0" w:color="000000"/>
              <w:left w:val="single" w:sz="4" w:space="0" w:color="000000"/>
              <w:bottom w:val="single" w:sz="4" w:space="0" w:color="000000"/>
              <w:right w:val="single" w:sz="4" w:space="0" w:color="000000"/>
            </w:tcBorders>
            <w:hideMark/>
          </w:tcPr>
          <w:p w:rsidR="005D231B" w:rsidRPr="00FE491F" w:rsidRDefault="005D231B" w:rsidP="00E505E9">
            <w:pPr>
              <w:autoSpaceDE w:val="0"/>
              <w:adjustRightInd w:val="0"/>
              <w:spacing w:after="0" w:line="240" w:lineRule="auto"/>
              <w:jc w:val="both"/>
              <w:rPr>
                <w:rFonts w:ascii="Arial" w:eastAsia="Calibri" w:hAnsi="Arial" w:cs="Arial"/>
                <w:color w:val="000000"/>
              </w:rPr>
            </w:pPr>
            <w:r w:rsidRPr="00FE491F">
              <w:rPr>
                <w:rFonts w:ascii="Arial" w:eastAsia="Calibri" w:hAnsi="Arial" w:cs="Arial"/>
                <w:color w:val="000000"/>
              </w:rPr>
              <w:t xml:space="preserve">                          72.486,28 /      186.439,34</w:t>
            </w:r>
          </w:p>
        </w:tc>
      </w:tr>
      <w:tr w:rsidR="005D231B" w:rsidRPr="00FE491F" w:rsidTr="005E526B">
        <w:tc>
          <w:tcPr>
            <w:tcW w:w="3539" w:type="dxa"/>
            <w:tcBorders>
              <w:top w:val="single" w:sz="4" w:space="0" w:color="000000"/>
              <w:left w:val="single" w:sz="4" w:space="0" w:color="000000"/>
              <w:bottom w:val="single" w:sz="4" w:space="0" w:color="000000"/>
              <w:right w:val="single" w:sz="4" w:space="0" w:color="000000"/>
            </w:tcBorders>
            <w:hideMark/>
          </w:tcPr>
          <w:p w:rsidR="005D231B" w:rsidRPr="00FE491F" w:rsidRDefault="005D231B" w:rsidP="00E505E9">
            <w:pPr>
              <w:autoSpaceDE w:val="0"/>
              <w:adjustRightInd w:val="0"/>
              <w:spacing w:after="0" w:line="240" w:lineRule="auto"/>
              <w:jc w:val="both"/>
              <w:rPr>
                <w:rFonts w:ascii="Arial" w:eastAsia="Calibri" w:hAnsi="Arial" w:cs="Arial"/>
                <w:color w:val="000000"/>
              </w:rPr>
            </w:pPr>
            <w:r w:rsidRPr="00FE491F">
              <w:rPr>
                <w:rFonts w:ascii="Arial" w:eastAsia="Calibri" w:hAnsi="Arial" w:cs="Arial"/>
                <w:color w:val="000000"/>
              </w:rPr>
              <w:t>Kosov</w:t>
            </w:r>
          </w:p>
        </w:tc>
        <w:tc>
          <w:tcPr>
            <w:tcW w:w="6237" w:type="dxa"/>
            <w:tcBorders>
              <w:top w:val="single" w:sz="4" w:space="0" w:color="000000"/>
              <w:left w:val="single" w:sz="4" w:space="0" w:color="000000"/>
              <w:bottom w:val="single" w:sz="4" w:space="0" w:color="000000"/>
              <w:right w:val="single" w:sz="4" w:space="0" w:color="000000"/>
            </w:tcBorders>
            <w:hideMark/>
          </w:tcPr>
          <w:p w:rsidR="005D231B" w:rsidRPr="00FE491F" w:rsidRDefault="005D231B" w:rsidP="00E505E9">
            <w:pPr>
              <w:autoSpaceDE w:val="0"/>
              <w:adjustRightInd w:val="0"/>
              <w:spacing w:after="0" w:line="240" w:lineRule="auto"/>
              <w:jc w:val="both"/>
              <w:rPr>
                <w:rFonts w:ascii="Arial" w:eastAsia="Calibri" w:hAnsi="Arial" w:cs="Arial"/>
                <w:color w:val="000000"/>
              </w:rPr>
            </w:pPr>
            <w:r w:rsidRPr="00FE491F">
              <w:rPr>
                <w:rFonts w:ascii="Arial" w:eastAsia="Calibri" w:hAnsi="Arial" w:cs="Arial"/>
                <w:color w:val="000000"/>
              </w:rPr>
              <w:t xml:space="preserve">                          45.555,50 /      108.952,29</w:t>
            </w:r>
          </w:p>
        </w:tc>
      </w:tr>
      <w:tr w:rsidR="005D231B" w:rsidRPr="00FE491F" w:rsidTr="005E526B">
        <w:trPr>
          <w:trHeight w:val="275"/>
        </w:trPr>
        <w:tc>
          <w:tcPr>
            <w:tcW w:w="3539" w:type="dxa"/>
            <w:tcBorders>
              <w:top w:val="single" w:sz="4" w:space="0" w:color="000000"/>
              <w:left w:val="single" w:sz="4" w:space="0" w:color="000000"/>
              <w:bottom w:val="single" w:sz="4" w:space="0" w:color="auto"/>
              <w:right w:val="single" w:sz="4" w:space="0" w:color="000000"/>
            </w:tcBorders>
            <w:hideMark/>
          </w:tcPr>
          <w:p w:rsidR="005D231B" w:rsidRPr="00FE491F" w:rsidRDefault="005D231B" w:rsidP="00E505E9">
            <w:pPr>
              <w:autoSpaceDE w:val="0"/>
              <w:adjustRightInd w:val="0"/>
              <w:spacing w:after="0" w:line="240" w:lineRule="auto"/>
              <w:jc w:val="both"/>
              <w:rPr>
                <w:rFonts w:ascii="Arial" w:eastAsia="Calibri" w:hAnsi="Arial" w:cs="Arial"/>
                <w:color w:val="000000"/>
              </w:rPr>
            </w:pPr>
            <w:r w:rsidRPr="00FE491F">
              <w:rPr>
                <w:rFonts w:ascii="Arial" w:eastAsia="Calibri" w:hAnsi="Arial" w:cs="Arial"/>
                <w:color w:val="000000"/>
              </w:rPr>
              <w:t>Pávov</w:t>
            </w:r>
          </w:p>
        </w:tc>
        <w:tc>
          <w:tcPr>
            <w:tcW w:w="6237" w:type="dxa"/>
            <w:tcBorders>
              <w:top w:val="single" w:sz="4" w:space="0" w:color="000000"/>
              <w:left w:val="single" w:sz="4" w:space="0" w:color="000000"/>
              <w:bottom w:val="single" w:sz="4" w:space="0" w:color="auto"/>
              <w:right w:val="single" w:sz="4" w:space="0" w:color="000000"/>
            </w:tcBorders>
            <w:hideMark/>
          </w:tcPr>
          <w:p w:rsidR="005D231B" w:rsidRPr="00FE491F" w:rsidRDefault="005D231B" w:rsidP="00E505E9">
            <w:pPr>
              <w:autoSpaceDE w:val="0"/>
              <w:adjustRightInd w:val="0"/>
              <w:spacing w:after="0" w:line="240" w:lineRule="auto"/>
              <w:jc w:val="both"/>
              <w:rPr>
                <w:rFonts w:ascii="Arial" w:eastAsia="Calibri" w:hAnsi="Arial" w:cs="Arial"/>
                <w:color w:val="000000"/>
              </w:rPr>
            </w:pPr>
            <w:r w:rsidRPr="00FE491F">
              <w:rPr>
                <w:rFonts w:ascii="Arial" w:eastAsia="Calibri" w:hAnsi="Arial" w:cs="Arial"/>
                <w:color w:val="000000"/>
              </w:rPr>
              <w:t xml:space="preserve">                          71.494,68 /      454.036,69</w:t>
            </w:r>
          </w:p>
        </w:tc>
      </w:tr>
      <w:tr w:rsidR="005D231B" w:rsidRPr="00FE491F" w:rsidTr="005E526B">
        <w:tc>
          <w:tcPr>
            <w:tcW w:w="3539" w:type="dxa"/>
            <w:tcBorders>
              <w:top w:val="single" w:sz="4" w:space="0" w:color="000000"/>
              <w:left w:val="single" w:sz="4" w:space="0" w:color="000000"/>
              <w:bottom w:val="single" w:sz="4" w:space="0" w:color="000000"/>
              <w:right w:val="single" w:sz="4" w:space="0" w:color="000000"/>
            </w:tcBorders>
            <w:hideMark/>
          </w:tcPr>
          <w:p w:rsidR="005D231B" w:rsidRPr="00FE491F" w:rsidRDefault="005D231B" w:rsidP="00E505E9">
            <w:pPr>
              <w:autoSpaceDE w:val="0"/>
              <w:adjustRightInd w:val="0"/>
              <w:spacing w:after="0" w:line="240" w:lineRule="auto"/>
              <w:jc w:val="both"/>
              <w:rPr>
                <w:rFonts w:ascii="Arial" w:eastAsia="Calibri" w:hAnsi="Arial" w:cs="Arial"/>
                <w:color w:val="000000"/>
              </w:rPr>
            </w:pPr>
            <w:r w:rsidRPr="00FE491F">
              <w:rPr>
                <w:rFonts w:ascii="Arial" w:eastAsia="Calibri" w:hAnsi="Arial" w:cs="Arial"/>
                <w:color w:val="000000"/>
              </w:rPr>
              <w:t>Pístov</w:t>
            </w:r>
          </w:p>
        </w:tc>
        <w:tc>
          <w:tcPr>
            <w:tcW w:w="6237" w:type="dxa"/>
            <w:tcBorders>
              <w:top w:val="single" w:sz="4" w:space="0" w:color="000000"/>
              <w:left w:val="single" w:sz="4" w:space="0" w:color="000000"/>
              <w:bottom w:val="single" w:sz="4" w:space="0" w:color="000000"/>
              <w:right w:val="single" w:sz="4" w:space="0" w:color="000000"/>
            </w:tcBorders>
            <w:hideMark/>
          </w:tcPr>
          <w:p w:rsidR="005D231B" w:rsidRPr="00FE491F" w:rsidRDefault="005D231B" w:rsidP="00E505E9">
            <w:pPr>
              <w:autoSpaceDE w:val="0"/>
              <w:adjustRightInd w:val="0"/>
              <w:spacing w:after="0" w:line="240" w:lineRule="auto"/>
              <w:jc w:val="both"/>
              <w:rPr>
                <w:rFonts w:ascii="Arial" w:eastAsia="Calibri" w:hAnsi="Arial" w:cs="Arial"/>
                <w:color w:val="000000"/>
              </w:rPr>
            </w:pPr>
            <w:r w:rsidRPr="00FE491F">
              <w:rPr>
                <w:rFonts w:ascii="Arial" w:eastAsia="Calibri" w:hAnsi="Arial" w:cs="Arial"/>
                <w:color w:val="000000"/>
              </w:rPr>
              <w:t xml:space="preserve">                          36.912,50 /        15.994,90</w:t>
            </w:r>
          </w:p>
        </w:tc>
      </w:tr>
      <w:tr w:rsidR="005D231B" w:rsidRPr="00FE491F" w:rsidTr="005E526B">
        <w:tc>
          <w:tcPr>
            <w:tcW w:w="3539" w:type="dxa"/>
            <w:tcBorders>
              <w:top w:val="single" w:sz="4" w:space="0" w:color="000000"/>
              <w:left w:val="single" w:sz="4" w:space="0" w:color="000000"/>
              <w:bottom w:val="single" w:sz="4" w:space="0" w:color="000000"/>
              <w:right w:val="single" w:sz="4" w:space="0" w:color="000000"/>
            </w:tcBorders>
            <w:hideMark/>
          </w:tcPr>
          <w:p w:rsidR="005D231B" w:rsidRPr="00FE491F" w:rsidRDefault="005D231B" w:rsidP="00E505E9">
            <w:pPr>
              <w:autoSpaceDE w:val="0"/>
              <w:adjustRightInd w:val="0"/>
              <w:spacing w:after="0" w:line="240" w:lineRule="auto"/>
              <w:jc w:val="both"/>
              <w:rPr>
                <w:rFonts w:ascii="Arial" w:eastAsia="Calibri" w:hAnsi="Arial" w:cs="Arial"/>
                <w:color w:val="000000"/>
              </w:rPr>
            </w:pPr>
            <w:r w:rsidRPr="00FE491F">
              <w:rPr>
                <w:rFonts w:ascii="Arial" w:eastAsia="Calibri" w:hAnsi="Arial" w:cs="Arial"/>
                <w:color w:val="000000"/>
              </w:rPr>
              <w:t>Popice</w:t>
            </w:r>
          </w:p>
        </w:tc>
        <w:tc>
          <w:tcPr>
            <w:tcW w:w="6237" w:type="dxa"/>
            <w:tcBorders>
              <w:top w:val="single" w:sz="4" w:space="0" w:color="000000"/>
              <w:left w:val="single" w:sz="4" w:space="0" w:color="000000"/>
              <w:bottom w:val="single" w:sz="4" w:space="0" w:color="000000"/>
              <w:right w:val="single" w:sz="4" w:space="0" w:color="000000"/>
            </w:tcBorders>
            <w:hideMark/>
          </w:tcPr>
          <w:p w:rsidR="005D231B" w:rsidRPr="00FE491F" w:rsidRDefault="005D231B" w:rsidP="00E505E9">
            <w:pPr>
              <w:autoSpaceDE w:val="0"/>
              <w:adjustRightInd w:val="0"/>
              <w:spacing w:after="0" w:line="240" w:lineRule="auto"/>
              <w:jc w:val="both"/>
              <w:rPr>
                <w:rFonts w:ascii="Arial" w:eastAsia="Calibri" w:hAnsi="Arial" w:cs="Arial"/>
                <w:color w:val="000000"/>
              </w:rPr>
            </w:pPr>
            <w:r w:rsidRPr="00FE491F">
              <w:rPr>
                <w:rFonts w:ascii="Arial" w:eastAsia="Calibri" w:hAnsi="Arial" w:cs="Arial"/>
                <w:color w:val="000000"/>
              </w:rPr>
              <w:t xml:space="preserve">                          24.859,57 /          1.381,89</w:t>
            </w:r>
          </w:p>
        </w:tc>
      </w:tr>
      <w:tr w:rsidR="005D231B" w:rsidRPr="00FE491F" w:rsidTr="005E526B">
        <w:tc>
          <w:tcPr>
            <w:tcW w:w="3539" w:type="dxa"/>
            <w:tcBorders>
              <w:top w:val="single" w:sz="4" w:space="0" w:color="000000"/>
              <w:left w:val="single" w:sz="4" w:space="0" w:color="000000"/>
              <w:bottom w:val="single" w:sz="4" w:space="0" w:color="000000"/>
              <w:right w:val="single" w:sz="4" w:space="0" w:color="000000"/>
            </w:tcBorders>
            <w:hideMark/>
          </w:tcPr>
          <w:p w:rsidR="005D231B" w:rsidRPr="00FE491F" w:rsidRDefault="005D231B" w:rsidP="00E505E9">
            <w:pPr>
              <w:autoSpaceDE w:val="0"/>
              <w:adjustRightInd w:val="0"/>
              <w:spacing w:after="0" w:line="240" w:lineRule="auto"/>
              <w:jc w:val="both"/>
              <w:rPr>
                <w:rFonts w:ascii="Arial" w:eastAsia="Calibri" w:hAnsi="Arial" w:cs="Arial"/>
                <w:color w:val="000000"/>
              </w:rPr>
            </w:pPr>
            <w:r w:rsidRPr="00FE491F">
              <w:rPr>
                <w:rFonts w:ascii="Arial" w:eastAsia="Calibri" w:hAnsi="Arial" w:cs="Arial"/>
                <w:color w:val="000000"/>
              </w:rPr>
              <w:t>Sasov</w:t>
            </w:r>
          </w:p>
        </w:tc>
        <w:tc>
          <w:tcPr>
            <w:tcW w:w="6237" w:type="dxa"/>
            <w:tcBorders>
              <w:top w:val="single" w:sz="4" w:space="0" w:color="000000"/>
              <w:left w:val="single" w:sz="4" w:space="0" w:color="000000"/>
              <w:bottom w:val="single" w:sz="4" w:space="0" w:color="000000"/>
              <w:right w:val="single" w:sz="4" w:space="0" w:color="000000"/>
            </w:tcBorders>
            <w:hideMark/>
          </w:tcPr>
          <w:p w:rsidR="005D231B" w:rsidRPr="00FE491F" w:rsidRDefault="005D231B" w:rsidP="00E505E9">
            <w:pPr>
              <w:autoSpaceDE w:val="0"/>
              <w:adjustRightInd w:val="0"/>
              <w:spacing w:after="0" w:line="240" w:lineRule="auto"/>
              <w:jc w:val="both"/>
              <w:rPr>
                <w:rFonts w:ascii="Arial" w:eastAsia="Calibri" w:hAnsi="Arial" w:cs="Arial"/>
                <w:color w:val="000000"/>
              </w:rPr>
            </w:pPr>
            <w:r w:rsidRPr="00FE491F">
              <w:rPr>
                <w:rFonts w:ascii="Arial" w:eastAsia="Calibri" w:hAnsi="Arial" w:cs="Arial"/>
                <w:color w:val="000000"/>
              </w:rPr>
              <w:t xml:space="preserve">                          13.559,20 /        94.002,20</w:t>
            </w:r>
          </w:p>
        </w:tc>
      </w:tr>
      <w:tr w:rsidR="005D231B" w:rsidRPr="00FE491F" w:rsidTr="005E526B">
        <w:tc>
          <w:tcPr>
            <w:tcW w:w="3539" w:type="dxa"/>
            <w:tcBorders>
              <w:top w:val="single" w:sz="4" w:space="0" w:color="000000"/>
              <w:left w:val="single" w:sz="4" w:space="0" w:color="000000"/>
              <w:bottom w:val="single" w:sz="4" w:space="0" w:color="000000"/>
              <w:right w:val="single" w:sz="4" w:space="0" w:color="000000"/>
            </w:tcBorders>
            <w:hideMark/>
          </w:tcPr>
          <w:p w:rsidR="005D231B" w:rsidRPr="00FE491F" w:rsidRDefault="005D231B" w:rsidP="00E505E9">
            <w:pPr>
              <w:autoSpaceDE w:val="0"/>
              <w:adjustRightInd w:val="0"/>
              <w:spacing w:after="0" w:line="240" w:lineRule="auto"/>
              <w:jc w:val="both"/>
              <w:rPr>
                <w:rFonts w:ascii="Arial" w:eastAsia="Calibri" w:hAnsi="Arial" w:cs="Arial"/>
                <w:color w:val="000000"/>
              </w:rPr>
            </w:pPr>
            <w:r w:rsidRPr="00FE491F">
              <w:rPr>
                <w:rFonts w:ascii="Arial" w:eastAsia="Calibri" w:hAnsi="Arial" w:cs="Arial"/>
                <w:color w:val="000000"/>
              </w:rPr>
              <w:t>Staré Hory</w:t>
            </w:r>
          </w:p>
        </w:tc>
        <w:tc>
          <w:tcPr>
            <w:tcW w:w="6237" w:type="dxa"/>
            <w:tcBorders>
              <w:top w:val="single" w:sz="4" w:space="0" w:color="000000"/>
              <w:left w:val="single" w:sz="4" w:space="0" w:color="000000"/>
              <w:bottom w:val="single" w:sz="4" w:space="0" w:color="000000"/>
              <w:right w:val="single" w:sz="4" w:space="0" w:color="000000"/>
            </w:tcBorders>
            <w:hideMark/>
          </w:tcPr>
          <w:p w:rsidR="005D231B" w:rsidRPr="00FE491F" w:rsidRDefault="005D231B" w:rsidP="00E505E9">
            <w:pPr>
              <w:autoSpaceDE w:val="0"/>
              <w:adjustRightInd w:val="0"/>
              <w:spacing w:after="0" w:line="240" w:lineRule="auto"/>
              <w:jc w:val="both"/>
              <w:rPr>
                <w:rFonts w:ascii="Arial" w:eastAsia="Calibri" w:hAnsi="Arial" w:cs="Arial"/>
                <w:color w:val="000000"/>
              </w:rPr>
            </w:pPr>
            <w:r w:rsidRPr="00FE491F">
              <w:rPr>
                <w:rFonts w:ascii="Arial" w:eastAsia="Calibri" w:hAnsi="Arial" w:cs="Arial"/>
                <w:color w:val="000000"/>
              </w:rPr>
              <w:t xml:space="preserve">                        208.976,72 /        70.928,40</w:t>
            </w:r>
          </w:p>
        </w:tc>
      </w:tr>
      <w:tr w:rsidR="005D231B" w:rsidRPr="00FE491F" w:rsidTr="005E526B">
        <w:tc>
          <w:tcPr>
            <w:tcW w:w="3539" w:type="dxa"/>
            <w:tcBorders>
              <w:top w:val="single" w:sz="4" w:space="0" w:color="000000"/>
              <w:left w:val="single" w:sz="4" w:space="0" w:color="000000"/>
              <w:bottom w:val="single" w:sz="4" w:space="0" w:color="000000"/>
              <w:right w:val="single" w:sz="4" w:space="0" w:color="000000"/>
            </w:tcBorders>
            <w:hideMark/>
          </w:tcPr>
          <w:p w:rsidR="005D231B" w:rsidRPr="00FE491F" w:rsidRDefault="005D231B" w:rsidP="00E505E9">
            <w:pPr>
              <w:autoSpaceDE w:val="0"/>
              <w:adjustRightInd w:val="0"/>
              <w:spacing w:after="0" w:line="240" w:lineRule="auto"/>
              <w:jc w:val="both"/>
              <w:rPr>
                <w:rFonts w:ascii="Arial" w:eastAsia="Calibri" w:hAnsi="Arial" w:cs="Arial"/>
                <w:color w:val="000000"/>
              </w:rPr>
            </w:pPr>
            <w:r w:rsidRPr="00FE491F">
              <w:rPr>
                <w:rFonts w:ascii="Arial" w:eastAsia="Calibri" w:hAnsi="Arial" w:cs="Arial"/>
                <w:color w:val="000000"/>
              </w:rPr>
              <w:t>Vysoká</w:t>
            </w:r>
          </w:p>
        </w:tc>
        <w:tc>
          <w:tcPr>
            <w:tcW w:w="6237" w:type="dxa"/>
            <w:tcBorders>
              <w:top w:val="single" w:sz="4" w:space="0" w:color="000000"/>
              <w:left w:val="single" w:sz="4" w:space="0" w:color="000000"/>
              <w:bottom w:val="single" w:sz="4" w:space="0" w:color="000000"/>
              <w:right w:val="single" w:sz="4" w:space="0" w:color="000000"/>
            </w:tcBorders>
            <w:hideMark/>
          </w:tcPr>
          <w:p w:rsidR="005D231B" w:rsidRPr="00FE491F" w:rsidRDefault="005D231B" w:rsidP="00E505E9">
            <w:pPr>
              <w:autoSpaceDE w:val="0"/>
              <w:adjustRightInd w:val="0"/>
              <w:spacing w:after="0" w:line="240" w:lineRule="auto"/>
              <w:jc w:val="both"/>
              <w:rPr>
                <w:rFonts w:ascii="Arial" w:eastAsia="Calibri" w:hAnsi="Arial" w:cs="Arial"/>
                <w:color w:val="000000"/>
              </w:rPr>
            </w:pPr>
            <w:r w:rsidRPr="00FE491F">
              <w:rPr>
                <w:rFonts w:ascii="Arial" w:eastAsia="Calibri" w:hAnsi="Arial" w:cs="Arial"/>
                <w:color w:val="000000"/>
              </w:rPr>
              <w:t xml:space="preserve">                          14.148,00 /        83.299,60</w:t>
            </w:r>
          </w:p>
        </w:tc>
      </w:tr>
      <w:tr w:rsidR="005D231B" w:rsidRPr="00FE491F" w:rsidTr="005E526B">
        <w:tc>
          <w:tcPr>
            <w:tcW w:w="3539" w:type="dxa"/>
            <w:tcBorders>
              <w:top w:val="single" w:sz="4" w:space="0" w:color="000000"/>
              <w:left w:val="single" w:sz="4" w:space="0" w:color="000000"/>
              <w:bottom w:val="single" w:sz="4" w:space="0" w:color="000000"/>
              <w:right w:val="single" w:sz="4" w:space="0" w:color="000000"/>
            </w:tcBorders>
            <w:hideMark/>
          </w:tcPr>
          <w:p w:rsidR="005D231B" w:rsidRPr="00FE491F" w:rsidRDefault="005D231B" w:rsidP="00E505E9">
            <w:pPr>
              <w:autoSpaceDE w:val="0"/>
              <w:adjustRightInd w:val="0"/>
              <w:spacing w:after="0" w:line="240" w:lineRule="auto"/>
              <w:jc w:val="both"/>
              <w:rPr>
                <w:rFonts w:ascii="Arial" w:eastAsia="Calibri" w:hAnsi="Arial" w:cs="Arial"/>
                <w:color w:val="000000"/>
              </w:rPr>
            </w:pPr>
            <w:r w:rsidRPr="00FE491F">
              <w:rPr>
                <w:rFonts w:ascii="Arial" w:eastAsia="Calibri" w:hAnsi="Arial" w:cs="Arial"/>
                <w:color w:val="000000"/>
              </w:rPr>
              <w:t>Zborná</w:t>
            </w:r>
          </w:p>
        </w:tc>
        <w:tc>
          <w:tcPr>
            <w:tcW w:w="6237" w:type="dxa"/>
            <w:tcBorders>
              <w:top w:val="single" w:sz="4" w:space="0" w:color="000000"/>
              <w:left w:val="single" w:sz="4" w:space="0" w:color="000000"/>
              <w:bottom w:val="single" w:sz="4" w:space="0" w:color="000000"/>
              <w:right w:val="single" w:sz="4" w:space="0" w:color="000000"/>
            </w:tcBorders>
            <w:shd w:val="clear" w:color="auto" w:fill="auto"/>
            <w:hideMark/>
          </w:tcPr>
          <w:p w:rsidR="005D231B" w:rsidRPr="00FE491F" w:rsidRDefault="005D231B" w:rsidP="00E505E9">
            <w:pPr>
              <w:autoSpaceDE w:val="0"/>
              <w:adjustRightInd w:val="0"/>
              <w:spacing w:after="0" w:line="240" w:lineRule="auto"/>
              <w:jc w:val="both"/>
              <w:rPr>
                <w:rFonts w:ascii="Arial" w:eastAsia="Calibri" w:hAnsi="Arial" w:cs="Arial"/>
                <w:color w:val="000000"/>
              </w:rPr>
            </w:pPr>
            <w:r w:rsidRPr="00FE491F">
              <w:rPr>
                <w:rFonts w:ascii="Arial" w:eastAsia="Calibri" w:hAnsi="Arial" w:cs="Arial"/>
                <w:color w:val="000000"/>
              </w:rPr>
              <w:t xml:space="preserve">                          41.455,00 /        21.920,42</w:t>
            </w:r>
          </w:p>
        </w:tc>
      </w:tr>
      <w:tr w:rsidR="005D231B" w:rsidRPr="00FE491F" w:rsidTr="005E526B">
        <w:tc>
          <w:tcPr>
            <w:tcW w:w="3539" w:type="dxa"/>
            <w:tcBorders>
              <w:top w:val="single" w:sz="4" w:space="0" w:color="000000"/>
              <w:left w:val="single" w:sz="4" w:space="0" w:color="000000"/>
              <w:bottom w:val="single" w:sz="4" w:space="0" w:color="000000"/>
              <w:right w:val="single" w:sz="4" w:space="0" w:color="000000"/>
            </w:tcBorders>
            <w:hideMark/>
          </w:tcPr>
          <w:p w:rsidR="005D231B" w:rsidRPr="00FE491F" w:rsidRDefault="005D231B" w:rsidP="00E505E9">
            <w:pPr>
              <w:autoSpaceDE w:val="0"/>
              <w:adjustRightInd w:val="0"/>
              <w:spacing w:after="0" w:line="240" w:lineRule="auto"/>
              <w:jc w:val="both"/>
              <w:rPr>
                <w:rFonts w:ascii="Arial" w:eastAsia="Calibri" w:hAnsi="Arial" w:cs="Arial"/>
                <w:b/>
                <w:bCs/>
                <w:color w:val="000000"/>
              </w:rPr>
            </w:pPr>
            <w:r w:rsidRPr="00FE491F">
              <w:rPr>
                <w:rFonts w:ascii="Arial" w:eastAsia="Calibri" w:hAnsi="Arial" w:cs="Arial"/>
                <w:b/>
                <w:bCs/>
                <w:color w:val="000000"/>
              </w:rPr>
              <w:t xml:space="preserve">CELKEM </w:t>
            </w:r>
          </w:p>
        </w:tc>
        <w:tc>
          <w:tcPr>
            <w:tcW w:w="6237" w:type="dxa"/>
            <w:tcBorders>
              <w:top w:val="single" w:sz="4" w:space="0" w:color="000000"/>
              <w:left w:val="single" w:sz="4" w:space="0" w:color="000000"/>
              <w:bottom w:val="single" w:sz="4" w:space="0" w:color="000000"/>
              <w:right w:val="single" w:sz="4" w:space="0" w:color="000000"/>
            </w:tcBorders>
            <w:shd w:val="clear" w:color="auto" w:fill="auto"/>
            <w:hideMark/>
          </w:tcPr>
          <w:p w:rsidR="005D231B" w:rsidRPr="00FE491F" w:rsidRDefault="005D231B" w:rsidP="00E505E9">
            <w:pPr>
              <w:autoSpaceDE w:val="0"/>
              <w:adjustRightInd w:val="0"/>
              <w:spacing w:after="0" w:line="240" w:lineRule="auto"/>
              <w:jc w:val="both"/>
              <w:rPr>
                <w:rFonts w:ascii="Arial" w:eastAsia="Calibri" w:hAnsi="Arial" w:cs="Arial"/>
                <w:b/>
                <w:bCs/>
                <w:color w:val="000000"/>
              </w:rPr>
            </w:pPr>
            <w:r w:rsidRPr="00FE491F">
              <w:rPr>
                <w:rFonts w:ascii="Arial" w:eastAsia="Calibri" w:hAnsi="Arial" w:cs="Arial"/>
                <w:b/>
                <w:bCs/>
                <w:color w:val="000000"/>
              </w:rPr>
              <w:t xml:space="preserve">                        924.547,73 /   2,020.181,77</w:t>
            </w:r>
          </w:p>
        </w:tc>
      </w:tr>
    </w:tbl>
    <w:p w:rsidR="005D231B" w:rsidRPr="00FE491F" w:rsidRDefault="005D231B" w:rsidP="00E505E9">
      <w:pPr>
        <w:spacing w:after="0" w:line="240" w:lineRule="auto"/>
        <w:jc w:val="both"/>
        <w:rPr>
          <w:rFonts w:ascii="Arial" w:hAnsi="Arial" w:cs="Arial"/>
        </w:rPr>
      </w:pPr>
    </w:p>
    <w:p w:rsidR="005D231B" w:rsidRPr="00FE491F" w:rsidRDefault="005D231B" w:rsidP="00E505E9">
      <w:pPr>
        <w:spacing w:after="0" w:line="240" w:lineRule="auto"/>
        <w:jc w:val="both"/>
        <w:rPr>
          <w:rFonts w:ascii="Arial" w:hAnsi="Arial" w:cs="Arial"/>
        </w:rPr>
      </w:pPr>
    </w:p>
    <w:p w:rsidR="005D231B" w:rsidRDefault="005D231B" w:rsidP="00E505E9">
      <w:pPr>
        <w:spacing w:after="0" w:line="240" w:lineRule="auto"/>
        <w:jc w:val="both"/>
        <w:rPr>
          <w:rFonts w:ascii="Arial" w:hAnsi="Arial" w:cs="Arial"/>
        </w:rPr>
      </w:pPr>
    </w:p>
    <w:p w:rsidR="005D231B" w:rsidRDefault="005D231B" w:rsidP="00E505E9">
      <w:pPr>
        <w:spacing w:after="0" w:line="240" w:lineRule="auto"/>
        <w:jc w:val="both"/>
        <w:rPr>
          <w:rFonts w:ascii="Arial" w:hAnsi="Arial" w:cs="Arial"/>
        </w:rPr>
      </w:pPr>
    </w:p>
    <w:p w:rsidR="005D231B" w:rsidRPr="00FE491F" w:rsidRDefault="005D231B" w:rsidP="00E505E9">
      <w:pPr>
        <w:spacing w:after="0" w:line="240" w:lineRule="auto"/>
        <w:jc w:val="both"/>
        <w:rPr>
          <w:rFonts w:ascii="Arial" w:hAnsi="Arial" w:cs="Arial"/>
          <w:u w:val="single"/>
        </w:rPr>
      </w:pPr>
      <w:r w:rsidRPr="00FE491F">
        <w:rPr>
          <w:rFonts w:ascii="Arial" w:hAnsi="Arial" w:cs="Arial"/>
          <w:u w:val="single"/>
        </w:rPr>
        <w:t>Ostatní (další činnost):</w:t>
      </w:r>
    </w:p>
    <w:p w:rsidR="005D231B" w:rsidRPr="00FE491F" w:rsidRDefault="005D231B" w:rsidP="00E505E9">
      <w:pPr>
        <w:spacing w:after="0" w:line="240" w:lineRule="auto"/>
        <w:ind w:hanging="284"/>
        <w:jc w:val="both"/>
        <w:rPr>
          <w:rFonts w:ascii="Arial" w:hAnsi="Arial" w:cs="Arial"/>
        </w:rPr>
      </w:pPr>
      <w:r w:rsidRPr="00FE491F">
        <w:rPr>
          <w:rFonts w:ascii="Arial" w:hAnsi="Arial" w:cs="Arial"/>
        </w:rPr>
        <w:t xml:space="preserve">  - Ve spolupráci s Krajským vojenským velitelstvím Jihlava zpracování dokumentu „Součinnostní dohovor“ a ve spolupráci s odborem dopravy Magistrátu města Jihlavy vyhledání a poskytnutí Armádou ČR požadovaných věcných prostředků za účelem zajišťování obrany státu,     </w:t>
      </w:r>
    </w:p>
    <w:p w:rsidR="005D231B" w:rsidRPr="00FE491F" w:rsidRDefault="005D231B" w:rsidP="0083482D">
      <w:pPr>
        <w:numPr>
          <w:ilvl w:val="0"/>
          <w:numId w:val="66"/>
        </w:numPr>
        <w:tabs>
          <w:tab w:val="left" w:pos="709"/>
        </w:tabs>
        <w:spacing w:after="0" w:line="240" w:lineRule="auto"/>
        <w:ind w:left="0" w:hanging="357"/>
        <w:jc w:val="both"/>
        <w:rPr>
          <w:rFonts w:ascii="Arial" w:hAnsi="Arial" w:cs="Arial"/>
        </w:rPr>
      </w:pPr>
      <w:r w:rsidRPr="00FE491F">
        <w:rPr>
          <w:rFonts w:ascii="Arial" w:hAnsi="Arial" w:cs="Arial"/>
        </w:rPr>
        <w:t xml:space="preserve">byla prováděna pravidelná fyzická a poslechová kontrola funkčnosti Varovného a vyrozumívacího systému ORP Jihlava (každá první středa v měsíci) a přijetí opatření k opravě poškozených nebo nefunkčních koncových prvků „rozhlasu“; administrace a proplacení ročního poplatku na ČTÚ ve věci vyhrazených frekvencí Varovného a vyrozumívacího systému ORP Jihlava na roky 2023 a 2024, </w:t>
      </w:r>
    </w:p>
    <w:p w:rsidR="005D231B" w:rsidRPr="00FE491F" w:rsidRDefault="005D231B" w:rsidP="0083482D">
      <w:pPr>
        <w:numPr>
          <w:ilvl w:val="0"/>
          <w:numId w:val="66"/>
        </w:numPr>
        <w:tabs>
          <w:tab w:val="left" w:pos="709"/>
        </w:tabs>
        <w:spacing w:after="0" w:line="240" w:lineRule="auto"/>
        <w:ind w:left="0" w:hanging="357"/>
        <w:jc w:val="both"/>
        <w:rPr>
          <w:rFonts w:ascii="Arial" w:hAnsi="Arial" w:cs="Arial"/>
        </w:rPr>
      </w:pPr>
      <w:r w:rsidRPr="00FE491F">
        <w:rPr>
          <w:rFonts w:ascii="Arial" w:hAnsi="Arial" w:cs="Arial"/>
        </w:rPr>
        <w:t>příprava a organizace II. zasedání Bezpečnostní rady ORP Jihlava v roce 2023,</w:t>
      </w:r>
    </w:p>
    <w:p w:rsidR="005D231B" w:rsidRPr="00FE491F" w:rsidRDefault="005D231B" w:rsidP="00E505E9">
      <w:pPr>
        <w:spacing w:after="0" w:line="240" w:lineRule="auto"/>
        <w:ind w:hanging="709"/>
        <w:jc w:val="both"/>
        <w:rPr>
          <w:rFonts w:ascii="Arial" w:hAnsi="Arial" w:cs="Arial"/>
        </w:rPr>
      </w:pPr>
      <w:r w:rsidRPr="00FE491F">
        <w:rPr>
          <w:rFonts w:ascii="Arial" w:hAnsi="Arial" w:cs="Arial"/>
        </w:rPr>
        <w:t xml:space="preserve">     -    ve spolupráci s HZS Kraje Vysočina ÚO Jihlava provedení aktualizace dokumentu „Krizový plán ORP Jihlava“; provedení aktualizace dokumentu „Dílčí plán obrany ORP Jihlava“,</w:t>
      </w:r>
    </w:p>
    <w:p w:rsidR="005D231B" w:rsidRPr="00FE491F" w:rsidRDefault="005D231B" w:rsidP="00E505E9">
      <w:pPr>
        <w:spacing w:after="0" w:line="240" w:lineRule="auto"/>
        <w:ind w:hanging="709"/>
        <w:jc w:val="both"/>
        <w:rPr>
          <w:rFonts w:ascii="Arial" w:hAnsi="Arial" w:cs="Arial"/>
        </w:rPr>
      </w:pPr>
      <w:r w:rsidRPr="00FE491F">
        <w:rPr>
          <w:rFonts w:ascii="Arial" w:hAnsi="Arial" w:cs="Arial"/>
        </w:rPr>
        <w:t xml:space="preserve">     -   podíl na provozování ubytování pro občany Ukrajiny formou nouzového ubytování na adrese Brněnská 20/29 v Jihlavě, vedení předepsané dokumentace ve webové aplikaci HUMPO a pravidelné vykazování na Kraj Vysočina za účelem refundace finanční náhrady za ubytované osoby,</w:t>
      </w:r>
    </w:p>
    <w:p w:rsidR="005D231B" w:rsidRPr="00FE491F" w:rsidRDefault="005D231B" w:rsidP="00E505E9">
      <w:pPr>
        <w:spacing w:after="0" w:line="240" w:lineRule="auto"/>
        <w:ind w:hanging="709"/>
        <w:jc w:val="both"/>
        <w:rPr>
          <w:rFonts w:ascii="Arial" w:hAnsi="Arial" w:cs="Arial"/>
        </w:rPr>
      </w:pPr>
      <w:r w:rsidRPr="00FE491F">
        <w:rPr>
          <w:rFonts w:ascii="Arial" w:hAnsi="Arial" w:cs="Arial"/>
        </w:rPr>
        <w:t xml:space="preserve">      - </w:t>
      </w:r>
      <w:r>
        <w:rPr>
          <w:rFonts w:ascii="Arial" w:hAnsi="Arial" w:cs="Arial"/>
        </w:rPr>
        <w:t xml:space="preserve">  </w:t>
      </w:r>
      <w:r w:rsidRPr="00FE491F">
        <w:rPr>
          <w:rFonts w:ascii="Arial" w:hAnsi="Arial" w:cs="Arial"/>
        </w:rPr>
        <w:t>administrace projektu „Centrum humanitární pomoci v Jihlavě“ podpořeného finančními prostředky ze státního rozpočtu v rámci programu „Systém výzev na výdaje realizované v projektech obcí na podporu integrace držitelů dočasné ochrany na lokální úrovni v roce 2023“,</w:t>
      </w:r>
    </w:p>
    <w:p w:rsidR="005D231B" w:rsidRPr="00FE491F" w:rsidRDefault="005D231B" w:rsidP="0083482D">
      <w:pPr>
        <w:pStyle w:val="Odstavecseseznamem"/>
        <w:numPr>
          <w:ilvl w:val="0"/>
          <w:numId w:val="69"/>
        </w:numPr>
        <w:ind w:left="0"/>
        <w:jc w:val="both"/>
        <w:rPr>
          <w:rFonts w:ascii="Arial" w:hAnsi="Arial" w:cs="Arial"/>
        </w:rPr>
      </w:pPr>
      <w:r w:rsidRPr="00FE491F">
        <w:rPr>
          <w:rFonts w:ascii="Arial" w:hAnsi="Arial" w:cs="Arial"/>
        </w:rPr>
        <w:t xml:space="preserve">ve spolupráci s HZS Kraje Vysočina účast na kontrole krizové připravenosti u vybraných obcí ve správním obvodu ORP Jihlava. </w:t>
      </w:r>
    </w:p>
    <w:p w:rsidR="005D231B" w:rsidRPr="00FE491F" w:rsidRDefault="005D231B" w:rsidP="00E505E9">
      <w:pPr>
        <w:spacing w:after="0" w:line="240" w:lineRule="auto"/>
        <w:jc w:val="both"/>
        <w:rPr>
          <w:rFonts w:ascii="Arial" w:hAnsi="Arial" w:cs="Arial"/>
        </w:rPr>
      </w:pPr>
    </w:p>
    <w:p w:rsidR="005D231B" w:rsidRPr="00FE491F" w:rsidRDefault="005D231B" w:rsidP="00E505E9">
      <w:pPr>
        <w:spacing w:after="0" w:line="240" w:lineRule="auto"/>
        <w:jc w:val="both"/>
        <w:rPr>
          <w:rFonts w:ascii="Arial" w:hAnsi="Arial" w:cs="Arial"/>
          <w:b/>
        </w:rPr>
      </w:pPr>
    </w:p>
    <w:p w:rsidR="005D231B" w:rsidRPr="00FE491F" w:rsidRDefault="005D231B" w:rsidP="00E505E9">
      <w:pPr>
        <w:spacing w:after="0" w:line="240" w:lineRule="auto"/>
        <w:jc w:val="both"/>
        <w:rPr>
          <w:rFonts w:ascii="Arial" w:hAnsi="Arial" w:cs="Arial"/>
        </w:rPr>
      </w:pPr>
      <w:r w:rsidRPr="00FE491F">
        <w:rPr>
          <w:rFonts w:ascii="Arial" w:hAnsi="Arial" w:cs="Arial"/>
          <w:b/>
        </w:rPr>
        <w:t>KRIZOVÉ ŘÍZENÍ A OCHRANA OBYVATELSTVA</w:t>
      </w:r>
    </w:p>
    <w:p w:rsidR="005D231B" w:rsidRPr="00FE491F" w:rsidRDefault="005D231B" w:rsidP="0083482D">
      <w:pPr>
        <w:pStyle w:val="Odstavecseseznamem"/>
        <w:numPr>
          <w:ilvl w:val="0"/>
          <w:numId w:val="69"/>
        </w:numPr>
        <w:ind w:left="0" w:hanging="357"/>
        <w:jc w:val="both"/>
        <w:rPr>
          <w:rFonts w:ascii="Arial" w:hAnsi="Arial" w:cs="Arial"/>
        </w:rPr>
      </w:pPr>
      <w:r w:rsidRPr="00FE491F">
        <w:rPr>
          <w:rFonts w:ascii="Arial" w:hAnsi="Arial" w:cs="Arial"/>
        </w:rPr>
        <w:t>zajištění pravidelné údržby elektrocentrál v majetku statutárního města Jihlavy,</w:t>
      </w:r>
    </w:p>
    <w:p w:rsidR="005D231B" w:rsidRPr="00FE491F" w:rsidRDefault="005D231B" w:rsidP="0083482D">
      <w:pPr>
        <w:pStyle w:val="Odstavecseseznamem"/>
        <w:numPr>
          <w:ilvl w:val="0"/>
          <w:numId w:val="69"/>
        </w:numPr>
        <w:ind w:left="0"/>
        <w:jc w:val="both"/>
        <w:rPr>
          <w:rFonts w:ascii="Arial" w:hAnsi="Arial" w:cs="Arial"/>
        </w:rPr>
      </w:pPr>
      <w:r w:rsidRPr="00FE491F">
        <w:rPr>
          <w:rFonts w:ascii="Arial" w:hAnsi="Arial" w:cs="Arial"/>
        </w:rPr>
        <w:t>ve spolupráci s HZS Kraje Vysočina účast na kontrole krizové připravenosti vybraných obcí správního obvodu ORP Jihlava,</w:t>
      </w:r>
    </w:p>
    <w:p w:rsidR="005D231B" w:rsidRPr="00FE491F" w:rsidRDefault="005D231B" w:rsidP="0083482D">
      <w:pPr>
        <w:pStyle w:val="Odstavecseseznamem"/>
        <w:numPr>
          <w:ilvl w:val="0"/>
          <w:numId w:val="69"/>
        </w:numPr>
        <w:ind w:left="0"/>
        <w:jc w:val="both"/>
        <w:rPr>
          <w:rFonts w:ascii="Arial" w:hAnsi="Arial" w:cs="Arial"/>
        </w:rPr>
      </w:pPr>
      <w:r w:rsidRPr="00FE491F">
        <w:rPr>
          <w:rFonts w:ascii="Arial" w:hAnsi="Arial" w:cs="Arial"/>
        </w:rPr>
        <w:t>účast na II. zasedání Bezpečnostní rády statutárního města Jihlavy – zápis,</w:t>
      </w:r>
    </w:p>
    <w:p w:rsidR="005D231B" w:rsidRPr="00FE491F" w:rsidRDefault="005D231B" w:rsidP="0083482D">
      <w:pPr>
        <w:pStyle w:val="Odstavecseseznamem"/>
        <w:numPr>
          <w:ilvl w:val="0"/>
          <w:numId w:val="69"/>
        </w:numPr>
        <w:ind w:left="0"/>
        <w:jc w:val="both"/>
        <w:rPr>
          <w:rFonts w:ascii="Arial" w:hAnsi="Arial" w:cs="Arial"/>
        </w:rPr>
      </w:pPr>
      <w:r w:rsidRPr="00FE491F">
        <w:rPr>
          <w:rFonts w:ascii="Arial" w:hAnsi="Arial" w:cs="Arial"/>
        </w:rPr>
        <w:t xml:space="preserve">účast na poradě pracovníků krizového řízení ORP Kraje Vysočina, </w:t>
      </w:r>
    </w:p>
    <w:p w:rsidR="005D231B" w:rsidRPr="00FE491F" w:rsidRDefault="005D231B" w:rsidP="0083482D">
      <w:pPr>
        <w:pStyle w:val="Odstavecseseznamem"/>
        <w:numPr>
          <w:ilvl w:val="0"/>
          <w:numId w:val="68"/>
        </w:numPr>
        <w:ind w:left="0"/>
        <w:jc w:val="both"/>
        <w:rPr>
          <w:rFonts w:ascii="Arial" w:hAnsi="Arial" w:cs="Arial"/>
        </w:rPr>
      </w:pPr>
      <w:r w:rsidRPr="00FE491F">
        <w:rPr>
          <w:rFonts w:ascii="Arial" w:hAnsi="Arial" w:cs="Arial"/>
        </w:rPr>
        <w:t xml:space="preserve">součinnostní dohovor s KVV Jihlava, </w:t>
      </w:r>
    </w:p>
    <w:p w:rsidR="005D231B" w:rsidRPr="00FE491F" w:rsidRDefault="005D231B" w:rsidP="0083482D">
      <w:pPr>
        <w:pStyle w:val="Odstavecseseznamem"/>
        <w:numPr>
          <w:ilvl w:val="0"/>
          <w:numId w:val="69"/>
        </w:numPr>
        <w:ind w:left="0"/>
        <w:jc w:val="both"/>
        <w:rPr>
          <w:rFonts w:ascii="Arial" w:hAnsi="Arial" w:cs="Arial"/>
        </w:rPr>
      </w:pPr>
      <w:r w:rsidRPr="00FE491F">
        <w:rPr>
          <w:rFonts w:ascii="Arial" w:hAnsi="Arial" w:cs="Arial"/>
        </w:rPr>
        <w:t>účast na cvičení „ZÓNA 2023“ – jaderná havárie v </w:t>
      </w:r>
      <w:proofErr w:type="gramStart"/>
      <w:r w:rsidRPr="00FE491F">
        <w:rPr>
          <w:rFonts w:ascii="Arial" w:hAnsi="Arial" w:cs="Arial"/>
        </w:rPr>
        <w:t>JE</w:t>
      </w:r>
      <w:proofErr w:type="gramEnd"/>
      <w:r w:rsidRPr="00FE491F">
        <w:rPr>
          <w:rFonts w:ascii="Arial" w:hAnsi="Arial" w:cs="Arial"/>
        </w:rPr>
        <w:t xml:space="preserve"> Temelín, obec Číčenice,</w:t>
      </w:r>
    </w:p>
    <w:p w:rsidR="005D231B" w:rsidRPr="00FE491F" w:rsidRDefault="005D231B" w:rsidP="0083482D">
      <w:pPr>
        <w:pStyle w:val="Odstavecseseznamem"/>
        <w:numPr>
          <w:ilvl w:val="0"/>
          <w:numId w:val="69"/>
        </w:numPr>
        <w:ind w:left="0"/>
        <w:jc w:val="both"/>
        <w:rPr>
          <w:rFonts w:ascii="Arial" w:hAnsi="Arial" w:cs="Arial"/>
        </w:rPr>
      </w:pPr>
      <w:r w:rsidRPr="00FE491F">
        <w:rPr>
          <w:rFonts w:ascii="Arial" w:hAnsi="Arial" w:cs="Arial"/>
        </w:rPr>
        <w:t xml:space="preserve">zápůjčky vysoušečů a vedení jejich evidence, </w:t>
      </w:r>
    </w:p>
    <w:p w:rsidR="005D231B" w:rsidRPr="00FE491F" w:rsidRDefault="005D231B" w:rsidP="0083482D">
      <w:pPr>
        <w:pStyle w:val="Odstavecseseznamem"/>
        <w:numPr>
          <w:ilvl w:val="0"/>
          <w:numId w:val="69"/>
        </w:numPr>
        <w:ind w:left="0"/>
        <w:jc w:val="both"/>
        <w:rPr>
          <w:rFonts w:ascii="Arial" w:hAnsi="Arial" w:cs="Arial"/>
        </w:rPr>
      </w:pPr>
      <w:r w:rsidRPr="00FE491F">
        <w:rPr>
          <w:rFonts w:ascii="Arial" w:hAnsi="Arial" w:cs="Arial"/>
        </w:rPr>
        <w:t>vyhledávání dodavatelů nezbytných dodávek v IS Argis, aktualizace údajů,</w:t>
      </w:r>
    </w:p>
    <w:p w:rsidR="005D231B" w:rsidRPr="00FE491F" w:rsidRDefault="005D231B" w:rsidP="0083482D">
      <w:pPr>
        <w:pStyle w:val="Odstavecseseznamem"/>
        <w:numPr>
          <w:ilvl w:val="0"/>
          <w:numId w:val="69"/>
        </w:numPr>
        <w:ind w:left="0" w:hanging="357"/>
        <w:jc w:val="both"/>
        <w:rPr>
          <w:rFonts w:ascii="Arial" w:hAnsi="Arial" w:cs="Arial"/>
        </w:rPr>
      </w:pPr>
      <w:r w:rsidRPr="00FE491F">
        <w:rPr>
          <w:rFonts w:ascii="Arial" w:hAnsi="Arial" w:cs="Arial"/>
        </w:rPr>
        <w:t>procvičování v systému IS Krizkom – vyžadování věcných prostředků za KS.</w:t>
      </w:r>
    </w:p>
    <w:p w:rsidR="005D231B" w:rsidRPr="00FE491F" w:rsidRDefault="005D231B" w:rsidP="00E505E9">
      <w:pPr>
        <w:spacing w:after="0" w:line="240" w:lineRule="auto"/>
        <w:jc w:val="both"/>
        <w:rPr>
          <w:rFonts w:ascii="Arial" w:hAnsi="Arial" w:cs="Arial"/>
          <w:b/>
        </w:rPr>
      </w:pPr>
    </w:p>
    <w:p w:rsidR="005D231B" w:rsidRPr="00FE491F" w:rsidRDefault="005D231B" w:rsidP="00E505E9">
      <w:pPr>
        <w:spacing w:after="0" w:line="240" w:lineRule="auto"/>
        <w:jc w:val="both"/>
        <w:rPr>
          <w:rFonts w:ascii="Arial" w:hAnsi="Arial" w:cs="Arial"/>
          <w:b/>
        </w:rPr>
      </w:pPr>
      <w:r w:rsidRPr="00FE491F">
        <w:rPr>
          <w:rFonts w:ascii="Arial" w:hAnsi="Arial" w:cs="Arial"/>
          <w:b/>
        </w:rPr>
        <w:t>Jednotky SDH statutárního města Jihlavy:</w:t>
      </w:r>
    </w:p>
    <w:p w:rsidR="005D231B" w:rsidRPr="00FE491F" w:rsidRDefault="005D231B" w:rsidP="0083482D">
      <w:pPr>
        <w:numPr>
          <w:ilvl w:val="0"/>
          <w:numId w:val="68"/>
        </w:numPr>
        <w:spacing w:after="0" w:line="240" w:lineRule="auto"/>
        <w:ind w:left="0" w:hanging="357"/>
        <w:jc w:val="both"/>
        <w:rPr>
          <w:rFonts w:ascii="Arial" w:hAnsi="Arial" w:cs="Arial"/>
        </w:rPr>
      </w:pPr>
      <w:r w:rsidRPr="00FE491F">
        <w:rPr>
          <w:rFonts w:ascii="Arial" w:hAnsi="Arial" w:cs="Arial"/>
        </w:rPr>
        <w:t>administrace dokumentace členů jednotek sboru dobrovolných hasičů (uzavírání a ukončování dohod o členství, ukončení dohod o provedení práce, lékařské prohlídky, atd.), vedení evidence členů JSDH v softwaru KPO 6,</w:t>
      </w:r>
    </w:p>
    <w:p w:rsidR="005D231B" w:rsidRPr="00FE491F" w:rsidRDefault="005D231B" w:rsidP="0083482D">
      <w:pPr>
        <w:pStyle w:val="Odstavecseseznamem"/>
        <w:numPr>
          <w:ilvl w:val="0"/>
          <w:numId w:val="68"/>
        </w:numPr>
        <w:ind w:left="0"/>
        <w:jc w:val="both"/>
        <w:rPr>
          <w:rFonts w:ascii="Arial" w:hAnsi="Arial" w:cs="Arial"/>
        </w:rPr>
      </w:pPr>
      <w:r w:rsidRPr="00FE491F">
        <w:rPr>
          <w:rFonts w:ascii="Arial" w:hAnsi="Arial" w:cs="Arial"/>
        </w:rPr>
        <w:t>zajištění technických prohlídek a oprav požárních automobilů a techniky,</w:t>
      </w:r>
    </w:p>
    <w:p w:rsidR="005D231B" w:rsidRPr="00FE491F" w:rsidRDefault="005D231B" w:rsidP="0083482D">
      <w:pPr>
        <w:pStyle w:val="Odstavecseseznamem"/>
        <w:numPr>
          <w:ilvl w:val="0"/>
          <w:numId w:val="68"/>
        </w:numPr>
        <w:ind w:left="0"/>
        <w:jc w:val="both"/>
        <w:rPr>
          <w:rFonts w:ascii="Arial" w:hAnsi="Arial" w:cs="Arial"/>
        </w:rPr>
      </w:pPr>
      <w:r w:rsidRPr="00FE491F">
        <w:rPr>
          <w:rFonts w:ascii="Arial" w:hAnsi="Arial" w:cs="Arial"/>
        </w:rPr>
        <w:t>nákup náhradních dílů pro techniku v užívání JSDH statutárního města Jihlavy,</w:t>
      </w:r>
    </w:p>
    <w:p w:rsidR="005D231B" w:rsidRPr="00FE491F" w:rsidRDefault="005D231B" w:rsidP="0083482D">
      <w:pPr>
        <w:pStyle w:val="Odstavecseseznamem"/>
        <w:numPr>
          <w:ilvl w:val="0"/>
          <w:numId w:val="68"/>
        </w:numPr>
        <w:ind w:left="0"/>
        <w:jc w:val="both"/>
        <w:rPr>
          <w:rFonts w:ascii="Arial" w:hAnsi="Arial" w:cs="Arial"/>
        </w:rPr>
      </w:pPr>
      <w:r w:rsidRPr="00FE491F">
        <w:rPr>
          <w:rFonts w:ascii="Arial" w:hAnsi="Arial" w:cs="Arial"/>
        </w:rPr>
        <w:t>tankování hasičské techniky,</w:t>
      </w:r>
    </w:p>
    <w:p w:rsidR="005D231B" w:rsidRPr="00FE491F" w:rsidRDefault="005D231B" w:rsidP="0083482D">
      <w:pPr>
        <w:pStyle w:val="Odstavecseseznamem"/>
        <w:numPr>
          <w:ilvl w:val="0"/>
          <w:numId w:val="68"/>
        </w:numPr>
        <w:ind w:left="0"/>
        <w:jc w:val="both"/>
        <w:rPr>
          <w:rFonts w:ascii="Arial" w:hAnsi="Arial" w:cs="Arial"/>
        </w:rPr>
      </w:pPr>
      <w:r w:rsidRPr="00FE491F">
        <w:rPr>
          <w:rFonts w:ascii="Arial" w:hAnsi="Arial" w:cs="Arial"/>
        </w:rPr>
        <w:t>výplata odměn členům JSDH za II. pololetí 2023,</w:t>
      </w:r>
    </w:p>
    <w:p w:rsidR="005D231B" w:rsidRPr="00FE491F" w:rsidRDefault="005D231B" w:rsidP="0083482D">
      <w:pPr>
        <w:pStyle w:val="Odstavecseseznamem"/>
        <w:numPr>
          <w:ilvl w:val="0"/>
          <w:numId w:val="68"/>
        </w:numPr>
        <w:ind w:left="0" w:hanging="357"/>
        <w:jc w:val="both"/>
        <w:rPr>
          <w:rFonts w:ascii="Arial" w:hAnsi="Arial" w:cs="Arial"/>
        </w:rPr>
      </w:pPr>
      <w:r w:rsidRPr="00FE491F">
        <w:rPr>
          <w:rFonts w:ascii="Arial" w:hAnsi="Arial" w:cs="Arial"/>
        </w:rPr>
        <w:t xml:space="preserve">průběžné pořizování materiálu, výzbroje a výstroje dle požadavků velitelů JSDH, </w:t>
      </w:r>
    </w:p>
    <w:p w:rsidR="005D231B" w:rsidRPr="00FE491F" w:rsidRDefault="005D231B" w:rsidP="0083482D">
      <w:pPr>
        <w:pStyle w:val="Odstavecseseznamem"/>
        <w:numPr>
          <w:ilvl w:val="0"/>
          <w:numId w:val="68"/>
        </w:numPr>
        <w:ind w:left="0" w:hanging="357"/>
        <w:jc w:val="both"/>
        <w:rPr>
          <w:rFonts w:ascii="Arial" w:hAnsi="Arial" w:cs="Arial"/>
        </w:rPr>
      </w:pPr>
      <w:r w:rsidRPr="00FE491F">
        <w:rPr>
          <w:rFonts w:ascii="Arial" w:hAnsi="Arial" w:cs="Arial"/>
        </w:rPr>
        <w:lastRenderedPageBreak/>
        <w:t xml:space="preserve">nákup a rozvoz úklidových prostředků, </w:t>
      </w:r>
    </w:p>
    <w:p w:rsidR="005D231B" w:rsidRPr="00FE491F" w:rsidRDefault="005D231B" w:rsidP="0083482D">
      <w:pPr>
        <w:pStyle w:val="Odstavecseseznamem"/>
        <w:numPr>
          <w:ilvl w:val="0"/>
          <w:numId w:val="68"/>
        </w:numPr>
        <w:ind w:left="0" w:hanging="357"/>
        <w:jc w:val="both"/>
        <w:rPr>
          <w:rFonts w:ascii="Arial" w:hAnsi="Arial" w:cs="Arial"/>
        </w:rPr>
      </w:pPr>
      <w:r w:rsidRPr="00FE491F">
        <w:rPr>
          <w:rFonts w:ascii="Arial" w:hAnsi="Arial" w:cs="Arial"/>
        </w:rPr>
        <w:t>organizace porady velitelů a setkání členů JSDH statutárního města Jihlavy s představiteli města.</w:t>
      </w:r>
    </w:p>
    <w:p w:rsidR="005D231B" w:rsidRPr="00FE491F" w:rsidRDefault="005D231B" w:rsidP="00E505E9">
      <w:pPr>
        <w:spacing w:after="0" w:line="240" w:lineRule="auto"/>
        <w:jc w:val="both"/>
        <w:rPr>
          <w:rFonts w:ascii="Arial" w:hAnsi="Arial" w:cs="Arial"/>
          <w:b/>
        </w:rPr>
      </w:pPr>
      <w:r w:rsidRPr="00FE491F">
        <w:rPr>
          <w:rFonts w:ascii="Arial" w:hAnsi="Arial" w:cs="Arial"/>
          <w:b/>
        </w:rPr>
        <w:t xml:space="preserve">Ostatní (další činnost): </w:t>
      </w:r>
    </w:p>
    <w:p w:rsidR="005D231B" w:rsidRPr="00FE491F" w:rsidRDefault="005D231B" w:rsidP="0083482D">
      <w:pPr>
        <w:numPr>
          <w:ilvl w:val="0"/>
          <w:numId w:val="68"/>
        </w:numPr>
        <w:spacing w:after="0" w:line="240" w:lineRule="auto"/>
        <w:ind w:left="0" w:hanging="357"/>
        <w:jc w:val="both"/>
        <w:rPr>
          <w:rFonts w:ascii="Arial" w:hAnsi="Arial" w:cs="Arial"/>
        </w:rPr>
      </w:pPr>
      <w:r w:rsidRPr="00FE491F">
        <w:rPr>
          <w:rFonts w:ascii="Arial" w:hAnsi="Arial" w:cs="Arial"/>
        </w:rPr>
        <w:t xml:space="preserve">správa rozpočtu pol. 5512, 5212, 6171, 3699; správa poplatku 304,  </w:t>
      </w:r>
    </w:p>
    <w:p w:rsidR="005D231B" w:rsidRPr="00FE491F" w:rsidRDefault="005D231B" w:rsidP="0083482D">
      <w:pPr>
        <w:pStyle w:val="Odstavecseseznamem"/>
        <w:numPr>
          <w:ilvl w:val="0"/>
          <w:numId w:val="68"/>
        </w:numPr>
        <w:ind w:left="0" w:hanging="357"/>
        <w:jc w:val="both"/>
        <w:rPr>
          <w:rFonts w:ascii="Arial" w:hAnsi="Arial" w:cs="Arial"/>
        </w:rPr>
      </w:pPr>
      <w:r w:rsidRPr="00FE491F">
        <w:rPr>
          <w:rFonts w:ascii="Arial" w:hAnsi="Arial" w:cs="Arial"/>
        </w:rPr>
        <w:t xml:space="preserve">zajišťování finančních toků par. 5213 (Středisko křesťanské pomoci) a 6221 (podklady pro fakturaci humanitární pomoci – Ukrajinský dům), </w:t>
      </w:r>
    </w:p>
    <w:p w:rsidR="005D231B" w:rsidRPr="00FE491F" w:rsidRDefault="005D231B" w:rsidP="0083482D">
      <w:pPr>
        <w:pStyle w:val="Odstavecseseznamem"/>
        <w:numPr>
          <w:ilvl w:val="0"/>
          <w:numId w:val="68"/>
        </w:numPr>
        <w:ind w:left="0" w:hanging="357"/>
        <w:jc w:val="both"/>
        <w:rPr>
          <w:rFonts w:ascii="Arial" w:hAnsi="Arial" w:cs="Arial"/>
        </w:rPr>
      </w:pPr>
      <w:r w:rsidRPr="00FE491F">
        <w:rPr>
          <w:rFonts w:ascii="Arial" w:hAnsi="Arial" w:cs="Arial"/>
        </w:rPr>
        <w:t xml:space="preserve">vedení dokumentace k mobilním telefonům a telekomunikačním službám (zajišťování nákupů a reklamací přístrojů, evidence, vyřazování a likvidace, správa firemních nákladů, tvorba přehledů, poptávková řízení na dodávku nových přístrojů, administrace a optimalizace služeb), administrace smluv o centralizovaném zadávání veřejné zakázky na poskytovatele telekomunikačních služeb, </w:t>
      </w:r>
    </w:p>
    <w:p w:rsidR="005D231B" w:rsidRPr="00FE491F" w:rsidRDefault="005D231B" w:rsidP="0083482D">
      <w:pPr>
        <w:numPr>
          <w:ilvl w:val="0"/>
          <w:numId w:val="68"/>
        </w:numPr>
        <w:spacing w:after="0" w:line="240" w:lineRule="auto"/>
        <w:ind w:left="0" w:hanging="357"/>
        <w:jc w:val="both"/>
        <w:rPr>
          <w:rFonts w:ascii="Arial" w:hAnsi="Arial" w:cs="Arial"/>
        </w:rPr>
      </w:pPr>
      <w:r w:rsidRPr="00FE491F">
        <w:rPr>
          <w:rFonts w:ascii="Arial" w:hAnsi="Arial" w:cs="Arial"/>
        </w:rPr>
        <w:t>spolupráce na úseku péče o části města (IS VERA),</w:t>
      </w:r>
    </w:p>
    <w:p w:rsidR="005D231B" w:rsidRPr="00FE491F" w:rsidRDefault="005D231B" w:rsidP="0083482D">
      <w:pPr>
        <w:numPr>
          <w:ilvl w:val="0"/>
          <w:numId w:val="68"/>
        </w:numPr>
        <w:spacing w:after="0" w:line="240" w:lineRule="auto"/>
        <w:ind w:left="0" w:hanging="357"/>
        <w:jc w:val="both"/>
        <w:rPr>
          <w:rFonts w:ascii="Arial" w:hAnsi="Arial" w:cs="Arial"/>
        </w:rPr>
      </w:pPr>
      <w:r w:rsidRPr="00FE491F">
        <w:rPr>
          <w:rFonts w:ascii="Arial" w:hAnsi="Arial" w:cs="Arial"/>
        </w:rPr>
        <w:t>evidence majetku v péči odboru přímo řízeného tajemníkem úřadu (zařazování, převody, vyřazování, likvidace), provedení prvotní fyzické inventury hmotného majetku ORJ 1700,</w:t>
      </w:r>
    </w:p>
    <w:p w:rsidR="005D231B" w:rsidRPr="00FE491F" w:rsidRDefault="005D231B" w:rsidP="0083482D">
      <w:pPr>
        <w:numPr>
          <w:ilvl w:val="0"/>
          <w:numId w:val="68"/>
        </w:numPr>
        <w:spacing w:after="0" w:line="240" w:lineRule="auto"/>
        <w:ind w:left="0" w:hanging="357"/>
        <w:jc w:val="both"/>
        <w:rPr>
          <w:rFonts w:ascii="Arial" w:hAnsi="Arial" w:cs="Arial"/>
        </w:rPr>
      </w:pPr>
      <w:r w:rsidRPr="00FE491F">
        <w:rPr>
          <w:rFonts w:ascii="Arial" w:hAnsi="Arial" w:cs="Arial"/>
        </w:rPr>
        <w:t xml:space="preserve">kontrola stavu hotovosti depozitních pokladen (veřejné opatrovnictví), </w:t>
      </w:r>
    </w:p>
    <w:p w:rsidR="005D231B" w:rsidRPr="00FE491F" w:rsidRDefault="005D231B" w:rsidP="0083482D">
      <w:pPr>
        <w:pStyle w:val="Odstavecseseznamem"/>
        <w:numPr>
          <w:ilvl w:val="0"/>
          <w:numId w:val="68"/>
        </w:numPr>
        <w:ind w:left="0" w:hanging="357"/>
        <w:jc w:val="both"/>
        <w:rPr>
          <w:rFonts w:ascii="Arial" w:hAnsi="Arial" w:cs="Arial"/>
        </w:rPr>
      </w:pPr>
      <w:r w:rsidRPr="00FE491F">
        <w:rPr>
          <w:rFonts w:ascii="Arial" w:hAnsi="Arial" w:cs="Arial"/>
        </w:rPr>
        <w:t>tankování a údržba služebního automobilu,</w:t>
      </w:r>
    </w:p>
    <w:p w:rsidR="005D231B" w:rsidRPr="00FE491F" w:rsidRDefault="005D231B" w:rsidP="0083482D">
      <w:pPr>
        <w:pStyle w:val="Odstavecseseznamem"/>
        <w:numPr>
          <w:ilvl w:val="0"/>
          <w:numId w:val="68"/>
        </w:numPr>
        <w:ind w:left="0" w:hanging="357"/>
        <w:jc w:val="both"/>
        <w:rPr>
          <w:rFonts w:ascii="Arial" w:hAnsi="Arial" w:cs="Arial"/>
        </w:rPr>
      </w:pPr>
      <w:r w:rsidRPr="00FE491F">
        <w:rPr>
          <w:rFonts w:ascii="Arial" w:hAnsi="Arial" w:cs="Arial"/>
        </w:rPr>
        <w:t xml:space="preserve">účast na školení spisové služby a navazujících agend, školení na inventarizaci (teorie, přípravy na inventury, proces) a školení poskytování první pomoci. </w:t>
      </w:r>
    </w:p>
    <w:p w:rsidR="005D231B" w:rsidRPr="00FE491F" w:rsidRDefault="005D231B" w:rsidP="00E505E9">
      <w:pPr>
        <w:spacing w:after="0" w:line="240" w:lineRule="auto"/>
        <w:jc w:val="both"/>
        <w:rPr>
          <w:rFonts w:ascii="Arial" w:hAnsi="Arial" w:cs="Arial"/>
          <w:b/>
        </w:rPr>
      </w:pPr>
    </w:p>
    <w:p w:rsidR="005D231B" w:rsidRPr="00FE491F" w:rsidRDefault="005D231B" w:rsidP="00E505E9">
      <w:pPr>
        <w:spacing w:after="0" w:line="240" w:lineRule="auto"/>
        <w:jc w:val="both"/>
        <w:rPr>
          <w:rFonts w:ascii="Arial" w:hAnsi="Arial" w:cs="Arial"/>
          <w:b/>
        </w:rPr>
      </w:pPr>
    </w:p>
    <w:p w:rsidR="005D231B" w:rsidRPr="00FE491F" w:rsidRDefault="005D231B" w:rsidP="00E505E9">
      <w:pPr>
        <w:spacing w:after="0" w:line="240" w:lineRule="auto"/>
        <w:jc w:val="both"/>
        <w:rPr>
          <w:rFonts w:ascii="Arial" w:hAnsi="Arial" w:cs="Arial"/>
          <w:b/>
          <w:bCs/>
        </w:rPr>
      </w:pPr>
      <w:r w:rsidRPr="00FE491F">
        <w:rPr>
          <w:rFonts w:ascii="Arial" w:hAnsi="Arial" w:cs="Arial"/>
          <w:b/>
          <w:bCs/>
        </w:rPr>
        <w:t>BOZP a PO (Magistrát města Jihlavy a Městská policie Jihlava)</w:t>
      </w:r>
    </w:p>
    <w:p w:rsidR="005D231B" w:rsidRPr="00FE491F" w:rsidRDefault="005D231B" w:rsidP="00E505E9">
      <w:pPr>
        <w:spacing w:after="0" w:line="240" w:lineRule="auto"/>
        <w:jc w:val="both"/>
        <w:rPr>
          <w:rFonts w:ascii="Arial" w:hAnsi="Arial" w:cs="Arial"/>
          <w:b/>
        </w:rPr>
      </w:pPr>
      <w:r w:rsidRPr="00FE491F">
        <w:rPr>
          <w:rFonts w:ascii="Arial" w:hAnsi="Arial" w:cs="Arial"/>
          <w:b/>
        </w:rPr>
        <w:t xml:space="preserve">BOZP </w:t>
      </w:r>
    </w:p>
    <w:p w:rsidR="005D231B" w:rsidRPr="00FE491F" w:rsidRDefault="005D231B" w:rsidP="0083482D">
      <w:pPr>
        <w:numPr>
          <w:ilvl w:val="0"/>
          <w:numId w:val="65"/>
        </w:numPr>
        <w:spacing w:after="0" w:line="240" w:lineRule="auto"/>
        <w:ind w:left="0" w:hanging="284"/>
        <w:jc w:val="both"/>
        <w:rPr>
          <w:rFonts w:ascii="Arial" w:hAnsi="Arial" w:cs="Arial"/>
        </w:rPr>
      </w:pPr>
      <w:r w:rsidRPr="00FE491F">
        <w:rPr>
          <w:rFonts w:ascii="Arial" w:hAnsi="Arial" w:cs="Arial"/>
        </w:rPr>
        <w:t>vedení evidence zaměstnanců - školení, zdravotní prohlídky, personální změny,</w:t>
      </w:r>
    </w:p>
    <w:p w:rsidR="005D231B" w:rsidRPr="00FE491F" w:rsidRDefault="005D231B" w:rsidP="0083482D">
      <w:pPr>
        <w:numPr>
          <w:ilvl w:val="0"/>
          <w:numId w:val="65"/>
        </w:numPr>
        <w:spacing w:after="0" w:line="240" w:lineRule="auto"/>
        <w:ind w:left="0" w:hanging="284"/>
        <w:jc w:val="both"/>
        <w:rPr>
          <w:rFonts w:ascii="Arial" w:hAnsi="Arial" w:cs="Arial"/>
        </w:rPr>
      </w:pPr>
      <w:r w:rsidRPr="00FE491F">
        <w:rPr>
          <w:rFonts w:ascii="Arial" w:hAnsi="Arial" w:cs="Arial"/>
        </w:rPr>
        <w:t>vstupní školení - nastupující zaměstnanci a aktualizace podkladů na školení (prezentace),</w:t>
      </w:r>
    </w:p>
    <w:p w:rsidR="005D231B" w:rsidRPr="00FE491F" w:rsidRDefault="005D231B" w:rsidP="0083482D">
      <w:pPr>
        <w:numPr>
          <w:ilvl w:val="0"/>
          <w:numId w:val="65"/>
        </w:numPr>
        <w:spacing w:after="0" w:line="240" w:lineRule="auto"/>
        <w:ind w:left="0" w:hanging="284"/>
        <w:jc w:val="both"/>
        <w:rPr>
          <w:rFonts w:ascii="Arial" w:hAnsi="Arial" w:cs="Arial"/>
        </w:rPr>
      </w:pPr>
      <w:r w:rsidRPr="00FE491F">
        <w:rPr>
          <w:rFonts w:ascii="Arial" w:hAnsi="Arial" w:cs="Arial"/>
        </w:rPr>
        <w:t xml:space="preserve">periodické a mimořádné lékařské prohlídky zaměstnanců - příprava a organizace lékařských prohlídek - příprava žádostí a posudků MMJ + MP, </w:t>
      </w:r>
    </w:p>
    <w:p w:rsidR="005D231B" w:rsidRPr="00FE491F" w:rsidRDefault="005D231B" w:rsidP="0083482D">
      <w:pPr>
        <w:numPr>
          <w:ilvl w:val="0"/>
          <w:numId w:val="65"/>
        </w:numPr>
        <w:spacing w:after="0" w:line="240" w:lineRule="auto"/>
        <w:ind w:left="0" w:hanging="284"/>
        <w:jc w:val="both"/>
        <w:rPr>
          <w:rFonts w:ascii="Arial" w:hAnsi="Arial" w:cs="Arial"/>
        </w:rPr>
      </w:pPr>
      <w:r w:rsidRPr="00FE491F">
        <w:rPr>
          <w:rFonts w:ascii="Arial" w:hAnsi="Arial" w:cs="Arial"/>
        </w:rPr>
        <w:t>aktualizace charakteristik pracovních činností zaměstnanců jako podklad pro lékařské prohlídky pro oddělení personalistiky a mezd,</w:t>
      </w:r>
    </w:p>
    <w:p w:rsidR="005D231B" w:rsidRPr="00FE491F" w:rsidRDefault="005D231B" w:rsidP="0083482D">
      <w:pPr>
        <w:numPr>
          <w:ilvl w:val="0"/>
          <w:numId w:val="65"/>
        </w:numPr>
        <w:spacing w:after="0" w:line="240" w:lineRule="auto"/>
        <w:ind w:left="0" w:hanging="284"/>
        <w:jc w:val="both"/>
        <w:rPr>
          <w:rFonts w:ascii="Arial" w:hAnsi="Arial" w:cs="Arial"/>
        </w:rPr>
      </w:pPr>
      <w:r w:rsidRPr="00FE491F">
        <w:rPr>
          <w:rFonts w:ascii="Arial" w:hAnsi="Arial" w:cs="Arial"/>
        </w:rPr>
        <w:t>metodická pomoc při zpracovávání dokumentace k úrazům – MP a MMJ,</w:t>
      </w:r>
    </w:p>
    <w:p w:rsidR="005D231B" w:rsidRPr="00FE491F" w:rsidRDefault="005D231B" w:rsidP="0083482D">
      <w:pPr>
        <w:numPr>
          <w:ilvl w:val="0"/>
          <w:numId w:val="65"/>
        </w:numPr>
        <w:spacing w:after="0" w:line="240" w:lineRule="auto"/>
        <w:ind w:left="0"/>
        <w:jc w:val="both"/>
        <w:rPr>
          <w:rFonts w:ascii="Arial" w:hAnsi="Arial" w:cs="Arial"/>
        </w:rPr>
      </w:pPr>
      <w:r w:rsidRPr="00FE491F">
        <w:rPr>
          <w:rFonts w:ascii="Arial" w:hAnsi="Arial" w:cs="Arial"/>
        </w:rPr>
        <w:t xml:space="preserve">zajištění a organizace školení poskytování první pomoci ZZS KV v Jihlavě pro vybrané zaměstnance, </w:t>
      </w:r>
    </w:p>
    <w:p w:rsidR="005D231B" w:rsidRPr="00FE491F" w:rsidRDefault="005D231B" w:rsidP="0083482D">
      <w:pPr>
        <w:numPr>
          <w:ilvl w:val="0"/>
          <w:numId w:val="65"/>
        </w:numPr>
        <w:spacing w:after="0" w:line="240" w:lineRule="auto"/>
        <w:ind w:left="0"/>
        <w:jc w:val="both"/>
        <w:rPr>
          <w:rFonts w:ascii="Arial" w:hAnsi="Arial" w:cs="Arial"/>
        </w:rPr>
      </w:pPr>
      <w:r w:rsidRPr="00FE491F">
        <w:rPr>
          <w:rFonts w:ascii="Arial" w:hAnsi="Arial" w:cs="Arial"/>
        </w:rPr>
        <w:t>provedení prověrky BOZP u MMJ a MP,</w:t>
      </w:r>
    </w:p>
    <w:p w:rsidR="005D231B" w:rsidRPr="00FE491F" w:rsidRDefault="005D231B" w:rsidP="0083482D">
      <w:pPr>
        <w:numPr>
          <w:ilvl w:val="0"/>
          <w:numId w:val="65"/>
        </w:numPr>
        <w:spacing w:after="0" w:line="240" w:lineRule="auto"/>
        <w:ind w:left="0"/>
        <w:jc w:val="both"/>
        <w:rPr>
          <w:rFonts w:ascii="Arial" w:hAnsi="Arial" w:cs="Arial"/>
        </w:rPr>
      </w:pPr>
      <w:r w:rsidRPr="00FE491F">
        <w:rPr>
          <w:rFonts w:ascii="Arial" w:hAnsi="Arial" w:cs="Arial"/>
        </w:rPr>
        <w:t>účast na kontrolách zaměstnanců u odborů a útvarů MMJ na požití alkoholu.</w:t>
      </w:r>
    </w:p>
    <w:p w:rsidR="005D231B" w:rsidRPr="00FE491F" w:rsidRDefault="005D231B" w:rsidP="00E505E9">
      <w:pPr>
        <w:spacing w:after="0" w:line="240" w:lineRule="auto"/>
        <w:jc w:val="both"/>
        <w:rPr>
          <w:rFonts w:ascii="Arial" w:hAnsi="Arial" w:cs="Arial"/>
        </w:rPr>
      </w:pPr>
    </w:p>
    <w:p w:rsidR="005D231B" w:rsidRPr="00FE491F" w:rsidRDefault="005D231B" w:rsidP="00E505E9">
      <w:pPr>
        <w:spacing w:after="0" w:line="240" w:lineRule="auto"/>
        <w:jc w:val="both"/>
        <w:rPr>
          <w:rFonts w:ascii="Arial" w:hAnsi="Arial" w:cs="Arial"/>
          <w:b/>
        </w:rPr>
      </w:pPr>
      <w:r w:rsidRPr="00FE491F">
        <w:rPr>
          <w:rFonts w:ascii="Arial" w:hAnsi="Arial" w:cs="Arial"/>
          <w:b/>
        </w:rPr>
        <w:t>PO</w:t>
      </w:r>
    </w:p>
    <w:p w:rsidR="005D231B" w:rsidRPr="00FE491F" w:rsidRDefault="005D231B" w:rsidP="0083482D">
      <w:pPr>
        <w:numPr>
          <w:ilvl w:val="0"/>
          <w:numId w:val="67"/>
        </w:numPr>
        <w:spacing w:after="0" w:line="240" w:lineRule="auto"/>
        <w:ind w:left="0" w:hanging="284"/>
        <w:jc w:val="both"/>
        <w:rPr>
          <w:rFonts w:ascii="Arial" w:hAnsi="Arial" w:cs="Arial"/>
        </w:rPr>
      </w:pPr>
      <w:r w:rsidRPr="00FE491F">
        <w:rPr>
          <w:rFonts w:ascii="Arial" w:hAnsi="Arial" w:cs="Arial"/>
        </w:rPr>
        <w:t>realizace vstupních školení nově příchozích zaměstnanců úřadu,</w:t>
      </w:r>
    </w:p>
    <w:p w:rsidR="005D231B" w:rsidRPr="00FE491F" w:rsidRDefault="005D231B" w:rsidP="0083482D">
      <w:pPr>
        <w:numPr>
          <w:ilvl w:val="0"/>
          <w:numId w:val="67"/>
        </w:numPr>
        <w:spacing w:after="0" w:line="240" w:lineRule="auto"/>
        <w:ind w:left="0" w:hanging="284"/>
        <w:jc w:val="both"/>
        <w:rPr>
          <w:rFonts w:ascii="Arial" w:hAnsi="Arial" w:cs="Arial"/>
        </w:rPr>
      </w:pPr>
      <w:r w:rsidRPr="00FE491F">
        <w:rPr>
          <w:rFonts w:ascii="Arial" w:hAnsi="Arial" w:cs="Arial"/>
        </w:rPr>
        <w:t>zajištění odborné přípravy požárních hlídek.</w:t>
      </w:r>
    </w:p>
    <w:p w:rsidR="005D231B" w:rsidRPr="00FE491F" w:rsidRDefault="005D231B" w:rsidP="00E505E9">
      <w:pPr>
        <w:spacing w:after="0" w:line="240" w:lineRule="auto"/>
        <w:jc w:val="both"/>
        <w:rPr>
          <w:rFonts w:ascii="Arial" w:hAnsi="Arial" w:cs="Arial"/>
        </w:rPr>
      </w:pPr>
    </w:p>
    <w:p w:rsidR="005D231B" w:rsidRPr="00FE491F" w:rsidRDefault="005D231B" w:rsidP="00E505E9">
      <w:pPr>
        <w:spacing w:after="0" w:line="240" w:lineRule="auto"/>
        <w:jc w:val="both"/>
        <w:rPr>
          <w:rFonts w:ascii="Arial" w:hAnsi="Arial" w:cs="Arial"/>
          <w:b/>
        </w:rPr>
      </w:pPr>
      <w:r w:rsidRPr="00FE491F">
        <w:rPr>
          <w:rFonts w:ascii="Arial" w:hAnsi="Arial" w:cs="Arial"/>
          <w:b/>
        </w:rPr>
        <w:t>OSTATNÍ (další činnosti):</w:t>
      </w:r>
    </w:p>
    <w:p w:rsidR="005D231B" w:rsidRPr="00FE491F" w:rsidRDefault="005D231B" w:rsidP="0083482D">
      <w:pPr>
        <w:numPr>
          <w:ilvl w:val="0"/>
          <w:numId w:val="68"/>
        </w:numPr>
        <w:tabs>
          <w:tab w:val="num" w:pos="567"/>
        </w:tabs>
        <w:spacing w:after="0" w:line="240" w:lineRule="auto"/>
        <w:ind w:left="0" w:hanging="210"/>
        <w:jc w:val="both"/>
        <w:rPr>
          <w:rFonts w:ascii="Arial" w:hAnsi="Arial" w:cs="Arial"/>
        </w:rPr>
      </w:pPr>
      <w:r w:rsidRPr="00FE491F">
        <w:rPr>
          <w:rFonts w:ascii="Arial" w:hAnsi="Arial" w:cs="Arial"/>
        </w:rPr>
        <w:t>pravidelný nákup kancelářského materiálu pro odbor v přímé řídící působnosti tajemníka úřadu,</w:t>
      </w:r>
    </w:p>
    <w:p w:rsidR="005D231B" w:rsidRPr="00FE491F" w:rsidRDefault="005D231B" w:rsidP="0083482D">
      <w:pPr>
        <w:pStyle w:val="Odstavecseseznamem"/>
        <w:numPr>
          <w:ilvl w:val="0"/>
          <w:numId w:val="68"/>
        </w:numPr>
        <w:tabs>
          <w:tab w:val="num" w:pos="567"/>
        </w:tabs>
        <w:ind w:left="0" w:hanging="210"/>
        <w:jc w:val="both"/>
        <w:rPr>
          <w:rFonts w:ascii="Arial" w:hAnsi="Arial" w:cs="Arial"/>
        </w:rPr>
      </w:pPr>
      <w:r w:rsidRPr="00FE491F">
        <w:rPr>
          <w:rFonts w:ascii="Arial" w:hAnsi="Arial" w:cs="Arial"/>
        </w:rPr>
        <w:t>zajištění revizí elektrických spotřebičů MMJ,</w:t>
      </w:r>
    </w:p>
    <w:p w:rsidR="005D231B" w:rsidRPr="0084660E" w:rsidRDefault="005D231B" w:rsidP="0083482D">
      <w:pPr>
        <w:pStyle w:val="Odstavecseseznamem"/>
        <w:keepNext/>
        <w:numPr>
          <w:ilvl w:val="0"/>
          <w:numId w:val="68"/>
        </w:numPr>
        <w:tabs>
          <w:tab w:val="num" w:pos="567"/>
        </w:tabs>
        <w:ind w:left="0" w:hanging="210"/>
        <w:jc w:val="both"/>
        <w:outlineLvl w:val="5"/>
        <w:rPr>
          <w:rFonts w:ascii="Arial" w:hAnsi="Arial" w:cs="Arial"/>
          <w:b/>
        </w:rPr>
      </w:pPr>
      <w:r w:rsidRPr="0084660E">
        <w:rPr>
          <w:rFonts w:ascii="Arial" w:hAnsi="Arial" w:cs="Arial"/>
        </w:rPr>
        <w:t>zajištění a organizace školení a zkoušky z odborné způsobilosti k výkonu činnosti v elektrotechnice vybraných zaměstnanců MMJ</w:t>
      </w:r>
    </w:p>
    <w:p w:rsidR="005D231B" w:rsidRDefault="005D231B" w:rsidP="00E505E9">
      <w:pPr>
        <w:keepNext/>
        <w:spacing w:after="0" w:line="240" w:lineRule="auto"/>
        <w:jc w:val="both"/>
        <w:outlineLvl w:val="5"/>
        <w:rPr>
          <w:rFonts w:ascii="Arial" w:hAnsi="Arial" w:cs="Arial"/>
          <w:b/>
        </w:rPr>
      </w:pPr>
    </w:p>
    <w:p w:rsidR="005D231B" w:rsidRDefault="005D231B" w:rsidP="00E505E9">
      <w:pPr>
        <w:keepNext/>
        <w:spacing w:after="0" w:line="240" w:lineRule="auto"/>
        <w:jc w:val="both"/>
        <w:outlineLvl w:val="5"/>
        <w:rPr>
          <w:rFonts w:ascii="Arial" w:hAnsi="Arial" w:cs="Arial"/>
          <w:b/>
        </w:rPr>
      </w:pPr>
    </w:p>
    <w:p w:rsidR="005D231B" w:rsidRDefault="005D231B" w:rsidP="00E505E9">
      <w:pPr>
        <w:spacing w:after="0" w:line="240" w:lineRule="auto"/>
        <w:jc w:val="both"/>
        <w:rPr>
          <w:rFonts w:ascii="Arial" w:hAnsi="Arial" w:cs="Arial"/>
          <w:b/>
          <w:sz w:val="28"/>
          <w:szCs w:val="28"/>
          <w:u w:val="single"/>
        </w:rPr>
      </w:pPr>
    </w:p>
    <w:p w:rsidR="005D231B" w:rsidRPr="00FE491F" w:rsidRDefault="005D231B" w:rsidP="00E505E9">
      <w:pPr>
        <w:spacing w:after="0" w:line="240" w:lineRule="auto"/>
        <w:jc w:val="both"/>
        <w:rPr>
          <w:rFonts w:ascii="Arial" w:hAnsi="Arial" w:cs="Arial"/>
          <w:b/>
          <w:sz w:val="28"/>
          <w:szCs w:val="28"/>
          <w:u w:val="single"/>
        </w:rPr>
      </w:pPr>
      <w:r w:rsidRPr="00FE491F">
        <w:rPr>
          <w:rFonts w:ascii="Arial" w:hAnsi="Arial" w:cs="Arial"/>
          <w:b/>
          <w:sz w:val="28"/>
          <w:szCs w:val="28"/>
          <w:u w:val="single"/>
        </w:rPr>
        <w:t>Opatrovnictví</w:t>
      </w:r>
    </w:p>
    <w:tbl>
      <w:tblPr>
        <w:tblW w:w="9639" w:type="dxa"/>
        <w:tblInd w:w="112" w:type="dxa"/>
        <w:tblLayout w:type="fixed"/>
        <w:tblCellMar>
          <w:left w:w="112" w:type="dxa"/>
          <w:right w:w="112" w:type="dxa"/>
        </w:tblCellMar>
        <w:tblLook w:val="04A0" w:firstRow="1" w:lastRow="0" w:firstColumn="1" w:lastColumn="0" w:noHBand="0" w:noVBand="1"/>
      </w:tblPr>
      <w:tblGrid>
        <w:gridCol w:w="7938"/>
        <w:gridCol w:w="1701"/>
      </w:tblGrid>
      <w:tr w:rsidR="005D231B" w:rsidRPr="00FE491F" w:rsidTr="005E526B">
        <w:tc>
          <w:tcPr>
            <w:tcW w:w="7938" w:type="dxa"/>
            <w:hideMark/>
          </w:tcPr>
          <w:p w:rsidR="005D231B" w:rsidRPr="00FE491F" w:rsidRDefault="005D231B" w:rsidP="00E505E9">
            <w:pPr>
              <w:pStyle w:val="Zkladntext0"/>
              <w:jc w:val="both"/>
              <w:rPr>
                <w:rFonts w:ascii="Arial" w:hAnsi="Arial" w:cs="Arial"/>
                <w:color w:val="000000"/>
                <w:szCs w:val="24"/>
              </w:rPr>
            </w:pPr>
            <w:r w:rsidRPr="00FE491F">
              <w:rPr>
                <w:rFonts w:ascii="Arial" w:hAnsi="Arial" w:cs="Arial"/>
                <w:color w:val="000000"/>
                <w:szCs w:val="24"/>
              </w:rPr>
              <w:t>Počet opatrovanců k </w:t>
            </w:r>
            <w:proofErr w:type="gramStart"/>
            <w:r w:rsidRPr="00FE491F">
              <w:rPr>
                <w:rFonts w:ascii="Arial" w:hAnsi="Arial" w:cs="Arial"/>
                <w:color w:val="000000"/>
                <w:szCs w:val="24"/>
              </w:rPr>
              <w:t>31.12.2023</w:t>
            </w:r>
            <w:proofErr w:type="gramEnd"/>
          </w:p>
        </w:tc>
        <w:tc>
          <w:tcPr>
            <w:tcW w:w="1701" w:type="dxa"/>
            <w:hideMark/>
          </w:tcPr>
          <w:p w:rsidR="005D231B" w:rsidRPr="00FE491F" w:rsidRDefault="005D231B" w:rsidP="00E505E9">
            <w:pPr>
              <w:pStyle w:val="Zkladntext0"/>
              <w:jc w:val="both"/>
              <w:rPr>
                <w:rFonts w:ascii="Arial" w:hAnsi="Arial" w:cs="Arial"/>
                <w:color w:val="000000"/>
                <w:szCs w:val="24"/>
              </w:rPr>
            </w:pPr>
            <w:r w:rsidRPr="00FE491F">
              <w:rPr>
                <w:rFonts w:ascii="Arial" w:hAnsi="Arial" w:cs="Arial"/>
                <w:color w:val="000000"/>
                <w:szCs w:val="24"/>
              </w:rPr>
              <w:t>78</w:t>
            </w:r>
          </w:p>
        </w:tc>
      </w:tr>
      <w:tr w:rsidR="005D231B" w:rsidRPr="00FE491F" w:rsidTr="005E526B">
        <w:tc>
          <w:tcPr>
            <w:tcW w:w="7938" w:type="dxa"/>
            <w:hideMark/>
          </w:tcPr>
          <w:p w:rsidR="005D231B" w:rsidRPr="00FE491F" w:rsidRDefault="005D231B" w:rsidP="00E505E9">
            <w:pPr>
              <w:pStyle w:val="Zkladntext0"/>
              <w:jc w:val="both"/>
              <w:rPr>
                <w:rFonts w:ascii="Arial" w:hAnsi="Arial" w:cs="Arial"/>
                <w:color w:val="000000"/>
                <w:szCs w:val="24"/>
              </w:rPr>
            </w:pPr>
            <w:r w:rsidRPr="00FE491F">
              <w:rPr>
                <w:rFonts w:ascii="Arial" w:hAnsi="Arial" w:cs="Arial"/>
                <w:color w:val="000000"/>
                <w:szCs w:val="24"/>
              </w:rPr>
              <w:t>Opatrovnictví § 468 (zákon č. 89/2012 Sb., OZ)</w:t>
            </w:r>
          </w:p>
        </w:tc>
        <w:tc>
          <w:tcPr>
            <w:tcW w:w="1701" w:type="dxa"/>
            <w:hideMark/>
          </w:tcPr>
          <w:p w:rsidR="005D231B" w:rsidRPr="00FE491F" w:rsidRDefault="005D231B" w:rsidP="00E505E9">
            <w:pPr>
              <w:pStyle w:val="Zkladntext0"/>
              <w:jc w:val="both"/>
              <w:rPr>
                <w:rFonts w:ascii="Arial" w:hAnsi="Arial" w:cs="Arial"/>
                <w:color w:val="000000"/>
                <w:szCs w:val="24"/>
              </w:rPr>
            </w:pPr>
            <w:r w:rsidRPr="00FE491F">
              <w:rPr>
                <w:rFonts w:ascii="Arial" w:hAnsi="Arial" w:cs="Arial"/>
                <w:color w:val="000000"/>
                <w:szCs w:val="24"/>
              </w:rPr>
              <w:t>0</w:t>
            </w:r>
          </w:p>
        </w:tc>
      </w:tr>
      <w:tr w:rsidR="005D231B" w:rsidRPr="00FE491F" w:rsidTr="005E526B">
        <w:tc>
          <w:tcPr>
            <w:tcW w:w="7938" w:type="dxa"/>
            <w:hideMark/>
          </w:tcPr>
          <w:p w:rsidR="005D231B" w:rsidRPr="00FE491F" w:rsidRDefault="005D231B" w:rsidP="00E505E9">
            <w:pPr>
              <w:pStyle w:val="Zkladntext0"/>
              <w:jc w:val="both"/>
              <w:rPr>
                <w:rFonts w:ascii="Arial" w:hAnsi="Arial" w:cs="Arial"/>
                <w:color w:val="000000"/>
                <w:szCs w:val="24"/>
              </w:rPr>
            </w:pPr>
            <w:r w:rsidRPr="00FE491F">
              <w:rPr>
                <w:rFonts w:ascii="Arial" w:hAnsi="Arial" w:cs="Arial"/>
                <w:color w:val="000000"/>
                <w:szCs w:val="24"/>
              </w:rPr>
              <w:t>Počet nových opatrovanců</w:t>
            </w:r>
          </w:p>
        </w:tc>
        <w:tc>
          <w:tcPr>
            <w:tcW w:w="1701" w:type="dxa"/>
            <w:hideMark/>
          </w:tcPr>
          <w:p w:rsidR="005D231B" w:rsidRPr="00FE491F" w:rsidRDefault="005D231B" w:rsidP="00E505E9">
            <w:pPr>
              <w:pStyle w:val="Zkladntext0"/>
              <w:jc w:val="both"/>
              <w:rPr>
                <w:rFonts w:ascii="Arial" w:hAnsi="Arial" w:cs="Arial"/>
                <w:color w:val="000000"/>
                <w:szCs w:val="24"/>
              </w:rPr>
            </w:pPr>
            <w:r w:rsidRPr="00FE491F">
              <w:rPr>
                <w:rFonts w:ascii="Arial" w:hAnsi="Arial" w:cs="Arial"/>
                <w:color w:val="000000"/>
                <w:szCs w:val="24"/>
              </w:rPr>
              <w:t>6</w:t>
            </w:r>
          </w:p>
        </w:tc>
      </w:tr>
      <w:tr w:rsidR="005D231B" w:rsidRPr="00FE491F" w:rsidTr="005E526B">
        <w:trPr>
          <w:trHeight w:val="217"/>
        </w:trPr>
        <w:tc>
          <w:tcPr>
            <w:tcW w:w="7938" w:type="dxa"/>
            <w:hideMark/>
          </w:tcPr>
          <w:p w:rsidR="005D231B" w:rsidRPr="00FE491F" w:rsidRDefault="005D231B" w:rsidP="00E505E9">
            <w:pPr>
              <w:pStyle w:val="Zkladntext0"/>
              <w:jc w:val="both"/>
              <w:rPr>
                <w:rFonts w:ascii="Arial" w:hAnsi="Arial" w:cs="Arial"/>
                <w:color w:val="000000"/>
                <w:szCs w:val="24"/>
              </w:rPr>
            </w:pPr>
            <w:r w:rsidRPr="00FE491F">
              <w:rPr>
                <w:rFonts w:ascii="Arial" w:hAnsi="Arial" w:cs="Arial"/>
                <w:color w:val="000000"/>
                <w:szCs w:val="24"/>
              </w:rPr>
              <w:t>Ukončená opatrovnictví</w:t>
            </w:r>
          </w:p>
        </w:tc>
        <w:tc>
          <w:tcPr>
            <w:tcW w:w="1701" w:type="dxa"/>
            <w:hideMark/>
          </w:tcPr>
          <w:p w:rsidR="005D231B" w:rsidRPr="00FE491F" w:rsidRDefault="005D231B" w:rsidP="00E505E9">
            <w:pPr>
              <w:pStyle w:val="Zkladntext0"/>
              <w:jc w:val="both"/>
              <w:rPr>
                <w:rFonts w:ascii="Arial" w:hAnsi="Arial" w:cs="Arial"/>
                <w:color w:val="000000"/>
                <w:szCs w:val="24"/>
              </w:rPr>
            </w:pPr>
            <w:r w:rsidRPr="00FE491F">
              <w:rPr>
                <w:rFonts w:ascii="Arial" w:hAnsi="Arial" w:cs="Arial"/>
                <w:color w:val="000000"/>
                <w:szCs w:val="24"/>
              </w:rPr>
              <w:t>3</w:t>
            </w:r>
          </w:p>
        </w:tc>
      </w:tr>
      <w:tr w:rsidR="005D231B" w:rsidRPr="00FE491F" w:rsidTr="005E526B">
        <w:trPr>
          <w:trHeight w:val="217"/>
        </w:trPr>
        <w:tc>
          <w:tcPr>
            <w:tcW w:w="7938" w:type="dxa"/>
            <w:hideMark/>
          </w:tcPr>
          <w:p w:rsidR="005D231B" w:rsidRPr="00FE491F" w:rsidRDefault="005D231B" w:rsidP="00E505E9">
            <w:pPr>
              <w:pStyle w:val="Zkladntext0"/>
              <w:jc w:val="both"/>
              <w:rPr>
                <w:rFonts w:ascii="Arial" w:hAnsi="Arial" w:cs="Arial"/>
                <w:color w:val="000000"/>
                <w:szCs w:val="24"/>
              </w:rPr>
            </w:pPr>
          </w:p>
        </w:tc>
        <w:tc>
          <w:tcPr>
            <w:tcW w:w="1701" w:type="dxa"/>
            <w:hideMark/>
          </w:tcPr>
          <w:p w:rsidR="005D231B" w:rsidRPr="00FE491F" w:rsidRDefault="005D231B" w:rsidP="00E505E9">
            <w:pPr>
              <w:pStyle w:val="Zkladntext0"/>
              <w:jc w:val="both"/>
              <w:rPr>
                <w:rFonts w:ascii="Arial" w:hAnsi="Arial" w:cs="Arial"/>
                <w:color w:val="000000"/>
                <w:szCs w:val="24"/>
              </w:rPr>
            </w:pPr>
          </w:p>
        </w:tc>
      </w:tr>
      <w:tr w:rsidR="005D231B" w:rsidRPr="00FE491F" w:rsidTr="005E526B">
        <w:tc>
          <w:tcPr>
            <w:tcW w:w="7938" w:type="dxa"/>
            <w:hideMark/>
          </w:tcPr>
          <w:p w:rsidR="005D231B" w:rsidRPr="00FE491F" w:rsidRDefault="005D231B" w:rsidP="00E505E9">
            <w:pPr>
              <w:pStyle w:val="Zkladntext0"/>
              <w:jc w:val="both"/>
              <w:rPr>
                <w:rFonts w:ascii="Arial" w:hAnsi="Arial" w:cs="Arial"/>
                <w:color w:val="000000"/>
                <w:szCs w:val="24"/>
              </w:rPr>
            </w:pPr>
            <w:r w:rsidRPr="00FE491F">
              <w:rPr>
                <w:rFonts w:ascii="Arial" w:hAnsi="Arial" w:cs="Arial"/>
                <w:color w:val="000000"/>
                <w:szCs w:val="24"/>
              </w:rPr>
              <w:t xml:space="preserve">Jednání u Okresního soudu v Jihlavě, OS Třebíč </w:t>
            </w:r>
          </w:p>
        </w:tc>
        <w:tc>
          <w:tcPr>
            <w:tcW w:w="1701" w:type="dxa"/>
            <w:hideMark/>
          </w:tcPr>
          <w:p w:rsidR="005D231B" w:rsidRPr="00FE491F" w:rsidRDefault="005D231B" w:rsidP="00E505E9">
            <w:pPr>
              <w:pStyle w:val="Zkladntext0"/>
              <w:jc w:val="both"/>
              <w:rPr>
                <w:rFonts w:ascii="Arial" w:hAnsi="Arial" w:cs="Arial"/>
                <w:color w:val="000000"/>
                <w:szCs w:val="24"/>
              </w:rPr>
            </w:pPr>
            <w:r w:rsidRPr="00FE491F">
              <w:rPr>
                <w:rFonts w:ascii="Arial" w:hAnsi="Arial" w:cs="Arial"/>
                <w:color w:val="000000"/>
                <w:szCs w:val="24"/>
              </w:rPr>
              <w:t>20</w:t>
            </w:r>
          </w:p>
        </w:tc>
      </w:tr>
      <w:tr w:rsidR="005D231B" w:rsidRPr="00FE491F" w:rsidTr="005E526B">
        <w:tc>
          <w:tcPr>
            <w:tcW w:w="7938" w:type="dxa"/>
            <w:hideMark/>
          </w:tcPr>
          <w:p w:rsidR="005D231B" w:rsidRPr="00FE491F" w:rsidRDefault="005D231B" w:rsidP="00E505E9">
            <w:pPr>
              <w:pStyle w:val="Zkladntext0"/>
              <w:jc w:val="both"/>
              <w:rPr>
                <w:rFonts w:ascii="Arial" w:hAnsi="Arial" w:cs="Arial"/>
                <w:color w:val="000000"/>
                <w:szCs w:val="24"/>
              </w:rPr>
            </w:pPr>
            <w:r w:rsidRPr="00FE491F">
              <w:rPr>
                <w:rFonts w:ascii="Arial" w:hAnsi="Arial" w:cs="Arial"/>
                <w:color w:val="000000"/>
                <w:szCs w:val="24"/>
              </w:rPr>
              <w:t>Jednání u Krajského soudu</w:t>
            </w:r>
          </w:p>
          <w:p w:rsidR="005D231B" w:rsidRPr="00FE491F" w:rsidRDefault="005D231B" w:rsidP="00E505E9">
            <w:pPr>
              <w:pStyle w:val="Zkladntext0"/>
              <w:jc w:val="both"/>
              <w:rPr>
                <w:rFonts w:ascii="Arial" w:hAnsi="Arial" w:cs="Arial"/>
                <w:color w:val="000000"/>
                <w:szCs w:val="24"/>
              </w:rPr>
            </w:pPr>
            <w:r w:rsidRPr="00FE491F">
              <w:rPr>
                <w:rFonts w:ascii="Arial" w:hAnsi="Arial" w:cs="Arial"/>
                <w:color w:val="000000"/>
                <w:szCs w:val="24"/>
              </w:rPr>
              <w:t>Dědické řízení</w:t>
            </w:r>
          </w:p>
          <w:p w:rsidR="005D231B" w:rsidRPr="00FE491F" w:rsidRDefault="005D231B" w:rsidP="00E505E9">
            <w:pPr>
              <w:pStyle w:val="Zkladntext0"/>
              <w:jc w:val="both"/>
              <w:rPr>
                <w:rFonts w:ascii="Arial" w:hAnsi="Arial" w:cs="Arial"/>
                <w:color w:val="000000"/>
                <w:szCs w:val="24"/>
              </w:rPr>
            </w:pPr>
          </w:p>
        </w:tc>
        <w:tc>
          <w:tcPr>
            <w:tcW w:w="1701" w:type="dxa"/>
            <w:hideMark/>
          </w:tcPr>
          <w:p w:rsidR="005D231B" w:rsidRPr="00FE491F" w:rsidRDefault="005D231B" w:rsidP="00E505E9">
            <w:pPr>
              <w:pStyle w:val="Zkladntext0"/>
              <w:jc w:val="both"/>
              <w:rPr>
                <w:rFonts w:ascii="Arial" w:hAnsi="Arial" w:cs="Arial"/>
                <w:color w:val="000000"/>
                <w:szCs w:val="24"/>
              </w:rPr>
            </w:pPr>
            <w:r w:rsidRPr="00FE491F">
              <w:rPr>
                <w:rFonts w:ascii="Arial" w:hAnsi="Arial" w:cs="Arial"/>
                <w:color w:val="000000"/>
                <w:szCs w:val="24"/>
              </w:rPr>
              <w:lastRenderedPageBreak/>
              <w:t>0</w:t>
            </w:r>
          </w:p>
          <w:p w:rsidR="005D231B" w:rsidRPr="00FE491F" w:rsidRDefault="005D231B" w:rsidP="00E505E9">
            <w:pPr>
              <w:pStyle w:val="Zkladntext0"/>
              <w:jc w:val="both"/>
              <w:rPr>
                <w:rFonts w:ascii="Arial" w:hAnsi="Arial" w:cs="Arial"/>
                <w:color w:val="000000"/>
                <w:szCs w:val="24"/>
              </w:rPr>
            </w:pPr>
            <w:r w:rsidRPr="00FE491F">
              <w:rPr>
                <w:rFonts w:ascii="Arial" w:hAnsi="Arial" w:cs="Arial"/>
                <w:color w:val="000000"/>
                <w:szCs w:val="24"/>
              </w:rPr>
              <w:t>1</w:t>
            </w:r>
          </w:p>
        </w:tc>
      </w:tr>
      <w:tr w:rsidR="005D231B" w:rsidRPr="00FE491F" w:rsidTr="005E526B">
        <w:tc>
          <w:tcPr>
            <w:tcW w:w="7938" w:type="dxa"/>
          </w:tcPr>
          <w:p w:rsidR="005D231B" w:rsidRPr="00FE491F" w:rsidRDefault="005D231B" w:rsidP="00E505E9">
            <w:pPr>
              <w:pStyle w:val="Zkladntext0"/>
              <w:jc w:val="both"/>
              <w:rPr>
                <w:rFonts w:ascii="Arial" w:hAnsi="Arial" w:cs="Arial"/>
                <w:color w:val="000000"/>
                <w:szCs w:val="24"/>
              </w:rPr>
            </w:pPr>
          </w:p>
        </w:tc>
        <w:tc>
          <w:tcPr>
            <w:tcW w:w="1701" w:type="dxa"/>
          </w:tcPr>
          <w:p w:rsidR="005D231B" w:rsidRPr="00FE491F" w:rsidRDefault="005D231B" w:rsidP="00E505E9">
            <w:pPr>
              <w:pStyle w:val="Zkladntext0"/>
              <w:jc w:val="both"/>
              <w:rPr>
                <w:rFonts w:ascii="Arial" w:hAnsi="Arial" w:cs="Arial"/>
                <w:color w:val="000000"/>
                <w:szCs w:val="24"/>
              </w:rPr>
            </w:pPr>
          </w:p>
        </w:tc>
      </w:tr>
    </w:tbl>
    <w:p w:rsidR="005D231B" w:rsidRPr="00FE491F" w:rsidRDefault="005D231B" w:rsidP="00E505E9">
      <w:pPr>
        <w:pStyle w:val="Zkladntext0"/>
        <w:ind w:firstLine="112"/>
        <w:jc w:val="both"/>
        <w:rPr>
          <w:rFonts w:ascii="Arial" w:hAnsi="Arial" w:cs="Arial"/>
          <w:color w:val="000000"/>
          <w:szCs w:val="24"/>
        </w:rPr>
      </w:pPr>
      <w:r w:rsidRPr="00FE491F">
        <w:rPr>
          <w:rFonts w:ascii="Arial" w:hAnsi="Arial" w:cs="Arial"/>
          <w:color w:val="000000"/>
          <w:szCs w:val="24"/>
        </w:rPr>
        <w:t>Opatrovnictví § 83 (zákon č. 292/2013 Sb., o zvláštních řízeních soudních)</w:t>
      </w:r>
      <w:r w:rsidRPr="00FE491F">
        <w:rPr>
          <w:rFonts w:ascii="Arial" w:hAnsi="Arial" w:cs="Arial"/>
          <w:color w:val="000000"/>
          <w:szCs w:val="24"/>
        </w:rPr>
        <w:tab/>
        <w:t xml:space="preserve">  98</w:t>
      </w:r>
    </w:p>
    <w:tbl>
      <w:tblPr>
        <w:tblW w:w="9775" w:type="dxa"/>
        <w:tblLook w:val="01E0" w:firstRow="1" w:lastRow="1" w:firstColumn="1" w:lastColumn="1" w:noHBand="0" w:noVBand="0"/>
      </w:tblPr>
      <w:tblGrid>
        <w:gridCol w:w="8074"/>
        <w:gridCol w:w="1701"/>
      </w:tblGrid>
      <w:tr w:rsidR="005D231B" w:rsidRPr="00FE491F" w:rsidTr="005E526B">
        <w:tc>
          <w:tcPr>
            <w:tcW w:w="8074" w:type="dxa"/>
          </w:tcPr>
          <w:p w:rsidR="005D231B" w:rsidRPr="00FE491F" w:rsidRDefault="005D231B" w:rsidP="00E505E9">
            <w:pPr>
              <w:spacing w:after="0" w:line="240" w:lineRule="auto"/>
              <w:jc w:val="both"/>
              <w:rPr>
                <w:rFonts w:ascii="Arial" w:hAnsi="Arial" w:cs="Arial"/>
                <w:b/>
              </w:rPr>
            </w:pPr>
            <w:r w:rsidRPr="00FE491F">
              <w:rPr>
                <w:rFonts w:ascii="Arial" w:eastAsia="CheltenhamItcTOT-Ligh" w:hAnsi="Arial" w:cs="Arial"/>
              </w:rPr>
              <w:t xml:space="preserve"> </w:t>
            </w:r>
          </w:p>
        </w:tc>
        <w:tc>
          <w:tcPr>
            <w:tcW w:w="1701" w:type="dxa"/>
          </w:tcPr>
          <w:p w:rsidR="005D231B" w:rsidRPr="00FE491F" w:rsidRDefault="005D231B" w:rsidP="00E505E9">
            <w:pPr>
              <w:spacing w:after="0" w:line="240" w:lineRule="auto"/>
              <w:jc w:val="both"/>
              <w:rPr>
                <w:rFonts w:ascii="Arial" w:hAnsi="Arial" w:cs="Arial"/>
              </w:rPr>
            </w:pPr>
          </w:p>
        </w:tc>
      </w:tr>
    </w:tbl>
    <w:p w:rsidR="005D231B" w:rsidRPr="00FE491F" w:rsidRDefault="005D231B" w:rsidP="00E505E9">
      <w:pPr>
        <w:spacing w:after="0" w:line="240" w:lineRule="auto"/>
        <w:jc w:val="both"/>
        <w:rPr>
          <w:rFonts w:ascii="Arial" w:hAnsi="Arial" w:cs="Arial"/>
        </w:rPr>
      </w:pPr>
      <w:r w:rsidRPr="00FE491F">
        <w:rPr>
          <w:rFonts w:ascii="Arial" w:hAnsi="Arial" w:cs="Arial"/>
        </w:rPr>
        <w:t xml:space="preserve">Statutární město Jihlava v rámci výkonu opatrovnické agendy zajišťuje: </w:t>
      </w:r>
    </w:p>
    <w:p w:rsidR="005D231B" w:rsidRPr="00FE491F" w:rsidRDefault="005D231B" w:rsidP="00E505E9">
      <w:pPr>
        <w:spacing w:after="0" w:line="240" w:lineRule="auto"/>
        <w:jc w:val="both"/>
        <w:rPr>
          <w:rFonts w:ascii="Arial" w:hAnsi="Arial" w:cs="Arial"/>
        </w:rPr>
      </w:pPr>
      <w:r w:rsidRPr="00FE491F">
        <w:rPr>
          <w:rFonts w:ascii="Arial" w:hAnsi="Arial" w:cs="Arial"/>
        </w:rPr>
        <w:t>-     </w:t>
      </w:r>
      <w:r w:rsidRPr="00FE491F">
        <w:rPr>
          <w:rFonts w:ascii="Arial" w:hAnsi="Arial" w:cs="Arial"/>
        </w:rPr>
        <w:tab/>
        <w:t>výkon funkce veřejného opatrovníka</w:t>
      </w:r>
    </w:p>
    <w:p w:rsidR="005D231B" w:rsidRPr="00FE491F" w:rsidRDefault="005D231B" w:rsidP="00E505E9">
      <w:pPr>
        <w:spacing w:after="0" w:line="240" w:lineRule="auto"/>
        <w:jc w:val="both"/>
        <w:rPr>
          <w:rFonts w:ascii="Arial" w:hAnsi="Arial" w:cs="Arial"/>
        </w:rPr>
      </w:pPr>
      <w:r w:rsidRPr="00FE491F">
        <w:rPr>
          <w:rFonts w:ascii="Arial" w:hAnsi="Arial" w:cs="Arial"/>
        </w:rPr>
        <w:t xml:space="preserve">-     </w:t>
      </w:r>
      <w:r w:rsidRPr="00FE491F">
        <w:rPr>
          <w:rFonts w:ascii="Arial" w:hAnsi="Arial" w:cs="Arial"/>
        </w:rPr>
        <w:tab/>
        <w:t>základní poradenství v této problematice</w:t>
      </w:r>
    </w:p>
    <w:p w:rsidR="005D231B" w:rsidRPr="00FE491F" w:rsidRDefault="005D231B" w:rsidP="00E505E9">
      <w:pPr>
        <w:spacing w:after="0" w:line="240" w:lineRule="auto"/>
        <w:jc w:val="both"/>
        <w:rPr>
          <w:rFonts w:ascii="Arial" w:hAnsi="Arial" w:cs="Arial"/>
        </w:rPr>
      </w:pPr>
      <w:r w:rsidRPr="00FE491F">
        <w:rPr>
          <w:rFonts w:ascii="Arial" w:hAnsi="Arial" w:cs="Arial"/>
        </w:rPr>
        <w:t xml:space="preserve">- </w:t>
      </w:r>
      <w:r w:rsidRPr="00FE491F">
        <w:rPr>
          <w:rFonts w:ascii="Arial" w:hAnsi="Arial" w:cs="Arial"/>
        </w:rPr>
        <w:tab/>
        <w:t xml:space="preserve">procesní opatrovnictví pro Okresní soud v Jihlavě </w:t>
      </w:r>
    </w:p>
    <w:p w:rsidR="005D231B" w:rsidRPr="00FE491F" w:rsidRDefault="005D231B" w:rsidP="00E505E9">
      <w:pPr>
        <w:spacing w:after="0" w:line="240" w:lineRule="auto"/>
        <w:jc w:val="both"/>
        <w:rPr>
          <w:rFonts w:ascii="Arial" w:hAnsi="Arial" w:cs="Arial"/>
        </w:rPr>
      </w:pPr>
      <w:r w:rsidRPr="00FE491F">
        <w:rPr>
          <w:rFonts w:ascii="Arial" w:hAnsi="Arial" w:cs="Arial"/>
        </w:rPr>
        <w:t xml:space="preserve">  </w:t>
      </w:r>
    </w:p>
    <w:p w:rsidR="005D231B" w:rsidRPr="00FE491F" w:rsidRDefault="005D231B" w:rsidP="00E505E9">
      <w:pPr>
        <w:spacing w:after="0" w:line="240" w:lineRule="auto"/>
        <w:jc w:val="both"/>
        <w:rPr>
          <w:rFonts w:ascii="Arial" w:hAnsi="Arial" w:cs="Arial"/>
          <w:u w:val="single"/>
        </w:rPr>
      </w:pPr>
      <w:r w:rsidRPr="00FE491F">
        <w:rPr>
          <w:rFonts w:ascii="Arial" w:hAnsi="Arial" w:cs="Arial"/>
          <w:u w:val="single"/>
        </w:rPr>
        <w:t xml:space="preserve">Základní právní předpisy: </w:t>
      </w:r>
    </w:p>
    <w:p w:rsidR="005D231B" w:rsidRPr="00FE491F" w:rsidRDefault="005D231B" w:rsidP="00E505E9">
      <w:pPr>
        <w:spacing w:after="0" w:line="240" w:lineRule="auto"/>
        <w:jc w:val="both"/>
        <w:rPr>
          <w:rFonts w:ascii="Arial" w:hAnsi="Arial" w:cs="Arial"/>
        </w:rPr>
      </w:pPr>
      <w:r w:rsidRPr="00FE491F">
        <w:rPr>
          <w:rFonts w:ascii="Arial" w:hAnsi="Arial" w:cs="Arial"/>
        </w:rPr>
        <w:t xml:space="preserve">89/2012 Sb., občanský zákoník, ve znění pozdějších právních předpisů </w:t>
      </w:r>
    </w:p>
    <w:p w:rsidR="005D231B" w:rsidRPr="00FE491F" w:rsidRDefault="005D231B" w:rsidP="00E505E9">
      <w:pPr>
        <w:spacing w:after="0" w:line="240" w:lineRule="auto"/>
        <w:jc w:val="both"/>
        <w:rPr>
          <w:rFonts w:ascii="Arial" w:hAnsi="Arial" w:cs="Arial"/>
        </w:rPr>
      </w:pPr>
      <w:r w:rsidRPr="00FE491F">
        <w:rPr>
          <w:rFonts w:ascii="Arial" w:hAnsi="Arial" w:cs="Arial"/>
        </w:rPr>
        <w:t xml:space="preserve">292/2013 Sb., zákon o zvláštních řízeních soudních, ve znění pozdějších právních předpisů </w:t>
      </w:r>
    </w:p>
    <w:p w:rsidR="005D231B" w:rsidRPr="00FE491F" w:rsidRDefault="005D231B" w:rsidP="00E505E9">
      <w:pPr>
        <w:spacing w:after="0" w:line="240" w:lineRule="auto"/>
        <w:jc w:val="both"/>
        <w:rPr>
          <w:rFonts w:ascii="Arial" w:hAnsi="Arial" w:cs="Arial"/>
        </w:rPr>
      </w:pPr>
      <w:r w:rsidRPr="00FE491F">
        <w:rPr>
          <w:rFonts w:ascii="Arial" w:hAnsi="Arial" w:cs="Arial"/>
        </w:rPr>
        <w:t xml:space="preserve">99/1963 Sb., občanský soudní řád, ve znění pozdějších právních předpisů </w:t>
      </w:r>
    </w:p>
    <w:p w:rsidR="005D231B" w:rsidRPr="00FE491F" w:rsidRDefault="005D231B" w:rsidP="00E505E9">
      <w:pPr>
        <w:spacing w:after="0" w:line="240" w:lineRule="auto"/>
        <w:jc w:val="both"/>
        <w:rPr>
          <w:rFonts w:ascii="Arial" w:hAnsi="Arial" w:cs="Arial"/>
        </w:rPr>
      </w:pPr>
      <w:r w:rsidRPr="00FE491F">
        <w:rPr>
          <w:rFonts w:ascii="Arial" w:hAnsi="Arial" w:cs="Arial"/>
        </w:rPr>
        <w:t>372/2011 Sb., Zákon o zdravotních službách, ve znění pozdějších právních předpisů</w:t>
      </w:r>
    </w:p>
    <w:p w:rsidR="005D231B" w:rsidRPr="00FE491F" w:rsidRDefault="005D231B" w:rsidP="00E505E9">
      <w:pPr>
        <w:spacing w:after="0" w:line="240" w:lineRule="auto"/>
        <w:jc w:val="both"/>
        <w:rPr>
          <w:rFonts w:ascii="Arial" w:hAnsi="Arial" w:cs="Arial"/>
        </w:rPr>
      </w:pPr>
      <w:r w:rsidRPr="00FE491F">
        <w:rPr>
          <w:rFonts w:ascii="Arial" w:hAnsi="Arial" w:cs="Arial"/>
        </w:rPr>
        <w:t xml:space="preserve">  </w:t>
      </w:r>
    </w:p>
    <w:p w:rsidR="005D231B" w:rsidRPr="00FE491F" w:rsidRDefault="005D231B" w:rsidP="00E505E9">
      <w:pPr>
        <w:spacing w:after="0" w:line="240" w:lineRule="auto"/>
        <w:jc w:val="both"/>
        <w:rPr>
          <w:rFonts w:ascii="Arial" w:hAnsi="Arial" w:cs="Arial"/>
        </w:rPr>
      </w:pPr>
      <w:r w:rsidRPr="00FE491F">
        <w:rPr>
          <w:rFonts w:ascii="Arial" w:hAnsi="Arial" w:cs="Arial"/>
        </w:rPr>
        <w:t>Veřejný opatrovník je ustanoven na základě usnesení soudu, s pravomocemi, jejichž rozsah je jednoznačně vymezen soudem a s přihlédnutím k individuálním potřebám každého takovéhoto klienta. Veřejným opatrovníkem je vždy orgán místní zprávy tzn. v našem případě statutární město Jihlava. Veřejný opatrovník je ustanoven osobě, u které nebyla nalezena žádná jiná osoba (ať už z rodiny či z okolí), která by mohla anebo byla ochotna funkci opatrovníka vykonávat. Jmenování veřejného opatrovníka není vázáno na souhlas obce.</w:t>
      </w:r>
    </w:p>
    <w:p w:rsidR="005D231B" w:rsidRPr="00FE491F" w:rsidRDefault="005D231B" w:rsidP="00E505E9">
      <w:pPr>
        <w:spacing w:after="0" w:line="240" w:lineRule="auto"/>
        <w:jc w:val="both"/>
        <w:rPr>
          <w:rFonts w:ascii="Arial" w:hAnsi="Arial" w:cs="Arial"/>
        </w:rPr>
      </w:pPr>
      <w:r w:rsidRPr="00FE491F">
        <w:rPr>
          <w:rFonts w:ascii="Arial" w:hAnsi="Arial" w:cs="Arial"/>
        </w:rPr>
        <w:t xml:space="preserve">Na základě stanoveného omezení pověřený opatrovník zajišťuje a spravuje dávky důchodového zabezpečení, dávky sociální péče a ostatní příjmy, hospodaří s těmito svěřenými finančními prostředky ve prospěch opatrovance, hradí dluhy, zajišťuje bydlení, zabezpečuje úhradu služeb s bydlením spojených, dále stravování, nákupy, lékařské ošetření, vyřizuje osobní záležitosti opatrovance, koupě, prodeje, pronájmy, spravuje movitý i nemovitý majetek apod. Podávány jsou rovněž návrhy na schválení právních úkonů, jež se vymykají obvyklým záležitostem. </w:t>
      </w:r>
    </w:p>
    <w:p w:rsidR="005D231B" w:rsidRPr="00FE491F" w:rsidRDefault="005D231B" w:rsidP="00E505E9">
      <w:pPr>
        <w:spacing w:after="0" w:line="240" w:lineRule="auto"/>
        <w:jc w:val="both"/>
        <w:rPr>
          <w:rFonts w:ascii="Arial" w:hAnsi="Arial" w:cs="Arial"/>
        </w:rPr>
      </w:pPr>
      <w:r w:rsidRPr="00FE491F">
        <w:rPr>
          <w:rFonts w:ascii="Arial" w:hAnsi="Arial" w:cs="Arial"/>
        </w:rPr>
        <w:t xml:space="preserve">Opatrovník zastupuje svého klienta při jednáních, zprostředkovává kontakt s dalšími institucemi, poskytovateli sociálních služeb apod. </w:t>
      </w:r>
    </w:p>
    <w:p w:rsidR="005D231B" w:rsidRPr="00FE491F" w:rsidRDefault="005D231B" w:rsidP="00E505E9">
      <w:pPr>
        <w:spacing w:after="0" w:line="240" w:lineRule="auto"/>
        <w:jc w:val="both"/>
        <w:rPr>
          <w:rFonts w:ascii="Arial" w:hAnsi="Arial" w:cs="Arial"/>
        </w:rPr>
      </w:pPr>
      <w:r w:rsidRPr="00FE491F">
        <w:rPr>
          <w:rFonts w:ascii="Arial" w:hAnsi="Arial" w:cs="Arial"/>
        </w:rPr>
        <w:t xml:space="preserve">Udržuje pravidelný kontakt s opatrovancem v jeho vlastní domácnosti event. v jiném zařízení, kde se nachází. </w:t>
      </w:r>
    </w:p>
    <w:p w:rsidR="005D231B" w:rsidRPr="00FE491F" w:rsidRDefault="005D231B" w:rsidP="00E505E9">
      <w:pPr>
        <w:spacing w:after="0" w:line="240" w:lineRule="auto"/>
        <w:jc w:val="both"/>
        <w:rPr>
          <w:rFonts w:ascii="Arial" w:hAnsi="Arial" w:cs="Arial"/>
        </w:rPr>
      </w:pPr>
      <w:r w:rsidRPr="00FE491F">
        <w:rPr>
          <w:rFonts w:ascii="Arial" w:hAnsi="Arial" w:cs="Arial"/>
        </w:rPr>
        <w:t xml:space="preserve">Vede jednoduché účetnictví o hospodaření s finančními prostředky opatrovaných osob. Hospodaření podléhá kontrolním mechanismům úřadu a příslušného okresního soudu. Každoročně je podávána soudu podrobná zpráva o situaci opatrovance. </w:t>
      </w:r>
    </w:p>
    <w:p w:rsidR="005D231B" w:rsidRPr="00FE491F" w:rsidRDefault="005D231B" w:rsidP="00E505E9">
      <w:pPr>
        <w:spacing w:after="0" w:line="240" w:lineRule="auto"/>
        <w:jc w:val="both"/>
        <w:rPr>
          <w:rFonts w:ascii="Arial" w:hAnsi="Arial" w:cs="Arial"/>
        </w:rPr>
      </w:pPr>
    </w:p>
    <w:p w:rsidR="005D231B" w:rsidRPr="00FE491F" w:rsidRDefault="005D231B" w:rsidP="00E505E9">
      <w:pPr>
        <w:spacing w:after="0" w:line="240" w:lineRule="auto"/>
        <w:jc w:val="both"/>
        <w:rPr>
          <w:rFonts w:ascii="Arial" w:hAnsi="Arial" w:cs="Arial"/>
        </w:rPr>
      </w:pPr>
    </w:p>
    <w:p w:rsidR="005D231B" w:rsidRPr="00FE491F" w:rsidRDefault="005D231B" w:rsidP="00E505E9">
      <w:pPr>
        <w:spacing w:after="0" w:line="240" w:lineRule="auto"/>
        <w:jc w:val="both"/>
        <w:rPr>
          <w:rFonts w:ascii="Arial" w:hAnsi="Arial" w:cs="Arial"/>
        </w:rPr>
      </w:pPr>
    </w:p>
    <w:p w:rsidR="005D231B" w:rsidRPr="00FE491F" w:rsidRDefault="005D231B" w:rsidP="00E505E9">
      <w:pPr>
        <w:spacing w:after="0" w:line="240" w:lineRule="auto"/>
        <w:jc w:val="both"/>
        <w:rPr>
          <w:rFonts w:ascii="Arial" w:hAnsi="Arial" w:cs="Arial"/>
        </w:rPr>
      </w:pPr>
      <w:r w:rsidRPr="00FE491F">
        <w:rPr>
          <w:rFonts w:ascii="Arial" w:hAnsi="Arial" w:cs="Arial"/>
        </w:rPr>
        <w:t xml:space="preserve">V průběhu celého roku se nově stalo město opatrovníkem 19 opatrovancům. 10 opatrovancům bylo ukončeno opatrovnictví Jihlavou z důvodu úmrtí nebo přestěhování do jiné obce. </w:t>
      </w:r>
    </w:p>
    <w:p w:rsidR="005D231B" w:rsidRPr="00FE491F" w:rsidRDefault="005D231B" w:rsidP="00E505E9">
      <w:pPr>
        <w:spacing w:after="0" w:line="240" w:lineRule="auto"/>
        <w:jc w:val="both"/>
        <w:rPr>
          <w:rFonts w:ascii="Arial" w:hAnsi="Arial" w:cs="Arial"/>
        </w:rPr>
      </w:pPr>
      <w:r w:rsidRPr="00FE491F">
        <w:rPr>
          <w:rFonts w:ascii="Arial" w:hAnsi="Arial" w:cs="Arial"/>
        </w:rPr>
        <w:t xml:space="preserve">Změnil se poměr počtu opatrovanců dlouhodobě hospitalizovaných v psychiatrické nemocnici (1/3) k počtu opatrovanců mimo zdravotnické zařízení (2/3). Hospitalizovaní i nadále vyžadují ve většině případů menší náročnost na výkon opatrovnictví. </w:t>
      </w:r>
    </w:p>
    <w:p w:rsidR="005D231B" w:rsidRPr="00FE491F" w:rsidRDefault="005D231B" w:rsidP="00E505E9">
      <w:pPr>
        <w:spacing w:after="0" w:line="240" w:lineRule="auto"/>
        <w:jc w:val="both"/>
        <w:rPr>
          <w:rFonts w:ascii="Arial" w:hAnsi="Arial" w:cs="Arial"/>
        </w:rPr>
      </w:pPr>
      <w:r w:rsidRPr="00FE491F">
        <w:rPr>
          <w:rFonts w:ascii="Arial" w:hAnsi="Arial" w:cs="Arial"/>
        </w:rPr>
        <w:t xml:space="preserve">S pohybem opatrovanců mimo zdrav. </w:t>
      </w:r>
      <w:proofErr w:type="gramStart"/>
      <w:r w:rsidRPr="00FE491F">
        <w:rPr>
          <w:rFonts w:ascii="Arial" w:hAnsi="Arial" w:cs="Arial"/>
        </w:rPr>
        <w:t>zařízení</w:t>
      </w:r>
      <w:proofErr w:type="gramEnd"/>
      <w:r w:rsidRPr="00FE491F">
        <w:rPr>
          <w:rFonts w:ascii="Arial" w:hAnsi="Arial" w:cs="Arial"/>
        </w:rPr>
        <w:t xml:space="preserve"> souvisí i minule zmiňovaná vyšší spolupráce s PČR.</w:t>
      </w:r>
    </w:p>
    <w:p w:rsidR="005D231B" w:rsidRPr="00FE491F" w:rsidRDefault="005D231B" w:rsidP="00E505E9">
      <w:pPr>
        <w:spacing w:after="0" w:line="240" w:lineRule="auto"/>
        <w:jc w:val="both"/>
        <w:rPr>
          <w:rFonts w:ascii="Arial" w:hAnsi="Arial" w:cs="Arial"/>
        </w:rPr>
      </w:pPr>
    </w:p>
    <w:p w:rsidR="005D231B" w:rsidRPr="00FE491F" w:rsidRDefault="005D231B" w:rsidP="00E505E9">
      <w:pPr>
        <w:spacing w:after="0" w:line="240" w:lineRule="auto"/>
        <w:jc w:val="both"/>
        <w:rPr>
          <w:rFonts w:ascii="Arial" w:hAnsi="Arial" w:cs="Arial"/>
        </w:rPr>
      </w:pPr>
      <w:r w:rsidRPr="00FE491F">
        <w:rPr>
          <w:rFonts w:ascii="Arial" w:hAnsi="Arial" w:cs="Arial"/>
        </w:rPr>
        <w:t>Opatrovník šetřen VOP na základě stížnosti opatrovance – neshledáno pochybení ze strany opatrovníka.</w:t>
      </w:r>
    </w:p>
    <w:p w:rsidR="005D231B" w:rsidRPr="00FE491F" w:rsidRDefault="005D231B" w:rsidP="00E505E9">
      <w:pPr>
        <w:spacing w:after="0" w:line="240" w:lineRule="auto"/>
        <w:jc w:val="both"/>
        <w:rPr>
          <w:rFonts w:ascii="Arial" w:hAnsi="Arial" w:cs="Arial"/>
        </w:rPr>
      </w:pPr>
    </w:p>
    <w:p w:rsidR="005D231B" w:rsidRPr="00FE491F" w:rsidRDefault="005D231B" w:rsidP="00E505E9">
      <w:pPr>
        <w:spacing w:after="0" w:line="240" w:lineRule="auto"/>
        <w:jc w:val="both"/>
        <w:rPr>
          <w:rFonts w:ascii="Arial" w:hAnsi="Arial" w:cs="Arial"/>
        </w:rPr>
      </w:pPr>
      <w:r w:rsidRPr="00FE491F">
        <w:rPr>
          <w:rFonts w:ascii="Arial" w:hAnsi="Arial" w:cs="Arial"/>
        </w:rPr>
        <w:t>Za velký úspěch považujeme navázání spolupráce se sociální službou ROMODROM v Jihlavě. Výsledkem je uzavření smlouvy o nápomoci při rozhodování s opatrovancem města, kterému bude po schválení smlouvy zrušeno omezení svéprávnosti. Před lety došlo ke zlepšení jeho stavu, ale nebylo možné zajistit službou nebo blízkou osobou nápomoc při rozhodování, což je mírnější způsob omezení.</w:t>
      </w:r>
    </w:p>
    <w:p w:rsidR="005D231B" w:rsidRPr="00FE491F" w:rsidRDefault="005D231B" w:rsidP="00E505E9">
      <w:pPr>
        <w:spacing w:after="0" w:line="240" w:lineRule="auto"/>
        <w:jc w:val="both"/>
        <w:rPr>
          <w:rFonts w:ascii="Arial" w:hAnsi="Arial" w:cs="Arial"/>
        </w:rPr>
      </w:pPr>
    </w:p>
    <w:p w:rsidR="005D231B" w:rsidRPr="00FE491F" w:rsidRDefault="005D231B" w:rsidP="00E505E9">
      <w:pPr>
        <w:spacing w:after="0" w:line="240" w:lineRule="auto"/>
        <w:jc w:val="both"/>
        <w:rPr>
          <w:rFonts w:ascii="Arial" w:hAnsi="Arial" w:cs="Arial"/>
        </w:rPr>
      </w:pPr>
      <w:r w:rsidRPr="00FE491F">
        <w:rPr>
          <w:rFonts w:ascii="Arial" w:hAnsi="Arial" w:cs="Arial"/>
        </w:rPr>
        <w:t>Poskytování poradenství a pomoci jiným opatrovníkům.</w:t>
      </w:r>
    </w:p>
    <w:p w:rsidR="005D231B" w:rsidRPr="00FE491F" w:rsidRDefault="005D231B" w:rsidP="00E505E9">
      <w:pPr>
        <w:spacing w:after="0" w:line="240" w:lineRule="auto"/>
        <w:jc w:val="both"/>
        <w:rPr>
          <w:rFonts w:ascii="Arial" w:hAnsi="Arial" w:cs="Arial"/>
        </w:rPr>
      </w:pPr>
    </w:p>
    <w:p w:rsidR="005D231B" w:rsidRPr="00FE491F" w:rsidRDefault="005D231B" w:rsidP="00E505E9">
      <w:pPr>
        <w:spacing w:after="0" w:line="240" w:lineRule="auto"/>
        <w:jc w:val="both"/>
        <w:rPr>
          <w:rFonts w:ascii="Arial" w:hAnsi="Arial" w:cs="Arial"/>
        </w:rPr>
      </w:pPr>
    </w:p>
    <w:p w:rsidR="0032675E" w:rsidRDefault="0032675E" w:rsidP="00E505E9">
      <w:pPr>
        <w:spacing w:after="0" w:line="240" w:lineRule="auto"/>
        <w:jc w:val="both"/>
        <w:rPr>
          <w:rFonts w:ascii="Arial" w:hAnsi="Arial" w:cs="Arial"/>
          <w:b/>
          <w:sz w:val="28"/>
          <w:szCs w:val="28"/>
          <w:u w:val="single"/>
        </w:rPr>
      </w:pPr>
    </w:p>
    <w:p w:rsidR="0032675E" w:rsidRDefault="0032675E" w:rsidP="00E505E9">
      <w:pPr>
        <w:spacing w:after="0" w:line="240" w:lineRule="auto"/>
        <w:jc w:val="both"/>
        <w:rPr>
          <w:rFonts w:ascii="Arial" w:hAnsi="Arial" w:cs="Arial"/>
          <w:b/>
          <w:sz w:val="28"/>
          <w:szCs w:val="28"/>
          <w:u w:val="single"/>
        </w:rPr>
      </w:pPr>
    </w:p>
    <w:p w:rsidR="0032675E" w:rsidRDefault="0032675E" w:rsidP="00E505E9">
      <w:pPr>
        <w:spacing w:after="0" w:line="240" w:lineRule="auto"/>
        <w:jc w:val="both"/>
        <w:rPr>
          <w:rFonts w:ascii="Arial" w:hAnsi="Arial" w:cs="Arial"/>
          <w:b/>
          <w:sz w:val="28"/>
          <w:szCs w:val="28"/>
          <w:u w:val="single"/>
        </w:rPr>
      </w:pPr>
    </w:p>
    <w:p w:rsidR="005D231B" w:rsidRPr="00FE491F" w:rsidRDefault="005D231B" w:rsidP="00E505E9">
      <w:pPr>
        <w:spacing w:after="0" w:line="240" w:lineRule="auto"/>
        <w:jc w:val="both"/>
        <w:rPr>
          <w:rFonts w:ascii="Arial" w:hAnsi="Arial" w:cs="Arial"/>
          <w:b/>
          <w:sz w:val="28"/>
          <w:szCs w:val="28"/>
          <w:u w:val="single"/>
        </w:rPr>
      </w:pPr>
      <w:r w:rsidRPr="00FE491F">
        <w:rPr>
          <w:rFonts w:ascii="Arial" w:hAnsi="Arial" w:cs="Arial"/>
          <w:b/>
          <w:sz w:val="28"/>
          <w:szCs w:val="28"/>
          <w:u w:val="single"/>
        </w:rPr>
        <w:lastRenderedPageBreak/>
        <w:t xml:space="preserve">Analytik a metodik  </w:t>
      </w:r>
    </w:p>
    <w:p w:rsidR="005D231B" w:rsidRDefault="005D231B" w:rsidP="00E505E9">
      <w:pPr>
        <w:spacing w:after="0" w:line="240" w:lineRule="auto"/>
        <w:jc w:val="both"/>
        <w:rPr>
          <w:rFonts w:ascii="Arial" w:hAnsi="Arial" w:cs="Arial"/>
        </w:rPr>
      </w:pPr>
      <w:r w:rsidRPr="00FE491F">
        <w:rPr>
          <w:rFonts w:ascii="Arial" w:hAnsi="Arial" w:cs="Arial"/>
        </w:rPr>
        <w:t xml:space="preserve">Kromě pravidelné agendy, kterou je sledování připravované a nové legislativy a metodických pokynů vybraných ústředních správních orgánů s možným dopadem na činnost vykonávanou na úřadě, byly v tomto čtvrtletí řešeny následující úkoly: </w:t>
      </w:r>
    </w:p>
    <w:p w:rsidR="005D231B" w:rsidRPr="00FE491F" w:rsidRDefault="005D231B" w:rsidP="00E505E9">
      <w:pPr>
        <w:spacing w:after="0" w:line="240" w:lineRule="auto"/>
        <w:jc w:val="both"/>
        <w:rPr>
          <w:rFonts w:ascii="Arial" w:hAnsi="Arial" w:cs="Arial"/>
        </w:rPr>
      </w:pPr>
    </w:p>
    <w:p w:rsidR="005D231B" w:rsidRPr="00FE491F" w:rsidRDefault="005D231B" w:rsidP="00E505E9">
      <w:pPr>
        <w:spacing w:after="0" w:line="240" w:lineRule="auto"/>
        <w:jc w:val="both"/>
        <w:rPr>
          <w:rFonts w:ascii="Arial" w:hAnsi="Arial" w:cs="Arial"/>
          <w:b/>
        </w:rPr>
      </w:pPr>
      <w:r w:rsidRPr="00FE491F">
        <w:rPr>
          <w:rFonts w:ascii="Arial" w:hAnsi="Arial" w:cs="Arial"/>
          <w:b/>
        </w:rPr>
        <w:t xml:space="preserve">Benchmarking </w:t>
      </w:r>
    </w:p>
    <w:p w:rsidR="005D231B" w:rsidRPr="00FE491F" w:rsidRDefault="005D231B" w:rsidP="0083482D">
      <w:pPr>
        <w:pStyle w:val="Odstavecseseznamem"/>
        <w:numPr>
          <w:ilvl w:val="0"/>
          <w:numId w:val="70"/>
        </w:numPr>
        <w:ind w:left="0" w:hanging="284"/>
        <w:contextualSpacing w:val="0"/>
        <w:jc w:val="both"/>
        <w:rPr>
          <w:rFonts w:ascii="Arial" w:hAnsi="Arial" w:cs="Arial"/>
        </w:rPr>
      </w:pPr>
      <w:r w:rsidRPr="00FE491F">
        <w:rPr>
          <w:rFonts w:ascii="Arial" w:hAnsi="Arial" w:cs="Arial"/>
        </w:rPr>
        <w:t>příprava odpovědí a jejich zveřejňování v rámci minibenchmarkingu</w:t>
      </w:r>
    </w:p>
    <w:p w:rsidR="005D231B" w:rsidRPr="00FE491F" w:rsidRDefault="005D231B" w:rsidP="0083482D">
      <w:pPr>
        <w:pStyle w:val="Odstavecseseznamem"/>
        <w:numPr>
          <w:ilvl w:val="0"/>
          <w:numId w:val="70"/>
        </w:numPr>
        <w:ind w:left="0" w:hanging="284"/>
        <w:contextualSpacing w:val="0"/>
        <w:jc w:val="both"/>
        <w:rPr>
          <w:rFonts w:ascii="Arial" w:hAnsi="Arial" w:cs="Arial"/>
        </w:rPr>
      </w:pPr>
      <w:r w:rsidRPr="00FE491F">
        <w:rPr>
          <w:rFonts w:ascii="Arial" w:hAnsi="Arial" w:cs="Arial"/>
        </w:rPr>
        <w:t>kompletace odpovědí na dotazy, kdy je tazatelem statutární město Jihlava</w:t>
      </w:r>
    </w:p>
    <w:p w:rsidR="005D231B" w:rsidRPr="00FE491F" w:rsidRDefault="005D231B" w:rsidP="0083482D">
      <w:pPr>
        <w:pStyle w:val="Odstavecseseznamem"/>
        <w:numPr>
          <w:ilvl w:val="0"/>
          <w:numId w:val="70"/>
        </w:numPr>
        <w:ind w:left="0" w:hanging="284"/>
        <w:contextualSpacing w:val="0"/>
        <w:jc w:val="both"/>
        <w:rPr>
          <w:rFonts w:ascii="Arial" w:hAnsi="Arial" w:cs="Arial"/>
        </w:rPr>
      </w:pPr>
      <w:r w:rsidRPr="00FE491F">
        <w:rPr>
          <w:rFonts w:ascii="Arial" w:hAnsi="Arial" w:cs="Arial"/>
        </w:rPr>
        <w:t>návrh datové struktury k nové agendě Komunální odpady</w:t>
      </w:r>
    </w:p>
    <w:p w:rsidR="005D231B" w:rsidRPr="00FE491F" w:rsidRDefault="005D231B" w:rsidP="0083482D">
      <w:pPr>
        <w:pStyle w:val="Odstavecseseznamem"/>
        <w:numPr>
          <w:ilvl w:val="0"/>
          <w:numId w:val="70"/>
        </w:numPr>
        <w:ind w:left="0" w:hanging="284"/>
        <w:contextualSpacing w:val="0"/>
        <w:jc w:val="both"/>
        <w:rPr>
          <w:rFonts w:ascii="Arial" w:hAnsi="Arial" w:cs="Arial"/>
        </w:rPr>
      </w:pPr>
      <w:r w:rsidRPr="00FE491F">
        <w:rPr>
          <w:rFonts w:ascii="Arial" w:hAnsi="Arial" w:cs="Arial"/>
        </w:rPr>
        <w:t>zpracování připomínek pro BI2005 k vybraným agendám před sběrem dat za rok 2023 (ve spolupráci s vedoucími odborů nebo oddělení)</w:t>
      </w:r>
    </w:p>
    <w:p w:rsidR="005D231B" w:rsidRPr="00FE491F" w:rsidRDefault="005D231B" w:rsidP="0083482D">
      <w:pPr>
        <w:pStyle w:val="Odstavecseseznamem"/>
        <w:numPr>
          <w:ilvl w:val="0"/>
          <w:numId w:val="70"/>
        </w:numPr>
        <w:ind w:left="0" w:hanging="283"/>
        <w:contextualSpacing w:val="0"/>
        <w:jc w:val="both"/>
        <w:rPr>
          <w:rFonts w:ascii="Arial" w:hAnsi="Arial" w:cs="Arial"/>
        </w:rPr>
      </w:pPr>
      <w:r w:rsidRPr="00FE491F">
        <w:rPr>
          <w:rFonts w:ascii="Arial" w:hAnsi="Arial" w:cs="Arial"/>
        </w:rPr>
        <w:t xml:space="preserve">příprava podkladů pro jednání 2 mini-týmů v Jihlavě  </w:t>
      </w:r>
    </w:p>
    <w:p w:rsidR="005D231B" w:rsidRPr="00FE491F" w:rsidRDefault="005D231B" w:rsidP="00E505E9">
      <w:pPr>
        <w:spacing w:after="0" w:line="240" w:lineRule="auto"/>
        <w:jc w:val="both"/>
        <w:rPr>
          <w:rFonts w:ascii="Arial" w:hAnsi="Arial" w:cs="Arial"/>
        </w:rPr>
      </w:pPr>
      <w:r w:rsidRPr="00FE491F">
        <w:rPr>
          <w:rFonts w:ascii="Arial" w:hAnsi="Arial" w:cs="Arial"/>
          <w:b/>
        </w:rPr>
        <w:t>Zdroje dat</w:t>
      </w:r>
      <w:r w:rsidRPr="00FE491F">
        <w:rPr>
          <w:rFonts w:ascii="Arial" w:hAnsi="Arial" w:cs="Arial"/>
        </w:rPr>
        <w:t xml:space="preserve"> – dlouhodobý úkol seznámit se se zdroji dat, jejich sběrem a věrohodností pro využití v rámci BI a pro další analýzy</w:t>
      </w:r>
    </w:p>
    <w:p w:rsidR="005D231B" w:rsidRPr="00FE491F" w:rsidRDefault="005D231B" w:rsidP="0083482D">
      <w:pPr>
        <w:pStyle w:val="Odstavecseseznamem"/>
        <w:numPr>
          <w:ilvl w:val="0"/>
          <w:numId w:val="71"/>
        </w:numPr>
        <w:ind w:left="0"/>
        <w:jc w:val="both"/>
        <w:rPr>
          <w:rFonts w:ascii="Arial" w:hAnsi="Arial" w:cs="Arial"/>
        </w:rPr>
      </w:pPr>
      <w:r w:rsidRPr="00FE491F">
        <w:rPr>
          <w:rFonts w:ascii="Arial" w:hAnsi="Arial" w:cs="Arial"/>
        </w:rPr>
        <w:t xml:space="preserve">data v agendě A57 Telefony </w:t>
      </w:r>
    </w:p>
    <w:p w:rsidR="005D231B" w:rsidRDefault="005D231B" w:rsidP="00E505E9">
      <w:pPr>
        <w:spacing w:after="0" w:line="240" w:lineRule="auto"/>
        <w:jc w:val="both"/>
        <w:rPr>
          <w:rFonts w:ascii="Arial" w:hAnsi="Arial" w:cs="Arial"/>
          <w:b/>
        </w:rPr>
      </w:pPr>
    </w:p>
    <w:p w:rsidR="005D231B" w:rsidRPr="00FE491F" w:rsidRDefault="005D231B" w:rsidP="00E505E9">
      <w:pPr>
        <w:spacing w:after="0" w:line="240" w:lineRule="auto"/>
        <w:jc w:val="both"/>
        <w:rPr>
          <w:rFonts w:ascii="Arial" w:hAnsi="Arial" w:cs="Arial"/>
          <w:b/>
        </w:rPr>
      </w:pPr>
      <w:r w:rsidRPr="00FE491F">
        <w:rPr>
          <w:rFonts w:ascii="Arial" w:hAnsi="Arial" w:cs="Arial"/>
          <w:b/>
        </w:rPr>
        <w:t>Analýzy</w:t>
      </w:r>
    </w:p>
    <w:p w:rsidR="005D231B" w:rsidRPr="00FE491F" w:rsidRDefault="005D231B" w:rsidP="0083482D">
      <w:pPr>
        <w:pStyle w:val="Odstavecseseznamem"/>
        <w:numPr>
          <w:ilvl w:val="0"/>
          <w:numId w:val="72"/>
        </w:numPr>
        <w:ind w:left="0"/>
        <w:contextualSpacing w:val="0"/>
        <w:jc w:val="both"/>
        <w:rPr>
          <w:rFonts w:ascii="Arial" w:hAnsi="Arial" w:cs="Arial"/>
          <w:b/>
        </w:rPr>
      </w:pPr>
      <w:r w:rsidRPr="00FE491F">
        <w:rPr>
          <w:rFonts w:ascii="Arial" w:hAnsi="Arial" w:cs="Arial"/>
          <w:b/>
        </w:rPr>
        <w:t xml:space="preserve">Odpadové hospodářství města a úřadu </w:t>
      </w:r>
    </w:p>
    <w:p w:rsidR="005D231B" w:rsidRPr="00FE491F" w:rsidRDefault="005D231B" w:rsidP="0083482D">
      <w:pPr>
        <w:pStyle w:val="Odstavecseseznamem"/>
        <w:numPr>
          <w:ilvl w:val="1"/>
          <w:numId w:val="72"/>
        </w:numPr>
        <w:ind w:left="0" w:hanging="284"/>
        <w:contextualSpacing w:val="0"/>
        <w:jc w:val="both"/>
        <w:rPr>
          <w:rFonts w:ascii="Arial" w:hAnsi="Arial" w:cs="Arial"/>
        </w:rPr>
      </w:pPr>
      <w:r w:rsidRPr="00FE491F">
        <w:rPr>
          <w:rFonts w:ascii="Arial" w:hAnsi="Arial" w:cs="Arial"/>
        </w:rPr>
        <w:t>produkce úřadu (využitelné složky/netypické produkce)</w:t>
      </w:r>
    </w:p>
    <w:p w:rsidR="005D231B" w:rsidRPr="00FE491F" w:rsidRDefault="005D231B" w:rsidP="0083482D">
      <w:pPr>
        <w:pStyle w:val="Odstavecseseznamem"/>
        <w:numPr>
          <w:ilvl w:val="1"/>
          <w:numId w:val="72"/>
        </w:numPr>
        <w:ind w:left="0" w:hanging="284"/>
        <w:contextualSpacing w:val="0"/>
        <w:jc w:val="both"/>
        <w:rPr>
          <w:rFonts w:ascii="Arial" w:hAnsi="Arial" w:cs="Arial"/>
        </w:rPr>
      </w:pPr>
      <w:r w:rsidRPr="00FE491F">
        <w:rPr>
          <w:rFonts w:ascii="Arial" w:hAnsi="Arial" w:cs="Arial"/>
        </w:rPr>
        <w:t>odpadové toky (ve spolupráci s OŽP, KT a městským ekologem)</w:t>
      </w:r>
    </w:p>
    <w:p w:rsidR="005D231B" w:rsidRPr="00FE491F" w:rsidRDefault="005D231B" w:rsidP="0083482D">
      <w:pPr>
        <w:pStyle w:val="Odstavecseseznamem"/>
        <w:numPr>
          <w:ilvl w:val="2"/>
          <w:numId w:val="72"/>
        </w:numPr>
        <w:ind w:left="0" w:hanging="283"/>
        <w:contextualSpacing w:val="0"/>
        <w:jc w:val="both"/>
        <w:rPr>
          <w:rFonts w:ascii="Arial" w:hAnsi="Arial" w:cs="Arial"/>
        </w:rPr>
      </w:pPr>
      <w:r w:rsidRPr="00FE491F">
        <w:rPr>
          <w:rFonts w:ascii="Arial" w:hAnsi="Arial" w:cs="Arial"/>
        </w:rPr>
        <w:t>papír: odpady ze skartací/voleb – řešení se zařízením z hlediska evidence</w:t>
      </w:r>
    </w:p>
    <w:p w:rsidR="005D231B" w:rsidRPr="00FE491F" w:rsidRDefault="005D231B" w:rsidP="0083482D">
      <w:pPr>
        <w:pStyle w:val="Odstavecseseznamem"/>
        <w:numPr>
          <w:ilvl w:val="2"/>
          <w:numId w:val="72"/>
        </w:numPr>
        <w:ind w:left="0" w:hanging="283"/>
        <w:contextualSpacing w:val="0"/>
        <w:jc w:val="both"/>
        <w:rPr>
          <w:rFonts w:ascii="Arial" w:hAnsi="Arial" w:cs="Arial"/>
        </w:rPr>
      </w:pPr>
      <w:r w:rsidRPr="00FE491F">
        <w:rPr>
          <w:rFonts w:ascii="Arial" w:hAnsi="Arial" w:cs="Arial"/>
        </w:rPr>
        <w:t>kovy: problematika upuštění od odděleného soustřeďování odpadů (třídit odděleně, ale společně s kovy – jako občané)</w:t>
      </w:r>
    </w:p>
    <w:p w:rsidR="005D231B" w:rsidRPr="00FE491F" w:rsidRDefault="005D231B" w:rsidP="0083482D">
      <w:pPr>
        <w:pStyle w:val="Odstavecseseznamem"/>
        <w:numPr>
          <w:ilvl w:val="1"/>
          <w:numId w:val="72"/>
        </w:numPr>
        <w:ind w:left="0" w:hanging="284"/>
        <w:contextualSpacing w:val="0"/>
        <w:jc w:val="both"/>
        <w:rPr>
          <w:rFonts w:ascii="Arial" w:hAnsi="Arial" w:cs="Arial"/>
        </w:rPr>
      </w:pPr>
      <w:r w:rsidRPr="00FE491F">
        <w:rPr>
          <w:rFonts w:ascii="Arial" w:hAnsi="Arial" w:cs="Arial"/>
        </w:rPr>
        <w:t xml:space="preserve">„provozovny“ úřadu z hlediska evidence odpadů </w:t>
      </w:r>
    </w:p>
    <w:p w:rsidR="005D231B" w:rsidRPr="00FE491F" w:rsidRDefault="005D231B" w:rsidP="0083482D">
      <w:pPr>
        <w:pStyle w:val="Odstavecseseznamem"/>
        <w:numPr>
          <w:ilvl w:val="1"/>
          <w:numId w:val="72"/>
        </w:numPr>
        <w:ind w:left="0" w:hanging="284"/>
        <w:contextualSpacing w:val="0"/>
        <w:jc w:val="both"/>
        <w:rPr>
          <w:rFonts w:ascii="Arial" w:hAnsi="Arial" w:cs="Arial"/>
        </w:rPr>
      </w:pPr>
      <w:r w:rsidRPr="00FE491F">
        <w:rPr>
          <w:rFonts w:ascii="Arial" w:hAnsi="Arial" w:cs="Arial"/>
        </w:rPr>
        <w:t xml:space="preserve">množství a druhy odpadu sebraného mimo systém OH města – pro započítání do plnění cílů v OH </w:t>
      </w:r>
    </w:p>
    <w:p w:rsidR="005D231B" w:rsidRPr="00FE491F" w:rsidRDefault="005D231B" w:rsidP="0083482D">
      <w:pPr>
        <w:pStyle w:val="Odstavecseseznamem"/>
        <w:numPr>
          <w:ilvl w:val="1"/>
          <w:numId w:val="72"/>
        </w:numPr>
        <w:ind w:left="0" w:hanging="284"/>
        <w:contextualSpacing w:val="0"/>
        <w:jc w:val="both"/>
        <w:rPr>
          <w:rFonts w:ascii="Arial" w:hAnsi="Arial" w:cs="Arial"/>
        </w:rPr>
      </w:pPr>
      <w:r w:rsidRPr="00FE491F">
        <w:rPr>
          <w:rFonts w:ascii="Arial" w:hAnsi="Arial" w:cs="Arial"/>
        </w:rPr>
        <w:t>indikátory stavu odpadového hospodářství města (ve spolupráci s OŽP)</w:t>
      </w:r>
    </w:p>
    <w:p w:rsidR="005D231B" w:rsidRPr="00FE491F" w:rsidRDefault="005D231B" w:rsidP="00E505E9">
      <w:pPr>
        <w:spacing w:after="0" w:line="240" w:lineRule="auto"/>
        <w:jc w:val="both"/>
        <w:rPr>
          <w:rFonts w:ascii="Arial" w:hAnsi="Arial" w:cs="Arial"/>
          <w:b/>
        </w:rPr>
      </w:pPr>
      <w:r w:rsidRPr="00FE491F">
        <w:rPr>
          <w:rFonts w:ascii="Arial" w:hAnsi="Arial" w:cs="Arial"/>
          <w:b/>
        </w:rPr>
        <w:t>Hodnocení zaměstnanců - nové</w:t>
      </w:r>
    </w:p>
    <w:p w:rsidR="005D231B" w:rsidRPr="00FE491F" w:rsidRDefault="005D231B" w:rsidP="0083482D">
      <w:pPr>
        <w:pStyle w:val="Odstavecseseznamem"/>
        <w:numPr>
          <w:ilvl w:val="0"/>
          <w:numId w:val="74"/>
        </w:numPr>
        <w:ind w:left="0" w:hanging="357"/>
        <w:contextualSpacing w:val="0"/>
        <w:jc w:val="both"/>
        <w:rPr>
          <w:rFonts w:ascii="Arial" w:hAnsi="Arial" w:cs="Arial"/>
        </w:rPr>
      </w:pPr>
      <w:r w:rsidRPr="00FE491F">
        <w:rPr>
          <w:rFonts w:ascii="Arial" w:hAnsi="Arial" w:cs="Arial"/>
        </w:rPr>
        <w:t>koordinace a příprava podkladů pro jednání pracovní skupiny</w:t>
      </w:r>
    </w:p>
    <w:p w:rsidR="005D231B" w:rsidRPr="00FE491F" w:rsidRDefault="005D231B" w:rsidP="0083482D">
      <w:pPr>
        <w:pStyle w:val="Odstavecseseznamem"/>
        <w:numPr>
          <w:ilvl w:val="0"/>
          <w:numId w:val="74"/>
        </w:numPr>
        <w:ind w:left="0" w:hanging="357"/>
        <w:contextualSpacing w:val="0"/>
        <w:jc w:val="both"/>
        <w:rPr>
          <w:rFonts w:ascii="Arial" w:hAnsi="Arial" w:cs="Arial"/>
        </w:rPr>
      </w:pPr>
      <w:r w:rsidRPr="00FE491F">
        <w:rPr>
          <w:rFonts w:ascii="Arial" w:hAnsi="Arial" w:cs="Arial"/>
        </w:rPr>
        <w:t>definice kompetencí, jejich popisu a škál u kompetencí pro řadové zaměstnance</w:t>
      </w:r>
    </w:p>
    <w:p w:rsidR="005D231B" w:rsidRPr="00FE491F" w:rsidRDefault="005D231B" w:rsidP="0083482D">
      <w:pPr>
        <w:pStyle w:val="Odstavecseseznamem"/>
        <w:numPr>
          <w:ilvl w:val="0"/>
          <w:numId w:val="74"/>
        </w:numPr>
        <w:ind w:left="0" w:hanging="357"/>
        <w:contextualSpacing w:val="0"/>
        <w:jc w:val="both"/>
        <w:rPr>
          <w:rFonts w:ascii="Arial" w:hAnsi="Arial" w:cs="Arial"/>
        </w:rPr>
      </w:pPr>
      <w:r w:rsidRPr="00FE491F">
        <w:rPr>
          <w:rFonts w:ascii="Arial" w:hAnsi="Arial" w:cs="Arial"/>
        </w:rPr>
        <w:t xml:space="preserve">na základě výstupů z jednání nastavování struktury v KS programu (osobní motivace, slovní hodnocení, kompetence – částečně) </w:t>
      </w:r>
    </w:p>
    <w:p w:rsidR="005D231B" w:rsidRPr="00FE491F" w:rsidRDefault="005D231B" w:rsidP="0083482D">
      <w:pPr>
        <w:pStyle w:val="Odstavecseseznamem"/>
        <w:numPr>
          <w:ilvl w:val="0"/>
          <w:numId w:val="74"/>
        </w:numPr>
        <w:ind w:left="0" w:hanging="357"/>
        <w:contextualSpacing w:val="0"/>
        <w:jc w:val="both"/>
        <w:rPr>
          <w:rFonts w:ascii="Arial" w:hAnsi="Arial" w:cs="Arial"/>
        </w:rPr>
      </w:pPr>
      <w:r w:rsidRPr="00FE491F">
        <w:rPr>
          <w:rFonts w:ascii="Arial" w:hAnsi="Arial" w:cs="Arial"/>
        </w:rPr>
        <w:t>zpracování dotazů pro konzultaci s dodavatelem SW a městy/KÚ, které SW pro hodnocení používají</w:t>
      </w:r>
    </w:p>
    <w:p w:rsidR="005D231B" w:rsidRPr="00FE491F" w:rsidRDefault="005D231B" w:rsidP="00E505E9">
      <w:pPr>
        <w:spacing w:after="0" w:line="240" w:lineRule="auto"/>
        <w:jc w:val="both"/>
        <w:rPr>
          <w:rFonts w:ascii="Arial" w:hAnsi="Arial" w:cs="Arial"/>
          <w:b/>
        </w:rPr>
      </w:pPr>
      <w:r w:rsidRPr="00FE491F">
        <w:rPr>
          <w:rFonts w:ascii="Arial" w:hAnsi="Arial" w:cs="Arial"/>
          <w:b/>
        </w:rPr>
        <w:t>Hodnocení vzdělávacích akcí</w:t>
      </w:r>
    </w:p>
    <w:p w:rsidR="005D231B" w:rsidRPr="00FE491F" w:rsidRDefault="005D231B" w:rsidP="0083482D">
      <w:pPr>
        <w:pStyle w:val="Odstavecseseznamem"/>
        <w:numPr>
          <w:ilvl w:val="0"/>
          <w:numId w:val="79"/>
        </w:numPr>
        <w:ind w:left="0" w:hanging="357"/>
        <w:contextualSpacing w:val="0"/>
        <w:jc w:val="both"/>
        <w:rPr>
          <w:rFonts w:ascii="Arial" w:hAnsi="Arial" w:cs="Arial"/>
        </w:rPr>
      </w:pPr>
      <w:r w:rsidRPr="00FE491F">
        <w:rPr>
          <w:rFonts w:ascii="Arial" w:hAnsi="Arial" w:cs="Arial"/>
        </w:rPr>
        <w:t>zpracování návrhu na hodnotící otázky, nastavení v KS programu – vzdělávání</w:t>
      </w:r>
    </w:p>
    <w:p w:rsidR="005D231B" w:rsidRPr="00FE491F" w:rsidRDefault="005D231B" w:rsidP="0083482D">
      <w:pPr>
        <w:pStyle w:val="Odstavecseseznamem"/>
        <w:numPr>
          <w:ilvl w:val="0"/>
          <w:numId w:val="79"/>
        </w:numPr>
        <w:ind w:left="0" w:hanging="357"/>
        <w:contextualSpacing w:val="0"/>
        <w:jc w:val="both"/>
        <w:rPr>
          <w:rFonts w:ascii="Arial" w:hAnsi="Arial" w:cs="Arial"/>
        </w:rPr>
      </w:pPr>
      <w:r w:rsidRPr="00FE491F">
        <w:rPr>
          <w:rFonts w:ascii="Arial" w:hAnsi="Arial" w:cs="Arial"/>
        </w:rPr>
        <w:t xml:space="preserve">testování, definování problémových oblastí, zpracování procesních map </w:t>
      </w:r>
    </w:p>
    <w:p w:rsidR="005D231B" w:rsidRPr="00FE491F" w:rsidRDefault="005D231B" w:rsidP="0083482D">
      <w:pPr>
        <w:pStyle w:val="Odstavecseseznamem"/>
        <w:numPr>
          <w:ilvl w:val="0"/>
          <w:numId w:val="79"/>
        </w:numPr>
        <w:ind w:left="0" w:hanging="357"/>
        <w:contextualSpacing w:val="0"/>
        <w:jc w:val="both"/>
        <w:rPr>
          <w:rFonts w:ascii="Arial" w:hAnsi="Arial" w:cs="Arial"/>
        </w:rPr>
      </w:pPr>
      <w:r w:rsidRPr="00FE491F">
        <w:rPr>
          <w:rFonts w:ascii="Arial" w:hAnsi="Arial" w:cs="Arial"/>
        </w:rPr>
        <w:t xml:space="preserve">příprava podkladů pro jednání pracovní skupiny </w:t>
      </w:r>
    </w:p>
    <w:p w:rsidR="005D231B" w:rsidRPr="00FE491F" w:rsidRDefault="005D231B" w:rsidP="0083482D">
      <w:pPr>
        <w:pStyle w:val="Odstavecseseznamem"/>
        <w:numPr>
          <w:ilvl w:val="0"/>
          <w:numId w:val="79"/>
        </w:numPr>
        <w:ind w:left="0" w:hanging="357"/>
        <w:contextualSpacing w:val="0"/>
        <w:jc w:val="both"/>
        <w:rPr>
          <w:rFonts w:ascii="Arial" w:hAnsi="Arial" w:cs="Arial"/>
        </w:rPr>
      </w:pPr>
      <w:r w:rsidRPr="00FE491F">
        <w:rPr>
          <w:rFonts w:ascii="Arial" w:hAnsi="Arial" w:cs="Arial"/>
        </w:rPr>
        <w:t xml:space="preserve">zpracování dotazů pro konzultace s dodavatelem SW dle požadavků na nastavení, účast na konzultaci </w:t>
      </w:r>
    </w:p>
    <w:p w:rsidR="005D231B" w:rsidRPr="00FE491F" w:rsidRDefault="005D231B" w:rsidP="00E505E9">
      <w:pPr>
        <w:spacing w:after="0" w:line="240" w:lineRule="auto"/>
        <w:jc w:val="both"/>
        <w:rPr>
          <w:rFonts w:ascii="Arial" w:hAnsi="Arial" w:cs="Arial"/>
          <w:b/>
        </w:rPr>
      </w:pPr>
      <w:r w:rsidRPr="00FE491F">
        <w:rPr>
          <w:rFonts w:ascii="Arial" w:hAnsi="Arial" w:cs="Arial"/>
          <w:b/>
        </w:rPr>
        <w:t>Hodnocení zaměstnanců 2022</w:t>
      </w:r>
    </w:p>
    <w:p w:rsidR="005D231B" w:rsidRPr="00FE491F" w:rsidRDefault="005D231B" w:rsidP="0083482D">
      <w:pPr>
        <w:pStyle w:val="Odstavecseseznamem"/>
        <w:numPr>
          <w:ilvl w:val="0"/>
          <w:numId w:val="75"/>
        </w:numPr>
        <w:ind w:left="0"/>
        <w:jc w:val="both"/>
        <w:rPr>
          <w:rFonts w:ascii="Arial" w:hAnsi="Arial" w:cs="Arial"/>
        </w:rPr>
      </w:pPr>
      <w:r w:rsidRPr="00FE491F">
        <w:rPr>
          <w:rFonts w:ascii="Arial" w:hAnsi="Arial" w:cs="Arial"/>
        </w:rPr>
        <w:t>kompletace vyjádření VO, kteří nevyužili možnosti zápisu do sdíleného souboru, k jednotlivým tématům vzešlých od zaměstnanců v rámci hodnocení za rok 2022</w:t>
      </w:r>
    </w:p>
    <w:p w:rsidR="005D231B" w:rsidRPr="00FE491F" w:rsidRDefault="005D231B" w:rsidP="00E505E9">
      <w:pPr>
        <w:spacing w:after="0" w:line="240" w:lineRule="auto"/>
        <w:jc w:val="both"/>
        <w:rPr>
          <w:rFonts w:ascii="Arial" w:hAnsi="Arial" w:cs="Arial"/>
          <w:b/>
        </w:rPr>
      </w:pPr>
      <w:r w:rsidRPr="00FE491F">
        <w:rPr>
          <w:rFonts w:ascii="Arial" w:hAnsi="Arial" w:cs="Arial"/>
          <w:b/>
        </w:rPr>
        <w:t>Vzdělávání/školení</w:t>
      </w:r>
    </w:p>
    <w:p w:rsidR="005D231B" w:rsidRPr="00FE491F" w:rsidRDefault="005D231B" w:rsidP="0083482D">
      <w:pPr>
        <w:pStyle w:val="Odstavecseseznamem"/>
        <w:numPr>
          <w:ilvl w:val="0"/>
          <w:numId w:val="73"/>
        </w:numPr>
        <w:ind w:left="0" w:hanging="357"/>
        <w:contextualSpacing w:val="0"/>
        <w:jc w:val="both"/>
        <w:rPr>
          <w:rFonts w:ascii="Arial" w:hAnsi="Arial" w:cs="Arial"/>
        </w:rPr>
      </w:pPr>
      <w:r w:rsidRPr="00FE491F">
        <w:rPr>
          <w:rFonts w:ascii="Arial" w:hAnsi="Arial" w:cs="Arial"/>
        </w:rPr>
        <w:t>Participace ve veřejné správě</w:t>
      </w:r>
    </w:p>
    <w:p w:rsidR="005D231B" w:rsidRPr="00FE491F" w:rsidRDefault="005D231B" w:rsidP="0083482D">
      <w:pPr>
        <w:pStyle w:val="Odstavecseseznamem"/>
        <w:numPr>
          <w:ilvl w:val="0"/>
          <w:numId w:val="73"/>
        </w:numPr>
        <w:ind w:left="0" w:hanging="357"/>
        <w:contextualSpacing w:val="0"/>
        <w:jc w:val="both"/>
        <w:rPr>
          <w:rFonts w:ascii="Arial" w:hAnsi="Arial" w:cs="Arial"/>
        </w:rPr>
      </w:pPr>
      <w:r w:rsidRPr="00FE491F">
        <w:rPr>
          <w:rFonts w:ascii="Arial" w:hAnsi="Arial" w:cs="Arial"/>
        </w:rPr>
        <w:t>Audit MA21</w:t>
      </w:r>
    </w:p>
    <w:p w:rsidR="005D231B" w:rsidRDefault="005D231B" w:rsidP="00E505E9">
      <w:pPr>
        <w:spacing w:after="0" w:line="240" w:lineRule="auto"/>
        <w:jc w:val="both"/>
        <w:rPr>
          <w:rFonts w:ascii="Arial" w:hAnsi="Arial" w:cs="Arial"/>
          <w:b/>
        </w:rPr>
      </w:pPr>
    </w:p>
    <w:p w:rsidR="005D231B" w:rsidRPr="00FE491F" w:rsidRDefault="005D231B" w:rsidP="00E505E9">
      <w:pPr>
        <w:spacing w:after="0" w:line="240" w:lineRule="auto"/>
        <w:jc w:val="both"/>
        <w:rPr>
          <w:rFonts w:ascii="Arial" w:hAnsi="Arial" w:cs="Arial"/>
          <w:b/>
        </w:rPr>
      </w:pPr>
      <w:r w:rsidRPr="00FE491F">
        <w:rPr>
          <w:rFonts w:ascii="Arial" w:hAnsi="Arial" w:cs="Arial"/>
          <w:b/>
        </w:rPr>
        <w:t>Ostatní</w:t>
      </w:r>
    </w:p>
    <w:p w:rsidR="005D231B" w:rsidRPr="00FE491F" w:rsidRDefault="005D231B" w:rsidP="0083482D">
      <w:pPr>
        <w:pStyle w:val="Odstavecseseznamem"/>
        <w:numPr>
          <w:ilvl w:val="0"/>
          <w:numId w:val="73"/>
        </w:numPr>
        <w:ind w:left="0"/>
        <w:contextualSpacing w:val="0"/>
        <w:jc w:val="both"/>
        <w:rPr>
          <w:rFonts w:ascii="Arial" w:hAnsi="Arial" w:cs="Arial"/>
          <w:b/>
        </w:rPr>
      </w:pPr>
      <w:r w:rsidRPr="00FE491F">
        <w:rPr>
          <w:rFonts w:ascii="Arial" w:hAnsi="Arial" w:cs="Arial"/>
        </w:rPr>
        <w:t xml:space="preserve">Kontrola </w:t>
      </w:r>
      <w:r w:rsidRPr="00FE491F">
        <w:rPr>
          <w:rFonts w:ascii="Arial" w:hAnsi="Arial" w:cs="Arial"/>
          <w:b/>
        </w:rPr>
        <w:t xml:space="preserve">aktuálnosti vnitřních směrnic a zpracování doporučení na změny nebo zrušení </w:t>
      </w:r>
    </w:p>
    <w:p w:rsidR="005D231B" w:rsidRPr="00FE491F" w:rsidRDefault="005D231B" w:rsidP="0083482D">
      <w:pPr>
        <w:pStyle w:val="Odstavecseseznamem"/>
        <w:numPr>
          <w:ilvl w:val="1"/>
          <w:numId w:val="73"/>
        </w:numPr>
        <w:ind w:left="0" w:hanging="425"/>
        <w:contextualSpacing w:val="0"/>
        <w:jc w:val="both"/>
        <w:rPr>
          <w:rFonts w:ascii="Arial" w:hAnsi="Arial" w:cs="Arial"/>
        </w:rPr>
      </w:pPr>
      <w:r w:rsidRPr="00FE491F">
        <w:rPr>
          <w:rFonts w:ascii="Arial" w:hAnsi="Arial" w:cs="Arial"/>
        </w:rPr>
        <w:t xml:space="preserve">Provozní řád IS </w:t>
      </w:r>
    </w:p>
    <w:p w:rsidR="005D231B" w:rsidRPr="00FE491F" w:rsidRDefault="005D231B" w:rsidP="0083482D">
      <w:pPr>
        <w:pStyle w:val="Odstavecseseznamem"/>
        <w:numPr>
          <w:ilvl w:val="1"/>
          <w:numId w:val="73"/>
        </w:numPr>
        <w:ind w:left="0" w:hanging="425"/>
        <w:contextualSpacing w:val="0"/>
        <w:jc w:val="both"/>
        <w:rPr>
          <w:rFonts w:ascii="Arial" w:hAnsi="Arial" w:cs="Arial"/>
        </w:rPr>
      </w:pPr>
      <w:r w:rsidRPr="00FE491F">
        <w:rPr>
          <w:rFonts w:ascii="Arial" w:hAnsi="Arial" w:cs="Arial"/>
        </w:rPr>
        <w:t>Pravidla k provádění ochrany utajovaných informací a zajišťování bezpečnosti</w:t>
      </w:r>
    </w:p>
    <w:p w:rsidR="005D231B" w:rsidRPr="00FE491F" w:rsidRDefault="005D231B" w:rsidP="0083482D">
      <w:pPr>
        <w:pStyle w:val="Odstavecseseznamem"/>
        <w:numPr>
          <w:ilvl w:val="1"/>
          <w:numId w:val="73"/>
        </w:numPr>
        <w:ind w:left="0" w:hanging="425"/>
        <w:contextualSpacing w:val="0"/>
        <w:jc w:val="both"/>
        <w:rPr>
          <w:rFonts w:ascii="Arial" w:hAnsi="Arial" w:cs="Arial"/>
        </w:rPr>
      </w:pPr>
      <w:r w:rsidRPr="00FE491F">
        <w:rPr>
          <w:rFonts w:ascii="Arial" w:hAnsi="Arial" w:cs="Arial"/>
        </w:rPr>
        <w:t xml:space="preserve">Směrnice o aplikaci zákona o základních registrech </w:t>
      </w:r>
    </w:p>
    <w:p w:rsidR="005D231B" w:rsidRPr="00FE491F" w:rsidRDefault="005D231B" w:rsidP="0083482D">
      <w:pPr>
        <w:pStyle w:val="Odstavecseseznamem"/>
        <w:numPr>
          <w:ilvl w:val="1"/>
          <w:numId w:val="73"/>
        </w:numPr>
        <w:ind w:left="0" w:hanging="425"/>
        <w:contextualSpacing w:val="0"/>
        <w:jc w:val="both"/>
        <w:rPr>
          <w:rFonts w:ascii="Arial" w:hAnsi="Arial" w:cs="Arial"/>
        </w:rPr>
      </w:pPr>
      <w:r w:rsidRPr="00FE491F">
        <w:rPr>
          <w:rFonts w:ascii="Arial" w:hAnsi="Arial" w:cs="Arial"/>
        </w:rPr>
        <w:t>Směrnice pro časové rozlišování</w:t>
      </w:r>
    </w:p>
    <w:p w:rsidR="005D231B" w:rsidRPr="00FE491F" w:rsidRDefault="005D231B" w:rsidP="0083482D">
      <w:pPr>
        <w:pStyle w:val="Odstavecseseznamem"/>
        <w:numPr>
          <w:ilvl w:val="0"/>
          <w:numId w:val="73"/>
        </w:numPr>
        <w:ind w:left="0"/>
        <w:contextualSpacing w:val="0"/>
        <w:jc w:val="both"/>
        <w:rPr>
          <w:rFonts w:ascii="Arial" w:hAnsi="Arial" w:cs="Arial"/>
        </w:rPr>
      </w:pPr>
      <w:r w:rsidRPr="00FE491F">
        <w:rPr>
          <w:rFonts w:ascii="Arial" w:hAnsi="Arial" w:cs="Arial"/>
        </w:rPr>
        <w:lastRenderedPageBreak/>
        <w:t xml:space="preserve">Příprava podkladů pro EO pro jednání pracovní skupiny zabývající se </w:t>
      </w:r>
      <w:r w:rsidRPr="00FE491F">
        <w:rPr>
          <w:rFonts w:ascii="Arial" w:hAnsi="Arial" w:cs="Arial"/>
          <w:b/>
        </w:rPr>
        <w:t>výběrem a evidencí správních poplatků a procesem nakládání s nedoplatky</w:t>
      </w:r>
      <w:r w:rsidRPr="00FE491F">
        <w:rPr>
          <w:rFonts w:ascii="Arial" w:hAnsi="Arial" w:cs="Arial"/>
        </w:rPr>
        <w:t xml:space="preserve">, testování doporučených postupů a zpracování připomínek </w:t>
      </w:r>
    </w:p>
    <w:p w:rsidR="005D231B" w:rsidRPr="00FE491F" w:rsidRDefault="005D231B" w:rsidP="0083482D">
      <w:pPr>
        <w:pStyle w:val="Odstavecseseznamem"/>
        <w:numPr>
          <w:ilvl w:val="0"/>
          <w:numId w:val="73"/>
        </w:numPr>
        <w:ind w:left="0"/>
        <w:contextualSpacing w:val="0"/>
        <w:jc w:val="both"/>
        <w:rPr>
          <w:rFonts w:ascii="Arial" w:hAnsi="Arial" w:cs="Arial"/>
        </w:rPr>
      </w:pPr>
      <w:r w:rsidRPr="00FE491F">
        <w:rPr>
          <w:rFonts w:ascii="Arial" w:hAnsi="Arial" w:cs="Arial"/>
        </w:rPr>
        <w:t xml:space="preserve">Práce na </w:t>
      </w:r>
      <w:r w:rsidRPr="00FE491F">
        <w:rPr>
          <w:rFonts w:ascii="Arial" w:hAnsi="Arial" w:cs="Arial"/>
          <w:b/>
        </w:rPr>
        <w:t>datové struktuře pro aplikaci evidence odpadů</w:t>
      </w:r>
      <w:r w:rsidRPr="00FE491F">
        <w:rPr>
          <w:rFonts w:ascii="Arial" w:hAnsi="Arial" w:cs="Arial"/>
        </w:rPr>
        <w:t xml:space="preserve"> – pro snadnější sběr dat v rámci nové agendy benchmarkingu (ve spolupráci s OI, nedokončeno)</w:t>
      </w:r>
    </w:p>
    <w:p w:rsidR="005D231B" w:rsidRPr="00FE491F" w:rsidRDefault="005D231B" w:rsidP="0083482D">
      <w:pPr>
        <w:pStyle w:val="Odstavecseseznamem"/>
        <w:numPr>
          <w:ilvl w:val="0"/>
          <w:numId w:val="73"/>
        </w:numPr>
        <w:ind w:left="0"/>
        <w:contextualSpacing w:val="0"/>
        <w:jc w:val="both"/>
        <w:rPr>
          <w:rFonts w:ascii="Arial" w:hAnsi="Arial" w:cs="Arial"/>
        </w:rPr>
      </w:pPr>
      <w:r w:rsidRPr="00FE491F">
        <w:rPr>
          <w:rFonts w:ascii="Arial" w:hAnsi="Arial" w:cs="Arial"/>
        </w:rPr>
        <w:t xml:space="preserve">Návrh a koordinace </w:t>
      </w:r>
      <w:r w:rsidRPr="00FE491F">
        <w:rPr>
          <w:rFonts w:ascii="Arial" w:hAnsi="Arial" w:cs="Arial"/>
          <w:b/>
        </w:rPr>
        <w:t>řešení provozoven města</w:t>
      </w:r>
      <w:r w:rsidRPr="00FE491F">
        <w:rPr>
          <w:rFonts w:ascii="Arial" w:hAnsi="Arial" w:cs="Arial"/>
        </w:rPr>
        <w:t xml:space="preserve"> (ve spolupráci s KP a OŽÚ)</w:t>
      </w:r>
    </w:p>
    <w:p w:rsidR="005D231B" w:rsidRPr="00FE491F" w:rsidRDefault="005D231B" w:rsidP="0083482D">
      <w:pPr>
        <w:pStyle w:val="Odstavecseseznamem"/>
        <w:numPr>
          <w:ilvl w:val="0"/>
          <w:numId w:val="73"/>
        </w:numPr>
        <w:ind w:left="0"/>
        <w:contextualSpacing w:val="0"/>
        <w:jc w:val="both"/>
        <w:rPr>
          <w:rFonts w:ascii="Arial" w:hAnsi="Arial" w:cs="Arial"/>
        </w:rPr>
      </w:pPr>
      <w:r w:rsidRPr="00FE491F">
        <w:rPr>
          <w:rFonts w:ascii="Arial" w:hAnsi="Arial" w:cs="Arial"/>
        </w:rPr>
        <w:t xml:space="preserve">Návrh a koordinace úprav automatických odpovědí pro občany, kteří ohlašují závady prostřednictvím aplikace </w:t>
      </w:r>
      <w:r w:rsidRPr="00FE491F">
        <w:rPr>
          <w:rFonts w:ascii="Arial" w:hAnsi="Arial" w:cs="Arial"/>
          <w:b/>
        </w:rPr>
        <w:t>Hlášení závad</w:t>
      </w:r>
      <w:r w:rsidRPr="00FE491F">
        <w:rPr>
          <w:rFonts w:ascii="Arial" w:hAnsi="Arial" w:cs="Arial"/>
        </w:rPr>
        <w:t xml:space="preserve"> (ve spolupráci s OI a dotčenými odbory)</w:t>
      </w:r>
    </w:p>
    <w:p w:rsidR="005D231B" w:rsidRPr="00FE491F" w:rsidRDefault="005D231B" w:rsidP="00E505E9">
      <w:pPr>
        <w:spacing w:after="0" w:line="240" w:lineRule="auto"/>
        <w:jc w:val="both"/>
        <w:rPr>
          <w:rFonts w:ascii="Arial" w:hAnsi="Arial" w:cs="Arial"/>
        </w:rPr>
      </w:pPr>
    </w:p>
    <w:p w:rsidR="005D231B" w:rsidRPr="00FE491F" w:rsidRDefault="005D231B" w:rsidP="00E505E9">
      <w:pPr>
        <w:spacing w:after="0" w:line="240" w:lineRule="auto"/>
        <w:jc w:val="both"/>
        <w:rPr>
          <w:rFonts w:ascii="Arial" w:hAnsi="Arial" w:cs="Arial"/>
        </w:rPr>
      </w:pPr>
    </w:p>
    <w:p w:rsidR="005D231B" w:rsidRPr="00FE491F" w:rsidRDefault="005D231B" w:rsidP="00E505E9">
      <w:pPr>
        <w:tabs>
          <w:tab w:val="left" w:pos="1701"/>
        </w:tabs>
        <w:spacing w:after="0" w:line="240" w:lineRule="auto"/>
        <w:jc w:val="both"/>
        <w:rPr>
          <w:rFonts w:ascii="Arial" w:hAnsi="Arial" w:cs="Arial"/>
        </w:rPr>
      </w:pPr>
      <w:r w:rsidRPr="00FE491F">
        <w:rPr>
          <w:rFonts w:ascii="Arial" w:hAnsi="Arial" w:cs="Arial"/>
        </w:rPr>
        <w:t xml:space="preserve"> </w:t>
      </w:r>
    </w:p>
    <w:p w:rsidR="005D231B" w:rsidRPr="00FE491F" w:rsidRDefault="005D231B" w:rsidP="00E505E9">
      <w:pPr>
        <w:tabs>
          <w:tab w:val="left" w:pos="1701"/>
        </w:tabs>
        <w:spacing w:after="0" w:line="240" w:lineRule="auto"/>
        <w:jc w:val="both"/>
        <w:rPr>
          <w:rFonts w:ascii="Arial" w:hAnsi="Arial" w:cs="Arial"/>
        </w:rPr>
      </w:pPr>
    </w:p>
    <w:p w:rsidR="005D231B" w:rsidRPr="00FE491F" w:rsidRDefault="005D231B" w:rsidP="00E505E9">
      <w:pPr>
        <w:tabs>
          <w:tab w:val="left" w:pos="1701"/>
        </w:tabs>
        <w:spacing w:after="0" w:line="240" w:lineRule="auto"/>
        <w:jc w:val="both"/>
        <w:rPr>
          <w:rFonts w:ascii="Arial" w:hAnsi="Arial" w:cs="Arial"/>
          <w:color w:val="000000"/>
        </w:rPr>
      </w:pPr>
    </w:p>
    <w:p w:rsidR="005D231B" w:rsidRPr="00FE491F" w:rsidRDefault="005D231B" w:rsidP="00E505E9">
      <w:pPr>
        <w:tabs>
          <w:tab w:val="left" w:pos="1701"/>
        </w:tabs>
        <w:spacing w:after="0" w:line="240" w:lineRule="auto"/>
        <w:jc w:val="both"/>
        <w:rPr>
          <w:rFonts w:ascii="Arial" w:hAnsi="Arial" w:cs="Arial"/>
          <w:color w:val="000000"/>
        </w:rPr>
      </w:pPr>
    </w:p>
    <w:p w:rsidR="005D231B" w:rsidRPr="00FE491F" w:rsidRDefault="005D231B" w:rsidP="00E505E9">
      <w:pPr>
        <w:keepNext/>
        <w:spacing w:after="0" w:line="240" w:lineRule="auto"/>
        <w:jc w:val="both"/>
        <w:outlineLvl w:val="5"/>
        <w:rPr>
          <w:rFonts w:ascii="Arial" w:hAnsi="Arial" w:cs="Arial"/>
          <w:b/>
        </w:rPr>
      </w:pPr>
    </w:p>
    <w:p w:rsidR="005D231B" w:rsidRDefault="005D231B" w:rsidP="00E505E9">
      <w:pPr>
        <w:autoSpaceDE w:val="0"/>
        <w:autoSpaceDN w:val="0"/>
        <w:spacing w:after="0" w:line="240" w:lineRule="auto"/>
        <w:rPr>
          <w:rFonts w:ascii="Arial" w:hAnsi="Arial" w:cs="Arial"/>
        </w:rPr>
      </w:pPr>
    </w:p>
    <w:p w:rsidR="00655CD6" w:rsidRDefault="00655CD6" w:rsidP="00E505E9">
      <w:pPr>
        <w:autoSpaceDE w:val="0"/>
        <w:autoSpaceDN w:val="0"/>
        <w:spacing w:after="0" w:line="240" w:lineRule="auto"/>
        <w:rPr>
          <w:rFonts w:ascii="Arial" w:hAnsi="Arial" w:cs="Arial"/>
        </w:rPr>
      </w:pPr>
    </w:p>
    <w:p w:rsidR="00655CD6" w:rsidRDefault="00655CD6" w:rsidP="00E505E9">
      <w:pPr>
        <w:autoSpaceDE w:val="0"/>
        <w:autoSpaceDN w:val="0"/>
        <w:spacing w:after="0" w:line="240" w:lineRule="auto"/>
        <w:rPr>
          <w:rFonts w:ascii="Arial" w:hAnsi="Arial" w:cs="Arial"/>
        </w:rPr>
      </w:pPr>
    </w:p>
    <w:p w:rsidR="006A60CC" w:rsidRDefault="006A60CC" w:rsidP="00E505E9">
      <w:pPr>
        <w:autoSpaceDE w:val="0"/>
        <w:autoSpaceDN w:val="0"/>
        <w:spacing w:after="0" w:line="240" w:lineRule="auto"/>
        <w:rPr>
          <w:rFonts w:ascii="Arial" w:hAnsi="Arial" w:cs="Arial"/>
        </w:rPr>
      </w:pPr>
    </w:p>
    <w:p w:rsidR="006A60CC" w:rsidRDefault="006A60CC" w:rsidP="00E505E9">
      <w:pPr>
        <w:autoSpaceDE w:val="0"/>
        <w:autoSpaceDN w:val="0"/>
        <w:spacing w:after="0" w:line="240" w:lineRule="auto"/>
        <w:rPr>
          <w:rFonts w:ascii="Arial" w:hAnsi="Arial" w:cs="Arial"/>
        </w:rPr>
      </w:pPr>
    </w:p>
    <w:p w:rsidR="006A60CC" w:rsidRDefault="006A60CC" w:rsidP="00E505E9">
      <w:pPr>
        <w:autoSpaceDE w:val="0"/>
        <w:autoSpaceDN w:val="0"/>
        <w:spacing w:after="0" w:line="240" w:lineRule="auto"/>
        <w:rPr>
          <w:rFonts w:ascii="Arial" w:hAnsi="Arial" w:cs="Arial"/>
        </w:rPr>
      </w:pPr>
    </w:p>
    <w:p w:rsidR="006A60CC" w:rsidRDefault="006A60CC" w:rsidP="00E505E9">
      <w:pPr>
        <w:autoSpaceDE w:val="0"/>
        <w:autoSpaceDN w:val="0"/>
        <w:spacing w:after="0" w:line="240" w:lineRule="auto"/>
        <w:rPr>
          <w:rFonts w:ascii="Arial" w:hAnsi="Arial" w:cs="Arial"/>
        </w:rPr>
      </w:pPr>
    </w:p>
    <w:p w:rsidR="006A60CC" w:rsidRDefault="006A60CC" w:rsidP="00E505E9">
      <w:pPr>
        <w:autoSpaceDE w:val="0"/>
        <w:autoSpaceDN w:val="0"/>
        <w:spacing w:after="0" w:line="240" w:lineRule="auto"/>
        <w:rPr>
          <w:rFonts w:ascii="Arial" w:hAnsi="Arial" w:cs="Arial"/>
        </w:rPr>
      </w:pPr>
    </w:p>
    <w:p w:rsidR="006A60CC" w:rsidRDefault="006A60CC" w:rsidP="00E505E9">
      <w:pPr>
        <w:autoSpaceDE w:val="0"/>
        <w:autoSpaceDN w:val="0"/>
        <w:spacing w:after="0" w:line="240" w:lineRule="auto"/>
        <w:rPr>
          <w:rFonts w:ascii="Arial" w:hAnsi="Arial" w:cs="Arial"/>
        </w:rPr>
      </w:pPr>
    </w:p>
    <w:p w:rsidR="006A60CC" w:rsidRDefault="006A60CC" w:rsidP="00E505E9">
      <w:pPr>
        <w:autoSpaceDE w:val="0"/>
        <w:autoSpaceDN w:val="0"/>
        <w:spacing w:after="0" w:line="240" w:lineRule="auto"/>
        <w:rPr>
          <w:rFonts w:ascii="Arial" w:hAnsi="Arial" w:cs="Arial"/>
        </w:rPr>
      </w:pPr>
    </w:p>
    <w:p w:rsidR="006A60CC" w:rsidRDefault="006A60CC" w:rsidP="00E505E9">
      <w:pPr>
        <w:autoSpaceDE w:val="0"/>
        <w:autoSpaceDN w:val="0"/>
        <w:spacing w:after="0" w:line="240" w:lineRule="auto"/>
        <w:rPr>
          <w:rFonts w:ascii="Arial" w:hAnsi="Arial" w:cs="Arial"/>
        </w:rPr>
      </w:pPr>
    </w:p>
    <w:p w:rsidR="006A60CC" w:rsidRDefault="006A60CC" w:rsidP="00E505E9">
      <w:pPr>
        <w:autoSpaceDE w:val="0"/>
        <w:autoSpaceDN w:val="0"/>
        <w:spacing w:after="0" w:line="240" w:lineRule="auto"/>
        <w:rPr>
          <w:rFonts w:ascii="Arial" w:hAnsi="Arial" w:cs="Arial"/>
        </w:rPr>
      </w:pPr>
    </w:p>
    <w:p w:rsidR="006A60CC" w:rsidRDefault="006A60CC" w:rsidP="00E505E9">
      <w:pPr>
        <w:autoSpaceDE w:val="0"/>
        <w:autoSpaceDN w:val="0"/>
        <w:spacing w:after="0" w:line="240" w:lineRule="auto"/>
        <w:rPr>
          <w:rFonts w:ascii="Arial" w:hAnsi="Arial" w:cs="Arial"/>
        </w:rPr>
      </w:pPr>
    </w:p>
    <w:p w:rsidR="006A60CC" w:rsidRDefault="006A60CC" w:rsidP="00E505E9">
      <w:pPr>
        <w:autoSpaceDE w:val="0"/>
        <w:autoSpaceDN w:val="0"/>
        <w:spacing w:after="0" w:line="240" w:lineRule="auto"/>
        <w:rPr>
          <w:rFonts w:ascii="Arial" w:hAnsi="Arial" w:cs="Arial"/>
        </w:rPr>
      </w:pPr>
    </w:p>
    <w:p w:rsidR="006A60CC" w:rsidRDefault="006A60CC" w:rsidP="00E505E9">
      <w:pPr>
        <w:autoSpaceDE w:val="0"/>
        <w:autoSpaceDN w:val="0"/>
        <w:spacing w:after="0" w:line="240" w:lineRule="auto"/>
        <w:rPr>
          <w:rFonts w:ascii="Arial" w:hAnsi="Arial" w:cs="Arial"/>
        </w:rPr>
      </w:pPr>
    </w:p>
    <w:p w:rsidR="006A60CC" w:rsidRDefault="006A60CC" w:rsidP="00E505E9">
      <w:pPr>
        <w:autoSpaceDE w:val="0"/>
        <w:autoSpaceDN w:val="0"/>
        <w:spacing w:after="0" w:line="240" w:lineRule="auto"/>
        <w:rPr>
          <w:rFonts w:ascii="Arial" w:hAnsi="Arial" w:cs="Arial"/>
        </w:rPr>
      </w:pPr>
    </w:p>
    <w:p w:rsidR="006A60CC" w:rsidRDefault="006A60CC" w:rsidP="00E505E9">
      <w:pPr>
        <w:autoSpaceDE w:val="0"/>
        <w:autoSpaceDN w:val="0"/>
        <w:spacing w:after="0" w:line="240" w:lineRule="auto"/>
        <w:rPr>
          <w:rFonts w:ascii="Arial" w:hAnsi="Arial" w:cs="Arial"/>
        </w:rPr>
      </w:pPr>
    </w:p>
    <w:p w:rsidR="006A60CC" w:rsidRDefault="006A60CC" w:rsidP="00E505E9">
      <w:pPr>
        <w:autoSpaceDE w:val="0"/>
        <w:autoSpaceDN w:val="0"/>
        <w:spacing w:after="0" w:line="240" w:lineRule="auto"/>
        <w:rPr>
          <w:rFonts w:ascii="Arial" w:hAnsi="Arial" w:cs="Arial"/>
        </w:rPr>
      </w:pPr>
    </w:p>
    <w:p w:rsidR="006A60CC" w:rsidRDefault="006A60CC" w:rsidP="00E505E9">
      <w:pPr>
        <w:autoSpaceDE w:val="0"/>
        <w:autoSpaceDN w:val="0"/>
        <w:spacing w:after="0" w:line="240" w:lineRule="auto"/>
        <w:rPr>
          <w:rFonts w:ascii="Arial" w:hAnsi="Arial" w:cs="Arial"/>
        </w:rPr>
      </w:pPr>
    </w:p>
    <w:p w:rsidR="006A60CC" w:rsidRDefault="006A60CC" w:rsidP="00E505E9">
      <w:pPr>
        <w:autoSpaceDE w:val="0"/>
        <w:autoSpaceDN w:val="0"/>
        <w:spacing w:after="0" w:line="240" w:lineRule="auto"/>
        <w:rPr>
          <w:rFonts w:ascii="Arial" w:hAnsi="Arial" w:cs="Arial"/>
        </w:rPr>
      </w:pPr>
    </w:p>
    <w:p w:rsidR="006A60CC" w:rsidRDefault="006A60CC" w:rsidP="00E505E9">
      <w:pPr>
        <w:autoSpaceDE w:val="0"/>
        <w:autoSpaceDN w:val="0"/>
        <w:spacing w:after="0" w:line="240" w:lineRule="auto"/>
        <w:rPr>
          <w:rFonts w:ascii="Arial" w:hAnsi="Arial" w:cs="Arial"/>
        </w:rPr>
      </w:pPr>
    </w:p>
    <w:p w:rsidR="006A60CC" w:rsidRDefault="006A60CC" w:rsidP="00E505E9">
      <w:pPr>
        <w:autoSpaceDE w:val="0"/>
        <w:autoSpaceDN w:val="0"/>
        <w:spacing w:after="0" w:line="240" w:lineRule="auto"/>
        <w:rPr>
          <w:rFonts w:ascii="Arial" w:hAnsi="Arial" w:cs="Arial"/>
        </w:rPr>
      </w:pPr>
    </w:p>
    <w:p w:rsidR="006A60CC" w:rsidRDefault="006A60CC" w:rsidP="00E505E9">
      <w:pPr>
        <w:autoSpaceDE w:val="0"/>
        <w:autoSpaceDN w:val="0"/>
        <w:spacing w:after="0" w:line="240" w:lineRule="auto"/>
        <w:rPr>
          <w:rFonts w:ascii="Arial" w:hAnsi="Arial" w:cs="Arial"/>
        </w:rPr>
      </w:pPr>
    </w:p>
    <w:p w:rsidR="006A60CC" w:rsidRDefault="006A60CC" w:rsidP="00E505E9">
      <w:pPr>
        <w:autoSpaceDE w:val="0"/>
        <w:autoSpaceDN w:val="0"/>
        <w:spacing w:after="0" w:line="240" w:lineRule="auto"/>
        <w:rPr>
          <w:rFonts w:ascii="Arial" w:hAnsi="Arial" w:cs="Arial"/>
        </w:rPr>
      </w:pPr>
    </w:p>
    <w:p w:rsidR="006A60CC" w:rsidRDefault="006A60CC" w:rsidP="00E505E9">
      <w:pPr>
        <w:autoSpaceDE w:val="0"/>
        <w:autoSpaceDN w:val="0"/>
        <w:spacing w:after="0" w:line="240" w:lineRule="auto"/>
        <w:rPr>
          <w:rFonts w:ascii="Arial" w:hAnsi="Arial" w:cs="Arial"/>
        </w:rPr>
      </w:pPr>
    </w:p>
    <w:p w:rsidR="006A60CC" w:rsidRDefault="006A60CC" w:rsidP="00E505E9">
      <w:pPr>
        <w:autoSpaceDE w:val="0"/>
        <w:autoSpaceDN w:val="0"/>
        <w:spacing w:after="0" w:line="240" w:lineRule="auto"/>
        <w:rPr>
          <w:rFonts w:ascii="Arial" w:hAnsi="Arial" w:cs="Arial"/>
        </w:rPr>
      </w:pPr>
    </w:p>
    <w:p w:rsidR="006A60CC" w:rsidRDefault="006A60CC" w:rsidP="00E505E9">
      <w:pPr>
        <w:autoSpaceDE w:val="0"/>
        <w:autoSpaceDN w:val="0"/>
        <w:spacing w:after="0" w:line="240" w:lineRule="auto"/>
        <w:rPr>
          <w:rFonts w:ascii="Arial" w:hAnsi="Arial" w:cs="Arial"/>
        </w:rPr>
      </w:pPr>
    </w:p>
    <w:p w:rsidR="006A60CC" w:rsidRDefault="006A60CC" w:rsidP="00E505E9">
      <w:pPr>
        <w:autoSpaceDE w:val="0"/>
        <w:autoSpaceDN w:val="0"/>
        <w:spacing w:after="0" w:line="240" w:lineRule="auto"/>
        <w:rPr>
          <w:rFonts w:ascii="Arial" w:hAnsi="Arial" w:cs="Arial"/>
        </w:rPr>
      </w:pPr>
    </w:p>
    <w:p w:rsidR="006A60CC" w:rsidRDefault="006A60CC" w:rsidP="00E505E9">
      <w:pPr>
        <w:autoSpaceDE w:val="0"/>
        <w:autoSpaceDN w:val="0"/>
        <w:spacing w:after="0" w:line="240" w:lineRule="auto"/>
        <w:rPr>
          <w:rFonts w:ascii="Arial" w:hAnsi="Arial" w:cs="Arial"/>
        </w:rPr>
      </w:pPr>
    </w:p>
    <w:p w:rsidR="00223609" w:rsidRDefault="00223609" w:rsidP="00E505E9">
      <w:pPr>
        <w:autoSpaceDE w:val="0"/>
        <w:autoSpaceDN w:val="0"/>
        <w:spacing w:after="0" w:line="240" w:lineRule="auto"/>
        <w:rPr>
          <w:rFonts w:ascii="Arial" w:hAnsi="Arial" w:cs="Arial"/>
        </w:rPr>
      </w:pPr>
    </w:p>
    <w:p w:rsidR="00223609" w:rsidRDefault="00223609" w:rsidP="00E505E9">
      <w:pPr>
        <w:autoSpaceDE w:val="0"/>
        <w:autoSpaceDN w:val="0"/>
        <w:spacing w:after="0" w:line="240" w:lineRule="auto"/>
        <w:rPr>
          <w:rFonts w:ascii="Arial" w:hAnsi="Arial" w:cs="Arial"/>
        </w:rPr>
      </w:pPr>
    </w:p>
    <w:p w:rsidR="00223609" w:rsidRDefault="00223609" w:rsidP="00E505E9">
      <w:pPr>
        <w:autoSpaceDE w:val="0"/>
        <w:autoSpaceDN w:val="0"/>
        <w:spacing w:after="0" w:line="240" w:lineRule="auto"/>
        <w:rPr>
          <w:rFonts w:ascii="Arial" w:hAnsi="Arial" w:cs="Arial"/>
        </w:rPr>
      </w:pPr>
    </w:p>
    <w:p w:rsidR="00223609" w:rsidRDefault="00223609" w:rsidP="00E505E9">
      <w:pPr>
        <w:autoSpaceDE w:val="0"/>
        <w:autoSpaceDN w:val="0"/>
        <w:spacing w:after="0" w:line="240" w:lineRule="auto"/>
        <w:rPr>
          <w:rFonts w:ascii="Arial" w:hAnsi="Arial" w:cs="Arial"/>
        </w:rPr>
      </w:pPr>
    </w:p>
    <w:p w:rsidR="00223609" w:rsidRDefault="00223609" w:rsidP="00E505E9">
      <w:pPr>
        <w:autoSpaceDE w:val="0"/>
        <w:autoSpaceDN w:val="0"/>
        <w:spacing w:after="0" w:line="240" w:lineRule="auto"/>
        <w:rPr>
          <w:rFonts w:ascii="Arial" w:hAnsi="Arial" w:cs="Arial"/>
        </w:rPr>
      </w:pPr>
    </w:p>
    <w:p w:rsidR="00223609" w:rsidRDefault="00223609" w:rsidP="00E505E9">
      <w:pPr>
        <w:autoSpaceDE w:val="0"/>
        <w:autoSpaceDN w:val="0"/>
        <w:spacing w:after="0" w:line="240" w:lineRule="auto"/>
        <w:rPr>
          <w:rFonts w:ascii="Arial" w:hAnsi="Arial" w:cs="Arial"/>
        </w:rPr>
      </w:pPr>
    </w:p>
    <w:p w:rsidR="00223609" w:rsidRDefault="00223609" w:rsidP="00E505E9">
      <w:pPr>
        <w:autoSpaceDE w:val="0"/>
        <w:autoSpaceDN w:val="0"/>
        <w:spacing w:after="0" w:line="240" w:lineRule="auto"/>
        <w:rPr>
          <w:rFonts w:ascii="Arial" w:hAnsi="Arial" w:cs="Arial"/>
        </w:rPr>
      </w:pPr>
    </w:p>
    <w:p w:rsidR="00223609" w:rsidRDefault="00223609" w:rsidP="00E505E9">
      <w:pPr>
        <w:autoSpaceDE w:val="0"/>
        <w:autoSpaceDN w:val="0"/>
        <w:spacing w:after="0" w:line="240" w:lineRule="auto"/>
        <w:rPr>
          <w:rFonts w:ascii="Arial" w:hAnsi="Arial" w:cs="Arial"/>
        </w:rPr>
      </w:pPr>
    </w:p>
    <w:p w:rsidR="00223609" w:rsidRDefault="00223609" w:rsidP="00E505E9">
      <w:pPr>
        <w:autoSpaceDE w:val="0"/>
        <w:autoSpaceDN w:val="0"/>
        <w:spacing w:after="0" w:line="240" w:lineRule="auto"/>
        <w:rPr>
          <w:rFonts w:ascii="Arial" w:hAnsi="Arial" w:cs="Arial"/>
        </w:rPr>
      </w:pPr>
    </w:p>
    <w:p w:rsidR="00223609" w:rsidRDefault="00223609" w:rsidP="00E505E9">
      <w:pPr>
        <w:autoSpaceDE w:val="0"/>
        <w:autoSpaceDN w:val="0"/>
        <w:spacing w:after="0" w:line="240" w:lineRule="auto"/>
        <w:rPr>
          <w:rFonts w:ascii="Arial" w:hAnsi="Arial" w:cs="Arial"/>
        </w:rPr>
      </w:pPr>
    </w:p>
    <w:p w:rsidR="006A60CC" w:rsidRDefault="006A60CC" w:rsidP="00E505E9">
      <w:pPr>
        <w:autoSpaceDE w:val="0"/>
        <w:autoSpaceDN w:val="0"/>
        <w:spacing w:after="0" w:line="240" w:lineRule="auto"/>
        <w:rPr>
          <w:rFonts w:ascii="Arial" w:hAnsi="Arial" w:cs="Arial"/>
        </w:rPr>
      </w:pPr>
    </w:p>
    <w:p w:rsidR="006A60CC" w:rsidRDefault="006A60CC" w:rsidP="00E505E9">
      <w:pPr>
        <w:autoSpaceDE w:val="0"/>
        <w:autoSpaceDN w:val="0"/>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708"/>
        <w:gridCol w:w="1800"/>
        <w:gridCol w:w="2760"/>
      </w:tblGrid>
      <w:tr w:rsidR="006A60CC" w:rsidRPr="00217942" w:rsidTr="005E526B">
        <w:trPr>
          <w:trHeight w:val="567"/>
        </w:trPr>
        <w:tc>
          <w:tcPr>
            <w:tcW w:w="9708" w:type="dxa"/>
            <w:gridSpan w:val="4"/>
            <w:vAlign w:val="center"/>
          </w:tcPr>
          <w:p w:rsidR="006A60CC" w:rsidRPr="00217942" w:rsidRDefault="006A60CC" w:rsidP="005E526B">
            <w:pPr>
              <w:jc w:val="center"/>
              <w:rPr>
                <w:rFonts w:ascii="Arial" w:hAnsi="Arial" w:cs="Arial"/>
                <w:b/>
                <w:sz w:val="28"/>
                <w:szCs w:val="28"/>
              </w:rPr>
            </w:pPr>
            <w:r>
              <w:rPr>
                <w:rFonts w:ascii="Arial" w:hAnsi="Arial" w:cs="Arial"/>
                <w:b/>
                <w:noProof/>
                <w:sz w:val="28"/>
                <w:szCs w:val="28"/>
                <w:lang w:eastAsia="cs-CZ"/>
              </w:rPr>
              <w:lastRenderedPageBreak/>
              <w:drawing>
                <wp:anchor distT="0" distB="0" distL="114300" distR="114300" simplePos="0" relativeHeight="251679744" behindDoc="1" locked="0" layoutInCell="1" allowOverlap="1" wp14:anchorId="02E2C288" wp14:editId="504D8AE9">
                  <wp:simplePos x="0" y="0"/>
                  <wp:positionH relativeFrom="column">
                    <wp:posOffset>1295400</wp:posOffset>
                  </wp:positionH>
                  <wp:positionV relativeFrom="page">
                    <wp:posOffset>-6350</wp:posOffset>
                  </wp:positionV>
                  <wp:extent cx="2260600" cy="360045"/>
                  <wp:effectExtent l="0" t="0" r="6350" b="1905"/>
                  <wp:wrapNone/>
                  <wp:docPr id="18" name="Obrázek 18"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A60CC" w:rsidRPr="00217942" w:rsidTr="005E526B">
        <w:trPr>
          <w:trHeight w:val="567"/>
        </w:trPr>
        <w:tc>
          <w:tcPr>
            <w:tcW w:w="6948" w:type="dxa"/>
            <w:gridSpan w:val="3"/>
            <w:vAlign w:val="center"/>
          </w:tcPr>
          <w:p w:rsidR="006A60CC" w:rsidRPr="00217942" w:rsidRDefault="006A60CC" w:rsidP="005E526B">
            <w:pPr>
              <w:jc w:val="center"/>
              <w:rPr>
                <w:rFonts w:ascii="Arial" w:hAnsi="Arial" w:cs="Arial"/>
              </w:rPr>
            </w:pPr>
            <w:r w:rsidRPr="00217942">
              <w:rPr>
                <w:rFonts w:ascii="Arial" w:hAnsi="Arial" w:cs="Arial"/>
              </w:rPr>
              <w:t>Zpráva o činnosti za období</w:t>
            </w:r>
          </w:p>
        </w:tc>
        <w:tc>
          <w:tcPr>
            <w:tcW w:w="2760" w:type="dxa"/>
            <w:vAlign w:val="center"/>
          </w:tcPr>
          <w:p w:rsidR="006A60CC" w:rsidRPr="00217942" w:rsidRDefault="006A60CC" w:rsidP="005E526B">
            <w:pPr>
              <w:jc w:val="center"/>
              <w:rPr>
                <w:rFonts w:ascii="Arial" w:hAnsi="Arial" w:cs="Arial"/>
                <w:b/>
              </w:rPr>
            </w:pPr>
            <w:r>
              <w:rPr>
                <w:rFonts w:ascii="Arial" w:hAnsi="Arial" w:cs="Arial"/>
                <w:b/>
              </w:rPr>
              <w:t>IV</w:t>
            </w:r>
            <w:r w:rsidRPr="00217942">
              <w:rPr>
                <w:rFonts w:ascii="Arial" w:hAnsi="Arial" w:cs="Arial"/>
                <w:b/>
              </w:rPr>
              <w:t xml:space="preserve">. Q. </w:t>
            </w:r>
            <w:r>
              <w:rPr>
                <w:rFonts w:ascii="Arial" w:hAnsi="Arial" w:cs="Arial"/>
                <w:b/>
              </w:rPr>
              <w:t>2023</w:t>
            </w:r>
          </w:p>
        </w:tc>
      </w:tr>
      <w:tr w:rsidR="006A60CC" w:rsidRPr="00217942" w:rsidTr="005E526B">
        <w:trPr>
          <w:trHeight w:val="398"/>
        </w:trPr>
        <w:tc>
          <w:tcPr>
            <w:tcW w:w="1440" w:type="dxa"/>
            <w:vAlign w:val="center"/>
          </w:tcPr>
          <w:p w:rsidR="006A60CC" w:rsidRPr="00217942" w:rsidRDefault="006A60CC" w:rsidP="005E526B">
            <w:pPr>
              <w:jc w:val="center"/>
              <w:rPr>
                <w:rFonts w:ascii="Arial" w:hAnsi="Arial" w:cs="Arial"/>
              </w:rPr>
            </w:pPr>
            <w:r w:rsidRPr="00217942">
              <w:rPr>
                <w:rFonts w:ascii="Arial" w:hAnsi="Arial" w:cs="Arial"/>
              </w:rPr>
              <w:t>Vypracoval</w:t>
            </w:r>
          </w:p>
        </w:tc>
        <w:tc>
          <w:tcPr>
            <w:tcW w:w="3708" w:type="dxa"/>
            <w:vAlign w:val="center"/>
          </w:tcPr>
          <w:p w:rsidR="006A60CC" w:rsidRPr="00217942" w:rsidRDefault="006A60CC" w:rsidP="005E526B">
            <w:pPr>
              <w:ind w:left="80"/>
              <w:jc w:val="center"/>
              <w:rPr>
                <w:rFonts w:ascii="Arial" w:hAnsi="Arial" w:cs="Arial"/>
                <w:b/>
              </w:rPr>
            </w:pPr>
            <w:r>
              <w:rPr>
                <w:rFonts w:ascii="Arial" w:hAnsi="Arial" w:cs="Arial"/>
                <w:b/>
              </w:rPr>
              <w:t>Ing. arch. Aleš Stuchlík</w:t>
            </w:r>
          </w:p>
        </w:tc>
        <w:tc>
          <w:tcPr>
            <w:tcW w:w="1800" w:type="dxa"/>
            <w:vAlign w:val="center"/>
          </w:tcPr>
          <w:p w:rsidR="006A60CC" w:rsidRPr="00217942" w:rsidRDefault="006A60CC" w:rsidP="005E526B">
            <w:pPr>
              <w:jc w:val="center"/>
              <w:rPr>
                <w:rFonts w:ascii="Arial" w:hAnsi="Arial" w:cs="Arial"/>
              </w:rPr>
            </w:pPr>
            <w:r w:rsidRPr="00217942">
              <w:rPr>
                <w:rFonts w:ascii="Arial" w:hAnsi="Arial" w:cs="Arial"/>
              </w:rPr>
              <w:t>Odbor</w:t>
            </w:r>
          </w:p>
        </w:tc>
        <w:tc>
          <w:tcPr>
            <w:tcW w:w="2760" w:type="dxa"/>
            <w:vAlign w:val="center"/>
          </w:tcPr>
          <w:p w:rsidR="006A60CC" w:rsidRPr="00217942" w:rsidRDefault="006A60CC" w:rsidP="005E526B">
            <w:pPr>
              <w:jc w:val="center"/>
              <w:rPr>
                <w:rFonts w:ascii="Arial" w:hAnsi="Arial" w:cs="Arial"/>
                <w:b/>
              </w:rPr>
            </w:pPr>
            <w:r>
              <w:rPr>
                <w:rFonts w:ascii="Arial" w:hAnsi="Arial" w:cs="Arial"/>
                <w:b/>
              </w:rPr>
              <w:t>ÚMA</w:t>
            </w:r>
          </w:p>
        </w:tc>
      </w:tr>
    </w:tbl>
    <w:p w:rsidR="006A60CC" w:rsidRDefault="006A60CC" w:rsidP="00E505E9">
      <w:pPr>
        <w:autoSpaceDE w:val="0"/>
        <w:autoSpaceDN w:val="0"/>
        <w:spacing w:after="0" w:line="240" w:lineRule="auto"/>
        <w:rPr>
          <w:rFonts w:ascii="Arial" w:hAnsi="Arial" w:cs="Arial"/>
        </w:rPr>
      </w:pPr>
    </w:p>
    <w:p w:rsidR="006A60CC" w:rsidRPr="006A60CC" w:rsidRDefault="006A60CC" w:rsidP="006A60CC">
      <w:pPr>
        <w:spacing w:after="0" w:line="240" w:lineRule="auto"/>
        <w:jc w:val="both"/>
        <w:rPr>
          <w:rFonts w:ascii="Arial" w:hAnsi="Arial" w:cs="Arial"/>
          <w:highlight w:val="yellow"/>
        </w:rPr>
      </w:pPr>
      <w:r w:rsidRPr="006A60CC">
        <w:rPr>
          <w:rFonts w:ascii="Arial" w:hAnsi="Arial" w:cs="Arial"/>
          <w:b/>
          <w:u w:val="single"/>
        </w:rPr>
        <w:t>Průběžná činnost:</w:t>
      </w:r>
    </w:p>
    <w:p w:rsidR="006A60CC" w:rsidRPr="006A60CC" w:rsidRDefault="006A60CC" w:rsidP="006A60CC">
      <w:pPr>
        <w:spacing w:after="0" w:line="240" w:lineRule="auto"/>
        <w:jc w:val="both"/>
        <w:rPr>
          <w:rFonts w:ascii="Arial" w:hAnsi="Arial" w:cs="Arial"/>
        </w:rPr>
      </w:pPr>
    </w:p>
    <w:p w:rsidR="006A60CC" w:rsidRPr="006A60CC" w:rsidRDefault="006A60CC" w:rsidP="0083482D">
      <w:pPr>
        <w:numPr>
          <w:ilvl w:val="0"/>
          <w:numId w:val="92"/>
        </w:numPr>
        <w:spacing w:after="0" w:line="240" w:lineRule="auto"/>
        <w:ind w:left="0"/>
        <w:jc w:val="both"/>
        <w:rPr>
          <w:rFonts w:ascii="Arial" w:hAnsi="Arial" w:cs="Arial"/>
          <w:b/>
        </w:rPr>
      </w:pPr>
      <w:r w:rsidRPr="006A60CC">
        <w:rPr>
          <w:rFonts w:ascii="Arial" w:hAnsi="Arial" w:cs="Arial"/>
          <w:b/>
        </w:rPr>
        <w:t>Komise pro územní plánování</w:t>
      </w:r>
    </w:p>
    <w:p w:rsidR="006A60CC" w:rsidRPr="006A60CC" w:rsidRDefault="006A60CC" w:rsidP="0083482D">
      <w:pPr>
        <w:numPr>
          <w:ilvl w:val="1"/>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rPr>
        <w:t>zajištění podkladů pro zasedání, organizace zasedání, zpracování zápisů, konzultace záměrů s investory</w:t>
      </w:r>
    </w:p>
    <w:p w:rsidR="006A60CC" w:rsidRPr="006A60CC" w:rsidRDefault="006A60CC" w:rsidP="006A60CC">
      <w:pPr>
        <w:spacing w:after="0" w:line="240" w:lineRule="auto"/>
        <w:jc w:val="both"/>
        <w:rPr>
          <w:rFonts w:ascii="Arial" w:hAnsi="Arial" w:cs="Arial"/>
        </w:rPr>
      </w:pPr>
    </w:p>
    <w:p w:rsidR="006A60CC" w:rsidRPr="006A60CC" w:rsidRDefault="006A60CC" w:rsidP="0083482D">
      <w:pPr>
        <w:numPr>
          <w:ilvl w:val="0"/>
          <w:numId w:val="85"/>
        </w:numPr>
        <w:spacing w:after="0" w:line="240" w:lineRule="auto"/>
        <w:ind w:left="0"/>
        <w:jc w:val="both"/>
        <w:rPr>
          <w:rFonts w:ascii="Arial" w:hAnsi="Arial" w:cs="Arial"/>
          <w:b/>
        </w:rPr>
      </w:pPr>
      <w:r w:rsidRPr="006A60CC">
        <w:rPr>
          <w:rFonts w:ascii="Arial" w:hAnsi="Arial" w:cs="Arial"/>
          <w:b/>
        </w:rPr>
        <w:t>Pracovní skupina pro výstavbu</w:t>
      </w:r>
    </w:p>
    <w:p w:rsidR="006A60CC" w:rsidRPr="006A60CC" w:rsidRDefault="006A60CC" w:rsidP="0083482D">
      <w:pPr>
        <w:numPr>
          <w:ilvl w:val="1"/>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rPr>
        <w:t>zpracování podkladů pro jednání, organizace jednání, zpracovávání zápisů, příprava souhrnných vyjádření a jejich rozeslání žadatelům</w:t>
      </w:r>
    </w:p>
    <w:p w:rsidR="006A60CC" w:rsidRPr="006A60CC" w:rsidRDefault="006A60CC" w:rsidP="006A60CC">
      <w:pPr>
        <w:spacing w:after="0" w:line="240" w:lineRule="auto"/>
        <w:jc w:val="both"/>
        <w:rPr>
          <w:rFonts w:ascii="Arial" w:hAnsi="Arial" w:cs="Arial"/>
        </w:rPr>
      </w:pPr>
    </w:p>
    <w:p w:rsidR="006A60CC" w:rsidRPr="006A60CC" w:rsidRDefault="006A60CC" w:rsidP="0083482D">
      <w:pPr>
        <w:numPr>
          <w:ilvl w:val="0"/>
          <w:numId w:val="90"/>
        </w:numPr>
        <w:spacing w:after="0" w:line="240" w:lineRule="auto"/>
        <w:ind w:left="0"/>
        <w:jc w:val="both"/>
        <w:rPr>
          <w:rFonts w:ascii="Arial" w:hAnsi="Arial" w:cs="Arial"/>
          <w:b/>
        </w:rPr>
      </w:pPr>
      <w:r w:rsidRPr="006A60CC">
        <w:rPr>
          <w:rFonts w:ascii="Arial" w:hAnsi="Arial" w:cs="Arial"/>
          <w:b/>
        </w:rPr>
        <w:t>Pracovní skupina Programu regenerace</w:t>
      </w:r>
    </w:p>
    <w:p w:rsidR="006A60CC" w:rsidRPr="006A60CC" w:rsidRDefault="006A60CC" w:rsidP="0083482D">
      <w:pPr>
        <w:numPr>
          <w:ilvl w:val="1"/>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rPr>
        <w:t>zpracování podkladů pro jednání, organizace jednání, zpracovávání zápisů</w:t>
      </w:r>
    </w:p>
    <w:p w:rsidR="006A60CC" w:rsidRPr="006A60CC" w:rsidRDefault="006A60CC" w:rsidP="006A60CC">
      <w:pPr>
        <w:spacing w:after="0" w:line="240" w:lineRule="auto"/>
        <w:jc w:val="both"/>
        <w:rPr>
          <w:rFonts w:ascii="Arial" w:hAnsi="Arial" w:cs="Arial"/>
          <w:b/>
        </w:rPr>
      </w:pPr>
      <w:r w:rsidRPr="006A60CC">
        <w:rPr>
          <w:rFonts w:ascii="Arial" w:hAnsi="Arial" w:cs="Arial"/>
          <w:b/>
        </w:rPr>
        <w:tab/>
      </w:r>
    </w:p>
    <w:p w:rsidR="006A60CC" w:rsidRPr="006A60CC" w:rsidRDefault="006A60CC" w:rsidP="0083482D">
      <w:pPr>
        <w:numPr>
          <w:ilvl w:val="0"/>
          <w:numId w:val="83"/>
        </w:numPr>
        <w:spacing w:after="0" w:line="240" w:lineRule="auto"/>
        <w:ind w:left="0"/>
        <w:jc w:val="both"/>
        <w:rPr>
          <w:rFonts w:ascii="Arial" w:hAnsi="Arial" w:cs="Arial"/>
          <w:b/>
        </w:rPr>
      </w:pPr>
      <w:r w:rsidRPr="006A60CC">
        <w:rPr>
          <w:rFonts w:ascii="Arial" w:hAnsi="Arial" w:cs="Arial"/>
          <w:b/>
        </w:rPr>
        <w:t>Akční skupina udržitelnosti</w:t>
      </w:r>
    </w:p>
    <w:p w:rsidR="006A60CC" w:rsidRPr="006A60CC" w:rsidRDefault="006A60CC" w:rsidP="0083482D">
      <w:pPr>
        <w:numPr>
          <w:ilvl w:val="1"/>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rPr>
        <w:t>příprava programu, zpracování podkladů z IP, organizace jednání, zápisy z jednání</w:t>
      </w:r>
    </w:p>
    <w:p w:rsidR="006A60CC" w:rsidRPr="006A60CC" w:rsidRDefault="006A60CC" w:rsidP="006A60CC">
      <w:pPr>
        <w:spacing w:after="0" w:line="240" w:lineRule="auto"/>
        <w:jc w:val="both"/>
        <w:rPr>
          <w:rFonts w:ascii="Arial" w:hAnsi="Arial" w:cs="Arial"/>
          <w:b/>
        </w:rPr>
      </w:pPr>
    </w:p>
    <w:p w:rsidR="006A60CC" w:rsidRPr="006A60CC" w:rsidRDefault="006A60CC" w:rsidP="0083482D">
      <w:pPr>
        <w:numPr>
          <w:ilvl w:val="0"/>
          <w:numId w:val="83"/>
        </w:numPr>
        <w:spacing w:after="0" w:line="240" w:lineRule="auto"/>
        <w:ind w:left="0"/>
        <w:jc w:val="both"/>
        <w:rPr>
          <w:rFonts w:ascii="Arial" w:hAnsi="Arial" w:cs="Arial"/>
          <w:b/>
        </w:rPr>
      </w:pPr>
      <w:r w:rsidRPr="006A60CC">
        <w:rPr>
          <w:rFonts w:ascii="Arial" w:hAnsi="Arial" w:cs="Arial"/>
          <w:b/>
        </w:rPr>
        <w:t>Žádosti o informace dle zákona č. 106/1999 Sb.</w:t>
      </w:r>
    </w:p>
    <w:p w:rsidR="006A60CC" w:rsidRPr="006A60CC" w:rsidRDefault="006A60CC" w:rsidP="0083482D">
      <w:pPr>
        <w:numPr>
          <w:ilvl w:val="1"/>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rPr>
        <w:t>zpracování podkladů pro Právní oddělení pro vyřízení žádostí</w:t>
      </w:r>
    </w:p>
    <w:p w:rsidR="006A60CC" w:rsidRPr="006A60CC" w:rsidRDefault="006A60CC" w:rsidP="006A60CC">
      <w:pPr>
        <w:spacing w:after="0" w:line="240" w:lineRule="auto"/>
        <w:jc w:val="both"/>
        <w:rPr>
          <w:rFonts w:ascii="Arial" w:hAnsi="Arial" w:cs="Arial"/>
        </w:rPr>
      </w:pPr>
    </w:p>
    <w:p w:rsidR="006A60CC" w:rsidRPr="006A60CC" w:rsidRDefault="006A60CC" w:rsidP="0083482D">
      <w:pPr>
        <w:numPr>
          <w:ilvl w:val="0"/>
          <w:numId w:val="93"/>
        </w:numPr>
        <w:spacing w:after="0" w:line="240" w:lineRule="auto"/>
        <w:ind w:left="0"/>
        <w:jc w:val="both"/>
        <w:rPr>
          <w:rFonts w:ascii="Arial" w:hAnsi="Arial" w:cs="Arial"/>
          <w:b/>
        </w:rPr>
      </w:pPr>
      <w:r w:rsidRPr="006A60CC">
        <w:rPr>
          <w:rFonts w:ascii="Arial" w:hAnsi="Arial" w:cs="Arial"/>
          <w:b/>
        </w:rPr>
        <w:t>Zpracování stanovisek k plánovaným prodejům a odkupům městských nemovitostí</w:t>
      </w:r>
    </w:p>
    <w:p w:rsidR="006A60CC" w:rsidRPr="006A60CC" w:rsidRDefault="006A60CC" w:rsidP="0083482D">
      <w:pPr>
        <w:numPr>
          <w:ilvl w:val="1"/>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rPr>
        <w:t>ve spolupráci s majetkovým odborem připravujeme stanoviska pro majetkovou komisi a radu města, doporučujeme odkupy strategických pozemků</w:t>
      </w:r>
    </w:p>
    <w:p w:rsidR="006A60CC" w:rsidRPr="006A60CC" w:rsidRDefault="006A60CC" w:rsidP="006A60CC">
      <w:pPr>
        <w:spacing w:after="0" w:line="240" w:lineRule="auto"/>
        <w:jc w:val="both"/>
        <w:rPr>
          <w:rFonts w:ascii="Arial" w:hAnsi="Arial" w:cs="Arial"/>
        </w:rPr>
      </w:pPr>
    </w:p>
    <w:p w:rsidR="006A60CC" w:rsidRPr="006A60CC" w:rsidRDefault="006A60CC" w:rsidP="0083482D">
      <w:pPr>
        <w:numPr>
          <w:ilvl w:val="0"/>
          <w:numId w:val="94"/>
        </w:numPr>
        <w:spacing w:after="0" w:line="240" w:lineRule="auto"/>
        <w:ind w:left="0"/>
        <w:jc w:val="both"/>
        <w:rPr>
          <w:rFonts w:ascii="Arial" w:hAnsi="Arial" w:cs="Arial"/>
          <w:b/>
        </w:rPr>
      </w:pPr>
      <w:r w:rsidRPr="006A60CC">
        <w:rPr>
          <w:rFonts w:ascii="Arial" w:hAnsi="Arial" w:cs="Arial"/>
          <w:b/>
        </w:rPr>
        <w:t>Příprava vyjádření pro majetkový odbor k prodejům, nájmům a služebnostem k nemovitostem v majetku města</w:t>
      </w:r>
    </w:p>
    <w:p w:rsidR="006A60CC" w:rsidRPr="006A60CC" w:rsidRDefault="006A60CC" w:rsidP="0083482D">
      <w:pPr>
        <w:numPr>
          <w:ilvl w:val="1"/>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rPr>
        <w:t>příprava souhrnných vyjádření v případě nesouhlasu některého z dotčených odborů a jejich rozesílání, konzultace záměrů s investory</w:t>
      </w:r>
    </w:p>
    <w:p w:rsidR="006A60CC" w:rsidRPr="006A60CC" w:rsidRDefault="006A60CC" w:rsidP="006A60CC">
      <w:pPr>
        <w:spacing w:after="0" w:line="240" w:lineRule="auto"/>
        <w:jc w:val="both"/>
        <w:rPr>
          <w:rFonts w:ascii="Arial" w:hAnsi="Arial" w:cs="Arial"/>
        </w:rPr>
      </w:pPr>
    </w:p>
    <w:p w:rsidR="006A60CC" w:rsidRPr="006A60CC" w:rsidRDefault="006A60CC" w:rsidP="0083482D">
      <w:pPr>
        <w:numPr>
          <w:ilvl w:val="0"/>
          <w:numId w:val="80"/>
        </w:numPr>
        <w:spacing w:after="0" w:line="240" w:lineRule="auto"/>
        <w:ind w:left="0"/>
        <w:jc w:val="both"/>
        <w:rPr>
          <w:rFonts w:ascii="Arial" w:hAnsi="Arial" w:cs="Arial"/>
          <w:b/>
        </w:rPr>
      </w:pPr>
      <w:r w:rsidRPr="006A60CC">
        <w:rPr>
          <w:rFonts w:ascii="Arial" w:hAnsi="Arial" w:cs="Arial"/>
          <w:b/>
        </w:rPr>
        <w:t>Mapa pozemků pro investory</w:t>
      </w:r>
    </w:p>
    <w:p w:rsidR="006A60CC" w:rsidRPr="006A60CC" w:rsidRDefault="006A60CC" w:rsidP="0083482D">
      <w:pPr>
        <w:numPr>
          <w:ilvl w:val="1"/>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rPr>
        <w:t>spolupráce s MO na přípravě pozemků k prodeji, zejména příprava podkladů pro GPL a popis do dražební karty, komunikace s potencionálními zájemci o nabízené pozemky a jejich evidence, příprava na uveřejnění dalších pozemků pro prodej ve spolupráci s MO a OI-OGIS</w:t>
      </w:r>
    </w:p>
    <w:p w:rsidR="006A60CC" w:rsidRPr="006A60CC" w:rsidRDefault="006A60CC" w:rsidP="006A60CC">
      <w:pPr>
        <w:spacing w:after="0" w:line="240" w:lineRule="auto"/>
        <w:jc w:val="both"/>
        <w:rPr>
          <w:rFonts w:ascii="Arial" w:hAnsi="Arial" w:cs="Arial"/>
        </w:rPr>
      </w:pPr>
    </w:p>
    <w:p w:rsidR="006A60CC" w:rsidRPr="006A60CC" w:rsidRDefault="006A60CC" w:rsidP="0083482D">
      <w:pPr>
        <w:numPr>
          <w:ilvl w:val="0"/>
          <w:numId w:val="95"/>
        </w:numPr>
        <w:spacing w:after="0" w:line="240" w:lineRule="auto"/>
        <w:ind w:left="0"/>
        <w:jc w:val="both"/>
        <w:rPr>
          <w:rFonts w:ascii="Arial" w:hAnsi="Arial" w:cs="Arial"/>
          <w:b/>
        </w:rPr>
      </w:pPr>
      <w:r w:rsidRPr="006A60CC">
        <w:rPr>
          <w:rFonts w:ascii="Arial" w:hAnsi="Arial" w:cs="Arial"/>
          <w:b/>
        </w:rPr>
        <w:t>Pravidelná účast:</w:t>
      </w:r>
    </w:p>
    <w:p w:rsidR="006A60CC" w:rsidRPr="006A60CC" w:rsidRDefault="006A60CC" w:rsidP="0083482D">
      <w:pPr>
        <w:numPr>
          <w:ilvl w:val="1"/>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rPr>
        <w:t>Komise pro dopravu RMJ</w:t>
      </w:r>
    </w:p>
    <w:p w:rsidR="006A60CC" w:rsidRPr="006A60CC" w:rsidRDefault="006A60CC" w:rsidP="0083482D">
      <w:pPr>
        <w:numPr>
          <w:ilvl w:val="1"/>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rPr>
        <w:t>Majetková komise RMJ</w:t>
      </w:r>
    </w:p>
    <w:p w:rsidR="006A60CC" w:rsidRPr="006A60CC" w:rsidRDefault="006A60CC" w:rsidP="0083482D">
      <w:pPr>
        <w:numPr>
          <w:ilvl w:val="1"/>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rPr>
        <w:t>pracovní skupina pro městskou mobilitu</w:t>
      </w:r>
    </w:p>
    <w:p w:rsidR="006A60CC" w:rsidRPr="006A60CC" w:rsidRDefault="006A60CC" w:rsidP="0083482D">
      <w:pPr>
        <w:numPr>
          <w:ilvl w:val="1"/>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rPr>
        <w:t>pracovní skupina pro koncepci parkování</w:t>
      </w:r>
    </w:p>
    <w:p w:rsidR="006A60CC" w:rsidRPr="006A60CC" w:rsidRDefault="006A60CC" w:rsidP="0083482D">
      <w:pPr>
        <w:numPr>
          <w:ilvl w:val="1"/>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rPr>
        <w:t>názvoslovná pracovní skupina</w:t>
      </w:r>
    </w:p>
    <w:p w:rsidR="006A60CC" w:rsidRPr="006A60CC" w:rsidRDefault="006A60CC" w:rsidP="0083482D">
      <w:pPr>
        <w:numPr>
          <w:ilvl w:val="1"/>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rPr>
        <w:t>investiční porady</w:t>
      </w:r>
    </w:p>
    <w:p w:rsidR="006A60CC" w:rsidRPr="006A60CC" w:rsidRDefault="006A60CC" w:rsidP="0083482D">
      <w:pPr>
        <w:numPr>
          <w:ilvl w:val="1"/>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rPr>
        <w:t>koordinační porady SÚ-OÚÚP</w:t>
      </w:r>
    </w:p>
    <w:p w:rsidR="006A60CC" w:rsidRPr="006A60CC" w:rsidRDefault="006A60CC" w:rsidP="0083482D">
      <w:pPr>
        <w:numPr>
          <w:ilvl w:val="1"/>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rPr>
        <w:t>pracovní semináře ZMJ</w:t>
      </w:r>
    </w:p>
    <w:p w:rsidR="006A60CC" w:rsidRPr="006A60CC" w:rsidRDefault="006A60CC" w:rsidP="0083482D">
      <w:pPr>
        <w:numPr>
          <w:ilvl w:val="1"/>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rPr>
        <w:t>Kontrolní výbor ZMJ</w:t>
      </w:r>
    </w:p>
    <w:p w:rsidR="006A60CC" w:rsidRPr="006A60CC" w:rsidRDefault="006A60CC" w:rsidP="0083482D">
      <w:pPr>
        <w:numPr>
          <w:ilvl w:val="1"/>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rPr>
        <w:t>pracovní skupiny ITI jihlavské aglomerace</w:t>
      </w:r>
    </w:p>
    <w:p w:rsidR="006A60CC" w:rsidRPr="006A60CC" w:rsidRDefault="006A60CC" w:rsidP="0083482D">
      <w:pPr>
        <w:numPr>
          <w:ilvl w:val="1"/>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rPr>
        <w:t>pracovní skupiny pro strategický plán</w:t>
      </w:r>
    </w:p>
    <w:p w:rsidR="006A60CC" w:rsidRPr="006A60CC" w:rsidRDefault="006A60CC" w:rsidP="0083482D">
      <w:pPr>
        <w:numPr>
          <w:ilvl w:val="1"/>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rPr>
        <w:t>konzultace na Stavebním úřadu, Oddělení úřadu územního plánování, Majetkovém odboru</w:t>
      </w:r>
    </w:p>
    <w:p w:rsidR="006A60CC" w:rsidRPr="006A60CC" w:rsidRDefault="006A60CC" w:rsidP="006A60CC">
      <w:pPr>
        <w:spacing w:after="0" w:line="240" w:lineRule="auto"/>
        <w:jc w:val="both"/>
        <w:rPr>
          <w:rFonts w:ascii="Arial" w:hAnsi="Arial" w:cs="Arial"/>
        </w:rPr>
      </w:pPr>
    </w:p>
    <w:p w:rsidR="006A60CC" w:rsidRPr="006A60CC" w:rsidRDefault="006A60CC" w:rsidP="0083482D">
      <w:pPr>
        <w:numPr>
          <w:ilvl w:val="0"/>
          <w:numId w:val="84"/>
        </w:numPr>
        <w:spacing w:after="0" w:line="240" w:lineRule="auto"/>
        <w:ind w:left="0"/>
        <w:jc w:val="both"/>
        <w:rPr>
          <w:rFonts w:ascii="Arial" w:hAnsi="Arial" w:cs="Arial"/>
          <w:b/>
        </w:rPr>
      </w:pPr>
      <w:r w:rsidRPr="006A60CC">
        <w:rPr>
          <w:rFonts w:ascii="Arial" w:hAnsi="Arial" w:cs="Arial"/>
          <w:b/>
        </w:rPr>
        <w:t>Administrace žádostí o změnu územního plánu</w:t>
      </w:r>
    </w:p>
    <w:p w:rsidR="006A60CC" w:rsidRPr="006A60CC" w:rsidRDefault="006A60CC" w:rsidP="0083482D">
      <w:pPr>
        <w:numPr>
          <w:ilvl w:val="1"/>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rPr>
        <w:t>konzultace, příjem a zpracování žádostí o změnu územního plánu (projednání na KÚP, projednání s SÚ-OÚÚP, administrace projednání na ZM, administrativní vypořádání žádostí žadatelů)</w:t>
      </w:r>
    </w:p>
    <w:p w:rsidR="006A60CC" w:rsidRPr="006A60CC" w:rsidRDefault="006A60CC" w:rsidP="006A60CC">
      <w:pPr>
        <w:spacing w:after="0" w:line="240" w:lineRule="auto"/>
        <w:jc w:val="both"/>
        <w:rPr>
          <w:rFonts w:ascii="Arial" w:hAnsi="Arial" w:cs="Arial"/>
        </w:rPr>
      </w:pPr>
    </w:p>
    <w:p w:rsidR="006A60CC" w:rsidRPr="006A60CC" w:rsidRDefault="006A60CC" w:rsidP="0083482D">
      <w:pPr>
        <w:numPr>
          <w:ilvl w:val="0"/>
          <w:numId w:val="89"/>
        </w:numPr>
        <w:spacing w:after="0" w:line="240" w:lineRule="auto"/>
        <w:ind w:left="0"/>
        <w:jc w:val="both"/>
        <w:rPr>
          <w:rFonts w:ascii="Arial" w:hAnsi="Arial" w:cs="Arial"/>
          <w:b/>
        </w:rPr>
      </w:pPr>
      <w:r w:rsidRPr="006A60CC">
        <w:rPr>
          <w:rFonts w:ascii="Arial" w:hAnsi="Arial" w:cs="Arial"/>
          <w:b/>
        </w:rPr>
        <w:lastRenderedPageBreak/>
        <w:t>Administrace Programu regenerace MPR Jihlava, vč. mimořádných příspěvků města</w:t>
      </w:r>
    </w:p>
    <w:p w:rsidR="006A60CC" w:rsidRPr="006A60CC" w:rsidRDefault="006A60CC" w:rsidP="0083482D">
      <w:pPr>
        <w:numPr>
          <w:ilvl w:val="1"/>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rPr>
        <w:t>sumarizace žádosti o příspěvky, komunikace se žadateli, doplňování podkladů žadateli</w:t>
      </w:r>
    </w:p>
    <w:p w:rsidR="006A60CC" w:rsidRPr="006A60CC" w:rsidRDefault="006A60CC" w:rsidP="0083482D">
      <w:pPr>
        <w:numPr>
          <w:ilvl w:val="1"/>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rPr>
        <w:t>kontrola všech doručených dokumentů a dokladů dle uzavřených smluv, vyplacení příspěvků</w:t>
      </w:r>
    </w:p>
    <w:p w:rsidR="006A60CC" w:rsidRPr="006A60CC" w:rsidRDefault="006A60CC" w:rsidP="0083482D">
      <w:pPr>
        <w:numPr>
          <w:ilvl w:val="1"/>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rPr>
        <w:t>příprava nových žádostí zařazených do Programu regenerace MPR Jihlava pro rok 2024, vypracování Anketního dotazníku pro MK ČR</w:t>
      </w:r>
    </w:p>
    <w:p w:rsidR="006A60CC" w:rsidRPr="006A60CC" w:rsidRDefault="006A60CC" w:rsidP="0083482D">
      <w:pPr>
        <w:numPr>
          <w:ilvl w:val="1"/>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rPr>
        <w:t>příprava a vyhotovení dokumentu Aktualizace Programu regenerace MPR Jihlava pro období let 2024 – 2029</w:t>
      </w:r>
    </w:p>
    <w:p w:rsidR="006A60CC" w:rsidRPr="006A60CC" w:rsidRDefault="006A60CC" w:rsidP="006A60CC">
      <w:pPr>
        <w:spacing w:after="0" w:line="240" w:lineRule="auto"/>
        <w:jc w:val="both"/>
        <w:rPr>
          <w:rFonts w:ascii="Arial" w:hAnsi="Arial" w:cs="Arial"/>
        </w:rPr>
      </w:pPr>
    </w:p>
    <w:p w:rsidR="006A60CC" w:rsidRPr="006A60CC" w:rsidRDefault="006A60CC" w:rsidP="0083482D">
      <w:pPr>
        <w:numPr>
          <w:ilvl w:val="0"/>
          <w:numId w:val="96"/>
        </w:numPr>
        <w:spacing w:after="0" w:line="240" w:lineRule="auto"/>
        <w:ind w:left="0"/>
        <w:jc w:val="both"/>
        <w:rPr>
          <w:rFonts w:ascii="Arial" w:hAnsi="Arial" w:cs="Arial"/>
          <w:b/>
        </w:rPr>
      </w:pPr>
      <w:r w:rsidRPr="006A60CC">
        <w:rPr>
          <w:rFonts w:ascii="Arial" w:hAnsi="Arial" w:cs="Arial"/>
          <w:b/>
        </w:rPr>
        <w:t>Příprava článků do tisku, ERINu a příprava webu</w:t>
      </w:r>
    </w:p>
    <w:p w:rsidR="006A60CC" w:rsidRPr="006A60CC" w:rsidRDefault="006A60CC" w:rsidP="0083482D">
      <w:pPr>
        <w:numPr>
          <w:ilvl w:val="1"/>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rPr>
        <w:t>práce na souhrnu a informování o projektech ÚMA, příprava přehledné části webu o projektech a informacích o ÚMA (</w:t>
      </w:r>
      <w:hyperlink r:id="rId22">
        <w:r w:rsidRPr="006A60CC">
          <w:rPr>
            <w:rFonts w:ascii="Arial" w:hAnsi="Arial" w:cs="Arial"/>
          </w:rPr>
          <w:t>www.jihlava.cz/uma</w:t>
        </w:r>
      </w:hyperlink>
      <w:r w:rsidRPr="006A60CC">
        <w:rPr>
          <w:rFonts w:ascii="Arial" w:hAnsi="Arial" w:cs="Arial"/>
        </w:rPr>
        <w:t>)</w:t>
      </w:r>
    </w:p>
    <w:p w:rsidR="006A60CC" w:rsidRPr="006A60CC" w:rsidRDefault="006A60CC" w:rsidP="006A60CC">
      <w:pPr>
        <w:spacing w:after="0" w:line="240" w:lineRule="auto"/>
        <w:jc w:val="both"/>
        <w:rPr>
          <w:rFonts w:ascii="Arial" w:hAnsi="Arial" w:cs="Arial"/>
          <w:highlight w:val="yellow"/>
        </w:rPr>
      </w:pPr>
    </w:p>
    <w:p w:rsidR="006A60CC" w:rsidRPr="006A60CC" w:rsidRDefault="006A60CC" w:rsidP="0083482D">
      <w:pPr>
        <w:numPr>
          <w:ilvl w:val="0"/>
          <w:numId w:val="81"/>
        </w:numPr>
        <w:spacing w:after="0" w:line="240" w:lineRule="auto"/>
        <w:ind w:left="0"/>
        <w:jc w:val="both"/>
        <w:rPr>
          <w:rFonts w:ascii="Arial" w:hAnsi="Arial" w:cs="Arial"/>
          <w:b/>
        </w:rPr>
      </w:pPr>
      <w:r w:rsidRPr="006A60CC">
        <w:rPr>
          <w:rFonts w:ascii="Arial" w:hAnsi="Arial" w:cs="Arial"/>
          <w:b/>
        </w:rPr>
        <w:t>Návrhy do RM a ZM</w:t>
      </w:r>
    </w:p>
    <w:p w:rsidR="006A60CC" w:rsidRPr="006A60CC" w:rsidRDefault="006A60CC" w:rsidP="0083482D">
      <w:pPr>
        <w:numPr>
          <w:ilvl w:val="1"/>
          <w:numId w:val="88"/>
        </w:numPr>
        <w:shd w:val="clear" w:color="auto" w:fill="FFFFFF"/>
        <w:spacing w:after="0" w:line="240" w:lineRule="auto"/>
        <w:ind w:left="0"/>
        <w:jc w:val="both"/>
        <w:rPr>
          <w:rFonts w:ascii="Arial" w:hAnsi="Arial" w:cs="Arial"/>
        </w:rPr>
      </w:pPr>
      <w:r w:rsidRPr="006A60CC">
        <w:rPr>
          <w:rFonts w:ascii="Arial" w:hAnsi="Arial" w:cs="Arial"/>
        </w:rPr>
        <w:t>Návrh na prodloužení termínu splatnosti investičního příspěvku ve Smlouvě o spolupráci a poskytnutí investičního příspěvku, schválené usnesením RMJ č. 922/23-RM dne 8. 6. 2023 dle důvodové zprávy</w:t>
      </w:r>
    </w:p>
    <w:p w:rsidR="006A60CC" w:rsidRPr="006A60CC" w:rsidRDefault="006A60CC" w:rsidP="0083482D">
      <w:pPr>
        <w:numPr>
          <w:ilvl w:val="1"/>
          <w:numId w:val="88"/>
        </w:numPr>
        <w:spacing w:after="0" w:line="240" w:lineRule="auto"/>
        <w:ind w:left="0"/>
        <w:jc w:val="both"/>
        <w:rPr>
          <w:rFonts w:ascii="Arial" w:hAnsi="Arial" w:cs="Arial"/>
        </w:rPr>
      </w:pPr>
      <w:r w:rsidRPr="006A60CC">
        <w:rPr>
          <w:rFonts w:ascii="Arial" w:hAnsi="Arial" w:cs="Arial"/>
        </w:rPr>
        <w:t>Návrh na schválení uzavření Smlouvy o spolupráci s Českým vysokým učením technickým v Praze, Fakultou architektury</w:t>
      </w:r>
    </w:p>
    <w:p w:rsidR="006A60CC" w:rsidRPr="006A60CC" w:rsidRDefault="006A60CC" w:rsidP="0083482D">
      <w:pPr>
        <w:numPr>
          <w:ilvl w:val="1"/>
          <w:numId w:val="88"/>
        </w:numPr>
        <w:shd w:val="clear" w:color="auto" w:fill="FFFFFF"/>
        <w:spacing w:after="0" w:line="240" w:lineRule="auto"/>
        <w:ind w:left="0"/>
        <w:jc w:val="both"/>
        <w:rPr>
          <w:rFonts w:ascii="Arial" w:hAnsi="Arial" w:cs="Arial"/>
        </w:rPr>
      </w:pPr>
      <w:r w:rsidRPr="006A60CC">
        <w:rPr>
          <w:rFonts w:ascii="Arial" w:hAnsi="Arial" w:cs="Arial"/>
        </w:rPr>
        <w:t>Návrh na vzetí na vědomí odmítnutí uzavření Smlouvy o spolupráci a poskytnutí investičního příspěvku s fyzickou osobou</w:t>
      </w:r>
    </w:p>
    <w:p w:rsidR="006A60CC" w:rsidRPr="006A60CC" w:rsidRDefault="006A60CC" w:rsidP="0083482D">
      <w:pPr>
        <w:numPr>
          <w:ilvl w:val="1"/>
          <w:numId w:val="88"/>
        </w:numPr>
        <w:shd w:val="clear" w:color="auto" w:fill="FFFFFF"/>
        <w:spacing w:after="0" w:line="240" w:lineRule="auto"/>
        <w:ind w:left="0"/>
        <w:jc w:val="both"/>
        <w:rPr>
          <w:rFonts w:ascii="Arial" w:hAnsi="Arial" w:cs="Arial"/>
        </w:rPr>
      </w:pPr>
      <w:r w:rsidRPr="006A60CC">
        <w:rPr>
          <w:rFonts w:ascii="Arial" w:hAnsi="Arial" w:cs="Arial"/>
          <w:highlight w:val="white"/>
        </w:rPr>
        <w:t>Návrh na provedení rozpočtového opatření v rámci rozpočtu Primátora spočívajícího ve snížení tř. 5 Běžné výdaje § 3636 Územní rozvoj a zvýšení tř. 6 Primátor – kapitálové výdaje</w:t>
      </w:r>
    </w:p>
    <w:p w:rsidR="006A60CC" w:rsidRPr="006A60CC" w:rsidRDefault="006A60CC" w:rsidP="0083482D">
      <w:pPr>
        <w:numPr>
          <w:ilvl w:val="1"/>
          <w:numId w:val="88"/>
        </w:numPr>
        <w:shd w:val="clear" w:color="auto" w:fill="FFFFFF"/>
        <w:spacing w:after="0" w:line="240" w:lineRule="auto"/>
        <w:ind w:left="0"/>
        <w:jc w:val="both"/>
        <w:rPr>
          <w:rFonts w:ascii="Arial" w:hAnsi="Arial" w:cs="Arial"/>
          <w:highlight w:val="white"/>
        </w:rPr>
      </w:pPr>
      <w:r w:rsidRPr="006A60CC">
        <w:rPr>
          <w:rFonts w:ascii="Arial" w:hAnsi="Arial" w:cs="Arial"/>
          <w:highlight w:val="white"/>
        </w:rPr>
        <w:t>Návrh na schválení uzavření Dodatků ke smlouvám o poskytnutí příspěvku č. 940/SÚ/2023, č. 944/SÚ/2023 a č. 946/SÚ/2023</w:t>
      </w:r>
    </w:p>
    <w:p w:rsidR="006A60CC" w:rsidRPr="006A60CC" w:rsidRDefault="006A60CC" w:rsidP="0083482D">
      <w:pPr>
        <w:numPr>
          <w:ilvl w:val="1"/>
          <w:numId w:val="88"/>
        </w:numPr>
        <w:shd w:val="clear" w:color="auto" w:fill="FFFFFF"/>
        <w:spacing w:after="0" w:line="240" w:lineRule="auto"/>
        <w:ind w:left="0"/>
        <w:jc w:val="both"/>
        <w:rPr>
          <w:rFonts w:ascii="Arial" w:hAnsi="Arial" w:cs="Arial"/>
        </w:rPr>
      </w:pPr>
      <w:r w:rsidRPr="006A60CC">
        <w:rPr>
          <w:rFonts w:ascii="Arial" w:hAnsi="Arial" w:cs="Arial"/>
          <w:highlight w:val="white"/>
        </w:rPr>
        <w:t>Návrh na změnu usnesení č. 240/23-ZM ze dne 20. 6. 2023 o mimořádných příspěvcích z rozpočtu statutárního města Jihlavy na obnovu nemovitých kulturních památek nebo jiných objektů na území MPR Jihlava, příp. v ochranném pásmu MPR Jihlava</w:t>
      </w:r>
    </w:p>
    <w:p w:rsidR="006A60CC" w:rsidRPr="006A60CC" w:rsidRDefault="006A60CC" w:rsidP="0083482D">
      <w:pPr>
        <w:numPr>
          <w:ilvl w:val="1"/>
          <w:numId w:val="88"/>
        </w:numPr>
        <w:shd w:val="clear" w:color="auto" w:fill="FFFFFF"/>
        <w:spacing w:after="0" w:line="240" w:lineRule="auto"/>
        <w:ind w:left="0"/>
        <w:jc w:val="both"/>
        <w:rPr>
          <w:rFonts w:ascii="Arial" w:hAnsi="Arial" w:cs="Arial"/>
        </w:rPr>
      </w:pPr>
      <w:r w:rsidRPr="006A60CC">
        <w:rPr>
          <w:rFonts w:ascii="Arial" w:hAnsi="Arial" w:cs="Arial"/>
          <w:highlight w:val="white"/>
        </w:rPr>
        <w:t>Návrh na schválení mimořádného příspěvku statutárního města Jihlavy na obnovu nemovitých kulturních památek nebo jiných objektů na území MPR Jihlava, příp. v ochranném pásmu MPR Jihlava v roce 2023 pro objekt Husova 14, č. p. 1624 v Jihlavě</w:t>
      </w:r>
    </w:p>
    <w:p w:rsidR="006A60CC" w:rsidRPr="006A60CC" w:rsidRDefault="006A60CC" w:rsidP="0083482D">
      <w:pPr>
        <w:numPr>
          <w:ilvl w:val="1"/>
          <w:numId w:val="88"/>
        </w:numPr>
        <w:shd w:val="clear" w:color="auto" w:fill="FFFFFF"/>
        <w:spacing w:after="0" w:line="240" w:lineRule="auto"/>
        <w:ind w:left="0"/>
        <w:jc w:val="both"/>
        <w:rPr>
          <w:rFonts w:ascii="Arial" w:hAnsi="Arial" w:cs="Arial"/>
        </w:rPr>
      </w:pPr>
      <w:r w:rsidRPr="006A60CC">
        <w:rPr>
          <w:rFonts w:ascii="Arial" w:hAnsi="Arial" w:cs="Arial"/>
          <w:highlight w:val="white"/>
        </w:rPr>
        <w:t>Návrh na schválení uzavření Dodatku č. 1 ke smlouvě o poskytnutí příspěvku č. 954/SÚ/2023</w:t>
      </w:r>
    </w:p>
    <w:p w:rsidR="006A60CC" w:rsidRPr="006A60CC" w:rsidRDefault="006A60CC" w:rsidP="0083482D">
      <w:pPr>
        <w:numPr>
          <w:ilvl w:val="1"/>
          <w:numId w:val="88"/>
        </w:numPr>
        <w:shd w:val="clear" w:color="auto" w:fill="FFFFFF"/>
        <w:spacing w:after="0" w:line="240" w:lineRule="auto"/>
        <w:ind w:left="0"/>
        <w:jc w:val="both"/>
        <w:rPr>
          <w:rFonts w:ascii="Arial" w:hAnsi="Arial" w:cs="Arial"/>
        </w:rPr>
      </w:pPr>
      <w:r w:rsidRPr="006A60CC">
        <w:rPr>
          <w:rFonts w:ascii="Arial" w:hAnsi="Arial" w:cs="Arial"/>
          <w:highlight w:val="white"/>
        </w:rPr>
        <w:t>Návrh na schválení uzavření Dodatku č. 1 ke Smlouvě o poskytnutí příspěvku č. 945/SÚ/2023</w:t>
      </w:r>
    </w:p>
    <w:p w:rsidR="006A60CC" w:rsidRPr="006A60CC" w:rsidRDefault="006A60CC" w:rsidP="0083482D">
      <w:pPr>
        <w:numPr>
          <w:ilvl w:val="1"/>
          <w:numId w:val="88"/>
        </w:numPr>
        <w:shd w:val="clear" w:color="auto" w:fill="FFFFFF"/>
        <w:spacing w:after="0" w:line="240" w:lineRule="auto"/>
        <w:ind w:left="0"/>
        <w:jc w:val="both"/>
        <w:rPr>
          <w:rFonts w:ascii="Arial" w:hAnsi="Arial" w:cs="Arial"/>
          <w:highlight w:val="white"/>
        </w:rPr>
      </w:pPr>
      <w:r w:rsidRPr="006A60CC">
        <w:rPr>
          <w:rFonts w:ascii="Arial" w:hAnsi="Arial" w:cs="Arial"/>
          <w:highlight w:val="white"/>
        </w:rPr>
        <w:t>Návrh na schválení uzavření Dodatku č. 1 ke Smlouvě o poskytnutí příspěvku č. 947/SÚ/2023</w:t>
      </w:r>
    </w:p>
    <w:p w:rsidR="006A60CC" w:rsidRPr="006A60CC" w:rsidRDefault="006A60CC" w:rsidP="0083482D">
      <w:pPr>
        <w:numPr>
          <w:ilvl w:val="1"/>
          <w:numId w:val="88"/>
        </w:numPr>
        <w:shd w:val="clear" w:color="auto" w:fill="FFFFFF"/>
        <w:spacing w:after="0" w:line="240" w:lineRule="auto"/>
        <w:ind w:left="0"/>
        <w:jc w:val="both"/>
        <w:rPr>
          <w:rFonts w:ascii="Arial" w:hAnsi="Arial" w:cs="Arial"/>
          <w:highlight w:val="white"/>
        </w:rPr>
      </w:pPr>
      <w:r w:rsidRPr="006A60CC">
        <w:rPr>
          <w:rFonts w:ascii="Arial" w:hAnsi="Arial" w:cs="Arial"/>
          <w:highlight w:val="white"/>
        </w:rPr>
        <w:t>Návrh na schválení uzavření smlouvy o výstavbě RD a Stomatologická klinika, Jihlava</w:t>
      </w:r>
    </w:p>
    <w:p w:rsidR="006A60CC" w:rsidRPr="006A60CC" w:rsidRDefault="006A60CC" w:rsidP="0083482D">
      <w:pPr>
        <w:numPr>
          <w:ilvl w:val="1"/>
          <w:numId w:val="88"/>
        </w:numPr>
        <w:shd w:val="clear" w:color="auto" w:fill="FFFFFF"/>
        <w:spacing w:after="0" w:line="240" w:lineRule="auto"/>
        <w:ind w:left="0"/>
        <w:jc w:val="both"/>
        <w:rPr>
          <w:rFonts w:ascii="Arial" w:hAnsi="Arial" w:cs="Arial"/>
          <w:highlight w:val="white"/>
        </w:rPr>
      </w:pPr>
      <w:r w:rsidRPr="006A60CC">
        <w:rPr>
          <w:rFonts w:ascii="Arial" w:hAnsi="Arial" w:cs="Arial"/>
          <w:highlight w:val="white"/>
        </w:rPr>
        <w:t>Návrh na schválení uzavření smlouvy o výstavbě bytového domu na parc. </w:t>
      </w:r>
      <w:proofErr w:type="gramStart"/>
      <w:r w:rsidRPr="006A60CC">
        <w:rPr>
          <w:rFonts w:ascii="Arial" w:hAnsi="Arial" w:cs="Arial"/>
          <w:highlight w:val="white"/>
        </w:rPr>
        <w:t>č.</w:t>
      </w:r>
      <w:proofErr w:type="gramEnd"/>
      <w:r w:rsidRPr="006A60CC">
        <w:rPr>
          <w:rFonts w:ascii="Arial" w:hAnsi="Arial" w:cs="Arial"/>
          <w:highlight w:val="white"/>
        </w:rPr>
        <w:t xml:space="preserve"> 295, 321 k. ú. Jihlava</w:t>
      </w:r>
    </w:p>
    <w:p w:rsidR="006A60CC" w:rsidRPr="006A60CC" w:rsidRDefault="006A60CC" w:rsidP="0083482D">
      <w:pPr>
        <w:numPr>
          <w:ilvl w:val="1"/>
          <w:numId w:val="88"/>
        </w:numPr>
        <w:shd w:val="clear" w:color="auto" w:fill="FFFFFF"/>
        <w:spacing w:after="0" w:line="240" w:lineRule="auto"/>
        <w:ind w:left="0"/>
        <w:jc w:val="both"/>
        <w:rPr>
          <w:rFonts w:ascii="Arial" w:hAnsi="Arial" w:cs="Arial"/>
          <w:highlight w:val="white"/>
        </w:rPr>
      </w:pPr>
      <w:r w:rsidRPr="006A60CC">
        <w:rPr>
          <w:rFonts w:ascii="Arial" w:hAnsi="Arial" w:cs="Arial"/>
          <w:highlight w:val="white"/>
        </w:rPr>
        <w:t>Návrh na schválení aktualizace dokumentu „Program regenerace MPR Jihlava“ na období 2024 – 2029</w:t>
      </w:r>
    </w:p>
    <w:p w:rsidR="006A60CC" w:rsidRPr="006A60CC" w:rsidRDefault="006A60CC" w:rsidP="0083482D">
      <w:pPr>
        <w:numPr>
          <w:ilvl w:val="1"/>
          <w:numId w:val="88"/>
        </w:numPr>
        <w:shd w:val="clear" w:color="auto" w:fill="FFFFFF"/>
        <w:spacing w:after="0" w:line="240" w:lineRule="auto"/>
        <w:ind w:left="0"/>
        <w:jc w:val="both"/>
        <w:rPr>
          <w:rFonts w:ascii="Arial" w:hAnsi="Arial" w:cs="Arial"/>
          <w:highlight w:val="white"/>
        </w:rPr>
      </w:pPr>
      <w:r w:rsidRPr="006A60CC">
        <w:rPr>
          <w:rFonts w:ascii="Arial" w:hAnsi="Arial" w:cs="Arial"/>
          <w:highlight w:val="white"/>
        </w:rPr>
        <w:t>Návrh na rozhodnutí o požadavcích na změnu Územního plánu Jihlavy (Z7.01 – Z7.08)</w:t>
      </w:r>
    </w:p>
    <w:p w:rsidR="006A60CC" w:rsidRPr="006A60CC" w:rsidRDefault="006A60CC" w:rsidP="0083482D">
      <w:pPr>
        <w:numPr>
          <w:ilvl w:val="1"/>
          <w:numId w:val="88"/>
        </w:numPr>
        <w:shd w:val="clear" w:color="auto" w:fill="FFFFFF"/>
        <w:spacing w:after="0" w:line="240" w:lineRule="auto"/>
        <w:ind w:left="0"/>
        <w:jc w:val="both"/>
        <w:rPr>
          <w:rFonts w:ascii="Arial" w:hAnsi="Arial" w:cs="Arial"/>
        </w:rPr>
      </w:pPr>
      <w:r w:rsidRPr="006A60CC">
        <w:rPr>
          <w:rFonts w:ascii="Arial" w:hAnsi="Arial" w:cs="Arial"/>
          <w:highlight w:val="white"/>
        </w:rPr>
        <w:t>Návrh na rozhodnutí o požadavcích na změnu Územního plánu Jihlavy (Z7.09 – Z7.12)</w:t>
      </w:r>
    </w:p>
    <w:p w:rsidR="006A60CC" w:rsidRPr="006A60CC" w:rsidRDefault="006A60CC" w:rsidP="0083482D">
      <w:pPr>
        <w:numPr>
          <w:ilvl w:val="1"/>
          <w:numId w:val="88"/>
        </w:numPr>
        <w:shd w:val="clear" w:color="auto" w:fill="FFFFFF"/>
        <w:spacing w:after="0" w:line="240" w:lineRule="auto"/>
        <w:ind w:left="0"/>
        <w:jc w:val="both"/>
        <w:rPr>
          <w:rFonts w:ascii="Arial" w:hAnsi="Arial" w:cs="Arial"/>
        </w:rPr>
      </w:pPr>
      <w:r w:rsidRPr="006A60CC">
        <w:rPr>
          <w:rFonts w:ascii="Arial" w:hAnsi="Arial" w:cs="Arial"/>
          <w:highlight w:val="white"/>
        </w:rPr>
        <w:t>Návrh na rozhodnutí o rozdělení pořízení Změny č. 5 Územního plánu Jihlava</w:t>
      </w:r>
    </w:p>
    <w:p w:rsidR="006A60CC" w:rsidRPr="006A60CC" w:rsidRDefault="006A60CC" w:rsidP="006A60CC">
      <w:pPr>
        <w:pBdr>
          <w:top w:val="nil"/>
          <w:left w:val="nil"/>
          <w:bottom w:val="nil"/>
          <w:right w:val="nil"/>
          <w:between w:val="nil"/>
        </w:pBdr>
        <w:spacing w:after="0" w:line="240" w:lineRule="auto"/>
        <w:jc w:val="both"/>
        <w:rPr>
          <w:rFonts w:ascii="Arial" w:hAnsi="Arial" w:cs="Arial"/>
        </w:rPr>
      </w:pPr>
    </w:p>
    <w:p w:rsidR="006A60CC" w:rsidRPr="006A60CC" w:rsidRDefault="006A60CC" w:rsidP="0083482D">
      <w:pPr>
        <w:numPr>
          <w:ilvl w:val="0"/>
          <w:numId w:val="91"/>
        </w:numPr>
        <w:spacing w:after="0" w:line="240" w:lineRule="auto"/>
        <w:ind w:left="0"/>
        <w:jc w:val="both"/>
        <w:rPr>
          <w:rFonts w:ascii="Arial" w:hAnsi="Arial" w:cs="Arial"/>
          <w:b/>
        </w:rPr>
      </w:pPr>
      <w:r w:rsidRPr="006A60CC">
        <w:rPr>
          <w:rFonts w:ascii="Arial" w:hAnsi="Arial" w:cs="Arial"/>
          <w:b/>
        </w:rPr>
        <w:t>Jednání o záměrech soukromých stavebníků na území města a spolupráce s investory</w:t>
      </w:r>
    </w:p>
    <w:p w:rsidR="006A60CC" w:rsidRPr="006A60CC" w:rsidRDefault="006A60CC" w:rsidP="0083482D">
      <w:pPr>
        <w:numPr>
          <w:ilvl w:val="1"/>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rPr>
        <w:t>revitalizace bytových domů</w:t>
      </w:r>
    </w:p>
    <w:p w:rsidR="006A60CC" w:rsidRPr="006A60CC" w:rsidRDefault="006A60CC" w:rsidP="0083482D">
      <w:pPr>
        <w:numPr>
          <w:ilvl w:val="2"/>
          <w:numId w:val="91"/>
        </w:numPr>
        <w:spacing w:after="0" w:line="240" w:lineRule="auto"/>
        <w:ind w:left="0"/>
        <w:jc w:val="both"/>
        <w:rPr>
          <w:rFonts w:ascii="Arial" w:hAnsi="Arial" w:cs="Arial"/>
        </w:rPr>
      </w:pPr>
      <w:r w:rsidRPr="006A60CC">
        <w:rPr>
          <w:rFonts w:ascii="Arial" w:hAnsi="Arial" w:cs="Arial"/>
        </w:rPr>
        <w:t>Smrčenská 5 (konzultace a odsouhlasení záměru zateplení a výměny balkonů za betonové lodžie)</w:t>
      </w:r>
    </w:p>
    <w:p w:rsidR="006A60CC" w:rsidRPr="006A60CC" w:rsidRDefault="006A60CC" w:rsidP="0083482D">
      <w:pPr>
        <w:numPr>
          <w:ilvl w:val="2"/>
          <w:numId w:val="91"/>
        </w:numPr>
        <w:spacing w:after="0" w:line="240" w:lineRule="auto"/>
        <w:ind w:left="0"/>
        <w:jc w:val="both"/>
        <w:rPr>
          <w:rFonts w:ascii="Arial" w:hAnsi="Arial" w:cs="Arial"/>
        </w:rPr>
      </w:pPr>
      <w:r w:rsidRPr="006A60CC">
        <w:rPr>
          <w:rFonts w:ascii="Arial" w:hAnsi="Arial" w:cs="Arial"/>
        </w:rPr>
        <w:t>Jarní 32 (konzultace záměru zateplení bytového domu a výměny balkonů za betonové lodžie, jednání s projektantem a s OŽP o podobě záměru, vydání souhlasu ÚMA se záměrem, vydání souhlasu pro MO)</w:t>
      </w:r>
    </w:p>
    <w:p w:rsidR="006A60CC" w:rsidRPr="006A60CC" w:rsidRDefault="006A60CC" w:rsidP="0083482D">
      <w:pPr>
        <w:numPr>
          <w:ilvl w:val="2"/>
          <w:numId w:val="91"/>
        </w:numPr>
        <w:spacing w:after="0" w:line="240" w:lineRule="auto"/>
        <w:ind w:left="0"/>
        <w:jc w:val="both"/>
        <w:rPr>
          <w:rFonts w:ascii="Arial" w:hAnsi="Arial" w:cs="Arial"/>
        </w:rPr>
      </w:pPr>
      <w:r w:rsidRPr="006A60CC">
        <w:rPr>
          <w:rFonts w:ascii="Arial" w:hAnsi="Arial" w:cs="Arial"/>
        </w:rPr>
        <w:t>Jarní 34 (konzultace záměru dodatečného umístění lodžie na bytovém domě, jednání s OŽP o podobě záměru)</w:t>
      </w:r>
    </w:p>
    <w:p w:rsidR="006A60CC" w:rsidRPr="006A60CC" w:rsidRDefault="006A60CC" w:rsidP="0083482D">
      <w:pPr>
        <w:numPr>
          <w:ilvl w:val="2"/>
          <w:numId w:val="91"/>
        </w:numPr>
        <w:spacing w:after="0" w:line="240" w:lineRule="auto"/>
        <w:ind w:left="0"/>
        <w:jc w:val="both"/>
        <w:rPr>
          <w:rFonts w:ascii="Arial" w:hAnsi="Arial" w:cs="Arial"/>
        </w:rPr>
      </w:pPr>
      <w:r w:rsidRPr="006A60CC">
        <w:rPr>
          <w:rFonts w:ascii="Arial" w:hAnsi="Arial" w:cs="Arial"/>
        </w:rPr>
        <w:t>Havlíčkova 98 (konzultace záměru zateplení bytového domu, souhlas pro MO)</w:t>
      </w:r>
    </w:p>
    <w:p w:rsidR="006A60CC" w:rsidRPr="006A60CC" w:rsidRDefault="006A60CC" w:rsidP="0083482D">
      <w:pPr>
        <w:numPr>
          <w:ilvl w:val="2"/>
          <w:numId w:val="91"/>
        </w:numPr>
        <w:spacing w:after="0" w:line="240" w:lineRule="auto"/>
        <w:ind w:left="0"/>
        <w:jc w:val="both"/>
        <w:rPr>
          <w:rFonts w:ascii="Arial" w:hAnsi="Arial" w:cs="Arial"/>
        </w:rPr>
      </w:pPr>
      <w:r w:rsidRPr="006A60CC">
        <w:rPr>
          <w:rFonts w:ascii="Arial" w:hAnsi="Arial" w:cs="Arial"/>
        </w:rPr>
        <w:t>Hamerníkova 21, 23, 25 (konzultace záměru zateplení bytového domu)</w:t>
      </w:r>
    </w:p>
    <w:p w:rsidR="006A60CC" w:rsidRPr="006A60CC" w:rsidRDefault="006A60CC" w:rsidP="0083482D">
      <w:pPr>
        <w:numPr>
          <w:ilvl w:val="2"/>
          <w:numId w:val="91"/>
        </w:numPr>
        <w:spacing w:after="0" w:line="240" w:lineRule="auto"/>
        <w:ind w:left="0"/>
        <w:jc w:val="both"/>
        <w:rPr>
          <w:rFonts w:ascii="Arial" w:hAnsi="Arial" w:cs="Arial"/>
        </w:rPr>
      </w:pPr>
      <w:r w:rsidRPr="006A60CC">
        <w:rPr>
          <w:rFonts w:ascii="Arial" w:hAnsi="Arial" w:cs="Arial"/>
        </w:rPr>
        <w:t>E. Rošického 1, 3 (konzultace změn projektu zateplení a výměny balkonů – doplnění nových balkonů)</w:t>
      </w:r>
    </w:p>
    <w:p w:rsidR="006A60CC" w:rsidRPr="006A60CC" w:rsidRDefault="006A60CC" w:rsidP="0083482D">
      <w:pPr>
        <w:numPr>
          <w:ilvl w:val="2"/>
          <w:numId w:val="91"/>
        </w:numPr>
        <w:spacing w:after="0" w:line="240" w:lineRule="auto"/>
        <w:ind w:left="0"/>
        <w:jc w:val="both"/>
        <w:rPr>
          <w:rFonts w:ascii="Arial" w:hAnsi="Arial" w:cs="Arial"/>
        </w:rPr>
      </w:pPr>
      <w:r w:rsidRPr="006A60CC">
        <w:rPr>
          <w:rFonts w:ascii="Arial" w:hAnsi="Arial" w:cs="Arial"/>
        </w:rPr>
        <w:t>Havlíčkova 36 (souhlas pro MO se zateplením domu)</w:t>
      </w:r>
    </w:p>
    <w:p w:rsidR="006A60CC" w:rsidRPr="006A60CC" w:rsidRDefault="006A60CC" w:rsidP="0083482D">
      <w:pPr>
        <w:numPr>
          <w:ilvl w:val="2"/>
          <w:numId w:val="91"/>
        </w:numPr>
        <w:spacing w:after="0" w:line="240" w:lineRule="auto"/>
        <w:ind w:left="0"/>
        <w:jc w:val="both"/>
        <w:rPr>
          <w:rFonts w:ascii="Arial" w:hAnsi="Arial" w:cs="Arial"/>
        </w:rPr>
      </w:pPr>
      <w:r w:rsidRPr="006A60CC">
        <w:rPr>
          <w:rFonts w:ascii="Arial" w:hAnsi="Arial" w:cs="Arial"/>
        </w:rPr>
        <w:t>Kollárova 36, 38 (konzultace záměru zateplení a výměny balkonů za betonové lodžie, výzva k doplnění podkladů)</w:t>
      </w:r>
    </w:p>
    <w:p w:rsidR="006A60CC" w:rsidRPr="006A60CC" w:rsidRDefault="006A60CC" w:rsidP="0083482D">
      <w:pPr>
        <w:numPr>
          <w:ilvl w:val="2"/>
          <w:numId w:val="91"/>
        </w:numPr>
        <w:spacing w:after="0" w:line="240" w:lineRule="auto"/>
        <w:ind w:left="0"/>
        <w:jc w:val="both"/>
        <w:rPr>
          <w:rFonts w:ascii="Arial" w:hAnsi="Arial" w:cs="Arial"/>
        </w:rPr>
      </w:pPr>
      <w:r w:rsidRPr="006A60CC">
        <w:rPr>
          <w:rFonts w:ascii="Arial" w:hAnsi="Arial" w:cs="Arial"/>
        </w:rPr>
        <w:t>U Cihelny 1 (jednání o záměru zřízení zahrádky v parteru BD)</w:t>
      </w:r>
    </w:p>
    <w:p w:rsidR="006A60CC" w:rsidRPr="006A60CC" w:rsidRDefault="006A60CC" w:rsidP="0083482D">
      <w:pPr>
        <w:numPr>
          <w:ilvl w:val="2"/>
          <w:numId w:val="91"/>
        </w:numPr>
        <w:spacing w:after="0" w:line="240" w:lineRule="auto"/>
        <w:ind w:left="0"/>
        <w:jc w:val="both"/>
        <w:rPr>
          <w:rFonts w:ascii="Arial" w:hAnsi="Arial" w:cs="Arial"/>
        </w:rPr>
      </w:pPr>
      <w:r w:rsidRPr="006A60CC">
        <w:rPr>
          <w:rFonts w:ascii="Arial" w:hAnsi="Arial" w:cs="Arial"/>
        </w:rPr>
        <w:t>U Pivovaru 5 – 8 (jednání s vlastníky o podobě záměru)</w:t>
      </w:r>
    </w:p>
    <w:p w:rsidR="006A60CC" w:rsidRPr="006A60CC" w:rsidRDefault="006A60CC" w:rsidP="0083482D">
      <w:pPr>
        <w:numPr>
          <w:ilvl w:val="2"/>
          <w:numId w:val="91"/>
        </w:numPr>
        <w:spacing w:after="0" w:line="240" w:lineRule="auto"/>
        <w:ind w:left="0"/>
        <w:jc w:val="both"/>
        <w:rPr>
          <w:rFonts w:ascii="Arial" w:hAnsi="Arial" w:cs="Arial"/>
        </w:rPr>
      </w:pPr>
      <w:r w:rsidRPr="006A60CC">
        <w:rPr>
          <w:rFonts w:ascii="Arial" w:hAnsi="Arial" w:cs="Arial"/>
        </w:rPr>
        <w:t>Vrchlického 5 – 19 (jednání s vlastníky o podobě záměru)</w:t>
      </w:r>
    </w:p>
    <w:p w:rsidR="006A60CC" w:rsidRPr="006A60CC" w:rsidRDefault="006A60CC" w:rsidP="0083482D">
      <w:pPr>
        <w:numPr>
          <w:ilvl w:val="1"/>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rPr>
        <w:t>příprava dílčích pravidel („manuálu“) pro jednotlivá sídliště</w:t>
      </w:r>
    </w:p>
    <w:p w:rsidR="006A60CC" w:rsidRPr="006A60CC" w:rsidRDefault="006A60CC" w:rsidP="0083482D">
      <w:pPr>
        <w:numPr>
          <w:ilvl w:val="1"/>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rPr>
        <w:t xml:space="preserve">RD Křižíkova (u dopravního hřiště) – konzultace úprav na pozemku před rodinným domem, který je předmětem žádosti o odkup, na základě změn v projektu </w:t>
      </w:r>
    </w:p>
    <w:p w:rsidR="006A60CC" w:rsidRPr="006A60CC" w:rsidRDefault="006A60CC" w:rsidP="0083482D">
      <w:pPr>
        <w:numPr>
          <w:ilvl w:val="1"/>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rPr>
        <w:lastRenderedPageBreak/>
        <w:t>Fibichova 35 – jednání o podobě plotu do ulice V Důlkách a Hradební, souhlas pro MO</w:t>
      </w:r>
    </w:p>
    <w:p w:rsidR="006A60CC" w:rsidRPr="006A60CC" w:rsidRDefault="006A60CC" w:rsidP="0083482D">
      <w:pPr>
        <w:numPr>
          <w:ilvl w:val="1"/>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rPr>
        <w:t>Seifertova 32 – konzultace projektu a vyjádření ÚMA k zateplení rodinného domu</w:t>
      </w:r>
    </w:p>
    <w:p w:rsidR="006A60CC" w:rsidRPr="006A60CC" w:rsidRDefault="006A60CC" w:rsidP="0083482D">
      <w:pPr>
        <w:numPr>
          <w:ilvl w:val="1"/>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rPr>
        <w:t>komunikace ke dvěma RD Pístov – vyjádření k záměru</w:t>
      </w:r>
    </w:p>
    <w:p w:rsidR="006A60CC" w:rsidRPr="006A60CC" w:rsidRDefault="006A60CC" w:rsidP="0083482D">
      <w:pPr>
        <w:numPr>
          <w:ilvl w:val="1"/>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rPr>
        <w:t>nový sjezd k rodinnému domu Fritzova 24 do ul. Majakovského (vyjádření pro MO – požadavek na přepracování, souhlas pro MO s upravenou dokumentací)</w:t>
      </w:r>
    </w:p>
    <w:p w:rsidR="006A60CC" w:rsidRPr="006A60CC" w:rsidRDefault="006A60CC" w:rsidP="0083482D">
      <w:pPr>
        <w:numPr>
          <w:ilvl w:val="1"/>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rPr>
        <w:t>jednání k možnostem zasíťování Znojemské ulice – koordinace mezi jednotlivými investory</w:t>
      </w:r>
    </w:p>
    <w:p w:rsidR="006A60CC" w:rsidRPr="006A60CC" w:rsidRDefault="006A60CC" w:rsidP="0083482D">
      <w:pPr>
        <w:numPr>
          <w:ilvl w:val="1"/>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rPr>
        <w:t>vyjádření pro MO</w:t>
      </w:r>
    </w:p>
    <w:p w:rsidR="006A60CC" w:rsidRPr="006A60CC" w:rsidRDefault="006A60CC" w:rsidP="0083482D">
      <w:pPr>
        <w:numPr>
          <w:ilvl w:val="1"/>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rPr>
        <w:t xml:space="preserve">projednání upraveného záměru výstavby optických sítí, zastupuje Zlínprojekt a.s., v mapové aplikaci GIS </w:t>
      </w:r>
    </w:p>
    <w:p w:rsidR="006A60CC" w:rsidRPr="006A60CC" w:rsidRDefault="006A60CC" w:rsidP="0083482D">
      <w:pPr>
        <w:numPr>
          <w:ilvl w:val="1"/>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rPr>
        <w:t>posouzení změny trasy STL přípojky u RD v lokalitě NA FRANTIŠKU</w:t>
      </w:r>
    </w:p>
    <w:p w:rsidR="006A60CC" w:rsidRPr="006A60CC" w:rsidRDefault="006A60CC" w:rsidP="0083482D">
      <w:pPr>
        <w:numPr>
          <w:ilvl w:val="1"/>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rPr>
        <w:t>vyjádření k záměru revitalizace BD Jarní 32, Jihlava</w:t>
      </w:r>
    </w:p>
    <w:p w:rsidR="006A60CC" w:rsidRPr="006A60CC" w:rsidRDefault="006A60CC" w:rsidP="0083482D">
      <w:pPr>
        <w:numPr>
          <w:ilvl w:val="1"/>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rPr>
        <w:t>vyjádření k záměru zateplení domu Havlíčkova 98</w:t>
      </w:r>
    </w:p>
    <w:p w:rsidR="006A60CC" w:rsidRPr="006A60CC" w:rsidRDefault="006A60CC" w:rsidP="0083482D">
      <w:pPr>
        <w:numPr>
          <w:ilvl w:val="1"/>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rPr>
        <w:t xml:space="preserve">vyjádření k záměru RD Vyskytná nad Jihlavou </w:t>
      </w:r>
    </w:p>
    <w:p w:rsidR="006A60CC" w:rsidRPr="006A60CC" w:rsidRDefault="006A60CC" w:rsidP="0083482D">
      <w:pPr>
        <w:numPr>
          <w:ilvl w:val="1"/>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rPr>
        <w:t xml:space="preserve">vyjádření k záměrům REKO MS Jihlava - Školní, Heroltická, Znojemská </w:t>
      </w:r>
    </w:p>
    <w:p w:rsidR="006A60CC" w:rsidRPr="006A60CC" w:rsidRDefault="006A60CC" w:rsidP="0083482D">
      <w:pPr>
        <w:numPr>
          <w:ilvl w:val="1"/>
          <w:numId w:val="88"/>
        </w:numPr>
        <w:spacing w:after="0" w:line="240" w:lineRule="auto"/>
        <w:ind w:left="0"/>
        <w:jc w:val="both"/>
        <w:rPr>
          <w:rFonts w:ascii="Arial" w:hAnsi="Arial" w:cs="Arial"/>
        </w:rPr>
      </w:pPr>
      <w:r w:rsidRPr="006A60CC">
        <w:rPr>
          <w:rFonts w:ascii="Arial" w:hAnsi="Arial" w:cs="Arial"/>
        </w:rPr>
        <w:t>vyjádření k záměru RD se saunou v Popicích</w:t>
      </w:r>
    </w:p>
    <w:p w:rsidR="006A60CC" w:rsidRPr="006A60CC" w:rsidRDefault="006A60CC" w:rsidP="0083482D">
      <w:pPr>
        <w:numPr>
          <w:ilvl w:val="1"/>
          <w:numId w:val="88"/>
        </w:numPr>
        <w:spacing w:after="0" w:line="240" w:lineRule="auto"/>
        <w:ind w:left="0"/>
        <w:jc w:val="both"/>
        <w:rPr>
          <w:rFonts w:ascii="Arial" w:hAnsi="Arial" w:cs="Arial"/>
        </w:rPr>
      </w:pPr>
      <w:r w:rsidRPr="006A60CC">
        <w:rPr>
          <w:rFonts w:ascii="Arial" w:hAnsi="Arial" w:cs="Arial"/>
        </w:rPr>
        <w:t>vyjádření k záměru STL přípojky pro RD Hálkova</w:t>
      </w:r>
    </w:p>
    <w:p w:rsidR="006A60CC" w:rsidRPr="006A60CC" w:rsidRDefault="006A60CC" w:rsidP="0083482D">
      <w:pPr>
        <w:numPr>
          <w:ilvl w:val="1"/>
          <w:numId w:val="88"/>
        </w:numPr>
        <w:spacing w:after="0" w:line="240" w:lineRule="auto"/>
        <w:ind w:left="0"/>
        <w:jc w:val="both"/>
        <w:rPr>
          <w:rFonts w:ascii="Arial" w:hAnsi="Arial" w:cs="Arial"/>
        </w:rPr>
      </w:pPr>
      <w:r w:rsidRPr="006A60CC">
        <w:rPr>
          <w:rFonts w:ascii="Arial" w:hAnsi="Arial" w:cs="Arial"/>
        </w:rPr>
        <w:t>vyjádření k záměru stavebních úprav objektu č. 3747 v k. ú. Jihlava, Seifertova 32, Jihlava</w:t>
      </w:r>
    </w:p>
    <w:p w:rsidR="006A60CC" w:rsidRPr="006A60CC" w:rsidRDefault="006A60CC" w:rsidP="0083482D">
      <w:pPr>
        <w:numPr>
          <w:ilvl w:val="1"/>
          <w:numId w:val="88"/>
        </w:numPr>
        <w:spacing w:after="0" w:line="240" w:lineRule="auto"/>
        <w:ind w:left="0"/>
        <w:jc w:val="both"/>
        <w:rPr>
          <w:rFonts w:ascii="Arial" w:hAnsi="Arial" w:cs="Arial"/>
        </w:rPr>
      </w:pPr>
      <w:r w:rsidRPr="006A60CC">
        <w:rPr>
          <w:rFonts w:ascii="Arial" w:hAnsi="Arial" w:cs="Arial"/>
        </w:rPr>
        <w:t>vyjádření k záměru Jihlava, Rokycanova, MGreal, přeložka NN</w:t>
      </w:r>
    </w:p>
    <w:p w:rsidR="006A60CC" w:rsidRPr="006A60CC" w:rsidRDefault="006A60CC" w:rsidP="0083482D">
      <w:pPr>
        <w:numPr>
          <w:ilvl w:val="1"/>
          <w:numId w:val="88"/>
        </w:numPr>
        <w:spacing w:after="0" w:line="240" w:lineRule="auto"/>
        <w:ind w:left="0"/>
        <w:jc w:val="both"/>
        <w:rPr>
          <w:rFonts w:ascii="Arial" w:hAnsi="Arial" w:cs="Arial"/>
        </w:rPr>
      </w:pPr>
      <w:r w:rsidRPr="006A60CC">
        <w:rPr>
          <w:rFonts w:ascii="Arial" w:hAnsi="Arial" w:cs="Arial"/>
        </w:rPr>
        <w:t>vyjádření k záměru 1030085136 Jihlava, Kružík, kab. NN</w:t>
      </w:r>
    </w:p>
    <w:p w:rsidR="006A60CC" w:rsidRPr="006A60CC" w:rsidRDefault="006A60CC" w:rsidP="0083482D">
      <w:pPr>
        <w:numPr>
          <w:ilvl w:val="1"/>
          <w:numId w:val="88"/>
        </w:numPr>
        <w:spacing w:after="0" w:line="240" w:lineRule="auto"/>
        <w:ind w:left="0"/>
        <w:jc w:val="both"/>
        <w:rPr>
          <w:rFonts w:ascii="Arial" w:hAnsi="Arial" w:cs="Arial"/>
        </w:rPr>
      </w:pPr>
      <w:r w:rsidRPr="006A60CC">
        <w:rPr>
          <w:rFonts w:ascii="Arial" w:hAnsi="Arial" w:cs="Arial"/>
        </w:rPr>
        <w:t>vyjádření k záměru zahloubení kamenolomu Rančířov</w:t>
      </w:r>
    </w:p>
    <w:p w:rsidR="006A60CC" w:rsidRPr="006A60CC" w:rsidRDefault="006A60CC" w:rsidP="0083482D">
      <w:pPr>
        <w:numPr>
          <w:ilvl w:val="1"/>
          <w:numId w:val="88"/>
        </w:numPr>
        <w:spacing w:after="0" w:line="240" w:lineRule="auto"/>
        <w:ind w:left="0"/>
        <w:jc w:val="both"/>
        <w:rPr>
          <w:rFonts w:ascii="Arial" w:hAnsi="Arial" w:cs="Arial"/>
        </w:rPr>
      </w:pPr>
      <w:r w:rsidRPr="006A60CC">
        <w:rPr>
          <w:rFonts w:ascii="Arial" w:hAnsi="Arial" w:cs="Arial"/>
        </w:rPr>
        <w:t>vyjádření k záměru Pístov, Kuba, kabel NN</w:t>
      </w:r>
    </w:p>
    <w:p w:rsidR="006A60CC" w:rsidRPr="006A60CC" w:rsidRDefault="006A60CC" w:rsidP="0083482D">
      <w:pPr>
        <w:numPr>
          <w:ilvl w:val="1"/>
          <w:numId w:val="88"/>
        </w:numPr>
        <w:spacing w:after="0" w:line="240" w:lineRule="auto"/>
        <w:ind w:left="0"/>
        <w:jc w:val="both"/>
        <w:rPr>
          <w:rFonts w:ascii="Arial" w:hAnsi="Arial" w:cs="Arial"/>
        </w:rPr>
      </w:pPr>
      <w:r w:rsidRPr="006A60CC">
        <w:rPr>
          <w:rFonts w:ascii="Arial" w:hAnsi="Arial" w:cs="Arial"/>
        </w:rPr>
        <w:t>vyjádření k záměru Jihlava, Rantířovská, Auto, kabel NN</w:t>
      </w:r>
    </w:p>
    <w:p w:rsidR="006A60CC" w:rsidRPr="006A60CC" w:rsidRDefault="006A60CC" w:rsidP="0083482D">
      <w:pPr>
        <w:numPr>
          <w:ilvl w:val="1"/>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rPr>
        <w:t>konzultace několika záměrů RD v oblasti Residence Kaskády ve vazbě na závazné podmínky v územním rozhodnutí a smlouvě o výstavbě</w:t>
      </w:r>
    </w:p>
    <w:p w:rsidR="006A60CC" w:rsidRPr="006A60CC" w:rsidRDefault="006A60CC" w:rsidP="0083482D">
      <w:pPr>
        <w:numPr>
          <w:ilvl w:val="1"/>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rPr>
        <w:t>účast na jednáních k záměrům sportovišť na Bedřichově</w:t>
      </w:r>
    </w:p>
    <w:p w:rsidR="006A60CC" w:rsidRPr="006A60CC" w:rsidRDefault="006A60CC" w:rsidP="0083482D">
      <w:pPr>
        <w:numPr>
          <w:ilvl w:val="1"/>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rPr>
        <w:t>konzultace záměru ZTV pro RD k. ú. Pístov</w:t>
      </w:r>
    </w:p>
    <w:p w:rsidR="006A60CC" w:rsidRPr="006A60CC" w:rsidRDefault="006A60CC" w:rsidP="0083482D">
      <w:pPr>
        <w:numPr>
          <w:ilvl w:val="1"/>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rPr>
        <w:t>konzultace ke smlouvě k ZTV Heroltice</w:t>
      </w:r>
    </w:p>
    <w:p w:rsidR="006A60CC" w:rsidRPr="006A60CC" w:rsidRDefault="006A60CC" w:rsidP="006A60CC">
      <w:pPr>
        <w:spacing w:after="0" w:line="240" w:lineRule="auto"/>
        <w:jc w:val="both"/>
        <w:rPr>
          <w:rFonts w:ascii="Arial" w:hAnsi="Arial" w:cs="Arial"/>
          <w:highlight w:val="yellow"/>
        </w:rPr>
      </w:pPr>
    </w:p>
    <w:p w:rsidR="006A60CC" w:rsidRPr="006A60CC" w:rsidRDefault="006A60CC" w:rsidP="0083482D">
      <w:pPr>
        <w:numPr>
          <w:ilvl w:val="0"/>
          <w:numId w:val="97"/>
        </w:numPr>
        <w:spacing w:after="0" w:line="240" w:lineRule="auto"/>
        <w:ind w:left="0"/>
        <w:jc w:val="both"/>
        <w:rPr>
          <w:rFonts w:ascii="Arial" w:hAnsi="Arial" w:cs="Arial"/>
          <w:b/>
        </w:rPr>
      </w:pPr>
      <w:r w:rsidRPr="006A60CC">
        <w:rPr>
          <w:rFonts w:ascii="Arial" w:hAnsi="Arial" w:cs="Arial"/>
          <w:b/>
        </w:rPr>
        <w:t>Smlouvy o výstavbě</w:t>
      </w:r>
    </w:p>
    <w:p w:rsidR="006A60CC" w:rsidRPr="006A60CC" w:rsidRDefault="006A60CC" w:rsidP="0083482D">
      <w:pPr>
        <w:numPr>
          <w:ilvl w:val="1"/>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highlight w:val="white"/>
        </w:rPr>
        <w:t>příprava smlouvy o výstavbě záměru Residence Javorová</w:t>
      </w:r>
    </w:p>
    <w:p w:rsidR="006A60CC" w:rsidRPr="006A60CC" w:rsidRDefault="006A60CC" w:rsidP="0083482D">
      <w:pPr>
        <w:numPr>
          <w:ilvl w:val="1"/>
          <w:numId w:val="88"/>
        </w:numPr>
        <w:spacing w:after="0" w:line="240" w:lineRule="auto"/>
        <w:ind w:left="0"/>
        <w:jc w:val="both"/>
        <w:rPr>
          <w:rFonts w:ascii="Arial" w:hAnsi="Arial" w:cs="Arial"/>
        </w:rPr>
      </w:pPr>
      <w:r w:rsidRPr="006A60CC">
        <w:rPr>
          <w:rFonts w:ascii="Arial" w:hAnsi="Arial" w:cs="Arial"/>
          <w:highlight w:val="white"/>
        </w:rPr>
        <w:t>příprava smlouvy o výstavbě záměru BD Úvoz</w:t>
      </w:r>
    </w:p>
    <w:p w:rsidR="006A60CC" w:rsidRPr="006A60CC" w:rsidRDefault="006A60CC" w:rsidP="0083482D">
      <w:pPr>
        <w:numPr>
          <w:ilvl w:val="1"/>
          <w:numId w:val="88"/>
        </w:numPr>
        <w:spacing w:after="0" w:line="240" w:lineRule="auto"/>
        <w:ind w:left="0"/>
        <w:jc w:val="both"/>
        <w:rPr>
          <w:rFonts w:ascii="Arial" w:hAnsi="Arial" w:cs="Arial"/>
        </w:rPr>
      </w:pPr>
      <w:r w:rsidRPr="006A60CC">
        <w:rPr>
          <w:rFonts w:ascii="Arial" w:hAnsi="Arial" w:cs="Arial"/>
          <w:highlight w:val="white"/>
        </w:rPr>
        <w:t>příprava smlouvy o výstavbě záměru stomatologická klinika – Na Růžku</w:t>
      </w:r>
    </w:p>
    <w:p w:rsidR="006A60CC" w:rsidRPr="006A60CC" w:rsidRDefault="006A60CC" w:rsidP="0083482D">
      <w:pPr>
        <w:numPr>
          <w:ilvl w:val="1"/>
          <w:numId w:val="88"/>
        </w:numPr>
        <w:spacing w:after="0" w:line="240" w:lineRule="auto"/>
        <w:ind w:left="0"/>
        <w:jc w:val="both"/>
        <w:rPr>
          <w:rFonts w:ascii="Arial" w:hAnsi="Arial" w:cs="Arial"/>
          <w:highlight w:val="white"/>
        </w:rPr>
      </w:pPr>
      <w:r w:rsidRPr="006A60CC">
        <w:rPr>
          <w:rFonts w:ascii="Arial" w:hAnsi="Arial" w:cs="Arial"/>
          <w:highlight w:val="white"/>
        </w:rPr>
        <w:t>příprava smlouvy o výstavbě záměru stomatologická klinika – Stavbařů</w:t>
      </w:r>
    </w:p>
    <w:p w:rsidR="006A60CC" w:rsidRPr="006A60CC" w:rsidRDefault="006A60CC" w:rsidP="0083482D">
      <w:pPr>
        <w:numPr>
          <w:ilvl w:val="1"/>
          <w:numId w:val="88"/>
        </w:numPr>
        <w:spacing w:after="0" w:line="240" w:lineRule="auto"/>
        <w:ind w:left="0"/>
        <w:jc w:val="both"/>
        <w:rPr>
          <w:rFonts w:ascii="Arial" w:hAnsi="Arial" w:cs="Arial"/>
          <w:highlight w:val="white"/>
        </w:rPr>
      </w:pPr>
      <w:r w:rsidRPr="006A60CC">
        <w:rPr>
          <w:rFonts w:ascii="Arial" w:hAnsi="Arial" w:cs="Arial"/>
          <w:highlight w:val="white"/>
        </w:rPr>
        <w:t>příprava dodatku ke smlouvě o výstavbě Obchodní centrum brněnská</w:t>
      </w:r>
    </w:p>
    <w:p w:rsidR="006A60CC" w:rsidRPr="006A60CC" w:rsidRDefault="006A60CC" w:rsidP="006A60CC">
      <w:pPr>
        <w:spacing w:after="0" w:line="240" w:lineRule="auto"/>
        <w:jc w:val="both"/>
        <w:rPr>
          <w:rFonts w:ascii="Arial" w:hAnsi="Arial" w:cs="Arial"/>
          <w:highlight w:val="yellow"/>
        </w:rPr>
      </w:pPr>
    </w:p>
    <w:p w:rsidR="006A60CC" w:rsidRPr="006A60CC" w:rsidRDefault="006A60CC" w:rsidP="0083482D">
      <w:pPr>
        <w:numPr>
          <w:ilvl w:val="0"/>
          <w:numId w:val="82"/>
        </w:numPr>
        <w:spacing w:after="0" w:line="240" w:lineRule="auto"/>
        <w:ind w:left="0"/>
        <w:jc w:val="both"/>
        <w:rPr>
          <w:rFonts w:ascii="Arial" w:hAnsi="Arial" w:cs="Arial"/>
          <w:b/>
        </w:rPr>
      </w:pPr>
      <w:r w:rsidRPr="006A60CC">
        <w:rPr>
          <w:rFonts w:ascii="Arial" w:hAnsi="Arial" w:cs="Arial"/>
          <w:b/>
        </w:rPr>
        <w:t>Zásady pro spolupráci s investory na rozvoji veřejné infrastruktury</w:t>
      </w:r>
    </w:p>
    <w:p w:rsidR="006A60CC" w:rsidRPr="006A60CC" w:rsidRDefault="006A60CC" w:rsidP="0083482D">
      <w:pPr>
        <w:numPr>
          <w:ilvl w:val="1"/>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rPr>
        <w:t>administrace žádostí o poskytnutí investičního příspěvku, aktivní vyjednávání s investory o podobě záměrů, příprava a administrace vyjádření k záměrům, příprava a administrace smluv o spolupráci a poskytnutí investičního příspěvku, příprava mechanismu platebních podmínek ve spolupráci s EO</w:t>
      </w:r>
    </w:p>
    <w:p w:rsidR="006A60CC" w:rsidRPr="006A60CC" w:rsidRDefault="006A60CC" w:rsidP="0083482D">
      <w:pPr>
        <w:numPr>
          <w:ilvl w:val="1"/>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rPr>
        <w:t>schůzky s MO ohledně změn v postupu při jednání s investory</w:t>
      </w:r>
    </w:p>
    <w:p w:rsidR="006A60CC" w:rsidRPr="006A60CC" w:rsidRDefault="006A60CC" w:rsidP="0083482D">
      <w:pPr>
        <w:numPr>
          <w:ilvl w:val="1"/>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rPr>
        <w:t>příprava aktualizace Zásad pro spolupráci s investory na rozvoji veřejné infrastruktury statutárního města Jihlavy a Manuálu pro výstavbu</w:t>
      </w:r>
    </w:p>
    <w:p w:rsidR="006A60CC" w:rsidRPr="006A60CC" w:rsidRDefault="006A60CC" w:rsidP="0083482D">
      <w:pPr>
        <w:numPr>
          <w:ilvl w:val="1"/>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rPr>
        <w:t>výměna zkušeností s Chrudimí, Znojmem a Klatovy</w:t>
      </w:r>
    </w:p>
    <w:p w:rsidR="006A60CC" w:rsidRPr="006A60CC" w:rsidRDefault="006A60CC" w:rsidP="006A60CC">
      <w:pPr>
        <w:spacing w:after="0" w:line="240" w:lineRule="auto"/>
        <w:jc w:val="both"/>
        <w:rPr>
          <w:rFonts w:ascii="Arial" w:hAnsi="Arial" w:cs="Arial"/>
        </w:rPr>
      </w:pPr>
    </w:p>
    <w:p w:rsidR="006A60CC" w:rsidRPr="006A60CC" w:rsidRDefault="006A60CC" w:rsidP="0083482D">
      <w:pPr>
        <w:numPr>
          <w:ilvl w:val="0"/>
          <w:numId w:val="86"/>
        </w:numPr>
        <w:spacing w:after="0" w:line="240" w:lineRule="auto"/>
        <w:ind w:left="0"/>
        <w:jc w:val="both"/>
        <w:rPr>
          <w:rFonts w:ascii="Arial" w:hAnsi="Arial" w:cs="Arial"/>
          <w:b/>
        </w:rPr>
      </w:pPr>
      <w:r w:rsidRPr="006A60CC">
        <w:rPr>
          <w:rFonts w:ascii="Arial" w:hAnsi="Arial" w:cs="Arial"/>
          <w:b/>
        </w:rPr>
        <w:t>spolupráce s dohodáři</w:t>
      </w:r>
    </w:p>
    <w:p w:rsidR="006A60CC" w:rsidRPr="006A60CC" w:rsidRDefault="006A60CC" w:rsidP="0083482D">
      <w:pPr>
        <w:numPr>
          <w:ilvl w:val="1"/>
          <w:numId w:val="86"/>
        </w:numPr>
        <w:spacing w:after="0" w:line="240" w:lineRule="auto"/>
        <w:ind w:left="0"/>
        <w:jc w:val="both"/>
        <w:rPr>
          <w:rFonts w:ascii="Arial" w:hAnsi="Arial" w:cs="Arial"/>
          <w:b/>
        </w:rPr>
      </w:pPr>
      <w:r w:rsidRPr="006A60CC">
        <w:rPr>
          <w:rFonts w:ascii="Arial" w:hAnsi="Arial" w:cs="Arial"/>
        </w:rPr>
        <w:t>zadávání práce, příprava podkladů, průběžné konzultace</w:t>
      </w:r>
    </w:p>
    <w:p w:rsidR="006A60CC" w:rsidRPr="006A60CC" w:rsidRDefault="006A60CC" w:rsidP="0083482D">
      <w:pPr>
        <w:numPr>
          <w:ilvl w:val="2"/>
          <w:numId w:val="86"/>
        </w:numPr>
        <w:spacing w:after="0" w:line="240" w:lineRule="auto"/>
        <w:ind w:left="0"/>
        <w:jc w:val="both"/>
        <w:rPr>
          <w:rFonts w:ascii="Arial" w:hAnsi="Arial" w:cs="Arial"/>
          <w:b/>
          <w:highlight w:val="white"/>
        </w:rPr>
      </w:pPr>
      <w:r w:rsidRPr="006A60CC">
        <w:rPr>
          <w:rFonts w:ascii="Arial" w:hAnsi="Arial" w:cs="Arial"/>
        </w:rPr>
        <w:t>Jiř</w:t>
      </w:r>
      <w:r w:rsidRPr="006A60CC">
        <w:rPr>
          <w:rFonts w:ascii="Arial" w:hAnsi="Arial" w:cs="Arial"/>
          <w:highlight w:val="white"/>
        </w:rPr>
        <w:t>í Suchý – Slavíčkova – úprava návrhu parkoviště; ul. Krajní – řešení zástavby ŘRD; Vrchlického – variantní návrh BD a dokončení bloku, Polenská × Havlíčkova – dokončení konceptu BD; Konzultace řešení multisportovní haly na Bedřichově;</w:t>
      </w:r>
    </w:p>
    <w:p w:rsidR="006A60CC" w:rsidRPr="006A60CC" w:rsidRDefault="006A60CC" w:rsidP="0083482D">
      <w:pPr>
        <w:numPr>
          <w:ilvl w:val="2"/>
          <w:numId w:val="86"/>
        </w:numPr>
        <w:spacing w:after="0" w:line="240" w:lineRule="auto"/>
        <w:ind w:left="0"/>
        <w:jc w:val="both"/>
        <w:rPr>
          <w:rFonts w:ascii="Arial" w:hAnsi="Arial" w:cs="Arial"/>
          <w:b/>
        </w:rPr>
      </w:pPr>
      <w:r w:rsidRPr="006A60CC">
        <w:rPr>
          <w:rFonts w:ascii="Arial" w:hAnsi="Arial" w:cs="Arial"/>
        </w:rPr>
        <w:t xml:space="preserve">Petr Hýl – jednání s projektanty a SVJ ohledně revitalizací bytových domů, vyjádření a konzultace k záměrům, příprava manuálů k revitalizacím jednotlivých sídlišť a zřizování zahrádek u bytových domů, studie klientského centra MMJ Hluboká 8, studie využití </w:t>
      </w:r>
      <w:r w:rsidRPr="006A60CC">
        <w:rPr>
          <w:rFonts w:ascii="Arial" w:hAnsi="Arial" w:cs="Arial"/>
          <w:highlight w:val="white"/>
        </w:rPr>
        <w:t>Městských domů, příprava výstavy studentských prací FaSt VUT,</w:t>
      </w:r>
    </w:p>
    <w:p w:rsidR="006A60CC" w:rsidRPr="006A60CC" w:rsidRDefault="006A60CC" w:rsidP="0083482D">
      <w:pPr>
        <w:numPr>
          <w:ilvl w:val="2"/>
          <w:numId w:val="86"/>
        </w:numPr>
        <w:spacing w:after="0" w:line="240" w:lineRule="auto"/>
        <w:ind w:left="0"/>
        <w:jc w:val="both"/>
        <w:rPr>
          <w:rFonts w:ascii="Arial" w:hAnsi="Arial" w:cs="Arial"/>
          <w:highlight w:val="white"/>
        </w:rPr>
      </w:pPr>
      <w:r w:rsidRPr="006A60CC">
        <w:rPr>
          <w:rFonts w:ascii="Arial" w:hAnsi="Arial" w:cs="Arial"/>
          <w:highlight w:val="white"/>
        </w:rPr>
        <w:t>Šárka Talácková – administrace smluv o spolupráci a poskytnutí investičního příspěvku, administrace smluv o výstavbě</w:t>
      </w:r>
    </w:p>
    <w:p w:rsidR="006A60CC" w:rsidRPr="006A60CC" w:rsidRDefault="006A60CC" w:rsidP="006A60CC">
      <w:pPr>
        <w:spacing w:after="0" w:line="240" w:lineRule="auto"/>
        <w:jc w:val="both"/>
        <w:rPr>
          <w:rFonts w:ascii="Arial" w:hAnsi="Arial" w:cs="Arial"/>
          <w:highlight w:val="yellow"/>
        </w:rPr>
      </w:pPr>
    </w:p>
    <w:p w:rsidR="006A60CC" w:rsidRPr="006A60CC" w:rsidRDefault="006A60CC" w:rsidP="0083482D">
      <w:pPr>
        <w:numPr>
          <w:ilvl w:val="0"/>
          <w:numId w:val="88"/>
        </w:numPr>
        <w:spacing w:after="0" w:line="240" w:lineRule="auto"/>
        <w:ind w:left="0"/>
        <w:jc w:val="both"/>
        <w:rPr>
          <w:rFonts w:ascii="Arial" w:hAnsi="Arial" w:cs="Arial"/>
        </w:rPr>
      </w:pPr>
      <w:r w:rsidRPr="006A60CC">
        <w:rPr>
          <w:rFonts w:ascii="Arial" w:hAnsi="Arial" w:cs="Arial"/>
          <w:b/>
        </w:rPr>
        <w:t>Soubor změn č. 5 ÚP Jihlava</w:t>
      </w:r>
    </w:p>
    <w:p w:rsidR="006A60CC" w:rsidRPr="006A60CC" w:rsidRDefault="006A60CC" w:rsidP="0083482D">
      <w:pPr>
        <w:numPr>
          <w:ilvl w:val="1"/>
          <w:numId w:val="88"/>
        </w:numPr>
        <w:spacing w:after="0" w:line="240" w:lineRule="auto"/>
        <w:ind w:left="0"/>
        <w:jc w:val="both"/>
        <w:rPr>
          <w:rFonts w:ascii="Arial" w:hAnsi="Arial" w:cs="Arial"/>
        </w:rPr>
      </w:pPr>
      <w:r w:rsidRPr="006A60CC">
        <w:rPr>
          <w:rFonts w:ascii="Arial" w:hAnsi="Arial" w:cs="Arial"/>
        </w:rPr>
        <w:t>zpracování návrhu pro Zastupitelstvo města o rozhodnutí rozdělení pořízení Změny č. 5 (Zm05aÚP a Zm05bÚP)</w:t>
      </w:r>
    </w:p>
    <w:p w:rsidR="006A60CC" w:rsidRPr="006A60CC" w:rsidRDefault="006A60CC" w:rsidP="0083482D">
      <w:pPr>
        <w:numPr>
          <w:ilvl w:val="1"/>
          <w:numId w:val="88"/>
        </w:numPr>
        <w:spacing w:after="0" w:line="240" w:lineRule="auto"/>
        <w:ind w:left="0"/>
        <w:jc w:val="both"/>
        <w:rPr>
          <w:rFonts w:ascii="Arial" w:hAnsi="Arial" w:cs="Arial"/>
        </w:rPr>
      </w:pPr>
      <w:r w:rsidRPr="006A60CC">
        <w:rPr>
          <w:rFonts w:ascii="Arial" w:hAnsi="Arial" w:cs="Arial"/>
        </w:rPr>
        <w:lastRenderedPageBreak/>
        <w:t xml:space="preserve">příprava ukončení spolupráce s dosavadním zpracovatelem Zm05ÚP (koordinace s Právním oddělením MMJ), jednání o způsobu zadání novému zpracovateli </w:t>
      </w:r>
    </w:p>
    <w:p w:rsidR="006A60CC" w:rsidRPr="006A60CC" w:rsidRDefault="006A60CC" w:rsidP="0083482D">
      <w:pPr>
        <w:numPr>
          <w:ilvl w:val="1"/>
          <w:numId w:val="88"/>
        </w:numPr>
        <w:spacing w:after="0" w:line="240" w:lineRule="auto"/>
        <w:ind w:left="0"/>
        <w:jc w:val="both"/>
        <w:rPr>
          <w:rFonts w:ascii="Arial" w:hAnsi="Arial" w:cs="Arial"/>
        </w:rPr>
      </w:pPr>
      <w:r w:rsidRPr="006A60CC">
        <w:rPr>
          <w:rFonts w:ascii="Arial" w:hAnsi="Arial" w:cs="Arial"/>
        </w:rPr>
        <w:t xml:space="preserve">součinnost při zapracování připomínek a požadavků od dotčených orgánů, příprava podkladů pro zpracovatele pro zapracování do odůvodnění, průběžné konzultace se zpracovateli </w:t>
      </w:r>
    </w:p>
    <w:p w:rsidR="006A60CC" w:rsidRPr="006A60CC" w:rsidRDefault="006A60CC" w:rsidP="006A60CC">
      <w:pPr>
        <w:spacing w:after="0" w:line="240" w:lineRule="auto"/>
        <w:jc w:val="both"/>
        <w:rPr>
          <w:rFonts w:ascii="Arial" w:hAnsi="Arial" w:cs="Arial"/>
          <w:highlight w:val="yellow"/>
        </w:rPr>
      </w:pPr>
    </w:p>
    <w:p w:rsidR="006A60CC" w:rsidRPr="006A60CC" w:rsidRDefault="006A60CC" w:rsidP="0083482D">
      <w:pPr>
        <w:numPr>
          <w:ilvl w:val="0"/>
          <w:numId w:val="88"/>
        </w:numPr>
        <w:spacing w:after="0" w:line="240" w:lineRule="auto"/>
        <w:ind w:left="0"/>
        <w:jc w:val="both"/>
        <w:rPr>
          <w:rFonts w:ascii="Arial" w:hAnsi="Arial" w:cs="Arial"/>
        </w:rPr>
      </w:pPr>
      <w:r w:rsidRPr="006A60CC">
        <w:rPr>
          <w:rFonts w:ascii="Arial" w:hAnsi="Arial" w:cs="Arial"/>
          <w:b/>
        </w:rPr>
        <w:t>Soubor změn č. 6 ÚP Jihlava</w:t>
      </w:r>
    </w:p>
    <w:p w:rsidR="006A60CC" w:rsidRPr="006A60CC" w:rsidRDefault="006A60CC" w:rsidP="0083482D">
      <w:pPr>
        <w:numPr>
          <w:ilvl w:val="1"/>
          <w:numId w:val="88"/>
        </w:numPr>
        <w:spacing w:after="0" w:line="240" w:lineRule="auto"/>
        <w:ind w:left="0"/>
        <w:jc w:val="both"/>
        <w:rPr>
          <w:rFonts w:ascii="Arial" w:hAnsi="Arial" w:cs="Arial"/>
        </w:rPr>
      </w:pPr>
      <w:r w:rsidRPr="006A60CC">
        <w:rPr>
          <w:rFonts w:ascii="Arial" w:hAnsi="Arial" w:cs="Arial"/>
        </w:rPr>
        <w:t>výběr zpracovatele</w:t>
      </w:r>
    </w:p>
    <w:p w:rsidR="006A60CC" w:rsidRPr="006A60CC" w:rsidRDefault="006A60CC" w:rsidP="0083482D">
      <w:pPr>
        <w:numPr>
          <w:ilvl w:val="1"/>
          <w:numId w:val="88"/>
        </w:numPr>
        <w:spacing w:after="0" w:line="240" w:lineRule="auto"/>
        <w:ind w:left="0"/>
        <w:jc w:val="both"/>
        <w:rPr>
          <w:rFonts w:ascii="Arial" w:hAnsi="Arial" w:cs="Arial"/>
        </w:rPr>
      </w:pPr>
      <w:r w:rsidRPr="006A60CC">
        <w:rPr>
          <w:rFonts w:ascii="Arial" w:hAnsi="Arial" w:cs="Arial"/>
        </w:rPr>
        <w:t>předání podkladů</w:t>
      </w:r>
    </w:p>
    <w:p w:rsidR="006A60CC" w:rsidRPr="006A60CC" w:rsidRDefault="006A60CC" w:rsidP="0083482D">
      <w:pPr>
        <w:numPr>
          <w:ilvl w:val="1"/>
          <w:numId w:val="88"/>
        </w:numPr>
        <w:spacing w:after="0" w:line="240" w:lineRule="auto"/>
        <w:ind w:left="0"/>
        <w:jc w:val="both"/>
        <w:rPr>
          <w:rFonts w:ascii="Arial" w:hAnsi="Arial" w:cs="Arial"/>
        </w:rPr>
      </w:pPr>
      <w:r w:rsidRPr="006A60CC">
        <w:rPr>
          <w:rFonts w:ascii="Arial" w:hAnsi="Arial" w:cs="Arial"/>
        </w:rPr>
        <w:t>úvodní výrobní výbor</w:t>
      </w:r>
    </w:p>
    <w:p w:rsidR="006A60CC" w:rsidRPr="006A60CC" w:rsidRDefault="006A60CC" w:rsidP="006A60CC">
      <w:pPr>
        <w:pBdr>
          <w:top w:val="nil"/>
          <w:left w:val="nil"/>
          <w:bottom w:val="nil"/>
          <w:right w:val="nil"/>
          <w:between w:val="nil"/>
        </w:pBdr>
        <w:spacing w:after="0" w:line="240" w:lineRule="auto"/>
        <w:jc w:val="both"/>
        <w:rPr>
          <w:rFonts w:ascii="Arial" w:hAnsi="Arial" w:cs="Arial"/>
          <w:b/>
          <w:highlight w:val="yellow"/>
        </w:rPr>
      </w:pPr>
    </w:p>
    <w:p w:rsidR="006A60CC" w:rsidRPr="006A60CC" w:rsidRDefault="006A60CC" w:rsidP="0083482D">
      <w:pPr>
        <w:numPr>
          <w:ilvl w:val="0"/>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b/>
        </w:rPr>
        <w:t>Soubor změn č. 7 ÚP Jihlava</w:t>
      </w:r>
    </w:p>
    <w:p w:rsidR="006A60CC" w:rsidRPr="006A60CC" w:rsidRDefault="006A60CC" w:rsidP="0083482D">
      <w:pPr>
        <w:numPr>
          <w:ilvl w:val="1"/>
          <w:numId w:val="88"/>
        </w:numPr>
        <w:spacing w:after="0" w:line="240" w:lineRule="auto"/>
        <w:ind w:left="0"/>
        <w:jc w:val="both"/>
        <w:rPr>
          <w:rFonts w:ascii="Arial" w:hAnsi="Arial" w:cs="Arial"/>
          <w:b/>
        </w:rPr>
      </w:pPr>
      <w:r w:rsidRPr="006A60CC">
        <w:rPr>
          <w:rFonts w:ascii="Arial" w:hAnsi="Arial" w:cs="Arial"/>
        </w:rPr>
        <w:t xml:space="preserve">přijímání podnětů ke změnám ÚP aktuálně zařazovaných do změn č. 7, administrace a projednávání s Komisí pro územní plánování, projednávání s SÚ-OÚÚP, příprava k projednání Zastupitelstvem města. </w:t>
      </w:r>
    </w:p>
    <w:p w:rsidR="006A60CC" w:rsidRPr="006A60CC" w:rsidRDefault="006A60CC" w:rsidP="006A60CC">
      <w:pPr>
        <w:spacing w:after="0" w:line="240" w:lineRule="auto"/>
        <w:jc w:val="both"/>
        <w:rPr>
          <w:rFonts w:ascii="Arial" w:hAnsi="Arial" w:cs="Arial"/>
        </w:rPr>
      </w:pPr>
    </w:p>
    <w:p w:rsidR="006A60CC" w:rsidRPr="006A60CC" w:rsidRDefault="006A60CC" w:rsidP="0083482D">
      <w:pPr>
        <w:numPr>
          <w:ilvl w:val="0"/>
          <w:numId w:val="88"/>
        </w:numPr>
        <w:spacing w:after="0" w:line="240" w:lineRule="auto"/>
        <w:ind w:left="0"/>
        <w:jc w:val="both"/>
        <w:rPr>
          <w:rFonts w:ascii="Arial" w:hAnsi="Arial" w:cs="Arial"/>
        </w:rPr>
      </w:pPr>
      <w:r w:rsidRPr="006A60CC">
        <w:rPr>
          <w:rFonts w:ascii="Arial" w:hAnsi="Arial" w:cs="Arial"/>
          <w:b/>
        </w:rPr>
        <w:t>Územní plány sousedních obcí</w:t>
      </w:r>
    </w:p>
    <w:p w:rsidR="006A60CC" w:rsidRPr="006A60CC" w:rsidRDefault="006A60CC" w:rsidP="0083482D">
      <w:pPr>
        <w:numPr>
          <w:ilvl w:val="1"/>
          <w:numId w:val="88"/>
        </w:numPr>
        <w:spacing w:after="0" w:line="240" w:lineRule="auto"/>
        <w:ind w:left="0"/>
        <w:jc w:val="both"/>
        <w:rPr>
          <w:rFonts w:ascii="Arial" w:hAnsi="Arial" w:cs="Arial"/>
        </w:rPr>
      </w:pPr>
      <w:r w:rsidRPr="006A60CC">
        <w:rPr>
          <w:rFonts w:ascii="Arial" w:hAnsi="Arial" w:cs="Arial"/>
        </w:rPr>
        <w:t>Zadání nového ÚP Vílanec – vyhodnocení dokumentu vůči zájmům města</w:t>
      </w:r>
    </w:p>
    <w:p w:rsidR="006A60CC" w:rsidRPr="006A60CC" w:rsidRDefault="006A60CC" w:rsidP="0083482D">
      <w:pPr>
        <w:numPr>
          <w:ilvl w:val="1"/>
          <w:numId w:val="88"/>
        </w:numPr>
        <w:spacing w:after="0" w:line="240" w:lineRule="auto"/>
        <w:ind w:left="0"/>
        <w:jc w:val="both"/>
        <w:rPr>
          <w:rFonts w:ascii="Arial" w:hAnsi="Arial" w:cs="Arial"/>
        </w:rPr>
      </w:pPr>
      <w:r w:rsidRPr="006A60CC">
        <w:rPr>
          <w:rFonts w:ascii="Arial" w:hAnsi="Arial" w:cs="Arial"/>
        </w:rPr>
        <w:t xml:space="preserve">Zpráva o uplatńování ÚP Puklice – vyhodnocení dokumentu vůči zájmům města, příprava připomínek  </w:t>
      </w:r>
    </w:p>
    <w:p w:rsidR="006A60CC" w:rsidRPr="006A60CC" w:rsidRDefault="006A60CC" w:rsidP="006A60CC">
      <w:pPr>
        <w:spacing w:after="0" w:line="240" w:lineRule="auto"/>
        <w:jc w:val="both"/>
        <w:rPr>
          <w:rFonts w:ascii="Arial" w:hAnsi="Arial" w:cs="Arial"/>
          <w:highlight w:val="yellow"/>
        </w:rPr>
      </w:pPr>
    </w:p>
    <w:p w:rsidR="006A60CC" w:rsidRPr="006A60CC" w:rsidRDefault="006A60CC" w:rsidP="0083482D">
      <w:pPr>
        <w:numPr>
          <w:ilvl w:val="0"/>
          <w:numId w:val="88"/>
        </w:numPr>
        <w:spacing w:after="0" w:line="240" w:lineRule="auto"/>
        <w:ind w:left="0"/>
        <w:jc w:val="both"/>
        <w:rPr>
          <w:rFonts w:ascii="Arial" w:hAnsi="Arial" w:cs="Arial"/>
          <w:b/>
        </w:rPr>
      </w:pPr>
      <w:r w:rsidRPr="006A60CC">
        <w:rPr>
          <w:rFonts w:ascii="Arial" w:hAnsi="Arial" w:cs="Arial"/>
          <w:b/>
        </w:rPr>
        <w:t>studie revitalizace náměstí Almy Rosé (před Dělnickým domem)</w:t>
      </w:r>
    </w:p>
    <w:p w:rsidR="006A60CC" w:rsidRPr="006A60CC" w:rsidRDefault="006A60CC" w:rsidP="0083482D">
      <w:pPr>
        <w:numPr>
          <w:ilvl w:val="1"/>
          <w:numId w:val="88"/>
        </w:numPr>
        <w:spacing w:after="0" w:line="240" w:lineRule="auto"/>
        <w:ind w:left="0"/>
        <w:jc w:val="both"/>
        <w:rPr>
          <w:rFonts w:ascii="Arial" w:hAnsi="Arial" w:cs="Arial"/>
        </w:rPr>
      </w:pPr>
      <w:r w:rsidRPr="006A60CC">
        <w:rPr>
          <w:rFonts w:ascii="Arial" w:hAnsi="Arial" w:cs="Arial"/>
        </w:rPr>
        <w:t>dořešení konceptu VHI dle připomínek OTS</w:t>
      </w:r>
    </w:p>
    <w:p w:rsidR="006A60CC" w:rsidRPr="006A60CC" w:rsidRDefault="006A60CC" w:rsidP="006A60CC">
      <w:pPr>
        <w:spacing w:after="0" w:line="240" w:lineRule="auto"/>
        <w:jc w:val="both"/>
        <w:rPr>
          <w:rFonts w:ascii="Arial" w:hAnsi="Arial" w:cs="Arial"/>
          <w:highlight w:val="yellow"/>
        </w:rPr>
      </w:pPr>
    </w:p>
    <w:p w:rsidR="006A60CC" w:rsidRPr="006A60CC" w:rsidRDefault="006A60CC" w:rsidP="0083482D">
      <w:pPr>
        <w:numPr>
          <w:ilvl w:val="0"/>
          <w:numId w:val="88"/>
        </w:numPr>
        <w:spacing w:after="0" w:line="240" w:lineRule="auto"/>
        <w:ind w:left="0"/>
        <w:jc w:val="both"/>
        <w:rPr>
          <w:rFonts w:ascii="Arial" w:hAnsi="Arial" w:cs="Arial"/>
          <w:b/>
        </w:rPr>
      </w:pPr>
      <w:r w:rsidRPr="006A60CC">
        <w:rPr>
          <w:rFonts w:ascii="Arial" w:hAnsi="Arial" w:cs="Arial"/>
          <w:b/>
        </w:rPr>
        <w:t>Regulační plán historického jádra města</w:t>
      </w:r>
    </w:p>
    <w:p w:rsidR="006A60CC" w:rsidRPr="006A60CC" w:rsidRDefault="006A60CC" w:rsidP="0083482D">
      <w:pPr>
        <w:numPr>
          <w:ilvl w:val="1"/>
          <w:numId w:val="88"/>
        </w:numPr>
        <w:spacing w:after="0" w:line="240" w:lineRule="auto"/>
        <w:ind w:left="0"/>
        <w:jc w:val="both"/>
        <w:rPr>
          <w:rFonts w:ascii="Arial" w:hAnsi="Arial" w:cs="Arial"/>
          <w:b/>
        </w:rPr>
      </w:pPr>
      <w:r w:rsidRPr="006A60CC">
        <w:rPr>
          <w:rFonts w:ascii="Arial" w:hAnsi="Arial" w:cs="Arial"/>
        </w:rPr>
        <w:t>příprava smlouvy</w:t>
      </w:r>
    </w:p>
    <w:p w:rsidR="006A60CC" w:rsidRPr="006A60CC" w:rsidRDefault="006A60CC" w:rsidP="0083482D">
      <w:pPr>
        <w:numPr>
          <w:ilvl w:val="1"/>
          <w:numId w:val="88"/>
        </w:numPr>
        <w:spacing w:after="0" w:line="240" w:lineRule="auto"/>
        <w:ind w:left="0"/>
        <w:jc w:val="both"/>
        <w:rPr>
          <w:rFonts w:ascii="Arial" w:hAnsi="Arial" w:cs="Arial"/>
        </w:rPr>
      </w:pPr>
      <w:r w:rsidRPr="006A60CC">
        <w:rPr>
          <w:rFonts w:ascii="Arial" w:hAnsi="Arial" w:cs="Arial"/>
        </w:rPr>
        <w:t xml:space="preserve">spolupráce s OVZ na podmínkách zadávací dokumentace </w:t>
      </w:r>
    </w:p>
    <w:p w:rsidR="006A60CC" w:rsidRPr="006A60CC" w:rsidRDefault="006A60CC" w:rsidP="006A60CC">
      <w:pPr>
        <w:spacing w:after="0" w:line="240" w:lineRule="auto"/>
        <w:jc w:val="both"/>
        <w:rPr>
          <w:rFonts w:ascii="Arial" w:hAnsi="Arial" w:cs="Arial"/>
          <w:highlight w:val="yellow"/>
        </w:rPr>
      </w:pPr>
    </w:p>
    <w:p w:rsidR="006A60CC" w:rsidRPr="006A60CC" w:rsidRDefault="006A60CC" w:rsidP="0083482D">
      <w:pPr>
        <w:numPr>
          <w:ilvl w:val="0"/>
          <w:numId w:val="88"/>
        </w:numPr>
        <w:spacing w:after="0" w:line="240" w:lineRule="auto"/>
        <w:ind w:left="0"/>
        <w:jc w:val="both"/>
        <w:rPr>
          <w:rFonts w:ascii="Arial" w:hAnsi="Arial" w:cs="Arial"/>
        </w:rPr>
      </w:pPr>
      <w:r w:rsidRPr="006A60CC">
        <w:rPr>
          <w:rFonts w:ascii="Arial" w:hAnsi="Arial" w:cs="Arial"/>
          <w:b/>
        </w:rPr>
        <w:t>architektonická soutěž Za Snahou</w:t>
      </w:r>
    </w:p>
    <w:p w:rsidR="006A60CC" w:rsidRPr="006A60CC" w:rsidRDefault="006A60CC" w:rsidP="0083482D">
      <w:pPr>
        <w:numPr>
          <w:ilvl w:val="1"/>
          <w:numId w:val="88"/>
        </w:numPr>
        <w:spacing w:after="0" w:line="240" w:lineRule="auto"/>
        <w:ind w:left="0"/>
        <w:jc w:val="both"/>
        <w:rPr>
          <w:rFonts w:ascii="Arial" w:hAnsi="Arial" w:cs="Arial"/>
        </w:rPr>
      </w:pPr>
      <w:r w:rsidRPr="006A60CC">
        <w:rPr>
          <w:rFonts w:ascii="Arial" w:hAnsi="Arial" w:cs="Arial"/>
        </w:rPr>
        <w:t>procházka s veřejností</w:t>
      </w:r>
    </w:p>
    <w:p w:rsidR="006A60CC" w:rsidRPr="006A60CC" w:rsidRDefault="006A60CC" w:rsidP="0083482D">
      <w:pPr>
        <w:numPr>
          <w:ilvl w:val="1"/>
          <w:numId w:val="88"/>
        </w:numPr>
        <w:spacing w:after="0" w:line="240" w:lineRule="auto"/>
        <w:ind w:left="0"/>
        <w:jc w:val="both"/>
        <w:rPr>
          <w:rFonts w:ascii="Arial" w:hAnsi="Arial" w:cs="Arial"/>
        </w:rPr>
      </w:pPr>
      <w:r w:rsidRPr="006A60CC">
        <w:rPr>
          <w:rFonts w:ascii="Arial" w:hAnsi="Arial" w:cs="Arial"/>
        </w:rPr>
        <w:t>s vybranými zastupiteli</w:t>
      </w:r>
    </w:p>
    <w:p w:rsidR="006A60CC" w:rsidRPr="006A60CC" w:rsidRDefault="006A60CC" w:rsidP="006A60CC">
      <w:pPr>
        <w:spacing w:after="0" w:line="240" w:lineRule="auto"/>
        <w:jc w:val="both"/>
        <w:rPr>
          <w:rFonts w:ascii="Arial" w:hAnsi="Arial" w:cs="Arial"/>
          <w:highlight w:val="yellow"/>
        </w:rPr>
      </w:pPr>
    </w:p>
    <w:p w:rsidR="006A60CC" w:rsidRPr="006A60CC" w:rsidRDefault="006A60CC" w:rsidP="0083482D">
      <w:pPr>
        <w:numPr>
          <w:ilvl w:val="0"/>
          <w:numId w:val="88"/>
        </w:numPr>
        <w:spacing w:after="0" w:line="240" w:lineRule="auto"/>
        <w:ind w:left="0"/>
        <w:jc w:val="both"/>
        <w:rPr>
          <w:rFonts w:ascii="Arial" w:hAnsi="Arial" w:cs="Arial"/>
        </w:rPr>
      </w:pPr>
      <w:r w:rsidRPr="006A60CC">
        <w:rPr>
          <w:rFonts w:ascii="Arial" w:hAnsi="Arial" w:cs="Arial"/>
          <w:b/>
        </w:rPr>
        <w:t>ÚS01 Lesnov</w:t>
      </w:r>
    </w:p>
    <w:p w:rsidR="006A60CC" w:rsidRPr="006A60CC" w:rsidRDefault="006A60CC" w:rsidP="0083482D">
      <w:pPr>
        <w:numPr>
          <w:ilvl w:val="1"/>
          <w:numId w:val="88"/>
        </w:numPr>
        <w:spacing w:after="0" w:line="240" w:lineRule="auto"/>
        <w:ind w:left="0"/>
        <w:jc w:val="both"/>
        <w:rPr>
          <w:rFonts w:ascii="Arial" w:hAnsi="Arial" w:cs="Arial"/>
        </w:rPr>
      </w:pPr>
      <w:r w:rsidRPr="006A60CC">
        <w:rPr>
          <w:rFonts w:ascii="Arial" w:hAnsi="Arial" w:cs="Arial"/>
        </w:rPr>
        <w:t>konzultace konceptu územní studie s investorem a se zpracovatelem</w:t>
      </w:r>
    </w:p>
    <w:p w:rsidR="006A60CC" w:rsidRPr="006A60CC" w:rsidRDefault="006A60CC" w:rsidP="006A60CC">
      <w:pPr>
        <w:spacing w:after="0" w:line="240" w:lineRule="auto"/>
        <w:jc w:val="both"/>
        <w:rPr>
          <w:rFonts w:ascii="Arial" w:hAnsi="Arial" w:cs="Arial"/>
          <w:b/>
          <w:highlight w:val="yellow"/>
        </w:rPr>
      </w:pPr>
    </w:p>
    <w:p w:rsidR="006A60CC" w:rsidRPr="006A60CC" w:rsidRDefault="006A60CC" w:rsidP="0083482D">
      <w:pPr>
        <w:numPr>
          <w:ilvl w:val="0"/>
          <w:numId w:val="88"/>
        </w:numPr>
        <w:spacing w:after="0" w:line="240" w:lineRule="auto"/>
        <w:ind w:left="0"/>
        <w:jc w:val="both"/>
        <w:rPr>
          <w:rFonts w:ascii="Arial" w:hAnsi="Arial" w:cs="Arial"/>
          <w:b/>
        </w:rPr>
      </w:pPr>
      <w:r w:rsidRPr="006A60CC">
        <w:rPr>
          <w:rFonts w:ascii="Arial" w:hAnsi="Arial" w:cs="Arial"/>
          <w:b/>
        </w:rPr>
        <w:t>ÚS03 Buková</w:t>
      </w:r>
    </w:p>
    <w:p w:rsidR="006A60CC" w:rsidRPr="006A60CC" w:rsidRDefault="006A60CC" w:rsidP="0083482D">
      <w:pPr>
        <w:numPr>
          <w:ilvl w:val="1"/>
          <w:numId w:val="88"/>
        </w:numPr>
        <w:spacing w:after="0" w:line="240" w:lineRule="auto"/>
        <w:ind w:left="0"/>
        <w:jc w:val="both"/>
        <w:rPr>
          <w:rFonts w:ascii="Arial" w:hAnsi="Arial" w:cs="Arial"/>
        </w:rPr>
      </w:pPr>
      <w:r w:rsidRPr="006A60CC">
        <w:rPr>
          <w:rFonts w:ascii="Arial" w:hAnsi="Arial" w:cs="Arial"/>
        </w:rPr>
        <w:t>jednání se zpracovatelem, projednání s vlastníky pozemků, koordinace s ÚS04 Rantířovská I</w:t>
      </w:r>
    </w:p>
    <w:p w:rsidR="006A60CC" w:rsidRPr="006A60CC" w:rsidRDefault="006A60CC" w:rsidP="0083482D">
      <w:pPr>
        <w:numPr>
          <w:ilvl w:val="1"/>
          <w:numId w:val="88"/>
        </w:numPr>
        <w:spacing w:after="0" w:line="240" w:lineRule="auto"/>
        <w:ind w:left="0"/>
        <w:jc w:val="both"/>
        <w:rPr>
          <w:rFonts w:ascii="Arial" w:hAnsi="Arial" w:cs="Arial"/>
        </w:rPr>
      </w:pPr>
      <w:r w:rsidRPr="006A60CC">
        <w:rPr>
          <w:rFonts w:ascii="Arial" w:hAnsi="Arial" w:cs="Arial"/>
        </w:rPr>
        <w:t>připomínkování čistopisu územní studie</w:t>
      </w:r>
    </w:p>
    <w:p w:rsidR="006A60CC" w:rsidRPr="006A60CC" w:rsidRDefault="006A60CC" w:rsidP="006A60CC">
      <w:pPr>
        <w:spacing w:after="0" w:line="240" w:lineRule="auto"/>
        <w:jc w:val="both"/>
        <w:rPr>
          <w:rFonts w:ascii="Arial" w:hAnsi="Arial" w:cs="Arial"/>
        </w:rPr>
      </w:pPr>
    </w:p>
    <w:p w:rsidR="006A60CC" w:rsidRPr="006A60CC" w:rsidRDefault="006A60CC" w:rsidP="0083482D">
      <w:pPr>
        <w:numPr>
          <w:ilvl w:val="0"/>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b/>
        </w:rPr>
        <w:t>ÚS04 Rantířovská I</w:t>
      </w:r>
    </w:p>
    <w:p w:rsidR="006A60CC" w:rsidRPr="006A60CC" w:rsidRDefault="006A60CC" w:rsidP="0083482D">
      <w:pPr>
        <w:numPr>
          <w:ilvl w:val="1"/>
          <w:numId w:val="88"/>
        </w:numPr>
        <w:spacing w:after="0" w:line="240" w:lineRule="auto"/>
        <w:ind w:left="0"/>
        <w:jc w:val="both"/>
        <w:rPr>
          <w:rFonts w:ascii="Arial" w:hAnsi="Arial" w:cs="Arial"/>
        </w:rPr>
      </w:pPr>
      <w:r w:rsidRPr="006A60CC">
        <w:rPr>
          <w:rFonts w:ascii="Arial" w:hAnsi="Arial" w:cs="Arial"/>
        </w:rPr>
        <w:t>jednání se zpracovatelem, projednání s vlastníky pozemků, koordinace s ÚS03 Buková</w:t>
      </w:r>
    </w:p>
    <w:p w:rsidR="006A60CC" w:rsidRPr="006A60CC" w:rsidRDefault="006A60CC" w:rsidP="0083482D">
      <w:pPr>
        <w:numPr>
          <w:ilvl w:val="1"/>
          <w:numId w:val="88"/>
        </w:numPr>
        <w:spacing w:after="0" w:line="240" w:lineRule="auto"/>
        <w:ind w:left="0"/>
        <w:jc w:val="both"/>
        <w:rPr>
          <w:rFonts w:ascii="Arial" w:hAnsi="Arial" w:cs="Arial"/>
        </w:rPr>
      </w:pPr>
      <w:r w:rsidRPr="006A60CC">
        <w:rPr>
          <w:rFonts w:ascii="Arial" w:hAnsi="Arial" w:cs="Arial"/>
        </w:rPr>
        <w:t>připomínkování čistopisu územní studie</w:t>
      </w:r>
    </w:p>
    <w:p w:rsidR="006A60CC" w:rsidRPr="006A60CC" w:rsidRDefault="006A60CC" w:rsidP="006A60CC">
      <w:pPr>
        <w:spacing w:after="0" w:line="240" w:lineRule="auto"/>
        <w:jc w:val="both"/>
        <w:rPr>
          <w:rFonts w:ascii="Arial" w:hAnsi="Arial" w:cs="Arial"/>
          <w:highlight w:val="yellow"/>
        </w:rPr>
      </w:pPr>
    </w:p>
    <w:p w:rsidR="006A60CC" w:rsidRPr="006A60CC" w:rsidRDefault="006A60CC" w:rsidP="0083482D">
      <w:pPr>
        <w:numPr>
          <w:ilvl w:val="0"/>
          <w:numId w:val="88"/>
        </w:numPr>
        <w:spacing w:after="0" w:line="240" w:lineRule="auto"/>
        <w:ind w:left="0"/>
        <w:jc w:val="both"/>
        <w:rPr>
          <w:rFonts w:ascii="Arial" w:hAnsi="Arial" w:cs="Arial"/>
        </w:rPr>
      </w:pPr>
      <w:r w:rsidRPr="006A60CC">
        <w:rPr>
          <w:rFonts w:ascii="Arial" w:hAnsi="Arial" w:cs="Arial"/>
          <w:b/>
        </w:rPr>
        <w:t>ÚS07 Henčov</w:t>
      </w:r>
    </w:p>
    <w:p w:rsidR="006A60CC" w:rsidRPr="006A60CC" w:rsidRDefault="006A60CC" w:rsidP="0083482D">
      <w:pPr>
        <w:numPr>
          <w:ilvl w:val="1"/>
          <w:numId w:val="88"/>
        </w:numPr>
        <w:spacing w:after="0" w:line="240" w:lineRule="auto"/>
        <w:ind w:left="0"/>
        <w:jc w:val="both"/>
        <w:rPr>
          <w:rFonts w:ascii="Arial" w:hAnsi="Arial" w:cs="Arial"/>
        </w:rPr>
      </w:pPr>
      <w:r w:rsidRPr="006A60CC">
        <w:rPr>
          <w:rFonts w:ascii="Arial" w:hAnsi="Arial" w:cs="Arial"/>
        </w:rPr>
        <w:t>jednání se zpracovatelem a s vlastníky pozemků</w:t>
      </w:r>
    </w:p>
    <w:p w:rsidR="006A60CC" w:rsidRPr="006A60CC" w:rsidRDefault="006A60CC" w:rsidP="0083482D">
      <w:pPr>
        <w:numPr>
          <w:ilvl w:val="1"/>
          <w:numId w:val="88"/>
        </w:numPr>
        <w:spacing w:after="0" w:line="240" w:lineRule="auto"/>
        <w:ind w:left="0"/>
        <w:jc w:val="both"/>
        <w:rPr>
          <w:rFonts w:ascii="Arial" w:hAnsi="Arial" w:cs="Arial"/>
        </w:rPr>
      </w:pPr>
      <w:r w:rsidRPr="006A60CC">
        <w:rPr>
          <w:rFonts w:ascii="Arial" w:hAnsi="Arial" w:cs="Arial"/>
        </w:rPr>
        <w:t>připomínkování hrubopisu územní studie</w:t>
      </w:r>
    </w:p>
    <w:p w:rsidR="006A60CC" w:rsidRPr="006A60CC" w:rsidRDefault="006A60CC" w:rsidP="006A60CC">
      <w:pPr>
        <w:spacing w:after="0" w:line="240" w:lineRule="auto"/>
        <w:jc w:val="both"/>
        <w:rPr>
          <w:rFonts w:ascii="Arial" w:hAnsi="Arial" w:cs="Arial"/>
          <w:highlight w:val="yellow"/>
        </w:rPr>
      </w:pPr>
    </w:p>
    <w:p w:rsidR="006A60CC" w:rsidRPr="006A60CC" w:rsidRDefault="006A60CC" w:rsidP="0083482D">
      <w:pPr>
        <w:numPr>
          <w:ilvl w:val="0"/>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b/>
        </w:rPr>
        <w:t>ÚS46 Pančava I</w:t>
      </w:r>
    </w:p>
    <w:p w:rsidR="006A60CC" w:rsidRPr="006A60CC" w:rsidRDefault="006A60CC" w:rsidP="0083482D">
      <w:pPr>
        <w:numPr>
          <w:ilvl w:val="1"/>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rPr>
        <w:t>příprava Smlouvy o spolupráci na přípravě územní studie</w:t>
      </w:r>
    </w:p>
    <w:p w:rsidR="006A60CC" w:rsidRPr="006A60CC" w:rsidRDefault="006A60CC" w:rsidP="006A60CC">
      <w:pPr>
        <w:pBdr>
          <w:top w:val="nil"/>
          <w:left w:val="nil"/>
          <w:bottom w:val="nil"/>
          <w:right w:val="nil"/>
          <w:between w:val="nil"/>
        </w:pBdr>
        <w:spacing w:after="0" w:line="240" w:lineRule="auto"/>
        <w:jc w:val="both"/>
        <w:rPr>
          <w:rFonts w:ascii="Arial" w:hAnsi="Arial" w:cs="Arial"/>
          <w:b/>
        </w:rPr>
      </w:pPr>
    </w:p>
    <w:p w:rsidR="006A60CC" w:rsidRPr="006A60CC" w:rsidRDefault="006A60CC" w:rsidP="0083482D">
      <w:pPr>
        <w:numPr>
          <w:ilvl w:val="0"/>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b/>
        </w:rPr>
        <w:t>ÚS50 Na Slunci (Brtnické předměstí)</w:t>
      </w:r>
    </w:p>
    <w:p w:rsidR="006A60CC" w:rsidRPr="006A60CC" w:rsidRDefault="006A60CC" w:rsidP="0083482D">
      <w:pPr>
        <w:numPr>
          <w:ilvl w:val="1"/>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rPr>
        <w:t>příprava zadání ÚS, příprava participativního setkání s občany</w:t>
      </w:r>
    </w:p>
    <w:p w:rsidR="006A60CC" w:rsidRPr="006A60CC" w:rsidRDefault="006A60CC" w:rsidP="006A60CC">
      <w:pPr>
        <w:pBdr>
          <w:top w:val="nil"/>
          <w:left w:val="nil"/>
          <w:bottom w:val="nil"/>
          <w:right w:val="nil"/>
          <w:between w:val="nil"/>
        </w:pBdr>
        <w:spacing w:after="0" w:line="240" w:lineRule="auto"/>
        <w:jc w:val="both"/>
        <w:rPr>
          <w:rFonts w:ascii="Arial" w:hAnsi="Arial" w:cs="Arial"/>
        </w:rPr>
      </w:pPr>
    </w:p>
    <w:p w:rsidR="006A60CC" w:rsidRPr="006A60CC" w:rsidRDefault="006A60CC" w:rsidP="0083482D">
      <w:pPr>
        <w:numPr>
          <w:ilvl w:val="0"/>
          <w:numId w:val="88"/>
        </w:numPr>
        <w:spacing w:after="0" w:line="240" w:lineRule="auto"/>
        <w:ind w:left="0"/>
        <w:jc w:val="both"/>
        <w:rPr>
          <w:rFonts w:ascii="Arial" w:hAnsi="Arial" w:cs="Arial"/>
          <w:b/>
        </w:rPr>
      </w:pPr>
      <w:r w:rsidRPr="006A60CC">
        <w:rPr>
          <w:rFonts w:ascii="Arial" w:hAnsi="Arial" w:cs="Arial"/>
          <w:b/>
        </w:rPr>
        <w:t>ÚS52 Mlýnská</w:t>
      </w:r>
    </w:p>
    <w:p w:rsidR="006A60CC" w:rsidRPr="006A60CC" w:rsidRDefault="006A60CC" w:rsidP="0083482D">
      <w:pPr>
        <w:numPr>
          <w:ilvl w:val="1"/>
          <w:numId w:val="88"/>
        </w:numPr>
        <w:spacing w:after="0" w:line="240" w:lineRule="auto"/>
        <w:ind w:left="0"/>
        <w:jc w:val="both"/>
        <w:rPr>
          <w:rFonts w:ascii="Arial" w:hAnsi="Arial" w:cs="Arial"/>
        </w:rPr>
      </w:pPr>
      <w:r w:rsidRPr="006A60CC">
        <w:rPr>
          <w:rFonts w:ascii="Arial" w:hAnsi="Arial" w:cs="Arial"/>
        </w:rPr>
        <w:t>příprava zadání ÚS</w:t>
      </w:r>
    </w:p>
    <w:p w:rsidR="006A60CC" w:rsidRPr="006A60CC" w:rsidRDefault="006A60CC" w:rsidP="006A60CC">
      <w:pPr>
        <w:spacing w:after="0" w:line="240" w:lineRule="auto"/>
        <w:jc w:val="both"/>
        <w:rPr>
          <w:rFonts w:ascii="Arial" w:hAnsi="Arial" w:cs="Arial"/>
          <w:b/>
          <w:highlight w:val="yellow"/>
        </w:rPr>
      </w:pPr>
    </w:p>
    <w:p w:rsidR="006A60CC" w:rsidRPr="006A60CC" w:rsidRDefault="006A60CC" w:rsidP="0083482D">
      <w:pPr>
        <w:numPr>
          <w:ilvl w:val="0"/>
          <w:numId w:val="88"/>
        </w:numPr>
        <w:spacing w:after="0" w:line="240" w:lineRule="auto"/>
        <w:ind w:left="0"/>
        <w:jc w:val="both"/>
        <w:rPr>
          <w:rFonts w:ascii="Arial" w:hAnsi="Arial" w:cs="Arial"/>
        </w:rPr>
      </w:pPr>
      <w:r w:rsidRPr="006A60CC">
        <w:rPr>
          <w:rFonts w:ascii="Arial" w:hAnsi="Arial" w:cs="Arial"/>
          <w:b/>
        </w:rPr>
        <w:t>Vizuální smog</w:t>
      </w:r>
    </w:p>
    <w:p w:rsidR="006A60CC" w:rsidRPr="006A60CC" w:rsidRDefault="006A60CC" w:rsidP="0083482D">
      <w:pPr>
        <w:numPr>
          <w:ilvl w:val="1"/>
          <w:numId w:val="87"/>
        </w:numPr>
        <w:spacing w:after="0" w:line="240" w:lineRule="auto"/>
        <w:ind w:left="0"/>
        <w:jc w:val="both"/>
        <w:rPr>
          <w:rFonts w:ascii="Arial" w:hAnsi="Arial" w:cs="Arial"/>
        </w:rPr>
      </w:pPr>
      <w:r w:rsidRPr="006A60CC">
        <w:rPr>
          <w:rFonts w:ascii="Arial" w:hAnsi="Arial" w:cs="Arial"/>
        </w:rPr>
        <w:t>vyjádření pro žadatele o zábor veřejného prostranství pro restaurační zahrádky – vyhodnocení souladu s Manuálem</w:t>
      </w:r>
    </w:p>
    <w:p w:rsidR="006A60CC" w:rsidRPr="006A60CC" w:rsidRDefault="006A60CC" w:rsidP="006A60CC">
      <w:pPr>
        <w:spacing w:after="0" w:line="240" w:lineRule="auto"/>
        <w:jc w:val="both"/>
        <w:rPr>
          <w:rFonts w:ascii="Arial" w:hAnsi="Arial" w:cs="Arial"/>
          <w:highlight w:val="yellow"/>
        </w:rPr>
      </w:pPr>
    </w:p>
    <w:p w:rsidR="006A60CC" w:rsidRPr="006A60CC" w:rsidRDefault="006A60CC" w:rsidP="0083482D">
      <w:pPr>
        <w:numPr>
          <w:ilvl w:val="0"/>
          <w:numId w:val="88"/>
        </w:numPr>
        <w:spacing w:after="0" w:line="240" w:lineRule="auto"/>
        <w:ind w:left="0"/>
        <w:jc w:val="both"/>
        <w:rPr>
          <w:rFonts w:ascii="Arial" w:hAnsi="Arial" w:cs="Arial"/>
          <w:b/>
        </w:rPr>
      </w:pPr>
      <w:r w:rsidRPr="006A60CC">
        <w:rPr>
          <w:rFonts w:ascii="Arial" w:hAnsi="Arial" w:cs="Arial"/>
          <w:b/>
        </w:rPr>
        <w:t>Multikriteriální analýza a koncepce ploch pro bydlení, průmysl a logistiku</w:t>
      </w:r>
    </w:p>
    <w:p w:rsidR="006A60CC" w:rsidRPr="006A60CC" w:rsidRDefault="006A60CC" w:rsidP="0083482D">
      <w:pPr>
        <w:numPr>
          <w:ilvl w:val="1"/>
          <w:numId w:val="88"/>
        </w:numPr>
        <w:spacing w:after="0" w:line="240" w:lineRule="auto"/>
        <w:ind w:left="0"/>
        <w:jc w:val="both"/>
        <w:rPr>
          <w:rFonts w:ascii="Arial" w:hAnsi="Arial" w:cs="Arial"/>
        </w:rPr>
      </w:pPr>
      <w:r w:rsidRPr="006A60CC">
        <w:rPr>
          <w:rFonts w:ascii="Arial" w:hAnsi="Arial" w:cs="Arial"/>
        </w:rPr>
        <w:lastRenderedPageBreak/>
        <w:t>příprava školení k excelové tabulce s ekonomickými a urbanistickými údaji</w:t>
      </w:r>
    </w:p>
    <w:p w:rsidR="006A60CC" w:rsidRPr="006A60CC" w:rsidRDefault="006A60CC" w:rsidP="0083482D">
      <w:pPr>
        <w:numPr>
          <w:ilvl w:val="1"/>
          <w:numId w:val="88"/>
        </w:numPr>
        <w:spacing w:after="0" w:line="240" w:lineRule="auto"/>
        <w:ind w:left="0"/>
        <w:jc w:val="both"/>
        <w:rPr>
          <w:rFonts w:ascii="Arial" w:hAnsi="Arial" w:cs="Arial"/>
        </w:rPr>
      </w:pPr>
      <w:r w:rsidRPr="006A60CC">
        <w:rPr>
          <w:rFonts w:ascii="Arial" w:hAnsi="Arial" w:cs="Arial"/>
        </w:rPr>
        <w:t>zajištění prezentace pro vedení města, zastupitele a odbory</w:t>
      </w:r>
    </w:p>
    <w:p w:rsidR="006A60CC" w:rsidRPr="006A60CC" w:rsidRDefault="006A60CC" w:rsidP="006A60CC">
      <w:pPr>
        <w:spacing w:after="0" w:line="240" w:lineRule="auto"/>
        <w:jc w:val="both"/>
        <w:rPr>
          <w:rFonts w:ascii="Arial" w:hAnsi="Arial" w:cs="Arial"/>
        </w:rPr>
      </w:pPr>
    </w:p>
    <w:p w:rsidR="006A60CC" w:rsidRPr="006A60CC" w:rsidRDefault="006A60CC" w:rsidP="0083482D">
      <w:pPr>
        <w:numPr>
          <w:ilvl w:val="0"/>
          <w:numId w:val="88"/>
        </w:numPr>
        <w:spacing w:after="0" w:line="240" w:lineRule="auto"/>
        <w:ind w:left="0"/>
        <w:jc w:val="both"/>
        <w:rPr>
          <w:rFonts w:ascii="Arial" w:hAnsi="Arial" w:cs="Arial"/>
          <w:b/>
        </w:rPr>
      </w:pPr>
      <w:r w:rsidRPr="006A60CC">
        <w:rPr>
          <w:rFonts w:ascii="Arial" w:hAnsi="Arial" w:cs="Arial"/>
          <w:b/>
        </w:rPr>
        <w:t>spolupráce na investičních záměrech města</w:t>
      </w:r>
    </w:p>
    <w:p w:rsidR="006A60CC" w:rsidRPr="006A60CC" w:rsidRDefault="006A60CC" w:rsidP="0083482D">
      <w:pPr>
        <w:numPr>
          <w:ilvl w:val="1"/>
          <w:numId w:val="88"/>
        </w:numPr>
        <w:spacing w:after="0" w:line="240" w:lineRule="auto"/>
        <w:ind w:left="0"/>
        <w:jc w:val="both"/>
        <w:rPr>
          <w:rFonts w:ascii="Arial" w:hAnsi="Arial" w:cs="Arial"/>
          <w:b/>
        </w:rPr>
      </w:pPr>
      <w:r w:rsidRPr="006A60CC">
        <w:rPr>
          <w:rFonts w:ascii="Arial" w:hAnsi="Arial" w:cs="Arial"/>
        </w:rPr>
        <w:t>Revitalizace Masarykova náměstí (ORM) – průběžné konzultace se zpracovatelem PD na výrobních výborech</w:t>
      </w:r>
    </w:p>
    <w:p w:rsidR="006A60CC" w:rsidRPr="006A60CC" w:rsidRDefault="006A60CC" w:rsidP="0083482D">
      <w:pPr>
        <w:numPr>
          <w:ilvl w:val="1"/>
          <w:numId w:val="88"/>
        </w:numPr>
        <w:spacing w:after="0" w:line="240" w:lineRule="auto"/>
        <w:ind w:left="0"/>
        <w:jc w:val="both"/>
        <w:rPr>
          <w:rFonts w:ascii="Arial" w:hAnsi="Arial" w:cs="Arial"/>
        </w:rPr>
      </w:pPr>
      <w:r w:rsidRPr="006A60CC">
        <w:rPr>
          <w:rFonts w:ascii="Arial" w:hAnsi="Arial" w:cs="Arial"/>
        </w:rPr>
        <w:t xml:space="preserve">Dopravní terminál ČD (ORM) – účast na kontrolních dnech </w:t>
      </w:r>
    </w:p>
    <w:p w:rsidR="006A60CC" w:rsidRPr="006A60CC" w:rsidRDefault="006A60CC" w:rsidP="0083482D">
      <w:pPr>
        <w:numPr>
          <w:ilvl w:val="1"/>
          <w:numId w:val="88"/>
        </w:numPr>
        <w:spacing w:after="0" w:line="240" w:lineRule="auto"/>
        <w:ind w:left="0"/>
        <w:jc w:val="both"/>
        <w:rPr>
          <w:rFonts w:ascii="Arial" w:hAnsi="Arial" w:cs="Arial"/>
        </w:rPr>
      </w:pPr>
      <w:r w:rsidRPr="006A60CC">
        <w:rPr>
          <w:rFonts w:ascii="Arial" w:hAnsi="Arial" w:cs="Arial"/>
        </w:rPr>
        <w:t>Centrální dopravní terminál (ORM) – účast na výrobních výborech</w:t>
      </w:r>
    </w:p>
    <w:p w:rsidR="006A60CC" w:rsidRPr="006A60CC" w:rsidRDefault="006A60CC" w:rsidP="0083482D">
      <w:pPr>
        <w:numPr>
          <w:ilvl w:val="1"/>
          <w:numId w:val="88"/>
        </w:numPr>
        <w:spacing w:after="0" w:line="240" w:lineRule="auto"/>
        <w:ind w:left="0"/>
        <w:jc w:val="both"/>
        <w:rPr>
          <w:rFonts w:ascii="Arial" w:hAnsi="Arial" w:cs="Arial"/>
        </w:rPr>
      </w:pPr>
      <w:r w:rsidRPr="006A60CC">
        <w:rPr>
          <w:rFonts w:ascii="Arial" w:hAnsi="Arial" w:cs="Arial"/>
        </w:rPr>
        <w:t>Půdní vestavba ZŠ Havlíčkova (ORM) – účast na výrobních výborech</w:t>
      </w:r>
    </w:p>
    <w:p w:rsidR="006A60CC" w:rsidRPr="006A60CC" w:rsidRDefault="006A60CC" w:rsidP="0083482D">
      <w:pPr>
        <w:numPr>
          <w:ilvl w:val="1"/>
          <w:numId w:val="88"/>
        </w:numPr>
        <w:spacing w:after="0" w:line="240" w:lineRule="auto"/>
        <w:ind w:left="0"/>
        <w:jc w:val="both"/>
        <w:rPr>
          <w:rFonts w:ascii="Arial" w:hAnsi="Arial" w:cs="Arial"/>
        </w:rPr>
      </w:pPr>
      <w:r w:rsidRPr="006A60CC">
        <w:rPr>
          <w:rFonts w:ascii="Arial" w:hAnsi="Arial" w:cs="Arial"/>
        </w:rPr>
        <w:t>Hájenka Brtnice (ORM převzalo od ÚMA) – účast na výrobních výborech</w:t>
      </w:r>
    </w:p>
    <w:p w:rsidR="006A60CC" w:rsidRPr="006A60CC" w:rsidRDefault="006A60CC" w:rsidP="0083482D">
      <w:pPr>
        <w:numPr>
          <w:ilvl w:val="1"/>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rPr>
        <w:t>Městské domy (MO) – detailnější prověření možných dispozičních úprav a způsobu využití pro DPS/startovací byty apod.</w:t>
      </w:r>
    </w:p>
    <w:p w:rsidR="006A60CC" w:rsidRPr="006A60CC" w:rsidRDefault="006A60CC" w:rsidP="0083482D">
      <w:pPr>
        <w:numPr>
          <w:ilvl w:val="1"/>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rPr>
        <w:t>Klubovna Pávov (ORM) – spolupráce na zadání a výběrovém řízení na zpracovatele PD</w:t>
      </w:r>
    </w:p>
    <w:p w:rsidR="006A60CC" w:rsidRPr="006A60CC" w:rsidRDefault="006A60CC" w:rsidP="0083482D">
      <w:pPr>
        <w:numPr>
          <w:ilvl w:val="1"/>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rPr>
        <w:t>VHI Bedřichov a související plochy pro výstavbu v návaznosti na vírové separátory (OTS) – koordinační schůzky</w:t>
      </w:r>
    </w:p>
    <w:p w:rsidR="006A60CC" w:rsidRPr="006A60CC" w:rsidRDefault="006A60CC" w:rsidP="0083482D">
      <w:pPr>
        <w:numPr>
          <w:ilvl w:val="1"/>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rPr>
        <w:t>Sportoviště Bedřichov (ORM) – konzultace k výběrovému řízení a zadání VŘ</w:t>
      </w:r>
    </w:p>
    <w:p w:rsidR="006A60CC" w:rsidRPr="006A60CC" w:rsidRDefault="006A60CC" w:rsidP="0083482D">
      <w:pPr>
        <w:numPr>
          <w:ilvl w:val="1"/>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rPr>
        <w:t>klientské centrum (OVZ) – digitalizace stávajícího stavu prostor radniční restaurace, skica prověřující možnost umístění klientského centra do prostoru bývalé restaurace a průchodu do budovy Hluboká 8; účast na koordinační schůzce k dalšímu využití prostoru bývalé restaurace</w:t>
      </w:r>
    </w:p>
    <w:p w:rsidR="006A60CC" w:rsidRPr="006A60CC" w:rsidRDefault="006A60CC" w:rsidP="0083482D">
      <w:pPr>
        <w:numPr>
          <w:ilvl w:val="1"/>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rPr>
        <w:t>aktualizace generelu pitné vody (OTS) – účast na VV, doplnění podkladů</w:t>
      </w:r>
    </w:p>
    <w:p w:rsidR="006A60CC" w:rsidRPr="006A60CC" w:rsidRDefault="006A60CC" w:rsidP="006A60CC">
      <w:pPr>
        <w:spacing w:after="0" w:line="240" w:lineRule="auto"/>
        <w:jc w:val="both"/>
        <w:rPr>
          <w:rFonts w:ascii="Arial" w:hAnsi="Arial" w:cs="Arial"/>
        </w:rPr>
      </w:pPr>
    </w:p>
    <w:p w:rsidR="006A60CC" w:rsidRPr="006A60CC" w:rsidRDefault="006A60CC" w:rsidP="0083482D">
      <w:pPr>
        <w:numPr>
          <w:ilvl w:val="0"/>
          <w:numId w:val="88"/>
        </w:numPr>
        <w:spacing w:after="0" w:line="240" w:lineRule="auto"/>
        <w:ind w:left="0"/>
        <w:jc w:val="both"/>
        <w:rPr>
          <w:rFonts w:ascii="Arial" w:hAnsi="Arial" w:cs="Arial"/>
        </w:rPr>
      </w:pPr>
      <w:r w:rsidRPr="006A60CC">
        <w:rPr>
          <w:rFonts w:ascii="Arial" w:hAnsi="Arial" w:cs="Arial"/>
          <w:b/>
        </w:rPr>
        <w:t>interně zpracovávané studie</w:t>
      </w:r>
    </w:p>
    <w:p w:rsidR="006A60CC" w:rsidRPr="006A60CC" w:rsidRDefault="006A60CC" w:rsidP="0083482D">
      <w:pPr>
        <w:numPr>
          <w:ilvl w:val="1"/>
          <w:numId w:val="88"/>
        </w:numPr>
        <w:spacing w:after="0" w:line="240" w:lineRule="auto"/>
        <w:ind w:left="0"/>
        <w:jc w:val="both"/>
        <w:rPr>
          <w:rFonts w:ascii="Arial" w:hAnsi="Arial" w:cs="Arial"/>
        </w:rPr>
      </w:pPr>
      <w:r w:rsidRPr="006A60CC">
        <w:rPr>
          <w:rFonts w:ascii="Arial" w:hAnsi="Arial" w:cs="Arial"/>
        </w:rPr>
        <w:t>Bedřichov, sportoviště</w:t>
      </w:r>
    </w:p>
    <w:p w:rsidR="006A60CC" w:rsidRPr="006A60CC" w:rsidRDefault="006A60CC" w:rsidP="0083482D">
      <w:pPr>
        <w:numPr>
          <w:ilvl w:val="1"/>
          <w:numId w:val="88"/>
        </w:numPr>
        <w:spacing w:after="0" w:line="240" w:lineRule="auto"/>
        <w:ind w:left="0"/>
        <w:jc w:val="both"/>
        <w:rPr>
          <w:rFonts w:ascii="Arial" w:hAnsi="Arial" w:cs="Arial"/>
        </w:rPr>
      </w:pPr>
      <w:r w:rsidRPr="006A60CC">
        <w:rPr>
          <w:rFonts w:ascii="Arial" w:hAnsi="Arial" w:cs="Arial"/>
        </w:rPr>
        <w:t>možnosti využití Městských domů, studie úprav okolí</w:t>
      </w:r>
    </w:p>
    <w:p w:rsidR="006A60CC" w:rsidRPr="006A60CC" w:rsidRDefault="006A60CC" w:rsidP="0083482D">
      <w:pPr>
        <w:numPr>
          <w:ilvl w:val="1"/>
          <w:numId w:val="88"/>
        </w:numPr>
        <w:spacing w:after="0" w:line="240" w:lineRule="auto"/>
        <w:ind w:left="0"/>
        <w:jc w:val="both"/>
        <w:rPr>
          <w:rFonts w:ascii="Arial" w:hAnsi="Arial" w:cs="Arial"/>
        </w:rPr>
      </w:pPr>
      <w:r w:rsidRPr="006A60CC">
        <w:rPr>
          <w:rFonts w:ascii="Arial" w:hAnsi="Arial" w:cs="Arial"/>
        </w:rPr>
        <w:t>klientské centrum MMJ, Hluboká 8</w:t>
      </w:r>
    </w:p>
    <w:p w:rsidR="006A60CC" w:rsidRPr="006A60CC" w:rsidRDefault="006A60CC" w:rsidP="0083482D">
      <w:pPr>
        <w:numPr>
          <w:ilvl w:val="1"/>
          <w:numId w:val="88"/>
        </w:numPr>
        <w:spacing w:after="0" w:line="240" w:lineRule="auto"/>
        <w:ind w:left="0"/>
        <w:jc w:val="both"/>
        <w:rPr>
          <w:rFonts w:ascii="Arial" w:hAnsi="Arial" w:cs="Arial"/>
        </w:rPr>
      </w:pPr>
      <w:r w:rsidRPr="006A60CC">
        <w:rPr>
          <w:rFonts w:ascii="Arial" w:hAnsi="Arial" w:cs="Arial"/>
        </w:rPr>
        <w:t>polyfunkční dům Vrchlického</w:t>
      </w:r>
    </w:p>
    <w:p w:rsidR="006A60CC" w:rsidRPr="006A60CC" w:rsidRDefault="006A60CC" w:rsidP="0083482D">
      <w:pPr>
        <w:numPr>
          <w:ilvl w:val="1"/>
          <w:numId w:val="88"/>
        </w:numPr>
        <w:spacing w:after="0" w:line="240" w:lineRule="auto"/>
        <w:ind w:left="0"/>
        <w:jc w:val="both"/>
        <w:rPr>
          <w:rFonts w:ascii="Arial" w:hAnsi="Arial" w:cs="Arial"/>
        </w:rPr>
      </w:pPr>
      <w:r w:rsidRPr="006A60CC">
        <w:rPr>
          <w:rFonts w:ascii="Arial" w:hAnsi="Arial" w:cs="Arial"/>
        </w:rPr>
        <w:t>ul. Krajní</w:t>
      </w:r>
    </w:p>
    <w:p w:rsidR="006A60CC" w:rsidRPr="006A60CC" w:rsidRDefault="006A60CC" w:rsidP="006A60CC">
      <w:pPr>
        <w:spacing w:after="0" w:line="240" w:lineRule="auto"/>
        <w:jc w:val="both"/>
        <w:rPr>
          <w:rFonts w:ascii="Arial" w:hAnsi="Arial" w:cs="Arial"/>
          <w:highlight w:val="yellow"/>
        </w:rPr>
      </w:pPr>
    </w:p>
    <w:p w:rsidR="006A60CC" w:rsidRPr="006A60CC" w:rsidRDefault="006A60CC" w:rsidP="0083482D">
      <w:pPr>
        <w:numPr>
          <w:ilvl w:val="0"/>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b/>
        </w:rPr>
        <w:t>VRT Praha – Brno</w:t>
      </w:r>
    </w:p>
    <w:p w:rsidR="006A60CC" w:rsidRPr="006A60CC" w:rsidRDefault="006A60CC" w:rsidP="0083482D">
      <w:pPr>
        <w:numPr>
          <w:ilvl w:val="1"/>
          <w:numId w:val="88"/>
        </w:numPr>
        <w:pBdr>
          <w:top w:val="nil"/>
          <w:left w:val="nil"/>
          <w:bottom w:val="nil"/>
          <w:right w:val="nil"/>
          <w:between w:val="nil"/>
        </w:pBdr>
        <w:spacing w:after="0" w:line="240" w:lineRule="auto"/>
        <w:ind w:left="0"/>
        <w:jc w:val="both"/>
        <w:rPr>
          <w:rFonts w:ascii="Arial" w:hAnsi="Arial" w:cs="Arial"/>
        </w:rPr>
      </w:pPr>
      <w:r w:rsidRPr="006A60CC">
        <w:rPr>
          <w:rFonts w:ascii="Arial" w:hAnsi="Arial" w:cs="Arial"/>
        </w:rPr>
        <w:t>průběžná spolupráce se SŽ na přípravě VRT, zanášení trasy do ÚPP a ÚPD, přípravě soutěže na terminál v Pávově a logistického terminálu ve vazbě na VRT, řešení kolizí se záměry soukromých investorů</w:t>
      </w:r>
    </w:p>
    <w:p w:rsidR="006A60CC" w:rsidRPr="006A60CC" w:rsidRDefault="006A60CC" w:rsidP="006A60CC">
      <w:pPr>
        <w:spacing w:after="0" w:line="240" w:lineRule="auto"/>
        <w:jc w:val="both"/>
        <w:rPr>
          <w:rFonts w:ascii="Arial" w:hAnsi="Arial" w:cs="Arial"/>
        </w:rPr>
      </w:pPr>
    </w:p>
    <w:p w:rsidR="006A60CC" w:rsidRPr="006A60CC" w:rsidRDefault="006A60CC" w:rsidP="0083482D">
      <w:pPr>
        <w:numPr>
          <w:ilvl w:val="0"/>
          <w:numId w:val="88"/>
        </w:numPr>
        <w:spacing w:after="0" w:line="240" w:lineRule="auto"/>
        <w:ind w:left="0"/>
        <w:jc w:val="both"/>
        <w:rPr>
          <w:rFonts w:ascii="Arial" w:hAnsi="Arial" w:cs="Arial"/>
          <w:b/>
        </w:rPr>
      </w:pPr>
      <w:r w:rsidRPr="006A60CC">
        <w:rPr>
          <w:rFonts w:ascii="Arial" w:hAnsi="Arial" w:cs="Arial"/>
          <w:b/>
        </w:rPr>
        <w:t>různé</w:t>
      </w:r>
    </w:p>
    <w:p w:rsidR="006A60CC" w:rsidRPr="006A60CC" w:rsidRDefault="006A60CC" w:rsidP="0083482D">
      <w:pPr>
        <w:numPr>
          <w:ilvl w:val="1"/>
          <w:numId w:val="88"/>
        </w:numPr>
        <w:spacing w:after="0" w:line="240" w:lineRule="auto"/>
        <w:ind w:left="0"/>
        <w:jc w:val="both"/>
        <w:rPr>
          <w:rFonts w:ascii="Arial" w:hAnsi="Arial" w:cs="Arial"/>
          <w:b/>
        </w:rPr>
      </w:pPr>
      <w:r w:rsidRPr="006A60CC">
        <w:rPr>
          <w:rFonts w:ascii="Arial" w:hAnsi="Arial" w:cs="Arial"/>
        </w:rPr>
        <w:t xml:space="preserve">spolupráce s </w:t>
      </w:r>
      <w:proofErr w:type="gramStart"/>
      <w:r w:rsidRPr="006A60CC">
        <w:rPr>
          <w:rFonts w:ascii="Arial" w:hAnsi="Arial" w:cs="Arial"/>
        </w:rPr>
        <w:t>FA</w:t>
      </w:r>
      <w:proofErr w:type="gramEnd"/>
      <w:r w:rsidRPr="006A60CC">
        <w:rPr>
          <w:rFonts w:ascii="Arial" w:hAnsi="Arial" w:cs="Arial"/>
        </w:rPr>
        <w:t xml:space="preserve"> ČVUT na studentských semestrálních pracech v lokalitě Buková (navázání na územní studii ÚS03 Buková)</w:t>
      </w:r>
    </w:p>
    <w:p w:rsidR="006A60CC" w:rsidRPr="006A60CC" w:rsidRDefault="006A60CC" w:rsidP="0083482D">
      <w:pPr>
        <w:numPr>
          <w:ilvl w:val="1"/>
          <w:numId w:val="88"/>
        </w:numPr>
        <w:spacing w:after="0" w:line="240" w:lineRule="auto"/>
        <w:ind w:left="0"/>
        <w:jc w:val="both"/>
        <w:rPr>
          <w:rFonts w:ascii="Arial" w:hAnsi="Arial" w:cs="Arial"/>
        </w:rPr>
      </w:pPr>
      <w:r w:rsidRPr="006A60CC">
        <w:rPr>
          <w:rFonts w:ascii="Arial" w:hAnsi="Arial" w:cs="Arial"/>
        </w:rPr>
        <w:t>řešení problematiky OP Kronospanu a případné změny územního rozhodnutí (jednání s autorizovanou osobou ohledně zpracování posudku hodnocení zdravotních rizik, práce na dokumentaci k žádosti o závazné stanovisko KHS)</w:t>
      </w:r>
    </w:p>
    <w:p w:rsidR="006A60CC" w:rsidRPr="006A60CC" w:rsidRDefault="006A60CC" w:rsidP="0083482D">
      <w:pPr>
        <w:numPr>
          <w:ilvl w:val="1"/>
          <w:numId w:val="88"/>
        </w:numPr>
        <w:spacing w:after="0" w:line="240" w:lineRule="auto"/>
        <w:ind w:left="0"/>
        <w:jc w:val="both"/>
        <w:rPr>
          <w:rFonts w:ascii="Arial" w:hAnsi="Arial" w:cs="Arial"/>
        </w:rPr>
      </w:pPr>
      <w:r w:rsidRPr="006A60CC">
        <w:rPr>
          <w:rFonts w:ascii="Arial" w:hAnsi="Arial" w:cs="Arial"/>
        </w:rPr>
        <w:t>online jednání se zástupci kanceláře Frank Bold o možnostech případné spolupráce ve věci dopadů nového stavebního zákona</w:t>
      </w:r>
    </w:p>
    <w:p w:rsidR="006A60CC" w:rsidRPr="006A60CC" w:rsidRDefault="006A60CC" w:rsidP="0083482D">
      <w:pPr>
        <w:numPr>
          <w:ilvl w:val="1"/>
          <w:numId w:val="88"/>
        </w:numPr>
        <w:spacing w:after="0" w:line="240" w:lineRule="auto"/>
        <w:ind w:left="0"/>
        <w:jc w:val="both"/>
        <w:rPr>
          <w:rFonts w:ascii="Arial" w:hAnsi="Arial" w:cs="Arial"/>
        </w:rPr>
      </w:pPr>
      <w:r w:rsidRPr="006A60CC">
        <w:rPr>
          <w:rFonts w:ascii="Arial" w:hAnsi="Arial" w:cs="Arial"/>
        </w:rPr>
        <w:t>vytipování lokalit pro uložení výkopové zeminy z investičních akcí města, příprava podkladu pro projednání</w:t>
      </w:r>
    </w:p>
    <w:p w:rsidR="006A60CC" w:rsidRPr="006A60CC" w:rsidRDefault="006A60CC" w:rsidP="0083482D">
      <w:pPr>
        <w:numPr>
          <w:ilvl w:val="1"/>
          <w:numId w:val="88"/>
        </w:numPr>
        <w:spacing w:after="0" w:line="240" w:lineRule="auto"/>
        <w:ind w:left="0"/>
        <w:jc w:val="both"/>
        <w:rPr>
          <w:rFonts w:ascii="Arial" w:hAnsi="Arial" w:cs="Arial"/>
        </w:rPr>
      </w:pPr>
      <w:r w:rsidRPr="006A60CC">
        <w:rPr>
          <w:rFonts w:ascii="Arial" w:hAnsi="Arial" w:cs="Arial"/>
        </w:rPr>
        <w:t>spolupráce s KP-OSP – pravidelné schůzky, participace s veřejností na pořizování územních studií</w:t>
      </w:r>
    </w:p>
    <w:p w:rsidR="006A60CC" w:rsidRPr="006A60CC" w:rsidRDefault="006A60CC" w:rsidP="0083482D">
      <w:pPr>
        <w:numPr>
          <w:ilvl w:val="1"/>
          <w:numId w:val="88"/>
        </w:numPr>
        <w:spacing w:after="0" w:line="240" w:lineRule="auto"/>
        <w:ind w:left="0"/>
        <w:jc w:val="both"/>
        <w:rPr>
          <w:rFonts w:ascii="Arial" w:hAnsi="Arial" w:cs="Arial"/>
        </w:rPr>
      </w:pPr>
      <w:r w:rsidRPr="006A60CC">
        <w:rPr>
          <w:rFonts w:ascii="Arial" w:hAnsi="Arial" w:cs="Arial"/>
        </w:rPr>
        <w:t>spolupráce s OI-OGIS na přípravě veřejné mapy územních studií a plánovacích smluv</w:t>
      </w:r>
    </w:p>
    <w:p w:rsidR="006A60CC" w:rsidRPr="006A60CC" w:rsidRDefault="006A60CC" w:rsidP="0083482D">
      <w:pPr>
        <w:numPr>
          <w:ilvl w:val="1"/>
          <w:numId w:val="88"/>
        </w:numPr>
        <w:spacing w:after="0" w:line="240" w:lineRule="auto"/>
        <w:ind w:left="0"/>
        <w:jc w:val="both"/>
        <w:rPr>
          <w:rFonts w:ascii="Arial" w:hAnsi="Arial" w:cs="Arial"/>
        </w:rPr>
      </w:pPr>
      <w:r w:rsidRPr="006A60CC">
        <w:rPr>
          <w:rFonts w:ascii="Arial" w:hAnsi="Arial" w:cs="Arial"/>
        </w:rPr>
        <w:t>návrh podmínek pro zřízení soukromých/polosoukromých zahrádek v rámci veřejných prostor sídlišť</w:t>
      </w:r>
    </w:p>
    <w:p w:rsidR="006A60CC" w:rsidRPr="006A60CC" w:rsidRDefault="006A60CC" w:rsidP="0083482D">
      <w:pPr>
        <w:numPr>
          <w:ilvl w:val="1"/>
          <w:numId w:val="88"/>
        </w:numPr>
        <w:spacing w:after="0" w:line="240" w:lineRule="auto"/>
        <w:ind w:left="0"/>
        <w:jc w:val="both"/>
        <w:rPr>
          <w:rFonts w:ascii="Arial" w:hAnsi="Arial" w:cs="Arial"/>
        </w:rPr>
      </w:pPr>
      <w:r w:rsidRPr="006A60CC">
        <w:rPr>
          <w:rFonts w:ascii="Arial" w:hAnsi="Arial" w:cs="Arial"/>
        </w:rPr>
        <w:t>spolupráce s Bránou Jihlavy na koncepci adventních trhů a slavnostního nasvícení města</w:t>
      </w:r>
    </w:p>
    <w:p w:rsidR="006A60CC" w:rsidRPr="006A60CC" w:rsidRDefault="006A60CC" w:rsidP="0083482D">
      <w:pPr>
        <w:numPr>
          <w:ilvl w:val="1"/>
          <w:numId w:val="88"/>
        </w:numPr>
        <w:spacing w:after="0" w:line="240" w:lineRule="auto"/>
        <w:ind w:left="0"/>
        <w:jc w:val="both"/>
        <w:rPr>
          <w:rFonts w:ascii="Arial" w:hAnsi="Arial" w:cs="Arial"/>
        </w:rPr>
      </w:pPr>
      <w:r w:rsidRPr="006A60CC">
        <w:rPr>
          <w:rFonts w:ascii="Arial" w:hAnsi="Arial" w:cs="Arial"/>
        </w:rPr>
        <w:t>návrh rozmístění prvků pro psí hřiště Purina</w:t>
      </w:r>
    </w:p>
    <w:p w:rsidR="006A60CC" w:rsidRPr="006A60CC" w:rsidRDefault="006A60CC" w:rsidP="0083482D">
      <w:pPr>
        <w:numPr>
          <w:ilvl w:val="1"/>
          <w:numId w:val="88"/>
        </w:numPr>
        <w:spacing w:after="0" w:line="240" w:lineRule="auto"/>
        <w:ind w:left="0"/>
        <w:jc w:val="both"/>
        <w:rPr>
          <w:rFonts w:ascii="Arial" w:hAnsi="Arial" w:cs="Arial"/>
        </w:rPr>
      </w:pPr>
      <w:r w:rsidRPr="006A60CC">
        <w:rPr>
          <w:rFonts w:ascii="Arial" w:hAnsi="Arial" w:cs="Arial"/>
        </w:rPr>
        <w:t>participativní bydlení – účast na závěrečném workshopu</w:t>
      </w:r>
    </w:p>
    <w:p w:rsidR="006A60CC" w:rsidRPr="006A60CC" w:rsidRDefault="006A60CC" w:rsidP="0083482D">
      <w:pPr>
        <w:numPr>
          <w:ilvl w:val="1"/>
          <w:numId w:val="88"/>
        </w:numPr>
        <w:spacing w:after="0" w:line="240" w:lineRule="auto"/>
        <w:ind w:left="0"/>
        <w:jc w:val="both"/>
        <w:rPr>
          <w:rFonts w:ascii="Arial" w:hAnsi="Arial" w:cs="Arial"/>
        </w:rPr>
      </w:pPr>
      <w:r w:rsidRPr="006A60CC">
        <w:rPr>
          <w:rFonts w:ascii="Arial" w:hAnsi="Arial" w:cs="Arial"/>
        </w:rPr>
        <w:t>hledání pozemků pro investory dle požadavků na dotaz CzechInvestu</w:t>
      </w:r>
    </w:p>
    <w:p w:rsidR="006A60CC" w:rsidRPr="006A60CC" w:rsidRDefault="006A60CC" w:rsidP="0083482D">
      <w:pPr>
        <w:numPr>
          <w:ilvl w:val="1"/>
          <w:numId w:val="88"/>
        </w:numPr>
        <w:spacing w:after="0" w:line="240" w:lineRule="auto"/>
        <w:ind w:left="0"/>
        <w:jc w:val="both"/>
        <w:rPr>
          <w:rFonts w:ascii="Arial" w:hAnsi="Arial" w:cs="Arial"/>
        </w:rPr>
      </w:pPr>
      <w:r w:rsidRPr="006A60CC">
        <w:rPr>
          <w:rFonts w:ascii="Arial" w:hAnsi="Arial" w:cs="Arial"/>
        </w:rPr>
        <w:t>podání přihlášky do veřejné soutěže TAČR – Spolupráce s ČZU (Návrh souboru opatření pro nakládání s dešťovou vodou v zastavěném prostředí (software))</w:t>
      </w:r>
    </w:p>
    <w:p w:rsidR="006A60CC" w:rsidRPr="006A60CC" w:rsidRDefault="006A60CC" w:rsidP="0083482D">
      <w:pPr>
        <w:numPr>
          <w:ilvl w:val="1"/>
          <w:numId w:val="88"/>
        </w:numPr>
        <w:spacing w:after="0" w:line="240" w:lineRule="auto"/>
        <w:ind w:left="0"/>
        <w:jc w:val="both"/>
        <w:rPr>
          <w:rFonts w:ascii="Arial" w:hAnsi="Arial" w:cs="Arial"/>
        </w:rPr>
      </w:pPr>
      <w:r w:rsidRPr="006A60CC">
        <w:rPr>
          <w:rFonts w:ascii="Arial" w:hAnsi="Arial" w:cs="Arial"/>
        </w:rPr>
        <w:t>obnovení projektu Živá půda – změna podmínek pachtovních smluv k </w:t>
      </w:r>
      <w:proofErr w:type="gramStart"/>
      <w:r w:rsidRPr="006A60CC">
        <w:rPr>
          <w:rFonts w:ascii="Arial" w:hAnsi="Arial" w:cs="Arial"/>
        </w:rPr>
        <w:t>udržitelnější</w:t>
      </w:r>
      <w:proofErr w:type="gramEnd"/>
      <w:r w:rsidRPr="006A60CC">
        <w:rPr>
          <w:rFonts w:ascii="Arial" w:hAnsi="Arial" w:cs="Arial"/>
        </w:rPr>
        <w:t xml:space="preserve"> hospodaření (připravované jednání s pachtýři)</w:t>
      </w:r>
    </w:p>
    <w:p w:rsidR="006A60CC" w:rsidRPr="006A60CC" w:rsidRDefault="006A60CC" w:rsidP="0083482D">
      <w:pPr>
        <w:numPr>
          <w:ilvl w:val="1"/>
          <w:numId w:val="88"/>
        </w:numPr>
        <w:spacing w:after="0" w:line="240" w:lineRule="auto"/>
        <w:ind w:left="0"/>
        <w:jc w:val="both"/>
        <w:rPr>
          <w:rFonts w:ascii="Arial" w:hAnsi="Arial" w:cs="Arial"/>
        </w:rPr>
      </w:pPr>
      <w:r w:rsidRPr="006A60CC">
        <w:rPr>
          <w:rFonts w:ascii="Arial" w:hAnsi="Arial" w:cs="Arial"/>
        </w:rPr>
        <w:t>Teplotní mapa Jihlavy – tvorba GIS aplikace na téma teplotních ostrovů města, veřejného zdraví, mikroklimatu v rámci adaptace na změnu klimatu</w:t>
      </w:r>
    </w:p>
    <w:p w:rsidR="006A60CC" w:rsidRPr="006A60CC" w:rsidRDefault="006A60CC" w:rsidP="0083482D">
      <w:pPr>
        <w:numPr>
          <w:ilvl w:val="1"/>
          <w:numId w:val="88"/>
        </w:numPr>
        <w:spacing w:after="0" w:line="240" w:lineRule="auto"/>
        <w:ind w:left="0"/>
        <w:jc w:val="both"/>
        <w:rPr>
          <w:rFonts w:ascii="Arial" w:hAnsi="Arial" w:cs="Arial"/>
        </w:rPr>
      </w:pPr>
      <w:r w:rsidRPr="006A60CC">
        <w:rPr>
          <w:rFonts w:ascii="Arial" w:hAnsi="Arial" w:cs="Arial"/>
        </w:rPr>
        <w:t>spolupráce s městským stratégem k vyhodnocování adaptační strategie</w:t>
      </w:r>
    </w:p>
    <w:p w:rsidR="006A60CC" w:rsidRPr="006A60CC" w:rsidRDefault="006A60CC" w:rsidP="0083482D">
      <w:pPr>
        <w:numPr>
          <w:ilvl w:val="1"/>
          <w:numId w:val="88"/>
        </w:numPr>
        <w:spacing w:after="0" w:line="240" w:lineRule="auto"/>
        <w:ind w:left="0"/>
        <w:jc w:val="both"/>
        <w:rPr>
          <w:rFonts w:ascii="Arial" w:hAnsi="Arial" w:cs="Arial"/>
        </w:rPr>
      </w:pPr>
      <w:r w:rsidRPr="006A60CC">
        <w:rPr>
          <w:rFonts w:ascii="Arial" w:hAnsi="Arial" w:cs="Arial"/>
        </w:rPr>
        <w:t>Účast v mezinárodním projektu Climatefit (financování v oblasti klimatu)</w:t>
      </w:r>
    </w:p>
    <w:p w:rsidR="006A60CC" w:rsidRPr="006A60CC" w:rsidRDefault="006A60CC" w:rsidP="0083482D">
      <w:pPr>
        <w:numPr>
          <w:ilvl w:val="1"/>
          <w:numId w:val="88"/>
        </w:numPr>
        <w:spacing w:after="0" w:line="240" w:lineRule="auto"/>
        <w:ind w:left="0"/>
        <w:jc w:val="both"/>
        <w:rPr>
          <w:rFonts w:ascii="Arial" w:hAnsi="Arial" w:cs="Arial"/>
        </w:rPr>
      </w:pPr>
      <w:r w:rsidRPr="006A60CC">
        <w:rPr>
          <w:rFonts w:ascii="Arial" w:hAnsi="Arial" w:cs="Arial"/>
        </w:rPr>
        <w:lastRenderedPageBreak/>
        <w:t>Tvorba aktualizace cyklogenerelu</w:t>
      </w:r>
    </w:p>
    <w:p w:rsidR="006A60CC" w:rsidRPr="006A60CC" w:rsidRDefault="006A60CC" w:rsidP="0083482D">
      <w:pPr>
        <w:numPr>
          <w:ilvl w:val="1"/>
          <w:numId w:val="88"/>
        </w:numPr>
        <w:spacing w:after="0" w:line="240" w:lineRule="auto"/>
        <w:ind w:left="0"/>
        <w:jc w:val="both"/>
        <w:rPr>
          <w:rFonts w:ascii="Arial" w:hAnsi="Arial" w:cs="Arial"/>
        </w:rPr>
      </w:pPr>
      <w:r w:rsidRPr="006A60CC">
        <w:rPr>
          <w:rFonts w:ascii="Arial" w:hAnsi="Arial" w:cs="Arial"/>
        </w:rPr>
        <w:t>Tvorba populační prognózy Jihlavy</w:t>
      </w:r>
    </w:p>
    <w:p w:rsidR="006A60CC" w:rsidRPr="006A60CC" w:rsidRDefault="006A60CC" w:rsidP="0083482D">
      <w:pPr>
        <w:numPr>
          <w:ilvl w:val="1"/>
          <w:numId w:val="88"/>
        </w:numPr>
        <w:spacing w:after="0" w:line="240" w:lineRule="auto"/>
        <w:ind w:left="0"/>
        <w:jc w:val="both"/>
        <w:rPr>
          <w:rFonts w:ascii="Arial" w:hAnsi="Arial" w:cs="Arial"/>
        </w:rPr>
      </w:pPr>
      <w:r w:rsidRPr="006A60CC">
        <w:rPr>
          <w:rFonts w:ascii="Arial" w:hAnsi="Arial" w:cs="Arial"/>
        </w:rPr>
        <w:t>Návrh dvojpřístřešků pro parkování v ulicích Hauptova a Kmochova v Heleníně</w:t>
      </w:r>
    </w:p>
    <w:p w:rsidR="006A60CC" w:rsidRPr="006A60CC" w:rsidRDefault="006A60CC" w:rsidP="0083482D">
      <w:pPr>
        <w:numPr>
          <w:ilvl w:val="1"/>
          <w:numId w:val="88"/>
        </w:numPr>
        <w:spacing w:after="0" w:line="240" w:lineRule="auto"/>
        <w:ind w:left="0"/>
        <w:jc w:val="both"/>
        <w:rPr>
          <w:rFonts w:ascii="Arial" w:hAnsi="Arial" w:cs="Arial"/>
        </w:rPr>
      </w:pPr>
      <w:r w:rsidRPr="006A60CC">
        <w:rPr>
          <w:rFonts w:ascii="Arial" w:hAnsi="Arial" w:cs="Arial"/>
        </w:rPr>
        <w:t>Ekopark Vílanec – nastudování podkladů a svolání jednání v rámci MMJ</w:t>
      </w:r>
    </w:p>
    <w:p w:rsidR="006A60CC" w:rsidRPr="006A60CC" w:rsidRDefault="006A60CC" w:rsidP="006A60CC">
      <w:pPr>
        <w:jc w:val="both"/>
        <w:rPr>
          <w:rFonts w:ascii="Arial" w:hAnsi="Arial" w:cs="Arial"/>
        </w:rPr>
      </w:pPr>
    </w:p>
    <w:p w:rsidR="006A60CC" w:rsidRDefault="006A60CC" w:rsidP="00E505E9">
      <w:pPr>
        <w:autoSpaceDE w:val="0"/>
        <w:autoSpaceDN w:val="0"/>
        <w:spacing w:after="0" w:line="240" w:lineRule="auto"/>
        <w:rPr>
          <w:rFonts w:ascii="Arial" w:hAnsi="Arial" w:cs="Arial"/>
        </w:rPr>
      </w:pPr>
    </w:p>
    <w:p w:rsidR="00D54596" w:rsidRDefault="00D54596" w:rsidP="00E505E9">
      <w:pPr>
        <w:autoSpaceDE w:val="0"/>
        <w:autoSpaceDN w:val="0"/>
        <w:spacing w:after="0" w:line="240" w:lineRule="auto"/>
        <w:rPr>
          <w:rFonts w:ascii="Arial" w:hAnsi="Arial" w:cs="Arial"/>
        </w:rPr>
      </w:pPr>
    </w:p>
    <w:p w:rsidR="00D54596" w:rsidRDefault="00D54596" w:rsidP="00E505E9">
      <w:pPr>
        <w:autoSpaceDE w:val="0"/>
        <w:autoSpaceDN w:val="0"/>
        <w:spacing w:after="0" w:line="240" w:lineRule="auto"/>
        <w:rPr>
          <w:rFonts w:ascii="Arial" w:hAnsi="Arial" w:cs="Arial"/>
        </w:rPr>
      </w:pPr>
    </w:p>
    <w:p w:rsidR="00D54596" w:rsidRDefault="00D54596" w:rsidP="00E505E9">
      <w:pPr>
        <w:autoSpaceDE w:val="0"/>
        <w:autoSpaceDN w:val="0"/>
        <w:spacing w:after="0" w:line="240" w:lineRule="auto"/>
        <w:rPr>
          <w:rFonts w:ascii="Arial" w:hAnsi="Arial" w:cs="Arial"/>
        </w:rPr>
      </w:pPr>
    </w:p>
    <w:p w:rsidR="00D54596" w:rsidRDefault="00D54596" w:rsidP="00E505E9">
      <w:pPr>
        <w:autoSpaceDE w:val="0"/>
        <w:autoSpaceDN w:val="0"/>
        <w:spacing w:after="0" w:line="240" w:lineRule="auto"/>
        <w:rPr>
          <w:rFonts w:ascii="Arial" w:hAnsi="Arial" w:cs="Arial"/>
        </w:rPr>
      </w:pPr>
    </w:p>
    <w:p w:rsidR="00D54596" w:rsidRDefault="00D54596" w:rsidP="00E505E9">
      <w:pPr>
        <w:autoSpaceDE w:val="0"/>
        <w:autoSpaceDN w:val="0"/>
        <w:spacing w:after="0" w:line="240" w:lineRule="auto"/>
        <w:rPr>
          <w:rFonts w:ascii="Arial" w:hAnsi="Arial" w:cs="Arial"/>
        </w:rPr>
      </w:pPr>
    </w:p>
    <w:p w:rsidR="00D54596" w:rsidRDefault="00D54596" w:rsidP="00E505E9">
      <w:pPr>
        <w:autoSpaceDE w:val="0"/>
        <w:autoSpaceDN w:val="0"/>
        <w:spacing w:after="0" w:line="240" w:lineRule="auto"/>
        <w:rPr>
          <w:rFonts w:ascii="Arial" w:hAnsi="Arial" w:cs="Arial"/>
        </w:rPr>
      </w:pPr>
    </w:p>
    <w:p w:rsidR="00D54596" w:rsidRDefault="00D54596" w:rsidP="00E505E9">
      <w:pPr>
        <w:autoSpaceDE w:val="0"/>
        <w:autoSpaceDN w:val="0"/>
        <w:spacing w:after="0" w:line="240" w:lineRule="auto"/>
        <w:rPr>
          <w:rFonts w:ascii="Arial" w:hAnsi="Arial" w:cs="Arial"/>
        </w:rPr>
      </w:pPr>
    </w:p>
    <w:p w:rsidR="00D54596" w:rsidRDefault="00D54596" w:rsidP="00E505E9">
      <w:pPr>
        <w:autoSpaceDE w:val="0"/>
        <w:autoSpaceDN w:val="0"/>
        <w:spacing w:after="0" w:line="240" w:lineRule="auto"/>
        <w:rPr>
          <w:rFonts w:ascii="Arial" w:hAnsi="Arial" w:cs="Arial"/>
        </w:rPr>
      </w:pPr>
    </w:p>
    <w:p w:rsidR="00D54596" w:rsidRDefault="00D54596" w:rsidP="00E505E9">
      <w:pPr>
        <w:autoSpaceDE w:val="0"/>
        <w:autoSpaceDN w:val="0"/>
        <w:spacing w:after="0" w:line="240" w:lineRule="auto"/>
        <w:rPr>
          <w:rFonts w:ascii="Arial" w:hAnsi="Arial" w:cs="Arial"/>
        </w:rPr>
      </w:pPr>
    </w:p>
    <w:p w:rsidR="00D54596" w:rsidRDefault="00D54596" w:rsidP="00E505E9">
      <w:pPr>
        <w:autoSpaceDE w:val="0"/>
        <w:autoSpaceDN w:val="0"/>
        <w:spacing w:after="0" w:line="240" w:lineRule="auto"/>
        <w:rPr>
          <w:rFonts w:ascii="Arial" w:hAnsi="Arial" w:cs="Arial"/>
        </w:rPr>
      </w:pPr>
    </w:p>
    <w:p w:rsidR="00D54596" w:rsidRDefault="00D54596" w:rsidP="00E505E9">
      <w:pPr>
        <w:autoSpaceDE w:val="0"/>
        <w:autoSpaceDN w:val="0"/>
        <w:spacing w:after="0" w:line="240" w:lineRule="auto"/>
        <w:rPr>
          <w:rFonts w:ascii="Arial" w:hAnsi="Arial" w:cs="Arial"/>
        </w:rPr>
      </w:pPr>
    </w:p>
    <w:p w:rsidR="00D54596" w:rsidRDefault="00D54596" w:rsidP="00E505E9">
      <w:pPr>
        <w:autoSpaceDE w:val="0"/>
        <w:autoSpaceDN w:val="0"/>
        <w:spacing w:after="0" w:line="240" w:lineRule="auto"/>
        <w:rPr>
          <w:rFonts w:ascii="Arial" w:hAnsi="Arial" w:cs="Arial"/>
        </w:rPr>
      </w:pPr>
    </w:p>
    <w:p w:rsidR="00D54596" w:rsidRDefault="00D54596" w:rsidP="00E505E9">
      <w:pPr>
        <w:autoSpaceDE w:val="0"/>
        <w:autoSpaceDN w:val="0"/>
        <w:spacing w:after="0" w:line="240" w:lineRule="auto"/>
        <w:rPr>
          <w:rFonts w:ascii="Arial" w:hAnsi="Arial" w:cs="Arial"/>
        </w:rPr>
      </w:pPr>
    </w:p>
    <w:p w:rsidR="00D54596" w:rsidRDefault="00D54596" w:rsidP="00E505E9">
      <w:pPr>
        <w:autoSpaceDE w:val="0"/>
        <w:autoSpaceDN w:val="0"/>
        <w:spacing w:after="0" w:line="240" w:lineRule="auto"/>
        <w:rPr>
          <w:rFonts w:ascii="Arial" w:hAnsi="Arial" w:cs="Arial"/>
        </w:rPr>
      </w:pPr>
    </w:p>
    <w:p w:rsidR="00D54596" w:rsidRDefault="00D54596" w:rsidP="00E505E9">
      <w:pPr>
        <w:autoSpaceDE w:val="0"/>
        <w:autoSpaceDN w:val="0"/>
        <w:spacing w:after="0" w:line="240" w:lineRule="auto"/>
        <w:rPr>
          <w:rFonts w:ascii="Arial" w:hAnsi="Arial" w:cs="Arial"/>
        </w:rPr>
      </w:pPr>
    </w:p>
    <w:p w:rsidR="00D54596" w:rsidRDefault="00D54596" w:rsidP="00E505E9">
      <w:pPr>
        <w:autoSpaceDE w:val="0"/>
        <w:autoSpaceDN w:val="0"/>
        <w:spacing w:after="0" w:line="240" w:lineRule="auto"/>
        <w:rPr>
          <w:rFonts w:ascii="Arial" w:hAnsi="Arial" w:cs="Arial"/>
        </w:rPr>
      </w:pPr>
    </w:p>
    <w:p w:rsidR="00D54596" w:rsidRDefault="00D54596" w:rsidP="00E505E9">
      <w:pPr>
        <w:autoSpaceDE w:val="0"/>
        <w:autoSpaceDN w:val="0"/>
        <w:spacing w:after="0" w:line="240" w:lineRule="auto"/>
        <w:rPr>
          <w:rFonts w:ascii="Arial" w:hAnsi="Arial" w:cs="Arial"/>
        </w:rPr>
      </w:pPr>
    </w:p>
    <w:p w:rsidR="00D54596" w:rsidRDefault="00D54596" w:rsidP="00E505E9">
      <w:pPr>
        <w:autoSpaceDE w:val="0"/>
        <w:autoSpaceDN w:val="0"/>
        <w:spacing w:after="0" w:line="240" w:lineRule="auto"/>
        <w:rPr>
          <w:rFonts w:ascii="Arial" w:hAnsi="Arial" w:cs="Arial"/>
        </w:rPr>
      </w:pPr>
    </w:p>
    <w:p w:rsidR="00D54596" w:rsidRDefault="00D54596" w:rsidP="00E505E9">
      <w:pPr>
        <w:autoSpaceDE w:val="0"/>
        <w:autoSpaceDN w:val="0"/>
        <w:spacing w:after="0" w:line="240" w:lineRule="auto"/>
        <w:rPr>
          <w:rFonts w:ascii="Arial" w:hAnsi="Arial" w:cs="Arial"/>
        </w:rPr>
      </w:pPr>
    </w:p>
    <w:p w:rsidR="00D54596" w:rsidRDefault="00D54596" w:rsidP="00E505E9">
      <w:pPr>
        <w:autoSpaceDE w:val="0"/>
        <w:autoSpaceDN w:val="0"/>
        <w:spacing w:after="0" w:line="240" w:lineRule="auto"/>
        <w:rPr>
          <w:rFonts w:ascii="Arial" w:hAnsi="Arial" w:cs="Arial"/>
        </w:rPr>
      </w:pPr>
    </w:p>
    <w:p w:rsidR="00D54596" w:rsidRDefault="00D54596" w:rsidP="00E505E9">
      <w:pPr>
        <w:autoSpaceDE w:val="0"/>
        <w:autoSpaceDN w:val="0"/>
        <w:spacing w:after="0" w:line="240" w:lineRule="auto"/>
        <w:rPr>
          <w:rFonts w:ascii="Arial" w:hAnsi="Arial" w:cs="Arial"/>
        </w:rPr>
      </w:pPr>
    </w:p>
    <w:p w:rsidR="00D54596" w:rsidRDefault="00D54596" w:rsidP="00E505E9">
      <w:pPr>
        <w:autoSpaceDE w:val="0"/>
        <w:autoSpaceDN w:val="0"/>
        <w:spacing w:after="0" w:line="240" w:lineRule="auto"/>
        <w:rPr>
          <w:rFonts w:ascii="Arial" w:hAnsi="Arial" w:cs="Arial"/>
        </w:rPr>
      </w:pPr>
    </w:p>
    <w:p w:rsidR="00D54596" w:rsidRDefault="00D54596" w:rsidP="00E505E9">
      <w:pPr>
        <w:autoSpaceDE w:val="0"/>
        <w:autoSpaceDN w:val="0"/>
        <w:spacing w:after="0" w:line="240" w:lineRule="auto"/>
        <w:rPr>
          <w:rFonts w:ascii="Arial" w:hAnsi="Arial" w:cs="Arial"/>
        </w:rPr>
      </w:pPr>
    </w:p>
    <w:p w:rsidR="00D54596" w:rsidRDefault="00D54596" w:rsidP="00E505E9">
      <w:pPr>
        <w:autoSpaceDE w:val="0"/>
        <w:autoSpaceDN w:val="0"/>
        <w:spacing w:after="0" w:line="240" w:lineRule="auto"/>
        <w:rPr>
          <w:rFonts w:ascii="Arial" w:hAnsi="Arial" w:cs="Arial"/>
        </w:rPr>
      </w:pPr>
    </w:p>
    <w:p w:rsidR="00D54596" w:rsidRDefault="00D54596" w:rsidP="00E505E9">
      <w:pPr>
        <w:autoSpaceDE w:val="0"/>
        <w:autoSpaceDN w:val="0"/>
        <w:spacing w:after="0" w:line="240" w:lineRule="auto"/>
        <w:rPr>
          <w:rFonts w:ascii="Arial" w:hAnsi="Arial" w:cs="Arial"/>
        </w:rPr>
      </w:pPr>
    </w:p>
    <w:p w:rsidR="00D54596" w:rsidRDefault="00D54596" w:rsidP="00E505E9">
      <w:pPr>
        <w:autoSpaceDE w:val="0"/>
        <w:autoSpaceDN w:val="0"/>
        <w:spacing w:after="0" w:line="240" w:lineRule="auto"/>
        <w:rPr>
          <w:rFonts w:ascii="Arial" w:hAnsi="Arial" w:cs="Arial"/>
        </w:rPr>
      </w:pPr>
    </w:p>
    <w:p w:rsidR="00D54596" w:rsidRDefault="00D54596" w:rsidP="00E505E9">
      <w:pPr>
        <w:autoSpaceDE w:val="0"/>
        <w:autoSpaceDN w:val="0"/>
        <w:spacing w:after="0" w:line="240" w:lineRule="auto"/>
        <w:rPr>
          <w:rFonts w:ascii="Arial" w:hAnsi="Arial" w:cs="Arial"/>
        </w:rPr>
      </w:pPr>
    </w:p>
    <w:p w:rsidR="00D54596" w:rsidRDefault="00D54596" w:rsidP="00E505E9">
      <w:pPr>
        <w:autoSpaceDE w:val="0"/>
        <w:autoSpaceDN w:val="0"/>
        <w:spacing w:after="0" w:line="240" w:lineRule="auto"/>
        <w:rPr>
          <w:rFonts w:ascii="Arial" w:hAnsi="Arial" w:cs="Arial"/>
        </w:rPr>
      </w:pPr>
    </w:p>
    <w:p w:rsidR="00D54596" w:rsidRDefault="00D54596" w:rsidP="00E505E9">
      <w:pPr>
        <w:autoSpaceDE w:val="0"/>
        <w:autoSpaceDN w:val="0"/>
        <w:spacing w:after="0" w:line="240" w:lineRule="auto"/>
        <w:rPr>
          <w:rFonts w:ascii="Arial" w:hAnsi="Arial" w:cs="Arial"/>
        </w:rPr>
      </w:pPr>
    </w:p>
    <w:p w:rsidR="00D54596" w:rsidRDefault="00D54596" w:rsidP="00E505E9">
      <w:pPr>
        <w:autoSpaceDE w:val="0"/>
        <w:autoSpaceDN w:val="0"/>
        <w:spacing w:after="0" w:line="240" w:lineRule="auto"/>
        <w:rPr>
          <w:rFonts w:ascii="Arial" w:hAnsi="Arial" w:cs="Arial"/>
        </w:rPr>
      </w:pPr>
    </w:p>
    <w:p w:rsidR="00D54596" w:rsidRDefault="00D54596" w:rsidP="00E505E9">
      <w:pPr>
        <w:autoSpaceDE w:val="0"/>
        <w:autoSpaceDN w:val="0"/>
        <w:spacing w:after="0" w:line="240" w:lineRule="auto"/>
        <w:rPr>
          <w:rFonts w:ascii="Arial" w:hAnsi="Arial" w:cs="Arial"/>
        </w:rPr>
      </w:pPr>
    </w:p>
    <w:p w:rsidR="00D54596" w:rsidRDefault="00D54596" w:rsidP="00E505E9">
      <w:pPr>
        <w:autoSpaceDE w:val="0"/>
        <w:autoSpaceDN w:val="0"/>
        <w:spacing w:after="0" w:line="240" w:lineRule="auto"/>
        <w:rPr>
          <w:rFonts w:ascii="Arial" w:hAnsi="Arial" w:cs="Arial"/>
        </w:rPr>
      </w:pPr>
    </w:p>
    <w:p w:rsidR="00D54596" w:rsidRDefault="00D54596" w:rsidP="00E505E9">
      <w:pPr>
        <w:autoSpaceDE w:val="0"/>
        <w:autoSpaceDN w:val="0"/>
        <w:spacing w:after="0" w:line="240" w:lineRule="auto"/>
        <w:rPr>
          <w:rFonts w:ascii="Arial" w:hAnsi="Arial" w:cs="Arial"/>
        </w:rPr>
      </w:pPr>
    </w:p>
    <w:p w:rsidR="00D54596" w:rsidRDefault="00D54596" w:rsidP="00E505E9">
      <w:pPr>
        <w:autoSpaceDE w:val="0"/>
        <w:autoSpaceDN w:val="0"/>
        <w:spacing w:after="0" w:line="240" w:lineRule="auto"/>
        <w:rPr>
          <w:rFonts w:ascii="Arial" w:hAnsi="Arial" w:cs="Arial"/>
        </w:rPr>
      </w:pPr>
    </w:p>
    <w:p w:rsidR="00D54596" w:rsidRDefault="00D54596" w:rsidP="00E505E9">
      <w:pPr>
        <w:autoSpaceDE w:val="0"/>
        <w:autoSpaceDN w:val="0"/>
        <w:spacing w:after="0" w:line="240" w:lineRule="auto"/>
        <w:rPr>
          <w:rFonts w:ascii="Arial" w:hAnsi="Arial" w:cs="Arial"/>
        </w:rPr>
      </w:pPr>
    </w:p>
    <w:p w:rsidR="00D54596" w:rsidRDefault="00D54596" w:rsidP="00E505E9">
      <w:pPr>
        <w:autoSpaceDE w:val="0"/>
        <w:autoSpaceDN w:val="0"/>
        <w:spacing w:after="0" w:line="240" w:lineRule="auto"/>
        <w:rPr>
          <w:rFonts w:ascii="Arial" w:hAnsi="Arial" w:cs="Arial"/>
        </w:rPr>
      </w:pPr>
    </w:p>
    <w:p w:rsidR="00D54596" w:rsidRDefault="00D54596" w:rsidP="00E505E9">
      <w:pPr>
        <w:autoSpaceDE w:val="0"/>
        <w:autoSpaceDN w:val="0"/>
        <w:spacing w:after="0" w:line="240" w:lineRule="auto"/>
        <w:rPr>
          <w:rFonts w:ascii="Arial" w:hAnsi="Arial" w:cs="Arial"/>
        </w:rPr>
      </w:pPr>
    </w:p>
    <w:p w:rsidR="00D54596" w:rsidRDefault="00D54596" w:rsidP="00E505E9">
      <w:pPr>
        <w:autoSpaceDE w:val="0"/>
        <w:autoSpaceDN w:val="0"/>
        <w:spacing w:after="0" w:line="240" w:lineRule="auto"/>
        <w:rPr>
          <w:rFonts w:ascii="Arial" w:hAnsi="Arial" w:cs="Arial"/>
        </w:rPr>
      </w:pPr>
    </w:p>
    <w:p w:rsidR="002A2271" w:rsidRDefault="002A2271" w:rsidP="00E505E9">
      <w:pPr>
        <w:autoSpaceDE w:val="0"/>
        <w:autoSpaceDN w:val="0"/>
        <w:spacing w:after="0" w:line="240" w:lineRule="auto"/>
        <w:rPr>
          <w:rFonts w:ascii="Arial" w:hAnsi="Arial" w:cs="Arial"/>
        </w:rPr>
      </w:pPr>
    </w:p>
    <w:p w:rsidR="002A2271" w:rsidRDefault="002A2271" w:rsidP="00E505E9">
      <w:pPr>
        <w:autoSpaceDE w:val="0"/>
        <w:autoSpaceDN w:val="0"/>
        <w:spacing w:after="0" w:line="240" w:lineRule="auto"/>
        <w:rPr>
          <w:rFonts w:ascii="Arial" w:hAnsi="Arial" w:cs="Arial"/>
        </w:rPr>
      </w:pPr>
    </w:p>
    <w:p w:rsidR="002A2271" w:rsidRDefault="002A2271" w:rsidP="00E505E9">
      <w:pPr>
        <w:autoSpaceDE w:val="0"/>
        <w:autoSpaceDN w:val="0"/>
        <w:spacing w:after="0" w:line="240" w:lineRule="auto"/>
        <w:rPr>
          <w:rFonts w:ascii="Arial" w:hAnsi="Arial" w:cs="Arial"/>
        </w:rPr>
      </w:pPr>
    </w:p>
    <w:p w:rsidR="002A2271" w:rsidRDefault="002A2271" w:rsidP="00E505E9">
      <w:pPr>
        <w:autoSpaceDE w:val="0"/>
        <w:autoSpaceDN w:val="0"/>
        <w:spacing w:after="0" w:line="240" w:lineRule="auto"/>
        <w:rPr>
          <w:rFonts w:ascii="Arial" w:hAnsi="Arial" w:cs="Arial"/>
        </w:rPr>
      </w:pPr>
    </w:p>
    <w:p w:rsidR="002A2271" w:rsidRDefault="002A2271" w:rsidP="00E505E9">
      <w:pPr>
        <w:autoSpaceDE w:val="0"/>
        <w:autoSpaceDN w:val="0"/>
        <w:spacing w:after="0" w:line="240" w:lineRule="auto"/>
        <w:rPr>
          <w:rFonts w:ascii="Arial" w:hAnsi="Arial" w:cs="Arial"/>
        </w:rPr>
      </w:pPr>
    </w:p>
    <w:p w:rsidR="002A2271" w:rsidRDefault="002A2271" w:rsidP="00E505E9">
      <w:pPr>
        <w:autoSpaceDE w:val="0"/>
        <w:autoSpaceDN w:val="0"/>
        <w:spacing w:after="0" w:line="240" w:lineRule="auto"/>
        <w:rPr>
          <w:rFonts w:ascii="Arial" w:hAnsi="Arial" w:cs="Arial"/>
        </w:rPr>
      </w:pPr>
    </w:p>
    <w:p w:rsidR="002A2271" w:rsidRDefault="002A2271" w:rsidP="00E505E9">
      <w:pPr>
        <w:autoSpaceDE w:val="0"/>
        <w:autoSpaceDN w:val="0"/>
        <w:spacing w:after="0" w:line="240" w:lineRule="auto"/>
        <w:rPr>
          <w:rFonts w:ascii="Arial" w:hAnsi="Arial" w:cs="Arial"/>
        </w:rPr>
      </w:pPr>
    </w:p>
    <w:p w:rsidR="002A2271" w:rsidRDefault="002A2271" w:rsidP="00E505E9">
      <w:pPr>
        <w:autoSpaceDE w:val="0"/>
        <w:autoSpaceDN w:val="0"/>
        <w:spacing w:after="0" w:line="240" w:lineRule="auto"/>
        <w:rPr>
          <w:rFonts w:ascii="Arial" w:hAnsi="Arial" w:cs="Arial"/>
        </w:rPr>
      </w:pPr>
    </w:p>
    <w:p w:rsidR="002A2271" w:rsidRDefault="002A2271" w:rsidP="00E505E9">
      <w:pPr>
        <w:autoSpaceDE w:val="0"/>
        <w:autoSpaceDN w:val="0"/>
        <w:spacing w:after="0" w:line="240" w:lineRule="auto"/>
        <w:rPr>
          <w:rFonts w:ascii="Arial" w:hAnsi="Arial" w:cs="Arial"/>
        </w:rPr>
      </w:pPr>
    </w:p>
    <w:p w:rsidR="00D54596" w:rsidRDefault="00D54596" w:rsidP="00E505E9">
      <w:pPr>
        <w:autoSpaceDE w:val="0"/>
        <w:autoSpaceDN w:val="0"/>
        <w:spacing w:after="0" w:line="240" w:lineRule="auto"/>
        <w:rPr>
          <w:rFonts w:ascii="Arial" w:hAnsi="Arial" w:cs="Arial"/>
        </w:rPr>
      </w:pPr>
    </w:p>
    <w:p w:rsidR="00D54596" w:rsidRDefault="00D54596" w:rsidP="00E505E9">
      <w:pPr>
        <w:autoSpaceDE w:val="0"/>
        <w:autoSpaceDN w:val="0"/>
        <w:spacing w:after="0" w:line="240" w:lineRule="auto"/>
        <w:rPr>
          <w:rFonts w:ascii="Arial" w:hAnsi="Arial" w:cs="Arial"/>
        </w:rPr>
      </w:pPr>
    </w:p>
    <w:p w:rsidR="00D54596" w:rsidRDefault="00D54596" w:rsidP="00E505E9">
      <w:pPr>
        <w:autoSpaceDE w:val="0"/>
        <w:autoSpaceDN w:val="0"/>
        <w:spacing w:after="0" w:line="240" w:lineRule="auto"/>
        <w:rPr>
          <w:rFonts w:ascii="Arial" w:hAnsi="Arial" w:cs="Arial"/>
        </w:rPr>
      </w:pPr>
    </w:p>
    <w:p w:rsidR="00D54596" w:rsidRDefault="00D54596" w:rsidP="00E505E9">
      <w:pPr>
        <w:autoSpaceDE w:val="0"/>
        <w:autoSpaceDN w:val="0"/>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708"/>
        <w:gridCol w:w="1800"/>
        <w:gridCol w:w="2760"/>
      </w:tblGrid>
      <w:tr w:rsidR="00D54596" w:rsidRPr="00217942" w:rsidTr="005E526B">
        <w:trPr>
          <w:trHeight w:val="567"/>
        </w:trPr>
        <w:tc>
          <w:tcPr>
            <w:tcW w:w="9708" w:type="dxa"/>
            <w:gridSpan w:val="4"/>
            <w:vAlign w:val="center"/>
          </w:tcPr>
          <w:p w:rsidR="00D54596" w:rsidRPr="00217942" w:rsidRDefault="00D54596" w:rsidP="005E526B">
            <w:pPr>
              <w:jc w:val="center"/>
              <w:rPr>
                <w:rFonts w:ascii="Arial" w:hAnsi="Arial" w:cs="Arial"/>
                <w:b/>
                <w:sz w:val="28"/>
                <w:szCs w:val="28"/>
              </w:rPr>
            </w:pPr>
            <w:r>
              <w:rPr>
                <w:rFonts w:ascii="Arial" w:hAnsi="Arial" w:cs="Arial"/>
                <w:b/>
                <w:noProof/>
                <w:sz w:val="28"/>
                <w:szCs w:val="28"/>
                <w:lang w:eastAsia="cs-CZ"/>
              </w:rPr>
              <w:lastRenderedPageBreak/>
              <w:drawing>
                <wp:anchor distT="0" distB="0" distL="114300" distR="114300" simplePos="0" relativeHeight="251681792" behindDoc="1" locked="0" layoutInCell="1" allowOverlap="1" wp14:anchorId="39CE7C05" wp14:editId="4178A727">
                  <wp:simplePos x="0" y="0"/>
                  <wp:positionH relativeFrom="column">
                    <wp:posOffset>1295400</wp:posOffset>
                  </wp:positionH>
                  <wp:positionV relativeFrom="page">
                    <wp:posOffset>-6350</wp:posOffset>
                  </wp:positionV>
                  <wp:extent cx="2260600" cy="360045"/>
                  <wp:effectExtent l="0" t="0" r="6350" b="1905"/>
                  <wp:wrapNone/>
                  <wp:docPr id="19" name="Obrázek 19"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54596" w:rsidRPr="00217942" w:rsidTr="005E526B">
        <w:trPr>
          <w:trHeight w:val="567"/>
        </w:trPr>
        <w:tc>
          <w:tcPr>
            <w:tcW w:w="6948" w:type="dxa"/>
            <w:gridSpan w:val="3"/>
            <w:vAlign w:val="center"/>
          </w:tcPr>
          <w:p w:rsidR="00D54596" w:rsidRPr="00217942" w:rsidRDefault="00D54596" w:rsidP="005E526B">
            <w:pPr>
              <w:jc w:val="center"/>
              <w:rPr>
                <w:rFonts w:ascii="Arial" w:hAnsi="Arial" w:cs="Arial"/>
              </w:rPr>
            </w:pPr>
            <w:r w:rsidRPr="00217942">
              <w:rPr>
                <w:rFonts w:ascii="Arial" w:hAnsi="Arial" w:cs="Arial"/>
              </w:rPr>
              <w:t>Zpráva o činnosti za období</w:t>
            </w:r>
          </w:p>
        </w:tc>
        <w:tc>
          <w:tcPr>
            <w:tcW w:w="2760" w:type="dxa"/>
            <w:vAlign w:val="center"/>
          </w:tcPr>
          <w:p w:rsidR="00D54596" w:rsidRPr="00217942" w:rsidRDefault="00D54596" w:rsidP="005E526B">
            <w:pPr>
              <w:jc w:val="center"/>
              <w:rPr>
                <w:rFonts w:ascii="Arial" w:hAnsi="Arial" w:cs="Arial"/>
                <w:b/>
              </w:rPr>
            </w:pPr>
            <w:r>
              <w:rPr>
                <w:rFonts w:ascii="Arial" w:hAnsi="Arial" w:cs="Arial"/>
                <w:b/>
              </w:rPr>
              <w:t>IV</w:t>
            </w:r>
            <w:r w:rsidRPr="00217942">
              <w:rPr>
                <w:rFonts w:ascii="Arial" w:hAnsi="Arial" w:cs="Arial"/>
                <w:b/>
              </w:rPr>
              <w:t xml:space="preserve">. Q. </w:t>
            </w:r>
            <w:r>
              <w:rPr>
                <w:rFonts w:ascii="Arial" w:hAnsi="Arial" w:cs="Arial"/>
                <w:b/>
              </w:rPr>
              <w:t>2023</w:t>
            </w:r>
          </w:p>
        </w:tc>
      </w:tr>
      <w:tr w:rsidR="00D54596" w:rsidRPr="00217942" w:rsidTr="005E526B">
        <w:trPr>
          <w:trHeight w:val="398"/>
        </w:trPr>
        <w:tc>
          <w:tcPr>
            <w:tcW w:w="1440" w:type="dxa"/>
            <w:vAlign w:val="center"/>
          </w:tcPr>
          <w:p w:rsidR="00D54596" w:rsidRPr="00217942" w:rsidRDefault="00D54596" w:rsidP="005E526B">
            <w:pPr>
              <w:jc w:val="center"/>
              <w:rPr>
                <w:rFonts w:ascii="Arial" w:hAnsi="Arial" w:cs="Arial"/>
              </w:rPr>
            </w:pPr>
            <w:r w:rsidRPr="00217942">
              <w:rPr>
                <w:rFonts w:ascii="Arial" w:hAnsi="Arial" w:cs="Arial"/>
              </w:rPr>
              <w:t>Vypracoval</w:t>
            </w:r>
          </w:p>
        </w:tc>
        <w:tc>
          <w:tcPr>
            <w:tcW w:w="3708" w:type="dxa"/>
            <w:vAlign w:val="center"/>
          </w:tcPr>
          <w:p w:rsidR="00D54596" w:rsidRPr="00217942" w:rsidRDefault="00AA70B6" w:rsidP="005E526B">
            <w:pPr>
              <w:ind w:left="80"/>
              <w:jc w:val="center"/>
              <w:rPr>
                <w:rFonts w:ascii="Arial" w:hAnsi="Arial" w:cs="Arial"/>
                <w:b/>
              </w:rPr>
            </w:pPr>
            <w:r>
              <w:rPr>
                <w:rFonts w:ascii="Arial" w:hAnsi="Arial" w:cs="Arial"/>
                <w:b/>
              </w:rPr>
              <w:t>Ing. Petr Štěpán</w:t>
            </w:r>
          </w:p>
        </w:tc>
        <w:tc>
          <w:tcPr>
            <w:tcW w:w="1800" w:type="dxa"/>
            <w:vAlign w:val="center"/>
          </w:tcPr>
          <w:p w:rsidR="00D54596" w:rsidRPr="00217942" w:rsidRDefault="00D54596" w:rsidP="005E526B">
            <w:pPr>
              <w:jc w:val="center"/>
              <w:rPr>
                <w:rFonts w:ascii="Arial" w:hAnsi="Arial" w:cs="Arial"/>
              </w:rPr>
            </w:pPr>
            <w:r w:rsidRPr="00217942">
              <w:rPr>
                <w:rFonts w:ascii="Arial" w:hAnsi="Arial" w:cs="Arial"/>
              </w:rPr>
              <w:t>Odbor</w:t>
            </w:r>
          </w:p>
        </w:tc>
        <w:tc>
          <w:tcPr>
            <w:tcW w:w="2760" w:type="dxa"/>
            <w:vAlign w:val="center"/>
          </w:tcPr>
          <w:p w:rsidR="00D54596" w:rsidRPr="00217942" w:rsidRDefault="00AA70B6" w:rsidP="005E526B">
            <w:pPr>
              <w:jc w:val="center"/>
              <w:rPr>
                <w:rFonts w:ascii="Arial" w:hAnsi="Arial" w:cs="Arial"/>
                <w:b/>
              </w:rPr>
            </w:pPr>
            <w:r>
              <w:rPr>
                <w:rFonts w:ascii="Arial" w:hAnsi="Arial" w:cs="Arial"/>
                <w:b/>
              </w:rPr>
              <w:t>M</w:t>
            </w:r>
            <w:r w:rsidR="00D54596" w:rsidRPr="00217942">
              <w:rPr>
                <w:rFonts w:ascii="Arial" w:hAnsi="Arial" w:cs="Arial"/>
                <w:b/>
              </w:rPr>
              <w:t>O</w:t>
            </w:r>
          </w:p>
        </w:tc>
      </w:tr>
    </w:tbl>
    <w:p w:rsidR="00D54596" w:rsidRDefault="00D54596" w:rsidP="00E505E9">
      <w:pPr>
        <w:autoSpaceDE w:val="0"/>
        <w:autoSpaceDN w:val="0"/>
        <w:spacing w:after="0" w:line="240" w:lineRule="auto"/>
        <w:rPr>
          <w:rFonts w:ascii="Arial" w:hAnsi="Arial" w:cs="Arial"/>
        </w:rPr>
      </w:pPr>
    </w:p>
    <w:p w:rsidR="005856E9" w:rsidRPr="005856E9" w:rsidRDefault="005856E9" w:rsidP="005856E9">
      <w:pPr>
        <w:pStyle w:val="Nadpis2"/>
        <w:spacing w:before="0"/>
        <w:rPr>
          <w:rFonts w:ascii="Arial" w:hAnsi="Arial" w:cs="Arial"/>
          <w:sz w:val="22"/>
          <w:szCs w:val="22"/>
        </w:rPr>
      </w:pPr>
      <w:r w:rsidRPr="005856E9">
        <w:rPr>
          <w:rFonts w:ascii="Arial" w:hAnsi="Arial" w:cs="Arial"/>
          <w:sz w:val="22"/>
          <w:szCs w:val="22"/>
        </w:rPr>
        <w:t>Ve</w:t>
      </w:r>
      <w:r w:rsidRPr="005856E9">
        <w:rPr>
          <w:rFonts w:ascii="Arial" w:hAnsi="Arial" w:cs="Arial"/>
          <w:spacing w:val="-2"/>
          <w:sz w:val="22"/>
          <w:szCs w:val="22"/>
        </w:rPr>
        <w:t xml:space="preserve"> </w:t>
      </w:r>
      <w:r w:rsidRPr="005856E9">
        <w:rPr>
          <w:rFonts w:ascii="Arial" w:hAnsi="Arial" w:cs="Arial"/>
          <w:sz w:val="22"/>
          <w:szCs w:val="22"/>
        </w:rPr>
        <w:t>sledovaném</w:t>
      </w:r>
      <w:r w:rsidRPr="005856E9">
        <w:rPr>
          <w:rFonts w:ascii="Arial" w:hAnsi="Arial" w:cs="Arial"/>
          <w:spacing w:val="-4"/>
          <w:sz w:val="22"/>
          <w:szCs w:val="22"/>
        </w:rPr>
        <w:t xml:space="preserve"> </w:t>
      </w:r>
      <w:r w:rsidRPr="005856E9">
        <w:rPr>
          <w:rFonts w:ascii="Arial" w:hAnsi="Arial" w:cs="Arial"/>
          <w:sz w:val="22"/>
          <w:szCs w:val="22"/>
        </w:rPr>
        <w:t>období</w:t>
      </w:r>
      <w:r w:rsidRPr="005856E9">
        <w:rPr>
          <w:rFonts w:ascii="Arial" w:hAnsi="Arial" w:cs="Arial"/>
          <w:spacing w:val="-4"/>
          <w:sz w:val="22"/>
          <w:szCs w:val="22"/>
        </w:rPr>
        <w:t xml:space="preserve"> </w:t>
      </w:r>
      <w:r w:rsidRPr="005856E9">
        <w:rPr>
          <w:rFonts w:ascii="Arial" w:hAnsi="Arial" w:cs="Arial"/>
          <w:sz w:val="22"/>
          <w:szCs w:val="22"/>
        </w:rPr>
        <w:t>(4.</w:t>
      </w:r>
      <w:r w:rsidRPr="005856E9">
        <w:rPr>
          <w:rFonts w:ascii="Arial" w:hAnsi="Arial" w:cs="Arial"/>
          <w:spacing w:val="-2"/>
          <w:sz w:val="22"/>
          <w:szCs w:val="22"/>
        </w:rPr>
        <w:t xml:space="preserve"> </w:t>
      </w:r>
      <w:r w:rsidRPr="005856E9">
        <w:rPr>
          <w:rFonts w:ascii="Arial" w:hAnsi="Arial" w:cs="Arial"/>
          <w:sz w:val="22"/>
          <w:szCs w:val="22"/>
        </w:rPr>
        <w:t>čtvrtl.</w:t>
      </w:r>
      <w:r w:rsidRPr="005856E9">
        <w:rPr>
          <w:rFonts w:ascii="Arial" w:hAnsi="Arial" w:cs="Arial"/>
          <w:spacing w:val="-4"/>
          <w:sz w:val="22"/>
          <w:szCs w:val="22"/>
        </w:rPr>
        <w:t xml:space="preserve"> </w:t>
      </w:r>
      <w:r w:rsidRPr="005856E9">
        <w:rPr>
          <w:rFonts w:ascii="Arial" w:hAnsi="Arial" w:cs="Arial"/>
          <w:sz w:val="22"/>
          <w:szCs w:val="22"/>
        </w:rPr>
        <w:t>2023)</w:t>
      </w:r>
      <w:r w:rsidRPr="005856E9">
        <w:rPr>
          <w:rFonts w:ascii="Arial" w:hAnsi="Arial" w:cs="Arial"/>
          <w:spacing w:val="-4"/>
          <w:sz w:val="22"/>
          <w:szCs w:val="22"/>
        </w:rPr>
        <w:t xml:space="preserve"> </w:t>
      </w:r>
      <w:r w:rsidRPr="005856E9">
        <w:rPr>
          <w:rFonts w:ascii="Arial" w:hAnsi="Arial" w:cs="Arial"/>
          <w:sz w:val="22"/>
          <w:szCs w:val="22"/>
        </w:rPr>
        <w:t>bylo</w:t>
      </w:r>
      <w:r w:rsidRPr="005856E9">
        <w:rPr>
          <w:rFonts w:ascii="Arial" w:hAnsi="Arial" w:cs="Arial"/>
          <w:spacing w:val="-4"/>
          <w:sz w:val="22"/>
          <w:szCs w:val="22"/>
        </w:rPr>
        <w:t xml:space="preserve"> </w:t>
      </w:r>
      <w:r w:rsidRPr="005856E9">
        <w:rPr>
          <w:rFonts w:ascii="Arial" w:hAnsi="Arial" w:cs="Arial"/>
          <w:sz w:val="22"/>
          <w:szCs w:val="22"/>
        </w:rPr>
        <w:t>na</w:t>
      </w:r>
      <w:r w:rsidRPr="005856E9">
        <w:rPr>
          <w:rFonts w:ascii="Arial" w:hAnsi="Arial" w:cs="Arial"/>
          <w:spacing w:val="-4"/>
          <w:sz w:val="22"/>
          <w:szCs w:val="22"/>
        </w:rPr>
        <w:t xml:space="preserve"> </w:t>
      </w:r>
      <w:r w:rsidRPr="005856E9">
        <w:rPr>
          <w:rFonts w:ascii="Arial" w:hAnsi="Arial" w:cs="Arial"/>
          <w:sz w:val="22"/>
          <w:szCs w:val="22"/>
        </w:rPr>
        <w:t>majetkovém</w:t>
      </w:r>
      <w:r w:rsidRPr="005856E9">
        <w:rPr>
          <w:rFonts w:ascii="Arial" w:hAnsi="Arial" w:cs="Arial"/>
          <w:spacing w:val="-2"/>
          <w:sz w:val="22"/>
          <w:szCs w:val="22"/>
        </w:rPr>
        <w:t xml:space="preserve"> </w:t>
      </w:r>
      <w:r w:rsidRPr="005856E9">
        <w:rPr>
          <w:rFonts w:ascii="Arial" w:hAnsi="Arial" w:cs="Arial"/>
          <w:sz w:val="22"/>
          <w:szCs w:val="22"/>
        </w:rPr>
        <w:t>odboru</w:t>
      </w:r>
      <w:r w:rsidRPr="005856E9">
        <w:rPr>
          <w:rFonts w:ascii="Arial" w:hAnsi="Arial" w:cs="Arial"/>
          <w:spacing w:val="-4"/>
          <w:sz w:val="22"/>
          <w:szCs w:val="22"/>
        </w:rPr>
        <w:t xml:space="preserve"> </w:t>
      </w:r>
      <w:r w:rsidRPr="005856E9">
        <w:rPr>
          <w:rFonts w:ascii="Arial" w:hAnsi="Arial" w:cs="Arial"/>
          <w:sz w:val="22"/>
          <w:szCs w:val="22"/>
        </w:rPr>
        <w:t>zaevidováno</w:t>
      </w:r>
      <w:r w:rsidRPr="005856E9">
        <w:rPr>
          <w:rFonts w:ascii="Arial" w:hAnsi="Arial" w:cs="Arial"/>
          <w:spacing w:val="-4"/>
          <w:sz w:val="22"/>
          <w:szCs w:val="22"/>
        </w:rPr>
        <w:t xml:space="preserve"> </w:t>
      </w:r>
      <w:r w:rsidRPr="005856E9">
        <w:rPr>
          <w:rFonts w:ascii="Arial" w:hAnsi="Arial" w:cs="Arial"/>
          <w:sz w:val="22"/>
          <w:szCs w:val="22"/>
        </w:rPr>
        <w:t>730 došlých dopisů:</w:t>
      </w:r>
    </w:p>
    <w:p w:rsidR="005856E9" w:rsidRPr="005856E9" w:rsidRDefault="005856E9" w:rsidP="005856E9">
      <w:pPr>
        <w:pStyle w:val="Zkladntext"/>
        <w:spacing w:after="0" w:line="240" w:lineRule="auto"/>
        <w:rPr>
          <w:rFonts w:ascii="Arial" w:hAnsi="Arial" w:cs="Arial"/>
          <w:b/>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88"/>
        <w:gridCol w:w="1920"/>
      </w:tblGrid>
      <w:tr w:rsidR="005856E9" w:rsidRPr="005856E9" w:rsidTr="005E526B">
        <w:trPr>
          <w:trHeight w:val="251"/>
        </w:trPr>
        <w:tc>
          <w:tcPr>
            <w:tcW w:w="7788" w:type="dxa"/>
          </w:tcPr>
          <w:p w:rsidR="005856E9" w:rsidRPr="005856E9" w:rsidRDefault="005856E9" w:rsidP="005856E9">
            <w:pPr>
              <w:pStyle w:val="TableParagraph"/>
              <w:spacing w:line="240" w:lineRule="auto"/>
              <w:ind w:left="0"/>
            </w:pPr>
            <w:r w:rsidRPr="005856E9">
              <w:t>žádostí</w:t>
            </w:r>
            <w:r w:rsidRPr="005856E9">
              <w:rPr>
                <w:spacing w:val="-6"/>
              </w:rPr>
              <w:t xml:space="preserve"> </w:t>
            </w:r>
            <w:r w:rsidRPr="005856E9">
              <w:t>o</w:t>
            </w:r>
            <w:r w:rsidRPr="005856E9">
              <w:rPr>
                <w:spacing w:val="-5"/>
              </w:rPr>
              <w:t xml:space="preserve"> </w:t>
            </w:r>
            <w:r w:rsidRPr="005856E9">
              <w:t>převody,</w:t>
            </w:r>
            <w:r w:rsidRPr="005856E9">
              <w:rPr>
                <w:spacing w:val="-2"/>
              </w:rPr>
              <w:t xml:space="preserve"> </w:t>
            </w:r>
            <w:r w:rsidRPr="005856E9">
              <w:t>směny</w:t>
            </w:r>
            <w:r w:rsidRPr="005856E9">
              <w:rPr>
                <w:spacing w:val="-5"/>
              </w:rPr>
              <w:t xml:space="preserve"> </w:t>
            </w:r>
            <w:r w:rsidRPr="005856E9">
              <w:rPr>
                <w:spacing w:val="-2"/>
              </w:rPr>
              <w:t>pozemků</w:t>
            </w:r>
          </w:p>
        </w:tc>
        <w:tc>
          <w:tcPr>
            <w:tcW w:w="1920" w:type="dxa"/>
          </w:tcPr>
          <w:p w:rsidR="005856E9" w:rsidRPr="005856E9" w:rsidRDefault="005856E9" w:rsidP="005856E9">
            <w:pPr>
              <w:pStyle w:val="TableParagraph"/>
              <w:spacing w:line="240" w:lineRule="auto"/>
              <w:ind w:left="0"/>
              <w:jc w:val="center"/>
            </w:pPr>
            <w:r w:rsidRPr="005856E9">
              <w:rPr>
                <w:spacing w:val="-5"/>
              </w:rPr>
              <w:t>47</w:t>
            </w:r>
          </w:p>
        </w:tc>
      </w:tr>
      <w:tr w:rsidR="005856E9" w:rsidRPr="005856E9" w:rsidTr="005E526B">
        <w:trPr>
          <w:trHeight w:val="254"/>
        </w:trPr>
        <w:tc>
          <w:tcPr>
            <w:tcW w:w="7788" w:type="dxa"/>
          </w:tcPr>
          <w:p w:rsidR="005856E9" w:rsidRPr="005856E9" w:rsidRDefault="005856E9" w:rsidP="005856E9">
            <w:pPr>
              <w:pStyle w:val="TableParagraph"/>
              <w:spacing w:line="240" w:lineRule="auto"/>
              <w:ind w:left="0"/>
            </w:pPr>
            <w:r w:rsidRPr="005856E9">
              <w:t>žádostí</w:t>
            </w:r>
            <w:r w:rsidRPr="005856E9">
              <w:rPr>
                <w:spacing w:val="-5"/>
              </w:rPr>
              <w:t xml:space="preserve"> </w:t>
            </w:r>
            <w:r w:rsidRPr="005856E9">
              <w:t>týkajících</w:t>
            </w:r>
            <w:r w:rsidRPr="005856E9">
              <w:rPr>
                <w:spacing w:val="-3"/>
              </w:rPr>
              <w:t xml:space="preserve"> </w:t>
            </w:r>
            <w:r w:rsidRPr="005856E9">
              <w:t>se</w:t>
            </w:r>
            <w:r w:rsidRPr="005856E9">
              <w:rPr>
                <w:spacing w:val="-5"/>
              </w:rPr>
              <w:t xml:space="preserve"> </w:t>
            </w:r>
            <w:r w:rsidRPr="005856E9">
              <w:t>pronájmů</w:t>
            </w:r>
            <w:r w:rsidRPr="005856E9">
              <w:rPr>
                <w:spacing w:val="-6"/>
              </w:rPr>
              <w:t xml:space="preserve"> </w:t>
            </w:r>
            <w:r w:rsidRPr="005856E9">
              <w:rPr>
                <w:spacing w:val="-2"/>
              </w:rPr>
              <w:t>pozemků</w:t>
            </w:r>
          </w:p>
        </w:tc>
        <w:tc>
          <w:tcPr>
            <w:tcW w:w="1920" w:type="dxa"/>
          </w:tcPr>
          <w:p w:rsidR="005856E9" w:rsidRPr="005856E9" w:rsidRDefault="005856E9" w:rsidP="005856E9">
            <w:pPr>
              <w:pStyle w:val="TableParagraph"/>
              <w:spacing w:line="240" w:lineRule="auto"/>
              <w:ind w:left="0"/>
              <w:jc w:val="center"/>
            </w:pPr>
            <w:r w:rsidRPr="005856E9">
              <w:rPr>
                <w:spacing w:val="-5"/>
              </w:rPr>
              <w:t>54</w:t>
            </w:r>
          </w:p>
        </w:tc>
      </w:tr>
      <w:tr w:rsidR="005856E9" w:rsidRPr="005856E9" w:rsidTr="005E526B">
        <w:trPr>
          <w:trHeight w:val="505"/>
        </w:trPr>
        <w:tc>
          <w:tcPr>
            <w:tcW w:w="7788" w:type="dxa"/>
          </w:tcPr>
          <w:p w:rsidR="005856E9" w:rsidRPr="005856E9" w:rsidRDefault="005856E9" w:rsidP="005856E9">
            <w:pPr>
              <w:pStyle w:val="TableParagraph"/>
              <w:spacing w:line="240" w:lineRule="auto"/>
              <w:ind w:left="0"/>
            </w:pPr>
            <w:r w:rsidRPr="005856E9">
              <w:t>žádostí</w:t>
            </w:r>
            <w:r w:rsidRPr="005856E9">
              <w:rPr>
                <w:spacing w:val="-5"/>
              </w:rPr>
              <w:t xml:space="preserve"> </w:t>
            </w:r>
            <w:r w:rsidRPr="005856E9">
              <w:t>o</w:t>
            </w:r>
            <w:r w:rsidRPr="005856E9">
              <w:rPr>
                <w:spacing w:val="-5"/>
              </w:rPr>
              <w:t xml:space="preserve"> </w:t>
            </w:r>
            <w:r w:rsidRPr="005856E9">
              <w:t>vyjádření</w:t>
            </w:r>
            <w:r w:rsidRPr="005856E9">
              <w:rPr>
                <w:spacing w:val="-5"/>
              </w:rPr>
              <w:t xml:space="preserve"> </w:t>
            </w:r>
            <w:r w:rsidRPr="005856E9">
              <w:t>k</w:t>
            </w:r>
            <w:r w:rsidRPr="005856E9">
              <w:rPr>
                <w:spacing w:val="-2"/>
              </w:rPr>
              <w:t xml:space="preserve"> </w:t>
            </w:r>
            <w:r w:rsidRPr="005856E9">
              <w:t>dotčení</w:t>
            </w:r>
            <w:r w:rsidRPr="005856E9">
              <w:rPr>
                <w:spacing w:val="-7"/>
              </w:rPr>
              <w:t xml:space="preserve"> </w:t>
            </w:r>
            <w:r w:rsidRPr="005856E9">
              <w:t>pozemků</w:t>
            </w:r>
            <w:r w:rsidRPr="005856E9">
              <w:rPr>
                <w:spacing w:val="-4"/>
              </w:rPr>
              <w:t xml:space="preserve"> </w:t>
            </w:r>
            <w:r w:rsidRPr="005856E9">
              <w:t>stavbami,</w:t>
            </w:r>
            <w:r w:rsidRPr="005856E9">
              <w:rPr>
                <w:spacing w:val="-5"/>
              </w:rPr>
              <w:t xml:space="preserve"> </w:t>
            </w:r>
            <w:r w:rsidRPr="005856E9">
              <w:t>výpůjčky</w:t>
            </w:r>
            <w:r w:rsidRPr="005856E9">
              <w:rPr>
                <w:spacing w:val="-3"/>
              </w:rPr>
              <w:t xml:space="preserve"> </w:t>
            </w:r>
            <w:r w:rsidRPr="005856E9">
              <w:t>pozemků,</w:t>
            </w:r>
            <w:r w:rsidRPr="005856E9">
              <w:rPr>
                <w:spacing w:val="-2"/>
              </w:rPr>
              <w:t xml:space="preserve"> </w:t>
            </w:r>
            <w:r w:rsidRPr="005856E9">
              <w:t>věcná břemena, zřízení služebnosti</w:t>
            </w:r>
          </w:p>
        </w:tc>
        <w:tc>
          <w:tcPr>
            <w:tcW w:w="1920" w:type="dxa"/>
          </w:tcPr>
          <w:p w:rsidR="005856E9" w:rsidRPr="005856E9" w:rsidRDefault="005856E9" w:rsidP="005856E9">
            <w:pPr>
              <w:pStyle w:val="TableParagraph"/>
              <w:spacing w:line="240" w:lineRule="auto"/>
              <w:ind w:left="0"/>
              <w:jc w:val="center"/>
            </w:pPr>
            <w:r w:rsidRPr="005856E9">
              <w:rPr>
                <w:spacing w:val="-5"/>
              </w:rPr>
              <w:t>92</w:t>
            </w:r>
          </w:p>
        </w:tc>
      </w:tr>
      <w:tr w:rsidR="005856E9" w:rsidRPr="005856E9" w:rsidTr="005E526B">
        <w:trPr>
          <w:trHeight w:val="504"/>
        </w:trPr>
        <w:tc>
          <w:tcPr>
            <w:tcW w:w="7788" w:type="dxa"/>
          </w:tcPr>
          <w:p w:rsidR="005856E9" w:rsidRPr="005856E9" w:rsidRDefault="005856E9" w:rsidP="005856E9">
            <w:pPr>
              <w:pStyle w:val="TableParagraph"/>
              <w:spacing w:line="240" w:lineRule="auto"/>
              <w:ind w:left="0"/>
            </w:pPr>
            <w:proofErr w:type="gramStart"/>
            <w:r w:rsidRPr="005856E9">
              <w:t>žádostí</w:t>
            </w:r>
            <w:proofErr w:type="gramEnd"/>
            <w:r w:rsidRPr="005856E9">
              <w:rPr>
                <w:spacing w:val="-7"/>
              </w:rPr>
              <w:t xml:space="preserve"> </w:t>
            </w:r>
            <w:r w:rsidRPr="005856E9">
              <w:t>a</w:t>
            </w:r>
            <w:r w:rsidRPr="005856E9">
              <w:rPr>
                <w:spacing w:val="-6"/>
              </w:rPr>
              <w:t xml:space="preserve"> </w:t>
            </w:r>
            <w:r w:rsidRPr="005856E9">
              <w:t>dotazů</w:t>
            </w:r>
            <w:r w:rsidRPr="005856E9">
              <w:rPr>
                <w:spacing w:val="-2"/>
              </w:rPr>
              <w:t xml:space="preserve"> </w:t>
            </w:r>
            <w:r w:rsidRPr="005856E9">
              <w:t>ohledně</w:t>
            </w:r>
            <w:r w:rsidRPr="005856E9">
              <w:rPr>
                <w:spacing w:val="-3"/>
              </w:rPr>
              <w:t xml:space="preserve"> </w:t>
            </w:r>
            <w:r w:rsidRPr="005856E9">
              <w:t>pronájmu</w:t>
            </w:r>
            <w:r w:rsidRPr="005856E9">
              <w:rPr>
                <w:spacing w:val="-7"/>
              </w:rPr>
              <w:t xml:space="preserve"> </w:t>
            </w:r>
            <w:r w:rsidRPr="005856E9">
              <w:t>nebyt.</w:t>
            </w:r>
            <w:r w:rsidRPr="005856E9">
              <w:rPr>
                <w:spacing w:val="-5"/>
              </w:rPr>
              <w:t xml:space="preserve"> </w:t>
            </w:r>
            <w:proofErr w:type="gramStart"/>
            <w:r w:rsidRPr="005856E9">
              <w:t>prostor</w:t>
            </w:r>
            <w:proofErr w:type="gramEnd"/>
            <w:r w:rsidRPr="005856E9">
              <w:t>,</w:t>
            </w:r>
            <w:r w:rsidRPr="005856E9">
              <w:rPr>
                <w:spacing w:val="-6"/>
              </w:rPr>
              <w:t xml:space="preserve"> </w:t>
            </w:r>
            <w:r w:rsidRPr="005856E9">
              <w:t>nebyt.</w:t>
            </w:r>
            <w:r w:rsidRPr="005856E9">
              <w:rPr>
                <w:spacing w:val="-4"/>
              </w:rPr>
              <w:t xml:space="preserve"> </w:t>
            </w:r>
            <w:r w:rsidRPr="005856E9">
              <w:t>domů,</w:t>
            </w:r>
            <w:r w:rsidRPr="005856E9">
              <w:rPr>
                <w:spacing w:val="-2"/>
              </w:rPr>
              <w:t xml:space="preserve"> změny</w:t>
            </w:r>
          </w:p>
          <w:p w:rsidR="005856E9" w:rsidRPr="005856E9" w:rsidRDefault="005856E9" w:rsidP="005856E9">
            <w:pPr>
              <w:pStyle w:val="TableParagraph"/>
              <w:spacing w:line="240" w:lineRule="auto"/>
              <w:ind w:left="0"/>
            </w:pPr>
            <w:proofErr w:type="gramStart"/>
            <w:r w:rsidRPr="005856E9">
              <w:t>nájemného</w:t>
            </w:r>
            <w:proofErr w:type="gramEnd"/>
            <w:r w:rsidRPr="005856E9">
              <w:rPr>
                <w:spacing w:val="-7"/>
              </w:rPr>
              <w:t xml:space="preserve"> </w:t>
            </w:r>
            <w:r w:rsidRPr="005856E9">
              <w:t>sortimentu,</w:t>
            </w:r>
            <w:r w:rsidRPr="005856E9">
              <w:rPr>
                <w:spacing w:val="-7"/>
              </w:rPr>
              <w:t xml:space="preserve"> </w:t>
            </w:r>
            <w:r w:rsidRPr="005856E9">
              <w:rPr>
                <w:spacing w:val="-2"/>
              </w:rPr>
              <w:t>apod.</w:t>
            </w:r>
          </w:p>
        </w:tc>
        <w:tc>
          <w:tcPr>
            <w:tcW w:w="1920" w:type="dxa"/>
          </w:tcPr>
          <w:p w:rsidR="005856E9" w:rsidRPr="005856E9" w:rsidRDefault="005856E9" w:rsidP="005856E9">
            <w:pPr>
              <w:pStyle w:val="TableParagraph"/>
              <w:spacing w:line="240" w:lineRule="auto"/>
              <w:ind w:left="0"/>
              <w:jc w:val="center"/>
            </w:pPr>
            <w:r w:rsidRPr="005856E9">
              <w:rPr>
                <w:spacing w:val="-5"/>
              </w:rPr>
              <w:t>17</w:t>
            </w:r>
          </w:p>
        </w:tc>
      </w:tr>
      <w:tr w:rsidR="005856E9" w:rsidRPr="005856E9" w:rsidTr="005E526B">
        <w:trPr>
          <w:trHeight w:val="253"/>
        </w:trPr>
        <w:tc>
          <w:tcPr>
            <w:tcW w:w="7788" w:type="dxa"/>
          </w:tcPr>
          <w:p w:rsidR="005856E9" w:rsidRPr="005856E9" w:rsidRDefault="005856E9" w:rsidP="005856E9">
            <w:pPr>
              <w:pStyle w:val="TableParagraph"/>
              <w:spacing w:line="240" w:lineRule="auto"/>
              <w:ind w:left="0"/>
            </w:pPr>
            <w:proofErr w:type="gramStart"/>
            <w:r w:rsidRPr="005856E9">
              <w:t>žádostí</w:t>
            </w:r>
            <w:proofErr w:type="gramEnd"/>
            <w:r w:rsidRPr="005856E9">
              <w:rPr>
                <w:spacing w:val="-6"/>
              </w:rPr>
              <w:t xml:space="preserve"> </w:t>
            </w:r>
            <w:r w:rsidRPr="005856E9">
              <w:t>a</w:t>
            </w:r>
            <w:r w:rsidRPr="005856E9">
              <w:rPr>
                <w:spacing w:val="-5"/>
              </w:rPr>
              <w:t xml:space="preserve"> </w:t>
            </w:r>
            <w:r w:rsidRPr="005856E9">
              <w:t>dotazů</w:t>
            </w:r>
            <w:r w:rsidRPr="005856E9">
              <w:rPr>
                <w:spacing w:val="-5"/>
              </w:rPr>
              <w:t xml:space="preserve"> </w:t>
            </w:r>
            <w:r w:rsidRPr="005856E9">
              <w:t>k</w:t>
            </w:r>
            <w:r w:rsidRPr="005856E9">
              <w:rPr>
                <w:spacing w:val="-2"/>
              </w:rPr>
              <w:t xml:space="preserve"> </w:t>
            </w:r>
            <w:r w:rsidRPr="005856E9">
              <w:t>převodům</w:t>
            </w:r>
            <w:r w:rsidRPr="005856E9">
              <w:rPr>
                <w:spacing w:val="-2"/>
              </w:rPr>
              <w:t xml:space="preserve"> </w:t>
            </w:r>
            <w:r w:rsidRPr="005856E9">
              <w:t>staveb</w:t>
            </w:r>
            <w:r w:rsidRPr="005856E9">
              <w:rPr>
                <w:spacing w:val="-4"/>
              </w:rPr>
              <w:t xml:space="preserve"> </w:t>
            </w:r>
            <w:r w:rsidRPr="005856E9">
              <w:t>a</w:t>
            </w:r>
            <w:r w:rsidRPr="005856E9">
              <w:rPr>
                <w:spacing w:val="-1"/>
              </w:rPr>
              <w:t xml:space="preserve"> </w:t>
            </w:r>
            <w:r w:rsidRPr="005856E9">
              <w:t>nebyt.</w:t>
            </w:r>
            <w:r w:rsidRPr="005856E9">
              <w:rPr>
                <w:spacing w:val="-5"/>
              </w:rPr>
              <w:t xml:space="preserve"> </w:t>
            </w:r>
            <w:r w:rsidRPr="005856E9">
              <w:rPr>
                <w:spacing w:val="-2"/>
              </w:rPr>
              <w:t>prostorů</w:t>
            </w:r>
          </w:p>
        </w:tc>
        <w:tc>
          <w:tcPr>
            <w:tcW w:w="1920" w:type="dxa"/>
          </w:tcPr>
          <w:p w:rsidR="005856E9" w:rsidRPr="005856E9" w:rsidRDefault="005856E9" w:rsidP="005856E9">
            <w:pPr>
              <w:pStyle w:val="TableParagraph"/>
              <w:spacing w:line="240" w:lineRule="auto"/>
              <w:ind w:left="0"/>
              <w:jc w:val="center"/>
            </w:pPr>
            <w:r w:rsidRPr="005856E9">
              <w:rPr>
                <w:spacing w:val="-5"/>
              </w:rPr>
              <w:t>13</w:t>
            </w:r>
          </w:p>
        </w:tc>
      </w:tr>
      <w:tr w:rsidR="005856E9" w:rsidRPr="005856E9" w:rsidTr="005E526B">
        <w:trPr>
          <w:trHeight w:val="251"/>
        </w:trPr>
        <w:tc>
          <w:tcPr>
            <w:tcW w:w="7788" w:type="dxa"/>
          </w:tcPr>
          <w:p w:rsidR="005856E9" w:rsidRPr="005856E9" w:rsidRDefault="005856E9" w:rsidP="005856E9">
            <w:pPr>
              <w:pStyle w:val="TableParagraph"/>
              <w:spacing w:line="240" w:lineRule="auto"/>
              <w:ind w:left="0"/>
            </w:pPr>
            <w:r w:rsidRPr="005856E9">
              <w:t>žádostí</w:t>
            </w:r>
            <w:r w:rsidRPr="005856E9">
              <w:rPr>
                <w:spacing w:val="-5"/>
              </w:rPr>
              <w:t xml:space="preserve"> </w:t>
            </w:r>
            <w:r w:rsidRPr="005856E9">
              <w:t>a</w:t>
            </w:r>
            <w:r w:rsidRPr="005856E9">
              <w:rPr>
                <w:spacing w:val="-5"/>
              </w:rPr>
              <w:t xml:space="preserve"> </w:t>
            </w:r>
            <w:r w:rsidRPr="005856E9">
              <w:t>dotazů</w:t>
            </w:r>
            <w:r w:rsidRPr="005856E9">
              <w:rPr>
                <w:spacing w:val="-5"/>
              </w:rPr>
              <w:t xml:space="preserve"> </w:t>
            </w:r>
            <w:r w:rsidRPr="005856E9">
              <w:t>k</w:t>
            </w:r>
            <w:r w:rsidRPr="005856E9">
              <w:rPr>
                <w:spacing w:val="-1"/>
              </w:rPr>
              <w:t xml:space="preserve"> </w:t>
            </w:r>
            <w:r w:rsidRPr="005856E9">
              <w:t>převodu</w:t>
            </w:r>
            <w:r w:rsidRPr="005856E9">
              <w:rPr>
                <w:spacing w:val="-2"/>
              </w:rPr>
              <w:t xml:space="preserve"> </w:t>
            </w:r>
            <w:r w:rsidRPr="005856E9">
              <w:rPr>
                <w:spacing w:val="-4"/>
              </w:rPr>
              <w:t>bytů</w:t>
            </w:r>
          </w:p>
        </w:tc>
        <w:tc>
          <w:tcPr>
            <w:tcW w:w="1920" w:type="dxa"/>
          </w:tcPr>
          <w:p w:rsidR="005856E9" w:rsidRPr="005856E9" w:rsidRDefault="005856E9" w:rsidP="005856E9">
            <w:pPr>
              <w:pStyle w:val="TableParagraph"/>
              <w:spacing w:line="240" w:lineRule="auto"/>
              <w:ind w:left="0"/>
              <w:jc w:val="center"/>
            </w:pPr>
            <w:r w:rsidRPr="005856E9">
              <w:rPr>
                <w:spacing w:val="-10"/>
              </w:rPr>
              <w:t>1</w:t>
            </w:r>
          </w:p>
        </w:tc>
      </w:tr>
      <w:tr w:rsidR="005856E9" w:rsidRPr="005856E9" w:rsidTr="005E526B">
        <w:trPr>
          <w:trHeight w:val="254"/>
        </w:trPr>
        <w:tc>
          <w:tcPr>
            <w:tcW w:w="7788" w:type="dxa"/>
          </w:tcPr>
          <w:p w:rsidR="005856E9" w:rsidRPr="005856E9" w:rsidRDefault="005856E9" w:rsidP="005856E9">
            <w:pPr>
              <w:pStyle w:val="TableParagraph"/>
              <w:spacing w:line="240" w:lineRule="auto"/>
              <w:ind w:left="0"/>
            </w:pPr>
            <w:r w:rsidRPr="005856E9">
              <w:t>žádosti,</w:t>
            </w:r>
            <w:r w:rsidRPr="005856E9">
              <w:rPr>
                <w:spacing w:val="-3"/>
              </w:rPr>
              <w:t xml:space="preserve"> </w:t>
            </w:r>
            <w:r w:rsidRPr="005856E9">
              <w:t>dotazy</w:t>
            </w:r>
            <w:r w:rsidRPr="005856E9">
              <w:rPr>
                <w:spacing w:val="-6"/>
              </w:rPr>
              <w:t xml:space="preserve"> </w:t>
            </w:r>
            <w:r w:rsidRPr="005856E9">
              <w:t>–</w:t>
            </w:r>
            <w:r w:rsidRPr="005856E9">
              <w:rPr>
                <w:spacing w:val="-3"/>
              </w:rPr>
              <w:t xml:space="preserve"> </w:t>
            </w:r>
            <w:r w:rsidRPr="005856E9">
              <w:t>bytový</w:t>
            </w:r>
            <w:r w:rsidRPr="005856E9">
              <w:rPr>
                <w:spacing w:val="-4"/>
              </w:rPr>
              <w:t xml:space="preserve"> úsek</w:t>
            </w:r>
          </w:p>
        </w:tc>
        <w:tc>
          <w:tcPr>
            <w:tcW w:w="1920" w:type="dxa"/>
          </w:tcPr>
          <w:p w:rsidR="005856E9" w:rsidRPr="005856E9" w:rsidRDefault="005856E9" w:rsidP="005856E9">
            <w:pPr>
              <w:pStyle w:val="TableParagraph"/>
              <w:spacing w:line="240" w:lineRule="auto"/>
              <w:ind w:left="0"/>
              <w:jc w:val="center"/>
            </w:pPr>
            <w:r w:rsidRPr="005856E9">
              <w:rPr>
                <w:spacing w:val="-10"/>
              </w:rPr>
              <w:t>8</w:t>
            </w:r>
          </w:p>
        </w:tc>
      </w:tr>
      <w:tr w:rsidR="005856E9" w:rsidRPr="005856E9" w:rsidTr="005E526B">
        <w:trPr>
          <w:trHeight w:val="251"/>
        </w:trPr>
        <w:tc>
          <w:tcPr>
            <w:tcW w:w="7788" w:type="dxa"/>
          </w:tcPr>
          <w:p w:rsidR="005856E9" w:rsidRPr="005856E9" w:rsidRDefault="005856E9" w:rsidP="005856E9">
            <w:pPr>
              <w:pStyle w:val="TableParagraph"/>
              <w:spacing w:line="240" w:lineRule="auto"/>
              <w:ind w:left="0"/>
            </w:pPr>
            <w:r w:rsidRPr="005856E9">
              <w:t>cenové</w:t>
            </w:r>
            <w:r w:rsidRPr="005856E9">
              <w:rPr>
                <w:spacing w:val="-5"/>
              </w:rPr>
              <w:t xml:space="preserve"> </w:t>
            </w:r>
            <w:r w:rsidRPr="005856E9">
              <w:t>nabídky</w:t>
            </w:r>
            <w:r w:rsidRPr="005856E9">
              <w:rPr>
                <w:spacing w:val="-4"/>
              </w:rPr>
              <w:t xml:space="preserve"> </w:t>
            </w:r>
            <w:r w:rsidRPr="005856E9">
              <w:t>–</w:t>
            </w:r>
            <w:r w:rsidRPr="005856E9">
              <w:rPr>
                <w:spacing w:val="-6"/>
              </w:rPr>
              <w:t xml:space="preserve"> </w:t>
            </w:r>
            <w:r w:rsidRPr="005856E9">
              <w:t>správa</w:t>
            </w:r>
            <w:r w:rsidRPr="005856E9">
              <w:rPr>
                <w:spacing w:val="-2"/>
              </w:rPr>
              <w:t xml:space="preserve"> realit</w:t>
            </w:r>
          </w:p>
        </w:tc>
        <w:tc>
          <w:tcPr>
            <w:tcW w:w="1920" w:type="dxa"/>
          </w:tcPr>
          <w:p w:rsidR="005856E9" w:rsidRPr="005856E9" w:rsidRDefault="005856E9" w:rsidP="005856E9">
            <w:pPr>
              <w:pStyle w:val="TableParagraph"/>
              <w:spacing w:line="240" w:lineRule="auto"/>
              <w:ind w:left="0"/>
              <w:jc w:val="center"/>
            </w:pPr>
            <w:r w:rsidRPr="005856E9">
              <w:rPr>
                <w:spacing w:val="-5"/>
              </w:rPr>
              <w:t>53</w:t>
            </w:r>
          </w:p>
        </w:tc>
      </w:tr>
      <w:tr w:rsidR="005856E9" w:rsidRPr="005856E9" w:rsidTr="005E526B">
        <w:trPr>
          <w:trHeight w:val="253"/>
        </w:trPr>
        <w:tc>
          <w:tcPr>
            <w:tcW w:w="7788" w:type="dxa"/>
          </w:tcPr>
          <w:p w:rsidR="005856E9" w:rsidRPr="005856E9" w:rsidRDefault="005856E9" w:rsidP="005856E9">
            <w:pPr>
              <w:pStyle w:val="TableParagraph"/>
              <w:spacing w:line="240" w:lineRule="auto"/>
              <w:ind w:left="0"/>
            </w:pPr>
            <w:r w:rsidRPr="005856E9">
              <w:t>žádosti</w:t>
            </w:r>
            <w:r w:rsidRPr="005856E9">
              <w:rPr>
                <w:spacing w:val="-4"/>
              </w:rPr>
              <w:t xml:space="preserve"> </w:t>
            </w:r>
            <w:r w:rsidRPr="005856E9">
              <w:t>–</w:t>
            </w:r>
            <w:r w:rsidRPr="005856E9">
              <w:rPr>
                <w:spacing w:val="-2"/>
              </w:rPr>
              <w:t xml:space="preserve"> </w:t>
            </w:r>
            <w:r w:rsidRPr="005856E9">
              <w:t>správa</w:t>
            </w:r>
            <w:r w:rsidRPr="005856E9">
              <w:rPr>
                <w:spacing w:val="-2"/>
              </w:rPr>
              <w:t xml:space="preserve"> realit</w:t>
            </w:r>
          </w:p>
        </w:tc>
        <w:tc>
          <w:tcPr>
            <w:tcW w:w="1920" w:type="dxa"/>
          </w:tcPr>
          <w:p w:rsidR="005856E9" w:rsidRPr="005856E9" w:rsidRDefault="005856E9" w:rsidP="005856E9">
            <w:pPr>
              <w:pStyle w:val="TableParagraph"/>
              <w:spacing w:line="240" w:lineRule="auto"/>
              <w:ind w:left="0"/>
              <w:jc w:val="center"/>
            </w:pPr>
            <w:r w:rsidRPr="005856E9">
              <w:rPr>
                <w:spacing w:val="-5"/>
              </w:rPr>
              <w:t>15</w:t>
            </w:r>
          </w:p>
        </w:tc>
      </w:tr>
      <w:tr w:rsidR="005856E9" w:rsidRPr="005856E9" w:rsidTr="005E526B">
        <w:trPr>
          <w:trHeight w:val="506"/>
        </w:trPr>
        <w:tc>
          <w:tcPr>
            <w:tcW w:w="7788" w:type="dxa"/>
          </w:tcPr>
          <w:p w:rsidR="005856E9" w:rsidRPr="005856E9" w:rsidRDefault="005856E9" w:rsidP="005856E9">
            <w:pPr>
              <w:pStyle w:val="TableParagraph"/>
              <w:spacing w:line="240" w:lineRule="auto"/>
              <w:ind w:left="0"/>
            </w:pPr>
            <w:proofErr w:type="gramStart"/>
            <w:r w:rsidRPr="005856E9">
              <w:t>rozhodnutí</w:t>
            </w:r>
            <w:proofErr w:type="gramEnd"/>
            <w:r w:rsidRPr="005856E9">
              <w:t>,</w:t>
            </w:r>
            <w:r w:rsidRPr="005856E9">
              <w:rPr>
                <w:spacing w:val="-5"/>
              </w:rPr>
              <w:t xml:space="preserve"> </w:t>
            </w:r>
            <w:r w:rsidRPr="005856E9">
              <w:t>stavební</w:t>
            </w:r>
            <w:r w:rsidRPr="005856E9">
              <w:rPr>
                <w:spacing w:val="-8"/>
              </w:rPr>
              <w:t xml:space="preserve"> </w:t>
            </w:r>
            <w:r w:rsidRPr="005856E9">
              <w:t>povolení,</w:t>
            </w:r>
            <w:r w:rsidRPr="005856E9">
              <w:rPr>
                <w:spacing w:val="-3"/>
              </w:rPr>
              <w:t xml:space="preserve"> </w:t>
            </w:r>
            <w:r w:rsidRPr="005856E9">
              <w:t>kolaudační</w:t>
            </w:r>
            <w:r w:rsidRPr="005856E9">
              <w:rPr>
                <w:spacing w:val="-8"/>
              </w:rPr>
              <w:t xml:space="preserve"> </w:t>
            </w:r>
            <w:r w:rsidRPr="005856E9">
              <w:t>rozhodnutí,</w:t>
            </w:r>
            <w:r w:rsidRPr="005856E9">
              <w:rPr>
                <w:spacing w:val="-5"/>
              </w:rPr>
              <w:t xml:space="preserve"> </w:t>
            </w:r>
            <w:r w:rsidRPr="005856E9">
              <w:t>apod.</w:t>
            </w:r>
            <w:r w:rsidRPr="005856E9">
              <w:rPr>
                <w:spacing w:val="-3"/>
              </w:rPr>
              <w:t xml:space="preserve"> </w:t>
            </w:r>
            <w:r w:rsidRPr="005856E9">
              <w:t>ze</w:t>
            </w:r>
            <w:r w:rsidRPr="005856E9">
              <w:rPr>
                <w:spacing w:val="-5"/>
              </w:rPr>
              <w:t xml:space="preserve"> </w:t>
            </w:r>
            <w:r w:rsidRPr="005856E9">
              <w:t>SÚ, stanoviska a vyjádření z OSR, ORM, EO, OŽP, OD, OŠKT</w:t>
            </w:r>
          </w:p>
        </w:tc>
        <w:tc>
          <w:tcPr>
            <w:tcW w:w="1920" w:type="dxa"/>
          </w:tcPr>
          <w:p w:rsidR="005856E9" w:rsidRPr="005856E9" w:rsidRDefault="005856E9" w:rsidP="005856E9">
            <w:pPr>
              <w:pStyle w:val="TableParagraph"/>
              <w:spacing w:line="240" w:lineRule="auto"/>
              <w:ind w:left="0"/>
              <w:jc w:val="center"/>
            </w:pPr>
            <w:r w:rsidRPr="005856E9">
              <w:rPr>
                <w:spacing w:val="-5"/>
              </w:rPr>
              <w:t>70</w:t>
            </w:r>
          </w:p>
        </w:tc>
      </w:tr>
      <w:tr w:rsidR="005856E9" w:rsidRPr="005856E9" w:rsidTr="005E526B">
        <w:trPr>
          <w:trHeight w:val="251"/>
        </w:trPr>
        <w:tc>
          <w:tcPr>
            <w:tcW w:w="7788" w:type="dxa"/>
          </w:tcPr>
          <w:p w:rsidR="005856E9" w:rsidRPr="005856E9" w:rsidRDefault="005856E9" w:rsidP="005856E9">
            <w:pPr>
              <w:pStyle w:val="TableParagraph"/>
              <w:spacing w:line="240" w:lineRule="auto"/>
              <w:ind w:left="0"/>
            </w:pPr>
            <w:r w:rsidRPr="005856E9">
              <w:t>běžná</w:t>
            </w:r>
            <w:r w:rsidRPr="005856E9">
              <w:rPr>
                <w:spacing w:val="-4"/>
              </w:rPr>
              <w:t xml:space="preserve"> </w:t>
            </w:r>
            <w:r w:rsidRPr="005856E9">
              <w:t>korespondence</w:t>
            </w:r>
            <w:r w:rsidRPr="005856E9">
              <w:rPr>
                <w:spacing w:val="-7"/>
              </w:rPr>
              <w:t xml:space="preserve"> </w:t>
            </w:r>
            <w:r w:rsidRPr="005856E9">
              <w:t>týkající</w:t>
            </w:r>
            <w:r w:rsidRPr="005856E9">
              <w:rPr>
                <w:spacing w:val="-9"/>
              </w:rPr>
              <w:t xml:space="preserve"> </w:t>
            </w:r>
            <w:r w:rsidRPr="005856E9">
              <w:t>se</w:t>
            </w:r>
            <w:r w:rsidRPr="005856E9">
              <w:rPr>
                <w:spacing w:val="-7"/>
              </w:rPr>
              <w:t xml:space="preserve"> </w:t>
            </w:r>
            <w:r w:rsidRPr="005856E9">
              <w:t>rozpracované</w:t>
            </w:r>
            <w:r w:rsidRPr="005856E9">
              <w:rPr>
                <w:spacing w:val="-4"/>
              </w:rPr>
              <w:t xml:space="preserve"> </w:t>
            </w:r>
            <w:r w:rsidRPr="005856E9">
              <w:rPr>
                <w:spacing w:val="-2"/>
              </w:rPr>
              <w:t>problematiky</w:t>
            </w:r>
          </w:p>
        </w:tc>
        <w:tc>
          <w:tcPr>
            <w:tcW w:w="1920" w:type="dxa"/>
          </w:tcPr>
          <w:p w:rsidR="005856E9" w:rsidRPr="005856E9" w:rsidRDefault="005856E9" w:rsidP="005856E9">
            <w:pPr>
              <w:pStyle w:val="TableParagraph"/>
              <w:spacing w:line="240" w:lineRule="auto"/>
              <w:ind w:left="0"/>
              <w:jc w:val="center"/>
            </w:pPr>
            <w:r w:rsidRPr="005856E9">
              <w:rPr>
                <w:spacing w:val="-5"/>
              </w:rPr>
              <w:t>360</w:t>
            </w:r>
          </w:p>
        </w:tc>
      </w:tr>
      <w:tr w:rsidR="005856E9" w:rsidRPr="005856E9" w:rsidTr="005E526B">
        <w:trPr>
          <w:trHeight w:val="253"/>
        </w:trPr>
        <w:tc>
          <w:tcPr>
            <w:tcW w:w="7788" w:type="dxa"/>
          </w:tcPr>
          <w:p w:rsidR="005856E9" w:rsidRPr="005856E9" w:rsidRDefault="005856E9" w:rsidP="005856E9">
            <w:pPr>
              <w:pStyle w:val="TableParagraph"/>
              <w:spacing w:line="240" w:lineRule="auto"/>
              <w:ind w:left="0"/>
            </w:pPr>
            <w:r w:rsidRPr="005856E9">
              <w:rPr>
                <w:spacing w:val="-2"/>
              </w:rPr>
              <w:t>Celkem</w:t>
            </w:r>
          </w:p>
        </w:tc>
        <w:tc>
          <w:tcPr>
            <w:tcW w:w="1920" w:type="dxa"/>
          </w:tcPr>
          <w:p w:rsidR="005856E9" w:rsidRPr="005856E9" w:rsidRDefault="005856E9" w:rsidP="005856E9">
            <w:pPr>
              <w:pStyle w:val="TableParagraph"/>
              <w:spacing w:line="240" w:lineRule="auto"/>
              <w:ind w:left="0"/>
              <w:jc w:val="center"/>
              <w:rPr>
                <w:b/>
              </w:rPr>
            </w:pPr>
            <w:r w:rsidRPr="005856E9">
              <w:rPr>
                <w:b/>
                <w:spacing w:val="-5"/>
              </w:rPr>
              <w:t>730</w:t>
            </w:r>
          </w:p>
        </w:tc>
      </w:tr>
    </w:tbl>
    <w:p w:rsidR="005856E9" w:rsidRPr="005856E9" w:rsidRDefault="005856E9" w:rsidP="005856E9">
      <w:pPr>
        <w:pStyle w:val="Zkladntext"/>
        <w:spacing w:after="0" w:line="240" w:lineRule="auto"/>
        <w:rPr>
          <w:rFonts w:ascii="Arial" w:hAnsi="Arial" w:cs="Arial"/>
          <w:b/>
        </w:rPr>
      </w:pPr>
    </w:p>
    <w:p w:rsidR="005856E9" w:rsidRPr="005856E9" w:rsidRDefault="005856E9" w:rsidP="005856E9">
      <w:pPr>
        <w:tabs>
          <w:tab w:val="left" w:leader="dot" w:pos="8997"/>
        </w:tabs>
        <w:spacing w:after="0" w:line="240" w:lineRule="auto"/>
        <w:rPr>
          <w:rFonts w:ascii="Arial" w:hAnsi="Arial" w:cs="Arial"/>
          <w:b/>
        </w:rPr>
      </w:pPr>
      <w:r w:rsidRPr="005856E9">
        <w:rPr>
          <w:rFonts w:ascii="Arial" w:hAnsi="Arial" w:cs="Arial"/>
          <w:b/>
        </w:rPr>
        <w:t>Odeslaných</w:t>
      </w:r>
      <w:r w:rsidRPr="005856E9">
        <w:rPr>
          <w:rFonts w:ascii="Arial" w:hAnsi="Arial" w:cs="Arial"/>
          <w:b/>
          <w:spacing w:val="-3"/>
        </w:rPr>
        <w:t xml:space="preserve"> </w:t>
      </w:r>
      <w:r w:rsidRPr="005856E9">
        <w:rPr>
          <w:rFonts w:ascii="Arial" w:hAnsi="Arial" w:cs="Arial"/>
          <w:b/>
        </w:rPr>
        <w:t xml:space="preserve">spisů vč. </w:t>
      </w:r>
      <w:r w:rsidRPr="005856E9">
        <w:rPr>
          <w:rFonts w:ascii="Arial" w:hAnsi="Arial" w:cs="Arial"/>
          <w:b/>
          <w:spacing w:val="-2"/>
        </w:rPr>
        <w:t>interních</w:t>
      </w:r>
      <w:r w:rsidRPr="005856E9">
        <w:rPr>
          <w:rFonts w:ascii="Arial" w:hAnsi="Arial" w:cs="Arial"/>
        </w:rPr>
        <w:tab/>
      </w:r>
      <w:r w:rsidRPr="005856E9">
        <w:rPr>
          <w:rFonts w:ascii="Arial" w:hAnsi="Arial" w:cs="Arial"/>
          <w:b/>
        </w:rPr>
        <w:t xml:space="preserve">1 </w:t>
      </w:r>
      <w:r w:rsidRPr="005856E9">
        <w:rPr>
          <w:rFonts w:ascii="Arial" w:hAnsi="Arial" w:cs="Arial"/>
          <w:b/>
          <w:spacing w:val="-5"/>
        </w:rPr>
        <w:t>450</w:t>
      </w:r>
    </w:p>
    <w:p w:rsidR="005856E9" w:rsidRPr="005856E9" w:rsidRDefault="005856E9" w:rsidP="005856E9">
      <w:pPr>
        <w:spacing w:after="0" w:line="240" w:lineRule="auto"/>
        <w:rPr>
          <w:rFonts w:ascii="Arial" w:hAnsi="Arial" w:cs="Arial"/>
        </w:rPr>
      </w:pPr>
      <w:r w:rsidRPr="005856E9">
        <w:rPr>
          <w:rFonts w:ascii="Arial" w:hAnsi="Arial" w:cs="Arial"/>
          <w:b/>
        </w:rPr>
        <w:t>V</w:t>
      </w:r>
      <w:r w:rsidRPr="005856E9">
        <w:rPr>
          <w:rFonts w:ascii="Arial" w:hAnsi="Arial" w:cs="Arial"/>
          <w:b/>
          <w:spacing w:val="-3"/>
        </w:rPr>
        <w:t xml:space="preserve"> </w:t>
      </w:r>
      <w:r w:rsidRPr="005856E9">
        <w:rPr>
          <w:rFonts w:ascii="Arial" w:hAnsi="Arial" w:cs="Arial"/>
          <w:b/>
        </w:rPr>
        <w:t>majetkové</w:t>
      </w:r>
      <w:r w:rsidRPr="005856E9">
        <w:rPr>
          <w:rFonts w:ascii="Arial" w:hAnsi="Arial" w:cs="Arial"/>
          <w:b/>
          <w:spacing w:val="2"/>
        </w:rPr>
        <w:t xml:space="preserve"> </w:t>
      </w:r>
      <w:r w:rsidRPr="005856E9">
        <w:rPr>
          <w:rFonts w:ascii="Arial" w:hAnsi="Arial" w:cs="Arial"/>
          <w:b/>
        </w:rPr>
        <w:t>komisi</w:t>
      </w:r>
      <w:r w:rsidRPr="005856E9">
        <w:rPr>
          <w:rFonts w:ascii="Arial" w:hAnsi="Arial" w:cs="Arial"/>
          <w:b/>
          <w:spacing w:val="1"/>
        </w:rPr>
        <w:t xml:space="preserve"> </w:t>
      </w:r>
      <w:r w:rsidRPr="005856E9">
        <w:rPr>
          <w:rFonts w:ascii="Arial" w:hAnsi="Arial" w:cs="Arial"/>
          <w:b/>
        </w:rPr>
        <w:t>dne 10.</w:t>
      </w:r>
      <w:r w:rsidRPr="005856E9">
        <w:rPr>
          <w:rFonts w:ascii="Arial" w:hAnsi="Arial" w:cs="Arial"/>
          <w:b/>
          <w:spacing w:val="-3"/>
        </w:rPr>
        <w:t xml:space="preserve"> </w:t>
      </w:r>
      <w:r w:rsidRPr="005856E9">
        <w:rPr>
          <w:rFonts w:ascii="Arial" w:hAnsi="Arial" w:cs="Arial"/>
          <w:b/>
        </w:rPr>
        <w:t>10.</w:t>
      </w:r>
      <w:r w:rsidRPr="005856E9">
        <w:rPr>
          <w:rFonts w:ascii="Arial" w:hAnsi="Arial" w:cs="Arial"/>
          <w:b/>
          <w:spacing w:val="2"/>
        </w:rPr>
        <w:t xml:space="preserve"> </w:t>
      </w:r>
      <w:r w:rsidRPr="005856E9">
        <w:rPr>
          <w:rFonts w:ascii="Arial" w:hAnsi="Arial" w:cs="Arial"/>
          <w:b/>
        </w:rPr>
        <w:t>2023-19.</w:t>
      </w:r>
      <w:r w:rsidRPr="005856E9">
        <w:rPr>
          <w:rFonts w:ascii="Arial" w:hAnsi="Arial" w:cs="Arial"/>
          <w:b/>
          <w:spacing w:val="-2"/>
        </w:rPr>
        <w:t xml:space="preserve"> </w:t>
      </w:r>
      <w:r w:rsidRPr="005856E9">
        <w:rPr>
          <w:rFonts w:ascii="Arial" w:hAnsi="Arial" w:cs="Arial"/>
          <w:b/>
        </w:rPr>
        <w:t>12.</w:t>
      </w:r>
      <w:r w:rsidRPr="005856E9">
        <w:rPr>
          <w:rFonts w:ascii="Arial" w:hAnsi="Arial" w:cs="Arial"/>
          <w:b/>
          <w:spacing w:val="-1"/>
        </w:rPr>
        <w:t xml:space="preserve"> </w:t>
      </w:r>
      <w:r w:rsidRPr="005856E9">
        <w:rPr>
          <w:rFonts w:ascii="Arial" w:hAnsi="Arial" w:cs="Arial"/>
          <w:b/>
        </w:rPr>
        <w:t>2023</w:t>
      </w:r>
      <w:r w:rsidRPr="005856E9">
        <w:rPr>
          <w:rFonts w:ascii="Arial" w:hAnsi="Arial" w:cs="Arial"/>
          <w:b/>
          <w:spacing w:val="-2"/>
        </w:rPr>
        <w:t xml:space="preserve"> </w:t>
      </w:r>
      <w:r w:rsidRPr="005856E9">
        <w:rPr>
          <w:rFonts w:ascii="Arial" w:hAnsi="Arial" w:cs="Arial"/>
        </w:rPr>
        <w:t>projednány</w:t>
      </w:r>
      <w:r w:rsidRPr="005856E9">
        <w:rPr>
          <w:rFonts w:ascii="Arial" w:hAnsi="Arial" w:cs="Arial"/>
          <w:spacing w:val="-4"/>
        </w:rPr>
        <w:t xml:space="preserve"> </w:t>
      </w:r>
      <w:r w:rsidRPr="005856E9">
        <w:rPr>
          <w:rFonts w:ascii="Arial" w:hAnsi="Arial" w:cs="Arial"/>
        </w:rPr>
        <w:t>žádosti a</w:t>
      </w:r>
      <w:r w:rsidRPr="005856E9">
        <w:rPr>
          <w:rFonts w:ascii="Arial" w:hAnsi="Arial" w:cs="Arial"/>
          <w:spacing w:val="-2"/>
        </w:rPr>
        <w:t xml:space="preserve"> podněty:</w:t>
      </w:r>
    </w:p>
    <w:p w:rsidR="005856E9" w:rsidRPr="005856E9" w:rsidRDefault="005856E9" w:rsidP="005856E9">
      <w:pPr>
        <w:pStyle w:val="Zkladntext"/>
        <w:spacing w:after="0" w:line="240" w:lineRule="auto"/>
        <w:rPr>
          <w:rFonts w:ascii="Arial" w:hAnsi="Arial" w:cs="Arial"/>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9"/>
        <w:gridCol w:w="3269"/>
        <w:gridCol w:w="3171"/>
      </w:tblGrid>
      <w:tr w:rsidR="005856E9" w:rsidRPr="005856E9" w:rsidTr="005E526B">
        <w:trPr>
          <w:trHeight w:val="251"/>
        </w:trPr>
        <w:tc>
          <w:tcPr>
            <w:tcW w:w="3269" w:type="dxa"/>
          </w:tcPr>
          <w:p w:rsidR="005856E9" w:rsidRPr="005856E9" w:rsidRDefault="005856E9" w:rsidP="005856E9">
            <w:pPr>
              <w:pStyle w:val="TableParagraph"/>
              <w:spacing w:line="240" w:lineRule="auto"/>
              <w:ind w:left="0"/>
            </w:pPr>
            <w:r w:rsidRPr="005856E9">
              <w:t>Odd.</w:t>
            </w:r>
            <w:r w:rsidRPr="005856E9">
              <w:rPr>
                <w:spacing w:val="1"/>
              </w:rPr>
              <w:t xml:space="preserve"> </w:t>
            </w:r>
            <w:r w:rsidRPr="005856E9">
              <w:rPr>
                <w:spacing w:val="-4"/>
              </w:rPr>
              <w:t>domů</w:t>
            </w:r>
          </w:p>
        </w:tc>
        <w:tc>
          <w:tcPr>
            <w:tcW w:w="3269" w:type="dxa"/>
          </w:tcPr>
          <w:p w:rsidR="005856E9" w:rsidRPr="005856E9" w:rsidRDefault="005856E9" w:rsidP="005856E9">
            <w:pPr>
              <w:pStyle w:val="TableParagraph"/>
              <w:spacing w:line="240" w:lineRule="auto"/>
              <w:ind w:left="0"/>
            </w:pPr>
            <w:r w:rsidRPr="005856E9">
              <w:rPr>
                <w:spacing w:val="-4"/>
              </w:rPr>
              <w:t>Domy</w:t>
            </w:r>
          </w:p>
        </w:tc>
        <w:tc>
          <w:tcPr>
            <w:tcW w:w="3171" w:type="dxa"/>
          </w:tcPr>
          <w:p w:rsidR="005856E9" w:rsidRPr="005856E9" w:rsidRDefault="005856E9" w:rsidP="005856E9">
            <w:pPr>
              <w:pStyle w:val="TableParagraph"/>
              <w:spacing w:line="240" w:lineRule="auto"/>
              <w:ind w:left="0"/>
              <w:jc w:val="center"/>
              <w:rPr>
                <w:b/>
              </w:rPr>
            </w:pPr>
            <w:r w:rsidRPr="005856E9">
              <w:rPr>
                <w:b/>
                <w:spacing w:val="-5"/>
              </w:rPr>
              <w:t>14</w:t>
            </w:r>
          </w:p>
        </w:tc>
      </w:tr>
      <w:tr w:rsidR="005856E9" w:rsidRPr="005856E9" w:rsidTr="005E526B">
        <w:trPr>
          <w:trHeight w:val="254"/>
        </w:trPr>
        <w:tc>
          <w:tcPr>
            <w:tcW w:w="3269" w:type="dxa"/>
          </w:tcPr>
          <w:p w:rsidR="005856E9" w:rsidRPr="005856E9" w:rsidRDefault="005856E9" w:rsidP="005856E9">
            <w:pPr>
              <w:pStyle w:val="TableParagraph"/>
              <w:spacing w:line="240" w:lineRule="auto"/>
              <w:ind w:left="0"/>
            </w:pPr>
            <w:r w:rsidRPr="005856E9">
              <w:t>Odd.</w:t>
            </w:r>
            <w:r w:rsidRPr="005856E9">
              <w:rPr>
                <w:spacing w:val="1"/>
              </w:rPr>
              <w:t xml:space="preserve"> </w:t>
            </w:r>
            <w:r w:rsidRPr="005856E9">
              <w:rPr>
                <w:spacing w:val="-4"/>
              </w:rPr>
              <w:t>domů</w:t>
            </w:r>
          </w:p>
        </w:tc>
        <w:tc>
          <w:tcPr>
            <w:tcW w:w="3269" w:type="dxa"/>
          </w:tcPr>
          <w:p w:rsidR="005856E9" w:rsidRPr="005856E9" w:rsidRDefault="005856E9" w:rsidP="005856E9">
            <w:pPr>
              <w:pStyle w:val="TableParagraph"/>
              <w:spacing w:line="240" w:lineRule="auto"/>
              <w:ind w:left="0"/>
            </w:pPr>
            <w:r w:rsidRPr="005856E9">
              <w:t>Nebytové</w:t>
            </w:r>
            <w:r w:rsidRPr="005856E9">
              <w:rPr>
                <w:spacing w:val="-8"/>
              </w:rPr>
              <w:t xml:space="preserve"> </w:t>
            </w:r>
            <w:r w:rsidRPr="005856E9">
              <w:rPr>
                <w:spacing w:val="-2"/>
              </w:rPr>
              <w:t>prostory</w:t>
            </w:r>
          </w:p>
        </w:tc>
        <w:tc>
          <w:tcPr>
            <w:tcW w:w="3171" w:type="dxa"/>
          </w:tcPr>
          <w:p w:rsidR="005856E9" w:rsidRPr="005856E9" w:rsidRDefault="005856E9" w:rsidP="005856E9">
            <w:pPr>
              <w:pStyle w:val="TableParagraph"/>
              <w:spacing w:line="240" w:lineRule="auto"/>
              <w:ind w:left="0"/>
              <w:jc w:val="center"/>
              <w:rPr>
                <w:b/>
              </w:rPr>
            </w:pPr>
            <w:r w:rsidRPr="005856E9">
              <w:rPr>
                <w:b/>
                <w:spacing w:val="-5"/>
              </w:rPr>
              <w:t>14</w:t>
            </w:r>
          </w:p>
        </w:tc>
      </w:tr>
      <w:tr w:rsidR="005856E9" w:rsidRPr="005856E9" w:rsidTr="005E526B">
        <w:trPr>
          <w:trHeight w:val="254"/>
        </w:trPr>
        <w:tc>
          <w:tcPr>
            <w:tcW w:w="3269" w:type="dxa"/>
          </w:tcPr>
          <w:p w:rsidR="005856E9" w:rsidRPr="005856E9" w:rsidRDefault="005856E9" w:rsidP="005856E9">
            <w:pPr>
              <w:pStyle w:val="TableParagraph"/>
              <w:spacing w:line="240" w:lineRule="auto"/>
              <w:ind w:left="0"/>
            </w:pPr>
            <w:r w:rsidRPr="005856E9">
              <w:t>Pozemkové</w:t>
            </w:r>
            <w:r w:rsidRPr="005856E9">
              <w:rPr>
                <w:spacing w:val="-8"/>
              </w:rPr>
              <w:t xml:space="preserve"> </w:t>
            </w:r>
            <w:r w:rsidRPr="005856E9">
              <w:rPr>
                <w:spacing w:val="-4"/>
              </w:rPr>
              <w:t>odd.</w:t>
            </w:r>
          </w:p>
        </w:tc>
        <w:tc>
          <w:tcPr>
            <w:tcW w:w="3269" w:type="dxa"/>
          </w:tcPr>
          <w:p w:rsidR="005856E9" w:rsidRPr="005856E9" w:rsidRDefault="005856E9" w:rsidP="005856E9">
            <w:pPr>
              <w:pStyle w:val="TableParagraph"/>
              <w:spacing w:line="240" w:lineRule="auto"/>
              <w:ind w:left="0"/>
            </w:pPr>
            <w:r w:rsidRPr="005856E9">
              <w:t>Převody</w:t>
            </w:r>
            <w:r w:rsidRPr="005856E9">
              <w:rPr>
                <w:spacing w:val="-8"/>
              </w:rPr>
              <w:t xml:space="preserve"> </w:t>
            </w:r>
            <w:r w:rsidRPr="005856E9">
              <w:rPr>
                <w:spacing w:val="-2"/>
              </w:rPr>
              <w:t>pozemků</w:t>
            </w:r>
          </w:p>
        </w:tc>
        <w:tc>
          <w:tcPr>
            <w:tcW w:w="3171" w:type="dxa"/>
          </w:tcPr>
          <w:p w:rsidR="005856E9" w:rsidRPr="005856E9" w:rsidRDefault="005856E9" w:rsidP="005856E9">
            <w:pPr>
              <w:pStyle w:val="TableParagraph"/>
              <w:spacing w:line="240" w:lineRule="auto"/>
              <w:ind w:left="0"/>
              <w:jc w:val="center"/>
              <w:rPr>
                <w:b/>
              </w:rPr>
            </w:pPr>
            <w:r w:rsidRPr="005856E9">
              <w:rPr>
                <w:b/>
                <w:spacing w:val="-5"/>
              </w:rPr>
              <w:t>42</w:t>
            </w:r>
          </w:p>
        </w:tc>
      </w:tr>
      <w:tr w:rsidR="005856E9" w:rsidRPr="005856E9" w:rsidTr="005E526B">
        <w:trPr>
          <w:trHeight w:val="251"/>
        </w:trPr>
        <w:tc>
          <w:tcPr>
            <w:tcW w:w="3269" w:type="dxa"/>
          </w:tcPr>
          <w:p w:rsidR="005856E9" w:rsidRPr="005856E9" w:rsidRDefault="005856E9" w:rsidP="005856E9">
            <w:pPr>
              <w:pStyle w:val="TableParagraph"/>
              <w:spacing w:line="240" w:lineRule="auto"/>
              <w:ind w:left="0"/>
            </w:pPr>
            <w:r w:rsidRPr="005856E9">
              <w:t>Pozemkové</w:t>
            </w:r>
            <w:r w:rsidRPr="005856E9">
              <w:rPr>
                <w:spacing w:val="-8"/>
              </w:rPr>
              <w:t xml:space="preserve"> </w:t>
            </w:r>
            <w:r w:rsidRPr="005856E9">
              <w:rPr>
                <w:spacing w:val="-4"/>
              </w:rPr>
              <w:t>odd.</w:t>
            </w:r>
          </w:p>
        </w:tc>
        <w:tc>
          <w:tcPr>
            <w:tcW w:w="3269" w:type="dxa"/>
          </w:tcPr>
          <w:p w:rsidR="005856E9" w:rsidRPr="005856E9" w:rsidRDefault="005856E9" w:rsidP="005856E9">
            <w:pPr>
              <w:pStyle w:val="TableParagraph"/>
              <w:spacing w:line="240" w:lineRule="auto"/>
              <w:ind w:left="0"/>
            </w:pPr>
            <w:r w:rsidRPr="005856E9">
              <w:t>Pronájmy</w:t>
            </w:r>
            <w:r w:rsidRPr="005856E9">
              <w:rPr>
                <w:spacing w:val="-6"/>
              </w:rPr>
              <w:t xml:space="preserve"> </w:t>
            </w:r>
            <w:r w:rsidRPr="005856E9">
              <w:rPr>
                <w:spacing w:val="-2"/>
              </w:rPr>
              <w:t>pozemků</w:t>
            </w:r>
          </w:p>
        </w:tc>
        <w:tc>
          <w:tcPr>
            <w:tcW w:w="3171" w:type="dxa"/>
          </w:tcPr>
          <w:p w:rsidR="005856E9" w:rsidRPr="005856E9" w:rsidRDefault="005856E9" w:rsidP="005856E9">
            <w:pPr>
              <w:pStyle w:val="TableParagraph"/>
              <w:spacing w:line="240" w:lineRule="auto"/>
              <w:ind w:left="0"/>
              <w:jc w:val="center"/>
              <w:rPr>
                <w:b/>
              </w:rPr>
            </w:pPr>
            <w:r w:rsidRPr="005856E9">
              <w:rPr>
                <w:b/>
                <w:spacing w:val="-5"/>
              </w:rPr>
              <w:t>15</w:t>
            </w:r>
          </w:p>
        </w:tc>
      </w:tr>
      <w:tr w:rsidR="005856E9" w:rsidRPr="005856E9" w:rsidTr="005E526B">
        <w:trPr>
          <w:trHeight w:val="253"/>
        </w:trPr>
        <w:tc>
          <w:tcPr>
            <w:tcW w:w="3269" w:type="dxa"/>
          </w:tcPr>
          <w:p w:rsidR="005856E9" w:rsidRPr="005856E9" w:rsidRDefault="005856E9" w:rsidP="005856E9">
            <w:pPr>
              <w:pStyle w:val="TableParagraph"/>
              <w:spacing w:line="240" w:lineRule="auto"/>
              <w:ind w:left="0"/>
            </w:pPr>
            <w:r w:rsidRPr="005856E9">
              <w:rPr>
                <w:spacing w:val="-2"/>
              </w:rPr>
              <w:t>Různé</w:t>
            </w:r>
          </w:p>
        </w:tc>
        <w:tc>
          <w:tcPr>
            <w:tcW w:w="3269" w:type="dxa"/>
          </w:tcPr>
          <w:p w:rsidR="005856E9" w:rsidRPr="005856E9" w:rsidRDefault="005856E9" w:rsidP="005856E9">
            <w:pPr>
              <w:pStyle w:val="TableParagraph"/>
              <w:spacing w:line="240" w:lineRule="auto"/>
              <w:ind w:left="0"/>
            </w:pPr>
          </w:p>
        </w:tc>
        <w:tc>
          <w:tcPr>
            <w:tcW w:w="3171" w:type="dxa"/>
          </w:tcPr>
          <w:p w:rsidR="005856E9" w:rsidRPr="005856E9" w:rsidRDefault="005856E9" w:rsidP="005856E9">
            <w:pPr>
              <w:pStyle w:val="TableParagraph"/>
              <w:spacing w:line="240" w:lineRule="auto"/>
              <w:ind w:left="0"/>
              <w:jc w:val="center"/>
              <w:rPr>
                <w:b/>
              </w:rPr>
            </w:pPr>
            <w:r w:rsidRPr="005856E9">
              <w:rPr>
                <w:b/>
                <w:spacing w:val="-5"/>
              </w:rPr>
              <w:t>30</w:t>
            </w:r>
          </w:p>
        </w:tc>
      </w:tr>
    </w:tbl>
    <w:p w:rsidR="005856E9" w:rsidRPr="005856E9" w:rsidRDefault="005856E9" w:rsidP="005856E9">
      <w:pPr>
        <w:pStyle w:val="Nadpis1"/>
        <w:spacing w:before="0" w:line="240" w:lineRule="auto"/>
        <w:rPr>
          <w:rFonts w:ascii="Arial" w:hAnsi="Arial" w:cs="Arial"/>
          <w:sz w:val="22"/>
          <w:szCs w:val="22"/>
        </w:rPr>
      </w:pPr>
      <w:r w:rsidRPr="005856E9">
        <w:rPr>
          <w:rFonts w:ascii="Arial" w:hAnsi="Arial" w:cs="Arial"/>
          <w:sz w:val="22"/>
          <w:szCs w:val="22"/>
        </w:rPr>
        <w:t>Do</w:t>
      </w:r>
      <w:r w:rsidRPr="005856E9">
        <w:rPr>
          <w:rFonts w:ascii="Arial" w:hAnsi="Arial" w:cs="Arial"/>
          <w:spacing w:val="-7"/>
          <w:sz w:val="22"/>
          <w:szCs w:val="22"/>
        </w:rPr>
        <w:t xml:space="preserve"> </w:t>
      </w:r>
      <w:r w:rsidRPr="005856E9">
        <w:rPr>
          <w:rFonts w:ascii="Arial" w:hAnsi="Arial" w:cs="Arial"/>
          <w:sz w:val="22"/>
          <w:szCs w:val="22"/>
        </w:rPr>
        <w:t>rady</w:t>
      </w:r>
      <w:r w:rsidRPr="005856E9">
        <w:rPr>
          <w:rFonts w:ascii="Arial" w:hAnsi="Arial" w:cs="Arial"/>
          <w:spacing w:val="-6"/>
          <w:sz w:val="22"/>
          <w:szCs w:val="22"/>
        </w:rPr>
        <w:t xml:space="preserve"> </w:t>
      </w:r>
      <w:r w:rsidRPr="005856E9">
        <w:rPr>
          <w:rFonts w:ascii="Arial" w:hAnsi="Arial" w:cs="Arial"/>
          <w:sz w:val="22"/>
          <w:szCs w:val="22"/>
        </w:rPr>
        <w:t>města</w:t>
      </w:r>
      <w:r w:rsidRPr="005856E9">
        <w:rPr>
          <w:rFonts w:ascii="Arial" w:hAnsi="Arial" w:cs="Arial"/>
          <w:spacing w:val="-3"/>
          <w:sz w:val="22"/>
          <w:szCs w:val="22"/>
        </w:rPr>
        <w:t xml:space="preserve"> </w:t>
      </w:r>
      <w:r w:rsidRPr="005856E9">
        <w:rPr>
          <w:rFonts w:ascii="Arial" w:hAnsi="Arial" w:cs="Arial"/>
          <w:sz w:val="22"/>
          <w:szCs w:val="22"/>
        </w:rPr>
        <w:t>dne</w:t>
      </w:r>
      <w:r w:rsidRPr="005856E9">
        <w:rPr>
          <w:rFonts w:ascii="Arial" w:hAnsi="Arial" w:cs="Arial"/>
          <w:spacing w:val="-1"/>
          <w:sz w:val="22"/>
          <w:szCs w:val="22"/>
        </w:rPr>
        <w:t xml:space="preserve"> </w:t>
      </w:r>
      <w:r w:rsidRPr="005856E9">
        <w:rPr>
          <w:rFonts w:ascii="Arial" w:hAnsi="Arial" w:cs="Arial"/>
          <w:sz w:val="22"/>
          <w:szCs w:val="22"/>
        </w:rPr>
        <w:t>5.</w:t>
      </w:r>
      <w:r w:rsidRPr="005856E9">
        <w:rPr>
          <w:rFonts w:ascii="Arial" w:hAnsi="Arial" w:cs="Arial"/>
          <w:spacing w:val="-2"/>
          <w:sz w:val="22"/>
          <w:szCs w:val="22"/>
        </w:rPr>
        <w:t xml:space="preserve"> </w:t>
      </w:r>
      <w:r w:rsidRPr="005856E9">
        <w:rPr>
          <w:rFonts w:ascii="Arial" w:hAnsi="Arial" w:cs="Arial"/>
          <w:sz w:val="22"/>
          <w:szCs w:val="22"/>
        </w:rPr>
        <w:t>10.</w:t>
      </w:r>
      <w:r w:rsidRPr="005856E9">
        <w:rPr>
          <w:rFonts w:ascii="Arial" w:hAnsi="Arial" w:cs="Arial"/>
          <w:spacing w:val="-2"/>
          <w:sz w:val="22"/>
          <w:szCs w:val="22"/>
        </w:rPr>
        <w:t xml:space="preserve"> </w:t>
      </w:r>
      <w:r w:rsidRPr="005856E9">
        <w:rPr>
          <w:rFonts w:ascii="Arial" w:hAnsi="Arial" w:cs="Arial"/>
          <w:sz w:val="22"/>
          <w:szCs w:val="22"/>
        </w:rPr>
        <w:t>2023-14.</w:t>
      </w:r>
      <w:r w:rsidRPr="005856E9">
        <w:rPr>
          <w:rFonts w:ascii="Arial" w:hAnsi="Arial" w:cs="Arial"/>
          <w:spacing w:val="-1"/>
          <w:sz w:val="22"/>
          <w:szCs w:val="22"/>
        </w:rPr>
        <w:t xml:space="preserve"> </w:t>
      </w:r>
      <w:r w:rsidRPr="005856E9">
        <w:rPr>
          <w:rFonts w:ascii="Arial" w:hAnsi="Arial" w:cs="Arial"/>
          <w:sz w:val="22"/>
          <w:szCs w:val="22"/>
        </w:rPr>
        <w:t>12.</w:t>
      </w:r>
      <w:r w:rsidRPr="005856E9">
        <w:rPr>
          <w:rFonts w:ascii="Arial" w:hAnsi="Arial" w:cs="Arial"/>
          <w:spacing w:val="1"/>
          <w:sz w:val="22"/>
          <w:szCs w:val="22"/>
        </w:rPr>
        <w:t xml:space="preserve"> </w:t>
      </w:r>
      <w:r w:rsidRPr="005856E9">
        <w:rPr>
          <w:rFonts w:ascii="Arial" w:hAnsi="Arial" w:cs="Arial"/>
          <w:sz w:val="22"/>
          <w:szCs w:val="22"/>
        </w:rPr>
        <w:t>2023</w:t>
      </w:r>
      <w:r w:rsidRPr="005856E9">
        <w:rPr>
          <w:rFonts w:ascii="Arial" w:hAnsi="Arial" w:cs="Arial"/>
          <w:spacing w:val="-2"/>
          <w:sz w:val="22"/>
          <w:szCs w:val="22"/>
        </w:rPr>
        <w:t xml:space="preserve"> </w:t>
      </w:r>
      <w:r w:rsidRPr="005856E9">
        <w:rPr>
          <w:rFonts w:ascii="Arial" w:hAnsi="Arial" w:cs="Arial"/>
          <w:sz w:val="22"/>
          <w:szCs w:val="22"/>
        </w:rPr>
        <w:t>předloženo</w:t>
      </w:r>
      <w:r w:rsidRPr="005856E9">
        <w:rPr>
          <w:rFonts w:ascii="Arial" w:hAnsi="Arial" w:cs="Arial"/>
          <w:spacing w:val="-2"/>
          <w:sz w:val="22"/>
          <w:szCs w:val="22"/>
        </w:rPr>
        <w:t xml:space="preserve"> </w:t>
      </w:r>
      <w:r w:rsidRPr="005856E9">
        <w:rPr>
          <w:rFonts w:ascii="Arial" w:hAnsi="Arial" w:cs="Arial"/>
          <w:sz w:val="22"/>
          <w:szCs w:val="22"/>
        </w:rPr>
        <w:t xml:space="preserve">k </w:t>
      </w:r>
      <w:r w:rsidRPr="005856E9">
        <w:rPr>
          <w:rFonts w:ascii="Arial" w:hAnsi="Arial" w:cs="Arial"/>
          <w:spacing w:val="-2"/>
          <w:sz w:val="22"/>
          <w:szCs w:val="22"/>
        </w:rPr>
        <w:t>projednání:</w:t>
      </w:r>
    </w:p>
    <w:p w:rsidR="005856E9" w:rsidRPr="005856E9" w:rsidRDefault="005856E9" w:rsidP="005856E9">
      <w:pPr>
        <w:pStyle w:val="Zkladntext"/>
        <w:spacing w:after="0" w:line="240" w:lineRule="auto"/>
        <w:rPr>
          <w:rFonts w:ascii="Arial" w:hAnsi="Arial" w:cs="Arial"/>
          <w:b/>
        </w:rPr>
      </w:pPr>
    </w:p>
    <w:p w:rsidR="005856E9" w:rsidRPr="005856E9" w:rsidRDefault="005F4454" w:rsidP="005856E9">
      <w:pPr>
        <w:spacing w:after="0" w:line="240" w:lineRule="auto"/>
        <w:rPr>
          <w:rFonts w:ascii="Arial" w:hAnsi="Arial" w:cs="Arial"/>
          <w:b/>
        </w:rPr>
      </w:pPr>
      <w:r w:rsidRPr="005856E9">
        <w:rPr>
          <w:rFonts w:ascii="Arial" w:hAnsi="Arial" w:cs="Arial"/>
          <w:noProof/>
          <w:lang w:eastAsia="cs-CZ"/>
        </w:rPr>
        <mc:AlternateContent>
          <mc:Choice Requires="wps">
            <w:drawing>
              <wp:anchor distT="0" distB="0" distL="0" distR="0" simplePos="0" relativeHeight="251683840" behindDoc="1" locked="0" layoutInCell="1" allowOverlap="1" wp14:anchorId="2CEB4A63" wp14:editId="59918032">
                <wp:simplePos x="0" y="0"/>
                <wp:positionH relativeFrom="page">
                  <wp:posOffset>647700</wp:posOffset>
                </wp:positionH>
                <wp:positionV relativeFrom="paragraph">
                  <wp:posOffset>281305</wp:posOffset>
                </wp:positionV>
                <wp:extent cx="6212205" cy="2419350"/>
                <wp:effectExtent l="0" t="0" r="17145" b="19050"/>
                <wp:wrapTopAndBottom/>
                <wp:docPr id="20"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2205" cy="2419350"/>
                        </a:xfrm>
                        <a:prstGeom prst="rect">
                          <a:avLst/>
                        </a:prstGeom>
                        <a:ln w="6095">
                          <a:solidFill>
                            <a:srgbClr val="000000"/>
                          </a:solidFill>
                          <a:prstDash val="solid"/>
                        </a:ln>
                      </wps:spPr>
                      <wps:txbx>
                        <w:txbxContent>
                          <w:p w:rsidR="009C3BC0" w:rsidRPr="002A2271" w:rsidRDefault="009C3BC0" w:rsidP="005856E9">
                            <w:pPr>
                              <w:spacing w:before="17"/>
                              <w:ind w:left="108" w:right="15"/>
                              <w:rPr>
                                <w:rFonts w:ascii="Arial" w:hAnsi="Arial" w:cs="Arial"/>
                              </w:rPr>
                            </w:pPr>
                            <w:r w:rsidRPr="002A2271">
                              <w:rPr>
                                <w:rFonts w:ascii="Arial" w:hAnsi="Arial" w:cs="Arial"/>
                                <w:b/>
                              </w:rPr>
                              <w:t>Smlouvy, dohody a dodatky uzavřené na základě usnesení Rady města Jihlavy: č./23:</w:t>
                            </w:r>
                            <w:r w:rsidRPr="002A2271">
                              <w:rPr>
                                <w:rFonts w:ascii="Arial" w:hAnsi="Arial" w:cs="Arial"/>
                                <w:b/>
                                <w:spacing w:val="21"/>
                              </w:rPr>
                              <w:t xml:space="preserve"> </w:t>
                            </w:r>
                            <w:r w:rsidRPr="002A2271">
                              <w:rPr>
                                <w:rFonts w:ascii="Arial" w:hAnsi="Arial" w:cs="Arial"/>
                              </w:rPr>
                              <w:t>1151,</w:t>
                            </w:r>
                            <w:r w:rsidRPr="002A2271">
                              <w:rPr>
                                <w:rFonts w:ascii="Arial" w:hAnsi="Arial" w:cs="Arial"/>
                                <w:spacing w:val="27"/>
                              </w:rPr>
                              <w:t xml:space="preserve"> </w:t>
                            </w:r>
                            <w:r w:rsidRPr="002A2271">
                              <w:rPr>
                                <w:rFonts w:ascii="Arial" w:hAnsi="Arial" w:cs="Arial"/>
                              </w:rPr>
                              <w:t>1246,</w:t>
                            </w:r>
                            <w:r w:rsidRPr="002A2271">
                              <w:rPr>
                                <w:rFonts w:ascii="Arial" w:hAnsi="Arial" w:cs="Arial"/>
                                <w:spacing w:val="26"/>
                              </w:rPr>
                              <w:t xml:space="preserve"> </w:t>
                            </w:r>
                            <w:r w:rsidRPr="002A2271">
                              <w:rPr>
                                <w:rFonts w:ascii="Arial" w:hAnsi="Arial" w:cs="Arial"/>
                              </w:rPr>
                              <w:t>1247,</w:t>
                            </w:r>
                            <w:r w:rsidRPr="002A2271">
                              <w:rPr>
                                <w:rFonts w:ascii="Arial" w:hAnsi="Arial" w:cs="Arial"/>
                                <w:spacing w:val="24"/>
                              </w:rPr>
                              <w:t xml:space="preserve"> </w:t>
                            </w:r>
                            <w:r w:rsidRPr="002A2271">
                              <w:rPr>
                                <w:rFonts w:ascii="Arial" w:hAnsi="Arial" w:cs="Arial"/>
                              </w:rPr>
                              <w:t>1248,</w:t>
                            </w:r>
                            <w:r w:rsidRPr="002A2271">
                              <w:rPr>
                                <w:rFonts w:ascii="Arial" w:hAnsi="Arial" w:cs="Arial"/>
                                <w:spacing w:val="26"/>
                              </w:rPr>
                              <w:t xml:space="preserve"> </w:t>
                            </w:r>
                            <w:r w:rsidRPr="002A2271">
                              <w:rPr>
                                <w:rFonts w:ascii="Arial" w:hAnsi="Arial" w:cs="Arial"/>
                              </w:rPr>
                              <w:t>1249,</w:t>
                            </w:r>
                            <w:r w:rsidRPr="002A2271">
                              <w:rPr>
                                <w:rFonts w:ascii="Arial" w:hAnsi="Arial" w:cs="Arial"/>
                                <w:spacing w:val="27"/>
                              </w:rPr>
                              <w:t xml:space="preserve"> </w:t>
                            </w:r>
                            <w:r w:rsidRPr="002A2271">
                              <w:rPr>
                                <w:rFonts w:ascii="Arial" w:hAnsi="Arial" w:cs="Arial"/>
                              </w:rPr>
                              <w:t>1250,</w:t>
                            </w:r>
                            <w:r w:rsidRPr="002A2271">
                              <w:rPr>
                                <w:rFonts w:ascii="Arial" w:hAnsi="Arial" w:cs="Arial"/>
                                <w:spacing w:val="23"/>
                              </w:rPr>
                              <w:t xml:space="preserve"> </w:t>
                            </w:r>
                            <w:r w:rsidRPr="002A2271">
                              <w:rPr>
                                <w:rFonts w:ascii="Arial" w:hAnsi="Arial" w:cs="Arial"/>
                              </w:rPr>
                              <w:t>1251,</w:t>
                            </w:r>
                            <w:r w:rsidRPr="002A2271">
                              <w:rPr>
                                <w:rFonts w:ascii="Arial" w:hAnsi="Arial" w:cs="Arial"/>
                                <w:spacing w:val="27"/>
                              </w:rPr>
                              <w:t xml:space="preserve"> </w:t>
                            </w:r>
                            <w:r w:rsidRPr="002A2271">
                              <w:rPr>
                                <w:rFonts w:ascii="Arial" w:hAnsi="Arial" w:cs="Arial"/>
                              </w:rPr>
                              <w:t>1252,</w:t>
                            </w:r>
                            <w:r w:rsidRPr="002A2271">
                              <w:rPr>
                                <w:rFonts w:ascii="Arial" w:hAnsi="Arial" w:cs="Arial"/>
                                <w:spacing w:val="26"/>
                              </w:rPr>
                              <w:t xml:space="preserve"> </w:t>
                            </w:r>
                            <w:r w:rsidRPr="002A2271">
                              <w:rPr>
                                <w:rFonts w:ascii="Arial" w:hAnsi="Arial" w:cs="Arial"/>
                              </w:rPr>
                              <w:t>1253,</w:t>
                            </w:r>
                            <w:r w:rsidRPr="002A2271">
                              <w:rPr>
                                <w:rFonts w:ascii="Arial" w:hAnsi="Arial" w:cs="Arial"/>
                                <w:spacing w:val="25"/>
                              </w:rPr>
                              <w:t xml:space="preserve"> </w:t>
                            </w:r>
                            <w:r w:rsidRPr="002A2271">
                              <w:rPr>
                                <w:rFonts w:ascii="Arial" w:hAnsi="Arial" w:cs="Arial"/>
                              </w:rPr>
                              <w:t>1292,</w:t>
                            </w:r>
                            <w:r w:rsidRPr="002A2271">
                              <w:rPr>
                                <w:rFonts w:ascii="Arial" w:hAnsi="Arial" w:cs="Arial"/>
                                <w:spacing w:val="26"/>
                              </w:rPr>
                              <w:t xml:space="preserve"> </w:t>
                            </w:r>
                            <w:r w:rsidRPr="002A2271">
                              <w:rPr>
                                <w:rFonts w:ascii="Arial" w:hAnsi="Arial" w:cs="Arial"/>
                              </w:rPr>
                              <w:t>1293,</w:t>
                            </w:r>
                            <w:r w:rsidRPr="002A2271">
                              <w:rPr>
                                <w:rFonts w:ascii="Arial" w:hAnsi="Arial" w:cs="Arial"/>
                                <w:spacing w:val="27"/>
                              </w:rPr>
                              <w:t xml:space="preserve"> </w:t>
                            </w:r>
                            <w:r w:rsidRPr="002A2271">
                              <w:rPr>
                                <w:rFonts w:ascii="Arial" w:hAnsi="Arial" w:cs="Arial"/>
                              </w:rPr>
                              <w:t>1294,</w:t>
                            </w:r>
                            <w:r w:rsidRPr="002A2271">
                              <w:rPr>
                                <w:rFonts w:ascii="Arial" w:hAnsi="Arial" w:cs="Arial"/>
                                <w:spacing w:val="27"/>
                              </w:rPr>
                              <w:t xml:space="preserve"> </w:t>
                            </w:r>
                            <w:r w:rsidRPr="002A2271">
                              <w:rPr>
                                <w:rFonts w:ascii="Arial" w:hAnsi="Arial" w:cs="Arial"/>
                                <w:spacing w:val="-2"/>
                              </w:rPr>
                              <w:t>1295,</w:t>
                            </w:r>
                          </w:p>
                          <w:p w:rsidR="009C3BC0" w:rsidRPr="002A2271" w:rsidRDefault="009C3BC0" w:rsidP="005856E9">
                            <w:pPr>
                              <w:pStyle w:val="Zkladntext"/>
                              <w:ind w:left="108"/>
                              <w:rPr>
                                <w:rFonts w:ascii="Arial" w:hAnsi="Arial" w:cs="Arial"/>
                              </w:rPr>
                            </w:pPr>
                            <w:r w:rsidRPr="002A2271">
                              <w:rPr>
                                <w:rFonts w:ascii="Arial" w:hAnsi="Arial" w:cs="Arial"/>
                              </w:rPr>
                              <w:t>1296,</w:t>
                            </w:r>
                            <w:r w:rsidRPr="002A2271">
                              <w:rPr>
                                <w:rFonts w:ascii="Arial" w:hAnsi="Arial" w:cs="Arial"/>
                                <w:spacing w:val="25"/>
                              </w:rPr>
                              <w:t xml:space="preserve"> </w:t>
                            </w:r>
                            <w:r w:rsidRPr="002A2271">
                              <w:rPr>
                                <w:rFonts w:ascii="Arial" w:hAnsi="Arial" w:cs="Arial"/>
                              </w:rPr>
                              <w:t>1348,</w:t>
                            </w:r>
                            <w:r w:rsidRPr="002A2271">
                              <w:rPr>
                                <w:rFonts w:ascii="Arial" w:hAnsi="Arial" w:cs="Arial"/>
                                <w:spacing w:val="28"/>
                              </w:rPr>
                              <w:t xml:space="preserve"> </w:t>
                            </w:r>
                            <w:r w:rsidRPr="002A2271">
                              <w:rPr>
                                <w:rFonts w:ascii="Arial" w:hAnsi="Arial" w:cs="Arial"/>
                              </w:rPr>
                              <w:t>1349,</w:t>
                            </w:r>
                            <w:r w:rsidRPr="002A2271">
                              <w:rPr>
                                <w:rFonts w:ascii="Arial" w:hAnsi="Arial" w:cs="Arial"/>
                                <w:spacing w:val="26"/>
                              </w:rPr>
                              <w:t xml:space="preserve"> </w:t>
                            </w:r>
                            <w:r w:rsidRPr="002A2271">
                              <w:rPr>
                                <w:rFonts w:ascii="Arial" w:hAnsi="Arial" w:cs="Arial"/>
                              </w:rPr>
                              <w:t>1350,</w:t>
                            </w:r>
                            <w:r w:rsidRPr="002A2271">
                              <w:rPr>
                                <w:rFonts w:ascii="Arial" w:hAnsi="Arial" w:cs="Arial"/>
                                <w:spacing w:val="26"/>
                              </w:rPr>
                              <w:t xml:space="preserve"> </w:t>
                            </w:r>
                            <w:r w:rsidRPr="002A2271">
                              <w:rPr>
                                <w:rFonts w:ascii="Arial" w:hAnsi="Arial" w:cs="Arial"/>
                              </w:rPr>
                              <w:t>1351,</w:t>
                            </w:r>
                            <w:r w:rsidRPr="002A2271">
                              <w:rPr>
                                <w:rFonts w:ascii="Arial" w:hAnsi="Arial" w:cs="Arial"/>
                                <w:spacing w:val="26"/>
                              </w:rPr>
                              <w:t xml:space="preserve"> </w:t>
                            </w:r>
                            <w:r w:rsidRPr="002A2271">
                              <w:rPr>
                                <w:rFonts w:ascii="Arial" w:hAnsi="Arial" w:cs="Arial"/>
                              </w:rPr>
                              <w:t>1352,</w:t>
                            </w:r>
                            <w:r w:rsidRPr="002A2271">
                              <w:rPr>
                                <w:rFonts w:ascii="Arial" w:hAnsi="Arial" w:cs="Arial"/>
                                <w:spacing w:val="28"/>
                              </w:rPr>
                              <w:t xml:space="preserve"> </w:t>
                            </w:r>
                            <w:r w:rsidRPr="002A2271">
                              <w:rPr>
                                <w:rFonts w:ascii="Arial" w:hAnsi="Arial" w:cs="Arial"/>
                              </w:rPr>
                              <w:t>1354,</w:t>
                            </w:r>
                            <w:r w:rsidRPr="002A2271">
                              <w:rPr>
                                <w:rFonts w:ascii="Arial" w:hAnsi="Arial" w:cs="Arial"/>
                                <w:spacing w:val="27"/>
                              </w:rPr>
                              <w:t xml:space="preserve"> </w:t>
                            </w:r>
                            <w:r w:rsidRPr="002A2271">
                              <w:rPr>
                                <w:rFonts w:ascii="Arial" w:hAnsi="Arial" w:cs="Arial"/>
                              </w:rPr>
                              <w:t>1400,</w:t>
                            </w:r>
                            <w:r w:rsidRPr="002A2271">
                              <w:rPr>
                                <w:rFonts w:ascii="Arial" w:hAnsi="Arial" w:cs="Arial"/>
                                <w:spacing w:val="26"/>
                              </w:rPr>
                              <w:t xml:space="preserve"> </w:t>
                            </w:r>
                            <w:r w:rsidRPr="002A2271">
                              <w:rPr>
                                <w:rFonts w:ascii="Arial" w:hAnsi="Arial" w:cs="Arial"/>
                              </w:rPr>
                              <w:t>1401,</w:t>
                            </w:r>
                            <w:r w:rsidRPr="002A2271">
                              <w:rPr>
                                <w:rFonts w:ascii="Arial" w:hAnsi="Arial" w:cs="Arial"/>
                                <w:spacing w:val="28"/>
                              </w:rPr>
                              <w:t xml:space="preserve"> </w:t>
                            </w:r>
                            <w:r w:rsidRPr="002A2271">
                              <w:rPr>
                                <w:rFonts w:ascii="Arial" w:hAnsi="Arial" w:cs="Arial"/>
                              </w:rPr>
                              <w:t>1402,</w:t>
                            </w:r>
                            <w:r w:rsidRPr="002A2271">
                              <w:rPr>
                                <w:rFonts w:ascii="Arial" w:hAnsi="Arial" w:cs="Arial"/>
                                <w:spacing w:val="28"/>
                              </w:rPr>
                              <w:t xml:space="preserve"> </w:t>
                            </w:r>
                            <w:r w:rsidRPr="002A2271">
                              <w:rPr>
                                <w:rFonts w:ascii="Arial" w:hAnsi="Arial" w:cs="Arial"/>
                              </w:rPr>
                              <w:t>1403,</w:t>
                            </w:r>
                            <w:r w:rsidRPr="002A2271">
                              <w:rPr>
                                <w:rFonts w:ascii="Arial" w:hAnsi="Arial" w:cs="Arial"/>
                                <w:spacing w:val="26"/>
                              </w:rPr>
                              <w:t xml:space="preserve"> </w:t>
                            </w:r>
                            <w:r w:rsidRPr="002A2271">
                              <w:rPr>
                                <w:rFonts w:ascii="Arial" w:hAnsi="Arial" w:cs="Arial"/>
                              </w:rPr>
                              <w:t>1458,</w:t>
                            </w:r>
                            <w:r w:rsidRPr="002A2271">
                              <w:rPr>
                                <w:rFonts w:ascii="Arial" w:hAnsi="Arial" w:cs="Arial"/>
                                <w:spacing w:val="26"/>
                              </w:rPr>
                              <w:t xml:space="preserve"> </w:t>
                            </w:r>
                            <w:r w:rsidRPr="002A2271">
                              <w:rPr>
                                <w:rFonts w:ascii="Arial" w:hAnsi="Arial" w:cs="Arial"/>
                              </w:rPr>
                              <w:t>1459,</w:t>
                            </w:r>
                            <w:r w:rsidRPr="002A2271">
                              <w:rPr>
                                <w:rFonts w:ascii="Arial" w:hAnsi="Arial" w:cs="Arial"/>
                                <w:spacing w:val="28"/>
                              </w:rPr>
                              <w:t xml:space="preserve"> </w:t>
                            </w:r>
                            <w:r w:rsidRPr="002A2271">
                              <w:rPr>
                                <w:rFonts w:ascii="Arial" w:hAnsi="Arial" w:cs="Arial"/>
                                <w:spacing w:val="-2"/>
                              </w:rPr>
                              <w:t>1460,</w:t>
                            </w:r>
                          </w:p>
                          <w:p w:rsidR="009C3BC0" w:rsidRPr="002A2271" w:rsidRDefault="009C3BC0" w:rsidP="005856E9">
                            <w:pPr>
                              <w:pStyle w:val="Zkladntext"/>
                              <w:ind w:left="108"/>
                              <w:rPr>
                                <w:rFonts w:ascii="Arial" w:hAnsi="Arial" w:cs="Arial"/>
                              </w:rPr>
                            </w:pPr>
                            <w:r w:rsidRPr="002A2271">
                              <w:rPr>
                                <w:rFonts w:ascii="Arial" w:hAnsi="Arial" w:cs="Arial"/>
                              </w:rPr>
                              <w:t>1590,</w:t>
                            </w:r>
                            <w:r w:rsidRPr="002A2271">
                              <w:rPr>
                                <w:rFonts w:ascii="Arial" w:hAnsi="Arial" w:cs="Arial"/>
                                <w:spacing w:val="-1"/>
                              </w:rPr>
                              <w:t xml:space="preserve"> </w:t>
                            </w:r>
                            <w:r w:rsidRPr="002A2271">
                              <w:rPr>
                                <w:rFonts w:ascii="Arial" w:hAnsi="Arial" w:cs="Arial"/>
                              </w:rPr>
                              <w:t>1591, 1595,</w:t>
                            </w:r>
                            <w:r w:rsidRPr="002A2271">
                              <w:rPr>
                                <w:rFonts w:ascii="Arial" w:hAnsi="Arial" w:cs="Arial"/>
                                <w:spacing w:val="-1"/>
                              </w:rPr>
                              <w:t xml:space="preserve"> </w:t>
                            </w:r>
                            <w:r w:rsidRPr="002A2271">
                              <w:rPr>
                                <w:rFonts w:ascii="Arial" w:hAnsi="Arial" w:cs="Arial"/>
                              </w:rPr>
                              <w:t>1596,</w:t>
                            </w:r>
                            <w:r w:rsidRPr="002A2271">
                              <w:rPr>
                                <w:rFonts w:ascii="Arial" w:hAnsi="Arial" w:cs="Arial"/>
                                <w:spacing w:val="2"/>
                              </w:rPr>
                              <w:t xml:space="preserve"> </w:t>
                            </w:r>
                            <w:r w:rsidRPr="002A2271">
                              <w:rPr>
                                <w:rFonts w:ascii="Arial" w:hAnsi="Arial" w:cs="Arial"/>
                              </w:rPr>
                              <w:t>1660,</w:t>
                            </w:r>
                            <w:r w:rsidRPr="002A2271">
                              <w:rPr>
                                <w:rFonts w:ascii="Arial" w:hAnsi="Arial" w:cs="Arial"/>
                                <w:spacing w:val="1"/>
                              </w:rPr>
                              <w:t xml:space="preserve"> </w:t>
                            </w:r>
                            <w:r w:rsidRPr="002A2271">
                              <w:rPr>
                                <w:rFonts w:ascii="Arial" w:hAnsi="Arial" w:cs="Arial"/>
                              </w:rPr>
                              <w:t>1661,</w:t>
                            </w:r>
                            <w:r w:rsidRPr="002A2271">
                              <w:rPr>
                                <w:rFonts w:ascii="Arial" w:hAnsi="Arial" w:cs="Arial"/>
                                <w:spacing w:val="-2"/>
                              </w:rPr>
                              <w:t xml:space="preserve"> </w:t>
                            </w:r>
                            <w:r w:rsidRPr="002A2271">
                              <w:rPr>
                                <w:rFonts w:ascii="Arial" w:hAnsi="Arial" w:cs="Arial"/>
                              </w:rPr>
                              <w:t>1662,</w:t>
                            </w:r>
                            <w:r w:rsidRPr="002A2271">
                              <w:rPr>
                                <w:rFonts w:ascii="Arial" w:hAnsi="Arial" w:cs="Arial"/>
                                <w:spacing w:val="-2"/>
                              </w:rPr>
                              <w:t xml:space="preserve"> </w:t>
                            </w:r>
                            <w:r w:rsidRPr="002A2271">
                              <w:rPr>
                                <w:rFonts w:ascii="Arial" w:hAnsi="Arial" w:cs="Arial"/>
                              </w:rPr>
                              <w:t>1663,</w:t>
                            </w:r>
                            <w:r w:rsidRPr="002A2271">
                              <w:rPr>
                                <w:rFonts w:ascii="Arial" w:hAnsi="Arial" w:cs="Arial"/>
                                <w:spacing w:val="-3"/>
                              </w:rPr>
                              <w:t xml:space="preserve"> </w:t>
                            </w:r>
                            <w:r w:rsidRPr="002A2271">
                              <w:rPr>
                                <w:rFonts w:ascii="Arial" w:hAnsi="Arial" w:cs="Arial"/>
                              </w:rPr>
                              <w:t>1664,</w:t>
                            </w:r>
                            <w:r w:rsidRPr="002A2271">
                              <w:rPr>
                                <w:rFonts w:ascii="Arial" w:hAnsi="Arial" w:cs="Arial"/>
                                <w:spacing w:val="-2"/>
                              </w:rPr>
                              <w:t xml:space="preserve"> </w:t>
                            </w:r>
                            <w:r w:rsidRPr="002A2271">
                              <w:rPr>
                                <w:rFonts w:ascii="Arial" w:hAnsi="Arial" w:cs="Arial"/>
                              </w:rPr>
                              <w:t>1672,</w:t>
                            </w:r>
                            <w:r w:rsidRPr="002A2271">
                              <w:rPr>
                                <w:rFonts w:ascii="Arial" w:hAnsi="Arial" w:cs="Arial"/>
                                <w:spacing w:val="-2"/>
                              </w:rPr>
                              <w:t xml:space="preserve"> </w:t>
                            </w:r>
                            <w:r w:rsidRPr="002A2271">
                              <w:rPr>
                                <w:rFonts w:ascii="Arial" w:hAnsi="Arial" w:cs="Arial"/>
                                <w:spacing w:val="-4"/>
                              </w:rPr>
                              <w:t>1673</w:t>
                            </w:r>
                          </w:p>
                          <w:p w:rsidR="009C3BC0" w:rsidRPr="002A2271" w:rsidRDefault="009C3BC0" w:rsidP="005856E9">
                            <w:pPr>
                              <w:pStyle w:val="Zkladntext"/>
                              <w:ind w:left="108" w:right="4829"/>
                              <w:rPr>
                                <w:rFonts w:ascii="Arial" w:hAnsi="Arial" w:cs="Arial"/>
                              </w:rPr>
                            </w:pPr>
                            <w:r w:rsidRPr="002A2271">
                              <w:rPr>
                                <w:rFonts w:ascii="Arial" w:hAnsi="Arial" w:cs="Arial"/>
                              </w:rPr>
                              <w:t>Nájemní</w:t>
                            </w:r>
                            <w:r w:rsidRPr="002A2271">
                              <w:rPr>
                                <w:rFonts w:ascii="Arial" w:hAnsi="Arial" w:cs="Arial"/>
                                <w:spacing w:val="-8"/>
                              </w:rPr>
                              <w:t xml:space="preserve"> </w:t>
                            </w:r>
                            <w:r w:rsidRPr="002A2271">
                              <w:rPr>
                                <w:rFonts w:ascii="Arial" w:hAnsi="Arial" w:cs="Arial"/>
                              </w:rPr>
                              <w:t>smlouvy</w:t>
                            </w:r>
                            <w:r w:rsidRPr="002A2271">
                              <w:rPr>
                                <w:rFonts w:ascii="Arial" w:hAnsi="Arial" w:cs="Arial"/>
                                <w:spacing w:val="-11"/>
                              </w:rPr>
                              <w:t xml:space="preserve"> </w:t>
                            </w:r>
                            <w:r w:rsidRPr="002A2271">
                              <w:rPr>
                                <w:rFonts w:ascii="Arial" w:hAnsi="Arial" w:cs="Arial"/>
                              </w:rPr>
                              <w:t>(vč.</w:t>
                            </w:r>
                            <w:r w:rsidRPr="002A2271">
                              <w:rPr>
                                <w:rFonts w:ascii="Arial" w:hAnsi="Arial" w:cs="Arial"/>
                                <w:spacing w:val="-6"/>
                              </w:rPr>
                              <w:t xml:space="preserve"> </w:t>
                            </w:r>
                            <w:r w:rsidRPr="002A2271">
                              <w:rPr>
                                <w:rFonts w:ascii="Arial" w:hAnsi="Arial" w:cs="Arial"/>
                              </w:rPr>
                              <w:t>dodatků):</w:t>
                            </w:r>
                            <w:r w:rsidRPr="002A2271">
                              <w:rPr>
                                <w:rFonts w:ascii="Arial" w:hAnsi="Arial" w:cs="Arial"/>
                                <w:spacing w:val="-10"/>
                              </w:rPr>
                              <w:t xml:space="preserve"> </w:t>
                            </w:r>
                            <w:r w:rsidRPr="002A2271">
                              <w:rPr>
                                <w:rFonts w:ascii="Arial" w:hAnsi="Arial" w:cs="Arial"/>
                              </w:rPr>
                              <w:t>118 Pachtovní smlouvy:2</w:t>
                            </w:r>
                          </w:p>
                          <w:p w:rsidR="009C3BC0" w:rsidRPr="002A2271" w:rsidRDefault="009C3BC0" w:rsidP="005856E9">
                            <w:pPr>
                              <w:pStyle w:val="Zkladntext"/>
                              <w:ind w:left="108" w:right="78"/>
                              <w:rPr>
                                <w:rFonts w:ascii="Arial" w:hAnsi="Arial" w:cs="Arial"/>
                              </w:rPr>
                            </w:pPr>
                            <w:r w:rsidRPr="002A2271">
                              <w:rPr>
                                <w:rFonts w:ascii="Arial" w:hAnsi="Arial" w:cs="Arial"/>
                              </w:rPr>
                              <w:t>Smlouvy</w:t>
                            </w:r>
                            <w:r w:rsidRPr="002A2271">
                              <w:rPr>
                                <w:rFonts w:ascii="Arial" w:hAnsi="Arial" w:cs="Arial"/>
                                <w:spacing w:val="-6"/>
                              </w:rPr>
                              <w:t xml:space="preserve"> </w:t>
                            </w:r>
                            <w:r w:rsidRPr="002A2271">
                              <w:rPr>
                                <w:rFonts w:ascii="Arial" w:hAnsi="Arial" w:cs="Arial"/>
                              </w:rPr>
                              <w:t>o budoucí</w:t>
                            </w:r>
                            <w:r w:rsidRPr="002A2271">
                              <w:rPr>
                                <w:rFonts w:ascii="Arial" w:hAnsi="Arial" w:cs="Arial"/>
                                <w:spacing w:val="-5"/>
                              </w:rPr>
                              <w:t xml:space="preserve"> </w:t>
                            </w:r>
                            <w:r w:rsidRPr="002A2271">
                              <w:rPr>
                                <w:rFonts w:ascii="Arial" w:hAnsi="Arial" w:cs="Arial"/>
                              </w:rPr>
                              <w:t>smlouvě</w:t>
                            </w:r>
                            <w:r w:rsidRPr="002A2271">
                              <w:rPr>
                                <w:rFonts w:ascii="Arial" w:hAnsi="Arial" w:cs="Arial"/>
                                <w:spacing w:val="-3"/>
                              </w:rPr>
                              <w:t xml:space="preserve"> </w:t>
                            </w:r>
                            <w:r w:rsidRPr="002A2271">
                              <w:rPr>
                                <w:rFonts w:ascii="Arial" w:hAnsi="Arial" w:cs="Arial"/>
                              </w:rPr>
                              <w:t>o</w:t>
                            </w:r>
                            <w:r w:rsidRPr="002A2271">
                              <w:rPr>
                                <w:rFonts w:ascii="Arial" w:hAnsi="Arial" w:cs="Arial"/>
                                <w:spacing w:val="-1"/>
                              </w:rPr>
                              <w:t xml:space="preserve"> </w:t>
                            </w:r>
                            <w:r w:rsidRPr="002A2271">
                              <w:rPr>
                                <w:rFonts w:ascii="Arial" w:hAnsi="Arial" w:cs="Arial"/>
                              </w:rPr>
                              <w:t>zřízení</w:t>
                            </w:r>
                            <w:r w:rsidRPr="002A2271">
                              <w:rPr>
                                <w:rFonts w:ascii="Arial" w:hAnsi="Arial" w:cs="Arial"/>
                                <w:spacing w:val="-5"/>
                              </w:rPr>
                              <w:t xml:space="preserve"> </w:t>
                            </w:r>
                            <w:r w:rsidRPr="002A2271">
                              <w:rPr>
                                <w:rFonts w:ascii="Arial" w:hAnsi="Arial" w:cs="Arial"/>
                              </w:rPr>
                              <w:t>služebnosti:</w:t>
                            </w:r>
                            <w:r w:rsidRPr="002A2271">
                              <w:rPr>
                                <w:rFonts w:ascii="Arial" w:hAnsi="Arial" w:cs="Arial"/>
                                <w:spacing w:val="-3"/>
                              </w:rPr>
                              <w:t xml:space="preserve"> </w:t>
                            </w:r>
                            <w:r w:rsidRPr="002A2271">
                              <w:rPr>
                                <w:rFonts w:ascii="Arial" w:hAnsi="Arial" w:cs="Arial"/>
                              </w:rPr>
                              <w:t>21,</w:t>
                            </w:r>
                            <w:r w:rsidRPr="002A2271">
                              <w:rPr>
                                <w:rFonts w:ascii="Arial" w:hAnsi="Arial" w:cs="Arial"/>
                                <w:spacing w:val="-1"/>
                              </w:rPr>
                              <w:t xml:space="preserve"> </w:t>
                            </w:r>
                            <w:r w:rsidRPr="002A2271">
                              <w:rPr>
                                <w:rFonts w:ascii="Arial" w:hAnsi="Arial" w:cs="Arial"/>
                              </w:rPr>
                              <w:t>smlouvy</w:t>
                            </w:r>
                            <w:r w:rsidRPr="002A2271">
                              <w:rPr>
                                <w:rFonts w:ascii="Arial" w:hAnsi="Arial" w:cs="Arial"/>
                                <w:spacing w:val="-6"/>
                              </w:rPr>
                              <w:t xml:space="preserve"> </w:t>
                            </w:r>
                            <w:r w:rsidRPr="002A2271">
                              <w:rPr>
                                <w:rFonts w:ascii="Arial" w:hAnsi="Arial" w:cs="Arial"/>
                              </w:rPr>
                              <w:t>o</w:t>
                            </w:r>
                            <w:r w:rsidRPr="002A2271">
                              <w:rPr>
                                <w:rFonts w:ascii="Arial" w:hAnsi="Arial" w:cs="Arial"/>
                                <w:spacing w:val="-3"/>
                              </w:rPr>
                              <w:t xml:space="preserve"> </w:t>
                            </w:r>
                            <w:r w:rsidRPr="002A2271">
                              <w:rPr>
                                <w:rFonts w:ascii="Arial" w:hAnsi="Arial" w:cs="Arial"/>
                              </w:rPr>
                              <w:t>zřízení</w:t>
                            </w:r>
                            <w:r w:rsidRPr="002A2271">
                              <w:rPr>
                                <w:rFonts w:ascii="Arial" w:hAnsi="Arial" w:cs="Arial"/>
                                <w:spacing w:val="-5"/>
                              </w:rPr>
                              <w:t xml:space="preserve"> </w:t>
                            </w:r>
                            <w:r w:rsidRPr="002A2271">
                              <w:rPr>
                                <w:rFonts w:ascii="Arial" w:hAnsi="Arial" w:cs="Arial"/>
                              </w:rPr>
                              <w:t>věcného břemene: 9</w:t>
                            </w:r>
                          </w:p>
                          <w:p w:rsidR="009C3BC0" w:rsidRDefault="009C3BC0" w:rsidP="005856E9">
                            <w:pPr>
                              <w:pStyle w:val="Zkladntext"/>
                              <w:ind w:left="108" w:right="4829"/>
                            </w:pPr>
                            <w:r w:rsidRPr="002A2271">
                              <w:rPr>
                                <w:rFonts w:ascii="Arial" w:hAnsi="Arial" w:cs="Arial"/>
                              </w:rPr>
                              <w:t>Smlouvy o komunikačním napojení: 3 Souhlas</w:t>
                            </w:r>
                            <w:r w:rsidRPr="002A2271">
                              <w:rPr>
                                <w:rFonts w:ascii="Arial" w:hAnsi="Arial" w:cs="Arial"/>
                                <w:spacing w:val="-9"/>
                              </w:rPr>
                              <w:t xml:space="preserve"> </w:t>
                            </w:r>
                            <w:r w:rsidRPr="002A2271">
                              <w:rPr>
                                <w:rFonts w:ascii="Arial" w:hAnsi="Arial" w:cs="Arial"/>
                              </w:rPr>
                              <w:t>vlastníka</w:t>
                            </w:r>
                            <w:r w:rsidRPr="002A2271">
                              <w:rPr>
                                <w:rFonts w:ascii="Arial" w:hAnsi="Arial" w:cs="Arial"/>
                                <w:spacing w:val="-9"/>
                              </w:rPr>
                              <w:t xml:space="preserve"> </w:t>
                            </w:r>
                            <w:r w:rsidRPr="002A2271">
                              <w:rPr>
                                <w:rFonts w:ascii="Arial" w:hAnsi="Arial" w:cs="Arial"/>
                              </w:rPr>
                              <w:t>sousedního</w:t>
                            </w:r>
                            <w:r w:rsidRPr="002A2271">
                              <w:rPr>
                                <w:rFonts w:ascii="Arial" w:hAnsi="Arial" w:cs="Arial"/>
                                <w:spacing w:val="-9"/>
                              </w:rPr>
                              <w:t xml:space="preserve"> </w:t>
                            </w:r>
                            <w:r w:rsidRPr="002A2271">
                              <w:rPr>
                                <w:rFonts w:ascii="Arial" w:hAnsi="Arial" w:cs="Arial"/>
                              </w:rPr>
                              <w:t>pozemku:</w:t>
                            </w:r>
                            <w:r w:rsidRPr="002A2271">
                              <w:rPr>
                                <w:rFonts w:ascii="Arial" w:hAnsi="Arial" w:cs="Arial"/>
                                <w:spacing w:val="-8"/>
                              </w:rPr>
                              <w:t xml:space="preserve"> </w:t>
                            </w:r>
                            <w:r w:rsidRPr="002A2271">
                              <w:rPr>
                                <w:rFonts w:ascii="Arial" w:hAnsi="Arial" w:cs="Arial"/>
                              </w:rPr>
                              <w:t>8 Souhlas vlastníka</w:t>
                            </w:r>
                            <w:r>
                              <w:t xml:space="preserve"> pozemku: 30</w:t>
                            </w:r>
                          </w:p>
                          <w:p w:rsidR="009C3BC0" w:rsidRDefault="009C3BC0" w:rsidP="005856E9">
                            <w:pPr>
                              <w:pStyle w:val="Zkladntext"/>
                              <w:ind w:left="108"/>
                            </w:pPr>
                            <w:r>
                              <w:t>Souhlas</w:t>
                            </w:r>
                            <w:r>
                              <w:rPr>
                                <w:spacing w:val="-1"/>
                              </w:rPr>
                              <w:t xml:space="preserve"> </w:t>
                            </w:r>
                            <w:r>
                              <w:t>se stavebním</w:t>
                            </w:r>
                            <w:r>
                              <w:rPr>
                                <w:spacing w:val="-1"/>
                              </w:rPr>
                              <w:t xml:space="preserve"> </w:t>
                            </w:r>
                            <w:r>
                              <w:t>záměrem:</w:t>
                            </w:r>
                            <w:r>
                              <w:rPr>
                                <w:spacing w:val="-2"/>
                              </w:rPr>
                              <w:t xml:space="preserve"> </w:t>
                            </w:r>
                            <w:r>
                              <w:rPr>
                                <w:spacing w:val="-10"/>
                              </w:rPr>
                              <w:t>6</w:t>
                            </w:r>
                          </w:p>
                        </w:txbxContent>
                      </wps:txbx>
                      <wps:bodyPr wrap="square" lIns="0" tIns="0" rIns="0" bIns="0" rtlCol="0">
                        <a:noAutofit/>
                      </wps:bodyPr>
                    </wps:wsp>
                  </a:graphicData>
                </a:graphic>
                <wp14:sizeRelV relativeFrom="margin">
                  <wp14:pctHeight>0</wp14:pctHeight>
                </wp14:sizeRelV>
              </wp:anchor>
            </w:drawing>
          </mc:Choice>
          <mc:Fallback>
            <w:pict>
              <v:shapetype w14:anchorId="2CEB4A63" id="_x0000_t202" coordsize="21600,21600" o:spt="202" path="m,l,21600r21600,l21600,xe">
                <v:stroke joinstyle="miter"/>
                <v:path gradientshapeok="t" o:connecttype="rect"/>
              </v:shapetype>
              <v:shape id="Textbox 18" o:spid="_x0000_s1026" type="#_x0000_t202" style="position:absolute;margin-left:51pt;margin-top:22.15pt;width:489.15pt;height:190.5pt;z-index:-25163264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" filled="f" strokeweight=".16931mm">
                <v:path arrowok="t"/>
                <v:textbox inset="0,0,0,0">
                  <w:txbxContent>
                    <w:p w:rsidR="009C3BC0" w:rsidRPr="002A2271" w:rsidRDefault="009C3BC0" w:rsidP="005856E9">
                      <w:pPr>
                        <w:spacing w:before="17"/>
                        <w:ind w:left="108" w:right="15"/>
                        <w:rPr>
                          <w:rFonts w:ascii="Arial" w:hAnsi="Arial" w:cs="Arial"/>
                        </w:rPr>
                      </w:pPr>
                      <w:r w:rsidRPr="002A2271">
                        <w:rPr>
                          <w:rFonts w:ascii="Arial" w:hAnsi="Arial" w:cs="Arial"/>
                          <w:b/>
                        </w:rPr>
                        <w:t>Smlouvy, dohody a dodatky uzavřené na základě usnesení Rady města Jihlavy: č./23:</w:t>
                      </w:r>
                      <w:r w:rsidRPr="002A2271">
                        <w:rPr>
                          <w:rFonts w:ascii="Arial" w:hAnsi="Arial" w:cs="Arial"/>
                          <w:b/>
                          <w:spacing w:val="21"/>
                        </w:rPr>
                        <w:t xml:space="preserve"> </w:t>
                      </w:r>
                      <w:r w:rsidRPr="002A2271">
                        <w:rPr>
                          <w:rFonts w:ascii="Arial" w:hAnsi="Arial" w:cs="Arial"/>
                        </w:rPr>
                        <w:t>1151,</w:t>
                      </w:r>
                      <w:r w:rsidRPr="002A2271">
                        <w:rPr>
                          <w:rFonts w:ascii="Arial" w:hAnsi="Arial" w:cs="Arial"/>
                          <w:spacing w:val="27"/>
                        </w:rPr>
                        <w:t xml:space="preserve"> </w:t>
                      </w:r>
                      <w:r w:rsidRPr="002A2271">
                        <w:rPr>
                          <w:rFonts w:ascii="Arial" w:hAnsi="Arial" w:cs="Arial"/>
                        </w:rPr>
                        <w:t>1246,</w:t>
                      </w:r>
                      <w:r w:rsidRPr="002A2271">
                        <w:rPr>
                          <w:rFonts w:ascii="Arial" w:hAnsi="Arial" w:cs="Arial"/>
                          <w:spacing w:val="26"/>
                        </w:rPr>
                        <w:t xml:space="preserve"> </w:t>
                      </w:r>
                      <w:r w:rsidRPr="002A2271">
                        <w:rPr>
                          <w:rFonts w:ascii="Arial" w:hAnsi="Arial" w:cs="Arial"/>
                        </w:rPr>
                        <w:t>1247,</w:t>
                      </w:r>
                      <w:r w:rsidRPr="002A2271">
                        <w:rPr>
                          <w:rFonts w:ascii="Arial" w:hAnsi="Arial" w:cs="Arial"/>
                          <w:spacing w:val="24"/>
                        </w:rPr>
                        <w:t xml:space="preserve"> </w:t>
                      </w:r>
                      <w:r w:rsidRPr="002A2271">
                        <w:rPr>
                          <w:rFonts w:ascii="Arial" w:hAnsi="Arial" w:cs="Arial"/>
                        </w:rPr>
                        <w:t>1248,</w:t>
                      </w:r>
                      <w:r w:rsidRPr="002A2271">
                        <w:rPr>
                          <w:rFonts w:ascii="Arial" w:hAnsi="Arial" w:cs="Arial"/>
                          <w:spacing w:val="26"/>
                        </w:rPr>
                        <w:t xml:space="preserve"> </w:t>
                      </w:r>
                      <w:r w:rsidRPr="002A2271">
                        <w:rPr>
                          <w:rFonts w:ascii="Arial" w:hAnsi="Arial" w:cs="Arial"/>
                        </w:rPr>
                        <w:t>1249,</w:t>
                      </w:r>
                      <w:r w:rsidRPr="002A2271">
                        <w:rPr>
                          <w:rFonts w:ascii="Arial" w:hAnsi="Arial" w:cs="Arial"/>
                          <w:spacing w:val="27"/>
                        </w:rPr>
                        <w:t xml:space="preserve"> </w:t>
                      </w:r>
                      <w:r w:rsidRPr="002A2271">
                        <w:rPr>
                          <w:rFonts w:ascii="Arial" w:hAnsi="Arial" w:cs="Arial"/>
                        </w:rPr>
                        <w:t>1250,</w:t>
                      </w:r>
                      <w:r w:rsidRPr="002A2271">
                        <w:rPr>
                          <w:rFonts w:ascii="Arial" w:hAnsi="Arial" w:cs="Arial"/>
                          <w:spacing w:val="23"/>
                        </w:rPr>
                        <w:t xml:space="preserve"> </w:t>
                      </w:r>
                      <w:r w:rsidRPr="002A2271">
                        <w:rPr>
                          <w:rFonts w:ascii="Arial" w:hAnsi="Arial" w:cs="Arial"/>
                        </w:rPr>
                        <w:t>1251,</w:t>
                      </w:r>
                      <w:r w:rsidRPr="002A2271">
                        <w:rPr>
                          <w:rFonts w:ascii="Arial" w:hAnsi="Arial" w:cs="Arial"/>
                          <w:spacing w:val="27"/>
                        </w:rPr>
                        <w:t xml:space="preserve"> </w:t>
                      </w:r>
                      <w:r w:rsidRPr="002A2271">
                        <w:rPr>
                          <w:rFonts w:ascii="Arial" w:hAnsi="Arial" w:cs="Arial"/>
                        </w:rPr>
                        <w:t>1252,</w:t>
                      </w:r>
                      <w:r w:rsidRPr="002A2271">
                        <w:rPr>
                          <w:rFonts w:ascii="Arial" w:hAnsi="Arial" w:cs="Arial"/>
                          <w:spacing w:val="26"/>
                        </w:rPr>
                        <w:t xml:space="preserve"> </w:t>
                      </w:r>
                      <w:r w:rsidRPr="002A2271">
                        <w:rPr>
                          <w:rFonts w:ascii="Arial" w:hAnsi="Arial" w:cs="Arial"/>
                        </w:rPr>
                        <w:t>1253,</w:t>
                      </w:r>
                      <w:r w:rsidRPr="002A2271">
                        <w:rPr>
                          <w:rFonts w:ascii="Arial" w:hAnsi="Arial" w:cs="Arial"/>
                          <w:spacing w:val="25"/>
                        </w:rPr>
                        <w:t xml:space="preserve"> </w:t>
                      </w:r>
                      <w:r w:rsidRPr="002A2271">
                        <w:rPr>
                          <w:rFonts w:ascii="Arial" w:hAnsi="Arial" w:cs="Arial"/>
                        </w:rPr>
                        <w:t>1292,</w:t>
                      </w:r>
                      <w:r w:rsidRPr="002A2271">
                        <w:rPr>
                          <w:rFonts w:ascii="Arial" w:hAnsi="Arial" w:cs="Arial"/>
                          <w:spacing w:val="26"/>
                        </w:rPr>
                        <w:t xml:space="preserve"> </w:t>
                      </w:r>
                      <w:r w:rsidRPr="002A2271">
                        <w:rPr>
                          <w:rFonts w:ascii="Arial" w:hAnsi="Arial" w:cs="Arial"/>
                        </w:rPr>
                        <w:t>1293,</w:t>
                      </w:r>
                      <w:r w:rsidRPr="002A2271">
                        <w:rPr>
                          <w:rFonts w:ascii="Arial" w:hAnsi="Arial" w:cs="Arial"/>
                          <w:spacing w:val="27"/>
                        </w:rPr>
                        <w:t xml:space="preserve"> </w:t>
                      </w:r>
                      <w:r w:rsidRPr="002A2271">
                        <w:rPr>
                          <w:rFonts w:ascii="Arial" w:hAnsi="Arial" w:cs="Arial"/>
                        </w:rPr>
                        <w:t>1294,</w:t>
                      </w:r>
                      <w:r w:rsidRPr="002A2271">
                        <w:rPr>
                          <w:rFonts w:ascii="Arial" w:hAnsi="Arial" w:cs="Arial"/>
                          <w:spacing w:val="27"/>
                        </w:rPr>
                        <w:t xml:space="preserve"> </w:t>
                      </w:r>
                      <w:r w:rsidRPr="002A2271">
                        <w:rPr>
                          <w:rFonts w:ascii="Arial" w:hAnsi="Arial" w:cs="Arial"/>
                          <w:spacing w:val="-2"/>
                        </w:rPr>
                        <w:t>1295,</w:t>
                      </w:r>
                    </w:p>
                    <w:p w:rsidR="009C3BC0" w:rsidRPr="002A2271" w:rsidRDefault="009C3BC0" w:rsidP="005856E9">
                      <w:pPr>
                        <w:pStyle w:val="Zkladntext"/>
                        <w:ind w:left="108"/>
                        <w:rPr>
                          <w:rFonts w:ascii="Arial" w:hAnsi="Arial" w:cs="Arial"/>
                        </w:rPr>
                      </w:pPr>
                      <w:r w:rsidRPr="002A2271">
                        <w:rPr>
                          <w:rFonts w:ascii="Arial" w:hAnsi="Arial" w:cs="Arial"/>
                        </w:rPr>
                        <w:t>1296,</w:t>
                      </w:r>
                      <w:r w:rsidRPr="002A2271">
                        <w:rPr>
                          <w:rFonts w:ascii="Arial" w:hAnsi="Arial" w:cs="Arial"/>
                          <w:spacing w:val="25"/>
                        </w:rPr>
                        <w:t xml:space="preserve"> </w:t>
                      </w:r>
                      <w:r w:rsidRPr="002A2271">
                        <w:rPr>
                          <w:rFonts w:ascii="Arial" w:hAnsi="Arial" w:cs="Arial"/>
                        </w:rPr>
                        <w:t>1348,</w:t>
                      </w:r>
                      <w:r w:rsidRPr="002A2271">
                        <w:rPr>
                          <w:rFonts w:ascii="Arial" w:hAnsi="Arial" w:cs="Arial"/>
                          <w:spacing w:val="28"/>
                        </w:rPr>
                        <w:t xml:space="preserve"> </w:t>
                      </w:r>
                      <w:r w:rsidRPr="002A2271">
                        <w:rPr>
                          <w:rFonts w:ascii="Arial" w:hAnsi="Arial" w:cs="Arial"/>
                        </w:rPr>
                        <w:t>1349,</w:t>
                      </w:r>
                      <w:r w:rsidRPr="002A2271">
                        <w:rPr>
                          <w:rFonts w:ascii="Arial" w:hAnsi="Arial" w:cs="Arial"/>
                          <w:spacing w:val="26"/>
                        </w:rPr>
                        <w:t xml:space="preserve"> </w:t>
                      </w:r>
                      <w:r w:rsidRPr="002A2271">
                        <w:rPr>
                          <w:rFonts w:ascii="Arial" w:hAnsi="Arial" w:cs="Arial"/>
                        </w:rPr>
                        <w:t>1350,</w:t>
                      </w:r>
                      <w:r w:rsidRPr="002A2271">
                        <w:rPr>
                          <w:rFonts w:ascii="Arial" w:hAnsi="Arial" w:cs="Arial"/>
                          <w:spacing w:val="26"/>
                        </w:rPr>
                        <w:t xml:space="preserve"> </w:t>
                      </w:r>
                      <w:r w:rsidRPr="002A2271">
                        <w:rPr>
                          <w:rFonts w:ascii="Arial" w:hAnsi="Arial" w:cs="Arial"/>
                        </w:rPr>
                        <w:t>1351,</w:t>
                      </w:r>
                      <w:r w:rsidRPr="002A2271">
                        <w:rPr>
                          <w:rFonts w:ascii="Arial" w:hAnsi="Arial" w:cs="Arial"/>
                          <w:spacing w:val="26"/>
                        </w:rPr>
                        <w:t xml:space="preserve"> </w:t>
                      </w:r>
                      <w:r w:rsidRPr="002A2271">
                        <w:rPr>
                          <w:rFonts w:ascii="Arial" w:hAnsi="Arial" w:cs="Arial"/>
                        </w:rPr>
                        <w:t>1352,</w:t>
                      </w:r>
                      <w:r w:rsidRPr="002A2271">
                        <w:rPr>
                          <w:rFonts w:ascii="Arial" w:hAnsi="Arial" w:cs="Arial"/>
                          <w:spacing w:val="28"/>
                        </w:rPr>
                        <w:t xml:space="preserve"> </w:t>
                      </w:r>
                      <w:r w:rsidRPr="002A2271">
                        <w:rPr>
                          <w:rFonts w:ascii="Arial" w:hAnsi="Arial" w:cs="Arial"/>
                        </w:rPr>
                        <w:t>1354,</w:t>
                      </w:r>
                      <w:r w:rsidRPr="002A2271">
                        <w:rPr>
                          <w:rFonts w:ascii="Arial" w:hAnsi="Arial" w:cs="Arial"/>
                          <w:spacing w:val="27"/>
                        </w:rPr>
                        <w:t xml:space="preserve"> </w:t>
                      </w:r>
                      <w:r w:rsidRPr="002A2271">
                        <w:rPr>
                          <w:rFonts w:ascii="Arial" w:hAnsi="Arial" w:cs="Arial"/>
                        </w:rPr>
                        <w:t>1400,</w:t>
                      </w:r>
                      <w:r w:rsidRPr="002A2271">
                        <w:rPr>
                          <w:rFonts w:ascii="Arial" w:hAnsi="Arial" w:cs="Arial"/>
                          <w:spacing w:val="26"/>
                        </w:rPr>
                        <w:t xml:space="preserve"> </w:t>
                      </w:r>
                      <w:r w:rsidRPr="002A2271">
                        <w:rPr>
                          <w:rFonts w:ascii="Arial" w:hAnsi="Arial" w:cs="Arial"/>
                        </w:rPr>
                        <w:t>1401,</w:t>
                      </w:r>
                      <w:r w:rsidRPr="002A2271">
                        <w:rPr>
                          <w:rFonts w:ascii="Arial" w:hAnsi="Arial" w:cs="Arial"/>
                          <w:spacing w:val="28"/>
                        </w:rPr>
                        <w:t xml:space="preserve"> </w:t>
                      </w:r>
                      <w:r w:rsidRPr="002A2271">
                        <w:rPr>
                          <w:rFonts w:ascii="Arial" w:hAnsi="Arial" w:cs="Arial"/>
                        </w:rPr>
                        <w:t>1402,</w:t>
                      </w:r>
                      <w:r w:rsidRPr="002A2271">
                        <w:rPr>
                          <w:rFonts w:ascii="Arial" w:hAnsi="Arial" w:cs="Arial"/>
                          <w:spacing w:val="28"/>
                        </w:rPr>
                        <w:t xml:space="preserve"> </w:t>
                      </w:r>
                      <w:r w:rsidRPr="002A2271">
                        <w:rPr>
                          <w:rFonts w:ascii="Arial" w:hAnsi="Arial" w:cs="Arial"/>
                        </w:rPr>
                        <w:t>1403,</w:t>
                      </w:r>
                      <w:r w:rsidRPr="002A2271">
                        <w:rPr>
                          <w:rFonts w:ascii="Arial" w:hAnsi="Arial" w:cs="Arial"/>
                          <w:spacing w:val="26"/>
                        </w:rPr>
                        <w:t xml:space="preserve"> </w:t>
                      </w:r>
                      <w:r w:rsidRPr="002A2271">
                        <w:rPr>
                          <w:rFonts w:ascii="Arial" w:hAnsi="Arial" w:cs="Arial"/>
                        </w:rPr>
                        <w:t>1458,</w:t>
                      </w:r>
                      <w:r w:rsidRPr="002A2271">
                        <w:rPr>
                          <w:rFonts w:ascii="Arial" w:hAnsi="Arial" w:cs="Arial"/>
                          <w:spacing w:val="26"/>
                        </w:rPr>
                        <w:t xml:space="preserve"> </w:t>
                      </w:r>
                      <w:r w:rsidRPr="002A2271">
                        <w:rPr>
                          <w:rFonts w:ascii="Arial" w:hAnsi="Arial" w:cs="Arial"/>
                        </w:rPr>
                        <w:t>1459,</w:t>
                      </w:r>
                      <w:r w:rsidRPr="002A2271">
                        <w:rPr>
                          <w:rFonts w:ascii="Arial" w:hAnsi="Arial" w:cs="Arial"/>
                          <w:spacing w:val="28"/>
                        </w:rPr>
                        <w:t xml:space="preserve"> </w:t>
                      </w:r>
                      <w:r w:rsidRPr="002A2271">
                        <w:rPr>
                          <w:rFonts w:ascii="Arial" w:hAnsi="Arial" w:cs="Arial"/>
                          <w:spacing w:val="-2"/>
                        </w:rPr>
                        <w:t>1460,</w:t>
                      </w:r>
                    </w:p>
                    <w:p w:rsidR="009C3BC0" w:rsidRPr="002A2271" w:rsidRDefault="009C3BC0" w:rsidP="005856E9">
                      <w:pPr>
                        <w:pStyle w:val="Zkladntext"/>
                        <w:ind w:left="108"/>
                        <w:rPr>
                          <w:rFonts w:ascii="Arial" w:hAnsi="Arial" w:cs="Arial"/>
                        </w:rPr>
                      </w:pPr>
                      <w:r w:rsidRPr="002A2271">
                        <w:rPr>
                          <w:rFonts w:ascii="Arial" w:hAnsi="Arial" w:cs="Arial"/>
                        </w:rPr>
                        <w:t>1590,</w:t>
                      </w:r>
                      <w:r w:rsidRPr="002A2271">
                        <w:rPr>
                          <w:rFonts w:ascii="Arial" w:hAnsi="Arial" w:cs="Arial"/>
                          <w:spacing w:val="-1"/>
                        </w:rPr>
                        <w:t xml:space="preserve"> </w:t>
                      </w:r>
                      <w:r w:rsidRPr="002A2271">
                        <w:rPr>
                          <w:rFonts w:ascii="Arial" w:hAnsi="Arial" w:cs="Arial"/>
                        </w:rPr>
                        <w:t>1591, 1595,</w:t>
                      </w:r>
                      <w:r w:rsidRPr="002A2271">
                        <w:rPr>
                          <w:rFonts w:ascii="Arial" w:hAnsi="Arial" w:cs="Arial"/>
                          <w:spacing w:val="-1"/>
                        </w:rPr>
                        <w:t xml:space="preserve"> </w:t>
                      </w:r>
                      <w:r w:rsidRPr="002A2271">
                        <w:rPr>
                          <w:rFonts w:ascii="Arial" w:hAnsi="Arial" w:cs="Arial"/>
                        </w:rPr>
                        <w:t>1596,</w:t>
                      </w:r>
                      <w:r w:rsidRPr="002A2271">
                        <w:rPr>
                          <w:rFonts w:ascii="Arial" w:hAnsi="Arial" w:cs="Arial"/>
                          <w:spacing w:val="2"/>
                        </w:rPr>
                        <w:t xml:space="preserve"> </w:t>
                      </w:r>
                      <w:r w:rsidRPr="002A2271">
                        <w:rPr>
                          <w:rFonts w:ascii="Arial" w:hAnsi="Arial" w:cs="Arial"/>
                        </w:rPr>
                        <w:t>1660,</w:t>
                      </w:r>
                      <w:r w:rsidRPr="002A2271">
                        <w:rPr>
                          <w:rFonts w:ascii="Arial" w:hAnsi="Arial" w:cs="Arial"/>
                          <w:spacing w:val="1"/>
                        </w:rPr>
                        <w:t xml:space="preserve"> </w:t>
                      </w:r>
                      <w:r w:rsidRPr="002A2271">
                        <w:rPr>
                          <w:rFonts w:ascii="Arial" w:hAnsi="Arial" w:cs="Arial"/>
                        </w:rPr>
                        <w:t>1661,</w:t>
                      </w:r>
                      <w:r w:rsidRPr="002A2271">
                        <w:rPr>
                          <w:rFonts w:ascii="Arial" w:hAnsi="Arial" w:cs="Arial"/>
                          <w:spacing w:val="-2"/>
                        </w:rPr>
                        <w:t xml:space="preserve"> </w:t>
                      </w:r>
                      <w:r w:rsidRPr="002A2271">
                        <w:rPr>
                          <w:rFonts w:ascii="Arial" w:hAnsi="Arial" w:cs="Arial"/>
                        </w:rPr>
                        <w:t>1662,</w:t>
                      </w:r>
                      <w:r w:rsidRPr="002A2271">
                        <w:rPr>
                          <w:rFonts w:ascii="Arial" w:hAnsi="Arial" w:cs="Arial"/>
                          <w:spacing w:val="-2"/>
                        </w:rPr>
                        <w:t xml:space="preserve"> </w:t>
                      </w:r>
                      <w:r w:rsidRPr="002A2271">
                        <w:rPr>
                          <w:rFonts w:ascii="Arial" w:hAnsi="Arial" w:cs="Arial"/>
                        </w:rPr>
                        <w:t>1663,</w:t>
                      </w:r>
                      <w:r w:rsidRPr="002A2271">
                        <w:rPr>
                          <w:rFonts w:ascii="Arial" w:hAnsi="Arial" w:cs="Arial"/>
                          <w:spacing w:val="-3"/>
                        </w:rPr>
                        <w:t xml:space="preserve"> </w:t>
                      </w:r>
                      <w:r w:rsidRPr="002A2271">
                        <w:rPr>
                          <w:rFonts w:ascii="Arial" w:hAnsi="Arial" w:cs="Arial"/>
                        </w:rPr>
                        <w:t>1664,</w:t>
                      </w:r>
                      <w:r w:rsidRPr="002A2271">
                        <w:rPr>
                          <w:rFonts w:ascii="Arial" w:hAnsi="Arial" w:cs="Arial"/>
                          <w:spacing w:val="-2"/>
                        </w:rPr>
                        <w:t xml:space="preserve"> </w:t>
                      </w:r>
                      <w:r w:rsidRPr="002A2271">
                        <w:rPr>
                          <w:rFonts w:ascii="Arial" w:hAnsi="Arial" w:cs="Arial"/>
                        </w:rPr>
                        <w:t>1672,</w:t>
                      </w:r>
                      <w:r w:rsidRPr="002A2271">
                        <w:rPr>
                          <w:rFonts w:ascii="Arial" w:hAnsi="Arial" w:cs="Arial"/>
                          <w:spacing w:val="-2"/>
                        </w:rPr>
                        <w:t xml:space="preserve"> </w:t>
                      </w:r>
                      <w:r w:rsidRPr="002A2271">
                        <w:rPr>
                          <w:rFonts w:ascii="Arial" w:hAnsi="Arial" w:cs="Arial"/>
                          <w:spacing w:val="-4"/>
                        </w:rPr>
                        <w:t>1673</w:t>
                      </w:r>
                    </w:p>
                    <w:p w:rsidR="009C3BC0" w:rsidRPr="002A2271" w:rsidRDefault="009C3BC0" w:rsidP="005856E9">
                      <w:pPr>
                        <w:pStyle w:val="Zkladntext"/>
                        <w:ind w:left="108" w:right="4829"/>
                        <w:rPr>
                          <w:rFonts w:ascii="Arial" w:hAnsi="Arial" w:cs="Arial"/>
                        </w:rPr>
                      </w:pPr>
                      <w:r w:rsidRPr="002A2271">
                        <w:rPr>
                          <w:rFonts w:ascii="Arial" w:hAnsi="Arial" w:cs="Arial"/>
                        </w:rPr>
                        <w:t>Nájemní</w:t>
                      </w:r>
                      <w:r w:rsidRPr="002A2271">
                        <w:rPr>
                          <w:rFonts w:ascii="Arial" w:hAnsi="Arial" w:cs="Arial"/>
                          <w:spacing w:val="-8"/>
                        </w:rPr>
                        <w:t xml:space="preserve"> </w:t>
                      </w:r>
                      <w:r w:rsidRPr="002A2271">
                        <w:rPr>
                          <w:rFonts w:ascii="Arial" w:hAnsi="Arial" w:cs="Arial"/>
                        </w:rPr>
                        <w:t>smlouvy</w:t>
                      </w:r>
                      <w:r w:rsidRPr="002A2271">
                        <w:rPr>
                          <w:rFonts w:ascii="Arial" w:hAnsi="Arial" w:cs="Arial"/>
                          <w:spacing w:val="-11"/>
                        </w:rPr>
                        <w:t xml:space="preserve"> </w:t>
                      </w:r>
                      <w:r w:rsidRPr="002A2271">
                        <w:rPr>
                          <w:rFonts w:ascii="Arial" w:hAnsi="Arial" w:cs="Arial"/>
                        </w:rPr>
                        <w:t>(vč.</w:t>
                      </w:r>
                      <w:r w:rsidRPr="002A2271">
                        <w:rPr>
                          <w:rFonts w:ascii="Arial" w:hAnsi="Arial" w:cs="Arial"/>
                          <w:spacing w:val="-6"/>
                        </w:rPr>
                        <w:t xml:space="preserve"> </w:t>
                      </w:r>
                      <w:r w:rsidRPr="002A2271">
                        <w:rPr>
                          <w:rFonts w:ascii="Arial" w:hAnsi="Arial" w:cs="Arial"/>
                        </w:rPr>
                        <w:t>dodatků):</w:t>
                      </w:r>
                      <w:r w:rsidRPr="002A2271">
                        <w:rPr>
                          <w:rFonts w:ascii="Arial" w:hAnsi="Arial" w:cs="Arial"/>
                          <w:spacing w:val="-10"/>
                        </w:rPr>
                        <w:t xml:space="preserve"> </w:t>
                      </w:r>
                      <w:r w:rsidRPr="002A2271">
                        <w:rPr>
                          <w:rFonts w:ascii="Arial" w:hAnsi="Arial" w:cs="Arial"/>
                        </w:rPr>
                        <w:t>118 Pachtovní smlouvy:2</w:t>
                      </w:r>
                    </w:p>
                    <w:p w:rsidR="009C3BC0" w:rsidRPr="002A2271" w:rsidRDefault="009C3BC0" w:rsidP="005856E9">
                      <w:pPr>
                        <w:pStyle w:val="Zkladntext"/>
                        <w:ind w:left="108" w:right="78"/>
                        <w:rPr>
                          <w:rFonts w:ascii="Arial" w:hAnsi="Arial" w:cs="Arial"/>
                        </w:rPr>
                      </w:pPr>
                      <w:r w:rsidRPr="002A2271">
                        <w:rPr>
                          <w:rFonts w:ascii="Arial" w:hAnsi="Arial" w:cs="Arial"/>
                        </w:rPr>
                        <w:t>Smlouvy</w:t>
                      </w:r>
                      <w:r w:rsidRPr="002A2271">
                        <w:rPr>
                          <w:rFonts w:ascii="Arial" w:hAnsi="Arial" w:cs="Arial"/>
                          <w:spacing w:val="-6"/>
                        </w:rPr>
                        <w:t xml:space="preserve"> </w:t>
                      </w:r>
                      <w:r w:rsidRPr="002A2271">
                        <w:rPr>
                          <w:rFonts w:ascii="Arial" w:hAnsi="Arial" w:cs="Arial"/>
                        </w:rPr>
                        <w:t>o budoucí</w:t>
                      </w:r>
                      <w:r w:rsidRPr="002A2271">
                        <w:rPr>
                          <w:rFonts w:ascii="Arial" w:hAnsi="Arial" w:cs="Arial"/>
                          <w:spacing w:val="-5"/>
                        </w:rPr>
                        <w:t xml:space="preserve"> </w:t>
                      </w:r>
                      <w:r w:rsidRPr="002A2271">
                        <w:rPr>
                          <w:rFonts w:ascii="Arial" w:hAnsi="Arial" w:cs="Arial"/>
                        </w:rPr>
                        <w:t>smlouvě</w:t>
                      </w:r>
                      <w:r w:rsidRPr="002A2271">
                        <w:rPr>
                          <w:rFonts w:ascii="Arial" w:hAnsi="Arial" w:cs="Arial"/>
                          <w:spacing w:val="-3"/>
                        </w:rPr>
                        <w:t xml:space="preserve"> </w:t>
                      </w:r>
                      <w:r w:rsidRPr="002A2271">
                        <w:rPr>
                          <w:rFonts w:ascii="Arial" w:hAnsi="Arial" w:cs="Arial"/>
                        </w:rPr>
                        <w:t>o</w:t>
                      </w:r>
                      <w:r w:rsidRPr="002A2271">
                        <w:rPr>
                          <w:rFonts w:ascii="Arial" w:hAnsi="Arial" w:cs="Arial"/>
                          <w:spacing w:val="-1"/>
                        </w:rPr>
                        <w:t xml:space="preserve"> </w:t>
                      </w:r>
                      <w:r w:rsidRPr="002A2271">
                        <w:rPr>
                          <w:rFonts w:ascii="Arial" w:hAnsi="Arial" w:cs="Arial"/>
                        </w:rPr>
                        <w:t>zřízení</w:t>
                      </w:r>
                      <w:r w:rsidRPr="002A2271">
                        <w:rPr>
                          <w:rFonts w:ascii="Arial" w:hAnsi="Arial" w:cs="Arial"/>
                          <w:spacing w:val="-5"/>
                        </w:rPr>
                        <w:t xml:space="preserve"> </w:t>
                      </w:r>
                      <w:r w:rsidRPr="002A2271">
                        <w:rPr>
                          <w:rFonts w:ascii="Arial" w:hAnsi="Arial" w:cs="Arial"/>
                        </w:rPr>
                        <w:t>služebnosti:</w:t>
                      </w:r>
                      <w:r w:rsidRPr="002A2271">
                        <w:rPr>
                          <w:rFonts w:ascii="Arial" w:hAnsi="Arial" w:cs="Arial"/>
                          <w:spacing w:val="-3"/>
                        </w:rPr>
                        <w:t xml:space="preserve"> </w:t>
                      </w:r>
                      <w:r w:rsidRPr="002A2271">
                        <w:rPr>
                          <w:rFonts w:ascii="Arial" w:hAnsi="Arial" w:cs="Arial"/>
                        </w:rPr>
                        <w:t>21,</w:t>
                      </w:r>
                      <w:r w:rsidRPr="002A2271">
                        <w:rPr>
                          <w:rFonts w:ascii="Arial" w:hAnsi="Arial" w:cs="Arial"/>
                          <w:spacing w:val="-1"/>
                        </w:rPr>
                        <w:t xml:space="preserve"> </w:t>
                      </w:r>
                      <w:r w:rsidRPr="002A2271">
                        <w:rPr>
                          <w:rFonts w:ascii="Arial" w:hAnsi="Arial" w:cs="Arial"/>
                        </w:rPr>
                        <w:t>smlouvy</w:t>
                      </w:r>
                      <w:r w:rsidRPr="002A2271">
                        <w:rPr>
                          <w:rFonts w:ascii="Arial" w:hAnsi="Arial" w:cs="Arial"/>
                          <w:spacing w:val="-6"/>
                        </w:rPr>
                        <w:t xml:space="preserve"> </w:t>
                      </w:r>
                      <w:r w:rsidRPr="002A2271">
                        <w:rPr>
                          <w:rFonts w:ascii="Arial" w:hAnsi="Arial" w:cs="Arial"/>
                        </w:rPr>
                        <w:t>o</w:t>
                      </w:r>
                      <w:r w:rsidRPr="002A2271">
                        <w:rPr>
                          <w:rFonts w:ascii="Arial" w:hAnsi="Arial" w:cs="Arial"/>
                          <w:spacing w:val="-3"/>
                        </w:rPr>
                        <w:t xml:space="preserve"> </w:t>
                      </w:r>
                      <w:r w:rsidRPr="002A2271">
                        <w:rPr>
                          <w:rFonts w:ascii="Arial" w:hAnsi="Arial" w:cs="Arial"/>
                        </w:rPr>
                        <w:t>zřízení</w:t>
                      </w:r>
                      <w:r w:rsidRPr="002A2271">
                        <w:rPr>
                          <w:rFonts w:ascii="Arial" w:hAnsi="Arial" w:cs="Arial"/>
                          <w:spacing w:val="-5"/>
                        </w:rPr>
                        <w:t xml:space="preserve"> </w:t>
                      </w:r>
                      <w:r w:rsidRPr="002A2271">
                        <w:rPr>
                          <w:rFonts w:ascii="Arial" w:hAnsi="Arial" w:cs="Arial"/>
                        </w:rPr>
                        <w:t>věcného břemene: 9</w:t>
                      </w:r>
                    </w:p>
                    <w:p w:rsidR="009C3BC0" w:rsidRDefault="009C3BC0" w:rsidP="005856E9">
                      <w:pPr>
                        <w:pStyle w:val="Zkladntext"/>
                        <w:ind w:left="108" w:right="4829"/>
                      </w:pPr>
                      <w:r w:rsidRPr="002A2271">
                        <w:rPr>
                          <w:rFonts w:ascii="Arial" w:hAnsi="Arial" w:cs="Arial"/>
                        </w:rPr>
                        <w:t>Smlouvy o komunikačním napojení: 3 Souhlas</w:t>
                      </w:r>
                      <w:r w:rsidRPr="002A2271">
                        <w:rPr>
                          <w:rFonts w:ascii="Arial" w:hAnsi="Arial" w:cs="Arial"/>
                          <w:spacing w:val="-9"/>
                        </w:rPr>
                        <w:t xml:space="preserve"> </w:t>
                      </w:r>
                      <w:r w:rsidRPr="002A2271">
                        <w:rPr>
                          <w:rFonts w:ascii="Arial" w:hAnsi="Arial" w:cs="Arial"/>
                        </w:rPr>
                        <w:t>vlastníka</w:t>
                      </w:r>
                      <w:r w:rsidRPr="002A2271">
                        <w:rPr>
                          <w:rFonts w:ascii="Arial" w:hAnsi="Arial" w:cs="Arial"/>
                          <w:spacing w:val="-9"/>
                        </w:rPr>
                        <w:t xml:space="preserve"> </w:t>
                      </w:r>
                      <w:r w:rsidRPr="002A2271">
                        <w:rPr>
                          <w:rFonts w:ascii="Arial" w:hAnsi="Arial" w:cs="Arial"/>
                        </w:rPr>
                        <w:t>sousedního</w:t>
                      </w:r>
                      <w:r w:rsidRPr="002A2271">
                        <w:rPr>
                          <w:rFonts w:ascii="Arial" w:hAnsi="Arial" w:cs="Arial"/>
                          <w:spacing w:val="-9"/>
                        </w:rPr>
                        <w:t xml:space="preserve"> </w:t>
                      </w:r>
                      <w:r w:rsidRPr="002A2271">
                        <w:rPr>
                          <w:rFonts w:ascii="Arial" w:hAnsi="Arial" w:cs="Arial"/>
                        </w:rPr>
                        <w:t>pozemku:</w:t>
                      </w:r>
                      <w:r w:rsidRPr="002A2271">
                        <w:rPr>
                          <w:rFonts w:ascii="Arial" w:hAnsi="Arial" w:cs="Arial"/>
                          <w:spacing w:val="-8"/>
                        </w:rPr>
                        <w:t xml:space="preserve"> </w:t>
                      </w:r>
                      <w:r w:rsidRPr="002A2271">
                        <w:rPr>
                          <w:rFonts w:ascii="Arial" w:hAnsi="Arial" w:cs="Arial"/>
                        </w:rPr>
                        <w:t>8 Souhlas vlastníka</w:t>
                      </w:r>
                      <w:r>
                        <w:t xml:space="preserve"> pozemku: 30</w:t>
                      </w:r>
                    </w:p>
                    <w:p w:rsidR="009C3BC0" w:rsidRDefault="009C3BC0" w:rsidP="005856E9">
                      <w:pPr>
                        <w:pStyle w:val="Zkladntext"/>
                        <w:ind w:left="108"/>
                      </w:pPr>
                      <w:r>
                        <w:t>Souhlas</w:t>
                      </w:r>
                      <w:r>
                        <w:rPr>
                          <w:spacing w:val="-1"/>
                        </w:rPr>
                        <w:t xml:space="preserve"> </w:t>
                      </w:r>
                      <w:r>
                        <w:t>se stavebním</w:t>
                      </w:r>
                      <w:r>
                        <w:rPr>
                          <w:spacing w:val="-1"/>
                        </w:rPr>
                        <w:t xml:space="preserve"> </w:t>
                      </w:r>
                      <w:r>
                        <w:t>záměrem:</w:t>
                      </w:r>
                      <w:r>
                        <w:rPr>
                          <w:spacing w:val="-2"/>
                        </w:rPr>
                        <w:t xml:space="preserve"> </w:t>
                      </w:r>
                      <w:r>
                        <w:rPr>
                          <w:spacing w:val="-10"/>
                        </w:rPr>
                        <w:t>6</w:t>
                      </w:r>
                    </w:p>
                  </w:txbxContent>
                </v:textbox>
                <w10:wrap type="topAndBottom" anchorx="page"/>
              </v:shape>
            </w:pict>
          </mc:Fallback>
        </mc:AlternateContent>
      </w:r>
      <w:r w:rsidR="005856E9" w:rsidRPr="005856E9">
        <w:rPr>
          <w:rFonts w:ascii="Arial" w:hAnsi="Arial" w:cs="Arial"/>
          <w:b/>
        </w:rPr>
        <w:t>Pozemkové oddělení: 50</w:t>
      </w:r>
      <w:r w:rsidR="005856E9" w:rsidRPr="005856E9">
        <w:rPr>
          <w:rFonts w:ascii="Arial" w:hAnsi="Arial" w:cs="Arial"/>
          <w:b/>
          <w:spacing w:val="2"/>
        </w:rPr>
        <w:t xml:space="preserve"> </w:t>
      </w:r>
      <w:r w:rsidR="005856E9" w:rsidRPr="005856E9">
        <w:rPr>
          <w:rFonts w:ascii="Arial" w:hAnsi="Arial" w:cs="Arial"/>
          <w:b/>
          <w:spacing w:val="-2"/>
        </w:rPr>
        <w:t>návrhů</w:t>
      </w:r>
    </w:p>
    <w:p w:rsidR="005856E9" w:rsidRPr="005856E9" w:rsidRDefault="005856E9" w:rsidP="005856E9">
      <w:pPr>
        <w:pStyle w:val="Zkladntext"/>
        <w:spacing w:after="0" w:line="240" w:lineRule="auto"/>
        <w:rPr>
          <w:rFonts w:ascii="Arial" w:hAnsi="Arial" w:cs="Arial"/>
          <w:b/>
        </w:rPr>
      </w:pPr>
    </w:p>
    <w:p w:rsidR="005856E9" w:rsidRPr="005856E9" w:rsidRDefault="005856E9" w:rsidP="005856E9">
      <w:pPr>
        <w:spacing w:after="0" w:line="240" w:lineRule="auto"/>
        <w:rPr>
          <w:rFonts w:ascii="Arial" w:hAnsi="Arial" w:cs="Arial"/>
        </w:rPr>
        <w:sectPr w:rsidR="005856E9" w:rsidRPr="005856E9" w:rsidSect="005856E9">
          <w:footerReference w:type="even" r:id="rId23"/>
          <w:footerReference w:type="default" r:id="rId24"/>
          <w:pgSz w:w="11910" w:h="16840"/>
          <w:pgMar w:top="1100" w:right="920" w:bottom="980" w:left="900" w:header="0" w:footer="794" w:gutter="0"/>
          <w:pgNumType w:start="1"/>
          <w:cols w:space="708"/>
        </w:sectPr>
      </w:pPr>
    </w:p>
    <w:p w:rsidR="005856E9" w:rsidRPr="005856E9" w:rsidRDefault="005856E9" w:rsidP="005856E9">
      <w:pPr>
        <w:spacing w:after="0" w:line="240" w:lineRule="auto"/>
        <w:rPr>
          <w:rFonts w:ascii="Arial" w:hAnsi="Arial" w:cs="Arial"/>
          <w:b/>
        </w:rPr>
      </w:pPr>
      <w:r w:rsidRPr="005856E9">
        <w:rPr>
          <w:rFonts w:ascii="Arial" w:hAnsi="Arial" w:cs="Arial"/>
          <w:b/>
        </w:rPr>
        <w:lastRenderedPageBreak/>
        <w:t>Oddělení</w:t>
      </w:r>
      <w:r w:rsidRPr="005856E9">
        <w:rPr>
          <w:rFonts w:ascii="Arial" w:hAnsi="Arial" w:cs="Arial"/>
          <w:b/>
          <w:spacing w:val="-1"/>
        </w:rPr>
        <w:t xml:space="preserve"> </w:t>
      </w:r>
      <w:r w:rsidRPr="005856E9">
        <w:rPr>
          <w:rFonts w:ascii="Arial" w:hAnsi="Arial" w:cs="Arial"/>
          <w:b/>
        </w:rPr>
        <w:t>domů: 66</w:t>
      </w:r>
      <w:r w:rsidRPr="005856E9">
        <w:rPr>
          <w:rFonts w:ascii="Arial" w:hAnsi="Arial" w:cs="Arial"/>
          <w:b/>
          <w:spacing w:val="2"/>
        </w:rPr>
        <w:t xml:space="preserve"> </w:t>
      </w:r>
      <w:r w:rsidRPr="005856E9">
        <w:rPr>
          <w:rFonts w:ascii="Arial" w:hAnsi="Arial" w:cs="Arial"/>
          <w:b/>
          <w:spacing w:val="-2"/>
        </w:rPr>
        <w:t>návrhů</w:t>
      </w:r>
    </w:p>
    <w:p w:rsidR="005856E9" w:rsidRPr="005856E9" w:rsidRDefault="005856E9" w:rsidP="005856E9">
      <w:pPr>
        <w:pStyle w:val="Zkladntext"/>
        <w:spacing w:after="0" w:line="240" w:lineRule="auto"/>
        <w:rPr>
          <w:rFonts w:ascii="Arial" w:hAnsi="Arial" w:cs="Arial"/>
          <w:b/>
        </w:rPr>
      </w:pPr>
      <w:r w:rsidRPr="005856E9">
        <w:rPr>
          <w:rFonts w:ascii="Arial" w:hAnsi="Arial" w:cs="Arial"/>
          <w:noProof/>
          <w:lang w:eastAsia="cs-CZ"/>
        </w:rPr>
        <mc:AlternateContent>
          <mc:Choice Requires="wps">
            <w:drawing>
              <wp:anchor distT="0" distB="0" distL="0" distR="0" simplePos="0" relativeHeight="251684864" behindDoc="1" locked="0" layoutInCell="1" allowOverlap="1" wp14:anchorId="3DEFDBE6" wp14:editId="35D3E950">
                <wp:simplePos x="0" y="0"/>
                <wp:positionH relativeFrom="page">
                  <wp:posOffset>647700</wp:posOffset>
                </wp:positionH>
                <wp:positionV relativeFrom="paragraph">
                  <wp:posOffset>121934</wp:posOffset>
                </wp:positionV>
                <wp:extent cx="6262370" cy="908685"/>
                <wp:effectExtent l="0" t="0" r="0" b="0"/>
                <wp:wrapTopAndBottom/>
                <wp:docPr id="21"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2370" cy="908685"/>
                        </a:xfrm>
                        <a:prstGeom prst="rect">
                          <a:avLst/>
                        </a:prstGeom>
                        <a:ln w="6096">
                          <a:solidFill>
                            <a:srgbClr val="000000"/>
                          </a:solidFill>
                          <a:prstDash val="solid"/>
                        </a:ln>
                      </wps:spPr>
                      <wps:txbx>
                        <w:txbxContent>
                          <w:p w:rsidR="009C3BC0" w:rsidRPr="000F1AB7" w:rsidRDefault="009C3BC0" w:rsidP="005856E9">
                            <w:pPr>
                              <w:spacing w:before="17" w:line="242" w:lineRule="auto"/>
                              <w:ind w:left="107" w:right="95"/>
                              <w:rPr>
                                <w:rFonts w:ascii="Arial" w:hAnsi="Arial" w:cs="Arial"/>
                              </w:rPr>
                            </w:pPr>
                            <w:r w:rsidRPr="000F1AB7">
                              <w:rPr>
                                <w:rFonts w:ascii="Arial" w:hAnsi="Arial" w:cs="Arial"/>
                                <w:b/>
                              </w:rPr>
                              <w:t>Smlouvy, dodatky a dohody uzavřené na základě usnesení Rady města Jihlavy: č./23:</w:t>
                            </w:r>
                            <w:r w:rsidRPr="000F1AB7">
                              <w:rPr>
                                <w:rFonts w:ascii="Arial" w:hAnsi="Arial" w:cs="Arial"/>
                                <w:b/>
                                <w:spacing w:val="21"/>
                              </w:rPr>
                              <w:t xml:space="preserve"> </w:t>
                            </w:r>
                            <w:r w:rsidRPr="000F1AB7">
                              <w:rPr>
                                <w:rFonts w:ascii="Arial" w:hAnsi="Arial" w:cs="Arial"/>
                              </w:rPr>
                              <w:t>1356,</w:t>
                            </w:r>
                            <w:r w:rsidRPr="000F1AB7">
                              <w:rPr>
                                <w:rFonts w:ascii="Arial" w:hAnsi="Arial" w:cs="Arial"/>
                                <w:spacing w:val="27"/>
                              </w:rPr>
                              <w:t xml:space="preserve"> </w:t>
                            </w:r>
                            <w:r w:rsidRPr="000F1AB7">
                              <w:rPr>
                                <w:rFonts w:ascii="Arial" w:hAnsi="Arial" w:cs="Arial"/>
                              </w:rPr>
                              <w:t>1358,</w:t>
                            </w:r>
                            <w:r w:rsidRPr="000F1AB7">
                              <w:rPr>
                                <w:rFonts w:ascii="Arial" w:hAnsi="Arial" w:cs="Arial"/>
                                <w:spacing w:val="26"/>
                              </w:rPr>
                              <w:t xml:space="preserve"> </w:t>
                            </w:r>
                            <w:r w:rsidRPr="000F1AB7">
                              <w:rPr>
                                <w:rFonts w:ascii="Arial" w:hAnsi="Arial" w:cs="Arial"/>
                              </w:rPr>
                              <w:t>1359,</w:t>
                            </w:r>
                            <w:r w:rsidRPr="000F1AB7">
                              <w:rPr>
                                <w:rFonts w:ascii="Arial" w:hAnsi="Arial" w:cs="Arial"/>
                                <w:spacing w:val="24"/>
                              </w:rPr>
                              <w:t xml:space="preserve"> </w:t>
                            </w:r>
                            <w:r w:rsidRPr="000F1AB7">
                              <w:rPr>
                                <w:rFonts w:ascii="Arial" w:hAnsi="Arial" w:cs="Arial"/>
                              </w:rPr>
                              <w:t>1360,</w:t>
                            </w:r>
                            <w:r w:rsidRPr="000F1AB7">
                              <w:rPr>
                                <w:rFonts w:ascii="Arial" w:hAnsi="Arial" w:cs="Arial"/>
                                <w:spacing w:val="26"/>
                              </w:rPr>
                              <w:t xml:space="preserve"> </w:t>
                            </w:r>
                            <w:r w:rsidRPr="000F1AB7">
                              <w:rPr>
                                <w:rFonts w:ascii="Arial" w:hAnsi="Arial" w:cs="Arial"/>
                              </w:rPr>
                              <w:t>1408,</w:t>
                            </w:r>
                            <w:r w:rsidRPr="000F1AB7">
                              <w:rPr>
                                <w:rFonts w:ascii="Arial" w:hAnsi="Arial" w:cs="Arial"/>
                                <w:spacing w:val="27"/>
                              </w:rPr>
                              <w:t xml:space="preserve"> </w:t>
                            </w:r>
                            <w:r w:rsidRPr="000F1AB7">
                              <w:rPr>
                                <w:rFonts w:ascii="Arial" w:hAnsi="Arial" w:cs="Arial"/>
                              </w:rPr>
                              <w:t>1412,</w:t>
                            </w:r>
                            <w:r w:rsidRPr="000F1AB7">
                              <w:rPr>
                                <w:rFonts w:ascii="Arial" w:hAnsi="Arial" w:cs="Arial"/>
                                <w:spacing w:val="23"/>
                              </w:rPr>
                              <w:t xml:space="preserve"> </w:t>
                            </w:r>
                            <w:r w:rsidRPr="000F1AB7">
                              <w:rPr>
                                <w:rFonts w:ascii="Arial" w:hAnsi="Arial" w:cs="Arial"/>
                              </w:rPr>
                              <w:t>1413,</w:t>
                            </w:r>
                            <w:r w:rsidRPr="000F1AB7">
                              <w:rPr>
                                <w:rFonts w:ascii="Arial" w:hAnsi="Arial" w:cs="Arial"/>
                                <w:spacing w:val="27"/>
                              </w:rPr>
                              <w:t xml:space="preserve"> </w:t>
                            </w:r>
                            <w:r w:rsidRPr="000F1AB7">
                              <w:rPr>
                                <w:rFonts w:ascii="Arial" w:hAnsi="Arial" w:cs="Arial"/>
                              </w:rPr>
                              <w:t>1414,</w:t>
                            </w:r>
                            <w:r w:rsidRPr="000F1AB7">
                              <w:rPr>
                                <w:rFonts w:ascii="Arial" w:hAnsi="Arial" w:cs="Arial"/>
                                <w:spacing w:val="26"/>
                              </w:rPr>
                              <w:t xml:space="preserve"> </w:t>
                            </w:r>
                            <w:r w:rsidRPr="000F1AB7">
                              <w:rPr>
                                <w:rFonts w:ascii="Arial" w:hAnsi="Arial" w:cs="Arial"/>
                              </w:rPr>
                              <w:t>1415,</w:t>
                            </w:r>
                            <w:r w:rsidRPr="000F1AB7">
                              <w:rPr>
                                <w:rFonts w:ascii="Arial" w:hAnsi="Arial" w:cs="Arial"/>
                                <w:spacing w:val="25"/>
                              </w:rPr>
                              <w:t xml:space="preserve"> </w:t>
                            </w:r>
                            <w:r w:rsidRPr="000F1AB7">
                              <w:rPr>
                                <w:rFonts w:ascii="Arial" w:hAnsi="Arial" w:cs="Arial"/>
                              </w:rPr>
                              <w:t>1416,</w:t>
                            </w:r>
                            <w:r w:rsidRPr="000F1AB7">
                              <w:rPr>
                                <w:rFonts w:ascii="Arial" w:hAnsi="Arial" w:cs="Arial"/>
                                <w:spacing w:val="26"/>
                              </w:rPr>
                              <w:t xml:space="preserve"> </w:t>
                            </w:r>
                            <w:r w:rsidRPr="000F1AB7">
                              <w:rPr>
                                <w:rFonts w:ascii="Arial" w:hAnsi="Arial" w:cs="Arial"/>
                              </w:rPr>
                              <w:t>1463,</w:t>
                            </w:r>
                            <w:r w:rsidRPr="000F1AB7">
                              <w:rPr>
                                <w:rFonts w:ascii="Arial" w:hAnsi="Arial" w:cs="Arial"/>
                                <w:spacing w:val="27"/>
                              </w:rPr>
                              <w:t xml:space="preserve"> </w:t>
                            </w:r>
                            <w:r w:rsidRPr="000F1AB7">
                              <w:rPr>
                                <w:rFonts w:ascii="Arial" w:hAnsi="Arial" w:cs="Arial"/>
                              </w:rPr>
                              <w:t>1467,</w:t>
                            </w:r>
                            <w:r w:rsidRPr="000F1AB7">
                              <w:rPr>
                                <w:rFonts w:ascii="Arial" w:hAnsi="Arial" w:cs="Arial"/>
                                <w:spacing w:val="27"/>
                              </w:rPr>
                              <w:t xml:space="preserve"> </w:t>
                            </w:r>
                            <w:r w:rsidRPr="000F1AB7">
                              <w:rPr>
                                <w:rFonts w:ascii="Arial" w:hAnsi="Arial" w:cs="Arial"/>
                                <w:spacing w:val="-2"/>
                              </w:rPr>
                              <w:t>1468,</w:t>
                            </w:r>
                          </w:p>
                          <w:p w:rsidR="009C3BC0" w:rsidRPr="000F1AB7" w:rsidRDefault="009C3BC0" w:rsidP="005856E9">
                            <w:pPr>
                              <w:pStyle w:val="Zkladntext"/>
                              <w:spacing w:line="273" w:lineRule="exact"/>
                              <w:ind w:left="107"/>
                              <w:rPr>
                                <w:rFonts w:ascii="Arial" w:hAnsi="Arial" w:cs="Arial"/>
                              </w:rPr>
                            </w:pPr>
                            <w:r w:rsidRPr="000F1AB7">
                              <w:rPr>
                                <w:rFonts w:ascii="Arial" w:hAnsi="Arial" w:cs="Arial"/>
                              </w:rPr>
                              <w:t>1469,</w:t>
                            </w:r>
                            <w:r w:rsidRPr="000F1AB7">
                              <w:rPr>
                                <w:rFonts w:ascii="Arial" w:hAnsi="Arial" w:cs="Arial"/>
                                <w:spacing w:val="25"/>
                              </w:rPr>
                              <w:t xml:space="preserve"> </w:t>
                            </w:r>
                            <w:r w:rsidRPr="000F1AB7">
                              <w:rPr>
                                <w:rFonts w:ascii="Arial" w:hAnsi="Arial" w:cs="Arial"/>
                              </w:rPr>
                              <w:t>1470,</w:t>
                            </w:r>
                            <w:r w:rsidRPr="000F1AB7">
                              <w:rPr>
                                <w:rFonts w:ascii="Arial" w:hAnsi="Arial" w:cs="Arial"/>
                                <w:spacing w:val="28"/>
                              </w:rPr>
                              <w:t xml:space="preserve"> </w:t>
                            </w:r>
                            <w:r w:rsidRPr="000F1AB7">
                              <w:rPr>
                                <w:rFonts w:ascii="Arial" w:hAnsi="Arial" w:cs="Arial"/>
                              </w:rPr>
                              <w:t>1471,</w:t>
                            </w:r>
                            <w:r w:rsidRPr="000F1AB7">
                              <w:rPr>
                                <w:rFonts w:ascii="Arial" w:hAnsi="Arial" w:cs="Arial"/>
                                <w:spacing w:val="26"/>
                              </w:rPr>
                              <w:t xml:space="preserve"> </w:t>
                            </w:r>
                            <w:r w:rsidRPr="000F1AB7">
                              <w:rPr>
                                <w:rFonts w:ascii="Arial" w:hAnsi="Arial" w:cs="Arial"/>
                              </w:rPr>
                              <w:t>1514,</w:t>
                            </w:r>
                            <w:r w:rsidRPr="000F1AB7">
                              <w:rPr>
                                <w:rFonts w:ascii="Arial" w:hAnsi="Arial" w:cs="Arial"/>
                                <w:spacing w:val="26"/>
                              </w:rPr>
                              <w:t xml:space="preserve"> </w:t>
                            </w:r>
                            <w:r w:rsidRPr="000F1AB7">
                              <w:rPr>
                                <w:rFonts w:ascii="Arial" w:hAnsi="Arial" w:cs="Arial"/>
                              </w:rPr>
                              <w:t>1515,</w:t>
                            </w:r>
                            <w:r w:rsidRPr="000F1AB7">
                              <w:rPr>
                                <w:rFonts w:ascii="Arial" w:hAnsi="Arial" w:cs="Arial"/>
                                <w:spacing w:val="26"/>
                              </w:rPr>
                              <w:t xml:space="preserve"> </w:t>
                            </w:r>
                            <w:r w:rsidRPr="000F1AB7">
                              <w:rPr>
                                <w:rFonts w:ascii="Arial" w:hAnsi="Arial" w:cs="Arial"/>
                              </w:rPr>
                              <w:t>1516,</w:t>
                            </w:r>
                            <w:r w:rsidRPr="000F1AB7">
                              <w:rPr>
                                <w:rFonts w:ascii="Arial" w:hAnsi="Arial" w:cs="Arial"/>
                                <w:spacing w:val="28"/>
                              </w:rPr>
                              <w:t xml:space="preserve"> </w:t>
                            </w:r>
                            <w:r w:rsidRPr="000F1AB7">
                              <w:rPr>
                                <w:rFonts w:ascii="Arial" w:hAnsi="Arial" w:cs="Arial"/>
                              </w:rPr>
                              <w:t>1517,</w:t>
                            </w:r>
                            <w:r w:rsidRPr="000F1AB7">
                              <w:rPr>
                                <w:rFonts w:ascii="Arial" w:hAnsi="Arial" w:cs="Arial"/>
                                <w:spacing w:val="27"/>
                              </w:rPr>
                              <w:t xml:space="preserve"> </w:t>
                            </w:r>
                            <w:r w:rsidRPr="000F1AB7">
                              <w:rPr>
                                <w:rFonts w:ascii="Arial" w:hAnsi="Arial" w:cs="Arial"/>
                              </w:rPr>
                              <w:t>1525,</w:t>
                            </w:r>
                            <w:r w:rsidRPr="000F1AB7">
                              <w:rPr>
                                <w:rFonts w:ascii="Arial" w:hAnsi="Arial" w:cs="Arial"/>
                                <w:spacing w:val="26"/>
                              </w:rPr>
                              <w:t xml:space="preserve"> </w:t>
                            </w:r>
                            <w:r w:rsidRPr="000F1AB7">
                              <w:rPr>
                                <w:rFonts w:ascii="Arial" w:hAnsi="Arial" w:cs="Arial"/>
                              </w:rPr>
                              <w:t>1526,</w:t>
                            </w:r>
                            <w:r w:rsidRPr="000F1AB7">
                              <w:rPr>
                                <w:rFonts w:ascii="Arial" w:hAnsi="Arial" w:cs="Arial"/>
                                <w:spacing w:val="28"/>
                              </w:rPr>
                              <w:t xml:space="preserve"> </w:t>
                            </w:r>
                            <w:r w:rsidRPr="000F1AB7">
                              <w:rPr>
                                <w:rFonts w:ascii="Arial" w:hAnsi="Arial" w:cs="Arial"/>
                              </w:rPr>
                              <w:t>1528,</w:t>
                            </w:r>
                            <w:r w:rsidRPr="000F1AB7">
                              <w:rPr>
                                <w:rFonts w:ascii="Arial" w:hAnsi="Arial" w:cs="Arial"/>
                                <w:spacing w:val="28"/>
                              </w:rPr>
                              <w:t xml:space="preserve"> </w:t>
                            </w:r>
                            <w:r w:rsidRPr="000F1AB7">
                              <w:rPr>
                                <w:rFonts w:ascii="Arial" w:hAnsi="Arial" w:cs="Arial"/>
                              </w:rPr>
                              <w:t>1529,</w:t>
                            </w:r>
                            <w:r w:rsidRPr="000F1AB7">
                              <w:rPr>
                                <w:rFonts w:ascii="Arial" w:hAnsi="Arial" w:cs="Arial"/>
                                <w:spacing w:val="26"/>
                              </w:rPr>
                              <w:t xml:space="preserve"> </w:t>
                            </w:r>
                            <w:r w:rsidRPr="000F1AB7">
                              <w:rPr>
                                <w:rFonts w:ascii="Arial" w:hAnsi="Arial" w:cs="Arial"/>
                              </w:rPr>
                              <w:t>1530,</w:t>
                            </w:r>
                            <w:r w:rsidRPr="000F1AB7">
                              <w:rPr>
                                <w:rFonts w:ascii="Arial" w:hAnsi="Arial" w:cs="Arial"/>
                                <w:spacing w:val="26"/>
                              </w:rPr>
                              <w:t xml:space="preserve"> </w:t>
                            </w:r>
                            <w:r w:rsidRPr="000F1AB7">
                              <w:rPr>
                                <w:rFonts w:ascii="Arial" w:hAnsi="Arial" w:cs="Arial"/>
                              </w:rPr>
                              <w:t>1532,</w:t>
                            </w:r>
                            <w:r w:rsidRPr="000F1AB7">
                              <w:rPr>
                                <w:rFonts w:ascii="Arial" w:hAnsi="Arial" w:cs="Arial"/>
                                <w:spacing w:val="28"/>
                              </w:rPr>
                              <w:t xml:space="preserve"> </w:t>
                            </w:r>
                            <w:r w:rsidRPr="000F1AB7">
                              <w:rPr>
                                <w:rFonts w:ascii="Arial" w:hAnsi="Arial" w:cs="Arial"/>
                                <w:spacing w:val="-2"/>
                              </w:rPr>
                              <w:t>1533,</w:t>
                            </w:r>
                          </w:p>
                          <w:p w:rsidR="009C3BC0" w:rsidRPr="000F1AB7" w:rsidRDefault="009C3BC0" w:rsidP="005856E9">
                            <w:pPr>
                              <w:pStyle w:val="Zkladntext"/>
                              <w:ind w:left="107"/>
                              <w:rPr>
                                <w:rFonts w:ascii="Arial" w:hAnsi="Arial" w:cs="Arial"/>
                              </w:rPr>
                            </w:pPr>
                            <w:r w:rsidRPr="000F1AB7">
                              <w:rPr>
                                <w:rFonts w:ascii="Arial" w:hAnsi="Arial" w:cs="Arial"/>
                              </w:rPr>
                              <w:t>1534,</w:t>
                            </w:r>
                            <w:r w:rsidRPr="000F1AB7">
                              <w:rPr>
                                <w:rFonts w:ascii="Arial" w:hAnsi="Arial" w:cs="Arial"/>
                                <w:spacing w:val="25"/>
                              </w:rPr>
                              <w:t xml:space="preserve"> </w:t>
                            </w:r>
                            <w:r w:rsidRPr="000F1AB7">
                              <w:rPr>
                                <w:rFonts w:ascii="Arial" w:hAnsi="Arial" w:cs="Arial"/>
                              </w:rPr>
                              <w:t>1597,</w:t>
                            </w:r>
                            <w:r w:rsidRPr="000F1AB7">
                              <w:rPr>
                                <w:rFonts w:ascii="Arial" w:hAnsi="Arial" w:cs="Arial"/>
                                <w:spacing w:val="28"/>
                              </w:rPr>
                              <w:t xml:space="preserve"> </w:t>
                            </w:r>
                            <w:r w:rsidRPr="000F1AB7">
                              <w:rPr>
                                <w:rFonts w:ascii="Arial" w:hAnsi="Arial" w:cs="Arial"/>
                              </w:rPr>
                              <w:t>1598,</w:t>
                            </w:r>
                            <w:r w:rsidRPr="000F1AB7">
                              <w:rPr>
                                <w:rFonts w:ascii="Arial" w:hAnsi="Arial" w:cs="Arial"/>
                                <w:spacing w:val="26"/>
                              </w:rPr>
                              <w:t xml:space="preserve"> </w:t>
                            </w:r>
                            <w:r w:rsidRPr="000F1AB7">
                              <w:rPr>
                                <w:rFonts w:ascii="Arial" w:hAnsi="Arial" w:cs="Arial"/>
                              </w:rPr>
                              <w:t>1600,</w:t>
                            </w:r>
                            <w:r w:rsidRPr="000F1AB7">
                              <w:rPr>
                                <w:rFonts w:ascii="Arial" w:hAnsi="Arial" w:cs="Arial"/>
                                <w:spacing w:val="26"/>
                              </w:rPr>
                              <w:t xml:space="preserve"> </w:t>
                            </w:r>
                            <w:r w:rsidRPr="000F1AB7">
                              <w:rPr>
                                <w:rFonts w:ascii="Arial" w:hAnsi="Arial" w:cs="Arial"/>
                              </w:rPr>
                              <w:t>1601,</w:t>
                            </w:r>
                            <w:r w:rsidRPr="000F1AB7">
                              <w:rPr>
                                <w:rFonts w:ascii="Arial" w:hAnsi="Arial" w:cs="Arial"/>
                                <w:spacing w:val="26"/>
                              </w:rPr>
                              <w:t xml:space="preserve"> </w:t>
                            </w:r>
                            <w:r w:rsidRPr="000F1AB7">
                              <w:rPr>
                                <w:rFonts w:ascii="Arial" w:hAnsi="Arial" w:cs="Arial"/>
                              </w:rPr>
                              <w:t>1602,</w:t>
                            </w:r>
                            <w:r w:rsidRPr="000F1AB7">
                              <w:rPr>
                                <w:rFonts w:ascii="Arial" w:hAnsi="Arial" w:cs="Arial"/>
                                <w:spacing w:val="28"/>
                              </w:rPr>
                              <w:t xml:space="preserve"> </w:t>
                            </w:r>
                            <w:r w:rsidRPr="000F1AB7">
                              <w:rPr>
                                <w:rFonts w:ascii="Arial" w:hAnsi="Arial" w:cs="Arial"/>
                              </w:rPr>
                              <w:t>1603,</w:t>
                            </w:r>
                            <w:r w:rsidRPr="000F1AB7">
                              <w:rPr>
                                <w:rFonts w:ascii="Arial" w:hAnsi="Arial" w:cs="Arial"/>
                                <w:spacing w:val="27"/>
                              </w:rPr>
                              <w:t xml:space="preserve"> </w:t>
                            </w:r>
                            <w:r w:rsidRPr="000F1AB7">
                              <w:rPr>
                                <w:rFonts w:ascii="Arial" w:hAnsi="Arial" w:cs="Arial"/>
                              </w:rPr>
                              <w:t>1604,</w:t>
                            </w:r>
                            <w:r w:rsidRPr="000F1AB7">
                              <w:rPr>
                                <w:rFonts w:ascii="Arial" w:hAnsi="Arial" w:cs="Arial"/>
                                <w:spacing w:val="26"/>
                              </w:rPr>
                              <w:t xml:space="preserve"> </w:t>
                            </w:r>
                            <w:r w:rsidRPr="000F1AB7">
                              <w:rPr>
                                <w:rFonts w:ascii="Arial" w:hAnsi="Arial" w:cs="Arial"/>
                              </w:rPr>
                              <w:t>1606,</w:t>
                            </w:r>
                            <w:r w:rsidRPr="000F1AB7">
                              <w:rPr>
                                <w:rFonts w:ascii="Arial" w:hAnsi="Arial" w:cs="Arial"/>
                                <w:spacing w:val="28"/>
                              </w:rPr>
                              <w:t xml:space="preserve"> </w:t>
                            </w:r>
                            <w:r w:rsidRPr="000F1AB7">
                              <w:rPr>
                                <w:rFonts w:ascii="Arial" w:hAnsi="Arial" w:cs="Arial"/>
                              </w:rPr>
                              <w:t>1607,</w:t>
                            </w:r>
                            <w:r w:rsidRPr="000F1AB7">
                              <w:rPr>
                                <w:rFonts w:ascii="Arial" w:hAnsi="Arial" w:cs="Arial"/>
                                <w:spacing w:val="28"/>
                              </w:rPr>
                              <w:t xml:space="preserve"> </w:t>
                            </w:r>
                            <w:r w:rsidRPr="000F1AB7">
                              <w:rPr>
                                <w:rFonts w:ascii="Arial" w:hAnsi="Arial" w:cs="Arial"/>
                              </w:rPr>
                              <w:t>1608,</w:t>
                            </w:r>
                            <w:r w:rsidRPr="000F1AB7">
                              <w:rPr>
                                <w:rFonts w:ascii="Arial" w:hAnsi="Arial" w:cs="Arial"/>
                                <w:spacing w:val="26"/>
                              </w:rPr>
                              <w:t xml:space="preserve"> </w:t>
                            </w:r>
                            <w:r w:rsidRPr="000F1AB7">
                              <w:rPr>
                                <w:rFonts w:ascii="Arial" w:hAnsi="Arial" w:cs="Arial"/>
                              </w:rPr>
                              <w:t>1667,</w:t>
                            </w:r>
                            <w:r w:rsidRPr="000F1AB7">
                              <w:rPr>
                                <w:rFonts w:ascii="Arial" w:hAnsi="Arial" w:cs="Arial"/>
                                <w:spacing w:val="26"/>
                              </w:rPr>
                              <w:t xml:space="preserve"> </w:t>
                            </w:r>
                            <w:r w:rsidRPr="000F1AB7">
                              <w:rPr>
                                <w:rFonts w:ascii="Arial" w:hAnsi="Arial" w:cs="Arial"/>
                              </w:rPr>
                              <w:t>1668,</w:t>
                            </w:r>
                            <w:r w:rsidRPr="000F1AB7">
                              <w:rPr>
                                <w:rFonts w:ascii="Arial" w:hAnsi="Arial" w:cs="Arial"/>
                                <w:spacing w:val="28"/>
                              </w:rPr>
                              <w:t xml:space="preserve"> </w:t>
                            </w:r>
                            <w:r w:rsidRPr="000F1AB7">
                              <w:rPr>
                                <w:rFonts w:ascii="Arial" w:hAnsi="Arial" w:cs="Arial"/>
                                <w:spacing w:val="-2"/>
                              </w:rPr>
                              <w:t>1669,</w:t>
                            </w:r>
                          </w:p>
                          <w:p w:rsidR="009C3BC0" w:rsidRDefault="009C3BC0" w:rsidP="005856E9">
                            <w:pPr>
                              <w:pStyle w:val="Zkladntext"/>
                              <w:ind w:left="107"/>
                            </w:pPr>
                            <w:r>
                              <w:t>1670, 1671,</w:t>
                            </w:r>
                            <w:r>
                              <w:rPr>
                                <w:spacing w:val="-2"/>
                              </w:rPr>
                              <w:t xml:space="preserve"> </w:t>
                            </w:r>
                            <w:r>
                              <w:t>1679,</w:t>
                            </w:r>
                            <w:r>
                              <w:rPr>
                                <w:spacing w:val="-1"/>
                              </w:rPr>
                              <w:t xml:space="preserve"> </w:t>
                            </w:r>
                            <w:r>
                              <w:t>1680, 1681, 1682,</w:t>
                            </w:r>
                            <w:r>
                              <w:rPr>
                                <w:spacing w:val="-3"/>
                              </w:rPr>
                              <w:t xml:space="preserve"> </w:t>
                            </w:r>
                            <w:r>
                              <w:rPr>
                                <w:spacing w:val="-4"/>
                              </w:rPr>
                              <w:t>1683</w:t>
                            </w:r>
                          </w:p>
                        </w:txbxContent>
                      </wps:txbx>
                      <wps:bodyPr wrap="square" lIns="0" tIns="0" rIns="0" bIns="0" rtlCol="0">
                        <a:noAutofit/>
                      </wps:bodyPr>
                    </wps:wsp>
                  </a:graphicData>
                </a:graphic>
              </wp:anchor>
            </w:drawing>
          </mc:Choice>
          <mc:Fallback>
            <w:pict>
              <v:shape w14:anchorId="3DEFDBE6" id="Textbox 19" o:spid="_x0000_s1027" type="#_x0000_t202" style="position:absolute;margin-left:51pt;margin-top:9.6pt;width:493.1pt;height:71.55pt;z-index:-251631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" filled="f" strokeweight=".48pt">
                <v:path arrowok="t"/>
                <v:textbox inset="0,0,0,0">
                  <w:txbxContent>
                    <w:p w:rsidR="009C3BC0" w:rsidRPr="000F1AB7" w:rsidRDefault="009C3BC0" w:rsidP="005856E9">
                      <w:pPr>
                        <w:spacing w:before="17" w:line="242" w:lineRule="auto"/>
                        <w:ind w:left="107" w:right="95"/>
                        <w:rPr>
                          <w:rFonts w:ascii="Arial" w:hAnsi="Arial" w:cs="Arial"/>
                        </w:rPr>
                      </w:pPr>
                      <w:r w:rsidRPr="000F1AB7">
                        <w:rPr>
                          <w:rFonts w:ascii="Arial" w:hAnsi="Arial" w:cs="Arial"/>
                          <w:b/>
                        </w:rPr>
                        <w:t>Smlouvy, dodatky a dohody uzavřené na základě usnesení Rady města Jihlavy: č./23:</w:t>
                      </w:r>
                      <w:r w:rsidRPr="000F1AB7">
                        <w:rPr>
                          <w:rFonts w:ascii="Arial" w:hAnsi="Arial" w:cs="Arial"/>
                          <w:b/>
                          <w:spacing w:val="21"/>
                        </w:rPr>
                        <w:t xml:space="preserve"> </w:t>
                      </w:r>
                      <w:r w:rsidRPr="000F1AB7">
                        <w:rPr>
                          <w:rFonts w:ascii="Arial" w:hAnsi="Arial" w:cs="Arial"/>
                        </w:rPr>
                        <w:t>1356,</w:t>
                      </w:r>
                      <w:r w:rsidRPr="000F1AB7">
                        <w:rPr>
                          <w:rFonts w:ascii="Arial" w:hAnsi="Arial" w:cs="Arial"/>
                          <w:spacing w:val="27"/>
                        </w:rPr>
                        <w:t xml:space="preserve"> </w:t>
                      </w:r>
                      <w:r w:rsidRPr="000F1AB7">
                        <w:rPr>
                          <w:rFonts w:ascii="Arial" w:hAnsi="Arial" w:cs="Arial"/>
                        </w:rPr>
                        <w:t>1358,</w:t>
                      </w:r>
                      <w:r w:rsidRPr="000F1AB7">
                        <w:rPr>
                          <w:rFonts w:ascii="Arial" w:hAnsi="Arial" w:cs="Arial"/>
                          <w:spacing w:val="26"/>
                        </w:rPr>
                        <w:t xml:space="preserve"> </w:t>
                      </w:r>
                      <w:r w:rsidRPr="000F1AB7">
                        <w:rPr>
                          <w:rFonts w:ascii="Arial" w:hAnsi="Arial" w:cs="Arial"/>
                        </w:rPr>
                        <w:t>1359,</w:t>
                      </w:r>
                      <w:r w:rsidRPr="000F1AB7">
                        <w:rPr>
                          <w:rFonts w:ascii="Arial" w:hAnsi="Arial" w:cs="Arial"/>
                          <w:spacing w:val="24"/>
                        </w:rPr>
                        <w:t xml:space="preserve"> </w:t>
                      </w:r>
                      <w:r w:rsidRPr="000F1AB7">
                        <w:rPr>
                          <w:rFonts w:ascii="Arial" w:hAnsi="Arial" w:cs="Arial"/>
                        </w:rPr>
                        <w:t>1360,</w:t>
                      </w:r>
                      <w:r w:rsidRPr="000F1AB7">
                        <w:rPr>
                          <w:rFonts w:ascii="Arial" w:hAnsi="Arial" w:cs="Arial"/>
                          <w:spacing w:val="26"/>
                        </w:rPr>
                        <w:t xml:space="preserve"> </w:t>
                      </w:r>
                      <w:r w:rsidRPr="000F1AB7">
                        <w:rPr>
                          <w:rFonts w:ascii="Arial" w:hAnsi="Arial" w:cs="Arial"/>
                        </w:rPr>
                        <w:t>1408,</w:t>
                      </w:r>
                      <w:r w:rsidRPr="000F1AB7">
                        <w:rPr>
                          <w:rFonts w:ascii="Arial" w:hAnsi="Arial" w:cs="Arial"/>
                          <w:spacing w:val="27"/>
                        </w:rPr>
                        <w:t xml:space="preserve"> </w:t>
                      </w:r>
                      <w:r w:rsidRPr="000F1AB7">
                        <w:rPr>
                          <w:rFonts w:ascii="Arial" w:hAnsi="Arial" w:cs="Arial"/>
                        </w:rPr>
                        <w:t>1412,</w:t>
                      </w:r>
                      <w:r w:rsidRPr="000F1AB7">
                        <w:rPr>
                          <w:rFonts w:ascii="Arial" w:hAnsi="Arial" w:cs="Arial"/>
                          <w:spacing w:val="23"/>
                        </w:rPr>
                        <w:t xml:space="preserve"> </w:t>
                      </w:r>
                      <w:r w:rsidRPr="000F1AB7">
                        <w:rPr>
                          <w:rFonts w:ascii="Arial" w:hAnsi="Arial" w:cs="Arial"/>
                        </w:rPr>
                        <w:t>1413,</w:t>
                      </w:r>
                      <w:r w:rsidRPr="000F1AB7">
                        <w:rPr>
                          <w:rFonts w:ascii="Arial" w:hAnsi="Arial" w:cs="Arial"/>
                          <w:spacing w:val="27"/>
                        </w:rPr>
                        <w:t xml:space="preserve"> </w:t>
                      </w:r>
                      <w:r w:rsidRPr="000F1AB7">
                        <w:rPr>
                          <w:rFonts w:ascii="Arial" w:hAnsi="Arial" w:cs="Arial"/>
                        </w:rPr>
                        <w:t>1414,</w:t>
                      </w:r>
                      <w:r w:rsidRPr="000F1AB7">
                        <w:rPr>
                          <w:rFonts w:ascii="Arial" w:hAnsi="Arial" w:cs="Arial"/>
                          <w:spacing w:val="26"/>
                        </w:rPr>
                        <w:t xml:space="preserve"> </w:t>
                      </w:r>
                      <w:r w:rsidRPr="000F1AB7">
                        <w:rPr>
                          <w:rFonts w:ascii="Arial" w:hAnsi="Arial" w:cs="Arial"/>
                        </w:rPr>
                        <w:t>1415,</w:t>
                      </w:r>
                      <w:r w:rsidRPr="000F1AB7">
                        <w:rPr>
                          <w:rFonts w:ascii="Arial" w:hAnsi="Arial" w:cs="Arial"/>
                          <w:spacing w:val="25"/>
                        </w:rPr>
                        <w:t xml:space="preserve"> </w:t>
                      </w:r>
                      <w:r w:rsidRPr="000F1AB7">
                        <w:rPr>
                          <w:rFonts w:ascii="Arial" w:hAnsi="Arial" w:cs="Arial"/>
                        </w:rPr>
                        <w:t>1416,</w:t>
                      </w:r>
                      <w:r w:rsidRPr="000F1AB7">
                        <w:rPr>
                          <w:rFonts w:ascii="Arial" w:hAnsi="Arial" w:cs="Arial"/>
                          <w:spacing w:val="26"/>
                        </w:rPr>
                        <w:t xml:space="preserve"> </w:t>
                      </w:r>
                      <w:r w:rsidRPr="000F1AB7">
                        <w:rPr>
                          <w:rFonts w:ascii="Arial" w:hAnsi="Arial" w:cs="Arial"/>
                        </w:rPr>
                        <w:t>1463,</w:t>
                      </w:r>
                      <w:r w:rsidRPr="000F1AB7">
                        <w:rPr>
                          <w:rFonts w:ascii="Arial" w:hAnsi="Arial" w:cs="Arial"/>
                          <w:spacing w:val="27"/>
                        </w:rPr>
                        <w:t xml:space="preserve"> </w:t>
                      </w:r>
                      <w:r w:rsidRPr="000F1AB7">
                        <w:rPr>
                          <w:rFonts w:ascii="Arial" w:hAnsi="Arial" w:cs="Arial"/>
                        </w:rPr>
                        <w:t>1467,</w:t>
                      </w:r>
                      <w:r w:rsidRPr="000F1AB7">
                        <w:rPr>
                          <w:rFonts w:ascii="Arial" w:hAnsi="Arial" w:cs="Arial"/>
                          <w:spacing w:val="27"/>
                        </w:rPr>
                        <w:t xml:space="preserve"> </w:t>
                      </w:r>
                      <w:r w:rsidRPr="000F1AB7">
                        <w:rPr>
                          <w:rFonts w:ascii="Arial" w:hAnsi="Arial" w:cs="Arial"/>
                          <w:spacing w:val="-2"/>
                        </w:rPr>
                        <w:t>1468,</w:t>
                      </w:r>
                    </w:p>
                    <w:p w:rsidR="009C3BC0" w:rsidRPr="000F1AB7" w:rsidRDefault="009C3BC0" w:rsidP="005856E9">
                      <w:pPr>
                        <w:pStyle w:val="Zkladntext"/>
                        <w:spacing w:line="273" w:lineRule="exact"/>
                        <w:ind w:left="107"/>
                        <w:rPr>
                          <w:rFonts w:ascii="Arial" w:hAnsi="Arial" w:cs="Arial"/>
                        </w:rPr>
                      </w:pPr>
                      <w:r w:rsidRPr="000F1AB7">
                        <w:rPr>
                          <w:rFonts w:ascii="Arial" w:hAnsi="Arial" w:cs="Arial"/>
                        </w:rPr>
                        <w:t>1469,</w:t>
                      </w:r>
                      <w:r w:rsidRPr="000F1AB7">
                        <w:rPr>
                          <w:rFonts w:ascii="Arial" w:hAnsi="Arial" w:cs="Arial"/>
                          <w:spacing w:val="25"/>
                        </w:rPr>
                        <w:t xml:space="preserve"> </w:t>
                      </w:r>
                      <w:r w:rsidRPr="000F1AB7">
                        <w:rPr>
                          <w:rFonts w:ascii="Arial" w:hAnsi="Arial" w:cs="Arial"/>
                        </w:rPr>
                        <w:t>1470,</w:t>
                      </w:r>
                      <w:r w:rsidRPr="000F1AB7">
                        <w:rPr>
                          <w:rFonts w:ascii="Arial" w:hAnsi="Arial" w:cs="Arial"/>
                          <w:spacing w:val="28"/>
                        </w:rPr>
                        <w:t xml:space="preserve"> </w:t>
                      </w:r>
                      <w:r w:rsidRPr="000F1AB7">
                        <w:rPr>
                          <w:rFonts w:ascii="Arial" w:hAnsi="Arial" w:cs="Arial"/>
                        </w:rPr>
                        <w:t>1471,</w:t>
                      </w:r>
                      <w:r w:rsidRPr="000F1AB7">
                        <w:rPr>
                          <w:rFonts w:ascii="Arial" w:hAnsi="Arial" w:cs="Arial"/>
                          <w:spacing w:val="26"/>
                        </w:rPr>
                        <w:t xml:space="preserve"> </w:t>
                      </w:r>
                      <w:r w:rsidRPr="000F1AB7">
                        <w:rPr>
                          <w:rFonts w:ascii="Arial" w:hAnsi="Arial" w:cs="Arial"/>
                        </w:rPr>
                        <w:t>1514,</w:t>
                      </w:r>
                      <w:r w:rsidRPr="000F1AB7">
                        <w:rPr>
                          <w:rFonts w:ascii="Arial" w:hAnsi="Arial" w:cs="Arial"/>
                          <w:spacing w:val="26"/>
                        </w:rPr>
                        <w:t xml:space="preserve"> </w:t>
                      </w:r>
                      <w:r w:rsidRPr="000F1AB7">
                        <w:rPr>
                          <w:rFonts w:ascii="Arial" w:hAnsi="Arial" w:cs="Arial"/>
                        </w:rPr>
                        <w:t>1515,</w:t>
                      </w:r>
                      <w:r w:rsidRPr="000F1AB7">
                        <w:rPr>
                          <w:rFonts w:ascii="Arial" w:hAnsi="Arial" w:cs="Arial"/>
                          <w:spacing w:val="26"/>
                        </w:rPr>
                        <w:t xml:space="preserve"> </w:t>
                      </w:r>
                      <w:r w:rsidRPr="000F1AB7">
                        <w:rPr>
                          <w:rFonts w:ascii="Arial" w:hAnsi="Arial" w:cs="Arial"/>
                        </w:rPr>
                        <w:t>1516,</w:t>
                      </w:r>
                      <w:r w:rsidRPr="000F1AB7">
                        <w:rPr>
                          <w:rFonts w:ascii="Arial" w:hAnsi="Arial" w:cs="Arial"/>
                          <w:spacing w:val="28"/>
                        </w:rPr>
                        <w:t xml:space="preserve"> </w:t>
                      </w:r>
                      <w:r w:rsidRPr="000F1AB7">
                        <w:rPr>
                          <w:rFonts w:ascii="Arial" w:hAnsi="Arial" w:cs="Arial"/>
                        </w:rPr>
                        <w:t>1517,</w:t>
                      </w:r>
                      <w:r w:rsidRPr="000F1AB7">
                        <w:rPr>
                          <w:rFonts w:ascii="Arial" w:hAnsi="Arial" w:cs="Arial"/>
                          <w:spacing w:val="27"/>
                        </w:rPr>
                        <w:t xml:space="preserve"> </w:t>
                      </w:r>
                      <w:r w:rsidRPr="000F1AB7">
                        <w:rPr>
                          <w:rFonts w:ascii="Arial" w:hAnsi="Arial" w:cs="Arial"/>
                        </w:rPr>
                        <w:t>1525,</w:t>
                      </w:r>
                      <w:r w:rsidRPr="000F1AB7">
                        <w:rPr>
                          <w:rFonts w:ascii="Arial" w:hAnsi="Arial" w:cs="Arial"/>
                          <w:spacing w:val="26"/>
                        </w:rPr>
                        <w:t xml:space="preserve"> </w:t>
                      </w:r>
                      <w:r w:rsidRPr="000F1AB7">
                        <w:rPr>
                          <w:rFonts w:ascii="Arial" w:hAnsi="Arial" w:cs="Arial"/>
                        </w:rPr>
                        <w:t>1526,</w:t>
                      </w:r>
                      <w:r w:rsidRPr="000F1AB7">
                        <w:rPr>
                          <w:rFonts w:ascii="Arial" w:hAnsi="Arial" w:cs="Arial"/>
                          <w:spacing w:val="28"/>
                        </w:rPr>
                        <w:t xml:space="preserve"> </w:t>
                      </w:r>
                      <w:r w:rsidRPr="000F1AB7">
                        <w:rPr>
                          <w:rFonts w:ascii="Arial" w:hAnsi="Arial" w:cs="Arial"/>
                        </w:rPr>
                        <w:t>1528,</w:t>
                      </w:r>
                      <w:r w:rsidRPr="000F1AB7">
                        <w:rPr>
                          <w:rFonts w:ascii="Arial" w:hAnsi="Arial" w:cs="Arial"/>
                          <w:spacing w:val="28"/>
                        </w:rPr>
                        <w:t xml:space="preserve"> </w:t>
                      </w:r>
                      <w:r w:rsidRPr="000F1AB7">
                        <w:rPr>
                          <w:rFonts w:ascii="Arial" w:hAnsi="Arial" w:cs="Arial"/>
                        </w:rPr>
                        <w:t>1529,</w:t>
                      </w:r>
                      <w:r w:rsidRPr="000F1AB7">
                        <w:rPr>
                          <w:rFonts w:ascii="Arial" w:hAnsi="Arial" w:cs="Arial"/>
                          <w:spacing w:val="26"/>
                        </w:rPr>
                        <w:t xml:space="preserve"> </w:t>
                      </w:r>
                      <w:r w:rsidRPr="000F1AB7">
                        <w:rPr>
                          <w:rFonts w:ascii="Arial" w:hAnsi="Arial" w:cs="Arial"/>
                        </w:rPr>
                        <w:t>1530,</w:t>
                      </w:r>
                      <w:r w:rsidRPr="000F1AB7">
                        <w:rPr>
                          <w:rFonts w:ascii="Arial" w:hAnsi="Arial" w:cs="Arial"/>
                          <w:spacing w:val="26"/>
                        </w:rPr>
                        <w:t xml:space="preserve"> </w:t>
                      </w:r>
                      <w:r w:rsidRPr="000F1AB7">
                        <w:rPr>
                          <w:rFonts w:ascii="Arial" w:hAnsi="Arial" w:cs="Arial"/>
                        </w:rPr>
                        <w:t>1532,</w:t>
                      </w:r>
                      <w:r w:rsidRPr="000F1AB7">
                        <w:rPr>
                          <w:rFonts w:ascii="Arial" w:hAnsi="Arial" w:cs="Arial"/>
                          <w:spacing w:val="28"/>
                        </w:rPr>
                        <w:t xml:space="preserve"> </w:t>
                      </w:r>
                      <w:r w:rsidRPr="000F1AB7">
                        <w:rPr>
                          <w:rFonts w:ascii="Arial" w:hAnsi="Arial" w:cs="Arial"/>
                          <w:spacing w:val="-2"/>
                        </w:rPr>
                        <w:t>1533,</w:t>
                      </w:r>
                    </w:p>
                    <w:p w:rsidR="009C3BC0" w:rsidRPr="000F1AB7" w:rsidRDefault="009C3BC0" w:rsidP="005856E9">
                      <w:pPr>
                        <w:pStyle w:val="Zkladntext"/>
                        <w:ind w:left="107"/>
                        <w:rPr>
                          <w:rFonts w:ascii="Arial" w:hAnsi="Arial" w:cs="Arial"/>
                        </w:rPr>
                      </w:pPr>
                      <w:r w:rsidRPr="000F1AB7">
                        <w:rPr>
                          <w:rFonts w:ascii="Arial" w:hAnsi="Arial" w:cs="Arial"/>
                        </w:rPr>
                        <w:t>1534,</w:t>
                      </w:r>
                      <w:r w:rsidRPr="000F1AB7">
                        <w:rPr>
                          <w:rFonts w:ascii="Arial" w:hAnsi="Arial" w:cs="Arial"/>
                          <w:spacing w:val="25"/>
                        </w:rPr>
                        <w:t xml:space="preserve"> </w:t>
                      </w:r>
                      <w:r w:rsidRPr="000F1AB7">
                        <w:rPr>
                          <w:rFonts w:ascii="Arial" w:hAnsi="Arial" w:cs="Arial"/>
                        </w:rPr>
                        <w:t>1597,</w:t>
                      </w:r>
                      <w:r w:rsidRPr="000F1AB7">
                        <w:rPr>
                          <w:rFonts w:ascii="Arial" w:hAnsi="Arial" w:cs="Arial"/>
                          <w:spacing w:val="28"/>
                        </w:rPr>
                        <w:t xml:space="preserve"> </w:t>
                      </w:r>
                      <w:r w:rsidRPr="000F1AB7">
                        <w:rPr>
                          <w:rFonts w:ascii="Arial" w:hAnsi="Arial" w:cs="Arial"/>
                        </w:rPr>
                        <w:t>1598,</w:t>
                      </w:r>
                      <w:r w:rsidRPr="000F1AB7">
                        <w:rPr>
                          <w:rFonts w:ascii="Arial" w:hAnsi="Arial" w:cs="Arial"/>
                          <w:spacing w:val="26"/>
                        </w:rPr>
                        <w:t xml:space="preserve"> </w:t>
                      </w:r>
                      <w:r w:rsidRPr="000F1AB7">
                        <w:rPr>
                          <w:rFonts w:ascii="Arial" w:hAnsi="Arial" w:cs="Arial"/>
                        </w:rPr>
                        <w:t>1600,</w:t>
                      </w:r>
                      <w:r w:rsidRPr="000F1AB7">
                        <w:rPr>
                          <w:rFonts w:ascii="Arial" w:hAnsi="Arial" w:cs="Arial"/>
                          <w:spacing w:val="26"/>
                        </w:rPr>
                        <w:t xml:space="preserve"> </w:t>
                      </w:r>
                      <w:r w:rsidRPr="000F1AB7">
                        <w:rPr>
                          <w:rFonts w:ascii="Arial" w:hAnsi="Arial" w:cs="Arial"/>
                        </w:rPr>
                        <w:t>1601,</w:t>
                      </w:r>
                      <w:r w:rsidRPr="000F1AB7">
                        <w:rPr>
                          <w:rFonts w:ascii="Arial" w:hAnsi="Arial" w:cs="Arial"/>
                          <w:spacing w:val="26"/>
                        </w:rPr>
                        <w:t xml:space="preserve"> </w:t>
                      </w:r>
                      <w:r w:rsidRPr="000F1AB7">
                        <w:rPr>
                          <w:rFonts w:ascii="Arial" w:hAnsi="Arial" w:cs="Arial"/>
                        </w:rPr>
                        <w:t>1602,</w:t>
                      </w:r>
                      <w:r w:rsidRPr="000F1AB7">
                        <w:rPr>
                          <w:rFonts w:ascii="Arial" w:hAnsi="Arial" w:cs="Arial"/>
                          <w:spacing w:val="28"/>
                        </w:rPr>
                        <w:t xml:space="preserve"> </w:t>
                      </w:r>
                      <w:r w:rsidRPr="000F1AB7">
                        <w:rPr>
                          <w:rFonts w:ascii="Arial" w:hAnsi="Arial" w:cs="Arial"/>
                        </w:rPr>
                        <w:t>1603,</w:t>
                      </w:r>
                      <w:r w:rsidRPr="000F1AB7">
                        <w:rPr>
                          <w:rFonts w:ascii="Arial" w:hAnsi="Arial" w:cs="Arial"/>
                          <w:spacing w:val="27"/>
                        </w:rPr>
                        <w:t xml:space="preserve"> </w:t>
                      </w:r>
                      <w:r w:rsidRPr="000F1AB7">
                        <w:rPr>
                          <w:rFonts w:ascii="Arial" w:hAnsi="Arial" w:cs="Arial"/>
                        </w:rPr>
                        <w:t>1604,</w:t>
                      </w:r>
                      <w:r w:rsidRPr="000F1AB7">
                        <w:rPr>
                          <w:rFonts w:ascii="Arial" w:hAnsi="Arial" w:cs="Arial"/>
                          <w:spacing w:val="26"/>
                        </w:rPr>
                        <w:t xml:space="preserve"> </w:t>
                      </w:r>
                      <w:r w:rsidRPr="000F1AB7">
                        <w:rPr>
                          <w:rFonts w:ascii="Arial" w:hAnsi="Arial" w:cs="Arial"/>
                        </w:rPr>
                        <w:t>1606,</w:t>
                      </w:r>
                      <w:r w:rsidRPr="000F1AB7">
                        <w:rPr>
                          <w:rFonts w:ascii="Arial" w:hAnsi="Arial" w:cs="Arial"/>
                          <w:spacing w:val="28"/>
                        </w:rPr>
                        <w:t xml:space="preserve"> </w:t>
                      </w:r>
                      <w:r w:rsidRPr="000F1AB7">
                        <w:rPr>
                          <w:rFonts w:ascii="Arial" w:hAnsi="Arial" w:cs="Arial"/>
                        </w:rPr>
                        <w:t>1607,</w:t>
                      </w:r>
                      <w:r w:rsidRPr="000F1AB7">
                        <w:rPr>
                          <w:rFonts w:ascii="Arial" w:hAnsi="Arial" w:cs="Arial"/>
                          <w:spacing w:val="28"/>
                        </w:rPr>
                        <w:t xml:space="preserve"> </w:t>
                      </w:r>
                      <w:r w:rsidRPr="000F1AB7">
                        <w:rPr>
                          <w:rFonts w:ascii="Arial" w:hAnsi="Arial" w:cs="Arial"/>
                        </w:rPr>
                        <w:t>1608,</w:t>
                      </w:r>
                      <w:r w:rsidRPr="000F1AB7">
                        <w:rPr>
                          <w:rFonts w:ascii="Arial" w:hAnsi="Arial" w:cs="Arial"/>
                          <w:spacing w:val="26"/>
                        </w:rPr>
                        <w:t xml:space="preserve"> </w:t>
                      </w:r>
                      <w:r w:rsidRPr="000F1AB7">
                        <w:rPr>
                          <w:rFonts w:ascii="Arial" w:hAnsi="Arial" w:cs="Arial"/>
                        </w:rPr>
                        <w:t>1667,</w:t>
                      </w:r>
                      <w:r w:rsidRPr="000F1AB7">
                        <w:rPr>
                          <w:rFonts w:ascii="Arial" w:hAnsi="Arial" w:cs="Arial"/>
                          <w:spacing w:val="26"/>
                        </w:rPr>
                        <w:t xml:space="preserve"> </w:t>
                      </w:r>
                      <w:r w:rsidRPr="000F1AB7">
                        <w:rPr>
                          <w:rFonts w:ascii="Arial" w:hAnsi="Arial" w:cs="Arial"/>
                        </w:rPr>
                        <w:t>1668,</w:t>
                      </w:r>
                      <w:r w:rsidRPr="000F1AB7">
                        <w:rPr>
                          <w:rFonts w:ascii="Arial" w:hAnsi="Arial" w:cs="Arial"/>
                          <w:spacing w:val="28"/>
                        </w:rPr>
                        <w:t xml:space="preserve"> </w:t>
                      </w:r>
                      <w:r w:rsidRPr="000F1AB7">
                        <w:rPr>
                          <w:rFonts w:ascii="Arial" w:hAnsi="Arial" w:cs="Arial"/>
                          <w:spacing w:val="-2"/>
                        </w:rPr>
                        <w:t>1669,</w:t>
                      </w:r>
                    </w:p>
                    <w:p w:rsidR="009C3BC0" w:rsidRDefault="009C3BC0" w:rsidP="005856E9">
                      <w:pPr>
                        <w:pStyle w:val="Zkladntext"/>
                        <w:ind w:left="107"/>
                      </w:pPr>
                      <w:r>
                        <w:t>1670, 1671,</w:t>
                      </w:r>
                      <w:r>
                        <w:rPr>
                          <w:spacing w:val="-2"/>
                        </w:rPr>
                        <w:t xml:space="preserve"> </w:t>
                      </w:r>
                      <w:r>
                        <w:t>1679,</w:t>
                      </w:r>
                      <w:r>
                        <w:rPr>
                          <w:spacing w:val="-1"/>
                        </w:rPr>
                        <w:t xml:space="preserve"> </w:t>
                      </w:r>
                      <w:r>
                        <w:t>1680, 1681, 1682,</w:t>
                      </w:r>
                      <w:r>
                        <w:rPr>
                          <w:spacing w:val="-3"/>
                        </w:rPr>
                        <w:t xml:space="preserve"> </w:t>
                      </w:r>
                      <w:r>
                        <w:rPr>
                          <w:spacing w:val="-4"/>
                        </w:rPr>
                        <w:t>1683</w:t>
                      </w:r>
                    </w:p>
                  </w:txbxContent>
                </v:textbox>
                <w10:wrap type="topAndBottom" anchorx="page"/>
              </v:shape>
            </w:pict>
          </mc:Fallback>
        </mc:AlternateContent>
      </w:r>
    </w:p>
    <w:p w:rsidR="005856E9" w:rsidRPr="005856E9" w:rsidRDefault="005856E9" w:rsidP="005856E9">
      <w:pPr>
        <w:pStyle w:val="Zkladntext"/>
        <w:spacing w:after="0" w:line="240" w:lineRule="auto"/>
        <w:rPr>
          <w:rFonts w:ascii="Arial" w:hAnsi="Arial" w:cs="Arial"/>
          <w:b/>
        </w:rPr>
      </w:pPr>
    </w:p>
    <w:p w:rsidR="005856E9" w:rsidRPr="005856E9" w:rsidRDefault="005856E9" w:rsidP="005856E9">
      <w:pPr>
        <w:spacing w:after="0" w:line="240" w:lineRule="auto"/>
        <w:rPr>
          <w:rFonts w:ascii="Arial" w:hAnsi="Arial" w:cs="Arial"/>
          <w:b/>
        </w:rPr>
      </w:pPr>
      <w:r w:rsidRPr="005856E9">
        <w:rPr>
          <w:rFonts w:ascii="Arial" w:hAnsi="Arial" w:cs="Arial"/>
          <w:b/>
        </w:rPr>
        <w:t>Oddělení</w:t>
      </w:r>
      <w:r w:rsidRPr="005856E9">
        <w:rPr>
          <w:rFonts w:ascii="Arial" w:hAnsi="Arial" w:cs="Arial"/>
          <w:b/>
          <w:spacing w:val="-1"/>
        </w:rPr>
        <w:t xml:space="preserve"> </w:t>
      </w:r>
      <w:r w:rsidRPr="005856E9">
        <w:rPr>
          <w:rFonts w:ascii="Arial" w:hAnsi="Arial" w:cs="Arial"/>
          <w:b/>
        </w:rPr>
        <w:t>správy</w:t>
      </w:r>
      <w:r w:rsidRPr="005856E9">
        <w:rPr>
          <w:rFonts w:ascii="Arial" w:hAnsi="Arial" w:cs="Arial"/>
          <w:b/>
          <w:spacing w:val="-3"/>
        </w:rPr>
        <w:t xml:space="preserve"> </w:t>
      </w:r>
      <w:r w:rsidRPr="005856E9">
        <w:rPr>
          <w:rFonts w:ascii="Arial" w:hAnsi="Arial" w:cs="Arial"/>
          <w:b/>
        </w:rPr>
        <w:t>realit:</w:t>
      </w:r>
      <w:r w:rsidRPr="005856E9">
        <w:rPr>
          <w:rFonts w:ascii="Arial" w:hAnsi="Arial" w:cs="Arial"/>
          <w:b/>
          <w:spacing w:val="3"/>
        </w:rPr>
        <w:t xml:space="preserve"> </w:t>
      </w:r>
      <w:r w:rsidRPr="005856E9">
        <w:rPr>
          <w:rFonts w:ascii="Arial" w:hAnsi="Arial" w:cs="Arial"/>
          <w:b/>
        </w:rPr>
        <w:t xml:space="preserve">14 </w:t>
      </w:r>
      <w:r w:rsidRPr="005856E9">
        <w:rPr>
          <w:rFonts w:ascii="Arial" w:hAnsi="Arial" w:cs="Arial"/>
          <w:b/>
          <w:spacing w:val="-2"/>
        </w:rPr>
        <w:t>návrhů</w:t>
      </w:r>
    </w:p>
    <w:p w:rsidR="005856E9" w:rsidRPr="005856E9" w:rsidRDefault="005856E9" w:rsidP="005856E9">
      <w:pPr>
        <w:pStyle w:val="Zkladntext"/>
        <w:spacing w:after="0" w:line="240" w:lineRule="auto"/>
        <w:rPr>
          <w:rFonts w:ascii="Arial" w:hAnsi="Arial" w:cs="Arial"/>
          <w:b/>
        </w:rPr>
      </w:pPr>
    </w:p>
    <w:p w:rsidR="005856E9" w:rsidRPr="005856E9" w:rsidRDefault="005856E9" w:rsidP="005856E9">
      <w:pPr>
        <w:pStyle w:val="Nadpis1"/>
        <w:spacing w:before="0" w:line="240" w:lineRule="auto"/>
        <w:rPr>
          <w:rFonts w:ascii="Arial" w:hAnsi="Arial" w:cs="Arial"/>
          <w:sz w:val="22"/>
          <w:szCs w:val="22"/>
        </w:rPr>
      </w:pPr>
      <w:r w:rsidRPr="005856E9">
        <w:rPr>
          <w:rFonts w:ascii="Arial" w:hAnsi="Arial" w:cs="Arial"/>
          <w:sz w:val="22"/>
          <w:szCs w:val="22"/>
        </w:rPr>
        <w:t>Zastupitelstvu města Jihlavy dne 31. 10. 2023 a 11. 12. 2023 předloženo ke schválení:</w:t>
      </w:r>
    </w:p>
    <w:p w:rsidR="005856E9" w:rsidRPr="005856E9" w:rsidRDefault="005856E9" w:rsidP="005856E9">
      <w:pPr>
        <w:spacing w:after="0" w:line="240" w:lineRule="auto"/>
        <w:rPr>
          <w:rFonts w:ascii="Arial" w:hAnsi="Arial" w:cs="Arial"/>
          <w:b/>
        </w:rPr>
      </w:pPr>
      <w:r w:rsidRPr="005856E9">
        <w:rPr>
          <w:rFonts w:ascii="Arial" w:hAnsi="Arial" w:cs="Arial"/>
          <w:b/>
        </w:rPr>
        <w:t>Pozemkové oddělení: 23</w:t>
      </w:r>
      <w:r w:rsidRPr="005856E9">
        <w:rPr>
          <w:rFonts w:ascii="Arial" w:hAnsi="Arial" w:cs="Arial"/>
          <w:b/>
          <w:spacing w:val="2"/>
        </w:rPr>
        <w:t xml:space="preserve"> </w:t>
      </w:r>
      <w:r w:rsidRPr="005856E9">
        <w:rPr>
          <w:rFonts w:ascii="Arial" w:hAnsi="Arial" w:cs="Arial"/>
          <w:b/>
          <w:spacing w:val="-2"/>
        </w:rPr>
        <w:t>návrhů</w:t>
      </w:r>
    </w:p>
    <w:p w:rsidR="005856E9" w:rsidRPr="005856E9" w:rsidRDefault="005856E9" w:rsidP="005856E9">
      <w:pPr>
        <w:pStyle w:val="Zkladntext"/>
        <w:spacing w:after="0" w:line="240" w:lineRule="auto"/>
        <w:rPr>
          <w:rFonts w:ascii="Arial" w:hAnsi="Arial" w:cs="Arial"/>
          <w:b/>
        </w:rPr>
      </w:pPr>
      <w:r w:rsidRPr="005856E9">
        <w:rPr>
          <w:rFonts w:ascii="Arial" w:hAnsi="Arial" w:cs="Arial"/>
          <w:noProof/>
          <w:lang w:eastAsia="cs-CZ"/>
        </w:rPr>
        <mc:AlternateContent>
          <mc:Choice Requires="wps">
            <w:drawing>
              <wp:anchor distT="0" distB="0" distL="0" distR="0" simplePos="0" relativeHeight="251685888" behindDoc="1" locked="0" layoutInCell="1" allowOverlap="1" wp14:anchorId="1DAA64FA" wp14:editId="2CF0862A">
                <wp:simplePos x="0" y="0"/>
                <wp:positionH relativeFrom="page">
                  <wp:posOffset>647700</wp:posOffset>
                </wp:positionH>
                <wp:positionV relativeFrom="paragraph">
                  <wp:posOffset>121608</wp:posOffset>
                </wp:positionV>
                <wp:extent cx="6262370" cy="556260"/>
                <wp:effectExtent l="0" t="0" r="0" b="0"/>
                <wp:wrapTopAndBottom/>
                <wp:docPr id="22"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2370" cy="556260"/>
                        </a:xfrm>
                        <a:prstGeom prst="rect">
                          <a:avLst/>
                        </a:prstGeom>
                        <a:ln w="6096">
                          <a:solidFill>
                            <a:srgbClr val="000000"/>
                          </a:solidFill>
                          <a:prstDash val="solid"/>
                        </a:ln>
                      </wps:spPr>
                      <wps:txbx>
                        <w:txbxContent>
                          <w:p w:rsidR="009C3BC0" w:rsidRPr="008E4B2A" w:rsidRDefault="009C3BC0" w:rsidP="005856E9">
                            <w:pPr>
                              <w:spacing w:before="17"/>
                              <w:ind w:left="107" w:right="95"/>
                              <w:rPr>
                                <w:rFonts w:ascii="Arial" w:hAnsi="Arial" w:cs="Arial"/>
                              </w:rPr>
                            </w:pPr>
                            <w:r w:rsidRPr="008E4B2A">
                              <w:rPr>
                                <w:rFonts w:ascii="Arial" w:hAnsi="Arial" w:cs="Arial"/>
                                <w:b/>
                              </w:rPr>
                              <w:t>Smlouvy, dohody a dodatky uzavřené na základě usnesení zastupitelstva města: č./23:</w:t>
                            </w:r>
                            <w:r w:rsidRPr="008E4B2A">
                              <w:rPr>
                                <w:rFonts w:ascii="Arial" w:hAnsi="Arial" w:cs="Arial"/>
                                <w:b/>
                                <w:spacing w:val="27"/>
                              </w:rPr>
                              <w:t xml:space="preserve"> </w:t>
                            </w:r>
                            <w:r w:rsidRPr="008E4B2A">
                              <w:rPr>
                                <w:rFonts w:ascii="Arial" w:hAnsi="Arial" w:cs="Arial"/>
                              </w:rPr>
                              <w:t>245,</w:t>
                            </w:r>
                            <w:r w:rsidRPr="008E4B2A">
                              <w:rPr>
                                <w:rFonts w:ascii="Arial" w:hAnsi="Arial" w:cs="Arial"/>
                                <w:spacing w:val="28"/>
                              </w:rPr>
                              <w:t xml:space="preserve"> </w:t>
                            </w:r>
                            <w:r w:rsidRPr="008E4B2A">
                              <w:rPr>
                                <w:rFonts w:ascii="Arial" w:hAnsi="Arial" w:cs="Arial"/>
                              </w:rPr>
                              <w:t>246,</w:t>
                            </w:r>
                            <w:r w:rsidRPr="008E4B2A">
                              <w:rPr>
                                <w:rFonts w:ascii="Arial" w:hAnsi="Arial" w:cs="Arial"/>
                                <w:spacing w:val="28"/>
                              </w:rPr>
                              <w:t xml:space="preserve"> </w:t>
                            </w:r>
                            <w:r w:rsidRPr="008E4B2A">
                              <w:rPr>
                                <w:rFonts w:ascii="Arial" w:hAnsi="Arial" w:cs="Arial"/>
                              </w:rPr>
                              <w:t>251,</w:t>
                            </w:r>
                            <w:r w:rsidRPr="008E4B2A">
                              <w:rPr>
                                <w:rFonts w:ascii="Arial" w:hAnsi="Arial" w:cs="Arial"/>
                                <w:spacing w:val="26"/>
                              </w:rPr>
                              <w:t xml:space="preserve"> </w:t>
                            </w:r>
                            <w:r w:rsidRPr="008E4B2A">
                              <w:rPr>
                                <w:rFonts w:ascii="Arial" w:hAnsi="Arial" w:cs="Arial"/>
                              </w:rPr>
                              <w:t>252,</w:t>
                            </w:r>
                            <w:r w:rsidRPr="008E4B2A">
                              <w:rPr>
                                <w:rFonts w:ascii="Arial" w:hAnsi="Arial" w:cs="Arial"/>
                                <w:spacing w:val="26"/>
                              </w:rPr>
                              <w:t xml:space="preserve"> </w:t>
                            </w:r>
                            <w:r w:rsidRPr="008E4B2A">
                              <w:rPr>
                                <w:rFonts w:ascii="Arial" w:hAnsi="Arial" w:cs="Arial"/>
                              </w:rPr>
                              <w:t>253,</w:t>
                            </w:r>
                            <w:r w:rsidRPr="008E4B2A">
                              <w:rPr>
                                <w:rFonts w:ascii="Arial" w:hAnsi="Arial" w:cs="Arial"/>
                                <w:spacing w:val="26"/>
                              </w:rPr>
                              <w:t xml:space="preserve"> </w:t>
                            </w:r>
                            <w:r w:rsidRPr="008E4B2A">
                              <w:rPr>
                                <w:rFonts w:ascii="Arial" w:hAnsi="Arial" w:cs="Arial"/>
                              </w:rPr>
                              <w:t>256,</w:t>
                            </w:r>
                            <w:r w:rsidRPr="008E4B2A">
                              <w:rPr>
                                <w:rFonts w:ascii="Arial" w:hAnsi="Arial" w:cs="Arial"/>
                                <w:spacing w:val="26"/>
                              </w:rPr>
                              <w:t xml:space="preserve"> </w:t>
                            </w:r>
                            <w:r w:rsidRPr="008E4B2A">
                              <w:rPr>
                                <w:rFonts w:ascii="Arial" w:hAnsi="Arial" w:cs="Arial"/>
                              </w:rPr>
                              <w:t>321,</w:t>
                            </w:r>
                            <w:r w:rsidRPr="008E4B2A">
                              <w:rPr>
                                <w:rFonts w:ascii="Arial" w:hAnsi="Arial" w:cs="Arial"/>
                                <w:spacing w:val="28"/>
                              </w:rPr>
                              <w:t xml:space="preserve"> </w:t>
                            </w:r>
                            <w:r w:rsidRPr="008E4B2A">
                              <w:rPr>
                                <w:rFonts w:ascii="Arial" w:hAnsi="Arial" w:cs="Arial"/>
                              </w:rPr>
                              <w:t>323,</w:t>
                            </w:r>
                            <w:r w:rsidRPr="008E4B2A">
                              <w:rPr>
                                <w:rFonts w:ascii="Arial" w:hAnsi="Arial" w:cs="Arial"/>
                                <w:spacing w:val="28"/>
                              </w:rPr>
                              <w:t xml:space="preserve"> </w:t>
                            </w:r>
                            <w:r w:rsidRPr="008E4B2A">
                              <w:rPr>
                                <w:rFonts w:ascii="Arial" w:hAnsi="Arial" w:cs="Arial"/>
                              </w:rPr>
                              <w:t>324,</w:t>
                            </w:r>
                            <w:r w:rsidRPr="008E4B2A">
                              <w:rPr>
                                <w:rFonts w:ascii="Arial" w:hAnsi="Arial" w:cs="Arial"/>
                                <w:spacing w:val="28"/>
                              </w:rPr>
                              <w:t xml:space="preserve"> </w:t>
                            </w:r>
                            <w:r w:rsidRPr="008E4B2A">
                              <w:rPr>
                                <w:rFonts w:ascii="Arial" w:hAnsi="Arial" w:cs="Arial"/>
                              </w:rPr>
                              <w:t>326,</w:t>
                            </w:r>
                            <w:r w:rsidRPr="008E4B2A">
                              <w:rPr>
                                <w:rFonts w:ascii="Arial" w:hAnsi="Arial" w:cs="Arial"/>
                                <w:spacing w:val="28"/>
                              </w:rPr>
                              <w:t xml:space="preserve"> </w:t>
                            </w:r>
                            <w:r w:rsidRPr="008E4B2A">
                              <w:rPr>
                                <w:rFonts w:ascii="Arial" w:hAnsi="Arial" w:cs="Arial"/>
                              </w:rPr>
                              <w:t>327,</w:t>
                            </w:r>
                            <w:r w:rsidRPr="008E4B2A">
                              <w:rPr>
                                <w:rFonts w:ascii="Arial" w:hAnsi="Arial" w:cs="Arial"/>
                                <w:spacing w:val="28"/>
                              </w:rPr>
                              <w:t xml:space="preserve"> </w:t>
                            </w:r>
                            <w:r w:rsidRPr="008E4B2A">
                              <w:rPr>
                                <w:rFonts w:ascii="Arial" w:hAnsi="Arial" w:cs="Arial"/>
                              </w:rPr>
                              <w:t>332,</w:t>
                            </w:r>
                            <w:r w:rsidRPr="008E4B2A">
                              <w:rPr>
                                <w:rFonts w:ascii="Arial" w:hAnsi="Arial" w:cs="Arial"/>
                                <w:spacing w:val="29"/>
                              </w:rPr>
                              <w:t xml:space="preserve"> </w:t>
                            </w:r>
                            <w:r w:rsidRPr="008E4B2A">
                              <w:rPr>
                                <w:rFonts w:ascii="Arial" w:hAnsi="Arial" w:cs="Arial"/>
                              </w:rPr>
                              <w:t>333,</w:t>
                            </w:r>
                            <w:r w:rsidRPr="008E4B2A">
                              <w:rPr>
                                <w:rFonts w:ascii="Arial" w:hAnsi="Arial" w:cs="Arial"/>
                                <w:spacing w:val="28"/>
                              </w:rPr>
                              <w:t xml:space="preserve"> </w:t>
                            </w:r>
                            <w:r w:rsidRPr="008E4B2A">
                              <w:rPr>
                                <w:rFonts w:ascii="Arial" w:hAnsi="Arial" w:cs="Arial"/>
                              </w:rPr>
                              <w:t>368,</w:t>
                            </w:r>
                            <w:r w:rsidRPr="008E4B2A">
                              <w:rPr>
                                <w:rFonts w:ascii="Arial" w:hAnsi="Arial" w:cs="Arial"/>
                                <w:spacing w:val="26"/>
                              </w:rPr>
                              <w:t xml:space="preserve"> </w:t>
                            </w:r>
                            <w:r w:rsidRPr="008E4B2A">
                              <w:rPr>
                                <w:rFonts w:ascii="Arial" w:hAnsi="Arial" w:cs="Arial"/>
                              </w:rPr>
                              <w:t>386,</w:t>
                            </w:r>
                            <w:r w:rsidRPr="008E4B2A">
                              <w:rPr>
                                <w:rFonts w:ascii="Arial" w:hAnsi="Arial" w:cs="Arial"/>
                                <w:spacing w:val="26"/>
                              </w:rPr>
                              <w:t xml:space="preserve"> </w:t>
                            </w:r>
                            <w:r w:rsidRPr="008E4B2A">
                              <w:rPr>
                                <w:rFonts w:ascii="Arial" w:hAnsi="Arial" w:cs="Arial"/>
                              </w:rPr>
                              <w:t>393,</w:t>
                            </w:r>
                          </w:p>
                          <w:p w:rsidR="009C3BC0" w:rsidRDefault="009C3BC0" w:rsidP="005856E9">
                            <w:pPr>
                              <w:pStyle w:val="Zkladntext"/>
                              <w:ind w:left="107"/>
                            </w:pPr>
                            <w:r>
                              <w:t>394,</w:t>
                            </w:r>
                            <w:r>
                              <w:rPr>
                                <w:spacing w:val="-2"/>
                              </w:rPr>
                              <w:t xml:space="preserve"> </w:t>
                            </w:r>
                            <w:r>
                              <w:t>395,</w:t>
                            </w:r>
                            <w:r>
                              <w:rPr>
                                <w:spacing w:val="2"/>
                              </w:rPr>
                              <w:t xml:space="preserve"> </w:t>
                            </w:r>
                            <w:r>
                              <w:t>436,</w:t>
                            </w:r>
                            <w:r>
                              <w:rPr>
                                <w:spacing w:val="-2"/>
                              </w:rPr>
                              <w:t xml:space="preserve"> </w:t>
                            </w:r>
                            <w:r>
                              <w:t>437,</w:t>
                            </w:r>
                            <w:r>
                              <w:rPr>
                                <w:spacing w:val="1"/>
                              </w:rPr>
                              <w:t xml:space="preserve"> </w:t>
                            </w:r>
                            <w:r>
                              <w:rPr>
                                <w:spacing w:val="-5"/>
                              </w:rPr>
                              <w:t>449</w:t>
                            </w:r>
                          </w:p>
                        </w:txbxContent>
                      </wps:txbx>
                      <wps:bodyPr wrap="square" lIns="0" tIns="0" rIns="0" bIns="0" rtlCol="0">
                        <a:noAutofit/>
                      </wps:bodyPr>
                    </wps:wsp>
                  </a:graphicData>
                </a:graphic>
              </wp:anchor>
            </w:drawing>
          </mc:Choice>
          <mc:Fallback>
            <w:pict>
              <v:shape w14:anchorId="1DAA64FA" id="Textbox 20" o:spid="_x0000_s1028" type="#_x0000_t202" style="position:absolute;margin-left:51pt;margin-top:9.6pt;width:493.1pt;height:43.8pt;z-index:-251630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" filled="f" strokeweight=".48pt">
                <v:path arrowok="t"/>
                <v:textbox inset="0,0,0,0">
                  <w:txbxContent>
                    <w:p w:rsidR="009C3BC0" w:rsidRPr="008E4B2A" w:rsidRDefault="009C3BC0" w:rsidP="005856E9">
                      <w:pPr>
                        <w:spacing w:before="17"/>
                        <w:ind w:left="107" w:right="95"/>
                        <w:rPr>
                          <w:rFonts w:ascii="Arial" w:hAnsi="Arial" w:cs="Arial"/>
                        </w:rPr>
                      </w:pPr>
                      <w:r w:rsidRPr="008E4B2A">
                        <w:rPr>
                          <w:rFonts w:ascii="Arial" w:hAnsi="Arial" w:cs="Arial"/>
                          <w:b/>
                        </w:rPr>
                        <w:t>Smlouvy, dohody a dodatky uzavřené na základě usnesení zastupitelstva města: č./23:</w:t>
                      </w:r>
                      <w:r w:rsidRPr="008E4B2A">
                        <w:rPr>
                          <w:rFonts w:ascii="Arial" w:hAnsi="Arial" w:cs="Arial"/>
                          <w:b/>
                          <w:spacing w:val="27"/>
                        </w:rPr>
                        <w:t xml:space="preserve"> </w:t>
                      </w:r>
                      <w:r w:rsidRPr="008E4B2A">
                        <w:rPr>
                          <w:rFonts w:ascii="Arial" w:hAnsi="Arial" w:cs="Arial"/>
                        </w:rPr>
                        <w:t>245,</w:t>
                      </w:r>
                      <w:r w:rsidRPr="008E4B2A">
                        <w:rPr>
                          <w:rFonts w:ascii="Arial" w:hAnsi="Arial" w:cs="Arial"/>
                          <w:spacing w:val="28"/>
                        </w:rPr>
                        <w:t xml:space="preserve"> </w:t>
                      </w:r>
                      <w:r w:rsidRPr="008E4B2A">
                        <w:rPr>
                          <w:rFonts w:ascii="Arial" w:hAnsi="Arial" w:cs="Arial"/>
                        </w:rPr>
                        <w:t>246,</w:t>
                      </w:r>
                      <w:r w:rsidRPr="008E4B2A">
                        <w:rPr>
                          <w:rFonts w:ascii="Arial" w:hAnsi="Arial" w:cs="Arial"/>
                          <w:spacing w:val="28"/>
                        </w:rPr>
                        <w:t xml:space="preserve"> </w:t>
                      </w:r>
                      <w:r w:rsidRPr="008E4B2A">
                        <w:rPr>
                          <w:rFonts w:ascii="Arial" w:hAnsi="Arial" w:cs="Arial"/>
                        </w:rPr>
                        <w:t>251,</w:t>
                      </w:r>
                      <w:r w:rsidRPr="008E4B2A">
                        <w:rPr>
                          <w:rFonts w:ascii="Arial" w:hAnsi="Arial" w:cs="Arial"/>
                          <w:spacing w:val="26"/>
                        </w:rPr>
                        <w:t xml:space="preserve"> </w:t>
                      </w:r>
                      <w:r w:rsidRPr="008E4B2A">
                        <w:rPr>
                          <w:rFonts w:ascii="Arial" w:hAnsi="Arial" w:cs="Arial"/>
                        </w:rPr>
                        <w:t>252,</w:t>
                      </w:r>
                      <w:r w:rsidRPr="008E4B2A">
                        <w:rPr>
                          <w:rFonts w:ascii="Arial" w:hAnsi="Arial" w:cs="Arial"/>
                          <w:spacing w:val="26"/>
                        </w:rPr>
                        <w:t xml:space="preserve"> </w:t>
                      </w:r>
                      <w:r w:rsidRPr="008E4B2A">
                        <w:rPr>
                          <w:rFonts w:ascii="Arial" w:hAnsi="Arial" w:cs="Arial"/>
                        </w:rPr>
                        <w:t>253,</w:t>
                      </w:r>
                      <w:r w:rsidRPr="008E4B2A">
                        <w:rPr>
                          <w:rFonts w:ascii="Arial" w:hAnsi="Arial" w:cs="Arial"/>
                          <w:spacing w:val="26"/>
                        </w:rPr>
                        <w:t xml:space="preserve"> </w:t>
                      </w:r>
                      <w:r w:rsidRPr="008E4B2A">
                        <w:rPr>
                          <w:rFonts w:ascii="Arial" w:hAnsi="Arial" w:cs="Arial"/>
                        </w:rPr>
                        <w:t>256,</w:t>
                      </w:r>
                      <w:r w:rsidRPr="008E4B2A">
                        <w:rPr>
                          <w:rFonts w:ascii="Arial" w:hAnsi="Arial" w:cs="Arial"/>
                          <w:spacing w:val="26"/>
                        </w:rPr>
                        <w:t xml:space="preserve"> </w:t>
                      </w:r>
                      <w:r w:rsidRPr="008E4B2A">
                        <w:rPr>
                          <w:rFonts w:ascii="Arial" w:hAnsi="Arial" w:cs="Arial"/>
                        </w:rPr>
                        <w:t>321,</w:t>
                      </w:r>
                      <w:r w:rsidRPr="008E4B2A">
                        <w:rPr>
                          <w:rFonts w:ascii="Arial" w:hAnsi="Arial" w:cs="Arial"/>
                          <w:spacing w:val="28"/>
                        </w:rPr>
                        <w:t xml:space="preserve"> </w:t>
                      </w:r>
                      <w:r w:rsidRPr="008E4B2A">
                        <w:rPr>
                          <w:rFonts w:ascii="Arial" w:hAnsi="Arial" w:cs="Arial"/>
                        </w:rPr>
                        <w:t>323,</w:t>
                      </w:r>
                      <w:r w:rsidRPr="008E4B2A">
                        <w:rPr>
                          <w:rFonts w:ascii="Arial" w:hAnsi="Arial" w:cs="Arial"/>
                          <w:spacing w:val="28"/>
                        </w:rPr>
                        <w:t xml:space="preserve"> </w:t>
                      </w:r>
                      <w:r w:rsidRPr="008E4B2A">
                        <w:rPr>
                          <w:rFonts w:ascii="Arial" w:hAnsi="Arial" w:cs="Arial"/>
                        </w:rPr>
                        <w:t>324,</w:t>
                      </w:r>
                      <w:r w:rsidRPr="008E4B2A">
                        <w:rPr>
                          <w:rFonts w:ascii="Arial" w:hAnsi="Arial" w:cs="Arial"/>
                          <w:spacing w:val="28"/>
                        </w:rPr>
                        <w:t xml:space="preserve"> </w:t>
                      </w:r>
                      <w:r w:rsidRPr="008E4B2A">
                        <w:rPr>
                          <w:rFonts w:ascii="Arial" w:hAnsi="Arial" w:cs="Arial"/>
                        </w:rPr>
                        <w:t>326,</w:t>
                      </w:r>
                      <w:r w:rsidRPr="008E4B2A">
                        <w:rPr>
                          <w:rFonts w:ascii="Arial" w:hAnsi="Arial" w:cs="Arial"/>
                          <w:spacing w:val="28"/>
                        </w:rPr>
                        <w:t xml:space="preserve"> </w:t>
                      </w:r>
                      <w:r w:rsidRPr="008E4B2A">
                        <w:rPr>
                          <w:rFonts w:ascii="Arial" w:hAnsi="Arial" w:cs="Arial"/>
                        </w:rPr>
                        <w:t>327,</w:t>
                      </w:r>
                      <w:r w:rsidRPr="008E4B2A">
                        <w:rPr>
                          <w:rFonts w:ascii="Arial" w:hAnsi="Arial" w:cs="Arial"/>
                          <w:spacing w:val="28"/>
                        </w:rPr>
                        <w:t xml:space="preserve"> </w:t>
                      </w:r>
                      <w:r w:rsidRPr="008E4B2A">
                        <w:rPr>
                          <w:rFonts w:ascii="Arial" w:hAnsi="Arial" w:cs="Arial"/>
                        </w:rPr>
                        <w:t>332,</w:t>
                      </w:r>
                      <w:r w:rsidRPr="008E4B2A">
                        <w:rPr>
                          <w:rFonts w:ascii="Arial" w:hAnsi="Arial" w:cs="Arial"/>
                          <w:spacing w:val="29"/>
                        </w:rPr>
                        <w:t xml:space="preserve"> </w:t>
                      </w:r>
                      <w:r w:rsidRPr="008E4B2A">
                        <w:rPr>
                          <w:rFonts w:ascii="Arial" w:hAnsi="Arial" w:cs="Arial"/>
                        </w:rPr>
                        <w:t>333,</w:t>
                      </w:r>
                      <w:r w:rsidRPr="008E4B2A">
                        <w:rPr>
                          <w:rFonts w:ascii="Arial" w:hAnsi="Arial" w:cs="Arial"/>
                          <w:spacing w:val="28"/>
                        </w:rPr>
                        <w:t xml:space="preserve"> </w:t>
                      </w:r>
                      <w:r w:rsidRPr="008E4B2A">
                        <w:rPr>
                          <w:rFonts w:ascii="Arial" w:hAnsi="Arial" w:cs="Arial"/>
                        </w:rPr>
                        <w:t>368,</w:t>
                      </w:r>
                      <w:r w:rsidRPr="008E4B2A">
                        <w:rPr>
                          <w:rFonts w:ascii="Arial" w:hAnsi="Arial" w:cs="Arial"/>
                          <w:spacing w:val="26"/>
                        </w:rPr>
                        <w:t xml:space="preserve"> </w:t>
                      </w:r>
                      <w:r w:rsidRPr="008E4B2A">
                        <w:rPr>
                          <w:rFonts w:ascii="Arial" w:hAnsi="Arial" w:cs="Arial"/>
                        </w:rPr>
                        <w:t>386,</w:t>
                      </w:r>
                      <w:r w:rsidRPr="008E4B2A">
                        <w:rPr>
                          <w:rFonts w:ascii="Arial" w:hAnsi="Arial" w:cs="Arial"/>
                          <w:spacing w:val="26"/>
                        </w:rPr>
                        <w:t xml:space="preserve"> </w:t>
                      </w:r>
                      <w:r w:rsidRPr="008E4B2A">
                        <w:rPr>
                          <w:rFonts w:ascii="Arial" w:hAnsi="Arial" w:cs="Arial"/>
                        </w:rPr>
                        <w:t>393,</w:t>
                      </w:r>
                    </w:p>
                    <w:p w:rsidR="009C3BC0" w:rsidRDefault="009C3BC0" w:rsidP="005856E9">
                      <w:pPr>
                        <w:pStyle w:val="Zkladntext"/>
                        <w:ind w:left="107"/>
                      </w:pPr>
                      <w:r>
                        <w:t>394,</w:t>
                      </w:r>
                      <w:r>
                        <w:rPr>
                          <w:spacing w:val="-2"/>
                        </w:rPr>
                        <w:t xml:space="preserve"> </w:t>
                      </w:r>
                      <w:r>
                        <w:t>395,</w:t>
                      </w:r>
                      <w:r>
                        <w:rPr>
                          <w:spacing w:val="2"/>
                        </w:rPr>
                        <w:t xml:space="preserve"> </w:t>
                      </w:r>
                      <w:r>
                        <w:t>436,</w:t>
                      </w:r>
                      <w:r>
                        <w:rPr>
                          <w:spacing w:val="-2"/>
                        </w:rPr>
                        <w:t xml:space="preserve"> </w:t>
                      </w:r>
                      <w:r>
                        <w:t>437,</w:t>
                      </w:r>
                      <w:r>
                        <w:rPr>
                          <w:spacing w:val="1"/>
                        </w:rPr>
                        <w:t xml:space="preserve"> </w:t>
                      </w:r>
                      <w:r>
                        <w:rPr>
                          <w:spacing w:val="-5"/>
                        </w:rPr>
                        <w:t>449</w:t>
                      </w:r>
                    </w:p>
                  </w:txbxContent>
                </v:textbox>
                <w10:wrap type="topAndBottom" anchorx="page"/>
              </v:shape>
            </w:pict>
          </mc:Fallback>
        </mc:AlternateContent>
      </w:r>
    </w:p>
    <w:p w:rsidR="005856E9" w:rsidRPr="005856E9" w:rsidRDefault="005856E9" w:rsidP="005856E9">
      <w:pPr>
        <w:pStyle w:val="Zkladntext"/>
        <w:spacing w:after="0" w:line="240" w:lineRule="auto"/>
        <w:rPr>
          <w:rFonts w:ascii="Arial" w:hAnsi="Arial" w:cs="Arial"/>
          <w:b/>
        </w:rPr>
      </w:pPr>
    </w:p>
    <w:p w:rsidR="005856E9" w:rsidRPr="005856E9" w:rsidRDefault="005856E9" w:rsidP="005856E9">
      <w:pPr>
        <w:spacing w:after="0" w:line="240" w:lineRule="auto"/>
        <w:rPr>
          <w:rFonts w:ascii="Arial" w:hAnsi="Arial" w:cs="Arial"/>
          <w:b/>
        </w:rPr>
      </w:pPr>
      <w:r w:rsidRPr="005856E9">
        <w:rPr>
          <w:rFonts w:ascii="Arial" w:hAnsi="Arial" w:cs="Arial"/>
          <w:b/>
        </w:rPr>
        <w:t>Oddělení</w:t>
      </w:r>
      <w:r w:rsidRPr="005856E9">
        <w:rPr>
          <w:rFonts w:ascii="Arial" w:hAnsi="Arial" w:cs="Arial"/>
          <w:b/>
          <w:spacing w:val="-1"/>
        </w:rPr>
        <w:t xml:space="preserve"> </w:t>
      </w:r>
      <w:r w:rsidRPr="005856E9">
        <w:rPr>
          <w:rFonts w:ascii="Arial" w:hAnsi="Arial" w:cs="Arial"/>
          <w:b/>
        </w:rPr>
        <w:t>domů: 17</w:t>
      </w:r>
      <w:r w:rsidRPr="005856E9">
        <w:rPr>
          <w:rFonts w:ascii="Arial" w:hAnsi="Arial" w:cs="Arial"/>
          <w:b/>
          <w:spacing w:val="2"/>
        </w:rPr>
        <w:t xml:space="preserve"> </w:t>
      </w:r>
      <w:r w:rsidRPr="005856E9">
        <w:rPr>
          <w:rFonts w:ascii="Arial" w:hAnsi="Arial" w:cs="Arial"/>
          <w:b/>
          <w:spacing w:val="-2"/>
        </w:rPr>
        <w:t>návrhy</w:t>
      </w:r>
    </w:p>
    <w:p w:rsidR="005856E9" w:rsidRPr="005856E9" w:rsidRDefault="005856E9" w:rsidP="005856E9">
      <w:pPr>
        <w:pStyle w:val="Zkladntext"/>
        <w:spacing w:after="0" w:line="240" w:lineRule="auto"/>
        <w:rPr>
          <w:rFonts w:ascii="Arial" w:hAnsi="Arial" w:cs="Arial"/>
          <w:b/>
        </w:rPr>
      </w:pPr>
      <w:r w:rsidRPr="005856E9">
        <w:rPr>
          <w:rFonts w:ascii="Arial" w:hAnsi="Arial" w:cs="Arial"/>
          <w:noProof/>
          <w:lang w:eastAsia="cs-CZ"/>
        </w:rPr>
        <mc:AlternateContent>
          <mc:Choice Requires="wps">
            <w:drawing>
              <wp:anchor distT="0" distB="0" distL="0" distR="0" simplePos="0" relativeHeight="251686912" behindDoc="1" locked="0" layoutInCell="1" allowOverlap="1" wp14:anchorId="2257CDB4" wp14:editId="1D7B4111">
                <wp:simplePos x="0" y="0"/>
                <wp:positionH relativeFrom="page">
                  <wp:posOffset>647700</wp:posOffset>
                </wp:positionH>
                <wp:positionV relativeFrom="paragraph">
                  <wp:posOffset>179480</wp:posOffset>
                </wp:positionV>
                <wp:extent cx="6262370" cy="382905"/>
                <wp:effectExtent l="0" t="0" r="0" b="0"/>
                <wp:wrapTopAndBottom/>
                <wp:docPr id="23"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2370" cy="382905"/>
                        </a:xfrm>
                        <a:prstGeom prst="rect">
                          <a:avLst/>
                        </a:prstGeom>
                        <a:ln w="6096">
                          <a:solidFill>
                            <a:srgbClr val="000000"/>
                          </a:solidFill>
                          <a:prstDash val="solid"/>
                        </a:ln>
                      </wps:spPr>
                      <wps:txbx>
                        <w:txbxContent>
                          <w:p w:rsidR="009C3BC0" w:rsidRDefault="009C3BC0" w:rsidP="005856E9">
                            <w:pPr>
                              <w:spacing w:before="17" w:line="242" w:lineRule="auto"/>
                              <w:ind w:left="107" w:right="564"/>
                              <w:rPr>
                                <w:sz w:val="24"/>
                              </w:rPr>
                            </w:pPr>
                            <w:r>
                              <w:rPr>
                                <w:b/>
                                <w:sz w:val="24"/>
                              </w:rPr>
                              <w:t>Smlouvy,</w:t>
                            </w:r>
                            <w:r>
                              <w:rPr>
                                <w:b/>
                                <w:spacing w:val="-3"/>
                                <w:sz w:val="24"/>
                              </w:rPr>
                              <w:t xml:space="preserve"> </w:t>
                            </w:r>
                            <w:r>
                              <w:rPr>
                                <w:b/>
                                <w:sz w:val="24"/>
                              </w:rPr>
                              <w:t>dohody</w:t>
                            </w:r>
                            <w:r>
                              <w:rPr>
                                <w:b/>
                                <w:spacing w:val="-7"/>
                                <w:sz w:val="24"/>
                              </w:rPr>
                              <w:t xml:space="preserve"> </w:t>
                            </w:r>
                            <w:r>
                              <w:rPr>
                                <w:b/>
                                <w:sz w:val="24"/>
                              </w:rPr>
                              <w:t>a</w:t>
                            </w:r>
                            <w:r>
                              <w:rPr>
                                <w:b/>
                                <w:spacing w:val="-2"/>
                                <w:sz w:val="24"/>
                              </w:rPr>
                              <w:t xml:space="preserve"> </w:t>
                            </w:r>
                            <w:r>
                              <w:rPr>
                                <w:b/>
                                <w:sz w:val="24"/>
                              </w:rPr>
                              <w:t>dodatky</w:t>
                            </w:r>
                            <w:r>
                              <w:rPr>
                                <w:b/>
                                <w:spacing w:val="-10"/>
                                <w:sz w:val="24"/>
                              </w:rPr>
                              <w:t xml:space="preserve"> </w:t>
                            </w:r>
                            <w:r>
                              <w:rPr>
                                <w:b/>
                                <w:sz w:val="24"/>
                              </w:rPr>
                              <w:t>uzavřené</w:t>
                            </w:r>
                            <w:r>
                              <w:rPr>
                                <w:b/>
                                <w:spacing w:val="-3"/>
                                <w:sz w:val="24"/>
                              </w:rPr>
                              <w:t xml:space="preserve"> </w:t>
                            </w:r>
                            <w:r>
                              <w:rPr>
                                <w:b/>
                                <w:sz w:val="24"/>
                              </w:rPr>
                              <w:t>na</w:t>
                            </w:r>
                            <w:r>
                              <w:rPr>
                                <w:b/>
                                <w:spacing w:val="-2"/>
                                <w:sz w:val="24"/>
                              </w:rPr>
                              <w:t xml:space="preserve"> </w:t>
                            </w:r>
                            <w:r>
                              <w:rPr>
                                <w:b/>
                                <w:sz w:val="24"/>
                              </w:rPr>
                              <w:t>základě</w:t>
                            </w:r>
                            <w:r>
                              <w:rPr>
                                <w:b/>
                                <w:spacing w:val="-3"/>
                                <w:sz w:val="24"/>
                              </w:rPr>
                              <w:t xml:space="preserve"> </w:t>
                            </w:r>
                            <w:r>
                              <w:rPr>
                                <w:b/>
                                <w:sz w:val="24"/>
                              </w:rPr>
                              <w:t>usnesení</w:t>
                            </w:r>
                            <w:r>
                              <w:rPr>
                                <w:b/>
                                <w:spacing w:val="-5"/>
                                <w:sz w:val="24"/>
                              </w:rPr>
                              <w:t xml:space="preserve"> </w:t>
                            </w:r>
                            <w:r>
                              <w:rPr>
                                <w:b/>
                                <w:sz w:val="24"/>
                              </w:rPr>
                              <w:t>zastupitelstva</w:t>
                            </w:r>
                            <w:r>
                              <w:rPr>
                                <w:b/>
                                <w:spacing w:val="-3"/>
                                <w:sz w:val="24"/>
                              </w:rPr>
                              <w:t xml:space="preserve"> </w:t>
                            </w:r>
                            <w:r>
                              <w:rPr>
                                <w:b/>
                                <w:sz w:val="24"/>
                              </w:rPr>
                              <w:t xml:space="preserve">města: č./23: </w:t>
                            </w:r>
                            <w:r>
                              <w:rPr>
                                <w:sz w:val="24"/>
                              </w:rPr>
                              <w:t>396, 468</w:t>
                            </w:r>
                          </w:p>
                        </w:txbxContent>
                      </wps:txbx>
                      <wps:bodyPr wrap="square" lIns="0" tIns="0" rIns="0" bIns="0" rtlCol="0">
                        <a:noAutofit/>
                      </wps:bodyPr>
                    </wps:wsp>
                  </a:graphicData>
                </a:graphic>
              </wp:anchor>
            </w:drawing>
          </mc:Choice>
          <mc:Fallback>
            <w:pict>
              <v:shape w14:anchorId="2257CDB4" id="Textbox 21" o:spid="_x0000_s1029" type="#_x0000_t202" style="position:absolute;margin-left:51pt;margin-top:14.15pt;width:493.1pt;height:30.15pt;z-index:-251629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" filled="f" strokeweight=".48pt">
                <v:path arrowok="t"/>
                <v:textbox inset="0,0,0,0">
                  <w:txbxContent>
                    <w:p w:rsidR="009C3BC0" w:rsidRDefault="009C3BC0" w:rsidP="005856E9">
                      <w:pPr>
                        <w:spacing w:before="17" w:line="242" w:lineRule="auto"/>
                        <w:ind w:left="107" w:right="564"/>
                        <w:rPr>
                          <w:sz w:val="24"/>
                        </w:rPr>
                      </w:pPr>
                      <w:r>
                        <w:rPr>
                          <w:b/>
                          <w:sz w:val="24"/>
                        </w:rPr>
                        <w:t>Smlouvy,</w:t>
                      </w:r>
                      <w:r>
                        <w:rPr>
                          <w:b/>
                          <w:spacing w:val="-3"/>
                          <w:sz w:val="24"/>
                        </w:rPr>
                        <w:t xml:space="preserve"> </w:t>
                      </w:r>
                      <w:r>
                        <w:rPr>
                          <w:b/>
                          <w:sz w:val="24"/>
                        </w:rPr>
                        <w:t>dohody</w:t>
                      </w:r>
                      <w:r>
                        <w:rPr>
                          <w:b/>
                          <w:spacing w:val="-7"/>
                          <w:sz w:val="24"/>
                        </w:rPr>
                        <w:t xml:space="preserve"> </w:t>
                      </w:r>
                      <w:r>
                        <w:rPr>
                          <w:b/>
                          <w:sz w:val="24"/>
                        </w:rPr>
                        <w:t>a</w:t>
                      </w:r>
                      <w:r>
                        <w:rPr>
                          <w:b/>
                          <w:spacing w:val="-2"/>
                          <w:sz w:val="24"/>
                        </w:rPr>
                        <w:t xml:space="preserve"> </w:t>
                      </w:r>
                      <w:r>
                        <w:rPr>
                          <w:b/>
                          <w:sz w:val="24"/>
                        </w:rPr>
                        <w:t>dodatky</w:t>
                      </w:r>
                      <w:r>
                        <w:rPr>
                          <w:b/>
                          <w:spacing w:val="-10"/>
                          <w:sz w:val="24"/>
                        </w:rPr>
                        <w:t xml:space="preserve"> </w:t>
                      </w:r>
                      <w:r>
                        <w:rPr>
                          <w:b/>
                          <w:sz w:val="24"/>
                        </w:rPr>
                        <w:t>uzavřené</w:t>
                      </w:r>
                      <w:r>
                        <w:rPr>
                          <w:b/>
                          <w:spacing w:val="-3"/>
                          <w:sz w:val="24"/>
                        </w:rPr>
                        <w:t xml:space="preserve"> </w:t>
                      </w:r>
                      <w:r>
                        <w:rPr>
                          <w:b/>
                          <w:sz w:val="24"/>
                        </w:rPr>
                        <w:t>na</w:t>
                      </w:r>
                      <w:r>
                        <w:rPr>
                          <w:b/>
                          <w:spacing w:val="-2"/>
                          <w:sz w:val="24"/>
                        </w:rPr>
                        <w:t xml:space="preserve"> </w:t>
                      </w:r>
                      <w:r>
                        <w:rPr>
                          <w:b/>
                          <w:sz w:val="24"/>
                        </w:rPr>
                        <w:t>základě</w:t>
                      </w:r>
                      <w:r>
                        <w:rPr>
                          <w:b/>
                          <w:spacing w:val="-3"/>
                          <w:sz w:val="24"/>
                        </w:rPr>
                        <w:t xml:space="preserve"> </w:t>
                      </w:r>
                      <w:r>
                        <w:rPr>
                          <w:b/>
                          <w:sz w:val="24"/>
                        </w:rPr>
                        <w:t>usnesení</w:t>
                      </w:r>
                      <w:r>
                        <w:rPr>
                          <w:b/>
                          <w:spacing w:val="-5"/>
                          <w:sz w:val="24"/>
                        </w:rPr>
                        <w:t xml:space="preserve"> </w:t>
                      </w:r>
                      <w:r>
                        <w:rPr>
                          <w:b/>
                          <w:sz w:val="24"/>
                        </w:rPr>
                        <w:t>zastupitelstva</w:t>
                      </w:r>
                      <w:r>
                        <w:rPr>
                          <w:b/>
                          <w:spacing w:val="-3"/>
                          <w:sz w:val="24"/>
                        </w:rPr>
                        <w:t xml:space="preserve"> </w:t>
                      </w:r>
                      <w:r>
                        <w:rPr>
                          <w:b/>
                          <w:sz w:val="24"/>
                        </w:rPr>
                        <w:t xml:space="preserve">města: č./23: </w:t>
                      </w:r>
                      <w:r>
                        <w:rPr>
                          <w:sz w:val="24"/>
                        </w:rPr>
                        <w:t>396, 468</w:t>
                      </w:r>
                    </w:p>
                  </w:txbxContent>
                </v:textbox>
                <w10:wrap type="topAndBottom" anchorx="page"/>
              </v:shape>
            </w:pict>
          </mc:Fallback>
        </mc:AlternateContent>
      </w:r>
    </w:p>
    <w:p w:rsidR="005856E9" w:rsidRPr="005856E9" w:rsidRDefault="005856E9" w:rsidP="005856E9">
      <w:pPr>
        <w:pStyle w:val="Zkladntext"/>
        <w:spacing w:after="0" w:line="240" w:lineRule="auto"/>
        <w:rPr>
          <w:rFonts w:ascii="Arial" w:hAnsi="Arial" w:cs="Arial"/>
          <w:b/>
        </w:rPr>
      </w:pPr>
    </w:p>
    <w:p w:rsidR="005856E9" w:rsidRPr="005856E9" w:rsidRDefault="005856E9" w:rsidP="005856E9">
      <w:pPr>
        <w:spacing w:after="0" w:line="240" w:lineRule="auto"/>
        <w:rPr>
          <w:rFonts w:ascii="Arial" w:hAnsi="Arial" w:cs="Arial"/>
          <w:b/>
        </w:rPr>
      </w:pPr>
      <w:r w:rsidRPr="005856E9">
        <w:rPr>
          <w:rFonts w:ascii="Arial" w:hAnsi="Arial" w:cs="Arial"/>
          <w:b/>
        </w:rPr>
        <w:t>Oddělení</w:t>
      </w:r>
      <w:r w:rsidRPr="005856E9">
        <w:rPr>
          <w:rFonts w:ascii="Arial" w:hAnsi="Arial" w:cs="Arial"/>
          <w:b/>
          <w:spacing w:val="-1"/>
        </w:rPr>
        <w:t xml:space="preserve"> </w:t>
      </w:r>
      <w:r w:rsidRPr="005856E9">
        <w:rPr>
          <w:rFonts w:ascii="Arial" w:hAnsi="Arial" w:cs="Arial"/>
          <w:b/>
        </w:rPr>
        <w:t>správy</w:t>
      </w:r>
      <w:r w:rsidRPr="005856E9">
        <w:rPr>
          <w:rFonts w:ascii="Arial" w:hAnsi="Arial" w:cs="Arial"/>
          <w:b/>
          <w:spacing w:val="-3"/>
        </w:rPr>
        <w:t xml:space="preserve"> </w:t>
      </w:r>
      <w:r w:rsidRPr="005856E9">
        <w:rPr>
          <w:rFonts w:ascii="Arial" w:hAnsi="Arial" w:cs="Arial"/>
          <w:b/>
        </w:rPr>
        <w:t>realit:</w:t>
      </w:r>
      <w:r w:rsidRPr="005856E9">
        <w:rPr>
          <w:rFonts w:ascii="Arial" w:hAnsi="Arial" w:cs="Arial"/>
          <w:b/>
          <w:spacing w:val="3"/>
        </w:rPr>
        <w:t xml:space="preserve"> </w:t>
      </w:r>
      <w:r w:rsidRPr="005856E9">
        <w:rPr>
          <w:rFonts w:ascii="Arial" w:hAnsi="Arial" w:cs="Arial"/>
          <w:b/>
        </w:rPr>
        <w:t>2</w:t>
      </w:r>
      <w:r w:rsidRPr="005856E9">
        <w:rPr>
          <w:rFonts w:ascii="Arial" w:hAnsi="Arial" w:cs="Arial"/>
          <w:b/>
          <w:spacing w:val="2"/>
        </w:rPr>
        <w:t xml:space="preserve"> </w:t>
      </w:r>
      <w:r w:rsidRPr="005856E9">
        <w:rPr>
          <w:rFonts w:ascii="Arial" w:hAnsi="Arial" w:cs="Arial"/>
          <w:b/>
          <w:spacing w:val="-2"/>
        </w:rPr>
        <w:t>návrhy</w:t>
      </w:r>
    </w:p>
    <w:p w:rsidR="005856E9" w:rsidRPr="005856E9" w:rsidRDefault="005856E9" w:rsidP="005856E9">
      <w:pPr>
        <w:pStyle w:val="Nadpis1"/>
        <w:spacing w:before="0" w:line="240" w:lineRule="auto"/>
        <w:ind w:firstLine="1075"/>
        <w:rPr>
          <w:rFonts w:ascii="Arial" w:hAnsi="Arial" w:cs="Arial"/>
          <w:sz w:val="22"/>
          <w:szCs w:val="22"/>
        </w:rPr>
      </w:pPr>
      <w:r w:rsidRPr="005856E9">
        <w:rPr>
          <w:rFonts w:ascii="Arial" w:hAnsi="Arial" w:cs="Arial"/>
          <w:sz w:val="22"/>
          <w:szCs w:val="22"/>
        </w:rPr>
        <w:t>Komentář</w:t>
      </w:r>
      <w:r w:rsidRPr="005856E9">
        <w:rPr>
          <w:rFonts w:ascii="Arial" w:hAnsi="Arial" w:cs="Arial"/>
          <w:spacing w:val="-4"/>
          <w:sz w:val="22"/>
          <w:szCs w:val="22"/>
        </w:rPr>
        <w:t xml:space="preserve"> </w:t>
      </w:r>
      <w:r w:rsidRPr="005856E9">
        <w:rPr>
          <w:rFonts w:ascii="Arial" w:hAnsi="Arial" w:cs="Arial"/>
          <w:sz w:val="22"/>
          <w:szCs w:val="22"/>
        </w:rPr>
        <w:t>k</w:t>
      </w:r>
      <w:r w:rsidRPr="005856E9">
        <w:rPr>
          <w:rFonts w:ascii="Arial" w:hAnsi="Arial" w:cs="Arial"/>
          <w:spacing w:val="-9"/>
          <w:sz w:val="22"/>
          <w:szCs w:val="22"/>
        </w:rPr>
        <w:t xml:space="preserve"> </w:t>
      </w:r>
      <w:r w:rsidRPr="005856E9">
        <w:rPr>
          <w:rFonts w:ascii="Arial" w:hAnsi="Arial" w:cs="Arial"/>
          <w:sz w:val="22"/>
          <w:szCs w:val="22"/>
        </w:rPr>
        <w:t>jednotlivým</w:t>
      </w:r>
      <w:r w:rsidRPr="005856E9">
        <w:rPr>
          <w:rFonts w:ascii="Arial" w:hAnsi="Arial" w:cs="Arial"/>
          <w:spacing w:val="-7"/>
          <w:sz w:val="22"/>
          <w:szCs w:val="22"/>
        </w:rPr>
        <w:t xml:space="preserve"> </w:t>
      </w:r>
      <w:r w:rsidRPr="005856E9">
        <w:rPr>
          <w:rFonts w:ascii="Arial" w:hAnsi="Arial" w:cs="Arial"/>
          <w:sz w:val="22"/>
          <w:szCs w:val="22"/>
        </w:rPr>
        <w:t>činnostem</w:t>
      </w:r>
      <w:r w:rsidRPr="005856E9">
        <w:rPr>
          <w:rFonts w:ascii="Arial" w:hAnsi="Arial" w:cs="Arial"/>
          <w:spacing w:val="-9"/>
          <w:sz w:val="22"/>
          <w:szCs w:val="22"/>
        </w:rPr>
        <w:t xml:space="preserve"> </w:t>
      </w:r>
      <w:r w:rsidRPr="005856E9">
        <w:rPr>
          <w:rFonts w:ascii="Arial" w:hAnsi="Arial" w:cs="Arial"/>
          <w:sz w:val="22"/>
          <w:szCs w:val="22"/>
        </w:rPr>
        <w:t>majetkového</w:t>
      </w:r>
      <w:r w:rsidRPr="005856E9">
        <w:rPr>
          <w:rFonts w:ascii="Arial" w:hAnsi="Arial" w:cs="Arial"/>
          <w:spacing w:val="-7"/>
          <w:sz w:val="22"/>
          <w:szCs w:val="22"/>
        </w:rPr>
        <w:t xml:space="preserve"> </w:t>
      </w:r>
      <w:r w:rsidRPr="005856E9">
        <w:rPr>
          <w:rFonts w:ascii="Arial" w:hAnsi="Arial" w:cs="Arial"/>
          <w:sz w:val="22"/>
          <w:szCs w:val="22"/>
        </w:rPr>
        <w:t>odboru Oddělení pozemků</w:t>
      </w:r>
    </w:p>
    <w:p w:rsidR="005856E9" w:rsidRPr="005856E9" w:rsidRDefault="005856E9" w:rsidP="005856E9">
      <w:pPr>
        <w:pStyle w:val="Nadpis2"/>
        <w:spacing w:before="0"/>
        <w:rPr>
          <w:rFonts w:ascii="Arial" w:hAnsi="Arial" w:cs="Arial"/>
          <w:sz w:val="22"/>
          <w:szCs w:val="22"/>
        </w:rPr>
      </w:pPr>
      <w:r w:rsidRPr="005856E9">
        <w:rPr>
          <w:rFonts w:ascii="Arial" w:hAnsi="Arial" w:cs="Arial"/>
          <w:sz w:val="22"/>
          <w:szCs w:val="22"/>
        </w:rPr>
        <w:t>Výběrové</w:t>
      </w:r>
      <w:r w:rsidRPr="005856E9">
        <w:rPr>
          <w:rFonts w:ascii="Arial" w:hAnsi="Arial" w:cs="Arial"/>
          <w:spacing w:val="-11"/>
          <w:sz w:val="22"/>
          <w:szCs w:val="22"/>
        </w:rPr>
        <w:t xml:space="preserve"> </w:t>
      </w:r>
      <w:r w:rsidRPr="005856E9">
        <w:rPr>
          <w:rFonts w:ascii="Arial" w:hAnsi="Arial" w:cs="Arial"/>
          <w:sz w:val="22"/>
          <w:szCs w:val="22"/>
        </w:rPr>
        <w:t>řízení:</w:t>
      </w:r>
      <w:r w:rsidRPr="005856E9">
        <w:rPr>
          <w:rFonts w:ascii="Arial" w:hAnsi="Arial" w:cs="Arial"/>
          <w:spacing w:val="40"/>
          <w:sz w:val="22"/>
          <w:szCs w:val="22"/>
        </w:rPr>
        <w:t xml:space="preserve"> </w:t>
      </w:r>
      <w:r w:rsidRPr="005856E9">
        <w:rPr>
          <w:rFonts w:ascii="Arial" w:hAnsi="Arial" w:cs="Arial"/>
          <w:sz w:val="22"/>
          <w:szCs w:val="22"/>
        </w:rPr>
        <w:t>- Prodej pozemků:</w:t>
      </w:r>
    </w:p>
    <w:p w:rsidR="005856E9" w:rsidRPr="005856E9" w:rsidRDefault="005856E9" w:rsidP="005856E9">
      <w:pPr>
        <w:spacing w:after="0" w:line="240" w:lineRule="auto"/>
        <w:rPr>
          <w:rFonts w:ascii="Arial" w:hAnsi="Arial" w:cs="Arial"/>
        </w:rPr>
      </w:pPr>
      <w:r w:rsidRPr="005856E9">
        <w:rPr>
          <w:rFonts w:ascii="Arial" w:hAnsi="Arial" w:cs="Arial"/>
          <w:b/>
        </w:rPr>
        <w:t xml:space="preserve">Odborové svazy, </w:t>
      </w:r>
      <w:r w:rsidRPr="005856E9">
        <w:rPr>
          <w:rFonts w:ascii="Arial" w:hAnsi="Arial" w:cs="Arial"/>
        </w:rPr>
        <w:t xml:space="preserve">kupní smlouva na prodej části parkoviště za DKO, 252/23-ZM </w:t>
      </w:r>
      <w:r w:rsidRPr="005856E9">
        <w:rPr>
          <w:rFonts w:ascii="Arial" w:hAnsi="Arial" w:cs="Arial"/>
          <w:b/>
        </w:rPr>
        <w:t>Společenství</w:t>
      </w:r>
      <w:r w:rsidRPr="005856E9">
        <w:rPr>
          <w:rFonts w:ascii="Arial" w:hAnsi="Arial" w:cs="Arial"/>
          <w:b/>
          <w:spacing w:val="80"/>
          <w:w w:val="150"/>
        </w:rPr>
        <w:t xml:space="preserve"> </w:t>
      </w:r>
      <w:r w:rsidRPr="005856E9">
        <w:rPr>
          <w:rFonts w:ascii="Arial" w:hAnsi="Arial" w:cs="Arial"/>
          <w:b/>
        </w:rPr>
        <w:t>vlastníků</w:t>
      </w:r>
      <w:r w:rsidRPr="005856E9">
        <w:rPr>
          <w:rFonts w:ascii="Arial" w:hAnsi="Arial" w:cs="Arial"/>
          <w:b/>
          <w:spacing w:val="80"/>
          <w:w w:val="150"/>
        </w:rPr>
        <w:t xml:space="preserve"> </w:t>
      </w:r>
      <w:r w:rsidRPr="005856E9">
        <w:rPr>
          <w:rFonts w:ascii="Arial" w:hAnsi="Arial" w:cs="Arial"/>
        </w:rPr>
        <w:t>obytného</w:t>
      </w:r>
      <w:r w:rsidRPr="005856E9">
        <w:rPr>
          <w:rFonts w:ascii="Arial" w:hAnsi="Arial" w:cs="Arial"/>
          <w:spacing w:val="80"/>
          <w:w w:val="150"/>
        </w:rPr>
        <w:t xml:space="preserve"> </w:t>
      </w:r>
      <w:r w:rsidRPr="005856E9">
        <w:rPr>
          <w:rFonts w:ascii="Arial" w:hAnsi="Arial" w:cs="Arial"/>
        </w:rPr>
        <w:t>domu</w:t>
      </w:r>
      <w:r w:rsidRPr="005856E9">
        <w:rPr>
          <w:rFonts w:ascii="Arial" w:hAnsi="Arial" w:cs="Arial"/>
          <w:spacing w:val="80"/>
          <w:w w:val="150"/>
        </w:rPr>
        <w:t xml:space="preserve"> </w:t>
      </w:r>
      <w:r w:rsidRPr="005856E9">
        <w:rPr>
          <w:rFonts w:ascii="Arial" w:hAnsi="Arial" w:cs="Arial"/>
        </w:rPr>
        <w:t>Na</w:t>
      </w:r>
      <w:r w:rsidRPr="005856E9">
        <w:rPr>
          <w:rFonts w:ascii="Arial" w:hAnsi="Arial" w:cs="Arial"/>
          <w:spacing w:val="80"/>
          <w:w w:val="150"/>
        </w:rPr>
        <w:t xml:space="preserve"> </w:t>
      </w:r>
      <w:r w:rsidRPr="005856E9">
        <w:rPr>
          <w:rFonts w:ascii="Arial" w:hAnsi="Arial" w:cs="Arial"/>
        </w:rPr>
        <w:t>Samotě</w:t>
      </w:r>
      <w:r w:rsidRPr="005856E9">
        <w:rPr>
          <w:rFonts w:ascii="Arial" w:hAnsi="Arial" w:cs="Arial"/>
          <w:spacing w:val="80"/>
          <w:w w:val="150"/>
        </w:rPr>
        <w:t xml:space="preserve"> </w:t>
      </w:r>
      <w:r w:rsidRPr="005856E9">
        <w:rPr>
          <w:rFonts w:ascii="Arial" w:hAnsi="Arial" w:cs="Arial"/>
        </w:rPr>
        <w:t>4,</w:t>
      </w:r>
      <w:r w:rsidRPr="005856E9">
        <w:rPr>
          <w:rFonts w:ascii="Arial" w:hAnsi="Arial" w:cs="Arial"/>
          <w:spacing w:val="80"/>
          <w:w w:val="150"/>
        </w:rPr>
        <w:t xml:space="preserve"> </w:t>
      </w:r>
      <w:r w:rsidRPr="005856E9">
        <w:rPr>
          <w:rFonts w:ascii="Arial" w:hAnsi="Arial" w:cs="Arial"/>
        </w:rPr>
        <w:t>Jihlava,</w:t>
      </w:r>
      <w:r w:rsidRPr="005856E9">
        <w:rPr>
          <w:rFonts w:ascii="Arial" w:hAnsi="Arial" w:cs="Arial"/>
          <w:spacing w:val="80"/>
          <w:w w:val="150"/>
        </w:rPr>
        <w:t xml:space="preserve"> </w:t>
      </w:r>
      <w:r w:rsidRPr="005856E9">
        <w:rPr>
          <w:rFonts w:ascii="Arial" w:hAnsi="Arial" w:cs="Arial"/>
          <w:b/>
        </w:rPr>
        <w:t>kupní</w:t>
      </w:r>
      <w:r w:rsidRPr="005856E9">
        <w:rPr>
          <w:rFonts w:ascii="Arial" w:hAnsi="Arial" w:cs="Arial"/>
          <w:b/>
          <w:spacing w:val="80"/>
          <w:w w:val="150"/>
        </w:rPr>
        <w:t xml:space="preserve"> </w:t>
      </w:r>
      <w:r w:rsidRPr="005856E9">
        <w:rPr>
          <w:rFonts w:ascii="Arial" w:hAnsi="Arial" w:cs="Arial"/>
          <w:b/>
        </w:rPr>
        <w:t xml:space="preserve">smlouva </w:t>
      </w:r>
      <w:r w:rsidRPr="005856E9">
        <w:rPr>
          <w:rFonts w:ascii="Arial" w:hAnsi="Arial" w:cs="Arial"/>
        </w:rPr>
        <w:t>č. 1202/MO/2023,</w:t>
      </w:r>
    </w:p>
    <w:p w:rsidR="005856E9" w:rsidRPr="005856E9" w:rsidRDefault="005856E9" w:rsidP="005856E9">
      <w:pPr>
        <w:pStyle w:val="Zkladntext"/>
        <w:spacing w:after="0" w:line="240" w:lineRule="auto"/>
        <w:rPr>
          <w:rFonts w:ascii="Arial" w:hAnsi="Arial" w:cs="Arial"/>
        </w:rPr>
      </w:pPr>
      <w:r w:rsidRPr="005856E9">
        <w:rPr>
          <w:rFonts w:ascii="Arial" w:hAnsi="Arial" w:cs="Arial"/>
        </w:rPr>
        <w:t>-</w:t>
      </w:r>
      <w:r w:rsidRPr="005856E9">
        <w:rPr>
          <w:rFonts w:ascii="Arial" w:hAnsi="Arial" w:cs="Arial"/>
          <w:spacing w:val="-2"/>
        </w:rPr>
        <w:t xml:space="preserve"> </w:t>
      </w:r>
      <w:r w:rsidRPr="005856E9">
        <w:rPr>
          <w:rFonts w:ascii="Arial" w:hAnsi="Arial" w:cs="Arial"/>
        </w:rPr>
        <w:t>prodej</w:t>
      </w:r>
      <w:r w:rsidRPr="005856E9">
        <w:rPr>
          <w:rFonts w:ascii="Arial" w:hAnsi="Arial" w:cs="Arial"/>
          <w:spacing w:val="-2"/>
        </w:rPr>
        <w:t xml:space="preserve"> </w:t>
      </w:r>
      <w:r w:rsidRPr="005856E9">
        <w:rPr>
          <w:rFonts w:ascii="Arial" w:hAnsi="Arial" w:cs="Arial"/>
        </w:rPr>
        <w:t>pozemku</w:t>
      </w:r>
      <w:r w:rsidRPr="005856E9">
        <w:rPr>
          <w:rFonts w:ascii="Arial" w:hAnsi="Arial" w:cs="Arial"/>
          <w:spacing w:val="-2"/>
        </w:rPr>
        <w:t xml:space="preserve"> </w:t>
      </w:r>
      <w:r w:rsidRPr="005856E9">
        <w:rPr>
          <w:rFonts w:ascii="Arial" w:hAnsi="Arial" w:cs="Arial"/>
        </w:rPr>
        <w:t>v</w:t>
      </w:r>
      <w:r w:rsidRPr="005856E9">
        <w:rPr>
          <w:rFonts w:ascii="Arial" w:hAnsi="Arial" w:cs="Arial"/>
          <w:spacing w:val="-3"/>
        </w:rPr>
        <w:t xml:space="preserve"> </w:t>
      </w:r>
      <w:r w:rsidRPr="005856E9">
        <w:rPr>
          <w:rFonts w:ascii="Arial" w:hAnsi="Arial" w:cs="Arial"/>
        </w:rPr>
        <w:t>k. ú. Jihlava</w:t>
      </w:r>
      <w:r w:rsidRPr="005856E9">
        <w:rPr>
          <w:rFonts w:ascii="Arial" w:hAnsi="Arial" w:cs="Arial"/>
          <w:spacing w:val="2"/>
        </w:rPr>
        <w:t xml:space="preserve"> </w:t>
      </w:r>
      <w:r w:rsidRPr="005856E9">
        <w:rPr>
          <w:rFonts w:ascii="Arial" w:hAnsi="Arial" w:cs="Arial"/>
        </w:rPr>
        <w:t>p.</w:t>
      </w:r>
      <w:r w:rsidRPr="005856E9">
        <w:rPr>
          <w:rFonts w:ascii="Arial" w:hAnsi="Arial" w:cs="Arial"/>
          <w:spacing w:val="-2"/>
        </w:rPr>
        <w:t xml:space="preserve"> </w:t>
      </w:r>
      <w:r w:rsidRPr="005856E9">
        <w:rPr>
          <w:rFonts w:ascii="Arial" w:hAnsi="Arial" w:cs="Arial"/>
        </w:rPr>
        <w:t>č.</w:t>
      </w:r>
      <w:r w:rsidRPr="005856E9">
        <w:rPr>
          <w:rFonts w:ascii="Arial" w:hAnsi="Arial" w:cs="Arial"/>
          <w:spacing w:val="2"/>
        </w:rPr>
        <w:t xml:space="preserve"> </w:t>
      </w:r>
      <w:r w:rsidRPr="005856E9">
        <w:rPr>
          <w:rFonts w:ascii="Arial" w:hAnsi="Arial" w:cs="Arial"/>
        </w:rPr>
        <w:t>5393/26 11 spoluvlastníkům,</w:t>
      </w:r>
      <w:r w:rsidRPr="005856E9">
        <w:rPr>
          <w:rFonts w:ascii="Arial" w:hAnsi="Arial" w:cs="Arial"/>
          <w:spacing w:val="-1"/>
        </w:rPr>
        <w:t xml:space="preserve"> </w:t>
      </w:r>
      <w:r w:rsidRPr="005856E9">
        <w:rPr>
          <w:rFonts w:ascii="Arial" w:hAnsi="Arial" w:cs="Arial"/>
        </w:rPr>
        <w:t>246/23-</w:t>
      </w:r>
      <w:r w:rsidRPr="005856E9">
        <w:rPr>
          <w:rFonts w:ascii="Arial" w:hAnsi="Arial" w:cs="Arial"/>
          <w:spacing w:val="-5"/>
        </w:rPr>
        <w:t>ZM.</w:t>
      </w:r>
    </w:p>
    <w:p w:rsidR="005856E9" w:rsidRPr="005856E9" w:rsidRDefault="005856E9" w:rsidP="005856E9">
      <w:pPr>
        <w:spacing w:after="0" w:line="240" w:lineRule="auto"/>
        <w:rPr>
          <w:rFonts w:ascii="Arial" w:hAnsi="Arial" w:cs="Arial"/>
        </w:rPr>
      </w:pPr>
      <w:r w:rsidRPr="005856E9">
        <w:rPr>
          <w:rFonts w:ascii="Arial" w:hAnsi="Arial" w:cs="Arial"/>
          <w:b/>
        </w:rPr>
        <w:t>NEST, spol. s</w:t>
      </w:r>
      <w:r w:rsidRPr="005856E9">
        <w:rPr>
          <w:rFonts w:ascii="Arial" w:hAnsi="Arial" w:cs="Arial"/>
          <w:b/>
          <w:spacing w:val="-6"/>
        </w:rPr>
        <w:t xml:space="preserve"> </w:t>
      </w:r>
      <w:r w:rsidRPr="005856E9">
        <w:rPr>
          <w:rFonts w:ascii="Arial" w:hAnsi="Arial" w:cs="Arial"/>
          <w:b/>
        </w:rPr>
        <w:t xml:space="preserve">r.o. </w:t>
      </w:r>
      <w:r w:rsidRPr="005856E9">
        <w:rPr>
          <w:rFonts w:ascii="Arial" w:hAnsi="Arial" w:cs="Arial"/>
        </w:rPr>
        <w:t xml:space="preserve">Znojemská 4959/119, Jihlava, </w:t>
      </w:r>
      <w:r w:rsidRPr="005856E9">
        <w:rPr>
          <w:rFonts w:ascii="Arial" w:hAnsi="Arial" w:cs="Arial"/>
          <w:b/>
        </w:rPr>
        <w:t xml:space="preserve">kupní smlouva </w:t>
      </w:r>
      <w:r w:rsidRPr="005856E9">
        <w:rPr>
          <w:rFonts w:ascii="Arial" w:hAnsi="Arial" w:cs="Arial"/>
        </w:rPr>
        <w:t>č. 1402/MO/23, - prodej pozemku v k. ú. Staré Hory p. č. 94/34, 326/23-ZM.</w:t>
      </w:r>
    </w:p>
    <w:p w:rsidR="005856E9" w:rsidRPr="005856E9" w:rsidRDefault="005856E9" w:rsidP="005856E9">
      <w:pPr>
        <w:pStyle w:val="Zkladntext"/>
        <w:spacing w:after="0" w:line="240" w:lineRule="auto"/>
        <w:rPr>
          <w:rFonts w:ascii="Arial" w:hAnsi="Arial" w:cs="Arial"/>
        </w:rPr>
      </w:pPr>
    </w:p>
    <w:p w:rsidR="005856E9" w:rsidRPr="005856E9" w:rsidRDefault="005856E9" w:rsidP="005856E9">
      <w:pPr>
        <w:pStyle w:val="Nadpis2"/>
        <w:spacing w:before="0"/>
        <w:rPr>
          <w:rFonts w:ascii="Arial" w:hAnsi="Arial" w:cs="Arial"/>
          <w:sz w:val="22"/>
          <w:szCs w:val="22"/>
        </w:rPr>
      </w:pPr>
      <w:r w:rsidRPr="005856E9">
        <w:rPr>
          <w:rFonts w:ascii="Arial" w:hAnsi="Arial" w:cs="Arial"/>
          <w:sz w:val="22"/>
          <w:szCs w:val="22"/>
        </w:rPr>
        <w:t>Směny</w:t>
      </w:r>
      <w:r w:rsidRPr="005856E9">
        <w:rPr>
          <w:rFonts w:ascii="Arial" w:hAnsi="Arial" w:cs="Arial"/>
          <w:spacing w:val="-3"/>
          <w:sz w:val="22"/>
          <w:szCs w:val="22"/>
        </w:rPr>
        <w:t xml:space="preserve"> </w:t>
      </w:r>
      <w:r w:rsidRPr="005856E9">
        <w:rPr>
          <w:rFonts w:ascii="Arial" w:hAnsi="Arial" w:cs="Arial"/>
          <w:spacing w:val="-2"/>
          <w:sz w:val="22"/>
          <w:szCs w:val="22"/>
        </w:rPr>
        <w:t>pozemků:</w:t>
      </w:r>
    </w:p>
    <w:p w:rsidR="005856E9" w:rsidRPr="005856E9" w:rsidRDefault="005856E9" w:rsidP="005856E9">
      <w:pPr>
        <w:pStyle w:val="Zkladntext"/>
        <w:spacing w:after="0" w:line="240" w:lineRule="auto"/>
        <w:rPr>
          <w:rFonts w:ascii="Arial" w:hAnsi="Arial" w:cs="Arial"/>
        </w:rPr>
      </w:pPr>
      <w:r w:rsidRPr="005856E9">
        <w:rPr>
          <w:rFonts w:ascii="Arial" w:hAnsi="Arial" w:cs="Arial"/>
          <w:b/>
        </w:rPr>
        <w:t>Odborové</w:t>
      </w:r>
      <w:r w:rsidRPr="005856E9">
        <w:rPr>
          <w:rFonts w:ascii="Arial" w:hAnsi="Arial" w:cs="Arial"/>
          <w:b/>
          <w:spacing w:val="40"/>
        </w:rPr>
        <w:t xml:space="preserve"> </w:t>
      </w:r>
      <w:r w:rsidRPr="005856E9">
        <w:rPr>
          <w:rFonts w:ascii="Arial" w:hAnsi="Arial" w:cs="Arial"/>
          <w:b/>
        </w:rPr>
        <w:t>svazy</w:t>
      </w:r>
      <w:r w:rsidRPr="005856E9">
        <w:rPr>
          <w:rFonts w:ascii="Arial" w:hAnsi="Arial" w:cs="Arial"/>
        </w:rPr>
        <w:t>,</w:t>
      </w:r>
      <w:r w:rsidRPr="005856E9">
        <w:rPr>
          <w:rFonts w:ascii="Arial" w:hAnsi="Arial" w:cs="Arial"/>
          <w:spacing w:val="40"/>
        </w:rPr>
        <w:t xml:space="preserve"> </w:t>
      </w:r>
      <w:r w:rsidRPr="005856E9">
        <w:rPr>
          <w:rFonts w:ascii="Arial" w:hAnsi="Arial" w:cs="Arial"/>
        </w:rPr>
        <w:t>Směnná</w:t>
      </w:r>
      <w:r w:rsidRPr="005856E9">
        <w:rPr>
          <w:rFonts w:ascii="Arial" w:hAnsi="Arial" w:cs="Arial"/>
          <w:spacing w:val="40"/>
        </w:rPr>
        <w:t xml:space="preserve"> </w:t>
      </w:r>
      <w:r w:rsidRPr="005856E9">
        <w:rPr>
          <w:rFonts w:ascii="Arial" w:hAnsi="Arial" w:cs="Arial"/>
        </w:rPr>
        <w:t>smlouva</w:t>
      </w:r>
      <w:r w:rsidRPr="005856E9">
        <w:rPr>
          <w:rFonts w:ascii="Arial" w:hAnsi="Arial" w:cs="Arial"/>
          <w:spacing w:val="40"/>
        </w:rPr>
        <w:t xml:space="preserve"> </w:t>
      </w:r>
      <w:r w:rsidRPr="005856E9">
        <w:rPr>
          <w:rFonts w:ascii="Arial" w:hAnsi="Arial" w:cs="Arial"/>
        </w:rPr>
        <w:t>na</w:t>
      </w:r>
      <w:r w:rsidRPr="005856E9">
        <w:rPr>
          <w:rFonts w:ascii="Arial" w:hAnsi="Arial" w:cs="Arial"/>
          <w:spacing w:val="40"/>
        </w:rPr>
        <w:t xml:space="preserve"> </w:t>
      </w:r>
      <w:r w:rsidRPr="005856E9">
        <w:rPr>
          <w:rFonts w:ascii="Arial" w:hAnsi="Arial" w:cs="Arial"/>
        </w:rPr>
        <w:t>směnu</w:t>
      </w:r>
      <w:r w:rsidRPr="005856E9">
        <w:rPr>
          <w:rFonts w:ascii="Arial" w:hAnsi="Arial" w:cs="Arial"/>
          <w:spacing w:val="40"/>
        </w:rPr>
        <w:t xml:space="preserve"> </w:t>
      </w:r>
      <w:r w:rsidRPr="005856E9">
        <w:rPr>
          <w:rFonts w:ascii="Arial" w:hAnsi="Arial" w:cs="Arial"/>
        </w:rPr>
        <w:t>pozemků</w:t>
      </w:r>
      <w:r w:rsidRPr="005856E9">
        <w:rPr>
          <w:rFonts w:ascii="Arial" w:hAnsi="Arial" w:cs="Arial"/>
          <w:spacing w:val="40"/>
        </w:rPr>
        <w:t xml:space="preserve"> </w:t>
      </w:r>
      <w:r w:rsidRPr="005856E9">
        <w:rPr>
          <w:rFonts w:ascii="Arial" w:hAnsi="Arial" w:cs="Arial"/>
        </w:rPr>
        <w:t>v</w:t>
      </w:r>
      <w:r w:rsidRPr="005856E9">
        <w:rPr>
          <w:rFonts w:ascii="Arial" w:hAnsi="Arial" w:cs="Arial"/>
          <w:spacing w:val="-5"/>
        </w:rPr>
        <w:t xml:space="preserve"> </w:t>
      </w:r>
      <w:r w:rsidRPr="005856E9">
        <w:rPr>
          <w:rFonts w:ascii="Arial" w:hAnsi="Arial" w:cs="Arial"/>
        </w:rPr>
        <w:t>k.</w:t>
      </w:r>
      <w:r w:rsidRPr="005856E9">
        <w:rPr>
          <w:rFonts w:ascii="Arial" w:hAnsi="Arial" w:cs="Arial"/>
          <w:spacing w:val="40"/>
        </w:rPr>
        <w:t xml:space="preserve"> </w:t>
      </w:r>
      <w:r w:rsidRPr="005856E9">
        <w:rPr>
          <w:rFonts w:ascii="Arial" w:hAnsi="Arial" w:cs="Arial"/>
        </w:rPr>
        <w:t>ú.</w:t>
      </w:r>
      <w:r w:rsidRPr="005856E9">
        <w:rPr>
          <w:rFonts w:ascii="Arial" w:hAnsi="Arial" w:cs="Arial"/>
          <w:spacing w:val="40"/>
        </w:rPr>
        <w:t xml:space="preserve"> </w:t>
      </w:r>
      <w:r w:rsidRPr="005856E9">
        <w:rPr>
          <w:rFonts w:ascii="Arial" w:hAnsi="Arial" w:cs="Arial"/>
        </w:rPr>
        <w:t>Jihlava</w:t>
      </w:r>
      <w:r w:rsidRPr="005856E9">
        <w:rPr>
          <w:rFonts w:ascii="Arial" w:hAnsi="Arial" w:cs="Arial"/>
          <w:spacing w:val="40"/>
        </w:rPr>
        <w:t xml:space="preserve"> </w:t>
      </w:r>
      <w:r w:rsidRPr="005856E9">
        <w:rPr>
          <w:rFonts w:ascii="Arial" w:hAnsi="Arial" w:cs="Arial"/>
        </w:rPr>
        <w:t>(parkoviště</w:t>
      </w:r>
      <w:r w:rsidRPr="005856E9">
        <w:rPr>
          <w:rFonts w:ascii="Arial" w:hAnsi="Arial" w:cs="Arial"/>
          <w:spacing w:val="40"/>
        </w:rPr>
        <w:t xml:space="preserve"> </w:t>
      </w:r>
      <w:r w:rsidRPr="005856E9">
        <w:rPr>
          <w:rFonts w:ascii="Arial" w:hAnsi="Arial" w:cs="Arial"/>
        </w:rPr>
        <w:t>za DKO), 251/23-ZM.</w:t>
      </w:r>
    </w:p>
    <w:p w:rsidR="005856E9" w:rsidRPr="005856E9" w:rsidRDefault="005856E9" w:rsidP="005856E9">
      <w:pPr>
        <w:spacing w:after="0" w:line="240" w:lineRule="auto"/>
        <w:rPr>
          <w:rFonts w:ascii="Arial" w:hAnsi="Arial" w:cs="Arial"/>
        </w:rPr>
      </w:pPr>
      <w:r w:rsidRPr="005856E9">
        <w:rPr>
          <w:rFonts w:ascii="Arial" w:hAnsi="Arial" w:cs="Arial"/>
          <w:b/>
        </w:rPr>
        <w:t>Taťána</w:t>
      </w:r>
      <w:r w:rsidRPr="005856E9">
        <w:rPr>
          <w:rFonts w:ascii="Arial" w:hAnsi="Arial" w:cs="Arial"/>
          <w:b/>
          <w:spacing w:val="26"/>
        </w:rPr>
        <w:t xml:space="preserve">  </w:t>
      </w:r>
      <w:r w:rsidRPr="005856E9">
        <w:rPr>
          <w:rFonts w:ascii="Arial" w:hAnsi="Arial" w:cs="Arial"/>
          <w:b/>
        </w:rPr>
        <w:t>Böhmová,</w:t>
      </w:r>
      <w:r w:rsidRPr="005856E9">
        <w:rPr>
          <w:rFonts w:ascii="Arial" w:hAnsi="Arial" w:cs="Arial"/>
          <w:b/>
          <w:spacing w:val="26"/>
        </w:rPr>
        <w:t xml:space="preserve">  </w:t>
      </w:r>
      <w:r w:rsidRPr="005856E9">
        <w:rPr>
          <w:rFonts w:ascii="Arial" w:hAnsi="Arial" w:cs="Arial"/>
          <w:b/>
        </w:rPr>
        <w:t>Marie</w:t>
      </w:r>
      <w:r w:rsidRPr="005856E9">
        <w:rPr>
          <w:rFonts w:ascii="Arial" w:hAnsi="Arial" w:cs="Arial"/>
          <w:b/>
          <w:spacing w:val="28"/>
        </w:rPr>
        <w:t xml:space="preserve">  </w:t>
      </w:r>
      <w:r w:rsidRPr="005856E9">
        <w:rPr>
          <w:rFonts w:ascii="Arial" w:hAnsi="Arial" w:cs="Arial"/>
          <w:b/>
        </w:rPr>
        <w:t>Melounová</w:t>
      </w:r>
      <w:r w:rsidRPr="005856E9">
        <w:rPr>
          <w:rFonts w:ascii="Arial" w:hAnsi="Arial" w:cs="Arial"/>
        </w:rPr>
        <w:t>,</w:t>
      </w:r>
      <w:r w:rsidRPr="005856E9">
        <w:rPr>
          <w:rFonts w:ascii="Arial" w:hAnsi="Arial" w:cs="Arial"/>
          <w:spacing w:val="27"/>
        </w:rPr>
        <w:t xml:space="preserve">  </w:t>
      </w:r>
      <w:r w:rsidRPr="005856E9">
        <w:rPr>
          <w:rFonts w:ascii="Arial" w:hAnsi="Arial" w:cs="Arial"/>
        </w:rPr>
        <w:t>Směnná</w:t>
      </w:r>
      <w:r w:rsidRPr="005856E9">
        <w:rPr>
          <w:rFonts w:ascii="Arial" w:hAnsi="Arial" w:cs="Arial"/>
          <w:spacing w:val="26"/>
        </w:rPr>
        <w:t xml:space="preserve">  </w:t>
      </w:r>
      <w:r w:rsidRPr="005856E9">
        <w:rPr>
          <w:rFonts w:ascii="Arial" w:hAnsi="Arial" w:cs="Arial"/>
        </w:rPr>
        <w:t>smlouva</w:t>
      </w:r>
      <w:r w:rsidRPr="005856E9">
        <w:rPr>
          <w:rFonts w:ascii="Arial" w:hAnsi="Arial" w:cs="Arial"/>
          <w:spacing w:val="27"/>
        </w:rPr>
        <w:t xml:space="preserve">  </w:t>
      </w:r>
      <w:r w:rsidRPr="005856E9">
        <w:rPr>
          <w:rFonts w:ascii="Arial" w:hAnsi="Arial" w:cs="Arial"/>
        </w:rPr>
        <w:t>(vypořádání</w:t>
      </w:r>
      <w:r w:rsidRPr="005856E9">
        <w:rPr>
          <w:rFonts w:ascii="Arial" w:hAnsi="Arial" w:cs="Arial"/>
          <w:spacing w:val="26"/>
        </w:rPr>
        <w:t xml:space="preserve">  </w:t>
      </w:r>
      <w:r w:rsidRPr="005856E9">
        <w:rPr>
          <w:rFonts w:ascii="Arial" w:hAnsi="Arial" w:cs="Arial"/>
        </w:rPr>
        <w:t>akce</w:t>
      </w:r>
      <w:r w:rsidRPr="005856E9">
        <w:rPr>
          <w:rFonts w:ascii="Arial" w:hAnsi="Arial" w:cs="Arial"/>
          <w:spacing w:val="26"/>
        </w:rPr>
        <w:t xml:space="preserve">  </w:t>
      </w:r>
      <w:r w:rsidRPr="005856E9">
        <w:rPr>
          <w:rFonts w:ascii="Arial" w:hAnsi="Arial" w:cs="Arial"/>
          <w:spacing w:val="-2"/>
        </w:rPr>
        <w:t>města</w:t>
      </w:r>
    </w:p>
    <w:p w:rsidR="005856E9" w:rsidRPr="005856E9" w:rsidRDefault="005856E9" w:rsidP="005856E9">
      <w:pPr>
        <w:pStyle w:val="Zkladntext"/>
        <w:spacing w:after="0" w:line="240" w:lineRule="auto"/>
        <w:rPr>
          <w:rFonts w:ascii="Arial" w:hAnsi="Arial" w:cs="Arial"/>
        </w:rPr>
      </w:pPr>
      <w:r w:rsidRPr="005856E9">
        <w:rPr>
          <w:rFonts w:ascii="Arial" w:hAnsi="Arial" w:cs="Arial"/>
        </w:rPr>
        <w:t>„Chodník</w:t>
      </w:r>
      <w:r w:rsidRPr="005856E9">
        <w:rPr>
          <w:rFonts w:ascii="Arial" w:hAnsi="Arial" w:cs="Arial"/>
          <w:spacing w:val="-2"/>
        </w:rPr>
        <w:t xml:space="preserve"> </w:t>
      </w:r>
      <w:r w:rsidRPr="005856E9">
        <w:rPr>
          <w:rFonts w:ascii="Arial" w:hAnsi="Arial" w:cs="Arial"/>
        </w:rPr>
        <w:t>a</w:t>
      </w:r>
      <w:r w:rsidRPr="005856E9">
        <w:rPr>
          <w:rFonts w:ascii="Arial" w:hAnsi="Arial" w:cs="Arial"/>
          <w:spacing w:val="1"/>
        </w:rPr>
        <w:t xml:space="preserve"> </w:t>
      </w:r>
      <w:r w:rsidRPr="005856E9">
        <w:rPr>
          <w:rFonts w:ascii="Arial" w:hAnsi="Arial" w:cs="Arial"/>
        </w:rPr>
        <w:t>veřejné</w:t>
      </w:r>
      <w:r w:rsidRPr="005856E9">
        <w:rPr>
          <w:rFonts w:ascii="Arial" w:hAnsi="Arial" w:cs="Arial"/>
          <w:spacing w:val="-2"/>
        </w:rPr>
        <w:t xml:space="preserve"> </w:t>
      </w:r>
      <w:r w:rsidRPr="005856E9">
        <w:rPr>
          <w:rFonts w:ascii="Arial" w:hAnsi="Arial" w:cs="Arial"/>
        </w:rPr>
        <w:t>osvětlení</w:t>
      </w:r>
      <w:r w:rsidRPr="005856E9">
        <w:rPr>
          <w:rFonts w:ascii="Arial" w:hAnsi="Arial" w:cs="Arial"/>
          <w:spacing w:val="-3"/>
        </w:rPr>
        <w:t xml:space="preserve"> </w:t>
      </w:r>
      <w:r w:rsidRPr="005856E9">
        <w:rPr>
          <w:rFonts w:ascii="Arial" w:hAnsi="Arial" w:cs="Arial"/>
        </w:rPr>
        <w:t>Zborná“),</w:t>
      </w:r>
      <w:r w:rsidRPr="005856E9">
        <w:rPr>
          <w:rFonts w:ascii="Arial" w:hAnsi="Arial" w:cs="Arial"/>
          <w:spacing w:val="-1"/>
        </w:rPr>
        <w:t xml:space="preserve"> </w:t>
      </w:r>
      <w:r w:rsidRPr="005856E9">
        <w:rPr>
          <w:rFonts w:ascii="Arial" w:hAnsi="Arial" w:cs="Arial"/>
        </w:rPr>
        <w:t>133/23-</w:t>
      </w:r>
      <w:r w:rsidRPr="005856E9">
        <w:rPr>
          <w:rFonts w:ascii="Arial" w:hAnsi="Arial" w:cs="Arial"/>
          <w:spacing w:val="-5"/>
        </w:rPr>
        <w:t>ZM.</w:t>
      </w:r>
    </w:p>
    <w:p w:rsidR="005856E9" w:rsidRPr="005856E9" w:rsidRDefault="005856E9" w:rsidP="005856E9">
      <w:pPr>
        <w:pStyle w:val="Nadpis2"/>
        <w:spacing w:before="0"/>
        <w:rPr>
          <w:rFonts w:ascii="Arial" w:hAnsi="Arial" w:cs="Arial"/>
          <w:sz w:val="22"/>
          <w:szCs w:val="22"/>
        </w:rPr>
      </w:pPr>
      <w:r w:rsidRPr="005856E9">
        <w:rPr>
          <w:rFonts w:ascii="Arial" w:hAnsi="Arial" w:cs="Arial"/>
          <w:sz w:val="22"/>
          <w:szCs w:val="22"/>
        </w:rPr>
        <w:t>Majetkoprávní</w:t>
      </w:r>
      <w:r w:rsidRPr="005856E9">
        <w:rPr>
          <w:rFonts w:ascii="Arial" w:hAnsi="Arial" w:cs="Arial"/>
          <w:spacing w:val="1"/>
          <w:sz w:val="22"/>
          <w:szCs w:val="22"/>
        </w:rPr>
        <w:t xml:space="preserve"> </w:t>
      </w:r>
      <w:r w:rsidRPr="005856E9">
        <w:rPr>
          <w:rFonts w:ascii="Arial" w:hAnsi="Arial" w:cs="Arial"/>
          <w:spacing w:val="-2"/>
          <w:sz w:val="22"/>
          <w:szCs w:val="22"/>
        </w:rPr>
        <w:t>vypořádání:</w:t>
      </w:r>
    </w:p>
    <w:p w:rsidR="005856E9" w:rsidRPr="005856E9" w:rsidRDefault="005856E9" w:rsidP="005856E9">
      <w:pPr>
        <w:pStyle w:val="Zkladntext"/>
        <w:spacing w:after="0" w:line="240" w:lineRule="auto"/>
        <w:rPr>
          <w:rFonts w:ascii="Arial" w:hAnsi="Arial" w:cs="Arial"/>
        </w:rPr>
      </w:pPr>
      <w:r w:rsidRPr="005856E9">
        <w:rPr>
          <w:rFonts w:ascii="Arial" w:hAnsi="Arial" w:cs="Arial"/>
          <w:b/>
        </w:rPr>
        <w:t>Odborové</w:t>
      </w:r>
      <w:r w:rsidRPr="005856E9">
        <w:rPr>
          <w:rFonts w:ascii="Arial" w:hAnsi="Arial" w:cs="Arial"/>
          <w:b/>
          <w:spacing w:val="40"/>
        </w:rPr>
        <w:t xml:space="preserve"> </w:t>
      </w:r>
      <w:r w:rsidRPr="005856E9">
        <w:rPr>
          <w:rFonts w:ascii="Arial" w:hAnsi="Arial" w:cs="Arial"/>
          <w:b/>
        </w:rPr>
        <w:t>svazy</w:t>
      </w:r>
      <w:r w:rsidRPr="005856E9">
        <w:rPr>
          <w:rFonts w:ascii="Arial" w:hAnsi="Arial" w:cs="Arial"/>
        </w:rPr>
        <w:t>,</w:t>
      </w:r>
      <w:r w:rsidRPr="005856E9">
        <w:rPr>
          <w:rFonts w:ascii="Arial" w:hAnsi="Arial" w:cs="Arial"/>
          <w:spacing w:val="40"/>
        </w:rPr>
        <w:t xml:space="preserve"> </w:t>
      </w:r>
      <w:r w:rsidRPr="005856E9">
        <w:rPr>
          <w:rFonts w:ascii="Arial" w:hAnsi="Arial" w:cs="Arial"/>
        </w:rPr>
        <w:t>Směnná</w:t>
      </w:r>
      <w:r w:rsidRPr="005856E9">
        <w:rPr>
          <w:rFonts w:ascii="Arial" w:hAnsi="Arial" w:cs="Arial"/>
          <w:spacing w:val="40"/>
        </w:rPr>
        <w:t xml:space="preserve"> </w:t>
      </w:r>
      <w:r w:rsidRPr="005856E9">
        <w:rPr>
          <w:rFonts w:ascii="Arial" w:hAnsi="Arial" w:cs="Arial"/>
        </w:rPr>
        <w:t>smlouva</w:t>
      </w:r>
      <w:r w:rsidRPr="005856E9">
        <w:rPr>
          <w:rFonts w:ascii="Arial" w:hAnsi="Arial" w:cs="Arial"/>
          <w:spacing w:val="40"/>
        </w:rPr>
        <w:t xml:space="preserve"> </w:t>
      </w:r>
      <w:r w:rsidRPr="005856E9">
        <w:rPr>
          <w:rFonts w:ascii="Arial" w:hAnsi="Arial" w:cs="Arial"/>
        </w:rPr>
        <w:t>na</w:t>
      </w:r>
      <w:r w:rsidRPr="005856E9">
        <w:rPr>
          <w:rFonts w:ascii="Arial" w:hAnsi="Arial" w:cs="Arial"/>
          <w:spacing w:val="40"/>
        </w:rPr>
        <w:t xml:space="preserve"> </w:t>
      </w:r>
      <w:r w:rsidRPr="005856E9">
        <w:rPr>
          <w:rFonts w:ascii="Arial" w:hAnsi="Arial" w:cs="Arial"/>
        </w:rPr>
        <w:t>směnu</w:t>
      </w:r>
      <w:r w:rsidRPr="005856E9">
        <w:rPr>
          <w:rFonts w:ascii="Arial" w:hAnsi="Arial" w:cs="Arial"/>
          <w:spacing w:val="40"/>
        </w:rPr>
        <w:t xml:space="preserve"> </w:t>
      </w:r>
      <w:r w:rsidRPr="005856E9">
        <w:rPr>
          <w:rFonts w:ascii="Arial" w:hAnsi="Arial" w:cs="Arial"/>
        </w:rPr>
        <w:t>pozemků</w:t>
      </w:r>
      <w:r w:rsidRPr="005856E9">
        <w:rPr>
          <w:rFonts w:ascii="Arial" w:hAnsi="Arial" w:cs="Arial"/>
          <w:spacing w:val="40"/>
        </w:rPr>
        <w:t xml:space="preserve"> </w:t>
      </w:r>
      <w:r w:rsidRPr="005856E9">
        <w:rPr>
          <w:rFonts w:ascii="Arial" w:hAnsi="Arial" w:cs="Arial"/>
        </w:rPr>
        <w:t>v</w:t>
      </w:r>
      <w:r w:rsidRPr="005856E9">
        <w:rPr>
          <w:rFonts w:ascii="Arial" w:hAnsi="Arial" w:cs="Arial"/>
          <w:spacing w:val="-5"/>
        </w:rPr>
        <w:t xml:space="preserve"> </w:t>
      </w:r>
      <w:r w:rsidRPr="005856E9">
        <w:rPr>
          <w:rFonts w:ascii="Arial" w:hAnsi="Arial" w:cs="Arial"/>
        </w:rPr>
        <w:t>k.</w:t>
      </w:r>
      <w:r w:rsidRPr="005856E9">
        <w:rPr>
          <w:rFonts w:ascii="Arial" w:hAnsi="Arial" w:cs="Arial"/>
          <w:spacing w:val="40"/>
        </w:rPr>
        <w:t xml:space="preserve"> </w:t>
      </w:r>
      <w:r w:rsidRPr="005856E9">
        <w:rPr>
          <w:rFonts w:ascii="Arial" w:hAnsi="Arial" w:cs="Arial"/>
        </w:rPr>
        <w:t>ú.</w:t>
      </w:r>
      <w:r w:rsidRPr="005856E9">
        <w:rPr>
          <w:rFonts w:ascii="Arial" w:hAnsi="Arial" w:cs="Arial"/>
          <w:spacing w:val="40"/>
        </w:rPr>
        <w:t xml:space="preserve"> </w:t>
      </w:r>
      <w:r w:rsidRPr="005856E9">
        <w:rPr>
          <w:rFonts w:ascii="Arial" w:hAnsi="Arial" w:cs="Arial"/>
        </w:rPr>
        <w:t>Jihlava</w:t>
      </w:r>
      <w:r w:rsidRPr="005856E9">
        <w:rPr>
          <w:rFonts w:ascii="Arial" w:hAnsi="Arial" w:cs="Arial"/>
          <w:spacing w:val="40"/>
        </w:rPr>
        <w:t xml:space="preserve"> </w:t>
      </w:r>
      <w:r w:rsidRPr="005856E9">
        <w:rPr>
          <w:rFonts w:ascii="Arial" w:hAnsi="Arial" w:cs="Arial"/>
        </w:rPr>
        <w:t>(parkoviště</w:t>
      </w:r>
      <w:r w:rsidRPr="005856E9">
        <w:rPr>
          <w:rFonts w:ascii="Arial" w:hAnsi="Arial" w:cs="Arial"/>
          <w:spacing w:val="40"/>
        </w:rPr>
        <w:t xml:space="preserve"> </w:t>
      </w:r>
      <w:r w:rsidRPr="005856E9">
        <w:rPr>
          <w:rFonts w:ascii="Arial" w:hAnsi="Arial" w:cs="Arial"/>
        </w:rPr>
        <w:t>za DKO), 251/23-ZM.</w:t>
      </w:r>
    </w:p>
    <w:p w:rsidR="005856E9" w:rsidRPr="005856E9" w:rsidRDefault="005856E9" w:rsidP="005856E9">
      <w:pPr>
        <w:pStyle w:val="Zkladntext"/>
        <w:spacing w:after="0" w:line="240" w:lineRule="auto"/>
        <w:rPr>
          <w:rFonts w:ascii="Arial" w:hAnsi="Arial" w:cs="Arial"/>
        </w:rPr>
      </w:pPr>
      <w:r w:rsidRPr="005856E9">
        <w:rPr>
          <w:rFonts w:ascii="Arial" w:hAnsi="Arial" w:cs="Arial"/>
          <w:b/>
        </w:rPr>
        <w:t>Kraj</w:t>
      </w:r>
      <w:r w:rsidRPr="005856E9">
        <w:rPr>
          <w:rFonts w:ascii="Arial" w:hAnsi="Arial" w:cs="Arial"/>
          <w:b/>
          <w:spacing w:val="-4"/>
        </w:rPr>
        <w:t xml:space="preserve"> </w:t>
      </w:r>
      <w:r w:rsidRPr="005856E9">
        <w:rPr>
          <w:rFonts w:ascii="Arial" w:hAnsi="Arial" w:cs="Arial"/>
          <w:b/>
        </w:rPr>
        <w:t>Vysočina</w:t>
      </w:r>
      <w:r w:rsidRPr="005856E9">
        <w:rPr>
          <w:rFonts w:ascii="Arial" w:hAnsi="Arial" w:cs="Arial"/>
        </w:rPr>
        <w:t>, Darovací</w:t>
      </w:r>
      <w:r w:rsidRPr="005856E9">
        <w:rPr>
          <w:rFonts w:ascii="Arial" w:hAnsi="Arial" w:cs="Arial"/>
          <w:spacing w:val="-2"/>
        </w:rPr>
        <w:t xml:space="preserve"> </w:t>
      </w:r>
      <w:r w:rsidRPr="005856E9">
        <w:rPr>
          <w:rFonts w:ascii="Arial" w:hAnsi="Arial" w:cs="Arial"/>
        </w:rPr>
        <w:t>smlouva</w:t>
      </w:r>
      <w:r w:rsidRPr="005856E9">
        <w:rPr>
          <w:rFonts w:ascii="Arial" w:hAnsi="Arial" w:cs="Arial"/>
          <w:spacing w:val="1"/>
        </w:rPr>
        <w:t xml:space="preserve"> </w:t>
      </w:r>
      <w:r w:rsidRPr="005856E9">
        <w:rPr>
          <w:rFonts w:ascii="Arial" w:hAnsi="Arial" w:cs="Arial"/>
        </w:rPr>
        <w:t>(pozemek</w:t>
      </w:r>
      <w:r w:rsidRPr="005856E9">
        <w:rPr>
          <w:rFonts w:ascii="Arial" w:hAnsi="Arial" w:cs="Arial"/>
          <w:spacing w:val="-3"/>
        </w:rPr>
        <w:t xml:space="preserve"> </w:t>
      </w:r>
      <w:r w:rsidRPr="005856E9">
        <w:rPr>
          <w:rFonts w:ascii="Arial" w:hAnsi="Arial" w:cs="Arial"/>
        </w:rPr>
        <w:t>při ul. Heroltická),</w:t>
      </w:r>
      <w:r w:rsidRPr="005856E9">
        <w:rPr>
          <w:rFonts w:ascii="Arial" w:hAnsi="Arial" w:cs="Arial"/>
          <w:spacing w:val="-1"/>
        </w:rPr>
        <w:t xml:space="preserve"> </w:t>
      </w:r>
      <w:r w:rsidRPr="005856E9">
        <w:rPr>
          <w:rFonts w:ascii="Arial" w:hAnsi="Arial" w:cs="Arial"/>
        </w:rPr>
        <w:t>332/23-</w:t>
      </w:r>
      <w:r w:rsidRPr="005856E9">
        <w:rPr>
          <w:rFonts w:ascii="Arial" w:hAnsi="Arial" w:cs="Arial"/>
          <w:spacing w:val="-5"/>
        </w:rPr>
        <w:t>ZM.</w:t>
      </w:r>
    </w:p>
    <w:p w:rsidR="005856E9" w:rsidRPr="005856E9" w:rsidRDefault="005856E9" w:rsidP="005856E9">
      <w:pPr>
        <w:spacing w:after="0" w:line="240" w:lineRule="auto"/>
        <w:rPr>
          <w:rFonts w:ascii="Arial" w:hAnsi="Arial" w:cs="Arial"/>
        </w:rPr>
      </w:pPr>
      <w:r w:rsidRPr="005856E9">
        <w:rPr>
          <w:rFonts w:ascii="Arial" w:hAnsi="Arial" w:cs="Arial"/>
          <w:b/>
        </w:rPr>
        <w:t>Správa</w:t>
      </w:r>
      <w:r w:rsidRPr="005856E9">
        <w:rPr>
          <w:rFonts w:ascii="Arial" w:hAnsi="Arial" w:cs="Arial"/>
          <w:b/>
          <w:spacing w:val="40"/>
        </w:rPr>
        <w:t xml:space="preserve"> </w:t>
      </w:r>
      <w:r w:rsidRPr="005856E9">
        <w:rPr>
          <w:rFonts w:ascii="Arial" w:hAnsi="Arial" w:cs="Arial"/>
          <w:b/>
        </w:rPr>
        <w:t>železnic,</w:t>
      </w:r>
      <w:r w:rsidRPr="005856E9">
        <w:rPr>
          <w:rFonts w:ascii="Arial" w:hAnsi="Arial" w:cs="Arial"/>
          <w:b/>
          <w:spacing w:val="40"/>
        </w:rPr>
        <w:t xml:space="preserve"> </w:t>
      </w:r>
      <w:r w:rsidRPr="005856E9">
        <w:rPr>
          <w:rFonts w:ascii="Arial" w:hAnsi="Arial" w:cs="Arial"/>
          <w:b/>
        </w:rPr>
        <w:t>státní</w:t>
      </w:r>
      <w:r w:rsidRPr="005856E9">
        <w:rPr>
          <w:rFonts w:ascii="Arial" w:hAnsi="Arial" w:cs="Arial"/>
          <w:b/>
          <w:spacing w:val="40"/>
        </w:rPr>
        <w:t xml:space="preserve"> </w:t>
      </w:r>
      <w:r w:rsidRPr="005856E9">
        <w:rPr>
          <w:rFonts w:ascii="Arial" w:hAnsi="Arial" w:cs="Arial"/>
          <w:b/>
        </w:rPr>
        <w:t>organizace,</w:t>
      </w:r>
      <w:r w:rsidRPr="005856E9">
        <w:rPr>
          <w:rFonts w:ascii="Arial" w:hAnsi="Arial" w:cs="Arial"/>
          <w:b/>
          <w:spacing w:val="40"/>
        </w:rPr>
        <w:t xml:space="preserve"> </w:t>
      </w:r>
      <w:r w:rsidRPr="005856E9">
        <w:rPr>
          <w:rFonts w:ascii="Arial" w:hAnsi="Arial" w:cs="Arial"/>
        </w:rPr>
        <w:t>Smlouva</w:t>
      </w:r>
      <w:r w:rsidRPr="005856E9">
        <w:rPr>
          <w:rFonts w:ascii="Arial" w:hAnsi="Arial" w:cs="Arial"/>
          <w:spacing w:val="40"/>
        </w:rPr>
        <w:t xml:space="preserve"> </w:t>
      </w:r>
      <w:r w:rsidRPr="005856E9">
        <w:rPr>
          <w:rFonts w:ascii="Arial" w:hAnsi="Arial" w:cs="Arial"/>
        </w:rPr>
        <w:t>o</w:t>
      </w:r>
      <w:r w:rsidRPr="005856E9">
        <w:rPr>
          <w:rFonts w:ascii="Arial" w:hAnsi="Arial" w:cs="Arial"/>
          <w:spacing w:val="40"/>
        </w:rPr>
        <w:t xml:space="preserve"> </w:t>
      </w:r>
      <w:r w:rsidRPr="005856E9">
        <w:rPr>
          <w:rFonts w:ascii="Arial" w:hAnsi="Arial" w:cs="Arial"/>
        </w:rPr>
        <w:t>bezúplatném</w:t>
      </w:r>
      <w:r w:rsidRPr="005856E9">
        <w:rPr>
          <w:rFonts w:ascii="Arial" w:hAnsi="Arial" w:cs="Arial"/>
          <w:spacing w:val="40"/>
        </w:rPr>
        <w:t xml:space="preserve"> </w:t>
      </w:r>
      <w:r w:rsidRPr="005856E9">
        <w:rPr>
          <w:rFonts w:ascii="Arial" w:hAnsi="Arial" w:cs="Arial"/>
        </w:rPr>
        <w:t>převodu</w:t>
      </w:r>
      <w:r w:rsidRPr="005856E9">
        <w:rPr>
          <w:rFonts w:ascii="Arial" w:hAnsi="Arial" w:cs="Arial"/>
          <w:spacing w:val="40"/>
        </w:rPr>
        <w:t xml:space="preserve"> </w:t>
      </w:r>
      <w:r w:rsidRPr="005856E9">
        <w:rPr>
          <w:rFonts w:ascii="Arial" w:hAnsi="Arial" w:cs="Arial"/>
        </w:rPr>
        <w:t>(pozemek</w:t>
      </w:r>
      <w:r w:rsidRPr="005856E9">
        <w:rPr>
          <w:rFonts w:ascii="Arial" w:hAnsi="Arial" w:cs="Arial"/>
          <w:spacing w:val="40"/>
        </w:rPr>
        <w:t xml:space="preserve"> </w:t>
      </w:r>
      <w:r w:rsidRPr="005856E9">
        <w:rPr>
          <w:rFonts w:ascii="Arial" w:hAnsi="Arial" w:cs="Arial"/>
        </w:rPr>
        <w:t>pod chodníkem Na Dolech), 393/23-ZM.</w:t>
      </w:r>
    </w:p>
    <w:p w:rsidR="005856E9" w:rsidRPr="005856E9" w:rsidRDefault="005856E9" w:rsidP="005856E9">
      <w:pPr>
        <w:spacing w:after="0" w:line="240" w:lineRule="auto"/>
        <w:rPr>
          <w:rFonts w:ascii="Arial" w:hAnsi="Arial" w:cs="Arial"/>
        </w:rPr>
        <w:sectPr w:rsidR="005856E9" w:rsidRPr="005856E9">
          <w:pgSz w:w="11910" w:h="16840"/>
          <w:pgMar w:top="1320" w:right="920" w:bottom="1260" w:left="900" w:header="0" w:footer="1070" w:gutter="0"/>
          <w:cols w:space="708"/>
        </w:sectPr>
      </w:pPr>
    </w:p>
    <w:p w:rsidR="005856E9" w:rsidRPr="005856E9" w:rsidRDefault="005856E9" w:rsidP="005856E9">
      <w:pPr>
        <w:spacing w:after="0" w:line="240" w:lineRule="auto"/>
        <w:jc w:val="both"/>
        <w:rPr>
          <w:rFonts w:ascii="Arial" w:hAnsi="Arial" w:cs="Arial"/>
        </w:rPr>
      </w:pPr>
      <w:r w:rsidRPr="005856E9">
        <w:rPr>
          <w:rFonts w:ascii="Arial" w:hAnsi="Arial" w:cs="Arial"/>
          <w:b/>
        </w:rPr>
        <w:lastRenderedPageBreak/>
        <w:t xml:space="preserve">Správa železnic, státní organizace, Smlouva o bezúplatném převodu vlastnického práva </w:t>
      </w:r>
      <w:r w:rsidRPr="005856E9">
        <w:rPr>
          <w:rFonts w:ascii="Arial" w:hAnsi="Arial" w:cs="Arial"/>
        </w:rPr>
        <w:t>č. 1604/MO/2023 - převod části železničního mostu, 333/23-ZM.</w:t>
      </w:r>
    </w:p>
    <w:p w:rsidR="005856E9" w:rsidRPr="005856E9" w:rsidRDefault="005856E9" w:rsidP="005856E9">
      <w:pPr>
        <w:pStyle w:val="Zkladntext"/>
        <w:spacing w:after="0" w:line="240" w:lineRule="auto"/>
        <w:jc w:val="both"/>
        <w:rPr>
          <w:rFonts w:ascii="Arial" w:hAnsi="Arial" w:cs="Arial"/>
        </w:rPr>
      </w:pPr>
      <w:r w:rsidRPr="005856E9">
        <w:rPr>
          <w:rFonts w:ascii="Arial" w:hAnsi="Arial" w:cs="Arial"/>
          <w:b/>
        </w:rPr>
        <w:t xml:space="preserve">Kraj Vysočina </w:t>
      </w:r>
      <w:r w:rsidRPr="005856E9">
        <w:rPr>
          <w:rFonts w:ascii="Arial" w:hAnsi="Arial" w:cs="Arial"/>
        </w:rPr>
        <w:t>- pokračování v řešení majetkoprávního vypořádání pozemků jiných vlastníků dotčených dvěma souvisejícími akcemi</w:t>
      </w:r>
      <w:r w:rsidRPr="005856E9">
        <w:rPr>
          <w:rFonts w:ascii="Arial" w:hAnsi="Arial" w:cs="Arial"/>
          <w:spacing w:val="-1"/>
        </w:rPr>
        <w:t xml:space="preserve"> </w:t>
      </w:r>
      <w:r w:rsidRPr="005856E9">
        <w:rPr>
          <w:rFonts w:ascii="Arial" w:hAnsi="Arial" w:cs="Arial"/>
        </w:rPr>
        <w:t>města „Posílení vodovodní sítě v</w:t>
      </w:r>
      <w:r w:rsidRPr="005856E9">
        <w:rPr>
          <w:rFonts w:ascii="Arial" w:hAnsi="Arial" w:cs="Arial"/>
          <w:spacing w:val="-5"/>
        </w:rPr>
        <w:t xml:space="preserve"> </w:t>
      </w:r>
      <w:r w:rsidRPr="005856E9">
        <w:rPr>
          <w:rFonts w:ascii="Arial" w:hAnsi="Arial" w:cs="Arial"/>
        </w:rPr>
        <w:t>Jihlavě, SV větev“ a „Vodovodní přivaděč Želivka – Jihlava“ (oslovování vlastníků s žádostmi o majetkoprávní vypořádání a uzavírání příslušných smluv);</w:t>
      </w:r>
    </w:p>
    <w:p w:rsidR="005856E9" w:rsidRPr="005856E9" w:rsidRDefault="005856E9" w:rsidP="005856E9">
      <w:pPr>
        <w:pStyle w:val="Zkladntext"/>
        <w:spacing w:after="0" w:line="240" w:lineRule="auto"/>
        <w:rPr>
          <w:rFonts w:ascii="Arial" w:hAnsi="Arial" w:cs="Arial"/>
        </w:rPr>
      </w:pPr>
    </w:p>
    <w:p w:rsidR="005856E9" w:rsidRPr="005856E9" w:rsidRDefault="005856E9" w:rsidP="005856E9">
      <w:pPr>
        <w:pStyle w:val="Nadpis2"/>
        <w:spacing w:before="0"/>
        <w:jc w:val="both"/>
        <w:rPr>
          <w:rFonts w:ascii="Arial" w:hAnsi="Arial" w:cs="Arial"/>
          <w:sz w:val="22"/>
          <w:szCs w:val="22"/>
        </w:rPr>
      </w:pPr>
      <w:r w:rsidRPr="005856E9">
        <w:rPr>
          <w:rFonts w:ascii="Arial" w:hAnsi="Arial" w:cs="Arial"/>
          <w:sz w:val="22"/>
          <w:szCs w:val="22"/>
        </w:rPr>
        <w:t>Převody</w:t>
      </w:r>
      <w:r w:rsidRPr="005856E9">
        <w:rPr>
          <w:rFonts w:ascii="Arial" w:hAnsi="Arial" w:cs="Arial"/>
          <w:spacing w:val="-4"/>
          <w:sz w:val="22"/>
          <w:szCs w:val="22"/>
        </w:rPr>
        <w:t xml:space="preserve"> </w:t>
      </w:r>
      <w:r w:rsidRPr="005856E9">
        <w:rPr>
          <w:rFonts w:ascii="Arial" w:hAnsi="Arial" w:cs="Arial"/>
          <w:sz w:val="22"/>
          <w:szCs w:val="22"/>
        </w:rPr>
        <w:t>pozemků</w:t>
      </w:r>
      <w:r w:rsidRPr="005856E9">
        <w:rPr>
          <w:rFonts w:ascii="Arial" w:hAnsi="Arial" w:cs="Arial"/>
          <w:spacing w:val="1"/>
          <w:sz w:val="22"/>
          <w:szCs w:val="22"/>
        </w:rPr>
        <w:t xml:space="preserve"> </w:t>
      </w:r>
      <w:r w:rsidRPr="005856E9">
        <w:rPr>
          <w:rFonts w:ascii="Arial" w:hAnsi="Arial" w:cs="Arial"/>
          <w:sz w:val="22"/>
          <w:szCs w:val="22"/>
        </w:rPr>
        <w:t>z</w:t>
      </w:r>
      <w:r w:rsidRPr="005856E9">
        <w:rPr>
          <w:rFonts w:ascii="Arial" w:hAnsi="Arial" w:cs="Arial"/>
          <w:spacing w:val="-1"/>
          <w:sz w:val="22"/>
          <w:szCs w:val="22"/>
        </w:rPr>
        <w:t xml:space="preserve"> </w:t>
      </w:r>
      <w:r w:rsidRPr="005856E9">
        <w:rPr>
          <w:rFonts w:ascii="Arial" w:hAnsi="Arial" w:cs="Arial"/>
          <w:sz w:val="22"/>
          <w:szCs w:val="22"/>
        </w:rPr>
        <w:t>majetku</w:t>
      </w:r>
      <w:r w:rsidRPr="005856E9">
        <w:rPr>
          <w:rFonts w:ascii="Arial" w:hAnsi="Arial" w:cs="Arial"/>
          <w:spacing w:val="1"/>
          <w:sz w:val="22"/>
          <w:szCs w:val="22"/>
        </w:rPr>
        <w:t xml:space="preserve"> </w:t>
      </w:r>
      <w:r w:rsidRPr="005856E9">
        <w:rPr>
          <w:rFonts w:ascii="Arial" w:hAnsi="Arial" w:cs="Arial"/>
          <w:spacing w:val="-2"/>
          <w:sz w:val="22"/>
          <w:szCs w:val="22"/>
        </w:rPr>
        <w:t>státu:</w:t>
      </w:r>
    </w:p>
    <w:p w:rsidR="005856E9" w:rsidRPr="005856E9" w:rsidRDefault="005856E9" w:rsidP="005856E9">
      <w:pPr>
        <w:pStyle w:val="Zkladntext"/>
        <w:spacing w:after="0" w:line="240" w:lineRule="auto"/>
        <w:rPr>
          <w:rFonts w:ascii="Arial" w:hAnsi="Arial" w:cs="Arial"/>
        </w:rPr>
      </w:pPr>
      <w:r w:rsidRPr="005856E9">
        <w:rPr>
          <w:rFonts w:ascii="Arial" w:hAnsi="Arial" w:cs="Arial"/>
          <w:spacing w:val="-2"/>
        </w:rPr>
        <w:t>ÚZSVM:</w:t>
      </w:r>
    </w:p>
    <w:p w:rsidR="005856E9" w:rsidRPr="005856E9" w:rsidRDefault="005856E9" w:rsidP="005856E9">
      <w:pPr>
        <w:pStyle w:val="Zkladntext"/>
        <w:spacing w:after="0" w:line="240" w:lineRule="auto"/>
        <w:jc w:val="both"/>
        <w:rPr>
          <w:rFonts w:ascii="Arial" w:hAnsi="Arial" w:cs="Arial"/>
        </w:rPr>
      </w:pPr>
      <w:r w:rsidRPr="005856E9">
        <w:rPr>
          <w:rFonts w:ascii="Arial" w:hAnsi="Arial" w:cs="Arial"/>
        </w:rPr>
        <w:t xml:space="preserve">Souhlasná </w:t>
      </w:r>
      <w:r w:rsidRPr="005856E9">
        <w:rPr>
          <w:rFonts w:ascii="Arial" w:hAnsi="Arial" w:cs="Arial"/>
          <w:spacing w:val="-2"/>
        </w:rPr>
        <w:t>prohlášení:</w:t>
      </w:r>
    </w:p>
    <w:p w:rsidR="005856E9" w:rsidRPr="005856E9" w:rsidRDefault="005856E9" w:rsidP="005856E9">
      <w:pPr>
        <w:pStyle w:val="Zkladntext"/>
        <w:spacing w:after="0" w:line="240" w:lineRule="auto"/>
        <w:jc w:val="both"/>
        <w:rPr>
          <w:rFonts w:ascii="Arial" w:hAnsi="Arial" w:cs="Arial"/>
        </w:rPr>
      </w:pPr>
      <w:r w:rsidRPr="005856E9">
        <w:rPr>
          <w:rFonts w:ascii="Arial" w:hAnsi="Arial" w:cs="Arial"/>
        </w:rPr>
        <w:t>Souhlasné prohlášení č. 881/MO/2023 – p. č. 672/16 k. ú. Horní Kosov, 259/23-ZM. Souhlasní</w:t>
      </w:r>
      <w:r w:rsidRPr="005856E9">
        <w:rPr>
          <w:rFonts w:ascii="Arial" w:hAnsi="Arial" w:cs="Arial"/>
          <w:spacing w:val="40"/>
        </w:rPr>
        <w:t xml:space="preserve"> </w:t>
      </w:r>
      <w:r w:rsidRPr="005856E9">
        <w:rPr>
          <w:rFonts w:ascii="Arial" w:hAnsi="Arial" w:cs="Arial"/>
        </w:rPr>
        <w:t>prohlášení</w:t>
      </w:r>
      <w:r w:rsidRPr="005856E9">
        <w:rPr>
          <w:rFonts w:ascii="Arial" w:hAnsi="Arial" w:cs="Arial"/>
          <w:spacing w:val="40"/>
        </w:rPr>
        <w:t xml:space="preserve"> </w:t>
      </w:r>
      <w:r w:rsidRPr="005856E9">
        <w:rPr>
          <w:rFonts w:ascii="Arial" w:hAnsi="Arial" w:cs="Arial"/>
        </w:rPr>
        <w:t>č.</w:t>
      </w:r>
      <w:r w:rsidRPr="005856E9">
        <w:rPr>
          <w:rFonts w:ascii="Arial" w:hAnsi="Arial" w:cs="Arial"/>
          <w:spacing w:val="40"/>
        </w:rPr>
        <w:t xml:space="preserve"> </w:t>
      </w:r>
      <w:r w:rsidRPr="005856E9">
        <w:rPr>
          <w:rFonts w:ascii="Arial" w:hAnsi="Arial" w:cs="Arial"/>
        </w:rPr>
        <w:t>883/MO/2023</w:t>
      </w:r>
      <w:r w:rsidRPr="005856E9">
        <w:rPr>
          <w:rFonts w:ascii="Arial" w:hAnsi="Arial" w:cs="Arial"/>
          <w:spacing w:val="40"/>
        </w:rPr>
        <w:t xml:space="preserve"> </w:t>
      </w:r>
      <w:r w:rsidRPr="005856E9">
        <w:rPr>
          <w:rFonts w:ascii="Arial" w:hAnsi="Arial" w:cs="Arial"/>
        </w:rPr>
        <w:t>–</w:t>
      </w:r>
      <w:r w:rsidRPr="005856E9">
        <w:rPr>
          <w:rFonts w:ascii="Arial" w:hAnsi="Arial" w:cs="Arial"/>
          <w:spacing w:val="40"/>
        </w:rPr>
        <w:t xml:space="preserve"> </w:t>
      </w:r>
      <w:r w:rsidRPr="005856E9">
        <w:rPr>
          <w:rFonts w:ascii="Arial" w:hAnsi="Arial" w:cs="Arial"/>
        </w:rPr>
        <w:t>p.</w:t>
      </w:r>
      <w:r w:rsidRPr="005856E9">
        <w:rPr>
          <w:rFonts w:ascii="Arial" w:hAnsi="Arial" w:cs="Arial"/>
          <w:spacing w:val="40"/>
        </w:rPr>
        <w:t xml:space="preserve"> </w:t>
      </w:r>
      <w:r w:rsidRPr="005856E9">
        <w:rPr>
          <w:rFonts w:ascii="Arial" w:hAnsi="Arial" w:cs="Arial"/>
        </w:rPr>
        <w:t>č.</w:t>
      </w:r>
      <w:r w:rsidRPr="005856E9">
        <w:rPr>
          <w:rFonts w:ascii="Arial" w:hAnsi="Arial" w:cs="Arial"/>
          <w:spacing w:val="40"/>
        </w:rPr>
        <w:t xml:space="preserve"> </w:t>
      </w:r>
      <w:r w:rsidRPr="005856E9">
        <w:rPr>
          <w:rFonts w:ascii="Arial" w:hAnsi="Arial" w:cs="Arial"/>
        </w:rPr>
        <w:t>5468/28</w:t>
      </w:r>
      <w:r w:rsidRPr="005856E9">
        <w:rPr>
          <w:rFonts w:ascii="Arial" w:hAnsi="Arial" w:cs="Arial"/>
          <w:spacing w:val="40"/>
        </w:rPr>
        <w:t xml:space="preserve"> </w:t>
      </w:r>
      <w:r w:rsidRPr="005856E9">
        <w:rPr>
          <w:rFonts w:ascii="Arial" w:hAnsi="Arial" w:cs="Arial"/>
        </w:rPr>
        <w:t>k.</w:t>
      </w:r>
      <w:r w:rsidRPr="005856E9">
        <w:rPr>
          <w:rFonts w:ascii="Arial" w:hAnsi="Arial" w:cs="Arial"/>
          <w:spacing w:val="40"/>
        </w:rPr>
        <w:t xml:space="preserve"> </w:t>
      </w:r>
      <w:r w:rsidRPr="005856E9">
        <w:rPr>
          <w:rFonts w:ascii="Arial" w:hAnsi="Arial" w:cs="Arial"/>
        </w:rPr>
        <w:t>ú.</w:t>
      </w:r>
      <w:r w:rsidRPr="005856E9">
        <w:rPr>
          <w:rFonts w:ascii="Arial" w:hAnsi="Arial" w:cs="Arial"/>
          <w:spacing w:val="40"/>
        </w:rPr>
        <w:t xml:space="preserve"> </w:t>
      </w:r>
      <w:r w:rsidRPr="005856E9">
        <w:rPr>
          <w:rFonts w:ascii="Arial" w:hAnsi="Arial" w:cs="Arial"/>
        </w:rPr>
        <w:t>Jihlava</w:t>
      </w:r>
      <w:r w:rsidRPr="005856E9">
        <w:rPr>
          <w:rFonts w:ascii="Arial" w:hAnsi="Arial" w:cs="Arial"/>
          <w:spacing w:val="40"/>
        </w:rPr>
        <w:t xml:space="preserve"> </w:t>
      </w:r>
      <w:r w:rsidRPr="005856E9">
        <w:rPr>
          <w:rFonts w:ascii="Arial" w:hAnsi="Arial" w:cs="Arial"/>
        </w:rPr>
        <w:t>260/23-ZM. Souhlasné prohlášení č. 552/MO/2023 – p. č. 5468/402 k. ú. Jihlava, 195/23-ZM.</w:t>
      </w:r>
    </w:p>
    <w:p w:rsidR="005856E9" w:rsidRPr="005856E9" w:rsidRDefault="005856E9" w:rsidP="005856E9">
      <w:pPr>
        <w:pStyle w:val="Zkladntext"/>
        <w:spacing w:after="0" w:line="240" w:lineRule="auto"/>
        <w:rPr>
          <w:rFonts w:ascii="Arial" w:hAnsi="Arial" w:cs="Arial"/>
        </w:rPr>
      </w:pPr>
      <w:r w:rsidRPr="005856E9">
        <w:rPr>
          <w:rFonts w:ascii="Arial" w:hAnsi="Arial" w:cs="Arial"/>
          <w:spacing w:val="-4"/>
        </w:rPr>
        <w:t>SPÚ:</w:t>
      </w:r>
    </w:p>
    <w:p w:rsidR="005856E9" w:rsidRPr="005856E9" w:rsidRDefault="005856E9" w:rsidP="005856E9">
      <w:pPr>
        <w:pStyle w:val="Zkladntext"/>
        <w:spacing w:after="0" w:line="240" w:lineRule="auto"/>
        <w:jc w:val="both"/>
        <w:rPr>
          <w:rFonts w:ascii="Arial" w:hAnsi="Arial" w:cs="Arial"/>
        </w:rPr>
      </w:pPr>
      <w:r w:rsidRPr="005856E9">
        <w:rPr>
          <w:rFonts w:ascii="Arial" w:hAnsi="Arial" w:cs="Arial"/>
        </w:rPr>
        <w:t>Kupní</w:t>
      </w:r>
      <w:r w:rsidRPr="005856E9">
        <w:rPr>
          <w:rFonts w:ascii="Arial" w:hAnsi="Arial" w:cs="Arial"/>
          <w:spacing w:val="-3"/>
        </w:rPr>
        <w:t xml:space="preserve"> </w:t>
      </w:r>
      <w:r w:rsidRPr="005856E9">
        <w:rPr>
          <w:rFonts w:ascii="Arial" w:hAnsi="Arial" w:cs="Arial"/>
        </w:rPr>
        <w:t>smlouva č.</w:t>
      </w:r>
      <w:r w:rsidRPr="005856E9">
        <w:rPr>
          <w:rFonts w:ascii="Arial" w:hAnsi="Arial" w:cs="Arial"/>
          <w:spacing w:val="1"/>
        </w:rPr>
        <w:t xml:space="preserve"> </w:t>
      </w:r>
      <w:r w:rsidRPr="005856E9">
        <w:rPr>
          <w:rFonts w:ascii="Arial" w:hAnsi="Arial" w:cs="Arial"/>
        </w:rPr>
        <w:t>1481/MO/2023,</w:t>
      </w:r>
      <w:r w:rsidRPr="005856E9">
        <w:rPr>
          <w:rFonts w:ascii="Arial" w:hAnsi="Arial" w:cs="Arial"/>
          <w:spacing w:val="-2"/>
        </w:rPr>
        <w:t xml:space="preserve"> </w:t>
      </w:r>
      <w:r w:rsidRPr="005856E9">
        <w:rPr>
          <w:rFonts w:ascii="Arial" w:hAnsi="Arial" w:cs="Arial"/>
        </w:rPr>
        <w:t>usn.</w:t>
      </w:r>
      <w:r w:rsidRPr="005856E9">
        <w:rPr>
          <w:rFonts w:ascii="Arial" w:hAnsi="Arial" w:cs="Arial"/>
          <w:spacing w:val="-1"/>
        </w:rPr>
        <w:t xml:space="preserve"> </w:t>
      </w:r>
      <w:r w:rsidRPr="005856E9">
        <w:rPr>
          <w:rFonts w:ascii="Arial" w:hAnsi="Arial" w:cs="Arial"/>
        </w:rPr>
        <w:t>č. 386/23-</w:t>
      </w:r>
      <w:r w:rsidRPr="005856E9">
        <w:rPr>
          <w:rFonts w:ascii="Arial" w:hAnsi="Arial" w:cs="Arial"/>
          <w:spacing w:val="-5"/>
        </w:rPr>
        <w:t>ZM.</w:t>
      </w:r>
    </w:p>
    <w:p w:rsidR="005856E9" w:rsidRPr="005856E9" w:rsidRDefault="005856E9" w:rsidP="005856E9">
      <w:pPr>
        <w:pStyle w:val="Nadpis2"/>
        <w:spacing w:before="0"/>
        <w:rPr>
          <w:rFonts w:ascii="Arial" w:hAnsi="Arial" w:cs="Arial"/>
          <w:sz w:val="22"/>
          <w:szCs w:val="22"/>
        </w:rPr>
      </w:pPr>
      <w:r w:rsidRPr="005856E9">
        <w:rPr>
          <w:rFonts w:ascii="Arial" w:hAnsi="Arial" w:cs="Arial"/>
          <w:sz w:val="22"/>
          <w:szCs w:val="22"/>
        </w:rPr>
        <w:t>Věcná</w:t>
      </w:r>
      <w:r w:rsidRPr="005856E9">
        <w:rPr>
          <w:rFonts w:ascii="Arial" w:hAnsi="Arial" w:cs="Arial"/>
          <w:spacing w:val="-2"/>
          <w:sz w:val="22"/>
          <w:szCs w:val="22"/>
        </w:rPr>
        <w:t xml:space="preserve"> </w:t>
      </w:r>
      <w:r w:rsidRPr="005856E9">
        <w:rPr>
          <w:rFonts w:ascii="Arial" w:hAnsi="Arial" w:cs="Arial"/>
          <w:sz w:val="22"/>
          <w:szCs w:val="22"/>
        </w:rPr>
        <w:t>břemena</w:t>
      </w:r>
      <w:r w:rsidRPr="005856E9">
        <w:rPr>
          <w:rFonts w:ascii="Arial" w:hAnsi="Arial" w:cs="Arial"/>
          <w:spacing w:val="1"/>
          <w:sz w:val="22"/>
          <w:szCs w:val="22"/>
        </w:rPr>
        <w:t xml:space="preserve"> </w:t>
      </w:r>
      <w:r w:rsidRPr="005856E9">
        <w:rPr>
          <w:rFonts w:ascii="Arial" w:hAnsi="Arial" w:cs="Arial"/>
          <w:sz w:val="22"/>
          <w:szCs w:val="22"/>
        </w:rPr>
        <w:t>-</w:t>
      </w:r>
      <w:r w:rsidRPr="005856E9">
        <w:rPr>
          <w:rFonts w:ascii="Arial" w:hAnsi="Arial" w:cs="Arial"/>
          <w:spacing w:val="2"/>
          <w:sz w:val="22"/>
          <w:szCs w:val="22"/>
        </w:rPr>
        <w:t xml:space="preserve"> </w:t>
      </w:r>
      <w:r w:rsidRPr="005856E9">
        <w:rPr>
          <w:rFonts w:ascii="Arial" w:hAnsi="Arial" w:cs="Arial"/>
          <w:spacing w:val="-2"/>
          <w:sz w:val="22"/>
          <w:szCs w:val="22"/>
        </w:rPr>
        <w:t>služebnosti:</w:t>
      </w:r>
    </w:p>
    <w:p w:rsidR="005856E9" w:rsidRPr="005856E9" w:rsidRDefault="005856E9" w:rsidP="005856E9">
      <w:pPr>
        <w:pStyle w:val="Zkladntext"/>
        <w:spacing w:after="0" w:line="240" w:lineRule="auto"/>
        <w:rPr>
          <w:rFonts w:ascii="Arial" w:hAnsi="Arial" w:cs="Arial"/>
        </w:rPr>
      </w:pPr>
      <w:r w:rsidRPr="005856E9">
        <w:rPr>
          <w:rFonts w:ascii="Arial" w:hAnsi="Arial" w:cs="Arial"/>
        </w:rPr>
        <w:t>Byly</w:t>
      </w:r>
      <w:r w:rsidRPr="005856E9">
        <w:rPr>
          <w:rFonts w:ascii="Arial" w:hAnsi="Arial" w:cs="Arial"/>
          <w:spacing w:val="-4"/>
        </w:rPr>
        <w:t xml:space="preserve"> </w:t>
      </w:r>
      <w:r w:rsidRPr="005856E9">
        <w:rPr>
          <w:rFonts w:ascii="Arial" w:hAnsi="Arial" w:cs="Arial"/>
        </w:rPr>
        <w:t>uzavřeny</w:t>
      </w:r>
      <w:r w:rsidRPr="005856E9">
        <w:rPr>
          <w:rFonts w:ascii="Arial" w:hAnsi="Arial" w:cs="Arial"/>
          <w:spacing w:val="-4"/>
        </w:rPr>
        <w:t xml:space="preserve"> </w:t>
      </w:r>
      <w:r w:rsidRPr="005856E9">
        <w:rPr>
          <w:rFonts w:ascii="Arial" w:hAnsi="Arial" w:cs="Arial"/>
        </w:rPr>
        <w:t>smlouvy o</w:t>
      </w:r>
      <w:r w:rsidRPr="005856E9">
        <w:rPr>
          <w:rFonts w:ascii="Arial" w:hAnsi="Arial" w:cs="Arial"/>
          <w:spacing w:val="-1"/>
        </w:rPr>
        <w:t xml:space="preserve"> </w:t>
      </w:r>
      <w:r w:rsidRPr="005856E9">
        <w:rPr>
          <w:rFonts w:ascii="Arial" w:hAnsi="Arial" w:cs="Arial"/>
        </w:rPr>
        <w:t>zřízení</w:t>
      </w:r>
      <w:r w:rsidRPr="005856E9">
        <w:rPr>
          <w:rFonts w:ascii="Arial" w:hAnsi="Arial" w:cs="Arial"/>
          <w:spacing w:val="-2"/>
        </w:rPr>
        <w:t xml:space="preserve"> služebnosti:</w:t>
      </w:r>
    </w:p>
    <w:p w:rsidR="005856E9" w:rsidRPr="005856E9" w:rsidRDefault="005856E9" w:rsidP="005856E9">
      <w:pPr>
        <w:pStyle w:val="Zkladntext"/>
        <w:spacing w:after="0" w:line="240" w:lineRule="auto"/>
        <w:rPr>
          <w:rFonts w:ascii="Arial" w:hAnsi="Arial" w:cs="Arial"/>
        </w:rPr>
      </w:pPr>
      <w:r w:rsidRPr="005856E9">
        <w:rPr>
          <w:rFonts w:ascii="Arial" w:hAnsi="Arial" w:cs="Arial"/>
          <w:b/>
        </w:rPr>
        <w:t>Povodí Moravy, s. p.</w:t>
      </w:r>
      <w:r w:rsidRPr="005856E9">
        <w:rPr>
          <w:rFonts w:ascii="Arial" w:hAnsi="Arial" w:cs="Arial"/>
        </w:rPr>
        <w:t>, Smlouva o zřízení služebnosti – nová po rozdělení pozemku (akce města „Optická přípojka ČOV, Hruškové Dvory 69, Jihlava“), 1351/23-RM.</w:t>
      </w:r>
    </w:p>
    <w:p w:rsidR="005856E9" w:rsidRPr="005856E9" w:rsidRDefault="005856E9" w:rsidP="005856E9">
      <w:pPr>
        <w:spacing w:after="0" w:line="240" w:lineRule="auto"/>
        <w:rPr>
          <w:rFonts w:ascii="Arial" w:hAnsi="Arial" w:cs="Arial"/>
        </w:rPr>
      </w:pPr>
      <w:r w:rsidRPr="005856E9">
        <w:rPr>
          <w:rFonts w:ascii="Arial" w:hAnsi="Arial" w:cs="Arial"/>
          <w:b/>
        </w:rPr>
        <w:t>Lumír</w:t>
      </w:r>
      <w:r w:rsidRPr="005856E9">
        <w:rPr>
          <w:rFonts w:ascii="Arial" w:hAnsi="Arial" w:cs="Arial"/>
          <w:b/>
          <w:spacing w:val="80"/>
        </w:rPr>
        <w:t xml:space="preserve"> </w:t>
      </w:r>
      <w:r w:rsidRPr="005856E9">
        <w:rPr>
          <w:rFonts w:ascii="Arial" w:hAnsi="Arial" w:cs="Arial"/>
          <w:b/>
        </w:rPr>
        <w:t>Bolf,</w:t>
      </w:r>
      <w:r w:rsidRPr="005856E9">
        <w:rPr>
          <w:rFonts w:ascii="Arial" w:hAnsi="Arial" w:cs="Arial"/>
          <w:b/>
          <w:spacing w:val="80"/>
        </w:rPr>
        <w:t xml:space="preserve"> </w:t>
      </w:r>
      <w:r w:rsidRPr="005856E9">
        <w:rPr>
          <w:rFonts w:ascii="Arial" w:hAnsi="Arial" w:cs="Arial"/>
          <w:b/>
        </w:rPr>
        <w:t>Martin</w:t>
      </w:r>
      <w:r w:rsidRPr="005856E9">
        <w:rPr>
          <w:rFonts w:ascii="Arial" w:hAnsi="Arial" w:cs="Arial"/>
          <w:b/>
          <w:spacing w:val="80"/>
        </w:rPr>
        <w:t xml:space="preserve"> </w:t>
      </w:r>
      <w:r w:rsidRPr="005856E9">
        <w:rPr>
          <w:rFonts w:ascii="Arial" w:hAnsi="Arial" w:cs="Arial"/>
          <w:b/>
        </w:rPr>
        <w:t>Bolf,</w:t>
      </w:r>
      <w:r w:rsidRPr="005856E9">
        <w:rPr>
          <w:rFonts w:ascii="Arial" w:hAnsi="Arial" w:cs="Arial"/>
          <w:b/>
          <w:spacing w:val="80"/>
        </w:rPr>
        <w:t xml:space="preserve"> </w:t>
      </w:r>
      <w:r w:rsidRPr="005856E9">
        <w:rPr>
          <w:rFonts w:ascii="Arial" w:hAnsi="Arial" w:cs="Arial"/>
          <w:b/>
        </w:rPr>
        <w:t>Petr</w:t>
      </w:r>
      <w:r w:rsidRPr="005856E9">
        <w:rPr>
          <w:rFonts w:ascii="Arial" w:hAnsi="Arial" w:cs="Arial"/>
          <w:b/>
          <w:spacing w:val="80"/>
        </w:rPr>
        <w:t xml:space="preserve"> </w:t>
      </w:r>
      <w:r w:rsidRPr="005856E9">
        <w:rPr>
          <w:rFonts w:ascii="Arial" w:hAnsi="Arial" w:cs="Arial"/>
          <w:b/>
        </w:rPr>
        <w:t>Bolf</w:t>
      </w:r>
      <w:r w:rsidRPr="005856E9">
        <w:rPr>
          <w:rFonts w:ascii="Arial" w:hAnsi="Arial" w:cs="Arial"/>
        </w:rPr>
        <w:t>,</w:t>
      </w:r>
      <w:r w:rsidRPr="005856E9">
        <w:rPr>
          <w:rFonts w:ascii="Arial" w:hAnsi="Arial" w:cs="Arial"/>
          <w:spacing w:val="80"/>
        </w:rPr>
        <w:t xml:space="preserve"> </w:t>
      </w:r>
      <w:r w:rsidRPr="005856E9">
        <w:rPr>
          <w:rFonts w:ascii="Arial" w:hAnsi="Arial" w:cs="Arial"/>
        </w:rPr>
        <w:t>Smlouva</w:t>
      </w:r>
      <w:r w:rsidRPr="005856E9">
        <w:rPr>
          <w:rFonts w:ascii="Arial" w:hAnsi="Arial" w:cs="Arial"/>
          <w:spacing w:val="80"/>
        </w:rPr>
        <w:t xml:space="preserve"> </w:t>
      </w:r>
      <w:r w:rsidRPr="005856E9">
        <w:rPr>
          <w:rFonts w:ascii="Arial" w:hAnsi="Arial" w:cs="Arial"/>
        </w:rPr>
        <w:t>o</w:t>
      </w:r>
      <w:r w:rsidRPr="005856E9">
        <w:rPr>
          <w:rFonts w:ascii="Arial" w:hAnsi="Arial" w:cs="Arial"/>
          <w:spacing w:val="80"/>
        </w:rPr>
        <w:t xml:space="preserve"> </w:t>
      </w:r>
      <w:r w:rsidRPr="005856E9">
        <w:rPr>
          <w:rFonts w:ascii="Arial" w:hAnsi="Arial" w:cs="Arial"/>
        </w:rPr>
        <w:t>zřízení</w:t>
      </w:r>
      <w:r w:rsidRPr="005856E9">
        <w:rPr>
          <w:rFonts w:ascii="Arial" w:hAnsi="Arial" w:cs="Arial"/>
          <w:spacing w:val="80"/>
        </w:rPr>
        <w:t xml:space="preserve"> </w:t>
      </w:r>
      <w:r w:rsidRPr="005856E9">
        <w:rPr>
          <w:rFonts w:ascii="Arial" w:hAnsi="Arial" w:cs="Arial"/>
        </w:rPr>
        <w:t>služebnosti</w:t>
      </w:r>
      <w:r w:rsidRPr="005856E9">
        <w:rPr>
          <w:rFonts w:ascii="Arial" w:hAnsi="Arial" w:cs="Arial"/>
          <w:spacing w:val="80"/>
        </w:rPr>
        <w:t xml:space="preserve"> </w:t>
      </w:r>
      <w:r w:rsidRPr="005856E9">
        <w:rPr>
          <w:rFonts w:ascii="Arial" w:hAnsi="Arial" w:cs="Arial"/>
        </w:rPr>
        <w:t>inženýrské</w:t>
      </w:r>
      <w:r w:rsidRPr="005856E9">
        <w:rPr>
          <w:rFonts w:ascii="Arial" w:hAnsi="Arial" w:cs="Arial"/>
          <w:spacing w:val="80"/>
        </w:rPr>
        <w:t xml:space="preserve"> </w:t>
      </w:r>
      <w:r w:rsidRPr="005856E9">
        <w:rPr>
          <w:rFonts w:ascii="Arial" w:hAnsi="Arial" w:cs="Arial"/>
        </w:rPr>
        <w:t>sítě (vypořádání stavby kanalizace a vodovodu v k. ú. Hruškové Dvory), 1458/23-RM.</w:t>
      </w:r>
    </w:p>
    <w:p w:rsidR="005856E9" w:rsidRPr="005856E9" w:rsidRDefault="005856E9" w:rsidP="005856E9">
      <w:pPr>
        <w:spacing w:after="0" w:line="240" w:lineRule="auto"/>
        <w:ind w:firstLine="67"/>
        <w:rPr>
          <w:rFonts w:ascii="Arial" w:hAnsi="Arial" w:cs="Arial"/>
        </w:rPr>
      </w:pPr>
      <w:r w:rsidRPr="005856E9">
        <w:rPr>
          <w:rFonts w:ascii="Arial" w:hAnsi="Arial" w:cs="Arial"/>
          <w:b/>
        </w:rPr>
        <w:t>GasNet,</w:t>
      </w:r>
      <w:r w:rsidRPr="005856E9">
        <w:rPr>
          <w:rFonts w:ascii="Arial" w:hAnsi="Arial" w:cs="Arial"/>
          <w:b/>
          <w:spacing w:val="-4"/>
        </w:rPr>
        <w:t xml:space="preserve"> </w:t>
      </w:r>
      <w:r w:rsidRPr="005856E9">
        <w:rPr>
          <w:rFonts w:ascii="Arial" w:hAnsi="Arial" w:cs="Arial"/>
          <w:b/>
        </w:rPr>
        <w:t>s.r.o.,</w:t>
      </w:r>
      <w:r w:rsidRPr="005856E9">
        <w:rPr>
          <w:rFonts w:ascii="Arial" w:hAnsi="Arial" w:cs="Arial"/>
          <w:b/>
          <w:spacing w:val="-4"/>
        </w:rPr>
        <w:t xml:space="preserve"> </w:t>
      </w:r>
      <w:r w:rsidRPr="005856E9">
        <w:rPr>
          <w:rFonts w:ascii="Arial" w:hAnsi="Arial" w:cs="Arial"/>
          <w:b/>
        </w:rPr>
        <w:t>Smlouva</w:t>
      </w:r>
      <w:r w:rsidRPr="005856E9">
        <w:rPr>
          <w:rFonts w:ascii="Arial" w:hAnsi="Arial" w:cs="Arial"/>
          <w:b/>
          <w:spacing w:val="-2"/>
        </w:rPr>
        <w:t xml:space="preserve"> </w:t>
      </w:r>
      <w:r w:rsidRPr="005856E9">
        <w:rPr>
          <w:rFonts w:ascii="Arial" w:hAnsi="Arial" w:cs="Arial"/>
          <w:b/>
        </w:rPr>
        <w:t>o</w:t>
      </w:r>
      <w:r w:rsidRPr="005856E9">
        <w:rPr>
          <w:rFonts w:ascii="Arial" w:hAnsi="Arial" w:cs="Arial"/>
          <w:b/>
          <w:spacing w:val="-2"/>
        </w:rPr>
        <w:t xml:space="preserve"> </w:t>
      </w:r>
      <w:r w:rsidRPr="005856E9">
        <w:rPr>
          <w:rFonts w:ascii="Arial" w:hAnsi="Arial" w:cs="Arial"/>
          <w:b/>
        </w:rPr>
        <w:t>zřízení</w:t>
      </w:r>
      <w:r w:rsidRPr="005856E9">
        <w:rPr>
          <w:rFonts w:ascii="Arial" w:hAnsi="Arial" w:cs="Arial"/>
          <w:b/>
          <w:spacing w:val="-2"/>
        </w:rPr>
        <w:t xml:space="preserve"> </w:t>
      </w:r>
      <w:r w:rsidRPr="005856E9">
        <w:rPr>
          <w:rFonts w:ascii="Arial" w:hAnsi="Arial" w:cs="Arial"/>
          <w:b/>
        </w:rPr>
        <w:t>služebnosti</w:t>
      </w:r>
      <w:r w:rsidRPr="005856E9">
        <w:rPr>
          <w:rFonts w:ascii="Arial" w:hAnsi="Arial" w:cs="Arial"/>
          <w:b/>
          <w:spacing w:val="-2"/>
        </w:rPr>
        <w:t xml:space="preserve"> </w:t>
      </w:r>
      <w:r w:rsidRPr="005856E9">
        <w:rPr>
          <w:rFonts w:ascii="Arial" w:hAnsi="Arial" w:cs="Arial"/>
        </w:rPr>
        <w:t>č.</w:t>
      </w:r>
      <w:r w:rsidRPr="005856E9">
        <w:rPr>
          <w:rFonts w:ascii="Arial" w:hAnsi="Arial" w:cs="Arial"/>
          <w:spacing w:val="-2"/>
        </w:rPr>
        <w:t xml:space="preserve"> </w:t>
      </w:r>
      <w:r w:rsidRPr="005856E9">
        <w:rPr>
          <w:rFonts w:ascii="Arial" w:hAnsi="Arial" w:cs="Arial"/>
        </w:rPr>
        <w:t>1404/MO/23,</w:t>
      </w:r>
      <w:r w:rsidRPr="005856E9">
        <w:rPr>
          <w:rFonts w:ascii="Arial" w:hAnsi="Arial" w:cs="Arial"/>
          <w:spacing w:val="-2"/>
        </w:rPr>
        <w:t xml:space="preserve"> </w:t>
      </w:r>
      <w:r w:rsidRPr="005856E9">
        <w:rPr>
          <w:rFonts w:ascii="Arial" w:hAnsi="Arial" w:cs="Arial"/>
        </w:rPr>
        <w:t>-</w:t>
      </w:r>
      <w:r w:rsidRPr="005856E9">
        <w:rPr>
          <w:rFonts w:ascii="Arial" w:hAnsi="Arial" w:cs="Arial"/>
          <w:spacing w:val="-4"/>
        </w:rPr>
        <w:t xml:space="preserve"> </w:t>
      </w:r>
      <w:r w:rsidRPr="005856E9">
        <w:rPr>
          <w:rFonts w:ascii="Arial" w:hAnsi="Arial" w:cs="Arial"/>
        </w:rPr>
        <w:t>služebnost</w:t>
      </w:r>
      <w:r w:rsidRPr="005856E9">
        <w:rPr>
          <w:rFonts w:ascii="Arial" w:hAnsi="Arial" w:cs="Arial"/>
          <w:spacing w:val="-2"/>
        </w:rPr>
        <w:t xml:space="preserve"> </w:t>
      </w:r>
      <w:r w:rsidRPr="005856E9">
        <w:rPr>
          <w:rFonts w:ascii="Arial" w:hAnsi="Arial" w:cs="Arial"/>
        </w:rPr>
        <w:t>pro</w:t>
      </w:r>
      <w:r w:rsidRPr="005856E9">
        <w:rPr>
          <w:rFonts w:ascii="Arial" w:hAnsi="Arial" w:cs="Arial"/>
          <w:spacing w:val="-4"/>
        </w:rPr>
        <w:t xml:space="preserve"> </w:t>
      </w:r>
      <w:r w:rsidRPr="005856E9">
        <w:rPr>
          <w:rFonts w:ascii="Arial" w:hAnsi="Arial" w:cs="Arial"/>
        </w:rPr>
        <w:t>zřízení</w:t>
      </w:r>
      <w:r w:rsidRPr="005856E9">
        <w:rPr>
          <w:rFonts w:ascii="Arial" w:hAnsi="Arial" w:cs="Arial"/>
          <w:spacing w:val="-1"/>
        </w:rPr>
        <w:t xml:space="preserve"> </w:t>
      </w:r>
      <w:r w:rsidRPr="005856E9">
        <w:rPr>
          <w:rFonts w:ascii="Arial" w:hAnsi="Arial" w:cs="Arial"/>
        </w:rPr>
        <w:t>a provozování stavby vedení distribuční soustavy, 1348/23-RM.</w:t>
      </w:r>
    </w:p>
    <w:p w:rsidR="005856E9" w:rsidRPr="005856E9" w:rsidRDefault="005856E9" w:rsidP="005856E9">
      <w:pPr>
        <w:spacing w:after="0" w:line="240" w:lineRule="auto"/>
        <w:rPr>
          <w:rFonts w:ascii="Arial" w:hAnsi="Arial" w:cs="Arial"/>
        </w:rPr>
      </w:pPr>
      <w:proofErr w:type="gramStart"/>
      <w:r w:rsidRPr="005856E9">
        <w:rPr>
          <w:rFonts w:ascii="Arial" w:hAnsi="Arial" w:cs="Arial"/>
          <w:b/>
        </w:rPr>
        <w:t>EG.D,</w:t>
      </w:r>
      <w:r w:rsidRPr="005856E9">
        <w:rPr>
          <w:rFonts w:ascii="Arial" w:hAnsi="Arial" w:cs="Arial"/>
          <w:b/>
          <w:spacing w:val="40"/>
        </w:rPr>
        <w:t xml:space="preserve"> </w:t>
      </w:r>
      <w:r w:rsidRPr="005856E9">
        <w:rPr>
          <w:rFonts w:ascii="Arial" w:hAnsi="Arial" w:cs="Arial"/>
          <w:b/>
        </w:rPr>
        <w:t>a.</w:t>
      </w:r>
      <w:proofErr w:type="gramEnd"/>
      <w:r w:rsidRPr="005856E9">
        <w:rPr>
          <w:rFonts w:ascii="Arial" w:hAnsi="Arial" w:cs="Arial"/>
          <w:b/>
        </w:rPr>
        <w:t>s.,</w:t>
      </w:r>
      <w:r w:rsidRPr="005856E9">
        <w:rPr>
          <w:rFonts w:ascii="Arial" w:hAnsi="Arial" w:cs="Arial"/>
          <w:b/>
          <w:spacing w:val="40"/>
        </w:rPr>
        <w:t xml:space="preserve"> </w:t>
      </w:r>
      <w:r w:rsidRPr="005856E9">
        <w:rPr>
          <w:rFonts w:ascii="Arial" w:hAnsi="Arial" w:cs="Arial"/>
          <w:b/>
        </w:rPr>
        <w:t>Smlouva</w:t>
      </w:r>
      <w:r w:rsidRPr="005856E9">
        <w:rPr>
          <w:rFonts w:ascii="Arial" w:hAnsi="Arial" w:cs="Arial"/>
          <w:b/>
          <w:spacing w:val="40"/>
        </w:rPr>
        <w:t xml:space="preserve"> </w:t>
      </w:r>
      <w:r w:rsidRPr="005856E9">
        <w:rPr>
          <w:rFonts w:ascii="Arial" w:hAnsi="Arial" w:cs="Arial"/>
          <w:b/>
        </w:rPr>
        <w:t>o</w:t>
      </w:r>
      <w:r w:rsidRPr="005856E9">
        <w:rPr>
          <w:rFonts w:ascii="Arial" w:hAnsi="Arial" w:cs="Arial"/>
          <w:b/>
          <w:spacing w:val="40"/>
        </w:rPr>
        <w:t xml:space="preserve"> </w:t>
      </w:r>
      <w:r w:rsidRPr="005856E9">
        <w:rPr>
          <w:rFonts w:ascii="Arial" w:hAnsi="Arial" w:cs="Arial"/>
          <w:b/>
        </w:rPr>
        <w:t>zřízení</w:t>
      </w:r>
      <w:r w:rsidRPr="005856E9">
        <w:rPr>
          <w:rFonts w:ascii="Arial" w:hAnsi="Arial" w:cs="Arial"/>
          <w:b/>
          <w:spacing w:val="40"/>
        </w:rPr>
        <w:t xml:space="preserve"> </w:t>
      </w:r>
      <w:r w:rsidRPr="005856E9">
        <w:rPr>
          <w:rFonts w:ascii="Arial" w:hAnsi="Arial" w:cs="Arial"/>
          <w:b/>
        </w:rPr>
        <w:t>služebnosti</w:t>
      </w:r>
      <w:r w:rsidRPr="005856E9">
        <w:rPr>
          <w:rFonts w:ascii="Arial" w:hAnsi="Arial" w:cs="Arial"/>
          <w:b/>
          <w:spacing w:val="40"/>
        </w:rPr>
        <w:t xml:space="preserve"> </w:t>
      </w:r>
      <w:r w:rsidRPr="005856E9">
        <w:rPr>
          <w:rFonts w:ascii="Arial" w:hAnsi="Arial" w:cs="Arial"/>
        </w:rPr>
        <w:t>č.</w:t>
      </w:r>
      <w:r w:rsidRPr="005856E9">
        <w:rPr>
          <w:rFonts w:ascii="Arial" w:hAnsi="Arial" w:cs="Arial"/>
          <w:spacing w:val="40"/>
        </w:rPr>
        <w:t xml:space="preserve"> </w:t>
      </w:r>
      <w:r w:rsidRPr="005856E9">
        <w:rPr>
          <w:rFonts w:ascii="Arial" w:hAnsi="Arial" w:cs="Arial"/>
        </w:rPr>
        <w:t>1607/MO/23,-</w:t>
      </w:r>
      <w:r w:rsidRPr="005856E9">
        <w:rPr>
          <w:rFonts w:ascii="Arial" w:hAnsi="Arial" w:cs="Arial"/>
          <w:spacing w:val="40"/>
        </w:rPr>
        <w:t xml:space="preserve"> </w:t>
      </w:r>
      <w:r w:rsidRPr="005856E9">
        <w:rPr>
          <w:rFonts w:ascii="Arial" w:hAnsi="Arial" w:cs="Arial"/>
        </w:rPr>
        <w:t>služebnost</w:t>
      </w:r>
      <w:r w:rsidRPr="005856E9">
        <w:rPr>
          <w:rFonts w:ascii="Arial" w:hAnsi="Arial" w:cs="Arial"/>
          <w:spacing w:val="40"/>
        </w:rPr>
        <w:t xml:space="preserve"> </w:t>
      </w:r>
      <w:r w:rsidRPr="005856E9">
        <w:rPr>
          <w:rFonts w:ascii="Arial" w:hAnsi="Arial" w:cs="Arial"/>
        </w:rPr>
        <w:t>pro</w:t>
      </w:r>
      <w:r w:rsidRPr="005856E9">
        <w:rPr>
          <w:rFonts w:ascii="Arial" w:hAnsi="Arial" w:cs="Arial"/>
          <w:spacing w:val="40"/>
        </w:rPr>
        <w:t xml:space="preserve"> </w:t>
      </w:r>
      <w:r w:rsidRPr="005856E9">
        <w:rPr>
          <w:rFonts w:ascii="Arial" w:hAnsi="Arial" w:cs="Arial"/>
        </w:rPr>
        <w:t>zřízení</w:t>
      </w:r>
      <w:r w:rsidRPr="005856E9">
        <w:rPr>
          <w:rFonts w:ascii="Arial" w:hAnsi="Arial" w:cs="Arial"/>
          <w:spacing w:val="40"/>
        </w:rPr>
        <w:t xml:space="preserve"> </w:t>
      </w:r>
      <w:r w:rsidRPr="005856E9">
        <w:rPr>
          <w:rFonts w:ascii="Arial" w:hAnsi="Arial" w:cs="Arial"/>
        </w:rPr>
        <w:t>a provozování stavby vedení distribuční soustavy, 1293/23-RM.</w:t>
      </w:r>
    </w:p>
    <w:p w:rsidR="005856E9" w:rsidRPr="005856E9" w:rsidRDefault="005856E9" w:rsidP="005856E9">
      <w:pPr>
        <w:pStyle w:val="Zkladntext"/>
        <w:spacing w:after="0" w:line="240" w:lineRule="auto"/>
        <w:rPr>
          <w:rFonts w:ascii="Arial" w:hAnsi="Arial" w:cs="Arial"/>
        </w:rPr>
      </w:pPr>
      <w:proofErr w:type="gramStart"/>
      <w:r w:rsidRPr="005856E9">
        <w:rPr>
          <w:rFonts w:ascii="Arial" w:hAnsi="Arial" w:cs="Arial"/>
          <w:b/>
        </w:rPr>
        <w:t>EG.D,</w:t>
      </w:r>
      <w:r w:rsidRPr="005856E9">
        <w:rPr>
          <w:rFonts w:ascii="Arial" w:hAnsi="Arial" w:cs="Arial"/>
          <w:b/>
          <w:spacing w:val="-4"/>
        </w:rPr>
        <w:t xml:space="preserve"> </w:t>
      </w:r>
      <w:r w:rsidRPr="005856E9">
        <w:rPr>
          <w:rFonts w:ascii="Arial" w:hAnsi="Arial" w:cs="Arial"/>
          <w:b/>
        </w:rPr>
        <w:t>a.</w:t>
      </w:r>
      <w:proofErr w:type="gramEnd"/>
      <w:r w:rsidRPr="005856E9">
        <w:rPr>
          <w:rFonts w:ascii="Arial" w:hAnsi="Arial" w:cs="Arial"/>
          <w:b/>
        </w:rPr>
        <w:t>s.,</w:t>
      </w:r>
      <w:r w:rsidRPr="005856E9">
        <w:rPr>
          <w:rFonts w:ascii="Arial" w:hAnsi="Arial" w:cs="Arial"/>
          <w:b/>
          <w:spacing w:val="-3"/>
        </w:rPr>
        <w:t xml:space="preserve"> </w:t>
      </w:r>
      <w:r w:rsidRPr="005856E9">
        <w:rPr>
          <w:rFonts w:ascii="Arial" w:hAnsi="Arial" w:cs="Arial"/>
        </w:rPr>
        <w:t>Smlouva o zřízení služebnosti –</w:t>
      </w:r>
      <w:r w:rsidRPr="005856E9">
        <w:rPr>
          <w:rFonts w:ascii="Arial" w:hAnsi="Arial" w:cs="Arial"/>
          <w:spacing w:val="-2"/>
        </w:rPr>
        <w:t xml:space="preserve"> </w:t>
      </w:r>
      <w:r w:rsidRPr="005856E9">
        <w:rPr>
          <w:rFonts w:ascii="Arial" w:hAnsi="Arial" w:cs="Arial"/>
        </w:rPr>
        <w:t>1358/MO/2023,</w:t>
      </w:r>
      <w:r w:rsidRPr="005856E9">
        <w:rPr>
          <w:rFonts w:ascii="Arial" w:hAnsi="Arial" w:cs="Arial"/>
          <w:spacing w:val="-2"/>
        </w:rPr>
        <w:t xml:space="preserve"> </w:t>
      </w:r>
      <w:r w:rsidRPr="005856E9">
        <w:rPr>
          <w:rFonts w:ascii="Arial" w:hAnsi="Arial" w:cs="Arial"/>
        </w:rPr>
        <w:t>1250/23-</w:t>
      </w:r>
      <w:r w:rsidRPr="005856E9">
        <w:rPr>
          <w:rFonts w:ascii="Arial" w:hAnsi="Arial" w:cs="Arial"/>
          <w:spacing w:val="-5"/>
        </w:rPr>
        <w:t>RM.</w:t>
      </w:r>
    </w:p>
    <w:p w:rsidR="005856E9" w:rsidRPr="005856E9" w:rsidRDefault="005856E9" w:rsidP="005856E9">
      <w:pPr>
        <w:pStyle w:val="Zkladntext"/>
        <w:spacing w:after="0" w:line="240" w:lineRule="auto"/>
        <w:rPr>
          <w:rFonts w:ascii="Arial" w:hAnsi="Arial" w:cs="Arial"/>
        </w:rPr>
      </w:pPr>
      <w:r w:rsidRPr="005856E9">
        <w:rPr>
          <w:rFonts w:ascii="Arial" w:hAnsi="Arial" w:cs="Arial"/>
        </w:rPr>
        <w:t>Z</w:t>
      </w:r>
      <w:r w:rsidRPr="005856E9">
        <w:rPr>
          <w:rFonts w:ascii="Arial" w:hAnsi="Arial" w:cs="Arial"/>
          <w:spacing w:val="-3"/>
        </w:rPr>
        <w:t xml:space="preserve"> </w:t>
      </w:r>
      <w:r w:rsidRPr="005856E9">
        <w:rPr>
          <w:rFonts w:ascii="Arial" w:hAnsi="Arial" w:cs="Arial"/>
        </w:rPr>
        <w:t>důvodu</w:t>
      </w:r>
      <w:r w:rsidRPr="005856E9">
        <w:rPr>
          <w:rFonts w:ascii="Arial" w:hAnsi="Arial" w:cs="Arial"/>
          <w:spacing w:val="-1"/>
        </w:rPr>
        <w:t xml:space="preserve"> </w:t>
      </w:r>
      <w:r w:rsidRPr="005856E9">
        <w:rPr>
          <w:rFonts w:ascii="Arial" w:hAnsi="Arial" w:cs="Arial"/>
        </w:rPr>
        <w:t>velké</w:t>
      </w:r>
      <w:r w:rsidRPr="005856E9">
        <w:rPr>
          <w:rFonts w:ascii="Arial" w:hAnsi="Arial" w:cs="Arial"/>
          <w:spacing w:val="-3"/>
        </w:rPr>
        <w:t xml:space="preserve"> </w:t>
      </w:r>
      <w:r w:rsidRPr="005856E9">
        <w:rPr>
          <w:rFonts w:ascii="Arial" w:hAnsi="Arial" w:cs="Arial"/>
        </w:rPr>
        <w:t>četnosti</w:t>
      </w:r>
      <w:r w:rsidRPr="005856E9">
        <w:rPr>
          <w:rFonts w:ascii="Arial" w:hAnsi="Arial" w:cs="Arial"/>
          <w:spacing w:val="-3"/>
        </w:rPr>
        <w:t xml:space="preserve"> </w:t>
      </w:r>
      <w:r w:rsidRPr="005856E9">
        <w:rPr>
          <w:rFonts w:ascii="Arial" w:hAnsi="Arial" w:cs="Arial"/>
        </w:rPr>
        <w:t>uzavřených</w:t>
      </w:r>
      <w:r w:rsidRPr="005856E9">
        <w:rPr>
          <w:rFonts w:ascii="Arial" w:hAnsi="Arial" w:cs="Arial"/>
          <w:spacing w:val="-3"/>
        </w:rPr>
        <w:t xml:space="preserve"> </w:t>
      </w:r>
      <w:r w:rsidRPr="005856E9">
        <w:rPr>
          <w:rFonts w:ascii="Arial" w:hAnsi="Arial" w:cs="Arial"/>
        </w:rPr>
        <w:t>smluv</w:t>
      </w:r>
      <w:r w:rsidRPr="005856E9">
        <w:rPr>
          <w:rFonts w:ascii="Arial" w:hAnsi="Arial" w:cs="Arial"/>
          <w:spacing w:val="-6"/>
        </w:rPr>
        <w:t xml:space="preserve"> </w:t>
      </w:r>
      <w:r w:rsidRPr="005856E9">
        <w:rPr>
          <w:rFonts w:ascii="Arial" w:hAnsi="Arial" w:cs="Arial"/>
        </w:rPr>
        <w:t>o</w:t>
      </w:r>
      <w:r w:rsidRPr="005856E9">
        <w:rPr>
          <w:rFonts w:ascii="Arial" w:hAnsi="Arial" w:cs="Arial"/>
          <w:spacing w:val="-2"/>
        </w:rPr>
        <w:t xml:space="preserve"> </w:t>
      </w:r>
      <w:r w:rsidRPr="005856E9">
        <w:rPr>
          <w:rFonts w:ascii="Arial" w:hAnsi="Arial" w:cs="Arial"/>
        </w:rPr>
        <w:t>zřízení</w:t>
      </w:r>
      <w:r w:rsidRPr="005856E9">
        <w:rPr>
          <w:rFonts w:ascii="Arial" w:hAnsi="Arial" w:cs="Arial"/>
          <w:spacing w:val="-3"/>
        </w:rPr>
        <w:t xml:space="preserve"> </w:t>
      </w:r>
      <w:r w:rsidRPr="005856E9">
        <w:rPr>
          <w:rFonts w:ascii="Arial" w:hAnsi="Arial" w:cs="Arial"/>
        </w:rPr>
        <w:t>služebnosti</w:t>
      </w:r>
      <w:r w:rsidRPr="005856E9">
        <w:rPr>
          <w:rFonts w:ascii="Arial" w:hAnsi="Arial" w:cs="Arial"/>
          <w:spacing w:val="-3"/>
        </w:rPr>
        <w:t xml:space="preserve"> </w:t>
      </w:r>
      <w:r w:rsidRPr="005856E9">
        <w:rPr>
          <w:rFonts w:ascii="Arial" w:hAnsi="Arial" w:cs="Arial"/>
        </w:rPr>
        <w:t>je</w:t>
      </w:r>
      <w:r w:rsidRPr="005856E9">
        <w:rPr>
          <w:rFonts w:ascii="Arial" w:hAnsi="Arial" w:cs="Arial"/>
          <w:spacing w:val="-5"/>
        </w:rPr>
        <w:t xml:space="preserve"> </w:t>
      </w:r>
      <w:r w:rsidRPr="005856E9">
        <w:rPr>
          <w:rFonts w:ascii="Arial" w:hAnsi="Arial" w:cs="Arial"/>
        </w:rPr>
        <w:t>nelze</w:t>
      </w:r>
      <w:r w:rsidRPr="005856E9">
        <w:rPr>
          <w:rFonts w:ascii="Arial" w:hAnsi="Arial" w:cs="Arial"/>
          <w:spacing w:val="-3"/>
        </w:rPr>
        <w:t xml:space="preserve"> </w:t>
      </w:r>
      <w:r w:rsidRPr="005856E9">
        <w:rPr>
          <w:rFonts w:ascii="Arial" w:hAnsi="Arial" w:cs="Arial"/>
        </w:rPr>
        <w:t>všechny</w:t>
      </w:r>
      <w:r w:rsidRPr="005856E9">
        <w:rPr>
          <w:rFonts w:ascii="Arial" w:hAnsi="Arial" w:cs="Arial"/>
          <w:spacing w:val="-3"/>
        </w:rPr>
        <w:t xml:space="preserve"> </w:t>
      </w:r>
      <w:r w:rsidRPr="005856E9">
        <w:rPr>
          <w:rFonts w:ascii="Arial" w:hAnsi="Arial" w:cs="Arial"/>
        </w:rPr>
        <w:t>uvést. Byly uzavřeny smlouvy o budoucí smlouvě o zřízení služebnosti:</w:t>
      </w:r>
    </w:p>
    <w:p w:rsidR="005856E9" w:rsidRPr="005856E9" w:rsidRDefault="005856E9" w:rsidP="005856E9">
      <w:pPr>
        <w:pStyle w:val="Zkladntext"/>
        <w:spacing w:after="0" w:line="240" w:lineRule="auto"/>
        <w:rPr>
          <w:rFonts w:ascii="Arial" w:hAnsi="Arial" w:cs="Arial"/>
        </w:rPr>
      </w:pPr>
      <w:r w:rsidRPr="005856E9">
        <w:rPr>
          <w:rFonts w:ascii="Arial" w:hAnsi="Arial" w:cs="Arial"/>
          <w:b/>
        </w:rPr>
        <w:t>Kraj Vysočina</w:t>
      </w:r>
      <w:r w:rsidRPr="005856E9">
        <w:rPr>
          <w:rFonts w:ascii="Arial" w:hAnsi="Arial" w:cs="Arial"/>
        </w:rPr>
        <w:t>, Smlouva o budoucí smlouvě o zřízení služebnosti (akce města „Centrální dopravní terminál Jihlava“).</w:t>
      </w:r>
    </w:p>
    <w:p w:rsidR="005856E9" w:rsidRPr="005856E9" w:rsidRDefault="005856E9" w:rsidP="005856E9">
      <w:pPr>
        <w:pStyle w:val="Zkladntext"/>
        <w:spacing w:after="0" w:line="240" w:lineRule="auto"/>
        <w:rPr>
          <w:rFonts w:ascii="Arial" w:hAnsi="Arial" w:cs="Arial"/>
        </w:rPr>
      </w:pPr>
      <w:r w:rsidRPr="005856E9">
        <w:rPr>
          <w:rFonts w:ascii="Arial" w:hAnsi="Arial" w:cs="Arial"/>
          <w:b/>
        </w:rPr>
        <w:t>Kraj</w:t>
      </w:r>
      <w:r w:rsidRPr="005856E9">
        <w:rPr>
          <w:rFonts w:ascii="Arial" w:hAnsi="Arial" w:cs="Arial"/>
          <w:b/>
          <w:spacing w:val="28"/>
        </w:rPr>
        <w:t xml:space="preserve">  </w:t>
      </w:r>
      <w:r w:rsidRPr="005856E9">
        <w:rPr>
          <w:rFonts w:ascii="Arial" w:hAnsi="Arial" w:cs="Arial"/>
          <w:b/>
        </w:rPr>
        <w:t>Vysočina</w:t>
      </w:r>
      <w:r w:rsidRPr="005856E9">
        <w:rPr>
          <w:rFonts w:ascii="Arial" w:hAnsi="Arial" w:cs="Arial"/>
        </w:rPr>
        <w:t>,</w:t>
      </w:r>
      <w:r w:rsidRPr="005856E9">
        <w:rPr>
          <w:rFonts w:ascii="Arial" w:hAnsi="Arial" w:cs="Arial"/>
          <w:spacing w:val="30"/>
        </w:rPr>
        <w:t xml:space="preserve">  </w:t>
      </w:r>
      <w:r w:rsidRPr="005856E9">
        <w:rPr>
          <w:rFonts w:ascii="Arial" w:hAnsi="Arial" w:cs="Arial"/>
        </w:rPr>
        <w:t>Smlouva</w:t>
      </w:r>
      <w:r w:rsidRPr="005856E9">
        <w:rPr>
          <w:rFonts w:ascii="Arial" w:hAnsi="Arial" w:cs="Arial"/>
          <w:spacing w:val="31"/>
        </w:rPr>
        <w:t xml:space="preserve">  </w:t>
      </w:r>
      <w:r w:rsidRPr="005856E9">
        <w:rPr>
          <w:rFonts w:ascii="Arial" w:hAnsi="Arial" w:cs="Arial"/>
        </w:rPr>
        <w:t>o</w:t>
      </w:r>
      <w:r w:rsidRPr="005856E9">
        <w:rPr>
          <w:rFonts w:ascii="Arial" w:hAnsi="Arial" w:cs="Arial"/>
          <w:spacing w:val="30"/>
        </w:rPr>
        <w:t xml:space="preserve">  </w:t>
      </w:r>
      <w:r w:rsidRPr="005856E9">
        <w:rPr>
          <w:rFonts w:ascii="Arial" w:hAnsi="Arial" w:cs="Arial"/>
        </w:rPr>
        <w:t>budoucí</w:t>
      </w:r>
      <w:r w:rsidRPr="005856E9">
        <w:rPr>
          <w:rFonts w:ascii="Arial" w:hAnsi="Arial" w:cs="Arial"/>
          <w:spacing w:val="28"/>
        </w:rPr>
        <w:t xml:space="preserve">  </w:t>
      </w:r>
      <w:r w:rsidRPr="005856E9">
        <w:rPr>
          <w:rFonts w:ascii="Arial" w:hAnsi="Arial" w:cs="Arial"/>
        </w:rPr>
        <w:t>smlouvě</w:t>
      </w:r>
      <w:r w:rsidRPr="005856E9">
        <w:rPr>
          <w:rFonts w:ascii="Arial" w:hAnsi="Arial" w:cs="Arial"/>
          <w:spacing w:val="30"/>
        </w:rPr>
        <w:t xml:space="preserve">  </w:t>
      </w:r>
      <w:r w:rsidRPr="005856E9">
        <w:rPr>
          <w:rFonts w:ascii="Arial" w:hAnsi="Arial" w:cs="Arial"/>
        </w:rPr>
        <w:t>o</w:t>
      </w:r>
      <w:r w:rsidRPr="005856E9">
        <w:rPr>
          <w:rFonts w:ascii="Arial" w:hAnsi="Arial" w:cs="Arial"/>
          <w:spacing w:val="30"/>
        </w:rPr>
        <w:t xml:space="preserve">  </w:t>
      </w:r>
      <w:r w:rsidRPr="005856E9">
        <w:rPr>
          <w:rFonts w:ascii="Arial" w:hAnsi="Arial" w:cs="Arial"/>
        </w:rPr>
        <w:t>zřízení</w:t>
      </w:r>
      <w:r w:rsidRPr="005856E9">
        <w:rPr>
          <w:rFonts w:ascii="Arial" w:hAnsi="Arial" w:cs="Arial"/>
          <w:spacing w:val="29"/>
        </w:rPr>
        <w:t xml:space="preserve">  </w:t>
      </w:r>
      <w:r w:rsidRPr="005856E9">
        <w:rPr>
          <w:rFonts w:ascii="Arial" w:hAnsi="Arial" w:cs="Arial"/>
        </w:rPr>
        <w:t>služebnosti</w:t>
      </w:r>
      <w:r w:rsidRPr="005856E9">
        <w:rPr>
          <w:rFonts w:ascii="Arial" w:hAnsi="Arial" w:cs="Arial"/>
          <w:spacing w:val="29"/>
        </w:rPr>
        <w:t xml:space="preserve">  </w:t>
      </w:r>
      <w:r w:rsidRPr="005856E9">
        <w:rPr>
          <w:rFonts w:ascii="Arial" w:hAnsi="Arial" w:cs="Arial"/>
        </w:rPr>
        <w:t>(akce</w:t>
      </w:r>
      <w:r w:rsidRPr="005856E9">
        <w:rPr>
          <w:rFonts w:ascii="Arial" w:hAnsi="Arial" w:cs="Arial"/>
          <w:spacing w:val="30"/>
        </w:rPr>
        <w:t xml:space="preserve">  </w:t>
      </w:r>
      <w:r w:rsidRPr="005856E9">
        <w:rPr>
          <w:rFonts w:ascii="Arial" w:hAnsi="Arial" w:cs="Arial"/>
          <w:spacing w:val="-2"/>
        </w:rPr>
        <w:t>města</w:t>
      </w:r>
    </w:p>
    <w:p w:rsidR="005856E9" w:rsidRPr="005856E9" w:rsidRDefault="005856E9" w:rsidP="005856E9">
      <w:pPr>
        <w:pStyle w:val="Zkladntext"/>
        <w:spacing w:after="0" w:line="240" w:lineRule="auto"/>
        <w:rPr>
          <w:rFonts w:ascii="Arial" w:hAnsi="Arial" w:cs="Arial"/>
        </w:rPr>
      </w:pPr>
      <w:r w:rsidRPr="005856E9">
        <w:rPr>
          <w:rFonts w:ascii="Arial" w:hAnsi="Arial" w:cs="Arial"/>
        </w:rPr>
        <w:t>„Vodovodní</w:t>
      </w:r>
      <w:r w:rsidRPr="005856E9">
        <w:rPr>
          <w:rFonts w:ascii="Arial" w:hAnsi="Arial" w:cs="Arial"/>
          <w:spacing w:val="-6"/>
        </w:rPr>
        <w:t xml:space="preserve"> </w:t>
      </w:r>
      <w:r w:rsidRPr="005856E9">
        <w:rPr>
          <w:rFonts w:ascii="Arial" w:hAnsi="Arial" w:cs="Arial"/>
        </w:rPr>
        <w:t>přivaděč</w:t>
      </w:r>
      <w:r w:rsidRPr="005856E9">
        <w:rPr>
          <w:rFonts w:ascii="Arial" w:hAnsi="Arial" w:cs="Arial"/>
          <w:spacing w:val="1"/>
        </w:rPr>
        <w:t xml:space="preserve"> </w:t>
      </w:r>
      <w:r w:rsidRPr="005856E9">
        <w:rPr>
          <w:rFonts w:ascii="Arial" w:hAnsi="Arial" w:cs="Arial"/>
        </w:rPr>
        <w:t>Želivka</w:t>
      </w:r>
      <w:r w:rsidRPr="005856E9">
        <w:rPr>
          <w:rFonts w:ascii="Arial" w:hAnsi="Arial" w:cs="Arial"/>
          <w:spacing w:val="-2"/>
        </w:rPr>
        <w:t xml:space="preserve"> </w:t>
      </w:r>
      <w:r w:rsidRPr="005856E9">
        <w:rPr>
          <w:rFonts w:ascii="Arial" w:hAnsi="Arial" w:cs="Arial"/>
        </w:rPr>
        <w:t>–</w:t>
      </w:r>
      <w:r w:rsidRPr="005856E9">
        <w:rPr>
          <w:rFonts w:ascii="Arial" w:hAnsi="Arial" w:cs="Arial"/>
          <w:spacing w:val="2"/>
        </w:rPr>
        <w:t xml:space="preserve"> </w:t>
      </w:r>
      <w:r w:rsidRPr="005856E9">
        <w:rPr>
          <w:rFonts w:ascii="Arial" w:hAnsi="Arial" w:cs="Arial"/>
          <w:spacing w:val="-2"/>
        </w:rPr>
        <w:t>Jihlava“).</w:t>
      </w:r>
    </w:p>
    <w:p w:rsidR="005856E9" w:rsidRPr="005856E9" w:rsidRDefault="005856E9" w:rsidP="005856E9">
      <w:pPr>
        <w:spacing w:after="0" w:line="240" w:lineRule="auto"/>
        <w:rPr>
          <w:rFonts w:ascii="Arial" w:hAnsi="Arial" w:cs="Arial"/>
        </w:rPr>
      </w:pPr>
      <w:r w:rsidRPr="005856E9">
        <w:rPr>
          <w:rFonts w:ascii="Arial" w:hAnsi="Arial" w:cs="Arial"/>
          <w:b/>
        </w:rPr>
        <w:t>T-Mobile</w:t>
      </w:r>
      <w:r w:rsidRPr="005856E9">
        <w:rPr>
          <w:rFonts w:ascii="Arial" w:hAnsi="Arial" w:cs="Arial"/>
          <w:b/>
          <w:spacing w:val="47"/>
          <w:w w:val="150"/>
        </w:rPr>
        <w:t xml:space="preserve"> </w:t>
      </w:r>
      <w:r w:rsidRPr="005856E9">
        <w:rPr>
          <w:rFonts w:ascii="Arial" w:hAnsi="Arial" w:cs="Arial"/>
          <w:b/>
        </w:rPr>
        <w:t>Czech</w:t>
      </w:r>
      <w:r w:rsidRPr="005856E9">
        <w:rPr>
          <w:rFonts w:ascii="Arial" w:hAnsi="Arial" w:cs="Arial"/>
          <w:b/>
          <w:spacing w:val="75"/>
        </w:rPr>
        <w:t xml:space="preserve"> </w:t>
      </w:r>
      <w:r w:rsidRPr="005856E9">
        <w:rPr>
          <w:rFonts w:ascii="Arial" w:hAnsi="Arial" w:cs="Arial"/>
          <w:b/>
        </w:rPr>
        <w:t>Republic</w:t>
      </w:r>
      <w:r w:rsidRPr="005856E9">
        <w:rPr>
          <w:rFonts w:ascii="Arial" w:hAnsi="Arial" w:cs="Arial"/>
          <w:b/>
          <w:spacing w:val="78"/>
        </w:rPr>
        <w:t xml:space="preserve"> </w:t>
      </w:r>
      <w:r w:rsidRPr="005856E9">
        <w:rPr>
          <w:rFonts w:ascii="Arial" w:hAnsi="Arial" w:cs="Arial"/>
          <w:b/>
        </w:rPr>
        <w:t>a.</w:t>
      </w:r>
      <w:r w:rsidRPr="005856E9">
        <w:rPr>
          <w:rFonts w:ascii="Arial" w:hAnsi="Arial" w:cs="Arial"/>
          <w:b/>
          <w:spacing w:val="74"/>
        </w:rPr>
        <w:t xml:space="preserve"> </w:t>
      </w:r>
      <w:r w:rsidRPr="005856E9">
        <w:rPr>
          <w:rFonts w:ascii="Arial" w:hAnsi="Arial" w:cs="Arial"/>
          <w:b/>
        </w:rPr>
        <w:t>s.,</w:t>
      </w:r>
      <w:r w:rsidRPr="005856E9">
        <w:rPr>
          <w:rFonts w:ascii="Arial" w:hAnsi="Arial" w:cs="Arial"/>
          <w:b/>
          <w:spacing w:val="75"/>
        </w:rPr>
        <w:t xml:space="preserve"> </w:t>
      </w:r>
      <w:r w:rsidRPr="005856E9">
        <w:rPr>
          <w:rFonts w:ascii="Arial" w:hAnsi="Arial" w:cs="Arial"/>
        </w:rPr>
        <w:t>Smlouva</w:t>
      </w:r>
      <w:r w:rsidRPr="005856E9">
        <w:rPr>
          <w:rFonts w:ascii="Arial" w:hAnsi="Arial" w:cs="Arial"/>
          <w:spacing w:val="76"/>
        </w:rPr>
        <w:t xml:space="preserve"> </w:t>
      </w:r>
      <w:r w:rsidRPr="005856E9">
        <w:rPr>
          <w:rFonts w:ascii="Arial" w:hAnsi="Arial" w:cs="Arial"/>
        </w:rPr>
        <w:t>o</w:t>
      </w:r>
      <w:r w:rsidRPr="005856E9">
        <w:rPr>
          <w:rFonts w:ascii="Arial" w:hAnsi="Arial" w:cs="Arial"/>
          <w:spacing w:val="76"/>
        </w:rPr>
        <w:t xml:space="preserve"> </w:t>
      </w:r>
      <w:r w:rsidRPr="005856E9">
        <w:rPr>
          <w:rFonts w:ascii="Arial" w:hAnsi="Arial" w:cs="Arial"/>
        </w:rPr>
        <w:t>budoucí</w:t>
      </w:r>
      <w:r w:rsidRPr="005856E9">
        <w:rPr>
          <w:rFonts w:ascii="Arial" w:hAnsi="Arial" w:cs="Arial"/>
          <w:spacing w:val="76"/>
        </w:rPr>
        <w:t xml:space="preserve"> </w:t>
      </w:r>
      <w:r w:rsidRPr="005856E9">
        <w:rPr>
          <w:rFonts w:ascii="Arial" w:hAnsi="Arial" w:cs="Arial"/>
        </w:rPr>
        <w:t>smlouvě</w:t>
      </w:r>
      <w:r w:rsidRPr="005856E9">
        <w:rPr>
          <w:rFonts w:ascii="Arial" w:hAnsi="Arial" w:cs="Arial"/>
          <w:spacing w:val="78"/>
        </w:rPr>
        <w:t xml:space="preserve"> </w:t>
      </w:r>
      <w:r w:rsidRPr="005856E9">
        <w:rPr>
          <w:rFonts w:ascii="Arial" w:hAnsi="Arial" w:cs="Arial"/>
        </w:rPr>
        <w:t>o</w:t>
      </w:r>
      <w:r w:rsidRPr="005856E9">
        <w:rPr>
          <w:rFonts w:ascii="Arial" w:hAnsi="Arial" w:cs="Arial"/>
          <w:spacing w:val="75"/>
        </w:rPr>
        <w:t xml:space="preserve"> </w:t>
      </w:r>
      <w:r w:rsidRPr="005856E9">
        <w:rPr>
          <w:rFonts w:ascii="Arial" w:hAnsi="Arial" w:cs="Arial"/>
        </w:rPr>
        <w:t>zřízení</w:t>
      </w:r>
      <w:r w:rsidRPr="005856E9">
        <w:rPr>
          <w:rFonts w:ascii="Arial" w:hAnsi="Arial" w:cs="Arial"/>
          <w:spacing w:val="76"/>
        </w:rPr>
        <w:t xml:space="preserve"> </w:t>
      </w:r>
      <w:r w:rsidRPr="005856E9">
        <w:rPr>
          <w:rFonts w:ascii="Arial" w:hAnsi="Arial" w:cs="Arial"/>
          <w:spacing w:val="-2"/>
        </w:rPr>
        <w:t>služebnosti</w:t>
      </w:r>
    </w:p>
    <w:p w:rsidR="005856E9" w:rsidRPr="005856E9" w:rsidRDefault="005856E9" w:rsidP="005856E9">
      <w:pPr>
        <w:pStyle w:val="Zkladntext"/>
        <w:spacing w:after="0" w:line="240" w:lineRule="auto"/>
        <w:rPr>
          <w:rFonts w:ascii="Arial" w:hAnsi="Arial" w:cs="Arial"/>
        </w:rPr>
      </w:pPr>
      <w:r w:rsidRPr="005856E9">
        <w:rPr>
          <w:rFonts w:ascii="Arial" w:hAnsi="Arial" w:cs="Arial"/>
        </w:rPr>
        <w:t>„INS_FTTH_CZ_1559_62396_Jihlava</w:t>
      </w:r>
      <w:r w:rsidRPr="005856E9">
        <w:rPr>
          <w:rFonts w:ascii="Arial" w:hAnsi="Arial" w:cs="Arial"/>
          <w:spacing w:val="-2"/>
        </w:rPr>
        <w:t xml:space="preserve"> </w:t>
      </w:r>
      <w:r w:rsidRPr="005856E9">
        <w:rPr>
          <w:rFonts w:ascii="Arial" w:hAnsi="Arial" w:cs="Arial"/>
        </w:rPr>
        <w:t>A“,</w:t>
      </w:r>
      <w:r w:rsidRPr="005856E9">
        <w:rPr>
          <w:rFonts w:ascii="Arial" w:hAnsi="Arial" w:cs="Arial"/>
          <w:spacing w:val="-3"/>
        </w:rPr>
        <w:t xml:space="preserve"> </w:t>
      </w:r>
      <w:r w:rsidRPr="005856E9">
        <w:rPr>
          <w:rFonts w:ascii="Arial" w:hAnsi="Arial" w:cs="Arial"/>
        </w:rPr>
        <w:t>1256/23-</w:t>
      </w:r>
      <w:r w:rsidRPr="005856E9">
        <w:rPr>
          <w:rFonts w:ascii="Arial" w:hAnsi="Arial" w:cs="Arial"/>
          <w:spacing w:val="-5"/>
        </w:rPr>
        <w:t>RM.</w:t>
      </w:r>
    </w:p>
    <w:p w:rsidR="005856E9" w:rsidRPr="005856E9" w:rsidRDefault="005856E9" w:rsidP="005856E9">
      <w:pPr>
        <w:pStyle w:val="Zkladntext"/>
        <w:spacing w:after="0" w:line="240" w:lineRule="auto"/>
        <w:rPr>
          <w:rFonts w:ascii="Arial" w:hAnsi="Arial" w:cs="Arial"/>
        </w:rPr>
      </w:pPr>
    </w:p>
    <w:p w:rsidR="005856E9" w:rsidRPr="005856E9" w:rsidRDefault="005856E9" w:rsidP="005856E9">
      <w:pPr>
        <w:pStyle w:val="Zkladntext"/>
        <w:spacing w:after="0" w:line="240" w:lineRule="auto"/>
        <w:rPr>
          <w:rFonts w:ascii="Arial" w:hAnsi="Arial" w:cs="Arial"/>
        </w:rPr>
      </w:pPr>
      <w:proofErr w:type="gramStart"/>
      <w:r w:rsidRPr="005856E9">
        <w:rPr>
          <w:rFonts w:ascii="Arial" w:hAnsi="Arial" w:cs="Arial"/>
          <w:b/>
        </w:rPr>
        <w:t>EG.D,</w:t>
      </w:r>
      <w:r w:rsidRPr="005856E9">
        <w:rPr>
          <w:rFonts w:ascii="Arial" w:hAnsi="Arial" w:cs="Arial"/>
          <w:b/>
          <w:spacing w:val="64"/>
        </w:rPr>
        <w:t xml:space="preserve"> </w:t>
      </w:r>
      <w:r w:rsidRPr="005856E9">
        <w:rPr>
          <w:rFonts w:ascii="Arial" w:hAnsi="Arial" w:cs="Arial"/>
          <w:b/>
        </w:rPr>
        <w:t>a.</w:t>
      </w:r>
      <w:proofErr w:type="gramEnd"/>
      <w:r w:rsidRPr="005856E9">
        <w:rPr>
          <w:rFonts w:ascii="Arial" w:hAnsi="Arial" w:cs="Arial"/>
          <w:b/>
        </w:rPr>
        <w:t>s.,</w:t>
      </w:r>
      <w:r w:rsidRPr="005856E9">
        <w:rPr>
          <w:rFonts w:ascii="Arial" w:hAnsi="Arial" w:cs="Arial"/>
          <w:b/>
          <w:spacing w:val="68"/>
        </w:rPr>
        <w:t xml:space="preserve"> </w:t>
      </w:r>
      <w:r w:rsidRPr="005856E9">
        <w:rPr>
          <w:rFonts w:ascii="Arial" w:hAnsi="Arial" w:cs="Arial"/>
        </w:rPr>
        <w:t>Smlouva</w:t>
      </w:r>
      <w:r w:rsidRPr="005856E9">
        <w:rPr>
          <w:rFonts w:ascii="Arial" w:hAnsi="Arial" w:cs="Arial"/>
          <w:spacing w:val="71"/>
        </w:rPr>
        <w:t xml:space="preserve"> </w:t>
      </w:r>
      <w:r w:rsidRPr="005856E9">
        <w:rPr>
          <w:rFonts w:ascii="Arial" w:hAnsi="Arial" w:cs="Arial"/>
        </w:rPr>
        <w:t>o</w:t>
      </w:r>
      <w:r w:rsidRPr="005856E9">
        <w:rPr>
          <w:rFonts w:ascii="Arial" w:hAnsi="Arial" w:cs="Arial"/>
          <w:spacing w:val="69"/>
        </w:rPr>
        <w:t xml:space="preserve"> </w:t>
      </w:r>
      <w:r w:rsidRPr="005856E9">
        <w:rPr>
          <w:rFonts w:ascii="Arial" w:hAnsi="Arial" w:cs="Arial"/>
        </w:rPr>
        <w:t>budoucí</w:t>
      </w:r>
      <w:r w:rsidRPr="005856E9">
        <w:rPr>
          <w:rFonts w:ascii="Arial" w:hAnsi="Arial" w:cs="Arial"/>
          <w:spacing w:val="68"/>
        </w:rPr>
        <w:t xml:space="preserve"> </w:t>
      </w:r>
      <w:r w:rsidRPr="005856E9">
        <w:rPr>
          <w:rFonts w:ascii="Arial" w:hAnsi="Arial" w:cs="Arial"/>
        </w:rPr>
        <w:t>smlouvě</w:t>
      </w:r>
      <w:r w:rsidRPr="005856E9">
        <w:rPr>
          <w:rFonts w:ascii="Arial" w:hAnsi="Arial" w:cs="Arial"/>
          <w:spacing w:val="69"/>
        </w:rPr>
        <w:t xml:space="preserve"> </w:t>
      </w:r>
      <w:r w:rsidRPr="005856E9">
        <w:rPr>
          <w:rFonts w:ascii="Arial" w:hAnsi="Arial" w:cs="Arial"/>
        </w:rPr>
        <w:t>o</w:t>
      </w:r>
      <w:r w:rsidRPr="005856E9">
        <w:rPr>
          <w:rFonts w:ascii="Arial" w:hAnsi="Arial" w:cs="Arial"/>
          <w:spacing w:val="73"/>
        </w:rPr>
        <w:t xml:space="preserve"> </w:t>
      </w:r>
      <w:r w:rsidRPr="005856E9">
        <w:rPr>
          <w:rFonts w:ascii="Arial" w:hAnsi="Arial" w:cs="Arial"/>
        </w:rPr>
        <w:t>zřízení</w:t>
      </w:r>
      <w:r w:rsidRPr="005856E9">
        <w:rPr>
          <w:rFonts w:ascii="Arial" w:hAnsi="Arial" w:cs="Arial"/>
          <w:spacing w:val="68"/>
        </w:rPr>
        <w:t xml:space="preserve"> </w:t>
      </w:r>
      <w:r w:rsidRPr="005856E9">
        <w:rPr>
          <w:rFonts w:ascii="Arial" w:hAnsi="Arial" w:cs="Arial"/>
        </w:rPr>
        <w:t>služebnosti-dodatek</w:t>
      </w:r>
      <w:r w:rsidRPr="005856E9">
        <w:rPr>
          <w:rFonts w:ascii="Arial" w:hAnsi="Arial" w:cs="Arial"/>
          <w:spacing w:val="69"/>
        </w:rPr>
        <w:t xml:space="preserve"> </w:t>
      </w:r>
      <w:r w:rsidRPr="005856E9">
        <w:rPr>
          <w:rFonts w:ascii="Arial" w:hAnsi="Arial" w:cs="Arial"/>
        </w:rPr>
        <w:t>č.</w:t>
      </w:r>
      <w:r w:rsidRPr="005856E9">
        <w:rPr>
          <w:rFonts w:ascii="Arial" w:hAnsi="Arial" w:cs="Arial"/>
          <w:spacing w:val="68"/>
        </w:rPr>
        <w:t xml:space="preserve"> </w:t>
      </w:r>
      <w:r w:rsidRPr="005856E9">
        <w:rPr>
          <w:rFonts w:ascii="Arial" w:hAnsi="Arial" w:cs="Arial"/>
        </w:rPr>
        <w:t>1</w:t>
      </w:r>
      <w:r w:rsidRPr="005856E9">
        <w:rPr>
          <w:rFonts w:ascii="Arial" w:hAnsi="Arial" w:cs="Arial"/>
          <w:spacing w:val="70"/>
        </w:rPr>
        <w:t xml:space="preserve"> </w:t>
      </w:r>
      <w:r w:rsidRPr="005856E9">
        <w:rPr>
          <w:rFonts w:ascii="Arial" w:hAnsi="Arial" w:cs="Arial"/>
          <w:spacing w:val="-2"/>
        </w:rPr>
        <w:t>smlouvy</w:t>
      </w:r>
    </w:p>
    <w:p w:rsidR="005856E9" w:rsidRPr="005856E9" w:rsidRDefault="005856E9" w:rsidP="005856E9">
      <w:pPr>
        <w:pStyle w:val="Zkladntext"/>
        <w:spacing w:after="0" w:line="240" w:lineRule="auto"/>
        <w:rPr>
          <w:rFonts w:ascii="Arial" w:hAnsi="Arial" w:cs="Arial"/>
        </w:rPr>
      </w:pPr>
      <w:r w:rsidRPr="005856E9">
        <w:rPr>
          <w:rFonts w:ascii="Arial" w:hAnsi="Arial" w:cs="Arial"/>
        </w:rPr>
        <w:t>„Jihlava,</w:t>
      </w:r>
      <w:r w:rsidRPr="005856E9">
        <w:rPr>
          <w:rFonts w:ascii="Arial" w:hAnsi="Arial" w:cs="Arial"/>
          <w:spacing w:val="-1"/>
        </w:rPr>
        <w:t xml:space="preserve"> </w:t>
      </w:r>
      <w:r w:rsidRPr="005856E9">
        <w:rPr>
          <w:rFonts w:ascii="Arial" w:hAnsi="Arial" w:cs="Arial"/>
        </w:rPr>
        <w:t>Havlíčkova,</w:t>
      </w:r>
      <w:r w:rsidRPr="005856E9">
        <w:rPr>
          <w:rFonts w:ascii="Arial" w:hAnsi="Arial" w:cs="Arial"/>
          <w:spacing w:val="-1"/>
        </w:rPr>
        <w:t xml:space="preserve"> </w:t>
      </w:r>
      <w:r w:rsidRPr="005856E9">
        <w:rPr>
          <w:rFonts w:ascii="Arial" w:hAnsi="Arial" w:cs="Arial"/>
        </w:rPr>
        <w:t>garáže, kabel</w:t>
      </w:r>
      <w:r w:rsidRPr="005856E9">
        <w:rPr>
          <w:rFonts w:ascii="Arial" w:hAnsi="Arial" w:cs="Arial"/>
          <w:spacing w:val="-2"/>
        </w:rPr>
        <w:t xml:space="preserve"> </w:t>
      </w:r>
      <w:r w:rsidRPr="005856E9">
        <w:rPr>
          <w:rFonts w:ascii="Arial" w:hAnsi="Arial" w:cs="Arial"/>
        </w:rPr>
        <w:t>NN“,</w:t>
      </w:r>
      <w:r w:rsidRPr="005856E9">
        <w:rPr>
          <w:rFonts w:ascii="Arial" w:hAnsi="Arial" w:cs="Arial"/>
          <w:spacing w:val="-1"/>
        </w:rPr>
        <w:t xml:space="preserve"> </w:t>
      </w:r>
      <w:r w:rsidRPr="005856E9">
        <w:rPr>
          <w:rFonts w:ascii="Arial" w:hAnsi="Arial" w:cs="Arial"/>
        </w:rPr>
        <w:t>1155/23-</w:t>
      </w:r>
      <w:r w:rsidRPr="005856E9">
        <w:rPr>
          <w:rFonts w:ascii="Arial" w:hAnsi="Arial" w:cs="Arial"/>
          <w:spacing w:val="-5"/>
        </w:rPr>
        <w:t>RM</w:t>
      </w:r>
    </w:p>
    <w:p w:rsidR="005856E9" w:rsidRPr="005856E9" w:rsidRDefault="005856E9" w:rsidP="005856E9">
      <w:pPr>
        <w:pStyle w:val="Zkladntext"/>
        <w:spacing w:after="0" w:line="240" w:lineRule="auto"/>
        <w:rPr>
          <w:rFonts w:ascii="Arial" w:hAnsi="Arial" w:cs="Arial"/>
        </w:rPr>
      </w:pPr>
    </w:p>
    <w:p w:rsidR="005856E9" w:rsidRPr="005856E9" w:rsidRDefault="005856E9" w:rsidP="005856E9">
      <w:pPr>
        <w:pStyle w:val="Zkladntext"/>
        <w:spacing w:after="0" w:line="240" w:lineRule="auto"/>
        <w:rPr>
          <w:rFonts w:ascii="Arial" w:hAnsi="Arial" w:cs="Arial"/>
        </w:rPr>
      </w:pPr>
      <w:r w:rsidRPr="005856E9">
        <w:rPr>
          <w:rFonts w:ascii="Arial" w:hAnsi="Arial" w:cs="Arial"/>
        </w:rPr>
        <w:t>Z</w:t>
      </w:r>
      <w:r w:rsidRPr="005856E9">
        <w:rPr>
          <w:rFonts w:ascii="Arial" w:hAnsi="Arial" w:cs="Arial"/>
          <w:spacing w:val="-2"/>
        </w:rPr>
        <w:t xml:space="preserve"> </w:t>
      </w:r>
      <w:r w:rsidRPr="005856E9">
        <w:rPr>
          <w:rFonts w:ascii="Arial" w:hAnsi="Arial" w:cs="Arial"/>
        </w:rPr>
        <w:t>důvodu</w:t>
      </w:r>
      <w:r w:rsidRPr="005856E9">
        <w:rPr>
          <w:rFonts w:ascii="Arial" w:hAnsi="Arial" w:cs="Arial"/>
          <w:spacing w:val="40"/>
        </w:rPr>
        <w:t xml:space="preserve"> </w:t>
      </w:r>
      <w:r w:rsidRPr="005856E9">
        <w:rPr>
          <w:rFonts w:ascii="Arial" w:hAnsi="Arial" w:cs="Arial"/>
        </w:rPr>
        <w:t>velké</w:t>
      </w:r>
      <w:r w:rsidRPr="005856E9">
        <w:rPr>
          <w:rFonts w:ascii="Arial" w:hAnsi="Arial" w:cs="Arial"/>
          <w:spacing w:val="40"/>
        </w:rPr>
        <w:t xml:space="preserve"> </w:t>
      </w:r>
      <w:r w:rsidRPr="005856E9">
        <w:rPr>
          <w:rFonts w:ascii="Arial" w:hAnsi="Arial" w:cs="Arial"/>
        </w:rPr>
        <w:t>četnosti</w:t>
      </w:r>
      <w:r w:rsidRPr="005856E9">
        <w:rPr>
          <w:rFonts w:ascii="Arial" w:hAnsi="Arial" w:cs="Arial"/>
          <w:spacing w:val="40"/>
        </w:rPr>
        <w:t xml:space="preserve"> </w:t>
      </w:r>
      <w:r w:rsidRPr="005856E9">
        <w:rPr>
          <w:rFonts w:ascii="Arial" w:hAnsi="Arial" w:cs="Arial"/>
        </w:rPr>
        <w:t>uzavřených</w:t>
      </w:r>
      <w:r w:rsidRPr="005856E9">
        <w:rPr>
          <w:rFonts w:ascii="Arial" w:hAnsi="Arial" w:cs="Arial"/>
          <w:spacing w:val="71"/>
        </w:rPr>
        <w:t xml:space="preserve"> </w:t>
      </w:r>
      <w:r w:rsidRPr="005856E9">
        <w:rPr>
          <w:rFonts w:ascii="Arial" w:hAnsi="Arial" w:cs="Arial"/>
        </w:rPr>
        <w:t>smluvních</w:t>
      </w:r>
      <w:r w:rsidRPr="005856E9">
        <w:rPr>
          <w:rFonts w:ascii="Arial" w:hAnsi="Arial" w:cs="Arial"/>
          <w:spacing w:val="71"/>
        </w:rPr>
        <w:t xml:space="preserve"> </w:t>
      </w:r>
      <w:r w:rsidRPr="005856E9">
        <w:rPr>
          <w:rFonts w:ascii="Arial" w:hAnsi="Arial" w:cs="Arial"/>
        </w:rPr>
        <w:t>vztahů</w:t>
      </w:r>
      <w:r w:rsidRPr="005856E9">
        <w:rPr>
          <w:rFonts w:ascii="Arial" w:hAnsi="Arial" w:cs="Arial"/>
          <w:spacing w:val="69"/>
        </w:rPr>
        <w:t xml:space="preserve"> </w:t>
      </w:r>
      <w:r w:rsidRPr="005856E9">
        <w:rPr>
          <w:rFonts w:ascii="Arial" w:hAnsi="Arial" w:cs="Arial"/>
        </w:rPr>
        <w:t>–</w:t>
      </w:r>
      <w:r w:rsidRPr="005856E9">
        <w:rPr>
          <w:rFonts w:ascii="Arial" w:hAnsi="Arial" w:cs="Arial"/>
          <w:spacing w:val="40"/>
        </w:rPr>
        <w:t xml:space="preserve"> </w:t>
      </w:r>
      <w:r w:rsidRPr="005856E9">
        <w:rPr>
          <w:rFonts w:ascii="Arial" w:hAnsi="Arial" w:cs="Arial"/>
        </w:rPr>
        <w:t>„Smlouva</w:t>
      </w:r>
      <w:r w:rsidRPr="005856E9">
        <w:rPr>
          <w:rFonts w:ascii="Arial" w:hAnsi="Arial" w:cs="Arial"/>
          <w:spacing w:val="40"/>
        </w:rPr>
        <w:t xml:space="preserve"> </w:t>
      </w:r>
      <w:r w:rsidRPr="005856E9">
        <w:rPr>
          <w:rFonts w:ascii="Arial" w:hAnsi="Arial" w:cs="Arial"/>
        </w:rPr>
        <w:t>budoucí</w:t>
      </w:r>
      <w:r w:rsidRPr="005856E9">
        <w:rPr>
          <w:rFonts w:ascii="Arial" w:hAnsi="Arial" w:cs="Arial"/>
          <w:spacing w:val="40"/>
        </w:rPr>
        <w:t xml:space="preserve"> </w:t>
      </w:r>
      <w:r w:rsidRPr="005856E9">
        <w:rPr>
          <w:rFonts w:ascii="Arial" w:hAnsi="Arial" w:cs="Arial"/>
        </w:rPr>
        <w:t>o</w:t>
      </w:r>
      <w:r w:rsidRPr="005856E9">
        <w:rPr>
          <w:rFonts w:ascii="Arial" w:hAnsi="Arial" w:cs="Arial"/>
          <w:spacing w:val="40"/>
        </w:rPr>
        <w:t xml:space="preserve"> </w:t>
      </w:r>
      <w:r w:rsidRPr="005856E9">
        <w:rPr>
          <w:rFonts w:ascii="Arial" w:hAnsi="Arial" w:cs="Arial"/>
        </w:rPr>
        <w:t>zřízení služebnosti“ je nelze všechny uvést.</w:t>
      </w:r>
    </w:p>
    <w:p w:rsidR="005856E9" w:rsidRPr="005856E9" w:rsidRDefault="005856E9" w:rsidP="005856E9">
      <w:pPr>
        <w:pStyle w:val="Zkladntext"/>
        <w:spacing w:after="0" w:line="240" w:lineRule="auto"/>
        <w:rPr>
          <w:rFonts w:ascii="Arial" w:hAnsi="Arial" w:cs="Arial"/>
        </w:rPr>
      </w:pPr>
    </w:p>
    <w:p w:rsidR="005856E9" w:rsidRPr="005856E9" w:rsidRDefault="005856E9" w:rsidP="005856E9">
      <w:pPr>
        <w:pStyle w:val="Nadpis2"/>
        <w:spacing w:before="0"/>
        <w:jc w:val="both"/>
        <w:rPr>
          <w:rFonts w:ascii="Arial" w:hAnsi="Arial" w:cs="Arial"/>
          <w:sz w:val="22"/>
          <w:szCs w:val="22"/>
        </w:rPr>
      </w:pPr>
      <w:r w:rsidRPr="005856E9">
        <w:rPr>
          <w:rFonts w:ascii="Arial" w:hAnsi="Arial" w:cs="Arial"/>
          <w:sz w:val="22"/>
          <w:szCs w:val="22"/>
        </w:rPr>
        <w:t>Nájemní</w:t>
      </w:r>
      <w:r w:rsidRPr="005856E9">
        <w:rPr>
          <w:rFonts w:ascii="Arial" w:hAnsi="Arial" w:cs="Arial"/>
          <w:spacing w:val="-2"/>
          <w:sz w:val="22"/>
          <w:szCs w:val="22"/>
        </w:rPr>
        <w:t xml:space="preserve"> smlouvy:</w:t>
      </w:r>
    </w:p>
    <w:p w:rsidR="005856E9" w:rsidRPr="005856E9" w:rsidRDefault="005856E9" w:rsidP="005856E9">
      <w:pPr>
        <w:pStyle w:val="Zkladntext"/>
        <w:spacing w:after="0" w:line="240" w:lineRule="auto"/>
        <w:jc w:val="both"/>
        <w:rPr>
          <w:rFonts w:ascii="Arial" w:hAnsi="Arial" w:cs="Arial"/>
        </w:rPr>
      </w:pPr>
      <w:r w:rsidRPr="005856E9">
        <w:rPr>
          <w:rFonts w:ascii="Arial" w:hAnsi="Arial" w:cs="Arial"/>
        </w:rPr>
        <w:t>Na základě pověření majetkového odboru radou města jsou dle potřeby průběžně vyhotovovány nájemní smlouvy v</w:t>
      </w:r>
      <w:r w:rsidRPr="005856E9">
        <w:rPr>
          <w:rFonts w:ascii="Arial" w:hAnsi="Arial" w:cs="Arial"/>
          <w:spacing w:val="-5"/>
        </w:rPr>
        <w:t xml:space="preserve"> </w:t>
      </w:r>
      <w:r w:rsidRPr="005856E9">
        <w:rPr>
          <w:rFonts w:ascii="Arial" w:hAnsi="Arial" w:cs="Arial"/>
        </w:rPr>
        <w:t>rozsahu tohoto pověření (zahrádkářské a rekreační účely,</w:t>
      </w:r>
      <w:r w:rsidRPr="005856E9">
        <w:rPr>
          <w:rFonts w:ascii="Arial" w:hAnsi="Arial" w:cs="Arial"/>
          <w:spacing w:val="80"/>
        </w:rPr>
        <w:t xml:space="preserve"> </w:t>
      </w:r>
      <w:r w:rsidRPr="005856E9">
        <w:rPr>
          <w:rFonts w:ascii="Arial" w:hAnsi="Arial" w:cs="Arial"/>
        </w:rPr>
        <w:t>pachtovní</w:t>
      </w:r>
      <w:r w:rsidRPr="005856E9">
        <w:rPr>
          <w:rFonts w:ascii="Arial" w:hAnsi="Arial" w:cs="Arial"/>
          <w:spacing w:val="80"/>
        </w:rPr>
        <w:t xml:space="preserve"> </w:t>
      </w:r>
      <w:r w:rsidRPr="005856E9">
        <w:rPr>
          <w:rFonts w:ascii="Arial" w:hAnsi="Arial" w:cs="Arial"/>
        </w:rPr>
        <w:t>smlouvy,</w:t>
      </w:r>
      <w:r w:rsidRPr="005856E9">
        <w:rPr>
          <w:rFonts w:ascii="Arial" w:hAnsi="Arial" w:cs="Arial"/>
          <w:spacing w:val="80"/>
        </w:rPr>
        <w:t xml:space="preserve"> </w:t>
      </w:r>
      <w:r w:rsidRPr="005856E9">
        <w:rPr>
          <w:rFonts w:ascii="Arial" w:hAnsi="Arial" w:cs="Arial"/>
        </w:rPr>
        <w:t>uložení</w:t>
      </w:r>
      <w:r w:rsidRPr="005856E9">
        <w:rPr>
          <w:rFonts w:ascii="Arial" w:hAnsi="Arial" w:cs="Arial"/>
          <w:spacing w:val="80"/>
        </w:rPr>
        <w:t xml:space="preserve"> </w:t>
      </w:r>
      <w:r w:rsidRPr="005856E9">
        <w:rPr>
          <w:rFonts w:ascii="Arial" w:hAnsi="Arial" w:cs="Arial"/>
        </w:rPr>
        <w:t>dřeva,</w:t>
      </w:r>
      <w:r w:rsidRPr="005856E9">
        <w:rPr>
          <w:rFonts w:ascii="Arial" w:hAnsi="Arial" w:cs="Arial"/>
          <w:spacing w:val="80"/>
        </w:rPr>
        <w:t xml:space="preserve"> </w:t>
      </w:r>
      <w:r w:rsidRPr="005856E9">
        <w:rPr>
          <w:rFonts w:ascii="Arial" w:hAnsi="Arial" w:cs="Arial"/>
        </w:rPr>
        <w:t>pozemky</w:t>
      </w:r>
      <w:r w:rsidRPr="005856E9">
        <w:rPr>
          <w:rFonts w:ascii="Arial" w:hAnsi="Arial" w:cs="Arial"/>
          <w:spacing w:val="80"/>
        </w:rPr>
        <w:t xml:space="preserve"> </w:t>
      </w:r>
      <w:r w:rsidRPr="005856E9">
        <w:rPr>
          <w:rFonts w:ascii="Arial" w:hAnsi="Arial" w:cs="Arial"/>
        </w:rPr>
        <w:t>pod</w:t>
      </w:r>
      <w:r w:rsidRPr="005856E9">
        <w:rPr>
          <w:rFonts w:ascii="Arial" w:hAnsi="Arial" w:cs="Arial"/>
          <w:spacing w:val="80"/>
        </w:rPr>
        <w:t xml:space="preserve"> </w:t>
      </w:r>
      <w:r w:rsidRPr="005856E9">
        <w:rPr>
          <w:rFonts w:ascii="Arial" w:hAnsi="Arial" w:cs="Arial"/>
        </w:rPr>
        <w:t>stavbami)</w:t>
      </w:r>
      <w:r w:rsidRPr="005856E9">
        <w:rPr>
          <w:rFonts w:ascii="Arial" w:hAnsi="Arial" w:cs="Arial"/>
          <w:spacing w:val="80"/>
        </w:rPr>
        <w:t xml:space="preserve"> </w:t>
      </w:r>
      <w:r w:rsidRPr="005856E9">
        <w:rPr>
          <w:rFonts w:ascii="Arial" w:hAnsi="Arial" w:cs="Arial"/>
        </w:rPr>
        <w:t>a</w:t>
      </w:r>
      <w:r w:rsidRPr="005856E9">
        <w:rPr>
          <w:rFonts w:ascii="Arial" w:hAnsi="Arial" w:cs="Arial"/>
          <w:spacing w:val="80"/>
        </w:rPr>
        <w:t xml:space="preserve"> </w:t>
      </w:r>
      <w:r w:rsidRPr="005856E9">
        <w:rPr>
          <w:rFonts w:ascii="Arial" w:hAnsi="Arial" w:cs="Arial"/>
        </w:rPr>
        <w:t>k</w:t>
      </w:r>
      <w:r w:rsidRPr="005856E9">
        <w:rPr>
          <w:rFonts w:ascii="Arial" w:hAnsi="Arial" w:cs="Arial"/>
          <w:spacing w:val="-1"/>
        </w:rPr>
        <w:t xml:space="preserve"> </w:t>
      </w:r>
      <w:r w:rsidRPr="005856E9">
        <w:rPr>
          <w:rFonts w:ascii="Arial" w:hAnsi="Arial" w:cs="Arial"/>
        </w:rPr>
        <w:t>nim</w:t>
      </w:r>
      <w:r w:rsidRPr="005856E9">
        <w:rPr>
          <w:rFonts w:ascii="Arial" w:hAnsi="Arial" w:cs="Arial"/>
          <w:spacing w:val="80"/>
        </w:rPr>
        <w:t xml:space="preserve"> </w:t>
      </w:r>
      <w:r w:rsidRPr="005856E9">
        <w:rPr>
          <w:rFonts w:ascii="Arial" w:hAnsi="Arial" w:cs="Arial"/>
        </w:rPr>
        <w:t>dodatky</w:t>
      </w:r>
      <w:r w:rsidRPr="005856E9">
        <w:rPr>
          <w:rFonts w:ascii="Arial" w:hAnsi="Arial" w:cs="Arial"/>
          <w:spacing w:val="40"/>
        </w:rPr>
        <w:t xml:space="preserve"> </w:t>
      </w:r>
      <w:r w:rsidRPr="005856E9">
        <w:rPr>
          <w:rFonts w:ascii="Arial" w:hAnsi="Arial" w:cs="Arial"/>
        </w:rPr>
        <w:t>z</w:t>
      </w:r>
      <w:r w:rsidRPr="005856E9">
        <w:rPr>
          <w:rFonts w:ascii="Arial" w:hAnsi="Arial" w:cs="Arial"/>
          <w:spacing w:val="-5"/>
        </w:rPr>
        <w:t xml:space="preserve"> </w:t>
      </w:r>
      <w:r w:rsidRPr="005856E9">
        <w:rPr>
          <w:rFonts w:ascii="Arial" w:hAnsi="Arial" w:cs="Arial"/>
        </w:rPr>
        <w:t>důvodu změny výše nájmu. Smlouvy a listiny zakládající oprávnění ke stavbám na pozemcích města jsou průběžně vyhotovovány dle požadavku jednotlivých investorů. Podepisování některých těchto smluv je na základě usnesení rady města svěřeno náměstkovi primátora pro majetkové záležitosti a vedoucímu majetkového odboru (počet uzavřených smluv je uveden v přehledu uzavřených smluv).</w:t>
      </w:r>
    </w:p>
    <w:p w:rsidR="005856E9" w:rsidRPr="005856E9" w:rsidRDefault="005856E9" w:rsidP="005856E9">
      <w:pPr>
        <w:pStyle w:val="Zkladntext"/>
        <w:spacing w:after="0" w:line="240" w:lineRule="auto"/>
        <w:rPr>
          <w:rFonts w:ascii="Arial" w:hAnsi="Arial" w:cs="Arial"/>
        </w:rPr>
      </w:pPr>
      <w:r w:rsidRPr="005856E9">
        <w:rPr>
          <w:rFonts w:ascii="Arial" w:hAnsi="Arial" w:cs="Arial"/>
        </w:rPr>
        <w:t>Zvýšené</w:t>
      </w:r>
      <w:r w:rsidRPr="005856E9">
        <w:rPr>
          <w:rFonts w:ascii="Arial" w:hAnsi="Arial" w:cs="Arial"/>
          <w:spacing w:val="40"/>
        </w:rPr>
        <w:t xml:space="preserve"> </w:t>
      </w:r>
      <w:r w:rsidRPr="005856E9">
        <w:rPr>
          <w:rFonts w:ascii="Arial" w:hAnsi="Arial" w:cs="Arial"/>
        </w:rPr>
        <w:t>úsilí</w:t>
      </w:r>
      <w:r w:rsidRPr="005856E9">
        <w:rPr>
          <w:rFonts w:ascii="Arial" w:hAnsi="Arial" w:cs="Arial"/>
          <w:spacing w:val="40"/>
        </w:rPr>
        <w:t xml:space="preserve"> </w:t>
      </w:r>
      <w:r w:rsidRPr="005856E9">
        <w:rPr>
          <w:rFonts w:ascii="Arial" w:hAnsi="Arial" w:cs="Arial"/>
        </w:rPr>
        <w:t>z</w:t>
      </w:r>
      <w:r w:rsidRPr="005856E9">
        <w:rPr>
          <w:rFonts w:ascii="Arial" w:hAnsi="Arial" w:cs="Arial"/>
          <w:spacing w:val="-5"/>
        </w:rPr>
        <w:t xml:space="preserve"> </w:t>
      </w:r>
      <w:r w:rsidRPr="005856E9">
        <w:rPr>
          <w:rFonts w:ascii="Arial" w:hAnsi="Arial" w:cs="Arial"/>
        </w:rPr>
        <w:t>hlediska</w:t>
      </w:r>
      <w:r w:rsidRPr="005856E9">
        <w:rPr>
          <w:rFonts w:ascii="Arial" w:hAnsi="Arial" w:cs="Arial"/>
          <w:spacing w:val="40"/>
        </w:rPr>
        <w:t xml:space="preserve"> </w:t>
      </w:r>
      <w:r w:rsidRPr="005856E9">
        <w:rPr>
          <w:rFonts w:ascii="Arial" w:hAnsi="Arial" w:cs="Arial"/>
        </w:rPr>
        <w:t>četnosti</w:t>
      </w:r>
      <w:r w:rsidRPr="005856E9">
        <w:rPr>
          <w:rFonts w:ascii="Arial" w:hAnsi="Arial" w:cs="Arial"/>
          <w:spacing w:val="40"/>
        </w:rPr>
        <w:t xml:space="preserve"> </w:t>
      </w:r>
      <w:r w:rsidRPr="005856E9">
        <w:rPr>
          <w:rFonts w:ascii="Arial" w:hAnsi="Arial" w:cs="Arial"/>
        </w:rPr>
        <w:t>vyžaduje</w:t>
      </w:r>
      <w:r w:rsidRPr="005856E9">
        <w:rPr>
          <w:rFonts w:ascii="Arial" w:hAnsi="Arial" w:cs="Arial"/>
          <w:spacing w:val="40"/>
        </w:rPr>
        <w:t xml:space="preserve"> </w:t>
      </w:r>
      <w:r w:rsidRPr="005856E9">
        <w:rPr>
          <w:rFonts w:ascii="Arial" w:hAnsi="Arial" w:cs="Arial"/>
        </w:rPr>
        <w:t>vypracování</w:t>
      </w:r>
      <w:r w:rsidRPr="005856E9">
        <w:rPr>
          <w:rFonts w:ascii="Arial" w:hAnsi="Arial" w:cs="Arial"/>
          <w:spacing w:val="40"/>
        </w:rPr>
        <w:t xml:space="preserve"> </w:t>
      </w:r>
      <w:r w:rsidRPr="005856E9">
        <w:rPr>
          <w:rFonts w:ascii="Arial" w:hAnsi="Arial" w:cs="Arial"/>
        </w:rPr>
        <w:t>dodatků</w:t>
      </w:r>
      <w:r w:rsidRPr="005856E9">
        <w:rPr>
          <w:rFonts w:ascii="Arial" w:hAnsi="Arial" w:cs="Arial"/>
          <w:spacing w:val="40"/>
        </w:rPr>
        <w:t xml:space="preserve"> </w:t>
      </w:r>
      <w:r w:rsidRPr="005856E9">
        <w:rPr>
          <w:rFonts w:ascii="Arial" w:hAnsi="Arial" w:cs="Arial"/>
        </w:rPr>
        <w:t>k</w:t>
      </w:r>
      <w:r w:rsidRPr="005856E9">
        <w:rPr>
          <w:rFonts w:ascii="Arial" w:hAnsi="Arial" w:cs="Arial"/>
          <w:spacing w:val="-2"/>
        </w:rPr>
        <w:t xml:space="preserve"> </w:t>
      </w:r>
      <w:r w:rsidRPr="005856E9">
        <w:rPr>
          <w:rFonts w:ascii="Arial" w:hAnsi="Arial" w:cs="Arial"/>
        </w:rPr>
        <w:t>nájemním</w:t>
      </w:r>
      <w:r w:rsidRPr="005856E9">
        <w:rPr>
          <w:rFonts w:ascii="Arial" w:hAnsi="Arial" w:cs="Arial"/>
          <w:spacing w:val="40"/>
        </w:rPr>
        <w:t xml:space="preserve"> </w:t>
      </w:r>
      <w:r w:rsidRPr="005856E9">
        <w:rPr>
          <w:rFonts w:ascii="Arial" w:hAnsi="Arial" w:cs="Arial"/>
        </w:rPr>
        <w:t>smlouvám týkajících se zahrádek a pozemků pod garážemi z důvodu změny výše poplatku za 1m</w:t>
      </w:r>
      <w:r w:rsidRPr="005856E9">
        <w:rPr>
          <w:rFonts w:ascii="Arial" w:hAnsi="Arial" w:cs="Arial"/>
          <w:position w:val="8"/>
        </w:rPr>
        <w:t>2</w:t>
      </w:r>
      <w:r w:rsidRPr="005856E9">
        <w:rPr>
          <w:rFonts w:ascii="Arial" w:hAnsi="Arial" w:cs="Arial"/>
        </w:rPr>
        <w:t>.</w:t>
      </w:r>
    </w:p>
    <w:p w:rsidR="005856E9" w:rsidRPr="005856E9" w:rsidRDefault="005856E9" w:rsidP="005856E9">
      <w:pPr>
        <w:pStyle w:val="Zkladntext"/>
        <w:spacing w:after="0" w:line="240" w:lineRule="auto"/>
        <w:rPr>
          <w:rFonts w:ascii="Arial" w:hAnsi="Arial" w:cs="Arial"/>
        </w:rPr>
      </w:pPr>
    </w:p>
    <w:p w:rsidR="005856E9" w:rsidRDefault="005856E9" w:rsidP="005856E9">
      <w:pPr>
        <w:pStyle w:val="Zkladntext"/>
        <w:spacing w:after="0" w:line="240" w:lineRule="auto"/>
        <w:rPr>
          <w:rFonts w:ascii="Arial" w:hAnsi="Arial" w:cs="Arial"/>
        </w:rPr>
      </w:pPr>
    </w:p>
    <w:p w:rsidR="00BE5E4E" w:rsidRPr="005856E9" w:rsidRDefault="00BE5E4E" w:rsidP="005856E9">
      <w:pPr>
        <w:pStyle w:val="Zkladntext"/>
        <w:spacing w:after="0" w:line="240" w:lineRule="auto"/>
        <w:rPr>
          <w:rFonts w:ascii="Arial" w:hAnsi="Arial" w:cs="Arial"/>
        </w:rPr>
      </w:pPr>
    </w:p>
    <w:p w:rsidR="00C12AB8" w:rsidRDefault="00C12AB8" w:rsidP="005856E9">
      <w:pPr>
        <w:pStyle w:val="Nadpis1"/>
        <w:spacing w:before="0" w:line="240" w:lineRule="auto"/>
        <w:rPr>
          <w:rFonts w:ascii="Arial" w:hAnsi="Arial" w:cs="Arial"/>
          <w:sz w:val="22"/>
          <w:szCs w:val="22"/>
        </w:rPr>
      </w:pPr>
    </w:p>
    <w:p w:rsidR="00C12AB8" w:rsidRDefault="00C12AB8" w:rsidP="005856E9">
      <w:pPr>
        <w:pStyle w:val="Nadpis1"/>
        <w:spacing w:before="0" w:line="240" w:lineRule="auto"/>
        <w:rPr>
          <w:rFonts w:ascii="Arial" w:hAnsi="Arial" w:cs="Arial"/>
          <w:sz w:val="22"/>
          <w:szCs w:val="22"/>
        </w:rPr>
      </w:pPr>
    </w:p>
    <w:p w:rsidR="005856E9" w:rsidRPr="005856E9" w:rsidRDefault="005856E9" w:rsidP="005856E9">
      <w:pPr>
        <w:pStyle w:val="Nadpis1"/>
        <w:spacing w:before="0" w:line="240" w:lineRule="auto"/>
        <w:rPr>
          <w:rFonts w:ascii="Arial" w:hAnsi="Arial" w:cs="Arial"/>
          <w:sz w:val="22"/>
          <w:szCs w:val="22"/>
        </w:rPr>
      </w:pPr>
      <w:r w:rsidRPr="005856E9">
        <w:rPr>
          <w:rFonts w:ascii="Arial" w:hAnsi="Arial" w:cs="Arial"/>
          <w:sz w:val="22"/>
          <w:szCs w:val="22"/>
        </w:rPr>
        <w:t>Oddělení</w:t>
      </w:r>
      <w:r w:rsidRPr="005856E9">
        <w:rPr>
          <w:rFonts w:ascii="Arial" w:hAnsi="Arial" w:cs="Arial"/>
          <w:spacing w:val="-1"/>
          <w:sz w:val="22"/>
          <w:szCs w:val="22"/>
        </w:rPr>
        <w:t xml:space="preserve"> </w:t>
      </w:r>
      <w:r w:rsidRPr="005856E9">
        <w:rPr>
          <w:rFonts w:ascii="Arial" w:hAnsi="Arial" w:cs="Arial"/>
          <w:spacing w:val="-4"/>
          <w:sz w:val="22"/>
          <w:szCs w:val="22"/>
        </w:rPr>
        <w:t>domů</w:t>
      </w:r>
    </w:p>
    <w:p w:rsidR="005856E9" w:rsidRPr="005856E9" w:rsidRDefault="005856E9" w:rsidP="005856E9">
      <w:pPr>
        <w:pStyle w:val="Nadpis2"/>
        <w:spacing w:before="0"/>
        <w:rPr>
          <w:rFonts w:ascii="Arial" w:hAnsi="Arial" w:cs="Arial"/>
          <w:sz w:val="22"/>
          <w:szCs w:val="22"/>
        </w:rPr>
      </w:pPr>
      <w:r w:rsidRPr="005856E9">
        <w:rPr>
          <w:rFonts w:ascii="Arial" w:hAnsi="Arial" w:cs="Arial"/>
          <w:sz w:val="22"/>
          <w:szCs w:val="22"/>
        </w:rPr>
        <w:t>Výběrové</w:t>
      </w:r>
      <w:r w:rsidRPr="005856E9">
        <w:rPr>
          <w:rFonts w:ascii="Arial" w:hAnsi="Arial" w:cs="Arial"/>
          <w:spacing w:val="-1"/>
          <w:sz w:val="22"/>
          <w:szCs w:val="22"/>
        </w:rPr>
        <w:t xml:space="preserve"> </w:t>
      </w:r>
      <w:r w:rsidRPr="005856E9">
        <w:rPr>
          <w:rFonts w:ascii="Arial" w:hAnsi="Arial" w:cs="Arial"/>
          <w:sz w:val="22"/>
          <w:szCs w:val="22"/>
        </w:rPr>
        <w:t>řízení (VŘ)</w:t>
      </w:r>
      <w:r w:rsidRPr="005856E9">
        <w:rPr>
          <w:rFonts w:ascii="Arial" w:hAnsi="Arial" w:cs="Arial"/>
          <w:spacing w:val="-2"/>
          <w:sz w:val="22"/>
          <w:szCs w:val="22"/>
        </w:rPr>
        <w:t xml:space="preserve"> </w:t>
      </w:r>
      <w:r w:rsidRPr="005856E9">
        <w:rPr>
          <w:rFonts w:ascii="Arial" w:hAnsi="Arial" w:cs="Arial"/>
          <w:sz w:val="22"/>
          <w:szCs w:val="22"/>
        </w:rPr>
        <w:t>formou</w:t>
      </w:r>
      <w:r w:rsidRPr="005856E9">
        <w:rPr>
          <w:rFonts w:ascii="Arial" w:hAnsi="Arial" w:cs="Arial"/>
          <w:spacing w:val="-1"/>
          <w:sz w:val="22"/>
          <w:szCs w:val="22"/>
        </w:rPr>
        <w:t xml:space="preserve"> </w:t>
      </w:r>
      <w:r w:rsidRPr="005856E9">
        <w:rPr>
          <w:rFonts w:ascii="Arial" w:hAnsi="Arial" w:cs="Arial"/>
          <w:spacing w:val="-2"/>
          <w:sz w:val="22"/>
          <w:szCs w:val="22"/>
        </w:rPr>
        <w:t>dražby</w:t>
      </w:r>
    </w:p>
    <w:p w:rsidR="005856E9" w:rsidRPr="005856E9" w:rsidRDefault="005856E9" w:rsidP="005856E9">
      <w:pPr>
        <w:spacing w:after="0" w:line="240" w:lineRule="auto"/>
        <w:rPr>
          <w:rFonts w:ascii="Arial" w:hAnsi="Arial" w:cs="Arial"/>
          <w:b/>
        </w:rPr>
      </w:pPr>
      <w:r w:rsidRPr="005856E9">
        <w:rPr>
          <w:rFonts w:ascii="Arial" w:hAnsi="Arial" w:cs="Arial"/>
          <w:b/>
        </w:rPr>
        <w:t>4.</w:t>
      </w:r>
      <w:r w:rsidRPr="005856E9">
        <w:rPr>
          <w:rFonts w:ascii="Arial" w:hAnsi="Arial" w:cs="Arial"/>
          <w:b/>
          <w:spacing w:val="-2"/>
        </w:rPr>
        <w:t xml:space="preserve"> </w:t>
      </w:r>
      <w:r w:rsidRPr="005856E9">
        <w:rPr>
          <w:rFonts w:ascii="Arial" w:hAnsi="Arial" w:cs="Arial"/>
          <w:b/>
        </w:rPr>
        <w:t xml:space="preserve">10. </w:t>
      </w:r>
      <w:r w:rsidRPr="005856E9">
        <w:rPr>
          <w:rFonts w:ascii="Arial" w:hAnsi="Arial" w:cs="Arial"/>
          <w:b/>
          <w:spacing w:val="-4"/>
        </w:rPr>
        <w:t>2023</w:t>
      </w:r>
    </w:p>
    <w:p w:rsidR="005856E9" w:rsidRPr="005856E9" w:rsidRDefault="005856E9" w:rsidP="005856E9">
      <w:pPr>
        <w:pStyle w:val="Zkladntext"/>
        <w:spacing w:after="0" w:line="240" w:lineRule="auto"/>
        <w:rPr>
          <w:rFonts w:ascii="Arial" w:hAnsi="Arial" w:cs="Arial"/>
        </w:rPr>
      </w:pPr>
      <w:r w:rsidRPr="005856E9">
        <w:rPr>
          <w:rFonts w:ascii="Arial" w:hAnsi="Arial" w:cs="Arial"/>
        </w:rPr>
        <w:t xml:space="preserve">Na </w:t>
      </w:r>
      <w:r w:rsidRPr="005856E9">
        <w:rPr>
          <w:rFonts w:ascii="Arial" w:hAnsi="Arial" w:cs="Arial"/>
          <w:spacing w:val="-2"/>
        </w:rPr>
        <w:t>pronájem:</w:t>
      </w:r>
    </w:p>
    <w:p w:rsidR="005856E9" w:rsidRPr="005856E9" w:rsidRDefault="005856E9" w:rsidP="0083482D">
      <w:pPr>
        <w:pStyle w:val="Odstavecseseznamem"/>
        <w:widowControl w:val="0"/>
        <w:numPr>
          <w:ilvl w:val="0"/>
          <w:numId w:val="100"/>
        </w:numPr>
        <w:tabs>
          <w:tab w:val="left" w:pos="426"/>
        </w:tabs>
        <w:autoSpaceDE w:val="0"/>
        <w:autoSpaceDN w:val="0"/>
        <w:ind w:left="0" w:firstLine="0"/>
        <w:contextualSpacing w:val="0"/>
        <w:rPr>
          <w:rFonts w:ascii="Arial" w:hAnsi="Arial" w:cs="Arial"/>
          <w:sz w:val="22"/>
          <w:szCs w:val="22"/>
        </w:rPr>
      </w:pPr>
      <w:r w:rsidRPr="005856E9">
        <w:rPr>
          <w:rFonts w:ascii="Arial" w:hAnsi="Arial" w:cs="Arial"/>
          <w:sz w:val="22"/>
          <w:szCs w:val="22"/>
        </w:rPr>
        <w:t>nebytových</w:t>
      </w:r>
      <w:r w:rsidRPr="005856E9">
        <w:rPr>
          <w:rFonts w:ascii="Arial" w:hAnsi="Arial" w:cs="Arial"/>
          <w:spacing w:val="40"/>
          <w:sz w:val="22"/>
          <w:szCs w:val="22"/>
        </w:rPr>
        <w:t xml:space="preserve"> </w:t>
      </w:r>
      <w:r w:rsidRPr="005856E9">
        <w:rPr>
          <w:rFonts w:ascii="Arial" w:hAnsi="Arial" w:cs="Arial"/>
          <w:sz w:val="22"/>
          <w:szCs w:val="22"/>
        </w:rPr>
        <w:t>prostor</w:t>
      </w:r>
      <w:r w:rsidRPr="005856E9">
        <w:rPr>
          <w:rFonts w:ascii="Arial" w:hAnsi="Arial" w:cs="Arial"/>
          <w:spacing w:val="40"/>
          <w:sz w:val="22"/>
          <w:szCs w:val="22"/>
        </w:rPr>
        <w:t xml:space="preserve"> </w:t>
      </w:r>
      <w:r w:rsidRPr="005856E9">
        <w:rPr>
          <w:rFonts w:ascii="Arial" w:hAnsi="Arial" w:cs="Arial"/>
          <w:sz w:val="22"/>
          <w:szCs w:val="22"/>
        </w:rPr>
        <w:t>(nbp)</w:t>
      </w:r>
      <w:r w:rsidRPr="005856E9">
        <w:rPr>
          <w:rFonts w:ascii="Arial" w:hAnsi="Arial" w:cs="Arial"/>
          <w:spacing w:val="40"/>
          <w:sz w:val="22"/>
          <w:szCs w:val="22"/>
        </w:rPr>
        <w:t xml:space="preserve"> </w:t>
      </w:r>
      <w:r w:rsidRPr="005856E9">
        <w:rPr>
          <w:rFonts w:ascii="Arial" w:hAnsi="Arial" w:cs="Arial"/>
          <w:sz w:val="22"/>
          <w:szCs w:val="22"/>
        </w:rPr>
        <w:t>v</w:t>
      </w:r>
      <w:r w:rsidRPr="005856E9">
        <w:rPr>
          <w:rFonts w:ascii="Arial" w:hAnsi="Arial" w:cs="Arial"/>
          <w:spacing w:val="-5"/>
          <w:sz w:val="22"/>
          <w:szCs w:val="22"/>
        </w:rPr>
        <w:t xml:space="preserve"> </w:t>
      </w:r>
      <w:r w:rsidRPr="005856E9">
        <w:rPr>
          <w:rFonts w:ascii="Arial" w:hAnsi="Arial" w:cs="Arial"/>
          <w:sz w:val="22"/>
          <w:szCs w:val="22"/>
        </w:rPr>
        <w:t>1.</w:t>
      </w:r>
      <w:r w:rsidRPr="005856E9">
        <w:rPr>
          <w:rFonts w:ascii="Arial" w:hAnsi="Arial" w:cs="Arial"/>
          <w:spacing w:val="40"/>
          <w:sz w:val="22"/>
          <w:szCs w:val="22"/>
        </w:rPr>
        <w:t xml:space="preserve"> </w:t>
      </w:r>
      <w:r w:rsidRPr="005856E9">
        <w:rPr>
          <w:rFonts w:ascii="Arial" w:hAnsi="Arial" w:cs="Arial"/>
          <w:sz w:val="22"/>
          <w:szCs w:val="22"/>
        </w:rPr>
        <w:t>NP</w:t>
      </w:r>
      <w:r w:rsidRPr="005856E9">
        <w:rPr>
          <w:rFonts w:ascii="Arial" w:hAnsi="Arial" w:cs="Arial"/>
          <w:spacing w:val="40"/>
          <w:sz w:val="22"/>
          <w:szCs w:val="22"/>
        </w:rPr>
        <w:t xml:space="preserve"> </w:t>
      </w:r>
      <w:r w:rsidRPr="005856E9">
        <w:rPr>
          <w:rFonts w:ascii="Arial" w:hAnsi="Arial" w:cs="Arial"/>
          <w:sz w:val="22"/>
          <w:szCs w:val="22"/>
        </w:rPr>
        <w:t>Matky</w:t>
      </w:r>
      <w:r w:rsidRPr="005856E9">
        <w:rPr>
          <w:rFonts w:ascii="Arial" w:hAnsi="Arial" w:cs="Arial"/>
          <w:spacing w:val="38"/>
          <w:sz w:val="22"/>
          <w:szCs w:val="22"/>
        </w:rPr>
        <w:t xml:space="preserve"> </w:t>
      </w:r>
      <w:r w:rsidRPr="005856E9">
        <w:rPr>
          <w:rFonts w:ascii="Arial" w:hAnsi="Arial" w:cs="Arial"/>
          <w:sz w:val="22"/>
          <w:szCs w:val="22"/>
        </w:rPr>
        <w:t>Boží</w:t>
      </w:r>
      <w:r w:rsidRPr="005856E9">
        <w:rPr>
          <w:rFonts w:ascii="Arial" w:hAnsi="Arial" w:cs="Arial"/>
          <w:spacing w:val="39"/>
          <w:sz w:val="22"/>
          <w:szCs w:val="22"/>
        </w:rPr>
        <w:t xml:space="preserve"> </w:t>
      </w:r>
      <w:r w:rsidRPr="005856E9">
        <w:rPr>
          <w:rFonts w:ascii="Arial" w:hAnsi="Arial" w:cs="Arial"/>
          <w:sz w:val="22"/>
          <w:szCs w:val="22"/>
        </w:rPr>
        <w:t>20</w:t>
      </w:r>
      <w:r w:rsidRPr="005856E9">
        <w:rPr>
          <w:rFonts w:ascii="Arial" w:hAnsi="Arial" w:cs="Arial"/>
          <w:spacing w:val="40"/>
          <w:sz w:val="22"/>
          <w:szCs w:val="22"/>
        </w:rPr>
        <w:t xml:space="preserve"> </w:t>
      </w:r>
      <w:r w:rsidRPr="005856E9">
        <w:rPr>
          <w:rFonts w:ascii="Arial" w:hAnsi="Arial" w:cs="Arial"/>
          <w:sz w:val="22"/>
          <w:szCs w:val="22"/>
        </w:rPr>
        <w:t>(býv.</w:t>
      </w:r>
      <w:r w:rsidRPr="005856E9">
        <w:rPr>
          <w:rFonts w:ascii="Arial" w:hAnsi="Arial" w:cs="Arial"/>
          <w:spacing w:val="40"/>
          <w:sz w:val="22"/>
          <w:szCs w:val="22"/>
        </w:rPr>
        <w:t xml:space="preserve"> </w:t>
      </w:r>
      <w:proofErr w:type="gramStart"/>
      <w:r w:rsidRPr="005856E9">
        <w:rPr>
          <w:rFonts w:ascii="Arial" w:hAnsi="Arial" w:cs="Arial"/>
          <w:sz w:val="22"/>
          <w:szCs w:val="22"/>
        </w:rPr>
        <w:t>cukrárna</w:t>
      </w:r>
      <w:proofErr w:type="gramEnd"/>
      <w:r w:rsidRPr="005856E9">
        <w:rPr>
          <w:rFonts w:ascii="Arial" w:hAnsi="Arial" w:cs="Arial"/>
          <w:spacing w:val="40"/>
          <w:sz w:val="22"/>
          <w:szCs w:val="22"/>
        </w:rPr>
        <w:t xml:space="preserve"> </w:t>
      </w:r>
      <w:r w:rsidRPr="005856E9">
        <w:rPr>
          <w:rFonts w:ascii="Arial" w:hAnsi="Arial" w:cs="Arial"/>
          <w:sz w:val="22"/>
          <w:szCs w:val="22"/>
        </w:rPr>
        <w:t>Lapek,</w:t>
      </w:r>
      <w:r w:rsidRPr="005856E9">
        <w:rPr>
          <w:rFonts w:ascii="Arial" w:hAnsi="Arial" w:cs="Arial"/>
          <w:spacing w:val="40"/>
          <w:sz w:val="22"/>
          <w:szCs w:val="22"/>
        </w:rPr>
        <w:t xml:space="preserve"> </w:t>
      </w:r>
      <w:r w:rsidRPr="005856E9">
        <w:rPr>
          <w:rFonts w:ascii="Arial" w:hAnsi="Arial" w:cs="Arial"/>
          <w:sz w:val="22"/>
          <w:szCs w:val="22"/>
        </w:rPr>
        <w:t>209</w:t>
      </w:r>
      <w:r w:rsidRPr="005856E9">
        <w:rPr>
          <w:rFonts w:ascii="Arial" w:hAnsi="Arial" w:cs="Arial"/>
          <w:spacing w:val="40"/>
          <w:sz w:val="22"/>
          <w:szCs w:val="22"/>
        </w:rPr>
        <w:t xml:space="preserve"> </w:t>
      </w:r>
      <w:r w:rsidRPr="005856E9">
        <w:rPr>
          <w:rFonts w:ascii="Arial" w:hAnsi="Arial" w:cs="Arial"/>
          <w:sz w:val="22"/>
          <w:szCs w:val="22"/>
        </w:rPr>
        <w:t>m</w:t>
      </w:r>
      <w:r w:rsidRPr="005856E9">
        <w:rPr>
          <w:rFonts w:ascii="Arial" w:hAnsi="Arial" w:cs="Arial"/>
          <w:position w:val="8"/>
          <w:sz w:val="22"/>
          <w:szCs w:val="22"/>
        </w:rPr>
        <w:t>2</w:t>
      </w:r>
      <w:r w:rsidRPr="005856E9">
        <w:rPr>
          <w:rFonts w:ascii="Arial" w:hAnsi="Arial" w:cs="Arial"/>
          <w:sz w:val="22"/>
          <w:szCs w:val="22"/>
        </w:rPr>
        <w:t>,</w:t>
      </w:r>
      <w:r w:rsidRPr="005856E9">
        <w:rPr>
          <w:rFonts w:ascii="Arial" w:hAnsi="Arial" w:cs="Arial"/>
          <w:spacing w:val="38"/>
          <w:sz w:val="22"/>
          <w:szCs w:val="22"/>
        </w:rPr>
        <w:t xml:space="preserve"> </w:t>
      </w:r>
      <w:r w:rsidRPr="005856E9">
        <w:rPr>
          <w:rFonts w:ascii="Arial" w:hAnsi="Arial" w:cs="Arial"/>
          <w:sz w:val="22"/>
          <w:szCs w:val="22"/>
        </w:rPr>
        <w:t>min. nájemné 396.515 Kč/rok</w:t>
      </w:r>
    </w:p>
    <w:p w:rsidR="005856E9" w:rsidRPr="005856E9" w:rsidRDefault="005856E9" w:rsidP="0083482D">
      <w:pPr>
        <w:pStyle w:val="Odstavecseseznamem"/>
        <w:widowControl w:val="0"/>
        <w:numPr>
          <w:ilvl w:val="0"/>
          <w:numId w:val="100"/>
        </w:numPr>
        <w:tabs>
          <w:tab w:val="left" w:pos="382"/>
        </w:tabs>
        <w:autoSpaceDE w:val="0"/>
        <w:autoSpaceDN w:val="0"/>
        <w:ind w:left="0" w:firstLine="0"/>
        <w:contextualSpacing w:val="0"/>
        <w:rPr>
          <w:rFonts w:ascii="Arial" w:hAnsi="Arial" w:cs="Arial"/>
          <w:sz w:val="22"/>
          <w:szCs w:val="22"/>
        </w:rPr>
      </w:pPr>
      <w:r w:rsidRPr="005856E9">
        <w:rPr>
          <w:rFonts w:ascii="Arial" w:hAnsi="Arial" w:cs="Arial"/>
          <w:sz w:val="22"/>
          <w:szCs w:val="22"/>
        </w:rPr>
        <w:t>garáže</w:t>
      </w:r>
      <w:r w:rsidRPr="005856E9">
        <w:rPr>
          <w:rFonts w:ascii="Arial" w:hAnsi="Arial" w:cs="Arial"/>
          <w:spacing w:val="-3"/>
          <w:sz w:val="22"/>
          <w:szCs w:val="22"/>
        </w:rPr>
        <w:t xml:space="preserve"> </w:t>
      </w:r>
      <w:r w:rsidRPr="005856E9">
        <w:rPr>
          <w:rFonts w:ascii="Arial" w:hAnsi="Arial" w:cs="Arial"/>
          <w:sz w:val="22"/>
          <w:szCs w:val="22"/>
        </w:rPr>
        <w:t>ev.</w:t>
      </w:r>
      <w:r w:rsidRPr="005856E9">
        <w:rPr>
          <w:rFonts w:ascii="Arial" w:hAnsi="Arial" w:cs="Arial"/>
          <w:spacing w:val="-3"/>
          <w:sz w:val="22"/>
          <w:szCs w:val="22"/>
        </w:rPr>
        <w:t xml:space="preserve"> </w:t>
      </w:r>
      <w:r w:rsidRPr="005856E9">
        <w:rPr>
          <w:rFonts w:ascii="Arial" w:hAnsi="Arial" w:cs="Arial"/>
          <w:sz w:val="22"/>
          <w:szCs w:val="22"/>
        </w:rPr>
        <w:t>č.</w:t>
      </w:r>
      <w:r w:rsidRPr="005856E9">
        <w:rPr>
          <w:rFonts w:ascii="Arial" w:hAnsi="Arial" w:cs="Arial"/>
          <w:spacing w:val="-3"/>
          <w:sz w:val="22"/>
          <w:szCs w:val="22"/>
        </w:rPr>
        <w:t xml:space="preserve"> </w:t>
      </w:r>
      <w:r w:rsidRPr="005856E9">
        <w:rPr>
          <w:rFonts w:ascii="Arial" w:hAnsi="Arial" w:cs="Arial"/>
          <w:sz w:val="22"/>
          <w:szCs w:val="22"/>
        </w:rPr>
        <w:t>611,</w:t>
      </w:r>
      <w:r w:rsidRPr="005856E9">
        <w:rPr>
          <w:rFonts w:ascii="Arial" w:hAnsi="Arial" w:cs="Arial"/>
          <w:spacing w:val="-3"/>
          <w:sz w:val="22"/>
          <w:szCs w:val="22"/>
        </w:rPr>
        <w:t xml:space="preserve"> </w:t>
      </w:r>
      <w:r w:rsidRPr="005856E9">
        <w:rPr>
          <w:rFonts w:ascii="Arial" w:hAnsi="Arial" w:cs="Arial"/>
          <w:sz w:val="22"/>
          <w:szCs w:val="22"/>
        </w:rPr>
        <w:t>lokalita</w:t>
      </w:r>
      <w:r w:rsidRPr="005856E9">
        <w:rPr>
          <w:rFonts w:ascii="Arial" w:hAnsi="Arial" w:cs="Arial"/>
          <w:spacing w:val="-3"/>
          <w:sz w:val="22"/>
          <w:szCs w:val="22"/>
        </w:rPr>
        <w:t xml:space="preserve"> </w:t>
      </w:r>
      <w:r w:rsidRPr="005856E9">
        <w:rPr>
          <w:rFonts w:ascii="Arial" w:hAnsi="Arial" w:cs="Arial"/>
          <w:sz w:val="22"/>
          <w:szCs w:val="22"/>
        </w:rPr>
        <w:t>K</w:t>
      </w:r>
      <w:r w:rsidRPr="005856E9">
        <w:rPr>
          <w:rFonts w:ascii="Arial" w:hAnsi="Arial" w:cs="Arial"/>
          <w:spacing w:val="-3"/>
          <w:sz w:val="22"/>
          <w:szCs w:val="22"/>
        </w:rPr>
        <w:t xml:space="preserve"> </w:t>
      </w:r>
      <w:r w:rsidRPr="005856E9">
        <w:rPr>
          <w:rFonts w:ascii="Arial" w:hAnsi="Arial" w:cs="Arial"/>
          <w:sz w:val="22"/>
          <w:szCs w:val="22"/>
        </w:rPr>
        <w:t>Pístovu,</w:t>
      </w:r>
      <w:r w:rsidRPr="005856E9">
        <w:rPr>
          <w:rFonts w:ascii="Arial" w:hAnsi="Arial" w:cs="Arial"/>
          <w:spacing w:val="-3"/>
          <w:sz w:val="22"/>
          <w:szCs w:val="22"/>
        </w:rPr>
        <w:t xml:space="preserve"> </w:t>
      </w:r>
      <w:r w:rsidRPr="005856E9">
        <w:rPr>
          <w:rFonts w:ascii="Arial" w:hAnsi="Arial" w:cs="Arial"/>
          <w:sz w:val="22"/>
          <w:szCs w:val="22"/>
        </w:rPr>
        <w:t>min.</w:t>
      </w:r>
      <w:r w:rsidRPr="005856E9">
        <w:rPr>
          <w:rFonts w:ascii="Arial" w:hAnsi="Arial" w:cs="Arial"/>
          <w:spacing w:val="-3"/>
          <w:sz w:val="22"/>
          <w:szCs w:val="22"/>
        </w:rPr>
        <w:t xml:space="preserve"> </w:t>
      </w:r>
      <w:r w:rsidRPr="005856E9">
        <w:rPr>
          <w:rFonts w:ascii="Arial" w:hAnsi="Arial" w:cs="Arial"/>
          <w:sz w:val="22"/>
          <w:szCs w:val="22"/>
        </w:rPr>
        <w:t>nájemné</w:t>
      </w:r>
      <w:r w:rsidRPr="005856E9">
        <w:rPr>
          <w:rFonts w:ascii="Arial" w:hAnsi="Arial" w:cs="Arial"/>
          <w:spacing w:val="-2"/>
          <w:sz w:val="22"/>
          <w:szCs w:val="22"/>
        </w:rPr>
        <w:t xml:space="preserve"> </w:t>
      </w:r>
      <w:r w:rsidRPr="005856E9">
        <w:rPr>
          <w:rFonts w:ascii="Arial" w:hAnsi="Arial" w:cs="Arial"/>
          <w:sz w:val="22"/>
          <w:szCs w:val="22"/>
        </w:rPr>
        <w:t>12.086</w:t>
      </w:r>
      <w:r w:rsidRPr="005856E9">
        <w:rPr>
          <w:rFonts w:ascii="Arial" w:hAnsi="Arial" w:cs="Arial"/>
          <w:spacing w:val="-1"/>
          <w:sz w:val="22"/>
          <w:szCs w:val="22"/>
        </w:rPr>
        <w:t xml:space="preserve"> </w:t>
      </w:r>
      <w:r w:rsidRPr="005856E9">
        <w:rPr>
          <w:rFonts w:ascii="Arial" w:hAnsi="Arial" w:cs="Arial"/>
          <w:sz w:val="22"/>
          <w:szCs w:val="22"/>
        </w:rPr>
        <w:t>Kč/rok</w:t>
      </w:r>
      <w:r w:rsidRPr="005856E9">
        <w:rPr>
          <w:rFonts w:ascii="Arial" w:hAnsi="Arial" w:cs="Arial"/>
          <w:spacing w:val="-2"/>
          <w:sz w:val="22"/>
          <w:szCs w:val="22"/>
        </w:rPr>
        <w:t xml:space="preserve"> </w:t>
      </w:r>
      <w:r w:rsidRPr="005856E9">
        <w:rPr>
          <w:rFonts w:ascii="Arial" w:hAnsi="Arial" w:cs="Arial"/>
          <w:sz w:val="22"/>
          <w:szCs w:val="22"/>
        </w:rPr>
        <w:t>+</w:t>
      </w:r>
      <w:r w:rsidRPr="005856E9">
        <w:rPr>
          <w:rFonts w:ascii="Arial" w:hAnsi="Arial" w:cs="Arial"/>
          <w:spacing w:val="-7"/>
          <w:sz w:val="22"/>
          <w:szCs w:val="22"/>
        </w:rPr>
        <w:t xml:space="preserve"> </w:t>
      </w:r>
      <w:r w:rsidRPr="005856E9">
        <w:rPr>
          <w:rFonts w:ascii="Arial" w:hAnsi="Arial" w:cs="Arial"/>
          <w:sz w:val="22"/>
          <w:szCs w:val="22"/>
        </w:rPr>
        <w:t>DPH. Na prodej:</w:t>
      </w:r>
    </w:p>
    <w:p w:rsidR="005856E9" w:rsidRPr="005856E9" w:rsidRDefault="005856E9" w:rsidP="0083482D">
      <w:pPr>
        <w:pStyle w:val="Odstavecseseznamem"/>
        <w:widowControl w:val="0"/>
        <w:numPr>
          <w:ilvl w:val="0"/>
          <w:numId w:val="100"/>
        </w:numPr>
        <w:tabs>
          <w:tab w:val="left" w:pos="445"/>
        </w:tabs>
        <w:autoSpaceDE w:val="0"/>
        <w:autoSpaceDN w:val="0"/>
        <w:ind w:left="0" w:firstLine="0"/>
        <w:contextualSpacing w:val="0"/>
        <w:rPr>
          <w:rFonts w:ascii="Arial" w:hAnsi="Arial" w:cs="Arial"/>
          <w:sz w:val="22"/>
          <w:szCs w:val="22"/>
        </w:rPr>
      </w:pPr>
      <w:r w:rsidRPr="005856E9">
        <w:rPr>
          <w:rFonts w:ascii="Arial" w:hAnsi="Arial" w:cs="Arial"/>
          <w:sz w:val="22"/>
          <w:szCs w:val="22"/>
        </w:rPr>
        <w:t>bytové</w:t>
      </w:r>
      <w:r w:rsidRPr="005856E9">
        <w:rPr>
          <w:rFonts w:ascii="Arial" w:hAnsi="Arial" w:cs="Arial"/>
          <w:spacing w:val="40"/>
          <w:sz w:val="22"/>
          <w:szCs w:val="22"/>
        </w:rPr>
        <w:t xml:space="preserve"> </w:t>
      </w:r>
      <w:r w:rsidRPr="005856E9">
        <w:rPr>
          <w:rFonts w:ascii="Arial" w:hAnsi="Arial" w:cs="Arial"/>
          <w:sz w:val="22"/>
          <w:szCs w:val="22"/>
        </w:rPr>
        <w:t>jednotky</w:t>
      </w:r>
      <w:r w:rsidRPr="005856E9">
        <w:rPr>
          <w:rFonts w:ascii="Arial" w:hAnsi="Arial" w:cs="Arial"/>
          <w:spacing w:val="40"/>
          <w:sz w:val="22"/>
          <w:szCs w:val="22"/>
        </w:rPr>
        <w:t xml:space="preserve"> </w:t>
      </w:r>
      <w:r w:rsidRPr="005856E9">
        <w:rPr>
          <w:rFonts w:ascii="Arial" w:hAnsi="Arial" w:cs="Arial"/>
          <w:sz w:val="22"/>
          <w:szCs w:val="22"/>
        </w:rPr>
        <w:t>č.</w:t>
      </w:r>
      <w:r w:rsidRPr="005856E9">
        <w:rPr>
          <w:rFonts w:ascii="Arial" w:hAnsi="Arial" w:cs="Arial"/>
          <w:spacing w:val="40"/>
          <w:sz w:val="22"/>
          <w:szCs w:val="22"/>
        </w:rPr>
        <w:t xml:space="preserve"> </w:t>
      </w:r>
      <w:r w:rsidRPr="005856E9">
        <w:rPr>
          <w:rFonts w:ascii="Arial" w:hAnsi="Arial" w:cs="Arial"/>
          <w:sz w:val="22"/>
          <w:szCs w:val="22"/>
        </w:rPr>
        <w:t>598/1,</w:t>
      </w:r>
      <w:r w:rsidRPr="005856E9">
        <w:rPr>
          <w:rFonts w:ascii="Arial" w:hAnsi="Arial" w:cs="Arial"/>
          <w:spacing w:val="40"/>
          <w:sz w:val="22"/>
          <w:szCs w:val="22"/>
        </w:rPr>
        <w:t xml:space="preserve"> </w:t>
      </w:r>
      <w:r w:rsidRPr="005856E9">
        <w:rPr>
          <w:rFonts w:ascii="Arial" w:hAnsi="Arial" w:cs="Arial"/>
          <w:sz w:val="22"/>
          <w:szCs w:val="22"/>
        </w:rPr>
        <w:t>1+1,</w:t>
      </w:r>
      <w:r w:rsidRPr="005856E9">
        <w:rPr>
          <w:rFonts w:ascii="Arial" w:hAnsi="Arial" w:cs="Arial"/>
          <w:spacing w:val="40"/>
          <w:sz w:val="22"/>
          <w:szCs w:val="22"/>
        </w:rPr>
        <w:t xml:space="preserve"> </w:t>
      </w:r>
      <w:r w:rsidRPr="005856E9">
        <w:rPr>
          <w:rFonts w:ascii="Arial" w:hAnsi="Arial" w:cs="Arial"/>
          <w:sz w:val="22"/>
          <w:szCs w:val="22"/>
        </w:rPr>
        <w:t>54,40</w:t>
      </w:r>
      <w:r w:rsidRPr="005856E9">
        <w:rPr>
          <w:rFonts w:ascii="Arial" w:hAnsi="Arial" w:cs="Arial"/>
          <w:spacing w:val="40"/>
          <w:sz w:val="22"/>
          <w:szCs w:val="22"/>
        </w:rPr>
        <w:t xml:space="preserve"> </w:t>
      </w:r>
      <w:r w:rsidRPr="005856E9">
        <w:rPr>
          <w:rFonts w:ascii="Arial" w:hAnsi="Arial" w:cs="Arial"/>
          <w:sz w:val="22"/>
          <w:szCs w:val="22"/>
        </w:rPr>
        <w:t>m</w:t>
      </w:r>
      <w:r w:rsidRPr="005856E9">
        <w:rPr>
          <w:rFonts w:ascii="Arial" w:hAnsi="Arial" w:cs="Arial"/>
          <w:position w:val="8"/>
          <w:sz w:val="22"/>
          <w:szCs w:val="22"/>
        </w:rPr>
        <w:t>2</w:t>
      </w:r>
      <w:r w:rsidRPr="005856E9">
        <w:rPr>
          <w:rFonts w:ascii="Arial" w:hAnsi="Arial" w:cs="Arial"/>
          <w:spacing w:val="80"/>
          <w:position w:val="8"/>
          <w:sz w:val="22"/>
          <w:szCs w:val="22"/>
        </w:rPr>
        <w:t xml:space="preserve"> </w:t>
      </w:r>
      <w:r w:rsidRPr="005856E9">
        <w:rPr>
          <w:rFonts w:ascii="Arial" w:hAnsi="Arial" w:cs="Arial"/>
          <w:sz w:val="22"/>
          <w:szCs w:val="22"/>
        </w:rPr>
        <w:t>v</w:t>
      </w:r>
      <w:r w:rsidRPr="005856E9">
        <w:rPr>
          <w:rFonts w:ascii="Arial" w:hAnsi="Arial" w:cs="Arial"/>
          <w:spacing w:val="-4"/>
          <w:sz w:val="22"/>
          <w:szCs w:val="22"/>
        </w:rPr>
        <w:t xml:space="preserve"> </w:t>
      </w:r>
      <w:r w:rsidRPr="005856E9">
        <w:rPr>
          <w:rFonts w:ascii="Arial" w:hAnsi="Arial" w:cs="Arial"/>
          <w:sz w:val="22"/>
          <w:szCs w:val="22"/>
        </w:rPr>
        <w:t>1.</w:t>
      </w:r>
      <w:r w:rsidRPr="005856E9">
        <w:rPr>
          <w:rFonts w:ascii="Arial" w:hAnsi="Arial" w:cs="Arial"/>
          <w:spacing w:val="63"/>
          <w:sz w:val="22"/>
          <w:szCs w:val="22"/>
        </w:rPr>
        <w:t xml:space="preserve"> </w:t>
      </w:r>
      <w:r w:rsidRPr="005856E9">
        <w:rPr>
          <w:rFonts w:ascii="Arial" w:hAnsi="Arial" w:cs="Arial"/>
          <w:sz w:val="22"/>
          <w:szCs w:val="22"/>
        </w:rPr>
        <w:t>NP</w:t>
      </w:r>
      <w:r w:rsidRPr="005856E9">
        <w:rPr>
          <w:rFonts w:ascii="Arial" w:hAnsi="Arial" w:cs="Arial"/>
          <w:spacing w:val="40"/>
          <w:sz w:val="22"/>
          <w:szCs w:val="22"/>
        </w:rPr>
        <w:t xml:space="preserve"> </w:t>
      </w:r>
      <w:r w:rsidRPr="005856E9">
        <w:rPr>
          <w:rFonts w:ascii="Arial" w:hAnsi="Arial" w:cs="Arial"/>
          <w:sz w:val="22"/>
          <w:szCs w:val="22"/>
        </w:rPr>
        <w:t>Brněnská</w:t>
      </w:r>
      <w:r w:rsidRPr="005856E9">
        <w:rPr>
          <w:rFonts w:ascii="Arial" w:hAnsi="Arial" w:cs="Arial"/>
          <w:spacing w:val="40"/>
          <w:sz w:val="22"/>
          <w:szCs w:val="22"/>
        </w:rPr>
        <w:t xml:space="preserve"> </w:t>
      </w:r>
      <w:r w:rsidRPr="005856E9">
        <w:rPr>
          <w:rFonts w:ascii="Arial" w:hAnsi="Arial" w:cs="Arial"/>
          <w:sz w:val="22"/>
          <w:szCs w:val="22"/>
        </w:rPr>
        <w:t>30</w:t>
      </w:r>
      <w:r w:rsidRPr="005856E9">
        <w:rPr>
          <w:rFonts w:ascii="Arial" w:hAnsi="Arial" w:cs="Arial"/>
          <w:spacing w:val="62"/>
          <w:sz w:val="22"/>
          <w:szCs w:val="22"/>
        </w:rPr>
        <w:t xml:space="preserve"> </w:t>
      </w:r>
      <w:r w:rsidRPr="005856E9">
        <w:rPr>
          <w:rFonts w:ascii="Arial" w:hAnsi="Arial" w:cs="Arial"/>
          <w:sz w:val="22"/>
          <w:szCs w:val="22"/>
        </w:rPr>
        <w:t>za</w:t>
      </w:r>
      <w:r w:rsidRPr="005856E9">
        <w:rPr>
          <w:rFonts w:ascii="Arial" w:hAnsi="Arial" w:cs="Arial"/>
          <w:spacing w:val="40"/>
          <w:sz w:val="22"/>
          <w:szCs w:val="22"/>
        </w:rPr>
        <w:t xml:space="preserve"> </w:t>
      </w:r>
      <w:r w:rsidRPr="005856E9">
        <w:rPr>
          <w:rFonts w:ascii="Arial" w:hAnsi="Arial" w:cs="Arial"/>
          <w:sz w:val="22"/>
          <w:szCs w:val="22"/>
        </w:rPr>
        <w:t>min.</w:t>
      </w:r>
      <w:r w:rsidRPr="005856E9">
        <w:rPr>
          <w:rFonts w:ascii="Arial" w:hAnsi="Arial" w:cs="Arial"/>
          <w:spacing w:val="40"/>
          <w:sz w:val="22"/>
          <w:szCs w:val="22"/>
        </w:rPr>
        <w:t xml:space="preserve"> </w:t>
      </w:r>
      <w:r w:rsidRPr="005856E9">
        <w:rPr>
          <w:rFonts w:ascii="Arial" w:hAnsi="Arial" w:cs="Arial"/>
          <w:sz w:val="22"/>
          <w:szCs w:val="22"/>
        </w:rPr>
        <w:t>kupní</w:t>
      </w:r>
      <w:r w:rsidRPr="005856E9">
        <w:rPr>
          <w:rFonts w:ascii="Arial" w:hAnsi="Arial" w:cs="Arial"/>
          <w:spacing w:val="40"/>
          <w:sz w:val="22"/>
          <w:szCs w:val="22"/>
        </w:rPr>
        <w:t xml:space="preserve"> </w:t>
      </w:r>
      <w:r w:rsidRPr="005856E9">
        <w:rPr>
          <w:rFonts w:ascii="Arial" w:hAnsi="Arial" w:cs="Arial"/>
          <w:sz w:val="22"/>
          <w:szCs w:val="22"/>
        </w:rPr>
        <w:t>cenu 1.552.750 Kč.</w:t>
      </w:r>
    </w:p>
    <w:p w:rsidR="005856E9" w:rsidRPr="005856E9" w:rsidRDefault="005856E9" w:rsidP="005856E9">
      <w:pPr>
        <w:pStyle w:val="Zkladntext"/>
        <w:spacing w:after="0" w:line="240" w:lineRule="auto"/>
        <w:jc w:val="both"/>
        <w:rPr>
          <w:rFonts w:ascii="Arial" w:hAnsi="Arial" w:cs="Arial"/>
        </w:rPr>
      </w:pPr>
      <w:r w:rsidRPr="005856E9">
        <w:rPr>
          <w:rFonts w:ascii="Arial" w:hAnsi="Arial" w:cs="Arial"/>
        </w:rPr>
        <w:t>Záměry byly zveřejněny na webových stránkách statutárního města Jihlavy, v</w:t>
      </w:r>
      <w:r w:rsidRPr="005856E9">
        <w:rPr>
          <w:rFonts w:ascii="Arial" w:hAnsi="Arial" w:cs="Arial"/>
          <w:spacing w:val="-5"/>
        </w:rPr>
        <w:t xml:space="preserve"> </w:t>
      </w:r>
      <w:r w:rsidRPr="005856E9">
        <w:rPr>
          <w:rFonts w:ascii="Arial" w:hAnsi="Arial" w:cs="Arial"/>
        </w:rPr>
        <w:t>tisku, na Centrální adrese České pošty a prostřednictvím tiskového odd. KP MMJ. Ve VŘ byl vydražen pronájem garáže za 12.086 Kč/rok. Byl zároveň vydražen byt Brněnská 30 za min. (vyvolávací) kupní cenu 1.552.750 Kč.</w:t>
      </w:r>
    </w:p>
    <w:p w:rsidR="005856E9" w:rsidRPr="005856E9" w:rsidRDefault="005856E9" w:rsidP="005856E9">
      <w:pPr>
        <w:pStyle w:val="Nadpis2"/>
        <w:spacing w:before="0"/>
        <w:jc w:val="both"/>
        <w:rPr>
          <w:rFonts w:ascii="Arial" w:hAnsi="Arial" w:cs="Arial"/>
          <w:sz w:val="22"/>
          <w:szCs w:val="22"/>
        </w:rPr>
      </w:pPr>
      <w:r w:rsidRPr="005856E9">
        <w:rPr>
          <w:rFonts w:ascii="Arial" w:hAnsi="Arial" w:cs="Arial"/>
          <w:sz w:val="22"/>
          <w:szCs w:val="22"/>
        </w:rPr>
        <w:t xml:space="preserve">VŘ formou </w:t>
      </w:r>
      <w:r w:rsidRPr="005856E9">
        <w:rPr>
          <w:rFonts w:ascii="Arial" w:hAnsi="Arial" w:cs="Arial"/>
          <w:spacing w:val="-2"/>
          <w:sz w:val="22"/>
          <w:szCs w:val="22"/>
        </w:rPr>
        <w:t>dražby</w:t>
      </w:r>
    </w:p>
    <w:p w:rsidR="005856E9" w:rsidRPr="005856E9" w:rsidRDefault="005856E9" w:rsidP="005856E9">
      <w:pPr>
        <w:spacing w:after="0" w:line="240" w:lineRule="auto"/>
        <w:jc w:val="both"/>
        <w:rPr>
          <w:rFonts w:ascii="Arial" w:hAnsi="Arial" w:cs="Arial"/>
          <w:b/>
        </w:rPr>
      </w:pPr>
      <w:r w:rsidRPr="005856E9">
        <w:rPr>
          <w:rFonts w:ascii="Arial" w:hAnsi="Arial" w:cs="Arial"/>
          <w:b/>
        </w:rPr>
        <w:t>29.</w:t>
      </w:r>
      <w:r w:rsidRPr="005856E9">
        <w:rPr>
          <w:rFonts w:ascii="Arial" w:hAnsi="Arial" w:cs="Arial"/>
          <w:b/>
          <w:spacing w:val="-1"/>
        </w:rPr>
        <w:t xml:space="preserve"> </w:t>
      </w:r>
      <w:r w:rsidRPr="005856E9">
        <w:rPr>
          <w:rFonts w:ascii="Arial" w:hAnsi="Arial" w:cs="Arial"/>
          <w:b/>
        </w:rPr>
        <w:t>11.</w:t>
      </w:r>
      <w:r w:rsidRPr="005856E9">
        <w:rPr>
          <w:rFonts w:ascii="Arial" w:hAnsi="Arial" w:cs="Arial"/>
          <w:b/>
          <w:spacing w:val="1"/>
        </w:rPr>
        <w:t xml:space="preserve"> </w:t>
      </w:r>
      <w:r w:rsidRPr="005856E9">
        <w:rPr>
          <w:rFonts w:ascii="Arial" w:hAnsi="Arial" w:cs="Arial"/>
          <w:b/>
          <w:spacing w:val="-4"/>
        </w:rPr>
        <w:t>2023</w:t>
      </w:r>
    </w:p>
    <w:p w:rsidR="005856E9" w:rsidRPr="005856E9" w:rsidRDefault="005856E9" w:rsidP="005856E9">
      <w:pPr>
        <w:pStyle w:val="Zkladntext"/>
        <w:spacing w:after="0" w:line="240" w:lineRule="auto"/>
        <w:jc w:val="both"/>
        <w:rPr>
          <w:rFonts w:ascii="Arial" w:hAnsi="Arial" w:cs="Arial"/>
        </w:rPr>
      </w:pPr>
      <w:r w:rsidRPr="005856E9">
        <w:rPr>
          <w:rFonts w:ascii="Arial" w:hAnsi="Arial" w:cs="Arial"/>
        </w:rPr>
        <w:t>Na</w:t>
      </w:r>
      <w:r w:rsidRPr="005856E9">
        <w:rPr>
          <w:rFonts w:ascii="Arial" w:hAnsi="Arial" w:cs="Arial"/>
          <w:spacing w:val="-2"/>
        </w:rPr>
        <w:t xml:space="preserve"> </w:t>
      </w:r>
      <w:r w:rsidRPr="005856E9">
        <w:rPr>
          <w:rFonts w:ascii="Arial" w:hAnsi="Arial" w:cs="Arial"/>
        </w:rPr>
        <w:t xml:space="preserve">pronájem </w:t>
      </w:r>
      <w:r w:rsidRPr="005856E9">
        <w:rPr>
          <w:rFonts w:ascii="Arial" w:hAnsi="Arial" w:cs="Arial"/>
          <w:spacing w:val="-4"/>
        </w:rPr>
        <w:t>nbp:</w:t>
      </w:r>
    </w:p>
    <w:p w:rsidR="005856E9" w:rsidRPr="005856E9" w:rsidRDefault="005856E9" w:rsidP="0083482D">
      <w:pPr>
        <w:pStyle w:val="Odstavecseseznamem"/>
        <w:widowControl w:val="0"/>
        <w:numPr>
          <w:ilvl w:val="0"/>
          <w:numId w:val="100"/>
        </w:numPr>
        <w:tabs>
          <w:tab w:val="left" w:pos="450"/>
        </w:tabs>
        <w:autoSpaceDE w:val="0"/>
        <w:autoSpaceDN w:val="0"/>
        <w:ind w:left="0" w:firstLine="0"/>
        <w:contextualSpacing w:val="0"/>
        <w:jc w:val="both"/>
        <w:rPr>
          <w:rFonts w:ascii="Arial" w:hAnsi="Arial" w:cs="Arial"/>
          <w:sz w:val="22"/>
          <w:szCs w:val="22"/>
        </w:rPr>
      </w:pPr>
      <w:r w:rsidRPr="005856E9">
        <w:rPr>
          <w:rFonts w:ascii="Arial" w:hAnsi="Arial" w:cs="Arial"/>
          <w:sz w:val="22"/>
          <w:szCs w:val="22"/>
        </w:rPr>
        <w:t>Matky Boží 20 (209 m</w:t>
      </w:r>
      <w:r w:rsidRPr="005856E9">
        <w:rPr>
          <w:rFonts w:ascii="Arial" w:hAnsi="Arial" w:cs="Arial"/>
          <w:position w:val="8"/>
          <w:sz w:val="22"/>
          <w:szCs w:val="22"/>
        </w:rPr>
        <w:t>2</w:t>
      </w:r>
      <w:r w:rsidRPr="005856E9">
        <w:rPr>
          <w:rFonts w:ascii="Arial" w:hAnsi="Arial" w:cs="Arial"/>
          <w:sz w:val="22"/>
          <w:szCs w:val="22"/>
        </w:rPr>
        <w:t xml:space="preserve">, min. nájemné </w:t>
      </w:r>
      <w:r w:rsidRPr="005856E9">
        <w:rPr>
          <w:rFonts w:ascii="Arial" w:hAnsi="Arial" w:cs="Arial"/>
          <w:i/>
          <w:sz w:val="22"/>
          <w:szCs w:val="22"/>
        </w:rPr>
        <w:t xml:space="preserve">po slevě </w:t>
      </w:r>
      <w:r w:rsidRPr="005856E9">
        <w:rPr>
          <w:rFonts w:ascii="Arial" w:hAnsi="Arial" w:cs="Arial"/>
          <w:sz w:val="22"/>
          <w:szCs w:val="22"/>
        </w:rPr>
        <w:t>283.540 Kč/rok, v</w:t>
      </w:r>
      <w:r w:rsidRPr="005856E9">
        <w:rPr>
          <w:rFonts w:ascii="Arial" w:hAnsi="Arial" w:cs="Arial"/>
          <w:spacing w:val="-4"/>
          <w:sz w:val="22"/>
          <w:szCs w:val="22"/>
        </w:rPr>
        <w:t xml:space="preserve"> </w:t>
      </w:r>
      <w:r w:rsidRPr="005856E9">
        <w:rPr>
          <w:rFonts w:ascii="Arial" w:hAnsi="Arial" w:cs="Arial"/>
          <w:sz w:val="22"/>
          <w:szCs w:val="22"/>
        </w:rPr>
        <w:t>1. NP a 1. PP Masarykovo nám. 66, 67 – Radniční restaurace (1.083,75 m</w:t>
      </w:r>
      <w:r w:rsidRPr="005856E9">
        <w:rPr>
          <w:rFonts w:ascii="Arial" w:hAnsi="Arial" w:cs="Arial"/>
          <w:position w:val="8"/>
          <w:sz w:val="22"/>
          <w:szCs w:val="22"/>
        </w:rPr>
        <w:t>2</w:t>
      </w:r>
      <w:r w:rsidRPr="005856E9">
        <w:rPr>
          <w:rFonts w:ascii="Arial" w:hAnsi="Arial" w:cs="Arial"/>
          <w:sz w:val="22"/>
          <w:szCs w:val="22"/>
        </w:rPr>
        <w:t xml:space="preserve">, min. nájemné </w:t>
      </w:r>
      <w:r w:rsidRPr="005856E9">
        <w:rPr>
          <w:rFonts w:ascii="Arial" w:hAnsi="Arial" w:cs="Arial"/>
          <w:i/>
          <w:sz w:val="22"/>
          <w:szCs w:val="22"/>
        </w:rPr>
        <w:t xml:space="preserve">po slevě </w:t>
      </w:r>
      <w:r w:rsidRPr="005856E9">
        <w:rPr>
          <w:rFonts w:ascii="Arial" w:hAnsi="Arial" w:cs="Arial"/>
          <w:sz w:val="22"/>
          <w:szCs w:val="22"/>
        </w:rPr>
        <w:t>449.215 Kč/rok s</w:t>
      </w:r>
      <w:r w:rsidRPr="005856E9">
        <w:rPr>
          <w:rFonts w:ascii="Arial" w:hAnsi="Arial" w:cs="Arial"/>
          <w:spacing w:val="-4"/>
          <w:sz w:val="22"/>
          <w:szCs w:val="22"/>
        </w:rPr>
        <w:t xml:space="preserve"> </w:t>
      </w:r>
      <w:r w:rsidRPr="005856E9">
        <w:rPr>
          <w:rFonts w:ascii="Arial" w:hAnsi="Arial" w:cs="Arial"/>
          <w:sz w:val="22"/>
          <w:szCs w:val="22"/>
        </w:rPr>
        <w:t>tím, že po 2 letech nájmu bude nájemné zvýšeno o 50 %), č. 1231/9 v</w:t>
      </w:r>
      <w:r w:rsidRPr="005856E9">
        <w:rPr>
          <w:rFonts w:ascii="Arial" w:hAnsi="Arial" w:cs="Arial"/>
          <w:spacing w:val="-5"/>
          <w:sz w:val="22"/>
          <w:szCs w:val="22"/>
        </w:rPr>
        <w:t xml:space="preserve"> </w:t>
      </w:r>
      <w:r w:rsidRPr="005856E9">
        <w:rPr>
          <w:rFonts w:ascii="Arial" w:hAnsi="Arial" w:cs="Arial"/>
          <w:sz w:val="22"/>
          <w:szCs w:val="22"/>
        </w:rPr>
        <w:t>1. NP Palackého 13, 53,40 m</w:t>
      </w:r>
      <w:r w:rsidRPr="005856E9">
        <w:rPr>
          <w:rFonts w:ascii="Arial" w:hAnsi="Arial" w:cs="Arial"/>
          <w:position w:val="8"/>
          <w:sz w:val="22"/>
          <w:szCs w:val="22"/>
        </w:rPr>
        <w:t>2</w:t>
      </w:r>
      <w:r w:rsidRPr="005856E9">
        <w:rPr>
          <w:rFonts w:ascii="Arial" w:hAnsi="Arial" w:cs="Arial"/>
          <w:sz w:val="22"/>
          <w:szCs w:val="22"/>
        </w:rPr>
        <w:t>, min. nájemné 129.548 Kč/rok, v</w:t>
      </w:r>
      <w:r w:rsidRPr="005856E9">
        <w:rPr>
          <w:rFonts w:ascii="Arial" w:hAnsi="Arial" w:cs="Arial"/>
          <w:spacing w:val="-5"/>
          <w:sz w:val="22"/>
          <w:szCs w:val="22"/>
        </w:rPr>
        <w:t xml:space="preserve"> </w:t>
      </w:r>
      <w:r w:rsidRPr="005856E9">
        <w:rPr>
          <w:rFonts w:ascii="Arial" w:hAnsi="Arial" w:cs="Arial"/>
          <w:sz w:val="22"/>
          <w:szCs w:val="22"/>
        </w:rPr>
        <w:t>1. NP Masarykovo nám. 6,</w:t>
      </w:r>
      <w:r w:rsidRPr="005856E9">
        <w:rPr>
          <w:rFonts w:ascii="Arial" w:hAnsi="Arial" w:cs="Arial"/>
          <w:spacing w:val="40"/>
          <w:sz w:val="22"/>
          <w:szCs w:val="22"/>
        </w:rPr>
        <w:t xml:space="preserve"> </w:t>
      </w:r>
      <w:r w:rsidRPr="005856E9">
        <w:rPr>
          <w:rFonts w:ascii="Arial" w:hAnsi="Arial" w:cs="Arial"/>
          <w:sz w:val="22"/>
          <w:szCs w:val="22"/>
        </w:rPr>
        <w:t>33 m</w:t>
      </w:r>
      <w:r w:rsidRPr="005856E9">
        <w:rPr>
          <w:rFonts w:ascii="Arial" w:hAnsi="Arial" w:cs="Arial"/>
          <w:position w:val="8"/>
          <w:sz w:val="22"/>
          <w:szCs w:val="22"/>
        </w:rPr>
        <w:t>2</w:t>
      </w:r>
      <w:r w:rsidRPr="005856E9">
        <w:rPr>
          <w:rFonts w:ascii="Arial" w:hAnsi="Arial" w:cs="Arial"/>
          <w:sz w:val="22"/>
          <w:szCs w:val="22"/>
        </w:rPr>
        <w:t>, min. nájemné 86.823 Kč/rok. Pronajímatel poskytne dle příslušných zásad nájemci jednorázovou slevu 10 % z</w:t>
      </w:r>
      <w:r w:rsidRPr="005856E9">
        <w:rPr>
          <w:rFonts w:ascii="Arial" w:hAnsi="Arial" w:cs="Arial"/>
          <w:spacing w:val="-5"/>
          <w:sz w:val="22"/>
          <w:szCs w:val="22"/>
        </w:rPr>
        <w:t xml:space="preserve"> </w:t>
      </w:r>
      <w:r w:rsidRPr="005856E9">
        <w:rPr>
          <w:rFonts w:ascii="Arial" w:hAnsi="Arial" w:cs="Arial"/>
          <w:sz w:val="22"/>
          <w:szCs w:val="22"/>
        </w:rPr>
        <w:t>ročního nájemného, nájemní smlouva se uzavírá na dobu určitou 5 let poté doba neurčitá, nájemné je valorizováno až po době určité.</w:t>
      </w:r>
    </w:p>
    <w:p w:rsidR="005856E9" w:rsidRPr="005856E9" w:rsidRDefault="005856E9" w:rsidP="005856E9">
      <w:pPr>
        <w:pStyle w:val="Zkladntext"/>
        <w:spacing w:after="0" w:line="240" w:lineRule="auto"/>
        <w:jc w:val="both"/>
        <w:rPr>
          <w:rFonts w:ascii="Arial" w:hAnsi="Arial" w:cs="Arial"/>
        </w:rPr>
      </w:pPr>
      <w:r w:rsidRPr="005856E9">
        <w:rPr>
          <w:rFonts w:ascii="Arial" w:hAnsi="Arial" w:cs="Arial"/>
        </w:rPr>
        <w:t>Ve VŘ byly vydraženy pronájmy nbp Masarykovo nám. 6, Palackého 13 za min. (vyvolávací) nájemné, nbp Masarykovo nám. 6 za účelem zřízení a provozování prodejny potravin, lahůdek a pečiva a nbp Palackého 13 za účelem zřízení a provozování bufetu.</w:t>
      </w:r>
    </w:p>
    <w:p w:rsidR="005856E9" w:rsidRPr="005856E9" w:rsidRDefault="005856E9" w:rsidP="005856E9">
      <w:pPr>
        <w:pStyle w:val="Zkladntext"/>
        <w:spacing w:after="0" w:line="240" w:lineRule="auto"/>
        <w:rPr>
          <w:rFonts w:ascii="Arial" w:hAnsi="Arial" w:cs="Arial"/>
        </w:rPr>
      </w:pPr>
      <w:r w:rsidRPr="005856E9">
        <w:rPr>
          <w:rFonts w:ascii="Arial" w:hAnsi="Arial" w:cs="Arial"/>
        </w:rPr>
        <w:t>Současně</w:t>
      </w:r>
      <w:r w:rsidRPr="005856E9">
        <w:rPr>
          <w:rFonts w:ascii="Arial" w:hAnsi="Arial" w:cs="Arial"/>
          <w:spacing w:val="-2"/>
        </w:rPr>
        <w:t xml:space="preserve"> </w:t>
      </w:r>
      <w:r w:rsidRPr="005856E9">
        <w:rPr>
          <w:rFonts w:ascii="Arial" w:hAnsi="Arial" w:cs="Arial"/>
        </w:rPr>
        <w:t>s</w:t>
      </w:r>
      <w:r w:rsidRPr="005856E9">
        <w:rPr>
          <w:rFonts w:ascii="Arial" w:hAnsi="Arial" w:cs="Arial"/>
          <w:spacing w:val="-7"/>
        </w:rPr>
        <w:t xml:space="preserve"> </w:t>
      </w:r>
      <w:r w:rsidRPr="005856E9">
        <w:rPr>
          <w:rFonts w:ascii="Arial" w:hAnsi="Arial" w:cs="Arial"/>
        </w:rPr>
        <w:t>uvedenými</w:t>
      </w:r>
      <w:r w:rsidRPr="005856E9">
        <w:rPr>
          <w:rFonts w:ascii="Arial" w:hAnsi="Arial" w:cs="Arial"/>
          <w:spacing w:val="-4"/>
        </w:rPr>
        <w:t xml:space="preserve"> </w:t>
      </w:r>
      <w:r w:rsidRPr="005856E9">
        <w:rPr>
          <w:rFonts w:ascii="Arial" w:hAnsi="Arial" w:cs="Arial"/>
        </w:rPr>
        <w:t>záměry</w:t>
      </w:r>
      <w:r w:rsidRPr="005856E9">
        <w:rPr>
          <w:rFonts w:ascii="Arial" w:hAnsi="Arial" w:cs="Arial"/>
          <w:spacing w:val="-7"/>
        </w:rPr>
        <w:t xml:space="preserve"> </w:t>
      </w:r>
      <w:r w:rsidRPr="005856E9">
        <w:rPr>
          <w:rFonts w:ascii="Arial" w:hAnsi="Arial" w:cs="Arial"/>
        </w:rPr>
        <w:t>byly</w:t>
      </w:r>
      <w:r w:rsidRPr="005856E9">
        <w:rPr>
          <w:rFonts w:ascii="Arial" w:hAnsi="Arial" w:cs="Arial"/>
          <w:spacing w:val="-7"/>
        </w:rPr>
        <w:t xml:space="preserve"> </w:t>
      </w:r>
      <w:r w:rsidRPr="005856E9">
        <w:rPr>
          <w:rFonts w:ascii="Arial" w:hAnsi="Arial" w:cs="Arial"/>
        </w:rPr>
        <w:t>inzerovány</w:t>
      </w:r>
      <w:r w:rsidRPr="005856E9">
        <w:rPr>
          <w:rFonts w:ascii="Arial" w:hAnsi="Arial" w:cs="Arial"/>
          <w:spacing w:val="-7"/>
        </w:rPr>
        <w:t xml:space="preserve"> </w:t>
      </w:r>
      <w:r w:rsidRPr="005856E9">
        <w:rPr>
          <w:rFonts w:ascii="Arial" w:hAnsi="Arial" w:cs="Arial"/>
        </w:rPr>
        <w:t>i</w:t>
      </w:r>
      <w:r w:rsidRPr="005856E9">
        <w:rPr>
          <w:rFonts w:ascii="Arial" w:hAnsi="Arial" w:cs="Arial"/>
          <w:spacing w:val="-3"/>
        </w:rPr>
        <w:t xml:space="preserve"> </w:t>
      </w:r>
      <w:r w:rsidRPr="005856E9">
        <w:rPr>
          <w:rFonts w:ascii="Arial" w:hAnsi="Arial" w:cs="Arial"/>
        </w:rPr>
        <w:t>trvalé</w:t>
      </w:r>
      <w:r w:rsidRPr="005856E9">
        <w:rPr>
          <w:rFonts w:ascii="Arial" w:hAnsi="Arial" w:cs="Arial"/>
          <w:spacing w:val="-2"/>
        </w:rPr>
        <w:t xml:space="preserve"> </w:t>
      </w:r>
      <w:r w:rsidRPr="005856E9">
        <w:rPr>
          <w:rFonts w:ascii="Arial" w:hAnsi="Arial" w:cs="Arial"/>
        </w:rPr>
        <w:t>záměry: Na pronájem:</w:t>
      </w:r>
    </w:p>
    <w:p w:rsidR="005856E9" w:rsidRPr="005856E9" w:rsidRDefault="005856E9" w:rsidP="0083482D">
      <w:pPr>
        <w:pStyle w:val="Odstavecseseznamem"/>
        <w:widowControl w:val="0"/>
        <w:numPr>
          <w:ilvl w:val="0"/>
          <w:numId w:val="100"/>
        </w:numPr>
        <w:tabs>
          <w:tab w:val="left" w:pos="382"/>
        </w:tabs>
        <w:autoSpaceDE w:val="0"/>
        <w:autoSpaceDN w:val="0"/>
        <w:ind w:left="0" w:hanging="150"/>
        <w:contextualSpacing w:val="0"/>
        <w:rPr>
          <w:rFonts w:ascii="Arial" w:hAnsi="Arial" w:cs="Arial"/>
          <w:sz w:val="22"/>
          <w:szCs w:val="22"/>
        </w:rPr>
      </w:pPr>
      <w:r w:rsidRPr="005856E9">
        <w:rPr>
          <w:rFonts w:ascii="Arial" w:hAnsi="Arial" w:cs="Arial"/>
          <w:sz w:val="22"/>
          <w:szCs w:val="22"/>
        </w:rPr>
        <w:t>2 parkovacích míst</w:t>
      </w:r>
      <w:r w:rsidRPr="005856E9">
        <w:rPr>
          <w:rFonts w:ascii="Arial" w:hAnsi="Arial" w:cs="Arial"/>
          <w:spacing w:val="-2"/>
          <w:sz w:val="22"/>
          <w:szCs w:val="22"/>
        </w:rPr>
        <w:t xml:space="preserve"> </w:t>
      </w:r>
      <w:r w:rsidRPr="005856E9">
        <w:rPr>
          <w:rFonts w:ascii="Arial" w:hAnsi="Arial" w:cs="Arial"/>
          <w:sz w:val="22"/>
          <w:szCs w:val="22"/>
        </w:rPr>
        <w:t>v</w:t>
      </w:r>
      <w:r w:rsidRPr="005856E9">
        <w:rPr>
          <w:rFonts w:ascii="Arial" w:hAnsi="Arial" w:cs="Arial"/>
          <w:spacing w:val="-1"/>
          <w:sz w:val="22"/>
          <w:szCs w:val="22"/>
        </w:rPr>
        <w:t xml:space="preserve"> </w:t>
      </w:r>
      <w:r w:rsidRPr="005856E9">
        <w:rPr>
          <w:rFonts w:ascii="Arial" w:hAnsi="Arial" w:cs="Arial"/>
          <w:sz w:val="22"/>
          <w:szCs w:val="22"/>
        </w:rPr>
        <w:t>centru</w:t>
      </w:r>
      <w:r w:rsidRPr="005856E9">
        <w:rPr>
          <w:rFonts w:ascii="Arial" w:hAnsi="Arial" w:cs="Arial"/>
          <w:spacing w:val="-2"/>
          <w:sz w:val="22"/>
          <w:szCs w:val="22"/>
        </w:rPr>
        <w:t xml:space="preserve"> </w:t>
      </w:r>
      <w:r w:rsidRPr="005856E9">
        <w:rPr>
          <w:rFonts w:ascii="Arial" w:hAnsi="Arial" w:cs="Arial"/>
          <w:sz w:val="22"/>
          <w:szCs w:val="22"/>
        </w:rPr>
        <w:t>Jihlavy</w:t>
      </w:r>
      <w:r w:rsidRPr="005856E9">
        <w:rPr>
          <w:rFonts w:ascii="Arial" w:hAnsi="Arial" w:cs="Arial"/>
          <w:spacing w:val="-2"/>
          <w:sz w:val="22"/>
          <w:szCs w:val="22"/>
        </w:rPr>
        <w:t xml:space="preserve"> </w:t>
      </w:r>
      <w:r w:rsidRPr="005856E9">
        <w:rPr>
          <w:rFonts w:ascii="Arial" w:hAnsi="Arial" w:cs="Arial"/>
          <w:sz w:val="22"/>
          <w:szCs w:val="22"/>
        </w:rPr>
        <w:t>ve</w:t>
      </w:r>
      <w:r w:rsidRPr="005856E9">
        <w:rPr>
          <w:rFonts w:ascii="Arial" w:hAnsi="Arial" w:cs="Arial"/>
          <w:spacing w:val="1"/>
          <w:sz w:val="22"/>
          <w:szCs w:val="22"/>
        </w:rPr>
        <w:t xml:space="preserve"> </w:t>
      </w:r>
      <w:r w:rsidRPr="005856E9">
        <w:rPr>
          <w:rFonts w:ascii="Arial" w:hAnsi="Arial" w:cs="Arial"/>
          <w:sz w:val="22"/>
          <w:szCs w:val="22"/>
        </w:rPr>
        <w:t>vnitroblocích Čajkovského,</w:t>
      </w:r>
      <w:r w:rsidRPr="005856E9">
        <w:rPr>
          <w:rFonts w:ascii="Arial" w:hAnsi="Arial" w:cs="Arial"/>
          <w:spacing w:val="-1"/>
          <w:sz w:val="22"/>
          <w:szCs w:val="22"/>
        </w:rPr>
        <w:t xml:space="preserve"> </w:t>
      </w:r>
      <w:r w:rsidRPr="005856E9">
        <w:rPr>
          <w:rFonts w:ascii="Arial" w:hAnsi="Arial" w:cs="Arial"/>
          <w:sz w:val="22"/>
          <w:szCs w:val="22"/>
        </w:rPr>
        <w:t>Matky</w:t>
      </w:r>
      <w:r w:rsidRPr="005856E9">
        <w:rPr>
          <w:rFonts w:ascii="Arial" w:hAnsi="Arial" w:cs="Arial"/>
          <w:spacing w:val="-4"/>
          <w:sz w:val="22"/>
          <w:szCs w:val="22"/>
        </w:rPr>
        <w:t xml:space="preserve"> Boží</w:t>
      </w:r>
    </w:p>
    <w:p w:rsidR="005856E9" w:rsidRPr="005856E9" w:rsidRDefault="005856E9" w:rsidP="0083482D">
      <w:pPr>
        <w:pStyle w:val="Odstavecseseznamem"/>
        <w:widowControl w:val="0"/>
        <w:numPr>
          <w:ilvl w:val="0"/>
          <w:numId w:val="100"/>
        </w:numPr>
        <w:tabs>
          <w:tab w:val="left" w:pos="411"/>
        </w:tabs>
        <w:autoSpaceDE w:val="0"/>
        <w:autoSpaceDN w:val="0"/>
        <w:ind w:left="0" w:firstLine="0"/>
        <w:contextualSpacing w:val="0"/>
        <w:rPr>
          <w:rFonts w:ascii="Arial" w:hAnsi="Arial" w:cs="Arial"/>
          <w:sz w:val="22"/>
          <w:szCs w:val="22"/>
        </w:rPr>
      </w:pPr>
      <w:r w:rsidRPr="005856E9">
        <w:rPr>
          <w:rFonts w:ascii="Arial" w:hAnsi="Arial" w:cs="Arial"/>
          <w:sz w:val="22"/>
          <w:szCs w:val="22"/>
        </w:rPr>
        <w:t>nbp</w:t>
      </w:r>
      <w:r w:rsidRPr="005856E9">
        <w:rPr>
          <w:rFonts w:ascii="Arial" w:hAnsi="Arial" w:cs="Arial"/>
          <w:spacing w:val="31"/>
          <w:sz w:val="22"/>
          <w:szCs w:val="22"/>
        </w:rPr>
        <w:t xml:space="preserve"> </w:t>
      </w:r>
      <w:r w:rsidRPr="005856E9">
        <w:rPr>
          <w:rFonts w:ascii="Arial" w:hAnsi="Arial" w:cs="Arial"/>
          <w:sz w:val="22"/>
          <w:szCs w:val="22"/>
        </w:rPr>
        <w:t>č.</w:t>
      </w:r>
      <w:r w:rsidRPr="005856E9">
        <w:rPr>
          <w:rFonts w:ascii="Arial" w:hAnsi="Arial" w:cs="Arial"/>
          <w:spacing w:val="28"/>
          <w:sz w:val="22"/>
          <w:szCs w:val="22"/>
        </w:rPr>
        <w:t xml:space="preserve"> </w:t>
      </w:r>
      <w:r w:rsidRPr="005856E9">
        <w:rPr>
          <w:rFonts w:ascii="Arial" w:hAnsi="Arial" w:cs="Arial"/>
          <w:sz w:val="22"/>
          <w:szCs w:val="22"/>
        </w:rPr>
        <w:t>648/5,</w:t>
      </w:r>
      <w:r w:rsidRPr="005856E9">
        <w:rPr>
          <w:rFonts w:ascii="Arial" w:hAnsi="Arial" w:cs="Arial"/>
          <w:spacing w:val="25"/>
          <w:sz w:val="22"/>
          <w:szCs w:val="22"/>
        </w:rPr>
        <w:t xml:space="preserve"> </w:t>
      </w:r>
      <w:r w:rsidRPr="005856E9">
        <w:rPr>
          <w:rFonts w:ascii="Arial" w:hAnsi="Arial" w:cs="Arial"/>
          <w:sz w:val="22"/>
          <w:szCs w:val="22"/>
        </w:rPr>
        <w:t>648/6</w:t>
      </w:r>
      <w:r w:rsidRPr="005856E9">
        <w:rPr>
          <w:rFonts w:ascii="Arial" w:hAnsi="Arial" w:cs="Arial"/>
          <w:spacing w:val="25"/>
          <w:sz w:val="22"/>
          <w:szCs w:val="22"/>
        </w:rPr>
        <w:t xml:space="preserve"> </w:t>
      </w:r>
      <w:r w:rsidRPr="005856E9">
        <w:rPr>
          <w:rFonts w:ascii="Arial" w:hAnsi="Arial" w:cs="Arial"/>
          <w:sz w:val="22"/>
          <w:szCs w:val="22"/>
        </w:rPr>
        <w:t>v</w:t>
      </w:r>
      <w:r w:rsidRPr="005856E9">
        <w:rPr>
          <w:rFonts w:ascii="Arial" w:hAnsi="Arial" w:cs="Arial"/>
          <w:spacing w:val="-4"/>
          <w:sz w:val="22"/>
          <w:szCs w:val="22"/>
        </w:rPr>
        <w:t xml:space="preserve"> </w:t>
      </w:r>
      <w:r w:rsidRPr="005856E9">
        <w:rPr>
          <w:rFonts w:ascii="Arial" w:hAnsi="Arial" w:cs="Arial"/>
          <w:sz w:val="22"/>
          <w:szCs w:val="22"/>
        </w:rPr>
        <w:t>1.</w:t>
      </w:r>
      <w:r w:rsidRPr="005856E9">
        <w:rPr>
          <w:rFonts w:ascii="Arial" w:hAnsi="Arial" w:cs="Arial"/>
          <w:spacing w:val="28"/>
          <w:sz w:val="22"/>
          <w:szCs w:val="22"/>
        </w:rPr>
        <w:t xml:space="preserve"> </w:t>
      </w:r>
      <w:r w:rsidRPr="005856E9">
        <w:rPr>
          <w:rFonts w:ascii="Arial" w:hAnsi="Arial" w:cs="Arial"/>
          <w:sz w:val="22"/>
          <w:szCs w:val="22"/>
        </w:rPr>
        <w:t>NP</w:t>
      </w:r>
      <w:r w:rsidRPr="005856E9">
        <w:rPr>
          <w:rFonts w:ascii="Arial" w:hAnsi="Arial" w:cs="Arial"/>
          <w:spacing w:val="28"/>
          <w:sz w:val="22"/>
          <w:szCs w:val="22"/>
        </w:rPr>
        <w:t xml:space="preserve"> </w:t>
      </w:r>
      <w:r w:rsidRPr="005856E9">
        <w:rPr>
          <w:rFonts w:ascii="Arial" w:hAnsi="Arial" w:cs="Arial"/>
          <w:sz w:val="22"/>
          <w:szCs w:val="22"/>
        </w:rPr>
        <w:t>Znojemská</w:t>
      </w:r>
      <w:r w:rsidRPr="005856E9">
        <w:rPr>
          <w:rFonts w:ascii="Arial" w:hAnsi="Arial" w:cs="Arial"/>
          <w:spacing w:val="28"/>
          <w:sz w:val="22"/>
          <w:szCs w:val="22"/>
        </w:rPr>
        <w:t xml:space="preserve"> </w:t>
      </w:r>
      <w:r w:rsidRPr="005856E9">
        <w:rPr>
          <w:rFonts w:ascii="Arial" w:hAnsi="Arial" w:cs="Arial"/>
          <w:sz w:val="22"/>
          <w:szCs w:val="22"/>
        </w:rPr>
        <w:t>7,</w:t>
      </w:r>
      <w:r w:rsidRPr="005856E9">
        <w:rPr>
          <w:rFonts w:ascii="Arial" w:hAnsi="Arial" w:cs="Arial"/>
          <w:spacing w:val="26"/>
          <w:sz w:val="22"/>
          <w:szCs w:val="22"/>
        </w:rPr>
        <w:t xml:space="preserve"> </w:t>
      </w:r>
      <w:r w:rsidRPr="005856E9">
        <w:rPr>
          <w:rFonts w:ascii="Arial" w:hAnsi="Arial" w:cs="Arial"/>
          <w:sz w:val="22"/>
          <w:szCs w:val="22"/>
        </w:rPr>
        <w:t>76,40</w:t>
      </w:r>
      <w:r w:rsidRPr="005856E9">
        <w:rPr>
          <w:rFonts w:ascii="Arial" w:hAnsi="Arial" w:cs="Arial"/>
          <w:spacing w:val="28"/>
          <w:sz w:val="22"/>
          <w:szCs w:val="22"/>
        </w:rPr>
        <w:t xml:space="preserve"> </w:t>
      </w:r>
      <w:r w:rsidRPr="005856E9">
        <w:rPr>
          <w:rFonts w:ascii="Arial" w:hAnsi="Arial" w:cs="Arial"/>
          <w:sz w:val="22"/>
          <w:szCs w:val="22"/>
        </w:rPr>
        <w:t>m</w:t>
      </w:r>
      <w:r w:rsidRPr="005856E9">
        <w:rPr>
          <w:rFonts w:ascii="Arial" w:hAnsi="Arial" w:cs="Arial"/>
          <w:position w:val="8"/>
          <w:sz w:val="22"/>
          <w:szCs w:val="22"/>
        </w:rPr>
        <w:t>2</w:t>
      </w:r>
      <w:r w:rsidRPr="005856E9">
        <w:rPr>
          <w:rFonts w:ascii="Arial" w:hAnsi="Arial" w:cs="Arial"/>
          <w:sz w:val="22"/>
          <w:szCs w:val="22"/>
        </w:rPr>
        <w:t>,</w:t>
      </w:r>
      <w:r w:rsidRPr="005856E9">
        <w:rPr>
          <w:rFonts w:ascii="Arial" w:hAnsi="Arial" w:cs="Arial"/>
          <w:spacing w:val="28"/>
          <w:sz w:val="22"/>
          <w:szCs w:val="22"/>
        </w:rPr>
        <w:t xml:space="preserve"> </w:t>
      </w:r>
      <w:r w:rsidRPr="005856E9">
        <w:rPr>
          <w:rFonts w:ascii="Arial" w:hAnsi="Arial" w:cs="Arial"/>
          <w:sz w:val="22"/>
          <w:szCs w:val="22"/>
        </w:rPr>
        <w:t>34,10</w:t>
      </w:r>
      <w:r w:rsidRPr="005856E9">
        <w:rPr>
          <w:rFonts w:ascii="Arial" w:hAnsi="Arial" w:cs="Arial"/>
          <w:spacing w:val="29"/>
          <w:sz w:val="22"/>
          <w:szCs w:val="22"/>
        </w:rPr>
        <w:t xml:space="preserve"> </w:t>
      </w:r>
      <w:r w:rsidRPr="005856E9">
        <w:rPr>
          <w:rFonts w:ascii="Arial" w:hAnsi="Arial" w:cs="Arial"/>
          <w:sz w:val="22"/>
          <w:szCs w:val="22"/>
        </w:rPr>
        <w:t>m</w:t>
      </w:r>
      <w:r w:rsidRPr="005856E9">
        <w:rPr>
          <w:rFonts w:ascii="Arial" w:hAnsi="Arial" w:cs="Arial"/>
          <w:position w:val="8"/>
          <w:sz w:val="22"/>
          <w:szCs w:val="22"/>
        </w:rPr>
        <w:t>2</w:t>
      </w:r>
      <w:r w:rsidRPr="005856E9">
        <w:rPr>
          <w:rFonts w:ascii="Arial" w:hAnsi="Arial" w:cs="Arial"/>
          <w:sz w:val="22"/>
          <w:szCs w:val="22"/>
        </w:rPr>
        <w:t>,</w:t>
      </w:r>
      <w:r w:rsidRPr="005856E9">
        <w:rPr>
          <w:rFonts w:ascii="Arial" w:hAnsi="Arial" w:cs="Arial"/>
          <w:spacing w:val="25"/>
          <w:sz w:val="22"/>
          <w:szCs w:val="22"/>
        </w:rPr>
        <w:t xml:space="preserve"> </w:t>
      </w:r>
      <w:r w:rsidRPr="005856E9">
        <w:rPr>
          <w:rFonts w:ascii="Arial" w:hAnsi="Arial" w:cs="Arial"/>
          <w:sz w:val="22"/>
          <w:szCs w:val="22"/>
        </w:rPr>
        <w:t>min.</w:t>
      </w:r>
      <w:r w:rsidRPr="005856E9">
        <w:rPr>
          <w:rFonts w:ascii="Arial" w:hAnsi="Arial" w:cs="Arial"/>
          <w:spacing w:val="30"/>
          <w:sz w:val="22"/>
          <w:szCs w:val="22"/>
        </w:rPr>
        <w:t xml:space="preserve"> </w:t>
      </w:r>
      <w:r w:rsidRPr="005856E9">
        <w:rPr>
          <w:rFonts w:ascii="Arial" w:hAnsi="Arial" w:cs="Arial"/>
          <w:sz w:val="22"/>
          <w:szCs w:val="22"/>
        </w:rPr>
        <w:t>nájemné</w:t>
      </w:r>
      <w:r w:rsidRPr="005856E9">
        <w:rPr>
          <w:rFonts w:ascii="Arial" w:hAnsi="Arial" w:cs="Arial"/>
          <w:spacing w:val="30"/>
          <w:sz w:val="22"/>
          <w:szCs w:val="22"/>
        </w:rPr>
        <w:t xml:space="preserve"> </w:t>
      </w:r>
      <w:r w:rsidRPr="005856E9">
        <w:rPr>
          <w:rFonts w:ascii="Arial" w:hAnsi="Arial" w:cs="Arial"/>
          <w:sz w:val="22"/>
          <w:szCs w:val="22"/>
        </w:rPr>
        <w:t xml:space="preserve">120.000 </w:t>
      </w:r>
      <w:r w:rsidRPr="005856E9">
        <w:rPr>
          <w:rFonts w:ascii="Arial" w:hAnsi="Arial" w:cs="Arial"/>
          <w:spacing w:val="-2"/>
          <w:sz w:val="22"/>
          <w:szCs w:val="22"/>
        </w:rPr>
        <w:t>Kč/rok</w:t>
      </w:r>
    </w:p>
    <w:p w:rsidR="005856E9" w:rsidRPr="005856E9" w:rsidRDefault="005856E9" w:rsidP="005856E9">
      <w:pPr>
        <w:pStyle w:val="Zkladntext"/>
        <w:spacing w:after="0" w:line="240" w:lineRule="auto"/>
        <w:rPr>
          <w:rFonts w:ascii="Arial" w:hAnsi="Arial" w:cs="Arial"/>
        </w:rPr>
      </w:pPr>
      <w:r w:rsidRPr="005856E9">
        <w:rPr>
          <w:rFonts w:ascii="Arial" w:hAnsi="Arial" w:cs="Arial"/>
        </w:rPr>
        <w:t>Zřízení</w:t>
      </w:r>
      <w:r w:rsidRPr="005856E9">
        <w:rPr>
          <w:rFonts w:ascii="Arial" w:hAnsi="Arial" w:cs="Arial"/>
          <w:spacing w:val="-2"/>
        </w:rPr>
        <w:t xml:space="preserve"> </w:t>
      </w:r>
      <w:r w:rsidRPr="005856E9">
        <w:rPr>
          <w:rFonts w:ascii="Arial" w:hAnsi="Arial" w:cs="Arial"/>
        </w:rPr>
        <w:t>práva</w:t>
      </w:r>
      <w:r w:rsidRPr="005856E9">
        <w:rPr>
          <w:rFonts w:ascii="Arial" w:hAnsi="Arial" w:cs="Arial"/>
          <w:spacing w:val="-1"/>
        </w:rPr>
        <w:t xml:space="preserve"> </w:t>
      </w:r>
      <w:r w:rsidRPr="005856E9">
        <w:rPr>
          <w:rFonts w:ascii="Arial" w:hAnsi="Arial" w:cs="Arial"/>
          <w:spacing w:val="-2"/>
        </w:rPr>
        <w:t>stavby:</w:t>
      </w:r>
    </w:p>
    <w:p w:rsidR="005856E9" w:rsidRPr="005856E9" w:rsidRDefault="005856E9" w:rsidP="0083482D">
      <w:pPr>
        <w:pStyle w:val="Odstavecseseznamem"/>
        <w:widowControl w:val="0"/>
        <w:numPr>
          <w:ilvl w:val="0"/>
          <w:numId w:val="100"/>
        </w:numPr>
        <w:tabs>
          <w:tab w:val="left" w:pos="416"/>
        </w:tabs>
        <w:autoSpaceDE w:val="0"/>
        <w:autoSpaceDN w:val="0"/>
        <w:ind w:left="0" w:firstLine="0"/>
        <w:contextualSpacing w:val="0"/>
        <w:jc w:val="both"/>
        <w:rPr>
          <w:rFonts w:ascii="Arial" w:hAnsi="Arial" w:cs="Arial"/>
          <w:sz w:val="22"/>
          <w:szCs w:val="22"/>
        </w:rPr>
      </w:pPr>
      <w:r w:rsidRPr="005856E9">
        <w:rPr>
          <w:rFonts w:ascii="Arial" w:hAnsi="Arial" w:cs="Arial"/>
          <w:sz w:val="22"/>
          <w:szCs w:val="22"/>
        </w:rPr>
        <w:t>dle ust. § 1240 a násl. o.z. k</w:t>
      </w:r>
      <w:r w:rsidRPr="005856E9">
        <w:rPr>
          <w:rFonts w:ascii="Arial" w:hAnsi="Arial" w:cs="Arial"/>
          <w:spacing w:val="-1"/>
          <w:sz w:val="22"/>
          <w:szCs w:val="22"/>
        </w:rPr>
        <w:t xml:space="preserve"> </w:t>
      </w:r>
      <w:r w:rsidRPr="005856E9">
        <w:rPr>
          <w:rFonts w:ascii="Arial" w:hAnsi="Arial" w:cs="Arial"/>
          <w:sz w:val="22"/>
          <w:szCs w:val="22"/>
        </w:rPr>
        <w:t xml:space="preserve">tíži pozemku </w:t>
      </w:r>
      <w:proofErr w:type="gramStart"/>
      <w:r w:rsidRPr="005856E9">
        <w:rPr>
          <w:rFonts w:ascii="Arial" w:hAnsi="Arial" w:cs="Arial"/>
          <w:sz w:val="22"/>
          <w:szCs w:val="22"/>
        </w:rPr>
        <w:t>p.č.</w:t>
      </w:r>
      <w:proofErr w:type="gramEnd"/>
      <w:r w:rsidRPr="005856E9">
        <w:rPr>
          <w:rFonts w:ascii="Arial" w:hAnsi="Arial" w:cs="Arial"/>
          <w:sz w:val="22"/>
          <w:szCs w:val="22"/>
        </w:rPr>
        <w:t xml:space="preserve"> 96 – zast. pl. a nádvoří v</w:t>
      </w:r>
      <w:r w:rsidRPr="005856E9">
        <w:rPr>
          <w:rFonts w:ascii="Arial" w:hAnsi="Arial" w:cs="Arial"/>
          <w:spacing w:val="-4"/>
          <w:sz w:val="22"/>
          <w:szCs w:val="22"/>
        </w:rPr>
        <w:t xml:space="preserve"> </w:t>
      </w:r>
      <w:r w:rsidRPr="005856E9">
        <w:rPr>
          <w:rFonts w:ascii="Arial" w:hAnsi="Arial" w:cs="Arial"/>
          <w:sz w:val="22"/>
          <w:szCs w:val="22"/>
        </w:rPr>
        <w:t>k.ú. Jihlava, jehož součástí je dům Masarykovo nám. 18 v</w:t>
      </w:r>
      <w:r w:rsidRPr="005856E9">
        <w:rPr>
          <w:rFonts w:ascii="Arial" w:hAnsi="Arial" w:cs="Arial"/>
          <w:spacing w:val="-5"/>
          <w:sz w:val="22"/>
          <w:szCs w:val="22"/>
        </w:rPr>
        <w:t xml:space="preserve"> </w:t>
      </w:r>
      <w:r w:rsidRPr="005856E9">
        <w:rPr>
          <w:rFonts w:ascii="Arial" w:hAnsi="Arial" w:cs="Arial"/>
          <w:sz w:val="22"/>
          <w:szCs w:val="22"/>
        </w:rPr>
        <w:t>Jihlavě, spočívající v</w:t>
      </w:r>
      <w:r w:rsidRPr="005856E9">
        <w:rPr>
          <w:rFonts w:ascii="Arial" w:hAnsi="Arial" w:cs="Arial"/>
          <w:spacing w:val="-2"/>
          <w:sz w:val="22"/>
          <w:szCs w:val="22"/>
        </w:rPr>
        <w:t xml:space="preserve"> </w:t>
      </w:r>
      <w:r w:rsidRPr="005856E9">
        <w:rPr>
          <w:rFonts w:ascii="Arial" w:hAnsi="Arial" w:cs="Arial"/>
          <w:sz w:val="22"/>
          <w:szCs w:val="22"/>
        </w:rPr>
        <w:t>oprávnění stavebníka provést rekonstrukci domu</w:t>
      </w:r>
    </w:p>
    <w:p w:rsidR="005856E9" w:rsidRPr="005856E9" w:rsidRDefault="005856E9" w:rsidP="005856E9">
      <w:pPr>
        <w:pStyle w:val="Nadpis2"/>
        <w:spacing w:before="0"/>
        <w:jc w:val="both"/>
        <w:rPr>
          <w:rFonts w:ascii="Arial" w:hAnsi="Arial" w:cs="Arial"/>
          <w:sz w:val="22"/>
          <w:szCs w:val="22"/>
        </w:rPr>
      </w:pPr>
      <w:r w:rsidRPr="005856E9">
        <w:rPr>
          <w:rFonts w:ascii="Arial" w:hAnsi="Arial" w:cs="Arial"/>
          <w:sz w:val="22"/>
          <w:szCs w:val="22"/>
        </w:rPr>
        <w:t>Pronájem parkovacích stání v</w:t>
      </w:r>
      <w:r w:rsidRPr="005856E9">
        <w:rPr>
          <w:rFonts w:ascii="Arial" w:hAnsi="Arial" w:cs="Arial"/>
          <w:spacing w:val="-4"/>
          <w:sz w:val="22"/>
          <w:szCs w:val="22"/>
        </w:rPr>
        <w:t xml:space="preserve"> </w:t>
      </w:r>
      <w:r w:rsidRPr="005856E9">
        <w:rPr>
          <w:rFonts w:ascii="Arial" w:hAnsi="Arial" w:cs="Arial"/>
          <w:sz w:val="22"/>
          <w:szCs w:val="22"/>
        </w:rPr>
        <w:t>centru</w:t>
      </w:r>
      <w:r w:rsidRPr="005856E9">
        <w:rPr>
          <w:rFonts w:ascii="Arial" w:hAnsi="Arial" w:cs="Arial"/>
          <w:spacing w:val="1"/>
          <w:sz w:val="22"/>
          <w:szCs w:val="22"/>
        </w:rPr>
        <w:t xml:space="preserve"> </w:t>
      </w:r>
      <w:r w:rsidRPr="005856E9">
        <w:rPr>
          <w:rFonts w:ascii="Arial" w:hAnsi="Arial" w:cs="Arial"/>
          <w:spacing w:val="-2"/>
          <w:sz w:val="22"/>
          <w:szCs w:val="22"/>
        </w:rPr>
        <w:t>Jihlavy</w:t>
      </w:r>
    </w:p>
    <w:p w:rsidR="005856E9" w:rsidRPr="005856E9" w:rsidRDefault="005856E9" w:rsidP="005856E9">
      <w:pPr>
        <w:pStyle w:val="Zkladntext"/>
        <w:spacing w:after="0" w:line="240" w:lineRule="auto"/>
        <w:jc w:val="both"/>
        <w:rPr>
          <w:rFonts w:ascii="Arial" w:hAnsi="Arial" w:cs="Arial"/>
        </w:rPr>
      </w:pPr>
      <w:r w:rsidRPr="005856E9">
        <w:rPr>
          <w:rFonts w:ascii="Arial" w:hAnsi="Arial" w:cs="Arial"/>
        </w:rPr>
        <w:t>V</w:t>
      </w:r>
      <w:r w:rsidRPr="005856E9">
        <w:rPr>
          <w:rFonts w:ascii="Arial" w:hAnsi="Arial" w:cs="Arial"/>
          <w:spacing w:val="-3"/>
        </w:rPr>
        <w:t xml:space="preserve"> </w:t>
      </w:r>
      <w:r w:rsidRPr="005856E9">
        <w:rPr>
          <w:rFonts w:ascii="Arial" w:hAnsi="Arial" w:cs="Arial"/>
        </w:rPr>
        <w:t xml:space="preserve">dubnu </w:t>
      </w:r>
      <w:proofErr w:type="gramStart"/>
      <w:r w:rsidRPr="005856E9">
        <w:rPr>
          <w:rFonts w:ascii="Arial" w:hAnsi="Arial" w:cs="Arial"/>
        </w:rPr>
        <w:t>t.r.</w:t>
      </w:r>
      <w:proofErr w:type="gramEnd"/>
      <w:r w:rsidRPr="005856E9">
        <w:rPr>
          <w:rFonts w:ascii="Arial" w:hAnsi="Arial" w:cs="Arial"/>
        </w:rPr>
        <w:t xml:space="preserve"> došlo ke zvýšení nájemného za pronájem parkovacích stání ve vymezených lokalitách pro fyzické osoby na 9.000 Kč/rok (resp. 12.000 Kč/rok za další stání) + DPH a pro právnické osoby a podnikající fyzické osoby s</w:t>
      </w:r>
      <w:r w:rsidRPr="005856E9">
        <w:rPr>
          <w:rFonts w:ascii="Arial" w:hAnsi="Arial" w:cs="Arial"/>
          <w:spacing w:val="-2"/>
        </w:rPr>
        <w:t xml:space="preserve"> </w:t>
      </w:r>
      <w:r w:rsidRPr="005856E9">
        <w:rPr>
          <w:rFonts w:ascii="Arial" w:hAnsi="Arial" w:cs="Arial"/>
        </w:rPr>
        <w:t>provozovnami v</w:t>
      </w:r>
      <w:r w:rsidRPr="005856E9">
        <w:rPr>
          <w:rFonts w:ascii="Arial" w:hAnsi="Arial" w:cs="Arial"/>
          <w:spacing w:val="-2"/>
        </w:rPr>
        <w:t xml:space="preserve"> </w:t>
      </w:r>
      <w:r w:rsidRPr="005856E9">
        <w:rPr>
          <w:rFonts w:ascii="Arial" w:hAnsi="Arial" w:cs="Arial"/>
        </w:rPr>
        <w:t>MPR Jihlava na 12.000 Kč/rok (resp. 24.000 Kč/rok za další stání) + DPH. V současné době je v</w:t>
      </w:r>
      <w:r w:rsidRPr="005856E9">
        <w:rPr>
          <w:rFonts w:ascii="Arial" w:hAnsi="Arial" w:cs="Arial"/>
          <w:spacing w:val="-4"/>
        </w:rPr>
        <w:t xml:space="preserve"> </w:t>
      </w:r>
      <w:r w:rsidRPr="005856E9">
        <w:rPr>
          <w:rFonts w:ascii="Arial" w:hAnsi="Arial" w:cs="Arial"/>
        </w:rPr>
        <w:t>lokalitě za lékárnou Masarykovo nám. 33, 34 pronajato všech 8 parkovacích stání (z původních 10 byla 2</w:t>
      </w:r>
      <w:r w:rsidRPr="005856E9">
        <w:rPr>
          <w:rFonts w:ascii="Arial" w:hAnsi="Arial" w:cs="Arial"/>
          <w:spacing w:val="-1"/>
        </w:rPr>
        <w:t xml:space="preserve"> </w:t>
      </w:r>
      <w:r w:rsidRPr="005856E9">
        <w:rPr>
          <w:rFonts w:ascii="Arial" w:hAnsi="Arial" w:cs="Arial"/>
        </w:rPr>
        <w:t>zrušena z</w:t>
      </w:r>
      <w:r w:rsidRPr="005856E9">
        <w:rPr>
          <w:rFonts w:ascii="Arial" w:hAnsi="Arial" w:cs="Arial"/>
          <w:spacing w:val="-6"/>
        </w:rPr>
        <w:t xml:space="preserve"> </w:t>
      </w:r>
      <w:r w:rsidRPr="005856E9">
        <w:rPr>
          <w:rFonts w:ascii="Arial" w:hAnsi="Arial" w:cs="Arial"/>
        </w:rPr>
        <w:t>důvodu zajištění</w:t>
      </w:r>
      <w:r w:rsidRPr="005856E9">
        <w:rPr>
          <w:rFonts w:ascii="Arial" w:hAnsi="Arial" w:cs="Arial"/>
          <w:spacing w:val="-2"/>
        </w:rPr>
        <w:t xml:space="preserve"> </w:t>
      </w:r>
      <w:r w:rsidRPr="005856E9">
        <w:rPr>
          <w:rFonts w:ascii="Arial" w:hAnsi="Arial" w:cs="Arial"/>
        </w:rPr>
        <w:t>bezproblémového</w:t>
      </w:r>
      <w:r w:rsidRPr="005856E9">
        <w:rPr>
          <w:rFonts w:ascii="Arial" w:hAnsi="Arial" w:cs="Arial"/>
          <w:spacing w:val="-1"/>
        </w:rPr>
        <w:t xml:space="preserve"> </w:t>
      </w:r>
      <w:r w:rsidRPr="005856E9">
        <w:rPr>
          <w:rFonts w:ascii="Arial" w:hAnsi="Arial" w:cs="Arial"/>
        </w:rPr>
        <w:t>parkování</w:t>
      </w:r>
      <w:r w:rsidRPr="005856E9">
        <w:rPr>
          <w:rFonts w:ascii="Arial" w:hAnsi="Arial" w:cs="Arial"/>
          <w:spacing w:val="-1"/>
        </w:rPr>
        <w:t xml:space="preserve"> </w:t>
      </w:r>
      <w:r w:rsidRPr="005856E9">
        <w:rPr>
          <w:rFonts w:ascii="Arial" w:hAnsi="Arial" w:cs="Arial"/>
        </w:rPr>
        <w:t>na ostatních park.</w:t>
      </w:r>
      <w:r w:rsidRPr="005856E9">
        <w:rPr>
          <w:rFonts w:ascii="Arial" w:hAnsi="Arial" w:cs="Arial"/>
          <w:spacing w:val="-1"/>
        </w:rPr>
        <w:t xml:space="preserve"> </w:t>
      </w:r>
      <w:proofErr w:type="gramStart"/>
      <w:r w:rsidRPr="005856E9">
        <w:rPr>
          <w:rFonts w:ascii="Arial" w:hAnsi="Arial" w:cs="Arial"/>
        </w:rPr>
        <w:t>stáních</w:t>
      </w:r>
      <w:proofErr w:type="gramEnd"/>
      <w:r w:rsidRPr="005856E9">
        <w:rPr>
          <w:rFonts w:ascii="Arial" w:hAnsi="Arial" w:cs="Arial"/>
        </w:rPr>
        <w:t>). V</w:t>
      </w:r>
      <w:r w:rsidRPr="005856E9">
        <w:rPr>
          <w:rFonts w:ascii="Arial" w:hAnsi="Arial" w:cs="Arial"/>
          <w:spacing w:val="-2"/>
        </w:rPr>
        <w:t xml:space="preserve"> </w:t>
      </w:r>
      <w:r w:rsidRPr="005856E9">
        <w:rPr>
          <w:rFonts w:ascii="Arial" w:hAnsi="Arial" w:cs="Arial"/>
        </w:rPr>
        <w:t>lokalitě</w:t>
      </w:r>
      <w:r w:rsidRPr="005856E9">
        <w:rPr>
          <w:rFonts w:ascii="Arial" w:hAnsi="Arial" w:cs="Arial"/>
          <w:spacing w:val="40"/>
        </w:rPr>
        <w:t xml:space="preserve"> </w:t>
      </w:r>
      <w:r w:rsidRPr="005856E9">
        <w:rPr>
          <w:rFonts w:ascii="Arial" w:hAnsi="Arial" w:cs="Arial"/>
        </w:rPr>
        <w:t>Čajkovského</w:t>
      </w:r>
      <w:r w:rsidRPr="005856E9">
        <w:rPr>
          <w:rFonts w:ascii="Arial" w:hAnsi="Arial" w:cs="Arial"/>
          <w:spacing w:val="40"/>
        </w:rPr>
        <w:t xml:space="preserve"> </w:t>
      </w:r>
      <w:r w:rsidRPr="005856E9">
        <w:rPr>
          <w:rFonts w:ascii="Arial" w:hAnsi="Arial" w:cs="Arial"/>
        </w:rPr>
        <w:t>jsou</w:t>
      </w:r>
      <w:r w:rsidRPr="005856E9">
        <w:rPr>
          <w:rFonts w:ascii="Arial" w:hAnsi="Arial" w:cs="Arial"/>
          <w:spacing w:val="40"/>
        </w:rPr>
        <w:t xml:space="preserve"> </w:t>
      </w:r>
      <w:r w:rsidRPr="005856E9">
        <w:rPr>
          <w:rFonts w:ascii="Arial" w:hAnsi="Arial" w:cs="Arial"/>
        </w:rPr>
        <w:t>pronajata</w:t>
      </w:r>
      <w:r w:rsidRPr="005856E9">
        <w:rPr>
          <w:rFonts w:ascii="Arial" w:hAnsi="Arial" w:cs="Arial"/>
          <w:spacing w:val="40"/>
        </w:rPr>
        <w:t xml:space="preserve"> </w:t>
      </w:r>
      <w:r w:rsidRPr="005856E9">
        <w:rPr>
          <w:rFonts w:ascii="Arial" w:hAnsi="Arial" w:cs="Arial"/>
        </w:rPr>
        <w:t>3</w:t>
      </w:r>
      <w:r w:rsidRPr="005856E9">
        <w:rPr>
          <w:rFonts w:ascii="Arial" w:hAnsi="Arial" w:cs="Arial"/>
          <w:spacing w:val="40"/>
        </w:rPr>
        <w:t xml:space="preserve"> </w:t>
      </w:r>
      <w:r w:rsidRPr="005856E9">
        <w:rPr>
          <w:rFonts w:ascii="Arial" w:hAnsi="Arial" w:cs="Arial"/>
        </w:rPr>
        <w:t>parkovací</w:t>
      </w:r>
      <w:r w:rsidRPr="005856E9">
        <w:rPr>
          <w:rFonts w:ascii="Arial" w:hAnsi="Arial" w:cs="Arial"/>
          <w:spacing w:val="40"/>
        </w:rPr>
        <w:t xml:space="preserve"> </w:t>
      </w:r>
      <w:r w:rsidRPr="005856E9">
        <w:rPr>
          <w:rFonts w:ascii="Arial" w:hAnsi="Arial" w:cs="Arial"/>
        </w:rPr>
        <w:t>stání</w:t>
      </w:r>
      <w:r w:rsidRPr="005856E9">
        <w:rPr>
          <w:rFonts w:ascii="Arial" w:hAnsi="Arial" w:cs="Arial"/>
          <w:spacing w:val="40"/>
        </w:rPr>
        <w:t xml:space="preserve"> </w:t>
      </w:r>
      <w:r w:rsidRPr="005856E9">
        <w:rPr>
          <w:rFonts w:ascii="Arial" w:hAnsi="Arial" w:cs="Arial"/>
        </w:rPr>
        <w:t>+</w:t>
      </w:r>
      <w:r w:rsidRPr="005856E9">
        <w:rPr>
          <w:rFonts w:ascii="Arial" w:hAnsi="Arial" w:cs="Arial"/>
          <w:spacing w:val="40"/>
        </w:rPr>
        <w:t xml:space="preserve"> </w:t>
      </w:r>
      <w:r w:rsidRPr="005856E9">
        <w:rPr>
          <w:rFonts w:ascii="Arial" w:hAnsi="Arial" w:cs="Arial"/>
        </w:rPr>
        <w:t>1</w:t>
      </w:r>
      <w:r w:rsidRPr="005856E9">
        <w:rPr>
          <w:rFonts w:ascii="Arial" w:hAnsi="Arial" w:cs="Arial"/>
          <w:spacing w:val="40"/>
        </w:rPr>
        <w:t xml:space="preserve"> </w:t>
      </w:r>
      <w:r w:rsidRPr="005856E9">
        <w:rPr>
          <w:rFonts w:ascii="Arial" w:hAnsi="Arial" w:cs="Arial"/>
        </w:rPr>
        <w:t>výpůjčka</w:t>
      </w:r>
      <w:r w:rsidRPr="005856E9">
        <w:rPr>
          <w:rFonts w:ascii="Arial" w:hAnsi="Arial" w:cs="Arial"/>
          <w:spacing w:val="40"/>
        </w:rPr>
        <w:t xml:space="preserve"> </w:t>
      </w:r>
      <w:r w:rsidRPr="005856E9">
        <w:rPr>
          <w:rFonts w:ascii="Arial" w:hAnsi="Arial" w:cs="Arial"/>
        </w:rPr>
        <w:t>ZTP.</w:t>
      </w:r>
      <w:r w:rsidRPr="005856E9">
        <w:rPr>
          <w:rFonts w:ascii="Arial" w:hAnsi="Arial" w:cs="Arial"/>
          <w:spacing w:val="40"/>
        </w:rPr>
        <w:t xml:space="preserve"> </w:t>
      </w:r>
      <w:r w:rsidRPr="005856E9">
        <w:rPr>
          <w:rFonts w:ascii="Arial" w:hAnsi="Arial" w:cs="Arial"/>
        </w:rPr>
        <w:t>Zbývá</w:t>
      </w:r>
      <w:r w:rsidRPr="005856E9">
        <w:rPr>
          <w:rFonts w:ascii="Arial" w:hAnsi="Arial" w:cs="Arial"/>
          <w:spacing w:val="40"/>
        </w:rPr>
        <w:t xml:space="preserve"> </w:t>
      </w:r>
      <w:r w:rsidRPr="005856E9">
        <w:rPr>
          <w:rFonts w:ascii="Arial" w:hAnsi="Arial" w:cs="Arial"/>
        </w:rPr>
        <w:t>zde k</w:t>
      </w:r>
      <w:r w:rsidRPr="005856E9">
        <w:rPr>
          <w:rFonts w:ascii="Arial" w:hAnsi="Arial" w:cs="Arial"/>
          <w:spacing w:val="-1"/>
        </w:rPr>
        <w:t xml:space="preserve"> </w:t>
      </w:r>
      <w:r w:rsidRPr="005856E9">
        <w:rPr>
          <w:rFonts w:ascii="Arial" w:hAnsi="Arial" w:cs="Arial"/>
        </w:rPr>
        <w:t>pronajmutí</w:t>
      </w:r>
      <w:r w:rsidRPr="005856E9">
        <w:rPr>
          <w:rFonts w:ascii="Arial" w:hAnsi="Arial" w:cs="Arial"/>
          <w:spacing w:val="40"/>
        </w:rPr>
        <w:t xml:space="preserve"> </w:t>
      </w:r>
      <w:r w:rsidRPr="005856E9">
        <w:rPr>
          <w:rFonts w:ascii="Arial" w:hAnsi="Arial" w:cs="Arial"/>
        </w:rPr>
        <w:t>1</w:t>
      </w:r>
      <w:r w:rsidRPr="005856E9">
        <w:rPr>
          <w:rFonts w:ascii="Arial" w:hAnsi="Arial" w:cs="Arial"/>
          <w:spacing w:val="40"/>
        </w:rPr>
        <w:t xml:space="preserve"> </w:t>
      </w:r>
      <w:r w:rsidRPr="005856E9">
        <w:rPr>
          <w:rFonts w:ascii="Arial" w:hAnsi="Arial" w:cs="Arial"/>
        </w:rPr>
        <w:t>parkovací</w:t>
      </w:r>
      <w:r w:rsidRPr="005856E9">
        <w:rPr>
          <w:rFonts w:ascii="Arial" w:hAnsi="Arial" w:cs="Arial"/>
          <w:spacing w:val="40"/>
        </w:rPr>
        <w:t xml:space="preserve"> </w:t>
      </w:r>
      <w:r w:rsidRPr="005856E9">
        <w:rPr>
          <w:rFonts w:ascii="Arial" w:hAnsi="Arial" w:cs="Arial"/>
        </w:rPr>
        <w:t>místo</w:t>
      </w:r>
      <w:r w:rsidRPr="005856E9">
        <w:rPr>
          <w:rFonts w:ascii="Arial" w:hAnsi="Arial" w:cs="Arial"/>
          <w:spacing w:val="40"/>
        </w:rPr>
        <w:t xml:space="preserve"> </w:t>
      </w:r>
      <w:r w:rsidRPr="005856E9">
        <w:rPr>
          <w:rFonts w:ascii="Arial" w:hAnsi="Arial" w:cs="Arial"/>
        </w:rPr>
        <w:t>(viz</w:t>
      </w:r>
      <w:r w:rsidRPr="005856E9">
        <w:rPr>
          <w:rFonts w:ascii="Arial" w:hAnsi="Arial" w:cs="Arial"/>
          <w:spacing w:val="40"/>
        </w:rPr>
        <w:t xml:space="preserve"> </w:t>
      </w:r>
      <w:r w:rsidRPr="005856E9">
        <w:rPr>
          <w:rFonts w:ascii="Arial" w:hAnsi="Arial" w:cs="Arial"/>
        </w:rPr>
        <w:t>trvalý</w:t>
      </w:r>
      <w:r w:rsidRPr="005856E9">
        <w:rPr>
          <w:rFonts w:ascii="Arial" w:hAnsi="Arial" w:cs="Arial"/>
          <w:spacing w:val="40"/>
        </w:rPr>
        <w:t xml:space="preserve"> </w:t>
      </w:r>
      <w:r w:rsidRPr="005856E9">
        <w:rPr>
          <w:rFonts w:ascii="Arial" w:hAnsi="Arial" w:cs="Arial"/>
        </w:rPr>
        <w:t>záměr).</w:t>
      </w:r>
      <w:r w:rsidRPr="005856E9">
        <w:rPr>
          <w:rFonts w:ascii="Arial" w:hAnsi="Arial" w:cs="Arial"/>
          <w:spacing w:val="40"/>
        </w:rPr>
        <w:t xml:space="preserve"> </w:t>
      </w:r>
      <w:r w:rsidRPr="005856E9">
        <w:rPr>
          <w:rFonts w:ascii="Arial" w:hAnsi="Arial" w:cs="Arial"/>
        </w:rPr>
        <w:t>V lokalitě</w:t>
      </w:r>
      <w:r w:rsidRPr="005856E9">
        <w:rPr>
          <w:rFonts w:ascii="Arial" w:hAnsi="Arial" w:cs="Arial"/>
          <w:spacing w:val="40"/>
        </w:rPr>
        <w:t xml:space="preserve"> </w:t>
      </w:r>
      <w:r w:rsidRPr="005856E9">
        <w:rPr>
          <w:rFonts w:ascii="Arial" w:hAnsi="Arial" w:cs="Arial"/>
        </w:rPr>
        <w:t>Matky</w:t>
      </w:r>
      <w:r w:rsidRPr="005856E9">
        <w:rPr>
          <w:rFonts w:ascii="Arial" w:hAnsi="Arial" w:cs="Arial"/>
          <w:spacing w:val="40"/>
        </w:rPr>
        <w:t xml:space="preserve"> </w:t>
      </w:r>
      <w:r w:rsidRPr="005856E9">
        <w:rPr>
          <w:rFonts w:ascii="Arial" w:hAnsi="Arial" w:cs="Arial"/>
        </w:rPr>
        <w:t>Boží</w:t>
      </w:r>
      <w:r w:rsidRPr="005856E9">
        <w:rPr>
          <w:rFonts w:ascii="Arial" w:hAnsi="Arial" w:cs="Arial"/>
          <w:spacing w:val="40"/>
        </w:rPr>
        <w:t xml:space="preserve"> </w:t>
      </w:r>
      <w:r w:rsidRPr="005856E9">
        <w:rPr>
          <w:rFonts w:ascii="Arial" w:hAnsi="Arial" w:cs="Arial"/>
        </w:rPr>
        <w:t>je</w:t>
      </w:r>
      <w:r w:rsidRPr="005856E9">
        <w:rPr>
          <w:rFonts w:ascii="Arial" w:hAnsi="Arial" w:cs="Arial"/>
          <w:spacing w:val="40"/>
        </w:rPr>
        <w:t xml:space="preserve"> </w:t>
      </w:r>
      <w:r w:rsidRPr="005856E9">
        <w:rPr>
          <w:rFonts w:ascii="Arial" w:hAnsi="Arial" w:cs="Arial"/>
        </w:rPr>
        <w:t>z</w:t>
      </w:r>
      <w:r w:rsidRPr="005856E9">
        <w:rPr>
          <w:rFonts w:ascii="Arial" w:hAnsi="Arial" w:cs="Arial"/>
          <w:spacing w:val="-4"/>
        </w:rPr>
        <w:t xml:space="preserve"> </w:t>
      </w:r>
      <w:r w:rsidRPr="005856E9">
        <w:rPr>
          <w:rFonts w:ascii="Arial" w:hAnsi="Arial" w:cs="Arial"/>
        </w:rPr>
        <w:t>21 parkovacích</w:t>
      </w:r>
      <w:r w:rsidRPr="005856E9">
        <w:rPr>
          <w:rFonts w:ascii="Arial" w:hAnsi="Arial" w:cs="Arial"/>
          <w:spacing w:val="16"/>
        </w:rPr>
        <w:t xml:space="preserve"> </w:t>
      </w:r>
      <w:r w:rsidRPr="005856E9">
        <w:rPr>
          <w:rFonts w:ascii="Arial" w:hAnsi="Arial" w:cs="Arial"/>
        </w:rPr>
        <w:t>míst</w:t>
      </w:r>
      <w:r w:rsidRPr="005856E9">
        <w:rPr>
          <w:rFonts w:ascii="Arial" w:hAnsi="Arial" w:cs="Arial"/>
          <w:spacing w:val="17"/>
        </w:rPr>
        <w:t xml:space="preserve"> </w:t>
      </w:r>
      <w:r w:rsidRPr="005856E9">
        <w:rPr>
          <w:rFonts w:ascii="Arial" w:hAnsi="Arial" w:cs="Arial"/>
        </w:rPr>
        <w:t>(z</w:t>
      </w:r>
      <w:r w:rsidRPr="005856E9">
        <w:rPr>
          <w:rFonts w:ascii="Arial" w:hAnsi="Arial" w:cs="Arial"/>
          <w:spacing w:val="13"/>
        </w:rPr>
        <w:t xml:space="preserve"> </w:t>
      </w:r>
      <w:r w:rsidRPr="005856E9">
        <w:rPr>
          <w:rFonts w:ascii="Arial" w:hAnsi="Arial" w:cs="Arial"/>
        </w:rPr>
        <w:t>původních</w:t>
      </w:r>
      <w:r w:rsidRPr="005856E9">
        <w:rPr>
          <w:rFonts w:ascii="Arial" w:hAnsi="Arial" w:cs="Arial"/>
          <w:spacing w:val="17"/>
        </w:rPr>
        <w:t xml:space="preserve"> </w:t>
      </w:r>
      <w:r w:rsidRPr="005856E9">
        <w:rPr>
          <w:rFonts w:ascii="Arial" w:hAnsi="Arial" w:cs="Arial"/>
        </w:rPr>
        <w:t>22</w:t>
      </w:r>
      <w:r w:rsidRPr="005856E9">
        <w:rPr>
          <w:rFonts w:ascii="Arial" w:hAnsi="Arial" w:cs="Arial"/>
          <w:spacing w:val="16"/>
        </w:rPr>
        <w:t xml:space="preserve"> </w:t>
      </w:r>
      <w:r w:rsidRPr="005856E9">
        <w:rPr>
          <w:rFonts w:ascii="Arial" w:hAnsi="Arial" w:cs="Arial"/>
        </w:rPr>
        <w:t>zrušeno</w:t>
      </w:r>
      <w:r w:rsidRPr="005856E9">
        <w:rPr>
          <w:rFonts w:ascii="Arial" w:hAnsi="Arial" w:cs="Arial"/>
          <w:spacing w:val="13"/>
        </w:rPr>
        <w:t xml:space="preserve"> </w:t>
      </w:r>
      <w:r w:rsidRPr="005856E9">
        <w:rPr>
          <w:rFonts w:ascii="Arial" w:hAnsi="Arial" w:cs="Arial"/>
        </w:rPr>
        <w:t>1</w:t>
      </w:r>
      <w:r w:rsidRPr="005856E9">
        <w:rPr>
          <w:rFonts w:ascii="Arial" w:hAnsi="Arial" w:cs="Arial"/>
          <w:spacing w:val="16"/>
        </w:rPr>
        <w:t xml:space="preserve"> </w:t>
      </w:r>
      <w:r w:rsidRPr="005856E9">
        <w:rPr>
          <w:rFonts w:ascii="Arial" w:hAnsi="Arial" w:cs="Arial"/>
        </w:rPr>
        <w:t>z</w:t>
      </w:r>
      <w:r w:rsidRPr="005856E9">
        <w:rPr>
          <w:rFonts w:ascii="Arial" w:hAnsi="Arial" w:cs="Arial"/>
          <w:spacing w:val="-3"/>
        </w:rPr>
        <w:t xml:space="preserve"> </w:t>
      </w:r>
      <w:r w:rsidRPr="005856E9">
        <w:rPr>
          <w:rFonts w:ascii="Arial" w:hAnsi="Arial" w:cs="Arial"/>
        </w:rPr>
        <w:t>důvodu</w:t>
      </w:r>
      <w:r w:rsidRPr="005856E9">
        <w:rPr>
          <w:rFonts w:ascii="Arial" w:hAnsi="Arial" w:cs="Arial"/>
          <w:spacing w:val="14"/>
        </w:rPr>
        <w:t xml:space="preserve"> </w:t>
      </w:r>
      <w:r w:rsidRPr="005856E9">
        <w:rPr>
          <w:rFonts w:ascii="Arial" w:hAnsi="Arial" w:cs="Arial"/>
        </w:rPr>
        <w:t>vstupu</w:t>
      </w:r>
      <w:r w:rsidRPr="005856E9">
        <w:rPr>
          <w:rFonts w:ascii="Arial" w:hAnsi="Arial" w:cs="Arial"/>
          <w:spacing w:val="15"/>
        </w:rPr>
        <w:t xml:space="preserve"> </w:t>
      </w:r>
      <w:r w:rsidRPr="005856E9">
        <w:rPr>
          <w:rFonts w:ascii="Arial" w:hAnsi="Arial" w:cs="Arial"/>
        </w:rPr>
        <w:t>do</w:t>
      </w:r>
      <w:r w:rsidRPr="005856E9">
        <w:rPr>
          <w:rFonts w:ascii="Arial" w:hAnsi="Arial" w:cs="Arial"/>
          <w:spacing w:val="12"/>
        </w:rPr>
        <w:t xml:space="preserve"> </w:t>
      </w:r>
      <w:r w:rsidRPr="005856E9">
        <w:rPr>
          <w:rFonts w:ascii="Arial" w:hAnsi="Arial" w:cs="Arial"/>
        </w:rPr>
        <w:t>kolektoru)</w:t>
      </w:r>
      <w:r w:rsidRPr="005856E9">
        <w:rPr>
          <w:rFonts w:ascii="Arial" w:hAnsi="Arial" w:cs="Arial"/>
          <w:spacing w:val="14"/>
        </w:rPr>
        <w:t xml:space="preserve"> </w:t>
      </w:r>
      <w:r w:rsidRPr="005856E9">
        <w:rPr>
          <w:rFonts w:ascii="Arial" w:hAnsi="Arial" w:cs="Arial"/>
        </w:rPr>
        <w:t>pronajato</w:t>
      </w:r>
      <w:r w:rsidRPr="005856E9">
        <w:rPr>
          <w:rFonts w:ascii="Arial" w:hAnsi="Arial" w:cs="Arial"/>
          <w:spacing w:val="15"/>
        </w:rPr>
        <w:t xml:space="preserve"> </w:t>
      </w:r>
      <w:r w:rsidRPr="005856E9">
        <w:rPr>
          <w:rFonts w:ascii="Arial" w:hAnsi="Arial" w:cs="Arial"/>
          <w:spacing w:val="-5"/>
        </w:rPr>
        <w:t>19.</w:t>
      </w:r>
    </w:p>
    <w:p w:rsidR="00C12AB8" w:rsidRDefault="00C12AB8" w:rsidP="005856E9">
      <w:pPr>
        <w:pStyle w:val="Zkladntext"/>
        <w:spacing w:after="0" w:line="240" w:lineRule="auto"/>
        <w:jc w:val="both"/>
        <w:rPr>
          <w:rFonts w:ascii="Arial" w:hAnsi="Arial" w:cs="Arial"/>
        </w:rPr>
      </w:pPr>
    </w:p>
    <w:p w:rsidR="005856E9" w:rsidRDefault="005856E9" w:rsidP="005856E9">
      <w:pPr>
        <w:pStyle w:val="Zkladntext"/>
        <w:spacing w:after="0" w:line="240" w:lineRule="auto"/>
        <w:jc w:val="both"/>
        <w:rPr>
          <w:rFonts w:ascii="Arial" w:hAnsi="Arial" w:cs="Arial"/>
        </w:rPr>
      </w:pPr>
      <w:r w:rsidRPr="005856E9">
        <w:rPr>
          <w:rFonts w:ascii="Arial" w:hAnsi="Arial" w:cs="Arial"/>
        </w:rPr>
        <w:t>Na základě trvalého záměru požádala o pronájem 1 volného parkovacího místa</w:t>
      </w:r>
      <w:r w:rsidRPr="005856E9">
        <w:rPr>
          <w:rFonts w:ascii="Arial" w:hAnsi="Arial" w:cs="Arial"/>
          <w:spacing w:val="80"/>
        </w:rPr>
        <w:t xml:space="preserve"> </w:t>
      </w:r>
      <w:r w:rsidRPr="005856E9">
        <w:rPr>
          <w:rFonts w:ascii="Arial" w:hAnsi="Arial" w:cs="Arial"/>
        </w:rPr>
        <w:t>společnost PROGEO Jihlava spol. s</w:t>
      </w:r>
      <w:r w:rsidRPr="005856E9">
        <w:rPr>
          <w:rFonts w:ascii="Arial" w:hAnsi="Arial" w:cs="Arial"/>
          <w:spacing w:val="-1"/>
        </w:rPr>
        <w:t xml:space="preserve"> </w:t>
      </w:r>
      <w:r w:rsidRPr="005856E9">
        <w:rPr>
          <w:rFonts w:ascii="Arial" w:hAnsi="Arial" w:cs="Arial"/>
        </w:rPr>
        <w:t>r.o. (RM schválila 14. 12. 2023). O poslední</w:t>
      </w:r>
      <w:r w:rsidRPr="005856E9">
        <w:rPr>
          <w:rFonts w:ascii="Arial" w:hAnsi="Arial" w:cs="Arial"/>
          <w:spacing w:val="80"/>
        </w:rPr>
        <w:t xml:space="preserve"> </w:t>
      </w:r>
      <w:r w:rsidRPr="005856E9">
        <w:rPr>
          <w:rFonts w:ascii="Arial" w:hAnsi="Arial" w:cs="Arial"/>
        </w:rPr>
        <w:t>parkovací místo, které se uvolní k</w:t>
      </w:r>
      <w:r w:rsidRPr="005856E9">
        <w:rPr>
          <w:rFonts w:ascii="Arial" w:hAnsi="Arial" w:cs="Arial"/>
          <w:spacing w:val="-1"/>
        </w:rPr>
        <w:t xml:space="preserve"> </w:t>
      </w:r>
      <w:r w:rsidRPr="005856E9">
        <w:rPr>
          <w:rFonts w:ascii="Arial" w:hAnsi="Arial" w:cs="Arial"/>
        </w:rPr>
        <w:t>31. 12. 2023, byl již projeven zájem. Budou tak</w:t>
      </w:r>
      <w:r w:rsidRPr="005856E9">
        <w:rPr>
          <w:rFonts w:ascii="Arial" w:hAnsi="Arial" w:cs="Arial"/>
          <w:spacing w:val="40"/>
        </w:rPr>
        <w:t xml:space="preserve"> </w:t>
      </w:r>
      <w:r w:rsidRPr="005856E9">
        <w:rPr>
          <w:rFonts w:ascii="Arial" w:hAnsi="Arial" w:cs="Arial"/>
        </w:rPr>
        <w:t>pronajata všechna parkovací místa v této lokalitě.</w:t>
      </w:r>
    </w:p>
    <w:p w:rsidR="00C12AB8" w:rsidRPr="005856E9" w:rsidRDefault="00C12AB8" w:rsidP="005856E9">
      <w:pPr>
        <w:pStyle w:val="Zkladntext"/>
        <w:spacing w:after="0" w:line="240" w:lineRule="auto"/>
        <w:jc w:val="both"/>
        <w:rPr>
          <w:rFonts w:ascii="Arial" w:hAnsi="Arial" w:cs="Arial"/>
        </w:rPr>
      </w:pPr>
    </w:p>
    <w:p w:rsidR="005856E9" w:rsidRPr="005856E9" w:rsidRDefault="005856E9" w:rsidP="005856E9">
      <w:pPr>
        <w:pStyle w:val="Nadpis2"/>
        <w:spacing w:before="0"/>
        <w:jc w:val="both"/>
        <w:rPr>
          <w:rFonts w:ascii="Arial" w:hAnsi="Arial" w:cs="Arial"/>
          <w:sz w:val="22"/>
          <w:szCs w:val="22"/>
        </w:rPr>
      </w:pPr>
      <w:r w:rsidRPr="005856E9">
        <w:rPr>
          <w:rFonts w:ascii="Arial" w:hAnsi="Arial" w:cs="Arial"/>
          <w:sz w:val="22"/>
          <w:szCs w:val="22"/>
        </w:rPr>
        <w:t>Změna</w:t>
      </w:r>
      <w:r w:rsidRPr="005856E9">
        <w:rPr>
          <w:rFonts w:ascii="Arial" w:hAnsi="Arial" w:cs="Arial"/>
          <w:spacing w:val="-1"/>
          <w:sz w:val="22"/>
          <w:szCs w:val="22"/>
        </w:rPr>
        <w:t xml:space="preserve"> </w:t>
      </w:r>
      <w:r w:rsidRPr="005856E9">
        <w:rPr>
          <w:rFonts w:ascii="Arial" w:hAnsi="Arial" w:cs="Arial"/>
          <w:sz w:val="22"/>
          <w:szCs w:val="22"/>
        </w:rPr>
        <w:t>mechanismu</w:t>
      </w:r>
      <w:r w:rsidRPr="005856E9">
        <w:rPr>
          <w:rFonts w:ascii="Arial" w:hAnsi="Arial" w:cs="Arial"/>
          <w:spacing w:val="-3"/>
          <w:sz w:val="22"/>
          <w:szCs w:val="22"/>
        </w:rPr>
        <w:t xml:space="preserve"> </w:t>
      </w:r>
      <w:r w:rsidRPr="005856E9">
        <w:rPr>
          <w:rFonts w:ascii="Arial" w:hAnsi="Arial" w:cs="Arial"/>
          <w:sz w:val="22"/>
          <w:szCs w:val="22"/>
        </w:rPr>
        <w:t>hospodaření s</w:t>
      </w:r>
      <w:r w:rsidRPr="005856E9">
        <w:rPr>
          <w:rFonts w:ascii="Arial" w:hAnsi="Arial" w:cs="Arial"/>
          <w:spacing w:val="-3"/>
          <w:sz w:val="22"/>
          <w:szCs w:val="22"/>
        </w:rPr>
        <w:t xml:space="preserve"> </w:t>
      </w:r>
      <w:r w:rsidRPr="005856E9">
        <w:rPr>
          <w:rFonts w:ascii="Arial" w:hAnsi="Arial" w:cs="Arial"/>
          <w:sz w:val="22"/>
          <w:szCs w:val="22"/>
        </w:rPr>
        <w:t>byty</w:t>
      </w:r>
      <w:r w:rsidRPr="005856E9">
        <w:rPr>
          <w:rFonts w:ascii="Arial" w:hAnsi="Arial" w:cs="Arial"/>
          <w:spacing w:val="-1"/>
          <w:sz w:val="22"/>
          <w:szCs w:val="22"/>
        </w:rPr>
        <w:t xml:space="preserve"> </w:t>
      </w:r>
      <w:r w:rsidRPr="005856E9">
        <w:rPr>
          <w:rFonts w:ascii="Arial" w:hAnsi="Arial" w:cs="Arial"/>
          <w:sz w:val="22"/>
          <w:szCs w:val="22"/>
        </w:rPr>
        <w:t>ve</w:t>
      </w:r>
      <w:r w:rsidRPr="005856E9">
        <w:rPr>
          <w:rFonts w:ascii="Arial" w:hAnsi="Arial" w:cs="Arial"/>
          <w:spacing w:val="-1"/>
          <w:sz w:val="22"/>
          <w:szCs w:val="22"/>
        </w:rPr>
        <w:t xml:space="preserve"> </w:t>
      </w:r>
      <w:r w:rsidRPr="005856E9">
        <w:rPr>
          <w:rFonts w:ascii="Arial" w:hAnsi="Arial" w:cs="Arial"/>
          <w:sz w:val="22"/>
          <w:szCs w:val="22"/>
        </w:rPr>
        <w:t>vlastnictví statutárního</w:t>
      </w:r>
      <w:r w:rsidRPr="005856E9">
        <w:rPr>
          <w:rFonts w:ascii="Arial" w:hAnsi="Arial" w:cs="Arial"/>
          <w:spacing w:val="-1"/>
          <w:sz w:val="22"/>
          <w:szCs w:val="22"/>
        </w:rPr>
        <w:t xml:space="preserve"> </w:t>
      </w:r>
      <w:r w:rsidRPr="005856E9">
        <w:rPr>
          <w:rFonts w:ascii="Arial" w:hAnsi="Arial" w:cs="Arial"/>
          <w:sz w:val="22"/>
          <w:szCs w:val="22"/>
        </w:rPr>
        <w:t>města</w:t>
      </w:r>
      <w:r w:rsidRPr="005856E9">
        <w:rPr>
          <w:rFonts w:ascii="Arial" w:hAnsi="Arial" w:cs="Arial"/>
          <w:spacing w:val="-4"/>
          <w:sz w:val="22"/>
          <w:szCs w:val="22"/>
        </w:rPr>
        <w:t xml:space="preserve"> </w:t>
      </w:r>
      <w:r w:rsidRPr="005856E9">
        <w:rPr>
          <w:rFonts w:ascii="Arial" w:hAnsi="Arial" w:cs="Arial"/>
          <w:spacing w:val="-2"/>
          <w:sz w:val="22"/>
          <w:szCs w:val="22"/>
        </w:rPr>
        <w:t>Jihlavy</w:t>
      </w:r>
    </w:p>
    <w:p w:rsidR="005856E9" w:rsidRPr="005856E9" w:rsidRDefault="005856E9" w:rsidP="005856E9">
      <w:pPr>
        <w:pStyle w:val="Zkladntext"/>
        <w:spacing w:after="0" w:line="240" w:lineRule="auto"/>
        <w:jc w:val="both"/>
        <w:rPr>
          <w:rFonts w:ascii="Arial" w:hAnsi="Arial" w:cs="Arial"/>
        </w:rPr>
      </w:pPr>
      <w:r w:rsidRPr="005856E9">
        <w:rPr>
          <w:rFonts w:ascii="Arial" w:hAnsi="Arial" w:cs="Arial"/>
        </w:rPr>
        <w:t>V</w:t>
      </w:r>
      <w:r w:rsidRPr="005856E9">
        <w:rPr>
          <w:rFonts w:ascii="Arial" w:hAnsi="Arial" w:cs="Arial"/>
          <w:spacing w:val="-1"/>
        </w:rPr>
        <w:t xml:space="preserve"> </w:t>
      </w:r>
      <w:r w:rsidRPr="005856E9">
        <w:rPr>
          <w:rFonts w:ascii="Arial" w:hAnsi="Arial" w:cs="Arial"/>
        </w:rPr>
        <w:t>říjnu 2023 schválila RM úpravy mechanismu, podle něhož nově účastník VŘ musí splňovat nejen obecné podmínky pro uzavření nájemní smlouvy (mj. Žadateli a osobám, které s</w:t>
      </w:r>
      <w:r w:rsidRPr="005856E9">
        <w:rPr>
          <w:rFonts w:ascii="Arial" w:hAnsi="Arial" w:cs="Arial"/>
          <w:spacing w:val="-1"/>
        </w:rPr>
        <w:t xml:space="preserve"> </w:t>
      </w:r>
      <w:r w:rsidRPr="005856E9">
        <w:rPr>
          <w:rFonts w:ascii="Arial" w:hAnsi="Arial" w:cs="Arial"/>
        </w:rPr>
        <w:t>ním budou v</w:t>
      </w:r>
      <w:r w:rsidRPr="005856E9">
        <w:rPr>
          <w:rFonts w:ascii="Arial" w:hAnsi="Arial" w:cs="Arial"/>
          <w:spacing w:val="-4"/>
        </w:rPr>
        <w:t xml:space="preserve"> </w:t>
      </w:r>
      <w:r w:rsidRPr="005856E9">
        <w:rPr>
          <w:rFonts w:ascii="Arial" w:hAnsi="Arial" w:cs="Arial"/>
        </w:rPr>
        <w:t>bytě bydlet a vést společnou domácnost, není a nikdy nebyla statutárním městem Jihlava dána výpověď z</w:t>
      </w:r>
      <w:r w:rsidRPr="005856E9">
        <w:rPr>
          <w:rFonts w:ascii="Arial" w:hAnsi="Arial" w:cs="Arial"/>
          <w:spacing w:val="-2"/>
        </w:rPr>
        <w:t xml:space="preserve"> </w:t>
      </w:r>
      <w:r w:rsidRPr="005856E9">
        <w:rPr>
          <w:rFonts w:ascii="Arial" w:hAnsi="Arial" w:cs="Arial"/>
        </w:rPr>
        <w:t>nájmu bytu pro hrubé nebo zvlášť závažné porušení povinností vyplývajících z</w:t>
      </w:r>
      <w:r w:rsidRPr="005856E9">
        <w:rPr>
          <w:rFonts w:ascii="Arial" w:hAnsi="Arial" w:cs="Arial"/>
          <w:spacing w:val="-4"/>
        </w:rPr>
        <w:t xml:space="preserve"> </w:t>
      </w:r>
      <w:r w:rsidRPr="005856E9">
        <w:rPr>
          <w:rFonts w:ascii="Arial" w:hAnsi="Arial" w:cs="Arial"/>
        </w:rPr>
        <w:t>nájmu nebo pro úmyslný trestný čin spáchaný na pronajímateli nebo na osobě, která bydlí v</w:t>
      </w:r>
      <w:r w:rsidRPr="005856E9">
        <w:rPr>
          <w:rFonts w:ascii="Arial" w:hAnsi="Arial" w:cs="Arial"/>
          <w:spacing w:val="-5"/>
        </w:rPr>
        <w:t xml:space="preserve"> </w:t>
      </w:r>
      <w:r w:rsidRPr="005856E9">
        <w:rPr>
          <w:rFonts w:ascii="Arial" w:hAnsi="Arial" w:cs="Arial"/>
        </w:rPr>
        <w:t>domě, kde byl nájemcův byt, nebo proti cizímu majetku, který se v</w:t>
      </w:r>
      <w:r w:rsidRPr="005856E9">
        <w:rPr>
          <w:rFonts w:ascii="Arial" w:hAnsi="Arial" w:cs="Arial"/>
          <w:spacing w:val="-5"/>
        </w:rPr>
        <w:t xml:space="preserve"> </w:t>
      </w:r>
      <w:r w:rsidRPr="005856E9">
        <w:rPr>
          <w:rFonts w:ascii="Arial" w:hAnsi="Arial" w:cs="Arial"/>
        </w:rPr>
        <w:t>tomto domě nachází, dále není a nikdy nebyla na žadatele a osoby, které s</w:t>
      </w:r>
      <w:r w:rsidRPr="005856E9">
        <w:rPr>
          <w:rFonts w:ascii="Arial" w:hAnsi="Arial" w:cs="Arial"/>
          <w:spacing w:val="-2"/>
        </w:rPr>
        <w:t xml:space="preserve"> </w:t>
      </w:r>
      <w:r w:rsidRPr="005856E9">
        <w:rPr>
          <w:rFonts w:ascii="Arial" w:hAnsi="Arial" w:cs="Arial"/>
        </w:rPr>
        <w:t>ním budou v</w:t>
      </w:r>
      <w:r w:rsidRPr="005856E9">
        <w:rPr>
          <w:rFonts w:ascii="Arial" w:hAnsi="Arial" w:cs="Arial"/>
          <w:spacing w:val="-5"/>
        </w:rPr>
        <w:t xml:space="preserve"> </w:t>
      </w:r>
      <w:r w:rsidRPr="005856E9">
        <w:rPr>
          <w:rFonts w:ascii="Arial" w:hAnsi="Arial" w:cs="Arial"/>
        </w:rPr>
        <w:t>bytě bydlet a vést společnou domácnost, podána žaloba o vyklizení neoprávněně</w:t>
      </w:r>
      <w:r w:rsidRPr="005856E9">
        <w:rPr>
          <w:rFonts w:ascii="Arial" w:hAnsi="Arial" w:cs="Arial"/>
          <w:spacing w:val="-1"/>
        </w:rPr>
        <w:t xml:space="preserve"> </w:t>
      </w:r>
      <w:r w:rsidRPr="005856E9">
        <w:rPr>
          <w:rFonts w:ascii="Arial" w:hAnsi="Arial" w:cs="Arial"/>
        </w:rPr>
        <w:t>užívaného bytu ani</w:t>
      </w:r>
      <w:r w:rsidRPr="005856E9">
        <w:rPr>
          <w:rFonts w:ascii="Arial" w:hAnsi="Arial" w:cs="Arial"/>
          <w:spacing w:val="-1"/>
        </w:rPr>
        <w:t xml:space="preserve"> </w:t>
      </w:r>
      <w:r w:rsidRPr="005856E9">
        <w:rPr>
          <w:rFonts w:ascii="Arial" w:hAnsi="Arial" w:cs="Arial"/>
        </w:rPr>
        <w:t>o zaplacení</w:t>
      </w:r>
      <w:r w:rsidRPr="005856E9">
        <w:rPr>
          <w:rFonts w:ascii="Arial" w:hAnsi="Arial" w:cs="Arial"/>
          <w:spacing w:val="-1"/>
        </w:rPr>
        <w:t xml:space="preserve"> </w:t>
      </w:r>
      <w:r w:rsidRPr="005856E9">
        <w:rPr>
          <w:rFonts w:ascii="Arial" w:hAnsi="Arial" w:cs="Arial"/>
        </w:rPr>
        <w:t>dluhu</w:t>
      </w:r>
      <w:r w:rsidRPr="005856E9">
        <w:rPr>
          <w:rFonts w:ascii="Arial" w:hAnsi="Arial" w:cs="Arial"/>
          <w:spacing w:val="-1"/>
        </w:rPr>
        <w:t xml:space="preserve"> </w:t>
      </w:r>
      <w:r w:rsidRPr="005856E9">
        <w:rPr>
          <w:rFonts w:ascii="Arial" w:hAnsi="Arial" w:cs="Arial"/>
        </w:rPr>
        <w:t>vzniklého v</w:t>
      </w:r>
      <w:r w:rsidRPr="005856E9">
        <w:rPr>
          <w:rFonts w:ascii="Arial" w:hAnsi="Arial" w:cs="Arial"/>
          <w:spacing w:val="-6"/>
        </w:rPr>
        <w:t xml:space="preserve"> </w:t>
      </w:r>
      <w:r w:rsidRPr="005856E9">
        <w:rPr>
          <w:rFonts w:ascii="Arial" w:hAnsi="Arial" w:cs="Arial"/>
        </w:rPr>
        <w:t>souvislosti</w:t>
      </w:r>
      <w:r w:rsidRPr="005856E9">
        <w:rPr>
          <w:rFonts w:ascii="Arial" w:hAnsi="Arial" w:cs="Arial"/>
          <w:spacing w:val="-1"/>
        </w:rPr>
        <w:t xml:space="preserve"> </w:t>
      </w:r>
      <w:r w:rsidRPr="005856E9">
        <w:rPr>
          <w:rFonts w:ascii="Arial" w:hAnsi="Arial" w:cs="Arial"/>
        </w:rPr>
        <w:t>s</w:t>
      </w:r>
      <w:r w:rsidRPr="005856E9">
        <w:rPr>
          <w:rFonts w:ascii="Arial" w:hAnsi="Arial" w:cs="Arial"/>
          <w:spacing w:val="-3"/>
        </w:rPr>
        <w:t xml:space="preserve"> </w:t>
      </w:r>
      <w:r w:rsidRPr="005856E9">
        <w:rPr>
          <w:rFonts w:ascii="Arial" w:hAnsi="Arial" w:cs="Arial"/>
        </w:rPr>
        <w:t>užíváním bytu ve vlastnictví města. Žadatel a osoby, které s</w:t>
      </w:r>
      <w:r w:rsidRPr="005856E9">
        <w:rPr>
          <w:rFonts w:ascii="Arial" w:hAnsi="Arial" w:cs="Arial"/>
          <w:spacing w:val="-2"/>
        </w:rPr>
        <w:t xml:space="preserve"> </w:t>
      </w:r>
      <w:r w:rsidRPr="005856E9">
        <w:rPr>
          <w:rFonts w:ascii="Arial" w:hAnsi="Arial" w:cs="Arial"/>
        </w:rPr>
        <w:t>ním budou v</w:t>
      </w:r>
      <w:r w:rsidRPr="005856E9">
        <w:rPr>
          <w:rFonts w:ascii="Arial" w:hAnsi="Arial" w:cs="Arial"/>
          <w:spacing w:val="-5"/>
        </w:rPr>
        <w:t xml:space="preserve"> </w:t>
      </w:r>
      <w:r w:rsidRPr="005856E9">
        <w:rPr>
          <w:rFonts w:ascii="Arial" w:hAnsi="Arial" w:cs="Arial"/>
        </w:rPr>
        <w:t xml:space="preserve">bytě bydlet a vést společnou domácnost, nemají vůči městu závazky po lhůtě splatnosti. </w:t>
      </w:r>
      <w:r w:rsidRPr="005856E9">
        <w:rPr>
          <w:rFonts w:ascii="Arial" w:hAnsi="Arial" w:cs="Arial"/>
        </w:rPr>
        <w:lastRenderedPageBreak/>
        <w:t>Žadatel a osoby, které s</w:t>
      </w:r>
      <w:r w:rsidRPr="005856E9">
        <w:rPr>
          <w:rFonts w:ascii="Arial" w:hAnsi="Arial" w:cs="Arial"/>
          <w:spacing w:val="-2"/>
        </w:rPr>
        <w:t xml:space="preserve"> </w:t>
      </w:r>
      <w:r w:rsidRPr="005856E9">
        <w:rPr>
          <w:rFonts w:ascii="Arial" w:hAnsi="Arial" w:cs="Arial"/>
        </w:rPr>
        <w:t>ním budou v</w:t>
      </w:r>
      <w:r w:rsidRPr="005856E9">
        <w:rPr>
          <w:rFonts w:ascii="Arial" w:hAnsi="Arial" w:cs="Arial"/>
          <w:spacing w:val="-6"/>
        </w:rPr>
        <w:t xml:space="preserve"> </w:t>
      </w:r>
      <w:r w:rsidRPr="005856E9">
        <w:rPr>
          <w:rFonts w:ascii="Arial" w:hAnsi="Arial" w:cs="Arial"/>
        </w:rPr>
        <w:t>bytě bydlet a vést společnou domácnost, se nepřipravil/ly nezákonným jednáním či</w:t>
      </w:r>
      <w:r w:rsidRPr="005856E9">
        <w:rPr>
          <w:rFonts w:ascii="Arial" w:hAnsi="Arial" w:cs="Arial"/>
          <w:spacing w:val="-1"/>
        </w:rPr>
        <w:t xml:space="preserve"> </w:t>
      </w:r>
      <w:r w:rsidRPr="005856E9">
        <w:rPr>
          <w:rFonts w:ascii="Arial" w:hAnsi="Arial" w:cs="Arial"/>
        </w:rPr>
        <w:t>jinou vlastní</w:t>
      </w:r>
      <w:r w:rsidRPr="005856E9">
        <w:rPr>
          <w:rFonts w:ascii="Arial" w:hAnsi="Arial" w:cs="Arial"/>
          <w:spacing w:val="-2"/>
        </w:rPr>
        <w:t xml:space="preserve"> </w:t>
      </w:r>
      <w:r w:rsidRPr="005856E9">
        <w:rPr>
          <w:rFonts w:ascii="Arial" w:hAnsi="Arial" w:cs="Arial"/>
        </w:rPr>
        <w:t>aktivitou o</w:t>
      </w:r>
      <w:r w:rsidRPr="005856E9">
        <w:rPr>
          <w:rFonts w:ascii="Arial" w:hAnsi="Arial" w:cs="Arial"/>
          <w:spacing w:val="-3"/>
        </w:rPr>
        <w:t xml:space="preserve"> </w:t>
      </w:r>
      <w:r w:rsidRPr="005856E9">
        <w:rPr>
          <w:rFonts w:ascii="Arial" w:hAnsi="Arial" w:cs="Arial"/>
        </w:rPr>
        <w:t>možnost</w:t>
      </w:r>
      <w:r w:rsidRPr="005856E9">
        <w:rPr>
          <w:rFonts w:ascii="Arial" w:hAnsi="Arial" w:cs="Arial"/>
          <w:spacing w:val="-1"/>
        </w:rPr>
        <w:t xml:space="preserve"> </w:t>
      </w:r>
      <w:r w:rsidRPr="005856E9">
        <w:rPr>
          <w:rFonts w:ascii="Arial" w:hAnsi="Arial" w:cs="Arial"/>
        </w:rPr>
        <w:t>bydlení.),</w:t>
      </w:r>
      <w:r w:rsidRPr="005856E9">
        <w:rPr>
          <w:rFonts w:ascii="Arial" w:hAnsi="Arial" w:cs="Arial"/>
          <w:spacing w:val="-2"/>
        </w:rPr>
        <w:t xml:space="preserve"> </w:t>
      </w:r>
      <w:r w:rsidRPr="005856E9">
        <w:rPr>
          <w:rFonts w:ascii="Arial" w:hAnsi="Arial" w:cs="Arial"/>
        </w:rPr>
        <w:t>ale</w:t>
      </w:r>
      <w:r w:rsidRPr="005856E9">
        <w:rPr>
          <w:rFonts w:ascii="Arial" w:hAnsi="Arial" w:cs="Arial"/>
          <w:spacing w:val="-1"/>
        </w:rPr>
        <w:t xml:space="preserve"> </w:t>
      </w:r>
      <w:r w:rsidRPr="005856E9">
        <w:rPr>
          <w:rFonts w:ascii="Arial" w:hAnsi="Arial" w:cs="Arial"/>
        </w:rPr>
        <w:t>další, přísnější,</w:t>
      </w:r>
      <w:r w:rsidRPr="005856E9">
        <w:rPr>
          <w:rFonts w:ascii="Arial" w:hAnsi="Arial" w:cs="Arial"/>
          <w:spacing w:val="-1"/>
        </w:rPr>
        <w:t xml:space="preserve"> </w:t>
      </w:r>
      <w:r w:rsidRPr="005856E9">
        <w:rPr>
          <w:rFonts w:ascii="Arial" w:hAnsi="Arial" w:cs="Arial"/>
        </w:rPr>
        <w:t>podmínky:</w:t>
      </w:r>
      <w:r w:rsidRPr="005856E9">
        <w:rPr>
          <w:rFonts w:ascii="Arial" w:hAnsi="Arial" w:cs="Arial"/>
          <w:spacing w:val="-1"/>
        </w:rPr>
        <w:t xml:space="preserve"> </w:t>
      </w:r>
      <w:r w:rsidRPr="005856E9">
        <w:rPr>
          <w:rFonts w:ascii="Arial" w:hAnsi="Arial" w:cs="Arial"/>
        </w:rPr>
        <w:t>účastník</w:t>
      </w:r>
      <w:r w:rsidRPr="005856E9">
        <w:rPr>
          <w:rFonts w:ascii="Arial" w:hAnsi="Arial" w:cs="Arial"/>
          <w:spacing w:val="-1"/>
        </w:rPr>
        <w:t xml:space="preserve"> </w:t>
      </w:r>
      <w:r w:rsidRPr="005856E9">
        <w:rPr>
          <w:rFonts w:ascii="Arial" w:hAnsi="Arial" w:cs="Arial"/>
        </w:rPr>
        <w:t>není</w:t>
      </w:r>
      <w:r w:rsidRPr="005856E9">
        <w:rPr>
          <w:rFonts w:ascii="Arial" w:hAnsi="Arial" w:cs="Arial"/>
          <w:spacing w:val="-1"/>
        </w:rPr>
        <w:t xml:space="preserve"> </w:t>
      </w:r>
      <w:r w:rsidRPr="005856E9">
        <w:rPr>
          <w:rFonts w:ascii="Arial" w:hAnsi="Arial" w:cs="Arial"/>
        </w:rPr>
        <w:t>v exekuci ani v</w:t>
      </w:r>
      <w:r w:rsidRPr="005856E9">
        <w:rPr>
          <w:rFonts w:ascii="Arial" w:hAnsi="Arial" w:cs="Arial"/>
          <w:spacing w:val="-5"/>
        </w:rPr>
        <w:t xml:space="preserve"> </w:t>
      </w:r>
      <w:r w:rsidRPr="005856E9">
        <w:rPr>
          <w:rFonts w:ascii="Arial" w:hAnsi="Arial" w:cs="Arial"/>
        </w:rPr>
        <w:t>insolvenci, účastník je osobou se stálým příjmem (zaměstnání, podnikání, důchod, peněžitá pomoc v mateřství, rodičovský příspěvek), do příjmů se nezapočítávají dávky státní sociální podpory ani dávky hmotné nouze. Dále došlo k</w:t>
      </w:r>
      <w:r w:rsidRPr="005856E9">
        <w:rPr>
          <w:rFonts w:ascii="Arial" w:hAnsi="Arial" w:cs="Arial"/>
          <w:spacing w:val="-1"/>
        </w:rPr>
        <w:t xml:space="preserve"> </w:t>
      </w:r>
      <w:r w:rsidRPr="005856E9">
        <w:rPr>
          <w:rFonts w:ascii="Arial" w:hAnsi="Arial" w:cs="Arial"/>
        </w:rPr>
        <w:t>navýšení jistiny z</w:t>
      </w:r>
      <w:r w:rsidRPr="005856E9">
        <w:rPr>
          <w:rFonts w:ascii="Arial" w:hAnsi="Arial" w:cs="Arial"/>
          <w:spacing w:val="-4"/>
        </w:rPr>
        <w:t xml:space="preserve"> </w:t>
      </w:r>
      <w:r w:rsidRPr="005856E9">
        <w:rPr>
          <w:rFonts w:ascii="Arial" w:hAnsi="Arial" w:cs="Arial"/>
        </w:rPr>
        <w:t>15 na</w:t>
      </w:r>
      <w:r w:rsidRPr="005856E9">
        <w:rPr>
          <w:rFonts w:ascii="Arial" w:hAnsi="Arial" w:cs="Arial"/>
          <w:spacing w:val="20"/>
        </w:rPr>
        <w:t xml:space="preserve"> </w:t>
      </w:r>
      <w:r w:rsidRPr="005856E9">
        <w:rPr>
          <w:rFonts w:ascii="Arial" w:hAnsi="Arial" w:cs="Arial"/>
        </w:rPr>
        <w:t>20</w:t>
      </w:r>
      <w:r w:rsidRPr="005856E9">
        <w:rPr>
          <w:rFonts w:ascii="Arial" w:hAnsi="Arial" w:cs="Arial"/>
          <w:spacing w:val="17"/>
        </w:rPr>
        <w:t xml:space="preserve"> </w:t>
      </w:r>
      <w:r w:rsidRPr="005856E9">
        <w:rPr>
          <w:rFonts w:ascii="Arial" w:hAnsi="Arial" w:cs="Arial"/>
        </w:rPr>
        <w:t>tis.</w:t>
      </w:r>
      <w:r w:rsidRPr="005856E9">
        <w:rPr>
          <w:rFonts w:ascii="Arial" w:hAnsi="Arial" w:cs="Arial"/>
          <w:spacing w:val="17"/>
        </w:rPr>
        <w:t xml:space="preserve"> </w:t>
      </w:r>
      <w:r w:rsidRPr="005856E9">
        <w:rPr>
          <w:rFonts w:ascii="Arial" w:hAnsi="Arial" w:cs="Arial"/>
        </w:rPr>
        <w:t>Kč</w:t>
      </w:r>
      <w:r w:rsidRPr="005856E9">
        <w:rPr>
          <w:rFonts w:ascii="Arial" w:hAnsi="Arial" w:cs="Arial"/>
          <w:spacing w:val="17"/>
        </w:rPr>
        <w:t xml:space="preserve"> </w:t>
      </w:r>
      <w:r w:rsidRPr="005856E9">
        <w:rPr>
          <w:rFonts w:ascii="Arial" w:hAnsi="Arial" w:cs="Arial"/>
        </w:rPr>
        <w:t>a</w:t>
      </w:r>
      <w:r w:rsidRPr="005856E9">
        <w:rPr>
          <w:rFonts w:ascii="Arial" w:hAnsi="Arial" w:cs="Arial"/>
          <w:spacing w:val="17"/>
        </w:rPr>
        <w:t xml:space="preserve"> </w:t>
      </w:r>
      <w:r w:rsidRPr="005856E9">
        <w:rPr>
          <w:rFonts w:ascii="Arial" w:hAnsi="Arial" w:cs="Arial"/>
        </w:rPr>
        <w:t>ke</w:t>
      </w:r>
      <w:r w:rsidRPr="005856E9">
        <w:rPr>
          <w:rFonts w:ascii="Arial" w:hAnsi="Arial" w:cs="Arial"/>
          <w:spacing w:val="20"/>
        </w:rPr>
        <w:t xml:space="preserve"> </w:t>
      </w:r>
      <w:r w:rsidRPr="005856E9">
        <w:rPr>
          <w:rFonts w:ascii="Arial" w:hAnsi="Arial" w:cs="Arial"/>
        </w:rPr>
        <w:t>zvýšení</w:t>
      </w:r>
      <w:r w:rsidRPr="005856E9">
        <w:rPr>
          <w:rFonts w:ascii="Arial" w:hAnsi="Arial" w:cs="Arial"/>
          <w:spacing w:val="17"/>
        </w:rPr>
        <w:t xml:space="preserve"> </w:t>
      </w:r>
      <w:r w:rsidRPr="005856E9">
        <w:rPr>
          <w:rFonts w:ascii="Arial" w:hAnsi="Arial" w:cs="Arial"/>
        </w:rPr>
        <w:t>smluvní</w:t>
      </w:r>
      <w:r w:rsidRPr="005856E9">
        <w:rPr>
          <w:rFonts w:ascii="Arial" w:hAnsi="Arial" w:cs="Arial"/>
          <w:spacing w:val="15"/>
        </w:rPr>
        <w:t xml:space="preserve"> </w:t>
      </w:r>
      <w:r w:rsidRPr="005856E9">
        <w:rPr>
          <w:rFonts w:ascii="Arial" w:hAnsi="Arial" w:cs="Arial"/>
        </w:rPr>
        <w:t>částky</w:t>
      </w:r>
      <w:r w:rsidRPr="005856E9">
        <w:rPr>
          <w:rFonts w:ascii="Arial" w:hAnsi="Arial" w:cs="Arial"/>
          <w:spacing w:val="17"/>
        </w:rPr>
        <w:t xml:space="preserve"> </w:t>
      </w:r>
      <w:r w:rsidRPr="005856E9">
        <w:rPr>
          <w:rFonts w:ascii="Arial" w:hAnsi="Arial" w:cs="Arial"/>
        </w:rPr>
        <w:t>za</w:t>
      </w:r>
      <w:r w:rsidRPr="005856E9">
        <w:rPr>
          <w:rFonts w:ascii="Arial" w:hAnsi="Arial" w:cs="Arial"/>
          <w:spacing w:val="17"/>
        </w:rPr>
        <w:t xml:space="preserve"> </w:t>
      </w:r>
      <w:r w:rsidRPr="005856E9">
        <w:rPr>
          <w:rFonts w:ascii="Arial" w:hAnsi="Arial" w:cs="Arial"/>
        </w:rPr>
        <w:t>úkony</w:t>
      </w:r>
      <w:r w:rsidRPr="005856E9">
        <w:rPr>
          <w:rFonts w:ascii="Arial" w:hAnsi="Arial" w:cs="Arial"/>
          <w:spacing w:val="15"/>
        </w:rPr>
        <w:t xml:space="preserve"> </w:t>
      </w:r>
      <w:r w:rsidRPr="005856E9">
        <w:rPr>
          <w:rFonts w:ascii="Arial" w:hAnsi="Arial" w:cs="Arial"/>
        </w:rPr>
        <w:t>spojené</w:t>
      </w:r>
      <w:r w:rsidRPr="005856E9">
        <w:rPr>
          <w:rFonts w:ascii="Arial" w:hAnsi="Arial" w:cs="Arial"/>
          <w:spacing w:val="17"/>
        </w:rPr>
        <w:t xml:space="preserve"> </w:t>
      </w:r>
      <w:r w:rsidRPr="005856E9">
        <w:rPr>
          <w:rFonts w:ascii="Arial" w:hAnsi="Arial" w:cs="Arial"/>
        </w:rPr>
        <w:t>s</w:t>
      </w:r>
      <w:r w:rsidRPr="005856E9">
        <w:rPr>
          <w:rFonts w:ascii="Arial" w:hAnsi="Arial" w:cs="Arial"/>
          <w:spacing w:val="-1"/>
        </w:rPr>
        <w:t xml:space="preserve"> </w:t>
      </w:r>
      <w:r w:rsidRPr="005856E9">
        <w:rPr>
          <w:rFonts w:ascii="Arial" w:hAnsi="Arial" w:cs="Arial"/>
        </w:rPr>
        <w:t>vyřízením</w:t>
      </w:r>
      <w:r w:rsidRPr="005856E9">
        <w:rPr>
          <w:rFonts w:ascii="Arial" w:hAnsi="Arial" w:cs="Arial"/>
          <w:spacing w:val="19"/>
        </w:rPr>
        <w:t xml:space="preserve"> </w:t>
      </w:r>
      <w:r w:rsidRPr="005856E9">
        <w:rPr>
          <w:rFonts w:ascii="Arial" w:hAnsi="Arial" w:cs="Arial"/>
        </w:rPr>
        <w:t>přihlášky</w:t>
      </w:r>
      <w:r w:rsidRPr="005856E9">
        <w:rPr>
          <w:rFonts w:ascii="Arial" w:hAnsi="Arial" w:cs="Arial"/>
          <w:spacing w:val="15"/>
        </w:rPr>
        <w:t xml:space="preserve"> </w:t>
      </w:r>
      <w:r w:rsidRPr="005856E9">
        <w:rPr>
          <w:rFonts w:ascii="Arial" w:hAnsi="Arial" w:cs="Arial"/>
        </w:rPr>
        <w:t>do</w:t>
      </w:r>
      <w:r w:rsidRPr="005856E9">
        <w:rPr>
          <w:rFonts w:ascii="Arial" w:hAnsi="Arial" w:cs="Arial"/>
          <w:spacing w:val="21"/>
        </w:rPr>
        <w:t xml:space="preserve"> </w:t>
      </w:r>
      <w:r w:rsidRPr="005856E9">
        <w:rPr>
          <w:rFonts w:ascii="Arial" w:hAnsi="Arial" w:cs="Arial"/>
        </w:rPr>
        <w:t>VŘ z</w:t>
      </w:r>
      <w:r w:rsidRPr="005856E9">
        <w:rPr>
          <w:rFonts w:ascii="Arial" w:hAnsi="Arial" w:cs="Arial"/>
          <w:spacing w:val="-4"/>
        </w:rPr>
        <w:t xml:space="preserve"> </w:t>
      </w:r>
      <w:r w:rsidRPr="005856E9">
        <w:rPr>
          <w:rFonts w:ascii="Arial" w:hAnsi="Arial" w:cs="Arial"/>
        </w:rPr>
        <w:t>100 na 200 Kč. Zároveň se změnily podmínky prodloužení nájemní smlouvy (NS), kdy NS bude uzavřena na dobu určitou 1 rok</w:t>
      </w:r>
      <w:r w:rsidRPr="005856E9">
        <w:rPr>
          <w:rFonts w:ascii="Arial" w:hAnsi="Arial" w:cs="Arial"/>
          <w:spacing w:val="-5"/>
        </w:rPr>
        <w:t xml:space="preserve"> </w:t>
      </w:r>
      <w:r w:rsidRPr="005856E9">
        <w:rPr>
          <w:rFonts w:ascii="Arial" w:hAnsi="Arial" w:cs="Arial"/>
        </w:rPr>
        <w:t>s možností prodloužení opět na dobu určitou - opakovaně na 2 roky (doba určitá s ohledem na omezený bytový fond města). Dále jsme do mechanismu doplnili, na základě podnětu pracovní skupiny pro posouzení správnosti postupu</w:t>
      </w:r>
      <w:r w:rsidRPr="005856E9">
        <w:rPr>
          <w:rFonts w:ascii="Arial" w:hAnsi="Arial" w:cs="Arial"/>
          <w:spacing w:val="-2"/>
        </w:rPr>
        <w:t xml:space="preserve"> </w:t>
      </w:r>
      <w:r w:rsidRPr="005856E9">
        <w:rPr>
          <w:rFonts w:ascii="Arial" w:hAnsi="Arial" w:cs="Arial"/>
        </w:rPr>
        <w:t>a vyhodnocení bytové nouze a sociální situace zájemců o sociální byt (Metodika hodnocení bytové nouze v Jihlavě a postupu přidělování sociálních bytů)</w:t>
      </w:r>
      <w:r w:rsidRPr="005856E9">
        <w:rPr>
          <w:rFonts w:ascii="Arial" w:hAnsi="Arial" w:cs="Arial"/>
          <w:spacing w:val="-1"/>
        </w:rPr>
        <w:t xml:space="preserve"> </w:t>
      </w:r>
      <w:r w:rsidRPr="005856E9">
        <w:rPr>
          <w:rFonts w:ascii="Arial" w:hAnsi="Arial" w:cs="Arial"/>
        </w:rPr>
        <w:t>možnost</w:t>
      </w:r>
      <w:r w:rsidRPr="005856E9">
        <w:rPr>
          <w:rFonts w:ascii="Arial" w:hAnsi="Arial" w:cs="Arial"/>
          <w:spacing w:val="40"/>
        </w:rPr>
        <w:t xml:space="preserve"> </w:t>
      </w:r>
      <w:r w:rsidRPr="005856E9">
        <w:rPr>
          <w:rFonts w:ascii="Arial" w:hAnsi="Arial" w:cs="Arial"/>
        </w:rPr>
        <w:t>přidělení bytu v DPS pro seniory 65+ opouštějící městský sociální byt bez podmínky úhrady 100.000 Kč s tím, že základní sazba nájemného bude v těchto případech v max. výši, nyní 143,37 Kč/m</w:t>
      </w:r>
      <w:r w:rsidRPr="005856E9">
        <w:rPr>
          <w:rFonts w:ascii="Arial" w:hAnsi="Arial" w:cs="Arial"/>
          <w:position w:val="8"/>
        </w:rPr>
        <w:t>2</w:t>
      </w:r>
      <w:r w:rsidRPr="005856E9">
        <w:rPr>
          <w:rFonts w:ascii="Arial" w:hAnsi="Arial" w:cs="Arial"/>
        </w:rPr>
        <w:t>/měsíc.</w:t>
      </w:r>
    </w:p>
    <w:p w:rsidR="005856E9" w:rsidRPr="005856E9" w:rsidRDefault="005856E9" w:rsidP="005856E9">
      <w:pPr>
        <w:pStyle w:val="Zkladntext"/>
        <w:spacing w:after="0" w:line="240" w:lineRule="auto"/>
        <w:rPr>
          <w:rFonts w:ascii="Arial" w:hAnsi="Arial" w:cs="Arial"/>
        </w:rPr>
      </w:pPr>
    </w:p>
    <w:p w:rsidR="005856E9" w:rsidRPr="005856E9" w:rsidRDefault="005856E9" w:rsidP="005856E9">
      <w:pPr>
        <w:pStyle w:val="Nadpis2"/>
        <w:spacing w:before="0"/>
        <w:jc w:val="both"/>
        <w:rPr>
          <w:rFonts w:ascii="Arial" w:hAnsi="Arial" w:cs="Arial"/>
          <w:sz w:val="22"/>
          <w:szCs w:val="22"/>
        </w:rPr>
      </w:pPr>
      <w:r w:rsidRPr="005856E9">
        <w:rPr>
          <w:rFonts w:ascii="Arial" w:hAnsi="Arial" w:cs="Arial"/>
          <w:sz w:val="22"/>
          <w:szCs w:val="22"/>
        </w:rPr>
        <w:t>Pronájem</w:t>
      </w:r>
      <w:r w:rsidRPr="005856E9">
        <w:rPr>
          <w:rFonts w:ascii="Arial" w:hAnsi="Arial" w:cs="Arial"/>
          <w:spacing w:val="-3"/>
          <w:sz w:val="22"/>
          <w:szCs w:val="22"/>
        </w:rPr>
        <w:t xml:space="preserve"> </w:t>
      </w:r>
      <w:r w:rsidRPr="005856E9">
        <w:rPr>
          <w:rFonts w:ascii="Arial" w:hAnsi="Arial" w:cs="Arial"/>
          <w:sz w:val="22"/>
          <w:szCs w:val="22"/>
        </w:rPr>
        <w:t>volných</w:t>
      </w:r>
      <w:r w:rsidRPr="005856E9">
        <w:rPr>
          <w:rFonts w:ascii="Arial" w:hAnsi="Arial" w:cs="Arial"/>
          <w:spacing w:val="-2"/>
          <w:sz w:val="22"/>
          <w:szCs w:val="22"/>
        </w:rPr>
        <w:t xml:space="preserve"> </w:t>
      </w:r>
      <w:r w:rsidRPr="005856E9">
        <w:rPr>
          <w:rFonts w:ascii="Arial" w:hAnsi="Arial" w:cs="Arial"/>
          <w:spacing w:val="-4"/>
          <w:sz w:val="22"/>
          <w:szCs w:val="22"/>
        </w:rPr>
        <w:t>bytů</w:t>
      </w:r>
    </w:p>
    <w:p w:rsidR="005856E9" w:rsidRPr="005856E9" w:rsidRDefault="005856E9" w:rsidP="005856E9">
      <w:pPr>
        <w:pStyle w:val="Zkladntext"/>
        <w:spacing w:after="0" w:line="240" w:lineRule="auto"/>
        <w:jc w:val="both"/>
        <w:rPr>
          <w:rFonts w:ascii="Arial" w:hAnsi="Arial" w:cs="Arial"/>
        </w:rPr>
      </w:pPr>
      <w:r w:rsidRPr="005856E9">
        <w:rPr>
          <w:rFonts w:ascii="Arial" w:hAnsi="Arial" w:cs="Arial"/>
        </w:rPr>
        <w:t>V současné době evidujeme 4 volné byty (3 v MPR), a to 1+1 v 2. NP domu Masarykovo nám.</w:t>
      </w:r>
      <w:r w:rsidRPr="005856E9">
        <w:rPr>
          <w:rFonts w:ascii="Arial" w:hAnsi="Arial" w:cs="Arial"/>
          <w:spacing w:val="-1"/>
        </w:rPr>
        <w:t xml:space="preserve"> </w:t>
      </w:r>
      <w:r w:rsidRPr="005856E9">
        <w:rPr>
          <w:rFonts w:ascii="Arial" w:hAnsi="Arial" w:cs="Arial"/>
        </w:rPr>
        <w:t>6,</w:t>
      </w:r>
      <w:r w:rsidRPr="005856E9">
        <w:rPr>
          <w:rFonts w:ascii="Arial" w:hAnsi="Arial" w:cs="Arial"/>
          <w:spacing w:val="1"/>
        </w:rPr>
        <w:t xml:space="preserve"> </w:t>
      </w:r>
      <w:r w:rsidRPr="005856E9">
        <w:rPr>
          <w:rFonts w:ascii="Arial" w:hAnsi="Arial" w:cs="Arial"/>
        </w:rPr>
        <w:t>2+kk</w:t>
      </w:r>
      <w:r w:rsidRPr="005856E9">
        <w:rPr>
          <w:rFonts w:ascii="Arial" w:hAnsi="Arial" w:cs="Arial"/>
          <w:spacing w:val="-1"/>
        </w:rPr>
        <w:t xml:space="preserve"> </w:t>
      </w:r>
      <w:r w:rsidRPr="005856E9">
        <w:rPr>
          <w:rFonts w:ascii="Arial" w:hAnsi="Arial" w:cs="Arial"/>
        </w:rPr>
        <w:t>v</w:t>
      </w:r>
      <w:r w:rsidRPr="005856E9">
        <w:rPr>
          <w:rFonts w:ascii="Arial" w:hAnsi="Arial" w:cs="Arial"/>
          <w:spacing w:val="-3"/>
        </w:rPr>
        <w:t xml:space="preserve"> </w:t>
      </w:r>
      <w:r w:rsidRPr="005856E9">
        <w:rPr>
          <w:rFonts w:ascii="Arial" w:hAnsi="Arial" w:cs="Arial"/>
        </w:rPr>
        <w:t>4.</w:t>
      </w:r>
      <w:r w:rsidRPr="005856E9">
        <w:rPr>
          <w:rFonts w:ascii="Arial" w:hAnsi="Arial" w:cs="Arial"/>
          <w:spacing w:val="1"/>
        </w:rPr>
        <w:t xml:space="preserve"> </w:t>
      </w:r>
      <w:r w:rsidRPr="005856E9">
        <w:rPr>
          <w:rFonts w:ascii="Arial" w:hAnsi="Arial" w:cs="Arial"/>
        </w:rPr>
        <w:t>NP</w:t>
      </w:r>
      <w:r w:rsidRPr="005856E9">
        <w:rPr>
          <w:rFonts w:ascii="Arial" w:hAnsi="Arial" w:cs="Arial"/>
          <w:spacing w:val="1"/>
        </w:rPr>
        <w:t xml:space="preserve"> </w:t>
      </w:r>
      <w:r w:rsidRPr="005856E9">
        <w:rPr>
          <w:rFonts w:ascii="Arial" w:hAnsi="Arial" w:cs="Arial"/>
        </w:rPr>
        <w:t>Masarykovo</w:t>
      </w:r>
      <w:r w:rsidRPr="005856E9">
        <w:rPr>
          <w:rFonts w:ascii="Arial" w:hAnsi="Arial" w:cs="Arial"/>
          <w:spacing w:val="1"/>
        </w:rPr>
        <w:t xml:space="preserve"> </w:t>
      </w:r>
      <w:r w:rsidRPr="005856E9">
        <w:rPr>
          <w:rFonts w:ascii="Arial" w:hAnsi="Arial" w:cs="Arial"/>
        </w:rPr>
        <w:t>nám.</w:t>
      </w:r>
      <w:r w:rsidRPr="005856E9">
        <w:rPr>
          <w:rFonts w:ascii="Arial" w:hAnsi="Arial" w:cs="Arial"/>
          <w:spacing w:val="2"/>
        </w:rPr>
        <w:t xml:space="preserve"> </w:t>
      </w:r>
      <w:r w:rsidRPr="005856E9">
        <w:rPr>
          <w:rFonts w:ascii="Arial" w:hAnsi="Arial" w:cs="Arial"/>
        </w:rPr>
        <w:t>23, 2+1</w:t>
      </w:r>
      <w:r w:rsidRPr="005856E9">
        <w:rPr>
          <w:rFonts w:ascii="Arial" w:hAnsi="Arial" w:cs="Arial"/>
          <w:spacing w:val="-1"/>
        </w:rPr>
        <w:t xml:space="preserve"> </w:t>
      </w:r>
      <w:r w:rsidRPr="005856E9">
        <w:rPr>
          <w:rFonts w:ascii="Arial" w:hAnsi="Arial" w:cs="Arial"/>
        </w:rPr>
        <w:t>ve</w:t>
      </w:r>
      <w:r w:rsidRPr="005856E9">
        <w:rPr>
          <w:rFonts w:ascii="Arial" w:hAnsi="Arial" w:cs="Arial"/>
          <w:spacing w:val="2"/>
        </w:rPr>
        <w:t xml:space="preserve"> </w:t>
      </w:r>
      <w:r w:rsidRPr="005856E9">
        <w:rPr>
          <w:rFonts w:ascii="Arial" w:hAnsi="Arial" w:cs="Arial"/>
        </w:rPr>
        <w:t>3.</w:t>
      </w:r>
      <w:r w:rsidRPr="005856E9">
        <w:rPr>
          <w:rFonts w:ascii="Arial" w:hAnsi="Arial" w:cs="Arial"/>
          <w:spacing w:val="-1"/>
        </w:rPr>
        <w:t xml:space="preserve"> </w:t>
      </w:r>
      <w:r w:rsidRPr="005856E9">
        <w:rPr>
          <w:rFonts w:ascii="Arial" w:hAnsi="Arial" w:cs="Arial"/>
        </w:rPr>
        <w:t>NP domu</w:t>
      </w:r>
      <w:r w:rsidRPr="005856E9">
        <w:rPr>
          <w:rFonts w:ascii="Arial" w:hAnsi="Arial" w:cs="Arial"/>
          <w:spacing w:val="1"/>
        </w:rPr>
        <w:t xml:space="preserve"> </w:t>
      </w:r>
      <w:r w:rsidRPr="005856E9">
        <w:rPr>
          <w:rFonts w:ascii="Arial" w:hAnsi="Arial" w:cs="Arial"/>
        </w:rPr>
        <w:t>Komenského 8,</w:t>
      </w:r>
      <w:r w:rsidRPr="005856E9">
        <w:rPr>
          <w:rFonts w:ascii="Arial" w:hAnsi="Arial" w:cs="Arial"/>
          <w:spacing w:val="-1"/>
        </w:rPr>
        <w:t xml:space="preserve"> </w:t>
      </w:r>
      <w:r w:rsidRPr="005856E9">
        <w:rPr>
          <w:rFonts w:ascii="Arial" w:hAnsi="Arial" w:cs="Arial"/>
        </w:rPr>
        <w:t>a</w:t>
      </w:r>
      <w:r w:rsidRPr="005856E9">
        <w:rPr>
          <w:rFonts w:ascii="Arial" w:hAnsi="Arial" w:cs="Arial"/>
          <w:spacing w:val="-2"/>
        </w:rPr>
        <w:t xml:space="preserve"> </w:t>
      </w:r>
      <w:r w:rsidRPr="005856E9">
        <w:rPr>
          <w:rFonts w:ascii="Arial" w:hAnsi="Arial" w:cs="Arial"/>
        </w:rPr>
        <w:t xml:space="preserve">1+kk, </w:t>
      </w:r>
      <w:proofErr w:type="gramStart"/>
      <w:r w:rsidRPr="005856E9">
        <w:rPr>
          <w:rFonts w:ascii="Arial" w:hAnsi="Arial" w:cs="Arial"/>
          <w:spacing w:val="-5"/>
        </w:rPr>
        <w:t>ve</w:t>
      </w:r>
      <w:proofErr w:type="gramEnd"/>
    </w:p>
    <w:p w:rsidR="005856E9" w:rsidRDefault="005856E9" w:rsidP="005856E9">
      <w:pPr>
        <w:pStyle w:val="Zkladntext"/>
        <w:spacing w:after="0" w:line="240" w:lineRule="auto"/>
        <w:jc w:val="both"/>
        <w:rPr>
          <w:rFonts w:ascii="Arial" w:hAnsi="Arial" w:cs="Arial"/>
        </w:rPr>
      </w:pPr>
      <w:r w:rsidRPr="005856E9">
        <w:rPr>
          <w:rFonts w:ascii="Arial" w:hAnsi="Arial" w:cs="Arial"/>
        </w:rPr>
        <w:t>3. NP zrekonstruovaného domu Srázná 36. Zároveň jsme neevidovali žádosti městských společností</w:t>
      </w:r>
      <w:r w:rsidRPr="005856E9">
        <w:rPr>
          <w:rFonts w:ascii="Arial" w:hAnsi="Arial" w:cs="Arial"/>
          <w:spacing w:val="-4"/>
        </w:rPr>
        <w:t xml:space="preserve"> </w:t>
      </w:r>
      <w:r w:rsidRPr="005856E9">
        <w:rPr>
          <w:rFonts w:ascii="Arial" w:hAnsi="Arial" w:cs="Arial"/>
        </w:rPr>
        <w:t>ani krajských příspěvkových organizací (HDJ, Nemocnice Jihlava) ani zaměstnanců města o pronájem bytů, proto jsme předložili RM návrh na zařazení bytů do VŘ</w:t>
      </w:r>
      <w:r w:rsidRPr="005856E9">
        <w:rPr>
          <w:rFonts w:ascii="Arial" w:hAnsi="Arial" w:cs="Arial"/>
          <w:spacing w:val="40"/>
        </w:rPr>
        <w:t xml:space="preserve"> </w:t>
      </w:r>
      <w:r w:rsidRPr="005856E9">
        <w:rPr>
          <w:rFonts w:ascii="Arial" w:hAnsi="Arial" w:cs="Arial"/>
        </w:rPr>
        <w:t>na pronájem se smluvním nájemným.</w:t>
      </w:r>
      <w:r w:rsidRPr="005856E9">
        <w:rPr>
          <w:rFonts w:ascii="Arial" w:hAnsi="Arial" w:cs="Arial"/>
          <w:spacing w:val="-2"/>
        </w:rPr>
        <w:t xml:space="preserve"> </w:t>
      </w:r>
      <w:r w:rsidRPr="005856E9">
        <w:rPr>
          <w:rFonts w:ascii="Arial" w:hAnsi="Arial" w:cs="Arial"/>
        </w:rPr>
        <w:t>Po úpravách mechanismu musí zájemce nyní splňovat přísnější podmínky (není v</w:t>
      </w:r>
      <w:r w:rsidRPr="005856E9">
        <w:rPr>
          <w:rFonts w:ascii="Arial" w:hAnsi="Arial" w:cs="Arial"/>
          <w:spacing w:val="-4"/>
        </w:rPr>
        <w:t xml:space="preserve"> </w:t>
      </w:r>
      <w:r w:rsidRPr="005856E9">
        <w:rPr>
          <w:rFonts w:ascii="Arial" w:hAnsi="Arial" w:cs="Arial"/>
        </w:rPr>
        <w:t>exekuci ani</w:t>
      </w:r>
      <w:r w:rsidRPr="005856E9">
        <w:rPr>
          <w:rFonts w:ascii="Arial" w:hAnsi="Arial" w:cs="Arial"/>
          <w:spacing w:val="40"/>
        </w:rPr>
        <w:t xml:space="preserve"> </w:t>
      </w:r>
      <w:r w:rsidRPr="005856E9">
        <w:rPr>
          <w:rFonts w:ascii="Arial" w:hAnsi="Arial" w:cs="Arial"/>
        </w:rPr>
        <w:t>v</w:t>
      </w:r>
      <w:r w:rsidRPr="005856E9">
        <w:rPr>
          <w:rFonts w:ascii="Arial" w:hAnsi="Arial" w:cs="Arial"/>
          <w:spacing w:val="-4"/>
        </w:rPr>
        <w:t xml:space="preserve"> </w:t>
      </w:r>
      <w:r w:rsidRPr="005856E9">
        <w:rPr>
          <w:rFonts w:ascii="Arial" w:hAnsi="Arial" w:cs="Arial"/>
        </w:rPr>
        <w:t>insolvenci, je osobou</w:t>
      </w:r>
      <w:r w:rsidRPr="005856E9">
        <w:rPr>
          <w:rFonts w:ascii="Arial" w:hAnsi="Arial" w:cs="Arial"/>
          <w:spacing w:val="40"/>
        </w:rPr>
        <w:t xml:space="preserve"> </w:t>
      </w:r>
      <w:r w:rsidRPr="005856E9">
        <w:rPr>
          <w:rFonts w:ascii="Arial" w:hAnsi="Arial" w:cs="Arial"/>
        </w:rPr>
        <w:t>se stálým příjmem). Minimální nájemné pro účely VŘ činí dle mechanismu 143,37 Kč/m</w:t>
      </w:r>
      <w:r w:rsidRPr="005856E9">
        <w:rPr>
          <w:rFonts w:ascii="Arial" w:hAnsi="Arial" w:cs="Arial"/>
          <w:position w:val="8"/>
        </w:rPr>
        <w:t>2</w:t>
      </w:r>
      <w:r w:rsidRPr="005856E9">
        <w:rPr>
          <w:rFonts w:ascii="Arial" w:hAnsi="Arial" w:cs="Arial"/>
        </w:rPr>
        <w:t>/měsíc. OŠKT oslovil ředitele škol, zda mají zájem o pronájem městského bytu pro zaměstnance. Byt Komenského 8 byl z</w:t>
      </w:r>
      <w:r w:rsidRPr="005856E9">
        <w:rPr>
          <w:rFonts w:ascii="Arial" w:hAnsi="Arial" w:cs="Arial"/>
          <w:spacing w:val="-6"/>
        </w:rPr>
        <w:t xml:space="preserve"> </w:t>
      </w:r>
      <w:r w:rsidRPr="005856E9">
        <w:rPr>
          <w:rFonts w:ascii="Arial" w:hAnsi="Arial" w:cs="Arial"/>
        </w:rPr>
        <w:t>VŘ vyřazen (zájem ZŠ). VŘ se uskuteční 24. 1. 2024. Dle mechanismu účastník</w:t>
      </w:r>
      <w:r w:rsidRPr="005856E9">
        <w:rPr>
          <w:rFonts w:ascii="Arial" w:hAnsi="Arial" w:cs="Arial"/>
          <w:spacing w:val="-1"/>
        </w:rPr>
        <w:t xml:space="preserve"> </w:t>
      </w:r>
      <w:r w:rsidRPr="005856E9">
        <w:rPr>
          <w:rFonts w:ascii="Arial" w:hAnsi="Arial" w:cs="Arial"/>
        </w:rPr>
        <w:t>VŘ, který</w:t>
      </w:r>
      <w:r w:rsidRPr="005856E9">
        <w:rPr>
          <w:rFonts w:ascii="Arial" w:hAnsi="Arial" w:cs="Arial"/>
          <w:spacing w:val="-1"/>
        </w:rPr>
        <w:t xml:space="preserve"> </w:t>
      </w:r>
      <w:r w:rsidRPr="005856E9">
        <w:rPr>
          <w:rFonts w:ascii="Arial" w:hAnsi="Arial" w:cs="Arial"/>
        </w:rPr>
        <w:t>nabídne nejvyšší nájemné, se stává vítězem VŘ. Zároveň v</w:t>
      </w:r>
      <w:r w:rsidRPr="005856E9">
        <w:rPr>
          <w:rFonts w:ascii="Arial" w:hAnsi="Arial" w:cs="Arial"/>
          <w:spacing w:val="-5"/>
        </w:rPr>
        <w:t xml:space="preserve"> </w:t>
      </w:r>
      <w:r w:rsidRPr="005856E9">
        <w:rPr>
          <w:rFonts w:ascii="Arial" w:hAnsi="Arial" w:cs="Arial"/>
        </w:rPr>
        <w:t>současné době evidujeme 2 volné bezbariérové byty 2+kk v</w:t>
      </w:r>
      <w:r w:rsidRPr="005856E9">
        <w:rPr>
          <w:rFonts w:ascii="Arial" w:hAnsi="Arial" w:cs="Arial"/>
          <w:spacing w:val="-5"/>
        </w:rPr>
        <w:t xml:space="preserve"> </w:t>
      </w:r>
      <w:r w:rsidRPr="005856E9">
        <w:rPr>
          <w:rFonts w:ascii="Arial" w:hAnsi="Arial" w:cs="Arial"/>
        </w:rPr>
        <w:t>domech Zátopkova 2, F. X. Šaldy 6. Zájemce o byt zvláštního určení musí splňovat obecné podmínky dle</w:t>
      </w:r>
      <w:r w:rsidRPr="005856E9">
        <w:rPr>
          <w:rFonts w:ascii="Arial" w:hAnsi="Arial" w:cs="Arial"/>
          <w:spacing w:val="80"/>
        </w:rPr>
        <w:t xml:space="preserve"> </w:t>
      </w:r>
      <w:r w:rsidRPr="005856E9">
        <w:rPr>
          <w:rFonts w:ascii="Arial" w:hAnsi="Arial" w:cs="Arial"/>
        </w:rPr>
        <w:t>mechanismu a zároveň musí doložit vyjádření lékaře. Nyní nemáme v</w:t>
      </w:r>
      <w:r w:rsidRPr="005856E9">
        <w:rPr>
          <w:rFonts w:ascii="Arial" w:hAnsi="Arial" w:cs="Arial"/>
          <w:spacing w:val="-5"/>
        </w:rPr>
        <w:t xml:space="preserve"> </w:t>
      </w:r>
      <w:r w:rsidRPr="005856E9">
        <w:rPr>
          <w:rFonts w:ascii="Arial" w:hAnsi="Arial" w:cs="Arial"/>
        </w:rPr>
        <w:t>pořadníku osoby mající zájem o tyto byty. Oslovili jsme proto příspěvkové organizace města Integrované centrum sociálních služeb a Denní a týdenní stacionář Jihlava. Nájemné v</w:t>
      </w:r>
      <w:r w:rsidRPr="005856E9">
        <w:rPr>
          <w:rFonts w:ascii="Arial" w:hAnsi="Arial" w:cs="Arial"/>
          <w:spacing w:val="-6"/>
        </w:rPr>
        <w:t xml:space="preserve"> </w:t>
      </w:r>
      <w:r w:rsidRPr="005856E9">
        <w:rPr>
          <w:rFonts w:ascii="Arial" w:hAnsi="Arial" w:cs="Arial"/>
        </w:rPr>
        <w:t>těchto bytech činí 95,58 Kč/m</w:t>
      </w:r>
      <w:r w:rsidRPr="005856E9">
        <w:rPr>
          <w:rFonts w:ascii="Arial" w:hAnsi="Arial" w:cs="Arial"/>
          <w:position w:val="8"/>
        </w:rPr>
        <w:t>2</w:t>
      </w:r>
      <w:r w:rsidRPr="005856E9">
        <w:rPr>
          <w:rFonts w:ascii="Arial" w:hAnsi="Arial" w:cs="Arial"/>
        </w:rPr>
        <w:t>/měsíc (tj. min. sazba dle mechanismu). Koncem roku 2023 se podařilo vyklidit další z</w:t>
      </w:r>
      <w:r w:rsidRPr="005856E9">
        <w:rPr>
          <w:rFonts w:ascii="Arial" w:hAnsi="Arial" w:cs="Arial"/>
          <w:spacing w:val="-5"/>
        </w:rPr>
        <w:t xml:space="preserve"> </w:t>
      </w:r>
      <w:r w:rsidRPr="005856E9">
        <w:rPr>
          <w:rFonts w:ascii="Arial" w:hAnsi="Arial" w:cs="Arial"/>
        </w:rPr>
        <w:t>bezbariérových bytů, a to byt 2+kk v</w:t>
      </w:r>
      <w:r w:rsidRPr="005856E9">
        <w:rPr>
          <w:rFonts w:ascii="Arial" w:hAnsi="Arial" w:cs="Arial"/>
          <w:spacing w:val="-5"/>
        </w:rPr>
        <w:t xml:space="preserve"> </w:t>
      </w:r>
      <w:r w:rsidRPr="005856E9">
        <w:rPr>
          <w:rFonts w:ascii="Arial" w:hAnsi="Arial" w:cs="Arial"/>
        </w:rPr>
        <w:t>domě Poláčkova 1, který bez právního důvodu</w:t>
      </w:r>
      <w:r w:rsidRPr="005856E9">
        <w:rPr>
          <w:rFonts w:ascii="Arial" w:hAnsi="Arial" w:cs="Arial"/>
          <w:spacing w:val="59"/>
        </w:rPr>
        <w:t xml:space="preserve"> </w:t>
      </w:r>
      <w:r w:rsidRPr="005856E9">
        <w:rPr>
          <w:rFonts w:ascii="Arial" w:hAnsi="Arial" w:cs="Arial"/>
        </w:rPr>
        <w:t>od</w:t>
      </w:r>
      <w:r w:rsidRPr="005856E9">
        <w:rPr>
          <w:rFonts w:ascii="Arial" w:hAnsi="Arial" w:cs="Arial"/>
          <w:spacing w:val="60"/>
        </w:rPr>
        <w:t xml:space="preserve"> </w:t>
      </w:r>
      <w:r w:rsidRPr="005856E9">
        <w:rPr>
          <w:rFonts w:ascii="Arial" w:hAnsi="Arial" w:cs="Arial"/>
        </w:rPr>
        <w:t>r.</w:t>
      </w:r>
      <w:r w:rsidRPr="005856E9">
        <w:rPr>
          <w:rFonts w:ascii="Arial" w:hAnsi="Arial" w:cs="Arial"/>
          <w:spacing w:val="61"/>
        </w:rPr>
        <w:t xml:space="preserve"> </w:t>
      </w:r>
      <w:r w:rsidRPr="005856E9">
        <w:rPr>
          <w:rFonts w:ascii="Arial" w:hAnsi="Arial" w:cs="Arial"/>
        </w:rPr>
        <w:t>2019</w:t>
      </w:r>
      <w:r w:rsidRPr="005856E9">
        <w:rPr>
          <w:rFonts w:ascii="Arial" w:hAnsi="Arial" w:cs="Arial"/>
          <w:spacing w:val="61"/>
        </w:rPr>
        <w:t xml:space="preserve"> </w:t>
      </w:r>
      <w:r w:rsidRPr="005856E9">
        <w:rPr>
          <w:rFonts w:ascii="Arial" w:hAnsi="Arial" w:cs="Arial"/>
        </w:rPr>
        <w:t>užívala</w:t>
      </w:r>
      <w:r w:rsidRPr="005856E9">
        <w:rPr>
          <w:rFonts w:ascii="Arial" w:hAnsi="Arial" w:cs="Arial"/>
          <w:spacing w:val="61"/>
        </w:rPr>
        <w:t xml:space="preserve"> </w:t>
      </w:r>
      <w:r w:rsidRPr="005856E9">
        <w:rPr>
          <w:rFonts w:ascii="Arial" w:hAnsi="Arial" w:cs="Arial"/>
        </w:rPr>
        <w:t>původní</w:t>
      </w:r>
      <w:r w:rsidRPr="005856E9">
        <w:rPr>
          <w:rFonts w:ascii="Arial" w:hAnsi="Arial" w:cs="Arial"/>
          <w:spacing w:val="61"/>
        </w:rPr>
        <w:t xml:space="preserve"> </w:t>
      </w:r>
      <w:r w:rsidRPr="005856E9">
        <w:rPr>
          <w:rFonts w:ascii="Arial" w:hAnsi="Arial" w:cs="Arial"/>
        </w:rPr>
        <w:t>nájemkyně.</w:t>
      </w:r>
      <w:r w:rsidRPr="005856E9">
        <w:rPr>
          <w:rFonts w:ascii="Arial" w:hAnsi="Arial" w:cs="Arial"/>
          <w:spacing w:val="61"/>
        </w:rPr>
        <w:t xml:space="preserve"> </w:t>
      </w:r>
      <w:r w:rsidRPr="005856E9">
        <w:rPr>
          <w:rFonts w:ascii="Arial" w:hAnsi="Arial" w:cs="Arial"/>
        </w:rPr>
        <w:t>Vyklizení</w:t>
      </w:r>
      <w:r w:rsidRPr="005856E9">
        <w:rPr>
          <w:rFonts w:ascii="Arial" w:hAnsi="Arial" w:cs="Arial"/>
          <w:spacing w:val="59"/>
        </w:rPr>
        <w:t xml:space="preserve"> </w:t>
      </w:r>
      <w:r w:rsidRPr="005856E9">
        <w:rPr>
          <w:rFonts w:ascii="Arial" w:hAnsi="Arial" w:cs="Arial"/>
        </w:rPr>
        <w:t>bylo</w:t>
      </w:r>
      <w:r w:rsidRPr="005856E9">
        <w:rPr>
          <w:rFonts w:ascii="Arial" w:hAnsi="Arial" w:cs="Arial"/>
          <w:spacing w:val="61"/>
        </w:rPr>
        <w:t xml:space="preserve"> </w:t>
      </w:r>
      <w:r w:rsidRPr="005856E9">
        <w:rPr>
          <w:rFonts w:ascii="Arial" w:hAnsi="Arial" w:cs="Arial"/>
        </w:rPr>
        <w:t>řešeno</w:t>
      </w:r>
      <w:r w:rsidRPr="005856E9">
        <w:rPr>
          <w:rFonts w:ascii="Arial" w:hAnsi="Arial" w:cs="Arial"/>
          <w:spacing w:val="61"/>
        </w:rPr>
        <w:t xml:space="preserve"> </w:t>
      </w:r>
      <w:r w:rsidRPr="005856E9">
        <w:rPr>
          <w:rFonts w:ascii="Arial" w:hAnsi="Arial" w:cs="Arial"/>
          <w:spacing w:val="-2"/>
        </w:rPr>
        <w:t>prostřednictvím</w:t>
      </w:r>
      <w:r w:rsidR="00C12AB8">
        <w:rPr>
          <w:rFonts w:ascii="Arial" w:hAnsi="Arial" w:cs="Arial"/>
          <w:spacing w:val="-2"/>
        </w:rPr>
        <w:t xml:space="preserve"> </w:t>
      </w:r>
      <w:r w:rsidRPr="005856E9">
        <w:rPr>
          <w:rFonts w:ascii="Arial" w:hAnsi="Arial" w:cs="Arial"/>
        </w:rPr>
        <w:t>exekutora,</w:t>
      </w:r>
      <w:r w:rsidRPr="005856E9">
        <w:rPr>
          <w:rFonts w:ascii="Arial" w:hAnsi="Arial" w:cs="Arial"/>
          <w:spacing w:val="-3"/>
        </w:rPr>
        <w:t xml:space="preserve"> </w:t>
      </w:r>
      <w:r w:rsidRPr="005856E9">
        <w:rPr>
          <w:rFonts w:ascii="Arial" w:hAnsi="Arial" w:cs="Arial"/>
        </w:rPr>
        <w:t>ovšem</w:t>
      </w:r>
      <w:r w:rsidRPr="005856E9">
        <w:rPr>
          <w:rFonts w:ascii="Arial" w:hAnsi="Arial" w:cs="Arial"/>
          <w:spacing w:val="-4"/>
        </w:rPr>
        <w:t xml:space="preserve"> </w:t>
      </w:r>
      <w:r w:rsidRPr="005856E9">
        <w:rPr>
          <w:rFonts w:ascii="Arial" w:hAnsi="Arial" w:cs="Arial"/>
        </w:rPr>
        <w:t>provedení</w:t>
      </w:r>
      <w:r w:rsidRPr="005856E9">
        <w:rPr>
          <w:rFonts w:ascii="Arial" w:hAnsi="Arial" w:cs="Arial"/>
          <w:spacing w:val="-5"/>
        </w:rPr>
        <w:t xml:space="preserve"> </w:t>
      </w:r>
      <w:r w:rsidRPr="005856E9">
        <w:rPr>
          <w:rFonts w:ascii="Arial" w:hAnsi="Arial" w:cs="Arial"/>
        </w:rPr>
        <w:t>exekuce</w:t>
      </w:r>
      <w:r w:rsidRPr="005856E9">
        <w:rPr>
          <w:rFonts w:ascii="Arial" w:hAnsi="Arial" w:cs="Arial"/>
          <w:spacing w:val="-3"/>
        </w:rPr>
        <w:t xml:space="preserve"> </w:t>
      </w:r>
      <w:r w:rsidRPr="005856E9">
        <w:rPr>
          <w:rFonts w:ascii="Arial" w:hAnsi="Arial" w:cs="Arial"/>
        </w:rPr>
        <w:t>vyklizení</w:t>
      </w:r>
      <w:r w:rsidRPr="005856E9">
        <w:rPr>
          <w:rFonts w:ascii="Arial" w:hAnsi="Arial" w:cs="Arial"/>
          <w:spacing w:val="-5"/>
        </w:rPr>
        <w:t xml:space="preserve"> </w:t>
      </w:r>
      <w:r w:rsidRPr="005856E9">
        <w:rPr>
          <w:rFonts w:ascii="Arial" w:hAnsi="Arial" w:cs="Arial"/>
        </w:rPr>
        <w:t>bytu</w:t>
      </w:r>
      <w:r w:rsidRPr="005856E9">
        <w:rPr>
          <w:rFonts w:ascii="Arial" w:hAnsi="Arial" w:cs="Arial"/>
          <w:spacing w:val="-3"/>
        </w:rPr>
        <w:t xml:space="preserve"> </w:t>
      </w:r>
      <w:r w:rsidRPr="005856E9">
        <w:rPr>
          <w:rFonts w:ascii="Arial" w:hAnsi="Arial" w:cs="Arial"/>
        </w:rPr>
        <w:t>bylo</w:t>
      </w:r>
      <w:r w:rsidRPr="005856E9">
        <w:rPr>
          <w:rFonts w:ascii="Arial" w:hAnsi="Arial" w:cs="Arial"/>
          <w:spacing w:val="-3"/>
        </w:rPr>
        <w:t xml:space="preserve"> </w:t>
      </w:r>
      <w:r w:rsidRPr="005856E9">
        <w:rPr>
          <w:rFonts w:ascii="Arial" w:hAnsi="Arial" w:cs="Arial"/>
        </w:rPr>
        <w:t>komplikováno zdravotním</w:t>
      </w:r>
      <w:r w:rsidRPr="005856E9">
        <w:rPr>
          <w:rFonts w:ascii="Arial" w:hAnsi="Arial" w:cs="Arial"/>
          <w:spacing w:val="-2"/>
        </w:rPr>
        <w:t xml:space="preserve"> </w:t>
      </w:r>
      <w:r w:rsidRPr="005856E9">
        <w:rPr>
          <w:rFonts w:ascii="Arial" w:hAnsi="Arial" w:cs="Arial"/>
        </w:rPr>
        <w:t>stavem bývalé nájemkyně a potřebou změny opatrovníka.</w:t>
      </w:r>
    </w:p>
    <w:p w:rsidR="00C12AB8" w:rsidRPr="005856E9" w:rsidRDefault="00C12AB8" w:rsidP="005856E9">
      <w:pPr>
        <w:pStyle w:val="Zkladntext"/>
        <w:spacing w:after="0" w:line="240" w:lineRule="auto"/>
        <w:jc w:val="both"/>
        <w:rPr>
          <w:rFonts w:ascii="Arial" w:hAnsi="Arial" w:cs="Arial"/>
        </w:rPr>
      </w:pPr>
    </w:p>
    <w:p w:rsidR="005856E9" w:rsidRPr="005856E9" w:rsidRDefault="005856E9" w:rsidP="005856E9">
      <w:pPr>
        <w:pStyle w:val="Nadpis2"/>
        <w:spacing w:before="0"/>
        <w:jc w:val="both"/>
        <w:rPr>
          <w:rFonts w:ascii="Arial" w:hAnsi="Arial" w:cs="Arial"/>
          <w:sz w:val="22"/>
          <w:szCs w:val="22"/>
        </w:rPr>
      </w:pPr>
      <w:r w:rsidRPr="005856E9">
        <w:rPr>
          <w:rFonts w:ascii="Arial" w:hAnsi="Arial" w:cs="Arial"/>
          <w:sz w:val="22"/>
          <w:szCs w:val="22"/>
        </w:rPr>
        <w:t xml:space="preserve">Multidisciplinární </w:t>
      </w:r>
      <w:r w:rsidRPr="005856E9">
        <w:rPr>
          <w:rFonts w:ascii="Arial" w:hAnsi="Arial" w:cs="Arial"/>
          <w:spacing w:val="-5"/>
          <w:sz w:val="22"/>
          <w:szCs w:val="22"/>
        </w:rPr>
        <w:t>tým</w:t>
      </w:r>
    </w:p>
    <w:p w:rsidR="005856E9" w:rsidRDefault="005856E9" w:rsidP="005856E9">
      <w:pPr>
        <w:pStyle w:val="Zkladntext"/>
        <w:spacing w:after="0" w:line="240" w:lineRule="auto"/>
        <w:jc w:val="both"/>
        <w:rPr>
          <w:rFonts w:ascii="Arial" w:hAnsi="Arial" w:cs="Arial"/>
        </w:rPr>
      </w:pPr>
      <w:r w:rsidRPr="005856E9">
        <w:rPr>
          <w:rFonts w:ascii="Arial" w:hAnsi="Arial" w:cs="Arial"/>
        </w:rPr>
        <w:t>Dle směrnice pro postup při evidenci, vymáhání, odpisu a vyřazení pohledávek se postup před vymáháním pohledávek stanovený směrnicí neuplatní vůči dlužníkům s</w:t>
      </w:r>
      <w:r w:rsidRPr="005856E9">
        <w:rPr>
          <w:rFonts w:ascii="Arial" w:hAnsi="Arial" w:cs="Arial"/>
          <w:spacing w:val="-3"/>
        </w:rPr>
        <w:t xml:space="preserve"> </w:t>
      </w:r>
      <w:r w:rsidRPr="005856E9">
        <w:rPr>
          <w:rFonts w:ascii="Arial" w:hAnsi="Arial" w:cs="Arial"/>
        </w:rPr>
        <w:t>dluhem na nájmu z</w:t>
      </w:r>
      <w:r w:rsidRPr="005856E9">
        <w:rPr>
          <w:rFonts w:ascii="Arial" w:hAnsi="Arial" w:cs="Arial"/>
          <w:spacing w:val="-5"/>
        </w:rPr>
        <w:t xml:space="preserve"> </w:t>
      </w:r>
      <w:r w:rsidRPr="005856E9">
        <w:rPr>
          <w:rFonts w:ascii="Arial" w:hAnsi="Arial" w:cs="Arial"/>
        </w:rPr>
        <w:t>bytů a z</w:t>
      </w:r>
      <w:r w:rsidRPr="005856E9">
        <w:rPr>
          <w:rFonts w:ascii="Arial" w:hAnsi="Arial" w:cs="Arial"/>
          <w:spacing w:val="-5"/>
        </w:rPr>
        <w:t xml:space="preserve"> </w:t>
      </w:r>
      <w:r w:rsidRPr="005856E9">
        <w:rPr>
          <w:rFonts w:ascii="Arial" w:hAnsi="Arial" w:cs="Arial"/>
        </w:rPr>
        <w:t>nebytových prostor. Způsob, jakým bude vůči těmto dlužníkům nadále postupováno, vyplyne ze společného jednání zaměstnanců, jimž je organizačním řádem svěřeno vymáhání pohledávek, správa bytů a nebytových prostor a</w:t>
      </w:r>
      <w:r w:rsidRPr="005856E9">
        <w:rPr>
          <w:rFonts w:ascii="Arial" w:hAnsi="Arial" w:cs="Arial"/>
          <w:spacing w:val="-5"/>
        </w:rPr>
        <w:t xml:space="preserve"> </w:t>
      </w:r>
      <w:r w:rsidRPr="005856E9">
        <w:rPr>
          <w:rFonts w:ascii="Arial" w:hAnsi="Arial" w:cs="Arial"/>
        </w:rPr>
        <w:t>výkon sociální správy. Toto jednání se koná jednou za měsíc, zástupci odboru spravujícího byty a nebytové prostory na toto jednání vždy připraví seznam dlužníků v</w:t>
      </w:r>
      <w:r w:rsidRPr="005856E9">
        <w:rPr>
          <w:rFonts w:ascii="Arial" w:hAnsi="Arial" w:cs="Arial"/>
          <w:spacing w:val="-4"/>
        </w:rPr>
        <w:t xml:space="preserve"> </w:t>
      </w:r>
      <w:r w:rsidRPr="005856E9">
        <w:rPr>
          <w:rFonts w:ascii="Arial" w:hAnsi="Arial" w:cs="Arial"/>
        </w:rPr>
        <w:t>prodlení a výstupem tohoto jednání bude zápis, z</w:t>
      </w:r>
      <w:r w:rsidRPr="005856E9">
        <w:rPr>
          <w:rFonts w:ascii="Arial" w:hAnsi="Arial" w:cs="Arial"/>
          <w:spacing w:val="-4"/>
        </w:rPr>
        <w:t xml:space="preserve"> </w:t>
      </w:r>
      <w:r w:rsidRPr="005856E9">
        <w:rPr>
          <w:rFonts w:ascii="Arial" w:hAnsi="Arial" w:cs="Arial"/>
        </w:rPr>
        <w:t>něhož bude patrné rozhodnutí o dalším nakládání s</w:t>
      </w:r>
      <w:r w:rsidRPr="005856E9">
        <w:rPr>
          <w:rFonts w:ascii="Arial" w:hAnsi="Arial" w:cs="Arial"/>
          <w:spacing w:val="-1"/>
        </w:rPr>
        <w:t xml:space="preserve"> </w:t>
      </w:r>
      <w:r w:rsidRPr="005856E9">
        <w:rPr>
          <w:rFonts w:ascii="Arial" w:hAnsi="Arial" w:cs="Arial"/>
        </w:rPr>
        <w:t>jednotlivými pohledávkami.</w:t>
      </w:r>
      <w:r w:rsidRPr="005856E9">
        <w:rPr>
          <w:rFonts w:ascii="Arial" w:hAnsi="Arial" w:cs="Arial"/>
          <w:spacing w:val="-2"/>
        </w:rPr>
        <w:t xml:space="preserve"> </w:t>
      </w:r>
      <w:r w:rsidRPr="005856E9">
        <w:rPr>
          <w:rFonts w:ascii="Arial" w:hAnsi="Arial" w:cs="Arial"/>
        </w:rPr>
        <w:t>Jde o</w:t>
      </w:r>
      <w:r w:rsidRPr="005856E9">
        <w:rPr>
          <w:rFonts w:ascii="Arial" w:hAnsi="Arial" w:cs="Arial"/>
          <w:spacing w:val="-3"/>
        </w:rPr>
        <w:t xml:space="preserve"> </w:t>
      </w:r>
      <w:r w:rsidRPr="005856E9">
        <w:rPr>
          <w:rFonts w:ascii="Arial" w:hAnsi="Arial" w:cs="Arial"/>
        </w:rPr>
        <w:t>tzv. multidisciplinární</w:t>
      </w:r>
      <w:r w:rsidRPr="005856E9">
        <w:rPr>
          <w:rFonts w:ascii="Arial" w:hAnsi="Arial" w:cs="Arial"/>
          <w:spacing w:val="-2"/>
        </w:rPr>
        <w:t xml:space="preserve"> </w:t>
      </w:r>
      <w:r w:rsidRPr="005856E9">
        <w:rPr>
          <w:rFonts w:ascii="Arial" w:hAnsi="Arial" w:cs="Arial"/>
        </w:rPr>
        <w:t>tým,</w:t>
      </w:r>
      <w:r w:rsidRPr="005856E9">
        <w:rPr>
          <w:rFonts w:ascii="Arial" w:hAnsi="Arial" w:cs="Arial"/>
          <w:spacing w:val="-1"/>
        </w:rPr>
        <w:t xml:space="preserve"> </w:t>
      </w:r>
      <w:r w:rsidRPr="005856E9">
        <w:rPr>
          <w:rFonts w:ascii="Arial" w:hAnsi="Arial" w:cs="Arial"/>
        </w:rPr>
        <w:t>jehož</w:t>
      </w:r>
      <w:r w:rsidRPr="005856E9">
        <w:rPr>
          <w:rFonts w:ascii="Arial" w:hAnsi="Arial" w:cs="Arial"/>
          <w:spacing w:val="-1"/>
        </w:rPr>
        <w:t xml:space="preserve"> </w:t>
      </w:r>
      <w:r w:rsidRPr="005856E9">
        <w:rPr>
          <w:rFonts w:ascii="Arial" w:hAnsi="Arial" w:cs="Arial"/>
        </w:rPr>
        <w:t>se</w:t>
      </w:r>
      <w:r w:rsidRPr="005856E9">
        <w:rPr>
          <w:rFonts w:ascii="Arial" w:hAnsi="Arial" w:cs="Arial"/>
          <w:spacing w:val="-1"/>
        </w:rPr>
        <w:t xml:space="preserve"> </w:t>
      </w:r>
      <w:r w:rsidRPr="005856E9">
        <w:rPr>
          <w:rFonts w:ascii="Arial" w:hAnsi="Arial" w:cs="Arial"/>
        </w:rPr>
        <w:t>účastní</w:t>
      </w:r>
      <w:r w:rsidRPr="005856E9">
        <w:rPr>
          <w:rFonts w:ascii="Arial" w:hAnsi="Arial" w:cs="Arial"/>
          <w:spacing w:val="-2"/>
        </w:rPr>
        <w:t xml:space="preserve"> </w:t>
      </w:r>
      <w:r w:rsidRPr="005856E9">
        <w:rPr>
          <w:rFonts w:ascii="Arial" w:hAnsi="Arial" w:cs="Arial"/>
        </w:rPr>
        <w:t>pracovníci</w:t>
      </w:r>
      <w:r w:rsidRPr="005856E9">
        <w:rPr>
          <w:rFonts w:ascii="Arial" w:hAnsi="Arial" w:cs="Arial"/>
          <w:spacing w:val="-1"/>
        </w:rPr>
        <w:t xml:space="preserve"> </w:t>
      </w:r>
      <w:r w:rsidRPr="005856E9">
        <w:rPr>
          <w:rFonts w:ascii="Arial" w:hAnsi="Arial" w:cs="Arial"/>
        </w:rPr>
        <w:t>MO, EO,</w:t>
      </w:r>
      <w:r w:rsidRPr="005856E9">
        <w:rPr>
          <w:rFonts w:ascii="Arial" w:hAnsi="Arial" w:cs="Arial"/>
          <w:spacing w:val="-1"/>
        </w:rPr>
        <w:t xml:space="preserve"> </w:t>
      </w:r>
      <w:r w:rsidRPr="005856E9">
        <w:rPr>
          <w:rFonts w:ascii="Arial" w:hAnsi="Arial" w:cs="Arial"/>
        </w:rPr>
        <w:t>OSV. S</w:t>
      </w:r>
      <w:r w:rsidRPr="005856E9">
        <w:rPr>
          <w:rFonts w:ascii="Arial" w:hAnsi="Arial" w:cs="Arial"/>
          <w:spacing w:val="-3"/>
        </w:rPr>
        <w:t xml:space="preserve"> </w:t>
      </w:r>
      <w:r w:rsidRPr="005856E9">
        <w:rPr>
          <w:rFonts w:ascii="Arial" w:hAnsi="Arial" w:cs="Arial"/>
        </w:rPr>
        <w:t>dlužníky u sociálních bytů „pracuje“ OSV, příp. nezisková organizace (většinou Oblastní charita Jihlava, SOVY), příp. pracovník MO mající v</w:t>
      </w:r>
      <w:r w:rsidRPr="005856E9">
        <w:rPr>
          <w:rFonts w:ascii="Arial" w:hAnsi="Arial" w:cs="Arial"/>
          <w:spacing w:val="-2"/>
        </w:rPr>
        <w:t xml:space="preserve"> </w:t>
      </w:r>
      <w:r w:rsidRPr="005856E9">
        <w:rPr>
          <w:rFonts w:ascii="Arial" w:hAnsi="Arial" w:cs="Arial"/>
        </w:rPr>
        <w:t>gesci pronájem sociálních bytů. Na základě</w:t>
      </w:r>
      <w:r w:rsidRPr="005856E9">
        <w:rPr>
          <w:rFonts w:ascii="Arial" w:hAnsi="Arial" w:cs="Arial"/>
          <w:spacing w:val="62"/>
        </w:rPr>
        <w:t xml:space="preserve"> </w:t>
      </w:r>
      <w:r w:rsidRPr="005856E9">
        <w:rPr>
          <w:rFonts w:ascii="Arial" w:hAnsi="Arial" w:cs="Arial"/>
        </w:rPr>
        <w:t>závěrů</w:t>
      </w:r>
      <w:r w:rsidRPr="005856E9">
        <w:rPr>
          <w:rFonts w:ascii="Arial" w:hAnsi="Arial" w:cs="Arial"/>
          <w:spacing w:val="62"/>
        </w:rPr>
        <w:t xml:space="preserve"> </w:t>
      </w:r>
      <w:r w:rsidRPr="005856E9">
        <w:rPr>
          <w:rFonts w:ascii="Arial" w:hAnsi="Arial" w:cs="Arial"/>
        </w:rPr>
        <w:t>z</w:t>
      </w:r>
      <w:r w:rsidRPr="005856E9">
        <w:rPr>
          <w:rFonts w:ascii="Arial" w:hAnsi="Arial" w:cs="Arial"/>
          <w:spacing w:val="-4"/>
        </w:rPr>
        <w:t xml:space="preserve"> </w:t>
      </w:r>
      <w:r w:rsidRPr="005856E9">
        <w:rPr>
          <w:rFonts w:ascii="Arial" w:hAnsi="Arial" w:cs="Arial"/>
        </w:rPr>
        <w:t>jednání</w:t>
      </w:r>
      <w:r w:rsidRPr="005856E9">
        <w:rPr>
          <w:rFonts w:ascii="Arial" w:hAnsi="Arial" w:cs="Arial"/>
          <w:spacing w:val="62"/>
        </w:rPr>
        <w:t xml:space="preserve"> </w:t>
      </w:r>
      <w:r w:rsidRPr="005856E9">
        <w:rPr>
          <w:rFonts w:ascii="Arial" w:hAnsi="Arial" w:cs="Arial"/>
        </w:rPr>
        <w:t>tohoto</w:t>
      </w:r>
      <w:r w:rsidRPr="005856E9">
        <w:rPr>
          <w:rFonts w:ascii="Arial" w:hAnsi="Arial" w:cs="Arial"/>
          <w:spacing w:val="60"/>
        </w:rPr>
        <w:t xml:space="preserve"> </w:t>
      </w:r>
      <w:r w:rsidRPr="005856E9">
        <w:rPr>
          <w:rFonts w:ascii="Arial" w:hAnsi="Arial" w:cs="Arial"/>
        </w:rPr>
        <w:t>týmu</w:t>
      </w:r>
      <w:r w:rsidRPr="005856E9">
        <w:rPr>
          <w:rFonts w:ascii="Arial" w:hAnsi="Arial" w:cs="Arial"/>
          <w:spacing w:val="65"/>
        </w:rPr>
        <w:t xml:space="preserve"> </w:t>
      </w:r>
      <w:r w:rsidRPr="005856E9">
        <w:rPr>
          <w:rFonts w:ascii="Arial" w:hAnsi="Arial" w:cs="Arial"/>
        </w:rPr>
        <w:t>jsme</w:t>
      </w:r>
      <w:r w:rsidRPr="005856E9">
        <w:rPr>
          <w:rFonts w:ascii="Arial" w:hAnsi="Arial" w:cs="Arial"/>
          <w:spacing w:val="58"/>
        </w:rPr>
        <w:t xml:space="preserve"> </w:t>
      </w:r>
      <w:r w:rsidRPr="005856E9">
        <w:rPr>
          <w:rFonts w:ascii="Arial" w:hAnsi="Arial" w:cs="Arial"/>
        </w:rPr>
        <w:t>předložili</w:t>
      </w:r>
      <w:r w:rsidRPr="005856E9">
        <w:rPr>
          <w:rFonts w:ascii="Arial" w:hAnsi="Arial" w:cs="Arial"/>
          <w:spacing w:val="62"/>
        </w:rPr>
        <w:t xml:space="preserve"> </w:t>
      </w:r>
      <w:r w:rsidRPr="005856E9">
        <w:rPr>
          <w:rFonts w:ascii="Arial" w:hAnsi="Arial" w:cs="Arial"/>
        </w:rPr>
        <w:t>radě</w:t>
      </w:r>
      <w:r w:rsidRPr="005856E9">
        <w:rPr>
          <w:rFonts w:ascii="Arial" w:hAnsi="Arial" w:cs="Arial"/>
          <w:spacing w:val="63"/>
        </w:rPr>
        <w:t xml:space="preserve"> </w:t>
      </w:r>
      <w:r w:rsidRPr="005856E9">
        <w:rPr>
          <w:rFonts w:ascii="Arial" w:hAnsi="Arial" w:cs="Arial"/>
        </w:rPr>
        <w:t>města</w:t>
      </w:r>
      <w:r w:rsidRPr="005856E9">
        <w:rPr>
          <w:rFonts w:ascii="Arial" w:hAnsi="Arial" w:cs="Arial"/>
          <w:spacing w:val="62"/>
        </w:rPr>
        <w:t xml:space="preserve"> </w:t>
      </w:r>
      <w:r w:rsidRPr="005856E9">
        <w:rPr>
          <w:rFonts w:ascii="Arial" w:hAnsi="Arial" w:cs="Arial"/>
        </w:rPr>
        <w:t>návrhy</w:t>
      </w:r>
      <w:r w:rsidRPr="005856E9">
        <w:rPr>
          <w:rFonts w:ascii="Arial" w:hAnsi="Arial" w:cs="Arial"/>
          <w:spacing w:val="60"/>
        </w:rPr>
        <w:t xml:space="preserve"> </w:t>
      </w:r>
      <w:r w:rsidRPr="005856E9">
        <w:rPr>
          <w:rFonts w:ascii="Arial" w:hAnsi="Arial" w:cs="Arial"/>
        </w:rPr>
        <w:t>na</w:t>
      </w:r>
      <w:r w:rsidRPr="005856E9">
        <w:rPr>
          <w:rFonts w:ascii="Arial" w:hAnsi="Arial" w:cs="Arial"/>
          <w:spacing w:val="65"/>
        </w:rPr>
        <w:t xml:space="preserve"> </w:t>
      </w:r>
      <w:r w:rsidRPr="005856E9">
        <w:rPr>
          <w:rFonts w:ascii="Arial" w:hAnsi="Arial" w:cs="Arial"/>
        </w:rPr>
        <w:t>výpověď z nájmu bytu (1+kk Komenského 27, 2+1 Masarykovo nám. 22).</w:t>
      </w:r>
    </w:p>
    <w:p w:rsidR="00C12AB8" w:rsidRPr="005856E9" w:rsidRDefault="00C12AB8" w:rsidP="005856E9">
      <w:pPr>
        <w:pStyle w:val="Zkladntext"/>
        <w:spacing w:after="0" w:line="240" w:lineRule="auto"/>
        <w:jc w:val="both"/>
        <w:rPr>
          <w:rFonts w:ascii="Arial" w:hAnsi="Arial" w:cs="Arial"/>
        </w:rPr>
      </w:pPr>
    </w:p>
    <w:p w:rsidR="005856E9" w:rsidRPr="005856E9" w:rsidRDefault="005856E9" w:rsidP="005856E9">
      <w:pPr>
        <w:pStyle w:val="Nadpis2"/>
        <w:spacing w:before="0"/>
        <w:jc w:val="both"/>
        <w:rPr>
          <w:rFonts w:ascii="Arial" w:hAnsi="Arial" w:cs="Arial"/>
          <w:sz w:val="22"/>
          <w:szCs w:val="22"/>
        </w:rPr>
      </w:pPr>
      <w:r w:rsidRPr="005856E9">
        <w:rPr>
          <w:rFonts w:ascii="Arial" w:hAnsi="Arial" w:cs="Arial"/>
          <w:sz w:val="22"/>
          <w:szCs w:val="22"/>
        </w:rPr>
        <w:t>Podstatné náležitosti</w:t>
      </w:r>
      <w:r w:rsidRPr="005856E9">
        <w:rPr>
          <w:rFonts w:ascii="Arial" w:hAnsi="Arial" w:cs="Arial"/>
          <w:spacing w:val="-1"/>
          <w:sz w:val="22"/>
          <w:szCs w:val="22"/>
        </w:rPr>
        <w:t xml:space="preserve"> </w:t>
      </w:r>
      <w:r w:rsidRPr="005856E9">
        <w:rPr>
          <w:rFonts w:ascii="Arial" w:hAnsi="Arial" w:cs="Arial"/>
          <w:spacing w:val="-2"/>
          <w:sz w:val="22"/>
          <w:szCs w:val="22"/>
        </w:rPr>
        <w:t>smlouvy</w:t>
      </w:r>
    </w:p>
    <w:p w:rsidR="005856E9" w:rsidRPr="005856E9" w:rsidRDefault="005856E9" w:rsidP="005856E9">
      <w:pPr>
        <w:pStyle w:val="Zkladntext"/>
        <w:spacing w:after="0" w:line="240" w:lineRule="auto"/>
        <w:jc w:val="both"/>
        <w:rPr>
          <w:rFonts w:ascii="Arial" w:hAnsi="Arial" w:cs="Arial"/>
        </w:rPr>
      </w:pPr>
      <w:r w:rsidRPr="005856E9">
        <w:rPr>
          <w:rFonts w:ascii="Arial" w:hAnsi="Arial" w:cs="Arial"/>
        </w:rPr>
        <w:t>Majetková komise doporučila úpravu</w:t>
      </w:r>
      <w:r w:rsidRPr="005856E9">
        <w:rPr>
          <w:rFonts w:ascii="Arial" w:hAnsi="Arial" w:cs="Arial"/>
          <w:spacing w:val="-1"/>
        </w:rPr>
        <w:t xml:space="preserve"> </w:t>
      </w:r>
      <w:r w:rsidRPr="005856E9">
        <w:rPr>
          <w:rFonts w:ascii="Arial" w:hAnsi="Arial" w:cs="Arial"/>
        </w:rPr>
        <w:t>smluvních pokut ve vzorové NS na nbp, doporučila jejich snížení. RM 30. 11. 2023 schválila úpravu vzorové NS na nbp (sníženy smluvní pokuty). Zároveň závazek pojistit předmět nájmu a doložit pojistnou smlouvu na pojištění odpovědnosti za škody způsobené pronajímateli/pojištění pro případ živelní události bude sjednán ve všech případech.</w:t>
      </w:r>
    </w:p>
    <w:p w:rsidR="005856E9" w:rsidRDefault="005856E9" w:rsidP="005856E9">
      <w:pPr>
        <w:pStyle w:val="Zkladntext"/>
        <w:spacing w:after="0" w:line="240" w:lineRule="auto"/>
        <w:jc w:val="both"/>
        <w:rPr>
          <w:rFonts w:ascii="Arial" w:hAnsi="Arial" w:cs="Arial"/>
        </w:rPr>
      </w:pPr>
      <w:r w:rsidRPr="005856E9">
        <w:rPr>
          <w:rFonts w:ascii="Arial" w:hAnsi="Arial" w:cs="Arial"/>
        </w:rPr>
        <w:t>ZM schválilo výkup přístavby domu Matky Boží 31 (pizzerie). S ohledem na schválení podstatných náležitostí kupní smlouvy ZM, nebyl již konkrétní návrh kupní smlouvy předkládán. „Vzorová“ kupní smlouva bude vždy, po schválení výkupu/uplatnění předkupního práva upravena dle daného</w:t>
      </w:r>
      <w:r w:rsidRPr="005856E9">
        <w:rPr>
          <w:rFonts w:ascii="Arial" w:hAnsi="Arial" w:cs="Arial"/>
          <w:spacing w:val="-3"/>
        </w:rPr>
        <w:t xml:space="preserve"> </w:t>
      </w:r>
      <w:r w:rsidRPr="005856E9">
        <w:rPr>
          <w:rFonts w:ascii="Arial" w:hAnsi="Arial" w:cs="Arial"/>
        </w:rPr>
        <w:t xml:space="preserve">případu i s </w:t>
      </w:r>
      <w:r w:rsidRPr="005856E9">
        <w:rPr>
          <w:rFonts w:ascii="Arial" w:hAnsi="Arial" w:cs="Arial"/>
        </w:rPr>
        <w:lastRenderedPageBreak/>
        <w:t>přihlédnutím k podmínkám vlastníka stavby (např. úhrada správního poplatku katastrálnímu úřadu 2.000 Kč ze strany města).</w:t>
      </w:r>
    </w:p>
    <w:p w:rsidR="00C12AB8" w:rsidRPr="005856E9" w:rsidRDefault="00C12AB8" w:rsidP="005856E9">
      <w:pPr>
        <w:pStyle w:val="Zkladntext"/>
        <w:spacing w:after="0" w:line="240" w:lineRule="auto"/>
        <w:jc w:val="both"/>
        <w:rPr>
          <w:rFonts w:ascii="Arial" w:hAnsi="Arial" w:cs="Arial"/>
        </w:rPr>
      </w:pPr>
    </w:p>
    <w:p w:rsidR="005856E9" w:rsidRPr="005856E9" w:rsidRDefault="005856E9" w:rsidP="005856E9">
      <w:pPr>
        <w:pStyle w:val="Nadpis2"/>
        <w:spacing w:before="0"/>
        <w:jc w:val="both"/>
        <w:rPr>
          <w:rFonts w:ascii="Arial" w:hAnsi="Arial" w:cs="Arial"/>
          <w:sz w:val="22"/>
          <w:szCs w:val="22"/>
        </w:rPr>
      </w:pPr>
      <w:r w:rsidRPr="005856E9">
        <w:rPr>
          <w:rFonts w:ascii="Arial" w:hAnsi="Arial" w:cs="Arial"/>
          <w:sz w:val="22"/>
          <w:szCs w:val="22"/>
        </w:rPr>
        <w:t xml:space="preserve">Pronájem </w:t>
      </w:r>
      <w:r w:rsidRPr="005856E9">
        <w:rPr>
          <w:rFonts w:ascii="Arial" w:hAnsi="Arial" w:cs="Arial"/>
          <w:spacing w:val="-2"/>
          <w:sz w:val="22"/>
          <w:szCs w:val="22"/>
        </w:rPr>
        <w:t>kotelen</w:t>
      </w:r>
    </w:p>
    <w:p w:rsidR="005856E9" w:rsidRDefault="005856E9" w:rsidP="005856E9">
      <w:pPr>
        <w:pStyle w:val="Zkladntext"/>
        <w:spacing w:after="0" w:line="240" w:lineRule="auto"/>
        <w:jc w:val="both"/>
        <w:rPr>
          <w:rFonts w:ascii="Arial" w:hAnsi="Arial" w:cs="Arial"/>
        </w:rPr>
      </w:pPr>
      <w:r w:rsidRPr="005856E9">
        <w:rPr>
          <w:rFonts w:ascii="Arial" w:hAnsi="Arial" w:cs="Arial"/>
        </w:rPr>
        <w:t>V</w:t>
      </w:r>
      <w:r w:rsidRPr="005856E9">
        <w:rPr>
          <w:rFonts w:ascii="Arial" w:hAnsi="Arial" w:cs="Arial"/>
          <w:spacing w:val="-1"/>
        </w:rPr>
        <w:t xml:space="preserve"> </w:t>
      </w:r>
      <w:r w:rsidRPr="005856E9">
        <w:rPr>
          <w:rFonts w:ascii="Arial" w:hAnsi="Arial" w:cs="Arial"/>
        </w:rPr>
        <w:t>souvislosti</w:t>
      </w:r>
      <w:r w:rsidRPr="005856E9">
        <w:rPr>
          <w:rFonts w:ascii="Arial" w:hAnsi="Arial" w:cs="Arial"/>
          <w:spacing w:val="34"/>
        </w:rPr>
        <w:t xml:space="preserve"> </w:t>
      </w:r>
      <w:r w:rsidRPr="005856E9">
        <w:rPr>
          <w:rFonts w:ascii="Arial" w:hAnsi="Arial" w:cs="Arial"/>
        </w:rPr>
        <w:t>se</w:t>
      </w:r>
      <w:r w:rsidRPr="005856E9">
        <w:rPr>
          <w:rFonts w:ascii="Arial" w:hAnsi="Arial" w:cs="Arial"/>
          <w:spacing w:val="36"/>
        </w:rPr>
        <w:t xml:space="preserve"> </w:t>
      </w:r>
      <w:r w:rsidRPr="005856E9">
        <w:rPr>
          <w:rFonts w:ascii="Arial" w:hAnsi="Arial" w:cs="Arial"/>
        </w:rPr>
        <w:t>změnou</w:t>
      </w:r>
      <w:r w:rsidRPr="005856E9">
        <w:rPr>
          <w:rFonts w:ascii="Arial" w:hAnsi="Arial" w:cs="Arial"/>
          <w:spacing w:val="36"/>
        </w:rPr>
        <w:t xml:space="preserve"> </w:t>
      </w:r>
      <w:r w:rsidRPr="005856E9">
        <w:rPr>
          <w:rFonts w:ascii="Arial" w:hAnsi="Arial" w:cs="Arial"/>
        </w:rPr>
        <w:t>nájemní</w:t>
      </w:r>
      <w:r w:rsidRPr="005856E9">
        <w:rPr>
          <w:rFonts w:ascii="Arial" w:hAnsi="Arial" w:cs="Arial"/>
          <w:spacing w:val="32"/>
        </w:rPr>
        <w:t xml:space="preserve"> </w:t>
      </w:r>
      <w:r w:rsidRPr="005856E9">
        <w:rPr>
          <w:rFonts w:ascii="Arial" w:hAnsi="Arial" w:cs="Arial"/>
        </w:rPr>
        <w:t>smlouvy</w:t>
      </w:r>
      <w:r w:rsidRPr="005856E9">
        <w:rPr>
          <w:rFonts w:ascii="Arial" w:hAnsi="Arial" w:cs="Arial"/>
          <w:spacing w:val="32"/>
        </w:rPr>
        <w:t xml:space="preserve"> </w:t>
      </w:r>
      <w:r w:rsidRPr="005856E9">
        <w:rPr>
          <w:rFonts w:ascii="Arial" w:hAnsi="Arial" w:cs="Arial"/>
        </w:rPr>
        <w:t>se</w:t>
      </w:r>
      <w:r w:rsidRPr="005856E9">
        <w:rPr>
          <w:rFonts w:ascii="Arial" w:hAnsi="Arial" w:cs="Arial"/>
          <w:spacing w:val="34"/>
        </w:rPr>
        <w:t xml:space="preserve"> </w:t>
      </w:r>
      <w:r w:rsidRPr="005856E9">
        <w:rPr>
          <w:rFonts w:ascii="Arial" w:hAnsi="Arial" w:cs="Arial"/>
        </w:rPr>
        <w:t>společností</w:t>
      </w:r>
      <w:r w:rsidRPr="005856E9">
        <w:rPr>
          <w:rFonts w:ascii="Arial" w:hAnsi="Arial" w:cs="Arial"/>
          <w:spacing w:val="32"/>
        </w:rPr>
        <w:t xml:space="preserve"> </w:t>
      </w:r>
      <w:r w:rsidRPr="005856E9">
        <w:rPr>
          <w:rFonts w:ascii="Arial" w:hAnsi="Arial" w:cs="Arial"/>
        </w:rPr>
        <w:t>MODETA</w:t>
      </w:r>
      <w:r w:rsidRPr="005856E9">
        <w:rPr>
          <w:rFonts w:ascii="Arial" w:hAnsi="Arial" w:cs="Arial"/>
          <w:spacing w:val="34"/>
        </w:rPr>
        <w:t xml:space="preserve"> </w:t>
      </w:r>
      <w:r w:rsidRPr="005856E9">
        <w:rPr>
          <w:rFonts w:ascii="Arial" w:hAnsi="Arial" w:cs="Arial"/>
        </w:rPr>
        <w:t>STYLE</w:t>
      </w:r>
      <w:r w:rsidRPr="005856E9">
        <w:rPr>
          <w:rFonts w:ascii="Arial" w:hAnsi="Arial" w:cs="Arial"/>
          <w:spacing w:val="34"/>
        </w:rPr>
        <w:t xml:space="preserve"> </w:t>
      </w:r>
      <w:r w:rsidRPr="005856E9">
        <w:rPr>
          <w:rFonts w:ascii="Arial" w:hAnsi="Arial" w:cs="Arial"/>
        </w:rPr>
        <w:t>s.r.o.,</w:t>
      </w:r>
      <w:r w:rsidRPr="005856E9">
        <w:rPr>
          <w:rFonts w:ascii="Arial" w:hAnsi="Arial" w:cs="Arial"/>
          <w:spacing w:val="32"/>
        </w:rPr>
        <w:t xml:space="preserve"> </w:t>
      </w:r>
      <w:r w:rsidRPr="005856E9">
        <w:rPr>
          <w:rFonts w:ascii="Arial" w:hAnsi="Arial" w:cs="Arial"/>
        </w:rPr>
        <w:t>došlo k</w:t>
      </w:r>
      <w:r w:rsidRPr="005856E9">
        <w:rPr>
          <w:rFonts w:ascii="Arial" w:hAnsi="Arial" w:cs="Arial"/>
          <w:spacing w:val="-2"/>
        </w:rPr>
        <w:t xml:space="preserve"> </w:t>
      </w:r>
      <w:r w:rsidRPr="005856E9">
        <w:rPr>
          <w:rFonts w:ascii="Arial" w:hAnsi="Arial" w:cs="Arial"/>
        </w:rPr>
        <w:t>uzavření</w:t>
      </w:r>
      <w:r w:rsidRPr="005856E9">
        <w:rPr>
          <w:rFonts w:ascii="Arial" w:hAnsi="Arial" w:cs="Arial"/>
          <w:spacing w:val="40"/>
        </w:rPr>
        <w:t xml:space="preserve"> </w:t>
      </w:r>
      <w:r w:rsidRPr="005856E9">
        <w:rPr>
          <w:rFonts w:ascii="Arial" w:hAnsi="Arial" w:cs="Arial"/>
        </w:rPr>
        <w:t>smlouvy</w:t>
      </w:r>
      <w:r w:rsidRPr="005856E9">
        <w:rPr>
          <w:rFonts w:ascii="Arial" w:hAnsi="Arial" w:cs="Arial"/>
          <w:spacing w:val="40"/>
        </w:rPr>
        <w:t xml:space="preserve"> </w:t>
      </w:r>
      <w:r w:rsidRPr="005856E9">
        <w:rPr>
          <w:rFonts w:ascii="Arial" w:hAnsi="Arial" w:cs="Arial"/>
        </w:rPr>
        <w:t>o</w:t>
      </w:r>
      <w:r w:rsidRPr="005856E9">
        <w:rPr>
          <w:rFonts w:ascii="Arial" w:hAnsi="Arial" w:cs="Arial"/>
          <w:spacing w:val="40"/>
        </w:rPr>
        <w:t xml:space="preserve"> </w:t>
      </w:r>
      <w:r w:rsidRPr="005856E9">
        <w:rPr>
          <w:rFonts w:ascii="Arial" w:hAnsi="Arial" w:cs="Arial"/>
        </w:rPr>
        <w:t>nájmu</w:t>
      </w:r>
      <w:r w:rsidRPr="005856E9">
        <w:rPr>
          <w:rFonts w:ascii="Arial" w:hAnsi="Arial" w:cs="Arial"/>
          <w:spacing w:val="40"/>
        </w:rPr>
        <w:t xml:space="preserve"> </w:t>
      </w:r>
      <w:r w:rsidRPr="005856E9">
        <w:rPr>
          <w:rFonts w:ascii="Arial" w:hAnsi="Arial" w:cs="Arial"/>
        </w:rPr>
        <w:t>nbp</w:t>
      </w:r>
      <w:r w:rsidRPr="005856E9">
        <w:rPr>
          <w:rFonts w:ascii="Arial" w:hAnsi="Arial" w:cs="Arial"/>
          <w:spacing w:val="40"/>
        </w:rPr>
        <w:t xml:space="preserve"> </w:t>
      </w:r>
      <w:r w:rsidRPr="005856E9">
        <w:rPr>
          <w:rFonts w:ascii="Arial" w:hAnsi="Arial" w:cs="Arial"/>
        </w:rPr>
        <w:t>sloužícího</w:t>
      </w:r>
      <w:r w:rsidRPr="005856E9">
        <w:rPr>
          <w:rFonts w:ascii="Arial" w:hAnsi="Arial" w:cs="Arial"/>
          <w:spacing w:val="40"/>
        </w:rPr>
        <w:t xml:space="preserve"> </w:t>
      </w:r>
      <w:r w:rsidRPr="005856E9">
        <w:rPr>
          <w:rFonts w:ascii="Arial" w:hAnsi="Arial" w:cs="Arial"/>
        </w:rPr>
        <w:t>podnikání</w:t>
      </w:r>
      <w:r w:rsidRPr="005856E9">
        <w:rPr>
          <w:rFonts w:ascii="Arial" w:hAnsi="Arial" w:cs="Arial"/>
          <w:spacing w:val="40"/>
        </w:rPr>
        <w:t xml:space="preserve"> </w:t>
      </w:r>
      <w:r w:rsidRPr="005856E9">
        <w:rPr>
          <w:rFonts w:ascii="Arial" w:hAnsi="Arial" w:cs="Arial"/>
        </w:rPr>
        <w:t>na</w:t>
      </w:r>
      <w:r w:rsidRPr="005856E9">
        <w:rPr>
          <w:rFonts w:ascii="Arial" w:hAnsi="Arial" w:cs="Arial"/>
          <w:spacing w:val="40"/>
        </w:rPr>
        <w:t xml:space="preserve"> </w:t>
      </w:r>
      <w:r w:rsidRPr="005856E9">
        <w:rPr>
          <w:rFonts w:ascii="Arial" w:hAnsi="Arial" w:cs="Arial"/>
        </w:rPr>
        <w:t>kotelnu,</w:t>
      </w:r>
      <w:r w:rsidRPr="005856E9">
        <w:rPr>
          <w:rFonts w:ascii="Arial" w:hAnsi="Arial" w:cs="Arial"/>
          <w:spacing w:val="40"/>
        </w:rPr>
        <w:t xml:space="preserve"> </w:t>
      </w:r>
      <w:r w:rsidRPr="005856E9">
        <w:rPr>
          <w:rFonts w:ascii="Arial" w:hAnsi="Arial" w:cs="Arial"/>
        </w:rPr>
        <w:t>včetně</w:t>
      </w:r>
      <w:r w:rsidRPr="005856E9">
        <w:rPr>
          <w:rFonts w:ascii="Arial" w:hAnsi="Arial" w:cs="Arial"/>
          <w:spacing w:val="40"/>
        </w:rPr>
        <w:t xml:space="preserve"> </w:t>
      </w:r>
      <w:r w:rsidRPr="005856E9">
        <w:rPr>
          <w:rFonts w:ascii="Arial" w:hAnsi="Arial" w:cs="Arial"/>
        </w:rPr>
        <w:t>technologie,</w:t>
      </w:r>
      <w:r w:rsidRPr="005856E9">
        <w:rPr>
          <w:rFonts w:ascii="Arial" w:hAnsi="Arial" w:cs="Arial"/>
          <w:spacing w:val="40"/>
        </w:rPr>
        <w:t xml:space="preserve"> </w:t>
      </w:r>
      <w:r w:rsidRPr="005856E9">
        <w:rPr>
          <w:rFonts w:ascii="Arial" w:hAnsi="Arial" w:cs="Arial"/>
        </w:rPr>
        <w:t>v</w:t>
      </w:r>
      <w:r w:rsidRPr="005856E9">
        <w:rPr>
          <w:rFonts w:ascii="Arial" w:hAnsi="Arial" w:cs="Arial"/>
          <w:spacing w:val="-5"/>
        </w:rPr>
        <w:t xml:space="preserve"> </w:t>
      </w:r>
      <w:r w:rsidRPr="005856E9">
        <w:rPr>
          <w:rFonts w:ascii="Arial" w:hAnsi="Arial" w:cs="Arial"/>
        </w:rPr>
        <w:t>objektu Březinovy sady 2, Jihlava se společností JIHLAVSKÉ KOTELNY, s.r.o. Nájemné činí 89.360 Kč/rok. Nájemní smlouva je uzavřena do doby platnosti smlouvy o dodávce a odběru tepla</w:t>
      </w:r>
      <w:r w:rsidRPr="005856E9">
        <w:rPr>
          <w:rFonts w:ascii="Arial" w:hAnsi="Arial" w:cs="Arial"/>
          <w:spacing w:val="-2"/>
        </w:rPr>
        <w:t xml:space="preserve"> </w:t>
      </w:r>
      <w:r w:rsidRPr="005856E9">
        <w:rPr>
          <w:rFonts w:ascii="Arial" w:hAnsi="Arial" w:cs="Arial"/>
        </w:rPr>
        <w:t>a teplé užitkové vody, která byla zároveň mezi smluvními stranami uzavřena. Uvedené společnosti byla zároveň pronajata kotelna včetně technologie v</w:t>
      </w:r>
      <w:r w:rsidRPr="005856E9">
        <w:rPr>
          <w:rFonts w:ascii="Arial" w:hAnsi="Arial" w:cs="Arial"/>
          <w:spacing w:val="-6"/>
        </w:rPr>
        <w:t xml:space="preserve"> </w:t>
      </w:r>
      <w:r w:rsidRPr="005856E9">
        <w:rPr>
          <w:rFonts w:ascii="Arial" w:hAnsi="Arial" w:cs="Arial"/>
        </w:rPr>
        <w:t>objektu Okružní 13, Jihlava za nájemné 12.825 Kč/rok za účelem provozu kotelny se zajištěním dodávky tepla a TUV pro tento objekt.</w:t>
      </w:r>
    </w:p>
    <w:p w:rsidR="00C12AB8" w:rsidRPr="005856E9" w:rsidRDefault="00C12AB8" w:rsidP="005856E9">
      <w:pPr>
        <w:pStyle w:val="Zkladntext"/>
        <w:spacing w:after="0" w:line="240" w:lineRule="auto"/>
        <w:jc w:val="both"/>
        <w:rPr>
          <w:rFonts w:ascii="Arial" w:hAnsi="Arial" w:cs="Arial"/>
        </w:rPr>
      </w:pPr>
    </w:p>
    <w:p w:rsidR="005856E9" w:rsidRPr="005856E9" w:rsidRDefault="005856E9" w:rsidP="005856E9">
      <w:pPr>
        <w:pStyle w:val="Nadpis2"/>
        <w:spacing w:before="0"/>
        <w:jc w:val="both"/>
        <w:rPr>
          <w:rFonts w:ascii="Arial" w:hAnsi="Arial" w:cs="Arial"/>
          <w:sz w:val="22"/>
          <w:szCs w:val="22"/>
        </w:rPr>
      </w:pPr>
      <w:r w:rsidRPr="005856E9">
        <w:rPr>
          <w:rFonts w:ascii="Arial" w:hAnsi="Arial" w:cs="Arial"/>
          <w:sz w:val="22"/>
          <w:szCs w:val="22"/>
        </w:rPr>
        <w:t xml:space="preserve">Pronájem </w:t>
      </w:r>
      <w:r w:rsidRPr="005856E9">
        <w:rPr>
          <w:rFonts w:ascii="Arial" w:hAnsi="Arial" w:cs="Arial"/>
          <w:spacing w:val="-2"/>
          <w:sz w:val="22"/>
          <w:szCs w:val="22"/>
        </w:rPr>
        <w:t>MODETA</w:t>
      </w:r>
    </w:p>
    <w:p w:rsidR="005856E9" w:rsidRDefault="005856E9" w:rsidP="005856E9">
      <w:pPr>
        <w:pStyle w:val="Zkladntext"/>
        <w:spacing w:after="0" w:line="240" w:lineRule="auto"/>
        <w:jc w:val="both"/>
        <w:rPr>
          <w:rFonts w:ascii="Arial" w:hAnsi="Arial" w:cs="Arial"/>
        </w:rPr>
      </w:pPr>
      <w:r w:rsidRPr="005856E9">
        <w:rPr>
          <w:rFonts w:ascii="Arial" w:hAnsi="Arial" w:cs="Arial"/>
        </w:rPr>
        <w:t>Na základě nájemní smlouvy uzavřené od 1. 9. 2022 na dobu určitou 2 let společnost MODETA STYLE s.r.o. užívala nemovitosti v</w:t>
      </w:r>
      <w:r w:rsidRPr="005856E9">
        <w:rPr>
          <w:rFonts w:ascii="Arial" w:hAnsi="Arial" w:cs="Arial"/>
          <w:spacing w:val="-4"/>
        </w:rPr>
        <w:t xml:space="preserve"> </w:t>
      </w:r>
      <w:r w:rsidRPr="005856E9">
        <w:rPr>
          <w:rFonts w:ascii="Arial" w:hAnsi="Arial" w:cs="Arial"/>
        </w:rPr>
        <w:t>areálu Modeta, včetně části objektu Březinovy sady 2, Jihlava. Nájemné činilo 959.934 Kč/rok. Došlo k zúžení předmětu</w:t>
      </w:r>
      <w:r w:rsidRPr="005856E9">
        <w:rPr>
          <w:rFonts w:ascii="Arial" w:hAnsi="Arial" w:cs="Arial"/>
          <w:spacing w:val="40"/>
        </w:rPr>
        <w:t xml:space="preserve"> </w:t>
      </w:r>
      <w:r w:rsidRPr="005856E9">
        <w:rPr>
          <w:rFonts w:ascii="Arial" w:hAnsi="Arial" w:cs="Arial"/>
        </w:rPr>
        <w:t>nájmu, resp. nahrazení</w:t>
      </w:r>
      <w:r w:rsidRPr="005856E9">
        <w:rPr>
          <w:rFonts w:ascii="Arial" w:hAnsi="Arial" w:cs="Arial"/>
          <w:spacing w:val="-1"/>
        </w:rPr>
        <w:t xml:space="preserve"> </w:t>
      </w:r>
      <w:r w:rsidRPr="005856E9">
        <w:rPr>
          <w:rFonts w:ascii="Arial" w:hAnsi="Arial" w:cs="Arial"/>
        </w:rPr>
        <w:t>této nájemní smlouvy smlouvou o</w:t>
      </w:r>
      <w:r w:rsidRPr="005856E9">
        <w:rPr>
          <w:rFonts w:ascii="Arial" w:hAnsi="Arial" w:cs="Arial"/>
          <w:spacing w:val="-1"/>
        </w:rPr>
        <w:t xml:space="preserve"> </w:t>
      </w:r>
      <w:r w:rsidRPr="005856E9">
        <w:rPr>
          <w:rFonts w:ascii="Arial" w:hAnsi="Arial" w:cs="Arial"/>
        </w:rPr>
        <w:t>nájmu</w:t>
      </w:r>
      <w:r w:rsidRPr="005856E9">
        <w:rPr>
          <w:rFonts w:ascii="Arial" w:hAnsi="Arial" w:cs="Arial"/>
          <w:spacing w:val="-1"/>
        </w:rPr>
        <w:t xml:space="preserve"> </w:t>
      </w:r>
      <w:r w:rsidRPr="005856E9">
        <w:rPr>
          <w:rFonts w:ascii="Arial" w:hAnsi="Arial" w:cs="Arial"/>
        </w:rPr>
        <w:t>nbp sloužícího podnikání, na základě níž má společnost pronajaty nbp v</w:t>
      </w:r>
      <w:r w:rsidRPr="005856E9">
        <w:rPr>
          <w:rFonts w:ascii="Arial" w:hAnsi="Arial" w:cs="Arial"/>
          <w:spacing w:val="-4"/>
        </w:rPr>
        <w:t xml:space="preserve"> </w:t>
      </w:r>
      <w:r w:rsidRPr="005856E9">
        <w:rPr>
          <w:rFonts w:ascii="Arial" w:hAnsi="Arial" w:cs="Arial"/>
        </w:rPr>
        <w:t>1. a 3. NP za nájemné 480.042 Kč/rok. Smlouva</w:t>
      </w:r>
      <w:r w:rsidRPr="005856E9">
        <w:rPr>
          <w:rFonts w:ascii="Arial" w:hAnsi="Arial" w:cs="Arial"/>
          <w:spacing w:val="32"/>
        </w:rPr>
        <w:t xml:space="preserve"> </w:t>
      </w:r>
      <w:r w:rsidRPr="005856E9">
        <w:rPr>
          <w:rFonts w:ascii="Arial" w:hAnsi="Arial" w:cs="Arial"/>
        </w:rPr>
        <w:t>je</w:t>
      </w:r>
      <w:r w:rsidRPr="005856E9">
        <w:rPr>
          <w:rFonts w:ascii="Arial" w:hAnsi="Arial" w:cs="Arial"/>
          <w:spacing w:val="28"/>
        </w:rPr>
        <w:t xml:space="preserve"> </w:t>
      </w:r>
      <w:r w:rsidRPr="005856E9">
        <w:rPr>
          <w:rFonts w:ascii="Arial" w:hAnsi="Arial" w:cs="Arial"/>
        </w:rPr>
        <w:t>uzavřena</w:t>
      </w:r>
      <w:r w:rsidRPr="005856E9">
        <w:rPr>
          <w:rFonts w:ascii="Arial" w:hAnsi="Arial" w:cs="Arial"/>
          <w:spacing w:val="33"/>
        </w:rPr>
        <w:t xml:space="preserve"> </w:t>
      </w:r>
      <w:r w:rsidRPr="005856E9">
        <w:rPr>
          <w:rFonts w:ascii="Arial" w:hAnsi="Arial" w:cs="Arial"/>
        </w:rPr>
        <w:t>na</w:t>
      </w:r>
      <w:r w:rsidRPr="005856E9">
        <w:rPr>
          <w:rFonts w:ascii="Arial" w:hAnsi="Arial" w:cs="Arial"/>
          <w:spacing w:val="30"/>
        </w:rPr>
        <w:t xml:space="preserve"> </w:t>
      </w:r>
      <w:r w:rsidRPr="005856E9">
        <w:rPr>
          <w:rFonts w:ascii="Arial" w:hAnsi="Arial" w:cs="Arial"/>
        </w:rPr>
        <w:t>dobu</w:t>
      </w:r>
      <w:r w:rsidRPr="005856E9">
        <w:rPr>
          <w:rFonts w:ascii="Arial" w:hAnsi="Arial" w:cs="Arial"/>
          <w:spacing w:val="30"/>
        </w:rPr>
        <w:t xml:space="preserve"> </w:t>
      </w:r>
      <w:r w:rsidRPr="005856E9">
        <w:rPr>
          <w:rFonts w:ascii="Arial" w:hAnsi="Arial" w:cs="Arial"/>
        </w:rPr>
        <w:t>určitou</w:t>
      </w:r>
      <w:r w:rsidRPr="005856E9">
        <w:rPr>
          <w:rFonts w:ascii="Arial" w:hAnsi="Arial" w:cs="Arial"/>
          <w:spacing w:val="29"/>
        </w:rPr>
        <w:t xml:space="preserve"> </w:t>
      </w:r>
      <w:r w:rsidRPr="005856E9">
        <w:rPr>
          <w:rFonts w:ascii="Arial" w:hAnsi="Arial" w:cs="Arial"/>
        </w:rPr>
        <w:t>do</w:t>
      </w:r>
      <w:r w:rsidRPr="005856E9">
        <w:rPr>
          <w:rFonts w:ascii="Arial" w:hAnsi="Arial" w:cs="Arial"/>
          <w:spacing w:val="32"/>
        </w:rPr>
        <w:t xml:space="preserve"> </w:t>
      </w:r>
      <w:r w:rsidRPr="005856E9">
        <w:rPr>
          <w:rFonts w:ascii="Arial" w:hAnsi="Arial" w:cs="Arial"/>
        </w:rPr>
        <w:t>konce</w:t>
      </w:r>
      <w:r w:rsidRPr="005856E9">
        <w:rPr>
          <w:rFonts w:ascii="Arial" w:hAnsi="Arial" w:cs="Arial"/>
          <w:spacing w:val="30"/>
        </w:rPr>
        <w:t xml:space="preserve"> </w:t>
      </w:r>
      <w:r w:rsidRPr="005856E9">
        <w:rPr>
          <w:rFonts w:ascii="Arial" w:hAnsi="Arial" w:cs="Arial"/>
        </w:rPr>
        <w:t>roku</w:t>
      </w:r>
      <w:r w:rsidRPr="005856E9">
        <w:rPr>
          <w:rFonts w:ascii="Arial" w:hAnsi="Arial" w:cs="Arial"/>
          <w:spacing w:val="30"/>
        </w:rPr>
        <w:t xml:space="preserve"> </w:t>
      </w:r>
      <w:r w:rsidRPr="005856E9">
        <w:rPr>
          <w:rFonts w:ascii="Arial" w:hAnsi="Arial" w:cs="Arial"/>
        </w:rPr>
        <w:t>2027.</w:t>
      </w:r>
      <w:r w:rsidRPr="005856E9">
        <w:rPr>
          <w:rFonts w:ascii="Arial" w:hAnsi="Arial" w:cs="Arial"/>
          <w:spacing w:val="29"/>
        </w:rPr>
        <w:t xml:space="preserve"> </w:t>
      </w:r>
      <w:r w:rsidRPr="005856E9">
        <w:rPr>
          <w:rFonts w:ascii="Arial" w:hAnsi="Arial" w:cs="Arial"/>
        </w:rPr>
        <w:t>Byly</w:t>
      </w:r>
      <w:r w:rsidRPr="005856E9">
        <w:rPr>
          <w:rFonts w:ascii="Arial" w:hAnsi="Arial" w:cs="Arial"/>
          <w:spacing w:val="28"/>
        </w:rPr>
        <w:t xml:space="preserve"> </w:t>
      </w:r>
      <w:r w:rsidRPr="005856E9">
        <w:rPr>
          <w:rFonts w:ascii="Arial" w:hAnsi="Arial" w:cs="Arial"/>
        </w:rPr>
        <w:t>tak</w:t>
      </w:r>
      <w:r w:rsidRPr="005856E9">
        <w:rPr>
          <w:rFonts w:ascii="Arial" w:hAnsi="Arial" w:cs="Arial"/>
          <w:spacing w:val="30"/>
        </w:rPr>
        <w:t xml:space="preserve"> </w:t>
      </w:r>
      <w:r w:rsidRPr="005856E9">
        <w:rPr>
          <w:rFonts w:ascii="Arial" w:hAnsi="Arial" w:cs="Arial"/>
        </w:rPr>
        <w:t>uvolněny</w:t>
      </w:r>
      <w:r w:rsidRPr="005856E9">
        <w:rPr>
          <w:rFonts w:ascii="Arial" w:hAnsi="Arial" w:cs="Arial"/>
          <w:spacing w:val="30"/>
        </w:rPr>
        <w:t xml:space="preserve"> </w:t>
      </w:r>
      <w:r w:rsidRPr="005856E9">
        <w:rPr>
          <w:rFonts w:ascii="Arial" w:hAnsi="Arial" w:cs="Arial"/>
        </w:rPr>
        <w:t>další</w:t>
      </w:r>
      <w:r w:rsidRPr="005856E9">
        <w:rPr>
          <w:rFonts w:ascii="Arial" w:hAnsi="Arial" w:cs="Arial"/>
          <w:spacing w:val="29"/>
        </w:rPr>
        <w:t xml:space="preserve"> </w:t>
      </w:r>
      <w:r w:rsidRPr="005856E9">
        <w:rPr>
          <w:rFonts w:ascii="Arial" w:hAnsi="Arial" w:cs="Arial"/>
        </w:rPr>
        <w:t>nbp v</w:t>
      </w:r>
      <w:r w:rsidRPr="005856E9">
        <w:rPr>
          <w:rFonts w:ascii="Arial" w:hAnsi="Arial" w:cs="Arial"/>
          <w:spacing w:val="-4"/>
        </w:rPr>
        <w:t xml:space="preserve"> </w:t>
      </w:r>
      <w:r w:rsidRPr="005856E9">
        <w:rPr>
          <w:rFonts w:ascii="Arial" w:hAnsi="Arial" w:cs="Arial"/>
        </w:rPr>
        <w:t>předmětném</w:t>
      </w:r>
      <w:r w:rsidRPr="005856E9">
        <w:rPr>
          <w:rFonts w:ascii="Arial" w:hAnsi="Arial" w:cs="Arial"/>
          <w:spacing w:val="40"/>
        </w:rPr>
        <w:t xml:space="preserve"> </w:t>
      </w:r>
      <w:r w:rsidRPr="005856E9">
        <w:rPr>
          <w:rFonts w:ascii="Arial" w:hAnsi="Arial" w:cs="Arial"/>
        </w:rPr>
        <w:t>objektu</w:t>
      </w:r>
      <w:r w:rsidRPr="005856E9">
        <w:rPr>
          <w:rFonts w:ascii="Arial" w:hAnsi="Arial" w:cs="Arial"/>
          <w:spacing w:val="40"/>
        </w:rPr>
        <w:t xml:space="preserve"> </w:t>
      </w:r>
      <w:r w:rsidRPr="005856E9">
        <w:rPr>
          <w:rFonts w:ascii="Arial" w:hAnsi="Arial" w:cs="Arial"/>
        </w:rPr>
        <w:t>a</w:t>
      </w:r>
      <w:r w:rsidRPr="005856E9">
        <w:rPr>
          <w:rFonts w:ascii="Arial" w:hAnsi="Arial" w:cs="Arial"/>
          <w:spacing w:val="40"/>
        </w:rPr>
        <w:t xml:space="preserve"> </w:t>
      </w:r>
      <w:r w:rsidRPr="005856E9">
        <w:rPr>
          <w:rFonts w:ascii="Arial" w:hAnsi="Arial" w:cs="Arial"/>
        </w:rPr>
        <w:t>v</w:t>
      </w:r>
      <w:r w:rsidRPr="005856E9">
        <w:rPr>
          <w:rFonts w:ascii="Arial" w:hAnsi="Arial" w:cs="Arial"/>
          <w:spacing w:val="-4"/>
        </w:rPr>
        <w:t xml:space="preserve"> </w:t>
      </w:r>
      <w:r w:rsidRPr="005856E9">
        <w:rPr>
          <w:rFonts w:ascii="Arial" w:hAnsi="Arial" w:cs="Arial"/>
        </w:rPr>
        <w:t>současné</w:t>
      </w:r>
      <w:r w:rsidRPr="005856E9">
        <w:rPr>
          <w:rFonts w:ascii="Arial" w:hAnsi="Arial" w:cs="Arial"/>
          <w:spacing w:val="40"/>
        </w:rPr>
        <w:t xml:space="preserve"> </w:t>
      </w:r>
      <w:r w:rsidRPr="005856E9">
        <w:rPr>
          <w:rFonts w:ascii="Arial" w:hAnsi="Arial" w:cs="Arial"/>
        </w:rPr>
        <w:t>době</w:t>
      </w:r>
      <w:r w:rsidRPr="005856E9">
        <w:rPr>
          <w:rFonts w:ascii="Arial" w:hAnsi="Arial" w:cs="Arial"/>
          <w:spacing w:val="40"/>
        </w:rPr>
        <w:t xml:space="preserve"> </w:t>
      </w:r>
      <w:r w:rsidRPr="005856E9">
        <w:rPr>
          <w:rFonts w:ascii="Arial" w:hAnsi="Arial" w:cs="Arial"/>
        </w:rPr>
        <w:t>jednáme</w:t>
      </w:r>
      <w:r w:rsidRPr="005856E9">
        <w:rPr>
          <w:rFonts w:ascii="Arial" w:hAnsi="Arial" w:cs="Arial"/>
          <w:spacing w:val="40"/>
        </w:rPr>
        <w:t xml:space="preserve"> </w:t>
      </w:r>
      <w:r w:rsidRPr="005856E9">
        <w:rPr>
          <w:rFonts w:ascii="Arial" w:hAnsi="Arial" w:cs="Arial"/>
        </w:rPr>
        <w:t>o</w:t>
      </w:r>
      <w:r w:rsidRPr="005856E9">
        <w:rPr>
          <w:rFonts w:ascii="Arial" w:hAnsi="Arial" w:cs="Arial"/>
          <w:spacing w:val="40"/>
        </w:rPr>
        <w:t xml:space="preserve"> </w:t>
      </w:r>
      <w:r w:rsidRPr="005856E9">
        <w:rPr>
          <w:rFonts w:ascii="Arial" w:hAnsi="Arial" w:cs="Arial"/>
        </w:rPr>
        <w:t>pronájmu</w:t>
      </w:r>
      <w:r w:rsidRPr="005856E9">
        <w:rPr>
          <w:rFonts w:ascii="Arial" w:hAnsi="Arial" w:cs="Arial"/>
          <w:spacing w:val="40"/>
        </w:rPr>
        <w:t xml:space="preserve"> </w:t>
      </w:r>
      <w:r w:rsidRPr="005856E9">
        <w:rPr>
          <w:rFonts w:ascii="Arial" w:hAnsi="Arial" w:cs="Arial"/>
        </w:rPr>
        <w:t>nbp</w:t>
      </w:r>
      <w:r w:rsidRPr="005856E9">
        <w:rPr>
          <w:rFonts w:ascii="Arial" w:hAnsi="Arial" w:cs="Arial"/>
          <w:spacing w:val="40"/>
        </w:rPr>
        <w:t xml:space="preserve"> </w:t>
      </w:r>
      <w:r w:rsidRPr="005856E9">
        <w:rPr>
          <w:rFonts w:ascii="Arial" w:hAnsi="Arial" w:cs="Arial"/>
        </w:rPr>
        <w:t>v</w:t>
      </w:r>
      <w:r w:rsidRPr="005856E9">
        <w:rPr>
          <w:rFonts w:ascii="Arial" w:hAnsi="Arial" w:cs="Arial"/>
          <w:spacing w:val="-4"/>
        </w:rPr>
        <w:t xml:space="preserve"> </w:t>
      </w:r>
      <w:r w:rsidRPr="005856E9">
        <w:rPr>
          <w:rFonts w:ascii="Arial" w:hAnsi="Arial" w:cs="Arial"/>
        </w:rPr>
        <w:t>2.</w:t>
      </w:r>
      <w:r w:rsidRPr="005856E9">
        <w:rPr>
          <w:rFonts w:ascii="Arial" w:hAnsi="Arial" w:cs="Arial"/>
          <w:spacing w:val="40"/>
        </w:rPr>
        <w:t xml:space="preserve"> </w:t>
      </w:r>
      <w:r w:rsidRPr="005856E9">
        <w:rPr>
          <w:rFonts w:ascii="Arial" w:hAnsi="Arial" w:cs="Arial"/>
        </w:rPr>
        <w:t>NP</w:t>
      </w:r>
      <w:r w:rsidRPr="005856E9">
        <w:rPr>
          <w:rFonts w:ascii="Arial" w:hAnsi="Arial" w:cs="Arial"/>
          <w:spacing w:val="40"/>
        </w:rPr>
        <w:t xml:space="preserve"> </w:t>
      </w:r>
      <w:r w:rsidRPr="005856E9">
        <w:rPr>
          <w:rFonts w:ascii="Arial" w:hAnsi="Arial" w:cs="Arial"/>
        </w:rPr>
        <w:t>se Sportovním klubem Jihlava – oddíl boxu.</w:t>
      </w:r>
    </w:p>
    <w:p w:rsidR="00C12AB8" w:rsidRPr="005856E9" w:rsidRDefault="00C12AB8" w:rsidP="005856E9">
      <w:pPr>
        <w:pStyle w:val="Zkladntext"/>
        <w:spacing w:after="0" w:line="240" w:lineRule="auto"/>
        <w:jc w:val="both"/>
        <w:rPr>
          <w:rFonts w:ascii="Arial" w:hAnsi="Arial" w:cs="Arial"/>
        </w:rPr>
      </w:pPr>
    </w:p>
    <w:p w:rsidR="005856E9" w:rsidRPr="005856E9" w:rsidRDefault="005856E9" w:rsidP="005856E9">
      <w:pPr>
        <w:pStyle w:val="Nadpis2"/>
        <w:spacing w:before="0"/>
        <w:jc w:val="both"/>
        <w:rPr>
          <w:rFonts w:ascii="Arial" w:hAnsi="Arial" w:cs="Arial"/>
          <w:sz w:val="22"/>
          <w:szCs w:val="22"/>
        </w:rPr>
      </w:pPr>
      <w:r w:rsidRPr="005856E9">
        <w:rPr>
          <w:rFonts w:ascii="Arial" w:hAnsi="Arial" w:cs="Arial"/>
          <w:sz w:val="22"/>
          <w:szCs w:val="22"/>
        </w:rPr>
        <w:t>Nárok na</w:t>
      </w:r>
      <w:r w:rsidRPr="005856E9">
        <w:rPr>
          <w:rFonts w:ascii="Arial" w:hAnsi="Arial" w:cs="Arial"/>
          <w:spacing w:val="-3"/>
          <w:sz w:val="22"/>
          <w:szCs w:val="22"/>
        </w:rPr>
        <w:t xml:space="preserve"> </w:t>
      </w:r>
      <w:r w:rsidRPr="005856E9">
        <w:rPr>
          <w:rFonts w:ascii="Arial" w:hAnsi="Arial" w:cs="Arial"/>
          <w:sz w:val="22"/>
          <w:szCs w:val="22"/>
        </w:rPr>
        <w:t>vydání</w:t>
      </w:r>
      <w:r w:rsidRPr="005856E9">
        <w:rPr>
          <w:rFonts w:ascii="Arial" w:hAnsi="Arial" w:cs="Arial"/>
          <w:spacing w:val="-1"/>
          <w:sz w:val="22"/>
          <w:szCs w:val="22"/>
        </w:rPr>
        <w:t xml:space="preserve"> </w:t>
      </w:r>
      <w:r w:rsidRPr="005856E9">
        <w:rPr>
          <w:rFonts w:ascii="Arial" w:hAnsi="Arial" w:cs="Arial"/>
          <w:spacing w:val="-2"/>
          <w:sz w:val="22"/>
          <w:szCs w:val="22"/>
        </w:rPr>
        <w:t>radnice</w:t>
      </w:r>
    </w:p>
    <w:p w:rsidR="005856E9" w:rsidRPr="005856E9" w:rsidRDefault="005856E9" w:rsidP="005856E9">
      <w:pPr>
        <w:pStyle w:val="Zkladntext"/>
        <w:spacing w:after="0" w:line="240" w:lineRule="auto"/>
        <w:jc w:val="both"/>
        <w:rPr>
          <w:rFonts w:ascii="Arial" w:hAnsi="Arial" w:cs="Arial"/>
        </w:rPr>
      </w:pPr>
      <w:r w:rsidRPr="005856E9">
        <w:rPr>
          <w:rFonts w:ascii="Arial" w:hAnsi="Arial" w:cs="Arial"/>
        </w:rPr>
        <w:t xml:space="preserve">Již v roce 2018 jsme řešili uplatnění nároku paní Pisk, když se na statutární město Jihlava obrátil její advokát se žádostí o vypořádání nároku na pozemek </w:t>
      </w:r>
      <w:proofErr w:type="gramStart"/>
      <w:r w:rsidRPr="005856E9">
        <w:rPr>
          <w:rFonts w:ascii="Arial" w:hAnsi="Arial" w:cs="Arial"/>
        </w:rPr>
        <w:t>p.č.</w:t>
      </w:r>
      <w:proofErr w:type="gramEnd"/>
      <w:r w:rsidRPr="005856E9">
        <w:rPr>
          <w:rFonts w:ascii="Arial" w:hAnsi="Arial" w:cs="Arial"/>
        </w:rPr>
        <w:t xml:space="preserve"> 144 v</w:t>
      </w:r>
      <w:r w:rsidRPr="005856E9">
        <w:rPr>
          <w:rFonts w:ascii="Arial" w:hAnsi="Arial" w:cs="Arial"/>
          <w:spacing w:val="-4"/>
        </w:rPr>
        <w:t xml:space="preserve"> </w:t>
      </w:r>
      <w:r w:rsidRPr="005856E9">
        <w:rPr>
          <w:rFonts w:ascii="Arial" w:hAnsi="Arial" w:cs="Arial"/>
        </w:rPr>
        <w:t>k.ú. Jihlava, jehož součástí je dům Masarykovo nám. 66 mimosoudní cestou. ZM neschválilo vypořádání nároku</w:t>
      </w:r>
      <w:r w:rsidRPr="005856E9">
        <w:rPr>
          <w:rFonts w:ascii="Arial" w:hAnsi="Arial" w:cs="Arial"/>
          <w:spacing w:val="4"/>
        </w:rPr>
        <w:t xml:space="preserve"> </w:t>
      </w:r>
      <w:r w:rsidRPr="005856E9">
        <w:rPr>
          <w:rFonts w:ascii="Arial" w:hAnsi="Arial" w:cs="Arial"/>
        </w:rPr>
        <w:t>mimosoudní</w:t>
      </w:r>
      <w:r w:rsidRPr="005856E9">
        <w:rPr>
          <w:rFonts w:ascii="Arial" w:hAnsi="Arial" w:cs="Arial"/>
          <w:spacing w:val="2"/>
        </w:rPr>
        <w:t xml:space="preserve"> </w:t>
      </w:r>
      <w:r w:rsidRPr="005856E9">
        <w:rPr>
          <w:rFonts w:ascii="Arial" w:hAnsi="Arial" w:cs="Arial"/>
        </w:rPr>
        <w:t>cestou</w:t>
      </w:r>
      <w:r w:rsidRPr="005856E9">
        <w:rPr>
          <w:rFonts w:ascii="Arial" w:hAnsi="Arial" w:cs="Arial"/>
          <w:spacing w:val="1"/>
        </w:rPr>
        <w:t xml:space="preserve"> </w:t>
      </w:r>
      <w:r w:rsidRPr="005856E9">
        <w:rPr>
          <w:rFonts w:ascii="Arial" w:hAnsi="Arial" w:cs="Arial"/>
        </w:rPr>
        <w:t>a</w:t>
      </w:r>
      <w:r w:rsidRPr="005856E9">
        <w:rPr>
          <w:rFonts w:ascii="Arial" w:hAnsi="Arial" w:cs="Arial"/>
          <w:spacing w:val="6"/>
        </w:rPr>
        <w:t xml:space="preserve"> </w:t>
      </w:r>
      <w:r w:rsidRPr="005856E9">
        <w:rPr>
          <w:rFonts w:ascii="Arial" w:hAnsi="Arial" w:cs="Arial"/>
        </w:rPr>
        <w:t>paní</w:t>
      </w:r>
      <w:r w:rsidRPr="005856E9">
        <w:rPr>
          <w:rFonts w:ascii="Arial" w:hAnsi="Arial" w:cs="Arial"/>
          <w:spacing w:val="2"/>
        </w:rPr>
        <w:t xml:space="preserve"> </w:t>
      </w:r>
      <w:r w:rsidRPr="005856E9">
        <w:rPr>
          <w:rFonts w:ascii="Arial" w:hAnsi="Arial" w:cs="Arial"/>
        </w:rPr>
        <w:t>Pisk</w:t>
      </w:r>
      <w:r w:rsidRPr="005856E9">
        <w:rPr>
          <w:rFonts w:ascii="Arial" w:hAnsi="Arial" w:cs="Arial"/>
          <w:spacing w:val="4"/>
        </w:rPr>
        <w:t xml:space="preserve"> </w:t>
      </w:r>
      <w:r w:rsidRPr="005856E9">
        <w:rPr>
          <w:rFonts w:ascii="Arial" w:hAnsi="Arial" w:cs="Arial"/>
        </w:rPr>
        <w:t>se</w:t>
      </w:r>
      <w:r w:rsidRPr="005856E9">
        <w:rPr>
          <w:rFonts w:ascii="Arial" w:hAnsi="Arial" w:cs="Arial"/>
          <w:spacing w:val="3"/>
        </w:rPr>
        <w:t xml:space="preserve"> </w:t>
      </w:r>
      <w:r w:rsidRPr="005856E9">
        <w:rPr>
          <w:rFonts w:ascii="Arial" w:hAnsi="Arial" w:cs="Arial"/>
        </w:rPr>
        <w:t>obrátila</w:t>
      </w:r>
      <w:r w:rsidRPr="005856E9">
        <w:rPr>
          <w:rFonts w:ascii="Arial" w:hAnsi="Arial" w:cs="Arial"/>
          <w:spacing w:val="4"/>
        </w:rPr>
        <w:t xml:space="preserve"> </w:t>
      </w:r>
      <w:r w:rsidRPr="005856E9">
        <w:rPr>
          <w:rFonts w:ascii="Arial" w:hAnsi="Arial" w:cs="Arial"/>
        </w:rPr>
        <w:t>na</w:t>
      </w:r>
      <w:r w:rsidRPr="005856E9">
        <w:rPr>
          <w:rFonts w:ascii="Arial" w:hAnsi="Arial" w:cs="Arial"/>
          <w:spacing w:val="4"/>
        </w:rPr>
        <w:t xml:space="preserve"> </w:t>
      </w:r>
      <w:r w:rsidRPr="005856E9">
        <w:rPr>
          <w:rFonts w:ascii="Arial" w:hAnsi="Arial" w:cs="Arial"/>
        </w:rPr>
        <w:t>soud</w:t>
      </w:r>
      <w:r w:rsidRPr="005856E9">
        <w:rPr>
          <w:rFonts w:ascii="Arial" w:hAnsi="Arial" w:cs="Arial"/>
          <w:spacing w:val="2"/>
        </w:rPr>
        <w:t xml:space="preserve"> </w:t>
      </w:r>
      <w:r w:rsidRPr="005856E9">
        <w:rPr>
          <w:rFonts w:ascii="Arial" w:hAnsi="Arial" w:cs="Arial"/>
        </w:rPr>
        <w:t>a</w:t>
      </w:r>
      <w:r w:rsidRPr="005856E9">
        <w:rPr>
          <w:rFonts w:ascii="Arial" w:hAnsi="Arial" w:cs="Arial"/>
          <w:spacing w:val="2"/>
        </w:rPr>
        <w:t xml:space="preserve"> </w:t>
      </w:r>
      <w:r w:rsidRPr="005856E9">
        <w:rPr>
          <w:rFonts w:ascii="Arial" w:hAnsi="Arial" w:cs="Arial"/>
        </w:rPr>
        <w:t>podala žalobu</w:t>
      </w:r>
      <w:r w:rsidRPr="005856E9">
        <w:rPr>
          <w:rFonts w:ascii="Arial" w:hAnsi="Arial" w:cs="Arial"/>
          <w:spacing w:val="3"/>
        </w:rPr>
        <w:t xml:space="preserve"> </w:t>
      </w:r>
      <w:r w:rsidRPr="005856E9">
        <w:rPr>
          <w:rFonts w:ascii="Arial" w:hAnsi="Arial" w:cs="Arial"/>
          <w:spacing w:val="-5"/>
        </w:rPr>
        <w:t>na</w:t>
      </w:r>
      <w:r w:rsidR="00C12AB8">
        <w:rPr>
          <w:rFonts w:ascii="Arial" w:hAnsi="Arial" w:cs="Arial"/>
          <w:spacing w:val="-5"/>
        </w:rPr>
        <w:t xml:space="preserve"> </w:t>
      </w:r>
      <w:r w:rsidRPr="005856E9">
        <w:rPr>
          <w:rFonts w:ascii="Arial" w:hAnsi="Arial" w:cs="Arial"/>
        </w:rPr>
        <w:t>vyklizení nemovitosti a určení vlastnictví nemovitosti.</w:t>
      </w:r>
      <w:r w:rsidRPr="005856E9">
        <w:rPr>
          <w:rFonts w:ascii="Arial" w:hAnsi="Arial" w:cs="Arial"/>
          <w:spacing w:val="40"/>
        </w:rPr>
        <w:t xml:space="preserve"> </w:t>
      </w:r>
      <w:r w:rsidRPr="005856E9">
        <w:rPr>
          <w:rFonts w:ascii="Arial" w:hAnsi="Arial" w:cs="Arial"/>
        </w:rPr>
        <w:t>Nebyla úspěšná.</w:t>
      </w:r>
      <w:r w:rsidRPr="005856E9">
        <w:rPr>
          <w:rFonts w:ascii="Arial" w:hAnsi="Arial" w:cs="Arial"/>
          <w:spacing w:val="-2"/>
        </w:rPr>
        <w:t xml:space="preserve"> </w:t>
      </w:r>
      <w:r w:rsidRPr="005856E9">
        <w:rPr>
          <w:rFonts w:ascii="Arial" w:hAnsi="Arial" w:cs="Arial"/>
        </w:rPr>
        <w:t>V říjnu 2023 se opět na statutární město Jihlava obrátil</w:t>
      </w:r>
      <w:r w:rsidRPr="005856E9">
        <w:rPr>
          <w:rFonts w:ascii="Arial" w:hAnsi="Arial" w:cs="Arial"/>
          <w:spacing w:val="-4"/>
        </w:rPr>
        <w:t xml:space="preserve"> </w:t>
      </w:r>
      <w:r w:rsidRPr="005856E9">
        <w:rPr>
          <w:rFonts w:ascii="Arial" w:hAnsi="Arial" w:cs="Arial"/>
        </w:rPr>
        <w:t>JUDr. David, zastupující klienty, pozůstalé děti</w:t>
      </w:r>
      <w:r w:rsidRPr="005856E9">
        <w:rPr>
          <w:rFonts w:ascii="Arial" w:hAnsi="Arial" w:cs="Arial"/>
          <w:spacing w:val="40"/>
        </w:rPr>
        <w:t xml:space="preserve"> </w:t>
      </w:r>
      <w:r w:rsidRPr="005856E9">
        <w:rPr>
          <w:rFonts w:ascii="Arial" w:hAnsi="Arial" w:cs="Arial"/>
        </w:rPr>
        <w:t xml:space="preserve">paní Pisk, kteří se domnívají, že uvedený pozemek, jehož součástí je objekt </w:t>
      </w:r>
      <w:proofErr w:type="gramStart"/>
      <w:r w:rsidRPr="005856E9">
        <w:rPr>
          <w:rFonts w:ascii="Arial" w:hAnsi="Arial" w:cs="Arial"/>
        </w:rPr>
        <w:t>č.p.</w:t>
      </w:r>
      <w:proofErr w:type="gramEnd"/>
      <w:r w:rsidRPr="005856E9">
        <w:rPr>
          <w:rFonts w:ascii="Arial" w:hAnsi="Arial" w:cs="Arial"/>
        </w:rPr>
        <w:t xml:space="preserve"> 100 (radnice), je i nadále ve vlastnictví paní Pisk, která, jak uvádí, předmětnou nemovitost nabyla</w:t>
      </w:r>
      <w:r w:rsidRPr="005856E9">
        <w:rPr>
          <w:rFonts w:ascii="Arial" w:hAnsi="Arial" w:cs="Arial"/>
          <w:spacing w:val="80"/>
        </w:rPr>
        <w:t xml:space="preserve"> </w:t>
      </w:r>
      <w:r w:rsidRPr="005856E9">
        <w:rPr>
          <w:rFonts w:ascii="Arial" w:hAnsi="Arial" w:cs="Arial"/>
        </w:rPr>
        <w:t>na</w:t>
      </w:r>
      <w:r w:rsidRPr="005856E9">
        <w:rPr>
          <w:rFonts w:ascii="Arial" w:hAnsi="Arial" w:cs="Arial"/>
          <w:spacing w:val="80"/>
        </w:rPr>
        <w:t xml:space="preserve"> </w:t>
      </w:r>
      <w:r w:rsidRPr="005856E9">
        <w:rPr>
          <w:rFonts w:ascii="Arial" w:hAnsi="Arial" w:cs="Arial"/>
        </w:rPr>
        <w:t>základě</w:t>
      </w:r>
      <w:r w:rsidRPr="005856E9">
        <w:rPr>
          <w:rFonts w:ascii="Arial" w:hAnsi="Arial" w:cs="Arial"/>
          <w:spacing w:val="80"/>
        </w:rPr>
        <w:t xml:space="preserve"> </w:t>
      </w:r>
      <w:r w:rsidRPr="005856E9">
        <w:rPr>
          <w:rFonts w:ascii="Arial" w:hAnsi="Arial" w:cs="Arial"/>
        </w:rPr>
        <w:t>trhové</w:t>
      </w:r>
      <w:r w:rsidRPr="005856E9">
        <w:rPr>
          <w:rFonts w:ascii="Arial" w:hAnsi="Arial" w:cs="Arial"/>
          <w:spacing w:val="80"/>
        </w:rPr>
        <w:t xml:space="preserve"> </w:t>
      </w:r>
      <w:r w:rsidRPr="005856E9">
        <w:rPr>
          <w:rFonts w:ascii="Arial" w:hAnsi="Arial" w:cs="Arial"/>
        </w:rPr>
        <w:t>smlouvy</w:t>
      </w:r>
      <w:r w:rsidRPr="005856E9">
        <w:rPr>
          <w:rFonts w:ascii="Arial" w:hAnsi="Arial" w:cs="Arial"/>
          <w:spacing w:val="80"/>
        </w:rPr>
        <w:t xml:space="preserve"> </w:t>
      </w:r>
      <w:r w:rsidRPr="005856E9">
        <w:rPr>
          <w:rFonts w:ascii="Arial" w:hAnsi="Arial" w:cs="Arial"/>
        </w:rPr>
        <w:t>a</w:t>
      </w:r>
      <w:r w:rsidRPr="005856E9">
        <w:rPr>
          <w:rFonts w:ascii="Arial" w:hAnsi="Arial" w:cs="Arial"/>
          <w:spacing w:val="80"/>
        </w:rPr>
        <w:t xml:space="preserve"> </w:t>
      </w:r>
      <w:r w:rsidRPr="005856E9">
        <w:rPr>
          <w:rFonts w:ascii="Arial" w:hAnsi="Arial" w:cs="Arial"/>
        </w:rPr>
        <w:t>následně</w:t>
      </w:r>
      <w:r w:rsidRPr="005856E9">
        <w:rPr>
          <w:rFonts w:ascii="Arial" w:hAnsi="Arial" w:cs="Arial"/>
          <w:spacing w:val="80"/>
        </w:rPr>
        <w:t xml:space="preserve"> </w:t>
      </w:r>
      <w:r w:rsidRPr="005856E9">
        <w:rPr>
          <w:rFonts w:ascii="Arial" w:hAnsi="Arial" w:cs="Arial"/>
        </w:rPr>
        <w:t>byla</w:t>
      </w:r>
      <w:r w:rsidRPr="005856E9">
        <w:rPr>
          <w:rFonts w:ascii="Arial" w:hAnsi="Arial" w:cs="Arial"/>
          <w:spacing w:val="80"/>
        </w:rPr>
        <w:t xml:space="preserve"> </w:t>
      </w:r>
      <w:r w:rsidRPr="005856E9">
        <w:rPr>
          <w:rFonts w:ascii="Arial" w:hAnsi="Arial" w:cs="Arial"/>
        </w:rPr>
        <w:t>nucena</w:t>
      </w:r>
      <w:r w:rsidRPr="005856E9">
        <w:rPr>
          <w:rFonts w:ascii="Arial" w:hAnsi="Arial" w:cs="Arial"/>
          <w:spacing w:val="80"/>
        </w:rPr>
        <w:t xml:space="preserve"> </w:t>
      </w:r>
      <w:r w:rsidRPr="005856E9">
        <w:rPr>
          <w:rFonts w:ascii="Arial" w:hAnsi="Arial" w:cs="Arial"/>
        </w:rPr>
        <w:t>uzavřít</w:t>
      </w:r>
      <w:r w:rsidRPr="005856E9">
        <w:rPr>
          <w:rFonts w:ascii="Arial" w:hAnsi="Arial" w:cs="Arial"/>
          <w:spacing w:val="80"/>
        </w:rPr>
        <w:t xml:space="preserve"> </w:t>
      </w:r>
      <w:r w:rsidRPr="005856E9">
        <w:rPr>
          <w:rFonts w:ascii="Arial" w:hAnsi="Arial" w:cs="Arial"/>
        </w:rPr>
        <w:t>kupní</w:t>
      </w:r>
      <w:r w:rsidRPr="005856E9">
        <w:rPr>
          <w:rFonts w:ascii="Arial" w:hAnsi="Arial" w:cs="Arial"/>
          <w:spacing w:val="80"/>
        </w:rPr>
        <w:t xml:space="preserve"> </w:t>
      </w:r>
      <w:r w:rsidRPr="005856E9">
        <w:rPr>
          <w:rFonts w:ascii="Arial" w:hAnsi="Arial" w:cs="Arial"/>
        </w:rPr>
        <w:t>smlouvu</w:t>
      </w:r>
      <w:r w:rsidRPr="005856E9">
        <w:rPr>
          <w:rFonts w:ascii="Arial" w:hAnsi="Arial" w:cs="Arial"/>
          <w:spacing w:val="40"/>
        </w:rPr>
        <w:t xml:space="preserve"> </w:t>
      </w:r>
      <w:r w:rsidRPr="005856E9">
        <w:rPr>
          <w:rFonts w:ascii="Arial" w:hAnsi="Arial" w:cs="Arial"/>
        </w:rPr>
        <w:t>s</w:t>
      </w:r>
      <w:r w:rsidRPr="005856E9">
        <w:rPr>
          <w:rFonts w:ascii="Arial" w:hAnsi="Arial" w:cs="Arial"/>
          <w:spacing w:val="-1"/>
        </w:rPr>
        <w:t xml:space="preserve"> </w:t>
      </w:r>
      <w:r w:rsidRPr="005856E9">
        <w:rPr>
          <w:rFonts w:ascii="Arial" w:hAnsi="Arial" w:cs="Arial"/>
        </w:rPr>
        <w:t>městem Jihlava s</w:t>
      </w:r>
      <w:r w:rsidRPr="005856E9">
        <w:rPr>
          <w:rFonts w:ascii="Arial" w:hAnsi="Arial" w:cs="Arial"/>
          <w:spacing w:val="-1"/>
        </w:rPr>
        <w:t xml:space="preserve"> </w:t>
      </w:r>
      <w:r w:rsidRPr="005856E9">
        <w:rPr>
          <w:rFonts w:ascii="Arial" w:hAnsi="Arial" w:cs="Arial"/>
        </w:rPr>
        <w:t>tím, že jí nikdy nebyla vyplacena kupní cena</w:t>
      </w:r>
      <w:r w:rsidRPr="005856E9">
        <w:rPr>
          <w:rFonts w:ascii="Arial" w:hAnsi="Arial" w:cs="Arial"/>
          <w:spacing w:val="40"/>
        </w:rPr>
        <w:t xml:space="preserve"> </w:t>
      </w:r>
      <w:r w:rsidRPr="005856E9">
        <w:rPr>
          <w:rFonts w:ascii="Arial" w:hAnsi="Arial" w:cs="Arial"/>
        </w:rPr>
        <w:t>a dotyčná, že kupní smlouvu ani nepodepsala. ZM 11. 12. 2023 projednalo uplatnění nároků dědiců paní Pisk na vydání předmětného pozemku a neschválilo vypořádání uplatňovaného nároku mimosoudní cestou a nepovažuje nárok za oprávněný a uznatelný.</w:t>
      </w:r>
    </w:p>
    <w:p w:rsidR="005856E9" w:rsidRPr="005856E9" w:rsidRDefault="005856E9" w:rsidP="005856E9">
      <w:pPr>
        <w:pStyle w:val="Zkladntext"/>
        <w:spacing w:after="0" w:line="240" w:lineRule="auto"/>
        <w:rPr>
          <w:rFonts w:ascii="Arial" w:hAnsi="Arial" w:cs="Arial"/>
        </w:rPr>
      </w:pPr>
    </w:p>
    <w:p w:rsidR="005856E9" w:rsidRPr="005856E9" w:rsidRDefault="005856E9" w:rsidP="005856E9">
      <w:pPr>
        <w:pStyle w:val="Nadpis1"/>
        <w:spacing w:before="0" w:line="240" w:lineRule="auto"/>
        <w:jc w:val="both"/>
        <w:rPr>
          <w:rFonts w:ascii="Arial" w:hAnsi="Arial" w:cs="Arial"/>
          <w:sz w:val="22"/>
          <w:szCs w:val="22"/>
        </w:rPr>
      </w:pPr>
      <w:r w:rsidRPr="005856E9">
        <w:rPr>
          <w:rFonts w:ascii="Arial" w:hAnsi="Arial" w:cs="Arial"/>
          <w:sz w:val="22"/>
          <w:szCs w:val="22"/>
        </w:rPr>
        <w:t>Oddělení</w:t>
      </w:r>
      <w:r w:rsidRPr="005856E9">
        <w:rPr>
          <w:rFonts w:ascii="Arial" w:hAnsi="Arial" w:cs="Arial"/>
          <w:spacing w:val="-4"/>
          <w:sz w:val="22"/>
          <w:szCs w:val="22"/>
        </w:rPr>
        <w:t xml:space="preserve"> </w:t>
      </w:r>
      <w:r w:rsidRPr="005856E9">
        <w:rPr>
          <w:rFonts w:ascii="Arial" w:hAnsi="Arial" w:cs="Arial"/>
          <w:spacing w:val="-2"/>
          <w:sz w:val="22"/>
          <w:szCs w:val="22"/>
        </w:rPr>
        <w:t>evidence</w:t>
      </w:r>
    </w:p>
    <w:p w:rsidR="005856E9" w:rsidRPr="005856E9" w:rsidRDefault="005856E9" w:rsidP="005856E9">
      <w:pPr>
        <w:pStyle w:val="Zkladntext"/>
        <w:spacing w:after="0" w:line="240" w:lineRule="auto"/>
        <w:jc w:val="both"/>
        <w:rPr>
          <w:rFonts w:ascii="Arial" w:hAnsi="Arial" w:cs="Arial"/>
        </w:rPr>
      </w:pPr>
      <w:r w:rsidRPr="005856E9">
        <w:rPr>
          <w:rFonts w:ascii="Arial" w:hAnsi="Arial" w:cs="Arial"/>
        </w:rPr>
        <w:t>Zařazování a vyřazování nemovitého majetku na základě smluvních vztahů – kupní smlouvy, darovací smlouvy, směnné smlouvy, smlouvy o bezúplatném převodu nemovitostí. Převod nemovitého majetku na základě předávacího protokolu mezi jednotlivými</w:t>
      </w:r>
      <w:r w:rsidRPr="005856E9">
        <w:rPr>
          <w:rFonts w:ascii="Arial" w:hAnsi="Arial" w:cs="Arial"/>
          <w:spacing w:val="-3"/>
        </w:rPr>
        <w:t xml:space="preserve"> </w:t>
      </w:r>
      <w:r w:rsidRPr="005856E9">
        <w:rPr>
          <w:rFonts w:ascii="Arial" w:hAnsi="Arial" w:cs="Arial"/>
        </w:rPr>
        <w:t>odbory</w:t>
      </w:r>
      <w:r w:rsidRPr="005856E9">
        <w:rPr>
          <w:rFonts w:ascii="Arial" w:hAnsi="Arial" w:cs="Arial"/>
          <w:spacing w:val="-4"/>
        </w:rPr>
        <w:t xml:space="preserve"> </w:t>
      </w:r>
      <w:r w:rsidRPr="005856E9">
        <w:rPr>
          <w:rFonts w:ascii="Arial" w:hAnsi="Arial" w:cs="Arial"/>
        </w:rPr>
        <w:t>nebo</w:t>
      </w:r>
      <w:r w:rsidRPr="005856E9">
        <w:rPr>
          <w:rFonts w:ascii="Arial" w:hAnsi="Arial" w:cs="Arial"/>
          <w:spacing w:val="1"/>
        </w:rPr>
        <w:t xml:space="preserve"> </w:t>
      </w:r>
      <w:r w:rsidRPr="005856E9">
        <w:rPr>
          <w:rFonts w:ascii="Arial" w:hAnsi="Arial" w:cs="Arial"/>
        </w:rPr>
        <w:t>mezi</w:t>
      </w:r>
      <w:r w:rsidRPr="005856E9">
        <w:rPr>
          <w:rFonts w:ascii="Arial" w:hAnsi="Arial" w:cs="Arial"/>
          <w:spacing w:val="-1"/>
        </w:rPr>
        <w:t xml:space="preserve"> </w:t>
      </w:r>
      <w:r w:rsidRPr="005856E9">
        <w:rPr>
          <w:rFonts w:ascii="Arial" w:hAnsi="Arial" w:cs="Arial"/>
        </w:rPr>
        <w:t>Statutárním</w:t>
      </w:r>
      <w:r w:rsidRPr="005856E9">
        <w:rPr>
          <w:rFonts w:ascii="Arial" w:hAnsi="Arial" w:cs="Arial"/>
          <w:spacing w:val="-1"/>
        </w:rPr>
        <w:t xml:space="preserve"> </w:t>
      </w:r>
      <w:r w:rsidRPr="005856E9">
        <w:rPr>
          <w:rFonts w:ascii="Arial" w:hAnsi="Arial" w:cs="Arial"/>
        </w:rPr>
        <w:t>městem Jihlava a</w:t>
      </w:r>
      <w:r w:rsidRPr="005856E9">
        <w:rPr>
          <w:rFonts w:ascii="Arial" w:hAnsi="Arial" w:cs="Arial"/>
          <w:spacing w:val="-1"/>
        </w:rPr>
        <w:t xml:space="preserve"> </w:t>
      </w:r>
      <w:r w:rsidRPr="005856E9">
        <w:rPr>
          <w:rFonts w:ascii="Arial" w:hAnsi="Arial" w:cs="Arial"/>
        </w:rPr>
        <w:t>příspěvkovými</w:t>
      </w:r>
      <w:r w:rsidRPr="005856E9">
        <w:rPr>
          <w:rFonts w:ascii="Arial" w:hAnsi="Arial" w:cs="Arial"/>
          <w:spacing w:val="-2"/>
        </w:rPr>
        <w:t xml:space="preserve"> organizacemi.</w:t>
      </w:r>
    </w:p>
    <w:p w:rsidR="005856E9" w:rsidRPr="005856E9" w:rsidRDefault="005856E9" w:rsidP="005856E9">
      <w:pPr>
        <w:pStyle w:val="Zkladntext"/>
        <w:spacing w:after="0" w:line="240" w:lineRule="auto"/>
        <w:rPr>
          <w:rFonts w:ascii="Arial" w:hAnsi="Arial" w:cs="Arial"/>
        </w:rPr>
      </w:pPr>
    </w:p>
    <w:p w:rsidR="005856E9" w:rsidRPr="005856E9" w:rsidRDefault="005856E9" w:rsidP="005856E9">
      <w:pPr>
        <w:pStyle w:val="Zkladntext"/>
        <w:spacing w:after="0" w:line="240" w:lineRule="auto"/>
        <w:rPr>
          <w:rFonts w:ascii="Arial" w:hAnsi="Arial" w:cs="Arial"/>
        </w:rPr>
      </w:pPr>
      <w:r w:rsidRPr="005856E9">
        <w:rPr>
          <w:rFonts w:ascii="Arial" w:hAnsi="Arial" w:cs="Arial"/>
        </w:rPr>
        <w:t>Některé</w:t>
      </w:r>
      <w:r w:rsidRPr="005856E9">
        <w:rPr>
          <w:rFonts w:ascii="Arial" w:hAnsi="Arial" w:cs="Arial"/>
          <w:spacing w:val="-3"/>
        </w:rPr>
        <w:t xml:space="preserve"> </w:t>
      </w:r>
      <w:r w:rsidRPr="005856E9">
        <w:rPr>
          <w:rFonts w:ascii="Arial" w:hAnsi="Arial" w:cs="Arial"/>
        </w:rPr>
        <w:t>zařazené pozemky</w:t>
      </w:r>
      <w:r w:rsidRPr="005856E9">
        <w:rPr>
          <w:rFonts w:ascii="Arial" w:hAnsi="Arial" w:cs="Arial"/>
          <w:spacing w:val="-4"/>
        </w:rPr>
        <w:t xml:space="preserve"> </w:t>
      </w:r>
      <w:r w:rsidRPr="005856E9">
        <w:rPr>
          <w:rFonts w:ascii="Arial" w:hAnsi="Arial" w:cs="Arial"/>
        </w:rPr>
        <w:t>do evidence</w:t>
      </w:r>
      <w:r w:rsidRPr="005856E9">
        <w:rPr>
          <w:rFonts w:ascii="Arial" w:hAnsi="Arial" w:cs="Arial"/>
          <w:spacing w:val="-2"/>
        </w:rPr>
        <w:t xml:space="preserve"> majetku:</w:t>
      </w:r>
    </w:p>
    <w:p w:rsidR="005856E9" w:rsidRPr="005856E9" w:rsidRDefault="005856E9" w:rsidP="0083482D">
      <w:pPr>
        <w:pStyle w:val="Odstavecseseznamem"/>
        <w:widowControl w:val="0"/>
        <w:numPr>
          <w:ilvl w:val="0"/>
          <w:numId w:val="99"/>
        </w:numPr>
        <w:tabs>
          <w:tab w:val="left" w:pos="940"/>
        </w:tabs>
        <w:autoSpaceDE w:val="0"/>
        <w:autoSpaceDN w:val="0"/>
        <w:ind w:left="0"/>
        <w:contextualSpacing w:val="0"/>
        <w:rPr>
          <w:rFonts w:ascii="Arial" w:hAnsi="Arial" w:cs="Arial"/>
          <w:sz w:val="22"/>
          <w:szCs w:val="22"/>
        </w:rPr>
      </w:pPr>
      <w:proofErr w:type="gramStart"/>
      <w:r w:rsidRPr="005856E9">
        <w:rPr>
          <w:rFonts w:ascii="Arial" w:hAnsi="Arial" w:cs="Arial"/>
          <w:sz w:val="22"/>
          <w:szCs w:val="22"/>
        </w:rPr>
        <w:t>k.ú.</w:t>
      </w:r>
      <w:proofErr w:type="gramEnd"/>
      <w:r w:rsidRPr="005856E9">
        <w:rPr>
          <w:rFonts w:ascii="Arial" w:hAnsi="Arial" w:cs="Arial"/>
          <w:spacing w:val="1"/>
          <w:sz w:val="22"/>
          <w:szCs w:val="22"/>
        </w:rPr>
        <w:t xml:space="preserve"> </w:t>
      </w:r>
      <w:r w:rsidRPr="005856E9">
        <w:rPr>
          <w:rFonts w:ascii="Arial" w:hAnsi="Arial" w:cs="Arial"/>
          <w:sz w:val="22"/>
          <w:szCs w:val="22"/>
        </w:rPr>
        <w:t>Vysoká u Jihlavy</w:t>
      </w:r>
      <w:r w:rsidRPr="005856E9">
        <w:rPr>
          <w:rFonts w:ascii="Arial" w:hAnsi="Arial" w:cs="Arial"/>
          <w:spacing w:val="-3"/>
          <w:sz w:val="22"/>
          <w:szCs w:val="22"/>
        </w:rPr>
        <w:t xml:space="preserve"> </w:t>
      </w:r>
      <w:r w:rsidRPr="005856E9">
        <w:rPr>
          <w:rFonts w:ascii="Arial" w:hAnsi="Arial" w:cs="Arial"/>
          <w:sz w:val="22"/>
          <w:szCs w:val="22"/>
        </w:rPr>
        <w:t>– Kupní</w:t>
      </w:r>
      <w:r w:rsidRPr="005856E9">
        <w:rPr>
          <w:rFonts w:ascii="Arial" w:hAnsi="Arial" w:cs="Arial"/>
          <w:spacing w:val="-2"/>
          <w:sz w:val="22"/>
          <w:szCs w:val="22"/>
        </w:rPr>
        <w:t xml:space="preserve"> </w:t>
      </w:r>
      <w:r w:rsidRPr="005856E9">
        <w:rPr>
          <w:rFonts w:ascii="Arial" w:hAnsi="Arial" w:cs="Arial"/>
          <w:sz w:val="22"/>
          <w:szCs w:val="22"/>
        </w:rPr>
        <w:t>smlouva č.</w:t>
      </w:r>
      <w:r w:rsidRPr="005856E9">
        <w:rPr>
          <w:rFonts w:ascii="Arial" w:hAnsi="Arial" w:cs="Arial"/>
          <w:spacing w:val="-2"/>
          <w:sz w:val="22"/>
          <w:szCs w:val="22"/>
        </w:rPr>
        <w:t xml:space="preserve"> 1481/MO/2023</w:t>
      </w:r>
    </w:p>
    <w:p w:rsidR="005856E9" w:rsidRPr="005856E9" w:rsidRDefault="005856E9" w:rsidP="0083482D">
      <w:pPr>
        <w:pStyle w:val="Odstavecseseznamem"/>
        <w:widowControl w:val="0"/>
        <w:numPr>
          <w:ilvl w:val="0"/>
          <w:numId w:val="99"/>
        </w:numPr>
        <w:tabs>
          <w:tab w:val="left" w:pos="940"/>
        </w:tabs>
        <w:autoSpaceDE w:val="0"/>
        <w:autoSpaceDN w:val="0"/>
        <w:ind w:left="0"/>
        <w:contextualSpacing w:val="0"/>
        <w:rPr>
          <w:rFonts w:ascii="Arial" w:hAnsi="Arial" w:cs="Arial"/>
          <w:sz w:val="22"/>
          <w:szCs w:val="22"/>
        </w:rPr>
      </w:pPr>
      <w:proofErr w:type="gramStart"/>
      <w:r w:rsidRPr="005856E9">
        <w:rPr>
          <w:rFonts w:ascii="Arial" w:hAnsi="Arial" w:cs="Arial"/>
          <w:sz w:val="22"/>
          <w:szCs w:val="22"/>
        </w:rPr>
        <w:t>k.ú.</w:t>
      </w:r>
      <w:proofErr w:type="gramEnd"/>
      <w:r w:rsidRPr="005856E9">
        <w:rPr>
          <w:rFonts w:ascii="Arial" w:hAnsi="Arial" w:cs="Arial"/>
          <w:sz w:val="22"/>
          <w:szCs w:val="22"/>
        </w:rPr>
        <w:t xml:space="preserve"> Hosov</w:t>
      </w:r>
      <w:r w:rsidRPr="005856E9">
        <w:rPr>
          <w:rFonts w:ascii="Arial" w:hAnsi="Arial" w:cs="Arial"/>
          <w:spacing w:val="-3"/>
          <w:sz w:val="22"/>
          <w:szCs w:val="22"/>
        </w:rPr>
        <w:t xml:space="preserve"> </w:t>
      </w:r>
      <w:r w:rsidRPr="005856E9">
        <w:rPr>
          <w:rFonts w:ascii="Arial" w:hAnsi="Arial" w:cs="Arial"/>
          <w:sz w:val="22"/>
          <w:szCs w:val="22"/>
        </w:rPr>
        <w:t>–</w:t>
      </w:r>
      <w:r w:rsidRPr="005856E9">
        <w:rPr>
          <w:rFonts w:ascii="Arial" w:hAnsi="Arial" w:cs="Arial"/>
          <w:spacing w:val="2"/>
          <w:sz w:val="22"/>
          <w:szCs w:val="22"/>
        </w:rPr>
        <w:t xml:space="preserve"> </w:t>
      </w:r>
      <w:r w:rsidRPr="005856E9">
        <w:rPr>
          <w:rFonts w:ascii="Arial" w:hAnsi="Arial" w:cs="Arial"/>
          <w:sz w:val="22"/>
          <w:szCs w:val="22"/>
        </w:rPr>
        <w:t>Darovací smlouva</w:t>
      </w:r>
      <w:r w:rsidRPr="005856E9">
        <w:rPr>
          <w:rFonts w:ascii="Arial" w:hAnsi="Arial" w:cs="Arial"/>
          <w:spacing w:val="-1"/>
          <w:sz w:val="22"/>
          <w:szCs w:val="22"/>
        </w:rPr>
        <w:t xml:space="preserve"> </w:t>
      </w:r>
      <w:r w:rsidRPr="005856E9">
        <w:rPr>
          <w:rFonts w:ascii="Arial" w:hAnsi="Arial" w:cs="Arial"/>
          <w:spacing w:val="-2"/>
          <w:sz w:val="22"/>
          <w:szCs w:val="22"/>
        </w:rPr>
        <w:t>1377/MO/2023</w:t>
      </w:r>
    </w:p>
    <w:p w:rsidR="005856E9" w:rsidRPr="005856E9" w:rsidRDefault="005856E9" w:rsidP="0083482D">
      <w:pPr>
        <w:pStyle w:val="Odstavecseseznamem"/>
        <w:widowControl w:val="0"/>
        <w:numPr>
          <w:ilvl w:val="0"/>
          <w:numId w:val="99"/>
        </w:numPr>
        <w:tabs>
          <w:tab w:val="left" w:pos="940"/>
        </w:tabs>
        <w:autoSpaceDE w:val="0"/>
        <w:autoSpaceDN w:val="0"/>
        <w:ind w:left="0"/>
        <w:contextualSpacing w:val="0"/>
        <w:rPr>
          <w:rFonts w:ascii="Arial" w:hAnsi="Arial" w:cs="Arial"/>
          <w:sz w:val="22"/>
          <w:szCs w:val="22"/>
        </w:rPr>
      </w:pPr>
      <w:proofErr w:type="gramStart"/>
      <w:r w:rsidRPr="005856E9">
        <w:rPr>
          <w:rFonts w:ascii="Arial" w:hAnsi="Arial" w:cs="Arial"/>
          <w:sz w:val="22"/>
          <w:szCs w:val="22"/>
        </w:rPr>
        <w:t>k.ú.</w:t>
      </w:r>
      <w:proofErr w:type="gramEnd"/>
      <w:r w:rsidRPr="005856E9">
        <w:rPr>
          <w:rFonts w:ascii="Arial" w:hAnsi="Arial" w:cs="Arial"/>
          <w:spacing w:val="1"/>
          <w:sz w:val="22"/>
          <w:szCs w:val="22"/>
        </w:rPr>
        <w:t xml:space="preserve"> </w:t>
      </w:r>
      <w:r w:rsidRPr="005856E9">
        <w:rPr>
          <w:rFonts w:ascii="Arial" w:hAnsi="Arial" w:cs="Arial"/>
          <w:sz w:val="22"/>
          <w:szCs w:val="22"/>
        </w:rPr>
        <w:t>Hruškové</w:t>
      </w:r>
      <w:r w:rsidRPr="005856E9">
        <w:rPr>
          <w:rFonts w:ascii="Arial" w:hAnsi="Arial" w:cs="Arial"/>
          <w:spacing w:val="-1"/>
          <w:sz w:val="22"/>
          <w:szCs w:val="22"/>
        </w:rPr>
        <w:t xml:space="preserve"> </w:t>
      </w:r>
      <w:r w:rsidRPr="005856E9">
        <w:rPr>
          <w:rFonts w:ascii="Arial" w:hAnsi="Arial" w:cs="Arial"/>
          <w:sz w:val="22"/>
          <w:szCs w:val="22"/>
        </w:rPr>
        <w:t>Dvory</w:t>
      </w:r>
      <w:r w:rsidRPr="005856E9">
        <w:rPr>
          <w:rFonts w:ascii="Arial" w:hAnsi="Arial" w:cs="Arial"/>
          <w:spacing w:val="-3"/>
          <w:sz w:val="22"/>
          <w:szCs w:val="22"/>
        </w:rPr>
        <w:t xml:space="preserve"> </w:t>
      </w:r>
      <w:r w:rsidRPr="005856E9">
        <w:rPr>
          <w:rFonts w:ascii="Arial" w:hAnsi="Arial" w:cs="Arial"/>
          <w:sz w:val="22"/>
          <w:szCs w:val="22"/>
        </w:rPr>
        <w:t>–</w:t>
      </w:r>
      <w:r w:rsidRPr="005856E9">
        <w:rPr>
          <w:rFonts w:ascii="Arial" w:hAnsi="Arial" w:cs="Arial"/>
          <w:spacing w:val="4"/>
          <w:sz w:val="22"/>
          <w:szCs w:val="22"/>
        </w:rPr>
        <w:t xml:space="preserve"> </w:t>
      </w:r>
      <w:r w:rsidRPr="005856E9">
        <w:rPr>
          <w:rFonts w:ascii="Arial" w:hAnsi="Arial" w:cs="Arial"/>
          <w:sz w:val="22"/>
          <w:szCs w:val="22"/>
        </w:rPr>
        <w:t>Kupní</w:t>
      </w:r>
      <w:r w:rsidRPr="005856E9">
        <w:rPr>
          <w:rFonts w:ascii="Arial" w:hAnsi="Arial" w:cs="Arial"/>
          <w:spacing w:val="-3"/>
          <w:sz w:val="22"/>
          <w:szCs w:val="22"/>
        </w:rPr>
        <w:t xml:space="preserve"> </w:t>
      </w:r>
      <w:r w:rsidRPr="005856E9">
        <w:rPr>
          <w:rFonts w:ascii="Arial" w:hAnsi="Arial" w:cs="Arial"/>
          <w:sz w:val="22"/>
          <w:szCs w:val="22"/>
        </w:rPr>
        <w:t xml:space="preserve">smlouva </w:t>
      </w:r>
      <w:r w:rsidRPr="005856E9">
        <w:rPr>
          <w:rFonts w:ascii="Arial" w:hAnsi="Arial" w:cs="Arial"/>
          <w:spacing w:val="-2"/>
          <w:sz w:val="22"/>
          <w:szCs w:val="22"/>
        </w:rPr>
        <w:t>1516/MO/2023</w:t>
      </w:r>
    </w:p>
    <w:p w:rsidR="005856E9" w:rsidRPr="005856E9" w:rsidRDefault="005856E9" w:rsidP="0083482D">
      <w:pPr>
        <w:pStyle w:val="Odstavecseseznamem"/>
        <w:widowControl w:val="0"/>
        <w:numPr>
          <w:ilvl w:val="0"/>
          <w:numId w:val="99"/>
        </w:numPr>
        <w:tabs>
          <w:tab w:val="left" w:pos="940"/>
        </w:tabs>
        <w:autoSpaceDE w:val="0"/>
        <w:autoSpaceDN w:val="0"/>
        <w:ind w:left="0"/>
        <w:contextualSpacing w:val="0"/>
        <w:rPr>
          <w:rFonts w:ascii="Arial" w:hAnsi="Arial" w:cs="Arial"/>
          <w:sz w:val="22"/>
          <w:szCs w:val="22"/>
        </w:rPr>
      </w:pPr>
      <w:proofErr w:type="gramStart"/>
      <w:r w:rsidRPr="005856E9">
        <w:rPr>
          <w:rFonts w:ascii="Arial" w:hAnsi="Arial" w:cs="Arial"/>
          <w:sz w:val="22"/>
          <w:szCs w:val="22"/>
        </w:rPr>
        <w:t>k.ú.</w:t>
      </w:r>
      <w:proofErr w:type="gramEnd"/>
      <w:r w:rsidRPr="005856E9">
        <w:rPr>
          <w:rFonts w:ascii="Arial" w:hAnsi="Arial" w:cs="Arial"/>
          <w:spacing w:val="1"/>
          <w:sz w:val="22"/>
          <w:szCs w:val="22"/>
        </w:rPr>
        <w:t xml:space="preserve"> </w:t>
      </w:r>
      <w:r w:rsidRPr="005856E9">
        <w:rPr>
          <w:rFonts w:ascii="Arial" w:hAnsi="Arial" w:cs="Arial"/>
          <w:sz w:val="22"/>
          <w:szCs w:val="22"/>
        </w:rPr>
        <w:t>Horní</w:t>
      </w:r>
      <w:r w:rsidRPr="005856E9">
        <w:rPr>
          <w:rFonts w:ascii="Arial" w:hAnsi="Arial" w:cs="Arial"/>
          <w:spacing w:val="-2"/>
          <w:sz w:val="22"/>
          <w:szCs w:val="22"/>
        </w:rPr>
        <w:t xml:space="preserve"> </w:t>
      </w:r>
      <w:r w:rsidRPr="005856E9">
        <w:rPr>
          <w:rFonts w:ascii="Arial" w:hAnsi="Arial" w:cs="Arial"/>
          <w:sz w:val="22"/>
          <w:szCs w:val="22"/>
        </w:rPr>
        <w:t>Kosov</w:t>
      </w:r>
      <w:r w:rsidRPr="005856E9">
        <w:rPr>
          <w:rFonts w:ascii="Arial" w:hAnsi="Arial" w:cs="Arial"/>
          <w:spacing w:val="-3"/>
          <w:sz w:val="22"/>
          <w:szCs w:val="22"/>
        </w:rPr>
        <w:t xml:space="preserve"> </w:t>
      </w:r>
      <w:r w:rsidRPr="005856E9">
        <w:rPr>
          <w:rFonts w:ascii="Arial" w:hAnsi="Arial" w:cs="Arial"/>
          <w:sz w:val="22"/>
          <w:szCs w:val="22"/>
        </w:rPr>
        <w:t>–</w:t>
      </w:r>
      <w:r w:rsidRPr="005856E9">
        <w:rPr>
          <w:rFonts w:ascii="Arial" w:hAnsi="Arial" w:cs="Arial"/>
          <w:spacing w:val="2"/>
          <w:sz w:val="22"/>
          <w:szCs w:val="22"/>
        </w:rPr>
        <w:t xml:space="preserve"> </w:t>
      </w:r>
      <w:r w:rsidRPr="005856E9">
        <w:rPr>
          <w:rFonts w:ascii="Arial" w:hAnsi="Arial" w:cs="Arial"/>
          <w:sz w:val="22"/>
          <w:szCs w:val="22"/>
        </w:rPr>
        <w:t xml:space="preserve">Kupní smlouva </w:t>
      </w:r>
      <w:r w:rsidRPr="005856E9">
        <w:rPr>
          <w:rFonts w:ascii="Arial" w:hAnsi="Arial" w:cs="Arial"/>
          <w:spacing w:val="-2"/>
          <w:sz w:val="22"/>
          <w:szCs w:val="22"/>
        </w:rPr>
        <w:t>1045/MO/2023</w:t>
      </w:r>
    </w:p>
    <w:p w:rsidR="005856E9" w:rsidRPr="005856E9" w:rsidRDefault="005856E9" w:rsidP="005856E9">
      <w:pPr>
        <w:pStyle w:val="Zkladntext"/>
        <w:spacing w:after="0" w:line="240" w:lineRule="auto"/>
        <w:rPr>
          <w:rFonts w:ascii="Arial" w:hAnsi="Arial" w:cs="Arial"/>
        </w:rPr>
      </w:pPr>
      <w:r w:rsidRPr="005856E9">
        <w:rPr>
          <w:rFonts w:ascii="Arial" w:hAnsi="Arial" w:cs="Arial"/>
        </w:rPr>
        <w:t>Některé</w:t>
      </w:r>
      <w:r w:rsidRPr="005856E9">
        <w:rPr>
          <w:rFonts w:ascii="Arial" w:hAnsi="Arial" w:cs="Arial"/>
          <w:spacing w:val="-3"/>
        </w:rPr>
        <w:t xml:space="preserve"> </w:t>
      </w:r>
      <w:r w:rsidRPr="005856E9">
        <w:rPr>
          <w:rFonts w:ascii="Arial" w:hAnsi="Arial" w:cs="Arial"/>
        </w:rPr>
        <w:t>vyřazené</w:t>
      </w:r>
      <w:r w:rsidRPr="005856E9">
        <w:rPr>
          <w:rFonts w:ascii="Arial" w:hAnsi="Arial" w:cs="Arial"/>
          <w:spacing w:val="2"/>
        </w:rPr>
        <w:t xml:space="preserve"> </w:t>
      </w:r>
      <w:r w:rsidRPr="005856E9">
        <w:rPr>
          <w:rFonts w:ascii="Arial" w:hAnsi="Arial" w:cs="Arial"/>
        </w:rPr>
        <w:t>pozemky</w:t>
      </w:r>
      <w:r w:rsidRPr="005856E9">
        <w:rPr>
          <w:rFonts w:ascii="Arial" w:hAnsi="Arial" w:cs="Arial"/>
          <w:spacing w:val="-3"/>
        </w:rPr>
        <w:t xml:space="preserve"> </w:t>
      </w:r>
      <w:r w:rsidRPr="005856E9">
        <w:rPr>
          <w:rFonts w:ascii="Arial" w:hAnsi="Arial" w:cs="Arial"/>
        </w:rPr>
        <w:t>z</w:t>
      </w:r>
      <w:r w:rsidRPr="005856E9">
        <w:rPr>
          <w:rFonts w:ascii="Arial" w:hAnsi="Arial" w:cs="Arial"/>
          <w:spacing w:val="-4"/>
        </w:rPr>
        <w:t xml:space="preserve"> </w:t>
      </w:r>
      <w:r w:rsidRPr="005856E9">
        <w:rPr>
          <w:rFonts w:ascii="Arial" w:hAnsi="Arial" w:cs="Arial"/>
        </w:rPr>
        <w:t xml:space="preserve">evidence </w:t>
      </w:r>
      <w:r w:rsidRPr="005856E9">
        <w:rPr>
          <w:rFonts w:ascii="Arial" w:hAnsi="Arial" w:cs="Arial"/>
          <w:spacing w:val="-2"/>
        </w:rPr>
        <w:t>majetku:</w:t>
      </w:r>
    </w:p>
    <w:p w:rsidR="005856E9" w:rsidRPr="005856E9" w:rsidRDefault="005856E9" w:rsidP="0083482D">
      <w:pPr>
        <w:pStyle w:val="Odstavecseseznamem"/>
        <w:widowControl w:val="0"/>
        <w:numPr>
          <w:ilvl w:val="0"/>
          <w:numId w:val="99"/>
        </w:numPr>
        <w:tabs>
          <w:tab w:val="left" w:pos="940"/>
        </w:tabs>
        <w:autoSpaceDE w:val="0"/>
        <w:autoSpaceDN w:val="0"/>
        <w:ind w:left="0"/>
        <w:contextualSpacing w:val="0"/>
        <w:rPr>
          <w:rFonts w:ascii="Arial" w:hAnsi="Arial" w:cs="Arial"/>
          <w:sz w:val="22"/>
          <w:szCs w:val="22"/>
        </w:rPr>
      </w:pPr>
      <w:proofErr w:type="gramStart"/>
      <w:r w:rsidRPr="005856E9">
        <w:rPr>
          <w:rFonts w:ascii="Arial" w:hAnsi="Arial" w:cs="Arial"/>
          <w:sz w:val="22"/>
          <w:szCs w:val="22"/>
        </w:rPr>
        <w:t>k.ú.</w:t>
      </w:r>
      <w:proofErr w:type="gramEnd"/>
      <w:r w:rsidRPr="005856E9">
        <w:rPr>
          <w:rFonts w:ascii="Arial" w:hAnsi="Arial" w:cs="Arial"/>
          <w:spacing w:val="-1"/>
          <w:sz w:val="22"/>
          <w:szCs w:val="22"/>
        </w:rPr>
        <w:t xml:space="preserve"> </w:t>
      </w:r>
      <w:r w:rsidRPr="005856E9">
        <w:rPr>
          <w:rFonts w:ascii="Arial" w:hAnsi="Arial" w:cs="Arial"/>
          <w:sz w:val="22"/>
          <w:szCs w:val="22"/>
        </w:rPr>
        <w:t>Bedřichov</w:t>
      </w:r>
      <w:r w:rsidRPr="005856E9">
        <w:rPr>
          <w:rFonts w:ascii="Arial" w:hAnsi="Arial" w:cs="Arial"/>
          <w:spacing w:val="-3"/>
          <w:sz w:val="22"/>
          <w:szCs w:val="22"/>
        </w:rPr>
        <w:t xml:space="preserve"> </w:t>
      </w:r>
      <w:r w:rsidRPr="005856E9">
        <w:rPr>
          <w:rFonts w:ascii="Arial" w:hAnsi="Arial" w:cs="Arial"/>
          <w:sz w:val="22"/>
          <w:szCs w:val="22"/>
        </w:rPr>
        <w:t>u Jihlavy</w:t>
      </w:r>
      <w:r w:rsidRPr="005856E9">
        <w:rPr>
          <w:rFonts w:ascii="Arial" w:hAnsi="Arial" w:cs="Arial"/>
          <w:spacing w:val="-3"/>
          <w:sz w:val="22"/>
          <w:szCs w:val="22"/>
        </w:rPr>
        <w:t xml:space="preserve"> </w:t>
      </w:r>
      <w:r w:rsidRPr="005856E9">
        <w:rPr>
          <w:rFonts w:ascii="Arial" w:hAnsi="Arial" w:cs="Arial"/>
          <w:sz w:val="22"/>
          <w:szCs w:val="22"/>
        </w:rPr>
        <w:t>– Kupní</w:t>
      </w:r>
      <w:r w:rsidRPr="005856E9">
        <w:rPr>
          <w:rFonts w:ascii="Arial" w:hAnsi="Arial" w:cs="Arial"/>
          <w:spacing w:val="-2"/>
          <w:sz w:val="22"/>
          <w:szCs w:val="22"/>
        </w:rPr>
        <w:t xml:space="preserve"> </w:t>
      </w:r>
      <w:r w:rsidRPr="005856E9">
        <w:rPr>
          <w:rFonts w:ascii="Arial" w:hAnsi="Arial" w:cs="Arial"/>
          <w:sz w:val="22"/>
          <w:szCs w:val="22"/>
        </w:rPr>
        <w:t>smlouva</w:t>
      </w:r>
      <w:r w:rsidRPr="005856E9">
        <w:rPr>
          <w:rFonts w:ascii="Arial" w:hAnsi="Arial" w:cs="Arial"/>
          <w:spacing w:val="2"/>
          <w:sz w:val="22"/>
          <w:szCs w:val="22"/>
        </w:rPr>
        <w:t xml:space="preserve"> </w:t>
      </w:r>
      <w:r w:rsidRPr="005856E9">
        <w:rPr>
          <w:rFonts w:ascii="Arial" w:hAnsi="Arial" w:cs="Arial"/>
          <w:sz w:val="22"/>
          <w:szCs w:val="22"/>
        </w:rPr>
        <w:t xml:space="preserve">č. </w:t>
      </w:r>
      <w:r w:rsidRPr="005856E9">
        <w:rPr>
          <w:rFonts w:ascii="Arial" w:hAnsi="Arial" w:cs="Arial"/>
          <w:spacing w:val="-2"/>
          <w:sz w:val="22"/>
          <w:szCs w:val="22"/>
        </w:rPr>
        <w:t>1403/MO/2023</w:t>
      </w:r>
    </w:p>
    <w:p w:rsidR="005856E9" w:rsidRPr="005856E9" w:rsidRDefault="005856E9" w:rsidP="0083482D">
      <w:pPr>
        <w:pStyle w:val="Odstavecseseznamem"/>
        <w:widowControl w:val="0"/>
        <w:numPr>
          <w:ilvl w:val="0"/>
          <w:numId w:val="99"/>
        </w:numPr>
        <w:tabs>
          <w:tab w:val="left" w:pos="940"/>
        </w:tabs>
        <w:autoSpaceDE w:val="0"/>
        <w:autoSpaceDN w:val="0"/>
        <w:ind w:left="0"/>
        <w:contextualSpacing w:val="0"/>
        <w:rPr>
          <w:rFonts w:ascii="Arial" w:hAnsi="Arial" w:cs="Arial"/>
          <w:sz w:val="22"/>
          <w:szCs w:val="22"/>
        </w:rPr>
      </w:pPr>
      <w:proofErr w:type="gramStart"/>
      <w:r w:rsidRPr="005856E9">
        <w:rPr>
          <w:rFonts w:ascii="Arial" w:hAnsi="Arial" w:cs="Arial"/>
          <w:sz w:val="22"/>
          <w:szCs w:val="22"/>
        </w:rPr>
        <w:t>k.ú.</w:t>
      </w:r>
      <w:proofErr w:type="gramEnd"/>
      <w:r w:rsidRPr="005856E9">
        <w:rPr>
          <w:rFonts w:ascii="Arial" w:hAnsi="Arial" w:cs="Arial"/>
          <w:spacing w:val="-2"/>
          <w:sz w:val="22"/>
          <w:szCs w:val="22"/>
        </w:rPr>
        <w:t xml:space="preserve"> </w:t>
      </w:r>
      <w:r w:rsidRPr="005856E9">
        <w:rPr>
          <w:rFonts w:ascii="Arial" w:hAnsi="Arial" w:cs="Arial"/>
          <w:sz w:val="22"/>
          <w:szCs w:val="22"/>
        </w:rPr>
        <w:t>Horní</w:t>
      </w:r>
      <w:r w:rsidRPr="005856E9">
        <w:rPr>
          <w:rFonts w:ascii="Arial" w:hAnsi="Arial" w:cs="Arial"/>
          <w:spacing w:val="-2"/>
          <w:sz w:val="22"/>
          <w:szCs w:val="22"/>
        </w:rPr>
        <w:t xml:space="preserve"> </w:t>
      </w:r>
      <w:r w:rsidRPr="005856E9">
        <w:rPr>
          <w:rFonts w:ascii="Arial" w:hAnsi="Arial" w:cs="Arial"/>
          <w:sz w:val="22"/>
          <w:szCs w:val="22"/>
        </w:rPr>
        <w:t>Kosov</w:t>
      </w:r>
      <w:r w:rsidRPr="005856E9">
        <w:rPr>
          <w:rFonts w:ascii="Arial" w:hAnsi="Arial" w:cs="Arial"/>
          <w:spacing w:val="-4"/>
          <w:sz w:val="22"/>
          <w:szCs w:val="22"/>
        </w:rPr>
        <w:t xml:space="preserve"> </w:t>
      </w:r>
      <w:r w:rsidRPr="005856E9">
        <w:rPr>
          <w:rFonts w:ascii="Arial" w:hAnsi="Arial" w:cs="Arial"/>
          <w:sz w:val="22"/>
          <w:szCs w:val="22"/>
        </w:rPr>
        <w:t>–</w:t>
      </w:r>
      <w:r w:rsidRPr="005856E9">
        <w:rPr>
          <w:rFonts w:ascii="Arial" w:hAnsi="Arial" w:cs="Arial"/>
          <w:spacing w:val="1"/>
          <w:sz w:val="22"/>
          <w:szCs w:val="22"/>
        </w:rPr>
        <w:t xml:space="preserve"> </w:t>
      </w:r>
      <w:r w:rsidRPr="005856E9">
        <w:rPr>
          <w:rFonts w:ascii="Arial" w:hAnsi="Arial" w:cs="Arial"/>
          <w:sz w:val="22"/>
          <w:szCs w:val="22"/>
        </w:rPr>
        <w:t>Směnná</w:t>
      </w:r>
      <w:r w:rsidRPr="005856E9">
        <w:rPr>
          <w:rFonts w:ascii="Arial" w:hAnsi="Arial" w:cs="Arial"/>
          <w:spacing w:val="-1"/>
          <w:sz w:val="22"/>
          <w:szCs w:val="22"/>
        </w:rPr>
        <w:t xml:space="preserve"> </w:t>
      </w:r>
      <w:r w:rsidRPr="005856E9">
        <w:rPr>
          <w:rFonts w:ascii="Arial" w:hAnsi="Arial" w:cs="Arial"/>
          <w:sz w:val="22"/>
          <w:szCs w:val="22"/>
        </w:rPr>
        <w:t>smlouva</w:t>
      </w:r>
      <w:r w:rsidRPr="005856E9">
        <w:rPr>
          <w:rFonts w:ascii="Arial" w:hAnsi="Arial" w:cs="Arial"/>
          <w:spacing w:val="1"/>
          <w:sz w:val="22"/>
          <w:szCs w:val="22"/>
        </w:rPr>
        <w:t xml:space="preserve"> </w:t>
      </w:r>
      <w:r w:rsidRPr="005856E9">
        <w:rPr>
          <w:rFonts w:ascii="Arial" w:hAnsi="Arial" w:cs="Arial"/>
          <w:sz w:val="22"/>
          <w:szCs w:val="22"/>
        </w:rPr>
        <w:t>č.</w:t>
      </w:r>
      <w:r w:rsidRPr="005856E9">
        <w:rPr>
          <w:rFonts w:ascii="Arial" w:hAnsi="Arial" w:cs="Arial"/>
          <w:spacing w:val="-1"/>
          <w:sz w:val="22"/>
          <w:szCs w:val="22"/>
        </w:rPr>
        <w:t xml:space="preserve"> </w:t>
      </w:r>
      <w:r w:rsidRPr="005856E9">
        <w:rPr>
          <w:rFonts w:ascii="Arial" w:hAnsi="Arial" w:cs="Arial"/>
          <w:spacing w:val="-2"/>
          <w:sz w:val="22"/>
          <w:szCs w:val="22"/>
        </w:rPr>
        <w:t>1482/MO/2023</w:t>
      </w:r>
    </w:p>
    <w:p w:rsidR="005856E9" w:rsidRPr="005856E9" w:rsidRDefault="005856E9" w:rsidP="0083482D">
      <w:pPr>
        <w:pStyle w:val="Odstavecseseznamem"/>
        <w:widowControl w:val="0"/>
        <w:numPr>
          <w:ilvl w:val="0"/>
          <w:numId w:val="99"/>
        </w:numPr>
        <w:tabs>
          <w:tab w:val="left" w:pos="940"/>
        </w:tabs>
        <w:autoSpaceDE w:val="0"/>
        <w:autoSpaceDN w:val="0"/>
        <w:ind w:left="0"/>
        <w:contextualSpacing w:val="0"/>
        <w:rPr>
          <w:rFonts w:ascii="Arial" w:hAnsi="Arial" w:cs="Arial"/>
          <w:sz w:val="22"/>
          <w:szCs w:val="22"/>
        </w:rPr>
      </w:pPr>
      <w:proofErr w:type="gramStart"/>
      <w:r w:rsidRPr="005856E9">
        <w:rPr>
          <w:rFonts w:ascii="Arial" w:hAnsi="Arial" w:cs="Arial"/>
          <w:sz w:val="22"/>
          <w:szCs w:val="22"/>
        </w:rPr>
        <w:t>k.ú.</w:t>
      </w:r>
      <w:proofErr w:type="gramEnd"/>
      <w:r w:rsidRPr="005856E9">
        <w:rPr>
          <w:rFonts w:ascii="Arial" w:hAnsi="Arial" w:cs="Arial"/>
          <w:spacing w:val="1"/>
          <w:sz w:val="22"/>
          <w:szCs w:val="22"/>
        </w:rPr>
        <w:t xml:space="preserve"> </w:t>
      </w:r>
      <w:r w:rsidRPr="005856E9">
        <w:rPr>
          <w:rFonts w:ascii="Arial" w:hAnsi="Arial" w:cs="Arial"/>
          <w:sz w:val="22"/>
          <w:szCs w:val="22"/>
        </w:rPr>
        <w:t>Jihlava</w:t>
      </w:r>
      <w:r w:rsidRPr="005856E9">
        <w:rPr>
          <w:rFonts w:ascii="Arial" w:hAnsi="Arial" w:cs="Arial"/>
          <w:spacing w:val="1"/>
          <w:sz w:val="22"/>
          <w:szCs w:val="22"/>
        </w:rPr>
        <w:t xml:space="preserve"> </w:t>
      </w:r>
      <w:r w:rsidRPr="005856E9">
        <w:rPr>
          <w:rFonts w:ascii="Arial" w:hAnsi="Arial" w:cs="Arial"/>
          <w:sz w:val="22"/>
          <w:szCs w:val="22"/>
        </w:rPr>
        <w:t>–</w:t>
      </w:r>
      <w:r w:rsidRPr="005856E9">
        <w:rPr>
          <w:rFonts w:ascii="Arial" w:hAnsi="Arial" w:cs="Arial"/>
          <w:spacing w:val="-2"/>
          <w:sz w:val="22"/>
          <w:szCs w:val="22"/>
        </w:rPr>
        <w:t xml:space="preserve"> </w:t>
      </w:r>
      <w:r w:rsidRPr="005856E9">
        <w:rPr>
          <w:rFonts w:ascii="Arial" w:hAnsi="Arial" w:cs="Arial"/>
          <w:sz w:val="22"/>
          <w:szCs w:val="22"/>
        </w:rPr>
        <w:t>Kupní</w:t>
      </w:r>
      <w:r w:rsidRPr="005856E9">
        <w:rPr>
          <w:rFonts w:ascii="Arial" w:hAnsi="Arial" w:cs="Arial"/>
          <w:spacing w:val="-1"/>
          <w:sz w:val="22"/>
          <w:szCs w:val="22"/>
        </w:rPr>
        <w:t xml:space="preserve"> </w:t>
      </w:r>
      <w:r w:rsidRPr="005856E9">
        <w:rPr>
          <w:rFonts w:ascii="Arial" w:hAnsi="Arial" w:cs="Arial"/>
          <w:sz w:val="22"/>
          <w:szCs w:val="22"/>
        </w:rPr>
        <w:t>smlouva</w:t>
      </w:r>
      <w:r w:rsidRPr="005856E9">
        <w:rPr>
          <w:rFonts w:ascii="Arial" w:hAnsi="Arial" w:cs="Arial"/>
          <w:spacing w:val="-1"/>
          <w:sz w:val="22"/>
          <w:szCs w:val="22"/>
        </w:rPr>
        <w:t xml:space="preserve"> </w:t>
      </w:r>
      <w:r w:rsidRPr="005856E9">
        <w:rPr>
          <w:rFonts w:ascii="Arial" w:hAnsi="Arial" w:cs="Arial"/>
          <w:sz w:val="22"/>
          <w:szCs w:val="22"/>
        </w:rPr>
        <w:t xml:space="preserve">č. </w:t>
      </w:r>
      <w:r w:rsidRPr="005856E9">
        <w:rPr>
          <w:rFonts w:ascii="Arial" w:hAnsi="Arial" w:cs="Arial"/>
          <w:spacing w:val="-2"/>
          <w:sz w:val="22"/>
          <w:szCs w:val="22"/>
        </w:rPr>
        <w:t>1496/MO/2023</w:t>
      </w:r>
    </w:p>
    <w:p w:rsidR="005856E9" w:rsidRPr="005856E9" w:rsidRDefault="005856E9" w:rsidP="0083482D">
      <w:pPr>
        <w:pStyle w:val="Odstavecseseznamem"/>
        <w:widowControl w:val="0"/>
        <w:numPr>
          <w:ilvl w:val="0"/>
          <w:numId w:val="99"/>
        </w:numPr>
        <w:tabs>
          <w:tab w:val="left" w:pos="940"/>
        </w:tabs>
        <w:autoSpaceDE w:val="0"/>
        <w:autoSpaceDN w:val="0"/>
        <w:ind w:left="0"/>
        <w:contextualSpacing w:val="0"/>
        <w:rPr>
          <w:rFonts w:ascii="Arial" w:hAnsi="Arial" w:cs="Arial"/>
          <w:sz w:val="22"/>
          <w:szCs w:val="22"/>
        </w:rPr>
      </w:pPr>
      <w:proofErr w:type="gramStart"/>
      <w:r w:rsidRPr="005856E9">
        <w:rPr>
          <w:rFonts w:ascii="Arial" w:hAnsi="Arial" w:cs="Arial"/>
          <w:sz w:val="22"/>
          <w:szCs w:val="22"/>
        </w:rPr>
        <w:t>k.ú.</w:t>
      </w:r>
      <w:proofErr w:type="gramEnd"/>
      <w:r w:rsidRPr="005856E9">
        <w:rPr>
          <w:rFonts w:ascii="Arial" w:hAnsi="Arial" w:cs="Arial"/>
          <w:spacing w:val="1"/>
          <w:sz w:val="22"/>
          <w:szCs w:val="22"/>
        </w:rPr>
        <w:t xml:space="preserve"> </w:t>
      </w:r>
      <w:r w:rsidRPr="005856E9">
        <w:rPr>
          <w:rFonts w:ascii="Arial" w:hAnsi="Arial" w:cs="Arial"/>
          <w:sz w:val="22"/>
          <w:szCs w:val="22"/>
        </w:rPr>
        <w:t>Horní</w:t>
      </w:r>
      <w:r w:rsidRPr="005856E9">
        <w:rPr>
          <w:rFonts w:ascii="Arial" w:hAnsi="Arial" w:cs="Arial"/>
          <w:spacing w:val="-2"/>
          <w:sz w:val="22"/>
          <w:szCs w:val="22"/>
        </w:rPr>
        <w:t xml:space="preserve"> </w:t>
      </w:r>
      <w:r w:rsidRPr="005856E9">
        <w:rPr>
          <w:rFonts w:ascii="Arial" w:hAnsi="Arial" w:cs="Arial"/>
          <w:sz w:val="22"/>
          <w:szCs w:val="22"/>
        </w:rPr>
        <w:t>Kosov</w:t>
      </w:r>
      <w:r w:rsidRPr="005856E9">
        <w:rPr>
          <w:rFonts w:ascii="Arial" w:hAnsi="Arial" w:cs="Arial"/>
          <w:spacing w:val="-3"/>
          <w:sz w:val="22"/>
          <w:szCs w:val="22"/>
        </w:rPr>
        <w:t xml:space="preserve"> </w:t>
      </w:r>
      <w:r w:rsidRPr="005856E9">
        <w:rPr>
          <w:rFonts w:ascii="Arial" w:hAnsi="Arial" w:cs="Arial"/>
          <w:sz w:val="22"/>
          <w:szCs w:val="22"/>
        </w:rPr>
        <w:t>–</w:t>
      </w:r>
      <w:r w:rsidRPr="005856E9">
        <w:rPr>
          <w:rFonts w:ascii="Arial" w:hAnsi="Arial" w:cs="Arial"/>
          <w:spacing w:val="2"/>
          <w:sz w:val="22"/>
          <w:szCs w:val="22"/>
        </w:rPr>
        <w:t xml:space="preserve"> </w:t>
      </w:r>
      <w:r w:rsidRPr="005856E9">
        <w:rPr>
          <w:rFonts w:ascii="Arial" w:hAnsi="Arial" w:cs="Arial"/>
          <w:sz w:val="22"/>
          <w:szCs w:val="22"/>
        </w:rPr>
        <w:t>Kupní smlouva č.</w:t>
      </w:r>
      <w:r w:rsidRPr="005856E9">
        <w:rPr>
          <w:rFonts w:ascii="Arial" w:hAnsi="Arial" w:cs="Arial"/>
          <w:spacing w:val="-2"/>
          <w:sz w:val="22"/>
          <w:szCs w:val="22"/>
        </w:rPr>
        <w:t xml:space="preserve"> 1398/MO/2023</w:t>
      </w:r>
    </w:p>
    <w:p w:rsidR="005856E9" w:rsidRPr="005856E9" w:rsidRDefault="005856E9" w:rsidP="005856E9">
      <w:pPr>
        <w:pStyle w:val="Zkladntext"/>
        <w:spacing w:after="0" w:line="240" w:lineRule="auto"/>
        <w:jc w:val="both"/>
        <w:rPr>
          <w:rFonts w:ascii="Arial" w:hAnsi="Arial" w:cs="Arial"/>
        </w:rPr>
      </w:pPr>
      <w:r w:rsidRPr="005856E9">
        <w:rPr>
          <w:rFonts w:ascii="Arial" w:hAnsi="Arial" w:cs="Arial"/>
        </w:rPr>
        <w:t>Změny v</w:t>
      </w:r>
      <w:r w:rsidRPr="005856E9">
        <w:rPr>
          <w:rFonts w:ascii="Arial" w:hAnsi="Arial" w:cs="Arial"/>
          <w:spacing w:val="-5"/>
        </w:rPr>
        <w:t xml:space="preserve"> </w:t>
      </w:r>
      <w:r w:rsidRPr="005856E9">
        <w:rPr>
          <w:rFonts w:ascii="Arial" w:hAnsi="Arial" w:cs="Arial"/>
        </w:rPr>
        <w:t>evidenci majetku prováděné na základě oznámení Katastrálního úřadu v</w:t>
      </w:r>
      <w:r w:rsidRPr="005856E9">
        <w:rPr>
          <w:rFonts w:ascii="Arial" w:hAnsi="Arial" w:cs="Arial"/>
          <w:spacing w:val="-5"/>
        </w:rPr>
        <w:t xml:space="preserve"> </w:t>
      </w:r>
      <w:r w:rsidRPr="005856E9">
        <w:rPr>
          <w:rFonts w:ascii="Arial" w:hAnsi="Arial" w:cs="Arial"/>
        </w:rPr>
        <w:t>Jihlavě</w:t>
      </w:r>
      <w:r w:rsidRPr="005856E9">
        <w:rPr>
          <w:rFonts w:ascii="Arial" w:hAnsi="Arial" w:cs="Arial"/>
          <w:spacing w:val="40"/>
        </w:rPr>
        <w:t xml:space="preserve"> </w:t>
      </w:r>
      <w:r w:rsidRPr="005856E9">
        <w:rPr>
          <w:rFonts w:ascii="Arial" w:hAnsi="Arial" w:cs="Arial"/>
        </w:rPr>
        <w:t>o ohlášení změn údajů v</w:t>
      </w:r>
      <w:r w:rsidRPr="005856E9">
        <w:rPr>
          <w:rFonts w:ascii="Arial" w:hAnsi="Arial" w:cs="Arial"/>
          <w:spacing w:val="-5"/>
        </w:rPr>
        <w:t xml:space="preserve"> </w:t>
      </w:r>
      <w:r w:rsidRPr="005856E9">
        <w:rPr>
          <w:rFonts w:ascii="Arial" w:hAnsi="Arial" w:cs="Arial"/>
        </w:rPr>
        <w:t>katastru nemovitostí – sloučení parcel, změny výměry pozemků, změny druhu pozemků, úpravy dle předložených geometrických plánů.</w:t>
      </w:r>
    </w:p>
    <w:p w:rsidR="005856E9" w:rsidRPr="005856E9" w:rsidRDefault="005856E9" w:rsidP="005856E9">
      <w:pPr>
        <w:pStyle w:val="Zkladntext"/>
        <w:spacing w:after="0" w:line="240" w:lineRule="auto"/>
        <w:jc w:val="both"/>
        <w:rPr>
          <w:rFonts w:ascii="Arial" w:hAnsi="Arial" w:cs="Arial"/>
        </w:rPr>
      </w:pPr>
      <w:r w:rsidRPr="005856E9">
        <w:rPr>
          <w:rFonts w:ascii="Arial" w:hAnsi="Arial" w:cs="Arial"/>
        </w:rPr>
        <w:t>Zařazování a technické zhodnocení movitého a nemovitého majetku na základě vyvedených akcí dle přiděleného organizačního čísla nebo dle smluv například:</w:t>
      </w:r>
    </w:p>
    <w:p w:rsidR="005856E9" w:rsidRPr="005856E9" w:rsidRDefault="005856E9" w:rsidP="0083482D">
      <w:pPr>
        <w:pStyle w:val="Odstavecseseznamem"/>
        <w:widowControl w:val="0"/>
        <w:numPr>
          <w:ilvl w:val="0"/>
          <w:numId w:val="99"/>
        </w:numPr>
        <w:tabs>
          <w:tab w:val="left" w:pos="940"/>
        </w:tabs>
        <w:autoSpaceDE w:val="0"/>
        <w:autoSpaceDN w:val="0"/>
        <w:ind w:left="0"/>
        <w:contextualSpacing w:val="0"/>
        <w:rPr>
          <w:rFonts w:ascii="Arial" w:hAnsi="Arial" w:cs="Arial"/>
          <w:sz w:val="22"/>
          <w:szCs w:val="22"/>
        </w:rPr>
      </w:pPr>
      <w:r w:rsidRPr="005856E9">
        <w:rPr>
          <w:rFonts w:ascii="Arial" w:hAnsi="Arial" w:cs="Arial"/>
          <w:sz w:val="22"/>
          <w:szCs w:val="22"/>
        </w:rPr>
        <w:t>40157000</w:t>
      </w:r>
      <w:r w:rsidRPr="005856E9">
        <w:rPr>
          <w:rFonts w:ascii="Arial" w:hAnsi="Arial" w:cs="Arial"/>
          <w:spacing w:val="-4"/>
          <w:sz w:val="22"/>
          <w:szCs w:val="22"/>
        </w:rPr>
        <w:t xml:space="preserve"> </w:t>
      </w:r>
      <w:r w:rsidRPr="005856E9">
        <w:rPr>
          <w:rFonts w:ascii="Arial" w:hAnsi="Arial" w:cs="Arial"/>
          <w:sz w:val="22"/>
          <w:szCs w:val="22"/>
        </w:rPr>
        <w:t>–</w:t>
      </w:r>
      <w:r w:rsidRPr="005856E9">
        <w:rPr>
          <w:rFonts w:ascii="Arial" w:hAnsi="Arial" w:cs="Arial"/>
          <w:spacing w:val="1"/>
          <w:sz w:val="22"/>
          <w:szCs w:val="22"/>
        </w:rPr>
        <w:t xml:space="preserve"> </w:t>
      </w:r>
      <w:r w:rsidRPr="005856E9">
        <w:rPr>
          <w:rFonts w:ascii="Arial" w:hAnsi="Arial" w:cs="Arial"/>
          <w:sz w:val="22"/>
          <w:szCs w:val="22"/>
        </w:rPr>
        <w:t>Rekonstrukce</w:t>
      </w:r>
      <w:r w:rsidRPr="005856E9">
        <w:rPr>
          <w:rFonts w:ascii="Arial" w:hAnsi="Arial" w:cs="Arial"/>
          <w:spacing w:val="-1"/>
          <w:sz w:val="22"/>
          <w:szCs w:val="22"/>
        </w:rPr>
        <w:t xml:space="preserve"> </w:t>
      </w:r>
      <w:r w:rsidRPr="005856E9">
        <w:rPr>
          <w:rFonts w:ascii="Arial" w:hAnsi="Arial" w:cs="Arial"/>
          <w:sz w:val="22"/>
          <w:szCs w:val="22"/>
        </w:rPr>
        <w:t>VO společně</w:t>
      </w:r>
      <w:r w:rsidRPr="005856E9">
        <w:rPr>
          <w:rFonts w:ascii="Arial" w:hAnsi="Arial" w:cs="Arial"/>
          <w:spacing w:val="1"/>
          <w:sz w:val="22"/>
          <w:szCs w:val="22"/>
        </w:rPr>
        <w:t xml:space="preserve"> </w:t>
      </w:r>
      <w:r w:rsidRPr="005856E9">
        <w:rPr>
          <w:rFonts w:ascii="Arial" w:hAnsi="Arial" w:cs="Arial"/>
          <w:sz w:val="22"/>
          <w:szCs w:val="22"/>
        </w:rPr>
        <w:t>s</w:t>
      </w:r>
      <w:r w:rsidRPr="005856E9">
        <w:rPr>
          <w:rFonts w:ascii="Arial" w:hAnsi="Arial" w:cs="Arial"/>
          <w:spacing w:val="-3"/>
          <w:sz w:val="22"/>
          <w:szCs w:val="22"/>
        </w:rPr>
        <w:t xml:space="preserve"> </w:t>
      </w:r>
      <w:proofErr w:type="gramStart"/>
      <w:r w:rsidRPr="005856E9">
        <w:rPr>
          <w:rFonts w:ascii="Arial" w:hAnsi="Arial" w:cs="Arial"/>
          <w:spacing w:val="-4"/>
          <w:sz w:val="22"/>
          <w:szCs w:val="22"/>
        </w:rPr>
        <w:t>EG.D</w:t>
      </w:r>
      <w:proofErr w:type="gramEnd"/>
    </w:p>
    <w:p w:rsidR="005856E9" w:rsidRPr="005856E9" w:rsidRDefault="005856E9" w:rsidP="0083482D">
      <w:pPr>
        <w:pStyle w:val="Odstavecseseznamem"/>
        <w:widowControl w:val="0"/>
        <w:numPr>
          <w:ilvl w:val="0"/>
          <w:numId w:val="99"/>
        </w:numPr>
        <w:tabs>
          <w:tab w:val="left" w:pos="940"/>
        </w:tabs>
        <w:autoSpaceDE w:val="0"/>
        <w:autoSpaceDN w:val="0"/>
        <w:ind w:left="0"/>
        <w:contextualSpacing w:val="0"/>
        <w:rPr>
          <w:rFonts w:ascii="Arial" w:hAnsi="Arial" w:cs="Arial"/>
          <w:sz w:val="22"/>
          <w:szCs w:val="22"/>
        </w:rPr>
      </w:pPr>
      <w:r w:rsidRPr="005856E9">
        <w:rPr>
          <w:rFonts w:ascii="Arial" w:hAnsi="Arial" w:cs="Arial"/>
          <w:sz w:val="22"/>
          <w:szCs w:val="22"/>
        </w:rPr>
        <w:t>40049000</w:t>
      </w:r>
      <w:r w:rsidRPr="005856E9">
        <w:rPr>
          <w:rFonts w:ascii="Arial" w:hAnsi="Arial" w:cs="Arial"/>
          <w:spacing w:val="-5"/>
          <w:sz w:val="22"/>
          <w:szCs w:val="22"/>
        </w:rPr>
        <w:t xml:space="preserve"> </w:t>
      </w:r>
      <w:r w:rsidRPr="005856E9">
        <w:rPr>
          <w:rFonts w:ascii="Arial" w:hAnsi="Arial" w:cs="Arial"/>
          <w:sz w:val="22"/>
          <w:szCs w:val="22"/>
        </w:rPr>
        <w:t>– Zhotovení</w:t>
      </w:r>
      <w:r w:rsidRPr="005856E9">
        <w:rPr>
          <w:rFonts w:ascii="Arial" w:hAnsi="Arial" w:cs="Arial"/>
          <w:spacing w:val="-2"/>
          <w:sz w:val="22"/>
          <w:szCs w:val="22"/>
        </w:rPr>
        <w:t xml:space="preserve"> </w:t>
      </w:r>
      <w:r w:rsidRPr="005856E9">
        <w:rPr>
          <w:rFonts w:ascii="Arial" w:hAnsi="Arial" w:cs="Arial"/>
          <w:sz w:val="22"/>
          <w:szCs w:val="22"/>
        </w:rPr>
        <w:t>zpevněných</w:t>
      </w:r>
      <w:r w:rsidRPr="005856E9">
        <w:rPr>
          <w:rFonts w:ascii="Arial" w:hAnsi="Arial" w:cs="Arial"/>
          <w:spacing w:val="-1"/>
          <w:sz w:val="22"/>
          <w:szCs w:val="22"/>
        </w:rPr>
        <w:t xml:space="preserve"> </w:t>
      </w:r>
      <w:r w:rsidRPr="005856E9">
        <w:rPr>
          <w:rFonts w:ascii="Arial" w:hAnsi="Arial" w:cs="Arial"/>
          <w:sz w:val="22"/>
          <w:szCs w:val="22"/>
        </w:rPr>
        <w:t>stanovišť</w:t>
      </w:r>
      <w:r w:rsidRPr="005856E9">
        <w:rPr>
          <w:rFonts w:ascii="Arial" w:hAnsi="Arial" w:cs="Arial"/>
          <w:spacing w:val="-2"/>
          <w:sz w:val="22"/>
          <w:szCs w:val="22"/>
        </w:rPr>
        <w:t xml:space="preserve"> kontejnerů</w:t>
      </w:r>
    </w:p>
    <w:p w:rsidR="005856E9" w:rsidRPr="005856E9" w:rsidRDefault="005856E9" w:rsidP="0083482D">
      <w:pPr>
        <w:pStyle w:val="Odstavecseseznamem"/>
        <w:widowControl w:val="0"/>
        <w:numPr>
          <w:ilvl w:val="0"/>
          <w:numId w:val="99"/>
        </w:numPr>
        <w:tabs>
          <w:tab w:val="left" w:pos="940"/>
        </w:tabs>
        <w:autoSpaceDE w:val="0"/>
        <w:autoSpaceDN w:val="0"/>
        <w:ind w:left="0"/>
        <w:contextualSpacing w:val="0"/>
        <w:rPr>
          <w:rFonts w:ascii="Arial" w:hAnsi="Arial" w:cs="Arial"/>
          <w:sz w:val="22"/>
          <w:szCs w:val="22"/>
        </w:rPr>
      </w:pPr>
      <w:r w:rsidRPr="005856E9">
        <w:rPr>
          <w:rFonts w:ascii="Arial" w:hAnsi="Arial" w:cs="Arial"/>
          <w:sz w:val="22"/>
          <w:szCs w:val="22"/>
        </w:rPr>
        <w:lastRenderedPageBreak/>
        <w:t>40165000</w:t>
      </w:r>
      <w:r w:rsidRPr="005856E9">
        <w:rPr>
          <w:rFonts w:ascii="Arial" w:hAnsi="Arial" w:cs="Arial"/>
          <w:spacing w:val="-5"/>
          <w:sz w:val="22"/>
          <w:szCs w:val="22"/>
        </w:rPr>
        <w:t xml:space="preserve"> </w:t>
      </w:r>
      <w:r w:rsidRPr="005856E9">
        <w:rPr>
          <w:rFonts w:ascii="Arial" w:hAnsi="Arial" w:cs="Arial"/>
          <w:sz w:val="22"/>
          <w:szCs w:val="22"/>
        </w:rPr>
        <w:t>–</w:t>
      </w:r>
      <w:r w:rsidRPr="005856E9">
        <w:rPr>
          <w:rFonts w:ascii="Arial" w:hAnsi="Arial" w:cs="Arial"/>
          <w:spacing w:val="1"/>
          <w:sz w:val="22"/>
          <w:szCs w:val="22"/>
        </w:rPr>
        <w:t xml:space="preserve"> </w:t>
      </w:r>
      <w:r w:rsidRPr="005856E9">
        <w:rPr>
          <w:rFonts w:ascii="Arial" w:hAnsi="Arial" w:cs="Arial"/>
          <w:sz w:val="22"/>
          <w:szCs w:val="22"/>
        </w:rPr>
        <w:t>rekonstrukce</w:t>
      </w:r>
      <w:r w:rsidRPr="005856E9">
        <w:rPr>
          <w:rFonts w:ascii="Arial" w:hAnsi="Arial" w:cs="Arial"/>
          <w:spacing w:val="-1"/>
          <w:sz w:val="22"/>
          <w:szCs w:val="22"/>
        </w:rPr>
        <w:t xml:space="preserve"> </w:t>
      </w:r>
      <w:r w:rsidRPr="005856E9">
        <w:rPr>
          <w:rFonts w:ascii="Arial" w:hAnsi="Arial" w:cs="Arial"/>
          <w:sz w:val="22"/>
          <w:szCs w:val="22"/>
        </w:rPr>
        <w:t>ul.</w:t>
      </w:r>
      <w:r w:rsidRPr="005856E9">
        <w:rPr>
          <w:rFonts w:ascii="Arial" w:hAnsi="Arial" w:cs="Arial"/>
          <w:spacing w:val="-2"/>
          <w:sz w:val="22"/>
          <w:szCs w:val="22"/>
        </w:rPr>
        <w:t xml:space="preserve"> </w:t>
      </w:r>
      <w:r w:rsidRPr="005856E9">
        <w:rPr>
          <w:rFonts w:ascii="Arial" w:hAnsi="Arial" w:cs="Arial"/>
          <w:sz w:val="22"/>
          <w:szCs w:val="22"/>
        </w:rPr>
        <w:t>Seifertova,</w:t>
      </w:r>
      <w:r w:rsidRPr="005856E9">
        <w:rPr>
          <w:rFonts w:ascii="Arial" w:hAnsi="Arial" w:cs="Arial"/>
          <w:spacing w:val="1"/>
          <w:sz w:val="22"/>
          <w:szCs w:val="22"/>
        </w:rPr>
        <w:t xml:space="preserve"> </w:t>
      </w:r>
      <w:r w:rsidRPr="005856E9">
        <w:rPr>
          <w:rFonts w:ascii="Arial" w:hAnsi="Arial" w:cs="Arial"/>
          <w:sz w:val="22"/>
          <w:szCs w:val="22"/>
        </w:rPr>
        <w:t>Bří</w:t>
      </w:r>
      <w:r w:rsidRPr="005856E9">
        <w:rPr>
          <w:rFonts w:ascii="Arial" w:hAnsi="Arial" w:cs="Arial"/>
          <w:spacing w:val="-3"/>
          <w:sz w:val="22"/>
          <w:szCs w:val="22"/>
        </w:rPr>
        <w:t xml:space="preserve"> </w:t>
      </w:r>
      <w:r w:rsidRPr="005856E9">
        <w:rPr>
          <w:rFonts w:ascii="Arial" w:hAnsi="Arial" w:cs="Arial"/>
          <w:sz w:val="22"/>
          <w:szCs w:val="22"/>
        </w:rPr>
        <w:t>Čapků,</w:t>
      </w:r>
      <w:r w:rsidRPr="005856E9">
        <w:rPr>
          <w:rFonts w:ascii="Arial" w:hAnsi="Arial" w:cs="Arial"/>
          <w:spacing w:val="-1"/>
          <w:sz w:val="22"/>
          <w:szCs w:val="22"/>
        </w:rPr>
        <w:t xml:space="preserve"> </w:t>
      </w:r>
      <w:r w:rsidRPr="005856E9">
        <w:rPr>
          <w:rFonts w:ascii="Arial" w:hAnsi="Arial" w:cs="Arial"/>
          <w:sz w:val="22"/>
          <w:szCs w:val="22"/>
        </w:rPr>
        <w:t>Ke</w:t>
      </w:r>
      <w:r w:rsidRPr="005856E9">
        <w:rPr>
          <w:rFonts w:ascii="Arial" w:hAnsi="Arial" w:cs="Arial"/>
          <w:spacing w:val="1"/>
          <w:sz w:val="22"/>
          <w:szCs w:val="22"/>
        </w:rPr>
        <w:t xml:space="preserve"> </w:t>
      </w:r>
      <w:r w:rsidRPr="005856E9">
        <w:rPr>
          <w:rFonts w:ascii="Arial" w:hAnsi="Arial" w:cs="Arial"/>
          <w:sz w:val="22"/>
          <w:szCs w:val="22"/>
        </w:rPr>
        <w:t>Skalce</w:t>
      </w:r>
      <w:r w:rsidRPr="005856E9">
        <w:rPr>
          <w:rFonts w:ascii="Arial" w:hAnsi="Arial" w:cs="Arial"/>
          <w:spacing w:val="-3"/>
          <w:sz w:val="22"/>
          <w:szCs w:val="22"/>
        </w:rPr>
        <w:t xml:space="preserve"> </w:t>
      </w:r>
      <w:r w:rsidRPr="005856E9">
        <w:rPr>
          <w:rFonts w:ascii="Arial" w:hAnsi="Arial" w:cs="Arial"/>
          <w:sz w:val="22"/>
          <w:szCs w:val="22"/>
        </w:rPr>
        <w:t>–</w:t>
      </w:r>
      <w:r w:rsidRPr="005856E9">
        <w:rPr>
          <w:rFonts w:ascii="Arial" w:hAnsi="Arial" w:cs="Arial"/>
          <w:spacing w:val="1"/>
          <w:sz w:val="22"/>
          <w:szCs w:val="22"/>
        </w:rPr>
        <w:t xml:space="preserve"> </w:t>
      </w:r>
      <w:r w:rsidRPr="005856E9">
        <w:rPr>
          <w:rFonts w:ascii="Arial" w:hAnsi="Arial" w:cs="Arial"/>
          <w:sz w:val="22"/>
          <w:szCs w:val="22"/>
        </w:rPr>
        <w:t xml:space="preserve">I. </w:t>
      </w:r>
      <w:r w:rsidRPr="005856E9">
        <w:rPr>
          <w:rFonts w:ascii="Arial" w:hAnsi="Arial" w:cs="Arial"/>
          <w:spacing w:val="-2"/>
          <w:sz w:val="22"/>
          <w:szCs w:val="22"/>
        </w:rPr>
        <w:t>etapa</w:t>
      </w:r>
    </w:p>
    <w:p w:rsidR="005856E9" w:rsidRPr="005856E9" w:rsidRDefault="005856E9" w:rsidP="0083482D">
      <w:pPr>
        <w:pStyle w:val="Odstavecseseznamem"/>
        <w:widowControl w:val="0"/>
        <w:numPr>
          <w:ilvl w:val="0"/>
          <w:numId w:val="99"/>
        </w:numPr>
        <w:tabs>
          <w:tab w:val="left" w:pos="940"/>
          <w:tab w:val="left" w:pos="952"/>
        </w:tabs>
        <w:autoSpaceDE w:val="0"/>
        <w:autoSpaceDN w:val="0"/>
        <w:ind w:left="0" w:hanging="360"/>
        <w:contextualSpacing w:val="0"/>
        <w:rPr>
          <w:rFonts w:ascii="Arial" w:hAnsi="Arial" w:cs="Arial"/>
          <w:sz w:val="22"/>
          <w:szCs w:val="22"/>
        </w:rPr>
      </w:pPr>
      <w:r w:rsidRPr="005856E9">
        <w:rPr>
          <w:rFonts w:ascii="Arial" w:hAnsi="Arial" w:cs="Arial"/>
          <w:sz w:val="22"/>
          <w:szCs w:val="22"/>
        </w:rPr>
        <w:t>40627000</w:t>
      </w:r>
      <w:r w:rsidRPr="005856E9">
        <w:rPr>
          <w:rFonts w:ascii="Arial" w:hAnsi="Arial" w:cs="Arial"/>
          <w:spacing w:val="40"/>
          <w:sz w:val="22"/>
          <w:szCs w:val="22"/>
        </w:rPr>
        <w:t xml:space="preserve"> </w:t>
      </w:r>
      <w:r w:rsidRPr="005856E9">
        <w:rPr>
          <w:rFonts w:ascii="Arial" w:hAnsi="Arial" w:cs="Arial"/>
          <w:sz w:val="22"/>
          <w:szCs w:val="22"/>
        </w:rPr>
        <w:t>–</w:t>
      </w:r>
      <w:r w:rsidRPr="005856E9">
        <w:rPr>
          <w:rFonts w:ascii="Arial" w:hAnsi="Arial" w:cs="Arial"/>
          <w:spacing w:val="40"/>
          <w:sz w:val="22"/>
          <w:szCs w:val="22"/>
        </w:rPr>
        <w:t xml:space="preserve"> </w:t>
      </w:r>
      <w:r w:rsidRPr="005856E9">
        <w:rPr>
          <w:rFonts w:ascii="Arial" w:hAnsi="Arial" w:cs="Arial"/>
          <w:sz w:val="22"/>
          <w:szCs w:val="22"/>
        </w:rPr>
        <w:t>Pod</w:t>
      </w:r>
      <w:r w:rsidRPr="005856E9">
        <w:rPr>
          <w:rFonts w:ascii="Arial" w:hAnsi="Arial" w:cs="Arial"/>
          <w:spacing w:val="40"/>
          <w:sz w:val="22"/>
          <w:szCs w:val="22"/>
        </w:rPr>
        <w:t xml:space="preserve"> </w:t>
      </w:r>
      <w:r w:rsidRPr="005856E9">
        <w:rPr>
          <w:rFonts w:ascii="Arial" w:hAnsi="Arial" w:cs="Arial"/>
          <w:sz w:val="22"/>
          <w:szCs w:val="22"/>
        </w:rPr>
        <w:t>Rozhlednou</w:t>
      </w:r>
      <w:r w:rsidRPr="005856E9">
        <w:rPr>
          <w:rFonts w:ascii="Arial" w:hAnsi="Arial" w:cs="Arial"/>
          <w:spacing w:val="40"/>
          <w:sz w:val="22"/>
          <w:szCs w:val="22"/>
        </w:rPr>
        <w:t xml:space="preserve"> </w:t>
      </w:r>
      <w:r w:rsidRPr="005856E9">
        <w:rPr>
          <w:rFonts w:ascii="Arial" w:hAnsi="Arial" w:cs="Arial"/>
          <w:sz w:val="22"/>
          <w:szCs w:val="22"/>
        </w:rPr>
        <w:t>10,</w:t>
      </w:r>
      <w:r w:rsidRPr="005856E9">
        <w:rPr>
          <w:rFonts w:ascii="Arial" w:hAnsi="Arial" w:cs="Arial"/>
          <w:spacing w:val="40"/>
          <w:sz w:val="22"/>
          <w:szCs w:val="22"/>
        </w:rPr>
        <w:t xml:space="preserve"> </w:t>
      </w:r>
      <w:r w:rsidRPr="005856E9">
        <w:rPr>
          <w:rFonts w:ascii="Arial" w:hAnsi="Arial" w:cs="Arial"/>
          <w:sz w:val="22"/>
          <w:szCs w:val="22"/>
        </w:rPr>
        <w:t>Jihlava</w:t>
      </w:r>
      <w:r w:rsidRPr="005856E9">
        <w:rPr>
          <w:rFonts w:ascii="Arial" w:hAnsi="Arial" w:cs="Arial"/>
          <w:spacing w:val="40"/>
          <w:sz w:val="22"/>
          <w:szCs w:val="22"/>
        </w:rPr>
        <w:t xml:space="preserve"> </w:t>
      </w:r>
      <w:r w:rsidRPr="005856E9">
        <w:rPr>
          <w:rFonts w:ascii="Arial" w:hAnsi="Arial" w:cs="Arial"/>
          <w:sz w:val="22"/>
          <w:szCs w:val="22"/>
        </w:rPr>
        <w:t>–</w:t>
      </w:r>
      <w:r w:rsidRPr="005856E9">
        <w:rPr>
          <w:rFonts w:ascii="Arial" w:hAnsi="Arial" w:cs="Arial"/>
          <w:spacing w:val="40"/>
          <w:sz w:val="22"/>
          <w:szCs w:val="22"/>
        </w:rPr>
        <w:t xml:space="preserve"> </w:t>
      </w:r>
      <w:r w:rsidRPr="005856E9">
        <w:rPr>
          <w:rFonts w:ascii="Arial" w:hAnsi="Arial" w:cs="Arial"/>
          <w:sz w:val="22"/>
          <w:szCs w:val="22"/>
        </w:rPr>
        <w:t>vybudování</w:t>
      </w:r>
      <w:r w:rsidRPr="005856E9">
        <w:rPr>
          <w:rFonts w:ascii="Arial" w:hAnsi="Arial" w:cs="Arial"/>
          <w:spacing w:val="40"/>
          <w:sz w:val="22"/>
          <w:szCs w:val="22"/>
        </w:rPr>
        <w:t xml:space="preserve"> </w:t>
      </w:r>
      <w:r w:rsidRPr="005856E9">
        <w:rPr>
          <w:rFonts w:ascii="Arial" w:hAnsi="Arial" w:cs="Arial"/>
          <w:sz w:val="22"/>
          <w:szCs w:val="22"/>
        </w:rPr>
        <w:t>venkovního</w:t>
      </w:r>
      <w:r w:rsidRPr="005856E9">
        <w:rPr>
          <w:rFonts w:ascii="Arial" w:hAnsi="Arial" w:cs="Arial"/>
          <w:spacing w:val="40"/>
          <w:sz w:val="22"/>
          <w:szCs w:val="22"/>
        </w:rPr>
        <w:t xml:space="preserve"> </w:t>
      </w:r>
      <w:r w:rsidRPr="005856E9">
        <w:rPr>
          <w:rFonts w:ascii="Arial" w:hAnsi="Arial" w:cs="Arial"/>
          <w:sz w:val="22"/>
          <w:szCs w:val="22"/>
        </w:rPr>
        <w:t>zázemí</w:t>
      </w:r>
      <w:r w:rsidRPr="005856E9">
        <w:rPr>
          <w:rFonts w:ascii="Arial" w:hAnsi="Arial" w:cs="Arial"/>
          <w:spacing w:val="40"/>
          <w:sz w:val="22"/>
          <w:szCs w:val="22"/>
        </w:rPr>
        <w:t xml:space="preserve"> </w:t>
      </w:r>
      <w:r w:rsidRPr="005856E9">
        <w:rPr>
          <w:rFonts w:ascii="Arial" w:hAnsi="Arial" w:cs="Arial"/>
          <w:sz w:val="22"/>
          <w:szCs w:val="22"/>
        </w:rPr>
        <w:t>pro odpadové hospodářství Domova pro seniory</w:t>
      </w:r>
    </w:p>
    <w:p w:rsidR="005856E9" w:rsidRPr="005856E9" w:rsidRDefault="005856E9" w:rsidP="005856E9">
      <w:pPr>
        <w:pStyle w:val="Zkladntext"/>
        <w:spacing w:after="0" w:line="240" w:lineRule="auto"/>
        <w:jc w:val="both"/>
        <w:rPr>
          <w:rFonts w:ascii="Arial" w:hAnsi="Arial" w:cs="Arial"/>
        </w:rPr>
      </w:pPr>
      <w:r w:rsidRPr="005856E9">
        <w:rPr>
          <w:rFonts w:ascii="Arial" w:hAnsi="Arial" w:cs="Arial"/>
        </w:rPr>
        <w:t>Zařazení, vyřazení a převody movitého majetku. Zařazení prováděno na základě faktur, kupní smlouvy a darovací smlouvy. Vyřazení provedeno na základě likvidace majetku, kupní smlouvy, darovací smlouvy, směnné smlouvy a smlouvy o bezúplatném převodu. Převody movitého majetku na základě předávacího protokolu mezi jednotlivými odbory nebo mezi Statutárním městem Jihlava a příspěvkovými organizacemi.</w:t>
      </w:r>
    </w:p>
    <w:p w:rsidR="005856E9" w:rsidRPr="005856E9" w:rsidRDefault="005856E9" w:rsidP="005856E9">
      <w:pPr>
        <w:pStyle w:val="Zkladntext"/>
        <w:spacing w:after="0" w:line="240" w:lineRule="auto"/>
        <w:jc w:val="both"/>
        <w:rPr>
          <w:rFonts w:ascii="Arial" w:hAnsi="Arial" w:cs="Arial"/>
        </w:rPr>
      </w:pPr>
      <w:r w:rsidRPr="005856E9">
        <w:rPr>
          <w:rFonts w:ascii="Arial" w:hAnsi="Arial" w:cs="Arial"/>
        </w:rPr>
        <w:t>Průběžné aktualizování informací na majetkových kartách – zákazy dispozic, omezení vlastnických práv a uživatelských vztahů.</w:t>
      </w:r>
    </w:p>
    <w:p w:rsidR="005856E9" w:rsidRPr="005856E9" w:rsidRDefault="005856E9" w:rsidP="005856E9">
      <w:pPr>
        <w:pStyle w:val="Zkladntext"/>
        <w:spacing w:after="0" w:line="240" w:lineRule="auto"/>
        <w:jc w:val="both"/>
        <w:rPr>
          <w:rFonts w:ascii="Arial" w:hAnsi="Arial" w:cs="Arial"/>
        </w:rPr>
      </w:pPr>
      <w:r w:rsidRPr="005856E9">
        <w:rPr>
          <w:rFonts w:ascii="Arial" w:hAnsi="Arial" w:cs="Arial"/>
        </w:rPr>
        <w:t>Průběžná kontrola a porovnání majetkových karet s</w:t>
      </w:r>
      <w:r w:rsidRPr="005856E9">
        <w:rPr>
          <w:rFonts w:ascii="Arial" w:hAnsi="Arial" w:cs="Arial"/>
          <w:spacing w:val="-5"/>
        </w:rPr>
        <w:t xml:space="preserve"> </w:t>
      </w:r>
      <w:r w:rsidRPr="005856E9">
        <w:rPr>
          <w:rFonts w:ascii="Arial" w:hAnsi="Arial" w:cs="Arial"/>
        </w:rPr>
        <w:t>údaji vedenými</w:t>
      </w:r>
      <w:r w:rsidRPr="005856E9">
        <w:rPr>
          <w:rFonts w:ascii="Arial" w:hAnsi="Arial" w:cs="Arial"/>
          <w:spacing w:val="-6"/>
        </w:rPr>
        <w:t xml:space="preserve"> </w:t>
      </w:r>
      <w:r w:rsidRPr="005856E9">
        <w:rPr>
          <w:rFonts w:ascii="Arial" w:hAnsi="Arial" w:cs="Arial"/>
        </w:rPr>
        <w:t>Katastrálním úřadem Jihlava – výměry pozemků, druhy pozemků, vlastnictví a omezení vlastnických práv.</w:t>
      </w:r>
    </w:p>
    <w:p w:rsidR="005856E9" w:rsidRPr="005856E9" w:rsidRDefault="005856E9" w:rsidP="005856E9">
      <w:pPr>
        <w:pStyle w:val="Zkladntext"/>
        <w:spacing w:after="0" w:line="240" w:lineRule="auto"/>
        <w:jc w:val="both"/>
        <w:rPr>
          <w:rFonts w:ascii="Arial" w:hAnsi="Arial" w:cs="Arial"/>
        </w:rPr>
      </w:pPr>
      <w:r w:rsidRPr="005856E9">
        <w:rPr>
          <w:rFonts w:ascii="Arial" w:hAnsi="Arial" w:cs="Arial"/>
        </w:rPr>
        <w:t>Provádění pravidelných kontrol s</w:t>
      </w:r>
      <w:r w:rsidRPr="005856E9">
        <w:rPr>
          <w:rFonts w:ascii="Arial" w:hAnsi="Arial" w:cs="Arial"/>
          <w:spacing w:val="-5"/>
        </w:rPr>
        <w:t xml:space="preserve"> </w:t>
      </w:r>
      <w:r w:rsidRPr="005856E9">
        <w:rPr>
          <w:rFonts w:ascii="Arial" w:hAnsi="Arial" w:cs="Arial"/>
        </w:rPr>
        <w:t>ekonomickým odborem – měsíční závěrky, odpisy, rozpouštění transferu.</w:t>
      </w:r>
    </w:p>
    <w:p w:rsidR="00C12AB8" w:rsidRDefault="00C12AB8" w:rsidP="005856E9">
      <w:pPr>
        <w:pStyle w:val="Zkladntext"/>
        <w:spacing w:after="0" w:line="240" w:lineRule="auto"/>
        <w:rPr>
          <w:rFonts w:ascii="Arial" w:hAnsi="Arial" w:cs="Arial"/>
        </w:rPr>
      </w:pPr>
    </w:p>
    <w:p w:rsidR="005856E9" w:rsidRPr="005856E9" w:rsidRDefault="005856E9" w:rsidP="005856E9">
      <w:pPr>
        <w:pStyle w:val="Zkladntext"/>
        <w:spacing w:after="0" w:line="240" w:lineRule="auto"/>
        <w:rPr>
          <w:rFonts w:ascii="Arial" w:hAnsi="Arial" w:cs="Arial"/>
        </w:rPr>
      </w:pPr>
      <w:r w:rsidRPr="005856E9">
        <w:rPr>
          <w:rFonts w:ascii="Arial" w:hAnsi="Arial" w:cs="Arial"/>
        </w:rPr>
        <w:t>Příprava</w:t>
      </w:r>
      <w:r w:rsidRPr="005856E9">
        <w:rPr>
          <w:rFonts w:ascii="Arial" w:hAnsi="Arial" w:cs="Arial"/>
          <w:spacing w:val="80"/>
          <w:w w:val="150"/>
        </w:rPr>
        <w:t xml:space="preserve"> </w:t>
      </w:r>
      <w:r w:rsidRPr="005856E9">
        <w:rPr>
          <w:rFonts w:ascii="Arial" w:hAnsi="Arial" w:cs="Arial"/>
        </w:rPr>
        <w:t>podkladů</w:t>
      </w:r>
      <w:r w:rsidRPr="005856E9">
        <w:rPr>
          <w:rFonts w:ascii="Arial" w:hAnsi="Arial" w:cs="Arial"/>
          <w:spacing w:val="80"/>
          <w:w w:val="150"/>
        </w:rPr>
        <w:t xml:space="preserve"> </w:t>
      </w:r>
      <w:r w:rsidRPr="005856E9">
        <w:rPr>
          <w:rFonts w:ascii="Arial" w:hAnsi="Arial" w:cs="Arial"/>
        </w:rPr>
        <w:t>pro</w:t>
      </w:r>
      <w:r w:rsidRPr="005856E9">
        <w:rPr>
          <w:rFonts w:ascii="Arial" w:hAnsi="Arial" w:cs="Arial"/>
          <w:spacing w:val="80"/>
          <w:w w:val="150"/>
        </w:rPr>
        <w:t xml:space="preserve"> </w:t>
      </w:r>
      <w:r w:rsidRPr="005856E9">
        <w:rPr>
          <w:rFonts w:ascii="Arial" w:hAnsi="Arial" w:cs="Arial"/>
        </w:rPr>
        <w:t>fyzické</w:t>
      </w:r>
      <w:r w:rsidRPr="005856E9">
        <w:rPr>
          <w:rFonts w:ascii="Arial" w:hAnsi="Arial" w:cs="Arial"/>
          <w:spacing w:val="80"/>
          <w:w w:val="150"/>
        </w:rPr>
        <w:t xml:space="preserve"> </w:t>
      </w:r>
      <w:r w:rsidRPr="005856E9">
        <w:rPr>
          <w:rFonts w:ascii="Arial" w:hAnsi="Arial" w:cs="Arial"/>
        </w:rPr>
        <w:t>inventury</w:t>
      </w:r>
      <w:r w:rsidRPr="005856E9">
        <w:rPr>
          <w:rFonts w:ascii="Arial" w:hAnsi="Arial" w:cs="Arial"/>
          <w:spacing w:val="80"/>
          <w:w w:val="150"/>
        </w:rPr>
        <w:t xml:space="preserve"> </w:t>
      </w:r>
      <w:r w:rsidRPr="005856E9">
        <w:rPr>
          <w:rFonts w:ascii="Arial" w:hAnsi="Arial" w:cs="Arial"/>
        </w:rPr>
        <w:t>–</w:t>
      </w:r>
      <w:r w:rsidRPr="005856E9">
        <w:rPr>
          <w:rFonts w:ascii="Arial" w:hAnsi="Arial" w:cs="Arial"/>
          <w:spacing w:val="80"/>
          <w:w w:val="150"/>
        </w:rPr>
        <w:t xml:space="preserve"> </w:t>
      </w:r>
      <w:r w:rsidRPr="005856E9">
        <w:rPr>
          <w:rFonts w:ascii="Arial" w:hAnsi="Arial" w:cs="Arial"/>
        </w:rPr>
        <w:t>tisk</w:t>
      </w:r>
      <w:r w:rsidRPr="005856E9">
        <w:rPr>
          <w:rFonts w:ascii="Arial" w:hAnsi="Arial" w:cs="Arial"/>
          <w:spacing w:val="80"/>
          <w:w w:val="150"/>
        </w:rPr>
        <w:t xml:space="preserve"> </w:t>
      </w:r>
      <w:r w:rsidRPr="005856E9">
        <w:rPr>
          <w:rFonts w:ascii="Arial" w:hAnsi="Arial" w:cs="Arial"/>
        </w:rPr>
        <w:t>inventurních</w:t>
      </w:r>
      <w:r w:rsidRPr="005856E9">
        <w:rPr>
          <w:rFonts w:ascii="Arial" w:hAnsi="Arial" w:cs="Arial"/>
          <w:spacing w:val="80"/>
          <w:w w:val="150"/>
        </w:rPr>
        <w:t xml:space="preserve"> </w:t>
      </w:r>
      <w:r w:rsidRPr="005856E9">
        <w:rPr>
          <w:rFonts w:ascii="Arial" w:hAnsi="Arial" w:cs="Arial"/>
        </w:rPr>
        <w:t>soupisů</w:t>
      </w:r>
      <w:r w:rsidRPr="005856E9">
        <w:rPr>
          <w:rFonts w:ascii="Arial" w:hAnsi="Arial" w:cs="Arial"/>
          <w:spacing w:val="80"/>
          <w:w w:val="150"/>
        </w:rPr>
        <w:t xml:space="preserve"> </w:t>
      </w:r>
      <w:r w:rsidRPr="005856E9">
        <w:rPr>
          <w:rFonts w:ascii="Arial" w:hAnsi="Arial" w:cs="Arial"/>
        </w:rPr>
        <w:t>předávaných jednotlivým odborům a tisk duplicitních čárových kódů pro řádné provedení inventury.</w:t>
      </w:r>
    </w:p>
    <w:p w:rsidR="005856E9" w:rsidRPr="005856E9" w:rsidRDefault="005856E9" w:rsidP="005856E9">
      <w:pPr>
        <w:pStyle w:val="Zkladntext"/>
        <w:spacing w:after="0" w:line="240" w:lineRule="auto"/>
        <w:rPr>
          <w:rFonts w:ascii="Arial" w:hAnsi="Arial" w:cs="Arial"/>
        </w:rPr>
      </w:pPr>
      <w:r w:rsidRPr="005856E9">
        <w:rPr>
          <w:rFonts w:ascii="Arial" w:hAnsi="Arial" w:cs="Arial"/>
        </w:rPr>
        <w:t>Vidimace</w:t>
      </w:r>
      <w:r w:rsidRPr="005856E9">
        <w:rPr>
          <w:rFonts w:ascii="Arial" w:hAnsi="Arial" w:cs="Arial"/>
          <w:spacing w:val="-2"/>
        </w:rPr>
        <w:t xml:space="preserve"> </w:t>
      </w:r>
      <w:r w:rsidRPr="005856E9">
        <w:rPr>
          <w:rFonts w:ascii="Arial" w:hAnsi="Arial" w:cs="Arial"/>
        </w:rPr>
        <w:t>a</w:t>
      </w:r>
      <w:r w:rsidRPr="005856E9">
        <w:rPr>
          <w:rFonts w:ascii="Arial" w:hAnsi="Arial" w:cs="Arial"/>
          <w:spacing w:val="1"/>
        </w:rPr>
        <w:t xml:space="preserve"> </w:t>
      </w:r>
      <w:r w:rsidRPr="005856E9">
        <w:rPr>
          <w:rFonts w:ascii="Arial" w:hAnsi="Arial" w:cs="Arial"/>
        </w:rPr>
        <w:t>legalizace</w:t>
      </w:r>
      <w:r w:rsidRPr="005856E9">
        <w:rPr>
          <w:rFonts w:ascii="Arial" w:hAnsi="Arial" w:cs="Arial"/>
          <w:spacing w:val="1"/>
        </w:rPr>
        <w:t xml:space="preserve"> </w:t>
      </w:r>
      <w:r w:rsidRPr="005856E9">
        <w:rPr>
          <w:rFonts w:ascii="Arial" w:hAnsi="Arial" w:cs="Arial"/>
        </w:rPr>
        <w:t>provedené</w:t>
      </w:r>
      <w:r w:rsidRPr="005856E9">
        <w:rPr>
          <w:rFonts w:ascii="Arial" w:hAnsi="Arial" w:cs="Arial"/>
          <w:spacing w:val="-4"/>
        </w:rPr>
        <w:t xml:space="preserve"> </w:t>
      </w:r>
      <w:r w:rsidRPr="005856E9">
        <w:rPr>
          <w:rFonts w:ascii="Arial" w:hAnsi="Arial" w:cs="Arial"/>
        </w:rPr>
        <w:t>za</w:t>
      </w:r>
      <w:r w:rsidRPr="005856E9">
        <w:rPr>
          <w:rFonts w:ascii="Arial" w:hAnsi="Arial" w:cs="Arial"/>
          <w:spacing w:val="-1"/>
        </w:rPr>
        <w:t xml:space="preserve"> </w:t>
      </w:r>
      <w:r w:rsidRPr="005856E9">
        <w:rPr>
          <w:rFonts w:ascii="Arial" w:hAnsi="Arial" w:cs="Arial"/>
        </w:rPr>
        <w:t>dané</w:t>
      </w:r>
      <w:r w:rsidRPr="005856E9">
        <w:rPr>
          <w:rFonts w:ascii="Arial" w:hAnsi="Arial" w:cs="Arial"/>
          <w:spacing w:val="-1"/>
        </w:rPr>
        <w:t xml:space="preserve"> </w:t>
      </w:r>
      <w:r w:rsidRPr="005856E9">
        <w:rPr>
          <w:rFonts w:ascii="Arial" w:hAnsi="Arial" w:cs="Arial"/>
        </w:rPr>
        <w:t>období:</w:t>
      </w:r>
      <w:r w:rsidRPr="005856E9">
        <w:rPr>
          <w:rFonts w:ascii="Arial" w:hAnsi="Arial" w:cs="Arial"/>
          <w:spacing w:val="-2"/>
        </w:rPr>
        <w:t xml:space="preserve"> </w:t>
      </w:r>
      <w:r w:rsidRPr="005856E9">
        <w:rPr>
          <w:rFonts w:ascii="Arial" w:hAnsi="Arial" w:cs="Arial"/>
        </w:rPr>
        <w:t>vidimace</w:t>
      </w:r>
      <w:r w:rsidRPr="005856E9">
        <w:rPr>
          <w:rFonts w:ascii="Arial" w:hAnsi="Arial" w:cs="Arial"/>
          <w:spacing w:val="-3"/>
        </w:rPr>
        <w:t xml:space="preserve"> </w:t>
      </w:r>
      <w:r w:rsidRPr="005856E9">
        <w:rPr>
          <w:rFonts w:ascii="Arial" w:hAnsi="Arial" w:cs="Arial"/>
        </w:rPr>
        <w:t>18,</w:t>
      </w:r>
      <w:r w:rsidRPr="005856E9">
        <w:rPr>
          <w:rFonts w:ascii="Arial" w:hAnsi="Arial" w:cs="Arial"/>
          <w:spacing w:val="-1"/>
        </w:rPr>
        <w:t xml:space="preserve"> </w:t>
      </w:r>
      <w:r w:rsidRPr="005856E9">
        <w:rPr>
          <w:rFonts w:ascii="Arial" w:hAnsi="Arial" w:cs="Arial"/>
        </w:rPr>
        <w:t>legalizace</w:t>
      </w:r>
      <w:r w:rsidRPr="005856E9">
        <w:rPr>
          <w:rFonts w:ascii="Arial" w:hAnsi="Arial" w:cs="Arial"/>
          <w:spacing w:val="-1"/>
        </w:rPr>
        <w:t xml:space="preserve"> </w:t>
      </w:r>
      <w:r w:rsidRPr="005856E9">
        <w:rPr>
          <w:rFonts w:ascii="Arial" w:hAnsi="Arial" w:cs="Arial"/>
          <w:spacing w:val="-5"/>
        </w:rPr>
        <w:t>13.</w:t>
      </w:r>
    </w:p>
    <w:p w:rsidR="005856E9" w:rsidRPr="005856E9" w:rsidRDefault="005856E9" w:rsidP="005856E9">
      <w:pPr>
        <w:pStyle w:val="Zkladntext"/>
        <w:spacing w:after="0" w:line="240" w:lineRule="auto"/>
        <w:rPr>
          <w:rFonts w:ascii="Arial" w:hAnsi="Arial" w:cs="Arial"/>
        </w:rPr>
      </w:pPr>
    </w:p>
    <w:p w:rsidR="005856E9" w:rsidRPr="005856E9" w:rsidRDefault="005856E9" w:rsidP="005856E9">
      <w:pPr>
        <w:pStyle w:val="Nadpis1"/>
        <w:spacing w:before="0" w:line="240" w:lineRule="auto"/>
        <w:rPr>
          <w:rFonts w:ascii="Arial" w:hAnsi="Arial" w:cs="Arial"/>
          <w:sz w:val="22"/>
          <w:szCs w:val="22"/>
        </w:rPr>
      </w:pPr>
      <w:r w:rsidRPr="005856E9">
        <w:rPr>
          <w:rFonts w:ascii="Arial" w:hAnsi="Arial" w:cs="Arial"/>
          <w:sz w:val="22"/>
          <w:szCs w:val="22"/>
        </w:rPr>
        <w:t>Oddělení</w:t>
      </w:r>
      <w:r w:rsidRPr="005856E9">
        <w:rPr>
          <w:rFonts w:ascii="Arial" w:hAnsi="Arial" w:cs="Arial"/>
          <w:spacing w:val="-3"/>
          <w:sz w:val="22"/>
          <w:szCs w:val="22"/>
        </w:rPr>
        <w:t xml:space="preserve"> </w:t>
      </w:r>
      <w:r w:rsidRPr="005856E9">
        <w:rPr>
          <w:rFonts w:ascii="Arial" w:hAnsi="Arial" w:cs="Arial"/>
          <w:sz w:val="22"/>
          <w:szCs w:val="22"/>
        </w:rPr>
        <w:t>správy</w:t>
      </w:r>
      <w:r w:rsidRPr="005856E9">
        <w:rPr>
          <w:rFonts w:ascii="Arial" w:hAnsi="Arial" w:cs="Arial"/>
          <w:spacing w:val="-9"/>
          <w:sz w:val="22"/>
          <w:szCs w:val="22"/>
        </w:rPr>
        <w:t xml:space="preserve"> </w:t>
      </w:r>
      <w:r w:rsidRPr="005856E9">
        <w:rPr>
          <w:rFonts w:ascii="Arial" w:hAnsi="Arial" w:cs="Arial"/>
          <w:spacing w:val="-2"/>
          <w:sz w:val="22"/>
          <w:szCs w:val="22"/>
        </w:rPr>
        <w:t>realit</w:t>
      </w:r>
    </w:p>
    <w:p w:rsidR="005856E9" w:rsidRPr="005856E9" w:rsidRDefault="005856E9" w:rsidP="005856E9">
      <w:pPr>
        <w:pStyle w:val="Nadpis2"/>
        <w:spacing w:before="0"/>
        <w:rPr>
          <w:rFonts w:ascii="Arial" w:hAnsi="Arial" w:cs="Arial"/>
          <w:sz w:val="22"/>
          <w:szCs w:val="22"/>
        </w:rPr>
      </w:pPr>
      <w:r w:rsidRPr="005856E9">
        <w:rPr>
          <w:rFonts w:ascii="Arial" w:hAnsi="Arial" w:cs="Arial"/>
          <w:sz w:val="22"/>
          <w:szCs w:val="22"/>
        </w:rPr>
        <w:t>Investiční</w:t>
      </w:r>
      <w:r w:rsidRPr="005856E9">
        <w:rPr>
          <w:rFonts w:ascii="Arial" w:hAnsi="Arial" w:cs="Arial"/>
          <w:spacing w:val="-3"/>
          <w:sz w:val="22"/>
          <w:szCs w:val="22"/>
        </w:rPr>
        <w:t xml:space="preserve"> </w:t>
      </w:r>
      <w:r w:rsidRPr="005856E9">
        <w:rPr>
          <w:rFonts w:ascii="Arial" w:hAnsi="Arial" w:cs="Arial"/>
          <w:spacing w:val="-4"/>
          <w:sz w:val="22"/>
          <w:szCs w:val="22"/>
        </w:rPr>
        <w:t>akce:</w:t>
      </w:r>
    </w:p>
    <w:p w:rsidR="005856E9" w:rsidRPr="005856E9" w:rsidRDefault="005856E9" w:rsidP="005856E9">
      <w:pPr>
        <w:spacing w:after="0" w:line="240" w:lineRule="auto"/>
        <w:rPr>
          <w:rFonts w:ascii="Arial" w:hAnsi="Arial" w:cs="Arial"/>
          <w:b/>
        </w:rPr>
      </w:pPr>
      <w:r w:rsidRPr="005856E9">
        <w:rPr>
          <w:rFonts w:ascii="Arial" w:hAnsi="Arial" w:cs="Arial"/>
          <w:b/>
        </w:rPr>
        <w:t>Masarykovo</w:t>
      </w:r>
      <w:r w:rsidRPr="005856E9">
        <w:rPr>
          <w:rFonts w:ascii="Arial" w:hAnsi="Arial" w:cs="Arial"/>
          <w:b/>
          <w:spacing w:val="-2"/>
        </w:rPr>
        <w:t xml:space="preserve"> </w:t>
      </w:r>
      <w:r w:rsidRPr="005856E9">
        <w:rPr>
          <w:rFonts w:ascii="Arial" w:hAnsi="Arial" w:cs="Arial"/>
          <w:b/>
        </w:rPr>
        <w:t>nám</w:t>
      </w:r>
      <w:r w:rsidRPr="005856E9">
        <w:rPr>
          <w:rFonts w:ascii="Arial" w:hAnsi="Arial" w:cs="Arial"/>
          <w:b/>
          <w:spacing w:val="1"/>
        </w:rPr>
        <w:t xml:space="preserve"> </w:t>
      </w:r>
      <w:r w:rsidRPr="005856E9">
        <w:rPr>
          <w:rFonts w:ascii="Arial" w:hAnsi="Arial" w:cs="Arial"/>
          <w:b/>
        </w:rPr>
        <w:t>21,</w:t>
      </w:r>
      <w:r w:rsidRPr="005856E9">
        <w:rPr>
          <w:rFonts w:ascii="Arial" w:hAnsi="Arial" w:cs="Arial"/>
          <w:b/>
          <w:spacing w:val="-1"/>
        </w:rPr>
        <w:t xml:space="preserve"> </w:t>
      </w:r>
      <w:r w:rsidRPr="005856E9">
        <w:rPr>
          <w:rFonts w:ascii="Arial" w:hAnsi="Arial" w:cs="Arial"/>
          <w:b/>
        </w:rPr>
        <w:t>Jihlava</w:t>
      </w:r>
      <w:r w:rsidRPr="005856E9">
        <w:rPr>
          <w:rFonts w:ascii="Arial" w:hAnsi="Arial" w:cs="Arial"/>
          <w:b/>
          <w:spacing w:val="-1"/>
        </w:rPr>
        <w:t xml:space="preserve"> </w:t>
      </w:r>
      <w:r w:rsidRPr="005856E9">
        <w:rPr>
          <w:rFonts w:ascii="Arial" w:hAnsi="Arial" w:cs="Arial"/>
          <w:b/>
        </w:rPr>
        <w:t>– Celková</w:t>
      </w:r>
      <w:r w:rsidRPr="005856E9">
        <w:rPr>
          <w:rFonts w:ascii="Arial" w:hAnsi="Arial" w:cs="Arial"/>
          <w:b/>
          <w:spacing w:val="-1"/>
        </w:rPr>
        <w:t xml:space="preserve"> </w:t>
      </w:r>
      <w:r w:rsidRPr="005856E9">
        <w:rPr>
          <w:rFonts w:ascii="Arial" w:hAnsi="Arial" w:cs="Arial"/>
          <w:b/>
        </w:rPr>
        <w:t>obnova</w:t>
      </w:r>
      <w:r w:rsidRPr="005856E9">
        <w:rPr>
          <w:rFonts w:ascii="Arial" w:hAnsi="Arial" w:cs="Arial"/>
          <w:b/>
          <w:spacing w:val="-1"/>
        </w:rPr>
        <w:t xml:space="preserve"> </w:t>
      </w:r>
      <w:r w:rsidRPr="005856E9">
        <w:rPr>
          <w:rFonts w:ascii="Arial" w:hAnsi="Arial" w:cs="Arial"/>
          <w:b/>
          <w:spacing w:val="-4"/>
        </w:rPr>
        <w:t>domu</w:t>
      </w:r>
    </w:p>
    <w:p w:rsidR="005856E9" w:rsidRPr="005856E9" w:rsidRDefault="005856E9" w:rsidP="0083482D">
      <w:pPr>
        <w:pStyle w:val="Odstavecseseznamem"/>
        <w:widowControl w:val="0"/>
        <w:numPr>
          <w:ilvl w:val="0"/>
          <w:numId w:val="98"/>
        </w:numPr>
        <w:tabs>
          <w:tab w:val="left" w:pos="424"/>
        </w:tabs>
        <w:autoSpaceDE w:val="0"/>
        <w:autoSpaceDN w:val="0"/>
        <w:ind w:left="0" w:firstLine="0"/>
        <w:contextualSpacing w:val="0"/>
        <w:rPr>
          <w:rFonts w:ascii="Arial" w:hAnsi="Arial" w:cs="Arial"/>
          <w:sz w:val="22"/>
          <w:szCs w:val="22"/>
        </w:rPr>
      </w:pPr>
      <w:r w:rsidRPr="005856E9">
        <w:rPr>
          <w:rFonts w:ascii="Arial" w:hAnsi="Arial" w:cs="Arial"/>
          <w:sz w:val="22"/>
          <w:szCs w:val="22"/>
        </w:rPr>
        <w:t>účast</w:t>
      </w:r>
      <w:r w:rsidRPr="005856E9">
        <w:rPr>
          <w:rFonts w:ascii="Arial" w:hAnsi="Arial" w:cs="Arial"/>
          <w:spacing w:val="40"/>
          <w:sz w:val="22"/>
          <w:szCs w:val="22"/>
        </w:rPr>
        <w:t xml:space="preserve"> </w:t>
      </w:r>
      <w:r w:rsidRPr="005856E9">
        <w:rPr>
          <w:rFonts w:ascii="Arial" w:hAnsi="Arial" w:cs="Arial"/>
          <w:sz w:val="22"/>
          <w:szCs w:val="22"/>
        </w:rPr>
        <w:t>na</w:t>
      </w:r>
      <w:r w:rsidRPr="005856E9">
        <w:rPr>
          <w:rFonts w:ascii="Arial" w:hAnsi="Arial" w:cs="Arial"/>
          <w:spacing w:val="40"/>
          <w:sz w:val="22"/>
          <w:szCs w:val="22"/>
        </w:rPr>
        <w:t xml:space="preserve"> </w:t>
      </w:r>
      <w:r w:rsidRPr="005856E9">
        <w:rPr>
          <w:rFonts w:ascii="Arial" w:hAnsi="Arial" w:cs="Arial"/>
          <w:sz w:val="22"/>
          <w:szCs w:val="22"/>
        </w:rPr>
        <w:t>jednotlivých</w:t>
      </w:r>
      <w:r w:rsidRPr="005856E9">
        <w:rPr>
          <w:rFonts w:ascii="Arial" w:hAnsi="Arial" w:cs="Arial"/>
          <w:spacing w:val="40"/>
          <w:sz w:val="22"/>
          <w:szCs w:val="22"/>
        </w:rPr>
        <w:t xml:space="preserve"> </w:t>
      </w:r>
      <w:r w:rsidRPr="005856E9">
        <w:rPr>
          <w:rFonts w:ascii="Arial" w:hAnsi="Arial" w:cs="Arial"/>
          <w:sz w:val="22"/>
          <w:szCs w:val="22"/>
        </w:rPr>
        <w:t>kontrolních</w:t>
      </w:r>
      <w:r w:rsidRPr="005856E9">
        <w:rPr>
          <w:rFonts w:ascii="Arial" w:hAnsi="Arial" w:cs="Arial"/>
          <w:spacing w:val="40"/>
          <w:sz w:val="22"/>
          <w:szCs w:val="22"/>
        </w:rPr>
        <w:t xml:space="preserve"> </w:t>
      </w:r>
      <w:r w:rsidRPr="005856E9">
        <w:rPr>
          <w:rFonts w:ascii="Arial" w:hAnsi="Arial" w:cs="Arial"/>
          <w:sz w:val="22"/>
          <w:szCs w:val="22"/>
        </w:rPr>
        <w:t>dnech,</w:t>
      </w:r>
      <w:r w:rsidRPr="005856E9">
        <w:rPr>
          <w:rFonts w:ascii="Arial" w:hAnsi="Arial" w:cs="Arial"/>
          <w:spacing w:val="40"/>
          <w:sz w:val="22"/>
          <w:szCs w:val="22"/>
        </w:rPr>
        <w:t xml:space="preserve"> </w:t>
      </w:r>
      <w:r w:rsidRPr="005856E9">
        <w:rPr>
          <w:rFonts w:ascii="Arial" w:hAnsi="Arial" w:cs="Arial"/>
          <w:sz w:val="22"/>
          <w:szCs w:val="22"/>
        </w:rPr>
        <w:t>jednání</w:t>
      </w:r>
      <w:r w:rsidRPr="005856E9">
        <w:rPr>
          <w:rFonts w:ascii="Arial" w:hAnsi="Arial" w:cs="Arial"/>
          <w:spacing w:val="40"/>
          <w:sz w:val="22"/>
          <w:szCs w:val="22"/>
        </w:rPr>
        <w:t xml:space="preserve"> </w:t>
      </w:r>
      <w:r w:rsidRPr="005856E9">
        <w:rPr>
          <w:rFonts w:ascii="Arial" w:hAnsi="Arial" w:cs="Arial"/>
          <w:sz w:val="22"/>
          <w:szCs w:val="22"/>
        </w:rPr>
        <w:t>ohledně</w:t>
      </w:r>
      <w:r w:rsidRPr="005856E9">
        <w:rPr>
          <w:rFonts w:ascii="Arial" w:hAnsi="Arial" w:cs="Arial"/>
          <w:spacing w:val="40"/>
          <w:sz w:val="22"/>
          <w:szCs w:val="22"/>
        </w:rPr>
        <w:t xml:space="preserve"> </w:t>
      </w:r>
      <w:r w:rsidRPr="005856E9">
        <w:rPr>
          <w:rFonts w:ascii="Arial" w:hAnsi="Arial" w:cs="Arial"/>
          <w:sz w:val="22"/>
          <w:szCs w:val="22"/>
        </w:rPr>
        <w:t>možného</w:t>
      </w:r>
      <w:r w:rsidRPr="005856E9">
        <w:rPr>
          <w:rFonts w:ascii="Arial" w:hAnsi="Arial" w:cs="Arial"/>
          <w:spacing w:val="40"/>
          <w:sz w:val="22"/>
          <w:szCs w:val="22"/>
        </w:rPr>
        <w:t xml:space="preserve"> </w:t>
      </w:r>
      <w:r w:rsidRPr="005856E9">
        <w:rPr>
          <w:rFonts w:ascii="Arial" w:hAnsi="Arial" w:cs="Arial"/>
          <w:sz w:val="22"/>
          <w:szCs w:val="22"/>
        </w:rPr>
        <w:t>svěření</w:t>
      </w:r>
      <w:r w:rsidRPr="005856E9">
        <w:rPr>
          <w:rFonts w:ascii="Arial" w:hAnsi="Arial" w:cs="Arial"/>
          <w:spacing w:val="40"/>
          <w:sz w:val="22"/>
          <w:szCs w:val="22"/>
        </w:rPr>
        <w:t xml:space="preserve"> </w:t>
      </w:r>
      <w:r w:rsidRPr="005856E9">
        <w:rPr>
          <w:rFonts w:ascii="Arial" w:hAnsi="Arial" w:cs="Arial"/>
          <w:sz w:val="22"/>
          <w:szCs w:val="22"/>
        </w:rPr>
        <w:t>objetu</w:t>
      </w:r>
      <w:r w:rsidRPr="005856E9">
        <w:rPr>
          <w:rFonts w:ascii="Arial" w:hAnsi="Arial" w:cs="Arial"/>
          <w:spacing w:val="40"/>
          <w:sz w:val="22"/>
          <w:szCs w:val="22"/>
        </w:rPr>
        <w:t xml:space="preserve"> </w:t>
      </w:r>
      <w:r w:rsidRPr="005856E9">
        <w:rPr>
          <w:rFonts w:ascii="Arial" w:hAnsi="Arial" w:cs="Arial"/>
          <w:sz w:val="22"/>
          <w:szCs w:val="22"/>
        </w:rPr>
        <w:t>do hospodaření Bráně Jihlavy</w:t>
      </w:r>
    </w:p>
    <w:p w:rsidR="005856E9" w:rsidRPr="005856E9" w:rsidRDefault="005856E9" w:rsidP="005856E9">
      <w:pPr>
        <w:pStyle w:val="Nadpis2"/>
        <w:spacing w:before="0"/>
        <w:rPr>
          <w:rFonts w:ascii="Arial" w:hAnsi="Arial" w:cs="Arial"/>
          <w:sz w:val="22"/>
          <w:szCs w:val="22"/>
        </w:rPr>
      </w:pPr>
      <w:r w:rsidRPr="005856E9">
        <w:rPr>
          <w:rFonts w:ascii="Arial" w:hAnsi="Arial" w:cs="Arial"/>
          <w:sz w:val="22"/>
          <w:szCs w:val="22"/>
        </w:rPr>
        <w:t>Brána</w:t>
      </w:r>
      <w:r w:rsidRPr="005856E9">
        <w:rPr>
          <w:rFonts w:ascii="Arial" w:hAnsi="Arial" w:cs="Arial"/>
          <w:spacing w:val="2"/>
          <w:sz w:val="22"/>
          <w:szCs w:val="22"/>
        </w:rPr>
        <w:t xml:space="preserve"> </w:t>
      </w:r>
      <w:r w:rsidRPr="005856E9">
        <w:rPr>
          <w:rFonts w:ascii="Arial" w:hAnsi="Arial" w:cs="Arial"/>
          <w:sz w:val="22"/>
          <w:szCs w:val="22"/>
        </w:rPr>
        <w:t>Matky</w:t>
      </w:r>
      <w:r w:rsidRPr="005856E9">
        <w:rPr>
          <w:rFonts w:ascii="Arial" w:hAnsi="Arial" w:cs="Arial"/>
          <w:spacing w:val="-7"/>
          <w:sz w:val="22"/>
          <w:szCs w:val="22"/>
        </w:rPr>
        <w:t xml:space="preserve"> </w:t>
      </w:r>
      <w:r w:rsidRPr="005856E9">
        <w:rPr>
          <w:rFonts w:ascii="Arial" w:hAnsi="Arial" w:cs="Arial"/>
          <w:sz w:val="22"/>
          <w:szCs w:val="22"/>
        </w:rPr>
        <w:t>Boží</w:t>
      </w:r>
      <w:r w:rsidRPr="005856E9">
        <w:rPr>
          <w:rFonts w:ascii="Arial" w:hAnsi="Arial" w:cs="Arial"/>
          <w:spacing w:val="2"/>
          <w:sz w:val="22"/>
          <w:szCs w:val="22"/>
        </w:rPr>
        <w:t xml:space="preserve"> </w:t>
      </w:r>
      <w:r w:rsidRPr="005856E9">
        <w:rPr>
          <w:rFonts w:ascii="Arial" w:hAnsi="Arial" w:cs="Arial"/>
          <w:sz w:val="22"/>
          <w:szCs w:val="22"/>
        </w:rPr>
        <w:t>v</w:t>
      </w:r>
      <w:r w:rsidRPr="005856E9">
        <w:rPr>
          <w:rFonts w:ascii="Arial" w:hAnsi="Arial" w:cs="Arial"/>
          <w:spacing w:val="-3"/>
          <w:sz w:val="22"/>
          <w:szCs w:val="22"/>
        </w:rPr>
        <w:t xml:space="preserve"> </w:t>
      </w:r>
      <w:r w:rsidRPr="005856E9">
        <w:rPr>
          <w:rFonts w:ascii="Arial" w:hAnsi="Arial" w:cs="Arial"/>
          <w:spacing w:val="-2"/>
          <w:sz w:val="22"/>
          <w:szCs w:val="22"/>
        </w:rPr>
        <w:t>Jihlavě</w:t>
      </w:r>
    </w:p>
    <w:p w:rsidR="005856E9" w:rsidRPr="005856E9" w:rsidRDefault="005856E9" w:rsidP="0083482D">
      <w:pPr>
        <w:pStyle w:val="Odstavecseseznamem"/>
        <w:widowControl w:val="0"/>
        <w:numPr>
          <w:ilvl w:val="0"/>
          <w:numId w:val="98"/>
        </w:numPr>
        <w:tabs>
          <w:tab w:val="left" w:pos="378"/>
        </w:tabs>
        <w:autoSpaceDE w:val="0"/>
        <w:autoSpaceDN w:val="0"/>
        <w:ind w:left="0" w:hanging="146"/>
        <w:contextualSpacing w:val="0"/>
        <w:rPr>
          <w:rFonts w:ascii="Arial" w:hAnsi="Arial" w:cs="Arial"/>
          <w:sz w:val="22"/>
          <w:szCs w:val="22"/>
        </w:rPr>
      </w:pPr>
      <w:r w:rsidRPr="005856E9">
        <w:rPr>
          <w:rFonts w:ascii="Arial" w:hAnsi="Arial" w:cs="Arial"/>
          <w:sz w:val="22"/>
          <w:szCs w:val="22"/>
        </w:rPr>
        <w:t>dílčí</w:t>
      </w:r>
      <w:r w:rsidRPr="005856E9">
        <w:rPr>
          <w:rFonts w:ascii="Arial" w:hAnsi="Arial" w:cs="Arial"/>
          <w:spacing w:val="-4"/>
          <w:sz w:val="22"/>
          <w:szCs w:val="22"/>
        </w:rPr>
        <w:t xml:space="preserve"> </w:t>
      </w:r>
      <w:r w:rsidRPr="005856E9">
        <w:rPr>
          <w:rFonts w:ascii="Arial" w:hAnsi="Arial" w:cs="Arial"/>
          <w:sz w:val="22"/>
          <w:szCs w:val="22"/>
        </w:rPr>
        <w:t>úpravy</w:t>
      </w:r>
      <w:r w:rsidRPr="005856E9">
        <w:rPr>
          <w:rFonts w:ascii="Arial" w:hAnsi="Arial" w:cs="Arial"/>
          <w:spacing w:val="-2"/>
          <w:sz w:val="22"/>
          <w:szCs w:val="22"/>
        </w:rPr>
        <w:t xml:space="preserve"> </w:t>
      </w:r>
      <w:r w:rsidRPr="005856E9">
        <w:rPr>
          <w:rFonts w:ascii="Arial" w:hAnsi="Arial" w:cs="Arial"/>
          <w:sz w:val="22"/>
          <w:szCs w:val="22"/>
        </w:rPr>
        <w:t>PD</w:t>
      </w:r>
      <w:r w:rsidRPr="005856E9">
        <w:rPr>
          <w:rFonts w:ascii="Arial" w:hAnsi="Arial" w:cs="Arial"/>
          <w:spacing w:val="-1"/>
          <w:sz w:val="22"/>
          <w:szCs w:val="22"/>
        </w:rPr>
        <w:t xml:space="preserve"> </w:t>
      </w:r>
      <w:r w:rsidRPr="005856E9">
        <w:rPr>
          <w:rFonts w:ascii="Arial" w:hAnsi="Arial" w:cs="Arial"/>
          <w:sz w:val="22"/>
          <w:szCs w:val="22"/>
        </w:rPr>
        <w:t>interiérových úprav</w:t>
      </w:r>
      <w:r w:rsidRPr="005856E9">
        <w:rPr>
          <w:rFonts w:ascii="Arial" w:hAnsi="Arial" w:cs="Arial"/>
          <w:spacing w:val="-2"/>
          <w:sz w:val="22"/>
          <w:szCs w:val="22"/>
        </w:rPr>
        <w:t xml:space="preserve"> </w:t>
      </w:r>
      <w:r w:rsidRPr="005856E9">
        <w:rPr>
          <w:rFonts w:ascii="Arial" w:hAnsi="Arial" w:cs="Arial"/>
          <w:sz w:val="22"/>
          <w:szCs w:val="22"/>
        </w:rPr>
        <w:t>v</w:t>
      </w:r>
      <w:r w:rsidRPr="005856E9">
        <w:rPr>
          <w:rFonts w:ascii="Arial" w:hAnsi="Arial" w:cs="Arial"/>
          <w:spacing w:val="-2"/>
          <w:sz w:val="22"/>
          <w:szCs w:val="22"/>
        </w:rPr>
        <w:t xml:space="preserve"> </w:t>
      </w:r>
      <w:r w:rsidRPr="005856E9">
        <w:rPr>
          <w:rFonts w:ascii="Arial" w:hAnsi="Arial" w:cs="Arial"/>
          <w:sz w:val="22"/>
          <w:szCs w:val="22"/>
        </w:rPr>
        <w:t>návaznosti na</w:t>
      </w:r>
      <w:r w:rsidRPr="005856E9">
        <w:rPr>
          <w:rFonts w:ascii="Arial" w:hAnsi="Arial" w:cs="Arial"/>
          <w:spacing w:val="1"/>
          <w:sz w:val="22"/>
          <w:szCs w:val="22"/>
        </w:rPr>
        <w:t xml:space="preserve"> </w:t>
      </w:r>
      <w:r w:rsidRPr="005856E9">
        <w:rPr>
          <w:rFonts w:ascii="Arial" w:hAnsi="Arial" w:cs="Arial"/>
          <w:sz w:val="22"/>
          <w:szCs w:val="22"/>
        </w:rPr>
        <w:t>zpracovaný</w:t>
      </w:r>
      <w:r w:rsidRPr="005856E9">
        <w:rPr>
          <w:rFonts w:ascii="Arial" w:hAnsi="Arial" w:cs="Arial"/>
          <w:spacing w:val="-2"/>
          <w:sz w:val="22"/>
          <w:szCs w:val="22"/>
        </w:rPr>
        <w:t xml:space="preserve"> </w:t>
      </w:r>
      <w:r w:rsidRPr="005856E9">
        <w:rPr>
          <w:rFonts w:ascii="Arial" w:hAnsi="Arial" w:cs="Arial"/>
          <w:sz w:val="22"/>
          <w:szCs w:val="22"/>
        </w:rPr>
        <w:t>návrh</w:t>
      </w:r>
      <w:r w:rsidRPr="005856E9">
        <w:rPr>
          <w:rFonts w:ascii="Arial" w:hAnsi="Arial" w:cs="Arial"/>
          <w:spacing w:val="-1"/>
          <w:sz w:val="22"/>
          <w:szCs w:val="22"/>
        </w:rPr>
        <w:t xml:space="preserve"> </w:t>
      </w:r>
      <w:r w:rsidRPr="005856E9">
        <w:rPr>
          <w:rFonts w:ascii="Arial" w:hAnsi="Arial" w:cs="Arial"/>
          <w:spacing w:val="-2"/>
          <w:sz w:val="22"/>
          <w:szCs w:val="22"/>
        </w:rPr>
        <w:t>expozice</w:t>
      </w:r>
    </w:p>
    <w:p w:rsidR="005856E9" w:rsidRPr="005856E9" w:rsidRDefault="005856E9" w:rsidP="005856E9">
      <w:pPr>
        <w:pStyle w:val="Nadpis2"/>
        <w:spacing w:before="0"/>
        <w:rPr>
          <w:rFonts w:ascii="Arial" w:hAnsi="Arial" w:cs="Arial"/>
          <w:sz w:val="22"/>
          <w:szCs w:val="22"/>
        </w:rPr>
      </w:pPr>
      <w:r w:rsidRPr="005856E9">
        <w:rPr>
          <w:rFonts w:ascii="Arial" w:hAnsi="Arial" w:cs="Arial"/>
          <w:sz w:val="22"/>
          <w:szCs w:val="22"/>
        </w:rPr>
        <w:t>Městský</w:t>
      </w:r>
      <w:r w:rsidRPr="005856E9">
        <w:rPr>
          <w:rFonts w:ascii="Arial" w:hAnsi="Arial" w:cs="Arial"/>
          <w:spacing w:val="-7"/>
          <w:sz w:val="22"/>
          <w:szCs w:val="22"/>
        </w:rPr>
        <w:t xml:space="preserve"> </w:t>
      </w:r>
      <w:r w:rsidRPr="005856E9">
        <w:rPr>
          <w:rFonts w:ascii="Arial" w:hAnsi="Arial" w:cs="Arial"/>
          <w:sz w:val="22"/>
          <w:szCs w:val="22"/>
        </w:rPr>
        <w:t>dům</w:t>
      </w:r>
      <w:r w:rsidRPr="005856E9">
        <w:rPr>
          <w:rFonts w:ascii="Arial" w:hAnsi="Arial" w:cs="Arial"/>
          <w:spacing w:val="1"/>
          <w:sz w:val="22"/>
          <w:szCs w:val="22"/>
        </w:rPr>
        <w:t xml:space="preserve"> </w:t>
      </w:r>
      <w:r w:rsidRPr="005856E9">
        <w:rPr>
          <w:rFonts w:ascii="Arial" w:hAnsi="Arial" w:cs="Arial"/>
          <w:sz w:val="22"/>
          <w:szCs w:val="22"/>
        </w:rPr>
        <w:t>Matky Boží</w:t>
      </w:r>
      <w:r w:rsidRPr="005856E9">
        <w:rPr>
          <w:rFonts w:ascii="Arial" w:hAnsi="Arial" w:cs="Arial"/>
          <w:spacing w:val="3"/>
          <w:sz w:val="22"/>
          <w:szCs w:val="22"/>
        </w:rPr>
        <w:t xml:space="preserve"> </w:t>
      </w:r>
      <w:proofErr w:type="gramStart"/>
      <w:r w:rsidRPr="005856E9">
        <w:rPr>
          <w:rFonts w:ascii="Arial" w:hAnsi="Arial" w:cs="Arial"/>
          <w:sz w:val="22"/>
          <w:szCs w:val="22"/>
        </w:rPr>
        <w:t>č.p.</w:t>
      </w:r>
      <w:proofErr w:type="gramEnd"/>
      <w:r w:rsidRPr="005856E9">
        <w:rPr>
          <w:rFonts w:ascii="Arial" w:hAnsi="Arial" w:cs="Arial"/>
          <w:spacing w:val="2"/>
          <w:sz w:val="22"/>
          <w:szCs w:val="22"/>
        </w:rPr>
        <w:t xml:space="preserve"> </w:t>
      </w:r>
      <w:r w:rsidRPr="005856E9">
        <w:rPr>
          <w:rFonts w:ascii="Arial" w:hAnsi="Arial" w:cs="Arial"/>
          <w:spacing w:val="-2"/>
          <w:sz w:val="22"/>
          <w:szCs w:val="22"/>
        </w:rPr>
        <w:t>1034/35</w:t>
      </w:r>
    </w:p>
    <w:p w:rsidR="005856E9" w:rsidRPr="005856E9" w:rsidRDefault="005856E9" w:rsidP="0083482D">
      <w:pPr>
        <w:pStyle w:val="Odstavecseseznamem"/>
        <w:widowControl w:val="0"/>
        <w:numPr>
          <w:ilvl w:val="0"/>
          <w:numId w:val="98"/>
        </w:numPr>
        <w:tabs>
          <w:tab w:val="left" w:pos="443"/>
        </w:tabs>
        <w:autoSpaceDE w:val="0"/>
        <w:autoSpaceDN w:val="0"/>
        <w:ind w:left="0" w:firstLine="0"/>
        <w:contextualSpacing w:val="0"/>
        <w:rPr>
          <w:rFonts w:ascii="Arial" w:hAnsi="Arial" w:cs="Arial"/>
          <w:sz w:val="22"/>
          <w:szCs w:val="22"/>
        </w:rPr>
      </w:pPr>
      <w:r w:rsidRPr="005856E9">
        <w:rPr>
          <w:rFonts w:ascii="Arial" w:hAnsi="Arial" w:cs="Arial"/>
          <w:sz w:val="22"/>
          <w:szCs w:val="22"/>
        </w:rPr>
        <w:t>zpracování</w:t>
      </w:r>
      <w:r w:rsidRPr="005856E9">
        <w:rPr>
          <w:rFonts w:ascii="Arial" w:hAnsi="Arial" w:cs="Arial"/>
          <w:spacing w:val="40"/>
          <w:sz w:val="22"/>
          <w:szCs w:val="22"/>
        </w:rPr>
        <w:t xml:space="preserve"> </w:t>
      </w:r>
      <w:r w:rsidRPr="005856E9">
        <w:rPr>
          <w:rFonts w:ascii="Arial" w:hAnsi="Arial" w:cs="Arial"/>
          <w:sz w:val="22"/>
          <w:szCs w:val="22"/>
        </w:rPr>
        <w:t>písemného</w:t>
      </w:r>
      <w:r w:rsidRPr="005856E9">
        <w:rPr>
          <w:rFonts w:ascii="Arial" w:hAnsi="Arial" w:cs="Arial"/>
          <w:spacing w:val="40"/>
          <w:sz w:val="22"/>
          <w:szCs w:val="22"/>
        </w:rPr>
        <w:t xml:space="preserve"> </w:t>
      </w:r>
      <w:r w:rsidRPr="005856E9">
        <w:rPr>
          <w:rFonts w:ascii="Arial" w:hAnsi="Arial" w:cs="Arial"/>
          <w:sz w:val="22"/>
          <w:szCs w:val="22"/>
        </w:rPr>
        <w:t>vyjádření</w:t>
      </w:r>
      <w:r w:rsidRPr="005856E9">
        <w:rPr>
          <w:rFonts w:ascii="Arial" w:hAnsi="Arial" w:cs="Arial"/>
          <w:spacing w:val="40"/>
          <w:sz w:val="22"/>
          <w:szCs w:val="22"/>
        </w:rPr>
        <w:t xml:space="preserve"> </w:t>
      </w:r>
      <w:r w:rsidRPr="005856E9">
        <w:rPr>
          <w:rFonts w:ascii="Arial" w:hAnsi="Arial" w:cs="Arial"/>
          <w:sz w:val="22"/>
          <w:szCs w:val="22"/>
        </w:rPr>
        <w:t>k</w:t>
      </w:r>
      <w:r w:rsidRPr="005856E9">
        <w:rPr>
          <w:rFonts w:ascii="Arial" w:hAnsi="Arial" w:cs="Arial"/>
          <w:spacing w:val="-3"/>
          <w:sz w:val="22"/>
          <w:szCs w:val="22"/>
        </w:rPr>
        <w:t xml:space="preserve"> </w:t>
      </w:r>
      <w:r w:rsidRPr="005856E9">
        <w:rPr>
          <w:rFonts w:ascii="Arial" w:hAnsi="Arial" w:cs="Arial"/>
          <w:sz w:val="22"/>
          <w:szCs w:val="22"/>
        </w:rPr>
        <w:t>zaslaným</w:t>
      </w:r>
      <w:r w:rsidRPr="005856E9">
        <w:rPr>
          <w:rFonts w:ascii="Arial" w:hAnsi="Arial" w:cs="Arial"/>
          <w:spacing w:val="40"/>
          <w:sz w:val="22"/>
          <w:szCs w:val="22"/>
        </w:rPr>
        <w:t xml:space="preserve"> </w:t>
      </w:r>
      <w:r w:rsidRPr="005856E9">
        <w:rPr>
          <w:rFonts w:ascii="Arial" w:hAnsi="Arial" w:cs="Arial"/>
          <w:sz w:val="22"/>
          <w:szCs w:val="22"/>
        </w:rPr>
        <w:t>námitkám</w:t>
      </w:r>
      <w:r w:rsidRPr="005856E9">
        <w:rPr>
          <w:rFonts w:ascii="Arial" w:hAnsi="Arial" w:cs="Arial"/>
          <w:spacing w:val="40"/>
          <w:sz w:val="22"/>
          <w:szCs w:val="22"/>
        </w:rPr>
        <w:t xml:space="preserve"> </w:t>
      </w:r>
      <w:r w:rsidRPr="005856E9">
        <w:rPr>
          <w:rFonts w:ascii="Arial" w:hAnsi="Arial" w:cs="Arial"/>
          <w:sz w:val="22"/>
          <w:szCs w:val="22"/>
        </w:rPr>
        <w:t>k</w:t>
      </w:r>
      <w:r w:rsidRPr="005856E9">
        <w:rPr>
          <w:rFonts w:ascii="Arial" w:hAnsi="Arial" w:cs="Arial"/>
          <w:spacing w:val="-3"/>
          <w:sz w:val="22"/>
          <w:szCs w:val="22"/>
        </w:rPr>
        <w:t xml:space="preserve"> </w:t>
      </w:r>
      <w:r w:rsidRPr="005856E9">
        <w:rPr>
          <w:rFonts w:ascii="Arial" w:hAnsi="Arial" w:cs="Arial"/>
          <w:sz w:val="22"/>
          <w:szCs w:val="22"/>
        </w:rPr>
        <w:t>řízení</w:t>
      </w:r>
      <w:r w:rsidRPr="005856E9">
        <w:rPr>
          <w:rFonts w:ascii="Arial" w:hAnsi="Arial" w:cs="Arial"/>
          <w:spacing w:val="40"/>
          <w:sz w:val="22"/>
          <w:szCs w:val="22"/>
        </w:rPr>
        <w:t xml:space="preserve"> </w:t>
      </w:r>
      <w:r w:rsidRPr="005856E9">
        <w:rPr>
          <w:rFonts w:ascii="Arial" w:hAnsi="Arial" w:cs="Arial"/>
          <w:sz w:val="22"/>
          <w:szCs w:val="22"/>
        </w:rPr>
        <w:t>o</w:t>
      </w:r>
      <w:r w:rsidRPr="005856E9">
        <w:rPr>
          <w:rFonts w:ascii="Arial" w:hAnsi="Arial" w:cs="Arial"/>
          <w:spacing w:val="40"/>
          <w:sz w:val="22"/>
          <w:szCs w:val="22"/>
        </w:rPr>
        <w:t xml:space="preserve"> </w:t>
      </w:r>
      <w:r w:rsidRPr="005856E9">
        <w:rPr>
          <w:rFonts w:ascii="Arial" w:hAnsi="Arial" w:cs="Arial"/>
          <w:sz w:val="22"/>
          <w:szCs w:val="22"/>
        </w:rPr>
        <w:t>vydání</w:t>
      </w:r>
      <w:r w:rsidRPr="005856E9">
        <w:rPr>
          <w:rFonts w:ascii="Arial" w:hAnsi="Arial" w:cs="Arial"/>
          <w:spacing w:val="40"/>
          <w:sz w:val="22"/>
          <w:szCs w:val="22"/>
        </w:rPr>
        <w:t xml:space="preserve"> </w:t>
      </w:r>
      <w:r w:rsidRPr="005856E9">
        <w:rPr>
          <w:rFonts w:ascii="Arial" w:hAnsi="Arial" w:cs="Arial"/>
          <w:sz w:val="22"/>
          <w:szCs w:val="22"/>
        </w:rPr>
        <w:t>stavebního povolení, prohlídka domu za účasti zástupce stavebního úřadu a zpracovatele PD</w:t>
      </w:r>
    </w:p>
    <w:p w:rsidR="005856E9" w:rsidRPr="005856E9" w:rsidRDefault="005856E9" w:rsidP="005856E9">
      <w:pPr>
        <w:pStyle w:val="Nadpis2"/>
        <w:spacing w:before="0"/>
        <w:rPr>
          <w:rFonts w:ascii="Arial" w:hAnsi="Arial" w:cs="Arial"/>
          <w:sz w:val="22"/>
          <w:szCs w:val="22"/>
        </w:rPr>
      </w:pPr>
      <w:r w:rsidRPr="005856E9">
        <w:rPr>
          <w:rFonts w:ascii="Arial" w:hAnsi="Arial" w:cs="Arial"/>
          <w:sz w:val="22"/>
          <w:szCs w:val="22"/>
        </w:rPr>
        <w:t>Bazén</w:t>
      </w:r>
      <w:r w:rsidRPr="005856E9">
        <w:rPr>
          <w:rFonts w:ascii="Arial" w:hAnsi="Arial" w:cs="Arial"/>
          <w:spacing w:val="-2"/>
          <w:sz w:val="22"/>
          <w:szCs w:val="22"/>
        </w:rPr>
        <w:t xml:space="preserve"> </w:t>
      </w:r>
      <w:r w:rsidRPr="005856E9">
        <w:rPr>
          <w:rFonts w:ascii="Arial" w:hAnsi="Arial" w:cs="Arial"/>
          <w:sz w:val="22"/>
          <w:szCs w:val="22"/>
        </w:rPr>
        <w:t>E.</w:t>
      </w:r>
      <w:r w:rsidRPr="005856E9">
        <w:rPr>
          <w:rFonts w:ascii="Arial" w:hAnsi="Arial" w:cs="Arial"/>
          <w:spacing w:val="-1"/>
          <w:sz w:val="22"/>
          <w:szCs w:val="22"/>
        </w:rPr>
        <w:t xml:space="preserve"> </w:t>
      </w:r>
      <w:r w:rsidRPr="005856E9">
        <w:rPr>
          <w:rFonts w:ascii="Arial" w:hAnsi="Arial" w:cs="Arial"/>
          <w:sz w:val="22"/>
          <w:szCs w:val="22"/>
        </w:rPr>
        <w:t>Rošického</w:t>
      </w:r>
      <w:r w:rsidRPr="005856E9">
        <w:rPr>
          <w:rFonts w:ascii="Arial" w:hAnsi="Arial" w:cs="Arial"/>
          <w:spacing w:val="-7"/>
          <w:sz w:val="22"/>
          <w:szCs w:val="22"/>
        </w:rPr>
        <w:t xml:space="preserve"> </w:t>
      </w:r>
      <w:r w:rsidRPr="005856E9">
        <w:rPr>
          <w:rFonts w:ascii="Arial" w:hAnsi="Arial" w:cs="Arial"/>
          <w:sz w:val="22"/>
          <w:szCs w:val="22"/>
        </w:rPr>
        <w:t>–</w:t>
      </w:r>
      <w:r w:rsidRPr="005856E9">
        <w:rPr>
          <w:rFonts w:ascii="Arial" w:hAnsi="Arial" w:cs="Arial"/>
          <w:spacing w:val="1"/>
          <w:sz w:val="22"/>
          <w:szCs w:val="22"/>
        </w:rPr>
        <w:t xml:space="preserve"> </w:t>
      </w:r>
      <w:r w:rsidRPr="005856E9">
        <w:rPr>
          <w:rFonts w:ascii="Arial" w:hAnsi="Arial" w:cs="Arial"/>
          <w:sz w:val="22"/>
          <w:szCs w:val="22"/>
        </w:rPr>
        <w:t>Rekonstrukce</w:t>
      </w:r>
      <w:r w:rsidRPr="005856E9">
        <w:rPr>
          <w:rFonts w:ascii="Arial" w:hAnsi="Arial" w:cs="Arial"/>
          <w:spacing w:val="-1"/>
          <w:sz w:val="22"/>
          <w:szCs w:val="22"/>
        </w:rPr>
        <w:t xml:space="preserve"> </w:t>
      </w:r>
      <w:r w:rsidRPr="005856E9">
        <w:rPr>
          <w:rFonts w:ascii="Arial" w:hAnsi="Arial" w:cs="Arial"/>
          <w:sz w:val="22"/>
          <w:szCs w:val="22"/>
        </w:rPr>
        <w:t>bazénových van</w:t>
      </w:r>
      <w:r w:rsidRPr="005856E9">
        <w:rPr>
          <w:rFonts w:ascii="Arial" w:hAnsi="Arial" w:cs="Arial"/>
          <w:spacing w:val="4"/>
          <w:sz w:val="22"/>
          <w:szCs w:val="22"/>
        </w:rPr>
        <w:t xml:space="preserve"> </w:t>
      </w:r>
      <w:r w:rsidRPr="005856E9">
        <w:rPr>
          <w:rFonts w:ascii="Arial" w:hAnsi="Arial" w:cs="Arial"/>
          <w:sz w:val="22"/>
          <w:szCs w:val="22"/>
        </w:rPr>
        <w:t>v</w:t>
      </w:r>
      <w:r w:rsidRPr="005856E9">
        <w:rPr>
          <w:rFonts w:ascii="Arial" w:hAnsi="Arial" w:cs="Arial"/>
          <w:spacing w:val="-2"/>
          <w:sz w:val="22"/>
          <w:szCs w:val="22"/>
        </w:rPr>
        <w:t xml:space="preserve"> objektu</w:t>
      </w:r>
    </w:p>
    <w:p w:rsidR="005856E9" w:rsidRPr="005856E9" w:rsidRDefault="005856E9" w:rsidP="0083482D">
      <w:pPr>
        <w:pStyle w:val="Odstavecseseznamem"/>
        <w:widowControl w:val="0"/>
        <w:numPr>
          <w:ilvl w:val="0"/>
          <w:numId w:val="98"/>
        </w:numPr>
        <w:tabs>
          <w:tab w:val="left" w:pos="378"/>
        </w:tabs>
        <w:autoSpaceDE w:val="0"/>
        <w:autoSpaceDN w:val="0"/>
        <w:ind w:left="0" w:hanging="146"/>
        <w:contextualSpacing w:val="0"/>
        <w:rPr>
          <w:rFonts w:ascii="Arial" w:hAnsi="Arial" w:cs="Arial"/>
          <w:sz w:val="22"/>
          <w:szCs w:val="22"/>
        </w:rPr>
      </w:pPr>
      <w:r w:rsidRPr="005856E9">
        <w:rPr>
          <w:rFonts w:ascii="Arial" w:hAnsi="Arial" w:cs="Arial"/>
          <w:sz w:val="22"/>
          <w:szCs w:val="22"/>
        </w:rPr>
        <w:t>převzetí</w:t>
      </w:r>
      <w:r w:rsidRPr="005856E9">
        <w:rPr>
          <w:rFonts w:ascii="Arial" w:hAnsi="Arial" w:cs="Arial"/>
          <w:spacing w:val="-1"/>
          <w:sz w:val="22"/>
          <w:szCs w:val="22"/>
        </w:rPr>
        <w:t xml:space="preserve"> </w:t>
      </w:r>
      <w:r w:rsidRPr="005856E9">
        <w:rPr>
          <w:rFonts w:ascii="Arial" w:hAnsi="Arial" w:cs="Arial"/>
          <w:sz w:val="22"/>
          <w:szCs w:val="22"/>
        </w:rPr>
        <w:t>vydaného</w:t>
      </w:r>
      <w:r w:rsidRPr="005856E9">
        <w:rPr>
          <w:rFonts w:ascii="Arial" w:hAnsi="Arial" w:cs="Arial"/>
          <w:spacing w:val="-1"/>
          <w:sz w:val="22"/>
          <w:szCs w:val="22"/>
        </w:rPr>
        <w:t xml:space="preserve"> </w:t>
      </w:r>
      <w:r w:rsidRPr="005856E9">
        <w:rPr>
          <w:rFonts w:ascii="Arial" w:hAnsi="Arial" w:cs="Arial"/>
          <w:sz w:val="22"/>
          <w:szCs w:val="22"/>
        </w:rPr>
        <w:t>stavebního</w:t>
      </w:r>
      <w:r w:rsidRPr="005856E9">
        <w:rPr>
          <w:rFonts w:ascii="Arial" w:hAnsi="Arial" w:cs="Arial"/>
          <w:spacing w:val="-1"/>
          <w:sz w:val="22"/>
          <w:szCs w:val="22"/>
        </w:rPr>
        <w:t xml:space="preserve"> </w:t>
      </w:r>
      <w:r w:rsidRPr="005856E9">
        <w:rPr>
          <w:rFonts w:ascii="Arial" w:hAnsi="Arial" w:cs="Arial"/>
          <w:sz w:val="22"/>
          <w:szCs w:val="22"/>
        </w:rPr>
        <w:t>povolení</w:t>
      </w:r>
      <w:r w:rsidRPr="005856E9">
        <w:rPr>
          <w:rFonts w:ascii="Arial" w:hAnsi="Arial" w:cs="Arial"/>
          <w:spacing w:val="-3"/>
          <w:sz w:val="22"/>
          <w:szCs w:val="22"/>
        </w:rPr>
        <w:t xml:space="preserve"> </w:t>
      </w:r>
      <w:r w:rsidRPr="005856E9">
        <w:rPr>
          <w:rFonts w:ascii="Arial" w:hAnsi="Arial" w:cs="Arial"/>
          <w:sz w:val="22"/>
          <w:szCs w:val="22"/>
        </w:rPr>
        <w:t>vč.</w:t>
      </w:r>
      <w:r w:rsidRPr="005856E9">
        <w:rPr>
          <w:rFonts w:ascii="Arial" w:hAnsi="Arial" w:cs="Arial"/>
          <w:spacing w:val="-1"/>
          <w:sz w:val="22"/>
          <w:szCs w:val="22"/>
        </w:rPr>
        <w:t xml:space="preserve"> </w:t>
      </w:r>
      <w:r w:rsidRPr="005856E9">
        <w:rPr>
          <w:rFonts w:ascii="Arial" w:hAnsi="Arial" w:cs="Arial"/>
          <w:sz w:val="22"/>
          <w:szCs w:val="22"/>
        </w:rPr>
        <w:t>nabytí</w:t>
      </w:r>
      <w:r w:rsidRPr="005856E9">
        <w:rPr>
          <w:rFonts w:ascii="Arial" w:hAnsi="Arial" w:cs="Arial"/>
          <w:spacing w:val="-2"/>
          <w:sz w:val="22"/>
          <w:szCs w:val="22"/>
        </w:rPr>
        <w:t xml:space="preserve"> </w:t>
      </w:r>
      <w:r w:rsidRPr="005856E9">
        <w:rPr>
          <w:rFonts w:ascii="Arial" w:hAnsi="Arial" w:cs="Arial"/>
          <w:sz w:val="22"/>
          <w:szCs w:val="22"/>
        </w:rPr>
        <w:t>právní</w:t>
      </w:r>
      <w:r w:rsidRPr="005856E9">
        <w:rPr>
          <w:rFonts w:ascii="Arial" w:hAnsi="Arial" w:cs="Arial"/>
          <w:spacing w:val="-1"/>
          <w:sz w:val="22"/>
          <w:szCs w:val="22"/>
        </w:rPr>
        <w:t xml:space="preserve"> </w:t>
      </w:r>
      <w:r w:rsidRPr="005856E9">
        <w:rPr>
          <w:rFonts w:ascii="Arial" w:hAnsi="Arial" w:cs="Arial"/>
          <w:spacing w:val="-4"/>
          <w:sz w:val="22"/>
          <w:szCs w:val="22"/>
        </w:rPr>
        <w:t>moci</w:t>
      </w:r>
    </w:p>
    <w:p w:rsidR="005856E9" w:rsidRPr="005856E9" w:rsidRDefault="005856E9" w:rsidP="005856E9">
      <w:pPr>
        <w:pStyle w:val="Nadpis2"/>
        <w:tabs>
          <w:tab w:val="left" w:pos="923"/>
          <w:tab w:val="left" w:pos="2534"/>
          <w:tab w:val="left" w:pos="3108"/>
          <w:tab w:val="left" w:pos="3546"/>
          <w:tab w:val="left" w:pos="3919"/>
          <w:tab w:val="left" w:pos="5517"/>
          <w:tab w:val="left" w:pos="7085"/>
          <w:tab w:val="left" w:pos="8115"/>
          <w:tab w:val="left" w:pos="8739"/>
        </w:tabs>
        <w:spacing w:before="0"/>
        <w:rPr>
          <w:rFonts w:ascii="Arial" w:hAnsi="Arial" w:cs="Arial"/>
          <w:sz w:val="22"/>
          <w:szCs w:val="22"/>
        </w:rPr>
      </w:pPr>
      <w:r w:rsidRPr="005856E9">
        <w:rPr>
          <w:rFonts w:ascii="Arial" w:hAnsi="Arial" w:cs="Arial"/>
          <w:spacing w:val="-4"/>
          <w:sz w:val="22"/>
          <w:szCs w:val="22"/>
        </w:rPr>
        <w:t>Pod</w:t>
      </w:r>
      <w:r w:rsidRPr="005856E9">
        <w:rPr>
          <w:rFonts w:ascii="Arial" w:hAnsi="Arial" w:cs="Arial"/>
          <w:sz w:val="22"/>
          <w:szCs w:val="22"/>
        </w:rPr>
        <w:tab/>
      </w:r>
      <w:r w:rsidRPr="005856E9">
        <w:rPr>
          <w:rFonts w:ascii="Arial" w:hAnsi="Arial" w:cs="Arial"/>
          <w:spacing w:val="-2"/>
          <w:sz w:val="22"/>
          <w:szCs w:val="22"/>
        </w:rPr>
        <w:t>Rozhlednou</w:t>
      </w:r>
      <w:r w:rsidRPr="005856E9">
        <w:rPr>
          <w:rFonts w:ascii="Arial" w:hAnsi="Arial" w:cs="Arial"/>
          <w:sz w:val="22"/>
          <w:szCs w:val="22"/>
        </w:rPr>
        <w:tab/>
      </w:r>
      <w:r w:rsidRPr="005856E9">
        <w:rPr>
          <w:rFonts w:ascii="Arial" w:hAnsi="Arial" w:cs="Arial"/>
          <w:spacing w:val="-4"/>
          <w:sz w:val="22"/>
          <w:szCs w:val="22"/>
        </w:rPr>
        <w:t>10,</w:t>
      </w:r>
      <w:r w:rsidRPr="005856E9">
        <w:rPr>
          <w:rFonts w:ascii="Arial" w:hAnsi="Arial" w:cs="Arial"/>
          <w:sz w:val="22"/>
          <w:szCs w:val="22"/>
        </w:rPr>
        <w:tab/>
      </w:r>
      <w:r w:rsidRPr="005856E9">
        <w:rPr>
          <w:rFonts w:ascii="Arial" w:hAnsi="Arial" w:cs="Arial"/>
          <w:spacing w:val="-6"/>
          <w:sz w:val="22"/>
          <w:szCs w:val="22"/>
        </w:rPr>
        <w:t>Ji</w:t>
      </w:r>
      <w:r w:rsidRPr="005856E9">
        <w:rPr>
          <w:rFonts w:ascii="Arial" w:hAnsi="Arial" w:cs="Arial"/>
          <w:sz w:val="22"/>
          <w:szCs w:val="22"/>
        </w:rPr>
        <w:tab/>
      </w:r>
      <w:r w:rsidRPr="005856E9">
        <w:rPr>
          <w:rFonts w:ascii="Arial" w:hAnsi="Arial" w:cs="Arial"/>
          <w:spacing w:val="-10"/>
          <w:sz w:val="22"/>
          <w:szCs w:val="22"/>
        </w:rPr>
        <w:t>–</w:t>
      </w:r>
      <w:r w:rsidRPr="005856E9">
        <w:rPr>
          <w:rFonts w:ascii="Arial" w:hAnsi="Arial" w:cs="Arial"/>
          <w:sz w:val="22"/>
          <w:szCs w:val="22"/>
        </w:rPr>
        <w:tab/>
      </w:r>
      <w:r w:rsidRPr="005856E9">
        <w:rPr>
          <w:rFonts w:ascii="Arial" w:hAnsi="Arial" w:cs="Arial"/>
          <w:spacing w:val="-2"/>
          <w:sz w:val="22"/>
          <w:szCs w:val="22"/>
        </w:rPr>
        <w:t>Vybudování</w:t>
      </w:r>
      <w:r w:rsidRPr="005856E9">
        <w:rPr>
          <w:rFonts w:ascii="Arial" w:hAnsi="Arial" w:cs="Arial"/>
          <w:sz w:val="22"/>
          <w:szCs w:val="22"/>
        </w:rPr>
        <w:tab/>
      </w:r>
      <w:r w:rsidRPr="005856E9">
        <w:rPr>
          <w:rFonts w:ascii="Arial" w:hAnsi="Arial" w:cs="Arial"/>
          <w:spacing w:val="-2"/>
          <w:sz w:val="22"/>
          <w:szCs w:val="22"/>
        </w:rPr>
        <w:t>venkovního</w:t>
      </w:r>
      <w:r w:rsidRPr="005856E9">
        <w:rPr>
          <w:rFonts w:ascii="Arial" w:hAnsi="Arial" w:cs="Arial"/>
          <w:sz w:val="22"/>
          <w:szCs w:val="22"/>
        </w:rPr>
        <w:tab/>
      </w:r>
      <w:r w:rsidRPr="005856E9">
        <w:rPr>
          <w:rFonts w:ascii="Arial" w:hAnsi="Arial" w:cs="Arial"/>
          <w:spacing w:val="-2"/>
          <w:sz w:val="22"/>
          <w:szCs w:val="22"/>
        </w:rPr>
        <w:t>zázemí</w:t>
      </w:r>
      <w:r w:rsidRPr="005856E9">
        <w:rPr>
          <w:rFonts w:ascii="Arial" w:hAnsi="Arial" w:cs="Arial"/>
          <w:sz w:val="22"/>
          <w:szCs w:val="22"/>
        </w:rPr>
        <w:tab/>
      </w:r>
      <w:r w:rsidRPr="005856E9">
        <w:rPr>
          <w:rFonts w:ascii="Arial" w:hAnsi="Arial" w:cs="Arial"/>
          <w:spacing w:val="-4"/>
          <w:sz w:val="22"/>
          <w:szCs w:val="22"/>
        </w:rPr>
        <w:t>pro</w:t>
      </w:r>
      <w:r w:rsidRPr="005856E9">
        <w:rPr>
          <w:rFonts w:ascii="Arial" w:hAnsi="Arial" w:cs="Arial"/>
          <w:sz w:val="22"/>
          <w:szCs w:val="22"/>
        </w:rPr>
        <w:tab/>
      </w:r>
      <w:r w:rsidRPr="005856E9">
        <w:rPr>
          <w:rFonts w:ascii="Arial" w:hAnsi="Arial" w:cs="Arial"/>
          <w:spacing w:val="-2"/>
          <w:sz w:val="22"/>
          <w:szCs w:val="22"/>
        </w:rPr>
        <w:t>odpadové hospodářství</w:t>
      </w:r>
    </w:p>
    <w:p w:rsidR="005856E9" w:rsidRPr="005856E9" w:rsidRDefault="005856E9" w:rsidP="0083482D">
      <w:pPr>
        <w:pStyle w:val="Odstavecseseznamem"/>
        <w:widowControl w:val="0"/>
        <w:numPr>
          <w:ilvl w:val="0"/>
          <w:numId w:val="98"/>
        </w:numPr>
        <w:tabs>
          <w:tab w:val="left" w:pos="388"/>
        </w:tabs>
        <w:autoSpaceDE w:val="0"/>
        <w:autoSpaceDN w:val="0"/>
        <w:ind w:left="0" w:firstLine="0"/>
        <w:contextualSpacing w:val="0"/>
        <w:rPr>
          <w:rFonts w:ascii="Arial" w:hAnsi="Arial" w:cs="Arial"/>
          <w:sz w:val="22"/>
          <w:szCs w:val="22"/>
        </w:rPr>
      </w:pPr>
      <w:r w:rsidRPr="005856E9">
        <w:rPr>
          <w:rFonts w:ascii="Arial" w:hAnsi="Arial" w:cs="Arial"/>
          <w:sz w:val="22"/>
          <w:szCs w:val="22"/>
        </w:rPr>
        <w:t>účast na jednotlivých kontrolních dnech</w:t>
      </w:r>
      <w:r w:rsidRPr="005856E9">
        <w:rPr>
          <w:rFonts w:ascii="Arial" w:hAnsi="Arial" w:cs="Arial"/>
          <w:b/>
          <w:sz w:val="22"/>
          <w:szCs w:val="22"/>
        </w:rPr>
        <w:t xml:space="preserve">, </w:t>
      </w:r>
      <w:r w:rsidRPr="005856E9">
        <w:rPr>
          <w:rFonts w:ascii="Arial" w:hAnsi="Arial" w:cs="Arial"/>
          <w:sz w:val="22"/>
          <w:szCs w:val="22"/>
        </w:rPr>
        <w:t>finální převzetí dokončeného díla vč. dokladové části, účetní vyvedení dokončené investice</w:t>
      </w:r>
    </w:p>
    <w:p w:rsidR="005856E9" w:rsidRPr="005856E9" w:rsidRDefault="005856E9" w:rsidP="005856E9">
      <w:pPr>
        <w:pStyle w:val="Nadpis2"/>
        <w:spacing w:before="0"/>
        <w:rPr>
          <w:rFonts w:ascii="Arial" w:hAnsi="Arial" w:cs="Arial"/>
          <w:sz w:val="22"/>
          <w:szCs w:val="22"/>
        </w:rPr>
      </w:pPr>
      <w:r w:rsidRPr="005856E9">
        <w:rPr>
          <w:rFonts w:ascii="Arial" w:hAnsi="Arial" w:cs="Arial"/>
          <w:sz w:val="22"/>
          <w:szCs w:val="22"/>
        </w:rPr>
        <w:t>Pod</w:t>
      </w:r>
      <w:r w:rsidRPr="005856E9">
        <w:rPr>
          <w:rFonts w:ascii="Arial" w:hAnsi="Arial" w:cs="Arial"/>
          <w:spacing w:val="-3"/>
          <w:sz w:val="22"/>
          <w:szCs w:val="22"/>
        </w:rPr>
        <w:t xml:space="preserve"> </w:t>
      </w:r>
      <w:r w:rsidRPr="005856E9">
        <w:rPr>
          <w:rFonts w:ascii="Arial" w:hAnsi="Arial" w:cs="Arial"/>
          <w:sz w:val="22"/>
          <w:szCs w:val="22"/>
        </w:rPr>
        <w:t>Rozhlednou 10,</w:t>
      </w:r>
      <w:r w:rsidRPr="005856E9">
        <w:rPr>
          <w:rFonts w:ascii="Arial" w:hAnsi="Arial" w:cs="Arial"/>
          <w:spacing w:val="-4"/>
          <w:sz w:val="22"/>
          <w:szCs w:val="22"/>
        </w:rPr>
        <w:t xml:space="preserve"> </w:t>
      </w:r>
      <w:r w:rsidRPr="005856E9">
        <w:rPr>
          <w:rFonts w:ascii="Arial" w:hAnsi="Arial" w:cs="Arial"/>
          <w:sz w:val="22"/>
          <w:szCs w:val="22"/>
        </w:rPr>
        <w:t>Ji</w:t>
      </w:r>
      <w:r w:rsidRPr="005856E9">
        <w:rPr>
          <w:rFonts w:ascii="Arial" w:hAnsi="Arial" w:cs="Arial"/>
          <w:spacing w:val="2"/>
          <w:sz w:val="22"/>
          <w:szCs w:val="22"/>
        </w:rPr>
        <w:t xml:space="preserve"> </w:t>
      </w:r>
      <w:r w:rsidRPr="005856E9">
        <w:rPr>
          <w:rFonts w:ascii="Arial" w:hAnsi="Arial" w:cs="Arial"/>
          <w:sz w:val="22"/>
          <w:szCs w:val="22"/>
        </w:rPr>
        <w:t>–</w:t>
      </w:r>
      <w:r w:rsidRPr="005856E9">
        <w:rPr>
          <w:rFonts w:ascii="Arial" w:hAnsi="Arial" w:cs="Arial"/>
          <w:spacing w:val="-2"/>
          <w:sz w:val="22"/>
          <w:szCs w:val="22"/>
        </w:rPr>
        <w:t xml:space="preserve"> </w:t>
      </w:r>
      <w:r w:rsidRPr="005856E9">
        <w:rPr>
          <w:rFonts w:ascii="Arial" w:hAnsi="Arial" w:cs="Arial"/>
          <w:sz w:val="22"/>
          <w:szCs w:val="22"/>
        </w:rPr>
        <w:t>Vybudování systému</w:t>
      </w:r>
      <w:r w:rsidRPr="005856E9">
        <w:rPr>
          <w:rFonts w:ascii="Arial" w:hAnsi="Arial" w:cs="Arial"/>
          <w:spacing w:val="-1"/>
          <w:sz w:val="22"/>
          <w:szCs w:val="22"/>
        </w:rPr>
        <w:t xml:space="preserve"> </w:t>
      </w:r>
      <w:r w:rsidRPr="005856E9">
        <w:rPr>
          <w:rFonts w:ascii="Arial" w:hAnsi="Arial" w:cs="Arial"/>
          <w:sz w:val="22"/>
          <w:szCs w:val="22"/>
        </w:rPr>
        <w:t>EPS</w:t>
      </w:r>
      <w:r w:rsidRPr="005856E9">
        <w:rPr>
          <w:rFonts w:ascii="Arial" w:hAnsi="Arial" w:cs="Arial"/>
          <w:spacing w:val="-2"/>
          <w:sz w:val="22"/>
          <w:szCs w:val="22"/>
        </w:rPr>
        <w:t xml:space="preserve"> </w:t>
      </w:r>
      <w:r w:rsidRPr="005856E9">
        <w:rPr>
          <w:rFonts w:ascii="Arial" w:hAnsi="Arial" w:cs="Arial"/>
          <w:sz w:val="22"/>
          <w:szCs w:val="22"/>
        </w:rPr>
        <w:t xml:space="preserve">do objektu domova pro </w:t>
      </w:r>
      <w:r w:rsidRPr="005856E9">
        <w:rPr>
          <w:rFonts w:ascii="Arial" w:hAnsi="Arial" w:cs="Arial"/>
          <w:spacing w:val="-2"/>
          <w:sz w:val="22"/>
          <w:szCs w:val="22"/>
        </w:rPr>
        <w:t>seniory</w:t>
      </w:r>
    </w:p>
    <w:p w:rsidR="005856E9" w:rsidRPr="005856E9" w:rsidRDefault="005856E9" w:rsidP="0083482D">
      <w:pPr>
        <w:pStyle w:val="Odstavecseseznamem"/>
        <w:widowControl w:val="0"/>
        <w:numPr>
          <w:ilvl w:val="0"/>
          <w:numId w:val="98"/>
        </w:numPr>
        <w:tabs>
          <w:tab w:val="left" w:pos="431"/>
        </w:tabs>
        <w:autoSpaceDE w:val="0"/>
        <w:autoSpaceDN w:val="0"/>
        <w:ind w:left="0" w:firstLine="0"/>
        <w:contextualSpacing w:val="0"/>
        <w:rPr>
          <w:rFonts w:ascii="Arial" w:hAnsi="Arial" w:cs="Arial"/>
          <w:sz w:val="22"/>
          <w:szCs w:val="22"/>
        </w:rPr>
      </w:pPr>
      <w:r w:rsidRPr="005856E9">
        <w:rPr>
          <w:rFonts w:ascii="Arial" w:hAnsi="Arial" w:cs="Arial"/>
          <w:sz w:val="22"/>
          <w:szCs w:val="22"/>
        </w:rPr>
        <w:t>kolaudace</w:t>
      </w:r>
      <w:r w:rsidRPr="005856E9">
        <w:rPr>
          <w:rFonts w:ascii="Arial" w:hAnsi="Arial" w:cs="Arial"/>
          <w:spacing w:val="40"/>
          <w:sz w:val="22"/>
          <w:szCs w:val="22"/>
        </w:rPr>
        <w:t xml:space="preserve"> </w:t>
      </w:r>
      <w:r w:rsidRPr="005856E9">
        <w:rPr>
          <w:rFonts w:ascii="Arial" w:hAnsi="Arial" w:cs="Arial"/>
          <w:sz w:val="22"/>
          <w:szCs w:val="22"/>
        </w:rPr>
        <w:t>dokončeného</w:t>
      </w:r>
      <w:r w:rsidRPr="005856E9">
        <w:rPr>
          <w:rFonts w:ascii="Arial" w:hAnsi="Arial" w:cs="Arial"/>
          <w:spacing w:val="40"/>
          <w:sz w:val="22"/>
          <w:szCs w:val="22"/>
        </w:rPr>
        <w:t xml:space="preserve"> </w:t>
      </w:r>
      <w:r w:rsidRPr="005856E9">
        <w:rPr>
          <w:rFonts w:ascii="Arial" w:hAnsi="Arial" w:cs="Arial"/>
          <w:sz w:val="22"/>
          <w:szCs w:val="22"/>
        </w:rPr>
        <w:t>díla,</w:t>
      </w:r>
      <w:r w:rsidRPr="005856E9">
        <w:rPr>
          <w:rFonts w:ascii="Arial" w:hAnsi="Arial" w:cs="Arial"/>
          <w:spacing w:val="40"/>
          <w:sz w:val="22"/>
          <w:szCs w:val="22"/>
        </w:rPr>
        <w:t xml:space="preserve"> </w:t>
      </w:r>
      <w:r w:rsidRPr="005856E9">
        <w:rPr>
          <w:rFonts w:ascii="Arial" w:hAnsi="Arial" w:cs="Arial"/>
          <w:sz w:val="22"/>
          <w:szCs w:val="22"/>
        </w:rPr>
        <w:t>předání</w:t>
      </w:r>
      <w:r w:rsidRPr="005856E9">
        <w:rPr>
          <w:rFonts w:ascii="Arial" w:hAnsi="Arial" w:cs="Arial"/>
          <w:spacing w:val="40"/>
          <w:sz w:val="22"/>
          <w:szCs w:val="22"/>
        </w:rPr>
        <w:t xml:space="preserve"> </w:t>
      </w:r>
      <w:r w:rsidRPr="005856E9">
        <w:rPr>
          <w:rFonts w:ascii="Arial" w:hAnsi="Arial" w:cs="Arial"/>
          <w:sz w:val="22"/>
          <w:szCs w:val="22"/>
        </w:rPr>
        <w:t>dokladové</w:t>
      </w:r>
      <w:r w:rsidRPr="005856E9">
        <w:rPr>
          <w:rFonts w:ascii="Arial" w:hAnsi="Arial" w:cs="Arial"/>
          <w:spacing w:val="40"/>
          <w:sz w:val="22"/>
          <w:szCs w:val="22"/>
        </w:rPr>
        <w:t xml:space="preserve"> </w:t>
      </w:r>
      <w:r w:rsidRPr="005856E9">
        <w:rPr>
          <w:rFonts w:ascii="Arial" w:hAnsi="Arial" w:cs="Arial"/>
          <w:sz w:val="22"/>
          <w:szCs w:val="22"/>
        </w:rPr>
        <w:t>části</w:t>
      </w:r>
      <w:r w:rsidRPr="005856E9">
        <w:rPr>
          <w:rFonts w:ascii="Arial" w:hAnsi="Arial" w:cs="Arial"/>
          <w:spacing w:val="40"/>
          <w:sz w:val="22"/>
          <w:szCs w:val="22"/>
        </w:rPr>
        <w:t xml:space="preserve"> </w:t>
      </w:r>
      <w:r w:rsidRPr="005856E9">
        <w:rPr>
          <w:rFonts w:ascii="Arial" w:hAnsi="Arial" w:cs="Arial"/>
          <w:sz w:val="22"/>
          <w:szCs w:val="22"/>
        </w:rPr>
        <w:t>provozovateli,</w:t>
      </w:r>
      <w:r w:rsidRPr="005856E9">
        <w:rPr>
          <w:rFonts w:ascii="Arial" w:hAnsi="Arial" w:cs="Arial"/>
          <w:spacing w:val="40"/>
          <w:sz w:val="22"/>
          <w:szCs w:val="22"/>
        </w:rPr>
        <w:t xml:space="preserve"> </w:t>
      </w:r>
      <w:r w:rsidRPr="005856E9">
        <w:rPr>
          <w:rFonts w:ascii="Arial" w:hAnsi="Arial" w:cs="Arial"/>
          <w:sz w:val="22"/>
          <w:szCs w:val="22"/>
        </w:rPr>
        <w:t>účetní</w:t>
      </w:r>
      <w:r w:rsidRPr="005856E9">
        <w:rPr>
          <w:rFonts w:ascii="Arial" w:hAnsi="Arial" w:cs="Arial"/>
          <w:spacing w:val="40"/>
          <w:sz w:val="22"/>
          <w:szCs w:val="22"/>
        </w:rPr>
        <w:t xml:space="preserve"> </w:t>
      </w:r>
      <w:r w:rsidRPr="005856E9">
        <w:rPr>
          <w:rFonts w:ascii="Arial" w:hAnsi="Arial" w:cs="Arial"/>
          <w:sz w:val="22"/>
          <w:szCs w:val="22"/>
        </w:rPr>
        <w:t>vyvedení dokončené investice</w:t>
      </w:r>
    </w:p>
    <w:p w:rsidR="005856E9" w:rsidRPr="005856E9" w:rsidRDefault="005856E9" w:rsidP="005856E9">
      <w:pPr>
        <w:pStyle w:val="Nadpis2"/>
        <w:spacing w:before="0"/>
        <w:rPr>
          <w:rFonts w:ascii="Arial" w:hAnsi="Arial" w:cs="Arial"/>
          <w:sz w:val="22"/>
          <w:szCs w:val="22"/>
        </w:rPr>
      </w:pPr>
      <w:r w:rsidRPr="005856E9">
        <w:rPr>
          <w:rFonts w:ascii="Arial" w:hAnsi="Arial" w:cs="Arial"/>
          <w:sz w:val="22"/>
          <w:szCs w:val="22"/>
        </w:rPr>
        <w:t>Fritzova 1429/15,</w:t>
      </w:r>
      <w:r w:rsidRPr="005856E9">
        <w:rPr>
          <w:rFonts w:ascii="Arial" w:hAnsi="Arial" w:cs="Arial"/>
          <w:spacing w:val="-2"/>
          <w:sz w:val="22"/>
          <w:szCs w:val="22"/>
        </w:rPr>
        <w:t xml:space="preserve"> </w:t>
      </w:r>
      <w:r w:rsidRPr="005856E9">
        <w:rPr>
          <w:rFonts w:ascii="Arial" w:hAnsi="Arial" w:cs="Arial"/>
          <w:sz w:val="22"/>
          <w:szCs w:val="22"/>
        </w:rPr>
        <w:t>Ji</w:t>
      </w:r>
      <w:r w:rsidRPr="005856E9">
        <w:rPr>
          <w:rFonts w:ascii="Arial" w:hAnsi="Arial" w:cs="Arial"/>
          <w:spacing w:val="-2"/>
          <w:sz w:val="22"/>
          <w:szCs w:val="22"/>
        </w:rPr>
        <w:t xml:space="preserve"> </w:t>
      </w:r>
      <w:r w:rsidRPr="005856E9">
        <w:rPr>
          <w:rFonts w:ascii="Arial" w:hAnsi="Arial" w:cs="Arial"/>
          <w:sz w:val="22"/>
          <w:szCs w:val="22"/>
        </w:rPr>
        <w:t>–</w:t>
      </w:r>
      <w:r w:rsidRPr="005856E9">
        <w:rPr>
          <w:rFonts w:ascii="Arial" w:hAnsi="Arial" w:cs="Arial"/>
          <w:spacing w:val="1"/>
          <w:sz w:val="22"/>
          <w:szCs w:val="22"/>
        </w:rPr>
        <w:t xml:space="preserve"> </w:t>
      </w:r>
      <w:r w:rsidRPr="005856E9">
        <w:rPr>
          <w:rFonts w:ascii="Arial" w:hAnsi="Arial" w:cs="Arial"/>
          <w:sz w:val="22"/>
          <w:szCs w:val="22"/>
        </w:rPr>
        <w:t>Sloučení dvou bytů č. 4</w:t>
      </w:r>
      <w:r w:rsidRPr="005856E9">
        <w:rPr>
          <w:rFonts w:ascii="Arial" w:hAnsi="Arial" w:cs="Arial"/>
          <w:spacing w:val="2"/>
          <w:sz w:val="22"/>
          <w:szCs w:val="22"/>
        </w:rPr>
        <w:t xml:space="preserve"> </w:t>
      </w:r>
      <w:r w:rsidRPr="005856E9">
        <w:rPr>
          <w:rFonts w:ascii="Arial" w:hAnsi="Arial" w:cs="Arial"/>
          <w:sz w:val="22"/>
          <w:szCs w:val="22"/>
        </w:rPr>
        <w:t>a</w:t>
      </w:r>
      <w:r w:rsidRPr="005856E9">
        <w:rPr>
          <w:rFonts w:ascii="Arial" w:hAnsi="Arial" w:cs="Arial"/>
          <w:spacing w:val="-1"/>
          <w:sz w:val="22"/>
          <w:szCs w:val="22"/>
        </w:rPr>
        <w:t xml:space="preserve"> </w:t>
      </w:r>
      <w:r w:rsidRPr="005856E9">
        <w:rPr>
          <w:rFonts w:ascii="Arial" w:hAnsi="Arial" w:cs="Arial"/>
          <w:spacing w:val="-10"/>
          <w:sz w:val="22"/>
          <w:szCs w:val="22"/>
        </w:rPr>
        <w:t>5</w:t>
      </w:r>
    </w:p>
    <w:p w:rsidR="005856E9" w:rsidRPr="005856E9" w:rsidRDefault="005856E9" w:rsidP="0083482D">
      <w:pPr>
        <w:pStyle w:val="Odstavecseseznamem"/>
        <w:widowControl w:val="0"/>
        <w:numPr>
          <w:ilvl w:val="0"/>
          <w:numId w:val="98"/>
        </w:numPr>
        <w:tabs>
          <w:tab w:val="left" w:pos="378"/>
        </w:tabs>
        <w:autoSpaceDE w:val="0"/>
        <w:autoSpaceDN w:val="0"/>
        <w:ind w:left="0" w:hanging="146"/>
        <w:contextualSpacing w:val="0"/>
        <w:rPr>
          <w:rFonts w:ascii="Arial" w:hAnsi="Arial" w:cs="Arial"/>
          <w:sz w:val="22"/>
          <w:szCs w:val="22"/>
        </w:rPr>
      </w:pPr>
      <w:r w:rsidRPr="005856E9">
        <w:rPr>
          <w:rFonts w:ascii="Arial" w:hAnsi="Arial" w:cs="Arial"/>
          <w:sz w:val="22"/>
          <w:szCs w:val="22"/>
        </w:rPr>
        <w:t>účast</w:t>
      </w:r>
      <w:r w:rsidRPr="005856E9">
        <w:rPr>
          <w:rFonts w:ascii="Arial" w:hAnsi="Arial" w:cs="Arial"/>
          <w:spacing w:val="-3"/>
          <w:sz w:val="22"/>
          <w:szCs w:val="22"/>
        </w:rPr>
        <w:t xml:space="preserve"> </w:t>
      </w:r>
      <w:r w:rsidRPr="005856E9">
        <w:rPr>
          <w:rFonts w:ascii="Arial" w:hAnsi="Arial" w:cs="Arial"/>
          <w:sz w:val="22"/>
          <w:szCs w:val="22"/>
        </w:rPr>
        <w:t>na</w:t>
      </w:r>
      <w:r w:rsidRPr="005856E9">
        <w:rPr>
          <w:rFonts w:ascii="Arial" w:hAnsi="Arial" w:cs="Arial"/>
          <w:spacing w:val="-2"/>
          <w:sz w:val="22"/>
          <w:szCs w:val="22"/>
        </w:rPr>
        <w:t xml:space="preserve"> </w:t>
      </w:r>
      <w:r w:rsidRPr="005856E9">
        <w:rPr>
          <w:rFonts w:ascii="Arial" w:hAnsi="Arial" w:cs="Arial"/>
          <w:sz w:val="22"/>
          <w:szCs w:val="22"/>
        </w:rPr>
        <w:t>jednotlivých</w:t>
      </w:r>
      <w:r w:rsidRPr="005856E9">
        <w:rPr>
          <w:rFonts w:ascii="Arial" w:hAnsi="Arial" w:cs="Arial"/>
          <w:spacing w:val="-1"/>
          <w:sz w:val="22"/>
          <w:szCs w:val="22"/>
        </w:rPr>
        <w:t xml:space="preserve"> </w:t>
      </w:r>
      <w:r w:rsidRPr="005856E9">
        <w:rPr>
          <w:rFonts w:ascii="Arial" w:hAnsi="Arial" w:cs="Arial"/>
          <w:sz w:val="22"/>
          <w:szCs w:val="22"/>
        </w:rPr>
        <w:t xml:space="preserve">kontrolních </w:t>
      </w:r>
      <w:r w:rsidRPr="005856E9">
        <w:rPr>
          <w:rFonts w:ascii="Arial" w:hAnsi="Arial" w:cs="Arial"/>
          <w:spacing w:val="-2"/>
          <w:sz w:val="22"/>
          <w:szCs w:val="22"/>
        </w:rPr>
        <w:t>dnech</w:t>
      </w:r>
    </w:p>
    <w:p w:rsidR="005856E9" w:rsidRPr="005856E9" w:rsidRDefault="005856E9" w:rsidP="005856E9">
      <w:pPr>
        <w:pStyle w:val="Nadpis2"/>
        <w:spacing w:before="0"/>
        <w:rPr>
          <w:rFonts w:ascii="Arial" w:hAnsi="Arial" w:cs="Arial"/>
          <w:sz w:val="22"/>
          <w:szCs w:val="22"/>
        </w:rPr>
      </w:pPr>
      <w:r w:rsidRPr="005856E9">
        <w:rPr>
          <w:rFonts w:ascii="Arial" w:hAnsi="Arial" w:cs="Arial"/>
          <w:sz w:val="22"/>
          <w:szCs w:val="22"/>
        </w:rPr>
        <w:t>Srázná</w:t>
      </w:r>
      <w:r w:rsidRPr="005856E9">
        <w:rPr>
          <w:rFonts w:ascii="Arial" w:hAnsi="Arial" w:cs="Arial"/>
          <w:spacing w:val="-3"/>
          <w:sz w:val="22"/>
          <w:szCs w:val="22"/>
        </w:rPr>
        <w:t xml:space="preserve"> </w:t>
      </w:r>
      <w:r w:rsidRPr="005856E9">
        <w:rPr>
          <w:rFonts w:ascii="Arial" w:hAnsi="Arial" w:cs="Arial"/>
          <w:sz w:val="22"/>
          <w:szCs w:val="22"/>
        </w:rPr>
        <w:t>164/36,</w:t>
      </w:r>
      <w:r w:rsidRPr="005856E9">
        <w:rPr>
          <w:rFonts w:ascii="Arial" w:hAnsi="Arial" w:cs="Arial"/>
          <w:spacing w:val="-1"/>
          <w:sz w:val="22"/>
          <w:szCs w:val="22"/>
        </w:rPr>
        <w:t xml:space="preserve"> </w:t>
      </w:r>
      <w:r w:rsidRPr="005856E9">
        <w:rPr>
          <w:rFonts w:ascii="Arial" w:hAnsi="Arial" w:cs="Arial"/>
          <w:sz w:val="22"/>
          <w:szCs w:val="22"/>
        </w:rPr>
        <w:t>Jihlava</w:t>
      </w:r>
      <w:r w:rsidRPr="005856E9">
        <w:rPr>
          <w:rFonts w:ascii="Arial" w:hAnsi="Arial" w:cs="Arial"/>
          <w:spacing w:val="1"/>
          <w:sz w:val="22"/>
          <w:szCs w:val="22"/>
        </w:rPr>
        <w:t xml:space="preserve"> </w:t>
      </w:r>
      <w:r w:rsidRPr="005856E9">
        <w:rPr>
          <w:rFonts w:ascii="Arial" w:hAnsi="Arial" w:cs="Arial"/>
          <w:sz w:val="22"/>
          <w:szCs w:val="22"/>
        </w:rPr>
        <w:t>–</w:t>
      </w:r>
      <w:r w:rsidRPr="005856E9">
        <w:rPr>
          <w:rFonts w:ascii="Arial" w:hAnsi="Arial" w:cs="Arial"/>
          <w:spacing w:val="-1"/>
          <w:sz w:val="22"/>
          <w:szCs w:val="22"/>
        </w:rPr>
        <w:t xml:space="preserve"> </w:t>
      </w:r>
      <w:r w:rsidRPr="005856E9">
        <w:rPr>
          <w:rFonts w:ascii="Arial" w:hAnsi="Arial" w:cs="Arial"/>
          <w:sz w:val="22"/>
          <w:szCs w:val="22"/>
        </w:rPr>
        <w:t>Rekonstrukce</w:t>
      </w:r>
      <w:r w:rsidRPr="005856E9">
        <w:rPr>
          <w:rFonts w:ascii="Arial" w:hAnsi="Arial" w:cs="Arial"/>
          <w:spacing w:val="-1"/>
          <w:sz w:val="22"/>
          <w:szCs w:val="22"/>
        </w:rPr>
        <w:t xml:space="preserve"> </w:t>
      </w:r>
      <w:r w:rsidRPr="005856E9">
        <w:rPr>
          <w:rFonts w:ascii="Arial" w:hAnsi="Arial" w:cs="Arial"/>
          <w:sz w:val="22"/>
          <w:szCs w:val="22"/>
        </w:rPr>
        <w:t>bytového</w:t>
      </w:r>
      <w:r w:rsidRPr="005856E9">
        <w:rPr>
          <w:rFonts w:ascii="Arial" w:hAnsi="Arial" w:cs="Arial"/>
          <w:spacing w:val="-1"/>
          <w:sz w:val="22"/>
          <w:szCs w:val="22"/>
        </w:rPr>
        <w:t xml:space="preserve"> </w:t>
      </w:r>
      <w:r w:rsidRPr="005856E9">
        <w:rPr>
          <w:rFonts w:ascii="Arial" w:hAnsi="Arial" w:cs="Arial"/>
          <w:spacing w:val="-4"/>
          <w:sz w:val="22"/>
          <w:szCs w:val="22"/>
        </w:rPr>
        <w:t>domu</w:t>
      </w:r>
    </w:p>
    <w:p w:rsidR="005856E9" w:rsidRPr="005856E9" w:rsidRDefault="005856E9" w:rsidP="0083482D">
      <w:pPr>
        <w:pStyle w:val="Odstavecseseznamem"/>
        <w:widowControl w:val="0"/>
        <w:numPr>
          <w:ilvl w:val="0"/>
          <w:numId w:val="98"/>
        </w:numPr>
        <w:tabs>
          <w:tab w:val="left" w:pos="378"/>
        </w:tabs>
        <w:autoSpaceDE w:val="0"/>
        <w:autoSpaceDN w:val="0"/>
        <w:ind w:left="0" w:hanging="146"/>
        <w:contextualSpacing w:val="0"/>
        <w:rPr>
          <w:rFonts w:ascii="Arial" w:hAnsi="Arial" w:cs="Arial"/>
          <w:sz w:val="22"/>
          <w:szCs w:val="22"/>
        </w:rPr>
      </w:pPr>
      <w:r w:rsidRPr="005856E9">
        <w:rPr>
          <w:rFonts w:ascii="Arial" w:hAnsi="Arial" w:cs="Arial"/>
          <w:sz w:val="22"/>
          <w:szCs w:val="22"/>
        </w:rPr>
        <w:t>kolaudace</w:t>
      </w:r>
      <w:r w:rsidRPr="005856E9">
        <w:rPr>
          <w:rFonts w:ascii="Arial" w:hAnsi="Arial" w:cs="Arial"/>
          <w:spacing w:val="-4"/>
          <w:sz w:val="22"/>
          <w:szCs w:val="22"/>
        </w:rPr>
        <w:t xml:space="preserve"> </w:t>
      </w:r>
      <w:r w:rsidRPr="005856E9">
        <w:rPr>
          <w:rFonts w:ascii="Arial" w:hAnsi="Arial" w:cs="Arial"/>
          <w:sz w:val="22"/>
          <w:szCs w:val="22"/>
        </w:rPr>
        <w:t>dokončeného</w:t>
      </w:r>
      <w:r w:rsidRPr="005856E9">
        <w:rPr>
          <w:rFonts w:ascii="Arial" w:hAnsi="Arial" w:cs="Arial"/>
          <w:spacing w:val="1"/>
          <w:sz w:val="22"/>
          <w:szCs w:val="22"/>
        </w:rPr>
        <w:t xml:space="preserve"> </w:t>
      </w:r>
      <w:r w:rsidRPr="005856E9">
        <w:rPr>
          <w:rFonts w:ascii="Arial" w:hAnsi="Arial" w:cs="Arial"/>
          <w:sz w:val="22"/>
          <w:szCs w:val="22"/>
        </w:rPr>
        <w:t>díla, účetní</w:t>
      </w:r>
      <w:r w:rsidRPr="005856E9">
        <w:rPr>
          <w:rFonts w:ascii="Arial" w:hAnsi="Arial" w:cs="Arial"/>
          <w:spacing w:val="-2"/>
          <w:sz w:val="22"/>
          <w:szCs w:val="22"/>
        </w:rPr>
        <w:t xml:space="preserve"> </w:t>
      </w:r>
      <w:r w:rsidRPr="005856E9">
        <w:rPr>
          <w:rFonts w:ascii="Arial" w:hAnsi="Arial" w:cs="Arial"/>
          <w:sz w:val="22"/>
          <w:szCs w:val="22"/>
        </w:rPr>
        <w:t>vyvedení dokončené</w:t>
      </w:r>
      <w:r w:rsidRPr="005856E9">
        <w:rPr>
          <w:rFonts w:ascii="Arial" w:hAnsi="Arial" w:cs="Arial"/>
          <w:spacing w:val="1"/>
          <w:sz w:val="22"/>
          <w:szCs w:val="22"/>
        </w:rPr>
        <w:t xml:space="preserve"> </w:t>
      </w:r>
      <w:r w:rsidRPr="005856E9">
        <w:rPr>
          <w:rFonts w:ascii="Arial" w:hAnsi="Arial" w:cs="Arial"/>
          <w:spacing w:val="-2"/>
          <w:sz w:val="22"/>
          <w:szCs w:val="22"/>
        </w:rPr>
        <w:t>investice</w:t>
      </w:r>
    </w:p>
    <w:p w:rsidR="005856E9" w:rsidRPr="005856E9" w:rsidRDefault="005856E9" w:rsidP="005856E9">
      <w:pPr>
        <w:pStyle w:val="Nadpis2"/>
        <w:spacing w:before="0"/>
        <w:rPr>
          <w:rFonts w:ascii="Arial" w:hAnsi="Arial" w:cs="Arial"/>
          <w:sz w:val="22"/>
          <w:szCs w:val="22"/>
        </w:rPr>
      </w:pPr>
      <w:r w:rsidRPr="005856E9">
        <w:rPr>
          <w:rFonts w:ascii="Arial" w:hAnsi="Arial" w:cs="Arial"/>
          <w:sz w:val="22"/>
          <w:szCs w:val="22"/>
        </w:rPr>
        <w:t>Prádelny</w:t>
      </w:r>
      <w:r w:rsidRPr="005856E9">
        <w:rPr>
          <w:rFonts w:ascii="Arial" w:hAnsi="Arial" w:cs="Arial"/>
          <w:spacing w:val="-7"/>
          <w:sz w:val="22"/>
          <w:szCs w:val="22"/>
        </w:rPr>
        <w:t xml:space="preserve"> </w:t>
      </w:r>
      <w:r w:rsidRPr="005856E9">
        <w:rPr>
          <w:rFonts w:ascii="Arial" w:hAnsi="Arial" w:cs="Arial"/>
          <w:sz w:val="22"/>
          <w:szCs w:val="22"/>
        </w:rPr>
        <w:t>a</w:t>
      </w:r>
      <w:r w:rsidRPr="005856E9">
        <w:rPr>
          <w:rFonts w:ascii="Arial" w:hAnsi="Arial" w:cs="Arial"/>
          <w:spacing w:val="2"/>
          <w:sz w:val="22"/>
          <w:szCs w:val="22"/>
        </w:rPr>
        <w:t xml:space="preserve"> </w:t>
      </w:r>
      <w:r w:rsidRPr="005856E9">
        <w:rPr>
          <w:rFonts w:ascii="Arial" w:hAnsi="Arial" w:cs="Arial"/>
          <w:sz w:val="22"/>
          <w:szCs w:val="22"/>
        </w:rPr>
        <w:t>čistírny</w:t>
      </w:r>
      <w:r w:rsidRPr="005856E9">
        <w:rPr>
          <w:rFonts w:ascii="Arial" w:hAnsi="Arial" w:cs="Arial"/>
          <w:spacing w:val="-7"/>
          <w:sz w:val="22"/>
          <w:szCs w:val="22"/>
        </w:rPr>
        <w:t xml:space="preserve"> </w:t>
      </w:r>
      <w:r w:rsidRPr="005856E9">
        <w:rPr>
          <w:rFonts w:ascii="Arial" w:hAnsi="Arial" w:cs="Arial"/>
          <w:sz w:val="22"/>
          <w:szCs w:val="22"/>
        </w:rPr>
        <w:t>–</w:t>
      </w:r>
      <w:r w:rsidRPr="005856E9">
        <w:rPr>
          <w:rFonts w:ascii="Arial" w:hAnsi="Arial" w:cs="Arial"/>
          <w:spacing w:val="5"/>
          <w:sz w:val="22"/>
          <w:szCs w:val="22"/>
        </w:rPr>
        <w:t xml:space="preserve"> </w:t>
      </w:r>
      <w:r w:rsidRPr="005856E9">
        <w:rPr>
          <w:rFonts w:ascii="Arial" w:hAnsi="Arial" w:cs="Arial"/>
          <w:sz w:val="22"/>
          <w:szCs w:val="22"/>
        </w:rPr>
        <w:t>Výstavba nové</w:t>
      </w:r>
      <w:r w:rsidRPr="005856E9">
        <w:rPr>
          <w:rFonts w:ascii="Arial" w:hAnsi="Arial" w:cs="Arial"/>
          <w:spacing w:val="2"/>
          <w:sz w:val="22"/>
          <w:szCs w:val="22"/>
        </w:rPr>
        <w:t xml:space="preserve"> </w:t>
      </w:r>
      <w:r w:rsidRPr="005856E9">
        <w:rPr>
          <w:rFonts w:ascii="Arial" w:hAnsi="Arial" w:cs="Arial"/>
          <w:sz w:val="22"/>
          <w:szCs w:val="22"/>
        </w:rPr>
        <w:t>čistírny</w:t>
      </w:r>
      <w:r w:rsidRPr="005856E9">
        <w:rPr>
          <w:rFonts w:ascii="Arial" w:hAnsi="Arial" w:cs="Arial"/>
          <w:spacing w:val="-4"/>
          <w:sz w:val="22"/>
          <w:szCs w:val="22"/>
        </w:rPr>
        <w:t xml:space="preserve"> </w:t>
      </w:r>
      <w:r w:rsidRPr="005856E9">
        <w:rPr>
          <w:rFonts w:ascii="Arial" w:hAnsi="Arial" w:cs="Arial"/>
          <w:sz w:val="22"/>
          <w:szCs w:val="22"/>
        </w:rPr>
        <w:t xml:space="preserve">odpadních </w:t>
      </w:r>
      <w:r w:rsidRPr="005856E9">
        <w:rPr>
          <w:rFonts w:ascii="Arial" w:hAnsi="Arial" w:cs="Arial"/>
          <w:spacing w:val="-5"/>
          <w:sz w:val="22"/>
          <w:szCs w:val="22"/>
        </w:rPr>
        <w:t>vod</w:t>
      </w:r>
    </w:p>
    <w:p w:rsidR="005856E9" w:rsidRPr="005856E9" w:rsidRDefault="005856E9" w:rsidP="0083482D">
      <w:pPr>
        <w:pStyle w:val="Odstavecseseznamem"/>
        <w:widowControl w:val="0"/>
        <w:numPr>
          <w:ilvl w:val="0"/>
          <w:numId w:val="98"/>
        </w:numPr>
        <w:tabs>
          <w:tab w:val="left" w:pos="414"/>
        </w:tabs>
        <w:autoSpaceDE w:val="0"/>
        <w:autoSpaceDN w:val="0"/>
        <w:ind w:left="0" w:firstLine="0"/>
        <w:contextualSpacing w:val="0"/>
        <w:rPr>
          <w:rFonts w:ascii="Arial" w:hAnsi="Arial" w:cs="Arial"/>
          <w:sz w:val="22"/>
          <w:szCs w:val="22"/>
        </w:rPr>
      </w:pPr>
      <w:r w:rsidRPr="005856E9">
        <w:rPr>
          <w:rFonts w:ascii="Arial" w:hAnsi="Arial" w:cs="Arial"/>
          <w:sz w:val="22"/>
          <w:szCs w:val="22"/>
        </w:rPr>
        <w:t>účast</w:t>
      </w:r>
      <w:r w:rsidRPr="005856E9">
        <w:rPr>
          <w:rFonts w:ascii="Arial" w:hAnsi="Arial" w:cs="Arial"/>
          <w:spacing w:val="35"/>
          <w:sz w:val="22"/>
          <w:szCs w:val="22"/>
        </w:rPr>
        <w:t xml:space="preserve"> </w:t>
      </w:r>
      <w:r w:rsidRPr="005856E9">
        <w:rPr>
          <w:rFonts w:ascii="Arial" w:hAnsi="Arial" w:cs="Arial"/>
          <w:sz w:val="22"/>
          <w:szCs w:val="22"/>
        </w:rPr>
        <w:t>na</w:t>
      </w:r>
      <w:r w:rsidRPr="005856E9">
        <w:rPr>
          <w:rFonts w:ascii="Arial" w:hAnsi="Arial" w:cs="Arial"/>
          <w:spacing w:val="32"/>
          <w:sz w:val="22"/>
          <w:szCs w:val="22"/>
        </w:rPr>
        <w:t xml:space="preserve"> </w:t>
      </w:r>
      <w:r w:rsidRPr="005856E9">
        <w:rPr>
          <w:rFonts w:ascii="Arial" w:hAnsi="Arial" w:cs="Arial"/>
          <w:sz w:val="22"/>
          <w:szCs w:val="22"/>
        </w:rPr>
        <w:t>jednotlivých</w:t>
      </w:r>
      <w:r w:rsidRPr="005856E9">
        <w:rPr>
          <w:rFonts w:ascii="Arial" w:hAnsi="Arial" w:cs="Arial"/>
          <w:spacing w:val="35"/>
          <w:sz w:val="22"/>
          <w:szCs w:val="22"/>
        </w:rPr>
        <w:t xml:space="preserve"> </w:t>
      </w:r>
      <w:r w:rsidRPr="005856E9">
        <w:rPr>
          <w:rFonts w:ascii="Arial" w:hAnsi="Arial" w:cs="Arial"/>
          <w:sz w:val="22"/>
          <w:szCs w:val="22"/>
        </w:rPr>
        <w:t>kontrolních</w:t>
      </w:r>
      <w:r w:rsidRPr="005856E9">
        <w:rPr>
          <w:rFonts w:ascii="Arial" w:hAnsi="Arial" w:cs="Arial"/>
          <w:spacing w:val="35"/>
          <w:sz w:val="22"/>
          <w:szCs w:val="22"/>
        </w:rPr>
        <w:t xml:space="preserve"> </w:t>
      </w:r>
      <w:r w:rsidRPr="005856E9">
        <w:rPr>
          <w:rFonts w:ascii="Arial" w:hAnsi="Arial" w:cs="Arial"/>
          <w:sz w:val="22"/>
          <w:szCs w:val="22"/>
        </w:rPr>
        <w:t>dnech,</w:t>
      </w:r>
      <w:r w:rsidRPr="005856E9">
        <w:rPr>
          <w:rFonts w:ascii="Arial" w:hAnsi="Arial" w:cs="Arial"/>
          <w:spacing w:val="30"/>
          <w:sz w:val="22"/>
          <w:szCs w:val="22"/>
        </w:rPr>
        <w:t xml:space="preserve"> </w:t>
      </w:r>
      <w:r w:rsidRPr="005856E9">
        <w:rPr>
          <w:rFonts w:ascii="Arial" w:hAnsi="Arial" w:cs="Arial"/>
          <w:sz w:val="22"/>
          <w:szCs w:val="22"/>
        </w:rPr>
        <w:t>administrace</w:t>
      </w:r>
      <w:r w:rsidRPr="005856E9">
        <w:rPr>
          <w:rFonts w:ascii="Arial" w:hAnsi="Arial" w:cs="Arial"/>
          <w:spacing w:val="32"/>
          <w:sz w:val="22"/>
          <w:szCs w:val="22"/>
        </w:rPr>
        <w:t xml:space="preserve"> </w:t>
      </w:r>
      <w:r w:rsidRPr="005856E9">
        <w:rPr>
          <w:rFonts w:ascii="Arial" w:hAnsi="Arial" w:cs="Arial"/>
          <w:sz w:val="22"/>
          <w:szCs w:val="22"/>
        </w:rPr>
        <w:t>uzavření</w:t>
      </w:r>
      <w:r w:rsidRPr="005856E9">
        <w:rPr>
          <w:rFonts w:ascii="Arial" w:hAnsi="Arial" w:cs="Arial"/>
          <w:spacing w:val="35"/>
          <w:sz w:val="22"/>
          <w:szCs w:val="22"/>
        </w:rPr>
        <w:t xml:space="preserve"> </w:t>
      </w:r>
      <w:r w:rsidRPr="005856E9">
        <w:rPr>
          <w:rFonts w:ascii="Arial" w:hAnsi="Arial" w:cs="Arial"/>
          <w:sz w:val="22"/>
          <w:szCs w:val="22"/>
        </w:rPr>
        <w:t>dodatku</w:t>
      </w:r>
      <w:r w:rsidRPr="005856E9">
        <w:rPr>
          <w:rFonts w:ascii="Arial" w:hAnsi="Arial" w:cs="Arial"/>
          <w:spacing w:val="35"/>
          <w:sz w:val="22"/>
          <w:szCs w:val="22"/>
        </w:rPr>
        <w:t xml:space="preserve"> </w:t>
      </w:r>
      <w:r w:rsidRPr="005856E9">
        <w:rPr>
          <w:rFonts w:ascii="Arial" w:hAnsi="Arial" w:cs="Arial"/>
          <w:sz w:val="22"/>
          <w:szCs w:val="22"/>
        </w:rPr>
        <w:t>č.</w:t>
      </w:r>
      <w:r w:rsidRPr="005856E9">
        <w:rPr>
          <w:rFonts w:ascii="Arial" w:hAnsi="Arial" w:cs="Arial"/>
          <w:spacing w:val="32"/>
          <w:sz w:val="22"/>
          <w:szCs w:val="22"/>
        </w:rPr>
        <w:t xml:space="preserve"> </w:t>
      </w:r>
      <w:r w:rsidRPr="005856E9">
        <w:rPr>
          <w:rFonts w:ascii="Arial" w:hAnsi="Arial" w:cs="Arial"/>
          <w:sz w:val="22"/>
          <w:szCs w:val="22"/>
        </w:rPr>
        <w:t>1,</w:t>
      </w:r>
      <w:r w:rsidRPr="005856E9">
        <w:rPr>
          <w:rFonts w:ascii="Arial" w:hAnsi="Arial" w:cs="Arial"/>
          <w:spacing w:val="32"/>
          <w:sz w:val="22"/>
          <w:szCs w:val="22"/>
        </w:rPr>
        <w:t xml:space="preserve"> </w:t>
      </w:r>
      <w:r w:rsidRPr="005856E9">
        <w:rPr>
          <w:rFonts w:ascii="Arial" w:hAnsi="Arial" w:cs="Arial"/>
          <w:sz w:val="22"/>
          <w:szCs w:val="22"/>
        </w:rPr>
        <w:t>zahájení finální přejímky dokončeného díla</w:t>
      </w:r>
    </w:p>
    <w:p w:rsidR="005856E9" w:rsidRPr="005856E9" w:rsidRDefault="005856E9" w:rsidP="005856E9">
      <w:pPr>
        <w:pStyle w:val="Nadpis2"/>
        <w:spacing w:before="0"/>
        <w:rPr>
          <w:rFonts w:ascii="Arial" w:hAnsi="Arial" w:cs="Arial"/>
          <w:sz w:val="22"/>
          <w:szCs w:val="22"/>
        </w:rPr>
      </w:pPr>
      <w:proofErr w:type="gramStart"/>
      <w:r w:rsidRPr="005856E9">
        <w:rPr>
          <w:rFonts w:ascii="Arial" w:hAnsi="Arial" w:cs="Arial"/>
          <w:sz w:val="22"/>
          <w:szCs w:val="22"/>
        </w:rPr>
        <w:t>F.X.</w:t>
      </w:r>
      <w:proofErr w:type="gramEnd"/>
      <w:r w:rsidRPr="005856E9">
        <w:rPr>
          <w:rFonts w:ascii="Arial" w:hAnsi="Arial" w:cs="Arial"/>
          <w:spacing w:val="2"/>
          <w:sz w:val="22"/>
          <w:szCs w:val="22"/>
        </w:rPr>
        <w:t xml:space="preserve"> </w:t>
      </w:r>
      <w:r w:rsidRPr="005856E9">
        <w:rPr>
          <w:rFonts w:ascii="Arial" w:hAnsi="Arial" w:cs="Arial"/>
          <w:sz w:val="22"/>
          <w:szCs w:val="22"/>
        </w:rPr>
        <w:t>Šaldy</w:t>
      </w:r>
      <w:r w:rsidRPr="005856E9">
        <w:rPr>
          <w:rFonts w:ascii="Arial" w:hAnsi="Arial" w:cs="Arial"/>
          <w:spacing w:val="-7"/>
          <w:sz w:val="22"/>
          <w:szCs w:val="22"/>
        </w:rPr>
        <w:t xml:space="preserve"> </w:t>
      </w:r>
      <w:r w:rsidRPr="005856E9">
        <w:rPr>
          <w:rFonts w:ascii="Arial" w:hAnsi="Arial" w:cs="Arial"/>
          <w:sz w:val="22"/>
          <w:szCs w:val="22"/>
        </w:rPr>
        <w:t>6</w:t>
      </w:r>
      <w:r w:rsidRPr="005856E9">
        <w:rPr>
          <w:rFonts w:ascii="Arial" w:hAnsi="Arial" w:cs="Arial"/>
          <w:spacing w:val="2"/>
          <w:sz w:val="22"/>
          <w:szCs w:val="22"/>
        </w:rPr>
        <w:t xml:space="preserve"> </w:t>
      </w:r>
      <w:r w:rsidRPr="005856E9">
        <w:rPr>
          <w:rFonts w:ascii="Arial" w:hAnsi="Arial" w:cs="Arial"/>
          <w:sz w:val="22"/>
          <w:szCs w:val="22"/>
        </w:rPr>
        <w:t>– Rekonstrukce</w:t>
      </w:r>
      <w:r w:rsidRPr="005856E9">
        <w:rPr>
          <w:rFonts w:ascii="Arial" w:hAnsi="Arial" w:cs="Arial"/>
          <w:spacing w:val="2"/>
          <w:sz w:val="22"/>
          <w:szCs w:val="22"/>
        </w:rPr>
        <w:t xml:space="preserve"> </w:t>
      </w:r>
      <w:r w:rsidRPr="005856E9">
        <w:rPr>
          <w:rFonts w:ascii="Arial" w:hAnsi="Arial" w:cs="Arial"/>
          <w:sz w:val="22"/>
          <w:szCs w:val="22"/>
        </w:rPr>
        <w:t>bytu</w:t>
      </w:r>
      <w:r w:rsidRPr="005856E9">
        <w:rPr>
          <w:rFonts w:ascii="Arial" w:hAnsi="Arial" w:cs="Arial"/>
          <w:spacing w:val="-3"/>
          <w:sz w:val="22"/>
          <w:szCs w:val="22"/>
        </w:rPr>
        <w:t xml:space="preserve"> </w:t>
      </w:r>
      <w:r w:rsidRPr="005856E9">
        <w:rPr>
          <w:rFonts w:ascii="Arial" w:hAnsi="Arial" w:cs="Arial"/>
          <w:sz w:val="22"/>
          <w:szCs w:val="22"/>
        </w:rPr>
        <w:t>č. 1 na</w:t>
      </w:r>
      <w:r w:rsidRPr="005856E9">
        <w:rPr>
          <w:rFonts w:ascii="Arial" w:hAnsi="Arial" w:cs="Arial"/>
          <w:spacing w:val="1"/>
          <w:sz w:val="22"/>
          <w:szCs w:val="22"/>
        </w:rPr>
        <w:t xml:space="preserve"> </w:t>
      </w:r>
      <w:r w:rsidRPr="005856E9">
        <w:rPr>
          <w:rFonts w:ascii="Arial" w:hAnsi="Arial" w:cs="Arial"/>
          <w:spacing w:val="-2"/>
          <w:sz w:val="22"/>
          <w:szCs w:val="22"/>
        </w:rPr>
        <w:t>bezbariérový</w:t>
      </w:r>
    </w:p>
    <w:p w:rsidR="005856E9" w:rsidRPr="005856E9" w:rsidRDefault="005856E9" w:rsidP="0083482D">
      <w:pPr>
        <w:pStyle w:val="Odstavecseseznamem"/>
        <w:widowControl w:val="0"/>
        <w:numPr>
          <w:ilvl w:val="0"/>
          <w:numId w:val="98"/>
        </w:numPr>
        <w:tabs>
          <w:tab w:val="left" w:pos="378"/>
        </w:tabs>
        <w:autoSpaceDE w:val="0"/>
        <w:autoSpaceDN w:val="0"/>
        <w:ind w:left="0" w:hanging="146"/>
        <w:contextualSpacing w:val="0"/>
        <w:rPr>
          <w:rFonts w:ascii="Arial" w:hAnsi="Arial" w:cs="Arial"/>
          <w:sz w:val="22"/>
          <w:szCs w:val="22"/>
        </w:rPr>
      </w:pPr>
      <w:r w:rsidRPr="005856E9">
        <w:rPr>
          <w:rFonts w:ascii="Arial" w:hAnsi="Arial" w:cs="Arial"/>
          <w:sz w:val="22"/>
          <w:szCs w:val="22"/>
        </w:rPr>
        <w:t>účetní</w:t>
      </w:r>
      <w:r w:rsidRPr="005856E9">
        <w:rPr>
          <w:rFonts w:ascii="Arial" w:hAnsi="Arial" w:cs="Arial"/>
          <w:spacing w:val="-2"/>
          <w:sz w:val="22"/>
          <w:szCs w:val="22"/>
        </w:rPr>
        <w:t xml:space="preserve"> </w:t>
      </w:r>
      <w:r w:rsidRPr="005856E9">
        <w:rPr>
          <w:rFonts w:ascii="Arial" w:hAnsi="Arial" w:cs="Arial"/>
          <w:sz w:val="22"/>
          <w:szCs w:val="22"/>
        </w:rPr>
        <w:t>vyvedení</w:t>
      </w:r>
      <w:r w:rsidRPr="005856E9">
        <w:rPr>
          <w:rFonts w:ascii="Arial" w:hAnsi="Arial" w:cs="Arial"/>
          <w:spacing w:val="-2"/>
          <w:sz w:val="22"/>
          <w:szCs w:val="22"/>
        </w:rPr>
        <w:t xml:space="preserve"> </w:t>
      </w:r>
      <w:r w:rsidRPr="005856E9">
        <w:rPr>
          <w:rFonts w:ascii="Arial" w:hAnsi="Arial" w:cs="Arial"/>
          <w:sz w:val="22"/>
          <w:szCs w:val="22"/>
        </w:rPr>
        <w:t>dokončené</w:t>
      </w:r>
      <w:r w:rsidRPr="005856E9">
        <w:rPr>
          <w:rFonts w:ascii="Arial" w:hAnsi="Arial" w:cs="Arial"/>
          <w:spacing w:val="2"/>
          <w:sz w:val="22"/>
          <w:szCs w:val="22"/>
        </w:rPr>
        <w:t xml:space="preserve"> </w:t>
      </w:r>
      <w:r w:rsidRPr="005856E9">
        <w:rPr>
          <w:rFonts w:ascii="Arial" w:hAnsi="Arial" w:cs="Arial"/>
          <w:spacing w:val="-2"/>
          <w:sz w:val="22"/>
          <w:szCs w:val="22"/>
        </w:rPr>
        <w:t>investice</w:t>
      </w:r>
    </w:p>
    <w:p w:rsidR="005856E9" w:rsidRPr="005856E9" w:rsidRDefault="005856E9" w:rsidP="005856E9">
      <w:pPr>
        <w:pStyle w:val="Nadpis2"/>
        <w:spacing w:before="0"/>
        <w:rPr>
          <w:rFonts w:ascii="Arial" w:hAnsi="Arial" w:cs="Arial"/>
          <w:sz w:val="22"/>
          <w:szCs w:val="22"/>
        </w:rPr>
      </w:pPr>
      <w:r w:rsidRPr="005856E9">
        <w:rPr>
          <w:rFonts w:ascii="Arial" w:hAnsi="Arial" w:cs="Arial"/>
          <w:sz w:val="22"/>
          <w:szCs w:val="22"/>
        </w:rPr>
        <w:t>Benešova</w:t>
      </w:r>
      <w:r w:rsidRPr="005856E9">
        <w:rPr>
          <w:rFonts w:ascii="Arial" w:hAnsi="Arial" w:cs="Arial"/>
          <w:spacing w:val="-2"/>
          <w:sz w:val="22"/>
          <w:szCs w:val="22"/>
        </w:rPr>
        <w:t xml:space="preserve"> </w:t>
      </w:r>
      <w:r w:rsidRPr="005856E9">
        <w:rPr>
          <w:rFonts w:ascii="Arial" w:hAnsi="Arial" w:cs="Arial"/>
          <w:sz w:val="22"/>
          <w:szCs w:val="22"/>
        </w:rPr>
        <w:t>22,</w:t>
      </w:r>
      <w:r w:rsidRPr="005856E9">
        <w:rPr>
          <w:rFonts w:ascii="Arial" w:hAnsi="Arial" w:cs="Arial"/>
          <w:spacing w:val="-1"/>
          <w:sz w:val="22"/>
          <w:szCs w:val="22"/>
        </w:rPr>
        <w:t xml:space="preserve"> </w:t>
      </w:r>
      <w:r w:rsidRPr="005856E9">
        <w:rPr>
          <w:rFonts w:ascii="Arial" w:hAnsi="Arial" w:cs="Arial"/>
          <w:sz w:val="22"/>
          <w:szCs w:val="22"/>
        </w:rPr>
        <w:t>Jihlava</w:t>
      </w:r>
      <w:r w:rsidRPr="005856E9">
        <w:rPr>
          <w:rFonts w:ascii="Arial" w:hAnsi="Arial" w:cs="Arial"/>
          <w:spacing w:val="-1"/>
          <w:sz w:val="22"/>
          <w:szCs w:val="22"/>
        </w:rPr>
        <w:t xml:space="preserve"> </w:t>
      </w:r>
      <w:r w:rsidRPr="005856E9">
        <w:rPr>
          <w:rFonts w:ascii="Arial" w:hAnsi="Arial" w:cs="Arial"/>
          <w:sz w:val="22"/>
          <w:szCs w:val="22"/>
        </w:rPr>
        <w:t>– Rekonstrukce</w:t>
      </w:r>
      <w:r w:rsidRPr="005856E9">
        <w:rPr>
          <w:rFonts w:ascii="Arial" w:hAnsi="Arial" w:cs="Arial"/>
          <w:spacing w:val="-1"/>
          <w:sz w:val="22"/>
          <w:szCs w:val="22"/>
        </w:rPr>
        <w:t xml:space="preserve"> </w:t>
      </w:r>
      <w:r w:rsidRPr="005856E9">
        <w:rPr>
          <w:rFonts w:ascii="Arial" w:hAnsi="Arial" w:cs="Arial"/>
          <w:sz w:val="22"/>
          <w:szCs w:val="22"/>
        </w:rPr>
        <w:t>bytu</w:t>
      </w:r>
      <w:r w:rsidRPr="005856E9">
        <w:rPr>
          <w:rFonts w:ascii="Arial" w:hAnsi="Arial" w:cs="Arial"/>
          <w:spacing w:val="1"/>
          <w:sz w:val="22"/>
          <w:szCs w:val="22"/>
        </w:rPr>
        <w:t xml:space="preserve"> </w:t>
      </w:r>
      <w:r w:rsidRPr="005856E9">
        <w:rPr>
          <w:rFonts w:ascii="Arial" w:hAnsi="Arial" w:cs="Arial"/>
          <w:sz w:val="22"/>
          <w:szCs w:val="22"/>
        </w:rPr>
        <w:t>č.</w:t>
      </w:r>
      <w:r w:rsidRPr="005856E9">
        <w:rPr>
          <w:rFonts w:ascii="Arial" w:hAnsi="Arial" w:cs="Arial"/>
          <w:spacing w:val="1"/>
          <w:sz w:val="22"/>
          <w:szCs w:val="22"/>
        </w:rPr>
        <w:t xml:space="preserve"> </w:t>
      </w:r>
      <w:r w:rsidRPr="005856E9">
        <w:rPr>
          <w:rFonts w:ascii="Arial" w:hAnsi="Arial" w:cs="Arial"/>
          <w:spacing w:val="-10"/>
          <w:sz w:val="22"/>
          <w:szCs w:val="22"/>
        </w:rPr>
        <w:t>4</w:t>
      </w:r>
    </w:p>
    <w:p w:rsidR="005856E9" w:rsidRPr="005856E9" w:rsidRDefault="005856E9" w:rsidP="0083482D">
      <w:pPr>
        <w:pStyle w:val="Odstavecseseznamem"/>
        <w:widowControl w:val="0"/>
        <w:numPr>
          <w:ilvl w:val="0"/>
          <w:numId w:val="98"/>
        </w:numPr>
        <w:tabs>
          <w:tab w:val="left" w:pos="438"/>
        </w:tabs>
        <w:autoSpaceDE w:val="0"/>
        <w:autoSpaceDN w:val="0"/>
        <w:ind w:left="0" w:firstLine="0"/>
        <w:contextualSpacing w:val="0"/>
        <w:rPr>
          <w:rFonts w:ascii="Arial" w:hAnsi="Arial" w:cs="Arial"/>
          <w:sz w:val="22"/>
          <w:szCs w:val="22"/>
        </w:rPr>
      </w:pPr>
      <w:r w:rsidRPr="005856E9">
        <w:rPr>
          <w:rFonts w:ascii="Arial" w:hAnsi="Arial" w:cs="Arial"/>
          <w:sz w:val="22"/>
          <w:szCs w:val="22"/>
        </w:rPr>
        <w:t>účast</w:t>
      </w:r>
      <w:r w:rsidRPr="005856E9">
        <w:rPr>
          <w:rFonts w:ascii="Arial" w:hAnsi="Arial" w:cs="Arial"/>
          <w:spacing w:val="40"/>
          <w:sz w:val="22"/>
          <w:szCs w:val="22"/>
        </w:rPr>
        <w:t xml:space="preserve"> </w:t>
      </w:r>
      <w:r w:rsidRPr="005856E9">
        <w:rPr>
          <w:rFonts w:ascii="Arial" w:hAnsi="Arial" w:cs="Arial"/>
          <w:sz w:val="22"/>
          <w:szCs w:val="22"/>
        </w:rPr>
        <w:t>na</w:t>
      </w:r>
      <w:r w:rsidRPr="005856E9">
        <w:rPr>
          <w:rFonts w:ascii="Arial" w:hAnsi="Arial" w:cs="Arial"/>
          <w:spacing w:val="40"/>
          <w:sz w:val="22"/>
          <w:szCs w:val="22"/>
        </w:rPr>
        <w:t xml:space="preserve"> </w:t>
      </w:r>
      <w:r w:rsidRPr="005856E9">
        <w:rPr>
          <w:rFonts w:ascii="Arial" w:hAnsi="Arial" w:cs="Arial"/>
          <w:sz w:val="22"/>
          <w:szCs w:val="22"/>
        </w:rPr>
        <w:t>jednotlivých</w:t>
      </w:r>
      <w:r w:rsidRPr="005856E9">
        <w:rPr>
          <w:rFonts w:ascii="Arial" w:hAnsi="Arial" w:cs="Arial"/>
          <w:spacing w:val="40"/>
          <w:sz w:val="22"/>
          <w:szCs w:val="22"/>
        </w:rPr>
        <w:t xml:space="preserve"> </w:t>
      </w:r>
      <w:r w:rsidRPr="005856E9">
        <w:rPr>
          <w:rFonts w:ascii="Arial" w:hAnsi="Arial" w:cs="Arial"/>
          <w:sz w:val="22"/>
          <w:szCs w:val="22"/>
        </w:rPr>
        <w:t>kontrolních</w:t>
      </w:r>
      <w:r w:rsidRPr="005856E9">
        <w:rPr>
          <w:rFonts w:ascii="Arial" w:hAnsi="Arial" w:cs="Arial"/>
          <w:spacing w:val="40"/>
          <w:sz w:val="22"/>
          <w:szCs w:val="22"/>
        </w:rPr>
        <w:t xml:space="preserve"> </w:t>
      </w:r>
      <w:r w:rsidRPr="005856E9">
        <w:rPr>
          <w:rFonts w:ascii="Arial" w:hAnsi="Arial" w:cs="Arial"/>
          <w:sz w:val="22"/>
          <w:szCs w:val="22"/>
        </w:rPr>
        <w:t>dnech</w:t>
      </w:r>
      <w:r w:rsidRPr="005856E9">
        <w:rPr>
          <w:rFonts w:ascii="Arial" w:hAnsi="Arial" w:cs="Arial"/>
          <w:spacing w:val="40"/>
          <w:sz w:val="22"/>
          <w:szCs w:val="22"/>
        </w:rPr>
        <w:t xml:space="preserve"> </w:t>
      </w:r>
      <w:r w:rsidRPr="005856E9">
        <w:rPr>
          <w:rFonts w:ascii="Arial" w:hAnsi="Arial" w:cs="Arial"/>
          <w:b/>
          <w:sz w:val="22"/>
          <w:szCs w:val="22"/>
        </w:rPr>
        <w:t>Mrštíkova</w:t>
      </w:r>
      <w:r w:rsidRPr="005856E9">
        <w:rPr>
          <w:rFonts w:ascii="Arial" w:hAnsi="Arial" w:cs="Arial"/>
          <w:b/>
          <w:spacing w:val="40"/>
          <w:sz w:val="22"/>
          <w:szCs w:val="22"/>
        </w:rPr>
        <w:t xml:space="preserve"> </w:t>
      </w:r>
      <w:r w:rsidRPr="005856E9">
        <w:rPr>
          <w:rFonts w:ascii="Arial" w:hAnsi="Arial" w:cs="Arial"/>
          <w:b/>
          <w:sz w:val="22"/>
          <w:szCs w:val="22"/>
        </w:rPr>
        <w:t>1,</w:t>
      </w:r>
      <w:r w:rsidRPr="005856E9">
        <w:rPr>
          <w:rFonts w:ascii="Arial" w:hAnsi="Arial" w:cs="Arial"/>
          <w:b/>
          <w:spacing w:val="40"/>
          <w:sz w:val="22"/>
          <w:szCs w:val="22"/>
        </w:rPr>
        <w:t xml:space="preserve"> </w:t>
      </w:r>
      <w:r w:rsidRPr="005856E9">
        <w:rPr>
          <w:rFonts w:ascii="Arial" w:hAnsi="Arial" w:cs="Arial"/>
          <w:b/>
          <w:sz w:val="22"/>
          <w:szCs w:val="22"/>
        </w:rPr>
        <w:t>Jihlava</w:t>
      </w:r>
      <w:r w:rsidRPr="005856E9">
        <w:rPr>
          <w:rFonts w:ascii="Arial" w:hAnsi="Arial" w:cs="Arial"/>
          <w:b/>
          <w:spacing w:val="40"/>
          <w:sz w:val="22"/>
          <w:szCs w:val="22"/>
        </w:rPr>
        <w:t xml:space="preserve"> </w:t>
      </w:r>
      <w:r w:rsidRPr="005856E9">
        <w:rPr>
          <w:rFonts w:ascii="Arial" w:hAnsi="Arial" w:cs="Arial"/>
          <w:b/>
          <w:sz w:val="22"/>
          <w:szCs w:val="22"/>
        </w:rPr>
        <w:t>-</w:t>
      </w:r>
      <w:r w:rsidRPr="005856E9">
        <w:rPr>
          <w:rFonts w:ascii="Arial" w:hAnsi="Arial" w:cs="Arial"/>
          <w:b/>
          <w:spacing w:val="40"/>
          <w:sz w:val="22"/>
          <w:szCs w:val="22"/>
        </w:rPr>
        <w:t xml:space="preserve"> </w:t>
      </w:r>
      <w:r w:rsidRPr="005856E9">
        <w:rPr>
          <w:rFonts w:ascii="Arial" w:hAnsi="Arial" w:cs="Arial"/>
          <w:b/>
          <w:sz w:val="22"/>
          <w:szCs w:val="22"/>
        </w:rPr>
        <w:t>Provedení</w:t>
      </w:r>
      <w:r w:rsidRPr="005856E9">
        <w:rPr>
          <w:rFonts w:ascii="Arial" w:hAnsi="Arial" w:cs="Arial"/>
          <w:b/>
          <w:spacing w:val="40"/>
          <w:sz w:val="22"/>
          <w:szCs w:val="22"/>
        </w:rPr>
        <w:t xml:space="preserve"> </w:t>
      </w:r>
      <w:r w:rsidRPr="005856E9">
        <w:rPr>
          <w:rFonts w:ascii="Arial" w:hAnsi="Arial" w:cs="Arial"/>
          <w:b/>
          <w:sz w:val="22"/>
          <w:szCs w:val="22"/>
        </w:rPr>
        <w:t>nového vstupu do nebytových prostor z uliční čáry</w:t>
      </w:r>
    </w:p>
    <w:p w:rsidR="005856E9" w:rsidRPr="005856E9" w:rsidRDefault="005856E9" w:rsidP="0083482D">
      <w:pPr>
        <w:pStyle w:val="Odstavecseseznamem"/>
        <w:widowControl w:val="0"/>
        <w:numPr>
          <w:ilvl w:val="0"/>
          <w:numId w:val="98"/>
        </w:numPr>
        <w:tabs>
          <w:tab w:val="left" w:pos="467"/>
        </w:tabs>
        <w:autoSpaceDE w:val="0"/>
        <w:autoSpaceDN w:val="0"/>
        <w:ind w:left="0" w:firstLine="0"/>
        <w:contextualSpacing w:val="0"/>
        <w:rPr>
          <w:rFonts w:ascii="Arial" w:hAnsi="Arial" w:cs="Arial"/>
          <w:sz w:val="22"/>
          <w:szCs w:val="22"/>
        </w:rPr>
      </w:pPr>
      <w:r w:rsidRPr="005856E9">
        <w:rPr>
          <w:rFonts w:ascii="Arial" w:hAnsi="Arial" w:cs="Arial"/>
          <w:sz w:val="22"/>
          <w:szCs w:val="22"/>
        </w:rPr>
        <w:t>převzetí</w:t>
      </w:r>
      <w:r w:rsidRPr="005856E9">
        <w:rPr>
          <w:rFonts w:ascii="Arial" w:hAnsi="Arial" w:cs="Arial"/>
          <w:spacing w:val="80"/>
          <w:sz w:val="22"/>
          <w:szCs w:val="22"/>
        </w:rPr>
        <w:t xml:space="preserve"> </w:t>
      </w:r>
      <w:r w:rsidRPr="005856E9">
        <w:rPr>
          <w:rFonts w:ascii="Arial" w:hAnsi="Arial" w:cs="Arial"/>
          <w:sz w:val="22"/>
          <w:szCs w:val="22"/>
        </w:rPr>
        <w:t>jednostupňové</w:t>
      </w:r>
      <w:r w:rsidRPr="005856E9">
        <w:rPr>
          <w:rFonts w:ascii="Arial" w:hAnsi="Arial" w:cs="Arial"/>
          <w:spacing w:val="80"/>
          <w:sz w:val="22"/>
          <w:szCs w:val="22"/>
        </w:rPr>
        <w:t xml:space="preserve"> </w:t>
      </w:r>
      <w:r w:rsidRPr="005856E9">
        <w:rPr>
          <w:rFonts w:ascii="Arial" w:hAnsi="Arial" w:cs="Arial"/>
          <w:sz w:val="22"/>
          <w:szCs w:val="22"/>
        </w:rPr>
        <w:t>PD</w:t>
      </w:r>
      <w:r w:rsidRPr="005856E9">
        <w:rPr>
          <w:rFonts w:ascii="Arial" w:hAnsi="Arial" w:cs="Arial"/>
          <w:spacing w:val="80"/>
          <w:sz w:val="22"/>
          <w:szCs w:val="22"/>
        </w:rPr>
        <w:t xml:space="preserve"> </w:t>
      </w:r>
      <w:r w:rsidRPr="005856E9">
        <w:rPr>
          <w:rFonts w:ascii="Arial" w:hAnsi="Arial" w:cs="Arial"/>
          <w:sz w:val="22"/>
          <w:szCs w:val="22"/>
        </w:rPr>
        <w:t>na</w:t>
      </w:r>
      <w:r w:rsidRPr="005856E9">
        <w:rPr>
          <w:rFonts w:ascii="Arial" w:hAnsi="Arial" w:cs="Arial"/>
          <w:spacing w:val="80"/>
          <w:sz w:val="22"/>
          <w:szCs w:val="22"/>
        </w:rPr>
        <w:t xml:space="preserve"> </w:t>
      </w:r>
      <w:r w:rsidRPr="005856E9">
        <w:rPr>
          <w:rFonts w:ascii="Arial" w:hAnsi="Arial" w:cs="Arial"/>
          <w:sz w:val="22"/>
          <w:szCs w:val="22"/>
        </w:rPr>
        <w:t>realizaci</w:t>
      </w:r>
      <w:r w:rsidRPr="005856E9">
        <w:rPr>
          <w:rFonts w:ascii="Arial" w:hAnsi="Arial" w:cs="Arial"/>
          <w:spacing w:val="80"/>
          <w:sz w:val="22"/>
          <w:szCs w:val="22"/>
        </w:rPr>
        <w:t xml:space="preserve"> </w:t>
      </w:r>
      <w:r w:rsidRPr="005856E9">
        <w:rPr>
          <w:rFonts w:ascii="Arial" w:hAnsi="Arial" w:cs="Arial"/>
          <w:sz w:val="22"/>
          <w:szCs w:val="22"/>
        </w:rPr>
        <w:t>akce,</w:t>
      </w:r>
      <w:r w:rsidRPr="005856E9">
        <w:rPr>
          <w:rFonts w:ascii="Arial" w:hAnsi="Arial" w:cs="Arial"/>
          <w:spacing w:val="80"/>
          <w:sz w:val="22"/>
          <w:szCs w:val="22"/>
        </w:rPr>
        <w:t xml:space="preserve"> </w:t>
      </w:r>
      <w:r w:rsidRPr="005856E9">
        <w:rPr>
          <w:rFonts w:ascii="Arial" w:hAnsi="Arial" w:cs="Arial"/>
          <w:sz w:val="22"/>
          <w:szCs w:val="22"/>
        </w:rPr>
        <w:t>odd.</w:t>
      </w:r>
      <w:r w:rsidRPr="005856E9">
        <w:rPr>
          <w:rFonts w:ascii="Arial" w:hAnsi="Arial" w:cs="Arial"/>
          <w:spacing w:val="80"/>
          <w:sz w:val="22"/>
          <w:szCs w:val="22"/>
        </w:rPr>
        <w:t xml:space="preserve"> </w:t>
      </w:r>
      <w:proofErr w:type="gramStart"/>
      <w:r w:rsidRPr="005856E9">
        <w:rPr>
          <w:rFonts w:ascii="Arial" w:hAnsi="Arial" w:cs="Arial"/>
          <w:sz w:val="22"/>
          <w:szCs w:val="22"/>
        </w:rPr>
        <w:t>památkové</w:t>
      </w:r>
      <w:proofErr w:type="gramEnd"/>
      <w:r w:rsidRPr="005856E9">
        <w:rPr>
          <w:rFonts w:ascii="Arial" w:hAnsi="Arial" w:cs="Arial"/>
          <w:spacing w:val="80"/>
          <w:sz w:val="22"/>
          <w:szCs w:val="22"/>
        </w:rPr>
        <w:t xml:space="preserve"> </w:t>
      </w:r>
      <w:r w:rsidRPr="005856E9">
        <w:rPr>
          <w:rFonts w:ascii="Arial" w:hAnsi="Arial" w:cs="Arial"/>
          <w:sz w:val="22"/>
          <w:szCs w:val="22"/>
        </w:rPr>
        <w:t>péče</w:t>
      </w:r>
      <w:r w:rsidRPr="005856E9">
        <w:rPr>
          <w:rFonts w:ascii="Arial" w:hAnsi="Arial" w:cs="Arial"/>
          <w:spacing w:val="80"/>
          <w:sz w:val="22"/>
          <w:szCs w:val="22"/>
        </w:rPr>
        <w:t xml:space="preserve"> </w:t>
      </w:r>
      <w:r w:rsidRPr="005856E9">
        <w:rPr>
          <w:rFonts w:ascii="Arial" w:hAnsi="Arial" w:cs="Arial"/>
          <w:sz w:val="22"/>
          <w:szCs w:val="22"/>
        </w:rPr>
        <w:t>bylo</w:t>
      </w:r>
      <w:r w:rsidRPr="005856E9">
        <w:rPr>
          <w:rFonts w:ascii="Arial" w:hAnsi="Arial" w:cs="Arial"/>
          <w:spacing w:val="80"/>
          <w:sz w:val="22"/>
          <w:szCs w:val="22"/>
        </w:rPr>
        <w:t xml:space="preserve"> </w:t>
      </w:r>
      <w:r w:rsidRPr="005856E9">
        <w:rPr>
          <w:rFonts w:ascii="Arial" w:hAnsi="Arial" w:cs="Arial"/>
          <w:sz w:val="22"/>
          <w:szCs w:val="22"/>
        </w:rPr>
        <w:t xml:space="preserve">vydáno nesouhlasné stanovisko – příprava k zajištění odvolání proti tomuto stanovisku </w:t>
      </w:r>
      <w:r w:rsidRPr="005856E9">
        <w:rPr>
          <w:rFonts w:ascii="Arial" w:hAnsi="Arial" w:cs="Arial"/>
          <w:b/>
          <w:sz w:val="22"/>
          <w:szCs w:val="22"/>
        </w:rPr>
        <w:t>Discgolfové hřiště</w:t>
      </w:r>
    </w:p>
    <w:p w:rsidR="005856E9" w:rsidRPr="005856E9" w:rsidRDefault="005856E9" w:rsidP="0083482D">
      <w:pPr>
        <w:pStyle w:val="Odstavecseseznamem"/>
        <w:widowControl w:val="0"/>
        <w:numPr>
          <w:ilvl w:val="0"/>
          <w:numId w:val="98"/>
        </w:numPr>
        <w:tabs>
          <w:tab w:val="left" w:pos="378"/>
        </w:tabs>
        <w:autoSpaceDE w:val="0"/>
        <w:autoSpaceDN w:val="0"/>
        <w:ind w:left="0" w:hanging="146"/>
        <w:contextualSpacing w:val="0"/>
        <w:rPr>
          <w:rFonts w:ascii="Arial" w:hAnsi="Arial" w:cs="Arial"/>
          <w:sz w:val="22"/>
          <w:szCs w:val="22"/>
        </w:rPr>
      </w:pPr>
      <w:r w:rsidRPr="005856E9">
        <w:rPr>
          <w:rFonts w:ascii="Arial" w:hAnsi="Arial" w:cs="Arial"/>
          <w:sz w:val="22"/>
          <w:szCs w:val="22"/>
        </w:rPr>
        <w:t>zadání</w:t>
      </w:r>
      <w:r w:rsidRPr="005856E9">
        <w:rPr>
          <w:rFonts w:ascii="Arial" w:hAnsi="Arial" w:cs="Arial"/>
          <w:spacing w:val="-5"/>
          <w:sz w:val="22"/>
          <w:szCs w:val="22"/>
        </w:rPr>
        <w:t xml:space="preserve"> </w:t>
      </w:r>
      <w:r w:rsidRPr="005856E9">
        <w:rPr>
          <w:rFonts w:ascii="Arial" w:hAnsi="Arial" w:cs="Arial"/>
          <w:sz w:val="22"/>
          <w:szCs w:val="22"/>
        </w:rPr>
        <w:t>jednostupňové</w:t>
      </w:r>
      <w:r w:rsidRPr="005856E9">
        <w:rPr>
          <w:rFonts w:ascii="Arial" w:hAnsi="Arial" w:cs="Arial"/>
          <w:spacing w:val="-1"/>
          <w:sz w:val="22"/>
          <w:szCs w:val="22"/>
        </w:rPr>
        <w:t xml:space="preserve"> </w:t>
      </w:r>
      <w:r w:rsidRPr="005856E9">
        <w:rPr>
          <w:rFonts w:ascii="Arial" w:hAnsi="Arial" w:cs="Arial"/>
          <w:sz w:val="22"/>
          <w:szCs w:val="22"/>
        </w:rPr>
        <w:t>PD vč.</w:t>
      </w:r>
      <w:r w:rsidRPr="005856E9">
        <w:rPr>
          <w:rFonts w:ascii="Arial" w:hAnsi="Arial" w:cs="Arial"/>
          <w:spacing w:val="-1"/>
          <w:sz w:val="22"/>
          <w:szCs w:val="22"/>
        </w:rPr>
        <w:t xml:space="preserve"> </w:t>
      </w:r>
      <w:r w:rsidRPr="005856E9">
        <w:rPr>
          <w:rFonts w:ascii="Arial" w:hAnsi="Arial" w:cs="Arial"/>
          <w:sz w:val="22"/>
          <w:szCs w:val="22"/>
        </w:rPr>
        <w:t>zajištění</w:t>
      </w:r>
      <w:r w:rsidRPr="005856E9">
        <w:rPr>
          <w:rFonts w:ascii="Arial" w:hAnsi="Arial" w:cs="Arial"/>
          <w:spacing w:val="-2"/>
          <w:sz w:val="22"/>
          <w:szCs w:val="22"/>
        </w:rPr>
        <w:t xml:space="preserve"> </w:t>
      </w:r>
      <w:r w:rsidRPr="005856E9">
        <w:rPr>
          <w:rFonts w:ascii="Arial" w:hAnsi="Arial" w:cs="Arial"/>
          <w:sz w:val="22"/>
          <w:szCs w:val="22"/>
        </w:rPr>
        <w:t>inž.</w:t>
      </w:r>
      <w:r w:rsidRPr="005856E9">
        <w:rPr>
          <w:rFonts w:ascii="Arial" w:hAnsi="Arial" w:cs="Arial"/>
          <w:spacing w:val="4"/>
          <w:sz w:val="22"/>
          <w:szCs w:val="22"/>
        </w:rPr>
        <w:t xml:space="preserve"> </w:t>
      </w:r>
      <w:r w:rsidRPr="005856E9">
        <w:rPr>
          <w:rFonts w:ascii="Arial" w:hAnsi="Arial" w:cs="Arial"/>
          <w:sz w:val="22"/>
          <w:szCs w:val="22"/>
        </w:rPr>
        <w:t>činnosti</w:t>
      </w:r>
      <w:r w:rsidRPr="005856E9">
        <w:rPr>
          <w:rFonts w:ascii="Arial" w:hAnsi="Arial" w:cs="Arial"/>
          <w:spacing w:val="-3"/>
          <w:sz w:val="22"/>
          <w:szCs w:val="22"/>
        </w:rPr>
        <w:t xml:space="preserve"> </w:t>
      </w:r>
      <w:r w:rsidRPr="005856E9">
        <w:rPr>
          <w:rFonts w:ascii="Arial" w:hAnsi="Arial" w:cs="Arial"/>
          <w:sz w:val="22"/>
          <w:szCs w:val="22"/>
        </w:rPr>
        <w:t>pro</w:t>
      </w:r>
      <w:r w:rsidRPr="005856E9">
        <w:rPr>
          <w:rFonts w:ascii="Arial" w:hAnsi="Arial" w:cs="Arial"/>
          <w:spacing w:val="-1"/>
          <w:sz w:val="22"/>
          <w:szCs w:val="22"/>
        </w:rPr>
        <w:t xml:space="preserve"> </w:t>
      </w:r>
      <w:r w:rsidRPr="005856E9">
        <w:rPr>
          <w:rFonts w:ascii="Arial" w:hAnsi="Arial" w:cs="Arial"/>
          <w:sz w:val="22"/>
          <w:szCs w:val="22"/>
        </w:rPr>
        <w:t>vydání</w:t>
      </w:r>
      <w:r w:rsidRPr="005856E9">
        <w:rPr>
          <w:rFonts w:ascii="Arial" w:hAnsi="Arial" w:cs="Arial"/>
          <w:spacing w:val="-1"/>
          <w:sz w:val="22"/>
          <w:szCs w:val="22"/>
        </w:rPr>
        <w:t xml:space="preserve"> </w:t>
      </w:r>
      <w:r w:rsidRPr="005856E9">
        <w:rPr>
          <w:rFonts w:ascii="Arial" w:hAnsi="Arial" w:cs="Arial"/>
          <w:sz w:val="22"/>
          <w:szCs w:val="22"/>
        </w:rPr>
        <w:t>územního</w:t>
      </w:r>
      <w:r w:rsidRPr="005856E9">
        <w:rPr>
          <w:rFonts w:ascii="Arial" w:hAnsi="Arial" w:cs="Arial"/>
          <w:spacing w:val="2"/>
          <w:sz w:val="22"/>
          <w:szCs w:val="22"/>
        </w:rPr>
        <w:t xml:space="preserve"> </w:t>
      </w:r>
      <w:r w:rsidRPr="005856E9">
        <w:rPr>
          <w:rFonts w:ascii="Arial" w:hAnsi="Arial" w:cs="Arial"/>
          <w:spacing w:val="-2"/>
          <w:sz w:val="22"/>
          <w:szCs w:val="22"/>
        </w:rPr>
        <w:t>rozhodnutí</w:t>
      </w:r>
    </w:p>
    <w:p w:rsidR="005856E9" w:rsidRPr="005856E9" w:rsidRDefault="005856E9" w:rsidP="005856E9">
      <w:pPr>
        <w:pStyle w:val="Nadpis2"/>
        <w:spacing w:before="0"/>
        <w:rPr>
          <w:rFonts w:ascii="Arial" w:hAnsi="Arial" w:cs="Arial"/>
          <w:sz w:val="22"/>
          <w:szCs w:val="22"/>
        </w:rPr>
      </w:pPr>
      <w:r w:rsidRPr="005856E9">
        <w:rPr>
          <w:rFonts w:ascii="Arial" w:hAnsi="Arial" w:cs="Arial"/>
          <w:sz w:val="22"/>
          <w:szCs w:val="22"/>
        </w:rPr>
        <w:t>Městské</w:t>
      </w:r>
      <w:r w:rsidRPr="005856E9">
        <w:rPr>
          <w:rFonts w:ascii="Arial" w:hAnsi="Arial" w:cs="Arial"/>
          <w:spacing w:val="-1"/>
          <w:sz w:val="22"/>
          <w:szCs w:val="22"/>
        </w:rPr>
        <w:t xml:space="preserve"> </w:t>
      </w:r>
      <w:r w:rsidRPr="005856E9">
        <w:rPr>
          <w:rFonts w:ascii="Arial" w:hAnsi="Arial" w:cs="Arial"/>
          <w:sz w:val="22"/>
          <w:szCs w:val="22"/>
        </w:rPr>
        <w:t>domy</w:t>
      </w:r>
      <w:r w:rsidRPr="005856E9">
        <w:rPr>
          <w:rFonts w:ascii="Arial" w:hAnsi="Arial" w:cs="Arial"/>
          <w:spacing w:val="-7"/>
          <w:sz w:val="22"/>
          <w:szCs w:val="22"/>
        </w:rPr>
        <w:t xml:space="preserve"> </w:t>
      </w:r>
      <w:r w:rsidRPr="005856E9">
        <w:rPr>
          <w:rFonts w:ascii="Arial" w:hAnsi="Arial" w:cs="Arial"/>
          <w:sz w:val="22"/>
          <w:szCs w:val="22"/>
        </w:rPr>
        <w:t>-</w:t>
      </w:r>
      <w:r w:rsidRPr="005856E9">
        <w:rPr>
          <w:rFonts w:ascii="Arial" w:hAnsi="Arial" w:cs="Arial"/>
          <w:spacing w:val="1"/>
          <w:sz w:val="22"/>
          <w:szCs w:val="22"/>
        </w:rPr>
        <w:t xml:space="preserve"> </w:t>
      </w:r>
      <w:r w:rsidRPr="005856E9">
        <w:rPr>
          <w:rFonts w:ascii="Arial" w:hAnsi="Arial" w:cs="Arial"/>
          <w:sz w:val="22"/>
          <w:szCs w:val="22"/>
        </w:rPr>
        <w:t>Rekonstrukce</w:t>
      </w:r>
      <w:r w:rsidRPr="005856E9">
        <w:rPr>
          <w:rFonts w:ascii="Arial" w:hAnsi="Arial" w:cs="Arial"/>
          <w:spacing w:val="1"/>
          <w:sz w:val="22"/>
          <w:szCs w:val="22"/>
        </w:rPr>
        <w:t xml:space="preserve"> </w:t>
      </w:r>
      <w:r w:rsidRPr="005856E9">
        <w:rPr>
          <w:rFonts w:ascii="Arial" w:hAnsi="Arial" w:cs="Arial"/>
          <w:sz w:val="22"/>
          <w:szCs w:val="22"/>
        </w:rPr>
        <w:t>a</w:t>
      </w:r>
      <w:r w:rsidRPr="005856E9">
        <w:rPr>
          <w:rFonts w:ascii="Arial" w:hAnsi="Arial" w:cs="Arial"/>
          <w:spacing w:val="1"/>
          <w:sz w:val="22"/>
          <w:szCs w:val="22"/>
        </w:rPr>
        <w:t xml:space="preserve"> </w:t>
      </w:r>
      <w:r w:rsidRPr="005856E9">
        <w:rPr>
          <w:rFonts w:ascii="Arial" w:hAnsi="Arial" w:cs="Arial"/>
          <w:sz w:val="22"/>
          <w:szCs w:val="22"/>
        </w:rPr>
        <w:t>revitalizace</w:t>
      </w:r>
      <w:r w:rsidRPr="005856E9">
        <w:rPr>
          <w:rFonts w:ascii="Arial" w:hAnsi="Arial" w:cs="Arial"/>
          <w:spacing w:val="2"/>
          <w:sz w:val="22"/>
          <w:szCs w:val="22"/>
        </w:rPr>
        <w:t xml:space="preserve"> </w:t>
      </w:r>
      <w:r w:rsidRPr="005856E9">
        <w:rPr>
          <w:rFonts w:ascii="Arial" w:hAnsi="Arial" w:cs="Arial"/>
          <w:spacing w:val="-2"/>
          <w:sz w:val="22"/>
          <w:szCs w:val="22"/>
        </w:rPr>
        <w:t>areálu</w:t>
      </w:r>
    </w:p>
    <w:p w:rsidR="005856E9" w:rsidRPr="005856E9" w:rsidRDefault="005856E9" w:rsidP="0083482D">
      <w:pPr>
        <w:pStyle w:val="Odstavecseseznamem"/>
        <w:widowControl w:val="0"/>
        <w:numPr>
          <w:ilvl w:val="0"/>
          <w:numId w:val="98"/>
        </w:numPr>
        <w:tabs>
          <w:tab w:val="left" w:pos="378"/>
        </w:tabs>
        <w:autoSpaceDE w:val="0"/>
        <w:autoSpaceDN w:val="0"/>
        <w:ind w:left="0" w:firstLine="0"/>
        <w:contextualSpacing w:val="0"/>
        <w:rPr>
          <w:rFonts w:ascii="Arial" w:hAnsi="Arial" w:cs="Arial"/>
          <w:sz w:val="22"/>
          <w:szCs w:val="22"/>
        </w:rPr>
      </w:pPr>
      <w:r w:rsidRPr="005856E9">
        <w:rPr>
          <w:rFonts w:ascii="Arial" w:hAnsi="Arial" w:cs="Arial"/>
          <w:sz w:val="22"/>
          <w:szCs w:val="22"/>
        </w:rPr>
        <w:t xml:space="preserve">zpracování konceptu zadání projektových prací, konzultace s </w:t>
      </w:r>
      <w:proofErr w:type="gramStart"/>
      <w:r w:rsidRPr="005856E9">
        <w:rPr>
          <w:rFonts w:ascii="Arial" w:hAnsi="Arial" w:cs="Arial"/>
          <w:sz w:val="22"/>
          <w:szCs w:val="22"/>
        </w:rPr>
        <w:t>UMA</w:t>
      </w:r>
      <w:proofErr w:type="gramEnd"/>
      <w:r w:rsidRPr="005856E9">
        <w:rPr>
          <w:rFonts w:ascii="Arial" w:hAnsi="Arial" w:cs="Arial"/>
          <w:sz w:val="22"/>
          <w:szCs w:val="22"/>
        </w:rPr>
        <w:t>, konzultace s EAV, oslovení</w:t>
      </w:r>
      <w:r w:rsidRPr="005856E9">
        <w:rPr>
          <w:rFonts w:ascii="Arial" w:hAnsi="Arial" w:cs="Arial"/>
          <w:spacing w:val="40"/>
          <w:sz w:val="22"/>
          <w:szCs w:val="22"/>
        </w:rPr>
        <w:t xml:space="preserve"> </w:t>
      </w:r>
      <w:r w:rsidRPr="005856E9">
        <w:rPr>
          <w:rFonts w:ascii="Arial" w:hAnsi="Arial" w:cs="Arial"/>
          <w:sz w:val="22"/>
          <w:szCs w:val="22"/>
        </w:rPr>
        <w:t>ICSS</w:t>
      </w:r>
      <w:r w:rsidRPr="005856E9">
        <w:rPr>
          <w:rFonts w:ascii="Arial" w:hAnsi="Arial" w:cs="Arial"/>
          <w:spacing w:val="40"/>
          <w:sz w:val="22"/>
          <w:szCs w:val="22"/>
        </w:rPr>
        <w:t xml:space="preserve"> </w:t>
      </w:r>
      <w:r w:rsidRPr="005856E9">
        <w:rPr>
          <w:rFonts w:ascii="Arial" w:hAnsi="Arial" w:cs="Arial"/>
          <w:sz w:val="22"/>
          <w:szCs w:val="22"/>
        </w:rPr>
        <w:t>pro</w:t>
      </w:r>
      <w:r w:rsidRPr="005856E9">
        <w:rPr>
          <w:rFonts w:ascii="Arial" w:hAnsi="Arial" w:cs="Arial"/>
          <w:spacing w:val="40"/>
          <w:sz w:val="22"/>
          <w:szCs w:val="22"/>
        </w:rPr>
        <w:t xml:space="preserve"> </w:t>
      </w:r>
      <w:r w:rsidRPr="005856E9">
        <w:rPr>
          <w:rFonts w:ascii="Arial" w:hAnsi="Arial" w:cs="Arial"/>
          <w:sz w:val="22"/>
          <w:szCs w:val="22"/>
        </w:rPr>
        <w:t>doplnění</w:t>
      </w:r>
      <w:r w:rsidRPr="005856E9">
        <w:rPr>
          <w:rFonts w:ascii="Arial" w:hAnsi="Arial" w:cs="Arial"/>
          <w:spacing w:val="40"/>
          <w:sz w:val="22"/>
          <w:szCs w:val="22"/>
        </w:rPr>
        <w:t xml:space="preserve"> </w:t>
      </w:r>
      <w:r w:rsidRPr="005856E9">
        <w:rPr>
          <w:rFonts w:ascii="Arial" w:hAnsi="Arial" w:cs="Arial"/>
          <w:sz w:val="22"/>
          <w:szCs w:val="22"/>
        </w:rPr>
        <w:t>zadání</w:t>
      </w:r>
      <w:r w:rsidRPr="005856E9">
        <w:rPr>
          <w:rFonts w:ascii="Arial" w:hAnsi="Arial" w:cs="Arial"/>
          <w:spacing w:val="40"/>
          <w:sz w:val="22"/>
          <w:szCs w:val="22"/>
        </w:rPr>
        <w:t xml:space="preserve"> </w:t>
      </w:r>
      <w:r w:rsidRPr="005856E9">
        <w:rPr>
          <w:rFonts w:ascii="Arial" w:hAnsi="Arial" w:cs="Arial"/>
          <w:sz w:val="22"/>
          <w:szCs w:val="22"/>
        </w:rPr>
        <w:t>o</w:t>
      </w:r>
      <w:r w:rsidRPr="005856E9">
        <w:rPr>
          <w:rFonts w:ascii="Arial" w:hAnsi="Arial" w:cs="Arial"/>
          <w:spacing w:val="40"/>
          <w:sz w:val="22"/>
          <w:szCs w:val="22"/>
        </w:rPr>
        <w:t xml:space="preserve"> </w:t>
      </w:r>
      <w:r w:rsidRPr="005856E9">
        <w:rPr>
          <w:rFonts w:ascii="Arial" w:hAnsi="Arial" w:cs="Arial"/>
          <w:sz w:val="22"/>
          <w:szCs w:val="22"/>
        </w:rPr>
        <w:t>opravy</w:t>
      </w:r>
      <w:r w:rsidRPr="005856E9">
        <w:rPr>
          <w:rFonts w:ascii="Arial" w:hAnsi="Arial" w:cs="Arial"/>
          <w:spacing w:val="40"/>
          <w:sz w:val="22"/>
          <w:szCs w:val="22"/>
        </w:rPr>
        <w:t xml:space="preserve"> </w:t>
      </w:r>
      <w:r w:rsidRPr="005856E9">
        <w:rPr>
          <w:rFonts w:ascii="Arial" w:hAnsi="Arial" w:cs="Arial"/>
          <w:sz w:val="22"/>
          <w:szCs w:val="22"/>
        </w:rPr>
        <w:t>nebyt.</w:t>
      </w:r>
      <w:r w:rsidRPr="005856E9">
        <w:rPr>
          <w:rFonts w:ascii="Arial" w:hAnsi="Arial" w:cs="Arial"/>
          <w:spacing w:val="40"/>
          <w:sz w:val="22"/>
          <w:szCs w:val="22"/>
        </w:rPr>
        <w:t xml:space="preserve"> </w:t>
      </w:r>
      <w:r w:rsidRPr="005856E9">
        <w:rPr>
          <w:rFonts w:ascii="Arial" w:hAnsi="Arial" w:cs="Arial"/>
          <w:sz w:val="22"/>
          <w:szCs w:val="22"/>
        </w:rPr>
        <w:t>prostor</w:t>
      </w:r>
      <w:r w:rsidRPr="005856E9">
        <w:rPr>
          <w:rFonts w:ascii="Arial" w:hAnsi="Arial" w:cs="Arial"/>
          <w:spacing w:val="40"/>
          <w:sz w:val="22"/>
          <w:szCs w:val="22"/>
        </w:rPr>
        <w:t xml:space="preserve"> </w:t>
      </w:r>
      <w:r w:rsidRPr="005856E9">
        <w:rPr>
          <w:rFonts w:ascii="Arial" w:hAnsi="Arial" w:cs="Arial"/>
          <w:sz w:val="22"/>
          <w:szCs w:val="22"/>
        </w:rPr>
        <w:t>v</w:t>
      </w:r>
      <w:r w:rsidRPr="005856E9">
        <w:rPr>
          <w:rFonts w:ascii="Arial" w:hAnsi="Arial" w:cs="Arial"/>
          <w:spacing w:val="-4"/>
          <w:sz w:val="22"/>
          <w:szCs w:val="22"/>
        </w:rPr>
        <w:t xml:space="preserve"> </w:t>
      </w:r>
      <w:r w:rsidRPr="005856E9">
        <w:rPr>
          <w:rFonts w:ascii="Arial" w:hAnsi="Arial" w:cs="Arial"/>
          <w:sz w:val="22"/>
          <w:szCs w:val="22"/>
        </w:rPr>
        <w:t>tomto</w:t>
      </w:r>
      <w:r w:rsidRPr="005856E9">
        <w:rPr>
          <w:rFonts w:ascii="Arial" w:hAnsi="Arial" w:cs="Arial"/>
          <w:spacing w:val="40"/>
          <w:sz w:val="22"/>
          <w:szCs w:val="22"/>
        </w:rPr>
        <w:t xml:space="preserve"> </w:t>
      </w:r>
      <w:r w:rsidRPr="005856E9">
        <w:rPr>
          <w:rFonts w:ascii="Arial" w:hAnsi="Arial" w:cs="Arial"/>
          <w:sz w:val="22"/>
          <w:szCs w:val="22"/>
        </w:rPr>
        <w:t>areálu,</w:t>
      </w:r>
      <w:r w:rsidRPr="005856E9">
        <w:rPr>
          <w:rFonts w:ascii="Arial" w:hAnsi="Arial" w:cs="Arial"/>
          <w:spacing w:val="40"/>
          <w:sz w:val="22"/>
          <w:szCs w:val="22"/>
        </w:rPr>
        <w:t xml:space="preserve"> </w:t>
      </w:r>
      <w:r w:rsidRPr="005856E9">
        <w:rPr>
          <w:rFonts w:ascii="Arial" w:hAnsi="Arial" w:cs="Arial"/>
          <w:sz w:val="22"/>
          <w:szCs w:val="22"/>
        </w:rPr>
        <w:t xml:space="preserve">užívaných </w:t>
      </w:r>
      <w:r w:rsidRPr="005856E9">
        <w:rPr>
          <w:rFonts w:ascii="Arial" w:hAnsi="Arial" w:cs="Arial"/>
          <w:spacing w:val="-4"/>
          <w:sz w:val="22"/>
          <w:szCs w:val="22"/>
        </w:rPr>
        <w:t>ICSS</w:t>
      </w:r>
    </w:p>
    <w:p w:rsidR="005856E9" w:rsidRPr="005856E9" w:rsidRDefault="005856E9" w:rsidP="005856E9">
      <w:pPr>
        <w:pStyle w:val="Nadpis2"/>
        <w:tabs>
          <w:tab w:val="left" w:pos="985"/>
          <w:tab w:val="left" w:pos="2281"/>
          <w:tab w:val="left" w:pos="2820"/>
          <w:tab w:val="left" w:pos="3836"/>
          <w:tab w:val="left" w:pos="4176"/>
          <w:tab w:val="left" w:pos="5410"/>
          <w:tab w:val="left" w:pos="5905"/>
          <w:tab w:val="left" w:pos="6961"/>
          <w:tab w:val="left" w:pos="7648"/>
          <w:tab w:val="left" w:pos="8508"/>
        </w:tabs>
        <w:spacing w:before="0"/>
        <w:rPr>
          <w:rFonts w:ascii="Arial" w:hAnsi="Arial" w:cs="Arial"/>
          <w:sz w:val="22"/>
          <w:szCs w:val="22"/>
        </w:rPr>
      </w:pPr>
      <w:r w:rsidRPr="005856E9">
        <w:rPr>
          <w:rFonts w:ascii="Arial" w:hAnsi="Arial" w:cs="Arial"/>
          <w:spacing w:val="-4"/>
          <w:sz w:val="22"/>
          <w:szCs w:val="22"/>
        </w:rPr>
        <w:lastRenderedPageBreak/>
        <w:t>Jana</w:t>
      </w:r>
      <w:r w:rsidRPr="005856E9">
        <w:rPr>
          <w:rFonts w:ascii="Arial" w:hAnsi="Arial" w:cs="Arial"/>
          <w:sz w:val="22"/>
          <w:szCs w:val="22"/>
        </w:rPr>
        <w:tab/>
      </w:r>
      <w:r w:rsidRPr="005856E9">
        <w:rPr>
          <w:rFonts w:ascii="Arial" w:hAnsi="Arial" w:cs="Arial"/>
          <w:spacing w:val="-2"/>
          <w:sz w:val="22"/>
          <w:szCs w:val="22"/>
        </w:rPr>
        <w:t>Masaryka</w:t>
      </w:r>
      <w:r w:rsidRPr="005856E9">
        <w:rPr>
          <w:rFonts w:ascii="Arial" w:hAnsi="Arial" w:cs="Arial"/>
          <w:sz w:val="22"/>
          <w:szCs w:val="22"/>
        </w:rPr>
        <w:tab/>
      </w:r>
      <w:r w:rsidRPr="005856E9">
        <w:rPr>
          <w:rFonts w:ascii="Arial" w:hAnsi="Arial" w:cs="Arial"/>
          <w:spacing w:val="-4"/>
          <w:sz w:val="22"/>
          <w:szCs w:val="22"/>
        </w:rPr>
        <w:t>20,</w:t>
      </w:r>
      <w:r w:rsidRPr="005856E9">
        <w:rPr>
          <w:rFonts w:ascii="Arial" w:hAnsi="Arial" w:cs="Arial"/>
          <w:sz w:val="22"/>
          <w:szCs w:val="22"/>
        </w:rPr>
        <w:tab/>
      </w:r>
      <w:r w:rsidRPr="005856E9">
        <w:rPr>
          <w:rFonts w:ascii="Arial" w:hAnsi="Arial" w:cs="Arial"/>
          <w:spacing w:val="-2"/>
          <w:sz w:val="22"/>
          <w:szCs w:val="22"/>
        </w:rPr>
        <w:t>Jihlava</w:t>
      </w:r>
      <w:r w:rsidRPr="005856E9">
        <w:rPr>
          <w:rFonts w:ascii="Arial" w:hAnsi="Arial" w:cs="Arial"/>
          <w:sz w:val="22"/>
          <w:szCs w:val="22"/>
        </w:rPr>
        <w:tab/>
      </w:r>
      <w:r w:rsidRPr="005856E9">
        <w:rPr>
          <w:rFonts w:ascii="Arial" w:hAnsi="Arial" w:cs="Arial"/>
          <w:spacing w:val="-10"/>
          <w:sz w:val="22"/>
          <w:szCs w:val="22"/>
        </w:rPr>
        <w:t>–</w:t>
      </w:r>
      <w:r w:rsidRPr="005856E9">
        <w:rPr>
          <w:rFonts w:ascii="Arial" w:hAnsi="Arial" w:cs="Arial"/>
          <w:sz w:val="22"/>
          <w:szCs w:val="22"/>
        </w:rPr>
        <w:tab/>
      </w:r>
      <w:r w:rsidRPr="005856E9">
        <w:rPr>
          <w:rFonts w:ascii="Arial" w:hAnsi="Arial" w:cs="Arial"/>
          <w:spacing w:val="-2"/>
          <w:sz w:val="22"/>
          <w:szCs w:val="22"/>
        </w:rPr>
        <w:t>Investice</w:t>
      </w:r>
      <w:r w:rsidRPr="005856E9">
        <w:rPr>
          <w:rFonts w:ascii="Arial" w:hAnsi="Arial" w:cs="Arial"/>
          <w:sz w:val="22"/>
          <w:szCs w:val="22"/>
        </w:rPr>
        <w:tab/>
      </w:r>
      <w:r w:rsidRPr="005856E9">
        <w:rPr>
          <w:rFonts w:ascii="Arial" w:hAnsi="Arial" w:cs="Arial"/>
          <w:spacing w:val="-6"/>
          <w:sz w:val="22"/>
          <w:szCs w:val="22"/>
        </w:rPr>
        <w:t>do</w:t>
      </w:r>
      <w:r w:rsidRPr="005856E9">
        <w:rPr>
          <w:rFonts w:ascii="Arial" w:hAnsi="Arial" w:cs="Arial"/>
          <w:sz w:val="22"/>
          <w:szCs w:val="22"/>
        </w:rPr>
        <w:tab/>
      </w:r>
      <w:r w:rsidRPr="005856E9">
        <w:rPr>
          <w:rFonts w:ascii="Arial" w:hAnsi="Arial" w:cs="Arial"/>
          <w:spacing w:val="-2"/>
          <w:sz w:val="22"/>
          <w:szCs w:val="22"/>
        </w:rPr>
        <w:t>objektu</w:t>
      </w:r>
      <w:r w:rsidRPr="005856E9">
        <w:rPr>
          <w:rFonts w:ascii="Arial" w:hAnsi="Arial" w:cs="Arial"/>
          <w:sz w:val="22"/>
          <w:szCs w:val="22"/>
        </w:rPr>
        <w:tab/>
      </w:r>
      <w:r w:rsidRPr="005856E9">
        <w:rPr>
          <w:rFonts w:ascii="Arial" w:hAnsi="Arial" w:cs="Arial"/>
          <w:spacing w:val="-4"/>
          <w:sz w:val="22"/>
          <w:szCs w:val="22"/>
        </w:rPr>
        <w:t>kina</w:t>
      </w:r>
      <w:r w:rsidRPr="005856E9">
        <w:rPr>
          <w:rFonts w:ascii="Arial" w:hAnsi="Arial" w:cs="Arial"/>
          <w:sz w:val="22"/>
          <w:szCs w:val="22"/>
        </w:rPr>
        <w:tab/>
      </w:r>
      <w:r w:rsidRPr="005856E9">
        <w:rPr>
          <w:rFonts w:ascii="Arial" w:hAnsi="Arial" w:cs="Arial"/>
          <w:spacing w:val="-2"/>
          <w:sz w:val="22"/>
          <w:szCs w:val="22"/>
        </w:rPr>
        <w:t>Dukla</w:t>
      </w:r>
      <w:r w:rsidRPr="005856E9">
        <w:rPr>
          <w:rFonts w:ascii="Arial" w:hAnsi="Arial" w:cs="Arial"/>
          <w:sz w:val="22"/>
          <w:szCs w:val="22"/>
        </w:rPr>
        <w:tab/>
      </w:r>
      <w:r w:rsidRPr="005856E9">
        <w:rPr>
          <w:rFonts w:ascii="Arial" w:hAnsi="Arial" w:cs="Arial"/>
          <w:spacing w:val="-2"/>
          <w:sz w:val="22"/>
          <w:szCs w:val="22"/>
        </w:rPr>
        <w:t xml:space="preserve">(klimatizace </w:t>
      </w:r>
      <w:r w:rsidRPr="005856E9">
        <w:rPr>
          <w:rFonts w:ascii="Arial" w:hAnsi="Arial" w:cs="Arial"/>
          <w:sz w:val="22"/>
          <w:szCs w:val="22"/>
        </w:rPr>
        <w:t>promítacích sálů a promítacího zázemí)</w:t>
      </w:r>
    </w:p>
    <w:p w:rsidR="005856E9" w:rsidRPr="005856E9" w:rsidRDefault="005856E9" w:rsidP="0083482D">
      <w:pPr>
        <w:pStyle w:val="Odstavecseseznamem"/>
        <w:widowControl w:val="0"/>
        <w:numPr>
          <w:ilvl w:val="0"/>
          <w:numId w:val="98"/>
        </w:numPr>
        <w:tabs>
          <w:tab w:val="left" w:pos="458"/>
        </w:tabs>
        <w:autoSpaceDE w:val="0"/>
        <w:autoSpaceDN w:val="0"/>
        <w:ind w:left="0" w:firstLine="0"/>
        <w:contextualSpacing w:val="0"/>
        <w:rPr>
          <w:rFonts w:ascii="Arial" w:hAnsi="Arial" w:cs="Arial"/>
          <w:sz w:val="22"/>
          <w:szCs w:val="22"/>
        </w:rPr>
      </w:pPr>
      <w:r w:rsidRPr="005856E9">
        <w:rPr>
          <w:rFonts w:ascii="Arial" w:hAnsi="Arial" w:cs="Arial"/>
          <w:sz w:val="22"/>
          <w:szCs w:val="22"/>
        </w:rPr>
        <w:t>předložení</w:t>
      </w:r>
      <w:r w:rsidRPr="005856E9">
        <w:rPr>
          <w:rFonts w:ascii="Arial" w:hAnsi="Arial" w:cs="Arial"/>
          <w:spacing w:val="76"/>
          <w:sz w:val="22"/>
          <w:szCs w:val="22"/>
        </w:rPr>
        <w:t xml:space="preserve"> </w:t>
      </w:r>
      <w:r w:rsidRPr="005856E9">
        <w:rPr>
          <w:rFonts w:ascii="Arial" w:hAnsi="Arial" w:cs="Arial"/>
          <w:sz w:val="22"/>
          <w:szCs w:val="22"/>
        </w:rPr>
        <w:t>návrhu</w:t>
      </w:r>
      <w:r w:rsidRPr="005856E9">
        <w:rPr>
          <w:rFonts w:ascii="Arial" w:hAnsi="Arial" w:cs="Arial"/>
          <w:spacing w:val="78"/>
          <w:sz w:val="22"/>
          <w:szCs w:val="22"/>
        </w:rPr>
        <w:t xml:space="preserve"> </w:t>
      </w:r>
      <w:r w:rsidRPr="005856E9">
        <w:rPr>
          <w:rFonts w:ascii="Arial" w:hAnsi="Arial" w:cs="Arial"/>
          <w:sz w:val="22"/>
          <w:szCs w:val="22"/>
        </w:rPr>
        <w:t>na</w:t>
      </w:r>
      <w:r w:rsidRPr="005856E9">
        <w:rPr>
          <w:rFonts w:ascii="Arial" w:hAnsi="Arial" w:cs="Arial"/>
          <w:spacing w:val="78"/>
          <w:sz w:val="22"/>
          <w:szCs w:val="22"/>
        </w:rPr>
        <w:t xml:space="preserve"> </w:t>
      </w:r>
      <w:r w:rsidRPr="005856E9">
        <w:rPr>
          <w:rFonts w:ascii="Arial" w:hAnsi="Arial" w:cs="Arial"/>
          <w:sz w:val="22"/>
          <w:szCs w:val="22"/>
        </w:rPr>
        <w:t>IP</w:t>
      </w:r>
      <w:r w:rsidRPr="005856E9">
        <w:rPr>
          <w:rFonts w:ascii="Arial" w:hAnsi="Arial" w:cs="Arial"/>
          <w:spacing w:val="74"/>
          <w:sz w:val="22"/>
          <w:szCs w:val="22"/>
        </w:rPr>
        <w:t xml:space="preserve"> </w:t>
      </w:r>
      <w:r w:rsidRPr="005856E9">
        <w:rPr>
          <w:rFonts w:ascii="Arial" w:hAnsi="Arial" w:cs="Arial"/>
          <w:sz w:val="22"/>
          <w:szCs w:val="22"/>
        </w:rPr>
        <w:t>a</w:t>
      </w:r>
      <w:r w:rsidRPr="005856E9">
        <w:rPr>
          <w:rFonts w:ascii="Arial" w:hAnsi="Arial" w:cs="Arial"/>
          <w:spacing w:val="76"/>
          <w:sz w:val="22"/>
          <w:szCs w:val="22"/>
        </w:rPr>
        <w:t xml:space="preserve"> </w:t>
      </w:r>
      <w:r w:rsidRPr="005856E9">
        <w:rPr>
          <w:rFonts w:ascii="Arial" w:hAnsi="Arial" w:cs="Arial"/>
          <w:sz w:val="22"/>
          <w:szCs w:val="22"/>
        </w:rPr>
        <w:t>do</w:t>
      </w:r>
      <w:r w:rsidRPr="005856E9">
        <w:rPr>
          <w:rFonts w:ascii="Arial" w:hAnsi="Arial" w:cs="Arial"/>
          <w:spacing w:val="78"/>
          <w:sz w:val="22"/>
          <w:szCs w:val="22"/>
        </w:rPr>
        <w:t xml:space="preserve"> </w:t>
      </w:r>
      <w:r w:rsidRPr="005856E9">
        <w:rPr>
          <w:rFonts w:ascii="Arial" w:hAnsi="Arial" w:cs="Arial"/>
          <w:sz w:val="22"/>
          <w:szCs w:val="22"/>
        </w:rPr>
        <w:t>RM</w:t>
      </w:r>
      <w:r w:rsidRPr="005856E9">
        <w:rPr>
          <w:rFonts w:ascii="Arial" w:hAnsi="Arial" w:cs="Arial"/>
          <w:spacing w:val="72"/>
          <w:sz w:val="22"/>
          <w:szCs w:val="22"/>
        </w:rPr>
        <w:t xml:space="preserve"> </w:t>
      </w:r>
      <w:r w:rsidRPr="005856E9">
        <w:rPr>
          <w:rFonts w:ascii="Arial" w:hAnsi="Arial" w:cs="Arial"/>
          <w:sz w:val="22"/>
          <w:szCs w:val="22"/>
        </w:rPr>
        <w:t>na</w:t>
      </w:r>
      <w:r w:rsidRPr="005856E9">
        <w:rPr>
          <w:rFonts w:ascii="Arial" w:hAnsi="Arial" w:cs="Arial"/>
          <w:spacing w:val="73"/>
          <w:sz w:val="22"/>
          <w:szCs w:val="22"/>
        </w:rPr>
        <w:t xml:space="preserve"> </w:t>
      </w:r>
      <w:r w:rsidRPr="005856E9">
        <w:rPr>
          <w:rFonts w:ascii="Arial" w:hAnsi="Arial" w:cs="Arial"/>
          <w:sz w:val="22"/>
          <w:szCs w:val="22"/>
        </w:rPr>
        <w:t>související</w:t>
      </w:r>
      <w:r w:rsidRPr="005856E9">
        <w:rPr>
          <w:rFonts w:ascii="Arial" w:hAnsi="Arial" w:cs="Arial"/>
          <w:spacing w:val="74"/>
          <w:sz w:val="22"/>
          <w:szCs w:val="22"/>
        </w:rPr>
        <w:t xml:space="preserve"> </w:t>
      </w:r>
      <w:r w:rsidRPr="005856E9">
        <w:rPr>
          <w:rFonts w:ascii="Arial" w:hAnsi="Arial" w:cs="Arial"/>
          <w:sz w:val="22"/>
          <w:szCs w:val="22"/>
        </w:rPr>
        <w:t>rozpočtové</w:t>
      </w:r>
      <w:r w:rsidRPr="005856E9">
        <w:rPr>
          <w:rFonts w:ascii="Arial" w:hAnsi="Arial" w:cs="Arial"/>
          <w:spacing w:val="78"/>
          <w:sz w:val="22"/>
          <w:szCs w:val="22"/>
        </w:rPr>
        <w:t xml:space="preserve"> </w:t>
      </w:r>
      <w:r w:rsidRPr="005856E9">
        <w:rPr>
          <w:rFonts w:ascii="Arial" w:hAnsi="Arial" w:cs="Arial"/>
          <w:sz w:val="22"/>
          <w:szCs w:val="22"/>
        </w:rPr>
        <w:t>opatření,</w:t>
      </w:r>
      <w:r w:rsidRPr="005856E9">
        <w:rPr>
          <w:rFonts w:ascii="Arial" w:hAnsi="Arial" w:cs="Arial"/>
          <w:spacing w:val="78"/>
          <w:sz w:val="22"/>
          <w:szCs w:val="22"/>
        </w:rPr>
        <w:t xml:space="preserve"> </w:t>
      </w:r>
      <w:r w:rsidRPr="005856E9">
        <w:rPr>
          <w:rFonts w:ascii="Arial" w:hAnsi="Arial" w:cs="Arial"/>
          <w:sz w:val="22"/>
          <w:szCs w:val="22"/>
        </w:rPr>
        <w:t>zpracování konceptu zadání projektových prací</w:t>
      </w:r>
    </w:p>
    <w:p w:rsidR="005856E9" w:rsidRPr="005856E9" w:rsidRDefault="005856E9" w:rsidP="005856E9">
      <w:pPr>
        <w:pStyle w:val="Nadpis2"/>
        <w:spacing w:before="0"/>
        <w:rPr>
          <w:rFonts w:ascii="Arial" w:hAnsi="Arial" w:cs="Arial"/>
          <w:sz w:val="22"/>
          <w:szCs w:val="22"/>
        </w:rPr>
      </w:pPr>
      <w:r w:rsidRPr="005856E9">
        <w:rPr>
          <w:rFonts w:ascii="Arial" w:hAnsi="Arial" w:cs="Arial"/>
          <w:sz w:val="22"/>
          <w:szCs w:val="22"/>
        </w:rPr>
        <w:t>Provozní opravy většího</w:t>
      </w:r>
      <w:r w:rsidRPr="005856E9">
        <w:rPr>
          <w:rFonts w:ascii="Arial" w:hAnsi="Arial" w:cs="Arial"/>
          <w:spacing w:val="1"/>
          <w:sz w:val="22"/>
          <w:szCs w:val="22"/>
        </w:rPr>
        <w:t xml:space="preserve"> </w:t>
      </w:r>
      <w:r w:rsidRPr="005856E9">
        <w:rPr>
          <w:rFonts w:ascii="Arial" w:hAnsi="Arial" w:cs="Arial"/>
          <w:sz w:val="22"/>
          <w:szCs w:val="22"/>
        </w:rPr>
        <w:t>rozsahu</w:t>
      </w:r>
      <w:r w:rsidRPr="005856E9">
        <w:rPr>
          <w:rFonts w:ascii="Arial" w:hAnsi="Arial" w:cs="Arial"/>
          <w:spacing w:val="-3"/>
          <w:sz w:val="22"/>
          <w:szCs w:val="22"/>
        </w:rPr>
        <w:t xml:space="preserve"> </w:t>
      </w:r>
      <w:r w:rsidRPr="005856E9">
        <w:rPr>
          <w:rFonts w:ascii="Arial" w:hAnsi="Arial" w:cs="Arial"/>
          <w:sz w:val="22"/>
          <w:szCs w:val="22"/>
        </w:rPr>
        <w:t>(nad</w:t>
      </w:r>
      <w:r w:rsidRPr="005856E9">
        <w:rPr>
          <w:rFonts w:ascii="Arial" w:hAnsi="Arial" w:cs="Arial"/>
          <w:spacing w:val="-1"/>
          <w:sz w:val="22"/>
          <w:szCs w:val="22"/>
        </w:rPr>
        <w:t xml:space="preserve"> </w:t>
      </w:r>
      <w:r w:rsidRPr="005856E9">
        <w:rPr>
          <w:rFonts w:ascii="Arial" w:hAnsi="Arial" w:cs="Arial"/>
          <w:sz w:val="22"/>
          <w:szCs w:val="22"/>
        </w:rPr>
        <w:t>300.000,-</w:t>
      </w:r>
      <w:r w:rsidRPr="005856E9">
        <w:rPr>
          <w:rFonts w:ascii="Arial" w:hAnsi="Arial" w:cs="Arial"/>
          <w:spacing w:val="1"/>
          <w:sz w:val="22"/>
          <w:szCs w:val="22"/>
        </w:rPr>
        <w:t xml:space="preserve"> </w:t>
      </w:r>
      <w:r w:rsidRPr="005856E9">
        <w:rPr>
          <w:rFonts w:ascii="Arial" w:hAnsi="Arial" w:cs="Arial"/>
          <w:spacing w:val="-4"/>
          <w:sz w:val="22"/>
          <w:szCs w:val="22"/>
        </w:rPr>
        <w:t>Kč):</w:t>
      </w:r>
    </w:p>
    <w:p w:rsidR="005856E9" w:rsidRPr="005856E9" w:rsidRDefault="005856E9" w:rsidP="005856E9">
      <w:pPr>
        <w:spacing w:after="0" w:line="240" w:lineRule="auto"/>
        <w:rPr>
          <w:rFonts w:ascii="Arial" w:hAnsi="Arial" w:cs="Arial"/>
          <w:b/>
        </w:rPr>
      </w:pPr>
      <w:r w:rsidRPr="005856E9">
        <w:rPr>
          <w:rFonts w:ascii="Arial" w:hAnsi="Arial" w:cs="Arial"/>
          <w:b/>
        </w:rPr>
        <w:t>Znojemská</w:t>
      </w:r>
      <w:r w:rsidRPr="005856E9">
        <w:rPr>
          <w:rFonts w:ascii="Arial" w:hAnsi="Arial" w:cs="Arial"/>
          <w:b/>
          <w:spacing w:val="-2"/>
        </w:rPr>
        <w:t xml:space="preserve"> </w:t>
      </w:r>
      <w:r w:rsidRPr="005856E9">
        <w:rPr>
          <w:rFonts w:ascii="Arial" w:hAnsi="Arial" w:cs="Arial"/>
          <w:b/>
        </w:rPr>
        <w:t>4,</w:t>
      </w:r>
      <w:r w:rsidRPr="005856E9">
        <w:rPr>
          <w:rFonts w:ascii="Arial" w:hAnsi="Arial" w:cs="Arial"/>
          <w:b/>
          <w:spacing w:val="-2"/>
        </w:rPr>
        <w:t xml:space="preserve"> </w:t>
      </w:r>
      <w:r w:rsidRPr="005856E9">
        <w:rPr>
          <w:rFonts w:ascii="Arial" w:hAnsi="Arial" w:cs="Arial"/>
          <w:b/>
        </w:rPr>
        <w:t>Jihlava</w:t>
      </w:r>
      <w:r w:rsidRPr="005856E9">
        <w:rPr>
          <w:rFonts w:ascii="Arial" w:hAnsi="Arial" w:cs="Arial"/>
          <w:b/>
          <w:spacing w:val="1"/>
        </w:rPr>
        <w:t xml:space="preserve"> </w:t>
      </w:r>
      <w:r w:rsidRPr="005856E9">
        <w:rPr>
          <w:rFonts w:ascii="Arial" w:hAnsi="Arial" w:cs="Arial"/>
          <w:b/>
        </w:rPr>
        <w:t>– Oprava plynové</w:t>
      </w:r>
      <w:r w:rsidRPr="005856E9">
        <w:rPr>
          <w:rFonts w:ascii="Arial" w:hAnsi="Arial" w:cs="Arial"/>
          <w:b/>
          <w:spacing w:val="-1"/>
        </w:rPr>
        <w:t xml:space="preserve"> </w:t>
      </w:r>
      <w:r w:rsidRPr="005856E9">
        <w:rPr>
          <w:rFonts w:ascii="Arial" w:hAnsi="Arial" w:cs="Arial"/>
          <w:b/>
          <w:spacing w:val="-2"/>
        </w:rPr>
        <w:t>kotelny</w:t>
      </w:r>
    </w:p>
    <w:p w:rsidR="005856E9" w:rsidRPr="005856E9" w:rsidRDefault="005856E9" w:rsidP="0083482D">
      <w:pPr>
        <w:pStyle w:val="Odstavecseseznamem"/>
        <w:widowControl w:val="0"/>
        <w:numPr>
          <w:ilvl w:val="0"/>
          <w:numId w:val="98"/>
        </w:numPr>
        <w:tabs>
          <w:tab w:val="left" w:pos="378"/>
        </w:tabs>
        <w:autoSpaceDE w:val="0"/>
        <w:autoSpaceDN w:val="0"/>
        <w:ind w:left="0" w:hanging="146"/>
        <w:contextualSpacing w:val="0"/>
        <w:rPr>
          <w:rFonts w:ascii="Arial" w:hAnsi="Arial" w:cs="Arial"/>
          <w:sz w:val="22"/>
          <w:szCs w:val="22"/>
        </w:rPr>
      </w:pPr>
      <w:r w:rsidRPr="005856E9">
        <w:rPr>
          <w:rFonts w:ascii="Arial" w:hAnsi="Arial" w:cs="Arial"/>
          <w:sz w:val="22"/>
          <w:szCs w:val="22"/>
        </w:rPr>
        <w:t>předání</w:t>
      </w:r>
      <w:r w:rsidRPr="005856E9">
        <w:rPr>
          <w:rFonts w:ascii="Arial" w:hAnsi="Arial" w:cs="Arial"/>
          <w:spacing w:val="-2"/>
          <w:sz w:val="22"/>
          <w:szCs w:val="22"/>
        </w:rPr>
        <w:t xml:space="preserve"> </w:t>
      </w:r>
      <w:r w:rsidRPr="005856E9">
        <w:rPr>
          <w:rFonts w:ascii="Arial" w:hAnsi="Arial" w:cs="Arial"/>
          <w:sz w:val="22"/>
          <w:szCs w:val="22"/>
        </w:rPr>
        <w:t>dokladové</w:t>
      </w:r>
      <w:r w:rsidRPr="005856E9">
        <w:rPr>
          <w:rFonts w:ascii="Arial" w:hAnsi="Arial" w:cs="Arial"/>
          <w:spacing w:val="1"/>
          <w:sz w:val="22"/>
          <w:szCs w:val="22"/>
        </w:rPr>
        <w:t xml:space="preserve"> </w:t>
      </w:r>
      <w:r w:rsidRPr="005856E9">
        <w:rPr>
          <w:rFonts w:ascii="Arial" w:hAnsi="Arial" w:cs="Arial"/>
          <w:sz w:val="22"/>
          <w:szCs w:val="22"/>
        </w:rPr>
        <w:t>části</w:t>
      </w:r>
      <w:r w:rsidRPr="005856E9">
        <w:rPr>
          <w:rFonts w:ascii="Arial" w:hAnsi="Arial" w:cs="Arial"/>
          <w:spacing w:val="-1"/>
          <w:sz w:val="22"/>
          <w:szCs w:val="22"/>
        </w:rPr>
        <w:t xml:space="preserve"> </w:t>
      </w:r>
      <w:r w:rsidRPr="005856E9">
        <w:rPr>
          <w:rFonts w:ascii="Arial" w:hAnsi="Arial" w:cs="Arial"/>
          <w:sz w:val="22"/>
          <w:szCs w:val="22"/>
        </w:rPr>
        <w:t>provozovateli,</w:t>
      </w:r>
      <w:r w:rsidRPr="005856E9">
        <w:rPr>
          <w:rFonts w:ascii="Arial" w:hAnsi="Arial" w:cs="Arial"/>
          <w:spacing w:val="-1"/>
          <w:sz w:val="22"/>
          <w:szCs w:val="22"/>
        </w:rPr>
        <w:t xml:space="preserve"> </w:t>
      </w:r>
      <w:r w:rsidRPr="005856E9">
        <w:rPr>
          <w:rFonts w:ascii="Arial" w:hAnsi="Arial" w:cs="Arial"/>
          <w:sz w:val="22"/>
          <w:szCs w:val="22"/>
        </w:rPr>
        <w:t>seřízení</w:t>
      </w:r>
      <w:r w:rsidRPr="005856E9">
        <w:rPr>
          <w:rFonts w:ascii="Arial" w:hAnsi="Arial" w:cs="Arial"/>
          <w:spacing w:val="-2"/>
          <w:sz w:val="22"/>
          <w:szCs w:val="22"/>
        </w:rPr>
        <w:t xml:space="preserve"> </w:t>
      </w:r>
      <w:r w:rsidRPr="005856E9">
        <w:rPr>
          <w:rFonts w:ascii="Arial" w:hAnsi="Arial" w:cs="Arial"/>
          <w:sz w:val="22"/>
          <w:szCs w:val="22"/>
        </w:rPr>
        <w:t>a</w:t>
      </w:r>
      <w:r w:rsidRPr="005856E9">
        <w:rPr>
          <w:rFonts w:ascii="Arial" w:hAnsi="Arial" w:cs="Arial"/>
          <w:spacing w:val="1"/>
          <w:sz w:val="22"/>
          <w:szCs w:val="22"/>
        </w:rPr>
        <w:t xml:space="preserve"> </w:t>
      </w:r>
      <w:r w:rsidRPr="005856E9">
        <w:rPr>
          <w:rFonts w:ascii="Arial" w:hAnsi="Arial" w:cs="Arial"/>
          <w:sz w:val="22"/>
          <w:szCs w:val="22"/>
        </w:rPr>
        <w:t>vyregulování</w:t>
      </w:r>
      <w:r w:rsidRPr="005856E9">
        <w:rPr>
          <w:rFonts w:ascii="Arial" w:hAnsi="Arial" w:cs="Arial"/>
          <w:spacing w:val="-1"/>
          <w:sz w:val="22"/>
          <w:szCs w:val="22"/>
        </w:rPr>
        <w:t xml:space="preserve"> </w:t>
      </w:r>
      <w:r w:rsidRPr="005856E9">
        <w:rPr>
          <w:rFonts w:ascii="Arial" w:hAnsi="Arial" w:cs="Arial"/>
          <w:sz w:val="22"/>
          <w:szCs w:val="22"/>
        </w:rPr>
        <w:t>systému</w:t>
      </w:r>
      <w:r w:rsidRPr="005856E9">
        <w:rPr>
          <w:rFonts w:ascii="Arial" w:hAnsi="Arial" w:cs="Arial"/>
          <w:spacing w:val="-3"/>
          <w:sz w:val="22"/>
          <w:szCs w:val="22"/>
        </w:rPr>
        <w:t xml:space="preserve"> </w:t>
      </w:r>
      <w:r w:rsidRPr="005856E9">
        <w:rPr>
          <w:rFonts w:ascii="Arial" w:hAnsi="Arial" w:cs="Arial"/>
          <w:sz w:val="22"/>
          <w:szCs w:val="22"/>
        </w:rPr>
        <w:t>v</w:t>
      </w:r>
      <w:r w:rsidRPr="005856E9">
        <w:rPr>
          <w:rFonts w:ascii="Arial" w:hAnsi="Arial" w:cs="Arial"/>
          <w:spacing w:val="-4"/>
          <w:sz w:val="22"/>
          <w:szCs w:val="22"/>
        </w:rPr>
        <w:t xml:space="preserve"> </w:t>
      </w:r>
      <w:r w:rsidRPr="005856E9">
        <w:rPr>
          <w:rFonts w:ascii="Arial" w:hAnsi="Arial" w:cs="Arial"/>
          <w:sz w:val="22"/>
          <w:szCs w:val="22"/>
        </w:rPr>
        <w:t>topném</w:t>
      </w:r>
      <w:r w:rsidRPr="005856E9">
        <w:rPr>
          <w:rFonts w:ascii="Arial" w:hAnsi="Arial" w:cs="Arial"/>
          <w:spacing w:val="-1"/>
          <w:sz w:val="22"/>
          <w:szCs w:val="22"/>
        </w:rPr>
        <w:t xml:space="preserve"> </w:t>
      </w:r>
      <w:r w:rsidRPr="005856E9">
        <w:rPr>
          <w:rFonts w:ascii="Arial" w:hAnsi="Arial" w:cs="Arial"/>
          <w:spacing w:val="-2"/>
          <w:sz w:val="22"/>
          <w:szCs w:val="22"/>
        </w:rPr>
        <w:t>období</w:t>
      </w:r>
    </w:p>
    <w:p w:rsidR="005856E9" w:rsidRPr="005856E9" w:rsidRDefault="005856E9" w:rsidP="005856E9">
      <w:pPr>
        <w:pStyle w:val="Nadpis2"/>
        <w:spacing w:before="0"/>
        <w:jc w:val="both"/>
        <w:rPr>
          <w:rFonts w:ascii="Arial" w:hAnsi="Arial" w:cs="Arial"/>
          <w:sz w:val="22"/>
          <w:szCs w:val="22"/>
        </w:rPr>
      </w:pPr>
      <w:r w:rsidRPr="005856E9">
        <w:rPr>
          <w:rFonts w:ascii="Arial" w:hAnsi="Arial" w:cs="Arial"/>
          <w:sz w:val="22"/>
          <w:szCs w:val="22"/>
        </w:rPr>
        <w:t>Brněnská 29,</w:t>
      </w:r>
      <w:r w:rsidRPr="005856E9">
        <w:rPr>
          <w:rFonts w:ascii="Arial" w:hAnsi="Arial" w:cs="Arial"/>
          <w:spacing w:val="-1"/>
          <w:sz w:val="22"/>
          <w:szCs w:val="22"/>
        </w:rPr>
        <w:t xml:space="preserve"> </w:t>
      </w:r>
      <w:r w:rsidRPr="005856E9">
        <w:rPr>
          <w:rFonts w:ascii="Arial" w:hAnsi="Arial" w:cs="Arial"/>
          <w:sz w:val="22"/>
          <w:szCs w:val="22"/>
        </w:rPr>
        <w:t>Jihlava</w:t>
      </w:r>
      <w:r w:rsidRPr="005856E9">
        <w:rPr>
          <w:rFonts w:ascii="Arial" w:hAnsi="Arial" w:cs="Arial"/>
          <w:spacing w:val="-1"/>
          <w:sz w:val="22"/>
          <w:szCs w:val="22"/>
        </w:rPr>
        <w:t xml:space="preserve"> </w:t>
      </w:r>
      <w:r w:rsidRPr="005856E9">
        <w:rPr>
          <w:rFonts w:ascii="Arial" w:hAnsi="Arial" w:cs="Arial"/>
          <w:sz w:val="22"/>
          <w:szCs w:val="22"/>
        </w:rPr>
        <w:t>- Oprava</w:t>
      </w:r>
      <w:r w:rsidRPr="005856E9">
        <w:rPr>
          <w:rFonts w:ascii="Arial" w:hAnsi="Arial" w:cs="Arial"/>
          <w:spacing w:val="1"/>
          <w:sz w:val="22"/>
          <w:szCs w:val="22"/>
        </w:rPr>
        <w:t xml:space="preserve"> </w:t>
      </w:r>
      <w:r w:rsidRPr="005856E9">
        <w:rPr>
          <w:rFonts w:ascii="Arial" w:hAnsi="Arial" w:cs="Arial"/>
          <w:sz w:val="22"/>
          <w:szCs w:val="22"/>
        </w:rPr>
        <w:t>střešního</w:t>
      </w:r>
      <w:r w:rsidRPr="005856E9">
        <w:rPr>
          <w:rFonts w:ascii="Arial" w:hAnsi="Arial" w:cs="Arial"/>
          <w:spacing w:val="-1"/>
          <w:sz w:val="22"/>
          <w:szCs w:val="22"/>
        </w:rPr>
        <w:t xml:space="preserve"> </w:t>
      </w:r>
      <w:r w:rsidRPr="005856E9">
        <w:rPr>
          <w:rFonts w:ascii="Arial" w:hAnsi="Arial" w:cs="Arial"/>
          <w:spacing w:val="-2"/>
          <w:sz w:val="22"/>
          <w:szCs w:val="22"/>
        </w:rPr>
        <w:t>pláště</w:t>
      </w:r>
    </w:p>
    <w:p w:rsidR="005856E9" w:rsidRPr="005856E9" w:rsidRDefault="005856E9" w:rsidP="0083482D">
      <w:pPr>
        <w:pStyle w:val="Odstavecseseznamem"/>
        <w:widowControl w:val="0"/>
        <w:numPr>
          <w:ilvl w:val="0"/>
          <w:numId w:val="98"/>
        </w:numPr>
        <w:tabs>
          <w:tab w:val="left" w:pos="378"/>
        </w:tabs>
        <w:autoSpaceDE w:val="0"/>
        <w:autoSpaceDN w:val="0"/>
        <w:ind w:left="0" w:firstLine="0"/>
        <w:contextualSpacing w:val="0"/>
        <w:jc w:val="both"/>
        <w:rPr>
          <w:rFonts w:ascii="Arial" w:hAnsi="Arial" w:cs="Arial"/>
          <w:sz w:val="22"/>
          <w:szCs w:val="22"/>
        </w:rPr>
      </w:pPr>
      <w:r w:rsidRPr="005856E9">
        <w:rPr>
          <w:rFonts w:ascii="Arial" w:hAnsi="Arial" w:cs="Arial"/>
          <w:sz w:val="22"/>
          <w:szCs w:val="22"/>
        </w:rPr>
        <w:t>účast</w:t>
      </w:r>
      <w:r w:rsidRPr="005856E9">
        <w:rPr>
          <w:rFonts w:ascii="Arial" w:hAnsi="Arial" w:cs="Arial"/>
          <w:spacing w:val="-3"/>
          <w:sz w:val="22"/>
          <w:szCs w:val="22"/>
        </w:rPr>
        <w:t xml:space="preserve"> </w:t>
      </w:r>
      <w:r w:rsidRPr="005856E9">
        <w:rPr>
          <w:rFonts w:ascii="Arial" w:hAnsi="Arial" w:cs="Arial"/>
          <w:sz w:val="22"/>
          <w:szCs w:val="22"/>
        </w:rPr>
        <w:t>na</w:t>
      </w:r>
      <w:r w:rsidRPr="005856E9">
        <w:rPr>
          <w:rFonts w:ascii="Arial" w:hAnsi="Arial" w:cs="Arial"/>
          <w:spacing w:val="-5"/>
          <w:sz w:val="22"/>
          <w:szCs w:val="22"/>
        </w:rPr>
        <w:t xml:space="preserve"> </w:t>
      </w:r>
      <w:r w:rsidRPr="005856E9">
        <w:rPr>
          <w:rFonts w:ascii="Arial" w:hAnsi="Arial" w:cs="Arial"/>
          <w:sz w:val="22"/>
          <w:szCs w:val="22"/>
        </w:rPr>
        <w:t>jednotlivých kontrolních</w:t>
      </w:r>
      <w:r w:rsidRPr="005856E9">
        <w:rPr>
          <w:rFonts w:ascii="Arial" w:hAnsi="Arial" w:cs="Arial"/>
          <w:spacing w:val="-1"/>
          <w:sz w:val="22"/>
          <w:szCs w:val="22"/>
        </w:rPr>
        <w:t xml:space="preserve"> </w:t>
      </w:r>
      <w:r w:rsidRPr="005856E9">
        <w:rPr>
          <w:rFonts w:ascii="Arial" w:hAnsi="Arial" w:cs="Arial"/>
          <w:sz w:val="22"/>
          <w:szCs w:val="22"/>
        </w:rPr>
        <w:t>dnech,</w:t>
      </w:r>
      <w:r w:rsidRPr="005856E9">
        <w:rPr>
          <w:rFonts w:ascii="Arial" w:hAnsi="Arial" w:cs="Arial"/>
          <w:spacing w:val="-3"/>
          <w:sz w:val="22"/>
          <w:szCs w:val="22"/>
        </w:rPr>
        <w:t xml:space="preserve"> </w:t>
      </w:r>
      <w:r w:rsidRPr="005856E9">
        <w:rPr>
          <w:rFonts w:ascii="Arial" w:hAnsi="Arial" w:cs="Arial"/>
          <w:sz w:val="22"/>
          <w:szCs w:val="22"/>
        </w:rPr>
        <w:t>administrace</w:t>
      </w:r>
      <w:r w:rsidRPr="005856E9">
        <w:rPr>
          <w:rFonts w:ascii="Arial" w:hAnsi="Arial" w:cs="Arial"/>
          <w:spacing w:val="-3"/>
          <w:sz w:val="22"/>
          <w:szCs w:val="22"/>
        </w:rPr>
        <w:t xml:space="preserve"> </w:t>
      </w:r>
      <w:r w:rsidRPr="005856E9">
        <w:rPr>
          <w:rFonts w:ascii="Arial" w:hAnsi="Arial" w:cs="Arial"/>
          <w:sz w:val="22"/>
          <w:szCs w:val="22"/>
        </w:rPr>
        <w:t>uzavření</w:t>
      </w:r>
      <w:r w:rsidRPr="005856E9">
        <w:rPr>
          <w:rFonts w:ascii="Arial" w:hAnsi="Arial" w:cs="Arial"/>
          <w:spacing w:val="-5"/>
          <w:sz w:val="22"/>
          <w:szCs w:val="22"/>
        </w:rPr>
        <w:t xml:space="preserve"> </w:t>
      </w:r>
      <w:r w:rsidRPr="005856E9">
        <w:rPr>
          <w:rFonts w:ascii="Arial" w:hAnsi="Arial" w:cs="Arial"/>
          <w:sz w:val="22"/>
          <w:szCs w:val="22"/>
        </w:rPr>
        <w:t>dodatku</w:t>
      </w:r>
      <w:r w:rsidRPr="005856E9">
        <w:rPr>
          <w:rFonts w:ascii="Arial" w:hAnsi="Arial" w:cs="Arial"/>
          <w:spacing w:val="-3"/>
          <w:sz w:val="22"/>
          <w:szCs w:val="22"/>
        </w:rPr>
        <w:t xml:space="preserve"> </w:t>
      </w:r>
      <w:r w:rsidRPr="005856E9">
        <w:rPr>
          <w:rFonts w:ascii="Arial" w:hAnsi="Arial" w:cs="Arial"/>
          <w:sz w:val="22"/>
          <w:szCs w:val="22"/>
        </w:rPr>
        <w:t>č.</w:t>
      </w:r>
      <w:r w:rsidRPr="005856E9">
        <w:rPr>
          <w:rFonts w:ascii="Arial" w:hAnsi="Arial" w:cs="Arial"/>
          <w:spacing w:val="-1"/>
          <w:sz w:val="22"/>
          <w:szCs w:val="22"/>
        </w:rPr>
        <w:t xml:space="preserve"> </w:t>
      </w:r>
      <w:r w:rsidRPr="005856E9">
        <w:rPr>
          <w:rFonts w:ascii="Arial" w:hAnsi="Arial" w:cs="Arial"/>
          <w:sz w:val="22"/>
          <w:szCs w:val="22"/>
        </w:rPr>
        <w:t>1,</w:t>
      </w:r>
      <w:r w:rsidRPr="005856E9">
        <w:rPr>
          <w:rFonts w:ascii="Arial" w:hAnsi="Arial" w:cs="Arial"/>
          <w:spacing w:val="-5"/>
          <w:sz w:val="22"/>
          <w:szCs w:val="22"/>
        </w:rPr>
        <w:t xml:space="preserve"> </w:t>
      </w:r>
      <w:r w:rsidRPr="005856E9">
        <w:rPr>
          <w:rFonts w:ascii="Arial" w:hAnsi="Arial" w:cs="Arial"/>
          <w:sz w:val="22"/>
          <w:szCs w:val="22"/>
        </w:rPr>
        <w:t>převzetí</w:t>
      </w:r>
      <w:r w:rsidRPr="005856E9">
        <w:rPr>
          <w:rFonts w:ascii="Arial" w:hAnsi="Arial" w:cs="Arial"/>
          <w:spacing w:val="-5"/>
          <w:sz w:val="22"/>
          <w:szCs w:val="22"/>
        </w:rPr>
        <w:t xml:space="preserve"> </w:t>
      </w:r>
      <w:r w:rsidRPr="005856E9">
        <w:rPr>
          <w:rFonts w:ascii="Arial" w:hAnsi="Arial" w:cs="Arial"/>
          <w:sz w:val="22"/>
          <w:szCs w:val="22"/>
        </w:rPr>
        <w:t>díla s drobnými vady a nedodělky</w:t>
      </w:r>
    </w:p>
    <w:p w:rsidR="005856E9" w:rsidRPr="005856E9" w:rsidRDefault="005856E9" w:rsidP="005856E9">
      <w:pPr>
        <w:pStyle w:val="Nadpis2"/>
        <w:spacing w:before="0"/>
        <w:jc w:val="both"/>
        <w:rPr>
          <w:rFonts w:ascii="Arial" w:hAnsi="Arial" w:cs="Arial"/>
          <w:sz w:val="22"/>
          <w:szCs w:val="22"/>
        </w:rPr>
      </w:pPr>
      <w:r w:rsidRPr="005856E9">
        <w:rPr>
          <w:rFonts w:ascii="Arial" w:hAnsi="Arial" w:cs="Arial"/>
          <w:sz w:val="22"/>
          <w:szCs w:val="22"/>
        </w:rPr>
        <w:t>Krematorium</w:t>
      </w:r>
      <w:r w:rsidRPr="005856E9">
        <w:rPr>
          <w:rFonts w:ascii="Arial" w:hAnsi="Arial" w:cs="Arial"/>
          <w:spacing w:val="-3"/>
          <w:sz w:val="22"/>
          <w:szCs w:val="22"/>
        </w:rPr>
        <w:t xml:space="preserve"> </w:t>
      </w:r>
      <w:r w:rsidRPr="005856E9">
        <w:rPr>
          <w:rFonts w:ascii="Arial" w:hAnsi="Arial" w:cs="Arial"/>
          <w:sz w:val="22"/>
          <w:szCs w:val="22"/>
        </w:rPr>
        <w:t>Jihlava</w:t>
      </w:r>
      <w:r w:rsidRPr="005856E9">
        <w:rPr>
          <w:rFonts w:ascii="Arial" w:hAnsi="Arial" w:cs="Arial"/>
          <w:spacing w:val="1"/>
          <w:sz w:val="22"/>
          <w:szCs w:val="22"/>
        </w:rPr>
        <w:t xml:space="preserve"> </w:t>
      </w:r>
      <w:r w:rsidRPr="005856E9">
        <w:rPr>
          <w:rFonts w:ascii="Arial" w:hAnsi="Arial" w:cs="Arial"/>
          <w:sz w:val="22"/>
          <w:szCs w:val="22"/>
        </w:rPr>
        <w:t>–</w:t>
      </w:r>
      <w:r w:rsidRPr="005856E9">
        <w:rPr>
          <w:rFonts w:ascii="Arial" w:hAnsi="Arial" w:cs="Arial"/>
          <w:spacing w:val="-1"/>
          <w:sz w:val="22"/>
          <w:szCs w:val="22"/>
        </w:rPr>
        <w:t xml:space="preserve"> </w:t>
      </w:r>
      <w:r w:rsidRPr="005856E9">
        <w:rPr>
          <w:rFonts w:ascii="Arial" w:hAnsi="Arial" w:cs="Arial"/>
          <w:sz w:val="22"/>
          <w:szCs w:val="22"/>
        </w:rPr>
        <w:t>Oprava</w:t>
      </w:r>
      <w:r w:rsidRPr="005856E9">
        <w:rPr>
          <w:rFonts w:ascii="Arial" w:hAnsi="Arial" w:cs="Arial"/>
          <w:spacing w:val="-1"/>
          <w:sz w:val="22"/>
          <w:szCs w:val="22"/>
        </w:rPr>
        <w:t xml:space="preserve"> </w:t>
      </w:r>
      <w:r w:rsidRPr="005856E9">
        <w:rPr>
          <w:rFonts w:ascii="Arial" w:hAnsi="Arial" w:cs="Arial"/>
          <w:sz w:val="22"/>
          <w:szCs w:val="22"/>
        </w:rPr>
        <w:t>části</w:t>
      </w:r>
      <w:r w:rsidRPr="005856E9">
        <w:rPr>
          <w:rFonts w:ascii="Arial" w:hAnsi="Arial" w:cs="Arial"/>
          <w:spacing w:val="-1"/>
          <w:sz w:val="22"/>
          <w:szCs w:val="22"/>
        </w:rPr>
        <w:t xml:space="preserve"> </w:t>
      </w:r>
      <w:r w:rsidRPr="005856E9">
        <w:rPr>
          <w:rFonts w:ascii="Arial" w:hAnsi="Arial" w:cs="Arial"/>
          <w:sz w:val="22"/>
          <w:szCs w:val="22"/>
        </w:rPr>
        <w:t>ploché</w:t>
      </w:r>
      <w:r w:rsidRPr="005856E9">
        <w:rPr>
          <w:rFonts w:ascii="Arial" w:hAnsi="Arial" w:cs="Arial"/>
          <w:spacing w:val="-1"/>
          <w:sz w:val="22"/>
          <w:szCs w:val="22"/>
        </w:rPr>
        <w:t xml:space="preserve"> </w:t>
      </w:r>
      <w:r w:rsidRPr="005856E9">
        <w:rPr>
          <w:rFonts w:ascii="Arial" w:hAnsi="Arial" w:cs="Arial"/>
          <w:sz w:val="22"/>
          <w:szCs w:val="22"/>
        </w:rPr>
        <w:t>střechy</w:t>
      </w:r>
      <w:r w:rsidRPr="005856E9">
        <w:rPr>
          <w:rFonts w:ascii="Arial" w:hAnsi="Arial" w:cs="Arial"/>
          <w:spacing w:val="-5"/>
          <w:sz w:val="22"/>
          <w:szCs w:val="22"/>
        </w:rPr>
        <w:t xml:space="preserve"> </w:t>
      </w:r>
      <w:r w:rsidRPr="005856E9">
        <w:rPr>
          <w:rFonts w:ascii="Arial" w:hAnsi="Arial" w:cs="Arial"/>
          <w:sz w:val="22"/>
          <w:szCs w:val="22"/>
        </w:rPr>
        <w:t xml:space="preserve">vrchního </w:t>
      </w:r>
      <w:r w:rsidRPr="005856E9">
        <w:rPr>
          <w:rFonts w:ascii="Arial" w:hAnsi="Arial" w:cs="Arial"/>
          <w:spacing w:val="-2"/>
          <w:sz w:val="22"/>
          <w:szCs w:val="22"/>
        </w:rPr>
        <w:t>objektu</w:t>
      </w:r>
    </w:p>
    <w:p w:rsidR="005856E9" w:rsidRPr="005856E9" w:rsidRDefault="005856E9" w:rsidP="0083482D">
      <w:pPr>
        <w:pStyle w:val="Odstavecseseznamem"/>
        <w:widowControl w:val="0"/>
        <w:numPr>
          <w:ilvl w:val="0"/>
          <w:numId w:val="98"/>
        </w:numPr>
        <w:tabs>
          <w:tab w:val="left" w:pos="404"/>
        </w:tabs>
        <w:autoSpaceDE w:val="0"/>
        <w:autoSpaceDN w:val="0"/>
        <w:ind w:left="0" w:firstLine="0"/>
        <w:contextualSpacing w:val="0"/>
        <w:jc w:val="both"/>
        <w:rPr>
          <w:rFonts w:ascii="Arial" w:hAnsi="Arial" w:cs="Arial"/>
          <w:sz w:val="22"/>
          <w:szCs w:val="22"/>
        </w:rPr>
      </w:pPr>
      <w:r w:rsidRPr="005856E9">
        <w:rPr>
          <w:rFonts w:ascii="Arial" w:hAnsi="Arial" w:cs="Arial"/>
          <w:sz w:val="22"/>
          <w:szCs w:val="22"/>
        </w:rPr>
        <w:t>účast na jednotlivých kontrolních dnech, administrace uzavření dodatku č. 1, přerušení provádění díla z</w:t>
      </w:r>
      <w:r w:rsidRPr="005856E9">
        <w:rPr>
          <w:rFonts w:ascii="Arial" w:hAnsi="Arial" w:cs="Arial"/>
          <w:spacing w:val="-5"/>
          <w:sz w:val="22"/>
          <w:szCs w:val="22"/>
        </w:rPr>
        <w:t xml:space="preserve"> </w:t>
      </w:r>
      <w:r w:rsidRPr="005856E9">
        <w:rPr>
          <w:rFonts w:ascii="Arial" w:hAnsi="Arial" w:cs="Arial"/>
          <w:sz w:val="22"/>
          <w:szCs w:val="22"/>
        </w:rPr>
        <w:t>klimatických důvodů a s</w:t>
      </w:r>
      <w:r w:rsidRPr="005856E9">
        <w:rPr>
          <w:rFonts w:ascii="Arial" w:hAnsi="Arial" w:cs="Arial"/>
          <w:spacing w:val="-5"/>
          <w:sz w:val="22"/>
          <w:szCs w:val="22"/>
        </w:rPr>
        <w:t xml:space="preserve"> </w:t>
      </w:r>
      <w:r w:rsidRPr="005856E9">
        <w:rPr>
          <w:rFonts w:ascii="Arial" w:hAnsi="Arial" w:cs="Arial"/>
          <w:sz w:val="22"/>
          <w:szCs w:val="22"/>
        </w:rPr>
        <w:t>ohledem na zjištěné nové skutečnosti během stavby (poškozená nosná část střešní konstrukce)</w:t>
      </w:r>
    </w:p>
    <w:p w:rsidR="005856E9" w:rsidRPr="005856E9" w:rsidRDefault="005856E9" w:rsidP="005856E9">
      <w:pPr>
        <w:pStyle w:val="Zkladntext"/>
        <w:spacing w:after="0" w:line="240" w:lineRule="auto"/>
        <w:rPr>
          <w:rFonts w:ascii="Arial" w:hAnsi="Arial" w:cs="Arial"/>
        </w:rPr>
      </w:pPr>
    </w:p>
    <w:p w:rsidR="005856E9" w:rsidRPr="005856E9" w:rsidRDefault="005856E9" w:rsidP="005856E9">
      <w:pPr>
        <w:pStyle w:val="Nadpis2"/>
        <w:spacing w:before="0"/>
        <w:rPr>
          <w:rFonts w:ascii="Arial" w:hAnsi="Arial" w:cs="Arial"/>
          <w:sz w:val="22"/>
          <w:szCs w:val="22"/>
        </w:rPr>
      </w:pPr>
      <w:r w:rsidRPr="005856E9">
        <w:rPr>
          <w:rFonts w:ascii="Arial" w:hAnsi="Arial" w:cs="Arial"/>
          <w:sz w:val="22"/>
          <w:szCs w:val="22"/>
        </w:rPr>
        <w:t>Provozní</w:t>
      </w:r>
      <w:r w:rsidRPr="005856E9">
        <w:rPr>
          <w:rFonts w:ascii="Arial" w:hAnsi="Arial" w:cs="Arial"/>
          <w:spacing w:val="-1"/>
          <w:sz w:val="22"/>
          <w:szCs w:val="22"/>
        </w:rPr>
        <w:t xml:space="preserve"> </w:t>
      </w:r>
      <w:r w:rsidRPr="005856E9">
        <w:rPr>
          <w:rFonts w:ascii="Arial" w:hAnsi="Arial" w:cs="Arial"/>
          <w:sz w:val="22"/>
          <w:szCs w:val="22"/>
        </w:rPr>
        <w:t>opravy</w:t>
      </w:r>
      <w:r w:rsidRPr="005856E9">
        <w:rPr>
          <w:rFonts w:ascii="Arial" w:hAnsi="Arial" w:cs="Arial"/>
          <w:spacing w:val="-5"/>
          <w:sz w:val="22"/>
          <w:szCs w:val="22"/>
        </w:rPr>
        <w:t xml:space="preserve"> </w:t>
      </w:r>
      <w:r w:rsidRPr="005856E9">
        <w:rPr>
          <w:rFonts w:ascii="Arial" w:hAnsi="Arial" w:cs="Arial"/>
          <w:sz w:val="22"/>
          <w:szCs w:val="22"/>
        </w:rPr>
        <w:t>a další</w:t>
      </w:r>
      <w:r w:rsidRPr="005856E9">
        <w:rPr>
          <w:rFonts w:ascii="Arial" w:hAnsi="Arial" w:cs="Arial"/>
          <w:spacing w:val="1"/>
          <w:sz w:val="22"/>
          <w:szCs w:val="22"/>
        </w:rPr>
        <w:t xml:space="preserve"> </w:t>
      </w:r>
      <w:r w:rsidRPr="005856E9">
        <w:rPr>
          <w:rFonts w:ascii="Arial" w:hAnsi="Arial" w:cs="Arial"/>
          <w:sz w:val="22"/>
          <w:szCs w:val="22"/>
        </w:rPr>
        <w:t>akce</w:t>
      </w:r>
      <w:r w:rsidRPr="005856E9">
        <w:rPr>
          <w:rFonts w:ascii="Arial" w:hAnsi="Arial" w:cs="Arial"/>
          <w:spacing w:val="2"/>
          <w:sz w:val="22"/>
          <w:szCs w:val="22"/>
        </w:rPr>
        <w:t xml:space="preserve"> </w:t>
      </w:r>
      <w:r w:rsidRPr="005856E9">
        <w:rPr>
          <w:rFonts w:ascii="Arial" w:hAnsi="Arial" w:cs="Arial"/>
          <w:sz w:val="22"/>
          <w:szCs w:val="22"/>
        </w:rPr>
        <w:t>menšího</w:t>
      </w:r>
      <w:r w:rsidRPr="005856E9">
        <w:rPr>
          <w:rFonts w:ascii="Arial" w:hAnsi="Arial" w:cs="Arial"/>
          <w:spacing w:val="-1"/>
          <w:sz w:val="22"/>
          <w:szCs w:val="22"/>
        </w:rPr>
        <w:t xml:space="preserve"> </w:t>
      </w:r>
      <w:r w:rsidRPr="005856E9">
        <w:rPr>
          <w:rFonts w:ascii="Arial" w:hAnsi="Arial" w:cs="Arial"/>
          <w:sz w:val="22"/>
          <w:szCs w:val="22"/>
        </w:rPr>
        <w:t>rozsahu (do</w:t>
      </w:r>
      <w:r w:rsidRPr="005856E9">
        <w:rPr>
          <w:rFonts w:ascii="Arial" w:hAnsi="Arial" w:cs="Arial"/>
          <w:spacing w:val="-1"/>
          <w:sz w:val="22"/>
          <w:szCs w:val="22"/>
        </w:rPr>
        <w:t xml:space="preserve"> </w:t>
      </w:r>
      <w:r w:rsidRPr="005856E9">
        <w:rPr>
          <w:rFonts w:ascii="Arial" w:hAnsi="Arial" w:cs="Arial"/>
          <w:sz w:val="22"/>
          <w:szCs w:val="22"/>
        </w:rPr>
        <w:t>300.000,-</w:t>
      </w:r>
      <w:r w:rsidRPr="005856E9">
        <w:rPr>
          <w:rFonts w:ascii="Arial" w:hAnsi="Arial" w:cs="Arial"/>
          <w:spacing w:val="-2"/>
          <w:sz w:val="22"/>
          <w:szCs w:val="22"/>
        </w:rPr>
        <w:t xml:space="preserve"> </w:t>
      </w:r>
      <w:r w:rsidRPr="005856E9">
        <w:rPr>
          <w:rFonts w:ascii="Arial" w:hAnsi="Arial" w:cs="Arial"/>
          <w:spacing w:val="-4"/>
          <w:sz w:val="22"/>
          <w:szCs w:val="22"/>
        </w:rPr>
        <w:t>Kč):</w:t>
      </w:r>
    </w:p>
    <w:p w:rsidR="005856E9" w:rsidRPr="005856E9" w:rsidRDefault="005856E9" w:rsidP="0083482D">
      <w:pPr>
        <w:pStyle w:val="Odstavecseseznamem"/>
        <w:widowControl w:val="0"/>
        <w:numPr>
          <w:ilvl w:val="0"/>
          <w:numId w:val="98"/>
        </w:numPr>
        <w:tabs>
          <w:tab w:val="left" w:pos="407"/>
        </w:tabs>
        <w:autoSpaceDE w:val="0"/>
        <w:autoSpaceDN w:val="0"/>
        <w:ind w:left="0" w:firstLine="0"/>
        <w:contextualSpacing w:val="0"/>
        <w:rPr>
          <w:rFonts w:ascii="Arial" w:hAnsi="Arial" w:cs="Arial"/>
          <w:sz w:val="22"/>
          <w:szCs w:val="22"/>
        </w:rPr>
      </w:pPr>
      <w:r w:rsidRPr="005856E9">
        <w:rPr>
          <w:rFonts w:ascii="Arial" w:hAnsi="Arial" w:cs="Arial"/>
          <w:sz w:val="22"/>
          <w:szCs w:val="22"/>
        </w:rPr>
        <w:t>Veřejné sportoviště</w:t>
      </w:r>
      <w:r w:rsidRPr="005856E9">
        <w:rPr>
          <w:rFonts w:ascii="Arial" w:hAnsi="Arial" w:cs="Arial"/>
          <w:spacing w:val="26"/>
          <w:sz w:val="22"/>
          <w:szCs w:val="22"/>
        </w:rPr>
        <w:t xml:space="preserve"> </w:t>
      </w:r>
      <w:r w:rsidRPr="005856E9">
        <w:rPr>
          <w:rFonts w:ascii="Arial" w:hAnsi="Arial" w:cs="Arial"/>
          <w:sz w:val="22"/>
          <w:szCs w:val="22"/>
        </w:rPr>
        <w:t>pro lední sporty v</w:t>
      </w:r>
      <w:r w:rsidRPr="005856E9">
        <w:rPr>
          <w:rFonts w:ascii="Arial" w:hAnsi="Arial" w:cs="Arial"/>
          <w:spacing w:val="-5"/>
          <w:sz w:val="22"/>
          <w:szCs w:val="22"/>
        </w:rPr>
        <w:t xml:space="preserve"> </w:t>
      </w:r>
      <w:r w:rsidRPr="005856E9">
        <w:rPr>
          <w:rFonts w:ascii="Arial" w:hAnsi="Arial" w:cs="Arial"/>
          <w:sz w:val="22"/>
          <w:szCs w:val="22"/>
        </w:rPr>
        <w:t>ul. Tyršova –</w:t>
      </w:r>
      <w:r w:rsidRPr="005856E9">
        <w:rPr>
          <w:rFonts w:ascii="Arial" w:hAnsi="Arial" w:cs="Arial"/>
          <w:spacing w:val="27"/>
          <w:sz w:val="22"/>
          <w:szCs w:val="22"/>
        </w:rPr>
        <w:t xml:space="preserve"> </w:t>
      </w:r>
      <w:r w:rsidRPr="005856E9">
        <w:rPr>
          <w:rFonts w:ascii="Arial" w:hAnsi="Arial" w:cs="Arial"/>
          <w:sz w:val="22"/>
          <w:szCs w:val="22"/>
        </w:rPr>
        <w:t>Výměna</w:t>
      </w:r>
      <w:r w:rsidRPr="005856E9">
        <w:rPr>
          <w:rFonts w:ascii="Arial" w:hAnsi="Arial" w:cs="Arial"/>
          <w:spacing w:val="27"/>
          <w:sz w:val="22"/>
          <w:szCs w:val="22"/>
        </w:rPr>
        <w:t xml:space="preserve"> </w:t>
      </w:r>
      <w:r w:rsidRPr="005856E9">
        <w:rPr>
          <w:rFonts w:ascii="Arial" w:hAnsi="Arial" w:cs="Arial"/>
          <w:sz w:val="22"/>
          <w:szCs w:val="22"/>
        </w:rPr>
        <w:t>změkčovací stanice vody, oprava rukávového filtru pískové filtrace a chemické vyčištění výměníku tepla</w:t>
      </w:r>
    </w:p>
    <w:p w:rsidR="005856E9" w:rsidRPr="005856E9" w:rsidRDefault="005856E9" w:rsidP="0083482D">
      <w:pPr>
        <w:pStyle w:val="Odstavecseseznamem"/>
        <w:widowControl w:val="0"/>
        <w:numPr>
          <w:ilvl w:val="0"/>
          <w:numId w:val="98"/>
        </w:numPr>
        <w:tabs>
          <w:tab w:val="left" w:pos="378"/>
        </w:tabs>
        <w:autoSpaceDE w:val="0"/>
        <w:autoSpaceDN w:val="0"/>
        <w:ind w:left="0" w:hanging="146"/>
        <w:contextualSpacing w:val="0"/>
        <w:rPr>
          <w:rFonts w:ascii="Arial" w:hAnsi="Arial" w:cs="Arial"/>
          <w:sz w:val="22"/>
          <w:szCs w:val="22"/>
        </w:rPr>
      </w:pPr>
      <w:r w:rsidRPr="005856E9">
        <w:rPr>
          <w:rFonts w:ascii="Arial" w:hAnsi="Arial" w:cs="Arial"/>
          <w:sz w:val="22"/>
          <w:szCs w:val="22"/>
        </w:rPr>
        <w:t>Ústřední</w:t>
      </w:r>
      <w:r w:rsidRPr="005856E9">
        <w:rPr>
          <w:rFonts w:ascii="Arial" w:hAnsi="Arial" w:cs="Arial"/>
          <w:spacing w:val="-4"/>
          <w:sz w:val="22"/>
          <w:szCs w:val="22"/>
        </w:rPr>
        <w:t xml:space="preserve"> </w:t>
      </w:r>
      <w:r w:rsidRPr="005856E9">
        <w:rPr>
          <w:rFonts w:ascii="Arial" w:hAnsi="Arial" w:cs="Arial"/>
          <w:sz w:val="22"/>
          <w:szCs w:val="22"/>
        </w:rPr>
        <w:t>hřbitov,</w:t>
      </w:r>
      <w:r w:rsidRPr="005856E9">
        <w:rPr>
          <w:rFonts w:ascii="Arial" w:hAnsi="Arial" w:cs="Arial"/>
          <w:spacing w:val="1"/>
          <w:sz w:val="22"/>
          <w:szCs w:val="22"/>
        </w:rPr>
        <w:t xml:space="preserve"> </w:t>
      </w:r>
      <w:r w:rsidRPr="005856E9">
        <w:rPr>
          <w:rFonts w:ascii="Arial" w:hAnsi="Arial" w:cs="Arial"/>
          <w:sz w:val="22"/>
          <w:szCs w:val="22"/>
        </w:rPr>
        <w:t>Ji</w:t>
      </w:r>
      <w:r w:rsidRPr="005856E9">
        <w:rPr>
          <w:rFonts w:ascii="Arial" w:hAnsi="Arial" w:cs="Arial"/>
          <w:spacing w:val="-3"/>
          <w:sz w:val="22"/>
          <w:szCs w:val="22"/>
        </w:rPr>
        <w:t xml:space="preserve"> </w:t>
      </w:r>
      <w:r w:rsidRPr="005856E9">
        <w:rPr>
          <w:rFonts w:ascii="Arial" w:hAnsi="Arial" w:cs="Arial"/>
          <w:sz w:val="22"/>
          <w:szCs w:val="22"/>
        </w:rPr>
        <w:t>–</w:t>
      </w:r>
      <w:r w:rsidRPr="005856E9">
        <w:rPr>
          <w:rFonts w:ascii="Arial" w:hAnsi="Arial" w:cs="Arial"/>
          <w:spacing w:val="-1"/>
          <w:sz w:val="22"/>
          <w:szCs w:val="22"/>
        </w:rPr>
        <w:t xml:space="preserve"> </w:t>
      </w:r>
      <w:r w:rsidRPr="005856E9">
        <w:rPr>
          <w:rFonts w:ascii="Arial" w:hAnsi="Arial" w:cs="Arial"/>
          <w:sz w:val="22"/>
          <w:szCs w:val="22"/>
        </w:rPr>
        <w:t>Oprava</w:t>
      </w:r>
      <w:r w:rsidRPr="005856E9">
        <w:rPr>
          <w:rFonts w:ascii="Arial" w:hAnsi="Arial" w:cs="Arial"/>
          <w:spacing w:val="-1"/>
          <w:sz w:val="22"/>
          <w:szCs w:val="22"/>
        </w:rPr>
        <w:t xml:space="preserve"> </w:t>
      </w:r>
      <w:r w:rsidRPr="005856E9">
        <w:rPr>
          <w:rFonts w:ascii="Arial" w:hAnsi="Arial" w:cs="Arial"/>
          <w:sz w:val="22"/>
          <w:szCs w:val="22"/>
        </w:rPr>
        <w:t>čtyř</w:t>
      </w:r>
      <w:r w:rsidRPr="005856E9">
        <w:rPr>
          <w:rFonts w:ascii="Arial" w:hAnsi="Arial" w:cs="Arial"/>
          <w:spacing w:val="-3"/>
          <w:sz w:val="22"/>
          <w:szCs w:val="22"/>
        </w:rPr>
        <w:t xml:space="preserve"> </w:t>
      </w:r>
      <w:r w:rsidRPr="005856E9">
        <w:rPr>
          <w:rFonts w:ascii="Arial" w:hAnsi="Arial" w:cs="Arial"/>
          <w:sz w:val="22"/>
          <w:szCs w:val="22"/>
        </w:rPr>
        <w:t>přejezdových</w:t>
      </w:r>
      <w:r w:rsidRPr="005856E9">
        <w:rPr>
          <w:rFonts w:ascii="Arial" w:hAnsi="Arial" w:cs="Arial"/>
          <w:spacing w:val="-1"/>
          <w:sz w:val="22"/>
          <w:szCs w:val="22"/>
        </w:rPr>
        <w:t xml:space="preserve"> </w:t>
      </w:r>
      <w:r w:rsidRPr="005856E9">
        <w:rPr>
          <w:rFonts w:ascii="Arial" w:hAnsi="Arial" w:cs="Arial"/>
          <w:sz w:val="22"/>
          <w:szCs w:val="22"/>
        </w:rPr>
        <w:t>odvodňovacích</w:t>
      </w:r>
      <w:r w:rsidRPr="005856E9">
        <w:rPr>
          <w:rFonts w:ascii="Arial" w:hAnsi="Arial" w:cs="Arial"/>
          <w:spacing w:val="1"/>
          <w:sz w:val="22"/>
          <w:szCs w:val="22"/>
        </w:rPr>
        <w:t xml:space="preserve"> </w:t>
      </w:r>
      <w:r w:rsidRPr="005856E9">
        <w:rPr>
          <w:rFonts w:ascii="Arial" w:hAnsi="Arial" w:cs="Arial"/>
          <w:spacing w:val="-2"/>
          <w:sz w:val="22"/>
          <w:szCs w:val="22"/>
        </w:rPr>
        <w:t>žlabů</w:t>
      </w:r>
    </w:p>
    <w:p w:rsidR="005856E9" w:rsidRPr="005856E9" w:rsidRDefault="005856E9" w:rsidP="0083482D">
      <w:pPr>
        <w:pStyle w:val="Odstavecseseznamem"/>
        <w:widowControl w:val="0"/>
        <w:numPr>
          <w:ilvl w:val="0"/>
          <w:numId w:val="98"/>
        </w:numPr>
        <w:tabs>
          <w:tab w:val="left" w:pos="378"/>
        </w:tabs>
        <w:autoSpaceDE w:val="0"/>
        <w:autoSpaceDN w:val="0"/>
        <w:ind w:left="0" w:hanging="146"/>
        <w:contextualSpacing w:val="0"/>
        <w:rPr>
          <w:rFonts w:ascii="Arial" w:hAnsi="Arial" w:cs="Arial"/>
          <w:sz w:val="22"/>
          <w:szCs w:val="22"/>
        </w:rPr>
      </w:pPr>
      <w:r w:rsidRPr="005856E9">
        <w:rPr>
          <w:rFonts w:ascii="Arial" w:hAnsi="Arial" w:cs="Arial"/>
          <w:sz w:val="22"/>
          <w:szCs w:val="22"/>
        </w:rPr>
        <w:t>Sjezdovka</w:t>
      </w:r>
      <w:r w:rsidRPr="005856E9">
        <w:rPr>
          <w:rFonts w:ascii="Arial" w:hAnsi="Arial" w:cs="Arial"/>
          <w:spacing w:val="-3"/>
          <w:sz w:val="22"/>
          <w:szCs w:val="22"/>
        </w:rPr>
        <w:t xml:space="preserve"> </w:t>
      </w:r>
      <w:r w:rsidRPr="005856E9">
        <w:rPr>
          <w:rFonts w:ascii="Arial" w:hAnsi="Arial" w:cs="Arial"/>
          <w:sz w:val="22"/>
          <w:szCs w:val="22"/>
        </w:rPr>
        <w:t>Šacberk,</w:t>
      </w:r>
      <w:r w:rsidRPr="005856E9">
        <w:rPr>
          <w:rFonts w:ascii="Arial" w:hAnsi="Arial" w:cs="Arial"/>
          <w:spacing w:val="-3"/>
          <w:sz w:val="22"/>
          <w:szCs w:val="22"/>
        </w:rPr>
        <w:t xml:space="preserve"> </w:t>
      </w:r>
      <w:r w:rsidRPr="005856E9">
        <w:rPr>
          <w:rFonts w:ascii="Arial" w:hAnsi="Arial" w:cs="Arial"/>
          <w:sz w:val="22"/>
          <w:szCs w:val="22"/>
        </w:rPr>
        <w:t>Zborná –</w:t>
      </w:r>
      <w:r w:rsidRPr="005856E9">
        <w:rPr>
          <w:rFonts w:ascii="Arial" w:hAnsi="Arial" w:cs="Arial"/>
          <w:spacing w:val="-1"/>
          <w:sz w:val="22"/>
          <w:szCs w:val="22"/>
        </w:rPr>
        <w:t xml:space="preserve"> </w:t>
      </w:r>
      <w:r w:rsidRPr="005856E9">
        <w:rPr>
          <w:rFonts w:ascii="Arial" w:hAnsi="Arial" w:cs="Arial"/>
          <w:sz w:val="22"/>
          <w:szCs w:val="22"/>
        </w:rPr>
        <w:t>Povrchová</w:t>
      </w:r>
      <w:r w:rsidRPr="005856E9">
        <w:rPr>
          <w:rFonts w:ascii="Arial" w:hAnsi="Arial" w:cs="Arial"/>
          <w:spacing w:val="-1"/>
          <w:sz w:val="22"/>
          <w:szCs w:val="22"/>
        </w:rPr>
        <w:t xml:space="preserve"> </w:t>
      </w:r>
      <w:r w:rsidRPr="005856E9">
        <w:rPr>
          <w:rFonts w:ascii="Arial" w:hAnsi="Arial" w:cs="Arial"/>
          <w:sz w:val="22"/>
          <w:szCs w:val="22"/>
        </w:rPr>
        <w:t>oprava</w:t>
      </w:r>
      <w:r w:rsidRPr="005856E9">
        <w:rPr>
          <w:rFonts w:ascii="Arial" w:hAnsi="Arial" w:cs="Arial"/>
          <w:spacing w:val="2"/>
          <w:sz w:val="22"/>
          <w:szCs w:val="22"/>
        </w:rPr>
        <w:t xml:space="preserve"> </w:t>
      </w:r>
      <w:r w:rsidRPr="005856E9">
        <w:rPr>
          <w:rFonts w:ascii="Arial" w:hAnsi="Arial" w:cs="Arial"/>
          <w:sz w:val="22"/>
          <w:szCs w:val="22"/>
        </w:rPr>
        <w:t>sloupů</w:t>
      </w:r>
      <w:r w:rsidRPr="005856E9">
        <w:rPr>
          <w:rFonts w:ascii="Arial" w:hAnsi="Arial" w:cs="Arial"/>
          <w:spacing w:val="-1"/>
          <w:sz w:val="22"/>
          <w:szCs w:val="22"/>
        </w:rPr>
        <w:t xml:space="preserve"> </w:t>
      </w:r>
      <w:r w:rsidRPr="005856E9">
        <w:rPr>
          <w:rFonts w:ascii="Arial" w:hAnsi="Arial" w:cs="Arial"/>
          <w:sz w:val="22"/>
          <w:szCs w:val="22"/>
        </w:rPr>
        <w:t xml:space="preserve">osvětlení </w:t>
      </w:r>
      <w:r w:rsidRPr="005856E9">
        <w:rPr>
          <w:rFonts w:ascii="Arial" w:hAnsi="Arial" w:cs="Arial"/>
          <w:spacing w:val="-2"/>
          <w:sz w:val="22"/>
          <w:szCs w:val="22"/>
        </w:rPr>
        <w:t>sjezdovky</w:t>
      </w:r>
    </w:p>
    <w:p w:rsidR="005856E9" w:rsidRPr="005856E9" w:rsidRDefault="005856E9" w:rsidP="0083482D">
      <w:pPr>
        <w:pStyle w:val="Odstavecseseznamem"/>
        <w:widowControl w:val="0"/>
        <w:numPr>
          <w:ilvl w:val="0"/>
          <w:numId w:val="98"/>
        </w:numPr>
        <w:tabs>
          <w:tab w:val="left" w:pos="438"/>
        </w:tabs>
        <w:autoSpaceDE w:val="0"/>
        <w:autoSpaceDN w:val="0"/>
        <w:ind w:left="0" w:firstLine="0"/>
        <w:contextualSpacing w:val="0"/>
        <w:rPr>
          <w:rFonts w:ascii="Arial" w:hAnsi="Arial" w:cs="Arial"/>
          <w:sz w:val="22"/>
          <w:szCs w:val="22"/>
        </w:rPr>
      </w:pPr>
      <w:r w:rsidRPr="005856E9">
        <w:rPr>
          <w:rFonts w:ascii="Arial" w:hAnsi="Arial" w:cs="Arial"/>
          <w:sz w:val="22"/>
          <w:szCs w:val="22"/>
        </w:rPr>
        <w:t>Fotbalový</w:t>
      </w:r>
      <w:r w:rsidRPr="005856E9">
        <w:rPr>
          <w:rFonts w:ascii="Arial" w:hAnsi="Arial" w:cs="Arial"/>
          <w:spacing w:val="40"/>
          <w:sz w:val="22"/>
          <w:szCs w:val="22"/>
        </w:rPr>
        <w:t xml:space="preserve"> </w:t>
      </w:r>
      <w:r w:rsidRPr="005856E9">
        <w:rPr>
          <w:rFonts w:ascii="Arial" w:hAnsi="Arial" w:cs="Arial"/>
          <w:sz w:val="22"/>
          <w:szCs w:val="22"/>
        </w:rPr>
        <w:t>stadion</w:t>
      </w:r>
      <w:r w:rsidRPr="005856E9">
        <w:rPr>
          <w:rFonts w:ascii="Arial" w:hAnsi="Arial" w:cs="Arial"/>
          <w:spacing w:val="40"/>
          <w:sz w:val="22"/>
          <w:szCs w:val="22"/>
        </w:rPr>
        <w:t xml:space="preserve"> </w:t>
      </w:r>
      <w:r w:rsidRPr="005856E9">
        <w:rPr>
          <w:rFonts w:ascii="Arial" w:hAnsi="Arial" w:cs="Arial"/>
          <w:sz w:val="22"/>
          <w:szCs w:val="22"/>
        </w:rPr>
        <w:t>Jiráskova</w:t>
      </w:r>
      <w:r w:rsidRPr="005856E9">
        <w:rPr>
          <w:rFonts w:ascii="Arial" w:hAnsi="Arial" w:cs="Arial"/>
          <w:spacing w:val="40"/>
          <w:sz w:val="22"/>
          <w:szCs w:val="22"/>
        </w:rPr>
        <w:t xml:space="preserve"> </w:t>
      </w:r>
      <w:r w:rsidRPr="005856E9">
        <w:rPr>
          <w:rFonts w:ascii="Arial" w:hAnsi="Arial" w:cs="Arial"/>
          <w:sz w:val="22"/>
          <w:szCs w:val="22"/>
        </w:rPr>
        <w:t>–</w:t>
      </w:r>
      <w:r w:rsidRPr="005856E9">
        <w:rPr>
          <w:rFonts w:ascii="Arial" w:hAnsi="Arial" w:cs="Arial"/>
          <w:spacing w:val="40"/>
          <w:sz w:val="22"/>
          <w:szCs w:val="22"/>
        </w:rPr>
        <w:t xml:space="preserve"> </w:t>
      </w:r>
      <w:r w:rsidRPr="005856E9">
        <w:rPr>
          <w:rFonts w:ascii="Arial" w:hAnsi="Arial" w:cs="Arial"/>
          <w:sz w:val="22"/>
          <w:szCs w:val="22"/>
        </w:rPr>
        <w:t>Výměna</w:t>
      </w:r>
      <w:r w:rsidRPr="005856E9">
        <w:rPr>
          <w:rFonts w:ascii="Arial" w:hAnsi="Arial" w:cs="Arial"/>
          <w:spacing w:val="40"/>
          <w:sz w:val="22"/>
          <w:szCs w:val="22"/>
        </w:rPr>
        <w:t xml:space="preserve"> </w:t>
      </w:r>
      <w:r w:rsidRPr="005856E9">
        <w:rPr>
          <w:rFonts w:ascii="Arial" w:hAnsi="Arial" w:cs="Arial"/>
          <w:sz w:val="22"/>
          <w:szCs w:val="22"/>
        </w:rPr>
        <w:t>3</w:t>
      </w:r>
      <w:r w:rsidRPr="005856E9">
        <w:rPr>
          <w:rFonts w:ascii="Arial" w:hAnsi="Arial" w:cs="Arial"/>
          <w:spacing w:val="40"/>
          <w:sz w:val="22"/>
          <w:szCs w:val="22"/>
        </w:rPr>
        <w:t xml:space="preserve"> </w:t>
      </w:r>
      <w:r w:rsidRPr="005856E9">
        <w:rPr>
          <w:rFonts w:ascii="Arial" w:hAnsi="Arial" w:cs="Arial"/>
          <w:sz w:val="22"/>
          <w:szCs w:val="22"/>
        </w:rPr>
        <w:t>ks</w:t>
      </w:r>
      <w:r w:rsidRPr="005856E9">
        <w:rPr>
          <w:rFonts w:ascii="Arial" w:hAnsi="Arial" w:cs="Arial"/>
          <w:spacing w:val="40"/>
          <w:sz w:val="22"/>
          <w:szCs w:val="22"/>
        </w:rPr>
        <w:t xml:space="preserve"> </w:t>
      </w:r>
      <w:r w:rsidRPr="005856E9">
        <w:rPr>
          <w:rFonts w:ascii="Arial" w:hAnsi="Arial" w:cs="Arial"/>
          <w:sz w:val="22"/>
          <w:szCs w:val="22"/>
        </w:rPr>
        <w:t>plynových</w:t>
      </w:r>
      <w:r w:rsidRPr="005856E9">
        <w:rPr>
          <w:rFonts w:ascii="Arial" w:hAnsi="Arial" w:cs="Arial"/>
          <w:spacing w:val="40"/>
          <w:sz w:val="22"/>
          <w:szCs w:val="22"/>
        </w:rPr>
        <w:t xml:space="preserve"> </w:t>
      </w:r>
      <w:r w:rsidRPr="005856E9">
        <w:rPr>
          <w:rFonts w:ascii="Arial" w:hAnsi="Arial" w:cs="Arial"/>
          <w:sz w:val="22"/>
          <w:szCs w:val="22"/>
        </w:rPr>
        <w:t>kotlů</w:t>
      </w:r>
      <w:r w:rsidRPr="005856E9">
        <w:rPr>
          <w:rFonts w:ascii="Arial" w:hAnsi="Arial" w:cs="Arial"/>
          <w:spacing w:val="40"/>
          <w:sz w:val="22"/>
          <w:szCs w:val="22"/>
        </w:rPr>
        <w:t xml:space="preserve"> </w:t>
      </w:r>
      <w:r w:rsidRPr="005856E9">
        <w:rPr>
          <w:rFonts w:ascii="Arial" w:hAnsi="Arial" w:cs="Arial"/>
          <w:sz w:val="22"/>
          <w:szCs w:val="22"/>
        </w:rPr>
        <w:t>ve</w:t>
      </w:r>
      <w:r w:rsidRPr="005856E9">
        <w:rPr>
          <w:rFonts w:ascii="Arial" w:hAnsi="Arial" w:cs="Arial"/>
          <w:spacing w:val="40"/>
          <w:sz w:val="22"/>
          <w:szCs w:val="22"/>
        </w:rPr>
        <w:t xml:space="preserve"> </w:t>
      </w:r>
      <w:r w:rsidRPr="005856E9">
        <w:rPr>
          <w:rFonts w:ascii="Arial" w:hAnsi="Arial" w:cs="Arial"/>
          <w:sz w:val="22"/>
          <w:szCs w:val="22"/>
        </w:rPr>
        <w:t>spodní</w:t>
      </w:r>
      <w:r w:rsidRPr="005856E9">
        <w:rPr>
          <w:rFonts w:ascii="Arial" w:hAnsi="Arial" w:cs="Arial"/>
          <w:spacing w:val="40"/>
          <w:sz w:val="22"/>
          <w:szCs w:val="22"/>
        </w:rPr>
        <w:t xml:space="preserve"> </w:t>
      </w:r>
      <w:r w:rsidRPr="005856E9">
        <w:rPr>
          <w:rFonts w:ascii="Arial" w:hAnsi="Arial" w:cs="Arial"/>
          <w:sz w:val="22"/>
          <w:szCs w:val="22"/>
        </w:rPr>
        <w:t>rohové</w:t>
      </w:r>
      <w:r w:rsidRPr="005856E9">
        <w:rPr>
          <w:rFonts w:ascii="Arial" w:hAnsi="Arial" w:cs="Arial"/>
          <w:spacing w:val="40"/>
          <w:sz w:val="22"/>
          <w:szCs w:val="22"/>
        </w:rPr>
        <w:t xml:space="preserve"> </w:t>
      </w:r>
      <w:r w:rsidRPr="005856E9">
        <w:rPr>
          <w:rFonts w:ascii="Arial" w:hAnsi="Arial" w:cs="Arial"/>
          <w:sz w:val="22"/>
          <w:szCs w:val="22"/>
        </w:rPr>
        <w:t xml:space="preserve">věži </w:t>
      </w:r>
      <w:r w:rsidRPr="005856E9">
        <w:rPr>
          <w:rFonts w:ascii="Arial" w:hAnsi="Arial" w:cs="Arial"/>
          <w:spacing w:val="-2"/>
          <w:sz w:val="22"/>
          <w:szCs w:val="22"/>
        </w:rPr>
        <w:t>stadionu</w:t>
      </w:r>
    </w:p>
    <w:p w:rsidR="005856E9" w:rsidRPr="005856E9" w:rsidRDefault="005856E9" w:rsidP="0083482D">
      <w:pPr>
        <w:pStyle w:val="Odstavecseseznamem"/>
        <w:widowControl w:val="0"/>
        <w:numPr>
          <w:ilvl w:val="0"/>
          <w:numId w:val="98"/>
        </w:numPr>
        <w:tabs>
          <w:tab w:val="left" w:pos="378"/>
        </w:tabs>
        <w:autoSpaceDE w:val="0"/>
        <w:autoSpaceDN w:val="0"/>
        <w:ind w:left="0" w:hanging="146"/>
        <w:contextualSpacing w:val="0"/>
        <w:rPr>
          <w:rFonts w:ascii="Arial" w:hAnsi="Arial" w:cs="Arial"/>
          <w:sz w:val="22"/>
          <w:szCs w:val="22"/>
        </w:rPr>
      </w:pPr>
      <w:r w:rsidRPr="005856E9">
        <w:rPr>
          <w:rFonts w:ascii="Arial" w:hAnsi="Arial" w:cs="Arial"/>
          <w:sz w:val="22"/>
          <w:szCs w:val="22"/>
        </w:rPr>
        <w:t>Sjezdovka</w:t>
      </w:r>
      <w:r w:rsidRPr="005856E9">
        <w:rPr>
          <w:rFonts w:ascii="Arial" w:hAnsi="Arial" w:cs="Arial"/>
          <w:spacing w:val="-3"/>
          <w:sz w:val="22"/>
          <w:szCs w:val="22"/>
        </w:rPr>
        <w:t xml:space="preserve"> </w:t>
      </w:r>
      <w:r w:rsidRPr="005856E9">
        <w:rPr>
          <w:rFonts w:ascii="Arial" w:hAnsi="Arial" w:cs="Arial"/>
          <w:sz w:val="22"/>
          <w:szCs w:val="22"/>
        </w:rPr>
        <w:t>Šacberk,</w:t>
      </w:r>
      <w:r w:rsidRPr="005856E9">
        <w:rPr>
          <w:rFonts w:ascii="Arial" w:hAnsi="Arial" w:cs="Arial"/>
          <w:spacing w:val="-3"/>
          <w:sz w:val="22"/>
          <w:szCs w:val="22"/>
        </w:rPr>
        <w:t xml:space="preserve"> </w:t>
      </w:r>
      <w:r w:rsidRPr="005856E9">
        <w:rPr>
          <w:rFonts w:ascii="Arial" w:hAnsi="Arial" w:cs="Arial"/>
          <w:sz w:val="22"/>
          <w:szCs w:val="22"/>
        </w:rPr>
        <w:t>Zborná –</w:t>
      </w:r>
      <w:r w:rsidRPr="005856E9">
        <w:rPr>
          <w:rFonts w:ascii="Arial" w:hAnsi="Arial" w:cs="Arial"/>
          <w:spacing w:val="-1"/>
          <w:sz w:val="22"/>
          <w:szCs w:val="22"/>
        </w:rPr>
        <w:t xml:space="preserve"> </w:t>
      </w:r>
      <w:r w:rsidRPr="005856E9">
        <w:rPr>
          <w:rFonts w:ascii="Arial" w:hAnsi="Arial" w:cs="Arial"/>
          <w:sz w:val="22"/>
          <w:szCs w:val="22"/>
        </w:rPr>
        <w:t>Oprava</w:t>
      </w:r>
      <w:r w:rsidRPr="005856E9">
        <w:rPr>
          <w:rFonts w:ascii="Arial" w:hAnsi="Arial" w:cs="Arial"/>
          <w:spacing w:val="1"/>
          <w:sz w:val="22"/>
          <w:szCs w:val="22"/>
        </w:rPr>
        <w:t xml:space="preserve"> </w:t>
      </w:r>
      <w:r w:rsidRPr="005856E9">
        <w:rPr>
          <w:rFonts w:ascii="Arial" w:hAnsi="Arial" w:cs="Arial"/>
          <w:sz w:val="22"/>
          <w:szCs w:val="22"/>
        </w:rPr>
        <w:t>spodní části</w:t>
      </w:r>
      <w:r w:rsidRPr="005856E9">
        <w:rPr>
          <w:rFonts w:ascii="Arial" w:hAnsi="Arial" w:cs="Arial"/>
          <w:spacing w:val="-1"/>
          <w:sz w:val="22"/>
          <w:szCs w:val="22"/>
        </w:rPr>
        <w:t xml:space="preserve"> </w:t>
      </w:r>
      <w:r w:rsidRPr="005856E9">
        <w:rPr>
          <w:rFonts w:ascii="Arial" w:hAnsi="Arial" w:cs="Arial"/>
          <w:sz w:val="22"/>
          <w:szCs w:val="22"/>
        </w:rPr>
        <w:t xml:space="preserve">osvětlení </w:t>
      </w:r>
      <w:r w:rsidRPr="005856E9">
        <w:rPr>
          <w:rFonts w:ascii="Arial" w:hAnsi="Arial" w:cs="Arial"/>
          <w:spacing w:val="-2"/>
          <w:sz w:val="22"/>
          <w:szCs w:val="22"/>
        </w:rPr>
        <w:t>sjezdovky</w:t>
      </w:r>
    </w:p>
    <w:p w:rsidR="005856E9" w:rsidRPr="005856E9" w:rsidRDefault="005856E9" w:rsidP="0083482D">
      <w:pPr>
        <w:pStyle w:val="Odstavecseseznamem"/>
        <w:widowControl w:val="0"/>
        <w:numPr>
          <w:ilvl w:val="0"/>
          <w:numId w:val="98"/>
        </w:numPr>
        <w:tabs>
          <w:tab w:val="left" w:pos="377"/>
        </w:tabs>
        <w:autoSpaceDE w:val="0"/>
        <w:autoSpaceDN w:val="0"/>
        <w:ind w:left="0" w:hanging="145"/>
        <w:contextualSpacing w:val="0"/>
        <w:rPr>
          <w:rFonts w:ascii="Arial" w:hAnsi="Arial" w:cs="Arial"/>
          <w:b/>
          <w:sz w:val="22"/>
          <w:szCs w:val="22"/>
        </w:rPr>
      </w:pPr>
      <w:r w:rsidRPr="005856E9">
        <w:rPr>
          <w:rFonts w:ascii="Arial" w:hAnsi="Arial" w:cs="Arial"/>
          <w:sz w:val="22"/>
          <w:szCs w:val="22"/>
        </w:rPr>
        <w:t>Rantířovská</w:t>
      </w:r>
      <w:r w:rsidRPr="005856E9">
        <w:rPr>
          <w:rFonts w:ascii="Arial" w:hAnsi="Arial" w:cs="Arial"/>
          <w:spacing w:val="1"/>
          <w:sz w:val="22"/>
          <w:szCs w:val="22"/>
        </w:rPr>
        <w:t xml:space="preserve"> </w:t>
      </w:r>
      <w:r w:rsidRPr="005856E9">
        <w:rPr>
          <w:rFonts w:ascii="Arial" w:hAnsi="Arial" w:cs="Arial"/>
          <w:sz w:val="22"/>
          <w:szCs w:val="22"/>
        </w:rPr>
        <w:t>13,</w:t>
      </w:r>
      <w:r w:rsidRPr="005856E9">
        <w:rPr>
          <w:rFonts w:ascii="Arial" w:hAnsi="Arial" w:cs="Arial"/>
          <w:spacing w:val="1"/>
          <w:sz w:val="22"/>
          <w:szCs w:val="22"/>
        </w:rPr>
        <w:t xml:space="preserve"> </w:t>
      </w:r>
      <w:r w:rsidRPr="005856E9">
        <w:rPr>
          <w:rFonts w:ascii="Arial" w:hAnsi="Arial" w:cs="Arial"/>
          <w:sz w:val="22"/>
          <w:szCs w:val="22"/>
        </w:rPr>
        <w:t>Jihlava</w:t>
      </w:r>
      <w:r w:rsidRPr="005856E9">
        <w:rPr>
          <w:rFonts w:ascii="Arial" w:hAnsi="Arial" w:cs="Arial"/>
          <w:spacing w:val="1"/>
          <w:sz w:val="22"/>
          <w:szCs w:val="22"/>
        </w:rPr>
        <w:t xml:space="preserve"> </w:t>
      </w:r>
      <w:r w:rsidRPr="005856E9">
        <w:rPr>
          <w:rFonts w:ascii="Arial" w:hAnsi="Arial" w:cs="Arial"/>
          <w:sz w:val="22"/>
          <w:szCs w:val="22"/>
        </w:rPr>
        <w:t>–</w:t>
      </w:r>
      <w:r w:rsidRPr="005856E9">
        <w:rPr>
          <w:rFonts w:ascii="Arial" w:hAnsi="Arial" w:cs="Arial"/>
          <w:spacing w:val="-1"/>
          <w:sz w:val="22"/>
          <w:szCs w:val="22"/>
        </w:rPr>
        <w:t xml:space="preserve"> </w:t>
      </w:r>
      <w:r w:rsidRPr="005856E9">
        <w:rPr>
          <w:rFonts w:ascii="Arial" w:hAnsi="Arial" w:cs="Arial"/>
          <w:sz w:val="22"/>
          <w:szCs w:val="22"/>
        </w:rPr>
        <w:t>Stavební</w:t>
      </w:r>
      <w:r w:rsidRPr="005856E9">
        <w:rPr>
          <w:rFonts w:ascii="Arial" w:hAnsi="Arial" w:cs="Arial"/>
          <w:spacing w:val="-1"/>
          <w:sz w:val="22"/>
          <w:szCs w:val="22"/>
        </w:rPr>
        <w:t xml:space="preserve"> </w:t>
      </w:r>
      <w:r w:rsidRPr="005856E9">
        <w:rPr>
          <w:rFonts w:ascii="Arial" w:hAnsi="Arial" w:cs="Arial"/>
          <w:sz w:val="22"/>
          <w:szCs w:val="22"/>
        </w:rPr>
        <w:t>opravy</w:t>
      </w:r>
      <w:r w:rsidRPr="005856E9">
        <w:rPr>
          <w:rFonts w:ascii="Arial" w:hAnsi="Arial" w:cs="Arial"/>
          <w:spacing w:val="-4"/>
          <w:sz w:val="22"/>
          <w:szCs w:val="22"/>
        </w:rPr>
        <w:t xml:space="preserve"> </w:t>
      </w:r>
      <w:r w:rsidRPr="005856E9">
        <w:rPr>
          <w:rFonts w:ascii="Arial" w:hAnsi="Arial" w:cs="Arial"/>
          <w:sz w:val="22"/>
          <w:szCs w:val="22"/>
        </w:rPr>
        <w:t>prostor</w:t>
      </w:r>
      <w:r w:rsidRPr="005856E9">
        <w:rPr>
          <w:rFonts w:ascii="Arial" w:hAnsi="Arial" w:cs="Arial"/>
          <w:spacing w:val="1"/>
          <w:sz w:val="22"/>
          <w:szCs w:val="22"/>
        </w:rPr>
        <w:t xml:space="preserve"> </w:t>
      </w:r>
      <w:r w:rsidRPr="005856E9">
        <w:rPr>
          <w:rFonts w:ascii="Arial" w:hAnsi="Arial" w:cs="Arial"/>
          <w:sz w:val="22"/>
          <w:szCs w:val="22"/>
        </w:rPr>
        <w:t>u</w:t>
      </w:r>
      <w:r w:rsidRPr="005856E9">
        <w:rPr>
          <w:rFonts w:ascii="Arial" w:hAnsi="Arial" w:cs="Arial"/>
          <w:spacing w:val="-1"/>
          <w:sz w:val="22"/>
          <w:szCs w:val="22"/>
        </w:rPr>
        <w:t xml:space="preserve"> </w:t>
      </w:r>
      <w:r w:rsidRPr="005856E9">
        <w:rPr>
          <w:rFonts w:ascii="Arial" w:hAnsi="Arial" w:cs="Arial"/>
          <w:sz w:val="22"/>
          <w:szCs w:val="22"/>
        </w:rPr>
        <w:t>kotelny</w:t>
      </w:r>
      <w:r w:rsidRPr="005856E9">
        <w:rPr>
          <w:rFonts w:ascii="Arial" w:hAnsi="Arial" w:cs="Arial"/>
          <w:spacing w:val="-4"/>
          <w:sz w:val="22"/>
          <w:szCs w:val="22"/>
        </w:rPr>
        <w:t xml:space="preserve"> </w:t>
      </w:r>
      <w:r w:rsidRPr="005856E9">
        <w:rPr>
          <w:rFonts w:ascii="Arial" w:hAnsi="Arial" w:cs="Arial"/>
          <w:sz w:val="22"/>
          <w:szCs w:val="22"/>
        </w:rPr>
        <w:t>v</w:t>
      </w:r>
      <w:r w:rsidRPr="005856E9">
        <w:rPr>
          <w:rFonts w:ascii="Arial" w:hAnsi="Arial" w:cs="Arial"/>
          <w:spacing w:val="-4"/>
          <w:sz w:val="22"/>
          <w:szCs w:val="22"/>
        </w:rPr>
        <w:t xml:space="preserve"> </w:t>
      </w:r>
      <w:r w:rsidRPr="005856E9">
        <w:rPr>
          <w:rFonts w:ascii="Arial" w:hAnsi="Arial" w:cs="Arial"/>
          <w:sz w:val="22"/>
          <w:szCs w:val="22"/>
        </w:rPr>
        <w:t>areálu</w:t>
      </w:r>
      <w:r w:rsidRPr="005856E9">
        <w:rPr>
          <w:rFonts w:ascii="Arial" w:hAnsi="Arial" w:cs="Arial"/>
          <w:spacing w:val="-1"/>
          <w:sz w:val="22"/>
          <w:szCs w:val="22"/>
        </w:rPr>
        <w:t xml:space="preserve"> </w:t>
      </w:r>
      <w:r w:rsidRPr="005856E9">
        <w:rPr>
          <w:rFonts w:ascii="Arial" w:hAnsi="Arial" w:cs="Arial"/>
          <w:sz w:val="22"/>
          <w:szCs w:val="22"/>
        </w:rPr>
        <w:t>Prádelen</w:t>
      </w:r>
      <w:r w:rsidRPr="005856E9">
        <w:rPr>
          <w:rFonts w:ascii="Arial" w:hAnsi="Arial" w:cs="Arial"/>
          <w:spacing w:val="-1"/>
          <w:sz w:val="22"/>
          <w:szCs w:val="22"/>
        </w:rPr>
        <w:t xml:space="preserve"> </w:t>
      </w:r>
      <w:r w:rsidRPr="005856E9">
        <w:rPr>
          <w:rFonts w:ascii="Arial" w:hAnsi="Arial" w:cs="Arial"/>
          <w:sz w:val="22"/>
          <w:szCs w:val="22"/>
        </w:rPr>
        <w:t xml:space="preserve">a </w:t>
      </w:r>
      <w:r w:rsidRPr="005856E9">
        <w:rPr>
          <w:rFonts w:ascii="Arial" w:hAnsi="Arial" w:cs="Arial"/>
          <w:spacing w:val="-2"/>
          <w:sz w:val="22"/>
          <w:szCs w:val="22"/>
        </w:rPr>
        <w:t>čistíren</w:t>
      </w:r>
    </w:p>
    <w:p w:rsidR="005856E9" w:rsidRPr="005856E9" w:rsidRDefault="005856E9" w:rsidP="0083482D">
      <w:pPr>
        <w:pStyle w:val="Odstavecseseznamem"/>
        <w:widowControl w:val="0"/>
        <w:numPr>
          <w:ilvl w:val="0"/>
          <w:numId w:val="98"/>
        </w:numPr>
        <w:tabs>
          <w:tab w:val="left" w:pos="378"/>
        </w:tabs>
        <w:autoSpaceDE w:val="0"/>
        <w:autoSpaceDN w:val="0"/>
        <w:ind w:left="0" w:hanging="146"/>
        <w:contextualSpacing w:val="0"/>
        <w:rPr>
          <w:rFonts w:ascii="Arial" w:hAnsi="Arial" w:cs="Arial"/>
          <w:sz w:val="22"/>
          <w:szCs w:val="22"/>
        </w:rPr>
      </w:pPr>
      <w:r w:rsidRPr="005856E9">
        <w:rPr>
          <w:rFonts w:ascii="Arial" w:hAnsi="Arial" w:cs="Arial"/>
          <w:sz w:val="22"/>
          <w:szCs w:val="22"/>
        </w:rPr>
        <w:t>Sportovní</w:t>
      </w:r>
      <w:r w:rsidRPr="005856E9">
        <w:rPr>
          <w:rFonts w:ascii="Arial" w:hAnsi="Arial" w:cs="Arial"/>
          <w:spacing w:val="-4"/>
          <w:sz w:val="22"/>
          <w:szCs w:val="22"/>
        </w:rPr>
        <w:t xml:space="preserve"> </w:t>
      </w:r>
      <w:r w:rsidRPr="005856E9">
        <w:rPr>
          <w:rFonts w:ascii="Arial" w:hAnsi="Arial" w:cs="Arial"/>
          <w:sz w:val="22"/>
          <w:szCs w:val="22"/>
        </w:rPr>
        <w:t>stadion Na</w:t>
      </w:r>
      <w:r w:rsidRPr="005856E9">
        <w:rPr>
          <w:rFonts w:ascii="Arial" w:hAnsi="Arial" w:cs="Arial"/>
          <w:spacing w:val="-2"/>
          <w:sz w:val="22"/>
          <w:szCs w:val="22"/>
        </w:rPr>
        <w:t xml:space="preserve"> </w:t>
      </w:r>
      <w:r w:rsidRPr="005856E9">
        <w:rPr>
          <w:rFonts w:ascii="Arial" w:hAnsi="Arial" w:cs="Arial"/>
          <w:sz w:val="22"/>
          <w:szCs w:val="22"/>
        </w:rPr>
        <w:t>Stoupách, Ji – Oprava</w:t>
      </w:r>
      <w:r w:rsidRPr="005856E9">
        <w:rPr>
          <w:rFonts w:ascii="Arial" w:hAnsi="Arial" w:cs="Arial"/>
          <w:spacing w:val="-2"/>
          <w:sz w:val="22"/>
          <w:szCs w:val="22"/>
        </w:rPr>
        <w:t xml:space="preserve"> </w:t>
      </w:r>
      <w:r w:rsidRPr="005856E9">
        <w:rPr>
          <w:rFonts w:ascii="Arial" w:hAnsi="Arial" w:cs="Arial"/>
          <w:sz w:val="22"/>
          <w:szCs w:val="22"/>
        </w:rPr>
        <w:t>části opocení</w:t>
      </w:r>
      <w:r w:rsidRPr="005856E9">
        <w:rPr>
          <w:rFonts w:ascii="Arial" w:hAnsi="Arial" w:cs="Arial"/>
          <w:spacing w:val="-2"/>
          <w:sz w:val="22"/>
          <w:szCs w:val="22"/>
        </w:rPr>
        <w:t xml:space="preserve"> </w:t>
      </w:r>
      <w:r w:rsidRPr="005856E9">
        <w:rPr>
          <w:rFonts w:ascii="Arial" w:hAnsi="Arial" w:cs="Arial"/>
          <w:sz w:val="22"/>
          <w:szCs w:val="22"/>
        </w:rPr>
        <w:t>směrem</w:t>
      </w:r>
      <w:r w:rsidRPr="005856E9">
        <w:rPr>
          <w:rFonts w:ascii="Arial" w:hAnsi="Arial" w:cs="Arial"/>
          <w:spacing w:val="-1"/>
          <w:sz w:val="22"/>
          <w:szCs w:val="22"/>
        </w:rPr>
        <w:t xml:space="preserve"> </w:t>
      </w:r>
      <w:r w:rsidRPr="005856E9">
        <w:rPr>
          <w:rFonts w:ascii="Arial" w:hAnsi="Arial" w:cs="Arial"/>
          <w:sz w:val="22"/>
          <w:szCs w:val="22"/>
        </w:rPr>
        <w:t>k ul.</w:t>
      </w:r>
      <w:r w:rsidRPr="005856E9">
        <w:rPr>
          <w:rFonts w:ascii="Arial" w:hAnsi="Arial" w:cs="Arial"/>
          <w:spacing w:val="1"/>
          <w:sz w:val="22"/>
          <w:szCs w:val="22"/>
        </w:rPr>
        <w:t xml:space="preserve"> </w:t>
      </w:r>
      <w:r w:rsidRPr="005856E9">
        <w:rPr>
          <w:rFonts w:ascii="Arial" w:hAnsi="Arial" w:cs="Arial"/>
          <w:spacing w:val="-2"/>
          <w:sz w:val="22"/>
          <w:szCs w:val="22"/>
        </w:rPr>
        <w:t>Okružní</w:t>
      </w:r>
    </w:p>
    <w:p w:rsidR="005856E9" w:rsidRPr="005856E9" w:rsidRDefault="005856E9" w:rsidP="0083482D">
      <w:pPr>
        <w:pStyle w:val="Odstavecseseznamem"/>
        <w:widowControl w:val="0"/>
        <w:numPr>
          <w:ilvl w:val="0"/>
          <w:numId w:val="98"/>
        </w:numPr>
        <w:tabs>
          <w:tab w:val="left" w:pos="378"/>
        </w:tabs>
        <w:autoSpaceDE w:val="0"/>
        <w:autoSpaceDN w:val="0"/>
        <w:ind w:left="0" w:hanging="146"/>
        <w:contextualSpacing w:val="0"/>
        <w:rPr>
          <w:rFonts w:ascii="Arial" w:hAnsi="Arial" w:cs="Arial"/>
          <w:sz w:val="22"/>
          <w:szCs w:val="22"/>
        </w:rPr>
      </w:pPr>
      <w:r w:rsidRPr="005856E9">
        <w:rPr>
          <w:rFonts w:ascii="Arial" w:hAnsi="Arial" w:cs="Arial"/>
          <w:sz w:val="22"/>
          <w:szCs w:val="22"/>
        </w:rPr>
        <w:t>Královský</w:t>
      </w:r>
      <w:r w:rsidRPr="005856E9">
        <w:rPr>
          <w:rFonts w:ascii="Arial" w:hAnsi="Arial" w:cs="Arial"/>
          <w:spacing w:val="-7"/>
          <w:sz w:val="22"/>
          <w:szCs w:val="22"/>
        </w:rPr>
        <w:t xml:space="preserve"> </w:t>
      </w:r>
      <w:r w:rsidRPr="005856E9">
        <w:rPr>
          <w:rFonts w:ascii="Arial" w:hAnsi="Arial" w:cs="Arial"/>
          <w:sz w:val="22"/>
          <w:szCs w:val="22"/>
        </w:rPr>
        <w:t>Vršek 9,</w:t>
      </w:r>
      <w:r w:rsidRPr="005856E9">
        <w:rPr>
          <w:rFonts w:ascii="Arial" w:hAnsi="Arial" w:cs="Arial"/>
          <w:spacing w:val="1"/>
          <w:sz w:val="22"/>
          <w:szCs w:val="22"/>
        </w:rPr>
        <w:t xml:space="preserve"> </w:t>
      </w:r>
      <w:r w:rsidRPr="005856E9">
        <w:rPr>
          <w:rFonts w:ascii="Arial" w:hAnsi="Arial" w:cs="Arial"/>
          <w:sz w:val="22"/>
          <w:szCs w:val="22"/>
        </w:rPr>
        <w:t>Jihlava –</w:t>
      </w:r>
      <w:r w:rsidRPr="005856E9">
        <w:rPr>
          <w:rFonts w:ascii="Arial" w:hAnsi="Arial" w:cs="Arial"/>
          <w:spacing w:val="-2"/>
          <w:sz w:val="22"/>
          <w:szCs w:val="22"/>
        </w:rPr>
        <w:t xml:space="preserve"> </w:t>
      </w:r>
      <w:r w:rsidRPr="005856E9">
        <w:rPr>
          <w:rFonts w:ascii="Arial" w:hAnsi="Arial" w:cs="Arial"/>
          <w:sz w:val="22"/>
          <w:szCs w:val="22"/>
        </w:rPr>
        <w:t>Výměna</w:t>
      </w:r>
      <w:r w:rsidRPr="005856E9">
        <w:rPr>
          <w:rFonts w:ascii="Arial" w:hAnsi="Arial" w:cs="Arial"/>
          <w:spacing w:val="1"/>
          <w:sz w:val="22"/>
          <w:szCs w:val="22"/>
        </w:rPr>
        <w:t xml:space="preserve"> </w:t>
      </w:r>
      <w:r w:rsidRPr="005856E9">
        <w:rPr>
          <w:rFonts w:ascii="Arial" w:hAnsi="Arial" w:cs="Arial"/>
          <w:sz w:val="22"/>
          <w:szCs w:val="22"/>
        </w:rPr>
        <w:t>střešní</w:t>
      </w:r>
      <w:r w:rsidRPr="005856E9">
        <w:rPr>
          <w:rFonts w:ascii="Arial" w:hAnsi="Arial" w:cs="Arial"/>
          <w:spacing w:val="-4"/>
          <w:sz w:val="22"/>
          <w:szCs w:val="22"/>
        </w:rPr>
        <w:t xml:space="preserve"> </w:t>
      </w:r>
      <w:r w:rsidRPr="005856E9">
        <w:rPr>
          <w:rFonts w:ascii="Arial" w:hAnsi="Arial" w:cs="Arial"/>
          <w:sz w:val="22"/>
          <w:szCs w:val="22"/>
        </w:rPr>
        <w:t>krytiny</w:t>
      </w:r>
      <w:r w:rsidRPr="005856E9">
        <w:rPr>
          <w:rFonts w:ascii="Arial" w:hAnsi="Arial" w:cs="Arial"/>
          <w:spacing w:val="-4"/>
          <w:sz w:val="22"/>
          <w:szCs w:val="22"/>
        </w:rPr>
        <w:t xml:space="preserve"> </w:t>
      </w:r>
      <w:r w:rsidRPr="005856E9">
        <w:rPr>
          <w:rFonts w:ascii="Arial" w:hAnsi="Arial" w:cs="Arial"/>
          <w:spacing w:val="-2"/>
          <w:sz w:val="22"/>
          <w:szCs w:val="22"/>
        </w:rPr>
        <w:t>dvougaráže</w:t>
      </w:r>
    </w:p>
    <w:p w:rsidR="005856E9" w:rsidRPr="005856E9" w:rsidRDefault="005856E9" w:rsidP="0083482D">
      <w:pPr>
        <w:pStyle w:val="Odstavecseseznamem"/>
        <w:widowControl w:val="0"/>
        <w:numPr>
          <w:ilvl w:val="0"/>
          <w:numId w:val="98"/>
        </w:numPr>
        <w:tabs>
          <w:tab w:val="left" w:pos="378"/>
        </w:tabs>
        <w:autoSpaceDE w:val="0"/>
        <w:autoSpaceDN w:val="0"/>
        <w:ind w:left="0" w:hanging="146"/>
        <w:contextualSpacing w:val="0"/>
        <w:rPr>
          <w:rFonts w:ascii="Arial" w:hAnsi="Arial" w:cs="Arial"/>
          <w:sz w:val="22"/>
          <w:szCs w:val="22"/>
        </w:rPr>
      </w:pPr>
      <w:r w:rsidRPr="005856E9">
        <w:rPr>
          <w:rFonts w:ascii="Arial" w:hAnsi="Arial" w:cs="Arial"/>
          <w:sz w:val="22"/>
          <w:szCs w:val="22"/>
        </w:rPr>
        <w:t>Královský</w:t>
      </w:r>
      <w:r w:rsidRPr="005856E9">
        <w:rPr>
          <w:rFonts w:ascii="Arial" w:hAnsi="Arial" w:cs="Arial"/>
          <w:spacing w:val="-7"/>
          <w:sz w:val="22"/>
          <w:szCs w:val="22"/>
        </w:rPr>
        <w:t xml:space="preserve"> </w:t>
      </w:r>
      <w:r w:rsidRPr="005856E9">
        <w:rPr>
          <w:rFonts w:ascii="Arial" w:hAnsi="Arial" w:cs="Arial"/>
          <w:sz w:val="22"/>
          <w:szCs w:val="22"/>
        </w:rPr>
        <w:t>Vršek 9, Jihlava –</w:t>
      </w:r>
      <w:r w:rsidRPr="005856E9">
        <w:rPr>
          <w:rFonts w:ascii="Arial" w:hAnsi="Arial" w:cs="Arial"/>
          <w:spacing w:val="-2"/>
          <w:sz w:val="22"/>
          <w:szCs w:val="22"/>
        </w:rPr>
        <w:t xml:space="preserve"> </w:t>
      </w:r>
      <w:r w:rsidRPr="005856E9">
        <w:rPr>
          <w:rFonts w:ascii="Arial" w:hAnsi="Arial" w:cs="Arial"/>
          <w:sz w:val="22"/>
          <w:szCs w:val="22"/>
        </w:rPr>
        <w:t>Výměna ventilů</w:t>
      </w:r>
      <w:r w:rsidRPr="005856E9">
        <w:rPr>
          <w:rFonts w:ascii="Arial" w:hAnsi="Arial" w:cs="Arial"/>
          <w:spacing w:val="-2"/>
          <w:sz w:val="22"/>
          <w:szCs w:val="22"/>
        </w:rPr>
        <w:t xml:space="preserve"> </w:t>
      </w:r>
      <w:r w:rsidRPr="005856E9">
        <w:rPr>
          <w:rFonts w:ascii="Arial" w:hAnsi="Arial" w:cs="Arial"/>
          <w:sz w:val="22"/>
          <w:szCs w:val="22"/>
        </w:rPr>
        <w:t>a</w:t>
      </w:r>
      <w:r w:rsidRPr="005856E9">
        <w:rPr>
          <w:rFonts w:ascii="Arial" w:hAnsi="Arial" w:cs="Arial"/>
          <w:spacing w:val="-1"/>
          <w:sz w:val="22"/>
          <w:szCs w:val="22"/>
        </w:rPr>
        <w:t xml:space="preserve"> </w:t>
      </w:r>
      <w:r w:rsidRPr="005856E9">
        <w:rPr>
          <w:rFonts w:ascii="Arial" w:hAnsi="Arial" w:cs="Arial"/>
          <w:sz w:val="22"/>
          <w:szCs w:val="22"/>
        </w:rPr>
        <w:t>termostatických</w:t>
      </w:r>
      <w:r w:rsidRPr="005856E9">
        <w:rPr>
          <w:rFonts w:ascii="Arial" w:hAnsi="Arial" w:cs="Arial"/>
          <w:spacing w:val="-1"/>
          <w:sz w:val="22"/>
          <w:szCs w:val="22"/>
        </w:rPr>
        <w:t xml:space="preserve"> </w:t>
      </w:r>
      <w:r w:rsidRPr="005856E9">
        <w:rPr>
          <w:rFonts w:ascii="Arial" w:hAnsi="Arial" w:cs="Arial"/>
          <w:spacing w:val="-2"/>
          <w:sz w:val="22"/>
          <w:szCs w:val="22"/>
        </w:rPr>
        <w:t>hlavic</w:t>
      </w:r>
    </w:p>
    <w:p w:rsidR="005856E9" w:rsidRPr="005856E9" w:rsidRDefault="005856E9" w:rsidP="0083482D">
      <w:pPr>
        <w:pStyle w:val="Odstavecseseznamem"/>
        <w:widowControl w:val="0"/>
        <w:numPr>
          <w:ilvl w:val="0"/>
          <w:numId w:val="98"/>
        </w:numPr>
        <w:tabs>
          <w:tab w:val="left" w:pos="378"/>
        </w:tabs>
        <w:autoSpaceDE w:val="0"/>
        <w:autoSpaceDN w:val="0"/>
        <w:ind w:left="0" w:hanging="146"/>
        <w:contextualSpacing w:val="0"/>
        <w:rPr>
          <w:rFonts w:ascii="Arial" w:hAnsi="Arial" w:cs="Arial"/>
          <w:sz w:val="22"/>
          <w:szCs w:val="22"/>
        </w:rPr>
      </w:pPr>
      <w:r w:rsidRPr="005856E9">
        <w:rPr>
          <w:rFonts w:ascii="Arial" w:hAnsi="Arial" w:cs="Arial"/>
          <w:sz w:val="22"/>
          <w:szCs w:val="22"/>
        </w:rPr>
        <w:t>Pod</w:t>
      </w:r>
      <w:r w:rsidRPr="005856E9">
        <w:rPr>
          <w:rFonts w:ascii="Arial" w:hAnsi="Arial" w:cs="Arial"/>
          <w:spacing w:val="1"/>
          <w:sz w:val="22"/>
          <w:szCs w:val="22"/>
        </w:rPr>
        <w:t xml:space="preserve"> </w:t>
      </w:r>
      <w:r w:rsidRPr="005856E9">
        <w:rPr>
          <w:rFonts w:ascii="Arial" w:hAnsi="Arial" w:cs="Arial"/>
          <w:sz w:val="22"/>
          <w:szCs w:val="22"/>
        </w:rPr>
        <w:t>Rozhlednou</w:t>
      </w:r>
      <w:r w:rsidRPr="005856E9">
        <w:rPr>
          <w:rFonts w:ascii="Arial" w:hAnsi="Arial" w:cs="Arial"/>
          <w:spacing w:val="-2"/>
          <w:sz w:val="22"/>
          <w:szCs w:val="22"/>
        </w:rPr>
        <w:t xml:space="preserve"> </w:t>
      </w:r>
      <w:r w:rsidRPr="005856E9">
        <w:rPr>
          <w:rFonts w:ascii="Arial" w:hAnsi="Arial" w:cs="Arial"/>
          <w:sz w:val="22"/>
          <w:szCs w:val="22"/>
        </w:rPr>
        <w:t>10,</w:t>
      </w:r>
      <w:r w:rsidRPr="005856E9">
        <w:rPr>
          <w:rFonts w:ascii="Arial" w:hAnsi="Arial" w:cs="Arial"/>
          <w:spacing w:val="-3"/>
          <w:sz w:val="22"/>
          <w:szCs w:val="22"/>
        </w:rPr>
        <w:t xml:space="preserve"> </w:t>
      </w:r>
      <w:r w:rsidRPr="005856E9">
        <w:rPr>
          <w:rFonts w:ascii="Arial" w:hAnsi="Arial" w:cs="Arial"/>
          <w:sz w:val="22"/>
          <w:szCs w:val="22"/>
        </w:rPr>
        <w:t>JI</w:t>
      </w:r>
      <w:r w:rsidRPr="005856E9">
        <w:rPr>
          <w:rFonts w:ascii="Arial" w:hAnsi="Arial" w:cs="Arial"/>
          <w:spacing w:val="-2"/>
          <w:sz w:val="22"/>
          <w:szCs w:val="22"/>
        </w:rPr>
        <w:t xml:space="preserve"> </w:t>
      </w:r>
      <w:r w:rsidRPr="005856E9">
        <w:rPr>
          <w:rFonts w:ascii="Arial" w:hAnsi="Arial" w:cs="Arial"/>
          <w:sz w:val="22"/>
          <w:szCs w:val="22"/>
        </w:rPr>
        <w:t>–</w:t>
      </w:r>
      <w:r w:rsidRPr="005856E9">
        <w:rPr>
          <w:rFonts w:ascii="Arial" w:hAnsi="Arial" w:cs="Arial"/>
          <w:spacing w:val="1"/>
          <w:sz w:val="22"/>
          <w:szCs w:val="22"/>
        </w:rPr>
        <w:t xml:space="preserve"> </w:t>
      </w:r>
      <w:r w:rsidRPr="005856E9">
        <w:rPr>
          <w:rFonts w:ascii="Arial" w:hAnsi="Arial" w:cs="Arial"/>
          <w:sz w:val="22"/>
          <w:szCs w:val="22"/>
        </w:rPr>
        <w:t>Oprava</w:t>
      </w:r>
      <w:r w:rsidRPr="005856E9">
        <w:rPr>
          <w:rFonts w:ascii="Arial" w:hAnsi="Arial" w:cs="Arial"/>
          <w:spacing w:val="1"/>
          <w:sz w:val="22"/>
          <w:szCs w:val="22"/>
        </w:rPr>
        <w:t xml:space="preserve"> </w:t>
      </w:r>
      <w:r w:rsidRPr="005856E9">
        <w:rPr>
          <w:rFonts w:ascii="Arial" w:hAnsi="Arial" w:cs="Arial"/>
          <w:sz w:val="22"/>
          <w:szCs w:val="22"/>
        </w:rPr>
        <w:t>ležaté</w:t>
      </w:r>
      <w:r w:rsidRPr="005856E9">
        <w:rPr>
          <w:rFonts w:ascii="Arial" w:hAnsi="Arial" w:cs="Arial"/>
          <w:spacing w:val="1"/>
          <w:sz w:val="22"/>
          <w:szCs w:val="22"/>
        </w:rPr>
        <w:t xml:space="preserve"> </w:t>
      </w:r>
      <w:r w:rsidRPr="005856E9">
        <w:rPr>
          <w:rFonts w:ascii="Arial" w:hAnsi="Arial" w:cs="Arial"/>
          <w:sz w:val="22"/>
          <w:szCs w:val="22"/>
        </w:rPr>
        <w:t>kanalizace</w:t>
      </w:r>
      <w:r w:rsidRPr="005856E9">
        <w:rPr>
          <w:rFonts w:ascii="Arial" w:hAnsi="Arial" w:cs="Arial"/>
          <w:spacing w:val="-2"/>
          <w:sz w:val="22"/>
          <w:szCs w:val="22"/>
        </w:rPr>
        <w:t xml:space="preserve"> </w:t>
      </w:r>
      <w:r w:rsidRPr="005856E9">
        <w:rPr>
          <w:rFonts w:ascii="Arial" w:hAnsi="Arial" w:cs="Arial"/>
          <w:sz w:val="22"/>
          <w:szCs w:val="22"/>
        </w:rPr>
        <w:t>u</w:t>
      </w:r>
      <w:r w:rsidRPr="005856E9">
        <w:rPr>
          <w:rFonts w:ascii="Arial" w:hAnsi="Arial" w:cs="Arial"/>
          <w:spacing w:val="1"/>
          <w:sz w:val="22"/>
          <w:szCs w:val="22"/>
        </w:rPr>
        <w:t xml:space="preserve"> </w:t>
      </w:r>
      <w:r w:rsidRPr="005856E9">
        <w:rPr>
          <w:rFonts w:ascii="Arial" w:hAnsi="Arial" w:cs="Arial"/>
          <w:sz w:val="22"/>
          <w:szCs w:val="22"/>
        </w:rPr>
        <w:t>přízemí</w:t>
      </w:r>
      <w:r w:rsidRPr="005856E9">
        <w:rPr>
          <w:rFonts w:ascii="Arial" w:hAnsi="Arial" w:cs="Arial"/>
          <w:spacing w:val="-4"/>
          <w:sz w:val="22"/>
          <w:szCs w:val="22"/>
        </w:rPr>
        <w:t xml:space="preserve"> </w:t>
      </w:r>
      <w:r w:rsidRPr="005856E9">
        <w:rPr>
          <w:rFonts w:ascii="Arial" w:hAnsi="Arial" w:cs="Arial"/>
          <w:sz w:val="22"/>
          <w:szCs w:val="22"/>
        </w:rPr>
        <w:t>pavilonu</w:t>
      </w:r>
      <w:r w:rsidRPr="005856E9">
        <w:rPr>
          <w:rFonts w:ascii="Arial" w:hAnsi="Arial" w:cs="Arial"/>
          <w:spacing w:val="-1"/>
          <w:sz w:val="22"/>
          <w:szCs w:val="22"/>
        </w:rPr>
        <w:t xml:space="preserve"> </w:t>
      </w:r>
      <w:r w:rsidRPr="005856E9">
        <w:rPr>
          <w:rFonts w:ascii="Arial" w:hAnsi="Arial" w:cs="Arial"/>
          <w:spacing w:val="-10"/>
          <w:sz w:val="22"/>
          <w:szCs w:val="22"/>
        </w:rPr>
        <w:t>B</w:t>
      </w:r>
    </w:p>
    <w:p w:rsidR="005856E9" w:rsidRPr="005856E9" w:rsidRDefault="005856E9" w:rsidP="0083482D">
      <w:pPr>
        <w:pStyle w:val="Odstavecseseznamem"/>
        <w:widowControl w:val="0"/>
        <w:numPr>
          <w:ilvl w:val="0"/>
          <w:numId w:val="98"/>
        </w:numPr>
        <w:tabs>
          <w:tab w:val="left" w:pos="378"/>
        </w:tabs>
        <w:autoSpaceDE w:val="0"/>
        <w:autoSpaceDN w:val="0"/>
        <w:ind w:left="0" w:hanging="146"/>
        <w:contextualSpacing w:val="0"/>
        <w:rPr>
          <w:rFonts w:ascii="Arial" w:hAnsi="Arial" w:cs="Arial"/>
          <w:sz w:val="22"/>
          <w:szCs w:val="22"/>
        </w:rPr>
      </w:pPr>
      <w:r w:rsidRPr="005856E9">
        <w:rPr>
          <w:rFonts w:ascii="Arial" w:hAnsi="Arial" w:cs="Arial"/>
          <w:sz w:val="22"/>
          <w:szCs w:val="22"/>
        </w:rPr>
        <w:t>Brtnická</w:t>
      </w:r>
      <w:r w:rsidRPr="005856E9">
        <w:rPr>
          <w:rFonts w:ascii="Arial" w:hAnsi="Arial" w:cs="Arial"/>
          <w:spacing w:val="-1"/>
          <w:sz w:val="22"/>
          <w:szCs w:val="22"/>
        </w:rPr>
        <w:t xml:space="preserve"> </w:t>
      </w:r>
      <w:r w:rsidRPr="005856E9">
        <w:rPr>
          <w:rFonts w:ascii="Arial" w:hAnsi="Arial" w:cs="Arial"/>
          <w:sz w:val="22"/>
          <w:szCs w:val="22"/>
        </w:rPr>
        <w:t>13,</w:t>
      </w:r>
      <w:r w:rsidRPr="005856E9">
        <w:rPr>
          <w:rFonts w:ascii="Arial" w:hAnsi="Arial" w:cs="Arial"/>
          <w:spacing w:val="1"/>
          <w:sz w:val="22"/>
          <w:szCs w:val="22"/>
        </w:rPr>
        <w:t xml:space="preserve"> </w:t>
      </w:r>
      <w:r w:rsidRPr="005856E9">
        <w:rPr>
          <w:rFonts w:ascii="Arial" w:hAnsi="Arial" w:cs="Arial"/>
          <w:sz w:val="22"/>
          <w:szCs w:val="22"/>
        </w:rPr>
        <w:t>Ji</w:t>
      </w:r>
      <w:r w:rsidRPr="005856E9">
        <w:rPr>
          <w:rFonts w:ascii="Arial" w:hAnsi="Arial" w:cs="Arial"/>
          <w:spacing w:val="-3"/>
          <w:sz w:val="22"/>
          <w:szCs w:val="22"/>
        </w:rPr>
        <w:t xml:space="preserve"> </w:t>
      </w:r>
      <w:r w:rsidRPr="005856E9">
        <w:rPr>
          <w:rFonts w:ascii="Arial" w:hAnsi="Arial" w:cs="Arial"/>
          <w:sz w:val="22"/>
          <w:szCs w:val="22"/>
        </w:rPr>
        <w:t>–</w:t>
      </w:r>
      <w:r w:rsidRPr="005856E9">
        <w:rPr>
          <w:rFonts w:ascii="Arial" w:hAnsi="Arial" w:cs="Arial"/>
          <w:spacing w:val="-3"/>
          <w:sz w:val="22"/>
          <w:szCs w:val="22"/>
        </w:rPr>
        <w:t xml:space="preserve"> </w:t>
      </w:r>
      <w:r w:rsidRPr="005856E9">
        <w:rPr>
          <w:rFonts w:ascii="Arial" w:hAnsi="Arial" w:cs="Arial"/>
          <w:sz w:val="22"/>
          <w:szCs w:val="22"/>
        </w:rPr>
        <w:t>Výměna plynových</w:t>
      </w:r>
      <w:r w:rsidRPr="005856E9">
        <w:rPr>
          <w:rFonts w:ascii="Arial" w:hAnsi="Arial" w:cs="Arial"/>
          <w:spacing w:val="-1"/>
          <w:sz w:val="22"/>
          <w:szCs w:val="22"/>
        </w:rPr>
        <w:t xml:space="preserve"> </w:t>
      </w:r>
      <w:r w:rsidRPr="005856E9">
        <w:rPr>
          <w:rFonts w:ascii="Arial" w:hAnsi="Arial" w:cs="Arial"/>
          <w:sz w:val="22"/>
          <w:szCs w:val="22"/>
        </w:rPr>
        <w:t>kotlů</w:t>
      </w:r>
      <w:r w:rsidRPr="005856E9">
        <w:rPr>
          <w:rFonts w:ascii="Arial" w:hAnsi="Arial" w:cs="Arial"/>
          <w:spacing w:val="-3"/>
          <w:sz w:val="22"/>
          <w:szCs w:val="22"/>
        </w:rPr>
        <w:t xml:space="preserve"> </w:t>
      </w:r>
      <w:r w:rsidRPr="005856E9">
        <w:rPr>
          <w:rFonts w:ascii="Arial" w:hAnsi="Arial" w:cs="Arial"/>
          <w:sz w:val="22"/>
          <w:szCs w:val="22"/>
        </w:rPr>
        <w:t>včetně</w:t>
      </w:r>
      <w:r w:rsidRPr="005856E9">
        <w:rPr>
          <w:rFonts w:ascii="Arial" w:hAnsi="Arial" w:cs="Arial"/>
          <w:spacing w:val="-1"/>
          <w:sz w:val="22"/>
          <w:szCs w:val="22"/>
        </w:rPr>
        <w:t xml:space="preserve"> </w:t>
      </w:r>
      <w:r w:rsidRPr="005856E9">
        <w:rPr>
          <w:rFonts w:ascii="Arial" w:hAnsi="Arial" w:cs="Arial"/>
          <w:sz w:val="22"/>
          <w:szCs w:val="22"/>
        </w:rPr>
        <w:t>vložkování</w:t>
      </w:r>
      <w:r w:rsidRPr="005856E9">
        <w:rPr>
          <w:rFonts w:ascii="Arial" w:hAnsi="Arial" w:cs="Arial"/>
          <w:spacing w:val="-2"/>
          <w:sz w:val="22"/>
          <w:szCs w:val="22"/>
        </w:rPr>
        <w:t xml:space="preserve"> komínu</w:t>
      </w:r>
    </w:p>
    <w:p w:rsidR="005856E9" w:rsidRPr="005856E9" w:rsidRDefault="005856E9" w:rsidP="0083482D">
      <w:pPr>
        <w:pStyle w:val="Odstavecseseznamem"/>
        <w:widowControl w:val="0"/>
        <w:numPr>
          <w:ilvl w:val="0"/>
          <w:numId w:val="98"/>
        </w:numPr>
        <w:tabs>
          <w:tab w:val="left" w:pos="378"/>
        </w:tabs>
        <w:autoSpaceDE w:val="0"/>
        <w:autoSpaceDN w:val="0"/>
        <w:ind w:left="0" w:hanging="146"/>
        <w:contextualSpacing w:val="0"/>
        <w:rPr>
          <w:rFonts w:ascii="Arial" w:hAnsi="Arial" w:cs="Arial"/>
          <w:sz w:val="22"/>
          <w:szCs w:val="22"/>
        </w:rPr>
      </w:pPr>
      <w:r w:rsidRPr="005856E9">
        <w:rPr>
          <w:rFonts w:ascii="Arial" w:hAnsi="Arial" w:cs="Arial"/>
          <w:sz w:val="22"/>
          <w:szCs w:val="22"/>
        </w:rPr>
        <w:t>Znojemská</w:t>
      </w:r>
      <w:r w:rsidRPr="005856E9">
        <w:rPr>
          <w:rFonts w:ascii="Arial" w:hAnsi="Arial" w:cs="Arial"/>
          <w:spacing w:val="-1"/>
          <w:sz w:val="22"/>
          <w:szCs w:val="22"/>
        </w:rPr>
        <w:t xml:space="preserve"> </w:t>
      </w:r>
      <w:r w:rsidRPr="005856E9">
        <w:rPr>
          <w:rFonts w:ascii="Arial" w:hAnsi="Arial" w:cs="Arial"/>
          <w:sz w:val="22"/>
          <w:szCs w:val="22"/>
        </w:rPr>
        <w:t>4,</w:t>
      </w:r>
      <w:r w:rsidRPr="005856E9">
        <w:rPr>
          <w:rFonts w:ascii="Arial" w:hAnsi="Arial" w:cs="Arial"/>
          <w:spacing w:val="-1"/>
          <w:sz w:val="22"/>
          <w:szCs w:val="22"/>
        </w:rPr>
        <w:t xml:space="preserve"> </w:t>
      </w:r>
      <w:r w:rsidRPr="005856E9">
        <w:rPr>
          <w:rFonts w:ascii="Arial" w:hAnsi="Arial" w:cs="Arial"/>
          <w:sz w:val="22"/>
          <w:szCs w:val="22"/>
        </w:rPr>
        <w:t>Ji</w:t>
      </w:r>
      <w:r w:rsidRPr="005856E9">
        <w:rPr>
          <w:rFonts w:ascii="Arial" w:hAnsi="Arial" w:cs="Arial"/>
          <w:spacing w:val="-1"/>
          <w:sz w:val="22"/>
          <w:szCs w:val="22"/>
        </w:rPr>
        <w:t xml:space="preserve"> </w:t>
      </w:r>
      <w:r w:rsidRPr="005856E9">
        <w:rPr>
          <w:rFonts w:ascii="Arial" w:hAnsi="Arial" w:cs="Arial"/>
          <w:sz w:val="22"/>
          <w:szCs w:val="22"/>
        </w:rPr>
        <w:t>–</w:t>
      </w:r>
      <w:r w:rsidRPr="005856E9">
        <w:rPr>
          <w:rFonts w:ascii="Arial" w:hAnsi="Arial" w:cs="Arial"/>
          <w:spacing w:val="-1"/>
          <w:sz w:val="22"/>
          <w:szCs w:val="22"/>
        </w:rPr>
        <w:t xml:space="preserve"> </w:t>
      </w:r>
      <w:r w:rsidRPr="005856E9">
        <w:rPr>
          <w:rFonts w:ascii="Arial" w:hAnsi="Arial" w:cs="Arial"/>
          <w:sz w:val="22"/>
          <w:szCs w:val="22"/>
        </w:rPr>
        <w:t>Výměna</w:t>
      </w:r>
      <w:r w:rsidRPr="005856E9">
        <w:rPr>
          <w:rFonts w:ascii="Arial" w:hAnsi="Arial" w:cs="Arial"/>
          <w:spacing w:val="-1"/>
          <w:sz w:val="22"/>
          <w:szCs w:val="22"/>
        </w:rPr>
        <w:t xml:space="preserve"> </w:t>
      </w:r>
      <w:r w:rsidRPr="005856E9">
        <w:rPr>
          <w:rFonts w:ascii="Arial" w:hAnsi="Arial" w:cs="Arial"/>
          <w:sz w:val="22"/>
          <w:szCs w:val="22"/>
        </w:rPr>
        <w:t>2</w:t>
      </w:r>
      <w:r w:rsidRPr="005856E9">
        <w:rPr>
          <w:rFonts w:ascii="Arial" w:hAnsi="Arial" w:cs="Arial"/>
          <w:spacing w:val="-1"/>
          <w:sz w:val="22"/>
          <w:szCs w:val="22"/>
        </w:rPr>
        <w:t xml:space="preserve"> </w:t>
      </w:r>
      <w:r w:rsidRPr="005856E9">
        <w:rPr>
          <w:rFonts w:ascii="Arial" w:hAnsi="Arial" w:cs="Arial"/>
          <w:sz w:val="22"/>
          <w:szCs w:val="22"/>
        </w:rPr>
        <w:t>ks</w:t>
      </w:r>
      <w:r w:rsidRPr="005856E9">
        <w:rPr>
          <w:rFonts w:ascii="Arial" w:hAnsi="Arial" w:cs="Arial"/>
          <w:spacing w:val="-1"/>
          <w:sz w:val="22"/>
          <w:szCs w:val="22"/>
        </w:rPr>
        <w:t xml:space="preserve"> </w:t>
      </w:r>
      <w:r w:rsidRPr="005856E9">
        <w:rPr>
          <w:rFonts w:ascii="Arial" w:hAnsi="Arial" w:cs="Arial"/>
          <w:sz w:val="22"/>
          <w:szCs w:val="22"/>
        </w:rPr>
        <w:t>vnitřních</w:t>
      </w:r>
      <w:r w:rsidRPr="005856E9">
        <w:rPr>
          <w:rFonts w:ascii="Arial" w:hAnsi="Arial" w:cs="Arial"/>
          <w:spacing w:val="2"/>
          <w:sz w:val="22"/>
          <w:szCs w:val="22"/>
        </w:rPr>
        <w:t xml:space="preserve"> </w:t>
      </w:r>
      <w:r w:rsidRPr="005856E9">
        <w:rPr>
          <w:rFonts w:ascii="Arial" w:hAnsi="Arial" w:cs="Arial"/>
          <w:spacing w:val="-2"/>
          <w:sz w:val="22"/>
          <w:szCs w:val="22"/>
        </w:rPr>
        <w:t>dveří</w:t>
      </w:r>
    </w:p>
    <w:p w:rsidR="005856E9" w:rsidRPr="005856E9" w:rsidRDefault="005856E9" w:rsidP="0083482D">
      <w:pPr>
        <w:pStyle w:val="Odstavecseseznamem"/>
        <w:widowControl w:val="0"/>
        <w:numPr>
          <w:ilvl w:val="0"/>
          <w:numId w:val="98"/>
        </w:numPr>
        <w:tabs>
          <w:tab w:val="left" w:pos="378"/>
        </w:tabs>
        <w:autoSpaceDE w:val="0"/>
        <w:autoSpaceDN w:val="0"/>
        <w:ind w:left="0" w:hanging="146"/>
        <w:contextualSpacing w:val="0"/>
        <w:rPr>
          <w:rFonts w:ascii="Arial" w:hAnsi="Arial" w:cs="Arial"/>
          <w:sz w:val="22"/>
          <w:szCs w:val="22"/>
        </w:rPr>
      </w:pPr>
      <w:r w:rsidRPr="005856E9">
        <w:rPr>
          <w:rFonts w:ascii="Arial" w:hAnsi="Arial" w:cs="Arial"/>
          <w:sz w:val="22"/>
          <w:szCs w:val="22"/>
        </w:rPr>
        <w:t>Sokolovská 149,</w:t>
      </w:r>
      <w:r w:rsidRPr="005856E9">
        <w:rPr>
          <w:rFonts w:ascii="Arial" w:hAnsi="Arial" w:cs="Arial"/>
          <w:spacing w:val="1"/>
          <w:sz w:val="22"/>
          <w:szCs w:val="22"/>
        </w:rPr>
        <w:t xml:space="preserve"> </w:t>
      </w:r>
      <w:r w:rsidRPr="005856E9">
        <w:rPr>
          <w:rFonts w:ascii="Arial" w:hAnsi="Arial" w:cs="Arial"/>
          <w:sz w:val="22"/>
          <w:szCs w:val="22"/>
        </w:rPr>
        <w:t>Ji</w:t>
      </w:r>
      <w:r w:rsidRPr="005856E9">
        <w:rPr>
          <w:rFonts w:ascii="Arial" w:hAnsi="Arial" w:cs="Arial"/>
          <w:spacing w:val="-5"/>
          <w:sz w:val="22"/>
          <w:szCs w:val="22"/>
        </w:rPr>
        <w:t xml:space="preserve"> </w:t>
      </w:r>
      <w:r w:rsidRPr="005856E9">
        <w:rPr>
          <w:rFonts w:ascii="Arial" w:hAnsi="Arial" w:cs="Arial"/>
          <w:sz w:val="22"/>
          <w:szCs w:val="22"/>
        </w:rPr>
        <w:t>–</w:t>
      </w:r>
      <w:r w:rsidRPr="005856E9">
        <w:rPr>
          <w:rFonts w:ascii="Arial" w:hAnsi="Arial" w:cs="Arial"/>
          <w:spacing w:val="-1"/>
          <w:sz w:val="22"/>
          <w:szCs w:val="22"/>
        </w:rPr>
        <w:t xml:space="preserve"> </w:t>
      </w:r>
      <w:r w:rsidRPr="005856E9">
        <w:rPr>
          <w:rFonts w:ascii="Arial" w:hAnsi="Arial" w:cs="Arial"/>
          <w:sz w:val="22"/>
          <w:szCs w:val="22"/>
        </w:rPr>
        <w:t>Oprava</w:t>
      </w:r>
      <w:r w:rsidRPr="005856E9">
        <w:rPr>
          <w:rFonts w:ascii="Arial" w:hAnsi="Arial" w:cs="Arial"/>
          <w:spacing w:val="1"/>
          <w:sz w:val="22"/>
          <w:szCs w:val="22"/>
        </w:rPr>
        <w:t xml:space="preserve"> </w:t>
      </w:r>
      <w:r w:rsidRPr="005856E9">
        <w:rPr>
          <w:rFonts w:ascii="Arial" w:hAnsi="Arial" w:cs="Arial"/>
          <w:sz w:val="22"/>
          <w:szCs w:val="22"/>
        </w:rPr>
        <w:t>omítek v</w:t>
      </w:r>
      <w:r w:rsidRPr="005856E9">
        <w:rPr>
          <w:rFonts w:ascii="Arial" w:hAnsi="Arial" w:cs="Arial"/>
          <w:spacing w:val="-3"/>
          <w:sz w:val="22"/>
          <w:szCs w:val="22"/>
        </w:rPr>
        <w:t xml:space="preserve"> </w:t>
      </w:r>
      <w:r w:rsidRPr="005856E9">
        <w:rPr>
          <w:rFonts w:ascii="Arial" w:hAnsi="Arial" w:cs="Arial"/>
          <w:sz w:val="22"/>
          <w:szCs w:val="22"/>
        </w:rPr>
        <w:t>1.</w:t>
      </w:r>
      <w:r w:rsidRPr="005856E9">
        <w:rPr>
          <w:rFonts w:ascii="Arial" w:hAnsi="Arial" w:cs="Arial"/>
          <w:spacing w:val="1"/>
          <w:sz w:val="22"/>
          <w:szCs w:val="22"/>
        </w:rPr>
        <w:t xml:space="preserve"> </w:t>
      </w:r>
      <w:r w:rsidRPr="005856E9">
        <w:rPr>
          <w:rFonts w:ascii="Arial" w:hAnsi="Arial" w:cs="Arial"/>
          <w:spacing w:val="-7"/>
          <w:sz w:val="22"/>
          <w:szCs w:val="22"/>
        </w:rPr>
        <w:t>NP</w:t>
      </w:r>
    </w:p>
    <w:p w:rsidR="005856E9" w:rsidRPr="005856E9" w:rsidRDefault="005856E9" w:rsidP="0083482D">
      <w:pPr>
        <w:pStyle w:val="Odstavecseseznamem"/>
        <w:widowControl w:val="0"/>
        <w:numPr>
          <w:ilvl w:val="0"/>
          <w:numId w:val="98"/>
        </w:numPr>
        <w:tabs>
          <w:tab w:val="left" w:pos="378"/>
        </w:tabs>
        <w:autoSpaceDE w:val="0"/>
        <w:autoSpaceDN w:val="0"/>
        <w:ind w:left="0" w:hanging="146"/>
        <w:contextualSpacing w:val="0"/>
        <w:rPr>
          <w:rFonts w:ascii="Arial" w:hAnsi="Arial" w:cs="Arial"/>
          <w:sz w:val="22"/>
          <w:szCs w:val="22"/>
        </w:rPr>
      </w:pPr>
      <w:r w:rsidRPr="005856E9">
        <w:rPr>
          <w:rFonts w:ascii="Arial" w:hAnsi="Arial" w:cs="Arial"/>
          <w:sz w:val="22"/>
          <w:szCs w:val="22"/>
        </w:rPr>
        <w:t>Kosov</w:t>
      </w:r>
      <w:r w:rsidRPr="005856E9">
        <w:rPr>
          <w:rFonts w:ascii="Arial" w:hAnsi="Arial" w:cs="Arial"/>
          <w:spacing w:val="-4"/>
          <w:sz w:val="22"/>
          <w:szCs w:val="22"/>
        </w:rPr>
        <w:t xml:space="preserve"> </w:t>
      </w:r>
      <w:proofErr w:type="gramStart"/>
      <w:r w:rsidRPr="005856E9">
        <w:rPr>
          <w:rFonts w:ascii="Arial" w:hAnsi="Arial" w:cs="Arial"/>
          <w:sz w:val="22"/>
          <w:szCs w:val="22"/>
        </w:rPr>
        <w:t>č.p.</w:t>
      </w:r>
      <w:proofErr w:type="gramEnd"/>
      <w:r w:rsidRPr="005856E9">
        <w:rPr>
          <w:rFonts w:ascii="Arial" w:hAnsi="Arial" w:cs="Arial"/>
          <w:sz w:val="22"/>
          <w:szCs w:val="22"/>
        </w:rPr>
        <w:t xml:space="preserve"> 9,</w:t>
      </w:r>
      <w:r w:rsidRPr="005856E9">
        <w:rPr>
          <w:rFonts w:ascii="Arial" w:hAnsi="Arial" w:cs="Arial"/>
          <w:spacing w:val="-1"/>
          <w:sz w:val="22"/>
          <w:szCs w:val="22"/>
        </w:rPr>
        <w:t xml:space="preserve"> </w:t>
      </w:r>
      <w:r w:rsidRPr="005856E9">
        <w:rPr>
          <w:rFonts w:ascii="Arial" w:hAnsi="Arial" w:cs="Arial"/>
          <w:sz w:val="22"/>
          <w:szCs w:val="22"/>
        </w:rPr>
        <w:t>Ji</w:t>
      </w:r>
      <w:r w:rsidRPr="005856E9">
        <w:rPr>
          <w:rFonts w:ascii="Arial" w:hAnsi="Arial" w:cs="Arial"/>
          <w:spacing w:val="-3"/>
          <w:sz w:val="22"/>
          <w:szCs w:val="22"/>
        </w:rPr>
        <w:t xml:space="preserve"> </w:t>
      </w:r>
      <w:r w:rsidRPr="005856E9">
        <w:rPr>
          <w:rFonts w:ascii="Arial" w:hAnsi="Arial" w:cs="Arial"/>
          <w:sz w:val="22"/>
          <w:szCs w:val="22"/>
        </w:rPr>
        <w:t>–</w:t>
      </w:r>
      <w:r w:rsidRPr="005856E9">
        <w:rPr>
          <w:rFonts w:ascii="Arial" w:hAnsi="Arial" w:cs="Arial"/>
          <w:spacing w:val="-3"/>
          <w:sz w:val="22"/>
          <w:szCs w:val="22"/>
        </w:rPr>
        <w:t xml:space="preserve"> </w:t>
      </w:r>
      <w:r w:rsidRPr="005856E9">
        <w:rPr>
          <w:rFonts w:ascii="Arial" w:hAnsi="Arial" w:cs="Arial"/>
          <w:sz w:val="22"/>
          <w:szCs w:val="22"/>
        </w:rPr>
        <w:t>Oprava</w:t>
      </w:r>
      <w:r w:rsidRPr="005856E9">
        <w:rPr>
          <w:rFonts w:ascii="Arial" w:hAnsi="Arial" w:cs="Arial"/>
          <w:spacing w:val="1"/>
          <w:sz w:val="22"/>
          <w:szCs w:val="22"/>
        </w:rPr>
        <w:t xml:space="preserve"> </w:t>
      </w:r>
      <w:r w:rsidRPr="005856E9">
        <w:rPr>
          <w:rFonts w:ascii="Arial" w:hAnsi="Arial" w:cs="Arial"/>
          <w:sz w:val="22"/>
          <w:szCs w:val="22"/>
        </w:rPr>
        <w:t>venkovního</w:t>
      </w:r>
      <w:r w:rsidRPr="005856E9">
        <w:rPr>
          <w:rFonts w:ascii="Arial" w:hAnsi="Arial" w:cs="Arial"/>
          <w:spacing w:val="2"/>
          <w:sz w:val="22"/>
          <w:szCs w:val="22"/>
        </w:rPr>
        <w:t xml:space="preserve"> </w:t>
      </w:r>
      <w:r w:rsidRPr="005856E9">
        <w:rPr>
          <w:rFonts w:ascii="Arial" w:hAnsi="Arial" w:cs="Arial"/>
          <w:sz w:val="22"/>
          <w:szCs w:val="22"/>
        </w:rPr>
        <w:t>schodiště</w:t>
      </w:r>
      <w:r w:rsidRPr="005856E9">
        <w:rPr>
          <w:rFonts w:ascii="Arial" w:hAnsi="Arial" w:cs="Arial"/>
          <w:spacing w:val="-1"/>
          <w:sz w:val="22"/>
          <w:szCs w:val="22"/>
        </w:rPr>
        <w:t xml:space="preserve"> </w:t>
      </w:r>
      <w:r w:rsidRPr="005856E9">
        <w:rPr>
          <w:rFonts w:ascii="Arial" w:hAnsi="Arial" w:cs="Arial"/>
          <w:sz w:val="22"/>
          <w:szCs w:val="22"/>
        </w:rPr>
        <w:t>u</w:t>
      </w:r>
      <w:r w:rsidRPr="005856E9">
        <w:rPr>
          <w:rFonts w:ascii="Arial" w:hAnsi="Arial" w:cs="Arial"/>
          <w:spacing w:val="-1"/>
          <w:sz w:val="22"/>
          <w:szCs w:val="22"/>
        </w:rPr>
        <w:t xml:space="preserve"> </w:t>
      </w:r>
      <w:r w:rsidRPr="005856E9">
        <w:rPr>
          <w:rFonts w:ascii="Arial" w:hAnsi="Arial" w:cs="Arial"/>
          <w:sz w:val="22"/>
          <w:szCs w:val="22"/>
        </w:rPr>
        <w:t>hlavního</w:t>
      </w:r>
      <w:r w:rsidRPr="005856E9">
        <w:rPr>
          <w:rFonts w:ascii="Arial" w:hAnsi="Arial" w:cs="Arial"/>
          <w:spacing w:val="2"/>
          <w:sz w:val="22"/>
          <w:szCs w:val="22"/>
        </w:rPr>
        <w:t xml:space="preserve"> </w:t>
      </w:r>
      <w:r w:rsidRPr="005856E9">
        <w:rPr>
          <w:rFonts w:ascii="Arial" w:hAnsi="Arial" w:cs="Arial"/>
          <w:spacing w:val="-2"/>
          <w:sz w:val="22"/>
          <w:szCs w:val="22"/>
        </w:rPr>
        <w:t>vstupu</w:t>
      </w:r>
    </w:p>
    <w:p w:rsidR="005856E9" w:rsidRPr="005856E9" w:rsidRDefault="005856E9" w:rsidP="0083482D">
      <w:pPr>
        <w:pStyle w:val="Odstavecseseznamem"/>
        <w:widowControl w:val="0"/>
        <w:numPr>
          <w:ilvl w:val="0"/>
          <w:numId w:val="98"/>
        </w:numPr>
        <w:tabs>
          <w:tab w:val="left" w:pos="378"/>
        </w:tabs>
        <w:autoSpaceDE w:val="0"/>
        <w:autoSpaceDN w:val="0"/>
        <w:ind w:left="0" w:hanging="146"/>
        <w:contextualSpacing w:val="0"/>
        <w:rPr>
          <w:rFonts w:ascii="Arial" w:hAnsi="Arial" w:cs="Arial"/>
          <w:sz w:val="22"/>
          <w:szCs w:val="22"/>
        </w:rPr>
      </w:pPr>
      <w:r w:rsidRPr="005856E9">
        <w:rPr>
          <w:rFonts w:ascii="Arial" w:hAnsi="Arial" w:cs="Arial"/>
          <w:sz w:val="22"/>
          <w:szCs w:val="22"/>
        </w:rPr>
        <w:t>Kosov</w:t>
      </w:r>
      <w:r w:rsidRPr="005856E9">
        <w:rPr>
          <w:rFonts w:ascii="Arial" w:hAnsi="Arial" w:cs="Arial"/>
          <w:spacing w:val="-3"/>
          <w:sz w:val="22"/>
          <w:szCs w:val="22"/>
        </w:rPr>
        <w:t xml:space="preserve"> </w:t>
      </w:r>
      <w:proofErr w:type="gramStart"/>
      <w:r w:rsidRPr="005856E9">
        <w:rPr>
          <w:rFonts w:ascii="Arial" w:hAnsi="Arial" w:cs="Arial"/>
          <w:sz w:val="22"/>
          <w:szCs w:val="22"/>
        </w:rPr>
        <w:t>č.p.</w:t>
      </w:r>
      <w:proofErr w:type="gramEnd"/>
      <w:r w:rsidRPr="005856E9">
        <w:rPr>
          <w:rFonts w:ascii="Arial" w:hAnsi="Arial" w:cs="Arial"/>
          <w:spacing w:val="1"/>
          <w:sz w:val="22"/>
          <w:szCs w:val="22"/>
        </w:rPr>
        <w:t xml:space="preserve"> </w:t>
      </w:r>
      <w:r w:rsidRPr="005856E9">
        <w:rPr>
          <w:rFonts w:ascii="Arial" w:hAnsi="Arial" w:cs="Arial"/>
          <w:sz w:val="22"/>
          <w:szCs w:val="22"/>
        </w:rPr>
        <w:t>9,</w:t>
      </w:r>
      <w:r w:rsidRPr="005856E9">
        <w:rPr>
          <w:rFonts w:ascii="Arial" w:hAnsi="Arial" w:cs="Arial"/>
          <w:spacing w:val="1"/>
          <w:sz w:val="22"/>
          <w:szCs w:val="22"/>
        </w:rPr>
        <w:t xml:space="preserve"> </w:t>
      </w:r>
      <w:r w:rsidRPr="005856E9">
        <w:rPr>
          <w:rFonts w:ascii="Arial" w:hAnsi="Arial" w:cs="Arial"/>
          <w:sz w:val="22"/>
          <w:szCs w:val="22"/>
        </w:rPr>
        <w:t>Ji</w:t>
      </w:r>
      <w:r w:rsidRPr="005856E9">
        <w:rPr>
          <w:rFonts w:ascii="Arial" w:hAnsi="Arial" w:cs="Arial"/>
          <w:spacing w:val="-2"/>
          <w:sz w:val="22"/>
          <w:szCs w:val="22"/>
        </w:rPr>
        <w:t xml:space="preserve"> </w:t>
      </w:r>
      <w:r w:rsidRPr="005856E9">
        <w:rPr>
          <w:rFonts w:ascii="Arial" w:hAnsi="Arial" w:cs="Arial"/>
          <w:sz w:val="22"/>
          <w:szCs w:val="22"/>
        </w:rPr>
        <w:t>–</w:t>
      </w:r>
      <w:r w:rsidRPr="005856E9">
        <w:rPr>
          <w:rFonts w:ascii="Arial" w:hAnsi="Arial" w:cs="Arial"/>
          <w:spacing w:val="-2"/>
          <w:sz w:val="22"/>
          <w:szCs w:val="22"/>
        </w:rPr>
        <w:t xml:space="preserve"> </w:t>
      </w:r>
      <w:r w:rsidRPr="005856E9">
        <w:rPr>
          <w:rFonts w:ascii="Arial" w:hAnsi="Arial" w:cs="Arial"/>
          <w:sz w:val="22"/>
          <w:szCs w:val="22"/>
        </w:rPr>
        <w:t>Nátěr</w:t>
      </w:r>
      <w:r w:rsidRPr="005856E9">
        <w:rPr>
          <w:rFonts w:ascii="Arial" w:hAnsi="Arial" w:cs="Arial"/>
          <w:spacing w:val="1"/>
          <w:sz w:val="22"/>
          <w:szCs w:val="22"/>
        </w:rPr>
        <w:t xml:space="preserve"> </w:t>
      </w:r>
      <w:r w:rsidRPr="005856E9">
        <w:rPr>
          <w:rFonts w:ascii="Arial" w:hAnsi="Arial" w:cs="Arial"/>
          <w:sz w:val="22"/>
          <w:szCs w:val="22"/>
        </w:rPr>
        <w:t>oken</w:t>
      </w:r>
      <w:r w:rsidRPr="005856E9">
        <w:rPr>
          <w:rFonts w:ascii="Arial" w:hAnsi="Arial" w:cs="Arial"/>
          <w:spacing w:val="-2"/>
          <w:sz w:val="22"/>
          <w:szCs w:val="22"/>
        </w:rPr>
        <w:t xml:space="preserve"> </w:t>
      </w:r>
      <w:r w:rsidRPr="005856E9">
        <w:rPr>
          <w:rFonts w:ascii="Arial" w:hAnsi="Arial" w:cs="Arial"/>
          <w:sz w:val="22"/>
          <w:szCs w:val="22"/>
        </w:rPr>
        <w:t>v</w:t>
      </w:r>
      <w:r w:rsidRPr="005856E9">
        <w:rPr>
          <w:rFonts w:ascii="Arial" w:hAnsi="Arial" w:cs="Arial"/>
          <w:spacing w:val="-3"/>
          <w:sz w:val="22"/>
          <w:szCs w:val="22"/>
        </w:rPr>
        <w:t xml:space="preserve"> </w:t>
      </w:r>
      <w:r w:rsidRPr="005856E9">
        <w:rPr>
          <w:rFonts w:ascii="Arial" w:hAnsi="Arial" w:cs="Arial"/>
          <w:sz w:val="22"/>
          <w:szCs w:val="22"/>
        </w:rPr>
        <w:t>sále</w:t>
      </w:r>
      <w:r w:rsidRPr="005856E9">
        <w:rPr>
          <w:rFonts w:ascii="Arial" w:hAnsi="Arial" w:cs="Arial"/>
          <w:spacing w:val="1"/>
          <w:sz w:val="22"/>
          <w:szCs w:val="22"/>
        </w:rPr>
        <w:t xml:space="preserve"> </w:t>
      </w:r>
      <w:r w:rsidRPr="005856E9">
        <w:rPr>
          <w:rFonts w:ascii="Arial" w:hAnsi="Arial" w:cs="Arial"/>
          <w:sz w:val="22"/>
          <w:szCs w:val="22"/>
        </w:rPr>
        <w:t>a bývalém</w:t>
      </w:r>
      <w:r w:rsidRPr="005856E9">
        <w:rPr>
          <w:rFonts w:ascii="Arial" w:hAnsi="Arial" w:cs="Arial"/>
          <w:spacing w:val="2"/>
          <w:sz w:val="22"/>
          <w:szCs w:val="22"/>
        </w:rPr>
        <w:t xml:space="preserve"> </w:t>
      </w:r>
      <w:r w:rsidRPr="005856E9">
        <w:rPr>
          <w:rFonts w:ascii="Arial" w:hAnsi="Arial" w:cs="Arial"/>
          <w:spacing w:val="-2"/>
          <w:sz w:val="22"/>
          <w:szCs w:val="22"/>
        </w:rPr>
        <w:t>hostinci</w:t>
      </w:r>
    </w:p>
    <w:p w:rsidR="005856E9" w:rsidRPr="005856E9" w:rsidRDefault="005856E9" w:rsidP="0083482D">
      <w:pPr>
        <w:pStyle w:val="Odstavecseseznamem"/>
        <w:widowControl w:val="0"/>
        <w:numPr>
          <w:ilvl w:val="0"/>
          <w:numId w:val="98"/>
        </w:numPr>
        <w:tabs>
          <w:tab w:val="left" w:pos="378"/>
        </w:tabs>
        <w:autoSpaceDE w:val="0"/>
        <w:autoSpaceDN w:val="0"/>
        <w:ind w:left="0" w:hanging="146"/>
        <w:contextualSpacing w:val="0"/>
        <w:rPr>
          <w:rFonts w:ascii="Arial" w:hAnsi="Arial" w:cs="Arial"/>
          <w:sz w:val="22"/>
          <w:szCs w:val="22"/>
        </w:rPr>
      </w:pPr>
      <w:r w:rsidRPr="005856E9">
        <w:rPr>
          <w:rFonts w:ascii="Arial" w:hAnsi="Arial" w:cs="Arial"/>
          <w:sz w:val="22"/>
          <w:szCs w:val="22"/>
        </w:rPr>
        <w:t>Masarykovo</w:t>
      </w:r>
      <w:r w:rsidRPr="005856E9">
        <w:rPr>
          <w:rFonts w:ascii="Arial" w:hAnsi="Arial" w:cs="Arial"/>
          <w:spacing w:val="-2"/>
          <w:sz w:val="22"/>
          <w:szCs w:val="22"/>
        </w:rPr>
        <w:t xml:space="preserve"> </w:t>
      </w:r>
      <w:r w:rsidRPr="005856E9">
        <w:rPr>
          <w:rFonts w:ascii="Arial" w:hAnsi="Arial" w:cs="Arial"/>
          <w:sz w:val="22"/>
          <w:szCs w:val="22"/>
        </w:rPr>
        <w:t>nám</w:t>
      </w:r>
      <w:r w:rsidRPr="005856E9">
        <w:rPr>
          <w:rFonts w:ascii="Arial" w:hAnsi="Arial" w:cs="Arial"/>
          <w:spacing w:val="-1"/>
          <w:sz w:val="22"/>
          <w:szCs w:val="22"/>
        </w:rPr>
        <w:t xml:space="preserve"> </w:t>
      </w:r>
      <w:r w:rsidRPr="005856E9">
        <w:rPr>
          <w:rFonts w:ascii="Arial" w:hAnsi="Arial" w:cs="Arial"/>
          <w:sz w:val="22"/>
          <w:szCs w:val="22"/>
        </w:rPr>
        <w:t>90/6</w:t>
      </w:r>
      <w:r w:rsidRPr="005856E9">
        <w:rPr>
          <w:rFonts w:ascii="Arial" w:hAnsi="Arial" w:cs="Arial"/>
          <w:spacing w:val="1"/>
          <w:sz w:val="22"/>
          <w:szCs w:val="22"/>
        </w:rPr>
        <w:t xml:space="preserve"> </w:t>
      </w:r>
      <w:r w:rsidRPr="005856E9">
        <w:rPr>
          <w:rFonts w:ascii="Arial" w:hAnsi="Arial" w:cs="Arial"/>
          <w:sz w:val="22"/>
          <w:szCs w:val="22"/>
        </w:rPr>
        <w:t>–</w:t>
      </w:r>
      <w:r w:rsidRPr="005856E9">
        <w:rPr>
          <w:rFonts w:ascii="Arial" w:hAnsi="Arial" w:cs="Arial"/>
          <w:spacing w:val="-1"/>
          <w:sz w:val="22"/>
          <w:szCs w:val="22"/>
        </w:rPr>
        <w:t xml:space="preserve"> </w:t>
      </w:r>
      <w:r w:rsidRPr="005856E9">
        <w:rPr>
          <w:rFonts w:ascii="Arial" w:hAnsi="Arial" w:cs="Arial"/>
          <w:sz w:val="22"/>
          <w:szCs w:val="22"/>
        </w:rPr>
        <w:t>výměna</w:t>
      </w:r>
      <w:r w:rsidRPr="005856E9">
        <w:rPr>
          <w:rFonts w:ascii="Arial" w:hAnsi="Arial" w:cs="Arial"/>
          <w:spacing w:val="-1"/>
          <w:sz w:val="22"/>
          <w:szCs w:val="22"/>
        </w:rPr>
        <w:t xml:space="preserve"> </w:t>
      </w:r>
      <w:r w:rsidRPr="005856E9">
        <w:rPr>
          <w:rFonts w:ascii="Arial" w:hAnsi="Arial" w:cs="Arial"/>
          <w:sz w:val="22"/>
          <w:szCs w:val="22"/>
        </w:rPr>
        <w:t>vstup</w:t>
      </w:r>
      <w:r w:rsidRPr="005856E9">
        <w:rPr>
          <w:rFonts w:ascii="Arial" w:hAnsi="Arial" w:cs="Arial"/>
          <w:spacing w:val="-3"/>
          <w:sz w:val="22"/>
          <w:szCs w:val="22"/>
        </w:rPr>
        <w:t xml:space="preserve"> </w:t>
      </w:r>
      <w:r w:rsidRPr="005856E9">
        <w:rPr>
          <w:rFonts w:ascii="Arial" w:hAnsi="Arial" w:cs="Arial"/>
          <w:sz w:val="22"/>
          <w:szCs w:val="22"/>
        </w:rPr>
        <w:t>dveří</w:t>
      </w:r>
      <w:r w:rsidRPr="005856E9">
        <w:rPr>
          <w:rFonts w:ascii="Arial" w:hAnsi="Arial" w:cs="Arial"/>
          <w:spacing w:val="-3"/>
          <w:sz w:val="22"/>
          <w:szCs w:val="22"/>
        </w:rPr>
        <w:t xml:space="preserve"> </w:t>
      </w:r>
      <w:r w:rsidRPr="005856E9">
        <w:rPr>
          <w:rFonts w:ascii="Arial" w:hAnsi="Arial" w:cs="Arial"/>
          <w:spacing w:val="-4"/>
          <w:sz w:val="22"/>
          <w:szCs w:val="22"/>
        </w:rPr>
        <w:t>domu</w:t>
      </w:r>
    </w:p>
    <w:p w:rsidR="005856E9" w:rsidRPr="005856E9" w:rsidRDefault="005856E9" w:rsidP="0083482D">
      <w:pPr>
        <w:pStyle w:val="Odstavecseseznamem"/>
        <w:widowControl w:val="0"/>
        <w:numPr>
          <w:ilvl w:val="0"/>
          <w:numId w:val="98"/>
        </w:numPr>
        <w:tabs>
          <w:tab w:val="left" w:pos="378"/>
        </w:tabs>
        <w:autoSpaceDE w:val="0"/>
        <w:autoSpaceDN w:val="0"/>
        <w:ind w:left="0" w:hanging="146"/>
        <w:contextualSpacing w:val="0"/>
        <w:rPr>
          <w:rFonts w:ascii="Arial" w:hAnsi="Arial" w:cs="Arial"/>
          <w:sz w:val="22"/>
          <w:szCs w:val="22"/>
        </w:rPr>
      </w:pPr>
      <w:r w:rsidRPr="005856E9">
        <w:rPr>
          <w:rFonts w:ascii="Arial" w:hAnsi="Arial" w:cs="Arial"/>
          <w:sz w:val="22"/>
          <w:szCs w:val="22"/>
        </w:rPr>
        <w:t>Komenského 1334/8</w:t>
      </w:r>
      <w:r w:rsidRPr="005856E9">
        <w:rPr>
          <w:rFonts w:ascii="Arial" w:hAnsi="Arial" w:cs="Arial"/>
          <w:spacing w:val="-2"/>
          <w:sz w:val="22"/>
          <w:szCs w:val="22"/>
        </w:rPr>
        <w:t xml:space="preserve"> </w:t>
      </w:r>
      <w:r w:rsidRPr="005856E9">
        <w:rPr>
          <w:rFonts w:ascii="Arial" w:hAnsi="Arial" w:cs="Arial"/>
          <w:sz w:val="22"/>
          <w:szCs w:val="22"/>
        </w:rPr>
        <w:t>-</w:t>
      </w:r>
      <w:r w:rsidRPr="005856E9">
        <w:rPr>
          <w:rFonts w:ascii="Arial" w:hAnsi="Arial" w:cs="Arial"/>
          <w:spacing w:val="67"/>
          <w:sz w:val="22"/>
          <w:szCs w:val="22"/>
        </w:rPr>
        <w:t xml:space="preserve"> </w:t>
      </w:r>
      <w:r w:rsidRPr="005856E9">
        <w:rPr>
          <w:rFonts w:ascii="Arial" w:hAnsi="Arial" w:cs="Arial"/>
          <w:sz w:val="22"/>
          <w:szCs w:val="22"/>
        </w:rPr>
        <w:t>výmalba</w:t>
      </w:r>
      <w:r w:rsidRPr="005856E9">
        <w:rPr>
          <w:rFonts w:ascii="Arial" w:hAnsi="Arial" w:cs="Arial"/>
          <w:spacing w:val="3"/>
          <w:sz w:val="22"/>
          <w:szCs w:val="22"/>
        </w:rPr>
        <w:t xml:space="preserve"> </w:t>
      </w:r>
      <w:r w:rsidRPr="005856E9">
        <w:rPr>
          <w:rFonts w:ascii="Arial" w:hAnsi="Arial" w:cs="Arial"/>
          <w:sz w:val="22"/>
          <w:szCs w:val="22"/>
        </w:rPr>
        <w:t>a</w:t>
      </w:r>
      <w:r w:rsidRPr="005856E9">
        <w:rPr>
          <w:rFonts w:ascii="Arial" w:hAnsi="Arial" w:cs="Arial"/>
          <w:spacing w:val="-3"/>
          <w:sz w:val="22"/>
          <w:szCs w:val="22"/>
        </w:rPr>
        <w:t xml:space="preserve"> </w:t>
      </w:r>
      <w:r w:rsidRPr="005856E9">
        <w:rPr>
          <w:rFonts w:ascii="Arial" w:hAnsi="Arial" w:cs="Arial"/>
          <w:sz w:val="22"/>
          <w:szCs w:val="22"/>
        </w:rPr>
        <w:t>nátěry</w:t>
      </w:r>
      <w:r w:rsidRPr="005856E9">
        <w:rPr>
          <w:rFonts w:ascii="Arial" w:hAnsi="Arial" w:cs="Arial"/>
          <w:spacing w:val="-5"/>
          <w:sz w:val="22"/>
          <w:szCs w:val="22"/>
        </w:rPr>
        <w:t xml:space="preserve"> </w:t>
      </w:r>
      <w:r w:rsidRPr="005856E9">
        <w:rPr>
          <w:rFonts w:ascii="Arial" w:hAnsi="Arial" w:cs="Arial"/>
          <w:sz w:val="22"/>
          <w:szCs w:val="22"/>
        </w:rPr>
        <w:t xml:space="preserve">spol </w:t>
      </w:r>
      <w:r w:rsidRPr="005856E9">
        <w:rPr>
          <w:rFonts w:ascii="Arial" w:hAnsi="Arial" w:cs="Arial"/>
          <w:spacing w:val="-2"/>
          <w:sz w:val="22"/>
          <w:szCs w:val="22"/>
        </w:rPr>
        <w:t>prostor</w:t>
      </w:r>
    </w:p>
    <w:p w:rsidR="005856E9" w:rsidRPr="005856E9" w:rsidRDefault="005856E9" w:rsidP="0083482D">
      <w:pPr>
        <w:pStyle w:val="Odstavecseseznamem"/>
        <w:widowControl w:val="0"/>
        <w:numPr>
          <w:ilvl w:val="0"/>
          <w:numId w:val="98"/>
        </w:numPr>
        <w:tabs>
          <w:tab w:val="left" w:pos="378"/>
        </w:tabs>
        <w:autoSpaceDE w:val="0"/>
        <w:autoSpaceDN w:val="0"/>
        <w:ind w:left="0" w:hanging="146"/>
        <w:contextualSpacing w:val="0"/>
        <w:rPr>
          <w:rFonts w:ascii="Arial" w:hAnsi="Arial" w:cs="Arial"/>
          <w:sz w:val="22"/>
          <w:szCs w:val="22"/>
        </w:rPr>
      </w:pPr>
      <w:r w:rsidRPr="005856E9">
        <w:rPr>
          <w:rFonts w:ascii="Arial" w:hAnsi="Arial" w:cs="Arial"/>
          <w:sz w:val="22"/>
          <w:szCs w:val="22"/>
        </w:rPr>
        <w:t>Komenského</w:t>
      </w:r>
      <w:r w:rsidRPr="005856E9">
        <w:rPr>
          <w:rFonts w:ascii="Arial" w:hAnsi="Arial" w:cs="Arial"/>
          <w:spacing w:val="-1"/>
          <w:sz w:val="22"/>
          <w:szCs w:val="22"/>
        </w:rPr>
        <w:t xml:space="preserve"> </w:t>
      </w:r>
      <w:r w:rsidRPr="005856E9">
        <w:rPr>
          <w:rFonts w:ascii="Arial" w:hAnsi="Arial" w:cs="Arial"/>
          <w:sz w:val="22"/>
          <w:szCs w:val="22"/>
        </w:rPr>
        <w:t>1590/39</w:t>
      </w:r>
      <w:r w:rsidRPr="005856E9">
        <w:rPr>
          <w:rFonts w:ascii="Arial" w:hAnsi="Arial" w:cs="Arial"/>
          <w:spacing w:val="-2"/>
          <w:sz w:val="22"/>
          <w:szCs w:val="22"/>
        </w:rPr>
        <w:t xml:space="preserve"> </w:t>
      </w:r>
      <w:r w:rsidRPr="005856E9">
        <w:rPr>
          <w:rFonts w:ascii="Arial" w:hAnsi="Arial" w:cs="Arial"/>
          <w:sz w:val="22"/>
          <w:szCs w:val="22"/>
        </w:rPr>
        <w:t>-</w:t>
      </w:r>
      <w:r w:rsidRPr="005856E9">
        <w:rPr>
          <w:rFonts w:ascii="Arial" w:hAnsi="Arial" w:cs="Arial"/>
          <w:spacing w:val="64"/>
          <w:sz w:val="22"/>
          <w:szCs w:val="22"/>
        </w:rPr>
        <w:t xml:space="preserve"> </w:t>
      </w:r>
      <w:r w:rsidRPr="005856E9">
        <w:rPr>
          <w:rFonts w:ascii="Arial" w:hAnsi="Arial" w:cs="Arial"/>
          <w:sz w:val="22"/>
          <w:szCs w:val="22"/>
        </w:rPr>
        <w:t>oprava</w:t>
      </w:r>
      <w:r w:rsidRPr="005856E9">
        <w:rPr>
          <w:rFonts w:ascii="Arial" w:hAnsi="Arial" w:cs="Arial"/>
          <w:spacing w:val="-2"/>
          <w:sz w:val="22"/>
          <w:szCs w:val="22"/>
        </w:rPr>
        <w:t xml:space="preserve"> koupelny</w:t>
      </w:r>
    </w:p>
    <w:p w:rsidR="005856E9" w:rsidRPr="005856E9" w:rsidRDefault="005856E9" w:rsidP="0083482D">
      <w:pPr>
        <w:pStyle w:val="Odstavecseseznamem"/>
        <w:widowControl w:val="0"/>
        <w:numPr>
          <w:ilvl w:val="0"/>
          <w:numId w:val="98"/>
        </w:numPr>
        <w:tabs>
          <w:tab w:val="left" w:pos="378"/>
        </w:tabs>
        <w:autoSpaceDE w:val="0"/>
        <w:autoSpaceDN w:val="0"/>
        <w:ind w:left="0" w:hanging="146"/>
        <w:contextualSpacing w:val="0"/>
        <w:rPr>
          <w:rFonts w:ascii="Arial" w:hAnsi="Arial" w:cs="Arial"/>
          <w:sz w:val="22"/>
          <w:szCs w:val="22"/>
        </w:rPr>
      </w:pPr>
      <w:r w:rsidRPr="005856E9">
        <w:rPr>
          <w:rFonts w:ascii="Arial" w:hAnsi="Arial" w:cs="Arial"/>
          <w:sz w:val="22"/>
          <w:szCs w:val="22"/>
        </w:rPr>
        <w:t>Brněnská</w:t>
      </w:r>
      <w:r w:rsidRPr="005856E9">
        <w:rPr>
          <w:rFonts w:ascii="Arial" w:hAnsi="Arial" w:cs="Arial"/>
          <w:spacing w:val="-3"/>
          <w:sz w:val="22"/>
          <w:szCs w:val="22"/>
        </w:rPr>
        <w:t xml:space="preserve"> </w:t>
      </w:r>
      <w:r w:rsidRPr="005856E9">
        <w:rPr>
          <w:rFonts w:ascii="Arial" w:hAnsi="Arial" w:cs="Arial"/>
          <w:sz w:val="22"/>
          <w:szCs w:val="22"/>
        </w:rPr>
        <w:t>628/6</w:t>
      </w:r>
      <w:r w:rsidRPr="005856E9">
        <w:rPr>
          <w:rFonts w:ascii="Arial" w:hAnsi="Arial" w:cs="Arial"/>
          <w:spacing w:val="-2"/>
          <w:sz w:val="22"/>
          <w:szCs w:val="22"/>
        </w:rPr>
        <w:t xml:space="preserve"> </w:t>
      </w:r>
      <w:r w:rsidRPr="005856E9">
        <w:rPr>
          <w:rFonts w:ascii="Arial" w:hAnsi="Arial" w:cs="Arial"/>
          <w:sz w:val="22"/>
          <w:szCs w:val="22"/>
        </w:rPr>
        <w:t>–</w:t>
      </w:r>
      <w:r w:rsidRPr="005856E9">
        <w:rPr>
          <w:rFonts w:ascii="Arial" w:hAnsi="Arial" w:cs="Arial"/>
          <w:spacing w:val="-2"/>
          <w:sz w:val="22"/>
          <w:szCs w:val="22"/>
        </w:rPr>
        <w:t xml:space="preserve"> </w:t>
      </w:r>
      <w:r w:rsidRPr="005856E9">
        <w:rPr>
          <w:rFonts w:ascii="Arial" w:hAnsi="Arial" w:cs="Arial"/>
          <w:sz w:val="22"/>
          <w:szCs w:val="22"/>
        </w:rPr>
        <w:t>oprava bytu č.</w:t>
      </w:r>
      <w:r w:rsidRPr="005856E9">
        <w:rPr>
          <w:rFonts w:ascii="Arial" w:hAnsi="Arial" w:cs="Arial"/>
          <w:spacing w:val="2"/>
          <w:sz w:val="22"/>
          <w:szCs w:val="22"/>
        </w:rPr>
        <w:t xml:space="preserve"> </w:t>
      </w:r>
      <w:r w:rsidRPr="005856E9">
        <w:rPr>
          <w:rFonts w:ascii="Arial" w:hAnsi="Arial" w:cs="Arial"/>
          <w:spacing w:val="-10"/>
          <w:sz w:val="22"/>
          <w:szCs w:val="22"/>
        </w:rPr>
        <w:t>3</w:t>
      </w:r>
    </w:p>
    <w:p w:rsidR="005856E9" w:rsidRPr="005856E9" w:rsidRDefault="005856E9" w:rsidP="005856E9">
      <w:pPr>
        <w:pStyle w:val="Zkladntext"/>
        <w:spacing w:after="0" w:line="240" w:lineRule="auto"/>
        <w:rPr>
          <w:rFonts w:ascii="Arial" w:hAnsi="Arial" w:cs="Arial"/>
        </w:rPr>
      </w:pPr>
    </w:p>
    <w:p w:rsidR="005856E9" w:rsidRPr="005856E9" w:rsidRDefault="005856E9" w:rsidP="005856E9">
      <w:pPr>
        <w:pStyle w:val="Nadpis2"/>
        <w:spacing w:before="0"/>
        <w:rPr>
          <w:rFonts w:ascii="Arial" w:hAnsi="Arial" w:cs="Arial"/>
          <w:sz w:val="22"/>
          <w:szCs w:val="22"/>
        </w:rPr>
      </w:pPr>
      <w:r w:rsidRPr="005856E9">
        <w:rPr>
          <w:rFonts w:ascii="Arial" w:hAnsi="Arial" w:cs="Arial"/>
          <w:spacing w:val="-2"/>
          <w:sz w:val="22"/>
          <w:szCs w:val="22"/>
        </w:rPr>
        <w:t>Památky:</w:t>
      </w:r>
    </w:p>
    <w:p w:rsidR="005856E9" w:rsidRPr="005856E9" w:rsidRDefault="005856E9" w:rsidP="0083482D">
      <w:pPr>
        <w:pStyle w:val="Odstavecseseznamem"/>
        <w:widowControl w:val="0"/>
        <w:numPr>
          <w:ilvl w:val="0"/>
          <w:numId w:val="98"/>
        </w:numPr>
        <w:tabs>
          <w:tab w:val="left" w:pos="446"/>
        </w:tabs>
        <w:autoSpaceDE w:val="0"/>
        <w:autoSpaceDN w:val="0"/>
        <w:ind w:left="0" w:firstLine="0"/>
        <w:contextualSpacing w:val="0"/>
        <w:rPr>
          <w:rFonts w:ascii="Arial" w:hAnsi="Arial" w:cs="Arial"/>
          <w:sz w:val="22"/>
          <w:szCs w:val="22"/>
        </w:rPr>
      </w:pPr>
      <w:r w:rsidRPr="005856E9">
        <w:rPr>
          <w:rFonts w:ascii="Arial" w:hAnsi="Arial" w:cs="Arial"/>
          <w:sz w:val="22"/>
          <w:szCs w:val="22"/>
        </w:rPr>
        <w:t>ukončení</w:t>
      </w:r>
      <w:r w:rsidRPr="005856E9">
        <w:rPr>
          <w:rFonts w:ascii="Arial" w:hAnsi="Arial" w:cs="Arial"/>
          <w:spacing w:val="40"/>
          <w:sz w:val="22"/>
          <w:szCs w:val="22"/>
        </w:rPr>
        <w:t xml:space="preserve"> </w:t>
      </w:r>
      <w:r w:rsidRPr="005856E9">
        <w:rPr>
          <w:rFonts w:ascii="Arial" w:hAnsi="Arial" w:cs="Arial"/>
          <w:sz w:val="22"/>
          <w:szCs w:val="22"/>
        </w:rPr>
        <w:t>letního</w:t>
      </w:r>
      <w:r w:rsidRPr="005856E9">
        <w:rPr>
          <w:rFonts w:ascii="Arial" w:hAnsi="Arial" w:cs="Arial"/>
          <w:spacing w:val="40"/>
          <w:sz w:val="22"/>
          <w:szCs w:val="22"/>
        </w:rPr>
        <w:t xml:space="preserve"> </w:t>
      </w:r>
      <w:r w:rsidRPr="005856E9">
        <w:rPr>
          <w:rFonts w:ascii="Arial" w:hAnsi="Arial" w:cs="Arial"/>
          <w:sz w:val="22"/>
          <w:szCs w:val="22"/>
        </w:rPr>
        <w:t>vodního</w:t>
      </w:r>
      <w:r w:rsidRPr="005856E9">
        <w:rPr>
          <w:rFonts w:ascii="Arial" w:hAnsi="Arial" w:cs="Arial"/>
          <w:spacing w:val="40"/>
          <w:sz w:val="22"/>
          <w:szCs w:val="22"/>
        </w:rPr>
        <w:t xml:space="preserve"> </w:t>
      </w:r>
      <w:r w:rsidRPr="005856E9">
        <w:rPr>
          <w:rFonts w:ascii="Arial" w:hAnsi="Arial" w:cs="Arial"/>
          <w:sz w:val="22"/>
          <w:szCs w:val="22"/>
        </w:rPr>
        <w:t>provozu</w:t>
      </w:r>
      <w:r w:rsidRPr="005856E9">
        <w:rPr>
          <w:rFonts w:ascii="Arial" w:hAnsi="Arial" w:cs="Arial"/>
          <w:spacing w:val="40"/>
          <w:sz w:val="22"/>
          <w:szCs w:val="22"/>
        </w:rPr>
        <w:t xml:space="preserve"> </w:t>
      </w:r>
      <w:r w:rsidRPr="005856E9">
        <w:rPr>
          <w:rFonts w:ascii="Arial" w:hAnsi="Arial" w:cs="Arial"/>
          <w:sz w:val="22"/>
          <w:szCs w:val="22"/>
        </w:rPr>
        <w:t>kašen</w:t>
      </w:r>
      <w:r w:rsidRPr="005856E9">
        <w:rPr>
          <w:rFonts w:ascii="Arial" w:hAnsi="Arial" w:cs="Arial"/>
          <w:spacing w:val="40"/>
          <w:sz w:val="22"/>
          <w:szCs w:val="22"/>
        </w:rPr>
        <w:t xml:space="preserve"> </w:t>
      </w:r>
      <w:r w:rsidRPr="005856E9">
        <w:rPr>
          <w:rFonts w:ascii="Arial" w:hAnsi="Arial" w:cs="Arial"/>
          <w:sz w:val="22"/>
          <w:szCs w:val="22"/>
        </w:rPr>
        <w:t>na</w:t>
      </w:r>
      <w:r w:rsidRPr="005856E9">
        <w:rPr>
          <w:rFonts w:ascii="Arial" w:hAnsi="Arial" w:cs="Arial"/>
          <w:spacing w:val="40"/>
          <w:sz w:val="22"/>
          <w:szCs w:val="22"/>
        </w:rPr>
        <w:t xml:space="preserve"> </w:t>
      </w:r>
      <w:r w:rsidRPr="005856E9">
        <w:rPr>
          <w:rFonts w:ascii="Arial" w:hAnsi="Arial" w:cs="Arial"/>
          <w:sz w:val="22"/>
          <w:szCs w:val="22"/>
        </w:rPr>
        <w:t>náměstí</w:t>
      </w:r>
      <w:r w:rsidRPr="005856E9">
        <w:rPr>
          <w:rFonts w:ascii="Arial" w:hAnsi="Arial" w:cs="Arial"/>
          <w:spacing w:val="40"/>
          <w:sz w:val="22"/>
          <w:szCs w:val="22"/>
        </w:rPr>
        <w:t xml:space="preserve"> </w:t>
      </w:r>
      <w:r w:rsidRPr="005856E9">
        <w:rPr>
          <w:rFonts w:ascii="Arial" w:hAnsi="Arial" w:cs="Arial"/>
          <w:sz w:val="22"/>
          <w:szCs w:val="22"/>
        </w:rPr>
        <w:t>vč.</w:t>
      </w:r>
      <w:r w:rsidRPr="005856E9">
        <w:rPr>
          <w:rFonts w:ascii="Arial" w:hAnsi="Arial" w:cs="Arial"/>
          <w:spacing w:val="40"/>
          <w:sz w:val="22"/>
          <w:szCs w:val="22"/>
        </w:rPr>
        <w:t xml:space="preserve"> </w:t>
      </w:r>
      <w:r w:rsidRPr="005856E9">
        <w:rPr>
          <w:rFonts w:ascii="Arial" w:hAnsi="Arial" w:cs="Arial"/>
          <w:sz w:val="22"/>
          <w:szCs w:val="22"/>
        </w:rPr>
        <w:t>denní</w:t>
      </w:r>
      <w:r w:rsidRPr="005856E9">
        <w:rPr>
          <w:rFonts w:ascii="Arial" w:hAnsi="Arial" w:cs="Arial"/>
          <w:spacing w:val="40"/>
          <w:sz w:val="22"/>
          <w:szCs w:val="22"/>
        </w:rPr>
        <w:t xml:space="preserve"> </w:t>
      </w:r>
      <w:r w:rsidRPr="005856E9">
        <w:rPr>
          <w:rFonts w:ascii="Arial" w:hAnsi="Arial" w:cs="Arial"/>
          <w:sz w:val="22"/>
          <w:szCs w:val="22"/>
        </w:rPr>
        <w:t>údržby,</w:t>
      </w:r>
      <w:r w:rsidRPr="005856E9">
        <w:rPr>
          <w:rFonts w:ascii="Arial" w:hAnsi="Arial" w:cs="Arial"/>
          <w:spacing w:val="40"/>
          <w:sz w:val="22"/>
          <w:szCs w:val="22"/>
        </w:rPr>
        <w:t xml:space="preserve"> </w:t>
      </w:r>
      <w:r w:rsidRPr="005856E9">
        <w:rPr>
          <w:rFonts w:ascii="Arial" w:hAnsi="Arial" w:cs="Arial"/>
          <w:sz w:val="22"/>
          <w:szCs w:val="22"/>
        </w:rPr>
        <w:t>zazimování</w:t>
      </w:r>
      <w:r w:rsidRPr="005856E9">
        <w:rPr>
          <w:rFonts w:ascii="Arial" w:hAnsi="Arial" w:cs="Arial"/>
          <w:spacing w:val="80"/>
          <w:sz w:val="22"/>
          <w:szCs w:val="22"/>
        </w:rPr>
        <w:t xml:space="preserve"> </w:t>
      </w:r>
      <w:r w:rsidRPr="005856E9">
        <w:rPr>
          <w:rFonts w:ascii="Arial" w:hAnsi="Arial" w:cs="Arial"/>
          <w:sz w:val="22"/>
          <w:szCs w:val="22"/>
        </w:rPr>
        <w:t>technologie, vypuštění a vyčištění kašen, zakrytí kašen mobilním zastřešením</w:t>
      </w:r>
    </w:p>
    <w:p w:rsidR="005856E9" w:rsidRPr="005856E9" w:rsidRDefault="005856E9" w:rsidP="0083482D">
      <w:pPr>
        <w:pStyle w:val="Odstavecseseznamem"/>
        <w:widowControl w:val="0"/>
        <w:numPr>
          <w:ilvl w:val="0"/>
          <w:numId w:val="98"/>
        </w:numPr>
        <w:tabs>
          <w:tab w:val="left" w:pos="498"/>
        </w:tabs>
        <w:autoSpaceDE w:val="0"/>
        <w:autoSpaceDN w:val="0"/>
        <w:ind w:left="0" w:firstLine="0"/>
        <w:contextualSpacing w:val="0"/>
        <w:rPr>
          <w:rFonts w:ascii="Arial" w:hAnsi="Arial" w:cs="Arial"/>
          <w:sz w:val="22"/>
          <w:szCs w:val="22"/>
        </w:rPr>
      </w:pPr>
      <w:r w:rsidRPr="005856E9">
        <w:rPr>
          <w:rFonts w:ascii="Arial" w:hAnsi="Arial" w:cs="Arial"/>
          <w:sz w:val="22"/>
          <w:szCs w:val="22"/>
        </w:rPr>
        <w:t>součinnost</w:t>
      </w:r>
      <w:r w:rsidRPr="005856E9">
        <w:rPr>
          <w:rFonts w:ascii="Arial" w:hAnsi="Arial" w:cs="Arial"/>
          <w:spacing w:val="80"/>
          <w:sz w:val="22"/>
          <w:szCs w:val="22"/>
        </w:rPr>
        <w:t xml:space="preserve"> </w:t>
      </w:r>
      <w:r w:rsidRPr="005856E9">
        <w:rPr>
          <w:rFonts w:ascii="Arial" w:hAnsi="Arial" w:cs="Arial"/>
          <w:sz w:val="22"/>
          <w:szCs w:val="22"/>
        </w:rPr>
        <w:t>Bráně</w:t>
      </w:r>
      <w:r w:rsidRPr="005856E9">
        <w:rPr>
          <w:rFonts w:ascii="Arial" w:hAnsi="Arial" w:cs="Arial"/>
          <w:spacing w:val="80"/>
          <w:sz w:val="22"/>
          <w:szCs w:val="22"/>
        </w:rPr>
        <w:t xml:space="preserve"> </w:t>
      </w:r>
      <w:r w:rsidRPr="005856E9">
        <w:rPr>
          <w:rFonts w:ascii="Arial" w:hAnsi="Arial" w:cs="Arial"/>
          <w:sz w:val="22"/>
          <w:szCs w:val="22"/>
        </w:rPr>
        <w:t>Jihlavy</w:t>
      </w:r>
      <w:r w:rsidRPr="005856E9">
        <w:rPr>
          <w:rFonts w:ascii="Arial" w:hAnsi="Arial" w:cs="Arial"/>
          <w:spacing w:val="80"/>
          <w:sz w:val="22"/>
          <w:szCs w:val="22"/>
        </w:rPr>
        <w:t xml:space="preserve"> </w:t>
      </w:r>
      <w:r w:rsidRPr="005856E9">
        <w:rPr>
          <w:rFonts w:ascii="Arial" w:hAnsi="Arial" w:cs="Arial"/>
          <w:sz w:val="22"/>
          <w:szCs w:val="22"/>
        </w:rPr>
        <w:t>v</w:t>
      </w:r>
      <w:r w:rsidRPr="005856E9">
        <w:rPr>
          <w:rFonts w:ascii="Arial" w:hAnsi="Arial" w:cs="Arial"/>
          <w:spacing w:val="-4"/>
          <w:sz w:val="22"/>
          <w:szCs w:val="22"/>
        </w:rPr>
        <w:t xml:space="preserve"> </w:t>
      </w:r>
      <w:r w:rsidRPr="005856E9">
        <w:rPr>
          <w:rFonts w:ascii="Arial" w:hAnsi="Arial" w:cs="Arial"/>
          <w:sz w:val="22"/>
          <w:szCs w:val="22"/>
        </w:rPr>
        <w:t>rámci</w:t>
      </w:r>
      <w:r w:rsidRPr="005856E9">
        <w:rPr>
          <w:rFonts w:ascii="Arial" w:hAnsi="Arial" w:cs="Arial"/>
          <w:spacing w:val="80"/>
          <w:w w:val="150"/>
          <w:sz w:val="22"/>
          <w:szCs w:val="22"/>
        </w:rPr>
        <w:t xml:space="preserve"> </w:t>
      </w:r>
      <w:r w:rsidRPr="005856E9">
        <w:rPr>
          <w:rFonts w:ascii="Arial" w:hAnsi="Arial" w:cs="Arial"/>
          <w:sz w:val="22"/>
          <w:szCs w:val="22"/>
        </w:rPr>
        <w:t>osazení</w:t>
      </w:r>
      <w:r w:rsidRPr="005856E9">
        <w:rPr>
          <w:rFonts w:ascii="Arial" w:hAnsi="Arial" w:cs="Arial"/>
          <w:spacing w:val="80"/>
          <w:w w:val="150"/>
          <w:sz w:val="22"/>
          <w:szCs w:val="22"/>
        </w:rPr>
        <w:t xml:space="preserve"> </w:t>
      </w:r>
      <w:r w:rsidRPr="005856E9">
        <w:rPr>
          <w:rFonts w:ascii="Arial" w:hAnsi="Arial" w:cs="Arial"/>
          <w:sz w:val="22"/>
          <w:szCs w:val="22"/>
        </w:rPr>
        <w:t>vánočního</w:t>
      </w:r>
      <w:r w:rsidRPr="005856E9">
        <w:rPr>
          <w:rFonts w:ascii="Arial" w:hAnsi="Arial" w:cs="Arial"/>
          <w:spacing w:val="80"/>
          <w:sz w:val="22"/>
          <w:szCs w:val="22"/>
        </w:rPr>
        <w:t xml:space="preserve"> </w:t>
      </w:r>
      <w:r w:rsidRPr="005856E9">
        <w:rPr>
          <w:rFonts w:ascii="Arial" w:hAnsi="Arial" w:cs="Arial"/>
          <w:sz w:val="22"/>
          <w:szCs w:val="22"/>
        </w:rPr>
        <w:t>osvětlení</w:t>
      </w:r>
      <w:r w:rsidRPr="005856E9">
        <w:rPr>
          <w:rFonts w:ascii="Arial" w:hAnsi="Arial" w:cs="Arial"/>
          <w:spacing w:val="80"/>
          <w:w w:val="150"/>
          <w:sz w:val="22"/>
          <w:szCs w:val="22"/>
        </w:rPr>
        <w:t xml:space="preserve"> </w:t>
      </w:r>
      <w:r w:rsidRPr="005856E9">
        <w:rPr>
          <w:rFonts w:ascii="Arial" w:hAnsi="Arial" w:cs="Arial"/>
          <w:sz w:val="22"/>
          <w:szCs w:val="22"/>
        </w:rPr>
        <w:t>(hradby,</w:t>
      </w:r>
      <w:r w:rsidRPr="005856E9">
        <w:rPr>
          <w:rFonts w:ascii="Arial" w:hAnsi="Arial" w:cs="Arial"/>
          <w:spacing w:val="80"/>
          <w:sz w:val="22"/>
          <w:szCs w:val="22"/>
        </w:rPr>
        <w:t xml:space="preserve"> </w:t>
      </w:r>
      <w:r w:rsidRPr="005856E9">
        <w:rPr>
          <w:rFonts w:ascii="Arial" w:hAnsi="Arial" w:cs="Arial"/>
          <w:sz w:val="22"/>
          <w:szCs w:val="22"/>
        </w:rPr>
        <w:t>parkán, zastřešení kašen)</w:t>
      </w:r>
    </w:p>
    <w:p w:rsidR="005856E9" w:rsidRPr="005856E9" w:rsidRDefault="005856E9" w:rsidP="0083482D">
      <w:pPr>
        <w:pStyle w:val="Odstavecseseznamem"/>
        <w:widowControl w:val="0"/>
        <w:numPr>
          <w:ilvl w:val="0"/>
          <w:numId w:val="98"/>
        </w:numPr>
        <w:tabs>
          <w:tab w:val="left" w:pos="409"/>
        </w:tabs>
        <w:autoSpaceDE w:val="0"/>
        <w:autoSpaceDN w:val="0"/>
        <w:ind w:left="0" w:firstLine="0"/>
        <w:contextualSpacing w:val="0"/>
        <w:rPr>
          <w:rFonts w:ascii="Arial" w:hAnsi="Arial" w:cs="Arial"/>
          <w:sz w:val="22"/>
          <w:szCs w:val="22"/>
        </w:rPr>
      </w:pPr>
      <w:r w:rsidRPr="005856E9">
        <w:rPr>
          <w:rFonts w:ascii="Arial" w:hAnsi="Arial" w:cs="Arial"/>
          <w:sz w:val="22"/>
          <w:szCs w:val="22"/>
        </w:rPr>
        <w:t>pozastavení opravy</w:t>
      </w:r>
      <w:r w:rsidRPr="005856E9">
        <w:rPr>
          <w:rFonts w:ascii="Arial" w:hAnsi="Arial" w:cs="Arial"/>
          <w:spacing w:val="28"/>
          <w:sz w:val="22"/>
          <w:szCs w:val="22"/>
        </w:rPr>
        <w:t xml:space="preserve"> </w:t>
      </w:r>
      <w:r w:rsidRPr="005856E9">
        <w:rPr>
          <w:rFonts w:ascii="Arial" w:hAnsi="Arial" w:cs="Arial"/>
          <w:sz w:val="22"/>
          <w:szCs w:val="22"/>
        </w:rPr>
        <w:t>střechy</w:t>
      </w:r>
      <w:r w:rsidRPr="005856E9">
        <w:rPr>
          <w:rFonts w:ascii="Arial" w:hAnsi="Arial" w:cs="Arial"/>
          <w:spacing w:val="28"/>
          <w:sz w:val="22"/>
          <w:szCs w:val="22"/>
        </w:rPr>
        <w:t xml:space="preserve"> </w:t>
      </w:r>
      <w:r w:rsidRPr="005856E9">
        <w:rPr>
          <w:rFonts w:ascii="Arial" w:hAnsi="Arial" w:cs="Arial"/>
          <w:sz w:val="22"/>
          <w:szCs w:val="22"/>
        </w:rPr>
        <w:t>kaple</w:t>
      </w:r>
      <w:r w:rsidRPr="005856E9">
        <w:rPr>
          <w:rFonts w:ascii="Arial" w:hAnsi="Arial" w:cs="Arial"/>
          <w:spacing w:val="30"/>
          <w:sz w:val="22"/>
          <w:szCs w:val="22"/>
        </w:rPr>
        <w:t xml:space="preserve"> </w:t>
      </w:r>
      <w:r w:rsidRPr="005856E9">
        <w:rPr>
          <w:rFonts w:ascii="Arial" w:hAnsi="Arial" w:cs="Arial"/>
          <w:sz w:val="22"/>
          <w:szCs w:val="22"/>
        </w:rPr>
        <w:t>Panny</w:t>
      </w:r>
      <w:r w:rsidRPr="005856E9">
        <w:rPr>
          <w:rFonts w:ascii="Arial" w:hAnsi="Arial" w:cs="Arial"/>
          <w:spacing w:val="28"/>
          <w:sz w:val="22"/>
          <w:szCs w:val="22"/>
        </w:rPr>
        <w:t xml:space="preserve"> </w:t>
      </w:r>
      <w:r w:rsidRPr="005856E9">
        <w:rPr>
          <w:rFonts w:ascii="Arial" w:hAnsi="Arial" w:cs="Arial"/>
          <w:sz w:val="22"/>
          <w:szCs w:val="22"/>
        </w:rPr>
        <w:t>Marie</w:t>
      </w:r>
      <w:r w:rsidRPr="005856E9">
        <w:rPr>
          <w:rFonts w:ascii="Arial" w:hAnsi="Arial" w:cs="Arial"/>
          <w:spacing w:val="28"/>
          <w:sz w:val="22"/>
          <w:szCs w:val="22"/>
        </w:rPr>
        <w:t xml:space="preserve"> </w:t>
      </w:r>
      <w:r w:rsidRPr="005856E9">
        <w:rPr>
          <w:rFonts w:ascii="Arial" w:hAnsi="Arial" w:cs="Arial"/>
          <w:sz w:val="22"/>
          <w:szCs w:val="22"/>
        </w:rPr>
        <w:t>ve</w:t>
      </w:r>
      <w:r w:rsidRPr="005856E9">
        <w:rPr>
          <w:rFonts w:ascii="Arial" w:hAnsi="Arial" w:cs="Arial"/>
          <w:spacing w:val="30"/>
          <w:sz w:val="22"/>
          <w:szCs w:val="22"/>
        </w:rPr>
        <w:t xml:space="preserve"> </w:t>
      </w:r>
      <w:r w:rsidRPr="005856E9">
        <w:rPr>
          <w:rFonts w:ascii="Arial" w:hAnsi="Arial" w:cs="Arial"/>
          <w:sz w:val="22"/>
          <w:szCs w:val="22"/>
        </w:rPr>
        <w:t>Zborné</w:t>
      </w:r>
      <w:r w:rsidRPr="005856E9">
        <w:rPr>
          <w:rFonts w:ascii="Arial" w:hAnsi="Arial" w:cs="Arial"/>
          <w:spacing w:val="30"/>
          <w:sz w:val="22"/>
          <w:szCs w:val="22"/>
        </w:rPr>
        <w:t xml:space="preserve"> </w:t>
      </w:r>
      <w:r w:rsidRPr="005856E9">
        <w:rPr>
          <w:rFonts w:ascii="Arial" w:hAnsi="Arial" w:cs="Arial"/>
          <w:sz w:val="22"/>
          <w:szCs w:val="22"/>
        </w:rPr>
        <w:t>z</w:t>
      </w:r>
      <w:r w:rsidRPr="005856E9">
        <w:rPr>
          <w:rFonts w:ascii="Arial" w:hAnsi="Arial" w:cs="Arial"/>
          <w:spacing w:val="-5"/>
          <w:sz w:val="22"/>
          <w:szCs w:val="22"/>
        </w:rPr>
        <w:t xml:space="preserve"> </w:t>
      </w:r>
      <w:r w:rsidRPr="005856E9">
        <w:rPr>
          <w:rFonts w:ascii="Arial" w:hAnsi="Arial" w:cs="Arial"/>
          <w:sz w:val="22"/>
          <w:szCs w:val="22"/>
        </w:rPr>
        <w:t>důvodu</w:t>
      </w:r>
      <w:r w:rsidRPr="005856E9">
        <w:rPr>
          <w:rFonts w:ascii="Arial" w:hAnsi="Arial" w:cs="Arial"/>
          <w:spacing w:val="31"/>
          <w:sz w:val="22"/>
          <w:szCs w:val="22"/>
        </w:rPr>
        <w:t xml:space="preserve"> </w:t>
      </w:r>
      <w:r w:rsidRPr="005856E9">
        <w:rPr>
          <w:rFonts w:ascii="Arial" w:hAnsi="Arial" w:cs="Arial"/>
          <w:sz w:val="22"/>
          <w:szCs w:val="22"/>
        </w:rPr>
        <w:t>zjištění masivního poškození dřevěné konstrukce věžičky, zazimování střechy</w:t>
      </w:r>
    </w:p>
    <w:p w:rsidR="005856E9" w:rsidRPr="005856E9" w:rsidRDefault="005856E9" w:rsidP="0083482D">
      <w:pPr>
        <w:pStyle w:val="Odstavecseseznamem"/>
        <w:widowControl w:val="0"/>
        <w:numPr>
          <w:ilvl w:val="0"/>
          <w:numId w:val="98"/>
        </w:numPr>
        <w:tabs>
          <w:tab w:val="left" w:pos="378"/>
        </w:tabs>
        <w:autoSpaceDE w:val="0"/>
        <w:autoSpaceDN w:val="0"/>
        <w:ind w:left="0" w:hanging="146"/>
        <w:contextualSpacing w:val="0"/>
        <w:rPr>
          <w:rFonts w:ascii="Arial" w:hAnsi="Arial" w:cs="Arial"/>
          <w:sz w:val="22"/>
          <w:szCs w:val="22"/>
        </w:rPr>
      </w:pPr>
      <w:r w:rsidRPr="005856E9">
        <w:rPr>
          <w:rFonts w:ascii="Arial" w:hAnsi="Arial" w:cs="Arial"/>
          <w:sz w:val="22"/>
          <w:szCs w:val="22"/>
        </w:rPr>
        <w:t>Kamenný</w:t>
      </w:r>
      <w:r w:rsidRPr="005856E9">
        <w:rPr>
          <w:rFonts w:ascii="Arial" w:hAnsi="Arial" w:cs="Arial"/>
          <w:spacing w:val="-2"/>
          <w:sz w:val="22"/>
          <w:szCs w:val="22"/>
        </w:rPr>
        <w:t xml:space="preserve"> </w:t>
      </w:r>
      <w:r w:rsidRPr="005856E9">
        <w:rPr>
          <w:rFonts w:ascii="Arial" w:hAnsi="Arial" w:cs="Arial"/>
          <w:sz w:val="22"/>
          <w:szCs w:val="22"/>
        </w:rPr>
        <w:t>kříž</w:t>
      </w:r>
      <w:r w:rsidRPr="005856E9">
        <w:rPr>
          <w:rFonts w:ascii="Arial" w:hAnsi="Arial" w:cs="Arial"/>
          <w:spacing w:val="-1"/>
          <w:sz w:val="22"/>
          <w:szCs w:val="22"/>
        </w:rPr>
        <w:t xml:space="preserve"> </w:t>
      </w:r>
      <w:r w:rsidRPr="005856E9">
        <w:rPr>
          <w:rFonts w:ascii="Arial" w:hAnsi="Arial" w:cs="Arial"/>
          <w:sz w:val="22"/>
          <w:szCs w:val="22"/>
        </w:rPr>
        <w:t>v</w:t>
      </w:r>
      <w:r w:rsidRPr="005856E9">
        <w:rPr>
          <w:rFonts w:ascii="Arial" w:hAnsi="Arial" w:cs="Arial"/>
          <w:spacing w:val="-4"/>
          <w:sz w:val="22"/>
          <w:szCs w:val="22"/>
        </w:rPr>
        <w:t xml:space="preserve"> </w:t>
      </w:r>
      <w:proofErr w:type="gramStart"/>
      <w:r w:rsidRPr="005856E9">
        <w:rPr>
          <w:rFonts w:ascii="Arial" w:hAnsi="Arial" w:cs="Arial"/>
          <w:sz w:val="22"/>
          <w:szCs w:val="22"/>
        </w:rPr>
        <w:t>k.ú.</w:t>
      </w:r>
      <w:proofErr w:type="gramEnd"/>
      <w:r w:rsidRPr="005856E9">
        <w:rPr>
          <w:rFonts w:ascii="Arial" w:hAnsi="Arial" w:cs="Arial"/>
          <w:spacing w:val="1"/>
          <w:sz w:val="22"/>
          <w:szCs w:val="22"/>
        </w:rPr>
        <w:t xml:space="preserve"> </w:t>
      </w:r>
      <w:r w:rsidRPr="005856E9">
        <w:rPr>
          <w:rFonts w:ascii="Arial" w:hAnsi="Arial" w:cs="Arial"/>
          <w:sz w:val="22"/>
          <w:szCs w:val="22"/>
        </w:rPr>
        <w:t>Heroltice</w:t>
      </w:r>
      <w:r w:rsidRPr="005856E9">
        <w:rPr>
          <w:rFonts w:ascii="Arial" w:hAnsi="Arial" w:cs="Arial"/>
          <w:spacing w:val="-1"/>
          <w:sz w:val="22"/>
          <w:szCs w:val="22"/>
        </w:rPr>
        <w:t xml:space="preserve"> </w:t>
      </w:r>
      <w:r w:rsidRPr="005856E9">
        <w:rPr>
          <w:rFonts w:ascii="Arial" w:hAnsi="Arial" w:cs="Arial"/>
          <w:sz w:val="22"/>
          <w:szCs w:val="22"/>
        </w:rPr>
        <w:t>u</w:t>
      </w:r>
      <w:r w:rsidRPr="005856E9">
        <w:rPr>
          <w:rFonts w:ascii="Arial" w:hAnsi="Arial" w:cs="Arial"/>
          <w:spacing w:val="1"/>
          <w:sz w:val="22"/>
          <w:szCs w:val="22"/>
        </w:rPr>
        <w:t xml:space="preserve"> </w:t>
      </w:r>
      <w:r w:rsidRPr="005856E9">
        <w:rPr>
          <w:rFonts w:ascii="Arial" w:hAnsi="Arial" w:cs="Arial"/>
          <w:sz w:val="22"/>
          <w:szCs w:val="22"/>
        </w:rPr>
        <w:t>Jihlavy</w:t>
      </w:r>
      <w:r w:rsidRPr="005856E9">
        <w:rPr>
          <w:rFonts w:ascii="Arial" w:hAnsi="Arial" w:cs="Arial"/>
          <w:spacing w:val="-4"/>
          <w:sz w:val="22"/>
          <w:szCs w:val="22"/>
        </w:rPr>
        <w:t xml:space="preserve"> </w:t>
      </w:r>
      <w:r w:rsidRPr="005856E9">
        <w:rPr>
          <w:rFonts w:ascii="Arial" w:hAnsi="Arial" w:cs="Arial"/>
          <w:sz w:val="22"/>
          <w:szCs w:val="22"/>
        </w:rPr>
        <w:t>–</w:t>
      </w:r>
      <w:r w:rsidRPr="005856E9">
        <w:rPr>
          <w:rFonts w:ascii="Arial" w:hAnsi="Arial" w:cs="Arial"/>
          <w:spacing w:val="-1"/>
          <w:sz w:val="22"/>
          <w:szCs w:val="22"/>
        </w:rPr>
        <w:t xml:space="preserve"> </w:t>
      </w:r>
      <w:r w:rsidRPr="005856E9">
        <w:rPr>
          <w:rFonts w:ascii="Arial" w:hAnsi="Arial" w:cs="Arial"/>
          <w:sz w:val="22"/>
          <w:szCs w:val="22"/>
        </w:rPr>
        <w:t>Celková</w:t>
      </w:r>
      <w:r w:rsidRPr="005856E9">
        <w:rPr>
          <w:rFonts w:ascii="Arial" w:hAnsi="Arial" w:cs="Arial"/>
          <w:spacing w:val="-1"/>
          <w:sz w:val="22"/>
          <w:szCs w:val="22"/>
        </w:rPr>
        <w:t xml:space="preserve"> </w:t>
      </w:r>
      <w:r w:rsidRPr="005856E9">
        <w:rPr>
          <w:rFonts w:ascii="Arial" w:hAnsi="Arial" w:cs="Arial"/>
          <w:sz w:val="22"/>
          <w:szCs w:val="22"/>
        </w:rPr>
        <w:t>obnova</w:t>
      </w:r>
      <w:r w:rsidRPr="005856E9">
        <w:rPr>
          <w:rFonts w:ascii="Arial" w:hAnsi="Arial" w:cs="Arial"/>
          <w:spacing w:val="1"/>
          <w:sz w:val="22"/>
          <w:szCs w:val="22"/>
        </w:rPr>
        <w:t xml:space="preserve"> </w:t>
      </w:r>
      <w:r w:rsidRPr="005856E9">
        <w:rPr>
          <w:rFonts w:ascii="Arial" w:hAnsi="Arial" w:cs="Arial"/>
          <w:sz w:val="22"/>
          <w:szCs w:val="22"/>
        </w:rPr>
        <w:t>a</w:t>
      </w:r>
      <w:r w:rsidRPr="005856E9">
        <w:rPr>
          <w:rFonts w:ascii="Arial" w:hAnsi="Arial" w:cs="Arial"/>
          <w:spacing w:val="-1"/>
          <w:sz w:val="22"/>
          <w:szCs w:val="22"/>
        </w:rPr>
        <w:t xml:space="preserve"> </w:t>
      </w:r>
      <w:r w:rsidRPr="005856E9">
        <w:rPr>
          <w:rFonts w:ascii="Arial" w:hAnsi="Arial" w:cs="Arial"/>
          <w:sz w:val="22"/>
          <w:szCs w:val="22"/>
        </w:rPr>
        <w:t>restaurování</w:t>
      </w:r>
      <w:r w:rsidRPr="005856E9">
        <w:rPr>
          <w:rFonts w:ascii="Arial" w:hAnsi="Arial" w:cs="Arial"/>
          <w:spacing w:val="-1"/>
          <w:sz w:val="22"/>
          <w:szCs w:val="22"/>
        </w:rPr>
        <w:t xml:space="preserve"> </w:t>
      </w:r>
      <w:r w:rsidRPr="005856E9">
        <w:rPr>
          <w:rFonts w:ascii="Arial" w:hAnsi="Arial" w:cs="Arial"/>
          <w:spacing w:val="-2"/>
          <w:sz w:val="22"/>
          <w:szCs w:val="22"/>
        </w:rPr>
        <w:t>památky</w:t>
      </w:r>
    </w:p>
    <w:p w:rsidR="005856E9" w:rsidRPr="005856E9" w:rsidRDefault="005856E9" w:rsidP="0083482D">
      <w:pPr>
        <w:pStyle w:val="Odstavecseseznamem"/>
        <w:widowControl w:val="0"/>
        <w:numPr>
          <w:ilvl w:val="0"/>
          <w:numId w:val="98"/>
        </w:numPr>
        <w:tabs>
          <w:tab w:val="left" w:pos="378"/>
        </w:tabs>
        <w:autoSpaceDE w:val="0"/>
        <w:autoSpaceDN w:val="0"/>
        <w:ind w:left="0" w:hanging="146"/>
        <w:contextualSpacing w:val="0"/>
        <w:rPr>
          <w:rFonts w:ascii="Arial" w:hAnsi="Arial" w:cs="Arial"/>
          <w:sz w:val="22"/>
          <w:szCs w:val="22"/>
        </w:rPr>
      </w:pPr>
      <w:r w:rsidRPr="005856E9">
        <w:rPr>
          <w:rFonts w:ascii="Arial" w:hAnsi="Arial" w:cs="Arial"/>
          <w:sz w:val="22"/>
          <w:szCs w:val="22"/>
        </w:rPr>
        <w:t>Litinový</w:t>
      </w:r>
      <w:r w:rsidRPr="005856E9">
        <w:rPr>
          <w:rFonts w:ascii="Arial" w:hAnsi="Arial" w:cs="Arial"/>
          <w:spacing w:val="-4"/>
          <w:sz w:val="22"/>
          <w:szCs w:val="22"/>
        </w:rPr>
        <w:t xml:space="preserve"> </w:t>
      </w:r>
      <w:r w:rsidRPr="005856E9">
        <w:rPr>
          <w:rFonts w:ascii="Arial" w:hAnsi="Arial" w:cs="Arial"/>
          <w:sz w:val="22"/>
          <w:szCs w:val="22"/>
        </w:rPr>
        <w:t>kříž</w:t>
      </w:r>
      <w:r w:rsidRPr="005856E9">
        <w:rPr>
          <w:rFonts w:ascii="Arial" w:hAnsi="Arial" w:cs="Arial"/>
          <w:spacing w:val="-1"/>
          <w:sz w:val="22"/>
          <w:szCs w:val="22"/>
        </w:rPr>
        <w:t xml:space="preserve"> </w:t>
      </w:r>
      <w:r w:rsidRPr="005856E9">
        <w:rPr>
          <w:rFonts w:ascii="Arial" w:hAnsi="Arial" w:cs="Arial"/>
          <w:sz w:val="22"/>
          <w:szCs w:val="22"/>
        </w:rPr>
        <w:t>v</w:t>
      </w:r>
      <w:r w:rsidRPr="005856E9">
        <w:rPr>
          <w:rFonts w:ascii="Arial" w:hAnsi="Arial" w:cs="Arial"/>
          <w:spacing w:val="-3"/>
          <w:sz w:val="22"/>
          <w:szCs w:val="22"/>
        </w:rPr>
        <w:t xml:space="preserve"> </w:t>
      </w:r>
      <w:proofErr w:type="gramStart"/>
      <w:r w:rsidRPr="005856E9">
        <w:rPr>
          <w:rFonts w:ascii="Arial" w:hAnsi="Arial" w:cs="Arial"/>
          <w:sz w:val="22"/>
          <w:szCs w:val="22"/>
        </w:rPr>
        <w:t>k.ú.</w:t>
      </w:r>
      <w:proofErr w:type="gramEnd"/>
      <w:r w:rsidRPr="005856E9">
        <w:rPr>
          <w:rFonts w:ascii="Arial" w:hAnsi="Arial" w:cs="Arial"/>
          <w:spacing w:val="-1"/>
          <w:sz w:val="22"/>
          <w:szCs w:val="22"/>
        </w:rPr>
        <w:t xml:space="preserve"> </w:t>
      </w:r>
      <w:r w:rsidRPr="005856E9">
        <w:rPr>
          <w:rFonts w:ascii="Arial" w:hAnsi="Arial" w:cs="Arial"/>
          <w:sz w:val="22"/>
          <w:szCs w:val="22"/>
        </w:rPr>
        <w:t>Popice u</w:t>
      </w:r>
      <w:r w:rsidRPr="005856E9">
        <w:rPr>
          <w:rFonts w:ascii="Arial" w:hAnsi="Arial" w:cs="Arial"/>
          <w:spacing w:val="1"/>
          <w:sz w:val="22"/>
          <w:szCs w:val="22"/>
        </w:rPr>
        <w:t xml:space="preserve"> </w:t>
      </w:r>
      <w:r w:rsidRPr="005856E9">
        <w:rPr>
          <w:rFonts w:ascii="Arial" w:hAnsi="Arial" w:cs="Arial"/>
          <w:sz w:val="22"/>
          <w:szCs w:val="22"/>
        </w:rPr>
        <w:t>Jihlavy</w:t>
      </w:r>
      <w:r w:rsidRPr="005856E9">
        <w:rPr>
          <w:rFonts w:ascii="Arial" w:hAnsi="Arial" w:cs="Arial"/>
          <w:spacing w:val="-4"/>
          <w:sz w:val="22"/>
          <w:szCs w:val="22"/>
        </w:rPr>
        <w:t xml:space="preserve"> </w:t>
      </w:r>
      <w:r w:rsidRPr="005856E9">
        <w:rPr>
          <w:rFonts w:ascii="Arial" w:hAnsi="Arial" w:cs="Arial"/>
          <w:sz w:val="22"/>
          <w:szCs w:val="22"/>
        </w:rPr>
        <w:t>-</w:t>
      </w:r>
      <w:r w:rsidRPr="005856E9">
        <w:rPr>
          <w:rFonts w:ascii="Arial" w:hAnsi="Arial" w:cs="Arial"/>
          <w:spacing w:val="1"/>
          <w:sz w:val="22"/>
          <w:szCs w:val="22"/>
        </w:rPr>
        <w:t xml:space="preserve"> </w:t>
      </w:r>
      <w:r w:rsidRPr="005856E9">
        <w:rPr>
          <w:rFonts w:ascii="Arial" w:hAnsi="Arial" w:cs="Arial"/>
          <w:sz w:val="22"/>
          <w:szCs w:val="22"/>
        </w:rPr>
        <w:t>Celková</w:t>
      </w:r>
      <w:r w:rsidRPr="005856E9">
        <w:rPr>
          <w:rFonts w:ascii="Arial" w:hAnsi="Arial" w:cs="Arial"/>
          <w:spacing w:val="-1"/>
          <w:sz w:val="22"/>
          <w:szCs w:val="22"/>
        </w:rPr>
        <w:t xml:space="preserve"> </w:t>
      </w:r>
      <w:r w:rsidRPr="005856E9">
        <w:rPr>
          <w:rFonts w:ascii="Arial" w:hAnsi="Arial" w:cs="Arial"/>
          <w:sz w:val="22"/>
          <w:szCs w:val="22"/>
        </w:rPr>
        <w:t>obnova a</w:t>
      </w:r>
      <w:r w:rsidRPr="005856E9">
        <w:rPr>
          <w:rFonts w:ascii="Arial" w:hAnsi="Arial" w:cs="Arial"/>
          <w:spacing w:val="1"/>
          <w:sz w:val="22"/>
          <w:szCs w:val="22"/>
        </w:rPr>
        <w:t xml:space="preserve"> </w:t>
      </w:r>
      <w:r w:rsidRPr="005856E9">
        <w:rPr>
          <w:rFonts w:ascii="Arial" w:hAnsi="Arial" w:cs="Arial"/>
          <w:sz w:val="22"/>
          <w:szCs w:val="22"/>
        </w:rPr>
        <w:t xml:space="preserve">restaurování </w:t>
      </w:r>
      <w:r w:rsidRPr="005856E9">
        <w:rPr>
          <w:rFonts w:ascii="Arial" w:hAnsi="Arial" w:cs="Arial"/>
          <w:spacing w:val="-2"/>
          <w:sz w:val="22"/>
          <w:szCs w:val="22"/>
        </w:rPr>
        <w:t>památky</w:t>
      </w:r>
    </w:p>
    <w:p w:rsidR="005856E9" w:rsidRPr="005856E9" w:rsidRDefault="005856E9" w:rsidP="0083482D">
      <w:pPr>
        <w:pStyle w:val="Odstavecseseznamem"/>
        <w:widowControl w:val="0"/>
        <w:numPr>
          <w:ilvl w:val="0"/>
          <w:numId w:val="98"/>
        </w:numPr>
        <w:tabs>
          <w:tab w:val="left" w:pos="378"/>
        </w:tabs>
        <w:autoSpaceDE w:val="0"/>
        <w:autoSpaceDN w:val="0"/>
        <w:ind w:left="0" w:hanging="146"/>
        <w:contextualSpacing w:val="0"/>
        <w:rPr>
          <w:rFonts w:ascii="Arial" w:hAnsi="Arial" w:cs="Arial"/>
          <w:sz w:val="22"/>
          <w:szCs w:val="22"/>
        </w:rPr>
      </w:pPr>
      <w:r w:rsidRPr="005856E9">
        <w:rPr>
          <w:rFonts w:ascii="Arial" w:hAnsi="Arial" w:cs="Arial"/>
          <w:sz w:val="22"/>
          <w:szCs w:val="22"/>
        </w:rPr>
        <w:t>Znojemská</w:t>
      </w:r>
      <w:r w:rsidRPr="005856E9">
        <w:rPr>
          <w:rFonts w:ascii="Arial" w:hAnsi="Arial" w:cs="Arial"/>
          <w:spacing w:val="-4"/>
          <w:sz w:val="22"/>
          <w:szCs w:val="22"/>
        </w:rPr>
        <w:t xml:space="preserve"> </w:t>
      </w:r>
      <w:r w:rsidRPr="005856E9">
        <w:rPr>
          <w:rFonts w:ascii="Arial" w:hAnsi="Arial" w:cs="Arial"/>
          <w:sz w:val="22"/>
          <w:szCs w:val="22"/>
        </w:rPr>
        <w:t>4,</w:t>
      </w:r>
      <w:r w:rsidRPr="005856E9">
        <w:rPr>
          <w:rFonts w:ascii="Arial" w:hAnsi="Arial" w:cs="Arial"/>
          <w:spacing w:val="-1"/>
          <w:sz w:val="22"/>
          <w:szCs w:val="22"/>
        </w:rPr>
        <w:t xml:space="preserve"> </w:t>
      </w:r>
      <w:r w:rsidRPr="005856E9">
        <w:rPr>
          <w:rFonts w:ascii="Arial" w:hAnsi="Arial" w:cs="Arial"/>
          <w:sz w:val="22"/>
          <w:szCs w:val="22"/>
        </w:rPr>
        <w:t>Ji</w:t>
      </w:r>
      <w:r w:rsidRPr="005856E9">
        <w:rPr>
          <w:rFonts w:ascii="Arial" w:hAnsi="Arial" w:cs="Arial"/>
          <w:spacing w:val="-1"/>
          <w:sz w:val="22"/>
          <w:szCs w:val="22"/>
        </w:rPr>
        <w:t xml:space="preserve"> </w:t>
      </w:r>
      <w:r w:rsidRPr="005856E9">
        <w:rPr>
          <w:rFonts w:ascii="Arial" w:hAnsi="Arial" w:cs="Arial"/>
          <w:sz w:val="22"/>
          <w:szCs w:val="22"/>
        </w:rPr>
        <w:t>–</w:t>
      </w:r>
      <w:r w:rsidRPr="005856E9">
        <w:rPr>
          <w:rFonts w:ascii="Arial" w:hAnsi="Arial" w:cs="Arial"/>
          <w:spacing w:val="1"/>
          <w:sz w:val="22"/>
          <w:szCs w:val="22"/>
        </w:rPr>
        <w:t xml:space="preserve"> </w:t>
      </w:r>
      <w:r w:rsidRPr="005856E9">
        <w:rPr>
          <w:rFonts w:ascii="Arial" w:hAnsi="Arial" w:cs="Arial"/>
          <w:sz w:val="22"/>
          <w:szCs w:val="22"/>
        </w:rPr>
        <w:t>Repasování</w:t>
      </w:r>
      <w:r w:rsidRPr="005856E9">
        <w:rPr>
          <w:rFonts w:ascii="Arial" w:hAnsi="Arial" w:cs="Arial"/>
          <w:spacing w:val="-1"/>
          <w:sz w:val="22"/>
          <w:szCs w:val="22"/>
        </w:rPr>
        <w:t xml:space="preserve"> </w:t>
      </w:r>
      <w:r w:rsidRPr="005856E9">
        <w:rPr>
          <w:rFonts w:ascii="Arial" w:hAnsi="Arial" w:cs="Arial"/>
          <w:sz w:val="22"/>
          <w:szCs w:val="22"/>
        </w:rPr>
        <w:t>kamenného</w:t>
      </w:r>
      <w:r w:rsidRPr="005856E9">
        <w:rPr>
          <w:rFonts w:ascii="Arial" w:hAnsi="Arial" w:cs="Arial"/>
          <w:spacing w:val="-3"/>
          <w:sz w:val="22"/>
          <w:szCs w:val="22"/>
        </w:rPr>
        <w:t xml:space="preserve"> </w:t>
      </w:r>
      <w:r w:rsidRPr="005856E9">
        <w:rPr>
          <w:rFonts w:ascii="Arial" w:hAnsi="Arial" w:cs="Arial"/>
          <w:sz w:val="22"/>
          <w:szCs w:val="22"/>
        </w:rPr>
        <w:t>portálu</w:t>
      </w:r>
      <w:r w:rsidRPr="005856E9">
        <w:rPr>
          <w:rFonts w:ascii="Arial" w:hAnsi="Arial" w:cs="Arial"/>
          <w:spacing w:val="-3"/>
          <w:sz w:val="22"/>
          <w:szCs w:val="22"/>
        </w:rPr>
        <w:t xml:space="preserve"> </w:t>
      </w:r>
      <w:r w:rsidRPr="005856E9">
        <w:rPr>
          <w:rFonts w:ascii="Arial" w:hAnsi="Arial" w:cs="Arial"/>
          <w:sz w:val="22"/>
          <w:szCs w:val="22"/>
        </w:rPr>
        <w:t>hlavního</w:t>
      </w:r>
      <w:r w:rsidRPr="005856E9">
        <w:rPr>
          <w:rFonts w:ascii="Arial" w:hAnsi="Arial" w:cs="Arial"/>
          <w:spacing w:val="2"/>
          <w:sz w:val="22"/>
          <w:szCs w:val="22"/>
        </w:rPr>
        <w:t xml:space="preserve"> </w:t>
      </w:r>
      <w:r w:rsidRPr="005856E9">
        <w:rPr>
          <w:rFonts w:ascii="Arial" w:hAnsi="Arial" w:cs="Arial"/>
          <w:spacing w:val="-2"/>
          <w:sz w:val="22"/>
          <w:szCs w:val="22"/>
        </w:rPr>
        <w:t>vstupu</w:t>
      </w:r>
    </w:p>
    <w:p w:rsidR="005856E9" w:rsidRPr="005856E9" w:rsidRDefault="005856E9" w:rsidP="0083482D">
      <w:pPr>
        <w:pStyle w:val="Odstavecseseznamem"/>
        <w:widowControl w:val="0"/>
        <w:numPr>
          <w:ilvl w:val="0"/>
          <w:numId w:val="98"/>
        </w:numPr>
        <w:tabs>
          <w:tab w:val="left" w:pos="378"/>
        </w:tabs>
        <w:autoSpaceDE w:val="0"/>
        <w:autoSpaceDN w:val="0"/>
        <w:ind w:left="0" w:hanging="146"/>
        <w:contextualSpacing w:val="0"/>
        <w:rPr>
          <w:rFonts w:ascii="Arial" w:hAnsi="Arial" w:cs="Arial"/>
          <w:sz w:val="22"/>
          <w:szCs w:val="22"/>
        </w:rPr>
      </w:pPr>
      <w:r w:rsidRPr="005856E9">
        <w:rPr>
          <w:rFonts w:ascii="Arial" w:hAnsi="Arial" w:cs="Arial"/>
          <w:sz w:val="22"/>
          <w:szCs w:val="22"/>
        </w:rPr>
        <w:t>Sloup</w:t>
      </w:r>
      <w:r w:rsidRPr="005856E9">
        <w:rPr>
          <w:rFonts w:ascii="Arial" w:hAnsi="Arial" w:cs="Arial"/>
          <w:spacing w:val="-1"/>
          <w:sz w:val="22"/>
          <w:szCs w:val="22"/>
        </w:rPr>
        <w:t xml:space="preserve"> </w:t>
      </w:r>
      <w:r w:rsidRPr="005856E9">
        <w:rPr>
          <w:rFonts w:ascii="Arial" w:hAnsi="Arial" w:cs="Arial"/>
          <w:sz w:val="22"/>
          <w:szCs w:val="22"/>
        </w:rPr>
        <w:t>se</w:t>
      </w:r>
      <w:r w:rsidRPr="005856E9">
        <w:rPr>
          <w:rFonts w:ascii="Arial" w:hAnsi="Arial" w:cs="Arial"/>
          <w:spacing w:val="-1"/>
          <w:sz w:val="22"/>
          <w:szCs w:val="22"/>
        </w:rPr>
        <w:t xml:space="preserve"> </w:t>
      </w:r>
      <w:r w:rsidRPr="005856E9">
        <w:rPr>
          <w:rFonts w:ascii="Arial" w:hAnsi="Arial" w:cs="Arial"/>
          <w:sz w:val="22"/>
          <w:szCs w:val="22"/>
        </w:rPr>
        <w:t>sochou</w:t>
      </w:r>
      <w:r w:rsidRPr="005856E9">
        <w:rPr>
          <w:rFonts w:ascii="Arial" w:hAnsi="Arial" w:cs="Arial"/>
          <w:spacing w:val="-1"/>
          <w:sz w:val="22"/>
          <w:szCs w:val="22"/>
        </w:rPr>
        <w:t xml:space="preserve"> </w:t>
      </w:r>
      <w:r w:rsidRPr="005856E9">
        <w:rPr>
          <w:rFonts w:ascii="Arial" w:hAnsi="Arial" w:cs="Arial"/>
          <w:sz w:val="22"/>
          <w:szCs w:val="22"/>
        </w:rPr>
        <w:t>Panny</w:t>
      </w:r>
      <w:r w:rsidRPr="005856E9">
        <w:rPr>
          <w:rFonts w:ascii="Arial" w:hAnsi="Arial" w:cs="Arial"/>
          <w:spacing w:val="-4"/>
          <w:sz w:val="22"/>
          <w:szCs w:val="22"/>
        </w:rPr>
        <w:t xml:space="preserve"> </w:t>
      </w:r>
      <w:r w:rsidRPr="005856E9">
        <w:rPr>
          <w:rFonts w:ascii="Arial" w:hAnsi="Arial" w:cs="Arial"/>
          <w:sz w:val="22"/>
          <w:szCs w:val="22"/>
        </w:rPr>
        <w:t>Marie,</w:t>
      </w:r>
      <w:r w:rsidRPr="005856E9">
        <w:rPr>
          <w:rFonts w:ascii="Arial" w:hAnsi="Arial" w:cs="Arial"/>
          <w:spacing w:val="1"/>
          <w:sz w:val="22"/>
          <w:szCs w:val="22"/>
        </w:rPr>
        <w:t xml:space="preserve"> </w:t>
      </w:r>
      <w:r w:rsidRPr="005856E9">
        <w:rPr>
          <w:rFonts w:ascii="Arial" w:hAnsi="Arial" w:cs="Arial"/>
          <w:sz w:val="22"/>
          <w:szCs w:val="22"/>
        </w:rPr>
        <w:t>ul.</w:t>
      </w:r>
      <w:r w:rsidRPr="005856E9">
        <w:rPr>
          <w:rFonts w:ascii="Arial" w:hAnsi="Arial" w:cs="Arial"/>
          <w:spacing w:val="-1"/>
          <w:sz w:val="22"/>
          <w:szCs w:val="22"/>
        </w:rPr>
        <w:t xml:space="preserve"> </w:t>
      </w:r>
      <w:r w:rsidRPr="005856E9">
        <w:rPr>
          <w:rFonts w:ascii="Arial" w:hAnsi="Arial" w:cs="Arial"/>
          <w:sz w:val="22"/>
          <w:szCs w:val="22"/>
        </w:rPr>
        <w:t>Strojírenská</w:t>
      </w:r>
      <w:r w:rsidRPr="005856E9">
        <w:rPr>
          <w:rFonts w:ascii="Arial" w:hAnsi="Arial" w:cs="Arial"/>
          <w:spacing w:val="-1"/>
          <w:sz w:val="22"/>
          <w:szCs w:val="22"/>
        </w:rPr>
        <w:t xml:space="preserve"> </w:t>
      </w:r>
      <w:r w:rsidRPr="005856E9">
        <w:rPr>
          <w:rFonts w:ascii="Arial" w:hAnsi="Arial" w:cs="Arial"/>
          <w:sz w:val="22"/>
          <w:szCs w:val="22"/>
        </w:rPr>
        <w:t>-</w:t>
      </w:r>
      <w:r w:rsidRPr="005856E9">
        <w:rPr>
          <w:rFonts w:ascii="Arial" w:hAnsi="Arial" w:cs="Arial"/>
          <w:spacing w:val="-1"/>
          <w:sz w:val="22"/>
          <w:szCs w:val="22"/>
        </w:rPr>
        <w:t xml:space="preserve"> </w:t>
      </w:r>
      <w:r w:rsidRPr="005856E9">
        <w:rPr>
          <w:rFonts w:ascii="Arial" w:hAnsi="Arial" w:cs="Arial"/>
          <w:sz w:val="22"/>
          <w:szCs w:val="22"/>
        </w:rPr>
        <w:t>Celková</w:t>
      </w:r>
      <w:r w:rsidRPr="005856E9">
        <w:rPr>
          <w:rFonts w:ascii="Arial" w:hAnsi="Arial" w:cs="Arial"/>
          <w:spacing w:val="1"/>
          <w:sz w:val="22"/>
          <w:szCs w:val="22"/>
        </w:rPr>
        <w:t xml:space="preserve"> </w:t>
      </w:r>
      <w:r w:rsidRPr="005856E9">
        <w:rPr>
          <w:rFonts w:ascii="Arial" w:hAnsi="Arial" w:cs="Arial"/>
          <w:sz w:val="22"/>
          <w:szCs w:val="22"/>
        </w:rPr>
        <w:t>obnova</w:t>
      </w:r>
      <w:r w:rsidRPr="005856E9">
        <w:rPr>
          <w:rFonts w:ascii="Arial" w:hAnsi="Arial" w:cs="Arial"/>
          <w:spacing w:val="-1"/>
          <w:sz w:val="22"/>
          <w:szCs w:val="22"/>
        </w:rPr>
        <w:t xml:space="preserve"> </w:t>
      </w:r>
      <w:r w:rsidRPr="005856E9">
        <w:rPr>
          <w:rFonts w:ascii="Arial" w:hAnsi="Arial" w:cs="Arial"/>
          <w:sz w:val="22"/>
          <w:szCs w:val="22"/>
        </w:rPr>
        <w:t>a</w:t>
      </w:r>
      <w:r w:rsidRPr="005856E9">
        <w:rPr>
          <w:rFonts w:ascii="Arial" w:hAnsi="Arial" w:cs="Arial"/>
          <w:spacing w:val="-1"/>
          <w:sz w:val="22"/>
          <w:szCs w:val="22"/>
        </w:rPr>
        <w:t xml:space="preserve"> </w:t>
      </w:r>
      <w:r w:rsidRPr="005856E9">
        <w:rPr>
          <w:rFonts w:ascii="Arial" w:hAnsi="Arial" w:cs="Arial"/>
          <w:sz w:val="22"/>
          <w:szCs w:val="22"/>
        </w:rPr>
        <w:t>restaurování</w:t>
      </w:r>
      <w:r w:rsidRPr="005856E9">
        <w:rPr>
          <w:rFonts w:ascii="Arial" w:hAnsi="Arial" w:cs="Arial"/>
          <w:spacing w:val="-3"/>
          <w:sz w:val="22"/>
          <w:szCs w:val="22"/>
        </w:rPr>
        <w:t xml:space="preserve"> </w:t>
      </w:r>
      <w:r w:rsidRPr="005856E9">
        <w:rPr>
          <w:rFonts w:ascii="Arial" w:hAnsi="Arial" w:cs="Arial"/>
          <w:spacing w:val="-2"/>
          <w:sz w:val="22"/>
          <w:szCs w:val="22"/>
        </w:rPr>
        <w:t>památky</w:t>
      </w:r>
    </w:p>
    <w:p w:rsidR="005856E9" w:rsidRPr="005856E9" w:rsidRDefault="005856E9" w:rsidP="0083482D">
      <w:pPr>
        <w:pStyle w:val="Odstavecseseznamem"/>
        <w:widowControl w:val="0"/>
        <w:numPr>
          <w:ilvl w:val="0"/>
          <w:numId w:val="98"/>
        </w:numPr>
        <w:tabs>
          <w:tab w:val="left" w:pos="431"/>
        </w:tabs>
        <w:autoSpaceDE w:val="0"/>
        <w:autoSpaceDN w:val="0"/>
        <w:ind w:left="0" w:firstLine="0"/>
        <w:contextualSpacing w:val="0"/>
        <w:rPr>
          <w:rFonts w:ascii="Arial" w:hAnsi="Arial" w:cs="Arial"/>
          <w:sz w:val="22"/>
          <w:szCs w:val="22"/>
        </w:rPr>
      </w:pPr>
      <w:r w:rsidRPr="005856E9">
        <w:rPr>
          <w:rFonts w:ascii="Arial" w:hAnsi="Arial" w:cs="Arial"/>
          <w:sz w:val="22"/>
          <w:szCs w:val="22"/>
        </w:rPr>
        <w:t>Zpracování</w:t>
      </w:r>
      <w:r w:rsidRPr="005856E9">
        <w:rPr>
          <w:rFonts w:ascii="Arial" w:hAnsi="Arial" w:cs="Arial"/>
          <w:spacing w:val="40"/>
          <w:sz w:val="22"/>
          <w:szCs w:val="22"/>
        </w:rPr>
        <w:t xml:space="preserve"> </w:t>
      </w:r>
      <w:r w:rsidRPr="005856E9">
        <w:rPr>
          <w:rFonts w:ascii="Arial" w:hAnsi="Arial" w:cs="Arial"/>
          <w:sz w:val="22"/>
          <w:szCs w:val="22"/>
        </w:rPr>
        <w:t>záměru</w:t>
      </w:r>
      <w:r w:rsidRPr="005856E9">
        <w:rPr>
          <w:rFonts w:ascii="Arial" w:hAnsi="Arial" w:cs="Arial"/>
          <w:spacing w:val="40"/>
          <w:sz w:val="22"/>
          <w:szCs w:val="22"/>
        </w:rPr>
        <w:t xml:space="preserve"> </w:t>
      </w:r>
      <w:r w:rsidRPr="005856E9">
        <w:rPr>
          <w:rFonts w:ascii="Arial" w:hAnsi="Arial" w:cs="Arial"/>
          <w:sz w:val="22"/>
          <w:szCs w:val="22"/>
        </w:rPr>
        <w:t>na</w:t>
      </w:r>
      <w:r w:rsidRPr="005856E9">
        <w:rPr>
          <w:rFonts w:ascii="Arial" w:hAnsi="Arial" w:cs="Arial"/>
          <w:spacing w:val="40"/>
          <w:sz w:val="22"/>
          <w:szCs w:val="22"/>
        </w:rPr>
        <w:t xml:space="preserve"> </w:t>
      </w:r>
      <w:r w:rsidRPr="005856E9">
        <w:rPr>
          <w:rFonts w:ascii="Arial" w:hAnsi="Arial" w:cs="Arial"/>
          <w:sz w:val="22"/>
          <w:szCs w:val="22"/>
        </w:rPr>
        <w:t>rekonzervaci</w:t>
      </w:r>
      <w:r w:rsidRPr="005856E9">
        <w:rPr>
          <w:rFonts w:ascii="Arial" w:hAnsi="Arial" w:cs="Arial"/>
          <w:spacing w:val="40"/>
          <w:sz w:val="22"/>
          <w:szCs w:val="22"/>
        </w:rPr>
        <w:t xml:space="preserve"> </w:t>
      </w:r>
      <w:r w:rsidRPr="005856E9">
        <w:rPr>
          <w:rFonts w:ascii="Arial" w:hAnsi="Arial" w:cs="Arial"/>
          <w:sz w:val="22"/>
          <w:szCs w:val="22"/>
        </w:rPr>
        <w:t>souboru</w:t>
      </w:r>
      <w:r w:rsidRPr="005856E9">
        <w:rPr>
          <w:rFonts w:ascii="Arial" w:hAnsi="Arial" w:cs="Arial"/>
          <w:spacing w:val="40"/>
          <w:sz w:val="22"/>
          <w:szCs w:val="22"/>
        </w:rPr>
        <w:t xml:space="preserve"> </w:t>
      </w:r>
      <w:r w:rsidRPr="005856E9">
        <w:rPr>
          <w:rFonts w:ascii="Arial" w:hAnsi="Arial" w:cs="Arial"/>
          <w:sz w:val="22"/>
          <w:szCs w:val="22"/>
        </w:rPr>
        <w:t>alegorických</w:t>
      </w:r>
      <w:r w:rsidRPr="005856E9">
        <w:rPr>
          <w:rFonts w:ascii="Arial" w:hAnsi="Arial" w:cs="Arial"/>
          <w:spacing w:val="40"/>
          <w:sz w:val="22"/>
          <w:szCs w:val="22"/>
        </w:rPr>
        <w:t xml:space="preserve"> </w:t>
      </w:r>
      <w:r w:rsidRPr="005856E9">
        <w:rPr>
          <w:rFonts w:ascii="Arial" w:hAnsi="Arial" w:cs="Arial"/>
          <w:sz w:val="22"/>
          <w:szCs w:val="22"/>
        </w:rPr>
        <w:t>soch</w:t>
      </w:r>
      <w:r w:rsidRPr="005856E9">
        <w:rPr>
          <w:rFonts w:ascii="Arial" w:hAnsi="Arial" w:cs="Arial"/>
          <w:spacing w:val="40"/>
          <w:sz w:val="22"/>
          <w:szCs w:val="22"/>
        </w:rPr>
        <w:t xml:space="preserve"> </w:t>
      </w:r>
      <w:r w:rsidRPr="005856E9">
        <w:rPr>
          <w:rFonts w:ascii="Arial" w:hAnsi="Arial" w:cs="Arial"/>
          <w:sz w:val="22"/>
          <w:szCs w:val="22"/>
        </w:rPr>
        <w:t>za</w:t>
      </w:r>
      <w:r w:rsidRPr="005856E9">
        <w:rPr>
          <w:rFonts w:ascii="Arial" w:hAnsi="Arial" w:cs="Arial"/>
          <w:spacing w:val="40"/>
          <w:sz w:val="22"/>
          <w:szCs w:val="22"/>
        </w:rPr>
        <w:t xml:space="preserve"> </w:t>
      </w:r>
      <w:r w:rsidRPr="005856E9">
        <w:rPr>
          <w:rFonts w:ascii="Arial" w:hAnsi="Arial" w:cs="Arial"/>
          <w:sz w:val="22"/>
          <w:szCs w:val="22"/>
        </w:rPr>
        <w:t>budovou</w:t>
      </w:r>
      <w:r w:rsidRPr="005856E9">
        <w:rPr>
          <w:rFonts w:ascii="Arial" w:hAnsi="Arial" w:cs="Arial"/>
          <w:spacing w:val="40"/>
          <w:sz w:val="22"/>
          <w:szCs w:val="22"/>
        </w:rPr>
        <w:t xml:space="preserve"> </w:t>
      </w:r>
      <w:r w:rsidRPr="005856E9">
        <w:rPr>
          <w:rFonts w:ascii="Arial" w:hAnsi="Arial" w:cs="Arial"/>
          <w:sz w:val="22"/>
          <w:szCs w:val="22"/>
        </w:rPr>
        <w:t>radnice, podání žádosti do programu Regenerace MPR pro rok 2024</w:t>
      </w:r>
    </w:p>
    <w:p w:rsidR="005856E9" w:rsidRPr="005856E9" w:rsidRDefault="005856E9" w:rsidP="005856E9">
      <w:pPr>
        <w:pStyle w:val="Zkladntext"/>
        <w:spacing w:after="0" w:line="240" w:lineRule="auto"/>
        <w:rPr>
          <w:rFonts w:ascii="Arial" w:hAnsi="Arial" w:cs="Arial"/>
        </w:rPr>
      </w:pPr>
    </w:p>
    <w:p w:rsidR="005856E9" w:rsidRPr="005856E9" w:rsidRDefault="005856E9" w:rsidP="005856E9">
      <w:pPr>
        <w:pStyle w:val="Nadpis2"/>
        <w:spacing w:before="0"/>
        <w:rPr>
          <w:rFonts w:ascii="Arial" w:hAnsi="Arial" w:cs="Arial"/>
          <w:sz w:val="22"/>
          <w:szCs w:val="22"/>
        </w:rPr>
      </w:pPr>
      <w:r w:rsidRPr="005856E9">
        <w:rPr>
          <w:rFonts w:ascii="Arial" w:hAnsi="Arial" w:cs="Arial"/>
          <w:sz w:val="22"/>
          <w:szCs w:val="22"/>
        </w:rPr>
        <w:t>Dětská</w:t>
      </w:r>
      <w:r w:rsidRPr="005856E9">
        <w:rPr>
          <w:rFonts w:ascii="Arial" w:hAnsi="Arial" w:cs="Arial"/>
          <w:spacing w:val="-1"/>
          <w:sz w:val="22"/>
          <w:szCs w:val="22"/>
        </w:rPr>
        <w:t xml:space="preserve"> </w:t>
      </w:r>
      <w:r w:rsidRPr="005856E9">
        <w:rPr>
          <w:rFonts w:ascii="Arial" w:hAnsi="Arial" w:cs="Arial"/>
          <w:sz w:val="22"/>
          <w:szCs w:val="22"/>
        </w:rPr>
        <w:t>a</w:t>
      </w:r>
      <w:r w:rsidRPr="005856E9">
        <w:rPr>
          <w:rFonts w:ascii="Arial" w:hAnsi="Arial" w:cs="Arial"/>
          <w:spacing w:val="-2"/>
          <w:sz w:val="22"/>
          <w:szCs w:val="22"/>
        </w:rPr>
        <w:t xml:space="preserve"> </w:t>
      </w:r>
      <w:r w:rsidRPr="005856E9">
        <w:rPr>
          <w:rFonts w:ascii="Arial" w:hAnsi="Arial" w:cs="Arial"/>
          <w:sz w:val="22"/>
          <w:szCs w:val="22"/>
        </w:rPr>
        <w:t>sportovní</w:t>
      </w:r>
      <w:r w:rsidRPr="005856E9">
        <w:rPr>
          <w:rFonts w:ascii="Arial" w:hAnsi="Arial" w:cs="Arial"/>
          <w:spacing w:val="-1"/>
          <w:sz w:val="22"/>
          <w:szCs w:val="22"/>
        </w:rPr>
        <w:t xml:space="preserve"> </w:t>
      </w:r>
      <w:r w:rsidRPr="005856E9">
        <w:rPr>
          <w:rFonts w:ascii="Arial" w:hAnsi="Arial" w:cs="Arial"/>
          <w:spacing w:val="-2"/>
          <w:sz w:val="22"/>
          <w:szCs w:val="22"/>
        </w:rPr>
        <w:t>hřiště:</w:t>
      </w:r>
    </w:p>
    <w:p w:rsidR="005856E9" w:rsidRPr="005856E9" w:rsidRDefault="005856E9" w:rsidP="0083482D">
      <w:pPr>
        <w:pStyle w:val="Odstavecseseznamem"/>
        <w:widowControl w:val="0"/>
        <w:numPr>
          <w:ilvl w:val="0"/>
          <w:numId w:val="98"/>
        </w:numPr>
        <w:tabs>
          <w:tab w:val="left" w:pos="378"/>
        </w:tabs>
        <w:autoSpaceDE w:val="0"/>
        <w:autoSpaceDN w:val="0"/>
        <w:ind w:left="0" w:hanging="146"/>
        <w:contextualSpacing w:val="0"/>
        <w:rPr>
          <w:rFonts w:ascii="Arial" w:hAnsi="Arial" w:cs="Arial"/>
          <w:sz w:val="22"/>
          <w:szCs w:val="22"/>
        </w:rPr>
      </w:pPr>
      <w:r w:rsidRPr="005856E9">
        <w:rPr>
          <w:rFonts w:ascii="Arial" w:hAnsi="Arial" w:cs="Arial"/>
          <w:sz w:val="22"/>
          <w:szCs w:val="22"/>
        </w:rPr>
        <w:t>zajišťování</w:t>
      </w:r>
      <w:r w:rsidRPr="005856E9">
        <w:rPr>
          <w:rFonts w:ascii="Arial" w:hAnsi="Arial" w:cs="Arial"/>
          <w:spacing w:val="-2"/>
          <w:sz w:val="22"/>
          <w:szCs w:val="22"/>
        </w:rPr>
        <w:t xml:space="preserve"> </w:t>
      </w:r>
      <w:r w:rsidRPr="005856E9">
        <w:rPr>
          <w:rFonts w:ascii="Arial" w:hAnsi="Arial" w:cs="Arial"/>
          <w:sz w:val="22"/>
          <w:szCs w:val="22"/>
        </w:rPr>
        <w:t>průběžných oprav</w:t>
      </w:r>
      <w:r w:rsidRPr="005856E9">
        <w:rPr>
          <w:rFonts w:ascii="Arial" w:hAnsi="Arial" w:cs="Arial"/>
          <w:spacing w:val="-3"/>
          <w:sz w:val="22"/>
          <w:szCs w:val="22"/>
        </w:rPr>
        <w:t xml:space="preserve"> </w:t>
      </w:r>
      <w:r w:rsidRPr="005856E9">
        <w:rPr>
          <w:rFonts w:ascii="Arial" w:hAnsi="Arial" w:cs="Arial"/>
          <w:sz w:val="22"/>
          <w:szCs w:val="22"/>
        </w:rPr>
        <w:t>a</w:t>
      </w:r>
      <w:r w:rsidRPr="005856E9">
        <w:rPr>
          <w:rFonts w:ascii="Arial" w:hAnsi="Arial" w:cs="Arial"/>
          <w:spacing w:val="1"/>
          <w:sz w:val="22"/>
          <w:szCs w:val="22"/>
        </w:rPr>
        <w:t xml:space="preserve"> </w:t>
      </w:r>
      <w:r w:rsidRPr="005856E9">
        <w:rPr>
          <w:rFonts w:ascii="Arial" w:hAnsi="Arial" w:cs="Arial"/>
          <w:spacing w:val="-2"/>
          <w:sz w:val="22"/>
          <w:szCs w:val="22"/>
        </w:rPr>
        <w:t>údržby</w:t>
      </w:r>
    </w:p>
    <w:p w:rsidR="005856E9" w:rsidRPr="005856E9" w:rsidRDefault="005856E9" w:rsidP="0083482D">
      <w:pPr>
        <w:pStyle w:val="Odstavecseseznamem"/>
        <w:widowControl w:val="0"/>
        <w:numPr>
          <w:ilvl w:val="0"/>
          <w:numId w:val="98"/>
        </w:numPr>
        <w:tabs>
          <w:tab w:val="left" w:pos="414"/>
        </w:tabs>
        <w:autoSpaceDE w:val="0"/>
        <w:autoSpaceDN w:val="0"/>
        <w:ind w:left="0" w:firstLine="0"/>
        <w:contextualSpacing w:val="0"/>
        <w:rPr>
          <w:rFonts w:ascii="Arial" w:hAnsi="Arial" w:cs="Arial"/>
          <w:sz w:val="22"/>
          <w:szCs w:val="22"/>
        </w:rPr>
      </w:pPr>
      <w:r w:rsidRPr="005856E9">
        <w:rPr>
          <w:rFonts w:ascii="Arial" w:hAnsi="Arial" w:cs="Arial"/>
          <w:sz w:val="22"/>
          <w:szCs w:val="22"/>
        </w:rPr>
        <w:t>jednání</w:t>
      </w:r>
      <w:r w:rsidRPr="005856E9">
        <w:rPr>
          <w:rFonts w:ascii="Arial" w:hAnsi="Arial" w:cs="Arial"/>
          <w:spacing w:val="33"/>
          <w:sz w:val="22"/>
          <w:szCs w:val="22"/>
        </w:rPr>
        <w:t xml:space="preserve"> </w:t>
      </w:r>
      <w:r w:rsidRPr="005856E9">
        <w:rPr>
          <w:rFonts w:ascii="Arial" w:hAnsi="Arial" w:cs="Arial"/>
          <w:sz w:val="22"/>
          <w:szCs w:val="22"/>
        </w:rPr>
        <w:t>s</w:t>
      </w:r>
      <w:r w:rsidRPr="005856E9">
        <w:rPr>
          <w:rFonts w:ascii="Arial" w:hAnsi="Arial" w:cs="Arial"/>
          <w:spacing w:val="-1"/>
          <w:sz w:val="22"/>
          <w:szCs w:val="22"/>
        </w:rPr>
        <w:t xml:space="preserve"> </w:t>
      </w:r>
      <w:r w:rsidRPr="005856E9">
        <w:rPr>
          <w:rFonts w:ascii="Arial" w:hAnsi="Arial" w:cs="Arial"/>
          <w:sz w:val="22"/>
          <w:szCs w:val="22"/>
        </w:rPr>
        <w:t>OPAM</w:t>
      </w:r>
      <w:r w:rsidRPr="005856E9">
        <w:rPr>
          <w:rFonts w:ascii="Arial" w:hAnsi="Arial" w:cs="Arial"/>
          <w:spacing w:val="35"/>
          <w:sz w:val="22"/>
          <w:szCs w:val="22"/>
        </w:rPr>
        <w:t xml:space="preserve"> </w:t>
      </w:r>
      <w:r w:rsidRPr="005856E9">
        <w:rPr>
          <w:rFonts w:ascii="Arial" w:hAnsi="Arial" w:cs="Arial"/>
          <w:sz w:val="22"/>
          <w:szCs w:val="22"/>
        </w:rPr>
        <w:t>–</w:t>
      </w:r>
      <w:r w:rsidRPr="005856E9">
        <w:rPr>
          <w:rFonts w:ascii="Arial" w:hAnsi="Arial" w:cs="Arial"/>
          <w:spacing w:val="33"/>
          <w:sz w:val="22"/>
          <w:szCs w:val="22"/>
        </w:rPr>
        <w:t xml:space="preserve"> </w:t>
      </w:r>
      <w:r w:rsidRPr="005856E9">
        <w:rPr>
          <w:rFonts w:ascii="Arial" w:hAnsi="Arial" w:cs="Arial"/>
          <w:sz w:val="22"/>
          <w:szCs w:val="22"/>
        </w:rPr>
        <w:t>změna</w:t>
      </w:r>
      <w:r w:rsidRPr="005856E9">
        <w:rPr>
          <w:rFonts w:ascii="Arial" w:hAnsi="Arial" w:cs="Arial"/>
          <w:spacing w:val="36"/>
          <w:sz w:val="22"/>
          <w:szCs w:val="22"/>
        </w:rPr>
        <w:t xml:space="preserve"> </w:t>
      </w:r>
      <w:r w:rsidRPr="005856E9">
        <w:rPr>
          <w:rFonts w:ascii="Arial" w:hAnsi="Arial" w:cs="Arial"/>
          <w:sz w:val="22"/>
          <w:szCs w:val="22"/>
        </w:rPr>
        <w:t>legislativy</w:t>
      </w:r>
      <w:r w:rsidRPr="005856E9">
        <w:rPr>
          <w:rFonts w:ascii="Arial" w:hAnsi="Arial" w:cs="Arial"/>
          <w:spacing w:val="33"/>
          <w:sz w:val="22"/>
          <w:szCs w:val="22"/>
        </w:rPr>
        <w:t xml:space="preserve"> </w:t>
      </w:r>
      <w:r w:rsidRPr="005856E9">
        <w:rPr>
          <w:rFonts w:ascii="Arial" w:hAnsi="Arial" w:cs="Arial"/>
          <w:sz w:val="22"/>
          <w:szCs w:val="22"/>
        </w:rPr>
        <w:t>v</w:t>
      </w:r>
      <w:r w:rsidRPr="005856E9">
        <w:rPr>
          <w:rFonts w:ascii="Arial" w:hAnsi="Arial" w:cs="Arial"/>
          <w:spacing w:val="-4"/>
          <w:sz w:val="22"/>
          <w:szCs w:val="22"/>
        </w:rPr>
        <w:t xml:space="preserve"> </w:t>
      </w:r>
      <w:r w:rsidRPr="005856E9">
        <w:rPr>
          <w:rFonts w:ascii="Arial" w:hAnsi="Arial" w:cs="Arial"/>
          <w:sz w:val="22"/>
          <w:szCs w:val="22"/>
        </w:rPr>
        <w:t>rámci</w:t>
      </w:r>
      <w:r w:rsidRPr="005856E9">
        <w:rPr>
          <w:rFonts w:ascii="Arial" w:hAnsi="Arial" w:cs="Arial"/>
          <w:spacing w:val="33"/>
          <w:sz w:val="22"/>
          <w:szCs w:val="22"/>
        </w:rPr>
        <w:t xml:space="preserve"> </w:t>
      </w:r>
      <w:r w:rsidRPr="005856E9">
        <w:rPr>
          <w:rFonts w:ascii="Arial" w:hAnsi="Arial" w:cs="Arial"/>
          <w:sz w:val="22"/>
          <w:szCs w:val="22"/>
        </w:rPr>
        <w:t>dohod</w:t>
      </w:r>
      <w:r w:rsidRPr="005856E9">
        <w:rPr>
          <w:rFonts w:ascii="Arial" w:hAnsi="Arial" w:cs="Arial"/>
          <w:spacing w:val="32"/>
          <w:sz w:val="22"/>
          <w:szCs w:val="22"/>
        </w:rPr>
        <w:t xml:space="preserve"> </w:t>
      </w:r>
      <w:r w:rsidRPr="005856E9">
        <w:rPr>
          <w:rFonts w:ascii="Arial" w:hAnsi="Arial" w:cs="Arial"/>
          <w:sz w:val="22"/>
          <w:szCs w:val="22"/>
        </w:rPr>
        <w:t>o</w:t>
      </w:r>
      <w:r w:rsidRPr="005856E9">
        <w:rPr>
          <w:rFonts w:ascii="Arial" w:hAnsi="Arial" w:cs="Arial"/>
          <w:spacing w:val="33"/>
          <w:sz w:val="22"/>
          <w:szCs w:val="22"/>
        </w:rPr>
        <w:t xml:space="preserve"> </w:t>
      </w:r>
      <w:r w:rsidRPr="005856E9">
        <w:rPr>
          <w:rFonts w:ascii="Arial" w:hAnsi="Arial" w:cs="Arial"/>
          <w:sz w:val="22"/>
          <w:szCs w:val="22"/>
        </w:rPr>
        <w:t>provedení</w:t>
      </w:r>
      <w:r w:rsidRPr="005856E9">
        <w:rPr>
          <w:rFonts w:ascii="Arial" w:hAnsi="Arial" w:cs="Arial"/>
          <w:spacing w:val="31"/>
          <w:sz w:val="22"/>
          <w:szCs w:val="22"/>
        </w:rPr>
        <w:t xml:space="preserve"> </w:t>
      </w:r>
      <w:r w:rsidRPr="005856E9">
        <w:rPr>
          <w:rFonts w:ascii="Arial" w:hAnsi="Arial" w:cs="Arial"/>
          <w:sz w:val="22"/>
          <w:szCs w:val="22"/>
        </w:rPr>
        <w:t>práce</w:t>
      </w:r>
      <w:r w:rsidRPr="005856E9">
        <w:rPr>
          <w:rFonts w:ascii="Arial" w:hAnsi="Arial" w:cs="Arial"/>
          <w:spacing w:val="36"/>
          <w:sz w:val="22"/>
          <w:szCs w:val="22"/>
        </w:rPr>
        <w:t xml:space="preserve"> </w:t>
      </w:r>
      <w:r w:rsidRPr="005856E9">
        <w:rPr>
          <w:rFonts w:ascii="Arial" w:hAnsi="Arial" w:cs="Arial"/>
          <w:sz w:val="22"/>
          <w:szCs w:val="22"/>
        </w:rPr>
        <w:t>–</w:t>
      </w:r>
      <w:r w:rsidRPr="005856E9">
        <w:rPr>
          <w:rFonts w:ascii="Arial" w:hAnsi="Arial" w:cs="Arial"/>
          <w:spacing w:val="31"/>
          <w:sz w:val="22"/>
          <w:szCs w:val="22"/>
        </w:rPr>
        <w:t xml:space="preserve"> </w:t>
      </w:r>
      <w:r w:rsidRPr="005856E9">
        <w:rPr>
          <w:rFonts w:ascii="Arial" w:hAnsi="Arial" w:cs="Arial"/>
          <w:sz w:val="22"/>
          <w:szCs w:val="22"/>
        </w:rPr>
        <w:t>nový</w:t>
      </w:r>
      <w:r w:rsidRPr="005856E9">
        <w:rPr>
          <w:rFonts w:ascii="Arial" w:hAnsi="Arial" w:cs="Arial"/>
          <w:spacing w:val="31"/>
          <w:sz w:val="22"/>
          <w:szCs w:val="22"/>
        </w:rPr>
        <w:t xml:space="preserve"> </w:t>
      </w:r>
      <w:r w:rsidRPr="005856E9">
        <w:rPr>
          <w:rFonts w:ascii="Arial" w:hAnsi="Arial" w:cs="Arial"/>
          <w:sz w:val="22"/>
          <w:szCs w:val="22"/>
        </w:rPr>
        <w:t>systém výkazů, plánu práce, apod.</w:t>
      </w:r>
    </w:p>
    <w:p w:rsidR="005856E9" w:rsidRPr="005856E9" w:rsidRDefault="005856E9" w:rsidP="0083482D">
      <w:pPr>
        <w:pStyle w:val="Odstavecseseznamem"/>
        <w:widowControl w:val="0"/>
        <w:numPr>
          <w:ilvl w:val="0"/>
          <w:numId w:val="98"/>
        </w:numPr>
        <w:tabs>
          <w:tab w:val="left" w:pos="407"/>
        </w:tabs>
        <w:autoSpaceDE w:val="0"/>
        <w:autoSpaceDN w:val="0"/>
        <w:ind w:left="0" w:firstLine="0"/>
        <w:contextualSpacing w:val="0"/>
        <w:rPr>
          <w:rFonts w:ascii="Arial" w:hAnsi="Arial" w:cs="Arial"/>
          <w:sz w:val="22"/>
          <w:szCs w:val="22"/>
        </w:rPr>
      </w:pPr>
      <w:r w:rsidRPr="005856E9">
        <w:rPr>
          <w:rFonts w:ascii="Arial" w:hAnsi="Arial" w:cs="Arial"/>
          <w:sz w:val="22"/>
          <w:szCs w:val="22"/>
        </w:rPr>
        <w:t>úvahy nad</w:t>
      </w:r>
      <w:r w:rsidRPr="005856E9">
        <w:rPr>
          <w:rFonts w:ascii="Arial" w:hAnsi="Arial" w:cs="Arial"/>
          <w:spacing w:val="28"/>
          <w:sz w:val="22"/>
          <w:szCs w:val="22"/>
        </w:rPr>
        <w:t xml:space="preserve"> </w:t>
      </w:r>
      <w:r w:rsidRPr="005856E9">
        <w:rPr>
          <w:rFonts w:ascii="Arial" w:hAnsi="Arial" w:cs="Arial"/>
          <w:sz w:val="22"/>
          <w:szCs w:val="22"/>
        </w:rPr>
        <w:t>možnou změnou zajištění provozu a</w:t>
      </w:r>
      <w:r w:rsidRPr="005856E9">
        <w:rPr>
          <w:rFonts w:ascii="Arial" w:hAnsi="Arial" w:cs="Arial"/>
          <w:spacing w:val="27"/>
          <w:sz w:val="22"/>
          <w:szCs w:val="22"/>
        </w:rPr>
        <w:t xml:space="preserve"> </w:t>
      </w:r>
      <w:r w:rsidRPr="005856E9">
        <w:rPr>
          <w:rFonts w:ascii="Arial" w:hAnsi="Arial" w:cs="Arial"/>
          <w:sz w:val="22"/>
          <w:szCs w:val="22"/>
        </w:rPr>
        <w:t>drobné údržby dětských a sportovních</w:t>
      </w:r>
      <w:r w:rsidRPr="005856E9">
        <w:rPr>
          <w:rFonts w:ascii="Arial" w:hAnsi="Arial" w:cs="Arial"/>
          <w:spacing w:val="40"/>
          <w:sz w:val="22"/>
          <w:szCs w:val="22"/>
        </w:rPr>
        <w:t xml:space="preserve"> </w:t>
      </w:r>
      <w:r w:rsidRPr="005856E9">
        <w:rPr>
          <w:rFonts w:ascii="Arial" w:hAnsi="Arial" w:cs="Arial"/>
          <w:spacing w:val="-2"/>
          <w:sz w:val="22"/>
          <w:szCs w:val="22"/>
        </w:rPr>
        <w:t>hřišť</w:t>
      </w:r>
    </w:p>
    <w:p w:rsidR="005856E9" w:rsidRPr="005856E9" w:rsidRDefault="005856E9" w:rsidP="0083482D">
      <w:pPr>
        <w:pStyle w:val="Odstavecseseznamem"/>
        <w:widowControl w:val="0"/>
        <w:numPr>
          <w:ilvl w:val="0"/>
          <w:numId w:val="98"/>
        </w:numPr>
        <w:tabs>
          <w:tab w:val="left" w:pos="378"/>
        </w:tabs>
        <w:autoSpaceDE w:val="0"/>
        <w:autoSpaceDN w:val="0"/>
        <w:ind w:left="0" w:hanging="146"/>
        <w:contextualSpacing w:val="0"/>
        <w:rPr>
          <w:rFonts w:ascii="Arial" w:hAnsi="Arial" w:cs="Arial"/>
          <w:sz w:val="22"/>
          <w:szCs w:val="22"/>
        </w:rPr>
      </w:pPr>
      <w:r w:rsidRPr="005856E9">
        <w:rPr>
          <w:rFonts w:ascii="Arial" w:hAnsi="Arial" w:cs="Arial"/>
          <w:sz w:val="22"/>
          <w:szCs w:val="22"/>
        </w:rPr>
        <w:t>jednání</w:t>
      </w:r>
      <w:r w:rsidRPr="005856E9">
        <w:rPr>
          <w:rFonts w:ascii="Arial" w:hAnsi="Arial" w:cs="Arial"/>
          <w:spacing w:val="-2"/>
          <w:sz w:val="22"/>
          <w:szCs w:val="22"/>
        </w:rPr>
        <w:t xml:space="preserve"> </w:t>
      </w:r>
      <w:r w:rsidRPr="005856E9">
        <w:rPr>
          <w:rFonts w:ascii="Arial" w:hAnsi="Arial" w:cs="Arial"/>
          <w:sz w:val="22"/>
          <w:szCs w:val="22"/>
        </w:rPr>
        <w:t>na</w:t>
      </w:r>
      <w:r w:rsidRPr="005856E9">
        <w:rPr>
          <w:rFonts w:ascii="Arial" w:hAnsi="Arial" w:cs="Arial"/>
          <w:spacing w:val="1"/>
          <w:sz w:val="22"/>
          <w:szCs w:val="22"/>
        </w:rPr>
        <w:t xml:space="preserve"> </w:t>
      </w:r>
      <w:proofErr w:type="gramStart"/>
      <w:r w:rsidRPr="005856E9">
        <w:rPr>
          <w:rFonts w:ascii="Arial" w:hAnsi="Arial" w:cs="Arial"/>
          <w:sz w:val="22"/>
          <w:szCs w:val="22"/>
        </w:rPr>
        <w:t>ORM</w:t>
      </w:r>
      <w:proofErr w:type="gramEnd"/>
      <w:r w:rsidRPr="005856E9">
        <w:rPr>
          <w:rFonts w:ascii="Arial" w:hAnsi="Arial" w:cs="Arial"/>
          <w:spacing w:val="-1"/>
          <w:sz w:val="22"/>
          <w:szCs w:val="22"/>
        </w:rPr>
        <w:t xml:space="preserve"> </w:t>
      </w:r>
      <w:r w:rsidRPr="005856E9">
        <w:rPr>
          <w:rFonts w:ascii="Arial" w:hAnsi="Arial" w:cs="Arial"/>
          <w:sz w:val="22"/>
          <w:szCs w:val="22"/>
        </w:rPr>
        <w:t>ohledně přípravy</w:t>
      </w:r>
      <w:r w:rsidRPr="005856E9">
        <w:rPr>
          <w:rFonts w:ascii="Arial" w:hAnsi="Arial" w:cs="Arial"/>
          <w:spacing w:val="-1"/>
          <w:sz w:val="22"/>
          <w:szCs w:val="22"/>
        </w:rPr>
        <w:t xml:space="preserve"> </w:t>
      </w:r>
      <w:r w:rsidRPr="005856E9">
        <w:rPr>
          <w:rFonts w:ascii="Arial" w:hAnsi="Arial" w:cs="Arial"/>
          <w:sz w:val="22"/>
          <w:szCs w:val="22"/>
        </w:rPr>
        <w:t>výstavby</w:t>
      </w:r>
      <w:r w:rsidRPr="005856E9">
        <w:rPr>
          <w:rFonts w:ascii="Arial" w:hAnsi="Arial" w:cs="Arial"/>
          <w:spacing w:val="-1"/>
          <w:sz w:val="22"/>
          <w:szCs w:val="22"/>
        </w:rPr>
        <w:t xml:space="preserve"> </w:t>
      </w:r>
      <w:r w:rsidRPr="005856E9">
        <w:rPr>
          <w:rFonts w:ascii="Arial" w:hAnsi="Arial" w:cs="Arial"/>
          <w:sz w:val="22"/>
          <w:szCs w:val="22"/>
        </w:rPr>
        <w:t>„psího</w:t>
      </w:r>
      <w:r w:rsidRPr="005856E9">
        <w:rPr>
          <w:rFonts w:ascii="Arial" w:hAnsi="Arial" w:cs="Arial"/>
          <w:spacing w:val="1"/>
          <w:sz w:val="22"/>
          <w:szCs w:val="22"/>
        </w:rPr>
        <w:t xml:space="preserve"> </w:t>
      </w:r>
      <w:r w:rsidRPr="005856E9">
        <w:rPr>
          <w:rFonts w:ascii="Arial" w:hAnsi="Arial" w:cs="Arial"/>
          <w:spacing w:val="-2"/>
          <w:sz w:val="22"/>
          <w:szCs w:val="22"/>
        </w:rPr>
        <w:t>hřiště“</w:t>
      </w:r>
    </w:p>
    <w:p w:rsidR="005856E9" w:rsidRPr="005856E9" w:rsidRDefault="005856E9" w:rsidP="005856E9">
      <w:pPr>
        <w:spacing w:after="0" w:line="240" w:lineRule="auto"/>
        <w:rPr>
          <w:rFonts w:ascii="Arial" w:hAnsi="Arial" w:cs="Arial"/>
        </w:rPr>
        <w:sectPr w:rsidR="005856E9" w:rsidRPr="005856E9">
          <w:pgSz w:w="11910" w:h="16840"/>
          <w:pgMar w:top="1040" w:right="920" w:bottom="980" w:left="900" w:header="0" w:footer="794" w:gutter="0"/>
          <w:cols w:space="708"/>
        </w:sectPr>
      </w:pPr>
    </w:p>
    <w:p w:rsidR="005856E9" w:rsidRPr="005856E9" w:rsidRDefault="005856E9" w:rsidP="005856E9">
      <w:pPr>
        <w:pStyle w:val="Nadpis2"/>
        <w:spacing w:before="0"/>
        <w:jc w:val="both"/>
        <w:rPr>
          <w:rFonts w:ascii="Arial" w:hAnsi="Arial" w:cs="Arial"/>
          <w:sz w:val="22"/>
          <w:szCs w:val="22"/>
        </w:rPr>
      </w:pPr>
      <w:r w:rsidRPr="005856E9">
        <w:rPr>
          <w:rFonts w:ascii="Arial" w:hAnsi="Arial" w:cs="Arial"/>
          <w:sz w:val="22"/>
          <w:szCs w:val="22"/>
        </w:rPr>
        <w:lastRenderedPageBreak/>
        <w:t>Další</w:t>
      </w:r>
      <w:r w:rsidRPr="005856E9">
        <w:rPr>
          <w:rFonts w:ascii="Arial" w:hAnsi="Arial" w:cs="Arial"/>
          <w:spacing w:val="-1"/>
          <w:sz w:val="22"/>
          <w:szCs w:val="22"/>
        </w:rPr>
        <w:t xml:space="preserve"> </w:t>
      </w:r>
      <w:r w:rsidRPr="005856E9">
        <w:rPr>
          <w:rFonts w:ascii="Arial" w:hAnsi="Arial" w:cs="Arial"/>
          <w:sz w:val="22"/>
          <w:szCs w:val="22"/>
        </w:rPr>
        <w:t>činnosti</w:t>
      </w:r>
      <w:r w:rsidRPr="005856E9">
        <w:rPr>
          <w:rFonts w:ascii="Arial" w:hAnsi="Arial" w:cs="Arial"/>
          <w:spacing w:val="-1"/>
          <w:sz w:val="22"/>
          <w:szCs w:val="22"/>
        </w:rPr>
        <w:t xml:space="preserve"> </w:t>
      </w:r>
      <w:r w:rsidRPr="005856E9">
        <w:rPr>
          <w:rFonts w:ascii="Arial" w:hAnsi="Arial" w:cs="Arial"/>
          <w:spacing w:val="-2"/>
          <w:sz w:val="22"/>
          <w:szCs w:val="22"/>
        </w:rPr>
        <w:t>oddělení:</w:t>
      </w:r>
    </w:p>
    <w:p w:rsidR="005856E9" w:rsidRPr="005856E9" w:rsidRDefault="005856E9" w:rsidP="0083482D">
      <w:pPr>
        <w:pStyle w:val="Odstavecseseznamem"/>
        <w:widowControl w:val="0"/>
        <w:numPr>
          <w:ilvl w:val="0"/>
          <w:numId w:val="98"/>
        </w:numPr>
        <w:tabs>
          <w:tab w:val="left" w:pos="472"/>
        </w:tabs>
        <w:autoSpaceDE w:val="0"/>
        <w:autoSpaceDN w:val="0"/>
        <w:ind w:left="0" w:firstLine="0"/>
        <w:contextualSpacing w:val="0"/>
        <w:jc w:val="both"/>
        <w:rPr>
          <w:rFonts w:ascii="Arial" w:hAnsi="Arial" w:cs="Arial"/>
          <w:sz w:val="22"/>
          <w:szCs w:val="22"/>
        </w:rPr>
      </w:pPr>
      <w:r w:rsidRPr="005856E9">
        <w:rPr>
          <w:rFonts w:ascii="Arial" w:hAnsi="Arial" w:cs="Arial"/>
          <w:sz w:val="22"/>
          <w:szCs w:val="22"/>
        </w:rPr>
        <w:t>kontroly</w:t>
      </w:r>
      <w:r w:rsidRPr="005856E9">
        <w:rPr>
          <w:rFonts w:ascii="Arial" w:hAnsi="Arial" w:cs="Arial"/>
          <w:spacing w:val="80"/>
          <w:sz w:val="22"/>
          <w:szCs w:val="22"/>
        </w:rPr>
        <w:t xml:space="preserve"> </w:t>
      </w:r>
      <w:r w:rsidRPr="005856E9">
        <w:rPr>
          <w:rFonts w:ascii="Arial" w:hAnsi="Arial" w:cs="Arial"/>
          <w:sz w:val="22"/>
          <w:szCs w:val="22"/>
        </w:rPr>
        <w:t>PO</w:t>
      </w:r>
      <w:r w:rsidRPr="005856E9">
        <w:rPr>
          <w:rFonts w:ascii="Arial" w:hAnsi="Arial" w:cs="Arial"/>
          <w:spacing w:val="80"/>
          <w:sz w:val="22"/>
          <w:szCs w:val="22"/>
        </w:rPr>
        <w:t xml:space="preserve"> </w:t>
      </w:r>
      <w:r w:rsidRPr="005856E9">
        <w:rPr>
          <w:rFonts w:ascii="Arial" w:hAnsi="Arial" w:cs="Arial"/>
          <w:sz w:val="22"/>
          <w:szCs w:val="22"/>
        </w:rPr>
        <w:t>a</w:t>
      </w:r>
      <w:r w:rsidRPr="005856E9">
        <w:rPr>
          <w:rFonts w:ascii="Arial" w:hAnsi="Arial" w:cs="Arial"/>
          <w:spacing w:val="80"/>
          <w:sz w:val="22"/>
          <w:szCs w:val="22"/>
        </w:rPr>
        <w:t xml:space="preserve"> </w:t>
      </w:r>
      <w:r w:rsidRPr="005856E9">
        <w:rPr>
          <w:rFonts w:ascii="Arial" w:hAnsi="Arial" w:cs="Arial"/>
          <w:sz w:val="22"/>
          <w:szCs w:val="22"/>
        </w:rPr>
        <w:t>BOZP</w:t>
      </w:r>
      <w:r w:rsidRPr="005856E9">
        <w:rPr>
          <w:rFonts w:ascii="Arial" w:hAnsi="Arial" w:cs="Arial"/>
          <w:spacing w:val="80"/>
          <w:sz w:val="22"/>
          <w:szCs w:val="22"/>
        </w:rPr>
        <w:t xml:space="preserve"> </w:t>
      </w:r>
      <w:r w:rsidRPr="005856E9">
        <w:rPr>
          <w:rFonts w:ascii="Arial" w:hAnsi="Arial" w:cs="Arial"/>
          <w:sz w:val="22"/>
          <w:szCs w:val="22"/>
        </w:rPr>
        <w:t>u</w:t>
      </w:r>
      <w:r w:rsidRPr="005856E9">
        <w:rPr>
          <w:rFonts w:ascii="Arial" w:hAnsi="Arial" w:cs="Arial"/>
          <w:spacing w:val="80"/>
          <w:sz w:val="22"/>
          <w:szCs w:val="22"/>
        </w:rPr>
        <w:t xml:space="preserve"> </w:t>
      </w:r>
      <w:r w:rsidRPr="005856E9">
        <w:rPr>
          <w:rFonts w:ascii="Arial" w:hAnsi="Arial" w:cs="Arial"/>
          <w:sz w:val="22"/>
          <w:szCs w:val="22"/>
        </w:rPr>
        <w:t>objektů</w:t>
      </w:r>
      <w:r w:rsidRPr="005856E9">
        <w:rPr>
          <w:rFonts w:ascii="Arial" w:hAnsi="Arial" w:cs="Arial"/>
          <w:spacing w:val="80"/>
          <w:sz w:val="22"/>
          <w:szCs w:val="22"/>
        </w:rPr>
        <w:t xml:space="preserve"> </w:t>
      </w:r>
      <w:r w:rsidRPr="005856E9">
        <w:rPr>
          <w:rFonts w:ascii="Arial" w:hAnsi="Arial" w:cs="Arial"/>
          <w:sz w:val="22"/>
          <w:szCs w:val="22"/>
        </w:rPr>
        <w:t>ve</w:t>
      </w:r>
      <w:r w:rsidRPr="005856E9">
        <w:rPr>
          <w:rFonts w:ascii="Arial" w:hAnsi="Arial" w:cs="Arial"/>
          <w:spacing w:val="80"/>
          <w:sz w:val="22"/>
          <w:szCs w:val="22"/>
        </w:rPr>
        <w:t xml:space="preserve"> </w:t>
      </w:r>
      <w:r w:rsidRPr="005856E9">
        <w:rPr>
          <w:rFonts w:ascii="Arial" w:hAnsi="Arial" w:cs="Arial"/>
          <w:sz w:val="22"/>
          <w:szCs w:val="22"/>
        </w:rPr>
        <w:t>správě</w:t>
      </w:r>
      <w:r w:rsidRPr="005856E9">
        <w:rPr>
          <w:rFonts w:ascii="Arial" w:hAnsi="Arial" w:cs="Arial"/>
          <w:spacing w:val="80"/>
          <w:sz w:val="22"/>
          <w:szCs w:val="22"/>
        </w:rPr>
        <w:t xml:space="preserve"> </w:t>
      </w:r>
      <w:r w:rsidRPr="005856E9">
        <w:rPr>
          <w:rFonts w:ascii="Arial" w:hAnsi="Arial" w:cs="Arial"/>
          <w:sz w:val="22"/>
          <w:szCs w:val="22"/>
        </w:rPr>
        <w:t>oddělení,</w:t>
      </w:r>
      <w:r w:rsidRPr="005856E9">
        <w:rPr>
          <w:rFonts w:ascii="Arial" w:hAnsi="Arial" w:cs="Arial"/>
          <w:spacing w:val="80"/>
          <w:sz w:val="22"/>
          <w:szCs w:val="22"/>
        </w:rPr>
        <w:t xml:space="preserve"> </w:t>
      </w:r>
      <w:r w:rsidRPr="005856E9">
        <w:rPr>
          <w:rFonts w:ascii="Arial" w:hAnsi="Arial" w:cs="Arial"/>
          <w:sz w:val="22"/>
          <w:szCs w:val="22"/>
        </w:rPr>
        <w:t>zajištění</w:t>
      </w:r>
      <w:r w:rsidRPr="005856E9">
        <w:rPr>
          <w:rFonts w:ascii="Arial" w:hAnsi="Arial" w:cs="Arial"/>
          <w:spacing w:val="80"/>
          <w:sz w:val="22"/>
          <w:szCs w:val="22"/>
        </w:rPr>
        <w:t xml:space="preserve"> </w:t>
      </w:r>
      <w:r w:rsidRPr="005856E9">
        <w:rPr>
          <w:rFonts w:ascii="Arial" w:hAnsi="Arial" w:cs="Arial"/>
          <w:sz w:val="22"/>
          <w:szCs w:val="22"/>
        </w:rPr>
        <w:t>periodických</w:t>
      </w:r>
      <w:r w:rsidRPr="005856E9">
        <w:rPr>
          <w:rFonts w:ascii="Arial" w:hAnsi="Arial" w:cs="Arial"/>
          <w:spacing w:val="80"/>
          <w:sz w:val="22"/>
          <w:szCs w:val="22"/>
        </w:rPr>
        <w:t xml:space="preserve"> </w:t>
      </w:r>
      <w:r w:rsidRPr="005856E9">
        <w:rPr>
          <w:rFonts w:ascii="Arial" w:hAnsi="Arial" w:cs="Arial"/>
          <w:sz w:val="22"/>
          <w:szCs w:val="22"/>
        </w:rPr>
        <w:t>revizí</w:t>
      </w:r>
      <w:r w:rsidRPr="005856E9">
        <w:rPr>
          <w:rFonts w:ascii="Arial" w:hAnsi="Arial" w:cs="Arial"/>
          <w:spacing w:val="40"/>
          <w:sz w:val="22"/>
          <w:szCs w:val="22"/>
        </w:rPr>
        <w:t xml:space="preserve"> </w:t>
      </w:r>
      <w:r w:rsidRPr="005856E9">
        <w:rPr>
          <w:rFonts w:ascii="Arial" w:hAnsi="Arial" w:cs="Arial"/>
          <w:sz w:val="22"/>
          <w:szCs w:val="22"/>
        </w:rPr>
        <w:t>v objektech a v bytových jednotkách DPS</w:t>
      </w:r>
    </w:p>
    <w:p w:rsidR="005856E9" w:rsidRPr="005856E9" w:rsidRDefault="005856E9" w:rsidP="0083482D">
      <w:pPr>
        <w:pStyle w:val="Odstavecseseznamem"/>
        <w:widowControl w:val="0"/>
        <w:numPr>
          <w:ilvl w:val="0"/>
          <w:numId w:val="98"/>
        </w:numPr>
        <w:tabs>
          <w:tab w:val="left" w:pos="378"/>
        </w:tabs>
        <w:autoSpaceDE w:val="0"/>
        <w:autoSpaceDN w:val="0"/>
        <w:ind w:left="0" w:hanging="146"/>
        <w:contextualSpacing w:val="0"/>
        <w:jc w:val="both"/>
        <w:rPr>
          <w:rFonts w:ascii="Arial" w:hAnsi="Arial" w:cs="Arial"/>
          <w:sz w:val="22"/>
          <w:szCs w:val="22"/>
        </w:rPr>
      </w:pPr>
      <w:r w:rsidRPr="005856E9">
        <w:rPr>
          <w:rFonts w:ascii="Arial" w:hAnsi="Arial" w:cs="Arial"/>
          <w:sz w:val="22"/>
          <w:szCs w:val="22"/>
        </w:rPr>
        <w:t>kontroly</w:t>
      </w:r>
      <w:r w:rsidRPr="005856E9">
        <w:rPr>
          <w:rFonts w:ascii="Arial" w:hAnsi="Arial" w:cs="Arial"/>
          <w:spacing w:val="-4"/>
          <w:sz w:val="22"/>
          <w:szCs w:val="22"/>
        </w:rPr>
        <w:t xml:space="preserve"> </w:t>
      </w:r>
      <w:r w:rsidRPr="005856E9">
        <w:rPr>
          <w:rFonts w:ascii="Arial" w:hAnsi="Arial" w:cs="Arial"/>
          <w:sz w:val="22"/>
          <w:szCs w:val="22"/>
        </w:rPr>
        <w:t>a</w:t>
      </w:r>
      <w:r w:rsidRPr="005856E9">
        <w:rPr>
          <w:rFonts w:ascii="Arial" w:hAnsi="Arial" w:cs="Arial"/>
          <w:spacing w:val="2"/>
          <w:sz w:val="22"/>
          <w:szCs w:val="22"/>
        </w:rPr>
        <w:t xml:space="preserve"> </w:t>
      </w:r>
      <w:r w:rsidRPr="005856E9">
        <w:rPr>
          <w:rFonts w:ascii="Arial" w:hAnsi="Arial" w:cs="Arial"/>
          <w:sz w:val="22"/>
          <w:szCs w:val="22"/>
        </w:rPr>
        <w:t>výměny PHP a kontroly</w:t>
      </w:r>
      <w:r w:rsidRPr="005856E9">
        <w:rPr>
          <w:rFonts w:ascii="Arial" w:hAnsi="Arial" w:cs="Arial"/>
          <w:spacing w:val="-3"/>
          <w:sz w:val="22"/>
          <w:szCs w:val="22"/>
        </w:rPr>
        <w:t xml:space="preserve"> </w:t>
      </w:r>
      <w:r w:rsidRPr="005856E9">
        <w:rPr>
          <w:rFonts w:ascii="Arial" w:hAnsi="Arial" w:cs="Arial"/>
          <w:sz w:val="22"/>
          <w:szCs w:val="22"/>
        </w:rPr>
        <w:t>hydrantů</w:t>
      </w:r>
      <w:r w:rsidRPr="005856E9">
        <w:rPr>
          <w:rFonts w:ascii="Arial" w:hAnsi="Arial" w:cs="Arial"/>
          <w:spacing w:val="-2"/>
          <w:sz w:val="22"/>
          <w:szCs w:val="22"/>
        </w:rPr>
        <w:t xml:space="preserve"> </w:t>
      </w:r>
      <w:r w:rsidRPr="005856E9">
        <w:rPr>
          <w:rFonts w:ascii="Arial" w:hAnsi="Arial" w:cs="Arial"/>
          <w:sz w:val="22"/>
          <w:szCs w:val="22"/>
        </w:rPr>
        <w:t>ve spol prostorech</w:t>
      </w:r>
      <w:r w:rsidRPr="005856E9">
        <w:rPr>
          <w:rFonts w:ascii="Arial" w:hAnsi="Arial" w:cs="Arial"/>
          <w:spacing w:val="-2"/>
          <w:sz w:val="22"/>
          <w:szCs w:val="22"/>
        </w:rPr>
        <w:t xml:space="preserve"> </w:t>
      </w:r>
      <w:r w:rsidRPr="005856E9">
        <w:rPr>
          <w:rFonts w:ascii="Arial" w:hAnsi="Arial" w:cs="Arial"/>
          <w:spacing w:val="-4"/>
          <w:sz w:val="22"/>
          <w:szCs w:val="22"/>
        </w:rPr>
        <w:t>domů</w:t>
      </w:r>
    </w:p>
    <w:p w:rsidR="005856E9" w:rsidRPr="005856E9" w:rsidRDefault="005856E9" w:rsidP="0083482D">
      <w:pPr>
        <w:pStyle w:val="Odstavecseseznamem"/>
        <w:widowControl w:val="0"/>
        <w:numPr>
          <w:ilvl w:val="0"/>
          <w:numId w:val="98"/>
        </w:numPr>
        <w:tabs>
          <w:tab w:val="left" w:pos="378"/>
        </w:tabs>
        <w:autoSpaceDE w:val="0"/>
        <w:autoSpaceDN w:val="0"/>
        <w:ind w:left="0" w:hanging="146"/>
        <w:contextualSpacing w:val="0"/>
        <w:jc w:val="both"/>
        <w:rPr>
          <w:rFonts w:ascii="Arial" w:hAnsi="Arial" w:cs="Arial"/>
          <w:sz w:val="22"/>
          <w:szCs w:val="22"/>
        </w:rPr>
      </w:pPr>
      <w:r w:rsidRPr="005856E9">
        <w:rPr>
          <w:rFonts w:ascii="Arial" w:hAnsi="Arial" w:cs="Arial"/>
          <w:sz w:val="22"/>
          <w:szCs w:val="22"/>
        </w:rPr>
        <w:t>zpracovávání</w:t>
      </w:r>
      <w:r w:rsidRPr="005856E9">
        <w:rPr>
          <w:rFonts w:ascii="Arial" w:hAnsi="Arial" w:cs="Arial"/>
          <w:spacing w:val="-3"/>
          <w:sz w:val="22"/>
          <w:szCs w:val="22"/>
        </w:rPr>
        <w:t xml:space="preserve"> </w:t>
      </w:r>
      <w:r w:rsidRPr="005856E9">
        <w:rPr>
          <w:rFonts w:ascii="Arial" w:hAnsi="Arial" w:cs="Arial"/>
          <w:sz w:val="22"/>
          <w:szCs w:val="22"/>
        </w:rPr>
        <w:t>stanovisek pro</w:t>
      </w:r>
      <w:r w:rsidRPr="005856E9">
        <w:rPr>
          <w:rFonts w:ascii="Arial" w:hAnsi="Arial" w:cs="Arial"/>
          <w:spacing w:val="-2"/>
          <w:sz w:val="22"/>
          <w:szCs w:val="22"/>
        </w:rPr>
        <w:t xml:space="preserve"> </w:t>
      </w:r>
      <w:r w:rsidRPr="005856E9">
        <w:rPr>
          <w:rFonts w:ascii="Arial" w:hAnsi="Arial" w:cs="Arial"/>
          <w:sz w:val="22"/>
          <w:szCs w:val="22"/>
        </w:rPr>
        <w:t>jiné odbory</w:t>
      </w:r>
      <w:r w:rsidRPr="005856E9">
        <w:rPr>
          <w:rFonts w:ascii="Arial" w:hAnsi="Arial" w:cs="Arial"/>
          <w:spacing w:val="-5"/>
          <w:sz w:val="22"/>
          <w:szCs w:val="22"/>
        </w:rPr>
        <w:t xml:space="preserve"> </w:t>
      </w:r>
      <w:r w:rsidRPr="005856E9">
        <w:rPr>
          <w:rFonts w:ascii="Arial" w:hAnsi="Arial" w:cs="Arial"/>
          <w:sz w:val="22"/>
          <w:szCs w:val="22"/>
        </w:rPr>
        <w:t>v</w:t>
      </w:r>
      <w:r w:rsidRPr="005856E9">
        <w:rPr>
          <w:rFonts w:ascii="Arial" w:hAnsi="Arial" w:cs="Arial"/>
          <w:spacing w:val="-1"/>
          <w:sz w:val="22"/>
          <w:szCs w:val="22"/>
        </w:rPr>
        <w:t xml:space="preserve"> </w:t>
      </w:r>
      <w:r w:rsidRPr="005856E9">
        <w:rPr>
          <w:rFonts w:ascii="Arial" w:hAnsi="Arial" w:cs="Arial"/>
          <w:sz w:val="22"/>
          <w:szCs w:val="22"/>
        </w:rPr>
        <w:t>rámci předkládaných návrhů</w:t>
      </w:r>
      <w:r w:rsidRPr="005856E9">
        <w:rPr>
          <w:rFonts w:ascii="Arial" w:hAnsi="Arial" w:cs="Arial"/>
          <w:spacing w:val="2"/>
          <w:sz w:val="22"/>
          <w:szCs w:val="22"/>
        </w:rPr>
        <w:t xml:space="preserve"> </w:t>
      </w:r>
      <w:r w:rsidRPr="005856E9">
        <w:rPr>
          <w:rFonts w:ascii="Arial" w:hAnsi="Arial" w:cs="Arial"/>
          <w:sz w:val="22"/>
          <w:szCs w:val="22"/>
        </w:rPr>
        <w:t>do</w:t>
      </w:r>
      <w:r w:rsidRPr="005856E9">
        <w:rPr>
          <w:rFonts w:ascii="Arial" w:hAnsi="Arial" w:cs="Arial"/>
          <w:spacing w:val="2"/>
          <w:sz w:val="22"/>
          <w:szCs w:val="22"/>
        </w:rPr>
        <w:t xml:space="preserve"> </w:t>
      </w:r>
      <w:r w:rsidRPr="005856E9">
        <w:rPr>
          <w:rFonts w:ascii="Arial" w:hAnsi="Arial" w:cs="Arial"/>
          <w:spacing w:val="-2"/>
          <w:sz w:val="22"/>
          <w:szCs w:val="22"/>
        </w:rPr>
        <w:t>RM/ZM</w:t>
      </w:r>
    </w:p>
    <w:p w:rsidR="005856E9" w:rsidRPr="005856E9" w:rsidRDefault="005856E9" w:rsidP="0083482D">
      <w:pPr>
        <w:pStyle w:val="Odstavecseseznamem"/>
        <w:widowControl w:val="0"/>
        <w:numPr>
          <w:ilvl w:val="0"/>
          <w:numId w:val="98"/>
        </w:numPr>
        <w:tabs>
          <w:tab w:val="left" w:pos="378"/>
        </w:tabs>
        <w:autoSpaceDE w:val="0"/>
        <w:autoSpaceDN w:val="0"/>
        <w:ind w:left="0" w:hanging="146"/>
        <w:contextualSpacing w:val="0"/>
        <w:jc w:val="both"/>
        <w:rPr>
          <w:rFonts w:ascii="Arial" w:hAnsi="Arial" w:cs="Arial"/>
          <w:sz w:val="22"/>
          <w:szCs w:val="22"/>
        </w:rPr>
      </w:pPr>
      <w:r w:rsidRPr="005856E9">
        <w:rPr>
          <w:rFonts w:ascii="Arial" w:hAnsi="Arial" w:cs="Arial"/>
          <w:sz w:val="22"/>
          <w:szCs w:val="22"/>
        </w:rPr>
        <w:t>zajištění</w:t>
      </w:r>
      <w:r w:rsidRPr="005856E9">
        <w:rPr>
          <w:rFonts w:ascii="Arial" w:hAnsi="Arial" w:cs="Arial"/>
          <w:spacing w:val="-1"/>
          <w:sz w:val="22"/>
          <w:szCs w:val="22"/>
        </w:rPr>
        <w:t xml:space="preserve"> </w:t>
      </w:r>
      <w:r w:rsidRPr="005856E9">
        <w:rPr>
          <w:rFonts w:ascii="Arial" w:hAnsi="Arial" w:cs="Arial"/>
          <w:sz w:val="22"/>
          <w:szCs w:val="22"/>
        </w:rPr>
        <w:t>provozu</w:t>
      </w:r>
      <w:r w:rsidRPr="005856E9">
        <w:rPr>
          <w:rFonts w:ascii="Arial" w:hAnsi="Arial" w:cs="Arial"/>
          <w:spacing w:val="-1"/>
          <w:sz w:val="22"/>
          <w:szCs w:val="22"/>
        </w:rPr>
        <w:t xml:space="preserve"> </w:t>
      </w:r>
      <w:r w:rsidRPr="005856E9">
        <w:rPr>
          <w:rFonts w:ascii="Arial" w:hAnsi="Arial" w:cs="Arial"/>
          <w:sz w:val="22"/>
          <w:szCs w:val="22"/>
        </w:rPr>
        <w:t>ČOV</w:t>
      </w:r>
      <w:r w:rsidRPr="005856E9">
        <w:rPr>
          <w:rFonts w:ascii="Arial" w:hAnsi="Arial" w:cs="Arial"/>
          <w:spacing w:val="-1"/>
          <w:sz w:val="22"/>
          <w:szCs w:val="22"/>
        </w:rPr>
        <w:t xml:space="preserve"> </w:t>
      </w:r>
      <w:r w:rsidRPr="005856E9">
        <w:rPr>
          <w:rFonts w:ascii="Arial" w:hAnsi="Arial" w:cs="Arial"/>
          <w:sz w:val="22"/>
          <w:szCs w:val="22"/>
        </w:rPr>
        <w:t>v</w:t>
      </w:r>
      <w:r w:rsidRPr="005856E9">
        <w:rPr>
          <w:rFonts w:ascii="Arial" w:hAnsi="Arial" w:cs="Arial"/>
          <w:spacing w:val="-4"/>
          <w:sz w:val="22"/>
          <w:szCs w:val="22"/>
        </w:rPr>
        <w:t xml:space="preserve"> </w:t>
      </w:r>
      <w:r w:rsidRPr="005856E9">
        <w:rPr>
          <w:rFonts w:ascii="Arial" w:hAnsi="Arial" w:cs="Arial"/>
          <w:sz w:val="22"/>
          <w:szCs w:val="22"/>
        </w:rPr>
        <w:t>útulku</w:t>
      </w:r>
      <w:r w:rsidRPr="005856E9">
        <w:rPr>
          <w:rFonts w:ascii="Arial" w:hAnsi="Arial" w:cs="Arial"/>
          <w:spacing w:val="-1"/>
          <w:sz w:val="22"/>
          <w:szCs w:val="22"/>
        </w:rPr>
        <w:t xml:space="preserve"> </w:t>
      </w:r>
      <w:r w:rsidRPr="005856E9">
        <w:rPr>
          <w:rFonts w:ascii="Arial" w:hAnsi="Arial" w:cs="Arial"/>
          <w:sz w:val="22"/>
          <w:szCs w:val="22"/>
        </w:rPr>
        <w:t>pro</w:t>
      </w:r>
      <w:r w:rsidRPr="005856E9">
        <w:rPr>
          <w:rFonts w:ascii="Arial" w:hAnsi="Arial" w:cs="Arial"/>
          <w:spacing w:val="-1"/>
          <w:sz w:val="22"/>
          <w:szCs w:val="22"/>
        </w:rPr>
        <w:t xml:space="preserve"> </w:t>
      </w:r>
      <w:r w:rsidRPr="005856E9">
        <w:rPr>
          <w:rFonts w:ascii="Arial" w:hAnsi="Arial" w:cs="Arial"/>
          <w:sz w:val="22"/>
          <w:szCs w:val="22"/>
        </w:rPr>
        <w:t>opuštěná</w:t>
      </w:r>
      <w:r w:rsidRPr="005856E9">
        <w:rPr>
          <w:rFonts w:ascii="Arial" w:hAnsi="Arial" w:cs="Arial"/>
          <w:spacing w:val="-1"/>
          <w:sz w:val="22"/>
          <w:szCs w:val="22"/>
        </w:rPr>
        <w:t xml:space="preserve"> </w:t>
      </w:r>
      <w:r w:rsidRPr="005856E9">
        <w:rPr>
          <w:rFonts w:ascii="Arial" w:hAnsi="Arial" w:cs="Arial"/>
          <w:sz w:val="22"/>
          <w:szCs w:val="22"/>
        </w:rPr>
        <w:t>zvířata</w:t>
      </w:r>
      <w:r w:rsidRPr="005856E9">
        <w:rPr>
          <w:rFonts w:ascii="Arial" w:hAnsi="Arial" w:cs="Arial"/>
          <w:spacing w:val="1"/>
          <w:sz w:val="22"/>
          <w:szCs w:val="22"/>
        </w:rPr>
        <w:t xml:space="preserve"> </w:t>
      </w:r>
      <w:r w:rsidRPr="005856E9">
        <w:rPr>
          <w:rFonts w:ascii="Arial" w:hAnsi="Arial" w:cs="Arial"/>
          <w:sz w:val="22"/>
          <w:szCs w:val="22"/>
        </w:rPr>
        <w:t>vč.</w:t>
      </w:r>
      <w:r w:rsidRPr="005856E9">
        <w:rPr>
          <w:rFonts w:ascii="Arial" w:hAnsi="Arial" w:cs="Arial"/>
          <w:spacing w:val="-1"/>
          <w:sz w:val="22"/>
          <w:szCs w:val="22"/>
        </w:rPr>
        <w:t xml:space="preserve"> </w:t>
      </w:r>
      <w:r w:rsidRPr="005856E9">
        <w:rPr>
          <w:rFonts w:ascii="Arial" w:hAnsi="Arial" w:cs="Arial"/>
          <w:sz w:val="22"/>
          <w:szCs w:val="22"/>
        </w:rPr>
        <w:t>odběrů</w:t>
      </w:r>
      <w:r w:rsidRPr="005856E9">
        <w:rPr>
          <w:rFonts w:ascii="Arial" w:hAnsi="Arial" w:cs="Arial"/>
          <w:spacing w:val="-1"/>
          <w:sz w:val="22"/>
          <w:szCs w:val="22"/>
        </w:rPr>
        <w:t xml:space="preserve"> </w:t>
      </w:r>
      <w:r w:rsidRPr="005856E9">
        <w:rPr>
          <w:rFonts w:ascii="Arial" w:hAnsi="Arial" w:cs="Arial"/>
          <w:sz w:val="22"/>
          <w:szCs w:val="22"/>
        </w:rPr>
        <w:t>vzorků</w:t>
      </w:r>
      <w:r w:rsidRPr="005856E9">
        <w:rPr>
          <w:rFonts w:ascii="Arial" w:hAnsi="Arial" w:cs="Arial"/>
          <w:spacing w:val="-1"/>
          <w:sz w:val="22"/>
          <w:szCs w:val="22"/>
        </w:rPr>
        <w:t xml:space="preserve"> </w:t>
      </w:r>
      <w:r w:rsidRPr="005856E9">
        <w:rPr>
          <w:rFonts w:ascii="Arial" w:hAnsi="Arial" w:cs="Arial"/>
          <w:sz w:val="22"/>
          <w:szCs w:val="22"/>
        </w:rPr>
        <w:t>odpadních</w:t>
      </w:r>
      <w:r w:rsidRPr="005856E9">
        <w:rPr>
          <w:rFonts w:ascii="Arial" w:hAnsi="Arial" w:cs="Arial"/>
          <w:spacing w:val="-1"/>
          <w:sz w:val="22"/>
          <w:szCs w:val="22"/>
        </w:rPr>
        <w:t xml:space="preserve"> </w:t>
      </w:r>
      <w:r w:rsidRPr="005856E9">
        <w:rPr>
          <w:rFonts w:ascii="Arial" w:hAnsi="Arial" w:cs="Arial"/>
          <w:spacing w:val="-5"/>
          <w:sz w:val="22"/>
          <w:szCs w:val="22"/>
        </w:rPr>
        <w:t>vod</w:t>
      </w:r>
    </w:p>
    <w:p w:rsidR="005856E9" w:rsidRPr="005856E9" w:rsidRDefault="005856E9" w:rsidP="0083482D">
      <w:pPr>
        <w:pStyle w:val="Odstavecseseznamem"/>
        <w:widowControl w:val="0"/>
        <w:numPr>
          <w:ilvl w:val="0"/>
          <w:numId w:val="98"/>
        </w:numPr>
        <w:tabs>
          <w:tab w:val="left" w:pos="378"/>
        </w:tabs>
        <w:autoSpaceDE w:val="0"/>
        <w:autoSpaceDN w:val="0"/>
        <w:ind w:left="0" w:hanging="146"/>
        <w:contextualSpacing w:val="0"/>
        <w:jc w:val="both"/>
        <w:rPr>
          <w:rFonts w:ascii="Arial" w:hAnsi="Arial" w:cs="Arial"/>
          <w:sz w:val="22"/>
          <w:szCs w:val="22"/>
        </w:rPr>
      </w:pPr>
      <w:r w:rsidRPr="005856E9">
        <w:rPr>
          <w:rFonts w:ascii="Arial" w:hAnsi="Arial" w:cs="Arial"/>
          <w:sz w:val="22"/>
          <w:szCs w:val="22"/>
        </w:rPr>
        <w:t>měsíční</w:t>
      </w:r>
      <w:r w:rsidRPr="005856E9">
        <w:rPr>
          <w:rFonts w:ascii="Arial" w:hAnsi="Arial" w:cs="Arial"/>
          <w:spacing w:val="-2"/>
          <w:sz w:val="22"/>
          <w:szCs w:val="22"/>
        </w:rPr>
        <w:t xml:space="preserve"> </w:t>
      </w:r>
      <w:r w:rsidRPr="005856E9">
        <w:rPr>
          <w:rFonts w:ascii="Arial" w:hAnsi="Arial" w:cs="Arial"/>
          <w:sz w:val="22"/>
          <w:szCs w:val="22"/>
        </w:rPr>
        <w:t>zpracování</w:t>
      </w:r>
      <w:r w:rsidRPr="005856E9">
        <w:rPr>
          <w:rFonts w:ascii="Arial" w:hAnsi="Arial" w:cs="Arial"/>
          <w:spacing w:val="1"/>
          <w:sz w:val="22"/>
          <w:szCs w:val="22"/>
        </w:rPr>
        <w:t xml:space="preserve"> </w:t>
      </w:r>
      <w:r w:rsidRPr="005856E9">
        <w:rPr>
          <w:rFonts w:ascii="Arial" w:hAnsi="Arial" w:cs="Arial"/>
          <w:sz w:val="22"/>
          <w:szCs w:val="22"/>
        </w:rPr>
        <w:t>výkazů</w:t>
      </w:r>
      <w:r w:rsidRPr="005856E9">
        <w:rPr>
          <w:rFonts w:ascii="Arial" w:hAnsi="Arial" w:cs="Arial"/>
          <w:spacing w:val="-1"/>
          <w:sz w:val="22"/>
          <w:szCs w:val="22"/>
        </w:rPr>
        <w:t xml:space="preserve"> </w:t>
      </w:r>
      <w:r w:rsidRPr="005856E9">
        <w:rPr>
          <w:rFonts w:ascii="Arial" w:hAnsi="Arial" w:cs="Arial"/>
          <w:sz w:val="22"/>
          <w:szCs w:val="22"/>
        </w:rPr>
        <w:t>a</w:t>
      </w:r>
      <w:r w:rsidRPr="005856E9">
        <w:rPr>
          <w:rFonts w:ascii="Arial" w:hAnsi="Arial" w:cs="Arial"/>
          <w:spacing w:val="2"/>
          <w:sz w:val="22"/>
          <w:szCs w:val="22"/>
        </w:rPr>
        <w:t xml:space="preserve"> </w:t>
      </w:r>
      <w:r w:rsidRPr="005856E9">
        <w:rPr>
          <w:rFonts w:ascii="Arial" w:hAnsi="Arial" w:cs="Arial"/>
          <w:sz w:val="22"/>
          <w:szCs w:val="22"/>
        </w:rPr>
        <w:t>přehledů</w:t>
      </w:r>
      <w:r w:rsidRPr="005856E9">
        <w:rPr>
          <w:rFonts w:ascii="Arial" w:hAnsi="Arial" w:cs="Arial"/>
          <w:spacing w:val="-2"/>
          <w:sz w:val="22"/>
          <w:szCs w:val="22"/>
        </w:rPr>
        <w:t xml:space="preserve"> </w:t>
      </w:r>
      <w:r w:rsidRPr="005856E9">
        <w:rPr>
          <w:rFonts w:ascii="Arial" w:hAnsi="Arial" w:cs="Arial"/>
          <w:sz w:val="22"/>
          <w:szCs w:val="22"/>
        </w:rPr>
        <w:t>v</w:t>
      </w:r>
      <w:r w:rsidRPr="005856E9">
        <w:rPr>
          <w:rFonts w:ascii="Arial" w:hAnsi="Arial" w:cs="Arial"/>
          <w:spacing w:val="-4"/>
          <w:sz w:val="22"/>
          <w:szCs w:val="22"/>
        </w:rPr>
        <w:t xml:space="preserve"> </w:t>
      </w:r>
      <w:r w:rsidRPr="005856E9">
        <w:rPr>
          <w:rFonts w:ascii="Arial" w:hAnsi="Arial" w:cs="Arial"/>
          <w:sz w:val="22"/>
          <w:szCs w:val="22"/>
        </w:rPr>
        <w:t>rámci</w:t>
      </w:r>
      <w:r w:rsidRPr="005856E9">
        <w:rPr>
          <w:rFonts w:ascii="Arial" w:hAnsi="Arial" w:cs="Arial"/>
          <w:spacing w:val="-1"/>
          <w:sz w:val="22"/>
          <w:szCs w:val="22"/>
        </w:rPr>
        <w:t xml:space="preserve"> </w:t>
      </w:r>
      <w:r w:rsidRPr="005856E9">
        <w:rPr>
          <w:rFonts w:ascii="Arial" w:hAnsi="Arial" w:cs="Arial"/>
          <w:sz w:val="22"/>
          <w:szCs w:val="22"/>
        </w:rPr>
        <w:t>dohod</w:t>
      </w:r>
      <w:r w:rsidRPr="005856E9">
        <w:rPr>
          <w:rFonts w:ascii="Arial" w:hAnsi="Arial" w:cs="Arial"/>
          <w:spacing w:val="1"/>
          <w:sz w:val="22"/>
          <w:szCs w:val="22"/>
        </w:rPr>
        <w:t xml:space="preserve"> </w:t>
      </w:r>
      <w:r w:rsidRPr="005856E9">
        <w:rPr>
          <w:rFonts w:ascii="Arial" w:hAnsi="Arial" w:cs="Arial"/>
          <w:sz w:val="22"/>
          <w:szCs w:val="22"/>
        </w:rPr>
        <w:t>o</w:t>
      </w:r>
      <w:r w:rsidRPr="005856E9">
        <w:rPr>
          <w:rFonts w:ascii="Arial" w:hAnsi="Arial" w:cs="Arial"/>
          <w:spacing w:val="-3"/>
          <w:sz w:val="22"/>
          <w:szCs w:val="22"/>
        </w:rPr>
        <w:t xml:space="preserve"> </w:t>
      </w:r>
      <w:r w:rsidRPr="005856E9">
        <w:rPr>
          <w:rFonts w:ascii="Arial" w:hAnsi="Arial" w:cs="Arial"/>
          <w:sz w:val="22"/>
          <w:szCs w:val="22"/>
        </w:rPr>
        <w:t>pracovních</w:t>
      </w:r>
      <w:r w:rsidRPr="005856E9">
        <w:rPr>
          <w:rFonts w:ascii="Arial" w:hAnsi="Arial" w:cs="Arial"/>
          <w:spacing w:val="1"/>
          <w:sz w:val="22"/>
          <w:szCs w:val="22"/>
        </w:rPr>
        <w:t xml:space="preserve"> </w:t>
      </w:r>
      <w:r w:rsidRPr="005856E9">
        <w:rPr>
          <w:rFonts w:ascii="Arial" w:hAnsi="Arial" w:cs="Arial"/>
          <w:spacing w:val="-2"/>
          <w:sz w:val="22"/>
          <w:szCs w:val="22"/>
        </w:rPr>
        <w:t>činnostech</w:t>
      </w:r>
    </w:p>
    <w:p w:rsidR="005856E9" w:rsidRPr="005856E9" w:rsidRDefault="005856E9" w:rsidP="0083482D">
      <w:pPr>
        <w:pStyle w:val="Odstavecseseznamem"/>
        <w:widowControl w:val="0"/>
        <w:numPr>
          <w:ilvl w:val="0"/>
          <w:numId w:val="98"/>
        </w:numPr>
        <w:tabs>
          <w:tab w:val="left" w:pos="378"/>
        </w:tabs>
        <w:autoSpaceDE w:val="0"/>
        <w:autoSpaceDN w:val="0"/>
        <w:ind w:left="0" w:hanging="146"/>
        <w:contextualSpacing w:val="0"/>
        <w:jc w:val="both"/>
        <w:rPr>
          <w:rFonts w:ascii="Arial" w:hAnsi="Arial" w:cs="Arial"/>
          <w:sz w:val="22"/>
          <w:szCs w:val="22"/>
        </w:rPr>
      </w:pPr>
      <w:r w:rsidRPr="005856E9">
        <w:rPr>
          <w:rFonts w:ascii="Arial" w:hAnsi="Arial" w:cs="Arial"/>
          <w:sz w:val="22"/>
          <w:szCs w:val="22"/>
        </w:rPr>
        <w:t>průběžné</w:t>
      </w:r>
      <w:r w:rsidRPr="005856E9">
        <w:rPr>
          <w:rFonts w:ascii="Arial" w:hAnsi="Arial" w:cs="Arial"/>
          <w:spacing w:val="-2"/>
          <w:sz w:val="22"/>
          <w:szCs w:val="22"/>
        </w:rPr>
        <w:t xml:space="preserve"> </w:t>
      </w:r>
      <w:r w:rsidRPr="005856E9">
        <w:rPr>
          <w:rFonts w:ascii="Arial" w:hAnsi="Arial" w:cs="Arial"/>
          <w:sz w:val="22"/>
          <w:szCs w:val="22"/>
        </w:rPr>
        <w:t>předání</w:t>
      </w:r>
      <w:r w:rsidRPr="005856E9">
        <w:rPr>
          <w:rFonts w:ascii="Arial" w:hAnsi="Arial" w:cs="Arial"/>
          <w:spacing w:val="-4"/>
          <w:sz w:val="22"/>
          <w:szCs w:val="22"/>
        </w:rPr>
        <w:t xml:space="preserve"> </w:t>
      </w:r>
      <w:r w:rsidRPr="005856E9">
        <w:rPr>
          <w:rFonts w:ascii="Arial" w:hAnsi="Arial" w:cs="Arial"/>
          <w:sz w:val="22"/>
          <w:szCs w:val="22"/>
        </w:rPr>
        <w:t>a</w:t>
      </w:r>
      <w:r w:rsidRPr="005856E9">
        <w:rPr>
          <w:rFonts w:ascii="Arial" w:hAnsi="Arial" w:cs="Arial"/>
          <w:spacing w:val="1"/>
          <w:sz w:val="22"/>
          <w:szCs w:val="22"/>
        </w:rPr>
        <w:t xml:space="preserve"> </w:t>
      </w:r>
      <w:r w:rsidRPr="005856E9">
        <w:rPr>
          <w:rFonts w:ascii="Arial" w:hAnsi="Arial" w:cs="Arial"/>
          <w:sz w:val="22"/>
          <w:szCs w:val="22"/>
        </w:rPr>
        <w:t>přebírání</w:t>
      </w:r>
      <w:r w:rsidRPr="005856E9">
        <w:rPr>
          <w:rFonts w:ascii="Arial" w:hAnsi="Arial" w:cs="Arial"/>
          <w:spacing w:val="-2"/>
          <w:sz w:val="22"/>
          <w:szCs w:val="22"/>
        </w:rPr>
        <w:t xml:space="preserve"> </w:t>
      </w:r>
      <w:r w:rsidRPr="005856E9">
        <w:rPr>
          <w:rFonts w:ascii="Arial" w:hAnsi="Arial" w:cs="Arial"/>
          <w:sz w:val="22"/>
          <w:szCs w:val="22"/>
        </w:rPr>
        <w:t>bytových/nebytových</w:t>
      </w:r>
      <w:r w:rsidRPr="005856E9">
        <w:rPr>
          <w:rFonts w:ascii="Arial" w:hAnsi="Arial" w:cs="Arial"/>
          <w:spacing w:val="1"/>
          <w:sz w:val="22"/>
          <w:szCs w:val="22"/>
        </w:rPr>
        <w:t xml:space="preserve"> </w:t>
      </w:r>
      <w:r w:rsidRPr="005856E9">
        <w:rPr>
          <w:rFonts w:ascii="Arial" w:hAnsi="Arial" w:cs="Arial"/>
          <w:sz w:val="22"/>
          <w:szCs w:val="22"/>
        </w:rPr>
        <w:t>jednotek</w:t>
      </w:r>
      <w:r w:rsidRPr="005856E9">
        <w:rPr>
          <w:rFonts w:ascii="Arial" w:hAnsi="Arial" w:cs="Arial"/>
          <w:spacing w:val="-2"/>
          <w:sz w:val="22"/>
          <w:szCs w:val="22"/>
        </w:rPr>
        <w:t xml:space="preserve"> </w:t>
      </w:r>
      <w:r w:rsidRPr="005856E9">
        <w:rPr>
          <w:rFonts w:ascii="Arial" w:hAnsi="Arial" w:cs="Arial"/>
          <w:sz w:val="22"/>
          <w:szCs w:val="22"/>
        </w:rPr>
        <w:t>v</w:t>
      </w:r>
      <w:r w:rsidRPr="005856E9">
        <w:rPr>
          <w:rFonts w:ascii="Arial" w:hAnsi="Arial" w:cs="Arial"/>
          <w:spacing w:val="-2"/>
          <w:sz w:val="22"/>
          <w:szCs w:val="22"/>
        </w:rPr>
        <w:t xml:space="preserve"> </w:t>
      </w:r>
      <w:r w:rsidRPr="005856E9">
        <w:rPr>
          <w:rFonts w:ascii="Arial" w:hAnsi="Arial" w:cs="Arial"/>
          <w:sz w:val="22"/>
          <w:szCs w:val="22"/>
        </w:rPr>
        <w:t>rámci</w:t>
      </w:r>
      <w:r w:rsidRPr="005856E9">
        <w:rPr>
          <w:rFonts w:ascii="Arial" w:hAnsi="Arial" w:cs="Arial"/>
          <w:spacing w:val="-1"/>
          <w:sz w:val="22"/>
          <w:szCs w:val="22"/>
        </w:rPr>
        <w:t xml:space="preserve"> </w:t>
      </w:r>
      <w:r w:rsidRPr="005856E9">
        <w:rPr>
          <w:rFonts w:ascii="Arial" w:hAnsi="Arial" w:cs="Arial"/>
          <w:spacing w:val="-2"/>
          <w:sz w:val="22"/>
          <w:szCs w:val="22"/>
        </w:rPr>
        <w:t>uvolnění/obsazení</w:t>
      </w:r>
    </w:p>
    <w:p w:rsidR="005856E9" w:rsidRPr="005856E9" w:rsidRDefault="005856E9" w:rsidP="0083482D">
      <w:pPr>
        <w:pStyle w:val="Odstavecseseznamem"/>
        <w:widowControl w:val="0"/>
        <w:numPr>
          <w:ilvl w:val="0"/>
          <w:numId w:val="98"/>
        </w:numPr>
        <w:tabs>
          <w:tab w:val="left" w:pos="429"/>
        </w:tabs>
        <w:autoSpaceDE w:val="0"/>
        <w:autoSpaceDN w:val="0"/>
        <w:ind w:left="0" w:firstLine="0"/>
        <w:contextualSpacing w:val="0"/>
        <w:jc w:val="both"/>
        <w:rPr>
          <w:rFonts w:ascii="Arial" w:hAnsi="Arial" w:cs="Arial"/>
          <w:sz w:val="22"/>
          <w:szCs w:val="22"/>
        </w:rPr>
      </w:pPr>
      <w:r w:rsidRPr="005856E9">
        <w:rPr>
          <w:rFonts w:ascii="Arial" w:hAnsi="Arial" w:cs="Arial"/>
          <w:sz w:val="22"/>
          <w:szCs w:val="22"/>
        </w:rPr>
        <w:t>uzavírání smluv o krátkodobých pronájmech NBP v</w:t>
      </w:r>
      <w:r w:rsidRPr="005856E9">
        <w:rPr>
          <w:rFonts w:ascii="Arial" w:hAnsi="Arial" w:cs="Arial"/>
          <w:spacing w:val="-5"/>
          <w:sz w:val="22"/>
          <w:szCs w:val="22"/>
        </w:rPr>
        <w:t xml:space="preserve"> </w:t>
      </w:r>
      <w:r w:rsidRPr="005856E9">
        <w:rPr>
          <w:rFonts w:ascii="Arial" w:hAnsi="Arial" w:cs="Arial"/>
          <w:sz w:val="22"/>
          <w:szCs w:val="22"/>
        </w:rPr>
        <w:t>okrajových částech vč. fyzického předávání a přebírání těchto prostor</w:t>
      </w:r>
    </w:p>
    <w:p w:rsidR="005856E9" w:rsidRPr="005856E9" w:rsidRDefault="005856E9" w:rsidP="0083482D">
      <w:pPr>
        <w:pStyle w:val="Odstavecseseznamem"/>
        <w:widowControl w:val="0"/>
        <w:numPr>
          <w:ilvl w:val="0"/>
          <w:numId w:val="98"/>
        </w:numPr>
        <w:tabs>
          <w:tab w:val="left" w:pos="417"/>
        </w:tabs>
        <w:autoSpaceDE w:val="0"/>
        <w:autoSpaceDN w:val="0"/>
        <w:ind w:left="0" w:firstLine="0"/>
        <w:contextualSpacing w:val="0"/>
        <w:jc w:val="both"/>
        <w:rPr>
          <w:rFonts w:ascii="Arial" w:hAnsi="Arial" w:cs="Arial"/>
          <w:sz w:val="22"/>
          <w:szCs w:val="22"/>
        </w:rPr>
      </w:pPr>
      <w:r w:rsidRPr="005856E9">
        <w:rPr>
          <w:rFonts w:ascii="Arial" w:hAnsi="Arial" w:cs="Arial"/>
          <w:sz w:val="22"/>
          <w:szCs w:val="22"/>
        </w:rPr>
        <w:t xml:space="preserve">zajištění provozu WC v radniční restauraci – průběžný nákup hygienických a čistících </w:t>
      </w:r>
      <w:r w:rsidRPr="005856E9">
        <w:rPr>
          <w:rFonts w:ascii="Arial" w:hAnsi="Arial" w:cs="Arial"/>
          <w:spacing w:val="-2"/>
          <w:sz w:val="22"/>
          <w:szCs w:val="22"/>
        </w:rPr>
        <w:t>potřeb</w:t>
      </w:r>
    </w:p>
    <w:p w:rsidR="005856E9" w:rsidRPr="005856E9" w:rsidRDefault="005856E9" w:rsidP="0083482D">
      <w:pPr>
        <w:pStyle w:val="Odstavecseseznamem"/>
        <w:widowControl w:val="0"/>
        <w:numPr>
          <w:ilvl w:val="0"/>
          <w:numId w:val="98"/>
        </w:numPr>
        <w:tabs>
          <w:tab w:val="left" w:pos="409"/>
        </w:tabs>
        <w:autoSpaceDE w:val="0"/>
        <w:autoSpaceDN w:val="0"/>
        <w:ind w:left="0" w:firstLine="0"/>
        <w:contextualSpacing w:val="0"/>
        <w:jc w:val="both"/>
        <w:rPr>
          <w:rFonts w:ascii="Arial" w:hAnsi="Arial" w:cs="Arial"/>
          <w:sz w:val="22"/>
          <w:szCs w:val="22"/>
        </w:rPr>
      </w:pPr>
      <w:r w:rsidRPr="005856E9">
        <w:rPr>
          <w:rFonts w:ascii="Arial" w:hAnsi="Arial" w:cs="Arial"/>
          <w:sz w:val="22"/>
          <w:szCs w:val="22"/>
        </w:rPr>
        <w:t>zpracování aktualizace znaleckého posudku na výši obvyklého nájemného technologie domovních kotelen pro rok 2024</w:t>
      </w:r>
    </w:p>
    <w:p w:rsidR="005856E9" w:rsidRPr="005856E9" w:rsidRDefault="005856E9" w:rsidP="0083482D">
      <w:pPr>
        <w:pStyle w:val="Odstavecseseznamem"/>
        <w:widowControl w:val="0"/>
        <w:numPr>
          <w:ilvl w:val="0"/>
          <w:numId w:val="98"/>
        </w:numPr>
        <w:tabs>
          <w:tab w:val="left" w:pos="378"/>
        </w:tabs>
        <w:autoSpaceDE w:val="0"/>
        <w:autoSpaceDN w:val="0"/>
        <w:ind w:left="0" w:firstLine="0"/>
        <w:contextualSpacing w:val="0"/>
        <w:jc w:val="both"/>
        <w:rPr>
          <w:rFonts w:ascii="Arial" w:hAnsi="Arial" w:cs="Arial"/>
          <w:sz w:val="22"/>
          <w:szCs w:val="22"/>
        </w:rPr>
      </w:pPr>
      <w:r w:rsidRPr="005856E9">
        <w:rPr>
          <w:rFonts w:ascii="Arial" w:hAnsi="Arial" w:cs="Arial"/>
          <w:sz w:val="22"/>
          <w:szCs w:val="22"/>
        </w:rPr>
        <w:t>účast</w:t>
      </w:r>
      <w:r w:rsidRPr="005856E9">
        <w:rPr>
          <w:rFonts w:ascii="Arial" w:hAnsi="Arial" w:cs="Arial"/>
          <w:spacing w:val="-3"/>
          <w:sz w:val="22"/>
          <w:szCs w:val="22"/>
        </w:rPr>
        <w:t xml:space="preserve"> </w:t>
      </w:r>
      <w:r w:rsidRPr="005856E9">
        <w:rPr>
          <w:rFonts w:ascii="Arial" w:hAnsi="Arial" w:cs="Arial"/>
          <w:sz w:val="22"/>
          <w:szCs w:val="22"/>
        </w:rPr>
        <w:t>na</w:t>
      </w:r>
      <w:r w:rsidRPr="005856E9">
        <w:rPr>
          <w:rFonts w:ascii="Arial" w:hAnsi="Arial" w:cs="Arial"/>
          <w:spacing w:val="-3"/>
          <w:sz w:val="22"/>
          <w:szCs w:val="22"/>
        </w:rPr>
        <w:t xml:space="preserve"> </w:t>
      </w:r>
      <w:r w:rsidRPr="005856E9">
        <w:rPr>
          <w:rFonts w:ascii="Arial" w:hAnsi="Arial" w:cs="Arial"/>
          <w:sz w:val="22"/>
          <w:szCs w:val="22"/>
        </w:rPr>
        <w:t>pravidelných</w:t>
      </w:r>
      <w:r w:rsidRPr="005856E9">
        <w:rPr>
          <w:rFonts w:ascii="Arial" w:hAnsi="Arial" w:cs="Arial"/>
          <w:spacing w:val="-1"/>
          <w:sz w:val="22"/>
          <w:szCs w:val="22"/>
        </w:rPr>
        <w:t xml:space="preserve"> </w:t>
      </w:r>
      <w:r w:rsidRPr="005856E9">
        <w:rPr>
          <w:rFonts w:ascii="Arial" w:hAnsi="Arial" w:cs="Arial"/>
          <w:sz w:val="22"/>
          <w:szCs w:val="22"/>
        </w:rPr>
        <w:t>bezpečnostních</w:t>
      </w:r>
      <w:r w:rsidRPr="005856E9">
        <w:rPr>
          <w:rFonts w:ascii="Arial" w:hAnsi="Arial" w:cs="Arial"/>
          <w:spacing w:val="-3"/>
          <w:sz w:val="22"/>
          <w:szCs w:val="22"/>
        </w:rPr>
        <w:t xml:space="preserve"> </w:t>
      </w:r>
      <w:r w:rsidRPr="005856E9">
        <w:rPr>
          <w:rFonts w:ascii="Arial" w:hAnsi="Arial" w:cs="Arial"/>
          <w:sz w:val="22"/>
          <w:szCs w:val="22"/>
        </w:rPr>
        <w:t>poradách</w:t>
      </w:r>
      <w:r w:rsidRPr="005856E9">
        <w:rPr>
          <w:rFonts w:ascii="Arial" w:hAnsi="Arial" w:cs="Arial"/>
          <w:spacing w:val="-3"/>
          <w:sz w:val="22"/>
          <w:szCs w:val="22"/>
        </w:rPr>
        <w:t xml:space="preserve"> </w:t>
      </w:r>
      <w:r w:rsidRPr="005856E9">
        <w:rPr>
          <w:rFonts w:ascii="Arial" w:hAnsi="Arial" w:cs="Arial"/>
          <w:sz w:val="22"/>
          <w:szCs w:val="22"/>
        </w:rPr>
        <w:t>v</w:t>
      </w:r>
      <w:r w:rsidRPr="005856E9">
        <w:rPr>
          <w:rFonts w:ascii="Arial" w:hAnsi="Arial" w:cs="Arial"/>
          <w:spacing w:val="-6"/>
          <w:sz w:val="22"/>
          <w:szCs w:val="22"/>
        </w:rPr>
        <w:t xml:space="preserve"> </w:t>
      </w:r>
      <w:r w:rsidRPr="005856E9">
        <w:rPr>
          <w:rFonts w:ascii="Arial" w:hAnsi="Arial" w:cs="Arial"/>
          <w:sz w:val="22"/>
          <w:szCs w:val="22"/>
        </w:rPr>
        <w:t>rámci</w:t>
      </w:r>
      <w:r w:rsidRPr="005856E9">
        <w:rPr>
          <w:rFonts w:ascii="Arial" w:hAnsi="Arial" w:cs="Arial"/>
          <w:spacing w:val="-3"/>
          <w:sz w:val="22"/>
          <w:szCs w:val="22"/>
        </w:rPr>
        <w:t xml:space="preserve"> </w:t>
      </w:r>
      <w:r w:rsidRPr="005856E9">
        <w:rPr>
          <w:rFonts w:ascii="Arial" w:hAnsi="Arial" w:cs="Arial"/>
          <w:sz w:val="22"/>
          <w:szCs w:val="22"/>
        </w:rPr>
        <w:t>pořádání</w:t>
      </w:r>
      <w:r w:rsidRPr="005856E9">
        <w:rPr>
          <w:rFonts w:ascii="Arial" w:hAnsi="Arial" w:cs="Arial"/>
          <w:spacing w:val="-5"/>
          <w:sz w:val="22"/>
          <w:szCs w:val="22"/>
        </w:rPr>
        <w:t xml:space="preserve"> </w:t>
      </w:r>
      <w:r w:rsidRPr="005856E9">
        <w:rPr>
          <w:rFonts w:ascii="Arial" w:hAnsi="Arial" w:cs="Arial"/>
          <w:sz w:val="22"/>
          <w:szCs w:val="22"/>
        </w:rPr>
        <w:t>domácích</w:t>
      </w:r>
      <w:r w:rsidRPr="005856E9">
        <w:rPr>
          <w:rFonts w:ascii="Arial" w:hAnsi="Arial" w:cs="Arial"/>
          <w:spacing w:val="-3"/>
          <w:sz w:val="22"/>
          <w:szCs w:val="22"/>
        </w:rPr>
        <w:t xml:space="preserve"> </w:t>
      </w:r>
      <w:r w:rsidRPr="005856E9">
        <w:rPr>
          <w:rFonts w:ascii="Arial" w:hAnsi="Arial" w:cs="Arial"/>
          <w:sz w:val="22"/>
          <w:szCs w:val="22"/>
        </w:rPr>
        <w:t>zápasů</w:t>
      </w:r>
      <w:r w:rsidRPr="005856E9">
        <w:rPr>
          <w:rFonts w:ascii="Arial" w:hAnsi="Arial" w:cs="Arial"/>
          <w:spacing w:val="-3"/>
          <w:sz w:val="22"/>
          <w:szCs w:val="22"/>
        </w:rPr>
        <w:t xml:space="preserve"> </w:t>
      </w:r>
      <w:r w:rsidRPr="005856E9">
        <w:rPr>
          <w:rFonts w:ascii="Arial" w:hAnsi="Arial" w:cs="Arial"/>
          <w:sz w:val="22"/>
          <w:szCs w:val="22"/>
        </w:rPr>
        <w:t xml:space="preserve">FCV na fotbal. </w:t>
      </w:r>
      <w:proofErr w:type="gramStart"/>
      <w:r w:rsidRPr="005856E9">
        <w:rPr>
          <w:rFonts w:ascii="Arial" w:hAnsi="Arial" w:cs="Arial"/>
          <w:sz w:val="22"/>
          <w:szCs w:val="22"/>
        </w:rPr>
        <w:t>stadionu</w:t>
      </w:r>
      <w:proofErr w:type="gramEnd"/>
      <w:r w:rsidRPr="005856E9">
        <w:rPr>
          <w:rFonts w:ascii="Arial" w:hAnsi="Arial" w:cs="Arial"/>
          <w:sz w:val="22"/>
          <w:szCs w:val="22"/>
        </w:rPr>
        <w:t xml:space="preserve"> Jiráskova</w:t>
      </w:r>
    </w:p>
    <w:p w:rsidR="005856E9" w:rsidRPr="005856E9" w:rsidRDefault="005856E9" w:rsidP="0083482D">
      <w:pPr>
        <w:pStyle w:val="Odstavecseseznamem"/>
        <w:widowControl w:val="0"/>
        <w:numPr>
          <w:ilvl w:val="0"/>
          <w:numId w:val="98"/>
        </w:numPr>
        <w:tabs>
          <w:tab w:val="left" w:pos="380"/>
        </w:tabs>
        <w:autoSpaceDE w:val="0"/>
        <w:autoSpaceDN w:val="0"/>
        <w:ind w:left="0" w:firstLine="0"/>
        <w:contextualSpacing w:val="0"/>
        <w:jc w:val="both"/>
        <w:rPr>
          <w:rFonts w:ascii="Arial" w:hAnsi="Arial" w:cs="Arial"/>
          <w:sz w:val="22"/>
          <w:szCs w:val="22"/>
        </w:rPr>
      </w:pPr>
      <w:r w:rsidRPr="005856E9">
        <w:rPr>
          <w:rFonts w:ascii="Arial" w:hAnsi="Arial" w:cs="Arial"/>
          <w:sz w:val="22"/>
          <w:szCs w:val="22"/>
        </w:rPr>
        <w:t>přestěhování</w:t>
      </w:r>
      <w:r w:rsidRPr="005856E9">
        <w:rPr>
          <w:rFonts w:ascii="Arial" w:hAnsi="Arial" w:cs="Arial"/>
          <w:spacing w:val="-1"/>
          <w:sz w:val="22"/>
          <w:szCs w:val="22"/>
        </w:rPr>
        <w:t xml:space="preserve"> </w:t>
      </w:r>
      <w:r w:rsidRPr="005856E9">
        <w:rPr>
          <w:rFonts w:ascii="Arial" w:hAnsi="Arial" w:cs="Arial"/>
          <w:sz w:val="22"/>
          <w:szCs w:val="22"/>
        </w:rPr>
        <w:t>dílny</w:t>
      </w:r>
      <w:r w:rsidRPr="005856E9">
        <w:rPr>
          <w:rFonts w:ascii="Arial" w:hAnsi="Arial" w:cs="Arial"/>
          <w:spacing w:val="-3"/>
          <w:sz w:val="22"/>
          <w:szCs w:val="22"/>
        </w:rPr>
        <w:t xml:space="preserve"> </w:t>
      </w:r>
      <w:r w:rsidRPr="005856E9">
        <w:rPr>
          <w:rFonts w:ascii="Arial" w:hAnsi="Arial" w:cs="Arial"/>
          <w:sz w:val="22"/>
          <w:szCs w:val="22"/>
        </w:rPr>
        <w:t>z</w:t>
      </w:r>
      <w:r w:rsidRPr="005856E9">
        <w:rPr>
          <w:rFonts w:ascii="Arial" w:hAnsi="Arial" w:cs="Arial"/>
          <w:spacing w:val="-3"/>
          <w:sz w:val="22"/>
          <w:szCs w:val="22"/>
        </w:rPr>
        <w:t xml:space="preserve"> </w:t>
      </w:r>
      <w:r w:rsidRPr="005856E9">
        <w:rPr>
          <w:rFonts w:ascii="Arial" w:hAnsi="Arial" w:cs="Arial"/>
          <w:sz w:val="22"/>
          <w:szCs w:val="22"/>
        </w:rPr>
        <w:t>objektu Čajkovského</w:t>
      </w:r>
      <w:r w:rsidRPr="005856E9">
        <w:rPr>
          <w:rFonts w:ascii="Arial" w:hAnsi="Arial" w:cs="Arial"/>
          <w:spacing w:val="-2"/>
          <w:sz w:val="22"/>
          <w:szCs w:val="22"/>
        </w:rPr>
        <w:t xml:space="preserve"> </w:t>
      </w:r>
      <w:r w:rsidRPr="005856E9">
        <w:rPr>
          <w:rFonts w:ascii="Arial" w:hAnsi="Arial" w:cs="Arial"/>
          <w:sz w:val="22"/>
          <w:szCs w:val="22"/>
        </w:rPr>
        <w:t>2</w:t>
      </w:r>
      <w:r w:rsidRPr="005856E9">
        <w:rPr>
          <w:rFonts w:ascii="Arial" w:hAnsi="Arial" w:cs="Arial"/>
          <w:spacing w:val="-2"/>
          <w:sz w:val="22"/>
          <w:szCs w:val="22"/>
        </w:rPr>
        <w:t xml:space="preserve"> </w:t>
      </w:r>
      <w:r w:rsidRPr="005856E9">
        <w:rPr>
          <w:rFonts w:ascii="Arial" w:hAnsi="Arial" w:cs="Arial"/>
          <w:sz w:val="22"/>
          <w:szCs w:val="22"/>
        </w:rPr>
        <w:t>do</w:t>
      </w:r>
      <w:r w:rsidRPr="005856E9">
        <w:rPr>
          <w:rFonts w:ascii="Arial" w:hAnsi="Arial" w:cs="Arial"/>
          <w:spacing w:val="-5"/>
          <w:sz w:val="22"/>
          <w:szCs w:val="22"/>
        </w:rPr>
        <w:t xml:space="preserve"> </w:t>
      </w:r>
      <w:r w:rsidRPr="005856E9">
        <w:rPr>
          <w:rFonts w:ascii="Arial" w:hAnsi="Arial" w:cs="Arial"/>
          <w:sz w:val="22"/>
          <w:szCs w:val="22"/>
        </w:rPr>
        <w:t>objektu</w:t>
      </w:r>
      <w:r w:rsidRPr="005856E9">
        <w:rPr>
          <w:rFonts w:ascii="Arial" w:hAnsi="Arial" w:cs="Arial"/>
          <w:spacing w:val="-1"/>
          <w:sz w:val="22"/>
          <w:szCs w:val="22"/>
        </w:rPr>
        <w:t xml:space="preserve"> </w:t>
      </w:r>
      <w:r w:rsidRPr="005856E9">
        <w:rPr>
          <w:rFonts w:ascii="Arial" w:hAnsi="Arial" w:cs="Arial"/>
          <w:sz w:val="22"/>
          <w:szCs w:val="22"/>
        </w:rPr>
        <w:t>Hluboká</w:t>
      </w:r>
      <w:r w:rsidRPr="005856E9">
        <w:rPr>
          <w:rFonts w:ascii="Arial" w:hAnsi="Arial" w:cs="Arial"/>
          <w:spacing w:val="-3"/>
          <w:sz w:val="22"/>
          <w:szCs w:val="22"/>
        </w:rPr>
        <w:t xml:space="preserve"> </w:t>
      </w:r>
      <w:r w:rsidRPr="005856E9">
        <w:rPr>
          <w:rFonts w:ascii="Arial" w:hAnsi="Arial" w:cs="Arial"/>
          <w:sz w:val="22"/>
          <w:szCs w:val="22"/>
        </w:rPr>
        <w:t>3,</w:t>
      </w:r>
      <w:r w:rsidRPr="005856E9">
        <w:rPr>
          <w:rFonts w:ascii="Arial" w:hAnsi="Arial" w:cs="Arial"/>
          <w:spacing w:val="-1"/>
          <w:sz w:val="22"/>
          <w:szCs w:val="22"/>
        </w:rPr>
        <w:t xml:space="preserve"> </w:t>
      </w:r>
      <w:r w:rsidRPr="005856E9">
        <w:rPr>
          <w:rFonts w:ascii="Arial" w:hAnsi="Arial" w:cs="Arial"/>
          <w:sz w:val="22"/>
          <w:szCs w:val="22"/>
        </w:rPr>
        <w:t>ukončení</w:t>
      </w:r>
      <w:r w:rsidRPr="005856E9">
        <w:rPr>
          <w:rFonts w:ascii="Arial" w:hAnsi="Arial" w:cs="Arial"/>
          <w:spacing w:val="-3"/>
          <w:sz w:val="22"/>
          <w:szCs w:val="22"/>
        </w:rPr>
        <w:t xml:space="preserve"> </w:t>
      </w:r>
      <w:r w:rsidRPr="005856E9">
        <w:rPr>
          <w:rFonts w:ascii="Arial" w:hAnsi="Arial" w:cs="Arial"/>
          <w:sz w:val="22"/>
          <w:szCs w:val="22"/>
        </w:rPr>
        <w:t>užívání</w:t>
      </w:r>
      <w:r w:rsidRPr="005856E9">
        <w:rPr>
          <w:rFonts w:ascii="Arial" w:hAnsi="Arial" w:cs="Arial"/>
          <w:spacing w:val="-2"/>
          <w:sz w:val="22"/>
          <w:szCs w:val="22"/>
        </w:rPr>
        <w:t xml:space="preserve"> </w:t>
      </w:r>
      <w:r w:rsidRPr="005856E9">
        <w:rPr>
          <w:rFonts w:ascii="Arial" w:hAnsi="Arial" w:cs="Arial"/>
          <w:sz w:val="22"/>
          <w:szCs w:val="22"/>
        </w:rPr>
        <w:t xml:space="preserve">dílny v </w:t>
      </w:r>
      <w:proofErr w:type="gramStart"/>
      <w:r w:rsidRPr="005856E9">
        <w:rPr>
          <w:rFonts w:ascii="Arial" w:hAnsi="Arial" w:cs="Arial"/>
          <w:sz w:val="22"/>
          <w:szCs w:val="22"/>
        </w:rPr>
        <w:t>Čajkovského</w:t>
      </w:r>
      <w:proofErr w:type="gramEnd"/>
      <w:r w:rsidRPr="005856E9">
        <w:rPr>
          <w:rFonts w:ascii="Arial" w:hAnsi="Arial" w:cs="Arial"/>
          <w:sz w:val="22"/>
          <w:szCs w:val="22"/>
        </w:rPr>
        <w:t xml:space="preserve"> 2 vč. navrácení prostor pronajímateli</w:t>
      </w:r>
    </w:p>
    <w:p w:rsidR="005856E9" w:rsidRPr="005856E9" w:rsidRDefault="005856E9" w:rsidP="0083482D">
      <w:pPr>
        <w:pStyle w:val="Odstavecseseznamem"/>
        <w:widowControl w:val="0"/>
        <w:numPr>
          <w:ilvl w:val="0"/>
          <w:numId w:val="98"/>
        </w:numPr>
        <w:tabs>
          <w:tab w:val="left" w:pos="378"/>
        </w:tabs>
        <w:autoSpaceDE w:val="0"/>
        <w:autoSpaceDN w:val="0"/>
        <w:ind w:left="0" w:hanging="146"/>
        <w:contextualSpacing w:val="0"/>
        <w:jc w:val="both"/>
        <w:rPr>
          <w:rFonts w:ascii="Arial" w:hAnsi="Arial" w:cs="Arial"/>
          <w:sz w:val="22"/>
          <w:szCs w:val="22"/>
        </w:rPr>
      </w:pPr>
      <w:r w:rsidRPr="005856E9">
        <w:rPr>
          <w:rFonts w:ascii="Arial" w:hAnsi="Arial" w:cs="Arial"/>
          <w:sz w:val="22"/>
          <w:szCs w:val="22"/>
        </w:rPr>
        <w:t>zajištění</w:t>
      </w:r>
      <w:r w:rsidRPr="005856E9">
        <w:rPr>
          <w:rFonts w:ascii="Arial" w:hAnsi="Arial" w:cs="Arial"/>
          <w:spacing w:val="-1"/>
          <w:sz w:val="22"/>
          <w:szCs w:val="22"/>
        </w:rPr>
        <w:t xml:space="preserve"> </w:t>
      </w:r>
      <w:r w:rsidRPr="005856E9">
        <w:rPr>
          <w:rFonts w:ascii="Arial" w:hAnsi="Arial" w:cs="Arial"/>
          <w:sz w:val="22"/>
          <w:szCs w:val="22"/>
        </w:rPr>
        <w:t>měření</w:t>
      </w:r>
      <w:r w:rsidRPr="005856E9">
        <w:rPr>
          <w:rFonts w:ascii="Arial" w:hAnsi="Arial" w:cs="Arial"/>
          <w:spacing w:val="-2"/>
          <w:sz w:val="22"/>
          <w:szCs w:val="22"/>
        </w:rPr>
        <w:t xml:space="preserve"> </w:t>
      </w:r>
      <w:r w:rsidRPr="005856E9">
        <w:rPr>
          <w:rFonts w:ascii="Arial" w:hAnsi="Arial" w:cs="Arial"/>
          <w:sz w:val="22"/>
          <w:szCs w:val="22"/>
        </w:rPr>
        <w:t>emisí</w:t>
      </w:r>
      <w:r w:rsidRPr="005856E9">
        <w:rPr>
          <w:rFonts w:ascii="Arial" w:hAnsi="Arial" w:cs="Arial"/>
          <w:spacing w:val="-2"/>
          <w:sz w:val="22"/>
          <w:szCs w:val="22"/>
        </w:rPr>
        <w:t xml:space="preserve"> </w:t>
      </w:r>
      <w:r w:rsidRPr="005856E9">
        <w:rPr>
          <w:rFonts w:ascii="Arial" w:hAnsi="Arial" w:cs="Arial"/>
          <w:sz w:val="22"/>
          <w:szCs w:val="22"/>
        </w:rPr>
        <w:t>plynové kotelny</w:t>
      </w:r>
      <w:r w:rsidRPr="005856E9">
        <w:rPr>
          <w:rFonts w:ascii="Arial" w:hAnsi="Arial" w:cs="Arial"/>
          <w:spacing w:val="-3"/>
          <w:sz w:val="22"/>
          <w:szCs w:val="22"/>
        </w:rPr>
        <w:t xml:space="preserve"> </w:t>
      </w:r>
      <w:r w:rsidRPr="005856E9">
        <w:rPr>
          <w:rFonts w:ascii="Arial" w:hAnsi="Arial" w:cs="Arial"/>
          <w:sz w:val="22"/>
          <w:szCs w:val="22"/>
        </w:rPr>
        <w:t>v objektu</w:t>
      </w:r>
      <w:r w:rsidRPr="005856E9">
        <w:rPr>
          <w:rFonts w:ascii="Arial" w:hAnsi="Arial" w:cs="Arial"/>
          <w:spacing w:val="2"/>
          <w:sz w:val="22"/>
          <w:szCs w:val="22"/>
        </w:rPr>
        <w:t xml:space="preserve"> </w:t>
      </w:r>
      <w:r w:rsidRPr="005856E9">
        <w:rPr>
          <w:rFonts w:ascii="Arial" w:hAnsi="Arial" w:cs="Arial"/>
          <w:sz w:val="22"/>
          <w:szCs w:val="22"/>
        </w:rPr>
        <w:t>Březinovy</w:t>
      </w:r>
      <w:r w:rsidRPr="005856E9">
        <w:rPr>
          <w:rFonts w:ascii="Arial" w:hAnsi="Arial" w:cs="Arial"/>
          <w:spacing w:val="-3"/>
          <w:sz w:val="22"/>
          <w:szCs w:val="22"/>
        </w:rPr>
        <w:t xml:space="preserve"> </w:t>
      </w:r>
      <w:r w:rsidRPr="005856E9">
        <w:rPr>
          <w:rFonts w:ascii="Arial" w:hAnsi="Arial" w:cs="Arial"/>
          <w:sz w:val="22"/>
          <w:szCs w:val="22"/>
        </w:rPr>
        <w:t>Sady</w:t>
      </w:r>
      <w:r w:rsidRPr="005856E9">
        <w:rPr>
          <w:rFonts w:ascii="Arial" w:hAnsi="Arial" w:cs="Arial"/>
          <w:spacing w:val="-3"/>
          <w:sz w:val="22"/>
          <w:szCs w:val="22"/>
        </w:rPr>
        <w:t xml:space="preserve"> </w:t>
      </w:r>
      <w:r w:rsidRPr="005856E9">
        <w:rPr>
          <w:rFonts w:ascii="Arial" w:hAnsi="Arial" w:cs="Arial"/>
          <w:spacing w:val="-10"/>
          <w:sz w:val="22"/>
          <w:szCs w:val="22"/>
        </w:rPr>
        <w:t>2</w:t>
      </w:r>
    </w:p>
    <w:p w:rsidR="005856E9" w:rsidRPr="005856E9" w:rsidRDefault="005856E9" w:rsidP="0083482D">
      <w:pPr>
        <w:pStyle w:val="Odstavecseseznamem"/>
        <w:widowControl w:val="0"/>
        <w:numPr>
          <w:ilvl w:val="0"/>
          <w:numId w:val="98"/>
        </w:numPr>
        <w:tabs>
          <w:tab w:val="left" w:pos="378"/>
        </w:tabs>
        <w:autoSpaceDE w:val="0"/>
        <w:autoSpaceDN w:val="0"/>
        <w:ind w:left="0" w:hanging="146"/>
        <w:contextualSpacing w:val="0"/>
        <w:jc w:val="both"/>
        <w:rPr>
          <w:rFonts w:ascii="Arial" w:hAnsi="Arial" w:cs="Arial"/>
          <w:sz w:val="22"/>
          <w:szCs w:val="22"/>
        </w:rPr>
      </w:pPr>
      <w:r w:rsidRPr="005856E9">
        <w:rPr>
          <w:rFonts w:ascii="Arial" w:hAnsi="Arial" w:cs="Arial"/>
          <w:sz w:val="22"/>
          <w:szCs w:val="22"/>
        </w:rPr>
        <w:t>zajištění</w:t>
      </w:r>
      <w:r w:rsidRPr="005856E9">
        <w:rPr>
          <w:rFonts w:ascii="Arial" w:hAnsi="Arial" w:cs="Arial"/>
          <w:spacing w:val="-1"/>
          <w:sz w:val="22"/>
          <w:szCs w:val="22"/>
        </w:rPr>
        <w:t xml:space="preserve"> </w:t>
      </w:r>
      <w:r w:rsidRPr="005856E9">
        <w:rPr>
          <w:rFonts w:ascii="Arial" w:hAnsi="Arial" w:cs="Arial"/>
          <w:sz w:val="22"/>
          <w:szCs w:val="22"/>
        </w:rPr>
        <w:t>povolení</w:t>
      </w:r>
      <w:r w:rsidRPr="005856E9">
        <w:rPr>
          <w:rFonts w:ascii="Arial" w:hAnsi="Arial" w:cs="Arial"/>
          <w:spacing w:val="-1"/>
          <w:sz w:val="22"/>
          <w:szCs w:val="22"/>
        </w:rPr>
        <w:t xml:space="preserve"> </w:t>
      </w:r>
      <w:r w:rsidRPr="005856E9">
        <w:rPr>
          <w:rFonts w:ascii="Arial" w:hAnsi="Arial" w:cs="Arial"/>
          <w:sz w:val="22"/>
          <w:szCs w:val="22"/>
        </w:rPr>
        <w:t>k</w:t>
      </w:r>
      <w:r w:rsidRPr="005856E9">
        <w:rPr>
          <w:rFonts w:ascii="Arial" w:hAnsi="Arial" w:cs="Arial"/>
          <w:spacing w:val="-1"/>
          <w:sz w:val="22"/>
          <w:szCs w:val="22"/>
        </w:rPr>
        <w:t xml:space="preserve"> </w:t>
      </w:r>
      <w:r w:rsidRPr="005856E9">
        <w:rPr>
          <w:rFonts w:ascii="Arial" w:hAnsi="Arial" w:cs="Arial"/>
          <w:sz w:val="22"/>
          <w:szCs w:val="22"/>
        </w:rPr>
        <w:t>provozu na</w:t>
      </w:r>
      <w:r w:rsidRPr="005856E9">
        <w:rPr>
          <w:rFonts w:ascii="Arial" w:hAnsi="Arial" w:cs="Arial"/>
          <w:spacing w:val="-1"/>
          <w:sz w:val="22"/>
          <w:szCs w:val="22"/>
        </w:rPr>
        <w:t xml:space="preserve"> </w:t>
      </w:r>
      <w:r w:rsidRPr="005856E9">
        <w:rPr>
          <w:rFonts w:ascii="Arial" w:hAnsi="Arial" w:cs="Arial"/>
          <w:sz w:val="22"/>
          <w:szCs w:val="22"/>
        </w:rPr>
        <w:t>plynovou</w:t>
      </w:r>
      <w:r w:rsidRPr="005856E9">
        <w:rPr>
          <w:rFonts w:ascii="Arial" w:hAnsi="Arial" w:cs="Arial"/>
          <w:spacing w:val="2"/>
          <w:sz w:val="22"/>
          <w:szCs w:val="22"/>
        </w:rPr>
        <w:t xml:space="preserve"> </w:t>
      </w:r>
      <w:r w:rsidRPr="005856E9">
        <w:rPr>
          <w:rFonts w:ascii="Arial" w:hAnsi="Arial" w:cs="Arial"/>
          <w:sz w:val="22"/>
          <w:szCs w:val="22"/>
        </w:rPr>
        <w:t>kotelnu</w:t>
      </w:r>
      <w:r w:rsidRPr="005856E9">
        <w:rPr>
          <w:rFonts w:ascii="Arial" w:hAnsi="Arial" w:cs="Arial"/>
          <w:spacing w:val="-1"/>
          <w:sz w:val="22"/>
          <w:szCs w:val="22"/>
        </w:rPr>
        <w:t xml:space="preserve"> </w:t>
      </w:r>
      <w:r w:rsidRPr="005856E9">
        <w:rPr>
          <w:rFonts w:ascii="Arial" w:hAnsi="Arial" w:cs="Arial"/>
          <w:sz w:val="22"/>
          <w:szCs w:val="22"/>
        </w:rPr>
        <w:t>v objektu</w:t>
      </w:r>
      <w:r w:rsidRPr="005856E9">
        <w:rPr>
          <w:rFonts w:ascii="Arial" w:hAnsi="Arial" w:cs="Arial"/>
          <w:spacing w:val="-1"/>
          <w:sz w:val="22"/>
          <w:szCs w:val="22"/>
        </w:rPr>
        <w:t xml:space="preserve"> </w:t>
      </w:r>
      <w:r w:rsidRPr="005856E9">
        <w:rPr>
          <w:rFonts w:ascii="Arial" w:hAnsi="Arial" w:cs="Arial"/>
          <w:sz w:val="22"/>
          <w:szCs w:val="22"/>
        </w:rPr>
        <w:t>Březinovy</w:t>
      </w:r>
      <w:r w:rsidRPr="005856E9">
        <w:rPr>
          <w:rFonts w:ascii="Arial" w:hAnsi="Arial" w:cs="Arial"/>
          <w:spacing w:val="-4"/>
          <w:sz w:val="22"/>
          <w:szCs w:val="22"/>
        </w:rPr>
        <w:t xml:space="preserve"> </w:t>
      </w:r>
      <w:r w:rsidRPr="005856E9">
        <w:rPr>
          <w:rFonts w:ascii="Arial" w:hAnsi="Arial" w:cs="Arial"/>
          <w:sz w:val="22"/>
          <w:szCs w:val="22"/>
        </w:rPr>
        <w:t>Sady</w:t>
      </w:r>
      <w:r w:rsidRPr="005856E9">
        <w:rPr>
          <w:rFonts w:ascii="Arial" w:hAnsi="Arial" w:cs="Arial"/>
          <w:spacing w:val="-3"/>
          <w:sz w:val="22"/>
          <w:szCs w:val="22"/>
        </w:rPr>
        <w:t xml:space="preserve"> </w:t>
      </w:r>
      <w:r w:rsidRPr="005856E9">
        <w:rPr>
          <w:rFonts w:ascii="Arial" w:hAnsi="Arial" w:cs="Arial"/>
          <w:spacing w:val="-10"/>
          <w:sz w:val="22"/>
          <w:szCs w:val="22"/>
        </w:rPr>
        <w:t>2</w:t>
      </w:r>
    </w:p>
    <w:p w:rsidR="005856E9" w:rsidRPr="005856E9" w:rsidRDefault="005856E9" w:rsidP="0083482D">
      <w:pPr>
        <w:pStyle w:val="Odstavecseseznamem"/>
        <w:widowControl w:val="0"/>
        <w:numPr>
          <w:ilvl w:val="0"/>
          <w:numId w:val="98"/>
        </w:numPr>
        <w:tabs>
          <w:tab w:val="left" w:pos="460"/>
        </w:tabs>
        <w:autoSpaceDE w:val="0"/>
        <w:autoSpaceDN w:val="0"/>
        <w:ind w:left="0" w:firstLine="0"/>
        <w:contextualSpacing w:val="0"/>
        <w:jc w:val="both"/>
        <w:rPr>
          <w:rFonts w:ascii="Arial" w:hAnsi="Arial" w:cs="Arial"/>
          <w:sz w:val="22"/>
          <w:szCs w:val="22"/>
        </w:rPr>
      </w:pPr>
      <w:r w:rsidRPr="005856E9">
        <w:rPr>
          <w:rFonts w:ascii="Arial" w:hAnsi="Arial" w:cs="Arial"/>
          <w:sz w:val="22"/>
          <w:szCs w:val="22"/>
        </w:rPr>
        <w:t>zajištění osazení podružných/odpočtových měřidel spotřeby SV a TUV v</w:t>
      </w:r>
      <w:r w:rsidRPr="005856E9">
        <w:rPr>
          <w:rFonts w:ascii="Arial" w:hAnsi="Arial" w:cs="Arial"/>
          <w:spacing w:val="-5"/>
          <w:sz w:val="22"/>
          <w:szCs w:val="22"/>
        </w:rPr>
        <w:t xml:space="preserve"> </w:t>
      </w:r>
      <w:r w:rsidRPr="005856E9">
        <w:rPr>
          <w:rFonts w:ascii="Arial" w:hAnsi="Arial" w:cs="Arial"/>
          <w:sz w:val="22"/>
          <w:szCs w:val="22"/>
        </w:rPr>
        <w:t>objektech Březinovy Sady 2, 2a</w:t>
      </w:r>
    </w:p>
    <w:p w:rsidR="005856E9" w:rsidRPr="005856E9" w:rsidRDefault="005856E9" w:rsidP="0083482D">
      <w:pPr>
        <w:pStyle w:val="Odstavecseseznamem"/>
        <w:widowControl w:val="0"/>
        <w:numPr>
          <w:ilvl w:val="0"/>
          <w:numId w:val="98"/>
        </w:numPr>
        <w:tabs>
          <w:tab w:val="left" w:pos="392"/>
        </w:tabs>
        <w:autoSpaceDE w:val="0"/>
        <w:autoSpaceDN w:val="0"/>
        <w:ind w:left="0" w:firstLine="0"/>
        <w:contextualSpacing w:val="0"/>
        <w:jc w:val="both"/>
        <w:rPr>
          <w:rFonts w:ascii="Arial" w:hAnsi="Arial" w:cs="Arial"/>
          <w:sz w:val="22"/>
          <w:szCs w:val="22"/>
        </w:rPr>
      </w:pPr>
      <w:r w:rsidRPr="005856E9">
        <w:rPr>
          <w:rFonts w:ascii="Arial" w:hAnsi="Arial" w:cs="Arial"/>
          <w:sz w:val="22"/>
          <w:szCs w:val="22"/>
        </w:rPr>
        <w:t xml:space="preserve">příprava a prověření el. </w:t>
      </w:r>
      <w:proofErr w:type="gramStart"/>
      <w:r w:rsidRPr="005856E9">
        <w:rPr>
          <w:rFonts w:ascii="Arial" w:hAnsi="Arial" w:cs="Arial"/>
          <w:sz w:val="22"/>
          <w:szCs w:val="22"/>
        </w:rPr>
        <w:t>rozvodů</w:t>
      </w:r>
      <w:proofErr w:type="gramEnd"/>
      <w:r w:rsidRPr="005856E9">
        <w:rPr>
          <w:rFonts w:ascii="Arial" w:hAnsi="Arial" w:cs="Arial"/>
          <w:sz w:val="22"/>
          <w:szCs w:val="22"/>
        </w:rPr>
        <w:t xml:space="preserve"> pro následné osazení podružných/odpočtových měřidel spotřeby el. energie v nově vytvořených nebyt. prostorách</w:t>
      </w:r>
    </w:p>
    <w:p w:rsidR="005856E9" w:rsidRPr="005856E9" w:rsidRDefault="005856E9" w:rsidP="0083482D">
      <w:pPr>
        <w:pStyle w:val="Odstavecseseznamem"/>
        <w:widowControl w:val="0"/>
        <w:numPr>
          <w:ilvl w:val="0"/>
          <w:numId w:val="98"/>
        </w:numPr>
        <w:tabs>
          <w:tab w:val="left" w:pos="378"/>
        </w:tabs>
        <w:autoSpaceDE w:val="0"/>
        <w:autoSpaceDN w:val="0"/>
        <w:ind w:left="0" w:hanging="146"/>
        <w:contextualSpacing w:val="0"/>
        <w:jc w:val="both"/>
        <w:rPr>
          <w:rFonts w:ascii="Arial" w:hAnsi="Arial" w:cs="Arial"/>
          <w:sz w:val="22"/>
          <w:szCs w:val="22"/>
        </w:rPr>
      </w:pPr>
      <w:r w:rsidRPr="005856E9">
        <w:rPr>
          <w:rFonts w:ascii="Arial" w:hAnsi="Arial" w:cs="Arial"/>
          <w:sz w:val="22"/>
          <w:szCs w:val="22"/>
        </w:rPr>
        <w:t>zajištění</w:t>
      </w:r>
      <w:r w:rsidRPr="005856E9">
        <w:rPr>
          <w:rFonts w:ascii="Arial" w:hAnsi="Arial" w:cs="Arial"/>
          <w:spacing w:val="-1"/>
          <w:sz w:val="22"/>
          <w:szCs w:val="22"/>
        </w:rPr>
        <w:t xml:space="preserve"> </w:t>
      </w:r>
      <w:r w:rsidRPr="005856E9">
        <w:rPr>
          <w:rFonts w:ascii="Arial" w:hAnsi="Arial" w:cs="Arial"/>
          <w:sz w:val="22"/>
          <w:szCs w:val="22"/>
        </w:rPr>
        <w:t>osazení poměrových</w:t>
      </w:r>
      <w:r w:rsidRPr="005856E9">
        <w:rPr>
          <w:rFonts w:ascii="Arial" w:hAnsi="Arial" w:cs="Arial"/>
          <w:spacing w:val="-1"/>
          <w:sz w:val="22"/>
          <w:szCs w:val="22"/>
        </w:rPr>
        <w:t xml:space="preserve"> </w:t>
      </w:r>
      <w:r w:rsidRPr="005856E9">
        <w:rPr>
          <w:rFonts w:ascii="Arial" w:hAnsi="Arial" w:cs="Arial"/>
          <w:sz w:val="22"/>
          <w:szCs w:val="22"/>
        </w:rPr>
        <w:t>měřidel spotřeby</w:t>
      </w:r>
      <w:r w:rsidRPr="005856E9">
        <w:rPr>
          <w:rFonts w:ascii="Arial" w:hAnsi="Arial" w:cs="Arial"/>
          <w:spacing w:val="-4"/>
          <w:sz w:val="22"/>
          <w:szCs w:val="22"/>
        </w:rPr>
        <w:t xml:space="preserve"> </w:t>
      </w:r>
      <w:r w:rsidRPr="005856E9">
        <w:rPr>
          <w:rFonts w:ascii="Arial" w:hAnsi="Arial" w:cs="Arial"/>
          <w:sz w:val="22"/>
          <w:szCs w:val="22"/>
        </w:rPr>
        <w:t>tepla</w:t>
      </w:r>
      <w:r w:rsidRPr="005856E9">
        <w:rPr>
          <w:rFonts w:ascii="Arial" w:hAnsi="Arial" w:cs="Arial"/>
          <w:spacing w:val="2"/>
          <w:sz w:val="22"/>
          <w:szCs w:val="22"/>
        </w:rPr>
        <w:t xml:space="preserve"> </w:t>
      </w:r>
      <w:r w:rsidRPr="005856E9">
        <w:rPr>
          <w:rFonts w:ascii="Arial" w:hAnsi="Arial" w:cs="Arial"/>
          <w:sz w:val="22"/>
          <w:szCs w:val="22"/>
        </w:rPr>
        <w:t>v</w:t>
      </w:r>
      <w:r w:rsidRPr="005856E9">
        <w:rPr>
          <w:rFonts w:ascii="Arial" w:hAnsi="Arial" w:cs="Arial"/>
          <w:spacing w:val="-3"/>
          <w:sz w:val="22"/>
          <w:szCs w:val="22"/>
        </w:rPr>
        <w:t xml:space="preserve"> </w:t>
      </w:r>
      <w:r w:rsidRPr="005856E9">
        <w:rPr>
          <w:rFonts w:ascii="Arial" w:hAnsi="Arial" w:cs="Arial"/>
          <w:sz w:val="22"/>
          <w:szCs w:val="22"/>
        </w:rPr>
        <w:t>objektu</w:t>
      </w:r>
      <w:r w:rsidRPr="005856E9">
        <w:rPr>
          <w:rFonts w:ascii="Arial" w:hAnsi="Arial" w:cs="Arial"/>
          <w:spacing w:val="-1"/>
          <w:sz w:val="22"/>
          <w:szCs w:val="22"/>
        </w:rPr>
        <w:t xml:space="preserve"> </w:t>
      </w:r>
      <w:r w:rsidRPr="005856E9">
        <w:rPr>
          <w:rFonts w:ascii="Arial" w:hAnsi="Arial" w:cs="Arial"/>
          <w:sz w:val="22"/>
          <w:szCs w:val="22"/>
        </w:rPr>
        <w:t>Březinovy</w:t>
      </w:r>
      <w:r w:rsidRPr="005856E9">
        <w:rPr>
          <w:rFonts w:ascii="Arial" w:hAnsi="Arial" w:cs="Arial"/>
          <w:spacing w:val="-3"/>
          <w:sz w:val="22"/>
          <w:szCs w:val="22"/>
        </w:rPr>
        <w:t xml:space="preserve"> </w:t>
      </w:r>
      <w:r w:rsidRPr="005856E9">
        <w:rPr>
          <w:rFonts w:ascii="Arial" w:hAnsi="Arial" w:cs="Arial"/>
          <w:sz w:val="22"/>
          <w:szCs w:val="22"/>
        </w:rPr>
        <w:t>Sady</w:t>
      </w:r>
      <w:r w:rsidRPr="005856E9">
        <w:rPr>
          <w:rFonts w:ascii="Arial" w:hAnsi="Arial" w:cs="Arial"/>
          <w:spacing w:val="-3"/>
          <w:sz w:val="22"/>
          <w:szCs w:val="22"/>
        </w:rPr>
        <w:t xml:space="preserve"> </w:t>
      </w:r>
      <w:r w:rsidRPr="005856E9">
        <w:rPr>
          <w:rFonts w:ascii="Arial" w:hAnsi="Arial" w:cs="Arial"/>
          <w:spacing w:val="-10"/>
          <w:sz w:val="22"/>
          <w:szCs w:val="22"/>
        </w:rPr>
        <w:t>2</w:t>
      </w:r>
    </w:p>
    <w:p w:rsidR="005856E9" w:rsidRPr="005856E9" w:rsidRDefault="005856E9" w:rsidP="0083482D">
      <w:pPr>
        <w:pStyle w:val="Odstavecseseznamem"/>
        <w:widowControl w:val="0"/>
        <w:numPr>
          <w:ilvl w:val="0"/>
          <w:numId w:val="98"/>
        </w:numPr>
        <w:tabs>
          <w:tab w:val="left" w:pos="378"/>
        </w:tabs>
        <w:autoSpaceDE w:val="0"/>
        <w:autoSpaceDN w:val="0"/>
        <w:ind w:left="0" w:hanging="146"/>
        <w:contextualSpacing w:val="0"/>
        <w:jc w:val="both"/>
        <w:rPr>
          <w:rFonts w:ascii="Arial" w:hAnsi="Arial" w:cs="Arial"/>
          <w:sz w:val="22"/>
          <w:szCs w:val="22"/>
        </w:rPr>
      </w:pPr>
      <w:r w:rsidRPr="005856E9">
        <w:rPr>
          <w:rFonts w:ascii="Arial" w:hAnsi="Arial" w:cs="Arial"/>
          <w:sz w:val="22"/>
          <w:szCs w:val="22"/>
        </w:rPr>
        <w:t>vytipování</w:t>
      </w:r>
      <w:r w:rsidRPr="005856E9">
        <w:rPr>
          <w:rFonts w:ascii="Arial" w:hAnsi="Arial" w:cs="Arial"/>
          <w:spacing w:val="-4"/>
          <w:sz w:val="22"/>
          <w:szCs w:val="22"/>
        </w:rPr>
        <w:t xml:space="preserve"> </w:t>
      </w:r>
      <w:r w:rsidRPr="005856E9">
        <w:rPr>
          <w:rFonts w:ascii="Arial" w:hAnsi="Arial" w:cs="Arial"/>
          <w:sz w:val="22"/>
          <w:szCs w:val="22"/>
        </w:rPr>
        <w:t>objektů</w:t>
      </w:r>
      <w:r w:rsidRPr="005856E9">
        <w:rPr>
          <w:rFonts w:ascii="Arial" w:hAnsi="Arial" w:cs="Arial"/>
          <w:spacing w:val="1"/>
          <w:sz w:val="22"/>
          <w:szCs w:val="22"/>
        </w:rPr>
        <w:t xml:space="preserve"> </w:t>
      </w:r>
      <w:r w:rsidRPr="005856E9">
        <w:rPr>
          <w:rFonts w:ascii="Arial" w:hAnsi="Arial" w:cs="Arial"/>
          <w:sz w:val="22"/>
          <w:szCs w:val="22"/>
        </w:rPr>
        <w:t>ve</w:t>
      </w:r>
      <w:r w:rsidRPr="005856E9">
        <w:rPr>
          <w:rFonts w:ascii="Arial" w:hAnsi="Arial" w:cs="Arial"/>
          <w:spacing w:val="-1"/>
          <w:sz w:val="22"/>
          <w:szCs w:val="22"/>
        </w:rPr>
        <w:t xml:space="preserve"> </w:t>
      </w:r>
      <w:r w:rsidRPr="005856E9">
        <w:rPr>
          <w:rFonts w:ascii="Arial" w:hAnsi="Arial" w:cs="Arial"/>
          <w:sz w:val="22"/>
          <w:szCs w:val="22"/>
        </w:rPr>
        <w:t>správě</w:t>
      </w:r>
      <w:r w:rsidRPr="005856E9">
        <w:rPr>
          <w:rFonts w:ascii="Arial" w:hAnsi="Arial" w:cs="Arial"/>
          <w:spacing w:val="1"/>
          <w:sz w:val="22"/>
          <w:szCs w:val="22"/>
        </w:rPr>
        <w:t xml:space="preserve"> </w:t>
      </w:r>
      <w:r w:rsidRPr="005856E9">
        <w:rPr>
          <w:rFonts w:ascii="Arial" w:hAnsi="Arial" w:cs="Arial"/>
          <w:sz w:val="22"/>
          <w:szCs w:val="22"/>
        </w:rPr>
        <w:t>pro</w:t>
      </w:r>
      <w:r w:rsidRPr="005856E9">
        <w:rPr>
          <w:rFonts w:ascii="Arial" w:hAnsi="Arial" w:cs="Arial"/>
          <w:spacing w:val="-1"/>
          <w:sz w:val="22"/>
          <w:szCs w:val="22"/>
        </w:rPr>
        <w:t xml:space="preserve"> </w:t>
      </w:r>
      <w:r w:rsidRPr="005856E9">
        <w:rPr>
          <w:rFonts w:ascii="Arial" w:hAnsi="Arial" w:cs="Arial"/>
          <w:sz w:val="22"/>
          <w:szCs w:val="22"/>
        </w:rPr>
        <w:t>zpracování</w:t>
      </w:r>
      <w:r w:rsidRPr="005856E9">
        <w:rPr>
          <w:rFonts w:ascii="Arial" w:hAnsi="Arial" w:cs="Arial"/>
          <w:spacing w:val="-3"/>
          <w:sz w:val="22"/>
          <w:szCs w:val="22"/>
        </w:rPr>
        <w:t xml:space="preserve"> </w:t>
      </w:r>
      <w:r w:rsidRPr="005856E9">
        <w:rPr>
          <w:rFonts w:ascii="Arial" w:hAnsi="Arial" w:cs="Arial"/>
          <w:sz w:val="22"/>
          <w:szCs w:val="22"/>
        </w:rPr>
        <w:t>nových</w:t>
      </w:r>
      <w:r w:rsidRPr="005856E9">
        <w:rPr>
          <w:rFonts w:ascii="Arial" w:hAnsi="Arial" w:cs="Arial"/>
          <w:spacing w:val="-1"/>
          <w:sz w:val="22"/>
          <w:szCs w:val="22"/>
        </w:rPr>
        <w:t xml:space="preserve"> </w:t>
      </w:r>
      <w:r w:rsidRPr="005856E9">
        <w:rPr>
          <w:rFonts w:ascii="Arial" w:hAnsi="Arial" w:cs="Arial"/>
          <w:sz w:val="22"/>
          <w:szCs w:val="22"/>
        </w:rPr>
        <w:t>PENB</w:t>
      </w:r>
      <w:r w:rsidRPr="005856E9">
        <w:rPr>
          <w:rFonts w:ascii="Arial" w:hAnsi="Arial" w:cs="Arial"/>
          <w:spacing w:val="-3"/>
          <w:sz w:val="22"/>
          <w:szCs w:val="22"/>
        </w:rPr>
        <w:t xml:space="preserve"> </w:t>
      </w:r>
      <w:r w:rsidRPr="005856E9">
        <w:rPr>
          <w:rFonts w:ascii="Arial" w:hAnsi="Arial" w:cs="Arial"/>
          <w:sz w:val="22"/>
          <w:szCs w:val="22"/>
        </w:rPr>
        <w:t>(konec</w:t>
      </w:r>
      <w:r w:rsidRPr="005856E9">
        <w:rPr>
          <w:rFonts w:ascii="Arial" w:hAnsi="Arial" w:cs="Arial"/>
          <w:spacing w:val="-1"/>
          <w:sz w:val="22"/>
          <w:szCs w:val="22"/>
        </w:rPr>
        <w:t xml:space="preserve"> </w:t>
      </w:r>
      <w:r w:rsidRPr="005856E9">
        <w:rPr>
          <w:rFonts w:ascii="Arial" w:hAnsi="Arial" w:cs="Arial"/>
          <w:sz w:val="22"/>
          <w:szCs w:val="22"/>
        </w:rPr>
        <w:t xml:space="preserve">platnosti </w:t>
      </w:r>
      <w:proofErr w:type="gramStart"/>
      <w:r w:rsidRPr="005856E9">
        <w:rPr>
          <w:rFonts w:ascii="Arial" w:hAnsi="Arial" w:cs="Arial"/>
          <w:sz w:val="22"/>
          <w:szCs w:val="22"/>
        </w:rPr>
        <w:t>stávajících</w:t>
      </w:r>
      <w:r w:rsidRPr="005856E9">
        <w:rPr>
          <w:rFonts w:ascii="Arial" w:hAnsi="Arial" w:cs="Arial"/>
          <w:spacing w:val="-1"/>
          <w:sz w:val="22"/>
          <w:szCs w:val="22"/>
        </w:rPr>
        <w:t xml:space="preserve"> </w:t>
      </w:r>
      <w:r w:rsidRPr="005856E9">
        <w:rPr>
          <w:rFonts w:ascii="Arial" w:hAnsi="Arial" w:cs="Arial"/>
          <w:spacing w:val="-10"/>
          <w:sz w:val="22"/>
          <w:szCs w:val="22"/>
        </w:rPr>
        <w:t>)</w:t>
      </w:r>
      <w:proofErr w:type="gramEnd"/>
    </w:p>
    <w:p w:rsidR="005856E9" w:rsidRPr="005856E9" w:rsidRDefault="005856E9" w:rsidP="0083482D">
      <w:pPr>
        <w:pStyle w:val="Odstavecseseznamem"/>
        <w:widowControl w:val="0"/>
        <w:numPr>
          <w:ilvl w:val="0"/>
          <w:numId w:val="98"/>
        </w:numPr>
        <w:tabs>
          <w:tab w:val="left" w:pos="378"/>
        </w:tabs>
        <w:autoSpaceDE w:val="0"/>
        <w:autoSpaceDN w:val="0"/>
        <w:ind w:left="0" w:hanging="146"/>
        <w:contextualSpacing w:val="0"/>
        <w:jc w:val="both"/>
        <w:rPr>
          <w:rFonts w:ascii="Arial" w:hAnsi="Arial" w:cs="Arial"/>
          <w:sz w:val="22"/>
          <w:szCs w:val="22"/>
        </w:rPr>
      </w:pPr>
      <w:r w:rsidRPr="005856E9">
        <w:rPr>
          <w:rFonts w:ascii="Arial" w:hAnsi="Arial" w:cs="Arial"/>
          <w:sz w:val="22"/>
          <w:szCs w:val="22"/>
        </w:rPr>
        <w:t>účast</w:t>
      </w:r>
      <w:r w:rsidRPr="005856E9">
        <w:rPr>
          <w:rFonts w:ascii="Arial" w:hAnsi="Arial" w:cs="Arial"/>
          <w:spacing w:val="-1"/>
          <w:sz w:val="22"/>
          <w:szCs w:val="22"/>
        </w:rPr>
        <w:t xml:space="preserve"> </w:t>
      </w:r>
      <w:r w:rsidRPr="005856E9">
        <w:rPr>
          <w:rFonts w:ascii="Arial" w:hAnsi="Arial" w:cs="Arial"/>
          <w:sz w:val="22"/>
          <w:szCs w:val="22"/>
        </w:rPr>
        <w:t xml:space="preserve">na školení </w:t>
      </w:r>
      <w:r w:rsidRPr="005856E9">
        <w:rPr>
          <w:rFonts w:ascii="Arial" w:hAnsi="Arial" w:cs="Arial"/>
          <w:spacing w:val="-2"/>
          <w:sz w:val="22"/>
          <w:szCs w:val="22"/>
        </w:rPr>
        <w:t>řidičů</w:t>
      </w:r>
    </w:p>
    <w:p w:rsidR="005856E9" w:rsidRPr="005856E9" w:rsidRDefault="005856E9" w:rsidP="0083482D">
      <w:pPr>
        <w:pStyle w:val="Odstavecseseznamem"/>
        <w:widowControl w:val="0"/>
        <w:numPr>
          <w:ilvl w:val="0"/>
          <w:numId w:val="98"/>
        </w:numPr>
        <w:tabs>
          <w:tab w:val="left" w:pos="409"/>
        </w:tabs>
        <w:autoSpaceDE w:val="0"/>
        <w:autoSpaceDN w:val="0"/>
        <w:ind w:left="0" w:firstLine="0"/>
        <w:contextualSpacing w:val="0"/>
        <w:jc w:val="both"/>
        <w:rPr>
          <w:rFonts w:ascii="Arial" w:hAnsi="Arial" w:cs="Arial"/>
          <w:sz w:val="22"/>
          <w:szCs w:val="22"/>
        </w:rPr>
      </w:pPr>
      <w:r w:rsidRPr="005856E9">
        <w:rPr>
          <w:rFonts w:ascii="Arial" w:hAnsi="Arial" w:cs="Arial"/>
          <w:sz w:val="22"/>
          <w:szCs w:val="22"/>
        </w:rPr>
        <w:t>administrace dodatku ke smlouvě o nájmu souboru movitého majetku s</w:t>
      </w:r>
      <w:r w:rsidRPr="005856E9">
        <w:rPr>
          <w:rFonts w:ascii="Arial" w:hAnsi="Arial" w:cs="Arial"/>
          <w:spacing w:val="-2"/>
          <w:sz w:val="22"/>
          <w:szCs w:val="22"/>
        </w:rPr>
        <w:t xml:space="preserve"> </w:t>
      </w:r>
      <w:r w:rsidRPr="005856E9">
        <w:rPr>
          <w:rFonts w:ascii="Arial" w:hAnsi="Arial" w:cs="Arial"/>
          <w:sz w:val="22"/>
          <w:szCs w:val="22"/>
        </w:rPr>
        <w:t>JIHLAVSKÝMI KOTELNAMI (aktualizace výše nájemného od r. 2024, vypuštění topného kanálu Havlíčkova z předmětu nájmu – odprodej této technologie provozovateli)</w:t>
      </w:r>
    </w:p>
    <w:p w:rsidR="005856E9" w:rsidRPr="005856E9" w:rsidRDefault="005856E9" w:rsidP="0083482D">
      <w:pPr>
        <w:pStyle w:val="Odstavecseseznamem"/>
        <w:widowControl w:val="0"/>
        <w:numPr>
          <w:ilvl w:val="0"/>
          <w:numId w:val="98"/>
        </w:numPr>
        <w:tabs>
          <w:tab w:val="left" w:pos="448"/>
        </w:tabs>
        <w:autoSpaceDE w:val="0"/>
        <w:autoSpaceDN w:val="0"/>
        <w:ind w:left="0" w:firstLine="0"/>
        <w:contextualSpacing w:val="0"/>
        <w:jc w:val="both"/>
        <w:rPr>
          <w:rFonts w:ascii="Arial" w:hAnsi="Arial" w:cs="Arial"/>
          <w:sz w:val="22"/>
          <w:szCs w:val="22"/>
        </w:rPr>
      </w:pPr>
      <w:r w:rsidRPr="005856E9">
        <w:rPr>
          <w:rFonts w:ascii="Arial" w:hAnsi="Arial" w:cs="Arial"/>
          <w:sz w:val="22"/>
          <w:szCs w:val="22"/>
        </w:rPr>
        <w:t xml:space="preserve">jednání na </w:t>
      </w:r>
      <w:proofErr w:type="gramStart"/>
      <w:r w:rsidRPr="005856E9">
        <w:rPr>
          <w:rFonts w:ascii="Arial" w:hAnsi="Arial" w:cs="Arial"/>
          <w:sz w:val="22"/>
          <w:szCs w:val="22"/>
        </w:rPr>
        <w:t>ORM</w:t>
      </w:r>
      <w:proofErr w:type="gramEnd"/>
      <w:r w:rsidRPr="005856E9">
        <w:rPr>
          <w:rFonts w:ascii="Arial" w:hAnsi="Arial" w:cs="Arial"/>
          <w:sz w:val="22"/>
          <w:szCs w:val="22"/>
        </w:rPr>
        <w:t xml:space="preserve"> ohledně záměru výstavby nového sportoviště v</w:t>
      </w:r>
      <w:r w:rsidRPr="005856E9">
        <w:rPr>
          <w:rFonts w:ascii="Arial" w:hAnsi="Arial" w:cs="Arial"/>
          <w:spacing w:val="-4"/>
          <w:sz w:val="22"/>
          <w:szCs w:val="22"/>
        </w:rPr>
        <w:t xml:space="preserve"> </w:t>
      </w:r>
      <w:r w:rsidRPr="005856E9">
        <w:rPr>
          <w:rFonts w:ascii="Arial" w:hAnsi="Arial" w:cs="Arial"/>
          <w:sz w:val="22"/>
          <w:szCs w:val="22"/>
        </w:rPr>
        <w:t xml:space="preserve">Bedřichově na ul. </w:t>
      </w:r>
      <w:r w:rsidRPr="005856E9">
        <w:rPr>
          <w:rFonts w:ascii="Arial" w:hAnsi="Arial" w:cs="Arial"/>
          <w:spacing w:val="-2"/>
          <w:sz w:val="22"/>
          <w:szCs w:val="22"/>
        </w:rPr>
        <w:t>Sokolovská</w:t>
      </w:r>
    </w:p>
    <w:p w:rsidR="005856E9" w:rsidRPr="005856E9" w:rsidRDefault="005856E9" w:rsidP="0083482D">
      <w:pPr>
        <w:pStyle w:val="Odstavecseseznamem"/>
        <w:widowControl w:val="0"/>
        <w:numPr>
          <w:ilvl w:val="0"/>
          <w:numId w:val="98"/>
        </w:numPr>
        <w:tabs>
          <w:tab w:val="left" w:pos="378"/>
        </w:tabs>
        <w:autoSpaceDE w:val="0"/>
        <w:autoSpaceDN w:val="0"/>
        <w:ind w:left="0" w:hanging="146"/>
        <w:contextualSpacing w:val="0"/>
        <w:jc w:val="both"/>
        <w:rPr>
          <w:rFonts w:ascii="Arial" w:hAnsi="Arial" w:cs="Arial"/>
          <w:sz w:val="22"/>
          <w:szCs w:val="22"/>
        </w:rPr>
      </w:pPr>
      <w:r w:rsidRPr="005856E9">
        <w:rPr>
          <w:rFonts w:ascii="Arial" w:hAnsi="Arial" w:cs="Arial"/>
          <w:sz w:val="22"/>
          <w:szCs w:val="22"/>
        </w:rPr>
        <w:t>zpracování</w:t>
      </w:r>
      <w:r w:rsidRPr="005856E9">
        <w:rPr>
          <w:rFonts w:ascii="Arial" w:hAnsi="Arial" w:cs="Arial"/>
          <w:spacing w:val="-3"/>
          <w:sz w:val="22"/>
          <w:szCs w:val="22"/>
        </w:rPr>
        <w:t xml:space="preserve"> </w:t>
      </w:r>
      <w:r w:rsidRPr="005856E9">
        <w:rPr>
          <w:rFonts w:ascii="Arial" w:hAnsi="Arial" w:cs="Arial"/>
          <w:sz w:val="22"/>
          <w:szCs w:val="22"/>
        </w:rPr>
        <w:t>informací</w:t>
      </w:r>
      <w:r w:rsidRPr="005856E9">
        <w:rPr>
          <w:rFonts w:ascii="Arial" w:hAnsi="Arial" w:cs="Arial"/>
          <w:spacing w:val="-5"/>
          <w:sz w:val="22"/>
          <w:szCs w:val="22"/>
        </w:rPr>
        <w:t xml:space="preserve"> </w:t>
      </w:r>
      <w:r w:rsidRPr="005856E9">
        <w:rPr>
          <w:rFonts w:ascii="Arial" w:hAnsi="Arial" w:cs="Arial"/>
          <w:sz w:val="22"/>
          <w:szCs w:val="22"/>
        </w:rPr>
        <w:t>k</w:t>
      </w:r>
      <w:r w:rsidRPr="005856E9">
        <w:rPr>
          <w:rFonts w:ascii="Arial" w:hAnsi="Arial" w:cs="Arial"/>
          <w:spacing w:val="-1"/>
          <w:sz w:val="22"/>
          <w:szCs w:val="22"/>
        </w:rPr>
        <w:t xml:space="preserve"> </w:t>
      </w:r>
      <w:r w:rsidRPr="005856E9">
        <w:rPr>
          <w:rFonts w:ascii="Arial" w:hAnsi="Arial" w:cs="Arial"/>
          <w:sz w:val="22"/>
          <w:szCs w:val="22"/>
        </w:rPr>
        <w:t>problematice</w:t>
      </w:r>
      <w:r w:rsidRPr="005856E9">
        <w:rPr>
          <w:rFonts w:ascii="Arial" w:hAnsi="Arial" w:cs="Arial"/>
          <w:spacing w:val="1"/>
          <w:sz w:val="22"/>
          <w:szCs w:val="22"/>
        </w:rPr>
        <w:t xml:space="preserve"> </w:t>
      </w:r>
      <w:r w:rsidRPr="005856E9">
        <w:rPr>
          <w:rFonts w:ascii="Arial" w:hAnsi="Arial" w:cs="Arial"/>
          <w:sz w:val="22"/>
          <w:szCs w:val="22"/>
        </w:rPr>
        <w:t>vletu</w:t>
      </w:r>
      <w:r w:rsidRPr="005856E9">
        <w:rPr>
          <w:rFonts w:ascii="Arial" w:hAnsi="Arial" w:cs="Arial"/>
          <w:spacing w:val="2"/>
          <w:sz w:val="22"/>
          <w:szCs w:val="22"/>
        </w:rPr>
        <w:t xml:space="preserve"> </w:t>
      </w:r>
      <w:r w:rsidRPr="005856E9">
        <w:rPr>
          <w:rFonts w:ascii="Arial" w:hAnsi="Arial" w:cs="Arial"/>
          <w:sz w:val="22"/>
          <w:szCs w:val="22"/>
        </w:rPr>
        <w:t>holubů</w:t>
      </w:r>
      <w:r w:rsidRPr="005856E9">
        <w:rPr>
          <w:rFonts w:ascii="Arial" w:hAnsi="Arial" w:cs="Arial"/>
          <w:spacing w:val="-1"/>
          <w:sz w:val="22"/>
          <w:szCs w:val="22"/>
        </w:rPr>
        <w:t xml:space="preserve"> </w:t>
      </w:r>
      <w:r w:rsidRPr="005856E9">
        <w:rPr>
          <w:rFonts w:ascii="Arial" w:hAnsi="Arial" w:cs="Arial"/>
          <w:sz w:val="22"/>
          <w:szCs w:val="22"/>
        </w:rPr>
        <w:t>do</w:t>
      </w:r>
      <w:r w:rsidRPr="005856E9">
        <w:rPr>
          <w:rFonts w:ascii="Arial" w:hAnsi="Arial" w:cs="Arial"/>
          <w:spacing w:val="1"/>
          <w:sz w:val="22"/>
          <w:szCs w:val="22"/>
        </w:rPr>
        <w:t xml:space="preserve"> </w:t>
      </w:r>
      <w:r w:rsidRPr="005856E9">
        <w:rPr>
          <w:rFonts w:ascii="Arial" w:hAnsi="Arial" w:cs="Arial"/>
          <w:sz w:val="22"/>
          <w:szCs w:val="22"/>
        </w:rPr>
        <w:t>půdních</w:t>
      </w:r>
      <w:r w:rsidRPr="005856E9">
        <w:rPr>
          <w:rFonts w:ascii="Arial" w:hAnsi="Arial" w:cs="Arial"/>
          <w:spacing w:val="-1"/>
          <w:sz w:val="22"/>
          <w:szCs w:val="22"/>
        </w:rPr>
        <w:t xml:space="preserve"> </w:t>
      </w:r>
      <w:r w:rsidRPr="005856E9">
        <w:rPr>
          <w:rFonts w:ascii="Arial" w:hAnsi="Arial" w:cs="Arial"/>
          <w:sz w:val="22"/>
          <w:szCs w:val="22"/>
        </w:rPr>
        <w:t>prostor</w:t>
      </w:r>
      <w:r w:rsidRPr="005856E9">
        <w:rPr>
          <w:rFonts w:ascii="Arial" w:hAnsi="Arial" w:cs="Arial"/>
          <w:spacing w:val="-1"/>
          <w:sz w:val="22"/>
          <w:szCs w:val="22"/>
        </w:rPr>
        <w:t xml:space="preserve"> </w:t>
      </w:r>
      <w:r w:rsidRPr="005856E9">
        <w:rPr>
          <w:rFonts w:ascii="Arial" w:hAnsi="Arial" w:cs="Arial"/>
          <w:sz w:val="22"/>
          <w:szCs w:val="22"/>
        </w:rPr>
        <w:t>domů</w:t>
      </w:r>
      <w:r w:rsidRPr="005856E9">
        <w:rPr>
          <w:rFonts w:ascii="Arial" w:hAnsi="Arial" w:cs="Arial"/>
          <w:spacing w:val="-3"/>
          <w:sz w:val="22"/>
          <w:szCs w:val="22"/>
        </w:rPr>
        <w:t xml:space="preserve"> </w:t>
      </w:r>
      <w:r w:rsidRPr="005856E9">
        <w:rPr>
          <w:rFonts w:ascii="Arial" w:hAnsi="Arial" w:cs="Arial"/>
          <w:sz w:val="22"/>
          <w:szCs w:val="22"/>
        </w:rPr>
        <w:t>města</w:t>
      </w:r>
      <w:r w:rsidRPr="005856E9">
        <w:rPr>
          <w:rFonts w:ascii="Arial" w:hAnsi="Arial" w:cs="Arial"/>
          <w:spacing w:val="-1"/>
          <w:sz w:val="22"/>
          <w:szCs w:val="22"/>
        </w:rPr>
        <w:t xml:space="preserve"> </w:t>
      </w:r>
      <w:r w:rsidRPr="005856E9">
        <w:rPr>
          <w:rFonts w:ascii="Arial" w:hAnsi="Arial" w:cs="Arial"/>
          <w:sz w:val="22"/>
          <w:szCs w:val="22"/>
        </w:rPr>
        <w:t xml:space="preserve">v </w:t>
      </w:r>
      <w:r w:rsidRPr="005856E9">
        <w:rPr>
          <w:rFonts w:ascii="Arial" w:hAnsi="Arial" w:cs="Arial"/>
          <w:spacing w:val="-5"/>
          <w:sz w:val="22"/>
          <w:szCs w:val="22"/>
        </w:rPr>
        <w:t>MPR</w:t>
      </w:r>
    </w:p>
    <w:p w:rsidR="005856E9" w:rsidRPr="005856E9" w:rsidRDefault="005856E9" w:rsidP="0083482D">
      <w:pPr>
        <w:pStyle w:val="Odstavecseseznamem"/>
        <w:widowControl w:val="0"/>
        <w:numPr>
          <w:ilvl w:val="0"/>
          <w:numId w:val="98"/>
        </w:numPr>
        <w:tabs>
          <w:tab w:val="left" w:pos="385"/>
        </w:tabs>
        <w:autoSpaceDE w:val="0"/>
        <w:autoSpaceDN w:val="0"/>
        <w:ind w:left="0" w:firstLine="0"/>
        <w:contextualSpacing w:val="0"/>
        <w:jc w:val="both"/>
        <w:rPr>
          <w:rFonts w:ascii="Arial" w:hAnsi="Arial" w:cs="Arial"/>
          <w:sz w:val="22"/>
          <w:szCs w:val="22"/>
        </w:rPr>
      </w:pPr>
      <w:r w:rsidRPr="005856E9">
        <w:rPr>
          <w:rFonts w:ascii="Arial" w:hAnsi="Arial" w:cs="Arial"/>
          <w:sz w:val="22"/>
          <w:szCs w:val="22"/>
        </w:rPr>
        <w:t>prohlídka stávajícího stavu technologie domovních kotelen Masarykovo nám. 34 a Matky Boží 17 – doporučení provozovatele provést celkovou opravu/rekonstrukci</w:t>
      </w:r>
    </w:p>
    <w:p w:rsidR="005856E9" w:rsidRPr="005856E9" w:rsidRDefault="005856E9" w:rsidP="0083482D">
      <w:pPr>
        <w:pStyle w:val="Odstavecseseznamem"/>
        <w:widowControl w:val="0"/>
        <w:numPr>
          <w:ilvl w:val="0"/>
          <w:numId w:val="98"/>
        </w:numPr>
        <w:tabs>
          <w:tab w:val="left" w:pos="446"/>
        </w:tabs>
        <w:autoSpaceDE w:val="0"/>
        <w:autoSpaceDN w:val="0"/>
        <w:ind w:left="0" w:firstLine="0"/>
        <w:contextualSpacing w:val="0"/>
        <w:jc w:val="both"/>
        <w:rPr>
          <w:rFonts w:ascii="Arial" w:hAnsi="Arial" w:cs="Arial"/>
          <w:sz w:val="22"/>
          <w:szCs w:val="22"/>
        </w:rPr>
      </w:pPr>
      <w:r w:rsidRPr="005856E9">
        <w:rPr>
          <w:rFonts w:ascii="Arial" w:hAnsi="Arial" w:cs="Arial"/>
          <w:sz w:val="22"/>
          <w:szCs w:val="22"/>
        </w:rPr>
        <w:t>jednání ohledně možného přesunu finančních prostředků z</w:t>
      </w:r>
      <w:r w:rsidRPr="005856E9">
        <w:rPr>
          <w:rFonts w:ascii="Arial" w:hAnsi="Arial" w:cs="Arial"/>
          <w:spacing w:val="-5"/>
          <w:sz w:val="22"/>
          <w:szCs w:val="22"/>
        </w:rPr>
        <w:t xml:space="preserve"> </w:t>
      </w:r>
      <w:r w:rsidRPr="005856E9">
        <w:rPr>
          <w:rFonts w:ascii="Arial" w:hAnsi="Arial" w:cs="Arial"/>
          <w:sz w:val="22"/>
          <w:szCs w:val="22"/>
        </w:rPr>
        <w:t xml:space="preserve">OSV na MO na opravu stávajícího sportovního hřiště v </w:t>
      </w:r>
      <w:proofErr w:type="gramStart"/>
      <w:r w:rsidRPr="005856E9">
        <w:rPr>
          <w:rFonts w:ascii="Arial" w:hAnsi="Arial" w:cs="Arial"/>
          <w:sz w:val="22"/>
          <w:szCs w:val="22"/>
        </w:rPr>
        <w:t>k.ú.</w:t>
      </w:r>
      <w:proofErr w:type="gramEnd"/>
      <w:r w:rsidRPr="005856E9">
        <w:rPr>
          <w:rFonts w:ascii="Arial" w:hAnsi="Arial" w:cs="Arial"/>
          <w:sz w:val="22"/>
          <w:szCs w:val="22"/>
        </w:rPr>
        <w:t xml:space="preserve"> Horní Kosov</w:t>
      </w:r>
    </w:p>
    <w:p w:rsidR="005856E9" w:rsidRPr="005856E9" w:rsidRDefault="005856E9" w:rsidP="0083482D">
      <w:pPr>
        <w:pStyle w:val="Odstavecseseznamem"/>
        <w:widowControl w:val="0"/>
        <w:numPr>
          <w:ilvl w:val="0"/>
          <w:numId w:val="98"/>
        </w:numPr>
        <w:tabs>
          <w:tab w:val="left" w:pos="388"/>
        </w:tabs>
        <w:autoSpaceDE w:val="0"/>
        <w:autoSpaceDN w:val="0"/>
        <w:ind w:left="0" w:firstLine="0"/>
        <w:contextualSpacing w:val="0"/>
        <w:jc w:val="both"/>
        <w:rPr>
          <w:rFonts w:ascii="Arial" w:hAnsi="Arial" w:cs="Arial"/>
          <w:sz w:val="22"/>
          <w:szCs w:val="22"/>
        </w:rPr>
      </w:pPr>
      <w:r w:rsidRPr="005856E9">
        <w:rPr>
          <w:rFonts w:ascii="Arial" w:hAnsi="Arial" w:cs="Arial"/>
          <w:sz w:val="22"/>
          <w:szCs w:val="22"/>
        </w:rPr>
        <w:t>jednání s</w:t>
      </w:r>
      <w:r w:rsidRPr="005856E9">
        <w:rPr>
          <w:rFonts w:ascii="Arial" w:hAnsi="Arial" w:cs="Arial"/>
          <w:spacing w:val="-3"/>
          <w:sz w:val="22"/>
          <w:szCs w:val="22"/>
        </w:rPr>
        <w:t xml:space="preserve"> </w:t>
      </w:r>
      <w:r w:rsidRPr="005856E9">
        <w:rPr>
          <w:rFonts w:ascii="Arial" w:hAnsi="Arial" w:cs="Arial"/>
          <w:sz w:val="22"/>
          <w:szCs w:val="22"/>
        </w:rPr>
        <w:t>provozovatelem kina Dukla – problematika provozu, možné opravy objektu pro rok 2024, příprava investice na klimatizaci sálů a dalších prostor</w:t>
      </w:r>
    </w:p>
    <w:p w:rsidR="005856E9" w:rsidRPr="005856E9" w:rsidRDefault="005856E9" w:rsidP="0083482D">
      <w:pPr>
        <w:pStyle w:val="Odstavecseseznamem"/>
        <w:widowControl w:val="0"/>
        <w:numPr>
          <w:ilvl w:val="0"/>
          <w:numId w:val="98"/>
        </w:numPr>
        <w:tabs>
          <w:tab w:val="left" w:pos="436"/>
        </w:tabs>
        <w:autoSpaceDE w:val="0"/>
        <w:autoSpaceDN w:val="0"/>
        <w:ind w:left="0" w:firstLine="0"/>
        <w:contextualSpacing w:val="0"/>
        <w:jc w:val="both"/>
        <w:rPr>
          <w:rFonts w:ascii="Arial" w:hAnsi="Arial" w:cs="Arial"/>
          <w:sz w:val="22"/>
          <w:szCs w:val="22"/>
        </w:rPr>
      </w:pPr>
      <w:r w:rsidRPr="005856E9">
        <w:rPr>
          <w:rFonts w:ascii="Arial" w:hAnsi="Arial" w:cs="Arial"/>
          <w:sz w:val="22"/>
          <w:szCs w:val="22"/>
        </w:rPr>
        <w:t xml:space="preserve">jednání se zástupci Brány Jihlavy – možné opravy prostor a domů užívaných touto </w:t>
      </w:r>
      <w:r w:rsidRPr="005856E9">
        <w:rPr>
          <w:rFonts w:ascii="Arial" w:hAnsi="Arial" w:cs="Arial"/>
          <w:spacing w:val="-2"/>
          <w:sz w:val="22"/>
          <w:szCs w:val="22"/>
        </w:rPr>
        <w:t>organizací</w:t>
      </w:r>
    </w:p>
    <w:p w:rsidR="005856E9" w:rsidRPr="005856E9" w:rsidRDefault="005856E9" w:rsidP="0083482D">
      <w:pPr>
        <w:pStyle w:val="Odstavecseseznamem"/>
        <w:widowControl w:val="0"/>
        <w:numPr>
          <w:ilvl w:val="0"/>
          <w:numId w:val="98"/>
        </w:numPr>
        <w:tabs>
          <w:tab w:val="left" w:pos="448"/>
        </w:tabs>
        <w:autoSpaceDE w:val="0"/>
        <w:autoSpaceDN w:val="0"/>
        <w:ind w:left="0" w:firstLine="0"/>
        <w:contextualSpacing w:val="0"/>
        <w:jc w:val="both"/>
        <w:rPr>
          <w:rFonts w:ascii="Arial" w:hAnsi="Arial" w:cs="Arial"/>
          <w:sz w:val="22"/>
          <w:szCs w:val="22"/>
        </w:rPr>
      </w:pPr>
      <w:r w:rsidRPr="005856E9">
        <w:rPr>
          <w:rFonts w:ascii="Arial" w:hAnsi="Arial" w:cs="Arial"/>
          <w:sz w:val="22"/>
          <w:szCs w:val="22"/>
        </w:rPr>
        <w:t>nákup dalšího materiálu pro zajištění technického zasněžování v</w:t>
      </w:r>
      <w:r w:rsidRPr="005856E9">
        <w:rPr>
          <w:rFonts w:ascii="Arial" w:hAnsi="Arial" w:cs="Arial"/>
          <w:spacing w:val="-5"/>
          <w:sz w:val="22"/>
          <w:szCs w:val="22"/>
        </w:rPr>
        <w:t xml:space="preserve"> </w:t>
      </w:r>
      <w:r w:rsidRPr="005856E9">
        <w:rPr>
          <w:rFonts w:ascii="Arial" w:hAnsi="Arial" w:cs="Arial"/>
          <w:sz w:val="22"/>
          <w:szCs w:val="22"/>
        </w:rPr>
        <w:t>lokalitě sportovně- relaxačního centra Český mlýn pro období 2023/2024</w:t>
      </w:r>
    </w:p>
    <w:p w:rsidR="005856E9" w:rsidRPr="005856E9" w:rsidRDefault="005856E9" w:rsidP="0083482D">
      <w:pPr>
        <w:pStyle w:val="Odstavecseseznamem"/>
        <w:widowControl w:val="0"/>
        <w:numPr>
          <w:ilvl w:val="0"/>
          <w:numId w:val="98"/>
        </w:numPr>
        <w:tabs>
          <w:tab w:val="left" w:pos="378"/>
        </w:tabs>
        <w:autoSpaceDE w:val="0"/>
        <w:autoSpaceDN w:val="0"/>
        <w:ind w:left="0" w:hanging="146"/>
        <w:contextualSpacing w:val="0"/>
        <w:jc w:val="both"/>
        <w:rPr>
          <w:rFonts w:ascii="Arial" w:hAnsi="Arial" w:cs="Arial"/>
          <w:sz w:val="22"/>
          <w:szCs w:val="22"/>
        </w:rPr>
      </w:pPr>
      <w:r w:rsidRPr="005856E9">
        <w:rPr>
          <w:rFonts w:ascii="Arial" w:hAnsi="Arial" w:cs="Arial"/>
          <w:sz w:val="22"/>
          <w:szCs w:val="22"/>
        </w:rPr>
        <w:t>inventarizace</w:t>
      </w:r>
      <w:r w:rsidRPr="005856E9">
        <w:rPr>
          <w:rFonts w:ascii="Arial" w:hAnsi="Arial" w:cs="Arial"/>
          <w:spacing w:val="-4"/>
          <w:sz w:val="22"/>
          <w:szCs w:val="22"/>
        </w:rPr>
        <w:t xml:space="preserve"> </w:t>
      </w:r>
      <w:r w:rsidRPr="005856E9">
        <w:rPr>
          <w:rFonts w:ascii="Arial" w:hAnsi="Arial" w:cs="Arial"/>
          <w:spacing w:val="-2"/>
          <w:sz w:val="22"/>
          <w:szCs w:val="22"/>
        </w:rPr>
        <w:t>majetku</w:t>
      </w:r>
    </w:p>
    <w:p w:rsidR="005856E9" w:rsidRDefault="005856E9" w:rsidP="0083482D">
      <w:pPr>
        <w:pStyle w:val="Odstavecseseznamem"/>
        <w:widowControl w:val="0"/>
        <w:numPr>
          <w:ilvl w:val="0"/>
          <w:numId w:val="98"/>
        </w:numPr>
        <w:tabs>
          <w:tab w:val="left" w:pos="378"/>
        </w:tabs>
        <w:autoSpaceDE w:val="0"/>
        <w:autoSpaceDN w:val="0"/>
        <w:ind w:left="0" w:hanging="146"/>
        <w:contextualSpacing w:val="0"/>
        <w:jc w:val="both"/>
      </w:pPr>
      <w:r w:rsidRPr="005856E9">
        <w:rPr>
          <w:rFonts w:ascii="Arial" w:hAnsi="Arial" w:cs="Arial"/>
          <w:sz w:val="22"/>
          <w:szCs w:val="22"/>
        </w:rPr>
        <w:t>odečty</w:t>
      </w:r>
      <w:r w:rsidRPr="005856E9">
        <w:rPr>
          <w:rFonts w:ascii="Arial" w:hAnsi="Arial" w:cs="Arial"/>
          <w:spacing w:val="-4"/>
          <w:sz w:val="22"/>
          <w:szCs w:val="22"/>
        </w:rPr>
        <w:t xml:space="preserve"> </w:t>
      </w:r>
      <w:r w:rsidRPr="005856E9">
        <w:rPr>
          <w:rFonts w:ascii="Arial" w:hAnsi="Arial" w:cs="Arial"/>
          <w:sz w:val="22"/>
          <w:szCs w:val="22"/>
        </w:rPr>
        <w:t>měřidel</w:t>
      </w:r>
      <w:r w:rsidRPr="005856E9">
        <w:rPr>
          <w:rFonts w:ascii="Arial" w:hAnsi="Arial" w:cs="Arial"/>
          <w:spacing w:val="-1"/>
          <w:sz w:val="22"/>
          <w:szCs w:val="22"/>
        </w:rPr>
        <w:t xml:space="preserve"> </w:t>
      </w:r>
      <w:r w:rsidRPr="005856E9">
        <w:rPr>
          <w:rFonts w:ascii="Arial" w:hAnsi="Arial" w:cs="Arial"/>
          <w:sz w:val="22"/>
          <w:szCs w:val="22"/>
        </w:rPr>
        <w:t>plynu</w:t>
      </w:r>
      <w:r w:rsidRPr="005856E9">
        <w:rPr>
          <w:rFonts w:ascii="Arial" w:hAnsi="Arial" w:cs="Arial"/>
          <w:spacing w:val="-1"/>
          <w:sz w:val="22"/>
          <w:szCs w:val="22"/>
        </w:rPr>
        <w:t xml:space="preserve"> </w:t>
      </w:r>
      <w:r w:rsidRPr="005856E9">
        <w:rPr>
          <w:rFonts w:ascii="Arial" w:hAnsi="Arial" w:cs="Arial"/>
          <w:sz w:val="22"/>
          <w:szCs w:val="22"/>
        </w:rPr>
        <w:t>a</w:t>
      </w:r>
      <w:r w:rsidRPr="005856E9">
        <w:rPr>
          <w:rFonts w:ascii="Arial" w:hAnsi="Arial" w:cs="Arial"/>
          <w:spacing w:val="-1"/>
          <w:sz w:val="22"/>
          <w:szCs w:val="22"/>
        </w:rPr>
        <w:t xml:space="preserve"> </w:t>
      </w:r>
      <w:r w:rsidRPr="005856E9">
        <w:rPr>
          <w:rFonts w:ascii="Arial" w:hAnsi="Arial" w:cs="Arial"/>
          <w:sz w:val="22"/>
          <w:szCs w:val="22"/>
        </w:rPr>
        <w:t>el.</w:t>
      </w:r>
      <w:r w:rsidRPr="005856E9">
        <w:rPr>
          <w:rFonts w:ascii="Arial" w:hAnsi="Arial" w:cs="Arial"/>
          <w:spacing w:val="-3"/>
          <w:sz w:val="22"/>
          <w:szCs w:val="22"/>
        </w:rPr>
        <w:t xml:space="preserve"> </w:t>
      </w:r>
      <w:proofErr w:type="gramStart"/>
      <w:r w:rsidRPr="005856E9">
        <w:rPr>
          <w:rFonts w:ascii="Arial" w:hAnsi="Arial" w:cs="Arial"/>
          <w:sz w:val="22"/>
          <w:szCs w:val="22"/>
        </w:rPr>
        <w:t>energie</w:t>
      </w:r>
      <w:proofErr w:type="gramEnd"/>
      <w:r w:rsidRPr="005856E9">
        <w:rPr>
          <w:rFonts w:ascii="Arial" w:hAnsi="Arial" w:cs="Arial"/>
          <w:spacing w:val="1"/>
          <w:sz w:val="22"/>
          <w:szCs w:val="22"/>
        </w:rPr>
        <w:t xml:space="preserve"> </w:t>
      </w:r>
      <w:r w:rsidRPr="005856E9">
        <w:rPr>
          <w:rFonts w:ascii="Arial" w:hAnsi="Arial" w:cs="Arial"/>
          <w:sz w:val="22"/>
          <w:szCs w:val="22"/>
        </w:rPr>
        <w:t>–</w:t>
      </w:r>
      <w:r w:rsidRPr="005856E9">
        <w:rPr>
          <w:rFonts w:ascii="Arial" w:hAnsi="Arial" w:cs="Arial"/>
          <w:spacing w:val="-1"/>
          <w:sz w:val="22"/>
          <w:szCs w:val="22"/>
        </w:rPr>
        <w:t xml:space="preserve"> </w:t>
      </w:r>
      <w:r w:rsidRPr="005856E9">
        <w:rPr>
          <w:rFonts w:ascii="Arial" w:hAnsi="Arial" w:cs="Arial"/>
          <w:sz w:val="22"/>
          <w:szCs w:val="22"/>
        </w:rPr>
        <w:t>vysoutěžené</w:t>
      </w:r>
      <w:r w:rsidRPr="005856E9">
        <w:rPr>
          <w:rFonts w:ascii="Arial" w:hAnsi="Arial" w:cs="Arial"/>
          <w:spacing w:val="3"/>
          <w:sz w:val="22"/>
          <w:szCs w:val="22"/>
        </w:rPr>
        <w:t xml:space="preserve"> </w:t>
      </w:r>
      <w:r w:rsidRPr="005856E9">
        <w:rPr>
          <w:rFonts w:ascii="Arial" w:hAnsi="Arial" w:cs="Arial"/>
          <w:spacing w:val="-2"/>
          <w:sz w:val="22"/>
          <w:szCs w:val="22"/>
        </w:rPr>
        <w:t>odběry</w:t>
      </w:r>
    </w:p>
    <w:p w:rsidR="005856E9" w:rsidRDefault="005856E9" w:rsidP="005856E9">
      <w:pPr>
        <w:pStyle w:val="Zkladntext"/>
      </w:pPr>
    </w:p>
    <w:p w:rsidR="005856E9" w:rsidRDefault="005856E9" w:rsidP="005856E9">
      <w:pPr>
        <w:pStyle w:val="Zkladntext"/>
      </w:pPr>
    </w:p>
    <w:p w:rsidR="005856E9" w:rsidRDefault="005856E9" w:rsidP="005856E9">
      <w:pPr>
        <w:pStyle w:val="Zkladntext"/>
      </w:pPr>
    </w:p>
    <w:p w:rsidR="001B3621" w:rsidRDefault="001B3621" w:rsidP="005856E9">
      <w:pPr>
        <w:pStyle w:val="Zkladntext"/>
      </w:pPr>
    </w:p>
    <w:p w:rsidR="001B3621" w:rsidRDefault="001B3621" w:rsidP="005856E9">
      <w:pPr>
        <w:pStyle w:val="Zkladntext"/>
      </w:pPr>
    </w:p>
    <w:p w:rsidR="001B3621" w:rsidRDefault="001B3621" w:rsidP="005856E9">
      <w:pPr>
        <w:pStyle w:val="Zkladntext"/>
      </w:pPr>
    </w:p>
    <w:p w:rsidR="00086F97" w:rsidRDefault="00086F97" w:rsidP="005856E9">
      <w:pPr>
        <w:pStyle w:val="Zkladntext"/>
      </w:pPr>
    </w:p>
    <w:p w:rsidR="00086F97" w:rsidRDefault="00086F97" w:rsidP="005856E9">
      <w:pPr>
        <w:pStyle w:val="Zkladntext"/>
      </w:pPr>
    </w:p>
    <w:p w:rsidR="001B3621" w:rsidRDefault="001B3621" w:rsidP="005856E9">
      <w:pPr>
        <w:pStyle w:val="Zkladntext"/>
      </w:pPr>
    </w:p>
    <w:p w:rsidR="001B3621" w:rsidRDefault="001B3621" w:rsidP="005856E9">
      <w:pPr>
        <w:pStyle w:val="Zkladntext"/>
      </w:pPr>
    </w:p>
    <w:p w:rsidR="001B3621" w:rsidRDefault="001B3621" w:rsidP="005856E9">
      <w:pPr>
        <w:pStyle w:val="Zkladn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708"/>
        <w:gridCol w:w="1800"/>
        <w:gridCol w:w="2760"/>
      </w:tblGrid>
      <w:tr w:rsidR="005E526B" w:rsidRPr="00217942" w:rsidTr="005E526B">
        <w:trPr>
          <w:trHeight w:val="567"/>
        </w:trPr>
        <w:tc>
          <w:tcPr>
            <w:tcW w:w="9708" w:type="dxa"/>
            <w:gridSpan w:val="4"/>
            <w:vAlign w:val="center"/>
          </w:tcPr>
          <w:p w:rsidR="005E526B" w:rsidRPr="00217942" w:rsidRDefault="005E526B" w:rsidP="005E526B">
            <w:pPr>
              <w:jc w:val="center"/>
              <w:rPr>
                <w:rFonts w:ascii="Arial" w:hAnsi="Arial" w:cs="Arial"/>
                <w:b/>
                <w:sz w:val="28"/>
                <w:szCs w:val="28"/>
              </w:rPr>
            </w:pPr>
            <w:r>
              <w:rPr>
                <w:rFonts w:ascii="Arial" w:hAnsi="Arial" w:cs="Arial"/>
                <w:b/>
                <w:noProof/>
                <w:sz w:val="28"/>
                <w:szCs w:val="28"/>
                <w:lang w:eastAsia="cs-CZ"/>
              </w:rPr>
              <w:drawing>
                <wp:anchor distT="0" distB="0" distL="114300" distR="114300" simplePos="0" relativeHeight="251695104" behindDoc="1" locked="0" layoutInCell="1" allowOverlap="1" wp14:anchorId="315B196C" wp14:editId="0EEB196E">
                  <wp:simplePos x="0" y="0"/>
                  <wp:positionH relativeFrom="column">
                    <wp:posOffset>1295400</wp:posOffset>
                  </wp:positionH>
                  <wp:positionV relativeFrom="page">
                    <wp:posOffset>-6350</wp:posOffset>
                  </wp:positionV>
                  <wp:extent cx="2260600" cy="360045"/>
                  <wp:effectExtent l="0" t="0" r="6350" b="1905"/>
                  <wp:wrapNone/>
                  <wp:docPr id="35" name="Obrázek 35"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E526B" w:rsidRPr="00217942" w:rsidTr="005E526B">
        <w:trPr>
          <w:trHeight w:val="567"/>
        </w:trPr>
        <w:tc>
          <w:tcPr>
            <w:tcW w:w="6948" w:type="dxa"/>
            <w:gridSpan w:val="3"/>
            <w:vAlign w:val="center"/>
          </w:tcPr>
          <w:p w:rsidR="005E526B" w:rsidRPr="00217942" w:rsidRDefault="005E526B" w:rsidP="005E526B">
            <w:pPr>
              <w:jc w:val="center"/>
              <w:rPr>
                <w:rFonts w:ascii="Arial" w:hAnsi="Arial" w:cs="Arial"/>
              </w:rPr>
            </w:pPr>
            <w:r w:rsidRPr="00217942">
              <w:rPr>
                <w:rFonts w:ascii="Arial" w:hAnsi="Arial" w:cs="Arial"/>
              </w:rPr>
              <w:t>Zpráva o činnosti za období</w:t>
            </w:r>
          </w:p>
        </w:tc>
        <w:tc>
          <w:tcPr>
            <w:tcW w:w="2760" w:type="dxa"/>
            <w:vAlign w:val="center"/>
          </w:tcPr>
          <w:p w:rsidR="005E526B" w:rsidRPr="00217942" w:rsidRDefault="005E526B" w:rsidP="005E526B">
            <w:pPr>
              <w:jc w:val="center"/>
              <w:rPr>
                <w:rFonts w:ascii="Arial" w:hAnsi="Arial" w:cs="Arial"/>
                <w:b/>
              </w:rPr>
            </w:pPr>
            <w:r>
              <w:rPr>
                <w:rFonts w:ascii="Arial" w:hAnsi="Arial" w:cs="Arial"/>
                <w:b/>
              </w:rPr>
              <w:t>IV</w:t>
            </w:r>
            <w:r w:rsidRPr="00217942">
              <w:rPr>
                <w:rFonts w:ascii="Arial" w:hAnsi="Arial" w:cs="Arial"/>
                <w:b/>
              </w:rPr>
              <w:t xml:space="preserve">. Q. </w:t>
            </w:r>
            <w:r>
              <w:rPr>
                <w:rFonts w:ascii="Arial" w:hAnsi="Arial" w:cs="Arial"/>
                <w:b/>
              </w:rPr>
              <w:t>2023</w:t>
            </w:r>
          </w:p>
        </w:tc>
      </w:tr>
      <w:tr w:rsidR="005E526B" w:rsidRPr="00217942" w:rsidTr="005E526B">
        <w:trPr>
          <w:trHeight w:val="398"/>
        </w:trPr>
        <w:tc>
          <w:tcPr>
            <w:tcW w:w="1440" w:type="dxa"/>
            <w:vAlign w:val="center"/>
          </w:tcPr>
          <w:p w:rsidR="005E526B" w:rsidRPr="00217942" w:rsidRDefault="005E526B" w:rsidP="005E526B">
            <w:pPr>
              <w:jc w:val="center"/>
              <w:rPr>
                <w:rFonts w:ascii="Arial" w:hAnsi="Arial" w:cs="Arial"/>
              </w:rPr>
            </w:pPr>
            <w:r w:rsidRPr="00217942">
              <w:rPr>
                <w:rFonts w:ascii="Arial" w:hAnsi="Arial" w:cs="Arial"/>
              </w:rPr>
              <w:t>Vypracoval</w:t>
            </w:r>
          </w:p>
        </w:tc>
        <w:tc>
          <w:tcPr>
            <w:tcW w:w="3708" w:type="dxa"/>
            <w:vAlign w:val="center"/>
          </w:tcPr>
          <w:p w:rsidR="005E526B" w:rsidRPr="00217942" w:rsidRDefault="005E526B" w:rsidP="005E526B">
            <w:pPr>
              <w:ind w:left="80"/>
              <w:jc w:val="center"/>
              <w:rPr>
                <w:rFonts w:ascii="Arial" w:hAnsi="Arial" w:cs="Arial"/>
                <w:b/>
              </w:rPr>
            </w:pPr>
            <w:r>
              <w:rPr>
                <w:rFonts w:ascii="Arial" w:hAnsi="Arial" w:cs="Arial"/>
                <w:b/>
              </w:rPr>
              <w:t>Ing. Jan Frenc</w:t>
            </w:r>
          </w:p>
        </w:tc>
        <w:tc>
          <w:tcPr>
            <w:tcW w:w="1800" w:type="dxa"/>
            <w:vAlign w:val="center"/>
          </w:tcPr>
          <w:p w:rsidR="005E526B" w:rsidRPr="00217942" w:rsidRDefault="005E526B" w:rsidP="005E526B">
            <w:pPr>
              <w:jc w:val="center"/>
              <w:rPr>
                <w:rFonts w:ascii="Arial" w:hAnsi="Arial" w:cs="Arial"/>
              </w:rPr>
            </w:pPr>
            <w:r w:rsidRPr="00217942">
              <w:rPr>
                <w:rFonts w:ascii="Arial" w:hAnsi="Arial" w:cs="Arial"/>
              </w:rPr>
              <w:t>Odbor</w:t>
            </w:r>
          </w:p>
        </w:tc>
        <w:tc>
          <w:tcPr>
            <w:tcW w:w="2760" w:type="dxa"/>
            <w:vAlign w:val="center"/>
          </w:tcPr>
          <w:p w:rsidR="005E526B" w:rsidRPr="00217942" w:rsidRDefault="005E526B" w:rsidP="005E526B">
            <w:pPr>
              <w:jc w:val="center"/>
              <w:rPr>
                <w:rFonts w:ascii="Arial" w:hAnsi="Arial" w:cs="Arial"/>
                <w:b/>
              </w:rPr>
            </w:pPr>
            <w:r>
              <w:rPr>
                <w:rFonts w:ascii="Arial" w:hAnsi="Arial" w:cs="Arial"/>
                <w:b/>
              </w:rPr>
              <w:t>MP</w:t>
            </w:r>
          </w:p>
        </w:tc>
      </w:tr>
    </w:tbl>
    <w:p w:rsidR="001B3621" w:rsidRDefault="001B3621" w:rsidP="005856E9">
      <w:pPr>
        <w:pStyle w:val="Zkladntext"/>
      </w:pPr>
    </w:p>
    <w:p w:rsidR="00086F97" w:rsidRPr="00086F97" w:rsidRDefault="00086F97" w:rsidP="00C53BB9">
      <w:pPr>
        <w:autoSpaceDE w:val="0"/>
        <w:autoSpaceDN w:val="0"/>
        <w:spacing w:after="0" w:line="240" w:lineRule="auto"/>
        <w:ind w:firstLine="708"/>
        <w:jc w:val="both"/>
        <w:rPr>
          <w:rFonts w:ascii="Arial" w:hAnsi="Arial" w:cs="Arial"/>
        </w:rPr>
      </w:pPr>
      <w:r w:rsidRPr="00086F97">
        <w:rPr>
          <w:rFonts w:ascii="Arial" w:eastAsia="Arial" w:hAnsi="Arial" w:cs="Arial"/>
          <w:bCs/>
          <w:color w:val="000000"/>
        </w:rPr>
        <w:t>Městská</w:t>
      </w:r>
      <w:r w:rsidRPr="00086F97">
        <w:rPr>
          <w:rFonts w:ascii="Arial" w:eastAsia="Arial" w:hAnsi="Arial" w:cs="Arial"/>
          <w:bCs/>
          <w:color w:val="000000"/>
          <w:spacing w:val="43"/>
        </w:rPr>
        <w:t xml:space="preserve"> </w:t>
      </w:r>
      <w:r w:rsidRPr="00086F97">
        <w:rPr>
          <w:rFonts w:ascii="Arial" w:eastAsia="Arial" w:hAnsi="Arial" w:cs="Arial"/>
          <w:bCs/>
          <w:color w:val="000000"/>
        </w:rPr>
        <w:t>policie</w:t>
      </w:r>
      <w:r w:rsidRPr="00086F97">
        <w:rPr>
          <w:rFonts w:ascii="Arial" w:eastAsia="Arial" w:hAnsi="Arial" w:cs="Arial"/>
          <w:bCs/>
          <w:color w:val="000000"/>
          <w:spacing w:val="38"/>
        </w:rPr>
        <w:t xml:space="preserve"> </w:t>
      </w:r>
      <w:r w:rsidRPr="00086F97">
        <w:rPr>
          <w:rFonts w:ascii="Arial" w:eastAsia="Arial" w:hAnsi="Arial" w:cs="Arial"/>
          <w:bCs/>
          <w:color w:val="000000"/>
        </w:rPr>
        <w:t>Jihlava</w:t>
      </w:r>
      <w:r w:rsidRPr="00086F97">
        <w:rPr>
          <w:rFonts w:ascii="Arial" w:eastAsia="Arial" w:hAnsi="Arial" w:cs="Arial"/>
          <w:bCs/>
          <w:color w:val="000000"/>
          <w:spacing w:val="41"/>
        </w:rPr>
        <w:t xml:space="preserve"> </w:t>
      </w:r>
      <w:r w:rsidRPr="00086F97">
        <w:rPr>
          <w:rFonts w:ascii="Arial" w:eastAsia="Arial" w:hAnsi="Arial" w:cs="Arial"/>
          <w:bCs/>
          <w:color w:val="000000"/>
        </w:rPr>
        <w:t>zaznamenala</w:t>
      </w:r>
      <w:r w:rsidRPr="00086F97">
        <w:rPr>
          <w:rFonts w:ascii="Arial" w:eastAsia="Arial" w:hAnsi="Arial" w:cs="Arial"/>
          <w:bCs/>
          <w:color w:val="000000"/>
          <w:spacing w:val="42"/>
        </w:rPr>
        <w:t xml:space="preserve"> </w:t>
      </w:r>
      <w:r w:rsidRPr="00086F97">
        <w:rPr>
          <w:rFonts w:ascii="Arial" w:eastAsia="Arial" w:hAnsi="Arial" w:cs="Arial"/>
          <w:bCs/>
          <w:color w:val="000000"/>
        </w:rPr>
        <w:t>v</w:t>
      </w:r>
      <w:r w:rsidRPr="00086F97">
        <w:rPr>
          <w:rFonts w:ascii="Arial" w:eastAsia="Arial" w:hAnsi="Arial" w:cs="Arial"/>
          <w:bCs/>
          <w:color w:val="000000"/>
          <w:w w:val="96"/>
        </w:rPr>
        <w:t xml:space="preserve"> </w:t>
      </w:r>
      <w:r w:rsidRPr="00086F97">
        <w:rPr>
          <w:rFonts w:ascii="Arial" w:eastAsia="Arial" w:hAnsi="Arial" w:cs="Arial"/>
          <w:bCs/>
          <w:color w:val="000000"/>
        </w:rPr>
        <w:t>uvedeném</w:t>
      </w:r>
      <w:r w:rsidRPr="00086F97">
        <w:rPr>
          <w:rFonts w:ascii="Arial" w:eastAsia="Arial" w:hAnsi="Arial" w:cs="Arial"/>
          <w:bCs/>
          <w:color w:val="000000"/>
          <w:spacing w:val="43"/>
        </w:rPr>
        <w:t xml:space="preserve"> </w:t>
      </w:r>
      <w:r w:rsidRPr="00086F97">
        <w:rPr>
          <w:rFonts w:ascii="Arial" w:eastAsia="Arial" w:hAnsi="Arial" w:cs="Arial"/>
          <w:bCs/>
          <w:color w:val="000000"/>
          <w:spacing w:val="-1"/>
          <w:w w:val="101"/>
        </w:rPr>
        <w:t>období</w:t>
      </w:r>
      <w:r w:rsidRPr="00086F97">
        <w:rPr>
          <w:rFonts w:ascii="Arial" w:eastAsia="Arial" w:hAnsi="Arial" w:cs="Arial"/>
          <w:bCs/>
          <w:color w:val="000000"/>
          <w:spacing w:val="40"/>
        </w:rPr>
        <w:t xml:space="preserve"> </w:t>
      </w:r>
      <w:r w:rsidRPr="00086F97">
        <w:rPr>
          <w:rFonts w:ascii="Arial" w:eastAsia="Arial" w:hAnsi="Arial" w:cs="Arial"/>
          <w:bCs/>
          <w:color w:val="000000"/>
          <w:spacing w:val="6"/>
          <w:w w:val="95"/>
        </w:rPr>
        <w:t>celkem</w:t>
      </w:r>
      <w:r w:rsidRPr="00086F97">
        <w:rPr>
          <w:rFonts w:ascii="Arial" w:eastAsia="Arial" w:hAnsi="Arial" w:cs="Arial"/>
          <w:bCs/>
          <w:color w:val="000000"/>
          <w:spacing w:val="35"/>
        </w:rPr>
        <w:t xml:space="preserve"> </w:t>
      </w:r>
      <w:r w:rsidRPr="00086F97">
        <w:rPr>
          <w:rFonts w:ascii="Arial" w:eastAsia="Arial" w:hAnsi="Arial" w:cs="Arial"/>
          <w:bCs/>
          <w:color w:val="000000"/>
        </w:rPr>
        <w:t>9</w:t>
      </w:r>
      <w:r w:rsidRPr="00086F97">
        <w:rPr>
          <w:rFonts w:ascii="Arial" w:eastAsia="Arial" w:hAnsi="Arial" w:cs="Arial"/>
          <w:bCs/>
          <w:color w:val="000000"/>
          <w:spacing w:val="42"/>
        </w:rPr>
        <w:t xml:space="preserve"> </w:t>
      </w:r>
      <w:r w:rsidRPr="00086F97">
        <w:rPr>
          <w:rFonts w:ascii="Arial" w:eastAsia="Arial" w:hAnsi="Arial" w:cs="Arial"/>
          <w:bCs/>
          <w:color w:val="000000"/>
          <w:spacing w:val="10"/>
          <w:w w:val="92"/>
        </w:rPr>
        <w:t>877</w:t>
      </w:r>
      <w:r w:rsidRPr="00086F97">
        <w:rPr>
          <w:rFonts w:ascii="Arial" w:eastAsia="Arial" w:hAnsi="Arial" w:cs="Arial"/>
          <w:bCs/>
          <w:color w:val="000000"/>
          <w:spacing w:val="31"/>
        </w:rPr>
        <w:t xml:space="preserve"> </w:t>
      </w:r>
      <w:r w:rsidRPr="00086F97">
        <w:rPr>
          <w:rFonts w:ascii="Arial" w:eastAsia="Arial" w:hAnsi="Arial" w:cs="Arial"/>
          <w:bCs/>
          <w:color w:val="000000"/>
          <w:spacing w:val="10"/>
          <w:w w:val="90"/>
        </w:rPr>
        <w:t>událostí.</w:t>
      </w:r>
      <w:r w:rsidRPr="00086F97">
        <w:rPr>
          <w:rFonts w:ascii="Arial" w:eastAsia="Arial" w:hAnsi="Arial" w:cs="Arial"/>
          <w:bCs/>
          <w:color w:val="000000"/>
          <w:w w:val="83"/>
        </w:rPr>
        <w:t xml:space="preserve"> </w:t>
      </w:r>
      <w:r w:rsidRPr="00086F97">
        <w:rPr>
          <w:rFonts w:ascii="Arial" w:eastAsia="Arial" w:hAnsi="Arial" w:cs="Arial"/>
          <w:bCs/>
          <w:color w:val="000000"/>
        </w:rPr>
        <w:t xml:space="preserve">Z </w:t>
      </w:r>
      <w:r w:rsidRPr="00086F97">
        <w:rPr>
          <w:rFonts w:ascii="Arial" w:eastAsia="Arial" w:hAnsi="Arial" w:cs="Arial"/>
          <w:bCs/>
          <w:color w:val="000000"/>
          <w:spacing w:val="-5"/>
          <w:w w:val="104"/>
        </w:rPr>
        <w:t>uvedeného</w:t>
      </w:r>
      <w:r w:rsidRPr="00086F97">
        <w:rPr>
          <w:rFonts w:ascii="Arial" w:eastAsia="Arial" w:hAnsi="Arial" w:cs="Arial"/>
          <w:bCs/>
          <w:color w:val="000000"/>
          <w:spacing w:val="29"/>
        </w:rPr>
        <w:t xml:space="preserve"> </w:t>
      </w:r>
      <w:r w:rsidRPr="00086F97">
        <w:rPr>
          <w:rFonts w:ascii="Arial" w:eastAsia="Arial" w:hAnsi="Arial" w:cs="Arial"/>
          <w:bCs/>
          <w:color w:val="000000"/>
        </w:rPr>
        <w:t>počtu</w:t>
      </w:r>
      <w:r w:rsidRPr="00086F97">
        <w:rPr>
          <w:rFonts w:ascii="Arial" w:eastAsia="Arial" w:hAnsi="Arial" w:cs="Arial"/>
          <w:bCs/>
          <w:color w:val="000000"/>
          <w:spacing w:val="30"/>
        </w:rPr>
        <w:t xml:space="preserve"> </w:t>
      </w:r>
      <w:r w:rsidRPr="00086F97">
        <w:rPr>
          <w:rFonts w:ascii="Arial" w:eastAsia="Arial" w:hAnsi="Arial" w:cs="Arial"/>
          <w:bCs/>
          <w:color w:val="000000"/>
        </w:rPr>
        <w:t>se</w:t>
      </w:r>
      <w:r w:rsidRPr="00086F97">
        <w:rPr>
          <w:rFonts w:ascii="Arial" w:eastAsia="Arial" w:hAnsi="Arial" w:cs="Arial"/>
          <w:bCs/>
          <w:color w:val="000000"/>
          <w:spacing w:val="30"/>
        </w:rPr>
        <w:t xml:space="preserve"> </w:t>
      </w:r>
      <w:r w:rsidRPr="00086F97">
        <w:rPr>
          <w:rFonts w:ascii="Arial" w:eastAsia="Arial" w:hAnsi="Arial" w:cs="Arial"/>
          <w:bCs/>
          <w:color w:val="000000"/>
        </w:rPr>
        <w:t>2</w:t>
      </w:r>
      <w:r w:rsidRPr="00086F97">
        <w:rPr>
          <w:rFonts w:ascii="Arial" w:eastAsia="Arial" w:hAnsi="Arial" w:cs="Arial"/>
          <w:bCs/>
          <w:color w:val="000000"/>
          <w:spacing w:val="29"/>
        </w:rPr>
        <w:t xml:space="preserve"> </w:t>
      </w:r>
      <w:r w:rsidRPr="00086F97">
        <w:rPr>
          <w:rFonts w:ascii="Arial" w:eastAsia="Arial" w:hAnsi="Arial" w:cs="Arial"/>
          <w:bCs/>
          <w:color w:val="000000"/>
        </w:rPr>
        <w:t>972</w:t>
      </w:r>
      <w:r w:rsidRPr="00086F97">
        <w:rPr>
          <w:rFonts w:ascii="Arial" w:eastAsia="Arial" w:hAnsi="Arial" w:cs="Arial"/>
          <w:bCs/>
          <w:color w:val="000000"/>
          <w:spacing w:val="34"/>
        </w:rPr>
        <w:t xml:space="preserve"> </w:t>
      </w:r>
      <w:r w:rsidRPr="00086F97">
        <w:rPr>
          <w:rFonts w:ascii="Arial" w:eastAsia="Arial" w:hAnsi="Arial" w:cs="Arial"/>
          <w:bCs/>
          <w:color w:val="000000"/>
          <w:spacing w:val="10"/>
          <w:w w:val="90"/>
        </w:rPr>
        <w:t>událostí</w:t>
      </w:r>
      <w:r w:rsidRPr="00086F97">
        <w:rPr>
          <w:rFonts w:ascii="Arial" w:eastAsia="Arial" w:hAnsi="Arial" w:cs="Arial"/>
          <w:bCs/>
          <w:color w:val="000000"/>
          <w:spacing w:val="22"/>
        </w:rPr>
        <w:t xml:space="preserve"> </w:t>
      </w:r>
      <w:r w:rsidRPr="00086F97">
        <w:rPr>
          <w:rFonts w:ascii="Arial" w:eastAsia="Arial" w:hAnsi="Arial" w:cs="Arial"/>
          <w:bCs/>
          <w:color w:val="000000"/>
          <w:spacing w:val="4"/>
          <w:w w:val="96"/>
        </w:rPr>
        <w:t>týkalo</w:t>
      </w:r>
      <w:r w:rsidRPr="00086F97">
        <w:rPr>
          <w:rFonts w:ascii="Arial" w:eastAsia="Arial" w:hAnsi="Arial" w:cs="Arial"/>
          <w:bCs/>
          <w:color w:val="000000"/>
          <w:spacing w:val="28"/>
        </w:rPr>
        <w:t xml:space="preserve"> </w:t>
      </w:r>
      <w:r w:rsidRPr="00086F97">
        <w:rPr>
          <w:rFonts w:ascii="Arial" w:eastAsia="Arial" w:hAnsi="Arial" w:cs="Arial"/>
          <w:bCs/>
          <w:color w:val="000000"/>
          <w:spacing w:val="8"/>
          <w:w w:val="93"/>
        </w:rPr>
        <w:t>porušení</w:t>
      </w:r>
      <w:r w:rsidRPr="00086F97">
        <w:rPr>
          <w:rFonts w:ascii="Arial" w:eastAsia="Arial" w:hAnsi="Arial" w:cs="Arial"/>
          <w:bCs/>
          <w:color w:val="000000"/>
          <w:spacing w:val="24"/>
        </w:rPr>
        <w:t xml:space="preserve"> </w:t>
      </w:r>
      <w:r w:rsidRPr="00086F97">
        <w:rPr>
          <w:rFonts w:ascii="Arial" w:eastAsia="Arial" w:hAnsi="Arial" w:cs="Arial"/>
          <w:bCs/>
          <w:color w:val="000000"/>
        </w:rPr>
        <w:t>zákona</w:t>
      </w:r>
      <w:r w:rsidRPr="00086F97">
        <w:rPr>
          <w:rFonts w:ascii="Arial" w:eastAsia="Arial" w:hAnsi="Arial" w:cs="Arial"/>
          <w:bCs/>
          <w:color w:val="000000"/>
          <w:spacing w:val="30"/>
        </w:rPr>
        <w:t xml:space="preserve"> </w:t>
      </w:r>
      <w:r w:rsidRPr="00086F97">
        <w:rPr>
          <w:rFonts w:ascii="Arial" w:eastAsia="Arial" w:hAnsi="Arial" w:cs="Arial"/>
          <w:bCs/>
          <w:color w:val="000000"/>
        </w:rPr>
        <w:t>o</w:t>
      </w:r>
      <w:r w:rsidRPr="00086F97">
        <w:rPr>
          <w:rFonts w:ascii="Arial" w:eastAsia="Arial" w:hAnsi="Arial" w:cs="Arial"/>
          <w:bCs/>
          <w:color w:val="000000"/>
          <w:spacing w:val="31"/>
        </w:rPr>
        <w:t xml:space="preserve"> </w:t>
      </w:r>
      <w:r w:rsidRPr="00086F97">
        <w:rPr>
          <w:rFonts w:ascii="Arial" w:eastAsia="Arial" w:hAnsi="Arial" w:cs="Arial"/>
          <w:bCs/>
          <w:color w:val="000000"/>
        </w:rPr>
        <w:t>p</w:t>
      </w:r>
      <w:r w:rsidRPr="00086F97">
        <w:rPr>
          <w:rFonts w:ascii="Arial" w:eastAsia="Arial" w:hAnsi="Arial" w:cs="Arial"/>
          <w:bCs/>
          <w:color w:val="000000"/>
          <w:spacing w:val="1"/>
          <w:w w:val="99"/>
        </w:rPr>
        <w:t>řestupcích</w:t>
      </w:r>
      <w:r w:rsidRPr="00086F97">
        <w:rPr>
          <w:rFonts w:ascii="Arial" w:eastAsia="Arial" w:hAnsi="Arial" w:cs="Arial"/>
          <w:bCs/>
          <w:color w:val="000000"/>
          <w:spacing w:val="28"/>
        </w:rPr>
        <w:t xml:space="preserve"> </w:t>
      </w:r>
      <w:r w:rsidRPr="00086F97">
        <w:rPr>
          <w:rFonts w:ascii="Arial" w:eastAsia="Arial" w:hAnsi="Arial" w:cs="Arial"/>
          <w:bCs/>
          <w:color w:val="000000"/>
          <w:spacing w:val="13"/>
          <w:w w:val="90"/>
        </w:rPr>
        <w:t>nebo</w:t>
      </w:r>
      <w:r w:rsidRPr="00086F97">
        <w:rPr>
          <w:rFonts w:ascii="Arial" w:eastAsia="Arial" w:hAnsi="Arial" w:cs="Arial"/>
          <w:bCs/>
          <w:color w:val="000000"/>
          <w:spacing w:val="22"/>
        </w:rPr>
        <w:t xml:space="preserve"> </w:t>
      </w:r>
      <w:r w:rsidRPr="00086F97">
        <w:rPr>
          <w:rFonts w:ascii="Arial" w:eastAsia="Arial" w:hAnsi="Arial" w:cs="Arial"/>
          <w:bCs/>
          <w:color w:val="000000"/>
          <w:spacing w:val="10"/>
          <w:w w:val="90"/>
        </w:rPr>
        <w:t>jiného</w:t>
      </w:r>
      <w:r w:rsidRPr="00086F97">
        <w:rPr>
          <w:rFonts w:ascii="Arial" w:eastAsia="Arial" w:hAnsi="Arial" w:cs="Arial"/>
          <w:bCs/>
          <w:color w:val="000000"/>
          <w:w w:val="84"/>
        </w:rPr>
        <w:t xml:space="preserve"> </w:t>
      </w:r>
      <w:r w:rsidRPr="00086F97">
        <w:rPr>
          <w:rFonts w:ascii="Arial" w:eastAsia="Arial" w:hAnsi="Arial" w:cs="Arial"/>
          <w:bCs/>
          <w:color w:val="000000"/>
        </w:rPr>
        <w:t>zákona</w:t>
      </w:r>
      <w:r w:rsidRPr="00086F97">
        <w:rPr>
          <w:rFonts w:ascii="Arial" w:eastAsia="Arial" w:hAnsi="Arial" w:cs="Arial"/>
          <w:bCs/>
          <w:color w:val="000000"/>
          <w:spacing w:val="114"/>
        </w:rPr>
        <w:t xml:space="preserve"> </w:t>
      </w:r>
      <w:r w:rsidRPr="00086F97">
        <w:rPr>
          <w:rFonts w:ascii="Arial" w:eastAsia="Arial" w:hAnsi="Arial" w:cs="Arial"/>
          <w:bCs/>
          <w:color w:val="000000"/>
          <w:spacing w:val="1"/>
          <w:w w:val="99"/>
        </w:rPr>
        <w:t>obsahujícího</w:t>
      </w:r>
      <w:r w:rsidRPr="00086F97">
        <w:rPr>
          <w:rFonts w:ascii="Arial" w:eastAsia="Arial" w:hAnsi="Arial" w:cs="Arial"/>
          <w:bCs/>
          <w:color w:val="000000"/>
          <w:spacing w:val="112"/>
        </w:rPr>
        <w:t xml:space="preserve"> </w:t>
      </w:r>
      <w:r w:rsidRPr="00086F97">
        <w:rPr>
          <w:rFonts w:ascii="Arial" w:eastAsia="Arial" w:hAnsi="Arial" w:cs="Arial"/>
          <w:bCs/>
          <w:color w:val="000000"/>
        </w:rPr>
        <w:t>ustanovení</w:t>
      </w:r>
      <w:r w:rsidRPr="00086F97">
        <w:rPr>
          <w:rFonts w:ascii="Arial" w:eastAsia="Arial" w:hAnsi="Arial" w:cs="Arial"/>
          <w:bCs/>
          <w:color w:val="000000"/>
          <w:spacing w:val="114"/>
        </w:rPr>
        <w:t xml:space="preserve"> </w:t>
      </w:r>
      <w:r w:rsidRPr="00086F97">
        <w:rPr>
          <w:rFonts w:ascii="Arial" w:eastAsia="Arial" w:hAnsi="Arial" w:cs="Arial"/>
          <w:bCs/>
          <w:color w:val="000000"/>
        </w:rPr>
        <w:t>o</w:t>
      </w:r>
      <w:r w:rsidRPr="00086F97">
        <w:rPr>
          <w:rFonts w:ascii="Arial" w:eastAsia="Arial" w:hAnsi="Arial" w:cs="Arial"/>
          <w:bCs/>
          <w:color w:val="000000"/>
          <w:spacing w:val="113"/>
        </w:rPr>
        <w:t xml:space="preserve"> </w:t>
      </w:r>
      <w:r w:rsidRPr="00086F97">
        <w:rPr>
          <w:rFonts w:ascii="Arial" w:eastAsia="Arial" w:hAnsi="Arial" w:cs="Arial"/>
          <w:bCs/>
          <w:color w:val="000000"/>
        </w:rPr>
        <w:t>přestupcích.</w:t>
      </w:r>
      <w:r w:rsidRPr="00086F97">
        <w:rPr>
          <w:rFonts w:ascii="Arial" w:eastAsia="Arial" w:hAnsi="Arial" w:cs="Arial"/>
          <w:bCs/>
          <w:color w:val="000000"/>
          <w:spacing w:val="113"/>
        </w:rPr>
        <w:t xml:space="preserve"> </w:t>
      </w:r>
      <w:r w:rsidRPr="00086F97">
        <w:rPr>
          <w:rFonts w:ascii="Arial" w:eastAsia="Arial" w:hAnsi="Arial" w:cs="Arial"/>
          <w:bCs/>
          <w:color w:val="000000"/>
          <w:spacing w:val="-3"/>
          <w:w w:val="103"/>
        </w:rPr>
        <w:t>Strá</w:t>
      </w:r>
      <w:r w:rsidRPr="00086F97">
        <w:rPr>
          <w:rFonts w:ascii="Arial" w:eastAsia="Arial" w:hAnsi="Arial" w:cs="Arial"/>
          <w:bCs/>
          <w:color w:val="000000"/>
          <w:spacing w:val="9"/>
          <w:w w:val="90"/>
        </w:rPr>
        <w:t>žníci</w:t>
      </w:r>
      <w:r w:rsidRPr="00086F97">
        <w:rPr>
          <w:rFonts w:ascii="Arial" w:eastAsia="Arial" w:hAnsi="Arial" w:cs="Arial"/>
          <w:bCs/>
          <w:color w:val="000000"/>
          <w:spacing w:val="106"/>
        </w:rPr>
        <w:t xml:space="preserve"> </w:t>
      </w:r>
      <w:r w:rsidRPr="00086F97">
        <w:rPr>
          <w:rFonts w:ascii="Arial" w:eastAsia="Arial" w:hAnsi="Arial" w:cs="Arial"/>
          <w:bCs/>
          <w:color w:val="000000"/>
        </w:rPr>
        <w:t>p</w:t>
      </w:r>
      <w:r w:rsidRPr="00086F97">
        <w:rPr>
          <w:rFonts w:ascii="Arial" w:eastAsia="Arial" w:hAnsi="Arial" w:cs="Arial"/>
          <w:bCs/>
          <w:color w:val="000000"/>
          <w:spacing w:val="-1"/>
          <w:w w:val="102"/>
        </w:rPr>
        <w:t>řijali</w:t>
      </w:r>
      <w:r w:rsidRPr="00086F97">
        <w:rPr>
          <w:rFonts w:ascii="Arial" w:eastAsia="Arial" w:hAnsi="Arial" w:cs="Arial"/>
          <w:bCs/>
          <w:color w:val="000000"/>
          <w:spacing w:val="112"/>
        </w:rPr>
        <w:t xml:space="preserve"> </w:t>
      </w:r>
      <w:r w:rsidRPr="00086F97">
        <w:rPr>
          <w:rFonts w:ascii="Arial" w:eastAsia="Arial" w:hAnsi="Arial" w:cs="Arial"/>
          <w:bCs/>
          <w:color w:val="000000"/>
        </w:rPr>
        <w:t>1</w:t>
      </w:r>
      <w:r w:rsidRPr="00086F97">
        <w:rPr>
          <w:rFonts w:ascii="Arial" w:eastAsia="Arial" w:hAnsi="Arial" w:cs="Arial"/>
          <w:bCs/>
          <w:color w:val="000000"/>
          <w:spacing w:val="112"/>
        </w:rPr>
        <w:t xml:space="preserve"> </w:t>
      </w:r>
      <w:r w:rsidRPr="00086F97">
        <w:rPr>
          <w:rFonts w:ascii="Arial" w:eastAsia="Arial" w:hAnsi="Arial" w:cs="Arial"/>
          <w:bCs/>
          <w:color w:val="000000"/>
          <w:spacing w:val="-3"/>
          <w:w w:val="103"/>
        </w:rPr>
        <w:t>044</w:t>
      </w:r>
      <w:r w:rsidRPr="00086F97">
        <w:rPr>
          <w:rFonts w:ascii="Arial" w:eastAsia="Arial" w:hAnsi="Arial" w:cs="Arial"/>
          <w:bCs/>
          <w:color w:val="000000"/>
          <w:spacing w:val="111"/>
        </w:rPr>
        <w:t xml:space="preserve"> </w:t>
      </w:r>
      <w:r w:rsidRPr="00086F97">
        <w:rPr>
          <w:rFonts w:ascii="Arial" w:eastAsia="Arial" w:hAnsi="Arial" w:cs="Arial"/>
          <w:bCs/>
          <w:color w:val="000000"/>
        </w:rPr>
        <w:t>ob</w:t>
      </w:r>
      <w:r w:rsidRPr="00086F97">
        <w:rPr>
          <w:rFonts w:ascii="Arial" w:eastAsia="Arial" w:hAnsi="Arial" w:cs="Arial"/>
          <w:bCs/>
          <w:color w:val="000000"/>
          <w:w w:val="5"/>
        </w:rPr>
        <w:t xml:space="preserve"> </w:t>
      </w:r>
      <w:r w:rsidRPr="00086F97">
        <w:rPr>
          <w:rFonts w:ascii="Arial" w:eastAsia="Arial" w:hAnsi="Arial" w:cs="Arial"/>
          <w:bCs/>
          <w:color w:val="000000"/>
          <w:spacing w:val="12"/>
          <w:w w:val="90"/>
        </w:rPr>
        <w:t>čanských</w:t>
      </w:r>
      <w:r w:rsidRPr="00086F97">
        <w:rPr>
          <w:rFonts w:ascii="Arial" w:eastAsia="Arial" w:hAnsi="Arial" w:cs="Arial"/>
          <w:bCs/>
          <w:color w:val="000000"/>
          <w:w w:val="82"/>
        </w:rPr>
        <w:t xml:space="preserve"> </w:t>
      </w:r>
      <w:r w:rsidRPr="00086F97">
        <w:rPr>
          <w:rFonts w:ascii="Arial" w:eastAsia="Arial" w:hAnsi="Arial" w:cs="Arial"/>
          <w:bCs/>
          <w:color w:val="000000"/>
          <w:spacing w:val="11"/>
          <w:w w:val="91"/>
        </w:rPr>
        <w:t>oznámení.</w:t>
      </w:r>
    </w:p>
    <w:p w:rsidR="00086F97" w:rsidRPr="00086F97" w:rsidRDefault="00086F97" w:rsidP="00C53BB9">
      <w:pPr>
        <w:autoSpaceDE w:val="0"/>
        <w:autoSpaceDN w:val="0"/>
        <w:spacing w:after="0" w:line="240" w:lineRule="auto"/>
        <w:ind w:firstLine="708"/>
        <w:jc w:val="both"/>
        <w:rPr>
          <w:rFonts w:ascii="Arial" w:hAnsi="Arial" w:cs="Arial"/>
        </w:rPr>
      </w:pPr>
      <w:r w:rsidRPr="00086F97">
        <w:rPr>
          <w:rFonts w:ascii="Arial" w:eastAsia="Arial" w:hAnsi="Arial" w:cs="Arial"/>
          <w:bCs/>
          <w:color w:val="000000"/>
        </w:rPr>
        <w:t>Také</w:t>
      </w:r>
      <w:r w:rsidRPr="00086F97">
        <w:rPr>
          <w:rFonts w:ascii="Arial" w:eastAsia="Arial" w:hAnsi="Arial" w:cs="Arial"/>
          <w:bCs/>
          <w:color w:val="000000"/>
          <w:spacing w:val="2"/>
        </w:rPr>
        <w:t xml:space="preserve"> </w:t>
      </w:r>
      <w:r w:rsidRPr="00086F97">
        <w:rPr>
          <w:rFonts w:ascii="Arial" w:eastAsia="Arial" w:hAnsi="Arial" w:cs="Arial"/>
          <w:bCs/>
          <w:color w:val="000000"/>
        </w:rPr>
        <w:t>v</w:t>
      </w:r>
      <w:r w:rsidRPr="00086F97">
        <w:rPr>
          <w:rFonts w:ascii="Arial" w:eastAsia="Arial" w:hAnsi="Arial" w:cs="Arial"/>
          <w:bCs/>
          <w:color w:val="000000"/>
          <w:w w:val="97"/>
        </w:rPr>
        <w:t xml:space="preserve"> </w:t>
      </w:r>
      <w:r w:rsidRPr="00086F97">
        <w:rPr>
          <w:rFonts w:ascii="Arial" w:eastAsia="Arial" w:hAnsi="Arial" w:cs="Arial"/>
          <w:bCs/>
          <w:color w:val="000000"/>
        </w:rPr>
        <w:t>závěre</w:t>
      </w:r>
      <w:r w:rsidRPr="00086F97">
        <w:rPr>
          <w:rFonts w:ascii="Arial" w:eastAsia="Arial" w:hAnsi="Arial" w:cs="Arial"/>
          <w:bCs/>
          <w:color w:val="000000"/>
          <w:spacing w:val="-1"/>
          <w:w w:val="101"/>
        </w:rPr>
        <w:t>čném</w:t>
      </w:r>
      <w:r w:rsidRPr="00086F97">
        <w:rPr>
          <w:rFonts w:ascii="Arial" w:eastAsia="Arial" w:hAnsi="Arial" w:cs="Arial"/>
          <w:bCs/>
          <w:color w:val="000000"/>
          <w:spacing w:val="2"/>
        </w:rPr>
        <w:t xml:space="preserve"> </w:t>
      </w:r>
      <w:r w:rsidRPr="00086F97">
        <w:rPr>
          <w:rFonts w:ascii="Arial" w:eastAsia="Arial" w:hAnsi="Arial" w:cs="Arial"/>
          <w:bCs/>
          <w:color w:val="000000"/>
        </w:rPr>
        <w:t>období</w:t>
      </w:r>
      <w:r w:rsidRPr="00086F97">
        <w:rPr>
          <w:rFonts w:ascii="Arial" w:eastAsia="Arial" w:hAnsi="Arial" w:cs="Arial"/>
          <w:bCs/>
          <w:color w:val="000000"/>
          <w:w w:val="98"/>
        </w:rPr>
        <w:t xml:space="preserve"> </w:t>
      </w:r>
      <w:r w:rsidRPr="00086F97">
        <w:rPr>
          <w:rFonts w:ascii="Arial" w:eastAsia="Arial" w:hAnsi="Arial" w:cs="Arial"/>
          <w:bCs/>
          <w:color w:val="000000"/>
          <w:spacing w:val="9"/>
          <w:w w:val="90"/>
        </w:rPr>
        <w:t>leto</w:t>
      </w:r>
      <w:r w:rsidRPr="00086F97">
        <w:rPr>
          <w:rFonts w:ascii="Arial" w:eastAsia="Arial" w:hAnsi="Arial" w:cs="Arial"/>
          <w:bCs/>
          <w:color w:val="000000"/>
          <w:spacing w:val="2"/>
          <w:w w:val="97"/>
        </w:rPr>
        <w:t>šního</w:t>
      </w:r>
      <w:r w:rsidRPr="00086F97">
        <w:rPr>
          <w:rFonts w:ascii="Arial" w:eastAsia="Arial" w:hAnsi="Arial" w:cs="Arial"/>
          <w:bCs/>
          <w:color w:val="000000"/>
          <w:spacing w:val="1"/>
        </w:rPr>
        <w:t xml:space="preserve"> </w:t>
      </w:r>
      <w:r w:rsidRPr="00086F97">
        <w:rPr>
          <w:rFonts w:ascii="Arial" w:eastAsia="Arial" w:hAnsi="Arial" w:cs="Arial"/>
          <w:bCs/>
          <w:color w:val="000000"/>
          <w:spacing w:val="-1"/>
        </w:rPr>
        <w:t>roku</w:t>
      </w:r>
      <w:r w:rsidRPr="00086F97">
        <w:rPr>
          <w:rFonts w:ascii="Arial" w:eastAsia="Arial" w:hAnsi="Arial" w:cs="Arial"/>
          <w:bCs/>
          <w:color w:val="000000"/>
          <w:spacing w:val="3"/>
        </w:rPr>
        <w:t xml:space="preserve"> </w:t>
      </w:r>
      <w:r w:rsidRPr="00086F97">
        <w:rPr>
          <w:rFonts w:ascii="Arial" w:eastAsia="Arial" w:hAnsi="Arial" w:cs="Arial"/>
          <w:bCs/>
          <w:color w:val="000000"/>
        </w:rPr>
        <w:t>se</w:t>
      </w:r>
      <w:r w:rsidRPr="00086F97">
        <w:rPr>
          <w:rFonts w:ascii="Arial" w:eastAsia="Arial" w:hAnsi="Arial" w:cs="Arial"/>
          <w:bCs/>
          <w:color w:val="000000"/>
          <w:w w:val="97"/>
        </w:rPr>
        <w:t xml:space="preserve"> </w:t>
      </w:r>
      <w:r w:rsidRPr="00086F97">
        <w:rPr>
          <w:rFonts w:ascii="Arial" w:eastAsia="Arial" w:hAnsi="Arial" w:cs="Arial"/>
          <w:bCs/>
          <w:color w:val="000000"/>
          <w:spacing w:val="-5"/>
          <w:w w:val="105"/>
        </w:rPr>
        <w:t>strá</w:t>
      </w:r>
      <w:r w:rsidRPr="00086F97">
        <w:rPr>
          <w:rFonts w:ascii="Arial" w:eastAsia="Arial" w:hAnsi="Arial" w:cs="Arial"/>
          <w:bCs/>
          <w:color w:val="000000"/>
        </w:rPr>
        <w:t>žníci</w:t>
      </w:r>
      <w:r w:rsidRPr="00086F97">
        <w:rPr>
          <w:rFonts w:ascii="Arial" w:eastAsia="Arial" w:hAnsi="Arial" w:cs="Arial"/>
          <w:bCs/>
          <w:color w:val="000000"/>
          <w:spacing w:val="2"/>
        </w:rPr>
        <w:t xml:space="preserve"> </w:t>
      </w:r>
      <w:r w:rsidRPr="00086F97">
        <w:rPr>
          <w:rFonts w:ascii="Arial" w:eastAsia="Arial" w:hAnsi="Arial" w:cs="Arial"/>
          <w:bCs/>
          <w:color w:val="000000"/>
          <w:spacing w:val="-1"/>
        </w:rPr>
        <w:t>zam</w:t>
      </w:r>
      <w:r w:rsidRPr="00086F97">
        <w:rPr>
          <w:rFonts w:ascii="Arial" w:eastAsia="Arial" w:hAnsi="Arial" w:cs="Arial"/>
          <w:bCs/>
          <w:color w:val="000000"/>
          <w:spacing w:val="2"/>
        </w:rPr>
        <w:t>ě</w:t>
      </w:r>
      <w:r w:rsidRPr="00086F97">
        <w:rPr>
          <w:rFonts w:ascii="Arial" w:eastAsia="Arial" w:hAnsi="Arial" w:cs="Arial"/>
          <w:bCs/>
          <w:color w:val="000000"/>
          <w:spacing w:val="3"/>
          <w:w w:val="94"/>
        </w:rPr>
        <w:t>řili</w:t>
      </w:r>
      <w:r w:rsidRPr="00086F97">
        <w:rPr>
          <w:rFonts w:ascii="Arial" w:eastAsia="Arial" w:hAnsi="Arial" w:cs="Arial"/>
          <w:bCs/>
          <w:color w:val="000000"/>
          <w:w w:val="96"/>
        </w:rPr>
        <w:t xml:space="preserve"> </w:t>
      </w:r>
      <w:r w:rsidRPr="00086F97">
        <w:rPr>
          <w:rFonts w:ascii="Arial" w:eastAsia="Arial" w:hAnsi="Arial" w:cs="Arial"/>
          <w:bCs/>
          <w:color w:val="000000"/>
        </w:rPr>
        <w:t>na ve</w:t>
      </w:r>
      <w:r w:rsidRPr="00086F97">
        <w:rPr>
          <w:rFonts w:ascii="Arial" w:eastAsia="Arial" w:hAnsi="Arial" w:cs="Arial"/>
          <w:bCs/>
          <w:color w:val="000000"/>
          <w:w w:val="6"/>
        </w:rPr>
        <w:t xml:space="preserve"> </w:t>
      </w:r>
      <w:r w:rsidRPr="00086F97">
        <w:rPr>
          <w:rFonts w:ascii="Arial" w:eastAsia="Arial" w:hAnsi="Arial" w:cs="Arial"/>
          <w:bCs/>
          <w:color w:val="000000"/>
          <w:spacing w:val="6"/>
          <w:w w:val="94"/>
        </w:rPr>
        <w:t>řejný</w:t>
      </w:r>
      <w:r w:rsidRPr="00086F97">
        <w:rPr>
          <w:rFonts w:ascii="Arial" w:eastAsia="Arial" w:hAnsi="Arial" w:cs="Arial"/>
          <w:bCs/>
          <w:color w:val="000000"/>
          <w:w w:val="91"/>
        </w:rPr>
        <w:t xml:space="preserve"> </w:t>
      </w:r>
      <w:r w:rsidRPr="00086F97">
        <w:rPr>
          <w:rFonts w:ascii="Arial" w:eastAsia="Arial" w:hAnsi="Arial" w:cs="Arial"/>
          <w:bCs/>
          <w:color w:val="000000"/>
        </w:rPr>
        <w:t>po</w:t>
      </w:r>
      <w:r w:rsidRPr="00086F97">
        <w:rPr>
          <w:rFonts w:ascii="Arial" w:eastAsia="Arial" w:hAnsi="Arial" w:cs="Arial"/>
          <w:bCs/>
          <w:color w:val="000000"/>
          <w:spacing w:val="-2"/>
          <w:w w:val="102"/>
        </w:rPr>
        <w:t>řádek</w:t>
      </w:r>
      <w:r w:rsidRPr="00086F97">
        <w:rPr>
          <w:rFonts w:ascii="Arial" w:eastAsia="Arial" w:hAnsi="Arial" w:cs="Arial"/>
          <w:bCs/>
          <w:color w:val="000000"/>
          <w:spacing w:val="2"/>
        </w:rPr>
        <w:t xml:space="preserve"> </w:t>
      </w:r>
      <w:r w:rsidRPr="00086F97">
        <w:rPr>
          <w:rFonts w:ascii="Arial" w:eastAsia="Arial" w:hAnsi="Arial" w:cs="Arial"/>
          <w:bCs/>
          <w:color w:val="000000"/>
        </w:rPr>
        <w:t>a drobnou</w:t>
      </w:r>
      <w:r w:rsidRPr="00086F97">
        <w:rPr>
          <w:rFonts w:ascii="Arial" w:eastAsia="Arial" w:hAnsi="Arial" w:cs="Arial"/>
          <w:bCs/>
          <w:color w:val="000000"/>
          <w:spacing w:val="16"/>
        </w:rPr>
        <w:t xml:space="preserve"> </w:t>
      </w:r>
      <w:r w:rsidRPr="00086F97">
        <w:rPr>
          <w:rFonts w:ascii="Arial" w:eastAsia="Arial" w:hAnsi="Arial" w:cs="Arial"/>
          <w:bCs/>
          <w:color w:val="000000"/>
        </w:rPr>
        <w:t>kriminalitu</w:t>
      </w:r>
      <w:r w:rsidRPr="00086F97">
        <w:rPr>
          <w:rFonts w:ascii="Arial" w:eastAsia="Arial" w:hAnsi="Arial" w:cs="Arial"/>
          <w:bCs/>
          <w:color w:val="000000"/>
          <w:spacing w:val="8"/>
        </w:rPr>
        <w:t xml:space="preserve"> </w:t>
      </w:r>
      <w:r w:rsidRPr="00086F97">
        <w:rPr>
          <w:rFonts w:ascii="Arial" w:eastAsia="Arial" w:hAnsi="Arial" w:cs="Arial"/>
          <w:bCs/>
          <w:color w:val="000000"/>
        </w:rPr>
        <w:t>v</w:t>
      </w:r>
      <w:r w:rsidRPr="00086F97">
        <w:rPr>
          <w:rFonts w:ascii="Arial" w:eastAsia="Arial" w:hAnsi="Arial" w:cs="Arial"/>
          <w:bCs/>
          <w:color w:val="000000"/>
          <w:w w:val="97"/>
        </w:rPr>
        <w:t xml:space="preserve"> </w:t>
      </w:r>
      <w:r w:rsidRPr="00086F97">
        <w:rPr>
          <w:rFonts w:ascii="Arial" w:eastAsia="Arial" w:hAnsi="Arial" w:cs="Arial"/>
          <w:bCs/>
          <w:color w:val="000000"/>
          <w:spacing w:val="-5"/>
          <w:w w:val="105"/>
        </w:rPr>
        <w:t>centru</w:t>
      </w:r>
      <w:r w:rsidRPr="00086F97">
        <w:rPr>
          <w:rFonts w:ascii="Arial" w:eastAsia="Arial" w:hAnsi="Arial" w:cs="Arial"/>
          <w:bCs/>
          <w:color w:val="000000"/>
          <w:spacing w:val="12"/>
        </w:rPr>
        <w:t xml:space="preserve"> </w:t>
      </w:r>
      <w:r w:rsidRPr="00086F97">
        <w:rPr>
          <w:rFonts w:ascii="Arial" w:eastAsia="Arial" w:hAnsi="Arial" w:cs="Arial"/>
          <w:bCs/>
          <w:color w:val="000000"/>
        </w:rPr>
        <w:t>m</w:t>
      </w:r>
      <w:r w:rsidRPr="00086F97">
        <w:rPr>
          <w:rFonts w:ascii="Arial" w:eastAsia="Arial" w:hAnsi="Arial" w:cs="Arial"/>
          <w:bCs/>
          <w:color w:val="000000"/>
          <w:spacing w:val="10"/>
          <w:w w:val="90"/>
        </w:rPr>
        <w:t>ěsta.</w:t>
      </w:r>
      <w:r w:rsidRPr="00086F97">
        <w:rPr>
          <w:rFonts w:ascii="Arial" w:eastAsia="Arial" w:hAnsi="Arial" w:cs="Arial"/>
          <w:bCs/>
          <w:color w:val="000000"/>
          <w:spacing w:val="2"/>
        </w:rPr>
        <w:t xml:space="preserve"> </w:t>
      </w:r>
      <w:r w:rsidRPr="00086F97">
        <w:rPr>
          <w:rFonts w:ascii="Arial" w:eastAsia="Arial" w:hAnsi="Arial" w:cs="Arial"/>
          <w:bCs/>
          <w:color w:val="000000"/>
        </w:rPr>
        <w:t>V</w:t>
      </w:r>
      <w:r w:rsidRPr="00086F97">
        <w:rPr>
          <w:rFonts w:ascii="Arial" w:eastAsia="Arial" w:hAnsi="Arial" w:cs="Arial"/>
          <w:bCs/>
          <w:color w:val="000000"/>
          <w:w w:val="97"/>
        </w:rPr>
        <w:t xml:space="preserve"> </w:t>
      </w:r>
      <w:r w:rsidRPr="00086F97">
        <w:rPr>
          <w:rFonts w:ascii="Arial" w:eastAsia="Arial" w:hAnsi="Arial" w:cs="Arial"/>
          <w:bCs/>
          <w:color w:val="000000"/>
          <w:spacing w:val="-1"/>
          <w:w w:val="101"/>
        </w:rPr>
        <w:t>místech</w:t>
      </w:r>
      <w:r w:rsidRPr="00086F97">
        <w:rPr>
          <w:rFonts w:ascii="Arial" w:eastAsia="Arial" w:hAnsi="Arial" w:cs="Arial"/>
          <w:bCs/>
          <w:color w:val="000000"/>
          <w:spacing w:val="13"/>
        </w:rPr>
        <w:t xml:space="preserve"> </w:t>
      </w:r>
      <w:r w:rsidRPr="00086F97">
        <w:rPr>
          <w:rFonts w:ascii="Arial" w:eastAsia="Arial" w:hAnsi="Arial" w:cs="Arial"/>
          <w:bCs/>
          <w:color w:val="000000"/>
        </w:rPr>
        <w:t>se</w:t>
      </w:r>
      <w:r w:rsidRPr="00086F97">
        <w:rPr>
          <w:rFonts w:ascii="Arial" w:eastAsia="Arial" w:hAnsi="Arial" w:cs="Arial"/>
          <w:bCs/>
          <w:color w:val="000000"/>
          <w:spacing w:val="11"/>
        </w:rPr>
        <w:t xml:space="preserve"> </w:t>
      </w:r>
      <w:r w:rsidRPr="00086F97">
        <w:rPr>
          <w:rFonts w:ascii="Arial" w:eastAsia="Arial" w:hAnsi="Arial" w:cs="Arial"/>
          <w:bCs/>
          <w:color w:val="000000"/>
          <w:spacing w:val="9"/>
          <w:w w:val="91"/>
        </w:rPr>
        <w:t>zvý</w:t>
      </w:r>
      <w:r w:rsidRPr="00086F97">
        <w:rPr>
          <w:rFonts w:ascii="Arial" w:eastAsia="Arial" w:hAnsi="Arial" w:cs="Arial"/>
          <w:bCs/>
          <w:color w:val="000000"/>
          <w:spacing w:val="8"/>
          <w:w w:val="93"/>
        </w:rPr>
        <w:t>šenou</w:t>
      </w:r>
      <w:r w:rsidRPr="00086F97">
        <w:rPr>
          <w:rFonts w:ascii="Arial" w:eastAsia="Arial" w:hAnsi="Arial" w:cs="Arial"/>
          <w:bCs/>
          <w:color w:val="000000"/>
          <w:spacing w:val="4"/>
        </w:rPr>
        <w:t xml:space="preserve"> </w:t>
      </w:r>
      <w:r w:rsidRPr="00086F97">
        <w:rPr>
          <w:rFonts w:ascii="Arial" w:eastAsia="Arial" w:hAnsi="Arial" w:cs="Arial"/>
          <w:bCs/>
          <w:color w:val="000000"/>
        </w:rPr>
        <w:t>koncentrací</w:t>
      </w:r>
      <w:r w:rsidRPr="00086F97">
        <w:rPr>
          <w:rFonts w:ascii="Arial" w:eastAsia="Arial" w:hAnsi="Arial" w:cs="Arial"/>
          <w:bCs/>
          <w:color w:val="000000"/>
          <w:spacing w:val="11"/>
        </w:rPr>
        <w:t xml:space="preserve"> </w:t>
      </w:r>
      <w:r w:rsidRPr="00086F97">
        <w:rPr>
          <w:rFonts w:ascii="Arial" w:eastAsia="Arial" w:hAnsi="Arial" w:cs="Arial"/>
          <w:bCs/>
          <w:color w:val="000000"/>
          <w:spacing w:val="4"/>
          <w:w w:val="96"/>
        </w:rPr>
        <w:t>nakupujících,</w:t>
      </w:r>
      <w:r w:rsidRPr="00086F97">
        <w:rPr>
          <w:rFonts w:ascii="Arial" w:eastAsia="Arial" w:hAnsi="Arial" w:cs="Arial"/>
          <w:bCs/>
          <w:color w:val="000000"/>
          <w:spacing w:val="11"/>
        </w:rPr>
        <w:t xml:space="preserve"> </w:t>
      </w:r>
      <w:r w:rsidRPr="00086F97">
        <w:rPr>
          <w:rFonts w:ascii="Arial" w:eastAsia="Arial" w:hAnsi="Arial" w:cs="Arial"/>
          <w:bCs/>
          <w:color w:val="000000"/>
        </w:rPr>
        <w:t>jako jsou</w:t>
      </w:r>
      <w:r w:rsidRPr="00086F97">
        <w:rPr>
          <w:rFonts w:ascii="Arial" w:eastAsia="Arial" w:hAnsi="Arial" w:cs="Arial"/>
          <w:bCs/>
          <w:color w:val="000000"/>
          <w:spacing w:val="108"/>
        </w:rPr>
        <w:t xml:space="preserve"> </w:t>
      </w:r>
      <w:r w:rsidRPr="00086F97">
        <w:rPr>
          <w:rFonts w:ascii="Arial" w:eastAsia="Arial" w:hAnsi="Arial" w:cs="Arial"/>
          <w:bCs/>
          <w:color w:val="000000"/>
        </w:rPr>
        <w:t>okolí</w:t>
      </w:r>
      <w:r w:rsidRPr="00086F97">
        <w:rPr>
          <w:rFonts w:ascii="Arial" w:eastAsia="Arial" w:hAnsi="Arial" w:cs="Arial"/>
          <w:bCs/>
          <w:color w:val="000000"/>
          <w:spacing w:val="104"/>
        </w:rPr>
        <w:t xml:space="preserve"> </w:t>
      </w:r>
      <w:r w:rsidRPr="00086F97">
        <w:rPr>
          <w:rFonts w:ascii="Arial" w:eastAsia="Arial" w:hAnsi="Arial" w:cs="Arial"/>
          <w:bCs/>
          <w:color w:val="000000"/>
        </w:rPr>
        <w:t>supermarket</w:t>
      </w:r>
      <w:r w:rsidRPr="00086F97">
        <w:rPr>
          <w:rFonts w:ascii="Arial" w:eastAsia="Arial" w:hAnsi="Arial" w:cs="Arial"/>
          <w:bCs/>
          <w:color w:val="000000"/>
          <w:spacing w:val="-4"/>
          <w:w w:val="105"/>
        </w:rPr>
        <w:t>ů,</w:t>
      </w:r>
      <w:r w:rsidRPr="00086F97">
        <w:rPr>
          <w:rFonts w:ascii="Arial" w:eastAsia="Arial" w:hAnsi="Arial" w:cs="Arial"/>
          <w:bCs/>
          <w:color w:val="000000"/>
          <w:spacing w:val="104"/>
        </w:rPr>
        <w:t xml:space="preserve"> </w:t>
      </w:r>
      <w:r w:rsidRPr="00086F97">
        <w:rPr>
          <w:rFonts w:ascii="Arial" w:eastAsia="Arial" w:hAnsi="Arial" w:cs="Arial"/>
          <w:bCs/>
          <w:color w:val="000000"/>
        </w:rPr>
        <w:t>nákupní</w:t>
      </w:r>
      <w:r w:rsidRPr="00086F97">
        <w:rPr>
          <w:rFonts w:ascii="Arial" w:eastAsia="Arial" w:hAnsi="Arial" w:cs="Arial"/>
          <w:bCs/>
          <w:color w:val="000000"/>
          <w:spacing w:val="105"/>
        </w:rPr>
        <w:t xml:space="preserve"> </w:t>
      </w:r>
      <w:r w:rsidRPr="00086F97">
        <w:rPr>
          <w:rFonts w:ascii="Arial" w:eastAsia="Arial" w:hAnsi="Arial" w:cs="Arial"/>
          <w:bCs/>
          <w:color w:val="000000"/>
        </w:rPr>
        <w:t>galerie</w:t>
      </w:r>
      <w:r w:rsidRPr="00086F97">
        <w:rPr>
          <w:rFonts w:ascii="Arial" w:eastAsia="Arial" w:hAnsi="Arial" w:cs="Arial"/>
          <w:bCs/>
          <w:color w:val="000000"/>
          <w:spacing w:val="106"/>
        </w:rPr>
        <w:t xml:space="preserve"> </w:t>
      </w:r>
      <w:r w:rsidRPr="00086F97">
        <w:rPr>
          <w:rFonts w:ascii="Arial" w:eastAsia="Arial" w:hAnsi="Arial" w:cs="Arial"/>
          <w:bCs/>
          <w:color w:val="000000"/>
          <w:spacing w:val="10"/>
          <w:w w:val="90"/>
        </w:rPr>
        <w:t>City</w:t>
      </w:r>
      <w:r w:rsidRPr="00086F97">
        <w:rPr>
          <w:rFonts w:ascii="Arial" w:eastAsia="Arial" w:hAnsi="Arial" w:cs="Arial"/>
          <w:bCs/>
          <w:color w:val="000000"/>
          <w:spacing w:val="93"/>
        </w:rPr>
        <w:t xml:space="preserve"> </w:t>
      </w:r>
      <w:r w:rsidRPr="00086F97">
        <w:rPr>
          <w:rFonts w:ascii="Arial" w:eastAsia="Arial" w:hAnsi="Arial" w:cs="Arial"/>
          <w:bCs/>
          <w:color w:val="000000"/>
          <w:spacing w:val="-3"/>
          <w:w w:val="103"/>
        </w:rPr>
        <w:t>Park</w:t>
      </w:r>
      <w:r w:rsidRPr="00086F97">
        <w:rPr>
          <w:rFonts w:ascii="Arial" w:eastAsia="Arial" w:hAnsi="Arial" w:cs="Arial"/>
          <w:bCs/>
          <w:color w:val="000000"/>
          <w:spacing w:val="104"/>
        </w:rPr>
        <w:t xml:space="preserve"> </w:t>
      </w:r>
      <w:r w:rsidRPr="00086F97">
        <w:rPr>
          <w:rFonts w:ascii="Arial" w:eastAsia="Arial" w:hAnsi="Arial" w:cs="Arial"/>
          <w:bCs/>
          <w:color w:val="000000"/>
        </w:rPr>
        <w:t>a</w:t>
      </w:r>
      <w:r w:rsidRPr="00086F97">
        <w:rPr>
          <w:rFonts w:ascii="Arial" w:eastAsia="Arial" w:hAnsi="Arial" w:cs="Arial"/>
          <w:bCs/>
          <w:color w:val="000000"/>
          <w:spacing w:val="108"/>
        </w:rPr>
        <w:t xml:space="preserve"> </w:t>
      </w:r>
      <w:r w:rsidRPr="00086F97">
        <w:rPr>
          <w:rFonts w:ascii="Arial" w:eastAsia="Arial" w:hAnsi="Arial" w:cs="Arial"/>
          <w:bCs/>
          <w:color w:val="000000"/>
        </w:rPr>
        <w:t>dal</w:t>
      </w:r>
      <w:r w:rsidRPr="00086F97">
        <w:rPr>
          <w:rFonts w:ascii="Arial" w:eastAsia="Arial" w:hAnsi="Arial" w:cs="Arial"/>
          <w:bCs/>
          <w:color w:val="000000"/>
          <w:w w:val="101"/>
        </w:rPr>
        <w:t>ší</w:t>
      </w:r>
      <w:r w:rsidRPr="00086F97">
        <w:rPr>
          <w:rFonts w:ascii="Arial" w:eastAsia="Arial" w:hAnsi="Arial" w:cs="Arial"/>
          <w:bCs/>
          <w:color w:val="000000"/>
          <w:spacing w:val="106"/>
        </w:rPr>
        <w:t xml:space="preserve"> </w:t>
      </w:r>
      <w:r w:rsidRPr="00086F97">
        <w:rPr>
          <w:rFonts w:ascii="Arial" w:eastAsia="Arial" w:hAnsi="Arial" w:cs="Arial"/>
          <w:bCs/>
          <w:color w:val="000000"/>
          <w:spacing w:val="-1"/>
          <w:w w:val="101"/>
        </w:rPr>
        <w:t>obchodní</w:t>
      </w:r>
      <w:r w:rsidRPr="00086F97">
        <w:rPr>
          <w:rFonts w:ascii="Arial" w:eastAsia="Arial" w:hAnsi="Arial" w:cs="Arial"/>
          <w:bCs/>
          <w:color w:val="000000"/>
          <w:spacing w:val="104"/>
        </w:rPr>
        <w:t xml:space="preserve"> </w:t>
      </w:r>
      <w:r w:rsidRPr="00086F97">
        <w:rPr>
          <w:rFonts w:ascii="Arial" w:eastAsia="Arial" w:hAnsi="Arial" w:cs="Arial"/>
          <w:bCs/>
          <w:color w:val="000000"/>
        </w:rPr>
        <w:t>centra,</w:t>
      </w:r>
      <w:r w:rsidRPr="00086F97">
        <w:rPr>
          <w:rFonts w:ascii="Arial" w:eastAsia="Arial" w:hAnsi="Arial" w:cs="Arial"/>
          <w:bCs/>
          <w:color w:val="000000"/>
          <w:spacing w:val="106"/>
        </w:rPr>
        <w:t xml:space="preserve"> </w:t>
      </w:r>
      <w:r w:rsidRPr="00086F97">
        <w:rPr>
          <w:rFonts w:ascii="Arial" w:eastAsia="Arial" w:hAnsi="Arial" w:cs="Arial"/>
          <w:bCs/>
          <w:color w:val="000000"/>
        </w:rPr>
        <w:t>byla prováděna</w:t>
      </w:r>
      <w:r w:rsidRPr="00086F97">
        <w:rPr>
          <w:rFonts w:ascii="Arial" w:eastAsia="Arial" w:hAnsi="Arial" w:cs="Arial"/>
          <w:bCs/>
          <w:color w:val="000000"/>
          <w:spacing w:val="72"/>
        </w:rPr>
        <w:t xml:space="preserve"> </w:t>
      </w:r>
      <w:r w:rsidRPr="00086F97">
        <w:rPr>
          <w:rFonts w:ascii="Arial" w:eastAsia="Arial" w:hAnsi="Arial" w:cs="Arial"/>
          <w:bCs/>
          <w:color w:val="000000"/>
          <w:spacing w:val="10"/>
          <w:w w:val="90"/>
        </w:rPr>
        <w:t>intenzivní</w:t>
      </w:r>
      <w:r w:rsidRPr="00086F97">
        <w:rPr>
          <w:rFonts w:ascii="Arial" w:eastAsia="Arial" w:hAnsi="Arial" w:cs="Arial"/>
          <w:bCs/>
          <w:color w:val="000000"/>
          <w:spacing w:val="54"/>
        </w:rPr>
        <w:t xml:space="preserve"> </w:t>
      </w:r>
      <w:r w:rsidRPr="00086F97">
        <w:rPr>
          <w:rFonts w:ascii="Arial" w:eastAsia="Arial" w:hAnsi="Arial" w:cs="Arial"/>
          <w:bCs/>
          <w:color w:val="000000"/>
        </w:rPr>
        <w:t>kontrolní</w:t>
      </w:r>
      <w:r w:rsidRPr="00086F97">
        <w:rPr>
          <w:rFonts w:ascii="Arial" w:eastAsia="Arial" w:hAnsi="Arial" w:cs="Arial"/>
          <w:bCs/>
          <w:color w:val="000000"/>
          <w:spacing w:val="68"/>
        </w:rPr>
        <w:t xml:space="preserve"> </w:t>
      </w:r>
      <w:r w:rsidRPr="00086F97">
        <w:rPr>
          <w:rFonts w:ascii="Arial" w:eastAsia="Arial" w:hAnsi="Arial" w:cs="Arial"/>
          <w:bCs/>
          <w:color w:val="000000"/>
        </w:rPr>
        <w:t>činnost.</w:t>
      </w:r>
      <w:r w:rsidRPr="00086F97">
        <w:rPr>
          <w:rFonts w:ascii="Arial" w:eastAsia="Arial" w:hAnsi="Arial" w:cs="Arial"/>
          <w:bCs/>
          <w:color w:val="000000"/>
          <w:spacing w:val="65"/>
        </w:rPr>
        <w:t xml:space="preserve"> </w:t>
      </w:r>
      <w:r w:rsidRPr="00086F97">
        <w:rPr>
          <w:rFonts w:ascii="Arial" w:eastAsia="Arial" w:hAnsi="Arial" w:cs="Arial"/>
          <w:bCs/>
          <w:color w:val="000000"/>
          <w:spacing w:val="-2"/>
          <w:w w:val="102"/>
        </w:rPr>
        <w:t>Také</w:t>
      </w:r>
      <w:r w:rsidRPr="00086F97">
        <w:rPr>
          <w:rFonts w:ascii="Arial" w:eastAsia="Arial" w:hAnsi="Arial" w:cs="Arial"/>
          <w:bCs/>
          <w:color w:val="000000"/>
          <w:spacing w:val="67"/>
        </w:rPr>
        <w:t xml:space="preserve"> </w:t>
      </w:r>
      <w:r w:rsidRPr="00086F97">
        <w:rPr>
          <w:rFonts w:ascii="Arial" w:eastAsia="Arial" w:hAnsi="Arial" w:cs="Arial"/>
          <w:bCs/>
          <w:color w:val="000000"/>
        </w:rPr>
        <w:t>b</w:t>
      </w:r>
      <w:r w:rsidRPr="00086F97">
        <w:rPr>
          <w:rFonts w:ascii="Arial" w:eastAsia="Arial" w:hAnsi="Arial" w:cs="Arial"/>
          <w:bCs/>
          <w:color w:val="000000"/>
          <w:spacing w:val="1"/>
          <w:w w:val="99"/>
        </w:rPr>
        <w:t>ěhem</w:t>
      </w:r>
      <w:r w:rsidRPr="00086F97">
        <w:rPr>
          <w:rFonts w:ascii="Arial" w:eastAsia="Arial" w:hAnsi="Arial" w:cs="Arial"/>
          <w:bCs/>
          <w:color w:val="000000"/>
          <w:spacing w:val="69"/>
        </w:rPr>
        <w:t xml:space="preserve"> </w:t>
      </w:r>
      <w:r w:rsidRPr="00086F97">
        <w:rPr>
          <w:rFonts w:ascii="Arial" w:eastAsia="Arial" w:hAnsi="Arial" w:cs="Arial"/>
          <w:bCs/>
          <w:color w:val="000000"/>
        </w:rPr>
        <w:t>p</w:t>
      </w:r>
      <w:r w:rsidRPr="00086F97">
        <w:rPr>
          <w:rFonts w:ascii="Arial" w:eastAsia="Arial" w:hAnsi="Arial" w:cs="Arial"/>
          <w:bCs/>
          <w:color w:val="000000"/>
          <w:spacing w:val="1"/>
          <w:w w:val="99"/>
        </w:rPr>
        <w:t>ředváno</w:t>
      </w:r>
      <w:r w:rsidRPr="00086F97">
        <w:rPr>
          <w:rFonts w:ascii="Arial" w:eastAsia="Arial" w:hAnsi="Arial" w:cs="Arial"/>
          <w:bCs/>
          <w:color w:val="000000"/>
          <w:spacing w:val="11"/>
          <w:w w:val="90"/>
        </w:rPr>
        <w:t>čních</w:t>
      </w:r>
      <w:r w:rsidRPr="00086F97">
        <w:rPr>
          <w:rFonts w:ascii="Arial" w:eastAsia="Arial" w:hAnsi="Arial" w:cs="Arial"/>
          <w:bCs/>
          <w:color w:val="000000"/>
          <w:spacing w:val="57"/>
        </w:rPr>
        <w:t xml:space="preserve"> </w:t>
      </w:r>
      <w:r w:rsidRPr="00086F97">
        <w:rPr>
          <w:rFonts w:ascii="Arial" w:eastAsia="Arial" w:hAnsi="Arial" w:cs="Arial"/>
          <w:bCs/>
          <w:color w:val="000000"/>
        </w:rPr>
        <w:t>trhů</w:t>
      </w:r>
      <w:r w:rsidRPr="00086F97">
        <w:rPr>
          <w:rFonts w:ascii="Arial" w:eastAsia="Arial" w:hAnsi="Arial" w:cs="Arial"/>
          <w:bCs/>
          <w:color w:val="000000"/>
          <w:spacing w:val="69"/>
        </w:rPr>
        <w:t xml:space="preserve"> </w:t>
      </w:r>
      <w:r w:rsidRPr="00086F97">
        <w:rPr>
          <w:rFonts w:ascii="Arial" w:eastAsia="Arial" w:hAnsi="Arial" w:cs="Arial"/>
          <w:bCs/>
          <w:color w:val="000000"/>
        </w:rPr>
        <w:t>a</w:t>
      </w:r>
      <w:r w:rsidRPr="00086F97">
        <w:rPr>
          <w:rFonts w:ascii="Arial" w:eastAsia="Arial" w:hAnsi="Arial" w:cs="Arial"/>
          <w:bCs/>
          <w:color w:val="000000"/>
          <w:spacing w:val="68"/>
        </w:rPr>
        <w:t xml:space="preserve"> </w:t>
      </w:r>
      <w:r w:rsidRPr="00086F97">
        <w:rPr>
          <w:rFonts w:ascii="Arial" w:eastAsia="Arial" w:hAnsi="Arial" w:cs="Arial"/>
          <w:bCs/>
          <w:color w:val="000000"/>
        </w:rPr>
        <w:t>adventních</w:t>
      </w:r>
      <w:r w:rsidRPr="00086F97">
        <w:rPr>
          <w:rFonts w:ascii="Arial" w:eastAsia="Arial" w:hAnsi="Arial" w:cs="Arial"/>
          <w:bCs/>
          <w:color w:val="000000"/>
          <w:w w:val="99"/>
        </w:rPr>
        <w:t xml:space="preserve"> </w:t>
      </w:r>
      <w:r w:rsidRPr="00086F97">
        <w:rPr>
          <w:rFonts w:ascii="Arial" w:eastAsia="Arial" w:hAnsi="Arial" w:cs="Arial"/>
          <w:bCs/>
          <w:color w:val="000000"/>
          <w:spacing w:val="1"/>
          <w:w w:val="99"/>
        </w:rPr>
        <w:t>program</w:t>
      </w:r>
      <w:r w:rsidRPr="00086F97">
        <w:rPr>
          <w:rFonts w:ascii="Arial" w:eastAsia="Arial" w:hAnsi="Arial" w:cs="Arial"/>
          <w:bCs/>
          <w:color w:val="000000"/>
          <w:w w:val="5"/>
        </w:rPr>
        <w:t xml:space="preserve"> </w:t>
      </w:r>
      <w:r w:rsidRPr="00086F97">
        <w:rPr>
          <w:rFonts w:ascii="Arial" w:eastAsia="Arial" w:hAnsi="Arial" w:cs="Arial"/>
          <w:bCs/>
          <w:color w:val="000000"/>
        </w:rPr>
        <w:t>ů</w:t>
      </w:r>
      <w:r w:rsidRPr="00086F97">
        <w:rPr>
          <w:rFonts w:ascii="Arial" w:eastAsia="Arial" w:hAnsi="Arial" w:cs="Arial"/>
          <w:bCs/>
          <w:color w:val="000000"/>
          <w:spacing w:val="77"/>
        </w:rPr>
        <w:t xml:space="preserve"> </w:t>
      </w:r>
      <w:r w:rsidRPr="00086F97">
        <w:rPr>
          <w:rFonts w:ascii="Arial" w:eastAsia="Arial" w:hAnsi="Arial" w:cs="Arial"/>
          <w:bCs/>
          <w:color w:val="000000"/>
          <w:spacing w:val="10"/>
          <w:w w:val="92"/>
        </w:rPr>
        <w:t>na</w:t>
      </w:r>
      <w:r w:rsidRPr="00086F97">
        <w:rPr>
          <w:rFonts w:ascii="Arial" w:eastAsia="Arial" w:hAnsi="Arial" w:cs="Arial"/>
          <w:bCs/>
          <w:color w:val="000000"/>
          <w:spacing w:val="67"/>
        </w:rPr>
        <w:t xml:space="preserve"> </w:t>
      </w:r>
      <w:r w:rsidRPr="00086F97">
        <w:rPr>
          <w:rFonts w:ascii="Arial" w:eastAsia="Arial" w:hAnsi="Arial" w:cs="Arial"/>
          <w:bCs/>
          <w:color w:val="000000"/>
          <w:spacing w:val="6"/>
          <w:w w:val="95"/>
        </w:rPr>
        <w:t>Masarykov</w:t>
      </w:r>
      <w:r w:rsidRPr="00086F97">
        <w:rPr>
          <w:rFonts w:ascii="Arial" w:eastAsia="Arial" w:hAnsi="Arial" w:cs="Arial"/>
          <w:bCs/>
          <w:color w:val="000000"/>
          <w:spacing w:val="-3"/>
          <w:w w:val="98"/>
        </w:rPr>
        <w:t>ě</w:t>
      </w:r>
      <w:r w:rsidRPr="00086F97">
        <w:rPr>
          <w:rFonts w:ascii="Arial" w:eastAsia="Arial" w:hAnsi="Arial" w:cs="Arial"/>
          <w:bCs/>
          <w:color w:val="000000"/>
          <w:spacing w:val="80"/>
        </w:rPr>
        <w:t xml:space="preserve"> </w:t>
      </w:r>
      <w:r w:rsidRPr="00086F97">
        <w:rPr>
          <w:rFonts w:ascii="Arial" w:eastAsia="Arial" w:hAnsi="Arial" w:cs="Arial"/>
          <w:bCs/>
          <w:color w:val="000000"/>
        </w:rPr>
        <w:t>náměstí,</w:t>
      </w:r>
      <w:r w:rsidRPr="00086F97">
        <w:rPr>
          <w:rFonts w:ascii="Arial" w:eastAsia="Arial" w:hAnsi="Arial" w:cs="Arial"/>
          <w:bCs/>
          <w:color w:val="000000"/>
          <w:spacing w:val="77"/>
        </w:rPr>
        <w:t xml:space="preserve"> </w:t>
      </w:r>
      <w:r w:rsidRPr="00086F97">
        <w:rPr>
          <w:rFonts w:ascii="Arial" w:eastAsia="Arial" w:hAnsi="Arial" w:cs="Arial"/>
          <w:bCs/>
          <w:color w:val="000000"/>
        </w:rPr>
        <w:t>kde</w:t>
      </w:r>
      <w:r w:rsidRPr="00086F97">
        <w:rPr>
          <w:rFonts w:ascii="Arial" w:eastAsia="Arial" w:hAnsi="Arial" w:cs="Arial"/>
          <w:bCs/>
          <w:color w:val="000000"/>
          <w:spacing w:val="79"/>
        </w:rPr>
        <w:t xml:space="preserve"> </w:t>
      </w:r>
      <w:r w:rsidRPr="00086F97">
        <w:rPr>
          <w:rFonts w:ascii="Arial" w:eastAsia="Arial" w:hAnsi="Arial" w:cs="Arial"/>
          <w:bCs/>
          <w:color w:val="000000"/>
          <w:w w:val="99"/>
        </w:rPr>
        <w:t>se</w:t>
      </w:r>
      <w:r w:rsidRPr="00086F97">
        <w:rPr>
          <w:rFonts w:ascii="Arial" w:eastAsia="Arial" w:hAnsi="Arial" w:cs="Arial"/>
          <w:bCs/>
          <w:color w:val="000000"/>
          <w:spacing w:val="77"/>
        </w:rPr>
        <w:t xml:space="preserve"> </w:t>
      </w:r>
      <w:r w:rsidRPr="00086F97">
        <w:rPr>
          <w:rFonts w:ascii="Arial" w:eastAsia="Arial" w:hAnsi="Arial" w:cs="Arial"/>
          <w:bCs/>
          <w:color w:val="000000"/>
          <w:spacing w:val="1"/>
          <w:w w:val="99"/>
        </w:rPr>
        <w:t>obvykle</w:t>
      </w:r>
      <w:r w:rsidRPr="00086F97">
        <w:rPr>
          <w:rFonts w:ascii="Arial" w:eastAsia="Arial" w:hAnsi="Arial" w:cs="Arial"/>
          <w:bCs/>
          <w:color w:val="000000"/>
          <w:spacing w:val="74"/>
        </w:rPr>
        <w:t xml:space="preserve"> </w:t>
      </w:r>
      <w:r w:rsidRPr="00086F97">
        <w:rPr>
          <w:rFonts w:ascii="Arial" w:eastAsia="Arial" w:hAnsi="Arial" w:cs="Arial"/>
          <w:bCs/>
          <w:color w:val="000000"/>
          <w:spacing w:val="-3"/>
          <w:w w:val="103"/>
        </w:rPr>
        <w:t>sejde</w:t>
      </w:r>
      <w:r w:rsidRPr="00086F97">
        <w:rPr>
          <w:rFonts w:ascii="Arial" w:eastAsia="Arial" w:hAnsi="Arial" w:cs="Arial"/>
          <w:bCs/>
          <w:color w:val="000000"/>
          <w:spacing w:val="77"/>
        </w:rPr>
        <w:t xml:space="preserve"> </w:t>
      </w:r>
      <w:r w:rsidRPr="00086F97">
        <w:rPr>
          <w:rFonts w:ascii="Arial" w:eastAsia="Arial" w:hAnsi="Arial" w:cs="Arial"/>
          <w:bCs/>
          <w:color w:val="000000"/>
        </w:rPr>
        <w:t>mnohem</w:t>
      </w:r>
      <w:r w:rsidRPr="00086F97">
        <w:rPr>
          <w:rFonts w:ascii="Arial" w:eastAsia="Arial" w:hAnsi="Arial" w:cs="Arial"/>
          <w:bCs/>
          <w:color w:val="000000"/>
          <w:spacing w:val="79"/>
        </w:rPr>
        <w:t xml:space="preserve"> </w:t>
      </w:r>
      <w:r w:rsidRPr="00086F97">
        <w:rPr>
          <w:rFonts w:ascii="Arial" w:eastAsia="Arial" w:hAnsi="Arial" w:cs="Arial"/>
          <w:bCs/>
          <w:color w:val="000000"/>
          <w:spacing w:val="1"/>
          <w:w w:val="98"/>
        </w:rPr>
        <w:t>více</w:t>
      </w:r>
      <w:r w:rsidRPr="00086F97">
        <w:rPr>
          <w:rFonts w:ascii="Arial" w:eastAsia="Arial" w:hAnsi="Arial" w:cs="Arial"/>
          <w:bCs/>
          <w:color w:val="000000"/>
          <w:spacing w:val="76"/>
        </w:rPr>
        <w:t xml:space="preserve"> </w:t>
      </w:r>
      <w:r w:rsidRPr="00086F97">
        <w:rPr>
          <w:rFonts w:ascii="Arial" w:eastAsia="Arial" w:hAnsi="Arial" w:cs="Arial"/>
          <w:bCs/>
          <w:color w:val="000000"/>
          <w:spacing w:val="-6"/>
          <w:w w:val="105"/>
        </w:rPr>
        <w:t>občan</w:t>
      </w:r>
      <w:r w:rsidRPr="00086F97">
        <w:rPr>
          <w:rFonts w:ascii="Arial" w:eastAsia="Arial" w:hAnsi="Arial" w:cs="Arial"/>
          <w:bCs/>
          <w:color w:val="000000"/>
        </w:rPr>
        <w:t>ů</w:t>
      </w:r>
      <w:r w:rsidRPr="00086F97">
        <w:rPr>
          <w:rFonts w:ascii="Arial" w:eastAsia="Arial" w:hAnsi="Arial" w:cs="Arial"/>
          <w:bCs/>
          <w:color w:val="000000"/>
          <w:spacing w:val="78"/>
        </w:rPr>
        <w:t xml:space="preserve"> </w:t>
      </w:r>
      <w:r w:rsidRPr="00086F97">
        <w:rPr>
          <w:rFonts w:ascii="Arial" w:eastAsia="Arial" w:hAnsi="Arial" w:cs="Arial"/>
          <w:bCs/>
          <w:color w:val="000000"/>
          <w:spacing w:val="-1"/>
        </w:rPr>
        <w:t>ne</w:t>
      </w:r>
      <w:r w:rsidRPr="00086F97">
        <w:rPr>
          <w:rFonts w:ascii="Arial" w:eastAsia="Arial" w:hAnsi="Arial" w:cs="Arial"/>
          <w:bCs/>
          <w:color w:val="000000"/>
        </w:rPr>
        <w:t>ž v</w:t>
      </w:r>
      <w:r w:rsidRPr="00086F97">
        <w:rPr>
          <w:rFonts w:ascii="Arial" w:eastAsia="Arial" w:hAnsi="Arial" w:cs="Arial"/>
          <w:bCs/>
          <w:color w:val="000000"/>
          <w:w w:val="96"/>
        </w:rPr>
        <w:t xml:space="preserve"> </w:t>
      </w:r>
      <w:r w:rsidRPr="00086F97">
        <w:rPr>
          <w:rFonts w:ascii="Arial" w:eastAsia="Arial" w:hAnsi="Arial" w:cs="Arial"/>
          <w:bCs/>
          <w:color w:val="000000"/>
        </w:rPr>
        <w:t>pr</w:t>
      </w:r>
      <w:r w:rsidRPr="00086F97">
        <w:rPr>
          <w:rFonts w:ascii="Arial" w:eastAsia="Arial" w:hAnsi="Arial" w:cs="Arial"/>
          <w:bCs/>
          <w:color w:val="000000"/>
          <w:w w:val="4"/>
        </w:rPr>
        <w:t xml:space="preserve"> </w:t>
      </w:r>
      <w:r w:rsidRPr="00086F97">
        <w:rPr>
          <w:rFonts w:ascii="Arial" w:eastAsia="Arial" w:hAnsi="Arial" w:cs="Arial"/>
          <w:bCs/>
          <w:color w:val="000000"/>
          <w:spacing w:val="-5"/>
          <w:w w:val="104"/>
        </w:rPr>
        <w:t>ůběhu</w:t>
      </w:r>
      <w:r w:rsidRPr="00086F97">
        <w:rPr>
          <w:rFonts w:ascii="Arial" w:eastAsia="Arial" w:hAnsi="Arial" w:cs="Arial"/>
          <w:bCs/>
          <w:color w:val="000000"/>
          <w:spacing w:val="90"/>
        </w:rPr>
        <w:t xml:space="preserve"> </w:t>
      </w:r>
      <w:r w:rsidRPr="00086F97">
        <w:rPr>
          <w:rFonts w:ascii="Arial" w:eastAsia="Arial" w:hAnsi="Arial" w:cs="Arial"/>
          <w:bCs/>
          <w:color w:val="000000"/>
          <w:spacing w:val="8"/>
          <w:w w:val="92"/>
        </w:rPr>
        <w:t>roku,</w:t>
      </w:r>
      <w:r w:rsidRPr="00086F97">
        <w:rPr>
          <w:rFonts w:ascii="Arial" w:eastAsia="Arial" w:hAnsi="Arial" w:cs="Arial"/>
          <w:bCs/>
          <w:color w:val="000000"/>
          <w:spacing w:val="84"/>
        </w:rPr>
        <w:t xml:space="preserve"> </w:t>
      </w:r>
      <w:r w:rsidRPr="00086F97">
        <w:rPr>
          <w:rFonts w:ascii="Arial" w:eastAsia="Arial" w:hAnsi="Arial" w:cs="Arial"/>
          <w:bCs/>
          <w:color w:val="000000"/>
          <w:spacing w:val="10"/>
          <w:w w:val="90"/>
        </w:rPr>
        <w:t>jsou</w:t>
      </w:r>
      <w:r w:rsidRPr="00086F97">
        <w:rPr>
          <w:rFonts w:ascii="Arial" w:eastAsia="Arial" w:hAnsi="Arial" w:cs="Arial"/>
          <w:bCs/>
          <w:color w:val="000000"/>
          <w:spacing w:val="78"/>
        </w:rPr>
        <w:t xml:space="preserve"> </w:t>
      </w:r>
      <w:r w:rsidRPr="00086F97">
        <w:rPr>
          <w:rFonts w:ascii="Arial" w:eastAsia="Arial" w:hAnsi="Arial" w:cs="Arial"/>
          <w:bCs/>
          <w:color w:val="000000"/>
          <w:spacing w:val="-5"/>
          <w:w w:val="105"/>
        </w:rPr>
        <w:t>strá</w:t>
      </w:r>
      <w:r w:rsidRPr="00086F97">
        <w:rPr>
          <w:rFonts w:ascii="Arial" w:eastAsia="Arial" w:hAnsi="Arial" w:cs="Arial"/>
          <w:bCs/>
          <w:color w:val="000000"/>
          <w:spacing w:val="9"/>
          <w:w w:val="90"/>
        </w:rPr>
        <w:t>žníci</w:t>
      </w:r>
      <w:r w:rsidRPr="00086F97">
        <w:rPr>
          <w:rFonts w:ascii="Arial" w:eastAsia="Arial" w:hAnsi="Arial" w:cs="Arial"/>
          <w:bCs/>
          <w:color w:val="000000"/>
          <w:spacing w:val="81"/>
        </w:rPr>
        <w:t xml:space="preserve"> </w:t>
      </w:r>
      <w:r w:rsidRPr="00086F97">
        <w:rPr>
          <w:rFonts w:ascii="Arial" w:eastAsia="Arial" w:hAnsi="Arial" w:cs="Arial"/>
          <w:bCs/>
          <w:color w:val="000000"/>
        </w:rPr>
        <w:t>p</w:t>
      </w:r>
      <w:r w:rsidRPr="00086F97">
        <w:rPr>
          <w:rFonts w:ascii="Arial" w:eastAsia="Arial" w:hAnsi="Arial" w:cs="Arial"/>
          <w:bCs/>
          <w:color w:val="000000"/>
          <w:spacing w:val="-5"/>
          <w:w w:val="105"/>
        </w:rPr>
        <w:t>řipraveni</w:t>
      </w:r>
      <w:r w:rsidRPr="00086F97">
        <w:rPr>
          <w:rFonts w:ascii="Arial" w:eastAsia="Arial" w:hAnsi="Arial" w:cs="Arial"/>
          <w:bCs/>
          <w:color w:val="000000"/>
          <w:spacing w:val="91"/>
        </w:rPr>
        <w:t xml:space="preserve"> </w:t>
      </w:r>
      <w:r w:rsidRPr="00086F97">
        <w:rPr>
          <w:rFonts w:ascii="Arial" w:eastAsia="Arial" w:hAnsi="Arial" w:cs="Arial"/>
          <w:bCs/>
          <w:color w:val="000000"/>
          <w:spacing w:val="7"/>
          <w:w w:val="92"/>
        </w:rPr>
        <w:t>řešit</w:t>
      </w:r>
      <w:r w:rsidRPr="00086F97">
        <w:rPr>
          <w:rFonts w:ascii="Arial" w:eastAsia="Arial" w:hAnsi="Arial" w:cs="Arial"/>
          <w:bCs/>
          <w:color w:val="000000"/>
          <w:spacing w:val="82"/>
        </w:rPr>
        <w:t xml:space="preserve"> </w:t>
      </w:r>
      <w:r w:rsidRPr="00086F97">
        <w:rPr>
          <w:rFonts w:ascii="Arial" w:eastAsia="Arial" w:hAnsi="Arial" w:cs="Arial"/>
          <w:bCs/>
          <w:color w:val="000000"/>
          <w:spacing w:val="-1"/>
          <w:w w:val="101"/>
        </w:rPr>
        <w:t>nenadálé</w:t>
      </w:r>
      <w:r w:rsidRPr="00086F97">
        <w:rPr>
          <w:rFonts w:ascii="Arial" w:eastAsia="Arial" w:hAnsi="Arial" w:cs="Arial"/>
          <w:bCs/>
          <w:color w:val="000000"/>
          <w:spacing w:val="89"/>
        </w:rPr>
        <w:t xml:space="preserve"> </w:t>
      </w:r>
      <w:r w:rsidRPr="00086F97">
        <w:rPr>
          <w:rFonts w:ascii="Arial" w:eastAsia="Arial" w:hAnsi="Arial" w:cs="Arial"/>
          <w:bCs/>
          <w:color w:val="000000"/>
          <w:spacing w:val="10"/>
          <w:w w:val="90"/>
        </w:rPr>
        <w:t>situace,</w:t>
      </w:r>
      <w:r w:rsidRPr="00086F97">
        <w:rPr>
          <w:rFonts w:ascii="Arial" w:eastAsia="Arial" w:hAnsi="Arial" w:cs="Arial"/>
          <w:bCs/>
          <w:color w:val="000000"/>
          <w:spacing w:val="81"/>
        </w:rPr>
        <w:t xml:space="preserve"> </w:t>
      </w:r>
      <w:r w:rsidRPr="00086F97">
        <w:rPr>
          <w:rFonts w:ascii="Arial" w:eastAsia="Arial" w:hAnsi="Arial" w:cs="Arial"/>
          <w:bCs/>
          <w:color w:val="000000"/>
        </w:rPr>
        <w:t>reagují</w:t>
      </w:r>
      <w:r w:rsidRPr="00086F97">
        <w:rPr>
          <w:rFonts w:ascii="Arial" w:eastAsia="Arial" w:hAnsi="Arial" w:cs="Arial"/>
          <w:bCs/>
          <w:color w:val="000000"/>
          <w:spacing w:val="87"/>
        </w:rPr>
        <w:t xml:space="preserve"> </w:t>
      </w:r>
      <w:r w:rsidRPr="00086F97">
        <w:rPr>
          <w:rFonts w:ascii="Arial" w:eastAsia="Arial" w:hAnsi="Arial" w:cs="Arial"/>
          <w:bCs/>
          <w:color w:val="000000"/>
        </w:rPr>
        <w:t>na</w:t>
      </w:r>
      <w:r w:rsidRPr="00086F97">
        <w:rPr>
          <w:rFonts w:ascii="Arial" w:eastAsia="Arial" w:hAnsi="Arial" w:cs="Arial"/>
          <w:bCs/>
          <w:color w:val="000000"/>
          <w:spacing w:val="87"/>
        </w:rPr>
        <w:t xml:space="preserve"> </w:t>
      </w:r>
      <w:r w:rsidRPr="00086F97">
        <w:rPr>
          <w:rFonts w:ascii="Arial" w:eastAsia="Arial" w:hAnsi="Arial" w:cs="Arial"/>
          <w:bCs/>
          <w:color w:val="000000"/>
          <w:spacing w:val="-5"/>
          <w:w w:val="104"/>
        </w:rPr>
        <w:t>podn</w:t>
      </w:r>
      <w:r w:rsidRPr="00086F97">
        <w:rPr>
          <w:rFonts w:ascii="Arial" w:eastAsia="Arial" w:hAnsi="Arial" w:cs="Arial"/>
          <w:bCs/>
          <w:color w:val="000000"/>
        </w:rPr>
        <w:t>ěty občanů,</w:t>
      </w:r>
      <w:r w:rsidRPr="00086F97">
        <w:rPr>
          <w:rFonts w:ascii="Arial" w:eastAsia="Arial" w:hAnsi="Arial" w:cs="Arial"/>
          <w:bCs/>
          <w:color w:val="000000"/>
          <w:spacing w:val="74"/>
        </w:rPr>
        <w:t xml:space="preserve"> </w:t>
      </w:r>
      <w:r w:rsidRPr="00086F97">
        <w:rPr>
          <w:rFonts w:ascii="Arial" w:eastAsia="Arial" w:hAnsi="Arial" w:cs="Arial"/>
          <w:bCs/>
          <w:color w:val="000000"/>
          <w:spacing w:val="9"/>
          <w:w w:val="91"/>
        </w:rPr>
        <w:t>zvý</w:t>
      </w:r>
      <w:r w:rsidRPr="00086F97">
        <w:rPr>
          <w:rFonts w:ascii="Arial" w:eastAsia="Arial" w:hAnsi="Arial" w:cs="Arial"/>
          <w:bCs/>
          <w:color w:val="000000"/>
          <w:spacing w:val="6"/>
          <w:w w:val="94"/>
        </w:rPr>
        <w:t>šenou</w:t>
      </w:r>
      <w:r w:rsidRPr="00086F97">
        <w:rPr>
          <w:rFonts w:ascii="Arial" w:eastAsia="Arial" w:hAnsi="Arial" w:cs="Arial"/>
          <w:bCs/>
          <w:color w:val="000000"/>
          <w:spacing w:val="67"/>
        </w:rPr>
        <w:t xml:space="preserve"> </w:t>
      </w:r>
      <w:r w:rsidRPr="00086F97">
        <w:rPr>
          <w:rFonts w:ascii="Arial" w:eastAsia="Arial" w:hAnsi="Arial" w:cs="Arial"/>
          <w:bCs/>
          <w:color w:val="000000"/>
        </w:rPr>
        <w:t>pozornost</w:t>
      </w:r>
      <w:r w:rsidRPr="00086F97">
        <w:rPr>
          <w:rFonts w:ascii="Arial" w:eastAsia="Arial" w:hAnsi="Arial" w:cs="Arial"/>
          <w:bCs/>
          <w:color w:val="000000"/>
          <w:spacing w:val="69"/>
        </w:rPr>
        <w:t xml:space="preserve"> </w:t>
      </w:r>
      <w:r w:rsidRPr="00086F97">
        <w:rPr>
          <w:rFonts w:ascii="Arial" w:eastAsia="Arial" w:hAnsi="Arial" w:cs="Arial"/>
          <w:bCs/>
          <w:color w:val="000000"/>
          <w:spacing w:val="-2"/>
        </w:rPr>
        <w:t>v</w:t>
      </w:r>
      <w:r w:rsidRPr="00086F97">
        <w:rPr>
          <w:rFonts w:ascii="Arial" w:eastAsia="Arial" w:hAnsi="Arial" w:cs="Arial"/>
          <w:bCs/>
          <w:color w:val="000000"/>
          <w:spacing w:val="1"/>
        </w:rPr>
        <w:t>ěnují</w:t>
      </w:r>
      <w:r w:rsidRPr="00086F97">
        <w:rPr>
          <w:rFonts w:ascii="Arial" w:eastAsia="Arial" w:hAnsi="Arial" w:cs="Arial"/>
          <w:bCs/>
          <w:color w:val="000000"/>
          <w:spacing w:val="65"/>
        </w:rPr>
        <w:t xml:space="preserve"> </w:t>
      </w:r>
      <w:r w:rsidRPr="00086F97">
        <w:rPr>
          <w:rFonts w:ascii="Arial" w:eastAsia="Arial" w:hAnsi="Arial" w:cs="Arial"/>
          <w:bCs/>
          <w:color w:val="000000"/>
        </w:rPr>
        <w:t>vyhledávání</w:t>
      </w:r>
      <w:r w:rsidRPr="00086F97">
        <w:rPr>
          <w:rFonts w:ascii="Arial" w:eastAsia="Arial" w:hAnsi="Arial" w:cs="Arial"/>
          <w:bCs/>
          <w:color w:val="000000"/>
          <w:spacing w:val="72"/>
        </w:rPr>
        <w:t xml:space="preserve"> </w:t>
      </w:r>
      <w:r w:rsidRPr="00086F97">
        <w:rPr>
          <w:rFonts w:ascii="Arial" w:eastAsia="Arial" w:hAnsi="Arial" w:cs="Arial"/>
          <w:bCs/>
          <w:color w:val="000000"/>
          <w:spacing w:val="6"/>
          <w:w w:val="95"/>
        </w:rPr>
        <w:t>závadového</w:t>
      </w:r>
      <w:r w:rsidRPr="00086F97">
        <w:rPr>
          <w:rFonts w:ascii="Arial" w:eastAsia="Arial" w:hAnsi="Arial" w:cs="Arial"/>
          <w:bCs/>
          <w:color w:val="000000"/>
          <w:spacing w:val="68"/>
        </w:rPr>
        <w:t xml:space="preserve"> </w:t>
      </w:r>
      <w:r w:rsidRPr="00086F97">
        <w:rPr>
          <w:rFonts w:ascii="Arial" w:eastAsia="Arial" w:hAnsi="Arial" w:cs="Arial"/>
          <w:bCs/>
          <w:color w:val="000000"/>
          <w:spacing w:val="4"/>
          <w:w w:val="96"/>
        </w:rPr>
        <w:t>jednání,</w:t>
      </w:r>
      <w:r w:rsidRPr="00086F97">
        <w:rPr>
          <w:rFonts w:ascii="Arial" w:eastAsia="Arial" w:hAnsi="Arial" w:cs="Arial"/>
          <w:bCs/>
          <w:color w:val="000000"/>
          <w:spacing w:val="66"/>
        </w:rPr>
        <w:t xml:space="preserve"> </w:t>
      </w:r>
      <w:r w:rsidRPr="00086F97">
        <w:rPr>
          <w:rFonts w:ascii="Arial" w:eastAsia="Arial" w:hAnsi="Arial" w:cs="Arial"/>
          <w:bCs/>
          <w:color w:val="000000"/>
          <w:spacing w:val="-5"/>
          <w:w w:val="105"/>
        </w:rPr>
        <w:t>které</w:t>
      </w:r>
      <w:r w:rsidRPr="00086F97">
        <w:rPr>
          <w:rFonts w:ascii="Arial" w:eastAsia="Arial" w:hAnsi="Arial" w:cs="Arial"/>
          <w:bCs/>
          <w:color w:val="000000"/>
          <w:spacing w:val="70"/>
        </w:rPr>
        <w:t xml:space="preserve"> </w:t>
      </w:r>
      <w:r w:rsidRPr="00086F97">
        <w:rPr>
          <w:rFonts w:ascii="Arial" w:eastAsia="Arial" w:hAnsi="Arial" w:cs="Arial"/>
          <w:bCs/>
          <w:color w:val="000000"/>
        </w:rPr>
        <w:t>by</w:t>
      </w:r>
      <w:r w:rsidRPr="00086F97">
        <w:rPr>
          <w:rFonts w:ascii="Arial" w:eastAsia="Arial" w:hAnsi="Arial" w:cs="Arial"/>
          <w:bCs/>
          <w:color w:val="000000"/>
          <w:spacing w:val="70"/>
        </w:rPr>
        <w:t xml:space="preserve"> </w:t>
      </w:r>
      <w:r w:rsidRPr="00086F97">
        <w:rPr>
          <w:rFonts w:ascii="Arial" w:eastAsia="Arial" w:hAnsi="Arial" w:cs="Arial"/>
          <w:bCs/>
          <w:color w:val="000000"/>
          <w:spacing w:val="-5"/>
          <w:w w:val="104"/>
        </w:rPr>
        <w:t>mohlo</w:t>
      </w:r>
      <w:r w:rsidRPr="00086F97">
        <w:rPr>
          <w:rFonts w:ascii="Arial" w:eastAsia="Arial" w:hAnsi="Arial" w:cs="Arial"/>
          <w:bCs/>
          <w:color w:val="000000"/>
        </w:rPr>
        <w:t xml:space="preserve"> </w:t>
      </w:r>
      <w:r w:rsidRPr="00086F97">
        <w:rPr>
          <w:rFonts w:ascii="Arial" w:eastAsia="Arial" w:hAnsi="Arial" w:cs="Arial"/>
          <w:bCs/>
          <w:color w:val="000000"/>
          <w:spacing w:val="-2"/>
          <w:w w:val="102"/>
        </w:rPr>
        <w:t>naru</w:t>
      </w:r>
      <w:r w:rsidRPr="00086F97">
        <w:rPr>
          <w:rFonts w:ascii="Arial" w:eastAsia="Arial" w:hAnsi="Arial" w:cs="Arial"/>
          <w:bCs/>
          <w:color w:val="000000"/>
        </w:rPr>
        <w:t xml:space="preserve">šit </w:t>
      </w:r>
      <w:r w:rsidRPr="00086F97">
        <w:rPr>
          <w:rFonts w:ascii="Arial" w:eastAsia="Arial" w:hAnsi="Arial" w:cs="Arial"/>
          <w:bCs/>
          <w:color w:val="000000"/>
          <w:spacing w:val="11"/>
          <w:w w:val="91"/>
        </w:rPr>
        <w:t>sou</w:t>
      </w:r>
      <w:r w:rsidRPr="00086F97">
        <w:rPr>
          <w:rFonts w:ascii="Arial" w:eastAsia="Arial" w:hAnsi="Arial" w:cs="Arial"/>
          <w:bCs/>
          <w:color w:val="000000"/>
          <w:spacing w:val="-2"/>
          <w:w w:val="99"/>
        </w:rPr>
        <w:t>žití</w:t>
      </w:r>
      <w:r w:rsidRPr="00086F97">
        <w:rPr>
          <w:rFonts w:ascii="Arial" w:eastAsia="Arial" w:hAnsi="Arial" w:cs="Arial"/>
          <w:bCs/>
          <w:color w:val="000000"/>
          <w:w w:val="97"/>
        </w:rPr>
        <w:t xml:space="preserve"> </w:t>
      </w:r>
      <w:r w:rsidRPr="00086F97">
        <w:rPr>
          <w:rFonts w:ascii="Arial" w:eastAsia="Arial" w:hAnsi="Arial" w:cs="Arial"/>
          <w:bCs/>
          <w:color w:val="000000"/>
        </w:rPr>
        <w:t>obyvatel</w:t>
      </w:r>
      <w:r w:rsidRPr="00086F97">
        <w:rPr>
          <w:rFonts w:ascii="Arial" w:eastAsia="Arial" w:hAnsi="Arial" w:cs="Arial"/>
          <w:bCs/>
          <w:color w:val="000000"/>
          <w:spacing w:val="3"/>
        </w:rPr>
        <w:t xml:space="preserve"> </w:t>
      </w:r>
      <w:r w:rsidRPr="00086F97">
        <w:rPr>
          <w:rFonts w:ascii="Arial" w:eastAsia="Arial" w:hAnsi="Arial" w:cs="Arial"/>
          <w:bCs/>
          <w:color w:val="000000"/>
        </w:rPr>
        <w:t>města.</w:t>
      </w:r>
    </w:p>
    <w:p w:rsidR="00086F97" w:rsidRPr="00086F97" w:rsidRDefault="00086F97" w:rsidP="00C53BB9">
      <w:pPr>
        <w:autoSpaceDE w:val="0"/>
        <w:autoSpaceDN w:val="0"/>
        <w:spacing w:after="0" w:line="240" w:lineRule="auto"/>
        <w:ind w:firstLine="708"/>
        <w:jc w:val="both"/>
        <w:rPr>
          <w:rFonts w:ascii="Arial" w:hAnsi="Arial" w:cs="Arial"/>
        </w:rPr>
      </w:pPr>
      <w:r w:rsidRPr="00086F97">
        <w:rPr>
          <w:rFonts w:ascii="Arial" w:eastAsia="Arial" w:hAnsi="Arial" w:cs="Arial"/>
          <w:bCs/>
          <w:color w:val="000000"/>
        </w:rPr>
        <w:t>Na</w:t>
      </w:r>
      <w:r w:rsidRPr="00086F97">
        <w:rPr>
          <w:rFonts w:ascii="Arial" w:eastAsia="Arial" w:hAnsi="Arial" w:cs="Arial"/>
          <w:bCs/>
          <w:color w:val="000000"/>
          <w:spacing w:val="82"/>
        </w:rPr>
        <w:t xml:space="preserve"> </w:t>
      </w:r>
      <w:r w:rsidRPr="00086F97">
        <w:rPr>
          <w:rFonts w:ascii="Arial" w:eastAsia="Arial" w:hAnsi="Arial" w:cs="Arial"/>
          <w:bCs/>
          <w:color w:val="000000"/>
        </w:rPr>
        <w:t>Ži</w:t>
      </w:r>
      <w:r w:rsidRPr="00086F97">
        <w:rPr>
          <w:rFonts w:ascii="Arial" w:eastAsia="Arial" w:hAnsi="Arial" w:cs="Arial"/>
          <w:bCs/>
          <w:color w:val="000000"/>
          <w:spacing w:val="11"/>
          <w:w w:val="90"/>
        </w:rPr>
        <w:t>žkov</w:t>
      </w:r>
      <w:r w:rsidRPr="00086F97">
        <w:rPr>
          <w:rFonts w:ascii="Arial" w:eastAsia="Arial" w:hAnsi="Arial" w:cs="Arial"/>
          <w:bCs/>
          <w:color w:val="000000"/>
          <w:spacing w:val="-3"/>
          <w:w w:val="94"/>
        </w:rPr>
        <w:t>ě</w:t>
      </w:r>
      <w:r w:rsidRPr="00086F97">
        <w:rPr>
          <w:rFonts w:ascii="Arial" w:eastAsia="Arial" w:hAnsi="Arial" w:cs="Arial"/>
          <w:bCs/>
          <w:color w:val="000000"/>
          <w:spacing w:val="85"/>
        </w:rPr>
        <w:t xml:space="preserve"> </w:t>
      </w:r>
      <w:r w:rsidRPr="00086F97">
        <w:rPr>
          <w:rFonts w:ascii="Arial" w:eastAsia="Arial" w:hAnsi="Arial" w:cs="Arial"/>
          <w:bCs/>
          <w:color w:val="000000"/>
        </w:rPr>
        <w:t>ulici</w:t>
      </w:r>
      <w:r w:rsidRPr="00086F97">
        <w:rPr>
          <w:rFonts w:ascii="Arial" w:eastAsia="Arial" w:hAnsi="Arial" w:cs="Arial"/>
          <w:bCs/>
          <w:color w:val="000000"/>
          <w:spacing w:val="79"/>
        </w:rPr>
        <w:t xml:space="preserve"> </w:t>
      </w:r>
      <w:r w:rsidRPr="00086F97">
        <w:rPr>
          <w:rFonts w:ascii="Arial" w:eastAsia="Arial" w:hAnsi="Arial" w:cs="Arial"/>
          <w:bCs/>
          <w:color w:val="000000"/>
        </w:rPr>
        <w:t>v</w:t>
      </w:r>
      <w:r w:rsidRPr="00086F97">
        <w:rPr>
          <w:rFonts w:ascii="Arial" w:eastAsia="Arial" w:hAnsi="Arial" w:cs="Arial"/>
          <w:bCs/>
          <w:color w:val="000000"/>
          <w:w w:val="96"/>
        </w:rPr>
        <w:t xml:space="preserve"> </w:t>
      </w:r>
      <w:r w:rsidRPr="00086F97">
        <w:rPr>
          <w:rFonts w:ascii="Arial" w:eastAsia="Arial" w:hAnsi="Arial" w:cs="Arial"/>
          <w:bCs/>
          <w:color w:val="000000"/>
          <w:spacing w:val="-3"/>
          <w:w w:val="104"/>
        </w:rPr>
        <w:t>lokalitě</w:t>
      </w:r>
      <w:r w:rsidRPr="00086F97">
        <w:rPr>
          <w:rFonts w:ascii="Arial" w:eastAsia="Arial" w:hAnsi="Arial" w:cs="Arial"/>
          <w:bCs/>
          <w:color w:val="000000"/>
          <w:spacing w:val="82"/>
        </w:rPr>
        <w:t xml:space="preserve"> </w:t>
      </w:r>
      <w:r w:rsidRPr="00086F97">
        <w:rPr>
          <w:rFonts w:ascii="Arial" w:eastAsia="Arial" w:hAnsi="Arial" w:cs="Arial"/>
          <w:bCs/>
          <w:color w:val="000000"/>
          <w:spacing w:val="2"/>
          <w:w w:val="98"/>
        </w:rPr>
        <w:t>Havaj</w:t>
      </w:r>
      <w:r w:rsidRPr="00086F97">
        <w:rPr>
          <w:rFonts w:ascii="Arial" w:eastAsia="Arial" w:hAnsi="Arial" w:cs="Arial"/>
          <w:bCs/>
          <w:color w:val="000000"/>
          <w:spacing w:val="82"/>
        </w:rPr>
        <w:t xml:space="preserve"> </w:t>
      </w:r>
      <w:r w:rsidRPr="00086F97">
        <w:rPr>
          <w:rFonts w:ascii="Arial" w:eastAsia="Arial" w:hAnsi="Arial" w:cs="Arial"/>
          <w:bCs/>
          <w:color w:val="000000"/>
          <w:spacing w:val="-1"/>
        </w:rPr>
        <w:t>do</w:t>
      </w:r>
      <w:r w:rsidRPr="00086F97">
        <w:rPr>
          <w:rFonts w:ascii="Arial" w:eastAsia="Arial" w:hAnsi="Arial" w:cs="Arial"/>
          <w:bCs/>
          <w:color w:val="000000"/>
        </w:rPr>
        <w:t>šlo</w:t>
      </w:r>
      <w:r w:rsidRPr="00086F97">
        <w:rPr>
          <w:rFonts w:ascii="Arial" w:eastAsia="Arial" w:hAnsi="Arial" w:cs="Arial"/>
          <w:bCs/>
          <w:color w:val="000000"/>
          <w:spacing w:val="80"/>
        </w:rPr>
        <w:t xml:space="preserve"> </w:t>
      </w:r>
      <w:r w:rsidRPr="00086F97">
        <w:rPr>
          <w:rFonts w:ascii="Arial" w:eastAsia="Arial" w:hAnsi="Arial" w:cs="Arial"/>
          <w:bCs/>
          <w:color w:val="000000"/>
          <w:spacing w:val="5"/>
          <w:w w:val="96"/>
        </w:rPr>
        <w:t>úderem</w:t>
      </w:r>
      <w:r w:rsidRPr="00086F97">
        <w:rPr>
          <w:rFonts w:ascii="Arial" w:eastAsia="Arial" w:hAnsi="Arial" w:cs="Arial"/>
          <w:bCs/>
          <w:color w:val="000000"/>
          <w:spacing w:val="79"/>
        </w:rPr>
        <w:t xml:space="preserve"> </w:t>
      </w:r>
      <w:r w:rsidRPr="00086F97">
        <w:rPr>
          <w:rFonts w:ascii="Arial" w:eastAsia="Arial" w:hAnsi="Arial" w:cs="Arial"/>
          <w:bCs/>
          <w:color w:val="000000"/>
          <w:spacing w:val="4"/>
          <w:w w:val="96"/>
        </w:rPr>
        <w:t>prvních</w:t>
      </w:r>
      <w:r w:rsidRPr="00086F97">
        <w:rPr>
          <w:rFonts w:ascii="Arial" w:eastAsia="Arial" w:hAnsi="Arial" w:cs="Arial"/>
          <w:bCs/>
          <w:color w:val="000000"/>
          <w:spacing w:val="78"/>
        </w:rPr>
        <w:t xml:space="preserve"> </w:t>
      </w:r>
      <w:r w:rsidRPr="00086F97">
        <w:rPr>
          <w:rFonts w:ascii="Arial" w:eastAsia="Arial" w:hAnsi="Arial" w:cs="Arial"/>
          <w:bCs/>
          <w:color w:val="000000"/>
          <w:spacing w:val="-1"/>
          <w:w w:val="101"/>
        </w:rPr>
        <w:t>mraz</w:t>
      </w:r>
      <w:r w:rsidRPr="00086F97">
        <w:rPr>
          <w:rFonts w:ascii="Arial" w:eastAsia="Arial" w:hAnsi="Arial" w:cs="Arial"/>
          <w:bCs/>
          <w:color w:val="000000"/>
        </w:rPr>
        <w:t>ů</w:t>
      </w:r>
      <w:r w:rsidRPr="00086F97">
        <w:rPr>
          <w:rFonts w:ascii="Arial" w:eastAsia="Arial" w:hAnsi="Arial" w:cs="Arial"/>
          <w:bCs/>
          <w:color w:val="000000"/>
          <w:spacing w:val="81"/>
        </w:rPr>
        <w:t xml:space="preserve"> </w:t>
      </w:r>
      <w:r w:rsidRPr="00086F97">
        <w:rPr>
          <w:rFonts w:ascii="Arial" w:eastAsia="Arial" w:hAnsi="Arial" w:cs="Arial"/>
          <w:bCs/>
          <w:color w:val="000000"/>
        </w:rPr>
        <w:t>k</w:t>
      </w:r>
      <w:r w:rsidRPr="00086F97">
        <w:rPr>
          <w:rFonts w:ascii="Arial" w:eastAsia="Arial" w:hAnsi="Arial" w:cs="Arial"/>
          <w:bCs/>
          <w:color w:val="000000"/>
          <w:w w:val="99"/>
        </w:rPr>
        <w:t xml:space="preserve"> </w:t>
      </w:r>
      <w:r w:rsidRPr="00086F97">
        <w:rPr>
          <w:rFonts w:ascii="Arial" w:eastAsia="Arial" w:hAnsi="Arial" w:cs="Arial"/>
          <w:bCs/>
          <w:color w:val="000000"/>
          <w:spacing w:val="8"/>
          <w:w w:val="93"/>
        </w:rPr>
        <w:t>znovuotev</w:t>
      </w:r>
      <w:r w:rsidRPr="00086F97">
        <w:rPr>
          <w:rFonts w:ascii="Arial" w:eastAsia="Arial" w:hAnsi="Arial" w:cs="Arial"/>
          <w:bCs/>
          <w:color w:val="000000"/>
          <w:spacing w:val="5"/>
          <w:w w:val="94"/>
        </w:rPr>
        <w:t>ření</w:t>
      </w:r>
      <w:r w:rsidRPr="00086F97">
        <w:rPr>
          <w:rFonts w:ascii="Arial" w:eastAsia="Arial" w:hAnsi="Arial" w:cs="Arial"/>
          <w:bCs/>
          <w:color w:val="000000"/>
          <w:w w:val="92"/>
        </w:rPr>
        <w:t xml:space="preserve"> </w:t>
      </w:r>
      <w:r w:rsidRPr="00086F97">
        <w:rPr>
          <w:rFonts w:ascii="Arial" w:eastAsia="Arial" w:hAnsi="Arial" w:cs="Arial"/>
          <w:bCs/>
          <w:color w:val="000000"/>
        </w:rPr>
        <w:t>noclehárny</w:t>
      </w:r>
      <w:r w:rsidRPr="00086F97">
        <w:rPr>
          <w:rFonts w:ascii="Arial" w:eastAsia="Arial" w:hAnsi="Arial" w:cs="Arial"/>
          <w:bCs/>
          <w:color w:val="000000"/>
          <w:spacing w:val="8"/>
        </w:rPr>
        <w:t xml:space="preserve"> </w:t>
      </w:r>
      <w:r w:rsidRPr="00086F97">
        <w:rPr>
          <w:rFonts w:ascii="Arial" w:eastAsia="Arial" w:hAnsi="Arial" w:cs="Arial"/>
          <w:bCs/>
          <w:color w:val="000000"/>
          <w:spacing w:val="-4"/>
          <w:w w:val="104"/>
        </w:rPr>
        <w:t>pro</w:t>
      </w:r>
      <w:r w:rsidRPr="00086F97">
        <w:rPr>
          <w:rFonts w:ascii="Arial" w:eastAsia="Arial" w:hAnsi="Arial" w:cs="Arial"/>
          <w:bCs/>
          <w:color w:val="000000"/>
          <w:spacing w:val="10"/>
        </w:rPr>
        <w:t xml:space="preserve"> </w:t>
      </w:r>
      <w:r w:rsidRPr="00086F97">
        <w:rPr>
          <w:rFonts w:ascii="Arial" w:eastAsia="Arial" w:hAnsi="Arial" w:cs="Arial"/>
          <w:bCs/>
          <w:color w:val="000000"/>
          <w:spacing w:val="-6"/>
          <w:w w:val="105"/>
        </w:rPr>
        <w:t>osoby</w:t>
      </w:r>
      <w:r w:rsidRPr="00086F97">
        <w:rPr>
          <w:rFonts w:ascii="Arial" w:eastAsia="Arial" w:hAnsi="Arial" w:cs="Arial"/>
          <w:bCs/>
          <w:color w:val="000000"/>
          <w:spacing w:val="8"/>
        </w:rPr>
        <w:t xml:space="preserve"> </w:t>
      </w:r>
      <w:r w:rsidRPr="00086F97">
        <w:rPr>
          <w:rFonts w:ascii="Arial" w:eastAsia="Arial" w:hAnsi="Arial" w:cs="Arial"/>
          <w:bCs/>
          <w:color w:val="000000"/>
          <w:spacing w:val="1"/>
        </w:rPr>
        <w:t>bez</w:t>
      </w:r>
      <w:r w:rsidRPr="00086F97">
        <w:rPr>
          <w:rFonts w:ascii="Arial" w:eastAsia="Arial" w:hAnsi="Arial" w:cs="Arial"/>
          <w:bCs/>
          <w:color w:val="000000"/>
          <w:spacing w:val="7"/>
        </w:rPr>
        <w:t xml:space="preserve"> </w:t>
      </w:r>
      <w:r w:rsidRPr="00086F97">
        <w:rPr>
          <w:rFonts w:ascii="Arial" w:eastAsia="Arial" w:hAnsi="Arial" w:cs="Arial"/>
          <w:bCs/>
          <w:color w:val="000000"/>
          <w:spacing w:val="-5"/>
          <w:w w:val="104"/>
        </w:rPr>
        <w:t>domova.</w:t>
      </w:r>
      <w:r w:rsidRPr="00086F97">
        <w:rPr>
          <w:rFonts w:ascii="Arial" w:eastAsia="Arial" w:hAnsi="Arial" w:cs="Arial"/>
          <w:bCs/>
          <w:color w:val="000000"/>
          <w:spacing w:val="9"/>
        </w:rPr>
        <w:t xml:space="preserve"> </w:t>
      </w:r>
      <w:r w:rsidRPr="00086F97">
        <w:rPr>
          <w:rFonts w:ascii="Arial" w:eastAsia="Arial" w:hAnsi="Arial" w:cs="Arial"/>
          <w:bCs/>
          <w:color w:val="000000"/>
        </w:rPr>
        <w:t>V</w:t>
      </w:r>
      <w:r w:rsidRPr="00086F97">
        <w:rPr>
          <w:rFonts w:ascii="Arial" w:eastAsia="Arial" w:hAnsi="Arial" w:cs="Arial"/>
          <w:bCs/>
          <w:color w:val="000000"/>
          <w:spacing w:val="3"/>
        </w:rPr>
        <w:t xml:space="preserve"> </w:t>
      </w:r>
      <w:r w:rsidRPr="00086F97">
        <w:rPr>
          <w:rFonts w:ascii="Arial" w:eastAsia="Arial" w:hAnsi="Arial" w:cs="Arial"/>
          <w:bCs/>
          <w:color w:val="000000"/>
          <w:spacing w:val="6"/>
          <w:w w:val="93"/>
        </w:rPr>
        <w:t>leto</w:t>
      </w:r>
      <w:r w:rsidRPr="00086F97">
        <w:rPr>
          <w:rFonts w:ascii="Arial" w:eastAsia="Arial" w:hAnsi="Arial" w:cs="Arial"/>
          <w:bCs/>
          <w:color w:val="000000"/>
          <w:spacing w:val="-1"/>
          <w:w w:val="99"/>
        </w:rPr>
        <w:t>šní</w:t>
      </w:r>
      <w:r w:rsidRPr="00086F97">
        <w:rPr>
          <w:rFonts w:ascii="Arial" w:eastAsia="Arial" w:hAnsi="Arial" w:cs="Arial"/>
          <w:bCs/>
          <w:color w:val="000000"/>
          <w:spacing w:val="8"/>
        </w:rPr>
        <w:t xml:space="preserve"> </w:t>
      </w:r>
      <w:r w:rsidRPr="00086F97">
        <w:rPr>
          <w:rFonts w:ascii="Arial" w:eastAsia="Arial" w:hAnsi="Arial" w:cs="Arial"/>
          <w:bCs/>
          <w:color w:val="000000"/>
          <w:spacing w:val="3"/>
          <w:w w:val="97"/>
        </w:rPr>
        <w:t>zim</w:t>
      </w:r>
      <w:r w:rsidRPr="00086F97">
        <w:rPr>
          <w:rFonts w:ascii="Arial" w:eastAsia="Arial" w:hAnsi="Arial" w:cs="Arial"/>
          <w:bCs/>
          <w:color w:val="000000"/>
          <w:spacing w:val="1"/>
          <w:w w:val="98"/>
        </w:rPr>
        <w:t>ě</w:t>
      </w:r>
      <w:r w:rsidRPr="00086F97">
        <w:rPr>
          <w:rFonts w:ascii="Arial" w:eastAsia="Arial" w:hAnsi="Arial" w:cs="Arial"/>
          <w:bCs/>
          <w:color w:val="000000"/>
          <w:spacing w:val="9"/>
        </w:rPr>
        <w:t xml:space="preserve"> </w:t>
      </w:r>
      <w:r w:rsidRPr="00086F97">
        <w:rPr>
          <w:rFonts w:ascii="Arial" w:eastAsia="Arial" w:hAnsi="Arial" w:cs="Arial"/>
          <w:bCs/>
          <w:color w:val="000000"/>
        </w:rPr>
        <w:t>ji</w:t>
      </w:r>
      <w:r w:rsidRPr="00086F97">
        <w:rPr>
          <w:rFonts w:ascii="Arial" w:eastAsia="Arial" w:hAnsi="Arial" w:cs="Arial"/>
          <w:bCs/>
          <w:color w:val="000000"/>
          <w:spacing w:val="10"/>
        </w:rPr>
        <w:t xml:space="preserve"> </w:t>
      </w:r>
      <w:r w:rsidRPr="00086F97">
        <w:rPr>
          <w:rFonts w:ascii="Arial" w:eastAsia="Arial" w:hAnsi="Arial" w:cs="Arial"/>
          <w:bCs/>
          <w:color w:val="000000"/>
        </w:rPr>
        <w:t>provozuje</w:t>
      </w:r>
      <w:r w:rsidRPr="00086F97">
        <w:rPr>
          <w:rFonts w:ascii="Arial" w:eastAsia="Arial" w:hAnsi="Arial" w:cs="Arial"/>
          <w:bCs/>
          <w:color w:val="000000"/>
          <w:spacing w:val="10"/>
        </w:rPr>
        <w:t xml:space="preserve"> </w:t>
      </w:r>
      <w:r w:rsidRPr="00086F97">
        <w:rPr>
          <w:rFonts w:ascii="Arial" w:eastAsia="Arial" w:hAnsi="Arial" w:cs="Arial"/>
          <w:bCs/>
          <w:color w:val="000000"/>
          <w:spacing w:val="-2"/>
          <w:w w:val="102"/>
        </w:rPr>
        <w:t>Oblastní</w:t>
      </w:r>
      <w:r w:rsidRPr="00086F97">
        <w:rPr>
          <w:rFonts w:ascii="Arial" w:eastAsia="Arial" w:hAnsi="Arial" w:cs="Arial"/>
          <w:bCs/>
          <w:color w:val="000000"/>
          <w:spacing w:val="10"/>
        </w:rPr>
        <w:t xml:space="preserve"> </w:t>
      </w:r>
      <w:r w:rsidRPr="00086F97">
        <w:rPr>
          <w:rFonts w:ascii="Arial" w:eastAsia="Arial" w:hAnsi="Arial" w:cs="Arial"/>
          <w:bCs/>
          <w:color w:val="000000"/>
          <w:spacing w:val="-2"/>
          <w:w w:val="102"/>
        </w:rPr>
        <w:t>spolek</w:t>
      </w:r>
      <w:r w:rsidRPr="00086F97">
        <w:rPr>
          <w:rFonts w:ascii="Arial" w:eastAsia="Arial" w:hAnsi="Arial" w:cs="Arial"/>
          <w:bCs/>
          <w:color w:val="000000"/>
          <w:spacing w:val="10"/>
        </w:rPr>
        <w:t xml:space="preserve"> </w:t>
      </w:r>
      <w:r w:rsidRPr="00086F97">
        <w:rPr>
          <w:rFonts w:ascii="Arial" w:eastAsia="Arial" w:hAnsi="Arial" w:cs="Arial"/>
          <w:bCs/>
          <w:color w:val="000000"/>
          <w:spacing w:val="9"/>
          <w:w w:val="93"/>
        </w:rPr>
        <w:t>Červeného</w:t>
      </w:r>
      <w:r w:rsidRPr="00086F97">
        <w:rPr>
          <w:rFonts w:ascii="Arial" w:eastAsia="Arial" w:hAnsi="Arial" w:cs="Arial"/>
          <w:bCs/>
          <w:color w:val="000000"/>
          <w:w w:val="87"/>
        </w:rPr>
        <w:t xml:space="preserve"> </w:t>
      </w:r>
      <w:r w:rsidRPr="00086F97">
        <w:rPr>
          <w:rFonts w:ascii="Arial" w:eastAsia="Arial" w:hAnsi="Arial" w:cs="Arial"/>
          <w:bCs/>
          <w:color w:val="000000"/>
        </w:rPr>
        <w:t>kří</w:t>
      </w:r>
      <w:r w:rsidRPr="00086F97">
        <w:rPr>
          <w:rFonts w:ascii="Arial" w:eastAsia="Arial" w:hAnsi="Arial" w:cs="Arial"/>
          <w:bCs/>
          <w:color w:val="000000"/>
          <w:spacing w:val="5"/>
          <w:w w:val="95"/>
        </w:rPr>
        <w:t>že</w:t>
      </w:r>
      <w:r w:rsidRPr="00086F97">
        <w:rPr>
          <w:rFonts w:ascii="Arial" w:eastAsia="Arial" w:hAnsi="Arial" w:cs="Arial"/>
          <w:bCs/>
          <w:color w:val="000000"/>
          <w:spacing w:val="99"/>
        </w:rPr>
        <w:t xml:space="preserve"> </w:t>
      </w:r>
      <w:r w:rsidRPr="00086F97">
        <w:rPr>
          <w:rFonts w:ascii="Arial" w:eastAsia="Arial" w:hAnsi="Arial" w:cs="Arial"/>
          <w:bCs/>
          <w:color w:val="000000"/>
        </w:rPr>
        <w:t>Havlíčkův</w:t>
      </w:r>
      <w:r w:rsidRPr="00086F97">
        <w:rPr>
          <w:rFonts w:ascii="Arial" w:eastAsia="Arial" w:hAnsi="Arial" w:cs="Arial"/>
          <w:bCs/>
          <w:color w:val="000000"/>
          <w:spacing w:val="101"/>
        </w:rPr>
        <w:t xml:space="preserve"> </w:t>
      </w:r>
      <w:r w:rsidRPr="00086F97">
        <w:rPr>
          <w:rFonts w:ascii="Arial" w:eastAsia="Arial" w:hAnsi="Arial" w:cs="Arial"/>
          <w:bCs/>
          <w:color w:val="000000"/>
          <w:spacing w:val="-2"/>
          <w:w w:val="102"/>
        </w:rPr>
        <w:t>Brod</w:t>
      </w:r>
      <w:r w:rsidRPr="00086F97">
        <w:rPr>
          <w:rFonts w:ascii="Arial" w:eastAsia="Arial" w:hAnsi="Arial" w:cs="Arial"/>
          <w:bCs/>
          <w:color w:val="000000"/>
          <w:spacing w:val="107"/>
        </w:rPr>
        <w:t xml:space="preserve"> </w:t>
      </w:r>
      <w:r w:rsidRPr="00086F97">
        <w:rPr>
          <w:rFonts w:ascii="Arial" w:eastAsia="Arial" w:hAnsi="Arial" w:cs="Arial"/>
          <w:bCs/>
          <w:color w:val="000000"/>
          <w:spacing w:val="10"/>
          <w:w w:val="91"/>
        </w:rPr>
        <w:t>ve</w:t>
      </w:r>
      <w:r w:rsidRPr="00086F97">
        <w:rPr>
          <w:rFonts w:ascii="Arial" w:eastAsia="Arial" w:hAnsi="Arial" w:cs="Arial"/>
          <w:bCs/>
          <w:color w:val="000000"/>
          <w:spacing w:val="96"/>
        </w:rPr>
        <w:t xml:space="preserve"> </w:t>
      </w:r>
      <w:r w:rsidRPr="00086F97">
        <w:rPr>
          <w:rFonts w:ascii="Arial" w:eastAsia="Arial" w:hAnsi="Arial" w:cs="Arial"/>
          <w:bCs/>
          <w:color w:val="000000"/>
          <w:spacing w:val="-1"/>
          <w:w w:val="101"/>
        </w:rPr>
        <w:t>spolupráci</w:t>
      </w:r>
      <w:r w:rsidRPr="00086F97">
        <w:rPr>
          <w:rFonts w:ascii="Arial" w:eastAsia="Arial" w:hAnsi="Arial" w:cs="Arial"/>
          <w:bCs/>
          <w:color w:val="000000"/>
          <w:spacing w:val="104"/>
        </w:rPr>
        <w:t xml:space="preserve"> </w:t>
      </w:r>
      <w:r w:rsidRPr="00086F97">
        <w:rPr>
          <w:rFonts w:ascii="Arial" w:eastAsia="Arial" w:hAnsi="Arial" w:cs="Arial"/>
          <w:bCs/>
          <w:color w:val="000000"/>
        </w:rPr>
        <w:t>s MP</w:t>
      </w:r>
      <w:r w:rsidRPr="00086F97">
        <w:rPr>
          <w:rFonts w:ascii="Arial" w:eastAsia="Arial" w:hAnsi="Arial" w:cs="Arial"/>
          <w:bCs/>
          <w:color w:val="000000"/>
          <w:spacing w:val="102"/>
        </w:rPr>
        <w:t xml:space="preserve"> </w:t>
      </w:r>
      <w:proofErr w:type="gramStart"/>
      <w:r w:rsidRPr="00086F97">
        <w:rPr>
          <w:rFonts w:ascii="Arial" w:eastAsia="Arial" w:hAnsi="Arial" w:cs="Arial"/>
          <w:bCs/>
          <w:color w:val="000000"/>
          <w:spacing w:val="10"/>
          <w:w w:val="90"/>
        </w:rPr>
        <w:t>Jihlava</w:t>
      </w:r>
      <w:proofErr w:type="gramEnd"/>
      <w:r w:rsidRPr="00086F97">
        <w:rPr>
          <w:rFonts w:ascii="Arial" w:eastAsia="Arial" w:hAnsi="Arial" w:cs="Arial"/>
          <w:bCs/>
          <w:color w:val="000000"/>
          <w:spacing w:val="10"/>
          <w:w w:val="90"/>
        </w:rPr>
        <w:t>.</w:t>
      </w:r>
      <w:r w:rsidRPr="00086F97">
        <w:rPr>
          <w:rFonts w:ascii="Arial" w:eastAsia="Arial" w:hAnsi="Arial" w:cs="Arial"/>
          <w:bCs/>
          <w:color w:val="000000"/>
          <w:spacing w:val="95"/>
        </w:rPr>
        <w:t xml:space="preserve"> </w:t>
      </w:r>
      <w:r w:rsidRPr="00086F97">
        <w:rPr>
          <w:rFonts w:ascii="Arial" w:eastAsia="Arial" w:hAnsi="Arial" w:cs="Arial"/>
          <w:bCs/>
          <w:color w:val="000000"/>
        </w:rPr>
        <w:t>K</w:t>
      </w:r>
      <w:r w:rsidRPr="00086F97">
        <w:rPr>
          <w:rFonts w:ascii="Arial" w:eastAsia="Arial" w:hAnsi="Arial" w:cs="Arial"/>
          <w:bCs/>
          <w:color w:val="000000"/>
          <w:w w:val="99"/>
        </w:rPr>
        <w:t xml:space="preserve"> </w:t>
      </w:r>
      <w:r w:rsidRPr="00086F97">
        <w:rPr>
          <w:rFonts w:ascii="Arial" w:eastAsia="Arial" w:hAnsi="Arial" w:cs="Arial"/>
          <w:bCs/>
          <w:color w:val="000000"/>
          <w:spacing w:val="6"/>
          <w:w w:val="94"/>
        </w:rPr>
        <w:t>dispozici</w:t>
      </w:r>
      <w:r w:rsidRPr="00086F97">
        <w:rPr>
          <w:rFonts w:ascii="Arial" w:eastAsia="Arial" w:hAnsi="Arial" w:cs="Arial"/>
          <w:bCs/>
          <w:color w:val="000000"/>
          <w:spacing w:val="98"/>
        </w:rPr>
        <w:t xml:space="preserve"> </w:t>
      </w:r>
      <w:r w:rsidRPr="00086F97">
        <w:rPr>
          <w:rFonts w:ascii="Arial" w:eastAsia="Arial" w:hAnsi="Arial" w:cs="Arial"/>
          <w:bCs/>
          <w:color w:val="000000"/>
        </w:rPr>
        <w:t>je</w:t>
      </w:r>
      <w:r w:rsidRPr="00086F97">
        <w:rPr>
          <w:rFonts w:ascii="Arial" w:eastAsia="Arial" w:hAnsi="Arial" w:cs="Arial"/>
          <w:bCs/>
          <w:color w:val="000000"/>
          <w:spacing w:val="103"/>
        </w:rPr>
        <w:t xml:space="preserve"> </w:t>
      </w:r>
      <w:r w:rsidRPr="00086F97">
        <w:rPr>
          <w:rFonts w:ascii="Arial" w:eastAsia="Arial" w:hAnsi="Arial" w:cs="Arial"/>
          <w:bCs/>
          <w:color w:val="000000"/>
        </w:rPr>
        <w:t>12</w:t>
      </w:r>
      <w:r w:rsidRPr="00086F97">
        <w:rPr>
          <w:rFonts w:ascii="Arial" w:eastAsia="Arial" w:hAnsi="Arial" w:cs="Arial"/>
          <w:bCs/>
          <w:color w:val="000000"/>
          <w:spacing w:val="106"/>
        </w:rPr>
        <w:t xml:space="preserve"> </w:t>
      </w:r>
      <w:r w:rsidRPr="00086F97">
        <w:rPr>
          <w:rFonts w:ascii="Arial" w:eastAsia="Arial" w:hAnsi="Arial" w:cs="Arial"/>
          <w:bCs/>
          <w:color w:val="000000"/>
        </w:rPr>
        <w:t>lů</w:t>
      </w:r>
      <w:r w:rsidRPr="00086F97">
        <w:rPr>
          <w:rFonts w:ascii="Arial" w:eastAsia="Arial" w:hAnsi="Arial" w:cs="Arial"/>
          <w:bCs/>
          <w:color w:val="000000"/>
          <w:spacing w:val="6"/>
          <w:w w:val="94"/>
        </w:rPr>
        <w:t>žek,</w:t>
      </w:r>
      <w:r w:rsidRPr="00086F97">
        <w:rPr>
          <w:rFonts w:ascii="Arial" w:eastAsia="Arial" w:hAnsi="Arial" w:cs="Arial"/>
          <w:bCs/>
          <w:color w:val="000000"/>
          <w:spacing w:val="100"/>
        </w:rPr>
        <w:t xml:space="preserve"> </w:t>
      </w:r>
      <w:r w:rsidRPr="00086F97">
        <w:rPr>
          <w:rFonts w:ascii="Arial" w:eastAsia="Arial" w:hAnsi="Arial" w:cs="Arial"/>
          <w:bCs/>
          <w:color w:val="000000"/>
        </w:rPr>
        <w:t>pra</w:t>
      </w:r>
      <w:r w:rsidRPr="00086F97">
        <w:rPr>
          <w:rFonts w:ascii="Arial" w:eastAsia="Arial" w:hAnsi="Arial" w:cs="Arial"/>
          <w:bCs/>
          <w:color w:val="000000"/>
          <w:spacing w:val="7"/>
          <w:w w:val="93"/>
        </w:rPr>
        <w:t>čka,</w:t>
      </w:r>
      <w:r w:rsidRPr="00086F97">
        <w:rPr>
          <w:rFonts w:ascii="Arial" w:eastAsia="Arial" w:hAnsi="Arial" w:cs="Arial"/>
          <w:bCs/>
          <w:color w:val="000000"/>
          <w:w w:val="90"/>
        </w:rPr>
        <w:t xml:space="preserve"> </w:t>
      </w:r>
      <w:r w:rsidRPr="00086F97">
        <w:rPr>
          <w:rFonts w:ascii="Arial" w:eastAsia="Arial" w:hAnsi="Arial" w:cs="Arial"/>
          <w:bCs/>
          <w:color w:val="000000"/>
          <w:spacing w:val="11"/>
          <w:w w:val="90"/>
        </w:rPr>
        <w:t>hygienické</w:t>
      </w:r>
      <w:r w:rsidRPr="00086F97">
        <w:rPr>
          <w:rFonts w:ascii="Arial" w:eastAsia="Arial" w:hAnsi="Arial" w:cs="Arial"/>
          <w:bCs/>
          <w:color w:val="000000"/>
          <w:spacing w:val="26"/>
        </w:rPr>
        <w:t xml:space="preserve"> </w:t>
      </w:r>
      <w:r w:rsidRPr="00086F97">
        <w:rPr>
          <w:rFonts w:ascii="Arial" w:eastAsia="Arial" w:hAnsi="Arial" w:cs="Arial"/>
          <w:bCs/>
          <w:color w:val="000000"/>
          <w:spacing w:val="2"/>
          <w:w w:val="98"/>
        </w:rPr>
        <w:t>zázemí.</w:t>
      </w:r>
      <w:r w:rsidRPr="00086F97">
        <w:rPr>
          <w:rFonts w:ascii="Arial" w:eastAsia="Arial" w:hAnsi="Arial" w:cs="Arial"/>
          <w:bCs/>
          <w:color w:val="000000"/>
          <w:spacing w:val="32"/>
        </w:rPr>
        <w:t xml:space="preserve"> </w:t>
      </w:r>
      <w:r w:rsidRPr="00086F97">
        <w:rPr>
          <w:rFonts w:ascii="Arial" w:eastAsia="Arial" w:hAnsi="Arial" w:cs="Arial"/>
          <w:bCs/>
          <w:color w:val="000000"/>
        </w:rPr>
        <w:t>Dobrovolníci</w:t>
      </w:r>
      <w:r w:rsidRPr="00086F97">
        <w:rPr>
          <w:rFonts w:ascii="Arial" w:eastAsia="Arial" w:hAnsi="Arial" w:cs="Arial"/>
          <w:bCs/>
          <w:color w:val="000000"/>
          <w:spacing w:val="33"/>
        </w:rPr>
        <w:t xml:space="preserve"> </w:t>
      </w:r>
      <w:r w:rsidRPr="00086F97">
        <w:rPr>
          <w:rFonts w:ascii="Arial" w:eastAsia="Arial" w:hAnsi="Arial" w:cs="Arial"/>
          <w:bCs/>
          <w:color w:val="000000"/>
          <w:spacing w:val="-1"/>
          <w:w w:val="101"/>
        </w:rPr>
        <w:t>potřebným</w:t>
      </w:r>
      <w:r w:rsidRPr="00086F97">
        <w:rPr>
          <w:rFonts w:ascii="Arial" w:eastAsia="Arial" w:hAnsi="Arial" w:cs="Arial"/>
          <w:bCs/>
          <w:color w:val="000000"/>
          <w:spacing w:val="31"/>
        </w:rPr>
        <w:t xml:space="preserve"> </w:t>
      </w:r>
      <w:r w:rsidRPr="00086F97">
        <w:rPr>
          <w:rFonts w:ascii="Arial" w:eastAsia="Arial" w:hAnsi="Arial" w:cs="Arial"/>
          <w:bCs/>
          <w:color w:val="000000"/>
          <w:spacing w:val="-7"/>
          <w:w w:val="105"/>
        </w:rPr>
        <w:t>osobám</w:t>
      </w:r>
      <w:r w:rsidRPr="00086F97">
        <w:rPr>
          <w:rFonts w:ascii="Arial" w:eastAsia="Arial" w:hAnsi="Arial" w:cs="Arial"/>
          <w:bCs/>
          <w:color w:val="000000"/>
          <w:spacing w:val="34"/>
        </w:rPr>
        <w:t xml:space="preserve"> </w:t>
      </w:r>
      <w:r w:rsidRPr="00086F97">
        <w:rPr>
          <w:rFonts w:ascii="Arial" w:eastAsia="Arial" w:hAnsi="Arial" w:cs="Arial"/>
          <w:bCs/>
          <w:color w:val="000000"/>
        </w:rPr>
        <w:t>vaří</w:t>
      </w:r>
      <w:r w:rsidRPr="00086F97">
        <w:rPr>
          <w:rFonts w:ascii="Arial" w:eastAsia="Arial" w:hAnsi="Arial" w:cs="Arial"/>
          <w:bCs/>
          <w:color w:val="000000"/>
          <w:spacing w:val="32"/>
        </w:rPr>
        <w:t xml:space="preserve"> </w:t>
      </w:r>
      <w:r w:rsidRPr="00086F97">
        <w:rPr>
          <w:rFonts w:ascii="Arial" w:eastAsia="Arial" w:hAnsi="Arial" w:cs="Arial"/>
          <w:bCs/>
          <w:color w:val="000000"/>
          <w:spacing w:val="3"/>
          <w:w w:val="97"/>
        </w:rPr>
        <w:t>polévku,</w:t>
      </w:r>
      <w:r w:rsidRPr="00086F97">
        <w:rPr>
          <w:rFonts w:ascii="Arial" w:eastAsia="Arial" w:hAnsi="Arial" w:cs="Arial"/>
          <w:bCs/>
          <w:color w:val="000000"/>
          <w:spacing w:val="34"/>
        </w:rPr>
        <w:t xml:space="preserve"> </w:t>
      </w:r>
      <w:r w:rsidRPr="00086F97">
        <w:rPr>
          <w:rFonts w:ascii="Arial" w:eastAsia="Arial" w:hAnsi="Arial" w:cs="Arial"/>
          <w:bCs/>
          <w:color w:val="000000"/>
        </w:rPr>
        <w:t>čaj,</w:t>
      </w:r>
      <w:r w:rsidRPr="00086F97">
        <w:rPr>
          <w:rFonts w:ascii="Arial" w:eastAsia="Arial" w:hAnsi="Arial" w:cs="Arial"/>
          <w:bCs/>
          <w:color w:val="000000"/>
          <w:spacing w:val="34"/>
        </w:rPr>
        <w:t xml:space="preserve"> </w:t>
      </w:r>
      <w:r w:rsidRPr="00086F97">
        <w:rPr>
          <w:rFonts w:ascii="Arial" w:eastAsia="Arial" w:hAnsi="Arial" w:cs="Arial"/>
          <w:bCs/>
          <w:color w:val="000000"/>
        </w:rPr>
        <w:t>kávu.</w:t>
      </w:r>
      <w:r w:rsidRPr="00086F97">
        <w:rPr>
          <w:rFonts w:ascii="Arial" w:eastAsia="Arial" w:hAnsi="Arial" w:cs="Arial"/>
          <w:bCs/>
          <w:color w:val="000000"/>
          <w:spacing w:val="33"/>
        </w:rPr>
        <w:t xml:space="preserve"> </w:t>
      </w:r>
      <w:r w:rsidRPr="00086F97">
        <w:rPr>
          <w:rFonts w:ascii="Arial" w:eastAsia="Arial" w:hAnsi="Arial" w:cs="Arial"/>
          <w:bCs/>
          <w:color w:val="000000"/>
          <w:spacing w:val="1"/>
          <w:w w:val="99"/>
        </w:rPr>
        <w:t>Noclehárna</w:t>
      </w:r>
      <w:r w:rsidRPr="00086F97">
        <w:rPr>
          <w:rFonts w:ascii="Arial" w:eastAsia="Arial" w:hAnsi="Arial" w:cs="Arial"/>
          <w:bCs/>
          <w:color w:val="000000"/>
          <w:w w:val="99"/>
        </w:rPr>
        <w:t xml:space="preserve"> </w:t>
      </w:r>
      <w:r w:rsidRPr="00086F97">
        <w:rPr>
          <w:rFonts w:ascii="Arial" w:eastAsia="Arial" w:hAnsi="Arial" w:cs="Arial"/>
          <w:bCs/>
          <w:color w:val="000000"/>
          <w:spacing w:val="-2"/>
          <w:w w:val="102"/>
        </w:rPr>
        <w:t>funguje</w:t>
      </w:r>
      <w:r w:rsidRPr="00086F97">
        <w:rPr>
          <w:rFonts w:ascii="Arial" w:eastAsia="Arial" w:hAnsi="Arial" w:cs="Arial"/>
          <w:bCs/>
          <w:color w:val="000000"/>
          <w:spacing w:val="3"/>
        </w:rPr>
        <w:t xml:space="preserve"> </w:t>
      </w:r>
      <w:r w:rsidRPr="00086F97">
        <w:rPr>
          <w:rFonts w:ascii="Arial" w:eastAsia="Arial" w:hAnsi="Arial" w:cs="Arial"/>
          <w:bCs/>
          <w:color w:val="000000"/>
        </w:rPr>
        <w:t>od</w:t>
      </w:r>
      <w:r w:rsidRPr="00086F97">
        <w:rPr>
          <w:rFonts w:ascii="Arial" w:eastAsia="Arial" w:hAnsi="Arial" w:cs="Arial"/>
          <w:bCs/>
          <w:color w:val="000000"/>
          <w:spacing w:val="6"/>
        </w:rPr>
        <w:t xml:space="preserve"> </w:t>
      </w:r>
      <w:r w:rsidRPr="00086F97">
        <w:rPr>
          <w:rFonts w:ascii="Arial" w:eastAsia="Arial" w:hAnsi="Arial" w:cs="Arial"/>
          <w:bCs/>
          <w:color w:val="000000"/>
        </w:rPr>
        <w:t>19</w:t>
      </w:r>
      <w:r w:rsidRPr="00086F97">
        <w:rPr>
          <w:rFonts w:ascii="Arial" w:eastAsia="Arial" w:hAnsi="Arial" w:cs="Arial"/>
          <w:bCs/>
          <w:color w:val="000000"/>
          <w:spacing w:val="4"/>
        </w:rPr>
        <w:t xml:space="preserve"> </w:t>
      </w:r>
      <w:r w:rsidRPr="00086F97">
        <w:rPr>
          <w:rFonts w:ascii="Arial" w:eastAsia="Arial" w:hAnsi="Arial" w:cs="Arial"/>
          <w:bCs/>
          <w:color w:val="000000"/>
        </w:rPr>
        <w:t>do</w:t>
      </w:r>
      <w:r w:rsidRPr="00086F97">
        <w:rPr>
          <w:rFonts w:ascii="Arial" w:eastAsia="Arial" w:hAnsi="Arial" w:cs="Arial"/>
          <w:bCs/>
          <w:color w:val="000000"/>
          <w:spacing w:val="3"/>
        </w:rPr>
        <w:t xml:space="preserve"> </w:t>
      </w:r>
      <w:r w:rsidRPr="00086F97">
        <w:rPr>
          <w:rFonts w:ascii="Arial" w:eastAsia="Arial" w:hAnsi="Arial" w:cs="Arial"/>
          <w:bCs/>
          <w:color w:val="000000"/>
        </w:rPr>
        <w:t>7</w:t>
      </w:r>
      <w:r w:rsidRPr="00086F97">
        <w:rPr>
          <w:rFonts w:ascii="Arial" w:eastAsia="Arial" w:hAnsi="Arial" w:cs="Arial"/>
          <w:bCs/>
          <w:color w:val="000000"/>
          <w:spacing w:val="4"/>
        </w:rPr>
        <w:t xml:space="preserve"> </w:t>
      </w:r>
      <w:r w:rsidRPr="00086F97">
        <w:rPr>
          <w:rFonts w:ascii="Arial" w:eastAsia="Arial" w:hAnsi="Arial" w:cs="Arial"/>
          <w:bCs/>
          <w:color w:val="000000"/>
        </w:rPr>
        <w:t>hodin.</w:t>
      </w:r>
      <w:r w:rsidRPr="00086F97">
        <w:rPr>
          <w:rFonts w:ascii="Arial" w:eastAsia="Arial" w:hAnsi="Arial" w:cs="Arial"/>
          <w:bCs/>
          <w:color w:val="000000"/>
          <w:spacing w:val="8"/>
        </w:rPr>
        <w:t xml:space="preserve"> </w:t>
      </w:r>
      <w:r w:rsidRPr="00086F97">
        <w:rPr>
          <w:rFonts w:ascii="Arial" w:eastAsia="Arial" w:hAnsi="Arial" w:cs="Arial"/>
          <w:bCs/>
          <w:color w:val="000000"/>
        </w:rPr>
        <w:t xml:space="preserve">Při </w:t>
      </w:r>
      <w:r w:rsidRPr="00086F97">
        <w:rPr>
          <w:rFonts w:ascii="Arial" w:eastAsia="Arial" w:hAnsi="Arial" w:cs="Arial"/>
          <w:bCs/>
          <w:color w:val="000000"/>
          <w:spacing w:val="5"/>
          <w:w w:val="95"/>
        </w:rPr>
        <w:t>otevírání</w:t>
      </w:r>
      <w:r w:rsidRPr="00086F97">
        <w:rPr>
          <w:rFonts w:ascii="Arial" w:eastAsia="Arial" w:hAnsi="Arial" w:cs="Arial"/>
          <w:bCs/>
          <w:color w:val="000000"/>
        </w:rPr>
        <w:t xml:space="preserve"> a</w:t>
      </w:r>
      <w:r w:rsidRPr="00086F97">
        <w:rPr>
          <w:rFonts w:ascii="Arial" w:eastAsia="Arial" w:hAnsi="Arial" w:cs="Arial"/>
          <w:bCs/>
          <w:color w:val="000000"/>
          <w:spacing w:val="6"/>
        </w:rPr>
        <w:t xml:space="preserve"> </w:t>
      </w:r>
      <w:r w:rsidRPr="00086F97">
        <w:rPr>
          <w:rFonts w:ascii="Arial" w:eastAsia="Arial" w:hAnsi="Arial" w:cs="Arial"/>
          <w:bCs/>
          <w:color w:val="000000"/>
          <w:spacing w:val="3"/>
          <w:w w:val="97"/>
        </w:rPr>
        <w:t>uzavírání</w:t>
      </w:r>
      <w:r w:rsidRPr="00086F97">
        <w:rPr>
          <w:rFonts w:ascii="Arial" w:eastAsia="Arial" w:hAnsi="Arial" w:cs="Arial"/>
          <w:bCs/>
          <w:color w:val="000000"/>
          <w:spacing w:val="2"/>
        </w:rPr>
        <w:t xml:space="preserve"> </w:t>
      </w:r>
      <w:r w:rsidRPr="00086F97">
        <w:rPr>
          <w:rFonts w:ascii="Arial" w:eastAsia="Arial" w:hAnsi="Arial" w:cs="Arial"/>
          <w:bCs/>
          <w:color w:val="000000"/>
          <w:spacing w:val="-3"/>
          <w:w w:val="103"/>
        </w:rPr>
        <w:t>objektu</w:t>
      </w:r>
      <w:r w:rsidRPr="00086F97">
        <w:rPr>
          <w:rFonts w:ascii="Arial" w:eastAsia="Arial" w:hAnsi="Arial" w:cs="Arial"/>
          <w:bCs/>
          <w:color w:val="000000"/>
          <w:spacing w:val="3"/>
        </w:rPr>
        <w:t xml:space="preserve"> </w:t>
      </w:r>
      <w:r w:rsidRPr="00086F97">
        <w:rPr>
          <w:rFonts w:ascii="Arial" w:eastAsia="Arial" w:hAnsi="Arial" w:cs="Arial"/>
          <w:bCs/>
          <w:color w:val="000000"/>
          <w:spacing w:val="-4"/>
          <w:w w:val="105"/>
        </w:rPr>
        <w:t>asistují</w:t>
      </w:r>
      <w:r w:rsidRPr="00086F97">
        <w:rPr>
          <w:rFonts w:ascii="Arial" w:eastAsia="Arial" w:hAnsi="Arial" w:cs="Arial"/>
          <w:bCs/>
          <w:color w:val="000000"/>
          <w:w w:val="98"/>
        </w:rPr>
        <w:t xml:space="preserve"> </w:t>
      </w:r>
      <w:r w:rsidRPr="00086F97">
        <w:rPr>
          <w:rFonts w:ascii="Arial" w:eastAsia="Arial" w:hAnsi="Arial" w:cs="Arial"/>
          <w:bCs/>
          <w:color w:val="000000"/>
        </w:rPr>
        <w:t>strá</w:t>
      </w:r>
      <w:r w:rsidRPr="00086F97">
        <w:rPr>
          <w:rFonts w:ascii="Arial" w:eastAsia="Arial" w:hAnsi="Arial" w:cs="Arial"/>
          <w:bCs/>
          <w:color w:val="000000"/>
          <w:spacing w:val="3"/>
          <w:w w:val="96"/>
        </w:rPr>
        <w:t>žníci,</w:t>
      </w:r>
      <w:r w:rsidRPr="00086F97">
        <w:rPr>
          <w:rFonts w:ascii="Arial" w:eastAsia="Arial" w:hAnsi="Arial" w:cs="Arial"/>
          <w:bCs/>
          <w:color w:val="000000"/>
          <w:spacing w:val="2"/>
        </w:rPr>
        <w:t xml:space="preserve"> </w:t>
      </w:r>
      <w:r w:rsidRPr="00086F97">
        <w:rPr>
          <w:rFonts w:ascii="Arial" w:eastAsia="Arial" w:hAnsi="Arial" w:cs="Arial"/>
          <w:bCs/>
          <w:color w:val="000000"/>
        </w:rPr>
        <w:t>kte</w:t>
      </w:r>
      <w:r w:rsidRPr="00086F97">
        <w:rPr>
          <w:rFonts w:ascii="Arial" w:eastAsia="Arial" w:hAnsi="Arial" w:cs="Arial"/>
          <w:bCs/>
          <w:color w:val="000000"/>
          <w:w w:val="5"/>
        </w:rPr>
        <w:t xml:space="preserve"> </w:t>
      </w:r>
      <w:r w:rsidRPr="00086F97">
        <w:rPr>
          <w:rFonts w:ascii="Arial" w:eastAsia="Arial" w:hAnsi="Arial" w:cs="Arial"/>
          <w:bCs/>
          <w:color w:val="000000"/>
        </w:rPr>
        <w:t>ří</w:t>
      </w:r>
      <w:r w:rsidRPr="00086F97">
        <w:rPr>
          <w:rFonts w:ascii="Arial" w:eastAsia="Arial" w:hAnsi="Arial" w:cs="Arial"/>
          <w:bCs/>
          <w:color w:val="000000"/>
          <w:spacing w:val="3"/>
        </w:rPr>
        <w:t xml:space="preserve"> </w:t>
      </w:r>
      <w:r w:rsidRPr="00086F97">
        <w:rPr>
          <w:rFonts w:ascii="Arial" w:eastAsia="Arial" w:hAnsi="Arial" w:cs="Arial"/>
          <w:bCs/>
          <w:color w:val="000000"/>
        </w:rPr>
        <w:t>v</w:t>
      </w:r>
      <w:r w:rsidRPr="00086F97">
        <w:rPr>
          <w:rFonts w:ascii="Arial" w:eastAsia="Arial" w:hAnsi="Arial" w:cs="Arial"/>
          <w:bCs/>
          <w:color w:val="000000"/>
          <w:w w:val="96"/>
        </w:rPr>
        <w:t xml:space="preserve"> </w:t>
      </w:r>
      <w:r w:rsidRPr="00086F97">
        <w:rPr>
          <w:rFonts w:ascii="Arial" w:eastAsia="Arial" w:hAnsi="Arial" w:cs="Arial"/>
          <w:bCs/>
          <w:color w:val="000000"/>
          <w:spacing w:val="-3"/>
          <w:w w:val="103"/>
        </w:rPr>
        <w:t>případě</w:t>
      </w:r>
      <w:r w:rsidRPr="00086F97">
        <w:rPr>
          <w:rFonts w:ascii="Arial" w:eastAsia="Arial" w:hAnsi="Arial" w:cs="Arial"/>
          <w:bCs/>
          <w:color w:val="000000"/>
          <w:w w:val="99"/>
        </w:rPr>
        <w:t xml:space="preserve"> </w:t>
      </w:r>
      <w:r w:rsidRPr="00086F97">
        <w:rPr>
          <w:rFonts w:ascii="Arial" w:eastAsia="Arial" w:hAnsi="Arial" w:cs="Arial"/>
          <w:bCs/>
          <w:color w:val="000000"/>
          <w:spacing w:val="-1"/>
          <w:w w:val="101"/>
        </w:rPr>
        <w:t>problémů</w:t>
      </w:r>
      <w:r w:rsidRPr="00086F97">
        <w:rPr>
          <w:rFonts w:ascii="Arial" w:eastAsia="Arial" w:hAnsi="Arial" w:cs="Arial"/>
          <w:bCs/>
          <w:color w:val="000000"/>
          <w:spacing w:val="96"/>
        </w:rPr>
        <w:t xml:space="preserve"> </w:t>
      </w:r>
      <w:r w:rsidRPr="00086F97">
        <w:rPr>
          <w:rFonts w:ascii="Arial" w:eastAsia="Arial" w:hAnsi="Arial" w:cs="Arial"/>
          <w:bCs/>
          <w:color w:val="000000"/>
        </w:rPr>
        <w:t>s</w:t>
      </w:r>
      <w:r w:rsidRPr="00086F97">
        <w:rPr>
          <w:rFonts w:ascii="Arial" w:eastAsia="Arial" w:hAnsi="Arial" w:cs="Arial"/>
          <w:bCs/>
          <w:color w:val="000000"/>
          <w:w w:val="97"/>
        </w:rPr>
        <w:t xml:space="preserve"> </w:t>
      </w:r>
      <w:r w:rsidRPr="00086F97">
        <w:rPr>
          <w:rFonts w:ascii="Arial" w:eastAsia="Arial" w:hAnsi="Arial" w:cs="Arial"/>
          <w:bCs/>
          <w:color w:val="000000"/>
        </w:rPr>
        <w:t>nocležníky</w:t>
      </w:r>
      <w:r w:rsidRPr="00086F97">
        <w:rPr>
          <w:rFonts w:ascii="Arial" w:eastAsia="Arial" w:hAnsi="Arial" w:cs="Arial"/>
          <w:bCs/>
          <w:color w:val="000000"/>
          <w:spacing w:val="94"/>
        </w:rPr>
        <w:t xml:space="preserve"> </w:t>
      </w:r>
      <w:r w:rsidRPr="00086F97">
        <w:rPr>
          <w:rFonts w:ascii="Arial" w:eastAsia="Arial" w:hAnsi="Arial" w:cs="Arial"/>
          <w:bCs/>
          <w:color w:val="000000"/>
          <w:spacing w:val="-1"/>
          <w:w w:val="101"/>
        </w:rPr>
        <w:t>pomohou</w:t>
      </w:r>
      <w:r w:rsidRPr="00086F97">
        <w:rPr>
          <w:rFonts w:ascii="Arial" w:eastAsia="Arial" w:hAnsi="Arial" w:cs="Arial"/>
          <w:bCs/>
          <w:color w:val="000000"/>
          <w:spacing w:val="97"/>
        </w:rPr>
        <w:t xml:space="preserve"> </w:t>
      </w:r>
      <w:r w:rsidRPr="00086F97">
        <w:rPr>
          <w:rFonts w:ascii="Arial" w:eastAsia="Arial" w:hAnsi="Arial" w:cs="Arial"/>
          <w:bCs/>
          <w:color w:val="000000"/>
          <w:spacing w:val="7"/>
          <w:w w:val="94"/>
        </w:rPr>
        <w:t>dobrovolníkům</w:t>
      </w:r>
      <w:r w:rsidRPr="00086F97">
        <w:rPr>
          <w:rFonts w:ascii="Arial" w:eastAsia="Arial" w:hAnsi="Arial" w:cs="Arial"/>
          <w:bCs/>
          <w:color w:val="000000"/>
          <w:spacing w:val="93"/>
        </w:rPr>
        <w:t xml:space="preserve"> </w:t>
      </w:r>
      <w:r w:rsidRPr="00086F97">
        <w:rPr>
          <w:rFonts w:ascii="Arial" w:eastAsia="Arial" w:hAnsi="Arial" w:cs="Arial"/>
          <w:bCs/>
          <w:color w:val="000000"/>
        </w:rPr>
        <w:t>i</w:t>
      </w:r>
      <w:r w:rsidRPr="00086F97">
        <w:rPr>
          <w:rFonts w:ascii="Arial" w:eastAsia="Arial" w:hAnsi="Arial" w:cs="Arial"/>
          <w:bCs/>
          <w:color w:val="000000"/>
          <w:spacing w:val="94"/>
        </w:rPr>
        <w:t xml:space="preserve"> </w:t>
      </w:r>
      <w:r w:rsidRPr="00086F97">
        <w:rPr>
          <w:rFonts w:ascii="Arial" w:eastAsia="Arial" w:hAnsi="Arial" w:cs="Arial"/>
          <w:bCs/>
          <w:color w:val="000000"/>
        </w:rPr>
        <w:t>během</w:t>
      </w:r>
      <w:r w:rsidRPr="00086F97">
        <w:rPr>
          <w:rFonts w:ascii="Arial" w:eastAsia="Arial" w:hAnsi="Arial" w:cs="Arial"/>
          <w:bCs/>
          <w:color w:val="000000"/>
          <w:spacing w:val="96"/>
        </w:rPr>
        <w:t xml:space="preserve"> </w:t>
      </w:r>
      <w:r w:rsidRPr="00086F97">
        <w:rPr>
          <w:rFonts w:ascii="Arial" w:eastAsia="Arial" w:hAnsi="Arial" w:cs="Arial"/>
          <w:bCs/>
          <w:color w:val="000000"/>
        </w:rPr>
        <w:t>noci.</w:t>
      </w:r>
      <w:r w:rsidRPr="00086F97">
        <w:rPr>
          <w:rFonts w:ascii="Arial" w:eastAsia="Arial" w:hAnsi="Arial" w:cs="Arial"/>
          <w:bCs/>
          <w:color w:val="000000"/>
          <w:spacing w:val="94"/>
        </w:rPr>
        <w:t xml:space="preserve"> </w:t>
      </w:r>
      <w:r w:rsidRPr="00086F97">
        <w:rPr>
          <w:rFonts w:ascii="Arial" w:eastAsia="Arial" w:hAnsi="Arial" w:cs="Arial"/>
          <w:bCs/>
          <w:color w:val="000000"/>
        </w:rPr>
        <w:t>V</w:t>
      </w:r>
      <w:r w:rsidRPr="00086F97">
        <w:rPr>
          <w:rFonts w:ascii="Arial" w:eastAsia="Arial" w:hAnsi="Arial" w:cs="Arial"/>
          <w:bCs/>
          <w:color w:val="000000"/>
          <w:spacing w:val="3"/>
        </w:rPr>
        <w:t xml:space="preserve"> </w:t>
      </w:r>
      <w:r w:rsidRPr="00086F97">
        <w:rPr>
          <w:rFonts w:ascii="Arial" w:eastAsia="Arial" w:hAnsi="Arial" w:cs="Arial"/>
          <w:bCs/>
          <w:color w:val="000000"/>
          <w:spacing w:val="2"/>
          <w:w w:val="98"/>
        </w:rPr>
        <w:t>předchozích</w:t>
      </w:r>
      <w:r w:rsidRPr="00086F97">
        <w:rPr>
          <w:rFonts w:ascii="Arial" w:eastAsia="Arial" w:hAnsi="Arial" w:cs="Arial"/>
          <w:bCs/>
          <w:color w:val="000000"/>
          <w:spacing w:val="94"/>
        </w:rPr>
        <w:t xml:space="preserve"> </w:t>
      </w:r>
      <w:r w:rsidRPr="00086F97">
        <w:rPr>
          <w:rFonts w:ascii="Arial" w:eastAsia="Arial" w:hAnsi="Arial" w:cs="Arial"/>
          <w:bCs/>
          <w:color w:val="000000"/>
          <w:spacing w:val="-3"/>
          <w:w w:val="103"/>
        </w:rPr>
        <w:t>letech</w:t>
      </w:r>
      <w:r w:rsidRPr="00086F97">
        <w:rPr>
          <w:rFonts w:ascii="Arial" w:eastAsia="Arial" w:hAnsi="Arial" w:cs="Arial"/>
          <w:bCs/>
          <w:color w:val="000000"/>
        </w:rPr>
        <w:t xml:space="preserve"> noclehárnu</w:t>
      </w:r>
      <w:r w:rsidRPr="00086F97">
        <w:rPr>
          <w:rFonts w:ascii="Arial" w:eastAsia="Arial" w:hAnsi="Arial" w:cs="Arial"/>
          <w:bCs/>
          <w:color w:val="000000"/>
          <w:spacing w:val="6"/>
        </w:rPr>
        <w:t xml:space="preserve"> </w:t>
      </w:r>
      <w:r w:rsidRPr="00086F97">
        <w:rPr>
          <w:rFonts w:ascii="Arial" w:eastAsia="Arial" w:hAnsi="Arial" w:cs="Arial"/>
          <w:bCs/>
          <w:color w:val="000000"/>
          <w:spacing w:val="1"/>
          <w:w w:val="99"/>
        </w:rPr>
        <w:t>provozovalo</w:t>
      </w:r>
      <w:r w:rsidRPr="00086F97">
        <w:rPr>
          <w:rFonts w:ascii="Arial" w:eastAsia="Arial" w:hAnsi="Arial" w:cs="Arial"/>
          <w:bCs/>
          <w:color w:val="000000"/>
          <w:spacing w:val="4"/>
        </w:rPr>
        <w:t xml:space="preserve"> </w:t>
      </w:r>
      <w:r w:rsidRPr="00086F97">
        <w:rPr>
          <w:rFonts w:ascii="Arial" w:eastAsia="Arial" w:hAnsi="Arial" w:cs="Arial"/>
          <w:bCs/>
          <w:color w:val="000000"/>
        </w:rPr>
        <w:t>Středisko</w:t>
      </w:r>
      <w:r w:rsidRPr="00086F97">
        <w:rPr>
          <w:rFonts w:ascii="Arial" w:eastAsia="Arial" w:hAnsi="Arial" w:cs="Arial"/>
          <w:bCs/>
          <w:color w:val="000000"/>
          <w:spacing w:val="7"/>
        </w:rPr>
        <w:t xml:space="preserve"> </w:t>
      </w:r>
      <w:r w:rsidRPr="00086F97">
        <w:rPr>
          <w:rFonts w:ascii="Arial" w:eastAsia="Arial" w:hAnsi="Arial" w:cs="Arial"/>
          <w:bCs/>
          <w:color w:val="000000"/>
        </w:rPr>
        <w:t>k</w:t>
      </w:r>
      <w:r w:rsidRPr="00086F97">
        <w:rPr>
          <w:rFonts w:ascii="Arial" w:eastAsia="Arial" w:hAnsi="Arial" w:cs="Arial"/>
          <w:bCs/>
          <w:color w:val="000000"/>
          <w:spacing w:val="8"/>
          <w:w w:val="93"/>
        </w:rPr>
        <w:t>řesťanské</w:t>
      </w:r>
      <w:r w:rsidRPr="00086F97">
        <w:rPr>
          <w:rFonts w:ascii="Arial" w:eastAsia="Arial" w:hAnsi="Arial" w:cs="Arial"/>
          <w:bCs/>
          <w:color w:val="000000"/>
          <w:w w:val="96"/>
        </w:rPr>
        <w:t xml:space="preserve"> </w:t>
      </w:r>
      <w:r w:rsidRPr="00086F97">
        <w:rPr>
          <w:rFonts w:ascii="Arial" w:eastAsia="Arial" w:hAnsi="Arial" w:cs="Arial"/>
          <w:bCs/>
          <w:color w:val="000000"/>
          <w:spacing w:val="-2"/>
          <w:w w:val="102"/>
        </w:rPr>
        <w:t>pomoci</w:t>
      </w:r>
      <w:r w:rsidRPr="00086F97">
        <w:rPr>
          <w:rFonts w:ascii="Arial" w:eastAsia="Arial" w:hAnsi="Arial" w:cs="Arial"/>
          <w:bCs/>
          <w:color w:val="000000"/>
          <w:spacing w:val="5"/>
        </w:rPr>
        <w:t xml:space="preserve"> </w:t>
      </w:r>
      <w:r w:rsidRPr="00086F97">
        <w:rPr>
          <w:rFonts w:ascii="Arial" w:eastAsia="Arial" w:hAnsi="Arial" w:cs="Arial"/>
          <w:bCs/>
          <w:color w:val="000000"/>
          <w:spacing w:val="10"/>
          <w:w w:val="90"/>
        </w:rPr>
        <w:t>Jihlava,</w:t>
      </w:r>
      <w:r w:rsidRPr="00086F97">
        <w:rPr>
          <w:rFonts w:ascii="Arial" w:eastAsia="Arial" w:hAnsi="Arial" w:cs="Arial"/>
          <w:bCs/>
          <w:color w:val="000000"/>
          <w:w w:val="88"/>
        </w:rPr>
        <w:t xml:space="preserve"> </w:t>
      </w:r>
      <w:r w:rsidRPr="00086F97">
        <w:rPr>
          <w:rFonts w:ascii="Arial" w:eastAsia="Arial" w:hAnsi="Arial" w:cs="Arial"/>
          <w:bCs/>
          <w:color w:val="000000"/>
          <w:spacing w:val="-1"/>
        </w:rPr>
        <w:t>to</w:t>
      </w:r>
      <w:r w:rsidRPr="00086F97">
        <w:rPr>
          <w:rFonts w:ascii="Arial" w:eastAsia="Arial" w:hAnsi="Arial" w:cs="Arial"/>
          <w:bCs/>
          <w:color w:val="000000"/>
          <w:spacing w:val="9"/>
        </w:rPr>
        <w:t xml:space="preserve"> </w:t>
      </w:r>
      <w:r w:rsidRPr="00086F97">
        <w:rPr>
          <w:rFonts w:ascii="Arial" w:eastAsia="Arial" w:hAnsi="Arial" w:cs="Arial"/>
          <w:bCs/>
          <w:color w:val="000000"/>
          <w:w w:val="99"/>
        </w:rPr>
        <w:t>se</w:t>
      </w:r>
      <w:r w:rsidRPr="00086F97">
        <w:rPr>
          <w:rFonts w:ascii="Arial" w:eastAsia="Arial" w:hAnsi="Arial" w:cs="Arial"/>
          <w:bCs/>
          <w:color w:val="000000"/>
          <w:spacing w:val="5"/>
        </w:rPr>
        <w:t xml:space="preserve"> </w:t>
      </w:r>
      <w:r w:rsidRPr="00086F97">
        <w:rPr>
          <w:rFonts w:ascii="Arial" w:eastAsia="Arial" w:hAnsi="Arial" w:cs="Arial"/>
          <w:bCs/>
          <w:color w:val="000000"/>
          <w:spacing w:val="8"/>
          <w:w w:val="93"/>
        </w:rPr>
        <w:t>však</w:t>
      </w:r>
      <w:r w:rsidRPr="00086F97">
        <w:rPr>
          <w:rFonts w:ascii="Arial" w:eastAsia="Arial" w:hAnsi="Arial" w:cs="Arial"/>
          <w:bCs/>
          <w:color w:val="000000"/>
          <w:w w:val="96"/>
        </w:rPr>
        <w:t xml:space="preserve"> </w:t>
      </w:r>
      <w:r w:rsidRPr="00086F97">
        <w:rPr>
          <w:rFonts w:ascii="Arial" w:eastAsia="Arial" w:hAnsi="Arial" w:cs="Arial"/>
          <w:bCs/>
          <w:color w:val="000000"/>
        </w:rPr>
        <w:t>v</w:t>
      </w:r>
      <w:r w:rsidRPr="00086F97">
        <w:rPr>
          <w:rFonts w:ascii="Arial" w:eastAsia="Arial" w:hAnsi="Arial" w:cs="Arial"/>
          <w:bCs/>
          <w:color w:val="000000"/>
          <w:w w:val="98"/>
        </w:rPr>
        <w:t xml:space="preserve"> </w:t>
      </w:r>
      <w:r w:rsidRPr="00086F97">
        <w:rPr>
          <w:rFonts w:ascii="Arial" w:eastAsia="Arial" w:hAnsi="Arial" w:cs="Arial"/>
          <w:bCs/>
          <w:color w:val="000000"/>
          <w:spacing w:val="-5"/>
          <w:w w:val="104"/>
        </w:rPr>
        <w:t>současné</w:t>
      </w:r>
      <w:r w:rsidRPr="00086F97">
        <w:rPr>
          <w:rFonts w:ascii="Arial" w:eastAsia="Arial" w:hAnsi="Arial" w:cs="Arial"/>
          <w:bCs/>
          <w:color w:val="000000"/>
          <w:spacing w:val="6"/>
        </w:rPr>
        <w:t xml:space="preserve"> </w:t>
      </w:r>
      <w:r w:rsidRPr="00086F97">
        <w:rPr>
          <w:rFonts w:ascii="Arial" w:eastAsia="Arial" w:hAnsi="Arial" w:cs="Arial"/>
          <w:bCs/>
          <w:color w:val="000000"/>
          <w:spacing w:val="1"/>
          <w:w w:val="99"/>
        </w:rPr>
        <w:t>době</w:t>
      </w:r>
      <w:r w:rsidRPr="00086F97">
        <w:rPr>
          <w:rFonts w:ascii="Arial" w:eastAsia="Arial" w:hAnsi="Arial" w:cs="Arial"/>
          <w:bCs/>
          <w:color w:val="000000"/>
          <w:w w:val="99"/>
        </w:rPr>
        <w:t xml:space="preserve"> </w:t>
      </w:r>
      <w:r w:rsidRPr="00086F97">
        <w:rPr>
          <w:rFonts w:ascii="Arial" w:eastAsia="Arial" w:hAnsi="Arial" w:cs="Arial"/>
          <w:bCs/>
          <w:color w:val="000000"/>
        </w:rPr>
        <w:t>věnuje</w:t>
      </w:r>
      <w:r w:rsidRPr="00086F97">
        <w:rPr>
          <w:rFonts w:ascii="Arial" w:eastAsia="Arial" w:hAnsi="Arial" w:cs="Arial"/>
          <w:bCs/>
          <w:color w:val="000000"/>
          <w:spacing w:val="40"/>
        </w:rPr>
        <w:t xml:space="preserve"> </w:t>
      </w:r>
      <w:r w:rsidRPr="00086F97">
        <w:rPr>
          <w:rFonts w:ascii="Arial" w:eastAsia="Arial" w:hAnsi="Arial" w:cs="Arial"/>
          <w:bCs/>
          <w:color w:val="000000"/>
          <w:spacing w:val="-2"/>
          <w:w w:val="102"/>
        </w:rPr>
        <w:t>rekonstrukci</w:t>
      </w:r>
      <w:r w:rsidRPr="00086F97">
        <w:rPr>
          <w:rFonts w:ascii="Arial" w:eastAsia="Arial" w:hAnsi="Arial" w:cs="Arial"/>
          <w:bCs/>
          <w:color w:val="000000"/>
          <w:spacing w:val="38"/>
        </w:rPr>
        <w:t xml:space="preserve"> </w:t>
      </w:r>
      <w:r w:rsidRPr="00086F97">
        <w:rPr>
          <w:rFonts w:ascii="Arial" w:eastAsia="Arial" w:hAnsi="Arial" w:cs="Arial"/>
          <w:bCs/>
          <w:color w:val="000000"/>
        </w:rPr>
        <w:t>domu</w:t>
      </w:r>
      <w:r w:rsidRPr="00086F97">
        <w:rPr>
          <w:rFonts w:ascii="Arial" w:eastAsia="Arial" w:hAnsi="Arial" w:cs="Arial"/>
          <w:bCs/>
          <w:color w:val="000000"/>
          <w:spacing w:val="42"/>
        </w:rPr>
        <w:t xml:space="preserve"> </w:t>
      </w:r>
      <w:r w:rsidRPr="00086F97">
        <w:rPr>
          <w:rFonts w:ascii="Arial" w:eastAsia="Arial" w:hAnsi="Arial" w:cs="Arial"/>
          <w:bCs/>
          <w:color w:val="000000"/>
        </w:rPr>
        <w:t>v</w:t>
      </w:r>
      <w:r w:rsidRPr="00086F97">
        <w:rPr>
          <w:rFonts w:ascii="Arial" w:eastAsia="Arial" w:hAnsi="Arial" w:cs="Arial"/>
          <w:bCs/>
          <w:color w:val="000000"/>
          <w:w w:val="96"/>
        </w:rPr>
        <w:t xml:space="preserve"> </w:t>
      </w:r>
      <w:proofErr w:type="gramStart"/>
      <w:r w:rsidRPr="00086F97">
        <w:rPr>
          <w:rFonts w:ascii="Arial" w:eastAsia="Arial" w:hAnsi="Arial" w:cs="Arial"/>
          <w:bCs/>
          <w:color w:val="000000"/>
        </w:rPr>
        <w:t>Čajkovského</w:t>
      </w:r>
      <w:proofErr w:type="gramEnd"/>
      <w:r w:rsidRPr="00086F97">
        <w:rPr>
          <w:rFonts w:ascii="Arial" w:eastAsia="Arial" w:hAnsi="Arial" w:cs="Arial"/>
          <w:bCs/>
          <w:color w:val="000000"/>
          <w:spacing w:val="40"/>
        </w:rPr>
        <w:t xml:space="preserve"> </w:t>
      </w:r>
      <w:r w:rsidRPr="00086F97">
        <w:rPr>
          <w:rFonts w:ascii="Arial" w:eastAsia="Arial" w:hAnsi="Arial" w:cs="Arial"/>
          <w:bCs/>
          <w:color w:val="000000"/>
          <w:spacing w:val="5"/>
          <w:w w:val="93"/>
        </w:rPr>
        <w:t>ulici,</w:t>
      </w:r>
      <w:r w:rsidRPr="00086F97">
        <w:rPr>
          <w:rFonts w:ascii="Arial" w:eastAsia="Arial" w:hAnsi="Arial" w:cs="Arial"/>
          <w:bCs/>
          <w:color w:val="000000"/>
          <w:spacing w:val="34"/>
        </w:rPr>
        <w:t xml:space="preserve"> </w:t>
      </w:r>
      <w:r w:rsidRPr="00086F97">
        <w:rPr>
          <w:rFonts w:ascii="Arial" w:eastAsia="Arial" w:hAnsi="Arial" w:cs="Arial"/>
          <w:bCs/>
          <w:color w:val="000000"/>
        </w:rPr>
        <w:t>kde</w:t>
      </w:r>
      <w:r w:rsidRPr="00086F97">
        <w:rPr>
          <w:rFonts w:ascii="Arial" w:eastAsia="Arial" w:hAnsi="Arial" w:cs="Arial"/>
          <w:bCs/>
          <w:color w:val="000000"/>
          <w:spacing w:val="41"/>
        </w:rPr>
        <w:t xml:space="preserve"> </w:t>
      </w:r>
      <w:r w:rsidRPr="00086F97">
        <w:rPr>
          <w:rFonts w:ascii="Arial" w:eastAsia="Arial" w:hAnsi="Arial" w:cs="Arial"/>
          <w:bCs/>
          <w:color w:val="000000"/>
          <w:spacing w:val="1"/>
        </w:rPr>
        <w:t>má</w:t>
      </w:r>
      <w:r w:rsidRPr="00086F97">
        <w:rPr>
          <w:rFonts w:ascii="Arial" w:eastAsia="Arial" w:hAnsi="Arial" w:cs="Arial"/>
          <w:bCs/>
          <w:color w:val="000000"/>
          <w:spacing w:val="38"/>
        </w:rPr>
        <w:t xml:space="preserve"> </w:t>
      </w:r>
      <w:r w:rsidRPr="00086F97">
        <w:rPr>
          <w:rFonts w:ascii="Arial" w:eastAsia="Arial" w:hAnsi="Arial" w:cs="Arial"/>
          <w:bCs/>
          <w:color w:val="000000"/>
          <w:spacing w:val="-3"/>
          <w:w w:val="103"/>
        </w:rPr>
        <w:t>pro</w:t>
      </w:r>
      <w:r w:rsidRPr="00086F97">
        <w:rPr>
          <w:rFonts w:ascii="Arial" w:eastAsia="Arial" w:hAnsi="Arial" w:cs="Arial"/>
          <w:bCs/>
          <w:color w:val="000000"/>
          <w:spacing w:val="36"/>
        </w:rPr>
        <w:t xml:space="preserve"> </w:t>
      </w:r>
      <w:r w:rsidRPr="00086F97">
        <w:rPr>
          <w:rFonts w:ascii="Arial" w:eastAsia="Arial" w:hAnsi="Arial" w:cs="Arial"/>
          <w:bCs/>
          <w:color w:val="000000"/>
        </w:rPr>
        <w:t>bezdomovce</w:t>
      </w:r>
      <w:r w:rsidRPr="00086F97">
        <w:rPr>
          <w:rFonts w:ascii="Arial" w:eastAsia="Arial" w:hAnsi="Arial" w:cs="Arial"/>
          <w:bCs/>
          <w:color w:val="000000"/>
          <w:spacing w:val="39"/>
        </w:rPr>
        <w:t xml:space="preserve"> </w:t>
      </w:r>
      <w:r w:rsidRPr="00086F97">
        <w:rPr>
          <w:rFonts w:ascii="Arial" w:eastAsia="Arial" w:hAnsi="Arial" w:cs="Arial"/>
          <w:bCs/>
          <w:color w:val="000000"/>
        </w:rPr>
        <w:t>vzniknout</w:t>
      </w:r>
      <w:r w:rsidRPr="00086F97">
        <w:rPr>
          <w:rFonts w:ascii="Arial" w:eastAsia="Arial" w:hAnsi="Arial" w:cs="Arial"/>
          <w:bCs/>
          <w:color w:val="000000"/>
          <w:spacing w:val="39"/>
        </w:rPr>
        <w:t xml:space="preserve"> </w:t>
      </w:r>
      <w:r w:rsidRPr="00086F97">
        <w:rPr>
          <w:rFonts w:ascii="Arial" w:eastAsia="Arial" w:hAnsi="Arial" w:cs="Arial"/>
          <w:bCs/>
          <w:color w:val="000000"/>
        </w:rPr>
        <w:t>nová noclehárna</w:t>
      </w:r>
      <w:r w:rsidRPr="00086F97">
        <w:rPr>
          <w:rFonts w:ascii="Arial" w:eastAsia="Arial" w:hAnsi="Arial" w:cs="Arial"/>
          <w:bCs/>
          <w:color w:val="000000"/>
          <w:spacing w:val="1"/>
        </w:rPr>
        <w:t xml:space="preserve"> </w:t>
      </w:r>
      <w:r w:rsidRPr="00086F97">
        <w:rPr>
          <w:rFonts w:ascii="Arial" w:eastAsia="Arial" w:hAnsi="Arial" w:cs="Arial"/>
          <w:bCs/>
          <w:color w:val="000000"/>
        </w:rPr>
        <w:t>a</w:t>
      </w:r>
      <w:r w:rsidRPr="00086F97">
        <w:rPr>
          <w:rFonts w:ascii="Arial" w:eastAsia="Arial" w:hAnsi="Arial" w:cs="Arial"/>
          <w:bCs/>
          <w:color w:val="000000"/>
          <w:w w:val="99"/>
        </w:rPr>
        <w:t xml:space="preserve"> </w:t>
      </w:r>
      <w:r w:rsidRPr="00086F97">
        <w:rPr>
          <w:rFonts w:ascii="Arial" w:eastAsia="Arial" w:hAnsi="Arial" w:cs="Arial"/>
          <w:bCs/>
          <w:color w:val="000000"/>
          <w:spacing w:val="1"/>
          <w:w w:val="99"/>
        </w:rPr>
        <w:t>Nízkoprahové</w:t>
      </w:r>
      <w:r w:rsidRPr="00086F97">
        <w:rPr>
          <w:rFonts w:ascii="Arial" w:eastAsia="Arial" w:hAnsi="Arial" w:cs="Arial"/>
          <w:bCs/>
          <w:color w:val="000000"/>
          <w:w w:val="99"/>
        </w:rPr>
        <w:t xml:space="preserve"> </w:t>
      </w:r>
      <w:r w:rsidRPr="00086F97">
        <w:rPr>
          <w:rFonts w:ascii="Arial" w:eastAsia="Arial" w:hAnsi="Arial" w:cs="Arial"/>
          <w:bCs/>
          <w:color w:val="000000"/>
        </w:rPr>
        <w:t>denní</w:t>
      </w:r>
      <w:r w:rsidRPr="00086F97">
        <w:rPr>
          <w:rFonts w:ascii="Arial" w:eastAsia="Arial" w:hAnsi="Arial" w:cs="Arial"/>
          <w:bCs/>
          <w:color w:val="000000"/>
          <w:w w:val="98"/>
        </w:rPr>
        <w:t xml:space="preserve"> </w:t>
      </w:r>
      <w:r w:rsidRPr="00086F97">
        <w:rPr>
          <w:rFonts w:ascii="Arial" w:eastAsia="Arial" w:hAnsi="Arial" w:cs="Arial"/>
          <w:bCs/>
          <w:color w:val="000000"/>
          <w:spacing w:val="-2"/>
          <w:w w:val="102"/>
        </w:rPr>
        <w:t>centrum.</w:t>
      </w:r>
    </w:p>
    <w:p w:rsidR="00086F97" w:rsidRPr="00086F97" w:rsidRDefault="00086F97" w:rsidP="00C53BB9">
      <w:pPr>
        <w:autoSpaceDE w:val="0"/>
        <w:autoSpaceDN w:val="0"/>
        <w:spacing w:after="0" w:line="240" w:lineRule="auto"/>
        <w:ind w:firstLine="775"/>
        <w:jc w:val="both"/>
        <w:rPr>
          <w:rFonts w:ascii="Arial" w:hAnsi="Arial" w:cs="Arial"/>
        </w:rPr>
      </w:pPr>
      <w:r w:rsidRPr="00086F97">
        <w:rPr>
          <w:rFonts w:ascii="Arial" w:eastAsia="Arial" w:hAnsi="Arial" w:cs="Arial"/>
          <w:bCs/>
          <w:color w:val="000000"/>
        </w:rPr>
        <w:t>Na</w:t>
      </w:r>
      <w:r w:rsidRPr="00086F97">
        <w:rPr>
          <w:rFonts w:ascii="Arial" w:eastAsia="Arial" w:hAnsi="Arial" w:cs="Arial"/>
          <w:bCs/>
          <w:color w:val="000000"/>
          <w:spacing w:val="17"/>
        </w:rPr>
        <w:t xml:space="preserve"> </w:t>
      </w:r>
      <w:r w:rsidRPr="00086F97">
        <w:rPr>
          <w:rFonts w:ascii="Arial" w:eastAsia="Arial" w:hAnsi="Arial" w:cs="Arial"/>
          <w:bCs/>
          <w:color w:val="000000"/>
          <w:spacing w:val="1"/>
          <w:w w:val="99"/>
        </w:rPr>
        <w:t>tísňovou</w:t>
      </w:r>
      <w:r w:rsidRPr="00086F97">
        <w:rPr>
          <w:rFonts w:ascii="Arial" w:eastAsia="Arial" w:hAnsi="Arial" w:cs="Arial"/>
          <w:bCs/>
          <w:color w:val="000000"/>
          <w:spacing w:val="19"/>
        </w:rPr>
        <w:t xml:space="preserve"> </w:t>
      </w:r>
      <w:r w:rsidRPr="00086F97">
        <w:rPr>
          <w:rFonts w:ascii="Arial" w:eastAsia="Arial" w:hAnsi="Arial" w:cs="Arial"/>
          <w:bCs/>
          <w:color w:val="000000"/>
        </w:rPr>
        <w:t>linku</w:t>
      </w:r>
      <w:r w:rsidRPr="00086F97">
        <w:rPr>
          <w:rFonts w:ascii="Arial" w:eastAsia="Arial" w:hAnsi="Arial" w:cs="Arial"/>
          <w:bCs/>
          <w:color w:val="000000"/>
          <w:spacing w:val="16"/>
        </w:rPr>
        <w:t xml:space="preserve"> </w:t>
      </w:r>
      <w:r w:rsidRPr="00086F97">
        <w:rPr>
          <w:rFonts w:ascii="Arial" w:eastAsia="Arial" w:hAnsi="Arial" w:cs="Arial"/>
          <w:bCs/>
          <w:color w:val="000000"/>
          <w:spacing w:val="6"/>
          <w:w w:val="94"/>
        </w:rPr>
        <w:t>bylo</w:t>
      </w:r>
      <w:r w:rsidRPr="00086F97">
        <w:rPr>
          <w:rFonts w:ascii="Arial" w:eastAsia="Arial" w:hAnsi="Arial" w:cs="Arial"/>
          <w:bCs/>
          <w:color w:val="000000"/>
          <w:spacing w:val="14"/>
        </w:rPr>
        <w:t xml:space="preserve"> </w:t>
      </w:r>
      <w:r w:rsidRPr="00086F97">
        <w:rPr>
          <w:rFonts w:ascii="Arial" w:eastAsia="Arial" w:hAnsi="Arial" w:cs="Arial"/>
          <w:bCs/>
          <w:color w:val="000000"/>
        </w:rPr>
        <w:t>oznámeno,</w:t>
      </w:r>
      <w:r w:rsidRPr="00086F97">
        <w:rPr>
          <w:rFonts w:ascii="Arial" w:eastAsia="Arial" w:hAnsi="Arial" w:cs="Arial"/>
          <w:bCs/>
          <w:color w:val="000000"/>
          <w:spacing w:val="20"/>
        </w:rPr>
        <w:t xml:space="preserve"> </w:t>
      </w:r>
      <w:r w:rsidRPr="00086F97">
        <w:rPr>
          <w:rFonts w:ascii="Arial" w:eastAsia="Arial" w:hAnsi="Arial" w:cs="Arial"/>
          <w:bCs/>
          <w:color w:val="000000"/>
          <w:spacing w:val="10"/>
          <w:w w:val="91"/>
        </w:rPr>
        <w:t>že</w:t>
      </w:r>
      <w:r w:rsidRPr="00086F97">
        <w:rPr>
          <w:rFonts w:ascii="Arial" w:eastAsia="Arial" w:hAnsi="Arial" w:cs="Arial"/>
          <w:bCs/>
          <w:color w:val="000000"/>
          <w:spacing w:val="7"/>
        </w:rPr>
        <w:t xml:space="preserve"> </w:t>
      </w:r>
      <w:r w:rsidRPr="00086F97">
        <w:rPr>
          <w:rFonts w:ascii="Arial" w:eastAsia="Arial" w:hAnsi="Arial" w:cs="Arial"/>
          <w:bCs/>
          <w:color w:val="000000"/>
        </w:rPr>
        <w:t>v</w:t>
      </w:r>
      <w:r w:rsidRPr="00086F97">
        <w:rPr>
          <w:rFonts w:ascii="Arial" w:eastAsia="Arial" w:hAnsi="Arial" w:cs="Arial"/>
          <w:bCs/>
          <w:color w:val="000000"/>
          <w:spacing w:val="15"/>
        </w:rPr>
        <w:t xml:space="preserve"> </w:t>
      </w:r>
      <w:r w:rsidRPr="00086F97">
        <w:rPr>
          <w:rFonts w:ascii="Arial" w:eastAsia="Arial" w:hAnsi="Arial" w:cs="Arial"/>
          <w:bCs/>
          <w:color w:val="000000"/>
          <w:spacing w:val="-2"/>
          <w:w w:val="102"/>
        </w:rPr>
        <w:t>noclehárně</w:t>
      </w:r>
      <w:r w:rsidRPr="00086F97">
        <w:rPr>
          <w:rFonts w:ascii="Arial" w:eastAsia="Arial" w:hAnsi="Arial" w:cs="Arial"/>
          <w:bCs/>
          <w:color w:val="000000"/>
          <w:spacing w:val="15"/>
        </w:rPr>
        <w:t xml:space="preserve"> </w:t>
      </w:r>
      <w:r w:rsidRPr="00086F97">
        <w:rPr>
          <w:rFonts w:ascii="Arial" w:eastAsia="Arial" w:hAnsi="Arial" w:cs="Arial"/>
          <w:bCs/>
          <w:color w:val="000000"/>
          <w:spacing w:val="-3"/>
          <w:w w:val="103"/>
        </w:rPr>
        <w:t>pro</w:t>
      </w:r>
      <w:r w:rsidRPr="00086F97">
        <w:rPr>
          <w:rFonts w:ascii="Arial" w:eastAsia="Arial" w:hAnsi="Arial" w:cs="Arial"/>
          <w:bCs/>
          <w:color w:val="000000"/>
          <w:spacing w:val="17"/>
        </w:rPr>
        <w:t xml:space="preserve"> </w:t>
      </w:r>
      <w:r w:rsidRPr="00086F97">
        <w:rPr>
          <w:rFonts w:ascii="Arial" w:eastAsia="Arial" w:hAnsi="Arial" w:cs="Arial"/>
          <w:bCs/>
          <w:color w:val="000000"/>
        </w:rPr>
        <w:t>bezdomovce</w:t>
      </w:r>
      <w:r w:rsidRPr="00086F97">
        <w:rPr>
          <w:rFonts w:ascii="Arial" w:eastAsia="Arial" w:hAnsi="Arial" w:cs="Arial"/>
          <w:bCs/>
          <w:color w:val="000000"/>
          <w:spacing w:val="17"/>
        </w:rPr>
        <w:t xml:space="preserve"> </w:t>
      </w:r>
      <w:r w:rsidRPr="00086F97">
        <w:rPr>
          <w:rFonts w:ascii="Arial" w:eastAsia="Arial" w:hAnsi="Arial" w:cs="Arial"/>
          <w:bCs/>
          <w:color w:val="000000"/>
        </w:rPr>
        <w:t>obtěžuje</w:t>
      </w:r>
      <w:r w:rsidRPr="00086F97">
        <w:rPr>
          <w:rFonts w:ascii="Arial" w:eastAsia="Arial" w:hAnsi="Arial" w:cs="Arial"/>
          <w:bCs/>
          <w:color w:val="000000"/>
          <w:spacing w:val="17"/>
        </w:rPr>
        <w:t xml:space="preserve"> </w:t>
      </w:r>
      <w:r w:rsidRPr="00086F97">
        <w:rPr>
          <w:rFonts w:ascii="Arial" w:eastAsia="Arial" w:hAnsi="Arial" w:cs="Arial"/>
          <w:bCs/>
          <w:color w:val="000000"/>
          <w:spacing w:val="-6"/>
          <w:w w:val="104"/>
        </w:rPr>
        <w:t>mu</w:t>
      </w:r>
      <w:r w:rsidRPr="00086F97">
        <w:rPr>
          <w:rFonts w:ascii="Arial" w:eastAsia="Arial" w:hAnsi="Arial" w:cs="Arial"/>
          <w:bCs/>
          <w:color w:val="000000"/>
        </w:rPr>
        <w:t>ž personál</w:t>
      </w:r>
      <w:r w:rsidRPr="00086F97">
        <w:rPr>
          <w:rFonts w:ascii="Arial" w:eastAsia="Arial" w:hAnsi="Arial" w:cs="Arial"/>
          <w:bCs/>
          <w:color w:val="000000"/>
          <w:spacing w:val="31"/>
        </w:rPr>
        <w:t xml:space="preserve"> </w:t>
      </w:r>
      <w:r w:rsidRPr="00086F97">
        <w:rPr>
          <w:rFonts w:ascii="Arial" w:eastAsia="Arial" w:hAnsi="Arial" w:cs="Arial"/>
          <w:bCs/>
          <w:color w:val="000000"/>
        </w:rPr>
        <w:t>a</w:t>
      </w:r>
      <w:r w:rsidRPr="00086F97">
        <w:rPr>
          <w:rFonts w:ascii="Arial" w:eastAsia="Arial" w:hAnsi="Arial" w:cs="Arial"/>
          <w:bCs/>
          <w:color w:val="000000"/>
          <w:spacing w:val="29"/>
        </w:rPr>
        <w:t xml:space="preserve"> </w:t>
      </w:r>
      <w:r w:rsidRPr="00086F97">
        <w:rPr>
          <w:rFonts w:ascii="Arial" w:eastAsia="Arial" w:hAnsi="Arial" w:cs="Arial"/>
          <w:bCs/>
          <w:color w:val="000000"/>
        </w:rPr>
        <w:t>ostatní</w:t>
      </w:r>
      <w:r w:rsidRPr="00086F97">
        <w:rPr>
          <w:rFonts w:ascii="Arial" w:eastAsia="Arial" w:hAnsi="Arial" w:cs="Arial"/>
          <w:bCs/>
          <w:color w:val="000000"/>
          <w:spacing w:val="28"/>
        </w:rPr>
        <w:t xml:space="preserve"> </w:t>
      </w:r>
      <w:r w:rsidRPr="00086F97">
        <w:rPr>
          <w:rFonts w:ascii="Arial" w:eastAsia="Arial" w:hAnsi="Arial" w:cs="Arial"/>
          <w:bCs/>
          <w:color w:val="000000"/>
        </w:rPr>
        <w:t>klienty.</w:t>
      </w:r>
      <w:r w:rsidRPr="00086F97">
        <w:rPr>
          <w:rFonts w:ascii="Arial" w:eastAsia="Arial" w:hAnsi="Arial" w:cs="Arial"/>
          <w:bCs/>
          <w:color w:val="000000"/>
          <w:spacing w:val="29"/>
        </w:rPr>
        <w:t xml:space="preserve"> </w:t>
      </w:r>
      <w:r w:rsidRPr="00086F97">
        <w:rPr>
          <w:rFonts w:ascii="Arial" w:eastAsia="Arial" w:hAnsi="Arial" w:cs="Arial"/>
          <w:bCs/>
          <w:color w:val="000000"/>
          <w:spacing w:val="11"/>
          <w:w w:val="90"/>
        </w:rPr>
        <w:t>Hlídka</w:t>
      </w:r>
      <w:r w:rsidRPr="00086F97">
        <w:rPr>
          <w:rFonts w:ascii="Arial" w:eastAsia="Arial" w:hAnsi="Arial" w:cs="Arial"/>
          <w:bCs/>
          <w:color w:val="000000"/>
          <w:spacing w:val="18"/>
        </w:rPr>
        <w:t xml:space="preserve"> </w:t>
      </w:r>
      <w:r w:rsidRPr="00086F97">
        <w:rPr>
          <w:rFonts w:ascii="Arial" w:eastAsia="Arial" w:hAnsi="Arial" w:cs="Arial"/>
          <w:bCs/>
          <w:color w:val="000000"/>
        </w:rPr>
        <w:t>na</w:t>
      </w:r>
      <w:r w:rsidRPr="00086F97">
        <w:rPr>
          <w:rFonts w:ascii="Arial" w:eastAsia="Arial" w:hAnsi="Arial" w:cs="Arial"/>
          <w:bCs/>
          <w:color w:val="000000"/>
          <w:spacing w:val="33"/>
        </w:rPr>
        <w:t xml:space="preserve"> </w:t>
      </w:r>
      <w:r w:rsidRPr="00086F97">
        <w:rPr>
          <w:rFonts w:ascii="Arial" w:eastAsia="Arial" w:hAnsi="Arial" w:cs="Arial"/>
          <w:bCs/>
          <w:color w:val="000000"/>
        </w:rPr>
        <w:t>místě</w:t>
      </w:r>
      <w:r w:rsidRPr="00086F97">
        <w:rPr>
          <w:rFonts w:ascii="Arial" w:eastAsia="Arial" w:hAnsi="Arial" w:cs="Arial"/>
          <w:bCs/>
          <w:color w:val="000000"/>
          <w:spacing w:val="29"/>
        </w:rPr>
        <w:t xml:space="preserve"> </w:t>
      </w:r>
      <w:r w:rsidRPr="00086F97">
        <w:rPr>
          <w:rFonts w:ascii="Arial" w:eastAsia="Arial" w:hAnsi="Arial" w:cs="Arial"/>
          <w:bCs/>
          <w:color w:val="000000"/>
          <w:spacing w:val="5"/>
          <w:w w:val="93"/>
        </w:rPr>
        <w:t>zjistila,</w:t>
      </w:r>
      <w:r w:rsidRPr="00086F97">
        <w:rPr>
          <w:rFonts w:ascii="Arial" w:eastAsia="Arial" w:hAnsi="Arial" w:cs="Arial"/>
          <w:bCs/>
          <w:color w:val="000000"/>
          <w:spacing w:val="27"/>
        </w:rPr>
        <w:t xml:space="preserve"> </w:t>
      </w:r>
      <w:r w:rsidRPr="00086F97">
        <w:rPr>
          <w:rFonts w:ascii="Arial" w:eastAsia="Arial" w:hAnsi="Arial" w:cs="Arial"/>
          <w:bCs/>
          <w:color w:val="000000"/>
          <w:spacing w:val="-1"/>
        </w:rPr>
        <w:t>že</w:t>
      </w:r>
      <w:r w:rsidRPr="00086F97">
        <w:rPr>
          <w:rFonts w:ascii="Arial" w:eastAsia="Arial" w:hAnsi="Arial" w:cs="Arial"/>
          <w:bCs/>
          <w:color w:val="000000"/>
          <w:spacing w:val="29"/>
        </w:rPr>
        <w:t xml:space="preserve"> </w:t>
      </w:r>
      <w:r w:rsidRPr="00086F97">
        <w:rPr>
          <w:rFonts w:ascii="Arial" w:eastAsia="Arial" w:hAnsi="Arial" w:cs="Arial"/>
          <w:bCs/>
          <w:color w:val="000000"/>
          <w:spacing w:val="-7"/>
          <w:w w:val="105"/>
        </w:rPr>
        <w:t>muž</w:t>
      </w:r>
      <w:r w:rsidRPr="00086F97">
        <w:rPr>
          <w:rFonts w:ascii="Arial" w:eastAsia="Arial" w:hAnsi="Arial" w:cs="Arial"/>
          <w:bCs/>
          <w:color w:val="000000"/>
          <w:spacing w:val="27"/>
        </w:rPr>
        <w:t xml:space="preserve"> </w:t>
      </w:r>
      <w:r w:rsidRPr="00086F97">
        <w:rPr>
          <w:rFonts w:ascii="Arial" w:eastAsia="Arial" w:hAnsi="Arial" w:cs="Arial"/>
          <w:bCs/>
          <w:color w:val="000000"/>
        </w:rPr>
        <w:t>byl</w:t>
      </w:r>
      <w:r w:rsidRPr="00086F97">
        <w:rPr>
          <w:rFonts w:ascii="Arial" w:eastAsia="Arial" w:hAnsi="Arial" w:cs="Arial"/>
          <w:bCs/>
          <w:color w:val="000000"/>
          <w:spacing w:val="29"/>
        </w:rPr>
        <w:t xml:space="preserve"> </w:t>
      </w:r>
      <w:r w:rsidRPr="00086F97">
        <w:rPr>
          <w:rFonts w:ascii="Arial" w:eastAsia="Arial" w:hAnsi="Arial" w:cs="Arial"/>
          <w:bCs/>
          <w:color w:val="000000"/>
          <w:spacing w:val="-2"/>
          <w:w w:val="102"/>
        </w:rPr>
        <w:t>evidentně</w:t>
      </w:r>
      <w:r w:rsidRPr="00086F97">
        <w:rPr>
          <w:rFonts w:ascii="Arial" w:eastAsia="Arial" w:hAnsi="Arial" w:cs="Arial"/>
          <w:bCs/>
          <w:color w:val="000000"/>
          <w:spacing w:val="31"/>
        </w:rPr>
        <w:t xml:space="preserve"> </w:t>
      </w:r>
      <w:r w:rsidRPr="00086F97">
        <w:rPr>
          <w:rFonts w:ascii="Arial" w:eastAsia="Arial" w:hAnsi="Arial" w:cs="Arial"/>
          <w:bCs/>
          <w:color w:val="000000"/>
        </w:rPr>
        <w:t>silně</w:t>
      </w:r>
      <w:r w:rsidRPr="00086F97">
        <w:rPr>
          <w:rFonts w:ascii="Arial" w:eastAsia="Arial" w:hAnsi="Arial" w:cs="Arial"/>
          <w:bCs/>
          <w:color w:val="000000"/>
          <w:spacing w:val="30"/>
        </w:rPr>
        <w:t xml:space="preserve"> </w:t>
      </w:r>
      <w:r w:rsidRPr="00086F97">
        <w:rPr>
          <w:rFonts w:ascii="Arial" w:eastAsia="Arial" w:hAnsi="Arial" w:cs="Arial"/>
          <w:bCs/>
          <w:color w:val="000000"/>
          <w:spacing w:val="5"/>
          <w:w w:val="95"/>
        </w:rPr>
        <w:t>podnapilý,</w:t>
      </w:r>
      <w:r w:rsidRPr="00086F97">
        <w:rPr>
          <w:rFonts w:ascii="Arial" w:eastAsia="Arial" w:hAnsi="Arial" w:cs="Arial"/>
          <w:bCs/>
          <w:color w:val="000000"/>
          <w:w w:val="93"/>
        </w:rPr>
        <w:t xml:space="preserve"> </w:t>
      </w:r>
      <w:r w:rsidRPr="00086F97">
        <w:rPr>
          <w:rFonts w:ascii="Arial" w:eastAsia="Arial" w:hAnsi="Arial" w:cs="Arial"/>
          <w:bCs/>
          <w:color w:val="000000"/>
          <w:spacing w:val="9"/>
          <w:w w:val="90"/>
        </w:rPr>
        <w:t>ležel</w:t>
      </w:r>
      <w:r w:rsidRPr="00086F97">
        <w:rPr>
          <w:rFonts w:ascii="Arial" w:eastAsia="Arial" w:hAnsi="Arial" w:cs="Arial"/>
          <w:bCs/>
          <w:color w:val="000000"/>
          <w:spacing w:val="7"/>
        </w:rPr>
        <w:t xml:space="preserve"> </w:t>
      </w:r>
      <w:r w:rsidRPr="00086F97">
        <w:rPr>
          <w:rFonts w:ascii="Arial" w:eastAsia="Arial" w:hAnsi="Arial" w:cs="Arial"/>
          <w:bCs/>
          <w:color w:val="000000"/>
          <w:spacing w:val="11"/>
          <w:w w:val="91"/>
        </w:rPr>
        <w:t>venku</w:t>
      </w:r>
      <w:r w:rsidRPr="00086F97">
        <w:rPr>
          <w:rFonts w:ascii="Arial" w:eastAsia="Arial" w:hAnsi="Arial" w:cs="Arial"/>
          <w:bCs/>
          <w:color w:val="000000"/>
          <w:spacing w:val="2"/>
        </w:rPr>
        <w:t xml:space="preserve"> </w:t>
      </w:r>
      <w:r w:rsidRPr="00086F97">
        <w:rPr>
          <w:rFonts w:ascii="Arial" w:eastAsia="Arial" w:hAnsi="Arial" w:cs="Arial"/>
          <w:bCs/>
          <w:color w:val="000000"/>
          <w:spacing w:val="10"/>
          <w:w w:val="91"/>
        </w:rPr>
        <w:t>ve</w:t>
      </w:r>
      <w:r w:rsidRPr="00086F97">
        <w:rPr>
          <w:rFonts w:ascii="Arial" w:eastAsia="Arial" w:hAnsi="Arial" w:cs="Arial"/>
          <w:bCs/>
          <w:color w:val="000000"/>
        </w:rPr>
        <w:t xml:space="preserve"> sn</w:t>
      </w:r>
      <w:r w:rsidRPr="00086F97">
        <w:rPr>
          <w:rFonts w:ascii="Arial" w:eastAsia="Arial" w:hAnsi="Arial" w:cs="Arial"/>
          <w:bCs/>
          <w:color w:val="000000"/>
          <w:spacing w:val="-3"/>
          <w:w w:val="103"/>
        </w:rPr>
        <w:t>ěhu</w:t>
      </w:r>
      <w:r w:rsidRPr="00086F97">
        <w:rPr>
          <w:rFonts w:ascii="Arial" w:eastAsia="Arial" w:hAnsi="Arial" w:cs="Arial"/>
          <w:bCs/>
          <w:color w:val="000000"/>
          <w:spacing w:val="10"/>
        </w:rPr>
        <w:t xml:space="preserve"> </w:t>
      </w:r>
      <w:r w:rsidRPr="00086F97">
        <w:rPr>
          <w:rFonts w:ascii="Arial" w:eastAsia="Arial" w:hAnsi="Arial" w:cs="Arial"/>
          <w:bCs/>
          <w:color w:val="000000"/>
          <w:spacing w:val="-1"/>
        </w:rPr>
        <w:t>jen</w:t>
      </w:r>
      <w:r w:rsidRPr="00086F97">
        <w:rPr>
          <w:rFonts w:ascii="Arial" w:eastAsia="Arial" w:hAnsi="Arial" w:cs="Arial"/>
          <w:bCs/>
          <w:color w:val="000000"/>
          <w:spacing w:val="14"/>
        </w:rPr>
        <w:t xml:space="preserve"> </w:t>
      </w:r>
      <w:r w:rsidRPr="00086F97">
        <w:rPr>
          <w:rFonts w:ascii="Arial" w:eastAsia="Arial" w:hAnsi="Arial" w:cs="Arial"/>
          <w:bCs/>
          <w:color w:val="000000"/>
        </w:rPr>
        <w:t>v</w:t>
      </w:r>
      <w:r w:rsidRPr="00086F97">
        <w:rPr>
          <w:rFonts w:ascii="Arial" w:eastAsia="Arial" w:hAnsi="Arial" w:cs="Arial"/>
          <w:bCs/>
          <w:color w:val="000000"/>
          <w:spacing w:val="7"/>
        </w:rPr>
        <w:t xml:space="preserve"> </w:t>
      </w:r>
      <w:r w:rsidRPr="00086F97">
        <w:rPr>
          <w:rFonts w:ascii="Arial" w:eastAsia="Arial" w:hAnsi="Arial" w:cs="Arial"/>
          <w:bCs/>
          <w:color w:val="000000"/>
          <w:spacing w:val="9"/>
          <w:w w:val="90"/>
        </w:rPr>
        <w:t>tričku</w:t>
      </w:r>
      <w:r w:rsidRPr="00086F97">
        <w:rPr>
          <w:rFonts w:ascii="Arial" w:eastAsia="Arial" w:hAnsi="Arial" w:cs="Arial"/>
          <w:bCs/>
          <w:color w:val="000000"/>
          <w:spacing w:val="4"/>
        </w:rPr>
        <w:t xml:space="preserve"> </w:t>
      </w:r>
      <w:r w:rsidRPr="00086F97">
        <w:rPr>
          <w:rFonts w:ascii="Arial" w:eastAsia="Arial" w:hAnsi="Arial" w:cs="Arial"/>
          <w:bCs/>
          <w:color w:val="000000"/>
        </w:rPr>
        <w:t>s</w:t>
      </w:r>
      <w:r w:rsidRPr="00086F97">
        <w:rPr>
          <w:rFonts w:ascii="Arial" w:eastAsia="Arial" w:hAnsi="Arial" w:cs="Arial"/>
          <w:bCs/>
          <w:color w:val="000000"/>
          <w:spacing w:val="10"/>
        </w:rPr>
        <w:t xml:space="preserve"> </w:t>
      </w:r>
      <w:r w:rsidRPr="00086F97">
        <w:rPr>
          <w:rFonts w:ascii="Arial" w:eastAsia="Arial" w:hAnsi="Arial" w:cs="Arial"/>
          <w:bCs/>
          <w:color w:val="000000"/>
          <w:spacing w:val="1"/>
          <w:w w:val="99"/>
        </w:rPr>
        <w:t>krátkým</w:t>
      </w:r>
      <w:r w:rsidRPr="00086F97">
        <w:rPr>
          <w:rFonts w:ascii="Arial" w:eastAsia="Arial" w:hAnsi="Arial" w:cs="Arial"/>
          <w:bCs/>
          <w:color w:val="000000"/>
          <w:spacing w:val="10"/>
        </w:rPr>
        <w:t xml:space="preserve"> </w:t>
      </w:r>
      <w:r w:rsidRPr="00086F97">
        <w:rPr>
          <w:rFonts w:ascii="Arial" w:eastAsia="Arial" w:hAnsi="Arial" w:cs="Arial"/>
          <w:bCs/>
          <w:color w:val="000000"/>
          <w:spacing w:val="-2"/>
          <w:w w:val="102"/>
        </w:rPr>
        <w:t>rukávem.</w:t>
      </w:r>
      <w:r w:rsidRPr="00086F97">
        <w:rPr>
          <w:rFonts w:ascii="Arial" w:eastAsia="Arial" w:hAnsi="Arial" w:cs="Arial"/>
          <w:bCs/>
          <w:color w:val="000000"/>
          <w:spacing w:val="10"/>
        </w:rPr>
        <w:t xml:space="preserve"> </w:t>
      </w:r>
      <w:r w:rsidRPr="00086F97">
        <w:rPr>
          <w:rFonts w:ascii="Arial" w:eastAsia="Arial" w:hAnsi="Arial" w:cs="Arial"/>
          <w:bCs/>
          <w:color w:val="000000"/>
          <w:spacing w:val="1"/>
          <w:w w:val="99"/>
        </w:rPr>
        <w:t>Vzhledem</w:t>
      </w:r>
      <w:r w:rsidRPr="00086F97">
        <w:rPr>
          <w:rFonts w:ascii="Arial" w:eastAsia="Arial" w:hAnsi="Arial" w:cs="Arial"/>
          <w:bCs/>
          <w:color w:val="000000"/>
          <w:spacing w:val="11"/>
        </w:rPr>
        <w:t xml:space="preserve"> </w:t>
      </w:r>
      <w:r w:rsidRPr="00086F97">
        <w:rPr>
          <w:rFonts w:ascii="Arial" w:eastAsia="Arial" w:hAnsi="Arial" w:cs="Arial"/>
          <w:bCs/>
          <w:color w:val="000000"/>
        </w:rPr>
        <w:t>k</w:t>
      </w:r>
      <w:r w:rsidRPr="00086F97">
        <w:rPr>
          <w:rFonts w:ascii="Arial" w:eastAsia="Arial" w:hAnsi="Arial" w:cs="Arial"/>
          <w:bCs/>
          <w:color w:val="000000"/>
          <w:spacing w:val="10"/>
        </w:rPr>
        <w:t xml:space="preserve"> </w:t>
      </w:r>
      <w:r w:rsidRPr="00086F97">
        <w:rPr>
          <w:rFonts w:ascii="Arial" w:eastAsia="Arial" w:hAnsi="Arial" w:cs="Arial"/>
          <w:bCs/>
          <w:color w:val="000000"/>
          <w:spacing w:val="-5"/>
          <w:w w:val="104"/>
        </w:rPr>
        <w:t>tomu</w:t>
      </w:r>
      <w:r w:rsidRPr="00086F97">
        <w:rPr>
          <w:rFonts w:ascii="Arial" w:eastAsia="Arial" w:hAnsi="Arial" w:cs="Arial"/>
          <w:bCs/>
          <w:color w:val="000000"/>
          <w:spacing w:val="10"/>
        </w:rPr>
        <w:t xml:space="preserve"> </w:t>
      </w:r>
      <w:r w:rsidRPr="00086F97">
        <w:rPr>
          <w:rFonts w:ascii="Arial" w:eastAsia="Arial" w:hAnsi="Arial" w:cs="Arial"/>
          <w:bCs/>
          <w:color w:val="000000"/>
          <w:spacing w:val="4"/>
          <w:w w:val="94"/>
        </w:rPr>
        <w:t>jej</w:t>
      </w:r>
      <w:r w:rsidRPr="00086F97">
        <w:rPr>
          <w:rFonts w:ascii="Arial" w:eastAsia="Arial" w:hAnsi="Arial" w:cs="Arial"/>
          <w:bCs/>
          <w:color w:val="000000"/>
          <w:spacing w:val="8"/>
        </w:rPr>
        <w:t xml:space="preserve"> </w:t>
      </w:r>
      <w:r w:rsidRPr="00086F97">
        <w:rPr>
          <w:rFonts w:ascii="Arial" w:eastAsia="Arial" w:hAnsi="Arial" w:cs="Arial"/>
          <w:bCs/>
          <w:color w:val="000000"/>
          <w:spacing w:val="6"/>
          <w:w w:val="94"/>
        </w:rPr>
        <w:t>hlídka</w:t>
      </w:r>
      <w:r w:rsidRPr="00086F97">
        <w:rPr>
          <w:rFonts w:ascii="Arial" w:eastAsia="Arial" w:hAnsi="Arial" w:cs="Arial"/>
          <w:bCs/>
          <w:color w:val="000000"/>
          <w:spacing w:val="4"/>
        </w:rPr>
        <w:t xml:space="preserve"> </w:t>
      </w:r>
      <w:r w:rsidRPr="00086F97">
        <w:rPr>
          <w:rFonts w:ascii="Arial" w:eastAsia="Arial" w:hAnsi="Arial" w:cs="Arial"/>
          <w:bCs/>
          <w:color w:val="000000"/>
          <w:spacing w:val="-1"/>
          <w:w w:val="101"/>
        </w:rPr>
        <w:t>převezla</w:t>
      </w:r>
      <w:r w:rsidRPr="00086F97">
        <w:rPr>
          <w:rFonts w:ascii="Arial" w:eastAsia="Arial" w:hAnsi="Arial" w:cs="Arial"/>
          <w:bCs/>
          <w:color w:val="000000"/>
        </w:rPr>
        <w:t xml:space="preserve"> na</w:t>
      </w:r>
      <w:r w:rsidRPr="00086F97">
        <w:rPr>
          <w:rFonts w:ascii="Arial" w:eastAsia="Arial" w:hAnsi="Arial" w:cs="Arial"/>
          <w:bCs/>
          <w:color w:val="000000"/>
          <w:spacing w:val="44"/>
        </w:rPr>
        <w:t xml:space="preserve"> </w:t>
      </w:r>
      <w:r w:rsidRPr="00086F97">
        <w:rPr>
          <w:rFonts w:ascii="Arial" w:eastAsia="Arial" w:hAnsi="Arial" w:cs="Arial"/>
          <w:bCs/>
          <w:color w:val="000000"/>
          <w:spacing w:val="2"/>
          <w:w w:val="98"/>
        </w:rPr>
        <w:t>PZS</w:t>
      </w:r>
      <w:r w:rsidRPr="00086F97">
        <w:rPr>
          <w:rFonts w:ascii="Arial" w:eastAsia="Arial" w:hAnsi="Arial" w:cs="Arial"/>
          <w:bCs/>
          <w:color w:val="000000"/>
          <w:spacing w:val="39"/>
        </w:rPr>
        <w:t xml:space="preserve"> </w:t>
      </w:r>
      <w:r w:rsidRPr="00086F97">
        <w:rPr>
          <w:rFonts w:ascii="Arial" w:eastAsia="Arial" w:hAnsi="Arial" w:cs="Arial"/>
          <w:bCs/>
          <w:color w:val="000000"/>
        </w:rPr>
        <w:t>k</w:t>
      </w:r>
      <w:r w:rsidRPr="00086F97">
        <w:rPr>
          <w:rFonts w:ascii="Arial" w:eastAsia="Arial" w:hAnsi="Arial" w:cs="Arial"/>
          <w:bCs/>
          <w:color w:val="000000"/>
          <w:spacing w:val="41"/>
        </w:rPr>
        <w:t xml:space="preserve"> </w:t>
      </w:r>
      <w:r w:rsidRPr="00086F97">
        <w:rPr>
          <w:rFonts w:ascii="Arial" w:eastAsia="Arial" w:hAnsi="Arial" w:cs="Arial"/>
          <w:bCs/>
          <w:color w:val="000000"/>
          <w:spacing w:val="7"/>
          <w:w w:val="92"/>
        </w:rPr>
        <w:t>vystřízliv</w:t>
      </w:r>
      <w:r w:rsidRPr="00086F97">
        <w:rPr>
          <w:rFonts w:ascii="Arial" w:eastAsia="Arial" w:hAnsi="Arial" w:cs="Arial"/>
          <w:bCs/>
          <w:color w:val="000000"/>
          <w:spacing w:val="-1"/>
          <w:w w:val="99"/>
        </w:rPr>
        <w:t>ění.</w:t>
      </w:r>
      <w:r w:rsidRPr="00086F97">
        <w:rPr>
          <w:rFonts w:ascii="Arial" w:eastAsia="Arial" w:hAnsi="Arial" w:cs="Arial"/>
          <w:bCs/>
          <w:color w:val="000000"/>
          <w:spacing w:val="45"/>
        </w:rPr>
        <w:t xml:space="preserve"> </w:t>
      </w:r>
      <w:r w:rsidRPr="00086F97">
        <w:rPr>
          <w:rFonts w:ascii="Arial" w:eastAsia="Arial" w:hAnsi="Arial" w:cs="Arial"/>
          <w:bCs/>
          <w:color w:val="000000"/>
        </w:rPr>
        <w:t>Na</w:t>
      </w:r>
      <w:r w:rsidRPr="00086F97">
        <w:rPr>
          <w:rFonts w:ascii="Arial" w:eastAsia="Arial" w:hAnsi="Arial" w:cs="Arial"/>
          <w:bCs/>
          <w:color w:val="000000"/>
          <w:spacing w:val="40"/>
        </w:rPr>
        <w:t xml:space="preserve"> </w:t>
      </w:r>
      <w:r w:rsidRPr="00086F97">
        <w:rPr>
          <w:rFonts w:ascii="Arial" w:eastAsia="Arial" w:hAnsi="Arial" w:cs="Arial"/>
          <w:bCs/>
          <w:color w:val="000000"/>
          <w:spacing w:val="8"/>
          <w:w w:val="93"/>
        </w:rPr>
        <w:t>záchytné</w:t>
      </w:r>
      <w:r w:rsidRPr="00086F97">
        <w:rPr>
          <w:rFonts w:ascii="Arial" w:eastAsia="Arial" w:hAnsi="Arial" w:cs="Arial"/>
          <w:bCs/>
          <w:color w:val="000000"/>
          <w:spacing w:val="37"/>
        </w:rPr>
        <w:t xml:space="preserve"> </w:t>
      </w:r>
      <w:r w:rsidRPr="00086F97">
        <w:rPr>
          <w:rFonts w:ascii="Arial" w:eastAsia="Arial" w:hAnsi="Arial" w:cs="Arial"/>
          <w:bCs/>
          <w:color w:val="000000"/>
        </w:rPr>
        <w:t>stanici</w:t>
      </w:r>
      <w:r w:rsidRPr="00086F97">
        <w:rPr>
          <w:rFonts w:ascii="Arial" w:eastAsia="Arial" w:hAnsi="Arial" w:cs="Arial"/>
          <w:bCs/>
          <w:color w:val="000000"/>
          <w:spacing w:val="37"/>
        </w:rPr>
        <w:t xml:space="preserve"> </w:t>
      </w:r>
      <w:r w:rsidRPr="00086F97">
        <w:rPr>
          <w:rFonts w:ascii="Arial" w:eastAsia="Arial" w:hAnsi="Arial" w:cs="Arial"/>
          <w:bCs/>
          <w:color w:val="000000"/>
          <w:spacing w:val="7"/>
          <w:w w:val="93"/>
        </w:rPr>
        <w:t>byla</w:t>
      </w:r>
      <w:r w:rsidRPr="00086F97">
        <w:rPr>
          <w:rFonts w:ascii="Arial" w:eastAsia="Arial" w:hAnsi="Arial" w:cs="Arial"/>
          <w:bCs/>
          <w:color w:val="000000"/>
          <w:spacing w:val="34"/>
        </w:rPr>
        <w:t xml:space="preserve"> </w:t>
      </w:r>
      <w:r w:rsidRPr="00086F97">
        <w:rPr>
          <w:rFonts w:ascii="Arial" w:eastAsia="Arial" w:hAnsi="Arial" w:cs="Arial"/>
          <w:bCs/>
          <w:color w:val="000000"/>
          <w:spacing w:val="-5"/>
          <w:w w:val="105"/>
        </w:rPr>
        <w:t>orientační</w:t>
      </w:r>
      <w:r w:rsidRPr="00086F97">
        <w:rPr>
          <w:rFonts w:ascii="Arial" w:eastAsia="Arial" w:hAnsi="Arial" w:cs="Arial"/>
          <w:bCs/>
          <w:color w:val="000000"/>
          <w:spacing w:val="41"/>
        </w:rPr>
        <w:t xml:space="preserve"> </w:t>
      </w:r>
      <w:r w:rsidRPr="00086F97">
        <w:rPr>
          <w:rFonts w:ascii="Arial" w:eastAsia="Arial" w:hAnsi="Arial" w:cs="Arial"/>
          <w:bCs/>
          <w:color w:val="000000"/>
          <w:spacing w:val="6"/>
          <w:w w:val="95"/>
        </w:rPr>
        <w:t>dechovou</w:t>
      </w:r>
      <w:r w:rsidRPr="00086F97">
        <w:rPr>
          <w:rFonts w:ascii="Arial" w:eastAsia="Arial" w:hAnsi="Arial" w:cs="Arial"/>
          <w:bCs/>
          <w:color w:val="000000"/>
          <w:spacing w:val="38"/>
        </w:rPr>
        <w:t xml:space="preserve"> </w:t>
      </w:r>
      <w:r w:rsidRPr="00086F97">
        <w:rPr>
          <w:rFonts w:ascii="Arial" w:eastAsia="Arial" w:hAnsi="Arial" w:cs="Arial"/>
          <w:bCs/>
          <w:color w:val="000000"/>
        </w:rPr>
        <w:t>zkouškou</w:t>
      </w:r>
      <w:r w:rsidRPr="00086F97">
        <w:rPr>
          <w:rFonts w:ascii="Arial" w:eastAsia="Arial" w:hAnsi="Arial" w:cs="Arial"/>
          <w:bCs/>
          <w:color w:val="000000"/>
          <w:spacing w:val="41"/>
        </w:rPr>
        <w:t xml:space="preserve"> </w:t>
      </w:r>
      <w:r w:rsidRPr="00086F97">
        <w:rPr>
          <w:rFonts w:ascii="Arial" w:eastAsia="Arial" w:hAnsi="Arial" w:cs="Arial"/>
          <w:bCs/>
          <w:color w:val="000000"/>
        </w:rPr>
        <w:t xml:space="preserve">zjištěna </w:t>
      </w:r>
      <w:r w:rsidRPr="00086F97">
        <w:rPr>
          <w:rFonts w:ascii="Arial" w:eastAsia="Arial" w:hAnsi="Arial" w:cs="Arial"/>
          <w:bCs/>
          <w:color w:val="000000"/>
          <w:spacing w:val="-2"/>
          <w:w w:val="102"/>
        </w:rPr>
        <w:t>hladina</w:t>
      </w:r>
      <w:r w:rsidRPr="00086F97">
        <w:rPr>
          <w:rFonts w:ascii="Arial" w:eastAsia="Arial" w:hAnsi="Arial" w:cs="Arial"/>
          <w:bCs/>
          <w:color w:val="000000"/>
          <w:w w:val="98"/>
        </w:rPr>
        <w:t xml:space="preserve"> </w:t>
      </w:r>
      <w:r w:rsidRPr="00086F97">
        <w:rPr>
          <w:rFonts w:ascii="Arial" w:eastAsia="Arial" w:hAnsi="Arial" w:cs="Arial"/>
          <w:bCs/>
          <w:color w:val="000000"/>
        </w:rPr>
        <w:t>2,79</w:t>
      </w:r>
      <w:r w:rsidRPr="00086F97">
        <w:rPr>
          <w:rFonts w:ascii="Arial" w:eastAsia="Arial" w:hAnsi="Arial" w:cs="Arial"/>
          <w:bCs/>
          <w:color w:val="000000"/>
          <w:w w:val="97"/>
        </w:rPr>
        <w:t xml:space="preserve"> </w:t>
      </w:r>
      <w:r w:rsidRPr="00086F97">
        <w:rPr>
          <w:rFonts w:ascii="Arial" w:eastAsia="Arial" w:hAnsi="Arial" w:cs="Arial"/>
          <w:bCs/>
          <w:color w:val="000000"/>
          <w:spacing w:val="-5"/>
          <w:w w:val="105"/>
        </w:rPr>
        <w:t>promile</w:t>
      </w:r>
      <w:r w:rsidRPr="00086F97">
        <w:rPr>
          <w:rFonts w:ascii="Arial" w:eastAsia="Arial" w:hAnsi="Arial" w:cs="Arial"/>
          <w:bCs/>
          <w:color w:val="000000"/>
          <w:w w:val="98"/>
        </w:rPr>
        <w:t xml:space="preserve"> </w:t>
      </w:r>
      <w:r w:rsidRPr="00086F97">
        <w:rPr>
          <w:rFonts w:ascii="Arial" w:eastAsia="Arial" w:hAnsi="Arial" w:cs="Arial"/>
          <w:bCs/>
          <w:color w:val="000000"/>
          <w:spacing w:val="11"/>
          <w:w w:val="90"/>
        </w:rPr>
        <w:t>alkoholu</w:t>
      </w:r>
      <w:r w:rsidRPr="00086F97">
        <w:rPr>
          <w:rFonts w:ascii="Arial" w:eastAsia="Arial" w:hAnsi="Arial" w:cs="Arial"/>
          <w:bCs/>
          <w:color w:val="000000"/>
          <w:w w:val="82"/>
        </w:rPr>
        <w:t xml:space="preserve"> </w:t>
      </w:r>
      <w:r w:rsidRPr="00086F97">
        <w:rPr>
          <w:rFonts w:ascii="Arial" w:eastAsia="Arial" w:hAnsi="Arial" w:cs="Arial"/>
          <w:bCs/>
          <w:color w:val="000000"/>
        </w:rPr>
        <w:t>v</w:t>
      </w:r>
      <w:r w:rsidRPr="00086F97">
        <w:rPr>
          <w:rFonts w:ascii="Arial" w:eastAsia="Arial" w:hAnsi="Arial" w:cs="Arial"/>
          <w:bCs/>
          <w:color w:val="000000"/>
          <w:w w:val="98"/>
        </w:rPr>
        <w:t xml:space="preserve"> </w:t>
      </w:r>
      <w:r w:rsidRPr="00086F97">
        <w:rPr>
          <w:rFonts w:ascii="Arial" w:eastAsia="Arial" w:hAnsi="Arial" w:cs="Arial"/>
          <w:bCs/>
          <w:color w:val="000000"/>
          <w:spacing w:val="-1"/>
          <w:w w:val="101"/>
        </w:rPr>
        <w:t>dechu.</w:t>
      </w:r>
    </w:p>
    <w:p w:rsidR="00086F97" w:rsidRPr="00086F97" w:rsidRDefault="00086F97" w:rsidP="00C53BB9">
      <w:pPr>
        <w:autoSpaceDE w:val="0"/>
        <w:autoSpaceDN w:val="0"/>
        <w:spacing w:after="0" w:line="240" w:lineRule="auto"/>
        <w:ind w:firstLine="708"/>
        <w:jc w:val="both"/>
        <w:rPr>
          <w:rFonts w:ascii="Arial" w:hAnsi="Arial" w:cs="Arial"/>
        </w:rPr>
      </w:pPr>
      <w:r w:rsidRPr="00086F97">
        <w:rPr>
          <w:rFonts w:ascii="Arial" w:eastAsia="Arial" w:hAnsi="Arial" w:cs="Arial"/>
          <w:bCs/>
          <w:color w:val="000000"/>
          <w:spacing w:val="-3"/>
          <w:w w:val="103"/>
        </w:rPr>
        <w:t>Velmi</w:t>
      </w:r>
      <w:r w:rsidRPr="00086F97">
        <w:rPr>
          <w:rFonts w:ascii="Arial" w:eastAsia="Arial" w:hAnsi="Arial" w:cs="Arial"/>
          <w:bCs/>
          <w:color w:val="000000"/>
          <w:spacing w:val="56"/>
        </w:rPr>
        <w:t xml:space="preserve"> </w:t>
      </w:r>
      <w:r w:rsidRPr="00086F97">
        <w:rPr>
          <w:rFonts w:ascii="Arial" w:eastAsia="Arial" w:hAnsi="Arial" w:cs="Arial"/>
          <w:bCs/>
          <w:color w:val="000000"/>
        </w:rPr>
        <w:t>slo</w:t>
      </w:r>
      <w:r w:rsidRPr="00086F97">
        <w:rPr>
          <w:rFonts w:ascii="Arial" w:eastAsia="Arial" w:hAnsi="Arial" w:cs="Arial"/>
          <w:bCs/>
          <w:color w:val="000000"/>
          <w:spacing w:val="10"/>
          <w:w w:val="90"/>
        </w:rPr>
        <w:t>žitou</w:t>
      </w:r>
      <w:r w:rsidRPr="00086F97">
        <w:rPr>
          <w:rFonts w:ascii="Arial" w:eastAsia="Arial" w:hAnsi="Arial" w:cs="Arial"/>
          <w:bCs/>
          <w:color w:val="000000"/>
          <w:spacing w:val="50"/>
        </w:rPr>
        <w:t xml:space="preserve"> </w:t>
      </w:r>
      <w:r w:rsidRPr="00086F97">
        <w:rPr>
          <w:rFonts w:ascii="Arial" w:eastAsia="Arial" w:hAnsi="Arial" w:cs="Arial"/>
          <w:bCs/>
          <w:color w:val="000000"/>
        </w:rPr>
        <w:t>situaci</w:t>
      </w:r>
      <w:r w:rsidRPr="00086F97">
        <w:rPr>
          <w:rFonts w:ascii="Arial" w:eastAsia="Arial" w:hAnsi="Arial" w:cs="Arial"/>
          <w:bCs/>
          <w:color w:val="000000"/>
          <w:spacing w:val="53"/>
        </w:rPr>
        <w:t xml:space="preserve"> </w:t>
      </w:r>
      <w:proofErr w:type="gramStart"/>
      <w:r w:rsidRPr="00086F97">
        <w:rPr>
          <w:rFonts w:ascii="Arial" w:eastAsia="Arial" w:hAnsi="Arial" w:cs="Arial"/>
          <w:bCs/>
          <w:color w:val="000000"/>
        </w:rPr>
        <w:t>řešil</w:t>
      </w:r>
      <w:proofErr w:type="gramEnd"/>
      <w:r w:rsidRPr="00086F97">
        <w:rPr>
          <w:rFonts w:ascii="Arial" w:eastAsia="Arial" w:hAnsi="Arial" w:cs="Arial"/>
          <w:bCs/>
          <w:color w:val="000000"/>
          <w:spacing w:val="58"/>
        </w:rPr>
        <w:t xml:space="preserve"> </w:t>
      </w:r>
      <w:r w:rsidRPr="00086F97">
        <w:rPr>
          <w:rFonts w:ascii="Arial" w:eastAsia="Arial" w:hAnsi="Arial" w:cs="Arial"/>
          <w:bCs/>
          <w:color w:val="000000"/>
        </w:rPr>
        <w:t>strážníci</w:t>
      </w:r>
      <w:r w:rsidRPr="00086F97">
        <w:rPr>
          <w:rFonts w:ascii="Arial" w:eastAsia="Arial" w:hAnsi="Arial" w:cs="Arial"/>
          <w:bCs/>
          <w:color w:val="000000"/>
          <w:spacing w:val="55"/>
        </w:rPr>
        <w:t xml:space="preserve"> </w:t>
      </w:r>
      <w:r w:rsidRPr="00086F97">
        <w:rPr>
          <w:rFonts w:ascii="Arial" w:eastAsia="Arial" w:hAnsi="Arial" w:cs="Arial"/>
          <w:bCs/>
          <w:color w:val="000000"/>
        </w:rPr>
        <w:t>26.</w:t>
      </w:r>
      <w:r w:rsidRPr="00086F97">
        <w:rPr>
          <w:rFonts w:ascii="Arial" w:eastAsia="Arial" w:hAnsi="Arial" w:cs="Arial"/>
          <w:bCs/>
          <w:color w:val="000000"/>
          <w:spacing w:val="60"/>
        </w:rPr>
        <w:t xml:space="preserve"> </w:t>
      </w:r>
      <w:r w:rsidRPr="00086F97">
        <w:rPr>
          <w:rFonts w:ascii="Arial" w:eastAsia="Arial" w:hAnsi="Arial" w:cs="Arial"/>
          <w:bCs/>
          <w:color w:val="000000"/>
        </w:rPr>
        <w:t>prosince</w:t>
      </w:r>
      <w:r w:rsidRPr="00086F97">
        <w:rPr>
          <w:rFonts w:ascii="Arial" w:eastAsia="Arial" w:hAnsi="Arial" w:cs="Arial"/>
          <w:bCs/>
          <w:color w:val="000000"/>
          <w:spacing w:val="60"/>
        </w:rPr>
        <w:t xml:space="preserve"> </w:t>
      </w:r>
      <w:r w:rsidRPr="00086F97">
        <w:rPr>
          <w:rFonts w:ascii="Arial" w:eastAsia="Arial" w:hAnsi="Arial" w:cs="Arial"/>
          <w:bCs/>
          <w:color w:val="000000"/>
          <w:spacing w:val="4"/>
          <w:w w:val="96"/>
        </w:rPr>
        <w:t>ve</w:t>
      </w:r>
      <w:r w:rsidRPr="00086F97">
        <w:rPr>
          <w:rFonts w:ascii="Arial" w:eastAsia="Arial" w:hAnsi="Arial" w:cs="Arial"/>
          <w:bCs/>
          <w:color w:val="000000"/>
          <w:spacing w:val="10"/>
          <w:w w:val="89"/>
        </w:rPr>
        <w:t>čer.</w:t>
      </w:r>
      <w:r w:rsidRPr="00086F97">
        <w:rPr>
          <w:rFonts w:ascii="Arial" w:eastAsia="Arial" w:hAnsi="Arial" w:cs="Arial"/>
          <w:bCs/>
          <w:color w:val="000000"/>
          <w:spacing w:val="48"/>
        </w:rPr>
        <w:t xml:space="preserve"> </w:t>
      </w:r>
      <w:r w:rsidRPr="00086F97">
        <w:rPr>
          <w:rFonts w:ascii="Arial" w:eastAsia="Arial" w:hAnsi="Arial" w:cs="Arial"/>
          <w:bCs/>
          <w:color w:val="000000"/>
        </w:rPr>
        <w:t>P</w:t>
      </w:r>
      <w:r w:rsidRPr="00086F97">
        <w:rPr>
          <w:rFonts w:ascii="Arial" w:eastAsia="Arial" w:hAnsi="Arial" w:cs="Arial"/>
          <w:bCs/>
          <w:color w:val="000000"/>
          <w:w w:val="101"/>
        </w:rPr>
        <w:t>ři</w:t>
      </w:r>
      <w:r w:rsidRPr="00086F97">
        <w:rPr>
          <w:rFonts w:ascii="Arial" w:eastAsia="Arial" w:hAnsi="Arial" w:cs="Arial"/>
          <w:bCs/>
          <w:color w:val="000000"/>
          <w:spacing w:val="56"/>
        </w:rPr>
        <w:t xml:space="preserve"> </w:t>
      </w:r>
      <w:r w:rsidRPr="00086F97">
        <w:rPr>
          <w:rFonts w:ascii="Arial" w:eastAsia="Arial" w:hAnsi="Arial" w:cs="Arial"/>
          <w:bCs/>
          <w:color w:val="000000"/>
          <w:spacing w:val="5"/>
          <w:w w:val="95"/>
        </w:rPr>
        <w:t>hlídkové</w:t>
      </w:r>
      <w:r w:rsidRPr="00086F97">
        <w:rPr>
          <w:rFonts w:ascii="Arial" w:eastAsia="Arial" w:hAnsi="Arial" w:cs="Arial"/>
          <w:bCs/>
          <w:color w:val="000000"/>
          <w:spacing w:val="56"/>
        </w:rPr>
        <w:t xml:space="preserve"> </w:t>
      </w:r>
      <w:r w:rsidRPr="00086F97">
        <w:rPr>
          <w:rFonts w:ascii="Arial" w:eastAsia="Arial" w:hAnsi="Arial" w:cs="Arial"/>
          <w:bCs/>
          <w:color w:val="000000"/>
          <w:spacing w:val="-5"/>
          <w:w w:val="105"/>
        </w:rPr>
        <w:t>činnosti</w:t>
      </w:r>
      <w:r w:rsidRPr="00086F97">
        <w:rPr>
          <w:rFonts w:ascii="Arial" w:eastAsia="Arial" w:hAnsi="Arial" w:cs="Arial"/>
          <w:bCs/>
          <w:color w:val="000000"/>
          <w:spacing w:val="59"/>
        </w:rPr>
        <w:t xml:space="preserve"> </w:t>
      </w:r>
      <w:r w:rsidRPr="00086F97">
        <w:rPr>
          <w:rFonts w:ascii="Arial" w:eastAsia="Arial" w:hAnsi="Arial" w:cs="Arial"/>
          <w:bCs/>
          <w:color w:val="000000"/>
          <w:spacing w:val="-1"/>
        </w:rPr>
        <w:t>na</w:t>
      </w:r>
      <w:r w:rsidRPr="00086F97">
        <w:rPr>
          <w:rFonts w:ascii="Arial" w:eastAsia="Arial" w:hAnsi="Arial" w:cs="Arial"/>
          <w:bCs/>
          <w:color w:val="000000"/>
        </w:rPr>
        <w:t xml:space="preserve"> </w:t>
      </w:r>
      <w:r w:rsidRPr="00086F97">
        <w:rPr>
          <w:rFonts w:ascii="Arial" w:eastAsia="Arial" w:hAnsi="Arial" w:cs="Arial"/>
          <w:bCs/>
          <w:color w:val="000000"/>
          <w:spacing w:val="-1"/>
          <w:w w:val="101"/>
        </w:rPr>
        <w:t>území</w:t>
      </w:r>
      <w:r w:rsidRPr="00086F97">
        <w:rPr>
          <w:rFonts w:ascii="Arial" w:eastAsia="Arial" w:hAnsi="Arial" w:cs="Arial"/>
          <w:bCs/>
          <w:color w:val="000000"/>
          <w:spacing w:val="63"/>
        </w:rPr>
        <w:t xml:space="preserve"> </w:t>
      </w:r>
      <w:r w:rsidRPr="00086F97">
        <w:rPr>
          <w:rFonts w:ascii="Arial" w:eastAsia="Arial" w:hAnsi="Arial" w:cs="Arial"/>
          <w:bCs/>
          <w:color w:val="000000"/>
          <w:spacing w:val="-1"/>
          <w:w w:val="101"/>
        </w:rPr>
        <w:t>města</w:t>
      </w:r>
      <w:r w:rsidRPr="00086F97">
        <w:rPr>
          <w:rFonts w:ascii="Arial" w:eastAsia="Arial" w:hAnsi="Arial" w:cs="Arial"/>
          <w:bCs/>
          <w:color w:val="000000"/>
          <w:spacing w:val="64"/>
        </w:rPr>
        <w:t xml:space="preserve"> </w:t>
      </w:r>
      <w:r w:rsidRPr="00086F97">
        <w:rPr>
          <w:rFonts w:ascii="Arial" w:eastAsia="Arial" w:hAnsi="Arial" w:cs="Arial"/>
          <w:bCs/>
          <w:color w:val="000000"/>
        </w:rPr>
        <w:t>zahlédli</w:t>
      </w:r>
      <w:r w:rsidRPr="00086F97">
        <w:rPr>
          <w:rFonts w:ascii="Arial" w:eastAsia="Arial" w:hAnsi="Arial" w:cs="Arial"/>
          <w:bCs/>
          <w:color w:val="000000"/>
          <w:spacing w:val="66"/>
        </w:rPr>
        <w:t xml:space="preserve"> </w:t>
      </w:r>
      <w:r w:rsidRPr="00086F97">
        <w:rPr>
          <w:rFonts w:ascii="Arial" w:eastAsia="Arial" w:hAnsi="Arial" w:cs="Arial"/>
          <w:bCs/>
          <w:color w:val="000000"/>
        </w:rPr>
        <w:t>starší</w:t>
      </w:r>
      <w:r w:rsidRPr="00086F97">
        <w:rPr>
          <w:rFonts w:ascii="Arial" w:eastAsia="Arial" w:hAnsi="Arial" w:cs="Arial"/>
          <w:bCs/>
          <w:color w:val="000000"/>
          <w:spacing w:val="63"/>
        </w:rPr>
        <w:t xml:space="preserve"> </w:t>
      </w:r>
      <w:r w:rsidRPr="00086F97">
        <w:rPr>
          <w:rFonts w:ascii="Arial" w:eastAsia="Arial" w:hAnsi="Arial" w:cs="Arial"/>
          <w:bCs/>
          <w:color w:val="000000"/>
        </w:rPr>
        <w:t>ženu</w:t>
      </w:r>
      <w:r w:rsidRPr="00086F97">
        <w:rPr>
          <w:rFonts w:ascii="Arial" w:eastAsia="Arial" w:hAnsi="Arial" w:cs="Arial"/>
          <w:bCs/>
          <w:color w:val="000000"/>
          <w:spacing w:val="66"/>
        </w:rPr>
        <w:t xml:space="preserve"> </w:t>
      </w:r>
      <w:r w:rsidRPr="00086F97">
        <w:rPr>
          <w:rFonts w:ascii="Arial" w:eastAsia="Arial" w:hAnsi="Arial" w:cs="Arial"/>
          <w:bCs/>
          <w:color w:val="000000"/>
        </w:rPr>
        <w:t>s</w:t>
      </w:r>
      <w:r w:rsidRPr="00086F97">
        <w:rPr>
          <w:rFonts w:ascii="Arial" w:eastAsia="Arial" w:hAnsi="Arial" w:cs="Arial"/>
          <w:bCs/>
          <w:color w:val="000000"/>
          <w:w w:val="99"/>
        </w:rPr>
        <w:t xml:space="preserve"> </w:t>
      </w:r>
      <w:r w:rsidRPr="00086F97">
        <w:rPr>
          <w:rFonts w:ascii="Arial" w:eastAsia="Arial" w:hAnsi="Arial" w:cs="Arial"/>
          <w:bCs/>
          <w:color w:val="000000"/>
        </w:rPr>
        <w:t>baterkou,</w:t>
      </w:r>
      <w:r w:rsidRPr="00086F97">
        <w:rPr>
          <w:rFonts w:ascii="Arial" w:eastAsia="Arial" w:hAnsi="Arial" w:cs="Arial"/>
          <w:bCs/>
          <w:color w:val="000000"/>
          <w:spacing w:val="68"/>
        </w:rPr>
        <w:t xml:space="preserve"> </w:t>
      </w:r>
      <w:r w:rsidRPr="00086F97">
        <w:rPr>
          <w:rFonts w:ascii="Arial" w:eastAsia="Arial" w:hAnsi="Arial" w:cs="Arial"/>
          <w:bCs/>
          <w:color w:val="000000"/>
          <w:spacing w:val="10"/>
          <w:w w:val="90"/>
        </w:rPr>
        <w:t>jak</w:t>
      </w:r>
      <w:r w:rsidRPr="00086F97">
        <w:rPr>
          <w:rFonts w:ascii="Arial" w:eastAsia="Arial" w:hAnsi="Arial" w:cs="Arial"/>
          <w:bCs/>
          <w:color w:val="000000"/>
          <w:spacing w:val="52"/>
        </w:rPr>
        <w:t xml:space="preserve"> </w:t>
      </w:r>
      <w:r w:rsidRPr="00086F97">
        <w:rPr>
          <w:rFonts w:ascii="Arial" w:eastAsia="Arial" w:hAnsi="Arial" w:cs="Arial"/>
          <w:bCs/>
          <w:color w:val="000000"/>
          <w:spacing w:val="-1"/>
          <w:w w:val="101"/>
        </w:rPr>
        <w:t>pobíhá</w:t>
      </w:r>
      <w:r w:rsidRPr="00086F97">
        <w:rPr>
          <w:rFonts w:ascii="Arial" w:eastAsia="Arial" w:hAnsi="Arial" w:cs="Arial"/>
          <w:bCs/>
          <w:color w:val="000000"/>
          <w:spacing w:val="65"/>
        </w:rPr>
        <w:t xml:space="preserve"> </w:t>
      </w:r>
      <w:r w:rsidRPr="00086F97">
        <w:rPr>
          <w:rFonts w:ascii="Arial" w:eastAsia="Arial" w:hAnsi="Arial" w:cs="Arial"/>
          <w:bCs/>
          <w:color w:val="000000"/>
        </w:rPr>
        <w:t>po</w:t>
      </w:r>
      <w:r w:rsidRPr="00086F97">
        <w:rPr>
          <w:rFonts w:ascii="Arial" w:eastAsia="Arial" w:hAnsi="Arial" w:cs="Arial"/>
          <w:bCs/>
          <w:color w:val="000000"/>
          <w:spacing w:val="65"/>
        </w:rPr>
        <w:t xml:space="preserve"> </w:t>
      </w:r>
      <w:r w:rsidRPr="00086F97">
        <w:rPr>
          <w:rFonts w:ascii="Arial" w:eastAsia="Arial" w:hAnsi="Arial" w:cs="Arial"/>
          <w:bCs/>
          <w:color w:val="000000"/>
          <w:spacing w:val="2"/>
          <w:w w:val="98"/>
        </w:rPr>
        <w:t>parku.</w:t>
      </w:r>
      <w:r w:rsidRPr="00086F97">
        <w:rPr>
          <w:rFonts w:ascii="Arial" w:eastAsia="Arial" w:hAnsi="Arial" w:cs="Arial"/>
          <w:bCs/>
          <w:color w:val="000000"/>
          <w:spacing w:val="63"/>
        </w:rPr>
        <w:t xml:space="preserve"> </w:t>
      </w:r>
      <w:r w:rsidRPr="00086F97">
        <w:rPr>
          <w:rFonts w:ascii="Arial" w:eastAsia="Arial" w:hAnsi="Arial" w:cs="Arial"/>
          <w:bCs/>
          <w:color w:val="000000"/>
          <w:spacing w:val="-3"/>
          <w:w w:val="103"/>
        </w:rPr>
        <w:t>Náhle</w:t>
      </w:r>
      <w:r w:rsidRPr="00086F97">
        <w:rPr>
          <w:rFonts w:ascii="Arial" w:eastAsia="Arial" w:hAnsi="Arial" w:cs="Arial"/>
          <w:bCs/>
          <w:color w:val="000000"/>
          <w:spacing w:val="63"/>
        </w:rPr>
        <w:t xml:space="preserve"> </w:t>
      </w:r>
      <w:r w:rsidRPr="00086F97">
        <w:rPr>
          <w:rFonts w:ascii="Arial" w:eastAsia="Arial" w:hAnsi="Arial" w:cs="Arial"/>
          <w:bCs/>
          <w:color w:val="000000"/>
          <w:spacing w:val="7"/>
          <w:w w:val="93"/>
        </w:rPr>
        <w:t>zastavila</w:t>
      </w:r>
      <w:r w:rsidRPr="00086F97">
        <w:rPr>
          <w:rFonts w:ascii="Arial" w:eastAsia="Arial" w:hAnsi="Arial" w:cs="Arial"/>
          <w:bCs/>
          <w:color w:val="000000"/>
          <w:spacing w:val="58"/>
        </w:rPr>
        <w:t xml:space="preserve"> </w:t>
      </w:r>
      <w:r w:rsidRPr="00086F97">
        <w:rPr>
          <w:rFonts w:ascii="Arial" w:eastAsia="Arial" w:hAnsi="Arial" w:cs="Arial"/>
          <w:bCs/>
          <w:color w:val="000000"/>
        </w:rPr>
        <w:t xml:space="preserve">a </w:t>
      </w:r>
      <w:r w:rsidRPr="00086F97">
        <w:rPr>
          <w:rFonts w:ascii="Arial" w:eastAsia="Arial" w:hAnsi="Arial" w:cs="Arial"/>
          <w:bCs/>
          <w:color w:val="000000"/>
          <w:spacing w:val="-3"/>
          <w:w w:val="103"/>
        </w:rPr>
        <w:t>poklekla</w:t>
      </w:r>
      <w:r w:rsidRPr="00086F97">
        <w:rPr>
          <w:rFonts w:ascii="Arial" w:eastAsia="Arial" w:hAnsi="Arial" w:cs="Arial"/>
          <w:bCs/>
          <w:color w:val="000000"/>
          <w:spacing w:val="24"/>
        </w:rPr>
        <w:t xml:space="preserve"> </w:t>
      </w:r>
      <w:r w:rsidRPr="00086F97">
        <w:rPr>
          <w:rFonts w:ascii="Arial" w:eastAsia="Arial" w:hAnsi="Arial" w:cs="Arial"/>
          <w:bCs/>
          <w:color w:val="000000"/>
        </w:rPr>
        <w:t xml:space="preserve">k </w:t>
      </w:r>
      <w:r w:rsidRPr="00086F97">
        <w:rPr>
          <w:rFonts w:ascii="Arial" w:eastAsia="Arial" w:hAnsi="Arial" w:cs="Arial"/>
          <w:bCs/>
          <w:color w:val="000000"/>
          <w:spacing w:val="-2"/>
          <w:w w:val="102"/>
        </w:rPr>
        <w:t>zemi.</w:t>
      </w:r>
      <w:r w:rsidRPr="00086F97">
        <w:rPr>
          <w:rFonts w:ascii="Arial" w:eastAsia="Arial" w:hAnsi="Arial" w:cs="Arial"/>
          <w:bCs/>
          <w:color w:val="000000"/>
          <w:spacing w:val="20"/>
        </w:rPr>
        <w:t xml:space="preserve"> </w:t>
      </w:r>
      <w:r w:rsidRPr="00086F97">
        <w:rPr>
          <w:rFonts w:ascii="Arial" w:eastAsia="Arial" w:hAnsi="Arial" w:cs="Arial"/>
          <w:bCs/>
          <w:color w:val="000000"/>
          <w:spacing w:val="4"/>
          <w:w w:val="96"/>
        </w:rPr>
        <w:t>Strážníci</w:t>
      </w:r>
      <w:r w:rsidRPr="00086F97">
        <w:rPr>
          <w:rFonts w:ascii="Arial" w:eastAsia="Arial" w:hAnsi="Arial" w:cs="Arial"/>
          <w:bCs/>
          <w:color w:val="000000"/>
          <w:spacing w:val="21"/>
        </w:rPr>
        <w:t xml:space="preserve"> </w:t>
      </w:r>
      <w:r w:rsidRPr="00086F97">
        <w:rPr>
          <w:rFonts w:ascii="Arial" w:eastAsia="Arial" w:hAnsi="Arial" w:cs="Arial"/>
          <w:bCs/>
          <w:color w:val="000000"/>
        </w:rPr>
        <w:t>k</w:t>
      </w:r>
      <w:r w:rsidRPr="00086F97">
        <w:rPr>
          <w:rFonts w:ascii="Arial" w:eastAsia="Arial" w:hAnsi="Arial" w:cs="Arial"/>
          <w:bCs/>
          <w:color w:val="000000"/>
          <w:w w:val="99"/>
        </w:rPr>
        <w:t xml:space="preserve"> </w:t>
      </w:r>
      <w:r w:rsidRPr="00086F97">
        <w:rPr>
          <w:rFonts w:ascii="Arial" w:eastAsia="Arial" w:hAnsi="Arial" w:cs="Arial"/>
          <w:bCs/>
          <w:color w:val="000000"/>
        </w:rPr>
        <w:t>ní</w:t>
      </w:r>
      <w:r w:rsidRPr="00086F97">
        <w:rPr>
          <w:rFonts w:ascii="Arial" w:eastAsia="Arial" w:hAnsi="Arial" w:cs="Arial"/>
          <w:bCs/>
          <w:color w:val="000000"/>
          <w:spacing w:val="22"/>
        </w:rPr>
        <w:t xml:space="preserve"> </w:t>
      </w:r>
      <w:r w:rsidRPr="00086F97">
        <w:rPr>
          <w:rFonts w:ascii="Arial" w:eastAsia="Arial" w:hAnsi="Arial" w:cs="Arial"/>
          <w:bCs/>
          <w:color w:val="000000"/>
          <w:spacing w:val="-3"/>
          <w:w w:val="103"/>
        </w:rPr>
        <w:t>dob</w:t>
      </w:r>
      <w:r w:rsidRPr="00086F97">
        <w:rPr>
          <w:rFonts w:ascii="Arial" w:eastAsia="Arial" w:hAnsi="Arial" w:cs="Arial"/>
          <w:bCs/>
          <w:color w:val="000000"/>
        </w:rPr>
        <w:t>ěhli,</w:t>
      </w:r>
      <w:r w:rsidRPr="00086F97">
        <w:rPr>
          <w:rFonts w:ascii="Arial" w:eastAsia="Arial" w:hAnsi="Arial" w:cs="Arial"/>
          <w:bCs/>
          <w:color w:val="000000"/>
          <w:spacing w:val="25"/>
        </w:rPr>
        <w:t xml:space="preserve"> </w:t>
      </w:r>
      <w:r w:rsidRPr="00086F97">
        <w:rPr>
          <w:rFonts w:ascii="Arial" w:eastAsia="Arial" w:hAnsi="Arial" w:cs="Arial"/>
          <w:bCs/>
          <w:color w:val="000000"/>
        </w:rPr>
        <w:t>na</w:t>
      </w:r>
      <w:r w:rsidRPr="00086F97">
        <w:rPr>
          <w:rFonts w:ascii="Arial" w:eastAsia="Arial" w:hAnsi="Arial" w:cs="Arial"/>
          <w:bCs/>
          <w:color w:val="000000"/>
          <w:spacing w:val="24"/>
        </w:rPr>
        <w:t xml:space="preserve"> </w:t>
      </w:r>
      <w:r w:rsidRPr="00086F97">
        <w:rPr>
          <w:rFonts w:ascii="Arial" w:eastAsia="Arial" w:hAnsi="Arial" w:cs="Arial"/>
          <w:bCs/>
          <w:color w:val="000000"/>
          <w:spacing w:val="-6"/>
          <w:w w:val="105"/>
        </w:rPr>
        <w:t>zemi</w:t>
      </w:r>
      <w:r w:rsidRPr="00086F97">
        <w:rPr>
          <w:rFonts w:ascii="Arial" w:eastAsia="Arial" w:hAnsi="Arial" w:cs="Arial"/>
          <w:bCs/>
          <w:color w:val="000000"/>
          <w:spacing w:val="25"/>
        </w:rPr>
        <w:t xml:space="preserve"> </w:t>
      </w:r>
      <w:r w:rsidRPr="00086F97">
        <w:rPr>
          <w:rFonts w:ascii="Arial" w:eastAsia="Arial" w:hAnsi="Arial" w:cs="Arial"/>
          <w:bCs/>
          <w:color w:val="000000"/>
          <w:spacing w:val="9"/>
          <w:w w:val="90"/>
        </w:rPr>
        <w:t>uviděli</w:t>
      </w:r>
      <w:r w:rsidRPr="00086F97">
        <w:rPr>
          <w:rFonts w:ascii="Arial" w:eastAsia="Arial" w:hAnsi="Arial" w:cs="Arial"/>
          <w:bCs/>
          <w:color w:val="000000"/>
          <w:spacing w:val="18"/>
        </w:rPr>
        <w:t xml:space="preserve"> </w:t>
      </w:r>
      <w:r w:rsidRPr="00086F97">
        <w:rPr>
          <w:rFonts w:ascii="Arial" w:eastAsia="Arial" w:hAnsi="Arial" w:cs="Arial"/>
          <w:bCs/>
          <w:color w:val="000000"/>
          <w:spacing w:val="12"/>
          <w:w w:val="90"/>
        </w:rPr>
        <w:t>bezvládnou</w:t>
      </w:r>
      <w:r w:rsidRPr="00086F97">
        <w:rPr>
          <w:rFonts w:ascii="Arial" w:eastAsia="Arial" w:hAnsi="Arial" w:cs="Arial"/>
          <w:bCs/>
          <w:color w:val="000000"/>
          <w:spacing w:val="15"/>
        </w:rPr>
        <w:t xml:space="preserve"> </w:t>
      </w:r>
      <w:r w:rsidRPr="00086F97">
        <w:rPr>
          <w:rFonts w:ascii="Arial" w:eastAsia="Arial" w:hAnsi="Arial" w:cs="Arial"/>
          <w:bCs/>
          <w:color w:val="000000"/>
          <w:spacing w:val="11"/>
          <w:w w:val="91"/>
        </w:rPr>
        <w:t>ženu</w:t>
      </w:r>
      <w:r w:rsidRPr="00086F97">
        <w:rPr>
          <w:rFonts w:ascii="Arial" w:eastAsia="Arial" w:hAnsi="Arial" w:cs="Arial"/>
          <w:bCs/>
          <w:color w:val="000000"/>
          <w:spacing w:val="16"/>
        </w:rPr>
        <w:t xml:space="preserve"> </w:t>
      </w:r>
      <w:r w:rsidRPr="00086F97">
        <w:rPr>
          <w:rFonts w:ascii="Arial" w:eastAsia="Arial" w:hAnsi="Arial" w:cs="Arial"/>
          <w:bCs/>
          <w:color w:val="000000"/>
        </w:rPr>
        <w:t>a</w:t>
      </w:r>
      <w:r w:rsidRPr="00086F97">
        <w:rPr>
          <w:rFonts w:ascii="Arial" w:eastAsia="Arial" w:hAnsi="Arial" w:cs="Arial"/>
          <w:bCs/>
          <w:color w:val="000000"/>
          <w:spacing w:val="24"/>
        </w:rPr>
        <w:t xml:space="preserve"> </w:t>
      </w:r>
      <w:r w:rsidRPr="00086F97">
        <w:rPr>
          <w:rFonts w:ascii="Arial" w:eastAsia="Arial" w:hAnsi="Arial" w:cs="Arial"/>
          <w:bCs/>
          <w:color w:val="000000"/>
          <w:spacing w:val="12"/>
          <w:w w:val="90"/>
        </w:rPr>
        <w:t>kolem</w:t>
      </w:r>
      <w:r w:rsidRPr="00086F97">
        <w:rPr>
          <w:rFonts w:ascii="Arial" w:eastAsia="Arial" w:hAnsi="Arial" w:cs="Arial"/>
          <w:bCs/>
          <w:color w:val="000000"/>
          <w:spacing w:val="14"/>
        </w:rPr>
        <w:t xml:space="preserve"> </w:t>
      </w:r>
      <w:r w:rsidRPr="00086F97">
        <w:rPr>
          <w:rFonts w:ascii="Arial" w:eastAsia="Arial" w:hAnsi="Arial" w:cs="Arial"/>
          <w:bCs/>
          <w:color w:val="000000"/>
        </w:rPr>
        <w:t>ní</w:t>
      </w:r>
      <w:r w:rsidRPr="00086F97">
        <w:rPr>
          <w:rFonts w:ascii="Arial" w:eastAsia="Arial" w:hAnsi="Arial" w:cs="Arial"/>
          <w:bCs/>
          <w:color w:val="000000"/>
          <w:spacing w:val="25"/>
        </w:rPr>
        <w:t xml:space="preserve"> </w:t>
      </w:r>
      <w:r w:rsidRPr="00086F97">
        <w:rPr>
          <w:rFonts w:ascii="Arial" w:eastAsia="Arial" w:hAnsi="Arial" w:cs="Arial"/>
          <w:bCs/>
          <w:color w:val="000000"/>
          <w:spacing w:val="-1"/>
        </w:rPr>
        <w:t>vět</w:t>
      </w:r>
      <w:r w:rsidRPr="00086F97">
        <w:rPr>
          <w:rFonts w:ascii="Arial" w:eastAsia="Arial" w:hAnsi="Arial" w:cs="Arial"/>
          <w:bCs/>
          <w:color w:val="000000"/>
        </w:rPr>
        <w:t xml:space="preserve">ší </w:t>
      </w:r>
      <w:r w:rsidRPr="00086F97">
        <w:rPr>
          <w:rFonts w:ascii="Arial" w:eastAsia="Arial" w:hAnsi="Arial" w:cs="Arial"/>
          <w:bCs/>
          <w:color w:val="000000"/>
          <w:spacing w:val="1"/>
          <w:w w:val="99"/>
        </w:rPr>
        <w:t>množství</w:t>
      </w:r>
      <w:r w:rsidRPr="00086F97">
        <w:rPr>
          <w:rFonts w:ascii="Arial" w:eastAsia="Arial" w:hAnsi="Arial" w:cs="Arial"/>
          <w:bCs/>
          <w:color w:val="000000"/>
          <w:spacing w:val="10"/>
        </w:rPr>
        <w:t xml:space="preserve"> </w:t>
      </w:r>
      <w:r w:rsidRPr="00086F97">
        <w:rPr>
          <w:rFonts w:ascii="Arial" w:eastAsia="Arial" w:hAnsi="Arial" w:cs="Arial"/>
          <w:bCs/>
          <w:color w:val="000000"/>
        </w:rPr>
        <w:t>krve.</w:t>
      </w:r>
      <w:r w:rsidRPr="00086F97">
        <w:rPr>
          <w:rFonts w:ascii="Arial" w:eastAsia="Arial" w:hAnsi="Arial" w:cs="Arial"/>
          <w:bCs/>
          <w:color w:val="000000"/>
          <w:spacing w:val="14"/>
        </w:rPr>
        <w:t xml:space="preserve"> </w:t>
      </w:r>
      <w:r w:rsidRPr="00086F97">
        <w:rPr>
          <w:rFonts w:ascii="Arial" w:eastAsia="Arial" w:hAnsi="Arial" w:cs="Arial"/>
          <w:bCs/>
          <w:color w:val="000000"/>
        </w:rPr>
        <w:t>Starší</w:t>
      </w:r>
      <w:r w:rsidRPr="00086F97">
        <w:rPr>
          <w:rFonts w:ascii="Arial" w:eastAsia="Arial" w:hAnsi="Arial" w:cs="Arial"/>
          <w:bCs/>
          <w:color w:val="000000"/>
          <w:spacing w:val="8"/>
        </w:rPr>
        <w:t xml:space="preserve"> </w:t>
      </w:r>
      <w:r w:rsidRPr="00086F97">
        <w:rPr>
          <w:rFonts w:ascii="Arial" w:eastAsia="Arial" w:hAnsi="Arial" w:cs="Arial"/>
          <w:bCs/>
          <w:color w:val="000000"/>
        </w:rPr>
        <w:t>žena</w:t>
      </w:r>
      <w:r w:rsidRPr="00086F97">
        <w:rPr>
          <w:rFonts w:ascii="Arial" w:eastAsia="Arial" w:hAnsi="Arial" w:cs="Arial"/>
          <w:bCs/>
          <w:color w:val="000000"/>
          <w:spacing w:val="13"/>
        </w:rPr>
        <w:t xml:space="preserve"> </w:t>
      </w:r>
      <w:r w:rsidRPr="00086F97">
        <w:rPr>
          <w:rFonts w:ascii="Arial" w:eastAsia="Arial" w:hAnsi="Arial" w:cs="Arial"/>
          <w:bCs/>
          <w:color w:val="000000"/>
        </w:rPr>
        <w:t>již</w:t>
      </w:r>
      <w:r w:rsidRPr="00086F97">
        <w:rPr>
          <w:rFonts w:ascii="Arial" w:eastAsia="Arial" w:hAnsi="Arial" w:cs="Arial"/>
          <w:bCs/>
          <w:color w:val="000000"/>
          <w:spacing w:val="10"/>
        </w:rPr>
        <w:t xml:space="preserve"> </w:t>
      </w:r>
      <w:r w:rsidRPr="00086F97">
        <w:rPr>
          <w:rFonts w:ascii="Arial" w:eastAsia="Arial" w:hAnsi="Arial" w:cs="Arial"/>
          <w:bCs/>
          <w:color w:val="000000"/>
        </w:rPr>
        <w:t>přivolala</w:t>
      </w:r>
      <w:r w:rsidRPr="00086F97">
        <w:rPr>
          <w:rFonts w:ascii="Arial" w:eastAsia="Arial" w:hAnsi="Arial" w:cs="Arial"/>
          <w:bCs/>
          <w:color w:val="000000"/>
          <w:spacing w:val="9"/>
        </w:rPr>
        <w:t xml:space="preserve"> </w:t>
      </w:r>
      <w:r w:rsidRPr="00086F97">
        <w:rPr>
          <w:rFonts w:ascii="Arial" w:eastAsia="Arial" w:hAnsi="Arial" w:cs="Arial"/>
          <w:bCs/>
          <w:color w:val="000000"/>
        </w:rPr>
        <w:t>RZS.</w:t>
      </w:r>
      <w:r w:rsidRPr="00086F97">
        <w:rPr>
          <w:rFonts w:ascii="Arial" w:eastAsia="Arial" w:hAnsi="Arial" w:cs="Arial"/>
          <w:bCs/>
          <w:color w:val="000000"/>
          <w:spacing w:val="15"/>
        </w:rPr>
        <w:t xml:space="preserve"> </w:t>
      </w:r>
      <w:r w:rsidRPr="00086F97">
        <w:rPr>
          <w:rFonts w:ascii="Arial" w:eastAsia="Arial" w:hAnsi="Arial" w:cs="Arial"/>
          <w:bCs/>
          <w:color w:val="000000"/>
          <w:spacing w:val="9"/>
          <w:w w:val="91"/>
        </w:rPr>
        <w:t>Strážníci</w:t>
      </w:r>
      <w:r w:rsidRPr="00086F97">
        <w:rPr>
          <w:rFonts w:ascii="Arial" w:eastAsia="Arial" w:hAnsi="Arial" w:cs="Arial"/>
          <w:bCs/>
          <w:color w:val="000000"/>
          <w:spacing w:val="3"/>
        </w:rPr>
        <w:t xml:space="preserve"> </w:t>
      </w:r>
      <w:r w:rsidRPr="00086F97">
        <w:rPr>
          <w:rFonts w:ascii="Arial" w:eastAsia="Arial" w:hAnsi="Arial" w:cs="Arial"/>
          <w:bCs/>
          <w:color w:val="000000"/>
          <w:spacing w:val="1"/>
          <w:w w:val="99"/>
        </w:rPr>
        <w:t>ženu</w:t>
      </w:r>
      <w:r w:rsidRPr="00086F97">
        <w:rPr>
          <w:rFonts w:ascii="Arial" w:eastAsia="Arial" w:hAnsi="Arial" w:cs="Arial"/>
          <w:bCs/>
          <w:color w:val="000000"/>
          <w:spacing w:val="11"/>
        </w:rPr>
        <w:t xml:space="preserve"> </w:t>
      </w:r>
      <w:r w:rsidRPr="00086F97">
        <w:rPr>
          <w:rFonts w:ascii="Arial" w:eastAsia="Arial" w:hAnsi="Arial" w:cs="Arial"/>
          <w:bCs/>
          <w:color w:val="000000"/>
        </w:rPr>
        <w:t>prohlédli,</w:t>
      </w:r>
      <w:r w:rsidRPr="00086F97">
        <w:rPr>
          <w:rFonts w:ascii="Arial" w:eastAsia="Arial" w:hAnsi="Arial" w:cs="Arial"/>
          <w:bCs/>
          <w:color w:val="000000"/>
          <w:spacing w:val="12"/>
        </w:rPr>
        <w:t xml:space="preserve"> </w:t>
      </w:r>
      <w:r w:rsidRPr="00086F97">
        <w:rPr>
          <w:rFonts w:ascii="Arial" w:eastAsia="Arial" w:hAnsi="Arial" w:cs="Arial"/>
          <w:bCs/>
          <w:color w:val="000000"/>
          <w:w w:val="99"/>
        </w:rPr>
        <w:t>zjistili,</w:t>
      </w:r>
      <w:r w:rsidRPr="00086F97">
        <w:rPr>
          <w:rFonts w:ascii="Arial" w:eastAsia="Arial" w:hAnsi="Arial" w:cs="Arial"/>
          <w:bCs/>
          <w:color w:val="000000"/>
          <w:spacing w:val="15"/>
        </w:rPr>
        <w:t xml:space="preserve"> </w:t>
      </w:r>
      <w:r w:rsidRPr="00086F97">
        <w:rPr>
          <w:rFonts w:ascii="Arial" w:eastAsia="Arial" w:hAnsi="Arial" w:cs="Arial"/>
          <w:bCs/>
          <w:color w:val="000000"/>
          <w:spacing w:val="10"/>
          <w:w w:val="91"/>
        </w:rPr>
        <w:t>že</w:t>
      </w:r>
      <w:r w:rsidRPr="00086F97">
        <w:rPr>
          <w:rFonts w:ascii="Arial" w:eastAsia="Arial" w:hAnsi="Arial" w:cs="Arial"/>
          <w:bCs/>
          <w:color w:val="000000"/>
          <w:spacing w:val="2"/>
        </w:rPr>
        <w:t xml:space="preserve"> </w:t>
      </w:r>
      <w:r w:rsidRPr="00086F97">
        <w:rPr>
          <w:rFonts w:ascii="Arial" w:eastAsia="Arial" w:hAnsi="Arial" w:cs="Arial"/>
          <w:bCs/>
          <w:color w:val="000000"/>
          <w:spacing w:val="-5"/>
          <w:w w:val="104"/>
        </w:rPr>
        <w:t>nedýchá</w:t>
      </w:r>
      <w:r w:rsidRPr="00086F97">
        <w:rPr>
          <w:rFonts w:ascii="Arial" w:eastAsia="Arial" w:hAnsi="Arial" w:cs="Arial"/>
          <w:bCs/>
          <w:color w:val="000000"/>
          <w:spacing w:val="12"/>
        </w:rPr>
        <w:t xml:space="preserve"> </w:t>
      </w:r>
      <w:r w:rsidRPr="00086F97">
        <w:rPr>
          <w:rFonts w:ascii="Arial" w:eastAsia="Arial" w:hAnsi="Arial" w:cs="Arial"/>
          <w:bCs/>
          <w:color w:val="000000"/>
        </w:rPr>
        <w:t xml:space="preserve">a </w:t>
      </w:r>
      <w:r w:rsidRPr="00086F97">
        <w:rPr>
          <w:rFonts w:ascii="Arial" w:eastAsia="Arial" w:hAnsi="Arial" w:cs="Arial"/>
          <w:bCs/>
          <w:color w:val="000000"/>
          <w:spacing w:val="-6"/>
          <w:w w:val="104"/>
        </w:rPr>
        <w:t>má</w:t>
      </w:r>
      <w:r w:rsidRPr="00086F97">
        <w:rPr>
          <w:rFonts w:ascii="Arial" w:eastAsia="Arial" w:hAnsi="Arial" w:cs="Arial"/>
          <w:bCs/>
          <w:color w:val="000000"/>
          <w:spacing w:val="27"/>
        </w:rPr>
        <w:t xml:space="preserve"> </w:t>
      </w:r>
      <w:r w:rsidRPr="00086F97">
        <w:rPr>
          <w:rFonts w:ascii="Arial" w:eastAsia="Arial" w:hAnsi="Arial" w:cs="Arial"/>
          <w:bCs/>
          <w:color w:val="000000"/>
          <w:spacing w:val="-1"/>
          <w:w w:val="101"/>
        </w:rPr>
        <w:t>nehmatný</w:t>
      </w:r>
      <w:r w:rsidRPr="00086F97">
        <w:rPr>
          <w:rFonts w:ascii="Arial" w:eastAsia="Arial" w:hAnsi="Arial" w:cs="Arial"/>
          <w:bCs/>
          <w:color w:val="000000"/>
          <w:spacing w:val="28"/>
        </w:rPr>
        <w:t xml:space="preserve"> </w:t>
      </w:r>
      <w:r w:rsidRPr="00086F97">
        <w:rPr>
          <w:rFonts w:ascii="Arial" w:eastAsia="Arial" w:hAnsi="Arial" w:cs="Arial"/>
          <w:bCs/>
          <w:color w:val="000000"/>
        </w:rPr>
        <w:t>puls.</w:t>
      </w:r>
      <w:r w:rsidRPr="00086F97">
        <w:rPr>
          <w:rFonts w:ascii="Arial" w:eastAsia="Arial" w:hAnsi="Arial" w:cs="Arial"/>
          <w:bCs/>
          <w:color w:val="000000"/>
          <w:spacing w:val="26"/>
        </w:rPr>
        <w:t xml:space="preserve"> </w:t>
      </w:r>
      <w:r w:rsidRPr="00086F97">
        <w:rPr>
          <w:rFonts w:ascii="Arial" w:eastAsia="Arial" w:hAnsi="Arial" w:cs="Arial"/>
          <w:bCs/>
          <w:color w:val="000000"/>
          <w:spacing w:val="-2"/>
          <w:w w:val="102"/>
        </w:rPr>
        <w:t>Proto</w:t>
      </w:r>
      <w:r w:rsidRPr="00086F97">
        <w:rPr>
          <w:rFonts w:ascii="Arial" w:eastAsia="Arial" w:hAnsi="Arial" w:cs="Arial"/>
          <w:bCs/>
          <w:color w:val="000000"/>
          <w:spacing w:val="29"/>
        </w:rPr>
        <w:t xml:space="preserve"> </w:t>
      </w:r>
      <w:r w:rsidRPr="00086F97">
        <w:rPr>
          <w:rFonts w:ascii="Arial" w:eastAsia="Arial" w:hAnsi="Arial" w:cs="Arial"/>
          <w:bCs/>
          <w:color w:val="000000"/>
          <w:spacing w:val="7"/>
          <w:w w:val="94"/>
        </w:rPr>
        <w:t>okamžitě</w:t>
      </w:r>
      <w:r w:rsidRPr="00086F97">
        <w:rPr>
          <w:rFonts w:ascii="Arial" w:eastAsia="Arial" w:hAnsi="Arial" w:cs="Arial"/>
          <w:bCs/>
          <w:color w:val="000000"/>
          <w:spacing w:val="22"/>
        </w:rPr>
        <w:t xml:space="preserve"> </w:t>
      </w:r>
      <w:r w:rsidRPr="00086F97">
        <w:rPr>
          <w:rFonts w:ascii="Arial" w:eastAsia="Arial" w:hAnsi="Arial" w:cs="Arial"/>
          <w:bCs/>
          <w:color w:val="000000"/>
        </w:rPr>
        <w:t>zahájili</w:t>
      </w:r>
      <w:r w:rsidRPr="00086F97">
        <w:rPr>
          <w:rFonts w:ascii="Arial" w:eastAsia="Arial" w:hAnsi="Arial" w:cs="Arial"/>
          <w:bCs/>
          <w:color w:val="000000"/>
          <w:spacing w:val="27"/>
        </w:rPr>
        <w:t xml:space="preserve"> </w:t>
      </w:r>
      <w:r w:rsidRPr="00086F97">
        <w:rPr>
          <w:rFonts w:ascii="Arial" w:eastAsia="Arial" w:hAnsi="Arial" w:cs="Arial"/>
          <w:bCs/>
          <w:color w:val="000000"/>
          <w:spacing w:val="-5"/>
          <w:w w:val="105"/>
        </w:rPr>
        <w:t>resuscitaci</w:t>
      </w:r>
      <w:r w:rsidRPr="00086F97">
        <w:rPr>
          <w:rFonts w:ascii="Arial" w:eastAsia="Arial" w:hAnsi="Arial" w:cs="Arial"/>
          <w:bCs/>
          <w:color w:val="000000"/>
          <w:spacing w:val="30"/>
        </w:rPr>
        <w:t xml:space="preserve"> </w:t>
      </w:r>
      <w:r w:rsidRPr="00086F97">
        <w:rPr>
          <w:rFonts w:ascii="Arial" w:eastAsia="Arial" w:hAnsi="Arial" w:cs="Arial"/>
          <w:bCs/>
          <w:color w:val="000000"/>
          <w:spacing w:val="12"/>
          <w:w w:val="90"/>
        </w:rPr>
        <w:t>ženy</w:t>
      </w:r>
      <w:r w:rsidRPr="00086F97">
        <w:rPr>
          <w:rFonts w:ascii="Arial" w:eastAsia="Arial" w:hAnsi="Arial" w:cs="Arial"/>
          <w:bCs/>
          <w:color w:val="000000"/>
          <w:spacing w:val="17"/>
        </w:rPr>
        <w:t xml:space="preserve"> </w:t>
      </w:r>
      <w:r w:rsidRPr="00086F97">
        <w:rPr>
          <w:rFonts w:ascii="Arial" w:eastAsia="Arial" w:hAnsi="Arial" w:cs="Arial"/>
          <w:bCs/>
          <w:color w:val="000000"/>
          <w:spacing w:val="1"/>
          <w:w w:val="99"/>
        </w:rPr>
        <w:t>přímou</w:t>
      </w:r>
      <w:r w:rsidRPr="00086F97">
        <w:rPr>
          <w:rFonts w:ascii="Arial" w:eastAsia="Arial" w:hAnsi="Arial" w:cs="Arial"/>
          <w:bCs/>
          <w:color w:val="000000"/>
          <w:spacing w:val="28"/>
        </w:rPr>
        <w:t xml:space="preserve"> </w:t>
      </w:r>
      <w:r w:rsidRPr="00086F97">
        <w:rPr>
          <w:rFonts w:ascii="Arial" w:eastAsia="Arial" w:hAnsi="Arial" w:cs="Arial"/>
          <w:bCs/>
          <w:color w:val="000000"/>
        </w:rPr>
        <w:t>masáží</w:t>
      </w:r>
      <w:r w:rsidRPr="00086F97">
        <w:rPr>
          <w:rFonts w:ascii="Arial" w:eastAsia="Arial" w:hAnsi="Arial" w:cs="Arial"/>
          <w:bCs/>
          <w:color w:val="000000"/>
          <w:spacing w:val="27"/>
        </w:rPr>
        <w:t xml:space="preserve"> </w:t>
      </w:r>
      <w:r w:rsidRPr="00086F97">
        <w:rPr>
          <w:rFonts w:ascii="Arial" w:eastAsia="Arial" w:hAnsi="Arial" w:cs="Arial"/>
          <w:bCs/>
          <w:color w:val="000000"/>
          <w:spacing w:val="3"/>
          <w:w w:val="97"/>
        </w:rPr>
        <w:t>srdce.</w:t>
      </w:r>
      <w:r w:rsidRPr="00086F97">
        <w:rPr>
          <w:rFonts w:ascii="Arial" w:eastAsia="Arial" w:hAnsi="Arial" w:cs="Arial"/>
          <w:bCs/>
          <w:color w:val="000000"/>
          <w:spacing w:val="29"/>
        </w:rPr>
        <w:t xml:space="preserve"> </w:t>
      </w:r>
      <w:r w:rsidRPr="00086F97">
        <w:rPr>
          <w:rFonts w:ascii="Arial" w:eastAsia="Arial" w:hAnsi="Arial" w:cs="Arial"/>
          <w:bCs/>
          <w:color w:val="000000"/>
          <w:spacing w:val="1"/>
          <w:w w:val="99"/>
        </w:rPr>
        <w:t>Druhý</w:t>
      </w:r>
      <w:r w:rsidRPr="00086F97">
        <w:rPr>
          <w:rFonts w:ascii="Arial" w:eastAsia="Arial" w:hAnsi="Arial" w:cs="Arial"/>
          <w:bCs/>
          <w:color w:val="000000"/>
          <w:w w:val="98"/>
        </w:rPr>
        <w:t xml:space="preserve"> </w:t>
      </w:r>
      <w:r w:rsidRPr="00086F97">
        <w:rPr>
          <w:rFonts w:ascii="Arial" w:eastAsia="Arial" w:hAnsi="Arial" w:cs="Arial"/>
          <w:bCs/>
          <w:color w:val="000000"/>
          <w:spacing w:val="7"/>
          <w:w w:val="93"/>
        </w:rPr>
        <w:t>strážník</w:t>
      </w:r>
      <w:r w:rsidRPr="00086F97">
        <w:rPr>
          <w:rFonts w:ascii="Arial" w:eastAsia="Arial" w:hAnsi="Arial" w:cs="Arial"/>
          <w:bCs/>
          <w:color w:val="000000"/>
          <w:w w:val="94"/>
        </w:rPr>
        <w:t xml:space="preserve"> </w:t>
      </w:r>
      <w:r w:rsidRPr="00086F97">
        <w:rPr>
          <w:rFonts w:ascii="Arial" w:eastAsia="Arial" w:hAnsi="Arial" w:cs="Arial"/>
          <w:bCs/>
          <w:color w:val="000000"/>
          <w:spacing w:val="-2"/>
          <w:w w:val="102"/>
        </w:rPr>
        <w:t>našel</w:t>
      </w:r>
      <w:r w:rsidRPr="00086F97">
        <w:rPr>
          <w:rFonts w:ascii="Arial" w:eastAsia="Arial" w:hAnsi="Arial" w:cs="Arial"/>
          <w:bCs/>
          <w:color w:val="000000"/>
          <w:spacing w:val="3"/>
        </w:rPr>
        <w:t xml:space="preserve"> </w:t>
      </w:r>
      <w:r w:rsidRPr="00086F97">
        <w:rPr>
          <w:rFonts w:ascii="Arial" w:eastAsia="Arial" w:hAnsi="Arial" w:cs="Arial"/>
          <w:bCs/>
          <w:color w:val="000000"/>
        </w:rPr>
        <w:t>místo</w:t>
      </w:r>
      <w:r w:rsidRPr="00086F97">
        <w:rPr>
          <w:rFonts w:ascii="Arial" w:eastAsia="Arial" w:hAnsi="Arial" w:cs="Arial"/>
          <w:bCs/>
          <w:color w:val="000000"/>
          <w:spacing w:val="1"/>
        </w:rPr>
        <w:t xml:space="preserve"> </w:t>
      </w:r>
      <w:r w:rsidRPr="00086F97">
        <w:rPr>
          <w:rFonts w:ascii="Arial" w:eastAsia="Arial" w:hAnsi="Arial" w:cs="Arial"/>
          <w:bCs/>
          <w:color w:val="000000"/>
          <w:spacing w:val="7"/>
          <w:w w:val="94"/>
        </w:rPr>
        <w:t>poran</w:t>
      </w:r>
      <w:r w:rsidRPr="00086F97">
        <w:rPr>
          <w:rFonts w:ascii="Arial" w:eastAsia="Arial" w:hAnsi="Arial" w:cs="Arial"/>
          <w:bCs/>
          <w:color w:val="000000"/>
          <w:spacing w:val="-1"/>
          <w:w w:val="99"/>
        </w:rPr>
        <w:t>ění.</w:t>
      </w:r>
      <w:r w:rsidRPr="00086F97">
        <w:rPr>
          <w:rFonts w:ascii="Arial" w:eastAsia="Arial" w:hAnsi="Arial" w:cs="Arial"/>
          <w:bCs/>
          <w:color w:val="000000"/>
          <w:spacing w:val="3"/>
        </w:rPr>
        <w:t xml:space="preserve"> </w:t>
      </w:r>
      <w:r w:rsidRPr="00086F97">
        <w:rPr>
          <w:rFonts w:ascii="Arial" w:eastAsia="Arial" w:hAnsi="Arial" w:cs="Arial"/>
          <w:bCs/>
          <w:color w:val="000000"/>
        </w:rPr>
        <w:t>Žena</w:t>
      </w:r>
      <w:r w:rsidRPr="00086F97">
        <w:rPr>
          <w:rFonts w:ascii="Arial" w:eastAsia="Arial" w:hAnsi="Arial" w:cs="Arial"/>
          <w:bCs/>
          <w:color w:val="000000"/>
          <w:spacing w:val="3"/>
        </w:rPr>
        <w:t xml:space="preserve"> </w:t>
      </w:r>
      <w:r w:rsidRPr="00086F97">
        <w:rPr>
          <w:rFonts w:ascii="Arial" w:eastAsia="Arial" w:hAnsi="Arial" w:cs="Arial"/>
          <w:bCs/>
          <w:color w:val="000000"/>
        </w:rPr>
        <w:t>silně</w:t>
      </w:r>
      <w:r w:rsidRPr="00086F97">
        <w:rPr>
          <w:rFonts w:ascii="Arial" w:eastAsia="Arial" w:hAnsi="Arial" w:cs="Arial"/>
          <w:bCs/>
          <w:color w:val="000000"/>
          <w:spacing w:val="1"/>
        </w:rPr>
        <w:t xml:space="preserve"> </w:t>
      </w:r>
      <w:r w:rsidRPr="00086F97">
        <w:rPr>
          <w:rFonts w:ascii="Arial" w:eastAsia="Arial" w:hAnsi="Arial" w:cs="Arial"/>
          <w:bCs/>
          <w:color w:val="000000"/>
          <w:spacing w:val="-2"/>
          <w:w w:val="102"/>
        </w:rPr>
        <w:t>krvácela</w:t>
      </w:r>
      <w:r w:rsidRPr="00086F97">
        <w:rPr>
          <w:rFonts w:ascii="Arial" w:eastAsia="Arial" w:hAnsi="Arial" w:cs="Arial"/>
          <w:bCs/>
          <w:color w:val="000000"/>
          <w:spacing w:val="3"/>
        </w:rPr>
        <w:t xml:space="preserve"> </w:t>
      </w:r>
      <w:r w:rsidRPr="00086F97">
        <w:rPr>
          <w:rFonts w:ascii="Arial" w:eastAsia="Arial" w:hAnsi="Arial" w:cs="Arial"/>
          <w:bCs/>
          <w:color w:val="000000"/>
        </w:rPr>
        <w:t>z</w:t>
      </w:r>
      <w:r w:rsidRPr="00086F97">
        <w:rPr>
          <w:rFonts w:ascii="Arial" w:eastAsia="Arial" w:hAnsi="Arial" w:cs="Arial"/>
          <w:bCs/>
          <w:color w:val="000000"/>
          <w:w w:val="96"/>
        </w:rPr>
        <w:t xml:space="preserve"> </w:t>
      </w:r>
      <w:r w:rsidRPr="00086F97">
        <w:rPr>
          <w:rFonts w:ascii="Arial" w:eastAsia="Arial" w:hAnsi="Arial" w:cs="Arial"/>
          <w:bCs/>
          <w:color w:val="000000"/>
          <w:spacing w:val="2"/>
          <w:w w:val="98"/>
        </w:rPr>
        <w:t>rozříznuté</w:t>
      </w:r>
      <w:r w:rsidRPr="00086F97">
        <w:rPr>
          <w:rFonts w:ascii="Arial" w:eastAsia="Arial" w:hAnsi="Arial" w:cs="Arial"/>
          <w:bCs/>
          <w:color w:val="000000"/>
          <w:spacing w:val="1"/>
        </w:rPr>
        <w:t xml:space="preserve"> </w:t>
      </w:r>
      <w:r w:rsidRPr="00086F97">
        <w:rPr>
          <w:rFonts w:ascii="Arial" w:eastAsia="Arial" w:hAnsi="Arial" w:cs="Arial"/>
          <w:bCs/>
          <w:color w:val="000000"/>
        </w:rPr>
        <w:t>pa</w:t>
      </w:r>
      <w:r w:rsidRPr="00086F97">
        <w:rPr>
          <w:rFonts w:ascii="Arial" w:eastAsia="Arial" w:hAnsi="Arial" w:cs="Arial"/>
          <w:bCs/>
          <w:color w:val="000000"/>
          <w:w w:val="5"/>
        </w:rPr>
        <w:t xml:space="preserve"> </w:t>
      </w:r>
      <w:r w:rsidRPr="00086F97">
        <w:rPr>
          <w:rFonts w:ascii="Arial" w:eastAsia="Arial" w:hAnsi="Arial" w:cs="Arial"/>
          <w:bCs/>
          <w:color w:val="000000"/>
          <w:spacing w:val="-1"/>
        </w:rPr>
        <w:t>že.</w:t>
      </w:r>
      <w:r w:rsidRPr="00086F97">
        <w:rPr>
          <w:rFonts w:ascii="Arial" w:eastAsia="Arial" w:hAnsi="Arial" w:cs="Arial"/>
          <w:bCs/>
          <w:color w:val="000000"/>
          <w:spacing w:val="3"/>
        </w:rPr>
        <w:t xml:space="preserve"> </w:t>
      </w:r>
      <w:r w:rsidRPr="00086F97">
        <w:rPr>
          <w:rFonts w:ascii="Arial" w:eastAsia="Arial" w:hAnsi="Arial" w:cs="Arial"/>
          <w:bCs/>
          <w:color w:val="000000"/>
          <w:spacing w:val="10"/>
          <w:w w:val="91"/>
        </w:rPr>
        <w:t>Proto</w:t>
      </w:r>
      <w:r w:rsidRPr="00086F97">
        <w:rPr>
          <w:rFonts w:ascii="Arial" w:eastAsia="Arial" w:hAnsi="Arial" w:cs="Arial"/>
          <w:bCs/>
          <w:color w:val="000000"/>
          <w:w w:val="93"/>
        </w:rPr>
        <w:t xml:space="preserve"> </w:t>
      </w:r>
      <w:r w:rsidRPr="00086F97">
        <w:rPr>
          <w:rFonts w:ascii="Arial" w:eastAsia="Arial" w:hAnsi="Arial" w:cs="Arial"/>
          <w:bCs/>
          <w:color w:val="000000"/>
          <w:spacing w:val="5"/>
          <w:w w:val="95"/>
        </w:rPr>
        <w:t>ihned</w:t>
      </w:r>
      <w:r w:rsidRPr="00086F97">
        <w:rPr>
          <w:rFonts w:ascii="Arial" w:eastAsia="Arial" w:hAnsi="Arial" w:cs="Arial"/>
          <w:bCs/>
          <w:color w:val="000000"/>
          <w:w w:val="97"/>
        </w:rPr>
        <w:t xml:space="preserve"> </w:t>
      </w:r>
      <w:r w:rsidRPr="00086F97">
        <w:rPr>
          <w:rFonts w:ascii="Arial" w:eastAsia="Arial" w:hAnsi="Arial" w:cs="Arial"/>
          <w:bCs/>
          <w:color w:val="000000"/>
        </w:rPr>
        <w:t>přistoupil k zastavení</w:t>
      </w:r>
      <w:r w:rsidRPr="00086F97">
        <w:rPr>
          <w:rFonts w:ascii="Arial" w:eastAsia="Arial" w:hAnsi="Arial" w:cs="Arial"/>
          <w:bCs/>
          <w:color w:val="000000"/>
          <w:spacing w:val="71"/>
        </w:rPr>
        <w:t xml:space="preserve"> </w:t>
      </w:r>
      <w:r w:rsidRPr="00086F97">
        <w:rPr>
          <w:rFonts w:ascii="Arial" w:eastAsia="Arial" w:hAnsi="Arial" w:cs="Arial"/>
          <w:bCs/>
          <w:color w:val="000000"/>
          <w:spacing w:val="1"/>
          <w:w w:val="99"/>
        </w:rPr>
        <w:t>krvácení</w:t>
      </w:r>
      <w:r w:rsidRPr="00086F97">
        <w:rPr>
          <w:rFonts w:ascii="Arial" w:eastAsia="Arial" w:hAnsi="Arial" w:cs="Arial"/>
          <w:bCs/>
          <w:color w:val="000000"/>
          <w:spacing w:val="71"/>
        </w:rPr>
        <w:t xml:space="preserve"> </w:t>
      </w:r>
      <w:r w:rsidRPr="00086F97">
        <w:rPr>
          <w:rFonts w:ascii="Arial" w:eastAsia="Arial" w:hAnsi="Arial" w:cs="Arial"/>
          <w:bCs/>
          <w:color w:val="000000"/>
        </w:rPr>
        <w:t>tlakem</w:t>
      </w:r>
      <w:r w:rsidRPr="00086F97">
        <w:rPr>
          <w:rFonts w:ascii="Arial" w:eastAsia="Arial" w:hAnsi="Arial" w:cs="Arial"/>
          <w:bCs/>
          <w:color w:val="000000"/>
          <w:spacing w:val="74"/>
        </w:rPr>
        <w:t xml:space="preserve"> </w:t>
      </w:r>
      <w:r w:rsidRPr="00086F97">
        <w:rPr>
          <w:rFonts w:ascii="Arial" w:eastAsia="Arial" w:hAnsi="Arial" w:cs="Arial"/>
          <w:bCs/>
          <w:color w:val="000000"/>
          <w:spacing w:val="6"/>
          <w:w w:val="94"/>
        </w:rPr>
        <w:t>prstů</w:t>
      </w:r>
      <w:r w:rsidRPr="00086F97">
        <w:rPr>
          <w:rFonts w:ascii="Arial" w:eastAsia="Arial" w:hAnsi="Arial" w:cs="Arial"/>
          <w:bCs/>
          <w:color w:val="000000"/>
          <w:spacing w:val="64"/>
        </w:rPr>
        <w:t xml:space="preserve"> </w:t>
      </w:r>
      <w:r w:rsidRPr="00086F97">
        <w:rPr>
          <w:rFonts w:ascii="Arial" w:eastAsia="Arial" w:hAnsi="Arial" w:cs="Arial"/>
          <w:bCs/>
          <w:color w:val="000000"/>
          <w:spacing w:val="-1"/>
          <w:w w:val="101"/>
        </w:rPr>
        <w:t>přímo</w:t>
      </w:r>
      <w:r w:rsidRPr="00086F97">
        <w:rPr>
          <w:rFonts w:ascii="Arial" w:eastAsia="Arial" w:hAnsi="Arial" w:cs="Arial"/>
          <w:bCs/>
          <w:color w:val="000000"/>
          <w:spacing w:val="72"/>
        </w:rPr>
        <w:t xml:space="preserve"> </w:t>
      </w:r>
      <w:r w:rsidRPr="00086F97">
        <w:rPr>
          <w:rFonts w:ascii="Arial" w:eastAsia="Arial" w:hAnsi="Arial" w:cs="Arial"/>
          <w:bCs/>
          <w:color w:val="000000"/>
        </w:rPr>
        <w:t>v</w:t>
      </w:r>
      <w:r w:rsidRPr="00086F97">
        <w:rPr>
          <w:rFonts w:ascii="Arial" w:eastAsia="Arial" w:hAnsi="Arial" w:cs="Arial"/>
          <w:bCs/>
          <w:color w:val="000000"/>
          <w:w w:val="94"/>
        </w:rPr>
        <w:t xml:space="preserve"> </w:t>
      </w:r>
      <w:r w:rsidRPr="00086F97">
        <w:rPr>
          <w:rFonts w:ascii="Arial" w:eastAsia="Arial" w:hAnsi="Arial" w:cs="Arial"/>
          <w:bCs/>
          <w:color w:val="000000"/>
        </w:rPr>
        <w:t>ráně.</w:t>
      </w:r>
      <w:r w:rsidRPr="00086F97">
        <w:rPr>
          <w:rFonts w:ascii="Arial" w:eastAsia="Arial" w:hAnsi="Arial" w:cs="Arial"/>
          <w:bCs/>
          <w:color w:val="000000"/>
          <w:spacing w:val="72"/>
        </w:rPr>
        <w:t xml:space="preserve"> </w:t>
      </w:r>
      <w:r w:rsidRPr="00086F97">
        <w:rPr>
          <w:rFonts w:ascii="Arial" w:eastAsia="Arial" w:hAnsi="Arial" w:cs="Arial"/>
          <w:bCs/>
          <w:color w:val="000000"/>
          <w:spacing w:val="9"/>
          <w:w w:val="93"/>
        </w:rPr>
        <w:t>Ženu</w:t>
      </w:r>
      <w:r w:rsidRPr="00086F97">
        <w:rPr>
          <w:rFonts w:ascii="Arial" w:eastAsia="Arial" w:hAnsi="Arial" w:cs="Arial"/>
          <w:bCs/>
          <w:color w:val="000000"/>
          <w:spacing w:val="66"/>
        </w:rPr>
        <w:t xml:space="preserve"> </w:t>
      </w:r>
      <w:r w:rsidRPr="00086F97">
        <w:rPr>
          <w:rFonts w:ascii="Arial" w:eastAsia="Arial" w:hAnsi="Arial" w:cs="Arial"/>
          <w:bCs/>
          <w:color w:val="000000"/>
          <w:w w:val="99"/>
        </w:rPr>
        <w:t>se</w:t>
      </w:r>
      <w:r w:rsidRPr="00086F97">
        <w:rPr>
          <w:rFonts w:ascii="Arial" w:eastAsia="Arial" w:hAnsi="Arial" w:cs="Arial"/>
          <w:bCs/>
          <w:color w:val="000000"/>
          <w:spacing w:val="70"/>
        </w:rPr>
        <w:t xml:space="preserve"> </w:t>
      </w:r>
      <w:r w:rsidRPr="00086F97">
        <w:rPr>
          <w:rFonts w:ascii="Arial" w:eastAsia="Arial" w:hAnsi="Arial" w:cs="Arial"/>
          <w:bCs/>
          <w:color w:val="000000"/>
          <w:spacing w:val="3"/>
          <w:w w:val="97"/>
        </w:rPr>
        <w:t>podařilo</w:t>
      </w:r>
      <w:r w:rsidRPr="00086F97">
        <w:rPr>
          <w:rFonts w:ascii="Arial" w:eastAsia="Arial" w:hAnsi="Arial" w:cs="Arial"/>
          <w:bCs/>
          <w:color w:val="000000"/>
          <w:spacing w:val="72"/>
        </w:rPr>
        <w:t xml:space="preserve"> </w:t>
      </w:r>
      <w:r w:rsidRPr="00086F97">
        <w:rPr>
          <w:rFonts w:ascii="Arial" w:eastAsia="Arial" w:hAnsi="Arial" w:cs="Arial"/>
          <w:bCs/>
          <w:color w:val="000000"/>
          <w:spacing w:val="10"/>
          <w:w w:val="92"/>
        </w:rPr>
        <w:t>na</w:t>
      </w:r>
      <w:r w:rsidRPr="00086F97">
        <w:rPr>
          <w:rFonts w:ascii="Arial" w:eastAsia="Arial" w:hAnsi="Arial" w:cs="Arial"/>
          <w:bCs/>
          <w:color w:val="000000"/>
          <w:spacing w:val="60"/>
        </w:rPr>
        <w:t xml:space="preserve"> </w:t>
      </w:r>
      <w:r w:rsidRPr="00086F97">
        <w:rPr>
          <w:rFonts w:ascii="Arial" w:eastAsia="Arial" w:hAnsi="Arial" w:cs="Arial"/>
          <w:bCs/>
          <w:color w:val="000000"/>
          <w:spacing w:val="-5"/>
          <w:w w:val="105"/>
        </w:rPr>
        <w:t>několik</w:t>
      </w:r>
      <w:r w:rsidRPr="00086F97">
        <w:rPr>
          <w:rFonts w:ascii="Arial" w:eastAsia="Arial" w:hAnsi="Arial" w:cs="Arial"/>
          <w:bCs/>
          <w:color w:val="000000"/>
          <w:spacing w:val="71"/>
        </w:rPr>
        <w:t xml:space="preserve"> </w:t>
      </w:r>
      <w:r w:rsidRPr="00086F97">
        <w:rPr>
          <w:rFonts w:ascii="Arial" w:eastAsia="Arial" w:hAnsi="Arial" w:cs="Arial"/>
          <w:bCs/>
          <w:color w:val="000000"/>
          <w:spacing w:val="10"/>
          <w:w w:val="92"/>
        </w:rPr>
        <w:t>sekund</w:t>
      </w:r>
      <w:r w:rsidRPr="00086F97">
        <w:rPr>
          <w:rFonts w:ascii="Arial" w:eastAsia="Arial" w:hAnsi="Arial" w:cs="Arial"/>
          <w:bCs/>
          <w:color w:val="000000"/>
          <w:w w:val="85"/>
        </w:rPr>
        <w:t xml:space="preserve"> </w:t>
      </w:r>
      <w:r w:rsidRPr="00086F97">
        <w:rPr>
          <w:rFonts w:ascii="Arial" w:eastAsia="Arial" w:hAnsi="Arial" w:cs="Arial"/>
          <w:bCs/>
          <w:color w:val="000000"/>
          <w:spacing w:val="-5"/>
          <w:w w:val="105"/>
        </w:rPr>
        <w:t>probrat,</w:t>
      </w:r>
      <w:r w:rsidRPr="00086F97">
        <w:rPr>
          <w:rFonts w:ascii="Arial" w:eastAsia="Arial" w:hAnsi="Arial" w:cs="Arial"/>
          <w:bCs/>
          <w:color w:val="000000"/>
          <w:spacing w:val="108"/>
        </w:rPr>
        <w:t xml:space="preserve"> </w:t>
      </w:r>
      <w:r w:rsidRPr="00086F97">
        <w:rPr>
          <w:rFonts w:ascii="Arial" w:eastAsia="Arial" w:hAnsi="Arial" w:cs="Arial"/>
          <w:bCs/>
          <w:color w:val="000000"/>
          <w:spacing w:val="2"/>
          <w:w w:val="98"/>
        </w:rPr>
        <w:t>opět</w:t>
      </w:r>
      <w:r w:rsidRPr="00086F97">
        <w:rPr>
          <w:rFonts w:ascii="Arial" w:eastAsia="Arial" w:hAnsi="Arial" w:cs="Arial"/>
          <w:bCs/>
          <w:color w:val="000000"/>
          <w:spacing w:val="109"/>
        </w:rPr>
        <w:t xml:space="preserve"> </w:t>
      </w:r>
      <w:r w:rsidRPr="00086F97">
        <w:rPr>
          <w:rFonts w:ascii="Arial" w:eastAsia="Arial" w:hAnsi="Arial" w:cs="Arial"/>
          <w:bCs/>
          <w:color w:val="000000"/>
          <w:spacing w:val="3"/>
          <w:w w:val="97"/>
        </w:rPr>
        <w:t>však</w:t>
      </w:r>
      <w:r w:rsidRPr="00086F97">
        <w:rPr>
          <w:rFonts w:ascii="Arial" w:eastAsia="Arial" w:hAnsi="Arial" w:cs="Arial"/>
          <w:bCs/>
          <w:color w:val="000000"/>
          <w:spacing w:val="105"/>
        </w:rPr>
        <w:t xml:space="preserve"> </w:t>
      </w:r>
      <w:r w:rsidRPr="00086F97">
        <w:rPr>
          <w:rFonts w:ascii="Arial" w:eastAsia="Arial" w:hAnsi="Arial" w:cs="Arial"/>
          <w:bCs/>
          <w:color w:val="000000"/>
          <w:spacing w:val="-3"/>
          <w:w w:val="103"/>
        </w:rPr>
        <w:t>upadla</w:t>
      </w:r>
      <w:r w:rsidRPr="00086F97">
        <w:rPr>
          <w:rFonts w:ascii="Arial" w:eastAsia="Arial" w:hAnsi="Arial" w:cs="Arial"/>
          <w:bCs/>
          <w:color w:val="000000"/>
          <w:spacing w:val="106"/>
        </w:rPr>
        <w:t xml:space="preserve"> </w:t>
      </w:r>
      <w:r w:rsidRPr="00086F97">
        <w:rPr>
          <w:rFonts w:ascii="Arial" w:eastAsia="Arial" w:hAnsi="Arial" w:cs="Arial"/>
          <w:bCs/>
          <w:color w:val="000000"/>
        </w:rPr>
        <w:t>do</w:t>
      </w:r>
      <w:r w:rsidRPr="00086F97">
        <w:rPr>
          <w:rFonts w:ascii="Arial" w:eastAsia="Arial" w:hAnsi="Arial" w:cs="Arial"/>
          <w:bCs/>
          <w:color w:val="000000"/>
          <w:spacing w:val="112"/>
        </w:rPr>
        <w:t xml:space="preserve"> </w:t>
      </w:r>
      <w:r w:rsidRPr="00086F97">
        <w:rPr>
          <w:rFonts w:ascii="Arial" w:eastAsia="Arial" w:hAnsi="Arial" w:cs="Arial"/>
          <w:bCs/>
          <w:color w:val="000000"/>
          <w:spacing w:val="11"/>
          <w:w w:val="90"/>
        </w:rPr>
        <w:t>bezv</w:t>
      </w:r>
      <w:r w:rsidRPr="00086F97">
        <w:rPr>
          <w:rFonts w:ascii="Arial" w:eastAsia="Arial" w:hAnsi="Arial" w:cs="Arial"/>
          <w:bCs/>
          <w:color w:val="000000"/>
          <w:w w:val="99"/>
        </w:rPr>
        <w:t>ědomí</w:t>
      </w:r>
      <w:r w:rsidRPr="00086F97">
        <w:rPr>
          <w:rFonts w:ascii="Arial" w:eastAsia="Arial" w:hAnsi="Arial" w:cs="Arial"/>
          <w:bCs/>
          <w:color w:val="000000"/>
          <w:spacing w:val="107"/>
        </w:rPr>
        <w:t xml:space="preserve"> </w:t>
      </w:r>
      <w:r w:rsidRPr="00086F97">
        <w:rPr>
          <w:rFonts w:ascii="Arial" w:eastAsia="Arial" w:hAnsi="Arial" w:cs="Arial"/>
          <w:bCs/>
          <w:color w:val="000000"/>
        </w:rPr>
        <w:t>a</w:t>
      </w:r>
      <w:r w:rsidRPr="00086F97">
        <w:rPr>
          <w:rFonts w:ascii="Arial" w:eastAsia="Arial" w:hAnsi="Arial" w:cs="Arial"/>
          <w:bCs/>
          <w:color w:val="000000"/>
          <w:spacing w:val="108"/>
        </w:rPr>
        <w:t xml:space="preserve"> </w:t>
      </w:r>
      <w:r w:rsidRPr="00086F97">
        <w:rPr>
          <w:rFonts w:ascii="Arial" w:eastAsia="Arial" w:hAnsi="Arial" w:cs="Arial"/>
          <w:bCs/>
          <w:color w:val="000000"/>
          <w:spacing w:val="-5"/>
          <w:w w:val="105"/>
        </w:rPr>
        <w:t>došlo</w:t>
      </w:r>
      <w:r w:rsidRPr="00086F97">
        <w:rPr>
          <w:rFonts w:ascii="Arial" w:eastAsia="Arial" w:hAnsi="Arial" w:cs="Arial"/>
          <w:bCs/>
          <w:color w:val="000000"/>
          <w:spacing w:val="107"/>
        </w:rPr>
        <w:t xml:space="preserve"> </w:t>
      </w:r>
      <w:r w:rsidRPr="00086F97">
        <w:rPr>
          <w:rFonts w:ascii="Arial" w:eastAsia="Arial" w:hAnsi="Arial" w:cs="Arial"/>
          <w:bCs/>
          <w:color w:val="000000"/>
        </w:rPr>
        <w:t>k</w:t>
      </w:r>
      <w:r w:rsidRPr="00086F97">
        <w:rPr>
          <w:rFonts w:ascii="Arial" w:eastAsia="Arial" w:hAnsi="Arial" w:cs="Arial"/>
          <w:bCs/>
          <w:color w:val="000000"/>
          <w:w w:val="99"/>
        </w:rPr>
        <w:t xml:space="preserve"> </w:t>
      </w:r>
      <w:r w:rsidRPr="00086F97">
        <w:rPr>
          <w:rFonts w:ascii="Arial" w:eastAsia="Arial" w:hAnsi="Arial" w:cs="Arial"/>
          <w:bCs/>
          <w:color w:val="000000"/>
        </w:rPr>
        <w:t>zástavě</w:t>
      </w:r>
      <w:r w:rsidRPr="00086F97">
        <w:rPr>
          <w:rFonts w:ascii="Arial" w:eastAsia="Arial" w:hAnsi="Arial" w:cs="Arial"/>
          <w:bCs/>
          <w:color w:val="000000"/>
          <w:spacing w:val="105"/>
        </w:rPr>
        <w:t xml:space="preserve"> </w:t>
      </w:r>
      <w:r w:rsidRPr="00086F97">
        <w:rPr>
          <w:rFonts w:ascii="Arial" w:eastAsia="Arial" w:hAnsi="Arial" w:cs="Arial"/>
          <w:bCs/>
          <w:color w:val="000000"/>
        </w:rPr>
        <w:t>srdce.</w:t>
      </w:r>
      <w:r w:rsidRPr="00086F97">
        <w:rPr>
          <w:rFonts w:ascii="Arial" w:eastAsia="Arial" w:hAnsi="Arial" w:cs="Arial"/>
          <w:bCs/>
          <w:color w:val="000000"/>
          <w:spacing w:val="111"/>
        </w:rPr>
        <w:t xml:space="preserve"> </w:t>
      </w:r>
      <w:r w:rsidRPr="00086F97">
        <w:rPr>
          <w:rFonts w:ascii="Arial" w:eastAsia="Arial" w:hAnsi="Arial" w:cs="Arial"/>
          <w:bCs/>
          <w:color w:val="000000"/>
          <w:spacing w:val="11"/>
          <w:w w:val="90"/>
        </w:rPr>
        <w:t>Proto</w:t>
      </w:r>
      <w:r w:rsidRPr="00086F97">
        <w:rPr>
          <w:rFonts w:ascii="Arial" w:eastAsia="Arial" w:hAnsi="Arial" w:cs="Arial"/>
          <w:bCs/>
          <w:color w:val="000000"/>
          <w:spacing w:val="97"/>
        </w:rPr>
        <w:t xml:space="preserve"> </w:t>
      </w:r>
      <w:r w:rsidRPr="00086F97">
        <w:rPr>
          <w:rFonts w:ascii="Arial" w:eastAsia="Arial" w:hAnsi="Arial" w:cs="Arial"/>
          <w:bCs/>
          <w:color w:val="000000"/>
          <w:spacing w:val="7"/>
          <w:w w:val="93"/>
        </w:rPr>
        <w:t>strážník</w:t>
      </w:r>
      <w:r w:rsidRPr="00086F97">
        <w:rPr>
          <w:rFonts w:ascii="Arial" w:eastAsia="Arial" w:hAnsi="Arial" w:cs="Arial"/>
          <w:bCs/>
          <w:color w:val="000000"/>
          <w:w w:val="90"/>
        </w:rPr>
        <w:t xml:space="preserve"> </w:t>
      </w:r>
      <w:r w:rsidRPr="00086F97">
        <w:rPr>
          <w:rFonts w:ascii="Arial" w:eastAsia="Arial" w:hAnsi="Arial" w:cs="Arial"/>
          <w:bCs/>
          <w:color w:val="000000"/>
        </w:rPr>
        <w:t>pokračoval</w:t>
      </w:r>
      <w:r w:rsidRPr="00086F97">
        <w:rPr>
          <w:rFonts w:ascii="Arial" w:eastAsia="Arial" w:hAnsi="Arial" w:cs="Arial"/>
          <w:bCs/>
          <w:color w:val="000000"/>
          <w:spacing w:val="47"/>
        </w:rPr>
        <w:t xml:space="preserve"> </w:t>
      </w:r>
      <w:r w:rsidRPr="00086F97">
        <w:rPr>
          <w:rFonts w:ascii="Arial" w:eastAsia="Arial" w:hAnsi="Arial" w:cs="Arial"/>
          <w:bCs/>
          <w:color w:val="000000"/>
        </w:rPr>
        <w:t>v</w:t>
      </w:r>
      <w:r w:rsidRPr="00086F97">
        <w:rPr>
          <w:rFonts w:ascii="Arial" w:eastAsia="Arial" w:hAnsi="Arial" w:cs="Arial"/>
          <w:bCs/>
          <w:color w:val="000000"/>
          <w:w w:val="96"/>
        </w:rPr>
        <w:t xml:space="preserve"> </w:t>
      </w:r>
      <w:r w:rsidRPr="00086F97">
        <w:rPr>
          <w:rFonts w:ascii="Arial" w:eastAsia="Arial" w:hAnsi="Arial" w:cs="Arial"/>
          <w:bCs/>
          <w:color w:val="000000"/>
          <w:spacing w:val="10"/>
          <w:w w:val="90"/>
        </w:rPr>
        <w:t>resuscitaci.</w:t>
      </w:r>
      <w:r w:rsidRPr="00086F97">
        <w:rPr>
          <w:rFonts w:ascii="Arial" w:eastAsia="Arial" w:hAnsi="Arial" w:cs="Arial"/>
          <w:bCs/>
          <w:color w:val="000000"/>
          <w:spacing w:val="35"/>
        </w:rPr>
        <w:t xml:space="preserve"> </w:t>
      </w:r>
      <w:r w:rsidRPr="00086F97">
        <w:rPr>
          <w:rFonts w:ascii="Arial" w:eastAsia="Arial" w:hAnsi="Arial" w:cs="Arial"/>
          <w:bCs/>
          <w:color w:val="000000"/>
          <w:spacing w:val="9"/>
          <w:w w:val="92"/>
        </w:rPr>
        <w:t>Mezitím</w:t>
      </w:r>
      <w:r w:rsidRPr="00086F97">
        <w:rPr>
          <w:rFonts w:ascii="Arial" w:eastAsia="Arial" w:hAnsi="Arial" w:cs="Arial"/>
          <w:bCs/>
          <w:color w:val="000000"/>
          <w:spacing w:val="39"/>
        </w:rPr>
        <w:t xml:space="preserve"> </w:t>
      </w:r>
      <w:r w:rsidRPr="00086F97">
        <w:rPr>
          <w:rFonts w:ascii="Arial" w:eastAsia="Arial" w:hAnsi="Arial" w:cs="Arial"/>
          <w:bCs/>
          <w:color w:val="000000"/>
          <w:spacing w:val="3"/>
          <w:w w:val="97"/>
        </w:rPr>
        <w:t>dorazila</w:t>
      </w:r>
      <w:r w:rsidRPr="00086F97">
        <w:rPr>
          <w:rFonts w:ascii="Arial" w:eastAsia="Arial" w:hAnsi="Arial" w:cs="Arial"/>
          <w:bCs/>
          <w:color w:val="000000"/>
          <w:spacing w:val="43"/>
        </w:rPr>
        <w:t xml:space="preserve"> </w:t>
      </w:r>
      <w:r w:rsidRPr="00086F97">
        <w:rPr>
          <w:rFonts w:ascii="Arial" w:eastAsia="Arial" w:hAnsi="Arial" w:cs="Arial"/>
          <w:bCs/>
          <w:color w:val="000000"/>
          <w:spacing w:val="1"/>
        </w:rPr>
        <w:t>další</w:t>
      </w:r>
      <w:r w:rsidRPr="00086F97">
        <w:rPr>
          <w:rFonts w:ascii="Arial" w:eastAsia="Arial" w:hAnsi="Arial" w:cs="Arial"/>
          <w:bCs/>
          <w:color w:val="000000"/>
          <w:spacing w:val="41"/>
        </w:rPr>
        <w:t xml:space="preserve"> </w:t>
      </w:r>
      <w:r w:rsidRPr="00086F97">
        <w:rPr>
          <w:rFonts w:ascii="Arial" w:eastAsia="Arial" w:hAnsi="Arial" w:cs="Arial"/>
          <w:bCs/>
          <w:color w:val="000000"/>
          <w:spacing w:val="10"/>
          <w:w w:val="90"/>
        </w:rPr>
        <w:t>hlídka,</w:t>
      </w:r>
      <w:r w:rsidRPr="00086F97">
        <w:rPr>
          <w:rFonts w:ascii="Arial" w:eastAsia="Arial" w:hAnsi="Arial" w:cs="Arial"/>
          <w:bCs/>
          <w:color w:val="000000"/>
          <w:spacing w:val="37"/>
        </w:rPr>
        <w:t xml:space="preserve"> </w:t>
      </w:r>
      <w:r w:rsidRPr="00086F97">
        <w:rPr>
          <w:rFonts w:ascii="Arial" w:eastAsia="Arial" w:hAnsi="Arial" w:cs="Arial"/>
          <w:bCs/>
          <w:color w:val="000000"/>
        </w:rPr>
        <w:t>která</w:t>
      </w:r>
      <w:r w:rsidRPr="00086F97">
        <w:rPr>
          <w:rFonts w:ascii="Arial" w:eastAsia="Arial" w:hAnsi="Arial" w:cs="Arial"/>
          <w:bCs/>
          <w:color w:val="000000"/>
          <w:spacing w:val="44"/>
        </w:rPr>
        <w:t xml:space="preserve"> </w:t>
      </w:r>
      <w:r w:rsidRPr="00086F97">
        <w:rPr>
          <w:rFonts w:ascii="Arial" w:eastAsia="Arial" w:hAnsi="Arial" w:cs="Arial"/>
          <w:bCs/>
          <w:color w:val="000000"/>
          <w:spacing w:val="-2"/>
          <w:w w:val="102"/>
        </w:rPr>
        <w:t>navedla</w:t>
      </w:r>
      <w:r w:rsidRPr="00086F97">
        <w:rPr>
          <w:rFonts w:ascii="Arial" w:eastAsia="Arial" w:hAnsi="Arial" w:cs="Arial"/>
          <w:bCs/>
          <w:color w:val="000000"/>
          <w:spacing w:val="43"/>
        </w:rPr>
        <w:t xml:space="preserve"> </w:t>
      </w:r>
      <w:r w:rsidRPr="00086F97">
        <w:rPr>
          <w:rFonts w:ascii="Arial" w:eastAsia="Arial" w:hAnsi="Arial" w:cs="Arial"/>
          <w:bCs/>
          <w:color w:val="000000"/>
        </w:rPr>
        <w:t>přijíždějící</w:t>
      </w:r>
      <w:r w:rsidRPr="00086F97">
        <w:rPr>
          <w:rFonts w:ascii="Arial" w:eastAsia="Arial" w:hAnsi="Arial" w:cs="Arial"/>
          <w:bCs/>
          <w:color w:val="000000"/>
          <w:spacing w:val="44"/>
        </w:rPr>
        <w:t xml:space="preserve"> </w:t>
      </w:r>
      <w:r w:rsidRPr="00086F97">
        <w:rPr>
          <w:rFonts w:ascii="Arial" w:eastAsia="Arial" w:hAnsi="Arial" w:cs="Arial"/>
          <w:bCs/>
          <w:color w:val="000000"/>
        </w:rPr>
        <w:t>sanitku k místu</w:t>
      </w:r>
      <w:r w:rsidRPr="00086F97">
        <w:rPr>
          <w:rFonts w:ascii="Arial" w:eastAsia="Arial" w:hAnsi="Arial" w:cs="Arial"/>
          <w:bCs/>
          <w:color w:val="000000"/>
          <w:spacing w:val="89"/>
        </w:rPr>
        <w:t xml:space="preserve"> </w:t>
      </w:r>
      <w:r w:rsidRPr="00086F97">
        <w:rPr>
          <w:rFonts w:ascii="Arial" w:eastAsia="Arial" w:hAnsi="Arial" w:cs="Arial"/>
          <w:bCs/>
          <w:color w:val="000000"/>
        </w:rPr>
        <w:t>události</w:t>
      </w:r>
      <w:r w:rsidRPr="00086F97">
        <w:rPr>
          <w:rFonts w:ascii="Arial" w:eastAsia="Arial" w:hAnsi="Arial" w:cs="Arial"/>
          <w:bCs/>
          <w:color w:val="000000"/>
          <w:spacing w:val="87"/>
        </w:rPr>
        <w:t xml:space="preserve"> </w:t>
      </w:r>
      <w:r w:rsidRPr="00086F97">
        <w:rPr>
          <w:rFonts w:ascii="Arial" w:eastAsia="Arial" w:hAnsi="Arial" w:cs="Arial"/>
          <w:bCs/>
          <w:color w:val="000000"/>
        </w:rPr>
        <w:t>a</w:t>
      </w:r>
      <w:r w:rsidRPr="00086F97">
        <w:rPr>
          <w:rFonts w:ascii="Arial" w:eastAsia="Arial" w:hAnsi="Arial" w:cs="Arial"/>
          <w:bCs/>
          <w:color w:val="000000"/>
          <w:spacing w:val="86"/>
        </w:rPr>
        <w:t xml:space="preserve"> </w:t>
      </w:r>
      <w:r w:rsidRPr="00086F97">
        <w:rPr>
          <w:rFonts w:ascii="Arial" w:eastAsia="Arial" w:hAnsi="Arial" w:cs="Arial"/>
          <w:bCs/>
          <w:color w:val="000000"/>
        </w:rPr>
        <w:t>postarala</w:t>
      </w:r>
      <w:r w:rsidRPr="00086F97">
        <w:rPr>
          <w:rFonts w:ascii="Arial" w:eastAsia="Arial" w:hAnsi="Arial" w:cs="Arial"/>
          <w:bCs/>
          <w:color w:val="000000"/>
          <w:spacing w:val="90"/>
        </w:rPr>
        <w:t xml:space="preserve"> </w:t>
      </w:r>
      <w:r w:rsidRPr="00086F97">
        <w:rPr>
          <w:rFonts w:ascii="Arial" w:eastAsia="Arial" w:hAnsi="Arial" w:cs="Arial"/>
          <w:bCs/>
          <w:color w:val="000000"/>
        </w:rPr>
        <w:t>se</w:t>
      </w:r>
      <w:r w:rsidRPr="00086F97">
        <w:rPr>
          <w:rFonts w:ascii="Arial" w:eastAsia="Arial" w:hAnsi="Arial" w:cs="Arial"/>
          <w:bCs/>
          <w:color w:val="000000"/>
          <w:spacing w:val="84"/>
        </w:rPr>
        <w:t xml:space="preserve"> </w:t>
      </w:r>
      <w:r w:rsidRPr="00086F97">
        <w:rPr>
          <w:rFonts w:ascii="Arial" w:eastAsia="Arial" w:hAnsi="Arial" w:cs="Arial"/>
          <w:bCs/>
          <w:color w:val="000000"/>
        </w:rPr>
        <w:t>o</w:t>
      </w:r>
      <w:r w:rsidRPr="00086F97">
        <w:rPr>
          <w:rFonts w:ascii="Arial" w:eastAsia="Arial" w:hAnsi="Arial" w:cs="Arial"/>
          <w:bCs/>
          <w:color w:val="000000"/>
          <w:spacing w:val="87"/>
        </w:rPr>
        <w:t xml:space="preserve"> </w:t>
      </w:r>
      <w:r w:rsidRPr="00086F97">
        <w:rPr>
          <w:rFonts w:ascii="Arial" w:eastAsia="Arial" w:hAnsi="Arial" w:cs="Arial"/>
          <w:bCs/>
          <w:color w:val="000000"/>
          <w:spacing w:val="1"/>
        </w:rPr>
        <w:t>star</w:t>
      </w:r>
      <w:r w:rsidRPr="00086F97">
        <w:rPr>
          <w:rFonts w:ascii="Arial" w:eastAsia="Arial" w:hAnsi="Arial" w:cs="Arial"/>
          <w:bCs/>
          <w:color w:val="000000"/>
          <w:spacing w:val="-2"/>
        </w:rPr>
        <w:t>ší</w:t>
      </w:r>
      <w:r w:rsidRPr="00086F97">
        <w:rPr>
          <w:rFonts w:ascii="Arial" w:eastAsia="Arial" w:hAnsi="Arial" w:cs="Arial"/>
          <w:bCs/>
          <w:color w:val="000000"/>
          <w:spacing w:val="85"/>
        </w:rPr>
        <w:t xml:space="preserve"> </w:t>
      </w:r>
      <w:r w:rsidRPr="00086F97">
        <w:rPr>
          <w:rFonts w:ascii="Arial" w:eastAsia="Arial" w:hAnsi="Arial" w:cs="Arial"/>
          <w:bCs/>
          <w:color w:val="000000"/>
        </w:rPr>
        <w:t>ženu,</w:t>
      </w:r>
      <w:r w:rsidRPr="00086F97">
        <w:rPr>
          <w:rFonts w:ascii="Arial" w:eastAsia="Arial" w:hAnsi="Arial" w:cs="Arial"/>
          <w:bCs/>
          <w:color w:val="000000"/>
          <w:spacing w:val="87"/>
        </w:rPr>
        <w:t xml:space="preserve"> </w:t>
      </w:r>
      <w:r w:rsidRPr="00086F97">
        <w:rPr>
          <w:rFonts w:ascii="Arial" w:eastAsia="Arial" w:hAnsi="Arial" w:cs="Arial"/>
          <w:bCs/>
          <w:color w:val="000000"/>
          <w:spacing w:val="-5"/>
          <w:w w:val="105"/>
        </w:rPr>
        <w:t>která</w:t>
      </w:r>
      <w:r w:rsidRPr="00086F97">
        <w:rPr>
          <w:rFonts w:ascii="Arial" w:eastAsia="Arial" w:hAnsi="Arial" w:cs="Arial"/>
          <w:bCs/>
          <w:color w:val="000000"/>
          <w:spacing w:val="87"/>
        </w:rPr>
        <w:t xml:space="preserve"> </w:t>
      </w:r>
      <w:r w:rsidRPr="00086F97">
        <w:rPr>
          <w:rFonts w:ascii="Arial" w:eastAsia="Arial" w:hAnsi="Arial" w:cs="Arial"/>
          <w:bCs/>
          <w:color w:val="000000"/>
        </w:rPr>
        <w:t>byla</w:t>
      </w:r>
      <w:r w:rsidRPr="00086F97">
        <w:rPr>
          <w:rFonts w:ascii="Arial" w:eastAsia="Arial" w:hAnsi="Arial" w:cs="Arial"/>
          <w:bCs/>
          <w:color w:val="000000"/>
          <w:spacing w:val="85"/>
        </w:rPr>
        <w:t xml:space="preserve"> </w:t>
      </w:r>
      <w:r w:rsidRPr="00086F97">
        <w:rPr>
          <w:rFonts w:ascii="Arial" w:eastAsia="Arial" w:hAnsi="Arial" w:cs="Arial"/>
          <w:bCs/>
          <w:color w:val="000000"/>
        </w:rPr>
        <w:t>silně</w:t>
      </w:r>
      <w:r w:rsidRPr="00086F97">
        <w:rPr>
          <w:rFonts w:ascii="Arial" w:eastAsia="Arial" w:hAnsi="Arial" w:cs="Arial"/>
          <w:bCs/>
          <w:color w:val="000000"/>
          <w:spacing w:val="89"/>
        </w:rPr>
        <w:t xml:space="preserve"> </w:t>
      </w:r>
      <w:r w:rsidRPr="00086F97">
        <w:rPr>
          <w:rFonts w:ascii="Arial" w:eastAsia="Arial" w:hAnsi="Arial" w:cs="Arial"/>
          <w:bCs/>
          <w:color w:val="000000"/>
          <w:spacing w:val="9"/>
          <w:w w:val="91"/>
        </w:rPr>
        <w:t>rozru</w:t>
      </w:r>
      <w:r w:rsidRPr="00086F97">
        <w:rPr>
          <w:rFonts w:ascii="Arial" w:eastAsia="Arial" w:hAnsi="Arial" w:cs="Arial"/>
          <w:bCs/>
          <w:color w:val="000000"/>
          <w:w w:val="99"/>
        </w:rPr>
        <w:t>šená.</w:t>
      </w:r>
      <w:r w:rsidRPr="00086F97">
        <w:rPr>
          <w:rFonts w:ascii="Arial" w:eastAsia="Arial" w:hAnsi="Arial" w:cs="Arial"/>
          <w:bCs/>
          <w:color w:val="000000"/>
          <w:spacing w:val="87"/>
        </w:rPr>
        <w:t xml:space="preserve"> </w:t>
      </w:r>
      <w:r w:rsidRPr="00086F97">
        <w:rPr>
          <w:rFonts w:ascii="Arial" w:eastAsia="Arial" w:hAnsi="Arial" w:cs="Arial"/>
          <w:bCs/>
          <w:color w:val="000000"/>
          <w:spacing w:val="4"/>
          <w:w w:val="96"/>
        </w:rPr>
        <w:t>Strážníci</w:t>
      </w:r>
      <w:r w:rsidRPr="00086F97">
        <w:rPr>
          <w:rFonts w:ascii="Arial" w:eastAsia="Arial" w:hAnsi="Arial" w:cs="Arial"/>
          <w:bCs/>
          <w:color w:val="000000"/>
          <w:w w:val="94"/>
        </w:rPr>
        <w:t xml:space="preserve"> </w:t>
      </w:r>
      <w:r w:rsidRPr="00086F97">
        <w:rPr>
          <w:rFonts w:ascii="Arial" w:eastAsia="Arial" w:hAnsi="Arial" w:cs="Arial"/>
          <w:bCs/>
          <w:color w:val="000000"/>
        </w:rPr>
        <w:t>v</w:t>
      </w:r>
      <w:r w:rsidRPr="00086F97">
        <w:rPr>
          <w:rFonts w:ascii="Arial" w:eastAsia="Arial" w:hAnsi="Arial" w:cs="Arial"/>
          <w:bCs/>
          <w:color w:val="000000"/>
          <w:w w:val="96"/>
        </w:rPr>
        <w:t xml:space="preserve"> </w:t>
      </w:r>
      <w:r w:rsidRPr="00086F97">
        <w:rPr>
          <w:rFonts w:ascii="Arial" w:eastAsia="Arial" w:hAnsi="Arial" w:cs="Arial"/>
          <w:bCs/>
          <w:color w:val="000000"/>
          <w:spacing w:val="-5"/>
          <w:w w:val="105"/>
        </w:rPr>
        <w:t>resuscitaci</w:t>
      </w:r>
      <w:r w:rsidRPr="00086F97">
        <w:rPr>
          <w:rFonts w:ascii="Arial" w:eastAsia="Arial" w:hAnsi="Arial" w:cs="Arial"/>
          <w:bCs/>
          <w:color w:val="000000"/>
          <w:spacing w:val="43"/>
        </w:rPr>
        <w:t xml:space="preserve"> </w:t>
      </w:r>
      <w:r w:rsidRPr="00086F97">
        <w:rPr>
          <w:rFonts w:ascii="Arial" w:eastAsia="Arial" w:hAnsi="Arial" w:cs="Arial"/>
          <w:bCs/>
          <w:color w:val="000000"/>
        </w:rPr>
        <w:t>pokračovali</w:t>
      </w:r>
      <w:r w:rsidRPr="00086F97">
        <w:rPr>
          <w:rFonts w:ascii="Arial" w:eastAsia="Arial" w:hAnsi="Arial" w:cs="Arial"/>
          <w:bCs/>
          <w:color w:val="000000"/>
          <w:spacing w:val="41"/>
        </w:rPr>
        <w:t xml:space="preserve"> </w:t>
      </w:r>
      <w:r w:rsidRPr="00086F97">
        <w:rPr>
          <w:rFonts w:ascii="Arial" w:eastAsia="Arial" w:hAnsi="Arial" w:cs="Arial"/>
          <w:bCs/>
          <w:color w:val="000000"/>
        </w:rPr>
        <w:t>do</w:t>
      </w:r>
      <w:r w:rsidRPr="00086F97">
        <w:rPr>
          <w:rFonts w:ascii="Arial" w:eastAsia="Arial" w:hAnsi="Arial" w:cs="Arial"/>
          <w:bCs/>
          <w:color w:val="000000"/>
          <w:spacing w:val="43"/>
        </w:rPr>
        <w:t xml:space="preserve"> </w:t>
      </w:r>
      <w:r w:rsidRPr="00086F97">
        <w:rPr>
          <w:rFonts w:ascii="Arial" w:eastAsia="Arial" w:hAnsi="Arial" w:cs="Arial"/>
          <w:bCs/>
          <w:color w:val="000000"/>
          <w:spacing w:val="5"/>
          <w:w w:val="94"/>
        </w:rPr>
        <w:t>chvíle,</w:t>
      </w:r>
      <w:r w:rsidRPr="00086F97">
        <w:rPr>
          <w:rFonts w:ascii="Arial" w:eastAsia="Arial" w:hAnsi="Arial" w:cs="Arial"/>
          <w:bCs/>
          <w:color w:val="000000"/>
          <w:spacing w:val="36"/>
        </w:rPr>
        <w:t xml:space="preserve"> </w:t>
      </w:r>
      <w:r w:rsidRPr="00086F97">
        <w:rPr>
          <w:rFonts w:ascii="Arial" w:eastAsia="Arial" w:hAnsi="Arial" w:cs="Arial"/>
          <w:bCs/>
          <w:color w:val="000000"/>
        </w:rPr>
        <w:t>kdy</w:t>
      </w:r>
      <w:r w:rsidRPr="00086F97">
        <w:rPr>
          <w:rFonts w:ascii="Arial" w:eastAsia="Arial" w:hAnsi="Arial" w:cs="Arial"/>
          <w:bCs/>
          <w:color w:val="000000"/>
          <w:spacing w:val="41"/>
        </w:rPr>
        <w:t xml:space="preserve"> </w:t>
      </w:r>
      <w:r w:rsidRPr="00086F97">
        <w:rPr>
          <w:rFonts w:ascii="Arial" w:eastAsia="Arial" w:hAnsi="Arial" w:cs="Arial"/>
          <w:bCs/>
          <w:color w:val="000000"/>
          <w:spacing w:val="-3"/>
          <w:w w:val="103"/>
        </w:rPr>
        <w:t>pacientku</w:t>
      </w:r>
      <w:r w:rsidRPr="00086F97">
        <w:rPr>
          <w:rFonts w:ascii="Arial" w:eastAsia="Arial" w:hAnsi="Arial" w:cs="Arial"/>
          <w:bCs/>
          <w:color w:val="000000"/>
          <w:spacing w:val="39"/>
        </w:rPr>
        <w:t xml:space="preserve"> </w:t>
      </w:r>
      <w:r w:rsidRPr="00086F97">
        <w:rPr>
          <w:rFonts w:ascii="Arial" w:eastAsia="Arial" w:hAnsi="Arial" w:cs="Arial"/>
          <w:bCs/>
          <w:color w:val="000000"/>
          <w:spacing w:val="7"/>
          <w:w w:val="93"/>
        </w:rPr>
        <w:t>převzal</w:t>
      </w:r>
      <w:r w:rsidRPr="00086F97">
        <w:rPr>
          <w:rFonts w:ascii="Arial" w:eastAsia="Arial" w:hAnsi="Arial" w:cs="Arial"/>
          <w:bCs/>
          <w:color w:val="000000"/>
          <w:spacing w:val="36"/>
        </w:rPr>
        <w:t xml:space="preserve"> </w:t>
      </w:r>
      <w:r w:rsidRPr="00086F97">
        <w:rPr>
          <w:rFonts w:ascii="Arial" w:eastAsia="Arial" w:hAnsi="Arial" w:cs="Arial"/>
          <w:bCs/>
          <w:color w:val="000000"/>
        </w:rPr>
        <w:t>do</w:t>
      </w:r>
      <w:r w:rsidRPr="00086F97">
        <w:rPr>
          <w:rFonts w:ascii="Arial" w:eastAsia="Arial" w:hAnsi="Arial" w:cs="Arial"/>
          <w:bCs/>
          <w:color w:val="000000"/>
          <w:spacing w:val="42"/>
        </w:rPr>
        <w:t xml:space="preserve"> </w:t>
      </w:r>
      <w:r w:rsidRPr="00086F97">
        <w:rPr>
          <w:rFonts w:ascii="Arial" w:eastAsia="Arial" w:hAnsi="Arial" w:cs="Arial"/>
          <w:bCs/>
          <w:color w:val="000000"/>
          <w:spacing w:val="-1"/>
        </w:rPr>
        <w:t>své</w:t>
      </w:r>
      <w:r w:rsidRPr="00086F97">
        <w:rPr>
          <w:rFonts w:ascii="Arial" w:eastAsia="Arial" w:hAnsi="Arial" w:cs="Arial"/>
          <w:bCs/>
          <w:color w:val="000000"/>
          <w:spacing w:val="44"/>
        </w:rPr>
        <w:t xml:space="preserve"> </w:t>
      </w:r>
      <w:r w:rsidRPr="00086F97">
        <w:rPr>
          <w:rFonts w:ascii="Arial" w:eastAsia="Arial" w:hAnsi="Arial" w:cs="Arial"/>
          <w:bCs/>
          <w:color w:val="000000"/>
          <w:spacing w:val="-6"/>
          <w:w w:val="105"/>
        </w:rPr>
        <w:t>péče</w:t>
      </w:r>
      <w:r w:rsidRPr="00086F97">
        <w:rPr>
          <w:rFonts w:ascii="Arial" w:eastAsia="Arial" w:hAnsi="Arial" w:cs="Arial"/>
          <w:bCs/>
          <w:color w:val="000000"/>
          <w:spacing w:val="39"/>
        </w:rPr>
        <w:t xml:space="preserve"> </w:t>
      </w:r>
      <w:r w:rsidRPr="00086F97">
        <w:rPr>
          <w:rFonts w:ascii="Arial" w:eastAsia="Arial" w:hAnsi="Arial" w:cs="Arial"/>
          <w:bCs/>
          <w:color w:val="000000"/>
          <w:spacing w:val="-1"/>
        </w:rPr>
        <w:t>tým</w:t>
      </w:r>
      <w:r w:rsidRPr="00086F97">
        <w:rPr>
          <w:rFonts w:ascii="Arial" w:eastAsia="Arial" w:hAnsi="Arial" w:cs="Arial"/>
          <w:bCs/>
          <w:color w:val="000000"/>
          <w:spacing w:val="43"/>
        </w:rPr>
        <w:t xml:space="preserve"> </w:t>
      </w:r>
      <w:r w:rsidRPr="00086F97">
        <w:rPr>
          <w:rFonts w:ascii="Arial" w:eastAsia="Arial" w:hAnsi="Arial" w:cs="Arial"/>
          <w:bCs/>
          <w:color w:val="000000"/>
        </w:rPr>
        <w:t>záchranář</w:t>
      </w:r>
      <w:r w:rsidRPr="00086F97">
        <w:rPr>
          <w:rFonts w:ascii="Arial" w:eastAsia="Arial" w:hAnsi="Arial" w:cs="Arial"/>
          <w:bCs/>
          <w:color w:val="000000"/>
          <w:spacing w:val="1"/>
        </w:rPr>
        <w:t>ů.</w:t>
      </w:r>
      <w:r w:rsidRPr="00086F97">
        <w:rPr>
          <w:rFonts w:ascii="Arial" w:eastAsia="Arial" w:hAnsi="Arial" w:cs="Arial"/>
          <w:bCs/>
          <w:color w:val="000000"/>
          <w:w w:val="97"/>
        </w:rPr>
        <w:t xml:space="preserve"> </w:t>
      </w:r>
      <w:r w:rsidRPr="00086F97">
        <w:rPr>
          <w:rFonts w:ascii="Arial" w:eastAsia="Arial" w:hAnsi="Arial" w:cs="Arial"/>
          <w:bCs/>
          <w:color w:val="000000"/>
        </w:rPr>
        <w:t>Starší</w:t>
      </w:r>
      <w:r w:rsidRPr="00086F97">
        <w:rPr>
          <w:rFonts w:ascii="Arial" w:eastAsia="Arial" w:hAnsi="Arial" w:cs="Arial"/>
          <w:bCs/>
          <w:color w:val="000000"/>
          <w:spacing w:val="18"/>
        </w:rPr>
        <w:t xml:space="preserve"> </w:t>
      </w:r>
      <w:r w:rsidRPr="00086F97">
        <w:rPr>
          <w:rFonts w:ascii="Arial" w:eastAsia="Arial" w:hAnsi="Arial" w:cs="Arial"/>
          <w:bCs/>
          <w:color w:val="000000"/>
          <w:spacing w:val="-1"/>
          <w:w w:val="101"/>
        </w:rPr>
        <w:t>žena,</w:t>
      </w:r>
      <w:r w:rsidRPr="00086F97">
        <w:rPr>
          <w:rFonts w:ascii="Arial" w:eastAsia="Arial" w:hAnsi="Arial" w:cs="Arial"/>
          <w:bCs/>
          <w:color w:val="000000"/>
          <w:spacing w:val="20"/>
        </w:rPr>
        <w:t xml:space="preserve"> </w:t>
      </w:r>
      <w:r w:rsidRPr="00086F97">
        <w:rPr>
          <w:rFonts w:ascii="Arial" w:eastAsia="Arial" w:hAnsi="Arial" w:cs="Arial"/>
          <w:bCs/>
          <w:color w:val="000000"/>
        </w:rPr>
        <w:t>matka</w:t>
      </w:r>
      <w:r w:rsidRPr="00086F97">
        <w:rPr>
          <w:rFonts w:ascii="Arial" w:eastAsia="Arial" w:hAnsi="Arial" w:cs="Arial"/>
          <w:bCs/>
          <w:color w:val="000000"/>
          <w:spacing w:val="22"/>
        </w:rPr>
        <w:t xml:space="preserve"> </w:t>
      </w:r>
      <w:r w:rsidRPr="00086F97">
        <w:rPr>
          <w:rFonts w:ascii="Arial" w:eastAsia="Arial" w:hAnsi="Arial" w:cs="Arial"/>
          <w:bCs/>
          <w:color w:val="000000"/>
          <w:spacing w:val="1"/>
          <w:w w:val="99"/>
        </w:rPr>
        <w:t>pacientky</w:t>
      </w:r>
      <w:r w:rsidRPr="00086F97">
        <w:rPr>
          <w:rFonts w:ascii="Arial" w:eastAsia="Arial" w:hAnsi="Arial" w:cs="Arial"/>
          <w:bCs/>
          <w:color w:val="000000"/>
          <w:spacing w:val="16"/>
        </w:rPr>
        <w:t xml:space="preserve"> </w:t>
      </w:r>
      <w:r w:rsidRPr="00086F97">
        <w:rPr>
          <w:rFonts w:ascii="Arial" w:eastAsia="Arial" w:hAnsi="Arial" w:cs="Arial"/>
          <w:bCs/>
          <w:color w:val="000000"/>
        </w:rPr>
        <w:t>uvedla,</w:t>
      </w:r>
      <w:r w:rsidRPr="00086F97">
        <w:rPr>
          <w:rFonts w:ascii="Arial" w:eastAsia="Arial" w:hAnsi="Arial" w:cs="Arial"/>
          <w:bCs/>
          <w:color w:val="000000"/>
          <w:spacing w:val="19"/>
        </w:rPr>
        <w:t xml:space="preserve"> </w:t>
      </w:r>
      <w:r w:rsidRPr="00086F97">
        <w:rPr>
          <w:rFonts w:ascii="Arial" w:eastAsia="Arial" w:hAnsi="Arial" w:cs="Arial"/>
          <w:bCs/>
          <w:color w:val="000000"/>
          <w:w w:val="99"/>
        </w:rPr>
        <w:t>že</w:t>
      </w:r>
      <w:r w:rsidRPr="00086F97">
        <w:rPr>
          <w:rFonts w:ascii="Arial" w:eastAsia="Arial" w:hAnsi="Arial" w:cs="Arial"/>
          <w:bCs/>
          <w:color w:val="000000"/>
          <w:spacing w:val="22"/>
        </w:rPr>
        <w:t xml:space="preserve"> </w:t>
      </w:r>
      <w:r w:rsidRPr="00086F97">
        <w:rPr>
          <w:rFonts w:ascii="Arial" w:eastAsia="Arial" w:hAnsi="Arial" w:cs="Arial"/>
          <w:bCs/>
          <w:color w:val="000000"/>
          <w:spacing w:val="2"/>
          <w:w w:val="98"/>
        </w:rPr>
        <w:t>dcera</w:t>
      </w:r>
      <w:r w:rsidRPr="00086F97">
        <w:rPr>
          <w:rFonts w:ascii="Arial" w:eastAsia="Arial" w:hAnsi="Arial" w:cs="Arial"/>
          <w:bCs/>
          <w:color w:val="000000"/>
          <w:spacing w:val="18"/>
        </w:rPr>
        <w:t xml:space="preserve"> </w:t>
      </w:r>
      <w:r w:rsidRPr="00086F97">
        <w:rPr>
          <w:rFonts w:ascii="Arial" w:eastAsia="Arial" w:hAnsi="Arial" w:cs="Arial"/>
          <w:bCs/>
          <w:color w:val="000000"/>
          <w:spacing w:val="-6"/>
          <w:w w:val="104"/>
        </w:rPr>
        <w:t>má</w:t>
      </w:r>
      <w:r w:rsidRPr="00086F97">
        <w:rPr>
          <w:rFonts w:ascii="Arial" w:eastAsia="Arial" w:hAnsi="Arial" w:cs="Arial"/>
          <w:bCs/>
          <w:color w:val="000000"/>
          <w:spacing w:val="22"/>
        </w:rPr>
        <w:t xml:space="preserve"> </w:t>
      </w:r>
      <w:r w:rsidRPr="00086F97">
        <w:rPr>
          <w:rFonts w:ascii="Arial" w:eastAsia="Arial" w:hAnsi="Arial" w:cs="Arial"/>
          <w:bCs/>
          <w:color w:val="000000"/>
        </w:rPr>
        <w:t>velmi</w:t>
      </w:r>
      <w:r w:rsidRPr="00086F97">
        <w:rPr>
          <w:rFonts w:ascii="Arial" w:eastAsia="Arial" w:hAnsi="Arial" w:cs="Arial"/>
          <w:bCs/>
          <w:color w:val="000000"/>
          <w:spacing w:val="17"/>
        </w:rPr>
        <w:t xml:space="preserve"> </w:t>
      </w:r>
      <w:r w:rsidRPr="00086F97">
        <w:rPr>
          <w:rFonts w:ascii="Arial" w:eastAsia="Arial" w:hAnsi="Arial" w:cs="Arial"/>
          <w:bCs/>
          <w:color w:val="000000"/>
          <w:spacing w:val="2"/>
          <w:w w:val="98"/>
        </w:rPr>
        <w:t>vážné</w:t>
      </w:r>
      <w:r w:rsidRPr="00086F97">
        <w:rPr>
          <w:rFonts w:ascii="Arial" w:eastAsia="Arial" w:hAnsi="Arial" w:cs="Arial"/>
          <w:bCs/>
          <w:color w:val="000000"/>
          <w:spacing w:val="20"/>
        </w:rPr>
        <w:t xml:space="preserve"> </w:t>
      </w:r>
      <w:r w:rsidRPr="00086F97">
        <w:rPr>
          <w:rFonts w:ascii="Arial" w:eastAsia="Arial" w:hAnsi="Arial" w:cs="Arial"/>
          <w:bCs/>
          <w:color w:val="000000"/>
          <w:spacing w:val="2"/>
          <w:w w:val="98"/>
        </w:rPr>
        <w:t>psychické</w:t>
      </w:r>
      <w:r w:rsidRPr="00086F97">
        <w:rPr>
          <w:rFonts w:ascii="Arial" w:eastAsia="Arial" w:hAnsi="Arial" w:cs="Arial"/>
          <w:bCs/>
          <w:color w:val="000000"/>
          <w:spacing w:val="20"/>
        </w:rPr>
        <w:t xml:space="preserve"> </w:t>
      </w:r>
      <w:r w:rsidRPr="00086F97">
        <w:rPr>
          <w:rFonts w:ascii="Arial" w:eastAsia="Arial" w:hAnsi="Arial" w:cs="Arial"/>
          <w:bCs/>
          <w:color w:val="000000"/>
          <w:spacing w:val="-1"/>
          <w:w w:val="101"/>
        </w:rPr>
        <w:t>problémy,</w:t>
      </w:r>
      <w:r w:rsidRPr="00086F97">
        <w:rPr>
          <w:rFonts w:ascii="Arial" w:eastAsia="Arial" w:hAnsi="Arial" w:cs="Arial"/>
          <w:bCs/>
          <w:color w:val="000000"/>
          <w:spacing w:val="20"/>
        </w:rPr>
        <w:t xml:space="preserve"> </w:t>
      </w:r>
      <w:r w:rsidRPr="00086F97">
        <w:rPr>
          <w:rFonts w:ascii="Arial" w:eastAsia="Arial" w:hAnsi="Arial" w:cs="Arial"/>
          <w:bCs/>
          <w:color w:val="000000"/>
          <w:spacing w:val="9"/>
          <w:w w:val="90"/>
        </w:rPr>
        <w:t>kvůli</w:t>
      </w:r>
      <w:r w:rsidRPr="00086F97">
        <w:rPr>
          <w:rFonts w:ascii="Arial" w:eastAsia="Arial" w:hAnsi="Arial" w:cs="Arial"/>
          <w:bCs/>
          <w:color w:val="000000"/>
          <w:w w:val="87"/>
        </w:rPr>
        <w:t xml:space="preserve"> </w:t>
      </w:r>
      <w:r w:rsidRPr="00086F97">
        <w:rPr>
          <w:rFonts w:ascii="Arial" w:eastAsia="Arial" w:hAnsi="Arial" w:cs="Arial"/>
          <w:bCs/>
          <w:color w:val="000000"/>
          <w:spacing w:val="7"/>
          <w:w w:val="94"/>
        </w:rPr>
        <w:t>kterým</w:t>
      </w:r>
      <w:r w:rsidRPr="00086F97">
        <w:rPr>
          <w:rFonts w:ascii="Arial" w:eastAsia="Arial" w:hAnsi="Arial" w:cs="Arial"/>
          <w:bCs/>
          <w:color w:val="000000"/>
          <w:w w:val="92"/>
        </w:rPr>
        <w:t xml:space="preserve"> </w:t>
      </w:r>
      <w:r w:rsidRPr="00086F97">
        <w:rPr>
          <w:rFonts w:ascii="Arial" w:eastAsia="Arial" w:hAnsi="Arial" w:cs="Arial"/>
          <w:bCs/>
          <w:color w:val="000000"/>
          <w:spacing w:val="-2"/>
          <w:w w:val="102"/>
        </w:rPr>
        <w:t>se</w:t>
      </w:r>
      <w:r w:rsidRPr="00086F97">
        <w:rPr>
          <w:rFonts w:ascii="Arial" w:eastAsia="Arial" w:hAnsi="Arial" w:cs="Arial"/>
          <w:bCs/>
          <w:color w:val="000000"/>
        </w:rPr>
        <w:t xml:space="preserve"> rozhodla</w:t>
      </w:r>
      <w:r w:rsidRPr="00086F97">
        <w:rPr>
          <w:rFonts w:ascii="Arial" w:eastAsia="Arial" w:hAnsi="Arial" w:cs="Arial"/>
          <w:bCs/>
          <w:color w:val="000000"/>
          <w:w w:val="98"/>
        </w:rPr>
        <w:t xml:space="preserve"> </w:t>
      </w:r>
      <w:r w:rsidRPr="00086F97">
        <w:rPr>
          <w:rFonts w:ascii="Arial" w:eastAsia="Arial" w:hAnsi="Arial" w:cs="Arial"/>
          <w:bCs/>
          <w:color w:val="000000"/>
          <w:spacing w:val="-2"/>
          <w:w w:val="102"/>
        </w:rPr>
        <w:t>ukončit</w:t>
      </w:r>
      <w:r w:rsidRPr="00086F97">
        <w:rPr>
          <w:rFonts w:ascii="Arial" w:eastAsia="Arial" w:hAnsi="Arial" w:cs="Arial"/>
          <w:bCs/>
          <w:color w:val="000000"/>
          <w:w w:val="97"/>
        </w:rPr>
        <w:t xml:space="preserve"> </w:t>
      </w:r>
      <w:r w:rsidRPr="00086F97">
        <w:rPr>
          <w:rFonts w:ascii="Arial" w:eastAsia="Arial" w:hAnsi="Arial" w:cs="Arial"/>
          <w:bCs/>
          <w:color w:val="000000"/>
        </w:rPr>
        <w:t>život.</w:t>
      </w:r>
    </w:p>
    <w:p w:rsidR="00086F97" w:rsidRPr="00086F97" w:rsidRDefault="00086F97" w:rsidP="00C53BB9">
      <w:pPr>
        <w:autoSpaceDE w:val="0"/>
        <w:autoSpaceDN w:val="0"/>
        <w:spacing w:after="0" w:line="240" w:lineRule="auto"/>
        <w:ind w:firstLine="708"/>
        <w:jc w:val="both"/>
        <w:rPr>
          <w:rFonts w:ascii="Arial" w:hAnsi="Arial" w:cs="Arial"/>
        </w:rPr>
      </w:pPr>
      <w:r w:rsidRPr="00086F97">
        <w:rPr>
          <w:rFonts w:ascii="Arial" w:eastAsia="Arial" w:hAnsi="Arial" w:cs="Arial"/>
          <w:bCs/>
          <w:color w:val="000000"/>
        </w:rPr>
        <w:t>Pár</w:t>
      </w:r>
      <w:r w:rsidRPr="00086F97">
        <w:rPr>
          <w:rFonts w:ascii="Arial" w:eastAsia="Arial" w:hAnsi="Arial" w:cs="Arial"/>
          <w:bCs/>
          <w:color w:val="000000"/>
          <w:spacing w:val="9"/>
        </w:rPr>
        <w:t xml:space="preserve"> </w:t>
      </w:r>
      <w:r w:rsidRPr="00086F97">
        <w:rPr>
          <w:rFonts w:ascii="Arial" w:eastAsia="Arial" w:hAnsi="Arial" w:cs="Arial"/>
          <w:bCs/>
          <w:color w:val="000000"/>
          <w:spacing w:val="4"/>
          <w:w w:val="96"/>
        </w:rPr>
        <w:t>dní</w:t>
      </w:r>
      <w:r w:rsidRPr="00086F97">
        <w:rPr>
          <w:rFonts w:ascii="Arial" w:eastAsia="Arial" w:hAnsi="Arial" w:cs="Arial"/>
          <w:bCs/>
          <w:color w:val="000000"/>
          <w:spacing w:val="2"/>
        </w:rPr>
        <w:t xml:space="preserve"> </w:t>
      </w:r>
      <w:r w:rsidRPr="00086F97">
        <w:rPr>
          <w:rFonts w:ascii="Arial" w:eastAsia="Arial" w:hAnsi="Arial" w:cs="Arial"/>
          <w:bCs/>
          <w:color w:val="000000"/>
        </w:rPr>
        <w:t>před</w:t>
      </w:r>
      <w:r w:rsidRPr="00086F97">
        <w:rPr>
          <w:rFonts w:ascii="Arial" w:eastAsia="Arial" w:hAnsi="Arial" w:cs="Arial"/>
          <w:bCs/>
          <w:color w:val="000000"/>
          <w:spacing w:val="7"/>
        </w:rPr>
        <w:t xml:space="preserve"> </w:t>
      </w:r>
      <w:r w:rsidRPr="00086F97">
        <w:rPr>
          <w:rFonts w:ascii="Arial" w:eastAsia="Arial" w:hAnsi="Arial" w:cs="Arial"/>
          <w:bCs/>
          <w:color w:val="000000"/>
          <w:spacing w:val="6"/>
          <w:w w:val="94"/>
        </w:rPr>
        <w:t>touto</w:t>
      </w:r>
      <w:r w:rsidRPr="00086F97">
        <w:rPr>
          <w:rFonts w:ascii="Arial" w:eastAsia="Arial" w:hAnsi="Arial" w:cs="Arial"/>
          <w:bCs/>
          <w:color w:val="000000"/>
          <w:spacing w:val="2"/>
        </w:rPr>
        <w:t xml:space="preserve"> </w:t>
      </w:r>
      <w:r w:rsidRPr="00086F97">
        <w:rPr>
          <w:rFonts w:ascii="Arial" w:eastAsia="Arial" w:hAnsi="Arial" w:cs="Arial"/>
          <w:bCs/>
          <w:color w:val="000000"/>
          <w:spacing w:val="9"/>
          <w:w w:val="90"/>
        </w:rPr>
        <w:t>situací</w:t>
      </w:r>
      <w:r w:rsidRPr="00086F97">
        <w:rPr>
          <w:rFonts w:ascii="Arial" w:eastAsia="Arial" w:hAnsi="Arial" w:cs="Arial"/>
          <w:bCs/>
          <w:color w:val="000000"/>
          <w:w w:val="99"/>
        </w:rPr>
        <w:t xml:space="preserve"> </w:t>
      </w:r>
      <w:r w:rsidRPr="00086F97">
        <w:rPr>
          <w:rFonts w:ascii="Arial" w:eastAsia="Arial" w:hAnsi="Arial" w:cs="Arial"/>
          <w:bCs/>
          <w:color w:val="000000"/>
        </w:rPr>
        <w:t>řešila</w:t>
      </w:r>
      <w:r w:rsidRPr="00086F97">
        <w:rPr>
          <w:rFonts w:ascii="Arial" w:eastAsia="Arial" w:hAnsi="Arial" w:cs="Arial"/>
          <w:bCs/>
          <w:color w:val="000000"/>
          <w:spacing w:val="9"/>
        </w:rPr>
        <w:t xml:space="preserve"> </w:t>
      </w:r>
      <w:r w:rsidRPr="00086F97">
        <w:rPr>
          <w:rFonts w:ascii="Arial" w:eastAsia="Arial" w:hAnsi="Arial" w:cs="Arial"/>
          <w:bCs/>
          <w:color w:val="000000"/>
          <w:spacing w:val="9"/>
          <w:w w:val="91"/>
        </w:rPr>
        <w:t>stejná</w:t>
      </w:r>
      <w:r w:rsidRPr="00086F97">
        <w:rPr>
          <w:rFonts w:ascii="Arial" w:eastAsia="Arial" w:hAnsi="Arial" w:cs="Arial"/>
          <w:bCs/>
          <w:color w:val="000000"/>
          <w:w w:val="98"/>
        </w:rPr>
        <w:t xml:space="preserve"> </w:t>
      </w:r>
      <w:r w:rsidRPr="00086F97">
        <w:rPr>
          <w:rFonts w:ascii="Arial" w:eastAsia="Arial" w:hAnsi="Arial" w:cs="Arial"/>
          <w:bCs/>
          <w:color w:val="000000"/>
          <w:spacing w:val="2"/>
          <w:w w:val="98"/>
        </w:rPr>
        <w:t>hlídka</w:t>
      </w:r>
      <w:r w:rsidRPr="00086F97">
        <w:rPr>
          <w:rFonts w:ascii="Arial" w:eastAsia="Arial" w:hAnsi="Arial" w:cs="Arial"/>
          <w:bCs/>
          <w:color w:val="000000"/>
          <w:spacing w:val="4"/>
        </w:rPr>
        <w:t xml:space="preserve"> </w:t>
      </w:r>
      <w:r w:rsidRPr="00086F97">
        <w:rPr>
          <w:rFonts w:ascii="Arial" w:eastAsia="Arial" w:hAnsi="Arial" w:cs="Arial"/>
          <w:bCs/>
          <w:color w:val="000000"/>
          <w:spacing w:val="13"/>
          <w:w w:val="90"/>
        </w:rPr>
        <w:t>oznámení</w:t>
      </w:r>
      <w:r w:rsidRPr="00086F97">
        <w:rPr>
          <w:rFonts w:ascii="Arial" w:eastAsia="Arial" w:hAnsi="Arial" w:cs="Arial"/>
          <w:bCs/>
          <w:color w:val="000000"/>
          <w:w w:val="92"/>
        </w:rPr>
        <w:t xml:space="preserve"> </w:t>
      </w:r>
      <w:r w:rsidRPr="00086F97">
        <w:rPr>
          <w:rFonts w:ascii="Arial" w:eastAsia="Arial" w:hAnsi="Arial" w:cs="Arial"/>
          <w:bCs/>
          <w:color w:val="000000"/>
        </w:rPr>
        <w:t>na</w:t>
      </w:r>
      <w:r w:rsidRPr="00086F97">
        <w:rPr>
          <w:rFonts w:ascii="Arial" w:eastAsia="Arial" w:hAnsi="Arial" w:cs="Arial"/>
          <w:bCs/>
          <w:color w:val="000000"/>
          <w:spacing w:val="5"/>
        </w:rPr>
        <w:t xml:space="preserve"> </w:t>
      </w:r>
      <w:r w:rsidRPr="00086F97">
        <w:rPr>
          <w:rFonts w:ascii="Arial" w:eastAsia="Arial" w:hAnsi="Arial" w:cs="Arial"/>
          <w:bCs/>
          <w:color w:val="000000"/>
        </w:rPr>
        <w:t>mu</w:t>
      </w:r>
      <w:r w:rsidRPr="00086F97">
        <w:rPr>
          <w:rFonts w:ascii="Arial" w:eastAsia="Arial" w:hAnsi="Arial" w:cs="Arial"/>
          <w:bCs/>
          <w:color w:val="000000"/>
          <w:spacing w:val="10"/>
          <w:w w:val="90"/>
        </w:rPr>
        <w:t>že,</w:t>
      </w:r>
      <w:r w:rsidRPr="00086F97">
        <w:rPr>
          <w:rFonts w:ascii="Arial" w:eastAsia="Arial" w:hAnsi="Arial" w:cs="Arial"/>
          <w:bCs/>
          <w:color w:val="000000"/>
        </w:rPr>
        <w:t xml:space="preserve"> </w:t>
      </w:r>
      <w:r w:rsidRPr="00086F97">
        <w:rPr>
          <w:rFonts w:ascii="Arial" w:eastAsia="Arial" w:hAnsi="Arial" w:cs="Arial"/>
          <w:bCs/>
          <w:color w:val="000000"/>
          <w:spacing w:val="10"/>
          <w:w w:val="90"/>
        </w:rPr>
        <w:t>který</w:t>
      </w:r>
      <w:r w:rsidRPr="00086F97">
        <w:rPr>
          <w:rFonts w:ascii="Arial" w:eastAsia="Arial" w:hAnsi="Arial" w:cs="Arial"/>
          <w:bCs/>
          <w:color w:val="000000"/>
          <w:w w:val="93"/>
        </w:rPr>
        <w:t xml:space="preserve"> </w:t>
      </w:r>
      <w:r w:rsidRPr="00086F97">
        <w:rPr>
          <w:rFonts w:ascii="Arial" w:eastAsia="Arial" w:hAnsi="Arial" w:cs="Arial"/>
          <w:bCs/>
          <w:color w:val="000000"/>
          <w:spacing w:val="3"/>
          <w:w w:val="96"/>
        </w:rPr>
        <w:t>je</w:t>
      </w:r>
      <w:r w:rsidRPr="00086F97">
        <w:rPr>
          <w:rFonts w:ascii="Arial" w:eastAsia="Arial" w:hAnsi="Arial" w:cs="Arial"/>
          <w:bCs/>
          <w:color w:val="000000"/>
          <w:spacing w:val="3"/>
        </w:rPr>
        <w:t xml:space="preserve"> </w:t>
      </w:r>
      <w:r w:rsidRPr="00086F97">
        <w:rPr>
          <w:rFonts w:ascii="Arial" w:eastAsia="Arial" w:hAnsi="Arial" w:cs="Arial"/>
          <w:bCs/>
          <w:color w:val="000000"/>
        </w:rPr>
        <w:t>silně</w:t>
      </w:r>
      <w:r w:rsidRPr="00086F97">
        <w:rPr>
          <w:rFonts w:ascii="Arial" w:eastAsia="Arial" w:hAnsi="Arial" w:cs="Arial"/>
          <w:bCs/>
          <w:color w:val="000000"/>
          <w:spacing w:val="8"/>
        </w:rPr>
        <w:t xml:space="preserve"> </w:t>
      </w:r>
      <w:r w:rsidRPr="00086F97">
        <w:rPr>
          <w:rFonts w:ascii="Arial" w:eastAsia="Arial" w:hAnsi="Arial" w:cs="Arial"/>
          <w:bCs/>
          <w:color w:val="000000"/>
        </w:rPr>
        <w:t>opilý</w:t>
      </w:r>
      <w:r w:rsidRPr="00086F97">
        <w:rPr>
          <w:rFonts w:ascii="Arial" w:eastAsia="Arial" w:hAnsi="Arial" w:cs="Arial"/>
          <w:bCs/>
          <w:color w:val="000000"/>
          <w:spacing w:val="2"/>
        </w:rPr>
        <w:t xml:space="preserve"> </w:t>
      </w:r>
      <w:r w:rsidRPr="00086F97">
        <w:rPr>
          <w:rFonts w:ascii="Arial" w:eastAsia="Arial" w:hAnsi="Arial" w:cs="Arial"/>
          <w:bCs/>
          <w:color w:val="000000"/>
        </w:rPr>
        <w:t>a</w:t>
      </w:r>
      <w:r w:rsidRPr="00086F97">
        <w:rPr>
          <w:rFonts w:ascii="Arial" w:eastAsia="Arial" w:hAnsi="Arial" w:cs="Arial"/>
          <w:bCs/>
          <w:color w:val="000000"/>
          <w:spacing w:val="22"/>
        </w:rPr>
        <w:t xml:space="preserve"> </w:t>
      </w:r>
      <w:r w:rsidRPr="00086F97">
        <w:rPr>
          <w:rFonts w:ascii="Arial" w:eastAsia="Arial" w:hAnsi="Arial" w:cs="Arial"/>
          <w:bCs/>
          <w:color w:val="000000"/>
        </w:rPr>
        <w:t>leží</w:t>
      </w:r>
      <w:r w:rsidRPr="00086F97">
        <w:rPr>
          <w:rFonts w:ascii="Arial" w:eastAsia="Arial" w:hAnsi="Arial" w:cs="Arial"/>
          <w:bCs/>
          <w:color w:val="000000"/>
          <w:spacing w:val="20"/>
        </w:rPr>
        <w:t xml:space="preserve"> </w:t>
      </w:r>
      <w:r w:rsidRPr="00086F97">
        <w:rPr>
          <w:rFonts w:ascii="Arial" w:eastAsia="Arial" w:hAnsi="Arial" w:cs="Arial"/>
          <w:bCs/>
          <w:color w:val="000000"/>
        </w:rPr>
        <w:t>na</w:t>
      </w:r>
      <w:r w:rsidRPr="00086F97">
        <w:rPr>
          <w:rFonts w:ascii="Arial" w:eastAsia="Arial" w:hAnsi="Arial" w:cs="Arial"/>
          <w:bCs/>
          <w:color w:val="000000"/>
          <w:spacing w:val="21"/>
        </w:rPr>
        <w:t xml:space="preserve"> </w:t>
      </w:r>
      <w:r w:rsidRPr="00086F97">
        <w:rPr>
          <w:rFonts w:ascii="Arial" w:eastAsia="Arial" w:hAnsi="Arial" w:cs="Arial"/>
          <w:bCs/>
          <w:color w:val="000000"/>
          <w:spacing w:val="6"/>
          <w:w w:val="95"/>
        </w:rPr>
        <w:t>zemi</w:t>
      </w:r>
      <w:r w:rsidRPr="00086F97">
        <w:rPr>
          <w:rFonts w:ascii="Arial" w:eastAsia="Arial" w:hAnsi="Arial" w:cs="Arial"/>
          <w:bCs/>
          <w:color w:val="000000"/>
          <w:spacing w:val="16"/>
        </w:rPr>
        <w:t xml:space="preserve"> </w:t>
      </w:r>
      <w:r w:rsidRPr="00086F97">
        <w:rPr>
          <w:rFonts w:ascii="Arial" w:eastAsia="Arial" w:hAnsi="Arial" w:cs="Arial"/>
          <w:bCs/>
          <w:color w:val="000000"/>
        </w:rPr>
        <w:t>a</w:t>
      </w:r>
      <w:r w:rsidRPr="00086F97">
        <w:rPr>
          <w:rFonts w:ascii="Arial" w:eastAsia="Arial" w:hAnsi="Arial" w:cs="Arial"/>
          <w:bCs/>
          <w:color w:val="000000"/>
          <w:spacing w:val="21"/>
        </w:rPr>
        <w:t xml:space="preserve"> </w:t>
      </w:r>
      <w:r w:rsidRPr="00086F97">
        <w:rPr>
          <w:rFonts w:ascii="Arial" w:eastAsia="Arial" w:hAnsi="Arial" w:cs="Arial"/>
          <w:bCs/>
          <w:color w:val="000000"/>
          <w:spacing w:val="1"/>
          <w:w w:val="99"/>
        </w:rPr>
        <w:t>nehýbe</w:t>
      </w:r>
      <w:r w:rsidRPr="00086F97">
        <w:rPr>
          <w:rFonts w:ascii="Arial" w:eastAsia="Arial" w:hAnsi="Arial" w:cs="Arial"/>
          <w:bCs/>
          <w:color w:val="000000"/>
          <w:spacing w:val="23"/>
        </w:rPr>
        <w:t xml:space="preserve"> </w:t>
      </w:r>
      <w:r w:rsidRPr="00086F97">
        <w:rPr>
          <w:rFonts w:ascii="Arial" w:eastAsia="Arial" w:hAnsi="Arial" w:cs="Arial"/>
          <w:bCs/>
          <w:color w:val="000000"/>
          <w:spacing w:val="10"/>
          <w:w w:val="90"/>
        </w:rPr>
        <w:t>se.</w:t>
      </w:r>
      <w:r w:rsidRPr="00086F97">
        <w:rPr>
          <w:rFonts w:ascii="Arial" w:eastAsia="Arial" w:hAnsi="Arial" w:cs="Arial"/>
          <w:bCs/>
          <w:color w:val="000000"/>
          <w:spacing w:val="10"/>
        </w:rPr>
        <w:t xml:space="preserve"> </w:t>
      </w:r>
      <w:r w:rsidRPr="00086F97">
        <w:rPr>
          <w:rFonts w:ascii="Arial" w:eastAsia="Arial" w:hAnsi="Arial" w:cs="Arial"/>
          <w:bCs/>
          <w:color w:val="000000"/>
        </w:rPr>
        <w:t>Na</w:t>
      </w:r>
      <w:r w:rsidRPr="00086F97">
        <w:rPr>
          <w:rFonts w:ascii="Arial" w:eastAsia="Arial" w:hAnsi="Arial" w:cs="Arial"/>
          <w:bCs/>
          <w:color w:val="000000"/>
          <w:spacing w:val="20"/>
        </w:rPr>
        <w:t xml:space="preserve"> </w:t>
      </w:r>
      <w:r w:rsidRPr="00086F97">
        <w:rPr>
          <w:rFonts w:ascii="Arial" w:eastAsia="Arial" w:hAnsi="Arial" w:cs="Arial"/>
          <w:bCs/>
          <w:color w:val="000000"/>
        </w:rPr>
        <w:t>místě</w:t>
      </w:r>
      <w:r w:rsidRPr="00086F97">
        <w:rPr>
          <w:rFonts w:ascii="Arial" w:eastAsia="Arial" w:hAnsi="Arial" w:cs="Arial"/>
          <w:bCs/>
          <w:color w:val="000000"/>
          <w:spacing w:val="20"/>
        </w:rPr>
        <w:t xml:space="preserve"> </w:t>
      </w:r>
      <w:r w:rsidRPr="00086F97">
        <w:rPr>
          <w:rFonts w:ascii="Arial" w:eastAsia="Arial" w:hAnsi="Arial" w:cs="Arial"/>
          <w:bCs/>
          <w:color w:val="000000"/>
        </w:rPr>
        <w:t>čekal</w:t>
      </w:r>
      <w:r w:rsidRPr="00086F97">
        <w:rPr>
          <w:rFonts w:ascii="Arial" w:eastAsia="Arial" w:hAnsi="Arial" w:cs="Arial"/>
          <w:bCs/>
          <w:color w:val="000000"/>
          <w:spacing w:val="22"/>
        </w:rPr>
        <w:t xml:space="preserve"> </w:t>
      </w:r>
      <w:r w:rsidRPr="00086F97">
        <w:rPr>
          <w:rFonts w:ascii="Arial" w:eastAsia="Arial" w:hAnsi="Arial" w:cs="Arial"/>
          <w:bCs/>
          <w:color w:val="000000"/>
        </w:rPr>
        <w:t>oznamovatel,</w:t>
      </w:r>
      <w:r w:rsidRPr="00086F97">
        <w:rPr>
          <w:rFonts w:ascii="Arial" w:eastAsia="Arial" w:hAnsi="Arial" w:cs="Arial"/>
          <w:bCs/>
          <w:color w:val="000000"/>
          <w:spacing w:val="18"/>
        </w:rPr>
        <w:t xml:space="preserve"> </w:t>
      </w:r>
      <w:r w:rsidRPr="00086F97">
        <w:rPr>
          <w:rFonts w:ascii="Arial" w:eastAsia="Arial" w:hAnsi="Arial" w:cs="Arial"/>
          <w:bCs/>
          <w:color w:val="000000"/>
          <w:spacing w:val="-5"/>
          <w:w w:val="105"/>
        </w:rPr>
        <w:t>který</w:t>
      </w:r>
      <w:r w:rsidRPr="00086F97">
        <w:rPr>
          <w:rFonts w:ascii="Arial" w:eastAsia="Arial" w:hAnsi="Arial" w:cs="Arial"/>
          <w:bCs/>
          <w:color w:val="000000"/>
          <w:spacing w:val="19"/>
        </w:rPr>
        <w:t xml:space="preserve"> </w:t>
      </w:r>
      <w:r w:rsidRPr="00086F97">
        <w:rPr>
          <w:rFonts w:ascii="Arial" w:eastAsia="Arial" w:hAnsi="Arial" w:cs="Arial"/>
          <w:bCs/>
          <w:color w:val="000000"/>
        </w:rPr>
        <w:t>uvedl,</w:t>
      </w:r>
      <w:r w:rsidRPr="00086F97">
        <w:rPr>
          <w:rFonts w:ascii="Arial" w:eastAsia="Arial" w:hAnsi="Arial" w:cs="Arial"/>
          <w:bCs/>
          <w:color w:val="000000"/>
          <w:spacing w:val="21"/>
        </w:rPr>
        <w:t xml:space="preserve"> </w:t>
      </w:r>
      <w:r w:rsidRPr="00086F97">
        <w:rPr>
          <w:rFonts w:ascii="Arial" w:eastAsia="Arial" w:hAnsi="Arial" w:cs="Arial"/>
          <w:bCs/>
          <w:color w:val="000000"/>
          <w:w w:val="99"/>
        </w:rPr>
        <w:t>že</w:t>
      </w:r>
      <w:r w:rsidRPr="00086F97">
        <w:rPr>
          <w:rFonts w:ascii="Arial" w:eastAsia="Arial" w:hAnsi="Arial" w:cs="Arial"/>
          <w:bCs/>
          <w:color w:val="000000"/>
          <w:spacing w:val="22"/>
        </w:rPr>
        <w:t xml:space="preserve"> </w:t>
      </w:r>
      <w:r w:rsidRPr="00086F97">
        <w:rPr>
          <w:rFonts w:ascii="Arial" w:eastAsia="Arial" w:hAnsi="Arial" w:cs="Arial"/>
          <w:bCs/>
          <w:color w:val="000000"/>
          <w:spacing w:val="9"/>
          <w:w w:val="90"/>
        </w:rPr>
        <w:t>viděl</w:t>
      </w:r>
      <w:r w:rsidRPr="00086F97">
        <w:rPr>
          <w:rFonts w:ascii="Arial" w:eastAsia="Arial" w:hAnsi="Arial" w:cs="Arial"/>
          <w:bCs/>
          <w:color w:val="000000"/>
          <w:spacing w:val="17"/>
        </w:rPr>
        <w:t xml:space="preserve"> </w:t>
      </w:r>
      <w:r w:rsidRPr="00086F97">
        <w:rPr>
          <w:rFonts w:ascii="Arial" w:eastAsia="Arial" w:hAnsi="Arial" w:cs="Arial"/>
          <w:bCs/>
          <w:color w:val="000000"/>
          <w:spacing w:val="16"/>
          <w:w w:val="90"/>
        </w:rPr>
        <w:t>mu</w:t>
      </w:r>
      <w:r w:rsidRPr="00086F97">
        <w:rPr>
          <w:rFonts w:ascii="Arial" w:eastAsia="Arial" w:hAnsi="Arial" w:cs="Arial"/>
          <w:bCs/>
          <w:color w:val="000000"/>
          <w:spacing w:val="-1"/>
          <w:w w:val="95"/>
        </w:rPr>
        <w:t>že,</w:t>
      </w:r>
      <w:r w:rsidRPr="00086F97">
        <w:rPr>
          <w:rFonts w:ascii="Arial" w:eastAsia="Arial" w:hAnsi="Arial" w:cs="Arial"/>
          <w:bCs/>
          <w:color w:val="000000"/>
          <w:spacing w:val="25"/>
        </w:rPr>
        <w:t xml:space="preserve"> </w:t>
      </w:r>
      <w:r w:rsidRPr="00086F97">
        <w:rPr>
          <w:rFonts w:ascii="Arial" w:eastAsia="Arial" w:hAnsi="Arial" w:cs="Arial"/>
          <w:bCs/>
          <w:color w:val="000000"/>
          <w:spacing w:val="10"/>
          <w:w w:val="90"/>
        </w:rPr>
        <w:t>jak</w:t>
      </w:r>
      <w:r w:rsidRPr="00086F97">
        <w:rPr>
          <w:rFonts w:ascii="Arial" w:eastAsia="Arial" w:hAnsi="Arial" w:cs="Arial"/>
          <w:bCs/>
          <w:color w:val="000000"/>
          <w:w w:val="84"/>
        </w:rPr>
        <w:t xml:space="preserve"> </w:t>
      </w:r>
      <w:r w:rsidRPr="00086F97">
        <w:rPr>
          <w:rFonts w:ascii="Arial" w:eastAsia="Arial" w:hAnsi="Arial" w:cs="Arial"/>
          <w:bCs/>
          <w:color w:val="000000"/>
          <w:spacing w:val="-4"/>
          <w:w w:val="104"/>
        </w:rPr>
        <w:t>seděl</w:t>
      </w:r>
      <w:r w:rsidRPr="00086F97">
        <w:rPr>
          <w:rFonts w:ascii="Arial" w:eastAsia="Arial" w:hAnsi="Arial" w:cs="Arial"/>
          <w:bCs/>
          <w:color w:val="000000"/>
        </w:rPr>
        <w:t xml:space="preserve"> na</w:t>
      </w:r>
      <w:r w:rsidRPr="00086F97">
        <w:rPr>
          <w:rFonts w:ascii="Arial" w:eastAsia="Arial" w:hAnsi="Arial" w:cs="Arial"/>
          <w:bCs/>
          <w:color w:val="000000"/>
          <w:spacing w:val="5"/>
        </w:rPr>
        <w:t xml:space="preserve"> </w:t>
      </w:r>
      <w:r w:rsidRPr="00086F97">
        <w:rPr>
          <w:rFonts w:ascii="Arial" w:eastAsia="Arial" w:hAnsi="Arial" w:cs="Arial"/>
          <w:bCs/>
          <w:color w:val="000000"/>
          <w:spacing w:val="3"/>
          <w:w w:val="97"/>
        </w:rPr>
        <w:t>cca</w:t>
      </w:r>
      <w:r w:rsidRPr="00086F97">
        <w:rPr>
          <w:rFonts w:ascii="Arial" w:eastAsia="Arial" w:hAnsi="Arial" w:cs="Arial"/>
          <w:bCs/>
          <w:color w:val="000000"/>
        </w:rPr>
        <w:t xml:space="preserve"> </w:t>
      </w:r>
      <w:r w:rsidRPr="00086F97">
        <w:rPr>
          <w:rFonts w:ascii="Arial" w:eastAsia="Arial" w:hAnsi="Arial" w:cs="Arial"/>
          <w:bCs/>
          <w:color w:val="000000"/>
          <w:spacing w:val="5"/>
          <w:w w:val="95"/>
        </w:rPr>
        <w:t>1,2</w:t>
      </w:r>
      <w:r w:rsidRPr="00086F97">
        <w:rPr>
          <w:rFonts w:ascii="Arial" w:eastAsia="Arial" w:hAnsi="Arial" w:cs="Arial"/>
          <w:bCs/>
          <w:color w:val="000000"/>
          <w:w w:val="97"/>
        </w:rPr>
        <w:t xml:space="preserve"> </w:t>
      </w:r>
      <w:r w:rsidRPr="00086F97">
        <w:rPr>
          <w:rFonts w:ascii="Arial" w:eastAsia="Arial" w:hAnsi="Arial" w:cs="Arial"/>
          <w:bCs/>
          <w:color w:val="000000"/>
          <w:spacing w:val="1"/>
        </w:rPr>
        <w:t>m</w:t>
      </w:r>
      <w:r w:rsidRPr="00086F97">
        <w:rPr>
          <w:rFonts w:ascii="Arial" w:eastAsia="Arial" w:hAnsi="Arial" w:cs="Arial"/>
          <w:bCs/>
          <w:color w:val="000000"/>
          <w:spacing w:val="4"/>
        </w:rPr>
        <w:t xml:space="preserve"> </w:t>
      </w:r>
      <w:r w:rsidRPr="00086F97">
        <w:rPr>
          <w:rFonts w:ascii="Arial" w:eastAsia="Arial" w:hAnsi="Arial" w:cs="Arial"/>
          <w:bCs/>
          <w:color w:val="000000"/>
          <w:spacing w:val="2"/>
          <w:w w:val="98"/>
        </w:rPr>
        <w:t>vysoké</w:t>
      </w:r>
      <w:r w:rsidRPr="00086F97">
        <w:rPr>
          <w:rFonts w:ascii="Arial" w:eastAsia="Arial" w:hAnsi="Arial" w:cs="Arial"/>
          <w:bCs/>
          <w:color w:val="000000"/>
          <w:spacing w:val="1"/>
        </w:rPr>
        <w:t xml:space="preserve"> </w:t>
      </w:r>
      <w:r w:rsidRPr="00086F97">
        <w:rPr>
          <w:rFonts w:ascii="Arial" w:eastAsia="Arial" w:hAnsi="Arial" w:cs="Arial"/>
          <w:bCs/>
          <w:color w:val="000000"/>
          <w:spacing w:val="6"/>
          <w:w w:val="94"/>
        </w:rPr>
        <w:t>zídce,</w:t>
      </w:r>
      <w:r w:rsidRPr="00086F97">
        <w:rPr>
          <w:rFonts w:ascii="Arial" w:eastAsia="Arial" w:hAnsi="Arial" w:cs="Arial"/>
          <w:bCs/>
          <w:color w:val="000000"/>
          <w:w w:val="95"/>
        </w:rPr>
        <w:t xml:space="preserve"> </w:t>
      </w:r>
      <w:r w:rsidRPr="00086F97">
        <w:rPr>
          <w:rFonts w:ascii="Arial" w:eastAsia="Arial" w:hAnsi="Arial" w:cs="Arial"/>
          <w:bCs/>
          <w:color w:val="000000"/>
        </w:rPr>
        <w:t>následně</w:t>
      </w:r>
      <w:r w:rsidRPr="00086F97">
        <w:rPr>
          <w:rFonts w:ascii="Arial" w:eastAsia="Arial" w:hAnsi="Arial" w:cs="Arial"/>
          <w:bCs/>
          <w:color w:val="000000"/>
          <w:spacing w:val="4"/>
        </w:rPr>
        <w:t xml:space="preserve"> </w:t>
      </w:r>
      <w:r w:rsidRPr="00086F97">
        <w:rPr>
          <w:rFonts w:ascii="Arial" w:eastAsia="Arial" w:hAnsi="Arial" w:cs="Arial"/>
          <w:bCs/>
          <w:color w:val="000000"/>
          <w:spacing w:val="-1"/>
        </w:rPr>
        <w:t>se</w:t>
      </w:r>
      <w:r w:rsidRPr="00086F97">
        <w:rPr>
          <w:rFonts w:ascii="Arial" w:eastAsia="Arial" w:hAnsi="Arial" w:cs="Arial"/>
          <w:bCs/>
          <w:color w:val="000000"/>
          <w:spacing w:val="3"/>
        </w:rPr>
        <w:t xml:space="preserve"> </w:t>
      </w:r>
      <w:r w:rsidRPr="00086F97">
        <w:rPr>
          <w:rFonts w:ascii="Arial" w:eastAsia="Arial" w:hAnsi="Arial" w:cs="Arial"/>
          <w:bCs/>
          <w:color w:val="000000"/>
        </w:rPr>
        <w:t>překlopil dozadu</w:t>
      </w:r>
      <w:r w:rsidRPr="00086F97">
        <w:rPr>
          <w:rFonts w:ascii="Arial" w:eastAsia="Arial" w:hAnsi="Arial" w:cs="Arial"/>
          <w:bCs/>
          <w:color w:val="000000"/>
          <w:spacing w:val="4"/>
        </w:rPr>
        <w:t xml:space="preserve"> </w:t>
      </w:r>
      <w:r w:rsidRPr="00086F97">
        <w:rPr>
          <w:rFonts w:ascii="Arial" w:eastAsia="Arial" w:hAnsi="Arial" w:cs="Arial"/>
          <w:bCs/>
          <w:color w:val="000000"/>
        </w:rPr>
        <w:t>a</w:t>
      </w:r>
      <w:r w:rsidRPr="00086F97">
        <w:rPr>
          <w:rFonts w:ascii="Arial" w:eastAsia="Arial" w:hAnsi="Arial" w:cs="Arial"/>
          <w:bCs/>
          <w:color w:val="000000"/>
          <w:spacing w:val="5"/>
        </w:rPr>
        <w:t xml:space="preserve"> </w:t>
      </w:r>
      <w:r w:rsidRPr="00086F97">
        <w:rPr>
          <w:rFonts w:ascii="Arial" w:eastAsia="Arial" w:hAnsi="Arial" w:cs="Arial"/>
          <w:bCs/>
          <w:color w:val="000000"/>
        </w:rPr>
        <w:t>spadl</w:t>
      </w:r>
      <w:r w:rsidRPr="00086F97">
        <w:rPr>
          <w:rFonts w:ascii="Arial" w:eastAsia="Arial" w:hAnsi="Arial" w:cs="Arial"/>
          <w:bCs/>
          <w:color w:val="000000"/>
          <w:w w:val="98"/>
        </w:rPr>
        <w:t xml:space="preserve"> </w:t>
      </w:r>
      <w:r w:rsidRPr="00086F97">
        <w:rPr>
          <w:rFonts w:ascii="Arial" w:eastAsia="Arial" w:hAnsi="Arial" w:cs="Arial"/>
          <w:bCs/>
          <w:color w:val="000000"/>
          <w:spacing w:val="10"/>
          <w:w w:val="91"/>
        </w:rPr>
        <w:t>hlavou</w:t>
      </w:r>
      <w:r w:rsidRPr="00086F97">
        <w:rPr>
          <w:rFonts w:ascii="Arial" w:eastAsia="Arial" w:hAnsi="Arial" w:cs="Arial"/>
          <w:bCs/>
          <w:color w:val="000000"/>
          <w:w w:val="94"/>
        </w:rPr>
        <w:t xml:space="preserve"> </w:t>
      </w:r>
      <w:r w:rsidRPr="00086F97">
        <w:rPr>
          <w:rFonts w:ascii="Arial" w:eastAsia="Arial" w:hAnsi="Arial" w:cs="Arial"/>
          <w:bCs/>
          <w:color w:val="000000"/>
          <w:spacing w:val="11"/>
          <w:w w:val="91"/>
        </w:rPr>
        <w:t>na</w:t>
      </w:r>
      <w:r w:rsidRPr="00086F97">
        <w:rPr>
          <w:rFonts w:ascii="Arial" w:eastAsia="Arial" w:hAnsi="Arial" w:cs="Arial"/>
          <w:bCs/>
          <w:color w:val="000000"/>
          <w:w w:val="88"/>
        </w:rPr>
        <w:t xml:space="preserve"> </w:t>
      </w:r>
      <w:r w:rsidRPr="00086F97">
        <w:rPr>
          <w:rFonts w:ascii="Arial" w:eastAsia="Arial" w:hAnsi="Arial" w:cs="Arial"/>
          <w:bCs/>
          <w:color w:val="000000"/>
          <w:spacing w:val="3"/>
          <w:w w:val="97"/>
        </w:rPr>
        <w:t>dlažební</w:t>
      </w:r>
      <w:r w:rsidRPr="00086F97">
        <w:rPr>
          <w:rFonts w:ascii="Arial" w:eastAsia="Arial" w:hAnsi="Arial" w:cs="Arial"/>
          <w:bCs/>
          <w:color w:val="000000"/>
          <w:w w:val="95"/>
        </w:rPr>
        <w:t xml:space="preserve"> </w:t>
      </w:r>
      <w:r w:rsidRPr="00086F97">
        <w:rPr>
          <w:rFonts w:ascii="Arial" w:eastAsia="Arial" w:hAnsi="Arial" w:cs="Arial"/>
          <w:bCs/>
          <w:color w:val="000000"/>
        </w:rPr>
        <w:t>kostky.</w:t>
      </w:r>
      <w:r w:rsidRPr="00086F97">
        <w:rPr>
          <w:rFonts w:ascii="Arial" w:eastAsia="Arial" w:hAnsi="Arial" w:cs="Arial"/>
          <w:bCs/>
          <w:color w:val="000000"/>
          <w:spacing w:val="43"/>
        </w:rPr>
        <w:t xml:space="preserve"> </w:t>
      </w:r>
      <w:r w:rsidRPr="00086F97">
        <w:rPr>
          <w:rFonts w:ascii="Arial" w:eastAsia="Arial" w:hAnsi="Arial" w:cs="Arial"/>
          <w:bCs/>
          <w:color w:val="000000"/>
        </w:rPr>
        <w:t>Od</w:t>
      </w:r>
      <w:r w:rsidRPr="00086F97">
        <w:rPr>
          <w:rFonts w:ascii="Arial" w:eastAsia="Arial" w:hAnsi="Arial" w:cs="Arial"/>
          <w:bCs/>
          <w:color w:val="000000"/>
          <w:spacing w:val="44"/>
        </w:rPr>
        <w:t xml:space="preserve"> </w:t>
      </w:r>
      <w:r w:rsidRPr="00086F97">
        <w:rPr>
          <w:rFonts w:ascii="Arial" w:eastAsia="Arial" w:hAnsi="Arial" w:cs="Arial"/>
          <w:bCs/>
          <w:color w:val="000000"/>
        </w:rPr>
        <w:t>té</w:t>
      </w:r>
      <w:r w:rsidRPr="00086F97">
        <w:rPr>
          <w:rFonts w:ascii="Arial" w:eastAsia="Arial" w:hAnsi="Arial" w:cs="Arial"/>
          <w:bCs/>
          <w:color w:val="000000"/>
          <w:spacing w:val="44"/>
        </w:rPr>
        <w:t xml:space="preserve"> </w:t>
      </w:r>
      <w:r w:rsidRPr="00086F97">
        <w:rPr>
          <w:rFonts w:ascii="Arial" w:eastAsia="Arial" w:hAnsi="Arial" w:cs="Arial"/>
          <w:bCs/>
          <w:color w:val="000000"/>
        </w:rPr>
        <w:t>doby</w:t>
      </w:r>
      <w:r w:rsidRPr="00086F97">
        <w:rPr>
          <w:rFonts w:ascii="Arial" w:eastAsia="Arial" w:hAnsi="Arial" w:cs="Arial"/>
          <w:bCs/>
          <w:color w:val="000000"/>
          <w:spacing w:val="44"/>
        </w:rPr>
        <w:t xml:space="preserve"> </w:t>
      </w:r>
      <w:r w:rsidRPr="00086F97">
        <w:rPr>
          <w:rFonts w:ascii="Arial" w:eastAsia="Arial" w:hAnsi="Arial" w:cs="Arial"/>
          <w:bCs/>
          <w:color w:val="000000"/>
          <w:spacing w:val="10"/>
          <w:w w:val="91"/>
        </w:rPr>
        <w:t>se</w:t>
      </w:r>
      <w:r w:rsidRPr="00086F97">
        <w:rPr>
          <w:rFonts w:ascii="Arial" w:eastAsia="Arial" w:hAnsi="Arial" w:cs="Arial"/>
          <w:bCs/>
          <w:color w:val="000000"/>
          <w:spacing w:val="34"/>
        </w:rPr>
        <w:t xml:space="preserve"> </w:t>
      </w:r>
      <w:r w:rsidRPr="00086F97">
        <w:rPr>
          <w:rFonts w:ascii="Arial" w:eastAsia="Arial" w:hAnsi="Arial" w:cs="Arial"/>
          <w:bCs/>
          <w:color w:val="000000"/>
        </w:rPr>
        <w:t>nehýbe.</w:t>
      </w:r>
      <w:r w:rsidRPr="00086F97">
        <w:rPr>
          <w:rFonts w:ascii="Arial" w:eastAsia="Arial" w:hAnsi="Arial" w:cs="Arial"/>
          <w:bCs/>
          <w:color w:val="000000"/>
          <w:spacing w:val="44"/>
        </w:rPr>
        <w:t xml:space="preserve"> </w:t>
      </w:r>
      <w:r w:rsidRPr="00086F97">
        <w:rPr>
          <w:rFonts w:ascii="Arial" w:eastAsia="Arial" w:hAnsi="Arial" w:cs="Arial"/>
          <w:bCs/>
          <w:color w:val="000000"/>
        </w:rPr>
        <w:t>Při</w:t>
      </w:r>
      <w:r w:rsidRPr="00086F97">
        <w:rPr>
          <w:rFonts w:ascii="Arial" w:eastAsia="Arial" w:hAnsi="Arial" w:cs="Arial"/>
          <w:bCs/>
          <w:color w:val="000000"/>
          <w:spacing w:val="43"/>
        </w:rPr>
        <w:t xml:space="preserve"> </w:t>
      </w:r>
      <w:r w:rsidRPr="00086F97">
        <w:rPr>
          <w:rFonts w:ascii="Arial" w:eastAsia="Arial" w:hAnsi="Arial" w:cs="Arial"/>
          <w:bCs/>
          <w:color w:val="000000"/>
          <w:spacing w:val="3"/>
          <w:w w:val="97"/>
        </w:rPr>
        <w:t>prvním</w:t>
      </w:r>
      <w:r w:rsidRPr="00086F97">
        <w:rPr>
          <w:rFonts w:ascii="Arial" w:eastAsia="Arial" w:hAnsi="Arial" w:cs="Arial"/>
          <w:bCs/>
          <w:color w:val="000000"/>
          <w:spacing w:val="42"/>
        </w:rPr>
        <w:t xml:space="preserve"> </w:t>
      </w:r>
      <w:r w:rsidRPr="00086F97">
        <w:rPr>
          <w:rFonts w:ascii="Arial" w:eastAsia="Arial" w:hAnsi="Arial" w:cs="Arial"/>
          <w:bCs/>
          <w:color w:val="000000"/>
          <w:spacing w:val="-3"/>
          <w:w w:val="103"/>
        </w:rPr>
        <w:t>ohledání</w:t>
      </w:r>
      <w:r w:rsidRPr="00086F97">
        <w:rPr>
          <w:rFonts w:ascii="Arial" w:eastAsia="Arial" w:hAnsi="Arial" w:cs="Arial"/>
          <w:bCs/>
          <w:color w:val="000000"/>
          <w:spacing w:val="42"/>
        </w:rPr>
        <w:t xml:space="preserve"> </w:t>
      </w:r>
      <w:r w:rsidRPr="00086F97">
        <w:rPr>
          <w:rFonts w:ascii="Arial" w:eastAsia="Arial" w:hAnsi="Arial" w:cs="Arial"/>
          <w:bCs/>
          <w:color w:val="000000"/>
          <w:spacing w:val="5"/>
          <w:w w:val="95"/>
        </w:rPr>
        <w:t>začal</w:t>
      </w:r>
      <w:r w:rsidRPr="00086F97">
        <w:rPr>
          <w:rFonts w:ascii="Arial" w:eastAsia="Arial" w:hAnsi="Arial" w:cs="Arial"/>
          <w:bCs/>
          <w:color w:val="000000"/>
          <w:spacing w:val="39"/>
        </w:rPr>
        <w:t xml:space="preserve"> </w:t>
      </w:r>
      <w:r w:rsidRPr="00086F97">
        <w:rPr>
          <w:rFonts w:ascii="Arial" w:eastAsia="Arial" w:hAnsi="Arial" w:cs="Arial"/>
          <w:bCs/>
          <w:color w:val="000000"/>
          <w:spacing w:val="-1"/>
          <w:w w:val="101"/>
        </w:rPr>
        <w:t>muž</w:t>
      </w:r>
      <w:r w:rsidRPr="00086F97">
        <w:rPr>
          <w:rFonts w:ascii="Arial" w:eastAsia="Arial" w:hAnsi="Arial" w:cs="Arial"/>
          <w:bCs/>
          <w:color w:val="000000"/>
          <w:spacing w:val="43"/>
        </w:rPr>
        <w:t xml:space="preserve"> </w:t>
      </w:r>
      <w:r w:rsidRPr="00086F97">
        <w:rPr>
          <w:rFonts w:ascii="Arial" w:eastAsia="Arial" w:hAnsi="Arial" w:cs="Arial"/>
          <w:bCs/>
          <w:color w:val="000000"/>
        </w:rPr>
        <w:t>chrčet</w:t>
      </w:r>
      <w:r w:rsidRPr="00086F97">
        <w:rPr>
          <w:rFonts w:ascii="Arial" w:eastAsia="Arial" w:hAnsi="Arial" w:cs="Arial"/>
          <w:bCs/>
          <w:color w:val="000000"/>
          <w:spacing w:val="44"/>
        </w:rPr>
        <w:t xml:space="preserve"> </w:t>
      </w:r>
      <w:r w:rsidRPr="00086F97">
        <w:rPr>
          <w:rFonts w:ascii="Arial" w:eastAsia="Arial" w:hAnsi="Arial" w:cs="Arial"/>
          <w:bCs/>
          <w:color w:val="000000"/>
        </w:rPr>
        <w:t>a</w:t>
      </w:r>
      <w:r w:rsidRPr="00086F97">
        <w:rPr>
          <w:rFonts w:ascii="Arial" w:eastAsia="Arial" w:hAnsi="Arial" w:cs="Arial"/>
          <w:bCs/>
          <w:color w:val="000000"/>
          <w:spacing w:val="46"/>
        </w:rPr>
        <w:t xml:space="preserve"> </w:t>
      </w:r>
      <w:r w:rsidRPr="00086F97">
        <w:rPr>
          <w:rFonts w:ascii="Arial" w:eastAsia="Arial" w:hAnsi="Arial" w:cs="Arial"/>
          <w:bCs/>
          <w:color w:val="000000"/>
          <w:spacing w:val="10"/>
          <w:w w:val="91"/>
        </w:rPr>
        <w:t>lapavě</w:t>
      </w:r>
      <w:r w:rsidRPr="00086F97">
        <w:rPr>
          <w:rFonts w:ascii="Arial" w:eastAsia="Arial" w:hAnsi="Arial" w:cs="Arial"/>
          <w:bCs/>
          <w:color w:val="000000"/>
          <w:spacing w:val="34"/>
        </w:rPr>
        <w:t xml:space="preserve"> </w:t>
      </w:r>
      <w:r w:rsidRPr="00086F97">
        <w:rPr>
          <w:rFonts w:ascii="Arial" w:eastAsia="Arial" w:hAnsi="Arial" w:cs="Arial"/>
          <w:bCs/>
          <w:color w:val="000000"/>
          <w:spacing w:val="3"/>
          <w:w w:val="97"/>
        </w:rPr>
        <w:t>dýchat,</w:t>
      </w:r>
      <w:r w:rsidRPr="00086F97">
        <w:rPr>
          <w:rFonts w:ascii="Arial" w:eastAsia="Arial" w:hAnsi="Arial" w:cs="Arial"/>
          <w:bCs/>
          <w:color w:val="000000"/>
          <w:w w:val="95"/>
        </w:rPr>
        <w:t xml:space="preserve"> </w:t>
      </w:r>
      <w:r w:rsidRPr="00086F97">
        <w:rPr>
          <w:rFonts w:ascii="Arial" w:eastAsia="Arial" w:hAnsi="Arial" w:cs="Arial"/>
          <w:bCs/>
          <w:color w:val="000000"/>
        </w:rPr>
        <w:t>proto</w:t>
      </w:r>
      <w:r w:rsidRPr="00086F97">
        <w:rPr>
          <w:rFonts w:ascii="Arial" w:eastAsia="Arial" w:hAnsi="Arial" w:cs="Arial"/>
          <w:bCs/>
          <w:color w:val="000000"/>
          <w:spacing w:val="10"/>
        </w:rPr>
        <w:t xml:space="preserve"> </w:t>
      </w:r>
      <w:r w:rsidRPr="00086F97">
        <w:rPr>
          <w:rFonts w:ascii="Arial" w:eastAsia="Arial" w:hAnsi="Arial" w:cs="Arial"/>
          <w:bCs/>
          <w:color w:val="000000"/>
        </w:rPr>
        <w:t>hlídka</w:t>
      </w:r>
      <w:r w:rsidRPr="00086F97">
        <w:rPr>
          <w:rFonts w:ascii="Arial" w:eastAsia="Arial" w:hAnsi="Arial" w:cs="Arial"/>
          <w:bCs/>
          <w:color w:val="000000"/>
          <w:spacing w:val="8"/>
        </w:rPr>
        <w:t xml:space="preserve"> </w:t>
      </w:r>
      <w:r w:rsidRPr="00086F97">
        <w:rPr>
          <w:rFonts w:ascii="Arial" w:eastAsia="Arial" w:hAnsi="Arial" w:cs="Arial"/>
          <w:bCs/>
          <w:color w:val="000000"/>
          <w:spacing w:val="10"/>
          <w:w w:val="93"/>
        </w:rPr>
        <w:t>muže</w:t>
      </w:r>
      <w:r w:rsidRPr="00086F97">
        <w:rPr>
          <w:rFonts w:ascii="Arial" w:eastAsia="Arial" w:hAnsi="Arial" w:cs="Arial"/>
          <w:bCs/>
          <w:color w:val="000000"/>
        </w:rPr>
        <w:t xml:space="preserve"> ulo</w:t>
      </w:r>
      <w:r w:rsidRPr="00086F97">
        <w:rPr>
          <w:rFonts w:ascii="Arial" w:eastAsia="Arial" w:hAnsi="Arial" w:cs="Arial"/>
          <w:bCs/>
          <w:color w:val="000000"/>
          <w:spacing w:val="8"/>
          <w:w w:val="90"/>
        </w:rPr>
        <w:t>žila,</w:t>
      </w:r>
      <w:r w:rsidRPr="00086F97">
        <w:rPr>
          <w:rFonts w:ascii="Arial" w:eastAsia="Arial" w:hAnsi="Arial" w:cs="Arial"/>
          <w:bCs/>
          <w:color w:val="000000"/>
          <w:spacing w:val="2"/>
        </w:rPr>
        <w:t xml:space="preserve"> </w:t>
      </w:r>
      <w:r w:rsidRPr="00086F97">
        <w:rPr>
          <w:rFonts w:ascii="Arial" w:eastAsia="Arial" w:hAnsi="Arial" w:cs="Arial"/>
          <w:bCs/>
          <w:color w:val="000000"/>
        </w:rPr>
        <w:t>odstrojila</w:t>
      </w:r>
      <w:r w:rsidRPr="00086F97">
        <w:rPr>
          <w:rFonts w:ascii="Arial" w:eastAsia="Arial" w:hAnsi="Arial" w:cs="Arial"/>
          <w:bCs/>
          <w:color w:val="000000"/>
          <w:spacing w:val="11"/>
        </w:rPr>
        <w:t xml:space="preserve"> </w:t>
      </w:r>
      <w:r w:rsidRPr="00086F97">
        <w:rPr>
          <w:rFonts w:ascii="Arial" w:eastAsia="Arial" w:hAnsi="Arial" w:cs="Arial"/>
          <w:bCs/>
          <w:color w:val="000000"/>
        </w:rPr>
        <w:t>a</w:t>
      </w:r>
      <w:r w:rsidRPr="00086F97">
        <w:rPr>
          <w:rFonts w:ascii="Arial" w:eastAsia="Arial" w:hAnsi="Arial" w:cs="Arial"/>
          <w:bCs/>
          <w:color w:val="000000"/>
          <w:spacing w:val="8"/>
        </w:rPr>
        <w:t xml:space="preserve"> </w:t>
      </w:r>
      <w:r w:rsidRPr="00086F97">
        <w:rPr>
          <w:rFonts w:ascii="Arial" w:eastAsia="Arial" w:hAnsi="Arial" w:cs="Arial"/>
          <w:bCs/>
          <w:color w:val="000000"/>
        </w:rPr>
        <w:t>začala</w:t>
      </w:r>
      <w:r w:rsidRPr="00086F97">
        <w:rPr>
          <w:rFonts w:ascii="Arial" w:eastAsia="Arial" w:hAnsi="Arial" w:cs="Arial"/>
          <w:bCs/>
          <w:color w:val="000000"/>
          <w:spacing w:val="7"/>
        </w:rPr>
        <w:t xml:space="preserve"> </w:t>
      </w:r>
      <w:r w:rsidRPr="00086F97">
        <w:rPr>
          <w:rFonts w:ascii="Arial" w:eastAsia="Arial" w:hAnsi="Arial" w:cs="Arial"/>
          <w:bCs/>
          <w:color w:val="000000"/>
        </w:rPr>
        <w:t>provádět</w:t>
      </w:r>
      <w:r w:rsidRPr="00086F97">
        <w:rPr>
          <w:rFonts w:ascii="Arial" w:eastAsia="Arial" w:hAnsi="Arial" w:cs="Arial"/>
          <w:bCs/>
          <w:color w:val="000000"/>
          <w:spacing w:val="11"/>
        </w:rPr>
        <w:t xml:space="preserve"> </w:t>
      </w:r>
      <w:r w:rsidRPr="00086F97">
        <w:rPr>
          <w:rFonts w:ascii="Arial" w:eastAsia="Arial" w:hAnsi="Arial" w:cs="Arial"/>
          <w:bCs/>
          <w:color w:val="000000"/>
          <w:spacing w:val="11"/>
          <w:w w:val="91"/>
        </w:rPr>
        <w:t>přímou</w:t>
      </w:r>
      <w:r w:rsidRPr="00086F97">
        <w:rPr>
          <w:rFonts w:ascii="Arial" w:eastAsia="Arial" w:hAnsi="Arial" w:cs="Arial"/>
          <w:bCs/>
          <w:color w:val="000000"/>
          <w:w w:val="97"/>
        </w:rPr>
        <w:t xml:space="preserve"> </w:t>
      </w:r>
      <w:r w:rsidRPr="00086F97">
        <w:rPr>
          <w:rFonts w:ascii="Arial" w:eastAsia="Arial" w:hAnsi="Arial" w:cs="Arial"/>
          <w:bCs/>
          <w:color w:val="000000"/>
        </w:rPr>
        <w:t>masáž</w:t>
      </w:r>
      <w:r w:rsidRPr="00086F97">
        <w:rPr>
          <w:rFonts w:ascii="Arial" w:eastAsia="Arial" w:hAnsi="Arial" w:cs="Arial"/>
          <w:bCs/>
          <w:color w:val="000000"/>
          <w:spacing w:val="7"/>
        </w:rPr>
        <w:t xml:space="preserve"> </w:t>
      </w:r>
      <w:r w:rsidRPr="00086F97">
        <w:rPr>
          <w:rFonts w:ascii="Arial" w:eastAsia="Arial" w:hAnsi="Arial" w:cs="Arial"/>
          <w:bCs/>
          <w:color w:val="000000"/>
        </w:rPr>
        <w:t>srdce.</w:t>
      </w:r>
      <w:r w:rsidRPr="00086F97">
        <w:rPr>
          <w:rFonts w:ascii="Arial" w:eastAsia="Arial" w:hAnsi="Arial" w:cs="Arial"/>
          <w:bCs/>
          <w:color w:val="000000"/>
          <w:spacing w:val="13"/>
        </w:rPr>
        <w:t xml:space="preserve"> </w:t>
      </w:r>
      <w:r w:rsidRPr="00086F97">
        <w:rPr>
          <w:rFonts w:ascii="Arial" w:eastAsia="Arial" w:hAnsi="Arial" w:cs="Arial"/>
          <w:bCs/>
          <w:color w:val="000000"/>
          <w:spacing w:val="2"/>
          <w:w w:val="98"/>
        </w:rPr>
        <w:t>Vzáp</w:t>
      </w:r>
      <w:r w:rsidRPr="00086F97">
        <w:rPr>
          <w:rFonts w:ascii="Arial" w:eastAsia="Arial" w:hAnsi="Arial" w:cs="Arial"/>
          <w:bCs/>
          <w:color w:val="000000"/>
          <w:spacing w:val="-4"/>
          <w:w w:val="105"/>
        </w:rPr>
        <w:t>ětí</w:t>
      </w:r>
      <w:r w:rsidRPr="00086F97">
        <w:rPr>
          <w:rFonts w:ascii="Arial" w:eastAsia="Arial" w:hAnsi="Arial" w:cs="Arial"/>
          <w:bCs/>
          <w:color w:val="000000"/>
          <w:spacing w:val="8"/>
        </w:rPr>
        <w:t xml:space="preserve"> </w:t>
      </w:r>
      <w:r w:rsidRPr="00086F97">
        <w:rPr>
          <w:rFonts w:ascii="Arial" w:eastAsia="Arial" w:hAnsi="Arial" w:cs="Arial"/>
          <w:bCs/>
          <w:color w:val="000000"/>
          <w:w w:val="99"/>
        </w:rPr>
        <w:t>se</w:t>
      </w:r>
      <w:r w:rsidRPr="00086F97">
        <w:rPr>
          <w:rFonts w:ascii="Arial" w:eastAsia="Arial" w:hAnsi="Arial" w:cs="Arial"/>
          <w:bCs/>
          <w:color w:val="000000"/>
          <w:spacing w:val="10"/>
        </w:rPr>
        <w:t xml:space="preserve"> </w:t>
      </w:r>
      <w:r w:rsidRPr="00086F97">
        <w:rPr>
          <w:rFonts w:ascii="Arial" w:eastAsia="Arial" w:hAnsi="Arial" w:cs="Arial"/>
          <w:bCs/>
          <w:color w:val="000000"/>
          <w:spacing w:val="10"/>
          <w:w w:val="92"/>
        </w:rPr>
        <w:t>na</w:t>
      </w:r>
      <w:r w:rsidRPr="00086F97">
        <w:rPr>
          <w:rFonts w:ascii="Arial" w:eastAsia="Arial" w:hAnsi="Arial" w:cs="Arial"/>
          <w:bCs/>
          <w:color w:val="000000"/>
          <w:w w:val="85"/>
        </w:rPr>
        <w:t xml:space="preserve"> </w:t>
      </w:r>
      <w:r w:rsidRPr="00086F97">
        <w:rPr>
          <w:rFonts w:ascii="Arial" w:eastAsia="Arial" w:hAnsi="Arial" w:cs="Arial"/>
          <w:bCs/>
          <w:color w:val="000000"/>
        </w:rPr>
        <w:t>místo</w:t>
      </w:r>
      <w:r w:rsidRPr="00086F97">
        <w:rPr>
          <w:rFonts w:ascii="Arial" w:eastAsia="Arial" w:hAnsi="Arial" w:cs="Arial"/>
          <w:bCs/>
          <w:color w:val="000000"/>
          <w:spacing w:val="38"/>
        </w:rPr>
        <w:t xml:space="preserve"> </w:t>
      </w:r>
      <w:r w:rsidRPr="00086F97">
        <w:rPr>
          <w:rFonts w:ascii="Arial" w:eastAsia="Arial" w:hAnsi="Arial" w:cs="Arial"/>
          <w:bCs/>
          <w:color w:val="000000"/>
          <w:spacing w:val="4"/>
          <w:w w:val="96"/>
        </w:rPr>
        <w:t>dostavila</w:t>
      </w:r>
      <w:r w:rsidRPr="00086F97">
        <w:rPr>
          <w:rFonts w:ascii="Arial" w:eastAsia="Arial" w:hAnsi="Arial" w:cs="Arial"/>
          <w:bCs/>
          <w:color w:val="000000"/>
          <w:spacing w:val="31"/>
        </w:rPr>
        <w:t xml:space="preserve"> </w:t>
      </w:r>
      <w:r w:rsidRPr="00086F97">
        <w:rPr>
          <w:rFonts w:ascii="Arial" w:eastAsia="Arial" w:hAnsi="Arial" w:cs="Arial"/>
          <w:bCs/>
          <w:color w:val="000000"/>
        </w:rPr>
        <w:t>i</w:t>
      </w:r>
      <w:r w:rsidRPr="00086F97">
        <w:rPr>
          <w:rFonts w:ascii="Arial" w:eastAsia="Arial" w:hAnsi="Arial" w:cs="Arial"/>
          <w:bCs/>
          <w:color w:val="000000"/>
          <w:spacing w:val="36"/>
        </w:rPr>
        <w:t xml:space="preserve"> </w:t>
      </w:r>
      <w:r w:rsidRPr="00086F97">
        <w:rPr>
          <w:rFonts w:ascii="Arial" w:eastAsia="Arial" w:hAnsi="Arial" w:cs="Arial"/>
          <w:bCs/>
          <w:color w:val="000000"/>
        </w:rPr>
        <w:t>osádka</w:t>
      </w:r>
      <w:r w:rsidRPr="00086F97">
        <w:rPr>
          <w:rFonts w:ascii="Arial" w:eastAsia="Arial" w:hAnsi="Arial" w:cs="Arial"/>
          <w:bCs/>
          <w:color w:val="000000"/>
          <w:spacing w:val="39"/>
        </w:rPr>
        <w:t xml:space="preserve"> </w:t>
      </w:r>
      <w:r w:rsidRPr="00086F97">
        <w:rPr>
          <w:rFonts w:ascii="Arial" w:eastAsia="Arial" w:hAnsi="Arial" w:cs="Arial"/>
          <w:bCs/>
          <w:color w:val="000000"/>
          <w:spacing w:val="2"/>
          <w:w w:val="98"/>
        </w:rPr>
        <w:t>RZS,</w:t>
      </w:r>
      <w:r w:rsidRPr="00086F97">
        <w:rPr>
          <w:rFonts w:ascii="Arial" w:eastAsia="Arial" w:hAnsi="Arial" w:cs="Arial"/>
          <w:bCs/>
          <w:color w:val="000000"/>
          <w:spacing w:val="37"/>
        </w:rPr>
        <w:t xml:space="preserve"> </w:t>
      </w:r>
      <w:r w:rsidRPr="00086F97">
        <w:rPr>
          <w:rFonts w:ascii="Arial" w:eastAsia="Arial" w:hAnsi="Arial" w:cs="Arial"/>
          <w:bCs/>
          <w:color w:val="000000"/>
        </w:rPr>
        <w:t>která</w:t>
      </w:r>
      <w:r w:rsidRPr="00086F97">
        <w:rPr>
          <w:rFonts w:ascii="Arial" w:eastAsia="Arial" w:hAnsi="Arial" w:cs="Arial"/>
          <w:bCs/>
          <w:color w:val="000000"/>
          <w:spacing w:val="34"/>
        </w:rPr>
        <w:t xml:space="preserve"> </w:t>
      </w:r>
      <w:r w:rsidRPr="00086F97">
        <w:rPr>
          <w:rFonts w:ascii="Arial" w:eastAsia="Arial" w:hAnsi="Arial" w:cs="Arial"/>
          <w:bCs/>
          <w:color w:val="000000"/>
        </w:rPr>
        <w:t>p</w:t>
      </w:r>
      <w:r w:rsidRPr="00086F97">
        <w:rPr>
          <w:rFonts w:ascii="Arial" w:eastAsia="Arial" w:hAnsi="Arial" w:cs="Arial"/>
          <w:bCs/>
          <w:color w:val="000000"/>
          <w:spacing w:val="-3"/>
          <w:w w:val="103"/>
        </w:rPr>
        <w:t>řispěchala</w:t>
      </w:r>
      <w:r w:rsidRPr="00086F97">
        <w:rPr>
          <w:rFonts w:ascii="Arial" w:eastAsia="Arial" w:hAnsi="Arial" w:cs="Arial"/>
          <w:bCs/>
          <w:color w:val="000000"/>
          <w:spacing w:val="35"/>
        </w:rPr>
        <w:t xml:space="preserve"> </w:t>
      </w:r>
      <w:r w:rsidRPr="00086F97">
        <w:rPr>
          <w:rFonts w:ascii="Arial" w:eastAsia="Arial" w:hAnsi="Arial" w:cs="Arial"/>
          <w:bCs/>
          <w:color w:val="000000"/>
          <w:spacing w:val="-1"/>
        </w:rPr>
        <w:t>na</w:t>
      </w:r>
      <w:r w:rsidRPr="00086F97">
        <w:rPr>
          <w:rFonts w:ascii="Arial" w:eastAsia="Arial" w:hAnsi="Arial" w:cs="Arial"/>
          <w:bCs/>
          <w:color w:val="000000"/>
          <w:spacing w:val="39"/>
        </w:rPr>
        <w:t xml:space="preserve"> </w:t>
      </w:r>
      <w:r w:rsidRPr="00086F97">
        <w:rPr>
          <w:rFonts w:ascii="Arial" w:eastAsia="Arial" w:hAnsi="Arial" w:cs="Arial"/>
          <w:bCs/>
          <w:color w:val="000000"/>
        </w:rPr>
        <w:t>místo</w:t>
      </w:r>
      <w:r w:rsidRPr="00086F97">
        <w:rPr>
          <w:rFonts w:ascii="Arial" w:eastAsia="Arial" w:hAnsi="Arial" w:cs="Arial"/>
          <w:bCs/>
          <w:color w:val="000000"/>
          <w:spacing w:val="36"/>
        </w:rPr>
        <w:t xml:space="preserve"> </w:t>
      </w:r>
      <w:r w:rsidRPr="00086F97">
        <w:rPr>
          <w:rFonts w:ascii="Arial" w:eastAsia="Arial" w:hAnsi="Arial" w:cs="Arial"/>
          <w:bCs/>
          <w:color w:val="000000"/>
        </w:rPr>
        <w:t>a</w:t>
      </w:r>
      <w:r w:rsidRPr="00086F97">
        <w:rPr>
          <w:rFonts w:ascii="Arial" w:eastAsia="Arial" w:hAnsi="Arial" w:cs="Arial"/>
          <w:bCs/>
          <w:color w:val="000000"/>
          <w:spacing w:val="36"/>
        </w:rPr>
        <w:t xml:space="preserve"> </w:t>
      </w:r>
      <w:r w:rsidRPr="00086F97">
        <w:rPr>
          <w:rFonts w:ascii="Arial" w:eastAsia="Arial" w:hAnsi="Arial" w:cs="Arial"/>
          <w:bCs/>
          <w:color w:val="000000"/>
          <w:spacing w:val="14"/>
          <w:w w:val="90"/>
        </w:rPr>
        <w:t>muže</w:t>
      </w:r>
      <w:r w:rsidRPr="00086F97">
        <w:rPr>
          <w:rFonts w:ascii="Arial" w:eastAsia="Arial" w:hAnsi="Arial" w:cs="Arial"/>
          <w:bCs/>
          <w:color w:val="000000"/>
          <w:spacing w:val="23"/>
        </w:rPr>
        <w:t xml:space="preserve"> </w:t>
      </w:r>
      <w:r w:rsidRPr="00086F97">
        <w:rPr>
          <w:rFonts w:ascii="Arial" w:eastAsia="Arial" w:hAnsi="Arial" w:cs="Arial"/>
          <w:bCs/>
          <w:color w:val="000000"/>
        </w:rPr>
        <w:t>si</w:t>
      </w:r>
      <w:r w:rsidRPr="00086F97">
        <w:rPr>
          <w:rFonts w:ascii="Arial" w:eastAsia="Arial" w:hAnsi="Arial" w:cs="Arial"/>
          <w:bCs/>
          <w:color w:val="000000"/>
          <w:spacing w:val="36"/>
        </w:rPr>
        <w:t xml:space="preserve"> </w:t>
      </w:r>
      <w:r w:rsidRPr="00086F97">
        <w:rPr>
          <w:rFonts w:ascii="Arial" w:eastAsia="Arial" w:hAnsi="Arial" w:cs="Arial"/>
          <w:bCs/>
          <w:color w:val="000000"/>
        </w:rPr>
        <w:t>převzala.</w:t>
      </w:r>
      <w:r w:rsidRPr="00086F97">
        <w:rPr>
          <w:rFonts w:ascii="Arial" w:eastAsia="Arial" w:hAnsi="Arial" w:cs="Arial"/>
          <w:bCs/>
          <w:color w:val="000000"/>
          <w:spacing w:val="36"/>
        </w:rPr>
        <w:t xml:space="preserve"> </w:t>
      </w:r>
      <w:r w:rsidRPr="00086F97">
        <w:rPr>
          <w:rFonts w:ascii="Arial" w:eastAsia="Arial" w:hAnsi="Arial" w:cs="Arial"/>
          <w:bCs/>
          <w:color w:val="000000"/>
          <w:spacing w:val="4"/>
          <w:w w:val="96"/>
        </w:rPr>
        <w:t>Strážníci</w:t>
      </w:r>
      <w:bookmarkStart w:id="2" w:name="_bookmark1"/>
      <w:bookmarkEnd w:id="2"/>
      <w:r w:rsidR="00C53BB9">
        <w:rPr>
          <w:rFonts w:ascii="Arial" w:eastAsia="Arial" w:hAnsi="Arial" w:cs="Arial"/>
          <w:bCs/>
          <w:color w:val="000000"/>
          <w:spacing w:val="4"/>
          <w:w w:val="96"/>
        </w:rPr>
        <w:t xml:space="preserve"> </w:t>
      </w:r>
      <w:r w:rsidRPr="00086F97">
        <w:rPr>
          <w:rFonts w:ascii="Arial" w:eastAsia="Arial" w:hAnsi="Arial" w:cs="Arial"/>
          <w:bCs/>
          <w:color w:val="000000"/>
        </w:rPr>
        <w:t>zajistili</w:t>
      </w:r>
      <w:r w:rsidRPr="00086F97">
        <w:rPr>
          <w:rFonts w:ascii="Arial" w:eastAsia="Arial" w:hAnsi="Arial" w:cs="Arial"/>
          <w:bCs/>
          <w:color w:val="000000"/>
          <w:spacing w:val="74"/>
        </w:rPr>
        <w:t xml:space="preserve"> </w:t>
      </w:r>
      <w:r w:rsidRPr="00086F97">
        <w:rPr>
          <w:rFonts w:ascii="Arial" w:eastAsia="Arial" w:hAnsi="Arial" w:cs="Arial"/>
          <w:bCs/>
          <w:color w:val="000000"/>
        </w:rPr>
        <w:t>místo</w:t>
      </w:r>
      <w:r w:rsidRPr="00086F97">
        <w:rPr>
          <w:rFonts w:ascii="Arial" w:eastAsia="Arial" w:hAnsi="Arial" w:cs="Arial"/>
          <w:bCs/>
          <w:color w:val="000000"/>
          <w:spacing w:val="74"/>
        </w:rPr>
        <w:t xml:space="preserve"> </w:t>
      </w:r>
      <w:r w:rsidRPr="00086F97">
        <w:rPr>
          <w:rFonts w:ascii="Arial" w:eastAsia="Arial" w:hAnsi="Arial" w:cs="Arial"/>
          <w:bCs/>
          <w:color w:val="000000"/>
          <w:spacing w:val="2"/>
          <w:w w:val="98"/>
        </w:rPr>
        <w:t>před</w:t>
      </w:r>
      <w:r w:rsidRPr="00086F97">
        <w:rPr>
          <w:rFonts w:ascii="Arial" w:eastAsia="Arial" w:hAnsi="Arial" w:cs="Arial"/>
          <w:bCs/>
          <w:color w:val="000000"/>
          <w:spacing w:val="73"/>
        </w:rPr>
        <w:t xml:space="preserve"> </w:t>
      </w:r>
      <w:r w:rsidRPr="00086F97">
        <w:rPr>
          <w:rFonts w:ascii="Arial" w:eastAsia="Arial" w:hAnsi="Arial" w:cs="Arial"/>
          <w:bCs/>
          <w:color w:val="000000"/>
          <w:spacing w:val="10"/>
          <w:w w:val="92"/>
        </w:rPr>
        <w:t>ne</w:t>
      </w:r>
      <w:r w:rsidRPr="00086F97">
        <w:rPr>
          <w:rFonts w:ascii="Arial" w:eastAsia="Arial" w:hAnsi="Arial" w:cs="Arial"/>
          <w:bCs/>
          <w:color w:val="000000"/>
          <w:spacing w:val="5"/>
          <w:w w:val="95"/>
        </w:rPr>
        <w:t>žádoucími</w:t>
      </w:r>
      <w:r w:rsidRPr="00086F97">
        <w:rPr>
          <w:rFonts w:ascii="Arial" w:eastAsia="Arial" w:hAnsi="Arial" w:cs="Arial"/>
          <w:bCs/>
          <w:color w:val="000000"/>
          <w:spacing w:val="67"/>
        </w:rPr>
        <w:t xml:space="preserve"> </w:t>
      </w:r>
      <w:r w:rsidRPr="00086F97">
        <w:rPr>
          <w:rFonts w:ascii="Arial" w:eastAsia="Arial" w:hAnsi="Arial" w:cs="Arial"/>
          <w:bCs/>
          <w:color w:val="000000"/>
          <w:spacing w:val="-2"/>
          <w:w w:val="102"/>
        </w:rPr>
        <w:t>osobami.</w:t>
      </w:r>
      <w:r w:rsidRPr="00086F97">
        <w:rPr>
          <w:rFonts w:ascii="Arial" w:eastAsia="Arial" w:hAnsi="Arial" w:cs="Arial"/>
          <w:bCs/>
          <w:color w:val="000000"/>
          <w:spacing w:val="71"/>
        </w:rPr>
        <w:t xml:space="preserve"> </w:t>
      </w:r>
      <w:r w:rsidRPr="00086F97">
        <w:rPr>
          <w:rFonts w:ascii="Arial" w:eastAsia="Arial" w:hAnsi="Arial" w:cs="Arial"/>
          <w:bCs/>
          <w:color w:val="000000"/>
          <w:spacing w:val="-1"/>
          <w:w w:val="101"/>
        </w:rPr>
        <w:t>Jakmile</w:t>
      </w:r>
      <w:r w:rsidRPr="00086F97">
        <w:rPr>
          <w:rFonts w:ascii="Arial" w:eastAsia="Arial" w:hAnsi="Arial" w:cs="Arial"/>
          <w:bCs/>
          <w:color w:val="000000"/>
          <w:spacing w:val="74"/>
        </w:rPr>
        <w:t xml:space="preserve"> </w:t>
      </w:r>
      <w:r w:rsidRPr="00086F97">
        <w:rPr>
          <w:rFonts w:ascii="Arial" w:eastAsia="Arial" w:hAnsi="Arial" w:cs="Arial"/>
          <w:bCs/>
          <w:color w:val="000000"/>
        </w:rPr>
        <w:t>byl</w:t>
      </w:r>
      <w:r w:rsidRPr="00086F97">
        <w:rPr>
          <w:rFonts w:ascii="Arial" w:eastAsia="Arial" w:hAnsi="Arial" w:cs="Arial"/>
          <w:bCs/>
          <w:color w:val="000000"/>
          <w:spacing w:val="72"/>
        </w:rPr>
        <w:t xml:space="preserve"> </w:t>
      </w:r>
      <w:r w:rsidRPr="00086F97">
        <w:rPr>
          <w:rFonts w:ascii="Arial" w:eastAsia="Arial" w:hAnsi="Arial" w:cs="Arial"/>
          <w:bCs/>
          <w:color w:val="000000"/>
          <w:spacing w:val="1"/>
        </w:rPr>
        <w:t>mu</w:t>
      </w:r>
      <w:r w:rsidRPr="00086F97">
        <w:rPr>
          <w:rFonts w:ascii="Arial" w:eastAsia="Arial" w:hAnsi="Arial" w:cs="Arial"/>
          <w:bCs/>
          <w:color w:val="000000"/>
          <w:spacing w:val="7"/>
          <w:w w:val="93"/>
        </w:rPr>
        <w:t>ž</w:t>
      </w:r>
      <w:r w:rsidRPr="00086F97">
        <w:rPr>
          <w:rFonts w:ascii="Arial" w:eastAsia="Arial" w:hAnsi="Arial" w:cs="Arial"/>
          <w:bCs/>
          <w:color w:val="000000"/>
          <w:spacing w:val="66"/>
        </w:rPr>
        <w:t xml:space="preserve"> </w:t>
      </w:r>
      <w:r w:rsidRPr="00086F97">
        <w:rPr>
          <w:rFonts w:ascii="Arial" w:eastAsia="Arial" w:hAnsi="Arial" w:cs="Arial"/>
          <w:bCs/>
          <w:color w:val="000000"/>
        </w:rPr>
        <w:t>již</w:t>
      </w:r>
      <w:r w:rsidRPr="00086F97">
        <w:rPr>
          <w:rFonts w:ascii="Arial" w:eastAsia="Arial" w:hAnsi="Arial" w:cs="Arial"/>
          <w:bCs/>
          <w:color w:val="000000"/>
          <w:spacing w:val="72"/>
        </w:rPr>
        <w:t xml:space="preserve"> </w:t>
      </w:r>
      <w:r w:rsidRPr="00086F97">
        <w:rPr>
          <w:rFonts w:ascii="Arial" w:eastAsia="Arial" w:hAnsi="Arial" w:cs="Arial"/>
          <w:bCs/>
          <w:color w:val="000000"/>
        </w:rPr>
        <w:t>mimo</w:t>
      </w:r>
      <w:r w:rsidRPr="00086F97">
        <w:rPr>
          <w:rFonts w:ascii="Arial" w:eastAsia="Arial" w:hAnsi="Arial" w:cs="Arial"/>
          <w:bCs/>
          <w:color w:val="000000"/>
          <w:spacing w:val="73"/>
        </w:rPr>
        <w:t xml:space="preserve"> </w:t>
      </w:r>
      <w:r w:rsidRPr="00086F97">
        <w:rPr>
          <w:rFonts w:ascii="Arial" w:eastAsia="Arial" w:hAnsi="Arial" w:cs="Arial"/>
          <w:bCs/>
          <w:color w:val="000000"/>
          <w:spacing w:val="-4"/>
          <w:w w:val="104"/>
        </w:rPr>
        <w:t>ohro</w:t>
      </w:r>
      <w:r w:rsidRPr="00086F97">
        <w:rPr>
          <w:rFonts w:ascii="Arial" w:eastAsia="Arial" w:hAnsi="Arial" w:cs="Arial"/>
          <w:bCs/>
          <w:color w:val="000000"/>
          <w:spacing w:val="4"/>
          <w:w w:val="96"/>
        </w:rPr>
        <w:t>žení</w:t>
      </w:r>
      <w:r w:rsidRPr="00086F97">
        <w:rPr>
          <w:rFonts w:ascii="Arial" w:eastAsia="Arial" w:hAnsi="Arial" w:cs="Arial"/>
          <w:bCs/>
          <w:color w:val="000000"/>
          <w:spacing w:val="71"/>
        </w:rPr>
        <w:t xml:space="preserve"> </w:t>
      </w:r>
      <w:r w:rsidRPr="00086F97">
        <w:rPr>
          <w:rFonts w:ascii="Arial" w:eastAsia="Arial" w:hAnsi="Arial" w:cs="Arial"/>
          <w:bCs/>
          <w:color w:val="000000"/>
        </w:rPr>
        <w:t>života,</w:t>
      </w:r>
      <w:r w:rsidRPr="00086F97">
        <w:rPr>
          <w:rFonts w:ascii="Arial" w:eastAsia="Arial" w:hAnsi="Arial" w:cs="Arial"/>
          <w:bCs/>
          <w:color w:val="000000"/>
          <w:w w:val="96"/>
        </w:rPr>
        <w:t xml:space="preserve"> </w:t>
      </w:r>
      <w:r w:rsidRPr="00086F97">
        <w:rPr>
          <w:rFonts w:ascii="Arial" w:eastAsia="Arial" w:hAnsi="Arial" w:cs="Arial"/>
          <w:bCs/>
          <w:color w:val="000000"/>
          <w:spacing w:val="-6"/>
          <w:w w:val="105"/>
        </w:rPr>
        <w:t>pomohla</w:t>
      </w:r>
      <w:r w:rsidRPr="00086F97">
        <w:rPr>
          <w:rFonts w:ascii="Arial" w:eastAsia="Arial" w:hAnsi="Arial" w:cs="Arial"/>
          <w:bCs/>
          <w:color w:val="000000"/>
          <w:w w:val="97"/>
        </w:rPr>
        <w:t xml:space="preserve"> </w:t>
      </w:r>
      <w:r w:rsidRPr="00086F97">
        <w:rPr>
          <w:rFonts w:ascii="Arial" w:eastAsia="Arial" w:hAnsi="Arial" w:cs="Arial"/>
          <w:bCs/>
          <w:color w:val="000000"/>
          <w:spacing w:val="3"/>
          <w:w w:val="97"/>
        </w:rPr>
        <w:t>hlídka</w:t>
      </w:r>
      <w:r w:rsidRPr="00086F97">
        <w:rPr>
          <w:rFonts w:ascii="Arial" w:eastAsia="Arial" w:hAnsi="Arial" w:cs="Arial"/>
          <w:bCs/>
          <w:color w:val="000000"/>
        </w:rPr>
        <w:t xml:space="preserve"> s </w:t>
      </w:r>
      <w:r w:rsidRPr="00086F97">
        <w:rPr>
          <w:rFonts w:ascii="Arial" w:eastAsia="Arial" w:hAnsi="Arial" w:cs="Arial"/>
          <w:bCs/>
          <w:color w:val="000000"/>
          <w:spacing w:val="3"/>
          <w:w w:val="97"/>
        </w:rPr>
        <w:t>jeho</w:t>
      </w:r>
      <w:r w:rsidRPr="00086F97">
        <w:rPr>
          <w:rFonts w:ascii="Arial" w:eastAsia="Arial" w:hAnsi="Arial" w:cs="Arial"/>
          <w:bCs/>
          <w:color w:val="000000"/>
          <w:w w:val="93"/>
        </w:rPr>
        <w:t xml:space="preserve"> </w:t>
      </w:r>
      <w:r w:rsidRPr="00086F97">
        <w:rPr>
          <w:rFonts w:ascii="Arial" w:eastAsia="Arial" w:hAnsi="Arial" w:cs="Arial"/>
          <w:bCs/>
          <w:color w:val="000000"/>
          <w:spacing w:val="13"/>
          <w:w w:val="89"/>
        </w:rPr>
        <w:t>p</w:t>
      </w:r>
      <w:r w:rsidRPr="00086F97">
        <w:rPr>
          <w:rFonts w:ascii="Arial" w:eastAsia="Arial" w:hAnsi="Arial" w:cs="Arial"/>
          <w:bCs/>
          <w:color w:val="000000"/>
          <w:spacing w:val="-2"/>
        </w:rPr>
        <w:t>řevozem</w:t>
      </w:r>
      <w:r w:rsidRPr="00086F97">
        <w:rPr>
          <w:rFonts w:ascii="Arial" w:eastAsia="Arial" w:hAnsi="Arial" w:cs="Arial"/>
          <w:bCs/>
          <w:color w:val="000000"/>
          <w:spacing w:val="2"/>
        </w:rPr>
        <w:t xml:space="preserve"> </w:t>
      </w:r>
      <w:r w:rsidRPr="00086F97">
        <w:rPr>
          <w:rFonts w:ascii="Arial" w:eastAsia="Arial" w:hAnsi="Arial" w:cs="Arial"/>
          <w:bCs/>
          <w:color w:val="000000"/>
        </w:rPr>
        <w:t>na</w:t>
      </w:r>
      <w:r w:rsidRPr="00086F97">
        <w:rPr>
          <w:rFonts w:ascii="Arial" w:eastAsia="Arial" w:hAnsi="Arial" w:cs="Arial"/>
          <w:bCs/>
          <w:color w:val="000000"/>
          <w:spacing w:val="3"/>
        </w:rPr>
        <w:t xml:space="preserve"> </w:t>
      </w:r>
      <w:r w:rsidRPr="00086F97">
        <w:rPr>
          <w:rFonts w:ascii="Arial" w:eastAsia="Arial" w:hAnsi="Arial" w:cs="Arial"/>
          <w:bCs/>
          <w:color w:val="000000"/>
          <w:spacing w:val="9"/>
          <w:w w:val="91"/>
        </w:rPr>
        <w:t>dal</w:t>
      </w:r>
      <w:r w:rsidRPr="00086F97">
        <w:rPr>
          <w:rFonts w:ascii="Arial" w:eastAsia="Arial" w:hAnsi="Arial" w:cs="Arial"/>
          <w:bCs/>
          <w:color w:val="000000"/>
          <w:spacing w:val="2"/>
          <w:w w:val="93"/>
        </w:rPr>
        <w:t>ší</w:t>
      </w:r>
      <w:r w:rsidRPr="00086F97">
        <w:rPr>
          <w:rFonts w:ascii="Arial" w:eastAsia="Arial" w:hAnsi="Arial" w:cs="Arial"/>
          <w:bCs/>
          <w:color w:val="000000"/>
          <w:w w:val="94"/>
        </w:rPr>
        <w:t xml:space="preserve"> </w:t>
      </w:r>
      <w:r w:rsidRPr="00086F97">
        <w:rPr>
          <w:rFonts w:ascii="Arial" w:eastAsia="Arial" w:hAnsi="Arial" w:cs="Arial"/>
          <w:bCs/>
          <w:color w:val="000000"/>
          <w:spacing w:val="8"/>
          <w:w w:val="92"/>
        </w:rPr>
        <w:t>vy</w:t>
      </w:r>
      <w:r w:rsidRPr="00086F97">
        <w:rPr>
          <w:rFonts w:ascii="Arial" w:eastAsia="Arial" w:hAnsi="Arial" w:cs="Arial"/>
          <w:bCs/>
          <w:color w:val="000000"/>
          <w:spacing w:val="-2"/>
        </w:rPr>
        <w:t>šet</w:t>
      </w:r>
      <w:r w:rsidRPr="00086F97">
        <w:rPr>
          <w:rFonts w:ascii="Arial" w:eastAsia="Arial" w:hAnsi="Arial" w:cs="Arial"/>
          <w:bCs/>
          <w:color w:val="000000"/>
          <w:w w:val="5"/>
        </w:rPr>
        <w:t xml:space="preserve"> </w:t>
      </w:r>
      <w:r w:rsidRPr="00086F97">
        <w:rPr>
          <w:rFonts w:ascii="Arial" w:eastAsia="Arial" w:hAnsi="Arial" w:cs="Arial"/>
          <w:bCs/>
          <w:color w:val="000000"/>
          <w:spacing w:val="10"/>
          <w:w w:val="90"/>
        </w:rPr>
        <w:t>ření</w:t>
      </w:r>
      <w:r w:rsidRPr="00086F97">
        <w:rPr>
          <w:rFonts w:ascii="Arial" w:eastAsia="Arial" w:hAnsi="Arial" w:cs="Arial"/>
          <w:bCs/>
          <w:color w:val="000000"/>
          <w:w w:val="84"/>
        </w:rPr>
        <w:t xml:space="preserve"> </w:t>
      </w:r>
      <w:r w:rsidRPr="00086F97">
        <w:rPr>
          <w:rFonts w:ascii="Arial" w:eastAsia="Arial" w:hAnsi="Arial" w:cs="Arial"/>
          <w:bCs/>
          <w:color w:val="000000"/>
        </w:rPr>
        <w:t>do</w:t>
      </w:r>
      <w:r w:rsidRPr="00086F97">
        <w:rPr>
          <w:rFonts w:ascii="Arial" w:eastAsia="Arial" w:hAnsi="Arial" w:cs="Arial"/>
          <w:bCs/>
          <w:color w:val="000000"/>
          <w:w w:val="99"/>
        </w:rPr>
        <w:t xml:space="preserve"> </w:t>
      </w:r>
      <w:r w:rsidRPr="00086F97">
        <w:rPr>
          <w:rFonts w:ascii="Arial" w:eastAsia="Arial" w:hAnsi="Arial" w:cs="Arial"/>
          <w:bCs/>
          <w:color w:val="000000"/>
        </w:rPr>
        <w:t>nemocnice.</w:t>
      </w:r>
    </w:p>
    <w:p w:rsidR="00086F97" w:rsidRPr="00086F97" w:rsidRDefault="00086F97" w:rsidP="00C53BB9">
      <w:pPr>
        <w:autoSpaceDE w:val="0"/>
        <w:autoSpaceDN w:val="0"/>
        <w:spacing w:after="0" w:line="240" w:lineRule="auto"/>
        <w:ind w:firstLine="708"/>
        <w:jc w:val="both"/>
        <w:rPr>
          <w:rFonts w:ascii="Arial" w:hAnsi="Arial" w:cs="Arial"/>
        </w:rPr>
      </w:pPr>
      <w:r w:rsidRPr="00086F97">
        <w:rPr>
          <w:rFonts w:ascii="Arial" w:eastAsia="Arial" w:hAnsi="Arial" w:cs="Arial"/>
          <w:bCs/>
          <w:color w:val="000000"/>
          <w:spacing w:val="-1"/>
          <w:w w:val="101"/>
        </w:rPr>
        <w:t>Opera</w:t>
      </w:r>
      <w:r w:rsidRPr="00086F97">
        <w:rPr>
          <w:rFonts w:ascii="Arial" w:eastAsia="Arial" w:hAnsi="Arial" w:cs="Arial"/>
          <w:bCs/>
          <w:color w:val="000000"/>
        </w:rPr>
        <w:t>ční</w:t>
      </w:r>
      <w:r w:rsidRPr="00086F97">
        <w:rPr>
          <w:rFonts w:ascii="Arial" w:eastAsia="Arial" w:hAnsi="Arial" w:cs="Arial"/>
          <w:bCs/>
          <w:color w:val="000000"/>
          <w:spacing w:val="17"/>
        </w:rPr>
        <w:t xml:space="preserve"> </w:t>
      </w:r>
      <w:r w:rsidRPr="00086F97">
        <w:rPr>
          <w:rFonts w:ascii="Arial" w:eastAsia="Arial" w:hAnsi="Arial" w:cs="Arial"/>
          <w:bCs/>
          <w:color w:val="000000"/>
        </w:rPr>
        <w:t>strá</w:t>
      </w:r>
      <w:r w:rsidRPr="00086F97">
        <w:rPr>
          <w:rFonts w:ascii="Arial" w:eastAsia="Arial" w:hAnsi="Arial" w:cs="Arial"/>
          <w:bCs/>
          <w:color w:val="000000"/>
          <w:spacing w:val="7"/>
          <w:w w:val="93"/>
        </w:rPr>
        <w:t>žník</w:t>
      </w:r>
      <w:r w:rsidRPr="00086F97">
        <w:rPr>
          <w:rFonts w:ascii="Arial" w:eastAsia="Arial" w:hAnsi="Arial" w:cs="Arial"/>
          <w:bCs/>
          <w:color w:val="000000"/>
          <w:spacing w:val="10"/>
        </w:rPr>
        <w:t xml:space="preserve"> </w:t>
      </w:r>
      <w:r w:rsidRPr="00086F97">
        <w:rPr>
          <w:rFonts w:ascii="Arial" w:eastAsia="Arial" w:hAnsi="Arial" w:cs="Arial"/>
          <w:bCs/>
          <w:color w:val="000000"/>
        </w:rPr>
        <w:t>p</w:t>
      </w:r>
      <w:r w:rsidRPr="00086F97">
        <w:rPr>
          <w:rFonts w:ascii="Arial" w:eastAsia="Arial" w:hAnsi="Arial" w:cs="Arial"/>
          <w:bCs/>
          <w:color w:val="000000"/>
          <w:spacing w:val="2"/>
          <w:w w:val="97"/>
        </w:rPr>
        <w:t>řijal</w:t>
      </w:r>
      <w:r w:rsidRPr="00086F97">
        <w:rPr>
          <w:rFonts w:ascii="Arial" w:eastAsia="Arial" w:hAnsi="Arial" w:cs="Arial"/>
          <w:bCs/>
          <w:color w:val="000000"/>
          <w:spacing w:val="15"/>
        </w:rPr>
        <w:t xml:space="preserve"> </w:t>
      </w:r>
      <w:r w:rsidRPr="00086F97">
        <w:rPr>
          <w:rFonts w:ascii="Arial" w:eastAsia="Arial" w:hAnsi="Arial" w:cs="Arial"/>
          <w:bCs/>
          <w:color w:val="000000"/>
        </w:rPr>
        <w:t>oznámení</w:t>
      </w:r>
      <w:r w:rsidRPr="00086F97">
        <w:rPr>
          <w:rFonts w:ascii="Arial" w:eastAsia="Arial" w:hAnsi="Arial" w:cs="Arial"/>
          <w:bCs/>
          <w:color w:val="000000"/>
          <w:spacing w:val="17"/>
        </w:rPr>
        <w:t xml:space="preserve"> </w:t>
      </w:r>
      <w:r w:rsidRPr="00086F97">
        <w:rPr>
          <w:rFonts w:ascii="Arial" w:eastAsia="Arial" w:hAnsi="Arial" w:cs="Arial"/>
          <w:bCs/>
          <w:color w:val="000000"/>
        </w:rPr>
        <w:t>od</w:t>
      </w:r>
      <w:r w:rsidRPr="00086F97">
        <w:rPr>
          <w:rFonts w:ascii="Arial" w:eastAsia="Arial" w:hAnsi="Arial" w:cs="Arial"/>
          <w:bCs/>
          <w:color w:val="000000"/>
          <w:spacing w:val="17"/>
        </w:rPr>
        <w:t xml:space="preserve"> </w:t>
      </w:r>
      <w:r w:rsidRPr="00086F97">
        <w:rPr>
          <w:rFonts w:ascii="Arial" w:eastAsia="Arial" w:hAnsi="Arial" w:cs="Arial"/>
          <w:bCs/>
          <w:color w:val="000000"/>
          <w:spacing w:val="1"/>
        </w:rPr>
        <w:t>mu</w:t>
      </w:r>
      <w:r w:rsidRPr="00086F97">
        <w:rPr>
          <w:rFonts w:ascii="Arial" w:eastAsia="Arial" w:hAnsi="Arial" w:cs="Arial"/>
          <w:bCs/>
          <w:color w:val="000000"/>
          <w:spacing w:val="2"/>
          <w:w w:val="97"/>
        </w:rPr>
        <w:t>že</w:t>
      </w:r>
      <w:r w:rsidRPr="00086F97">
        <w:rPr>
          <w:rFonts w:ascii="Arial" w:eastAsia="Arial" w:hAnsi="Arial" w:cs="Arial"/>
          <w:bCs/>
          <w:color w:val="000000"/>
          <w:spacing w:val="18"/>
        </w:rPr>
        <w:t xml:space="preserve"> </w:t>
      </w:r>
      <w:r w:rsidRPr="00086F97">
        <w:rPr>
          <w:rFonts w:ascii="Arial" w:eastAsia="Arial" w:hAnsi="Arial" w:cs="Arial"/>
          <w:bCs/>
          <w:color w:val="000000"/>
          <w:spacing w:val="10"/>
          <w:w w:val="91"/>
        </w:rPr>
        <w:t>se</w:t>
      </w:r>
      <w:r w:rsidRPr="00086F97">
        <w:rPr>
          <w:rFonts w:ascii="Arial" w:eastAsia="Arial" w:hAnsi="Arial" w:cs="Arial"/>
          <w:bCs/>
          <w:color w:val="000000"/>
          <w:spacing w:val="7"/>
        </w:rPr>
        <w:t xml:space="preserve"> </w:t>
      </w:r>
      <w:r w:rsidRPr="00086F97">
        <w:rPr>
          <w:rFonts w:ascii="Arial" w:eastAsia="Arial" w:hAnsi="Arial" w:cs="Arial"/>
          <w:bCs/>
          <w:color w:val="000000"/>
          <w:spacing w:val="2"/>
          <w:w w:val="98"/>
        </w:rPr>
        <w:t>sebevra</w:t>
      </w:r>
      <w:r w:rsidRPr="00086F97">
        <w:rPr>
          <w:rFonts w:ascii="Arial" w:eastAsia="Arial" w:hAnsi="Arial" w:cs="Arial"/>
          <w:bCs/>
          <w:color w:val="000000"/>
          <w:spacing w:val="1"/>
          <w:w w:val="99"/>
        </w:rPr>
        <w:t>žednými</w:t>
      </w:r>
      <w:r w:rsidRPr="00086F97">
        <w:rPr>
          <w:rFonts w:ascii="Arial" w:eastAsia="Arial" w:hAnsi="Arial" w:cs="Arial"/>
          <w:bCs/>
          <w:color w:val="000000"/>
          <w:spacing w:val="16"/>
        </w:rPr>
        <w:t xml:space="preserve"> </w:t>
      </w:r>
      <w:r w:rsidRPr="00086F97">
        <w:rPr>
          <w:rFonts w:ascii="Arial" w:eastAsia="Arial" w:hAnsi="Arial" w:cs="Arial"/>
          <w:bCs/>
          <w:color w:val="000000"/>
          <w:spacing w:val="-4"/>
          <w:w w:val="104"/>
        </w:rPr>
        <w:t>sklony.</w:t>
      </w:r>
      <w:r w:rsidRPr="00086F97">
        <w:rPr>
          <w:rFonts w:ascii="Arial" w:eastAsia="Arial" w:hAnsi="Arial" w:cs="Arial"/>
          <w:bCs/>
          <w:color w:val="000000"/>
          <w:spacing w:val="17"/>
        </w:rPr>
        <w:t xml:space="preserve"> </w:t>
      </w:r>
      <w:r w:rsidRPr="00086F97">
        <w:rPr>
          <w:rFonts w:ascii="Arial" w:eastAsia="Arial" w:hAnsi="Arial" w:cs="Arial"/>
          <w:bCs/>
          <w:color w:val="000000"/>
        </w:rPr>
        <w:t>Podařilo</w:t>
      </w:r>
      <w:r w:rsidRPr="00086F97">
        <w:rPr>
          <w:rFonts w:ascii="Arial" w:eastAsia="Arial" w:hAnsi="Arial" w:cs="Arial"/>
          <w:bCs/>
          <w:color w:val="000000"/>
          <w:spacing w:val="17"/>
        </w:rPr>
        <w:t xml:space="preserve"> </w:t>
      </w:r>
      <w:r w:rsidRPr="00086F97">
        <w:rPr>
          <w:rFonts w:ascii="Arial" w:eastAsia="Arial" w:hAnsi="Arial" w:cs="Arial"/>
          <w:bCs/>
          <w:color w:val="000000"/>
        </w:rPr>
        <w:t>se od</w:t>
      </w:r>
      <w:r w:rsidRPr="00086F97">
        <w:rPr>
          <w:rFonts w:ascii="Arial" w:eastAsia="Arial" w:hAnsi="Arial" w:cs="Arial"/>
          <w:bCs/>
          <w:color w:val="000000"/>
          <w:spacing w:val="56"/>
        </w:rPr>
        <w:t xml:space="preserve"> </w:t>
      </w:r>
      <w:r w:rsidRPr="00086F97">
        <w:rPr>
          <w:rFonts w:ascii="Arial" w:eastAsia="Arial" w:hAnsi="Arial" w:cs="Arial"/>
          <w:bCs/>
          <w:color w:val="000000"/>
        </w:rPr>
        <w:t>něj</w:t>
      </w:r>
      <w:r w:rsidRPr="00086F97">
        <w:rPr>
          <w:rFonts w:ascii="Arial" w:eastAsia="Arial" w:hAnsi="Arial" w:cs="Arial"/>
          <w:bCs/>
          <w:color w:val="000000"/>
          <w:spacing w:val="57"/>
        </w:rPr>
        <w:t xml:space="preserve"> </w:t>
      </w:r>
      <w:r w:rsidRPr="00086F97">
        <w:rPr>
          <w:rFonts w:ascii="Arial" w:eastAsia="Arial" w:hAnsi="Arial" w:cs="Arial"/>
          <w:bCs/>
          <w:color w:val="000000"/>
          <w:spacing w:val="1"/>
          <w:w w:val="98"/>
        </w:rPr>
        <w:t>zjistit</w:t>
      </w:r>
      <w:r w:rsidRPr="00086F97">
        <w:rPr>
          <w:rFonts w:ascii="Arial" w:eastAsia="Arial" w:hAnsi="Arial" w:cs="Arial"/>
          <w:bCs/>
          <w:color w:val="000000"/>
          <w:spacing w:val="55"/>
        </w:rPr>
        <w:t xml:space="preserve"> </w:t>
      </w:r>
      <w:r w:rsidRPr="00086F97">
        <w:rPr>
          <w:rFonts w:ascii="Arial" w:eastAsia="Arial" w:hAnsi="Arial" w:cs="Arial"/>
          <w:bCs/>
          <w:color w:val="000000"/>
        </w:rPr>
        <w:t>místo</w:t>
      </w:r>
      <w:r w:rsidRPr="00086F97">
        <w:rPr>
          <w:rFonts w:ascii="Arial" w:eastAsia="Arial" w:hAnsi="Arial" w:cs="Arial"/>
          <w:bCs/>
          <w:color w:val="000000"/>
          <w:spacing w:val="55"/>
        </w:rPr>
        <w:t xml:space="preserve"> </w:t>
      </w:r>
      <w:r w:rsidRPr="00086F97">
        <w:rPr>
          <w:rFonts w:ascii="Arial" w:eastAsia="Arial" w:hAnsi="Arial" w:cs="Arial"/>
          <w:bCs/>
          <w:color w:val="000000"/>
          <w:spacing w:val="1"/>
          <w:w w:val="99"/>
        </w:rPr>
        <w:t>pobytu,</w:t>
      </w:r>
      <w:r w:rsidRPr="00086F97">
        <w:rPr>
          <w:rFonts w:ascii="Arial" w:eastAsia="Arial" w:hAnsi="Arial" w:cs="Arial"/>
          <w:bCs/>
          <w:color w:val="000000"/>
          <w:spacing w:val="57"/>
        </w:rPr>
        <w:t xml:space="preserve"> </w:t>
      </w:r>
      <w:r w:rsidRPr="00086F97">
        <w:rPr>
          <w:rFonts w:ascii="Arial" w:eastAsia="Arial" w:hAnsi="Arial" w:cs="Arial"/>
          <w:bCs/>
          <w:color w:val="000000"/>
          <w:spacing w:val="13"/>
          <w:w w:val="91"/>
        </w:rPr>
        <w:t>kam</w:t>
      </w:r>
      <w:r w:rsidRPr="00086F97">
        <w:rPr>
          <w:rFonts w:ascii="Arial" w:eastAsia="Arial" w:hAnsi="Arial" w:cs="Arial"/>
          <w:bCs/>
          <w:color w:val="000000"/>
          <w:spacing w:val="44"/>
        </w:rPr>
        <w:t xml:space="preserve"> </w:t>
      </w:r>
      <w:r w:rsidRPr="00086F97">
        <w:rPr>
          <w:rFonts w:ascii="Arial" w:eastAsia="Arial" w:hAnsi="Arial" w:cs="Arial"/>
          <w:bCs/>
          <w:color w:val="000000"/>
          <w:spacing w:val="9"/>
          <w:w w:val="92"/>
        </w:rPr>
        <w:t>se</w:t>
      </w:r>
      <w:r w:rsidRPr="00086F97">
        <w:rPr>
          <w:rFonts w:ascii="Arial" w:eastAsia="Arial" w:hAnsi="Arial" w:cs="Arial"/>
          <w:bCs/>
          <w:color w:val="000000"/>
          <w:spacing w:val="47"/>
        </w:rPr>
        <w:t xml:space="preserve"> </w:t>
      </w:r>
      <w:r w:rsidRPr="00086F97">
        <w:rPr>
          <w:rFonts w:ascii="Arial" w:eastAsia="Arial" w:hAnsi="Arial" w:cs="Arial"/>
          <w:bCs/>
          <w:color w:val="000000"/>
          <w:spacing w:val="3"/>
          <w:w w:val="97"/>
        </w:rPr>
        <w:t>urychlen</w:t>
      </w:r>
      <w:r w:rsidRPr="00086F97">
        <w:rPr>
          <w:rFonts w:ascii="Arial" w:eastAsia="Arial" w:hAnsi="Arial" w:cs="Arial"/>
          <w:bCs/>
          <w:color w:val="000000"/>
        </w:rPr>
        <w:t>ě</w:t>
      </w:r>
      <w:r w:rsidRPr="00086F97">
        <w:rPr>
          <w:rFonts w:ascii="Arial" w:eastAsia="Arial" w:hAnsi="Arial" w:cs="Arial"/>
          <w:bCs/>
          <w:color w:val="000000"/>
          <w:spacing w:val="55"/>
        </w:rPr>
        <w:t xml:space="preserve"> </w:t>
      </w:r>
      <w:r w:rsidRPr="00086F97">
        <w:rPr>
          <w:rFonts w:ascii="Arial" w:eastAsia="Arial" w:hAnsi="Arial" w:cs="Arial"/>
          <w:bCs/>
          <w:color w:val="000000"/>
          <w:spacing w:val="11"/>
          <w:w w:val="90"/>
        </w:rPr>
        <w:t>vydala</w:t>
      </w:r>
      <w:r w:rsidRPr="00086F97">
        <w:rPr>
          <w:rFonts w:ascii="Arial" w:eastAsia="Arial" w:hAnsi="Arial" w:cs="Arial"/>
          <w:bCs/>
          <w:color w:val="000000"/>
          <w:spacing w:val="45"/>
        </w:rPr>
        <w:t xml:space="preserve"> </w:t>
      </w:r>
      <w:r w:rsidRPr="00086F97">
        <w:rPr>
          <w:rFonts w:ascii="Arial" w:eastAsia="Arial" w:hAnsi="Arial" w:cs="Arial"/>
          <w:bCs/>
          <w:color w:val="000000"/>
        </w:rPr>
        <w:t>hlídka.</w:t>
      </w:r>
      <w:r w:rsidRPr="00086F97">
        <w:rPr>
          <w:rFonts w:ascii="Arial" w:eastAsia="Arial" w:hAnsi="Arial" w:cs="Arial"/>
          <w:bCs/>
          <w:color w:val="000000"/>
          <w:spacing w:val="58"/>
        </w:rPr>
        <w:t xml:space="preserve"> </w:t>
      </w:r>
      <w:r w:rsidRPr="00086F97">
        <w:rPr>
          <w:rFonts w:ascii="Arial" w:eastAsia="Arial" w:hAnsi="Arial" w:cs="Arial"/>
          <w:bCs/>
          <w:color w:val="000000"/>
          <w:spacing w:val="14"/>
          <w:w w:val="90"/>
        </w:rPr>
        <w:t>Na</w:t>
      </w:r>
      <w:r w:rsidRPr="00086F97">
        <w:rPr>
          <w:rFonts w:ascii="Arial" w:eastAsia="Arial" w:hAnsi="Arial" w:cs="Arial"/>
          <w:bCs/>
          <w:color w:val="000000"/>
          <w:spacing w:val="41"/>
        </w:rPr>
        <w:t xml:space="preserve"> </w:t>
      </w:r>
      <w:r w:rsidRPr="00086F97">
        <w:rPr>
          <w:rFonts w:ascii="Arial" w:eastAsia="Arial" w:hAnsi="Arial" w:cs="Arial"/>
          <w:bCs/>
          <w:color w:val="000000"/>
          <w:spacing w:val="9"/>
          <w:w w:val="92"/>
        </w:rPr>
        <w:t>zvon</w:t>
      </w:r>
      <w:r w:rsidRPr="00086F97">
        <w:rPr>
          <w:rFonts w:ascii="Arial" w:eastAsia="Arial" w:hAnsi="Arial" w:cs="Arial"/>
          <w:bCs/>
          <w:color w:val="000000"/>
          <w:spacing w:val="7"/>
          <w:w w:val="92"/>
        </w:rPr>
        <w:t>ění</w:t>
      </w:r>
      <w:r w:rsidRPr="00086F97">
        <w:rPr>
          <w:rFonts w:ascii="Arial" w:eastAsia="Arial" w:hAnsi="Arial" w:cs="Arial"/>
          <w:bCs/>
          <w:color w:val="000000"/>
          <w:spacing w:val="47"/>
        </w:rPr>
        <w:t xml:space="preserve"> </w:t>
      </w:r>
      <w:r w:rsidRPr="00086F97">
        <w:rPr>
          <w:rFonts w:ascii="Arial" w:eastAsia="Arial" w:hAnsi="Arial" w:cs="Arial"/>
          <w:bCs/>
          <w:color w:val="000000"/>
        </w:rPr>
        <w:t>u</w:t>
      </w:r>
      <w:r w:rsidRPr="00086F97">
        <w:rPr>
          <w:rFonts w:ascii="Arial" w:eastAsia="Arial" w:hAnsi="Arial" w:cs="Arial"/>
          <w:bCs/>
          <w:color w:val="000000"/>
          <w:spacing w:val="58"/>
        </w:rPr>
        <w:t xml:space="preserve"> </w:t>
      </w:r>
      <w:r w:rsidRPr="00086F97">
        <w:rPr>
          <w:rFonts w:ascii="Arial" w:eastAsia="Arial" w:hAnsi="Arial" w:cs="Arial"/>
          <w:bCs/>
          <w:color w:val="000000"/>
          <w:spacing w:val="6"/>
          <w:w w:val="95"/>
        </w:rPr>
        <w:t>vchodu</w:t>
      </w:r>
      <w:r w:rsidRPr="00086F97">
        <w:rPr>
          <w:rFonts w:ascii="Arial" w:eastAsia="Arial" w:hAnsi="Arial" w:cs="Arial"/>
          <w:bCs/>
          <w:color w:val="000000"/>
          <w:spacing w:val="50"/>
        </w:rPr>
        <w:t xml:space="preserve"> </w:t>
      </w:r>
      <w:r w:rsidRPr="00086F97">
        <w:rPr>
          <w:rFonts w:ascii="Arial" w:eastAsia="Arial" w:hAnsi="Arial" w:cs="Arial"/>
          <w:bCs/>
          <w:color w:val="000000"/>
          <w:spacing w:val="2"/>
          <w:w w:val="98"/>
        </w:rPr>
        <w:t>do</w:t>
      </w:r>
      <w:r w:rsidRPr="00086F97">
        <w:rPr>
          <w:rFonts w:ascii="Arial" w:eastAsia="Arial" w:hAnsi="Arial" w:cs="Arial"/>
          <w:bCs/>
          <w:color w:val="000000"/>
          <w:w w:val="97"/>
        </w:rPr>
        <w:t xml:space="preserve"> </w:t>
      </w:r>
      <w:r w:rsidRPr="00086F97">
        <w:rPr>
          <w:rFonts w:ascii="Arial" w:eastAsia="Arial" w:hAnsi="Arial" w:cs="Arial"/>
          <w:bCs/>
          <w:color w:val="000000"/>
          <w:spacing w:val="1"/>
          <w:w w:val="99"/>
        </w:rPr>
        <w:t>bytového</w:t>
      </w:r>
      <w:r w:rsidRPr="00086F97">
        <w:rPr>
          <w:rFonts w:ascii="Arial" w:eastAsia="Arial" w:hAnsi="Arial" w:cs="Arial"/>
          <w:bCs/>
          <w:color w:val="000000"/>
          <w:spacing w:val="71"/>
        </w:rPr>
        <w:t xml:space="preserve"> </w:t>
      </w:r>
      <w:r w:rsidRPr="00086F97">
        <w:rPr>
          <w:rFonts w:ascii="Arial" w:eastAsia="Arial" w:hAnsi="Arial" w:cs="Arial"/>
          <w:bCs/>
          <w:color w:val="000000"/>
        </w:rPr>
        <w:t>domu</w:t>
      </w:r>
      <w:r w:rsidRPr="00086F97">
        <w:rPr>
          <w:rFonts w:ascii="Arial" w:eastAsia="Arial" w:hAnsi="Arial" w:cs="Arial"/>
          <w:bCs/>
          <w:color w:val="000000"/>
          <w:spacing w:val="70"/>
        </w:rPr>
        <w:t xml:space="preserve"> </w:t>
      </w:r>
      <w:r w:rsidRPr="00086F97">
        <w:rPr>
          <w:rFonts w:ascii="Arial" w:eastAsia="Arial" w:hAnsi="Arial" w:cs="Arial"/>
          <w:bCs/>
          <w:color w:val="000000"/>
          <w:spacing w:val="1"/>
        </w:rPr>
        <w:t>mu</w:t>
      </w:r>
      <w:r w:rsidRPr="00086F97">
        <w:rPr>
          <w:rFonts w:ascii="Arial" w:eastAsia="Arial" w:hAnsi="Arial" w:cs="Arial"/>
          <w:bCs/>
          <w:color w:val="000000"/>
          <w:spacing w:val="6"/>
          <w:w w:val="94"/>
        </w:rPr>
        <w:t>ž</w:t>
      </w:r>
      <w:r w:rsidRPr="00086F97">
        <w:rPr>
          <w:rFonts w:ascii="Arial" w:eastAsia="Arial" w:hAnsi="Arial" w:cs="Arial"/>
          <w:bCs/>
          <w:color w:val="000000"/>
          <w:spacing w:val="62"/>
        </w:rPr>
        <w:t xml:space="preserve"> </w:t>
      </w:r>
      <w:r w:rsidRPr="00086F97">
        <w:rPr>
          <w:rFonts w:ascii="Arial" w:eastAsia="Arial" w:hAnsi="Arial" w:cs="Arial"/>
          <w:bCs/>
          <w:color w:val="000000"/>
        </w:rPr>
        <w:t>nereagoval,</w:t>
      </w:r>
      <w:r w:rsidRPr="00086F97">
        <w:rPr>
          <w:rFonts w:ascii="Arial" w:eastAsia="Arial" w:hAnsi="Arial" w:cs="Arial"/>
          <w:bCs/>
          <w:color w:val="000000"/>
          <w:spacing w:val="69"/>
        </w:rPr>
        <w:t xml:space="preserve"> </w:t>
      </w:r>
      <w:r w:rsidRPr="00086F97">
        <w:rPr>
          <w:rFonts w:ascii="Arial" w:eastAsia="Arial" w:hAnsi="Arial" w:cs="Arial"/>
          <w:bCs/>
          <w:color w:val="000000"/>
        </w:rPr>
        <w:t>strá</w:t>
      </w:r>
      <w:r w:rsidRPr="00086F97">
        <w:rPr>
          <w:rFonts w:ascii="Arial" w:eastAsia="Arial" w:hAnsi="Arial" w:cs="Arial"/>
          <w:bCs/>
          <w:color w:val="000000"/>
          <w:spacing w:val="9"/>
          <w:w w:val="90"/>
        </w:rPr>
        <w:t>žníci</w:t>
      </w:r>
      <w:r w:rsidRPr="00086F97">
        <w:rPr>
          <w:rFonts w:ascii="Arial" w:eastAsia="Arial" w:hAnsi="Arial" w:cs="Arial"/>
          <w:bCs/>
          <w:color w:val="000000"/>
          <w:spacing w:val="65"/>
        </w:rPr>
        <w:t xml:space="preserve"> </w:t>
      </w:r>
      <w:r w:rsidRPr="00086F97">
        <w:rPr>
          <w:rFonts w:ascii="Arial" w:eastAsia="Arial" w:hAnsi="Arial" w:cs="Arial"/>
          <w:bCs/>
          <w:color w:val="000000"/>
        </w:rPr>
        <w:t>se</w:t>
      </w:r>
      <w:r w:rsidRPr="00086F97">
        <w:rPr>
          <w:rFonts w:ascii="Arial" w:eastAsia="Arial" w:hAnsi="Arial" w:cs="Arial"/>
          <w:bCs/>
          <w:color w:val="000000"/>
          <w:spacing w:val="70"/>
        </w:rPr>
        <w:t xml:space="preserve"> </w:t>
      </w:r>
      <w:r w:rsidRPr="00086F97">
        <w:rPr>
          <w:rFonts w:ascii="Arial" w:eastAsia="Arial" w:hAnsi="Arial" w:cs="Arial"/>
          <w:bCs/>
          <w:color w:val="000000"/>
          <w:spacing w:val="-3"/>
          <w:w w:val="103"/>
        </w:rPr>
        <w:t>dovnit</w:t>
      </w:r>
      <w:r w:rsidRPr="00086F97">
        <w:rPr>
          <w:rFonts w:ascii="Arial" w:eastAsia="Arial" w:hAnsi="Arial" w:cs="Arial"/>
          <w:bCs/>
          <w:color w:val="000000"/>
        </w:rPr>
        <w:t>ř</w:t>
      </w:r>
      <w:r w:rsidRPr="00086F97">
        <w:rPr>
          <w:rFonts w:ascii="Arial" w:eastAsia="Arial" w:hAnsi="Arial" w:cs="Arial"/>
          <w:bCs/>
          <w:color w:val="000000"/>
          <w:spacing w:val="70"/>
        </w:rPr>
        <w:t xml:space="preserve"> </w:t>
      </w:r>
      <w:r w:rsidRPr="00086F97">
        <w:rPr>
          <w:rFonts w:ascii="Arial" w:eastAsia="Arial" w:hAnsi="Arial" w:cs="Arial"/>
          <w:bCs/>
          <w:color w:val="000000"/>
        </w:rPr>
        <w:t>dostali</w:t>
      </w:r>
      <w:r w:rsidRPr="00086F97">
        <w:rPr>
          <w:rFonts w:ascii="Arial" w:eastAsia="Arial" w:hAnsi="Arial" w:cs="Arial"/>
          <w:bCs/>
          <w:color w:val="000000"/>
          <w:spacing w:val="70"/>
        </w:rPr>
        <w:t xml:space="preserve"> </w:t>
      </w:r>
      <w:r w:rsidRPr="00086F97">
        <w:rPr>
          <w:rFonts w:ascii="Arial" w:eastAsia="Arial" w:hAnsi="Arial" w:cs="Arial"/>
          <w:bCs/>
          <w:color w:val="000000"/>
          <w:spacing w:val="10"/>
          <w:w w:val="91"/>
        </w:rPr>
        <w:t>za</w:t>
      </w:r>
      <w:r w:rsidRPr="00086F97">
        <w:rPr>
          <w:rFonts w:ascii="Arial" w:eastAsia="Arial" w:hAnsi="Arial" w:cs="Arial"/>
          <w:bCs/>
          <w:color w:val="000000"/>
          <w:spacing w:val="60"/>
        </w:rPr>
        <w:t xml:space="preserve"> </w:t>
      </w:r>
      <w:r w:rsidRPr="00086F97">
        <w:rPr>
          <w:rFonts w:ascii="Arial" w:eastAsia="Arial" w:hAnsi="Arial" w:cs="Arial"/>
          <w:bCs/>
          <w:color w:val="000000"/>
          <w:spacing w:val="-1"/>
          <w:w w:val="101"/>
        </w:rPr>
        <w:t>pomocí</w:t>
      </w:r>
      <w:r w:rsidRPr="00086F97">
        <w:rPr>
          <w:rFonts w:ascii="Arial" w:eastAsia="Arial" w:hAnsi="Arial" w:cs="Arial"/>
          <w:bCs/>
          <w:color w:val="000000"/>
          <w:spacing w:val="69"/>
        </w:rPr>
        <w:t xml:space="preserve"> </w:t>
      </w:r>
      <w:r w:rsidRPr="00086F97">
        <w:rPr>
          <w:rFonts w:ascii="Arial" w:eastAsia="Arial" w:hAnsi="Arial" w:cs="Arial"/>
          <w:bCs/>
          <w:color w:val="000000"/>
        </w:rPr>
        <w:t>sousedů.</w:t>
      </w:r>
      <w:r w:rsidRPr="00086F97">
        <w:rPr>
          <w:rFonts w:ascii="Arial" w:eastAsia="Arial" w:hAnsi="Arial" w:cs="Arial"/>
          <w:bCs/>
          <w:color w:val="000000"/>
          <w:spacing w:val="68"/>
        </w:rPr>
        <w:t xml:space="preserve"> </w:t>
      </w:r>
      <w:r w:rsidRPr="00086F97">
        <w:rPr>
          <w:rFonts w:ascii="Arial" w:eastAsia="Arial" w:hAnsi="Arial" w:cs="Arial"/>
          <w:bCs/>
          <w:color w:val="000000"/>
        </w:rPr>
        <w:t xml:space="preserve">Na </w:t>
      </w:r>
      <w:r w:rsidRPr="00086F97">
        <w:rPr>
          <w:rFonts w:ascii="Arial" w:eastAsia="Arial" w:hAnsi="Arial" w:cs="Arial"/>
          <w:bCs/>
          <w:color w:val="000000"/>
          <w:spacing w:val="12"/>
          <w:w w:val="90"/>
        </w:rPr>
        <w:t>zvon</w:t>
      </w:r>
      <w:r w:rsidRPr="00086F97">
        <w:rPr>
          <w:rFonts w:ascii="Arial" w:eastAsia="Arial" w:hAnsi="Arial" w:cs="Arial"/>
          <w:bCs/>
          <w:color w:val="000000"/>
          <w:spacing w:val="6"/>
          <w:w w:val="92"/>
        </w:rPr>
        <w:t>ění</w:t>
      </w:r>
      <w:r w:rsidRPr="00086F97">
        <w:rPr>
          <w:rFonts w:ascii="Arial" w:eastAsia="Arial" w:hAnsi="Arial" w:cs="Arial"/>
          <w:bCs/>
          <w:color w:val="000000"/>
        </w:rPr>
        <w:t xml:space="preserve"> a</w:t>
      </w:r>
      <w:r w:rsidRPr="00086F97">
        <w:rPr>
          <w:rFonts w:ascii="Arial" w:eastAsia="Arial" w:hAnsi="Arial" w:cs="Arial"/>
          <w:bCs/>
          <w:color w:val="000000"/>
          <w:spacing w:val="10"/>
        </w:rPr>
        <w:t xml:space="preserve"> </w:t>
      </w:r>
      <w:r w:rsidRPr="00086F97">
        <w:rPr>
          <w:rFonts w:ascii="Arial" w:eastAsia="Arial" w:hAnsi="Arial" w:cs="Arial"/>
          <w:bCs/>
          <w:color w:val="000000"/>
          <w:spacing w:val="1"/>
          <w:w w:val="99"/>
        </w:rPr>
        <w:t>bouchání</w:t>
      </w:r>
      <w:r w:rsidRPr="00086F97">
        <w:rPr>
          <w:rFonts w:ascii="Arial" w:eastAsia="Arial" w:hAnsi="Arial" w:cs="Arial"/>
          <w:bCs/>
          <w:color w:val="000000"/>
          <w:spacing w:val="5"/>
        </w:rPr>
        <w:t xml:space="preserve"> </w:t>
      </w:r>
      <w:r w:rsidRPr="00086F97">
        <w:rPr>
          <w:rFonts w:ascii="Arial" w:eastAsia="Arial" w:hAnsi="Arial" w:cs="Arial"/>
          <w:bCs/>
          <w:color w:val="000000"/>
        </w:rPr>
        <w:t>a</w:t>
      </w:r>
      <w:r w:rsidRPr="00086F97">
        <w:rPr>
          <w:rFonts w:ascii="Arial" w:eastAsia="Arial" w:hAnsi="Arial" w:cs="Arial"/>
          <w:bCs/>
          <w:color w:val="000000"/>
          <w:spacing w:val="7"/>
        </w:rPr>
        <w:t xml:space="preserve"> </w:t>
      </w:r>
      <w:r w:rsidRPr="00086F97">
        <w:rPr>
          <w:rFonts w:ascii="Arial" w:eastAsia="Arial" w:hAnsi="Arial" w:cs="Arial"/>
          <w:bCs/>
          <w:color w:val="000000"/>
        </w:rPr>
        <w:t>výzvy</w:t>
      </w:r>
      <w:r w:rsidRPr="00086F97">
        <w:rPr>
          <w:rFonts w:ascii="Arial" w:eastAsia="Arial" w:hAnsi="Arial" w:cs="Arial"/>
          <w:bCs/>
          <w:color w:val="000000"/>
          <w:spacing w:val="5"/>
        </w:rPr>
        <w:t xml:space="preserve"> </w:t>
      </w:r>
      <w:r w:rsidRPr="00086F97">
        <w:rPr>
          <w:rFonts w:ascii="Arial" w:eastAsia="Arial" w:hAnsi="Arial" w:cs="Arial"/>
          <w:bCs/>
          <w:color w:val="000000"/>
          <w:spacing w:val="1"/>
        </w:rPr>
        <w:t>mu</w:t>
      </w:r>
      <w:r w:rsidRPr="00086F97">
        <w:rPr>
          <w:rFonts w:ascii="Arial" w:eastAsia="Arial" w:hAnsi="Arial" w:cs="Arial"/>
          <w:bCs/>
          <w:color w:val="000000"/>
          <w:spacing w:val="7"/>
          <w:w w:val="93"/>
        </w:rPr>
        <w:t>ž</w:t>
      </w:r>
      <w:r w:rsidRPr="00086F97">
        <w:rPr>
          <w:rFonts w:ascii="Arial" w:eastAsia="Arial" w:hAnsi="Arial" w:cs="Arial"/>
          <w:bCs/>
          <w:color w:val="000000"/>
          <w:w w:val="97"/>
        </w:rPr>
        <w:t xml:space="preserve"> </w:t>
      </w:r>
      <w:r w:rsidRPr="00086F97">
        <w:rPr>
          <w:rFonts w:ascii="Arial" w:eastAsia="Arial" w:hAnsi="Arial" w:cs="Arial"/>
          <w:bCs/>
          <w:color w:val="000000"/>
          <w:spacing w:val="-2"/>
          <w:w w:val="102"/>
        </w:rPr>
        <w:t>neodpovídal,</w:t>
      </w:r>
      <w:r w:rsidRPr="00086F97">
        <w:rPr>
          <w:rFonts w:ascii="Arial" w:eastAsia="Arial" w:hAnsi="Arial" w:cs="Arial"/>
          <w:bCs/>
          <w:color w:val="000000"/>
          <w:spacing w:val="7"/>
        </w:rPr>
        <w:t xml:space="preserve"> </w:t>
      </w:r>
      <w:r w:rsidRPr="00086F97">
        <w:rPr>
          <w:rFonts w:ascii="Arial" w:eastAsia="Arial" w:hAnsi="Arial" w:cs="Arial"/>
          <w:bCs/>
          <w:color w:val="000000"/>
          <w:spacing w:val="1"/>
          <w:w w:val="99"/>
        </w:rPr>
        <w:t>sousedi</w:t>
      </w:r>
      <w:r w:rsidRPr="00086F97">
        <w:rPr>
          <w:rFonts w:ascii="Arial" w:eastAsia="Arial" w:hAnsi="Arial" w:cs="Arial"/>
          <w:bCs/>
          <w:color w:val="000000"/>
          <w:spacing w:val="8"/>
        </w:rPr>
        <w:t xml:space="preserve"> </w:t>
      </w:r>
      <w:r w:rsidRPr="00086F97">
        <w:rPr>
          <w:rFonts w:ascii="Arial" w:eastAsia="Arial" w:hAnsi="Arial" w:cs="Arial"/>
          <w:bCs/>
          <w:color w:val="000000"/>
          <w:spacing w:val="11"/>
          <w:w w:val="89"/>
        </w:rPr>
        <w:t>v</w:t>
      </w:r>
      <w:r w:rsidRPr="00086F97">
        <w:rPr>
          <w:rFonts w:ascii="Arial" w:eastAsia="Arial" w:hAnsi="Arial" w:cs="Arial"/>
          <w:bCs/>
          <w:color w:val="000000"/>
          <w:spacing w:val="5"/>
          <w:w w:val="93"/>
        </w:rPr>
        <w:t>šak</w:t>
      </w:r>
      <w:r w:rsidRPr="00086F97">
        <w:rPr>
          <w:rFonts w:ascii="Arial" w:eastAsia="Arial" w:hAnsi="Arial" w:cs="Arial"/>
          <w:bCs/>
          <w:color w:val="000000"/>
          <w:spacing w:val="3"/>
        </w:rPr>
        <w:t xml:space="preserve"> </w:t>
      </w:r>
      <w:r w:rsidRPr="00086F97">
        <w:rPr>
          <w:rFonts w:ascii="Arial" w:eastAsia="Arial" w:hAnsi="Arial" w:cs="Arial"/>
          <w:bCs/>
          <w:color w:val="000000"/>
        </w:rPr>
        <w:t>potvrdili,</w:t>
      </w:r>
      <w:r w:rsidRPr="00086F97">
        <w:rPr>
          <w:rFonts w:ascii="Arial" w:eastAsia="Arial" w:hAnsi="Arial" w:cs="Arial"/>
          <w:bCs/>
          <w:color w:val="000000"/>
          <w:spacing w:val="6"/>
        </w:rPr>
        <w:t xml:space="preserve"> </w:t>
      </w:r>
      <w:r w:rsidRPr="00086F97">
        <w:rPr>
          <w:rFonts w:ascii="Arial" w:eastAsia="Arial" w:hAnsi="Arial" w:cs="Arial"/>
          <w:bCs/>
          <w:color w:val="000000"/>
          <w:w w:val="99"/>
        </w:rPr>
        <w:t>že</w:t>
      </w:r>
      <w:r w:rsidRPr="00086F97">
        <w:rPr>
          <w:rFonts w:ascii="Arial" w:eastAsia="Arial" w:hAnsi="Arial" w:cs="Arial"/>
          <w:bCs/>
          <w:color w:val="000000"/>
          <w:spacing w:val="10"/>
        </w:rPr>
        <w:t xml:space="preserve"> </w:t>
      </w:r>
      <w:r w:rsidRPr="00086F97">
        <w:rPr>
          <w:rFonts w:ascii="Arial" w:eastAsia="Arial" w:hAnsi="Arial" w:cs="Arial"/>
          <w:bCs/>
          <w:color w:val="000000"/>
          <w:spacing w:val="6"/>
          <w:w w:val="92"/>
        </w:rPr>
        <w:t>jej</w:t>
      </w:r>
      <w:r w:rsidRPr="00086F97">
        <w:rPr>
          <w:rFonts w:ascii="Arial" w:eastAsia="Arial" w:hAnsi="Arial" w:cs="Arial"/>
          <w:bCs/>
          <w:color w:val="000000"/>
          <w:spacing w:val="2"/>
        </w:rPr>
        <w:t xml:space="preserve"> </w:t>
      </w:r>
      <w:r w:rsidRPr="00086F97">
        <w:rPr>
          <w:rFonts w:ascii="Arial" w:eastAsia="Arial" w:hAnsi="Arial" w:cs="Arial"/>
          <w:bCs/>
          <w:color w:val="000000"/>
          <w:spacing w:val="-1"/>
        </w:rPr>
        <w:t>vid</w:t>
      </w:r>
      <w:r w:rsidRPr="00086F97">
        <w:rPr>
          <w:rFonts w:ascii="Arial" w:eastAsia="Arial" w:hAnsi="Arial" w:cs="Arial"/>
          <w:bCs/>
          <w:color w:val="000000"/>
          <w:spacing w:val="-1"/>
          <w:w w:val="102"/>
        </w:rPr>
        <w:t>ěli</w:t>
      </w:r>
      <w:r w:rsidRPr="00086F97">
        <w:rPr>
          <w:rFonts w:ascii="Arial" w:eastAsia="Arial" w:hAnsi="Arial" w:cs="Arial"/>
          <w:bCs/>
          <w:color w:val="000000"/>
          <w:spacing w:val="8"/>
        </w:rPr>
        <w:t xml:space="preserve"> </w:t>
      </w:r>
      <w:r w:rsidRPr="00086F97">
        <w:rPr>
          <w:rFonts w:ascii="Arial" w:eastAsia="Arial" w:hAnsi="Arial" w:cs="Arial"/>
          <w:bCs/>
          <w:color w:val="000000"/>
        </w:rPr>
        <w:t>jít</w:t>
      </w:r>
      <w:r w:rsidRPr="00086F97">
        <w:rPr>
          <w:rFonts w:ascii="Arial" w:eastAsia="Arial" w:hAnsi="Arial" w:cs="Arial"/>
          <w:bCs/>
          <w:color w:val="000000"/>
          <w:spacing w:val="7"/>
        </w:rPr>
        <w:t xml:space="preserve"> </w:t>
      </w:r>
      <w:r w:rsidRPr="00086F97">
        <w:rPr>
          <w:rFonts w:ascii="Arial" w:eastAsia="Arial" w:hAnsi="Arial" w:cs="Arial"/>
          <w:bCs/>
          <w:color w:val="000000"/>
        </w:rPr>
        <w:t>dom</w:t>
      </w:r>
      <w:r w:rsidRPr="00086F97">
        <w:rPr>
          <w:rFonts w:ascii="Arial" w:eastAsia="Arial" w:hAnsi="Arial" w:cs="Arial"/>
          <w:bCs/>
          <w:color w:val="000000"/>
          <w:spacing w:val="1"/>
        </w:rPr>
        <w:t>ů.</w:t>
      </w:r>
      <w:r w:rsidRPr="00086F97">
        <w:rPr>
          <w:rFonts w:ascii="Arial" w:eastAsia="Arial" w:hAnsi="Arial" w:cs="Arial"/>
          <w:bCs/>
          <w:color w:val="000000"/>
          <w:w w:val="98"/>
        </w:rPr>
        <w:t xml:space="preserve"> </w:t>
      </w:r>
      <w:r w:rsidRPr="00086F97">
        <w:rPr>
          <w:rFonts w:ascii="Arial" w:eastAsia="Arial" w:hAnsi="Arial" w:cs="Arial"/>
          <w:bCs/>
          <w:color w:val="000000"/>
          <w:spacing w:val="10"/>
          <w:w w:val="90"/>
        </w:rPr>
        <w:t>Uvnitř</w:t>
      </w:r>
      <w:r w:rsidRPr="00086F97">
        <w:rPr>
          <w:rFonts w:ascii="Arial" w:eastAsia="Arial" w:hAnsi="Arial" w:cs="Arial"/>
          <w:bCs/>
          <w:color w:val="000000"/>
          <w:spacing w:val="48"/>
        </w:rPr>
        <w:t xml:space="preserve"> </w:t>
      </w:r>
      <w:r w:rsidRPr="00086F97">
        <w:rPr>
          <w:rFonts w:ascii="Arial" w:eastAsia="Arial" w:hAnsi="Arial" w:cs="Arial"/>
          <w:bCs/>
          <w:color w:val="000000"/>
        </w:rPr>
        <w:t>bytu</w:t>
      </w:r>
      <w:r w:rsidRPr="00086F97">
        <w:rPr>
          <w:rFonts w:ascii="Arial" w:eastAsia="Arial" w:hAnsi="Arial" w:cs="Arial"/>
          <w:bCs/>
          <w:color w:val="000000"/>
          <w:spacing w:val="59"/>
        </w:rPr>
        <w:t xml:space="preserve"> </w:t>
      </w:r>
      <w:r w:rsidRPr="00086F97">
        <w:rPr>
          <w:rFonts w:ascii="Arial" w:eastAsia="Arial" w:hAnsi="Arial" w:cs="Arial"/>
          <w:bCs/>
          <w:color w:val="000000"/>
        </w:rPr>
        <w:t>byla</w:t>
      </w:r>
      <w:r w:rsidRPr="00086F97">
        <w:rPr>
          <w:rFonts w:ascii="Arial" w:eastAsia="Arial" w:hAnsi="Arial" w:cs="Arial"/>
          <w:bCs/>
          <w:color w:val="000000"/>
          <w:spacing w:val="58"/>
        </w:rPr>
        <w:t xml:space="preserve"> </w:t>
      </w:r>
      <w:r w:rsidRPr="00086F97">
        <w:rPr>
          <w:rFonts w:ascii="Arial" w:eastAsia="Arial" w:hAnsi="Arial" w:cs="Arial"/>
          <w:bCs/>
          <w:color w:val="000000"/>
        </w:rPr>
        <w:t>velice</w:t>
      </w:r>
      <w:r w:rsidRPr="00086F97">
        <w:rPr>
          <w:rFonts w:ascii="Arial" w:eastAsia="Arial" w:hAnsi="Arial" w:cs="Arial"/>
          <w:bCs/>
          <w:color w:val="000000"/>
          <w:spacing w:val="58"/>
        </w:rPr>
        <w:t xml:space="preserve"> </w:t>
      </w:r>
      <w:r w:rsidRPr="00086F97">
        <w:rPr>
          <w:rFonts w:ascii="Arial" w:eastAsia="Arial" w:hAnsi="Arial" w:cs="Arial"/>
          <w:bCs/>
          <w:color w:val="000000"/>
        </w:rPr>
        <w:t>nahlas</w:t>
      </w:r>
      <w:r w:rsidRPr="00086F97">
        <w:rPr>
          <w:rFonts w:ascii="Arial" w:eastAsia="Arial" w:hAnsi="Arial" w:cs="Arial"/>
          <w:bCs/>
          <w:color w:val="000000"/>
          <w:spacing w:val="60"/>
        </w:rPr>
        <w:t xml:space="preserve"> </w:t>
      </w:r>
      <w:r w:rsidRPr="00086F97">
        <w:rPr>
          <w:rFonts w:ascii="Arial" w:eastAsia="Arial" w:hAnsi="Arial" w:cs="Arial"/>
          <w:bCs/>
          <w:color w:val="000000"/>
          <w:spacing w:val="8"/>
          <w:w w:val="93"/>
        </w:rPr>
        <w:t>puštěná</w:t>
      </w:r>
      <w:r w:rsidRPr="00086F97">
        <w:rPr>
          <w:rFonts w:ascii="Arial" w:eastAsia="Arial" w:hAnsi="Arial" w:cs="Arial"/>
          <w:bCs/>
          <w:color w:val="000000"/>
          <w:spacing w:val="51"/>
        </w:rPr>
        <w:t xml:space="preserve"> </w:t>
      </w:r>
      <w:r w:rsidRPr="00086F97">
        <w:rPr>
          <w:rFonts w:ascii="Arial" w:eastAsia="Arial" w:hAnsi="Arial" w:cs="Arial"/>
          <w:bCs/>
          <w:color w:val="000000"/>
          <w:spacing w:val="-1"/>
          <w:w w:val="101"/>
        </w:rPr>
        <w:t>hudba,</w:t>
      </w:r>
      <w:r w:rsidRPr="00086F97">
        <w:rPr>
          <w:rFonts w:ascii="Arial" w:eastAsia="Arial" w:hAnsi="Arial" w:cs="Arial"/>
          <w:bCs/>
          <w:color w:val="000000"/>
          <w:spacing w:val="57"/>
        </w:rPr>
        <w:t xml:space="preserve"> </w:t>
      </w:r>
      <w:r w:rsidRPr="00086F97">
        <w:rPr>
          <w:rFonts w:ascii="Arial" w:eastAsia="Arial" w:hAnsi="Arial" w:cs="Arial"/>
          <w:bCs/>
          <w:color w:val="000000"/>
          <w:spacing w:val="3"/>
          <w:w w:val="97"/>
        </w:rPr>
        <w:t>ozývalo</w:t>
      </w:r>
      <w:r w:rsidRPr="00086F97">
        <w:rPr>
          <w:rFonts w:ascii="Arial" w:eastAsia="Arial" w:hAnsi="Arial" w:cs="Arial"/>
          <w:bCs/>
          <w:color w:val="000000"/>
          <w:spacing w:val="55"/>
        </w:rPr>
        <w:t xml:space="preserve"> </w:t>
      </w:r>
      <w:r w:rsidRPr="00086F97">
        <w:rPr>
          <w:rFonts w:ascii="Arial" w:eastAsia="Arial" w:hAnsi="Arial" w:cs="Arial"/>
          <w:bCs/>
          <w:color w:val="000000"/>
        </w:rPr>
        <w:t>se</w:t>
      </w:r>
      <w:r w:rsidRPr="00086F97">
        <w:rPr>
          <w:rFonts w:ascii="Arial" w:eastAsia="Arial" w:hAnsi="Arial" w:cs="Arial"/>
          <w:bCs/>
          <w:color w:val="000000"/>
          <w:spacing w:val="58"/>
        </w:rPr>
        <w:t xml:space="preserve"> </w:t>
      </w:r>
      <w:r w:rsidRPr="00086F97">
        <w:rPr>
          <w:rFonts w:ascii="Arial" w:eastAsia="Arial" w:hAnsi="Arial" w:cs="Arial"/>
          <w:bCs/>
          <w:color w:val="000000"/>
          <w:spacing w:val="12"/>
          <w:w w:val="90"/>
        </w:rPr>
        <w:t>zvon</w:t>
      </w:r>
      <w:r w:rsidRPr="00086F97">
        <w:rPr>
          <w:rFonts w:ascii="Arial" w:eastAsia="Arial" w:hAnsi="Arial" w:cs="Arial"/>
          <w:bCs/>
          <w:color w:val="000000"/>
          <w:spacing w:val="6"/>
          <w:w w:val="92"/>
        </w:rPr>
        <w:t>ění</w:t>
      </w:r>
      <w:r w:rsidRPr="00086F97">
        <w:rPr>
          <w:rFonts w:ascii="Arial" w:eastAsia="Arial" w:hAnsi="Arial" w:cs="Arial"/>
          <w:bCs/>
          <w:color w:val="000000"/>
          <w:spacing w:val="50"/>
        </w:rPr>
        <w:t xml:space="preserve"> </w:t>
      </w:r>
      <w:r w:rsidRPr="00086F97">
        <w:rPr>
          <w:rFonts w:ascii="Arial" w:eastAsia="Arial" w:hAnsi="Arial" w:cs="Arial"/>
          <w:bCs/>
          <w:color w:val="000000"/>
        </w:rPr>
        <w:t>mobilního</w:t>
      </w:r>
      <w:r w:rsidRPr="00086F97">
        <w:rPr>
          <w:rFonts w:ascii="Arial" w:eastAsia="Arial" w:hAnsi="Arial" w:cs="Arial"/>
          <w:bCs/>
          <w:color w:val="000000"/>
          <w:spacing w:val="60"/>
        </w:rPr>
        <w:t xml:space="preserve"> </w:t>
      </w:r>
      <w:r w:rsidRPr="00086F97">
        <w:rPr>
          <w:rFonts w:ascii="Arial" w:eastAsia="Arial" w:hAnsi="Arial" w:cs="Arial"/>
          <w:bCs/>
          <w:color w:val="000000"/>
          <w:spacing w:val="7"/>
          <w:w w:val="93"/>
        </w:rPr>
        <w:t>telefonu.</w:t>
      </w:r>
      <w:r w:rsidRPr="00086F97">
        <w:rPr>
          <w:rFonts w:ascii="Arial" w:eastAsia="Arial" w:hAnsi="Arial" w:cs="Arial"/>
          <w:bCs/>
          <w:color w:val="000000"/>
          <w:w w:val="90"/>
        </w:rPr>
        <w:t xml:space="preserve"> </w:t>
      </w:r>
      <w:r w:rsidRPr="00086F97">
        <w:rPr>
          <w:rFonts w:ascii="Arial" w:eastAsia="Arial" w:hAnsi="Arial" w:cs="Arial"/>
          <w:bCs/>
          <w:color w:val="000000"/>
        </w:rPr>
        <w:t>Pro podez</w:t>
      </w:r>
      <w:r w:rsidRPr="00086F97">
        <w:rPr>
          <w:rFonts w:ascii="Arial" w:eastAsia="Arial" w:hAnsi="Arial" w:cs="Arial"/>
          <w:bCs/>
          <w:color w:val="000000"/>
          <w:spacing w:val="8"/>
          <w:w w:val="92"/>
        </w:rPr>
        <w:t>ření</w:t>
      </w:r>
      <w:r w:rsidRPr="00086F97">
        <w:rPr>
          <w:rFonts w:ascii="Arial" w:eastAsia="Arial" w:hAnsi="Arial" w:cs="Arial"/>
          <w:bCs/>
          <w:color w:val="000000"/>
          <w:w w:val="88"/>
        </w:rPr>
        <w:t xml:space="preserve"> </w:t>
      </w:r>
      <w:r w:rsidRPr="00086F97">
        <w:rPr>
          <w:rFonts w:ascii="Arial" w:eastAsia="Arial" w:hAnsi="Arial" w:cs="Arial"/>
          <w:bCs/>
          <w:color w:val="000000"/>
          <w:spacing w:val="10"/>
          <w:w w:val="92"/>
        </w:rPr>
        <w:t>na</w:t>
      </w:r>
      <w:r w:rsidRPr="00086F97">
        <w:rPr>
          <w:rFonts w:ascii="Arial" w:eastAsia="Arial" w:hAnsi="Arial" w:cs="Arial"/>
          <w:bCs/>
          <w:color w:val="000000"/>
          <w:w w:val="90"/>
        </w:rPr>
        <w:t xml:space="preserve"> </w:t>
      </w:r>
      <w:r w:rsidRPr="00086F97">
        <w:rPr>
          <w:rFonts w:ascii="Arial" w:eastAsia="Arial" w:hAnsi="Arial" w:cs="Arial"/>
          <w:bCs/>
          <w:color w:val="000000"/>
        </w:rPr>
        <w:t>ohro</w:t>
      </w:r>
      <w:r w:rsidRPr="00086F97">
        <w:rPr>
          <w:rFonts w:ascii="Arial" w:eastAsia="Arial" w:hAnsi="Arial" w:cs="Arial"/>
          <w:bCs/>
          <w:color w:val="000000"/>
          <w:spacing w:val="5"/>
          <w:w w:val="95"/>
        </w:rPr>
        <w:t>žení</w:t>
      </w:r>
      <w:r w:rsidRPr="00086F97">
        <w:rPr>
          <w:rFonts w:ascii="Arial" w:eastAsia="Arial" w:hAnsi="Arial" w:cs="Arial"/>
          <w:bCs/>
          <w:color w:val="000000"/>
          <w:w w:val="94"/>
        </w:rPr>
        <w:t xml:space="preserve"> </w:t>
      </w:r>
      <w:r w:rsidRPr="00086F97">
        <w:rPr>
          <w:rFonts w:ascii="Arial" w:eastAsia="Arial" w:hAnsi="Arial" w:cs="Arial"/>
          <w:bCs/>
          <w:color w:val="000000"/>
          <w:spacing w:val="4"/>
          <w:w w:val="96"/>
        </w:rPr>
        <w:t>života</w:t>
      </w:r>
      <w:r w:rsidRPr="00086F97">
        <w:rPr>
          <w:rFonts w:ascii="Arial" w:eastAsia="Arial" w:hAnsi="Arial" w:cs="Arial"/>
          <w:bCs/>
          <w:color w:val="000000"/>
          <w:w w:val="94"/>
        </w:rPr>
        <w:t xml:space="preserve"> </w:t>
      </w:r>
      <w:r w:rsidRPr="00086F97">
        <w:rPr>
          <w:rFonts w:ascii="Arial" w:eastAsia="Arial" w:hAnsi="Arial" w:cs="Arial"/>
          <w:bCs/>
          <w:color w:val="000000"/>
        </w:rPr>
        <w:t>a</w:t>
      </w:r>
      <w:r w:rsidRPr="00086F97">
        <w:rPr>
          <w:rFonts w:ascii="Arial" w:eastAsia="Arial" w:hAnsi="Arial" w:cs="Arial"/>
          <w:bCs/>
          <w:color w:val="000000"/>
          <w:spacing w:val="2"/>
        </w:rPr>
        <w:t xml:space="preserve"> </w:t>
      </w:r>
      <w:r w:rsidRPr="00086F97">
        <w:rPr>
          <w:rFonts w:ascii="Arial" w:eastAsia="Arial" w:hAnsi="Arial" w:cs="Arial"/>
          <w:bCs/>
          <w:color w:val="000000"/>
          <w:spacing w:val="3"/>
          <w:w w:val="97"/>
        </w:rPr>
        <w:t>zdraví</w:t>
      </w:r>
      <w:r w:rsidRPr="00086F97">
        <w:rPr>
          <w:rFonts w:ascii="Arial" w:eastAsia="Arial" w:hAnsi="Arial" w:cs="Arial"/>
          <w:bCs/>
          <w:color w:val="000000"/>
          <w:w w:val="93"/>
        </w:rPr>
        <w:t xml:space="preserve"> </w:t>
      </w:r>
      <w:r w:rsidRPr="00086F97">
        <w:rPr>
          <w:rFonts w:ascii="Arial" w:eastAsia="Arial" w:hAnsi="Arial" w:cs="Arial"/>
          <w:bCs/>
          <w:color w:val="000000"/>
          <w:spacing w:val="-3"/>
          <w:w w:val="103"/>
        </w:rPr>
        <w:t>nesnesla</w:t>
      </w:r>
      <w:r w:rsidRPr="00086F97">
        <w:rPr>
          <w:rFonts w:ascii="Arial" w:eastAsia="Arial" w:hAnsi="Arial" w:cs="Arial"/>
          <w:bCs/>
          <w:color w:val="000000"/>
        </w:rPr>
        <w:t xml:space="preserve"> situace </w:t>
      </w:r>
      <w:r w:rsidRPr="00086F97">
        <w:rPr>
          <w:rFonts w:ascii="Arial" w:eastAsia="Arial" w:hAnsi="Arial" w:cs="Arial"/>
          <w:bCs/>
          <w:color w:val="000000"/>
          <w:spacing w:val="3"/>
          <w:w w:val="97"/>
        </w:rPr>
        <w:t>odkladu,</w:t>
      </w:r>
      <w:r w:rsidRPr="00086F97">
        <w:rPr>
          <w:rFonts w:ascii="Arial" w:eastAsia="Arial" w:hAnsi="Arial" w:cs="Arial"/>
          <w:bCs/>
          <w:color w:val="000000"/>
        </w:rPr>
        <w:t xml:space="preserve"> proto</w:t>
      </w:r>
      <w:r w:rsidRPr="00086F97">
        <w:rPr>
          <w:rFonts w:ascii="Arial" w:eastAsia="Arial" w:hAnsi="Arial" w:cs="Arial"/>
          <w:bCs/>
          <w:color w:val="000000"/>
          <w:w w:val="99"/>
        </w:rPr>
        <w:t xml:space="preserve"> </w:t>
      </w:r>
      <w:r w:rsidRPr="00086F97">
        <w:rPr>
          <w:rFonts w:ascii="Arial" w:eastAsia="Arial" w:hAnsi="Arial" w:cs="Arial"/>
          <w:bCs/>
          <w:color w:val="000000"/>
        </w:rPr>
        <w:t>do</w:t>
      </w:r>
      <w:r w:rsidRPr="00086F97">
        <w:rPr>
          <w:rFonts w:ascii="Arial" w:eastAsia="Arial" w:hAnsi="Arial" w:cs="Arial"/>
          <w:bCs/>
          <w:color w:val="000000"/>
          <w:spacing w:val="1"/>
        </w:rPr>
        <w:t>šlo</w:t>
      </w:r>
      <w:r w:rsidRPr="00086F97">
        <w:rPr>
          <w:rFonts w:ascii="Arial" w:eastAsia="Arial" w:hAnsi="Arial" w:cs="Arial"/>
          <w:bCs/>
          <w:color w:val="000000"/>
          <w:w w:val="94"/>
        </w:rPr>
        <w:t xml:space="preserve"> </w:t>
      </w:r>
      <w:r w:rsidRPr="00086F97">
        <w:rPr>
          <w:rFonts w:ascii="Arial" w:eastAsia="Arial" w:hAnsi="Arial" w:cs="Arial"/>
          <w:bCs/>
          <w:color w:val="000000"/>
        </w:rPr>
        <w:t>k otev</w:t>
      </w:r>
      <w:r w:rsidRPr="00086F97">
        <w:rPr>
          <w:rFonts w:ascii="Arial" w:eastAsia="Arial" w:hAnsi="Arial" w:cs="Arial"/>
          <w:bCs/>
          <w:color w:val="000000"/>
          <w:spacing w:val="10"/>
          <w:w w:val="90"/>
        </w:rPr>
        <w:t>ření</w:t>
      </w:r>
      <w:r w:rsidRPr="00086F97">
        <w:rPr>
          <w:rFonts w:ascii="Arial" w:eastAsia="Arial" w:hAnsi="Arial" w:cs="Arial"/>
          <w:bCs/>
          <w:color w:val="000000"/>
          <w:w w:val="84"/>
        </w:rPr>
        <w:t xml:space="preserve"> </w:t>
      </w:r>
      <w:r w:rsidRPr="00086F97">
        <w:rPr>
          <w:rFonts w:ascii="Arial" w:eastAsia="Arial" w:hAnsi="Arial" w:cs="Arial"/>
          <w:bCs/>
          <w:color w:val="000000"/>
          <w:spacing w:val="5"/>
          <w:w w:val="95"/>
        </w:rPr>
        <w:t>bytu</w:t>
      </w:r>
      <w:r w:rsidRPr="00086F97">
        <w:rPr>
          <w:rFonts w:ascii="Arial" w:eastAsia="Arial" w:hAnsi="Arial" w:cs="Arial"/>
          <w:bCs/>
          <w:color w:val="000000"/>
          <w:spacing w:val="18"/>
        </w:rPr>
        <w:t xml:space="preserve"> </w:t>
      </w:r>
      <w:r w:rsidRPr="00086F97">
        <w:rPr>
          <w:rFonts w:ascii="Arial" w:eastAsia="Arial" w:hAnsi="Arial" w:cs="Arial"/>
          <w:bCs/>
          <w:color w:val="000000"/>
          <w:spacing w:val="5"/>
          <w:w w:val="95"/>
        </w:rPr>
        <w:t>vyra</w:t>
      </w:r>
      <w:r w:rsidRPr="00086F97">
        <w:rPr>
          <w:rFonts w:ascii="Arial" w:eastAsia="Arial" w:hAnsi="Arial" w:cs="Arial"/>
          <w:bCs/>
          <w:color w:val="000000"/>
          <w:spacing w:val="13"/>
          <w:w w:val="89"/>
        </w:rPr>
        <w:t>žením</w:t>
      </w:r>
      <w:r w:rsidRPr="00086F97">
        <w:rPr>
          <w:rFonts w:ascii="Arial" w:eastAsia="Arial" w:hAnsi="Arial" w:cs="Arial"/>
          <w:bCs/>
          <w:color w:val="000000"/>
          <w:spacing w:val="8"/>
        </w:rPr>
        <w:t xml:space="preserve"> </w:t>
      </w:r>
      <w:r w:rsidRPr="00086F97">
        <w:rPr>
          <w:rFonts w:ascii="Arial" w:eastAsia="Arial" w:hAnsi="Arial" w:cs="Arial"/>
          <w:bCs/>
          <w:color w:val="000000"/>
        </w:rPr>
        <w:t>dveří.</w:t>
      </w:r>
      <w:r w:rsidRPr="00086F97">
        <w:rPr>
          <w:rFonts w:ascii="Arial" w:eastAsia="Arial" w:hAnsi="Arial" w:cs="Arial"/>
          <w:bCs/>
          <w:color w:val="000000"/>
          <w:spacing w:val="19"/>
        </w:rPr>
        <w:t xml:space="preserve"> </w:t>
      </w:r>
      <w:r w:rsidRPr="00086F97">
        <w:rPr>
          <w:rFonts w:ascii="Arial" w:eastAsia="Arial" w:hAnsi="Arial" w:cs="Arial"/>
          <w:bCs/>
          <w:color w:val="000000"/>
        </w:rPr>
        <w:t>Na</w:t>
      </w:r>
      <w:r w:rsidRPr="00086F97">
        <w:rPr>
          <w:rFonts w:ascii="Arial" w:eastAsia="Arial" w:hAnsi="Arial" w:cs="Arial"/>
          <w:bCs/>
          <w:color w:val="000000"/>
          <w:spacing w:val="22"/>
        </w:rPr>
        <w:t xml:space="preserve"> </w:t>
      </w:r>
      <w:r w:rsidRPr="00086F97">
        <w:rPr>
          <w:rFonts w:ascii="Arial" w:eastAsia="Arial" w:hAnsi="Arial" w:cs="Arial"/>
          <w:bCs/>
          <w:color w:val="000000"/>
        </w:rPr>
        <w:t>zemi</w:t>
      </w:r>
      <w:r w:rsidRPr="00086F97">
        <w:rPr>
          <w:rFonts w:ascii="Arial" w:eastAsia="Arial" w:hAnsi="Arial" w:cs="Arial"/>
          <w:bCs/>
          <w:color w:val="000000"/>
          <w:spacing w:val="19"/>
        </w:rPr>
        <w:t xml:space="preserve"> </w:t>
      </w:r>
      <w:r w:rsidRPr="00086F97">
        <w:rPr>
          <w:rFonts w:ascii="Arial" w:eastAsia="Arial" w:hAnsi="Arial" w:cs="Arial"/>
          <w:bCs/>
          <w:color w:val="000000"/>
        </w:rPr>
        <w:t>le</w:t>
      </w:r>
      <w:r w:rsidRPr="00086F97">
        <w:rPr>
          <w:rFonts w:ascii="Arial" w:eastAsia="Arial" w:hAnsi="Arial" w:cs="Arial"/>
          <w:bCs/>
          <w:color w:val="000000"/>
          <w:spacing w:val="-1"/>
        </w:rPr>
        <w:t>žel</w:t>
      </w:r>
      <w:r w:rsidRPr="00086F97">
        <w:rPr>
          <w:rFonts w:ascii="Arial" w:eastAsia="Arial" w:hAnsi="Arial" w:cs="Arial"/>
          <w:bCs/>
          <w:color w:val="000000"/>
          <w:spacing w:val="20"/>
        </w:rPr>
        <w:t xml:space="preserve"> </w:t>
      </w:r>
      <w:r w:rsidRPr="00086F97">
        <w:rPr>
          <w:rFonts w:ascii="Arial" w:eastAsia="Arial" w:hAnsi="Arial" w:cs="Arial"/>
          <w:bCs/>
          <w:color w:val="000000"/>
          <w:spacing w:val="-6"/>
          <w:w w:val="104"/>
        </w:rPr>
        <w:t>mu</w:t>
      </w:r>
      <w:r w:rsidRPr="00086F97">
        <w:rPr>
          <w:rFonts w:ascii="Arial" w:eastAsia="Arial" w:hAnsi="Arial" w:cs="Arial"/>
          <w:bCs/>
          <w:color w:val="000000"/>
          <w:spacing w:val="-1"/>
        </w:rPr>
        <w:t>ž,</w:t>
      </w:r>
      <w:r w:rsidRPr="00086F97">
        <w:rPr>
          <w:rFonts w:ascii="Arial" w:eastAsia="Arial" w:hAnsi="Arial" w:cs="Arial"/>
          <w:bCs/>
          <w:color w:val="000000"/>
          <w:spacing w:val="22"/>
        </w:rPr>
        <w:t xml:space="preserve"> </w:t>
      </w:r>
      <w:r w:rsidRPr="00086F97">
        <w:rPr>
          <w:rFonts w:ascii="Arial" w:eastAsia="Arial" w:hAnsi="Arial" w:cs="Arial"/>
          <w:bCs/>
          <w:color w:val="000000"/>
        </w:rPr>
        <w:t>který</w:t>
      </w:r>
      <w:r w:rsidRPr="00086F97">
        <w:rPr>
          <w:rFonts w:ascii="Arial" w:eastAsia="Arial" w:hAnsi="Arial" w:cs="Arial"/>
          <w:bCs/>
          <w:color w:val="000000"/>
          <w:spacing w:val="17"/>
        </w:rPr>
        <w:t xml:space="preserve"> </w:t>
      </w:r>
      <w:r w:rsidRPr="00086F97">
        <w:rPr>
          <w:rFonts w:ascii="Arial" w:eastAsia="Arial" w:hAnsi="Arial" w:cs="Arial"/>
          <w:bCs/>
          <w:color w:val="000000"/>
        </w:rPr>
        <w:t>jevil</w:t>
      </w:r>
      <w:r w:rsidRPr="00086F97">
        <w:rPr>
          <w:rFonts w:ascii="Arial" w:eastAsia="Arial" w:hAnsi="Arial" w:cs="Arial"/>
          <w:bCs/>
          <w:color w:val="000000"/>
          <w:spacing w:val="20"/>
        </w:rPr>
        <w:t xml:space="preserve"> </w:t>
      </w:r>
      <w:r w:rsidRPr="00086F97">
        <w:rPr>
          <w:rFonts w:ascii="Arial" w:eastAsia="Arial" w:hAnsi="Arial" w:cs="Arial"/>
          <w:bCs/>
          <w:color w:val="000000"/>
          <w:spacing w:val="-1"/>
          <w:w w:val="101"/>
        </w:rPr>
        <w:lastRenderedPageBreak/>
        <w:t>známky</w:t>
      </w:r>
      <w:r w:rsidRPr="00086F97">
        <w:rPr>
          <w:rFonts w:ascii="Arial" w:eastAsia="Arial" w:hAnsi="Arial" w:cs="Arial"/>
          <w:bCs/>
          <w:color w:val="000000"/>
          <w:spacing w:val="20"/>
        </w:rPr>
        <w:t xml:space="preserve"> </w:t>
      </w:r>
      <w:r w:rsidRPr="00086F97">
        <w:rPr>
          <w:rFonts w:ascii="Arial" w:eastAsia="Arial" w:hAnsi="Arial" w:cs="Arial"/>
          <w:bCs/>
          <w:color w:val="000000"/>
          <w:spacing w:val="9"/>
          <w:w w:val="90"/>
        </w:rPr>
        <w:t>života,</w:t>
      </w:r>
      <w:r w:rsidRPr="00086F97">
        <w:rPr>
          <w:rFonts w:ascii="Arial" w:eastAsia="Arial" w:hAnsi="Arial" w:cs="Arial"/>
          <w:bCs/>
          <w:color w:val="000000"/>
          <w:spacing w:val="17"/>
        </w:rPr>
        <w:t xml:space="preserve"> </w:t>
      </w:r>
      <w:r w:rsidRPr="00086F97">
        <w:rPr>
          <w:rFonts w:ascii="Arial" w:eastAsia="Arial" w:hAnsi="Arial" w:cs="Arial"/>
          <w:bCs/>
          <w:color w:val="000000"/>
          <w:spacing w:val="-1"/>
        </w:rPr>
        <w:t>byl</w:t>
      </w:r>
      <w:r w:rsidRPr="00086F97">
        <w:rPr>
          <w:rFonts w:ascii="Arial" w:eastAsia="Arial" w:hAnsi="Arial" w:cs="Arial"/>
          <w:bCs/>
          <w:color w:val="000000"/>
          <w:spacing w:val="20"/>
        </w:rPr>
        <w:t xml:space="preserve"> </w:t>
      </w:r>
      <w:r w:rsidRPr="00086F97">
        <w:rPr>
          <w:rFonts w:ascii="Arial" w:eastAsia="Arial" w:hAnsi="Arial" w:cs="Arial"/>
          <w:bCs/>
          <w:color w:val="000000"/>
          <w:spacing w:val="7"/>
          <w:w w:val="92"/>
        </w:rPr>
        <w:t>v</w:t>
      </w:r>
      <w:r w:rsidRPr="00086F97">
        <w:rPr>
          <w:rFonts w:ascii="Arial" w:eastAsia="Arial" w:hAnsi="Arial" w:cs="Arial"/>
          <w:bCs/>
          <w:color w:val="000000"/>
          <w:spacing w:val="10"/>
          <w:w w:val="90"/>
        </w:rPr>
        <w:t>šak</w:t>
      </w:r>
      <w:r w:rsidRPr="00086F97">
        <w:rPr>
          <w:rFonts w:ascii="Arial" w:eastAsia="Arial" w:hAnsi="Arial" w:cs="Arial"/>
          <w:bCs/>
          <w:color w:val="000000"/>
          <w:spacing w:val="10"/>
        </w:rPr>
        <w:t xml:space="preserve"> </w:t>
      </w:r>
      <w:r w:rsidRPr="00086F97">
        <w:rPr>
          <w:rFonts w:ascii="Arial" w:eastAsia="Arial" w:hAnsi="Arial" w:cs="Arial"/>
          <w:bCs/>
          <w:color w:val="000000"/>
          <w:spacing w:val="-1"/>
          <w:w w:val="101"/>
        </w:rPr>
        <w:t>bezvládný</w:t>
      </w:r>
      <w:r w:rsidRPr="00086F97">
        <w:rPr>
          <w:rFonts w:ascii="Arial" w:eastAsia="Arial" w:hAnsi="Arial" w:cs="Arial"/>
          <w:bCs/>
          <w:color w:val="000000"/>
          <w:spacing w:val="20"/>
        </w:rPr>
        <w:t xml:space="preserve"> </w:t>
      </w:r>
      <w:r w:rsidRPr="00086F97">
        <w:rPr>
          <w:rFonts w:ascii="Arial" w:eastAsia="Arial" w:hAnsi="Arial" w:cs="Arial"/>
          <w:bCs/>
          <w:color w:val="000000"/>
        </w:rPr>
        <w:t xml:space="preserve">a </w:t>
      </w:r>
      <w:r w:rsidRPr="00086F97">
        <w:rPr>
          <w:rFonts w:ascii="Arial" w:eastAsia="Arial" w:hAnsi="Arial" w:cs="Arial"/>
          <w:bCs/>
          <w:color w:val="000000"/>
          <w:spacing w:val="-2"/>
          <w:w w:val="102"/>
        </w:rPr>
        <w:t>dech</w:t>
      </w:r>
      <w:r w:rsidRPr="00086F97">
        <w:rPr>
          <w:rFonts w:ascii="Arial" w:eastAsia="Arial" w:hAnsi="Arial" w:cs="Arial"/>
          <w:bCs/>
          <w:color w:val="000000"/>
          <w:spacing w:val="20"/>
        </w:rPr>
        <w:t xml:space="preserve"> </w:t>
      </w:r>
      <w:r w:rsidRPr="00086F97">
        <w:rPr>
          <w:rFonts w:ascii="Arial" w:eastAsia="Arial" w:hAnsi="Arial" w:cs="Arial"/>
          <w:bCs/>
          <w:color w:val="000000"/>
          <w:spacing w:val="-1"/>
        </w:rPr>
        <w:t>byl</w:t>
      </w:r>
      <w:r w:rsidRPr="00086F97">
        <w:rPr>
          <w:rFonts w:ascii="Arial" w:eastAsia="Arial" w:hAnsi="Arial" w:cs="Arial"/>
          <w:bCs/>
          <w:color w:val="000000"/>
          <w:spacing w:val="23"/>
        </w:rPr>
        <w:t xml:space="preserve"> </w:t>
      </w:r>
      <w:r w:rsidRPr="00086F97">
        <w:rPr>
          <w:rFonts w:ascii="Arial" w:eastAsia="Arial" w:hAnsi="Arial" w:cs="Arial"/>
          <w:bCs/>
          <w:color w:val="000000"/>
          <w:spacing w:val="5"/>
          <w:w w:val="94"/>
        </w:rPr>
        <w:t>siln</w:t>
      </w:r>
      <w:r w:rsidRPr="00086F97">
        <w:rPr>
          <w:rFonts w:ascii="Arial" w:eastAsia="Arial" w:hAnsi="Arial" w:cs="Arial"/>
          <w:bCs/>
          <w:color w:val="000000"/>
          <w:spacing w:val="11"/>
          <w:w w:val="88"/>
        </w:rPr>
        <w:t>ě</w:t>
      </w:r>
      <w:r w:rsidRPr="00086F97">
        <w:rPr>
          <w:rFonts w:ascii="Arial" w:eastAsia="Arial" w:hAnsi="Arial" w:cs="Arial"/>
          <w:bCs/>
          <w:color w:val="000000"/>
          <w:spacing w:val="13"/>
        </w:rPr>
        <w:t xml:space="preserve"> </w:t>
      </w:r>
      <w:r w:rsidRPr="00086F97">
        <w:rPr>
          <w:rFonts w:ascii="Arial" w:eastAsia="Arial" w:hAnsi="Arial" w:cs="Arial"/>
          <w:bCs/>
          <w:color w:val="000000"/>
          <w:spacing w:val="2"/>
          <w:w w:val="97"/>
        </w:rPr>
        <w:t>cítit</w:t>
      </w:r>
      <w:r w:rsidRPr="00086F97">
        <w:rPr>
          <w:rFonts w:ascii="Arial" w:eastAsia="Arial" w:hAnsi="Arial" w:cs="Arial"/>
          <w:bCs/>
          <w:color w:val="000000"/>
          <w:spacing w:val="17"/>
        </w:rPr>
        <w:t xml:space="preserve"> </w:t>
      </w:r>
      <w:r w:rsidRPr="00086F97">
        <w:rPr>
          <w:rFonts w:ascii="Arial" w:eastAsia="Arial" w:hAnsi="Arial" w:cs="Arial"/>
          <w:bCs/>
          <w:color w:val="000000"/>
        </w:rPr>
        <w:t>alkoholem.</w:t>
      </w:r>
      <w:r w:rsidRPr="00086F97">
        <w:rPr>
          <w:rFonts w:ascii="Arial" w:eastAsia="Arial" w:hAnsi="Arial" w:cs="Arial"/>
          <w:bCs/>
          <w:color w:val="000000"/>
          <w:spacing w:val="21"/>
        </w:rPr>
        <w:t xml:space="preserve"> </w:t>
      </w:r>
      <w:r w:rsidRPr="00086F97">
        <w:rPr>
          <w:rFonts w:ascii="Arial" w:eastAsia="Arial" w:hAnsi="Arial" w:cs="Arial"/>
          <w:bCs/>
          <w:color w:val="000000"/>
        </w:rPr>
        <w:t>P</w:t>
      </w:r>
      <w:r w:rsidRPr="00086F97">
        <w:rPr>
          <w:rFonts w:ascii="Arial" w:eastAsia="Arial" w:hAnsi="Arial" w:cs="Arial"/>
          <w:bCs/>
          <w:color w:val="000000"/>
          <w:spacing w:val="7"/>
          <w:w w:val="93"/>
        </w:rPr>
        <w:t>řivolaná</w:t>
      </w:r>
      <w:r w:rsidRPr="00086F97">
        <w:rPr>
          <w:rFonts w:ascii="Arial" w:eastAsia="Arial" w:hAnsi="Arial" w:cs="Arial"/>
          <w:bCs/>
          <w:color w:val="000000"/>
          <w:spacing w:val="19"/>
        </w:rPr>
        <w:t xml:space="preserve"> </w:t>
      </w:r>
      <w:r w:rsidRPr="00086F97">
        <w:rPr>
          <w:rFonts w:ascii="Arial" w:eastAsia="Arial" w:hAnsi="Arial" w:cs="Arial"/>
          <w:bCs/>
          <w:color w:val="000000"/>
          <w:spacing w:val="11"/>
          <w:w w:val="92"/>
        </w:rPr>
        <w:t>RZS</w:t>
      </w:r>
      <w:r w:rsidRPr="00086F97">
        <w:rPr>
          <w:rFonts w:ascii="Arial" w:eastAsia="Arial" w:hAnsi="Arial" w:cs="Arial"/>
          <w:bCs/>
          <w:color w:val="000000"/>
          <w:spacing w:val="13"/>
        </w:rPr>
        <w:t xml:space="preserve"> </w:t>
      </w:r>
      <w:r w:rsidRPr="00086F97">
        <w:rPr>
          <w:rFonts w:ascii="Arial" w:eastAsia="Arial" w:hAnsi="Arial" w:cs="Arial"/>
          <w:bCs/>
          <w:color w:val="000000"/>
          <w:spacing w:val="1"/>
          <w:w w:val="99"/>
        </w:rPr>
        <w:t>zkontrolovala</w:t>
      </w:r>
      <w:r w:rsidRPr="00086F97">
        <w:rPr>
          <w:rFonts w:ascii="Arial" w:eastAsia="Arial" w:hAnsi="Arial" w:cs="Arial"/>
          <w:bCs/>
          <w:color w:val="000000"/>
          <w:spacing w:val="21"/>
        </w:rPr>
        <w:t xml:space="preserve"> </w:t>
      </w:r>
      <w:r w:rsidRPr="00086F97">
        <w:rPr>
          <w:rFonts w:ascii="Arial" w:eastAsia="Arial" w:hAnsi="Arial" w:cs="Arial"/>
          <w:bCs/>
          <w:color w:val="000000"/>
          <w:spacing w:val="2"/>
          <w:w w:val="96"/>
        </w:rPr>
        <w:t>v</w:t>
      </w:r>
      <w:r w:rsidRPr="00086F97">
        <w:rPr>
          <w:rFonts w:ascii="Arial" w:eastAsia="Arial" w:hAnsi="Arial" w:cs="Arial"/>
          <w:bCs/>
          <w:color w:val="000000"/>
          <w:spacing w:val="7"/>
          <w:w w:val="94"/>
        </w:rPr>
        <w:t>šechny</w:t>
      </w:r>
      <w:r w:rsidRPr="00086F97">
        <w:rPr>
          <w:rFonts w:ascii="Arial" w:eastAsia="Arial" w:hAnsi="Arial" w:cs="Arial"/>
          <w:bCs/>
          <w:color w:val="000000"/>
          <w:spacing w:val="15"/>
        </w:rPr>
        <w:t xml:space="preserve"> </w:t>
      </w:r>
      <w:r w:rsidRPr="00086F97">
        <w:rPr>
          <w:rFonts w:ascii="Arial" w:eastAsia="Arial" w:hAnsi="Arial" w:cs="Arial"/>
          <w:bCs/>
          <w:color w:val="000000"/>
          <w:spacing w:val="3"/>
          <w:w w:val="97"/>
        </w:rPr>
        <w:t>jeho</w:t>
      </w:r>
      <w:r w:rsidRPr="00086F97">
        <w:rPr>
          <w:rFonts w:ascii="Arial" w:eastAsia="Arial" w:hAnsi="Arial" w:cs="Arial"/>
          <w:bCs/>
          <w:color w:val="000000"/>
          <w:spacing w:val="19"/>
        </w:rPr>
        <w:t xml:space="preserve"> </w:t>
      </w:r>
      <w:r w:rsidRPr="00086F97">
        <w:rPr>
          <w:rFonts w:ascii="Arial" w:eastAsia="Arial" w:hAnsi="Arial" w:cs="Arial"/>
          <w:bCs/>
          <w:color w:val="000000"/>
        </w:rPr>
        <w:t>životní</w:t>
      </w:r>
      <w:r w:rsidRPr="00086F97">
        <w:rPr>
          <w:rFonts w:ascii="Arial" w:eastAsia="Arial" w:hAnsi="Arial" w:cs="Arial"/>
          <w:bCs/>
          <w:color w:val="000000"/>
          <w:spacing w:val="20"/>
        </w:rPr>
        <w:t xml:space="preserve"> </w:t>
      </w:r>
      <w:r w:rsidRPr="00086F97">
        <w:rPr>
          <w:rFonts w:ascii="Arial" w:eastAsia="Arial" w:hAnsi="Arial" w:cs="Arial"/>
          <w:bCs/>
          <w:color w:val="000000"/>
          <w:spacing w:val="-3"/>
          <w:w w:val="103"/>
        </w:rPr>
        <w:t>funkce</w:t>
      </w:r>
      <w:r w:rsidRPr="00086F97">
        <w:rPr>
          <w:rFonts w:ascii="Arial" w:eastAsia="Arial" w:hAnsi="Arial" w:cs="Arial"/>
          <w:bCs/>
          <w:color w:val="000000"/>
          <w:spacing w:val="20"/>
        </w:rPr>
        <w:t xml:space="preserve"> </w:t>
      </w:r>
      <w:r w:rsidRPr="00086F97">
        <w:rPr>
          <w:rFonts w:ascii="Arial" w:eastAsia="Arial" w:hAnsi="Arial" w:cs="Arial"/>
          <w:bCs/>
          <w:color w:val="000000"/>
        </w:rPr>
        <w:t xml:space="preserve">a </w:t>
      </w:r>
      <w:r w:rsidRPr="00086F97">
        <w:rPr>
          <w:rFonts w:ascii="Arial" w:eastAsia="Arial" w:hAnsi="Arial" w:cs="Arial"/>
          <w:bCs/>
          <w:color w:val="000000"/>
          <w:spacing w:val="-1"/>
          <w:w w:val="101"/>
        </w:rPr>
        <w:t>doporu</w:t>
      </w:r>
      <w:r w:rsidRPr="00086F97">
        <w:rPr>
          <w:rFonts w:ascii="Arial" w:eastAsia="Arial" w:hAnsi="Arial" w:cs="Arial"/>
          <w:bCs/>
          <w:color w:val="000000"/>
        </w:rPr>
        <w:t>čila</w:t>
      </w:r>
      <w:r w:rsidRPr="00086F97">
        <w:rPr>
          <w:rFonts w:ascii="Arial" w:eastAsia="Arial" w:hAnsi="Arial" w:cs="Arial"/>
          <w:bCs/>
          <w:color w:val="000000"/>
          <w:w w:val="98"/>
        </w:rPr>
        <w:t xml:space="preserve"> </w:t>
      </w:r>
      <w:r w:rsidRPr="00086F97">
        <w:rPr>
          <w:rFonts w:ascii="Arial" w:eastAsia="Arial" w:hAnsi="Arial" w:cs="Arial"/>
          <w:bCs/>
          <w:color w:val="000000"/>
          <w:spacing w:val="1"/>
          <w:w w:val="98"/>
        </w:rPr>
        <w:t>p</w:t>
      </w:r>
      <w:r w:rsidRPr="00086F97">
        <w:rPr>
          <w:rFonts w:ascii="Arial" w:eastAsia="Arial" w:hAnsi="Arial" w:cs="Arial"/>
          <w:bCs/>
          <w:color w:val="000000"/>
          <w:w w:val="4"/>
        </w:rPr>
        <w:t xml:space="preserve"> </w:t>
      </w:r>
      <w:r w:rsidRPr="00086F97">
        <w:rPr>
          <w:rFonts w:ascii="Arial" w:eastAsia="Arial" w:hAnsi="Arial" w:cs="Arial"/>
          <w:bCs/>
          <w:color w:val="000000"/>
          <w:spacing w:val="-1"/>
        </w:rPr>
        <w:t>řevoz</w:t>
      </w:r>
      <w:r w:rsidRPr="00086F97">
        <w:rPr>
          <w:rFonts w:ascii="Arial" w:eastAsia="Arial" w:hAnsi="Arial" w:cs="Arial"/>
          <w:bCs/>
          <w:color w:val="000000"/>
        </w:rPr>
        <w:t xml:space="preserve"> na</w:t>
      </w:r>
      <w:r w:rsidRPr="00086F97">
        <w:rPr>
          <w:rFonts w:ascii="Arial" w:eastAsia="Arial" w:hAnsi="Arial" w:cs="Arial"/>
          <w:bCs/>
          <w:color w:val="000000"/>
          <w:spacing w:val="3"/>
        </w:rPr>
        <w:t xml:space="preserve"> </w:t>
      </w:r>
      <w:r w:rsidRPr="00086F97">
        <w:rPr>
          <w:rFonts w:ascii="Arial" w:eastAsia="Arial" w:hAnsi="Arial" w:cs="Arial"/>
          <w:bCs/>
          <w:color w:val="000000"/>
          <w:spacing w:val="2"/>
          <w:w w:val="98"/>
        </w:rPr>
        <w:t>PZS.</w:t>
      </w:r>
    </w:p>
    <w:p w:rsidR="00086F97" w:rsidRPr="00086F97" w:rsidRDefault="00086F97" w:rsidP="00C53BB9">
      <w:pPr>
        <w:autoSpaceDE w:val="0"/>
        <w:autoSpaceDN w:val="0"/>
        <w:spacing w:after="0" w:line="240" w:lineRule="auto"/>
        <w:ind w:firstLine="708"/>
        <w:jc w:val="both"/>
        <w:rPr>
          <w:rFonts w:ascii="Arial" w:hAnsi="Arial" w:cs="Arial"/>
        </w:rPr>
      </w:pPr>
      <w:r w:rsidRPr="00086F97">
        <w:rPr>
          <w:rFonts w:ascii="Arial" w:eastAsia="Arial" w:hAnsi="Arial" w:cs="Arial"/>
          <w:bCs/>
          <w:color w:val="000000"/>
        </w:rPr>
        <w:t>Na</w:t>
      </w:r>
      <w:r w:rsidRPr="00086F97">
        <w:rPr>
          <w:rFonts w:ascii="Arial" w:eastAsia="Arial" w:hAnsi="Arial" w:cs="Arial"/>
          <w:bCs/>
          <w:color w:val="000000"/>
          <w:spacing w:val="63"/>
        </w:rPr>
        <w:t xml:space="preserve"> </w:t>
      </w:r>
      <w:r w:rsidRPr="00086F97">
        <w:rPr>
          <w:rFonts w:ascii="Arial" w:eastAsia="Arial" w:hAnsi="Arial" w:cs="Arial"/>
          <w:bCs/>
          <w:color w:val="000000"/>
          <w:spacing w:val="6"/>
          <w:w w:val="92"/>
        </w:rPr>
        <w:t>tís</w:t>
      </w:r>
      <w:r w:rsidRPr="00086F97">
        <w:rPr>
          <w:rFonts w:ascii="Arial" w:eastAsia="Arial" w:hAnsi="Arial" w:cs="Arial"/>
          <w:bCs/>
          <w:color w:val="000000"/>
          <w:spacing w:val="13"/>
          <w:w w:val="89"/>
        </w:rPr>
        <w:t>ňové</w:t>
      </w:r>
      <w:r w:rsidRPr="00086F97">
        <w:rPr>
          <w:rFonts w:ascii="Arial" w:eastAsia="Arial" w:hAnsi="Arial" w:cs="Arial"/>
          <w:bCs/>
          <w:color w:val="000000"/>
          <w:spacing w:val="50"/>
        </w:rPr>
        <w:t xml:space="preserve"> </w:t>
      </w:r>
      <w:r w:rsidRPr="00086F97">
        <w:rPr>
          <w:rFonts w:ascii="Arial" w:eastAsia="Arial" w:hAnsi="Arial" w:cs="Arial"/>
          <w:bCs/>
          <w:color w:val="000000"/>
        </w:rPr>
        <w:t>lince</w:t>
      </w:r>
      <w:r w:rsidRPr="00086F97">
        <w:rPr>
          <w:rFonts w:ascii="Arial" w:eastAsia="Arial" w:hAnsi="Arial" w:cs="Arial"/>
          <w:bCs/>
          <w:color w:val="000000"/>
          <w:spacing w:val="59"/>
        </w:rPr>
        <w:t xml:space="preserve"> </w:t>
      </w:r>
      <w:r w:rsidRPr="00086F97">
        <w:rPr>
          <w:rFonts w:ascii="Arial" w:eastAsia="Arial" w:hAnsi="Arial" w:cs="Arial"/>
          <w:bCs/>
          <w:color w:val="000000"/>
          <w:spacing w:val="7"/>
          <w:w w:val="93"/>
        </w:rPr>
        <w:t>byla</w:t>
      </w:r>
      <w:r w:rsidRPr="00086F97">
        <w:rPr>
          <w:rFonts w:ascii="Arial" w:eastAsia="Arial" w:hAnsi="Arial" w:cs="Arial"/>
          <w:bCs/>
          <w:color w:val="000000"/>
          <w:spacing w:val="58"/>
        </w:rPr>
        <w:t xml:space="preserve"> </w:t>
      </w:r>
      <w:r w:rsidRPr="00086F97">
        <w:rPr>
          <w:rFonts w:ascii="Arial" w:eastAsia="Arial" w:hAnsi="Arial" w:cs="Arial"/>
          <w:bCs/>
          <w:color w:val="000000"/>
        </w:rPr>
        <w:t>p</w:t>
      </w:r>
      <w:r w:rsidRPr="00086F97">
        <w:rPr>
          <w:rFonts w:ascii="Arial" w:eastAsia="Arial" w:hAnsi="Arial" w:cs="Arial"/>
          <w:bCs/>
          <w:color w:val="000000"/>
          <w:spacing w:val="5"/>
          <w:w w:val="94"/>
        </w:rPr>
        <w:t>řijata</w:t>
      </w:r>
      <w:r w:rsidRPr="00086F97">
        <w:rPr>
          <w:rFonts w:ascii="Arial" w:eastAsia="Arial" w:hAnsi="Arial" w:cs="Arial"/>
          <w:bCs/>
          <w:color w:val="000000"/>
          <w:spacing w:val="57"/>
        </w:rPr>
        <w:t xml:space="preserve"> </w:t>
      </w:r>
      <w:r w:rsidRPr="00086F97">
        <w:rPr>
          <w:rFonts w:ascii="Arial" w:eastAsia="Arial" w:hAnsi="Arial" w:cs="Arial"/>
          <w:bCs/>
          <w:color w:val="000000"/>
          <w:spacing w:val="-1"/>
          <w:w w:val="101"/>
        </w:rPr>
        <w:t>žádost</w:t>
      </w:r>
      <w:r w:rsidRPr="00086F97">
        <w:rPr>
          <w:rFonts w:ascii="Arial" w:eastAsia="Arial" w:hAnsi="Arial" w:cs="Arial"/>
          <w:bCs/>
          <w:color w:val="000000"/>
          <w:spacing w:val="61"/>
        </w:rPr>
        <w:t xml:space="preserve"> </w:t>
      </w:r>
      <w:r w:rsidRPr="00086F97">
        <w:rPr>
          <w:rFonts w:ascii="Arial" w:eastAsia="Arial" w:hAnsi="Arial" w:cs="Arial"/>
          <w:bCs/>
          <w:color w:val="000000"/>
          <w:spacing w:val="12"/>
          <w:w w:val="90"/>
        </w:rPr>
        <w:t>ženy</w:t>
      </w:r>
      <w:r w:rsidRPr="00086F97">
        <w:rPr>
          <w:rFonts w:ascii="Arial" w:eastAsia="Arial" w:hAnsi="Arial" w:cs="Arial"/>
          <w:bCs/>
          <w:color w:val="000000"/>
          <w:spacing w:val="46"/>
        </w:rPr>
        <w:t xml:space="preserve"> </w:t>
      </w:r>
      <w:r w:rsidRPr="00086F97">
        <w:rPr>
          <w:rFonts w:ascii="Arial" w:eastAsia="Arial" w:hAnsi="Arial" w:cs="Arial"/>
          <w:bCs/>
          <w:color w:val="000000"/>
        </w:rPr>
        <w:t>strachující</w:t>
      </w:r>
      <w:r w:rsidRPr="00086F97">
        <w:rPr>
          <w:rFonts w:ascii="Arial" w:eastAsia="Arial" w:hAnsi="Arial" w:cs="Arial"/>
          <w:bCs/>
          <w:color w:val="000000"/>
          <w:spacing w:val="62"/>
        </w:rPr>
        <w:t xml:space="preserve"> </w:t>
      </w:r>
      <w:r w:rsidRPr="00086F97">
        <w:rPr>
          <w:rFonts w:ascii="Arial" w:eastAsia="Arial" w:hAnsi="Arial" w:cs="Arial"/>
          <w:bCs/>
          <w:color w:val="000000"/>
        </w:rPr>
        <w:t>se</w:t>
      </w:r>
      <w:r w:rsidRPr="00086F97">
        <w:rPr>
          <w:rFonts w:ascii="Arial" w:eastAsia="Arial" w:hAnsi="Arial" w:cs="Arial"/>
          <w:bCs/>
          <w:color w:val="000000"/>
          <w:spacing w:val="63"/>
        </w:rPr>
        <w:t xml:space="preserve"> </w:t>
      </w:r>
      <w:r w:rsidRPr="00086F97">
        <w:rPr>
          <w:rFonts w:ascii="Arial" w:eastAsia="Arial" w:hAnsi="Arial" w:cs="Arial"/>
          <w:bCs/>
          <w:color w:val="000000"/>
        </w:rPr>
        <w:t>o</w:t>
      </w:r>
      <w:r w:rsidRPr="00086F97">
        <w:rPr>
          <w:rFonts w:ascii="Arial" w:eastAsia="Arial" w:hAnsi="Arial" w:cs="Arial"/>
          <w:bCs/>
          <w:color w:val="000000"/>
          <w:spacing w:val="61"/>
        </w:rPr>
        <w:t xml:space="preserve"> </w:t>
      </w:r>
      <w:r w:rsidRPr="00086F97">
        <w:rPr>
          <w:rFonts w:ascii="Arial" w:eastAsia="Arial" w:hAnsi="Arial" w:cs="Arial"/>
          <w:bCs/>
          <w:color w:val="000000"/>
          <w:spacing w:val="7"/>
          <w:w w:val="94"/>
        </w:rPr>
        <w:t>svou</w:t>
      </w:r>
      <w:r w:rsidRPr="00086F97">
        <w:rPr>
          <w:rFonts w:ascii="Arial" w:eastAsia="Arial" w:hAnsi="Arial" w:cs="Arial"/>
          <w:bCs/>
          <w:color w:val="000000"/>
          <w:spacing w:val="56"/>
        </w:rPr>
        <w:t xml:space="preserve"> </w:t>
      </w:r>
      <w:r w:rsidRPr="00086F97">
        <w:rPr>
          <w:rFonts w:ascii="Arial" w:eastAsia="Arial" w:hAnsi="Arial" w:cs="Arial"/>
          <w:bCs/>
          <w:color w:val="000000"/>
          <w:spacing w:val="11"/>
          <w:w w:val="90"/>
        </w:rPr>
        <w:t>devadesátiletou</w:t>
      </w:r>
      <w:r w:rsidRPr="00086F97">
        <w:rPr>
          <w:rFonts w:ascii="Arial" w:eastAsia="Arial" w:hAnsi="Arial" w:cs="Arial"/>
          <w:bCs/>
          <w:color w:val="000000"/>
          <w:w w:val="84"/>
        </w:rPr>
        <w:t xml:space="preserve"> </w:t>
      </w:r>
      <w:r w:rsidRPr="00086F97">
        <w:rPr>
          <w:rFonts w:ascii="Arial" w:eastAsia="Arial" w:hAnsi="Arial" w:cs="Arial"/>
          <w:bCs/>
          <w:color w:val="000000"/>
          <w:spacing w:val="-1"/>
          <w:w w:val="101"/>
        </w:rPr>
        <w:t>matku,</w:t>
      </w:r>
      <w:r w:rsidRPr="00086F97">
        <w:rPr>
          <w:rFonts w:ascii="Arial" w:eastAsia="Arial" w:hAnsi="Arial" w:cs="Arial"/>
          <w:bCs/>
          <w:color w:val="000000"/>
          <w:spacing w:val="15"/>
        </w:rPr>
        <w:t xml:space="preserve"> </w:t>
      </w:r>
      <w:r w:rsidRPr="00086F97">
        <w:rPr>
          <w:rFonts w:ascii="Arial" w:eastAsia="Arial" w:hAnsi="Arial" w:cs="Arial"/>
          <w:bCs/>
          <w:color w:val="000000"/>
          <w:spacing w:val="-5"/>
          <w:w w:val="105"/>
        </w:rPr>
        <w:t>která</w:t>
      </w:r>
      <w:r w:rsidRPr="00086F97">
        <w:rPr>
          <w:rFonts w:ascii="Arial" w:eastAsia="Arial" w:hAnsi="Arial" w:cs="Arial"/>
          <w:bCs/>
          <w:color w:val="000000"/>
          <w:spacing w:val="16"/>
        </w:rPr>
        <w:t xml:space="preserve"> </w:t>
      </w:r>
      <w:r w:rsidRPr="00086F97">
        <w:rPr>
          <w:rFonts w:ascii="Arial" w:eastAsia="Arial" w:hAnsi="Arial" w:cs="Arial"/>
          <w:bCs/>
          <w:color w:val="000000"/>
        </w:rPr>
        <w:t>ji</w:t>
      </w:r>
      <w:r w:rsidRPr="00086F97">
        <w:rPr>
          <w:rFonts w:ascii="Arial" w:eastAsia="Arial" w:hAnsi="Arial" w:cs="Arial"/>
          <w:bCs/>
          <w:color w:val="000000"/>
          <w:spacing w:val="14"/>
        </w:rPr>
        <w:t xml:space="preserve"> </w:t>
      </w:r>
      <w:r w:rsidRPr="00086F97">
        <w:rPr>
          <w:rFonts w:ascii="Arial" w:eastAsia="Arial" w:hAnsi="Arial" w:cs="Arial"/>
          <w:bCs/>
          <w:color w:val="000000"/>
        </w:rPr>
        <w:t>již</w:t>
      </w:r>
      <w:r w:rsidRPr="00086F97">
        <w:rPr>
          <w:rFonts w:ascii="Arial" w:eastAsia="Arial" w:hAnsi="Arial" w:cs="Arial"/>
          <w:bCs/>
          <w:color w:val="000000"/>
          <w:spacing w:val="15"/>
        </w:rPr>
        <w:t xml:space="preserve"> </w:t>
      </w:r>
      <w:r w:rsidRPr="00086F97">
        <w:rPr>
          <w:rFonts w:ascii="Arial" w:eastAsia="Arial" w:hAnsi="Arial" w:cs="Arial"/>
          <w:bCs/>
          <w:color w:val="000000"/>
        </w:rPr>
        <w:t>od</w:t>
      </w:r>
      <w:r w:rsidRPr="00086F97">
        <w:rPr>
          <w:rFonts w:ascii="Arial" w:eastAsia="Arial" w:hAnsi="Arial" w:cs="Arial"/>
          <w:bCs/>
          <w:color w:val="000000"/>
          <w:spacing w:val="16"/>
        </w:rPr>
        <w:t xml:space="preserve"> </w:t>
      </w:r>
      <w:r w:rsidRPr="00086F97">
        <w:rPr>
          <w:rFonts w:ascii="Arial" w:eastAsia="Arial" w:hAnsi="Arial" w:cs="Arial"/>
          <w:bCs/>
          <w:color w:val="000000"/>
        </w:rPr>
        <w:t>noci</w:t>
      </w:r>
      <w:r w:rsidRPr="00086F97">
        <w:rPr>
          <w:rFonts w:ascii="Arial" w:eastAsia="Arial" w:hAnsi="Arial" w:cs="Arial"/>
          <w:bCs/>
          <w:color w:val="000000"/>
          <w:spacing w:val="16"/>
        </w:rPr>
        <w:t xml:space="preserve"> </w:t>
      </w:r>
      <w:r w:rsidRPr="00086F97">
        <w:rPr>
          <w:rFonts w:ascii="Arial" w:eastAsia="Arial" w:hAnsi="Arial" w:cs="Arial"/>
          <w:bCs/>
          <w:color w:val="000000"/>
          <w:spacing w:val="-6"/>
          <w:w w:val="105"/>
        </w:rPr>
        <w:t>nebere</w:t>
      </w:r>
      <w:r w:rsidRPr="00086F97">
        <w:rPr>
          <w:rFonts w:ascii="Arial" w:eastAsia="Arial" w:hAnsi="Arial" w:cs="Arial"/>
          <w:bCs/>
          <w:color w:val="000000"/>
          <w:spacing w:val="16"/>
        </w:rPr>
        <w:t xml:space="preserve"> </w:t>
      </w:r>
      <w:r w:rsidRPr="00086F97">
        <w:rPr>
          <w:rFonts w:ascii="Arial" w:eastAsia="Arial" w:hAnsi="Arial" w:cs="Arial"/>
          <w:bCs/>
          <w:color w:val="000000"/>
        </w:rPr>
        <w:t>telefon.</w:t>
      </w:r>
      <w:r w:rsidRPr="00086F97">
        <w:rPr>
          <w:rFonts w:ascii="Arial" w:eastAsia="Arial" w:hAnsi="Arial" w:cs="Arial"/>
          <w:bCs/>
          <w:color w:val="000000"/>
          <w:spacing w:val="13"/>
        </w:rPr>
        <w:t xml:space="preserve"> </w:t>
      </w:r>
      <w:r w:rsidRPr="00086F97">
        <w:rPr>
          <w:rFonts w:ascii="Arial" w:eastAsia="Arial" w:hAnsi="Arial" w:cs="Arial"/>
          <w:bCs/>
          <w:color w:val="000000"/>
          <w:spacing w:val="3"/>
          <w:w w:val="97"/>
        </w:rPr>
        <w:t>Proto</w:t>
      </w:r>
      <w:r w:rsidRPr="00086F97">
        <w:rPr>
          <w:rFonts w:ascii="Arial" w:eastAsia="Arial" w:hAnsi="Arial" w:cs="Arial"/>
          <w:bCs/>
          <w:color w:val="000000"/>
          <w:spacing w:val="-1"/>
        </w:rPr>
        <w:t>že</w:t>
      </w:r>
      <w:r w:rsidRPr="00086F97">
        <w:rPr>
          <w:rFonts w:ascii="Arial" w:eastAsia="Arial" w:hAnsi="Arial" w:cs="Arial"/>
          <w:bCs/>
          <w:color w:val="000000"/>
          <w:spacing w:val="17"/>
        </w:rPr>
        <w:t xml:space="preserve"> </w:t>
      </w:r>
      <w:r w:rsidRPr="00086F97">
        <w:rPr>
          <w:rFonts w:ascii="Arial" w:eastAsia="Arial" w:hAnsi="Arial" w:cs="Arial"/>
          <w:bCs/>
          <w:color w:val="000000"/>
        </w:rPr>
        <w:t>v</w:t>
      </w:r>
      <w:r w:rsidRPr="00086F97">
        <w:rPr>
          <w:rFonts w:ascii="Arial" w:eastAsia="Arial" w:hAnsi="Arial" w:cs="Arial"/>
          <w:bCs/>
          <w:color w:val="000000"/>
          <w:w w:val="97"/>
        </w:rPr>
        <w:t xml:space="preserve"> </w:t>
      </w:r>
      <w:r w:rsidRPr="00086F97">
        <w:rPr>
          <w:rFonts w:ascii="Arial" w:eastAsia="Arial" w:hAnsi="Arial" w:cs="Arial"/>
          <w:bCs/>
          <w:color w:val="000000"/>
        </w:rPr>
        <w:t>místě</w:t>
      </w:r>
      <w:r w:rsidRPr="00086F97">
        <w:rPr>
          <w:rFonts w:ascii="Arial" w:eastAsia="Arial" w:hAnsi="Arial" w:cs="Arial"/>
          <w:bCs/>
          <w:color w:val="000000"/>
          <w:spacing w:val="18"/>
        </w:rPr>
        <w:t xml:space="preserve"> </w:t>
      </w:r>
      <w:r w:rsidRPr="00086F97">
        <w:rPr>
          <w:rFonts w:ascii="Arial" w:eastAsia="Arial" w:hAnsi="Arial" w:cs="Arial"/>
          <w:bCs/>
          <w:color w:val="000000"/>
        </w:rPr>
        <w:t>bydli</w:t>
      </w:r>
      <w:r w:rsidRPr="00086F97">
        <w:rPr>
          <w:rFonts w:ascii="Arial" w:eastAsia="Arial" w:hAnsi="Arial" w:cs="Arial"/>
          <w:bCs/>
          <w:color w:val="000000"/>
          <w:spacing w:val="3"/>
          <w:w w:val="95"/>
        </w:rPr>
        <w:t>št</w:t>
      </w:r>
      <w:r w:rsidRPr="00086F97">
        <w:rPr>
          <w:rFonts w:ascii="Arial" w:eastAsia="Arial" w:hAnsi="Arial" w:cs="Arial"/>
          <w:bCs/>
          <w:color w:val="000000"/>
          <w:spacing w:val="13"/>
          <w:w w:val="88"/>
        </w:rPr>
        <w:t>ě</w:t>
      </w:r>
      <w:r w:rsidRPr="00086F97">
        <w:rPr>
          <w:rFonts w:ascii="Arial" w:eastAsia="Arial" w:hAnsi="Arial" w:cs="Arial"/>
          <w:bCs/>
          <w:color w:val="000000"/>
          <w:spacing w:val="5"/>
        </w:rPr>
        <w:t xml:space="preserve"> </w:t>
      </w:r>
      <w:r w:rsidRPr="00086F97">
        <w:rPr>
          <w:rFonts w:ascii="Arial" w:eastAsia="Arial" w:hAnsi="Arial" w:cs="Arial"/>
          <w:bCs/>
          <w:color w:val="000000"/>
        </w:rPr>
        <w:t>na</w:t>
      </w:r>
      <w:r w:rsidRPr="00086F97">
        <w:rPr>
          <w:rFonts w:ascii="Arial" w:eastAsia="Arial" w:hAnsi="Arial" w:cs="Arial"/>
          <w:bCs/>
          <w:color w:val="000000"/>
          <w:spacing w:val="17"/>
        </w:rPr>
        <w:t xml:space="preserve"> </w:t>
      </w:r>
      <w:r w:rsidRPr="00086F97">
        <w:rPr>
          <w:rFonts w:ascii="Arial" w:eastAsia="Arial" w:hAnsi="Arial" w:cs="Arial"/>
          <w:bCs/>
          <w:color w:val="000000"/>
          <w:spacing w:val="9"/>
          <w:w w:val="92"/>
        </w:rPr>
        <w:t>zvon</w:t>
      </w:r>
      <w:r w:rsidRPr="00086F97">
        <w:rPr>
          <w:rFonts w:ascii="Arial" w:eastAsia="Arial" w:hAnsi="Arial" w:cs="Arial"/>
          <w:bCs/>
          <w:color w:val="000000"/>
          <w:spacing w:val="10"/>
          <w:w w:val="89"/>
        </w:rPr>
        <w:t>ění,</w:t>
      </w:r>
      <w:r w:rsidRPr="00086F97">
        <w:rPr>
          <w:rFonts w:ascii="Arial" w:eastAsia="Arial" w:hAnsi="Arial" w:cs="Arial"/>
          <w:bCs/>
          <w:color w:val="000000"/>
          <w:spacing w:val="5"/>
        </w:rPr>
        <w:t xml:space="preserve"> </w:t>
      </w:r>
      <w:r w:rsidRPr="00086F97">
        <w:rPr>
          <w:rFonts w:ascii="Arial" w:eastAsia="Arial" w:hAnsi="Arial" w:cs="Arial"/>
          <w:bCs/>
          <w:color w:val="000000"/>
          <w:spacing w:val="-3"/>
          <w:w w:val="103"/>
        </w:rPr>
        <w:t>klepání</w:t>
      </w:r>
      <w:r w:rsidRPr="00086F97">
        <w:rPr>
          <w:rFonts w:ascii="Arial" w:eastAsia="Arial" w:hAnsi="Arial" w:cs="Arial"/>
          <w:bCs/>
          <w:color w:val="000000"/>
          <w:spacing w:val="13"/>
        </w:rPr>
        <w:t xml:space="preserve"> </w:t>
      </w:r>
      <w:r w:rsidRPr="00086F97">
        <w:rPr>
          <w:rFonts w:ascii="Arial" w:eastAsia="Arial" w:hAnsi="Arial" w:cs="Arial"/>
          <w:bCs/>
          <w:color w:val="000000"/>
          <w:spacing w:val="10"/>
          <w:w w:val="90"/>
        </w:rPr>
        <w:t>ani</w:t>
      </w:r>
      <w:r w:rsidRPr="00086F97">
        <w:rPr>
          <w:rFonts w:ascii="Arial" w:eastAsia="Arial" w:hAnsi="Arial" w:cs="Arial"/>
          <w:bCs/>
          <w:color w:val="000000"/>
          <w:w w:val="85"/>
        </w:rPr>
        <w:t xml:space="preserve"> </w:t>
      </w:r>
      <w:r w:rsidRPr="00086F97">
        <w:rPr>
          <w:rFonts w:ascii="Arial" w:eastAsia="Arial" w:hAnsi="Arial" w:cs="Arial"/>
          <w:bCs/>
          <w:color w:val="000000"/>
          <w:spacing w:val="-2"/>
          <w:w w:val="102"/>
        </w:rPr>
        <w:t>bouchání</w:t>
      </w:r>
      <w:r w:rsidRPr="00086F97">
        <w:rPr>
          <w:rFonts w:ascii="Arial" w:eastAsia="Arial" w:hAnsi="Arial" w:cs="Arial"/>
          <w:bCs/>
          <w:color w:val="000000"/>
          <w:spacing w:val="61"/>
        </w:rPr>
        <w:t xml:space="preserve"> </w:t>
      </w:r>
      <w:r w:rsidRPr="00086F97">
        <w:rPr>
          <w:rFonts w:ascii="Arial" w:eastAsia="Arial" w:hAnsi="Arial" w:cs="Arial"/>
          <w:bCs/>
          <w:color w:val="000000"/>
          <w:spacing w:val="11"/>
          <w:w w:val="90"/>
        </w:rPr>
        <w:t>nikdo</w:t>
      </w:r>
      <w:r w:rsidRPr="00086F97">
        <w:rPr>
          <w:rFonts w:ascii="Arial" w:eastAsia="Arial" w:hAnsi="Arial" w:cs="Arial"/>
          <w:bCs/>
          <w:color w:val="000000"/>
          <w:spacing w:val="49"/>
        </w:rPr>
        <w:t xml:space="preserve"> </w:t>
      </w:r>
      <w:r w:rsidRPr="00086F97">
        <w:rPr>
          <w:rFonts w:ascii="Arial" w:eastAsia="Arial" w:hAnsi="Arial" w:cs="Arial"/>
          <w:bCs/>
          <w:color w:val="000000"/>
          <w:spacing w:val="2"/>
          <w:w w:val="98"/>
        </w:rPr>
        <w:t>nereagoval,</w:t>
      </w:r>
      <w:r w:rsidRPr="00086F97">
        <w:rPr>
          <w:rFonts w:ascii="Arial" w:eastAsia="Arial" w:hAnsi="Arial" w:cs="Arial"/>
          <w:bCs/>
          <w:color w:val="000000"/>
          <w:spacing w:val="60"/>
        </w:rPr>
        <w:t xml:space="preserve"> </w:t>
      </w:r>
      <w:r w:rsidRPr="00086F97">
        <w:rPr>
          <w:rFonts w:ascii="Arial" w:eastAsia="Arial" w:hAnsi="Arial" w:cs="Arial"/>
          <w:bCs/>
          <w:color w:val="000000"/>
        </w:rPr>
        <w:t>přivolala</w:t>
      </w:r>
      <w:r w:rsidRPr="00086F97">
        <w:rPr>
          <w:rFonts w:ascii="Arial" w:eastAsia="Arial" w:hAnsi="Arial" w:cs="Arial"/>
          <w:bCs/>
          <w:color w:val="000000"/>
          <w:spacing w:val="64"/>
        </w:rPr>
        <w:t xml:space="preserve"> </w:t>
      </w:r>
      <w:r w:rsidRPr="00086F97">
        <w:rPr>
          <w:rFonts w:ascii="Arial" w:eastAsia="Arial" w:hAnsi="Arial" w:cs="Arial"/>
          <w:bCs/>
          <w:color w:val="000000"/>
        </w:rPr>
        <w:t>hlídka</w:t>
      </w:r>
      <w:r w:rsidRPr="00086F97">
        <w:rPr>
          <w:rFonts w:ascii="Arial" w:eastAsia="Arial" w:hAnsi="Arial" w:cs="Arial"/>
          <w:bCs/>
          <w:color w:val="000000"/>
          <w:spacing w:val="61"/>
        </w:rPr>
        <w:t xml:space="preserve"> </w:t>
      </w:r>
      <w:r w:rsidRPr="00086F97">
        <w:rPr>
          <w:rFonts w:ascii="Arial" w:eastAsia="Arial" w:hAnsi="Arial" w:cs="Arial"/>
          <w:bCs/>
          <w:color w:val="000000"/>
        </w:rPr>
        <w:t>druhou</w:t>
      </w:r>
      <w:r w:rsidRPr="00086F97">
        <w:rPr>
          <w:rFonts w:ascii="Arial" w:eastAsia="Arial" w:hAnsi="Arial" w:cs="Arial"/>
          <w:bCs/>
          <w:color w:val="000000"/>
          <w:spacing w:val="62"/>
        </w:rPr>
        <w:t xml:space="preserve"> </w:t>
      </w:r>
      <w:r w:rsidRPr="00086F97">
        <w:rPr>
          <w:rFonts w:ascii="Arial" w:eastAsia="Arial" w:hAnsi="Arial" w:cs="Arial"/>
          <w:bCs/>
          <w:color w:val="000000"/>
        </w:rPr>
        <w:t>dceru.</w:t>
      </w:r>
      <w:r w:rsidRPr="00086F97">
        <w:rPr>
          <w:rFonts w:ascii="Arial" w:eastAsia="Arial" w:hAnsi="Arial" w:cs="Arial"/>
          <w:bCs/>
          <w:color w:val="000000"/>
          <w:spacing w:val="61"/>
        </w:rPr>
        <w:t xml:space="preserve"> </w:t>
      </w:r>
      <w:r w:rsidRPr="00086F97">
        <w:rPr>
          <w:rFonts w:ascii="Arial" w:eastAsia="Arial" w:hAnsi="Arial" w:cs="Arial"/>
          <w:bCs/>
          <w:color w:val="000000"/>
          <w:spacing w:val="-2"/>
          <w:w w:val="102"/>
        </w:rPr>
        <w:t>Ta</w:t>
      </w:r>
      <w:r w:rsidRPr="00086F97">
        <w:rPr>
          <w:rFonts w:ascii="Arial" w:eastAsia="Arial" w:hAnsi="Arial" w:cs="Arial"/>
          <w:bCs/>
          <w:color w:val="000000"/>
          <w:spacing w:val="62"/>
        </w:rPr>
        <w:t xml:space="preserve"> </w:t>
      </w:r>
      <w:r w:rsidRPr="00086F97">
        <w:rPr>
          <w:rFonts w:ascii="Arial" w:eastAsia="Arial" w:hAnsi="Arial" w:cs="Arial"/>
          <w:bCs/>
          <w:color w:val="000000"/>
          <w:spacing w:val="7"/>
          <w:w w:val="91"/>
        </w:rPr>
        <w:t>zjistila,</w:t>
      </w:r>
      <w:r w:rsidRPr="00086F97">
        <w:rPr>
          <w:rFonts w:ascii="Arial" w:eastAsia="Arial" w:hAnsi="Arial" w:cs="Arial"/>
          <w:bCs/>
          <w:color w:val="000000"/>
          <w:spacing w:val="56"/>
        </w:rPr>
        <w:t xml:space="preserve"> </w:t>
      </w:r>
      <w:r w:rsidRPr="00086F97">
        <w:rPr>
          <w:rFonts w:ascii="Arial" w:eastAsia="Arial" w:hAnsi="Arial" w:cs="Arial"/>
          <w:bCs/>
          <w:color w:val="000000"/>
          <w:spacing w:val="4"/>
          <w:w w:val="96"/>
        </w:rPr>
        <w:t>že</w:t>
      </w:r>
      <w:r w:rsidRPr="00086F97">
        <w:rPr>
          <w:rFonts w:ascii="Arial" w:eastAsia="Arial" w:hAnsi="Arial" w:cs="Arial"/>
          <w:bCs/>
          <w:color w:val="000000"/>
          <w:spacing w:val="61"/>
        </w:rPr>
        <w:t xml:space="preserve"> </w:t>
      </w:r>
      <w:r w:rsidRPr="00086F97">
        <w:rPr>
          <w:rFonts w:ascii="Arial" w:eastAsia="Arial" w:hAnsi="Arial" w:cs="Arial"/>
          <w:bCs/>
          <w:color w:val="000000"/>
        </w:rPr>
        <w:t>má</w:t>
      </w:r>
      <w:r w:rsidRPr="00086F97">
        <w:rPr>
          <w:rFonts w:ascii="Arial" w:eastAsia="Arial" w:hAnsi="Arial" w:cs="Arial"/>
          <w:bCs/>
          <w:color w:val="000000"/>
          <w:spacing w:val="59"/>
        </w:rPr>
        <w:t xml:space="preserve"> </w:t>
      </w:r>
      <w:r w:rsidRPr="00086F97">
        <w:rPr>
          <w:rFonts w:ascii="Arial" w:eastAsia="Arial" w:hAnsi="Arial" w:cs="Arial"/>
          <w:bCs/>
          <w:color w:val="000000"/>
        </w:rPr>
        <w:t>matka</w:t>
      </w:r>
      <w:r w:rsidRPr="00086F97">
        <w:rPr>
          <w:rFonts w:ascii="Arial" w:eastAsia="Arial" w:hAnsi="Arial" w:cs="Arial"/>
          <w:bCs/>
          <w:color w:val="000000"/>
          <w:spacing w:val="65"/>
        </w:rPr>
        <w:t xml:space="preserve"> </w:t>
      </w:r>
      <w:r w:rsidRPr="00086F97">
        <w:rPr>
          <w:rFonts w:ascii="Arial" w:eastAsia="Arial" w:hAnsi="Arial" w:cs="Arial"/>
          <w:bCs/>
          <w:color w:val="000000"/>
        </w:rPr>
        <w:t xml:space="preserve">v </w:t>
      </w:r>
      <w:r w:rsidRPr="00086F97">
        <w:rPr>
          <w:rFonts w:ascii="Arial" w:eastAsia="Arial" w:hAnsi="Arial" w:cs="Arial"/>
          <w:bCs/>
          <w:color w:val="000000"/>
          <w:spacing w:val="4"/>
          <w:w w:val="97"/>
        </w:rPr>
        <w:t>zámku</w:t>
      </w:r>
      <w:r w:rsidRPr="00086F97">
        <w:rPr>
          <w:rFonts w:ascii="Arial" w:eastAsia="Arial" w:hAnsi="Arial" w:cs="Arial"/>
          <w:bCs/>
          <w:color w:val="000000"/>
          <w:spacing w:val="90"/>
        </w:rPr>
        <w:t xml:space="preserve"> </w:t>
      </w:r>
      <w:r w:rsidRPr="00086F97">
        <w:rPr>
          <w:rFonts w:ascii="Arial" w:eastAsia="Arial" w:hAnsi="Arial" w:cs="Arial"/>
          <w:bCs/>
          <w:color w:val="000000"/>
          <w:spacing w:val="5"/>
          <w:w w:val="93"/>
        </w:rPr>
        <w:t>klí</w:t>
      </w:r>
      <w:r w:rsidRPr="00086F97">
        <w:rPr>
          <w:rFonts w:ascii="Arial" w:eastAsia="Arial" w:hAnsi="Arial" w:cs="Arial"/>
          <w:bCs/>
          <w:color w:val="000000"/>
          <w:spacing w:val="10"/>
          <w:w w:val="89"/>
        </w:rPr>
        <w:t>če,</w:t>
      </w:r>
      <w:r w:rsidRPr="00086F97">
        <w:rPr>
          <w:rFonts w:ascii="Arial" w:eastAsia="Arial" w:hAnsi="Arial" w:cs="Arial"/>
          <w:bCs/>
          <w:color w:val="000000"/>
          <w:spacing w:val="82"/>
        </w:rPr>
        <w:t xml:space="preserve"> </w:t>
      </w:r>
      <w:r w:rsidRPr="00086F97">
        <w:rPr>
          <w:rFonts w:ascii="Arial" w:eastAsia="Arial" w:hAnsi="Arial" w:cs="Arial"/>
          <w:bCs/>
          <w:color w:val="000000"/>
          <w:spacing w:val="4"/>
          <w:w w:val="96"/>
        </w:rPr>
        <w:t>proto</w:t>
      </w:r>
      <w:r w:rsidRPr="00086F97">
        <w:rPr>
          <w:rFonts w:ascii="Arial" w:eastAsia="Arial" w:hAnsi="Arial" w:cs="Arial"/>
          <w:bCs/>
          <w:color w:val="000000"/>
          <w:spacing w:val="86"/>
        </w:rPr>
        <w:t xml:space="preserve"> </w:t>
      </w:r>
      <w:r w:rsidRPr="00086F97">
        <w:rPr>
          <w:rFonts w:ascii="Arial" w:eastAsia="Arial" w:hAnsi="Arial" w:cs="Arial"/>
          <w:bCs/>
          <w:color w:val="000000"/>
          <w:spacing w:val="9"/>
          <w:w w:val="90"/>
        </w:rPr>
        <w:t>svolila</w:t>
      </w:r>
      <w:r w:rsidRPr="00086F97">
        <w:rPr>
          <w:rFonts w:ascii="Arial" w:eastAsia="Arial" w:hAnsi="Arial" w:cs="Arial"/>
          <w:bCs/>
          <w:color w:val="000000"/>
          <w:spacing w:val="82"/>
        </w:rPr>
        <w:t xml:space="preserve"> </w:t>
      </w:r>
      <w:r w:rsidRPr="00086F97">
        <w:rPr>
          <w:rFonts w:ascii="Arial" w:eastAsia="Arial" w:hAnsi="Arial" w:cs="Arial"/>
          <w:bCs/>
          <w:color w:val="000000"/>
        </w:rPr>
        <w:t>k</w:t>
      </w:r>
      <w:r w:rsidRPr="00086F97">
        <w:rPr>
          <w:rFonts w:ascii="Arial" w:eastAsia="Arial" w:hAnsi="Arial" w:cs="Arial"/>
          <w:bCs/>
          <w:color w:val="000000"/>
          <w:w w:val="99"/>
        </w:rPr>
        <w:t xml:space="preserve"> </w:t>
      </w:r>
      <w:r w:rsidRPr="00086F97">
        <w:rPr>
          <w:rFonts w:ascii="Arial" w:eastAsia="Arial" w:hAnsi="Arial" w:cs="Arial"/>
          <w:bCs/>
          <w:color w:val="000000"/>
        </w:rPr>
        <w:t>otevření</w:t>
      </w:r>
      <w:r w:rsidRPr="00086F97">
        <w:rPr>
          <w:rFonts w:ascii="Arial" w:eastAsia="Arial" w:hAnsi="Arial" w:cs="Arial"/>
          <w:bCs/>
          <w:color w:val="000000"/>
          <w:spacing w:val="92"/>
        </w:rPr>
        <w:t xml:space="preserve"> </w:t>
      </w:r>
      <w:r w:rsidRPr="00086F97">
        <w:rPr>
          <w:rFonts w:ascii="Arial" w:eastAsia="Arial" w:hAnsi="Arial" w:cs="Arial"/>
          <w:bCs/>
          <w:color w:val="000000"/>
          <w:spacing w:val="5"/>
          <w:w w:val="95"/>
        </w:rPr>
        <w:t>bytu</w:t>
      </w:r>
      <w:r w:rsidRPr="00086F97">
        <w:rPr>
          <w:rFonts w:ascii="Arial" w:eastAsia="Arial" w:hAnsi="Arial" w:cs="Arial"/>
          <w:bCs/>
          <w:color w:val="000000"/>
          <w:spacing w:val="89"/>
        </w:rPr>
        <w:t xml:space="preserve"> </w:t>
      </w:r>
      <w:r w:rsidRPr="00086F97">
        <w:rPr>
          <w:rFonts w:ascii="Arial" w:eastAsia="Arial" w:hAnsi="Arial" w:cs="Arial"/>
          <w:bCs/>
          <w:color w:val="000000"/>
        </w:rPr>
        <w:t>HZS.</w:t>
      </w:r>
      <w:r w:rsidRPr="00086F97">
        <w:rPr>
          <w:rFonts w:ascii="Arial" w:eastAsia="Arial" w:hAnsi="Arial" w:cs="Arial"/>
          <w:bCs/>
          <w:color w:val="000000"/>
          <w:spacing w:val="91"/>
        </w:rPr>
        <w:t xml:space="preserve"> </w:t>
      </w:r>
      <w:r w:rsidRPr="00086F97">
        <w:rPr>
          <w:rFonts w:ascii="Arial" w:eastAsia="Arial" w:hAnsi="Arial" w:cs="Arial"/>
          <w:bCs/>
          <w:color w:val="000000"/>
          <w:spacing w:val="5"/>
          <w:w w:val="95"/>
        </w:rPr>
        <w:t>Uvnit</w:t>
      </w:r>
      <w:r w:rsidRPr="00086F97">
        <w:rPr>
          <w:rFonts w:ascii="Arial" w:eastAsia="Arial" w:hAnsi="Arial" w:cs="Arial"/>
          <w:bCs/>
          <w:color w:val="000000"/>
          <w:spacing w:val="6"/>
          <w:w w:val="86"/>
        </w:rPr>
        <w:t>ř</w:t>
      </w:r>
      <w:r w:rsidRPr="00086F97">
        <w:rPr>
          <w:rFonts w:ascii="Arial" w:eastAsia="Arial" w:hAnsi="Arial" w:cs="Arial"/>
          <w:bCs/>
          <w:color w:val="000000"/>
          <w:spacing w:val="86"/>
        </w:rPr>
        <w:t xml:space="preserve"> </w:t>
      </w:r>
      <w:r w:rsidRPr="00086F97">
        <w:rPr>
          <w:rFonts w:ascii="Arial" w:eastAsia="Arial" w:hAnsi="Arial" w:cs="Arial"/>
          <w:bCs/>
          <w:color w:val="000000"/>
          <w:spacing w:val="12"/>
          <w:w w:val="90"/>
        </w:rPr>
        <w:t>nalezená</w:t>
      </w:r>
      <w:r w:rsidRPr="00086F97">
        <w:rPr>
          <w:rFonts w:ascii="Arial" w:eastAsia="Arial" w:hAnsi="Arial" w:cs="Arial"/>
          <w:bCs/>
          <w:color w:val="000000"/>
          <w:spacing w:val="80"/>
        </w:rPr>
        <w:t xml:space="preserve"> </w:t>
      </w:r>
      <w:r w:rsidRPr="00086F97">
        <w:rPr>
          <w:rFonts w:ascii="Arial" w:eastAsia="Arial" w:hAnsi="Arial" w:cs="Arial"/>
          <w:bCs/>
          <w:color w:val="000000"/>
        </w:rPr>
        <w:t>žena</w:t>
      </w:r>
      <w:r w:rsidRPr="00086F97">
        <w:rPr>
          <w:rFonts w:ascii="Arial" w:eastAsia="Arial" w:hAnsi="Arial" w:cs="Arial"/>
          <w:bCs/>
          <w:color w:val="000000"/>
          <w:spacing w:val="91"/>
        </w:rPr>
        <w:t xml:space="preserve"> </w:t>
      </w:r>
      <w:r w:rsidRPr="00086F97">
        <w:rPr>
          <w:rFonts w:ascii="Arial" w:eastAsia="Arial" w:hAnsi="Arial" w:cs="Arial"/>
          <w:bCs/>
          <w:color w:val="000000"/>
          <w:spacing w:val="7"/>
          <w:w w:val="93"/>
        </w:rPr>
        <w:t>byla</w:t>
      </w:r>
      <w:r w:rsidRPr="00086F97">
        <w:rPr>
          <w:rFonts w:ascii="Arial" w:eastAsia="Arial" w:hAnsi="Arial" w:cs="Arial"/>
          <w:bCs/>
          <w:color w:val="000000"/>
          <w:spacing w:val="85"/>
        </w:rPr>
        <w:t xml:space="preserve"> </w:t>
      </w:r>
      <w:r w:rsidRPr="00086F97">
        <w:rPr>
          <w:rFonts w:ascii="Arial" w:eastAsia="Arial" w:hAnsi="Arial" w:cs="Arial"/>
          <w:bCs/>
          <w:color w:val="000000"/>
          <w:spacing w:val="-1"/>
        </w:rPr>
        <w:t>na</w:t>
      </w:r>
      <w:r w:rsidRPr="00086F97">
        <w:rPr>
          <w:rFonts w:ascii="Arial" w:eastAsia="Arial" w:hAnsi="Arial" w:cs="Arial"/>
          <w:bCs/>
          <w:color w:val="000000"/>
          <w:spacing w:val="1"/>
        </w:rPr>
        <w:t>št</w:t>
      </w:r>
      <w:r w:rsidRPr="00086F97">
        <w:rPr>
          <w:rFonts w:ascii="Arial" w:eastAsia="Arial" w:hAnsi="Arial" w:cs="Arial"/>
          <w:bCs/>
          <w:color w:val="000000"/>
          <w:spacing w:val="5"/>
          <w:w w:val="94"/>
        </w:rPr>
        <w:t>ěstí</w:t>
      </w:r>
      <w:r w:rsidRPr="00086F97">
        <w:rPr>
          <w:rFonts w:ascii="Arial" w:eastAsia="Arial" w:hAnsi="Arial" w:cs="Arial"/>
          <w:bCs/>
          <w:color w:val="000000"/>
          <w:w w:val="92"/>
        </w:rPr>
        <w:t xml:space="preserve"> </w:t>
      </w:r>
      <w:r w:rsidRPr="00086F97">
        <w:rPr>
          <w:rFonts w:ascii="Arial" w:eastAsia="Arial" w:hAnsi="Arial" w:cs="Arial"/>
          <w:bCs/>
          <w:color w:val="000000"/>
        </w:rPr>
        <w:t>v</w:t>
      </w:r>
      <w:r w:rsidRPr="00086F97">
        <w:rPr>
          <w:rFonts w:ascii="Arial" w:eastAsia="Arial" w:hAnsi="Arial" w:cs="Arial"/>
          <w:bCs/>
          <w:color w:val="000000"/>
          <w:w w:val="96"/>
        </w:rPr>
        <w:t xml:space="preserve"> </w:t>
      </w:r>
      <w:r w:rsidRPr="00086F97">
        <w:rPr>
          <w:rFonts w:ascii="Arial" w:eastAsia="Arial" w:hAnsi="Arial" w:cs="Arial"/>
          <w:bCs/>
          <w:color w:val="000000"/>
        </w:rPr>
        <w:t>po</w:t>
      </w:r>
      <w:r w:rsidRPr="00086F97">
        <w:rPr>
          <w:rFonts w:ascii="Arial" w:eastAsia="Arial" w:hAnsi="Arial" w:cs="Arial"/>
          <w:bCs/>
          <w:color w:val="000000"/>
          <w:w w:val="6"/>
        </w:rPr>
        <w:t xml:space="preserve"> </w:t>
      </w:r>
      <w:r w:rsidRPr="00086F97">
        <w:rPr>
          <w:rFonts w:ascii="Arial" w:eastAsia="Arial" w:hAnsi="Arial" w:cs="Arial"/>
          <w:bCs/>
          <w:color w:val="000000"/>
          <w:spacing w:val="-2"/>
          <w:w w:val="102"/>
        </w:rPr>
        <w:t>řádku,</w:t>
      </w:r>
      <w:r w:rsidRPr="00086F97">
        <w:rPr>
          <w:rFonts w:ascii="Arial" w:eastAsia="Arial" w:hAnsi="Arial" w:cs="Arial"/>
          <w:bCs/>
          <w:color w:val="000000"/>
          <w:w w:val="97"/>
        </w:rPr>
        <w:t xml:space="preserve"> </w:t>
      </w:r>
      <w:r w:rsidRPr="00086F97">
        <w:rPr>
          <w:rFonts w:ascii="Arial" w:eastAsia="Arial" w:hAnsi="Arial" w:cs="Arial"/>
          <w:bCs/>
          <w:color w:val="000000"/>
          <w:spacing w:val="-6"/>
          <w:w w:val="105"/>
        </w:rPr>
        <w:t>pouze</w:t>
      </w:r>
      <w:r w:rsidRPr="00086F97">
        <w:rPr>
          <w:rFonts w:ascii="Arial" w:eastAsia="Arial" w:hAnsi="Arial" w:cs="Arial"/>
          <w:bCs/>
          <w:color w:val="000000"/>
          <w:w w:val="99"/>
        </w:rPr>
        <w:t xml:space="preserve"> </w:t>
      </w:r>
      <w:r w:rsidRPr="00086F97">
        <w:rPr>
          <w:rFonts w:ascii="Arial" w:eastAsia="Arial" w:hAnsi="Arial" w:cs="Arial"/>
          <w:bCs/>
          <w:color w:val="000000"/>
          <w:spacing w:val="1"/>
        </w:rPr>
        <w:t>nic</w:t>
      </w:r>
      <w:r w:rsidRPr="00086F97">
        <w:rPr>
          <w:rFonts w:ascii="Arial" w:eastAsia="Arial" w:hAnsi="Arial" w:cs="Arial"/>
          <w:bCs/>
          <w:color w:val="000000"/>
          <w:w w:val="91"/>
        </w:rPr>
        <w:t xml:space="preserve"> </w:t>
      </w:r>
      <w:r w:rsidRPr="00086F97">
        <w:rPr>
          <w:rFonts w:ascii="Arial" w:eastAsia="Arial" w:hAnsi="Arial" w:cs="Arial"/>
          <w:bCs/>
          <w:color w:val="000000"/>
        </w:rPr>
        <w:t>neslyšela.</w:t>
      </w:r>
    </w:p>
    <w:p w:rsidR="00086F97" w:rsidRPr="00086F97" w:rsidRDefault="00086F97" w:rsidP="00C53BB9">
      <w:pPr>
        <w:autoSpaceDE w:val="0"/>
        <w:autoSpaceDN w:val="0"/>
        <w:spacing w:after="0" w:line="240" w:lineRule="auto"/>
        <w:ind w:firstLine="708"/>
        <w:jc w:val="both"/>
        <w:rPr>
          <w:rFonts w:ascii="Arial" w:hAnsi="Arial" w:cs="Arial"/>
        </w:rPr>
      </w:pPr>
      <w:r w:rsidRPr="00086F97">
        <w:rPr>
          <w:rFonts w:ascii="Arial" w:eastAsia="Arial" w:hAnsi="Arial" w:cs="Arial"/>
          <w:bCs/>
          <w:color w:val="000000"/>
          <w:spacing w:val="9"/>
          <w:w w:val="91"/>
        </w:rPr>
        <w:t>Strážníci</w:t>
      </w:r>
      <w:r w:rsidRPr="00086F97">
        <w:rPr>
          <w:rFonts w:ascii="Arial" w:eastAsia="Arial" w:hAnsi="Arial" w:cs="Arial"/>
          <w:bCs/>
          <w:color w:val="000000"/>
          <w:spacing w:val="63"/>
        </w:rPr>
        <w:t xml:space="preserve"> </w:t>
      </w:r>
      <w:r w:rsidRPr="00086F97">
        <w:rPr>
          <w:rFonts w:ascii="Arial" w:eastAsia="Arial" w:hAnsi="Arial" w:cs="Arial"/>
          <w:bCs/>
          <w:color w:val="000000"/>
          <w:spacing w:val="4"/>
          <w:w w:val="95"/>
        </w:rPr>
        <w:t>byli</w:t>
      </w:r>
      <w:r w:rsidRPr="00086F97">
        <w:rPr>
          <w:rFonts w:ascii="Arial" w:eastAsia="Arial" w:hAnsi="Arial" w:cs="Arial"/>
          <w:bCs/>
          <w:color w:val="000000"/>
          <w:spacing w:val="68"/>
        </w:rPr>
        <w:t xml:space="preserve"> </w:t>
      </w:r>
      <w:r w:rsidRPr="00086F97">
        <w:rPr>
          <w:rFonts w:ascii="Arial" w:eastAsia="Arial" w:hAnsi="Arial" w:cs="Arial"/>
          <w:bCs/>
          <w:color w:val="000000"/>
        </w:rPr>
        <w:t>přivoláni</w:t>
      </w:r>
      <w:r w:rsidRPr="00086F97">
        <w:rPr>
          <w:rFonts w:ascii="Arial" w:eastAsia="Arial" w:hAnsi="Arial" w:cs="Arial"/>
          <w:bCs/>
          <w:color w:val="000000"/>
          <w:spacing w:val="73"/>
        </w:rPr>
        <w:t xml:space="preserve"> </w:t>
      </w:r>
      <w:r w:rsidRPr="00086F97">
        <w:rPr>
          <w:rFonts w:ascii="Arial" w:eastAsia="Arial" w:hAnsi="Arial" w:cs="Arial"/>
          <w:bCs/>
          <w:color w:val="000000"/>
        </w:rPr>
        <w:t>do</w:t>
      </w:r>
      <w:r w:rsidRPr="00086F97">
        <w:rPr>
          <w:rFonts w:ascii="Arial" w:eastAsia="Arial" w:hAnsi="Arial" w:cs="Arial"/>
          <w:bCs/>
          <w:color w:val="000000"/>
          <w:spacing w:val="72"/>
        </w:rPr>
        <w:t xml:space="preserve"> </w:t>
      </w:r>
      <w:r w:rsidRPr="00086F97">
        <w:rPr>
          <w:rFonts w:ascii="Arial" w:eastAsia="Arial" w:hAnsi="Arial" w:cs="Arial"/>
          <w:bCs/>
          <w:color w:val="000000"/>
        </w:rPr>
        <w:t>bytového</w:t>
      </w:r>
      <w:r w:rsidRPr="00086F97">
        <w:rPr>
          <w:rFonts w:ascii="Arial" w:eastAsia="Arial" w:hAnsi="Arial" w:cs="Arial"/>
          <w:bCs/>
          <w:color w:val="000000"/>
          <w:spacing w:val="72"/>
        </w:rPr>
        <w:t xml:space="preserve"> </w:t>
      </w:r>
      <w:r w:rsidRPr="00086F97">
        <w:rPr>
          <w:rFonts w:ascii="Arial" w:eastAsia="Arial" w:hAnsi="Arial" w:cs="Arial"/>
          <w:bCs/>
          <w:color w:val="000000"/>
          <w:spacing w:val="13"/>
          <w:w w:val="90"/>
        </w:rPr>
        <w:t>domu,</w:t>
      </w:r>
      <w:r w:rsidRPr="00086F97">
        <w:rPr>
          <w:rFonts w:ascii="Arial" w:eastAsia="Arial" w:hAnsi="Arial" w:cs="Arial"/>
          <w:bCs/>
          <w:color w:val="000000"/>
          <w:spacing w:val="57"/>
        </w:rPr>
        <w:t xml:space="preserve"> </w:t>
      </w:r>
      <w:r w:rsidRPr="00086F97">
        <w:rPr>
          <w:rFonts w:ascii="Arial" w:eastAsia="Arial" w:hAnsi="Arial" w:cs="Arial"/>
          <w:bCs/>
          <w:color w:val="000000"/>
        </w:rPr>
        <w:t>kde</w:t>
      </w:r>
      <w:r w:rsidRPr="00086F97">
        <w:rPr>
          <w:rFonts w:ascii="Arial" w:eastAsia="Arial" w:hAnsi="Arial" w:cs="Arial"/>
          <w:bCs/>
          <w:color w:val="000000"/>
          <w:spacing w:val="71"/>
        </w:rPr>
        <w:t xml:space="preserve"> </w:t>
      </w:r>
      <w:r w:rsidRPr="00086F97">
        <w:rPr>
          <w:rFonts w:ascii="Arial" w:eastAsia="Arial" w:hAnsi="Arial" w:cs="Arial"/>
          <w:bCs/>
          <w:color w:val="000000"/>
          <w:spacing w:val="11"/>
          <w:w w:val="90"/>
        </w:rPr>
        <w:t>jeho</w:t>
      </w:r>
      <w:r w:rsidRPr="00086F97">
        <w:rPr>
          <w:rFonts w:ascii="Arial" w:eastAsia="Arial" w:hAnsi="Arial" w:cs="Arial"/>
          <w:bCs/>
          <w:color w:val="000000"/>
          <w:spacing w:val="61"/>
        </w:rPr>
        <w:t xml:space="preserve"> </w:t>
      </w:r>
      <w:r w:rsidRPr="00086F97">
        <w:rPr>
          <w:rFonts w:ascii="Arial" w:eastAsia="Arial" w:hAnsi="Arial" w:cs="Arial"/>
          <w:bCs/>
          <w:color w:val="000000"/>
        </w:rPr>
        <w:t>obyvatelé</w:t>
      </w:r>
      <w:r w:rsidRPr="00086F97">
        <w:rPr>
          <w:rFonts w:ascii="Arial" w:eastAsia="Arial" w:hAnsi="Arial" w:cs="Arial"/>
          <w:bCs/>
          <w:color w:val="000000"/>
          <w:spacing w:val="70"/>
        </w:rPr>
        <w:t xml:space="preserve"> </w:t>
      </w:r>
      <w:r w:rsidRPr="00086F97">
        <w:rPr>
          <w:rFonts w:ascii="Arial" w:eastAsia="Arial" w:hAnsi="Arial" w:cs="Arial"/>
          <w:bCs/>
          <w:color w:val="000000"/>
        </w:rPr>
        <w:t>nalezli</w:t>
      </w:r>
      <w:r w:rsidRPr="00086F97">
        <w:rPr>
          <w:rFonts w:ascii="Arial" w:eastAsia="Arial" w:hAnsi="Arial" w:cs="Arial"/>
          <w:bCs/>
          <w:color w:val="000000"/>
          <w:spacing w:val="71"/>
        </w:rPr>
        <w:t xml:space="preserve"> </w:t>
      </w:r>
      <w:r w:rsidRPr="00086F97">
        <w:rPr>
          <w:rFonts w:ascii="Arial" w:eastAsia="Arial" w:hAnsi="Arial" w:cs="Arial"/>
          <w:bCs/>
          <w:color w:val="000000"/>
        </w:rPr>
        <w:t>na</w:t>
      </w:r>
      <w:r w:rsidRPr="00086F97">
        <w:rPr>
          <w:rFonts w:ascii="Arial" w:eastAsia="Arial" w:hAnsi="Arial" w:cs="Arial"/>
          <w:bCs/>
          <w:color w:val="000000"/>
          <w:spacing w:val="71"/>
        </w:rPr>
        <w:t xml:space="preserve"> </w:t>
      </w:r>
      <w:r w:rsidRPr="00086F97">
        <w:rPr>
          <w:rFonts w:ascii="Arial" w:eastAsia="Arial" w:hAnsi="Arial" w:cs="Arial"/>
          <w:bCs/>
          <w:color w:val="000000"/>
        </w:rPr>
        <w:t>půdě zmateného</w:t>
      </w:r>
      <w:r w:rsidRPr="00086F97">
        <w:rPr>
          <w:rFonts w:ascii="Arial" w:eastAsia="Arial" w:hAnsi="Arial" w:cs="Arial"/>
          <w:bCs/>
          <w:color w:val="000000"/>
          <w:spacing w:val="24"/>
        </w:rPr>
        <w:t xml:space="preserve"> </w:t>
      </w:r>
      <w:r w:rsidRPr="00086F97">
        <w:rPr>
          <w:rFonts w:ascii="Arial" w:eastAsia="Arial" w:hAnsi="Arial" w:cs="Arial"/>
          <w:bCs/>
          <w:color w:val="000000"/>
          <w:spacing w:val="-1"/>
          <w:w w:val="101"/>
        </w:rPr>
        <w:t>mu</w:t>
      </w:r>
      <w:r w:rsidRPr="00086F97">
        <w:rPr>
          <w:rFonts w:ascii="Arial" w:eastAsia="Arial" w:hAnsi="Arial" w:cs="Arial"/>
          <w:bCs/>
          <w:color w:val="000000"/>
        </w:rPr>
        <w:t>že.</w:t>
      </w:r>
      <w:r w:rsidRPr="00086F97">
        <w:rPr>
          <w:rFonts w:ascii="Arial" w:eastAsia="Arial" w:hAnsi="Arial" w:cs="Arial"/>
          <w:bCs/>
          <w:color w:val="000000"/>
          <w:spacing w:val="24"/>
        </w:rPr>
        <w:t xml:space="preserve"> </w:t>
      </w:r>
      <w:r w:rsidRPr="00086F97">
        <w:rPr>
          <w:rFonts w:ascii="Arial" w:eastAsia="Arial" w:hAnsi="Arial" w:cs="Arial"/>
          <w:bCs/>
          <w:color w:val="000000"/>
        </w:rPr>
        <w:t>Ten</w:t>
      </w:r>
      <w:r w:rsidRPr="00086F97">
        <w:rPr>
          <w:rFonts w:ascii="Arial" w:eastAsia="Arial" w:hAnsi="Arial" w:cs="Arial"/>
          <w:bCs/>
          <w:color w:val="000000"/>
          <w:spacing w:val="27"/>
        </w:rPr>
        <w:t xml:space="preserve"> </w:t>
      </w:r>
      <w:r w:rsidRPr="00086F97">
        <w:rPr>
          <w:rFonts w:ascii="Arial" w:eastAsia="Arial" w:hAnsi="Arial" w:cs="Arial"/>
          <w:bCs/>
          <w:color w:val="000000"/>
          <w:spacing w:val="10"/>
          <w:w w:val="91"/>
        </w:rPr>
        <w:t>nebyl</w:t>
      </w:r>
      <w:r w:rsidRPr="00086F97">
        <w:rPr>
          <w:rFonts w:ascii="Arial" w:eastAsia="Arial" w:hAnsi="Arial" w:cs="Arial"/>
          <w:bCs/>
          <w:color w:val="000000"/>
          <w:spacing w:val="17"/>
        </w:rPr>
        <w:t xml:space="preserve"> </w:t>
      </w:r>
      <w:r w:rsidRPr="00086F97">
        <w:rPr>
          <w:rFonts w:ascii="Arial" w:eastAsia="Arial" w:hAnsi="Arial" w:cs="Arial"/>
          <w:bCs/>
          <w:color w:val="000000"/>
          <w:spacing w:val="4"/>
          <w:w w:val="96"/>
        </w:rPr>
        <w:t>orientován</w:t>
      </w:r>
      <w:r w:rsidRPr="00086F97">
        <w:rPr>
          <w:rFonts w:ascii="Arial" w:eastAsia="Arial" w:hAnsi="Arial" w:cs="Arial"/>
          <w:bCs/>
          <w:color w:val="000000"/>
          <w:spacing w:val="24"/>
        </w:rPr>
        <w:t xml:space="preserve"> </w:t>
      </w:r>
      <w:r w:rsidRPr="00086F97">
        <w:rPr>
          <w:rFonts w:ascii="Arial" w:eastAsia="Arial" w:hAnsi="Arial" w:cs="Arial"/>
          <w:bCs/>
          <w:color w:val="000000"/>
        </w:rPr>
        <w:t>místem</w:t>
      </w:r>
      <w:r w:rsidRPr="00086F97">
        <w:rPr>
          <w:rFonts w:ascii="Arial" w:eastAsia="Arial" w:hAnsi="Arial" w:cs="Arial"/>
          <w:bCs/>
          <w:color w:val="000000"/>
          <w:spacing w:val="26"/>
        </w:rPr>
        <w:t xml:space="preserve"> </w:t>
      </w:r>
      <w:r w:rsidRPr="00086F97">
        <w:rPr>
          <w:rFonts w:ascii="Arial" w:eastAsia="Arial" w:hAnsi="Arial" w:cs="Arial"/>
          <w:bCs/>
          <w:color w:val="000000"/>
          <w:spacing w:val="7"/>
          <w:w w:val="93"/>
        </w:rPr>
        <w:t>ani</w:t>
      </w:r>
      <w:r w:rsidRPr="00086F97">
        <w:rPr>
          <w:rFonts w:ascii="Arial" w:eastAsia="Arial" w:hAnsi="Arial" w:cs="Arial"/>
          <w:bCs/>
          <w:color w:val="000000"/>
          <w:spacing w:val="20"/>
        </w:rPr>
        <w:t xml:space="preserve"> </w:t>
      </w:r>
      <w:r w:rsidRPr="00086F97">
        <w:rPr>
          <w:rFonts w:ascii="Arial" w:eastAsia="Arial" w:hAnsi="Arial" w:cs="Arial"/>
          <w:bCs/>
          <w:color w:val="000000"/>
        </w:rPr>
        <w:t>časem,</w:t>
      </w:r>
      <w:r w:rsidRPr="00086F97">
        <w:rPr>
          <w:rFonts w:ascii="Arial" w:eastAsia="Arial" w:hAnsi="Arial" w:cs="Arial"/>
          <w:bCs/>
          <w:color w:val="000000"/>
          <w:spacing w:val="24"/>
        </w:rPr>
        <w:t xml:space="preserve"> </w:t>
      </w:r>
      <w:r w:rsidRPr="00086F97">
        <w:rPr>
          <w:rFonts w:ascii="Arial" w:eastAsia="Arial" w:hAnsi="Arial" w:cs="Arial"/>
          <w:bCs/>
          <w:color w:val="000000"/>
          <w:spacing w:val="7"/>
          <w:w w:val="91"/>
        </w:rPr>
        <w:t>tvrdil,</w:t>
      </w:r>
      <w:r w:rsidRPr="00086F97">
        <w:rPr>
          <w:rFonts w:ascii="Arial" w:eastAsia="Arial" w:hAnsi="Arial" w:cs="Arial"/>
          <w:bCs/>
          <w:color w:val="000000"/>
          <w:spacing w:val="20"/>
        </w:rPr>
        <w:t xml:space="preserve"> </w:t>
      </w:r>
      <w:r w:rsidRPr="00086F97">
        <w:rPr>
          <w:rFonts w:ascii="Arial" w:eastAsia="Arial" w:hAnsi="Arial" w:cs="Arial"/>
          <w:bCs/>
          <w:color w:val="000000"/>
          <w:spacing w:val="5"/>
          <w:w w:val="95"/>
        </w:rPr>
        <w:t>že</w:t>
      </w:r>
      <w:r w:rsidRPr="00086F97">
        <w:rPr>
          <w:rFonts w:ascii="Arial" w:eastAsia="Arial" w:hAnsi="Arial" w:cs="Arial"/>
          <w:bCs/>
          <w:color w:val="000000"/>
          <w:spacing w:val="22"/>
        </w:rPr>
        <w:t xml:space="preserve"> </w:t>
      </w:r>
      <w:r w:rsidRPr="00086F97">
        <w:rPr>
          <w:rFonts w:ascii="Arial" w:eastAsia="Arial" w:hAnsi="Arial" w:cs="Arial"/>
          <w:bCs/>
          <w:color w:val="000000"/>
        </w:rPr>
        <w:t>na</w:t>
      </w:r>
      <w:r w:rsidRPr="00086F97">
        <w:rPr>
          <w:rFonts w:ascii="Arial" w:eastAsia="Arial" w:hAnsi="Arial" w:cs="Arial"/>
          <w:bCs/>
          <w:color w:val="000000"/>
          <w:spacing w:val="27"/>
        </w:rPr>
        <w:t xml:space="preserve"> </w:t>
      </w:r>
      <w:r w:rsidRPr="00086F97">
        <w:rPr>
          <w:rFonts w:ascii="Arial" w:eastAsia="Arial" w:hAnsi="Arial" w:cs="Arial"/>
          <w:bCs/>
          <w:color w:val="000000"/>
        </w:rPr>
        <w:t>půdě</w:t>
      </w:r>
      <w:r w:rsidRPr="00086F97">
        <w:rPr>
          <w:rFonts w:ascii="Arial" w:eastAsia="Arial" w:hAnsi="Arial" w:cs="Arial"/>
          <w:bCs/>
          <w:color w:val="000000"/>
          <w:spacing w:val="25"/>
        </w:rPr>
        <w:t xml:space="preserve"> </w:t>
      </w:r>
      <w:r w:rsidRPr="00086F97">
        <w:rPr>
          <w:rFonts w:ascii="Arial" w:eastAsia="Arial" w:hAnsi="Arial" w:cs="Arial"/>
          <w:bCs/>
          <w:color w:val="000000"/>
        </w:rPr>
        <w:t>hlídá</w:t>
      </w:r>
      <w:r w:rsidRPr="00086F97">
        <w:rPr>
          <w:rFonts w:ascii="Arial" w:eastAsia="Arial" w:hAnsi="Arial" w:cs="Arial"/>
          <w:bCs/>
          <w:color w:val="000000"/>
          <w:spacing w:val="25"/>
        </w:rPr>
        <w:t xml:space="preserve"> </w:t>
      </w:r>
      <w:r w:rsidRPr="00086F97">
        <w:rPr>
          <w:rFonts w:ascii="Arial" w:eastAsia="Arial" w:hAnsi="Arial" w:cs="Arial"/>
          <w:bCs/>
          <w:color w:val="000000"/>
          <w:w w:val="98"/>
        </w:rPr>
        <w:t>v</w:t>
      </w:r>
      <w:r w:rsidRPr="00086F97">
        <w:rPr>
          <w:rFonts w:ascii="Arial" w:eastAsia="Arial" w:hAnsi="Arial" w:cs="Arial"/>
          <w:bCs/>
          <w:color w:val="000000"/>
        </w:rPr>
        <w:t>ěci. Z důvodu</w:t>
      </w:r>
      <w:r w:rsidRPr="00086F97">
        <w:rPr>
          <w:rFonts w:ascii="Arial" w:eastAsia="Arial" w:hAnsi="Arial" w:cs="Arial"/>
          <w:bCs/>
          <w:color w:val="000000"/>
          <w:spacing w:val="8"/>
        </w:rPr>
        <w:t xml:space="preserve"> </w:t>
      </w:r>
      <w:r w:rsidRPr="00086F97">
        <w:rPr>
          <w:rFonts w:ascii="Arial" w:eastAsia="Arial" w:hAnsi="Arial" w:cs="Arial"/>
          <w:bCs/>
          <w:color w:val="000000"/>
          <w:spacing w:val="1"/>
          <w:w w:val="99"/>
        </w:rPr>
        <w:t>zmatené</w:t>
      </w:r>
      <w:r w:rsidRPr="00086F97">
        <w:rPr>
          <w:rFonts w:ascii="Arial" w:eastAsia="Arial" w:hAnsi="Arial" w:cs="Arial"/>
          <w:bCs/>
          <w:color w:val="000000"/>
          <w:spacing w:val="4"/>
        </w:rPr>
        <w:t xml:space="preserve"> </w:t>
      </w:r>
      <w:r w:rsidRPr="00086F97">
        <w:rPr>
          <w:rFonts w:ascii="Arial" w:eastAsia="Arial" w:hAnsi="Arial" w:cs="Arial"/>
          <w:bCs/>
          <w:color w:val="000000"/>
        </w:rPr>
        <w:t>komunikace</w:t>
      </w:r>
      <w:r w:rsidRPr="00086F97">
        <w:rPr>
          <w:rFonts w:ascii="Arial" w:eastAsia="Arial" w:hAnsi="Arial" w:cs="Arial"/>
          <w:bCs/>
          <w:color w:val="000000"/>
          <w:spacing w:val="6"/>
        </w:rPr>
        <w:t xml:space="preserve"> </w:t>
      </w:r>
      <w:r w:rsidRPr="00086F97">
        <w:rPr>
          <w:rFonts w:ascii="Arial" w:eastAsia="Arial" w:hAnsi="Arial" w:cs="Arial"/>
          <w:bCs/>
          <w:color w:val="000000"/>
        </w:rPr>
        <w:t>bylo</w:t>
      </w:r>
      <w:r w:rsidRPr="00086F97">
        <w:rPr>
          <w:rFonts w:ascii="Arial" w:eastAsia="Arial" w:hAnsi="Arial" w:cs="Arial"/>
          <w:bCs/>
          <w:color w:val="000000"/>
          <w:spacing w:val="3"/>
        </w:rPr>
        <w:t xml:space="preserve"> </w:t>
      </w:r>
      <w:r w:rsidRPr="00086F97">
        <w:rPr>
          <w:rFonts w:ascii="Arial" w:eastAsia="Arial" w:hAnsi="Arial" w:cs="Arial"/>
          <w:bCs/>
          <w:color w:val="000000"/>
        </w:rPr>
        <w:t>přistoupeno</w:t>
      </w:r>
      <w:r w:rsidRPr="00086F97">
        <w:rPr>
          <w:rFonts w:ascii="Arial" w:eastAsia="Arial" w:hAnsi="Arial" w:cs="Arial"/>
          <w:bCs/>
          <w:color w:val="000000"/>
          <w:spacing w:val="7"/>
        </w:rPr>
        <w:t xml:space="preserve"> </w:t>
      </w:r>
      <w:r w:rsidRPr="00086F97">
        <w:rPr>
          <w:rFonts w:ascii="Arial" w:eastAsia="Arial" w:hAnsi="Arial" w:cs="Arial"/>
          <w:bCs/>
          <w:color w:val="000000"/>
        </w:rPr>
        <w:t xml:space="preserve">k </w:t>
      </w:r>
      <w:r w:rsidRPr="00086F97">
        <w:rPr>
          <w:rFonts w:ascii="Arial" w:eastAsia="Arial" w:hAnsi="Arial" w:cs="Arial"/>
          <w:bCs/>
          <w:color w:val="000000"/>
          <w:spacing w:val="5"/>
          <w:w w:val="95"/>
        </w:rPr>
        <w:t>orienta</w:t>
      </w:r>
      <w:r w:rsidRPr="00086F97">
        <w:rPr>
          <w:rFonts w:ascii="Arial" w:eastAsia="Arial" w:hAnsi="Arial" w:cs="Arial"/>
          <w:bCs/>
          <w:color w:val="000000"/>
          <w:spacing w:val="-1"/>
        </w:rPr>
        <w:t>ční</w:t>
      </w:r>
      <w:r w:rsidRPr="00086F97">
        <w:rPr>
          <w:rFonts w:ascii="Arial" w:eastAsia="Arial" w:hAnsi="Arial" w:cs="Arial"/>
          <w:bCs/>
          <w:color w:val="000000"/>
          <w:spacing w:val="4"/>
        </w:rPr>
        <w:t xml:space="preserve"> </w:t>
      </w:r>
      <w:r w:rsidRPr="00086F97">
        <w:rPr>
          <w:rFonts w:ascii="Arial" w:eastAsia="Arial" w:hAnsi="Arial" w:cs="Arial"/>
          <w:bCs/>
          <w:color w:val="000000"/>
          <w:spacing w:val="6"/>
          <w:w w:val="95"/>
        </w:rPr>
        <w:t>dechové</w:t>
      </w:r>
      <w:r w:rsidRPr="00086F97">
        <w:rPr>
          <w:rFonts w:ascii="Arial" w:eastAsia="Arial" w:hAnsi="Arial" w:cs="Arial"/>
          <w:bCs/>
          <w:color w:val="000000"/>
          <w:w w:val="99"/>
        </w:rPr>
        <w:t xml:space="preserve"> </w:t>
      </w:r>
      <w:r w:rsidRPr="00086F97">
        <w:rPr>
          <w:rFonts w:ascii="Arial" w:eastAsia="Arial" w:hAnsi="Arial" w:cs="Arial"/>
          <w:bCs/>
          <w:color w:val="000000"/>
          <w:spacing w:val="8"/>
          <w:w w:val="93"/>
        </w:rPr>
        <w:t>zkou</w:t>
      </w:r>
      <w:r w:rsidRPr="00086F97">
        <w:rPr>
          <w:rFonts w:ascii="Arial" w:eastAsia="Arial" w:hAnsi="Arial" w:cs="Arial"/>
          <w:bCs/>
          <w:color w:val="000000"/>
          <w:spacing w:val="12"/>
          <w:w w:val="89"/>
        </w:rPr>
        <w:t>šce</w:t>
      </w:r>
      <w:r w:rsidRPr="00086F97">
        <w:rPr>
          <w:rFonts w:ascii="Arial" w:eastAsia="Arial" w:hAnsi="Arial" w:cs="Arial"/>
          <w:bCs/>
          <w:color w:val="000000"/>
          <w:w w:val="90"/>
        </w:rPr>
        <w:t xml:space="preserve"> </w:t>
      </w:r>
      <w:r w:rsidRPr="00086F97">
        <w:rPr>
          <w:rFonts w:ascii="Arial" w:eastAsia="Arial" w:hAnsi="Arial" w:cs="Arial"/>
          <w:bCs/>
          <w:color w:val="000000"/>
        </w:rPr>
        <w:t>na</w:t>
      </w:r>
      <w:r w:rsidRPr="00086F97">
        <w:rPr>
          <w:rFonts w:ascii="Arial" w:eastAsia="Arial" w:hAnsi="Arial" w:cs="Arial"/>
          <w:bCs/>
          <w:color w:val="000000"/>
          <w:spacing w:val="9"/>
        </w:rPr>
        <w:t xml:space="preserve"> </w:t>
      </w:r>
      <w:r w:rsidRPr="00086F97">
        <w:rPr>
          <w:rFonts w:ascii="Arial" w:eastAsia="Arial" w:hAnsi="Arial" w:cs="Arial"/>
          <w:bCs/>
          <w:color w:val="000000"/>
          <w:spacing w:val="10"/>
          <w:w w:val="90"/>
        </w:rPr>
        <w:t>alkohol.</w:t>
      </w:r>
      <w:r w:rsidRPr="00086F97">
        <w:rPr>
          <w:rFonts w:ascii="Arial" w:eastAsia="Arial" w:hAnsi="Arial" w:cs="Arial"/>
          <w:bCs/>
          <w:color w:val="000000"/>
          <w:w w:val="84"/>
        </w:rPr>
        <w:t xml:space="preserve"> </w:t>
      </w:r>
      <w:r w:rsidRPr="00086F97">
        <w:rPr>
          <w:rFonts w:ascii="Arial" w:eastAsia="Arial" w:hAnsi="Arial" w:cs="Arial"/>
          <w:bCs/>
          <w:color w:val="000000"/>
          <w:spacing w:val="-6"/>
          <w:w w:val="105"/>
        </w:rPr>
        <w:t>Ta</w:t>
      </w:r>
      <w:r w:rsidRPr="00086F97">
        <w:rPr>
          <w:rFonts w:ascii="Arial" w:eastAsia="Arial" w:hAnsi="Arial" w:cs="Arial"/>
          <w:bCs/>
          <w:color w:val="000000"/>
          <w:spacing w:val="29"/>
        </w:rPr>
        <w:t xml:space="preserve"> </w:t>
      </w:r>
      <w:r w:rsidRPr="00086F97">
        <w:rPr>
          <w:rFonts w:ascii="Arial" w:eastAsia="Arial" w:hAnsi="Arial" w:cs="Arial"/>
          <w:bCs/>
          <w:color w:val="000000"/>
        </w:rPr>
        <w:t>byla</w:t>
      </w:r>
      <w:r w:rsidRPr="00086F97">
        <w:rPr>
          <w:rFonts w:ascii="Arial" w:eastAsia="Arial" w:hAnsi="Arial" w:cs="Arial"/>
          <w:bCs/>
          <w:color w:val="000000"/>
          <w:spacing w:val="32"/>
        </w:rPr>
        <w:t xml:space="preserve"> </w:t>
      </w:r>
      <w:r w:rsidRPr="00086F97">
        <w:rPr>
          <w:rFonts w:ascii="Arial" w:eastAsia="Arial" w:hAnsi="Arial" w:cs="Arial"/>
          <w:bCs/>
          <w:color w:val="000000"/>
          <w:spacing w:val="7"/>
          <w:w w:val="93"/>
        </w:rPr>
        <w:t>negativní,</w:t>
      </w:r>
      <w:r w:rsidRPr="00086F97">
        <w:rPr>
          <w:rFonts w:ascii="Arial" w:eastAsia="Arial" w:hAnsi="Arial" w:cs="Arial"/>
          <w:bCs/>
          <w:color w:val="000000"/>
          <w:spacing w:val="24"/>
        </w:rPr>
        <w:t xml:space="preserve"> </w:t>
      </w:r>
      <w:r w:rsidRPr="00086F97">
        <w:rPr>
          <w:rFonts w:ascii="Arial" w:eastAsia="Arial" w:hAnsi="Arial" w:cs="Arial"/>
          <w:bCs/>
          <w:color w:val="000000"/>
          <w:spacing w:val="1"/>
        </w:rPr>
        <w:t>mu</w:t>
      </w:r>
      <w:r w:rsidRPr="00086F97">
        <w:rPr>
          <w:rFonts w:ascii="Arial" w:eastAsia="Arial" w:hAnsi="Arial" w:cs="Arial"/>
          <w:bCs/>
          <w:color w:val="000000"/>
          <w:spacing w:val="-1"/>
        </w:rPr>
        <w:t>ž</w:t>
      </w:r>
      <w:r w:rsidRPr="00086F97">
        <w:rPr>
          <w:rFonts w:ascii="Arial" w:eastAsia="Arial" w:hAnsi="Arial" w:cs="Arial"/>
          <w:bCs/>
          <w:color w:val="000000"/>
          <w:spacing w:val="34"/>
        </w:rPr>
        <w:t xml:space="preserve"> </w:t>
      </w:r>
      <w:r w:rsidRPr="00086F97">
        <w:rPr>
          <w:rFonts w:ascii="Arial" w:eastAsia="Arial" w:hAnsi="Arial" w:cs="Arial"/>
          <w:bCs/>
          <w:color w:val="000000"/>
          <w:w w:val="98"/>
        </w:rPr>
        <w:t>v</w:t>
      </w:r>
      <w:r w:rsidRPr="00086F97">
        <w:rPr>
          <w:rFonts w:ascii="Arial" w:eastAsia="Arial" w:hAnsi="Arial" w:cs="Arial"/>
          <w:bCs/>
          <w:color w:val="000000"/>
        </w:rPr>
        <w:t>šak</w:t>
      </w:r>
      <w:r w:rsidRPr="00086F97">
        <w:rPr>
          <w:rFonts w:ascii="Arial" w:eastAsia="Arial" w:hAnsi="Arial" w:cs="Arial"/>
          <w:bCs/>
          <w:color w:val="000000"/>
          <w:spacing w:val="31"/>
        </w:rPr>
        <w:t xml:space="preserve"> </w:t>
      </w:r>
      <w:r w:rsidRPr="00086F97">
        <w:rPr>
          <w:rFonts w:ascii="Arial" w:eastAsia="Arial" w:hAnsi="Arial" w:cs="Arial"/>
          <w:bCs/>
          <w:color w:val="000000"/>
        </w:rPr>
        <w:t>p</w:t>
      </w:r>
      <w:r w:rsidRPr="00086F97">
        <w:rPr>
          <w:rFonts w:ascii="Arial" w:eastAsia="Arial" w:hAnsi="Arial" w:cs="Arial"/>
          <w:bCs/>
          <w:color w:val="000000"/>
          <w:spacing w:val="-4"/>
          <w:w w:val="105"/>
        </w:rPr>
        <w:t>řiznal,</w:t>
      </w:r>
      <w:r w:rsidRPr="00086F97">
        <w:rPr>
          <w:rFonts w:ascii="Arial" w:eastAsia="Arial" w:hAnsi="Arial" w:cs="Arial"/>
          <w:bCs/>
          <w:color w:val="000000"/>
          <w:spacing w:val="29"/>
        </w:rPr>
        <w:t xml:space="preserve"> </w:t>
      </w:r>
      <w:r w:rsidRPr="00086F97">
        <w:rPr>
          <w:rFonts w:ascii="Arial" w:eastAsia="Arial" w:hAnsi="Arial" w:cs="Arial"/>
          <w:bCs/>
          <w:color w:val="000000"/>
          <w:spacing w:val="10"/>
          <w:w w:val="91"/>
        </w:rPr>
        <w:t>že</w:t>
      </w:r>
      <w:r w:rsidRPr="00086F97">
        <w:rPr>
          <w:rFonts w:ascii="Arial" w:eastAsia="Arial" w:hAnsi="Arial" w:cs="Arial"/>
          <w:bCs/>
          <w:color w:val="000000"/>
          <w:spacing w:val="24"/>
        </w:rPr>
        <w:t xml:space="preserve"> </w:t>
      </w:r>
      <w:r w:rsidRPr="00086F97">
        <w:rPr>
          <w:rFonts w:ascii="Arial" w:eastAsia="Arial" w:hAnsi="Arial" w:cs="Arial"/>
          <w:bCs/>
          <w:color w:val="000000"/>
          <w:spacing w:val="4"/>
          <w:w w:val="96"/>
        </w:rPr>
        <w:t>spolykal</w:t>
      </w:r>
      <w:r w:rsidRPr="00086F97">
        <w:rPr>
          <w:rFonts w:ascii="Arial" w:eastAsia="Arial" w:hAnsi="Arial" w:cs="Arial"/>
          <w:bCs/>
          <w:color w:val="000000"/>
          <w:spacing w:val="30"/>
        </w:rPr>
        <w:t xml:space="preserve"> </w:t>
      </w:r>
      <w:r w:rsidRPr="00086F97">
        <w:rPr>
          <w:rFonts w:ascii="Arial" w:eastAsia="Arial" w:hAnsi="Arial" w:cs="Arial"/>
          <w:bCs/>
          <w:color w:val="000000"/>
        </w:rPr>
        <w:t>50</w:t>
      </w:r>
      <w:r w:rsidRPr="00086F97">
        <w:rPr>
          <w:rFonts w:ascii="Arial" w:eastAsia="Arial" w:hAnsi="Arial" w:cs="Arial"/>
          <w:bCs/>
          <w:color w:val="000000"/>
          <w:spacing w:val="31"/>
        </w:rPr>
        <w:t xml:space="preserve"> </w:t>
      </w:r>
      <w:r w:rsidRPr="00086F97">
        <w:rPr>
          <w:rFonts w:ascii="Arial" w:eastAsia="Arial" w:hAnsi="Arial" w:cs="Arial"/>
          <w:bCs/>
          <w:color w:val="000000"/>
          <w:spacing w:val="-4"/>
          <w:w w:val="105"/>
        </w:rPr>
        <w:t>tablet</w:t>
      </w:r>
      <w:r w:rsidRPr="00086F97">
        <w:rPr>
          <w:rFonts w:ascii="Arial" w:eastAsia="Arial" w:hAnsi="Arial" w:cs="Arial"/>
          <w:bCs/>
          <w:color w:val="000000"/>
          <w:spacing w:val="30"/>
        </w:rPr>
        <w:t xml:space="preserve"> </w:t>
      </w:r>
      <w:r w:rsidRPr="00086F97">
        <w:rPr>
          <w:rFonts w:ascii="Arial" w:eastAsia="Arial" w:hAnsi="Arial" w:cs="Arial"/>
          <w:bCs/>
          <w:color w:val="000000"/>
          <w:spacing w:val="-5"/>
          <w:w w:val="105"/>
        </w:rPr>
        <w:t>léku,</w:t>
      </w:r>
      <w:r w:rsidRPr="00086F97">
        <w:rPr>
          <w:rFonts w:ascii="Arial" w:eastAsia="Arial" w:hAnsi="Arial" w:cs="Arial"/>
          <w:bCs/>
          <w:color w:val="000000"/>
          <w:spacing w:val="33"/>
        </w:rPr>
        <w:t xml:space="preserve"> </w:t>
      </w:r>
      <w:r w:rsidRPr="00086F97">
        <w:rPr>
          <w:rFonts w:ascii="Arial" w:eastAsia="Arial" w:hAnsi="Arial" w:cs="Arial"/>
          <w:bCs/>
          <w:color w:val="000000"/>
          <w:spacing w:val="10"/>
          <w:w w:val="90"/>
        </w:rPr>
        <w:t>který</w:t>
      </w:r>
      <w:r w:rsidRPr="00086F97">
        <w:rPr>
          <w:rFonts w:ascii="Arial" w:eastAsia="Arial" w:hAnsi="Arial" w:cs="Arial"/>
          <w:bCs/>
          <w:color w:val="000000"/>
          <w:spacing w:val="16"/>
        </w:rPr>
        <w:t xml:space="preserve"> </w:t>
      </w:r>
      <w:r w:rsidRPr="00086F97">
        <w:rPr>
          <w:rFonts w:ascii="Arial" w:eastAsia="Arial" w:hAnsi="Arial" w:cs="Arial"/>
          <w:bCs/>
          <w:color w:val="000000"/>
          <w:spacing w:val="-4"/>
          <w:w w:val="104"/>
        </w:rPr>
        <w:t>bere</w:t>
      </w:r>
      <w:r w:rsidRPr="00086F97">
        <w:rPr>
          <w:rFonts w:ascii="Arial" w:eastAsia="Arial" w:hAnsi="Arial" w:cs="Arial"/>
          <w:bCs/>
          <w:color w:val="000000"/>
          <w:spacing w:val="32"/>
        </w:rPr>
        <w:t xml:space="preserve"> </w:t>
      </w:r>
      <w:r w:rsidRPr="00086F97">
        <w:rPr>
          <w:rFonts w:ascii="Arial" w:eastAsia="Arial" w:hAnsi="Arial" w:cs="Arial"/>
          <w:bCs/>
          <w:color w:val="000000"/>
        </w:rPr>
        <w:t>na</w:t>
      </w:r>
      <w:r w:rsidRPr="00086F97">
        <w:rPr>
          <w:rFonts w:ascii="Arial" w:eastAsia="Arial" w:hAnsi="Arial" w:cs="Arial"/>
          <w:bCs/>
          <w:color w:val="000000"/>
          <w:spacing w:val="34"/>
        </w:rPr>
        <w:t xml:space="preserve"> </w:t>
      </w:r>
      <w:r w:rsidRPr="00086F97">
        <w:rPr>
          <w:rFonts w:ascii="Arial" w:eastAsia="Arial" w:hAnsi="Arial" w:cs="Arial"/>
          <w:bCs/>
          <w:color w:val="000000"/>
          <w:spacing w:val="9"/>
          <w:w w:val="92"/>
        </w:rPr>
        <w:t>psychické</w:t>
      </w:r>
      <w:r w:rsidRPr="00086F97">
        <w:rPr>
          <w:rFonts w:ascii="Arial" w:eastAsia="Arial" w:hAnsi="Arial" w:cs="Arial"/>
          <w:bCs/>
          <w:color w:val="000000"/>
          <w:w w:val="87"/>
        </w:rPr>
        <w:t xml:space="preserve"> </w:t>
      </w:r>
      <w:r w:rsidRPr="00086F97">
        <w:rPr>
          <w:rFonts w:ascii="Arial" w:eastAsia="Arial" w:hAnsi="Arial" w:cs="Arial"/>
          <w:bCs/>
          <w:color w:val="000000"/>
        </w:rPr>
        <w:t>problémy.</w:t>
      </w:r>
      <w:r w:rsidRPr="00086F97">
        <w:rPr>
          <w:rFonts w:ascii="Arial" w:eastAsia="Arial" w:hAnsi="Arial" w:cs="Arial"/>
          <w:bCs/>
          <w:color w:val="000000"/>
          <w:spacing w:val="9"/>
        </w:rPr>
        <w:t xml:space="preserve"> </w:t>
      </w:r>
      <w:r w:rsidRPr="00086F97">
        <w:rPr>
          <w:rFonts w:ascii="Arial" w:eastAsia="Arial" w:hAnsi="Arial" w:cs="Arial"/>
          <w:bCs/>
          <w:color w:val="000000"/>
        </w:rPr>
        <w:t>B</w:t>
      </w:r>
      <w:r w:rsidRPr="00086F97">
        <w:rPr>
          <w:rFonts w:ascii="Arial" w:eastAsia="Arial" w:hAnsi="Arial" w:cs="Arial"/>
          <w:bCs/>
          <w:color w:val="000000"/>
          <w:spacing w:val="-1"/>
          <w:w w:val="101"/>
        </w:rPr>
        <w:t>ěhem</w:t>
      </w:r>
      <w:r w:rsidRPr="00086F97">
        <w:rPr>
          <w:rFonts w:ascii="Arial" w:eastAsia="Arial" w:hAnsi="Arial" w:cs="Arial"/>
          <w:bCs/>
          <w:color w:val="000000"/>
          <w:spacing w:val="12"/>
        </w:rPr>
        <w:t xml:space="preserve"> </w:t>
      </w:r>
      <w:r w:rsidRPr="00086F97">
        <w:rPr>
          <w:rFonts w:ascii="Arial" w:eastAsia="Arial" w:hAnsi="Arial" w:cs="Arial"/>
          <w:bCs/>
          <w:color w:val="000000"/>
          <w:spacing w:val="2"/>
          <w:w w:val="98"/>
        </w:rPr>
        <w:t>hovoru</w:t>
      </w:r>
      <w:r w:rsidRPr="00086F97">
        <w:rPr>
          <w:rFonts w:ascii="Arial" w:eastAsia="Arial" w:hAnsi="Arial" w:cs="Arial"/>
          <w:bCs/>
          <w:color w:val="000000"/>
          <w:spacing w:val="6"/>
        </w:rPr>
        <w:t xml:space="preserve"> </w:t>
      </w:r>
      <w:r w:rsidRPr="00086F97">
        <w:rPr>
          <w:rFonts w:ascii="Arial" w:eastAsia="Arial" w:hAnsi="Arial" w:cs="Arial"/>
          <w:bCs/>
          <w:color w:val="000000"/>
          <w:spacing w:val="-1"/>
        </w:rPr>
        <w:t>za</w:t>
      </w:r>
      <w:r w:rsidRPr="00086F97">
        <w:rPr>
          <w:rFonts w:ascii="Arial" w:eastAsia="Arial" w:hAnsi="Arial" w:cs="Arial"/>
          <w:bCs/>
          <w:color w:val="000000"/>
          <w:spacing w:val="1"/>
        </w:rPr>
        <w:t>čal</w:t>
      </w:r>
      <w:r w:rsidRPr="00086F97">
        <w:rPr>
          <w:rFonts w:ascii="Arial" w:eastAsia="Arial" w:hAnsi="Arial" w:cs="Arial"/>
          <w:bCs/>
          <w:color w:val="000000"/>
          <w:spacing w:val="8"/>
        </w:rPr>
        <w:t xml:space="preserve"> </w:t>
      </w:r>
      <w:r w:rsidRPr="00086F97">
        <w:rPr>
          <w:rFonts w:ascii="Arial" w:eastAsia="Arial" w:hAnsi="Arial" w:cs="Arial"/>
          <w:bCs/>
          <w:color w:val="000000"/>
          <w:spacing w:val="10"/>
          <w:w w:val="90"/>
        </w:rPr>
        <w:t>být</w:t>
      </w:r>
      <w:r w:rsidRPr="00086F97">
        <w:rPr>
          <w:rFonts w:ascii="Arial" w:eastAsia="Arial" w:hAnsi="Arial" w:cs="Arial"/>
          <w:bCs/>
          <w:color w:val="000000"/>
          <w:spacing w:val="2"/>
        </w:rPr>
        <w:t xml:space="preserve"> </w:t>
      </w:r>
      <w:r w:rsidRPr="00086F97">
        <w:rPr>
          <w:rFonts w:ascii="Arial" w:eastAsia="Arial" w:hAnsi="Arial" w:cs="Arial"/>
          <w:bCs/>
          <w:color w:val="000000"/>
          <w:spacing w:val="-1"/>
          <w:w w:val="101"/>
        </w:rPr>
        <w:t>malátný,</w:t>
      </w:r>
      <w:r w:rsidRPr="00086F97">
        <w:rPr>
          <w:rFonts w:ascii="Arial" w:eastAsia="Arial" w:hAnsi="Arial" w:cs="Arial"/>
          <w:bCs/>
          <w:color w:val="000000"/>
          <w:spacing w:val="10"/>
        </w:rPr>
        <w:t xml:space="preserve"> </w:t>
      </w:r>
      <w:r w:rsidRPr="00086F97">
        <w:rPr>
          <w:rFonts w:ascii="Arial" w:eastAsia="Arial" w:hAnsi="Arial" w:cs="Arial"/>
          <w:bCs/>
          <w:color w:val="000000"/>
          <w:spacing w:val="-3"/>
          <w:w w:val="103"/>
        </w:rPr>
        <w:t>upadal</w:t>
      </w:r>
      <w:r w:rsidRPr="00086F97">
        <w:rPr>
          <w:rFonts w:ascii="Arial" w:eastAsia="Arial" w:hAnsi="Arial" w:cs="Arial"/>
          <w:bCs/>
          <w:color w:val="000000"/>
          <w:spacing w:val="8"/>
        </w:rPr>
        <w:t xml:space="preserve"> </w:t>
      </w:r>
      <w:r w:rsidRPr="00086F97">
        <w:rPr>
          <w:rFonts w:ascii="Arial" w:eastAsia="Arial" w:hAnsi="Arial" w:cs="Arial"/>
          <w:bCs/>
          <w:color w:val="000000"/>
        </w:rPr>
        <w:t>do</w:t>
      </w:r>
      <w:r w:rsidRPr="00086F97">
        <w:rPr>
          <w:rFonts w:ascii="Arial" w:eastAsia="Arial" w:hAnsi="Arial" w:cs="Arial"/>
          <w:bCs/>
          <w:color w:val="000000"/>
          <w:spacing w:val="11"/>
        </w:rPr>
        <w:t xml:space="preserve"> </w:t>
      </w:r>
      <w:r w:rsidRPr="00086F97">
        <w:rPr>
          <w:rFonts w:ascii="Arial" w:eastAsia="Arial" w:hAnsi="Arial" w:cs="Arial"/>
          <w:bCs/>
          <w:color w:val="000000"/>
          <w:spacing w:val="5"/>
          <w:w w:val="95"/>
        </w:rPr>
        <w:t>bezv</w:t>
      </w:r>
      <w:r w:rsidRPr="00086F97">
        <w:rPr>
          <w:rFonts w:ascii="Arial" w:eastAsia="Arial" w:hAnsi="Arial" w:cs="Arial"/>
          <w:bCs/>
          <w:color w:val="000000"/>
          <w:spacing w:val="7"/>
          <w:w w:val="94"/>
        </w:rPr>
        <w:t>ědomí.</w:t>
      </w:r>
      <w:r w:rsidRPr="00086F97">
        <w:rPr>
          <w:rFonts w:ascii="Arial" w:eastAsia="Arial" w:hAnsi="Arial" w:cs="Arial"/>
          <w:bCs/>
          <w:color w:val="000000"/>
          <w:spacing w:val="3"/>
        </w:rPr>
        <w:t xml:space="preserve"> </w:t>
      </w:r>
      <w:r w:rsidRPr="00086F97">
        <w:rPr>
          <w:rFonts w:ascii="Arial" w:eastAsia="Arial" w:hAnsi="Arial" w:cs="Arial"/>
          <w:bCs/>
          <w:color w:val="000000"/>
          <w:spacing w:val="3"/>
          <w:w w:val="97"/>
        </w:rPr>
        <w:t>Hlídka</w:t>
      </w:r>
      <w:r w:rsidRPr="00086F97">
        <w:rPr>
          <w:rFonts w:ascii="Arial" w:eastAsia="Arial" w:hAnsi="Arial" w:cs="Arial"/>
          <w:bCs/>
          <w:color w:val="000000"/>
          <w:spacing w:val="10"/>
        </w:rPr>
        <w:t xml:space="preserve"> </w:t>
      </w:r>
      <w:r w:rsidRPr="00086F97">
        <w:rPr>
          <w:rFonts w:ascii="Arial" w:eastAsia="Arial" w:hAnsi="Arial" w:cs="Arial"/>
          <w:bCs/>
          <w:color w:val="000000"/>
          <w:spacing w:val="-1"/>
          <w:w w:val="101"/>
        </w:rPr>
        <w:t>mu</w:t>
      </w:r>
      <w:r w:rsidRPr="00086F97">
        <w:rPr>
          <w:rFonts w:ascii="Arial" w:eastAsia="Arial" w:hAnsi="Arial" w:cs="Arial"/>
          <w:bCs/>
          <w:color w:val="000000"/>
          <w:spacing w:val="10"/>
          <w:w w:val="91"/>
        </w:rPr>
        <w:t>že</w:t>
      </w:r>
      <w:r w:rsidRPr="00086F97">
        <w:rPr>
          <w:rFonts w:ascii="Arial" w:eastAsia="Arial" w:hAnsi="Arial" w:cs="Arial"/>
          <w:bCs/>
          <w:color w:val="000000"/>
          <w:spacing w:val="3"/>
        </w:rPr>
        <w:t xml:space="preserve"> </w:t>
      </w:r>
      <w:r w:rsidRPr="00086F97">
        <w:rPr>
          <w:rFonts w:ascii="Arial" w:eastAsia="Arial" w:hAnsi="Arial" w:cs="Arial"/>
          <w:bCs/>
          <w:color w:val="000000"/>
        </w:rPr>
        <w:t>přenesla, ulo</w:t>
      </w:r>
      <w:r w:rsidRPr="00086F97">
        <w:rPr>
          <w:rFonts w:ascii="Arial" w:eastAsia="Arial" w:hAnsi="Arial" w:cs="Arial"/>
          <w:bCs/>
          <w:color w:val="000000"/>
          <w:spacing w:val="1"/>
          <w:w w:val="98"/>
        </w:rPr>
        <w:t>žila</w:t>
      </w:r>
      <w:r w:rsidRPr="00086F97">
        <w:rPr>
          <w:rFonts w:ascii="Arial" w:eastAsia="Arial" w:hAnsi="Arial" w:cs="Arial"/>
          <w:bCs/>
          <w:color w:val="000000"/>
          <w:spacing w:val="2"/>
        </w:rPr>
        <w:t xml:space="preserve"> </w:t>
      </w:r>
      <w:r w:rsidRPr="00086F97">
        <w:rPr>
          <w:rFonts w:ascii="Arial" w:eastAsia="Arial" w:hAnsi="Arial" w:cs="Arial"/>
          <w:bCs/>
          <w:color w:val="000000"/>
        </w:rPr>
        <w:t xml:space="preserve">do </w:t>
      </w:r>
      <w:r w:rsidRPr="00086F97">
        <w:rPr>
          <w:rFonts w:ascii="Arial" w:eastAsia="Arial" w:hAnsi="Arial" w:cs="Arial"/>
          <w:bCs/>
          <w:color w:val="000000"/>
          <w:spacing w:val="1"/>
          <w:w w:val="99"/>
        </w:rPr>
        <w:t>stabilizované</w:t>
      </w:r>
      <w:r w:rsidRPr="00086F97">
        <w:rPr>
          <w:rFonts w:ascii="Arial" w:eastAsia="Arial" w:hAnsi="Arial" w:cs="Arial"/>
          <w:bCs/>
          <w:color w:val="000000"/>
          <w:spacing w:val="2"/>
        </w:rPr>
        <w:t xml:space="preserve"> </w:t>
      </w:r>
      <w:r w:rsidRPr="00086F97">
        <w:rPr>
          <w:rFonts w:ascii="Arial" w:eastAsia="Arial" w:hAnsi="Arial" w:cs="Arial"/>
          <w:bCs/>
          <w:color w:val="000000"/>
          <w:spacing w:val="2"/>
          <w:w w:val="98"/>
        </w:rPr>
        <w:t>polohy</w:t>
      </w:r>
      <w:r w:rsidRPr="00086F97">
        <w:rPr>
          <w:rFonts w:ascii="Arial" w:eastAsia="Arial" w:hAnsi="Arial" w:cs="Arial"/>
          <w:bCs/>
          <w:color w:val="000000"/>
          <w:w w:val="97"/>
        </w:rPr>
        <w:t xml:space="preserve"> </w:t>
      </w:r>
      <w:r w:rsidRPr="00086F97">
        <w:rPr>
          <w:rFonts w:ascii="Arial" w:eastAsia="Arial" w:hAnsi="Arial" w:cs="Arial"/>
          <w:bCs/>
          <w:color w:val="000000"/>
          <w:spacing w:val="-4"/>
          <w:w w:val="104"/>
        </w:rPr>
        <w:t>a</w:t>
      </w:r>
      <w:r w:rsidRPr="00086F97">
        <w:rPr>
          <w:rFonts w:ascii="Arial" w:eastAsia="Arial" w:hAnsi="Arial" w:cs="Arial"/>
          <w:bCs/>
          <w:color w:val="000000"/>
        </w:rPr>
        <w:t xml:space="preserve"> </w:t>
      </w:r>
      <w:r w:rsidRPr="00086F97">
        <w:rPr>
          <w:rFonts w:ascii="Arial" w:eastAsia="Arial" w:hAnsi="Arial" w:cs="Arial"/>
          <w:bCs/>
          <w:color w:val="000000"/>
          <w:spacing w:val="-1"/>
          <w:w w:val="102"/>
        </w:rPr>
        <w:t>do</w:t>
      </w:r>
      <w:r w:rsidRPr="00086F97">
        <w:rPr>
          <w:rFonts w:ascii="Arial" w:eastAsia="Arial" w:hAnsi="Arial" w:cs="Arial"/>
          <w:bCs/>
          <w:color w:val="000000"/>
          <w:w w:val="98"/>
        </w:rPr>
        <w:t xml:space="preserve"> </w:t>
      </w:r>
      <w:r w:rsidRPr="00086F97">
        <w:rPr>
          <w:rFonts w:ascii="Arial" w:eastAsia="Arial" w:hAnsi="Arial" w:cs="Arial"/>
          <w:bCs/>
          <w:color w:val="000000"/>
          <w:spacing w:val="13"/>
          <w:w w:val="89"/>
        </w:rPr>
        <w:t>p</w:t>
      </w:r>
      <w:r w:rsidRPr="00086F97">
        <w:rPr>
          <w:rFonts w:ascii="Arial" w:eastAsia="Arial" w:hAnsi="Arial" w:cs="Arial"/>
          <w:bCs/>
          <w:color w:val="000000"/>
          <w:spacing w:val="10"/>
          <w:w w:val="88"/>
        </w:rPr>
        <w:t>říjezdu</w:t>
      </w:r>
      <w:r w:rsidRPr="00086F97">
        <w:rPr>
          <w:rFonts w:ascii="Arial" w:eastAsia="Arial" w:hAnsi="Arial" w:cs="Arial"/>
          <w:bCs/>
          <w:color w:val="000000"/>
          <w:w w:val="88"/>
        </w:rPr>
        <w:t xml:space="preserve"> </w:t>
      </w:r>
      <w:r w:rsidRPr="00086F97">
        <w:rPr>
          <w:rFonts w:ascii="Arial" w:eastAsia="Arial" w:hAnsi="Arial" w:cs="Arial"/>
          <w:bCs/>
          <w:color w:val="000000"/>
          <w:spacing w:val="9"/>
          <w:w w:val="94"/>
        </w:rPr>
        <w:t>RZS</w:t>
      </w:r>
      <w:r w:rsidRPr="00086F97">
        <w:rPr>
          <w:rFonts w:ascii="Arial" w:eastAsia="Arial" w:hAnsi="Arial" w:cs="Arial"/>
          <w:bCs/>
          <w:color w:val="000000"/>
          <w:w w:val="84"/>
        </w:rPr>
        <w:t xml:space="preserve"> </w:t>
      </w:r>
      <w:r w:rsidRPr="00086F97">
        <w:rPr>
          <w:rFonts w:ascii="Arial" w:eastAsia="Arial" w:hAnsi="Arial" w:cs="Arial"/>
          <w:bCs/>
          <w:color w:val="000000"/>
          <w:spacing w:val="-3"/>
          <w:w w:val="103"/>
        </w:rPr>
        <w:t>kontrolovala</w:t>
      </w:r>
      <w:r w:rsidRPr="00086F97">
        <w:rPr>
          <w:rFonts w:ascii="Arial" w:eastAsia="Arial" w:hAnsi="Arial" w:cs="Arial"/>
          <w:bCs/>
          <w:color w:val="000000"/>
          <w:w w:val="99"/>
        </w:rPr>
        <w:t xml:space="preserve"> </w:t>
      </w:r>
      <w:r w:rsidRPr="00086F97">
        <w:rPr>
          <w:rFonts w:ascii="Arial" w:eastAsia="Arial" w:hAnsi="Arial" w:cs="Arial"/>
          <w:bCs/>
          <w:color w:val="000000"/>
          <w:spacing w:val="4"/>
          <w:w w:val="96"/>
        </w:rPr>
        <w:t>jeho</w:t>
      </w:r>
      <w:r w:rsidRPr="00086F97">
        <w:rPr>
          <w:rFonts w:ascii="Arial" w:eastAsia="Arial" w:hAnsi="Arial" w:cs="Arial"/>
          <w:bCs/>
          <w:color w:val="000000"/>
          <w:w w:val="94"/>
        </w:rPr>
        <w:t xml:space="preserve"> </w:t>
      </w:r>
      <w:r w:rsidRPr="00086F97">
        <w:rPr>
          <w:rFonts w:ascii="Arial" w:eastAsia="Arial" w:hAnsi="Arial" w:cs="Arial"/>
          <w:bCs/>
          <w:color w:val="000000"/>
        </w:rPr>
        <w:t>životní</w:t>
      </w:r>
      <w:r w:rsidRPr="00086F97">
        <w:rPr>
          <w:rFonts w:ascii="Arial" w:eastAsia="Arial" w:hAnsi="Arial" w:cs="Arial"/>
          <w:bCs/>
          <w:color w:val="000000"/>
          <w:w w:val="96"/>
        </w:rPr>
        <w:t xml:space="preserve"> </w:t>
      </w:r>
      <w:r w:rsidRPr="00086F97">
        <w:rPr>
          <w:rFonts w:ascii="Arial" w:eastAsia="Arial" w:hAnsi="Arial" w:cs="Arial"/>
          <w:bCs/>
          <w:color w:val="000000"/>
          <w:spacing w:val="-5"/>
          <w:w w:val="105"/>
        </w:rPr>
        <w:t>funkce.</w:t>
      </w:r>
    </w:p>
    <w:p w:rsidR="00086F97" w:rsidRPr="00086F97" w:rsidRDefault="00086F97" w:rsidP="00C53BB9">
      <w:pPr>
        <w:autoSpaceDE w:val="0"/>
        <w:autoSpaceDN w:val="0"/>
        <w:spacing w:after="0" w:line="240" w:lineRule="auto"/>
        <w:ind w:firstLine="708"/>
        <w:jc w:val="both"/>
        <w:rPr>
          <w:rFonts w:ascii="Arial" w:hAnsi="Arial" w:cs="Arial"/>
        </w:rPr>
      </w:pPr>
      <w:r w:rsidRPr="00086F97">
        <w:rPr>
          <w:rFonts w:ascii="Arial" w:eastAsia="Arial" w:hAnsi="Arial" w:cs="Arial"/>
          <w:bCs/>
          <w:color w:val="000000"/>
        </w:rPr>
        <w:t>Na</w:t>
      </w:r>
      <w:r w:rsidRPr="00086F97">
        <w:rPr>
          <w:rFonts w:ascii="Arial" w:eastAsia="Arial" w:hAnsi="Arial" w:cs="Arial"/>
          <w:bCs/>
          <w:color w:val="000000"/>
          <w:spacing w:val="17"/>
        </w:rPr>
        <w:t xml:space="preserve"> </w:t>
      </w:r>
      <w:r w:rsidRPr="00086F97">
        <w:rPr>
          <w:rFonts w:ascii="Arial" w:eastAsia="Arial" w:hAnsi="Arial" w:cs="Arial"/>
          <w:bCs/>
          <w:color w:val="000000"/>
          <w:spacing w:val="1"/>
          <w:w w:val="99"/>
        </w:rPr>
        <w:t>tísňovou</w:t>
      </w:r>
      <w:r w:rsidRPr="00086F97">
        <w:rPr>
          <w:rFonts w:ascii="Arial" w:eastAsia="Arial" w:hAnsi="Arial" w:cs="Arial"/>
          <w:bCs/>
          <w:color w:val="000000"/>
          <w:spacing w:val="19"/>
        </w:rPr>
        <w:t xml:space="preserve"> </w:t>
      </w:r>
      <w:r w:rsidRPr="00086F97">
        <w:rPr>
          <w:rFonts w:ascii="Arial" w:eastAsia="Arial" w:hAnsi="Arial" w:cs="Arial"/>
          <w:bCs/>
          <w:color w:val="000000"/>
        </w:rPr>
        <w:t>linku</w:t>
      </w:r>
      <w:r w:rsidRPr="00086F97">
        <w:rPr>
          <w:rFonts w:ascii="Arial" w:eastAsia="Arial" w:hAnsi="Arial" w:cs="Arial"/>
          <w:bCs/>
          <w:color w:val="000000"/>
          <w:spacing w:val="14"/>
        </w:rPr>
        <w:t xml:space="preserve"> </w:t>
      </w:r>
      <w:r w:rsidRPr="00086F97">
        <w:rPr>
          <w:rFonts w:ascii="Arial" w:eastAsia="Arial" w:hAnsi="Arial" w:cs="Arial"/>
          <w:bCs/>
          <w:color w:val="000000"/>
          <w:spacing w:val="7"/>
          <w:w w:val="93"/>
        </w:rPr>
        <w:t>bylo</w:t>
      </w:r>
      <w:r w:rsidRPr="00086F97">
        <w:rPr>
          <w:rFonts w:ascii="Arial" w:eastAsia="Arial" w:hAnsi="Arial" w:cs="Arial"/>
          <w:bCs/>
          <w:color w:val="000000"/>
          <w:spacing w:val="13"/>
        </w:rPr>
        <w:t xml:space="preserve"> </w:t>
      </w:r>
      <w:r w:rsidRPr="00086F97">
        <w:rPr>
          <w:rFonts w:ascii="Arial" w:eastAsia="Arial" w:hAnsi="Arial" w:cs="Arial"/>
          <w:bCs/>
          <w:color w:val="000000"/>
        </w:rPr>
        <w:t>přijato</w:t>
      </w:r>
      <w:r w:rsidRPr="00086F97">
        <w:rPr>
          <w:rFonts w:ascii="Arial" w:eastAsia="Arial" w:hAnsi="Arial" w:cs="Arial"/>
          <w:bCs/>
          <w:color w:val="000000"/>
          <w:spacing w:val="14"/>
        </w:rPr>
        <w:t xml:space="preserve"> </w:t>
      </w:r>
      <w:r w:rsidRPr="00086F97">
        <w:rPr>
          <w:rFonts w:ascii="Arial" w:eastAsia="Arial" w:hAnsi="Arial" w:cs="Arial"/>
          <w:bCs/>
          <w:color w:val="000000"/>
        </w:rPr>
        <w:t>oznámení,</w:t>
      </w:r>
      <w:r w:rsidRPr="00086F97">
        <w:rPr>
          <w:rFonts w:ascii="Arial" w:eastAsia="Arial" w:hAnsi="Arial" w:cs="Arial"/>
          <w:bCs/>
          <w:color w:val="000000"/>
          <w:spacing w:val="17"/>
        </w:rPr>
        <w:t xml:space="preserve"> </w:t>
      </w:r>
      <w:r w:rsidRPr="00086F97">
        <w:rPr>
          <w:rFonts w:ascii="Arial" w:eastAsia="Arial" w:hAnsi="Arial" w:cs="Arial"/>
          <w:bCs/>
          <w:color w:val="000000"/>
          <w:spacing w:val="4"/>
          <w:w w:val="96"/>
        </w:rPr>
        <w:t>že</w:t>
      </w:r>
      <w:r w:rsidRPr="00086F97">
        <w:rPr>
          <w:rFonts w:ascii="Arial" w:eastAsia="Arial" w:hAnsi="Arial" w:cs="Arial"/>
          <w:bCs/>
          <w:color w:val="000000"/>
          <w:spacing w:val="16"/>
        </w:rPr>
        <w:t xml:space="preserve"> </w:t>
      </w:r>
      <w:r w:rsidRPr="00086F97">
        <w:rPr>
          <w:rFonts w:ascii="Arial" w:eastAsia="Arial" w:hAnsi="Arial" w:cs="Arial"/>
          <w:bCs/>
          <w:color w:val="000000"/>
        </w:rPr>
        <w:t>se</w:t>
      </w:r>
      <w:r w:rsidRPr="00086F97">
        <w:rPr>
          <w:rFonts w:ascii="Arial" w:eastAsia="Arial" w:hAnsi="Arial" w:cs="Arial"/>
          <w:bCs/>
          <w:color w:val="000000"/>
          <w:spacing w:val="17"/>
        </w:rPr>
        <w:t xml:space="preserve"> </w:t>
      </w:r>
      <w:r w:rsidRPr="00086F97">
        <w:rPr>
          <w:rFonts w:ascii="Arial" w:eastAsia="Arial" w:hAnsi="Arial" w:cs="Arial"/>
          <w:bCs/>
          <w:color w:val="000000"/>
        </w:rPr>
        <w:t>na</w:t>
      </w:r>
      <w:r w:rsidRPr="00086F97">
        <w:rPr>
          <w:rFonts w:ascii="Arial" w:eastAsia="Arial" w:hAnsi="Arial" w:cs="Arial"/>
          <w:bCs/>
          <w:color w:val="000000"/>
          <w:spacing w:val="15"/>
        </w:rPr>
        <w:t xml:space="preserve"> </w:t>
      </w:r>
      <w:r w:rsidRPr="00086F97">
        <w:rPr>
          <w:rFonts w:ascii="Arial" w:eastAsia="Arial" w:hAnsi="Arial" w:cs="Arial"/>
          <w:bCs/>
          <w:color w:val="000000"/>
          <w:spacing w:val="-2"/>
          <w:w w:val="103"/>
        </w:rPr>
        <w:t>ulici</w:t>
      </w:r>
      <w:r w:rsidRPr="00086F97">
        <w:rPr>
          <w:rFonts w:ascii="Arial" w:eastAsia="Arial" w:hAnsi="Arial" w:cs="Arial"/>
          <w:bCs/>
          <w:color w:val="000000"/>
          <w:spacing w:val="15"/>
        </w:rPr>
        <w:t xml:space="preserve"> </w:t>
      </w:r>
      <w:r w:rsidRPr="00086F97">
        <w:rPr>
          <w:rFonts w:ascii="Arial" w:eastAsia="Arial" w:hAnsi="Arial" w:cs="Arial"/>
          <w:bCs/>
          <w:color w:val="000000"/>
        </w:rPr>
        <w:t>se</w:t>
      </w:r>
      <w:r w:rsidRPr="00086F97">
        <w:rPr>
          <w:rFonts w:ascii="Arial" w:eastAsia="Arial" w:hAnsi="Arial" w:cs="Arial"/>
          <w:bCs/>
          <w:color w:val="000000"/>
          <w:spacing w:val="17"/>
        </w:rPr>
        <w:t xml:space="preserve"> </w:t>
      </w:r>
      <w:r w:rsidRPr="00086F97">
        <w:rPr>
          <w:rFonts w:ascii="Arial" w:eastAsia="Arial" w:hAnsi="Arial" w:cs="Arial"/>
          <w:bCs/>
          <w:color w:val="000000"/>
        </w:rPr>
        <w:t>povaluje</w:t>
      </w:r>
      <w:r w:rsidRPr="00086F97">
        <w:rPr>
          <w:rFonts w:ascii="Arial" w:eastAsia="Arial" w:hAnsi="Arial" w:cs="Arial"/>
          <w:bCs/>
          <w:color w:val="000000"/>
          <w:spacing w:val="15"/>
        </w:rPr>
        <w:t xml:space="preserve"> </w:t>
      </w:r>
      <w:r w:rsidRPr="00086F97">
        <w:rPr>
          <w:rFonts w:ascii="Arial" w:eastAsia="Arial" w:hAnsi="Arial" w:cs="Arial"/>
          <w:bCs/>
          <w:color w:val="000000"/>
        </w:rPr>
        <w:t>opilý</w:t>
      </w:r>
      <w:r w:rsidRPr="00086F97">
        <w:rPr>
          <w:rFonts w:ascii="Arial" w:eastAsia="Arial" w:hAnsi="Arial" w:cs="Arial"/>
          <w:bCs/>
          <w:color w:val="000000"/>
          <w:spacing w:val="17"/>
        </w:rPr>
        <w:t xml:space="preserve"> </w:t>
      </w:r>
      <w:r w:rsidRPr="00086F97">
        <w:rPr>
          <w:rFonts w:ascii="Arial" w:eastAsia="Arial" w:hAnsi="Arial" w:cs="Arial"/>
          <w:bCs/>
          <w:color w:val="000000"/>
          <w:spacing w:val="-1"/>
          <w:w w:val="101"/>
        </w:rPr>
        <w:t>mu</w:t>
      </w:r>
      <w:r w:rsidRPr="00086F97">
        <w:rPr>
          <w:rFonts w:ascii="Arial" w:eastAsia="Arial" w:hAnsi="Arial" w:cs="Arial"/>
          <w:bCs/>
          <w:color w:val="000000"/>
          <w:spacing w:val="8"/>
          <w:w w:val="90"/>
        </w:rPr>
        <w:t>ž,</w:t>
      </w:r>
      <w:r w:rsidRPr="00086F97">
        <w:rPr>
          <w:rFonts w:ascii="Arial" w:eastAsia="Arial" w:hAnsi="Arial" w:cs="Arial"/>
          <w:bCs/>
          <w:color w:val="000000"/>
          <w:spacing w:val="9"/>
        </w:rPr>
        <w:t xml:space="preserve"> </w:t>
      </w:r>
      <w:r w:rsidRPr="00086F97">
        <w:rPr>
          <w:rFonts w:ascii="Arial" w:eastAsia="Arial" w:hAnsi="Arial" w:cs="Arial"/>
          <w:bCs/>
          <w:color w:val="000000"/>
          <w:spacing w:val="-5"/>
          <w:w w:val="105"/>
        </w:rPr>
        <w:t>který</w:t>
      </w:r>
      <w:r w:rsidRPr="00086F97">
        <w:rPr>
          <w:rFonts w:ascii="Arial" w:eastAsia="Arial" w:hAnsi="Arial" w:cs="Arial"/>
          <w:bCs/>
          <w:color w:val="000000"/>
          <w:spacing w:val="1"/>
        </w:rPr>
        <w:t xml:space="preserve"> </w:t>
      </w:r>
      <w:r w:rsidRPr="00086F97">
        <w:rPr>
          <w:rFonts w:ascii="Arial" w:eastAsia="Arial" w:hAnsi="Arial" w:cs="Arial"/>
          <w:bCs/>
          <w:color w:val="000000"/>
        </w:rPr>
        <w:t>je</w:t>
      </w:r>
      <w:r w:rsidRPr="00086F97">
        <w:rPr>
          <w:rFonts w:ascii="Arial" w:eastAsia="Arial" w:hAnsi="Arial" w:cs="Arial"/>
          <w:bCs/>
          <w:color w:val="000000"/>
          <w:spacing w:val="29"/>
        </w:rPr>
        <w:t xml:space="preserve"> </w:t>
      </w:r>
      <w:r w:rsidRPr="00086F97">
        <w:rPr>
          <w:rFonts w:ascii="Arial" w:eastAsia="Arial" w:hAnsi="Arial" w:cs="Arial"/>
          <w:bCs/>
          <w:color w:val="000000"/>
        </w:rPr>
        <w:t>po</w:t>
      </w:r>
      <w:r w:rsidRPr="00086F97">
        <w:rPr>
          <w:rFonts w:ascii="Arial" w:eastAsia="Arial" w:hAnsi="Arial" w:cs="Arial"/>
          <w:bCs/>
          <w:color w:val="000000"/>
          <w:spacing w:val="29"/>
        </w:rPr>
        <w:t xml:space="preserve"> </w:t>
      </w:r>
      <w:r w:rsidRPr="00086F97">
        <w:rPr>
          <w:rFonts w:ascii="Arial" w:eastAsia="Arial" w:hAnsi="Arial" w:cs="Arial"/>
          <w:bCs/>
          <w:color w:val="000000"/>
          <w:spacing w:val="1"/>
          <w:w w:val="99"/>
        </w:rPr>
        <w:t>probuzení</w:t>
      </w:r>
      <w:r w:rsidRPr="00086F97">
        <w:rPr>
          <w:rFonts w:ascii="Arial" w:eastAsia="Arial" w:hAnsi="Arial" w:cs="Arial"/>
          <w:bCs/>
          <w:color w:val="000000"/>
          <w:spacing w:val="28"/>
        </w:rPr>
        <w:t xml:space="preserve"> </w:t>
      </w:r>
      <w:r w:rsidRPr="00086F97">
        <w:rPr>
          <w:rFonts w:ascii="Arial" w:eastAsia="Arial" w:hAnsi="Arial" w:cs="Arial"/>
          <w:bCs/>
          <w:color w:val="000000"/>
        </w:rPr>
        <w:t>agresivní</w:t>
      </w:r>
      <w:r w:rsidRPr="00086F97">
        <w:rPr>
          <w:rFonts w:ascii="Arial" w:eastAsia="Arial" w:hAnsi="Arial" w:cs="Arial"/>
          <w:bCs/>
          <w:color w:val="000000"/>
          <w:spacing w:val="27"/>
        </w:rPr>
        <w:t xml:space="preserve"> </w:t>
      </w:r>
      <w:r w:rsidRPr="00086F97">
        <w:rPr>
          <w:rFonts w:ascii="Arial" w:eastAsia="Arial" w:hAnsi="Arial" w:cs="Arial"/>
          <w:bCs/>
          <w:color w:val="000000"/>
        </w:rPr>
        <w:t>a</w:t>
      </w:r>
      <w:r w:rsidRPr="00086F97">
        <w:rPr>
          <w:rFonts w:ascii="Arial" w:eastAsia="Arial" w:hAnsi="Arial" w:cs="Arial"/>
          <w:bCs/>
          <w:color w:val="000000"/>
          <w:spacing w:val="29"/>
        </w:rPr>
        <w:t xml:space="preserve"> </w:t>
      </w:r>
      <w:r w:rsidRPr="00086F97">
        <w:rPr>
          <w:rFonts w:ascii="Arial" w:eastAsia="Arial" w:hAnsi="Arial" w:cs="Arial"/>
          <w:bCs/>
          <w:color w:val="000000"/>
        </w:rPr>
        <w:t>sápe</w:t>
      </w:r>
      <w:r w:rsidRPr="00086F97">
        <w:rPr>
          <w:rFonts w:ascii="Arial" w:eastAsia="Arial" w:hAnsi="Arial" w:cs="Arial"/>
          <w:bCs/>
          <w:color w:val="000000"/>
          <w:spacing w:val="32"/>
        </w:rPr>
        <w:t xml:space="preserve"> </w:t>
      </w:r>
      <w:r w:rsidRPr="00086F97">
        <w:rPr>
          <w:rFonts w:ascii="Arial" w:eastAsia="Arial" w:hAnsi="Arial" w:cs="Arial"/>
          <w:bCs/>
          <w:color w:val="000000"/>
          <w:spacing w:val="10"/>
          <w:w w:val="91"/>
        </w:rPr>
        <w:t>se</w:t>
      </w:r>
      <w:r w:rsidRPr="00086F97">
        <w:rPr>
          <w:rFonts w:ascii="Arial" w:eastAsia="Arial" w:hAnsi="Arial" w:cs="Arial"/>
          <w:bCs/>
          <w:color w:val="000000"/>
          <w:spacing w:val="17"/>
        </w:rPr>
        <w:t xml:space="preserve"> </w:t>
      </w:r>
      <w:r w:rsidRPr="00086F97">
        <w:rPr>
          <w:rFonts w:ascii="Arial" w:eastAsia="Arial" w:hAnsi="Arial" w:cs="Arial"/>
          <w:bCs/>
          <w:color w:val="000000"/>
        </w:rPr>
        <w:t>na</w:t>
      </w:r>
      <w:r w:rsidRPr="00086F97">
        <w:rPr>
          <w:rFonts w:ascii="Arial" w:eastAsia="Arial" w:hAnsi="Arial" w:cs="Arial"/>
          <w:bCs/>
          <w:color w:val="000000"/>
          <w:spacing w:val="31"/>
        </w:rPr>
        <w:t xml:space="preserve"> </w:t>
      </w:r>
      <w:r w:rsidRPr="00086F97">
        <w:rPr>
          <w:rFonts w:ascii="Arial" w:eastAsia="Arial" w:hAnsi="Arial" w:cs="Arial"/>
          <w:bCs/>
          <w:color w:val="000000"/>
        </w:rPr>
        <w:t>lidi.</w:t>
      </w:r>
      <w:r w:rsidRPr="00086F97">
        <w:rPr>
          <w:rFonts w:ascii="Arial" w:eastAsia="Arial" w:hAnsi="Arial" w:cs="Arial"/>
          <w:bCs/>
          <w:color w:val="000000"/>
          <w:spacing w:val="27"/>
        </w:rPr>
        <w:t xml:space="preserve"> </w:t>
      </w:r>
      <w:r w:rsidRPr="00086F97">
        <w:rPr>
          <w:rFonts w:ascii="Arial" w:eastAsia="Arial" w:hAnsi="Arial" w:cs="Arial"/>
          <w:bCs/>
          <w:color w:val="000000"/>
        </w:rPr>
        <w:t>Na</w:t>
      </w:r>
      <w:r w:rsidRPr="00086F97">
        <w:rPr>
          <w:rFonts w:ascii="Arial" w:eastAsia="Arial" w:hAnsi="Arial" w:cs="Arial"/>
          <w:bCs/>
          <w:color w:val="000000"/>
          <w:spacing w:val="26"/>
        </w:rPr>
        <w:t xml:space="preserve"> </w:t>
      </w:r>
      <w:r w:rsidRPr="00086F97">
        <w:rPr>
          <w:rFonts w:ascii="Arial" w:eastAsia="Arial" w:hAnsi="Arial" w:cs="Arial"/>
          <w:bCs/>
          <w:color w:val="000000"/>
        </w:rPr>
        <w:t>místě</w:t>
      </w:r>
      <w:r w:rsidRPr="00086F97">
        <w:rPr>
          <w:rFonts w:ascii="Arial" w:eastAsia="Arial" w:hAnsi="Arial" w:cs="Arial"/>
          <w:bCs/>
          <w:color w:val="000000"/>
          <w:spacing w:val="31"/>
        </w:rPr>
        <w:t xml:space="preserve"> </w:t>
      </w:r>
      <w:r w:rsidRPr="00086F97">
        <w:rPr>
          <w:rFonts w:ascii="Arial" w:eastAsia="Arial" w:hAnsi="Arial" w:cs="Arial"/>
          <w:bCs/>
          <w:color w:val="000000"/>
        </w:rPr>
        <w:t>strá</w:t>
      </w:r>
      <w:r w:rsidRPr="00086F97">
        <w:rPr>
          <w:rFonts w:ascii="Arial" w:eastAsia="Arial" w:hAnsi="Arial" w:cs="Arial"/>
          <w:bCs/>
          <w:color w:val="000000"/>
          <w:spacing w:val="9"/>
          <w:w w:val="90"/>
        </w:rPr>
        <w:t>žníci</w:t>
      </w:r>
      <w:r w:rsidRPr="00086F97">
        <w:rPr>
          <w:rFonts w:ascii="Arial" w:eastAsia="Arial" w:hAnsi="Arial" w:cs="Arial"/>
          <w:bCs/>
          <w:color w:val="000000"/>
          <w:spacing w:val="20"/>
        </w:rPr>
        <w:t xml:space="preserve"> </w:t>
      </w:r>
      <w:r w:rsidRPr="00086F97">
        <w:rPr>
          <w:rFonts w:ascii="Arial" w:eastAsia="Arial" w:hAnsi="Arial" w:cs="Arial"/>
          <w:bCs/>
          <w:color w:val="000000"/>
        </w:rPr>
        <w:t>mu</w:t>
      </w:r>
      <w:r w:rsidRPr="00086F97">
        <w:rPr>
          <w:rFonts w:ascii="Arial" w:eastAsia="Arial" w:hAnsi="Arial" w:cs="Arial"/>
          <w:bCs/>
          <w:color w:val="000000"/>
          <w:spacing w:val="10"/>
          <w:w w:val="90"/>
        </w:rPr>
        <w:t>že,</w:t>
      </w:r>
      <w:r w:rsidRPr="00086F97">
        <w:rPr>
          <w:rFonts w:ascii="Arial" w:eastAsia="Arial" w:hAnsi="Arial" w:cs="Arial"/>
          <w:bCs/>
          <w:color w:val="000000"/>
          <w:spacing w:val="22"/>
        </w:rPr>
        <w:t xml:space="preserve"> </w:t>
      </w:r>
      <w:r w:rsidRPr="00086F97">
        <w:rPr>
          <w:rFonts w:ascii="Arial" w:eastAsia="Arial" w:hAnsi="Arial" w:cs="Arial"/>
          <w:bCs/>
          <w:color w:val="000000"/>
          <w:spacing w:val="2"/>
          <w:w w:val="98"/>
        </w:rPr>
        <w:t>kterého</w:t>
      </w:r>
      <w:r w:rsidRPr="00086F97">
        <w:rPr>
          <w:rFonts w:ascii="Arial" w:eastAsia="Arial" w:hAnsi="Arial" w:cs="Arial"/>
          <w:bCs/>
          <w:color w:val="000000"/>
          <w:spacing w:val="27"/>
        </w:rPr>
        <w:t xml:space="preserve"> </w:t>
      </w:r>
      <w:r w:rsidRPr="00086F97">
        <w:rPr>
          <w:rFonts w:ascii="Arial" w:eastAsia="Arial" w:hAnsi="Arial" w:cs="Arial"/>
          <w:bCs/>
          <w:color w:val="000000"/>
          <w:spacing w:val="1"/>
          <w:w w:val="99"/>
        </w:rPr>
        <w:t>napadená</w:t>
      </w:r>
      <w:r w:rsidRPr="00086F97">
        <w:rPr>
          <w:rFonts w:ascii="Arial" w:eastAsia="Arial" w:hAnsi="Arial" w:cs="Arial"/>
          <w:bCs/>
          <w:color w:val="000000"/>
        </w:rPr>
        <w:t xml:space="preserve"> </w:t>
      </w:r>
      <w:r w:rsidRPr="00086F97">
        <w:rPr>
          <w:rFonts w:ascii="Arial" w:eastAsia="Arial" w:hAnsi="Arial" w:cs="Arial"/>
          <w:bCs/>
          <w:color w:val="000000"/>
          <w:spacing w:val="2"/>
          <w:w w:val="98"/>
        </w:rPr>
        <w:t>žena</w:t>
      </w:r>
      <w:r w:rsidRPr="00086F97">
        <w:rPr>
          <w:rFonts w:ascii="Arial" w:eastAsia="Arial" w:hAnsi="Arial" w:cs="Arial"/>
          <w:bCs/>
          <w:color w:val="000000"/>
          <w:spacing w:val="38"/>
        </w:rPr>
        <w:t xml:space="preserve"> </w:t>
      </w:r>
      <w:r w:rsidRPr="00086F97">
        <w:rPr>
          <w:rFonts w:ascii="Arial" w:eastAsia="Arial" w:hAnsi="Arial" w:cs="Arial"/>
          <w:bCs/>
          <w:color w:val="000000"/>
        </w:rPr>
        <w:t>v</w:t>
      </w:r>
      <w:r w:rsidRPr="00086F97">
        <w:rPr>
          <w:rFonts w:ascii="Arial" w:eastAsia="Arial" w:hAnsi="Arial" w:cs="Arial"/>
          <w:bCs/>
          <w:color w:val="000000"/>
          <w:w w:val="96"/>
        </w:rPr>
        <w:t xml:space="preserve"> </w:t>
      </w:r>
      <w:r w:rsidRPr="00086F97">
        <w:rPr>
          <w:rFonts w:ascii="Arial" w:eastAsia="Arial" w:hAnsi="Arial" w:cs="Arial"/>
          <w:bCs/>
          <w:color w:val="000000"/>
        </w:rPr>
        <w:t>tu</w:t>
      </w:r>
      <w:r w:rsidRPr="00086F97">
        <w:rPr>
          <w:rFonts w:ascii="Arial" w:eastAsia="Arial" w:hAnsi="Arial" w:cs="Arial"/>
          <w:bCs/>
          <w:color w:val="000000"/>
          <w:spacing w:val="39"/>
        </w:rPr>
        <w:t xml:space="preserve"> </w:t>
      </w:r>
      <w:r w:rsidRPr="00086F97">
        <w:rPr>
          <w:rFonts w:ascii="Arial" w:eastAsia="Arial" w:hAnsi="Arial" w:cs="Arial"/>
          <w:bCs/>
          <w:color w:val="000000"/>
          <w:spacing w:val="2"/>
          <w:w w:val="97"/>
        </w:rPr>
        <w:t>chvíli</w:t>
      </w:r>
      <w:r w:rsidRPr="00086F97">
        <w:rPr>
          <w:rFonts w:ascii="Arial" w:eastAsia="Arial" w:hAnsi="Arial" w:cs="Arial"/>
          <w:bCs/>
          <w:color w:val="000000"/>
          <w:spacing w:val="34"/>
        </w:rPr>
        <w:t xml:space="preserve"> </w:t>
      </w:r>
      <w:r w:rsidRPr="00086F97">
        <w:rPr>
          <w:rFonts w:ascii="Arial" w:eastAsia="Arial" w:hAnsi="Arial" w:cs="Arial"/>
          <w:bCs/>
          <w:color w:val="000000"/>
        </w:rPr>
        <w:t>od</w:t>
      </w:r>
      <w:r w:rsidRPr="00086F97">
        <w:rPr>
          <w:rFonts w:ascii="Arial" w:eastAsia="Arial" w:hAnsi="Arial" w:cs="Arial"/>
          <w:bCs/>
          <w:color w:val="000000"/>
          <w:spacing w:val="37"/>
        </w:rPr>
        <w:t xml:space="preserve"> </w:t>
      </w:r>
      <w:r w:rsidRPr="00086F97">
        <w:rPr>
          <w:rFonts w:ascii="Arial" w:eastAsia="Arial" w:hAnsi="Arial" w:cs="Arial"/>
          <w:bCs/>
          <w:color w:val="000000"/>
          <w:spacing w:val="10"/>
          <w:w w:val="92"/>
        </w:rPr>
        <w:t>sebe</w:t>
      </w:r>
      <w:r w:rsidRPr="00086F97">
        <w:rPr>
          <w:rFonts w:ascii="Arial" w:eastAsia="Arial" w:hAnsi="Arial" w:cs="Arial"/>
          <w:bCs/>
          <w:color w:val="000000"/>
          <w:spacing w:val="27"/>
        </w:rPr>
        <w:t xml:space="preserve"> </w:t>
      </w:r>
      <w:r w:rsidRPr="00086F97">
        <w:rPr>
          <w:rFonts w:ascii="Arial" w:eastAsia="Arial" w:hAnsi="Arial" w:cs="Arial"/>
          <w:bCs/>
          <w:color w:val="000000"/>
        </w:rPr>
        <w:t>odstrkovala,</w:t>
      </w:r>
      <w:r w:rsidRPr="00086F97">
        <w:rPr>
          <w:rFonts w:ascii="Arial" w:eastAsia="Arial" w:hAnsi="Arial" w:cs="Arial"/>
          <w:bCs/>
          <w:color w:val="000000"/>
          <w:spacing w:val="38"/>
        </w:rPr>
        <w:t xml:space="preserve"> </w:t>
      </w:r>
      <w:r w:rsidRPr="00086F97">
        <w:rPr>
          <w:rFonts w:ascii="Arial" w:eastAsia="Arial" w:hAnsi="Arial" w:cs="Arial"/>
          <w:bCs/>
          <w:color w:val="000000"/>
          <w:spacing w:val="10"/>
          <w:w w:val="91"/>
        </w:rPr>
        <w:t>zadr</w:t>
      </w:r>
      <w:r w:rsidRPr="00086F97">
        <w:rPr>
          <w:rFonts w:ascii="Arial" w:eastAsia="Arial" w:hAnsi="Arial" w:cs="Arial"/>
          <w:bCs/>
          <w:color w:val="000000"/>
          <w:spacing w:val="4"/>
          <w:w w:val="92"/>
        </w:rPr>
        <w:t>želi</w:t>
      </w:r>
      <w:r w:rsidRPr="00086F97">
        <w:rPr>
          <w:rFonts w:ascii="Arial" w:eastAsia="Arial" w:hAnsi="Arial" w:cs="Arial"/>
          <w:bCs/>
          <w:color w:val="000000"/>
          <w:spacing w:val="33"/>
        </w:rPr>
        <w:t xml:space="preserve"> </w:t>
      </w:r>
      <w:r w:rsidRPr="00086F97">
        <w:rPr>
          <w:rFonts w:ascii="Arial" w:eastAsia="Arial" w:hAnsi="Arial" w:cs="Arial"/>
          <w:bCs/>
          <w:color w:val="000000"/>
        </w:rPr>
        <w:t>a</w:t>
      </w:r>
      <w:r w:rsidRPr="00086F97">
        <w:rPr>
          <w:rFonts w:ascii="Arial" w:eastAsia="Arial" w:hAnsi="Arial" w:cs="Arial"/>
          <w:bCs/>
          <w:color w:val="000000"/>
          <w:spacing w:val="34"/>
        </w:rPr>
        <w:t xml:space="preserve"> </w:t>
      </w:r>
      <w:r w:rsidRPr="00086F97">
        <w:rPr>
          <w:rFonts w:ascii="Arial" w:eastAsia="Arial" w:hAnsi="Arial" w:cs="Arial"/>
          <w:bCs/>
          <w:color w:val="000000"/>
          <w:spacing w:val="-4"/>
          <w:w w:val="104"/>
        </w:rPr>
        <w:t>odvedli</w:t>
      </w:r>
      <w:r w:rsidRPr="00086F97">
        <w:rPr>
          <w:rFonts w:ascii="Arial" w:eastAsia="Arial" w:hAnsi="Arial" w:cs="Arial"/>
          <w:bCs/>
          <w:color w:val="000000"/>
          <w:spacing w:val="34"/>
        </w:rPr>
        <w:t xml:space="preserve"> </w:t>
      </w:r>
      <w:r w:rsidRPr="00086F97">
        <w:rPr>
          <w:rFonts w:ascii="Arial" w:eastAsia="Arial" w:hAnsi="Arial" w:cs="Arial"/>
          <w:bCs/>
          <w:color w:val="000000"/>
        </w:rPr>
        <w:t>jej</w:t>
      </w:r>
      <w:r w:rsidRPr="00086F97">
        <w:rPr>
          <w:rFonts w:ascii="Arial" w:eastAsia="Arial" w:hAnsi="Arial" w:cs="Arial"/>
          <w:bCs/>
          <w:color w:val="000000"/>
          <w:spacing w:val="36"/>
        </w:rPr>
        <w:t xml:space="preserve"> </w:t>
      </w:r>
      <w:r w:rsidRPr="00086F97">
        <w:rPr>
          <w:rFonts w:ascii="Arial" w:eastAsia="Arial" w:hAnsi="Arial" w:cs="Arial"/>
          <w:bCs/>
          <w:color w:val="000000"/>
        </w:rPr>
        <w:t>ke</w:t>
      </w:r>
      <w:r w:rsidRPr="00086F97">
        <w:rPr>
          <w:rFonts w:ascii="Arial" w:eastAsia="Arial" w:hAnsi="Arial" w:cs="Arial"/>
          <w:bCs/>
          <w:color w:val="000000"/>
          <w:spacing w:val="35"/>
        </w:rPr>
        <w:t xml:space="preserve"> </w:t>
      </w:r>
      <w:r w:rsidRPr="00086F97">
        <w:rPr>
          <w:rFonts w:ascii="Arial" w:eastAsia="Arial" w:hAnsi="Arial" w:cs="Arial"/>
          <w:bCs/>
          <w:color w:val="000000"/>
          <w:spacing w:val="10"/>
          <w:w w:val="90"/>
        </w:rPr>
        <w:t>slu</w:t>
      </w:r>
      <w:r w:rsidRPr="00086F97">
        <w:rPr>
          <w:rFonts w:ascii="Arial" w:eastAsia="Arial" w:hAnsi="Arial" w:cs="Arial"/>
          <w:bCs/>
          <w:color w:val="000000"/>
          <w:spacing w:val="9"/>
          <w:w w:val="92"/>
        </w:rPr>
        <w:t>žebnímu</w:t>
      </w:r>
      <w:r w:rsidRPr="00086F97">
        <w:rPr>
          <w:rFonts w:ascii="Arial" w:eastAsia="Arial" w:hAnsi="Arial" w:cs="Arial"/>
          <w:bCs/>
          <w:color w:val="000000"/>
          <w:spacing w:val="28"/>
        </w:rPr>
        <w:t xml:space="preserve"> </w:t>
      </w:r>
      <w:r w:rsidRPr="00086F97">
        <w:rPr>
          <w:rFonts w:ascii="Arial" w:eastAsia="Arial" w:hAnsi="Arial" w:cs="Arial"/>
          <w:bCs/>
          <w:color w:val="000000"/>
          <w:spacing w:val="10"/>
          <w:w w:val="90"/>
        </w:rPr>
        <w:t>vozidlu.</w:t>
      </w:r>
      <w:r w:rsidRPr="00086F97">
        <w:rPr>
          <w:rFonts w:ascii="Arial" w:eastAsia="Arial" w:hAnsi="Arial" w:cs="Arial"/>
          <w:bCs/>
          <w:color w:val="000000"/>
          <w:spacing w:val="26"/>
        </w:rPr>
        <w:t xml:space="preserve"> </w:t>
      </w:r>
      <w:r w:rsidRPr="00086F97">
        <w:rPr>
          <w:rFonts w:ascii="Arial" w:eastAsia="Arial" w:hAnsi="Arial" w:cs="Arial"/>
          <w:bCs/>
          <w:color w:val="000000"/>
          <w:spacing w:val="2"/>
          <w:w w:val="98"/>
        </w:rPr>
        <w:t>Žena</w:t>
      </w:r>
      <w:r w:rsidRPr="00086F97">
        <w:rPr>
          <w:rFonts w:ascii="Arial" w:eastAsia="Arial" w:hAnsi="Arial" w:cs="Arial"/>
          <w:bCs/>
          <w:color w:val="000000"/>
          <w:w w:val="97"/>
        </w:rPr>
        <w:t xml:space="preserve"> </w:t>
      </w:r>
      <w:r w:rsidRPr="00086F97">
        <w:rPr>
          <w:rFonts w:ascii="Arial" w:eastAsia="Arial" w:hAnsi="Arial" w:cs="Arial"/>
          <w:bCs/>
          <w:color w:val="000000"/>
        </w:rPr>
        <w:t>sdělila,</w:t>
      </w:r>
      <w:r w:rsidRPr="00086F97">
        <w:rPr>
          <w:rFonts w:ascii="Arial" w:eastAsia="Arial" w:hAnsi="Arial" w:cs="Arial"/>
          <w:bCs/>
          <w:color w:val="000000"/>
          <w:spacing w:val="49"/>
        </w:rPr>
        <w:t xml:space="preserve"> </w:t>
      </w:r>
      <w:r w:rsidRPr="00086F97">
        <w:rPr>
          <w:rFonts w:ascii="Arial" w:eastAsia="Arial" w:hAnsi="Arial" w:cs="Arial"/>
          <w:bCs/>
          <w:color w:val="000000"/>
          <w:spacing w:val="10"/>
          <w:w w:val="91"/>
        </w:rPr>
        <w:t>že</w:t>
      </w:r>
      <w:r w:rsidRPr="00086F97">
        <w:rPr>
          <w:rFonts w:ascii="Arial" w:eastAsia="Arial" w:hAnsi="Arial" w:cs="Arial"/>
          <w:bCs/>
          <w:color w:val="000000"/>
          <w:spacing w:val="36"/>
        </w:rPr>
        <w:t xml:space="preserve"> </w:t>
      </w:r>
      <w:r w:rsidRPr="00086F97">
        <w:rPr>
          <w:rFonts w:ascii="Arial" w:eastAsia="Arial" w:hAnsi="Arial" w:cs="Arial"/>
          <w:bCs/>
          <w:color w:val="000000"/>
        </w:rPr>
        <w:t>ji</w:t>
      </w:r>
      <w:r w:rsidRPr="00086F97">
        <w:rPr>
          <w:rFonts w:ascii="Arial" w:eastAsia="Arial" w:hAnsi="Arial" w:cs="Arial"/>
          <w:bCs/>
          <w:color w:val="000000"/>
          <w:spacing w:val="44"/>
        </w:rPr>
        <w:t xml:space="preserve"> </w:t>
      </w:r>
      <w:r w:rsidRPr="00086F97">
        <w:rPr>
          <w:rFonts w:ascii="Arial" w:eastAsia="Arial" w:hAnsi="Arial" w:cs="Arial"/>
          <w:bCs/>
          <w:color w:val="000000"/>
          <w:spacing w:val="-1"/>
          <w:w w:val="101"/>
        </w:rPr>
        <w:t>mu</w:t>
      </w:r>
      <w:r w:rsidRPr="00086F97">
        <w:rPr>
          <w:rFonts w:ascii="Arial" w:eastAsia="Arial" w:hAnsi="Arial" w:cs="Arial"/>
          <w:bCs/>
          <w:color w:val="000000"/>
        </w:rPr>
        <w:t>ž</w:t>
      </w:r>
      <w:r w:rsidRPr="00086F97">
        <w:rPr>
          <w:rFonts w:ascii="Arial" w:eastAsia="Arial" w:hAnsi="Arial" w:cs="Arial"/>
          <w:bCs/>
          <w:color w:val="000000"/>
          <w:spacing w:val="46"/>
        </w:rPr>
        <w:t xml:space="preserve"> </w:t>
      </w:r>
      <w:r w:rsidRPr="00086F97">
        <w:rPr>
          <w:rFonts w:ascii="Arial" w:eastAsia="Arial" w:hAnsi="Arial" w:cs="Arial"/>
          <w:bCs/>
          <w:color w:val="000000"/>
        </w:rPr>
        <w:t>nijak</w:t>
      </w:r>
      <w:r w:rsidRPr="00086F97">
        <w:rPr>
          <w:rFonts w:ascii="Arial" w:eastAsia="Arial" w:hAnsi="Arial" w:cs="Arial"/>
          <w:bCs/>
          <w:color w:val="000000"/>
          <w:spacing w:val="46"/>
        </w:rPr>
        <w:t xml:space="preserve"> </w:t>
      </w:r>
      <w:r w:rsidRPr="00086F97">
        <w:rPr>
          <w:rFonts w:ascii="Arial" w:eastAsia="Arial" w:hAnsi="Arial" w:cs="Arial"/>
          <w:bCs/>
          <w:color w:val="000000"/>
          <w:spacing w:val="-5"/>
          <w:w w:val="105"/>
        </w:rPr>
        <w:t>neubli</w:t>
      </w:r>
      <w:r w:rsidRPr="00086F97">
        <w:rPr>
          <w:rFonts w:ascii="Arial" w:eastAsia="Arial" w:hAnsi="Arial" w:cs="Arial"/>
          <w:bCs/>
          <w:color w:val="000000"/>
          <w:spacing w:val="8"/>
          <w:w w:val="92"/>
        </w:rPr>
        <w:t>žoval,</w:t>
      </w:r>
      <w:r w:rsidRPr="00086F97">
        <w:rPr>
          <w:rFonts w:ascii="Arial" w:eastAsia="Arial" w:hAnsi="Arial" w:cs="Arial"/>
          <w:bCs/>
          <w:color w:val="000000"/>
          <w:spacing w:val="38"/>
        </w:rPr>
        <w:t xml:space="preserve"> </w:t>
      </w:r>
      <w:r w:rsidRPr="00086F97">
        <w:rPr>
          <w:rFonts w:ascii="Arial" w:eastAsia="Arial" w:hAnsi="Arial" w:cs="Arial"/>
          <w:bCs/>
          <w:color w:val="000000"/>
        </w:rPr>
        <w:t>pouze</w:t>
      </w:r>
      <w:r w:rsidRPr="00086F97">
        <w:rPr>
          <w:rFonts w:ascii="Arial" w:eastAsia="Arial" w:hAnsi="Arial" w:cs="Arial"/>
          <w:bCs/>
          <w:color w:val="000000"/>
          <w:spacing w:val="47"/>
        </w:rPr>
        <w:t xml:space="preserve"> </w:t>
      </w:r>
      <w:r w:rsidRPr="00086F97">
        <w:rPr>
          <w:rFonts w:ascii="Arial" w:eastAsia="Arial" w:hAnsi="Arial" w:cs="Arial"/>
          <w:bCs/>
          <w:color w:val="000000"/>
        </w:rPr>
        <w:t>se</w:t>
      </w:r>
      <w:r w:rsidRPr="00086F97">
        <w:rPr>
          <w:rFonts w:ascii="Arial" w:eastAsia="Arial" w:hAnsi="Arial" w:cs="Arial"/>
          <w:bCs/>
          <w:color w:val="000000"/>
          <w:spacing w:val="46"/>
        </w:rPr>
        <w:t xml:space="preserve"> </w:t>
      </w:r>
      <w:r w:rsidRPr="00086F97">
        <w:rPr>
          <w:rFonts w:ascii="Arial" w:eastAsia="Arial" w:hAnsi="Arial" w:cs="Arial"/>
          <w:bCs/>
          <w:color w:val="000000"/>
        </w:rPr>
        <w:t>ji,</w:t>
      </w:r>
      <w:r w:rsidRPr="00086F97">
        <w:rPr>
          <w:rFonts w:ascii="Arial" w:eastAsia="Arial" w:hAnsi="Arial" w:cs="Arial"/>
          <w:bCs/>
          <w:color w:val="000000"/>
          <w:spacing w:val="46"/>
        </w:rPr>
        <w:t xml:space="preserve"> </w:t>
      </w:r>
      <w:r w:rsidRPr="00086F97">
        <w:rPr>
          <w:rFonts w:ascii="Arial" w:eastAsia="Arial" w:hAnsi="Arial" w:cs="Arial"/>
          <w:bCs/>
          <w:color w:val="000000"/>
        </w:rPr>
        <w:t>kdy</w:t>
      </w:r>
      <w:r w:rsidRPr="00086F97">
        <w:rPr>
          <w:rFonts w:ascii="Arial" w:eastAsia="Arial" w:hAnsi="Arial" w:cs="Arial"/>
          <w:bCs/>
          <w:color w:val="000000"/>
          <w:spacing w:val="-3"/>
          <w:w w:val="104"/>
        </w:rPr>
        <w:t>ž</w:t>
      </w:r>
      <w:r w:rsidRPr="00086F97">
        <w:rPr>
          <w:rFonts w:ascii="Arial" w:eastAsia="Arial" w:hAnsi="Arial" w:cs="Arial"/>
          <w:bCs/>
          <w:color w:val="000000"/>
          <w:spacing w:val="44"/>
        </w:rPr>
        <w:t xml:space="preserve"> </w:t>
      </w:r>
      <w:r w:rsidRPr="00086F97">
        <w:rPr>
          <w:rFonts w:ascii="Arial" w:eastAsia="Arial" w:hAnsi="Arial" w:cs="Arial"/>
          <w:bCs/>
          <w:color w:val="000000"/>
          <w:spacing w:val="1"/>
          <w:w w:val="98"/>
        </w:rPr>
        <w:t>jej</w:t>
      </w:r>
      <w:r w:rsidRPr="00086F97">
        <w:rPr>
          <w:rFonts w:ascii="Arial" w:eastAsia="Arial" w:hAnsi="Arial" w:cs="Arial"/>
          <w:bCs/>
          <w:color w:val="000000"/>
          <w:spacing w:val="45"/>
        </w:rPr>
        <w:t xml:space="preserve"> </w:t>
      </w:r>
      <w:r w:rsidRPr="00086F97">
        <w:rPr>
          <w:rFonts w:ascii="Arial" w:eastAsia="Arial" w:hAnsi="Arial" w:cs="Arial"/>
          <w:bCs/>
          <w:color w:val="000000"/>
        </w:rPr>
        <w:t>probudila,</w:t>
      </w:r>
      <w:r w:rsidRPr="00086F97">
        <w:rPr>
          <w:rFonts w:ascii="Arial" w:eastAsia="Arial" w:hAnsi="Arial" w:cs="Arial"/>
          <w:bCs/>
          <w:color w:val="000000"/>
          <w:spacing w:val="49"/>
        </w:rPr>
        <w:t xml:space="preserve"> </w:t>
      </w:r>
      <w:r w:rsidRPr="00086F97">
        <w:rPr>
          <w:rFonts w:ascii="Arial" w:eastAsia="Arial" w:hAnsi="Arial" w:cs="Arial"/>
          <w:bCs/>
          <w:color w:val="000000"/>
        </w:rPr>
        <w:t>sna</w:t>
      </w:r>
      <w:r w:rsidRPr="00086F97">
        <w:rPr>
          <w:rFonts w:ascii="Arial" w:eastAsia="Arial" w:hAnsi="Arial" w:cs="Arial"/>
          <w:bCs/>
          <w:color w:val="000000"/>
          <w:spacing w:val="-1"/>
        </w:rPr>
        <w:t>žil</w:t>
      </w:r>
      <w:r w:rsidRPr="00086F97">
        <w:rPr>
          <w:rFonts w:ascii="Arial" w:eastAsia="Arial" w:hAnsi="Arial" w:cs="Arial"/>
          <w:bCs/>
          <w:color w:val="000000"/>
          <w:spacing w:val="46"/>
        </w:rPr>
        <w:t xml:space="preserve"> </w:t>
      </w:r>
      <w:r w:rsidRPr="00086F97">
        <w:rPr>
          <w:rFonts w:ascii="Arial" w:eastAsia="Arial" w:hAnsi="Arial" w:cs="Arial"/>
          <w:bCs/>
          <w:color w:val="000000"/>
        </w:rPr>
        <w:t>vnutit</w:t>
      </w:r>
      <w:r w:rsidRPr="00086F97">
        <w:rPr>
          <w:rFonts w:ascii="Arial" w:eastAsia="Arial" w:hAnsi="Arial" w:cs="Arial"/>
          <w:bCs/>
          <w:color w:val="000000"/>
          <w:spacing w:val="47"/>
        </w:rPr>
        <w:t xml:space="preserve"> </w:t>
      </w:r>
      <w:r w:rsidRPr="00086F97">
        <w:rPr>
          <w:rFonts w:ascii="Arial" w:eastAsia="Arial" w:hAnsi="Arial" w:cs="Arial"/>
          <w:bCs/>
          <w:color w:val="000000"/>
        </w:rPr>
        <w:t>n</w:t>
      </w:r>
      <w:r w:rsidRPr="00086F97">
        <w:rPr>
          <w:rFonts w:ascii="Arial" w:eastAsia="Arial" w:hAnsi="Arial" w:cs="Arial"/>
          <w:bCs/>
          <w:color w:val="000000"/>
          <w:spacing w:val="-2"/>
          <w:w w:val="102"/>
        </w:rPr>
        <w:t>ějaké</w:t>
      </w:r>
      <w:r w:rsidRPr="00086F97">
        <w:rPr>
          <w:rFonts w:ascii="Arial" w:eastAsia="Arial" w:hAnsi="Arial" w:cs="Arial"/>
          <w:bCs/>
          <w:color w:val="000000"/>
        </w:rPr>
        <w:t xml:space="preserve"> </w:t>
      </w:r>
      <w:r w:rsidRPr="00086F97">
        <w:rPr>
          <w:rFonts w:ascii="Arial" w:eastAsia="Arial" w:hAnsi="Arial" w:cs="Arial"/>
          <w:bCs/>
          <w:color w:val="000000"/>
          <w:spacing w:val="1"/>
          <w:w w:val="99"/>
        </w:rPr>
        <w:t>peníze.</w:t>
      </w:r>
      <w:r w:rsidRPr="00086F97">
        <w:rPr>
          <w:rFonts w:ascii="Arial" w:eastAsia="Arial" w:hAnsi="Arial" w:cs="Arial"/>
          <w:bCs/>
          <w:color w:val="000000"/>
          <w:spacing w:val="100"/>
        </w:rPr>
        <w:t xml:space="preserve"> </w:t>
      </w:r>
      <w:r w:rsidRPr="00086F97">
        <w:rPr>
          <w:rFonts w:ascii="Arial" w:eastAsia="Arial" w:hAnsi="Arial" w:cs="Arial"/>
          <w:bCs/>
          <w:color w:val="000000"/>
        </w:rPr>
        <w:t>P</w:t>
      </w:r>
      <w:r w:rsidRPr="00086F97">
        <w:rPr>
          <w:rFonts w:ascii="Arial" w:eastAsia="Arial" w:hAnsi="Arial" w:cs="Arial"/>
          <w:bCs/>
          <w:color w:val="000000"/>
          <w:spacing w:val="-2"/>
          <w:w w:val="104"/>
        </w:rPr>
        <w:t>ři</w:t>
      </w:r>
      <w:r w:rsidRPr="00086F97">
        <w:rPr>
          <w:rFonts w:ascii="Arial" w:eastAsia="Arial" w:hAnsi="Arial" w:cs="Arial"/>
          <w:bCs/>
          <w:color w:val="000000"/>
          <w:spacing w:val="99"/>
        </w:rPr>
        <w:t xml:space="preserve"> </w:t>
      </w:r>
      <w:r w:rsidRPr="00086F97">
        <w:rPr>
          <w:rFonts w:ascii="Arial" w:eastAsia="Arial" w:hAnsi="Arial" w:cs="Arial"/>
          <w:bCs/>
          <w:color w:val="000000"/>
        </w:rPr>
        <w:t>pokusu</w:t>
      </w:r>
      <w:r w:rsidRPr="00086F97">
        <w:rPr>
          <w:rFonts w:ascii="Arial" w:eastAsia="Arial" w:hAnsi="Arial" w:cs="Arial"/>
          <w:bCs/>
          <w:color w:val="000000"/>
          <w:spacing w:val="102"/>
        </w:rPr>
        <w:t xml:space="preserve"> </w:t>
      </w:r>
      <w:r w:rsidRPr="00086F97">
        <w:rPr>
          <w:rFonts w:ascii="Arial" w:eastAsia="Arial" w:hAnsi="Arial" w:cs="Arial"/>
          <w:bCs/>
          <w:color w:val="000000"/>
          <w:spacing w:val="3"/>
          <w:w w:val="97"/>
        </w:rPr>
        <w:t>provést</w:t>
      </w:r>
      <w:r w:rsidRPr="00086F97">
        <w:rPr>
          <w:rFonts w:ascii="Arial" w:eastAsia="Arial" w:hAnsi="Arial" w:cs="Arial"/>
          <w:bCs/>
          <w:color w:val="000000"/>
          <w:spacing w:val="100"/>
        </w:rPr>
        <w:t xml:space="preserve"> </w:t>
      </w:r>
      <w:r w:rsidRPr="00086F97">
        <w:rPr>
          <w:rFonts w:ascii="Arial" w:eastAsia="Arial" w:hAnsi="Arial" w:cs="Arial"/>
          <w:bCs/>
          <w:color w:val="000000"/>
        </w:rPr>
        <w:t>orienta</w:t>
      </w:r>
      <w:r w:rsidRPr="00086F97">
        <w:rPr>
          <w:rFonts w:ascii="Arial" w:eastAsia="Arial" w:hAnsi="Arial" w:cs="Arial"/>
          <w:bCs/>
          <w:color w:val="000000"/>
          <w:w w:val="5"/>
        </w:rPr>
        <w:t xml:space="preserve"> </w:t>
      </w:r>
      <w:proofErr w:type="gramStart"/>
      <w:r w:rsidRPr="00086F97">
        <w:rPr>
          <w:rFonts w:ascii="Arial" w:eastAsia="Arial" w:hAnsi="Arial" w:cs="Arial"/>
          <w:bCs/>
          <w:color w:val="000000"/>
          <w:spacing w:val="-1"/>
        </w:rPr>
        <w:t>ční</w:t>
      </w:r>
      <w:proofErr w:type="gramEnd"/>
      <w:r w:rsidRPr="00086F97">
        <w:rPr>
          <w:rFonts w:ascii="Arial" w:eastAsia="Arial" w:hAnsi="Arial" w:cs="Arial"/>
          <w:bCs/>
          <w:color w:val="000000"/>
          <w:spacing w:val="100"/>
        </w:rPr>
        <w:t xml:space="preserve"> </w:t>
      </w:r>
      <w:r w:rsidRPr="00086F97">
        <w:rPr>
          <w:rFonts w:ascii="Arial" w:eastAsia="Arial" w:hAnsi="Arial" w:cs="Arial"/>
          <w:bCs/>
          <w:color w:val="000000"/>
          <w:spacing w:val="9"/>
          <w:w w:val="93"/>
        </w:rPr>
        <w:t>dechovou</w:t>
      </w:r>
      <w:r w:rsidRPr="00086F97">
        <w:rPr>
          <w:rFonts w:ascii="Arial" w:eastAsia="Arial" w:hAnsi="Arial" w:cs="Arial"/>
          <w:bCs/>
          <w:color w:val="000000"/>
          <w:spacing w:val="92"/>
        </w:rPr>
        <w:t xml:space="preserve"> </w:t>
      </w:r>
      <w:r w:rsidRPr="00086F97">
        <w:rPr>
          <w:rFonts w:ascii="Arial" w:eastAsia="Arial" w:hAnsi="Arial" w:cs="Arial"/>
          <w:bCs/>
          <w:color w:val="000000"/>
          <w:spacing w:val="12"/>
          <w:w w:val="90"/>
        </w:rPr>
        <w:t>zkou</w:t>
      </w:r>
      <w:r w:rsidRPr="00086F97">
        <w:rPr>
          <w:rFonts w:ascii="Arial" w:eastAsia="Arial" w:hAnsi="Arial" w:cs="Arial"/>
          <w:bCs/>
          <w:color w:val="000000"/>
          <w:spacing w:val="7"/>
          <w:w w:val="92"/>
        </w:rPr>
        <w:t>šku</w:t>
      </w:r>
      <w:r w:rsidRPr="00086F97">
        <w:rPr>
          <w:rFonts w:ascii="Arial" w:eastAsia="Arial" w:hAnsi="Arial" w:cs="Arial"/>
          <w:bCs/>
          <w:color w:val="000000"/>
          <w:spacing w:val="94"/>
        </w:rPr>
        <w:t xml:space="preserve"> </w:t>
      </w:r>
      <w:proofErr w:type="gramStart"/>
      <w:r w:rsidRPr="00086F97">
        <w:rPr>
          <w:rFonts w:ascii="Arial" w:eastAsia="Arial" w:hAnsi="Arial" w:cs="Arial"/>
          <w:bCs/>
          <w:color w:val="000000"/>
          <w:spacing w:val="9"/>
          <w:w w:val="92"/>
        </w:rPr>
        <w:t>za</w:t>
      </w:r>
      <w:r w:rsidRPr="00086F97">
        <w:rPr>
          <w:rFonts w:ascii="Arial" w:eastAsia="Arial" w:hAnsi="Arial" w:cs="Arial"/>
          <w:bCs/>
          <w:color w:val="000000"/>
          <w:spacing w:val="8"/>
          <w:w w:val="90"/>
        </w:rPr>
        <w:t>čal</w:t>
      </w:r>
      <w:proofErr w:type="gramEnd"/>
      <w:r w:rsidRPr="00086F97">
        <w:rPr>
          <w:rFonts w:ascii="Arial" w:eastAsia="Arial" w:hAnsi="Arial" w:cs="Arial"/>
          <w:bCs/>
          <w:color w:val="000000"/>
          <w:spacing w:val="93"/>
        </w:rPr>
        <w:t xml:space="preserve"> </w:t>
      </w:r>
      <w:r w:rsidRPr="00086F97">
        <w:rPr>
          <w:rFonts w:ascii="Arial" w:eastAsia="Arial" w:hAnsi="Arial" w:cs="Arial"/>
          <w:bCs/>
          <w:color w:val="000000"/>
          <w:spacing w:val="10"/>
          <w:w w:val="90"/>
        </w:rPr>
        <w:t>být</w:t>
      </w:r>
      <w:r w:rsidRPr="00086F97">
        <w:rPr>
          <w:rFonts w:ascii="Arial" w:eastAsia="Arial" w:hAnsi="Arial" w:cs="Arial"/>
          <w:bCs/>
          <w:color w:val="000000"/>
          <w:spacing w:val="91"/>
        </w:rPr>
        <w:t xml:space="preserve"> </w:t>
      </w:r>
      <w:r w:rsidRPr="00086F97">
        <w:rPr>
          <w:rFonts w:ascii="Arial" w:eastAsia="Arial" w:hAnsi="Arial" w:cs="Arial"/>
          <w:bCs/>
          <w:color w:val="000000"/>
          <w:spacing w:val="-6"/>
          <w:w w:val="104"/>
        </w:rPr>
        <w:t>mu</w:t>
      </w:r>
      <w:r w:rsidRPr="00086F97">
        <w:rPr>
          <w:rFonts w:ascii="Arial" w:eastAsia="Arial" w:hAnsi="Arial" w:cs="Arial"/>
          <w:bCs/>
          <w:color w:val="000000"/>
        </w:rPr>
        <w:t>ž</w:t>
      </w:r>
      <w:r w:rsidRPr="00086F97">
        <w:rPr>
          <w:rFonts w:ascii="Arial" w:eastAsia="Arial" w:hAnsi="Arial" w:cs="Arial"/>
          <w:bCs/>
          <w:color w:val="000000"/>
          <w:spacing w:val="101"/>
        </w:rPr>
        <w:t xml:space="preserve"> </w:t>
      </w:r>
      <w:r w:rsidRPr="00086F97">
        <w:rPr>
          <w:rFonts w:ascii="Arial" w:eastAsia="Arial" w:hAnsi="Arial" w:cs="Arial"/>
          <w:bCs/>
          <w:color w:val="000000"/>
          <w:spacing w:val="10"/>
          <w:w w:val="90"/>
        </w:rPr>
        <w:t>agresivní,</w:t>
      </w:r>
      <w:r w:rsidRPr="00086F97">
        <w:rPr>
          <w:rFonts w:ascii="Arial" w:eastAsia="Arial" w:hAnsi="Arial" w:cs="Arial"/>
          <w:bCs/>
          <w:color w:val="000000"/>
          <w:w w:val="85"/>
        </w:rPr>
        <w:t xml:space="preserve"> </w:t>
      </w:r>
      <w:r w:rsidRPr="00086F97">
        <w:rPr>
          <w:rFonts w:ascii="Arial" w:eastAsia="Arial" w:hAnsi="Arial" w:cs="Arial"/>
          <w:bCs/>
          <w:color w:val="000000"/>
        </w:rPr>
        <w:t>ukrajinsky</w:t>
      </w:r>
      <w:r w:rsidRPr="00086F97">
        <w:rPr>
          <w:rFonts w:ascii="Arial" w:eastAsia="Arial" w:hAnsi="Arial" w:cs="Arial"/>
          <w:bCs/>
          <w:color w:val="000000"/>
          <w:spacing w:val="98"/>
        </w:rPr>
        <w:t xml:space="preserve"> </w:t>
      </w:r>
      <w:r w:rsidRPr="00086F97">
        <w:rPr>
          <w:rFonts w:ascii="Arial" w:eastAsia="Arial" w:hAnsi="Arial" w:cs="Arial"/>
          <w:bCs/>
          <w:color w:val="000000"/>
          <w:spacing w:val="-3"/>
          <w:w w:val="103"/>
        </w:rPr>
        <w:t>nadával,</w:t>
      </w:r>
      <w:r w:rsidRPr="00086F97">
        <w:rPr>
          <w:rFonts w:ascii="Arial" w:eastAsia="Arial" w:hAnsi="Arial" w:cs="Arial"/>
          <w:bCs/>
          <w:color w:val="000000"/>
          <w:spacing w:val="99"/>
        </w:rPr>
        <w:t xml:space="preserve"> </w:t>
      </w:r>
      <w:r w:rsidRPr="00086F97">
        <w:rPr>
          <w:rFonts w:ascii="Arial" w:eastAsia="Arial" w:hAnsi="Arial" w:cs="Arial"/>
          <w:bCs/>
          <w:color w:val="000000"/>
          <w:spacing w:val="3"/>
          <w:w w:val="97"/>
        </w:rPr>
        <w:t>urá</w:t>
      </w:r>
      <w:r w:rsidRPr="00086F97">
        <w:rPr>
          <w:rFonts w:ascii="Arial" w:eastAsia="Arial" w:hAnsi="Arial" w:cs="Arial"/>
          <w:bCs/>
          <w:color w:val="000000"/>
          <w:spacing w:val="-1"/>
          <w:w w:val="99"/>
        </w:rPr>
        <w:t>žel</w:t>
      </w:r>
      <w:r w:rsidRPr="00086F97">
        <w:rPr>
          <w:rFonts w:ascii="Arial" w:eastAsia="Arial" w:hAnsi="Arial" w:cs="Arial"/>
          <w:bCs/>
          <w:color w:val="000000"/>
          <w:spacing w:val="102"/>
        </w:rPr>
        <w:t xml:space="preserve"> </w:t>
      </w:r>
      <w:r w:rsidRPr="00086F97">
        <w:rPr>
          <w:rFonts w:ascii="Arial" w:eastAsia="Arial" w:hAnsi="Arial" w:cs="Arial"/>
          <w:bCs/>
          <w:color w:val="000000"/>
        </w:rPr>
        <w:t>strážníky</w:t>
      </w:r>
      <w:r w:rsidRPr="00086F97">
        <w:rPr>
          <w:rFonts w:ascii="Arial" w:eastAsia="Arial" w:hAnsi="Arial" w:cs="Arial"/>
          <w:bCs/>
          <w:color w:val="000000"/>
          <w:spacing w:val="98"/>
        </w:rPr>
        <w:t xml:space="preserve"> </w:t>
      </w:r>
      <w:r w:rsidRPr="00086F97">
        <w:rPr>
          <w:rFonts w:ascii="Arial" w:eastAsia="Arial" w:hAnsi="Arial" w:cs="Arial"/>
          <w:bCs/>
          <w:color w:val="000000"/>
        </w:rPr>
        <w:t>a</w:t>
      </w:r>
      <w:r w:rsidRPr="00086F97">
        <w:rPr>
          <w:rFonts w:ascii="Arial" w:eastAsia="Arial" w:hAnsi="Arial" w:cs="Arial"/>
          <w:bCs/>
          <w:color w:val="000000"/>
          <w:spacing w:val="101"/>
        </w:rPr>
        <w:t xml:space="preserve"> </w:t>
      </w:r>
      <w:r w:rsidRPr="00086F97">
        <w:rPr>
          <w:rFonts w:ascii="Arial" w:eastAsia="Arial" w:hAnsi="Arial" w:cs="Arial"/>
          <w:bCs/>
          <w:color w:val="000000"/>
        </w:rPr>
        <w:t>sna</w:t>
      </w:r>
      <w:r w:rsidRPr="00086F97">
        <w:rPr>
          <w:rFonts w:ascii="Arial" w:eastAsia="Arial" w:hAnsi="Arial" w:cs="Arial"/>
          <w:bCs/>
          <w:color w:val="000000"/>
          <w:w w:val="5"/>
        </w:rPr>
        <w:t xml:space="preserve"> </w:t>
      </w:r>
      <w:r w:rsidRPr="00086F97">
        <w:rPr>
          <w:rFonts w:ascii="Arial" w:eastAsia="Arial" w:hAnsi="Arial" w:cs="Arial"/>
          <w:bCs/>
          <w:color w:val="000000"/>
          <w:spacing w:val="6"/>
          <w:w w:val="91"/>
        </w:rPr>
        <w:t>žil</w:t>
      </w:r>
      <w:r w:rsidRPr="00086F97">
        <w:rPr>
          <w:rFonts w:ascii="Arial" w:eastAsia="Arial" w:hAnsi="Arial" w:cs="Arial"/>
          <w:bCs/>
          <w:color w:val="000000"/>
          <w:spacing w:val="93"/>
        </w:rPr>
        <w:t xml:space="preserve"> </w:t>
      </w:r>
      <w:r w:rsidRPr="00086F97">
        <w:rPr>
          <w:rFonts w:ascii="Arial" w:eastAsia="Arial" w:hAnsi="Arial" w:cs="Arial"/>
          <w:bCs/>
          <w:color w:val="000000"/>
        </w:rPr>
        <w:t>se</w:t>
      </w:r>
      <w:r w:rsidRPr="00086F97">
        <w:rPr>
          <w:rFonts w:ascii="Arial" w:eastAsia="Arial" w:hAnsi="Arial" w:cs="Arial"/>
          <w:bCs/>
          <w:color w:val="000000"/>
          <w:spacing w:val="103"/>
        </w:rPr>
        <w:t xml:space="preserve"> </w:t>
      </w:r>
      <w:r w:rsidRPr="00086F97">
        <w:rPr>
          <w:rFonts w:ascii="Arial" w:eastAsia="Arial" w:hAnsi="Arial" w:cs="Arial"/>
          <w:bCs/>
          <w:color w:val="000000"/>
        </w:rPr>
        <w:t>místo</w:t>
      </w:r>
      <w:r w:rsidRPr="00086F97">
        <w:rPr>
          <w:rFonts w:ascii="Arial" w:eastAsia="Arial" w:hAnsi="Arial" w:cs="Arial"/>
          <w:bCs/>
          <w:color w:val="000000"/>
          <w:spacing w:val="99"/>
        </w:rPr>
        <w:t xml:space="preserve"> </w:t>
      </w:r>
      <w:r w:rsidRPr="00086F97">
        <w:rPr>
          <w:rFonts w:ascii="Arial" w:eastAsia="Arial" w:hAnsi="Arial" w:cs="Arial"/>
          <w:bCs/>
          <w:color w:val="000000"/>
        </w:rPr>
        <w:t>opustit.</w:t>
      </w:r>
      <w:r w:rsidRPr="00086F97">
        <w:rPr>
          <w:rFonts w:ascii="Arial" w:eastAsia="Arial" w:hAnsi="Arial" w:cs="Arial"/>
          <w:bCs/>
          <w:color w:val="000000"/>
          <w:spacing w:val="104"/>
        </w:rPr>
        <w:t xml:space="preserve"> </w:t>
      </w:r>
      <w:r w:rsidRPr="00086F97">
        <w:rPr>
          <w:rFonts w:ascii="Arial" w:eastAsia="Arial" w:hAnsi="Arial" w:cs="Arial"/>
          <w:bCs/>
          <w:color w:val="000000"/>
        </w:rPr>
        <w:t>Na</w:t>
      </w:r>
      <w:r w:rsidRPr="00086F97">
        <w:rPr>
          <w:rFonts w:ascii="Arial" w:eastAsia="Arial" w:hAnsi="Arial" w:cs="Arial"/>
          <w:bCs/>
          <w:color w:val="000000"/>
          <w:spacing w:val="99"/>
        </w:rPr>
        <w:t xml:space="preserve"> </w:t>
      </w:r>
      <w:r w:rsidRPr="00086F97">
        <w:rPr>
          <w:rFonts w:ascii="Arial" w:eastAsia="Arial" w:hAnsi="Arial" w:cs="Arial"/>
          <w:bCs/>
          <w:color w:val="000000"/>
          <w:spacing w:val="8"/>
          <w:w w:val="93"/>
        </w:rPr>
        <w:t>výzvy</w:t>
      </w:r>
      <w:r w:rsidRPr="00086F97">
        <w:rPr>
          <w:rFonts w:ascii="Arial" w:eastAsia="Arial" w:hAnsi="Arial" w:cs="Arial"/>
          <w:bCs/>
          <w:color w:val="000000"/>
          <w:spacing w:val="90"/>
        </w:rPr>
        <w:t xml:space="preserve"> </w:t>
      </w:r>
      <w:r w:rsidRPr="00086F97">
        <w:rPr>
          <w:rFonts w:ascii="Arial" w:eastAsia="Arial" w:hAnsi="Arial" w:cs="Arial"/>
          <w:bCs/>
          <w:color w:val="000000"/>
          <w:spacing w:val="-5"/>
          <w:w w:val="105"/>
        </w:rPr>
        <w:t>strá</w:t>
      </w:r>
      <w:r w:rsidRPr="00086F97">
        <w:rPr>
          <w:rFonts w:ascii="Arial" w:eastAsia="Arial" w:hAnsi="Arial" w:cs="Arial"/>
          <w:bCs/>
          <w:color w:val="000000"/>
          <w:spacing w:val="6"/>
          <w:w w:val="94"/>
        </w:rPr>
        <w:t>žník</w:t>
      </w:r>
      <w:r w:rsidRPr="00086F97">
        <w:rPr>
          <w:rFonts w:ascii="Arial" w:eastAsia="Arial" w:hAnsi="Arial" w:cs="Arial"/>
          <w:bCs/>
          <w:color w:val="000000"/>
          <w:spacing w:val="-1"/>
          <w:w w:val="96"/>
        </w:rPr>
        <w:t>ů</w:t>
      </w:r>
      <w:r w:rsidRPr="00086F97">
        <w:rPr>
          <w:rFonts w:ascii="Arial" w:eastAsia="Arial" w:hAnsi="Arial" w:cs="Arial"/>
          <w:bCs/>
          <w:color w:val="000000"/>
        </w:rPr>
        <w:t xml:space="preserve"> nereagoval,</w:t>
      </w:r>
      <w:r w:rsidRPr="00086F97">
        <w:rPr>
          <w:rFonts w:ascii="Arial" w:eastAsia="Arial" w:hAnsi="Arial" w:cs="Arial"/>
          <w:bCs/>
          <w:color w:val="000000"/>
          <w:spacing w:val="20"/>
        </w:rPr>
        <w:t xml:space="preserve"> </w:t>
      </w:r>
      <w:r w:rsidRPr="00086F97">
        <w:rPr>
          <w:rFonts w:ascii="Arial" w:eastAsia="Arial" w:hAnsi="Arial" w:cs="Arial"/>
          <w:bCs/>
          <w:color w:val="000000"/>
        </w:rPr>
        <w:t>proto</w:t>
      </w:r>
      <w:r w:rsidRPr="00086F97">
        <w:rPr>
          <w:rFonts w:ascii="Arial" w:eastAsia="Arial" w:hAnsi="Arial" w:cs="Arial"/>
          <w:bCs/>
          <w:color w:val="000000"/>
          <w:spacing w:val="21"/>
        </w:rPr>
        <w:t xml:space="preserve"> </w:t>
      </w:r>
      <w:r w:rsidRPr="00086F97">
        <w:rPr>
          <w:rFonts w:ascii="Arial" w:eastAsia="Arial" w:hAnsi="Arial" w:cs="Arial"/>
          <w:bCs/>
          <w:color w:val="000000"/>
          <w:spacing w:val="-1"/>
          <w:w w:val="101"/>
        </w:rPr>
        <w:t>mu</w:t>
      </w:r>
      <w:r w:rsidRPr="00086F97">
        <w:rPr>
          <w:rFonts w:ascii="Arial" w:eastAsia="Arial" w:hAnsi="Arial" w:cs="Arial"/>
          <w:bCs/>
          <w:color w:val="000000"/>
          <w:spacing w:val="17"/>
        </w:rPr>
        <w:t xml:space="preserve"> </w:t>
      </w:r>
      <w:r w:rsidRPr="00086F97">
        <w:rPr>
          <w:rFonts w:ascii="Arial" w:eastAsia="Arial" w:hAnsi="Arial" w:cs="Arial"/>
          <w:bCs/>
          <w:color w:val="000000"/>
          <w:spacing w:val="6"/>
          <w:w w:val="94"/>
        </w:rPr>
        <w:t>byla</w:t>
      </w:r>
      <w:r w:rsidRPr="00086F97">
        <w:rPr>
          <w:rFonts w:ascii="Arial" w:eastAsia="Arial" w:hAnsi="Arial" w:cs="Arial"/>
          <w:bCs/>
          <w:color w:val="000000"/>
          <w:spacing w:val="19"/>
        </w:rPr>
        <w:t xml:space="preserve"> </w:t>
      </w:r>
      <w:r w:rsidRPr="00086F97">
        <w:rPr>
          <w:rFonts w:ascii="Arial" w:eastAsia="Arial" w:hAnsi="Arial" w:cs="Arial"/>
          <w:bCs/>
          <w:color w:val="000000"/>
          <w:spacing w:val="1"/>
          <w:w w:val="98"/>
        </w:rPr>
        <w:t>za</w:t>
      </w:r>
      <w:r w:rsidRPr="00086F97">
        <w:rPr>
          <w:rFonts w:ascii="Arial" w:eastAsia="Arial" w:hAnsi="Arial" w:cs="Arial"/>
          <w:bCs/>
          <w:color w:val="000000"/>
          <w:spacing w:val="19"/>
        </w:rPr>
        <w:t xml:space="preserve"> </w:t>
      </w:r>
      <w:r w:rsidRPr="00086F97">
        <w:rPr>
          <w:rFonts w:ascii="Arial" w:eastAsia="Arial" w:hAnsi="Arial" w:cs="Arial"/>
          <w:bCs/>
          <w:color w:val="000000"/>
          <w:spacing w:val="-2"/>
          <w:w w:val="102"/>
        </w:rPr>
        <w:t>pomocí</w:t>
      </w:r>
      <w:r w:rsidRPr="00086F97">
        <w:rPr>
          <w:rFonts w:ascii="Arial" w:eastAsia="Arial" w:hAnsi="Arial" w:cs="Arial"/>
          <w:bCs/>
          <w:color w:val="000000"/>
          <w:spacing w:val="18"/>
        </w:rPr>
        <w:t xml:space="preserve"> </w:t>
      </w:r>
      <w:r w:rsidRPr="00086F97">
        <w:rPr>
          <w:rFonts w:ascii="Arial" w:eastAsia="Arial" w:hAnsi="Arial" w:cs="Arial"/>
          <w:bCs/>
          <w:color w:val="000000"/>
          <w:spacing w:val="1"/>
          <w:w w:val="99"/>
        </w:rPr>
        <w:t>donucovacích</w:t>
      </w:r>
      <w:r w:rsidRPr="00086F97">
        <w:rPr>
          <w:rFonts w:ascii="Arial" w:eastAsia="Arial" w:hAnsi="Arial" w:cs="Arial"/>
          <w:bCs/>
          <w:color w:val="000000"/>
          <w:spacing w:val="18"/>
        </w:rPr>
        <w:t xml:space="preserve"> </w:t>
      </w:r>
      <w:r w:rsidRPr="00086F97">
        <w:rPr>
          <w:rFonts w:ascii="Arial" w:eastAsia="Arial" w:hAnsi="Arial" w:cs="Arial"/>
          <w:bCs/>
          <w:color w:val="000000"/>
          <w:spacing w:val="-1"/>
          <w:w w:val="101"/>
        </w:rPr>
        <w:t>prostředk</w:t>
      </w:r>
      <w:r w:rsidRPr="00086F97">
        <w:rPr>
          <w:rFonts w:ascii="Arial" w:eastAsia="Arial" w:hAnsi="Arial" w:cs="Arial"/>
          <w:bCs/>
          <w:color w:val="000000"/>
        </w:rPr>
        <w:t>ů</w:t>
      </w:r>
      <w:r w:rsidRPr="00086F97">
        <w:rPr>
          <w:rFonts w:ascii="Arial" w:eastAsia="Arial" w:hAnsi="Arial" w:cs="Arial"/>
          <w:bCs/>
          <w:color w:val="000000"/>
          <w:spacing w:val="22"/>
        </w:rPr>
        <w:t xml:space="preserve"> </w:t>
      </w:r>
      <w:r w:rsidRPr="00086F97">
        <w:rPr>
          <w:rFonts w:ascii="Arial" w:eastAsia="Arial" w:hAnsi="Arial" w:cs="Arial"/>
          <w:bCs/>
          <w:color w:val="000000"/>
          <w:spacing w:val="13"/>
          <w:w w:val="90"/>
        </w:rPr>
        <w:t>hmat</w:t>
      </w:r>
      <w:r w:rsidRPr="00086F97">
        <w:rPr>
          <w:rFonts w:ascii="Arial" w:eastAsia="Arial" w:hAnsi="Arial" w:cs="Arial"/>
          <w:bCs/>
          <w:color w:val="000000"/>
          <w:spacing w:val="-4"/>
          <w:w w:val="93"/>
        </w:rPr>
        <w:t>ů</w:t>
      </w:r>
      <w:r w:rsidRPr="00086F97">
        <w:rPr>
          <w:rFonts w:ascii="Arial" w:eastAsia="Arial" w:hAnsi="Arial" w:cs="Arial"/>
          <w:bCs/>
          <w:color w:val="000000"/>
          <w:spacing w:val="22"/>
        </w:rPr>
        <w:t xml:space="preserve"> </w:t>
      </w:r>
      <w:r w:rsidRPr="00086F97">
        <w:rPr>
          <w:rFonts w:ascii="Arial" w:eastAsia="Arial" w:hAnsi="Arial" w:cs="Arial"/>
          <w:bCs/>
          <w:color w:val="000000"/>
        </w:rPr>
        <w:t>a</w:t>
      </w:r>
      <w:r w:rsidRPr="00086F97">
        <w:rPr>
          <w:rFonts w:ascii="Arial" w:eastAsia="Arial" w:hAnsi="Arial" w:cs="Arial"/>
          <w:bCs/>
          <w:color w:val="000000"/>
          <w:spacing w:val="20"/>
        </w:rPr>
        <w:t xml:space="preserve"> </w:t>
      </w:r>
      <w:r w:rsidRPr="00086F97">
        <w:rPr>
          <w:rFonts w:ascii="Arial" w:eastAsia="Arial" w:hAnsi="Arial" w:cs="Arial"/>
          <w:bCs/>
          <w:color w:val="000000"/>
          <w:spacing w:val="4"/>
          <w:w w:val="96"/>
        </w:rPr>
        <w:t>chvat</w:t>
      </w:r>
      <w:r w:rsidRPr="00086F97">
        <w:rPr>
          <w:rFonts w:ascii="Arial" w:eastAsia="Arial" w:hAnsi="Arial" w:cs="Arial"/>
          <w:bCs/>
          <w:color w:val="000000"/>
          <w:spacing w:val="11"/>
          <w:w w:val="91"/>
        </w:rPr>
        <w:t>ů</w:t>
      </w:r>
      <w:r w:rsidRPr="00086F97">
        <w:rPr>
          <w:rFonts w:ascii="Arial" w:eastAsia="Arial" w:hAnsi="Arial" w:cs="Arial"/>
          <w:bCs/>
          <w:color w:val="000000"/>
          <w:spacing w:val="9"/>
        </w:rPr>
        <w:t xml:space="preserve"> </w:t>
      </w:r>
      <w:r w:rsidRPr="00086F97">
        <w:rPr>
          <w:rFonts w:ascii="Arial" w:eastAsia="Arial" w:hAnsi="Arial" w:cs="Arial"/>
          <w:bCs/>
          <w:color w:val="000000"/>
        </w:rPr>
        <w:t xml:space="preserve">přiložena </w:t>
      </w:r>
      <w:r w:rsidRPr="00086F97">
        <w:rPr>
          <w:rFonts w:ascii="Arial" w:eastAsia="Arial" w:hAnsi="Arial" w:cs="Arial"/>
          <w:bCs/>
          <w:color w:val="000000"/>
          <w:spacing w:val="-1"/>
          <w:w w:val="101"/>
        </w:rPr>
        <w:t>pouta</w:t>
      </w:r>
      <w:r w:rsidRPr="00086F97">
        <w:rPr>
          <w:rFonts w:ascii="Arial" w:eastAsia="Arial" w:hAnsi="Arial" w:cs="Arial"/>
          <w:bCs/>
          <w:color w:val="000000"/>
          <w:spacing w:val="61"/>
        </w:rPr>
        <w:t xml:space="preserve"> </w:t>
      </w:r>
      <w:r w:rsidRPr="00086F97">
        <w:rPr>
          <w:rFonts w:ascii="Arial" w:eastAsia="Arial" w:hAnsi="Arial" w:cs="Arial"/>
          <w:bCs/>
          <w:color w:val="000000"/>
        </w:rPr>
        <w:t>a</w:t>
      </w:r>
      <w:r w:rsidRPr="00086F97">
        <w:rPr>
          <w:rFonts w:ascii="Arial" w:eastAsia="Arial" w:hAnsi="Arial" w:cs="Arial"/>
          <w:bCs/>
          <w:color w:val="000000"/>
          <w:spacing w:val="62"/>
        </w:rPr>
        <w:t xml:space="preserve"> </w:t>
      </w:r>
      <w:r w:rsidRPr="00086F97">
        <w:rPr>
          <w:rFonts w:ascii="Arial" w:eastAsia="Arial" w:hAnsi="Arial" w:cs="Arial"/>
          <w:bCs/>
          <w:color w:val="000000"/>
          <w:spacing w:val="-1"/>
        </w:rPr>
        <w:t>byl</w:t>
      </w:r>
      <w:r w:rsidRPr="00086F97">
        <w:rPr>
          <w:rFonts w:ascii="Arial" w:eastAsia="Arial" w:hAnsi="Arial" w:cs="Arial"/>
          <w:bCs/>
          <w:color w:val="000000"/>
          <w:spacing w:val="64"/>
        </w:rPr>
        <w:t xml:space="preserve"> </w:t>
      </w:r>
      <w:r w:rsidRPr="00086F97">
        <w:rPr>
          <w:rFonts w:ascii="Arial" w:eastAsia="Arial" w:hAnsi="Arial" w:cs="Arial"/>
          <w:bCs/>
          <w:color w:val="000000"/>
        </w:rPr>
        <w:t>p</w:t>
      </w:r>
      <w:r w:rsidRPr="00086F97">
        <w:rPr>
          <w:rFonts w:ascii="Arial" w:eastAsia="Arial" w:hAnsi="Arial" w:cs="Arial"/>
          <w:bCs/>
          <w:color w:val="000000"/>
          <w:spacing w:val="2"/>
          <w:w w:val="98"/>
        </w:rPr>
        <w:t>řevezen</w:t>
      </w:r>
      <w:r w:rsidRPr="00086F97">
        <w:rPr>
          <w:rFonts w:ascii="Arial" w:eastAsia="Arial" w:hAnsi="Arial" w:cs="Arial"/>
          <w:bCs/>
          <w:color w:val="000000"/>
          <w:spacing w:val="61"/>
        </w:rPr>
        <w:t xml:space="preserve"> </w:t>
      </w:r>
      <w:r w:rsidRPr="00086F97">
        <w:rPr>
          <w:rFonts w:ascii="Arial" w:eastAsia="Arial" w:hAnsi="Arial" w:cs="Arial"/>
          <w:bCs/>
          <w:color w:val="000000"/>
        </w:rPr>
        <w:t>na</w:t>
      </w:r>
      <w:r w:rsidRPr="00086F97">
        <w:rPr>
          <w:rFonts w:ascii="Arial" w:eastAsia="Arial" w:hAnsi="Arial" w:cs="Arial"/>
          <w:bCs/>
          <w:color w:val="000000"/>
          <w:spacing w:val="63"/>
        </w:rPr>
        <w:t xml:space="preserve"> </w:t>
      </w:r>
      <w:r w:rsidRPr="00086F97">
        <w:rPr>
          <w:rFonts w:ascii="Arial" w:eastAsia="Arial" w:hAnsi="Arial" w:cs="Arial"/>
          <w:bCs/>
          <w:color w:val="000000"/>
          <w:spacing w:val="2"/>
          <w:w w:val="98"/>
        </w:rPr>
        <w:t>PZS.</w:t>
      </w:r>
      <w:r w:rsidRPr="00086F97">
        <w:rPr>
          <w:rFonts w:ascii="Arial" w:eastAsia="Arial" w:hAnsi="Arial" w:cs="Arial"/>
          <w:bCs/>
          <w:color w:val="000000"/>
          <w:spacing w:val="61"/>
        </w:rPr>
        <w:t xml:space="preserve"> </w:t>
      </w:r>
      <w:r w:rsidRPr="00086F97">
        <w:rPr>
          <w:rFonts w:ascii="Arial" w:eastAsia="Arial" w:hAnsi="Arial" w:cs="Arial"/>
          <w:bCs/>
          <w:color w:val="000000"/>
        </w:rPr>
        <w:t>Tam</w:t>
      </w:r>
      <w:r w:rsidRPr="00086F97">
        <w:rPr>
          <w:rFonts w:ascii="Arial" w:eastAsia="Arial" w:hAnsi="Arial" w:cs="Arial"/>
          <w:bCs/>
          <w:color w:val="000000"/>
          <w:spacing w:val="61"/>
        </w:rPr>
        <w:t xml:space="preserve"> </w:t>
      </w:r>
      <w:r w:rsidRPr="00086F97">
        <w:rPr>
          <w:rFonts w:ascii="Arial" w:eastAsia="Arial" w:hAnsi="Arial" w:cs="Arial"/>
          <w:bCs/>
          <w:color w:val="000000"/>
        </w:rPr>
        <w:t>bylo</w:t>
      </w:r>
      <w:r w:rsidRPr="00086F97">
        <w:rPr>
          <w:rFonts w:ascii="Arial" w:eastAsia="Arial" w:hAnsi="Arial" w:cs="Arial"/>
          <w:bCs/>
          <w:color w:val="000000"/>
          <w:spacing w:val="59"/>
        </w:rPr>
        <w:t xml:space="preserve"> </w:t>
      </w:r>
      <w:r w:rsidRPr="00086F97">
        <w:rPr>
          <w:rFonts w:ascii="Arial" w:eastAsia="Arial" w:hAnsi="Arial" w:cs="Arial"/>
          <w:bCs/>
          <w:color w:val="000000"/>
        </w:rPr>
        <w:t>p</w:t>
      </w:r>
      <w:r w:rsidRPr="00086F97">
        <w:rPr>
          <w:rFonts w:ascii="Arial" w:eastAsia="Arial" w:hAnsi="Arial" w:cs="Arial"/>
          <w:bCs/>
          <w:color w:val="000000"/>
          <w:w w:val="101"/>
        </w:rPr>
        <w:t>ři</w:t>
      </w:r>
      <w:r w:rsidRPr="00086F97">
        <w:rPr>
          <w:rFonts w:ascii="Arial" w:eastAsia="Arial" w:hAnsi="Arial" w:cs="Arial"/>
          <w:bCs/>
          <w:color w:val="000000"/>
          <w:spacing w:val="63"/>
        </w:rPr>
        <w:t xml:space="preserve"> </w:t>
      </w:r>
      <w:r w:rsidRPr="00086F97">
        <w:rPr>
          <w:rFonts w:ascii="Arial" w:eastAsia="Arial" w:hAnsi="Arial" w:cs="Arial"/>
          <w:bCs/>
          <w:color w:val="000000"/>
          <w:spacing w:val="3"/>
          <w:w w:val="97"/>
        </w:rPr>
        <w:t>kontrole</w:t>
      </w:r>
      <w:r w:rsidRPr="00086F97">
        <w:rPr>
          <w:rFonts w:ascii="Arial" w:eastAsia="Arial" w:hAnsi="Arial" w:cs="Arial"/>
          <w:bCs/>
          <w:color w:val="000000"/>
          <w:spacing w:val="58"/>
        </w:rPr>
        <w:t xml:space="preserve"> </w:t>
      </w:r>
      <w:r w:rsidRPr="00086F97">
        <w:rPr>
          <w:rFonts w:ascii="Arial" w:eastAsia="Arial" w:hAnsi="Arial" w:cs="Arial"/>
          <w:bCs/>
          <w:color w:val="000000"/>
          <w:spacing w:val="1"/>
          <w:w w:val="99"/>
        </w:rPr>
        <w:t>osobních</w:t>
      </w:r>
      <w:r w:rsidRPr="00086F97">
        <w:rPr>
          <w:rFonts w:ascii="Arial" w:eastAsia="Arial" w:hAnsi="Arial" w:cs="Arial"/>
          <w:bCs/>
          <w:color w:val="000000"/>
          <w:spacing w:val="64"/>
        </w:rPr>
        <w:t xml:space="preserve"> </w:t>
      </w:r>
      <w:r w:rsidRPr="00086F97">
        <w:rPr>
          <w:rFonts w:ascii="Arial" w:eastAsia="Arial" w:hAnsi="Arial" w:cs="Arial"/>
          <w:bCs/>
          <w:color w:val="000000"/>
          <w:spacing w:val="5"/>
          <w:w w:val="94"/>
        </w:rPr>
        <w:t>v</w:t>
      </w:r>
      <w:r w:rsidRPr="00086F97">
        <w:rPr>
          <w:rFonts w:ascii="Arial" w:eastAsia="Arial" w:hAnsi="Arial" w:cs="Arial"/>
          <w:bCs/>
          <w:color w:val="000000"/>
          <w:spacing w:val="10"/>
          <w:w w:val="89"/>
        </w:rPr>
        <w:t>ěcí</w:t>
      </w:r>
      <w:r w:rsidRPr="00086F97">
        <w:rPr>
          <w:rFonts w:ascii="Arial" w:eastAsia="Arial" w:hAnsi="Arial" w:cs="Arial"/>
          <w:bCs/>
          <w:color w:val="000000"/>
          <w:spacing w:val="51"/>
        </w:rPr>
        <w:t xml:space="preserve"> </w:t>
      </w:r>
      <w:r w:rsidRPr="00086F97">
        <w:rPr>
          <w:rFonts w:ascii="Arial" w:eastAsia="Arial" w:hAnsi="Arial" w:cs="Arial"/>
          <w:bCs/>
          <w:color w:val="000000"/>
        </w:rPr>
        <w:t>zjišt</w:t>
      </w:r>
      <w:r w:rsidRPr="00086F97">
        <w:rPr>
          <w:rFonts w:ascii="Arial" w:eastAsia="Arial" w:hAnsi="Arial" w:cs="Arial"/>
          <w:bCs/>
          <w:color w:val="000000"/>
          <w:spacing w:val="-4"/>
          <w:w w:val="104"/>
        </w:rPr>
        <w:t>ěno,</w:t>
      </w:r>
      <w:r w:rsidRPr="00086F97">
        <w:rPr>
          <w:rFonts w:ascii="Arial" w:eastAsia="Arial" w:hAnsi="Arial" w:cs="Arial"/>
          <w:bCs/>
          <w:color w:val="000000"/>
          <w:spacing w:val="63"/>
        </w:rPr>
        <w:t xml:space="preserve"> </w:t>
      </w:r>
      <w:r w:rsidRPr="00086F97">
        <w:rPr>
          <w:rFonts w:ascii="Arial" w:eastAsia="Arial" w:hAnsi="Arial" w:cs="Arial"/>
          <w:bCs/>
          <w:color w:val="000000"/>
          <w:spacing w:val="1"/>
          <w:w w:val="98"/>
        </w:rPr>
        <w:t>že</w:t>
      </w:r>
      <w:r w:rsidRPr="00086F97">
        <w:rPr>
          <w:rFonts w:ascii="Arial" w:eastAsia="Arial" w:hAnsi="Arial" w:cs="Arial"/>
          <w:bCs/>
          <w:color w:val="000000"/>
          <w:spacing w:val="62"/>
        </w:rPr>
        <w:t xml:space="preserve"> </w:t>
      </w:r>
      <w:r w:rsidRPr="00086F97">
        <w:rPr>
          <w:rFonts w:ascii="Arial" w:eastAsia="Arial" w:hAnsi="Arial" w:cs="Arial"/>
          <w:bCs/>
          <w:color w:val="000000"/>
        </w:rPr>
        <w:t>muž ukrajinské</w:t>
      </w:r>
      <w:r w:rsidRPr="00086F97">
        <w:rPr>
          <w:rFonts w:ascii="Arial" w:eastAsia="Arial" w:hAnsi="Arial" w:cs="Arial"/>
          <w:bCs/>
          <w:color w:val="000000"/>
          <w:spacing w:val="3"/>
        </w:rPr>
        <w:t xml:space="preserve"> </w:t>
      </w:r>
      <w:r w:rsidRPr="00086F97">
        <w:rPr>
          <w:rFonts w:ascii="Arial" w:eastAsia="Arial" w:hAnsi="Arial" w:cs="Arial"/>
          <w:bCs/>
          <w:color w:val="000000"/>
        </w:rPr>
        <w:t>národnosti</w:t>
      </w:r>
      <w:r w:rsidRPr="00086F97">
        <w:rPr>
          <w:rFonts w:ascii="Arial" w:eastAsia="Arial" w:hAnsi="Arial" w:cs="Arial"/>
          <w:bCs/>
          <w:color w:val="000000"/>
          <w:w w:val="96"/>
        </w:rPr>
        <w:t xml:space="preserve"> </w:t>
      </w:r>
      <w:r w:rsidRPr="00086F97">
        <w:rPr>
          <w:rFonts w:ascii="Arial" w:eastAsia="Arial" w:hAnsi="Arial" w:cs="Arial"/>
          <w:bCs/>
          <w:color w:val="000000"/>
        </w:rPr>
        <w:t>m</w:t>
      </w:r>
      <w:r w:rsidRPr="00086F97">
        <w:rPr>
          <w:rFonts w:ascii="Arial" w:eastAsia="Arial" w:hAnsi="Arial" w:cs="Arial"/>
          <w:bCs/>
          <w:color w:val="000000"/>
          <w:w w:val="4"/>
        </w:rPr>
        <w:t xml:space="preserve"> </w:t>
      </w:r>
      <w:r w:rsidRPr="00086F97">
        <w:rPr>
          <w:rFonts w:ascii="Arial" w:eastAsia="Arial" w:hAnsi="Arial" w:cs="Arial"/>
          <w:bCs/>
          <w:color w:val="000000"/>
        </w:rPr>
        <w:t>ěl</w:t>
      </w:r>
      <w:r w:rsidRPr="00086F97">
        <w:rPr>
          <w:rFonts w:ascii="Arial" w:eastAsia="Arial" w:hAnsi="Arial" w:cs="Arial"/>
          <w:bCs/>
          <w:color w:val="000000"/>
          <w:w w:val="99"/>
        </w:rPr>
        <w:t xml:space="preserve"> </w:t>
      </w:r>
      <w:r w:rsidRPr="00086F97">
        <w:rPr>
          <w:rFonts w:ascii="Arial" w:eastAsia="Arial" w:hAnsi="Arial" w:cs="Arial"/>
          <w:bCs/>
          <w:color w:val="000000"/>
        </w:rPr>
        <w:t>u</w:t>
      </w:r>
      <w:r w:rsidRPr="00086F97">
        <w:rPr>
          <w:rFonts w:ascii="Arial" w:eastAsia="Arial" w:hAnsi="Arial" w:cs="Arial"/>
          <w:bCs/>
          <w:color w:val="000000"/>
          <w:w w:val="96"/>
        </w:rPr>
        <w:t xml:space="preserve"> </w:t>
      </w:r>
      <w:r w:rsidRPr="00086F97">
        <w:rPr>
          <w:rFonts w:ascii="Arial" w:eastAsia="Arial" w:hAnsi="Arial" w:cs="Arial"/>
          <w:bCs/>
          <w:color w:val="000000"/>
        </w:rPr>
        <w:t>sebe</w:t>
      </w:r>
      <w:r w:rsidRPr="00086F97">
        <w:rPr>
          <w:rFonts w:ascii="Arial" w:eastAsia="Arial" w:hAnsi="Arial" w:cs="Arial"/>
          <w:bCs/>
          <w:color w:val="000000"/>
          <w:spacing w:val="1"/>
        </w:rPr>
        <w:t xml:space="preserve"> </w:t>
      </w:r>
      <w:r w:rsidRPr="00086F97">
        <w:rPr>
          <w:rFonts w:ascii="Arial" w:eastAsia="Arial" w:hAnsi="Arial" w:cs="Arial"/>
          <w:bCs/>
          <w:color w:val="000000"/>
        </w:rPr>
        <w:t xml:space="preserve">hotovost </w:t>
      </w:r>
      <w:r w:rsidRPr="00086F97">
        <w:rPr>
          <w:rFonts w:ascii="Arial" w:eastAsia="Arial" w:hAnsi="Arial" w:cs="Arial"/>
          <w:bCs/>
          <w:color w:val="000000"/>
          <w:w w:val="99"/>
        </w:rPr>
        <w:t>ve</w:t>
      </w:r>
      <w:r w:rsidRPr="00086F97">
        <w:rPr>
          <w:rFonts w:ascii="Arial" w:eastAsia="Arial" w:hAnsi="Arial" w:cs="Arial"/>
          <w:bCs/>
          <w:color w:val="000000"/>
          <w:spacing w:val="3"/>
        </w:rPr>
        <w:t xml:space="preserve"> </w:t>
      </w:r>
      <w:r w:rsidRPr="00086F97">
        <w:rPr>
          <w:rFonts w:ascii="Arial" w:eastAsia="Arial" w:hAnsi="Arial" w:cs="Arial"/>
          <w:bCs/>
          <w:color w:val="000000"/>
          <w:w w:val="98"/>
        </w:rPr>
        <w:t>vý</w:t>
      </w:r>
      <w:r w:rsidRPr="00086F97">
        <w:rPr>
          <w:rFonts w:ascii="Arial" w:eastAsia="Arial" w:hAnsi="Arial" w:cs="Arial"/>
          <w:bCs/>
          <w:color w:val="000000"/>
          <w:spacing w:val="1"/>
        </w:rPr>
        <w:t>ši</w:t>
      </w:r>
      <w:r w:rsidRPr="00086F97">
        <w:rPr>
          <w:rFonts w:ascii="Arial" w:eastAsia="Arial" w:hAnsi="Arial" w:cs="Arial"/>
          <w:bCs/>
          <w:color w:val="000000"/>
          <w:w w:val="99"/>
        </w:rPr>
        <w:t xml:space="preserve"> </w:t>
      </w:r>
      <w:r w:rsidRPr="00086F97">
        <w:rPr>
          <w:rFonts w:ascii="Arial" w:eastAsia="Arial" w:hAnsi="Arial" w:cs="Arial"/>
          <w:bCs/>
          <w:color w:val="000000"/>
        </w:rPr>
        <w:t>28</w:t>
      </w:r>
      <w:r w:rsidRPr="00086F97">
        <w:rPr>
          <w:rFonts w:ascii="Arial" w:eastAsia="Arial" w:hAnsi="Arial" w:cs="Arial"/>
          <w:bCs/>
          <w:color w:val="000000"/>
          <w:spacing w:val="2"/>
        </w:rPr>
        <w:t xml:space="preserve"> </w:t>
      </w:r>
      <w:r w:rsidRPr="00086F97">
        <w:rPr>
          <w:rFonts w:ascii="Arial" w:eastAsia="Arial" w:hAnsi="Arial" w:cs="Arial"/>
          <w:bCs/>
          <w:color w:val="000000"/>
          <w:spacing w:val="2"/>
          <w:w w:val="98"/>
        </w:rPr>
        <w:t>313</w:t>
      </w:r>
      <w:r w:rsidRPr="00086F97">
        <w:rPr>
          <w:rFonts w:ascii="Arial" w:eastAsia="Arial" w:hAnsi="Arial" w:cs="Arial"/>
          <w:bCs/>
          <w:color w:val="000000"/>
          <w:w w:val="97"/>
        </w:rPr>
        <w:t xml:space="preserve"> </w:t>
      </w:r>
      <w:r w:rsidRPr="00086F97">
        <w:rPr>
          <w:rFonts w:ascii="Arial" w:eastAsia="Arial" w:hAnsi="Arial" w:cs="Arial"/>
          <w:bCs/>
          <w:color w:val="000000"/>
          <w:w w:val="101"/>
        </w:rPr>
        <w:t>K</w:t>
      </w:r>
      <w:r w:rsidRPr="00086F97">
        <w:rPr>
          <w:rFonts w:ascii="Arial" w:eastAsia="Arial" w:hAnsi="Arial" w:cs="Arial"/>
          <w:bCs/>
          <w:color w:val="000000"/>
          <w:w w:val="5"/>
        </w:rPr>
        <w:t xml:space="preserve"> </w:t>
      </w:r>
      <w:r w:rsidRPr="00086F97">
        <w:rPr>
          <w:rFonts w:ascii="Arial" w:eastAsia="Arial" w:hAnsi="Arial" w:cs="Arial"/>
          <w:bCs/>
          <w:color w:val="000000"/>
        </w:rPr>
        <w:t>č.</w:t>
      </w:r>
    </w:p>
    <w:p w:rsidR="00086F97" w:rsidRPr="00086F97" w:rsidRDefault="00086F97" w:rsidP="00C53BB9">
      <w:pPr>
        <w:autoSpaceDE w:val="0"/>
        <w:autoSpaceDN w:val="0"/>
        <w:spacing w:after="0" w:line="240" w:lineRule="auto"/>
        <w:ind w:firstLine="708"/>
        <w:jc w:val="both"/>
        <w:rPr>
          <w:rFonts w:ascii="Arial" w:hAnsi="Arial" w:cs="Arial"/>
        </w:rPr>
      </w:pPr>
      <w:r w:rsidRPr="00086F97">
        <w:rPr>
          <w:rFonts w:ascii="Arial" w:eastAsia="Arial" w:hAnsi="Arial" w:cs="Arial"/>
          <w:bCs/>
          <w:color w:val="000000"/>
          <w:spacing w:val="-4"/>
          <w:w w:val="104"/>
        </w:rPr>
        <w:t>Strá</w:t>
      </w:r>
      <w:r w:rsidRPr="00086F97">
        <w:rPr>
          <w:rFonts w:ascii="Arial" w:eastAsia="Arial" w:hAnsi="Arial" w:cs="Arial"/>
          <w:bCs/>
          <w:color w:val="000000"/>
          <w:spacing w:val="4"/>
          <w:w w:val="95"/>
        </w:rPr>
        <w:t>žníci</w:t>
      </w:r>
      <w:r w:rsidRPr="00086F97">
        <w:rPr>
          <w:rFonts w:ascii="Arial" w:eastAsia="Arial" w:hAnsi="Arial" w:cs="Arial"/>
          <w:bCs/>
          <w:color w:val="000000"/>
          <w:spacing w:val="172"/>
        </w:rPr>
        <w:t xml:space="preserve"> </w:t>
      </w:r>
      <w:r w:rsidRPr="00086F97">
        <w:rPr>
          <w:rFonts w:ascii="Arial" w:eastAsia="Arial" w:hAnsi="Arial" w:cs="Arial"/>
          <w:bCs/>
          <w:color w:val="000000"/>
        </w:rPr>
        <w:t>asistovali</w:t>
      </w:r>
      <w:r w:rsidRPr="00086F97">
        <w:rPr>
          <w:rFonts w:ascii="Arial" w:eastAsia="Arial" w:hAnsi="Arial" w:cs="Arial"/>
          <w:bCs/>
          <w:color w:val="000000"/>
          <w:spacing w:val="175"/>
        </w:rPr>
        <w:t xml:space="preserve"> </w:t>
      </w:r>
      <w:r w:rsidRPr="00086F97">
        <w:rPr>
          <w:rFonts w:ascii="Arial" w:eastAsia="Arial" w:hAnsi="Arial" w:cs="Arial"/>
          <w:bCs/>
          <w:color w:val="000000"/>
        </w:rPr>
        <w:t>při</w:t>
      </w:r>
      <w:r w:rsidRPr="00086F97">
        <w:rPr>
          <w:rFonts w:ascii="Arial" w:eastAsia="Arial" w:hAnsi="Arial" w:cs="Arial"/>
          <w:bCs/>
          <w:color w:val="000000"/>
          <w:spacing w:val="175"/>
        </w:rPr>
        <w:t xml:space="preserve"> </w:t>
      </w:r>
      <w:r w:rsidRPr="00086F97">
        <w:rPr>
          <w:rFonts w:ascii="Arial" w:eastAsia="Arial" w:hAnsi="Arial" w:cs="Arial"/>
          <w:bCs/>
          <w:color w:val="000000"/>
          <w:spacing w:val="1"/>
          <w:w w:val="99"/>
        </w:rPr>
        <w:t>slavnostním</w:t>
      </w:r>
      <w:r w:rsidRPr="00086F97">
        <w:rPr>
          <w:rFonts w:ascii="Arial" w:eastAsia="Arial" w:hAnsi="Arial" w:cs="Arial"/>
          <w:bCs/>
          <w:color w:val="000000"/>
          <w:spacing w:val="173"/>
        </w:rPr>
        <w:t xml:space="preserve"> </w:t>
      </w:r>
      <w:r w:rsidRPr="00086F97">
        <w:rPr>
          <w:rFonts w:ascii="Arial" w:eastAsia="Arial" w:hAnsi="Arial" w:cs="Arial"/>
          <w:bCs/>
          <w:color w:val="000000"/>
          <w:spacing w:val="12"/>
          <w:w w:val="90"/>
        </w:rPr>
        <w:t>průvodu</w:t>
      </w:r>
      <w:r w:rsidRPr="00086F97">
        <w:rPr>
          <w:rFonts w:ascii="Arial" w:eastAsia="Arial" w:hAnsi="Arial" w:cs="Arial"/>
          <w:bCs/>
          <w:color w:val="000000"/>
          <w:spacing w:val="167"/>
        </w:rPr>
        <w:t xml:space="preserve"> </w:t>
      </w:r>
      <w:r w:rsidRPr="00086F97">
        <w:rPr>
          <w:rFonts w:ascii="Arial" w:eastAsia="Arial" w:hAnsi="Arial" w:cs="Arial"/>
          <w:bCs/>
          <w:color w:val="000000"/>
        </w:rPr>
        <w:t>Sokola,</w:t>
      </w:r>
      <w:r w:rsidRPr="00086F97">
        <w:rPr>
          <w:rFonts w:ascii="Arial" w:eastAsia="Arial" w:hAnsi="Arial" w:cs="Arial"/>
          <w:bCs/>
          <w:color w:val="000000"/>
          <w:spacing w:val="173"/>
        </w:rPr>
        <w:t xml:space="preserve"> </w:t>
      </w:r>
      <w:r w:rsidRPr="00086F97">
        <w:rPr>
          <w:rFonts w:ascii="Arial" w:eastAsia="Arial" w:hAnsi="Arial" w:cs="Arial"/>
          <w:bCs/>
          <w:color w:val="000000"/>
          <w:spacing w:val="2"/>
          <w:w w:val="97"/>
        </w:rPr>
        <w:t>zvý</w:t>
      </w:r>
      <w:r w:rsidRPr="00086F97">
        <w:rPr>
          <w:rFonts w:ascii="Arial" w:eastAsia="Arial" w:hAnsi="Arial" w:cs="Arial"/>
          <w:bCs/>
          <w:color w:val="000000"/>
          <w:spacing w:val="-1"/>
          <w:w w:val="101"/>
        </w:rPr>
        <w:t>šený</w:t>
      </w:r>
      <w:r w:rsidRPr="00086F97">
        <w:rPr>
          <w:rFonts w:ascii="Arial" w:eastAsia="Arial" w:hAnsi="Arial" w:cs="Arial"/>
          <w:bCs/>
          <w:color w:val="000000"/>
          <w:spacing w:val="173"/>
        </w:rPr>
        <w:t xml:space="preserve"> </w:t>
      </w:r>
      <w:r w:rsidRPr="00086F97">
        <w:rPr>
          <w:rFonts w:ascii="Arial" w:eastAsia="Arial" w:hAnsi="Arial" w:cs="Arial"/>
          <w:bCs/>
          <w:color w:val="000000"/>
          <w:spacing w:val="-1"/>
          <w:w w:val="101"/>
        </w:rPr>
        <w:t>dohled</w:t>
      </w:r>
      <w:r w:rsidRPr="00086F97">
        <w:rPr>
          <w:rFonts w:ascii="Arial" w:eastAsia="Arial" w:hAnsi="Arial" w:cs="Arial"/>
          <w:bCs/>
          <w:color w:val="000000"/>
          <w:spacing w:val="174"/>
        </w:rPr>
        <w:t xml:space="preserve"> </w:t>
      </w:r>
      <w:r w:rsidRPr="00086F97">
        <w:rPr>
          <w:rFonts w:ascii="Arial" w:eastAsia="Arial" w:hAnsi="Arial" w:cs="Arial"/>
          <w:bCs/>
          <w:color w:val="000000"/>
        </w:rPr>
        <w:t>byl</w:t>
      </w:r>
      <w:r w:rsidRPr="00086F97">
        <w:rPr>
          <w:rFonts w:ascii="Arial" w:eastAsia="Arial" w:hAnsi="Arial" w:cs="Arial"/>
          <w:bCs/>
          <w:color w:val="000000"/>
          <w:w w:val="99"/>
        </w:rPr>
        <w:t xml:space="preserve"> </w:t>
      </w:r>
      <w:r w:rsidRPr="00086F97">
        <w:rPr>
          <w:rFonts w:ascii="Arial" w:eastAsia="Arial" w:hAnsi="Arial" w:cs="Arial"/>
          <w:bCs/>
          <w:color w:val="000000"/>
          <w:spacing w:val="2"/>
          <w:w w:val="98"/>
        </w:rPr>
        <w:t>provád</w:t>
      </w:r>
      <w:r w:rsidRPr="00086F97">
        <w:rPr>
          <w:rFonts w:ascii="Arial" w:eastAsia="Arial" w:hAnsi="Arial" w:cs="Arial"/>
          <w:bCs/>
          <w:color w:val="000000"/>
          <w:spacing w:val="-2"/>
          <w:w w:val="102"/>
        </w:rPr>
        <w:t>ěn</w:t>
      </w:r>
      <w:r w:rsidRPr="00086F97">
        <w:rPr>
          <w:rFonts w:ascii="Arial" w:eastAsia="Arial" w:hAnsi="Arial" w:cs="Arial"/>
          <w:bCs/>
          <w:color w:val="000000"/>
          <w:spacing w:val="3"/>
        </w:rPr>
        <w:t xml:space="preserve"> </w:t>
      </w:r>
      <w:r w:rsidRPr="00086F97">
        <w:rPr>
          <w:rFonts w:ascii="Arial" w:eastAsia="Arial" w:hAnsi="Arial" w:cs="Arial"/>
          <w:bCs/>
          <w:color w:val="000000"/>
        </w:rPr>
        <w:t>v</w:t>
      </w:r>
      <w:r w:rsidRPr="00086F97">
        <w:rPr>
          <w:rFonts w:ascii="Arial" w:eastAsia="Arial" w:hAnsi="Arial" w:cs="Arial"/>
          <w:bCs/>
          <w:color w:val="000000"/>
          <w:w w:val="96"/>
        </w:rPr>
        <w:t xml:space="preserve"> </w:t>
      </w:r>
      <w:r w:rsidRPr="00086F97">
        <w:rPr>
          <w:rFonts w:ascii="Arial" w:eastAsia="Arial" w:hAnsi="Arial" w:cs="Arial"/>
          <w:bCs/>
          <w:color w:val="000000"/>
        </w:rPr>
        <w:t>dob</w:t>
      </w:r>
      <w:r w:rsidRPr="00086F97">
        <w:rPr>
          <w:rFonts w:ascii="Arial" w:eastAsia="Arial" w:hAnsi="Arial" w:cs="Arial"/>
          <w:bCs/>
          <w:color w:val="000000"/>
          <w:spacing w:val="3"/>
          <w:w w:val="97"/>
        </w:rPr>
        <w:t>ě</w:t>
      </w:r>
      <w:r w:rsidRPr="00086F97">
        <w:rPr>
          <w:rFonts w:ascii="Arial" w:eastAsia="Arial" w:hAnsi="Arial" w:cs="Arial"/>
          <w:bCs/>
          <w:color w:val="000000"/>
          <w:spacing w:val="8"/>
        </w:rPr>
        <w:t xml:space="preserve"> </w:t>
      </w:r>
      <w:r w:rsidRPr="00086F97">
        <w:rPr>
          <w:rFonts w:ascii="Arial" w:eastAsia="Arial" w:hAnsi="Arial" w:cs="Arial"/>
          <w:bCs/>
          <w:color w:val="000000"/>
          <w:spacing w:val="3"/>
          <w:w w:val="97"/>
        </w:rPr>
        <w:t>konání</w:t>
      </w:r>
      <w:r w:rsidRPr="00086F97">
        <w:rPr>
          <w:rFonts w:ascii="Arial" w:eastAsia="Arial" w:hAnsi="Arial" w:cs="Arial"/>
          <w:bCs/>
          <w:color w:val="000000"/>
          <w:spacing w:val="3"/>
        </w:rPr>
        <w:t xml:space="preserve"> </w:t>
      </w:r>
      <w:r w:rsidRPr="00086F97">
        <w:rPr>
          <w:rFonts w:ascii="Arial" w:eastAsia="Arial" w:hAnsi="Arial" w:cs="Arial"/>
          <w:bCs/>
          <w:color w:val="000000"/>
        </w:rPr>
        <w:t>Mezinárodního</w:t>
      </w:r>
      <w:r w:rsidRPr="00086F97">
        <w:rPr>
          <w:rFonts w:ascii="Arial" w:eastAsia="Arial" w:hAnsi="Arial" w:cs="Arial"/>
          <w:bCs/>
          <w:color w:val="000000"/>
          <w:spacing w:val="6"/>
        </w:rPr>
        <w:t xml:space="preserve"> </w:t>
      </w:r>
      <w:r w:rsidRPr="00086F97">
        <w:rPr>
          <w:rFonts w:ascii="Arial" w:eastAsia="Arial" w:hAnsi="Arial" w:cs="Arial"/>
          <w:bCs/>
          <w:color w:val="000000"/>
        </w:rPr>
        <w:t>festivalu</w:t>
      </w:r>
      <w:r w:rsidRPr="00086F97">
        <w:rPr>
          <w:rFonts w:ascii="Arial" w:eastAsia="Arial" w:hAnsi="Arial" w:cs="Arial"/>
          <w:bCs/>
          <w:color w:val="000000"/>
          <w:spacing w:val="10"/>
        </w:rPr>
        <w:t xml:space="preserve"> </w:t>
      </w:r>
      <w:r w:rsidRPr="00086F97">
        <w:rPr>
          <w:rFonts w:ascii="Arial" w:eastAsia="Arial" w:hAnsi="Arial" w:cs="Arial"/>
          <w:bCs/>
          <w:color w:val="000000"/>
          <w:spacing w:val="11"/>
          <w:w w:val="91"/>
        </w:rPr>
        <w:t>dokumentárních</w:t>
      </w:r>
      <w:r w:rsidRPr="00086F97">
        <w:rPr>
          <w:rFonts w:ascii="Arial" w:eastAsia="Arial" w:hAnsi="Arial" w:cs="Arial"/>
          <w:bCs/>
          <w:color w:val="000000"/>
          <w:w w:val="95"/>
        </w:rPr>
        <w:t xml:space="preserve"> </w:t>
      </w:r>
      <w:r w:rsidRPr="00086F97">
        <w:rPr>
          <w:rFonts w:ascii="Arial" w:eastAsia="Arial" w:hAnsi="Arial" w:cs="Arial"/>
          <w:bCs/>
          <w:color w:val="000000"/>
        </w:rPr>
        <w:t>filmů</w:t>
      </w:r>
      <w:r w:rsidRPr="00086F97">
        <w:rPr>
          <w:rFonts w:ascii="Arial" w:eastAsia="Arial" w:hAnsi="Arial" w:cs="Arial"/>
          <w:bCs/>
          <w:color w:val="000000"/>
          <w:spacing w:val="7"/>
        </w:rPr>
        <w:t xml:space="preserve"> </w:t>
      </w:r>
      <w:proofErr w:type="gramStart"/>
      <w:r w:rsidRPr="00086F97">
        <w:rPr>
          <w:rFonts w:ascii="Arial" w:eastAsia="Arial" w:hAnsi="Arial" w:cs="Arial"/>
          <w:bCs/>
          <w:color w:val="000000"/>
        </w:rPr>
        <w:t>Ji</w:t>
      </w:r>
      <w:proofErr w:type="gramEnd"/>
      <w:r w:rsidRPr="00086F97">
        <w:rPr>
          <w:rFonts w:ascii="Arial" w:eastAsia="Arial" w:hAnsi="Arial" w:cs="Arial"/>
          <w:bCs/>
          <w:color w:val="000000"/>
        </w:rPr>
        <w:t>.</w:t>
      </w:r>
      <w:proofErr w:type="gramStart"/>
      <w:r w:rsidRPr="00086F97">
        <w:rPr>
          <w:rFonts w:ascii="Arial" w:eastAsia="Arial" w:hAnsi="Arial" w:cs="Arial"/>
          <w:bCs/>
          <w:color w:val="000000"/>
        </w:rPr>
        <w:t>hlava</w:t>
      </w:r>
      <w:proofErr w:type="gramEnd"/>
      <w:r w:rsidRPr="00086F97">
        <w:rPr>
          <w:rFonts w:ascii="Arial" w:eastAsia="Arial" w:hAnsi="Arial" w:cs="Arial"/>
          <w:bCs/>
          <w:color w:val="000000"/>
        </w:rPr>
        <w:t>,</w:t>
      </w:r>
      <w:r w:rsidRPr="00086F97">
        <w:rPr>
          <w:rFonts w:ascii="Arial" w:eastAsia="Arial" w:hAnsi="Arial" w:cs="Arial"/>
          <w:bCs/>
          <w:color w:val="000000"/>
          <w:spacing w:val="8"/>
        </w:rPr>
        <w:t xml:space="preserve"> </w:t>
      </w:r>
      <w:r w:rsidRPr="00086F97">
        <w:rPr>
          <w:rFonts w:ascii="Arial" w:eastAsia="Arial" w:hAnsi="Arial" w:cs="Arial"/>
          <w:bCs/>
          <w:color w:val="000000"/>
          <w:spacing w:val="2"/>
          <w:w w:val="97"/>
        </w:rPr>
        <w:t>zaji</w:t>
      </w:r>
      <w:r w:rsidRPr="00086F97">
        <w:rPr>
          <w:rFonts w:ascii="Arial" w:eastAsia="Arial" w:hAnsi="Arial" w:cs="Arial"/>
          <w:bCs/>
          <w:color w:val="000000"/>
          <w:spacing w:val="5"/>
          <w:w w:val="92"/>
        </w:rPr>
        <w:t>š</w:t>
      </w:r>
      <w:r w:rsidRPr="00086F97">
        <w:rPr>
          <w:rFonts w:ascii="Arial" w:eastAsia="Arial" w:hAnsi="Arial" w:cs="Arial"/>
          <w:bCs/>
          <w:color w:val="000000"/>
        </w:rPr>
        <w:t>ťovali</w:t>
      </w:r>
      <w:r w:rsidRPr="00086F97">
        <w:rPr>
          <w:rFonts w:ascii="Arial" w:eastAsia="Arial" w:hAnsi="Arial" w:cs="Arial"/>
          <w:bCs/>
          <w:color w:val="000000"/>
          <w:w w:val="97"/>
        </w:rPr>
        <w:t xml:space="preserve"> </w:t>
      </w:r>
      <w:r w:rsidRPr="00086F97">
        <w:rPr>
          <w:rFonts w:ascii="Arial" w:eastAsia="Arial" w:hAnsi="Arial" w:cs="Arial"/>
          <w:bCs/>
          <w:color w:val="000000"/>
          <w:spacing w:val="1"/>
          <w:w w:val="99"/>
        </w:rPr>
        <w:t>dodržování</w:t>
      </w:r>
      <w:r w:rsidRPr="00086F97">
        <w:rPr>
          <w:rFonts w:ascii="Arial" w:eastAsia="Arial" w:hAnsi="Arial" w:cs="Arial"/>
          <w:bCs/>
          <w:color w:val="000000"/>
          <w:spacing w:val="129"/>
        </w:rPr>
        <w:t xml:space="preserve"> </w:t>
      </w:r>
      <w:r w:rsidRPr="00086F97">
        <w:rPr>
          <w:rFonts w:ascii="Arial" w:eastAsia="Arial" w:hAnsi="Arial" w:cs="Arial"/>
          <w:bCs/>
          <w:color w:val="000000"/>
          <w:w w:val="99"/>
        </w:rPr>
        <w:t>ve</w:t>
      </w:r>
      <w:r w:rsidRPr="00086F97">
        <w:rPr>
          <w:rFonts w:ascii="Arial" w:eastAsia="Arial" w:hAnsi="Arial" w:cs="Arial"/>
          <w:bCs/>
          <w:color w:val="000000"/>
          <w:spacing w:val="-3"/>
          <w:w w:val="103"/>
        </w:rPr>
        <w:t>řejného</w:t>
      </w:r>
      <w:r w:rsidRPr="00086F97">
        <w:rPr>
          <w:rFonts w:ascii="Arial" w:eastAsia="Arial" w:hAnsi="Arial" w:cs="Arial"/>
          <w:bCs/>
          <w:color w:val="000000"/>
          <w:spacing w:val="126"/>
        </w:rPr>
        <w:t xml:space="preserve"> </w:t>
      </w:r>
      <w:r w:rsidRPr="00086F97">
        <w:rPr>
          <w:rFonts w:ascii="Arial" w:eastAsia="Arial" w:hAnsi="Arial" w:cs="Arial"/>
          <w:bCs/>
          <w:color w:val="000000"/>
        </w:rPr>
        <w:t>po</w:t>
      </w:r>
      <w:r w:rsidRPr="00086F97">
        <w:rPr>
          <w:rFonts w:ascii="Arial" w:eastAsia="Arial" w:hAnsi="Arial" w:cs="Arial"/>
          <w:bCs/>
          <w:color w:val="000000"/>
          <w:spacing w:val="-2"/>
          <w:w w:val="102"/>
        </w:rPr>
        <w:t>řádku</w:t>
      </w:r>
      <w:r w:rsidRPr="00086F97">
        <w:rPr>
          <w:rFonts w:ascii="Arial" w:eastAsia="Arial" w:hAnsi="Arial" w:cs="Arial"/>
          <w:bCs/>
          <w:color w:val="000000"/>
          <w:spacing w:val="127"/>
        </w:rPr>
        <w:t xml:space="preserve"> </w:t>
      </w:r>
      <w:r w:rsidRPr="00086F97">
        <w:rPr>
          <w:rFonts w:ascii="Arial" w:eastAsia="Arial" w:hAnsi="Arial" w:cs="Arial"/>
          <w:bCs/>
          <w:color w:val="000000"/>
        </w:rPr>
        <w:t>během</w:t>
      </w:r>
      <w:r w:rsidRPr="00086F97">
        <w:rPr>
          <w:rFonts w:ascii="Arial" w:eastAsia="Arial" w:hAnsi="Arial" w:cs="Arial"/>
          <w:bCs/>
          <w:color w:val="000000"/>
          <w:spacing w:val="129"/>
        </w:rPr>
        <w:t xml:space="preserve"> </w:t>
      </w:r>
      <w:r w:rsidRPr="00086F97">
        <w:rPr>
          <w:rFonts w:ascii="Arial" w:eastAsia="Arial" w:hAnsi="Arial" w:cs="Arial"/>
          <w:bCs/>
          <w:color w:val="000000"/>
        </w:rPr>
        <w:t>kladení</w:t>
      </w:r>
      <w:r w:rsidRPr="00086F97">
        <w:rPr>
          <w:rFonts w:ascii="Arial" w:eastAsia="Arial" w:hAnsi="Arial" w:cs="Arial"/>
          <w:bCs/>
          <w:color w:val="000000"/>
          <w:spacing w:val="125"/>
        </w:rPr>
        <w:t xml:space="preserve"> </w:t>
      </w:r>
      <w:r w:rsidRPr="00086F97">
        <w:rPr>
          <w:rFonts w:ascii="Arial" w:eastAsia="Arial" w:hAnsi="Arial" w:cs="Arial"/>
          <w:bCs/>
          <w:color w:val="000000"/>
          <w:spacing w:val="8"/>
          <w:w w:val="91"/>
        </w:rPr>
        <w:t>v</w:t>
      </w:r>
      <w:r w:rsidRPr="00086F97">
        <w:rPr>
          <w:rFonts w:ascii="Arial" w:eastAsia="Arial" w:hAnsi="Arial" w:cs="Arial"/>
          <w:bCs/>
          <w:color w:val="000000"/>
          <w:spacing w:val="5"/>
          <w:w w:val="94"/>
        </w:rPr>
        <w:t>ěnc</w:t>
      </w:r>
      <w:r w:rsidRPr="00086F97">
        <w:rPr>
          <w:rFonts w:ascii="Arial" w:eastAsia="Arial" w:hAnsi="Arial" w:cs="Arial"/>
          <w:bCs/>
          <w:color w:val="000000"/>
          <w:w w:val="98"/>
        </w:rPr>
        <w:t>ů</w:t>
      </w:r>
      <w:r w:rsidRPr="00086F97">
        <w:rPr>
          <w:rFonts w:ascii="Arial" w:eastAsia="Arial" w:hAnsi="Arial" w:cs="Arial"/>
          <w:bCs/>
          <w:color w:val="000000"/>
          <w:spacing w:val="128"/>
        </w:rPr>
        <w:t xml:space="preserve"> </w:t>
      </w:r>
      <w:r w:rsidRPr="00086F97">
        <w:rPr>
          <w:rFonts w:ascii="Arial" w:eastAsia="Arial" w:hAnsi="Arial" w:cs="Arial"/>
          <w:bCs/>
          <w:color w:val="000000"/>
        </w:rPr>
        <w:t>u</w:t>
      </w:r>
      <w:r w:rsidRPr="00086F97">
        <w:rPr>
          <w:rFonts w:ascii="Arial" w:eastAsia="Arial" w:hAnsi="Arial" w:cs="Arial"/>
          <w:bCs/>
          <w:color w:val="000000"/>
          <w:spacing w:val="130"/>
        </w:rPr>
        <w:t xml:space="preserve"> </w:t>
      </w:r>
      <w:r w:rsidRPr="00086F97">
        <w:rPr>
          <w:rFonts w:ascii="Arial" w:eastAsia="Arial" w:hAnsi="Arial" w:cs="Arial"/>
          <w:bCs/>
          <w:color w:val="000000"/>
        </w:rPr>
        <w:t>p</w:t>
      </w:r>
      <w:r w:rsidRPr="00086F97">
        <w:rPr>
          <w:rFonts w:ascii="Arial" w:eastAsia="Arial" w:hAnsi="Arial" w:cs="Arial"/>
          <w:bCs/>
          <w:color w:val="000000"/>
          <w:spacing w:val="1"/>
          <w:w w:val="98"/>
        </w:rPr>
        <w:t>říle</w:t>
      </w:r>
      <w:r w:rsidRPr="00086F97">
        <w:rPr>
          <w:rFonts w:ascii="Arial" w:eastAsia="Arial" w:hAnsi="Arial" w:cs="Arial"/>
          <w:bCs/>
          <w:color w:val="000000"/>
        </w:rPr>
        <w:t>žitosti</w:t>
      </w:r>
      <w:r w:rsidRPr="00086F97">
        <w:rPr>
          <w:rFonts w:ascii="Arial" w:eastAsia="Arial" w:hAnsi="Arial" w:cs="Arial"/>
          <w:bCs/>
          <w:color w:val="000000"/>
          <w:spacing w:val="127"/>
        </w:rPr>
        <w:t xml:space="preserve"> </w:t>
      </w:r>
      <w:r w:rsidRPr="00086F97">
        <w:rPr>
          <w:rFonts w:ascii="Arial" w:eastAsia="Arial" w:hAnsi="Arial" w:cs="Arial"/>
          <w:bCs/>
          <w:color w:val="000000"/>
        </w:rPr>
        <w:t>Dne</w:t>
      </w:r>
      <w:r w:rsidRPr="00086F97">
        <w:rPr>
          <w:rFonts w:ascii="Arial" w:eastAsia="Arial" w:hAnsi="Arial" w:cs="Arial"/>
          <w:bCs/>
          <w:color w:val="000000"/>
          <w:spacing w:val="132"/>
        </w:rPr>
        <w:t xml:space="preserve"> </w:t>
      </w:r>
      <w:r w:rsidRPr="00086F97">
        <w:rPr>
          <w:rFonts w:ascii="Arial" w:eastAsia="Arial" w:hAnsi="Arial" w:cs="Arial"/>
          <w:bCs/>
          <w:color w:val="000000"/>
          <w:spacing w:val="9"/>
          <w:w w:val="92"/>
        </w:rPr>
        <w:t>veterán</w:t>
      </w:r>
      <w:r w:rsidRPr="00086F97">
        <w:rPr>
          <w:rFonts w:ascii="Arial" w:eastAsia="Arial" w:hAnsi="Arial" w:cs="Arial"/>
          <w:bCs/>
          <w:color w:val="000000"/>
          <w:spacing w:val="-1"/>
          <w:w w:val="98"/>
        </w:rPr>
        <w:t>ů.</w:t>
      </w:r>
      <w:r w:rsidRPr="00086F97">
        <w:rPr>
          <w:rFonts w:ascii="Arial" w:eastAsia="Arial" w:hAnsi="Arial" w:cs="Arial"/>
          <w:bCs/>
          <w:color w:val="000000"/>
        </w:rPr>
        <w:t xml:space="preserve"> V </w:t>
      </w:r>
      <w:r w:rsidRPr="00086F97">
        <w:rPr>
          <w:rFonts w:ascii="Arial" w:eastAsia="Arial" w:hAnsi="Arial" w:cs="Arial"/>
          <w:bCs/>
          <w:color w:val="000000"/>
          <w:spacing w:val="-1"/>
          <w:w w:val="102"/>
        </w:rPr>
        <w:t>du</w:t>
      </w:r>
      <w:r w:rsidRPr="00086F97">
        <w:rPr>
          <w:rFonts w:ascii="Arial" w:eastAsia="Arial" w:hAnsi="Arial" w:cs="Arial"/>
          <w:bCs/>
          <w:color w:val="000000"/>
        </w:rPr>
        <w:t>ši</w:t>
      </w:r>
      <w:r w:rsidRPr="00086F97">
        <w:rPr>
          <w:rFonts w:ascii="Arial" w:eastAsia="Arial" w:hAnsi="Arial" w:cs="Arial"/>
          <w:bCs/>
          <w:color w:val="000000"/>
          <w:spacing w:val="5"/>
          <w:w w:val="96"/>
        </w:rPr>
        <w:t>čkovém</w:t>
      </w:r>
      <w:r w:rsidRPr="00086F97">
        <w:rPr>
          <w:rFonts w:ascii="Arial" w:eastAsia="Arial" w:hAnsi="Arial" w:cs="Arial"/>
          <w:bCs/>
          <w:color w:val="000000"/>
          <w:spacing w:val="34"/>
        </w:rPr>
        <w:t xml:space="preserve"> </w:t>
      </w:r>
      <w:r w:rsidRPr="00086F97">
        <w:rPr>
          <w:rFonts w:ascii="Arial" w:eastAsia="Arial" w:hAnsi="Arial" w:cs="Arial"/>
          <w:bCs/>
          <w:color w:val="000000"/>
        </w:rPr>
        <w:t>období</w:t>
      </w:r>
      <w:r w:rsidRPr="00086F97">
        <w:rPr>
          <w:rFonts w:ascii="Arial" w:eastAsia="Arial" w:hAnsi="Arial" w:cs="Arial"/>
          <w:bCs/>
          <w:color w:val="000000"/>
          <w:spacing w:val="37"/>
        </w:rPr>
        <w:t xml:space="preserve"> </w:t>
      </w:r>
      <w:r w:rsidRPr="00086F97">
        <w:rPr>
          <w:rFonts w:ascii="Arial" w:eastAsia="Arial" w:hAnsi="Arial" w:cs="Arial"/>
          <w:bCs/>
          <w:color w:val="000000"/>
        </w:rPr>
        <w:t>dohlíželi</w:t>
      </w:r>
      <w:r w:rsidRPr="00086F97">
        <w:rPr>
          <w:rFonts w:ascii="Arial" w:eastAsia="Arial" w:hAnsi="Arial" w:cs="Arial"/>
          <w:bCs/>
          <w:color w:val="000000"/>
          <w:spacing w:val="37"/>
        </w:rPr>
        <w:t xml:space="preserve"> </w:t>
      </w:r>
      <w:r w:rsidRPr="00086F97">
        <w:rPr>
          <w:rFonts w:ascii="Arial" w:eastAsia="Arial" w:hAnsi="Arial" w:cs="Arial"/>
          <w:bCs/>
          <w:color w:val="000000"/>
        </w:rPr>
        <w:t>strážníci</w:t>
      </w:r>
      <w:r w:rsidRPr="00086F97">
        <w:rPr>
          <w:rFonts w:ascii="Arial" w:eastAsia="Arial" w:hAnsi="Arial" w:cs="Arial"/>
          <w:bCs/>
          <w:color w:val="000000"/>
          <w:spacing w:val="38"/>
        </w:rPr>
        <w:t xml:space="preserve"> </w:t>
      </w:r>
      <w:r w:rsidRPr="00086F97">
        <w:rPr>
          <w:rFonts w:ascii="Arial" w:eastAsia="Arial" w:hAnsi="Arial" w:cs="Arial"/>
          <w:bCs/>
          <w:color w:val="000000"/>
        </w:rPr>
        <w:t>nad</w:t>
      </w:r>
      <w:r w:rsidRPr="00086F97">
        <w:rPr>
          <w:rFonts w:ascii="Arial" w:eastAsia="Arial" w:hAnsi="Arial" w:cs="Arial"/>
          <w:bCs/>
          <w:color w:val="000000"/>
          <w:spacing w:val="37"/>
        </w:rPr>
        <w:t xml:space="preserve"> </w:t>
      </w:r>
      <w:r w:rsidRPr="00086F97">
        <w:rPr>
          <w:rFonts w:ascii="Arial" w:eastAsia="Arial" w:hAnsi="Arial" w:cs="Arial"/>
          <w:bCs/>
          <w:color w:val="000000"/>
        </w:rPr>
        <w:t>po</w:t>
      </w:r>
      <w:r w:rsidRPr="00086F97">
        <w:rPr>
          <w:rFonts w:ascii="Arial" w:eastAsia="Arial" w:hAnsi="Arial" w:cs="Arial"/>
          <w:bCs/>
          <w:color w:val="000000"/>
          <w:w w:val="5"/>
        </w:rPr>
        <w:t xml:space="preserve"> </w:t>
      </w:r>
      <w:proofErr w:type="gramStart"/>
      <w:r w:rsidRPr="00086F97">
        <w:rPr>
          <w:rFonts w:ascii="Arial" w:eastAsia="Arial" w:hAnsi="Arial" w:cs="Arial"/>
          <w:bCs/>
          <w:color w:val="000000"/>
          <w:spacing w:val="2"/>
          <w:w w:val="98"/>
        </w:rPr>
        <w:t>řádkem</w:t>
      </w:r>
      <w:proofErr w:type="gramEnd"/>
      <w:r w:rsidRPr="00086F97">
        <w:rPr>
          <w:rFonts w:ascii="Arial" w:eastAsia="Arial" w:hAnsi="Arial" w:cs="Arial"/>
          <w:bCs/>
          <w:color w:val="000000"/>
          <w:spacing w:val="39"/>
        </w:rPr>
        <w:t xml:space="preserve"> </w:t>
      </w:r>
      <w:r w:rsidRPr="00086F97">
        <w:rPr>
          <w:rFonts w:ascii="Arial" w:eastAsia="Arial" w:hAnsi="Arial" w:cs="Arial"/>
          <w:bCs/>
          <w:color w:val="000000"/>
        </w:rPr>
        <w:t>a</w:t>
      </w:r>
      <w:r w:rsidRPr="00086F97">
        <w:rPr>
          <w:rFonts w:ascii="Arial" w:eastAsia="Arial" w:hAnsi="Arial" w:cs="Arial"/>
          <w:bCs/>
          <w:color w:val="000000"/>
          <w:spacing w:val="37"/>
        </w:rPr>
        <w:t xml:space="preserve"> </w:t>
      </w:r>
      <w:r w:rsidRPr="00086F97">
        <w:rPr>
          <w:rFonts w:ascii="Arial" w:eastAsia="Arial" w:hAnsi="Arial" w:cs="Arial"/>
          <w:bCs/>
          <w:color w:val="000000"/>
          <w:spacing w:val="11"/>
          <w:w w:val="91"/>
        </w:rPr>
        <w:t>bezpe</w:t>
      </w:r>
      <w:r w:rsidRPr="00086F97">
        <w:rPr>
          <w:rFonts w:ascii="Arial" w:eastAsia="Arial" w:hAnsi="Arial" w:cs="Arial"/>
          <w:bCs/>
          <w:color w:val="000000"/>
          <w:spacing w:val="7"/>
          <w:w w:val="92"/>
        </w:rPr>
        <w:t>čností</w:t>
      </w:r>
      <w:r w:rsidRPr="00086F97">
        <w:rPr>
          <w:rFonts w:ascii="Arial" w:eastAsia="Arial" w:hAnsi="Arial" w:cs="Arial"/>
          <w:bCs/>
          <w:color w:val="000000"/>
          <w:spacing w:val="30"/>
        </w:rPr>
        <w:t xml:space="preserve"> </w:t>
      </w:r>
      <w:r w:rsidRPr="00086F97">
        <w:rPr>
          <w:rFonts w:ascii="Arial" w:eastAsia="Arial" w:hAnsi="Arial" w:cs="Arial"/>
          <w:bCs/>
          <w:color w:val="000000"/>
        </w:rPr>
        <w:t>v</w:t>
      </w:r>
      <w:r w:rsidRPr="00086F97">
        <w:rPr>
          <w:rFonts w:ascii="Arial" w:eastAsia="Arial" w:hAnsi="Arial" w:cs="Arial"/>
          <w:bCs/>
          <w:color w:val="000000"/>
          <w:w w:val="96"/>
        </w:rPr>
        <w:t xml:space="preserve"> </w:t>
      </w:r>
      <w:r w:rsidRPr="00086F97">
        <w:rPr>
          <w:rFonts w:ascii="Arial" w:eastAsia="Arial" w:hAnsi="Arial" w:cs="Arial"/>
          <w:bCs/>
          <w:color w:val="000000"/>
          <w:spacing w:val="1"/>
        </w:rPr>
        <w:t>okolí</w:t>
      </w:r>
      <w:r w:rsidRPr="00086F97">
        <w:rPr>
          <w:rFonts w:ascii="Arial" w:eastAsia="Arial" w:hAnsi="Arial" w:cs="Arial"/>
          <w:bCs/>
          <w:color w:val="000000"/>
          <w:spacing w:val="34"/>
        </w:rPr>
        <w:t xml:space="preserve"> </w:t>
      </w:r>
      <w:r w:rsidRPr="00086F97">
        <w:rPr>
          <w:rFonts w:ascii="Arial" w:eastAsia="Arial" w:hAnsi="Arial" w:cs="Arial"/>
          <w:bCs/>
          <w:color w:val="000000"/>
        </w:rPr>
        <w:t>městských</w:t>
      </w:r>
      <w:r w:rsidRPr="00086F97">
        <w:rPr>
          <w:rFonts w:ascii="Arial" w:eastAsia="Arial" w:hAnsi="Arial" w:cs="Arial"/>
          <w:bCs/>
          <w:color w:val="000000"/>
          <w:spacing w:val="1"/>
        </w:rPr>
        <w:t xml:space="preserve"> </w:t>
      </w:r>
      <w:r w:rsidRPr="00086F97">
        <w:rPr>
          <w:rFonts w:ascii="Arial" w:eastAsia="Arial" w:hAnsi="Arial" w:cs="Arial"/>
          <w:bCs/>
          <w:color w:val="000000"/>
        </w:rPr>
        <w:t>hřbitovů.</w:t>
      </w:r>
      <w:r w:rsidRPr="00086F97">
        <w:rPr>
          <w:rFonts w:ascii="Arial" w:eastAsia="Arial" w:hAnsi="Arial" w:cs="Arial"/>
          <w:bCs/>
          <w:color w:val="000000"/>
          <w:spacing w:val="12"/>
        </w:rPr>
        <w:t xml:space="preserve"> </w:t>
      </w:r>
      <w:r w:rsidRPr="00086F97">
        <w:rPr>
          <w:rFonts w:ascii="Arial" w:eastAsia="Arial" w:hAnsi="Arial" w:cs="Arial"/>
          <w:bCs/>
          <w:color w:val="000000"/>
        </w:rPr>
        <w:t>M</w:t>
      </w:r>
      <w:r w:rsidRPr="00086F97">
        <w:rPr>
          <w:rFonts w:ascii="Arial" w:eastAsia="Arial" w:hAnsi="Arial" w:cs="Arial"/>
          <w:bCs/>
          <w:color w:val="000000"/>
          <w:spacing w:val="-2"/>
          <w:w w:val="102"/>
        </w:rPr>
        <w:t>ěstská</w:t>
      </w:r>
      <w:r w:rsidRPr="00086F97">
        <w:rPr>
          <w:rFonts w:ascii="Arial" w:eastAsia="Arial" w:hAnsi="Arial" w:cs="Arial"/>
          <w:bCs/>
          <w:color w:val="000000"/>
          <w:spacing w:val="13"/>
        </w:rPr>
        <w:t xml:space="preserve"> </w:t>
      </w:r>
      <w:r w:rsidRPr="00086F97">
        <w:rPr>
          <w:rFonts w:ascii="Arial" w:eastAsia="Arial" w:hAnsi="Arial" w:cs="Arial"/>
          <w:bCs/>
          <w:color w:val="000000"/>
        </w:rPr>
        <w:t>policie</w:t>
      </w:r>
      <w:r w:rsidRPr="00086F97">
        <w:rPr>
          <w:rFonts w:ascii="Arial" w:eastAsia="Arial" w:hAnsi="Arial" w:cs="Arial"/>
          <w:bCs/>
          <w:color w:val="000000"/>
          <w:spacing w:val="10"/>
        </w:rPr>
        <w:t xml:space="preserve"> </w:t>
      </w:r>
      <w:r w:rsidRPr="00086F97">
        <w:rPr>
          <w:rFonts w:ascii="Arial" w:eastAsia="Arial" w:hAnsi="Arial" w:cs="Arial"/>
          <w:bCs/>
          <w:color w:val="000000"/>
          <w:spacing w:val="1"/>
          <w:w w:val="99"/>
        </w:rPr>
        <w:t>zabezpe</w:t>
      </w:r>
      <w:r w:rsidRPr="00086F97">
        <w:rPr>
          <w:rFonts w:ascii="Arial" w:eastAsia="Arial" w:hAnsi="Arial" w:cs="Arial"/>
          <w:bCs/>
          <w:color w:val="000000"/>
          <w:w w:val="4"/>
        </w:rPr>
        <w:t xml:space="preserve"> </w:t>
      </w:r>
      <w:r w:rsidRPr="00086F97">
        <w:rPr>
          <w:rFonts w:ascii="Arial" w:eastAsia="Arial" w:hAnsi="Arial" w:cs="Arial"/>
          <w:bCs/>
          <w:color w:val="000000"/>
          <w:spacing w:val="11"/>
          <w:w w:val="90"/>
        </w:rPr>
        <w:t>čovala</w:t>
      </w:r>
      <w:r w:rsidRPr="00086F97">
        <w:rPr>
          <w:rFonts w:ascii="Arial" w:eastAsia="Arial" w:hAnsi="Arial" w:cs="Arial"/>
          <w:bCs/>
          <w:color w:val="000000"/>
          <w:spacing w:val="4"/>
        </w:rPr>
        <w:t xml:space="preserve"> </w:t>
      </w:r>
      <w:r w:rsidRPr="00086F97">
        <w:rPr>
          <w:rFonts w:ascii="Arial" w:eastAsia="Arial" w:hAnsi="Arial" w:cs="Arial"/>
          <w:bCs/>
          <w:color w:val="000000"/>
          <w:spacing w:val="5"/>
          <w:w w:val="95"/>
        </w:rPr>
        <w:t>ve</w:t>
      </w:r>
      <w:r w:rsidRPr="00086F97">
        <w:rPr>
          <w:rFonts w:ascii="Arial" w:eastAsia="Arial" w:hAnsi="Arial" w:cs="Arial"/>
          <w:bCs/>
          <w:color w:val="000000"/>
          <w:spacing w:val="10"/>
          <w:w w:val="90"/>
        </w:rPr>
        <w:t>řejný</w:t>
      </w:r>
      <w:r w:rsidRPr="00086F97">
        <w:rPr>
          <w:rFonts w:ascii="Arial" w:eastAsia="Arial" w:hAnsi="Arial" w:cs="Arial"/>
          <w:bCs/>
          <w:color w:val="000000"/>
          <w:w w:val="98"/>
        </w:rPr>
        <w:t xml:space="preserve"> </w:t>
      </w:r>
      <w:r w:rsidRPr="00086F97">
        <w:rPr>
          <w:rFonts w:ascii="Arial" w:eastAsia="Arial" w:hAnsi="Arial" w:cs="Arial"/>
          <w:bCs/>
          <w:color w:val="000000"/>
          <w:spacing w:val="10"/>
          <w:w w:val="92"/>
        </w:rPr>
        <w:t>po</w:t>
      </w:r>
      <w:r w:rsidRPr="00086F97">
        <w:rPr>
          <w:rFonts w:ascii="Arial" w:eastAsia="Arial" w:hAnsi="Arial" w:cs="Arial"/>
          <w:bCs/>
          <w:color w:val="000000"/>
          <w:spacing w:val="1"/>
          <w:w w:val="98"/>
        </w:rPr>
        <w:t>řádek</w:t>
      </w:r>
      <w:r w:rsidRPr="00086F97">
        <w:rPr>
          <w:rFonts w:ascii="Arial" w:eastAsia="Arial" w:hAnsi="Arial" w:cs="Arial"/>
          <w:bCs/>
          <w:color w:val="000000"/>
          <w:spacing w:val="14"/>
        </w:rPr>
        <w:t xml:space="preserve"> </w:t>
      </w:r>
      <w:r w:rsidRPr="00086F97">
        <w:rPr>
          <w:rFonts w:ascii="Arial" w:eastAsia="Arial" w:hAnsi="Arial" w:cs="Arial"/>
          <w:bCs/>
          <w:color w:val="000000"/>
        </w:rPr>
        <w:t>a</w:t>
      </w:r>
      <w:r w:rsidRPr="00086F97">
        <w:rPr>
          <w:rFonts w:ascii="Arial" w:eastAsia="Arial" w:hAnsi="Arial" w:cs="Arial"/>
          <w:bCs/>
          <w:color w:val="000000"/>
          <w:spacing w:val="10"/>
        </w:rPr>
        <w:t xml:space="preserve"> </w:t>
      </w:r>
      <w:r w:rsidRPr="00086F97">
        <w:rPr>
          <w:rFonts w:ascii="Arial" w:eastAsia="Arial" w:hAnsi="Arial" w:cs="Arial"/>
          <w:bCs/>
          <w:color w:val="000000"/>
        </w:rPr>
        <w:t>bezpečnost</w:t>
      </w:r>
      <w:r w:rsidRPr="00086F97">
        <w:rPr>
          <w:rFonts w:ascii="Arial" w:eastAsia="Arial" w:hAnsi="Arial" w:cs="Arial"/>
          <w:bCs/>
          <w:color w:val="000000"/>
          <w:spacing w:val="14"/>
        </w:rPr>
        <w:t xml:space="preserve"> </w:t>
      </w:r>
      <w:r w:rsidRPr="00086F97">
        <w:rPr>
          <w:rFonts w:ascii="Arial" w:eastAsia="Arial" w:hAnsi="Arial" w:cs="Arial"/>
          <w:bCs/>
          <w:color w:val="000000"/>
          <w:spacing w:val="2"/>
          <w:w w:val="97"/>
        </w:rPr>
        <w:t>silni</w:t>
      </w:r>
      <w:r w:rsidRPr="00086F97">
        <w:rPr>
          <w:rFonts w:ascii="Arial" w:eastAsia="Arial" w:hAnsi="Arial" w:cs="Arial"/>
          <w:bCs/>
          <w:color w:val="000000"/>
          <w:spacing w:val="3"/>
          <w:w w:val="97"/>
        </w:rPr>
        <w:t>čního</w:t>
      </w:r>
      <w:r w:rsidRPr="00086F97">
        <w:rPr>
          <w:rFonts w:ascii="Arial" w:eastAsia="Arial" w:hAnsi="Arial" w:cs="Arial"/>
          <w:bCs/>
          <w:color w:val="000000"/>
          <w:spacing w:val="13"/>
        </w:rPr>
        <w:t xml:space="preserve"> </w:t>
      </w:r>
      <w:r w:rsidRPr="00086F97">
        <w:rPr>
          <w:rFonts w:ascii="Arial" w:eastAsia="Arial" w:hAnsi="Arial" w:cs="Arial"/>
          <w:bCs/>
          <w:color w:val="000000"/>
          <w:spacing w:val="9"/>
          <w:w w:val="92"/>
        </w:rPr>
        <w:t>provozu</w:t>
      </w:r>
      <w:r w:rsidRPr="00086F97">
        <w:rPr>
          <w:rFonts w:ascii="Arial" w:eastAsia="Arial" w:hAnsi="Arial" w:cs="Arial"/>
          <w:bCs/>
          <w:color w:val="000000"/>
          <w:w w:val="87"/>
        </w:rPr>
        <w:t xml:space="preserve"> </w:t>
      </w:r>
      <w:r w:rsidRPr="00086F97">
        <w:rPr>
          <w:rFonts w:ascii="Arial" w:eastAsia="Arial" w:hAnsi="Arial" w:cs="Arial"/>
          <w:bCs/>
          <w:color w:val="000000"/>
        </w:rPr>
        <w:t>při</w:t>
      </w:r>
      <w:r w:rsidRPr="00086F97">
        <w:rPr>
          <w:rFonts w:ascii="Arial" w:eastAsia="Arial" w:hAnsi="Arial" w:cs="Arial"/>
          <w:bCs/>
          <w:color w:val="000000"/>
          <w:spacing w:val="60"/>
        </w:rPr>
        <w:t xml:space="preserve"> </w:t>
      </w:r>
      <w:r w:rsidRPr="00086F97">
        <w:rPr>
          <w:rFonts w:ascii="Arial" w:eastAsia="Arial" w:hAnsi="Arial" w:cs="Arial"/>
          <w:bCs/>
          <w:color w:val="000000"/>
        </w:rPr>
        <w:t>tradi</w:t>
      </w:r>
      <w:r w:rsidRPr="00086F97">
        <w:rPr>
          <w:rFonts w:ascii="Arial" w:eastAsia="Arial" w:hAnsi="Arial" w:cs="Arial"/>
          <w:bCs/>
          <w:color w:val="000000"/>
          <w:w w:val="3"/>
        </w:rPr>
        <w:t xml:space="preserve"> </w:t>
      </w:r>
      <w:r w:rsidRPr="00086F97">
        <w:rPr>
          <w:rFonts w:ascii="Arial" w:eastAsia="Arial" w:hAnsi="Arial" w:cs="Arial"/>
          <w:bCs/>
          <w:color w:val="000000"/>
          <w:spacing w:val="7"/>
          <w:w w:val="94"/>
        </w:rPr>
        <w:t>čním</w:t>
      </w:r>
      <w:r w:rsidRPr="00086F97">
        <w:rPr>
          <w:rFonts w:ascii="Arial" w:eastAsia="Arial" w:hAnsi="Arial" w:cs="Arial"/>
          <w:bCs/>
          <w:color w:val="000000"/>
          <w:spacing w:val="55"/>
        </w:rPr>
        <w:t xml:space="preserve"> </w:t>
      </w:r>
      <w:r w:rsidRPr="00086F97">
        <w:rPr>
          <w:rFonts w:ascii="Arial" w:eastAsia="Arial" w:hAnsi="Arial" w:cs="Arial"/>
          <w:bCs/>
          <w:color w:val="000000"/>
        </w:rPr>
        <w:t>p</w:t>
      </w:r>
      <w:r w:rsidRPr="00086F97">
        <w:rPr>
          <w:rFonts w:ascii="Arial" w:eastAsia="Arial" w:hAnsi="Arial" w:cs="Arial"/>
          <w:bCs/>
          <w:color w:val="000000"/>
          <w:spacing w:val="-1"/>
        </w:rPr>
        <w:t>říjezdu</w:t>
      </w:r>
      <w:r w:rsidRPr="00086F97">
        <w:rPr>
          <w:rFonts w:ascii="Arial" w:eastAsia="Arial" w:hAnsi="Arial" w:cs="Arial"/>
          <w:bCs/>
          <w:color w:val="000000"/>
          <w:spacing w:val="66"/>
        </w:rPr>
        <w:t xml:space="preserve"> </w:t>
      </w:r>
      <w:r w:rsidRPr="00086F97">
        <w:rPr>
          <w:rFonts w:ascii="Arial" w:eastAsia="Arial" w:hAnsi="Arial" w:cs="Arial"/>
          <w:bCs/>
          <w:color w:val="000000"/>
          <w:spacing w:val="5"/>
          <w:w w:val="95"/>
        </w:rPr>
        <w:t>Sv.</w:t>
      </w:r>
      <w:r w:rsidRPr="00086F97">
        <w:rPr>
          <w:rFonts w:ascii="Arial" w:eastAsia="Arial" w:hAnsi="Arial" w:cs="Arial"/>
          <w:bCs/>
          <w:color w:val="000000"/>
          <w:spacing w:val="55"/>
        </w:rPr>
        <w:t xml:space="preserve"> </w:t>
      </w:r>
      <w:r w:rsidRPr="00086F97">
        <w:rPr>
          <w:rFonts w:ascii="Arial" w:eastAsia="Arial" w:hAnsi="Arial" w:cs="Arial"/>
          <w:bCs/>
          <w:color w:val="000000"/>
        </w:rPr>
        <w:t>Martina</w:t>
      </w:r>
      <w:r w:rsidRPr="00086F97">
        <w:rPr>
          <w:rFonts w:ascii="Arial" w:eastAsia="Arial" w:hAnsi="Arial" w:cs="Arial"/>
          <w:bCs/>
          <w:color w:val="000000"/>
          <w:spacing w:val="63"/>
        </w:rPr>
        <w:t xml:space="preserve"> </w:t>
      </w:r>
      <w:r w:rsidRPr="00086F97">
        <w:rPr>
          <w:rFonts w:ascii="Arial" w:eastAsia="Arial" w:hAnsi="Arial" w:cs="Arial"/>
          <w:bCs/>
          <w:color w:val="000000"/>
        </w:rPr>
        <w:t>na</w:t>
      </w:r>
      <w:r w:rsidRPr="00086F97">
        <w:rPr>
          <w:rFonts w:ascii="Arial" w:eastAsia="Arial" w:hAnsi="Arial" w:cs="Arial"/>
          <w:bCs/>
          <w:color w:val="000000"/>
          <w:spacing w:val="60"/>
        </w:rPr>
        <w:t xml:space="preserve"> </w:t>
      </w:r>
      <w:r w:rsidRPr="00086F97">
        <w:rPr>
          <w:rFonts w:ascii="Arial" w:eastAsia="Arial" w:hAnsi="Arial" w:cs="Arial"/>
          <w:bCs/>
          <w:color w:val="000000"/>
        </w:rPr>
        <w:t>bílém</w:t>
      </w:r>
      <w:r w:rsidRPr="00086F97">
        <w:rPr>
          <w:rFonts w:ascii="Arial" w:eastAsia="Arial" w:hAnsi="Arial" w:cs="Arial"/>
          <w:bCs/>
          <w:color w:val="000000"/>
          <w:spacing w:val="62"/>
        </w:rPr>
        <w:t xml:space="preserve"> </w:t>
      </w:r>
      <w:r w:rsidRPr="00086F97">
        <w:rPr>
          <w:rFonts w:ascii="Arial" w:eastAsia="Arial" w:hAnsi="Arial" w:cs="Arial"/>
          <w:bCs/>
          <w:color w:val="000000"/>
          <w:spacing w:val="1"/>
        </w:rPr>
        <w:t>koni</w:t>
      </w:r>
      <w:r w:rsidRPr="00086F97">
        <w:rPr>
          <w:rFonts w:ascii="Arial" w:eastAsia="Arial" w:hAnsi="Arial" w:cs="Arial"/>
          <w:bCs/>
          <w:color w:val="000000"/>
          <w:spacing w:val="56"/>
        </w:rPr>
        <w:t xml:space="preserve"> </w:t>
      </w:r>
      <w:r w:rsidRPr="00086F97">
        <w:rPr>
          <w:rFonts w:ascii="Arial" w:eastAsia="Arial" w:hAnsi="Arial" w:cs="Arial"/>
          <w:bCs/>
          <w:color w:val="000000"/>
        </w:rPr>
        <w:t>a</w:t>
      </w:r>
      <w:r w:rsidRPr="00086F97">
        <w:rPr>
          <w:rFonts w:ascii="Arial" w:eastAsia="Arial" w:hAnsi="Arial" w:cs="Arial"/>
          <w:bCs/>
          <w:color w:val="000000"/>
          <w:spacing w:val="61"/>
        </w:rPr>
        <w:t xml:space="preserve"> </w:t>
      </w:r>
      <w:r w:rsidRPr="00086F97">
        <w:rPr>
          <w:rFonts w:ascii="Arial" w:eastAsia="Arial" w:hAnsi="Arial" w:cs="Arial"/>
          <w:bCs/>
          <w:color w:val="000000"/>
        </w:rPr>
        <w:t>při</w:t>
      </w:r>
      <w:r w:rsidRPr="00086F97">
        <w:rPr>
          <w:rFonts w:ascii="Arial" w:eastAsia="Arial" w:hAnsi="Arial" w:cs="Arial"/>
          <w:bCs/>
          <w:color w:val="000000"/>
          <w:spacing w:val="60"/>
        </w:rPr>
        <w:t xml:space="preserve"> </w:t>
      </w:r>
      <w:r w:rsidRPr="00086F97">
        <w:rPr>
          <w:rFonts w:ascii="Arial" w:eastAsia="Arial" w:hAnsi="Arial" w:cs="Arial"/>
          <w:bCs/>
          <w:color w:val="000000"/>
          <w:spacing w:val="5"/>
          <w:w w:val="96"/>
        </w:rPr>
        <w:t>následném</w:t>
      </w:r>
      <w:r w:rsidRPr="00086F97">
        <w:rPr>
          <w:rFonts w:ascii="Arial" w:eastAsia="Arial" w:hAnsi="Arial" w:cs="Arial"/>
          <w:bCs/>
          <w:color w:val="000000"/>
          <w:spacing w:val="57"/>
        </w:rPr>
        <w:t xml:space="preserve"> </w:t>
      </w:r>
      <w:r w:rsidRPr="00086F97">
        <w:rPr>
          <w:rFonts w:ascii="Arial" w:eastAsia="Arial" w:hAnsi="Arial" w:cs="Arial"/>
          <w:bCs/>
          <w:color w:val="000000"/>
          <w:spacing w:val="10"/>
          <w:w w:val="92"/>
        </w:rPr>
        <w:t>oh</w:t>
      </w:r>
      <w:r w:rsidRPr="00086F97">
        <w:rPr>
          <w:rFonts w:ascii="Arial" w:eastAsia="Arial" w:hAnsi="Arial" w:cs="Arial"/>
          <w:bCs/>
          <w:color w:val="000000"/>
          <w:w w:val="99"/>
        </w:rPr>
        <w:t>ňostroji.</w:t>
      </w:r>
      <w:r w:rsidRPr="00086F97">
        <w:rPr>
          <w:rFonts w:ascii="Arial" w:eastAsia="Arial" w:hAnsi="Arial" w:cs="Arial"/>
          <w:bCs/>
          <w:color w:val="000000"/>
          <w:spacing w:val="60"/>
        </w:rPr>
        <w:t xml:space="preserve"> </w:t>
      </w:r>
      <w:r w:rsidRPr="00086F97">
        <w:rPr>
          <w:rFonts w:ascii="Arial" w:eastAsia="Arial" w:hAnsi="Arial" w:cs="Arial"/>
          <w:bCs/>
          <w:color w:val="000000"/>
        </w:rPr>
        <w:t>Zajišt</w:t>
      </w:r>
      <w:r w:rsidRPr="00086F97">
        <w:rPr>
          <w:rFonts w:ascii="Arial" w:eastAsia="Arial" w:hAnsi="Arial" w:cs="Arial"/>
          <w:bCs/>
          <w:color w:val="000000"/>
          <w:spacing w:val="5"/>
          <w:w w:val="95"/>
        </w:rPr>
        <w:t>ění</w:t>
      </w:r>
      <w:r w:rsidRPr="00086F97">
        <w:rPr>
          <w:rFonts w:ascii="Arial" w:eastAsia="Arial" w:hAnsi="Arial" w:cs="Arial"/>
          <w:bCs/>
          <w:color w:val="000000"/>
          <w:w w:val="93"/>
        </w:rPr>
        <w:t xml:space="preserve"> </w:t>
      </w:r>
      <w:r w:rsidRPr="00086F97">
        <w:rPr>
          <w:rFonts w:ascii="Arial" w:eastAsia="Arial" w:hAnsi="Arial" w:cs="Arial"/>
          <w:bCs/>
          <w:color w:val="000000"/>
        </w:rPr>
        <w:t>bezpe</w:t>
      </w:r>
      <w:r w:rsidRPr="00086F97">
        <w:rPr>
          <w:rFonts w:ascii="Arial" w:eastAsia="Arial" w:hAnsi="Arial" w:cs="Arial"/>
          <w:bCs/>
          <w:color w:val="000000"/>
          <w:spacing w:val="-5"/>
          <w:w w:val="105"/>
        </w:rPr>
        <w:t>čnosti</w:t>
      </w:r>
      <w:r w:rsidRPr="00086F97">
        <w:rPr>
          <w:rFonts w:ascii="Arial" w:eastAsia="Arial" w:hAnsi="Arial" w:cs="Arial"/>
          <w:bCs/>
          <w:color w:val="000000"/>
          <w:spacing w:val="22"/>
        </w:rPr>
        <w:t xml:space="preserve"> </w:t>
      </w:r>
      <w:r w:rsidRPr="00086F97">
        <w:rPr>
          <w:rFonts w:ascii="Arial" w:eastAsia="Arial" w:hAnsi="Arial" w:cs="Arial"/>
          <w:bCs/>
          <w:color w:val="000000"/>
        </w:rPr>
        <w:t>ú</w:t>
      </w:r>
      <w:r w:rsidRPr="00086F97">
        <w:rPr>
          <w:rFonts w:ascii="Arial" w:eastAsia="Arial" w:hAnsi="Arial" w:cs="Arial"/>
          <w:bCs/>
          <w:color w:val="000000"/>
          <w:spacing w:val="11"/>
          <w:w w:val="90"/>
        </w:rPr>
        <w:t>častníků</w:t>
      </w:r>
      <w:r w:rsidRPr="00086F97">
        <w:rPr>
          <w:rFonts w:ascii="Arial" w:eastAsia="Arial" w:hAnsi="Arial" w:cs="Arial"/>
          <w:bCs/>
          <w:color w:val="000000"/>
          <w:spacing w:val="5"/>
        </w:rPr>
        <w:t xml:space="preserve"> </w:t>
      </w:r>
      <w:r w:rsidRPr="00086F97">
        <w:rPr>
          <w:rFonts w:ascii="Arial" w:eastAsia="Arial" w:hAnsi="Arial" w:cs="Arial"/>
          <w:bCs/>
          <w:color w:val="000000"/>
        </w:rPr>
        <w:t>bylo</w:t>
      </w:r>
      <w:r w:rsidRPr="00086F97">
        <w:rPr>
          <w:rFonts w:ascii="Arial" w:eastAsia="Arial" w:hAnsi="Arial" w:cs="Arial"/>
          <w:bCs/>
          <w:color w:val="000000"/>
          <w:spacing w:val="19"/>
        </w:rPr>
        <w:t xml:space="preserve"> </w:t>
      </w:r>
      <w:r w:rsidRPr="00086F97">
        <w:rPr>
          <w:rFonts w:ascii="Arial" w:eastAsia="Arial" w:hAnsi="Arial" w:cs="Arial"/>
          <w:bCs/>
          <w:color w:val="000000"/>
        </w:rPr>
        <w:t>provád</w:t>
      </w:r>
      <w:r w:rsidRPr="00086F97">
        <w:rPr>
          <w:rFonts w:ascii="Arial" w:eastAsia="Arial" w:hAnsi="Arial" w:cs="Arial"/>
          <w:bCs/>
          <w:color w:val="000000"/>
          <w:spacing w:val="-3"/>
          <w:w w:val="103"/>
        </w:rPr>
        <w:t>ěno</w:t>
      </w:r>
      <w:r w:rsidRPr="00086F97">
        <w:rPr>
          <w:rFonts w:ascii="Arial" w:eastAsia="Arial" w:hAnsi="Arial" w:cs="Arial"/>
          <w:bCs/>
          <w:color w:val="000000"/>
          <w:spacing w:val="20"/>
        </w:rPr>
        <w:t xml:space="preserve"> </w:t>
      </w:r>
      <w:r w:rsidRPr="00086F97">
        <w:rPr>
          <w:rFonts w:ascii="Arial" w:eastAsia="Arial" w:hAnsi="Arial" w:cs="Arial"/>
          <w:bCs/>
          <w:color w:val="000000"/>
          <w:spacing w:val="-4"/>
          <w:w w:val="104"/>
        </w:rPr>
        <w:t>také</w:t>
      </w:r>
      <w:r w:rsidRPr="00086F97">
        <w:rPr>
          <w:rFonts w:ascii="Arial" w:eastAsia="Arial" w:hAnsi="Arial" w:cs="Arial"/>
          <w:bCs/>
          <w:color w:val="000000"/>
          <w:spacing w:val="17"/>
        </w:rPr>
        <w:t xml:space="preserve"> </w:t>
      </w:r>
      <w:r w:rsidRPr="00086F97">
        <w:rPr>
          <w:rFonts w:ascii="Arial" w:eastAsia="Arial" w:hAnsi="Arial" w:cs="Arial"/>
          <w:bCs/>
          <w:color w:val="000000"/>
        </w:rPr>
        <w:t>při</w:t>
      </w:r>
      <w:r w:rsidRPr="00086F97">
        <w:rPr>
          <w:rFonts w:ascii="Arial" w:eastAsia="Arial" w:hAnsi="Arial" w:cs="Arial"/>
          <w:bCs/>
          <w:color w:val="000000"/>
          <w:spacing w:val="20"/>
        </w:rPr>
        <w:t xml:space="preserve"> </w:t>
      </w:r>
      <w:r w:rsidRPr="00086F97">
        <w:rPr>
          <w:rFonts w:ascii="Arial" w:eastAsia="Arial" w:hAnsi="Arial" w:cs="Arial"/>
          <w:bCs/>
          <w:color w:val="000000"/>
          <w:spacing w:val="1"/>
          <w:w w:val="99"/>
        </w:rPr>
        <w:t>slavnostním</w:t>
      </w:r>
      <w:r w:rsidRPr="00086F97">
        <w:rPr>
          <w:rFonts w:ascii="Arial" w:eastAsia="Arial" w:hAnsi="Arial" w:cs="Arial"/>
          <w:bCs/>
          <w:color w:val="000000"/>
          <w:spacing w:val="20"/>
        </w:rPr>
        <w:t xml:space="preserve"> </w:t>
      </w:r>
      <w:r w:rsidRPr="00086F97">
        <w:rPr>
          <w:rFonts w:ascii="Arial" w:eastAsia="Arial" w:hAnsi="Arial" w:cs="Arial"/>
          <w:bCs/>
          <w:color w:val="000000"/>
        </w:rPr>
        <w:t>rozsv</w:t>
      </w:r>
      <w:r w:rsidRPr="00086F97">
        <w:rPr>
          <w:rFonts w:ascii="Arial" w:eastAsia="Arial" w:hAnsi="Arial" w:cs="Arial"/>
          <w:bCs/>
          <w:color w:val="000000"/>
          <w:spacing w:val="-3"/>
          <w:w w:val="103"/>
        </w:rPr>
        <w:t>ěcení</w:t>
      </w:r>
      <w:r w:rsidRPr="00086F97">
        <w:rPr>
          <w:rFonts w:ascii="Arial" w:eastAsia="Arial" w:hAnsi="Arial" w:cs="Arial"/>
          <w:bCs/>
          <w:color w:val="000000"/>
          <w:spacing w:val="18"/>
        </w:rPr>
        <w:t xml:space="preserve"> </w:t>
      </w:r>
      <w:r w:rsidRPr="00086F97">
        <w:rPr>
          <w:rFonts w:ascii="Arial" w:eastAsia="Arial" w:hAnsi="Arial" w:cs="Arial"/>
          <w:bCs/>
          <w:color w:val="000000"/>
          <w:spacing w:val="1"/>
          <w:w w:val="99"/>
        </w:rPr>
        <w:t>vánočního</w:t>
      </w:r>
      <w:r w:rsidRPr="00086F97">
        <w:rPr>
          <w:rFonts w:ascii="Arial" w:eastAsia="Arial" w:hAnsi="Arial" w:cs="Arial"/>
          <w:bCs/>
          <w:color w:val="000000"/>
          <w:spacing w:val="22"/>
        </w:rPr>
        <w:t xml:space="preserve"> </w:t>
      </w:r>
      <w:r w:rsidRPr="00086F97">
        <w:rPr>
          <w:rFonts w:ascii="Arial" w:eastAsia="Arial" w:hAnsi="Arial" w:cs="Arial"/>
          <w:bCs/>
          <w:color w:val="000000"/>
        </w:rPr>
        <w:t>stromu a</w:t>
      </w:r>
      <w:r w:rsidRPr="00086F97">
        <w:rPr>
          <w:rFonts w:ascii="Arial" w:eastAsia="Arial" w:hAnsi="Arial" w:cs="Arial"/>
          <w:bCs/>
          <w:color w:val="000000"/>
          <w:spacing w:val="39"/>
        </w:rPr>
        <w:t xml:space="preserve"> </w:t>
      </w:r>
      <w:r w:rsidRPr="00086F97">
        <w:rPr>
          <w:rFonts w:ascii="Arial" w:eastAsia="Arial" w:hAnsi="Arial" w:cs="Arial"/>
          <w:bCs/>
          <w:color w:val="000000"/>
        </w:rPr>
        <w:t>na</w:t>
      </w:r>
      <w:r w:rsidRPr="00086F97">
        <w:rPr>
          <w:rFonts w:ascii="Arial" w:eastAsia="Arial" w:hAnsi="Arial" w:cs="Arial"/>
          <w:bCs/>
          <w:color w:val="000000"/>
          <w:spacing w:val="39"/>
        </w:rPr>
        <w:t xml:space="preserve"> </w:t>
      </w:r>
      <w:r w:rsidRPr="00086F97">
        <w:rPr>
          <w:rFonts w:ascii="Arial" w:eastAsia="Arial" w:hAnsi="Arial" w:cs="Arial"/>
          <w:bCs/>
          <w:color w:val="000000"/>
        </w:rPr>
        <w:t>akcích</w:t>
      </w:r>
      <w:r w:rsidRPr="00086F97">
        <w:rPr>
          <w:rFonts w:ascii="Arial" w:eastAsia="Arial" w:hAnsi="Arial" w:cs="Arial"/>
          <w:bCs/>
          <w:color w:val="000000"/>
          <w:spacing w:val="39"/>
        </w:rPr>
        <w:t xml:space="preserve"> </w:t>
      </w:r>
      <w:r w:rsidRPr="00086F97">
        <w:rPr>
          <w:rFonts w:ascii="Arial" w:eastAsia="Arial" w:hAnsi="Arial" w:cs="Arial"/>
          <w:bCs/>
          <w:color w:val="000000"/>
        </w:rPr>
        <w:t>v</w:t>
      </w:r>
      <w:r w:rsidRPr="00086F97">
        <w:rPr>
          <w:rFonts w:ascii="Arial" w:eastAsia="Arial" w:hAnsi="Arial" w:cs="Arial"/>
          <w:bCs/>
          <w:color w:val="000000"/>
          <w:w w:val="96"/>
        </w:rPr>
        <w:t xml:space="preserve"> </w:t>
      </w:r>
      <w:r w:rsidRPr="00086F97">
        <w:rPr>
          <w:rFonts w:ascii="Arial" w:eastAsia="Arial" w:hAnsi="Arial" w:cs="Arial"/>
          <w:bCs/>
          <w:color w:val="000000"/>
          <w:spacing w:val="1"/>
          <w:w w:val="99"/>
        </w:rPr>
        <w:t>adventním</w:t>
      </w:r>
      <w:r w:rsidRPr="00086F97">
        <w:rPr>
          <w:rFonts w:ascii="Arial" w:eastAsia="Arial" w:hAnsi="Arial" w:cs="Arial"/>
          <w:bCs/>
          <w:color w:val="000000"/>
          <w:spacing w:val="39"/>
        </w:rPr>
        <w:t xml:space="preserve"> </w:t>
      </w:r>
      <w:r w:rsidRPr="00086F97">
        <w:rPr>
          <w:rFonts w:ascii="Arial" w:eastAsia="Arial" w:hAnsi="Arial" w:cs="Arial"/>
          <w:bCs/>
          <w:color w:val="000000"/>
          <w:spacing w:val="-1"/>
          <w:w w:val="101"/>
        </w:rPr>
        <w:t>období</w:t>
      </w:r>
      <w:r w:rsidRPr="00086F97">
        <w:rPr>
          <w:rFonts w:ascii="Arial" w:eastAsia="Arial" w:hAnsi="Arial" w:cs="Arial"/>
          <w:bCs/>
          <w:color w:val="000000"/>
          <w:spacing w:val="39"/>
        </w:rPr>
        <w:t xml:space="preserve"> </w:t>
      </w:r>
      <w:r w:rsidRPr="00086F97">
        <w:rPr>
          <w:rFonts w:ascii="Arial" w:eastAsia="Arial" w:hAnsi="Arial" w:cs="Arial"/>
          <w:bCs/>
          <w:color w:val="000000"/>
        </w:rPr>
        <w:t>na</w:t>
      </w:r>
      <w:r w:rsidRPr="00086F97">
        <w:rPr>
          <w:rFonts w:ascii="Arial" w:eastAsia="Arial" w:hAnsi="Arial" w:cs="Arial"/>
          <w:bCs/>
          <w:color w:val="000000"/>
          <w:spacing w:val="38"/>
        </w:rPr>
        <w:t xml:space="preserve"> </w:t>
      </w:r>
      <w:r w:rsidRPr="00086F97">
        <w:rPr>
          <w:rFonts w:ascii="Arial" w:eastAsia="Arial" w:hAnsi="Arial" w:cs="Arial"/>
          <w:bCs/>
          <w:color w:val="000000"/>
          <w:spacing w:val="6"/>
          <w:w w:val="95"/>
        </w:rPr>
        <w:t>Masarykov</w:t>
      </w:r>
      <w:r w:rsidRPr="00086F97">
        <w:rPr>
          <w:rFonts w:ascii="Arial" w:eastAsia="Arial" w:hAnsi="Arial" w:cs="Arial"/>
          <w:bCs/>
          <w:color w:val="000000"/>
          <w:spacing w:val="10"/>
          <w:w w:val="88"/>
        </w:rPr>
        <w:t>ě</w:t>
      </w:r>
      <w:r w:rsidRPr="00086F97">
        <w:rPr>
          <w:rFonts w:ascii="Arial" w:eastAsia="Arial" w:hAnsi="Arial" w:cs="Arial"/>
          <w:bCs/>
          <w:color w:val="000000"/>
          <w:spacing w:val="29"/>
        </w:rPr>
        <w:t xml:space="preserve"> </w:t>
      </w:r>
      <w:r w:rsidRPr="00086F97">
        <w:rPr>
          <w:rFonts w:ascii="Arial" w:eastAsia="Arial" w:hAnsi="Arial" w:cs="Arial"/>
          <w:bCs/>
          <w:color w:val="000000"/>
        </w:rPr>
        <w:t>nám</w:t>
      </w:r>
      <w:r w:rsidRPr="00086F97">
        <w:rPr>
          <w:rFonts w:ascii="Arial" w:eastAsia="Arial" w:hAnsi="Arial" w:cs="Arial"/>
          <w:bCs/>
          <w:color w:val="000000"/>
          <w:spacing w:val="-4"/>
          <w:w w:val="105"/>
        </w:rPr>
        <w:t>ěstí.</w:t>
      </w:r>
      <w:r w:rsidRPr="00086F97">
        <w:rPr>
          <w:rFonts w:ascii="Arial" w:eastAsia="Arial" w:hAnsi="Arial" w:cs="Arial"/>
          <w:bCs/>
          <w:color w:val="000000"/>
          <w:spacing w:val="38"/>
        </w:rPr>
        <w:t xml:space="preserve"> </w:t>
      </w:r>
      <w:r w:rsidRPr="00086F97">
        <w:rPr>
          <w:rFonts w:ascii="Arial" w:eastAsia="Arial" w:hAnsi="Arial" w:cs="Arial"/>
          <w:bCs/>
          <w:color w:val="000000"/>
        </w:rPr>
        <w:t>Spolu</w:t>
      </w:r>
      <w:r w:rsidRPr="00086F97">
        <w:rPr>
          <w:rFonts w:ascii="Arial" w:eastAsia="Arial" w:hAnsi="Arial" w:cs="Arial"/>
          <w:bCs/>
          <w:color w:val="000000"/>
          <w:spacing w:val="36"/>
        </w:rPr>
        <w:t xml:space="preserve"> </w:t>
      </w:r>
      <w:r w:rsidRPr="00086F97">
        <w:rPr>
          <w:rFonts w:ascii="Arial" w:eastAsia="Arial" w:hAnsi="Arial" w:cs="Arial"/>
          <w:bCs/>
          <w:color w:val="000000"/>
        </w:rPr>
        <w:t>s organizátory</w:t>
      </w:r>
      <w:r w:rsidRPr="00086F97">
        <w:rPr>
          <w:rFonts w:ascii="Arial" w:eastAsia="Arial" w:hAnsi="Arial" w:cs="Arial"/>
          <w:bCs/>
          <w:color w:val="000000"/>
          <w:spacing w:val="37"/>
        </w:rPr>
        <w:t xml:space="preserve"> </w:t>
      </w:r>
      <w:r w:rsidRPr="00086F97">
        <w:rPr>
          <w:rFonts w:ascii="Arial" w:eastAsia="Arial" w:hAnsi="Arial" w:cs="Arial"/>
          <w:bCs/>
          <w:color w:val="000000"/>
          <w:spacing w:val="-5"/>
          <w:w w:val="105"/>
        </w:rPr>
        <w:t>dohlí</w:t>
      </w:r>
      <w:r w:rsidRPr="00086F97">
        <w:rPr>
          <w:rFonts w:ascii="Arial" w:eastAsia="Arial" w:hAnsi="Arial" w:cs="Arial"/>
          <w:bCs/>
          <w:color w:val="000000"/>
          <w:spacing w:val="6"/>
          <w:w w:val="93"/>
        </w:rPr>
        <w:t>želi</w:t>
      </w:r>
      <w:r w:rsidRPr="00086F97">
        <w:rPr>
          <w:rFonts w:ascii="Arial" w:eastAsia="Arial" w:hAnsi="Arial" w:cs="Arial"/>
          <w:bCs/>
          <w:color w:val="000000"/>
          <w:w w:val="91"/>
        </w:rPr>
        <w:t xml:space="preserve"> </w:t>
      </w:r>
      <w:r w:rsidRPr="00086F97">
        <w:rPr>
          <w:rFonts w:ascii="Arial" w:eastAsia="Arial" w:hAnsi="Arial" w:cs="Arial"/>
          <w:bCs/>
          <w:color w:val="000000"/>
        </w:rPr>
        <w:t>strá</w:t>
      </w:r>
      <w:r w:rsidRPr="00086F97">
        <w:rPr>
          <w:rFonts w:ascii="Arial" w:eastAsia="Arial" w:hAnsi="Arial" w:cs="Arial"/>
          <w:bCs/>
          <w:color w:val="000000"/>
          <w:spacing w:val="9"/>
          <w:w w:val="90"/>
        </w:rPr>
        <w:t>žníci</w:t>
      </w:r>
      <w:r w:rsidRPr="00086F97">
        <w:rPr>
          <w:rFonts w:ascii="Arial" w:eastAsia="Arial" w:hAnsi="Arial" w:cs="Arial"/>
          <w:bCs/>
          <w:color w:val="000000"/>
          <w:spacing w:val="36"/>
        </w:rPr>
        <w:t xml:space="preserve"> </w:t>
      </w:r>
      <w:r w:rsidRPr="00086F97">
        <w:rPr>
          <w:rFonts w:ascii="Arial" w:eastAsia="Arial" w:hAnsi="Arial" w:cs="Arial"/>
          <w:bCs/>
          <w:color w:val="000000"/>
        </w:rPr>
        <w:t>nad</w:t>
      </w:r>
      <w:r w:rsidRPr="00086F97">
        <w:rPr>
          <w:rFonts w:ascii="Arial" w:eastAsia="Arial" w:hAnsi="Arial" w:cs="Arial"/>
          <w:bCs/>
          <w:color w:val="000000"/>
          <w:spacing w:val="46"/>
        </w:rPr>
        <w:t xml:space="preserve"> </w:t>
      </w:r>
      <w:r w:rsidRPr="00086F97">
        <w:rPr>
          <w:rFonts w:ascii="Arial" w:eastAsia="Arial" w:hAnsi="Arial" w:cs="Arial"/>
          <w:bCs/>
          <w:color w:val="000000"/>
          <w:spacing w:val="11"/>
          <w:w w:val="91"/>
        </w:rPr>
        <w:t>bezpe</w:t>
      </w:r>
      <w:r w:rsidRPr="00086F97">
        <w:rPr>
          <w:rFonts w:ascii="Arial" w:eastAsia="Arial" w:hAnsi="Arial" w:cs="Arial"/>
          <w:bCs/>
          <w:color w:val="000000"/>
          <w:spacing w:val="8"/>
          <w:w w:val="91"/>
        </w:rPr>
        <w:t>čností</w:t>
      </w:r>
      <w:r w:rsidRPr="00086F97">
        <w:rPr>
          <w:rFonts w:ascii="Arial" w:eastAsia="Arial" w:hAnsi="Arial" w:cs="Arial"/>
          <w:bCs/>
          <w:color w:val="000000"/>
          <w:spacing w:val="34"/>
        </w:rPr>
        <w:t xml:space="preserve"> </w:t>
      </w:r>
      <w:r w:rsidRPr="00086F97">
        <w:rPr>
          <w:rFonts w:ascii="Arial" w:eastAsia="Arial" w:hAnsi="Arial" w:cs="Arial"/>
          <w:bCs/>
          <w:color w:val="000000"/>
        </w:rPr>
        <w:t>návšt</w:t>
      </w:r>
      <w:r w:rsidRPr="00086F97">
        <w:rPr>
          <w:rFonts w:ascii="Arial" w:eastAsia="Arial" w:hAnsi="Arial" w:cs="Arial"/>
          <w:bCs/>
          <w:color w:val="000000"/>
          <w:spacing w:val="3"/>
          <w:w w:val="97"/>
        </w:rPr>
        <w:t>ěvník</w:t>
      </w:r>
      <w:r w:rsidRPr="00086F97">
        <w:rPr>
          <w:rFonts w:ascii="Arial" w:eastAsia="Arial" w:hAnsi="Arial" w:cs="Arial"/>
          <w:bCs/>
          <w:color w:val="000000"/>
          <w:spacing w:val="13"/>
          <w:w w:val="88"/>
        </w:rPr>
        <w:t>ů</w:t>
      </w:r>
      <w:r w:rsidRPr="00086F97">
        <w:rPr>
          <w:rFonts w:ascii="Arial" w:eastAsia="Arial" w:hAnsi="Arial" w:cs="Arial"/>
          <w:bCs/>
          <w:color w:val="000000"/>
          <w:spacing w:val="31"/>
        </w:rPr>
        <w:t xml:space="preserve"> </w:t>
      </w:r>
      <w:r w:rsidRPr="00086F97">
        <w:rPr>
          <w:rFonts w:ascii="Arial" w:eastAsia="Arial" w:hAnsi="Arial" w:cs="Arial"/>
          <w:bCs/>
          <w:color w:val="000000"/>
          <w:spacing w:val="-2"/>
          <w:w w:val="102"/>
        </w:rPr>
        <w:t>akce</w:t>
      </w:r>
      <w:r w:rsidRPr="00086F97">
        <w:rPr>
          <w:rFonts w:ascii="Arial" w:eastAsia="Arial" w:hAnsi="Arial" w:cs="Arial"/>
          <w:bCs/>
          <w:color w:val="000000"/>
          <w:spacing w:val="42"/>
        </w:rPr>
        <w:t xml:space="preserve"> </w:t>
      </w:r>
      <w:r w:rsidRPr="00086F97">
        <w:rPr>
          <w:rFonts w:ascii="Arial" w:eastAsia="Arial" w:hAnsi="Arial" w:cs="Arial"/>
          <w:bCs/>
          <w:color w:val="000000"/>
        </w:rPr>
        <w:t>Krampus</w:t>
      </w:r>
      <w:r w:rsidRPr="00086F97">
        <w:rPr>
          <w:rFonts w:ascii="Arial" w:eastAsia="Arial" w:hAnsi="Arial" w:cs="Arial"/>
          <w:bCs/>
          <w:color w:val="000000"/>
          <w:spacing w:val="41"/>
        </w:rPr>
        <w:t xml:space="preserve"> </w:t>
      </w:r>
      <w:r w:rsidRPr="00086F97">
        <w:rPr>
          <w:rFonts w:ascii="Arial" w:eastAsia="Arial" w:hAnsi="Arial" w:cs="Arial"/>
          <w:bCs/>
          <w:color w:val="000000"/>
        </w:rPr>
        <w:t>Fire</w:t>
      </w:r>
      <w:r w:rsidRPr="00086F97">
        <w:rPr>
          <w:rFonts w:ascii="Arial" w:eastAsia="Arial" w:hAnsi="Arial" w:cs="Arial"/>
          <w:bCs/>
          <w:color w:val="000000"/>
          <w:spacing w:val="41"/>
        </w:rPr>
        <w:t xml:space="preserve"> </w:t>
      </w:r>
      <w:r w:rsidRPr="00086F97">
        <w:rPr>
          <w:rFonts w:ascii="Arial" w:eastAsia="Arial" w:hAnsi="Arial" w:cs="Arial"/>
          <w:bCs/>
          <w:color w:val="000000"/>
          <w:spacing w:val="1"/>
        </w:rPr>
        <w:t>Show</w:t>
      </w:r>
      <w:r w:rsidRPr="00086F97">
        <w:rPr>
          <w:rFonts w:ascii="Arial" w:eastAsia="Arial" w:hAnsi="Arial" w:cs="Arial"/>
          <w:bCs/>
          <w:color w:val="000000"/>
          <w:spacing w:val="36"/>
        </w:rPr>
        <w:t xml:space="preserve"> </w:t>
      </w:r>
      <w:r w:rsidRPr="00086F97">
        <w:rPr>
          <w:rFonts w:ascii="Arial" w:eastAsia="Arial" w:hAnsi="Arial" w:cs="Arial"/>
          <w:bCs/>
          <w:color w:val="000000"/>
        </w:rPr>
        <w:t>pořádané</w:t>
      </w:r>
      <w:r w:rsidRPr="00086F97">
        <w:rPr>
          <w:rFonts w:ascii="Arial" w:eastAsia="Arial" w:hAnsi="Arial" w:cs="Arial"/>
          <w:bCs/>
          <w:color w:val="000000"/>
          <w:spacing w:val="44"/>
        </w:rPr>
        <w:t xml:space="preserve"> </w:t>
      </w:r>
      <w:r w:rsidRPr="00086F97">
        <w:rPr>
          <w:rFonts w:ascii="Arial" w:eastAsia="Arial" w:hAnsi="Arial" w:cs="Arial"/>
          <w:bCs/>
          <w:color w:val="000000"/>
        </w:rPr>
        <w:t>v</w:t>
      </w:r>
      <w:r w:rsidRPr="00086F97">
        <w:rPr>
          <w:rFonts w:ascii="Arial" w:eastAsia="Arial" w:hAnsi="Arial" w:cs="Arial"/>
          <w:bCs/>
          <w:color w:val="000000"/>
          <w:w w:val="96"/>
        </w:rPr>
        <w:t xml:space="preserve"> </w:t>
      </w:r>
      <w:r w:rsidRPr="00086F97">
        <w:rPr>
          <w:rFonts w:ascii="Arial" w:eastAsia="Arial" w:hAnsi="Arial" w:cs="Arial"/>
          <w:bCs/>
          <w:color w:val="000000"/>
          <w:spacing w:val="-1"/>
          <w:w w:val="101"/>
        </w:rPr>
        <w:t>prostorách</w:t>
      </w:r>
      <w:r w:rsidRPr="00086F97">
        <w:rPr>
          <w:rFonts w:ascii="Arial" w:eastAsia="Arial" w:hAnsi="Arial" w:cs="Arial"/>
          <w:bCs/>
          <w:color w:val="000000"/>
        </w:rPr>
        <w:t xml:space="preserve"> OC B</w:t>
      </w:r>
      <w:r w:rsidRPr="00086F97">
        <w:rPr>
          <w:rFonts w:ascii="Arial" w:eastAsia="Arial" w:hAnsi="Arial" w:cs="Arial"/>
          <w:bCs/>
          <w:color w:val="000000"/>
          <w:spacing w:val="10"/>
          <w:w w:val="90"/>
        </w:rPr>
        <w:t>řezinky.</w:t>
      </w:r>
    </w:p>
    <w:p w:rsidR="00086F97" w:rsidRPr="00086F97" w:rsidRDefault="00086F97" w:rsidP="00C53BB9">
      <w:pPr>
        <w:spacing w:after="0" w:line="240" w:lineRule="auto"/>
        <w:jc w:val="both"/>
        <w:rPr>
          <w:rFonts w:ascii="Arial" w:hAnsi="Arial" w:cs="Arial"/>
        </w:rPr>
        <w:sectPr w:rsidR="00086F97" w:rsidRPr="00086F97">
          <w:type w:val="continuous"/>
          <w:pgSz w:w="11900" w:h="16840"/>
          <w:pgMar w:top="1125" w:right="1003" w:bottom="410" w:left="1132" w:header="851" w:footer="410" w:gutter="0"/>
          <w:cols w:space="0"/>
        </w:sectPr>
      </w:pPr>
    </w:p>
    <w:p w:rsidR="00086F97" w:rsidRPr="00086F97" w:rsidRDefault="00086F97" w:rsidP="00C53BB9">
      <w:pPr>
        <w:spacing w:after="0" w:line="240" w:lineRule="auto"/>
        <w:jc w:val="both"/>
        <w:rPr>
          <w:rFonts w:ascii="Arial" w:hAnsi="Arial" w:cs="Arial"/>
        </w:rPr>
        <w:sectPr w:rsidR="00086F97" w:rsidRPr="00086F97">
          <w:pgSz w:w="11900" w:h="16840"/>
          <w:pgMar w:top="1124" w:right="1004" w:bottom="410" w:left="1132" w:header="851" w:footer="410" w:gutter="0"/>
          <w:cols w:space="708"/>
        </w:sectPr>
      </w:pPr>
      <w:bookmarkStart w:id="3" w:name="_bookmark2"/>
      <w:bookmarkEnd w:id="3"/>
    </w:p>
    <w:p w:rsidR="00086F97" w:rsidRPr="00086F97" w:rsidRDefault="00086F97" w:rsidP="00C53BB9">
      <w:pPr>
        <w:spacing w:after="0" w:line="240" w:lineRule="auto"/>
        <w:jc w:val="both"/>
        <w:rPr>
          <w:rFonts w:ascii="Arial" w:hAnsi="Arial" w:cs="Arial"/>
        </w:rPr>
      </w:pPr>
      <w:r w:rsidRPr="00086F97">
        <w:rPr>
          <w:rFonts w:ascii="Arial" w:hAnsi="Arial" w:cs="Arial"/>
          <w:noProof/>
          <w:lang w:eastAsia="cs-CZ"/>
        </w:rPr>
        <w:drawing>
          <wp:anchor distT="0" distB="0" distL="114300" distR="114300" simplePos="0" relativeHeight="251720704" behindDoc="0" locked="0" layoutInCell="1" allowOverlap="1">
            <wp:simplePos x="0" y="0"/>
            <wp:positionH relativeFrom="page">
              <wp:posOffset>718820</wp:posOffset>
            </wp:positionH>
            <wp:positionV relativeFrom="page">
              <wp:posOffset>4651375</wp:posOffset>
            </wp:positionV>
            <wp:extent cx="5483860" cy="3201035"/>
            <wp:effectExtent l="0" t="0" r="2540" b="0"/>
            <wp:wrapNone/>
            <wp:docPr id="122" name="Obrázek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rId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83860" cy="3201035"/>
                    </a:xfrm>
                    <a:prstGeom prst="rect">
                      <a:avLst/>
                    </a:prstGeom>
                    <a:noFill/>
                  </pic:spPr>
                </pic:pic>
              </a:graphicData>
            </a:graphic>
            <wp14:sizeRelH relativeFrom="page">
              <wp14:pctWidth>0</wp14:pctWidth>
            </wp14:sizeRelH>
            <wp14:sizeRelV relativeFrom="page">
              <wp14:pctHeight>0</wp14:pctHeight>
            </wp14:sizeRelV>
          </wp:anchor>
        </w:drawing>
      </w:r>
    </w:p>
    <w:p w:rsidR="00086F97" w:rsidRPr="00086F97" w:rsidRDefault="00C53BB9" w:rsidP="00C53BB9">
      <w:pPr>
        <w:autoSpaceDE w:val="0"/>
        <w:autoSpaceDN w:val="0"/>
        <w:spacing w:after="0" w:line="240" w:lineRule="auto"/>
        <w:jc w:val="both"/>
        <w:rPr>
          <w:rFonts w:ascii="Arial" w:hAnsi="Arial" w:cs="Arial"/>
        </w:rPr>
      </w:pPr>
      <w:r w:rsidRPr="00086F97">
        <w:rPr>
          <w:rFonts w:ascii="Arial" w:hAnsi="Arial" w:cs="Arial"/>
          <w:noProof/>
          <w:lang w:eastAsia="cs-CZ"/>
        </w:rPr>
        <w:drawing>
          <wp:anchor distT="0" distB="0" distL="114300" distR="114300" simplePos="0" relativeHeight="251719680" behindDoc="0" locked="0" layoutInCell="1" allowOverlap="1">
            <wp:simplePos x="0" y="0"/>
            <wp:positionH relativeFrom="margin">
              <wp:align>left</wp:align>
            </wp:positionH>
            <wp:positionV relativeFrom="page">
              <wp:posOffset>1247774</wp:posOffset>
            </wp:positionV>
            <wp:extent cx="5483860" cy="3057525"/>
            <wp:effectExtent l="0" t="0" r="2540" b="9525"/>
            <wp:wrapNone/>
            <wp:docPr id="123" name="Obrázek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rId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83860" cy="3057525"/>
                    </a:xfrm>
                    <a:prstGeom prst="rect">
                      <a:avLst/>
                    </a:prstGeom>
                    <a:noFill/>
                  </pic:spPr>
                </pic:pic>
              </a:graphicData>
            </a:graphic>
            <wp14:sizeRelH relativeFrom="page">
              <wp14:pctWidth>0</wp14:pctWidth>
            </wp14:sizeRelH>
            <wp14:sizeRelV relativeFrom="page">
              <wp14:pctHeight>0</wp14:pctHeight>
            </wp14:sizeRelV>
          </wp:anchor>
        </w:drawing>
      </w:r>
      <w:r w:rsidR="00086F97" w:rsidRPr="00086F97">
        <w:rPr>
          <w:rFonts w:ascii="Arial" w:eastAsia="Arial" w:hAnsi="Arial" w:cs="Arial"/>
          <w:b/>
          <w:bCs/>
          <w:color w:val="000000"/>
        </w:rPr>
        <w:t>PŘESTUPKOVÝ</w:t>
      </w:r>
      <w:r w:rsidR="00086F97" w:rsidRPr="00086F97">
        <w:rPr>
          <w:rFonts w:ascii="Arial" w:eastAsia="Arial" w:hAnsi="Arial" w:cs="Arial"/>
          <w:b/>
          <w:bCs/>
          <w:color w:val="000000"/>
          <w:spacing w:val="2"/>
        </w:rPr>
        <w:t xml:space="preserve"> </w:t>
      </w:r>
      <w:r w:rsidR="00086F97" w:rsidRPr="00086F97">
        <w:rPr>
          <w:rFonts w:ascii="Arial" w:eastAsia="Arial" w:hAnsi="Arial" w:cs="Arial"/>
          <w:b/>
          <w:bCs/>
          <w:color w:val="000000"/>
          <w:spacing w:val="-1"/>
        </w:rPr>
        <w:t>ZÁKON</w:t>
      </w:r>
    </w:p>
    <w:p w:rsidR="00086F97" w:rsidRPr="00086F97" w:rsidRDefault="00086F97" w:rsidP="00C53BB9">
      <w:pPr>
        <w:spacing w:after="0" w:line="240" w:lineRule="auto"/>
        <w:jc w:val="both"/>
        <w:rPr>
          <w:rFonts w:ascii="Arial" w:hAnsi="Arial" w:cs="Arial"/>
        </w:rPr>
        <w:sectPr w:rsidR="00086F97" w:rsidRPr="00086F97">
          <w:type w:val="continuous"/>
          <w:pgSz w:w="11900" w:h="16840"/>
          <w:pgMar w:top="1124" w:right="1004" w:bottom="410" w:left="1132" w:header="851" w:footer="410" w:gutter="0"/>
          <w:cols w:space="0"/>
        </w:sectPr>
      </w:pPr>
    </w:p>
    <w:p w:rsidR="00086F97" w:rsidRPr="00086F97" w:rsidRDefault="00086F97" w:rsidP="00C53BB9">
      <w:pPr>
        <w:autoSpaceDE w:val="0"/>
        <w:autoSpaceDN w:val="0"/>
        <w:spacing w:after="0" w:line="240" w:lineRule="auto"/>
        <w:jc w:val="both"/>
        <w:rPr>
          <w:rFonts w:ascii="Arial" w:hAnsi="Arial" w:cs="Arial"/>
        </w:rPr>
      </w:pPr>
      <w:r w:rsidRPr="00086F97">
        <w:rPr>
          <w:rFonts w:ascii="Arial" w:eastAsia="Arial" w:hAnsi="Arial" w:cs="Arial"/>
          <w:b/>
          <w:bCs/>
          <w:color w:val="000000"/>
          <w:spacing w:val="13"/>
          <w:w w:val="91"/>
        </w:rPr>
        <w:lastRenderedPageBreak/>
        <w:t>Činnost</w:t>
      </w:r>
      <w:r w:rsidRPr="00086F97">
        <w:rPr>
          <w:rFonts w:ascii="Arial" w:eastAsia="Arial" w:hAnsi="Arial" w:cs="Arial"/>
          <w:b/>
          <w:bCs/>
          <w:color w:val="000000"/>
          <w:w w:val="86"/>
        </w:rPr>
        <w:t xml:space="preserve"> </w:t>
      </w:r>
      <w:r w:rsidRPr="00086F97">
        <w:rPr>
          <w:rFonts w:ascii="Arial" w:eastAsia="Arial" w:hAnsi="Arial" w:cs="Arial"/>
          <w:b/>
          <w:bCs/>
          <w:color w:val="000000"/>
          <w:spacing w:val="-4"/>
          <w:w w:val="103"/>
        </w:rPr>
        <w:t>na</w:t>
      </w:r>
      <w:r w:rsidRPr="00086F97">
        <w:rPr>
          <w:rFonts w:ascii="Arial" w:eastAsia="Arial" w:hAnsi="Arial" w:cs="Arial"/>
          <w:b/>
          <w:bCs/>
          <w:color w:val="000000"/>
          <w:spacing w:val="2"/>
        </w:rPr>
        <w:t xml:space="preserve"> </w:t>
      </w:r>
      <w:r w:rsidRPr="00086F97">
        <w:rPr>
          <w:rFonts w:ascii="Arial" w:eastAsia="Arial" w:hAnsi="Arial" w:cs="Arial"/>
          <w:b/>
          <w:bCs/>
          <w:color w:val="000000"/>
          <w:spacing w:val="3"/>
          <w:w w:val="98"/>
        </w:rPr>
        <w:t>úseku</w:t>
      </w:r>
      <w:r w:rsidRPr="00086F97">
        <w:rPr>
          <w:rFonts w:ascii="Arial" w:eastAsia="Arial" w:hAnsi="Arial" w:cs="Arial"/>
          <w:b/>
          <w:bCs/>
          <w:color w:val="000000"/>
          <w:w w:val="94"/>
        </w:rPr>
        <w:t xml:space="preserve"> </w:t>
      </w:r>
      <w:r w:rsidRPr="00086F97">
        <w:rPr>
          <w:rFonts w:ascii="Arial" w:eastAsia="Arial" w:hAnsi="Arial" w:cs="Arial"/>
          <w:b/>
          <w:bCs/>
          <w:color w:val="000000"/>
          <w:spacing w:val="14"/>
          <w:w w:val="91"/>
        </w:rPr>
        <w:t>bezpe</w:t>
      </w:r>
      <w:r w:rsidRPr="00086F97">
        <w:rPr>
          <w:rFonts w:ascii="Arial" w:eastAsia="Arial" w:hAnsi="Arial" w:cs="Arial"/>
          <w:b/>
          <w:bCs/>
          <w:color w:val="000000"/>
          <w:spacing w:val="2"/>
          <w:w w:val="97"/>
        </w:rPr>
        <w:t>čnosti</w:t>
      </w:r>
      <w:r w:rsidRPr="00086F97">
        <w:rPr>
          <w:rFonts w:ascii="Arial" w:eastAsia="Arial" w:hAnsi="Arial" w:cs="Arial"/>
          <w:b/>
          <w:bCs/>
          <w:color w:val="000000"/>
          <w:w w:val="97"/>
        </w:rPr>
        <w:t xml:space="preserve"> </w:t>
      </w:r>
      <w:r w:rsidRPr="00086F97">
        <w:rPr>
          <w:rFonts w:ascii="Arial" w:eastAsia="Arial" w:hAnsi="Arial" w:cs="Arial"/>
          <w:b/>
          <w:bCs/>
          <w:color w:val="000000"/>
          <w:spacing w:val="-1"/>
          <w:w w:val="102"/>
        </w:rPr>
        <w:t>a</w:t>
      </w:r>
      <w:r w:rsidRPr="00086F97">
        <w:rPr>
          <w:rFonts w:ascii="Arial" w:eastAsia="Arial" w:hAnsi="Arial" w:cs="Arial"/>
          <w:b/>
          <w:bCs/>
          <w:color w:val="000000"/>
          <w:w w:val="98"/>
        </w:rPr>
        <w:t xml:space="preserve"> </w:t>
      </w:r>
      <w:r w:rsidRPr="00086F97">
        <w:rPr>
          <w:rFonts w:ascii="Arial" w:eastAsia="Arial" w:hAnsi="Arial" w:cs="Arial"/>
          <w:b/>
          <w:bCs/>
          <w:color w:val="000000"/>
        </w:rPr>
        <w:t>plynulosti silničního</w:t>
      </w:r>
      <w:r w:rsidRPr="00086F97">
        <w:rPr>
          <w:rFonts w:ascii="Arial" w:eastAsia="Arial" w:hAnsi="Arial" w:cs="Arial"/>
          <w:b/>
          <w:bCs/>
          <w:color w:val="000000"/>
          <w:w w:val="98"/>
        </w:rPr>
        <w:t xml:space="preserve"> </w:t>
      </w:r>
      <w:r w:rsidRPr="00086F97">
        <w:rPr>
          <w:rFonts w:ascii="Arial" w:eastAsia="Arial" w:hAnsi="Arial" w:cs="Arial"/>
          <w:b/>
          <w:bCs/>
          <w:color w:val="000000"/>
          <w:spacing w:val="1"/>
          <w:w w:val="99"/>
        </w:rPr>
        <w:t>provozu</w:t>
      </w:r>
    </w:p>
    <w:p w:rsidR="00086F97" w:rsidRPr="00086F97" w:rsidRDefault="00086F97" w:rsidP="00C53BB9">
      <w:pPr>
        <w:autoSpaceDE w:val="0"/>
        <w:autoSpaceDN w:val="0"/>
        <w:spacing w:after="0" w:line="240" w:lineRule="auto"/>
        <w:ind w:firstLine="708"/>
        <w:jc w:val="both"/>
        <w:rPr>
          <w:rFonts w:ascii="Arial" w:hAnsi="Arial" w:cs="Arial"/>
        </w:rPr>
        <w:sectPr w:rsidR="00086F97" w:rsidRPr="00086F97">
          <w:pgSz w:w="11900" w:h="16840"/>
          <w:pgMar w:top="1125" w:right="1002" w:bottom="410" w:left="1132" w:header="851" w:footer="410" w:gutter="0"/>
          <w:cols w:space="708"/>
        </w:sectPr>
      </w:pPr>
      <w:r w:rsidRPr="00086F97">
        <w:rPr>
          <w:rFonts w:ascii="Arial" w:eastAsia="Arial" w:hAnsi="Arial" w:cs="Arial"/>
          <w:bCs/>
          <w:color w:val="000000"/>
        </w:rPr>
        <w:t>Úpravy</w:t>
      </w:r>
      <w:r w:rsidRPr="00086F97">
        <w:rPr>
          <w:rFonts w:ascii="Arial" w:eastAsia="Arial" w:hAnsi="Arial" w:cs="Arial"/>
          <w:bCs/>
          <w:color w:val="000000"/>
          <w:spacing w:val="36"/>
        </w:rPr>
        <w:t xml:space="preserve"> </w:t>
      </w:r>
      <w:r w:rsidRPr="00086F97">
        <w:rPr>
          <w:rFonts w:ascii="Arial" w:eastAsia="Arial" w:hAnsi="Arial" w:cs="Arial"/>
          <w:bCs/>
          <w:color w:val="000000"/>
          <w:spacing w:val="1"/>
          <w:w w:val="99"/>
        </w:rPr>
        <w:t>dopravního</w:t>
      </w:r>
      <w:r w:rsidRPr="00086F97">
        <w:rPr>
          <w:rFonts w:ascii="Arial" w:eastAsia="Arial" w:hAnsi="Arial" w:cs="Arial"/>
          <w:bCs/>
          <w:color w:val="000000"/>
          <w:spacing w:val="44"/>
        </w:rPr>
        <w:t xml:space="preserve"> </w:t>
      </w:r>
      <w:r w:rsidRPr="00086F97">
        <w:rPr>
          <w:rFonts w:ascii="Arial" w:eastAsia="Arial" w:hAnsi="Arial" w:cs="Arial"/>
          <w:bCs/>
          <w:color w:val="000000"/>
          <w:spacing w:val="7"/>
          <w:w w:val="94"/>
        </w:rPr>
        <w:t>zna</w:t>
      </w:r>
      <w:r w:rsidRPr="00086F97">
        <w:rPr>
          <w:rFonts w:ascii="Arial" w:eastAsia="Arial" w:hAnsi="Arial" w:cs="Arial"/>
          <w:bCs/>
          <w:color w:val="000000"/>
          <w:spacing w:val="9"/>
          <w:w w:val="91"/>
        </w:rPr>
        <w:t>čení</w:t>
      </w:r>
      <w:r w:rsidRPr="00086F97">
        <w:rPr>
          <w:rFonts w:ascii="Arial" w:eastAsia="Arial" w:hAnsi="Arial" w:cs="Arial"/>
          <w:bCs/>
          <w:color w:val="000000"/>
          <w:spacing w:val="28"/>
        </w:rPr>
        <w:t xml:space="preserve"> </w:t>
      </w:r>
      <w:r w:rsidRPr="00086F97">
        <w:rPr>
          <w:rFonts w:ascii="Arial" w:eastAsia="Arial" w:hAnsi="Arial" w:cs="Arial"/>
          <w:bCs/>
          <w:color w:val="000000"/>
        </w:rPr>
        <w:t>na</w:t>
      </w:r>
      <w:r w:rsidRPr="00086F97">
        <w:rPr>
          <w:rFonts w:ascii="Arial" w:eastAsia="Arial" w:hAnsi="Arial" w:cs="Arial"/>
          <w:bCs/>
          <w:color w:val="000000"/>
          <w:spacing w:val="42"/>
        </w:rPr>
        <w:t xml:space="preserve"> </w:t>
      </w:r>
      <w:r w:rsidRPr="00086F97">
        <w:rPr>
          <w:rFonts w:ascii="Arial" w:eastAsia="Arial" w:hAnsi="Arial" w:cs="Arial"/>
          <w:bCs/>
          <w:color w:val="000000"/>
          <w:spacing w:val="-1"/>
          <w:w w:val="101"/>
        </w:rPr>
        <w:t>území</w:t>
      </w:r>
      <w:r w:rsidRPr="00086F97">
        <w:rPr>
          <w:rFonts w:ascii="Arial" w:eastAsia="Arial" w:hAnsi="Arial" w:cs="Arial"/>
          <w:bCs/>
          <w:color w:val="000000"/>
          <w:spacing w:val="37"/>
        </w:rPr>
        <w:t xml:space="preserve"> </w:t>
      </w:r>
      <w:r w:rsidRPr="00086F97">
        <w:rPr>
          <w:rFonts w:ascii="Arial" w:eastAsia="Arial" w:hAnsi="Arial" w:cs="Arial"/>
          <w:bCs/>
          <w:color w:val="000000"/>
        </w:rPr>
        <w:t>m</w:t>
      </w:r>
      <w:r w:rsidRPr="00086F97">
        <w:rPr>
          <w:rFonts w:ascii="Arial" w:eastAsia="Arial" w:hAnsi="Arial" w:cs="Arial"/>
          <w:bCs/>
          <w:color w:val="000000"/>
          <w:spacing w:val="6"/>
          <w:w w:val="94"/>
        </w:rPr>
        <w:t>ěsta</w:t>
      </w:r>
      <w:r w:rsidRPr="00086F97">
        <w:rPr>
          <w:rFonts w:ascii="Arial" w:eastAsia="Arial" w:hAnsi="Arial" w:cs="Arial"/>
          <w:bCs/>
          <w:color w:val="000000"/>
          <w:spacing w:val="33"/>
        </w:rPr>
        <w:t xml:space="preserve"> </w:t>
      </w:r>
      <w:r w:rsidRPr="00086F97">
        <w:rPr>
          <w:rFonts w:ascii="Arial" w:eastAsia="Arial" w:hAnsi="Arial" w:cs="Arial"/>
          <w:bCs/>
          <w:color w:val="000000"/>
        </w:rPr>
        <w:t>Jihlavy</w:t>
      </w:r>
      <w:r w:rsidRPr="00086F97">
        <w:rPr>
          <w:rFonts w:ascii="Arial" w:eastAsia="Arial" w:hAnsi="Arial" w:cs="Arial"/>
          <w:bCs/>
          <w:color w:val="000000"/>
          <w:spacing w:val="39"/>
        </w:rPr>
        <w:t xml:space="preserve"> </w:t>
      </w:r>
      <w:r w:rsidRPr="00086F97">
        <w:rPr>
          <w:rFonts w:ascii="Arial" w:eastAsia="Arial" w:hAnsi="Arial" w:cs="Arial"/>
          <w:bCs/>
          <w:color w:val="000000"/>
        </w:rPr>
        <w:t>pokračují,</w:t>
      </w:r>
      <w:r w:rsidRPr="00086F97">
        <w:rPr>
          <w:rFonts w:ascii="Arial" w:eastAsia="Arial" w:hAnsi="Arial" w:cs="Arial"/>
          <w:bCs/>
          <w:color w:val="000000"/>
          <w:spacing w:val="38"/>
        </w:rPr>
        <w:t xml:space="preserve"> </w:t>
      </w:r>
      <w:r w:rsidRPr="00086F97">
        <w:rPr>
          <w:rFonts w:ascii="Arial" w:eastAsia="Arial" w:hAnsi="Arial" w:cs="Arial"/>
          <w:bCs/>
          <w:color w:val="000000"/>
          <w:spacing w:val="7"/>
          <w:w w:val="93"/>
        </w:rPr>
        <w:t>roz</w:t>
      </w:r>
      <w:r w:rsidRPr="00086F97">
        <w:rPr>
          <w:rFonts w:ascii="Arial" w:eastAsia="Arial" w:hAnsi="Arial" w:cs="Arial"/>
          <w:bCs/>
          <w:color w:val="000000"/>
          <w:spacing w:val="-1"/>
          <w:w w:val="97"/>
        </w:rPr>
        <w:t>ši</w:t>
      </w:r>
      <w:r w:rsidRPr="00086F97">
        <w:rPr>
          <w:rFonts w:ascii="Arial" w:eastAsia="Arial" w:hAnsi="Arial" w:cs="Arial"/>
          <w:bCs/>
          <w:color w:val="000000"/>
          <w:spacing w:val="-2"/>
          <w:w w:val="103"/>
        </w:rPr>
        <w:t>řují</w:t>
      </w:r>
      <w:r w:rsidRPr="00086F97">
        <w:rPr>
          <w:rFonts w:ascii="Arial" w:eastAsia="Arial" w:hAnsi="Arial" w:cs="Arial"/>
          <w:bCs/>
          <w:color w:val="000000"/>
          <w:spacing w:val="37"/>
        </w:rPr>
        <w:t xml:space="preserve"> </w:t>
      </w:r>
      <w:r w:rsidRPr="00086F97">
        <w:rPr>
          <w:rFonts w:ascii="Arial" w:eastAsia="Arial" w:hAnsi="Arial" w:cs="Arial"/>
          <w:bCs/>
          <w:color w:val="000000"/>
        </w:rPr>
        <w:t>se</w:t>
      </w:r>
      <w:r w:rsidRPr="00086F97">
        <w:rPr>
          <w:rFonts w:ascii="Arial" w:eastAsia="Arial" w:hAnsi="Arial" w:cs="Arial"/>
          <w:bCs/>
          <w:color w:val="000000"/>
          <w:w w:val="99"/>
        </w:rPr>
        <w:t xml:space="preserve"> </w:t>
      </w:r>
      <w:r w:rsidRPr="00086F97">
        <w:rPr>
          <w:rFonts w:ascii="Arial" w:eastAsia="Arial" w:hAnsi="Arial" w:cs="Arial"/>
          <w:bCs/>
          <w:color w:val="000000"/>
        </w:rPr>
        <w:t>oblasti</w:t>
      </w:r>
      <w:r w:rsidRPr="00086F97">
        <w:rPr>
          <w:rFonts w:ascii="Arial" w:eastAsia="Arial" w:hAnsi="Arial" w:cs="Arial"/>
          <w:bCs/>
          <w:color w:val="000000"/>
          <w:spacing w:val="3"/>
        </w:rPr>
        <w:t xml:space="preserve"> </w:t>
      </w:r>
      <w:r w:rsidRPr="00086F97">
        <w:rPr>
          <w:rFonts w:ascii="Arial" w:eastAsia="Arial" w:hAnsi="Arial" w:cs="Arial"/>
          <w:bCs/>
          <w:color w:val="000000"/>
        </w:rPr>
        <w:t xml:space="preserve">s </w:t>
      </w:r>
      <w:r w:rsidRPr="00086F97">
        <w:rPr>
          <w:rFonts w:ascii="Arial" w:eastAsia="Arial" w:hAnsi="Arial" w:cs="Arial"/>
          <w:bCs/>
          <w:color w:val="000000"/>
          <w:spacing w:val="12"/>
          <w:w w:val="90"/>
        </w:rPr>
        <w:t>vyzna</w:t>
      </w:r>
      <w:r w:rsidRPr="00086F97">
        <w:rPr>
          <w:rFonts w:ascii="Arial" w:eastAsia="Arial" w:hAnsi="Arial" w:cs="Arial"/>
          <w:bCs/>
          <w:color w:val="000000"/>
          <w:spacing w:val="6"/>
          <w:w w:val="94"/>
        </w:rPr>
        <w:t>čenými</w:t>
      </w:r>
      <w:r w:rsidRPr="00086F97">
        <w:rPr>
          <w:rFonts w:ascii="Arial" w:eastAsia="Arial" w:hAnsi="Arial" w:cs="Arial"/>
          <w:bCs/>
          <w:color w:val="000000"/>
          <w:spacing w:val="54"/>
        </w:rPr>
        <w:t xml:space="preserve"> </w:t>
      </w:r>
      <w:r w:rsidRPr="00086F97">
        <w:rPr>
          <w:rFonts w:ascii="Arial" w:eastAsia="Arial" w:hAnsi="Arial" w:cs="Arial"/>
          <w:bCs/>
          <w:color w:val="000000"/>
        </w:rPr>
        <w:t>zónami</w:t>
      </w:r>
      <w:r w:rsidRPr="00086F97">
        <w:rPr>
          <w:rFonts w:ascii="Arial" w:eastAsia="Arial" w:hAnsi="Arial" w:cs="Arial"/>
          <w:bCs/>
          <w:color w:val="000000"/>
          <w:spacing w:val="57"/>
        </w:rPr>
        <w:t xml:space="preserve"> </w:t>
      </w:r>
      <w:r w:rsidRPr="00086F97">
        <w:rPr>
          <w:rFonts w:ascii="Arial" w:eastAsia="Arial" w:hAnsi="Arial" w:cs="Arial"/>
          <w:bCs/>
          <w:color w:val="000000"/>
          <w:spacing w:val="-3"/>
          <w:w w:val="103"/>
        </w:rPr>
        <w:t>pro</w:t>
      </w:r>
      <w:r w:rsidRPr="00086F97">
        <w:rPr>
          <w:rFonts w:ascii="Arial" w:eastAsia="Arial" w:hAnsi="Arial" w:cs="Arial"/>
          <w:bCs/>
          <w:color w:val="000000"/>
          <w:spacing w:val="58"/>
        </w:rPr>
        <w:t xml:space="preserve"> </w:t>
      </w:r>
      <w:r w:rsidRPr="00086F97">
        <w:rPr>
          <w:rFonts w:ascii="Arial" w:eastAsia="Arial" w:hAnsi="Arial" w:cs="Arial"/>
          <w:bCs/>
          <w:color w:val="000000"/>
        </w:rPr>
        <w:t>parkování.</w:t>
      </w:r>
      <w:r w:rsidRPr="00086F97">
        <w:rPr>
          <w:rFonts w:ascii="Arial" w:eastAsia="Arial" w:hAnsi="Arial" w:cs="Arial"/>
          <w:bCs/>
          <w:color w:val="000000"/>
          <w:spacing w:val="61"/>
        </w:rPr>
        <w:t xml:space="preserve"> </w:t>
      </w:r>
      <w:r w:rsidRPr="00086F97">
        <w:rPr>
          <w:rFonts w:ascii="Arial" w:eastAsia="Arial" w:hAnsi="Arial" w:cs="Arial"/>
          <w:bCs/>
          <w:color w:val="000000"/>
          <w:spacing w:val="5"/>
          <w:w w:val="95"/>
        </w:rPr>
        <w:t>Strá</w:t>
      </w:r>
      <w:r w:rsidRPr="00086F97">
        <w:rPr>
          <w:rFonts w:ascii="Arial" w:eastAsia="Arial" w:hAnsi="Arial" w:cs="Arial"/>
          <w:bCs/>
          <w:color w:val="000000"/>
          <w:spacing w:val="-1"/>
        </w:rPr>
        <w:t>žníci</w:t>
      </w:r>
      <w:r w:rsidRPr="00086F97">
        <w:rPr>
          <w:rFonts w:ascii="Arial" w:eastAsia="Arial" w:hAnsi="Arial" w:cs="Arial"/>
          <w:bCs/>
          <w:color w:val="000000"/>
          <w:spacing w:val="58"/>
        </w:rPr>
        <w:t xml:space="preserve"> </w:t>
      </w:r>
      <w:r w:rsidRPr="00086F97">
        <w:rPr>
          <w:rFonts w:ascii="Arial" w:eastAsia="Arial" w:hAnsi="Arial" w:cs="Arial"/>
          <w:bCs/>
          <w:color w:val="000000"/>
          <w:spacing w:val="-5"/>
          <w:w w:val="105"/>
        </w:rPr>
        <w:t>dohlí</w:t>
      </w:r>
      <w:r w:rsidRPr="00086F97">
        <w:rPr>
          <w:rFonts w:ascii="Arial" w:eastAsia="Arial" w:hAnsi="Arial" w:cs="Arial"/>
          <w:bCs/>
          <w:color w:val="000000"/>
        </w:rPr>
        <w:t>žejí</w:t>
      </w:r>
      <w:r w:rsidRPr="00086F97">
        <w:rPr>
          <w:rFonts w:ascii="Arial" w:eastAsia="Arial" w:hAnsi="Arial" w:cs="Arial"/>
          <w:bCs/>
          <w:color w:val="000000"/>
          <w:spacing w:val="59"/>
        </w:rPr>
        <w:t xml:space="preserve"> </w:t>
      </w:r>
      <w:r w:rsidRPr="00086F97">
        <w:rPr>
          <w:rFonts w:ascii="Arial" w:eastAsia="Arial" w:hAnsi="Arial" w:cs="Arial"/>
          <w:bCs/>
          <w:color w:val="000000"/>
        </w:rPr>
        <w:t>nad</w:t>
      </w:r>
      <w:r w:rsidRPr="00086F97">
        <w:rPr>
          <w:rFonts w:ascii="Arial" w:eastAsia="Arial" w:hAnsi="Arial" w:cs="Arial"/>
          <w:bCs/>
          <w:color w:val="000000"/>
          <w:spacing w:val="61"/>
        </w:rPr>
        <w:t xml:space="preserve"> </w:t>
      </w:r>
      <w:r w:rsidRPr="00086F97">
        <w:rPr>
          <w:rFonts w:ascii="Arial" w:eastAsia="Arial" w:hAnsi="Arial" w:cs="Arial"/>
          <w:bCs/>
          <w:color w:val="000000"/>
          <w:spacing w:val="7"/>
          <w:w w:val="94"/>
        </w:rPr>
        <w:t>bezpe</w:t>
      </w:r>
      <w:r w:rsidRPr="00086F97">
        <w:rPr>
          <w:rFonts w:ascii="Arial" w:eastAsia="Arial" w:hAnsi="Arial" w:cs="Arial"/>
          <w:bCs/>
          <w:color w:val="000000"/>
          <w:spacing w:val="10"/>
          <w:w w:val="90"/>
        </w:rPr>
        <w:t>čností</w:t>
      </w:r>
      <w:r w:rsidRPr="00086F97">
        <w:rPr>
          <w:rFonts w:ascii="Arial" w:eastAsia="Arial" w:hAnsi="Arial" w:cs="Arial"/>
          <w:bCs/>
          <w:color w:val="000000"/>
          <w:spacing w:val="50"/>
        </w:rPr>
        <w:t xml:space="preserve"> </w:t>
      </w:r>
      <w:r w:rsidRPr="00086F97">
        <w:rPr>
          <w:rFonts w:ascii="Arial" w:eastAsia="Arial" w:hAnsi="Arial" w:cs="Arial"/>
          <w:bCs/>
          <w:color w:val="000000"/>
        </w:rPr>
        <w:t>v</w:t>
      </w:r>
      <w:r w:rsidRPr="00086F97">
        <w:rPr>
          <w:rFonts w:ascii="Arial" w:eastAsia="Arial" w:hAnsi="Arial" w:cs="Arial"/>
          <w:bCs/>
          <w:color w:val="000000"/>
          <w:w w:val="97"/>
        </w:rPr>
        <w:t xml:space="preserve"> </w:t>
      </w:r>
      <w:r w:rsidRPr="00086F97">
        <w:rPr>
          <w:rFonts w:ascii="Arial" w:eastAsia="Arial" w:hAnsi="Arial" w:cs="Arial"/>
          <w:bCs/>
          <w:color w:val="000000"/>
          <w:spacing w:val="-6"/>
          <w:w w:val="105"/>
        </w:rPr>
        <w:t>dopravním</w:t>
      </w:r>
      <w:r w:rsidRPr="00086F97">
        <w:rPr>
          <w:rFonts w:ascii="Arial" w:eastAsia="Arial" w:hAnsi="Arial" w:cs="Arial"/>
          <w:bCs/>
          <w:color w:val="000000"/>
          <w:spacing w:val="1"/>
        </w:rPr>
        <w:t xml:space="preserve"> </w:t>
      </w:r>
      <w:r w:rsidRPr="00086F97">
        <w:rPr>
          <w:rFonts w:ascii="Arial" w:eastAsia="Arial" w:hAnsi="Arial" w:cs="Arial"/>
          <w:bCs/>
          <w:color w:val="000000"/>
          <w:spacing w:val="10"/>
          <w:w w:val="91"/>
        </w:rPr>
        <w:t>provozu,</w:t>
      </w:r>
      <w:r w:rsidRPr="00086F97">
        <w:rPr>
          <w:rFonts w:ascii="Arial" w:eastAsia="Arial" w:hAnsi="Arial" w:cs="Arial"/>
          <w:bCs/>
          <w:color w:val="000000"/>
          <w:spacing w:val="39"/>
        </w:rPr>
        <w:t xml:space="preserve"> </w:t>
      </w:r>
      <w:r w:rsidRPr="00086F97">
        <w:rPr>
          <w:rFonts w:ascii="Arial" w:eastAsia="Arial" w:hAnsi="Arial" w:cs="Arial"/>
          <w:bCs/>
          <w:color w:val="000000"/>
          <w:spacing w:val="10"/>
          <w:w w:val="91"/>
        </w:rPr>
        <w:t>vysv</w:t>
      </w:r>
      <w:r w:rsidRPr="00086F97">
        <w:rPr>
          <w:rFonts w:ascii="Arial" w:eastAsia="Arial" w:hAnsi="Arial" w:cs="Arial"/>
          <w:bCs/>
          <w:color w:val="000000"/>
          <w:w w:val="99"/>
        </w:rPr>
        <w:t>ětlují</w:t>
      </w:r>
      <w:r w:rsidRPr="00086F97">
        <w:rPr>
          <w:rFonts w:ascii="Arial" w:eastAsia="Arial" w:hAnsi="Arial" w:cs="Arial"/>
          <w:bCs/>
          <w:color w:val="000000"/>
          <w:spacing w:val="46"/>
        </w:rPr>
        <w:t xml:space="preserve"> </w:t>
      </w:r>
      <w:r w:rsidRPr="00086F97">
        <w:rPr>
          <w:rFonts w:ascii="Arial" w:eastAsia="Arial" w:hAnsi="Arial" w:cs="Arial"/>
          <w:bCs/>
          <w:color w:val="000000"/>
        </w:rPr>
        <w:t>nová</w:t>
      </w:r>
      <w:r w:rsidRPr="00086F97">
        <w:rPr>
          <w:rFonts w:ascii="Arial" w:eastAsia="Arial" w:hAnsi="Arial" w:cs="Arial"/>
          <w:bCs/>
          <w:color w:val="000000"/>
          <w:spacing w:val="49"/>
        </w:rPr>
        <w:t xml:space="preserve"> </w:t>
      </w:r>
      <w:r w:rsidRPr="00086F97">
        <w:rPr>
          <w:rFonts w:ascii="Arial" w:eastAsia="Arial" w:hAnsi="Arial" w:cs="Arial"/>
          <w:bCs/>
          <w:color w:val="000000"/>
        </w:rPr>
        <w:t>dopravní</w:t>
      </w:r>
      <w:r w:rsidRPr="00086F97">
        <w:rPr>
          <w:rFonts w:ascii="Arial" w:eastAsia="Arial" w:hAnsi="Arial" w:cs="Arial"/>
          <w:bCs/>
          <w:color w:val="000000"/>
          <w:spacing w:val="47"/>
        </w:rPr>
        <w:t xml:space="preserve"> </w:t>
      </w:r>
      <w:r w:rsidRPr="00086F97">
        <w:rPr>
          <w:rFonts w:ascii="Arial" w:eastAsia="Arial" w:hAnsi="Arial" w:cs="Arial"/>
          <w:bCs/>
          <w:color w:val="000000"/>
          <w:spacing w:val="12"/>
          <w:w w:val="90"/>
        </w:rPr>
        <w:t>zna</w:t>
      </w:r>
      <w:r w:rsidRPr="00086F97">
        <w:rPr>
          <w:rFonts w:ascii="Arial" w:eastAsia="Arial" w:hAnsi="Arial" w:cs="Arial"/>
          <w:bCs/>
          <w:color w:val="000000"/>
          <w:w w:val="98"/>
        </w:rPr>
        <w:t>čení</w:t>
      </w:r>
      <w:r w:rsidRPr="00086F97">
        <w:rPr>
          <w:rFonts w:ascii="Arial" w:eastAsia="Arial" w:hAnsi="Arial" w:cs="Arial"/>
          <w:bCs/>
          <w:color w:val="000000"/>
          <w:spacing w:val="49"/>
        </w:rPr>
        <w:t xml:space="preserve"> </w:t>
      </w:r>
      <w:r w:rsidRPr="00086F97">
        <w:rPr>
          <w:rFonts w:ascii="Arial" w:eastAsia="Arial" w:hAnsi="Arial" w:cs="Arial"/>
          <w:bCs/>
          <w:color w:val="000000"/>
        </w:rPr>
        <w:t>na</w:t>
      </w:r>
      <w:r w:rsidRPr="00086F97">
        <w:rPr>
          <w:rFonts w:ascii="Arial" w:eastAsia="Arial" w:hAnsi="Arial" w:cs="Arial"/>
          <w:bCs/>
          <w:color w:val="000000"/>
          <w:spacing w:val="50"/>
        </w:rPr>
        <w:t xml:space="preserve"> </w:t>
      </w:r>
      <w:r w:rsidRPr="00086F97">
        <w:rPr>
          <w:rFonts w:ascii="Arial" w:eastAsia="Arial" w:hAnsi="Arial" w:cs="Arial"/>
          <w:bCs/>
          <w:color w:val="000000"/>
        </w:rPr>
        <w:t>území</w:t>
      </w:r>
      <w:r w:rsidRPr="00086F97">
        <w:rPr>
          <w:rFonts w:ascii="Arial" w:eastAsia="Arial" w:hAnsi="Arial" w:cs="Arial"/>
          <w:bCs/>
          <w:color w:val="000000"/>
          <w:spacing w:val="43"/>
        </w:rPr>
        <w:t xml:space="preserve"> </w:t>
      </w:r>
      <w:r w:rsidRPr="00086F97">
        <w:rPr>
          <w:rFonts w:ascii="Arial" w:eastAsia="Arial" w:hAnsi="Arial" w:cs="Arial"/>
          <w:bCs/>
          <w:color w:val="000000"/>
        </w:rPr>
        <w:t>m</w:t>
      </w:r>
      <w:r w:rsidRPr="00086F97">
        <w:rPr>
          <w:rFonts w:ascii="Arial" w:eastAsia="Arial" w:hAnsi="Arial" w:cs="Arial"/>
          <w:bCs/>
          <w:color w:val="000000"/>
          <w:spacing w:val="-5"/>
          <w:w w:val="105"/>
        </w:rPr>
        <w:t>ěsta.</w:t>
      </w:r>
      <w:r w:rsidRPr="00086F97">
        <w:rPr>
          <w:rFonts w:ascii="Arial" w:eastAsia="Arial" w:hAnsi="Arial" w:cs="Arial"/>
          <w:bCs/>
          <w:color w:val="000000"/>
          <w:spacing w:val="50"/>
        </w:rPr>
        <w:t xml:space="preserve"> </w:t>
      </w:r>
      <w:r w:rsidRPr="00086F97">
        <w:rPr>
          <w:rFonts w:ascii="Arial" w:eastAsia="Arial" w:hAnsi="Arial" w:cs="Arial"/>
          <w:bCs/>
          <w:color w:val="000000"/>
        </w:rPr>
        <w:t>V</w:t>
      </w:r>
      <w:r w:rsidRPr="00086F97">
        <w:rPr>
          <w:rFonts w:ascii="Arial" w:eastAsia="Arial" w:hAnsi="Arial" w:cs="Arial"/>
          <w:bCs/>
          <w:color w:val="000000"/>
          <w:spacing w:val="2"/>
        </w:rPr>
        <w:t xml:space="preserve"> </w:t>
      </w:r>
      <w:r w:rsidRPr="00086F97">
        <w:rPr>
          <w:rFonts w:ascii="Arial" w:eastAsia="Arial" w:hAnsi="Arial" w:cs="Arial"/>
          <w:bCs/>
          <w:color w:val="000000"/>
          <w:spacing w:val="-1"/>
        </w:rPr>
        <w:t>Jihlav</w:t>
      </w:r>
      <w:r w:rsidRPr="00086F97">
        <w:rPr>
          <w:rFonts w:ascii="Arial" w:eastAsia="Arial" w:hAnsi="Arial" w:cs="Arial"/>
          <w:bCs/>
          <w:color w:val="000000"/>
        </w:rPr>
        <w:t>ě</w:t>
      </w:r>
      <w:r w:rsidRPr="00086F97">
        <w:rPr>
          <w:rFonts w:ascii="Arial" w:eastAsia="Arial" w:hAnsi="Arial" w:cs="Arial"/>
          <w:bCs/>
          <w:color w:val="000000"/>
          <w:spacing w:val="49"/>
        </w:rPr>
        <w:t xml:space="preserve"> </w:t>
      </w:r>
      <w:r w:rsidRPr="00086F97">
        <w:rPr>
          <w:rFonts w:ascii="Arial" w:eastAsia="Arial" w:hAnsi="Arial" w:cs="Arial"/>
          <w:bCs/>
          <w:color w:val="000000"/>
        </w:rPr>
        <w:t>se</w:t>
      </w:r>
      <w:r w:rsidRPr="00086F97">
        <w:rPr>
          <w:rFonts w:ascii="Arial" w:eastAsia="Arial" w:hAnsi="Arial" w:cs="Arial"/>
          <w:bCs/>
          <w:color w:val="000000"/>
          <w:spacing w:val="51"/>
        </w:rPr>
        <w:t xml:space="preserve"> </w:t>
      </w:r>
      <w:r w:rsidRPr="00086F97">
        <w:rPr>
          <w:rFonts w:ascii="Arial" w:eastAsia="Arial" w:hAnsi="Arial" w:cs="Arial"/>
          <w:bCs/>
          <w:color w:val="000000"/>
          <w:spacing w:val="9"/>
          <w:w w:val="92"/>
        </w:rPr>
        <w:t>nov</w:t>
      </w:r>
      <w:r w:rsidRPr="00086F97">
        <w:rPr>
          <w:rFonts w:ascii="Arial" w:eastAsia="Arial" w:hAnsi="Arial" w:cs="Arial"/>
          <w:bCs/>
          <w:color w:val="000000"/>
          <w:spacing w:val="11"/>
          <w:w w:val="85"/>
        </w:rPr>
        <w:t>ě</w:t>
      </w:r>
      <w:r w:rsidRPr="00086F97">
        <w:rPr>
          <w:rFonts w:ascii="Arial" w:eastAsia="Arial" w:hAnsi="Arial" w:cs="Arial"/>
          <w:bCs/>
          <w:color w:val="000000"/>
          <w:spacing w:val="40"/>
        </w:rPr>
        <w:t xml:space="preserve"> </w:t>
      </w:r>
      <w:r w:rsidRPr="00086F97">
        <w:rPr>
          <w:rFonts w:ascii="Arial" w:eastAsia="Arial" w:hAnsi="Arial" w:cs="Arial"/>
          <w:bCs/>
          <w:color w:val="000000"/>
          <w:spacing w:val="10"/>
          <w:w w:val="90"/>
        </w:rPr>
        <w:t>objevilo</w:t>
      </w:r>
      <w:r w:rsidRPr="00086F97">
        <w:rPr>
          <w:rFonts w:ascii="Arial" w:eastAsia="Arial" w:hAnsi="Arial" w:cs="Arial"/>
          <w:bCs/>
          <w:color w:val="000000"/>
          <w:w w:val="82"/>
        </w:rPr>
        <w:t xml:space="preserve"> </w:t>
      </w:r>
      <w:r w:rsidRPr="00086F97">
        <w:rPr>
          <w:rFonts w:ascii="Arial" w:eastAsia="Arial" w:hAnsi="Arial" w:cs="Arial"/>
          <w:bCs/>
          <w:color w:val="000000"/>
          <w:spacing w:val="4"/>
          <w:w w:val="96"/>
        </w:rPr>
        <w:t>vozidlo</w:t>
      </w:r>
      <w:r w:rsidRPr="00086F97">
        <w:rPr>
          <w:rFonts w:ascii="Arial" w:eastAsia="Arial" w:hAnsi="Arial" w:cs="Arial"/>
          <w:bCs/>
          <w:color w:val="000000"/>
          <w:spacing w:val="117"/>
        </w:rPr>
        <w:t xml:space="preserve"> </w:t>
      </w:r>
      <w:r w:rsidRPr="00086F97">
        <w:rPr>
          <w:rFonts w:ascii="Arial" w:eastAsia="Arial" w:hAnsi="Arial" w:cs="Arial"/>
          <w:bCs/>
          <w:color w:val="000000"/>
        </w:rPr>
        <w:t>automatické</w:t>
      </w:r>
      <w:r w:rsidRPr="00086F97">
        <w:rPr>
          <w:rFonts w:ascii="Arial" w:eastAsia="Arial" w:hAnsi="Arial" w:cs="Arial"/>
          <w:bCs/>
          <w:color w:val="000000"/>
          <w:spacing w:val="119"/>
        </w:rPr>
        <w:t xml:space="preserve"> </w:t>
      </w:r>
      <w:r w:rsidRPr="00086F97">
        <w:rPr>
          <w:rFonts w:ascii="Arial" w:eastAsia="Arial" w:hAnsi="Arial" w:cs="Arial"/>
          <w:bCs/>
          <w:color w:val="000000"/>
        </w:rPr>
        <w:t>kontroly,</w:t>
      </w:r>
      <w:r w:rsidRPr="00086F97">
        <w:rPr>
          <w:rFonts w:ascii="Arial" w:eastAsia="Arial" w:hAnsi="Arial" w:cs="Arial"/>
          <w:bCs/>
          <w:color w:val="000000"/>
          <w:spacing w:val="121"/>
        </w:rPr>
        <w:t xml:space="preserve"> </w:t>
      </w:r>
      <w:r w:rsidRPr="00086F97">
        <w:rPr>
          <w:rFonts w:ascii="Arial" w:eastAsia="Arial" w:hAnsi="Arial" w:cs="Arial"/>
          <w:bCs/>
          <w:color w:val="000000"/>
          <w:spacing w:val="-4"/>
          <w:w w:val="104"/>
        </w:rPr>
        <w:t>které</w:t>
      </w:r>
      <w:r w:rsidRPr="00086F97">
        <w:rPr>
          <w:rFonts w:ascii="Arial" w:eastAsia="Arial" w:hAnsi="Arial" w:cs="Arial"/>
          <w:bCs/>
          <w:color w:val="000000"/>
          <w:spacing w:val="119"/>
        </w:rPr>
        <w:t xml:space="preserve"> </w:t>
      </w:r>
      <w:r w:rsidRPr="00086F97">
        <w:rPr>
          <w:rFonts w:ascii="Arial" w:eastAsia="Arial" w:hAnsi="Arial" w:cs="Arial"/>
          <w:bCs/>
          <w:color w:val="000000"/>
          <w:spacing w:val="8"/>
          <w:w w:val="91"/>
        </w:rPr>
        <w:t>projí</w:t>
      </w:r>
      <w:r w:rsidRPr="00086F97">
        <w:rPr>
          <w:rFonts w:ascii="Arial" w:eastAsia="Arial" w:hAnsi="Arial" w:cs="Arial"/>
          <w:bCs/>
          <w:color w:val="000000"/>
          <w:spacing w:val="9"/>
          <w:w w:val="89"/>
        </w:rPr>
        <w:t>ždí</w:t>
      </w:r>
      <w:r w:rsidRPr="00086F97">
        <w:rPr>
          <w:rFonts w:ascii="Arial" w:eastAsia="Arial" w:hAnsi="Arial" w:cs="Arial"/>
          <w:bCs/>
          <w:color w:val="000000"/>
          <w:spacing w:val="109"/>
        </w:rPr>
        <w:t xml:space="preserve"> </w:t>
      </w:r>
      <w:r w:rsidRPr="00086F97">
        <w:rPr>
          <w:rFonts w:ascii="Arial" w:eastAsia="Arial" w:hAnsi="Arial" w:cs="Arial"/>
          <w:bCs/>
          <w:color w:val="000000"/>
          <w:spacing w:val="-5"/>
          <w:w w:val="105"/>
        </w:rPr>
        <w:t>ulicemi,</w:t>
      </w:r>
      <w:r w:rsidRPr="00086F97">
        <w:rPr>
          <w:rFonts w:ascii="Arial" w:eastAsia="Arial" w:hAnsi="Arial" w:cs="Arial"/>
          <w:bCs/>
          <w:color w:val="000000"/>
          <w:spacing w:val="121"/>
        </w:rPr>
        <w:t xml:space="preserve"> </w:t>
      </w:r>
      <w:r w:rsidRPr="00086F97">
        <w:rPr>
          <w:rFonts w:ascii="Arial" w:eastAsia="Arial" w:hAnsi="Arial" w:cs="Arial"/>
          <w:bCs/>
          <w:color w:val="000000"/>
          <w:spacing w:val="1"/>
          <w:w w:val="99"/>
        </w:rPr>
        <w:t>monitoruje</w:t>
      </w:r>
      <w:r w:rsidRPr="00086F97">
        <w:rPr>
          <w:rFonts w:ascii="Arial" w:eastAsia="Arial" w:hAnsi="Arial" w:cs="Arial"/>
          <w:bCs/>
          <w:color w:val="000000"/>
          <w:spacing w:val="119"/>
        </w:rPr>
        <w:t xml:space="preserve"> </w:t>
      </w:r>
      <w:r w:rsidRPr="00086F97">
        <w:rPr>
          <w:rFonts w:ascii="Arial" w:eastAsia="Arial" w:hAnsi="Arial" w:cs="Arial"/>
          <w:bCs/>
          <w:color w:val="000000"/>
          <w:spacing w:val="10"/>
          <w:w w:val="90"/>
        </w:rPr>
        <w:t>parkující</w:t>
      </w:r>
      <w:r w:rsidRPr="00086F97">
        <w:rPr>
          <w:rFonts w:ascii="Arial" w:eastAsia="Arial" w:hAnsi="Arial" w:cs="Arial"/>
          <w:bCs/>
          <w:color w:val="000000"/>
          <w:spacing w:val="110"/>
        </w:rPr>
        <w:t xml:space="preserve"> </w:t>
      </w:r>
      <w:r w:rsidRPr="00086F97">
        <w:rPr>
          <w:rFonts w:ascii="Arial" w:eastAsia="Arial" w:hAnsi="Arial" w:cs="Arial"/>
          <w:bCs/>
          <w:color w:val="000000"/>
          <w:spacing w:val="2"/>
          <w:w w:val="98"/>
        </w:rPr>
        <w:t>vozidla</w:t>
      </w:r>
      <w:r w:rsidRPr="00086F97">
        <w:rPr>
          <w:rFonts w:ascii="Arial" w:eastAsia="Arial" w:hAnsi="Arial" w:cs="Arial"/>
          <w:bCs/>
          <w:color w:val="000000"/>
          <w:spacing w:val="118"/>
        </w:rPr>
        <w:t xml:space="preserve"> </w:t>
      </w:r>
      <w:r w:rsidRPr="00086F97">
        <w:rPr>
          <w:rFonts w:ascii="Arial" w:eastAsia="Arial" w:hAnsi="Arial" w:cs="Arial"/>
          <w:bCs/>
          <w:color w:val="000000"/>
        </w:rPr>
        <w:t xml:space="preserve">a </w:t>
      </w:r>
      <w:r w:rsidRPr="00086F97">
        <w:rPr>
          <w:rFonts w:ascii="Arial" w:eastAsia="Arial" w:hAnsi="Arial" w:cs="Arial"/>
          <w:bCs/>
          <w:color w:val="000000"/>
          <w:spacing w:val="-1"/>
          <w:w w:val="101"/>
        </w:rPr>
        <w:t>vyhodnocuje</w:t>
      </w:r>
      <w:r w:rsidRPr="00086F97">
        <w:rPr>
          <w:rFonts w:ascii="Arial" w:eastAsia="Arial" w:hAnsi="Arial" w:cs="Arial"/>
          <w:bCs/>
          <w:color w:val="000000"/>
          <w:spacing w:val="59"/>
        </w:rPr>
        <w:t xml:space="preserve"> </w:t>
      </w:r>
      <w:r w:rsidRPr="00086F97">
        <w:rPr>
          <w:rFonts w:ascii="Arial" w:eastAsia="Arial" w:hAnsi="Arial" w:cs="Arial"/>
          <w:bCs/>
          <w:color w:val="000000"/>
          <w:spacing w:val="2"/>
          <w:w w:val="98"/>
        </w:rPr>
        <w:t>poru</w:t>
      </w:r>
      <w:r w:rsidRPr="00086F97">
        <w:rPr>
          <w:rFonts w:ascii="Arial" w:eastAsia="Arial" w:hAnsi="Arial" w:cs="Arial"/>
          <w:bCs/>
          <w:color w:val="000000"/>
          <w:spacing w:val="-3"/>
          <w:w w:val="103"/>
        </w:rPr>
        <w:t>šení</w:t>
      </w:r>
      <w:r w:rsidRPr="00086F97">
        <w:rPr>
          <w:rFonts w:ascii="Arial" w:eastAsia="Arial" w:hAnsi="Arial" w:cs="Arial"/>
          <w:bCs/>
          <w:color w:val="000000"/>
          <w:spacing w:val="56"/>
        </w:rPr>
        <w:t xml:space="preserve"> </w:t>
      </w:r>
      <w:r w:rsidRPr="00086F97">
        <w:rPr>
          <w:rFonts w:ascii="Arial" w:eastAsia="Arial" w:hAnsi="Arial" w:cs="Arial"/>
          <w:bCs/>
          <w:color w:val="000000"/>
        </w:rPr>
        <w:t>p</w:t>
      </w:r>
      <w:r w:rsidRPr="00086F97">
        <w:rPr>
          <w:rFonts w:ascii="Arial" w:eastAsia="Arial" w:hAnsi="Arial" w:cs="Arial"/>
          <w:bCs/>
          <w:color w:val="000000"/>
          <w:spacing w:val="3"/>
          <w:w w:val="97"/>
        </w:rPr>
        <w:t>ředpis</w:t>
      </w:r>
      <w:r w:rsidRPr="00086F97">
        <w:rPr>
          <w:rFonts w:ascii="Arial" w:eastAsia="Arial" w:hAnsi="Arial" w:cs="Arial"/>
          <w:bCs/>
          <w:color w:val="000000"/>
          <w:spacing w:val="-1"/>
          <w:w w:val="99"/>
        </w:rPr>
        <w:t>ů.</w:t>
      </w:r>
      <w:r w:rsidRPr="00086F97">
        <w:rPr>
          <w:rFonts w:ascii="Arial" w:eastAsia="Arial" w:hAnsi="Arial" w:cs="Arial"/>
          <w:bCs/>
          <w:color w:val="000000"/>
          <w:spacing w:val="61"/>
        </w:rPr>
        <w:t xml:space="preserve"> </w:t>
      </w:r>
      <w:r w:rsidRPr="00086F97">
        <w:rPr>
          <w:rFonts w:ascii="Arial" w:eastAsia="Arial" w:hAnsi="Arial" w:cs="Arial"/>
          <w:bCs/>
          <w:color w:val="000000"/>
          <w:spacing w:val="13"/>
          <w:w w:val="90"/>
        </w:rPr>
        <w:t>Systém</w:t>
      </w:r>
      <w:r w:rsidRPr="00086F97">
        <w:rPr>
          <w:rFonts w:ascii="Arial" w:eastAsia="Arial" w:hAnsi="Arial" w:cs="Arial"/>
          <w:bCs/>
          <w:color w:val="000000"/>
          <w:spacing w:val="49"/>
        </w:rPr>
        <w:t xml:space="preserve"> </w:t>
      </w:r>
      <w:r w:rsidRPr="00086F97">
        <w:rPr>
          <w:rFonts w:ascii="Arial" w:eastAsia="Arial" w:hAnsi="Arial" w:cs="Arial"/>
          <w:bCs/>
          <w:color w:val="000000"/>
          <w:spacing w:val="10"/>
          <w:w w:val="92"/>
        </w:rPr>
        <w:t>dosud</w:t>
      </w:r>
      <w:r w:rsidRPr="00086F97">
        <w:rPr>
          <w:rFonts w:ascii="Arial" w:eastAsia="Arial" w:hAnsi="Arial" w:cs="Arial"/>
          <w:bCs/>
          <w:color w:val="000000"/>
          <w:spacing w:val="51"/>
        </w:rPr>
        <w:t xml:space="preserve"> </w:t>
      </w:r>
      <w:r w:rsidRPr="00086F97">
        <w:rPr>
          <w:rFonts w:ascii="Arial" w:eastAsia="Arial" w:hAnsi="Arial" w:cs="Arial"/>
          <w:bCs/>
          <w:color w:val="000000"/>
          <w:spacing w:val="-1"/>
          <w:w w:val="101"/>
        </w:rPr>
        <w:t>funguje</w:t>
      </w:r>
      <w:r w:rsidRPr="00086F97">
        <w:rPr>
          <w:rFonts w:ascii="Arial" w:eastAsia="Arial" w:hAnsi="Arial" w:cs="Arial"/>
          <w:bCs/>
          <w:color w:val="000000"/>
          <w:spacing w:val="59"/>
        </w:rPr>
        <w:t xml:space="preserve"> </w:t>
      </w:r>
      <w:r w:rsidRPr="00086F97">
        <w:rPr>
          <w:rFonts w:ascii="Arial" w:eastAsia="Arial" w:hAnsi="Arial" w:cs="Arial"/>
          <w:bCs/>
          <w:color w:val="000000"/>
          <w:spacing w:val="4"/>
          <w:w w:val="96"/>
        </w:rPr>
        <w:t>ve</w:t>
      </w:r>
      <w:r w:rsidRPr="00086F97">
        <w:rPr>
          <w:rFonts w:ascii="Arial" w:eastAsia="Arial" w:hAnsi="Arial" w:cs="Arial"/>
          <w:bCs/>
          <w:color w:val="000000"/>
          <w:spacing w:val="56"/>
        </w:rPr>
        <w:t xml:space="preserve"> </w:t>
      </w:r>
      <w:r w:rsidRPr="00086F97">
        <w:rPr>
          <w:rFonts w:ascii="Arial" w:eastAsia="Arial" w:hAnsi="Arial" w:cs="Arial"/>
          <w:bCs/>
          <w:color w:val="000000"/>
          <w:spacing w:val="8"/>
          <w:w w:val="93"/>
        </w:rPr>
        <w:t>zku</w:t>
      </w:r>
      <w:r w:rsidRPr="00086F97">
        <w:rPr>
          <w:rFonts w:ascii="Arial" w:eastAsia="Arial" w:hAnsi="Arial" w:cs="Arial"/>
          <w:bCs/>
          <w:color w:val="000000"/>
          <w:spacing w:val="12"/>
          <w:w w:val="90"/>
        </w:rPr>
        <w:t>šebním</w:t>
      </w:r>
      <w:r w:rsidRPr="00086F97">
        <w:rPr>
          <w:rFonts w:ascii="Arial" w:eastAsia="Arial" w:hAnsi="Arial" w:cs="Arial"/>
          <w:bCs/>
          <w:color w:val="000000"/>
          <w:spacing w:val="48"/>
        </w:rPr>
        <w:t xml:space="preserve"> </w:t>
      </w:r>
      <w:r w:rsidRPr="00086F97">
        <w:rPr>
          <w:rFonts w:ascii="Arial" w:eastAsia="Arial" w:hAnsi="Arial" w:cs="Arial"/>
          <w:bCs/>
          <w:color w:val="000000"/>
          <w:spacing w:val="10"/>
          <w:w w:val="91"/>
        </w:rPr>
        <w:t>provozu,</w:t>
      </w:r>
      <w:r w:rsidRPr="00086F97">
        <w:rPr>
          <w:rFonts w:ascii="Arial" w:eastAsia="Arial" w:hAnsi="Arial" w:cs="Arial"/>
          <w:bCs/>
          <w:color w:val="000000"/>
          <w:spacing w:val="52"/>
        </w:rPr>
        <w:t xml:space="preserve"> </w:t>
      </w:r>
      <w:r w:rsidRPr="00086F97">
        <w:rPr>
          <w:rFonts w:ascii="Arial" w:eastAsia="Arial" w:hAnsi="Arial" w:cs="Arial"/>
          <w:bCs/>
          <w:color w:val="000000"/>
        </w:rPr>
        <w:t>kdy</w:t>
      </w:r>
      <w:r w:rsidRPr="00086F97">
        <w:rPr>
          <w:rFonts w:ascii="Arial" w:eastAsia="Arial" w:hAnsi="Arial" w:cs="Arial"/>
          <w:bCs/>
          <w:color w:val="000000"/>
          <w:spacing w:val="58"/>
        </w:rPr>
        <w:t xml:space="preserve"> </w:t>
      </w:r>
      <w:r w:rsidRPr="00086F97">
        <w:rPr>
          <w:rFonts w:ascii="Arial" w:eastAsia="Arial" w:hAnsi="Arial" w:cs="Arial"/>
          <w:bCs/>
          <w:color w:val="000000"/>
        </w:rPr>
        <w:t>je postupně</w:t>
      </w:r>
      <w:r w:rsidRPr="00086F97">
        <w:rPr>
          <w:rFonts w:ascii="Arial" w:eastAsia="Arial" w:hAnsi="Arial" w:cs="Arial"/>
          <w:bCs/>
          <w:color w:val="000000"/>
          <w:spacing w:val="1"/>
        </w:rPr>
        <w:t xml:space="preserve"> </w:t>
      </w:r>
      <w:r w:rsidRPr="00086F97">
        <w:rPr>
          <w:rFonts w:ascii="Arial" w:eastAsia="Arial" w:hAnsi="Arial" w:cs="Arial"/>
          <w:bCs/>
          <w:color w:val="000000"/>
          <w:spacing w:val="5"/>
          <w:w w:val="96"/>
        </w:rPr>
        <w:t>vyhodnocován</w:t>
      </w:r>
      <w:r w:rsidRPr="00086F97">
        <w:rPr>
          <w:rFonts w:ascii="Arial" w:eastAsia="Arial" w:hAnsi="Arial" w:cs="Arial"/>
          <w:bCs/>
          <w:color w:val="000000"/>
          <w:w w:val="97"/>
        </w:rPr>
        <w:t xml:space="preserve"> </w:t>
      </w:r>
      <w:r w:rsidRPr="00086F97">
        <w:rPr>
          <w:rFonts w:ascii="Arial" w:eastAsia="Arial" w:hAnsi="Arial" w:cs="Arial"/>
          <w:bCs/>
          <w:color w:val="000000"/>
        </w:rPr>
        <w:t>a</w:t>
      </w:r>
      <w:r w:rsidRPr="00086F97">
        <w:rPr>
          <w:rFonts w:ascii="Arial" w:eastAsia="Arial" w:hAnsi="Arial" w:cs="Arial"/>
          <w:bCs/>
          <w:color w:val="000000"/>
          <w:w w:val="99"/>
        </w:rPr>
        <w:t xml:space="preserve"> </w:t>
      </w:r>
      <w:r w:rsidRPr="00086F97">
        <w:rPr>
          <w:rFonts w:ascii="Arial" w:eastAsia="Arial" w:hAnsi="Arial" w:cs="Arial"/>
          <w:bCs/>
          <w:color w:val="000000"/>
          <w:spacing w:val="11"/>
          <w:w w:val="91"/>
        </w:rPr>
        <w:t>upravován</w:t>
      </w:r>
      <w:r w:rsidRPr="00086F97">
        <w:rPr>
          <w:rFonts w:ascii="Arial" w:eastAsia="Arial" w:hAnsi="Arial" w:cs="Arial"/>
          <w:bCs/>
          <w:color w:val="000000"/>
          <w:w w:val="84"/>
        </w:rPr>
        <w:t xml:space="preserve"> </w:t>
      </w:r>
      <w:r w:rsidRPr="00086F97">
        <w:rPr>
          <w:rFonts w:ascii="Arial" w:eastAsia="Arial" w:hAnsi="Arial" w:cs="Arial"/>
          <w:bCs/>
          <w:color w:val="000000"/>
        </w:rPr>
        <w:t>na</w:t>
      </w:r>
      <w:r w:rsidRPr="00086F97">
        <w:rPr>
          <w:rFonts w:ascii="Arial" w:eastAsia="Arial" w:hAnsi="Arial" w:cs="Arial"/>
          <w:bCs/>
          <w:color w:val="000000"/>
          <w:w w:val="99"/>
        </w:rPr>
        <w:t xml:space="preserve"> </w:t>
      </w:r>
      <w:r w:rsidRPr="00086F97">
        <w:rPr>
          <w:rFonts w:ascii="Arial" w:eastAsia="Arial" w:hAnsi="Arial" w:cs="Arial"/>
          <w:bCs/>
          <w:color w:val="000000"/>
          <w:spacing w:val="3"/>
          <w:w w:val="97"/>
        </w:rPr>
        <w:t>místní</w:t>
      </w:r>
      <w:r w:rsidRPr="00086F97">
        <w:rPr>
          <w:rFonts w:ascii="Arial" w:eastAsia="Arial" w:hAnsi="Arial" w:cs="Arial"/>
          <w:bCs/>
          <w:color w:val="000000"/>
          <w:w w:val="93"/>
        </w:rPr>
        <w:t xml:space="preserve"> </w:t>
      </w:r>
      <w:r w:rsidRPr="00086F97">
        <w:rPr>
          <w:rFonts w:ascii="Arial" w:eastAsia="Arial" w:hAnsi="Arial" w:cs="Arial"/>
          <w:bCs/>
          <w:color w:val="000000"/>
          <w:spacing w:val="12"/>
          <w:w w:val="90"/>
        </w:rPr>
        <w:t>podmínky.</w:t>
      </w:r>
      <w:bookmarkStart w:id="4" w:name="_bookmark3"/>
      <w:bookmarkEnd w:id="4"/>
    </w:p>
    <w:p w:rsidR="00086F97" w:rsidRPr="00086F97" w:rsidRDefault="00086F97" w:rsidP="00C53BB9">
      <w:pPr>
        <w:autoSpaceDE w:val="0"/>
        <w:autoSpaceDN w:val="0"/>
        <w:spacing w:after="0" w:line="240" w:lineRule="auto"/>
        <w:ind w:firstLine="708"/>
        <w:jc w:val="both"/>
        <w:rPr>
          <w:rFonts w:ascii="Arial" w:hAnsi="Arial" w:cs="Arial"/>
        </w:rPr>
      </w:pPr>
      <w:r w:rsidRPr="00086F97">
        <w:rPr>
          <w:rFonts w:ascii="Arial" w:eastAsia="Arial" w:hAnsi="Arial" w:cs="Arial"/>
          <w:bCs/>
          <w:color w:val="000000"/>
        </w:rPr>
        <w:t>Pár</w:t>
      </w:r>
      <w:r w:rsidRPr="00086F97">
        <w:rPr>
          <w:rFonts w:ascii="Arial" w:eastAsia="Arial" w:hAnsi="Arial" w:cs="Arial"/>
          <w:bCs/>
          <w:color w:val="000000"/>
          <w:spacing w:val="81"/>
        </w:rPr>
        <w:t xml:space="preserve"> </w:t>
      </w:r>
      <w:r w:rsidRPr="00086F97">
        <w:rPr>
          <w:rFonts w:ascii="Arial" w:eastAsia="Arial" w:hAnsi="Arial" w:cs="Arial"/>
          <w:bCs/>
          <w:color w:val="000000"/>
          <w:spacing w:val="9"/>
          <w:w w:val="92"/>
        </w:rPr>
        <w:t>minut</w:t>
      </w:r>
      <w:r w:rsidRPr="00086F97">
        <w:rPr>
          <w:rFonts w:ascii="Arial" w:eastAsia="Arial" w:hAnsi="Arial" w:cs="Arial"/>
          <w:bCs/>
          <w:color w:val="000000"/>
          <w:spacing w:val="73"/>
        </w:rPr>
        <w:t xml:space="preserve"> </w:t>
      </w:r>
      <w:r w:rsidRPr="00086F97">
        <w:rPr>
          <w:rFonts w:ascii="Arial" w:eastAsia="Arial" w:hAnsi="Arial" w:cs="Arial"/>
          <w:bCs/>
          <w:color w:val="000000"/>
          <w:spacing w:val="10"/>
          <w:w w:val="92"/>
        </w:rPr>
        <w:t>po</w:t>
      </w:r>
      <w:r w:rsidRPr="00086F97">
        <w:rPr>
          <w:rFonts w:ascii="Arial" w:eastAsia="Arial" w:hAnsi="Arial" w:cs="Arial"/>
          <w:bCs/>
          <w:color w:val="000000"/>
          <w:spacing w:val="70"/>
        </w:rPr>
        <w:t xml:space="preserve"> </w:t>
      </w:r>
      <w:r w:rsidRPr="00086F97">
        <w:rPr>
          <w:rFonts w:ascii="Arial" w:eastAsia="Arial" w:hAnsi="Arial" w:cs="Arial"/>
          <w:bCs/>
          <w:color w:val="000000"/>
          <w:spacing w:val="-2"/>
        </w:rPr>
        <w:t>p</w:t>
      </w:r>
      <w:r w:rsidRPr="00086F97">
        <w:rPr>
          <w:rFonts w:ascii="Arial" w:eastAsia="Arial" w:hAnsi="Arial" w:cs="Arial"/>
          <w:bCs/>
          <w:color w:val="000000"/>
          <w:spacing w:val="-5"/>
          <w:w w:val="105"/>
        </w:rPr>
        <w:t>ůlnoci</w:t>
      </w:r>
      <w:r w:rsidRPr="00086F97">
        <w:rPr>
          <w:rFonts w:ascii="Arial" w:eastAsia="Arial" w:hAnsi="Arial" w:cs="Arial"/>
          <w:bCs/>
          <w:color w:val="000000"/>
          <w:spacing w:val="77"/>
        </w:rPr>
        <w:t xml:space="preserve"> </w:t>
      </w:r>
      <w:r w:rsidRPr="00086F97">
        <w:rPr>
          <w:rFonts w:ascii="Arial" w:eastAsia="Arial" w:hAnsi="Arial" w:cs="Arial"/>
          <w:bCs/>
          <w:color w:val="000000"/>
          <w:spacing w:val="-3"/>
          <w:w w:val="103"/>
        </w:rPr>
        <w:t>oznámil</w:t>
      </w:r>
      <w:r w:rsidRPr="00086F97">
        <w:rPr>
          <w:rFonts w:ascii="Arial" w:eastAsia="Arial" w:hAnsi="Arial" w:cs="Arial"/>
          <w:bCs/>
          <w:color w:val="000000"/>
          <w:spacing w:val="77"/>
        </w:rPr>
        <w:t xml:space="preserve"> </w:t>
      </w:r>
      <w:r w:rsidRPr="00086F97">
        <w:rPr>
          <w:rFonts w:ascii="Arial" w:eastAsia="Arial" w:hAnsi="Arial" w:cs="Arial"/>
          <w:bCs/>
          <w:color w:val="000000"/>
        </w:rPr>
        <w:t>ob</w:t>
      </w:r>
      <w:r w:rsidRPr="00086F97">
        <w:rPr>
          <w:rFonts w:ascii="Arial" w:eastAsia="Arial" w:hAnsi="Arial" w:cs="Arial"/>
          <w:bCs/>
          <w:color w:val="000000"/>
          <w:w w:val="5"/>
        </w:rPr>
        <w:t xml:space="preserve"> </w:t>
      </w:r>
      <w:r w:rsidRPr="00086F97">
        <w:rPr>
          <w:rFonts w:ascii="Arial" w:eastAsia="Arial" w:hAnsi="Arial" w:cs="Arial"/>
          <w:bCs/>
          <w:color w:val="000000"/>
          <w:spacing w:val="12"/>
          <w:w w:val="90"/>
        </w:rPr>
        <w:t>čan</w:t>
      </w:r>
      <w:r w:rsidRPr="00086F97">
        <w:rPr>
          <w:rFonts w:ascii="Arial" w:eastAsia="Arial" w:hAnsi="Arial" w:cs="Arial"/>
          <w:bCs/>
          <w:color w:val="000000"/>
          <w:spacing w:val="65"/>
        </w:rPr>
        <w:t xml:space="preserve"> </w:t>
      </w:r>
      <w:r w:rsidRPr="00086F97">
        <w:rPr>
          <w:rFonts w:ascii="Arial" w:eastAsia="Arial" w:hAnsi="Arial" w:cs="Arial"/>
          <w:bCs/>
          <w:color w:val="000000"/>
        </w:rPr>
        <w:t>opera</w:t>
      </w:r>
      <w:r w:rsidRPr="00086F97">
        <w:rPr>
          <w:rFonts w:ascii="Arial" w:eastAsia="Arial" w:hAnsi="Arial" w:cs="Arial"/>
          <w:bCs/>
          <w:color w:val="000000"/>
          <w:spacing w:val="-6"/>
          <w:w w:val="105"/>
        </w:rPr>
        <w:t>čnímu</w:t>
      </w:r>
      <w:r w:rsidRPr="00086F97">
        <w:rPr>
          <w:rFonts w:ascii="Arial" w:eastAsia="Arial" w:hAnsi="Arial" w:cs="Arial"/>
          <w:bCs/>
          <w:color w:val="000000"/>
          <w:spacing w:val="79"/>
        </w:rPr>
        <w:t xml:space="preserve"> </w:t>
      </w:r>
      <w:r w:rsidRPr="00086F97">
        <w:rPr>
          <w:rFonts w:ascii="Arial" w:eastAsia="Arial" w:hAnsi="Arial" w:cs="Arial"/>
          <w:bCs/>
          <w:color w:val="000000"/>
          <w:spacing w:val="-5"/>
          <w:w w:val="105"/>
        </w:rPr>
        <w:t>strá</w:t>
      </w:r>
      <w:r w:rsidRPr="00086F97">
        <w:rPr>
          <w:rFonts w:ascii="Arial" w:eastAsia="Arial" w:hAnsi="Arial" w:cs="Arial"/>
          <w:bCs/>
          <w:color w:val="000000"/>
          <w:spacing w:val="10"/>
          <w:w w:val="90"/>
        </w:rPr>
        <w:t>žníkovi,</w:t>
      </w:r>
      <w:r w:rsidRPr="00086F97">
        <w:rPr>
          <w:rFonts w:ascii="Arial" w:eastAsia="Arial" w:hAnsi="Arial" w:cs="Arial"/>
          <w:bCs/>
          <w:color w:val="000000"/>
          <w:spacing w:val="68"/>
        </w:rPr>
        <w:t xml:space="preserve"> </w:t>
      </w:r>
      <w:r w:rsidRPr="00086F97">
        <w:rPr>
          <w:rFonts w:ascii="Arial" w:eastAsia="Arial" w:hAnsi="Arial" w:cs="Arial"/>
          <w:bCs/>
          <w:color w:val="000000"/>
        </w:rPr>
        <w:t>že</w:t>
      </w:r>
      <w:r w:rsidRPr="00086F97">
        <w:rPr>
          <w:rFonts w:ascii="Arial" w:eastAsia="Arial" w:hAnsi="Arial" w:cs="Arial"/>
          <w:bCs/>
          <w:color w:val="000000"/>
          <w:spacing w:val="79"/>
        </w:rPr>
        <w:t xml:space="preserve"> </w:t>
      </w:r>
      <w:r w:rsidRPr="00086F97">
        <w:rPr>
          <w:rFonts w:ascii="Arial" w:eastAsia="Arial" w:hAnsi="Arial" w:cs="Arial"/>
          <w:bCs/>
          <w:color w:val="000000"/>
        </w:rPr>
        <w:t>na</w:t>
      </w:r>
      <w:r w:rsidRPr="00086F97">
        <w:rPr>
          <w:rFonts w:ascii="Arial" w:eastAsia="Arial" w:hAnsi="Arial" w:cs="Arial"/>
          <w:bCs/>
          <w:color w:val="000000"/>
          <w:spacing w:val="80"/>
        </w:rPr>
        <w:t xml:space="preserve"> </w:t>
      </w:r>
      <w:r w:rsidRPr="00086F97">
        <w:rPr>
          <w:rFonts w:ascii="Arial" w:eastAsia="Arial" w:hAnsi="Arial" w:cs="Arial"/>
          <w:bCs/>
          <w:color w:val="000000"/>
          <w:spacing w:val="-5"/>
          <w:w w:val="105"/>
        </w:rPr>
        <w:t>dálni</w:t>
      </w:r>
      <w:r w:rsidRPr="00086F97">
        <w:rPr>
          <w:rFonts w:ascii="Arial" w:eastAsia="Arial" w:hAnsi="Arial" w:cs="Arial"/>
          <w:bCs/>
          <w:color w:val="000000"/>
          <w:spacing w:val="7"/>
          <w:w w:val="94"/>
        </w:rPr>
        <w:t>čním</w:t>
      </w:r>
      <w:r w:rsidRPr="00086F97">
        <w:rPr>
          <w:rFonts w:ascii="Arial" w:eastAsia="Arial" w:hAnsi="Arial" w:cs="Arial"/>
          <w:bCs/>
          <w:color w:val="000000"/>
          <w:w w:val="90"/>
        </w:rPr>
        <w:t xml:space="preserve"> </w:t>
      </w:r>
      <w:r w:rsidRPr="00086F97">
        <w:rPr>
          <w:rFonts w:ascii="Arial" w:eastAsia="Arial" w:hAnsi="Arial" w:cs="Arial"/>
          <w:bCs/>
          <w:color w:val="000000"/>
        </w:rPr>
        <w:t>p</w:t>
      </w:r>
      <w:r w:rsidRPr="00086F97">
        <w:rPr>
          <w:rFonts w:ascii="Arial" w:eastAsia="Arial" w:hAnsi="Arial" w:cs="Arial"/>
          <w:bCs/>
          <w:color w:val="000000"/>
          <w:spacing w:val="5"/>
          <w:w w:val="95"/>
        </w:rPr>
        <w:t>řivadě</w:t>
      </w:r>
      <w:r w:rsidRPr="00086F97">
        <w:rPr>
          <w:rFonts w:ascii="Arial" w:eastAsia="Arial" w:hAnsi="Arial" w:cs="Arial"/>
          <w:bCs/>
          <w:color w:val="000000"/>
          <w:w w:val="99"/>
        </w:rPr>
        <w:t>či</w:t>
      </w:r>
      <w:r w:rsidRPr="00086F97">
        <w:rPr>
          <w:rFonts w:ascii="Arial" w:eastAsia="Arial" w:hAnsi="Arial" w:cs="Arial"/>
          <w:bCs/>
          <w:color w:val="000000"/>
          <w:spacing w:val="65"/>
        </w:rPr>
        <w:t xml:space="preserve"> </w:t>
      </w:r>
      <w:r w:rsidRPr="00086F97">
        <w:rPr>
          <w:rFonts w:ascii="Arial" w:eastAsia="Arial" w:hAnsi="Arial" w:cs="Arial"/>
          <w:bCs/>
          <w:color w:val="000000"/>
          <w:spacing w:val="-4"/>
          <w:w w:val="103"/>
        </w:rPr>
        <w:t>směrem</w:t>
      </w:r>
      <w:r w:rsidRPr="00086F97">
        <w:rPr>
          <w:rFonts w:ascii="Arial" w:eastAsia="Arial" w:hAnsi="Arial" w:cs="Arial"/>
          <w:bCs/>
          <w:color w:val="000000"/>
          <w:spacing w:val="69"/>
        </w:rPr>
        <w:t xml:space="preserve"> </w:t>
      </w:r>
      <w:r w:rsidRPr="00086F97">
        <w:rPr>
          <w:rFonts w:ascii="Arial" w:eastAsia="Arial" w:hAnsi="Arial" w:cs="Arial"/>
          <w:bCs/>
          <w:color w:val="000000"/>
          <w:spacing w:val="10"/>
          <w:w w:val="92"/>
        </w:rPr>
        <w:t>na</w:t>
      </w:r>
      <w:r w:rsidRPr="00086F97">
        <w:rPr>
          <w:rFonts w:ascii="Arial" w:eastAsia="Arial" w:hAnsi="Arial" w:cs="Arial"/>
          <w:bCs/>
          <w:color w:val="000000"/>
          <w:spacing w:val="56"/>
        </w:rPr>
        <w:t xml:space="preserve"> </w:t>
      </w:r>
      <w:r w:rsidRPr="00086F97">
        <w:rPr>
          <w:rFonts w:ascii="Arial" w:eastAsia="Arial" w:hAnsi="Arial" w:cs="Arial"/>
          <w:bCs/>
          <w:color w:val="000000"/>
        </w:rPr>
        <w:t>Brno</w:t>
      </w:r>
      <w:r w:rsidRPr="00086F97">
        <w:rPr>
          <w:rFonts w:ascii="Arial" w:eastAsia="Arial" w:hAnsi="Arial" w:cs="Arial"/>
          <w:bCs/>
          <w:color w:val="000000"/>
          <w:spacing w:val="70"/>
        </w:rPr>
        <w:t xml:space="preserve"> </w:t>
      </w:r>
      <w:r w:rsidRPr="00086F97">
        <w:rPr>
          <w:rFonts w:ascii="Arial" w:eastAsia="Arial" w:hAnsi="Arial" w:cs="Arial"/>
          <w:bCs/>
          <w:color w:val="000000"/>
          <w:spacing w:val="2"/>
          <w:w w:val="97"/>
        </w:rPr>
        <w:t>le</w:t>
      </w:r>
      <w:r w:rsidRPr="00086F97">
        <w:rPr>
          <w:rFonts w:ascii="Arial" w:eastAsia="Arial" w:hAnsi="Arial" w:cs="Arial"/>
          <w:bCs/>
          <w:color w:val="000000"/>
          <w:spacing w:val="8"/>
          <w:w w:val="89"/>
        </w:rPr>
        <w:t>ží</w:t>
      </w:r>
      <w:r w:rsidRPr="00086F97">
        <w:rPr>
          <w:rFonts w:ascii="Arial" w:eastAsia="Arial" w:hAnsi="Arial" w:cs="Arial"/>
          <w:bCs/>
          <w:color w:val="000000"/>
          <w:spacing w:val="58"/>
        </w:rPr>
        <w:t xml:space="preserve"> </w:t>
      </w:r>
      <w:r w:rsidRPr="00086F97">
        <w:rPr>
          <w:rFonts w:ascii="Arial" w:eastAsia="Arial" w:hAnsi="Arial" w:cs="Arial"/>
          <w:bCs/>
          <w:color w:val="000000"/>
        </w:rPr>
        <w:t>sražené</w:t>
      </w:r>
      <w:r w:rsidRPr="00086F97">
        <w:rPr>
          <w:rFonts w:ascii="Arial" w:eastAsia="Arial" w:hAnsi="Arial" w:cs="Arial"/>
          <w:bCs/>
          <w:color w:val="000000"/>
          <w:spacing w:val="68"/>
        </w:rPr>
        <w:t xml:space="preserve"> </w:t>
      </w:r>
      <w:r w:rsidRPr="00086F97">
        <w:rPr>
          <w:rFonts w:ascii="Arial" w:eastAsia="Arial" w:hAnsi="Arial" w:cs="Arial"/>
          <w:bCs/>
          <w:color w:val="000000"/>
        </w:rPr>
        <w:t>divoké</w:t>
      </w:r>
      <w:r w:rsidRPr="00086F97">
        <w:rPr>
          <w:rFonts w:ascii="Arial" w:eastAsia="Arial" w:hAnsi="Arial" w:cs="Arial"/>
          <w:bCs/>
          <w:color w:val="000000"/>
          <w:spacing w:val="67"/>
        </w:rPr>
        <w:t xml:space="preserve"> </w:t>
      </w:r>
      <w:r w:rsidRPr="00086F97">
        <w:rPr>
          <w:rFonts w:ascii="Arial" w:eastAsia="Arial" w:hAnsi="Arial" w:cs="Arial"/>
          <w:bCs/>
          <w:color w:val="000000"/>
          <w:spacing w:val="-2"/>
          <w:w w:val="102"/>
        </w:rPr>
        <w:t>prase.</w:t>
      </w:r>
      <w:r w:rsidRPr="00086F97">
        <w:rPr>
          <w:rFonts w:ascii="Arial" w:eastAsia="Arial" w:hAnsi="Arial" w:cs="Arial"/>
          <w:bCs/>
          <w:color w:val="000000"/>
          <w:spacing w:val="70"/>
        </w:rPr>
        <w:t xml:space="preserve"> </w:t>
      </w:r>
      <w:r w:rsidRPr="00086F97">
        <w:rPr>
          <w:rFonts w:ascii="Arial" w:eastAsia="Arial" w:hAnsi="Arial" w:cs="Arial"/>
          <w:bCs/>
          <w:color w:val="000000"/>
        </w:rPr>
        <w:t>Na</w:t>
      </w:r>
      <w:r w:rsidRPr="00086F97">
        <w:rPr>
          <w:rFonts w:ascii="Arial" w:eastAsia="Arial" w:hAnsi="Arial" w:cs="Arial"/>
          <w:bCs/>
          <w:color w:val="000000"/>
          <w:spacing w:val="64"/>
        </w:rPr>
        <w:t xml:space="preserve"> </w:t>
      </w:r>
      <w:r w:rsidRPr="00086F97">
        <w:rPr>
          <w:rFonts w:ascii="Arial" w:eastAsia="Arial" w:hAnsi="Arial" w:cs="Arial"/>
          <w:bCs/>
          <w:color w:val="000000"/>
        </w:rPr>
        <w:t>místě</w:t>
      </w:r>
      <w:r w:rsidRPr="00086F97">
        <w:rPr>
          <w:rFonts w:ascii="Arial" w:eastAsia="Arial" w:hAnsi="Arial" w:cs="Arial"/>
          <w:bCs/>
          <w:color w:val="000000"/>
          <w:spacing w:val="70"/>
        </w:rPr>
        <w:t xml:space="preserve"> </w:t>
      </w:r>
      <w:r w:rsidRPr="00086F97">
        <w:rPr>
          <w:rFonts w:ascii="Arial" w:eastAsia="Arial" w:hAnsi="Arial" w:cs="Arial"/>
          <w:bCs/>
          <w:color w:val="000000"/>
          <w:spacing w:val="6"/>
          <w:w w:val="94"/>
        </w:rPr>
        <w:t>bylo</w:t>
      </w:r>
      <w:r w:rsidRPr="00086F97">
        <w:rPr>
          <w:rFonts w:ascii="Arial" w:eastAsia="Arial" w:hAnsi="Arial" w:cs="Arial"/>
          <w:bCs/>
          <w:color w:val="000000"/>
          <w:spacing w:val="62"/>
        </w:rPr>
        <w:t xml:space="preserve"> </w:t>
      </w:r>
      <w:r w:rsidRPr="00086F97">
        <w:rPr>
          <w:rFonts w:ascii="Arial" w:eastAsia="Arial" w:hAnsi="Arial" w:cs="Arial"/>
          <w:bCs/>
          <w:color w:val="000000"/>
          <w:spacing w:val="-1"/>
        </w:rPr>
        <w:t>zji</w:t>
      </w:r>
      <w:r w:rsidRPr="00086F97">
        <w:rPr>
          <w:rFonts w:ascii="Arial" w:eastAsia="Arial" w:hAnsi="Arial" w:cs="Arial"/>
          <w:bCs/>
          <w:color w:val="000000"/>
        </w:rPr>
        <w:t>št</w:t>
      </w:r>
      <w:r w:rsidRPr="00086F97">
        <w:rPr>
          <w:rFonts w:ascii="Arial" w:eastAsia="Arial" w:hAnsi="Arial" w:cs="Arial"/>
          <w:bCs/>
          <w:color w:val="000000"/>
          <w:spacing w:val="-5"/>
          <w:w w:val="105"/>
        </w:rPr>
        <w:t>ěno,</w:t>
      </w:r>
      <w:r w:rsidRPr="00086F97">
        <w:rPr>
          <w:rFonts w:ascii="Arial" w:eastAsia="Arial" w:hAnsi="Arial" w:cs="Arial"/>
          <w:bCs/>
          <w:color w:val="000000"/>
          <w:spacing w:val="67"/>
        </w:rPr>
        <w:t xml:space="preserve"> </w:t>
      </w:r>
      <w:r w:rsidRPr="00086F97">
        <w:rPr>
          <w:rFonts w:ascii="Arial" w:eastAsia="Arial" w:hAnsi="Arial" w:cs="Arial"/>
          <w:bCs/>
          <w:color w:val="000000"/>
          <w:spacing w:val="4"/>
          <w:w w:val="96"/>
        </w:rPr>
        <w:t>že</w:t>
      </w:r>
      <w:r w:rsidRPr="00086F97">
        <w:rPr>
          <w:rFonts w:ascii="Arial" w:eastAsia="Arial" w:hAnsi="Arial" w:cs="Arial"/>
          <w:bCs/>
          <w:color w:val="000000"/>
          <w:spacing w:val="64"/>
        </w:rPr>
        <w:t xml:space="preserve"> </w:t>
      </w:r>
      <w:r w:rsidRPr="00086F97">
        <w:rPr>
          <w:rFonts w:ascii="Arial" w:eastAsia="Arial" w:hAnsi="Arial" w:cs="Arial"/>
          <w:bCs/>
          <w:color w:val="000000"/>
        </w:rPr>
        <w:t>na</w:t>
      </w:r>
      <w:r w:rsidRPr="00086F97">
        <w:rPr>
          <w:rFonts w:ascii="Arial" w:eastAsia="Arial" w:hAnsi="Arial" w:cs="Arial"/>
          <w:bCs/>
          <w:color w:val="000000"/>
          <w:w w:val="99"/>
        </w:rPr>
        <w:t xml:space="preserve"> </w:t>
      </w:r>
      <w:r w:rsidRPr="00086F97">
        <w:rPr>
          <w:rFonts w:ascii="Arial" w:eastAsia="Arial" w:hAnsi="Arial" w:cs="Arial"/>
          <w:bCs/>
          <w:color w:val="000000"/>
          <w:spacing w:val="-1"/>
          <w:w w:val="101"/>
        </w:rPr>
        <w:t>komunikaci</w:t>
      </w:r>
      <w:r w:rsidRPr="00086F97">
        <w:rPr>
          <w:rFonts w:ascii="Arial" w:eastAsia="Arial" w:hAnsi="Arial" w:cs="Arial"/>
          <w:bCs/>
          <w:color w:val="000000"/>
          <w:spacing w:val="5"/>
        </w:rPr>
        <w:t xml:space="preserve"> </w:t>
      </w:r>
      <w:r w:rsidRPr="00086F97">
        <w:rPr>
          <w:rFonts w:ascii="Arial" w:eastAsia="Arial" w:hAnsi="Arial" w:cs="Arial"/>
          <w:bCs/>
          <w:color w:val="000000"/>
          <w:spacing w:val="-2"/>
          <w:w w:val="102"/>
        </w:rPr>
        <w:t>uprost</w:t>
      </w:r>
      <w:r w:rsidRPr="00086F97">
        <w:rPr>
          <w:rFonts w:ascii="Arial" w:eastAsia="Arial" w:hAnsi="Arial" w:cs="Arial"/>
          <w:bCs/>
          <w:color w:val="000000"/>
          <w:spacing w:val="11"/>
          <w:w w:val="90"/>
        </w:rPr>
        <w:t>řed</w:t>
      </w:r>
      <w:r w:rsidRPr="00086F97">
        <w:rPr>
          <w:rFonts w:ascii="Arial" w:eastAsia="Arial" w:hAnsi="Arial" w:cs="Arial"/>
          <w:bCs/>
          <w:color w:val="000000"/>
          <w:w w:val="95"/>
        </w:rPr>
        <w:t xml:space="preserve"> </w:t>
      </w:r>
      <w:r w:rsidRPr="00086F97">
        <w:rPr>
          <w:rFonts w:ascii="Arial" w:eastAsia="Arial" w:hAnsi="Arial" w:cs="Arial"/>
          <w:bCs/>
          <w:color w:val="000000"/>
          <w:spacing w:val="10"/>
          <w:w w:val="90"/>
        </w:rPr>
        <w:t>jízdního</w:t>
      </w:r>
      <w:r w:rsidRPr="00086F97">
        <w:rPr>
          <w:rFonts w:ascii="Arial" w:eastAsia="Arial" w:hAnsi="Arial" w:cs="Arial"/>
          <w:bCs/>
          <w:color w:val="000000"/>
        </w:rPr>
        <w:t xml:space="preserve"> </w:t>
      </w:r>
      <w:r w:rsidRPr="00086F97">
        <w:rPr>
          <w:rFonts w:ascii="Arial" w:eastAsia="Arial" w:hAnsi="Arial" w:cs="Arial"/>
          <w:bCs/>
          <w:color w:val="000000"/>
          <w:spacing w:val="7"/>
          <w:w w:val="94"/>
        </w:rPr>
        <w:t>pruhu</w:t>
      </w:r>
      <w:r w:rsidRPr="00086F97">
        <w:rPr>
          <w:rFonts w:ascii="Arial" w:eastAsia="Arial" w:hAnsi="Arial" w:cs="Arial"/>
          <w:bCs/>
          <w:color w:val="000000"/>
          <w:spacing w:val="3"/>
        </w:rPr>
        <w:t xml:space="preserve"> </w:t>
      </w:r>
      <w:r w:rsidRPr="00086F97">
        <w:rPr>
          <w:rFonts w:ascii="Arial" w:eastAsia="Arial" w:hAnsi="Arial" w:cs="Arial"/>
          <w:bCs/>
          <w:color w:val="000000"/>
          <w:spacing w:val="9"/>
          <w:w w:val="91"/>
        </w:rPr>
        <w:t>jsou</w:t>
      </w:r>
      <w:r w:rsidRPr="00086F97">
        <w:rPr>
          <w:rFonts w:ascii="Arial" w:eastAsia="Arial" w:hAnsi="Arial" w:cs="Arial"/>
          <w:bCs/>
          <w:color w:val="000000"/>
          <w:spacing w:val="1"/>
        </w:rPr>
        <w:t xml:space="preserve"> </w:t>
      </w:r>
      <w:r w:rsidRPr="00086F97">
        <w:rPr>
          <w:rFonts w:ascii="Arial" w:eastAsia="Arial" w:hAnsi="Arial" w:cs="Arial"/>
          <w:bCs/>
          <w:color w:val="000000"/>
          <w:spacing w:val="2"/>
          <w:w w:val="97"/>
        </w:rPr>
        <w:t>sra</w:t>
      </w:r>
      <w:r w:rsidRPr="00086F97">
        <w:rPr>
          <w:rFonts w:ascii="Arial" w:eastAsia="Arial" w:hAnsi="Arial" w:cs="Arial"/>
          <w:bCs/>
          <w:color w:val="000000"/>
          <w:spacing w:val="1"/>
          <w:w w:val="99"/>
        </w:rPr>
        <w:t>žena</w:t>
      </w:r>
      <w:r w:rsidRPr="00086F97">
        <w:rPr>
          <w:rFonts w:ascii="Arial" w:eastAsia="Arial" w:hAnsi="Arial" w:cs="Arial"/>
          <w:bCs/>
          <w:color w:val="000000"/>
          <w:spacing w:val="7"/>
        </w:rPr>
        <w:t xml:space="preserve"> </w:t>
      </w:r>
      <w:r w:rsidRPr="00086F97">
        <w:rPr>
          <w:rFonts w:ascii="Arial" w:eastAsia="Arial" w:hAnsi="Arial" w:cs="Arial"/>
          <w:bCs/>
          <w:color w:val="000000"/>
        </w:rPr>
        <w:t>dvě</w:t>
      </w:r>
      <w:r w:rsidRPr="00086F97">
        <w:rPr>
          <w:rFonts w:ascii="Arial" w:eastAsia="Arial" w:hAnsi="Arial" w:cs="Arial"/>
          <w:bCs/>
          <w:color w:val="000000"/>
          <w:spacing w:val="7"/>
        </w:rPr>
        <w:t xml:space="preserve"> </w:t>
      </w:r>
      <w:r w:rsidRPr="00086F97">
        <w:rPr>
          <w:rFonts w:ascii="Arial" w:eastAsia="Arial" w:hAnsi="Arial" w:cs="Arial"/>
          <w:bCs/>
          <w:color w:val="000000"/>
        </w:rPr>
        <w:t>divoká</w:t>
      </w:r>
      <w:r w:rsidRPr="00086F97">
        <w:rPr>
          <w:rFonts w:ascii="Arial" w:eastAsia="Arial" w:hAnsi="Arial" w:cs="Arial"/>
          <w:bCs/>
          <w:color w:val="000000"/>
          <w:spacing w:val="7"/>
        </w:rPr>
        <w:t xml:space="preserve"> </w:t>
      </w:r>
      <w:r w:rsidRPr="00086F97">
        <w:rPr>
          <w:rFonts w:ascii="Arial" w:eastAsia="Arial" w:hAnsi="Arial" w:cs="Arial"/>
          <w:bCs/>
          <w:color w:val="000000"/>
          <w:spacing w:val="10"/>
          <w:w w:val="91"/>
        </w:rPr>
        <w:t>prasata</w:t>
      </w:r>
      <w:r w:rsidRPr="00086F97">
        <w:rPr>
          <w:rFonts w:ascii="Arial" w:eastAsia="Arial" w:hAnsi="Arial" w:cs="Arial"/>
          <w:bCs/>
          <w:color w:val="000000"/>
          <w:w w:val="97"/>
        </w:rPr>
        <w:t xml:space="preserve"> </w:t>
      </w:r>
      <w:r w:rsidRPr="00086F97">
        <w:rPr>
          <w:rFonts w:ascii="Arial" w:eastAsia="Arial" w:hAnsi="Arial" w:cs="Arial"/>
          <w:bCs/>
          <w:color w:val="000000"/>
        </w:rPr>
        <w:t>a</w:t>
      </w:r>
      <w:r w:rsidRPr="00086F97">
        <w:rPr>
          <w:rFonts w:ascii="Arial" w:eastAsia="Arial" w:hAnsi="Arial" w:cs="Arial"/>
          <w:bCs/>
          <w:color w:val="000000"/>
          <w:spacing w:val="7"/>
        </w:rPr>
        <w:t xml:space="preserve"> </w:t>
      </w:r>
      <w:r w:rsidRPr="00086F97">
        <w:rPr>
          <w:rFonts w:ascii="Arial" w:eastAsia="Arial" w:hAnsi="Arial" w:cs="Arial"/>
          <w:bCs/>
          <w:color w:val="000000"/>
        </w:rPr>
        <w:t>cca</w:t>
      </w:r>
      <w:r w:rsidRPr="00086F97">
        <w:rPr>
          <w:rFonts w:ascii="Arial" w:eastAsia="Arial" w:hAnsi="Arial" w:cs="Arial"/>
          <w:bCs/>
          <w:color w:val="000000"/>
          <w:spacing w:val="6"/>
        </w:rPr>
        <w:t xml:space="preserve"> </w:t>
      </w:r>
      <w:r w:rsidRPr="00086F97">
        <w:rPr>
          <w:rFonts w:ascii="Arial" w:eastAsia="Arial" w:hAnsi="Arial" w:cs="Arial"/>
          <w:bCs/>
          <w:color w:val="000000"/>
        </w:rPr>
        <w:t>50</w:t>
      </w:r>
      <w:r w:rsidRPr="00086F97">
        <w:rPr>
          <w:rFonts w:ascii="Arial" w:eastAsia="Arial" w:hAnsi="Arial" w:cs="Arial"/>
          <w:bCs/>
          <w:color w:val="000000"/>
          <w:spacing w:val="8"/>
        </w:rPr>
        <w:t xml:space="preserve"> </w:t>
      </w:r>
      <w:r w:rsidRPr="00086F97">
        <w:rPr>
          <w:rFonts w:ascii="Arial" w:eastAsia="Arial" w:hAnsi="Arial" w:cs="Arial"/>
          <w:bCs/>
          <w:color w:val="000000"/>
        </w:rPr>
        <w:t>metrů</w:t>
      </w:r>
      <w:r w:rsidRPr="00086F97">
        <w:rPr>
          <w:rFonts w:ascii="Arial" w:eastAsia="Arial" w:hAnsi="Arial" w:cs="Arial"/>
          <w:bCs/>
          <w:color w:val="000000"/>
          <w:spacing w:val="6"/>
        </w:rPr>
        <w:t xml:space="preserve"> </w:t>
      </w:r>
      <w:r w:rsidRPr="00086F97">
        <w:rPr>
          <w:rFonts w:ascii="Arial" w:eastAsia="Arial" w:hAnsi="Arial" w:cs="Arial"/>
          <w:bCs/>
          <w:color w:val="000000"/>
        </w:rPr>
        <w:t>před</w:t>
      </w:r>
      <w:r w:rsidRPr="00086F97">
        <w:rPr>
          <w:rFonts w:ascii="Arial" w:eastAsia="Arial" w:hAnsi="Arial" w:cs="Arial"/>
          <w:bCs/>
          <w:color w:val="000000"/>
          <w:w w:val="99"/>
        </w:rPr>
        <w:t xml:space="preserve"> </w:t>
      </w:r>
      <w:r w:rsidRPr="00086F97">
        <w:rPr>
          <w:rFonts w:ascii="Arial" w:eastAsia="Arial" w:hAnsi="Arial" w:cs="Arial"/>
          <w:bCs/>
          <w:color w:val="000000"/>
          <w:spacing w:val="-4"/>
          <w:w w:val="104"/>
        </w:rPr>
        <w:t>nimi</w:t>
      </w:r>
      <w:r w:rsidRPr="00086F97">
        <w:rPr>
          <w:rFonts w:ascii="Arial" w:eastAsia="Arial" w:hAnsi="Arial" w:cs="Arial"/>
          <w:bCs/>
          <w:color w:val="000000"/>
          <w:spacing w:val="87"/>
        </w:rPr>
        <w:t xml:space="preserve"> </w:t>
      </w:r>
      <w:r w:rsidRPr="00086F97">
        <w:rPr>
          <w:rFonts w:ascii="Arial" w:eastAsia="Arial" w:hAnsi="Arial" w:cs="Arial"/>
          <w:bCs/>
          <w:color w:val="000000"/>
        </w:rPr>
        <w:t>le</w:t>
      </w:r>
      <w:r w:rsidRPr="00086F97">
        <w:rPr>
          <w:rFonts w:ascii="Arial" w:eastAsia="Arial" w:hAnsi="Arial" w:cs="Arial"/>
          <w:bCs/>
          <w:color w:val="000000"/>
          <w:spacing w:val="8"/>
          <w:w w:val="90"/>
        </w:rPr>
        <w:t>ží</w:t>
      </w:r>
      <w:r w:rsidRPr="00086F97">
        <w:rPr>
          <w:rFonts w:ascii="Arial" w:eastAsia="Arial" w:hAnsi="Arial" w:cs="Arial"/>
          <w:bCs/>
          <w:color w:val="000000"/>
          <w:spacing w:val="77"/>
        </w:rPr>
        <w:t xml:space="preserve"> </w:t>
      </w:r>
      <w:r w:rsidRPr="00086F97">
        <w:rPr>
          <w:rFonts w:ascii="Arial" w:eastAsia="Arial" w:hAnsi="Arial" w:cs="Arial"/>
          <w:bCs/>
          <w:color w:val="000000"/>
        </w:rPr>
        <w:t>u</w:t>
      </w:r>
      <w:r w:rsidRPr="00086F97">
        <w:rPr>
          <w:rFonts w:ascii="Arial" w:eastAsia="Arial" w:hAnsi="Arial" w:cs="Arial"/>
          <w:bCs/>
          <w:color w:val="000000"/>
          <w:spacing w:val="87"/>
        </w:rPr>
        <w:t xml:space="preserve"> </w:t>
      </w:r>
      <w:r w:rsidRPr="00086F97">
        <w:rPr>
          <w:rFonts w:ascii="Arial" w:eastAsia="Arial" w:hAnsi="Arial" w:cs="Arial"/>
          <w:bCs/>
          <w:color w:val="000000"/>
          <w:spacing w:val="-2"/>
        </w:rPr>
        <w:t>d</w:t>
      </w:r>
      <w:r w:rsidRPr="00086F97">
        <w:rPr>
          <w:rFonts w:ascii="Arial" w:eastAsia="Arial" w:hAnsi="Arial" w:cs="Arial"/>
          <w:bCs/>
          <w:color w:val="000000"/>
          <w:spacing w:val="10"/>
          <w:w w:val="90"/>
        </w:rPr>
        <w:t>ělícího</w:t>
      </w:r>
      <w:r w:rsidRPr="00086F97">
        <w:rPr>
          <w:rFonts w:ascii="Arial" w:eastAsia="Arial" w:hAnsi="Arial" w:cs="Arial"/>
          <w:bCs/>
          <w:color w:val="000000"/>
          <w:spacing w:val="78"/>
        </w:rPr>
        <w:t xml:space="preserve"> </w:t>
      </w:r>
      <w:r w:rsidRPr="00086F97">
        <w:rPr>
          <w:rFonts w:ascii="Arial" w:eastAsia="Arial" w:hAnsi="Arial" w:cs="Arial"/>
          <w:bCs/>
          <w:color w:val="000000"/>
        </w:rPr>
        <w:t>středového</w:t>
      </w:r>
      <w:r w:rsidRPr="00086F97">
        <w:rPr>
          <w:rFonts w:ascii="Arial" w:eastAsia="Arial" w:hAnsi="Arial" w:cs="Arial"/>
          <w:bCs/>
          <w:color w:val="000000"/>
          <w:spacing w:val="85"/>
        </w:rPr>
        <w:t xml:space="preserve"> </w:t>
      </w:r>
      <w:r w:rsidRPr="00086F97">
        <w:rPr>
          <w:rFonts w:ascii="Arial" w:eastAsia="Arial" w:hAnsi="Arial" w:cs="Arial"/>
          <w:bCs/>
          <w:color w:val="000000"/>
        </w:rPr>
        <w:t>pruhu</w:t>
      </w:r>
      <w:r w:rsidRPr="00086F97">
        <w:rPr>
          <w:rFonts w:ascii="Arial" w:eastAsia="Arial" w:hAnsi="Arial" w:cs="Arial"/>
          <w:bCs/>
          <w:color w:val="000000"/>
          <w:spacing w:val="85"/>
        </w:rPr>
        <w:t xml:space="preserve"> </w:t>
      </w:r>
      <w:r w:rsidRPr="00086F97">
        <w:rPr>
          <w:rFonts w:ascii="Arial" w:eastAsia="Arial" w:hAnsi="Arial" w:cs="Arial"/>
          <w:bCs/>
          <w:color w:val="000000"/>
        </w:rPr>
        <w:t>t</w:t>
      </w:r>
      <w:r w:rsidRPr="00086F97">
        <w:rPr>
          <w:rFonts w:ascii="Arial" w:eastAsia="Arial" w:hAnsi="Arial" w:cs="Arial"/>
          <w:bCs/>
          <w:color w:val="000000"/>
          <w:spacing w:val="7"/>
          <w:w w:val="91"/>
        </w:rPr>
        <w:t>řetí.</w:t>
      </w:r>
      <w:r w:rsidRPr="00086F97">
        <w:rPr>
          <w:rFonts w:ascii="Arial" w:eastAsia="Arial" w:hAnsi="Arial" w:cs="Arial"/>
          <w:bCs/>
          <w:color w:val="000000"/>
          <w:spacing w:val="80"/>
        </w:rPr>
        <w:t xml:space="preserve"> </w:t>
      </w:r>
      <w:r w:rsidRPr="00086F97">
        <w:rPr>
          <w:rFonts w:ascii="Arial" w:eastAsia="Arial" w:hAnsi="Arial" w:cs="Arial"/>
          <w:bCs/>
          <w:color w:val="000000"/>
        </w:rPr>
        <w:t>Strá</w:t>
      </w:r>
      <w:r w:rsidRPr="00086F97">
        <w:rPr>
          <w:rFonts w:ascii="Arial" w:eastAsia="Arial" w:hAnsi="Arial" w:cs="Arial"/>
          <w:bCs/>
          <w:color w:val="000000"/>
          <w:spacing w:val="9"/>
          <w:w w:val="90"/>
        </w:rPr>
        <w:t>žníci</w:t>
      </w:r>
      <w:r w:rsidRPr="00086F97">
        <w:rPr>
          <w:rFonts w:ascii="Arial" w:eastAsia="Arial" w:hAnsi="Arial" w:cs="Arial"/>
          <w:bCs/>
          <w:color w:val="000000"/>
          <w:spacing w:val="80"/>
        </w:rPr>
        <w:t xml:space="preserve"> </w:t>
      </w:r>
      <w:r w:rsidRPr="00086F97">
        <w:rPr>
          <w:rFonts w:ascii="Arial" w:eastAsia="Arial" w:hAnsi="Arial" w:cs="Arial"/>
          <w:bCs/>
          <w:color w:val="000000"/>
        </w:rPr>
        <w:t>při</w:t>
      </w:r>
      <w:r w:rsidRPr="00086F97">
        <w:rPr>
          <w:rFonts w:ascii="Arial" w:eastAsia="Arial" w:hAnsi="Arial" w:cs="Arial"/>
          <w:bCs/>
          <w:color w:val="000000"/>
          <w:spacing w:val="86"/>
        </w:rPr>
        <w:t xml:space="preserve"> </w:t>
      </w:r>
      <w:r w:rsidRPr="00086F97">
        <w:rPr>
          <w:rFonts w:ascii="Arial" w:eastAsia="Arial" w:hAnsi="Arial" w:cs="Arial"/>
          <w:bCs/>
          <w:color w:val="000000"/>
          <w:spacing w:val="2"/>
          <w:w w:val="98"/>
        </w:rPr>
        <w:t>odstra</w:t>
      </w:r>
      <w:r w:rsidRPr="00086F97">
        <w:rPr>
          <w:rFonts w:ascii="Arial" w:eastAsia="Arial" w:hAnsi="Arial" w:cs="Arial"/>
          <w:bCs/>
          <w:color w:val="000000"/>
          <w:spacing w:val="1"/>
          <w:w w:val="99"/>
        </w:rPr>
        <w:t>ňování</w:t>
      </w:r>
      <w:r w:rsidRPr="00086F97">
        <w:rPr>
          <w:rFonts w:ascii="Arial" w:eastAsia="Arial" w:hAnsi="Arial" w:cs="Arial"/>
          <w:bCs/>
          <w:color w:val="000000"/>
          <w:spacing w:val="84"/>
        </w:rPr>
        <w:t xml:space="preserve"> </w:t>
      </w:r>
      <w:r w:rsidRPr="00086F97">
        <w:rPr>
          <w:rFonts w:ascii="Arial" w:eastAsia="Arial" w:hAnsi="Arial" w:cs="Arial"/>
          <w:bCs/>
          <w:color w:val="000000"/>
        </w:rPr>
        <w:t>uhynulých</w:t>
      </w:r>
      <w:r w:rsidRPr="00086F97">
        <w:rPr>
          <w:rFonts w:ascii="Arial" w:eastAsia="Arial" w:hAnsi="Arial" w:cs="Arial"/>
          <w:bCs/>
          <w:color w:val="000000"/>
          <w:spacing w:val="87"/>
        </w:rPr>
        <w:t xml:space="preserve"> </w:t>
      </w:r>
      <w:r w:rsidRPr="00086F97">
        <w:rPr>
          <w:rFonts w:ascii="Arial" w:eastAsia="Arial" w:hAnsi="Arial" w:cs="Arial"/>
          <w:bCs/>
          <w:color w:val="000000"/>
        </w:rPr>
        <w:t>t</w:t>
      </w:r>
      <w:r w:rsidRPr="00086F97">
        <w:rPr>
          <w:rFonts w:ascii="Arial" w:eastAsia="Arial" w:hAnsi="Arial" w:cs="Arial"/>
          <w:bCs/>
          <w:color w:val="000000"/>
          <w:w w:val="99"/>
        </w:rPr>
        <w:t>ěl</w:t>
      </w:r>
      <w:r w:rsidRPr="00086F97">
        <w:rPr>
          <w:rFonts w:ascii="Arial" w:eastAsia="Arial" w:hAnsi="Arial" w:cs="Arial"/>
          <w:bCs/>
          <w:color w:val="000000"/>
        </w:rPr>
        <w:t xml:space="preserve"> </w:t>
      </w:r>
      <w:r w:rsidRPr="00086F97">
        <w:rPr>
          <w:rFonts w:ascii="Arial" w:eastAsia="Arial" w:hAnsi="Arial" w:cs="Arial"/>
          <w:bCs/>
          <w:color w:val="000000"/>
          <w:spacing w:val="9"/>
          <w:w w:val="92"/>
        </w:rPr>
        <w:t>divokých</w:t>
      </w:r>
      <w:r w:rsidRPr="00086F97">
        <w:rPr>
          <w:rFonts w:ascii="Arial" w:eastAsia="Arial" w:hAnsi="Arial" w:cs="Arial"/>
          <w:bCs/>
          <w:color w:val="000000"/>
          <w:spacing w:val="138"/>
        </w:rPr>
        <w:t xml:space="preserve"> </w:t>
      </w:r>
      <w:r w:rsidRPr="00086F97">
        <w:rPr>
          <w:rFonts w:ascii="Arial" w:eastAsia="Arial" w:hAnsi="Arial" w:cs="Arial"/>
          <w:bCs/>
          <w:color w:val="000000"/>
        </w:rPr>
        <w:t>prasat</w:t>
      </w:r>
      <w:r w:rsidRPr="00086F97">
        <w:rPr>
          <w:rFonts w:ascii="Arial" w:eastAsia="Arial" w:hAnsi="Arial" w:cs="Arial"/>
          <w:bCs/>
          <w:color w:val="000000"/>
          <w:spacing w:val="149"/>
        </w:rPr>
        <w:t xml:space="preserve"> </w:t>
      </w:r>
      <w:r w:rsidRPr="00086F97">
        <w:rPr>
          <w:rFonts w:ascii="Arial" w:eastAsia="Arial" w:hAnsi="Arial" w:cs="Arial"/>
          <w:bCs/>
          <w:color w:val="000000"/>
        </w:rPr>
        <w:t>z</w:t>
      </w:r>
      <w:r w:rsidRPr="00086F97">
        <w:rPr>
          <w:rFonts w:ascii="Arial" w:eastAsia="Arial" w:hAnsi="Arial" w:cs="Arial"/>
          <w:bCs/>
          <w:color w:val="000000"/>
          <w:spacing w:val="144"/>
        </w:rPr>
        <w:t xml:space="preserve"> </w:t>
      </w:r>
      <w:r w:rsidRPr="00086F97">
        <w:rPr>
          <w:rFonts w:ascii="Arial" w:eastAsia="Arial" w:hAnsi="Arial" w:cs="Arial"/>
          <w:bCs/>
          <w:color w:val="000000"/>
          <w:spacing w:val="-1"/>
          <w:w w:val="101"/>
        </w:rPr>
        <w:t>komunikace</w:t>
      </w:r>
      <w:r w:rsidRPr="00086F97">
        <w:rPr>
          <w:rFonts w:ascii="Arial" w:eastAsia="Arial" w:hAnsi="Arial" w:cs="Arial"/>
          <w:bCs/>
          <w:color w:val="000000"/>
          <w:spacing w:val="145"/>
        </w:rPr>
        <w:t xml:space="preserve"> </w:t>
      </w:r>
      <w:r w:rsidRPr="00086F97">
        <w:rPr>
          <w:rFonts w:ascii="Arial" w:eastAsia="Arial" w:hAnsi="Arial" w:cs="Arial"/>
          <w:bCs/>
          <w:color w:val="000000"/>
          <w:spacing w:val="9"/>
          <w:w w:val="90"/>
        </w:rPr>
        <w:t>nalezli</w:t>
      </w:r>
      <w:r w:rsidRPr="00086F97">
        <w:rPr>
          <w:rFonts w:ascii="Arial" w:eastAsia="Arial" w:hAnsi="Arial" w:cs="Arial"/>
          <w:bCs/>
          <w:color w:val="000000"/>
          <w:spacing w:val="141"/>
        </w:rPr>
        <w:t xml:space="preserve"> </w:t>
      </w:r>
      <w:r w:rsidRPr="00086F97">
        <w:rPr>
          <w:rFonts w:ascii="Arial" w:eastAsia="Arial" w:hAnsi="Arial" w:cs="Arial"/>
          <w:bCs/>
          <w:color w:val="000000"/>
        </w:rPr>
        <w:t>u</w:t>
      </w:r>
      <w:r w:rsidRPr="00086F97">
        <w:rPr>
          <w:rFonts w:ascii="Arial" w:eastAsia="Arial" w:hAnsi="Arial" w:cs="Arial"/>
          <w:bCs/>
          <w:color w:val="000000"/>
          <w:spacing w:val="147"/>
        </w:rPr>
        <w:t xml:space="preserve"> </w:t>
      </w:r>
      <w:r w:rsidRPr="00086F97">
        <w:rPr>
          <w:rFonts w:ascii="Arial" w:eastAsia="Arial" w:hAnsi="Arial" w:cs="Arial"/>
          <w:bCs/>
          <w:color w:val="000000"/>
        </w:rPr>
        <w:t>místa</w:t>
      </w:r>
      <w:r w:rsidRPr="00086F97">
        <w:rPr>
          <w:rFonts w:ascii="Arial" w:eastAsia="Arial" w:hAnsi="Arial" w:cs="Arial"/>
          <w:bCs/>
          <w:color w:val="000000"/>
          <w:spacing w:val="147"/>
        </w:rPr>
        <w:t xml:space="preserve"> </w:t>
      </w:r>
      <w:r w:rsidRPr="00086F97">
        <w:rPr>
          <w:rFonts w:ascii="Arial" w:eastAsia="Arial" w:hAnsi="Arial" w:cs="Arial"/>
          <w:bCs/>
          <w:color w:val="000000"/>
          <w:spacing w:val="5"/>
          <w:w w:val="95"/>
        </w:rPr>
        <w:t>prvního</w:t>
      </w:r>
      <w:r w:rsidRPr="00086F97">
        <w:rPr>
          <w:rFonts w:ascii="Arial" w:eastAsia="Arial" w:hAnsi="Arial" w:cs="Arial"/>
          <w:bCs/>
          <w:color w:val="000000"/>
          <w:spacing w:val="144"/>
        </w:rPr>
        <w:t xml:space="preserve"> </w:t>
      </w:r>
      <w:r w:rsidRPr="00086F97">
        <w:rPr>
          <w:rFonts w:ascii="Arial" w:eastAsia="Arial" w:hAnsi="Arial" w:cs="Arial"/>
          <w:bCs/>
          <w:color w:val="000000"/>
        </w:rPr>
        <w:t>střetu</w:t>
      </w:r>
      <w:r w:rsidRPr="00086F97">
        <w:rPr>
          <w:rFonts w:ascii="Arial" w:eastAsia="Arial" w:hAnsi="Arial" w:cs="Arial"/>
          <w:bCs/>
          <w:color w:val="000000"/>
          <w:spacing w:val="149"/>
        </w:rPr>
        <w:t xml:space="preserve"> </w:t>
      </w:r>
      <w:r w:rsidRPr="00086F97">
        <w:rPr>
          <w:rFonts w:ascii="Arial" w:eastAsia="Arial" w:hAnsi="Arial" w:cs="Arial"/>
          <w:bCs/>
          <w:color w:val="000000"/>
          <w:spacing w:val="10"/>
          <w:w w:val="90"/>
        </w:rPr>
        <w:t>vozidla</w:t>
      </w:r>
      <w:r w:rsidRPr="00086F97">
        <w:rPr>
          <w:rFonts w:ascii="Arial" w:eastAsia="Arial" w:hAnsi="Arial" w:cs="Arial"/>
          <w:bCs/>
          <w:color w:val="000000"/>
          <w:spacing w:val="137"/>
        </w:rPr>
        <w:t xml:space="preserve"> </w:t>
      </w:r>
      <w:r w:rsidRPr="00086F97">
        <w:rPr>
          <w:rFonts w:ascii="Arial" w:eastAsia="Arial" w:hAnsi="Arial" w:cs="Arial"/>
          <w:bCs/>
          <w:color w:val="000000"/>
        </w:rPr>
        <w:t>se</w:t>
      </w:r>
      <w:r w:rsidRPr="00086F97">
        <w:rPr>
          <w:rFonts w:ascii="Arial" w:eastAsia="Arial" w:hAnsi="Arial" w:cs="Arial"/>
          <w:bCs/>
          <w:color w:val="000000"/>
          <w:spacing w:val="149"/>
        </w:rPr>
        <w:t xml:space="preserve"> </w:t>
      </w:r>
      <w:r w:rsidRPr="00086F97">
        <w:rPr>
          <w:rFonts w:ascii="Arial" w:eastAsia="Arial" w:hAnsi="Arial" w:cs="Arial"/>
          <w:bCs/>
          <w:color w:val="000000"/>
          <w:spacing w:val="1"/>
          <w:w w:val="97"/>
        </w:rPr>
        <w:t>zv</w:t>
      </w:r>
      <w:r w:rsidRPr="00086F97">
        <w:rPr>
          <w:rFonts w:ascii="Arial" w:eastAsia="Arial" w:hAnsi="Arial" w:cs="Arial"/>
          <w:bCs/>
          <w:color w:val="000000"/>
        </w:rPr>
        <w:t>ěří</w:t>
      </w:r>
      <w:r w:rsidRPr="00086F97">
        <w:rPr>
          <w:rFonts w:ascii="Arial" w:eastAsia="Arial" w:hAnsi="Arial" w:cs="Arial"/>
          <w:bCs/>
          <w:color w:val="000000"/>
          <w:spacing w:val="1"/>
        </w:rPr>
        <w:t xml:space="preserve"> </w:t>
      </w:r>
      <w:r w:rsidRPr="00086F97">
        <w:rPr>
          <w:rFonts w:ascii="Arial" w:eastAsia="Arial" w:hAnsi="Arial" w:cs="Arial"/>
          <w:bCs/>
          <w:color w:val="000000"/>
        </w:rPr>
        <w:t>zdeformovanou</w:t>
      </w:r>
      <w:r w:rsidRPr="00086F97">
        <w:rPr>
          <w:rFonts w:ascii="Arial" w:eastAsia="Arial" w:hAnsi="Arial" w:cs="Arial"/>
          <w:bCs/>
          <w:color w:val="000000"/>
          <w:spacing w:val="55"/>
        </w:rPr>
        <w:t xml:space="preserve"> </w:t>
      </w:r>
      <w:r w:rsidRPr="00086F97">
        <w:rPr>
          <w:rFonts w:ascii="Arial" w:eastAsia="Arial" w:hAnsi="Arial" w:cs="Arial"/>
          <w:bCs/>
          <w:color w:val="000000"/>
          <w:spacing w:val="10"/>
          <w:w w:val="90"/>
        </w:rPr>
        <w:t>registrační</w:t>
      </w:r>
      <w:r w:rsidRPr="00086F97">
        <w:rPr>
          <w:rFonts w:ascii="Arial" w:eastAsia="Arial" w:hAnsi="Arial" w:cs="Arial"/>
          <w:bCs/>
          <w:color w:val="000000"/>
          <w:spacing w:val="42"/>
        </w:rPr>
        <w:t xml:space="preserve"> </w:t>
      </w:r>
      <w:r w:rsidRPr="00086F97">
        <w:rPr>
          <w:rFonts w:ascii="Arial" w:eastAsia="Arial" w:hAnsi="Arial" w:cs="Arial"/>
          <w:bCs/>
          <w:color w:val="000000"/>
          <w:spacing w:val="12"/>
          <w:w w:val="90"/>
        </w:rPr>
        <w:t>zna</w:t>
      </w:r>
      <w:r w:rsidRPr="00086F97">
        <w:rPr>
          <w:rFonts w:ascii="Arial" w:eastAsia="Arial" w:hAnsi="Arial" w:cs="Arial"/>
          <w:bCs/>
          <w:color w:val="000000"/>
          <w:spacing w:val="2"/>
          <w:w w:val="96"/>
        </w:rPr>
        <w:t>čku.</w:t>
      </w:r>
      <w:r w:rsidRPr="00086F97">
        <w:rPr>
          <w:rFonts w:ascii="Arial" w:eastAsia="Arial" w:hAnsi="Arial" w:cs="Arial"/>
          <w:bCs/>
          <w:color w:val="000000"/>
          <w:spacing w:val="51"/>
        </w:rPr>
        <w:t xml:space="preserve"> </w:t>
      </w:r>
      <w:r w:rsidRPr="00086F97">
        <w:rPr>
          <w:rFonts w:ascii="Arial" w:eastAsia="Arial" w:hAnsi="Arial" w:cs="Arial"/>
          <w:bCs/>
          <w:color w:val="000000"/>
          <w:spacing w:val="9"/>
          <w:w w:val="92"/>
        </w:rPr>
        <w:t>Místo</w:t>
      </w:r>
      <w:r w:rsidRPr="00086F97">
        <w:rPr>
          <w:rFonts w:ascii="Arial" w:eastAsia="Arial" w:hAnsi="Arial" w:cs="Arial"/>
          <w:bCs/>
          <w:color w:val="000000"/>
          <w:spacing w:val="46"/>
        </w:rPr>
        <w:t xml:space="preserve"> </w:t>
      </w:r>
      <w:r w:rsidRPr="00086F97">
        <w:rPr>
          <w:rFonts w:ascii="Arial" w:eastAsia="Arial" w:hAnsi="Arial" w:cs="Arial"/>
          <w:bCs/>
          <w:color w:val="000000"/>
          <w:spacing w:val="10"/>
          <w:w w:val="92"/>
        </w:rPr>
        <w:t>nehody</w:t>
      </w:r>
      <w:r w:rsidRPr="00086F97">
        <w:rPr>
          <w:rFonts w:ascii="Arial" w:eastAsia="Arial" w:hAnsi="Arial" w:cs="Arial"/>
          <w:bCs/>
          <w:color w:val="000000"/>
          <w:spacing w:val="43"/>
        </w:rPr>
        <w:t xml:space="preserve"> </w:t>
      </w:r>
      <w:r w:rsidRPr="00086F97">
        <w:rPr>
          <w:rFonts w:ascii="Arial" w:eastAsia="Arial" w:hAnsi="Arial" w:cs="Arial"/>
          <w:bCs/>
          <w:color w:val="000000"/>
          <w:spacing w:val="5"/>
          <w:w w:val="95"/>
        </w:rPr>
        <w:t>bylo</w:t>
      </w:r>
      <w:r w:rsidRPr="00086F97">
        <w:rPr>
          <w:rFonts w:ascii="Arial" w:eastAsia="Arial" w:hAnsi="Arial" w:cs="Arial"/>
          <w:bCs/>
          <w:color w:val="000000"/>
          <w:spacing w:val="48"/>
        </w:rPr>
        <w:t xml:space="preserve"> </w:t>
      </w:r>
      <w:r w:rsidRPr="00086F97">
        <w:rPr>
          <w:rFonts w:ascii="Arial" w:eastAsia="Arial" w:hAnsi="Arial" w:cs="Arial"/>
          <w:bCs/>
          <w:color w:val="000000"/>
          <w:spacing w:val="-4"/>
          <w:w w:val="104"/>
        </w:rPr>
        <w:t>uklizeno,</w:t>
      </w:r>
      <w:r w:rsidRPr="00086F97">
        <w:rPr>
          <w:rFonts w:ascii="Arial" w:eastAsia="Arial" w:hAnsi="Arial" w:cs="Arial"/>
          <w:bCs/>
          <w:color w:val="000000"/>
          <w:spacing w:val="54"/>
        </w:rPr>
        <w:t xml:space="preserve"> </w:t>
      </w:r>
      <w:r w:rsidRPr="00086F97">
        <w:rPr>
          <w:rFonts w:ascii="Arial" w:eastAsia="Arial" w:hAnsi="Arial" w:cs="Arial"/>
          <w:bCs/>
          <w:color w:val="000000"/>
          <w:spacing w:val="2"/>
          <w:w w:val="96"/>
        </w:rPr>
        <w:t>v</w:t>
      </w:r>
      <w:r w:rsidRPr="00086F97">
        <w:rPr>
          <w:rFonts w:ascii="Arial" w:eastAsia="Arial" w:hAnsi="Arial" w:cs="Arial"/>
          <w:bCs/>
          <w:color w:val="000000"/>
          <w:spacing w:val="4"/>
          <w:w w:val="96"/>
        </w:rPr>
        <w:t>ěc</w:t>
      </w:r>
      <w:r w:rsidRPr="00086F97">
        <w:rPr>
          <w:rFonts w:ascii="Arial" w:eastAsia="Arial" w:hAnsi="Arial" w:cs="Arial"/>
          <w:bCs/>
          <w:color w:val="000000"/>
          <w:spacing w:val="49"/>
        </w:rPr>
        <w:t xml:space="preserve"> </w:t>
      </w:r>
      <w:r w:rsidRPr="00086F97">
        <w:rPr>
          <w:rFonts w:ascii="Arial" w:eastAsia="Arial" w:hAnsi="Arial" w:cs="Arial"/>
          <w:bCs/>
          <w:color w:val="000000"/>
          <w:spacing w:val="-4"/>
          <w:w w:val="104"/>
        </w:rPr>
        <w:t>nahlá</w:t>
      </w:r>
      <w:r w:rsidRPr="00086F97">
        <w:rPr>
          <w:rFonts w:ascii="Arial" w:eastAsia="Arial" w:hAnsi="Arial" w:cs="Arial"/>
          <w:bCs/>
          <w:color w:val="000000"/>
          <w:spacing w:val="10"/>
          <w:w w:val="92"/>
        </w:rPr>
        <w:t>šena</w:t>
      </w:r>
      <w:r w:rsidRPr="00086F97">
        <w:rPr>
          <w:rFonts w:ascii="Arial" w:eastAsia="Arial" w:hAnsi="Arial" w:cs="Arial"/>
          <w:bCs/>
          <w:color w:val="000000"/>
          <w:spacing w:val="43"/>
        </w:rPr>
        <w:t xml:space="preserve"> </w:t>
      </w:r>
      <w:r w:rsidRPr="00086F97">
        <w:rPr>
          <w:rFonts w:ascii="Arial" w:eastAsia="Arial" w:hAnsi="Arial" w:cs="Arial"/>
          <w:bCs/>
          <w:color w:val="000000"/>
        </w:rPr>
        <w:t xml:space="preserve">majiteli </w:t>
      </w:r>
      <w:r w:rsidRPr="00086F97">
        <w:rPr>
          <w:rFonts w:ascii="Arial" w:eastAsia="Arial" w:hAnsi="Arial" w:cs="Arial"/>
          <w:bCs/>
          <w:color w:val="000000"/>
          <w:spacing w:val="-2"/>
          <w:w w:val="102"/>
        </w:rPr>
        <w:t>honitby</w:t>
      </w:r>
      <w:r w:rsidRPr="00086F97">
        <w:rPr>
          <w:rFonts w:ascii="Arial" w:eastAsia="Arial" w:hAnsi="Arial" w:cs="Arial"/>
          <w:bCs/>
          <w:color w:val="000000"/>
          <w:w w:val="96"/>
        </w:rPr>
        <w:t xml:space="preserve"> </w:t>
      </w:r>
      <w:r w:rsidRPr="00086F97">
        <w:rPr>
          <w:rFonts w:ascii="Arial" w:eastAsia="Arial" w:hAnsi="Arial" w:cs="Arial"/>
          <w:bCs/>
          <w:color w:val="000000"/>
        </w:rPr>
        <w:t>a</w:t>
      </w:r>
      <w:r w:rsidRPr="00086F97">
        <w:rPr>
          <w:rFonts w:ascii="Arial" w:eastAsia="Arial" w:hAnsi="Arial" w:cs="Arial"/>
          <w:bCs/>
          <w:color w:val="000000"/>
          <w:spacing w:val="3"/>
        </w:rPr>
        <w:t xml:space="preserve"> </w:t>
      </w:r>
      <w:r w:rsidRPr="00086F97">
        <w:rPr>
          <w:rFonts w:ascii="Arial" w:eastAsia="Arial" w:hAnsi="Arial" w:cs="Arial"/>
          <w:bCs/>
          <w:color w:val="000000"/>
        </w:rPr>
        <w:t xml:space="preserve">celá </w:t>
      </w:r>
      <w:r w:rsidRPr="00086F97">
        <w:rPr>
          <w:rFonts w:ascii="Arial" w:eastAsia="Arial" w:hAnsi="Arial" w:cs="Arial"/>
          <w:bCs/>
          <w:color w:val="000000"/>
          <w:spacing w:val="3"/>
          <w:w w:val="97"/>
        </w:rPr>
        <w:t>událost</w:t>
      </w:r>
      <w:r w:rsidRPr="00086F97">
        <w:rPr>
          <w:rFonts w:ascii="Arial" w:eastAsia="Arial" w:hAnsi="Arial" w:cs="Arial"/>
          <w:bCs/>
          <w:color w:val="000000"/>
          <w:w w:val="96"/>
        </w:rPr>
        <w:t xml:space="preserve"> </w:t>
      </w:r>
      <w:r w:rsidRPr="00086F97">
        <w:rPr>
          <w:rFonts w:ascii="Arial" w:eastAsia="Arial" w:hAnsi="Arial" w:cs="Arial"/>
          <w:bCs/>
          <w:color w:val="000000"/>
        </w:rPr>
        <w:t>postoupena</w:t>
      </w:r>
      <w:r w:rsidRPr="00086F97">
        <w:rPr>
          <w:rFonts w:ascii="Arial" w:eastAsia="Arial" w:hAnsi="Arial" w:cs="Arial"/>
          <w:bCs/>
          <w:color w:val="000000"/>
          <w:spacing w:val="4"/>
        </w:rPr>
        <w:t xml:space="preserve"> </w:t>
      </w:r>
      <w:r w:rsidRPr="00086F97">
        <w:rPr>
          <w:rFonts w:ascii="Arial" w:eastAsia="Arial" w:hAnsi="Arial" w:cs="Arial"/>
          <w:bCs/>
          <w:color w:val="000000"/>
        </w:rPr>
        <w:t>k</w:t>
      </w:r>
      <w:r w:rsidRPr="00086F97">
        <w:rPr>
          <w:rFonts w:ascii="Arial" w:eastAsia="Arial" w:hAnsi="Arial" w:cs="Arial"/>
          <w:bCs/>
          <w:color w:val="000000"/>
          <w:w w:val="96"/>
        </w:rPr>
        <w:t xml:space="preserve"> </w:t>
      </w:r>
      <w:r w:rsidRPr="00086F97">
        <w:rPr>
          <w:rFonts w:ascii="Arial" w:eastAsia="Arial" w:hAnsi="Arial" w:cs="Arial"/>
          <w:bCs/>
          <w:color w:val="000000"/>
        </w:rPr>
        <w:t>dořešení.</w:t>
      </w:r>
    </w:p>
    <w:p w:rsidR="00C53BB9" w:rsidRDefault="00C53BB9" w:rsidP="00C53BB9">
      <w:pPr>
        <w:autoSpaceDE w:val="0"/>
        <w:autoSpaceDN w:val="0"/>
        <w:spacing w:after="0" w:line="240" w:lineRule="auto"/>
        <w:jc w:val="both"/>
        <w:rPr>
          <w:rFonts w:ascii="Arial" w:eastAsia="Arial" w:hAnsi="Arial" w:cs="Arial"/>
          <w:b/>
          <w:bCs/>
          <w:color w:val="000000"/>
          <w:spacing w:val="13"/>
          <w:w w:val="91"/>
        </w:rPr>
      </w:pPr>
    </w:p>
    <w:p w:rsidR="00086F97" w:rsidRPr="00086F97" w:rsidRDefault="00086F97" w:rsidP="00C53BB9">
      <w:pPr>
        <w:autoSpaceDE w:val="0"/>
        <w:autoSpaceDN w:val="0"/>
        <w:spacing w:after="0" w:line="240" w:lineRule="auto"/>
        <w:jc w:val="both"/>
        <w:rPr>
          <w:rFonts w:ascii="Arial" w:hAnsi="Arial" w:cs="Arial"/>
        </w:rPr>
      </w:pPr>
      <w:r w:rsidRPr="00086F97">
        <w:rPr>
          <w:rFonts w:ascii="Arial" w:eastAsia="Arial" w:hAnsi="Arial" w:cs="Arial"/>
          <w:b/>
          <w:bCs/>
          <w:color w:val="000000"/>
          <w:spacing w:val="13"/>
          <w:w w:val="91"/>
        </w:rPr>
        <w:t>Činnost</w:t>
      </w:r>
      <w:r w:rsidRPr="00086F97">
        <w:rPr>
          <w:rFonts w:ascii="Arial" w:eastAsia="Arial" w:hAnsi="Arial" w:cs="Arial"/>
          <w:b/>
          <w:bCs/>
          <w:color w:val="000000"/>
          <w:w w:val="86"/>
        </w:rPr>
        <w:t xml:space="preserve"> </w:t>
      </w:r>
      <w:r w:rsidRPr="00086F97">
        <w:rPr>
          <w:rFonts w:ascii="Arial" w:eastAsia="Arial" w:hAnsi="Arial" w:cs="Arial"/>
          <w:b/>
          <w:bCs/>
          <w:color w:val="000000"/>
          <w:spacing w:val="-4"/>
          <w:w w:val="103"/>
        </w:rPr>
        <w:t>na</w:t>
      </w:r>
      <w:r w:rsidRPr="00086F97">
        <w:rPr>
          <w:rFonts w:ascii="Arial" w:eastAsia="Arial" w:hAnsi="Arial" w:cs="Arial"/>
          <w:b/>
          <w:bCs/>
          <w:color w:val="000000"/>
          <w:spacing w:val="2"/>
        </w:rPr>
        <w:t xml:space="preserve"> </w:t>
      </w:r>
      <w:r w:rsidRPr="00086F97">
        <w:rPr>
          <w:rFonts w:ascii="Arial" w:eastAsia="Arial" w:hAnsi="Arial" w:cs="Arial"/>
          <w:b/>
          <w:bCs/>
          <w:color w:val="000000"/>
          <w:spacing w:val="3"/>
          <w:w w:val="98"/>
        </w:rPr>
        <w:t>úseku</w:t>
      </w:r>
      <w:r w:rsidRPr="00086F97">
        <w:rPr>
          <w:rFonts w:ascii="Arial" w:eastAsia="Arial" w:hAnsi="Arial" w:cs="Arial"/>
          <w:b/>
          <w:bCs/>
          <w:color w:val="000000"/>
          <w:w w:val="94"/>
        </w:rPr>
        <w:t xml:space="preserve"> </w:t>
      </w:r>
      <w:r w:rsidRPr="00086F97">
        <w:rPr>
          <w:rFonts w:ascii="Arial" w:eastAsia="Arial" w:hAnsi="Arial" w:cs="Arial"/>
          <w:b/>
          <w:bCs/>
          <w:color w:val="000000"/>
        </w:rPr>
        <w:t xml:space="preserve">veřejného </w:t>
      </w:r>
      <w:r w:rsidRPr="00086F97">
        <w:rPr>
          <w:rFonts w:ascii="Arial" w:eastAsia="Arial" w:hAnsi="Arial" w:cs="Arial"/>
          <w:b/>
          <w:bCs/>
          <w:color w:val="000000"/>
          <w:spacing w:val="11"/>
          <w:w w:val="93"/>
        </w:rPr>
        <w:t>po</w:t>
      </w:r>
      <w:r w:rsidRPr="00086F97">
        <w:rPr>
          <w:rFonts w:ascii="Arial" w:eastAsia="Arial" w:hAnsi="Arial" w:cs="Arial"/>
          <w:b/>
          <w:bCs/>
          <w:color w:val="000000"/>
          <w:spacing w:val="7"/>
          <w:w w:val="94"/>
        </w:rPr>
        <w:t>řádku</w:t>
      </w:r>
    </w:p>
    <w:p w:rsidR="00086F97" w:rsidRPr="00086F97" w:rsidRDefault="00086F97" w:rsidP="00C53BB9">
      <w:pPr>
        <w:autoSpaceDE w:val="0"/>
        <w:autoSpaceDN w:val="0"/>
        <w:spacing w:after="0" w:line="240" w:lineRule="auto"/>
        <w:ind w:firstLine="708"/>
        <w:jc w:val="both"/>
        <w:rPr>
          <w:rFonts w:ascii="Arial" w:hAnsi="Arial" w:cs="Arial"/>
        </w:rPr>
      </w:pPr>
      <w:r w:rsidRPr="00086F97">
        <w:rPr>
          <w:rFonts w:ascii="Arial" w:eastAsia="Arial" w:hAnsi="Arial" w:cs="Arial"/>
          <w:bCs/>
          <w:color w:val="000000"/>
          <w:spacing w:val="-1"/>
          <w:w w:val="101"/>
        </w:rPr>
        <w:t>Veřejný</w:t>
      </w:r>
      <w:r w:rsidRPr="00086F97">
        <w:rPr>
          <w:rFonts w:ascii="Arial" w:eastAsia="Arial" w:hAnsi="Arial" w:cs="Arial"/>
          <w:bCs/>
          <w:color w:val="000000"/>
          <w:spacing w:val="13"/>
        </w:rPr>
        <w:t xml:space="preserve"> </w:t>
      </w:r>
      <w:r w:rsidRPr="00086F97">
        <w:rPr>
          <w:rFonts w:ascii="Arial" w:eastAsia="Arial" w:hAnsi="Arial" w:cs="Arial"/>
          <w:bCs/>
          <w:color w:val="000000"/>
          <w:spacing w:val="-1"/>
          <w:w w:val="101"/>
        </w:rPr>
        <w:t>pořádek</w:t>
      </w:r>
      <w:r w:rsidRPr="00086F97">
        <w:rPr>
          <w:rFonts w:ascii="Arial" w:eastAsia="Arial" w:hAnsi="Arial" w:cs="Arial"/>
          <w:bCs/>
          <w:color w:val="000000"/>
          <w:spacing w:val="13"/>
        </w:rPr>
        <w:t xml:space="preserve"> </w:t>
      </w:r>
      <w:r w:rsidRPr="00086F97">
        <w:rPr>
          <w:rFonts w:ascii="Arial" w:eastAsia="Arial" w:hAnsi="Arial" w:cs="Arial"/>
          <w:bCs/>
          <w:color w:val="000000"/>
        </w:rPr>
        <w:t>narušují</w:t>
      </w:r>
      <w:r w:rsidRPr="00086F97">
        <w:rPr>
          <w:rFonts w:ascii="Arial" w:eastAsia="Arial" w:hAnsi="Arial" w:cs="Arial"/>
          <w:bCs/>
          <w:color w:val="000000"/>
          <w:spacing w:val="13"/>
        </w:rPr>
        <w:t xml:space="preserve"> </w:t>
      </w:r>
      <w:r w:rsidRPr="00086F97">
        <w:rPr>
          <w:rFonts w:ascii="Arial" w:eastAsia="Arial" w:hAnsi="Arial" w:cs="Arial"/>
          <w:bCs/>
          <w:color w:val="000000"/>
        </w:rPr>
        <w:t>nej</w:t>
      </w:r>
      <w:r w:rsidRPr="00086F97">
        <w:rPr>
          <w:rFonts w:ascii="Arial" w:eastAsia="Arial" w:hAnsi="Arial" w:cs="Arial"/>
          <w:bCs/>
          <w:color w:val="000000"/>
          <w:spacing w:val="-5"/>
          <w:w w:val="105"/>
        </w:rPr>
        <w:t>čast</w:t>
      </w:r>
      <w:r w:rsidRPr="00086F97">
        <w:rPr>
          <w:rFonts w:ascii="Arial" w:eastAsia="Arial" w:hAnsi="Arial" w:cs="Arial"/>
          <w:bCs/>
          <w:color w:val="000000"/>
        </w:rPr>
        <w:t>ěji</w:t>
      </w:r>
      <w:r w:rsidRPr="00086F97">
        <w:rPr>
          <w:rFonts w:ascii="Arial" w:eastAsia="Arial" w:hAnsi="Arial" w:cs="Arial"/>
          <w:bCs/>
          <w:color w:val="000000"/>
          <w:spacing w:val="12"/>
        </w:rPr>
        <w:t xml:space="preserve"> </w:t>
      </w:r>
      <w:r w:rsidRPr="00086F97">
        <w:rPr>
          <w:rFonts w:ascii="Arial" w:eastAsia="Arial" w:hAnsi="Arial" w:cs="Arial"/>
          <w:bCs/>
          <w:color w:val="000000"/>
        </w:rPr>
        <w:t>podnapilé</w:t>
      </w:r>
      <w:r w:rsidRPr="00086F97">
        <w:rPr>
          <w:rFonts w:ascii="Arial" w:eastAsia="Arial" w:hAnsi="Arial" w:cs="Arial"/>
          <w:bCs/>
          <w:color w:val="000000"/>
          <w:spacing w:val="14"/>
        </w:rPr>
        <w:t xml:space="preserve"> </w:t>
      </w:r>
      <w:r w:rsidRPr="00086F97">
        <w:rPr>
          <w:rFonts w:ascii="Arial" w:eastAsia="Arial" w:hAnsi="Arial" w:cs="Arial"/>
          <w:bCs/>
          <w:color w:val="000000"/>
          <w:spacing w:val="6"/>
          <w:w w:val="95"/>
        </w:rPr>
        <w:t>osoby</w:t>
      </w:r>
      <w:r w:rsidRPr="00086F97">
        <w:rPr>
          <w:rFonts w:ascii="Arial" w:eastAsia="Arial" w:hAnsi="Arial" w:cs="Arial"/>
          <w:bCs/>
          <w:color w:val="000000"/>
          <w:spacing w:val="7"/>
        </w:rPr>
        <w:t xml:space="preserve"> </w:t>
      </w:r>
      <w:r w:rsidRPr="00086F97">
        <w:rPr>
          <w:rFonts w:ascii="Arial" w:eastAsia="Arial" w:hAnsi="Arial" w:cs="Arial"/>
          <w:bCs/>
          <w:color w:val="000000"/>
        </w:rPr>
        <w:t>a</w:t>
      </w:r>
      <w:r w:rsidRPr="00086F97">
        <w:rPr>
          <w:rFonts w:ascii="Arial" w:eastAsia="Arial" w:hAnsi="Arial" w:cs="Arial"/>
          <w:bCs/>
          <w:color w:val="000000"/>
          <w:spacing w:val="17"/>
        </w:rPr>
        <w:t xml:space="preserve"> </w:t>
      </w:r>
      <w:r w:rsidRPr="00086F97">
        <w:rPr>
          <w:rFonts w:ascii="Arial" w:eastAsia="Arial" w:hAnsi="Arial" w:cs="Arial"/>
          <w:bCs/>
          <w:color w:val="000000"/>
          <w:spacing w:val="9"/>
          <w:w w:val="92"/>
        </w:rPr>
        <w:t>osoby,</w:t>
      </w:r>
      <w:r w:rsidRPr="00086F97">
        <w:rPr>
          <w:rFonts w:ascii="Arial" w:eastAsia="Arial" w:hAnsi="Arial" w:cs="Arial"/>
          <w:bCs/>
          <w:color w:val="000000"/>
          <w:spacing w:val="6"/>
        </w:rPr>
        <w:t xml:space="preserve"> </w:t>
      </w:r>
      <w:r w:rsidRPr="00086F97">
        <w:rPr>
          <w:rFonts w:ascii="Arial" w:eastAsia="Arial" w:hAnsi="Arial" w:cs="Arial"/>
          <w:bCs/>
          <w:color w:val="000000"/>
        </w:rPr>
        <w:t>které</w:t>
      </w:r>
      <w:r w:rsidRPr="00086F97">
        <w:rPr>
          <w:rFonts w:ascii="Arial" w:eastAsia="Arial" w:hAnsi="Arial" w:cs="Arial"/>
          <w:bCs/>
          <w:color w:val="000000"/>
          <w:spacing w:val="12"/>
        </w:rPr>
        <w:t xml:space="preserve"> </w:t>
      </w:r>
      <w:r w:rsidRPr="00086F97">
        <w:rPr>
          <w:rFonts w:ascii="Arial" w:eastAsia="Arial" w:hAnsi="Arial" w:cs="Arial"/>
          <w:bCs/>
          <w:color w:val="000000"/>
        </w:rPr>
        <w:t>obtě</w:t>
      </w:r>
      <w:r w:rsidRPr="00086F97">
        <w:rPr>
          <w:rFonts w:ascii="Arial" w:eastAsia="Arial" w:hAnsi="Arial" w:cs="Arial"/>
          <w:bCs/>
          <w:color w:val="000000"/>
          <w:w w:val="5"/>
        </w:rPr>
        <w:t xml:space="preserve"> </w:t>
      </w:r>
      <w:r w:rsidRPr="00086F97">
        <w:rPr>
          <w:rFonts w:ascii="Arial" w:eastAsia="Arial" w:hAnsi="Arial" w:cs="Arial"/>
          <w:bCs/>
          <w:color w:val="000000"/>
          <w:spacing w:val="4"/>
          <w:w w:val="95"/>
        </w:rPr>
        <w:t>žují</w:t>
      </w:r>
      <w:r w:rsidRPr="00086F97">
        <w:rPr>
          <w:rFonts w:ascii="Arial" w:eastAsia="Arial" w:hAnsi="Arial" w:cs="Arial"/>
          <w:bCs/>
          <w:color w:val="000000"/>
          <w:spacing w:val="9"/>
        </w:rPr>
        <w:t xml:space="preserve"> </w:t>
      </w:r>
      <w:r w:rsidRPr="00086F97">
        <w:rPr>
          <w:rFonts w:ascii="Arial" w:eastAsia="Arial" w:hAnsi="Arial" w:cs="Arial"/>
          <w:bCs/>
          <w:color w:val="000000"/>
        </w:rPr>
        <w:t>ostatní</w:t>
      </w:r>
      <w:r w:rsidRPr="00086F97">
        <w:rPr>
          <w:rFonts w:ascii="Arial" w:eastAsia="Arial" w:hAnsi="Arial" w:cs="Arial"/>
          <w:bCs/>
          <w:color w:val="000000"/>
          <w:w w:val="99"/>
        </w:rPr>
        <w:t xml:space="preserve"> </w:t>
      </w:r>
      <w:r w:rsidRPr="00086F97">
        <w:rPr>
          <w:rFonts w:ascii="Arial" w:eastAsia="Arial" w:hAnsi="Arial" w:cs="Arial"/>
          <w:bCs/>
          <w:color w:val="000000"/>
        </w:rPr>
        <w:t>ob</w:t>
      </w:r>
      <w:r w:rsidRPr="00086F97">
        <w:rPr>
          <w:rFonts w:ascii="Arial" w:eastAsia="Arial" w:hAnsi="Arial" w:cs="Arial"/>
          <w:bCs/>
          <w:color w:val="000000"/>
          <w:spacing w:val="10"/>
          <w:w w:val="91"/>
        </w:rPr>
        <w:t>čany,</w:t>
      </w:r>
      <w:r w:rsidRPr="00086F97">
        <w:rPr>
          <w:rFonts w:ascii="Arial" w:eastAsia="Arial" w:hAnsi="Arial" w:cs="Arial"/>
          <w:bCs/>
          <w:color w:val="000000"/>
          <w:spacing w:val="7"/>
        </w:rPr>
        <w:t xml:space="preserve"> </w:t>
      </w:r>
      <w:r w:rsidRPr="00086F97">
        <w:rPr>
          <w:rFonts w:ascii="Arial" w:eastAsia="Arial" w:hAnsi="Arial" w:cs="Arial"/>
          <w:bCs/>
          <w:color w:val="000000"/>
          <w:spacing w:val="-4"/>
          <w:w w:val="104"/>
        </w:rPr>
        <w:t>pok</w:t>
      </w:r>
      <w:r w:rsidRPr="00086F97">
        <w:rPr>
          <w:rFonts w:ascii="Arial" w:eastAsia="Arial" w:hAnsi="Arial" w:cs="Arial"/>
          <w:bCs/>
          <w:color w:val="000000"/>
          <w:spacing w:val="2"/>
          <w:w w:val="97"/>
        </w:rPr>
        <w:t>řikují,</w:t>
      </w:r>
      <w:r w:rsidRPr="00086F97">
        <w:rPr>
          <w:rFonts w:ascii="Arial" w:eastAsia="Arial" w:hAnsi="Arial" w:cs="Arial"/>
          <w:bCs/>
          <w:color w:val="000000"/>
          <w:spacing w:val="15"/>
        </w:rPr>
        <w:t xml:space="preserve"> </w:t>
      </w:r>
      <w:r w:rsidRPr="00086F97">
        <w:rPr>
          <w:rFonts w:ascii="Arial" w:eastAsia="Arial" w:hAnsi="Arial" w:cs="Arial"/>
          <w:bCs/>
          <w:color w:val="000000"/>
        </w:rPr>
        <w:t>d</w:t>
      </w:r>
      <w:r w:rsidRPr="00086F97">
        <w:rPr>
          <w:rFonts w:ascii="Arial" w:eastAsia="Arial" w:hAnsi="Arial" w:cs="Arial"/>
          <w:bCs/>
          <w:color w:val="000000"/>
          <w:spacing w:val="-4"/>
          <w:w w:val="105"/>
        </w:rPr>
        <w:t>ělají</w:t>
      </w:r>
      <w:r w:rsidRPr="00086F97">
        <w:rPr>
          <w:rFonts w:ascii="Arial" w:eastAsia="Arial" w:hAnsi="Arial" w:cs="Arial"/>
          <w:bCs/>
          <w:color w:val="000000"/>
          <w:spacing w:val="15"/>
        </w:rPr>
        <w:t xml:space="preserve"> </w:t>
      </w:r>
      <w:r w:rsidRPr="00086F97">
        <w:rPr>
          <w:rFonts w:ascii="Arial" w:eastAsia="Arial" w:hAnsi="Arial" w:cs="Arial"/>
          <w:bCs/>
          <w:color w:val="000000"/>
          <w:spacing w:val="-6"/>
          <w:w w:val="105"/>
        </w:rPr>
        <w:t>nepo</w:t>
      </w:r>
      <w:r w:rsidRPr="00086F97">
        <w:rPr>
          <w:rFonts w:ascii="Arial" w:eastAsia="Arial" w:hAnsi="Arial" w:cs="Arial"/>
          <w:bCs/>
          <w:color w:val="000000"/>
          <w:spacing w:val="-5"/>
          <w:w w:val="105"/>
        </w:rPr>
        <w:t>řádek,</w:t>
      </w:r>
      <w:r w:rsidRPr="00086F97">
        <w:rPr>
          <w:rFonts w:ascii="Arial" w:eastAsia="Arial" w:hAnsi="Arial" w:cs="Arial"/>
          <w:bCs/>
          <w:color w:val="000000"/>
          <w:spacing w:val="18"/>
        </w:rPr>
        <w:t xml:space="preserve"> </w:t>
      </w:r>
      <w:r w:rsidRPr="00086F97">
        <w:rPr>
          <w:rFonts w:ascii="Arial" w:eastAsia="Arial" w:hAnsi="Arial" w:cs="Arial"/>
          <w:bCs/>
          <w:color w:val="000000"/>
          <w:spacing w:val="6"/>
          <w:w w:val="93"/>
        </w:rPr>
        <w:t>tropí</w:t>
      </w:r>
      <w:r w:rsidRPr="00086F97">
        <w:rPr>
          <w:rFonts w:ascii="Arial" w:eastAsia="Arial" w:hAnsi="Arial" w:cs="Arial"/>
          <w:bCs/>
          <w:color w:val="000000"/>
          <w:spacing w:val="11"/>
        </w:rPr>
        <w:t xml:space="preserve"> </w:t>
      </w:r>
      <w:r w:rsidRPr="00086F97">
        <w:rPr>
          <w:rFonts w:ascii="Arial" w:eastAsia="Arial" w:hAnsi="Arial" w:cs="Arial"/>
          <w:bCs/>
          <w:color w:val="000000"/>
          <w:spacing w:val="9"/>
          <w:w w:val="90"/>
        </w:rPr>
        <w:t>výtr</w:t>
      </w:r>
      <w:r w:rsidRPr="00086F97">
        <w:rPr>
          <w:rFonts w:ascii="Arial" w:eastAsia="Arial" w:hAnsi="Arial" w:cs="Arial"/>
          <w:bCs/>
          <w:color w:val="000000"/>
          <w:spacing w:val="1"/>
          <w:w w:val="98"/>
        </w:rPr>
        <w:t>žnosti</w:t>
      </w:r>
      <w:r w:rsidRPr="00086F97">
        <w:rPr>
          <w:rFonts w:ascii="Arial" w:eastAsia="Arial" w:hAnsi="Arial" w:cs="Arial"/>
          <w:bCs/>
          <w:color w:val="000000"/>
          <w:spacing w:val="16"/>
        </w:rPr>
        <w:t xml:space="preserve"> </w:t>
      </w:r>
      <w:r w:rsidRPr="00086F97">
        <w:rPr>
          <w:rFonts w:ascii="Arial" w:eastAsia="Arial" w:hAnsi="Arial" w:cs="Arial"/>
          <w:bCs/>
          <w:color w:val="000000"/>
        </w:rPr>
        <w:t>nebo</w:t>
      </w:r>
      <w:r w:rsidRPr="00086F97">
        <w:rPr>
          <w:rFonts w:ascii="Arial" w:eastAsia="Arial" w:hAnsi="Arial" w:cs="Arial"/>
          <w:bCs/>
          <w:color w:val="000000"/>
          <w:spacing w:val="21"/>
        </w:rPr>
        <w:t xml:space="preserve"> </w:t>
      </w:r>
      <w:r w:rsidRPr="00086F97">
        <w:rPr>
          <w:rFonts w:ascii="Arial" w:eastAsia="Arial" w:hAnsi="Arial" w:cs="Arial"/>
          <w:bCs/>
          <w:color w:val="000000"/>
        </w:rPr>
        <w:t>se</w:t>
      </w:r>
      <w:r w:rsidRPr="00086F97">
        <w:rPr>
          <w:rFonts w:ascii="Arial" w:eastAsia="Arial" w:hAnsi="Arial" w:cs="Arial"/>
          <w:bCs/>
          <w:color w:val="000000"/>
          <w:spacing w:val="14"/>
        </w:rPr>
        <w:t xml:space="preserve"> </w:t>
      </w:r>
      <w:r w:rsidRPr="00086F97">
        <w:rPr>
          <w:rFonts w:ascii="Arial" w:eastAsia="Arial" w:hAnsi="Arial" w:cs="Arial"/>
          <w:bCs/>
          <w:color w:val="000000"/>
          <w:spacing w:val="-4"/>
          <w:w w:val="104"/>
        </w:rPr>
        <w:t>povalují</w:t>
      </w:r>
      <w:r w:rsidRPr="00086F97">
        <w:rPr>
          <w:rFonts w:ascii="Arial" w:eastAsia="Arial" w:hAnsi="Arial" w:cs="Arial"/>
          <w:bCs/>
          <w:color w:val="000000"/>
          <w:spacing w:val="15"/>
        </w:rPr>
        <w:t xml:space="preserve"> </w:t>
      </w:r>
      <w:r w:rsidRPr="00086F97">
        <w:rPr>
          <w:rFonts w:ascii="Arial" w:eastAsia="Arial" w:hAnsi="Arial" w:cs="Arial"/>
          <w:bCs/>
          <w:color w:val="000000"/>
        </w:rPr>
        <w:t>na</w:t>
      </w:r>
      <w:r w:rsidRPr="00086F97">
        <w:rPr>
          <w:rFonts w:ascii="Arial" w:eastAsia="Arial" w:hAnsi="Arial" w:cs="Arial"/>
          <w:bCs/>
          <w:color w:val="000000"/>
          <w:spacing w:val="20"/>
        </w:rPr>
        <w:t xml:space="preserve"> </w:t>
      </w:r>
      <w:r w:rsidRPr="00086F97">
        <w:rPr>
          <w:rFonts w:ascii="Arial" w:eastAsia="Arial" w:hAnsi="Arial" w:cs="Arial"/>
          <w:bCs/>
          <w:color w:val="000000"/>
          <w:spacing w:val="9"/>
          <w:w w:val="90"/>
        </w:rPr>
        <w:t>ulicích,</w:t>
      </w:r>
      <w:r w:rsidRPr="00086F97">
        <w:rPr>
          <w:rFonts w:ascii="Arial" w:eastAsia="Arial" w:hAnsi="Arial" w:cs="Arial"/>
          <w:bCs/>
          <w:color w:val="000000"/>
          <w:spacing w:val="11"/>
        </w:rPr>
        <w:t xml:space="preserve"> </w:t>
      </w:r>
      <w:r w:rsidRPr="00086F97">
        <w:rPr>
          <w:rFonts w:ascii="Arial" w:eastAsia="Arial" w:hAnsi="Arial" w:cs="Arial"/>
          <w:bCs/>
          <w:color w:val="000000"/>
        </w:rPr>
        <w:t>v</w:t>
      </w:r>
      <w:r w:rsidRPr="00086F97">
        <w:rPr>
          <w:rFonts w:ascii="Arial" w:eastAsia="Arial" w:hAnsi="Arial" w:cs="Arial"/>
          <w:bCs/>
          <w:color w:val="000000"/>
          <w:w w:val="96"/>
        </w:rPr>
        <w:t xml:space="preserve"> </w:t>
      </w:r>
      <w:r w:rsidRPr="00086F97">
        <w:rPr>
          <w:rFonts w:ascii="Arial" w:eastAsia="Arial" w:hAnsi="Arial" w:cs="Arial"/>
          <w:bCs/>
          <w:color w:val="000000"/>
        </w:rPr>
        <w:t>parcích,</w:t>
      </w:r>
      <w:r w:rsidRPr="00086F97">
        <w:rPr>
          <w:rFonts w:ascii="Arial" w:eastAsia="Arial" w:hAnsi="Arial" w:cs="Arial"/>
          <w:bCs/>
          <w:color w:val="000000"/>
          <w:w w:val="99"/>
        </w:rPr>
        <w:t xml:space="preserve"> </w:t>
      </w:r>
      <w:r w:rsidRPr="00086F97">
        <w:rPr>
          <w:rFonts w:ascii="Arial" w:eastAsia="Arial" w:hAnsi="Arial" w:cs="Arial"/>
          <w:bCs/>
          <w:color w:val="000000"/>
        </w:rPr>
        <w:t>na</w:t>
      </w:r>
      <w:r w:rsidRPr="00086F97">
        <w:rPr>
          <w:rFonts w:ascii="Arial" w:eastAsia="Arial" w:hAnsi="Arial" w:cs="Arial"/>
          <w:bCs/>
          <w:color w:val="000000"/>
          <w:spacing w:val="58"/>
        </w:rPr>
        <w:t xml:space="preserve"> </w:t>
      </w:r>
      <w:r w:rsidRPr="00086F97">
        <w:rPr>
          <w:rFonts w:ascii="Arial" w:eastAsia="Arial" w:hAnsi="Arial" w:cs="Arial"/>
          <w:bCs/>
          <w:color w:val="000000"/>
          <w:spacing w:val="3"/>
          <w:w w:val="96"/>
        </w:rPr>
        <w:t>lavi</w:t>
      </w:r>
      <w:r w:rsidRPr="00086F97">
        <w:rPr>
          <w:rFonts w:ascii="Arial" w:eastAsia="Arial" w:hAnsi="Arial" w:cs="Arial"/>
          <w:bCs/>
          <w:color w:val="000000"/>
          <w:spacing w:val="11"/>
          <w:w w:val="90"/>
        </w:rPr>
        <w:t>čkách.</w:t>
      </w:r>
      <w:r w:rsidRPr="00086F97">
        <w:rPr>
          <w:rFonts w:ascii="Arial" w:eastAsia="Arial" w:hAnsi="Arial" w:cs="Arial"/>
          <w:bCs/>
          <w:color w:val="000000"/>
          <w:spacing w:val="47"/>
        </w:rPr>
        <w:t xml:space="preserve"> </w:t>
      </w:r>
      <w:r w:rsidRPr="00086F97">
        <w:rPr>
          <w:rFonts w:ascii="Arial" w:eastAsia="Arial" w:hAnsi="Arial" w:cs="Arial"/>
          <w:bCs/>
          <w:color w:val="000000"/>
        </w:rPr>
        <w:t>S</w:t>
      </w:r>
      <w:r w:rsidRPr="00086F97">
        <w:rPr>
          <w:rFonts w:ascii="Arial" w:eastAsia="Arial" w:hAnsi="Arial" w:cs="Arial"/>
          <w:bCs/>
          <w:color w:val="000000"/>
          <w:w w:val="97"/>
        </w:rPr>
        <w:t xml:space="preserve"> </w:t>
      </w:r>
      <w:r w:rsidRPr="00086F97">
        <w:rPr>
          <w:rFonts w:ascii="Arial" w:eastAsia="Arial" w:hAnsi="Arial" w:cs="Arial"/>
          <w:bCs/>
          <w:color w:val="000000"/>
          <w:spacing w:val="-4"/>
          <w:w w:val="104"/>
        </w:rPr>
        <w:t>p</w:t>
      </w:r>
      <w:r w:rsidRPr="00086F97">
        <w:rPr>
          <w:rFonts w:ascii="Arial" w:eastAsia="Arial" w:hAnsi="Arial" w:cs="Arial"/>
          <w:bCs/>
          <w:color w:val="000000"/>
        </w:rPr>
        <w:t>říchodem</w:t>
      </w:r>
      <w:r w:rsidRPr="00086F97">
        <w:rPr>
          <w:rFonts w:ascii="Arial" w:eastAsia="Arial" w:hAnsi="Arial" w:cs="Arial"/>
          <w:bCs/>
          <w:color w:val="000000"/>
          <w:spacing w:val="57"/>
        </w:rPr>
        <w:t xml:space="preserve"> </w:t>
      </w:r>
      <w:r w:rsidRPr="00086F97">
        <w:rPr>
          <w:rFonts w:ascii="Arial" w:eastAsia="Arial" w:hAnsi="Arial" w:cs="Arial"/>
          <w:bCs/>
          <w:color w:val="000000"/>
          <w:spacing w:val="7"/>
          <w:w w:val="94"/>
        </w:rPr>
        <w:t>chladných</w:t>
      </w:r>
      <w:r w:rsidRPr="00086F97">
        <w:rPr>
          <w:rFonts w:ascii="Arial" w:eastAsia="Arial" w:hAnsi="Arial" w:cs="Arial"/>
          <w:bCs/>
          <w:color w:val="000000"/>
          <w:spacing w:val="48"/>
        </w:rPr>
        <w:t xml:space="preserve"> </w:t>
      </w:r>
      <w:r w:rsidRPr="00086F97">
        <w:rPr>
          <w:rFonts w:ascii="Arial" w:eastAsia="Arial" w:hAnsi="Arial" w:cs="Arial"/>
          <w:bCs/>
          <w:color w:val="000000"/>
          <w:spacing w:val="4"/>
          <w:w w:val="96"/>
        </w:rPr>
        <w:t>dní</w:t>
      </w:r>
      <w:r w:rsidRPr="00086F97">
        <w:rPr>
          <w:rFonts w:ascii="Arial" w:eastAsia="Arial" w:hAnsi="Arial" w:cs="Arial"/>
          <w:bCs/>
          <w:color w:val="000000"/>
          <w:spacing w:val="51"/>
        </w:rPr>
        <w:t xml:space="preserve"> </w:t>
      </w:r>
      <w:r w:rsidRPr="00086F97">
        <w:rPr>
          <w:rFonts w:ascii="Arial" w:eastAsia="Arial" w:hAnsi="Arial" w:cs="Arial"/>
          <w:bCs/>
          <w:color w:val="000000"/>
        </w:rPr>
        <w:t>také</w:t>
      </w:r>
      <w:r w:rsidRPr="00086F97">
        <w:rPr>
          <w:rFonts w:ascii="Arial" w:eastAsia="Arial" w:hAnsi="Arial" w:cs="Arial"/>
          <w:bCs/>
          <w:color w:val="000000"/>
          <w:spacing w:val="58"/>
        </w:rPr>
        <w:t xml:space="preserve"> </w:t>
      </w:r>
      <w:r w:rsidRPr="00086F97">
        <w:rPr>
          <w:rFonts w:ascii="Arial" w:eastAsia="Arial" w:hAnsi="Arial" w:cs="Arial"/>
          <w:bCs/>
          <w:color w:val="000000"/>
        </w:rPr>
        <w:t>p</w:t>
      </w:r>
      <w:r w:rsidRPr="00086F97">
        <w:rPr>
          <w:rFonts w:ascii="Arial" w:eastAsia="Arial" w:hAnsi="Arial" w:cs="Arial"/>
          <w:bCs/>
          <w:color w:val="000000"/>
          <w:spacing w:val="7"/>
          <w:w w:val="91"/>
        </w:rPr>
        <w:t>řibyli</w:t>
      </w:r>
      <w:r w:rsidRPr="00086F97">
        <w:rPr>
          <w:rFonts w:ascii="Arial" w:eastAsia="Arial" w:hAnsi="Arial" w:cs="Arial"/>
          <w:bCs/>
          <w:color w:val="000000"/>
          <w:spacing w:val="49"/>
        </w:rPr>
        <w:t xml:space="preserve"> </w:t>
      </w:r>
      <w:r w:rsidRPr="00086F97">
        <w:rPr>
          <w:rFonts w:ascii="Arial" w:eastAsia="Arial" w:hAnsi="Arial" w:cs="Arial"/>
          <w:bCs/>
          <w:color w:val="000000"/>
          <w:spacing w:val="5"/>
          <w:w w:val="95"/>
        </w:rPr>
        <w:t>podnapilí,</w:t>
      </w:r>
      <w:r w:rsidRPr="00086F97">
        <w:rPr>
          <w:rFonts w:ascii="Arial" w:eastAsia="Arial" w:hAnsi="Arial" w:cs="Arial"/>
          <w:bCs/>
          <w:color w:val="000000"/>
          <w:spacing w:val="53"/>
        </w:rPr>
        <w:t xml:space="preserve"> </w:t>
      </w:r>
      <w:r w:rsidRPr="00086F97">
        <w:rPr>
          <w:rFonts w:ascii="Arial" w:eastAsia="Arial" w:hAnsi="Arial" w:cs="Arial"/>
          <w:bCs/>
          <w:color w:val="000000"/>
        </w:rPr>
        <w:t>kteří</w:t>
      </w:r>
      <w:r w:rsidRPr="00086F97">
        <w:rPr>
          <w:rFonts w:ascii="Arial" w:eastAsia="Arial" w:hAnsi="Arial" w:cs="Arial"/>
          <w:bCs/>
          <w:color w:val="000000"/>
          <w:spacing w:val="54"/>
        </w:rPr>
        <w:t xml:space="preserve"> </w:t>
      </w:r>
      <w:r w:rsidRPr="00086F97">
        <w:rPr>
          <w:rFonts w:ascii="Arial" w:eastAsia="Arial" w:hAnsi="Arial" w:cs="Arial"/>
          <w:bCs/>
          <w:color w:val="000000"/>
        </w:rPr>
        <w:t>se</w:t>
      </w:r>
      <w:r w:rsidRPr="00086F97">
        <w:rPr>
          <w:rFonts w:ascii="Arial" w:eastAsia="Arial" w:hAnsi="Arial" w:cs="Arial"/>
          <w:bCs/>
          <w:color w:val="000000"/>
          <w:spacing w:val="55"/>
        </w:rPr>
        <w:t xml:space="preserve"> </w:t>
      </w:r>
      <w:r w:rsidRPr="00086F97">
        <w:rPr>
          <w:rFonts w:ascii="Arial" w:eastAsia="Arial" w:hAnsi="Arial" w:cs="Arial"/>
          <w:bCs/>
          <w:color w:val="000000"/>
        </w:rPr>
        <w:t>p</w:t>
      </w:r>
      <w:r w:rsidRPr="00086F97">
        <w:rPr>
          <w:rFonts w:ascii="Arial" w:eastAsia="Arial" w:hAnsi="Arial" w:cs="Arial"/>
          <w:bCs/>
          <w:color w:val="000000"/>
          <w:spacing w:val="-3"/>
          <w:w w:val="103"/>
        </w:rPr>
        <w:t>řed</w:t>
      </w:r>
      <w:r w:rsidRPr="00086F97">
        <w:rPr>
          <w:rFonts w:ascii="Arial" w:eastAsia="Arial" w:hAnsi="Arial" w:cs="Arial"/>
          <w:bCs/>
          <w:color w:val="000000"/>
          <w:spacing w:val="56"/>
        </w:rPr>
        <w:t xml:space="preserve"> </w:t>
      </w:r>
      <w:r w:rsidRPr="00086F97">
        <w:rPr>
          <w:rFonts w:ascii="Arial" w:eastAsia="Arial" w:hAnsi="Arial" w:cs="Arial"/>
          <w:bCs/>
          <w:color w:val="000000"/>
          <w:spacing w:val="2"/>
          <w:w w:val="98"/>
        </w:rPr>
        <w:t>chladem</w:t>
      </w:r>
      <w:r w:rsidRPr="00086F97">
        <w:rPr>
          <w:rFonts w:ascii="Arial" w:eastAsia="Arial" w:hAnsi="Arial" w:cs="Arial"/>
          <w:bCs/>
          <w:color w:val="000000"/>
          <w:w w:val="97"/>
        </w:rPr>
        <w:t xml:space="preserve"> </w:t>
      </w:r>
      <w:r w:rsidRPr="00086F97">
        <w:rPr>
          <w:rFonts w:ascii="Arial" w:eastAsia="Arial" w:hAnsi="Arial" w:cs="Arial"/>
          <w:bCs/>
          <w:color w:val="000000"/>
        </w:rPr>
        <w:t>uchylují</w:t>
      </w:r>
      <w:r w:rsidRPr="00086F97">
        <w:rPr>
          <w:rFonts w:ascii="Arial" w:eastAsia="Arial" w:hAnsi="Arial" w:cs="Arial"/>
          <w:bCs/>
          <w:color w:val="000000"/>
          <w:spacing w:val="32"/>
        </w:rPr>
        <w:t xml:space="preserve"> </w:t>
      </w:r>
      <w:r w:rsidRPr="00086F97">
        <w:rPr>
          <w:rFonts w:ascii="Arial" w:eastAsia="Arial" w:hAnsi="Arial" w:cs="Arial"/>
          <w:bCs/>
          <w:color w:val="000000"/>
        </w:rPr>
        <w:t>do</w:t>
      </w:r>
      <w:r w:rsidRPr="00086F97">
        <w:rPr>
          <w:rFonts w:ascii="Arial" w:eastAsia="Arial" w:hAnsi="Arial" w:cs="Arial"/>
          <w:bCs/>
          <w:color w:val="000000"/>
          <w:spacing w:val="34"/>
        </w:rPr>
        <w:t xml:space="preserve"> </w:t>
      </w:r>
      <w:r w:rsidRPr="00086F97">
        <w:rPr>
          <w:rFonts w:ascii="Arial" w:eastAsia="Arial" w:hAnsi="Arial" w:cs="Arial"/>
          <w:bCs/>
          <w:color w:val="000000"/>
        </w:rPr>
        <w:t>r</w:t>
      </w:r>
      <w:r w:rsidRPr="00086F97">
        <w:rPr>
          <w:rFonts w:ascii="Arial" w:eastAsia="Arial" w:hAnsi="Arial" w:cs="Arial"/>
          <w:bCs/>
          <w:color w:val="000000"/>
          <w:spacing w:val="2"/>
          <w:w w:val="98"/>
        </w:rPr>
        <w:t>ůzných</w:t>
      </w:r>
      <w:r w:rsidRPr="00086F97">
        <w:rPr>
          <w:rFonts w:ascii="Arial" w:eastAsia="Arial" w:hAnsi="Arial" w:cs="Arial"/>
          <w:bCs/>
          <w:color w:val="000000"/>
          <w:spacing w:val="32"/>
        </w:rPr>
        <w:t xml:space="preserve"> </w:t>
      </w:r>
      <w:r w:rsidRPr="00086F97">
        <w:rPr>
          <w:rFonts w:ascii="Arial" w:eastAsia="Arial" w:hAnsi="Arial" w:cs="Arial"/>
          <w:bCs/>
          <w:color w:val="000000"/>
        </w:rPr>
        <w:t>veřejných</w:t>
      </w:r>
      <w:r w:rsidRPr="00086F97">
        <w:rPr>
          <w:rFonts w:ascii="Arial" w:eastAsia="Arial" w:hAnsi="Arial" w:cs="Arial"/>
          <w:bCs/>
          <w:color w:val="000000"/>
          <w:spacing w:val="36"/>
        </w:rPr>
        <w:t xml:space="preserve"> </w:t>
      </w:r>
      <w:r w:rsidRPr="00086F97">
        <w:rPr>
          <w:rFonts w:ascii="Arial" w:eastAsia="Arial" w:hAnsi="Arial" w:cs="Arial"/>
          <w:bCs/>
          <w:color w:val="000000"/>
        </w:rPr>
        <w:t>objektů,</w:t>
      </w:r>
      <w:r w:rsidRPr="00086F97">
        <w:rPr>
          <w:rFonts w:ascii="Arial" w:eastAsia="Arial" w:hAnsi="Arial" w:cs="Arial"/>
          <w:bCs/>
          <w:color w:val="000000"/>
          <w:spacing w:val="32"/>
        </w:rPr>
        <w:t xml:space="preserve"> </w:t>
      </w:r>
      <w:r w:rsidRPr="00086F97">
        <w:rPr>
          <w:rFonts w:ascii="Arial" w:eastAsia="Arial" w:hAnsi="Arial" w:cs="Arial"/>
          <w:bCs/>
          <w:color w:val="000000"/>
          <w:spacing w:val="7"/>
          <w:w w:val="94"/>
        </w:rPr>
        <w:t>nádra</w:t>
      </w:r>
      <w:r w:rsidRPr="00086F97">
        <w:rPr>
          <w:rFonts w:ascii="Arial" w:eastAsia="Arial" w:hAnsi="Arial" w:cs="Arial"/>
          <w:bCs/>
          <w:color w:val="000000"/>
          <w:spacing w:val="8"/>
          <w:w w:val="86"/>
        </w:rPr>
        <w:t>ží,</w:t>
      </w:r>
      <w:r w:rsidRPr="00086F97">
        <w:rPr>
          <w:rFonts w:ascii="Arial" w:eastAsia="Arial" w:hAnsi="Arial" w:cs="Arial"/>
          <w:bCs/>
          <w:color w:val="000000"/>
          <w:spacing w:val="26"/>
        </w:rPr>
        <w:t xml:space="preserve"> </w:t>
      </w:r>
      <w:r w:rsidRPr="00086F97">
        <w:rPr>
          <w:rFonts w:ascii="Arial" w:eastAsia="Arial" w:hAnsi="Arial" w:cs="Arial"/>
          <w:bCs/>
          <w:color w:val="000000"/>
          <w:spacing w:val="-2"/>
          <w:w w:val="102"/>
        </w:rPr>
        <w:t>čekáren,</w:t>
      </w:r>
      <w:r w:rsidRPr="00086F97">
        <w:rPr>
          <w:rFonts w:ascii="Arial" w:eastAsia="Arial" w:hAnsi="Arial" w:cs="Arial"/>
          <w:bCs/>
          <w:color w:val="000000"/>
          <w:spacing w:val="36"/>
        </w:rPr>
        <w:t xml:space="preserve"> </w:t>
      </w:r>
      <w:r w:rsidRPr="00086F97">
        <w:rPr>
          <w:rFonts w:ascii="Arial" w:eastAsia="Arial" w:hAnsi="Arial" w:cs="Arial"/>
          <w:bCs/>
          <w:color w:val="000000"/>
          <w:spacing w:val="10"/>
          <w:w w:val="90"/>
        </w:rPr>
        <w:t>lehávají</w:t>
      </w:r>
      <w:r w:rsidRPr="00086F97">
        <w:rPr>
          <w:rFonts w:ascii="Arial" w:eastAsia="Arial" w:hAnsi="Arial" w:cs="Arial"/>
          <w:bCs/>
          <w:color w:val="000000"/>
          <w:spacing w:val="22"/>
        </w:rPr>
        <w:t xml:space="preserve"> </w:t>
      </w:r>
      <w:r w:rsidRPr="00086F97">
        <w:rPr>
          <w:rFonts w:ascii="Arial" w:eastAsia="Arial" w:hAnsi="Arial" w:cs="Arial"/>
          <w:bCs/>
          <w:color w:val="000000"/>
        </w:rPr>
        <w:t>na</w:t>
      </w:r>
      <w:r w:rsidRPr="00086F97">
        <w:rPr>
          <w:rFonts w:ascii="Arial" w:eastAsia="Arial" w:hAnsi="Arial" w:cs="Arial"/>
          <w:bCs/>
          <w:color w:val="000000"/>
          <w:spacing w:val="36"/>
        </w:rPr>
        <w:t xml:space="preserve"> </w:t>
      </w:r>
      <w:r w:rsidRPr="00086F97">
        <w:rPr>
          <w:rFonts w:ascii="Arial" w:eastAsia="Arial" w:hAnsi="Arial" w:cs="Arial"/>
          <w:bCs/>
          <w:color w:val="000000"/>
          <w:spacing w:val="10"/>
          <w:w w:val="92"/>
        </w:rPr>
        <w:t>chodbách</w:t>
      </w:r>
      <w:r w:rsidRPr="00086F97">
        <w:rPr>
          <w:rFonts w:ascii="Arial" w:eastAsia="Arial" w:hAnsi="Arial" w:cs="Arial"/>
          <w:bCs/>
          <w:color w:val="000000"/>
          <w:spacing w:val="22"/>
        </w:rPr>
        <w:t xml:space="preserve"> </w:t>
      </w:r>
      <w:r w:rsidRPr="00086F97">
        <w:rPr>
          <w:rFonts w:ascii="Arial" w:eastAsia="Arial" w:hAnsi="Arial" w:cs="Arial"/>
          <w:bCs/>
          <w:color w:val="000000"/>
          <w:spacing w:val="7"/>
          <w:w w:val="94"/>
        </w:rPr>
        <w:t>obytných</w:t>
      </w:r>
      <w:r w:rsidRPr="00086F97">
        <w:rPr>
          <w:rFonts w:ascii="Arial" w:eastAsia="Arial" w:hAnsi="Arial" w:cs="Arial"/>
          <w:bCs/>
          <w:color w:val="000000"/>
          <w:w w:val="89"/>
        </w:rPr>
        <w:t xml:space="preserve"> </w:t>
      </w:r>
      <w:r w:rsidRPr="00086F97">
        <w:rPr>
          <w:rFonts w:ascii="Arial" w:eastAsia="Arial" w:hAnsi="Arial" w:cs="Arial"/>
          <w:bCs/>
          <w:color w:val="000000"/>
        </w:rPr>
        <w:t>dom</w:t>
      </w:r>
      <w:r w:rsidRPr="00086F97">
        <w:rPr>
          <w:rFonts w:ascii="Arial" w:eastAsia="Arial" w:hAnsi="Arial" w:cs="Arial"/>
          <w:bCs/>
          <w:color w:val="000000"/>
          <w:spacing w:val="1"/>
        </w:rPr>
        <w:t>ů,</w:t>
      </w:r>
      <w:r w:rsidRPr="00086F97">
        <w:rPr>
          <w:rFonts w:ascii="Arial" w:eastAsia="Arial" w:hAnsi="Arial" w:cs="Arial"/>
          <w:bCs/>
          <w:color w:val="000000"/>
          <w:spacing w:val="50"/>
        </w:rPr>
        <w:t xml:space="preserve"> </w:t>
      </w:r>
      <w:r w:rsidRPr="00086F97">
        <w:rPr>
          <w:rFonts w:ascii="Arial" w:eastAsia="Arial" w:hAnsi="Arial" w:cs="Arial"/>
          <w:bCs/>
          <w:color w:val="000000"/>
          <w:spacing w:val="10"/>
          <w:w w:val="91"/>
        </w:rPr>
        <w:t>ve</w:t>
      </w:r>
      <w:r w:rsidRPr="00086F97">
        <w:rPr>
          <w:rFonts w:ascii="Arial" w:eastAsia="Arial" w:hAnsi="Arial" w:cs="Arial"/>
          <w:bCs/>
          <w:color w:val="000000"/>
          <w:spacing w:val="46"/>
        </w:rPr>
        <w:t xml:space="preserve"> </w:t>
      </w:r>
      <w:r w:rsidRPr="00086F97">
        <w:rPr>
          <w:rFonts w:ascii="Arial" w:eastAsia="Arial" w:hAnsi="Arial" w:cs="Arial"/>
          <w:bCs/>
          <w:color w:val="000000"/>
          <w:spacing w:val="5"/>
          <w:w w:val="95"/>
        </w:rPr>
        <w:t>sklepích.</w:t>
      </w:r>
      <w:r w:rsidRPr="00086F97">
        <w:rPr>
          <w:rFonts w:ascii="Arial" w:eastAsia="Arial" w:hAnsi="Arial" w:cs="Arial"/>
          <w:bCs/>
          <w:color w:val="000000"/>
          <w:spacing w:val="47"/>
        </w:rPr>
        <w:t xml:space="preserve"> </w:t>
      </w:r>
      <w:r w:rsidRPr="00086F97">
        <w:rPr>
          <w:rFonts w:ascii="Arial" w:eastAsia="Arial" w:hAnsi="Arial" w:cs="Arial"/>
          <w:bCs/>
          <w:color w:val="000000"/>
        </w:rPr>
        <w:t>V</w:t>
      </w:r>
      <w:r w:rsidRPr="00086F97">
        <w:rPr>
          <w:rFonts w:ascii="Arial" w:eastAsia="Arial" w:hAnsi="Arial" w:cs="Arial"/>
          <w:bCs/>
          <w:color w:val="000000"/>
          <w:w w:val="99"/>
        </w:rPr>
        <w:t xml:space="preserve"> </w:t>
      </w:r>
      <w:r w:rsidRPr="00086F97">
        <w:rPr>
          <w:rFonts w:ascii="Arial" w:eastAsia="Arial" w:hAnsi="Arial" w:cs="Arial"/>
          <w:bCs/>
          <w:color w:val="000000"/>
        </w:rPr>
        <w:t>tomto</w:t>
      </w:r>
      <w:r w:rsidRPr="00086F97">
        <w:rPr>
          <w:rFonts w:ascii="Arial" w:eastAsia="Arial" w:hAnsi="Arial" w:cs="Arial"/>
          <w:bCs/>
          <w:color w:val="000000"/>
          <w:spacing w:val="51"/>
        </w:rPr>
        <w:t xml:space="preserve"> </w:t>
      </w:r>
      <w:r w:rsidRPr="00086F97">
        <w:rPr>
          <w:rFonts w:ascii="Arial" w:eastAsia="Arial" w:hAnsi="Arial" w:cs="Arial"/>
          <w:bCs/>
          <w:color w:val="000000"/>
          <w:spacing w:val="-2"/>
          <w:w w:val="102"/>
        </w:rPr>
        <w:t>období</w:t>
      </w:r>
      <w:r w:rsidRPr="00086F97">
        <w:rPr>
          <w:rFonts w:ascii="Arial" w:eastAsia="Arial" w:hAnsi="Arial" w:cs="Arial"/>
          <w:bCs/>
          <w:color w:val="000000"/>
          <w:spacing w:val="49"/>
        </w:rPr>
        <w:t xml:space="preserve"> </w:t>
      </w:r>
      <w:r w:rsidRPr="00086F97">
        <w:rPr>
          <w:rFonts w:ascii="Arial" w:eastAsia="Arial" w:hAnsi="Arial" w:cs="Arial"/>
          <w:bCs/>
          <w:color w:val="000000"/>
        </w:rPr>
        <w:t>přijí</w:t>
      </w:r>
      <w:r w:rsidRPr="00086F97">
        <w:rPr>
          <w:rFonts w:ascii="Arial" w:eastAsia="Arial" w:hAnsi="Arial" w:cs="Arial"/>
          <w:bCs/>
          <w:color w:val="000000"/>
          <w:w w:val="99"/>
        </w:rPr>
        <w:t>žd</w:t>
      </w:r>
      <w:r w:rsidRPr="00086F97">
        <w:rPr>
          <w:rFonts w:ascii="Arial" w:eastAsia="Arial" w:hAnsi="Arial" w:cs="Arial"/>
          <w:bCs/>
          <w:color w:val="000000"/>
        </w:rPr>
        <w:t>ěli</w:t>
      </w:r>
      <w:r w:rsidRPr="00086F97">
        <w:rPr>
          <w:rFonts w:ascii="Arial" w:eastAsia="Arial" w:hAnsi="Arial" w:cs="Arial"/>
          <w:bCs/>
          <w:color w:val="000000"/>
          <w:spacing w:val="55"/>
        </w:rPr>
        <w:t xml:space="preserve"> </w:t>
      </w:r>
      <w:r w:rsidRPr="00086F97">
        <w:rPr>
          <w:rFonts w:ascii="Arial" w:eastAsia="Arial" w:hAnsi="Arial" w:cs="Arial"/>
          <w:bCs/>
          <w:color w:val="000000"/>
        </w:rPr>
        <w:t>strážníci</w:t>
      </w:r>
      <w:r w:rsidRPr="00086F97">
        <w:rPr>
          <w:rFonts w:ascii="Arial" w:eastAsia="Arial" w:hAnsi="Arial" w:cs="Arial"/>
          <w:bCs/>
          <w:color w:val="000000"/>
          <w:spacing w:val="51"/>
        </w:rPr>
        <w:t xml:space="preserve"> </w:t>
      </w:r>
      <w:r w:rsidRPr="00086F97">
        <w:rPr>
          <w:rFonts w:ascii="Arial" w:eastAsia="Arial" w:hAnsi="Arial" w:cs="Arial"/>
          <w:bCs/>
          <w:color w:val="000000"/>
        </w:rPr>
        <w:t>k t</w:t>
      </w:r>
      <w:r w:rsidRPr="00086F97">
        <w:rPr>
          <w:rFonts w:ascii="Arial" w:eastAsia="Arial" w:hAnsi="Arial" w:cs="Arial"/>
          <w:bCs/>
          <w:color w:val="000000"/>
          <w:spacing w:val="-1"/>
          <w:w w:val="101"/>
        </w:rPr>
        <w:t>ěmto</w:t>
      </w:r>
      <w:r w:rsidRPr="00086F97">
        <w:rPr>
          <w:rFonts w:ascii="Arial" w:eastAsia="Arial" w:hAnsi="Arial" w:cs="Arial"/>
          <w:bCs/>
          <w:color w:val="000000"/>
          <w:spacing w:val="52"/>
        </w:rPr>
        <w:t xml:space="preserve"> </w:t>
      </w:r>
      <w:r w:rsidRPr="00086F97">
        <w:rPr>
          <w:rFonts w:ascii="Arial" w:eastAsia="Arial" w:hAnsi="Arial" w:cs="Arial"/>
          <w:bCs/>
          <w:color w:val="000000"/>
          <w:spacing w:val="-4"/>
          <w:w w:val="103"/>
        </w:rPr>
        <w:t>osobám</w:t>
      </w:r>
      <w:r w:rsidRPr="00086F97">
        <w:rPr>
          <w:rFonts w:ascii="Arial" w:eastAsia="Arial" w:hAnsi="Arial" w:cs="Arial"/>
          <w:bCs/>
          <w:color w:val="000000"/>
          <w:spacing w:val="51"/>
        </w:rPr>
        <w:t xml:space="preserve"> </w:t>
      </w:r>
      <w:r w:rsidRPr="00086F97">
        <w:rPr>
          <w:rFonts w:ascii="Arial" w:eastAsia="Arial" w:hAnsi="Arial" w:cs="Arial"/>
          <w:bCs/>
          <w:color w:val="000000"/>
          <w:spacing w:val="2"/>
          <w:w w:val="97"/>
        </w:rPr>
        <w:t>více</w:t>
      </w:r>
      <w:r w:rsidRPr="00086F97">
        <w:rPr>
          <w:rFonts w:ascii="Arial" w:eastAsia="Arial" w:hAnsi="Arial" w:cs="Arial"/>
          <w:bCs/>
          <w:color w:val="000000"/>
          <w:spacing w:val="54"/>
        </w:rPr>
        <w:t xml:space="preserve"> </w:t>
      </w:r>
      <w:r w:rsidRPr="00086F97">
        <w:rPr>
          <w:rFonts w:ascii="Arial" w:eastAsia="Arial" w:hAnsi="Arial" w:cs="Arial"/>
          <w:bCs/>
          <w:color w:val="000000"/>
        </w:rPr>
        <w:t>než</w:t>
      </w:r>
      <w:r w:rsidRPr="00086F97">
        <w:rPr>
          <w:rFonts w:ascii="Arial" w:eastAsia="Arial" w:hAnsi="Arial" w:cs="Arial"/>
          <w:bCs/>
          <w:color w:val="000000"/>
          <w:spacing w:val="51"/>
        </w:rPr>
        <w:t xml:space="preserve"> </w:t>
      </w:r>
      <w:r w:rsidRPr="00086F97">
        <w:rPr>
          <w:rFonts w:ascii="Arial" w:eastAsia="Arial" w:hAnsi="Arial" w:cs="Arial"/>
          <w:bCs/>
          <w:color w:val="000000"/>
          <w:spacing w:val="1"/>
          <w:w w:val="98"/>
        </w:rPr>
        <w:t>ve</w:t>
      </w:r>
      <w:r w:rsidRPr="00086F97">
        <w:rPr>
          <w:rFonts w:ascii="Arial" w:eastAsia="Arial" w:hAnsi="Arial" w:cs="Arial"/>
          <w:bCs/>
          <w:color w:val="000000"/>
          <w:spacing w:val="55"/>
        </w:rPr>
        <w:t xml:space="preserve"> </w:t>
      </w:r>
      <w:r w:rsidRPr="00086F97">
        <w:rPr>
          <w:rFonts w:ascii="Arial" w:eastAsia="Arial" w:hAnsi="Arial" w:cs="Arial"/>
          <w:bCs/>
          <w:color w:val="000000"/>
          <w:spacing w:val="10"/>
          <w:w w:val="90"/>
        </w:rPr>
        <w:t>sto</w:t>
      </w:r>
      <w:r w:rsidRPr="00086F97">
        <w:rPr>
          <w:rFonts w:ascii="Arial" w:eastAsia="Arial" w:hAnsi="Arial" w:cs="Arial"/>
          <w:bCs/>
          <w:color w:val="000000"/>
          <w:w w:val="85"/>
        </w:rPr>
        <w:t xml:space="preserve"> </w:t>
      </w:r>
      <w:r w:rsidRPr="00086F97">
        <w:rPr>
          <w:rFonts w:ascii="Arial" w:eastAsia="Arial" w:hAnsi="Arial" w:cs="Arial"/>
          <w:bCs/>
          <w:color w:val="000000"/>
        </w:rPr>
        <w:t>p</w:t>
      </w:r>
      <w:r w:rsidRPr="00086F97">
        <w:rPr>
          <w:rFonts w:ascii="Arial" w:eastAsia="Arial" w:hAnsi="Arial" w:cs="Arial"/>
          <w:bCs/>
          <w:color w:val="000000"/>
          <w:spacing w:val="-1"/>
          <w:w w:val="101"/>
        </w:rPr>
        <w:t>řípadech.</w:t>
      </w:r>
      <w:r w:rsidRPr="00086F97">
        <w:rPr>
          <w:rFonts w:ascii="Arial" w:eastAsia="Arial" w:hAnsi="Arial" w:cs="Arial"/>
          <w:bCs/>
          <w:color w:val="000000"/>
          <w:spacing w:val="123"/>
        </w:rPr>
        <w:t xml:space="preserve"> </w:t>
      </w:r>
      <w:r w:rsidRPr="00086F97">
        <w:rPr>
          <w:rFonts w:ascii="Arial" w:eastAsia="Arial" w:hAnsi="Arial" w:cs="Arial"/>
          <w:bCs/>
          <w:color w:val="000000"/>
        </w:rPr>
        <w:t>Někdy</w:t>
      </w:r>
      <w:r w:rsidRPr="00086F97">
        <w:rPr>
          <w:rFonts w:ascii="Arial" w:eastAsia="Arial" w:hAnsi="Arial" w:cs="Arial"/>
          <w:bCs/>
          <w:color w:val="000000"/>
          <w:spacing w:val="120"/>
        </w:rPr>
        <w:t xml:space="preserve"> </w:t>
      </w:r>
      <w:r w:rsidRPr="00086F97">
        <w:rPr>
          <w:rFonts w:ascii="Arial" w:eastAsia="Arial" w:hAnsi="Arial" w:cs="Arial"/>
          <w:bCs/>
          <w:color w:val="000000"/>
          <w:spacing w:val="10"/>
          <w:w w:val="90"/>
        </w:rPr>
        <w:t>sta</w:t>
      </w:r>
      <w:r w:rsidRPr="00086F97">
        <w:rPr>
          <w:rFonts w:ascii="Arial" w:eastAsia="Arial" w:hAnsi="Arial" w:cs="Arial"/>
          <w:bCs/>
          <w:color w:val="000000"/>
          <w:spacing w:val="-1"/>
          <w:w w:val="99"/>
        </w:rPr>
        <w:t>čilo</w:t>
      </w:r>
      <w:r w:rsidRPr="00086F97">
        <w:rPr>
          <w:rFonts w:ascii="Arial" w:eastAsia="Arial" w:hAnsi="Arial" w:cs="Arial"/>
          <w:bCs/>
          <w:color w:val="000000"/>
          <w:spacing w:val="121"/>
        </w:rPr>
        <w:t xml:space="preserve"> </w:t>
      </w:r>
      <w:r w:rsidRPr="00086F97">
        <w:rPr>
          <w:rFonts w:ascii="Arial" w:eastAsia="Arial" w:hAnsi="Arial" w:cs="Arial"/>
          <w:bCs/>
          <w:color w:val="000000"/>
        </w:rPr>
        <w:t>vykázání</w:t>
      </w:r>
      <w:r w:rsidRPr="00086F97">
        <w:rPr>
          <w:rFonts w:ascii="Arial" w:eastAsia="Arial" w:hAnsi="Arial" w:cs="Arial"/>
          <w:bCs/>
          <w:color w:val="000000"/>
          <w:spacing w:val="120"/>
        </w:rPr>
        <w:t xml:space="preserve"> </w:t>
      </w:r>
      <w:r w:rsidRPr="00086F97">
        <w:rPr>
          <w:rFonts w:ascii="Arial" w:eastAsia="Arial" w:hAnsi="Arial" w:cs="Arial"/>
          <w:bCs/>
          <w:color w:val="000000"/>
        </w:rPr>
        <w:t>osoby</w:t>
      </w:r>
      <w:r w:rsidRPr="00086F97">
        <w:rPr>
          <w:rFonts w:ascii="Arial" w:eastAsia="Arial" w:hAnsi="Arial" w:cs="Arial"/>
          <w:bCs/>
          <w:color w:val="000000"/>
          <w:spacing w:val="125"/>
        </w:rPr>
        <w:t xml:space="preserve"> </w:t>
      </w:r>
      <w:r w:rsidRPr="00086F97">
        <w:rPr>
          <w:rFonts w:ascii="Arial" w:eastAsia="Arial" w:hAnsi="Arial" w:cs="Arial"/>
          <w:bCs/>
          <w:color w:val="000000"/>
        </w:rPr>
        <w:t>z</w:t>
      </w:r>
      <w:r w:rsidRPr="00086F97">
        <w:rPr>
          <w:rFonts w:ascii="Arial" w:eastAsia="Arial" w:hAnsi="Arial" w:cs="Arial"/>
          <w:bCs/>
          <w:color w:val="000000"/>
          <w:w w:val="96"/>
        </w:rPr>
        <w:t xml:space="preserve"> </w:t>
      </w:r>
      <w:r w:rsidRPr="00086F97">
        <w:rPr>
          <w:rFonts w:ascii="Arial" w:eastAsia="Arial" w:hAnsi="Arial" w:cs="Arial"/>
          <w:bCs/>
          <w:color w:val="000000"/>
          <w:spacing w:val="-5"/>
          <w:w w:val="105"/>
        </w:rPr>
        <w:t>prostoru,</w:t>
      </w:r>
      <w:r w:rsidRPr="00086F97">
        <w:rPr>
          <w:rFonts w:ascii="Arial" w:eastAsia="Arial" w:hAnsi="Arial" w:cs="Arial"/>
          <w:bCs/>
          <w:color w:val="000000"/>
          <w:spacing w:val="123"/>
        </w:rPr>
        <w:t xml:space="preserve"> </w:t>
      </w:r>
      <w:r w:rsidRPr="00086F97">
        <w:rPr>
          <w:rFonts w:ascii="Arial" w:eastAsia="Arial" w:hAnsi="Arial" w:cs="Arial"/>
          <w:bCs/>
          <w:color w:val="000000"/>
        </w:rPr>
        <w:t>jindy</w:t>
      </w:r>
      <w:r w:rsidRPr="00086F97">
        <w:rPr>
          <w:rFonts w:ascii="Arial" w:eastAsia="Arial" w:hAnsi="Arial" w:cs="Arial"/>
          <w:bCs/>
          <w:color w:val="000000"/>
          <w:spacing w:val="121"/>
        </w:rPr>
        <w:t xml:space="preserve"> </w:t>
      </w:r>
      <w:r w:rsidRPr="00086F97">
        <w:rPr>
          <w:rFonts w:ascii="Arial" w:eastAsia="Arial" w:hAnsi="Arial" w:cs="Arial"/>
          <w:bCs/>
          <w:color w:val="000000"/>
          <w:spacing w:val="-5"/>
          <w:w w:val="104"/>
        </w:rPr>
        <w:t>muselo</w:t>
      </w:r>
      <w:r w:rsidRPr="00086F97">
        <w:rPr>
          <w:rFonts w:ascii="Arial" w:eastAsia="Arial" w:hAnsi="Arial" w:cs="Arial"/>
          <w:bCs/>
          <w:color w:val="000000"/>
          <w:spacing w:val="121"/>
        </w:rPr>
        <w:t xml:space="preserve"> </w:t>
      </w:r>
      <w:r w:rsidRPr="00086F97">
        <w:rPr>
          <w:rFonts w:ascii="Arial" w:eastAsia="Arial" w:hAnsi="Arial" w:cs="Arial"/>
          <w:bCs/>
          <w:color w:val="000000"/>
        </w:rPr>
        <w:t>být</w:t>
      </w:r>
      <w:r w:rsidRPr="00086F97">
        <w:rPr>
          <w:rFonts w:ascii="Arial" w:eastAsia="Arial" w:hAnsi="Arial" w:cs="Arial"/>
          <w:bCs/>
          <w:color w:val="000000"/>
          <w:spacing w:val="123"/>
        </w:rPr>
        <w:t xml:space="preserve"> </w:t>
      </w:r>
      <w:r w:rsidRPr="00086F97">
        <w:rPr>
          <w:rFonts w:ascii="Arial" w:eastAsia="Arial" w:hAnsi="Arial" w:cs="Arial"/>
          <w:bCs/>
          <w:color w:val="000000"/>
        </w:rPr>
        <w:t>pro</w:t>
      </w:r>
      <w:r w:rsidRPr="00086F97">
        <w:rPr>
          <w:rFonts w:ascii="Arial" w:eastAsia="Arial" w:hAnsi="Arial" w:cs="Arial"/>
          <w:bCs/>
          <w:color w:val="000000"/>
          <w:spacing w:val="121"/>
        </w:rPr>
        <w:t xml:space="preserve"> </w:t>
      </w:r>
      <w:r w:rsidRPr="00086F97">
        <w:rPr>
          <w:rFonts w:ascii="Arial" w:eastAsia="Arial" w:hAnsi="Arial" w:cs="Arial"/>
          <w:bCs/>
          <w:color w:val="000000"/>
          <w:spacing w:val="5"/>
          <w:w w:val="95"/>
        </w:rPr>
        <w:t>silnou</w:t>
      </w:r>
      <w:r w:rsidRPr="00086F97">
        <w:rPr>
          <w:rFonts w:ascii="Arial" w:eastAsia="Arial" w:hAnsi="Arial" w:cs="Arial"/>
          <w:bCs/>
          <w:color w:val="000000"/>
          <w:w w:val="92"/>
        </w:rPr>
        <w:t xml:space="preserve"> </w:t>
      </w:r>
      <w:r w:rsidRPr="00086F97">
        <w:rPr>
          <w:rFonts w:ascii="Arial" w:eastAsia="Arial" w:hAnsi="Arial" w:cs="Arial"/>
          <w:bCs/>
          <w:color w:val="000000"/>
          <w:spacing w:val="-1"/>
          <w:w w:val="101"/>
        </w:rPr>
        <w:t>podnapilost</w:t>
      </w:r>
      <w:r w:rsidRPr="00086F97">
        <w:rPr>
          <w:rFonts w:ascii="Arial" w:eastAsia="Arial" w:hAnsi="Arial" w:cs="Arial"/>
          <w:bCs/>
          <w:color w:val="000000"/>
          <w:w w:val="97"/>
        </w:rPr>
        <w:t xml:space="preserve"> </w:t>
      </w:r>
      <w:r w:rsidRPr="00086F97">
        <w:rPr>
          <w:rFonts w:ascii="Arial" w:eastAsia="Arial" w:hAnsi="Arial" w:cs="Arial"/>
          <w:bCs/>
          <w:color w:val="000000"/>
          <w:spacing w:val="-1"/>
          <w:w w:val="102"/>
        </w:rPr>
        <w:t>p</w:t>
      </w:r>
      <w:r w:rsidRPr="00086F97">
        <w:rPr>
          <w:rFonts w:ascii="Arial" w:eastAsia="Arial" w:hAnsi="Arial" w:cs="Arial"/>
          <w:bCs/>
          <w:color w:val="000000"/>
          <w:w w:val="5"/>
        </w:rPr>
        <w:t xml:space="preserve"> </w:t>
      </w:r>
      <w:r w:rsidRPr="00086F97">
        <w:rPr>
          <w:rFonts w:ascii="Arial" w:eastAsia="Arial" w:hAnsi="Arial" w:cs="Arial"/>
          <w:bCs/>
          <w:color w:val="000000"/>
          <w:spacing w:val="4"/>
          <w:w w:val="96"/>
        </w:rPr>
        <w:t>řistoupeno</w:t>
      </w:r>
      <w:r w:rsidRPr="00086F97">
        <w:rPr>
          <w:rFonts w:ascii="Arial" w:eastAsia="Arial" w:hAnsi="Arial" w:cs="Arial"/>
          <w:bCs/>
          <w:color w:val="000000"/>
          <w:w w:val="94"/>
        </w:rPr>
        <w:t xml:space="preserve"> </w:t>
      </w:r>
      <w:r w:rsidRPr="00086F97">
        <w:rPr>
          <w:rFonts w:ascii="Arial" w:eastAsia="Arial" w:hAnsi="Arial" w:cs="Arial"/>
          <w:bCs/>
          <w:color w:val="000000"/>
        </w:rPr>
        <w:t>k</w:t>
      </w:r>
      <w:r w:rsidRPr="00086F97">
        <w:rPr>
          <w:rFonts w:ascii="Arial" w:eastAsia="Arial" w:hAnsi="Arial" w:cs="Arial"/>
          <w:bCs/>
          <w:color w:val="000000"/>
          <w:spacing w:val="2"/>
        </w:rPr>
        <w:t xml:space="preserve"> </w:t>
      </w:r>
      <w:r w:rsidRPr="00086F97">
        <w:rPr>
          <w:rFonts w:ascii="Arial" w:eastAsia="Arial" w:hAnsi="Arial" w:cs="Arial"/>
          <w:bCs/>
          <w:color w:val="000000"/>
        </w:rPr>
        <w:t>p</w:t>
      </w:r>
      <w:r w:rsidRPr="00086F97">
        <w:rPr>
          <w:rFonts w:ascii="Arial" w:eastAsia="Arial" w:hAnsi="Arial" w:cs="Arial"/>
          <w:bCs/>
          <w:color w:val="000000"/>
          <w:spacing w:val="8"/>
          <w:w w:val="93"/>
        </w:rPr>
        <w:t>řevozu</w:t>
      </w:r>
      <w:r w:rsidRPr="00086F97">
        <w:rPr>
          <w:rFonts w:ascii="Arial" w:eastAsia="Arial" w:hAnsi="Arial" w:cs="Arial"/>
          <w:bCs/>
          <w:color w:val="000000"/>
          <w:w w:val="87"/>
        </w:rPr>
        <w:t xml:space="preserve"> </w:t>
      </w:r>
      <w:r w:rsidRPr="00086F97">
        <w:rPr>
          <w:rFonts w:ascii="Arial" w:eastAsia="Arial" w:hAnsi="Arial" w:cs="Arial"/>
          <w:bCs/>
          <w:color w:val="000000"/>
          <w:spacing w:val="-6"/>
          <w:w w:val="105"/>
        </w:rPr>
        <w:t>na</w:t>
      </w:r>
      <w:r w:rsidRPr="00086F97">
        <w:rPr>
          <w:rFonts w:ascii="Arial" w:eastAsia="Arial" w:hAnsi="Arial" w:cs="Arial"/>
          <w:bCs/>
          <w:color w:val="000000"/>
          <w:spacing w:val="2"/>
        </w:rPr>
        <w:t xml:space="preserve"> </w:t>
      </w:r>
      <w:r w:rsidRPr="00086F97">
        <w:rPr>
          <w:rFonts w:ascii="Arial" w:eastAsia="Arial" w:hAnsi="Arial" w:cs="Arial"/>
          <w:bCs/>
          <w:color w:val="000000"/>
        </w:rPr>
        <w:t>PZS.</w:t>
      </w:r>
    </w:p>
    <w:p w:rsidR="00086F97" w:rsidRPr="00086F97" w:rsidRDefault="00086F97" w:rsidP="00C53BB9">
      <w:pPr>
        <w:autoSpaceDE w:val="0"/>
        <w:autoSpaceDN w:val="0"/>
        <w:spacing w:after="0" w:line="240" w:lineRule="auto"/>
        <w:ind w:firstLine="708"/>
        <w:jc w:val="both"/>
        <w:rPr>
          <w:rFonts w:ascii="Arial" w:hAnsi="Arial" w:cs="Arial"/>
        </w:rPr>
      </w:pPr>
      <w:r w:rsidRPr="00086F97">
        <w:rPr>
          <w:rFonts w:ascii="Arial" w:eastAsia="Arial" w:hAnsi="Arial" w:cs="Arial"/>
          <w:bCs/>
          <w:color w:val="000000"/>
          <w:spacing w:val="2"/>
          <w:w w:val="98"/>
        </w:rPr>
        <w:t>Dva</w:t>
      </w:r>
      <w:r w:rsidRPr="00086F97">
        <w:rPr>
          <w:rFonts w:ascii="Arial" w:eastAsia="Arial" w:hAnsi="Arial" w:cs="Arial"/>
          <w:bCs/>
          <w:color w:val="000000"/>
          <w:spacing w:val="66"/>
        </w:rPr>
        <w:t xml:space="preserve"> </w:t>
      </w:r>
      <w:r w:rsidRPr="00086F97">
        <w:rPr>
          <w:rFonts w:ascii="Arial" w:eastAsia="Arial" w:hAnsi="Arial" w:cs="Arial"/>
          <w:bCs/>
          <w:color w:val="000000"/>
        </w:rPr>
        <w:t>silně</w:t>
      </w:r>
      <w:r w:rsidRPr="00086F97">
        <w:rPr>
          <w:rFonts w:ascii="Arial" w:eastAsia="Arial" w:hAnsi="Arial" w:cs="Arial"/>
          <w:bCs/>
          <w:color w:val="000000"/>
          <w:spacing w:val="67"/>
        </w:rPr>
        <w:t xml:space="preserve"> </w:t>
      </w:r>
      <w:r w:rsidRPr="00086F97">
        <w:rPr>
          <w:rFonts w:ascii="Arial" w:eastAsia="Arial" w:hAnsi="Arial" w:cs="Arial"/>
          <w:bCs/>
          <w:color w:val="000000"/>
          <w:spacing w:val="-3"/>
          <w:w w:val="103"/>
        </w:rPr>
        <w:t>podnapilí</w:t>
      </w:r>
      <w:r w:rsidRPr="00086F97">
        <w:rPr>
          <w:rFonts w:ascii="Arial" w:eastAsia="Arial" w:hAnsi="Arial" w:cs="Arial"/>
          <w:bCs/>
          <w:color w:val="000000"/>
          <w:spacing w:val="61"/>
        </w:rPr>
        <w:t xml:space="preserve"> </w:t>
      </w:r>
      <w:r w:rsidRPr="00086F97">
        <w:rPr>
          <w:rFonts w:ascii="Arial" w:eastAsia="Arial" w:hAnsi="Arial" w:cs="Arial"/>
          <w:bCs/>
          <w:color w:val="000000"/>
          <w:spacing w:val="-6"/>
          <w:w w:val="104"/>
        </w:rPr>
        <w:t>mu</w:t>
      </w:r>
      <w:r w:rsidRPr="00086F97">
        <w:rPr>
          <w:rFonts w:ascii="Arial" w:eastAsia="Arial" w:hAnsi="Arial" w:cs="Arial"/>
          <w:bCs/>
          <w:color w:val="000000"/>
        </w:rPr>
        <w:t>ži</w:t>
      </w:r>
      <w:r w:rsidRPr="00086F97">
        <w:rPr>
          <w:rFonts w:ascii="Arial" w:eastAsia="Arial" w:hAnsi="Arial" w:cs="Arial"/>
          <w:bCs/>
          <w:color w:val="000000"/>
          <w:spacing w:val="68"/>
        </w:rPr>
        <w:t xml:space="preserve"> </w:t>
      </w:r>
      <w:r w:rsidRPr="00086F97">
        <w:rPr>
          <w:rFonts w:ascii="Arial" w:eastAsia="Arial" w:hAnsi="Arial" w:cs="Arial"/>
          <w:bCs/>
          <w:color w:val="000000"/>
        </w:rPr>
        <w:t>se</w:t>
      </w:r>
      <w:r w:rsidRPr="00086F97">
        <w:rPr>
          <w:rFonts w:ascii="Arial" w:eastAsia="Arial" w:hAnsi="Arial" w:cs="Arial"/>
          <w:bCs/>
          <w:color w:val="000000"/>
          <w:spacing w:val="66"/>
        </w:rPr>
        <w:t xml:space="preserve"> </w:t>
      </w:r>
      <w:r w:rsidRPr="00086F97">
        <w:rPr>
          <w:rFonts w:ascii="Arial" w:eastAsia="Arial" w:hAnsi="Arial" w:cs="Arial"/>
          <w:bCs/>
          <w:color w:val="000000"/>
        </w:rPr>
        <w:t>domáhali</w:t>
      </w:r>
      <w:r w:rsidRPr="00086F97">
        <w:rPr>
          <w:rFonts w:ascii="Arial" w:eastAsia="Arial" w:hAnsi="Arial" w:cs="Arial"/>
          <w:bCs/>
          <w:color w:val="000000"/>
          <w:spacing w:val="68"/>
        </w:rPr>
        <w:t xml:space="preserve"> </w:t>
      </w:r>
      <w:r w:rsidRPr="00086F97">
        <w:rPr>
          <w:rFonts w:ascii="Arial" w:eastAsia="Arial" w:hAnsi="Arial" w:cs="Arial"/>
          <w:bCs/>
          <w:color w:val="000000"/>
          <w:spacing w:val="11"/>
          <w:w w:val="90"/>
        </w:rPr>
        <w:t>vstupu</w:t>
      </w:r>
      <w:r w:rsidRPr="00086F97">
        <w:rPr>
          <w:rFonts w:ascii="Arial" w:eastAsia="Arial" w:hAnsi="Arial" w:cs="Arial"/>
          <w:bCs/>
          <w:color w:val="000000"/>
          <w:spacing w:val="55"/>
        </w:rPr>
        <w:t xml:space="preserve"> </w:t>
      </w:r>
      <w:r w:rsidRPr="00086F97">
        <w:rPr>
          <w:rFonts w:ascii="Arial" w:eastAsia="Arial" w:hAnsi="Arial" w:cs="Arial"/>
          <w:bCs/>
          <w:color w:val="000000"/>
          <w:spacing w:val="10"/>
          <w:w w:val="92"/>
        </w:rPr>
        <w:t>do</w:t>
      </w:r>
      <w:r w:rsidRPr="00086F97">
        <w:rPr>
          <w:rFonts w:ascii="Arial" w:eastAsia="Arial" w:hAnsi="Arial" w:cs="Arial"/>
          <w:bCs/>
          <w:color w:val="000000"/>
          <w:spacing w:val="57"/>
        </w:rPr>
        <w:t xml:space="preserve"> </w:t>
      </w:r>
      <w:r w:rsidRPr="00086F97">
        <w:rPr>
          <w:rFonts w:ascii="Arial" w:eastAsia="Arial" w:hAnsi="Arial" w:cs="Arial"/>
          <w:bCs/>
          <w:color w:val="000000"/>
          <w:spacing w:val="2"/>
          <w:w w:val="98"/>
        </w:rPr>
        <w:t>prodejny,</w:t>
      </w:r>
      <w:r w:rsidRPr="00086F97">
        <w:rPr>
          <w:rFonts w:ascii="Arial" w:eastAsia="Arial" w:hAnsi="Arial" w:cs="Arial"/>
          <w:bCs/>
          <w:color w:val="000000"/>
          <w:spacing w:val="65"/>
        </w:rPr>
        <w:t xml:space="preserve"> </w:t>
      </w:r>
      <w:r w:rsidRPr="00086F97">
        <w:rPr>
          <w:rFonts w:ascii="Arial" w:eastAsia="Arial" w:hAnsi="Arial" w:cs="Arial"/>
          <w:bCs/>
          <w:color w:val="000000"/>
        </w:rPr>
        <w:t>aby</w:t>
      </w:r>
      <w:r w:rsidRPr="00086F97">
        <w:rPr>
          <w:rFonts w:ascii="Arial" w:eastAsia="Arial" w:hAnsi="Arial" w:cs="Arial"/>
          <w:bCs/>
          <w:color w:val="000000"/>
          <w:spacing w:val="68"/>
        </w:rPr>
        <w:t xml:space="preserve"> </w:t>
      </w:r>
      <w:r w:rsidRPr="00086F97">
        <w:rPr>
          <w:rFonts w:ascii="Arial" w:eastAsia="Arial" w:hAnsi="Arial" w:cs="Arial"/>
          <w:bCs/>
          <w:color w:val="000000"/>
        </w:rPr>
        <w:t>si</w:t>
      </w:r>
      <w:r w:rsidRPr="00086F97">
        <w:rPr>
          <w:rFonts w:ascii="Arial" w:eastAsia="Arial" w:hAnsi="Arial" w:cs="Arial"/>
          <w:bCs/>
          <w:color w:val="000000"/>
          <w:spacing w:val="65"/>
        </w:rPr>
        <w:t xml:space="preserve"> </w:t>
      </w:r>
      <w:r w:rsidRPr="00086F97">
        <w:rPr>
          <w:rFonts w:ascii="Arial" w:eastAsia="Arial" w:hAnsi="Arial" w:cs="Arial"/>
          <w:bCs/>
          <w:color w:val="000000"/>
        </w:rPr>
        <w:t>mohli</w:t>
      </w:r>
      <w:r w:rsidRPr="00086F97">
        <w:rPr>
          <w:rFonts w:ascii="Arial" w:eastAsia="Arial" w:hAnsi="Arial" w:cs="Arial"/>
          <w:bCs/>
          <w:color w:val="000000"/>
          <w:spacing w:val="68"/>
        </w:rPr>
        <w:t xml:space="preserve"> </w:t>
      </w:r>
      <w:r w:rsidRPr="00086F97">
        <w:rPr>
          <w:rFonts w:ascii="Arial" w:eastAsia="Arial" w:hAnsi="Arial" w:cs="Arial"/>
          <w:bCs/>
          <w:color w:val="000000"/>
          <w:spacing w:val="5"/>
          <w:w w:val="95"/>
        </w:rPr>
        <w:t>koupit</w:t>
      </w:r>
      <w:r w:rsidRPr="00086F97">
        <w:rPr>
          <w:rFonts w:ascii="Arial" w:eastAsia="Arial" w:hAnsi="Arial" w:cs="Arial"/>
          <w:bCs/>
          <w:color w:val="000000"/>
          <w:w w:val="93"/>
        </w:rPr>
        <w:t xml:space="preserve"> </w:t>
      </w:r>
      <w:r w:rsidRPr="00086F97">
        <w:rPr>
          <w:rFonts w:ascii="Arial" w:eastAsia="Arial" w:hAnsi="Arial" w:cs="Arial"/>
          <w:bCs/>
          <w:color w:val="000000"/>
          <w:spacing w:val="-5"/>
          <w:w w:val="105"/>
        </w:rPr>
        <w:t>alkohol.</w:t>
      </w:r>
      <w:r w:rsidRPr="00086F97">
        <w:rPr>
          <w:rFonts w:ascii="Arial" w:eastAsia="Arial" w:hAnsi="Arial" w:cs="Arial"/>
          <w:bCs/>
          <w:color w:val="000000"/>
          <w:spacing w:val="65"/>
        </w:rPr>
        <w:t xml:space="preserve"> </w:t>
      </w:r>
      <w:r w:rsidRPr="00086F97">
        <w:rPr>
          <w:rFonts w:ascii="Arial" w:eastAsia="Arial" w:hAnsi="Arial" w:cs="Arial"/>
          <w:bCs/>
          <w:color w:val="000000"/>
          <w:spacing w:val="1"/>
          <w:w w:val="99"/>
        </w:rPr>
        <w:t>Ostraha</w:t>
      </w:r>
      <w:r w:rsidRPr="00086F97">
        <w:rPr>
          <w:rFonts w:ascii="Arial" w:eastAsia="Arial" w:hAnsi="Arial" w:cs="Arial"/>
          <w:bCs/>
          <w:color w:val="000000"/>
          <w:spacing w:val="62"/>
        </w:rPr>
        <w:t xml:space="preserve"> </w:t>
      </w:r>
      <w:r w:rsidRPr="00086F97">
        <w:rPr>
          <w:rFonts w:ascii="Arial" w:eastAsia="Arial" w:hAnsi="Arial" w:cs="Arial"/>
          <w:bCs/>
          <w:color w:val="000000"/>
        </w:rPr>
        <w:t>jim</w:t>
      </w:r>
      <w:r w:rsidRPr="00086F97">
        <w:rPr>
          <w:rFonts w:ascii="Arial" w:eastAsia="Arial" w:hAnsi="Arial" w:cs="Arial"/>
          <w:bCs/>
          <w:color w:val="000000"/>
          <w:spacing w:val="61"/>
        </w:rPr>
        <w:t xml:space="preserve"> </w:t>
      </w:r>
      <w:r w:rsidRPr="00086F97">
        <w:rPr>
          <w:rFonts w:ascii="Arial" w:eastAsia="Arial" w:hAnsi="Arial" w:cs="Arial"/>
          <w:bCs/>
          <w:color w:val="000000"/>
        </w:rPr>
        <w:t>ke</w:t>
      </w:r>
      <w:r w:rsidRPr="00086F97">
        <w:rPr>
          <w:rFonts w:ascii="Arial" w:eastAsia="Arial" w:hAnsi="Arial" w:cs="Arial"/>
          <w:bCs/>
          <w:color w:val="000000"/>
          <w:spacing w:val="67"/>
        </w:rPr>
        <w:t xml:space="preserve"> </w:t>
      </w:r>
      <w:r w:rsidRPr="00086F97">
        <w:rPr>
          <w:rFonts w:ascii="Arial" w:eastAsia="Arial" w:hAnsi="Arial" w:cs="Arial"/>
          <w:bCs/>
          <w:color w:val="000000"/>
          <w:spacing w:val="9"/>
          <w:w w:val="92"/>
        </w:rPr>
        <w:t>vstupu</w:t>
      </w:r>
      <w:r w:rsidRPr="00086F97">
        <w:rPr>
          <w:rFonts w:ascii="Arial" w:eastAsia="Arial" w:hAnsi="Arial" w:cs="Arial"/>
          <w:bCs/>
          <w:color w:val="000000"/>
          <w:spacing w:val="56"/>
        </w:rPr>
        <w:t xml:space="preserve"> </w:t>
      </w:r>
      <w:r w:rsidRPr="00086F97">
        <w:rPr>
          <w:rFonts w:ascii="Arial" w:eastAsia="Arial" w:hAnsi="Arial" w:cs="Arial"/>
          <w:bCs/>
          <w:color w:val="000000"/>
        </w:rPr>
        <w:t>zabránila,</w:t>
      </w:r>
      <w:r w:rsidRPr="00086F97">
        <w:rPr>
          <w:rFonts w:ascii="Arial" w:eastAsia="Arial" w:hAnsi="Arial" w:cs="Arial"/>
          <w:bCs/>
          <w:color w:val="000000"/>
          <w:spacing w:val="61"/>
        </w:rPr>
        <w:t xml:space="preserve"> </w:t>
      </w:r>
      <w:r w:rsidRPr="00086F97">
        <w:rPr>
          <w:rFonts w:ascii="Arial" w:eastAsia="Arial" w:hAnsi="Arial" w:cs="Arial"/>
          <w:bCs/>
          <w:color w:val="000000"/>
          <w:spacing w:val="-6"/>
          <w:w w:val="104"/>
        </w:rPr>
        <w:t>mu</w:t>
      </w:r>
      <w:r w:rsidRPr="00086F97">
        <w:rPr>
          <w:rFonts w:ascii="Arial" w:eastAsia="Arial" w:hAnsi="Arial" w:cs="Arial"/>
          <w:bCs/>
          <w:color w:val="000000"/>
        </w:rPr>
        <w:t>ži</w:t>
      </w:r>
      <w:r w:rsidRPr="00086F97">
        <w:rPr>
          <w:rFonts w:ascii="Arial" w:eastAsia="Arial" w:hAnsi="Arial" w:cs="Arial"/>
          <w:bCs/>
          <w:color w:val="000000"/>
          <w:spacing w:val="65"/>
        </w:rPr>
        <w:t xml:space="preserve"> </w:t>
      </w:r>
      <w:r w:rsidRPr="00086F97">
        <w:rPr>
          <w:rFonts w:ascii="Arial" w:eastAsia="Arial" w:hAnsi="Arial" w:cs="Arial"/>
          <w:bCs/>
          <w:color w:val="000000"/>
          <w:spacing w:val="11"/>
          <w:w w:val="89"/>
        </w:rPr>
        <w:t>v</w:t>
      </w:r>
      <w:r w:rsidRPr="00086F97">
        <w:rPr>
          <w:rFonts w:ascii="Arial" w:eastAsia="Arial" w:hAnsi="Arial" w:cs="Arial"/>
          <w:bCs/>
          <w:color w:val="000000"/>
          <w:spacing w:val="10"/>
          <w:w w:val="89"/>
        </w:rPr>
        <w:t>šak</w:t>
      </w:r>
      <w:r w:rsidRPr="00086F97">
        <w:rPr>
          <w:rFonts w:ascii="Arial" w:eastAsia="Arial" w:hAnsi="Arial" w:cs="Arial"/>
          <w:bCs/>
          <w:color w:val="000000"/>
          <w:spacing w:val="55"/>
        </w:rPr>
        <w:t xml:space="preserve"> </w:t>
      </w:r>
      <w:r w:rsidRPr="00086F97">
        <w:rPr>
          <w:rFonts w:ascii="Arial" w:eastAsia="Arial" w:hAnsi="Arial" w:cs="Arial"/>
          <w:bCs/>
          <w:color w:val="000000"/>
        </w:rPr>
        <w:t>členy</w:t>
      </w:r>
      <w:r w:rsidRPr="00086F97">
        <w:rPr>
          <w:rFonts w:ascii="Arial" w:eastAsia="Arial" w:hAnsi="Arial" w:cs="Arial"/>
          <w:bCs/>
          <w:color w:val="000000"/>
          <w:spacing w:val="65"/>
        </w:rPr>
        <w:t xml:space="preserve"> </w:t>
      </w:r>
      <w:r w:rsidRPr="00086F97">
        <w:rPr>
          <w:rFonts w:ascii="Arial" w:eastAsia="Arial" w:hAnsi="Arial" w:cs="Arial"/>
          <w:bCs/>
          <w:color w:val="000000"/>
        </w:rPr>
        <w:t>ostrahy</w:t>
      </w:r>
      <w:r w:rsidRPr="00086F97">
        <w:rPr>
          <w:rFonts w:ascii="Arial" w:eastAsia="Arial" w:hAnsi="Arial" w:cs="Arial"/>
          <w:bCs/>
          <w:color w:val="000000"/>
          <w:spacing w:val="63"/>
        </w:rPr>
        <w:t xml:space="preserve"> </w:t>
      </w:r>
      <w:r w:rsidRPr="00086F97">
        <w:rPr>
          <w:rFonts w:ascii="Arial" w:eastAsia="Arial" w:hAnsi="Arial" w:cs="Arial"/>
          <w:bCs/>
          <w:color w:val="000000"/>
          <w:spacing w:val="3"/>
          <w:w w:val="97"/>
        </w:rPr>
        <w:t>verbáln</w:t>
      </w:r>
      <w:r w:rsidRPr="00086F97">
        <w:rPr>
          <w:rFonts w:ascii="Arial" w:eastAsia="Arial" w:hAnsi="Arial" w:cs="Arial"/>
          <w:bCs/>
          <w:color w:val="000000"/>
          <w:spacing w:val="13"/>
          <w:w w:val="88"/>
        </w:rPr>
        <w:t>ě</w:t>
      </w:r>
      <w:r w:rsidRPr="00086F97">
        <w:rPr>
          <w:rFonts w:ascii="Arial" w:eastAsia="Arial" w:hAnsi="Arial" w:cs="Arial"/>
          <w:bCs/>
          <w:color w:val="000000"/>
          <w:spacing w:val="53"/>
        </w:rPr>
        <w:t xml:space="preserve"> </w:t>
      </w:r>
      <w:r w:rsidRPr="00086F97">
        <w:rPr>
          <w:rFonts w:ascii="Arial" w:eastAsia="Arial" w:hAnsi="Arial" w:cs="Arial"/>
          <w:bCs/>
          <w:color w:val="000000"/>
          <w:spacing w:val="2"/>
          <w:w w:val="98"/>
        </w:rPr>
        <w:t>napadali,</w:t>
      </w:r>
      <w:r w:rsidRPr="00086F97">
        <w:rPr>
          <w:rFonts w:ascii="Arial" w:eastAsia="Arial" w:hAnsi="Arial" w:cs="Arial"/>
          <w:bCs/>
          <w:color w:val="000000"/>
          <w:w w:val="97"/>
        </w:rPr>
        <w:t xml:space="preserve"> </w:t>
      </w:r>
      <w:r w:rsidRPr="00086F97">
        <w:rPr>
          <w:rFonts w:ascii="Arial" w:eastAsia="Arial" w:hAnsi="Arial" w:cs="Arial"/>
          <w:bCs/>
          <w:color w:val="000000"/>
        </w:rPr>
        <w:t>uráželi,</w:t>
      </w:r>
      <w:r w:rsidRPr="00086F97">
        <w:rPr>
          <w:rFonts w:ascii="Arial" w:eastAsia="Arial" w:hAnsi="Arial" w:cs="Arial"/>
          <w:bCs/>
          <w:color w:val="000000"/>
          <w:w w:val="99"/>
        </w:rPr>
        <w:t xml:space="preserve"> </w:t>
      </w:r>
      <w:r w:rsidRPr="00086F97">
        <w:rPr>
          <w:rFonts w:ascii="Arial" w:eastAsia="Arial" w:hAnsi="Arial" w:cs="Arial"/>
          <w:bCs/>
          <w:color w:val="000000"/>
        </w:rPr>
        <w:t>agresivně</w:t>
      </w:r>
      <w:r w:rsidRPr="00086F97">
        <w:rPr>
          <w:rFonts w:ascii="Arial" w:eastAsia="Arial" w:hAnsi="Arial" w:cs="Arial"/>
          <w:bCs/>
          <w:color w:val="000000"/>
          <w:w w:val="99"/>
        </w:rPr>
        <w:t xml:space="preserve"> </w:t>
      </w:r>
      <w:r w:rsidRPr="00086F97">
        <w:rPr>
          <w:rFonts w:ascii="Arial" w:eastAsia="Arial" w:hAnsi="Arial" w:cs="Arial"/>
          <w:bCs/>
          <w:color w:val="000000"/>
          <w:spacing w:val="-3"/>
          <w:w w:val="103"/>
        </w:rPr>
        <w:t>se</w:t>
      </w:r>
      <w:r w:rsidRPr="00086F97">
        <w:rPr>
          <w:rFonts w:ascii="Arial" w:eastAsia="Arial" w:hAnsi="Arial" w:cs="Arial"/>
          <w:bCs/>
          <w:color w:val="000000"/>
        </w:rPr>
        <w:t xml:space="preserve"> </w:t>
      </w:r>
      <w:r w:rsidRPr="00086F97">
        <w:rPr>
          <w:rFonts w:ascii="Arial" w:eastAsia="Arial" w:hAnsi="Arial" w:cs="Arial"/>
          <w:bCs/>
          <w:color w:val="000000"/>
          <w:spacing w:val="-1"/>
        </w:rPr>
        <w:t>do</w:t>
      </w:r>
      <w:r w:rsidRPr="00086F97">
        <w:rPr>
          <w:rFonts w:ascii="Arial" w:eastAsia="Arial" w:hAnsi="Arial" w:cs="Arial"/>
          <w:bCs/>
          <w:color w:val="000000"/>
        </w:rPr>
        <w:t>žadovali</w:t>
      </w:r>
      <w:r w:rsidRPr="00086F97">
        <w:rPr>
          <w:rFonts w:ascii="Arial" w:eastAsia="Arial" w:hAnsi="Arial" w:cs="Arial"/>
          <w:bCs/>
          <w:color w:val="000000"/>
          <w:w w:val="98"/>
        </w:rPr>
        <w:t xml:space="preserve"> </w:t>
      </w:r>
      <w:r w:rsidRPr="00086F97">
        <w:rPr>
          <w:rFonts w:ascii="Arial" w:eastAsia="Arial" w:hAnsi="Arial" w:cs="Arial"/>
          <w:bCs/>
          <w:color w:val="000000"/>
        </w:rPr>
        <w:t>vstupu.</w:t>
      </w:r>
      <w:r w:rsidRPr="00086F97">
        <w:rPr>
          <w:rFonts w:ascii="Arial" w:eastAsia="Arial" w:hAnsi="Arial" w:cs="Arial"/>
          <w:bCs/>
          <w:color w:val="000000"/>
          <w:spacing w:val="2"/>
        </w:rPr>
        <w:t xml:space="preserve"> </w:t>
      </w:r>
      <w:r w:rsidRPr="00086F97">
        <w:rPr>
          <w:rFonts w:ascii="Arial" w:eastAsia="Arial" w:hAnsi="Arial" w:cs="Arial"/>
          <w:bCs/>
          <w:color w:val="000000"/>
        </w:rPr>
        <w:t>Přivolaná</w:t>
      </w:r>
      <w:r w:rsidRPr="00086F97">
        <w:rPr>
          <w:rFonts w:ascii="Arial" w:eastAsia="Arial" w:hAnsi="Arial" w:cs="Arial"/>
          <w:bCs/>
          <w:color w:val="000000"/>
          <w:w w:val="99"/>
        </w:rPr>
        <w:t xml:space="preserve"> </w:t>
      </w:r>
      <w:r w:rsidRPr="00086F97">
        <w:rPr>
          <w:rFonts w:ascii="Arial" w:eastAsia="Arial" w:hAnsi="Arial" w:cs="Arial"/>
          <w:bCs/>
          <w:color w:val="000000"/>
          <w:spacing w:val="3"/>
          <w:w w:val="97"/>
        </w:rPr>
        <w:t>hlídka</w:t>
      </w:r>
      <w:r w:rsidRPr="00086F97">
        <w:rPr>
          <w:rFonts w:ascii="Arial" w:eastAsia="Arial" w:hAnsi="Arial" w:cs="Arial"/>
          <w:bCs/>
          <w:color w:val="000000"/>
          <w:w w:val="93"/>
        </w:rPr>
        <w:t xml:space="preserve"> </w:t>
      </w:r>
      <w:r w:rsidRPr="00086F97">
        <w:rPr>
          <w:rFonts w:ascii="Arial" w:eastAsia="Arial" w:hAnsi="Arial" w:cs="Arial"/>
          <w:bCs/>
          <w:color w:val="000000"/>
        </w:rPr>
        <w:t>muže z</w:t>
      </w:r>
      <w:r w:rsidRPr="00086F97">
        <w:rPr>
          <w:rFonts w:ascii="Arial" w:eastAsia="Arial" w:hAnsi="Arial" w:cs="Arial"/>
          <w:bCs/>
          <w:color w:val="000000"/>
          <w:w w:val="96"/>
        </w:rPr>
        <w:t xml:space="preserve"> </w:t>
      </w:r>
      <w:r w:rsidRPr="00086F97">
        <w:rPr>
          <w:rFonts w:ascii="Arial" w:eastAsia="Arial" w:hAnsi="Arial" w:cs="Arial"/>
          <w:bCs/>
          <w:color w:val="000000"/>
          <w:spacing w:val="-3"/>
          <w:w w:val="103"/>
        </w:rPr>
        <w:t>prodejny</w:t>
      </w:r>
      <w:r w:rsidRPr="00086F97">
        <w:rPr>
          <w:rFonts w:ascii="Arial" w:eastAsia="Arial" w:hAnsi="Arial" w:cs="Arial"/>
          <w:bCs/>
          <w:color w:val="000000"/>
          <w:w w:val="97"/>
        </w:rPr>
        <w:t xml:space="preserve"> </w:t>
      </w:r>
      <w:r w:rsidRPr="00086F97">
        <w:rPr>
          <w:rFonts w:ascii="Arial" w:eastAsia="Arial" w:hAnsi="Arial" w:cs="Arial"/>
          <w:bCs/>
          <w:color w:val="000000"/>
        </w:rPr>
        <w:t>vykázala.</w:t>
      </w:r>
    </w:p>
    <w:p w:rsidR="00086F97" w:rsidRPr="00086F97" w:rsidRDefault="00086F97" w:rsidP="00C53BB9">
      <w:pPr>
        <w:autoSpaceDE w:val="0"/>
        <w:autoSpaceDN w:val="0"/>
        <w:spacing w:after="0" w:line="240" w:lineRule="auto"/>
        <w:ind w:firstLine="708"/>
        <w:jc w:val="both"/>
        <w:rPr>
          <w:rFonts w:ascii="Arial" w:hAnsi="Arial" w:cs="Arial"/>
        </w:rPr>
      </w:pPr>
      <w:r w:rsidRPr="00086F97">
        <w:rPr>
          <w:rFonts w:ascii="Arial" w:eastAsia="Arial" w:hAnsi="Arial" w:cs="Arial"/>
          <w:bCs/>
          <w:color w:val="000000"/>
        </w:rPr>
        <w:t>Od</w:t>
      </w:r>
      <w:r w:rsidRPr="00086F97">
        <w:rPr>
          <w:rFonts w:ascii="Arial" w:eastAsia="Arial" w:hAnsi="Arial" w:cs="Arial"/>
          <w:bCs/>
          <w:color w:val="000000"/>
          <w:spacing w:val="87"/>
        </w:rPr>
        <w:t xml:space="preserve"> </w:t>
      </w:r>
      <w:r w:rsidRPr="00086F97">
        <w:rPr>
          <w:rFonts w:ascii="Arial" w:eastAsia="Arial" w:hAnsi="Arial" w:cs="Arial"/>
          <w:bCs/>
          <w:color w:val="000000"/>
          <w:spacing w:val="6"/>
          <w:w w:val="94"/>
        </w:rPr>
        <w:t>majitelky</w:t>
      </w:r>
      <w:r w:rsidRPr="00086F97">
        <w:rPr>
          <w:rFonts w:ascii="Arial" w:eastAsia="Arial" w:hAnsi="Arial" w:cs="Arial"/>
          <w:bCs/>
          <w:color w:val="000000"/>
          <w:spacing w:val="76"/>
        </w:rPr>
        <w:t xml:space="preserve"> </w:t>
      </w:r>
      <w:r w:rsidRPr="00086F97">
        <w:rPr>
          <w:rFonts w:ascii="Arial" w:eastAsia="Arial" w:hAnsi="Arial" w:cs="Arial"/>
          <w:bCs/>
          <w:color w:val="000000"/>
        </w:rPr>
        <w:t>květiná</w:t>
      </w:r>
      <w:r w:rsidRPr="00086F97">
        <w:rPr>
          <w:rFonts w:ascii="Arial" w:eastAsia="Arial" w:hAnsi="Arial" w:cs="Arial"/>
          <w:bCs/>
          <w:color w:val="000000"/>
          <w:spacing w:val="-4"/>
          <w:w w:val="105"/>
        </w:rPr>
        <w:t>řství</w:t>
      </w:r>
      <w:r w:rsidRPr="00086F97">
        <w:rPr>
          <w:rFonts w:ascii="Arial" w:eastAsia="Arial" w:hAnsi="Arial" w:cs="Arial"/>
          <w:bCs/>
          <w:color w:val="000000"/>
          <w:spacing w:val="82"/>
        </w:rPr>
        <w:t xml:space="preserve"> </w:t>
      </w:r>
      <w:r w:rsidRPr="00086F97">
        <w:rPr>
          <w:rFonts w:ascii="Arial" w:eastAsia="Arial" w:hAnsi="Arial" w:cs="Arial"/>
          <w:bCs/>
          <w:color w:val="000000"/>
        </w:rPr>
        <w:t>bylo</w:t>
      </w:r>
      <w:r w:rsidRPr="00086F97">
        <w:rPr>
          <w:rFonts w:ascii="Arial" w:eastAsia="Arial" w:hAnsi="Arial" w:cs="Arial"/>
          <w:bCs/>
          <w:color w:val="000000"/>
          <w:spacing w:val="87"/>
        </w:rPr>
        <w:t xml:space="preserve"> </w:t>
      </w:r>
      <w:r w:rsidRPr="00086F97">
        <w:rPr>
          <w:rFonts w:ascii="Arial" w:eastAsia="Arial" w:hAnsi="Arial" w:cs="Arial"/>
          <w:bCs/>
          <w:color w:val="000000"/>
        </w:rPr>
        <w:t>přijato</w:t>
      </w:r>
      <w:r w:rsidRPr="00086F97">
        <w:rPr>
          <w:rFonts w:ascii="Arial" w:eastAsia="Arial" w:hAnsi="Arial" w:cs="Arial"/>
          <w:bCs/>
          <w:color w:val="000000"/>
          <w:spacing w:val="84"/>
        </w:rPr>
        <w:t xml:space="preserve"> </w:t>
      </w:r>
      <w:r w:rsidRPr="00086F97">
        <w:rPr>
          <w:rFonts w:ascii="Arial" w:eastAsia="Arial" w:hAnsi="Arial" w:cs="Arial"/>
          <w:bCs/>
          <w:color w:val="000000"/>
          <w:spacing w:val="-1"/>
          <w:w w:val="101"/>
        </w:rPr>
        <w:t>oznámení,</w:t>
      </w:r>
      <w:r w:rsidRPr="00086F97">
        <w:rPr>
          <w:rFonts w:ascii="Arial" w:eastAsia="Arial" w:hAnsi="Arial" w:cs="Arial"/>
          <w:bCs/>
          <w:color w:val="000000"/>
          <w:spacing w:val="85"/>
        </w:rPr>
        <w:t xml:space="preserve"> </w:t>
      </w:r>
      <w:r w:rsidRPr="00086F97">
        <w:rPr>
          <w:rFonts w:ascii="Arial" w:eastAsia="Arial" w:hAnsi="Arial" w:cs="Arial"/>
          <w:bCs/>
          <w:color w:val="000000"/>
          <w:w w:val="99"/>
        </w:rPr>
        <w:t>že</w:t>
      </w:r>
      <w:r w:rsidRPr="00086F97">
        <w:rPr>
          <w:rFonts w:ascii="Arial" w:eastAsia="Arial" w:hAnsi="Arial" w:cs="Arial"/>
          <w:bCs/>
          <w:color w:val="000000"/>
          <w:spacing w:val="85"/>
        </w:rPr>
        <w:t xml:space="preserve"> </w:t>
      </w:r>
      <w:r w:rsidRPr="00086F97">
        <w:rPr>
          <w:rFonts w:ascii="Arial" w:eastAsia="Arial" w:hAnsi="Arial" w:cs="Arial"/>
          <w:bCs/>
          <w:color w:val="000000"/>
        </w:rPr>
        <w:t>je</w:t>
      </w:r>
      <w:r w:rsidRPr="00086F97">
        <w:rPr>
          <w:rFonts w:ascii="Arial" w:eastAsia="Arial" w:hAnsi="Arial" w:cs="Arial"/>
          <w:bCs/>
          <w:color w:val="000000"/>
          <w:spacing w:val="84"/>
        </w:rPr>
        <w:t xml:space="preserve"> </w:t>
      </w:r>
      <w:proofErr w:type="gramStart"/>
      <w:r w:rsidRPr="00086F97">
        <w:rPr>
          <w:rFonts w:ascii="Arial" w:eastAsia="Arial" w:hAnsi="Arial" w:cs="Arial"/>
          <w:bCs/>
          <w:color w:val="000000"/>
        </w:rPr>
        <w:t>ji</w:t>
      </w:r>
      <w:proofErr w:type="gramEnd"/>
      <w:r w:rsidRPr="00086F97">
        <w:rPr>
          <w:rFonts w:ascii="Arial" w:eastAsia="Arial" w:hAnsi="Arial" w:cs="Arial"/>
          <w:bCs/>
          <w:color w:val="000000"/>
          <w:spacing w:val="87"/>
        </w:rPr>
        <w:t xml:space="preserve"> </w:t>
      </w:r>
      <w:r w:rsidRPr="00086F97">
        <w:rPr>
          <w:rFonts w:ascii="Arial" w:eastAsia="Arial" w:hAnsi="Arial" w:cs="Arial"/>
          <w:bCs/>
          <w:color w:val="000000"/>
          <w:spacing w:val="10"/>
          <w:w w:val="91"/>
        </w:rPr>
        <w:t>vyhro</w:t>
      </w:r>
      <w:r w:rsidRPr="00086F97">
        <w:rPr>
          <w:rFonts w:ascii="Arial" w:eastAsia="Arial" w:hAnsi="Arial" w:cs="Arial"/>
          <w:bCs/>
          <w:color w:val="000000"/>
          <w:spacing w:val="1"/>
          <w:w w:val="98"/>
        </w:rPr>
        <w:t>žováno</w:t>
      </w:r>
      <w:r w:rsidRPr="00086F97">
        <w:rPr>
          <w:rFonts w:ascii="Arial" w:eastAsia="Arial" w:hAnsi="Arial" w:cs="Arial"/>
          <w:bCs/>
          <w:color w:val="000000"/>
          <w:spacing w:val="86"/>
        </w:rPr>
        <w:t xml:space="preserve"> </w:t>
      </w:r>
      <w:r w:rsidRPr="00086F97">
        <w:rPr>
          <w:rFonts w:ascii="Arial" w:eastAsia="Arial" w:hAnsi="Arial" w:cs="Arial"/>
          <w:bCs/>
          <w:color w:val="000000"/>
          <w:spacing w:val="8"/>
          <w:w w:val="92"/>
        </w:rPr>
        <w:t>rozbitím</w:t>
      </w:r>
      <w:r w:rsidRPr="00086F97">
        <w:rPr>
          <w:rFonts w:ascii="Arial" w:eastAsia="Arial" w:hAnsi="Arial" w:cs="Arial"/>
          <w:bCs/>
          <w:color w:val="000000"/>
          <w:w w:val="88"/>
        </w:rPr>
        <w:t xml:space="preserve"> </w:t>
      </w:r>
      <w:r w:rsidRPr="00086F97">
        <w:rPr>
          <w:rFonts w:ascii="Arial" w:eastAsia="Arial" w:hAnsi="Arial" w:cs="Arial"/>
          <w:bCs/>
          <w:color w:val="000000"/>
        </w:rPr>
        <w:t>prodejny.</w:t>
      </w:r>
      <w:r w:rsidRPr="00086F97">
        <w:rPr>
          <w:rFonts w:ascii="Arial" w:eastAsia="Arial" w:hAnsi="Arial" w:cs="Arial"/>
          <w:bCs/>
          <w:color w:val="000000"/>
          <w:spacing w:val="37"/>
        </w:rPr>
        <w:t xml:space="preserve"> </w:t>
      </w:r>
      <w:r w:rsidRPr="00086F97">
        <w:rPr>
          <w:rFonts w:ascii="Arial" w:eastAsia="Arial" w:hAnsi="Arial" w:cs="Arial"/>
          <w:bCs/>
          <w:color w:val="000000"/>
        </w:rPr>
        <w:t>Na</w:t>
      </w:r>
      <w:r w:rsidRPr="00086F97">
        <w:rPr>
          <w:rFonts w:ascii="Arial" w:eastAsia="Arial" w:hAnsi="Arial" w:cs="Arial"/>
          <w:bCs/>
          <w:color w:val="000000"/>
          <w:spacing w:val="36"/>
        </w:rPr>
        <w:t xml:space="preserve"> </w:t>
      </w:r>
      <w:r w:rsidRPr="00086F97">
        <w:rPr>
          <w:rFonts w:ascii="Arial" w:eastAsia="Arial" w:hAnsi="Arial" w:cs="Arial"/>
          <w:bCs/>
          <w:color w:val="000000"/>
        </w:rPr>
        <w:t>místě</w:t>
      </w:r>
      <w:r w:rsidRPr="00086F97">
        <w:rPr>
          <w:rFonts w:ascii="Arial" w:eastAsia="Arial" w:hAnsi="Arial" w:cs="Arial"/>
          <w:bCs/>
          <w:color w:val="000000"/>
          <w:spacing w:val="37"/>
        </w:rPr>
        <w:t xml:space="preserve"> </w:t>
      </w:r>
      <w:r w:rsidRPr="00086F97">
        <w:rPr>
          <w:rFonts w:ascii="Arial" w:eastAsia="Arial" w:hAnsi="Arial" w:cs="Arial"/>
          <w:bCs/>
          <w:color w:val="000000"/>
          <w:spacing w:val="5"/>
          <w:w w:val="95"/>
        </w:rPr>
        <w:t>hlídka</w:t>
      </w:r>
      <w:r w:rsidRPr="00086F97">
        <w:rPr>
          <w:rFonts w:ascii="Arial" w:eastAsia="Arial" w:hAnsi="Arial" w:cs="Arial"/>
          <w:bCs/>
          <w:color w:val="000000"/>
          <w:spacing w:val="34"/>
        </w:rPr>
        <w:t xml:space="preserve"> </w:t>
      </w:r>
      <w:r w:rsidRPr="00086F97">
        <w:rPr>
          <w:rFonts w:ascii="Arial" w:eastAsia="Arial" w:hAnsi="Arial" w:cs="Arial"/>
          <w:bCs/>
          <w:color w:val="000000"/>
          <w:spacing w:val="2"/>
          <w:w w:val="97"/>
        </w:rPr>
        <w:t>zjistila</w:t>
      </w:r>
      <w:r w:rsidRPr="00086F97">
        <w:rPr>
          <w:rFonts w:ascii="Arial" w:eastAsia="Arial" w:hAnsi="Arial" w:cs="Arial"/>
          <w:bCs/>
          <w:color w:val="000000"/>
          <w:spacing w:val="35"/>
        </w:rPr>
        <w:t xml:space="preserve"> </w:t>
      </w:r>
      <w:r w:rsidRPr="00086F97">
        <w:rPr>
          <w:rFonts w:ascii="Arial" w:eastAsia="Arial" w:hAnsi="Arial" w:cs="Arial"/>
          <w:bCs/>
          <w:color w:val="000000"/>
          <w:spacing w:val="3"/>
          <w:w w:val="97"/>
        </w:rPr>
        <w:t>zákazníka,</w:t>
      </w:r>
      <w:r w:rsidRPr="00086F97">
        <w:rPr>
          <w:rFonts w:ascii="Arial" w:eastAsia="Arial" w:hAnsi="Arial" w:cs="Arial"/>
          <w:bCs/>
          <w:color w:val="000000"/>
          <w:spacing w:val="39"/>
        </w:rPr>
        <w:t xml:space="preserve"> </w:t>
      </w:r>
      <w:r w:rsidRPr="00086F97">
        <w:rPr>
          <w:rFonts w:ascii="Arial" w:eastAsia="Arial" w:hAnsi="Arial" w:cs="Arial"/>
          <w:bCs/>
          <w:color w:val="000000"/>
        </w:rPr>
        <w:t>který</w:t>
      </w:r>
      <w:r w:rsidRPr="00086F97">
        <w:rPr>
          <w:rFonts w:ascii="Arial" w:eastAsia="Arial" w:hAnsi="Arial" w:cs="Arial"/>
          <w:bCs/>
          <w:color w:val="000000"/>
          <w:spacing w:val="33"/>
        </w:rPr>
        <w:t xml:space="preserve"> </w:t>
      </w:r>
      <w:r w:rsidRPr="00086F97">
        <w:rPr>
          <w:rFonts w:ascii="Arial" w:eastAsia="Arial" w:hAnsi="Arial" w:cs="Arial"/>
          <w:bCs/>
          <w:color w:val="000000"/>
        </w:rPr>
        <w:t>si</w:t>
      </w:r>
      <w:r w:rsidRPr="00086F97">
        <w:rPr>
          <w:rFonts w:ascii="Arial" w:eastAsia="Arial" w:hAnsi="Arial" w:cs="Arial"/>
          <w:bCs/>
          <w:color w:val="000000"/>
          <w:spacing w:val="37"/>
        </w:rPr>
        <w:t xml:space="preserve"> </w:t>
      </w:r>
      <w:r w:rsidRPr="00086F97">
        <w:rPr>
          <w:rFonts w:ascii="Arial" w:eastAsia="Arial" w:hAnsi="Arial" w:cs="Arial"/>
          <w:bCs/>
          <w:color w:val="000000"/>
          <w:spacing w:val="-5"/>
          <w:w w:val="105"/>
        </w:rPr>
        <w:t>objednal</w:t>
      </w:r>
      <w:r w:rsidRPr="00086F97">
        <w:rPr>
          <w:rFonts w:ascii="Arial" w:eastAsia="Arial" w:hAnsi="Arial" w:cs="Arial"/>
          <w:bCs/>
          <w:color w:val="000000"/>
          <w:spacing w:val="36"/>
        </w:rPr>
        <w:t xml:space="preserve"> </w:t>
      </w:r>
      <w:r w:rsidRPr="00086F97">
        <w:rPr>
          <w:rFonts w:ascii="Arial" w:eastAsia="Arial" w:hAnsi="Arial" w:cs="Arial"/>
          <w:bCs/>
          <w:color w:val="000000"/>
          <w:spacing w:val="1"/>
          <w:w w:val="99"/>
        </w:rPr>
        <w:t>smute</w:t>
      </w:r>
      <w:r w:rsidRPr="00086F97">
        <w:rPr>
          <w:rFonts w:ascii="Arial" w:eastAsia="Arial" w:hAnsi="Arial" w:cs="Arial"/>
          <w:bCs/>
          <w:color w:val="000000"/>
          <w:w w:val="3"/>
        </w:rPr>
        <w:t xml:space="preserve"> </w:t>
      </w:r>
      <w:r w:rsidRPr="00086F97">
        <w:rPr>
          <w:rFonts w:ascii="Arial" w:eastAsia="Arial" w:hAnsi="Arial" w:cs="Arial"/>
          <w:bCs/>
          <w:color w:val="000000"/>
          <w:spacing w:val="7"/>
          <w:w w:val="93"/>
        </w:rPr>
        <w:t>ční</w:t>
      </w:r>
      <w:r w:rsidRPr="00086F97">
        <w:rPr>
          <w:rFonts w:ascii="Arial" w:eastAsia="Arial" w:hAnsi="Arial" w:cs="Arial"/>
          <w:bCs/>
          <w:color w:val="000000"/>
          <w:spacing w:val="27"/>
        </w:rPr>
        <w:t xml:space="preserve"> </w:t>
      </w:r>
      <w:r w:rsidRPr="00086F97">
        <w:rPr>
          <w:rFonts w:ascii="Arial" w:eastAsia="Arial" w:hAnsi="Arial" w:cs="Arial"/>
          <w:bCs/>
          <w:color w:val="000000"/>
          <w:spacing w:val="4"/>
          <w:w w:val="95"/>
        </w:rPr>
        <w:t>kytici,</w:t>
      </w:r>
      <w:r w:rsidRPr="00086F97">
        <w:rPr>
          <w:rFonts w:ascii="Arial" w:eastAsia="Arial" w:hAnsi="Arial" w:cs="Arial"/>
          <w:bCs/>
          <w:color w:val="000000"/>
          <w:spacing w:val="32"/>
        </w:rPr>
        <w:t xml:space="preserve"> </w:t>
      </w:r>
      <w:r w:rsidRPr="00086F97">
        <w:rPr>
          <w:rFonts w:ascii="Arial" w:eastAsia="Arial" w:hAnsi="Arial" w:cs="Arial"/>
          <w:bCs/>
          <w:color w:val="000000"/>
        </w:rPr>
        <w:t>a</w:t>
      </w:r>
      <w:r w:rsidRPr="00086F97">
        <w:rPr>
          <w:rFonts w:ascii="Arial" w:eastAsia="Arial" w:hAnsi="Arial" w:cs="Arial"/>
          <w:bCs/>
          <w:color w:val="000000"/>
          <w:spacing w:val="37"/>
        </w:rPr>
        <w:t xml:space="preserve"> </w:t>
      </w:r>
      <w:r w:rsidRPr="00086F97">
        <w:rPr>
          <w:rFonts w:ascii="Arial" w:eastAsia="Arial" w:hAnsi="Arial" w:cs="Arial"/>
          <w:bCs/>
          <w:color w:val="000000"/>
        </w:rPr>
        <w:t>kdy</w:t>
      </w:r>
      <w:r w:rsidRPr="00086F97">
        <w:rPr>
          <w:rFonts w:ascii="Arial" w:eastAsia="Arial" w:hAnsi="Arial" w:cs="Arial"/>
          <w:bCs/>
          <w:color w:val="000000"/>
          <w:spacing w:val="-3"/>
          <w:w w:val="104"/>
        </w:rPr>
        <w:t>ž</w:t>
      </w:r>
      <w:r w:rsidRPr="00086F97">
        <w:rPr>
          <w:rFonts w:ascii="Arial" w:eastAsia="Arial" w:hAnsi="Arial" w:cs="Arial"/>
          <w:bCs/>
          <w:color w:val="000000"/>
          <w:spacing w:val="34"/>
        </w:rPr>
        <w:t xml:space="preserve"> </w:t>
      </w:r>
      <w:r w:rsidRPr="00086F97">
        <w:rPr>
          <w:rFonts w:ascii="Arial" w:eastAsia="Arial" w:hAnsi="Arial" w:cs="Arial"/>
          <w:bCs/>
          <w:color w:val="000000"/>
          <w:spacing w:val="-4"/>
          <w:w w:val="105"/>
        </w:rPr>
        <w:t>ta</w:t>
      </w:r>
      <w:r w:rsidRPr="00086F97">
        <w:rPr>
          <w:rFonts w:ascii="Arial" w:eastAsia="Arial" w:hAnsi="Arial" w:cs="Arial"/>
          <w:bCs/>
          <w:color w:val="000000"/>
          <w:spacing w:val="1"/>
        </w:rPr>
        <w:t xml:space="preserve"> </w:t>
      </w:r>
      <w:r w:rsidRPr="00086F97">
        <w:rPr>
          <w:rFonts w:ascii="Arial" w:eastAsia="Arial" w:hAnsi="Arial" w:cs="Arial"/>
          <w:bCs/>
          <w:color w:val="000000"/>
          <w:spacing w:val="6"/>
          <w:w w:val="94"/>
        </w:rPr>
        <w:t>byla</w:t>
      </w:r>
      <w:r w:rsidRPr="00086F97">
        <w:rPr>
          <w:rFonts w:ascii="Arial" w:eastAsia="Arial" w:hAnsi="Arial" w:cs="Arial"/>
          <w:bCs/>
          <w:color w:val="000000"/>
          <w:spacing w:val="93"/>
        </w:rPr>
        <w:t xml:space="preserve"> </w:t>
      </w:r>
      <w:r w:rsidRPr="00086F97">
        <w:rPr>
          <w:rFonts w:ascii="Arial" w:eastAsia="Arial" w:hAnsi="Arial" w:cs="Arial"/>
          <w:bCs/>
          <w:color w:val="000000"/>
        </w:rPr>
        <w:t>p</w:t>
      </w:r>
      <w:r w:rsidRPr="00086F97">
        <w:rPr>
          <w:rFonts w:ascii="Arial" w:eastAsia="Arial" w:hAnsi="Arial" w:cs="Arial"/>
          <w:bCs/>
          <w:color w:val="000000"/>
          <w:spacing w:val="2"/>
          <w:w w:val="98"/>
        </w:rPr>
        <w:t>řipravena,</w:t>
      </w:r>
      <w:r w:rsidRPr="00086F97">
        <w:rPr>
          <w:rFonts w:ascii="Arial" w:eastAsia="Arial" w:hAnsi="Arial" w:cs="Arial"/>
          <w:bCs/>
          <w:color w:val="000000"/>
          <w:spacing w:val="95"/>
        </w:rPr>
        <w:t xml:space="preserve"> </w:t>
      </w:r>
      <w:r w:rsidRPr="00086F97">
        <w:rPr>
          <w:rFonts w:ascii="Arial" w:eastAsia="Arial" w:hAnsi="Arial" w:cs="Arial"/>
          <w:bCs/>
          <w:color w:val="000000"/>
          <w:spacing w:val="-4"/>
          <w:w w:val="105"/>
        </w:rPr>
        <w:t>řekl,</w:t>
      </w:r>
      <w:r w:rsidRPr="00086F97">
        <w:rPr>
          <w:rFonts w:ascii="Arial" w:eastAsia="Arial" w:hAnsi="Arial" w:cs="Arial"/>
          <w:bCs/>
          <w:color w:val="000000"/>
          <w:spacing w:val="94"/>
        </w:rPr>
        <w:t xml:space="preserve"> </w:t>
      </w:r>
      <w:r w:rsidRPr="00086F97">
        <w:rPr>
          <w:rFonts w:ascii="Arial" w:eastAsia="Arial" w:hAnsi="Arial" w:cs="Arial"/>
          <w:bCs/>
          <w:color w:val="000000"/>
          <w:spacing w:val="1"/>
          <w:w w:val="98"/>
        </w:rPr>
        <w:t>že</w:t>
      </w:r>
      <w:r w:rsidRPr="00086F97">
        <w:rPr>
          <w:rFonts w:ascii="Arial" w:eastAsia="Arial" w:hAnsi="Arial" w:cs="Arial"/>
          <w:bCs/>
          <w:color w:val="000000"/>
          <w:spacing w:val="98"/>
        </w:rPr>
        <w:t xml:space="preserve"> </w:t>
      </w:r>
      <w:r w:rsidRPr="00086F97">
        <w:rPr>
          <w:rFonts w:ascii="Arial" w:eastAsia="Arial" w:hAnsi="Arial" w:cs="Arial"/>
          <w:bCs/>
          <w:color w:val="000000"/>
        </w:rPr>
        <w:t>objednávku</w:t>
      </w:r>
      <w:r w:rsidRPr="00086F97">
        <w:rPr>
          <w:rFonts w:ascii="Arial" w:eastAsia="Arial" w:hAnsi="Arial" w:cs="Arial"/>
          <w:bCs/>
          <w:color w:val="000000"/>
          <w:spacing w:val="99"/>
        </w:rPr>
        <w:t xml:space="preserve"> </w:t>
      </w:r>
      <w:r w:rsidRPr="00086F97">
        <w:rPr>
          <w:rFonts w:ascii="Arial" w:eastAsia="Arial" w:hAnsi="Arial" w:cs="Arial"/>
          <w:bCs/>
          <w:color w:val="000000"/>
        </w:rPr>
        <w:t>ru</w:t>
      </w:r>
      <w:r w:rsidRPr="00086F97">
        <w:rPr>
          <w:rFonts w:ascii="Arial" w:eastAsia="Arial" w:hAnsi="Arial" w:cs="Arial"/>
          <w:bCs/>
          <w:color w:val="000000"/>
          <w:spacing w:val="7"/>
          <w:w w:val="91"/>
        </w:rPr>
        <w:t>ší.</w:t>
      </w:r>
      <w:r w:rsidRPr="00086F97">
        <w:rPr>
          <w:rFonts w:ascii="Arial" w:eastAsia="Arial" w:hAnsi="Arial" w:cs="Arial"/>
          <w:bCs/>
          <w:color w:val="000000"/>
          <w:spacing w:val="89"/>
        </w:rPr>
        <w:t xml:space="preserve"> </w:t>
      </w:r>
      <w:r w:rsidRPr="00086F97">
        <w:rPr>
          <w:rFonts w:ascii="Arial" w:eastAsia="Arial" w:hAnsi="Arial" w:cs="Arial"/>
          <w:bCs/>
          <w:color w:val="000000"/>
          <w:spacing w:val="13"/>
          <w:w w:val="90"/>
        </w:rPr>
        <w:t>Kv</w:t>
      </w:r>
      <w:r w:rsidRPr="00086F97">
        <w:rPr>
          <w:rFonts w:ascii="Arial" w:eastAsia="Arial" w:hAnsi="Arial" w:cs="Arial"/>
          <w:bCs/>
          <w:color w:val="000000"/>
          <w:w w:val="98"/>
        </w:rPr>
        <w:t>ětiná</w:t>
      </w:r>
      <w:r w:rsidRPr="00086F97">
        <w:rPr>
          <w:rFonts w:ascii="Arial" w:eastAsia="Arial" w:hAnsi="Arial" w:cs="Arial"/>
          <w:bCs/>
          <w:color w:val="000000"/>
        </w:rPr>
        <w:t>řka</w:t>
      </w:r>
      <w:r w:rsidRPr="00086F97">
        <w:rPr>
          <w:rFonts w:ascii="Arial" w:eastAsia="Arial" w:hAnsi="Arial" w:cs="Arial"/>
          <w:bCs/>
          <w:color w:val="000000"/>
          <w:spacing w:val="96"/>
        </w:rPr>
        <w:t xml:space="preserve"> </w:t>
      </w:r>
      <w:r w:rsidRPr="00086F97">
        <w:rPr>
          <w:rFonts w:ascii="Arial" w:eastAsia="Arial" w:hAnsi="Arial" w:cs="Arial"/>
          <w:bCs/>
          <w:color w:val="000000"/>
        </w:rPr>
        <w:t>po</w:t>
      </w:r>
      <w:r w:rsidRPr="00086F97">
        <w:rPr>
          <w:rFonts w:ascii="Arial" w:eastAsia="Arial" w:hAnsi="Arial" w:cs="Arial"/>
          <w:bCs/>
          <w:color w:val="000000"/>
          <w:w w:val="5"/>
        </w:rPr>
        <w:t xml:space="preserve"> </w:t>
      </w:r>
      <w:r w:rsidRPr="00086F97">
        <w:rPr>
          <w:rFonts w:ascii="Arial" w:eastAsia="Arial" w:hAnsi="Arial" w:cs="Arial"/>
          <w:bCs/>
          <w:color w:val="000000"/>
          <w:spacing w:val="1"/>
          <w:w w:val="99"/>
        </w:rPr>
        <w:t>žadovala</w:t>
      </w:r>
      <w:r w:rsidRPr="00086F97">
        <w:rPr>
          <w:rFonts w:ascii="Arial" w:eastAsia="Arial" w:hAnsi="Arial" w:cs="Arial"/>
          <w:bCs/>
          <w:color w:val="000000"/>
          <w:spacing w:val="96"/>
        </w:rPr>
        <w:t xml:space="preserve"> </w:t>
      </w:r>
      <w:r w:rsidRPr="00086F97">
        <w:rPr>
          <w:rFonts w:ascii="Arial" w:eastAsia="Arial" w:hAnsi="Arial" w:cs="Arial"/>
          <w:bCs/>
          <w:color w:val="000000"/>
        </w:rPr>
        <w:t>úhradu</w:t>
      </w:r>
      <w:r w:rsidRPr="00086F97">
        <w:rPr>
          <w:rFonts w:ascii="Arial" w:eastAsia="Arial" w:hAnsi="Arial" w:cs="Arial"/>
          <w:bCs/>
          <w:color w:val="000000"/>
          <w:spacing w:val="98"/>
        </w:rPr>
        <w:t xml:space="preserve"> </w:t>
      </w:r>
      <w:r w:rsidRPr="00086F97">
        <w:rPr>
          <w:rFonts w:ascii="Arial" w:eastAsia="Arial" w:hAnsi="Arial" w:cs="Arial"/>
          <w:bCs/>
          <w:color w:val="000000"/>
          <w:spacing w:val="13"/>
          <w:w w:val="90"/>
        </w:rPr>
        <w:t>pou</w:t>
      </w:r>
      <w:r w:rsidRPr="00086F97">
        <w:rPr>
          <w:rFonts w:ascii="Arial" w:eastAsia="Arial" w:hAnsi="Arial" w:cs="Arial"/>
          <w:bCs/>
          <w:color w:val="000000"/>
          <w:spacing w:val="-1"/>
          <w:w w:val="99"/>
        </w:rPr>
        <w:t>žitého</w:t>
      </w:r>
      <w:r w:rsidRPr="00086F97">
        <w:rPr>
          <w:rFonts w:ascii="Arial" w:eastAsia="Arial" w:hAnsi="Arial" w:cs="Arial"/>
          <w:bCs/>
          <w:color w:val="000000"/>
        </w:rPr>
        <w:t xml:space="preserve"> </w:t>
      </w:r>
      <w:r w:rsidRPr="00086F97">
        <w:rPr>
          <w:rFonts w:ascii="Arial" w:eastAsia="Arial" w:hAnsi="Arial" w:cs="Arial"/>
          <w:bCs/>
          <w:color w:val="000000"/>
          <w:spacing w:val="-1"/>
          <w:w w:val="101"/>
        </w:rPr>
        <w:t>materiálu</w:t>
      </w:r>
      <w:r w:rsidRPr="00086F97">
        <w:rPr>
          <w:rFonts w:ascii="Arial" w:eastAsia="Arial" w:hAnsi="Arial" w:cs="Arial"/>
          <w:bCs/>
          <w:color w:val="000000"/>
          <w:spacing w:val="13"/>
        </w:rPr>
        <w:t xml:space="preserve"> </w:t>
      </w:r>
      <w:r w:rsidRPr="00086F97">
        <w:rPr>
          <w:rFonts w:ascii="Arial" w:eastAsia="Arial" w:hAnsi="Arial" w:cs="Arial"/>
          <w:bCs/>
          <w:color w:val="000000"/>
        </w:rPr>
        <w:t>a</w:t>
      </w:r>
      <w:r w:rsidRPr="00086F97">
        <w:rPr>
          <w:rFonts w:ascii="Arial" w:eastAsia="Arial" w:hAnsi="Arial" w:cs="Arial"/>
          <w:bCs/>
          <w:color w:val="000000"/>
          <w:spacing w:val="11"/>
        </w:rPr>
        <w:t xml:space="preserve"> </w:t>
      </w:r>
      <w:r w:rsidRPr="00086F97">
        <w:rPr>
          <w:rFonts w:ascii="Arial" w:eastAsia="Arial" w:hAnsi="Arial" w:cs="Arial"/>
          <w:bCs/>
          <w:color w:val="000000"/>
          <w:spacing w:val="7"/>
          <w:w w:val="93"/>
        </w:rPr>
        <w:t>tím</w:t>
      </w:r>
      <w:r w:rsidRPr="00086F97">
        <w:rPr>
          <w:rFonts w:ascii="Arial" w:eastAsia="Arial" w:hAnsi="Arial" w:cs="Arial"/>
          <w:bCs/>
          <w:color w:val="000000"/>
          <w:spacing w:val="7"/>
        </w:rPr>
        <w:t xml:space="preserve"> </w:t>
      </w:r>
      <w:r w:rsidRPr="00086F97">
        <w:rPr>
          <w:rFonts w:ascii="Arial" w:eastAsia="Arial" w:hAnsi="Arial" w:cs="Arial"/>
          <w:bCs/>
          <w:color w:val="000000"/>
          <w:spacing w:val="10"/>
          <w:w w:val="92"/>
        </w:rPr>
        <w:t>do</w:t>
      </w:r>
      <w:r w:rsidRPr="00086F97">
        <w:rPr>
          <w:rFonts w:ascii="Arial" w:eastAsia="Arial" w:hAnsi="Arial" w:cs="Arial"/>
          <w:bCs/>
          <w:color w:val="000000"/>
          <w:spacing w:val="10"/>
          <w:w w:val="88"/>
        </w:rPr>
        <w:t>šlo</w:t>
      </w:r>
      <w:r w:rsidRPr="00086F97">
        <w:rPr>
          <w:rFonts w:ascii="Arial" w:eastAsia="Arial" w:hAnsi="Arial" w:cs="Arial"/>
          <w:bCs/>
          <w:color w:val="000000"/>
          <w:w w:val="96"/>
        </w:rPr>
        <w:t xml:space="preserve"> </w:t>
      </w:r>
      <w:r w:rsidRPr="00086F97">
        <w:rPr>
          <w:rFonts w:ascii="Arial" w:eastAsia="Arial" w:hAnsi="Arial" w:cs="Arial"/>
          <w:bCs/>
          <w:color w:val="000000"/>
        </w:rPr>
        <w:t>ke</w:t>
      </w:r>
      <w:r w:rsidRPr="00086F97">
        <w:rPr>
          <w:rFonts w:ascii="Arial" w:eastAsia="Arial" w:hAnsi="Arial" w:cs="Arial"/>
          <w:bCs/>
          <w:color w:val="000000"/>
          <w:spacing w:val="16"/>
        </w:rPr>
        <w:t xml:space="preserve"> </w:t>
      </w:r>
      <w:r w:rsidRPr="00086F97">
        <w:rPr>
          <w:rFonts w:ascii="Arial" w:eastAsia="Arial" w:hAnsi="Arial" w:cs="Arial"/>
          <w:bCs/>
          <w:color w:val="000000"/>
        </w:rPr>
        <w:t>sporu.</w:t>
      </w:r>
      <w:r w:rsidRPr="00086F97">
        <w:rPr>
          <w:rFonts w:ascii="Arial" w:eastAsia="Arial" w:hAnsi="Arial" w:cs="Arial"/>
          <w:bCs/>
          <w:color w:val="000000"/>
          <w:spacing w:val="12"/>
        </w:rPr>
        <w:t xml:space="preserve"> </w:t>
      </w:r>
      <w:r w:rsidRPr="00086F97">
        <w:rPr>
          <w:rFonts w:ascii="Arial" w:eastAsia="Arial" w:hAnsi="Arial" w:cs="Arial"/>
          <w:bCs/>
          <w:color w:val="000000"/>
          <w:spacing w:val="12"/>
          <w:w w:val="91"/>
        </w:rPr>
        <w:t>Nakonec</w:t>
      </w:r>
      <w:r w:rsidRPr="00086F97">
        <w:rPr>
          <w:rFonts w:ascii="Arial" w:eastAsia="Arial" w:hAnsi="Arial" w:cs="Arial"/>
          <w:bCs/>
          <w:color w:val="000000"/>
        </w:rPr>
        <w:t xml:space="preserve"> </w:t>
      </w:r>
      <w:r w:rsidRPr="00086F97">
        <w:rPr>
          <w:rFonts w:ascii="Arial" w:eastAsia="Arial" w:hAnsi="Arial" w:cs="Arial"/>
          <w:bCs/>
          <w:color w:val="000000"/>
          <w:spacing w:val="7"/>
          <w:w w:val="93"/>
        </w:rPr>
        <w:t>byla</w:t>
      </w:r>
      <w:r w:rsidRPr="00086F97">
        <w:rPr>
          <w:rFonts w:ascii="Arial" w:eastAsia="Arial" w:hAnsi="Arial" w:cs="Arial"/>
          <w:bCs/>
          <w:color w:val="000000"/>
          <w:spacing w:val="6"/>
        </w:rPr>
        <w:t xml:space="preserve"> </w:t>
      </w:r>
      <w:r w:rsidRPr="00086F97">
        <w:rPr>
          <w:rFonts w:ascii="Arial" w:eastAsia="Arial" w:hAnsi="Arial" w:cs="Arial"/>
          <w:bCs/>
          <w:color w:val="000000"/>
          <w:spacing w:val="3"/>
          <w:w w:val="97"/>
        </w:rPr>
        <w:t>mezi</w:t>
      </w:r>
      <w:r w:rsidRPr="00086F97">
        <w:rPr>
          <w:rFonts w:ascii="Arial" w:eastAsia="Arial" w:hAnsi="Arial" w:cs="Arial"/>
          <w:bCs/>
          <w:color w:val="000000"/>
          <w:spacing w:val="10"/>
        </w:rPr>
        <w:t xml:space="preserve"> </w:t>
      </w:r>
      <w:r w:rsidRPr="00086F97">
        <w:rPr>
          <w:rFonts w:ascii="Arial" w:eastAsia="Arial" w:hAnsi="Arial" w:cs="Arial"/>
          <w:bCs/>
          <w:color w:val="000000"/>
        </w:rPr>
        <w:t>ní</w:t>
      </w:r>
      <w:r w:rsidRPr="00086F97">
        <w:rPr>
          <w:rFonts w:ascii="Arial" w:eastAsia="Arial" w:hAnsi="Arial" w:cs="Arial"/>
          <w:bCs/>
          <w:color w:val="000000"/>
          <w:spacing w:val="12"/>
        </w:rPr>
        <w:t xml:space="preserve"> </w:t>
      </w:r>
      <w:r w:rsidRPr="00086F97">
        <w:rPr>
          <w:rFonts w:ascii="Arial" w:eastAsia="Arial" w:hAnsi="Arial" w:cs="Arial"/>
          <w:bCs/>
          <w:color w:val="000000"/>
        </w:rPr>
        <w:t>a</w:t>
      </w:r>
      <w:r w:rsidRPr="00086F97">
        <w:rPr>
          <w:rFonts w:ascii="Arial" w:eastAsia="Arial" w:hAnsi="Arial" w:cs="Arial"/>
          <w:bCs/>
          <w:color w:val="000000"/>
          <w:spacing w:val="12"/>
        </w:rPr>
        <w:t xml:space="preserve"> </w:t>
      </w:r>
      <w:r w:rsidRPr="00086F97">
        <w:rPr>
          <w:rFonts w:ascii="Arial" w:eastAsia="Arial" w:hAnsi="Arial" w:cs="Arial"/>
          <w:bCs/>
          <w:color w:val="000000"/>
          <w:spacing w:val="5"/>
          <w:w w:val="96"/>
        </w:rPr>
        <w:t>zákazníkem</w:t>
      </w:r>
      <w:r w:rsidRPr="00086F97">
        <w:rPr>
          <w:rFonts w:ascii="Arial" w:eastAsia="Arial" w:hAnsi="Arial" w:cs="Arial"/>
          <w:bCs/>
          <w:color w:val="000000"/>
          <w:spacing w:val="9"/>
        </w:rPr>
        <w:t xml:space="preserve"> </w:t>
      </w:r>
      <w:r w:rsidRPr="00086F97">
        <w:rPr>
          <w:rFonts w:ascii="Arial" w:eastAsia="Arial" w:hAnsi="Arial" w:cs="Arial"/>
          <w:bCs/>
          <w:color w:val="000000"/>
          <w:spacing w:val="7"/>
          <w:w w:val="94"/>
        </w:rPr>
        <w:t>uzav</w:t>
      </w:r>
      <w:r w:rsidRPr="00086F97">
        <w:rPr>
          <w:rFonts w:ascii="Arial" w:eastAsia="Arial" w:hAnsi="Arial" w:cs="Arial"/>
          <w:bCs/>
          <w:color w:val="000000"/>
          <w:spacing w:val="3"/>
          <w:w w:val="96"/>
        </w:rPr>
        <w:t>řena</w:t>
      </w:r>
      <w:r w:rsidRPr="00086F97">
        <w:rPr>
          <w:rFonts w:ascii="Arial" w:eastAsia="Arial" w:hAnsi="Arial" w:cs="Arial"/>
          <w:bCs/>
          <w:color w:val="000000"/>
          <w:spacing w:val="13"/>
        </w:rPr>
        <w:t xml:space="preserve"> </w:t>
      </w:r>
      <w:r w:rsidRPr="00086F97">
        <w:rPr>
          <w:rFonts w:ascii="Arial" w:eastAsia="Arial" w:hAnsi="Arial" w:cs="Arial"/>
          <w:bCs/>
          <w:color w:val="000000"/>
        </w:rPr>
        <w:t>dohoda,</w:t>
      </w:r>
      <w:r w:rsidRPr="00086F97">
        <w:rPr>
          <w:rFonts w:ascii="Arial" w:eastAsia="Arial" w:hAnsi="Arial" w:cs="Arial"/>
          <w:bCs/>
          <w:color w:val="000000"/>
          <w:spacing w:val="13"/>
        </w:rPr>
        <w:t xml:space="preserve"> </w:t>
      </w:r>
      <w:r w:rsidRPr="00086F97">
        <w:rPr>
          <w:rFonts w:ascii="Arial" w:eastAsia="Arial" w:hAnsi="Arial" w:cs="Arial"/>
          <w:bCs/>
          <w:color w:val="000000"/>
          <w:spacing w:val="1"/>
          <w:w w:val="98"/>
        </w:rPr>
        <w:t>že</w:t>
      </w:r>
      <w:r w:rsidRPr="00086F97">
        <w:rPr>
          <w:rFonts w:ascii="Arial" w:eastAsia="Arial" w:hAnsi="Arial" w:cs="Arial"/>
          <w:bCs/>
          <w:color w:val="000000"/>
          <w:w w:val="99"/>
        </w:rPr>
        <w:t xml:space="preserve"> </w:t>
      </w:r>
      <w:r w:rsidRPr="00086F97">
        <w:rPr>
          <w:rFonts w:ascii="Arial" w:eastAsia="Arial" w:hAnsi="Arial" w:cs="Arial"/>
          <w:bCs/>
          <w:color w:val="000000"/>
          <w:spacing w:val="1"/>
          <w:w w:val="99"/>
        </w:rPr>
        <w:t>zákazník</w:t>
      </w:r>
      <w:r w:rsidRPr="00086F97">
        <w:rPr>
          <w:rFonts w:ascii="Arial" w:eastAsia="Arial" w:hAnsi="Arial" w:cs="Arial"/>
          <w:bCs/>
          <w:color w:val="000000"/>
          <w:w w:val="99"/>
        </w:rPr>
        <w:t xml:space="preserve"> </w:t>
      </w:r>
      <w:r w:rsidRPr="00086F97">
        <w:rPr>
          <w:rFonts w:ascii="Arial" w:eastAsia="Arial" w:hAnsi="Arial" w:cs="Arial"/>
          <w:bCs/>
          <w:color w:val="000000"/>
        </w:rPr>
        <w:t>uhradí polovinu</w:t>
      </w:r>
      <w:r w:rsidRPr="00086F97">
        <w:rPr>
          <w:rFonts w:ascii="Arial" w:eastAsia="Arial" w:hAnsi="Arial" w:cs="Arial"/>
          <w:bCs/>
          <w:color w:val="000000"/>
          <w:spacing w:val="3"/>
        </w:rPr>
        <w:t xml:space="preserve"> </w:t>
      </w:r>
      <w:r w:rsidRPr="00086F97">
        <w:rPr>
          <w:rFonts w:ascii="Arial" w:eastAsia="Arial" w:hAnsi="Arial" w:cs="Arial"/>
          <w:bCs/>
          <w:color w:val="000000"/>
          <w:spacing w:val="10"/>
          <w:w w:val="91"/>
        </w:rPr>
        <w:t>náklad</w:t>
      </w:r>
      <w:r w:rsidRPr="00086F97">
        <w:rPr>
          <w:rFonts w:ascii="Arial" w:eastAsia="Arial" w:hAnsi="Arial" w:cs="Arial"/>
          <w:bCs/>
          <w:color w:val="000000"/>
          <w:spacing w:val="-2"/>
          <w:w w:val="94"/>
        </w:rPr>
        <w:t>ů</w:t>
      </w:r>
      <w:r w:rsidRPr="00086F97">
        <w:rPr>
          <w:rFonts w:ascii="Arial" w:eastAsia="Arial" w:hAnsi="Arial" w:cs="Arial"/>
          <w:bCs/>
          <w:color w:val="000000"/>
          <w:spacing w:val="3"/>
        </w:rPr>
        <w:t xml:space="preserve"> </w:t>
      </w:r>
      <w:r w:rsidRPr="00086F97">
        <w:rPr>
          <w:rFonts w:ascii="Arial" w:eastAsia="Arial" w:hAnsi="Arial" w:cs="Arial"/>
          <w:bCs/>
          <w:color w:val="000000"/>
        </w:rPr>
        <w:t>a</w:t>
      </w:r>
      <w:r w:rsidRPr="00086F97">
        <w:rPr>
          <w:rFonts w:ascii="Arial" w:eastAsia="Arial" w:hAnsi="Arial" w:cs="Arial"/>
          <w:bCs/>
          <w:color w:val="000000"/>
          <w:w w:val="97"/>
        </w:rPr>
        <w:t xml:space="preserve"> </w:t>
      </w:r>
      <w:r w:rsidRPr="00086F97">
        <w:rPr>
          <w:rFonts w:ascii="Arial" w:eastAsia="Arial" w:hAnsi="Arial" w:cs="Arial"/>
          <w:bCs/>
          <w:color w:val="000000"/>
        </w:rPr>
        <w:t>tím</w:t>
      </w:r>
      <w:r w:rsidRPr="00086F97">
        <w:rPr>
          <w:rFonts w:ascii="Arial" w:eastAsia="Arial" w:hAnsi="Arial" w:cs="Arial"/>
          <w:bCs/>
          <w:color w:val="000000"/>
          <w:spacing w:val="1"/>
        </w:rPr>
        <w:t xml:space="preserve"> </w:t>
      </w:r>
      <w:r w:rsidRPr="00086F97">
        <w:rPr>
          <w:rFonts w:ascii="Arial" w:eastAsia="Arial" w:hAnsi="Arial" w:cs="Arial"/>
          <w:bCs/>
          <w:color w:val="000000"/>
        </w:rPr>
        <w:t>se</w:t>
      </w:r>
      <w:r w:rsidRPr="00086F97">
        <w:rPr>
          <w:rFonts w:ascii="Arial" w:eastAsia="Arial" w:hAnsi="Arial" w:cs="Arial"/>
          <w:bCs/>
          <w:color w:val="000000"/>
          <w:spacing w:val="2"/>
        </w:rPr>
        <w:t xml:space="preserve"> </w:t>
      </w:r>
      <w:r w:rsidRPr="00086F97">
        <w:rPr>
          <w:rFonts w:ascii="Arial" w:eastAsia="Arial" w:hAnsi="Arial" w:cs="Arial"/>
          <w:bCs/>
          <w:color w:val="000000"/>
          <w:spacing w:val="3"/>
          <w:w w:val="97"/>
        </w:rPr>
        <w:t>situace</w:t>
      </w:r>
      <w:r w:rsidRPr="00086F97">
        <w:rPr>
          <w:rFonts w:ascii="Arial" w:eastAsia="Arial" w:hAnsi="Arial" w:cs="Arial"/>
          <w:bCs/>
          <w:color w:val="000000"/>
          <w:w w:val="96"/>
        </w:rPr>
        <w:t xml:space="preserve"> </w:t>
      </w:r>
      <w:r w:rsidRPr="00086F97">
        <w:rPr>
          <w:rFonts w:ascii="Arial" w:eastAsia="Arial" w:hAnsi="Arial" w:cs="Arial"/>
          <w:bCs/>
          <w:color w:val="000000"/>
        </w:rPr>
        <w:t>uklidnila.</w:t>
      </w:r>
    </w:p>
    <w:p w:rsidR="00086F97" w:rsidRPr="00086F97" w:rsidRDefault="00086F97" w:rsidP="00C53BB9">
      <w:pPr>
        <w:autoSpaceDE w:val="0"/>
        <w:autoSpaceDN w:val="0"/>
        <w:spacing w:after="0" w:line="240" w:lineRule="auto"/>
        <w:ind w:firstLine="708"/>
        <w:jc w:val="both"/>
        <w:rPr>
          <w:rFonts w:ascii="Arial" w:hAnsi="Arial" w:cs="Arial"/>
        </w:rPr>
      </w:pPr>
      <w:r w:rsidRPr="00086F97">
        <w:rPr>
          <w:rFonts w:ascii="Arial" w:eastAsia="Arial" w:hAnsi="Arial" w:cs="Arial"/>
          <w:bCs/>
          <w:color w:val="000000"/>
          <w:spacing w:val="1"/>
          <w:w w:val="99"/>
        </w:rPr>
        <w:t>Mladý</w:t>
      </w:r>
      <w:r w:rsidRPr="00086F97">
        <w:rPr>
          <w:rFonts w:ascii="Arial" w:eastAsia="Arial" w:hAnsi="Arial" w:cs="Arial"/>
          <w:bCs/>
          <w:color w:val="000000"/>
          <w:spacing w:val="2"/>
        </w:rPr>
        <w:t xml:space="preserve"> </w:t>
      </w:r>
      <w:r w:rsidRPr="00086F97">
        <w:rPr>
          <w:rFonts w:ascii="Arial" w:eastAsia="Arial" w:hAnsi="Arial" w:cs="Arial"/>
          <w:bCs/>
          <w:color w:val="000000"/>
          <w:spacing w:val="-1"/>
          <w:w w:val="101"/>
        </w:rPr>
        <w:t>mu</w:t>
      </w:r>
      <w:r w:rsidRPr="00086F97">
        <w:rPr>
          <w:rFonts w:ascii="Arial" w:eastAsia="Arial" w:hAnsi="Arial" w:cs="Arial"/>
          <w:bCs/>
          <w:color w:val="000000"/>
        </w:rPr>
        <w:t xml:space="preserve">ž </w:t>
      </w:r>
      <w:r w:rsidRPr="00086F97">
        <w:rPr>
          <w:rFonts w:ascii="Arial" w:eastAsia="Arial" w:hAnsi="Arial" w:cs="Arial"/>
          <w:bCs/>
          <w:color w:val="000000"/>
          <w:spacing w:val="4"/>
          <w:w w:val="95"/>
        </w:rPr>
        <w:t>přijel</w:t>
      </w:r>
      <w:r w:rsidRPr="00086F97">
        <w:rPr>
          <w:rFonts w:ascii="Arial" w:eastAsia="Arial" w:hAnsi="Arial" w:cs="Arial"/>
          <w:bCs/>
          <w:color w:val="000000"/>
          <w:spacing w:val="1"/>
        </w:rPr>
        <w:t xml:space="preserve"> </w:t>
      </w:r>
      <w:r w:rsidRPr="00086F97">
        <w:rPr>
          <w:rFonts w:ascii="Arial" w:eastAsia="Arial" w:hAnsi="Arial" w:cs="Arial"/>
          <w:bCs/>
          <w:color w:val="000000"/>
        </w:rPr>
        <w:t>do</w:t>
      </w:r>
      <w:r w:rsidRPr="00086F97">
        <w:rPr>
          <w:rFonts w:ascii="Arial" w:eastAsia="Arial" w:hAnsi="Arial" w:cs="Arial"/>
          <w:bCs/>
          <w:color w:val="000000"/>
          <w:spacing w:val="5"/>
        </w:rPr>
        <w:t xml:space="preserve"> </w:t>
      </w:r>
      <w:r w:rsidRPr="00086F97">
        <w:rPr>
          <w:rFonts w:ascii="Arial" w:eastAsia="Arial" w:hAnsi="Arial" w:cs="Arial"/>
          <w:bCs/>
          <w:color w:val="000000"/>
          <w:spacing w:val="5"/>
          <w:w w:val="95"/>
        </w:rPr>
        <w:t>Jihlavy</w:t>
      </w:r>
      <w:r w:rsidRPr="00086F97">
        <w:rPr>
          <w:rFonts w:ascii="Arial" w:eastAsia="Arial" w:hAnsi="Arial" w:cs="Arial"/>
          <w:bCs/>
          <w:color w:val="000000"/>
          <w:w w:val="97"/>
        </w:rPr>
        <w:t xml:space="preserve"> </w:t>
      </w:r>
      <w:r w:rsidRPr="00086F97">
        <w:rPr>
          <w:rFonts w:ascii="Arial" w:eastAsia="Arial" w:hAnsi="Arial" w:cs="Arial"/>
          <w:bCs/>
          <w:color w:val="000000"/>
          <w:spacing w:val="7"/>
          <w:w w:val="94"/>
        </w:rPr>
        <w:t>za</w:t>
      </w:r>
      <w:r w:rsidRPr="00086F97">
        <w:rPr>
          <w:rFonts w:ascii="Arial" w:eastAsia="Arial" w:hAnsi="Arial" w:cs="Arial"/>
          <w:bCs/>
          <w:color w:val="000000"/>
          <w:w w:val="92"/>
        </w:rPr>
        <w:t xml:space="preserve"> </w:t>
      </w:r>
      <w:r w:rsidRPr="00086F97">
        <w:rPr>
          <w:rFonts w:ascii="Arial" w:eastAsia="Arial" w:hAnsi="Arial" w:cs="Arial"/>
          <w:bCs/>
          <w:color w:val="000000"/>
        </w:rPr>
        <w:t>p</w:t>
      </w:r>
      <w:r w:rsidRPr="00086F97">
        <w:rPr>
          <w:rFonts w:ascii="Arial" w:eastAsia="Arial" w:hAnsi="Arial" w:cs="Arial"/>
          <w:bCs/>
          <w:color w:val="000000"/>
          <w:spacing w:val="1"/>
        </w:rPr>
        <w:t>řítelem,</w:t>
      </w:r>
      <w:r w:rsidRPr="00086F97">
        <w:rPr>
          <w:rFonts w:ascii="Arial" w:eastAsia="Arial" w:hAnsi="Arial" w:cs="Arial"/>
          <w:bCs/>
          <w:color w:val="000000"/>
          <w:w w:val="97"/>
        </w:rPr>
        <w:t xml:space="preserve"> </w:t>
      </w:r>
      <w:r w:rsidRPr="00086F97">
        <w:rPr>
          <w:rFonts w:ascii="Arial" w:eastAsia="Arial" w:hAnsi="Arial" w:cs="Arial"/>
          <w:bCs/>
          <w:color w:val="000000"/>
          <w:spacing w:val="11"/>
          <w:w w:val="90"/>
        </w:rPr>
        <w:t>kterého</w:t>
      </w:r>
      <w:r w:rsidRPr="00086F97">
        <w:rPr>
          <w:rFonts w:ascii="Arial" w:eastAsia="Arial" w:hAnsi="Arial" w:cs="Arial"/>
          <w:bCs/>
          <w:color w:val="000000"/>
          <w:w w:val="92"/>
        </w:rPr>
        <w:t xml:space="preserve"> </w:t>
      </w:r>
      <w:r w:rsidRPr="00086F97">
        <w:rPr>
          <w:rFonts w:ascii="Arial" w:eastAsia="Arial" w:hAnsi="Arial" w:cs="Arial"/>
          <w:bCs/>
          <w:color w:val="000000"/>
        </w:rPr>
        <w:t>znal</w:t>
      </w:r>
      <w:r w:rsidRPr="00086F97">
        <w:rPr>
          <w:rFonts w:ascii="Arial" w:eastAsia="Arial" w:hAnsi="Arial" w:cs="Arial"/>
          <w:bCs/>
          <w:color w:val="000000"/>
          <w:spacing w:val="4"/>
        </w:rPr>
        <w:t xml:space="preserve"> </w:t>
      </w:r>
      <w:r w:rsidRPr="00086F97">
        <w:rPr>
          <w:rFonts w:ascii="Arial" w:eastAsia="Arial" w:hAnsi="Arial" w:cs="Arial"/>
          <w:bCs/>
          <w:color w:val="000000"/>
          <w:spacing w:val="7"/>
          <w:w w:val="94"/>
        </w:rPr>
        <w:t>pouze</w:t>
      </w:r>
      <w:r w:rsidRPr="00086F97">
        <w:rPr>
          <w:rFonts w:ascii="Arial" w:eastAsia="Arial" w:hAnsi="Arial" w:cs="Arial"/>
          <w:bCs/>
          <w:color w:val="000000"/>
          <w:w w:val="97"/>
        </w:rPr>
        <w:t xml:space="preserve"> </w:t>
      </w:r>
      <w:r w:rsidRPr="00086F97">
        <w:rPr>
          <w:rFonts w:ascii="Arial" w:eastAsia="Arial" w:hAnsi="Arial" w:cs="Arial"/>
          <w:bCs/>
          <w:color w:val="000000"/>
          <w:spacing w:val="-1"/>
          <w:w w:val="102"/>
        </w:rPr>
        <w:t>p</w:t>
      </w:r>
      <w:r w:rsidRPr="00086F97">
        <w:rPr>
          <w:rFonts w:ascii="Arial" w:eastAsia="Arial" w:hAnsi="Arial" w:cs="Arial"/>
          <w:bCs/>
          <w:color w:val="000000"/>
        </w:rPr>
        <w:t>řes</w:t>
      </w:r>
      <w:r w:rsidRPr="00086F97">
        <w:rPr>
          <w:rFonts w:ascii="Arial" w:eastAsia="Arial" w:hAnsi="Arial" w:cs="Arial"/>
          <w:bCs/>
          <w:color w:val="000000"/>
          <w:spacing w:val="3"/>
        </w:rPr>
        <w:t xml:space="preserve"> </w:t>
      </w:r>
      <w:r w:rsidRPr="00086F97">
        <w:rPr>
          <w:rFonts w:ascii="Arial" w:eastAsia="Arial" w:hAnsi="Arial" w:cs="Arial"/>
          <w:bCs/>
          <w:color w:val="000000"/>
          <w:spacing w:val="13"/>
          <w:w w:val="89"/>
        </w:rPr>
        <w:t>po</w:t>
      </w:r>
      <w:r w:rsidRPr="00086F97">
        <w:rPr>
          <w:rFonts w:ascii="Arial" w:eastAsia="Arial" w:hAnsi="Arial" w:cs="Arial"/>
          <w:bCs/>
          <w:color w:val="000000"/>
          <w:spacing w:val="2"/>
          <w:w w:val="94"/>
        </w:rPr>
        <w:t>číta</w:t>
      </w:r>
      <w:r w:rsidRPr="00086F97">
        <w:rPr>
          <w:rFonts w:ascii="Arial" w:eastAsia="Arial" w:hAnsi="Arial" w:cs="Arial"/>
          <w:bCs/>
          <w:color w:val="000000"/>
        </w:rPr>
        <w:t>č.</w:t>
      </w:r>
      <w:r w:rsidRPr="00086F97">
        <w:rPr>
          <w:rFonts w:ascii="Arial" w:eastAsia="Arial" w:hAnsi="Arial" w:cs="Arial"/>
          <w:bCs/>
          <w:color w:val="000000"/>
          <w:spacing w:val="3"/>
        </w:rPr>
        <w:t xml:space="preserve"> </w:t>
      </w:r>
      <w:r w:rsidRPr="00086F97">
        <w:rPr>
          <w:rFonts w:ascii="Arial" w:eastAsia="Arial" w:hAnsi="Arial" w:cs="Arial"/>
          <w:bCs/>
          <w:color w:val="000000"/>
        </w:rPr>
        <w:t>Po</w:t>
      </w:r>
      <w:r w:rsidRPr="00086F97">
        <w:rPr>
          <w:rFonts w:ascii="Arial" w:eastAsia="Arial" w:hAnsi="Arial" w:cs="Arial"/>
          <w:bCs/>
          <w:color w:val="000000"/>
          <w:spacing w:val="5"/>
        </w:rPr>
        <w:t xml:space="preserve"> </w:t>
      </w:r>
      <w:r w:rsidRPr="00086F97">
        <w:rPr>
          <w:rFonts w:ascii="Arial" w:eastAsia="Arial" w:hAnsi="Arial" w:cs="Arial"/>
          <w:bCs/>
          <w:color w:val="000000"/>
          <w:spacing w:val="2"/>
          <w:w w:val="98"/>
        </w:rPr>
        <w:t>setkání</w:t>
      </w:r>
      <w:r w:rsidRPr="00086F97">
        <w:rPr>
          <w:rFonts w:ascii="Arial" w:eastAsia="Arial" w:hAnsi="Arial" w:cs="Arial"/>
          <w:bCs/>
          <w:color w:val="000000"/>
          <w:w w:val="97"/>
        </w:rPr>
        <w:t xml:space="preserve"> </w:t>
      </w:r>
      <w:r w:rsidRPr="00086F97">
        <w:rPr>
          <w:rFonts w:ascii="Arial" w:eastAsia="Arial" w:hAnsi="Arial" w:cs="Arial"/>
          <w:bCs/>
          <w:color w:val="000000"/>
        </w:rPr>
        <w:t>na</w:t>
      </w:r>
      <w:r w:rsidRPr="00086F97">
        <w:rPr>
          <w:rFonts w:ascii="Arial" w:eastAsia="Arial" w:hAnsi="Arial" w:cs="Arial"/>
          <w:bCs/>
          <w:color w:val="000000"/>
          <w:spacing w:val="29"/>
        </w:rPr>
        <w:t xml:space="preserve"> </w:t>
      </w:r>
      <w:r w:rsidRPr="00086F97">
        <w:rPr>
          <w:rFonts w:ascii="Arial" w:eastAsia="Arial" w:hAnsi="Arial" w:cs="Arial"/>
          <w:bCs/>
          <w:color w:val="000000"/>
          <w:spacing w:val="10"/>
          <w:w w:val="92"/>
        </w:rPr>
        <w:t>autobusovém</w:t>
      </w:r>
      <w:r w:rsidRPr="00086F97">
        <w:rPr>
          <w:rFonts w:ascii="Arial" w:eastAsia="Arial" w:hAnsi="Arial" w:cs="Arial"/>
          <w:bCs/>
          <w:color w:val="000000"/>
          <w:spacing w:val="21"/>
        </w:rPr>
        <w:t xml:space="preserve"> </w:t>
      </w:r>
      <w:r w:rsidRPr="00086F97">
        <w:rPr>
          <w:rFonts w:ascii="Arial" w:eastAsia="Arial" w:hAnsi="Arial" w:cs="Arial"/>
          <w:bCs/>
          <w:color w:val="000000"/>
          <w:spacing w:val="4"/>
          <w:w w:val="96"/>
        </w:rPr>
        <w:t>nádra</w:t>
      </w:r>
      <w:r w:rsidRPr="00086F97">
        <w:rPr>
          <w:rFonts w:ascii="Arial" w:eastAsia="Arial" w:hAnsi="Arial" w:cs="Arial"/>
          <w:bCs/>
          <w:color w:val="000000"/>
          <w:spacing w:val="-1"/>
          <w:w w:val="99"/>
        </w:rPr>
        <w:t>ží</w:t>
      </w:r>
      <w:r w:rsidRPr="00086F97">
        <w:rPr>
          <w:rFonts w:ascii="Arial" w:eastAsia="Arial" w:hAnsi="Arial" w:cs="Arial"/>
          <w:bCs/>
          <w:color w:val="000000"/>
          <w:spacing w:val="25"/>
        </w:rPr>
        <w:t xml:space="preserve"> </w:t>
      </w:r>
      <w:r w:rsidRPr="00086F97">
        <w:rPr>
          <w:rFonts w:ascii="Arial" w:eastAsia="Arial" w:hAnsi="Arial" w:cs="Arial"/>
          <w:bCs/>
          <w:color w:val="000000"/>
        </w:rPr>
        <w:t>po</w:t>
      </w:r>
      <w:r w:rsidRPr="00086F97">
        <w:rPr>
          <w:rFonts w:ascii="Arial" w:eastAsia="Arial" w:hAnsi="Arial" w:cs="Arial"/>
          <w:bCs/>
          <w:color w:val="000000"/>
          <w:spacing w:val="27"/>
        </w:rPr>
        <w:t xml:space="preserve"> </w:t>
      </w:r>
      <w:r w:rsidRPr="00086F97">
        <w:rPr>
          <w:rFonts w:ascii="Arial" w:eastAsia="Arial" w:hAnsi="Arial" w:cs="Arial"/>
          <w:bCs/>
          <w:color w:val="000000"/>
        </w:rPr>
        <w:t>n</w:t>
      </w:r>
      <w:r w:rsidRPr="00086F97">
        <w:rPr>
          <w:rFonts w:ascii="Arial" w:eastAsia="Arial" w:hAnsi="Arial" w:cs="Arial"/>
          <w:bCs/>
          <w:color w:val="000000"/>
          <w:spacing w:val="-7"/>
          <w:w w:val="105"/>
        </w:rPr>
        <w:t>ěm</w:t>
      </w:r>
      <w:r w:rsidRPr="00086F97">
        <w:rPr>
          <w:rFonts w:ascii="Arial" w:eastAsia="Arial" w:hAnsi="Arial" w:cs="Arial"/>
          <w:bCs/>
          <w:color w:val="000000"/>
          <w:spacing w:val="27"/>
        </w:rPr>
        <w:t xml:space="preserve"> </w:t>
      </w:r>
      <w:r w:rsidRPr="00086F97">
        <w:rPr>
          <w:rFonts w:ascii="Arial" w:eastAsia="Arial" w:hAnsi="Arial" w:cs="Arial"/>
          <w:bCs/>
          <w:color w:val="000000"/>
          <w:spacing w:val="10"/>
          <w:w w:val="90"/>
        </w:rPr>
        <w:t>„p</w:t>
      </w:r>
      <w:r w:rsidRPr="00086F97">
        <w:rPr>
          <w:rFonts w:ascii="Arial" w:eastAsia="Arial" w:hAnsi="Arial" w:cs="Arial"/>
          <w:bCs/>
          <w:color w:val="000000"/>
          <w:spacing w:val="4"/>
          <w:w w:val="92"/>
        </w:rPr>
        <w:t>řítel</w:t>
      </w:r>
      <w:r w:rsidRPr="00086F97">
        <w:rPr>
          <w:rFonts w:ascii="Arial" w:eastAsia="Arial" w:hAnsi="Arial" w:cs="Arial"/>
          <w:bCs/>
          <w:color w:val="000000"/>
          <w:w w:val="97"/>
        </w:rPr>
        <w:t>“</w:t>
      </w:r>
      <w:r w:rsidRPr="00086F97">
        <w:rPr>
          <w:rFonts w:ascii="Arial" w:eastAsia="Arial" w:hAnsi="Arial" w:cs="Arial"/>
          <w:bCs/>
          <w:color w:val="000000"/>
          <w:spacing w:val="24"/>
        </w:rPr>
        <w:t xml:space="preserve"> </w:t>
      </w:r>
      <w:r w:rsidRPr="00086F97">
        <w:rPr>
          <w:rFonts w:ascii="Arial" w:eastAsia="Arial" w:hAnsi="Arial" w:cs="Arial"/>
          <w:bCs/>
          <w:color w:val="000000"/>
          <w:spacing w:val="1"/>
        </w:rPr>
        <w:t>žádal</w:t>
      </w:r>
      <w:r w:rsidRPr="00086F97">
        <w:rPr>
          <w:rFonts w:ascii="Arial" w:eastAsia="Arial" w:hAnsi="Arial" w:cs="Arial"/>
          <w:bCs/>
          <w:color w:val="000000"/>
          <w:spacing w:val="23"/>
        </w:rPr>
        <w:t xml:space="preserve"> </w:t>
      </w:r>
      <w:r w:rsidRPr="00086F97">
        <w:rPr>
          <w:rFonts w:ascii="Arial" w:eastAsia="Arial" w:hAnsi="Arial" w:cs="Arial"/>
          <w:bCs/>
          <w:color w:val="000000"/>
          <w:spacing w:val="-2"/>
          <w:w w:val="102"/>
        </w:rPr>
        <w:t>sexuální</w:t>
      </w:r>
      <w:r w:rsidRPr="00086F97">
        <w:rPr>
          <w:rFonts w:ascii="Arial" w:eastAsia="Arial" w:hAnsi="Arial" w:cs="Arial"/>
          <w:bCs/>
          <w:color w:val="000000"/>
          <w:spacing w:val="25"/>
        </w:rPr>
        <w:t xml:space="preserve"> </w:t>
      </w:r>
      <w:r w:rsidRPr="00086F97">
        <w:rPr>
          <w:rFonts w:ascii="Arial" w:eastAsia="Arial" w:hAnsi="Arial" w:cs="Arial"/>
          <w:bCs/>
          <w:color w:val="000000"/>
        </w:rPr>
        <w:t>slu</w:t>
      </w:r>
      <w:r w:rsidRPr="00086F97">
        <w:rPr>
          <w:rFonts w:ascii="Arial" w:eastAsia="Arial" w:hAnsi="Arial" w:cs="Arial"/>
          <w:bCs/>
          <w:color w:val="000000"/>
          <w:spacing w:val="6"/>
          <w:w w:val="94"/>
        </w:rPr>
        <w:t>žbu.</w:t>
      </w:r>
      <w:r w:rsidRPr="00086F97">
        <w:rPr>
          <w:rFonts w:ascii="Arial" w:eastAsia="Arial" w:hAnsi="Arial" w:cs="Arial"/>
          <w:bCs/>
          <w:color w:val="000000"/>
          <w:spacing w:val="24"/>
        </w:rPr>
        <w:t xml:space="preserve"> </w:t>
      </w:r>
      <w:r w:rsidRPr="00086F97">
        <w:rPr>
          <w:rFonts w:ascii="Arial" w:eastAsia="Arial" w:hAnsi="Arial" w:cs="Arial"/>
          <w:bCs/>
          <w:color w:val="000000"/>
          <w:spacing w:val="2"/>
          <w:w w:val="98"/>
        </w:rPr>
        <w:t>Když</w:t>
      </w:r>
      <w:r w:rsidRPr="00086F97">
        <w:rPr>
          <w:rFonts w:ascii="Arial" w:eastAsia="Arial" w:hAnsi="Arial" w:cs="Arial"/>
          <w:bCs/>
          <w:color w:val="000000"/>
          <w:spacing w:val="23"/>
        </w:rPr>
        <w:t xml:space="preserve"> </w:t>
      </w:r>
      <w:r w:rsidRPr="00086F97">
        <w:rPr>
          <w:rFonts w:ascii="Arial" w:eastAsia="Arial" w:hAnsi="Arial" w:cs="Arial"/>
          <w:bCs/>
          <w:color w:val="000000"/>
          <w:spacing w:val="-5"/>
          <w:w w:val="105"/>
        </w:rPr>
        <w:t>odmítl,</w:t>
      </w:r>
      <w:r w:rsidRPr="00086F97">
        <w:rPr>
          <w:rFonts w:ascii="Arial" w:eastAsia="Arial" w:hAnsi="Arial" w:cs="Arial"/>
          <w:bCs/>
          <w:color w:val="000000"/>
          <w:spacing w:val="29"/>
        </w:rPr>
        <w:t xml:space="preserve"> </w:t>
      </w:r>
      <w:r w:rsidRPr="00086F97">
        <w:rPr>
          <w:rFonts w:ascii="Arial" w:eastAsia="Arial" w:hAnsi="Arial" w:cs="Arial"/>
          <w:bCs/>
          <w:color w:val="000000"/>
        </w:rPr>
        <w:t>odebral</w:t>
      </w:r>
      <w:r w:rsidRPr="00086F97">
        <w:rPr>
          <w:rFonts w:ascii="Arial" w:eastAsia="Arial" w:hAnsi="Arial" w:cs="Arial"/>
          <w:bCs/>
          <w:color w:val="000000"/>
          <w:spacing w:val="24"/>
        </w:rPr>
        <w:t xml:space="preserve"> </w:t>
      </w:r>
      <w:r w:rsidRPr="00086F97">
        <w:rPr>
          <w:rFonts w:ascii="Arial" w:eastAsia="Arial" w:hAnsi="Arial" w:cs="Arial"/>
          <w:bCs/>
          <w:color w:val="000000"/>
        </w:rPr>
        <w:t>mu</w:t>
      </w:r>
      <w:r w:rsidRPr="00086F97">
        <w:rPr>
          <w:rFonts w:ascii="Arial" w:eastAsia="Arial" w:hAnsi="Arial" w:cs="Arial"/>
          <w:bCs/>
          <w:color w:val="000000"/>
          <w:w w:val="99"/>
        </w:rPr>
        <w:t xml:space="preserve"> </w:t>
      </w:r>
      <w:r w:rsidRPr="00086F97">
        <w:rPr>
          <w:rFonts w:ascii="Arial" w:eastAsia="Arial" w:hAnsi="Arial" w:cs="Arial"/>
          <w:bCs/>
          <w:color w:val="000000"/>
        </w:rPr>
        <w:t>z</w:t>
      </w:r>
      <w:r w:rsidRPr="00086F97">
        <w:rPr>
          <w:rFonts w:ascii="Arial" w:eastAsia="Arial" w:hAnsi="Arial" w:cs="Arial"/>
          <w:bCs/>
          <w:color w:val="000000"/>
          <w:w w:val="96"/>
        </w:rPr>
        <w:t xml:space="preserve"> </w:t>
      </w:r>
      <w:r w:rsidRPr="00086F97">
        <w:rPr>
          <w:rFonts w:ascii="Arial" w:eastAsia="Arial" w:hAnsi="Arial" w:cs="Arial"/>
          <w:bCs/>
          <w:color w:val="000000"/>
          <w:spacing w:val="-3"/>
          <w:w w:val="103"/>
        </w:rPr>
        <w:t>kapes</w:t>
      </w:r>
      <w:r w:rsidRPr="00086F97">
        <w:rPr>
          <w:rFonts w:ascii="Arial" w:eastAsia="Arial" w:hAnsi="Arial" w:cs="Arial"/>
          <w:bCs/>
          <w:color w:val="000000"/>
          <w:spacing w:val="110"/>
        </w:rPr>
        <w:t xml:space="preserve"> </w:t>
      </w:r>
      <w:r w:rsidRPr="00086F97">
        <w:rPr>
          <w:rFonts w:ascii="Arial" w:eastAsia="Arial" w:hAnsi="Arial" w:cs="Arial"/>
          <w:bCs/>
          <w:color w:val="000000"/>
          <w:spacing w:val="-1"/>
        </w:rPr>
        <w:t>ve</w:t>
      </w:r>
      <w:r w:rsidRPr="00086F97">
        <w:rPr>
          <w:rFonts w:ascii="Arial" w:eastAsia="Arial" w:hAnsi="Arial" w:cs="Arial"/>
          <w:bCs/>
          <w:color w:val="000000"/>
          <w:spacing w:val="-1"/>
          <w:w w:val="101"/>
        </w:rPr>
        <w:t>škerou</w:t>
      </w:r>
      <w:r w:rsidRPr="00086F97">
        <w:rPr>
          <w:rFonts w:ascii="Arial" w:eastAsia="Arial" w:hAnsi="Arial" w:cs="Arial"/>
          <w:bCs/>
          <w:color w:val="000000"/>
          <w:spacing w:val="111"/>
        </w:rPr>
        <w:t xml:space="preserve"> </w:t>
      </w:r>
      <w:r w:rsidRPr="00086F97">
        <w:rPr>
          <w:rFonts w:ascii="Arial" w:eastAsia="Arial" w:hAnsi="Arial" w:cs="Arial"/>
          <w:bCs/>
          <w:color w:val="000000"/>
          <w:spacing w:val="10"/>
          <w:w w:val="91"/>
        </w:rPr>
        <w:t>hotovost</w:t>
      </w:r>
      <w:r w:rsidRPr="00086F97">
        <w:rPr>
          <w:rFonts w:ascii="Arial" w:eastAsia="Arial" w:hAnsi="Arial" w:cs="Arial"/>
          <w:bCs/>
          <w:color w:val="000000"/>
          <w:spacing w:val="101"/>
        </w:rPr>
        <w:t xml:space="preserve"> </w:t>
      </w:r>
      <w:r w:rsidRPr="00086F97">
        <w:rPr>
          <w:rFonts w:ascii="Arial" w:eastAsia="Arial" w:hAnsi="Arial" w:cs="Arial"/>
          <w:bCs/>
          <w:color w:val="000000"/>
        </w:rPr>
        <w:t>a</w:t>
      </w:r>
      <w:r w:rsidRPr="00086F97">
        <w:rPr>
          <w:rFonts w:ascii="Arial" w:eastAsia="Arial" w:hAnsi="Arial" w:cs="Arial"/>
          <w:bCs/>
          <w:color w:val="000000"/>
          <w:spacing w:val="108"/>
        </w:rPr>
        <w:t xml:space="preserve"> </w:t>
      </w:r>
      <w:r w:rsidRPr="00086F97">
        <w:rPr>
          <w:rFonts w:ascii="Arial" w:eastAsia="Arial" w:hAnsi="Arial" w:cs="Arial"/>
          <w:bCs/>
          <w:color w:val="000000"/>
        </w:rPr>
        <w:t>mladíka</w:t>
      </w:r>
      <w:r w:rsidRPr="00086F97">
        <w:rPr>
          <w:rFonts w:ascii="Arial" w:eastAsia="Arial" w:hAnsi="Arial" w:cs="Arial"/>
          <w:bCs/>
          <w:color w:val="000000"/>
          <w:spacing w:val="111"/>
        </w:rPr>
        <w:t xml:space="preserve"> </w:t>
      </w:r>
      <w:r w:rsidRPr="00086F97">
        <w:rPr>
          <w:rFonts w:ascii="Arial" w:eastAsia="Arial" w:hAnsi="Arial" w:cs="Arial"/>
          <w:bCs/>
          <w:color w:val="000000"/>
        </w:rPr>
        <w:t>nechal</w:t>
      </w:r>
      <w:r w:rsidRPr="00086F97">
        <w:rPr>
          <w:rFonts w:ascii="Arial" w:eastAsia="Arial" w:hAnsi="Arial" w:cs="Arial"/>
          <w:bCs/>
          <w:color w:val="000000"/>
          <w:spacing w:val="112"/>
        </w:rPr>
        <w:t xml:space="preserve"> </w:t>
      </w:r>
      <w:r w:rsidRPr="00086F97">
        <w:rPr>
          <w:rFonts w:ascii="Arial" w:eastAsia="Arial" w:hAnsi="Arial" w:cs="Arial"/>
          <w:bCs/>
          <w:color w:val="000000"/>
        </w:rPr>
        <w:t>v</w:t>
      </w:r>
      <w:r w:rsidRPr="00086F97">
        <w:rPr>
          <w:rFonts w:ascii="Arial" w:eastAsia="Arial" w:hAnsi="Arial" w:cs="Arial"/>
          <w:bCs/>
          <w:color w:val="000000"/>
          <w:w w:val="96"/>
        </w:rPr>
        <w:t xml:space="preserve"> </w:t>
      </w:r>
      <w:r w:rsidRPr="00086F97">
        <w:rPr>
          <w:rFonts w:ascii="Arial" w:eastAsia="Arial" w:hAnsi="Arial" w:cs="Arial"/>
          <w:bCs/>
          <w:color w:val="000000"/>
          <w:spacing w:val="10"/>
          <w:w w:val="90"/>
        </w:rPr>
        <w:t>Jihlav</w:t>
      </w:r>
      <w:r w:rsidRPr="00086F97">
        <w:rPr>
          <w:rFonts w:ascii="Arial" w:eastAsia="Arial" w:hAnsi="Arial" w:cs="Arial"/>
          <w:bCs/>
          <w:color w:val="000000"/>
          <w:spacing w:val="-1"/>
          <w:w w:val="93"/>
        </w:rPr>
        <w:t>ě</w:t>
      </w:r>
      <w:r w:rsidRPr="00086F97">
        <w:rPr>
          <w:rFonts w:ascii="Arial" w:eastAsia="Arial" w:hAnsi="Arial" w:cs="Arial"/>
          <w:bCs/>
          <w:color w:val="000000"/>
          <w:spacing w:val="113"/>
        </w:rPr>
        <w:t xml:space="preserve"> </w:t>
      </w:r>
      <w:r w:rsidRPr="00086F97">
        <w:rPr>
          <w:rFonts w:ascii="Arial" w:eastAsia="Arial" w:hAnsi="Arial" w:cs="Arial"/>
          <w:bCs/>
          <w:color w:val="000000"/>
        </w:rPr>
        <w:t>na</w:t>
      </w:r>
      <w:r w:rsidRPr="00086F97">
        <w:rPr>
          <w:rFonts w:ascii="Arial" w:eastAsia="Arial" w:hAnsi="Arial" w:cs="Arial"/>
          <w:bCs/>
          <w:color w:val="000000"/>
          <w:spacing w:val="110"/>
        </w:rPr>
        <w:t xml:space="preserve"> </w:t>
      </w:r>
      <w:r w:rsidRPr="00086F97">
        <w:rPr>
          <w:rFonts w:ascii="Arial" w:eastAsia="Arial" w:hAnsi="Arial" w:cs="Arial"/>
          <w:bCs/>
          <w:color w:val="000000"/>
        </w:rPr>
        <w:t>ulici</w:t>
      </w:r>
      <w:r w:rsidRPr="00086F97">
        <w:rPr>
          <w:rFonts w:ascii="Arial" w:eastAsia="Arial" w:hAnsi="Arial" w:cs="Arial"/>
          <w:bCs/>
          <w:color w:val="000000"/>
          <w:spacing w:val="110"/>
        </w:rPr>
        <w:t xml:space="preserve"> </w:t>
      </w:r>
      <w:r w:rsidRPr="00086F97">
        <w:rPr>
          <w:rFonts w:ascii="Arial" w:eastAsia="Arial" w:hAnsi="Arial" w:cs="Arial"/>
          <w:bCs/>
          <w:color w:val="000000"/>
        </w:rPr>
        <w:t>a</w:t>
      </w:r>
      <w:r w:rsidRPr="00086F97">
        <w:rPr>
          <w:rFonts w:ascii="Arial" w:eastAsia="Arial" w:hAnsi="Arial" w:cs="Arial"/>
          <w:bCs/>
          <w:color w:val="000000"/>
          <w:spacing w:val="111"/>
        </w:rPr>
        <w:t xml:space="preserve"> </w:t>
      </w:r>
      <w:r w:rsidRPr="00086F97">
        <w:rPr>
          <w:rFonts w:ascii="Arial" w:eastAsia="Arial" w:hAnsi="Arial" w:cs="Arial"/>
          <w:bCs/>
          <w:color w:val="000000"/>
          <w:spacing w:val="2"/>
          <w:w w:val="98"/>
        </w:rPr>
        <w:t>bez</w:t>
      </w:r>
      <w:r w:rsidRPr="00086F97">
        <w:rPr>
          <w:rFonts w:ascii="Arial" w:eastAsia="Arial" w:hAnsi="Arial" w:cs="Arial"/>
          <w:bCs/>
          <w:color w:val="000000"/>
          <w:spacing w:val="109"/>
        </w:rPr>
        <w:t xml:space="preserve"> </w:t>
      </w:r>
      <w:r w:rsidRPr="00086F97">
        <w:rPr>
          <w:rFonts w:ascii="Arial" w:eastAsia="Arial" w:hAnsi="Arial" w:cs="Arial"/>
          <w:bCs/>
          <w:color w:val="000000"/>
        </w:rPr>
        <w:t>prostředků.</w:t>
      </w:r>
      <w:r w:rsidRPr="00086F97">
        <w:rPr>
          <w:rFonts w:ascii="Arial" w:eastAsia="Arial" w:hAnsi="Arial" w:cs="Arial"/>
          <w:bCs/>
          <w:color w:val="000000"/>
          <w:w w:val="99"/>
        </w:rPr>
        <w:t xml:space="preserve"> </w:t>
      </w:r>
      <w:r w:rsidRPr="00086F97">
        <w:rPr>
          <w:rFonts w:ascii="Arial" w:eastAsia="Arial" w:hAnsi="Arial" w:cs="Arial"/>
          <w:bCs/>
          <w:color w:val="000000"/>
          <w:spacing w:val="11"/>
          <w:w w:val="91"/>
        </w:rPr>
        <w:t>Rozru</w:t>
      </w:r>
      <w:r w:rsidRPr="00086F97">
        <w:rPr>
          <w:rFonts w:ascii="Arial" w:eastAsia="Arial" w:hAnsi="Arial" w:cs="Arial"/>
          <w:bCs/>
          <w:color w:val="000000"/>
          <w:spacing w:val="12"/>
          <w:w w:val="89"/>
        </w:rPr>
        <w:t>šený</w:t>
      </w:r>
      <w:r w:rsidRPr="00086F97">
        <w:rPr>
          <w:rFonts w:ascii="Arial" w:eastAsia="Arial" w:hAnsi="Arial" w:cs="Arial"/>
          <w:bCs/>
          <w:color w:val="000000"/>
          <w:spacing w:val="39"/>
        </w:rPr>
        <w:t xml:space="preserve"> </w:t>
      </w:r>
      <w:r w:rsidRPr="00086F97">
        <w:rPr>
          <w:rFonts w:ascii="Arial" w:eastAsia="Arial" w:hAnsi="Arial" w:cs="Arial"/>
          <w:bCs/>
          <w:color w:val="000000"/>
        </w:rPr>
        <w:t>mladík</w:t>
      </w:r>
      <w:r w:rsidRPr="00086F97">
        <w:rPr>
          <w:rFonts w:ascii="Arial" w:eastAsia="Arial" w:hAnsi="Arial" w:cs="Arial"/>
          <w:bCs/>
          <w:color w:val="000000"/>
          <w:spacing w:val="53"/>
        </w:rPr>
        <w:t xml:space="preserve"> </w:t>
      </w:r>
      <w:r w:rsidRPr="00086F97">
        <w:rPr>
          <w:rFonts w:ascii="Arial" w:eastAsia="Arial" w:hAnsi="Arial" w:cs="Arial"/>
          <w:bCs/>
          <w:color w:val="000000"/>
        </w:rPr>
        <w:t>se</w:t>
      </w:r>
      <w:r w:rsidRPr="00086F97">
        <w:rPr>
          <w:rFonts w:ascii="Arial" w:eastAsia="Arial" w:hAnsi="Arial" w:cs="Arial"/>
          <w:bCs/>
          <w:color w:val="000000"/>
          <w:spacing w:val="53"/>
        </w:rPr>
        <w:t xml:space="preserve"> </w:t>
      </w:r>
      <w:r w:rsidRPr="00086F97">
        <w:rPr>
          <w:rFonts w:ascii="Arial" w:eastAsia="Arial" w:hAnsi="Arial" w:cs="Arial"/>
          <w:bCs/>
          <w:color w:val="000000"/>
          <w:spacing w:val="-3"/>
          <w:w w:val="103"/>
        </w:rPr>
        <w:t>proto</w:t>
      </w:r>
      <w:r w:rsidRPr="00086F97">
        <w:rPr>
          <w:rFonts w:ascii="Arial" w:eastAsia="Arial" w:hAnsi="Arial" w:cs="Arial"/>
          <w:bCs/>
          <w:color w:val="000000"/>
          <w:spacing w:val="53"/>
        </w:rPr>
        <w:t xml:space="preserve"> </w:t>
      </w:r>
      <w:r w:rsidRPr="00086F97">
        <w:rPr>
          <w:rFonts w:ascii="Arial" w:eastAsia="Arial" w:hAnsi="Arial" w:cs="Arial"/>
          <w:bCs/>
          <w:color w:val="000000"/>
        </w:rPr>
        <w:t>obrátil</w:t>
      </w:r>
      <w:r w:rsidRPr="00086F97">
        <w:rPr>
          <w:rFonts w:ascii="Arial" w:eastAsia="Arial" w:hAnsi="Arial" w:cs="Arial"/>
          <w:bCs/>
          <w:color w:val="000000"/>
          <w:spacing w:val="53"/>
        </w:rPr>
        <w:t xml:space="preserve"> </w:t>
      </w:r>
      <w:r w:rsidRPr="00086F97">
        <w:rPr>
          <w:rFonts w:ascii="Arial" w:eastAsia="Arial" w:hAnsi="Arial" w:cs="Arial"/>
          <w:bCs/>
          <w:color w:val="000000"/>
        </w:rPr>
        <w:t>o</w:t>
      </w:r>
      <w:r w:rsidRPr="00086F97">
        <w:rPr>
          <w:rFonts w:ascii="Arial" w:eastAsia="Arial" w:hAnsi="Arial" w:cs="Arial"/>
          <w:bCs/>
          <w:color w:val="000000"/>
          <w:spacing w:val="53"/>
        </w:rPr>
        <w:t xml:space="preserve"> </w:t>
      </w:r>
      <w:r w:rsidRPr="00086F97">
        <w:rPr>
          <w:rFonts w:ascii="Arial" w:eastAsia="Arial" w:hAnsi="Arial" w:cs="Arial"/>
          <w:bCs/>
          <w:color w:val="000000"/>
          <w:spacing w:val="8"/>
          <w:w w:val="94"/>
        </w:rPr>
        <w:t>pomoc</w:t>
      </w:r>
      <w:r w:rsidRPr="00086F97">
        <w:rPr>
          <w:rFonts w:ascii="Arial" w:eastAsia="Arial" w:hAnsi="Arial" w:cs="Arial"/>
          <w:bCs/>
          <w:color w:val="000000"/>
          <w:spacing w:val="45"/>
        </w:rPr>
        <w:t xml:space="preserve"> </w:t>
      </w:r>
      <w:r w:rsidRPr="00086F97">
        <w:rPr>
          <w:rFonts w:ascii="Arial" w:eastAsia="Arial" w:hAnsi="Arial" w:cs="Arial"/>
          <w:bCs/>
          <w:color w:val="000000"/>
        </w:rPr>
        <w:t>na</w:t>
      </w:r>
      <w:r w:rsidRPr="00086F97">
        <w:rPr>
          <w:rFonts w:ascii="Arial" w:eastAsia="Arial" w:hAnsi="Arial" w:cs="Arial"/>
          <w:bCs/>
          <w:color w:val="000000"/>
          <w:spacing w:val="54"/>
        </w:rPr>
        <w:t xml:space="preserve"> </w:t>
      </w:r>
      <w:r w:rsidRPr="00086F97">
        <w:rPr>
          <w:rFonts w:ascii="Arial" w:eastAsia="Arial" w:hAnsi="Arial" w:cs="Arial"/>
          <w:bCs/>
          <w:color w:val="000000"/>
        </w:rPr>
        <w:t>m</w:t>
      </w:r>
      <w:r w:rsidRPr="00086F97">
        <w:rPr>
          <w:rFonts w:ascii="Arial" w:eastAsia="Arial" w:hAnsi="Arial" w:cs="Arial"/>
          <w:bCs/>
          <w:color w:val="000000"/>
          <w:spacing w:val="1"/>
          <w:w w:val="99"/>
        </w:rPr>
        <w:t>ěstskou</w:t>
      </w:r>
      <w:r w:rsidRPr="00086F97">
        <w:rPr>
          <w:rFonts w:ascii="Arial" w:eastAsia="Arial" w:hAnsi="Arial" w:cs="Arial"/>
          <w:bCs/>
          <w:color w:val="000000"/>
          <w:spacing w:val="53"/>
        </w:rPr>
        <w:t xml:space="preserve"> </w:t>
      </w:r>
      <w:r w:rsidRPr="00086F97">
        <w:rPr>
          <w:rFonts w:ascii="Arial" w:eastAsia="Arial" w:hAnsi="Arial" w:cs="Arial"/>
          <w:bCs/>
          <w:color w:val="000000"/>
        </w:rPr>
        <w:t>policii.</w:t>
      </w:r>
      <w:r w:rsidRPr="00086F97">
        <w:rPr>
          <w:rFonts w:ascii="Arial" w:eastAsia="Arial" w:hAnsi="Arial" w:cs="Arial"/>
          <w:bCs/>
          <w:color w:val="000000"/>
          <w:spacing w:val="52"/>
        </w:rPr>
        <w:t xml:space="preserve"> </w:t>
      </w:r>
      <w:r w:rsidRPr="00086F97">
        <w:rPr>
          <w:rFonts w:ascii="Arial" w:eastAsia="Arial" w:hAnsi="Arial" w:cs="Arial"/>
          <w:bCs/>
          <w:color w:val="000000"/>
        </w:rPr>
        <w:t>V</w:t>
      </w:r>
      <w:r w:rsidRPr="00086F97">
        <w:rPr>
          <w:rFonts w:ascii="Arial" w:eastAsia="Arial" w:hAnsi="Arial" w:cs="Arial"/>
          <w:bCs/>
          <w:color w:val="000000"/>
          <w:spacing w:val="-5"/>
          <w:w w:val="105"/>
        </w:rPr>
        <w:t>ěc</w:t>
      </w:r>
      <w:r w:rsidRPr="00086F97">
        <w:rPr>
          <w:rFonts w:ascii="Arial" w:eastAsia="Arial" w:hAnsi="Arial" w:cs="Arial"/>
          <w:bCs/>
          <w:color w:val="000000"/>
          <w:spacing w:val="53"/>
        </w:rPr>
        <w:t xml:space="preserve"> </w:t>
      </w:r>
      <w:r w:rsidRPr="00086F97">
        <w:rPr>
          <w:rFonts w:ascii="Arial" w:eastAsia="Arial" w:hAnsi="Arial" w:cs="Arial"/>
          <w:bCs/>
          <w:color w:val="000000"/>
          <w:spacing w:val="6"/>
          <w:w w:val="94"/>
        </w:rPr>
        <w:t>byla</w:t>
      </w:r>
      <w:r w:rsidRPr="00086F97">
        <w:rPr>
          <w:rFonts w:ascii="Arial" w:eastAsia="Arial" w:hAnsi="Arial" w:cs="Arial"/>
          <w:bCs/>
          <w:color w:val="000000"/>
          <w:spacing w:val="47"/>
        </w:rPr>
        <w:t xml:space="preserve"> </w:t>
      </w:r>
      <w:r w:rsidRPr="00086F97">
        <w:rPr>
          <w:rFonts w:ascii="Arial" w:eastAsia="Arial" w:hAnsi="Arial" w:cs="Arial"/>
          <w:bCs/>
          <w:color w:val="000000"/>
          <w:spacing w:val="1"/>
          <w:w w:val="99"/>
        </w:rPr>
        <w:t>postoupena</w:t>
      </w:r>
      <w:r w:rsidRPr="00086F97">
        <w:rPr>
          <w:rFonts w:ascii="Arial" w:eastAsia="Arial" w:hAnsi="Arial" w:cs="Arial"/>
          <w:bCs/>
          <w:color w:val="000000"/>
          <w:w w:val="99"/>
        </w:rPr>
        <w:t xml:space="preserve"> </w:t>
      </w:r>
      <w:r w:rsidRPr="00086F97">
        <w:rPr>
          <w:rFonts w:ascii="Arial" w:eastAsia="Arial" w:hAnsi="Arial" w:cs="Arial"/>
          <w:bCs/>
          <w:color w:val="000000"/>
        </w:rPr>
        <w:t xml:space="preserve">k </w:t>
      </w:r>
      <w:r w:rsidRPr="00086F97">
        <w:rPr>
          <w:rFonts w:ascii="Arial" w:eastAsia="Arial" w:hAnsi="Arial" w:cs="Arial"/>
          <w:bCs/>
          <w:color w:val="000000"/>
          <w:w w:val="101"/>
        </w:rPr>
        <w:t>dal</w:t>
      </w:r>
      <w:r w:rsidRPr="00086F97">
        <w:rPr>
          <w:rFonts w:ascii="Arial" w:eastAsia="Arial" w:hAnsi="Arial" w:cs="Arial"/>
          <w:bCs/>
          <w:color w:val="000000"/>
          <w:spacing w:val="11"/>
          <w:w w:val="91"/>
        </w:rPr>
        <w:t>šímu</w:t>
      </w:r>
      <w:r w:rsidRPr="00086F97">
        <w:rPr>
          <w:rFonts w:ascii="Arial" w:eastAsia="Arial" w:hAnsi="Arial" w:cs="Arial"/>
          <w:bCs/>
          <w:color w:val="000000"/>
          <w:w w:val="88"/>
        </w:rPr>
        <w:t xml:space="preserve"> </w:t>
      </w:r>
      <w:r w:rsidRPr="00086F97">
        <w:rPr>
          <w:rFonts w:ascii="Arial" w:eastAsia="Arial" w:hAnsi="Arial" w:cs="Arial"/>
          <w:bCs/>
          <w:color w:val="000000"/>
          <w:spacing w:val="5"/>
          <w:w w:val="94"/>
        </w:rPr>
        <w:t>šet</w:t>
      </w:r>
      <w:r w:rsidRPr="00086F97">
        <w:rPr>
          <w:rFonts w:ascii="Arial" w:eastAsia="Arial" w:hAnsi="Arial" w:cs="Arial"/>
          <w:bCs/>
          <w:color w:val="000000"/>
          <w:spacing w:val="-1"/>
        </w:rPr>
        <w:t>ření.</w:t>
      </w:r>
    </w:p>
    <w:p w:rsidR="00086F97" w:rsidRPr="00086F97" w:rsidRDefault="00086F97" w:rsidP="00C53BB9">
      <w:pPr>
        <w:autoSpaceDE w:val="0"/>
        <w:autoSpaceDN w:val="0"/>
        <w:spacing w:after="0" w:line="240" w:lineRule="auto"/>
        <w:ind w:firstLine="708"/>
        <w:jc w:val="both"/>
        <w:rPr>
          <w:rFonts w:ascii="Arial" w:hAnsi="Arial" w:cs="Arial"/>
        </w:rPr>
      </w:pPr>
      <w:r w:rsidRPr="00086F97">
        <w:rPr>
          <w:rFonts w:ascii="Arial" w:eastAsia="Arial" w:hAnsi="Arial" w:cs="Arial"/>
          <w:bCs/>
          <w:color w:val="000000"/>
        </w:rPr>
        <w:t>Muž</w:t>
      </w:r>
      <w:r w:rsidRPr="00086F97">
        <w:rPr>
          <w:rFonts w:ascii="Arial" w:eastAsia="Arial" w:hAnsi="Arial" w:cs="Arial"/>
          <w:bCs/>
          <w:color w:val="000000"/>
          <w:spacing w:val="7"/>
        </w:rPr>
        <w:t xml:space="preserve"> </w:t>
      </w:r>
      <w:r w:rsidRPr="00086F97">
        <w:rPr>
          <w:rFonts w:ascii="Arial" w:eastAsia="Arial" w:hAnsi="Arial" w:cs="Arial"/>
          <w:bCs/>
          <w:color w:val="000000"/>
          <w:spacing w:val="-5"/>
          <w:w w:val="104"/>
        </w:rPr>
        <w:t>opakovan</w:t>
      </w:r>
      <w:r w:rsidRPr="00086F97">
        <w:rPr>
          <w:rFonts w:ascii="Arial" w:eastAsia="Arial" w:hAnsi="Arial" w:cs="Arial"/>
          <w:bCs/>
          <w:color w:val="000000"/>
          <w:w w:val="4"/>
        </w:rPr>
        <w:t xml:space="preserve"> </w:t>
      </w:r>
      <w:r w:rsidRPr="00086F97">
        <w:rPr>
          <w:rFonts w:ascii="Arial" w:eastAsia="Arial" w:hAnsi="Arial" w:cs="Arial"/>
          <w:bCs/>
          <w:color w:val="000000"/>
        </w:rPr>
        <w:t>ě</w:t>
      </w:r>
      <w:r w:rsidRPr="00086F97">
        <w:rPr>
          <w:rFonts w:ascii="Arial" w:eastAsia="Arial" w:hAnsi="Arial" w:cs="Arial"/>
          <w:bCs/>
          <w:color w:val="000000"/>
          <w:spacing w:val="9"/>
        </w:rPr>
        <w:t xml:space="preserve"> </w:t>
      </w:r>
      <w:r w:rsidRPr="00086F97">
        <w:rPr>
          <w:rFonts w:ascii="Arial" w:eastAsia="Arial" w:hAnsi="Arial" w:cs="Arial"/>
          <w:bCs/>
          <w:color w:val="000000"/>
          <w:spacing w:val="1"/>
          <w:w w:val="99"/>
        </w:rPr>
        <w:t>kontaktoval</w:t>
      </w:r>
      <w:r w:rsidRPr="00086F97">
        <w:rPr>
          <w:rFonts w:ascii="Arial" w:eastAsia="Arial" w:hAnsi="Arial" w:cs="Arial"/>
          <w:bCs/>
          <w:color w:val="000000"/>
          <w:spacing w:val="9"/>
        </w:rPr>
        <w:t xml:space="preserve"> </w:t>
      </w:r>
      <w:r w:rsidRPr="00086F97">
        <w:rPr>
          <w:rFonts w:ascii="Arial" w:eastAsia="Arial" w:hAnsi="Arial" w:cs="Arial"/>
          <w:bCs/>
          <w:color w:val="000000"/>
          <w:spacing w:val="5"/>
          <w:w w:val="96"/>
        </w:rPr>
        <w:t>městskou</w:t>
      </w:r>
      <w:r w:rsidRPr="00086F97">
        <w:rPr>
          <w:rFonts w:ascii="Arial" w:eastAsia="Arial" w:hAnsi="Arial" w:cs="Arial"/>
          <w:bCs/>
          <w:color w:val="000000"/>
          <w:spacing w:val="6"/>
        </w:rPr>
        <w:t xml:space="preserve"> </w:t>
      </w:r>
      <w:r w:rsidRPr="00086F97">
        <w:rPr>
          <w:rFonts w:ascii="Arial" w:eastAsia="Arial" w:hAnsi="Arial" w:cs="Arial"/>
          <w:bCs/>
          <w:color w:val="000000"/>
        </w:rPr>
        <w:t>policii</w:t>
      </w:r>
      <w:r w:rsidRPr="00086F97">
        <w:rPr>
          <w:rFonts w:ascii="Arial" w:eastAsia="Arial" w:hAnsi="Arial" w:cs="Arial"/>
          <w:bCs/>
          <w:color w:val="000000"/>
          <w:spacing w:val="10"/>
        </w:rPr>
        <w:t xml:space="preserve"> </w:t>
      </w:r>
      <w:r w:rsidRPr="00086F97">
        <w:rPr>
          <w:rFonts w:ascii="Arial" w:eastAsia="Arial" w:hAnsi="Arial" w:cs="Arial"/>
          <w:bCs/>
          <w:color w:val="000000"/>
        </w:rPr>
        <w:t>s</w:t>
      </w:r>
      <w:r w:rsidRPr="00086F97">
        <w:rPr>
          <w:rFonts w:ascii="Arial" w:eastAsia="Arial" w:hAnsi="Arial" w:cs="Arial"/>
          <w:bCs/>
          <w:color w:val="000000"/>
          <w:w w:val="99"/>
        </w:rPr>
        <w:t xml:space="preserve"> </w:t>
      </w:r>
      <w:r w:rsidRPr="00086F97">
        <w:rPr>
          <w:rFonts w:ascii="Arial" w:eastAsia="Arial" w:hAnsi="Arial" w:cs="Arial"/>
          <w:bCs/>
          <w:color w:val="000000"/>
        </w:rPr>
        <w:t>oznámením,</w:t>
      </w:r>
      <w:r w:rsidRPr="00086F97">
        <w:rPr>
          <w:rFonts w:ascii="Arial" w:eastAsia="Arial" w:hAnsi="Arial" w:cs="Arial"/>
          <w:bCs/>
          <w:color w:val="000000"/>
          <w:spacing w:val="10"/>
        </w:rPr>
        <w:t xml:space="preserve"> </w:t>
      </w:r>
      <w:r w:rsidRPr="00086F97">
        <w:rPr>
          <w:rFonts w:ascii="Arial" w:eastAsia="Arial" w:hAnsi="Arial" w:cs="Arial"/>
          <w:bCs/>
          <w:color w:val="000000"/>
          <w:w w:val="99"/>
        </w:rPr>
        <w:t>že</w:t>
      </w:r>
      <w:r w:rsidRPr="00086F97">
        <w:rPr>
          <w:rFonts w:ascii="Arial" w:eastAsia="Arial" w:hAnsi="Arial" w:cs="Arial"/>
          <w:bCs/>
          <w:color w:val="000000"/>
          <w:spacing w:val="10"/>
        </w:rPr>
        <w:t xml:space="preserve"> </w:t>
      </w:r>
      <w:r w:rsidRPr="00086F97">
        <w:rPr>
          <w:rFonts w:ascii="Arial" w:eastAsia="Arial" w:hAnsi="Arial" w:cs="Arial"/>
          <w:bCs/>
          <w:color w:val="000000"/>
          <w:spacing w:val="-6"/>
          <w:w w:val="104"/>
        </w:rPr>
        <w:t>mu</w:t>
      </w:r>
      <w:r w:rsidRPr="00086F97">
        <w:rPr>
          <w:rFonts w:ascii="Arial" w:eastAsia="Arial" w:hAnsi="Arial" w:cs="Arial"/>
          <w:bCs/>
          <w:color w:val="000000"/>
          <w:spacing w:val="6"/>
        </w:rPr>
        <w:t xml:space="preserve"> </w:t>
      </w:r>
      <w:r w:rsidRPr="00086F97">
        <w:rPr>
          <w:rFonts w:ascii="Arial" w:eastAsia="Arial" w:hAnsi="Arial" w:cs="Arial"/>
          <w:bCs/>
          <w:color w:val="000000"/>
        </w:rPr>
        <w:t>bývalá</w:t>
      </w:r>
      <w:r w:rsidRPr="00086F97">
        <w:rPr>
          <w:rFonts w:ascii="Arial" w:eastAsia="Arial" w:hAnsi="Arial" w:cs="Arial"/>
          <w:bCs/>
          <w:color w:val="000000"/>
          <w:spacing w:val="10"/>
        </w:rPr>
        <w:t xml:space="preserve"> </w:t>
      </w:r>
      <w:r w:rsidRPr="00086F97">
        <w:rPr>
          <w:rFonts w:ascii="Arial" w:eastAsia="Arial" w:hAnsi="Arial" w:cs="Arial"/>
          <w:bCs/>
          <w:color w:val="000000"/>
          <w:spacing w:val="-2"/>
          <w:w w:val="102"/>
        </w:rPr>
        <w:t>partnerka</w:t>
      </w:r>
      <w:r w:rsidRPr="00086F97">
        <w:rPr>
          <w:rFonts w:ascii="Arial" w:eastAsia="Arial" w:hAnsi="Arial" w:cs="Arial"/>
          <w:bCs/>
          <w:color w:val="000000"/>
          <w:w w:val="99"/>
        </w:rPr>
        <w:t xml:space="preserve"> </w:t>
      </w:r>
      <w:r w:rsidRPr="00086F97">
        <w:rPr>
          <w:rFonts w:ascii="Arial" w:eastAsia="Arial" w:hAnsi="Arial" w:cs="Arial"/>
          <w:bCs/>
          <w:color w:val="000000"/>
        </w:rPr>
        <w:t>hází</w:t>
      </w:r>
      <w:r w:rsidRPr="00086F97">
        <w:rPr>
          <w:rFonts w:ascii="Arial" w:eastAsia="Arial" w:hAnsi="Arial" w:cs="Arial"/>
          <w:bCs/>
          <w:color w:val="000000"/>
          <w:spacing w:val="44"/>
        </w:rPr>
        <w:t xml:space="preserve"> </w:t>
      </w:r>
      <w:r w:rsidRPr="00086F97">
        <w:rPr>
          <w:rFonts w:ascii="Arial" w:eastAsia="Arial" w:hAnsi="Arial" w:cs="Arial"/>
          <w:bCs/>
          <w:color w:val="000000"/>
        </w:rPr>
        <w:t>do</w:t>
      </w:r>
      <w:r w:rsidRPr="00086F97">
        <w:rPr>
          <w:rFonts w:ascii="Arial" w:eastAsia="Arial" w:hAnsi="Arial" w:cs="Arial"/>
          <w:bCs/>
          <w:color w:val="000000"/>
          <w:spacing w:val="48"/>
        </w:rPr>
        <w:t xml:space="preserve"> </w:t>
      </w:r>
      <w:r w:rsidRPr="00086F97">
        <w:rPr>
          <w:rFonts w:ascii="Arial" w:eastAsia="Arial" w:hAnsi="Arial" w:cs="Arial"/>
          <w:bCs/>
          <w:color w:val="000000"/>
          <w:spacing w:val="2"/>
          <w:w w:val="98"/>
        </w:rPr>
        <w:t>oken</w:t>
      </w:r>
      <w:r w:rsidRPr="00086F97">
        <w:rPr>
          <w:rFonts w:ascii="Arial" w:eastAsia="Arial" w:hAnsi="Arial" w:cs="Arial"/>
          <w:bCs/>
          <w:color w:val="000000"/>
          <w:spacing w:val="43"/>
        </w:rPr>
        <w:t xml:space="preserve"> </w:t>
      </w:r>
      <w:r w:rsidRPr="00086F97">
        <w:rPr>
          <w:rFonts w:ascii="Arial" w:eastAsia="Arial" w:hAnsi="Arial" w:cs="Arial"/>
          <w:bCs/>
          <w:color w:val="000000"/>
          <w:spacing w:val="-6"/>
          <w:w w:val="105"/>
        </w:rPr>
        <w:t>kamení.</w:t>
      </w:r>
      <w:r w:rsidRPr="00086F97">
        <w:rPr>
          <w:rFonts w:ascii="Arial" w:eastAsia="Arial" w:hAnsi="Arial" w:cs="Arial"/>
          <w:bCs/>
          <w:color w:val="000000"/>
          <w:spacing w:val="44"/>
        </w:rPr>
        <w:t xml:space="preserve"> </w:t>
      </w:r>
      <w:r w:rsidRPr="00086F97">
        <w:rPr>
          <w:rFonts w:ascii="Arial" w:eastAsia="Arial" w:hAnsi="Arial" w:cs="Arial"/>
          <w:bCs/>
          <w:color w:val="000000"/>
          <w:spacing w:val="3"/>
          <w:w w:val="97"/>
        </w:rPr>
        <w:t>Hlídka</w:t>
      </w:r>
      <w:r w:rsidRPr="00086F97">
        <w:rPr>
          <w:rFonts w:ascii="Arial" w:eastAsia="Arial" w:hAnsi="Arial" w:cs="Arial"/>
          <w:bCs/>
          <w:color w:val="000000"/>
          <w:spacing w:val="43"/>
        </w:rPr>
        <w:t xml:space="preserve"> </w:t>
      </w:r>
      <w:r w:rsidRPr="00086F97">
        <w:rPr>
          <w:rFonts w:ascii="Arial" w:eastAsia="Arial" w:hAnsi="Arial" w:cs="Arial"/>
          <w:bCs/>
          <w:color w:val="000000"/>
        </w:rPr>
        <w:t>na</w:t>
      </w:r>
      <w:r w:rsidRPr="00086F97">
        <w:rPr>
          <w:rFonts w:ascii="Arial" w:eastAsia="Arial" w:hAnsi="Arial" w:cs="Arial"/>
          <w:bCs/>
          <w:color w:val="000000"/>
          <w:spacing w:val="44"/>
        </w:rPr>
        <w:t xml:space="preserve"> </w:t>
      </w:r>
      <w:r w:rsidRPr="00086F97">
        <w:rPr>
          <w:rFonts w:ascii="Arial" w:eastAsia="Arial" w:hAnsi="Arial" w:cs="Arial"/>
          <w:bCs/>
          <w:color w:val="000000"/>
        </w:rPr>
        <w:t>místě</w:t>
      </w:r>
      <w:r w:rsidRPr="00086F97">
        <w:rPr>
          <w:rFonts w:ascii="Arial" w:eastAsia="Arial" w:hAnsi="Arial" w:cs="Arial"/>
          <w:bCs/>
          <w:color w:val="000000"/>
          <w:spacing w:val="48"/>
        </w:rPr>
        <w:t xml:space="preserve"> </w:t>
      </w:r>
      <w:r w:rsidRPr="00086F97">
        <w:rPr>
          <w:rFonts w:ascii="Arial" w:eastAsia="Arial" w:hAnsi="Arial" w:cs="Arial"/>
          <w:bCs/>
          <w:color w:val="000000"/>
          <w:spacing w:val="-1"/>
        </w:rPr>
        <w:t>zastihla</w:t>
      </w:r>
      <w:r w:rsidRPr="00086F97">
        <w:rPr>
          <w:rFonts w:ascii="Arial" w:eastAsia="Arial" w:hAnsi="Arial" w:cs="Arial"/>
          <w:bCs/>
          <w:color w:val="000000"/>
          <w:spacing w:val="49"/>
        </w:rPr>
        <w:t xml:space="preserve"> </w:t>
      </w:r>
      <w:r w:rsidRPr="00086F97">
        <w:rPr>
          <w:rFonts w:ascii="Arial" w:eastAsia="Arial" w:hAnsi="Arial" w:cs="Arial"/>
          <w:bCs/>
          <w:color w:val="000000"/>
        </w:rPr>
        <w:t>ženu</w:t>
      </w:r>
      <w:r w:rsidRPr="00086F97">
        <w:rPr>
          <w:rFonts w:ascii="Arial" w:eastAsia="Arial" w:hAnsi="Arial" w:cs="Arial"/>
          <w:bCs/>
          <w:color w:val="000000"/>
          <w:spacing w:val="45"/>
        </w:rPr>
        <w:t xml:space="preserve"> </w:t>
      </w:r>
      <w:r w:rsidRPr="00086F97">
        <w:rPr>
          <w:rFonts w:ascii="Arial" w:eastAsia="Arial" w:hAnsi="Arial" w:cs="Arial"/>
          <w:bCs/>
          <w:color w:val="000000"/>
        </w:rPr>
        <w:t>s kočárkem,</w:t>
      </w:r>
      <w:r w:rsidRPr="00086F97">
        <w:rPr>
          <w:rFonts w:ascii="Arial" w:eastAsia="Arial" w:hAnsi="Arial" w:cs="Arial"/>
          <w:bCs/>
          <w:color w:val="000000"/>
          <w:spacing w:val="43"/>
        </w:rPr>
        <w:t xml:space="preserve"> </w:t>
      </w:r>
      <w:r w:rsidRPr="00086F97">
        <w:rPr>
          <w:rFonts w:ascii="Arial" w:eastAsia="Arial" w:hAnsi="Arial" w:cs="Arial"/>
          <w:bCs/>
          <w:color w:val="000000"/>
        </w:rPr>
        <w:t>která</w:t>
      </w:r>
      <w:r w:rsidRPr="00086F97">
        <w:rPr>
          <w:rFonts w:ascii="Arial" w:eastAsia="Arial" w:hAnsi="Arial" w:cs="Arial"/>
          <w:bCs/>
          <w:color w:val="000000"/>
          <w:spacing w:val="45"/>
        </w:rPr>
        <w:t xml:space="preserve"> </w:t>
      </w:r>
      <w:r w:rsidRPr="00086F97">
        <w:rPr>
          <w:rFonts w:ascii="Arial" w:eastAsia="Arial" w:hAnsi="Arial" w:cs="Arial"/>
          <w:bCs/>
          <w:color w:val="000000"/>
        </w:rPr>
        <w:t>přiznala,</w:t>
      </w:r>
      <w:r w:rsidRPr="00086F97">
        <w:rPr>
          <w:rFonts w:ascii="Arial" w:eastAsia="Arial" w:hAnsi="Arial" w:cs="Arial"/>
          <w:bCs/>
          <w:color w:val="000000"/>
          <w:spacing w:val="45"/>
        </w:rPr>
        <w:t xml:space="preserve"> </w:t>
      </w:r>
      <w:r w:rsidRPr="00086F97">
        <w:rPr>
          <w:rFonts w:ascii="Arial" w:eastAsia="Arial" w:hAnsi="Arial" w:cs="Arial"/>
          <w:bCs/>
          <w:color w:val="000000"/>
          <w:spacing w:val="5"/>
          <w:w w:val="95"/>
        </w:rPr>
        <w:t>že</w:t>
      </w:r>
      <w:r w:rsidRPr="00086F97">
        <w:rPr>
          <w:rFonts w:ascii="Arial" w:eastAsia="Arial" w:hAnsi="Arial" w:cs="Arial"/>
          <w:bCs/>
          <w:color w:val="000000"/>
          <w:spacing w:val="41"/>
        </w:rPr>
        <w:t xml:space="preserve"> </w:t>
      </w:r>
      <w:r w:rsidRPr="00086F97">
        <w:rPr>
          <w:rFonts w:ascii="Arial" w:eastAsia="Arial" w:hAnsi="Arial" w:cs="Arial"/>
          <w:bCs/>
          <w:color w:val="000000"/>
        </w:rPr>
        <w:t>na okno</w:t>
      </w:r>
      <w:r w:rsidRPr="00086F97">
        <w:rPr>
          <w:rFonts w:ascii="Arial" w:eastAsia="Arial" w:hAnsi="Arial" w:cs="Arial"/>
          <w:bCs/>
          <w:color w:val="000000"/>
          <w:spacing w:val="1"/>
        </w:rPr>
        <w:t xml:space="preserve"> </w:t>
      </w:r>
      <w:r w:rsidRPr="00086F97">
        <w:rPr>
          <w:rFonts w:ascii="Arial" w:eastAsia="Arial" w:hAnsi="Arial" w:cs="Arial"/>
          <w:bCs/>
          <w:color w:val="000000"/>
        </w:rPr>
        <w:t>hodila</w:t>
      </w:r>
      <w:r w:rsidRPr="00086F97">
        <w:rPr>
          <w:rFonts w:ascii="Arial" w:eastAsia="Arial" w:hAnsi="Arial" w:cs="Arial"/>
          <w:bCs/>
          <w:color w:val="000000"/>
          <w:w w:val="98"/>
        </w:rPr>
        <w:t xml:space="preserve"> </w:t>
      </w:r>
      <w:r w:rsidRPr="00086F97">
        <w:rPr>
          <w:rFonts w:ascii="Arial" w:eastAsia="Arial" w:hAnsi="Arial" w:cs="Arial"/>
          <w:bCs/>
          <w:color w:val="000000"/>
          <w:spacing w:val="2"/>
          <w:w w:val="98"/>
        </w:rPr>
        <w:t>kamínky,</w:t>
      </w:r>
      <w:r w:rsidRPr="00086F97">
        <w:rPr>
          <w:rFonts w:ascii="Arial" w:eastAsia="Arial" w:hAnsi="Arial" w:cs="Arial"/>
          <w:bCs/>
          <w:color w:val="000000"/>
          <w:w w:val="97"/>
        </w:rPr>
        <w:t xml:space="preserve"> </w:t>
      </w:r>
      <w:r w:rsidRPr="00086F97">
        <w:rPr>
          <w:rFonts w:ascii="Arial" w:eastAsia="Arial" w:hAnsi="Arial" w:cs="Arial"/>
          <w:bCs/>
          <w:color w:val="000000"/>
          <w:spacing w:val="-5"/>
          <w:w w:val="105"/>
        </w:rPr>
        <w:t>aby</w:t>
      </w:r>
      <w:r w:rsidRPr="00086F97">
        <w:rPr>
          <w:rFonts w:ascii="Arial" w:eastAsia="Arial" w:hAnsi="Arial" w:cs="Arial"/>
          <w:bCs/>
          <w:color w:val="000000"/>
          <w:w w:val="97"/>
        </w:rPr>
        <w:t xml:space="preserve"> </w:t>
      </w:r>
      <w:r w:rsidRPr="00086F97">
        <w:rPr>
          <w:rFonts w:ascii="Arial" w:eastAsia="Arial" w:hAnsi="Arial" w:cs="Arial"/>
          <w:bCs/>
          <w:color w:val="000000"/>
          <w:spacing w:val="-2"/>
          <w:w w:val="102"/>
        </w:rPr>
        <w:t>mu</w:t>
      </w:r>
      <w:r w:rsidRPr="00086F97">
        <w:rPr>
          <w:rFonts w:ascii="Arial" w:eastAsia="Arial" w:hAnsi="Arial" w:cs="Arial"/>
          <w:bCs/>
          <w:color w:val="000000"/>
          <w:spacing w:val="5"/>
          <w:w w:val="95"/>
        </w:rPr>
        <w:t>že</w:t>
      </w:r>
      <w:r w:rsidRPr="00086F97">
        <w:rPr>
          <w:rFonts w:ascii="Arial" w:eastAsia="Arial" w:hAnsi="Arial" w:cs="Arial"/>
          <w:bCs/>
          <w:color w:val="000000"/>
          <w:w w:val="97"/>
        </w:rPr>
        <w:t xml:space="preserve"> </w:t>
      </w:r>
      <w:r w:rsidRPr="00086F97">
        <w:rPr>
          <w:rFonts w:ascii="Arial" w:eastAsia="Arial" w:hAnsi="Arial" w:cs="Arial"/>
          <w:bCs/>
          <w:color w:val="000000"/>
          <w:w w:val="101"/>
        </w:rPr>
        <w:t>p</w:t>
      </w:r>
      <w:r w:rsidRPr="00086F97">
        <w:rPr>
          <w:rFonts w:ascii="Arial" w:eastAsia="Arial" w:hAnsi="Arial" w:cs="Arial"/>
          <w:bCs/>
          <w:color w:val="000000"/>
          <w:spacing w:val="8"/>
          <w:w w:val="91"/>
        </w:rPr>
        <w:t>řivolala,</w:t>
      </w:r>
      <w:r w:rsidRPr="00086F97">
        <w:rPr>
          <w:rFonts w:ascii="Arial" w:eastAsia="Arial" w:hAnsi="Arial" w:cs="Arial"/>
          <w:bCs/>
          <w:color w:val="000000"/>
          <w:w w:val="92"/>
        </w:rPr>
        <w:t xml:space="preserve"> </w:t>
      </w:r>
      <w:r w:rsidRPr="00086F97">
        <w:rPr>
          <w:rFonts w:ascii="Arial" w:eastAsia="Arial" w:hAnsi="Arial" w:cs="Arial"/>
          <w:bCs/>
          <w:color w:val="000000"/>
        </w:rPr>
        <w:t>proto</w:t>
      </w:r>
      <w:r w:rsidRPr="00086F97">
        <w:rPr>
          <w:rFonts w:ascii="Arial" w:eastAsia="Arial" w:hAnsi="Arial" w:cs="Arial"/>
          <w:bCs/>
          <w:color w:val="000000"/>
          <w:spacing w:val="1"/>
          <w:w w:val="98"/>
        </w:rPr>
        <w:t>že</w:t>
      </w:r>
      <w:r w:rsidRPr="00086F97">
        <w:rPr>
          <w:rFonts w:ascii="Arial" w:eastAsia="Arial" w:hAnsi="Arial" w:cs="Arial"/>
          <w:bCs/>
          <w:color w:val="000000"/>
          <w:spacing w:val="2"/>
        </w:rPr>
        <w:t xml:space="preserve"> </w:t>
      </w:r>
      <w:r w:rsidRPr="00086F97">
        <w:rPr>
          <w:rFonts w:ascii="Arial" w:eastAsia="Arial" w:hAnsi="Arial" w:cs="Arial"/>
          <w:bCs/>
          <w:color w:val="000000"/>
        </w:rPr>
        <w:t xml:space="preserve">s </w:t>
      </w:r>
      <w:r w:rsidRPr="00086F97">
        <w:rPr>
          <w:rFonts w:ascii="Arial" w:eastAsia="Arial" w:hAnsi="Arial" w:cs="Arial"/>
          <w:bCs/>
          <w:color w:val="000000"/>
          <w:spacing w:val="10"/>
          <w:w w:val="92"/>
        </w:rPr>
        <w:t>ním</w:t>
      </w:r>
      <w:r w:rsidRPr="00086F97">
        <w:rPr>
          <w:rFonts w:ascii="Arial" w:eastAsia="Arial" w:hAnsi="Arial" w:cs="Arial"/>
          <w:bCs/>
          <w:color w:val="000000"/>
          <w:w w:val="87"/>
        </w:rPr>
        <w:t xml:space="preserve"> </w:t>
      </w:r>
      <w:r w:rsidRPr="00086F97">
        <w:rPr>
          <w:rFonts w:ascii="Arial" w:eastAsia="Arial" w:hAnsi="Arial" w:cs="Arial"/>
          <w:bCs/>
          <w:color w:val="000000"/>
          <w:spacing w:val="-3"/>
          <w:w w:val="103"/>
        </w:rPr>
        <w:t>chce</w:t>
      </w:r>
      <w:r w:rsidRPr="00086F97">
        <w:rPr>
          <w:rFonts w:ascii="Arial" w:eastAsia="Arial" w:hAnsi="Arial" w:cs="Arial"/>
          <w:bCs/>
          <w:color w:val="000000"/>
          <w:w w:val="98"/>
        </w:rPr>
        <w:t xml:space="preserve"> </w:t>
      </w:r>
      <w:r w:rsidRPr="00086F97">
        <w:rPr>
          <w:rFonts w:ascii="Arial" w:eastAsia="Arial" w:hAnsi="Arial" w:cs="Arial"/>
          <w:bCs/>
          <w:color w:val="000000"/>
          <w:spacing w:val="9"/>
          <w:w w:val="90"/>
        </w:rPr>
        <w:t>mluvit.</w:t>
      </w:r>
    </w:p>
    <w:p w:rsidR="00086F97" w:rsidRPr="00086F97" w:rsidRDefault="00086F97" w:rsidP="00C53BB9">
      <w:pPr>
        <w:autoSpaceDE w:val="0"/>
        <w:autoSpaceDN w:val="0"/>
        <w:spacing w:after="0" w:line="240" w:lineRule="auto"/>
        <w:jc w:val="both"/>
        <w:rPr>
          <w:rFonts w:ascii="Arial" w:hAnsi="Arial" w:cs="Arial"/>
        </w:rPr>
      </w:pPr>
      <w:r w:rsidRPr="00086F97">
        <w:rPr>
          <w:rFonts w:ascii="Arial" w:eastAsia="Arial" w:hAnsi="Arial" w:cs="Arial"/>
          <w:bCs/>
          <w:color w:val="000000"/>
        </w:rPr>
        <w:t>Při</w:t>
      </w:r>
      <w:r w:rsidRPr="00086F97">
        <w:rPr>
          <w:rFonts w:ascii="Arial" w:eastAsia="Arial" w:hAnsi="Arial" w:cs="Arial"/>
          <w:bCs/>
          <w:color w:val="000000"/>
          <w:spacing w:val="3"/>
        </w:rPr>
        <w:t xml:space="preserve"> </w:t>
      </w:r>
      <w:r w:rsidRPr="00086F97">
        <w:rPr>
          <w:rFonts w:ascii="Arial" w:eastAsia="Arial" w:hAnsi="Arial" w:cs="Arial"/>
          <w:bCs/>
          <w:color w:val="000000"/>
        </w:rPr>
        <w:t>kontrole</w:t>
      </w:r>
      <w:r w:rsidRPr="00086F97">
        <w:rPr>
          <w:rFonts w:ascii="Arial" w:eastAsia="Arial" w:hAnsi="Arial" w:cs="Arial"/>
          <w:bCs/>
          <w:color w:val="000000"/>
          <w:w w:val="99"/>
        </w:rPr>
        <w:t xml:space="preserve"> </w:t>
      </w:r>
      <w:r w:rsidRPr="00086F97">
        <w:rPr>
          <w:rFonts w:ascii="Arial" w:eastAsia="Arial" w:hAnsi="Arial" w:cs="Arial"/>
          <w:bCs/>
          <w:color w:val="000000"/>
          <w:spacing w:val="6"/>
          <w:w w:val="95"/>
        </w:rPr>
        <w:t>hradebního</w:t>
      </w:r>
      <w:r w:rsidRPr="00086F97">
        <w:rPr>
          <w:rFonts w:ascii="Arial" w:eastAsia="Arial" w:hAnsi="Arial" w:cs="Arial"/>
          <w:bCs/>
          <w:color w:val="000000"/>
          <w:w w:val="95"/>
        </w:rPr>
        <w:t xml:space="preserve"> </w:t>
      </w:r>
      <w:r w:rsidRPr="00086F97">
        <w:rPr>
          <w:rFonts w:ascii="Arial" w:eastAsia="Arial" w:hAnsi="Arial" w:cs="Arial"/>
          <w:bCs/>
          <w:color w:val="000000"/>
        </w:rPr>
        <w:t>parkánu</w:t>
      </w:r>
      <w:r w:rsidRPr="00086F97">
        <w:rPr>
          <w:rFonts w:ascii="Arial" w:eastAsia="Arial" w:hAnsi="Arial" w:cs="Arial"/>
          <w:bCs/>
          <w:color w:val="000000"/>
          <w:spacing w:val="1"/>
        </w:rPr>
        <w:t xml:space="preserve"> </w:t>
      </w:r>
      <w:r w:rsidRPr="00086F97">
        <w:rPr>
          <w:rFonts w:ascii="Arial" w:eastAsia="Arial" w:hAnsi="Arial" w:cs="Arial"/>
          <w:bCs/>
          <w:color w:val="000000"/>
        </w:rPr>
        <w:t xml:space="preserve">zaslechla </w:t>
      </w:r>
      <w:r w:rsidRPr="00086F97">
        <w:rPr>
          <w:rFonts w:ascii="Arial" w:eastAsia="Arial" w:hAnsi="Arial" w:cs="Arial"/>
          <w:bCs/>
          <w:color w:val="000000"/>
          <w:spacing w:val="5"/>
          <w:w w:val="95"/>
        </w:rPr>
        <w:t>hlídka</w:t>
      </w:r>
      <w:r w:rsidRPr="00086F97">
        <w:rPr>
          <w:rFonts w:ascii="Arial" w:eastAsia="Arial" w:hAnsi="Arial" w:cs="Arial"/>
          <w:bCs/>
          <w:color w:val="000000"/>
          <w:w w:val="97"/>
        </w:rPr>
        <w:t xml:space="preserve"> </w:t>
      </w:r>
      <w:r w:rsidRPr="00086F97">
        <w:rPr>
          <w:rFonts w:ascii="Arial" w:eastAsia="Arial" w:hAnsi="Arial" w:cs="Arial"/>
          <w:bCs/>
          <w:color w:val="000000"/>
        </w:rPr>
        <w:t>volání</w:t>
      </w:r>
      <w:r w:rsidRPr="00086F97">
        <w:rPr>
          <w:rFonts w:ascii="Arial" w:eastAsia="Arial" w:hAnsi="Arial" w:cs="Arial"/>
          <w:bCs/>
          <w:color w:val="000000"/>
          <w:spacing w:val="3"/>
        </w:rPr>
        <w:t xml:space="preserve"> </w:t>
      </w:r>
      <w:r w:rsidRPr="00086F97">
        <w:rPr>
          <w:rFonts w:ascii="Arial" w:eastAsia="Arial" w:hAnsi="Arial" w:cs="Arial"/>
          <w:bCs/>
          <w:color w:val="000000"/>
        </w:rPr>
        <w:t>o</w:t>
      </w:r>
      <w:r w:rsidRPr="00086F97">
        <w:rPr>
          <w:rFonts w:ascii="Arial" w:eastAsia="Arial" w:hAnsi="Arial" w:cs="Arial"/>
          <w:bCs/>
          <w:color w:val="000000"/>
          <w:spacing w:val="3"/>
        </w:rPr>
        <w:t xml:space="preserve"> </w:t>
      </w:r>
      <w:r w:rsidRPr="00086F97">
        <w:rPr>
          <w:rFonts w:ascii="Arial" w:eastAsia="Arial" w:hAnsi="Arial" w:cs="Arial"/>
          <w:bCs/>
          <w:color w:val="000000"/>
        </w:rPr>
        <w:t>pomoc. Na</w:t>
      </w:r>
      <w:r w:rsidRPr="00086F97">
        <w:rPr>
          <w:rFonts w:ascii="Arial" w:eastAsia="Arial" w:hAnsi="Arial" w:cs="Arial"/>
          <w:bCs/>
          <w:color w:val="000000"/>
          <w:spacing w:val="5"/>
        </w:rPr>
        <w:t xml:space="preserve"> </w:t>
      </w:r>
      <w:r w:rsidRPr="00086F97">
        <w:rPr>
          <w:rFonts w:ascii="Arial" w:eastAsia="Arial" w:hAnsi="Arial" w:cs="Arial"/>
          <w:bCs/>
          <w:color w:val="000000"/>
        </w:rPr>
        <w:t>místě</w:t>
      </w:r>
      <w:r w:rsidRPr="00086F97">
        <w:rPr>
          <w:rFonts w:ascii="Arial" w:eastAsia="Arial" w:hAnsi="Arial" w:cs="Arial"/>
          <w:bCs/>
          <w:color w:val="000000"/>
          <w:spacing w:val="1"/>
        </w:rPr>
        <w:t xml:space="preserve"> </w:t>
      </w:r>
      <w:r w:rsidRPr="00086F97">
        <w:rPr>
          <w:rFonts w:ascii="Arial" w:eastAsia="Arial" w:hAnsi="Arial" w:cs="Arial"/>
          <w:bCs/>
          <w:color w:val="000000"/>
        </w:rPr>
        <w:t>zastihla</w:t>
      </w:r>
      <w:r w:rsidR="00C53BB9">
        <w:rPr>
          <w:rFonts w:ascii="Arial" w:eastAsia="Arial" w:hAnsi="Arial" w:cs="Arial"/>
          <w:bCs/>
          <w:color w:val="000000"/>
        </w:rPr>
        <w:t xml:space="preserve"> </w:t>
      </w:r>
      <w:r w:rsidRPr="00086F97">
        <w:rPr>
          <w:rFonts w:ascii="Arial" w:eastAsia="Arial" w:hAnsi="Arial" w:cs="Arial"/>
          <w:bCs/>
          <w:color w:val="000000"/>
        </w:rPr>
        <w:t>dvojici,</w:t>
      </w:r>
      <w:r w:rsidRPr="00086F97">
        <w:rPr>
          <w:rFonts w:ascii="Arial" w:eastAsia="Arial" w:hAnsi="Arial" w:cs="Arial"/>
          <w:bCs/>
          <w:color w:val="000000"/>
          <w:spacing w:val="53"/>
        </w:rPr>
        <w:t xml:space="preserve"> </w:t>
      </w:r>
      <w:r w:rsidRPr="00086F97">
        <w:rPr>
          <w:rFonts w:ascii="Arial" w:eastAsia="Arial" w:hAnsi="Arial" w:cs="Arial"/>
          <w:bCs/>
          <w:color w:val="000000"/>
          <w:spacing w:val="-5"/>
          <w:w w:val="105"/>
        </w:rPr>
        <w:t>která</w:t>
      </w:r>
      <w:r w:rsidRPr="00086F97">
        <w:rPr>
          <w:rFonts w:ascii="Arial" w:eastAsia="Arial" w:hAnsi="Arial" w:cs="Arial"/>
          <w:bCs/>
          <w:color w:val="000000"/>
          <w:spacing w:val="53"/>
        </w:rPr>
        <w:t xml:space="preserve"> </w:t>
      </w:r>
      <w:r w:rsidRPr="00086F97">
        <w:rPr>
          <w:rFonts w:ascii="Arial" w:eastAsia="Arial" w:hAnsi="Arial" w:cs="Arial"/>
          <w:bCs/>
          <w:color w:val="000000"/>
          <w:spacing w:val="5"/>
          <w:w w:val="94"/>
        </w:rPr>
        <w:t>tvrdila,</w:t>
      </w:r>
      <w:r w:rsidRPr="00086F97">
        <w:rPr>
          <w:rFonts w:ascii="Arial" w:eastAsia="Arial" w:hAnsi="Arial" w:cs="Arial"/>
          <w:bCs/>
          <w:color w:val="000000"/>
          <w:spacing w:val="53"/>
        </w:rPr>
        <w:t xml:space="preserve"> </w:t>
      </w:r>
      <w:r w:rsidRPr="00086F97">
        <w:rPr>
          <w:rFonts w:ascii="Arial" w:eastAsia="Arial" w:hAnsi="Arial" w:cs="Arial"/>
          <w:bCs/>
          <w:color w:val="000000"/>
          <w:spacing w:val="9"/>
          <w:w w:val="92"/>
        </w:rPr>
        <w:t>že</w:t>
      </w:r>
      <w:r w:rsidRPr="00086F97">
        <w:rPr>
          <w:rFonts w:ascii="Arial" w:eastAsia="Arial" w:hAnsi="Arial" w:cs="Arial"/>
          <w:bCs/>
          <w:color w:val="000000"/>
          <w:spacing w:val="47"/>
        </w:rPr>
        <w:t xml:space="preserve"> </w:t>
      </w:r>
      <w:r w:rsidRPr="00086F97">
        <w:rPr>
          <w:rFonts w:ascii="Arial" w:eastAsia="Arial" w:hAnsi="Arial" w:cs="Arial"/>
          <w:bCs/>
          <w:color w:val="000000"/>
          <w:spacing w:val="9"/>
          <w:w w:val="91"/>
        </w:rPr>
        <w:t>jde</w:t>
      </w:r>
      <w:r w:rsidRPr="00086F97">
        <w:rPr>
          <w:rFonts w:ascii="Arial" w:eastAsia="Arial" w:hAnsi="Arial" w:cs="Arial"/>
          <w:bCs/>
          <w:color w:val="000000"/>
          <w:spacing w:val="47"/>
        </w:rPr>
        <w:t xml:space="preserve"> </w:t>
      </w:r>
      <w:r w:rsidRPr="00086F97">
        <w:rPr>
          <w:rFonts w:ascii="Arial" w:eastAsia="Arial" w:hAnsi="Arial" w:cs="Arial"/>
          <w:bCs/>
          <w:color w:val="000000"/>
          <w:spacing w:val="10"/>
          <w:w w:val="90"/>
        </w:rPr>
        <w:t>jen</w:t>
      </w:r>
      <w:r w:rsidRPr="00086F97">
        <w:rPr>
          <w:rFonts w:ascii="Arial" w:eastAsia="Arial" w:hAnsi="Arial" w:cs="Arial"/>
          <w:bCs/>
          <w:color w:val="000000"/>
          <w:spacing w:val="44"/>
        </w:rPr>
        <w:t xml:space="preserve"> </w:t>
      </w:r>
      <w:r w:rsidRPr="00086F97">
        <w:rPr>
          <w:rFonts w:ascii="Arial" w:eastAsia="Arial" w:hAnsi="Arial" w:cs="Arial"/>
          <w:bCs/>
          <w:color w:val="000000"/>
        </w:rPr>
        <w:t>partnerské</w:t>
      </w:r>
      <w:r w:rsidRPr="00086F97">
        <w:rPr>
          <w:rFonts w:ascii="Arial" w:eastAsia="Arial" w:hAnsi="Arial" w:cs="Arial"/>
          <w:bCs/>
          <w:color w:val="000000"/>
          <w:spacing w:val="51"/>
        </w:rPr>
        <w:t xml:space="preserve"> </w:t>
      </w:r>
      <w:r w:rsidRPr="00086F97">
        <w:rPr>
          <w:rFonts w:ascii="Arial" w:eastAsia="Arial" w:hAnsi="Arial" w:cs="Arial"/>
          <w:bCs/>
          <w:color w:val="000000"/>
        </w:rPr>
        <w:t>kočkování.</w:t>
      </w:r>
      <w:r w:rsidRPr="00086F97">
        <w:rPr>
          <w:rFonts w:ascii="Arial" w:eastAsia="Arial" w:hAnsi="Arial" w:cs="Arial"/>
          <w:bCs/>
          <w:color w:val="000000"/>
          <w:spacing w:val="56"/>
        </w:rPr>
        <w:t xml:space="preserve"> </w:t>
      </w:r>
      <w:r w:rsidRPr="00086F97">
        <w:rPr>
          <w:rFonts w:ascii="Arial" w:eastAsia="Arial" w:hAnsi="Arial" w:cs="Arial"/>
          <w:bCs/>
          <w:color w:val="000000"/>
        </w:rPr>
        <w:t>Při</w:t>
      </w:r>
      <w:r w:rsidRPr="00086F97">
        <w:rPr>
          <w:rFonts w:ascii="Arial" w:eastAsia="Arial" w:hAnsi="Arial" w:cs="Arial"/>
          <w:bCs/>
          <w:color w:val="000000"/>
          <w:spacing w:val="55"/>
        </w:rPr>
        <w:t xml:space="preserve"> </w:t>
      </w:r>
      <w:r w:rsidRPr="00086F97">
        <w:rPr>
          <w:rFonts w:ascii="Arial" w:eastAsia="Arial" w:hAnsi="Arial" w:cs="Arial"/>
          <w:bCs/>
          <w:color w:val="000000"/>
        </w:rPr>
        <w:t>ře</w:t>
      </w:r>
      <w:r w:rsidRPr="00086F97">
        <w:rPr>
          <w:rFonts w:ascii="Arial" w:eastAsia="Arial" w:hAnsi="Arial" w:cs="Arial"/>
          <w:bCs/>
          <w:color w:val="000000"/>
          <w:spacing w:val="5"/>
          <w:w w:val="95"/>
        </w:rPr>
        <w:t>šení</w:t>
      </w:r>
      <w:r w:rsidRPr="00086F97">
        <w:rPr>
          <w:rFonts w:ascii="Arial" w:eastAsia="Arial" w:hAnsi="Arial" w:cs="Arial"/>
          <w:bCs/>
          <w:color w:val="000000"/>
          <w:spacing w:val="51"/>
        </w:rPr>
        <w:t xml:space="preserve"> </w:t>
      </w:r>
      <w:r w:rsidRPr="00086F97">
        <w:rPr>
          <w:rFonts w:ascii="Arial" w:eastAsia="Arial" w:hAnsi="Arial" w:cs="Arial"/>
          <w:bCs/>
          <w:color w:val="000000"/>
          <w:spacing w:val="13"/>
          <w:w w:val="90"/>
        </w:rPr>
        <w:t>oznámení</w:t>
      </w:r>
      <w:r w:rsidRPr="00086F97">
        <w:rPr>
          <w:rFonts w:ascii="Arial" w:eastAsia="Arial" w:hAnsi="Arial" w:cs="Arial"/>
          <w:bCs/>
          <w:color w:val="000000"/>
          <w:spacing w:val="40"/>
        </w:rPr>
        <w:t xml:space="preserve"> </w:t>
      </w:r>
      <w:r w:rsidRPr="00086F97">
        <w:rPr>
          <w:rFonts w:ascii="Arial" w:eastAsia="Arial" w:hAnsi="Arial" w:cs="Arial"/>
          <w:bCs/>
          <w:color w:val="000000"/>
        </w:rPr>
        <w:t>na</w:t>
      </w:r>
      <w:r w:rsidRPr="00086F97">
        <w:rPr>
          <w:rFonts w:ascii="Arial" w:eastAsia="Arial" w:hAnsi="Arial" w:cs="Arial"/>
          <w:bCs/>
          <w:color w:val="000000"/>
          <w:spacing w:val="54"/>
        </w:rPr>
        <w:t xml:space="preserve"> </w:t>
      </w:r>
      <w:r w:rsidRPr="00086F97">
        <w:rPr>
          <w:rFonts w:ascii="Arial" w:eastAsia="Arial" w:hAnsi="Arial" w:cs="Arial"/>
          <w:bCs/>
          <w:color w:val="000000"/>
          <w:spacing w:val="9"/>
          <w:w w:val="92"/>
        </w:rPr>
        <w:t>ve</w:t>
      </w:r>
      <w:r w:rsidRPr="00086F97">
        <w:rPr>
          <w:rFonts w:ascii="Arial" w:eastAsia="Arial" w:hAnsi="Arial" w:cs="Arial"/>
          <w:bCs/>
          <w:color w:val="000000"/>
          <w:spacing w:val="6"/>
          <w:w w:val="93"/>
        </w:rPr>
        <w:t>řejné</w:t>
      </w:r>
      <w:r w:rsidRPr="00086F97">
        <w:rPr>
          <w:rFonts w:ascii="Arial" w:eastAsia="Arial" w:hAnsi="Arial" w:cs="Arial"/>
          <w:bCs/>
          <w:color w:val="000000"/>
          <w:w w:val="91"/>
        </w:rPr>
        <w:t xml:space="preserve"> </w:t>
      </w:r>
      <w:r w:rsidRPr="00086F97">
        <w:rPr>
          <w:rFonts w:ascii="Arial" w:eastAsia="Arial" w:hAnsi="Arial" w:cs="Arial"/>
          <w:bCs/>
          <w:color w:val="000000"/>
        </w:rPr>
        <w:t>pohor</w:t>
      </w:r>
      <w:r w:rsidRPr="00086F97">
        <w:rPr>
          <w:rFonts w:ascii="Arial" w:eastAsia="Arial" w:hAnsi="Arial" w:cs="Arial"/>
          <w:bCs/>
          <w:color w:val="000000"/>
          <w:spacing w:val="-3"/>
          <w:w w:val="103"/>
        </w:rPr>
        <w:t>šení</w:t>
      </w:r>
      <w:r w:rsidRPr="00086F97">
        <w:rPr>
          <w:rFonts w:ascii="Arial" w:eastAsia="Arial" w:hAnsi="Arial" w:cs="Arial"/>
          <w:bCs/>
          <w:color w:val="000000"/>
          <w:spacing w:val="13"/>
        </w:rPr>
        <w:t xml:space="preserve"> </w:t>
      </w:r>
      <w:r w:rsidRPr="00086F97">
        <w:rPr>
          <w:rFonts w:ascii="Arial" w:eastAsia="Arial" w:hAnsi="Arial" w:cs="Arial"/>
          <w:bCs/>
          <w:color w:val="000000"/>
        </w:rPr>
        <w:t>jde</w:t>
      </w:r>
      <w:r w:rsidRPr="00086F97">
        <w:rPr>
          <w:rFonts w:ascii="Arial" w:eastAsia="Arial" w:hAnsi="Arial" w:cs="Arial"/>
          <w:bCs/>
          <w:color w:val="000000"/>
          <w:spacing w:val="17"/>
        </w:rPr>
        <w:t xml:space="preserve"> </w:t>
      </w:r>
      <w:r w:rsidRPr="00086F97">
        <w:rPr>
          <w:rFonts w:ascii="Arial" w:eastAsia="Arial" w:hAnsi="Arial" w:cs="Arial"/>
          <w:bCs/>
          <w:color w:val="000000"/>
          <w:spacing w:val="11"/>
          <w:w w:val="90"/>
        </w:rPr>
        <w:t>velmi</w:t>
      </w:r>
      <w:r w:rsidRPr="00086F97">
        <w:rPr>
          <w:rFonts w:ascii="Arial" w:eastAsia="Arial" w:hAnsi="Arial" w:cs="Arial"/>
          <w:bCs/>
          <w:color w:val="000000"/>
          <w:spacing w:val="4"/>
        </w:rPr>
        <w:t xml:space="preserve"> </w:t>
      </w:r>
      <w:r w:rsidRPr="00086F97">
        <w:rPr>
          <w:rFonts w:ascii="Arial" w:eastAsia="Arial" w:hAnsi="Arial" w:cs="Arial"/>
          <w:bCs/>
          <w:color w:val="000000"/>
          <w:spacing w:val="6"/>
          <w:w w:val="94"/>
        </w:rPr>
        <w:t>často</w:t>
      </w:r>
      <w:r w:rsidRPr="00086F97">
        <w:rPr>
          <w:rFonts w:ascii="Arial" w:eastAsia="Arial" w:hAnsi="Arial" w:cs="Arial"/>
          <w:bCs/>
          <w:color w:val="000000"/>
          <w:spacing w:val="9"/>
        </w:rPr>
        <w:t xml:space="preserve"> </w:t>
      </w:r>
      <w:r w:rsidRPr="00086F97">
        <w:rPr>
          <w:rFonts w:ascii="Arial" w:eastAsia="Arial" w:hAnsi="Arial" w:cs="Arial"/>
          <w:bCs/>
          <w:color w:val="000000"/>
        </w:rPr>
        <w:t>o</w:t>
      </w:r>
      <w:r w:rsidRPr="00086F97">
        <w:rPr>
          <w:rFonts w:ascii="Arial" w:eastAsia="Arial" w:hAnsi="Arial" w:cs="Arial"/>
          <w:bCs/>
          <w:color w:val="000000"/>
          <w:spacing w:val="13"/>
        </w:rPr>
        <w:t xml:space="preserve"> </w:t>
      </w:r>
      <w:r w:rsidRPr="00086F97">
        <w:rPr>
          <w:rFonts w:ascii="Arial" w:eastAsia="Arial" w:hAnsi="Arial" w:cs="Arial"/>
          <w:bCs/>
          <w:color w:val="000000"/>
          <w:spacing w:val="-2"/>
          <w:w w:val="102"/>
        </w:rPr>
        <w:t>partnerské</w:t>
      </w:r>
      <w:r w:rsidRPr="00086F97">
        <w:rPr>
          <w:rFonts w:ascii="Arial" w:eastAsia="Arial" w:hAnsi="Arial" w:cs="Arial"/>
          <w:bCs/>
          <w:color w:val="000000"/>
          <w:spacing w:val="13"/>
        </w:rPr>
        <w:t xml:space="preserve"> </w:t>
      </w:r>
      <w:r w:rsidRPr="00086F97">
        <w:rPr>
          <w:rFonts w:ascii="Arial" w:eastAsia="Arial" w:hAnsi="Arial" w:cs="Arial"/>
          <w:bCs/>
          <w:color w:val="000000"/>
          <w:spacing w:val="2"/>
          <w:w w:val="98"/>
        </w:rPr>
        <w:t>neshody,</w:t>
      </w:r>
      <w:r w:rsidRPr="00086F97">
        <w:rPr>
          <w:rFonts w:ascii="Arial" w:eastAsia="Arial" w:hAnsi="Arial" w:cs="Arial"/>
          <w:bCs/>
          <w:color w:val="000000"/>
          <w:spacing w:val="13"/>
        </w:rPr>
        <w:t xml:space="preserve"> </w:t>
      </w:r>
      <w:r w:rsidRPr="00086F97">
        <w:rPr>
          <w:rFonts w:ascii="Arial" w:eastAsia="Arial" w:hAnsi="Arial" w:cs="Arial"/>
          <w:bCs/>
          <w:color w:val="000000"/>
          <w:spacing w:val="5"/>
          <w:w w:val="96"/>
        </w:rPr>
        <w:t>vzájemné</w:t>
      </w:r>
      <w:r w:rsidRPr="00086F97">
        <w:rPr>
          <w:rFonts w:ascii="Arial" w:eastAsia="Arial" w:hAnsi="Arial" w:cs="Arial"/>
          <w:bCs/>
          <w:color w:val="000000"/>
          <w:spacing w:val="10"/>
        </w:rPr>
        <w:t xml:space="preserve"> </w:t>
      </w:r>
      <w:r w:rsidRPr="00086F97">
        <w:rPr>
          <w:rFonts w:ascii="Arial" w:eastAsia="Arial" w:hAnsi="Arial" w:cs="Arial"/>
          <w:bCs/>
          <w:color w:val="000000"/>
          <w:spacing w:val="5"/>
          <w:w w:val="95"/>
        </w:rPr>
        <w:t>verbální</w:t>
      </w:r>
      <w:r w:rsidRPr="00086F97">
        <w:rPr>
          <w:rFonts w:ascii="Arial" w:eastAsia="Arial" w:hAnsi="Arial" w:cs="Arial"/>
          <w:bCs/>
          <w:color w:val="000000"/>
          <w:spacing w:val="8"/>
        </w:rPr>
        <w:t xml:space="preserve"> </w:t>
      </w:r>
      <w:r w:rsidRPr="00086F97">
        <w:rPr>
          <w:rFonts w:ascii="Arial" w:eastAsia="Arial" w:hAnsi="Arial" w:cs="Arial"/>
          <w:bCs/>
          <w:color w:val="000000"/>
          <w:spacing w:val="-2"/>
          <w:w w:val="102"/>
        </w:rPr>
        <w:t>napadání,</w:t>
      </w:r>
      <w:r w:rsidRPr="00086F97">
        <w:rPr>
          <w:rFonts w:ascii="Arial" w:eastAsia="Arial" w:hAnsi="Arial" w:cs="Arial"/>
          <w:bCs/>
          <w:color w:val="000000"/>
          <w:spacing w:val="14"/>
        </w:rPr>
        <w:t xml:space="preserve"> </w:t>
      </w:r>
      <w:r w:rsidRPr="00086F97">
        <w:rPr>
          <w:rFonts w:ascii="Arial" w:eastAsia="Arial" w:hAnsi="Arial" w:cs="Arial"/>
          <w:bCs/>
          <w:color w:val="000000"/>
        </w:rPr>
        <w:t>k</w:t>
      </w:r>
      <w:r w:rsidRPr="00086F97">
        <w:rPr>
          <w:rFonts w:ascii="Arial" w:eastAsia="Arial" w:hAnsi="Arial" w:cs="Arial"/>
          <w:bCs/>
          <w:color w:val="000000"/>
          <w:spacing w:val="5"/>
          <w:w w:val="93"/>
        </w:rPr>
        <w:t>řik.</w:t>
      </w:r>
      <w:r w:rsidRPr="00086F97">
        <w:rPr>
          <w:rFonts w:ascii="Arial" w:eastAsia="Arial" w:hAnsi="Arial" w:cs="Arial"/>
          <w:bCs/>
          <w:color w:val="000000"/>
          <w:spacing w:val="12"/>
        </w:rPr>
        <w:t xml:space="preserve"> </w:t>
      </w:r>
      <w:r w:rsidRPr="00086F97">
        <w:rPr>
          <w:rFonts w:ascii="Arial" w:eastAsia="Arial" w:hAnsi="Arial" w:cs="Arial"/>
          <w:bCs/>
          <w:color w:val="000000"/>
          <w:spacing w:val="12"/>
          <w:w w:val="90"/>
        </w:rPr>
        <w:t>Často</w:t>
      </w:r>
      <w:r w:rsidRPr="00086F97">
        <w:rPr>
          <w:rFonts w:ascii="Arial" w:eastAsia="Arial" w:hAnsi="Arial" w:cs="Arial"/>
          <w:bCs/>
          <w:color w:val="000000"/>
          <w:w w:val="81"/>
        </w:rPr>
        <w:t xml:space="preserve"> </w:t>
      </w:r>
      <w:r w:rsidRPr="00086F97">
        <w:rPr>
          <w:rFonts w:ascii="Arial" w:eastAsia="Arial" w:hAnsi="Arial" w:cs="Arial"/>
          <w:bCs/>
          <w:color w:val="000000"/>
        </w:rPr>
        <w:t>jsou</w:t>
      </w:r>
      <w:r w:rsidRPr="00086F97">
        <w:rPr>
          <w:rFonts w:ascii="Arial" w:eastAsia="Arial" w:hAnsi="Arial" w:cs="Arial"/>
          <w:bCs/>
          <w:color w:val="000000"/>
          <w:spacing w:val="53"/>
        </w:rPr>
        <w:t xml:space="preserve"> </w:t>
      </w:r>
      <w:r w:rsidRPr="00086F97">
        <w:rPr>
          <w:rFonts w:ascii="Arial" w:eastAsia="Arial" w:hAnsi="Arial" w:cs="Arial"/>
          <w:bCs/>
          <w:color w:val="000000"/>
        </w:rPr>
        <w:t>ú</w:t>
      </w:r>
      <w:r w:rsidRPr="00086F97">
        <w:rPr>
          <w:rFonts w:ascii="Arial" w:eastAsia="Arial" w:hAnsi="Arial" w:cs="Arial"/>
          <w:bCs/>
          <w:color w:val="000000"/>
          <w:spacing w:val="9"/>
          <w:w w:val="91"/>
        </w:rPr>
        <w:t>častníci</w:t>
      </w:r>
      <w:r w:rsidRPr="00086F97">
        <w:rPr>
          <w:rFonts w:ascii="Arial" w:eastAsia="Arial" w:hAnsi="Arial" w:cs="Arial"/>
          <w:bCs/>
          <w:color w:val="000000"/>
          <w:spacing w:val="39"/>
        </w:rPr>
        <w:t xml:space="preserve"> </w:t>
      </w:r>
      <w:r w:rsidRPr="00086F97">
        <w:rPr>
          <w:rFonts w:ascii="Arial" w:eastAsia="Arial" w:hAnsi="Arial" w:cs="Arial"/>
          <w:bCs/>
          <w:color w:val="000000"/>
          <w:spacing w:val="-3"/>
          <w:w w:val="103"/>
        </w:rPr>
        <w:t>sporu</w:t>
      </w:r>
      <w:r w:rsidRPr="00086F97">
        <w:rPr>
          <w:rFonts w:ascii="Arial" w:eastAsia="Arial" w:hAnsi="Arial" w:cs="Arial"/>
          <w:bCs/>
          <w:color w:val="000000"/>
          <w:spacing w:val="47"/>
        </w:rPr>
        <w:t xml:space="preserve"> </w:t>
      </w:r>
      <w:r w:rsidRPr="00086F97">
        <w:rPr>
          <w:rFonts w:ascii="Arial" w:eastAsia="Arial" w:hAnsi="Arial" w:cs="Arial"/>
          <w:bCs/>
          <w:color w:val="000000"/>
          <w:spacing w:val="-5"/>
          <w:w w:val="105"/>
        </w:rPr>
        <w:t>posiln</w:t>
      </w:r>
      <w:r w:rsidRPr="00086F97">
        <w:rPr>
          <w:rFonts w:ascii="Arial" w:eastAsia="Arial" w:hAnsi="Arial" w:cs="Arial"/>
          <w:bCs/>
          <w:color w:val="000000"/>
          <w:spacing w:val="-4"/>
          <w:w w:val="105"/>
        </w:rPr>
        <w:t>ěni</w:t>
      </w:r>
      <w:r w:rsidRPr="00086F97">
        <w:rPr>
          <w:rFonts w:ascii="Arial" w:eastAsia="Arial" w:hAnsi="Arial" w:cs="Arial"/>
          <w:bCs/>
          <w:color w:val="000000"/>
          <w:spacing w:val="49"/>
        </w:rPr>
        <w:t xml:space="preserve"> </w:t>
      </w:r>
      <w:r w:rsidRPr="00086F97">
        <w:rPr>
          <w:rFonts w:ascii="Arial" w:eastAsia="Arial" w:hAnsi="Arial" w:cs="Arial"/>
          <w:bCs/>
          <w:color w:val="000000"/>
          <w:spacing w:val="1"/>
          <w:w w:val="99"/>
        </w:rPr>
        <w:t>alkoholem.</w:t>
      </w:r>
      <w:r w:rsidRPr="00086F97">
        <w:rPr>
          <w:rFonts w:ascii="Arial" w:eastAsia="Arial" w:hAnsi="Arial" w:cs="Arial"/>
          <w:bCs/>
          <w:color w:val="000000"/>
          <w:spacing w:val="47"/>
        </w:rPr>
        <w:t xml:space="preserve"> </w:t>
      </w:r>
      <w:r w:rsidRPr="00086F97">
        <w:rPr>
          <w:rFonts w:ascii="Arial" w:eastAsia="Arial" w:hAnsi="Arial" w:cs="Arial"/>
          <w:bCs/>
          <w:color w:val="000000"/>
        </w:rPr>
        <w:t>P</w:t>
      </w:r>
      <w:r w:rsidRPr="00086F97">
        <w:rPr>
          <w:rFonts w:ascii="Arial" w:eastAsia="Arial" w:hAnsi="Arial" w:cs="Arial"/>
          <w:bCs/>
          <w:color w:val="000000"/>
          <w:w w:val="101"/>
        </w:rPr>
        <w:t>ři</w:t>
      </w:r>
      <w:r w:rsidRPr="00086F97">
        <w:rPr>
          <w:rFonts w:ascii="Arial" w:eastAsia="Arial" w:hAnsi="Arial" w:cs="Arial"/>
          <w:bCs/>
          <w:color w:val="000000"/>
          <w:spacing w:val="51"/>
        </w:rPr>
        <w:t xml:space="preserve"> </w:t>
      </w:r>
      <w:r w:rsidRPr="00086F97">
        <w:rPr>
          <w:rFonts w:ascii="Arial" w:eastAsia="Arial" w:hAnsi="Arial" w:cs="Arial"/>
          <w:bCs/>
          <w:color w:val="000000"/>
        </w:rPr>
        <w:t>p</w:t>
      </w:r>
      <w:r w:rsidRPr="00086F97">
        <w:rPr>
          <w:rFonts w:ascii="Arial" w:eastAsia="Arial" w:hAnsi="Arial" w:cs="Arial"/>
          <w:bCs/>
          <w:color w:val="000000"/>
          <w:spacing w:val="10"/>
          <w:w w:val="91"/>
        </w:rPr>
        <w:t>říchodu</w:t>
      </w:r>
      <w:r w:rsidRPr="00086F97">
        <w:rPr>
          <w:rFonts w:ascii="Arial" w:eastAsia="Arial" w:hAnsi="Arial" w:cs="Arial"/>
          <w:bCs/>
          <w:color w:val="000000"/>
          <w:spacing w:val="44"/>
        </w:rPr>
        <w:t xml:space="preserve"> </w:t>
      </w:r>
      <w:r w:rsidRPr="00086F97">
        <w:rPr>
          <w:rFonts w:ascii="Arial" w:eastAsia="Arial" w:hAnsi="Arial" w:cs="Arial"/>
          <w:bCs/>
          <w:color w:val="000000"/>
          <w:spacing w:val="8"/>
          <w:w w:val="92"/>
        </w:rPr>
        <w:t>hlídky</w:t>
      </w:r>
      <w:r w:rsidRPr="00086F97">
        <w:rPr>
          <w:rFonts w:ascii="Arial" w:eastAsia="Arial" w:hAnsi="Arial" w:cs="Arial"/>
          <w:bCs/>
          <w:color w:val="000000"/>
          <w:spacing w:val="40"/>
        </w:rPr>
        <w:t xml:space="preserve"> </w:t>
      </w:r>
      <w:r w:rsidRPr="00086F97">
        <w:rPr>
          <w:rFonts w:ascii="Arial" w:eastAsia="Arial" w:hAnsi="Arial" w:cs="Arial"/>
          <w:bCs/>
          <w:color w:val="000000"/>
        </w:rPr>
        <w:t>se</w:t>
      </w:r>
      <w:r w:rsidRPr="00086F97">
        <w:rPr>
          <w:rFonts w:ascii="Arial" w:eastAsia="Arial" w:hAnsi="Arial" w:cs="Arial"/>
          <w:bCs/>
          <w:color w:val="000000"/>
          <w:spacing w:val="54"/>
        </w:rPr>
        <w:t xml:space="preserve"> </w:t>
      </w:r>
      <w:r w:rsidRPr="00086F97">
        <w:rPr>
          <w:rFonts w:ascii="Arial" w:eastAsia="Arial" w:hAnsi="Arial" w:cs="Arial"/>
          <w:bCs/>
          <w:color w:val="000000"/>
          <w:spacing w:val="5"/>
          <w:w w:val="95"/>
        </w:rPr>
        <w:t>obvykle</w:t>
      </w:r>
      <w:r w:rsidRPr="00086F97">
        <w:rPr>
          <w:rFonts w:ascii="Arial" w:eastAsia="Arial" w:hAnsi="Arial" w:cs="Arial"/>
          <w:bCs/>
          <w:color w:val="000000"/>
          <w:spacing w:val="48"/>
        </w:rPr>
        <w:t xml:space="preserve"> </w:t>
      </w:r>
      <w:r w:rsidRPr="00086F97">
        <w:rPr>
          <w:rFonts w:ascii="Arial" w:eastAsia="Arial" w:hAnsi="Arial" w:cs="Arial"/>
          <w:bCs/>
          <w:color w:val="000000"/>
        </w:rPr>
        <w:t>poda</w:t>
      </w:r>
      <w:r w:rsidRPr="00086F97">
        <w:rPr>
          <w:rFonts w:ascii="Arial" w:eastAsia="Arial" w:hAnsi="Arial" w:cs="Arial"/>
          <w:bCs/>
          <w:color w:val="000000"/>
          <w:w w:val="5"/>
        </w:rPr>
        <w:t xml:space="preserve"> </w:t>
      </w:r>
      <w:r w:rsidRPr="00086F97">
        <w:rPr>
          <w:rFonts w:ascii="Arial" w:eastAsia="Arial" w:hAnsi="Arial" w:cs="Arial"/>
          <w:bCs/>
          <w:color w:val="000000"/>
        </w:rPr>
        <w:t>ří</w:t>
      </w:r>
      <w:r w:rsidRPr="00086F97">
        <w:rPr>
          <w:rFonts w:ascii="Arial" w:eastAsia="Arial" w:hAnsi="Arial" w:cs="Arial"/>
          <w:bCs/>
          <w:color w:val="000000"/>
          <w:spacing w:val="47"/>
        </w:rPr>
        <w:t xml:space="preserve"> </w:t>
      </w:r>
      <w:r w:rsidRPr="00086F97">
        <w:rPr>
          <w:rFonts w:ascii="Arial" w:eastAsia="Arial" w:hAnsi="Arial" w:cs="Arial"/>
          <w:bCs/>
          <w:color w:val="000000"/>
        </w:rPr>
        <w:t>situaci uklidnit.</w:t>
      </w:r>
      <w:r w:rsidRPr="00086F97">
        <w:rPr>
          <w:rFonts w:ascii="Arial" w:eastAsia="Arial" w:hAnsi="Arial" w:cs="Arial"/>
          <w:bCs/>
          <w:color w:val="000000"/>
          <w:spacing w:val="50"/>
        </w:rPr>
        <w:t xml:space="preserve"> </w:t>
      </w:r>
      <w:r w:rsidRPr="00086F97">
        <w:rPr>
          <w:rFonts w:ascii="Arial" w:eastAsia="Arial" w:hAnsi="Arial" w:cs="Arial"/>
          <w:bCs/>
          <w:color w:val="000000"/>
        </w:rPr>
        <w:t>V</w:t>
      </w:r>
      <w:r w:rsidRPr="00086F97">
        <w:rPr>
          <w:rFonts w:ascii="Arial" w:eastAsia="Arial" w:hAnsi="Arial" w:cs="Arial"/>
          <w:bCs/>
          <w:color w:val="000000"/>
          <w:w w:val="97"/>
        </w:rPr>
        <w:t xml:space="preserve"> </w:t>
      </w:r>
      <w:r w:rsidRPr="00086F97">
        <w:rPr>
          <w:rFonts w:ascii="Arial" w:eastAsia="Arial" w:hAnsi="Arial" w:cs="Arial"/>
          <w:bCs/>
          <w:color w:val="000000"/>
          <w:w w:val="101"/>
        </w:rPr>
        <w:t>n</w:t>
      </w:r>
      <w:r w:rsidRPr="00086F97">
        <w:rPr>
          <w:rFonts w:ascii="Arial" w:eastAsia="Arial" w:hAnsi="Arial" w:cs="Arial"/>
          <w:bCs/>
          <w:color w:val="000000"/>
          <w:spacing w:val="10"/>
          <w:w w:val="91"/>
        </w:rPr>
        <w:t>ěkterých</w:t>
      </w:r>
      <w:r w:rsidRPr="00086F97">
        <w:rPr>
          <w:rFonts w:ascii="Arial" w:eastAsia="Arial" w:hAnsi="Arial" w:cs="Arial"/>
          <w:bCs/>
          <w:color w:val="000000"/>
          <w:spacing w:val="39"/>
        </w:rPr>
        <w:t xml:space="preserve"> </w:t>
      </w:r>
      <w:r w:rsidRPr="00086F97">
        <w:rPr>
          <w:rFonts w:ascii="Arial" w:eastAsia="Arial" w:hAnsi="Arial" w:cs="Arial"/>
          <w:bCs/>
          <w:color w:val="000000"/>
        </w:rPr>
        <w:t>p</w:t>
      </w:r>
      <w:r w:rsidRPr="00086F97">
        <w:rPr>
          <w:rFonts w:ascii="Arial" w:eastAsia="Arial" w:hAnsi="Arial" w:cs="Arial"/>
          <w:bCs/>
          <w:color w:val="000000"/>
          <w:spacing w:val="-2"/>
          <w:w w:val="102"/>
        </w:rPr>
        <w:t>řípadech</w:t>
      </w:r>
      <w:r w:rsidRPr="00086F97">
        <w:rPr>
          <w:rFonts w:ascii="Arial" w:eastAsia="Arial" w:hAnsi="Arial" w:cs="Arial"/>
          <w:bCs/>
          <w:color w:val="000000"/>
          <w:spacing w:val="48"/>
        </w:rPr>
        <w:t xml:space="preserve"> </w:t>
      </w:r>
      <w:r w:rsidRPr="00086F97">
        <w:rPr>
          <w:rFonts w:ascii="Arial" w:eastAsia="Arial" w:hAnsi="Arial" w:cs="Arial"/>
          <w:bCs/>
          <w:color w:val="000000"/>
        </w:rPr>
        <w:t>z</w:t>
      </w:r>
      <w:r w:rsidRPr="00086F97">
        <w:rPr>
          <w:rFonts w:ascii="Arial" w:eastAsia="Arial" w:hAnsi="Arial" w:cs="Arial"/>
          <w:bCs/>
          <w:color w:val="000000"/>
          <w:w w:val="97"/>
        </w:rPr>
        <w:t xml:space="preserve"> </w:t>
      </w:r>
      <w:r w:rsidRPr="00086F97">
        <w:rPr>
          <w:rFonts w:ascii="Arial" w:eastAsia="Arial" w:hAnsi="Arial" w:cs="Arial"/>
          <w:bCs/>
          <w:color w:val="000000"/>
        </w:rPr>
        <w:t>d</w:t>
      </w:r>
      <w:r w:rsidRPr="00086F97">
        <w:rPr>
          <w:rFonts w:ascii="Arial" w:eastAsia="Arial" w:hAnsi="Arial" w:cs="Arial"/>
          <w:bCs/>
          <w:color w:val="000000"/>
          <w:spacing w:val="-1"/>
          <w:w w:val="101"/>
        </w:rPr>
        <w:t>ůvodu</w:t>
      </w:r>
      <w:r w:rsidRPr="00086F97">
        <w:rPr>
          <w:rFonts w:ascii="Arial" w:eastAsia="Arial" w:hAnsi="Arial" w:cs="Arial"/>
          <w:bCs/>
          <w:color w:val="000000"/>
          <w:spacing w:val="52"/>
        </w:rPr>
        <w:t xml:space="preserve"> </w:t>
      </w:r>
      <w:r w:rsidRPr="00086F97">
        <w:rPr>
          <w:rFonts w:ascii="Arial" w:eastAsia="Arial" w:hAnsi="Arial" w:cs="Arial"/>
          <w:bCs/>
          <w:color w:val="000000"/>
          <w:spacing w:val="8"/>
          <w:w w:val="93"/>
        </w:rPr>
        <w:t>ohro</w:t>
      </w:r>
      <w:r w:rsidRPr="00086F97">
        <w:rPr>
          <w:rFonts w:ascii="Arial" w:eastAsia="Arial" w:hAnsi="Arial" w:cs="Arial"/>
          <w:bCs/>
          <w:color w:val="000000"/>
          <w:spacing w:val="9"/>
          <w:w w:val="91"/>
        </w:rPr>
        <w:t>žování</w:t>
      </w:r>
      <w:r w:rsidRPr="00086F97">
        <w:rPr>
          <w:rFonts w:ascii="Arial" w:eastAsia="Arial" w:hAnsi="Arial" w:cs="Arial"/>
          <w:bCs/>
          <w:color w:val="000000"/>
          <w:spacing w:val="42"/>
        </w:rPr>
        <w:t xml:space="preserve"> </w:t>
      </w:r>
      <w:r w:rsidRPr="00086F97">
        <w:rPr>
          <w:rFonts w:ascii="Arial" w:eastAsia="Arial" w:hAnsi="Arial" w:cs="Arial"/>
          <w:bCs/>
          <w:color w:val="000000"/>
          <w:spacing w:val="10"/>
          <w:w w:val="90"/>
        </w:rPr>
        <w:t>života</w:t>
      </w:r>
      <w:r w:rsidRPr="00086F97">
        <w:rPr>
          <w:rFonts w:ascii="Arial" w:eastAsia="Arial" w:hAnsi="Arial" w:cs="Arial"/>
          <w:bCs/>
          <w:color w:val="000000"/>
          <w:spacing w:val="41"/>
        </w:rPr>
        <w:t xml:space="preserve"> </w:t>
      </w:r>
      <w:r w:rsidRPr="00086F97">
        <w:rPr>
          <w:rFonts w:ascii="Arial" w:eastAsia="Arial" w:hAnsi="Arial" w:cs="Arial"/>
          <w:bCs/>
          <w:color w:val="000000"/>
        </w:rPr>
        <w:t>a</w:t>
      </w:r>
      <w:r w:rsidRPr="00086F97">
        <w:rPr>
          <w:rFonts w:ascii="Arial" w:eastAsia="Arial" w:hAnsi="Arial" w:cs="Arial"/>
          <w:bCs/>
          <w:color w:val="000000"/>
          <w:spacing w:val="48"/>
        </w:rPr>
        <w:t xml:space="preserve"> </w:t>
      </w:r>
      <w:r w:rsidRPr="00086F97">
        <w:rPr>
          <w:rFonts w:ascii="Arial" w:eastAsia="Arial" w:hAnsi="Arial" w:cs="Arial"/>
          <w:bCs/>
          <w:color w:val="000000"/>
        </w:rPr>
        <w:t>zdraví</w:t>
      </w:r>
      <w:r w:rsidRPr="00086F97">
        <w:rPr>
          <w:rFonts w:ascii="Arial" w:eastAsia="Arial" w:hAnsi="Arial" w:cs="Arial"/>
          <w:bCs/>
          <w:color w:val="000000"/>
          <w:spacing w:val="48"/>
        </w:rPr>
        <w:t xml:space="preserve"> </w:t>
      </w:r>
      <w:r w:rsidRPr="00086F97">
        <w:rPr>
          <w:rFonts w:ascii="Arial" w:eastAsia="Arial" w:hAnsi="Arial" w:cs="Arial"/>
          <w:bCs/>
          <w:color w:val="000000"/>
        </w:rPr>
        <w:t>svého</w:t>
      </w:r>
      <w:r w:rsidRPr="00086F97">
        <w:rPr>
          <w:rFonts w:ascii="Arial" w:eastAsia="Arial" w:hAnsi="Arial" w:cs="Arial"/>
          <w:bCs/>
          <w:color w:val="000000"/>
          <w:spacing w:val="51"/>
        </w:rPr>
        <w:t xml:space="preserve"> </w:t>
      </w:r>
      <w:r w:rsidRPr="00086F97">
        <w:rPr>
          <w:rFonts w:ascii="Arial" w:eastAsia="Arial" w:hAnsi="Arial" w:cs="Arial"/>
          <w:bCs/>
          <w:color w:val="000000"/>
        </w:rPr>
        <w:t>či</w:t>
      </w:r>
      <w:r w:rsidRPr="00086F97">
        <w:rPr>
          <w:rFonts w:ascii="Arial" w:eastAsia="Arial" w:hAnsi="Arial" w:cs="Arial"/>
          <w:bCs/>
          <w:color w:val="000000"/>
          <w:spacing w:val="49"/>
        </w:rPr>
        <w:t xml:space="preserve"> </w:t>
      </w:r>
      <w:r w:rsidRPr="00086F97">
        <w:rPr>
          <w:rFonts w:ascii="Arial" w:eastAsia="Arial" w:hAnsi="Arial" w:cs="Arial"/>
          <w:bCs/>
          <w:color w:val="000000"/>
          <w:spacing w:val="4"/>
          <w:w w:val="96"/>
        </w:rPr>
        <w:t>ostatních</w:t>
      </w:r>
      <w:r w:rsidRPr="00086F97">
        <w:rPr>
          <w:rFonts w:ascii="Arial" w:eastAsia="Arial" w:hAnsi="Arial" w:cs="Arial"/>
          <w:bCs/>
          <w:color w:val="000000"/>
          <w:w w:val="94"/>
        </w:rPr>
        <w:t xml:space="preserve"> </w:t>
      </w:r>
      <w:r w:rsidRPr="00086F97">
        <w:rPr>
          <w:rFonts w:ascii="Arial" w:eastAsia="Arial" w:hAnsi="Arial" w:cs="Arial"/>
          <w:bCs/>
          <w:color w:val="000000"/>
          <w:spacing w:val="-1"/>
          <w:w w:val="101"/>
        </w:rPr>
        <w:t>musí</w:t>
      </w:r>
      <w:r w:rsidRPr="00086F97">
        <w:rPr>
          <w:rFonts w:ascii="Arial" w:eastAsia="Arial" w:hAnsi="Arial" w:cs="Arial"/>
          <w:bCs/>
          <w:color w:val="000000"/>
          <w:w w:val="97"/>
        </w:rPr>
        <w:t xml:space="preserve"> </w:t>
      </w:r>
      <w:r w:rsidRPr="00086F97">
        <w:rPr>
          <w:rFonts w:ascii="Arial" w:eastAsia="Arial" w:hAnsi="Arial" w:cs="Arial"/>
          <w:bCs/>
          <w:color w:val="000000"/>
          <w:spacing w:val="1"/>
        </w:rPr>
        <w:t>být</w:t>
      </w:r>
      <w:r w:rsidRPr="00086F97">
        <w:rPr>
          <w:rFonts w:ascii="Arial" w:eastAsia="Arial" w:hAnsi="Arial" w:cs="Arial"/>
          <w:bCs/>
          <w:color w:val="000000"/>
          <w:w w:val="97"/>
        </w:rPr>
        <w:t xml:space="preserve"> </w:t>
      </w:r>
      <w:r w:rsidRPr="00086F97">
        <w:rPr>
          <w:rFonts w:ascii="Arial" w:eastAsia="Arial" w:hAnsi="Arial" w:cs="Arial"/>
          <w:bCs/>
          <w:color w:val="000000"/>
          <w:spacing w:val="-1"/>
          <w:w w:val="102"/>
        </w:rPr>
        <w:t>p</w:t>
      </w:r>
      <w:r w:rsidRPr="00086F97">
        <w:rPr>
          <w:rFonts w:ascii="Arial" w:eastAsia="Arial" w:hAnsi="Arial" w:cs="Arial"/>
          <w:bCs/>
          <w:color w:val="000000"/>
        </w:rPr>
        <w:t>řistoupeno k</w:t>
      </w:r>
      <w:r w:rsidRPr="00086F97">
        <w:rPr>
          <w:rFonts w:ascii="Arial" w:eastAsia="Arial" w:hAnsi="Arial" w:cs="Arial"/>
          <w:bCs/>
          <w:color w:val="000000"/>
          <w:w w:val="96"/>
        </w:rPr>
        <w:t xml:space="preserve"> </w:t>
      </w:r>
      <w:r w:rsidRPr="00086F97">
        <w:rPr>
          <w:rFonts w:ascii="Arial" w:eastAsia="Arial" w:hAnsi="Arial" w:cs="Arial"/>
          <w:bCs/>
          <w:color w:val="000000"/>
        </w:rPr>
        <w:t>p</w:t>
      </w:r>
      <w:r w:rsidRPr="00086F97">
        <w:rPr>
          <w:rFonts w:ascii="Arial" w:eastAsia="Arial" w:hAnsi="Arial" w:cs="Arial"/>
          <w:bCs/>
          <w:color w:val="000000"/>
          <w:w w:val="6"/>
        </w:rPr>
        <w:t xml:space="preserve"> </w:t>
      </w:r>
      <w:r w:rsidRPr="00086F97">
        <w:rPr>
          <w:rFonts w:ascii="Arial" w:eastAsia="Arial" w:hAnsi="Arial" w:cs="Arial"/>
          <w:bCs/>
          <w:color w:val="000000"/>
          <w:spacing w:val="3"/>
          <w:w w:val="97"/>
        </w:rPr>
        <w:t>řevozu</w:t>
      </w:r>
      <w:r w:rsidRPr="00086F97">
        <w:rPr>
          <w:rFonts w:ascii="Arial" w:eastAsia="Arial" w:hAnsi="Arial" w:cs="Arial"/>
          <w:bCs/>
          <w:color w:val="000000"/>
          <w:w w:val="96"/>
        </w:rPr>
        <w:t xml:space="preserve"> </w:t>
      </w:r>
      <w:r w:rsidRPr="00086F97">
        <w:rPr>
          <w:rFonts w:ascii="Arial" w:eastAsia="Arial" w:hAnsi="Arial" w:cs="Arial"/>
          <w:bCs/>
          <w:color w:val="000000"/>
        </w:rPr>
        <w:t>na</w:t>
      </w:r>
      <w:r w:rsidRPr="00086F97">
        <w:rPr>
          <w:rFonts w:ascii="Arial" w:eastAsia="Arial" w:hAnsi="Arial" w:cs="Arial"/>
          <w:bCs/>
          <w:color w:val="000000"/>
          <w:spacing w:val="4"/>
        </w:rPr>
        <w:t xml:space="preserve"> </w:t>
      </w:r>
      <w:r w:rsidRPr="00086F97">
        <w:rPr>
          <w:rFonts w:ascii="Arial" w:eastAsia="Arial" w:hAnsi="Arial" w:cs="Arial"/>
          <w:bCs/>
          <w:color w:val="000000"/>
        </w:rPr>
        <w:t>PZS.</w:t>
      </w:r>
    </w:p>
    <w:p w:rsidR="00086F97" w:rsidRPr="00086F97" w:rsidRDefault="00086F97" w:rsidP="00C53BB9">
      <w:pPr>
        <w:autoSpaceDE w:val="0"/>
        <w:autoSpaceDN w:val="0"/>
        <w:spacing w:after="0" w:line="240" w:lineRule="auto"/>
        <w:ind w:firstLine="708"/>
        <w:jc w:val="both"/>
        <w:rPr>
          <w:rFonts w:ascii="Arial" w:hAnsi="Arial" w:cs="Arial"/>
        </w:rPr>
      </w:pPr>
      <w:r w:rsidRPr="00086F97">
        <w:rPr>
          <w:rFonts w:ascii="Arial" w:eastAsia="Arial" w:hAnsi="Arial" w:cs="Arial"/>
          <w:bCs/>
          <w:color w:val="000000"/>
        </w:rPr>
        <w:t>Podezření</w:t>
      </w:r>
      <w:r w:rsidRPr="00086F97">
        <w:rPr>
          <w:rFonts w:ascii="Arial" w:eastAsia="Arial" w:hAnsi="Arial" w:cs="Arial"/>
          <w:bCs/>
          <w:color w:val="000000"/>
          <w:spacing w:val="56"/>
        </w:rPr>
        <w:t xml:space="preserve"> </w:t>
      </w:r>
      <w:r w:rsidRPr="00086F97">
        <w:rPr>
          <w:rFonts w:ascii="Arial" w:eastAsia="Arial" w:hAnsi="Arial" w:cs="Arial"/>
          <w:bCs/>
          <w:color w:val="000000"/>
        </w:rPr>
        <w:t>na</w:t>
      </w:r>
      <w:r w:rsidRPr="00086F97">
        <w:rPr>
          <w:rFonts w:ascii="Arial" w:eastAsia="Arial" w:hAnsi="Arial" w:cs="Arial"/>
          <w:bCs/>
          <w:color w:val="000000"/>
          <w:spacing w:val="58"/>
        </w:rPr>
        <w:t xml:space="preserve"> </w:t>
      </w:r>
      <w:r w:rsidRPr="00086F97">
        <w:rPr>
          <w:rFonts w:ascii="Arial" w:eastAsia="Arial" w:hAnsi="Arial" w:cs="Arial"/>
          <w:bCs/>
          <w:color w:val="000000"/>
          <w:spacing w:val="3"/>
          <w:w w:val="97"/>
        </w:rPr>
        <w:t>spáchání</w:t>
      </w:r>
      <w:r w:rsidRPr="00086F97">
        <w:rPr>
          <w:rFonts w:ascii="Arial" w:eastAsia="Arial" w:hAnsi="Arial" w:cs="Arial"/>
          <w:bCs/>
          <w:color w:val="000000"/>
          <w:spacing w:val="52"/>
        </w:rPr>
        <w:t xml:space="preserve"> </w:t>
      </w:r>
      <w:r w:rsidRPr="00086F97">
        <w:rPr>
          <w:rFonts w:ascii="Arial" w:eastAsia="Arial" w:hAnsi="Arial" w:cs="Arial"/>
          <w:bCs/>
          <w:color w:val="000000"/>
        </w:rPr>
        <w:t>přestupku</w:t>
      </w:r>
      <w:r w:rsidRPr="00086F97">
        <w:rPr>
          <w:rFonts w:ascii="Arial" w:eastAsia="Arial" w:hAnsi="Arial" w:cs="Arial"/>
          <w:bCs/>
          <w:color w:val="000000"/>
          <w:spacing w:val="56"/>
        </w:rPr>
        <w:t xml:space="preserve"> </w:t>
      </w:r>
      <w:r w:rsidRPr="00086F97">
        <w:rPr>
          <w:rFonts w:ascii="Arial" w:eastAsia="Arial" w:hAnsi="Arial" w:cs="Arial"/>
          <w:bCs/>
          <w:color w:val="000000"/>
          <w:spacing w:val="-4"/>
          <w:w w:val="105"/>
        </w:rPr>
        <w:t>proti</w:t>
      </w:r>
      <w:r w:rsidRPr="00086F97">
        <w:rPr>
          <w:rFonts w:ascii="Arial" w:eastAsia="Arial" w:hAnsi="Arial" w:cs="Arial"/>
          <w:bCs/>
          <w:color w:val="000000"/>
          <w:spacing w:val="52"/>
        </w:rPr>
        <w:t xml:space="preserve"> </w:t>
      </w:r>
      <w:r w:rsidRPr="00086F97">
        <w:rPr>
          <w:rFonts w:ascii="Arial" w:eastAsia="Arial" w:hAnsi="Arial" w:cs="Arial"/>
          <w:bCs/>
          <w:color w:val="000000"/>
        </w:rPr>
        <w:t>majetku</w:t>
      </w:r>
      <w:r w:rsidRPr="00086F97">
        <w:rPr>
          <w:rFonts w:ascii="Arial" w:eastAsia="Arial" w:hAnsi="Arial" w:cs="Arial"/>
          <w:bCs/>
          <w:color w:val="000000"/>
          <w:spacing w:val="58"/>
        </w:rPr>
        <w:t xml:space="preserve"> </w:t>
      </w:r>
      <w:r w:rsidRPr="00086F97">
        <w:rPr>
          <w:rFonts w:ascii="Arial" w:eastAsia="Arial" w:hAnsi="Arial" w:cs="Arial"/>
          <w:bCs/>
          <w:color w:val="000000"/>
        </w:rPr>
        <w:t>řešili</w:t>
      </w:r>
      <w:r w:rsidRPr="00086F97">
        <w:rPr>
          <w:rFonts w:ascii="Arial" w:eastAsia="Arial" w:hAnsi="Arial" w:cs="Arial"/>
          <w:bCs/>
          <w:color w:val="000000"/>
          <w:spacing w:val="53"/>
        </w:rPr>
        <w:t xml:space="preserve"> </w:t>
      </w:r>
      <w:r w:rsidRPr="00086F97">
        <w:rPr>
          <w:rFonts w:ascii="Arial" w:eastAsia="Arial" w:hAnsi="Arial" w:cs="Arial"/>
          <w:bCs/>
          <w:color w:val="000000"/>
          <w:spacing w:val="-5"/>
          <w:w w:val="105"/>
        </w:rPr>
        <w:t>strá</w:t>
      </w:r>
      <w:r w:rsidRPr="00086F97">
        <w:rPr>
          <w:rFonts w:ascii="Arial" w:eastAsia="Arial" w:hAnsi="Arial" w:cs="Arial"/>
          <w:bCs/>
          <w:color w:val="000000"/>
          <w:spacing w:val="9"/>
          <w:w w:val="90"/>
        </w:rPr>
        <w:t>žníci</w:t>
      </w:r>
      <w:r w:rsidRPr="00086F97">
        <w:rPr>
          <w:rFonts w:ascii="Arial" w:eastAsia="Arial" w:hAnsi="Arial" w:cs="Arial"/>
          <w:bCs/>
          <w:color w:val="000000"/>
          <w:spacing w:val="50"/>
        </w:rPr>
        <w:t xml:space="preserve"> </w:t>
      </w:r>
      <w:r w:rsidRPr="00086F97">
        <w:rPr>
          <w:rFonts w:ascii="Arial" w:eastAsia="Arial" w:hAnsi="Arial" w:cs="Arial"/>
          <w:bCs/>
          <w:color w:val="000000"/>
        </w:rPr>
        <w:t>ve</w:t>
      </w:r>
      <w:r w:rsidRPr="00086F97">
        <w:rPr>
          <w:rFonts w:ascii="Arial" w:eastAsia="Arial" w:hAnsi="Arial" w:cs="Arial"/>
          <w:bCs/>
          <w:color w:val="000000"/>
          <w:spacing w:val="56"/>
        </w:rPr>
        <w:t xml:space="preserve"> </w:t>
      </w:r>
      <w:r w:rsidRPr="00086F97">
        <w:rPr>
          <w:rFonts w:ascii="Arial" w:eastAsia="Arial" w:hAnsi="Arial" w:cs="Arial"/>
          <w:bCs/>
          <w:color w:val="000000"/>
        </w:rPr>
        <w:t>23</w:t>
      </w:r>
      <w:r w:rsidRPr="00086F97">
        <w:rPr>
          <w:rFonts w:ascii="Arial" w:eastAsia="Arial" w:hAnsi="Arial" w:cs="Arial"/>
          <w:bCs/>
          <w:color w:val="000000"/>
          <w:spacing w:val="56"/>
        </w:rPr>
        <w:t xml:space="preserve"> </w:t>
      </w:r>
      <w:r w:rsidRPr="00086F97">
        <w:rPr>
          <w:rFonts w:ascii="Arial" w:eastAsia="Arial" w:hAnsi="Arial" w:cs="Arial"/>
          <w:bCs/>
          <w:color w:val="000000"/>
        </w:rPr>
        <w:t>p</w:t>
      </w:r>
      <w:r w:rsidRPr="00086F97">
        <w:rPr>
          <w:rFonts w:ascii="Arial" w:eastAsia="Arial" w:hAnsi="Arial" w:cs="Arial"/>
          <w:bCs/>
          <w:color w:val="000000"/>
          <w:spacing w:val="11"/>
          <w:w w:val="90"/>
        </w:rPr>
        <w:t>řípadech.</w:t>
      </w:r>
      <w:r w:rsidRPr="00086F97">
        <w:rPr>
          <w:rFonts w:ascii="Arial" w:eastAsia="Arial" w:hAnsi="Arial" w:cs="Arial"/>
          <w:bCs/>
          <w:color w:val="000000"/>
          <w:w w:val="83"/>
        </w:rPr>
        <w:t xml:space="preserve"> </w:t>
      </w:r>
      <w:r w:rsidRPr="00086F97">
        <w:rPr>
          <w:rFonts w:ascii="Arial" w:eastAsia="Arial" w:hAnsi="Arial" w:cs="Arial"/>
          <w:bCs/>
          <w:color w:val="000000"/>
        </w:rPr>
        <w:t>Nejčast</w:t>
      </w:r>
      <w:r w:rsidRPr="00086F97">
        <w:rPr>
          <w:rFonts w:ascii="Arial" w:eastAsia="Arial" w:hAnsi="Arial" w:cs="Arial"/>
          <w:bCs/>
          <w:color w:val="000000"/>
          <w:spacing w:val="1"/>
        </w:rPr>
        <w:t>ěji</w:t>
      </w:r>
      <w:r w:rsidRPr="00086F97">
        <w:rPr>
          <w:rFonts w:ascii="Arial" w:eastAsia="Arial" w:hAnsi="Arial" w:cs="Arial"/>
          <w:bCs/>
          <w:color w:val="000000"/>
          <w:spacing w:val="11"/>
        </w:rPr>
        <w:t xml:space="preserve"> </w:t>
      </w:r>
      <w:r w:rsidRPr="00086F97">
        <w:rPr>
          <w:rFonts w:ascii="Arial" w:eastAsia="Arial" w:hAnsi="Arial" w:cs="Arial"/>
          <w:bCs/>
          <w:color w:val="000000"/>
        </w:rPr>
        <w:t>se</w:t>
      </w:r>
      <w:r w:rsidRPr="00086F97">
        <w:rPr>
          <w:rFonts w:ascii="Arial" w:eastAsia="Arial" w:hAnsi="Arial" w:cs="Arial"/>
          <w:bCs/>
          <w:color w:val="000000"/>
          <w:spacing w:val="17"/>
        </w:rPr>
        <w:t xml:space="preserve"> </w:t>
      </w:r>
      <w:r w:rsidRPr="00086F97">
        <w:rPr>
          <w:rFonts w:ascii="Arial" w:eastAsia="Arial" w:hAnsi="Arial" w:cs="Arial"/>
          <w:bCs/>
          <w:color w:val="000000"/>
        </w:rPr>
        <w:t>jednalo</w:t>
      </w:r>
      <w:r w:rsidRPr="00086F97">
        <w:rPr>
          <w:rFonts w:ascii="Arial" w:eastAsia="Arial" w:hAnsi="Arial" w:cs="Arial"/>
          <w:bCs/>
          <w:color w:val="000000"/>
          <w:spacing w:val="13"/>
        </w:rPr>
        <w:t xml:space="preserve"> </w:t>
      </w:r>
      <w:r w:rsidRPr="00086F97">
        <w:rPr>
          <w:rFonts w:ascii="Arial" w:eastAsia="Arial" w:hAnsi="Arial" w:cs="Arial"/>
          <w:bCs/>
          <w:color w:val="000000"/>
        </w:rPr>
        <w:t>o</w:t>
      </w:r>
      <w:r w:rsidRPr="00086F97">
        <w:rPr>
          <w:rFonts w:ascii="Arial" w:eastAsia="Arial" w:hAnsi="Arial" w:cs="Arial"/>
          <w:bCs/>
          <w:color w:val="000000"/>
          <w:spacing w:val="13"/>
        </w:rPr>
        <w:t xml:space="preserve"> </w:t>
      </w:r>
      <w:r w:rsidRPr="00086F97">
        <w:rPr>
          <w:rFonts w:ascii="Arial" w:eastAsia="Arial" w:hAnsi="Arial" w:cs="Arial"/>
          <w:bCs/>
          <w:color w:val="000000"/>
        </w:rPr>
        <w:t>odcizení</w:t>
      </w:r>
      <w:r w:rsidRPr="00086F97">
        <w:rPr>
          <w:rFonts w:ascii="Arial" w:eastAsia="Arial" w:hAnsi="Arial" w:cs="Arial"/>
          <w:bCs/>
          <w:color w:val="000000"/>
          <w:spacing w:val="13"/>
        </w:rPr>
        <w:t xml:space="preserve"> </w:t>
      </w:r>
      <w:r w:rsidRPr="00086F97">
        <w:rPr>
          <w:rFonts w:ascii="Arial" w:eastAsia="Arial" w:hAnsi="Arial" w:cs="Arial"/>
          <w:bCs/>
          <w:color w:val="000000"/>
          <w:spacing w:val="-5"/>
          <w:w w:val="105"/>
        </w:rPr>
        <w:t>alkoholu,</w:t>
      </w:r>
      <w:r w:rsidRPr="00086F97">
        <w:rPr>
          <w:rFonts w:ascii="Arial" w:eastAsia="Arial" w:hAnsi="Arial" w:cs="Arial"/>
          <w:bCs/>
          <w:color w:val="000000"/>
          <w:spacing w:val="17"/>
        </w:rPr>
        <w:t xml:space="preserve"> </w:t>
      </w:r>
      <w:r w:rsidRPr="00086F97">
        <w:rPr>
          <w:rFonts w:ascii="Arial" w:eastAsia="Arial" w:hAnsi="Arial" w:cs="Arial"/>
          <w:bCs/>
          <w:color w:val="000000"/>
          <w:spacing w:val="-1"/>
        </w:rPr>
        <w:t>potravin,</w:t>
      </w:r>
      <w:r w:rsidRPr="00086F97">
        <w:rPr>
          <w:rFonts w:ascii="Arial" w:eastAsia="Arial" w:hAnsi="Arial" w:cs="Arial"/>
          <w:bCs/>
          <w:color w:val="000000"/>
          <w:spacing w:val="20"/>
        </w:rPr>
        <w:t xml:space="preserve"> </w:t>
      </w:r>
      <w:r w:rsidRPr="00086F97">
        <w:rPr>
          <w:rFonts w:ascii="Arial" w:eastAsia="Arial" w:hAnsi="Arial" w:cs="Arial"/>
          <w:bCs/>
          <w:color w:val="000000"/>
          <w:spacing w:val="2"/>
          <w:w w:val="98"/>
        </w:rPr>
        <w:t>cukrovinek</w:t>
      </w:r>
      <w:r w:rsidRPr="00086F97">
        <w:rPr>
          <w:rFonts w:ascii="Arial" w:eastAsia="Arial" w:hAnsi="Arial" w:cs="Arial"/>
          <w:bCs/>
          <w:color w:val="000000"/>
          <w:spacing w:val="15"/>
        </w:rPr>
        <w:t xml:space="preserve"> </w:t>
      </w:r>
      <w:r w:rsidRPr="00086F97">
        <w:rPr>
          <w:rFonts w:ascii="Arial" w:eastAsia="Arial" w:hAnsi="Arial" w:cs="Arial"/>
          <w:bCs/>
          <w:color w:val="000000"/>
        </w:rPr>
        <w:t>a</w:t>
      </w:r>
      <w:r w:rsidRPr="00086F97">
        <w:rPr>
          <w:rFonts w:ascii="Arial" w:eastAsia="Arial" w:hAnsi="Arial" w:cs="Arial"/>
          <w:bCs/>
          <w:color w:val="000000"/>
          <w:spacing w:val="15"/>
        </w:rPr>
        <w:t xml:space="preserve"> </w:t>
      </w:r>
      <w:r w:rsidRPr="00086F97">
        <w:rPr>
          <w:rFonts w:ascii="Arial" w:eastAsia="Arial" w:hAnsi="Arial" w:cs="Arial"/>
          <w:bCs/>
          <w:color w:val="000000"/>
          <w:spacing w:val="-6"/>
          <w:w w:val="105"/>
        </w:rPr>
        <w:t>drobného</w:t>
      </w:r>
      <w:r w:rsidRPr="00086F97">
        <w:rPr>
          <w:rFonts w:ascii="Arial" w:eastAsia="Arial" w:hAnsi="Arial" w:cs="Arial"/>
          <w:bCs/>
          <w:color w:val="000000"/>
          <w:spacing w:val="15"/>
        </w:rPr>
        <w:t xml:space="preserve"> </w:t>
      </w:r>
      <w:r w:rsidRPr="00086F97">
        <w:rPr>
          <w:rFonts w:ascii="Arial" w:eastAsia="Arial" w:hAnsi="Arial" w:cs="Arial"/>
          <w:bCs/>
          <w:color w:val="000000"/>
          <w:spacing w:val="7"/>
          <w:w w:val="94"/>
        </w:rPr>
        <w:t>zbo</w:t>
      </w:r>
      <w:r w:rsidRPr="00086F97">
        <w:rPr>
          <w:rFonts w:ascii="Arial" w:eastAsia="Arial" w:hAnsi="Arial" w:cs="Arial"/>
          <w:bCs/>
          <w:color w:val="000000"/>
          <w:spacing w:val="8"/>
          <w:w w:val="87"/>
        </w:rPr>
        <w:t>ží,</w:t>
      </w:r>
      <w:r w:rsidRPr="00086F97">
        <w:rPr>
          <w:rFonts w:ascii="Arial" w:eastAsia="Arial" w:hAnsi="Arial" w:cs="Arial"/>
          <w:bCs/>
          <w:color w:val="000000"/>
          <w:spacing w:val="7"/>
        </w:rPr>
        <w:t xml:space="preserve"> </w:t>
      </w:r>
      <w:r w:rsidRPr="00086F97">
        <w:rPr>
          <w:rFonts w:ascii="Arial" w:eastAsia="Arial" w:hAnsi="Arial" w:cs="Arial"/>
          <w:bCs/>
          <w:color w:val="000000"/>
        </w:rPr>
        <w:t>ale</w:t>
      </w:r>
      <w:r w:rsidRPr="00086F97">
        <w:rPr>
          <w:rFonts w:ascii="Arial" w:eastAsia="Arial" w:hAnsi="Arial" w:cs="Arial"/>
          <w:bCs/>
          <w:color w:val="000000"/>
          <w:spacing w:val="17"/>
        </w:rPr>
        <w:t xml:space="preserve"> </w:t>
      </w:r>
      <w:r w:rsidRPr="00086F97">
        <w:rPr>
          <w:rFonts w:ascii="Arial" w:eastAsia="Arial" w:hAnsi="Arial" w:cs="Arial"/>
          <w:bCs/>
          <w:color w:val="000000"/>
        </w:rPr>
        <w:t xml:space="preserve">také o </w:t>
      </w:r>
      <w:r w:rsidRPr="00086F97">
        <w:rPr>
          <w:rFonts w:ascii="Arial" w:eastAsia="Arial" w:hAnsi="Arial" w:cs="Arial"/>
          <w:bCs/>
          <w:color w:val="000000"/>
          <w:spacing w:val="1"/>
          <w:w w:val="99"/>
        </w:rPr>
        <w:t>poškozování</w:t>
      </w:r>
      <w:r w:rsidRPr="00086F97">
        <w:rPr>
          <w:rFonts w:ascii="Arial" w:eastAsia="Arial" w:hAnsi="Arial" w:cs="Arial"/>
          <w:bCs/>
          <w:color w:val="000000"/>
          <w:w w:val="99"/>
        </w:rPr>
        <w:t xml:space="preserve"> </w:t>
      </w:r>
      <w:r w:rsidRPr="00086F97">
        <w:rPr>
          <w:rFonts w:ascii="Arial" w:eastAsia="Arial" w:hAnsi="Arial" w:cs="Arial"/>
          <w:bCs/>
          <w:color w:val="000000"/>
          <w:spacing w:val="-4"/>
          <w:w w:val="105"/>
        </w:rPr>
        <w:t>cizí</w:t>
      </w:r>
      <w:r w:rsidRPr="00086F97">
        <w:rPr>
          <w:rFonts w:ascii="Arial" w:eastAsia="Arial" w:hAnsi="Arial" w:cs="Arial"/>
          <w:bCs/>
          <w:color w:val="000000"/>
        </w:rPr>
        <w:t xml:space="preserve"> </w:t>
      </w:r>
      <w:r w:rsidRPr="00086F97">
        <w:rPr>
          <w:rFonts w:ascii="Arial" w:eastAsia="Arial" w:hAnsi="Arial" w:cs="Arial"/>
          <w:bCs/>
          <w:color w:val="000000"/>
          <w:w w:val="98"/>
        </w:rPr>
        <w:t>v</w:t>
      </w:r>
      <w:r w:rsidRPr="00086F97">
        <w:rPr>
          <w:rFonts w:ascii="Arial" w:eastAsia="Arial" w:hAnsi="Arial" w:cs="Arial"/>
          <w:bCs/>
          <w:color w:val="000000"/>
        </w:rPr>
        <w:t>ěci.</w:t>
      </w:r>
    </w:p>
    <w:p w:rsidR="00086F97" w:rsidRPr="00086F97" w:rsidRDefault="00086F97" w:rsidP="00C53BB9">
      <w:pPr>
        <w:autoSpaceDE w:val="0"/>
        <w:autoSpaceDN w:val="0"/>
        <w:spacing w:after="0" w:line="240" w:lineRule="auto"/>
        <w:ind w:firstLine="708"/>
        <w:jc w:val="both"/>
        <w:rPr>
          <w:rFonts w:ascii="Arial" w:hAnsi="Arial" w:cs="Arial"/>
        </w:rPr>
      </w:pPr>
      <w:r w:rsidRPr="00086F97">
        <w:rPr>
          <w:rFonts w:ascii="Arial" w:eastAsia="Arial" w:hAnsi="Arial" w:cs="Arial"/>
          <w:bCs/>
          <w:color w:val="000000"/>
        </w:rPr>
        <w:t>Prodavačka</w:t>
      </w:r>
      <w:r w:rsidRPr="00086F97">
        <w:rPr>
          <w:rFonts w:ascii="Arial" w:eastAsia="Arial" w:hAnsi="Arial" w:cs="Arial"/>
          <w:bCs/>
          <w:color w:val="000000"/>
          <w:spacing w:val="88"/>
        </w:rPr>
        <w:t xml:space="preserve"> </w:t>
      </w:r>
      <w:r w:rsidRPr="00086F97">
        <w:rPr>
          <w:rFonts w:ascii="Arial" w:eastAsia="Arial" w:hAnsi="Arial" w:cs="Arial"/>
          <w:bCs/>
          <w:color w:val="000000"/>
        </w:rPr>
        <w:t>z</w:t>
      </w:r>
      <w:r w:rsidRPr="00086F97">
        <w:rPr>
          <w:rFonts w:ascii="Arial" w:eastAsia="Arial" w:hAnsi="Arial" w:cs="Arial"/>
          <w:bCs/>
          <w:color w:val="000000"/>
          <w:w w:val="97"/>
        </w:rPr>
        <w:t xml:space="preserve"> </w:t>
      </w:r>
      <w:r w:rsidRPr="00086F97">
        <w:rPr>
          <w:rFonts w:ascii="Arial" w:eastAsia="Arial" w:hAnsi="Arial" w:cs="Arial"/>
          <w:bCs/>
          <w:color w:val="000000"/>
          <w:spacing w:val="-5"/>
          <w:w w:val="105"/>
        </w:rPr>
        <w:t>drogerie</w:t>
      </w:r>
      <w:r w:rsidRPr="00086F97">
        <w:rPr>
          <w:rFonts w:ascii="Arial" w:eastAsia="Arial" w:hAnsi="Arial" w:cs="Arial"/>
          <w:bCs/>
          <w:color w:val="000000"/>
          <w:spacing w:val="87"/>
        </w:rPr>
        <w:t xml:space="preserve"> </w:t>
      </w:r>
      <w:r w:rsidRPr="00086F97">
        <w:rPr>
          <w:rFonts w:ascii="Arial" w:eastAsia="Arial" w:hAnsi="Arial" w:cs="Arial"/>
          <w:bCs/>
          <w:color w:val="000000"/>
        </w:rPr>
        <w:t>Teta</w:t>
      </w:r>
      <w:r w:rsidRPr="00086F97">
        <w:rPr>
          <w:rFonts w:ascii="Arial" w:eastAsia="Arial" w:hAnsi="Arial" w:cs="Arial"/>
          <w:bCs/>
          <w:color w:val="000000"/>
          <w:spacing w:val="89"/>
        </w:rPr>
        <w:t xml:space="preserve"> </w:t>
      </w:r>
      <w:r w:rsidRPr="00086F97">
        <w:rPr>
          <w:rFonts w:ascii="Arial" w:eastAsia="Arial" w:hAnsi="Arial" w:cs="Arial"/>
          <w:bCs/>
          <w:color w:val="000000"/>
          <w:spacing w:val="1"/>
          <w:w w:val="99"/>
        </w:rPr>
        <w:t>oznámila</w:t>
      </w:r>
      <w:r w:rsidRPr="00086F97">
        <w:rPr>
          <w:rFonts w:ascii="Arial" w:eastAsia="Arial" w:hAnsi="Arial" w:cs="Arial"/>
          <w:bCs/>
          <w:color w:val="000000"/>
          <w:spacing w:val="88"/>
        </w:rPr>
        <w:t xml:space="preserve"> </w:t>
      </w:r>
      <w:r w:rsidRPr="00086F97">
        <w:rPr>
          <w:rFonts w:ascii="Arial" w:eastAsia="Arial" w:hAnsi="Arial" w:cs="Arial"/>
          <w:bCs/>
          <w:color w:val="000000"/>
          <w:spacing w:val="7"/>
          <w:w w:val="94"/>
        </w:rPr>
        <w:t>kráde</w:t>
      </w:r>
      <w:r w:rsidRPr="00086F97">
        <w:rPr>
          <w:rFonts w:ascii="Arial" w:eastAsia="Arial" w:hAnsi="Arial" w:cs="Arial"/>
          <w:bCs/>
          <w:color w:val="000000"/>
          <w:spacing w:val="1"/>
          <w:w w:val="93"/>
        </w:rPr>
        <w:t>ž</w:t>
      </w:r>
      <w:r w:rsidRPr="00086F97">
        <w:rPr>
          <w:rFonts w:ascii="Arial" w:eastAsia="Arial" w:hAnsi="Arial" w:cs="Arial"/>
          <w:bCs/>
          <w:color w:val="000000"/>
          <w:spacing w:val="88"/>
        </w:rPr>
        <w:t xml:space="preserve"> </w:t>
      </w:r>
      <w:r w:rsidRPr="00086F97">
        <w:rPr>
          <w:rFonts w:ascii="Arial" w:eastAsia="Arial" w:hAnsi="Arial" w:cs="Arial"/>
          <w:bCs/>
          <w:color w:val="000000"/>
          <w:spacing w:val="7"/>
          <w:w w:val="94"/>
        </w:rPr>
        <w:t>zbo</w:t>
      </w:r>
      <w:r w:rsidRPr="00086F97">
        <w:rPr>
          <w:rFonts w:ascii="Arial" w:eastAsia="Arial" w:hAnsi="Arial" w:cs="Arial"/>
          <w:bCs/>
          <w:color w:val="000000"/>
          <w:spacing w:val="-3"/>
        </w:rPr>
        <w:t>ží.</w:t>
      </w:r>
      <w:r w:rsidRPr="00086F97">
        <w:rPr>
          <w:rFonts w:ascii="Arial" w:eastAsia="Arial" w:hAnsi="Arial" w:cs="Arial"/>
          <w:bCs/>
          <w:color w:val="000000"/>
          <w:spacing w:val="91"/>
        </w:rPr>
        <w:t xml:space="preserve"> </w:t>
      </w:r>
      <w:r w:rsidRPr="00086F97">
        <w:rPr>
          <w:rFonts w:ascii="Arial" w:eastAsia="Arial" w:hAnsi="Arial" w:cs="Arial"/>
          <w:bCs/>
          <w:color w:val="000000"/>
        </w:rPr>
        <w:t>Na</w:t>
      </w:r>
      <w:r w:rsidRPr="00086F97">
        <w:rPr>
          <w:rFonts w:ascii="Arial" w:eastAsia="Arial" w:hAnsi="Arial" w:cs="Arial"/>
          <w:bCs/>
          <w:color w:val="000000"/>
          <w:spacing w:val="88"/>
        </w:rPr>
        <w:t xml:space="preserve"> </w:t>
      </w:r>
      <w:r w:rsidRPr="00086F97">
        <w:rPr>
          <w:rFonts w:ascii="Arial" w:eastAsia="Arial" w:hAnsi="Arial" w:cs="Arial"/>
          <w:bCs/>
          <w:color w:val="000000"/>
          <w:spacing w:val="10"/>
          <w:w w:val="92"/>
        </w:rPr>
        <w:t>kamerách</w:t>
      </w:r>
      <w:r w:rsidRPr="00086F97">
        <w:rPr>
          <w:rFonts w:ascii="Arial" w:eastAsia="Arial" w:hAnsi="Arial" w:cs="Arial"/>
          <w:bCs/>
          <w:color w:val="000000"/>
          <w:spacing w:val="80"/>
        </w:rPr>
        <w:t xml:space="preserve"> </w:t>
      </w:r>
      <w:r w:rsidRPr="00086F97">
        <w:rPr>
          <w:rFonts w:ascii="Arial" w:eastAsia="Arial" w:hAnsi="Arial" w:cs="Arial"/>
          <w:bCs/>
          <w:color w:val="000000"/>
        </w:rPr>
        <w:t>umístěných v</w:t>
      </w:r>
      <w:r w:rsidRPr="00086F97">
        <w:rPr>
          <w:rFonts w:ascii="Arial" w:eastAsia="Arial" w:hAnsi="Arial" w:cs="Arial"/>
          <w:bCs/>
          <w:color w:val="000000"/>
          <w:w w:val="96"/>
        </w:rPr>
        <w:t xml:space="preserve"> </w:t>
      </w:r>
      <w:r w:rsidRPr="00086F97">
        <w:rPr>
          <w:rFonts w:ascii="Arial" w:eastAsia="Arial" w:hAnsi="Arial" w:cs="Arial"/>
          <w:bCs/>
          <w:color w:val="000000"/>
          <w:spacing w:val="-4"/>
          <w:w w:val="104"/>
        </w:rPr>
        <w:t>prodejn</w:t>
      </w:r>
      <w:r w:rsidRPr="00086F97">
        <w:rPr>
          <w:rFonts w:ascii="Arial" w:eastAsia="Arial" w:hAnsi="Arial" w:cs="Arial"/>
          <w:bCs/>
          <w:color w:val="000000"/>
        </w:rPr>
        <w:t>ě</w:t>
      </w:r>
      <w:r w:rsidRPr="00086F97">
        <w:rPr>
          <w:rFonts w:ascii="Arial" w:eastAsia="Arial" w:hAnsi="Arial" w:cs="Arial"/>
          <w:bCs/>
          <w:color w:val="000000"/>
          <w:spacing w:val="15"/>
        </w:rPr>
        <w:t xml:space="preserve"> </w:t>
      </w:r>
      <w:r w:rsidRPr="00086F97">
        <w:rPr>
          <w:rFonts w:ascii="Arial" w:eastAsia="Arial" w:hAnsi="Arial" w:cs="Arial"/>
          <w:bCs/>
          <w:color w:val="000000"/>
          <w:spacing w:val="4"/>
          <w:w w:val="96"/>
        </w:rPr>
        <w:t>zahlédla</w:t>
      </w:r>
      <w:r w:rsidRPr="00086F97">
        <w:rPr>
          <w:rFonts w:ascii="Arial" w:eastAsia="Arial" w:hAnsi="Arial" w:cs="Arial"/>
          <w:bCs/>
          <w:color w:val="000000"/>
          <w:spacing w:val="8"/>
        </w:rPr>
        <w:t xml:space="preserve"> </w:t>
      </w:r>
      <w:r w:rsidRPr="00086F97">
        <w:rPr>
          <w:rFonts w:ascii="Arial" w:eastAsia="Arial" w:hAnsi="Arial" w:cs="Arial"/>
          <w:bCs/>
          <w:color w:val="000000"/>
          <w:spacing w:val="9"/>
          <w:w w:val="92"/>
        </w:rPr>
        <w:t>dv</w:t>
      </w:r>
      <w:r w:rsidRPr="00086F97">
        <w:rPr>
          <w:rFonts w:ascii="Arial" w:eastAsia="Arial" w:hAnsi="Arial" w:cs="Arial"/>
          <w:bCs/>
          <w:color w:val="000000"/>
          <w:spacing w:val="11"/>
          <w:w w:val="85"/>
        </w:rPr>
        <w:t>ě</w:t>
      </w:r>
      <w:r w:rsidRPr="00086F97">
        <w:rPr>
          <w:rFonts w:ascii="Arial" w:eastAsia="Arial" w:hAnsi="Arial" w:cs="Arial"/>
          <w:bCs/>
          <w:color w:val="000000"/>
          <w:spacing w:val="1"/>
        </w:rPr>
        <w:t xml:space="preserve"> </w:t>
      </w:r>
      <w:r w:rsidRPr="00086F97">
        <w:rPr>
          <w:rFonts w:ascii="Arial" w:eastAsia="Arial" w:hAnsi="Arial" w:cs="Arial"/>
          <w:bCs/>
          <w:color w:val="000000"/>
          <w:spacing w:val="-6"/>
          <w:w w:val="105"/>
        </w:rPr>
        <w:t>mladé</w:t>
      </w:r>
      <w:r w:rsidRPr="00086F97">
        <w:rPr>
          <w:rFonts w:ascii="Arial" w:eastAsia="Arial" w:hAnsi="Arial" w:cs="Arial"/>
          <w:bCs/>
          <w:color w:val="000000"/>
          <w:spacing w:val="11"/>
        </w:rPr>
        <w:t xml:space="preserve"> </w:t>
      </w:r>
      <w:r w:rsidRPr="00086F97">
        <w:rPr>
          <w:rFonts w:ascii="Arial" w:eastAsia="Arial" w:hAnsi="Arial" w:cs="Arial"/>
          <w:bCs/>
          <w:color w:val="000000"/>
          <w:spacing w:val="3"/>
          <w:w w:val="97"/>
        </w:rPr>
        <w:t>ženy</w:t>
      </w:r>
      <w:r w:rsidRPr="00086F97">
        <w:rPr>
          <w:rFonts w:ascii="Arial" w:eastAsia="Arial" w:hAnsi="Arial" w:cs="Arial"/>
          <w:bCs/>
          <w:color w:val="000000"/>
          <w:spacing w:val="10"/>
        </w:rPr>
        <w:t xml:space="preserve"> </w:t>
      </w:r>
      <w:r w:rsidRPr="00086F97">
        <w:rPr>
          <w:rFonts w:ascii="Arial" w:eastAsia="Arial" w:hAnsi="Arial" w:cs="Arial"/>
          <w:bCs/>
          <w:color w:val="000000"/>
        </w:rPr>
        <w:t>romské</w:t>
      </w:r>
      <w:r w:rsidRPr="00086F97">
        <w:rPr>
          <w:rFonts w:ascii="Arial" w:eastAsia="Arial" w:hAnsi="Arial" w:cs="Arial"/>
          <w:bCs/>
          <w:color w:val="000000"/>
          <w:spacing w:val="12"/>
        </w:rPr>
        <w:t xml:space="preserve"> </w:t>
      </w:r>
      <w:r w:rsidRPr="00086F97">
        <w:rPr>
          <w:rFonts w:ascii="Arial" w:eastAsia="Arial" w:hAnsi="Arial" w:cs="Arial"/>
          <w:bCs/>
          <w:color w:val="000000"/>
          <w:spacing w:val="-2"/>
          <w:w w:val="102"/>
        </w:rPr>
        <w:t>národnosti,</w:t>
      </w:r>
      <w:r w:rsidRPr="00086F97">
        <w:rPr>
          <w:rFonts w:ascii="Arial" w:eastAsia="Arial" w:hAnsi="Arial" w:cs="Arial"/>
          <w:bCs/>
          <w:color w:val="000000"/>
          <w:spacing w:val="10"/>
        </w:rPr>
        <w:t xml:space="preserve"> </w:t>
      </w:r>
      <w:r w:rsidRPr="00086F97">
        <w:rPr>
          <w:rFonts w:ascii="Arial" w:eastAsia="Arial" w:hAnsi="Arial" w:cs="Arial"/>
          <w:bCs/>
          <w:color w:val="000000"/>
        </w:rPr>
        <w:t>které</w:t>
      </w:r>
      <w:r w:rsidRPr="00086F97">
        <w:rPr>
          <w:rFonts w:ascii="Arial" w:eastAsia="Arial" w:hAnsi="Arial" w:cs="Arial"/>
          <w:bCs/>
          <w:color w:val="000000"/>
          <w:spacing w:val="11"/>
        </w:rPr>
        <w:t xml:space="preserve"> </w:t>
      </w:r>
      <w:r w:rsidRPr="00086F97">
        <w:rPr>
          <w:rFonts w:ascii="Arial" w:eastAsia="Arial" w:hAnsi="Arial" w:cs="Arial"/>
          <w:bCs/>
          <w:color w:val="000000"/>
        </w:rPr>
        <w:t>odcizily</w:t>
      </w:r>
      <w:r w:rsidRPr="00086F97">
        <w:rPr>
          <w:rFonts w:ascii="Arial" w:eastAsia="Arial" w:hAnsi="Arial" w:cs="Arial"/>
          <w:bCs/>
          <w:color w:val="000000"/>
          <w:spacing w:val="11"/>
        </w:rPr>
        <w:t xml:space="preserve"> </w:t>
      </w:r>
      <w:r w:rsidRPr="00086F97">
        <w:rPr>
          <w:rFonts w:ascii="Arial" w:eastAsia="Arial" w:hAnsi="Arial" w:cs="Arial"/>
          <w:bCs/>
          <w:color w:val="000000"/>
          <w:spacing w:val="10"/>
          <w:w w:val="91"/>
        </w:rPr>
        <w:t>voňavky</w:t>
      </w:r>
      <w:r w:rsidRPr="00086F97">
        <w:rPr>
          <w:rFonts w:ascii="Arial" w:eastAsia="Arial" w:hAnsi="Arial" w:cs="Arial"/>
          <w:bCs/>
          <w:color w:val="000000"/>
          <w:w w:val="99"/>
        </w:rPr>
        <w:t xml:space="preserve"> </w:t>
      </w:r>
      <w:r w:rsidRPr="00086F97">
        <w:rPr>
          <w:rFonts w:ascii="Arial" w:eastAsia="Arial" w:hAnsi="Arial" w:cs="Arial"/>
          <w:bCs/>
          <w:color w:val="000000"/>
        </w:rPr>
        <w:t>a</w:t>
      </w:r>
      <w:r w:rsidRPr="00086F97">
        <w:rPr>
          <w:rFonts w:ascii="Arial" w:eastAsia="Arial" w:hAnsi="Arial" w:cs="Arial"/>
          <w:bCs/>
          <w:color w:val="000000"/>
          <w:spacing w:val="12"/>
        </w:rPr>
        <w:t xml:space="preserve"> </w:t>
      </w:r>
      <w:r w:rsidRPr="00086F97">
        <w:rPr>
          <w:rFonts w:ascii="Arial" w:eastAsia="Arial" w:hAnsi="Arial" w:cs="Arial"/>
          <w:bCs/>
          <w:color w:val="000000"/>
        </w:rPr>
        <w:t xml:space="preserve">prodejnu </w:t>
      </w:r>
      <w:r w:rsidRPr="00086F97">
        <w:rPr>
          <w:rFonts w:ascii="Arial" w:eastAsia="Arial" w:hAnsi="Arial" w:cs="Arial"/>
          <w:bCs/>
          <w:color w:val="000000"/>
          <w:spacing w:val="7"/>
          <w:w w:val="93"/>
        </w:rPr>
        <w:t>rychle</w:t>
      </w:r>
      <w:r w:rsidRPr="00086F97">
        <w:rPr>
          <w:rFonts w:ascii="Arial" w:eastAsia="Arial" w:hAnsi="Arial" w:cs="Arial"/>
          <w:bCs/>
          <w:color w:val="000000"/>
          <w:spacing w:val="61"/>
        </w:rPr>
        <w:t xml:space="preserve"> </w:t>
      </w:r>
      <w:r w:rsidRPr="00086F97">
        <w:rPr>
          <w:rFonts w:ascii="Arial" w:eastAsia="Arial" w:hAnsi="Arial" w:cs="Arial"/>
          <w:bCs/>
          <w:color w:val="000000"/>
        </w:rPr>
        <w:t>opustily.</w:t>
      </w:r>
      <w:r w:rsidRPr="00086F97">
        <w:rPr>
          <w:rFonts w:ascii="Arial" w:eastAsia="Arial" w:hAnsi="Arial" w:cs="Arial"/>
          <w:bCs/>
          <w:color w:val="000000"/>
          <w:spacing w:val="68"/>
        </w:rPr>
        <w:t xml:space="preserve"> </w:t>
      </w:r>
      <w:r w:rsidRPr="00086F97">
        <w:rPr>
          <w:rFonts w:ascii="Arial" w:eastAsia="Arial" w:hAnsi="Arial" w:cs="Arial"/>
          <w:bCs/>
          <w:color w:val="000000"/>
        </w:rPr>
        <w:t>Podle</w:t>
      </w:r>
      <w:r w:rsidRPr="00086F97">
        <w:rPr>
          <w:rFonts w:ascii="Arial" w:eastAsia="Arial" w:hAnsi="Arial" w:cs="Arial"/>
          <w:bCs/>
          <w:color w:val="000000"/>
          <w:spacing w:val="66"/>
        </w:rPr>
        <w:t xml:space="preserve"> </w:t>
      </w:r>
      <w:r w:rsidRPr="00086F97">
        <w:rPr>
          <w:rFonts w:ascii="Arial" w:eastAsia="Arial" w:hAnsi="Arial" w:cs="Arial"/>
          <w:bCs/>
          <w:color w:val="000000"/>
          <w:spacing w:val="1"/>
          <w:w w:val="99"/>
        </w:rPr>
        <w:t>popisu</w:t>
      </w:r>
      <w:r w:rsidRPr="00086F97">
        <w:rPr>
          <w:rFonts w:ascii="Arial" w:eastAsia="Arial" w:hAnsi="Arial" w:cs="Arial"/>
          <w:bCs/>
          <w:color w:val="000000"/>
          <w:spacing w:val="65"/>
        </w:rPr>
        <w:t xml:space="preserve"> </w:t>
      </w:r>
      <w:r w:rsidRPr="00086F97">
        <w:rPr>
          <w:rFonts w:ascii="Arial" w:eastAsia="Arial" w:hAnsi="Arial" w:cs="Arial"/>
          <w:bCs/>
          <w:color w:val="000000"/>
        </w:rPr>
        <w:t>hlídka</w:t>
      </w:r>
      <w:r w:rsidRPr="00086F97">
        <w:rPr>
          <w:rFonts w:ascii="Arial" w:eastAsia="Arial" w:hAnsi="Arial" w:cs="Arial"/>
          <w:bCs/>
          <w:color w:val="000000"/>
          <w:spacing w:val="65"/>
        </w:rPr>
        <w:t xml:space="preserve"> </w:t>
      </w:r>
      <w:r w:rsidRPr="00086F97">
        <w:rPr>
          <w:rFonts w:ascii="Arial" w:eastAsia="Arial" w:hAnsi="Arial" w:cs="Arial"/>
          <w:bCs/>
          <w:color w:val="000000"/>
        </w:rPr>
        <w:t>obě</w:t>
      </w:r>
      <w:r w:rsidRPr="00086F97">
        <w:rPr>
          <w:rFonts w:ascii="Arial" w:eastAsia="Arial" w:hAnsi="Arial" w:cs="Arial"/>
          <w:bCs/>
          <w:color w:val="000000"/>
          <w:spacing w:val="70"/>
        </w:rPr>
        <w:t xml:space="preserve"> </w:t>
      </w:r>
      <w:r w:rsidRPr="00086F97">
        <w:rPr>
          <w:rFonts w:ascii="Arial" w:eastAsia="Arial" w:hAnsi="Arial" w:cs="Arial"/>
          <w:bCs/>
          <w:color w:val="000000"/>
          <w:spacing w:val="12"/>
          <w:w w:val="90"/>
        </w:rPr>
        <w:t>ženy</w:t>
      </w:r>
      <w:r w:rsidRPr="00086F97">
        <w:rPr>
          <w:rFonts w:ascii="Arial" w:eastAsia="Arial" w:hAnsi="Arial" w:cs="Arial"/>
          <w:bCs/>
          <w:color w:val="000000"/>
          <w:spacing w:val="53"/>
        </w:rPr>
        <w:t xml:space="preserve"> </w:t>
      </w:r>
      <w:r w:rsidRPr="00086F97">
        <w:rPr>
          <w:rFonts w:ascii="Arial" w:eastAsia="Arial" w:hAnsi="Arial" w:cs="Arial"/>
          <w:bCs/>
          <w:color w:val="000000"/>
        </w:rPr>
        <w:t>v</w:t>
      </w:r>
      <w:r w:rsidRPr="00086F97">
        <w:rPr>
          <w:rFonts w:ascii="Arial" w:eastAsia="Arial" w:hAnsi="Arial" w:cs="Arial"/>
          <w:bCs/>
          <w:color w:val="000000"/>
          <w:spacing w:val="65"/>
        </w:rPr>
        <w:t xml:space="preserve"> </w:t>
      </w:r>
      <w:proofErr w:type="gramStart"/>
      <w:r w:rsidRPr="00086F97">
        <w:rPr>
          <w:rFonts w:ascii="Arial" w:eastAsia="Arial" w:hAnsi="Arial" w:cs="Arial"/>
          <w:bCs/>
          <w:color w:val="000000"/>
        </w:rPr>
        <w:t>sou</w:t>
      </w:r>
      <w:proofErr w:type="gramEnd"/>
      <w:r w:rsidRPr="00086F97">
        <w:rPr>
          <w:rFonts w:ascii="Arial" w:eastAsia="Arial" w:hAnsi="Arial" w:cs="Arial"/>
          <w:bCs/>
          <w:color w:val="000000"/>
          <w:w w:val="5"/>
        </w:rPr>
        <w:t xml:space="preserve"> </w:t>
      </w:r>
      <w:r w:rsidRPr="00086F97">
        <w:rPr>
          <w:rFonts w:ascii="Arial" w:eastAsia="Arial" w:hAnsi="Arial" w:cs="Arial"/>
          <w:bCs/>
          <w:color w:val="000000"/>
        </w:rPr>
        <w:t>činnosti</w:t>
      </w:r>
      <w:r w:rsidRPr="00086F97">
        <w:rPr>
          <w:rFonts w:ascii="Arial" w:eastAsia="Arial" w:hAnsi="Arial" w:cs="Arial"/>
          <w:bCs/>
          <w:color w:val="000000"/>
          <w:spacing w:val="67"/>
        </w:rPr>
        <w:t xml:space="preserve"> </w:t>
      </w:r>
      <w:r w:rsidRPr="00086F97">
        <w:rPr>
          <w:rFonts w:ascii="Arial" w:eastAsia="Arial" w:hAnsi="Arial" w:cs="Arial"/>
          <w:bCs/>
          <w:color w:val="000000"/>
        </w:rPr>
        <w:t>s</w:t>
      </w:r>
      <w:r w:rsidRPr="00086F97">
        <w:rPr>
          <w:rFonts w:ascii="Arial" w:eastAsia="Arial" w:hAnsi="Arial" w:cs="Arial"/>
          <w:bCs/>
          <w:color w:val="000000"/>
          <w:w w:val="96"/>
        </w:rPr>
        <w:t xml:space="preserve"> </w:t>
      </w:r>
      <w:r w:rsidRPr="00086F97">
        <w:rPr>
          <w:rFonts w:ascii="Arial" w:eastAsia="Arial" w:hAnsi="Arial" w:cs="Arial"/>
          <w:bCs/>
          <w:color w:val="000000"/>
        </w:rPr>
        <w:t>operátorkou</w:t>
      </w:r>
      <w:r w:rsidRPr="00086F97">
        <w:rPr>
          <w:rFonts w:ascii="Arial" w:eastAsia="Arial" w:hAnsi="Arial" w:cs="Arial"/>
          <w:bCs/>
          <w:color w:val="000000"/>
          <w:spacing w:val="66"/>
        </w:rPr>
        <w:t xml:space="preserve"> </w:t>
      </w:r>
      <w:r w:rsidRPr="00086F97">
        <w:rPr>
          <w:rFonts w:ascii="Arial" w:eastAsia="Arial" w:hAnsi="Arial" w:cs="Arial"/>
          <w:bCs/>
          <w:color w:val="000000"/>
        </w:rPr>
        <w:t>m</w:t>
      </w:r>
      <w:r w:rsidRPr="00086F97">
        <w:rPr>
          <w:rFonts w:ascii="Arial" w:eastAsia="Arial" w:hAnsi="Arial" w:cs="Arial"/>
          <w:bCs/>
          <w:color w:val="000000"/>
          <w:spacing w:val="7"/>
          <w:w w:val="94"/>
        </w:rPr>
        <w:t>ěstského</w:t>
      </w:r>
      <w:r w:rsidRPr="00086F97">
        <w:rPr>
          <w:rFonts w:ascii="Arial" w:eastAsia="Arial" w:hAnsi="Arial" w:cs="Arial"/>
          <w:bCs/>
          <w:color w:val="000000"/>
          <w:w w:val="89"/>
        </w:rPr>
        <w:t xml:space="preserve"> </w:t>
      </w:r>
      <w:r w:rsidRPr="00086F97">
        <w:rPr>
          <w:rFonts w:ascii="Arial" w:eastAsia="Arial" w:hAnsi="Arial" w:cs="Arial"/>
          <w:bCs/>
          <w:color w:val="000000"/>
        </w:rPr>
        <w:t>kamerového</w:t>
      </w:r>
      <w:r w:rsidRPr="00086F97">
        <w:rPr>
          <w:rFonts w:ascii="Arial" w:eastAsia="Arial" w:hAnsi="Arial" w:cs="Arial"/>
          <w:bCs/>
          <w:color w:val="000000"/>
          <w:spacing w:val="52"/>
        </w:rPr>
        <w:t xml:space="preserve"> </w:t>
      </w:r>
      <w:r w:rsidRPr="00086F97">
        <w:rPr>
          <w:rFonts w:ascii="Arial" w:eastAsia="Arial" w:hAnsi="Arial" w:cs="Arial"/>
          <w:bCs/>
          <w:color w:val="000000"/>
        </w:rPr>
        <w:t>dohlížecího</w:t>
      </w:r>
      <w:r w:rsidRPr="00086F97">
        <w:rPr>
          <w:rFonts w:ascii="Arial" w:eastAsia="Arial" w:hAnsi="Arial" w:cs="Arial"/>
          <w:bCs/>
          <w:color w:val="000000"/>
          <w:spacing w:val="52"/>
        </w:rPr>
        <w:t xml:space="preserve"> </w:t>
      </w:r>
      <w:r w:rsidRPr="00086F97">
        <w:rPr>
          <w:rFonts w:ascii="Arial" w:eastAsia="Arial" w:hAnsi="Arial" w:cs="Arial"/>
          <w:bCs/>
          <w:color w:val="000000"/>
          <w:spacing w:val="6"/>
          <w:w w:val="95"/>
        </w:rPr>
        <w:t>systému</w:t>
      </w:r>
      <w:r w:rsidRPr="00086F97">
        <w:rPr>
          <w:rFonts w:ascii="Arial" w:eastAsia="Arial" w:hAnsi="Arial" w:cs="Arial"/>
          <w:bCs/>
          <w:color w:val="000000"/>
          <w:spacing w:val="45"/>
        </w:rPr>
        <w:t xml:space="preserve"> </w:t>
      </w:r>
      <w:proofErr w:type="gramStart"/>
      <w:r w:rsidRPr="00086F97">
        <w:rPr>
          <w:rFonts w:ascii="Arial" w:eastAsia="Arial" w:hAnsi="Arial" w:cs="Arial"/>
          <w:bCs/>
          <w:color w:val="000000"/>
        </w:rPr>
        <w:t>dohledala</w:t>
      </w:r>
      <w:proofErr w:type="gramEnd"/>
      <w:r w:rsidRPr="00086F97">
        <w:rPr>
          <w:rFonts w:ascii="Arial" w:eastAsia="Arial" w:hAnsi="Arial" w:cs="Arial"/>
          <w:bCs/>
          <w:color w:val="000000"/>
          <w:spacing w:val="50"/>
        </w:rPr>
        <w:t xml:space="preserve"> </w:t>
      </w:r>
      <w:r w:rsidRPr="00086F97">
        <w:rPr>
          <w:rFonts w:ascii="Arial" w:eastAsia="Arial" w:hAnsi="Arial" w:cs="Arial"/>
          <w:bCs/>
          <w:color w:val="000000"/>
        </w:rPr>
        <w:t>a</w:t>
      </w:r>
      <w:r w:rsidRPr="00086F97">
        <w:rPr>
          <w:rFonts w:ascii="Arial" w:eastAsia="Arial" w:hAnsi="Arial" w:cs="Arial"/>
          <w:bCs/>
          <w:color w:val="000000"/>
          <w:spacing w:val="53"/>
        </w:rPr>
        <w:t xml:space="preserve"> </w:t>
      </w:r>
      <w:r w:rsidRPr="00086F97">
        <w:rPr>
          <w:rFonts w:ascii="Arial" w:eastAsia="Arial" w:hAnsi="Arial" w:cs="Arial"/>
          <w:bCs/>
          <w:color w:val="000000"/>
          <w:spacing w:val="11"/>
          <w:w w:val="90"/>
        </w:rPr>
        <w:t>zadr</w:t>
      </w:r>
      <w:r w:rsidRPr="00086F97">
        <w:rPr>
          <w:rFonts w:ascii="Arial" w:eastAsia="Arial" w:hAnsi="Arial" w:cs="Arial"/>
          <w:bCs/>
          <w:color w:val="000000"/>
          <w:spacing w:val="-1"/>
          <w:w w:val="98"/>
        </w:rPr>
        <w:t>žela.</w:t>
      </w:r>
      <w:r w:rsidRPr="00086F97">
        <w:rPr>
          <w:rFonts w:ascii="Arial" w:eastAsia="Arial" w:hAnsi="Arial" w:cs="Arial"/>
          <w:bCs/>
          <w:color w:val="000000"/>
          <w:spacing w:val="55"/>
        </w:rPr>
        <w:t xml:space="preserve"> </w:t>
      </w:r>
      <w:r w:rsidRPr="00086F97">
        <w:rPr>
          <w:rFonts w:ascii="Arial" w:eastAsia="Arial" w:hAnsi="Arial" w:cs="Arial"/>
          <w:bCs/>
          <w:color w:val="000000"/>
          <w:spacing w:val="2"/>
          <w:w w:val="98"/>
        </w:rPr>
        <w:t>Ženy,</w:t>
      </w:r>
      <w:r w:rsidRPr="00086F97">
        <w:rPr>
          <w:rFonts w:ascii="Arial" w:eastAsia="Arial" w:hAnsi="Arial" w:cs="Arial"/>
          <w:bCs/>
          <w:color w:val="000000"/>
          <w:spacing w:val="49"/>
        </w:rPr>
        <w:t xml:space="preserve"> </w:t>
      </w:r>
      <w:r w:rsidRPr="00086F97">
        <w:rPr>
          <w:rFonts w:ascii="Arial" w:eastAsia="Arial" w:hAnsi="Arial" w:cs="Arial"/>
          <w:bCs/>
          <w:color w:val="000000"/>
          <w:spacing w:val="-5"/>
          <w:w w:val="105"/>
        </w:rPr>
        <w:t>které</w:t>
      </w:r>
      <w:r w:rsidRPr="00086F97">
        <w:rPr>
          <w:rFonts w:ascii="Arial" w:eastAsia="Arial" w:hAnsi="Arial" w:cs="Arial"/>
          <w:bCs/>
          <w:color w:val="000000"/>
          <w:spacing w:val="51"/>
        </w:rPr>
        <w:t xml:space="preserve"> </w:t>
      </w:r>
      <w:r w:rsidRPr="00086F97">
        <w:rPr>
          <w:rFonts w:ascii="Arial" w:eastAsia="Arial" w:hAnsi="Arial" w:cs="Arial"/>
          <w:bCs/>
          <w:color w:val="000000"/>
        </w:rPr>
        <w:t>měly</w:t>
      </w:r>
      <w:r w:rsidRPr="00086F97">
        <w:rPr>
          <w:rFonts w:ascii="Arial" w:eastAsia="Arial" w:hAnsi="Arial" w:cs="Arial"/>
          <w:bCs/>
          <w:color w:val="000000"/>
          <w:spacing w:val="48"/>
        </w:rPr>
        <w:t xml:space="preserve"> </w:t>
      </w:r>
      <w:r w:rsidRPr="00086F97">
        <w:rPr>
          <w:rFonts w:ascii="Arial" w:eastAsia="Arial" w:hAnsi="Arial" w:cs="Arial"/>
          <w:bCs/>
          <w:color w:val="000000"/>
        </w:rPr>
        <w:t>u</w:t>
      </w:r>
      <w:r w:rsidRPr="00086F97">
        <w:rPr>
          <w:rFonts w:ascii="Arial" w:eastAsia="Arial" w:hAnsi="Arial" w:cs="Arial"/>
          <w:bCs/>
          <w:color w:val="000000"/>
          <w:spacing w:val="51"/>
        </w:rPr>
        <w:t xml:space="preserve"> </w:t>
      </w:r>
      <w:r w:rsidRPr="00086F97">
        <w:rPr>
          <w:rFonts w:ascii="Arial" w:eastAsia="Arial" w:hAnsi="Arial" w:cs="Arial"/>
          <w:bCs/>
          <w:color w:val="000000"/>
          <w:spacing w:val="-2"/>
          <w:w w:val="102"/>
        </w:rPr>
        <w:t>sebe</w:t>
      </w:r>
      <w:r w:rsidRPr="00086F97">
        <w:rPr>
          <w:rFonts w:ascii="Arial" w:eastAsia="Arial" w:hAnsi="Arial" w:cs="Arial"/>
          <w:bCs/>
          <w:color w:val="000000"/>
          <w:spacing w:val="49"/>
        </w:rPr>
        <w:t xml:space="preserve"> </w:t>
      </w:r>
      <w:r w:rsidRPr="00086F97">
        <w:rPr>
          <w:rFonts w:ascii="Arial" w:eastAsia="Arial" w:hAnsi="Arial" w:cs="Arial"/>
          <w:bCs/>
          <w:color w:val="000000"/>
        </w:rPr>
        <w:t>5</w:t>
      </w:r>
      <w:r w:rsidRPr="00086F97">
        <w:rPr>
          <w:rFonts w:ascii="Arial" w:eastAsia="Arial" w:hAnsi="Arial" w:cs="Arial"/>
          <w:bCs/>
          <w:color w:val="000000"/>
          <w:spacing w:val="51"/>
        </w:rPr>
        <w:t xml:space="preserve"> </w:t>
      </w:r>
      <w:r w:rsidRPr="00086F97">
        <w:rPr>
          <w:rFonts w:ascii="Arial" w:eastAsia="Arial" w:hAnsi="Arial" w:cs="Arial"/>
          <w:bCs/>
          <w:color w:val="000000"/>
          <w:spacing w:val="7"/>
          <w:w w:val="93"/>
        </w:rPr>
        <w:t>ks</w:t>
      </w:r>
      <w:r w:rsidRPr="00086F97">
        <w:rPr>
          <w:rFonts w:ascii="Arial" w:eastAsia="Arial" w:hAnsi="Arial" w:cs="Arial"/>
          <w:bCs/>
          <w:color w:val="000000"/>
          <w:w w:val="90"/>
        </w:rPr>
        <w:t xml:space="preserve"> </w:t>
      </w:r>
      <w:r w:rsidRPr="00086F97">
        <w:rPr>
          <w:rFonts w:ascii="Arial" w:eastAsia="Arial" w:hAnsi="Arial" w:cs="Arial"/>
          <w:bCs/>
          <w:color w:val="000000"/>
          <w:spacing w:val="1"/>
          <w:w w:val="99"/>
        </w:rPr>
        <w:t>voňavek</w:t>
      </w:r>
      <w:r w:rsidRPr="00086F97">
        <w:rPr>
          <w:rFonts w:ascii="Arial" w:eastAsia="Arial" w:hAnsi="Arial" w:cs="Arial"/>
          <w:bCs/>
          <w:color w:val="000000"/>
          <w:w w:val="99"/>
        </w:rPr>
        <w:t xml:space="preserve"> </w:t>
      </w:r>
      <w:r w:rsidRPr="00086F97">
        <w:rPr>
          <w:rFonts w:ascii="Arial" w:eastAsia="Arial" w:hAnsi="Arial" w:cs="Arial"/>
          <w:bCs/>
          <w:color w:val="000000"/>
        </w:rPr>
        <w:t>v</w:t>
      </w:r>
      <w:r w:rsidRPr="00086F97">
        <w:rPr>
          <w:rFonts w:ascii="Arial" w:eastAsia="Arial" w:hAnsi="Arial" w:cs="Arial"/>
          <w:bCs/>
          <w:color w:val="000000"/>
          <w:w w:val="95"/>
        </w:rPr>
        <w:t xml:space="preserve"> </w:t>
      </w:r>
      <w:r w:rsidRPr="00086F97">
        <w:rPr>
          <w:rFonts w:ascii="Arial" w:eastAsia="Arial" w:hAnsi="Arial" w:cs="Arial"/>
          <w:bCs/>
          <w:color w:val="000000"/>
          <w:spacing w:val="-3"/>
          <w:w w:val="103"/>
        </w:rPr>
        <w:t>celkové</w:t>
      </w:r>
      <w:r w:rsidRPr="00086F97">
        <w:rPr>
          <w:rFonts w:ascii="Arial" w:eastAsia="Arial" w:hAnsi="Arial" w:cs="Arial"/>
          <w:bCs/>
          <w:color w:val="000000"/>
          <w:w w:val="99"/>
        </w:rPr>
        <w:t xml:space="preserve"> </w:t>
      </w:r>
      <w:r w:rsidRPr="00086F97">
        <w:rPr>
          <w:rFonts w:ascii="Arial" w:eastAsia="Arial" w:hAnsi="Arial" w:cs="Arial"/>
          <w:bCs/>
          <w:color w:val="000000"/>
          <w:spacing w:val="-1"/>
          <w:w w:val="101"/>
        </w:rPr>
        <w:t>hodnot</w:t>
      </w:r>
      <w:r w:rsidRPr="00086F97">
        <w:rPr>
          <w:rFonts w:ascii="Arial" w:eastAsia="Arial" w:hAnsi="Arial" w:cs="Arial"/>
          <w:bCs/>
          <w:color w:val="000000"/>
        </w:rPr>
        <w:t>ě</w:t>
      </w:r>
      <w:r w:rsidRPr="00086F97">
        <w:rPr>
          <w:rFonts w:ascii="Arial" w:eastAsia="Arial" w:hAnsi="Arial" w:cs="Arial"/>
          <w:bCs/>
          <w:color w:val="000000"/>
          <w:w w:val="99"/>
        </w:rPr>
        <w:t xml:space="preserve"> </w:t>
      </w:r>
      <w:r w:rsidRPr="00086F97">
        <w:rPr>
          <w:rFonts w:ascii="Arial" w:eastAsia="Arial" w:hAnsi="Arial" w:cs="Arial"/>
          <w:bCs/>
          <w:color w:val="000000"/>
        </w:rPr>
        <w:t>3</w:t>
      </w:r>
      <w:r w:rsidRPr="00086F97">
        <w:rPr>
          <w:rFonts w:ascii="Arial" w:eastAsia="Arial" w:hAnsi="Arial" w:cs="Arial"/>
          <w:bCs/>
          <w:color w:val="000000"/>
          <w:w w:val="99"/>
        </w:rPr>
        <w:t xml:space="preserve"> </w:t>
      </w:r>
      <w:r w:rsidRPr="00086F97">
        <w:rPr>
          <w:rFonts w:ascii="Arial" w:eastAsia="Arial" w:hAnsi="Arial" w:cs="Arial"/>
          <w:bCs/>
          <w:color w:val="000000"/>
        </w:rPr>
        <w:t>500</w:t>
      </w:r>
      <w:r w:rsidRPr="00086F97">
        <w:rPr>
          <w:rFonts w:ascii="Arial" w:eastAsia="Arial" w:hAnsi="Arial" w:cs="Arial"/>
          <w:bCs/>
          <w:color w:val="000000"/>
          <w:w w:val="99"/>
        </w:rPr>
        <w:t xml:space="preserve"> </w:t>
      </w:r>
      <w:r w:rsidRPr="00086F97">
        <w:rPr>
          <w:rFonts w:ascii="Arial" w:eastAsia="Arial" w:hAnsi="Arial" w:cs="Arial"/>
          <w:bCs/>
          <w:color w:val="000000"/>
        </w:rPr>
        <w:t>K</w:t>
      </w:r>
      <w:r w:rsidRPr="00086F97">
        <w:rPr>
          <w:rFonts w:ascii="Arial" w:eastAsia="Arial" w:hAnsi="Arial" w:cs="Arial"/>
          <w:bCs/>
          <w:color w:val="000000"/>
          <w:spacing w:val="-2"/>
          <w:w w:val="103"/>
        </w:rPr>
        <w:t>č,</w:t>
      </w:r>
      <w:r w:rsidRPr="00086F97">
        <w:rPr>
          <w:rFonts w:ascii="Arial" w:eastAsia="Arial" w:hAnsi="Arial" w:cs="Arial"/>
          <w:bCs/>
          <w:color w:val="000000"/>
        </w:rPr>
        <w:t xml:space="preserve"> </w:t>
      </w:r>
      <w:r w:rsidRPr="00086F97">
        <w:rPr>
          <w:rFonts w:ascii="Arial" w:eastAsia="Arial" w:hAnsi="Arial" w:cs="Arial"/>
          <w:bCs/>
          <w:color w:val="000000"/>
          <w:spacing w:val="5"/>
          <w:w w:val="95"/>
        </w:rPr>
        <w:t>se</w:t>
      </w:r>
      <w:r w:rsidRPr="00086F97">
        <w:rPr>
          <w:rFonts w:ascii="Arial" w:eastAsia="Arial" w:hAnsi="Arial" w:cs="Arial"/>
          <w:bCs/>
          <w:color w:val="000000"/>
          <w:w w:val="93"/>
        </w:rPr>
        <w:t xml:space="preserve"> </w:t>
      </w:r>
      <w:r w:rsidRPr="00086F97">
        <w:rPr>
          <w:rFonts w:ascii="Arial" w:eastAsia="Arial" w:hAnsi="Arial" w:cs="Arial"/>
          <w:bCs/>
          <w:color w:val="000000"/>
          <w:spacing w:val="9"/>
          <w:w w:val="91"/>
        </w:rPr>
        <w:t>k</w:t>
      </w:r>
      <w:r w:rsidRPr="00086F97">
        <w:rPr>
          <w:rFonts w:ascii="Arial" w:eastAsia="Arial" w:hAnsi="Arial" w:cs="Arial"/>
          <w:bCs/>
          <w:color w:val="000000"/>
          <w:w w:val="90"/>
        </w:rPr>
        <w:t xml:space="preserve"> </w:t>
      </w:r>
      <w:r w:rsidRPr="00086F97">
        <w:rPr>
          <w:rFonts w:ascii="Arial" w:eastAsia="Arial" w:hAnsi="Arial" w:cs="Arial"/>
          <w:bCs/>
          <w:color w:val="000000"/>
          <w:spacing w:val="4"/>
          <w:w w:val="96"/>
        </w:rPr>
        <w:t>činu</w:t>
      </w:r>
      <w:r w:rsidRPr="00086F97">
        <w:rPr>
          <w:rFonts w:ascii="Arial" w:eastAsia="Arial" w:hAnsi="Arial" w:cs="Arial"/>
          <w:bCs/>
          <w:color w:val="000000"/>
          <w:w w:val="94"/>
        </w:rPr>
        <w:t xml:space="preserve"> </w:t>
      </w:r>
      <w:r w:rsidRPr="00086F97">
        <w:rPr>
          <w:rFonts w:ascii="Arial" w:eastAsia="Arial" w:hAnsi="Arial" w:cs="Arial"/>
          <w:bCs/>
          <w:color w:val="000000"/>
          <w:spacing w:val="3"/>
          <w:w w:val="97"/>
        </w:rPr>
        <w:t>doznaly.</w:t>
      </w:r>
    </w:p>
    <w:p w:rsidR="00086F97" w:rsidRPr="00086F97" w:rsidRDefault="00086F97" w:rsidP="00C53BB9">
      <w:pPr>
        <w:autoSpaceDE w:val="0"/>
        <w:autoSpaceDN w:val="0"/>
        <w:spacing w:after="0" w:line="240" w:lineRule="auto"/>
        <w:ind w:firstLine="708"/>
        <w:jc w:val="both"/>
        <w:rPr>
          <w:rFonts w:ascii="Arial" w:hAnsi="Arial" w:cs="Arial"/>
        </w:rPr>
        <w:sectPr w:rsidR="00086F97" w:rsidRPr="00086F97">
          <w:type w:val="continuous"/>
          <w:pgSz w:w="11900" w:h="16840"/>
          <w:pgMar w:top="1125" w:right="1002" w:bottom="410" w:left="1132" w:header="851" w:footer="410" w:gutter="0"/>
          <w:cols w:space="0"/>
        </w:sectPr>
      </w:pPr>
      <w:r w:rsidRPr="00086F97">
        <w:rPr>
          <w:rFonts w:ascii="Arial" w:eastAsia="Arial" w:hAnsi="Arial" w:cs="Arial"/>
          <w:bCs/>
          <w:color w:val="000000"/>
          <w:spacing w:val="11"/>
          <w:w w:val="90"/>
        </w:rPr>
        <w:t>Hlídka</w:t>
      </w:r>
      <w:r w:rsidRPr="00086F97">
        <w:rPr>
          <w:rFonts w:ascii="Arial" w:eastAsia="Arial" w:hAnsi="Arial" w:cs="Arial"/>
          <w:bCs/>
          <w:color w:val="000000"/>
          <w:spacing w:val="9"/>
        </w:rPr>
        <w:t xml:space="preserve"> </w:t>
      </w:r>
      <w:r w:rsidRPr="00086F97">
        <w:rPr>
          <w:rFonts w:ascii="Arial" w:eastAsia="Arial" w:hAnsi="Arial" w:cs="Arial"/>
          <w:bCs/>
          <w:color w:val="000000"/>
        </w:rPr>
        <w:t>zadr</w:t>
      </w:r>
      <w:r w:rsidRPr="00086F97">
        <w:rPr>
          <w:rFonts w:ascii="Arial" w:eastAsia="Arial" w:hAnsi="Arial" w:cs="Arial"/>
          <w:bCs/>
          <w:color w:val="000000"/>
          <w:spacing w:val="7"/>
          <w:w w:val="93"/>
        </w:rPr>
        <w:t>žela</w:t>
      </w:r>
      <w:r w:rsidRPr="00086F97">
        <w:rPr>
          <w:rFonts w:ascii="Arial" w:eastAsia="Arial" w:hAnsi="Arial" w:cs="Arial"/>
          <w:bCs/>
          <w:color w:val="000000"/>
          <w:spacing w:val="13"/>
        </w:rPr>
        <w:t xml:space="preserve"> </w:t>
      </w:r>
      <w:r w:rsidRPr="00086F97">
        <w:rPr>
          <w:rFonts w:ascii="Arial" w:eastAsia="Arial" w:hAnsi="Arial" w:cs="Arial"/>
          <w:bCs/>
          <w:color w:val="000000"/>
          <w:spacing w:val="-1"/>
          <w:w w:val="101"/>
        </w:rPr>
        <w:t>mu</w:t>
      </w:r>
      <w:r w:rsidRPr="00086F97">
        <w:rPr>
          <w:rFonts w:ascii="Arial" w:eastAsia="Arial" w:hAnsi="Arial" w:cs="Arial"/>
          <w:bCs/>
          <w:color w:val="000000"/>
        </w:rPr>
        <w:t>že,</w:t>
      </w:r>
      <w:r w:rsidRPr="00086F97">
        <w:rPr>
          <w:rFonts w:ascii="Arial" w:eastAsia="Arial" w:hAnsi="Arial" w:cs="Arial"/>
          <w:bCs/>
          <w:color w:val="000000"/>
          <w:spacing w:val="19"/>
        </w:rPr>
        <w:t xml:space="preserve"> </w:t>
      </w:r>
      <w:r w:rsidRPr="00086F97">
        <w:rPr>
          <w:rFonts w:ascii="Arial" w:eastAsia="Arial" w:hAnsi="Arial" w:cs="Arial"/>
          <w:bCs/>
          <w:color w:val="000000"/>
          <w:spacing w:val="-5"/>
          <w:w w:val="105"/>
        </w:rPr>
        <w:t>který</w:t>
      </w:r>
      <w:r w:rsidRPr="00086F97">
        <w:rPr>
          <w:rFonts w:ascii="Arial" w:eastAsia="Arial" w:hAnsi="Arial" w:cs="Arial"/>
          <w:bCs/>
          <w:color w:val="000000"/>
          <w:spacing w:val="18"/>
        </w:rPr>
        <w:t xml:space="preserve"> </w:t>
      </w:r>
      <w:r w:rsidRPr="00086F97">
        <w:rPr>
          <w:rFonts w:ascii="Arial" w:eastAsia="Arial" w:hAnsi="Arial" w:cs="Arial"/>
          <w:bCs/>
          <w:color w:val="000000"/>
        </w:rPr>
        <w:t>chtěl</w:t>
      </w:r>
      <w:r w:rsidRPr="00086F97">
        <w:rPr>
          <w:rFonts w:ascii="Arial" w:eastAsia="Arial" w:hAnsi="Arial" w:cs="Arial"/>
          <w:bCs/>
          <w:color w:val="000000"/>
          <w:spacing w:val="20"/>
        </w:rPr>
        <w:t xml:space="preserve"> </w:t>
      </w:r>
      <w:r w:rsidRPr="00086F97">
        <w:rPr>
          <w:rFonts w:ascii="Arial" w:eastAsia="Arial" w:hAnsi="Arial" w:cs="Arial"/>
          <w:bCs/>
          <w:color w:val="000000"/>
          <w:spacing w:val="7"/>
          <w:w w:val="94"/>
        </w:rPr>
        <w:t>bez</w:t>
      </w:r>
      <w:r w:rsidRPr="00086F97">
        <w:rPr>
          <w:rFonts w:ascii="Arial" w:eastAsia="Arial" w:hAnsi="Arial" w:cs="Arial"/>
          <w:bCs/>
          <w:color w:val="000000"/>
          <w:spacing w:val="10"/>
        </w:rPr>
        <w:t xml:space="preserve"> </w:t>
      </w:r>
      <w:r w:rsidRPr="00086F97">
        <w:rPr>
          <w:rFonts w:ascii="Arial" w:eastAsia="Arial" w:hAnsi="Arial" w:cs="Arial"/>
          <w:bCs/>
          <w:color w:val="000000"/>
        </w:rPr>
        <w:t>zaplacení</w:t>
      </w:r>
      <w:r w:rsidRPr="00086F97">
        <w:rPr>
          <w:rFonts w:ascii="Arial" w:eastAsia="Arial" w:hAnsi="Arial" w:cs="Arial"/>
          <w:bCs/>
          <w:color w:val="000000"/>
          <w:spacing w:val="19"/>
        </w:rPr>
        <w:t xml:space="preserve"> </w:t>
      </w:r>
      <w:r w:rsidRPr="00086F97">
        <w:rPr>
          <w:rFonts w:ascii="Arial" w:eastAsia="Arial" w:hAnsi="Arial" w:cs="Arial"/>
          <w:bCs/>
          <w:color w:val="000000"/>
        </w:rPr>
        <w:t>opustit</w:t>
      </w:r>
      <w:r w:rsidRPr="00086F97">
        <w:rPr>
          <w:rFonts w:ascii="Arial" w:eastAsia="Arial" w:hAnsi="Arial" w:cs="Arial"/>
          <w:bCs/>
          <w:color w:val="000000"/>
          <w:spacing w:val="18"/>
        </w:rPr>
        <w:t xml:space="preserve"> </w:t>
      </w:r>
      <w:r w:rsidRPr="00086F97">
        <w:rPr>
          <w:rFonts w:ascii="Arial" w:eastAsia="Arial" w:hAnsi="Arial" w:cs="Arial"/>
          <w:bCs/>
          <w:color w:val="000000"/>
        </w:rPr>
        <w:t>prodejnu</w:t>
      </w:r>
      <w:r w:rsidRPr="00086F97">
        <w:rPr>
          <w:rFonts w:ascii="Arial" w:eastAsia="Arial" w:hAnsi="Arial" w:cs="Arial"/>
          <w:bCs/>
          <w:color w:val="000000"/>
          <w:spacing w:val="18"/>
        </w:rPr>
        <w:t xml:space="preserve"> </w:t>
      </w:r>
      <w:r w:rsidRPr="00086F97">
        <w:rPr>
          <w:rFonts w:ascii="Arial" w:eastAsia="Arial" w:hAnsi="Arial" w:cs="Arial"/>
          <w:bCs/>
          <w:color w:val="000000"/>
        </w:rPr>
        <w:t>Albert.</w:t>
      </w:r>
      <w:r w:rsidRPr="00086F97">
        <w:rPr>
          <w:rFonts w:ascii="Arial" w:eastAsia="Arial" w:hAnsi="Arial" w:cs="Arial"/>
          <w:bCs/>
          <w:color w:val="000000"/>
          <w:spacing w:val="18"/>
        </w:rPr>
        <w:t xml:space="preserve"> </w:t>
      </w:r>
      <w:r w:rsidRPr="00086F97">
        <w:rPr>
          <w:rFonts w:ascii="Arial" w:eastAsia="Arial" w:hAnsi="Arial" w:cs="Arial"/>
          <w:bCs/>
          <w:color w:val="000000"/>
          <w:spacing w:val="5"/>
          <w:w w:val="95"/>
        </w:rPr>
        <w:t>Bylo</w:t>
      </w:r>
      <w:r w:rsidRPr="00086F97">
        <w:rPr>
          <w:rFonts w:ascii="Arial" w:eastAsia="Arial" w:hAnsi="Arial" w:cs="Arial"/>
          <w:bCs/>
          <w:color w:val="000000"/>
          <w:spacing w:val="17"/>
        </w:rPr>
        <w:t xml:space="preserve"> </w:t>
      </w:r>
      <w:r w:rsidRPr="00086F97">
        <w:rPr>
          <w:rFonts w:ascii="Arial" w:eastAsia="Arial" w:hAnsi="Arial" w:cs="Arial"/>
          <w:bCs/>
          <w:color w:val="000000"/>
        </w:rPr>
        <w:t>u</w:t>
      </w:r>
      <w:r w:rsidRPr="00086F97">
        <w:rPr>
          <w:rFonts w:ascii="Arial" w:eastAsia="Arial" w:hAnsi="Arial" w:cs="Arial"/>
          <w:bCs/>
          <w:color w:val="000000"/>
          <w:spacing w:val="18"/>
        </w:rPr>
        <w:t xml:space="preserve"> </w:t>
      </w:r>
      <w:r w:rsidRPr="00086F97">
        <w:rPr>
          <w:rFonts w:ascii="Arial" w:eastAsia="Arial" w:hAnsi="Arial" w:cs="Arial"/>
          <w:bCs/>
          <w:color w:val="000000"/>
        </w:rPr>
        <w:t>něj</w:t>
      </w:r>
      <w:r w:rsidRPr="00086F97">
        <w:rPr>
          <w:rFonts w:ascii="Arial" w:eastAsia="Arial" w:hAnsi="Arial" w:cs="Arial"/>
          <w:bCs/>
          <w:color w:val="000000"/>
          <w:w w:val="99"/>
        </w:rPr>
        <w:t xml:space="preserve"> </w:t>
      </w:r>
      <w:r w:rsidRPr="00086F97">
        <w:rPr>
          <w:rFonts w:ascii="Arial" w:eastAsia="Arial" w:hAnsi="Arial" w:cs="Arial"/>
          <w:bCs/>
          <w:color w:val="000000"/>
          <w:spacing w:val="-1"/>
          <w:w w:val="101"/>
        </w:rPr>
        <w:t>nalezeno</w:t>
      </w:r>
      <w:r w:rsidRPr="00086F97">
        <w:rPr>
          <w:rFonts w:ascii="Arial" w:eastAsia="Arial" w:hAnsi="Arial" w:cs="Arial"/>
          <w:bCs/>
          <w:color w:val="000000"/>
          <w:spacing w:val="56"/>
        </w:rPr>
        <w:t xml:space="preserve"> </w:t>
      </w:r>
      <w:r w:rsidRPr="00086F97">
        <w:rPr>
          <w:rFonts w:ascii="Arial" w:eastAsia="Arial" w:hAnsi="Arial" w:cs="Arial"/>
          <w:bCs/>
          <w:color w:val="000000"/>
          <w:spacing w:val="8"/>
          <w:w w:val="93"/>
        </w:rPr>
        <w:t>odcizené</w:t>
      </w:r>
      <w:r w:rsidRPr="00086F97">
        <w:rPr>
          <w:rFonts w:ascii="Arial" w:eastAsia="Arial" w:hAnsi="Arial" w:cs="Arial"/>
          <w:bCs/>
          <w:color w:val="000000"/>
          <w:spacing w:val="50"/>
        </w:rPr>
        <w:t xml:space="preserve"> </w:t>
      </w:r>
      <w:r w:rsidRPr="00086F97">
        <w:rPr>
          <w:rFonts w:ascii="Arial" w:eastAsia="Arial" w:hAnsi="Arial" w:cs="Arial"/>
          <w:bCs/>
          <w:color w:val="000000"/>
          <w:spacing w:val="7"/>
          <w:w w:val="94"/>
        </w:rPr>
        <w:t>zbo</w:t>
      </w:r>
      <w:r w:rsidRPr="00086F97">
        <w:rPr>
          <w:rFonts w:ascii="Arial" w:eastAsia="Arial" w:hAnsi="Arial" w:cs="Arial"/>
          <w:bCs/>
          <w:color w:val="000000"/>
          <w:spacing w:val="4"/>
          <w:w w:val="92"/>
        </w:rPr>
        <w:t>ží</w:t>
      </w:r>
      <w:r w:rsidRPr="00086F97">
        <w:rPr>
          <w:rFonts w:ascii="Arial" w:eastAsia="Arial" w:hAnsi="Arial" w:cs="Arial"/>
          <w:bCs/>
          <w:color w:val="000000"/>
          <w:spacing w:val="54"/>
        </w:rPr>
        <w:t xml:space="preserve"> </w:t>
      </w:r>
      <w:r w:rsidRPr="00086F97">
        <w:rPr>
          <w:rFonts w:ascii="Arial" w:eastAsia="Arial" w:hAnsi="Arial" w:cs="Arial"/>
          <w:bCs/>
          <w:color w:val="000000"/>
        </w:rPr>
        <w:t>v</w:t>
      </w:r>
      <w:r w:rsidRPr="00086F97">
        <w:rPr>
          <w:rFonts w:ascii="Arial" w:eastAsia="Arial" w:hAnsi="Arial" w:cs="Arial"/>
          <w:bCs/>
          <w:color w:val="000000"/>
          <w:w w:val="96"/>
        </w:rPr>
        <w:t xml:space="preserve"> </w:t>
      </w:r>
      <w:r w:rsidRPr="00086F97">
        <w:rPr>
          <w:rFonts w:ascii="Arial" w:eastAsia="Arial" w:hAnsi="Arial" w:cs="Arial"/>
          <w:bCs/>
          <w:color w:val="000000"/>
          <w:spacing w:val="-2"/>
          <w:w w:val="102"/>
        </w:rPr>
        <w:t>hodnot</w:t>
      </w:r>
      <w:r w:rsidRPr="00086F97">
        <w:rPr>
          <w:rFonts w:ascii="Arial" w:eastAsia="Arial" w:hAnsi="Arial" w:cs="Arial"/>
          <w:bCs/>
          <w:color w:val="000000"/>
        </w:rPr>
        <w:t>ě</w:t>
      </w:r>
      <w:r w:rsidRPr="00086F97">
        <w:rPr>
          <w:rFonts w:ascii="Arial" w:eastAsia="Arial" w:hAnsi="Arial" w:cs="Arial"/>
          <w:bCs/>
          <w:color w:val="000000"/>
          <w:spacing w:val="58"/>
        </w:rPr>
        <w:t xml:space="preserve"> </w:t>
      </w:r>
      <w:r w:rsidRPr="00086F97">
        <w:rPr>
          <w:rFonts w:ascii="Arial" w:eastAsia="Arial" w:hAnsi="Arial" w:cs="Arial"/>
          <w:bCs/>
          <w:color w:val="000000"/>
        </w:rPr>
        <w:t>3</w:t>
      </w:r>
      <w:r w:rsidRPr="00086F97">
        <w:rPr>
          <w:rFonts w:ascii="Arial" w:eastAsia="Arial" w:hAnsi="Arial" w:cs="Arial"/>
          <w:bCs/>
          <w:color w:val="000000"/>
          <w:w w:val="97"/>
        </w:rPr>
        <w:t xml:space="preserve"> </w:t>
      </w:r>
      <w:r w:rsidRPr="00086F97">
        <w:rPr>
          <w:rFonts w:ascii="Arial" w:eastAsia="Arial" w:hAnsi="Arial" w:cs="Arial"/>
          <w:bCs/>
          <w:color w:val="000000"/>
        </w:rPr>
        <w:t>759</w:t>
      </w:r>
      <w:r w:rsidRPr="00086F97">
        <w:rPr>
          <w:rFonts w:ascii="Arial" w:eastAsia="Arial" w:hAnsi="Arial" w:cs="Arial"/>
          <w:bCs/>
          <w:color w:val="000000"/>
          <w:spacing w:val="58"/>
        </w:rPr>
        <w:t xml:space="preserve"> </w:t>
      </w:r>
      <w:r w:rsidRPr="00086F97">
        <w:rPr>
          <w:rFonts w:ascii="Arial" w:eastAsia="Arial" w:hAnsi="Arial" w:cs="Arial"/>
          <w:bCs/>
          <w:color w:val="000000"/>
        </w:rPr>
        <w:t>Kč.</w:t>
      </w:r>
      <w:r w:rsidRPr="00086F97">
        <w:rPr>
          <w:rFonts w:ascii="Arial" w:eastAsia="Arial" w:hAnsi="Arial" w:cs="Arial"/>
          <w:bCs/>
          <w:color w:val="000000"/>
          <w:spacing w:val="55"/>
        </w:rPr>
        <w:t xml:space="preserve"> </w:t>
      </w:r>
      <w:r w:rsidRPr="00086F97">
        <w:rPr>
          <w:rFonts w:ascii="Arial" w:eastAsia="Arial" w:hAnsi="Arial" w:cs="Arial"/>
          <w:bCs/>
          <w:color w:val="000000"/>
        </w:rPr>
        <w:t>Muž</w:t>
      </w:r>
      <w:r w:rsidRPr="00086F97">
        <w:rPr>
          <w:rFonts w:ascii="Arial" w:eastAsia="Arial" w:hAnsi="Arial" w:cs="Arial"/>
          <w:bCs/>
          <w:color w:val="000000"/>
          <w:spacing w:val="53"/>
        </w:rPr>
        <w:t xml:space="preserve"> </w:t>
      </w:r>
      <w:r w:rsidRPr="00086F97">
        <w:rPr>
          <w:rFonts w:ascii="Arial" w:eastAsia="Arial" w:hAnsi="Arial" w:cs="Arial"/>
          <w:bCs/>
          <w:color w:val="000000"/>
        </w:rPr>
        <w:t>st</w:t>
      </w:r>
      <w:r w:rsidRPr="00086F97">
        <w:rPr>
          <w:rFonts w:ascii="Arial" w:eastAsia="Arial" w:hAnsi="Arial" w:cs="Arial"/>
          <w:bCs/>
          <w:color w:val="000000"/>
          <w:spacing w:val="-1"/>
          <w:w w:val="101"/>
        </w:rPr>
        <w:t>ředního</w:t>
      </w:r>
      <w:r w:rsidRPr="00086F97">
        <w:rPr>
          <w:rFonts w:ascii="Arial" w:eastAsia="Arial" w:hAnsi="Arial" w:cs="Arial"/>
          <w:bCs/>
          <w:color w:val="000000"/>
          <w:spacing w:val="59"/>
        </w:rPr>
        <w:t xml:space="preserve"> </w:t>
      </w:r>
      <w:r w:rsidRPr="00086F97">
        <w:rPr>
          <w:rFonts w:ascii="Arial" w:eastAsia="Arial" w:hAnsi="Arial" w:cs="Arial"/>
          <w:bCs/>
          <w:color w:val="000000"/>
          <w:spacing w:val="3"/>
          <w:w w:val="95"/>
        </w:rPr>
        <w:t>v</w:t>
      </w:r>
      <w:r w:rsidRPr="00086F97">
        <w:rPr>
          <w:rFonts w:ascii="Arial" w:eastAsia="Arial" w:hAnsi="Arial" w:cs="Arial"/>
          <w:bCs/>
          <w:color w:val="000000"/>
        </w:rPr>
        <w:t>ěku</w:t>
      </w:r>
      <w:r w:rsidRPr="00086F97">
        <w:rPr>
          <w:rFonts w:ascii="Arial" w:eastAsia="Arial" w:hAnsi="Arial" w:cs="Arial"/>
          <w:bCs/>
          <w:color w:val="000000"/>
          <w:spacing w:val="56"/>
        </w:rPr>
        <w:t xml:space="preserve"> </w:t>
      </w:r>
      <w:r w:rsidRPr="00086F97">
        <w:rPr>
          <w:rFonts w:ascii="Arial" w:eastAsia="Arial" w:hAnsi="Arial" w:cs="Arial"/>
          <w:bCs/>
          <w:color w:val="000000"/>
        </w:rPr>
        <w:t>se</w:t>
      </w:r>
      <w:r w:rsidRPr="00086F97">
        <w:rPr>
          <w:rFonts w:ascii="Arial" w:eastAsia="Arial" w:hAnsi="Arial" w:cs="Arial"/>
          <w:bCs/>
          <w:color w:val="000000"/>
          <w:spacing w:val="55"/>
        </w:rPr>
        <w:t xml:space="preserve"> </w:t>
      </w:r>
      <w:r w:rsidRPr="00086F97">
        <w:rPr>
          <w:rFonts w:ascii="Arial" w:eastAsia="Arial" w:hAnsi="Arial" w:cs="Arial"/>
          <w:bCs/>
          <w:color w:val="000000"/>
          <w:spacing w:val="-1"/>
          <w:w w:val="101"/>
        </w:rPr>
        <w:t>omlouval,</w:t>
      </w:r>
      <w:r w:rsidRPr="00086F97">
        <w:rPr>
          <w:rFonts w:ascii="Arial" w:eastAsia="Arial" w:hAnsi="Arial" w:cs="Arial"/>
          <w:bCs/>
          <w:color w:val="000000"/>
          <w:spacing w:val="56"/>
        </w:rPr>
        <w:t xml:space="preserve"> </w:t>
      </w:r>
      <w:r w:rsidRPr="00086F97">
        <w:rPr>
          <w:rFonts w:ascii="Arial" w:eastAsia="Arial" w:hAnsi="Arial" w:cs="Arial"/>
          <w:bCs/>
          <w:color w:val="000000"/>
          <w:spacing w:val="10"/>
          <w:w w:val="91"/>
        </w:rPr>
        <w:t>že</w:t>
      </w:r>
      <w:r w:rsidRPr="00086F97">
        <w:rPr>
          <w:rFonts w:ascii="Arial" w:eastAsia="Arial" w:hAnsi="Arial" w:cs="Arial"/>
          <w:bCs/>
          <w:color w:val="000000"/>
          <w:spacing w:val="46"/>
        </w:rPr>
        <w:t xml:space="preserve"> </w:t>
      </w:r>
      <w:r w:rsidRPr="00086F97">
        <w:rPr>
          <w:rFonts w:ascii="Arial" w:eastAsia="Arial" w:hAnsi="Arial" w:cs="Arial"/>
          <w:bCs/>
          <w:color w:val="000000"/>
          <w:spacing w:val="-4"/>
          <w:w w:val="105"/>
        </w:rPr>
        <w:t>je</w:t>
      </w:r>
      <w:r w:rsidRPr="00086F97">
        <w:rPr>
          <w:rFonts w:ascii="Arial" w:eastAsia="Arial" w:hAnsi="Arial" w:cs="Arial"/>
          <w:bCs/>
          <w:color w:val="000000"/>
        </w:rPr>
        <w:t xml:space="preserve"> v</w:t>
      </w:r>
      <w:r w:rsidRPr="00086F97">
        <w:rPr>
          <w:rFonts w:ascii="Arial" w:eastAsia="Arial" w:hAnsi="Arial" w:cs="Arial"/>
          <w:bCs/>
          <w:color w:val="000000"/>
          <w:w w:val="96"/>
        </w:rPr>
        <w:t xml:space="preserve"> </w:t>
      </w:r>
      <w:r w:rsidRPr="00086F97">
        <w:rPr>
          <w:rFonts w:ascii="Arial" w:eastAsia="Arial" w:hAnsi="Arial" w:cs="Arial"/>
          <w:bCs/>
          <w:color w:val="000000"/>
          <w:spacing w:val="-4"/>
          <w:w w:val="105"/>
        </w:rPr>
        <w:t>tíživé</w:t>
      </w:r>
      <w:r w:rsidRPr="00086F97">
        <w:rPr>
          <w:rFonts w:ascii="Arial" w:eastAsia="Arial" w:hAnsi="Arial" w:cs="Arial"/>
          <w:bCs/>
          <w:color w:val="000000"/>
          <w:spacing w:val="35"/>
        </w:rPr>
        <w:t xml:space="preserve"> </w:t>
      </w:r>
      <w:r w:rsidRPr="00086F97">
        <w:rPr>
          <w:rFonts w:ascii="Arial" w:eastAsia="Arial" w:hAnsi="Arial" w:cs="Arial"/>
          <w:bCs/>
          <w:color w:val="000000"/>
        </w:rPr>
        <w:t>situaci</w:t>
      </w:r>
      <w:r w:rsidRPr="00086F97">
        <w:rPr>
          <w:rFonts w:ascii="Arial" w:eastAsia="Arial" w:hAnsi="Arial" w:cs="Arial"/>
          <w:bCs/>
          <w:color w:val="000000"/>
          <w:spacing w:val="38"/>
        </w:rPr>
        <w:t xml:space="preserve"> </w:t>
      </w:r>
      <w:r w:rsidRPr="00086F97">
        <w:rPr>
          <w:rFonts w:ascii="Arial" w:eastAsia="Arial" w:hAnsi="Arial" w:cs="Arial"/>
          <w:bCs/>
          <w:color w:val="000000"/>
        </w:rPr>
        <w:t>a</w:t>
      </w:r>
      <w:r w:rsidRPr="00086F97">
        <w:rPr>
          <w:rFonts w:ascii="Arial" w:eastAsia="Arial" w:hAnsi="Arial" w:cs="Arial"/>
          <w:bCs/>
          <w:color w:val="000000"/>
          <w:spacing w:val="37"/>
        </w:rPr>
        <w:t xml:space="preserve"> </w:t>
      </w:r>
      <w:r w:rsidRPr="00086F97">
        <w:rPr>
          <w:rFonts w:ascii="Arial" w:eastAsia="Arial" w:hAnsi="Arial" w:cs="Arial"/>
          <w:bCs/>
          <w:color w:val="000000"/>
          <w:spacing w:val="-1"/>
        </w:rPr>
        <w:t>nemá</w:t>
      </w:r>
      <w:r w:rsidRPr="00086F97">
        <w:rPr>
          <w:rFonts w:ascii="Arial" w:eastAsia="Arial" w:hAnsi="Arial" w:cs="Arial"/>
          <w:bCs/>
          <w:color w:val="000000"/>
          <w:spacing w:val="37"/>
        </w:rPr>
        <w:t xml:space="preserve"> </w:t>
      </w:r>
      <w:r w:rsidRPr="00086F97">
        <w:rPr>
          <w:rFonts w:ascii="Arial" w:eastAsia="Arial" w:hAnsi="Arial" w:cs="Arial"/>
          <w:bCs/>
          <w:color w:val="000000"/>
        </w:rPr>
        <w:t>na</w:t>
      </w:r>
      <w:r w:rsidRPr="00086F97">
        <w:rPr>
          <w:rFonts w:ascii="Arial" w:eastAsia="Arial" w:hAnsi="Arial" w:cs="Arial"/>
          <w:bCs/>
          <w:color w:val="000000"/>
          <w:spacing w:val="39"/>
        </w:rPr>
        <w:t xml:space="preserve"> </w:t>
      </w:r>
      <w:r w:rsidRPr="00086F97">
        <w:rPr>
          <w:rFonts w:ascii="Arial" w:eastAsia="Arial" w:hAnsi="Arial" w:cs="Arial"/>
          <w:bCs/>
          <w:color w:val="000000"/>
          <w:spacing w:val="3"/>
          <w:w w:val="96"/>
        </w:rPr>
        <w:t>jídlo.</w:t>
      </w:r>
      <w:r w:rsidRPr="00086F97">
        <w:rPr>
          <w:rFonts w:ascii="Arial" w:eastAsia="Arial" w:hAnsi="Arial" w:cs="Arial"/>
          <w:bCs/>
          <w:color w:val="000000"/>
          <w:spacing w:val="34"/>
        </w:rPr>
        <w:t xml:space="preserve"> </w:t>
      </w:r>
      <w:r w:rsidRPr="00086F97">
        <w:rPr>
          <w:rFonts w:ascii="Arial" w:eastAsia="Arial" w:hAnsi="Arial" w:cs="Arial"/>
          <w:bCs/>
          <w:color w:val="000000"/>
          <w:spacing w:val="11"/>
          <w:w w:val="92"/>
        </w:rPr>
        <w:t>Obsah</w:t>
      </w:r>
      <w:r w:rsidRPr="00086F97">
        <w:rPr>
          <w:rFonts w:ascii="Arial" w:eastAsia="Arial" w:hAnsi="Arial" w:cs="Arial"/>
          <w:bCs/>
          <w:color w:val="000000"/>
          <w:spacing w:val="25"/>
        </w:rPr>
        <w:t xml:space="preserve"> </w:t>
      </w:r>
      <w:r w:rsidRPr="00086F97">
        <w:rPr>
          <w:rFonts w:ascii="Arial" w:eastAsia="Arial" w:hAnsi="Arial" w:cs="Arial"/>
          <w:bCs/>
          <w:color w:val="000000"/>
          <w:spacing w:val="-1"/>
          <w:w w:val="101"/>
        </w:rPr>
        <w:t>„nákupu</w:t>
      </w:r>
      <w:r w:rsidRPr="00086F97">
        <w:rPr>
          <w:rFonts w:ascii="Arial" w:eastAsia="Arial" w:hAnsi="Arial" w:cs="Arial"/>
          <w:bCs/>
          <w:color w:val="000000"/>
        </w:rPr>
        <w:t>“</w:t>
      </w:r>
      <w:r w:rsidRPr="00086F97">
        <w:rPr>
          <w:rFonts w:ascii="Arial" w:eastAsia="Arial" w:hAnsi="Arial" w:cs="Arial"/>
          <w:bCs/>
          <w:color w:val="000000"/>
          <w:spacing w:val="37"/>
        </w:rPr>
        <w:t xml:space="preserve"> </w:t>
      </w:r>
      <w:r w:rsidRPr="00086F97">
        <w:rPr>
          <w:rFonts w:ascii="Arial" w:eastAsia="Arial" w:hAnsi="Arial" w:cs="Arial"/>
          <w:bCs/>
          <w:color w:val="000000"/>
          <w:spacing w:val="2"/>
          <w:w w:val="98"/>
        </w:rPr>
        <w:t>tomu</w:t>
      </w:r>
      <w:r w:rsidRPr="00086F97">
        <w:rPr>
          <w:rFonts w:ascii="Arial" w:eastAsia="Arial" w:hAnsi="Arial" w:cs="Arial"/>
          <w:bCs/>
          <w:color w:val="000000"/>
          <w:spacing w:val="35"/>
        </w:rPr>
        <w:t xml:space="preserve"> </w:t>
      </w:r>
      <w:r w:rsidRPr="00086F97">
        <w:rPr>
          <w:rFonts w:ascii="Arial" w:eastAsia="Arial" w:hAnsi="Arial" w:cs="Arial"/>
          <w:bCs/>
          <w:color w:val="000000"/>
        </w:rPr>
        <w:t>ovšem</w:t>
      </w:r>
      <w:r w:rsidRPr="00086F97">
        <w:rPr>
          <w:rFonts w:ascii="Arial" w:eastAsia="Arial" w:hAnsi="Arial" w:cs="Arial"/>
          <w:bCs/>
          <w:color w:val="000000"/>
          <w:spacing w:val="35"/>
        </w:rPr>
        <w:t xml:space="preserve"> </w:t>
      </w:r>
      <w:r w:rsidRPr="00086F97">
        <w:rPr>
          <w:rFonts w:ascii="Arial" w:eastAsia="Arial" w:hAnsi="Arial" w:cs="Arial"/>
          <w:bCs/>
          <w:color w:val="000000"/>
          <w:spacing w:val="9"/>
          <w:w w:val="92"/>
        </w:rPr>
        <w:t>neodpovídal.</w:t>
      </w:r>
      <w:r w:rsidRPr="00086F97">
        <w:rPr>
          <w:rFonts w:ascii="Arial" w:eastAsia="Arial" w:hAnsi="Arial" w:cs="Arial"/>
          <w:bCs/>
          <w:color w:val="000000"/>
          <w:spacing w:val="27"/>
        </w:rPr>
        <w:t xml:space="preserve"> </w:t>
      </w:r>
      <w:r w:rsidRPr="00086F97">
        <w:rPr>
          <w:rFonts w:ascii="Arial" w:eastAsia="Arial" w:hAnsi="Arial" w:cs="Arial"/>
          <w:bCs/>
          <w:color w:val="000000"/>
          <w:spacing w:val="10"/>
          <w:w w:val="90"/>
        </w:rPr>
        <w:t>Odcizil</w:t>
      </w:r>
      <w:r w:rsidRPr="00086F97">
        <w:rPr>
          <w:rFonts w:ascii="Arial" w:eastAsia="Arial" w:hAnsi="Arial" w:cs="Arial"/>
          <w:bCs/>
          <w:color w:val="000000"/>
          <w:spacing w:val="28"/>
        </w:rPr>
        <w:t xml:space="preserve"> </w:t>
      </w:r>
      <w:r w:rsidRPr="00086F97">
        <w:rPr>
          <w:rFonts w:ascii="Arial" w:eastAsia="Arial" w:hAnsi="Arial" w:cs="Arial"/>
          <w:bCs/>
          <w:color w:val="000000"/>
          <w:spacing w:val="6"/>
          <w:w w:val="93"/>
        </w:rPr>
        <w:t>v</w:t>
      </w:r>
      <w:r w:rsidRPr="00086F97">
        <w:rPr>
          <w:rFonts w:ascii="Arial" w:eastAsia="Arial" w:hAnsi="Arial" w:cs="Arial"/>
          <w:bCs/>
          <w:color w:val="000000"/>
          <w:spacing w:val="9"/>
          <w:w w:val="88"/>
        </w:rPr>
        <w:t>ět</w:t>
      </w:r>
      <w:r w:rsidRPr="00086F97">
        <w:rPr>
          <w:rFonts w:ascii="Arial" w:eastAsia="Arial" w:hAnsi="Arial" w:cs="Arial"/>
          <w:bCs/>
          <w:color w:val="000000"/>
          <w:spacing w:val="9"/>
          <w:w w:val="87"/>
        </w:rPr>
        <w:t>ší</w:t>
      </w:r>
      <w:r w:rsidRPr="00086F97">
        <w:rPr>
          <w:rFonts w:ascii="Arial" w:eastAsia="Arial" w:hAnsi="Arial" w:cs="Arial"/>
          <w:bCs/>
          <w:color w:val="000000"/>
          <w:w w:val="87"/>
        </w:rPr>
        <w:t xml:space="preserve"> </w:t>
      </w:r>
      <w:r w:rsidRPr="00086F97">
        <w:rPr>
          <w:rFonts w:ascii="Arial" w:eastAsia="Arial" w:hAnsi="Arial" w:cs="Arial"/>
          <w:bCs/>
          <w:color w:val="000000"/>
          <w:spacing w:val="1"/>
          <w:w w:val="99"/>
        </w:rPr>
        <w:t>množství</w:t>
      </w:r>
      <w:r w:rsidRPr="00086F97">
        <w:rPr>
          <w:rFonts w:ascii="Arial" w:eastAsia="Arial" w:hAnsi="Arial" w:cs="Arial"/>
          <w:bCs/>
          <w:color w:val="000000"/>
          <w:spacing w:val="53"/>
        </w:rPr>
        <w:t xml:space="preserve"> </w:t>
      </w:r>
      <w:r w:rsidRPr="00086F97">
        <w:rPr>
          <w:rFonts w:ascii="Arial" w:eastAsia="Arial" w:hAnsi="Arial" w:cs="Arial"/>
          <w:bCs/>
          <w:color w:val="000000"/>
          <w:spacing w:val="-1"/>
          <w:w w:val="101"/>
        </w:rPr>
        <w:t>drogistického</w:t>
      </w:r>
      <w:r w:rsidRPr="00086F97">
        <w:rPr>
          <w:rFonts w:ascii="Arial" w:eastAsia="Arial" w:hAnsi="Arial" w:cs="Arial"/>
          <w:bCs/>
          <w:color w:val="000000"/>
          <w:spacing w:val="56"/>
        </w:rPr>
        <w:t xml:space="preserve"> </w:t>
      </w:r>
      <w:r w:rsidRPr="00086F97">
        <w:rPr>
          <w:rFonts w:ascii="Arial" w:eastAsia="Arial" w:hAnsi="Arial" w:cs="Arial"/>
          <w:bCs/>
          <w:color w:val="000000"/>
          <w:spacing w:val="3"/>
          <w:w w:val="97"/>
        </w:rPr>
        <w:t>zbo</w:t>
      </w:r>
      <w:r w:rsidRPr="00086F97">
        <w:rPr>
          <w:rFonts w:ascii="Arial" w:eastAsia="Arial" w:hAnsi="Arial" w:cs="Arial"/>
          <w:bCs/>
          <w:color w:val="000000"/>
          <w:spacing w:val="6"/>
          <w:w w:val="92"/>
        </w:rPr>
        <w:t>ží</w:t>
      </w:r>
      <w:r w:rsidRPr="00086F97">
        <w:rPr>
          <w:rFonts w:ascii="Arial" w:eastAsia="Arial" w:hAnsi="Arial" w:cs="Arial"/>
          <w:bCs/>
          <w:color w:val="000000"/>
          <w:spacing w:val="48"/>
        </w:rPr>
        <w:t xml:space="preserve"> </w:t>
      </w:r>
      <w:r w:rsidRPr="00086F97">
        <w:rPr>
          <w:rFonts w:ascii="Arial" w:eastAsia="Arial" w:hAnsi="Arial" w:cs="Arial"/>
          <w:bCs/>
          <w:color w:val="000000"/>
        </w:rPr>
        <w:t>–</w:t>
      </w:r>
      <w:r w:rsidRPr="00086F97">
        <w:rPr>
          <w:rFonts w:ascii="Arial" w:eastAsia="Arial" w:hAnsi="Arial" w:cs="Arial"/>
          <w:bCs/>
          <w:color w:val="000000"/>
          <w:spacing w:val="55"/>
        </w:rPr>
        <w:t xml:space="preserve"> </w:t>
      </w:r>
      <w:r w:rsidRPr="00086F97">
        <w:rPr>
          <w:rFonts w:ascii="Arial" w:eastAsia="Arial" w:hAnsi="Arial" w:cs="Arial"/>
          <w:bCs/>
          <w:color w:val="000000"/>
        </w:rPr>
        <w:t>tablety</w:t>
      </w:r>
      <w:r w:rsidRPr="00086F97">
        <w:rPr>
          <w:rFonts w:ascii="Arial" w:eastAsia="Arial" w:hAnsi="Arial" w:cs="Arial"/>
          <w:bCs/>
          <w:color w:val="000000"/>
          <w:spacing w:val="54"/>
        </w:rPr>
        <w:t xml:space="preserve"> </w:t>
      </w:r>
      <w:r w:rsidRPr="00086F97">
        <w:rPr>
          <w:rFonts w:ascii="Arial" w:eastAsia="Arial" w:hAnsi="Arial" w:cs="Arial"/>
          <w:bCs/>
          <w:color w:val="000000"/>
          <w:spacing w:val="-1"/>
        </w:rPr>
        <w:t>do</w:t>
      </w:r>
      <w:r w:rsidRPr="00086F97">
        <w:rPr>
          <w:rFonts w:ascii="Arial" w:eastAsia="Arial" w:hAnsi="Arial" w:cs="Arial"/>
          <w:bCs/>
          <w:color w:val="000000"/>
          <w:spacing w:val="56"/>
        </w:rPr>
        <w:t xml:space="preserve"> </w:t>
      </w:r>
      <w:r w:rsidRPr="00086F97">
        <w:rPr>
          <w:rFonts w:ascii="Arial" w:eastAsia="Arial" w:hAnsi="Arial" w:cs="Arial"/>
          <w:bCs/>
          <w:color w:val="000000"/>
          <w:spacing w:val="1"/>
          <w:w w:val="99"/>
        </w:rPr>
        <w:t>my</w:t>
      </w:r>
      <w:r w:rsidRPr="00086F97">
        <w:rPr>
          <w:rFonts w:ascii="Arial" w:eastAsia="Arial" w:hAnsi="Arial" w:cs="Arial"/>
          <w:bCs/>
          <w:color w:val="000000"/>
          <w:spacing w:val="-1"/>
        </w:rPr>
        <w:t>čky,</w:t>
      </w:r>
      <w:r w:rsidRPr="00086F97">
        <w:rPr>
          <w:rFonts w:ascii="Arial" w:eastAsia="Arial" w:hAnsi="Arial" w:cs="Arial"/>
          <w:bCs/>
          <w:color w:val="000000"/>
          <w:spacing w:val="56"/>
        </w:rPr>
        <w:t xml:space="preserve"> </w:t>
      </w:r>
      <w:r w:rsidRPr="00086F97">
        <w:rPr>
          <w:rFonts w:ascii="Arial" w:eastAsia="Arial" w:hAnsi="Arial" w:cs="Arial"/>
          <w:bCs/>
          <w:color w:val="000000"/>
        </w:rPr>
        <w:t>do</w:t>
      </w:r>
      <w:r w:rsidRPr="00086F97">
        <w:rPr>
          <w:rFonts w:ascii="Arial" w:eastAsia="Arial" w:hAnsi="Arial" w:cs="Arial"/>
          <w:bCs/>
          <w:color w:val="000000"/>
          <w:spacing w:val="58"/>
        </w:rPr>
        <w:t xml:space="preserve"> </w:t>
      </w:r>
      <w:r w:rsidRPr="00086F97">
        <w:rPr>
          <w:rFonts w:ascii="Arial" w:eastAsia="Arial" w:hAnsi="Arial" w:cs="Arial"/>
          <w:bCs/>
          <w:color w:val="000000"/>
        </w:rPr>
        <w:t>pra</w:t>
      </w:r>
      <w:r w:rsidRPr="00086F97">
        <w:rPr>
          <w:rFonts w:ascii="Arial" w:eastAsia="Arial" w:hAnsi="Arial" w:cs="Arial"/>
          <w:bCs/>
          <w:color w:val="000000"/>
          <w:spacing w:val="10"/>
          <w:w w:val="90"/>
        </w:rPr>
        <w:t>čky,</w:t>
      </w:r>
      <w:r w:rsidRPr="00086F97">
        <w:rPr>
          <w:rFonts w:ascii="Arial" w:eastAsia="Arial" w:hAnsi="Arial" w:cs="Arial"/>
          <w:bCs/>
          <w:color w:val="000000"/>
          <w:spacing w:val="43"/>
        </w:rPr>
        <w:t xml:space="preserve"> </w:t>
      </w:r>
      <w:r w:rsidRPr="00086F97">
        <w:rPr>
          <w:rFonts w:ascii="Arial" w:eastAsia="Arial" w:hAnsi="Arial" w:cs="Arial"/>
          <w:bCs/>
          <w:color w:val="000000"/>
          <w:spacing w:val="4"/>
          <w:w w:val="96"/>
        </w:rPr>
        <w:t>avivá</w:t>
      </w:r>
      <w:r w:rsidRPr="00086F97">
        <w:rPr>
          <w:rFonts w:ascii="Arial" w:eastAsia="Arial" w:hAnsi="Arial" w:cs="Arial"/>
          <w:bCs/>
          <w:color w:val="000000"/>
          <w:spacing w:val="3"/>
          <w:w w:val="95"/>
        </w:rPr>
        <w:t>ž,</w:t>
      </w:r>
      <w:r w:rsidRPr="00086F97">
        <w:rPr>
          <w:rFonts w:ascii="Arial" w:eastAsia="Arial" w:hAnsi="Arial" w:cs="Arial"/>
          <w:bCs/>
          <w:color w:val="000000"/>
          <w:spacing w:val="53"/>
        </w:rPr>
        <w:t xml:space="preserve"> </w:t>
      </w:r>
      <w:r w:rsidRPr="00086F97">
        <w:rPr>
          <w:rFonts w:ascii="Arial" w:eastAsia="Arial" w:hAnsi="Arial" w:cs="Arial"/>
          <w:bCs/>
          <w:color w:val="000000"/>
          <w:spacing w:val="4"/>
          <w:w w:val="96"/>
        </w:rPr>
        <w:t>úklidové</w:t>
      </w:r>
      <w:r w:rsidRPr="00086F97">
        <w:rPr>
          <w:rFonts w:ascii="Arial" w:eastAsia="Arial" w:hAnsi="Arial" w:cs="Arial"/>
          <w:bCs/>
          <w:color w:val="000000"/>
          <w:spacing w:val="54"/>
        </w:rPr>
        <w:t xml:space="preserve"> </w:t>
      </w:r>
      <w:r w:rsidRPr="00086F97">
        <w:rPr>
          <w:rFonts w:ascii="Arial" w:eastAsia="Arial" w:hAnsi="Arial" w:cs="Arial"/>
          <w:bCs/>
          <w:color w:val="000000"/>
          <w:spacing w:val="4"/>
          <w:w w:val="96"/>
        </w:rPr>
        <w:t>pot</w:t>
      </w:r>
      <w:r w:rsidRPr="00086F97">
        <w:rPr>
          <w:rFonts w:ascii="Arial" w:eastAsia="Arial" w:hAnsi="Arial" w:cs="Arial"/>
          <w:bCs/>
          <w:color w:val="000000"/>
          <w:spacing w:val="10"/>
          <w:w w:val="90"/>
        </w:rPr>
        <w:t>řeby,</w:t>
      </w:r>
    </w:p>
    <w:p w:rsidR="00086F97" w:rsidRPr="00086F97" w:rsidRDefault="00086F97" w:rsidP="00C53BB9">
      <w:pPr>
        <w:spacing w:after="0" w:line="240" w:lineRule="auto"/>
        <w:jc w:val="both"/>
        <w:rPr>
          <w:rFonts w:ascii="Arial" w:hAnsi="Arial" w:cs="Arial"/>
        </w:rPr>
        <w:sectPr w:rsidR="00086F97" w:rsidRPr="00086F97">
          <w:pgSz w:w="11900" w:h="16840"/>
          <w:pgMar w:top="1125" w:right="1002" w:bottom="410" w:left="1132" w:header="851" w:footer="410" w:gutter="0"/>
          <w:cols w:space="708"/>
        </w:sectPr>
      </w:pPr>
      <w:bookmarkStart w:id="5" w:name="_bookmark4"/>
      <w:bookmarkEnd w:id="5"/>
    </w:p>
    <w:p w:rsidR="00086F97" w:rsidRPr="00086F97" w:rsidRDefault="00086F97" w:rsidP="00C53BB9">
      <w:pPr>
        <w:autoSpaceDE w:val="0"/>
        <w:autoSpaceDN w:val="0"/>
        <w:spacing w:after="0" w:line="240" w:lineRule="auto"/>
        <w:jc w:val="both"/>
        <w:rPr>
          <w:rFonts w:ascii="Arial" w:hAnsi="Arial" w:cs="Arial"/>
        </w:rPr>
      </w:pPr>
      <w:r w:rsidRPr="00086F97">
        <w:rPr>
          <w:rFonts w:ascii="Arial" w:eastAsia="Arial" w:hAnsi="Arial" w:cs="Arial"/>
          <w:bCs/>
          <w:color w:val="000000"/>
        </w:rPr>
        <w:t>pot</w:t>
      </w:r>
      <w:r w:rsidRPr="00086F97">
        <w:rPr>
          <w:rFonts w:ascii="Arial" w:eastAsia="Arial" w:hAnsi="Arial" w:cs="Arial"/>
          <w:bCs/>
          <w:color w:val="000000"/>
          <w:w w:val="4"/>
        </w:rPr>
        <w:t xml:space="preserve"> </w:t>
      </w:r>
      <w:r w:rsidRPr="00086F97">
        <w:rPr>
          <w:rFonts w:ascii="Arial" w:eastAsia="Arial" w:hAnsi="Arial" w:cs="Arial"/>
          <w:bCs/>
          <w:color w:val="000000"/>
          <w:spacing w:val="10"/>
          <w:w w:val="91"/>
        </w:rPr>
        <w:t>řeby</w:t>
      </w:r>
      <w:r w:rsidRPr="00086F97">
        <w:rPr>
          <w:rFonts w:ascii="Arial" w:eastAsia="Arial" w:hAnsi="Arial" w:cs="Arial"/>
          <w:bCs/>
          <w:color w:val="000000"/>
          <w:spacing w:val="19"/>
        </w:rPr>
        <w:t xml:space="preserve"> </w:t>
      </w:r>
      <w:r w:rsidRPr="00086F97">
        <w:rPr>
          <w:rFonts w:ascii="Arial" w:eastAsia="Arial" w:hAnsi="Arial" w:cs="Arial"/>
          <w:bCs/>
          <w:color w:val="000000"/>
        </w:rPr>
        <w:t>na</w:t>
      </w:r>
      <w:r w:rsidRPr="00086F97">
        <w:rPr>
          <w:rFonts w:ascii="Arial" w:eastAsia="Arial" w:hAnsi="Arial" w:cs="Arial"/>
          <w:bCs/>
          <w:color w:val="000000"/>
          <w:spacing w:val="29"/>
        </w:rPr>
        <w:t xml:space="preserve"> </w:t>
      </w:r>
      <w:r w:rsidRPr="00086F97">
        <w:rPr>
          <w:rFonts w:ascii="Arial" w:eastAsia="Arial" w:hAnsi="Arial" w:cs="Arial"/>
          <w:bCs/>
          <w:color w:val="000000"/>
          <w:spacing w:val="7"/>
          <w:w w:val="94"/>
        </w:rPr>
        <w:t>osobní</w:t>
      </w:r>
      <w:r w:rsidRPr="00086F97">
        <w:rPr>
          <w:rFonts w:ascii="Arial" w:eastAsia="Arial" w:hAnsi="Arial" w:cs="Arial"/>
          <w:bCs/>
          <w:color w:val="000000"/>
          <w:spacing w:val="22"/>
        </w:rPr>
        <w:t xml:space="preserve"> </w:t>
      </w:r>
      <w:r w:rsidRPr="00086F97">
        <w:rPr>
          <w:rFonts w:ascii="Arial" w:eastAsia="Arial" w:hAnsi="Arial" w:cs="Arial"/>
          <w:bCs/>
          <w:color w:val="000000"/>
          <w:spacing w:val="-1"/>
          <w:w w:val="101"/>
        </w:rPr>
        <w:t>hygienu,</w:t>
      </w:r>
      <w:r w:rsidRPr="00086F97">
        <w:rPr>
          <w:rFonts w:ascii="Arial" w:eastAsia="Arial" w:hAnsi="Arial" w:cs="Arial"/>
          <w:bCs/>
          <w:color w:val="000000"/>
          <w:spacing w:val="30"/>
        </w:rPr>
        <w:t xml:space="preserve"> </w:t>
      </w:r>
      <w:r w:rsidRPr="00086F97">
        <w:rPr>
          <w:rFonts w:ascii="Arial" w:eastAsia="Arial" w:hAnsi="Arial" w:cs="Arial"/>
          <w:bCs/>
          <w:color w:val="000000"/>
        </w:rPr>
        <w:t>holicí</w:t>
      </w:r>
      <w:r w:rsidRPr="00086F97">
        <w:rPr>
          <w:rFonts w:ascii="Arial" w:eastAsia="Arial" w:hAnsi="Arial" w:cs="Arial"/>
          <w:bCs/>
          <w:color w:val="000000"/>
          <w:spacing w:val="27"/>
        </w:rPr>
        <w:t xml:space="preserve"> </w:t>
      </w:r>
      <w:r w:rsidRPr="00086F97">
        <w:rPr>
          <w:rFonts w:ascii="Arial" w:eastAsia="Arial" w:hAnsi="Arial" w:cs="Arial"/>
          <w:bCs/>
          <w:color w:val="000000"/>
        </w:rPr>
        <w:t>strojek,</w:t>
      </w:r>
      <w:r w:rsidRPr="00086F97">
        <w:rPr>
          <w:rFonts w:ascii="Arial" w:eastAsia="Arial" w:hAnsi="Arial" w:cs="Arial"/>
          <w:bCs/>
          <w:color w:val="000000"/>
          <w:spacing w:val="31"/>
        </w:rPr>
        <w:t xml:space="preserve"> </w:t>
      </w:r>
      <w:r w:rsidRPr="00086F97">
        <w:rPr>
          <w:rFonts w:ascii="Arial" w:eastAsia="Arial" w:hAnsi="Arial" w:cs="Arial"/>
          <w:bCs/>
          <w:color w:val="000000"/>
        </w:rPr>
        <w:t>vodu</w:t>
      </w:r>
      <w:r w:rsidRPr="00086F97">
        <w:rPr>
          <w:rFonts w:ascii="Arial" w:eastAsia="Arial" w:hAnsi="Arial" w:cs="Arial"/>
          <w:bCs/>
          <w:color w:val="000000"/>
          <w:spacing w:val="27"/>
        </w:rPr>
        <w:t xml:space="preserve"> </w:t>
      </w:r>
      <w:r w:rsidRPr="00086F97">
        <w:rPr>
          <w:rFonts w:ascii="Arial" w:eastAsia="Arial" w:hAnsi="Arial" w:cs="Arial"/>
          <w:bCs/>
          <w:color w:val="000000"/>
        </w:rPr>
        <w:t>po</w:t>
      </w:r>
      <w:r w:rsidRPr="00086F97">
        <w:rPr>
          <w:rFonts w:ascii="Arial" w:eastAsia="Arial" w:hAnsi="Arial" w:cs="Arial"/>
          <w:bCs/>
          <w:color w:val="000000"/>
          <w:spacing w:val="32"/>
        </w:rPr>
        <w:t xml:space="preserve"> </w:t>
      </w:r>
      <w:r w:rsidRPr="00086F97">
        <w:rPr>
          <w:rFonts w:ascii="Arial" w:eastAsia="Arial" w:hAnsi="Arial" w:cs="Arial"/>
          <w:bCs/>
          <w:color w:val="000000"/>
          <w:spacing w:val="8"/>
          <w:w w:val="92"/>
        </w:rPr>
        <w:t>holení.</w:t>
      </w:r>
      <w:r w:rsidRPr="00086F97">
        <w:rPr>
          <w:rFonts w:ascii="Arial" w:eastAsia="Arial" w:hAnsi="Arial" w:cs="Arial"/>
          <w:bCs/>
          <w:color w:val="000000"/>
          <w:spacing w:val="21"/>
        </w:rPr>
        <w:t xml:space="preserve"> </w:t>
      </w:r>
      <w:r w:rsidRPr="00086F97">
        <w:rPr>
          <w:rFonts w:ascii="Arial" w:eastAsia="Arial" w:hAnsi="Arial" w:cs="Arial"/>
          <w:bCs/>
          <w:color w:val="000000"/>
        </w:rPr>
        <w:t xml:space="preserve">Z </w:t>
      </w:r>
      <w:r w:rsidRPr="00086F97">
        <w:rPr>
          <w:rFonts w:ascii="Arial" w:eastAsia="Arial" w:hAnsi="Arial" w:cs="Arial"/>
          <w:bCs/>
          <w:color w:val="000000"/>
          <w:spacing w:val="10"/>
          <w:w w:val="90"/>
        </w:rPr>
        <w:t>potravin</w:t>
      </w:r>
      <w:r w:rsidRPr="00086F97">
        <w:rPr>
          <w:rFonts w:ascii="Arial" w:eastAsia="Arial" w:hAnsi="Arial" w:cs="Arial"/>
          <w:bCs/>
          <w:color w:val="000000"/>
          <w:spacing w:val="22"/>
        </w:rPr>
        <w:t xml:space="preserve"> </w:t>
      </w:r>
      <w:r w:rsidRPr="00086F97">
        <w:rPr>
          <w:rFonts w:ascii="Arial" w:eastAsia="Arial" w:hAnsi="Arial" w:cs="Arial"/>
          <w:bCs/>
          <w:color w:val="000000"/>
        </w:rPr>
        <w:t>se</w:t>
      </w:r>
      <w:r w:rsidRPr="00086F97">
        <w:rPr>
          <w:rFonts w:ascii="Arial" w:eastAsia="Arial" w:hAnsi="Arial" w:cs="Arial"/>
          <w:bCs/>
          <w:color w:val="000000"/>
          <w:spacing w:val="29"/>
        </w:rPr>
        <w:t xml:space="preserve"> </w:t>
      </w:r>
      <w:r w:rsidRPr="00086F97">
        <w:rPr>
          <w:rFonts w:ascii="Arial" w:eastAsia="Arial" w:hAnsi="Arial" w:cs="Arial"/>
          <w:bCs/>
          <w:color w:val="000000"/>
          <w:spacing w:val="-4"/>
          <w:w w:val="104"/>
        </w:rPr>
        <w:t>jednalo</w:t>
      </w:r>
      <w:r w:rsidRPr="00086F97">
        <w:rPr>
          <w:rFonts w:ascii="Arial" w:eastAsia="Arial" w:hAnsi="Arial" w:cs="Arial"/>
          <w:bCs/>
          <w:color w:val="000000"/>
          <w:spacing w:val="29"/>
        </w:rPr>
        <w:t xml:space="preserve"> </w:t>
      </w:r>
      <w:r w:rsidRPr="00086F97">
        <w:rPr>
          <w:rFonts w:ascii="Arial" w:eastAsia="Arial" w:hAnsi="Arial" w:cs="Arial"/>
          <w:bCs/>
          <w:color w:val="000000"/>
          <w:spacing w:val="5"/>
          <w:w w:val="96"/>
        </w:rPr>
        <w:t>pouze</w:t>
      </w:r>
      <w:r w:rsidRPr="00086F97">
        <w:rPr>
          <w:rFonts w:ascii="Arial" w:eastAsia="Arial" w:hAnsi="Arial" w:cs="Arial"/>
          <w:bCs/>
          <w:color w:val="000000"/>
          <w:spacing w:val="22"/>
        </w:rPr>
        <w:t xml:space="preserve"> </w:t>
      </w:r>
      <w:r w:rsidRPr="00086F97">
        <w:rPr>
          <w:rFonts w:ascii="Arial" w:eastAsia="Arial" w:hAnsi="Arial" w:cs="Arial"/>
          <w:bCs/>
          <w:color w:val="000000"/>
        </w:rPr>
        <w:t xml:space="preserve">o </w:t>
      </w:r>
      <w:r w:rsidRPr="00086F97">
        <w:rPr>
          <w:rFonts w:ascii="Arial" w:eastAsia="Arial" w:hAnsi="Arial" w:cs="Arial"/>
          <w:bCs/>
          <w:color w:val="000000"/>
          <w:spacing w:val="11"/>
          <w:w w:val="90"/>
        </w:rPr>
        <w:t>kávu,</w:t>
      </w:r>
      <w:r w:rsidRPr="00086F97">
        <w:rPr>
          <w:rFonts w:ascii="Arial" w:eastAsia="Arial" w:hAnsi="Arial" w:cs="Arial"/>
          <w:bCs/>
          <w:color w:val="000000"/>
          <w:w w:val="87"/>
        </w:rPr>
        <w:t xml:space="preserve"> </w:t>
      </w:r>
      <w:r w:rsidRPr="00086F97">
        <w:rPr>
          <w:rFonts w:ascii="Arial" w:eastAsia="Arial" w:hAnsi="Arial" w:cs="Arial"/>
          <w:bCs/>
          <w:color w:val="000000"/>
          <w:spacing w:val="-1"/>
          <w:w w:val="101"/>
        </w:rPr>
        <w:t>cukrovinky</w:t>
      </w:r>
      <w:r w:rsidRPr="00086F97">
        <w:rPr>
          <w:rFonts w:ascii="Arial" w:eastAsia="Arial" w:hAnsi="Arial" w:cs="Arial"/>
          <w:bCs/>
          <w:color w:val="000000"/>
          <w:w w:val="96"/>
        </w:rPr>
        <w:t xml:space="preserve"> </w:t>
      </w:r>
      <w:r w:rsidRPr="00086F97">
        <w:rPr>
          <w:rFonts w:ascii="Arial" w:eastAsia="Arial" w:hAnsi="Arial" w:cs="Arial"/>
          <w:bCs/>
          <w:color w:val="000000"/>
        </w:rPr>
        <w:t>a</w:t>
      </w:r>
      <w:r w:rsidRPr="00086F97">
        <w:rPr>
          <w:rFonts w:ascii="Arial" w:eastAsia="Arial" w:hAnsi="Arial" w:cs="Arial"/>
          <w:bCs/>
          <w:color w:val="000000"/>
          <w:spacing w:val="1"/>
        </w:rPr>
        <w:t xml:space="preserve"> </w:t>
      </w:r>
      <w:r w:rsidRPr="00086F97">
        <w:rPr>
          <w:rFonts w:ascii="Arial" w:eastAsia="Arial" w:hAnsi="Arial" w:cs="Arial"/>
          <w:bCs/>
          <w:color w:val="000000"/>
        </w:rPr>
        <w:t>2</w:t>
      </w:r>
      <w:r w:rsidRPr="00086F97">
        <w:rPr>
          <w:rFonts w:ascii="Arial" w:eastAsia="Arial" w:hAnsi="Arial" w:cs="Arial"/>
          <w:bCs/>
          <w:color w:val="000000"/>
          <w:spacing w:val="2"/>
        </w:rPr>
        <w:t xml:space="preserve"> </w:t>
      </w:r>
      <w:r w:rsidRPr="00086F97">
        <w:rPr>
          <w:rFonts w:ascii="Arial" w:eastAsia="Arial" w:hAnsi="Arial" w:cs="Arial"/>
          <w:bCs/>
          <w:color w:val="000000"/>
          <w:spacing w:val="6"/>
          <w:w w:val="93"/>
        </w:rPr>
        <w:t>balí</w:t>
      </w:r>
      <w:r w:rsidRPr="00086F97">
        <w:rPr>
          <w:rFonts w:ascii="Arial" w:eastAsia="Arial" w:hAnsi="Arial" w:cs="Arial"/>
          <w:bCs/>
          <w:color w:val="000000"/>
          <w:spacing w:val="6"/>
          <w:w w:val="94"/>
        </w:rPr>
        <w:t>čky</w:t>
      </w:r>
      <w:r w:rsidRPr="00086F97">
        <w:rPr>
          <w:rFonts w:ascii="Arial" w:eastAsia="Arial" w:hAnsi="Arial" w:cs="Arial"/>
          <w:bCs/>
          <w:color w:val="000000"/>
          <w:w w:val="87"/>
        </w:rPr>
        <w:t xml:space="preserve"> </w:t>
      </w:r>
      <w:r w:rsidRPr="00086F97">
        <w:rPr>
          <w:rFonts w:ascii="Arial" w:eastAsia="Arial" w:hAnsi="Arial" w:cs="Arial"/>
          <w:bCs/>
          <w:color w:val="000000"/>
          <w:spacing w:val="-2"/>
          <w:w w:val="102"/>
        </w:rPr>
        <w:t>hov</w:t>
      </w:r>
      <w:r w:rsidRPr="00086F97">
        <w:rPr>
          <w:rFonts w:ascii="Arial" w:eastAsia="Arial" w:hAnsi="Arial" w:cs="Arial"/>
          <w:bCs/>
          <w:color w:val="000000"/>
          <w:spacing w:val="2"/>
          <w:w w:val="98"/>
        </w:rPr>
        <w:t>ězího</w:t>
      </w:r>
      <w:r w:rsidRPr="00086F97">
        <w:rPr>
          <w:rFonts w:ascii="Arial" w:eastAsia="Arial" w:hAnsi="Arial" w:cs="Arial"/>
          <w:bCs/>
          <w:color w:val="000000"/>
          <w:spacing w:val="1"/>
        </w:rPr>
        <w:t xml:space="preserve"> </w:t>
      </w:r>
      <w:r w:rsidRPr="00086F97">
        <w:rPr>
          <w:rFonts w:ascii="Arial" w:eastAsia="Arial" w:hAnsi="Arial" w:cs="Arial"/>
          <w:bCs/>
          <w:color w:val="000000"/>
        </w:rPr>
        <w:t>masa.</w:t>
      </w:r>
    </w:p>
    <w:p w:rsidR="00086F97" w:rsidRPr="00086F97" w:rsidRDefault="00086F97" w:rsidP="00C53BB9">
      <w:pPr>
        <w:autoSpaceDE w:val="0"/>
        <w:autoSpaceDN w:val="0"/>
        <w:spacing w:after="0" w:line="240" w:lineRule="auto"/>
        <w:ind w:firstLine="708"/>
        <w:jc w:val="both"/>
        <w:rPr>
          <w:rFonts w:ascii="Arial" w:hAnsi="Arial" w:cs="Arial"/>
        </w:rPr>
      </w:pPr>
      <w:r w:rsidRPr="00086F97">
        <w:rPr>
          <w:rFonts w:ascii="Arial" w:eastAsia="Arial" w:hAnsi="Arial" w:cs="Arial"/>
          <w:bCs/>
          <w:color w:val="000000"/>
        </w:rPr>
        <w:t>Další</w:t>
      </w:r>
      <w:r w:rsidRPr="00086F97">
        <w:rPr>
          <w:rFonts w:ascii="Arial" w:eastAsia="Arial" w:hAnsi="Arial" w:cs="Arial"/>
          <w:bCs/>
          <w:color w:val="000000"/>
          <w:spacing w:val="42"/>
        </w:rPr>
        <w:t xml:space="preserve"> </w:t>
      </w:r>
      <w:r w:rsidRPr="00086F97">
        <w:rPr>
          <w:rFonts w:ascii="Arial" w:eastAsia="Arial" w:hAnsi="Arial" w:cs="Arial"/>
          <w:bCs/>
          <w:color w:val="000000"/>
          <w:spacing w:val="-1"/>
          <w:w w:val="101"/>
        </w:rPr>
        <w:t>mu</w:t>
      </w:r>
      <w:r w:rsidRPr="00086F97">
        <w:rPr>
          <w:rFonts w:ascii="Arial" w:eastAsia="Arial" w:hAnsi="Arial" w:cs="Arial"/>
          <w:bCs/>
          <w:color w:val="000000"/>
        </w:rPr>
        <w:t>ž</w:t>
      </w:r>
      <w:r w:rsidRPr="00086F97">
        <w:rPr>
          <w:rFonts w:ascii="Arial" w:eastAsia="Arial" w:hAnsi="Arial" w:cs="Arial"/>
          <w:bCs/>
          <w:color w:val="000000"/>
          <w:spacing w:val="41"/>
        </w:rPr>
        <w:t xml:space="preserve"> </w:t>
      </w:r>
      <w:r w:rsidRPr="00086F97">
        <w:rPr>
          <w:rFonts w:ascii="Arial" w:eastAsia="Arial" w:hAnsi="Arial" w:cs="Arial"/>
          <w:bCs/>
          <w:color w:val="000000"/>
        </w:rPr>
        <w:t>se</w:t>
      </w:r>
      <w:r w:rsidRPr="00086F97">
        <w:rPr>
          <w:rFonts w:ascii="Arial" w:eastAsia="Arial" w:hAnsi="Arial" w:cs="Arial"/>
          <w:bCs/>
          <w:color w:val="000000"/>
          <w:spacing w:val="46"/>
        </w:rPr>
        <w:t xml:space="preserve"> </w:t>
      </w:r>
      <w:r w:rsidRPr="00086F97">
        <w:rPr>
          <w:rFonts w:ascii="Arial" w:eastAsia="Arial" w:hAnsi="Arial" w:cs="Arial"/>
          <w:bCs/>
          <w:color w:val="000000"/>
          <w:spacing w:val="-4"/>
          <w:w w:val="105"/>
        </w:rPr>
        <w:t>„v</w:t>
      </w:r>
      <w:r w:rsidRPr="00086F97">
        <w:rPr>
          <w:rFonts w:ascii="Arial" w:eastAsia="Arial" w:hAnsi="Arial" w:cs="Arial"/>
          <w:bCs/>
          <w:color w:val="000000"/>
          <w:spacing w:val="41"/>
        </w:rPr>
        <w:t xml:space="preserve"> </w:t>
      </w:r>
      <w:r w:rsidRPr="00086F97">
        <w:rPr>
          <w:rFonts w:ascii="Arial" w:eastAsia="Arial" w:hAnsi="Arial" w:cs="Arial"/>
          <w:bCs/>
          <w:color w:val="000000"/>
          <w:spacing w:val="-3"/>
          <w:w w:val="103"/>
        </w:rPr>
        <w:t>nouzi</w:t>
      </w:r>
      <w:r w:rsidRPr="00086F97">
        <w:rPr>
          <w:rFonts w:ascii="Arial" w:eastAsia="Arial" w:hAnsi="Arial" w:cs="Arial"/>
          <w:bCs/>
          <w:color w:val="000000"/>
        </w:rPr>
        <w:t>“</w:t>
      </w:r>
      <w:r w:rsidRPr="00086F97">
        <w:rPr>
          <w:rFonts w:ascii="Arial" w:eastAsia="Arial" w:hAnsi="Arial" w:cs="Arial"/>
          <w:bCs/>
          <w:color w:val="000000"/>
          <w:spacing w:val="41"/>
        </w:rPr>
        <w:t xml:space="preserve"> </w:t>
      </w:r>
      <w:r w:rsidRPr="00086F97">
        <w:rPr>
          <w:rFonts w:ascii="Arial" w:eastAsia="Arial" w:hAnsi="Arial" w:cs="Arial"/>
          <w:bCs/>
          <w:color w:val="000000"/>
          <w:spacing w:val="-5"/>
          <w:w w:val="105"/>
        </w:rPr>
        <w:t>pokusil</w:t>
      </w:r>
      <w:r w:rsidRPr="00086F97">
        <w:rPr>
          <w:rFonts w:ascii="Arial" w:eastAsia="Arial" w:hAnsi="Arial" w:cs="Arial"/>
          <w:bCs/>
          <w:color w:val="000000"/>
          <w:spacing w:val="44"/>
        </w:rPr>
        <w:t xml:space="preserve"> </w:t>
      </w:r>
      <w:r w:rsidRPr="00086F97">
        <w:rPr>
          <w:rFonts w:ascii="Arial" w:eastAsia="Arial" w:hAnsi="Arial" w:cs="Arial"/>
          <w:bCs/>
          <w:color w:val="000000"/>
        </w:rPr>
        <w:t>z</w:t>
      </w:r>
      <w:r w:rsidRPr="00086F97">
        <w:rPr>
          <w:rFonts w:ascii="Arial" w:eastAsia="Arial" w:hAnsi="Arial" w:cs="Arial"/>
          <w:bCs/>
          <w:color w:val="000000"/>
          <w:w w:val="97"/>
        </w:rPr>
        <w:t xml:space="preserve"> </w:t>
      </w:r>
      <w:r w:rsidRPr="00086F97">
        <w:rPr>
          <w:rFonts w:ascii="Arial" w:eastAsia="Arial" w:hAnsi="Arial" w:cs="Arial"/>
          <w:bCs/>
          <w:color w:val="000000"/>
          <w:spacing w:val="-4"/>
          <w:w w:val="104"/>
        </w:rPr>
        <w:t>prodejny</w:t>
      </w:r>
      <w:r w:rsidRPr="00086F97">
        <w:rPr>
          <w:rFonts w:ascii="Arial" w:eastAsia="Arial" w:hAnsi="Arial" w:cs="Arial"/>
          <w:bCs/>
          <w:color w:val="000000"/>
          <w:spacing w:val="41"/>
        </w:rPr>
        <w:t xml:space="preserve"> </w:t>
      </w:r>
      <w:r w:rsidRPr="00086F97">
        <w:rPr>
          <w:rFonts w:ascii="Arial" w:eastAsia="Arial" w:hAnsi="Arial" w:cs="Arial"/>
          <w:bCs/>
          <w:color w:val="000000"/>
        </w:rPr>
        <w:t>bez</w:t>
      </w:r>
      <w:r w:rsidRPr="00086F97">
        <w:rPr>
          <w:rFonts w:ascii="Arial" w:eastAsia="Arial" w:hAnsi="Arial" w:cs="Arial"/>
          <w:bCs/>
          <w:color w:val="000000"/>
          <w:spacing w:val="46"/>
        </w:rPr>
        <w:t xml:space="preserve"> </w:t>
      </w:r>
      <w:r w:rsidRPr="00086F97">
        <w:rPr>
          <w:rFonts w:ascii="Arial" w:eastAsia="Arial" w:hAnsi="Arial" w:cs="Arial"/>
          <w:bCs/>
          <w:color w:val="000000"/>
        </w:rPr>
        <w:t>zaplacení</w:t>
      </w:r>
      <w:r w:rsidRPr="00086F97">
        <w:rPr>
          <w:rFonts w:ascii="Arial" w:eastAsia="Arial" w:hAnsi="Arial" w:cs="Arial"/>
          <w:bCs/>
          <w:color w:val="000000"/>
          <w:spacing w:val="41"/>
        </w:rPr>
        <w:t xml:space="preserve"> </w:t>
      </w:r>
      <w:r w:rsidRPr="00086F97">
        <w:rPr>
          <w:rFonts w:ascii="Arial" w:eastAsia="Arial" w:hAnsi="Arial" w:cs="Arial"/>
          <w:bCs/>
          <w:color w:val="000000"/>
          <w:spacing w:val="-1"/>
          <w:w w:val="101"/>
        </w:rPr>
        <w:t>odnést</w:t>
      </w:r>
      <w:r w:rsidRPr="00086F97">
        <w:rPr>
          <w:rFonts w:ascii="Arial" w:eastAsia="Arial" w:hAnsi="Arial" w:cs="Arial"/>
          <w:bCs/>
          <w:color w:val="000000"/>
          <w:spacing w:val="42"/>
        </w:rPr>
        <w:t xml:space="preserve"> </w:t>
      </w:r>
      <w:r w:rsidRPr="00086F97">
        <w:rPr>
          <w:rFonts w:ascii="Arial" w:eastAsia="Arial" w:hAnsi="Arial" w:cs="Arial"/>
          <w:bCs/>
          <w:color w:val="000000"/>
        </w:rPr>
        <w:t>5</w:t>
      </w:r>
      <w:r w:rsidRPr="00086F97">
        <w:rPr>
          <w:rFonts w:ascii="Arial" w:eastAsia="Arial" w:hAnsi="Arial" w:cs="Arial"/>
          <w:bCs/>
          <w:color w:val="000000"/>
          <w:spacing w:val="46"/>
        </w:rPr>
        <w:t xml:space="preserve"> </w:t>
      </w:r>
      <w:r w:rsidRPr="00086F97">
        <w:rPr>
          <w:rFonts w:ascii="Arial" w:eastAsia="Arial" w:hAnsi="Arial" w:cs="Arial"/>
          <w:bCs/>
          <w:color w:val="000000"/>
          <w:spacing w:val="-1"/>
        </w:rPr>
        <w:t>lahví</w:t>
      </w:r>
      <w:r w:rsidRPr="00086F97">
        <w:rPr>
          <w:rFonts w:ascii="Arial" w:eastAsia="Arial" w:hAnsi="Arial" w:cs="Arial"/>
          <w:bCs/>
          <w:color w:val="000000"/>
          <w:spacing w:val="44"/>
        </w:rPr>
        <w:t xml:space="preserve"> </w:t>
      </w:r>
      <w:r w:rsidRPr="00086F97">
        <w:rPr>
          <w:rFonts w:ascii="Arial" w:eastAsia="Arial" w:hAnsi="Arial" w:cs="Arial"/>
          <w:bCs/>
          <w:color w:val="000000"/>
          <w:spacing w:val="-3"/>
          <w:w w:val="103"/>
        </w:rPr>
        <w:t>alkoholu</w:t>
      </w:r>
      <w:r w:rsidRPr="00086F97">
        <w:rPr>
          <w:rFonts w:ascii="Arial" w:eastAsia="Arial" w:hAnsi="Arial" w:cs="Arial"/>
          <w:bCs/>
          <w:color w:val="000000"/>
        </w:rPr>
        <w:t xml:space="preserve"> </w:t>
      </w:r>
      <w:r w:rsidRPr="00086F97">
        <w:rPr>
          <w:rFonts w:ascii="Arial" w:eastAsia="Arial" w:hAnsi="Arial" w:cs="Arial"/>
          <w:bCs/>
          <w:color w:val="000000"/>
          <w:spacing w:val="-4"/>
          <w:w w:val="104"/>
        </w:rPr>
        <w:t>Stará</w:t>
      </w:r>
      <w:r w:rsidRPr="00086F97">
        <w:rPr>
          <w:rFonts w:ascii="Arial" w:eastAsia="Arial" w:hAnsi="Arial" w:cs="Arial"/>
          <w:bCs/>
          <w:color w:val="000000"/>
          <w:w w:val="95"/>
        </w:rPr>
        <w:t xml:space="preserve"> </w:t>
      </w:r>
      <w:r w:rsidRPr="00086F97">
        <w:rPr>
          <w:rFonts w:ascii="Arial" w:eastAsia="Arial" w:hAnsi="Arial" w:cs="Arial"/>
          <w:bCs/>
          <w:color w:val="000000"/>
          <w:spacing w:val="10"/>
          <w:w w:val="91"/>
        </w:rPr>
        <w:t>myslivecká.</w:t>
      </w:r>
      <w:r w:rsidRPr="00086F97">
        <w:rPr>
          <w:rFonts w:ascii="Arial" w:eastAsia="Arial" w:hAnsi="Arial" w:cs="Arial"/>
          <w:bCs/>
          <w:color w:val="000000"/>
          <w:w w:val="89"/>
        </w:rPr>
        <w:t xml:space="preserve"> </w:t>
      </w:r>
      <w:r w:rsidRPr="00086F97">
        <w:rPr>
          <w:rFonts w:ascii="Arial" w:eastAsia="Arial" w:hAnsi="Arial" w:cs="Arial"/>
          <w:bCs/>
          <w:color w:val="000000"/>
        </w:rPr>
        <w:t>I</w:t>
      </w:r>
      <w:r w:rsidRPr="00086F97">
        <w:rPr>
          <w:rFonts w:ascii="Arial" w:eastAsia="Arial" w:hAnsi="Arial" w:cs="Arial"/>
          <w:bCs/>
          <w:color w:val="000000"/>
          <w:w w:val="99"/>
        </w:rPr>
        <w:t xml:space="preserve"> </w:t>
      </w:r>
      <w:r w:rsidRPr="00086F97">
        <w:rPr>
          <w:rFonts w:ascii="Arial" w:eastAsia="Arial" w:hAnsi="Arial" w:cs="Arial"/>
          <w:bCs/>
          <w:color w:val="000000"/>
          <w:spacing w:val="9"/>
          <w:w w:val="91"/>
        </w:rPr>
        <w:t>tento</w:t>
      </w:r>
      <w:r w:rsidRPr="00086F97">
        <w:rPr>
          <w:rFonts w:ascii="Arial" w:eastAsia="Arial" w:hAnsi="Arial" w:cs="Arial"/>
          <w:bCs/>
          <w:color w:val="000000"/>
          <w:w w:val="91"/>
        </w:rPr>
        <w:t xml:space="preserve"> </w:t>
      </w:r>
      <w:r w:rsidRPr="00086F97">
        <w:rPr>
          <w:rFonts w:ascii="Arial" w:eastAsia="Arial" w:hAnsi="Arial" w:cs="Arial"/>
          <w:bCs/>
          <w:color w:val="000000"/>
          <w:spacing w:val="10"/>
          <w:w w:val="90"/>
        </w:rPr>
        <w:t>byl</w:t>
      </w:r>
      <w:r w:rsidRPr="00086F97">
        <w:rPr>
          <w:rFonts w:ascii="Arial" w:eastAsia="Arial" w:hAnsi="Arial" w:cs="Arial"/>
          <w:bCs/>
          <w:color w:val="000000"/>
          <w:w w:val="83"/>
        </w:rPr>
        <w:t xml:space="preserve"> </w:t>
      </w:r>
      <w:r w:rsidRPr="00086F97">
        <w:rPr>
          <w:rFonts w:ascii="Arial" w:eastAsia="Arial" w:hAnsi="Arial" w:cs="Arial"/>
          <w:bCs/>
          <w:color w:val="000000"/>
          <w:spacing w:val="10"/>
          <w:w w:val="90"/>
        </w:rPr>
        <w:t>strá</w:t>
      </w:r>
      <w:r w:rsidRPr="00086F97">
        <w:rPr>
          <w:rFonts w:ascii="Arial" w:eastAsia="Arial" w:hAnsi="Arial" w:cs="Arial"/>
          <w:bCs/>
          <w:color w:val="000000"/>
          <w:spacing w:val="10"/>
          <w:w w:val="89"/>
        </w:rPr>
        <w:t>žníky</w:t>
      </w:r>
      <w:r w:rsidRPr="00086F97">
        <w:rPr>
          <w:rFonts w:ascii="Arial" w:eastAsia="Arial" w:hAnsi="Arial" w:cs="Arial"/>
          <w:bCs/>
          <w:color w:val="000000"/>
          <w:w w:val="86"/>
        </w:rPr>
        <w:t xml:space="preserve"> </w:t>
      </w:r>
      <w:r w:rsidRPr="00086F97">
        <w:rPr>
          <w:rFonts w:ascii="Arial" w:eastAsia="Arial" w:hAnsi="Arial" w:cs="Arial"/>
          <w:bCs/>
          <w:color w:val="000000"/>
          <w:spacing w:val="10"/>
          <w:w w:val="91"/>
        </w:rPr>
        <w:t>zadr</w:t>
      </w:r>
      <w:r w:rsidRPr="00086F97">
        <w:rPr>
          <w:rFonts w:ascii="Arial" w:eastAsia="Arial" w:hAnsi="Arial" w:cs="Arial"/>
          <w:bCs/>
          <w:color w:val="000000"/>
          <w:spacing w:val="6"/>
          <w:w w:val="93"/>
        </w:rPr>
        <w:t>žen.</w:t>
      </w:r>
    </w:p>
    <w:p w:rsidR="00086F97" w:rsidRPr="00086F97" w:rsidRDefault="00086F97" w:rsidP="00C53BB9">
      <w:pPr>
        <w:autoSpaceDE w:val="0"/>
        <w:autoSpaceDN w:val="0"/>
        <w:spacing w:after="0" w:line="240" w:lineRule="auto"/>
        <w:jc w:val="both"/>
        <w:rPr>
          <w:rFonts w:ascii="Arial" w:hAnsi="Arial" w:cs="Arial"/>
        </w:rPr>
      </w:pPr>
    </w:p>
    <w:p w:rsidR="00086F97" w:rsidRPr="00086F97" w:rsidRDefault="00086F97" w:rsidP="00C53BB9">
      <w:pPr>
        <w:autoSpaceDE w:val="0"/>
        <w:autoSpaceDN w:val="0"/>
        <w:spacing w:after="0" w:line="240" w:lineRule="auto"/>
        <w:jc w:val="both"/>
        <w:rPr>
          <w:rFonts w:ascii="Arial" w:hAnsi="Arial" w:cs="Arial"/>
        </w:rPr>
      </w:pPr>
      <w:r w:rsidRPr="00086F97">
        <w:rPr>
          <w:rFonts w:ascii="Arial" w:eastAsia="Arial" w:hAnsi="Arial" w:cs="Arial"/>
          <w:b/>
          <w:bCs/>
          <w:color w:val="000000"/>
        </w:rPr>
        <w:t>ZÁKON</w:t>
      </w:r>
      <w:r w:rsidRPr="00086F97">
        <w:rPr>
          <w:rFonts w:ascii="Arial" w:eastAsia="Arial" w:hAnsi="Arial" w:cs="Arial"/>
          <w:b/>
          <w:bCs/>
          <w:color w:val="000000"/>
          <w:w w:val="99"/>
        </w:rPr>
        <w:t xml:space="preserve"> </w:t>
      </w:r>
      <w:r w:rsidRPr="00086F97">
        <w:rPr>
          <w:rFonts w:ascii="Arial" w:eastAsia="Arial" w:hAnsi="Arial" w:cs="Arial"/>
          <w:b/>
          <w:bCs/>
          <w:color w:val="000000"/>
        </w:rPr>
        <w:t xml:space="preserve">O </w:t>
      </w:r>
      <w:r w:rsidRPr="00086F97">
        <w:rPr>
          <w:rFonts w:ascii="Arial" w:eastAsia="Arial" w:hAnsi="Arial" w:cs="Arial"/>
          <w:b/>
          <w:bCs/>
          <w:color w:val="000000"/>
          <w:spacing w:val="18"/>
          <w:w w:val="90"/>
        </w:rPr>
        <w:t>OBECNÍ</w:t>
      </w:r>
      <w:r w:rsidRPr="00086F97">
        <w:rPr>
          <w:rFonts w:ascii="Arial" w:eastAsia="Arial" w:hAnsi="Arial" w:cs="Arial"/>
          <w:b/>
          <w:bCs/>
          <w:color w:val="000000"/>
          <w:w w:val="81"/>
        </w:rPr>
        <w:t xml:space="preserve"> </w:t>
      </w:r>
      <w:r w:rsidRPr="00086F97">
        <w:rPr>
          <w:rFonts w:ascii="Arial" w:eastAsia="Arial" w:hAnsi="Arial" w:cs="Arial"/>
          <w:b/>
          <w:bCs/>
          <w:color w:val="000000"/>
          <w:spacing w:val="7"/>
          <w:w w:val="95"/>
        </w:rPr>
        <w:t>POLICII</w:t>
      </w:r>
    </w:p>
    <w:p w:rsidR="00086F97" w:rsidRPr="00086F97" w:rsidRDefault="00086F97" w:rsidP="00C53BB9">
      <w:pPr>
        <w:autoSpaceDE w:val="0"/>
        <w:autoSpaceDN w:val="0"/>
        <w:spacing w:after="0" w:line="240" w:lineRule="auto"/>
        <w:jc w:val="both"/>
        <w:rPr>
          <w:rFonts w:ascii="Arial" w:hAnsi="Arial" w:cs="Arial"/>
        </w:rPr>
      </w:pPr>
    </w:p>
    <w:p w:rsidR="00086F97" w:rsidRPr="00086F97" w:rsidRDefault="00086F97" w:rsidP="00C53BB9">
      <w:pPr>
        <w:autoSpaceDE w:val="0"/>
        <w:autoSpaceDN w:val="0"/>
        <w:spacing w:after="0" w:line="240" w:lineRule="auto"/>
        <w:ind w:firstLine="708"/>
        <w:jc w:val="both"/>
        <w:rPr>
          <w:rFonts w:ascii="Arial" w:hAnsi="Arial" w:cs="Arial"/>
        </w:rPr>
      </w:pPr>
      <w:r w:rsidRPr="00086F97">
        <w:rPr>
          <w:rFonts w:ascii="Arial" w:eastAsia="Arial" w:hAnsi="Arial" w:cs="Arial"/>
          <w:bCs/>
          <w:color w:val="000000"/>
          <w:spacing w:val="9"/>
          <w:w w:val="91"/>
        </w:rPr>
        <w:t>Strážníci</w:t>
      </w:r>
      <w:r w:rsidRPr="00086F97">
        <w:rPr>
          <w:rFonts w:ascii="Arial" w:eastAsia="Arial" w:hAnsi="Arial" w:cs="Arial"/>
          <w:bCs/>
          <w:color w:val="000000"/>
          <w:spacing w:val="51"/>
        </w:rPr>
        <w:t xml:space="preserve"> </w:t>
      </w:r>
      <w:r w:rsidRPr="00086F97">
        <w:rPr>
          <w:rFonts w:ascii="Arial" w:eastAsia="Arial" w:hAnsi="Arial" w:cs="Arial"/>
          <w:bCs/>
          <w:color w:val="000000"/>
        </w:rPr>
        <w:t>řešili</w:t>
      </w:r>
      <w:r w:rsidRPr="00086F97">
        <w:rPr>
          <w:rFonts w:ascii="Arial" w:eastAsia="Arial" w:hAnsi="Arial" w:cs="Arial"/>
          <w:bCs/>
          <w:color w:val="000000"/>
          <w:spacing w:val="56"/>
        </w:rPr>
        <w:t xml:space="preserve"> </w:t>
      </w:r>
      <w:r w:rsidRPr="00086F97">
        <w:rPr>
          <w:rFonts w:ascii="Arial" w:eastAsia="Arial" w:hAnsi="Arial" w:cs="Arial"/>
          <w:bCs/>
          <w:color w:val="000000"/>
        </w:rPr>
        <w:t>10</w:t>
      </w:r>
      <w:r w:rsidRPr="00086F97">
        <w:rPr>
          <w:rFonts w:ascii="Arial" w:eastAsia="Arial" w:hAnsi="Arial" w:cs="Arial"/>
          <w:bCs/>
          <w:color w:val="000000"/>
          <w:spacing w:val="61"/>
        </w:rPr>
        <w:t xml:space="preserve"> </w:t>
      </w:r>
      <w:r w:rsidRPr="00086F97">
        <w:rPr>
          <w:rFonts w:ascii="Arial" w:eastAsia="Arial" w:hAnsi="Arial" w:cs="Arial"/>
          <w:bCs/>
          <w:color w:val="000000"/>
        </w:rPr>
        <w:t>p</w:t>
      </w:r>
      <w:r w:rsidRPr="00086F97">
        <w:rPr>
          <w:rFonts w:ascii="Arial" w:eastAsia="Arial" w:hAnsi="Arial" w:cs="Arial"/>
          <w:bCs/>
          <w:color w:val="000000"/>
          <w:spacing w:val="-4"/>
          <w:w w:val="104"/>
        </w:rPr>
        <w:t>řípad</w:t>
      </w:r>
      <w:r w:rsidRPr="00086F97">
        <w:rPr>
          <w:rFonts w:ascii="Arial" w:eastAsia="Arial" w:hAnsi="Arial" w:cs="Arial"/>
          <w:bCs/>
          <w:color w:val="000000"/>
        </w:rPr>
        <w:t>ů</w:t>
      </w:r>
      <w:r w:rsidRPr="00086F97">
        <w:rPr>
          <w:rFonts w:ascii="Arial" w:eastAsia="Arial" w:hAnsi="Arial" w:cs="Arial"/>
          <w:bCs/>
          <w:color w:val="000000"/>
          <w:spacing w:val="58"/>
        </w:rPr>
        <w:t xml:space="preserve"> </w:t>
      </w:r>
      <w:r w:rsidRPr="00086F97">
        <w:rPr>
          <w:rFonts w:ascii="Arial" w:eastAsia="Arial" w:hAnsi="Arial" w:cs="Arial"/>
          <w:bCs/>
          <w:color w:val="000000"/>
          <w:spacing w:val="3"/>
          <w:w w:val="97"/>
        </w:rPr>
        <w:t>protiprávního</w:t>
      </w:r>
      <w:r w:rsidRPr="00086F97">
        <w:rPr>
          <w:rFonts w:ascii="Arial" w:eastAsia="Arial" w:hAnsi="Arial" w:cs="Arial"/>
          <w:bCs/>
          <w:color w:val="000000"/>
          <w:spacing w:val="58"/>
        </w:rPr>
        <w:t xml:space="preserve"> </w:t>
      </w:r>
      <w:r w:rsidRPr="00086F97">
        <w:rPr>
          <w:rFonts w:ascii="Arial" w:eastAsia="Arial" w:hAnsi="Arial" w:cs="Arial"/>
          <w:bCs/>
          <w:color w:val="000000"/>
          <w:spacing w:val="3"/>
          <w:w w:val="97"/>
        </w:rPr>
        <w:t>jednání</w:t>
      </w:r>
      <w:r w:rsidRPr="00086F97">
        <w:rPr>
          <w:rFonts w:ascii="Arial" w:eastAsia="Arial" w:hAnsi="Arial" w:cs="Arial"/>
          <w:bCs/>
          <w:color w:val="000000"/>
          <w:spacing w:val="55"/>
        </w:rPr>
        <w:t xml:space="preserve"> </w:t>
      </w:r>
      <w:r w:rsidRPr="00086F97">
        <w:rPr>
          <w:rFonts w:ascii="Arial" w:eastAsia="Arial" w:hAnsi="Arial" w:cs="Arial"/>
          <w:bCs/>
          <w:color w:val="000000"/>
        </w:rPr>
        <w:t>nezletilé</w:t>
      </w:r>
      <w:r w:rsidRPr="00086F97">
        <w:rPr>
          <w:rFonts w:ascii="Arial" w:eastAsia="Arial" w:hAnsi="Arial" w:cs="Arial"/>
          <w:bCs/>
          <w:color w:val="000000"/>
          <w:spacing w:val="58"/>
        </w:rPr>
        <w:t xml:space="preserve"> </w:t>
      </w:r>
      <w:r w:rsidRPr="00086F97">
        <w:rPr>
          <w:rFonts w:ascii="Arial" w:eastAsia="Arial" w:hAnsi="Arial" w:cs="Arial"/>
          <w:bCs/>
          <w:color w:val="000000"/>
          <w:spacing w:val="-6"/>
          <w:w w:val="105"/>
        </w:rPr>
        <w:t>nebo</w:t>
      </w:r>
      <w:r w:rsidRPr="00086F97">
        <w:rPr>
          <w:rFonts w:ascii="Arial" w:eastAsia="Arial" w:hAnsi="Arial" w:cs="Arial"/>
          <w:bCs/>
          <w:color w:val="000000"/>
          <w:spacing w:val="56"/>
        </w:rPr>
        <w:t xml:space="preserve"> </w:t>
      </w:r>
      <w:r w:rsidRPr="00086F97">
        <w:rPr>
          <w:rFonts w:ascii="Arial" w:eastAsia="Arial" w:hAnsi="Arial" w:cs="Arial"/>
          <w:bCs/>
          <w:color w:val="000000"/>
        </w:rPr>
        <w:t>mladistvé</w:t>
      </w:r>
      <w:r w:rsidRPr="00086F97">
        <w:rPr>
          <w:rFonts w:ascii="Arial" w:eastAsia="Arial" w:hAnsi="Arial" w:cs="Arial"/>
          <w:bCs/>
          <w:color w:val="000000"/>
          <w:spacing w:val="59"/>
        </w:rPr>
        <w:t xml:space="preserve"> </w:t>
      </w:r>
      <w:r w:rsidRPr="00086F97">
        <w:rPr>
          <w:rFonts w:ascii="Arial" w:eastAsia="Arial" w:hAnsi="Arial" w:cs="Arial"/>
          <w:bCs/>
          <w:color w:val="000000"/>
          <w:spacing w:val="2"/>
          <w:w w:val="98"/>
        </w:rPr>
        <w:t>osoby.</w:t>
      </w:r>
      <w:r w:rsidRPr="00086F97">
        <w:rPr>
          <w:rFonts w:ascii="Arial" w:eastAsia="Arial" w:hAnsi="Arial" w:cs="Arial"/>
          <w:bCs/>
          <w:color w:val="000000"/>
          <w:w w:val="97"/>
        </w:rPr>
        <w:t xml:space="preserve"> </w:t>
      </w:r>
      <w:r w:rsidRPr="00086F97">
        <w:rPr>
          <w:rFonts w:ascii="Arial" w:eastAsia="Arial" w:hAnsi="Arial" w:cs="Arial"/>
          <w:bCs/>
          <w:color w:val="000000"/>
          <w:spacing w:val="-5"/>
          <w:w w:val="105"/>
        </w:rPr>
        <w:t>Nejčastěji</w:t>
      </w:r>
      <w:r w:rsidRPr="00086F97">
        <w:rPr>
          <w:rFonts w:ascii="Arial" w:eastAsia="Arial" w:hAnsi="Arial" w:cs="Arial"/>
          <w:bCs/>
          <w:color w:val="000000"/>
          <w:spacing w:val="47"/>
        </w:rPr>
        <w:t xml:space="preserve"> </w:t>
      </w:r>
      <w:r w:rsidRPr="00086F97">
        <w:rPr>
          <w:rFonts w:ascii="Arial" w:eastAsia="Arial" w:hAnsi="Arial" w:cs="Arial"/>
          <w:bCs/>
          <w:color w:val="000000"/>
        </w:rPr>
        <w:t>šlo</w:t>
      </w:r>
      <w:r w:rsidRPr="00086F97">
        <w:rPr>
          <w:rFonts w:ascii="Arial" w:eastAsia="Arial" w:hAnsi="Arial" w:cs="Arial"/>
          <w:bCs/>
          <w:color w:val="000000"/>
          <w:spacing w:val="46"/>
        </w:rPr>
        <w:t xml:space="preserve"> </w:t>
      </w:r>
      <w:r w:rsidRPr="00086F97">
        <w:rPr>
          <w:rFonts w:ascii="Arial" w:eastAsia="Arial" w:hAnsi="Arial" w:cs="Arial"/>
          <w:bCs/>
          <w:color w:val="000000"/>
        </w:rPr>
        <w:t>o</w:t>
      </w:r>
      <w:r w:rsidRPr="00086F97">
        <w:rPr>
          <w:rFonts w:ascii="Arial" w:eastAsia="Arial" w:hAnsi="Arial" w:cs="Arial"/>
          <w:bCs/>
          <w:color w:val="000000"/>
          <w:spacing w:val="47"/>
        </w:rPr>
        <w:t xml:space="preserve"> </w:t>
      </w:r>
      <w:r w:rsidRPr="00086F97">
        <w:rPr>
          <w:rFonts w:ascii="Arial" w:eastAsia="Arial" w:hAnsi="Arial" w:cs="Arial"/>
          <w:bCs/>
          <w:color w:val="000000"/>
        </w:rPr>
        <w:t>kouření</w:t>
      </w:r>
      <w:r w:rsidRPr="00086F97">
        <w:rPr>
          <w:rFonts w:ascii="Arial" w:eastAsia="Arial" w:hAnsi="Arial" w:cs="Arial"/>
          <w:bCs/>
          <w:color w:val="000000"/>
          <w:spacing w:val="47"/>
        </w:rPr>
        <w:t xml:space="preserve"> </w:t>
      </w:r>
      <w:r w:rsidRPr="00086F97">
        <w:rPr>
          <w:rFonts w:ascii="Arial" w:eastAsia="Arial" w:hAnsi="Arial" w:cs="Arial"/>
          <w:bCs/>
          <w:color w:val="000000"/>
        </w:rPr>
        <w:t>v</w:t>
      </w:r>
      <w:r w:rsidRPr="00086F97">
        <w:rPr>
          <w:rFonts w:ascii="Arial" w:eastAsia="Arial" w:hAnsi="Arial" w:cs="Arial"/>
          <w:bCs/>
          <w:color w:val="000000"/>
          <w:w w:val="96"/>
        </w:rPr>
        <w:t xml:space="preserve"> </w:t>
      </w:r>
      <w:r w:rsidRPr="00086F97">
        <w:rPr>
          <w:rFonts w:ascii="Arial" w:eastAsia="Arial" w:hAnsi="Arial" w:cs="Arial"/>
          <w:bCs/>
          <w:color w:val="000000"/>
          <w:spacing w:val="-3"/>
          <w:w w:val="103"/>
        </w:rPr>
        <w:t>místech,</w:t>
      </w:r>
      <w:r w:rsidRPr="00086F97">
        <w:rPr>
          <w:rFonts w:ascii="Arial" w:eastAsia="Arial" w:hAnsi="Arial" w:cs="Arial"/>
          <w:bCs/>
          <w:color w:val="000000"/>
          <w:spacing w:val="48"/>
        </w:rPr>
        <w:t xml:space="preserve"> </w:t>
      </w:r>
      <w:r w:rsidRPr="00086F97">
        <w:rPr>
          <w:rFonts w:ascii="Arial" w:eastAsia="Arial" w:hAnsi="Arial" w:cs="Arial"/>
          <w:bCs/>
          <w:color w:val="000000"/>
          <w:spacing w:val="6"/>
          <w:w w:val="95"/>
        </w:rPr>
        <w:t>kde</w:t>
      </w:r>
      <w:r w:rsidRPr="00086F97">
        <w:rPr>
          <w:rFonts w:ascii="Arial" w:eastAsia="Arial" w:hAnsi="Arial" w:cs="Arial"/>
          <w:bCs/>
          <w:color w:val="000000"/>
          <w:spacing w:val="45"/>
        </w:rPr>
        <w:t xml:space="preserve"> </w:t>
      </w:r>
      <w:r w:rsidRPr="00086F97">
        <w:rPr>
          <w:rFonts w:ascii="Arial" w:eastAsia="Arial" w:hAnsi="Arial" w:cs="Arial"/>
          <w:bCs/>
          <w:color w:val="000000"/>
        </w:rPr>
        <w:t>je</w:t>
      </w:r>
      <w:r w:rsidRPr="00086F97">
        <w:rPr>
          <w:rFonts w:ascii="Arial" w:eastAsia="Arial" w:hAnsi="Arial" w:cs="Arial"/>
          <w:bCs/>
          <w:color w:val="000000"/>
          <w:spacing w:val="45"/>
        </w:rPr>
        <w:t xml:space="preserve"> </w:t>
      </w:r>
      <w:r w:rsidRPr="00086F97">
        <w:rPr>
          <w:rFonts w:ascii="Arial" w:eastAsia="Arial" w:hAnsi="Arial" w:cs="Arial"/>
          <w:bCs/>
          <w:color w:val="000000"/>
          <w:spacing w:val="10"/>
          <w:w w:val="89"/>
        </w:rPr>
        <w:t>to</w:t>
      </w:r>
      <w:r w:rsidRPr="00086F97">
        <w:rPr>
          <w:rFonts w:ascii="Arial" w:eastAsia="Arial" w:hAnsi="Arial" w:cs="Arial"/>
          <w:bCs/>
          <w:color w:val="000000"/>
          <w:spacing w:val="40"/>
        </w:rPr>
        <w:t xml:space="preserve"> </w:t>
      </w:r>
      <w:r w:rsidRPr="00086F97">
        <w:rPr>
          <w:rFonts w:ascii="Arial" w:eastAsia="Arial" w:hAnsi="Arial" w:cs="Arial"/>
          <w:bCs/>
          <w:color w:val="000000"/>
          <w:spacing w:val="7"/>
          <w:w w:val="94"/>
        </w:rPr>
        <w:t>zakázáno,</w:t>
      </w:r>
      <w:r w:rsidRPr="00086F97">
        <w:rPr>
          <w:rFonts w:ascii="Arial" w:eastAsia="Arial" w:hAnsi="Arial" w:cs="Arial"/>
          <w:bCs/>
          <w:color w:val="000000"/>
          <w:spacing w:val="42"/>
        </w:rPr>
        <w:t xml:space="preserve"> </w:t>
      </w:r>
      <w:r w:rsidRPr="00086F97">
        <w:rPr>
          <w:rFonts w:ascii="Arial" w:eastAsia="Arial" w:hAnsi="Arial" w:cs="Arial"/>
          <w:bCs/>
          <w:color w:val="000000"/>
          <w:spacing w:val="-4"/>
          <w:w w:val="104"/>
        </w:rPr>
        <w:t>dále</w:t>
      </w:r>
      <w:r w:rsidRPr="00086F97">
        <w:rPr>
          <w:rFonts w:ascii="Arial" w:eastAsia="Arial" w:hAnsi="Arial" w:cs="Arial"/>
          <w:bCs/>
          <w:color w:val="000000"/>
          <w:spacing w:val="47"/>
        </w:rPr>
        <w:t xml:space="preserve"> </w:t>
      </w:r>
      <w:r w:rsidRPr="00086F97">
        <w:rPr>
          <w:rFonts w:ascii="Arial" w:eastAsia="Arial" w:hAnsi="Arial" w:cs="Arial"/>
          <w:bCs/>
          <w:color w:val="000000"/>
          <w:spacing w:val="1"/>
          <w:w w:val="99"/>
        </w:rPr>
        <w:t>drobné</w:t>
      </w:r>
      <w:r w:rsidRPr="00086F97">
        <w:rPr>
          <w:rFonts w:ascii="Arial" w:eastAsia="Arial" w:hAnsi="Arial" w:cs="Arial"/>
          <w:bCs/>
          <w:color w:val="000000"/>
          <w:spacing w:val="45"/>
        </w:rPr>
        <w:t xml:space="preserve"> </w:t>
      </w:r>
      <w:r w:rsidRPr="00086F97">
        <w:rPr>
          <w:rFonts w:ascii="Arial" w:eastAsia="Arial" w:hAnsi="Arial" w:cs="Arial"/>
          <w:bCs/>
          <w:color w:val="000000"/>
        </w:rPr>
        <w:t>kráde</w:t>
      </w:r>
      <w:r w:rsidRPr="00086F97">
        <w:rPr>
          <w:rFonts w:ascii="Arial" w:eastAsia="Arial" w:hAnsi="Arial" w:cs="Arial"/>
          <w:bCs/>
          <w:color w:val="000000"/>
          <w:w w:val="5"/>
        </w:rPr>
        <w:t xml:space="preserve"> </w:t>
      </w:r>
      <w:r w:rsidRPr="00086F97">
        <w:rPr>
          <w:rFonts w:ascii="Arial" w:eastAsia="Arial" w:hAnsi="Arial" w:cs="Arial"/>
          <w:bCs/>
          <w:color w:val="000000"/>
          <w:spacing w:val="10"/>
          <w:w w:val="90"/>
        </w:rPr>
        <w:t>že,</w:t>
      </w:r>
      <w:r w:rsidRPr="00086F97">
        <w:rPr>
          <w:rFonts w:ascii="Arial" w:eastAsia="Arial" w:hAnsi="Arial" w:cs="Arial"/>
          <w:bCs/>
          <w:color w:val="000000"/>
          <w:spacing w:val="36"/>
        </w:rPr>
        <w:t xml:space="preserve"> </w:t>
      </w:r>
      <w:r w:rsidRPr="00086F97">
        <w:rPr>
          <w:rFonts w:ascii="Arial" w:eastAsia="Arial" w:hAnsi="Arial" w:cs="Arial"/>
          <w:bCs/>
          <w:color w:val="000000"/>
          <w:spacing w:val="2"/>
          <w:w w:val="98"/>
        </w:rPr>
        <w:t>dopravní</w:t>
      </w:r>
      <w:r w:rsidRPr="00086F97">
        <w:rPr>
          <w:rFonts w:ascii="Arial" w:eastAsia="Arial" w:hAnsi="Arial" w:cs="Arial"/>
          <w:bCs/>
          <w:color w:val="000000"/>
          <w:w w:val="97"/>
        </w:rPr>
        <w:t xml:space="preserve"> </w:t>
      </w:r>
      <w:r w:rsidRPr="00086F97">
        <w:rPr>
          <w:rFonts w:ascii="Arial" w:eastAsia="Arial" w:hAnsi="Arial" w:cs="Arial"/>
          <w:bCs/>
          <w:color w:val="000000"/>
        </w:rPr>
        <w:t>p</w:t>
      </w:r>
      <w:r w:rsidRPr="00086F97">
        <w:rPr>
          <w:rFonts w:ascii="Arial" w:eastAsia="Arial" w:hAnsi="Arial" w:cs="Arial"/>
          <w:bCs/>
          <w:color w:val="000000"/>
          <w:spacing w:val="-2"/>
          <w:w w:val="102"/>
        </w:rPr>
        <w:t>řestupek,</w:t>
      </w:r>
      <w:r w:rsidRPr="00086F97">
        <w:rPr>
          <w:rFonts w:ascii="Arial" w:eastAsia="Arial" w:hAnsi="Arial" w:cs="Arial"/>
          <w:bCs/>
          <w:color w:val="000000"/>
          <w:w w:val="99"/>
        </w:rPr>
        <w:t xml:space="preserve"> </w:t>
      </w:r>
      <w:r w:rsidRPr="00086F97">
        <w:rPr>
          <w:rFonts w:ascii="Arial" w:eastAsia="Arial" w:hAnsi="Arial" w:cs="Arial"/>
          <w:bCs/>
          <w:color w:val="000000"/>
        </w:rPr>
        <w:t>rozdělávání</w:t>
      </w:r>
      <w:r w:rsidRPr="00086F97">
        <w:rPr>
          <w:rFonts w:ascii="Arial" w:eastAsia="Arial" w:hAnsi="Arial" w:cs="Arial"/>
          <w:bCs/>
          <w:color w:val="000000"/>
          <w:w w:val="96"/>
        </w:rPr>
        <w:t xml:space="preserve"> </w:t>
      </w:r>
      <w:r w:rsidRPr="00086F97">
        <w:rPr>
          <w:rFonts w:ascii="Arial" w:eastAsia="Arial" w:hAnsi="Arial" w:cs="Arial"/>
          <w:bCs/>
          <w:color w:val="000000"/>
          <w:spacing w:val="-6"/>
          <w:w w:val="105"/>
        </w:rPr>
        <w:t>ohn</w:t>
      </w:r>
      <w:r w:rsidRPr="00086F97">
        <w:rPr>
          <w:rFonts w:ascii="Arial" w:eastAsia="Arial" w:hAnsi="Arial" w:cs="Arial"/>
          <w:bCs/>
          <w:color w:val="000000"/>
        </w:rPr>
        <w:t>ě,</w:t>
      </w:r>
      <w:r w:rsidRPr="00086F97">
        <w:rPr>
          <w:rFonts w:ascii="Arial" w:eastAsia="Arial" w:hAnsi="Arial" w:cs="Arial"/>
          <w:bCs/>
          <w:color w:val="000000"/>
          <w:w w:val="97"/>
        </w:rPr>
        <w:t xml:space="preserve"> </w:t>
      </w:r>
      <w:r w:rsidRPr="00086F97">
        <w:rPr>
          <w:rFonts w:ascii="Arial" w:eastAsia="Arial" w:hAnsi="Arial" w:cs="Arial"/>
          <w:bCs/>
          <w:color w:val="000000"/>
          <w:spacing w:val="-6"/>
          <w:w w:val="105"/>
        </w:rPr>
        <w:t>po</w:t>
      </w:r>
      <w:r w:rsidRPr="00086F97">
        <w:rPr>
          <w:rFonts w:ascii="Arial" w:eastAsia="Arial" w:hAnsi="Arial" w:cs="Arial"/>
          <w:bCs/>
          <w:color w:val="000000"/>
          <w:w w:val="5"/>
        </w:rPr>
        <w:t xml:space="preserve"> </w:t>
      </w:r>
      <w:r w:rsidRPr="00086F97">
        <w:rPr>
          <w:rFonts w:ascii="Arial" w:eastAsia="Arial" w:hAnsi="Arial" w:cs="Arial"/>
          <w:bCs/>
          <w:color w:val="000000"/>
          <w:spacing w:val="7"/>
          <w:w w:val="94"/>
        </w:rPr>
        <w:t>škozování</w:t>
      </w:r>
      <w:r w:rsidRPr="00086F97">
        <w:rPr>
          <w:rFonts w:ascii="Arial" w:eastAsia="Arial" w:hAnsi="Arial" w:cs="Arial"/>
          <w:bCs/>
          <w:color w:val="000000"/>
          <w:w w:val="85"/>
        </w:rPr>
        <w:t xml:space="preserve"> </w:t>
      </w:r>
      <w:r w:rsidRPr="00086F97">
        <w:rPr>
          <w:rFonts w:ascii="Arial" w:eastAsia="Arial" w:hAnsi="Arial" w:cs="Arial"/>
          <w:bCs/>
          <w:color w:val="000000"/>
          <w:spacing w:val="7"/>
          <w:w w:val="93"/>
        </w:rPr>
        <w:t>cizího</w:t>
      </w:r>
      <w:r w:rsidRPr="00086F97">
        <w:rPr>
          <w:rFonts w:ascii="Arial" w:eastAsia="Arial" w:hAnsi="Arial" w:cs="Arial"/>
          <w:bCs/>
          <w:color w:val="000000"/>
          <w:w w:val="94"/>
        </w:rPr>
        <w:t xml:space="preserve"> </w:t>
      </w:r>
      <w:r w:rsidRPr="00086F97">
        <w:rPr>
          <w:rFonts w:ascii="Arial" w:eastAsia="Arial" w:hAnsi="Arial" w:cs="Arial"/>
          <w:bCs/>
          <w:color w:val="000000"/>
        </w:rPr>
        <w:t>majetku.</w:t>
      </w:r>
    </w:p>
    <w:p w:rsidR="00086F97" w:rsidRPr="00086F97" w:rsidRDefault="00086F97" w:rsidP="00C53BB9">
      <w:pPr>
        <w:autoSpaceDE w:val="0"/>
        <w:autoSpaceDN w:val="0"/>
        <w:spacing w:after="0" w:line="240" w:lineRule="auto"/>
        <w:ind w:firstLine="708"/>
        <w:jc w:val="both"/>
        <w:rPr>
          <w:rFonts w:ascii="Arial" w:hAnsi="Arial" w:cs="Arial"/>
        </w:rPr>
      </w:pPr>
      <w:r w:rsidRPr="00086F97">
        <w:rPr>
          <w:rFonts w:ascii="Arial" w:eastAsia="Arial" w:hAnsi="Arial" w:cs="Arial"/>
          <w:bCs/>
          <w:color w:val="000000"/>
        </w:rPr>
        <w:t>Na</w:t>
      </w:r>
      <w:r w:rsidRPr="00086F97">
        <w:rPr>
          <w:rFonts w:ascii="Arial" w:eastAsia="Arial" w:hAnsi="Arial" w:cs="Arial"/>
          <w:bCs/>
          <w:color w:val="000000"/>
          <w:spacing w:val="41"/>
        </w:rPr>
        <w:t xml:space="preserve"> </w:t>
      </w:r>
      <w:r w:rsidRPr="00086F97">
        <w:rPr>
          <w:rFonts w:ascii="Arial" w:eastAsia="Arial" w:hAnsi="Arial" w:cs="Arial"/>
          <w:bCs/>
          <w:color w:val="000000"/>
          <w:spacing w:val="7"/>
          <w:w w:val="91"/>
        </w:rPr>
        <w:t>tís</w:t>
      </w:r>
      <w:r w:rsidRPr="00086F97">
        <w:rPr>
          <w:rFonts w:ascii="Arial" w:eastAsia="Arial" w:hAnsi="Arial" w:cs="Arial"/>
          <w:bCs/>
          <w:color w:val="000000"/>
          <w:w w:val="99"/>
        </w:rPr>
        <w:t>ňovou</w:t>
      </w:r>
      <w:r w:rsidRPr="00086F97">
        <w:rPr>
          <w:rFonts w:ascii="Arial" w:eastAsia="Arial" w:hAnsi="Arial" w:cs="Arial"/>
          <w:bCs/>
          <w:color w:val="000000"/>
          <w:spacing w:val="44"/>
        </w:rPr>
        <w:t xml:space="preserve"> </w:t>
      </w:r>
      <w:r w:rsidRPr="00086F97">
        <w:rPr>
          <w:rFonts w:ascii="Arial" w:eastAsia="Arial" w:hAnsi="Arial" w:cs="Arial"/>
          <w:bCs/>
          <w:color w:val="000000"/>
        </w:rPr>
        <w:t>linku</w:t>
      </w:r>
      <w:r w:rsidRPr="00086F97">
        <w:rPr>
          <w:rFonts w:ascii="Arial" w:eastAsia="Arial" w:hAnsi="Arial" w:cs="Arial"/>
          <w:bCs/>
          <w:color w:val="000000"/>
          <w:spacing w:val="38"/>
        </w:rPr>
        <w:t xml:space="preserve"> </w:t>
      </w:r>
      <w:r w:rsidRPr="00086F97">
        <w:rPr>
          <w:rFonts w:ascii="Arial" w:eastAsia="Arial" w:hAnsi="Arial" w:cs="Arial"/>
          <w:bCs/>
          <w:color w:val="000000"/>
        </w:rPr>
        <w:t>bylo</w:t>
      </w:r>
      <w:r w:rsidRPr="00086F97">
        <w:rPr>
          <w:rFonts w:ascii="Arial" w:eastAsia="Arial" w:hAnsi="Arial" w:cs="Arial"/>
          <w:bCs/>
          <w:color w:val="000000"/>
          <w:spacing w:val="43"/>
        </w:rPr>
        <w:t xml:space="preserve"> </w:t>
      </w:r>
      <w:r w:rsidRPr="00086F97">
        <w:rPr>
          <w:rFonts w:ascii="Arial" w:eastAsia="Arial" w:hAnsi="Arial" w:cs="Arial"/>
          <w:bCs/>
          <w:color w:val="000000"/>
        </w:rPr>
        <w:t>p</w:t>
      </w:r>
      <w:r w:rsidRPr="00086F97">
        <w:rPr>
          <w:rFonts w:ascii="Arial" w:eastAsia="Arial" w:hAnsi="Arial" w:cs="Arial"/>
          <w:bCs/>
          <w:color w:val="000000"/>
          <w:spacing w:val="4"/>
          <w:w w:val="95"/>
        </w:rPr>
        <w:t>řijato</w:t>
      </w:r>
      <w:r w:rsidRPr="00086F97">
        <w:rPr>
          <w:rFonts w:ascii="Arial" w:eastAsia="Arial" w:hAnsi="Arial" w:cs="Arial"/>
          <w:bCs/>
          <w:color w:val="000000"/>
          <w:spacing w:val="38"/>
        </w:rPr>
        <w:t xml:space="preserve"> </w:t>
      </w:r>
      <w:r w:rsidRPr="00086F97">
        <w:rPr>
          <w:rFonts w:ascii="Arial" w:eastAsia="Arial" w:hAnsi="Arial" w:cs="Arial"/>
          <w:bCs/>
          <w:color w:val="000000"/>
        </w:rPr>
        <w:t>oznámení</w:t>
      </w:r>
      <w:r w:rsidRPr="00086F97">
        <w:rPr>
          <w:rFonts w:ascii="Arial" w:eastAsia="Arial" w:hAnsi="Arial" w:cs="Arial"/>
          <w:bCs/>
          <w:color w:val="000000"/>
          <w:spacing w:val="39"/>
        </w:rPr>
        <w:t xml:space="preserve"> </w:t>
      </w:r>
      <w:r w:rsidRPr="00086F97">
        <w:rPr>
          <w:rFonts w:ascii="Arial" w:eastAsia="Arial" w:hAnsi="Arial" w:cs="Arial"/>
          <w:bCs/>
          <w:color w:val="000000"/>
        </w:rPr>
        <w:t>od</w:t>
      </w:r>
      <w:r w:rsidRPr="00086F97">
        <w:rPr>
          <w:rFonts w:ascii="Arial" w:eastAsia="Arial" w:hAnsi="Arial" w:cs="Arial"/>
          <w:bCs/>
          <w:color w:val="000000"/>
          <w:spacing w:val="42"/>
        </w:rPr>
        <w:t xml:space="preserve"> </w:t>
      </w:r>
      <w:r w:rsidRPr="00086F97">
        <w:rPr>
          <w:rFonts w:ascii="Arial" w:eastAsia="Arial" w:hAnsi="Arial" w:cs="Arial"/>
          <w:bCs/>
          <w:color w:val="000000"/>
          <w:spacing w:val="4"/>
          <w:w w:val="96"/>
        </w:rPr>
        <w:t>ženy,</w:t>
      </w:r>
      <w:r w:rsidRPr="00086F97">
        <w:rPr>
          <w:rFonts w:ascii="Arial" w:eastAsia="Arial" w:hAnsi="Arial" w:cs="Arial"/>
          <w:bCs/>
          <w:color w:val="000000"/>
          <w:spacing w:val="37"/>
        </w:rPr>
        <w:t xml:space="preserve"> </w:t>
      </w:r>
      <w:r w:rsidRPr="00086F97">
        <w:rPr>
          <w:rFonts w:ascii="Arial" w:eastAsia="Arial" w:hAnsi="Arial" w:cs="Arial"/>
          <w:bCs/>
          <w:color w:val="000000"/>
          <w:spacing w:val="9"/>
          <w:w w:val="92"/>
        </w:rPr>
        <w:t>že</w:t>
      </w:r>
      <w:r w:rsidRPr="00086F97">
        <w:rPr>
          <w:rFonts w:ascii="Arial" w:eastAsia="Arial" w:hAnsi="Arial" w:cs="Arial"/>
          <w:bCs/>
          <w:color w:val="000000"/>
          <w:spacing w:val="32"/>
        </w:rPr>
        <w:t xml:space="preserve"> </w:t>
      </w:r>
      <w:r w:rsidRPr="00086F97">
        <w:rPr>
          <w:rFonts w:ascii="Arial" w:eastAsia="Arial" w:hAnsi="Arial" w:cs="Arial"/>
          <w:bCs/>
          <w:color w:val="000000"/>
          <w:spacing w:val="-2"/>
          <w:w w:val="104"/>
        </w:rPr>
        <w:t>její</w:t>
      </w:r>
      <w:r w:rsidRPr="00086F97">
        <w:rPr>
          <w:rFonts w:ascii="Arial" w:eastAsia="Arial" w:hAnsi="Arial" w:cs="Arial"/>
          <w:bCs/>
          <w:color w:val="000000"/>
          <w:spacing w:val="39"/>
        </w:rPr>
        <w:t xml:space="preserve"> </w:t>
      </w:r>
      <w:r w:rsidRPr="00086F97">
        <w:rPr>
          <w:rFonts w:ascii="Arial" w:eastAsia="Arial" w:hAnsi="Arial" w:cs="Arial"/>
          <w:bCs/>
          <w:color w:val="000000"/>
          <w:spacing w:val="8"/>
          <w:w w:val="93"/>
        </w:rPr>
        <w:t>syn</w:t>
      </w:r>
      <w:r w:rsidRPr="00086F97">
        <w:rPr>
          <w:rFonts w:ascii="Arial" w:eastAsia="Arial" w:hAnsi="Arial" w:cs="Arial"/>
          <w:bCs/>
          <w:color w:val="000000"/>
          <w:spacing w:val="36"/>
        </w:rPr>
        <w:t xml:space="preserve"> </w:t>
      </w:r>
      <w:r w:rsidRPr="00086F97">
        <w:rPr>
          <w:rFonts w:ascii="Arial" w:eastAsia="Arial" w:hAnsi="Arial" w:cs="Arial"/>
          <w:bCs/>
          <w:color w:val="000000"/>
          <w:spacing w:val="-1"/>
        </w:rPr>
        <w:t>zap</w:t>
      </w:r>
      <w:r w:rsidRPr="00086F97">
        <w:rPr>
          <w:rFonts w:ascii="Arial" w:eastAsia="Arial" w:hAnsi="Arial" w:cs="Arial"/>
          <w:bCs/>
          <w:color w:val="000000"/>
          <w:spacing w:val="-3"/>
          <w:w w:val="105"/>
        </w:rPr>
        <w:t>ůj</w:t>
      </w:r>
      <w:r w:rsidRPr="00086F97">
        <w:rPr>
          <w:rFonts w:ascii="Arial" w:eastAsia="Arial" w:hAnsi="Arial" w:cs="Arial"/>
          <w:bCs/>
          <w:color w:val="000000"/>
        </w:rPr>
        <w:t>čil</w:t>
      </w:r>
      <w:r w:rsidRPr="00086F97">
        <w:rPr>
          <w:rFonts w:ascii="Arial" w:eastAsia="Arial" w:hAnsi="Arial" w:cs="Arial"/>
          <w:bCs/>
          <w:color w:val="000000"/>
          <w:spacing w:val="38"/>
        </w:rPr>
        <w:t xml:space="preserve"> </w:t>
      </w:r>
      <w:r w:rsidRPr="00086F97">
        <w:rPr>
          <w:rFonts w:ascii="Arial" w:eastAsia="Arial" w:hAnsi="Arial" w:cs="Arial"/>
          <w:bCs/>
          <w:color w:val="000000"/>
          <w:spacing w:val="-6"/>
          <w:w w:val="105"/>
        </w:rPr>
        <w:t>kamarádovi</w:t>
      </w:r>
      <w:r w:rsidRPr="00086F97">
        <w:rPr>
          <w:rFonts w:ascii="Arial" w:eastAsia="Arial" w:hAnsi="Arial" w:cs="Arial"/>
          <w:bCs/>
          <w:color w:val="000000"/>
        </w:rPr>
        <w:t xml:space="preserve"> elektrokoloběžku</w:t>
      </w:r>
      <w:r w:rsidRPr="00086F97">
        <w:rPr>
          <w:rFonts w:ascii="Arial" w:eastAsia="Arial" w:hAnsi="Arial" w:cs="Arial"/>
          <w:bCs/>
          <w:color w:val="000000"/>
          <w:spacing w:val="4"/>
        </w:rPr>
        <w:t xml:space="preserve"> </w:t>
      </w:r>
      <w:r w:rsidRPr="00086F97">
        <w:rPr>
          <w:rFonts w:ascii="Arial" w:eastAsia="Arial" w:hAnsi="Arial" w:cs="Arial"/>
          <w:bCs/>
          <w:color w:val="000000"/>
        </w:rPr>
        <w:t>a</w:t>
      </w:r>
      <w:r w:rsidRPr="00086F97">
        <w:rPr>
          <w:rFonts w:ascii="Arial" w:eastAsia="Arial" w:hAnsi="Arial" w:cs="Arial"/>
          <w:bCs/>
          <w:color w:val="000000"/>
          <w:spacing w:val="2"/>
        </w:rPr>
        <w:t xml:space="preserve"> </w:t>
      </w:r>
      <w:r w:rsidRPr="00086F97">
        <w:rPr>
          <w:rFonts w:ascii="Arial" w:eastAsia="Arial" w:hAnsi="Arial" w:cs="Arial"/>
          <w:bCs/>
          <w:color w:val="000000"/>
          <w:spacing w:val="-1"/>
          <w:w w:val="102"/>
        </w:rPr>
        <w:t>ten</w:t>
      </w:r>
      <w:r w:rsidRPr="00086F97">
        <w:rPr>
          <w:rFonts w:ascii="Arial" w:eastAsia="Arial" w:hAnsi="Arial" w:cs="Arial"/>
          <w:bCs/>
          <w:color w:val="000000"/>
          <w:spacing w:val="1"/>
        </w:rPr>
        <w:t xml:space="preserve"> </w:t>
      </w:r>
      <w:r w:rsidRPr="00086F97">
        <w:rPr>
          <w:rFonts w:ascii="Arial" w:eastAsia="Arial" w:hAnsi="Arial" w:cs="Arial"/>
          <w:bCs/>
          <w:color w:val="000000"/>
        </w:rPr>
        <w:t>na</w:t>
      </w:r>
      <w:r w:rsidRPr="00086F97">
        <w:rPr>
          <w:rFonts w:ascii="Arial" w:eastAsia="Arial" w:hAnsi="Arial" w:cs="Arial"/>
          <w:bCs/>
          <w:color w:val="000000"/>
          <w:spacing w:val="3"/>
        </w:rPr>
        <w:t xml:space="preserve"> </w:t>
      </w:r>
      <w:r w:rsidRPr="00086F97">
        <w:rPr>
          <w:rFonts w:ascii="Arial" w:eastAsia="Arial" w:hAnsi="Arial" w:cs="Arial"/>
          <w:bCs/>
          <w:color w:val="000000"/>
        </w:rPr>
        <w:t>ní</w:t>
      </w:r>
      <w:r w:rsidRPr="00086F97">
        <w:rPr>
          <w:rFonts w:ascii="Arial" w:eastAsia="Arial" w:hAnsi="Arial" w:cs="Arial"/>
          <w:bCs/>
          <w:color w:val="000000"/>
          <w:spacing w:val="3"/>
        </w:rPr>
        <w:t xml:space="preserve"> </w:t>
      </w:r>
      <w:r w:rsidRPr="00086F97">
        <w:rPr>
          <w:rFonts w:ascii="Arial" w:eastAsia="Arial" w:hAnsi="Arial" w:cs="Arial"/>
          <w:bCs/>
          <w:color w:val="000000"/>
          <w:spacing w:val="-5"/>
          <w:w w:val="105"/>
        </w:rPr>
        <w:t>odjel</w:t>
      </w:r>
      <w:r w:rsidRPr="00086F97">
        <w:rPr>
          <w:rFonts w:ascii="Arial" w:eastAsia="Arial" w:hAnsi="Arial" w:cs="Arial"/>
          <w:bCs/>
          <w:color w:val="000000"/>
          <w:spacing w:val="4"/>
        </w:rPr>
        <w:t xml:space="preserve"> </w:t>
      </w:r>
      <w:r w:rsidRPr="00086F97">
        <w:rPr>
          <w:rFonts w:ascii="Arial" w:eastAsia="Arial" w:hAnsi="Arial" w:cs="Arial"/>
          <w:bCs/>
          <w:color w:val="000000"/>
        </w:rPr>
        <w:t>neznámo</w:t>
      </w:r>
      <w:r w:rsidRPr="00086F97">
        <w:rPr>
          <w:rFonts w:ascii="Arial" w:eastAsia="Arial" w:hAnsi="Arial" w:cs="Arial"/>
          <w:bCs/>
          <w:color w:val="000000"/>
          <w:spacing w:val="3"/>
        </w:rPr>
        <w:t xml:space="preserve"> </w:t>
      </w:r>
      <w:r w:rsidRPr="00086F97">
        <w:rPr>
          <w:rFonts w:ascii="Arial" w:eastAsia="Arial" w:hAnsi="Arial" w:cs="Arial"/>
          <w:bCs/>
          <w:color w:val="000000"/>
          <w:spacing w:val="-1"/>
          <w:w w:val="101"/>
        </w:rPr>
        <w:t>kam.</w:t>
      </w:r>
      <w:r w:rsidRPr="00086F97">
        <w:rPr>
          <w:rFonts w:ascii="Arial" w:eastAsia="Arial" w:hAnsi="Arial" w:cs="Arial"/>
          <w:bCs/>
          <w:color w:val="000000"/>
          <w:spacing w:val="3"/>
        </w:rPr>
        <w:t xml:space="preserve"> </w:t>
      </w:r>
      <w:r w:rsidRPr="00086F97">
        <w:rPr>
          <w:rFonts w:ascii="Arial" w:eastAsia="Arial" w:hAnsi="Arial" w:cs="Arial"/>
          <w:bCs/>
          <w:color w:val="000000"/>
          <w:spacing w:val="5"/>
          <w:w w:val="96"/>
        </w:rPr>
        <w:t>Žena</w:t>
      </w:r>
      <w:r w:rsidRPr="00086F97">
        <w:rPr>
          <w:rFonts w:ascii="Arial" w:eastAsia="Arial" w:hAnsi="Arial" w:cs="Arial"/>
          <w:bCs/>
          <w:color w:val="000000"/>
        </w:rPr>
        <w:t xml:space="preserve"> uvedla,</w:t>
      </w:r>
      <w:r w:rsidRPr="00086F97">
        <w:rPr>
          <w:rFonts w:ascii="Arial" w:eastAsia="Arial" w:hAnsi="Arial" w:cs="Arial"/>
          <w:bCs/>
          <w:color w:val="000000"/>
          <w:spacing w:val="2"/>
        </w:rPr>
        <w:t xml:space="preserve"> </w:t>
      </w:r>
      <w:r w:rsidRPr="00086F97">
        <w:rPr>
          <w:rFonts w:ascii="Arial" w:eastAsia="Arial" w:hAnsi="Arial" w:cs="Arial"/>
          <w:bCs/>
          <w:color w:val="000000"/>
          <w:spacing w:val="-1"/>
        </w:rPr>
        <w:t>že</w:t>
      </w:r>
      <w:r w:rsidRPr="00086F97">
        <w:rPr>
          <w:rFonts w:ascii="Arial" w:eastAsia="Arial" w:hAnsi="Arial" w:cs="Arial"/>
          <w:bCs/>
          <w:color w:val="000000"/>
          <w:spacing w:val="5"/>
        </w:rPr>
        <w:t xml:space="preserve"> </w:t>
      </w:r>
      <w:r w:rsidRPr="00086F97">
        <w:rPr>
          <w:rFonts w:ascii="Arial" w:eastAsia="Arial" w:hAnsi="Arial" w:cs="Arial"/>
          <w:bCs/>
          <w:color w:val="000000"/>
          <w:spacing w:val="11"/>
          <w:w w:val="90"/>
        </w:rPr>
        <w:t>kolob</w:t>
      </w:r>
      <w:r w:rsidRPr="00086F97">
        <w:rPr>
          <w:rFonts w:ascii="Arial" w:eastAsia="Arial" w:hAnsi="Arial" w:cs="Arial"/>
          <w:bCs/>
          <w:color w:val="000000"/>
          <w:spacing w:val="5"/>
          <w:w w:val="88"/>
        </w:rPr>
        <w:t>ě</w:t>
      </w:r>
      <w:r w:rsidRPr="00086F97">
        <w:rPr>
          <w:rFonts w:ascii="Arial" w:eastAsia="Arial" w:hAnsi="Arial" w:cs="Arial"/>
          <w:bCs/>
          <w:color w:val="000000"/>
          <w:spacing w:val="11"/>
          <w:w w:val="90"/>
        </w:rPr>
        <w:t>žka</w:t>
      </w:r>
      <w:r w:rsidRPr="00086F97">
        <w:rPr>
          <w:rFonts w:ascii="Arial" w:eastAsia="Arial" w:hAnsi="Arial" w:cs="Arial"/>
          <w:bCs/>
          <w:color w:val="000000"/>
          <w:w w:val="88"/>
        </w:rPr>
        <w:t xml:space="preserve"> </w:t>
      </w:r>
      <w:r w:rsidRPr="00086F97">
        <w:rPr>
          <w:rFonts w:ascii="Arial" w:eastAsia="Arial" w:hAnsi="Arial" w:cs="Arial"/>
          <w:bCs/>
          <w:color w:val="000000"/>
          <w:spacing w:val="4"/>
          <w:w w:val="95"/>
        </w:rPr>
        <w:t>je</w:t>
      </w:r>
      <w:r w:rsidRPr="00086F97">
        <w:rPr>
          <w:rFonts w:ascii="Arial" w:eastAsia="Arial" w:hAnsi="Arial" w:cs="Arial"/>
          <w:bCs/>
          <w:color w:val="000000"/>
          <w:w w:val="98"/>
        </w:rPr>
        <w:t xml:space="preserve"> </w:t>
      </w:r>
      <w:r w:rsidRPr="00086F97">
        <w:rPr>
          <w:rFonts w:ascii="Arial" w:eastAsia="Arial" w:hAnsi="Arial" w:cs="Arial"/>
          <w:bCs/>
          <w:color w:val="000000"/>
        </w:rPr>
        <w:t>nová,</w:t>
      </w:r>
      <w:r w:rsidRPr="00086F97">
        <w:rPr>
          <w:rFonts w:ascii="Arial" w:eastAsia="Arial" w:hAnsi="Arial" w:cs="Arial"/>
          <w:bCs/>
          <w:color w:val="000000"/>
          <w:spacing w:val="2"/>
        </w:rPr>
        <w:t xml:space="preserve"> </w:t>
      </w:r>
      <w:r w:rsidRPr="00086F97">
        <w:rPr>
          <w:rFonts w:ascii="Arial" w:eastAsia="Arial" w:hAnsi="Arial" w:cs="Arial"/>
          <w:bCs/>
          <w:color w:val="000000"/>
          <w:spacing w:val="1"/>
        </w:rPr>
        <w:t>stála</w:t>
      </w:r>
      <w:r w:rsidRPr="00086F97">
        <w:rPr>
          <w:rFonts w:ascii="Arial" w:eastAsia="Arial" w:hAnsi="Arial" w:cs="Arial"/>
          <w:bCs/>
          <w:color w:val="000000"/>
          <w:w w:val="96"/>
        </w:rPr>
        <w:t xml:space="preserve"> </w:t>
      </w:r>
      <w:r w:rsidRPr="00086F97">
        <w:rPr>
          <w:rFonts w:ascii="Arial" w:eastAsia="Arial" w:hAnsi="Arial" w:cs="Arial"/>
          <w:bCs/>
          <w:color w:val="000000"/>
        </w:rPr>
        <w:t>hodně</w:t>
      </w:r>
      <w:r w:rsidRPr="00086F97">
        <w:rPr>
          <w:rFonts w:ascii="Arial" w:eastAsia="Arial" w:hAnsi="Arial" w:cs="Arial"/>
          <w:bCs/>
          <w:color w:val="000000"/>
          <w:spacing w:val="32"/>
        </w:rPr>
        <w:t xml:space="preserve"> </w:t>
      </w:r>
      <w:r w:rsidRPr="00086F97">
        <w:rPr>
          <w:rFonts w:ascii="Arial" w:eastAsia="Arial" w:hAnsi="Arial" w:cs="Arial"/>
          <w:bCs/>
          <w:color w:val="000000"/>
          <w:spacing w:val="-1"/>
        </w:rPr>
        <w:t>pen</w:t>
      </w:r>
      <w:r w:rsidRPr="00086F97">
        <w:rPr>
          <w:rFonts w:ascii="Arial" w:eastAsia="Arial" w:hAnsi="Arial" w:cs="Arial"/>
          <w:bCs/>
          <w:color w:val="000000"/>
        </w:rPr>
        <w:t>ěz</w:t>
      </w:r>
      <w:r w:rsidRPr="00086F97">
        <w:rPr>
          <w:rFonts w:ascii="Arial" w:eastAsia="Arial" w:hAnsi="Arial" w:cs="Arial"/>
          <w:bCs/>
          <w:color w:val="000000"/>
          <w:spacing w:val="27"/>
        </w:rPr>
        <w:t xml:space="preserve"> </w:t>
      </w:r>
      <w:r w:rsidRPr="00086F97">
        <w:rPr>
          <w:rFonts w:ascii="Arial" w:eastAsia="Arial" w:hAnsi="Arial" w:cs="Arial"/>
          <w:bCs/>
          <w:color w:val="000000"/>
        </w:rPr>
        <w:t>a</w:t>
      </w:r>
      <w:r w:rsidRPr="00086F97">
        <w:rPr>
          <w:rFonts w:ascii="Arial" w:eastAsia="Arial" w:hAnsi="Arial" w:cs="Arial"/>
          <w:bCs/>
          <w:color w:val="000000"/>
          <w:spacing w:val="32"/>
        </w:rPr>
        <w:t xml:space="preserve"> </w:t>
      </w:r>
      <w:r w:rsidRPr="00086F97">
        <w:rPr>
          <w:rFonts w:ascii="Arial" w:eastAsia="Arial" w:hAnsi="Arial" w:cs="Arial"/>
          <w:bCs/>
          <w:color w:val="000000"/>
          <w:spacing w:val="2"/>
          <w:w w:val="98"/>
        </w:rPr>
        <w:t>ona</w:t>
      </w:r>
      <w:r w:rsidRPr="00086F97">
        <w:rPr>
          <w:rFonts w:ascii="Arial" w:eastAsia="Arial" w:hAnsi="Arial" w:cs="Arial"/>
          <w:bCs/>
          <w:color w:val="000000"/>
          <w:spacing w:val="27"/>
        </w:rPr>
        <w:t xml:space="preserve"> </w:t>
      </w:r>
      <w:r w:rsidRPr="00086F97">
        <w:rPr>
          <w:rFonts w:ascii="Arial" w:eastAsia="Arial" w:hAnsi="Arial" w:cs="Arial"/>
          <w:bCs/>
          <w:color w:val="000000"/>
        </w:rPr>
        <w:t>má</w:t>
      </w:r>
      <w:r w:rsidRPr="00086F97">
        <w:rPr>
          <w:rFonts w:ascii="Arial" w:eastAsia="Arial" w:hAnsi="Arial" w:cs="Arial"/>
          <w:bCs/>
          <w:color w:val="000000"/>
          <w:spacing w:val="32"/>
        </w:rPr>
        <w:t xml:space="preserve"> </w:t>
      </w:r>
      <w:r w:rsidRPr="00086F97">
        <w:rPr>
          <w:rFonts w:ascii="Arial" w:eastAsia="Arial" w:hAnsi="Arial" w:cs="Arial"/>
          <w:bCs/>
          <w:color w:val="000000"/>
          <w:spacing w:val="9"/>
          <w:w w:val="91"/>
        </w:rPr>
        <w:t>strach,</w:t>
      </w:r>
      <w:r w:rsidRPr="00086F97">
        <w:rPr>
          <w:rFonts w:ascii="Arial" w:eastAsia="Arial" w:hAnsi="Arial" w:cs="Arial"/>
          <w:bCs/>
          <w:color w:val="000000"/>
          <w:spacing w:val="20"/>
        </w:rPr>
        <w:t xml:space="preserve"> </w:t>
      </w:r>
      <w:r w:rsidRPr="00086F97">
        <w:rPr>
          <w:rFonts w:ascii="Arial" w:eastAsia="Arial" w:hAnsi="Arial" w:cs="Arial"/>
          <w:bCs/>
          <w:color w:val="000000"/>
          <w:w w:val="99"/>
        </w:rPr>
        <w:t>že</w:t>
      </w:r>
      <w:r w:rsidRPr="00086F97">
        <w:rPr>
          <w:rFonts w:ascii="Arial" w:eastAsia="Arial" w:hAnsi="Arial" w:cs="Arial"/>
          <w:bCs/>
          <w:color w:val="000000"/>
          <w:spacing w:val="29"/>
        </w:rPr>
        <w:t xml:space="preserve"> </w:t>
      </w:r>
      <w:r w:rsidRPr="00086F97">
        <w:rPr>
          <w:rFonts w:ascii="Arial" w:eastAsia="Arial" w:hAnsi="Arial" w:cs="Arial"/>
          <w:bCs/>
          <w:color w:val="000000"/>
        </w:rPr>
        <w:t>jí</w:t>
      </w:r>
      <w:r w:rsidRPr="00086F97">
        <w:rPr>
          <w:rFonts w:ascii="Arial" w:eastAsia="Arial" w:hAnsi="Arial" w:cs="Arial"/>
          <w:bCs/>
          <w:color w:val="000000"/>
          <w:spacing w:val="28"/>
        </w:rPr>
        <w:t xml:space="preserve"> </w:t>
      </w:r>
      <w:r w:rsidRPr="00086F97">
        <w:rPr>
          <w:rFonts w:ascii="Arial" w:eastAsia="Arial" w:hAnsi="Arial" w:cs="Arial"/>
          <w:bCs/>
          <w:color w:val="000000"/>
          <w:spacing w:val="-1"/>
          <w:w w:val="101"/>
        </w:rPr>
        <w:t>mladík</w:t>
      </w:r>
      <w:r w:rsidRPr="00086F97">
        <w:rPr>
          <w:rFonts w:ascii="Arial" w:eastAsia="Arial" w:hAnsi="Arial" w:cs="Arial"/>
          <w:bCs/>
          <w:color w:val="000000"/>
          <w:spacing w:val="29"/>
        </w:rPr>
        <w:t xml:space="preserve"> </w:t>
      </w:r>
      <w:r w:rsidRPr="00086F97">
        <w:rPr>
          <w:rFonts w:ascii="Arial" w:eastAsia="Arial" w:hAnsi="Arial" w:cs="Arial"/>
          <w:bCs/>
          <w:color w:val="000000"/>
        </w:rPr>
        <w:t>rozbije.</w:t>
      </w:r>
      <w:r w:rsidRPr="00086F97">
        <w:rPr>
          <w:rFonts w:ascii="Arial" w:eastAsia="Arial" w:hAnsi="Arial" w:cs="Arial"/>
          <w:bCs/>
          <w:color w:val="000000"/>
          <w:spacing w:val="125"/>
        </w:rPr>
        <w:t xml:space="preserve"> </w:t>
      </w:r>
      <w:r w:rsidRPr="00086F97">
        <w:rPr>
          <w:rFonts w:ascii="Arial" w:eastAsia="Arial" w:hAnsi="Arial" w:cs="Arial"/>
          <w:bCs/>
          <w:color w:val="000000"/>
        </w:rPr>
        <w:t>Hlídky</w:t>
      </w:r>
      <w:r w:rsidRPr="00086F97">
        <w:rPr>
          <w:rFonts w:ascii="Arial" w:eastAsia="Arial" w:hAnsi="Arial" w:cs="Arial"/>
          <w:bCs/>
          <w:color w:val="000000"/>
          <w:spacing w:val="27"/>
        </w:rPr>
        <w:t xml:space="preserve"> </w:t>
      </w:r>
      <w:r w:rsidRPr="00086F97">
        <w:rPr>
          <w:rFonts w:ascii="Arial" w:eastAsia="Arial" w:hAnsi="Arial" w:cs="Arial"/>
          <w:bCs/>
          <w:color w:val="000000"/>
          <w:spacing w:val="-3"/>
          <w:w w:val="103"/>
        </w:rPr>
        <w:t>prohledaly</w:t>
      </w:r>
      <w:r w:rsidRPr="00086F97">
        <w:rPr>
          <w:rFonts w:ascii="Arial" w:eastAsia="Arial" w:hAnsi="Arial" w:cs="Arial"/>
          <w:bCs/>
          <w:color w:val="000000"/>
          <w:spacing w:val="27"/>
        </w:rPr>
        <w:t xml:space="preserve"> </w:t>
      </w:r>
      <w:r w:rsidRPr="00086F97">
        <w:rPr>
          <w:rFonts w:ascii="Arial" w:eastAsia="Arial" w:hAnsi="Arial" w:cs="Arial"/>
          <w:bCs/>
          <w:color w:val="000000"/>
          <w:spacing w:val="-5"/>
          <w:w w:val="105"/>
        </w:rPr>
        <w:t>oblast,</w:t>
      </w:r>
      <w:r w:rsidRPr="00086F97">
        <w:rPr>
          <w:rFonts w:ascii="Arial" w:eastAsia="Arial" w:hAnsi="Arial" w:cs="Arial"/>
          <w:bCs/>
          <w:color w:val="000000"/>
          <w:spacing w:val="30"/>
        </w:rPr>
        <w:t xml:space="preserve"> </w:t>
      </w:r>
      <w:r w:rsidRPr="00086F97">
        <w:rPr>
          <w:rFonts w:ascii="Arial" w:eastAsia="Arial" w:hAnsi="Arial" w:cs="Arial"/>
          <w:bCs/>
          <w:color w:val="000000"/>
          <w:spacing w:val="7"/>
          <w:w w:val="94"/>
        </w:rPr>
        <w:t>kde</w:t>
      </w:r>
      <w:r w:rsidRPr="00086F97">
        <w:rPr>
          <w:rFonts w:ascii="Arial" w:eastAsia="Arial" w:hAnsi="Arial" w:cs="Arial"/>
          <w:bCs/>
          <w:color w:val="000000"/>
          <w:spacing w:val="23"/>
        </w:rPr>
        <w:t xml:space="preserve"> </w:t>
      </w:r>
      <w:r w:rsidRPr="00086F97">
        <w:rPr>
          <w:rFonts w:ascii="Arial" w:eastAsia="Arial" w:hAnsi="Arial" w:cs="Arial"/>
          <w:bCs/>
          <w:color w:val="000000"/>
        </w:rPr>
        <w:t>by</w:t>
      </w:r>
      <w:r w:rsidRPr="00086F97">
        <w:rPr>
          <w:rFonts w:ascii="Arial" w:eastAsia="Arial" w:hAnsi="Arial" w:cs="Arial"/>
          <w:bCs/>
          <w:color w:val="000000"/>
          <w:spacing w:val="27"/>
        </w:rPr>
        <w:t xml:space="preserve"> </w:t>
      </w:r>
      <w:r w:rsidRPr="00086F97">
        <w:rPr>
          <w:rFonts w:ascii="Arial" w:eastAsia="Arial" w:hAnsi="Arial" w:cs="Arial"/>
          <w:bCs/>
          <w:color w:val="000000"/>
        </w:rPr>
        <w:t xml:space="preserve">se </w:t>
      </w:r>
      <w:r w:rsidRPr="00086F97">
        <w:rPr>
          <w:rFonts w:ascii="Arial" w:eastAsia="Arial" w:hAnsi="Arial" w:cs="Arial"/>
          <w:bCs/>
          <w:color w:val="000000"/>
          <w:spacing w:val="-1"/>
          <w:w w:val="101"/>
        </w:rPr>
        <w:t>mladík</w:t>
      </w:r>
      <w:r w:rsidRPr="00086F97">
        <w:rPr>
          <w:rFonts w:ascii="Arial" w:eastAsia="Arial" w:hAnsi="Arial" w:cs="Arial"/>
          <w:bCs/>
          <w:color w:val="000000"/>
          <w:spacing w:val="37"/>
        </w:rPr>
        <w:t xml:space="preserve"> </w:t>
      </w:r>
      <w:r w:rsidRPr="00086F97">
        <w:rPr>
          <w:rFonts w:ascii="Arial" w:eastAsia="Arial" w:hAnsi="Arial" w:cs="Arial"/>
          <w:bCs/>
          <w:color w:val="000000"/>
          <w:spacing w:val="6"/>
          <w:w w:val="95"/>
        </w:rPr>
        <w:t>mohl</w:t>
      </w:r>
      <w:r w:rsidRPr="00086F97">
        <w:rPr>
          <w:rFonts w:ascii="Arial" w:eastAsia="Arial" w:hAnsi="Arial" w:cs="Arial"/>
          <w:bCs/>
          <w:color w:val="000000"/>
          <w:spacing w:val="32"/>
        </w:rPr>
        <w:t xml:space="preserve"> </w:t>
      </w:r>
      <w:r w:rsidRPr="00086F97">
        <w:rPr>
          <w:rFonts w:ascii="Arial" w:eastAsia="Arial" w:hAnsi="Arial" w:cs="Arial"/>
          <w:bCs/>
          <w:color w:val="000000"/>
          <w:spacing w:val="7"/>
          <w:w w:val="94"/>
        </w:rPr>
        <w:t>nacházet</w:t>
      </w:r>
      <w:r w:rsidRPr="00086F97">
        <w:rPr>
          <w:rFonts w:ascii="Arial" w:eastAsia="Arial" w:hAnsi="Arial" w:cs="Arial"/>
          <w:bCs/>
          <w:color w:val="000000"/>
          <w:spacing w:val="30"/>
        </w:rPr>
        <w:t xml:space="preserve"> </w:t>
      </w:r>
      <w:r w:rsidRPr="00086F97">
        <w:rPr>
          <w:rFonts w:ascii="Arial" w:eastAsia="Arial" w:hAnsi="Arial" w:cs="Arial"/>
          <w:bCs/>
          <w:color w:val="000000"/>
        </w:rPr>
        <w:t>a</w:t>
      </w:r>
      <w:r w:rsidRPr="00086F97">
        <w:rPr>
          <w:rFonts w:ascii="Arial" w:eastAsia="Arial" w:hAnsi="Arial" w:cs="Arial"/>
          <w:bCs/>
          <w:color w:val="000000"/>
          <w:spacing w:val="36"/>
        </w:rPr>
        <w:t xml:space="preserve"> </w:t>
      </w:r>
      <w:r w:rsidRPr="00086F97">
        <w:rPr>
          <w:rFonts w:ascii="Arial" w:eastAsia="Arial" w:hAnsi="Arial" w:cs="Arial"/>
          <w:bCs/>
          <w:color w:val="000000"/>
        </w:rPr>
        <w:t>nalezla</w:t>
      </w:r>
      <w:r w:rsidRPr="00086F97">
        <w:rPr>
          <w:rFonts w:ascii="Arial" w:eastAsia="Arial" w:hAnsi="Arial" w:cs="Arial"/>
          <w:bCs/>
          <w:color w:val="000000"/>
          <w:spacing w:val="37"/>
        </w:rPr>
        <w:t xml:space="preserve"> </w:t>
      </w:r>
      <w:r w:rsidRPr="00086F97">
        <w:rPr>
          <w:rFonts w:ascii="Arial" w:eastAsia="Arial" w:hAnsi="Arial" w:cs="Arial"/>
          <w:bCs/>
          <w:color w:val="000000"/>
        </w:rPr>
        <w:t>jej.</w:t>
      </w:r>
      <w:r w:rsidRPr="00086F97">
        <w:rPr>
          <w:rFonts w:ascii="Arial" w:eastAsia="Arial" w:hAnsi="Arial" w:cs="Arial"/>
          <w:bCs/>
          <w:color w:val="000000"/>
          <w:spacing w:val="34"/>
        </w:rPr>
        <w:t xml:space="preserve"> </w:t>
      </w:r>
      <w:r w:rsidRPr="00086F97">
        <w:rPr>
          <w:rFonts w:ascii="Arial" w:eastAsia="Arial" w:hAnsi="Arial" w:cs="Arial"/>
          <w:bCs/>
          <w:color w:val="000000"/>
          <w:spacing w:val="-2"/>
          <w:w w:val="102"/>
        </w:rPr>
        <w:t>Ten</w:t>
      </w:r>
      <w:r w:rsidRPr="00086F97">
        <w:rPr>
          <w:rFonts w:ascii="Arial" w:eastAsia="Arial" w:hAnsi="Arial" w:cs="Arial"/>
          <w:bCs/>
          <w:color w:val="000000"/>
          <w:spacing w:val="40"/>
        </w:rPr>
        <w:t xml:space="preserve"> </w:t>
      </w:r>
      <w:r w:rsidRPr="00086F97">
        <w:rPr>
          <w:rFonts w:ascii="Arial" w:eastAsia="Arial" w:hAnsi="Arial" w:cs="Arial"/>
          <w:bCs/>
          <w:color w:val="000000"/>
          <w:spacing w:val="2"/>
          <w:w w:val="96"/>
        </w:rPr>
        <w:t>v</w:t>
      </w:r>
      <w:r w:rsidRPr="00086F97">
        <w:rPr>
          <w:rFonts w:ascii="Arial" w:eastAsia="Arial" w:hAnsi="Arial" w:cs="Arial"/>
          <w:bCs/>
          <w:color w:val="000000"/>
          <w:spacing w:val="3"/>
          <w:w w:val="97"/>
        </w:rPr>
        <w:t>šak</w:t>
      </w:r>
      <w:r w:rsidRPr="00086F97">
        <w:rPr>
          <w:rFonts w:ascii="Arial" w:eastAsia="Arial" w:hAnsi="Arial" w:cs="Arial"/>
          <w:bCs/>
          <w:color w:val="000000"/>
          <w:spacing w:val="33"/>
        </w:rPr>
        <w:t xml:space="preserve"> </w:t>
      </w:r>
      <w:r w:rsidRPr="00086F97">
        <w:rPr>
          <w:rFonts w:ascii="Arial" w:eastAsia="Arial" w:hAnsi="Arial" w:cs="Arial"/>
          <w:bCs/>
          <w:color w:val="000000"/>
        </w:rPr>
        <w:t>při</w:t>
      </w:r>
      <w:r w:rsidRPr="00086F97">
        <w:rPr>
          <w:rFonts w:ascii="Arial" w:eastAsia="Arial" w:hAnsi="Arial" w:cs="Arial"/>
          <w:bCs/>
          <w:color w:val="000000"/>
          <w:spacing w:val="37"/>
        </w:rPr>
        <w:t xml:space="preserve"> </w:t>
      </w:r>
      <w:r w:rsidRPr="00086F97">
        <w:rPr>
          <w:rFonts w:ascii="Arial" w:eastAsia="Arial" w:hAnsi="Arial" w:cs="Arial"/>
          <w:bCs/>
          <w:color w:val="000000"/>
        </w:rPr>
        <w:t>spat</w:t>
      </w:r>
      <w:r w:rsidRPr="00086F97">
        <w:rPr>
          <w:rFonts w:ascii="Arial" w:eastAsia="Arial" w:hAnsi="Arial" w:cs="Arial"/>
          <w:bCs/>
          <w:color w:val="000000"/>
          <w:w w:val="4"/>
        </w:rPr>
        <w:t xml:space="preserve"> </w:t>
      </w:r>
      <w:r w:rsidRPr="00086F97">
        <w:rPr>
          <w:rFonts w:ascii="Arial" w:eastAsia="Arial" w:hAnsi="Arial" w:cs="Arial"/>
          <w:bCs/>
          <w:color w:val="000000"/>
          <w:spacing w:val="5"/>
          <w:w w:val="94"/>
        </w:rPr>
        <w:t>ření</w:t>
      </w:r>
      <w:r w:rsidRPr="00086F97">
        <w:rPr>
          <w:rFonts w:ascii="Arial" w:eastAsia="Arial" w:hAnsi="Arial" w:cs="Arial"/>
          <w:bCs/>
          <w:color w:val="000000"/>
          <w:spacing w:val="31"/>
        </w:rPr>
        <w:t xml:space="preserve"> </w:t>
      </w:r>
      <w:r w:rsidRPr="00086F97">
        <w:rPr>
          <w:rFonts w:ascii="Arial" w:eastAsia="Arial" w:hAnsi="Arial" w:cs="Arial"/>
          <w:bCs/>
          <w:color w:val="000000"/>
        </w:rPr>
        <w:t>strážníků</w:t>
      </w:r>
      <w:r w:rsidRPr="00086F97">
        <w:rPr>
          <w:rFonts w:ascii="Arial" w:eastAsia="Arial" w:hAnsi="Arial" w:cs="Arial"/>
          <w:bCs/>
          <w:color w:val="000000"/>
          <w:spacing w:val="37"/>
        </w:rPr>
        <w:t xml:space="preserve"> </w:t>
      </w:r>
      <w:r w:rsidRPr="00086F97">
        <w:rPr>
          <w:rFonts w:ascii="Arial" w:eastAsia="Arial" w:hAnsi="Arial" w:cs="Arial"/>
          <w:bCs/>
          <w:color w:val="000000"/>
          <w:spacing w:val="5"/>
          <w:w w:val="95"/>
        </w:rPr>
        <w:t>za</w:t>
      </w:r>
      <w:r w:rsidRPr="00086F97">
        <w:rPr>
          <w:rFonts w:ascii="Arial" w:eastAsia="Arial" w:hAnsi="Arial" w:cs="Arial"/>
          <w:bCs/>
          <w:color w:val="000000"/>
          <w:spacing w:val="-1"/>
          <w:w w:val="99"/>
        </w:rPr>
        <w:t>čal</w:t>
      </w:r>
      <w:r w:rsidRPr="00086F97">
        <w:rPr>
          <w:rFonts w:ascii="Arial" w:eastAsia="Arial" w:hAnsi="Arial" w:cs="Arial"/>
          <w:bCs/>
          <w:color w:val="000000"/>
          <w:spacing w:val="39"/>
        </w:rPr>
        <w:t xml:space="preserve"> </w:t>
      </w:r>
      <w:r w:rsidRPr="00086F97">
        <w:rPr>
          <w:rFonts w:ascii="Arial" w:eastAsia="Arial" w:hAnsi="Arial" w:cs="Arial"/>
          <w:bCs/>
          <w:color w:val="000000"/>
        </w:rPr>
        <w:t>na</w:t>
      </w:r>
      <w:r w:rsidRPr="00086F97">
        <w:rPr>
          <w:rFonts w:ascii="Arial" w:eastAsia="Arial" w:hAnsi="Arial" w:cs="Arial"/>
          <w:bCs/>
          <w:color w:val="000000"/>
          <w:spacing w:val="39"/>
        </w:rPr>
        <w:t xml:space="preserve"> </w:t>
      </w:r>
      <w:r w:rsidRPr="00086F97">
        <w:rPr>
          <w:rFonts w:ascii="Arial" w:eastAsia="Arial" w:hAnsi="Arial" w:cs="Arial"/>
          <w:bCs/>
          <w:color w:val="000000"/>
          <w:spacing w:val="2"/>
          <w:w w:val="98"/>
        </w:rPr>
        <w:t>kolob</w:t>
      </w:r>
      <w:r w:rsidRPr="00086F97">
        <w:rPr>
          <w:rFonts w:ascii="Arial" w:eastAsia="Arial" w:hAnsi="Arial" w:cs="Arial"/>
          <w:bCs/>
          <w:color w:val="000000"/>
          <w:spacing w:val="10"/>
          <w:w w:val="91"/>
        </w:rPr>
        <w:t>ě</w:t>
      </w:r>
      <w:r w:rsidRPr="00086F97">
        <w:rPr>
          <w:rFonts w:ascii="Arial" w:eastAsia="Arial" w:hAnsi="Arial" w:cs="Arial"/>
          <w:bCs/>
          <w:color w:val="000000"/>
          <w:spacing w:val="7"/>
          <w:w w:val="91"/>
        </w:rPr>
        <w:t>žce</w:t>
      </w:r>
      <w:r w:rsidRPr="00086F97">
        <w:rPr>
          <w:rFonts w:ascii="Arial" w:eastAsia="Arial" w:hAnsi="Arial" w:cs="Arial"/>
          <w:bCs/>
          <w:color w:val="000000"/>
          <w:w w:val="90"/>
        </w:rPr>
        <w:t xml:space="preserve"> </w:t>
      </w:r>
      <w:r w:rsidRPr="00086F97">
        <w:rPr>
          <w:rFonts w:ascii="Arial" w:eastAsia="Arial" w:hAnsi="Arial" w:cs="Arial"/>
          <w:bCs/>
          <w:color w:val="000000"/>
        </w:rPr>
        <w:t>ují</w:t>
      </w:r>
      <w:r w:rsidRPr="00086F97">
        <w:rPr>
          <w:rFonts w:ascii="Arial" w:eastAsia="Arial" w:hAnsi="Arial" w:cs="Arial"/>
          <w:bCs/>
          <w:color w:val="000000"/>
          <w:spacing w:val="5"/>
          <w:w w:val="95"/>
        </w:rPr>
        <w:t>žd</w:t>
      </w:r>
      <w:r w:rsidRPr="00086F97">
        <w:rPr>
          <w:rFonts w:ascii="Arial" w:eastAsia="Arial" w:hAnsi="Arial" w:cs="Arial"/>
          <w:bCs/>
          <w:color w:val="000000"/>
          <w:spacing w:val="3"/>
          <w:w w:val="96"/>
        </w:rPr>
        <w:t>ět.</w:t>
      </w:r>
      <w:r w:rsidRPr="00086F97">
        <w:rPr>
          <w:rFonts w:ascii="Arial" w:eastAsia="Arial" w:hAnsi="Arial" w:cs="Arial"/>
          <w:bCs/>
          <w:color w:val="000000"/>
          <w:spacing w:val="53"/>
        </w:rPr>
        <w:t xml:space="preserve"> </w:t>
      </w:r>
      <w:r w:rsidRPr="00086F97">
        <w:rPr>
          <w:rFonts w:ascii="Arial" w:eastAsia="Arial" w:hAnsi="Arial" w:cs="Arial"/>
          <w:bCs/>
          <w:color w:val="000000"/>
        </w:rPr>
        <w:t>Strá</w:t>
      </w:r>
      <w:r w:rsidRPr="00086F97">
        <w:rPr>
          <w:rFonts w:ascii="Arial" w:eastAsia="Arial" w:hAnsi="Arial" w:cs="Arial"/>
          <w:bCs/>
          <w:color w:val="000000"/>
          <w:spacing w:val="9"/>
          <w:w w:val="90"/>
        </w:rPr>
        <w:t>žníci</w:t>
      </w:r>
      <w:r w:rsidRPr="00086F97">
        <w:rPr>
          <w:rFonts w:ascii="Arial" w:eastAsia="Arial" w:hAnsi="Arial" w:cs="Arial"/>
          <w:bCs/>
          <w:color w:val="000000"/>
          <w:spacing w:val="47"/>
        </w:rPr>
        <w:t xml:space="preserve"> </w:t>
      </w:r>
      <w:r w:rsidRPr="00086F97">
        <w:rPr>
          <w:rFonts w:ascii="Arial" w:eastAsia="Arial" w:hAnsi="Arial" w:cs="Arial"/>
          <w:bCs/>
          <w:color w:val="000000"/>
          <w:spacing w:val="-2"/>
          <w:w w:val="102"/>
        </w:rPr>
        <w:t>chlapce</w:t>
      </w:r>
      <w:r w:rsidRPr="00086F97">
        <w:rPr>
          <w:rFonts w:ascii="Arial" w:eastAsia="Arial" w:hAnsi="Arial" w:cs="Arial"/>
          <w:bCs/>
          <w:color w:val="000000"/>
          <w:spacing w:val="58"/>
        </w:rPr>
        <w:t xml:space="preserve"> </w:t>
      </w:r>
      <w:r w:rsidRPr="00086F97">
        <w:rPr>
          <w:rFonts w:ascii="Arial" w:eastAsia="Arial" w:hAnsi="Arial" w:cs="Arial"/>
          <w:bCs/>
          <w:color w:val="000000"/>
        </w:rPr>
        <w:t>dostihli.</w:t>
      </w:r>
      <w:r w:rsidRPr="00086F97">
        <w:rPr>
          <w:rFonts w:ascii="Arial" w:eastAsia="Arial" w:hAnsi="Arial" w:cs="Arial"/>
          <w:bCs/>
          <w:color w:val="000000"/>
          <w:spacing w:val="55"/>
        </w:rPr>
        <w:t xml:space="preserve"> </w:t>
      </w:r>
      <w:r w:rsidRPr="00086F97">
        <w:rPr>
          <w:rFonts w:ascii="Arial" w:eastAsia="Arial" w:hAnsi="Arial" w:cs="Arial"/>
          <w:bCs/>
          <w:color w:val="000000"/>
        </w:rPr>
        <w:t>Při</w:t>
      </w:r>
      <w:r w:rsidRPr="00086F97">
        <w:rPr>
          <w:rFonts w:ascii="Arial" w:eastAsia="Arial" w:hAnsi="Arial" w:cs="Arial"/>
          <w:bCs/>
          <w:color w:val="000000"/>
          <w:spacing w:val="55"/>
        </w:rPr>
        <w:t xml:space="preserve"> </w:t>
      </w:r>
      <w:r w:rsidRPr="00086F97">
        <w:rPr>
          <w:rFonts w:ascii="Arial" w:eastAsia="Arial" w:hAnsi="Arial" w:cs="Arial"/>
          <w:bCs/>
          <w:color w:val="000000"/>
          <w:spacing w:val="3"/>
          <w:w w:val="97"/>
        </w:rPr>
        <w:t>objas</w:t>
      </w:r>
      <w:r w:rsidRPr="00086F97">
        <w:rPr>
          <w:rFonts w:ascii="Arial" w:eastAsia="Arial" w:hAnsi="Arial" w:cs="Arial"/>
          <w:bCs/>
          <w:color w:val="000000"/>
          <w:spacing w:val="2"/>
          <w:w w:val="98"/>
        </w:rPr>
        <w:t>ňování</w:t>
      </w:r>
      <w:r w:rsidRPr="00086F97">
        <w:rPr>
          <w:rFonts w:ascii="Arial" w:eastAsia="Arial" w:hAnsi="Arial" w:cs="Arial"/>
          <w:bCs/>
          <w:color w:val="000000"/>
          <w:spacing w:val="54"/>
        </w:rPr>
        <w:t xml:space="preserve"> </w:t>
      </w:r>
      <w:r w:rsidRPr="00086F97">
        <w:rPr>
          <w:rFonts w:ascii="Arial" w:eastAsia="Arial" w:hAnsi="Arial" w:cs="Arial"/>
          <w:bCs/>
          <w:color w:val="000000"/>
          <w:spacing w:val="-3"/>
          <w:w w:val="103"/>
        </w:rPr>
        <w:t>situace</w:t>
      </w:r>
      <w:r w:rsidRPr="00086F97">
        <w:rPr>
          <w:rFonts w:ascii="Arial" w:eastAsia="Arial" w:hAnsi="Arial" w:cs="Arial"/>
          <w:bCs/>
          <w:color w:val="000000"/>
          <w:spacing w:val="56"/>
        </w:rPr>
        <w:t xml:space="preserve"> </w:t>
      </w:r>
      <w:r w:rsidRPr="00086F97">
        <w:rPr>
          <w:rFonts w:ascii="Arial" w:eastAsia="Arial" w:hAnsi="Arial" w:cs="Arial"/>
          <w:bCs/>
          <w:color w:val="000000"/>
        </w:rPr>
        <w:t>hoch</w:t>
      </w:r>
      <w:r w:rsidRPr="00086F97">
        <w:rPr>
          <w:rFonts w:ascii="Arial" w:eastAsia="Arial" w:hAnsi="Arial" w:cs="Arial"/>
          <w:bCs/>
          <w:color w:val="000000"/>
          <w:spacing w:val="55"/>
        </w:rPr>
        <w:t xml:space="preserve"> </w:t>
      </w:r>
      <w:r w:rsidRPr="00086F97">
        <w:rPr>
          <w:rFonts w:ascii="Arial" w:eastAsia="Arial" w:hAnsi="Arial" w:cs="Arial"/>
          <w:bCs/>
          <w:color w:val="000000"/>
        </w:rPr>
        <w:t>uvedl,</w:t>
      </w:r>
      <w:r w:rsidRPr="00086F97">
        <w:rPr>
          <w:rFonts w:ascii="Arial" w:eastAsia="Arial" w:hAnsi="Arial" w:cs="Arial"/>
          <w:bCs/>
          <w:color w:val="000000"/>
          <w:spacing w:val="56"/>
        </w:rPr>
        <w:t xml:space="preserve"> </w:t>
      </w:r>
      <w:r w:rsidRPr="00086F97">
        <w:rPr>
          <w:rFonts w:ascii="Arial" w:eastAsia="Arial" w:hAnsi="Arial" w:cs="Arial"/>
          <w:bCs/>
          <w:color w:val="000000"/>
          <w:w w:val="99"/>
        </w:rPr>
        <w:t>že</w:t>
      </w:r>
      <w:r w:rsidRPr="00086F97">
        <w:rPr>
          <w:rFonts w:ascii="Arial" w:eastAsia="Arial" w:hAnsi="Arial" w:cs="Arial"/>
          <w:bCs/>
          <w:color w:val="000000"/>
          <w:spacing w:val="56"/>
        </w:rPr>
        <w:t xml:space="preserve"> </w:t>
      </w:r>
      <w:r w:rsidRPr="00086F97">
        <w:rPr>
          <w:rFonts w:ascii="Arial" w:eastAsia="Arial" w:hAnsi="Arial" w:cs="Arial"/>
          <w:bCs/>
          <w:color w:val="000000"/>
        </w:rPr>
        <w:t>se</w:t>
      </w:r>
      <w:r w:rsidRPr="00086F97">
        <w:rPr>
          <w:rFonts w:ascii="Arial" w:eastAsia="Arial" w:hAnsi="Arial" w:cs="Arial"/>
          <w:bCs/>
          <w:color w:val="000000"/>
          <w:spacing w:val="58"/>
        </w:rPr>
        <w:t xml:space="preserve"> </w:t>
      </w:r>
      <w:r w:rsidRPr="00086F97">
        <w:rPr>
          <w:rFonts w:ascii="Arial" w:eastAsia="Arial" w:hAnsi="Arial" w:cs="Arial"/>
          <w:bCs/>
          <w:color w:val="000000"/>
        </w:rPr>
        <w:t>chtěl</w:t>
      </w:r>
      <w:r w:rsidRPr="00086F97">
        <w:rPr>
          <w:rFonts w:ascii="Arial" w:eastAsia="Arial" w:hAnsi="Arial" w:cs="Arial"/>
          <w:bCs/>
          <w:color w:val="000000"/>
          <w:spacing w:val="57"/>
        </w:rPr>
        <w:t xml:space="preserve"> </w:t>
      </w:r>
      <w:r w:rsidRPr="00086F97">
        <w:rPr>
          <w:rFonts w:ascii="Arial" w:eastAsia="Arial" w:hAnsi="Arial" w:cs="Arial"/>
          <w:bCs/>
          <w:color w:val="000000"/>
        </w:rPr>
        <w:t xml:space="preserve">jen </w:t>
      </w:r>
      <w:r w:rsidRPr="00086F97">
        <w:rPr>
          <w:rFonts w:ascii="Arial" w:eastAsia="Arial" w:hAnsi="Arial" w:cs="Arial"/>
          <w:bCs/>
          <w:color w:val="000000"/>
          <w:spacing w:val="-4"/>
          <w:w w:val="105"/>
        </w:rPr>
        <w:t>projet.</w:t>
      </w:r>
      <w:r w:rsidRPr="00086F97">
        <w:rPr>
          <w:rFonts w:ascii="Arial" w:eastAsia="Arial" w:hAnsi="Arial" w:cs="Arial"/>
          <w:bCs/>
          <w:color w:val="000000"/>
          <w:w w:val="96"/>
        </w:rPr>
        <w:t xml:space="preserve"> </w:t>
      </w:r>
      <w:r w:rsidRPr="00086F97">
        <w:rPr>
          <w:rFonts w:ascii="Arial" w:eastAsia="Arial" w:hAnsi="Arial" w:cs="Arial"/>
          <w:bCs/>
          <w:color w:val="000000"/>
        </w:rPr>
        <w:t>Chlapec</w:t>
      </w:r>
      <w:r w:rsidRPr="00086F97">
        <w:rPr>
          <w:rFonts w:ascii="Arial" w:eastAsia="Arial" w:hAnsi="Arial" w:cs="Arial"/>
          <w:bCs/>
          <w:color w:val="000000"/>
          <w:w w:val="97"/>
        </w:rPr>
        <w:t xml:space="preserve"> </w:t>
      </w:r>
      <w:r w:rsidRPr="00086F97">
        <w:rPr>
          <w:rFonts w:ascii="Arial" w:eastAsia="Arial" w:hAnsi="Arial" w:cs="Arial"/>
          <w:bCs/>
          <w:color w:val="000000"/>
          <w:spacing w:val="-5"/>
          <w:w w:val="105"/>
        </w:rPr>
        <w:t>byl</w:t>
      </w:r>
      <w:r w:rsidRPr="00086F97">
        <w:rPr>
          <w:rFonts w:ascii="Arial" w:eastAsia="Arial" w:hAnsi="Arial" w:cs="Arial"/>
          <w:bCs/>
          <w:color w:val="000000"/>
          <w:w w:val="99"/>
        </w:rPr>
        <w:t xml:space="preserve"> </w:t>
      </w:r>
      <w:r w:rsidRPr="00086F97">
        <w:rPr>
          <w:rFonts w:ascii="Arial" w:eastAsia="Arial" w:hAnsi="Arial" w:cs="Arial"/>
          <w:bCs/>
          <w:color w:val="000000"/>
        </w:rPr>
        <w:t>po</w:t>
      </w:r>
      <w:r w:rsidRPr="00086F97">
        <w:rPr>
          <w:rFonts w:ascii="Arial" w:eastAsia="Arial" w:hAnsi="Arial" w:cs="Arial"/>
          <w:bCs/>
          <w:color w:val="000000"/>
          <w:spacing w:val="1"/>
        </w:rPr>
        <w:t xml:space="preserve"> </w:t>
      </w:r>
      <w:r w:rsidRPr="00086F97">
        <w:rPr>
          <w:rFonts w:ascii="Arial" w:eastAsia="Arial" w:hAnsi="Arial" w:cs="Arial"/>
          <w:bCs/>
          <w:color w:val="000000"/>
          <w:spacing w:val="1"/>
          <w:w w:val="99"/>
        </w:rPr>
        <w:t>odevzdání</w:t>
      </w:r>
      <w:r w:rsidRPr="00086F97">
        <w:rPr>
          <w:rFonts w:ascii="Arial" w:eastAsia="Arial" w:hAnsi="Arial" w:cs="Arial"/>
          <w:bCs/>
          <w:color w:val="000000"/>
          <w:w w:val="98"/>
        </w:rPr>
        <w:t xml:space="preserve"> </w:t>
      </w:r>
      <w:r w:rsidRPr="00086F97">
        <w:rPr>
          <w:rFonts w:ascii="Arial" w:eastAsia="Arial" w:hAnsi="Arial" w:cs="Arial"/>
          <w:bCs/>
          <w:color w:val="000000"/>
        </w:rPr>
        <w:t>koloběžky</w:t>
      </w:r>
      <w:r w:rsidRPr="00086F97">
        <w:rPr>
          <w:rFonts w:ascii="Arial" w:eastAsia="Arial" w:hAnsi="Arial" w:cs="Arial"/>
          <w:bCs/>
          <w:color w:val="000000"/>
          <w:spacing w:val="1"/>
        </w:rPr>
        <w:t xml:space="preserve"> </w:t>
      </w:r>
      <w:r w:rsidRPr="00086F97">
        <w:rPr>
          <w:rFonts w:ascii="Arial" w:eastAsia="Arial" w:hAnsi="Arial" w:cs="Arial"/>
          <w:bCs/>
          <w:color w:val="000000"/>
          <w:spacing w:val="-2"/>
          <w:w w:val="102"/>
        </w:rPr>
        <w:t>majitelce</w:t>
      </w:r>
      <w:r w:rsidRPr="00086F97">
        <w:rPr>
          <w:rFonts w:ascii="Arial" w:eastAsia="Arial" w:hAnsi="Arial" w:cs="Arial"/>
          <w:bCs/>
          <w:color w:val="000000"/>
          <w:w w:val="98"/>
        </w:rPr>
        <w:t xml:space="preserve"> </w:t>
      </w:r>
      <w:r w:rsidRPr="00086F97">
        <w:rPr>
          <w:rFonts w:ascii="Arial" w:eastAsia="Arial" w:hAnsi="Arial" w:cs="Arial"/>
          <w:bCs/>
          <w:color w:val="000000"/>
          <w:spacing w:val="12"/>
          <w:w w:val="90"/>
        </w:rPr>
        <w:t>p</w:t>
      </w:r>
      <w:r w:rsidRPr="00086F97">
        <w:rPr>
          <w:rFonts w:ascii="Arial" w:eastAsia="Arial" w:hAnsi="Arial" w:cs="Arial"/>
          <w:bCs/>
          <w:color w:val="000000"/>
          <w:w w:val="98"/>
        </w:rPr>
        <w:t>ředán</w:t>
      </w:r>
      <w:r w:rsidRPr="00086F97">
        <w:rPr>
          <w:rFonts w:ascii="Arial" w:eastAsia="Arial" w:hAnsi="Arial" w:cs="Arial"/>
          <w:bCs/>
          <w:color w:val="000000"/>
        </w:rPr>
        <w:t xml:space="preserve"> </w:t>
      </w:r>
      <w:r w:rsidRPr="00086F97">
        <w:rPr>
          <w:rFonts w:ascii="Arial" w:eastAsia="Arial" w:hAnsi="Arial" w:cs="Arial"/>
          <w:bCs/>
          <w:color w:val="000000"/>
          <w:spacing w:val="2"/>
          <w:w w:val="98"/>
        </w:rPr>
        <w:t>matce.</w:t>
      </w:r>
    </w:p>
    <w:p w:rsidR="00086F97" w:rsidRPr="00086F97" w:rsidRDefault="00086F97" w:rsidP="00C53BB9">
      <w:pPr>
        <w:autoSpaceDE w:val="0"/>
        <w:autoSpaceDN w:val="0"/>
        <w:spacing w:after="0" w:line="240" w:lineRule="auto"/>
        <w:ind w:firstLine="708"/>
        <w:jc w:val="both"/>
        <w:rPr>
          <w:rFonts w:ascii="Arial" w:hAnsi="Arial" w:cs="Arial"/>
        </w:rPr>
      </w:pPr>
      <w:r w:rsidRPr="00086F97">
        <w:rPr>
          <w:rFonts w:ascii="Arial" w:eastAsia="Arial" w:hAnsi="Arial" w:cs="Arial"/>
          <w:bCs/>
          <w:color w:val="000000"/>
          <w:spacing w:val="11"/>
          <w:w w:val="90"/>
        </w:rPr>
        <w:t>Mladistvá</w:t>
      </w:r>
      <w:r w:rsidRPr="00086F97">
        <w:rPr>
          <w:rFonts w:ascii="Arial" w:eastAsia="Arial" w:hAnsi="Arial" w:cs="Arial"/>
          <w:bCs/>
          <w:color w:val="000000"/>
          <w:spacing w:val="33"/>
        </w:rPr>
        <w:t xml:space="preserve"> </w:t>
      </w:r>
      <w:r w:rsidRPr="00086F97">
        <w:rPr>
          <w:rFonts w:ascii="Arial" w:eastAsia="Arial" w:hAnsi="Arial" w:cs="Arial"/>
          <w:bCs/>
          <w:color w:val="000000"/>
        </w:rPr>
        <w:t>dívka</w:t>
      </w:r>
      <w:r w:rsidRPr="00086F97">
        <w:rPr>
          <w:rFonts w:ascii="Arial" w:eastAsia="Arial" w:hAnsi="Arial" w:cs="Arial"/>
          <w:bCs/>
          <w:color w:val="000000"/>
          <w:spacing w:val="44"/>
        </w:rPr>
        <w:t xml:space="preserve"> </w:t>
      </w:r>
      <w:r w:rsidRPr="00086F97">
        <w:rPr>
          <w:rFonts w:ascii="Arial" w:eastAsia="Arial" w:hAnsi="Arial" w:cs="Arial"/>
          <w:bCs/>
          <w:color w:val="000000"/>
        </w:rPr>
        <w:t>byla</w:t>
      </w:r>
      <w:r w:rsidRPr="00086F97">
        <w:rPr>
          <w:rFonts w:ascii="Arial" w:eastAsia="Arial" w:hAnsi="Arial" w:cs="Arial"/>
          <w:bCs/>
          <w:color w:val="000000"/>
          <w:spacing w:val="46"/>
        </w:rPr>
        <w:t xml:space="preserve"> </w:t>
      </w:r>
      <w:r w:rsidRPr="00086F97">
        <w:rPr>
          <w:rFonts w:ascii="Arial" w:eastAsia="Arial" w:hAnsi="Arial" w:cs="Arial"/>
          <w:bCs/>
          <w:color w:val="000000"/>
          <w:spacing w:val="-2"/>
          <w:w w:val="102"/>
        </w:rPr>
        <w:t>zadr</w:t>
      </w:r>
      <w:r w:rsidRPr="00086F97">
        <w:rPr>
          <w:rFonts w:ascii="Arial" w:eastAsia="Arial" w:hAnsi="Arial" w:cs="Arial"/>
          <w:bCs/>
          <w:color w:val="000000"/>
          <w:spacing w:val="1"/>
          <w:w w:val="99"/>
        </w:rPr>
        <w:t>žena</w:t>
      </w:r>
      <w:r w:rsidRPr="00086F97">
        <w:rPr>
          <w:rFonts w:ascii="Arial" w:eastAsia="Arial" w:hAnsi="Arial" w:cs="Arial"/>
          <w:bCs/>
          <w:color w:val="000000"/>
          <w:spacing w:val="46"/>
        </w:rPr>
        <w:t xml:space="preserve"> </w:t>
      </w:r>
      <w:r w:rsidRPr="00086F97">
        <w:rPr>
          <w:rFonts w:ascii="Arial" w:eastAsia="Arial" w:hAnsi="Arial" w:cs="Arial"/>
          <w:bCs/>
          <w:color w:val="000000"/>
        </w:rPr>
        <w:t>po</w:t>
      </w:r>
      <w:r w:rsidRPr="00086F97">
        <w:rPr>
          <w:rFonts w:ascii="Arial" w:eastAsia="Arial" w:hAnsi="Arial" w:cs="Arial"/>
          <w:bCs/>
          <w:color w:val="000000"/>
          <w:spacing w:val="44"/>
        </w:rPr>
        <w:t xml:space="preserve"> </w:t>
      </w:r>
      <w:r w:rsidRPr="00086F97">
        <w:rPr>
          <w:rFonts w:ascii="Arial" w:eastAsia="Arial" w:hAnsi="Arial" w:cs="Arial"/>
          <w:bCs/>
          <w:color w:val="000000"/>
          <w:spacing w:val="8"/>
          <w:w w:val="93"/>
        </w:rPr>
        <w:t>kráde</w:t>
      </w:r>
      <w:r w:rsidRPr="00086F97">
        <w:rPr>
          <w:rFonts w:ascii="Arial" w:eastAsia="Arial" w:hAnsi="Arial" w:cs="Arial"/>
          <w:bCs/>
          <w:color w:val="000000"/>
          <w:spacing w:val="2"/>
          <w:w w:val="93"/>
        </w:rPr>
        <w:t>ži</w:t>
      </w:r>
      <w:r w:rsidRPr="00086F97">
        <w:rPr>
          <w:rFonts w:ascii="Arial" w:eastAsia="Arial" w:hAnsi="Arial" w:cs="Arial"/>
          <w:bCs/>
          <w:color w:val="000000"/>
          <w:spacing w:val="44"/>
        </w:rPr>
        <w:t xml:space="preserve"> </w:t>
      </w:r>
      <w:r w:rsidRPr="00086F97">
        <w:rPr>
          <w:rFonts w:ascii="Arial" w:eastAsia="Arial" w:hAnsi="Arial" w:cs="Arial"/>
          <w:bCs/>
          <w:color w:val="000000"/>
        </w:rPr>
        <w:t>oděvů</w:t>
      </w:r>
      <w:r w:rsidRPr="00086F97">
        <w:rPr>
          <w:rFonts w:ascii="Arial" w:eastAsia="Arial" w:hAnsi="Arial" w:cs="Arial"/>
          <w:bCs/>
          <w:color w:val="000000"/>
          <w:spacing w:val="44"/>
        </w:rPr>
        <w:t xml:space="preserve"> </w:t>
      </w:r>
      <w:r w:rsidRPr="00086F97">
        <w:rPr>
          <w:rFonts w:ascii="Arial" w:eastAsia="Arial" w:hAnsi="Arial" w:cs="Arial"/>
          <w:bCs/>
          <w:color w:val="000000"/>
        </w:rPr>
        <w:t>v</w:t>
      </w:r>
      <w:r w:rsidRPr="00086F97">
        <w:rPr>
          <w:rFonts w:ascii="Arial" w:eastAsia="Arial" w:hAnsi="Arial" w:cs="Arial"/>
          <w:bCs/>
          <w:color w:val="000000"/>
          <w:w w:val="96"/>
        </w:rPr>
        <w:t xml:space="preserve"> </w:t>
      </w:r>
      <w:r w:rsidRPr="00086F97">
        <w:rPr>
          <w:rFonts w:ascii="Arial" w:eastAsia="Arial" w:hAnsi="Arial" w:cs="Arial"/>
          <w:bCs/>
          <w:color w:val="000000"/>
          <w:spacing w:val="1"/>
        </w:rPr>
        <w:t>City</w:t>
      </w:r>
      <w:r w:rsidRPr="00086F97">
        <w:rPr>
          <w:rFonts w:ascii="Arial" w:eastAsia="Arial" w:hAnsi="Arial" w:cs="Arial"/>
          <w:bCs/>
          <w:color w:val="000000"/>
          <w:spacing w:val="39"/>
        </w:rPr>
        <w:t xml:space="preserve"> </w:t>
      </w:r>
      <w:r w:rsidRPr="00086F97">
        <w:rPr>
          <w:rFonts w:ascii="Arial" w:eastAsia="Arial" w:hAnsi="Arial" w:cs="Arial"/>
          <w:bCs/>
          <w:color w:val="000000"/>
          <w:spacing w:val="-3"/>
          <w:w w:val="103"/>
        </w:rPr>
        <w:t>parku.</w:t>
      </w:r>
      <w:r w:rsidRPr="00086F97">
        <w:rPr>
          <w:rFonts w:ascii="Arial" w:eastAsia="Arial" w:hAnsi="Arial" w:cs="Arial"/>
          <w:bCs/>
          <w:color w:val="000000"/>
          <w:spacing w:val="43"/>
        </w:rPr>
        <w:t xml:space="preserve"> </w:t>
      </w:r>
      <w:r w:rsidRPr="00086F97">
        <w:rPr>
          <w:rFonts w:ascii="Arial" w:eastAsia="Arial" w:hAnsi="Arial" w:cs="Arial"/>
          <w:bCs/>
          <w:color w:val="000000"/>
        </w:rPr>
        <w:t>K</w:t>
      </w:r>
      <w:r w:rsidRPr="00086F97">
        <w:rPr>
          <w:rFonts w:ascii="Arial" w:eastAsia="Arial" w:hAnsi="Arial" w:cs="Arial"/>
          <w:bCs/>
          <w:color w:val="000000"/>
          <w:spacing w:val="3"/>
        </w:rPr>
        <w:t xml:space="preserve"> </w:t>
      </w:r>
      <w:r w:rsidRPr="00086F97">
        <w:rPr>
          <w:rFonts w:ascii="Arial" w:eastAsia="Arial" w:hAnsi="Arial" w:cs="Arial"/>
          <w:bCs/>
          <w:color w:val="000000"/>
          <w:spacing w:val="4"/>
          <w:w w:val="96"/>
        </w:rPr>
        <w:t>činu</w:t>
      </w:r>
      <w:r w:rsidRPr="00086F97">
        <w:rPr>
          <w:rFonts w:ascii="Arial" w:eastAsia="Arial" w:hAnsi="Arial" w:cs="Arial"/>
          <w:bCs/>
          <w:color w:val="000000"/>
          <w:spacing w:val="42"/>
        </w:rPr>
        <w:t xml:space="preserve"> </w:t>
      </w:r>
      <w:r w:rsidRPr="00086F97">
        <w:rPr>
          <w:rFonts w:ascii="Arial" w:eastAsia="Arial" w:hAnsi="Arial" w:cs="Arial"/>
          <w:bCs/>
          <w:color w:val="000000"/>
        </w:rPr>
        <w:t>se</w:t>
      </w:r>
      <w:r w:rsidRPr="00086F97">
        <w:rPr>
          <w:rFonts w:ascii="Arial" w:eastAsia="Arial" w:hAnsi="Arial" w:cs="Arial"/>
          <w:bCs/>
          <w:color w:val="000000"/>
          <w:spacing w:val="44"/>
        </w:rPr>
        <w:t xml:space="preserve"> </w:t>
      </w:r>
      <w:r w:rsidRPr="00086F97">
        <w:rPr>
          <w:rFonts w:ascii="Arial" w:eastAsia="Arial" w:hAnsi="Arial" w:cs="Arial"/>
          <w:bCs/>
          <w:color w:val="000000"/>
        </w:rPr>
        <w:t>p</w:t>
      </w:r>
      <w:r w:rsidRPr="00086F97">
        <w:rPr>
          <w:rFonts w:ascii="Arial" w:eastAsia="Arial" w:hAnsi="Arial" w:cs="Arial"/>
          <w:bCs/>
          <w:color w:val="000000"/>
          <w:spacing w:val="10"/>
          <w:w w:val="90"/>
        </w:rPr>
        <w:t>řiznala</w:t>
      </w:r>
      <w:r w:rsidRPr="00086F97">
        <w:rPr>
          <w:rFonts w:ascii="Arial" w:eastAsia="Arial" w:hAnsi="Arial" w:cs="Arial"/>
          <w:bCs/>
          <w:color w:val="000000"/>
          <w:w w:val="84"/>
        </w:rPr>
        <w:t xml:space="preserve"> </w:t>
      </w:r>
      <w:r w:rsidRPr="00086F97">
        <w:rPr>
          <w:rFonts w:ascii="Arial" w:eastAsia="Arial" w:hAnsi="Arial" w:cs="Arial"/>
          <w:bCs/>
          <w:color w:val="000000"/>
        </w:rPr>
        <w:t>s tím,</w:t>
      </w:r>
      <w:r w:rsidRPr="00086F97">
        <w:rPr>
          <w:rFonts w:ascii="Arial" w:eastAsia="Arial" w:hAnsi="Arial" w:cs="Arial"/>
          <w:bCs/>
          <w:color w:val="000000"/>
          <w:spacing w:val="12"/>
        </w:rPr>
        <w:t xml:space="preserve"> </w:t>
      </w:r>
      <w:r w:rsidRPr="00086F97">
        <w:rPr>
          <w:rFonts w:ascii="Arial" w:eastAsia="Arial" w:hAnsi="Arial" w:cs="Arial"/>
          <w:bCs/>
          <w:color w:val="000000"/>
          <w:spacing w:val="5"/>
          <w:w w:val="95"/>
        </w:rPr>
        <w:t>že</w:t>
      </w:r>
      <w:r w:rsidRPr="00086F97">
        <w:rPr>
          <w:rFonts w:ascii="Arial" w:eastAsia="Arial" w:hAnsi="Arial" w:cs="Arial"/>
          <w:bCs/>
          <w:color w:val="000000"/>
          <w:spacing w:val="5"/>
        </w:rPr>
        <w:t xml:space="preserve"> </w:t>
      </w:r>
      <w:r w:rsidRPr="00086F97">
        <w:rPr>
          <w:rFonts w:ascii="Arial" w:eastAsia="Arial" w:hAnsi="Arial" w:cs="Arial"/>
          <w:bCs/>
          <w:color w:val="000000"/>
        </w:rPr>
        <w:t>ji</w:t>
      </w:r>
      <w:r w:rsidRPr="00086F97">
        <w:rPr>
          <w:rFonts w:ascii="Arial" w:eastAsia="Arial" w:hAnsi="Arial" w:cs="Arial"/>
          <w:bCs/>
          <w:color w:val="000000"/>
          <w:spacing w:val="10"/>
        </w:rPr>
        <w:t xml:space="preserve"> </w:t>
      </w:r>
      <w:r w:rsidRPr="00086F97">
        <w:rPr>
          <w:rFonts w:ascii="Arial" w:eastAsia="Arial" w:hAnsi="Arial" w:cs="Arial"/>
          <w:bCs/>
          <w:color w:val="000000"/>
        </w:rPr>
        <w:t>k n</w:t>
      </w:r>
      <w:r w:rsidRPr="00086F97">
        <w:rPr>
          <w:rFonts w:ascii="Arial" w:eastAsia="Arial" w:hAnsi="Arial" w:cs="Arial"/>
          <w:bCs/>
          <w:color w:val="000000"/>
          <w:spacing w:val="-1"/>
          <w:w w:val="101"/>
        </w:rPr>
        <w:t>ěmu</w:t>
      </w:r>
      <w:r w:rsidRPr="00086F97">
        <w:rPr>
          <w:rFonts w:ascii="Arial" w:eastAsia="Arial" w:hAnsi="Arial" w:cs="Arial"/>
          <w:bCs/>
          <w:color w:val="000000"/>
          <w:spacing w:val="10"/>
        </w:rPr>
        <w:t xml:space="preserve"> </w:t>
      </w:r>
      <w:r w:rsidRPr="00086F97">
        <w:rPr>
          <w:rFonts w:ascii="Arial" w:eastAsia="Arial" w:hAnsi="Arial" w:cs="Arial"/>
          <w:bCs/>
          <w:color w:val="000000"/>
          <w:spacing w:val="4"/>
          <w:w w:val="96"/>
        </w:rPr>
        <w:t>vydíráním</w:t>
      </w:r>
      <w:r w:rsidRPr="00086F97">
        <w:rPr>
          <w:rFonts w:ascii="Arial" w:eastAsia="Arial" w:hAnsi="Arial" w:cs="Arial"/>
          <w:bCs/>
          <w:color w:val="000000"/>
          <w:spacing w:val="8"/>
        </w:rPr>
        <w:t xml:space="preserve"> </w:t>
      </w:r>
      <w:r w:rsidRPr="00086F97">
        <w:rPr>
          <w:rFonts w:ascii="Arial" w:eastAsia="Arial" w:hAnsi="Arial" w:cs="Arial"/>
          <w:bCs/>
          <w:color w:val="000000"/>
          <w:spacing w:val="-5"/>
          <w:w w:val="105"/>
        </w:rPr>
        <w:t>donutila</w:t>
      </w:r>
      <w:r w:rsidRPr="00086F97">
        <w:rPr>
          <w:rFonts w:ascii="Arial" w:eastAsia="Arial" w:hAnsi="Arial" w:cs="Arial"/>
          <w:bCs/>
          <w:color w:val="000000"/>
          <w:spacing w:val="13"/>
        </w:rPr>
        <w:t xml:space="preserve"> </w:t>
      </w:r>
      <w:r w:rsidRPr="00086F97">
        <w:rPr>
          <w:rFonts w:ascii="Arial" w:eastAsia="Arial" w:hAnsi="Arial" w:cs="Arial"/>
          <w:bCs/>
          <w:color w:val="000000"/>
          <w:spacing w:val="4"/>
          <w:w w:val="94"/>
        </w:rPr>
        <w:t>její</w:t>
      </w:r>
      <w:r w:rsidRPr="00086F97">
        <w:rPr>
          <w:rFonts w:ascii="Arial" w:eastAsia="Arial" w:hAnsi="Arial" w:cs="Arial"/>
          <w:bCs/>
          <w:color w:val="000000"/>
          <w:spacing w:val="4"/>
        </w:rPr>
        <w:t xml:space="preserve"> </w:t>
      </w:r>
      <w:r w:rsidRPr="00086F97">
        <w:rPr>
          <w:rFonts w:ascii="Arial" w:eastAsia="Arial" w:hAnsi="Arial" w:cs="Arial"/>
          <w:bCs/>
          <w:color w:val="000000"/>
          <w:spacing w:val="-1"/>
          <w:w w:val="101"/>
        </w:rPr>
        <w:t>známá</w:t>
      </w:r>
      <w:r w:rsidRPr="00086F97">
        <w:rPr>
          <w:rFonts w:ascii="Arial" w:eastAsia="Arial" w:hAnsi="Arial" w:cs="Arial"/>
          <w:bCs/>
          <w:color w:val="000000"/>
          <w:spacing w:val="13"/>
        </w:rPr>
        <w:t xml:space="preserve"> </w:t>
      </w:r>
      <w:r w:rsidRPr="00086F97">
        <w:rPr>
          <w:rFonts w:ascii="Arial" w:eastAsia="Arial" w:hAnsi="Arial" w:cs="Arial"/>
          <w:bCs/>
          <w:color w:val="000000"/>
          <w:spacing w:val="7"/>
          <w:w w:val="93"/>
        </w:rPr>
        <w:t>(také</w:t>
      </w:r>
      <w:r w:rsidRPr="00086F97">
        <w:rPr>
          <w:rFonts w:ascii="Arial" w:eastAsia="Arial" w:hAnsi="Arial" w:cs="Arial"/>
          <w:bCs/>
          <w:color w:val="000000"/>
          <w:spacing w:val="1"/>
        </w:rPr>
        <w:t xml:space="preserve"> </w:t>
      </w:r>
      <w:r w:rsidRPr="00086F97">
        <w:rPr>
          <w:rFonts w:ascii="Arial" w:eastAsia="Arial" w:hAnsi="Arial" w:cs="Arial"/>
          <w:bCs/>
          <w:color w:val="000000"/>
        </w:rPr>
        <w:t>mladistvá</w:t>
      </w:r>
      <w:r w:rsidRPr="00086F97">
        <w:rPr>
          <w:rFonts w:ascii="Arial" w:eastAsia="Arial" w:hAnsi="Arial" w:cs="Arial"/>
          <w:bCs/>
          <w:color w:val="000000"/>
          <w:spacing w:val="10"/>
        </w:rPr>
        <w:t xml:space="preserve"> </w:t>
      </w:r>
      <w:r w:rsidRPr="00086F97">
        <w:rPr>
          <w:rFonts w:ascii="Arial" w:eastAsia="Arial" w:hAnsi="Arial" w:cs="Arial"/>
          <w:bCs/>
          <w:color w:val="000000"/>
        </w:rPr>
        <w:t>dívka),</w:t>
      </w:r>
      <w:r w:rsidRPr="00086F97">
        <w:rPr>
          <w:rFonts w:ascii="Arial" w:eastAsia="Arial" w:hAnsi="Arial" w:cs="Arial"/>
          <w:bCs/>
          <w:color w:val="000000"/>
          <w:spacing w:val="10"/>
        </w:rPr>
        <w:t xml:space="preserve"> </w:t>
      </w:r>
      <w:r w:rsidRPr="00086F97">
        <w:rPr>
          <w:rFonts w:ascii="Arial" w:eastAsia="Arial" w:hAnsi="Arial" w:cs="Arial"/>
          <w:bCs/>
          <w:color w:val="000000"/>
          <w:spacing w:val="-4"/>
          <w:w w:val="104"/>
        </w:rPr>
        <w:t>která</w:t>
      </w:r>
      <w:r w:rsidRPr="00086F97">
        <w:rPr>
          <w:rFonts w:ascii="Arial" w:eastAsia="Arial" w:hAnsi="Arial" w:cs="Arial"/>
          <w:bCs/>
          <w:color w:val="000000"/>
          <w:spacing w:val="10"/>
        </w:rPr>
        <w:t xml:space="preserve"> </w:t>
      </w:r>
      <w:r w:rsidRPr="00086F97">
        <w:rPr>
          <w:rFonts w:ascii="Arial" w:eastAsia="Arial" w:hAnsi="Arial" w:cs="Arial"/>
          <w:bCs/>
          <w:color w:val="000000"/>
        </w:rPr>
        <w:t>z</w:t>
      </w:r>
      <w:r w:rsidRPr="00086F97">
        <w:rPr>
          <w:rFonts w:ascii="Arial" w:eastAsia="Arial" w:hAnsi="Arial" w:cs="Arial"/>
          <w:bCs/>
          <w:color w:val="000000"/>
          <w:w w:val="96"/>
        </w:rPr>
        <w:t xml:space="preserve"> </w:t>
      </w:r>
      <w:r w:rsidRPr="00086F97">
        <w:rPr>
          <w:rFonts w:ascii="Arial" w:eastAsia="Arial" w:hAnsi="Arial" w:cs="Arial"/>
          <w:bCs/>
          <w:color w:val="000000"/>
        </w:rPr>
        <w:t>místa</w:t>
      </w:r>
      <w:r w:rsidRPr="00086F97">
        <w:rPr>
          <w:rFonts w:ascii="Arial" w:eastAsia="Arial" w:hAnsi="Arial" w:cs="Arial"/>
          <w:bCs/>
          <w:color w:val="000000"/>
          <w:spacing w:val="14"/>
        </w:rPr>
        <w:t xml:space="preserve"> </w:t>
      </w:r>
      <w:r w:rsidRPr="00086F97">
        <w:rPr>
          <w:rFonts w:ascii="Arial" w:eastAsia="Arial" w:hAnsi="Arial" w:cs="Arial"/>
          <w:bCs/>
          <w:color w:val="000000"/>
          <w:spacing w:val="4"/>
          <w:w w:val="96"/>
        </w:rPr>
        <w:t>činu</w:t>
      </w:r>
      <w:r w:rsidRPr="00086F97">
        <w:rPr>
          <w:rFonts w:ascii="Arial" w:eastAsia="Arial" w:hAnsi="Arial" w:cs="Arial"/>
          <w:bCs/>
          <w:color w:val="000000"/>
          <w:w w:val="94"/>
        </w:rPr>
        <w:t xml:space="preserve"> </w:t>
      </w:r>
      <w:r w:rsidRPr="00086F97">
        <w:rPr>
          <w:rFonts w:ascii="Arial" w:eastAsia="Arial" w:hAnsi="Arial" w:cs="Arial"/>
          <w:bCs/>
          <w:color w:val="000000"/>
          <w:spacing w:val="-5"/>
          <w:w w:val="105"/>
        </w:rPr>
        <w:t>utekla.</w:t>
      </w:r>
    </w:p>
    <w:p w:rsidR="00086F97" w:rsidRPr="00086F97" w:rsidRDefault="00086F97" w:rsidP="00C53BB9">
      <w:pPr>
        <w:autoSpaceDE w:val="0"/>
        <w:autoSpaceDN w:val="0"/>
        <w:spacing w:after="0" w:line="240" w:lineRule="auto"/>
        <w:ind w:firstLine="708"/>
        <w:jc w:val="both"/>
        <w:rPr>
          <w:rFonts w:ascii="Arial" w:hAnsi="Arial" w:cs="Arial"/>
        </w:rPr>
      </w:pPr>
      <w:r w:rsidRPr="00086F97">
        <w:rPr>
          <w:rFonts w:ascii="Arial" w:eastAsia="Arial" w:hAnsi="Arial" w:cs="Arial"/>
          <w:bCs/>
          <w:color w:val="000000"/>
        </w:rPr>
        <w:t>Skupinka</w:t>
      </w:r>
      <w:r w:rsidRPr="00086F97">
        <w:rPr>
          <w:rFonts w:ascii="Arial" w:eastAsia="Arial" w:hAnsi="Arial" w:cs="Arial"/>
          <w:bCs/>
          <w:color w:val="000000"/>
          <w:spacing w:val="40"/>
        </w:rPr>
        <w:t xml:space="preserve"> </w:t>
      </w:r>
      <w:r w:rsidRPr="00086F97">
        <w:rPr>
          <w:rFonts w:ascii="Arial" w:eastAsia="Arial" w:hAnsi="Arial" w:cs="Arial"/>
          <w:bCs/>
          <w:color w:val="000000"/>
        </w:rPr>
        <w:t>mláde</w:t>
      </w:r>
      <w:r w:rsidRPr="00086F97">
        <w:rPr>
          <w:rFonts w:ascii="Arial" w:eastAsia="Arial" w:hAnsi="Arial" w:cs="Arial"/>
          <w:bCs/>
          <w:color w:val="000000"/>
          <w:spacing w:val="4"/>
          <w:w w:val="96"/>
        </w:rPr>
        <w:t>že</w:t>
      </w:r>
      <w:r w:rsidRPr="00086F97">
        <w:rPr>
          <w:rFonts w:ascii="Arial" w:eastAsia="Arial" w:hAnsi="Arial" w:cs="Arial"/>
          <w:bCs/>
          <w:color w:val="000000"/>
          <w:spacing w:val="37"/>
        </w:rPr>
        <w:t xml:space="preserve"> </w:t>
      </w:r>
      <w:r w:rsidRPr="00086F97">
        <w:rPr>
          <w:rFonts w:ascii="Arial" w:eastAsia="Arial" w:hAnsi="Arial" w:cs="Arial"/>
          <w:bCs/>
          <w:color w:val="000000"/>
        </w:rPr>
        <w:t>se</w:t>
      </w:r>
      <w:r w:rsidRPr="00086F97">
        <w:rPr>
          <w:rFonts w:ascii="Arial" w:eastAsia="Arial" w:hAnsi="Arial" w:cs="Arial"/>
          <w:bCs/>
          <w:color w:val="000000"/>
          <w:spacing w:val="38"/>
        </w:rPr>
        <w:t xml:space="preserve"> </w:t>
      </w:r>
      <w:r w:rsidRPr="00086F97">
        <w:rPr>
          <w:rFonts w:ascii="Arial" w:eastAsia="Arial" w:hAnsi="Arial" w:cs="Arial"/>
          <w:bCs/>
          <w:color w:val="000000"/>
        </w:rPr>
        <w:t>b</w:t>
      </w:r>
      <w:r w:rsidRPr="00086F97">
        <w:rPr>
          <w:rFonts w:ascii="Arial" w:eastAsia="Arial" w:hAnsi="Arial" w:cs="Arial"/>
          <w:bCs/>
          <w:color w:val="000000"/>
          <w:spacing w:val="-1"/>
          <w:w w:val="101"/>
        </w:rPr>
        <w:t>ěhem</w:t>
      </w:r>
      <w:r w:rsidRPr="00086F97">
        <w:rPr>
          <w:rFonts w:ascii="Arial" w:eastAsia="Arial" w:hAnsi="Arial" w:cs="Arial"/>
          <w:bCs/>
          <w:color w:val="000000"/>
          <w:spacing w:val="40"/>
        </w:rPr>
        <w:t xml:space="preserve"> </w:t>
      </w:r>
      <w:r w:rsidRPr="00086F97">
        <w:rPr>
          <w:rFonts w:ascii="Arial" w:eastAsia="Arial" w:hAnsi="Arial" w:cs="Arial"/>
          <w:bCs/>
          <w:color w:val="000000"/>
          <w:spacing w:val="2"/>
          <w:w w:val="98"/>
        </w:rPr>
        <w:t>adventního</w:t>
      </w:r>
      <w:r w:rsidRPr="00086F97">
        <w:rPr>
          <w:rFonts w:ascii="Arial" w:eastAsia="Arial" w:hAnsi="Arial" w:cs="Arial"/>
          <w:bCs/>
          <w:color w:val="000000"/>
          <w:spacing w:val="39"/>
        </w:rPr>
        <w:t xml:space="preserve"> </w:t>
      </w:r>
      <w:r w:rsidRPr="00086F97">
        <w:rPr>
          <w:rFonts w:ascii="Arial" w:eastAsia="Arial" w:hAnsi="Arial" w:cs="Arial"/>
          <w:bCs/>
          <w:color w:val="000000"/>
          <w:spacing w:val="1"/>
          <w:w w:val="99"/>
        </w:rPr>
        <w:t>období</w:t>
      </w:r>
      <w:r w:rsidRPr="00086F97">
        <w:rPr>
          <w:rFonts w:ascii="Arial" w:eastAsia="Arial" w:hAnsi="Arial" w:cs="Arial"/>
          <w:bCs/>
          <w:color w:val="000000"/>
          <w:spacing w:val="36"/>
        </w:rPr>
        <w:t xml:space="preserve"> </w:t>
      </w:r>
      <w:r w:rsidRPr="00086F97">
        <w:rPr>
          <w:rFonts w:ascii="Arial" w:eastAsia="Arial" w:hAnsi="Arial" w:cs="Arial"/>
          <w:bCs/>
          <w:color w:val="000000"/>
        </w:rPr>
        <w:t>cht</w:t>
      </w:r>
      <w:r w:rsidRPr="00086F97">
        <w:rPr>
          <w:rFonts w:ascii="Arial" w:eastAsia="Arial" w:hAnsi="Arial" w:cs="Arial"/>
          <w:bCs/>
          <w:color w:val="000000"/>
          <w:w w:val="4"/>
        </w:rPr>
        <w:t xml:space="preserve"> </w:t>
      </w:r>
      <w:r w:rsidRPr="00086F97">
        <w:rPr>
          <w:rFonts w:ascii="Arial" w:eastAsia="Arial" w:hAnsi="Arial" w:cs="Arial"/>
          <w:bCs/>
          <w:color w:val="000000"/>
        </w:rPr>
        <w:t>ěla</w:t>
      </w:r>
      <w:r w:rsidRPr="00086F97">
        <w:rPr>
          <w:rFonts w:ascii="Arial" w:eastAsia="Arial" w:hAnsi="Arial" w:cs="Arial"/>
          <w:bCs/>
          <w:color w:val="000000"/>
          <w:spacing w:val="38"/>
        </w:rPr>
        <w:t xml:space="preserve"> </w:t>
      </w:r>
      <w:r w:rsidRPr="00086F97">
        <w:rPr>
          <w:rFonts w:ascii="Arial" w:eastAsia="Arial" w:hAnsi="Arial" w:cs="Arial"/>
          <w:bCs/>
          <w:color w:val="000000"/>
        </w:rPr>
        <w:t>bavit</w:t>
      </w:r>
      <w:r w:rsidRPr="00086F97">
        <w:rPr>
          <w:rFonts w:ascii="Arial" w:eastAsia="Arial" w:hAnsi="Arial" w:cs="Arial"/>
          <w:bCs/>
          <w:color w:val="000000"/>
          <w:spacing w:val="38"/>
        </w:rPr>
        <w:t xml:space="preserve"> </w:t>
      </w:r>
      <w:r w:rsidRPr="00086F97">
        <w:rPr>
          <w:rFonts w:ascii="Arial" w:eastAsia="Arial" w:hAnsi="Arial" w:cs="Arial"/>
          <w:bCs/>
          <w:color w:val="000000"/>
          <w:spacing w:val="-5"/>
          <w:w w:val="105"/>
        </w:rPr>
        <w:t>tím,</w:t>
      </w:r>
      <w:r w:rsidRPr="00086F97">
        <w:rPr>
          <w:rFonts w:ascii="Arial" w:eastAsia="Arial" w:hAnsi="Arial" w:cs="Arial"/>
          <w:bCs/>
          <w:color w:val="000000"/>
          <w:spacing w:val="40"/>
        </w:rPr>
        <w:t xml:space="preserve"> </w:t>
      </w:r>
      <w:r w:rsidRPr="00086F97">
        <w:rPr>
          <w:rFonts w:ascii="Arial" w:eastAsia="Arial" w:hAnsi="Arial" w:cs="Arial"/>
          <w:bCs/>
          <w:color w:val="000000"/>
          <w:w w:val="99"/>
        </w:rPr>
        <w:t>že</w:t>
      </w:r>
      <w:r w:rsidRPr="00086F97">
        <w:rPr>
          <w:rFonts w:ascii="Arial" w:eastAsia="Arial" w:hAnsi="Arial" w:cs="Arial"/>
          <w:bCs/>
          <w:color w:val="000000"/>
          <w:spacing w:val="41"/>
        </w:rPr>
        <w:t xml:space="preserve"> </w:t>
      </w:r>
      <w:r w:rsidRPr="00086F97">
        <w:rPr>
          <w:rFonts w:ascii="Arial" w:eastAsia="Arial" w:hAnsi="Arial" w:cs="Arial"/>
          <w:bCs/>
          <w:color w:val="000000"/>
        </w:rPr>
        <w:t>z</w:t>
      </w:r>
      <w:r w:rsidRPr="00086F97">
        <w:rPr>
          <w:rFonts w:ascii="Arial" w:eastAsia="Arial" w:hAnsi="Arial" w:cs="Arial"/>
          <w:bCs/>
          <w:color w:val="000000"/>
          <w:w w:val="97"/>
        </w:rPr>
        <w:t xml:space="preserve"> </w:t>
      </w:r>
      <w:r w:rsidRPr="00086F97">
        <w:rPr>
          <w:rFonts w:ascii="Arial" w:eastAsia="Arial" w:hAnsi="Arial" w:cs="Arial"/>
          <w:bCs/>
          <w:color w:val="000000"/>
          <w:spacing w:val="-6"/>
          <w:w w:val="105"/>
        </w:rPr>
        <w:t>vánočního</w:t>
      </w:r>
      <w:r w:rsidRPr="00086F97">
        <w:rPr>
          <w:rFonts w:ascii="Arial" w:eastAsia="Arial" w:hAnsi="Arial" w:cs="Arial"/>
          <w:bCs/>
          <w:color w:val="000000"/>
        </w:rPr>
        <w:t xml:space="preserve"> </w:t>
      </w:r>
      <w:r w:rsidRPr="00086F97">
        <w:rPr>
          <w:rFonts w:ascii="Arial" w:eastAsia="Arial" w:hAnsi="Arial" w:cs="Arial"/>
          <w:bCs/>
          <w:color w:val="000000"/>
          <w:spacing w:val="-1"/>
          <w:w w:val="101"/>
        </w:rPr>
        <w:t>stromu</w:t>
      </w:r>
      <w:r w:rsidRPr="00086F97">
        <w:rPr>
          <w:rFonts w:ascii="Arial" w:eastAsia="Arial" w:hAnsi="Arial" w:cs="Arial"/>
          <w:bCs/>
          <w:color w:val="000000"/>
          <w:spacing w:val="29"/>
        </w:rPr>
        <w:t xml:space="preserve"> </w:t>
      </w:r>
      <w:r w:rsidRPr="00086F97">
        <w:rPr>
          <w:rFonts w:ascii="Arial" w:eastAsia="Arial" w:hAnsi="Arial" w:cs="Arial"/>
          <w:bCs/>
          <w:color w:val="000000"/>
        </w:rPr>
        <w:t>u</w:t>
      </w:r>
      <w:r w:rsidRPr="00086F97">
        <w:rPr>
          <w:rFonts w:ascii="Arial" w:eastAsia="Arial" w:hAnsi="Arial" w:cs="Arial"/>
          <w:bCs/>
          <w:color w:val="000000"/>
          <w:spacing w:val="29"/>
        </w:rPr>
        <w:t xml:space="preserve"> </w:t>
      </w:r>
      <w:r w:rsidRPr="00086F97">
        <w:rPr>
          <w:rFonts w:ascii="Arial" w:eastAsia="Arial" w:hAnsi="Arial" w:cs="Arial"/>
          <w:bCs/>
          <w:color w:val="000000"/>
        </w:rPr>
        <w:t>City</w:t>
      </w:r>
      <w:r w:rsidRPr="00086F97">
        <w:rPr>
          <w:rFonts w:ascii="Arial" w:eastAsia="Arial" w:hAnsi="Arial" w:cs="Arial"/>
          <w:bCs/>
          <w:color w:val="000000"/>
          <w:spacing w:val="27"/>
        </w:rPr>
        <w:t xml:space="preserve"> </w:t>
      </w:r>
      <w:r w:rsidRPr="00086F97">
        <w:rPr>
          <w:rFonts w:ascii="Arial" w:eastAsia="Arial" w:hAnsi="Arial" w:cs="Arial"/>
          <w:bCs/>
          <w:color w:val="000000"/>
          <w:spacing w:val="-2"/>
          <w:w w:val="102"/>
        </w:rPr>
        <w:t>parku</w:t>
      </w:r>
      <w:r w:rsidRPr="00086F97">
        <w:rPr>
          <w:rFonts w:ascii="Arial" w:eastAsia="Arial" w:hAnsi="Arial" w:cs="Arial"/>
          <w:bCs/>
          <w:color w:val="000000"/>
          <w:spacing w:val="29"/>
        </w:rPr>
        <w:t xml:space="preserve"> </w:t>
      </w:r>
      <w:r w:rsidRPr="00086F97">
        <w:rPr>
          <w:rFonts w:ascii="Arial" w:eastAsia="Arial" w:hAnsi="Arial" w:cs="Arial"/>
          <w:bCs/>
          <w:color w:val="000000"/>
        </w:rPr>
        <w:t>sundala</w:t>
      </w:r>
      <w:r w:rsidRPr="00086F97">
        <w:rPr>
          <w:rFonts w:ascii="Arial" w:eastAsia="Arial" w:hAnsi="Arial" w:cs="Arial"/>
          <w:bCs/>
          <w:color w:val="000000"/>
          <w:spacing w:val="28"/>
        </w:rPr>
        <w:t xml:space="preserve"> </w:t>
      </w:r>
      <w:r w:rsidRPr="00086F97">
        <w:rPr>
          <w:rFonts w:ascii="Arial" w:eastAsia="Arial" w:hAnsi="Arial" w:cs="Arial"/>
          <w:bCs/>
          <w:color w:val="000000"/>
          <w:spacing w:val="10"/>
          <w:w w:val="91"/>
        </w:rPr>
        <w:t>velkou</w:t>
      </w:r>
      <w:r w:rsidRPr="00086F97">
        <w:rPr>
          <w:rFonts w:ascii="Arial" w:eastAsia="Arial" w:hAnsi="Arial" w:cs="Arial"/>
          <w:bCs/>
          <w:color w:val="000000"/>
          <w:spacing w:val="22"/>
        </w:rPr>
        <w:t xml:space="preserve"> </w:t>
      </w:r>
      <w:r w:rsidRPr="00086F97">
        <w:rPr>
          <w:rFonts w:ascii="Arial" w:eastAsia="Arial" w:hAnsi="Arial" w:cs="Arial"/>
          <w:bCs/>
          <w:color w:val="000000"/>
        </w:rPr>
        <w:t>vánoční</w:t>
      </w:r>
      <w:r w:rsidRPr="00086F97">
        <w:rPr>
          <w:rFonts w:ascii="Arial" w:eastAsia="Arial" w:hAnsi="Arial" w:cs="Arial"/>
          <w:bCs/>
          <w:color w:val="000000"/>
          <w:spacing w:val="28"/>
        </w:rPr>
        <w:t xml:space="preserve"> </w:t>
      </w:r>
      <w:r w:rsidRPr="00086F97">
        <w:rPr>
          <w:rFonts w:ascii="Arial" w:eastAsia="Arial" w:hAnsi="Arial" w:cs="Arial"/>
          <w:bCs/>
          <w:color w:val="000000"/>
        </w:rPr>
        <w:t>kouli</w:t>
      </w:r>
      <w:r w:rsidRPr="00086F97">
        <w:rPr>
          <w:rFonts w:ascii="Arial" w:eastAsia="Arial" w:hAnsi="Arial" w:cs="Arial"/>
          <w:bCs/>
          <w:color w:val="000000"/>
          <w:spacing w:val="31"/>
        </w:rPr>
        <w:t xml:space="preserve"> </w:t>
      </w:r>
      <w:r w:rsidRPr="00086F97">
        <w:rPr>
          <w:rFonts w:ascii="Arial" w:eastAsia="Arial" w:hAnsi="Arial" w:cs="Arial"/>
          <w:bCs/>
          <w:color w:val="000000"/>
        </w:rPr>
        <w:t>a</w:t>
      </w:r>
      <w:r w:rsidRPr="00086F97">
        <w:rPr>
          <w:rFonts w:ascii="Arial" w:eastAsia="Arial" w:hAnsi="Arial" w:cs="Arial"/>
          <w:bCs/>
          <w:color w:val="000000"/>
          <w:spacing w:val="29"/>
        </w:rPr>
        <w:t xml:space="preserve"> </w:t>
      </w:r>
      <w:r w:rsidRPr="00086F97">
        <w:rPr>
          <w:rFonts w:ascii="Arial" w:eastAsia="Arial" w:hAnsi="Arial" w:cs="Arial"/>
          <w:bCs/>
          <w:color w:val="000000"/>
        </w:rPr>
        <w:t xml:space="preserve">s </w:t>
      </w:r>
      <w:r w:rsidRPr="00086F97">
        <w:rPr>
          <w:rFonts w:ascii="Arial" w:eastAsia="Arial" w:hAnsi="Arial" w:cs="Arial"/>
          <w:bCs/>
          <w:color w:val="000000"/>
          <w:spacing w:val="7"/>
          <w:w w:val="93"/>
        </w:rPr>
        <w:t>tou</w:t>
      </w:r>
      <w:r w:rsidRPr="00086F97">
        <w:rPr>
          <w:rFonts w:ascii="Arial" w:eastAsia="Arial" w:hAnsi="Arial" w:cs="Arial"/>
          <w:bCs/>
          <w:color w:val="000000"/>
          <w:spacing w:val="26"/>
        </w:rPr>
        <w:t xml:space="preserve"> </w:t>
      </w:r>
      <w:r w:rsidRPr="00086F97">
        <w:rPr>
          <w:rFonts w:ascii="Arial" w:eastAsia="Arial" w:hAnsi="Arial" w:cs="Arial"/>
          <w:bCs/>
          <w:color w:val="000000"/>
        </w:rPr>
        <w:t>si</w:t>
      </w:r>
      <w:r w:rsidRPr="00086F97">
        <w:rPr>
          <w:rFonts w:ascii="Arial" w:eastAsia="Arial" w:hAnsi="Arial" w:cs="Arial"/>
          <w:bCs/>
          <w:color w:val="000000"/>
          <w:spacing w:val="27"/>
        </w:rPr>
        <w:t xml:space="preserve"> </w:t>
      </w:r>
      <w:r w:rsidRPr="00086F97">
        <w:rPr>
          <w:rFonts w:ascii="Arial" w:eastAsia="Arial" w:hAnsi="Arial" w:cs="Arial"/>
          <w:bCs/>
          <w:color w:val="000000"/>
          <w:spacing w:val="3"/>
          <w:w w:val="97"/>
        </w:rPr>
        <w:t>házela.</w:t>
      </w:r>
      <w:r w:rsidRPr="00086F97">
        <w:rPr>
          <w:rFonts w:ascii="Arial" w:eastAsia="Arial" w:hAnsi="Arial" w:cs="Arial"/>
          <w:bCs/>
          <w:color w:val="000000"/>
          <w:spacing w:val="26"/>
        </w:rPr>
        <w:t xml:space="preserve"> </w:t>
      </w:r>
      <w:r w:rsidRPr="00086F97">
        <w:rPr>
          <w:rFonts w:ascii="Arial" w:eastAsia="Arial" w:hAnsi="Arial" w:cs="Arial"/>
          <w:bCs/>
          <w:color w:val="000000"/>
          <w:spacing w:val="-4"/>
          <w:w w:val="104"/>
        </w:rPr>
        <w:t>Strá</w:t>
      </w:r>
      <w:r w:rsidRPr="00086F97">
        <w:rPr>
          <w:rFonts w:ascii="Arial" w:eastAsia="Arial" w:hAnsi="Arial" w:cs="Arial"/>
          <w:bCs/>
          <w:color w:val="000000"/>
          <w:spacing w:val="9"/>
          <w:w w:val="90"/>
        </w:rPr>
        <w:t>žníci</w:t>
      </w:r>
      <w:r w:rsidRPr="00086F97">
        <w:rPr>
          <w:rFonts w:ascii="Arial" w:eastAsia="Arial" w:hAnsi="Arial" w:cs="Arial"/>
          <w:bCs/>
          <w:color w:val="000000"/>
          <w:spacing w:val="22"/>
        </w:rPr>
        <w:t xml:space="preserve"> </w:t>
      </w:r>
      <w:r w:rsidRPr="00086F97">
        <w:rPr>
          <w:rFonts w:ascii="Arial" w:eastAsia="Arial" w:hAnsi="Arial" w:cs="Arial"/>
          <w:bCs/>
          <w:color w:val="000000"/>
          <w:spacing w:val="-5"/>
          <w:w w:val="104"/>
        </w:rPr>
        <w:t>mláde</w:t>
      </w:r>
      <w:r w:rsidRPr="00086F97">
        <w:rPr>
          <w:rFonts w:ascii="Arial" w:eastAsia="Arial" w:hAnsi="Arial" w:cs="Arial"/>
          <w:bCs/>
          <w:color w:val="000000"/>
        </w:rPr>
        <w:t>ž</w:t>
      </w:r>
      <w:r w:rsidRPr="00086F97">
        <w:rPr>
          <w:rFonts w:ascii="Arial" w:eastAsia="Arial" w:hAnsi="Arial" w:cs="Arial"/>
          <w:bCs/>
          <w:color w:val="000000"/>
          <w:spacing w:val="29"/>
        </w:rPr>
        <w:t xml:space="preserve"> </w:t>
      </w:r>
      <w:r w:rsidRPr="00086F97">
        <w:rPr>
          <w:rFonts w:ascii="Arial" w:eastAsia="Arial" w:hAnsi="Arial" w:cs="Arial"/>
          <w:bCs/>
          <w:color w:val="000000"/>
          <w:spacing w:val="2"/>
          <w:w w:val="98"/>
        </w:rPr>
        <w:t>na</w:t>
      </w:r>
      <w:r w:rsidRPr="00086F97">
        <w:rPr>
          <w:rFonts w:ascii="Arial" w:eastAsia="Arial" w:hAnsi="Arial" w:cs="Arial"/>
          <w:bCs/>
          <w:color w:val="000000"/>
          <w:w w:val="97"/>
        </w:rPr>
        <w:t xml:space="preserve"> </w:t>
      </w:r>
      <w:r w:rsidRPr="00086F97">
        <w:rPr>
          <w:rFonts w:ascii="Arial" w:eastAsia="Arial" w:hAnsi="Arial" w:cs="Arial"/>
          <w:bCs/>
          <w:color w:val="000000"/>
        </w:rPr>
        <w:t>místě</w:t>
      </w:r>
      <w:r w:rsidRPr="00086F97">
        <w:rPr>
          <w:rFonts w:ascii="Arial" w:eastAsia="Arial" w:hAnsi="Arial" w:cs="Arial"/>
          <w:bCs/>
          <w:color w:val="000000"/>
          <w:spacing w:val="38"/>
        </w:rPr>
        <w:t xml:space="preserve"> </w:t>
      </w:r>
      <w:r w:rsidRPr="00086F97">
        <w:rPr>
          <w:rFonts w:ascii="Arial" w:eastAsia="Arial" w:hAnsi="Arial" w:cs="Arial"/>
          <w:bCs/>
          <w:color w:val="000000"/>
          <w:spacing w:val="13"/>
          <w:w w:val="90"/>
        </w:rPr>
        <w:t>pou</w:t>
      </w:r>
      <w:r w:rsidRPr="00086F97">
        <w:rPr>
          <w:rFonts w:ascii="Arial" w:eastAsia="Arial" w:hAnsi="Arial" w:cs="Arial"/>
          <w:bCs/>
          <w:color w:val="000000"/>
          <w:spacing w:val="3"/>
          <w:w w:val="91"/>
        </w:rPr>
        <w:t>čili</w:t>
      </w:r>
      <w:r w:rsidRPr="00086F97">
        <w:rPr>
          <w:rFonts w:ascii="Arial" w:eastAsia="Arial" w:hAnsi="Arial" w:cs="Arial"/>
          <w:bCs/>
          <w:color w:val="000000"/>
          <w:spacing w:val="31"/>
        </w:rPr>
        <w:t xml:space="preserve"> </w:t>
      </w:r>
      <w:r w:rsidRPr="00086F97">
        <w:rPr>
          <w:rFonts w:ascii="Arial" w:eastAsia="Arial" w:hAnsi="Arial" w:cs="Arial"/>
          <w:bCs/>
          <w:color w:val="000000"/>
        </w:rPr>
        <w:t>o</w:t>
      </w:r>
      <w:r w:rsidRPr="00086F97">
        <w:rPr>
          <w:rFonts w:ascii="Arial" w:eastAsia="Arial" w:hAnsi="Arial" w:cs="Arial"/>
          <w:bCs/>
          <w:color w:val="000000"/>
          <w:spacing w:val="34"/>
        </w:rPr>
        <w:t xml:space="preserve"> </w:t>
      </w:r>
      <w:r w:rsidRPr="00086F97">
        <w:rPr>
          <w:rFonts w:ascii="Arial" w:eastAsia="Arial" w:hAnsi="Arial" w:cs="Arial"/>
          <w:bCs/>
          <w:color w:val="000000"/>
          <w:spacing w:val="-1"/>
          <w:w w:val="101"/>
        </w:rPr>
        <w:t>nevhodnosti</w:t>
      </w:r>
      <w:r w:rsidRPr="00086F97">
        <w:rPr>
          <w:rFonts w:ascii="Arial" w:eastAsia="Arial" w:hAnsi="Arial" w:cs="Arial"/>
          <w:bCs/>
          <w:color w:val="000000"/>
          <w:spacing w:val="33"/>
        </w:rPr>
        <w:t xml:space="preserve"> </w:t>
      </w:r>
      <w:r w:rsidRPr="00086F97">
        <w:rPr>
          <w:rFonts w:ascii="Arial" w:eastAsia="Arial" w:hAnsi="Arial" w:cs="Arial"/>
          <w:bCs/>
          <w:color w:val="000000"/>
        </w:rPr>
        <w:t>jejich</w:t>
      </w:r>
      <w:r w:rsidRPr="00086F97">
        <w:rPr>
          <w:rFonts w:ascii="Arial" w:eastAsia="Arial" w:hAnsi="Arial" w:cs="Arial"/>
          <w:bCs/>
          <w:color w:val="000000"/>
          <w:spacing w:val="36"/>
        </w:rPr>
        <w:t xml:space="preserve"> </w:t>
      </w:r>
      <w:r w:rsidRPr="00086F97">
        <w:rPr>
          <w:rFonts w:ascii="Arial" w:eastAsia="Arial" w:hAnsi="Arial" w:cs="Arial"/>
          <w:bCs/>
          <w:color w:val="000000"/>
          <w:spacing w:val="3"/>
          <w:w w:val="97"/>
        </w:rPr>
        <w:t>chování.</w:t>
      </w:r>
      <w:r w:rsidRPr="00086F97">
        <w:rPr>
          <w:rFonts w:ascii="Arial" w:eastAsia="Arial" w:hAnsi="Arial" w:cs="Arial"/>
          <w:bCs/>
          <w:color w:val="000000"/>
          <w:spacing w:val="33"/>
        </w:rPr>
        <w:t xml:space="preserve"> </w:t>
      </w:r>
      <w:r w:rsidRPr="00086F97">
        <w:rPr>
          <w:rFonts w:ascii="Arial" w:eastAsia="Arial" w:hAnsi="Arial" w:cs="Arial"/>
          <w:bCs/>
          <w:color w:val="000000"/>
        </w:rPr>
        <w:t>Po</w:t>
      </w:r>
      <w:r w:rsidRPr="00086F97">
        <w:rPr>
          <w:rFonts w:ascii="Arial" w:eastAsia="Arial" w:hAnsi="Arial" w:cs="Arial"/>
          <w:bCs/>
          <w:color w:val="000000"/>
          <w:spacing w:val="37"/>
        </w:rPr>
        <w:t xml:space="preserve"> </w:t>
      </w:r>
      <w:r w:rsidRPr="00086F97">
        <w:rPr>
          <w:rFonts w:ascii="Arial" w:eastAsia="Arial" w:hAnsi="Arial" w:cs="Arial"/>
          <w:bCs/>
          <w:color w:val="000000"/>
          <w:spacing w:val="-1"/>
        </w:rPr>
        <w:t>zav</w:t>
      </w:r>
      <w:r w:rsidRPr="00086F97">
        <w:rPr>
          <w:rFonts w:ascii="Arial" w:eastAsia="Arial" w:hAnsi="Arial" w:cs="Arial"/>
          <w:bCs/>
          <w:color w:val="000000"/>
        </w:rPr>
        <w:t>ě</w:t>
      </w:r>
      <w:r w:rsidRPr="00086F97">
        <w:rPr>
          <w:rFonts w:ascii="Arial" w:eastAsia="Arial" w:hAnsi="Arial" w:cs="Arial"/>
          <w:bCs/>
          <w:color w:val="000000"/>
          <w:spacing w:val="-5"/>
          <w:w w:val="105"/>
        </w:rPr>
        <w:t>šení</w:t>
      </w:r>
      <w:r w:rsidRPr="00086F97">
        <w:rPr>
          <w:rFonts w:ascii="Arial" w:eastAsia="Arial" w:hAnsi="Arial" w:cs="Arial"/>
          <w:bCs/>
          <w:color w:val="000000"/>
          <w:spacing w:val="35"/>
        </w:rPr>
        <w:t xml:space="preserve"> </w:t>
      </w:r>
      <w:r w:rsidRPr="00086F97">
        <w:rPr>
          <w:rFonts w:ascii="Arial" w:eastAsia="Arial" w:hAnsi="Arial" w:cs="Arial"/>
          <w:bCs/>
          <w:color w:val="000000"/>
        </w:rPr>
        <w:t>ozdoby</w:t>
      </w:r>
      <w:r w:rsidRPr="00086F97">
        <w:rPr>
          <w:rFonts w:ascii="Arial" w:eastAsia="Arial" w:hAnsi="Arial" w:cs="Arial"/>
          <w:bCs/>
          <w:color w:val="000000"/>
          <w:spacing w:val="35"/>
        </w:rPr>
        <w:t xml:space="preserve"> </w:t>
      </w:r>
      <w:r w:rsidRPr="00086F97">
        <w:rPr>
          <w:rFonts w:ascii="Arial" w:eastAsia="Arial" w:hAnsi="Arial" w:cs="Arial"/>
          <w:bCs/>
          <w:color w:val="000000"/>
          <w:spacing w:val="10"/>
          <w:w w:val="91"/>
        </w:rPr>
        <w:t>zp</w:t>
      </w:r>
      <w:r w:rsidRPr="00086F97">
        <w:rPr>
          <w:rFonts w:ascii="Arial" w:eastAsia="Arial" w:hAnsi="Arial" w:cs="Arial"/>
          <w:bCs/>
          <w:color w:val="000000"/>
          <w:spacing w:val="9"/>
          <w:w w:val="86"/>
        </w:rPr>
        <w:t>ět</w:t>
      </w:r>
      <w:r w:rsidRPr="00086F97">
        <w:rPr>
          <w:rFonts w:ascii="Arial" w:eastAsia="Arial" w:hAnsi="Arial" w:cs="Arial"/>
          <w:bCs/>
          <w:color w:val="000000"/>
          <w:spacing w:val="25"/>
        </w:rPr>
        <w:t xml:space="preserve"> </w:t>
      </w:r>
      <w:r w:rsidRPr="00086F97">
        <w:rPr>
          <w:rFonts w:ascii="Arial" w:eastAsia="Arial" w:hAnsi="Arial" w:cs="Arial"/>
          <w:bCs/>
          <w:color w:val="000000"/>
        </w:rPr>
        <w:t>na</w:t>
      </w:r>
      <w:r w:rsidRPr="00086F97">
        <w:rPr>
          <w:rFonts w:ascii="Arial" w:eastAsia="Arial" w:hAnsi="Arial" w:cs="Arial"/>
          <w:bCs/>
          <w:color w:val="000000"/>
          <w:spacing w:val="37"/>
        </w:rPr>
        <w:t xml:space="preserve"> </w:t>
      </w:r>
      <w:r w:rsidRPr="00086F97">
        <w:rPr>
          <w:rFonts w:ascii="Arial" w:eastAsia="Arial" w:hAnsi="Arial" w:cs="Arial"/>
          <w:bCs/>
          <w:color w:val="000000"/>
          <w:spacing w:val="8"/>
          <w:w w:val="93"/>
        </w:rPr>
        <w:t>strom</w:t>
      </w:r>
      <w:r w:rsidRPr="00086F97">
        <w:rPr>
          <w:rFonts w:ascii="Arial" w:eastAsia="Arial" w:hAnsi="Arial" w:cs="Arial"/>
          <w:bCs/>
          <w:color w:val="000000"/>
          <w:spacing w:val="28"/>
        </w:rPr>
        <w:t xml:space="preserve"> </w:t>
      </w:r>
      <w:r w:rsidRPr="00086F97">
        <w:rPr>
          <w:rFonts w:ascii="Arial" w:eastAsia="Arial" w:hAnsi="Arial" w:cs="Arial"/>
          <w:bCs/>
          <w:color w:val="000000"/>
        </w:rPr>
        <w:t>skupinka</w:t>
      </w:r>
      <w:r w:rsidRPr="00086F97">
        <w:rPr>
          <w:rFonts w:ascii="Arial" w:eastAsia="Arial" w:hAnsi="Arial" w:cs="Arial"/>
          <w:bCs/>
          <w:color w:val="000000"/>
          <w:w w:val="99"/>
        </w:rPr>
        <w:t xml:space="preserve"> </w:t>
      </w:r>
      <w:r w:rsidRPr="00086F97">
        <w:rPr>
          <w:rFonts w:ascii="Arial" w:eastAsia="Arial" w:hAnsi="Arial" w:cs="Arial"/>
          <w:bCs/>
          <w:color w:val="000000"/>
        </w:rPr>
        <w:t>místo</w:t>
      </w:r>
      <w:r w:rsidRPr="00086F97">
        <w:rPr>
          <w:rFonts w:ascii="Arial" w:eastAsia="Arial" w:hAnsi="Arial" w:cs="Arial"/>
          <w:bCs/>
          <w:color w:val="000000"/>
          <w:spacing w:val="2"/>
        </w:rPr>
        <w:t xml:space="preserve"> </w:t>
      </w:r>
      <w:r w:rsidRPr="00086F97">
        <w:rPr>
          <w:rFonts w:ascii="Arial" w:eastAsia="Arial" w:hAnsi="Arial" w:cs="Arial"/>
          <w:bCs/>
          <w:color w:val="000000"/>
        </w:rPr>
        <w:t>opustila.</w:t>
      </w:r>
    </w:p>
    <w:p w:rsidR="00086F97" w:rsidRPr="00086F97" w:rsidRDefault="00086F97" w:rsidP="00C53BB9">
      <w:pPr>
        <w:autoSpaceDE w:val="0"/>
        <w:autoSpaceDN w:val="0"/>
        <w:spacing w:after="0" w:line="240" w:lineRule="auto"/>
        <w:ind w:firstLine="708"/>
        <w:jc w:val="both"/>
        <w:rPr>
          <w:rFonts w:ascii="Arial" w:hAnsi="Arial" w:cs="Arial"/>
        </w:rPr>
      </w:pPr>
      <w:r w:rsidRPr="00086F97">
        <w:rPr>
          <w:rFonts w:ascii="Arial" w:eastAsia="Arial" w:hAnsi="Arial" w:cs="Arial"/>
          <w:bCs/>
          <w:color w:val="000000"/>
          <w:spacing w:val="-4"/>
          <w:w w:val="104"/>
        </w:rPr>
        <w:t>Strá</w:t>
      </w:r>
      <w:r w:rsidRPr="00086F97">
        <w:rPr>
          <w:rFonts w:ascii="Arial" w:eastAsia="Arial" w:hAnsi="Arial" w:cs="Arial"/>
          <w:bCs/>
          <w:color w:val="000000"/>
          <w:spacing w:val="4"/>
          <w:w w:val="95"/>
        </w:rPr>
        <w:t>žníci</w:t>
      </w:r>
      <w:r w:rsidRPr="00086F97">
        <w:rPr>
          <w:rFonts w:ascii="Arial" w:eastAsia="Arial" w:hAnsi="Arial" w:cs="Arial"/>
          <w:bCs/>
          <w:color w:val="000000"/>
          <w:spacing w:val="8"/>
        </w:rPr>
        <w:t xml:space="preserve"> </w:t>
      </w:r>
      <w:r w:rsidRPr="00086F97">
        <w:rPr>
          <w:rFonts w:ascii="Arial" w:eastAsia="Arial" w:hAnsi="Arial" w:cs="Arial"/>
          <w:bCs/>
          <w:color w:val="000000"/>
        </w:rPr>
        <w:t>umístili</w:t>
      </w:r>
      <w:r w:rsidRPr="00086F97">
        <w:rPr>
          <w:rFonts w:ascii="Arial" w:eastAsia="Arial" w:hAnsi="Arial" w:cs="Arial"/>
          <w:bCs/>
          <w:color w:val="000000"/>
          <w:spacing w:val="11"/>
        </w:rPr>
        <w:t xml:space="preserve"> </w:t>
      </w:r>
      <w:r w:rsidRPr="00086F97">
        <w:rPr>
          <w:rFonts w:ascii="Arial" w:eastAsia="Arial" w:hAnsi="Arial" w:cs="Arial"/>
          <w:bCs/>
          <w:color w:val="000000"/>
          <w:spacing w:val="-6"/>
          <w:w w:val="105"/>
        </w:rPr>
        <w:t>celkem</w:t>
      </w:r>
      <w:r w:rsidRPr="00086F97">
        <w:rPr>
          <w:rFonts w:ascii="Arial" w:eastAsia="Arial" w:hAnsi="Arial" w:cs="Arial"/>
          <w:bCs/>
          <w:color w:val="000000"/>
          <w:spacing w:val="12"/>
        </w:rPr>
        <w:t xml:space="preserve"> </w:t>
      </w:r>
      <w:r w:rsidRPr="00086F97">
        <w:rPr>
          <w:rFonts w:ascii="Arial" w:eastAsia="Arial" w:hAnsi="Arial" w:cs="Arial"/>
          <w:bCs/>
          <w:color w:val="000000"/>
        </w:rPr>
        <w:t>61</w:t>
      </w:r>
      <w:r w:rsidRPr="00086F97">
        <w:rPr>
          <w:rFonts w:ascii="Arial" w:eastAsia="Arial" w:hAnsi="Arial" w:cs="Arial"/>
          <w:bCs/>
          <w:color w:val="000000"/>
          <w:spacing w:val="13"/>
        </w:rPr>
        <w:t xml:space="preserve"> </w:t>
      </w:r>
      <w:r w:rsidRPr="00086F97">
        <w:rPr>
          <w:rFonts w:ascii="Arial" w:eastAsia="Arial" w:hAnsi="Arial" w:cs="Arial"/>
          <w:bCs/>
          <w:color w:val="000000"/>
          <w:spacing w:val="10"/>
          <w:w w:val="92"/>
        </w:rPr>
        <w:t>osob</w:t>
      </w:r>
      <w:r w:rsidRPr="00086F97">
        <w:rPr>
          <w:rFonts w:ascii="Arial" w:eastAsia="Arial" w:hAnsi="Arial" w:cs="Arial"/>
          <w:bCs/>
          <w:color w:val="000000"/>
          <w:spacing w:val="2"/>
        </w:rPr>
        <w:t xml:space="preserve"> </w:t>
      </w:r>
      <w:r w:rsidRPr="00086F97">
        <w:rPr>
          <w:rFonts w:ascii="Arial" w:eastAsia="Arial" w:hAnsi="Arial" w:cs="Arial"/>
          <w:bCs/>
          <w:color w:val="000000"/>
          <w:spacing w:val="2"/>
          <w:w w:val="98"/>
        </w:rPr>
        <w:t>do</w:t>
      </w:r>
      <w:r w:rsidRPr="00086F97">
        <w:rPr>
          <w:rFonts w:ascii="Arial" w:eastAsia="Arial" w:hAnsi="Arial" w:cs="Arial"/>
          <w:bCs/>
          <w:color w:val="000000"/>
          <w:spacing w:val="11"/>
        </w:rPr>
        <w:t xml:space="preserve"> </w:t>
      </w:r>
      <w:r w:rsidRPr="00086F97">
        <w:rPr>
          <w:rFonts w:ascii="Arial" w:eastAsia="Arial" w:hAnsi="Arial" w:cs="Arial"/>
          <w:bCs/>
          <w:color w:val="000000"/>
        </w:rPr>
        <w:t>protialkoholní</w:t>
      </w:r>
      <w:r w:rsidRPr="00086F97">
        <w:rPr>
          <w:rFonts w:ascii="Arial" w:eastAsia="Arial" w:hAnsi="Arial" w:cs="Arial"/>
          <w:bCs/>
          <w:color w:val="000000"/>
          <w:spacing w:val="11"/>
        </w:rPr>
        <w:t xml:space="preserve"> </w:t>
      </w:r>
      <w:r w:rsidRPr="00086F97">
        <w:rPr>
          <w:rFonts w:ascii="Arial" w:eastAsia="Arial" w:hAnsi="Arial" w:cs="Arial"/>
          <w:bCs/>
          <w:color w:val="000000"/>
          <w:spacing w:val="2"/>
          <w:w w:val="98"/>
        </w:rPr>
        <w:t>záchytné</w:t>
      </w:r>
      <w:r w:rsidRPr="00086F97">
        <w:rPr>
          <w:rFonts w:ascii="Arial" w:eastAsia="Arial" w:hAnsi="Arial" w:cs="Arial"/>
          <w:bCs/>
          <w:color w:val="000000"/>
          <w:spacing w:val="13"/>
        </w:rPr>
        <w:t xml:space="preserve"> </w:t>
      </w:r>
      <w:r w:rsidRPr="00086F97">
        <w:rPr>
          <w:rFonts w:ascii="Arial" w:eastAsia="Arial" w:hAnsi="Arial" w:cs="Arial"/>
          <w:bCs/>
          <w:color w:val="000000"/>
          <w:spacing w:val="8"/>
          <w:w w:val="92"/>
        </w:rPr>
        <w:t>stanice.</w:t>
      </w:r>
      <w:r w:rsidRPr="00086F97">
        <w:rPr>
          <w:rFonts w:ascii="Arial" w:eastAsia="Arial" w:hAnsi="Arial" w:cs="Arial"/>
          <w:bCs/>
          <w:color w:val="000000"/>
          <w:spacing w:val="4"/>
        </w:rPr>
        <w:t xml:space="preserve"> </w:t>
      </w:r>
      <w:r w:rsidRPr="00086F97">
        <w:rPr>
          <w:rFonts w:ascii="Arial" w:eastAsia="Arial" w:hAnsi="Arial" w:cs="Arial"/>
          <w:bCs/>
          <w:color w:val="000000"/>
        </w:rPr>
        <w:t>Z tohoto</w:t>
      </w:r>
      <w:r w:rsidRPr="00086F97">
        <w:rPr>
          <w:rFonts w:ascii="Arial" w:eastAsia="Arial" w:hAnsi="Arial" w:cs="Arial"/>
          <w:bCs/>
          <w:color w:val="000000"/>
          <w:spacing w:val="12"/>
        </w:rPr>
        <w:t xml:space="preserve"> </w:t>
      </w:r>
      <w:r w:rsidRPr="00086F97">
        <w:rPr>
          <w:rFonts w:ascii="Arial" w:eastAsia="Arial" w:hAnsi="Arial" w:cs="Arial"/>
          <w:bCs/>
          <w:color w:val="000000"/>
        </w:rPr>
        <w:t>po</w:t>
      </w:r>
      <w:r w:rsidRPr="00086F97">
        <w:rPr>
          <w:rFonts w:ascii="Arial" w:eastAsia="Arial" w:hAnsi="Arial" w:cs="Arial"/>
          <w:bCs/>
          <w:color w:val="000000"/>
          <w:spacing w:val="-1"/>
        </w:rPr>
        <w:t>čtu</w:t>
      </w:r>
      <w:r w:rsidRPr="00086F97">
        <w:rPr>
          <w:rFonts w:ascii="Arial" w:eastAsia="Arial" w:hAnsi="Arial" w:cs="Arial"/>
          <w:bCs/>
          <w:color w:val="000000"/>
        </w:rPr>
        <w:t xml:space="preserve"> </w:t>
      </w:r>
      <w:r w:rsidRPr="00086F97">
        <w:rPr>
          <w:rFonts w:ascii="Arial" w:eastAsia="Arial" w:hAnsi="Arial" w:cs="Arial"/>
          <w:bCs/>
          <w:color w:val="000000"/>
          <w:spacing w:val="6"/>
          <w:w w:val="94"/>
        </w:rPr>
        <w:t>bylo</w:t>
      </w:r>
      <w:r w:rsidRPr="00086F97">
        <w:rPr>
          <w:rFonts w:ascii="Arial" w:eastAsia="Arial" w:hAnsi="Arial" w:cs="Arial"/>
          <w:bCs/>
          <w:color w:val="000000"/>
          <w:spacing w:val="9"/>
        </w:rPr>
        <w:t xml:space="preserve"> </w:t>
      </w:r>
      <w:r w:rsidRPr="00086F97">
        <w:rPr>
          <w:rFonts w:ascii="Arial" w:eastAsia="Arial" w:hAnsi="Arial" w:cs="Arial"/>
          <w:bCs/>
          <w:color w:val="000000"/>
        </w:rPr>
        <w:t>56</w:t>
      </w:r>
      <w:r w:rsidRPr="00086F97">
        <w:rPr>
          <w:rFonts w:ascii="Arial" w:eastAsia="Arial" w:hAnsi="Arial" w:cs="Arial"/>
          <w:bCs/>
          <w:color w:val="000000"/>
          <w:spacing w:val="10"/>
        </w:rPr>
        <w:t xml:space="preserve"> </w:t>
      </w:r>
      <w:r w:rsidRPr="00086F97">
        <w:rPr>
          <w:rFonts w:ascii="Arial" w:eastAsia="Arial" w:hAnsi="Arial" w:cs="Arial"/>
          <w:bCs/>
          <w:color w:val="000000"/>
          <w:spacing w:val="-1"/>
          <w:w w:val="101"/>
        </w:rPr>
        <w:t>mu</w:t>
      </w:r>
      <w:r w:rsidRPr="00086F97">
        <w:rPr>
          <w:rFonts w:ascii="Arial" w:eastAsia="Arial" w:hAnsi="Arial" w:cs="Arial"/>
          <w:bCs/>
          <w:color w:val="000000"/>
        </w:rPr>
        <w:t>žů</w:t>
      </w:r>
      <w:r w:rsidRPr="00086F97">
        <w:rPr>
          <w:rFonts w:ascii="Arial" w:eastAsia="Arial" w:hAnsi="Arial" w:cs="Arial"/>
          <w:bCs/>
          <w:color w:val="000000"/>
          <w:spacing w:val="10"/>
        </w:rPr>
        <w:t xml:space="preserve"> </w:t>
      </w:r>
      <w:r w:rsidRPr="00086F97">
        <w:rPr>
          <w:rFonts w:ascii="Arial" w:eastAsia="Arial" w:hAnsi="Arial" w:cs="Arial"/>
          <w:bCs/>
          <w:color w:val="000000"/>
        </w:rPr>
        <w:t>a</w:t>
      </w:r>
      <w:r w:rsidRPr="00086F97">
        <w:rPr>
          <w:rFonts w:ascii="Arial" w:eastAsia="Arial" w:hAnsi="Arial" w:cs="Arial"/>
          <w:bCs/>
          <w:color w:val="000000"/>
          <w:spacing w:val="10"/>
        </w:rPr>
        <w:t xml:space="preserve"> </w:t>
      </w:r>
      <w:r w:rsidRPr="00086F97">
        <w:rPr>
          <w:rFonts w:ascii="Arial" w:eastAsia="Arial" w:hAnsi="Arial" w:cs="Arial"/>
          <w:bCs/>
          <w:color w:val="000000"/>
        </w:rPr>
        <w:t>5</w:t>
      </w:r>
      <w:r w:rsidRPr="00086F97">
        <w:rPr>
          <w:rFonts w:ascii="Arial" w:eastAsia="Arial" w:hAnsi="Arial" w:cs="Arial"/>
          <w:bCs/>
          <w:color w:val="000000"/>
          <w:spacing w:val="15"/>
        </w:rPr>
        <w:t xml:space="preserve"> </w:t>
      </w:r>
      <w:r w:rsidRPr="00086F97">
        <w:rPr>
          <w:rFonts w:ascii="Arial" w:eastAsia="Arial" w:hAnsi="Arial" w:cs="Arial"/>
          <w:bCs/>
          <w:color w:val="000000"/>
          <w:spacing w:val="5"/>
          <w:w w:val="95"/>
        </w:rPr>
        <w:t>žen.</w:t>
      </w:r>
      <w:r w:rsidRPr="00086F97">
        <w:rPr>
          <w:rFonts w:ascii="Arial" w:eastAsia="Arial" w:hAnsi="Arial" w:cs="Arial"/>
          <w:bCs/>
          <w:color w:val="000000"/>
          <w:spacing w:val="7"/>
        </w:rPr>
        <w:t xml:space="preserve"> </w:t>
      </w:r>
      <w:r w:rsidRPr="00086F97">
        <w:rPr>
          <w:rFonts w:ascii="Arial" w:eastAsia="Arial" w:hAnsi="Arial" w:cs="Arial"/>
          <w:bCs/>
          <w:color w:val="000000"/>
        </w:rPr>
        <w:t>V tomto</w:t>
      </w:r>
      <w:r w:rsidRPr="00086F97">
        <w:rPr>
          <w:rFonts w:ascii="Arial" w:eastAsia="Arial" w:hAnsi="Arial" w:cs="Arial"/>
          <w:bCs/>
          <w:color w:val="000000"/>
          <w:spacing w:val="12"/>
        </w:rPr>
        <w:t xml:space="preserve"> </w:t>
      </w:r>
      <w:r w:rsidRPr="00086F97">
        <w:rPr>
          <w:rFonts w:ascii="Arial" w:eastAsia="Arial" w:hAnsi="Arial" w:cs="Arial"/>
          <w:bCs/>
          <w:color w:val="000000"/>
          <w:spacing w:val="2"/>
          <w:w w:val="97"/>
        </w:rPr>
        <w:t>čtvrtletí</w:t>
      </w:r>
      <w:r w:rsidRPr="00086F97">
        <w:rPr>
          <w:rFonts w:ascii="Arial" w:eastAsia="Arial" w:hAnsi="Arial" w:cs="Arial"/>
          <w:bCs/>
          <w:color w:val="000000"/>
          <w:spacing w:val="11"/>
        </w:rPr>
        <w:t xml:space="preserve"> </w:t>
      </w:r>
      <w:r w:rsidRPr="00086F97">
        <w:rPr>
          <w:rFonts w:ascii="Arial" w:eastAsia="Arial" w:hAnsi="Arial" w:cs="Arial"/>
          <w:bCs/>
          <w:color w:val="000000"/>
          <w:spacing w:val="7"/>
          <w:w w:val="93"/>
        </w:rPr>
        <w:t>bylo</w:t>
      </w:r>
      <w:r w:rsidRPr="00086F97">
        <w:rPr>
          <w:rFonts w:ascii="Arial" w:eastAsia="Arial" w:hAnsi="Arial" w:cs="Arial"/>
          <w:bCs/>
          <w:color w:val="000000"/>
          <w:spacing w:val="6"/>
        </w:rPr>
        <w:t xml:space="preserve"> </w:t>
      </w:r>
      <w:r w:rsidRPr="00086F97">
        <w:rPr>
          <w:rFonts w:ascii="Arial" w:eastAsia="Arial" w:hAnsi="Arial" w:cs="Arial"/>
          <w:bCs/>
          <w:color w:val="000000"/>
          <w:spacing w:val="3"/>
          <w:w w:val="97"/>
        </w:rPr>
        <w:t>nejvíce</w:t>
      </w:r>
      <w:r w:rsidRPr="00086F97">
        <w:rPr>
          <w:rFonts w:ascii="Arial" w:eastAsia="Arial" w:hAnsi="Arial" w:cs="Arial"/>
          <w:bCs/>
          <w:color w:val="000000"/>
          <w:spacing w:val="10"/>
        </w:rPr>
        <w:t xml:space="preserve"> </w:t>
      </w:r>
      <w:r w:rsidRPr="00086F97">
        <w:rPr>
          <w:rFonts w:ascii="Arial" w:eastAsia="Arial" w:hAnsi="Arial" w:cs="Arial"/>
          <w:bCs/>
          <w:color w:val="000000"/>
        </w:rPr>
        <w:t>nam</w:t>
      </w:r>
      <w:r w:rsidRPr="00086F97">
        <w:rPr>
          <w:rFonts w:ascii="Arial" w:eastAsia="Arial" w:hAnsi="Arial" w:cs="Arial"/>
          <w:bCs/>
          <w:color w:val="000000"/>
          <w:spacing w:val="-3"/>
          <w:w w:val="103"/>
        </w:rPr>
        <w:t>ě</w:t>
      </w:r>
      <w:r w:rsidRPr="00086F97">
        <w:rPr>
          <w:rFonts w:ascii="Arial" w:eastAsia="Arial" w:hAnsi="Arial" w:cs="Arial"/>
          <w:bCs/>
          <w:color w:val="000000"/>
        </w:rPr>
        <w:t>řeno</w:t>
      </w:r>
      <w:r w:rsidRPr="00086F97">
        <w:rPr>
          <w:rFonts w:ascii="Arial" w:eastAsia="Arial" w:hAnsi="Arial" w:cs="Arial"/>
          <w:bCs/>
          <w:color w:val="000000"/>
          <w:spacing w:val="12"/>
        </w:rPr>
        <w:t xml:space="preserve"> </w:t>
      </w:r>
      <w:r w:rsidRPr="00086F97">
        <w:rPr>
          <w:rFonts w:ascii="Arial" w:eastAsia="Arial" w:hAnsi="Arial" w:cs="Arial"/>
          <w:bCs/>
          <w:color w:val="000000"/>
          <w:spacing w:val="5"/>
          <w:w w:val="95"/>
        </w:rPr>
        <w:t>4,34</w:t>
      </w:r>
      <w:r w:rsidRPr="00086F97">
        <w:rPr>
          <w:rFonts w:ascii="Arial" w:eastAsia="Arial" w:hAnsi="Arial" w:cs="Arial"/>
          <w:bCs/>
          <w:color w:val="000000"/>
          <w:spacing w:val="10"/>
        </w:rPr>
        <w:t xml:space="preserve"> </w:t>
      </w:r>
      <w:r w:rsidRPr="00086F97">
        <w:rPr>
          <w:rFonts w:ascii="Arial" w:eastAsia="Arial" w:hAnsi="Arial" w:cs="Arial"/>
          <w:bCs/>
          <w:color w:val="000000"/>
        </w:rPr>
        <w:t>promile</w:t>
      </w:r>
      <w:r w:rsidRPr="00086F97">
        <w:rPr>
          <w:rFonts w:ascii="Arial" w:eastAsia="Arial" w:hAnsi="Arial" w:cs="Arial"/>
          <w:bCs/>
          <w:color w:val="000000"/>
          <w:spacing w:val="9"/>
        </w:rPr>
        <w:t xml:space="preserve"> </w:t>
      </w:r>
      <w:r w:rsidRPr="00086F97">
        <w:rPr>
          <w:rFonts w:ascii="Arial" w:eastAsia="Arial" w:hAnsi="Arial" w:cs="Arial"/>
          <w:bCs/>
          <w:color w:val="000000"/>
        </w:rPr>
        <w:t>mu</w:t>
      </w:r>
      <w:r w:rsidRPr="00086F97">
        <w:rPr>
          <w:rFonts w:ascii="Arial" w:eastAsia="Arial" w:hAnsi="Arial" w:cs="Arial"/>
          <w:bCs/>
          <w:color w:val="000000"/>
          <w:spacing w:val="7"/>
          <w:w w:val="90"/>
        </w:rPr>
        <w:t>ži,</w:t>
      </w:r>
      <w:r w:rsidRPr="00086F97">
        <w:rPr>
          <w:rFonts w:ascii="Arial" w:eastAsia="Arial" w:hAnsi="Arial" w:cs="Arial"/>
          <w:bCs/>
          <w:color w:val="000000"/>
          <w:spacing w:val="6"/>
        </w:rPr>
        <w:t xml:space="preserve"> </w:t>
      </w:r>
      <w:r w:rsidRPr="00086F97">
        <w:rPr>
          <w:rFonts w:ascii="Arial" w:eastAsia="Arial" w:hAnsi="Arial" w:cs="Arial"/>
          <w:bCs/>
          <w:color w:val="000000"/>
          <w:spacing w:val="-5"/>
          <w:w w:val="105"/>
        </w:rPr>
        <w:t>který</w:t>
      </w:r>
      <w:r w:rsidRPr="00086F97">
        <w:rPr>
          <w:rFonts w:ascii="Arial" w:eastAsia="Arial" w:hAnsi="Arial" w:cs="Arial"/>
          <w:bCs/>
          <w:color w:val="000000"/>
          <w:spacing w:val="9"/>
        </w:rPr>
        <w:t xml:space="preserve"> </w:t>
      </w:r>
      <w:r w:rsidRPr="00086F97">
        <w:rPr>
          <w:rFonts w:ascii="Arial" w:eastAsia="Arial" w:hAnsi="Arial" w:cs="Arial"/>
          <w:bCs/>
          <w:color w:val="000000"/>
        </w:rPr>
        <w:t xml:space="preserve">se </w:t>
      </w:r>
      <w:r w:rsidRPr="00086F97">
        <w:rPr>
          <w:rFonts w:ascii="Arial" w:eastAsia="Arial" w:hAnsi="Arial" w:cs="Arial"/>
          <w:bCs/>
          <w:color w:val="000000"/>
          <w:spacing w:val="9"/>
          <w:w w:val="90"/>
        </w:rPr>
        <w:t>válel</w:t>
      </w:r>
      <w:r w:rsidRPr="00086F97">
        <w:rPr>
          <w:rFonts w:ascii="Arial" w:eastAsia="Arial" w:hAnsi="Arial" w:cs="Arial"/>
          <w:bCs/>
          <w:color w:val="000000"/>
          <w:spacing w:val="50"/>
        </w:rPr>
        <w:t xml:space="preserve"> </w:t>
      </w:r>
      <w:r w:rsidRPr="00086F97">
        <w:rPr>
          <w:rFonts w:ascii="Arial" w:eastAsia="Arial" w:hAnsi="Arial" w:cs="Arial"/>
          <w:bCs/>
          <w:color w:val="000000"/>
        </w:rPr>
        <w:t>na</w:t>
      </w:r>
      <w:r w:rsidRPr="00086F97">
        <w:rPr>
          <w:rFonts w:ascii="Arial" w:eastAsia="Arial" w:hAnsi="Arial" w:cs="Arial"/>
          <w:bCs/>
          <w:color w:val="000000"/>
          <w:spacing w:val="56"/>
        </w:rPr>
        <w:t xml:space="preserve"> </w:t>
      </w:r>
      <w:r w:rsidRPr="00086F97">
        <w:rPr>
          <w:rFonts w:ascii="Arial" w:eastAsia="Arial" w:hAnsi="Arial" w:cs="Arial"/>
          <w:bCs/>
          <w:color w:val="000000"/>
          <w:spacing w:val="2"/>
          <w:w w:val="98"/>
        </w:rPr>
        <w:t>záchodcích</w:t>
      </w:r>
      <w:r w:rsidRPr="00086F97">
        <w:rPr>
          <w:rFonts w:ascii="Arial" w:eastAsia="Arial" w:hAnsi="Arial" w:cs="Arial"/>
          <w:bCs/>
          <w:color w:val="000000"/>
          <w:spacing w:val="54"/>
        </w:rPr>
        <w:t xml:space="preserve"> </w:t>
      </w:r>
      <w:r w:rsidRPr="00086F97">
        <w:rPr>
          <w:rFonts w:ascii="Arial" w:eastAsia="Arial" w:hAnsi="Arial" w:cs="Arial"/>
          <w:bCs/>
          <w:color w:val="000000"/>
        </w:rPr>
        <w:t>v</w:t>
      </w:r>
      <w:r w:rsidRPr="00086F97">
        <w:rPr>
          <w:rFonts w:ascii="Arial" w:eastAsia="Arial" w:hAnsi="Arial" w:cs="Arial"/>
          <w:bCs/>
          <w:color w:val="000000"/>
          <w:w w:val="96"/>
        </w:rPr>
        <w:t xml:space="preserve"> </w:t>
      </w:r>
      <w:r w:rsidRPr="00086F97">
        <w:rPr>
          <w:rFonts w:ascii="Arial" w:eastAsia="Arial" w:hAnsi="Arial" w:cs="Arial"/>
          <w:bCs/>
          <w:color w:val="000000"/>
          <w:spacing w:val="1"/>
        </w:rPr>
        <w:t>City</w:t>
      </w:r>
      <w:r w:rsidRPr="00086F97">
        <w:rPr>
          <w:rFonts w:ascii="Arial" w:eastAsia="Arial" w:hAnsi="Arial" w:cs="Arial"/>
          <w:bCs/>
          <w:color w:val="000000"/>
          <w:spacing w:val="52"/>
        </w:rPr>
        <w:t xml:space="preserve"> </w:t>
      </w:r>
      <w:r w:rsidRPr="00086F97">
        <w:rPr>
          <w:rFonts w:ascii="Arial" w:eastAsia="Arial" w:hAnsi="Arial" w:cs="Arial"/>
          <w:bCs/>
          <w:color w:val="000000"/>
        </w:rPr>
        <w:t>parku</w:t>
      </w:r>
      <w:r w:rsidRPr="00086F97">
        <w:rPr>
          <w:rFonts w:ascii="Arial" w:eastAsia="Arial" w:hAnsi="Arial" w:cs="Arial"/>
          <w:bCs/>
          <w:color w:val="000000"/>
          <w:spacing w:val="53"/>
        </w:rPr>
        <w:t xml:space="preserve"> </w:t>
      </w:r>
      <w:r w:rsidRPr="00086F97">
        <w:rPr>
          <w:rFonts w:ascii="Arial" w:eastAsia="Arial" w:hAnsi="Arial" w:cs="Arial"/>
          <w:bCs/>
          <w:color w:val="000000"/>
        </w:rPr>
        <w:t>a</w:t>
      </w:r>
      <w:r w:rsidRPr="00086F97">
        <w:rPr>
          <w:rFonts w:ascii="Arial" w:eastAsia="Arial" w:hAnsi="Arial" w:cs="Arial"/>
          <w:bCs/>
          <w:color w:val="000000"/>
          <w:spacing w:val="55"/>
        </w:rPr>
        <w:t xml:space="preserve"> </w:t>
      </w:r>
      <w:r w:rsidRPr="00086F97">
        <w:rPr>
          <w:rFonts w:ascii="Arial" w:eastAsia="Arial" w:hAnsi="Arial" w:cs="Arial"/>
          <w:bCs/>
          <w:color w:val="000000"/>
          <w:spacing w:val="-2"/>
          <w:w w:val="102"/>
        </w:rPr>
        <w:t>nebyl</w:t>
      </w:r>
      <w:r w:rsidRPr="00086F97">
        <w:rPr>
          <w:rFonts w:ascii="Arial" w:eastAsia="Arial" w:hAnsi="Arial" w:cs="Arial"/>
          <w:bCs/>
          <w:color w:val="000000"/>
          <w:spacing w:val="51"/>
        </w:rPr>
        <w:t xml:space="preserve"> </w:t>
      </w:r>
      <w:r w:rsidRPr="00086F97">
        <w:rPr>
          <w:rFonts w:ascii="Arial" w:eastAsia="Arial" w:hAnsi="Arial" w:cs="Arial"/>
          <w:bCs/>
          <w:color w:val="000000"/>
          <w:spacing w:val="-5"/>
          <w:w w:val="104"/>
        </w:rPr>
        <w:t>schopen</w:t>
      </w:r>
      <w:r w:rsidRPr="00086F97">
        <w:rPr>
          <w:rFonts w:ascii="Arial" w:eastAsia="Arial" w:hAnsi="Arial" w:cs="Arial"/>
          <w:bCs/>
          <w:color w:val="000000"/>
          <w:spacing w:val="54"/>
        </w:rPr>
        <w:t xml:space="preserve"> </w:t>
      </w:r>
      <w:r w:rsidRPr="00086F97">
        <w:rPr>
          <w:rFonts w:ascii="Arial" w:eastAsia="Arial" w:hAnsi="Arial" w:cs="Arial"/>
          <w:bCs/>
          <w:color w:val="000000"/>
          <w:spacing w:val="11"/>
          <w:w w:val="91"/>
        </w:rPr>
        <w:t>samostatné</w:t>
      </w:r>
      <w:r w:rsidRPr="00086F97">
        <w:rPr>
          <w:rFonts w:ascii="Arial" w:eastAsia="Arial" w:hAnsi="Arial" w:cs="Arial"/>
          <w:bCs/>
          <w:color w:val="000000"/>
          <w:spacing w:val="45"/>
        </w:rPr>
        <w:t xml:space="preserve"> </w:t>
      </w:r>
      <w:r w:rsidRPr="00086F97">
        <w:rPr>
          <w:rFonts w:ascii="Arial" w:eastAsia="Arial" w:hAnsi="Arial" w:cs="Arial"/>
          <w:bCs/>
          <w:color w:val="000000"/>
        </w:rPr>
        <w:t>ch</w:t>
      </w:r>
      <w:r w:rsidRPr="00086F97">
        <w:rPr>
          <w:rFonts w:ascii="Arial" w:eastAsia="Arial" w:hAnsi="Arial" w:cs="Arial"/>
          <w:bCs/>
          <w:color w:val="000000"/>
          <w:spacing w:val="5"/>
          <w:w w:val="95"/>
        </w:rPr>
        <w:t>ůze.</w:t>
      </w:r>
      <w:r w:rsidRPr="00086F97">
        <w:rPr>
          <w:rFonts w:ascii="Arial" w:eastAsia="Arial" w:hAnsi="Arial" w:cs="Arial"/>
          <w:bCs/>
          <w:color w:val="000000"/>
          <w:spacing w:val="53"/>
        </w:rPr>
        <w:t xml:space="preserve"> </w:t>
      </w:r>
      <w:r w:rsidRPr="00086F97">
        <w:rPr>
          <w:rFonts w:ascii="Arial" w:eastAsia="Arial" w:hAnsi="Arial" w:cs="Arial"/>
          <w:bCs/>
          <w:color w:val="000000"/>
          <w:spacing w:val="12"/>
          <w:w w:val="91"/>
        </w:rPr>
        <w:t>Žena</w:t>
      </w:r>
      <w:r w:rsidRPr="00086F97">
        <w:rPr>
          <w:rFonts w:ascii="Arial" w:eastAsia="Arial" w:hAnsi="Arial" w:cs="Arial"/>
          <w:bCs/>
          <w:color w:val="000000"/>
          <w:spacing w:val="42"/>
        </w:rPr>
        <w:t xml:space="preserve"> </w:t>
      </w:r>
      <w:r w:rsidRPr="00086F97">
        <w:rPr>
          <w:rFonts w:ascii="Arial" w:eastAsia="Arial" w:hAnsi="Arial" w:cs="Arial"/>
          <w:bCs/>
          <w:color w:val="000000"/>
        </w:rPr>
        <w:t xml:space="preserve">s </w:t>
      </w:r>
      <w:r w:rsidRPr="00086F97">
        <w:rPr>
          <w:rFonts w:ascii="Arial" w:eastAsia="Arial" w:hAnsi="Arial" w:cs="Arial"/>
          <w:bCs/>
          <w:color w:val="000000"/>
          <w:spacing w:val="8"/>
          <w:w w:val="92"/>
        </w:rPr>
        <w:t>nejvy</w:t>
      </w:r>
      <w:r w:rsidRPr="00086F97">
        <w:rPr>
          <w:rFonts w:ascii="Arial" w:eastAsia="Arial" w:hAnsi="Arial" w:cs="Arial"/>
          <w:bCs/>
          <w:color w:val="000000"/>
          <w:spacing w:val="3"/>
          <w:w w:val="91"/>
        </w:rPr>
        <w:t>š</w:t>
      </w:r>
      <w:r w:rsidRPr="00086F97">
        <w:rPr>
          <w:rFonts w:ascii="Arial" w:eastAsia="Arial" w:hAnsi="Arial" w:cs="Arial"/>
          <w:bCs/>
          <w:color w:val="000000"/>
        </w:rPr>
        <w:t>ší</w:t>
      </w:r>
      <w:r w:rsidRPr="00086F97">
        <w:rPr>
          <w:rFonts w:ascii="Arial" w:eastAsia="Arial" w:hAnsi="Arial" w:cs="Arial"/>
          <w:bCs/>
          <w:color w:val="000000"/>
          <w:w w:val="99"/>
        </w:rPr>
        <w:t xml:space="preserve"> </w:t>
      </w:r>
      <w:r w:rsidRPr="00086F97">
        <w:rPr>
          <w:rFonts w:ascii="Arial" w:eastAsia="Arial" w:hAnsi="Arial" w:cs="Arial"/>
          <w:bCs/>
          <w:color w:val="000000"/>
        </w:rPr>
        <w:t>naměřenou</w:t>
      </w:r>
      <w:r w:rsidRPr="00086F97">
        <w:rPr>
          <w:rFonts w:ascii="Arial" w:eastAsia="Arial" w:hAnsi="Arial" w:cs="Arial"/>
          <w:bCs/>
          <w:color w:val="000000"/>
          <w:spacing w:val="89"/>
        </w:rPr>
        <w:t xml:space="preserve"> </w:t>
      </w:r>
      <w:r w:rsidRPr="00086F97">
        <w:rPr>
          <w:rFonts w:ascii="Arial" w:eastAsia="Arial" w:hAnsi="Arial" w:cs="Arial"/>
          <w:bCs/>
          <w:color w:val="000000"/>
          <w:spacing w:val="-1"/>
          <w:w w:val="101"/>
        </w:rPr>
        <w:t>hodnotou</w:t>
      </w:r>
      <w:r w:rsidRPr="00086F97">
        <w:rPr>
          <w:rFonts w:ascii="Arial" w:eastAsia="Arial" w:hAnsi="Arial" w:cs="Arial"/>
          <w:bCs/>
          <w:color w:val="000000"/>
          <w:spacing w:val="87"/>
        </w:rPr>
        <w:t xml:space="preserve"> </w:t>
      </w:r>
      <w:r w:rsidRPr="00086F97">
        <w:rPr>
          <w:rFonts w:ascii="Arial" w:eastAsia="Arial" w:hAnsi="Arial" w:cs="Arial"/>
          <w:bCs/>
          <w:color w:val="000000"/>
        </w:rPr>
        <w:t>3</w:t>
      </w:r>
      <w:r w:rsidRPr="00086F97">
        <w:rPr>
          <w:rFonts w:ascii="Arial" w:eastAsia="Arial" w:hAnsi="Arial" w:cs="Arial"/>
          <w:bCs/>
          <w:color w:val="000000"/>
          <w:spacing w:val="88"/>
        </w:rPr>
        <w:t xml:space="preserve"> </w:t>
      </w:r>
      <w:r w:rsidRPr="00086F97">
        <w:rPr>
          <w:rFonts w:ascii="Arial" w:eastAsia="Arial" w:hAnsi="Arial" w:cs="Arial"/>
          <w:bCs/>
          <w:color w:val="000000"/>
        </w:rPr>
        <w:t>promile</w:t>
      </w:r>
      <w:r w:rsidRPr="00086F97">
        <w:rPr>
          <w:rFonts w:ascii="Arial" w:eastAsia="Arial" w:hAnsi="Arial" w:cs="Arial"/>
          <w:bCs/>
          <w:color w:val="000000"/>
          <w:spacing w:val="86"/>
        </w:rPr>
        <w:t xml:space="preserve"> </w:t>
      </w:r>
      <w:r w:rsidRPr="00086F97">
        <w:rPr>
          <w:rFonts w:ascii="Arial" w:eastAsia="Arial" w:hAnsi="Arial" w:cs="Arial"/>
          <w:bCs/>
          <w:color w:val="000000"/>
        </w:rPr>
        <w:t>upadla</w:t>
      </w:r>
      <w:r w:rsidRPr="00086F97">
        <w:rPr>
          <w:rFonts w:ascii="Arial" w:eastAsia="Arial" w:hAnsi="Arial" w:cs="Arial"/>
          <w:bCs/>
          <w:color w:val="000000"/>
          <w:spacing w:val="92"/>
        </w:rPr>
        <w:t xml:space="preserve"> </w:t>
      </w:r>
      <w:r w:rsidRPr="00086F97">
        <w:rPr>
          <w:rFonts w:ascii="Arial" w:eastAsia="Arial" w:hAnsi="Arial" w:cs="Arial"/>
          <w:bCs/>
          <w:color w:val="000000"/>
        </w:rPr>
        <w:t>v</w:t>
      </w:r>
      <w:r w:rsidRPr="00086F97">
        <w:rPr>
          <w:rFonts w:ascii="Arial" w:eastAsia="Arial" w:hAnsi="Arial" w:cs="Arial"/>
          <w:bCs/>
          <w:color w:val="000000"/>
          <w:w w:val="93"/>
        </w:rPr>
        <w:t xml:space="preserve"> </w:t>
      </w:r>
      <w:r w:rsidRPr="00086F97">
        <w:rPr>
          <w:rFonts w:ascii="Arial" w:eastAsia="Arial" w:hAnsi="Arial" w:cs="Arial"/>
          <w:bCs/>
          <w:color w:val="000000"/>
          <w:spacing w:val="7"/>
          <w:w w:val="94"/>
        </w:rPr>
        <w:t>Tescu,</w:t>
      </w:r>
      <w:r w:rsidRPr="00086F97">
        <w:rPr>
          <w:rFonts w:ascii="Arial" w:eastAsia="Arial" w:hAnsi="Arial" w:cs="Arial"/>
          <w:bCs/>
          <w:color w:val="000000"/>
          <w:spacing w:val="82"/>
        </w:rPr>
        <w:t xml:space="preserve"> </w:t>
      </w:r>
      <w:r w:rsidRPr="00086F97">
        <w:rPr>
          <w:rFonts w:ascii="Arial" w:eastAsia="Arial" w:hAnsi="Arial" w:cs="Arial"/>
          <w:bCs/>
          <w:color w:val="000000"/>
        </w:rPr>
        <w:t>po</w:t>
      </w:r>
      <w:r w:rsidRPr="00086F97">
        <w:rPr>
          <w:rFonts w:ascii="Arial" w:eastAsia="Arial" w:hAnsi="Arial" w:cs="Arial"/>
          <w:bCs/>
          <w:color w:val="000000"/>
          <w:spacing w:val="87"/>
        </w:rPr>
        <w:t xml:space="preserve"> </w:t>
      </w:r>
      <w:r w:rsidRPr="00086F97">
        <w:rPr>
          <w:rFonts w:ascii="Arial" w:eastAsia="Arial" w:hAnsi="Arial" w:cs="Arial"/>
          <w:bCs/>
          <w:color w:val="000000"/>
        </w:rPr>
        <w:t>úderu</w:t>
      </w:r>
      <w:r w:rsidRPr="00086F97">
        <w:rPr>
          <w:rFonts w:ascii="Arial" w:eastAsia="Arial" w:hAnsi="Arial" w:cs="Arial"/>
          <w:bCs/>
          <w:color w:val="000000"/>
          <w:spacing w:val="88"/>
        </w:rPr>
        <w:t xml:space="preserve"> </w:t>
      </w:r>
      <w:r w:rsidRPr="00086F97">
        <w:rPr>
          <w:rFonts w:ascii="Arial" w:eastAsia="Arial" w:hAnsi="Arial" w:cs="Arial"/>
          <w:bCs/>
          <w:color w:val="000000"/>
        </w:rPr>
        <w:t>do</w:t>
      </w:r>
      <w:r w:rsidRPr="00086F97">
        <w:rPr>
          <w:rFonts w:ascii="Arial" w:eastAsia="Arial" w:hAnsi="Arial" w:cs="Arial"/>
          <w:bCs/>
          <w:color w:val="000000"/>
          <w:spacing w:val="88"/>
        </w:rPr>
        <w:t xml:space="preserve"> </w:t>
      </w:r>
      <w:r w:rsidRPr="00086F97">
        <w:rPr>
          <w:rFonts w:ascii="Arial" w:eastAsia="Arial" w:hAnsi="Arial" w:cs="Arial"/>
          <w:bCs/>
          <w:color w:val="000000"/>
        </w:rPr>
        <w:t>hlavy</w:t>
      </w:r>
      <w:r w:rsidRPr="00086F97">
        <w:rPr>
          <w:rFonts w:ascii="Arial" w:eastAsia="Arial" w:hAnsi="Arial" w:cs="Arial"/>
          <w:bCs/>
          <w:color w:val="000000"/>
          <w:spacing w:val="86"/>
        </w:rPr>
        <w:t xml:space="preserve"> </w:t>
      </w:r>
      <w:r w:rsidRPr="00086F97">
        <w:rPr>
          <w:rFonts w:ascii="Arial" w:eastAsia="Arial" w:hAnsi="Arial" w:cs="Arial"/>
          <w:bCs/>
          <w:color w:val="000000"/>
          <w:spacing w:val="1"/>
          <w:w w:val="97"/>
        </w:rPr>
        <w:t>z</w:t>
      </w:r>
      <w:r w:rsidRPr="00086F97">
        <w:rPr>
          <w:rFonts w:ascii="Arial" w:eastAsia="Arial" w:hAnsi="Arial" w:cs="Arial"/>
          <w:bCs/>
          <w:color w:val="000000"/>
          <w:spacing w:val="-5"/>
          <w:w w:val="105"/>
        </w:rPr>
        <w:t>ůstala</w:t>
      </w:r>
      <w:r w:rsidRPr="00086F97">
        <w:rPr>
          <w:rFonts w:ascii="Arial" w:eastAsia="Arial" w:hAnsi="Arial" w:cs="Arial"/>
          <w:bCs/>
          <w:color w:val="000000"/>
          <w:spacing w:val="88"/>
        </w:rPr>
        <w:t xml:space="preserve"> </w:t>
      </w:r>
      <w:r w:rsidRPr="00086F97">
        <w:rPr>
          <w:rFonts w:ascii="Arial" w:eastAsia="Arial" w:hAnsi="Arial" w:cs="Arial"/>
          <w:bCs/>
          <w:color w:val="000000"/>
        </w:rPr>
        <w:t>v</w:t>
      </w:r>
      <w:r w:rsidRPr="00086F97">
        <w:rPr>
          <w:rFonts w:ascii="Arial" w:eastAsia="Arial" w:hAnsi="Arial" w:cs="Arial"/>
          <w:bCs/>
          <w:color w:val="000000"/>
          <w:w w:val="96"/>
        </w:rPr>
        <w:t xml:space="preserve"> </w:t>
      </w:r>
      <w:r w:rsidRPr="00086F97">
        <w:rPr>
          <w:rFonts w:ascii="Arial" w:eastAsia="Arial" w:hAnsi="Arial" w:cs="Arial"/>
          <w:bCs/>
          <w:color w:val="000000"/>
          <w:spacing w:val="-4"/>
          <w:w w:val="105"/>
        </w:rPr>
        <w:t>chvíli</w:t>
      </w:r>
      <w:r w:rsidRPr="00086F97">
        <w:rPr>
          <w:rFonts w:ascii="Arial" w:eastAsia="Arial" w:hAnsi="Arial" w:cs="Arial"/>
          <w:bCs/>
          <w:color w:val="000000"/>
          <w:w w:val="99"/>
        </w:rPr>
        <w:t xml:space="preserve"> </w:t>
      </w:r>
      <w:r w:rsidRPr="00086F97">
        <w:rPr>
          <w:rFonts w:ascii="Arial" w:eastAsia="Arial" w:hAnsi="Arial" w:cs="Arial"/>
          <w:bCs/>
          <w:color w:val="000000"/>
        </w:rPr>
        <w:t>v</w:t>
      </w:r>
      <w:r w:rsidRPr="00086F97">
        <w:rPr>
          <w:rFonts w:ascii="Arial" w:eastAsia="Arial" w:hAnsi="Arial" w:cs="Arial"/>
          <w:bCs/>
          <w:color w:val="000000"/>
          <w:w w:val="96"/>
        </w:rPr>
        <w:t xml:space="preserve"> </w:t>
      </w:r>
      <w:r w:rsidRPr="00086F97">
        <w:rPr>
          <w:rFonts w:ascii="Arial" w:eastAsia="Arial" w:hAnsi="Arial" w:cs="Arial"/>
          <w:bCs/>
          <w:color w:val="000000"/>
          <w:spacing w:val="-6"/>
          <w:w w:val="105"/>
        </w:rPr>
        <w:t>bezv</w:t>
      </w:r>
      <w:r w:rsidRPr="00086F97">
        <w:rPr>
          <w:rFonts w:ascii="Arial" w:eastAsia="Arial" w:hAnsi="Arial" w:cs="Arial"/>
          <w:bCs/>
          <w:color w:val="000000"/>
          <w:spacing w:val="-2"/>
          <w:w w:val="102"/>
        </w:rPr>
        <w:t>ědomí,</w:t>
      </w:r>
      <w:r w:rsidRPr="00086F97">
        <w:rPr>
          <w:rFonts w:ascii="Arial" w:eastAsia="Arial" w:hAnsi="Arial" w:cs="Arial"/>
          <w:bCs/>
          <w:color w:val="000000"/>
          <w:spacing w:val="26"/>
        </w:rPr>
        <w:t xml:space="preserve"> </w:t>
      </w:r>
      <w:r w:rsidRPr="00086F97">
        <w:rPr>
          <w:rFonts w:ascii="Arial" w:eastAsia="Arial" w:hAnsi="Arial" w:cs="Arial"/>
          <w:bCs/>
          <w:color w:val="000000"/>
          <w:spacing w:val="9"/>
          <w:w w:val="92"/>
        </w:rPr>
        <w:t>poté</w:t>
      </w:r>
      <w:r w:rsidRPr="00086F97">
        <w:rPr>
          <w:rFonts w:ascii="Arial" w:eastAsia="Arial" w:hAnsi="Arial" w:cs="Arial"/>
          <w:bCs/>
          <w:color w:val="000000"/>
          <w:spacing w:val="19"/>
        </w:rPr>
        <w:t xml:space="preserve"> </w:t>
      </w:r>
      <w:r w:rsidRPr="00086F97">
        <w:rPr>
          <w:rFonts w:ascii="Arial" w:eastAsia="Arial" w:hAnsi="Arial" w:cs="Arial"/>
          <w:bCs/>
          <w:color w:val="000000"/>
        </w:rPr>
        <w:t>byla</w:t>
      </w:r>
      <w:r w:rsidRPr="00086F97">
        <w:rPr>
          <w:rFonts w:ascii="Arial" w:eastAsia="Arial" w:hAnsi="Arial" w:cs="Arial"/>
          <w:bCs/>
          <w:color w:val="000000"/>
          <w:spacing w:val="26"/>
        </w:rPr>
        <w:t xml:space="preserve"> </w:t>
      </w:r>
      <w:r w:rsidRPr="00086F97">
        <w:rPr>
          <w:rFonts w:ascii="Arial" w:eastAsia="Arial" w:hAnsi="Arial" w:cs="Arial"/>
          <w:bCs/>
          <w:color w:val="000000"/>
        </w:rPr>
        <w:t>zmatená</w:t>
      </w:r>
      <w:r w:rsidRPr="00086F97">
        <w:rPr>
          <w:rFonts w:ascii="Arial" w:eastAsia="Arial" w:hAnsi="Arial" w:cs="Arial"/>
          <w:bCs/>
          <w:color w:val="000000"/>
          <w:spacing w:val="25"/>
        </w:rPr>
        <w:t xml:space="preserve"> </w:t>
      </w:r>
      <w:r w:rsidRPr="00086F97">
        <w:rPr>
          <w:rFonts w:ascii="Arial" w:eastAsia="Arial" w:hAnsi="Arial" w:cs="Arial"/>
          <w:bCs/>
          <w:color w:val="000000"/>
        </w:rPr>
        <w:t>a</w:t>
      </w:r>
      <w:r w:rsidRPr="00086F97">
        <w:rPr>
          <w:rFonts w:ascii="Arial" w:eastAsia="Arial" w:hAnsi="Arial" w:cs="Arial"/>
          <w:bCs/>
          <w:color w:val="000000"/>
          <w:spacing w:val="29"/>
        </w:rPr>
        <w:t xml:space="preserve"> </w:t>
      </w:r>
      <w:r w:rsidRPr="00086F97">
        <w:rPr>
          <w:rFonts w:ascii="Arial" w:eastAsia="Arial" w:hAnsi="Arial" w:cs="Arial"/>
          <w:bCs/>
          <w:color w:val="000000"/>
          <w:spacing w:val="5"/>
          <w:w w:val="94"/>
        </w:rPr>
        <w:t>tvrdila,</w:t>
      </w:r>
      <w:r w:rsidRPr="00086F97">
        <w:rPr>
          <w:rFonts w:ascii="Arial" w:eastAsia="Arial" w:hAnsi="Arial" w:cs="Arial"/>
          <w:bCs/>
          <w:color w:val="000000"/>
          <w:spacing w:val="21"/>
        </w:rPr>
        <w:t xml:space="preserve"> </w:t>
      </w:r>
      <w:r w:rsidRPr="00086F97">
        <w:rPr>
          <w:rFonts w:ascii="Arial" w:eastAsia="Arial" w:hAnsi="Arial" w:cs="Arial"/>
          <w:bCs/>
          <w:color w:val="000000"/>
          <w:spacing w:val="-1"/>
        </w:rPr>
        <w:t>že</w:t>
      </w:r>
      <w:r w:rsidRPr="00086F97">
        <w:rPr>
          <w:rFonts w:ascii="Arial" w:eastAsia="Arial" w:hAnsi="Arial" w:cs="Arial"/>
          <w:bCs/>
          <w:color w:val="000000"/>
          <w:spacing w:val="29"/>
        </w:rPr>
        <w:t xml:space="preserve"> </w:t>
      </w:r>
      <w:r w:rsidRPr="00086F97">
        <w:rPr>
          <w:rFonts w:ascii="Arial" w:eastAsia="Arial" w:hAnsi="Arial" w:cs="Arial"/>
          <w:bCs/>
          <w:color w:val="000000"/>
        </w:rPr>
        <w:t>si</w:t>
      </w:r>
      <w:r w:rsidRPr="00086F97">
        <w:rPr>
          <w:rFonts w:ascii="Arial" w:eastAsia="Arial" w:hAnsi="Arial" w:cs="Arial"/>
          <w:bCs/>
          <w:color w:val="000000"/>
          <w:spacing w:val="25"/>
        </w:rPr>
        <w:t xml:space="preserve"> </w:t>
      </w:r>
      <w:r w:rsidRPr="00086F97">
        <w:rPr>
          <w:rFonts w:ascii="Arial" w:eastAsia="Arial" w:hAnsi="Arial" w:cs="Arial"/>
          <w:bCs/>
          <w:color w:val="000000"/>
          <w:spacing w:val="-5"/>
          <w:w w:val="105"/>
        </w:rPr>
        <w:t>nic</w:t>
      </w:r>
      <w:r w:rsidRPr="00086F97">
        <w:rPr>
          <w:rFonts w:ascii="Arial" w:eastAsia="Arial" w:hAnsi="Arial" w:cs="Arial"/>
          <w:bCs/>
          <w:color w:val="000000"/>
          <w:spacing w:val="26"/>
        </w:rPr>
        <w:t xml:space="preserve"> </w:t>
      </w:r>
      <w:r w:rsidRPr="00086F97">
        <w:rPr>
          <w:rFonts w:ascii="Arial" w:eastAsia="Arial" w:hAnsi="Arial" w:cs="Arial"/>
          <w:bCs/>
          <w:color w:val="000000"/>
        </w:rPr>
        <w:t>nepamatuje.</w:t>
      </w:r>
      <w:r w:rsidRPr="00086F97">
        <w:rPr>
          <w:rFonts w:ascii="Arial" w:eastAsia="Arial" w:hAnsi="Arial" w:cs="Arial"/>
          <w:bCs/>
          <w:color w:val="000000"/>
          <w:spacing w:val="26"/>
        </w:rPr>
        <w:t xml:space="preserve"> </w:t>
      </w:r>
      <w:r w:rsidRPr="00086F97">
        <w:rPr>
          <w:rFonts w:ascii="Arial" w:eastAsia="Arial" w:hAnsi="Arial" w:cs="Arial"/>
          <w:bCs/>
          <w:color w:val="000000"/>
        </w:rPr>
        <w:t>Z</w:t>
      </w:r>
      <w:r w:rsidRPr="00086F97">
        <w:rPr>
          <w:rFonts w:ascii="Arial" w:eastAsia="Arial" w:hAnsi="Arial" w:cs="Arial"/>
          <w:bCs/>
          <w:color w:val="000000"/>
          <w:w w:val="96"/>
        </w:rPr>
        <w:t xml:space="preserve"> </w:t>
      </w:r>
      <w:r w:rsidRPr="00086F97">
        <w:rPr>
          <w:rFonts w:ascii="Arial" w:eastAsia="Arial" w:hAnsi="Arial" w:cs="Arial"/>
          <w:bCs/>
          <w:color w:val="000000"/>
        </w:rPr>
        <w:t>celkového</w:t>
      </w:r>
      <w:r w:rsidRPr="00086F97">
        <w:rPr>
          <w:rFonts w:ascii="Arial" w:eastAsia="Arial" w:hAnsi="Arial" w:cs="Arial"/>
          <w:bCs/>
          <w:color w:val="000000"/>
          <w:spacing w:val="28"/>
        </w:rPr>
        <w:t xml:space="preserve"> </w:t>
      </w:r>
      <w:r w:rsidRPr="00086F97">
        <w:rPr>
          <w:rFonts w:ascii="Arial" w:eastAsia="Arial" w:hAnsi="Arial" w:cs="Arial"/>
          <w:bCs/>
          <w:color w:val="000000"/>
        </w:rPr>
        <w:t>počtu</w:t>
      </w:r>
      <w:r w:rsidRPr="00086F97">
        <w:rPr>
          <w:rFonts w:ascii="Arial" w:eastAsia="Arial" w:hAnsi="Arial" w:cs="Arial"/>
          <w:bCs/>
          <w:color w:val="000000"/>
          <w:spacing w:val="27"/>
        </w:rPr>
        <w:t xml:space="preserve"> </w:t>
      </w:r>
      <w:r w:rsidRPr="00086F97">
        <w:rPr>
          <w:rFonts w:ascii="Arial" w:eastAsia="Arial" w:hAnsi="Arial" w:cs="Arial"/>
          <w:bCs/>
          <w:color w:val="000000"/>
          <w:spacing w:val="6"/>
          <w:w w:val="95"/>
        </w:rPr>
        <w:t>osob</w:t>
      </w:r>
      <w:r w:rsidRPr="00086F97">
        <w:rPr>
          <w:rFonts w:ascii="Arial" w:eastAsia="Arial" w:hAnsi="Arial" w:cs="Arial"/>
          <w:bCs/>
          <w:color w:val="000000"/>
          <w:w w:val="91"/>
        </w:rPr>
        <w:t xml:space="preserve"> </w:t>
      </w:r>
      <w:r w:rsidRPr="00086F97">
        <w:rPr>
          <w:rFonts w:ascii="Arial" w:eastAsia="Arial" w:hAnsi="Arial" w:cs="Arial"/>
          <w:bCs/>
          <w:color w:val="000000"/>
        </w:rPr>
        <w:t>umístěných</w:t>
      </w:r>
      <w:r w:rsidRPr="00086F97">
        <w:rPr>
          <w:rFonts w:ascii="Arial" w:eastAsia="Arial" w:hAnsi="Arial" w:cs="Arial"/>
          <w:bCs/>
          <w:color w:val="000000"/>
          <w:spacing w:val="75"/>
        </w:rPr>
        <w:t xml:space="preserve"> </w:t>
      </w:r>
      <w:r w:rsidRPr="00086F97">
        <w:rPr>
          <w:rFonts w:ascii="Arial" w:eastAsia="Arial" w:hAnsi="Arial" w:cs="Arial"/>
          <w:bCs/>
          <w:color w:val="000000"/>
        </w:rPr>
        <w:t>m</w:t>
      </w:r>
      <w:r w:rsidRPr="00086F97">
        <w:rPr>
          <w:rFonts w:ascii="Arial" w:eastAsia="Arial" w:hAnsi="Arial" w:cs="Arial"/>
          <w:bCs/>
          <w:color w:val="000000"/>
          <w:spacing w:val="-1"/>
          <w:w w:val="101"/>
        </w:rPr>
        <w:t>ěstskou</w:t>
      </w:r>
      <w:r w:rsidRPr="00086F97">
        <w:rPr>
          <w:rFonts w:ascii="Arial" w:eastAsia="Arial" w:hAnsi="Arial" w:cs="Arial"/>
          <w:bCs/>
          <w:color w:val="000000"/>
          <w:spacing w:val="76"/>
        </w:rPr>
        <w:t xml:space="preserve"> </w:t>
      </w:r>
      <w:r w:rsidRPr="00086F97">
        <w:rPr>
          <w:rFonts w:ascii="Arial" w:eastAsia="Arial" w:hAnsi="Arial" w:cs="Arial"/>
          <w:bCs/>
          <w:color w:val="000000"/>
        </w:rPr>
        <w:t>policií</w:t>
      </w:r>
      <w:r w:rsidRPr="00086F97">
        <w:rPr>
          <w:rFonts w:ascii="Arial" w:eastAsia="Arial" w:hAnsi="Arial" w:cs="Arial"/>
          <w:bCs/>
          <w:color w:val="000000"/>
          <w:spacing w:val="76"/>
        </w:rPr>
        <w:t xml:space="preserve"> </w:t>
      </w:r>
      <w:r w:rsidRPr="00086F97">
        <w:rPr>
          <w:rFonts w:ascii="Arial" w:eastAsia="Arial" w:hAnsi="Arial" w:cs="Arial"/>
          <w:bCs/>
          <w:color w:val="000000"/>
        </w:rPr>
        <w:t>na</w:t>
      </w:r>
      <w:r w:rsidRPr="00086F97">
        <w:rPr>
          <w:rFonts w:ascii="Arial" w:eastAsia="Arial" w:hAnsi="Arial" w:cs="Arial"/>
          <w:bCs/>
          <w:color w:val="000000"/>
          <w:spacing w:val="75"/>
        </w:rPr>
        <w:t xml:space="preserve"> </w:t>
      </w:r>
      <w:r w:rsidRPr="00086F97">
        <w:rPr>
          <w:rFonts w:ascii="Arial" w:eastAsia="Arial" w:hAnsi="Arial" w:cs="Arial"/>
          <w:bCs/>
          <w:color w:val="000000"/>
          <w:spacing w:val="-7"/>
          <w:w w:val="105"/>
        </w:rPr>
        <w:t>PZS</w:t>
      </w:r>
      <w:r w:rsidRPr="00086F97">
        <w:rPr>
          <w:rFonts w:ascii="Arial" w:eastAsia="Arial" w:hAnsi="Arial" w:cs="Arial"/>
          <w:bCs/>
          <w:color w:val="000000"/>
          <w:spacing w:val="76"/>
        </w:rPr>
        <w:t xml:space="preserve"> </w:t>
      </w:r>
      <w:r w:rsidRPr="00086F97">
        <w:rPr>
          <w:rFonts w:ascii="Arial" w:eastAsia="Arial" w:hAnsi="Arial" w:cs="Arial"/>
          <w:bCs/>
          <w:color w:val="000000"/>
          <w:spacing w:val="7"/>
          <w:w w:val="93"/>
        </w:rPr>
        <w:t>bylo</w:t>
      </w:r>
      <w:r w:rsidRPr="00086F97">
        <w:rPr>
          <w:rFonts w:ascii="Arial" w:eastAsia="Arial" w:hAnsi="Arial" w:cs="Arial"/>
          <w:bCs/>
          <w:color w:val="000000"/>
          <w:spacing w:val="69"/>
        </w:rPr>
        <w:t xml:space="preserve"> </w:t>
      </w:r>
      <w:r w:rsidRPr="00086F97">
        <w:rPr>
          <w:rFonts w:ascii="Arial" w:eastAsia="Arial" w:hAnsi="Arial" w:cs="Arial"/>
          <w:bCs/>
          <w:color w:val="000000"/>
          <w:spacing w:val="10"/>
          <w:w w:val="92"/>
        </w:rPr>
        <w:t>pouze</w:t>
      </w:r>
      <w:r w:rsidRPr="00086F97">
        <w:rPr>
          <w:rFonts w:ascii="Arial" w:eastAsia="Arial" w:hAnsi="Arial" w:cs="Arial"/>
          <w:bCs/>
          <w:color w:val="000000"/>
          <w:spacing w:val="67"/>
        </w:rPr>
        <w:t xml:space="preserve"> </w:t>
      </w:r>
      <w:r w:rsidRPr="00086F97">
        <w:rPr>
          <w:rFonts w:ascii="Arial" w:eastAsia="Arial" w:hAnsi="Arial" w:cs="Arial"/>
          <w:bCs/>
          <w:color w:val="000000"/>
        </w:rPr>
        <w:t>12</w:t>
      </w:r>
      <w:r w:rsidRPr="00086F97">
        <w:rPr>
          <w:rFonts w:ascii="Arial" w:eastAsia="Arial" w:hAnsi="Arial" w:cs="Arial"/>
          <w:bCs/>
          <w:color w:val="000000"/>
          <w:spacing w:val="76"/>
        </w:rPr>
        <w:t xml:space="preserve"> </w:t>
      </w:r>
      <w:r w:rsidRPr="00086F97">
        <w:rPr>
          <w:rFonts w:ascii="Arial" w:eastAsia="Arial" w:hAnsi="Arial" w:cs="Arial"/>
          <w:bCs/>
          <w:color w:val="000000"/>
        </w:rPr>
        <w:t>osob</w:t>
      </w:r>
      <w:r w:rsidRPr="00086F97">
        <w:rPr>
          <w:rFonts w:ascii="Arial" w:eastAsia="Arial" w:hAnsi="Arial" w:cs="Arial"/>
          <w:bCs/>
          <w:color w:val="000000"/>
          <w:spacing w:val="76"/>
        </w:rPr>
        <w:t xml:space="preserve"> </w:t>
      </w:r>
      <w:r w:rsidRPr="00086F97">
        <w:rPr>
          <w:rFonts w:ascii="Arial" w:eastAsia="Arial" w:hAnsi="Arial" w:cs="Arial"/>
          <w:bCs/>
          <w:color w:val="000000"/>
          <w:spacing w:val="3"/>
          <w:w w:val="97"/>
        </w:rPr>
        <w:t>umíst</w:t>
      </w:r>
      <w:r w:rsidRPr="00086F97">
        <w:rPr>
          <w:rFonts w:ascii="Arial" w:eastAsia="Arial" w:hAnsi="Arial" w:cs="Arial"/>
          <w:bCs/>
          <w:color w:val="000000"/>
        </w:rPr>
        <w:t>ěno</w:t>
      </w:r>
      <w:r w:rsidRPr="00086F97">
        <w:rPr>
          <w:rFonts w:ascii="Arial" w:eastAsia="Arial" w:hAnsi="Arial" w:cs="Arial"/>
          <w:bCs/>
          <w:color w:val="000000"/>
          <w:spacing w:val="76"/>
        </w:rPr>
        <w:t xml:space="preserve"> </w:t>
      </w:r>
      <w:r w:rsidRPr="00086F97">
        <w:rPr>
          <w:rFonts w:ascii="Arial" w:eastAsia="Arial" w:hAnsi="Arial" w:cs="Arial"/>
          <w:bCs/>
          <w:color w:val="000000"/>
          <w:spacing w:val="10"/>
          <w:w w:val="91"/>
        </w:rPr>
        <w:t>poprvé,</w:t>
      </w:r>
      <w:r w:rsidRPr="00086F97">
        <w:rPr>
          <w:rFonts w:ascii="Arial" w:eastAsia="Arial" w:hAnsi="Arial" w:cs="Arial"/>
          <w:bCs/>
          <w:color w:val="000000"/>
          <w:spacing w:val="67"/>
        </w:rPr>
        <w:t xml:space="preserve"> </w:t>
      </w:r>
      <w:r w:rsidRPr="00086F97">
        <w:rPr>
          <w:rFonts w:ascii="Arial" w:eastAsia="Arial" w:hAnsi="Arial" w:cs="Arial"/>
          <w:bCs/>
          <w:color w:val="000000"/>
        </w:rPr>
        <w:t>z</w:t>
      </w:r>
      <w:r w:rsidRPr="00086F97">
        <w:rPr>
          <w:rFonts w:ascii="Arial" w:eastAsia="Arial" w:hAnsi="Arial" w:cs="Arial"/>
          <w:bCs/>
          <w:color w:val="000000"/>
          <w:w w:val="96"/>
        </w:rPr>
        <w:t xml:space="preserve"> </w:t>
      </w:r>
      <w:r w:rsidRPr="00086F97">
        <w:rPr>
          <w:rFonts w:ascii="Arial" w:eastAsia="Arial" w:hAnsi="Arial" w:cs="Arial"/>
          <w:bCs/>
          <w:color w:val="000000"/>
          <w:spacing w:val="-2"/>
          <w:w w:val="102"/>
        </w:rPr>
        <w:t>čeho</w:t>
      </w:r>
      <w:r w:rsidRPr="00086F97">
        <w:rPr>
          <w:rFonts w:ascii="Arial" w:eastAsia="Arial" w:hAnsi="Arial" w:cs="Arial"/>
          <w:bCs/>
          <w:color w:val="000000"/>
        </w:rPr>
        <w:t xml:space="preserve">ž </w:t>
      </w:r>
      <w:r w:rsidRPr="00086F97">
        <w:rPr>
          <w:rFonts w:ascii="Arial" w:eastAsia="Arial" w:hAnsi="Arial" w:cs="Arial"/>
          <w:bCs/>
          <w:color w:val="000000"/>
          <w:spacing w:val="5"/>
          <w:w w:val="95"/>
        </w:rPr>
        <w:t>vyplývá,</w:t>
      </w:r>
      <w:r w:rsidRPr="00086F97">
        <w:rPr>
          <w:rFonts w:ascii="Arial" w:eastAsia="Arial" w:hAnsi="Arial" w:cs="Arial"/>
          <w:bCs/>
          <w:color w:val="000000"/>
          <w:spacing w:val="25"/>
        </w:rPr>
        <w:t xml:space="preserve"> </w:t>
      </w:r>
      <w:r w:rsidRPr="00086F97">
        <w:rPr>
          <w:rFonts w:ascii="Arial" w:eastAsia="Arial" w:hAnsi="Arial" w:cs="Arial"/>
          <w:bCs/>
          <w:color w:val="000000"/>
          <w:spacing w:val="5"/>
          <w:w w:val="95"/>
        </w:rPr>
        <w:t>že</w:t>
      </w:r>
      <w:r w:rsidRPr="00086F97">
        <w:rPr>
          <w:rFonts w:ascii="Arial" w:eastAsia="Arial" w:hAnsi="Arial" w:cs="Arial"/>
          <w:bCs/>
          <w:color w:val="000000"/>
          <w:spacing w:val="24"/>
        </w:rPr>
        <w:t xml:space="preserve"> </w:t>
      </w:r>
      <w:r w:rsidRPr="00086F97">
        <w:rPr>
          <w:rFonts w:ascii="Arial" w:eastAsia="Arial" w:hAnsi="Arial" w:cs="Arial"/>
          <w:bCs/>
          <w:color w:val="000000"/>
          <w:w w:val="99"/>
        </w:rPr>
        <w:t>více</w:t>
      </w:r>
      <w:r w:rsidRPr="00086F97">
        <w:rPr>
          <w:rFonts w:ascii="Arial" w:eastAsia="Arial" w:hAnsi="Arial" w:cs="Arial"/>
          <w:bCs/>
          <w:color w:val="000000"/>
          <w:spacing w:val="29"/>
        </w:rPr>
        <w:t xml:space="preserve"> </w:t>
      </w:r>
      <w:r w:rsidRPr="00086F97">
        <w:rPr>
          <w:rFonts w:ascii="Arial" w:eastAsia="Arial" w:hAnsi="Arial" w:cs="Arial"/>
          <w:bCs/>
          <w:color w:val="000000"/>
        </w:rPr>
        <w:t>než</w:t>
      </w:r>
      <w:r w:rsidRPr="00086F97">
        <w:rPr>
          <w:rFonts w:ascii="Arial" w:eastAsia="Arial" w:hAnsi="Arial" w:cs="Arial"/>
          <w:bCs/>
          <w:color w:val="000000"/>
          <w:spacing w:val="25"/>
        </w:rPr>
        <w:t xml:space="preserve"> </w:t>
      </w:r>
      <w:r w:rsidRPr="00086F97">
        <w:rPr>
          <w:rFonts w:ascii="Arial" w:eastAsia="Arial" w:hAnsi="Arial" w:cs="Arial"/>
          <w:bCs/>
          <w:color w:val="000000"/>
        </w:rPr>
        <w:t>80</w:t>
      </w:r>
      <w:r w:rsidRPr="00086F97">
        <w:rPr>
          <w:rFonts w:ascii="Arial" w:eastAsia="Arial" w:hAnsi="Arial" w:cs="Arial"/>
          <w:bCs/>
          <w:color w:val="000000"/>
          <w:spacing w:val="30"/>
        </w:rPr>
        <w:t xml:space="preserve"> </w:t>
      </w:r>
      <w:r w:rsidRPr="00086F97">
        <w:rPr>
          <w:rFonts w:ascii="Arial" w:eastAsia="Arial" w:hAnsi="Arial" w:cs="Arial"/>
          <w:bCs/>
          <w:color w:val="000000"/>
        </w:rPr>
        <w:t>%</w:t>
      </w:r>
      <w:r w:rsidRPr="00086F97">
        <w:rPr>
          <w:rFonts w:ascii="Arial" w:eastAsia="Arial" w:hAnsi="Arial" w:cs="Arial"/>
          <w:bCs/>
          <w:color w:val="000000"/>
          <w:spacing w:val="27"/>
        </w:rPr>
        <w:t xml:space="preserve"> </w:t>
      </w:r>
      <w:r w:rsidRPr="00086F97">
        <w:rPr>
          <w:rFonts w:ascii="Arial" w:eastAsia="Arial" w:hAnsi="Arial" w:cs="Arial"/>
          <w:bCs/>
          <w:color w:val="000000"/>
          <w:spacing w:val="10"/>
          <w:w w:val="90"/>
        </w:rPr>
        <w:t>opilých</w:t>
      </w:r>
      <w:r w:rsidRPr="00086F97">
        <w:rPr>
          <w:rFonts w:ascii="Arial" w:eastAsia="Arial" w:hAnsi="Arial" w:cs="Arial"/>
          <w:bCs/>
          <w:color w:val="000000"/>
          <w:spacing w:val="17"/>
        </w:rPr>
        <w:t xml:space="preserve"> </w:t>
      </w:r>
      <w:r w:rsidRPr="00086F97">
        <w:rPr>
          <w:rFonts w:ascii="Arial" w:eastAsia="Arial" w:hAnsi="Arial" w:cs="Arial"/>
          <w:bCs/>
          <w:color w:val="000000"/>
        </w:rPr>
        <w:t>je</w:t>
      </w:r>
      <w:r w:rsidRPr="00086F97">
        <w:rPr>
          <w:rFonts w:ascii="Arial" w:eastAsia="Arial" w:hAnsi="Arial" w:cs="Arial"/>
          <w:bCs/>
          <w:color w:val="000000"/>
          <w:spacing w:val="27"/>
        </w:rPr>
        <w:t xml:space="preserve"> </w:t>
      </w:r>
      <w:r w:rsidRPr="00086F97">
        <w:rPr>
          <w:rFonts w:ascii="Arial" w:eastAsia="Arial" w:hAnsi="Arial" w:cs="Arial"/>
          <w:bCs/>
          <w:color w:val="000000"/>
          <w:spacing w:val="-6"/>
          <w:w w:val="105"/>
        </w:rPr>
        <w:t>umis</w:t>
      </w:r>
      <w:r w:rsidRPr="00086F97">
        <w:rPr>
          <w:rFonts w:ascii="Arial" w:eastAsia="Arial" w:hAnsi="Arial" w:cs="Arial"/>
          <w:bCs/>
          <w:color w:val="000000"/>
          <w:spacing w:val="8"/>
          <w:w w:val="93"/>
        </w:rPr>
        <w:t>ťováno</w:t>
      </w:r>
      <w:r w:rsidRPr="00086F97">
        <w:rPr>
          <w:rFonts w:ascii="Arial" w:eastAsia="Arial" w:hAnsi="Arial" w:cs="Arial"/>
          <w:bCs/>
          <w:color w:val="000000"/>
          <w:spacing w:val="22"/>
        </w:rPr>
        <w:t xml:space="preserve"> </w:t>
      </w:r>
      <w:r w:rsidRPr="00086F97">
        <w:rPr>
          <w:rFonts w:ascii="Arial" w:eastAsia="Arial" w:hAnsi="Arial" w:cs="Arial"/>
          <w:bCs/>
          <w:color w:val="000000"/>
          <w:spacing w:val="1"/>
          <w:w w:val="99"/>
        </w:rPr>
        <w:t>opakovan</w:t>
      </w:r>
      <w:r w:rsidRPr="00086F97">
        <w:rPr>
          <w:rFonts w:ascii="Arial" w:eastAsia="Arial" w:hAnsi="Arial" w:cs="Arial"/>
          <w:bCs/>
          <w:color w:val="000000"/>
          <w:w w:val="3"/>
        </w:rPr>
        <w:t xml:space="preserve"> </w:t>
      </w:r>
      <w:r w:rsidRPr="00086F97">
        <w:rPr>
          <w:rFonts w:ascii="Arial" w:eastAsia="Arial" w:hAnsi="Arial" w:cs="Arial"/>
          <w:bCs/>
          <w:color w:val="000000"/>
          <w:spacing w:val="-1"/>
        </w:rPr>
        <w:t>ě.</w:t>
      </w:r>
      <w:r w:rsidRPr="00086F97">
        <w:rPr>
          <w:rFonts w:ascii="Arial" w:eastAsia="Arial" w:hAnsi="Arial" w:cs="Arial"/>
          <w:bCs/>
          <w:color w:val="000000"/>
          <w:spacing w:val="28"/>
        </w:rPr>
        <w:t xml:space="preserve"> </w:t>
      </w:r>
      <w:r w:rsidRPr="00086F97">
        <w:rPr>
          <w:rFonts w:ascii="Arial" w:eastAsia="Arial" w:hAnsi="Arial" w:cs="Arial"/>
          <w:bCs/>
          <w:color w:val="000000"/>
          <w:spacing w:val="7"/>
          <w:w w:val="95"/>
        </w:rPr>
        <w:t>Rekordmanem</w:t>
      </w:r>
      <w:r w:rsidRPr="00086F97">
        <w:rPr>
          <w:rFonts w:ascii="Arial" w:eastAsia="Arial" w:hAnsi="Arial" w:cs="Arial"/>
          <w:bCs/>
          <w:color w:val="000000"/>
          <w:spacing w:val="21"/>
        </w:rPr>
        <w:t xml:space="preserve"> </w:t>
      </w:r>
      <w:r w:rsidRPr="00086F97">
        <w:rPr>
          <w:rFonts w:ascii="Arial" w:eastAsia="Arial" w:hAnsi="Arial" w:cs="Arial"/>
          <w:bCs/>
          <w:color w:val="000000"/>
        </w:rPr>
        <w:t>je</w:t>
      </w:r>
      <w:r w:rsidRPr="00086F97">
        <w:rPr>
          <w:rFonts w:ascii="Arial" w:eastAsia="Arial" w:hAnsi="Arial" w:cs="Arial"/>
          <w:bCs/>
          <w:color w:val="000000"/>
          <w:spacing w:val="25"/>
        </w:rPr>
        <w:t xml:space="preserve"> </w:t>
      </w:r>
      <w:r w:rsidRPr="00086F97">
        <w:rPr>
          <w:rFonts w:ascii="Arial" w:eastAsia="Arial" w:hAnsi="Arial" w:cs="Arial"/>
          <w:bCs/>
          <w:color w:val="000000"/>
        </w:rPr>
        <w:t>muž</w:t>
      </w:r>
      <w:r w:rsidRPr="00086F97">
        <w:rPr>
          <w:rFonts w:ascii="Arial" w:eastAsia="Arial" w:hAnsi="Arial" w:cs="Arial"/>
          <w:bCs/>
          <w:color w:val="000000"/>
          <w:spacing w:val="24"/>
        </w:rPr>
        <w:t xml:space="preserve"> </w:t>
      </w:r>
      <w:r w:rsidRPr="00086F97">
        <w:rPr>
          <w:rFonts w:ascii="Arial" w:eastAsia="Arial" w:hAnsi="Arial" w:cs="Arial"/>
          <w:bCs/>
          <w:color w:val="000000"/>
          <w:spacing w:val="-4"/>
          <w:w w:val="104"/>
        </w:rPr>
        <w:t>bez</w:t>
      </w:r>
      <w:r w:rsidRPr="00086F97">
        <w:rPr>
          <w:rFonts w:ascii="Arial" w:eastAsia="Arial" w:hAnsi="Arial" w:cs="Arial"/>
          <w:bCs/>
          <w:color w:val="000000"/>
        </w:rPr>
        <w:t xml:space="preserve"> </w:t>
      </w:r>
      <w:r w:rsidRPr="00086F97">
        <w:rPr>
          <w:rFonts w:ascii="Arial" w:eastAsia="Arial" w:hAnsi="Arial" w:cs="Arial"/>
          <w:bCs/>
          <w:color w:val="000000"/>
          <w:spacing w:val="13"/>
          <w:w w:val="90"/>
        </w:rPr>
        <w:t>domova,</w:t>
      </w:r>
      <w:r w:rsidRPr="00086F97">
        <w:rPr>
          <w:rFonts w:ascii="Arial" w:eastAsia="Arial" w:hAnsi="Arial" w:cs="Arial"/>
          <w:bCs/>
          <w:color w:val="000000"/>
          <w:w w:val="85"/>
        </w:rPr>
        <w:t xml:space="preserve"> </w:t>
      </w:r>
      <w:r w:rsidRPr="00086F97">
        <w:rPr>
          <w:rFonts w:ascii="Arial" w:eastAsia="Arial" w:hAnsi="Arial" w:cs="Arial"/>
          <w:bCs/>
          <w:color w:val="000000"/>
          <w:spacing w:val="2"/>
          <w:w w:val="98"/>
        </w:rPr>
        <w:t>kterého</w:t>
      </w:r>
      <w:r w:rsidRPr="00086F97">
        <w:rPr>
          <w:rFonts w:ascii="Arial" w:eastAsia="Arial" w:hAnsi="Arial" w:cs="Arial"/>
          <w:bCs/>
          <w:color w:val="000000"/>
          <w:w w:val="97"/>
        </w:rPr>
        <w:t xml:space="preserve"> </w:t>
      </w:r>
      <w:r w:rsidRPr="00086F97">
        <w:rPr>
          <w:rFonts w:ascii="Arial" w:eastAsia="Arial" w:hAnsi="Arial" w:cs="Arial"/>
          <w:bCs/>
          <w:color w:val="000000"/>
          <w:spacing w:val="-5"/>
          <w:w w:val="105"/>
        </w:rPr>
        <w:t>hlídky</w:t>
      </w:r>
      <w:r w:rsidRPr="00086F97">
        <w:rPr>
          <w:rFonts w:ascii="Arial" w:eastAsia="Arial" w:hAnsi="Arial" w:cs="Arial"/>
          <w:bCs/>
          <w:color w:val="000000"/>
          <w:spacing w:val="1"/>
        </w:rPr>
        <w:t xml:space="preserve"> </w:t>
      </w:r>
      <w:r w:rsidRPr="00086F97">
        <w:rPr>
          <w:rFonts w:ascii="Arial" w:eastAsia="Arial" w:hAnsi="Arial" w:cs="Arial"/>
          <w:bCs/>
          <w:color w:val="000000"/>
        </w:rPr>
        <w:t>v</w:t>
      </w:r>
      <w:r w:rsidRPr="00086F97">
        <w:rPr>
          <w:rFonts w:ascii="Arial" w:eastAsia="Arial" w:hAnsi="Arial" w:cs="Arial"/>
          <w:bCs/>
          <w:color w:val="000000"/>
          <w:w w:val="96"/>
        </w:rPr>
        <w:t xml:space="preserve"> </w:t>
      </w:r>
      <w:r w:rsidRPr="00086F97">
        <w:rPr>
          <w:rFonts w:ascii="Arial" w:eastAsia="Arial" w:hAnsi="Arial" w:cs="Arial"/>
          <w:bCs/>
          <w:color w:val="000000"/>
          <w:spacing w:val="-4"/>
          <w:w w:val="103"/>
        </w:rPr>
        <w:t>uvedeném</w:t>
      </w:r>
      <w:r w:rsidRPr="00086F97">
        <w:rPr>
          <w:rFonts w:ascii="Arial" w:eastAsia="Arial" w:hAnsi="Arial" w:cs="Arial"/>
          <w:bCs/>
          <w:color w:val="000000"/>
          <w:spacing w:val="1"/>
        </w:rPr>
        <w:t xml:space="preserve"> </w:t>
      </w:r>
      <w:r w:rsidRPr="00086F97">
        <w:rPr>
          <w:rFonts w:ascii="Arial" w:eastAsia="Arial" w:hAnsi="Arial" w:cs="Arial"/>
          <w:bCs/>
          <w:color w:val="000000"/>
          <w:spacing w:val="12"/>
          <w:w w:val="90"/>
        </w:rPr>
        <w:t>období</w:t>
      </w:r>
      <w:r w:rsidRPr="00086F97">
        <w:rPr>
          <w:rFonts w:ascii="Arial" w:eastAsia="Arial" w:hAnsi="Arial" w:cs="Arial"/>
          <w:bCs/>
          <w:color w:val="000000"/>
          <w:w w:val="79"/>
        </w:rPr>
        <w:t xml:space="preserve"> </w:t>
      </w:r>
      <w:r w:rsidRPr="00086F97">
        <w:rPr>
          <w:rFonts w:ascii="Arial" w:eastAsia="Arial" w:hAnsi="Arial" w:cs="Arial"/>
          <w:bCs/>
          <w:color w:val="000000"/>
        </w:rPr>
        <w:t>p</w:t>
      </w:r>
      <w:r w:rsidRPr="00086F97">
        <w:rPr>
          <w:rFonts w:ascii="Arial" w:eastAsia="Arial" w:hAnsi="Arial" w:cs="Arial"/>
          <w:bCs/>
          <w:color w:val="000000"/>
          <w:w w:val="4"/>
        </w:rPr>
        <w:t xml:space="preserve"> </w:t>
      </w:r>
      <w:r w:rsidRPr="00086F97">
        <w:rPr>
          <w:rFonts w:ascii="Arial" w:eastAsia="Arial" w:hAnsi="Arial" w:cs="Arial"/>
          <w:bCs/>
          <w:color w:val="000000"/>
          <w:spacing w:val="7"/>
          <w:w w:val="93"/>
        </w:rPr>
        <w:t>řevá</w:t>
      </w:r>
      <w:r w:rsidRPr="00086F97">
        <w:rPr>
          <w:rFonts w:ascii="Arial" w:eastAsia="Arial" w:hAnsi="Arial" w:cs="Arial"/>
          <w:bCs/>
          <w:color w:val="000000"/>
          <w:spacing w:val="5"/>
          <w:w w:val="94"/>
        </w:rPr>
        <w:t>žely</w:t>
      </w:r>
      <w:r w:rsidRPr="00086F97">
        <w:rPr>
          <w:rFonts w:ascii="Arial" w:eastAsia="Arial" w:hAnsi="Arial" w:cs="Arial"/>
          <w:bCs/>
          <w:color w:val="000000"/>
          <w:w w:val="89"/>
        </w:rPr>
        <w:t xml:space="preserve"> </w:t>
      </w:r>
      <w:r w:rsidRPr="00086F97">
        <w:rPr>
          <w:rFonts w:ascii="Arial" w:eastAsia="Arial" w:hAnsi="Arial" w:cs="Arial"/>
          <w:bCs/>
          <w:color w:val="000000"/>
        </w:rPr>
        <w:t>15x.</w:t>
      </w:r>
    </w:p>
    <w:p w:rsidR="00086F97" w:rsidRPr="00086F97" w:rsidRDefault="00086F97" w:rsidP="00C53BB9">
      <w:pPr>
        <w:autoSpaceDE w:val="0"/>
        <w:autoSpaceDN w:val="0"/>
        <w:spacing w:after="0" w:line="240" w:lineRule="auto"/>
        <w:ind w:firstLine="708"/>
        <w:jc w:val="both"/>
        <w:rPr>
          <w:rFonts w:ascii="Arial" w:hAnsi="Arial" w:cs="Arial"/>
        </w:rPr>
      </w:pPr>
      <w:r w:rsidRPr="00086F97">
        <w:rPr>
          <w:rFonts w:ascii="Arial" w:eastAsia="Arial" w:hAnsi="Arial" w:cs="Arial"/>
          <w:bCs/>
          <w:color w:val="000000"/>
          <w:spacing w:val="-5"/>
          <w:w w:val="104"/>
        </w:rPr>
        <w:t>Období</w:t>
      </w:r>
      <w:r w:rsidRPr="00086F97">
        <w:rPr>
          <w:rFonts w:ascii="Arial" w:eastAsia="Arial" w:hAnsi="Arial" w:cs="Arial"/>
          <w:bCs/>
          <w:color w:val="000000"/>
          <w:spacing w:val="44"/>
        </w:rPr>
        <w:t xml:space="preserve"> </w:t>
      </w:r>
      <w:r w:rsidRPr="00086F97">
        <w:rPr>
          <w:rFonts w:ascii="Arial" w:eastAsia="Arial" w:hAnsi="Arial" w:cs="Arial"/>
          <w:bCs/>
          <w:color w:val="000000"/>
        </w:rPr>
        <w:t>kolem</w:t>
      </w:r>
      <w:r w:rsidRPr="00086F97">
        <w:rPr>
          <w:rFonts w:ascii="Arial" w:eastAsia="Arial" w:hAnsi="Arial" w:cs="Arial"/>
          <w:bCs/>
          <w:color w:val="000000"/>
          <w:spacing w:val="50"/>
        </w:rPr>
        <w:t xml:space="preserve"> </w:t>
      </w:r>
      <w:r w:rsidRPr="00086F97">
        <w:rPr>
          <w:rFonts w:ascii="Arial" w:eastAsia="Arial" w:hAnsi="Arial" w:cs="Arial"/>
          <w:bCs/>
          <w:color w:val="000000"/>
          <w:spacing w:val="1"/>
          <w:w w:val="99"/>
        </w:rPr>
        <w:t>Vánoc</w:t>
      </w:r>
      <w:r w:rsidRPr="00086F97">
        <w:rPr>
          <w:rFonts w:ascii="Arial" w:eastAsia="Arial" w:hAnsi="Arial" w:cs="Arial"/>
          <w:bCs/>
          <w:color w:val="000000"/>
          <w:spacing w:val="45"/>
        </w:rPr>
        <w:t xml:space="preserve"> </w:t>
      </w:r>
      <w:r w:rsidRPr="00086F97">
        <w:rPr>
          <w:rFonts w:ascii="Arial" w:eastAsia="Arial" w:hAnsi="Arial" w:cs="Arial"/>
          <w:bCs/>
          <w:color w:val="000000"/>
        </w:rPr>
        <w:t>je</w:t>
      </w:r>
      <w:r w:rsidRPr="00086F97">
        <w:rPr>
          <w:rFonts w:ascii="Arial" w:eastAsia="Arial" w:hAnsi="Arial" w:cs="Arial"/>
          <w:bCs/>
          <w:color w:val="000000"/>
          <w:spacing w:val="45"/>
        </w:rPr>
        <w:t xml:space="preserve"> </w:t>
      </w:r>
      <w:r w:rsidRPr="00086F97">
        <w:rPr>
          <w:rFonts w:ascii="Arial" w:eastAsia="Arial" w:hAnsi="Arial" w:cs="Arial"/>
          <w:bCs/>
          <w:color w:val="000000"/>
          <w:spacing w:val="-3"/>
          <w:w w:val="103"/>
        </w:rPr>
        <w:t>pro</w:t>
      </w:r>
      <w:r w:rsidRPr="00086F97">
        <w:rPr>
          <w:rFonts w:ascii="Arial" w:eastAsia="Arial" w:hAnsi="Arial" w:cs="Arial"/>
          <w:bCs/>
          <w:color w:val="000000"/>
          <w:spacing w:val="46"/>
        </w:rPr>
        <w:t xml:space="preserve"> </w:t>
      </w:r>
      <w:r w:rsidRPr="00086F97">
        <w:rPr>
          <w:rFonts w:ascii="Arial" w:eastAsia="Arial" w:hAnsi="Arial" w:cs="Arial"/>
          <w:bCs/>
          <w:color w:val="000000"/>
          <w:spacing w:val="-1"/>
          <w:w w:val="101"/>
        </w:rPr>
        <w:t>mnoho</w:t>
      </w:r>
      <w:r w:rsidRPr="00086F97">
        <w:rPr>
          <w:rFonts w:ascii="Arial" w:eastAsia="Arial" w:hAnsi="Arial" w:cs="Arial"/>
          <w:bCs/>
          <w:color w:val="000000"/>
          <w:spacing w:val="47"/>
        </w:rPr>
        <w:t xml:space="preserve"> </w:t>
      </w:r>
      <w:r w:rsidRPr="00086F97">
        <w:rPr>
          <w:rFonts w:ascii="Arial" w:eastAsia="Arial" w:hAnsi="Arial" w:cs="Arial"/>
          <w:bCs/>
          <w:color w:val="000000"/>
          <w:spacing w:val="11"/>
          <w:w w:val="91"/>
        </w:rPr>
        <w:t>osob</w:t>
      </w:r>
      <w:r w:rsidRPr="00086F97">
        <w:rPr>
          <w:rFonts w:ascii="Arial" w:eastAsia="Arial" w:hAnsi="Arial" w:cs="Arial"/>
          <w:bCs/>
          <w:color w:val="000000"/>
          <w:spacing w:val="39"/>
        </w:rPr>
        <w:t xml:space="preserve"> </w:t>
      </w:r>
      <w:r w:rsidRPr="00086F97">
        <w:rPr>
          <w:rFonts w:ascii="Arial" w:eastAsia="Arial" w:hAnsi="Arial" w:cs="Arial"/>
          <w:bCs/>
          <w:color w:val="000000"/>
          <w:spacing w:val="10"/>
          <w:w w:val="90"/>
        </w:rPr>
        <w:t>stresujícím,</w:t>
      </w:r>
      <w:r w:rsidRPr="00086F97">
        <w:rPr>
          <w:rFonts w:ascii="Arial" w:eastAsia="Arial" w:hAnsi="Arial" w:cs="Arial"/>
          <w:bCs/>
          <w:color w:val="000000"/>
          <w:spacing w:val="34"/>
        </w:rPr>
        <w:t xml:space="preserve"> </w:t>
      </w:r>
      <w:r w:rsidRPr="00086F97">
        <w:rPr>
          <w:rFonts w:ascii="Arial" w:eastAsia="Arial" w:hAnsi="Arial" w:cs="Arial"/>
          <w:bCs/>
          <w:color w:val="000000"/>
        </w:rPr>
        <w:t>n</w:t>
      </w:r>
      <w:r w:rsidRPr="00086F97">
        <w:rPr>
          <w:rFonts w:ascii="Arial" w:eastAsia="Arial" w:hAnsi="Arial" w:cs="Arial"/>
          <w:bCs/>
          <w:color w:val="000000"/>
          <w:spacing w:val="-3"/>
          <w:w w:val="103"/>
        </w:rPr>
        <w:t>ěkteré</w:t>
      </w:r>
      <w:r w:rsidRPr="00086F97">
        <w:rPr>
          <w:rFonts w:ascii="Arial" w:eastAsia="Arial" w:hAnsi="Arial" w:cs="Arial"/>
          <w:bCs/>
          <w:color w:val="000000"/>
          <w:spacing w:val="46"/>
        </w:rPr>
        <w:t xml:space="preserve"> </w:t>
      </w:r>
      <w:r w:rsidRPr="00086F97">
        <w:rPr>
          <w:rFonts w:ascii="Arial" w:eastAsia="Arial" w:hAnsi="Arial" w:cs="Arial"/>
          <w:bCs/>
          <w:color w:val="000000"/>
        </w:rPr>
        <w:t>situaci</w:t>
      </w:r>
      <w:r w:rsidRPr="00086F97">
        <w:rPr>
          <w:rFonts w:ascii="Arial" w:eastAsia="Arial" w:hAnsi="Arial" w:cs="Arial"/>
          <w:bCs/>
          <w:color w:val="000000"/>
          <w:spacing w:val="47"/>
        </w:rPr>
        <w:t xml:space="preserve"> </w:t>
      </w:r>
      <w:r w:rsidRPr="00086F97">
        <w:rPr>
          <w:rFonts w:ascii="Arial" w:eastAsia="Arial" w:hAnsi="Arial" w:cs="Arial"/>
          <w:bCs/>
          <w:color w:val="000000"/>
          <w:spacing w:val="-1"/>
        </w:rPr>
        <w:t>ře</w:t>
      </w:r>
      <w:r w:rsidRPr="00086F97">
        <w:rPr>
          <w:rFonts w:ascii="Arial" w:eastAsia="Arial" w:hAnsi="Arial" w:cs="Arial"/>
          <w:bCs/>
          <w:color w:val="000000"/>
        </w:rPr>
        <w:t>ší</w:t>
      </w:r>
      <w:r w:rsidRPr="00086F97">
        <w:rPr>
          <w:rFonts w:ascii="Arial" w:eastAsia="Arial" w:hAnsi="Arial" w:cs="Arial"/>
          <w:bCs/>
          <w:color w:val="000000"/>
          <w:spacing w:val="47"/>
        </w:rPr>
        <w:t xml:space="preserve"> </w:t>
      </w:r>
      <w:r w:rsidRPr="00086F97">
        <w:rPr>
          <w:rFonts w:ascii="Arial" w:eastAsia="Arial" w:hAnsi="Arial" w:cs="Arial"/>
          <w:bCs/>
          <w:color w:val="000000"/>
          <w:spacing w:val="8"/>
          <w:w w:val="91"/>
        </w:rPr>
        <w:t>v</w:t>
      </w:r>
      <w:r w:rsidRPr="00086F97">
        <w:rPr>
          <w:rFonts w:ascii="Arial" w:eastAsia="Arial" w:hAnsi="Arial" w:cs="Arial"/>
          <w:bCs/>
          <w:color w:val="000000"/>
          <w:spacing w:val="-1"/>
          <w:w w:val="97"/>
        </w:rPr>
        <w:t>ět</w:t>
      </w:r>
      <w:r w:rsidRPr="00086F97">
        <w:rPr>
          <w:rFonts w:ascii="Arial" w:eastAsia="Arial" w:hAnsi="Arial" w:cs="Arial"/>
          <w:bCs/>
          <w:color w:val="000000"/>
          <w:w w:val="4"/>
        </w:rPr>
        <w:t xml:space="preserve"> </w:t>
      </w:r>
      <w:r w:rsidRPr="00086F97">
        <w:rPr>
          <w:rFonts w:ascii="Arial" w:eastAsia="Arial" w:hAnsi="Arial" w:cs="Arial"/>
          <w:bCs/>
          <w:color w:val="000000"/>
          <w:spacing w:val="3"/>
          <w:w w:val="97"/>
        </w:rPr>
        <w:t>ším</w:t>
      </w:r>
      <w:r w:rsidRPr="00086F97">
        <w:rPr>
          <w:rFonts w:ascii="Arial" w:eastAsia="Arial" w:hAnsi="Arial" w:cs="Arial"/>
          <w:bCs/>
          <w:color w:val="000000"/>
          <w:w w:val="96"/>
        </w:rPr>
        <w:t xml:space="preserve"> </w:t>
      </w:r>
      <w:r w:rsidRPr="00086F97">
        <w:rPr>
          <w:rFonts w:ascii="Arial" w:eastAsia="Arial" w:hAnsi="Arial" w:cs="Arial"/>
          <w:bCs/>
          <w:color w:val="000000"/>
        </w:rPr>
        <w:t>příjmem</w:t>
      </w:r>
      <w:r w:rsidRPr="00086F97">
        <w:rPr>
          <w:rFonts w:ascii="Arial" w:eastAsia="Arial" w:hAnsi="Arial" w:cs="Arial"/>
          <w:bCs/>
          <w:color w:val="000000"/>
          <w:spacing w:val="16"/>
        </w:rPr>
        <w:t xml:space="preserve"> </w:t>
      </w:r>
      <w:r w:rsidRPr="00086F97">
        <w:rPr>
          <w:rFonts w:ascii="Arial" w:eastAsia="Arial" w:hAnsi="Arial" w:cs="Arial"/>
          <w:bCs/>
          <w:color w:val="000000"/>
          <w:spacing w:val="2"/>
          <w:w w:val="98"/>
        </w:rPr>
        <w:t>alkoholických</w:t>
      </w:r>
      <w:r w:rsidRPr="00086F97">
        <w:rPr>
          <w:rFonts w:ascii="Arial" w:eastAsia="Arial" w:hAnsi="Arial" w:cs="Arial"/>
          <w:bCs/>
          <w:color w:val="000000"/>
          <w:spacing w:val="15"/>
        </w:rPr>
        <w:t xml:space="preserve"> </w:t>
      </w:r>
      <w:r w:rsidRPr="00086F97">
        <w:rPr>
          <w:rFonts w:ascii="Arial" w:eastAsia="Arial" w:hAnsi="Arial" w:cs="Arial"/>
          <w:bCs/>
          <w:color w:val="000000"/>
        </w:rPr>
        <w:t>nápoj</w:t>
      </w:r>
      <w:r w:rsidRPr="00086F97">
        <w:rPr>
          <w:rFonts w:ascii="Arial" w:eastAsia="Arial" w:hAnsi="Arial" w:cs="Arial"/>
          <w:bCs/>
          <w:color w:val="000000"/>
          <w:w w:val="3"/>
        </w:rPr>
        <w:t xml:space="preserve"> </w:t>
      </w:r>
      <w:r w:rsidRPr="00086F97">
        <w:rPr>
          <w:rFonts w:ascii="Arial" w:eastAsia="Arial" w:hAnsi="Arial" w:cs="Arial"/>
          <w:bCs/>
          <w:color w:val="000000"/>
          <w:spacing w:val="-1"/>
        </w:rPr>
        <w:t>ů.</w:t>
      </w:r>
      <w:r w:rsidRPr="00086F97">
        <w:rPr>
          <w:rFonts w:ascii="Arial" w:eastAsia="Arial" w:hAnsi="Arial" w:cs="Arial"/>
          <w:bCs/>
          <w:color w:val="000000"/>
          <w:spacing w:val="14"/>
        </w:rPr>
        <w:t xml:space="preserve"> </w:t>
      </w:r>
      <w:r w:rsidRPr="00086F97">
        <w:rPr>
          <w:rFonts w:ascii="Arial" w:eastAsia="Arial" w:hAnsi="Arial" w:cs="Arial"/>
          <w:bCs/>
          <w:color w:val="000000"/>
          <w:spacing w:val="-2"/>
          <w:w w:val="102"/>
        </w:rPr>
        <w:t>To</w:t>
      </w:r>
      <w:r w:rsidRPr="00086F97">
        <w:rPr>
          <w:rFonts w:ascii="Arial" w:eastAsia="Arial" w:hAnsi="Arial" w:cs="Arial"/>
          <w:bCs/>
          <w:color w:val="000000"/>
          <w:spacing w:val="16"/>
        </w:rPr>
        <w:t xml:space="preserve"> </w:t>
      </w:r>
      <w:r w:rsidRPr="00086F97">
        <w:rPr>
          <w:rFonts w:ascii="Arial" w:eastAsia="Arial" w:hAnsi="Arial" w:cs="Arial"/>
          <w:bCs/>
          <w:color w:val="000000"/>
        </w:rPr>
        <w:t>se</w:t>
      </w:r>
      <w:r w:rsidRPr="00086F97">
        <w:rPr>
          <w:rFonts w:ascii="Arial" w:eastAsia="Arial" w:hAnsi="Arial" w:cs="Arial"/>
          <w:bCs/>
          <w:color w:val="000000"/>
          <w:spacing w:val="17"/>
        </w:rPr>
        <w:t xml:space="preserve"> </w:t>
      </w:r>
      <w:r w:rsidRPr="00086F97">
        <w:rPr>
          <w:rFonts w:ascii="Arial" w:eastAsia="Arial" w:hAnsi="Arial" w:cs="Arial"/>
          <w:bCs/>
          <w:color w:val="000000"/>
          <w:spacing w:val="8"/>
          <w:w w:val="92"/>
        </w:rPr>
        <w:t>nejvíce</w:t>
      </w:r>
      <w:r w:rsidRPr="00086F97">
        <w:rPr>
          <w:rFonts w:ascii="Arial" w:eastAsia="Arial" w:hAnsi="Arial" w:cs="Arial"/>
          <w:bCs/>
          <w:color w:val="000000"/>
          <w:spacing w:val="12"/>
        </w:rPr>
        <w:t xml:space="preserve"> </w:t>
      </w:r>
      <w:r w:rsidRPr="00086F97">
        <w:rPr>
          <w:rFonts w:ascii="Arial" w:eastAsia="Arial" w:hAnsi="Arial" w:cs="Arial"/>
          <w:bCs/>
          <w:color w:val="000000"/>
        </w:rPr>
        <w:t>projevilo</w:t>
      </w:r>
      <w:r w:rsidRPr="00086F97">
        <w:rPr>
          <w:rFonts w:ascii="Arial" w:eastAsia="Arial" w:hAnsi="Arial" w:cs="Arial"/>
          <w:bCs/>
          <w:color w:val="000000"/>
          <w:spacing w:val="15"/>
        </w:rPr>
        <w:t xml:space="preserve"> </w:t>
      </w:r>
      <w:proofErr w:type="gramStart"/>
      <w:r w:rsidRPr="00086F97">
        <w:rPr>
          <w:rFonts w:ascii="Arial" w:eastAsia="Arial" w:hAnsi="Arial" w:cs="Arial"/>
          <w:bCs/>
          <w:color w:val="000000"/>
        </w:rPr>
        <w:t>23.12.</w:t>
      </w:r>
      <w:r w:rsidRPr="00086F97">
        <w:rPr>
          <w:rFonts w:ascii="Arial" w:eastAsia="Arial" w:hAnsi="Arial" w:cs="Arial"/>
          <w:bCs/>
          <w:color w:val="000000"/>
          <w:spacing w:val="16"/>
        </w:rPr>
        <w:t xml:space="preserve"> </w:t>
      </w:r>
      <w:r w:rsidRPr="00086F97">
        <w:rPr>
          <w:rFonts w:ascii="Arial" w:eastAsia="Arial" w:hAnsi="Arial" w:cs="Arial"/>
          <w:bCs/>
          <w:color w:val="000000"/>
        </w:rPr>
        <w:t>v</w:t>
      </w:r>
      <w:r w:rsidRPr="00086F97">
        <w:rPr>
          <w:rFonts w:ascii="Arial" w:eastAsia="Arial" w:hAnsi="Arial" w:cs="Arial"/>
          <w:bCs/>
          <w:color w:val="000000"/>
          <w:w w:val="96"/>
        </w:rPr>
        <w:t xml:space="preserve"> </w:t>
      </w:r>
      <w:r w:rsidRPr="00086F97">
        <w:rPr>
          <w:rFonts w:ascii="Arial" w:eastAsia="Arial" w:hAnsi="Arial" w:cs="Arial"/>
          <w:bCs/>
          <w:color w:val="000000"/>
        </w:rPr>
        <w:t>podve</w:t>
      </w:r>
      <w:r w:rsidRPr="00086F97">
        <w:rPr>
          <w:rFonts w:ascii="Arial" w:eastAsia="Arial" w:hAnsi="Arial" w:cs="Arial"/>
          <w:bCs/>
          <w:color w:val="000000"/>
          <w:spacing w:val="-5"/>
          <w:w w:val="105"/>
        </w:rPr>
        <w:t>čer</w:t>
      </w:r>
      <w:proofErr w:type="gramEnd"/>
      <w:r w:rsidRPr="00086F97">
        <w:rPr>
          <w:rFonts w:ascii="Arial" w:eastAsia="Arial" w:hAnsi="Arial" w:cs="Arial"/>
          <w:bCs/>
          <w:color w:val="000000"/>
          <w:spacing w:val="-5"/>
          <w:w w:val="105"/>
        </w:rPr>
        <w:t>,</w:t>
      </w:r>
      <w:r w:rsidRPr="00086F97">
        <w:rPr>
          <w:rFonts w:ascii="Arial" w:eastAsia="Arial" w:hAnsi="Arial" w:cs="Arial"/>
          <w:bCs/>
          <w:color w:val="000000"/>
          <w:spacing w:val="19"/>
        </w:rPr>
        <w:t xml:space="preserve"> </w:t>
      </w:r>
      <w:r w:rsidRPr="00086F97">
        <w:rPr>
          <w:rFonts w:ascii="Arial" w:eastAsia="Arial" w:hAnsi="Arial" w:cs="Arial"/>
          <w:bCs/>
          <w:color w:val="000000"/>
        </w:rPr>
        <w:t>kdy</w:t>
      </w:r>
      <w:r w:rsidRPr="00086F97">
        <w:rPr>
          <w:rFonts w:ascii="Arial" w:eastAsia="Arial" w:hAnsi="Arial" w:cs="Arial"/>
          <w:bCs/>
          <w:color w:val="000000"/>
          <w:spacing w:val="15"/>
        </w:rPr>
        <w:t xml:space="preserve"> </w:t>
      </w:r>
      <w:r w:rsidRPr="00086F97">
        <w:rPr>
          <w:rFonts w:ascii="Arial" w:eastAsia="Arial" w:hAnsi="Arial" w:cs="Arial"/>
          <w:bCs/>
          <w:color w:val="000000"/>
        </w:rPr>
        <w:t>se</w:t>
      </w:r>
      <w:r w:rsidRPr="00086F97">
        <w:rPr>
          <w:rFonts w:ascii="Arial" w:eastAsia="Arial" w:hAnsi="Arial" w:cs="Arial"/>
          <w:bCs/>
          <w:color w:val="000000"/>
          <w:spacing w:val="19"/>
        </w:rPr>
        <w:t xml:space="preserve"> </w:t>
      </w:r>
      <w:r w:rsidRPr="00086F97">
        <w:rPr>
          <w:rFonts w:ascii="Arial" w:eastAsia="Arial" w:hAnsi="Arial" w:cs="Arial"/>
          <w:bCs/>
          <w:color w:val="000000"/>
          <w:spacing w:val="12"/>
          <w:w w:val="90"/>
        </w:rPr>
        <w:t>b</w:t>
      </w:r>
      <w:r w:rsidRPr="00086F97">
        <w:rPr>
          <w:rFonts w:ascii="Arial" w:eastAsia="Arial" w:hAnsi="Arial" w:cs="Arial"/>
          <w:bCs/>
          <w:color w:val="000000"/>
          <w:spacing w:val="-2"/>
          <w:w w:val="99"/>
        </w:rPr>
        <w:t>ěhem</w:t>
      </w:r>
      <w:r w:rsidRPr="00086F97">
        <w:rPr>
          <w:rFonts w:ascii="Arial" w:eastAsia="Arial" w:hAnsi="Arial" w:cs="Arial"/>
          <w:bCs/>
          <w:color w:val="000000"/>
          <w:spacing w:val="17"/>
        </w:rPr>
        <w:t xml:space="preserve"> </w:t>
      </w:r>
      <w:r w:rsidRPr="00086F97">
        <w:rPr>
          <w:rFonts w:ascii="Arial" w:eastAsia="Arial" w:hAnsi="Arial" w:cs="Arial"/>
          <w:bCs/>
          <w:color w:val="000000"/>
        </w:rPr>
        <w:t xml:space="preserve">5 </w:t>
      </w:r>
      <w:r w:rsidRPr="00086F97">
        <w:rPr>
          <w:rFonts w:ascii="Arial" w:eastAsia="Arial" w:hAnsi="Arial" w:cs="Arial"/>
          <w:bCs/>
          <w:color w:val="000000"/>
          <w:spacing w:val="-4"/>
          <w:w w:val="104"/>
        </w:rPr>
        <w:t>hodin</w:t>
      </w:r>
      <w:r w:rsidRPr="00086F97">
        <w:rPr>
          <w:rFonts w:ascii="Arial" w:eastAsia="Arial" w:hAnsi="Arial" w:cs="Arial"/>
          <w:bCs/>
          <w:color w:val="000000"/>
          <w:spacing w:val="43"/>
        </w:rPr>
        <w:t xml:space="preserve"> </w:t>
      </w:r>
      <w:r w:rsidRPr="00086F97">
        <w:rPr>
          <w:rFonts w:ascii="Arial" w:eastAsia="Arial" w:hAnsi="Arial" w:cs="Arial"/>
          <w:bCs/>
          <w:color w:val="000000"/>
        </w:rPr>
        <w:t>p</w:t>
      </w:r>
      <w:r w:rsidRPr="00086F97">
        <w:rPr>
          <w:rFonts w:ascii="Arial" w:eastAsia="Arial" w:hAnsi="Arial" w:cs="Arial"/>
          <w:bCs/>
          <w:color w:val="000000"/>
          <w:spacing w:val="10"/>
          <w:w w:val="91"/>
        </w:rPr>
        <w:t>řevá</w:t>
      </w:r>
      <w:r w:rsidRPr="00086F97">
        <w:rPr>
          <w:rFonts w:ascii="Arial" w:eastAsia="Arial" w:hAnsi="Arial" w:cs="Arial"/>
          <w:bCs/>
          <w:color w:val="000000"/>
          <w:spacing w:val="7"/>
          <w:w w:val="91"/>
        </w:rPr>
        <w:t>žely</w:t>
      </w:r>
      <w:r w:rsidRPr="00086F97">
        <w:rPr>
          <w:rFonts w:ascii="Arial" w:eastAsia="Arial" w:hAnsi="Arial" w:cs="Arial"/>
          <w:bCs/>
          <w:color w:val="000000"/>
          <w:spacing w:val="34"/>
        </w:rPr>
        <w:t xml:space="preserve"> </w:t>
      </w:r>
      <w:r w:rsidRPr="00086F97">
        <w:rPr>
          <w:rFonts w:ascii="Arial" w:eastAsia="Arial" w:hAnsi="Arial" w:cs="Arial"/>
          <w:bCs/>
          <w:color w:val="000000"/>
        </w:rPr>
        <w:t>na</w:t>
      </w:r>
      <w:r w:rsidRPr="00086F97">
        <w:rPr>
          <w:rFonts w:ascii="Arial" w:eastAsia="Arial" w:hAnsi="Arial" w:cs="Arial"/>
          <w:bCs/>
          <w:color w:val="000000"/>
          <w:spacing w:val="49"/>
        </w:rPr>
        <w:t xml:space="preserve"> </w:t>
      </w:r>
      <w:r w:rsidRPr="00086F97">
        <w:rPr>
          <w:rFonts w:ascii="Arial" w:eastAsia="Arial" w:hAnsi="Arial" w:cs="Arial"/>
          <w:bCs/>
          <w:color w:val="000000"/>
        </w:rPr>
        <w:t>záchytku</w:t>
      </w:r>
      <w:r w:rsidRPr="00086F97">
        <w:rPr>
          <w:rFonts w:ascii="Arial" w:eastAsia="Arial" w:hAnsi="Arial" w:cs="Arial"/>
          <w:bCs/>
          <w:color w:val="000000"/>
          <w:spacing w:val="43"/>
        </w:rPr>
        <w:t xml:space="preserve"> </w:t>
      </w:r>
      <w:r w:rsidRPr="00086F97">
        <w:rPr>
          <w:rFonts w:ascii="Arial" w:eastAsia="Arial" w:hAnsi="Arial" w:cs="Arial"/>
          <w:bCs/>
          <w:color w:val="000000"/>
        </w:rPr>
        <w:t>4</w:t>
      </w:r>
      <w:r w:rsidRPr="00086F97">
        <w:rPr>
          <w:rFonts w:ascii="Arial" w:eastAsia="Arial" w:hAnsi="Arial" w:cs="Arial"/>
          <w:bCs/>
          <w:color w:val="000000"/>
          <w:spacing w:val="43"/>
        </w:rPr>
        <w:t xml:space="preserve"> </w:t>
      </w:r>
      <w:r w:rsidRPr="00086F97">
        <w:rPr>
          <w:rFonts w:ascii="Arial" w:eastAsia="Arial" w:hAnsi="Arial" w:cs="Arial"/>
          <w:bCs/>
          <w:color w:val="000000"/>
          <w:spacing w:val="-2"/>
          <w:w w:val="102"/>
        </w:rPr>
        <w:t>osoby.</w:t>
      </w:r>
      <w:r w:rsidRPr="00086F97">
        <w:rPr>
          <w:rFonts w:ascii="Arial" w:eastAsia="Arial" w:hAnsi="Arial" w:cs="Arial"/>
          <w:bCs/>
          <w:color w:val="000000"/>
          <w:spacing w:val="44"/>
        </w:rPr>
        <w:t xml:space="preserve"> </w:t>
      </w:r>
      <w:r w:rsidRPr="00086F97">
        <w:rPr>
          <w:rFonts w:ascii="Arial" w:eastAsia="Arial" w:hAnsi="Arial" w:cs="Arial"/>
          <w:bCs/>
          <w:color w:val="000000"/>
        </w:rPr>
        <w:t>V prosinci</w:t>
      </w:r>
      <w:r w:rsidRPr="00086F97">
        <w:rPr>
          <w:rFonts w:ascii="Arial" w:eastAsia="Arial" w:hAnsi="Arial" w:cs="Arial"/>
          <w:bCs/>
          <w:color w:val="000000"/>
          <w:spacing w:val="42"/>
        </w:rPr>
        <w:t xml:space="preserve"> </w:t>
      </w:r>
      <w:r w:rsidRPr="00086F97">
        <w:rPr>
          <w:rFonts w:ascii="Arial" w:eastAsia="Arial" w:hAnsi="Arial" w:cs="Arial"/>
          <w:bCs/>
          <w:color w:val="000000"/>
          <w:spacing w:val="5"/>
          <w:w w:val="95"/>
        </w:rPr>
        <w:t>ve</w:t>
      </w:r>
      <w:r w:rsidRPr="00086F97">
        <w:rPr>
          <w:rFonts w:ascii="Arial" w:eastAsia="Arial" w:hAnsi="Arial" w:cs="Arial"/>
          <w:bCs/>
          <w:color w:val="000000"/>
          <w:spacing w:val="41"/>
        </w:rPr>
        <w:t xml:space="preserve"> </w:t>
      </w:r>
      <w:r w:rsidRPr="00086F97">
        <w:rPr>
          <w:rFonts w:ascii="Arial" w:eastAsia="Arial" w:hAnsi="Arial" w:cs="Arial"/>
          <w:bCs/>
          <w:color w:val="000000"/>
          <w:spacing w:val="2"/>
          <w:w w:val="98"/>
        </w:rPr>
        <w:t>dvou</w:t>
      </w:r>
      <w:r w:rsidRPr="00086F97">
        <w:rPr>
          <w:rFonts w:ascii="Arial" w:eastAsia="Arial" w:hAnsi="Arial" w:cs="Arial"/>
          <w:bCs/>
          <w:color w:val="000000"/>
          <w:spacing w:val="45"/>
        </w:rPr>
        <w:t xml:space="preserve"> </w:t>
      </w:r>
      <w:r w:rsidRPr="00086F97">
        <w:rPr>
          <w:rFonts w:ascii="Arial" w:eastAsia="Arial" w:hAnsi="Arial" w:cs="Arial"/>
          <w:bCs/>
          <w:color w:val="000000"/>
        </w:rPr>
        <w:t>p</w:t>
      </w:r>
      <w:r w:rsidRPr="00086F97">
        <w:rPr>
          <w:rFonts w:ascii="Arial" w:eastAsia="Arial" w:hAnsi="Arial" w:cs="Arial"/>
          <w:bCs/>
          <w:color w:val="000000"/>
          <w:spacing w:val="-2"/>
          <w:w w:val="102"/>
        </w:rPr>
        <w:t>řípadech</w:t>
      </w:r>
      <w:r w:rsidRPr="00086F97">
        <w:rPr>
          <w:rFonts w:ascii="Arial" w:eastAsia="Arial" w:hAnsi="Arial" w:cs="Arial"/>
          <w:bCs/>
          <w:color w:val="000000"/>
          <w:spacing w:val="44"/>
        </w:rPr>
        <w:t xml:space="preserve"> </w:t>
      </w:r>
      <w:r w:rsidRPr="00086F97">
        <w:rPr>
          <w:rFonts w:ascii="Arial" w:eastAsia="Arial" w:hAnsi="Arial" w:cs="Arial"/>
          <w:bCs/>
          <w:color w:val="000000"/>
        </w:rPr>
        <w:t>asistovali</w:t>
      </w:r>
      <w:r w:rsidRPr="00086F97">
        <w:rPr>
          <w:rFonts w:ascii="Arial" w:eastAsia="Arial" w:hAnsi="Arial" w:cs="Arial"/>
          <w:bCs/>
          <w:color w:val="000000"/>
          <w:spacing w:val="42"/>
        </w:rPr>
        <w:t xml:space="preserve"> </w:t>
      </w:r>
      <w:r w:rsidRPr="00086F97">
        <w:rPr>
          <w:rFonts w:ascii="Arial" w:eastAsia="Arial" w:hAnsi="Arial" w:cs="Arial"/>
          <w:bCs/>
          <w:color w:val="000000"/>
          <w:spacing w:val="-5"/>
          <w:w w:val="105"/>
        </w:rPr>
        <w:t>strá</w:t>
      </w:r>
      <w:r w:rsidRPr="00086F97">
        <w:rPr>
          <w:rFonts w:ascii="Arial" w:eastAsia="Arial" w:hAnsi="Arial" w:cs="Arial"/>
          <w:bCs/>
          <w:color w:val="000000"/>
        </w:rPr>
        <w:t xml:space="preserve">žníci </w:t>
      </w:r>
      <w:r w:rsidRPr="00086F97">
        <w:rPr>
          <w:rFonts w:ascii="Arial" w:eastAsia="Arial" w:hAnsi="Arial" w:cs="Arial"/>
          <w:bCs/>
          <w:color w:val="000000"/>
          <w:spacing w:val="-4"/>
          <w:w w:val="104"/>
        </w:rPr>
        <w:t>také</w:t>
      </w:r>
      <w:r w:rsidRPr="00086F97">
        <w:rPr>
          <w:rFonts w:ascii="Arial" w:eastAsia="Arial" w:hAnsi="Arial" w:cs="Arial"/>
          <w:bCs/>
          <w:color w:val="000000"/>
          <w:spacing w:val="8"/>
        </w:rPr>
        <w:t xml:space="preserve"> </w:t>
      </w:r>
      <w:r w:rsidRPr="00086F97">
        <w:rPr>
          <w:rFonts w:ascii="Arial" w:eastAsia="Arial" w:hAnsi="Arial" w:cs="Arial"/>
          <w:bCs/>
          <w:color w:val="000000"/>
        </w:rPr>
        <w:t>u</w:t>
      </w:r>
      <w:r w:rsidRPr="00086F97">
        <w:rPr>
          <w:rFonts w:ascii="Arial" w:eastAsia="Arial" w:hAnsi="Arial" w:cs="Arial"/>
          <w:bCs/>
          <w:color w:val="000000"/>
          <w:spacing w:val="7"/>
        </w:rPr>
        <w:t xml:space="preserve"> </w:t>
      </w:r>
      <w:r w:rsidRPr="00086F97">
        <w:rPr>
          <w:rFonts w:ascii="Arial" w:eastAsia="Arial" w:hAnsi="Arial" w:cs="Arial"/>
          <w:bCs/>
          <w:color w:val="000000"/>
        </w:rPr>
        <w:t>převozu</w:t>
      </w:r>
      <w:r w:rsidRPr="00086F97">
        <w:rPr>
          <w:rFonts w:ascii="Arial" w:eastAsia="Arial" w:hAnsi="Arial" w:cs="Arial"/>
          <w:bCs/>
          <w:color w:val="000000"/>
          <w:spacing w:val="9"/>
        </w:rPr>
        <w:t xml:space="preserve"> </w:t>
      </w:r>
      <w:r w:rsidRPr="00086F97">
        <w:rPr>
          <w:rFonts w:ascii="Arial" w:eastAsia="Arial" w:hAnsi="Arial" w:cs="Arial"/>
          <w:bCs/>
          <w:color w:val="000000"/>
          <w:spacing w:val="-4"/>
          <w:w w:val="104"/>
        </w:rPr>
        <w:t>osob,</w:t>
      </w:r>
      <w:r w:rsidRPr="00086F97">
        <w:rPr>
          <w:rFonts w:ascii="Arial" w:eastAsia="Arial" w:hAnsi="Arial" w:cs="Arial"/>
          <w:bCs/>
          <w:color w:val="000000"/>
          <w:spacing w:val="8"/>
        </w:rPr>
        <w:t xml:space="preserve"> </w:t>
      </w:r>
      <w:r w:rsidRPr="00086F97">
        <w:rPr>
          <w:rFonts w:ascii="Arial" w:eastAsia="Arial" w:hAnsi="Arial" w:cs="Arial"/>
          <w:bCs/>
          <w:color w:val="000000"/>
          <w:spacing w:val="8"/>
          <w:w w:val="92"/>
        </w:rPr>
        <w:t>které</w:t>
      </w:r>
      <w:r w:rsidRPr="00086F97">
        <w:rPr>
          <w:rFonts w:ascii="Arial" w:eastAsia="Arial" w:hAnsi="Arial" w:cs="Arial"/>
          <w:bCs/>
          <w:color w:val="000000"/>
          <w:spacing w:val="2"/>
        </w:rPr>
        <w:t xml:space="preserve"> </w:t>
      </w:r>
      <w:r w:rsidRPr="00086F97">
        <w:rPr>
          <w:rFonts w:ascii="Arial" w:eastAsia="Arial" w:hAnsi="Arial" w:cs="Arial"/>
          <w:bCs/>
          <w:color w:val="000000"/>
          <w:spacing w:val="6"/>
          <w:w w:val="95"/>
        </w:rPr>
        <w:t>po</w:t>
      </w:r>
      <w:r w:rsidRPr="00086F97">
        <w:rPr>
          <w:rFonts w:ascii="Arial" w:eastAsia="Arial" w:hAnsi="Arial" w:cs="Arial"/>
          <w:bCs/>
          <w:color w:val="000000"/>
          <w:spacing w:val="4"/>
        </w:rPr>
        <w:t xml:space="preserve"> </w:t>
      </w:r>
      <w:r w:rsidRPr="00086F97">
        <w:rPr>
          <w:rFonts w:ascii="Arial" w:eastAsia="Arial" w:hAnsi="Arial" w:cs="Arial"/>
          <w:bCs/>
          <w:color w:val="000000"/>
        </w:rPr>
        <w:t>po</w:t>
      </w:r>
      <w:r w:rsidRPr="00086F97">
        <w:rPr>
          <w:rFonts w:ascii="Arial" w:eastAsia="Arial" w:hAnsi="Arial" w:cs="Arial"/>
          <w:bCs/>
          <w:color w:val="000000"/>
          <w:spacing w:val="4"/>
          <w:w w:val="94"/>
        </w:rPr>
        <w:t>žití</w:t>
      </w:r>
      <w:r w:rsidRPr="00086F97">
        <w:rPr>
          <w:rFonts w:ascii="Arial" w:eastAsia="Arial" w:hAnsi="Arial" w:cs="Arial"/>
          <w:bCs/>
          <w:color w:val="000000"/>
          <w:spacing w:val="4"/>
        </w:rPr>
        <w:t xml:space="preserve"> </w:t>
      </w:r>
      <w:r w:rsidRPr="00086F97">
        <w:rPr>
          <w:rFonts w:ascii="Arial" w:eastAsia="Arial" w:hAnsi="Arial" w:cs="Arial"/>
          <w:bCs/>
          <w:color w:val="000000"/>
          <w:spacing w:val="-5"/>
          <w:w w:val="105"/>
        </w:rPr>
        <w:t>alkoholu</w:t>
      </w:r>
      <w:r w:rsidRPr="00086F97">
        <w:rPr>
          <w:rFonts w:ascii="Arial" w:eastAsia="Arial" w:hAnsi="Arial" w:cs="Arial"/>
          <w:bCs/>
          <w:color w:val="000000"/>
          <w:spacing w:val="6"/>
        </w:rPr>
        <w:t xml:space="preserve"> </w:t>
      </w:r>
      <w:r w:rsidRPr="00086F97">
        <w:rPr>
          <w:rFonts w:ascii="Arial" w:eastAsia="Arial" w:hAnsi="Arial" w:cs="Arial"/>
          <w:bCs/>
          <w:color w:val="000000"/>
          <w:spacing w:val="-5"/>
          <w:w w:val="104"/>
        </w:rPr>
        <w:t>pomý</w:t>
      </w:r>
      <w:r w:rsidRPr="00086F97">
        <w:rPr>
          <w:rFonts w:ascii="Arial" w:eastAsia="Arial" w:hAnsi="Arial" w:cs="Arial"/>
          <w:bCs/>
          <w:color w:val="000000"/>
        </w:rPr>
        <w:t>šlely</w:t>
      </w:r>
      <w:r w:rsidRPr="00086F97">
        <w:rPr>
          <w:rFonts w:ascii="Arial" w:eastAsia="Arial" w:hAnsi="Arial" w:cs="Arial"/>
          <w:bCs/>
          <w:color w:val="000000"/>
          <w:spacing w:val="7"/>
        </w:rPr>
        <w:t xml:space="preserve"> </w:t>
      </w:r>
      <w:r w:rsidRPr="00086F97">
        <w:rPr>
          <w:rFonts w:ascii="Arial" w:eastAsia="Arial" w:hAnsi="Arial" w:cs="Arial"/>
          <w:bCs/>
          <w:color w:val="000000"/>
        </w:rPr>
        <w:t>na</w:t>
      </w:r>
      <w:r w:rsidRPr="00086F97">
        <w:rPr>
          <w:rFonts w:ascii="Arial" w:eastAsia="Arial" w:hAnsi="Arial" w:cs="Arial"/>
          <w:bCs/>
          <w:color w:val="000000"/>
          <w:spacing w:val="12"/>
        </w:rPr>
        <w:t xml:space="preserve"> </w:t>
      </w:r>
      <w:r w:rsidRPr="00086F97">
        <w:rPr>
          <w:rFonts w:ascii="Arial" w:eastAsia="Arial" w:hAnsi="Arial" w:cs="Arial"/>
          <w:bCs/>
          <w:color w:val="000000"/>
          <w:spacing w:val="8"/>
          <w:w w:val="93"/>
        </w:rPr>
        <w:t>sebevra</w:t>
      </w:r>
      <w:r w:rsidRPr="00086F97">
        <w:rPr>
          <w:rFonts w:ascii="Arial" w:eastAsia="Arial" w:hAnsi="Arial" w:cs="Arial"/>
          <w:bCs/>
          <w:color w:val="000000"/>
          <w:spacing w:val="5"/>
          <w:w w:val="94"/>
        </w:rPr>
        <w:t>ždu.</w:t>
      </w:r>
      <w:r w:rsidRPr="00086F97">
        <w:rPr>
          <w:rFonts w:ascii="Arial" w:eastAsia="Arial" w:hAnsi="Arial" w:cs="Arial"/>
          <w:bCs/>
          <w:color w:val="000000"/>
          <w:spacing w:val="5"/>
        </w:rPr>
        <w:t xml:space="preserve"> </w:t>
      </w:r>
      <w:r w:rsidRPr="00086F97">
        <w:rPr>
          <w:rFonts w:ascii="Arial" w:eastAsia="Arial" w:hAnsi="Arial" w:cs="Arial"/>
          <w:bCs/>
          <w:color w:val="000000"/>
        </w:rPr>
        <w:t>Mu</w:t>
      </w:r>
      <w:r w:rsidRPr="00086F97">
        <w:rPr>
          <w:rFonts w:ascii="Arial" w:eastAsia="Arial" w:hAnsi="Arial" w:cs="Arial"/>
          <w:bCs/>
          <w:color w:val="000000"/>
          <w:spacing w:val="8"/>
          <w:w w:val="90"/>
        </w:rPr>
        <w:t>ž,</w:t>
      </w:r>
      <w:r w:rsidRPr="00086F97">
        <w:rPr>
          <w:rFonts w:ascii="Arial" w:eastAsia="Arial" w:hAnsi="Arial" w:cs="Arial"/>
          <w:bCs/>
          <w:color w:val="000000"/>
          <w:spacing w:val="2"/>
        </w:rPr>
        <w:t xml:space="preserve"> </w:t>
      </w:r>
      <w:r w:rsidRPr="00086F97">
        <w:rPr>
          <w:rFonts w:ascii="Arial" w:eastAsia="Arial" w:hAnsi="Arial" w:cs="Arial"/>
          <w:bCs/>
          <w:color w:val="000000"/>
          <w:spacing w:val="-5"/>
          <w:w w:val="105"/>
        </w:rPr>
        <w:t>který</w:t>
      </w:r>
      <w:r w:rsidRPr="00086F97">
        <w:rPr>
          <w:rFonts w:ascii="Arial" w:eastAsia="Arial" w:hAnsi="Arial" w:cs="Arial"/>
          <w:bCs/>
          <w:color w:val="000000"/>
          <w:spacing w:val="8"/>
        </w:rPr>
        <w:t xml:space="preserve"> </w:t>
      </w:r>
      <w:r w:rsidRPr="00086F97">
        <w:rPr>
          <w:rFonts w:ascii="Arial" w:eastAsia="Arial" w:hAnsi="Arial" w:cs="Arial"/>
          <w:bCs/>
          <w:color w:val="000000"/>
        </w:rPr>
        <w:t>si</w:t>
      </w:r>
      <w:r w:rsidRPr="00086F97">
        <w:rPr>
          <w:rFonts w:ascii="Arial" w:eastAsia="Arial" w:hAnsi="Arial" w:cs="Arial"/>
          <w:bCs/>
          <w:color w:val="000000"/>
          <w:spacing w:val="10"/>
        </w:rPr>
        <w:t xml:space="preserve"> </w:t>
      </w:r>
      <w:r w:rsidRPr="00086F97">
        <w:rPr>
          <w:rFonts w:ascii="Arial" w:eastAsia="Arial" w:hAnsi="Arial" w:cs="Arial"/>
          <w:bCs/>
          <w:color w:val="000000"/>
        </w:rPr>
        <w:t>sám p</w:t>
      </w:r>
      <w:r w:rsidRPr="00086F97">
        <w:rPr>
          <w:rFonts w:ascii="Arial" w:eastAsia="Arial" w:hAnsi="Arial" w:cs="Arial"/>
          <w:bCs/>
          <w:color w:val="000000"/>
          <w:spacing w:val="5"/>
          <w:w w:val="94"/>
        </w:rPr>
        <w:t>řivolal</w:t>
      </w:r>
      <w:r w:rsidRPr="00086F97">
        <w:rPr>
          <w:rFonts w:ascii="Arial" w:eastAsia="Arial" w:hAnsi="Arial" w:cs="Arial"/>
          <w:bCs/>
          <w:color w:val="000000"/>
          <w:spacing w:val="51"/>
        </w:rPr>
        <w:t xml:space="preserve"> </w:t>
      </w:r>
      <w:r w:rsidRPr="00086F97">
        <w:rPr>
          <w:rFonts w:ascii="Arial" w:eastAsia="Arial" w:hAnsi="Arial" w:cs="Arial"/>
          <w:bCs/>
          <w:color w:val="000000"/>
          <w:spacing w:val="-2"/>
          <w:w w:val="102"/>
        </w:rPr>
        <w:t>pomoc,</w:t>
      </w:r>
      <w:r w:rsidRPr="00086F97">
        <w:rPr>
          <w:rFonts w:ascii="Arial" w:eastAsia="Arial" w:hAnsi="Arial" w:cs="Arial"/>
          <w:bCs/>
          <w:color w:val="000000"/>
          <w:spacing w:val="54"/>
        </w:rPr>
        <w:t xml:space="preserve"> </w:t>
      </w:r>
      <w:r w:rsidRPr="00086F97">
        <w:rPr>
          <w:rFonts w:ascii="Arial" w:eastAsia="Arial" w:hAnsi="Arial" w:cs="Arial"/>
          <w:bCs/>
          <w:color w:val="000000"/>
        </w:rPr>
        <w:t>měl</w:t>
      </w:r>
      <w:r w:rsidRPr="00086F97">
        <w:rPr>
          <w:rFonts w:ascii="Arial" w:eastAsia="Arial" w:hAnsi="Arial" w:cs="Arial"/>
          <w:bCs/>
          <w:color w:val="000000"/>
          <w:spacing w:val="56"/>
        </w:rPr>
        <w:t xml:space="preserve"> </w:t>
      </w:r>
      <w:r w:rsidRPr="00086F97">
        <w:rPr>
          <w:rFonts w:ascii="Arial" w:eastAsia="Arial" w:hAnsi="Arial" w:cs="Arial"/>
          <w:bCs/>
          <w:color w:val="000000"/>
          <w:spacing w:val="1"/>
          <w:w w:val="98"/>
        </w:rPr>
        <w:t>p</w:t>
      </w:r>
      <w:r w:rsidRPr="00086F97">
        <w:rPr>
          <w:rFonts w:ascii="Arial" w:eastAsia="Arial" w:hAnsi="Arial" w:cs="Arial"/>
          <w:bCs/>
          <w:color w:val="000000"/>
          <w:spacing w:val="2"/>
          <w:w w:val="98"/>
        </w:rPr>
        <w:t>řipravené</w:t>
      </w:r>
      <w:r w:rsidRPr="00086F97">
        <w:rPr>
          <w:rFonts w:ascii="Arial" w:eastAsia="Arial" w:hAnsi="Arial" w:cs="Arial"/>
          <w:bCs/>
          <w:color w:val="000000"/>
          <w:spacing w:val="54"/>
        </w:rPr>
        <w:t xml:space="preserve"> </w:t>
      </w:r>
      <w:r w:rsidRPr="00086F97">
        <w:rPr>
          <w:rFonts w:ascii="Arial" w:eastAsia="Arial" w:hAnsi="Arial" w:cs="Arial"/>
          <w:bCs/>
          <w:color w:val="000000"/>
          <w:spacing w:val="1"/>
        </w:rPr>
        <w:t>lano,</w:t>
      </w:r>
      <w:r w:rsidRPr="00086F97">
        <w:rPr>
          <w:rFonts w:ascii="Arial" w:eastAsia="Arial" w:hAnsi="Arial" w:cs="Arial"/>
          <w:bCs/>
          <w:color w:val="000000"/>
          <w:spacing w:val="51"/>
        </w:rPr>
        <w:t xml:space="preserve"> </w:t>
      </w:r>
      <w:r w:rsidRPr="00086F97">
        <w:rPr>
          <w:rFonts w:ascii="Arial" w:eastAsia="Arial" w:hAnsi="Arial" w:cs="Arial"/>
          <w:bCs/>
          <w:color w:val="000000"/>
          <w:spacing w:val="11"/>
          <w:w w:val="91"/>
        </w:rPr>
        <w:t>žena</w:t>
      </w:r>
      <w:r w:rsidRPr="00086F97">
        <w:rPr>
          <w:rFonts w:ascii="Arial" w:eastAsia="Arial" w:hAnsi="Arial" w:cs="Arial"/>
          <w:bCs/>
          <w:color w:val="000000"/>
          <w:spacing w:val="45"/>
        </w:rPr>
        <w:t xml:space="preserve"> </w:t>
      </w:r>
      <w:r w:rsidRPr="00086F97">
        <w:rPr>
          <w:rFonts w:ascii="Arial" w:eastAsia="Arial" w:hAnsi="Arial" w:cs="Arial"/>
          <w:bCs/>
          <w:color w:val="000000"/>
        </w:rPr>
        <w:t>k</w:t>
      </w:r>
      <w:r w:rsidRPr="00086F97">
        <w:rPr>
          <w:rFonts w:ascii="Arial" w:eastAsia="Arial" w:hAnsi="Arial" w:cs="Arial"/>
          <w:bCs/>
          <w:color w:val="000000"/>
          <w:w w:val="99"/>
        </w:rPr>
        <w:t xml:space="preserve"> </w:t>
      </w:r>
      <w:r w:rsidRPr="00086F97">
        <w:rPr>
          <w:rFonts w:ascii="Arial" w:eastAsia="Arial" w:hAnsi="Arial" w:cs="Arial"/>
          <w:bCs/>
          <w:color w:val="000000"/>
        </w:rPr>
        <w:t>alkoholu</w:t>
      </w:r>
      <w:r w:rsidRPr="00086F97">
        <w:rPr>
          <w:rFonts w:ascii="Arial" w:eastAsia="Arial" w:hAnsi="Arial" w:cs="Arial"/>
          <w:bCs/>
          <w:color w:val="000000"/>
          <w:spacing w:val="57"/>
        </w:rPr>
        <w:t xml:space="preserve"> </w:t>
      </w:r>
      <w:r w:rsidRPr="00086F97">
        <w:rPr>
          <w:rFonts w:ascii="Arial" w:eastAsia="Arial" w:hAnsi="Arial" w:cs="Arial"/>
          <w:bCs/>
          <w:color w:val="000000"/>
          <w:spacing w:val="4"/>
          <w:w w:val="96"/>
        </w:rPr>
        <w:t>poz</w:t>
      </w:r>
      <w:r w:rsidRPr="00086F97">
        <w:rPr>
          <w:rFonts w:ascii="Arial" w:eastAsia="Arial" w:hAnsi="Arial" w:cs="Arial"/>
          <w:bCs/>
          <w:color w:val="000000"/>
          <w:spacing w:val="10"/>
          <w:w w:val="89"/>
        </w:rPr>
        <w:t>řela</w:t>
      </w:r>
      <w:r w:rsidRPr="00086F97">
        <w:rPr>
          <w:rFonts w:ascii="Arial" w:eastAsia="Arial" w:hAnsi="Arial" w:cs="Arial"/>
          <w:bCs/>
          <w:color w:val="000000"/>
          <w:spacing w:val="45"/>
        </w:rPr>
        <w:t xml:space="preserve"> </w:t>
      </w:r>
      <w:r w:rsidRPr="00086F97">
        <w:rPr>
          <w:rFonts w:ascii="Arial" w:eastAsia="Arial" w:hAnsi="Arial" w:cs="Arial"/>
          <w:bCs/>
          <w:color w:val="000000"/>
        </w:rPr>
        <w:t>léky</w:t>
      </w:r>
      <w:r w:rsidRPr="00086F97">
        <w:rPr>
          <w:rFonts w:ascii="Arial" w:eastAsia="Arial" w:hAnsi="Arial" w:cs="Arial"/>
          <w:bCs/>
          <w:color w:val="000000"/>
          <w:spacing w:val="53"/>
        </w:rPr>
        <w:t xml:space="preserve"> </w:t>
      </w:r>
      <w:r w:rsidRPr="00086F97">
        <w:rPr>
          <w:rFonts w:ascii="Arial" w:eastAsia="Arial" w:hAnsi="Arial" w:cs="Arial"/>
          <w:bCs/>
          <w:color w:val="000000"/>
        </w:rPr>
        <w:t>a</w:t>
      </w:r>
      <w:r w:rsidRPr="00086F97">
        <w:rPr>
          <w:rFonts w:ascii="Arial" w:eastAsia="Arial" w:hAnsi="Arial" w:cs="Arial"/>
          <w:bCs/>
          <w:color w:val="000000"/>
          <w:spacing w:val="58"/>
        </w:rPr>
        <w:t xml:space="preserve"> </w:t>
      </w:r>
      <w:r w:rsidRPr="00086F97">
        <w:rPr>
          <w:rFonts w:ascii="Arial" w:eastAsia="Arial" w:hAnsi="Arial" w:cs="Arial"/>
          <w:bCs/>
          <w:color w:val="000000"/>
          <w:spacing w:val="5"/>
          <w:w w:val="95"/>
        </w:rPr>
        <w:t>tím</w:t>
      </w:r>
      <w:r w:rsidRPr="00086F97">
        <w:rPr>
          <w:rFonts w:ascii="Arial" w:eastAsia="Arial" w:hAnsi="Arial" w:cs="Arial"/>
          <w:bCs/>
          <w:color w:val="000000"/>
          <w:spacing w:val="52"/>
        </w:rPr>
        <w:t xml:space="preserve"> </w:t>
      </w:r>
      <w:r w:rsidRPr="00086F97">
        <w:rPr>
          <w:rFonts w:ascii="Arial" w:eastAsia="Arial" w:hAnsi="Arial" w:cs="Arial"/>
          <w:bCs/>
          <w:color w:val="000000"/>
        </w:rPr>
        <w:t>cht</w:t>
      </w:r>
      <w:r w:rsidRPr="00086F97">
        <w:rPr>
          <w:rFonts w:ascii="Arial" w:eastAsia="Arial" w:hAnsi="Arial" w:cs="Arial"/>
          <w:bCs/>
          <w:color w:val="000000"/>
          <w:spacing w:val="-1"/>
          <w:w w:val="102"/>
        </w:rPr>
        <w:t>ěla</w:t>
      </w:r>
      <w:r w:rsidRPr="00086F97">
        <w:rPr>
          <w:rFonts w:ascii="Arial" w:eastAsia="Arial" w:hAnsi="Arial" w:cs="Arial"/>
          <w:bCs/>
          <w:color w:val="000000"/>
          <w:spacing w:val="52"/>
        </w:rPr>
        <w:t xml:space="preserve"> </w:t>
      </w:r>
      <w:r w:rsidRPr="00086F97">
        <w:rPr>
          <w:rFonts w:ascii="Arial" w:eastAsia="Arial" w:hAnsi="Arial" w:cs="Arial"/>
          <w:bCs/>
          <w:color w:val="000000"/>
          <w:spacing w:val="1"/>
          <w:w w:val="98"/>
        </w:rPr>
        <w:t>vy</w:t>
      </w:r>
      <w:r w:rsidRPr="00086F97">
        <w:rPr>
          <w:rFonts w:ascii="Arial" w:eastAsia="Arial" w:hAnsi="Arial" w:cs="Arial"/>
          <w:bCs/>
          <w:color w:val="000000"/>
          <w:spacing w:val="8"/>
          <w:w w:val="92"/>
        </w:rPr>
        <w:t>ře</w:t>
      </w:r>
      <w:r w:rsidRPr="00086F97">
        <w:rPr>
          <w:rFonts w:ascii="Arial" w:eastAsia="Arial" w:hAnsi="Arial" w:cs="Arial"/>
          <w:bCs/>
          <w:color w:val="000000"/>
          <w:spacing w:val="-1"/>
          <w:w w:val="98"/>
        </w:rPr>
        <w:t>šit</w:t>
      </w:r>
      <w:r w:rsidRPr="00086F97">
        <w:rPr>
          <w:rFonts w:ascii="Arial" w:eastAsia="Arial" w:hAnsi="Arial" w:cs="Arial"/>
          <w:bCs/>
          <w:color w:val="000000"/>
        </w:rPr>
        <w:t xml:space="preserve"> </w:t>
      </w:r>
      <w:r w:rsidRPr="00086F97">
        <w:rPr>
          <w:rFonts w:ascii="Arial" w:eastAsia="Arial" w:hAnsi="Arial" w:cs="Arial"/>
          <w:bCs/>
          <w:color w:val="000000"/>
          <w:spacing w:val="-3"/>
          <w:w w:val="103"/>
        </w:rPr>
        <w:t>rodinné</w:t>
      </w:r>
      <w:r w:rsidRPr="00086F97">
        <w:rPr>
          <w:rFonts w:ascii="Arial" w:eastAsia="Arial" w:hAnsi="Arial" w:cs="Arial"/>
          <w:bCs/>
          <w:color w:val="000000"/>
          <w:w w:val="98"/>
        </w:rPr>
        <w:t xml:space="preserve"> </w:t>
      </w:r>
      <w:r w:rsidRPr="00086F97">
        <w:rPr>
          <w:rFonts w:ascii="Arial" w:eastAsia="Arial" w:hAnsi="Arial" w:cs="Arial"/>
          <w:bCs/>
          <w:color w:val="000000"/>
          <w:spacing w:val="3"/>
          <w:w w:val="97"/>
        </w:rPr>
        <w:t>problémy.</w:t>
      </w:r>
    </w:p>
    <w:p w:rsidR="00086F97" w:rsidRPr="00086F97" w:rsidRDefault="00086F97" w:rsidP="00C53BB9">
      <w:pPr>
        <w:autoSpaceDE w:val="0"/>
        <w:autoSpaceDN w:val="0"/>
        <w:spacing w:after="0" w:line="240" w:lineRule="auto"/>
        <w:ind w:firstLine="708"/>
        <w:jc w:val="both"/>
        <w:rPr>
          <w:rFonts w:ascii="Arial" w:hAnsi="Arial" w:cs="Arial"/>
        </w:rPr>
      </w:pPr>
      <w:r w:rsidRPr="00086F97">
        <w:rPr>
          <w:rFonts w:ascii="Arial" w:eastAsia="Arial" w:hAnsi="Arial" w:cs="Arial"/>
          <w:bCs/>
          <w:color w:val="000000"/>
        </w:rPr>
        <w:t>Na</w:t>
      </w:r>
      <w:r w:rsidRPr="00086F97">
        <w:rPr>
          <w:rFonts w:ascii="Arial" w:eastAsia="Arial" w:hAnsi="Arial" w:cs="Arial"/>
          <w:bCs/>
          <w:color w:val="000000"/>
          <w:spacing w:val="3"/>
        </w:rPr>
        <w:t xml:space="preserve"> </w:t>
      </w:r>
      <w:r w:rsidRPr="00086F97">
        <w:rPr>
          <w:rFonts w:ascii="Arial" w:eastAsia="Arial" w:hAnsi="Arial" w:cs="Arial"/>
          <w:bCs/>
          <w:color w:val="000000"/>
          <w:spacing w:val="6"/>
          <w:w w:val="92"/>
        </w:rPr>
        <w:t>tís</w:t>
      </w:r>
      <w:r w:rsidRPr="00086F97">
        <w:rPr>
          <w:rFonts w:ascii="Arial" w:eastAsia="Arial" w:hAnsi="Arial" w:cs="Arial"/>
          <w:bCs/>
          <w:color w:val="000000"/>
          <w:spacing w:val="12"/>
          <w:w w:val="90"/>
        </w:rPr>
        <w:t>ňovou</w:t>
      </w:r>
      <w:r w:rsidRPr="00086F97">
        <w:rPr>
          <w:rFonts w:ascii="Arial" w:eastAsia="Arial" w:hAnsi="Arial" w:cs="Arial"/>
          <w:bCs/>
          <w:color w:val="000000"/>
          <w:w w:val="90"/>
        </w:rPr>
        <w:t xml:space="preserve"> </w:t>
      </w:r>
      <w:r w:rsidRPr="00086F97">
        <w:rPr>
          <w:rFonts w:ascii="Arial" w:eastAsia="Arial" w:hAnsi="Arial" w:cs="Arial"/>
          <w:bCs/>
          <w:color w:val="000000"/>
        </w:rPr>
        <w:t>linku</w:t>
      </w:r>
      <w:r w:rsidRPr="00086F97">
        <w:rPr>
          <w:rFonts w:ascii="Arial" w:eastAsia="Arial" w:hAnsi="Arial" w:cs="Arial"/>
          <w:bCs/>
          <w:color w:val="000000"/>
          <w:w w:val="99"/>
        </w:rPr>
        <w:t xml:space="preserve"> </w:t>
      </w:r>
      <w:r w:rsidRPr="00086F97">
        <w:rPr>
          <w:rFonts w:ascii="Arial" w:eastAsia="Arial" w:hAnsi="Arial" w:cs="Arial"/>
          <w:bCs/>
          <w:color w:val="000000"/>
        </w:rPr>
        <w:t>bylo</w:t>
      </w:r>
      <w:r w:rsidRPr="00086F97">
        <w:rPr>
          <w:rFonts w:ascii="Arial" w:eastAsia="Arial" w:hAnsi="Arial" w:cs="Arial"/>
          <w:bCs/>
          <w:color w:val="000000"/>
          <w:spacing w:val="1"/>
        </w:rPr>
        <w:t xml:space="preserve"> </w:t>
      </w:r>
      <w:r w:rsidRPr="00086F97">
        <w:rPr>
          <w:rFonts w:ascii="Arial" w:eastAsia="Arial" w:hAnsi="Arial" w:cs="Arial"/>
          <w:bCs/>
          <w:color w:val="000000"/>
          <w:spacing w:val="-4"/>
          <w:w w:val="103"/>
        </w:rPr>
        <w:t>oznámeno</w:t>
      </w:r>
      <w:r w:rsidRPr="00086F97">
        <w:rPr>
          <w:rFonts w:ascii="Arial" w:eastAsia="Arial" w:hAnsi="Arial" w:cs="Arial"/>
          <w:bCs/>
          <w:color w:val="000000"/>
        </w:rPr>
        <w:t xml:space="preserve"> 7</w:t>
      </w:r>
      <w:r w:rsidRPr="00086F97">
        <w:rPr>
          <w:rFonts w:ascii="Arial" w:eastAsia="Arial" w:hAnsi="Arial" w:cs="Arial"/>
          <w:bCs/>
          <w:color w:val="000000"/>
          <w:spacing w:val="6"/>
        </w:rPr>
        <w:t xml:space="preserve"> </w:t>
      </w:r>
      <w:r w:rsidRPr="00086F97">
        <w:rPr>
          <w:rFonts w:ascii="Arial" w:eastAsia="Arial" w:hAnsi="Arial" w:cs="Arial"/>
          <w:bCs/>
          <w:color w:val="000000"/>
          <w:spacing w:val="1"/>
          <w:w w:val="99"/>
        </w:rPr>
        <w:t>podez</w:t>
      </w:r>
      <w:r w:rsidRPr="00086F97">
        <w:rPr>
          <w:rFonts w:ascii="Arial" w:eastAsia="Arial" w:hAnsi="Arial" w:cs="Arial"/>
          <w:bCs/>
          <w:color w:val="000000"/>
          <w:spacing w:val="-1"/>
        </w:rPr>
        <w:t>ření</w:t>
      </w:r>
      <w:r w:rsidRPr="00086F97">
        <w:rPr>
          <w:rFonts w:ascii="Arial" w:eastAsia="Arial" w:hAnsi="Arial" w:cs="Arial"/>
          <w:bCs/>
          <w:color w:val="000000"/>
          <w:spacing w:val="1"/>
        </w:rPr>
        <w:t xml:space="preserve"> </w:t>
      </w:r>
      <w:r w:rsidRPr="00086F97">
        <w:rPr>
          <w:rFonts w:ascii="Arial" w:eastAsia="Arial" w:hAnsi="Arial" w:cs="Arial"/>
          <w:bCs/>
          <w:color w:val="000000"/>
        </w:rPr>
        <w:t>na</w:t>
      </w:r>
      <w:r w:rsidRPr="00086F97">
        <w:rPr>
          <w:rFonts w:ascii="Arial" w:eastAsia="Arial" w:hAnsi="Arial" w:cs="Arial"/>
          <w:bCs/>
          <w:color w:val="000000"/>
          <w:spacing w:val="6"/>
        </w:rPr>
        <w:t xml:space="preserve"> </w:t>
      </w:r>
      <w:r w:rsidRPr="00086F97">
        <w:rPr>
          <w:rFonts w:ascii="Arial" w:eastAsia="Arial" w:hAnsi="Arial" w:cs="Arial"/>
          <w:bCs/>
          <w:color w:val="000000"/>
        </w:rPr>
        <w:t>požár.</w:t>
      </w:r>
      <w:r w:rsidRPr="00086F97">
        <w:rPr>
          <w:rFonts w:ascii="Arial" w:eastAsia="Arial" w:hAnsi="Arial" w:cs="Arial"/>
          <w:bCs/>
          <w:color w:val="000000"/>
          <w:spacing w:val="72"/>
        </w:rPr>
        <w:t xml:space="preserve"> </w:t>
      </w:r>
      <w:r w:rsidRPr="00086F97">
        <w:rPr>
          <w:rFonts w:ascii="Arial" w:eastAsia="Arial" w:hAnsi="Arial" w:cs="Arial"/>
          <w:bCs/>
          <w:color w:val="000000"/>
          <w:spacing w:val="1"/>
          <w:w w:val="99"/>
        </w:rPr>
        <w:t>Žena</w:t>
      </w:r>
      <w:r w:rsidRPr="00086F97">
        <w:rPr>
          <w:rFonts w:ascii="Arial" w:eastAsia="Arial" w:hAnsi="Arial" w:cs="Arial"/>
          <w:bCs/>
          <w:color w:val="000000"/>
          <w:spacing w:val="2"/>
        </w:rPr>
        <w:t xml:space="preserve"> </w:t>
      </w:r>
      <w:r w:rsidRPr="00086F97">
        <w:rPr>
          <w:rFonts w:ascii="Arial" w:eastAsia="Arial" w:hAnsi="Arial" w:cs="Arial"/>
          <w:bCs/>
          <w:color w:val="000000"/>
          <w:spacing w:val="-1"/>
          <w:w w:val="101"/>
        </w:rPr>
        <w:t>oznámila</w:t>
      </w:r>
      <w:r w:rsidRPr="00086F97">
        <w:rPr>
          <w:rFonts w:ascii="Arial" w:eastAsia="Arial" w:hAnsi="Arial" w:cs="Arial"/>
          <w:bCs/>
          <w:color w:val="000000"/>
          <w:spacing w:val="1"/>
        </w:rPr>
        <w:t xml:space="preserve"> </w:t>
      </w:r>
      <w:r w:rsidRPr="00086F97">
        <w:rPr>
          <w:rFonts w:ascii="Arial" w:eastAsia="Arial" w:hAnsi="Arial" w:cs="Arial"/>
          <w:bCs/>
          <w:color w:val="000000"/>
          <w:spacing w:val="2"/>
          <w:w w:val="98"/>
        </w:rPr>
        <w:t>kou</w:t>
      </w:r>
      <w:r w:rsidRPr="00086F97">
        <w:rPr>
          <w:rFonts w:ascii="Arial" w:eastAsia="Arial" w:hAnsi="Arial" w:cs="Arial"/>
          <w:bCs/>
          <w:color w:val="000000"/>
          <w:spacing w:val="-1"/>
          <w:w w:val="99"/>
        </w:rPr>
        <w:t>ř</w:t>
      </w:r>
      <w:r w:rsidRPr="00086F97">
        <w:rPr>
          <w:rFonts w:ascii="Arial" w:eastAsia="Arial" w:hAnsi="Arial" w:cs="Arial"/>
          <w:bCs/>
          <w:color w:val="000000"/>
          <w:spacing w:val="5"/>
        </w:rPr>
        <w:t xml:space="preserve"> </w:t>
      </w:r>
      <w:r w:rsidRPr="00086F97">
        <w:rPr>
          <w:rFonts w:ascii="Arial" w:eastAsia="Arial" w:hAnsi="Arial" w:cs="Arial"/>
          <w:bCs/>
          <w:color w:val="000000"/>
        </w:rPr>
        <w:t>a</w:t>
      </w:r>
      <w:r w:rsidRPr="00086F97">
        <w:rPr>
          <w:rFonts w:ascii="Arial" w:eastAsia="Arial" w:hAnsi="Arial" w:cs="Arial"/>
          <w:bCs/>
          <w:color w:val="000000"/>
          <w:spacing w:val="2"/>
        </w:rPr>
        <w:t xml:space="preserve"> </w:t>
      </w:r>
      <w:r w:rsidRPr="00086F97">
        <w:rPr>
          <w:rFonts w:ascii="Arial" w:eastAsia="Arial" w:hAnsi="Arial" w:cs="Arial"/>
          <w:bCs/>
          <w:color w:val="000000"/>
        </w:rPr>
        <w:t>silný zápach</w:t>
      </w:r>
      <w:r w:rsidRPr="00086F97">
        <w:rPr>
          <w:rFonts w:ascii="Arial" w:eastAsia="Arial" w:hAnsi="Arial" w:cs="Arial"/>
          <w:bCs/>
          <w:color w:val="000000"/>
          <w:spacing w:val="52"/>
        </w:rPr>
        <w:t xml:space="preserve"> </w:t>
      </w:r>
      <w:r w:rsidRPr="00086F97">
        <w:rPr>
          <w:rFonts w:ascii="Arial" w:eastAsia="Arial" w:hAnsi="Arial" w:cs="Arial"/>
          <w:bCs/>
          <w:color w:val="000000"/>
          <w:spacing w:val="3"/>
          <w:w w:val="97"/>
        </w:rPr>
        <w:t>vycházející</w:t>
      </w:r>
      <w:r w:rsidRPr="00086F97">
        <w:rPr>
          <w:rFonts w:ascii="Arial" w:eastAsia="Arial" w:hAnsi="Arial" w:cs="Arial"/>
          <w:bCs/>
          <w:color w:val="000000"/>
          <w:spacing w:val="48"/>
        </w:rPr>
        <w:t xml:space="preserve"> </w:t>
      </w:r>
      <w:r w:rsidRPr="00086F97">
        <w:rPr>
          <w:rFonts w:ascii="Arial" w:eastAsia="Arial" w:hAnsi="Arial" w:cs="Arial"/>
          <w:bCs/>
          <w:color w:val="000000"/>
        </w:rPr>
        <w:t>z</w:t>
      </w:r>
      <w:r w:rsidRPr="00086F97">
        <w:rPr>
          <w:rFonts w:ascii="Arial" w:eastAsia="Arial" w:hAnsi="Arial" w:cs="Arial"/>
          <w:bCs/>
          <w:color w:val="000000"/>
          <w:w w:val="97"/>
        </w:rPr>
        <w:t xml:space="preserve"> </w:t>
      </w:r>
      <w:r w:rsidRPr="00086F97">
        <w:rPr>
          <w:rFonts w:ascii="Arial" w:eastAsia="Arial" w:hAnsi="Arial" w:cs="Arial"/>
          <w:bCs/>
          <w:color w:val="000000"/>
        </w:rPr>
        <w:t>garáže.</w:t>
      </w:r>
      <w:r w:rsidRPr="00086F97">
        <w:rPr>
          <w:rFonts w:ascii="Arial" w:eastAsia="Arial" w:hAnsi="Arial" w:cs="Arial"/>
          <w:bCs/>
          <w:color w:val="000000"/>
          <w:spacing w:val="50"/>
        </w:rPr>
        <w:t xml:space="preserve"> </w:t>
      </w:r>
      <w:r w:rsidRPr="00086F97">
        <w:rPr>
          <w:rFonts w:ascii="Arial" w:eastAsia="Arial" w:hAnsi="Arial" w:cs="Arial"/>
          <w:bCs/>
          <w:color w:val="000000"/>
        </w:rPr>
        <w:t>Muž</w:t>
      </w:r>
      <w:r w:rsidRPr="00086F97">
        <w:rPr>
          <w:rFonts w:ascii="Arial" w:eastAsia="Arial" w:hAnsi="Arial" w:cs="Arial"/>
          <w:bCs/>
          <w:color w:val="000000"/>
          <w:spacing w:val="49"/>
        </w:rPr>
        <w:t xml:space="preserve"> </w:t>
      </w:r>
      <w:r w:rsidRPr="00086F97">
        <w:rPr>
          <w:rFonts w:ascii="Arial" w:eastAsia="Arial" w:hAnsi="Arial" w:cs="Arial"/>
          <w:bCs/>
          <w:color w:val="000000"/>
        </w:rPr>
        <w:t>si</w:t>
      </w:r>
      <w:r w:rsidRPr="00086F97">
        <w:rPr>
          <w:rFonts w:ascii="Arial" w:eastAsia="Arial" w:hAnsi="Arial" w:cs="Arial"/>
          <w:bCs/>
          <w:color w:val="000000"/>
          <w:spacing w:val="53"/>
        </w:rPr>
        <w:t xml:space="preserve"> </w:t>
      </w:r>
      <w:r w:rsidRPr="00086F97">
        <w:rPr>
          <w:rFonts w:ascii="Arial" w:eastAsia="Arial" w:hAnsi="Arial" w:cs="Arial"/>
          <w:bCs/>
          <w:color w:val="000000"/>
          <w:spacing w:val="12"/>
          <w:w w:val="90"/>
        </w:rPr>
        <w:t>zde</w:t>
      </w:r>
      <w:r w:rsidRPr="00086F97">
        <w:rPr>
          <w:rFonts w:ascii="Arial" w:eastAsia="Arial" w:hAnsi="Arial" w:cs="Arial"/>
          <w:bCs/>
          <w:color w:val="000000"/>
          <w:spacing w:val="41"/>
        </w:rPr>
        <w:t xml:space="preserve"> </w:t>
      </w:r>
      <w:r w:rsidRPr="00086F97">
        <w:rPr>
          <w:rFonts w:ascii="Arial" w:eastAsia="Arial" w:hAnsi="Arial" w:cs="Arial"/>
          <w:bCs/>
          <w:color w:val="000000"/>
          <w:spacing w:val="12"/>
          <w:w w:val="90"/>
        </w:rPr>
        <w:t>p</w:t>
      </w:r>
      <w:r w:rsidRPr="00086F97">
        <w:rPr>
          <w:rFonts w:ascii="Arial" w:eastAsia="Arial" w:hAnsi="Arial" w:cs="Arial"/>
          <w:bCs/>
          <w:color w:val="000000"/>
          <w:w w:val="97"/>
        </w:rPr>
        <w:t>řitáp</w:t>
      </w:r>
      <w:r w:rsidRPr="00086F97">
        <w:rPr>
          <w:rFonts w:ascii="Arial" w:eastAsia="Arial" w:hAnsi="Arial" w:cs="Arial"/>
          <w:bCs/>
          <w:color w:val="000000"/>
          <w:w w:val="5"/>
        </w:rPr>
        <w:t xml:space="preserve"> </w:t>
      </w:r>
      <w:r w:rsidRPr="00086F97">
        <w:rPr>
          <w:rFonts w:ascii="Arial" w:eastAsia="Arial" w:hAnsi="Arial" w:cs="Arial"/>
          <w:bCs/>
          <w:color w:val="000000"/>
        </w:rPr>
        <w:t>ěl</w:t>
      </w:r>
      <w:r w:rsidRPr="00086F97">
        <w:rPr>
          <w:rFonts w:ascii="Arial" w:eastAsia="Arial" w:hAnsi="Arial" w:cs="Arial"/>
          <w:bCs/>
          <w:color w:val="000000"/>
          <w:spacing w:val="51"/>
        </w:rPr>
        <w:t xml:space="preserve"> </w:t>
      </w:r>
      <w:r w:rsidRPr="00086F97">
        <w:rPr>
          <w:rFonts w:ascii="Arial" w:eastAsia="Arial" w:hAnsi="Arial" w:cs="Arial"/>
          <w:bCs/>
          <w:color w:val="000000"/>
          <w:spacing w:val="3"/>
          <w:w w:val="97"/>
        </w:rPr>
        <w:t>dieselovým</w:t>
      </w:r>
      <w:r w:rsidRPr="00086F97">
        <w:rPr>
          <w:rFonts w:ascii="Arial" w:eastAsia="Arial" w:hAnsi="Arial" w:cs="Arial"/>
          <w:bCs/>
          <w:color w:val="000000"/>
          <w:spacing w:val="50"/>
        </w:rPr>
        <w:t xml:space="preserve"> </w:t>
      </w:r>
      <w:r w:rsidRPr="00086F97">
        <w:rPr>
          <w:rFonts w:ascii="Arial" w:eastAsia="Arial" w:hAnsi="Arial" w:cs="Arial"/>
          <w:bCs/>
          <w:color w:val="000000"/>
          <w:spacing w:val="-1"/>
          <w:w w:val="101"/>
        </w:rPr>
        <w:t>agregátem.</w:t>
      </w:r>
      <w:r w:rsidRPr="00086F97">
        <w:rPr>
          <w:rFonts w:ascii="Arial" w:eastAsia="Arial" w:hAnsi="Arial" w:cs="Arial"/>
          <w:bCs/>
          <w:color w:val="000000"/>
          <w:spacing w:val="51"/>
        </w:rPr>
        <w:t xml:space="preserve"> </w:t>
      </w:r>
      <w:r w:rsidRPr="00086F97">
        <w:rPr>
          <w:rFonts w:ascii="Arial" w:eastAsia="Arial" w:hAnsi="Arial" w:cs="Arial"/>
          <w:bCs/>
          <w:color w:val="000000"/>
        </w:rPr>
        <w:t>Ho</w:t>
      </w:r>
      <w:r w:rsidRPr="00086F97">
        <w:rPr>
          <w:rFonts w:ascii="Arial" w:eastAsia="Arial" w:hAnsi="Arial" w:cs="Arial"/>
          <w:bCs/>
          <w:color w:val="000000"/>
          <w:spacing w:val="7"/>
          <w:w w:val="91"/>
        </w:rPr>
        <w:t>řící</w:t>
      </w:r>
      <w:r w:rsidRPr="00086F97">
        <w:rPr>
          <w:rFonts w:ascii="Arial" w:eastAsia="Arial" w:hAnsi="Arial" w:cs="Arial"/>
          <w:bCs/>
          <w:color w:val="000000"/>
          <w:spacing w:val="42"/>
        </w:rPr>
        <w:t xml:space="preserve"> </w:t>
      </w:r>
      <w:r w:rsidRPr="00086F97">
        <w:rPr>
          <w:rFonts w:ascii="Arial" w:eastAsia="Arial" w:hAnsi="Arial" w:cs="Arial"/>
          <w:bCs/>
          <w:color w:val="000000"/>
        </w:rPr>
        <w:t>krabici</w:t>
      </w:r>
      <w:r w:rsidRPr="00086F97">
        <w:rPr>
          <w:rFonts w:ascii="Arial" w:eastAsia="Arial" w:hAnsi="Arial" w:cs="Arial"/>
          <w:bCs/>
          <w:color w:val="000000"/>
          <w:w w:val="99"/>
        </w:rPr>
        <w:t xml:space="preserve"> </w:t>
      </w:r>
      <w:r w:rsidRPr="00086F97">
        <w:rPr>
          <w:rFonts w:ascii="Arial" w:eastAsia="Arial" w:hAnsi="Arial" w:cs="Arial"/>
          <w:bCs/>
          <w:color w:val="000000"/>
        </w:rPr>
        <w:t>s použitou</w:t>
      </w:r>
      <w:r w:rsidRPr="00086F97">
        <w:rPr>
          <w:rFonts w:ascii="Arial" w:eastAsia="Arial" w:hAnsi="Arial" w:cs="Arial"/>
          <w:bCs/>
          <w:color w:val="000000"/>
          <w:spacing w:val="102"/>
        </w:rPr>
        <w:t xml:space="preserve"> </w:t>
      </w:r>
      <w:r w:rsidRPr="00086F97">
        <w:rPr>
          <w:rFonts w:ascii="Arial" w:eastAsia="Arial" w:hAnsi="Arial" w:cs="Arial"/>
          <w:bCs/>
          <w:color w:val="000000"/>
          <w:spacing w:val="9"/>
          <w:w w:val="92"/>
        </w:rPr>
        <w:t>pyrotechnikou</w:t>
      </w:r>
      <w:r w:rsidRPr="00086F97">
        <w:rPr>
          <w:rFonts w:ascii="Arial" w:eastAsia="Arial" w:hAnsi="Arial" w:cs="Arial"/>
          <w:bCs/>
          <w:color w:val="000000"/>
          <w:spacing w:val="92"/>
        </w:rPr>
        <w:t xml:space="preserve"> </w:t>
      </w:r>
      <w:r w:rsidRPr="00086F97">
        <w:rPr>
          <w:rFonts w:ascii="Arial" w:eastAsia="Arial" w:hAnsi="Arial" w:cs="Arial"/>
          <w:bCs/>
          <w:color w:val="000000"/>
        </w:rPr>
        <w:t>strá</w:t>
      </w:r>
      <w:r w:rsidRPr="00086F97">
        <w:rPr>
          <w:rFonts w:ascii="Arial" w:eastAsia="Arial" w:hAnsi="Arial" w:cs="Arial"/>
          <w:bCs/>
          <w:color w:val="000000"/>
          <w:spacing w:val="9"/>
          <w:w w:val="90"/>
        </w:rPr>
        <w:t>žníci</w:t>
      </w:r>
      <w:r w:rsidRPr="00086F97">
        <w:rPr>
          <w:rFonts w:ascii="Arial" w:eastAsia="Arial" w:hAnsi="Arial" w:cs="Arial"/>
          <w:bCs/>
          <w:color w:val="000000"/>
          <w:spacing w:val="90"/>
        </w:rPr>
        <w:t xml:space="preserve"> </w:t>
      </w:r>
      <w:r w:rsidRPr="00086F97">
        <w:rPr>
          <w:rFonts w:ascii="Arial" w:eastAsia="Arial" w:hAnsi="Arial" w:cs="Arial"/>
          <w:bCs/>
          <w:color w:val="000000"/>
        </w:rPr>
        <w:t>na</w:t>
      </w:r>
      <w:r w:rsidRPr="00086F97">
        <w:rPr>
          <w:rFonts w:ascii="Arial" w:eastAsia="Arial" w:hAnsi="Arial" w:cs="Arial"/>
          <w:bCs/>
          <w:color w:val="000000"/>
          <w:spacing w:val="102"/>
        </w:rPr>
        <w:t xml:space="preserve"> </w:t>
      </w:r>
      <w:r w:rsidRPr="00086F97">
        <w:rPr>
          <w:rFonts w:ascii="Arial" w:eastAsia="Arial" w:hAnsi="Arial" w:cs="Arial"/>
          <w:bCs/>
          <w:color w:val="000000"/>
          <w:spacing w:val="-4"/>
          <w:w w:val="104"/>
        </w:rPr>
        <w:t>míst</w:t>
      </w:r>
      <w:r w:rsidRPr="00086F97">
        <w:rPr>
          <w:rFonts w:ascii="Arial" w:eastAsia="Arial" w:hAnsi="Arial" w:cs="Arial"/>
          <w:bCs/>
          <w:color w:val="000000"/>
        </w:rPr>
        <w:t>ě</w:t>
      </w:r>
      <w:r w:rsidRPr="00086F97">
        <w:rPr>
          <w:rFonts w:ascii="Arial" w:eastAsia="Arial" w:hAnsi="Arial" w:cs="Arial"/>
          <w:bCs/>
          <w:color w:val="000000"/>
          <w:spacing w:val="99"/>
        </w:rPr>
        <w:t xml:space="preserve"> </w:t>
      </w:r>
      <w:r w:rsidRPr="00086F97">
        <w:rPr>
          <w:rFonts w:ascii="Arial" w:eastAsia="Arial" w:hAnsi="Arial" w:cs="Arial"/>
          <w:bCs/>
          <w:color w:val="000000"/>
        </w:rPr>
        <w:t>uhasili.</w:t>
      </w:r>
      <w:r w:rsidRPr="00086F97">
        <w:rPr>
          <w:rFonts w:ascii="Arial" w:eastAsia="Arial" w:hAnsi="Arial" w:cs="Arial"/>
          <w:bCs/>
          <w:color w:val="000000"/>
          <w:spacing w:val="98"/>
        </w:rPr>
        <w:t xml:space="preserve"> </w:t>
      </w:r>
      <w:r w:rsidRPr="00086F97">
        <w:rPr>
          <w:rFonts w:ascii="Arial" w:eastAsia="Arial" w:hAnsi="Arial" w:cs="Arial"/>
          <w:bCs/>
          <w:color w:val="000000"/>
        </w:rPr>
        <w:t>Další</w:t>
      </w:r>
      <w:r w:rsidRPr="00086F97">
        <w:rPr>
          <w:rFonts w:ascii="Arial" w:eastAsia="Arial" w:hAnsi="Arial" w:cs="Arial"/>
          <w:bCs/>
          <w:color w:val="000000"/>
          <w:spacing w:val="97"/>
        </w:rPr>
        <w:t xml:space="preserve"> </w:t>
      </w:r>
      <w:r w:rsidRPr="00086F97">
        <w:rPr>
          <w:rFonts w:ascii="Arial" w:eastAsia="Arial" w:hAnsi="Arial" w:cs="Arial"/>
          <w:bCs/>
          <w:color w:val="000000"/>
        </w:rPr>
        <w:t>podezření</w:t>
      </w:r>
      <w:r w:rsidRPr="00086F97">
        <w:rPr>
          <w:rFonts w:ascii="Arial" w:eastAsia="Arial" w:hAnsi="Arial" w:cs="Arial"/>
          <w:bCs/>
          <w:color w:val="000000"/>
          <w:spacing w:val="97"/>
        </w:rPr>
        <w:t xml:space="preserve"> </w:t>
      </w:r>
      <w:r w:rsidRPr="00086F97">
        <w:rPr>
          <w:rFonts w:ascii="Arial" w:eastAsia="Arial" w:hAnsi="Arial" w:cs="Arial"/>
          <w:bCs/>
          <w:color w:val="000000"/>
        </w:rPr>
        <w:t>na</w:t>
      </w:r>
      <w:r w:rsidRPr="00086F97">
        <w:rPr>
          <w:rFonts w:ascii="Arial" w:eastAsia="Arial" w:hAnsi="Arial" w:cs="Arial"/>
          <w:bCs/>
          <w:color w:val="000000"/>
          <w:spacing w:val="102"/>
        </w:rPr>
        <w:t xml:space="preserve"> </w:t>
      </w:r>
      <w:r w:rsidRPr="00086F97">
        <w:rPr>
          <w:rFonts w:ascii="Arial" w:eastAsia="Arial" w:hAnsi="Arial" w:cs="Arial"/>
          <w:bCs/>
          <w:color w:val="000000"/>
        </w:rPr>
        <w:t>požár</w:t>
      </w:r>
      <w:r w:rsidRPr="00086F97">
        <w:rPr>
          <w:rFonts w:ascii="Arial" w:eastAsia="Arial" w:hAnsi="Arial" w:cs="Arial"/>
          <w:bCs/>
          <w:color w:val="000000"/>
          <w:spacing w:val="99"/>
        </w:rPr>
        <w:t xml:space="preserve"> </w:t>
      </w:r>
      <w:r w:rsidRPr="00086F97">
        <w:rPr>
          <w:rFonts w:ascii="Arial" w:eastAsia="Arial" w:hAnsi="Arial" w:cs="Arial"/>
          <w:bCs/>
          <w:color w:val="000000"/>
          <w:spacing w:val="-5"/>
          <w:w w:val="105"/>
        </w:rPr>
        <w:t>byla</w:t>
      </w:r>
      <w:r w:rsidRPr="00086F97">
        <w:rPr>
          <w:rFonts w:ascii="Arial" w:eastAsia="Arial" w:hAnsi="Arial" w:cs="Arial"/>
          <w:bCs/>
          <w:color w:val="000000"/>
          <w:spacing w:val="1"/>
        </w:rPr>
        <w:t xml:space="preserve"> </w:t>
      </w:r>
      <w:r w:rsidRPr="00086F97">
        <w:rPr>
          <w:rFonts w:ascii="Arial" w:eastAsia="Arial" w:hAnsi="Arial" w:cs="Arial"/>
          <w:bCs/>
          <w:color w:val="000000"/>
          <w:w w:val="99"/>
        </w:rPr>
        <w:t>zp</w:t>
      </w:r>
      <w:r w:rsidRPr="00086F97">
        <w:rPr>
          <w:rFonts w:ascii="Arial" w:eastAsia="Arial" w:hAnsi="Arial" w:cs="Arial"/>
          <w:bCs/>
          <w:color w:val="000000"/>
          <w:spacing w:val="-6"/>
          <w:w w:val="105"/>
        </w:rPr>
        <w:t>ůsobena</w:t>
      </w:r>
      <w:r w:rsidRPr="00086F97">
        <w:rPr>
          <w:rFonts w:ascii="Arial" w:eastAsia="Arial" w:hAnsi="Arial" w:cs="Arial"/>
          <w:bCs/>
          <w:color w:val="000000"/>
          <w:spacing w:val="3"/>
        </w:rPr>
        <w:t xml:space="preserve"> </w:t>
      </w:r>
      <w:r w:rsidRPr="00086F97">
        <w:rPr>
          <w:rFonts w:ascii="Arial" w:eastAsia="Arial" w:hAnsi="Arial" w:cs="Arial"/>
          <w:bCs/>
          <w:color w:val="000000"/>
          <w:spacing w:val="5"/>
          <w:w w:val="95"/>
        </w:rPr>
        <w:t>použitím</w:t>
      </w:r>
      <w:r w:rsidRPr="00086F97">
        <w:rPr>
          <w:rFonts w:ascii="Arial" w:eastAsia="Arial" w:hAnsi="Arial" w:cs="Arial"/>
          <w:bCs/>
          <w:color w:val="000000"/>
          <w:w w:val="99"/>
        </w:rPr>
        <w:t xml:space="preserve"> </w:t>
      </w:r>
      <w:r w:rsidRPr="00086F97">
        <w:rPr>
          <w:rFonts w:ascii="Arial" w:eastAsia="Arial" w:hAnsi="Arial" w:cs="Arial"/>
          <w:bCs/>
          <w:color w:val="000000"/>
          <w:spacing w:val="1"/>
          <w:w w:val="99"/>
        </w:rPr>
        <w:t>pyrotechniky,</w:t>
      </w:r>
      <w:r w:rsidRPr="00086F97">
        <w:rPr>
          <w:rFonts w:ascii="Arial" w:eastAsia="Arial" w:hAnsi="Arial" w:cs="Arial"/>
          <w:bCs/>
          <w:color w:val="000000"/>
          <w:spacing w:val="2"/>
        </w:rPr>
        <w:t xml:space="preserve"> </w:t>
      </w:r>
      <w:r w:rsidRPr="00086F97">
        <w:rPr>
          <w:rFonts w:ascii="Arial" w:eastAsia="Arial" w:hAnsi="Arial" w:cs="Arial"/>
          <w:bCs/>
          <w:color w:val="000000"/>
          <w:spacing w:val="-5"/>
          <w:w w:val="105"/>
        </w:rPr>
        <w:t>petard,</w:t>
      </w:r>
      <w:r w:rsidRPr="00086F97">
        <w:rPr>
          <w:rFonts w:ascii="Arial" w:eastAsia="Arial" w:hAnsi="Arial" w:cs="Arial"/>
          <w:bCs/>
          <w:color w:val="000000"/>
          <w:spacing w:val="3"/>
        </w:rPr>
        <w:t xml:space="preserve"> </w:t>
      </w:r>
      <w:r w:rsidRPr="00086F97">
        <w:rPr>
          <w:rFonts w:ascii="Arial" w:eastAsia="Arial" w:hAnsi="Arial" w:cs="Arial"/>
          <w:bCs/>
          <w:color w:val="000000"/>
        </w:rPr>
        <w:t>dělobuchů.</w:t>
      </w:r>
      <w:r w:rsidRPr="00086F97">
        <w:rPr>
          <w:rFonts w:ascii="Arial" w:eastAsia="Arial" w:hAnsi="Arial" w:cs="Arial"/>
          <w:bCs/>
          <w:color w:val="000000"/>
          <w:spacing w:val="3"/>
        </w:rPr>
        <w:t xml:space="preserve"> </w:t>
      </w:r>
      <w:r w:rsidRPr="00086F97">
        <w:rPr>
          <w:rFonts w:ascii="Arial" w:eastAsia="Arial" w:hAnsi="Arial" w:cs="Arial"/>
          <w:bCs/>
          <w:color w:val="000000"/>
        </w:rPr>
        <w:t>Šlo</w:t>
      </w:r>
      <w:r w:rsidRPr="00086F97">
        <w:rPr>
          <w:rFonts w:ascii="Arial" w:eastAsia="Arial" w:hAnsi="Arial" w:cs="Arial"/>
          <w:bCs/>
          <w:color w:val="000000"/>
          <w:spacing w:val="3"/>
        </w:rPr>
        <w:t xml:space="preserve"> </w:t>
      </w:r>
      <w:r w:rsidRPr="00086F97">
        <w:rPr>
          <w:rFonts w:ascii="Arial" w:eastAsia="Arial" w:hAnsi="Arial" w:cs="Arial"/>
          <w:bCs/>
          <w:color w:val="000000"/>
        </w:rPr>
        <w:t>na</w:t>
      </w:r>
      <w:r w:rsidRPr="00086F97">
        <w:rPr>
          <w:rFonts w:ascii="Arial" w:eastAsia="Arial" w:hAnsi="Arial" w:cs="Arial"/>
          <w:bCs/>
          <w:color w:val="000000"/>
          <w:spacing w:val="9"/>
          <w:w w:val="89"/>
        </w:rPr>
        <w:t>št</w:t>
      </w:r>
      <w:r w:rsidRPr="00086F97">
        <w:rPr>
          <w:rFonts w:ascii="Arial" w:eastAsia="Arial" w:hAnsi="Arial" w:cs="Arial"/>
          <w:bCs/>
          <w:color w:val="000000"/>
          <w:spacing w:val="8"/>
          <w:w w:val="90"/>
        </w:rPr>
        <w:t>ěstí</w:t>
      </w:r>
      <w:r w:rsidRPr="00086F97">
        <w:rPr>
          <w:rFonts w:ascii="Arial" w:eastAsia="Arial" w:hAnsi="Arial" w:cs="Arial"/>
          <w:bCs/>
          <w:color w:val="000000"/>
          <w:w w:val="89"/>
        </w:rPr>
        <w:t xml:space="preserve"> </w:t>
      </w:r>
      <w:r w:rsidRPr="00086F97">
        <w:rPr>
          <w:rFonts w:ascii="Arial" w:eastAsia="Arial" w:hAnsi="Arial" w:cs="Arial"/>
          <w:bCs/>
          <w:color w:val="000000"/>
        </w:rPr>
        <w:t>vždy</w:t>
      </w:r>
      <w:r w:rsidRPr="00086F97">
        <w:rPr>
          <w:rFonts w:ascii="Arial" w:eastAsia="Arial" w:hAnsi="Arial" w:cs="Arial"/>
          <w:bCs/>
          <w:color w:val="000000"/>
          <w:spacing w:val="1"/>
        </w:rPr>
        <w:t xml:space="preserve"> </w:t>
      </w:r>
      <w:r w:rsidRPr="00086F97">
        <w:rPr>
          <w:rFonts w:ascii="Arial" w:eastAsia="Arial" w:hAnsi="Arial" w:cs="Arial"/>
          <w:bCs/>
          <w:color w:val="000000"/>
        </w:rPr>
        <w:t>jen</w:t>
      </w:r>
      <w:r w:rsidRPr="00086F97">
        <w:rPr>
          <w:rFonts w:ascii="Arial" w:eastAsia="Arial" w:hAnsi="Arial" w:cs="Arial"/>
          <w:bCs/>
          <w:color w:val="000000"/>
          <w:spacing w:val="3"/>
        </w:rPr>
        <w:t xml:space="preserve"> </w:t>
      </w:r>
      <w:r w:rsidRPr="00086F97">
        <w:rPr>
          <w:rFonts w:ascii="Arial" w:eastAsia="Arial" w:hAnsi="Arial" w:cs="Arial"/>
          <w:bCs/>
          <w:color w:val="000000"/>
        </w:rPr>
        <w:t>o</w:t>
      </w:r>
      <w:r w:rsidRPr="00086F97">
        <w:rPr>
          <w:rFonts w:ascii="Arial" w:eastAsia="Arial" w:hAnsi="Arial" w:cs="Arial"/>
          <w:bCs/>
          <w:color w:val="000000"/>
          <w:spacing w:val="5"/>
        </w:rPr>
        <w:t xml:space="preserve"> </w:t>
      </w:r>
      <w:r w:rsidRPr="00086F97">
        <w:rPr>
          <w:rFonts w:ascii="Arial" w:eastAsia="Arial" w:hAnsi="Arial" w:cs="Arial"/>
          <w:bCs/>
          <w:color w:val="000000"/>
        </w:rPr>
        <w:t>kouř</w:t>
      </w:r>
      <w:r w:rsidRPr="00086F97">
        <w:rPr>
          <w:rFonts w:ascii="Arial" w:eastAsia="Arial" w:hAnsi="Arial" w:cs="Arial"/>
          <w:bCs/>
          <w:color w:val="000000"/>
          <w:spacing w:val="4"/>
        </w:rPr>
        <w:t xml:space="preserve"> </w:t>
      </w:r>
      <w:r w:rsidRPr="00086F97">
        <w:rPr>
          <w:rFonts w:ascii="Arial" w:eastAsia="Arial" w:hAnsi="Arial" w:cs="Arial"/>
          <w:bCs/>
          <w:color w:val="000000"/>
          <w:spacing w:val="10"/>
          <w:w w:val="92"/>
        </w:rPr>
        <w:t>po</w:t>
      </w:r>
      <w:r w:rsidRPr="00086F97">
        <w:rPr>
          <w:rFonts w:ascii="Arial" w:eastAsia="Arial" w:hAnsi="Arial" w:cs="Arial"/>
          <w:bCs/>
          <w:color w:val="000000"/>
          <w:w w:val="89"/>
        </w:rPr>
        <w:t xml:space="preserve"> </w:t>
      </w:r>
      <w:r w:rsidRPr="00086F97">
        <w:rPr>
          <w:rFonts w:ascii="Arial" w:eastAsia="Arial" w:hAnsi="Arial" w:cs="Arial"/>
          <w:bCs/>
          <w:color w:val="000000"/>
        </w:rPr>
        <w:t>jejich</w:t>
      </w:r>
      <w:r w:rsidRPr="00086F97">
        <w:rPr>
          <w:rFonts w:ascii="Arial" w:eastAsia="Arial" w:hAnsi="Arial" w:cs="Arial"/>
          <w:bCs/>
          <w:color w:val="000000"/>
          <w:w w:val="99"/>
        </w:rPr>
        <w:t xml:space="preserve"> </w:t>
      </w:r>
      <w:r w:rsidRPr="00086F97">
        <w:rPr>
          <w:rFonts w:ascii="Arial" w:eastAsia="Arial" w:hAnsi="Arial" w:cs="Arial"/>
          <w:bCs/>
          <w:color w:val="000000"/>
        </w:rPr>
        <w:t>odpálení.</w:t>
      </w:r>
    </w:p>
    <w:p w:rsidR="00086F97" w:rsidRPr="00086F97" w:rsidRDefault="00086F97" w:rsidP="00C53BB9">
      <w:pPr>
        <w:autoSpaceDE w:val="0"/>
        <w:autoSpaceDN w:val="0"/>
        <w:spacing w:after="0" w:line="240" w:lineRule="auto"/>
        <w:ind w:firstLine="708"/>
        <w:jc w:val="both"/>
        <w:rPr>
          <w:rFonts w:ascii="Arial" w:hAnsi="Arial" w:cs="Arial"/>
        </w:rPr>
      </w:pPr>
      <w:r w:rsidRPr="00086F97">
        <w:rPr>
          <w:rFonts w:ascii="Arial" w:eastAsia="Arial" w:hAnsi="Arial" w:cs="Arial"/>
          <w:bCs/>
          <w:color w:val="000000"/>
        </w:rPr>
        <w:t xml:space="preserve">V </w:t>
      </w:r>
      <w:r w:rsidRPr="00086F97">
        <w:rPr>
          <w:rFonts w:ascii="Arial" w:eastAsia="Arial" w:hAnsi="Arial" w:cs="Arial"/>
          <w:bCs/>
          <w:color w:val="000000"/>
          <w:spacing w:val="-3"/>
          <w:w w:val="103"/>
        </w:rPr>
        <w:t>rámci</w:t>
      </w:r>
      <w:r w:rsidRPr="00086F97">
        <w:rPr>
          <w:rFonts w:ascii="Arial" w:eastAsia="Arial" w:hAnsi="Arial" w:cs="Arial"/>
          <w:bCs/>
          <w:color w:val="000000"/>
          <w:spacing w:val="15"/>
        </w:rPr>
        <w:t xml:space="preserve"> </w:t>
      </w:r>
      <w:r w:rsidRPr="00086F97">
        <w:rPr>
          <w:rFonts w:ascii="Arial" w:eastAsia="Arial" w:hAnsi="Arial" w:cs="Arial"/>
          <w:bCs/>
          <w:color w:val="000000"/>
          <w:spacing w:val="1"/>
          <w:w w:val="99"/>
        </w:rPr>
        <w:t>obsluhy</w:t>
      </w:r>
      <w:r w:rsidRPr="00086F97">
        <w:rPr>
          <w:rFonts w:ascii="Arial" w:eastAsia="Arial" w:hAnsi="Arial" w:cs="Arial"/>
          <w:bCs/>
          <w:color w:val="000000"/>
          <w:spacing w:val="14"/>
        </w:rPr>
        <w:t xml:space="preserve"> </w:t>
      </w:r>
      <w:r w:rsidRPr="00086F97">
        <w:rPr>
          <w:rFonts w:ascii="Arial" w:eastAsia="Arial" w:hAnsi="Arial" w:cs="Arial"/>
          <w:bCs/>
          <w:color w:val="000000"/>
        </w:rPr>
        <w:t>pultu</w:t>
      </w:r>
      <w:r w:rsidRPr="00086F97">
        <w:rPr>
          <w:rFonts w:ascii="Arial" w:eastAsia="Arial" w:hAnsi="Arial" w:cs="Arial"/>
          <w:bCs/>
          <w:color w:val="000000"/>
          <w:spacing w:val="14"/>
        </w:rPr>
        <w:t xml:space="preserve"> </w:t>
      </w:r>
      <w:r w:rsidRPr="00086F97">
        <w:rPr>
          <w:rFonts w:ascii="Arial" w:eastAsia="Arial" w:hAnsi="Arial" w:cs="Arial"/>
          <w:bCs/>
          <w:color w:val="000000"/>
          <w:spacing w:val="-5"/>
          <w:w w:val="105"/>
        </w:rPr>
        <w:t>centrální</w:t>
      </w:r>
      <w:r w:rsidRPr="00086F97">
        <w:rPr>
          <w:rFonts w:ascii="Arial" w:eastAsia="Arial" w:hAnsi="Arial" w:cs="Arial"/>
          <w:bCs/>
          <w:color w:val="000000"/>
          <w:spacing w:val="13"/>
        </w:rPr>
        <w:t xml:space="preserve"> </w:t>
      </w:r>
      <w:r w:rsidRPr="00086F97">
        <w:rPr>
          <w:rFonts w:ascii="Arial" w:eastAsia="Arial" w:hAnsi="Arial" w:cs="Arial"/>
          <w:bCs/>
          <w:color w:val="000000"/>
          <w:spacing w:val="-2"/>
          <w:w w:val="102"/>
        </w:rPr>
        <w:t>ochrany</w:t>
      </w:r>
      <w:r w:rsidRPr="00086F97">
        <w:rPr>
          <w:rFonts w:ascii="Arial" w:eastAsia="Arial" w:hAnsi="Arial" w:cs="Arial"/>
          <w:bCs/>
          <w:color w:val="000000"/>
          <w:spacing w:val="14"/>
        </w:rPr>
        <w:t xml:space="preserve"> </w:t>
      </w:r>
      <w:r w:rsidRPr="00086F97">
        <w:rPr>
          <w:rFonts w:ascii="Arial" w:eastAsia="Arial" w:hAnsi="Arial" w:cs="Arial"/>
          <w:bCs/>
          <w:color w:val="000000"/>
          <w:spacing w:val="6"/>
          <w:w w:val="94"/>
        </w:rPr>
        <w:t>bylo</w:t>
      </w:r>
      <w:r w:rsidRPr="00086F97">
        <w:rPr>
          <w:rFonts w:ascii="Arial" w:eastAsia="Arial" w:hAnsi="Arial" w:cs="Arial"/>
          <w:bCs/>
          <w:color w:val="000000"/>
          <w:spacing w:val="9"/>
        </w:rPr>
        <w:t xml:space="preserve"> </w:t>
      </w:r>
      <w:r w:rsidRPr="00086F97">
        <w:rPr>
          <w:rFonts w:ascii="Arial" w:eastAsia="Arial" w:hAnsi="Arial" w:cs="Arial"/>
          <w:bCs/>
          <w:color w:val="000000"/>
        </w:rPr>
        <w:t>realizováno</w:t>
      </w:r>
      <w:r w:rsidRPr="00086F97">
        <w:rPr>
          <w:rFonts w:ascii="Arial" w:eastAsia="Arial" w:hAnsi="Arial" w:cs="Arial"/>
          <w:bCs/>
          <w:color w:val="000000"/>
          <w:spacing w:val="16"/>
        </w:rPr>
        <w:t xml:space="preserve"> </w:t>
      </w:r>
      <w:r w:rsidRPr="00086F97">
        <w:rPr>
          <w:rFonts w:ascii="Arial" w:eastAsia="Arial" w:hAnsi="Arial" w:cs="Arial"/>
          <w:bCs/>
          <w:color w:val="000000"/>
        </w:rPr>
        <w:t>33</w:t>
      </w:r>
      <w:r w:rsidRPr="00086F97">
        <w:rPr>
          <w:rFonts w:ascii="Arial" w:eastAsia="Arial" w:hAnsi="Arial" w:cs="Arial"/>
          <w:bCs/>
          <w:color w:val="000000"/>
          <w:spacing w:val="18"/>
        </w:rPr>
        <w:t xml:space="preserve"> </w:t>
      </w:r>
      <w:r w:rsidRPr="00086F97">
        <w:rPr>
          <w:rFonts w:ascii="Arial" w:eastAsia="Arial" w:hAnsi="Arial" w:cs="Arial"/>
          <w:bCs/>
          <w:color w:val="000000"/>
          <w:spacing w:val="8"/>
          <w:w w:val="93"/>
        </w:rPr>
        <w:t>poplachových</w:t>
      </w:r>
      <w:r w:rsidRPr="00086F97">
        <w:rPr>
          <w:rFonts w:ascii="Arial" w:eastAsia="Arial" w:hAnsi="Arial" w:cs="Arial"/>
          <w:bCs/>
          <w:color w:val="000000"/>
          <w:spacing w:val="12"/>
        </w:rPr>
        <w:t xml:space="preserve"> </w:t>
      </w:r>
      <w:r w:rsidRPr="00086F97">
        <w:rPr>
          <w:rFonts w:ascii="Arial" w:eastAsia="Arial" w:hAnsi="Arial" w:cs="Arial"/>
          <w:bCs/>
          <w:color w:val="000000"/>
          <w:spacing w:val="4"/>
          <w:w w:val="96"/>
        </w:rPr>
        <w:t>výjezd</w:t>
      </w:r>
      <w:r w:rsidRPr="00086F97">
        <w:rPr>
          <w:rFonts w:ascii="Arial" w:eastAsia="Arial" w:hAnsi="Arial" w:cs="Arial"/>
          <w:bCs/>
          <w:color w:val="000000"/>
          <w:spacing w:val="-1"/>
          <w:w w:val="99"/>
        </w:rPr>
        <w:t>ů.</w:t>
      </w:r>
      <w:r w:rsidRPr="00086F97">
        <w:rPr>
          <w:rFonts w:ascii="Arial" w:eastAsia="Arial" w:hAnsi="Arial" w:cs="Arial"/>
          <w:bCs/>
          <w:color w:val="000000"/>
        </w:rPr>
        <w:t xml:space="preserve"> Ve</w:t>
      </w:r>
      <w:r w:rsidRPr="00086F97">
        <w:rPr>
          <w:rFonts w:ascii="Arial" w:eastAsia="Arial" w:hAnsi="Arial" w:cs="Arial"/>
          <w:bCs/>
          <w:color w:val="000000"/>
          <w:spacing w:val="3"/>
        </w:rPr>
        <w:t xml:space="preserve"> </w:t>
      </w:r>
      <w:r w:rsidRPr="00086F97">
        <w:rPr>
          <w:rFonts w:ascii="Arial" w:eastAsia="Arial" w:hAnsi="Arial" w:cs="Arial"/>
          <w:bCs/>
          <w:color w:val="000000"/>
          <w:spacing w:val="8"/>
          <w:w w:val="91"/>
        </w:rPr>
        <w:t>v</w:t>
      </w:r>
      <w:r w:rsidRPr="00086F97">
        <w:rPr>
          <w:rFonts w:ascii="Arial" w:eastAsia="Arial" w:hAnsi="Arial" w:cs="Arial"/>
          <w:bCs/>
          <w:color w:val="000000"/>
          <w:spacing w:val="3"/>
          <w:w w:val="96"/>
        </w:rPr>
        <w:t>šech</w:t>
      </w:r>
      <w:r w:rsidRPr="00086F97">
        <w:rPr>
          <w:rFonts w:ascii="Arial" w:eastAsia="Arial" w:hAnsi="Arial" w:cs="Arial"/>
          <w:bCs/>
          <w:color w:val="000000"/>
          <w:w w:val="96"/>
        </w:rPr>
        <w:t xml:space="preserve"> </w:t>
      </w:r>
      <w:r w:rsidRPr="00086F97">
        <w:rPr>
          <w:rFonts w:ascii="Arial" w:eastAsia="Arial" w:hAnsi="Arial" w:cs="Arial"/>
          <w:bCs/>
          <w:color w:val="000000"/>
        </w:rPr>
        <w:t>p</w:t>
      </w:r>
      <w:r w:rsidRPr="00086F97">
        <w:rPr>
          <w:rFonts w:ascii="Arial" w:eastAsia="Arial" w:hAnsi="Arial" w:cs="Arial"/>
          <w:bCs/>
          <w:color w:val="000000"/>
          <w:w w:val="6"/>
        </w:rPr>
        <w:t xml:space="preserve"> </w:t>
      </w:r>
      <w:r w:rsidRPr="00086F97">
        <w:rPr>
          <w:rFonts w:ascii="Arial" w:eastAsia="Arial" w:hAnsi="Arial" w:cs="Arial"/>
          <w:bCs/>
          <w:color w:val="000000"/>
          <w:spacing w:val="2"/>
          <w:w w:val="98"/>
        </w:rPr>
        <w:t>řípadech</w:t>
      </w:r>
      <w:r w:rsidRPr="00086F97">
        <w:rPr>
          <w:rFonts w:ascii="Arial" w:eastAsia="Arial" w:hAnsi="Arial" w:cs="Arial"/>
          <w:bCs/>
          <w:color w:val="000000"/>
          <w:spacing w:val="1"/>
        </w:rPr>
        <w:t xml:space="preserve"> </w:t>
      </w:r>
      <w:r w:rsidRPr="00086F97">
        <w:rPr>
          <w:rFonts w:ascii="Arial" w:eastAsia="Arial" w:hAnsi="Arial" w:cs="Arial"/>
          <w:bCs/>
          <w:color w:val="000000"/>
          <w:spacing w:val="9"/>
          <w:w w:val="92"/>
        </w:rPr>
        <w:t>se</w:t>
      </w:r>
      <w:r w:rsidRPr="00086F97">
        <w:rPr>
          <w:rFonts w:ascii="Arial" w:eastAsia="Arial" w:hAnsi="Arial" w:cs="Arial"/>
          <w:bCs/>
          <w:color w:val="000000"/>
          <w:w w:val="84"/>
        </w:rPr>
        <w:t xml:space="preserve"> </w:t>
      </w:r>
      <w:r w:rsidRPr="00086F97">
        <w:rPr>
          <w:rFonts w:ascii="Arial" w:eastAsia="Arial" w:hAnsi="Arial" w:cs="Arial"/>
          <w:bCs/>
          <w:color w:val="000000"/>
        </w:rPr>
        <w:t>jednalo</w:t>
      </w:r>
      <w:r w:rsidRPr="00086F97">
        <w:rPr>
          <w:rFonts w:ascii="Arial" w:eastAsia="Arial" w:hAnsi="Arial" w:cs="Arial"/>
          <w:bCs/>
          <w:color w:val="000000"/>
          <w:w w:val="99"/>
        </w:rPr>
        <w:t xml:space="preserve"> </w:t>
      </w:r>
      <w:r w:rsidRPr="00086F97">
        <w:rPr>
          <w:rFonts w:ascii="Arial" w:eastAsia="Arial" w:hAnsi="Arial" w:cs="Arial"/>
          <w:bCs/>
          <w:color w:val="000000"/>
        </w:rPr>
        <w:t>o</w:t>
      </w:r>
      <w:r w:rsidRPr="00086F97">
        <w:rPr>
          <w:rFonts w:ascii="Arial" w:eastAsia="Arial" w:hAnsi="Arial" w:cs="Arial"/>
          <w:bCs/>
          <w:color w:val="000000"/>
          <w:spacing w:val="2"/>
        </w:rPr>
        <w:t xml:space="preserve"> </w:t>
      </w:r>
      <w:r w:rsidRPr="00086F97">
        <w:rPr>
          <w:rFonts w:ascii="Arial" w:eastAsia="Arial" w:hAnsi="Arial" w:cs="Arial"/>
          <w:bCs/>
          <w:color w:val="000000"/>
          <w:spacing w:val="8"/>
          <w:w w:val="93"/>
        </w:rPr>
        <w:t>chybu</w:t>
      </w:r>
      <w:r w:rsidRPr="00086F97">
        <w:rPr>
          <w:rFonts w:ascii="Arial" w:eastAsia="Arial" w:hAnsi="Arial" w:cs="Arial"/>
          <w:bCs/>
          <w:color w:val="000000"/>
          <w:w w:val="93"/>
        </w:rPr>
        <w:t xml:space="preserve"> </w:t>
      </w:r>
      <w:r w:rsidRPr="00086F97">
        <w:rPr>
          <w:rFonts w:ascii="Arial" w:eastAsia="Arial" w:hAnsi="Arial" w:cs="Arial"/>
          <w:bCs/>
          <w:color w:val="000000"/>
          <w:spacing w:val="4"/>
          <w:w w:val="96"/>
        </w:rPr>
        <w:t>obsluhy</w:t>
      </w:r>
      <w:r w:rsidRPr="00086F97">
        <w:rPr>
          <w:rFonts w:ascii="Arial" w:eastAsia="Arial" w:hAnsi="Arial" w:cs="Arial"/>
          <w:bCs/>
          <w:color w:val="000000"/>
          <w:w w:val="91"/>
        </w:rPr>
        <w:t xml:space="preserve"> </w:t>
      </w:r>
      <w:r w:rsidRPr="00086F97">
        <w:rPr>
          <w:rFonts w:ascii="Arial" w:eastAsia="Arial" w:hAnsi="Arial" w:cs="Arial"/>
          <w:bCs/>
          <w:color w:val="000000"/>
          <w:spacing w:val="1"/>
        </w:rPr>
        <w:t>nebo</w:t>
      </w:r>
      <w:r w:rsidRPr="00086F97">
        <w:rPr>
          <w:rFonts w:ascii="Arial" w:eastAsia="Arial" w:hAnsi="Arial" w:cs="Arial"/>
          <w:bCs/>
          <w:color w:val="000000"/>
          <w:w w:val="98"/>
        </w:rPr>
        <w:t xml:space="preserve"> </w:t>
      </w:r>
      <w:r w:rsidRPr="00086F97">
        <w:rPr>
          <w:rFonts w:ascii="Arial" w:eastAsia="Arial" w:hAnsi="Arial" w:cs="Arial"/>
          <w:bCs/>
          <w:color w:val="000000"/>
          <w:spacing w:val="12"/>
          <w:w w:val="90"/>
        </w:rPr>
        <w:t>poruchu</w:t>
      </w:r>
      <w:r w:rsidRPr="00086F97">
        <w:rPr>
          <w:rFonts w:ascii="Arial" w:eastAsia="Arial" w:hAnsi="Arial" w:cs="Arial"/>
          <w:bCs/>
          <w:color w:val="000000"/>
          <w:w w:val="87"/>
        </w:rPr>
        <w:t xml:space="preserve"> </w:t>
      </w:r>
      <w:r w:rsidRPr="00086F97">
        <w:rPr>
          <w:rFonts w:ascii="Arial" w:eastAsia="Arial" w:hAnsi="Arial" w:cs="Arial"/>
          <w:bCs/>
          <w:color w:val="000000"/>
          <w:spacing w:val="1"/>
          <w:w w:val="99"/>
        </w:rPr>
        <w:t>systému.</w:t>
      </w:r>
    </w:p>
    <w:p w:rsidR="00086F97" w:rsidRPr="00086F97" w:rsidRDefault="00086F97" w:rsidP="00C53BB9">
      <w:pPr>
        <w:autoSpaceDE w:val="0"/>
        <w:autoSpaceDN w:val="0"/>
        <w:spacing w:after="0" w:line="240" w:lineRule="auto"/>
        <w:ind w:firstLine="708"/>
        <w:jc w:val="both"/>
        <w:rPr>
          <w:rFonts w:ascii="Arial" w:hAnsi="Arial" w:cs="Arial"/>
        </w:rPr>
      </w:pPr>
      <w:r w:rsidRPr="00086F97">
        <w:rPr>
          <w:rFonts w:ascii="Arial" w:eastAsia="Arial" w:hAnsi="Arial" w:cs="Arial"/>
          <w:bCs/>
          <w:color w:val="000000"/>
        </w:rPr>
        <w:t>Ve</w:t>
      </w:r>
      <w:r w:rsidRPr="00086F97">
        <w:rPr>
          <w:rFonts w:ascii="Arial" w:eastAsia="Arial" w:hAnsi="Arial" w:cs="Arial"/>
          <w:bCs/>
          <w:color w:val="000000"/>
          <w:spacing w:val="58"/>
        </w:rPr>
        <w:t xml:space="preserve"> </w:t>
      </w:r>
      <w:r w:rsidRPr="00086F97">
        <w:rPr>
          <w:rFonts w:ascii="Arial" w:eastAsia="Arial" w:hAnsi="Arial" w:cs="Arial"/>
          <w:bCs/>
          <w:color w:val="000000"/>
        </w:rPr>
        <w:t>spolupráci</w:t>
      </w:r>
      <w:r w:rsidRPr="00086F97">
        <w:rPr>
          <w:rFonts w:ascii="Arial" w:eastAsia="Arial" w:hAnsi="Arial" w:cs="Arial"/>
          <w:bCs/>
          <w:color w:val="000000"/>
          <w:spacing w:val="56"/>
        </w:rPr>
        <w:t xml:space="preserve"> </w:t>
      </w:r>
      <w:r w:rsidRPr="00086F97">
        <w:rPr>
          <w:rFonts w:ascii="Arial" w:eastAsia="Arial" w:hAnsi="Arial" w:cs="Arial"/>
          <w:bCs/>
          <w:color w:val="000000"/>
        </w:rPr>
        <w:t>s</w:t>
      </w:r>
      <w:r w:rsidRPr="00086F97">
        <w:rPr>
          <w:rFonts w:ascii="Arial" w:eastAsia="Arial" w:hAnsi="Arial" w:cs="Arial"/>
          <w:bCs/>
          <w:color w:val="000000"/>
          <w:w w:val="99"/>
        </w:rPr>
        <w:t xml:space="preserve"> </w:t>
      </w:r>
      <w:r w:rsidRPr="00086F97">
        <w:rPr>
          <w:rFonts w:ascii="Arial" w:eastAsia="Arial" w:hAnsi="Arial" w:cs="Arial"/>
          <w:bCs/>
          <w:color w:val="000000"/>
          <w:spacing w:val="3"/>
          <w:w w:val="97"/>
        </w:rPr>
        <w:t>pracovníky</w:t>
      </w:r>
      <w:r w:rsidRPr="00086F97">
        <w:rPr>
          <w:rFonts w:ascii="Arial" w:eastAsia="Arial" w:hAnsi="Arial" w:cs="Arial"/>
          <w:bCs/>
          <w:color w:val="000000"/>
          <w:spacing w:val="53"/>
        </w:rPr>
        <w:t xml:space="preserve"> </w:t>
      </w:r>
      <w:r w:rsidRPr="00086F97">
        <w:rPr>
          <w:rFonts w:ascii="Arial" w:eastAsia="Arial" w:hAnsi="Arial" w:cs="Arial"/>
          <w:bCs/>
          <w:color w:val="000000"/>
          <w:spacing w:val="1"/>
          <w:w w:val="99"/>
        </w:rPr>
        <w:t>dopravního</w:t>
      </w:r>
      <w:r w:rsidRPr="00086F97">
        <w:rPr>
          <w:rFonts w:ascii="Arial" w:eastAsia="Arial" w:hAnsi="Arial" w:cs="Arial"/>
          <w:bCs/>
          <w:color w:val="000000"/>
          <w:spacing w:val="58"/>
        </w:rPr>
        <w:t xml:space="preserve"> </w:t>
      </w:r>
      <w:r w:rsidRPr="00086F97">
        <w:rPr>
          <w:rFonts w:ascii="Arial" w:eastAsia="Arial" w:hAnsi="Arial" w:cs="Arial"/>
          <w:bCs/>
          <w:color w:val="000000"/>
        </w:rPr>
        <w:t>podniku</w:t>
      </w:r>
      <w:r w:rsidRPr="00086F97">
        <w:rPr>
          <w:rFonts w:ascii="Arial" w:eastAsia="Arial" w:hAnsi="Arial" w:cs="Arial"/>
          <w:bCs/>
          <w:color w:val="000000"/>
          <w:spacing w:val="58"/>
        </w:rPr>
        <w:t xml:space="preserve"> </w:t>
      </w:r>
      <w:r w:rsidRPr="00086F97">
        <w:rPr>
          <w:rFonts w:ascii="Arial" w:eastAsia="Arial" w:hAnsi="Arial" w:cs="Arial"/>
          <w:bCs/>
          <w:color w:val="000000"/>
        </w:rPr>
        <w:t>asistovali</w:t>
      </w:r>
      <w:r w:rsidRPr="00086F97">
        <w:rPr>
          <w:rFonts w:ascii="Arial" w:eastAsia="Arial" w:hAnsi="Arial" w:cs="Arial"/>
          <w:bCs/>
          <w:color w:val="000000"/>
          <w:spacing w:val="52"/>
        </w:rPr>
        <w:t xml:space="preserve"> </w:t>
      </w:r>
      <w:r w:rsidRPr="00086F97">
        <w:rPr>
          <w:rFonts w:ascii="Arial" w:eastAsia="Arial" w:hAnsi="Arial" w:cs="Arial"/>
          <w:bCs/>
          <w:color w:val="000000"/>
          <w:spacing w:val="-5"/>
          <w:w w:val="105"/>
        </w:rPr>
        <w:t>strá</w:t>
      </w:r>
      <w:r w:rsidRPr="00086F97">
        <w:rPr>
          <w:rFonts w:ascii="Arial" w:eastAsia="Arial" w:hAnsi="Arial" w:cs="Arial"/>
          <w:bCs/>
          <w:color w:val="000000"/>
        </w:rPr>
        <w:t>žníci</w:t>
      </w:r>
      <w:r w:rsidRPr="00086F97">
        <w:rPr>
          <w:rFonts w:ascii="Arial" w:eastAsia="Arial" w:hAnsi="Arial" w:cs="Arial"/>
          <w:bCs/>
          <w:color w:val="000000"/>
          <w:spacing w:val="54"/>
        </w:rPr>
        <w:t xml:space="preserve"> </w:t>
      </w:r>
      <w:r w:rsidRPr="00086F97">
        <w:rPr>
          <w:rFonts w:ascii="Arial" w:eastAsia="Arial" w:hAnsi="Arial" w:cs="Arial"/>
          <w:bCs/>
          <w:color w:val="000000"/>
        </w:rPr>
        <w:t>revizorům</w:t>
      </w:r>
      <w:r w:rsidRPr="00086F97">
        <w:rPr>
          <w:rFonts w:ascii="Arial" w:eastAsia="Arial" w:hAnsi="Arial" w:cs="Arial"/>
          <w:bCs/>
          <w:color w:val="000000"/>
          <w:spacing w:val="57"/>
        </w:rPr>
        <w:t xml:space="preserve"> </w:t>
      </w:r>
      <w:r w:rsidRPr="00086F97">
        <w:rPr>
          <w:rFonts w:ascii="Arial" w:eastAsia="Arial" w:hAnsi="Arial" w:cs="Arial"/>
          <w:bCs/>
          <w:color w:val="000000"/>
        </w:rPr>
        <w:t xml:space="preserve">při </w:t>
      </w:r>
      <w:r w:rsidRPr="00086F97">
        <w:rPr>
          <w:rFonts w:ascii="Arial" w:eastAsia="Arial" w:hAnsi="Arial" w:cs="Arial"/>
          <w:bCs/>
          <w:color w:val="000000"/>
          <w:spacing w:val="-1"/>
          <w:w w:val="101"/>
        </w:rPr>
        <w:t>kontrolách</w:t>
      </w:r>
      <w:r w:rsidRPr="00086F97">
        <w:rPr>
          <w:rFonts w:ascii="Arial" w:eastAsia="Arial" w:hAnsi="Arial" w:cs="Arial"/>
          <w:bCs/>
          <w:color w:val="000000"/>
          <w:spacing w:val="113"/>
        </w:rPr>
        <w:t xml:space="preserve"> </w:t>
      </w:r>
      <w:r w:rsidRPr="00086F97">
        <w:rPr>
          <w:rFonts w:ascii="Arial" w:eastAsia="Arial" w:hAnsi="Arial" w:cs="Arial"/>
          <w:bCs/>
          <w:color w:val="000000"/>
        </w:rPr>
        <w:t>se</w:t>
      </w:r>
      <w:r w:rsidRPr="00086F97">
        <w:rPr>
          <w:rFonts w:ascii="Arial" w:eastAsia="Arial" w:hAnsi="Arial" w:cs="Arial"/>
          <w:bCs/>
          <w:color w:val="000000"/>
          <w:spacing w:val="113"/>
        </w:rPr>
        <w:t xml:space="preserve"> </w:t>
      </w:r>
      <w:r w:rsidRPr="00086F97">
        <w:rPr>
          <w:rFonts w:ascii="Arial" w:eastAsia="Arial" w:hAnsi="Arial" w:cs="Arial"/>
          <w:bCs/>
          <w:color w:val="000000"/>
          <w:spacing w:val="13"/>
          <w:w w:val="91"/>
        </w:rPr>
        <w:t>zam</w:t>
      </w:r>
      <w:r w:rsidRPr="00086F97">
        <w:rPr>
          <w:rFonts w:ascii="Arial" w:eastAsia="Arial" w:hAnsi="Arial" w:cs="Arial"/>
          <w:bCs/>
          <w:color w:val="000000"/>
          <w:spacing w:val="-4"/>
          <w:w w:val="94"/>
        </w:rPr>
        <w:t>ě</w:t>
      </w:r>
      <w:r w:rsidRPr="00086F97">
        <w:rPr>
          <w:rFonts w:ascii="Arial" w:eastAsia="Arial" w:hAnsi="Arial" w:cs="Arial"/>
          <w:bCs/>
          <w:color w:val="000000"/>
          <w:spacing w:val="7"/>
          <w:w w:val="94"/>
        </w:rPr>
        <w:t>řením</w:t>
      </w:r>
      <w:r w:rsidRPr="00086F97">
        <w:rPr>
          <w:rFonts w:ascii="Arial" w:eastAsia="Arial" w:hAnsi="Arial" w:cs="Arial"/>
          <w:bCs/>
          <w:color w:val="000000"/>
          <w:spacing w:val="108"/>
        </w:rPr>
        <w:t xml:space="preserve"> </w:t>
      </w:r>
      <w:r w:rsidRPr="00086F97">
        <w:rPr>
          <w:rFonts w:ascii="Arial" w:eastAsia="Arial" w:hAnsi="Arial" w:cs="Arial"/>
          <w:bCs/>
          <w:color w:val="000000"/>
          <w:spacing w:val="-1"/>
        </w:rPr>
        <w:t>na</w:t>
      </w:r>
      <w:r w:rsidRPr="00086F97">
        <w:rPr>
          <w:rFonts w:ascii="Arial" w:eastAsia="Arial" w:hAnsi="Arial" w:cs="Arial"/>
          <w:bCs/>
          <w:color w:val="000000"/>
          <w:spacing w:val="114"/>
        </w:rPr>
        <w:t xml:space="preserve"> </w:t>
      </w:r>
      <w:r w:rsidRPr="00086F97">
        <w:rPr>
          <w:rFonts w:ascii="Arial" w:eastAsia="Arial" w:hAnsi="Arial" w:cs="Arial"/>
          <w:bCs/>
          <w:color w:val="000000"/>
          <w:spacing w:val="8"/>
          <w:w w:val="93"/>
        </w:rPr>
        <w:t>černé</w:t>
      </w:r>
      <w:r w:rsidRPr="00086F97">
        <w:rPr>
          <w:rFonts w:ascii="Arial" w:eastAsia="Arial" w:hAnsi="Arial" w:cs="Arial"/>
          <w:bCs/>
          <w:color w:val="000000"/>
          <w:spacing w:val="105"/>
        </w:rPr>
        <w:t xml:space="preserve"> </w:t>
      </w:r>
      <w:r w:rsidRPr="00086F97">
        <w:rPr>
          <w:rFonts w:ascii="Arial" w:eastAsia="Arial" w:hAnsi="Arial" w:cs="Arial"/>
          <w:bCs/>
          <w:color w:val="000000"/>
          <w:spacing w:val="10"/>
          <w:w w:val="92"/>
        </w:rPr>
        <w:t>pasa</w:t>
      </w:r>
      <w:r w:rsidRPr="00086F97">
        <w:rPr>
          <w:rFonts w:ascii="Arial" w:eastAsia="Arial" w:hAnsi="Arial" w:cs="Arial"/>
          <w:bCs/>
          <w:color w:val="000000"/>
          <w:spacing w:val="2"/>
          <w:w w:val="96"/>
        </w:rPr>
        <w:t>žéry,</w:t>
      </w:r>
      <w:r w:rsidRPr="00086F97">
        <w:rPr>
          <w:rFonts w:ascii="Arial" w:eastAsia="Arial" w:hAnsi="Arial" w:cs="Arial"/>
          <w:bCs/>
          <w:color w:val="000000"/>
          <w:spacing w:val="111"/>
        </w:rPr>
        <w:t xml:space="preserve"> </w:t>
      </w:r>
      <w:r w:rsidRPr="00086F97">
        <w:rPr>
          <w:rFonts w:ascii="Arial" w:eastAsia="Arial" w:hAnsi="Arial" w:cs="Arial"/>
          <w:bCs/>
          <w:color w:val="000000"/>
        </w:rPr>
        <w:t>dle</w:t>
      </w:r>
      <w:r w:rsidRPr="00086F97">
        <w:rPr>
          <w:rFonts w:ascii="Arial" w:eastAsia="Arial" w:hAnsi="Arial" w:cs="Arial"/>
          <w:bCs/>
          <w:color w:val="000000"/>
          <w:spacing w:val="113"/>
        </w:rPr>
        <w:t xml:space="preserve"> </w:t>
      </w:r>
      <w:r w:rsidRPr="00086F97">
        <w:rPr>
          <w:rFonts w:ascii="Arial" w:eastAsia="Arial" w:hAnsi="Arial" w:cs="Arial"/>
          <w:bCs/>
          <w:color w:val="000000"/>
        </w:rPr>
        <w:t>potřeby</w:t>
      </w:r>
      <w:r w:rsidRPr="00086F97">
        <w:rPr>
          <w:rFonts w:ascii="Arial" w:eastAsia="Arial" w:hAnsi="Arial" w:cs="Arial"/>
          <w:bCs/>
          <w:color w:val="000000"/>
          <w:spacing w:val="113"/>
        </w:rPr>
        <w:t xml:space="preserve"> </w:t>
      </w:r>
      <w:r w:rsidRPr="00086F97">
        <w:rPr>
          <w:rFonts w:ascii="Arial" w:eastAsia="Arial" w:hAnsi="Arial" w:cs="Arial"/>
          <w:bCs/>
          <w:color w:val="000000"/>
          <w:spacing w:val="8"/>
          <w:w w:val="92"/>
        </w:rPr>
        <w:t>prov</w:t>
      </w:r>
      <w:r w:rsidRPr="00086F97">
        <w:rPr>
          <w:rFonts w:ascii="Arial" w:eastAsia="Arial" w:hAnsi="Arial" w:cs="Arial"/>
          <w:bCs/>
          <w:color w:val="000000"/>
          <w:spacing w:val="12"/>
          <w:w w:val="85"/>
        </w:rPr>
        <w:t>ě</w:t>
      </w:r>
      <w:r w:rsidRPr="00086F97">
        <w:rPr>
          <w:rFonts w:ascii="Arial" w:eastAsia="Arial" w:hAnsi="Arial" w:cs="Arial"/>
          <w:bCs/>
          <w:color w:val="000000"/>
          <w:spacing w:val="9"/>
          <w:w w:val="89"/>
        </w:rPr>
        <w:t>řovali</w:t>
      </w:r>
      <w:r w:rsidRPr="00086F97">
        <w:rPr>
          <w:rFonts w:ascii="Arial" w:eastAsia="Arial" w:hAnsi="Arial" w:cs="Arial"/>
          <w:bCs/>
          <w:color w:val="000000"/>
          <w:spacing w:val="102"/>
        </w:rPr>
        <w:t xml:space="preserve"> </w:t>
      </w:r>
      <w:r w:rsidRPr="00086F97">
        <w:rPr>
          <w:rFonts w:ascii="Arial" w:eastAsia="Arial" w:hAnsi="Arial" w:cs="Arial"/>
          <w:bCs/>
          <w:color w:val="000000"/>
          <w:spacing w:val="1"/>
        </w:rPr>
        <w:t>toto</w:t>
      </w:r>
      <w:r w:rsidRPr="00086F97">
        <w:rPr>
          <w:rFonts w:ascii="Arial" w:eastAsia="Arial" w:hAnsi="Arial" w:cs="Arial"/>
          <w:bCs/>
          <w:color w:val="000000"/>
        </w:rPr>
        <w:t>žnost</w:t>
      </w:r>
      <w:r w:rsidRPr="00086F97">
        <w:rPr>
          <w:rFonts w:ascii="Arial" w:eastAsia="Arial" w:hAnsi="Arial" w:cs="Arial"/>
          <w:bCs/>
          <w:color w:val="000000"/>
          <w:spacing w:val="110"/>
        </w:rPr>
        <w:t xml:space="preserve"> </w:t>
      </w:r>
      <w:r w:rsidRPr="00086F97">
        <w:rPr>
          <w:rFonts w:ascii="Arial" w:eastAsia="Arial" w:hAnsi="Arial" w:cs="Arial"/>
          <w:bCs/>
          <w:color w:val="000000"/>
        </w:rPr>
        <w:t>u podez</w:t>
      </w:r>
      <w:r w:rsidRPr="00086F97">
        <w:rPr>
          <w:rFonts w:ascii="Arial" w:eastAsia="Arial" w:hAnsi="Arial" w:cs="Arial"/>
          <w:bCs/>
          <w:color w:val="000000"/>
          <w:spacing w:val="6"/>
          <w:w w:val="94"/>
        </w:rPr>
        <w:t>řelých</w:t>
      </w:r>
      <w:r w:rsidRPr="00086F97">
        <w:rPr>
          <w:rFonts w:ascii="Arial" w:eastAsia="Arial" w:hAnsi="Arial" w:cs="Arial"/>
          <w:bCs/>
          <w:color w:val="000000"/>
          <w:spacing w:val="64"/>
        </w:rPr>
        <w:t xml:space="preserve"> </w:t>
      </w:r>
      <w:r w:rsidRPr="00086F97">
        <w:rPr>
          <w:rFonts w:ascii="Arial" w:eastAsia="Arial" w:hAnsi="Arial" w:cs="Arial"/>
          <w:bCs/>
          <w:color w:val="000000"/>
        </w:rPr>
        <w:t>osob,</w:t>
      </w:r>
      <w:r w:rsidRPr="00086F97">
        <w:rPr>
          <w:rFonts w:ascii="Arial" w:eastAsia="Arial" w:hAnsi="Arial" w:cs="Arial"/>
          <w:bCs/>
          <w:color w:val="000000"/>
          <w:spacing w:val="68"/>
        </w:rPr>
        <w:t xml:space="preserve"> </w:t>
      </w:r>
      <w:r w:rsidRPr="00086F97">
        <w:rPr>
          <w:rFonts w:ascii="Arial" w:eastAsia="Arial" w:hAnsi="Arial" w:cs="Arial"/>
          <w:bCs/>
          <w:color w:val="000000"/>
          <w:spacing w:val="3"/>
          <w:w w:val="97"/>
        </w:rPr>
        <w:t>dále</w:t>
      </w:r>
      <w:r w:rsidRPr="00086F97">
        <w:rPr>
          <w:rFonts w:ascii="Arial" w:eastAsia="Arial" w:hAnsi="Arial" w:cs="Arial"/>
          <w:bCs/>
          <w:color w:val="000000"/>
          <w:spacing w:val="65"/>
        </w:rPr>
        <w:t xml:space="preserve"> </w:t>
      </w:r>
      <w:r w:rsidRPr="00086F97">
        <w:rPr>
          <w:rFonts w:ascii="Arial" w:eastAsia="Arial" w:hAnsi="Arial" w:cs="Arial"/>
          <w:bCs/>
          <w:color w:val="000000"/>
        </w:rPr>
        <w:t>asistovali</w:t>
      </w:r>
      <w:r w:rsidRPr="00086F97">
        <w:rPr>
          <w:rFonts w:ascii="Arial" w:eastAsia="Arial" w:hAnsi="Arial" w:cs="Arial"/>
          <w:bCs/>
          <w:color w:val="000000"/>
          <w:spacing w:val="68"/>
        </w:rPr>
        <w:t xml:space="preserve"> </w:t>
      </w:r>
      <w:r w:rsidRPr="00086F97">
        <w:rPr>
          <w:rFonts w:ascii="Arial" w:eastAsia="Arial" w:hAnsi="Arial" w:cs="Arial"/>
          <w:bCs/>
          <w:color w:val="000000"/>
        </w:rPr>
        <w:t>při</w:t>
      </w:r>
      <w:r w:rsidRPr="00086F97">
        <w:rPr>
          <w:rFonts w:ascii="Arial" w:eastAsia="Arial" w:hAnsi="Arial" w:cs="Arial"/>
          <w:bCs/>
          <w:color w:val="000000"/>
          <w:spacing w:val="67"/>
        </w:rPr>
        <w:t xml:space="preserve"> </w:t>
      </w:r>
      <w:r w:rsidRPr="00086F97">
        <w:rPr>
          <w:rFonts w:ascii="Arial" w:eastAsia="Arial" w:hAnsi="Arial" w:cs="Arial"/>
          <w:bCs/>
          <w:color w:val="000000"/>
        </w:rPr>
        <w:t>42</w:t>
      </w:r>
      <w:r w:rsidRPr="00086F97">
        <w:rPr>
          <w:rFonts w:ascii="Arial" w:eastAsia="Arial" w:hAnsi="Arial" w:cs="Arial"/>
          <w:bCs/>
          <w:color w:val="000000"/>
          <w:spacing w:val="68"/>
        </w:rPr>
        <w:t xml:space="preserve"> </w:t>
      </w:r>
      <w:r w:rsidRPr="00086F97">
        <w:rPr>
          <w:rFonts w:ascii="Arial" w:eastAsia="Arial" w:hAnsi="Arial" w:cs="Arial"/>
          <w:bCs/>
          <w:color w:val="000000"/>
          <w:spacing w:val="1"/>
          <w:w w:val="98"/>
        </w:rPr>
        <w:t>p</w:t>
      </w:r>
      <w:r w:rsidRPr="00086F97">
        <w:rPr>
          <w:rFonts w:ascii="Arial" w:eastAsia="Arial" w:hAnsi="Arial" w:cs="Arial"/>
          <w:bCs/>
          <w:color w:val="000000"/>
        </w:rPr>
        <w:t>řevozech</w:t>
      </w:r>
      <w:r w:rsidRPr="00086F97">
        <w:rPr>
          <w:rFonts w:ascii="Arial" w:eastAsia="Arial" w:hAnsi="Arial" w:cs="Arial"/>
          <w:bCs/>
          <w:color w:val="000000"/>
          <w:spacing w:val="65"/>
        </w:rPr>
        <w:t xml:space="preserve"> </w:t>
      </w:r>
      <w:r w:rsidRPr="00086F97">
        <w:rPr>
          <w:rFonts w:ascii="Arial" w:eastAsia="Arial" w:hAnsi="Arial" w:cs="Arial"/>
          <w:bCs/>
          <w:color w:val="000000"/>
          <w:spacing w:val="-5"/>
          <w:w w:val="105"/>
        </w:rPr>
        <w:t>finan</w:t>
      </w:r>
      <w:r w:rsidRPr="00086F97">
        <w:rPr>
          <w:rFonts w:ascii="Arial" w:eastAsia="Arial" w:hAnsi="Arial" w:cs="Arial"/>
          <w:bCs/>
          <w:color w:val="000000"/>
          <w:spacing w:val="1"/>
        </w:rPr>
        <w:t>ční</w:t>
      </w:r>
      <w:r w:rsidRPr="00086F97">
        <w:rPr>
          <w:rFonts w:ascii="Arial" w:eastAsia="Arial" w:hAnsi="Arial" w:cs="Arial"/>
          <w:bCs/>
          <w:color w:val="000000"/>
          <w:spacing w:val="64"/>
        </w:rPr>
        <w:t xml:space="preserve"> </w:t>
      </w:r>
      <w:r w:rsidRPr="00086F97">
        <w:rPr>
          <w:rFonts w:ascii="Arial" w:eastAsia="Arial" w:hAnsi="Arial" w:cs="Arial"/>
          <w:bCs/>
          <w:color w:val="000000"/>
        </w:rPr>
        <w:t>hotovosti.</w:t>
      </w:r>
      <w:r w:rsidRPr="00086F97">
        <w:rPr>
          <w:rFonts w:ascii="Arial" w:eastAsia="Arial" w:hAnsi="Arial" w:cs="Arial"/>
          <w:bCs/>
          <w:color w:val="000000"/>
          <w:spacing w:val="67"/>
        </w:rPr>
        <w:t xml:space="preserve"> </w:t>
      </w:r>
      <w:r w:rsidRPr="00086F97">
        <w:rPr>
          <w:rFonts w:ascii="Arial" w:eastAsia="Arial" w:hAnsi="Arial" w:cs="Arial"/>
          <w:bCs/>
          <w:color w:val="000000"/>
        </w:rPr>
        <w:t>V</w:t>
      </w:r>
      <w:r w:rsidRPr="00086F97">
        <w:rPr>
          <w:rFonts w:ascii="Arial" w:eastAsia="Arial" w:hAnsi="Arial" w:cs="Arial"/>
          <w:bCs/>
          <w:color w:val="000000"/>
          <w:spacing w:val="68"/>
        </w:rPr>
        <w:t xml:space="preserve"> </w:t>
      </w:r>
      <w:r w:rsidRPr="00086F97">
        <w:rPr>
          <w:rFonts w:ascii="Arial" w:eastAsia="Arial" w:hAnsi="Arial" w:cs="Arial"/>
          <w:bCs/>
          <w:color w:val="000000"/>
        </w:rPr>
        <w:t>7</w:t>
      </w:r>
      <w:r w:rsidRPr="00086F97">
        <w:rPr>
          <w:rFonts w:ascii="Arial" w:eastAsia="Arial" w:hAnsi="Arial" w:cs="Arial"/>
          <w:bCs/>
          <w:color w:val="000000"/>
          <w:spacing w:val="70"/>
        </w:rPr>
        <w:t xml:space="preserve"> </w:t>
      </w:r>
      <w:r w:rsidRPr="00086F97">
        <w:rPr>
          <w:rFonts w:ascii="Arial" w:eastAsia="Arial" w:hAnsi="Arial" w:cs="Arial"/>
          <w:bCs/>
          <w:color w:val="000000"/>
        </w:rPr>
        <w:t>p</w:t>
      </w:r>
      <w:r w:rsidRPr="00086F97">
        <w:rPr>
          <w:rFonts w:ascii="Arial" w:eastAsia="Arial" w:hAnsi="Arial" w:cs="Arial"/>
          <w:bCs/>
          <w:color w:val="000000"/>
          <w:spacing w:val="9"/>
          <w:w w:val="92"/>
        </w:rPr>
        <w:t>řípadech</w:t>
      </w:r>
      <w:r w:rsidRPr="00086F97">
        <w:rPr>
          <w:rFonts w:ascii="Arial" w:eastAsia="Arial" w:hAnsi="Arial" w:cs="Arial"/>
          <w:bCs/>
          <w:color w:val="000000"/>
          <w:w w:val="86"/>
        </w:rPr>
        <w:t xml:space="preserve"> </w:t>
      </w:r>
      <w:r w:rsidRPr="00086F97">
        <w:rPr>
          <w:rFonts w:ascii="Arial" w:eastAsia="Arial" w:hAnsi="Arial" w:cs="Arial"/>
          <w:bCs/>
          <w:color w:val="000000"/>
          <w:spacing w:val="3"/>
          <w:w w:val="96"/>
        </w:rPr>
        <w:t>zaji</w:t>
      </w:r>
      <w:r w:rsidRPr="00086F97">
        <w:rPr>
          <w:rFonts w:ascii="Arial" w:eastAsia="Arial" w:hAnsi="Arial" w:cs="Arial"/>
          <w:bCs/>
          <w:color w:val="000000"/>
          <w:spacing w:val="10"/>
          <w:w w:val="89"/>
        </w:rPr>
        <w:t>š</w:t>
      </w:r>
      <w:r w:rsidRPr="00086F97">
        <w:rPr>
          <w:rFonts w:ascii="Arial" w:eastAsia="Arial" w:hAnsi="Arial" w:cs="Arial"/>
          <w:bCs/>
          <w:color w:val="000000"/>
          <w:spacing w:val="9"/>
          <w:w w:val="89"/>
        </w:rPr>
        <w:t>ťovali</w:t>
      </w:r>
      <w:r w:rsidRPr="00086F97">
        <w:rPr>
          <w:rFonts w:ascii="Arial" w:eastAsia="Arial" w:hAnsi="Arial" w:cs="Arial"/>
          <w:bCs/>
          <w:color w:val="000000"/>
          <w:w w:val="88"/>
        </w:rPr>
        <w:t xml:space="preserve"> </w:t>
      </w:r>
      <w:r w:rsidRPr="00086F97">
        <w:rPr>
          <w:rFonts w:ascii="Arial" w:eastAsia="Arial" w:hAnsi="Arial" w:cs="Arial"/>
          <w:bCs/>
          <w:color w:val="000000"/>
          <w:spacing w:val="-5"/>
          <w:w w:val="105"/>
        </w:rPr>
        <w:t>asistenci</w:t>
      </w:r>
      <w:r w:rsidRPr="00086F97">
        <w:rPr>
          <w:rFonts w:ascii="Arial" w:eastAsia="Arial" w:hAnsi="Arial" w:cs="Arial"/>
          <w:bCs/>
          <w:color w:val="000000"/>
          <w:spacing w:val="3"/>
        </w:rPr>
        <w:t xml:space="preserve"> </w:t>
      </w:r>
      <w:r w:rsidRPr="00086F97">
        <w:rPr>
          <w:rFonts w:ascii="Arial" w:eastAsia="Arial" w:hAnsi="Arial" w:cs="Arial"/>
          <w:bCs/>
          <w:color w:val="000000"/>
        </w:rPr>
        <w:t>Policii</w:t>
      </w:r>
      <w:r w:rsidRPr="00086F97">
        <w:rPr>
          <w:rFonts w:ascii="Arial" w:eastAsia="Arial" w:hAnsi="Arial" w:cs="Arial"/>
          <w:bCs/>
          <w:color w:val="000000"/>
          <w:spacing w:val="3"/>
        </w:rPr>
        <w:t xml:space="preserve"> </w:t>
      </w:r>
      <w:r w:rsidRPr="00086F97">
        <w:rPr>
          <w:rFonts w:ascii="Arial" w:eastAsia="Arial" w:hAnsi="Arial" w:cs="Arial"/>
          <w:bCs/>
          <w:color w:val="000000"/>
        </w:rPr>
        <w:t xml:space="preserve">ČR, </w:t>
      </w:r>
      <w:r w:rsidRPr="00086F97">
        <w:rPr>
          <w:rFonts w:ascii="Arial" w:eastAsia="Arial" w:hAnsi="Arial" w:cs="Arial"/>
          <w:bCs/>
          <w:color w:val="000000"/>
          <w:spacing w:val="-5"/>
          <w:w w:val="105"/>
        </w:rPr>
        <w:t>pomáhali</w:t>
      </w:r>
      <w:r w:rsidRPr="00086F97">
        <w:rPr>
          <w:rFonts w:ascii="Arial" w:eastAsia="Arial" w:hAnsi="Arial" w:cs="Arial"/>
          <w:bCs/>
          <w:color w:val="000000"/>
        </w:rPr>
        <w:t xml:space="preserve"> nap</w:t>
      </w:r>
      <w:r w:rsidRPr="00086F97">
        <w:rPr>
          <w:rFonts w:ascii="Arial" w:eastAsia="Arial" w:hAnsi="Arial" w:cs="Arial"/>
          <w:bCs/>
          <w:color w:val="000000"/>
          <w:spacing w:val="8"/>
          <w:w w:val="91"/>
        </w:rPr>
        <w:t>říklad</w:t>
      </w:r>
      <w:r w:rsidRPr="00086F97">
        <w:rPr>
          <w:rFonts w:ascii="Arial" w:eastAsia="Arial" w:hAnsi="Arial" w:cs="Arial"/>
          <w:bCs/>
          <w:color w:val="000000"/>
          <w:w w:val="96"/>
        </w:rPr>
        <w:t xml:space="preserve"> </w:t>
      </w:r>
      <w:r w:rsidRPr="00086F97">
        <w:rPr>
          <w:rFonts w:ascii="Arial" w:eastAsia="Arial" w:hAnsi="Arial" w:cs="Arial"/>
          <w:bCs/>
          <w:color w:val="000000"/>
        </w:rPr>
        <w:t>při</w:t>
      </w:r>
      <w:r w:rsidRPr="00086F97">
        <w:rPr>
          <w:rFonts w:ascii="Arial" w:eastAsia="Arial" w:hAnsi="Arial" w:cs="Arial"/>
          <w:bCs/>
          <w:color w:val="000000"/>
          <w:spacing w:val="6"/>
        </w:rPr>
        <w:t xml:space="preserve"> </w:t>
      </w:r>
      <w:r w:rsidRPr="00086F97">
        <w:rPr>
          <w:rFonts w:ascii="Arial" w:eastAsia="Arial" w:hAnsi="Arial" w:cs="Arial"/>
          <w:bCs/>
          <w:color w:val="000000"/>
          <w:spacing w:val="11"/>
          <w:w w:val="90"/>
        </w:rPr>
        <w:t>zadr</w:t>
      </w:r>
      <w:r w:rsidRPr="00086F97">
        <w:rPr>
          <w:rFonts w:ascii="Arial" w:eastAsia="Arial" w:hAnsi="Arial" w:cs="Arial"/>
          <w:bCs/>
          <w:color w:val="000000"/>
          <w:spacing w:val="2"/>
          <w:w w:val="96"/>
        </w:rPr>
        <w:t>žení</w:t>
      </w:r>
      <w:r w:rsidRPr="00086F97">
        <w:rPr>
          <w:rFonts w:ascii="Arial" w:eastAsia="Arial" w:hAnsi="Arial" w:cs="Arial"/>
          <w:bCs/>
          <w:color w:val="000000"/>
          <w:w w:val="98"/>
        </w:rPr>
        <w:t xml:space="preserve"> </w:t>
      </w:r>
      <w:r w:rsidRPr="00086F97">
        <w:rPr>
          <w:rFonts w:ascii="Arial" w:eastAsia="Arial" w:hAnsi="Arial" w:cs="Arial"/>
          <w:bCs/>
          <w:color w:val="000000"/>
          <w:spacing w:val="2"/>
          <w:w w:val="98"/>
        </w:rPr>
        <w:t>27</w:t>
      </w:r>
      <w:r w:rsidRPr="00086F97">
        <w:rPr>
          <w:rFonts w:ascii="Arial" w:eastAsia="Arial" w:hAnsi="Arial" w:cs="Arial"/>
          <w:bCs/>
          <w:color w:val="000000"/>
          <w:spacing w:val="1"/>
        </w:rPr>
        <w:t xml:space="preserve"> </w:t>
      </w:r>
      <w:r w:rsidRPr="00086F97">
        <w:rPr>
          <w:rFonts w:ascii="Arial" w:eastAsia="Arial" w:hAnsi="Arial" w:cs="Arial"/>
          <w:bCs/>
          <w:color w:val="000000"/>
        </w:rPr>
        <w:t>migrant</w:t>
      </w:r>
      <w:r w:rsidRPr="00086F97">
        <w:rPr>
          <w:rFonts w:ascii="Arial" w:eastAsia="Arial" w:hAnsi="Arial" w:cs="Arial"/>
          <w:bCs/>
          <w:color w:val="000000"/>
          <w:w w:val="4"/>
        </w:rPr>
        <w:t xml:space="preserve"> </w:t>
      </w:r>
      <w:r w:rsidRPr="00086F97">
        <w:rPr>
          <w:rFonts w:ascii="Arial" w:eastAsia="Arial" w:hAnsi="Arial" w:cs="Arial"/>
          <w:bCs/>
          <w:color w:val="000000"/>
        </w:rPr>
        <w:t>ů,</w:t>
      </w:r>
      <w:r w:rsidRPr="00086F97">
        <w:rPr>
          <w:rFonts w:ascii="Arial" w:eastAsia="Arial" w:hAnsi="Arial" w:cs="Arial"/>
          <w:bCs/>
          <w:color w:val="000000"/>
          <w:spacing w:val="2"/>
        </w:rPr>
        <w:t xml:space="preserve"> </w:t>
      </w:r>
      <w:r w:rsidRPr="00086F97">
        <w:rPr>
          <w:rFonts w:ascii="Arial" w:eastAsia="Arial" w:hAnsi="Arial" w:cs="Arial"/>
          <w:bCs/>
          <w:color w:val="000000"/>
        </w:rPr>
        <w:t>kdy</w:t>
      </w:r>
      <w:r w:rsidRPr="00086F97">
        <w:rPr>
          <w:rFonts w:ascii="Arial" w:eastAsia="Arial" w:hAnsi="Arial" w:cs="Arial"/>
          <w:bCs/>
          <w:color w:val="000000"/>
          <w:spacing w:val="3"/>
        </w:rPr>
        <w:t xml:space="preserve"> </w:t>
      </w:r>
      <w:r w:rsidRPr="00086F97">
        <w:rPr>
          <w:rFonts w:ascii="Arial" w:eastAsia="Arial" w:hAnsi="Arial" w:cs="Arial"/>
          <w:bCs/>
          <w:color w:val="000000"/>
        </w:rPr>
        <w:t>odchytili</w:t>
      </w:r>
      <w:r w:rsidRPr="00086F97">
        <w:rPr>
          <w:rFonts w:ascii="Arial" w:eastAsia="Arial" w:hAnsi="Arial" w:cs="Arial"/>
          <w:bCs/>
          <w:color w:val="000000"/>
          <w:w w:val="99"/>
        </w:rPr>
        <w:t xml:space="preserve"> </w:t>
      </w:r>
      <w:r w:rsidRPr="00086F97">
        <w:rPr>
          <w:rFonts w:ascii="Arial" w:eastAsia="Arial" w:hAnsi="Arial" w:cs="Arial"/>
          <w:bCs/>
          <w:color w:val="000000"/>
        </w:rPr>
        <w:t>a</w:t>
      </w:r>
      <w:r w:rsidRPr="00086F97">
        <w:rPr>
          <w:rFonts w:ascii="Arial" w:eastAsia="Arial" w:hAnsi="Arial" w:cs="Arial"/>
          <w:bCs/>
          <w:color w:val="000000"/>
          <w:w w:val="99"/>
        </w:rPr>
        <w:t xml:space="preserve"> </w:t>
      </w:r>
      <w:r w:rsidRPr="00086F97">
        <w:rPr>
          <w:rFonts w:ascii="Arial" w:eastAsia="Arial" w:hAnsi="Arial" w:cs="Arial"/>
          <w:bCs/>
          <w:color w:val="000000"/>
          <w:spacing w:val="1"/>
          <w:w w:val="99"/>
        </w:rPr>
        <w:t>zabezpe</w:t>
      </w:r>
      <w:r w:rsidRPr="00086F97">
        <w:rPr>
          <w:rFonts w:ascii="Arial" w:eastAsia="Arial" w:hAnsi="Arial" w:cs="Arial"/>
          <w:bCs/>
          <w:color w:val="000000"/>
          <w:spacing w:val="6"/>
          <w:w w:val="91"/>
        </w:rPr>
        <w:t>čili</w:t>
      </w:r>
      <w:r w:rsidRPr="00086F97">
        <w:rPr>
          <w:rFonts w:ascii="Arial" w:eastAsia="Arial" w:hAnsi="Arial" w:cs="Arial"/>
          <w:bCs/>
          <w:color w:val="000000"/>
          <w:spacing w:val="4"/>
        </w:rPr>
        <w:t xml:space="preserve"> </w:t>
      </w:r>
      <w:r w:rsidRPr="00086F97">
        <w:rPr>
          <w:rFonts w:ascii="Arial" w:eastAsia="Arial" w:hAnsi="Arial" w:cs="Arial"/>
          <w:bCs/>
          <w:color w:val="000000"/>
          <w:spacing w:val="3"/>
          <w:w w:val="97"/>
        </w:rPr>
        <w:t>dva</w:t>
      </w:r>
      <w:r w:rsidRPr="00086F97">
        <w:rPr>
          <w:rFonts w:ascii="Arial" w:eastAsia="Arial" w:hAnsi="Arial" w:cs="Arial"/>
          <w:bCs/>
          <w:color w:val="000000"/>
          <w:spacing w:val="10"/>
        </w:rPr>
        <w:t xml:space="preserve"> </w:t>
      </w:r>
      <w:r w:rsidRPr="00086F97">
        <w:rPr>
          <w:rFonts w:ascii="Arial" w:eastAsia="Arial" w:hAnsi="Arial" w:cs="Arial"/>
          <w:bCs/>
          <w:color w:val="000000"/>
          <w:spacing w:val="8"/>
          <w:w w:val="92"/>
        </w:rPr>
        <w:t>psy,</w:t>
      </w:r>
      <w:r w:rsidRPr="00086F97">
        <w:rPr>
          <w:rFonts w:ascii="Arial" w:eastAsia="Arial" w:hAnsi="Arial" w:cs="Arial"/>
          <w:bCs/>
          <w:color w:val="000000"/>
          <w:spacing w:val="2"/>
        </w:rPr>
        <w:t xml:space="preserve"> </w:t>
      </w:r>
      <w:r w:rsidRPr="00086F97">
        <w:rPr>
          <w:rFonts w:ascii="Arial" w:eastAsia="Arial" w:hAnsi="Arial" w:cs="Arial"/>
          <w:bCs/>
          <w:color w:val="000000"/>
        </w:rPr>
        <w:t>jejichž</w:t>
      </w:r>
      <w:r w:rsidRPr="00086F97">
        <w:rPr>
          <w:rFonts w:ascii="Arial" w:eastAsia="Arial" w:hAnsi="Arial" w:cs="Arial"/>
          <w:bCs/>
          <w:color w:val="000000"/>
          <w:spacing w:val="12"/>
        </w:rPr>
        <w:t xml:space="preserve"> </w:t>
      </w:r>
      <w:r w:rsidRPr="00086F97">
        <w:rPr>
          <w:rFonts w:ascii="Arial" w:eastAsia="Arial" w:hAnsi="Arial" w:cs="Arial"/>
          <w:bCs/>
          <w:color w:val="000000"/>
          <w:spacing w:val="2"/>
          <w:w w:val="98"/>
        </w:rPr>
        <w:t>vlastníkem</w:t>
      </w:r>
      <w:r w:rsidRPr="00086F97">
        <w:rPr>
          <w:rFonts w:ascii="Arial" w:eastAsia="Arial" w:hAnsi="Arial" w:cs="Arial"/>
          <w:bCs/>
          <w:color w:val="000000"/>
          <w:spacing w:val="10"/>
        </w:rPr>
        <w:t xml:space="preserve"> </w:t>
      </w:r>
      <w:r w:rsidRPr="00086F97">
        <w:rPr>
          <w:rFonts w:ascii="Arial" w:eastAsia="Arial" w:hAnsi="Arial" w:cs="Arial"/>
          <w:bCs/>
          <w:color w:val="000000"/>
        </w:rPr>
        <w:t>byla</w:t>
      </w:r>
      <w:r w:rsidRPr="00086F97">
        <w:rPr>
          <w:rFonts w:ascii="Arial" w:eastAsia="Arial" w:hAnsi="Arial" w:cs="Arial"/>
          <w:bCs/>
          <w:color w:val="000000"/>
          <w:spacing w:val="8"/>
        </w:rPr>
        <w:t xml:space="preserve"> </w:t>
      </w:r>
      <w:r w:rsidRPr="00086F97">
        <w:rPr>
          <w:rFonts w:ascii="Arial" w:eastAsia="Arial" w:hAnsi="Arial" w:cs="Arial"/>
          <w:bCs/>
          <w:color w:val="000000"/>
          <w:spacing w:val="4"/>
          <w:w w:val="96"/>
        </w:rPr>
        <w:t>n</w:t>
      </w:r>
      <w:r w:rsidRPr="00086F97">
        <w:rPr>
          <w:rFonts w:ascii="Arial" w:eastAsia="Arial" w:hAnsi="Arial" w:cs="Arial"/>
          <w:bCs/>
          <w:color w:val="000000"/>
          <w:spacing w:val="8"/>
          <w:w w:val="94"/>
        </w:rPr>
        <w:t>ěmecká</w:t>
      </w:r>
      <w:r w:rsidRPr="00086F97">
        <w:rPr>
          <w:rFonts w:ascii="Arial" w:eastAsia="Arial" w:hAnsi="Arial" w:cs="Arial"/>
          <w:bCs/>
          <w:color w:val="000000"/>
          <w:spacing w:val="2"/>
        </w:rPr>
        <w:t xml:space="preserve"> </w:t>
      </w:r>
      <w:r w:rsidRPr="00086F97">
        <w:rPr>
          <w:rFonts w:ascii="Arial" w:eastAsia="Arial" w:hAnsi="Arial" w:cs="Arial"/>
          <w:bCs/>
          <w:color w:val="000000"/>
        </w:rPr>
        <w:t>žena,</w:t>
      </w:r>
      <w:r w:rsidRPr="00086F97">
        <w:rPr>
          <w:rFonts w:ascii="Arial" w:eastAsia="Arial" w:hAnsi="Arial" w:cs="Arial"/>
          <w:bCs/>
          <w:color w:val="000000"/>
          <w:spacing w:val="9"/>
        </w:rPr>
        <w:t xml:space="preserve"> </w:t>
      </w:r>
      <w:r w:rsidRPr="00086F97">
        <w:rPr>
          <w:rFonts w:ascii="Arial" w:eastAsia="Arial" w:hAnsi="Arial" w:cs="Arial"/>
          <w:bCs/>
          <w:color w:val="000000"/>
          <w:spacing w:val="6"/>
          <w:w w:val="94"/>
        </w:rPr>
        <w:t>která</w:t>
      </w:r>
      <w:r w:rsidRPr="00086F97">
        <w:rPr>
          <w:rFonts w:ascii="Arial" w:eastAsia="Arial" w:hAnsi="Arial" w:cs="Arial"/>
          <w:bCs/>
          <w:color w:val="000000"/>
          <w:spacing w:val="6"/>
        </w:rPr>
        <w:t xml:space="preserve"> </w:t>
      </w:r>
      <w:r w:rsidRPr="00086F97">
        <w:rPr>
          <w:rFonts w:ascii="Arial" w:eastAsia="Arial" w:hAnsi="Arial" w:cs="Arial"/>
          <w:bCs/>
          <w:color w:val="000000"/>
          <w:spacing w:val="11"/>
          <w:w w:val="91"/>
        </w:rPr>
        <w:t>b</w:t>
      </w:r>
      <w:r w:rsidRPr="00086F97">
        <w:rPr>
          <w:rFonts w:ascii="Arial" w:eastAsia="Arial" w:hAnsi="Arial" w:cs="Arial"/>
          <w:bCs/>
          <w:color w:val="000000"/>
          <w:spacing w:val="-2"/>
          <w:w w:val="92"/>
        </w:rPr>
        <w:t>ě</w:t>
      </w:r>
      <w:r w:rsidRPr="00086F97">
        <w:rPr>
          <w:rFonts w:ascii="Arial" w:eastAsia="Arial" w:hAnsi="Arial" w:cs="Arial"/>
          <w:bCs/>
          <w:color w:val="000000"/>
          <w:spacing w:val="11"/>
          <w:w w:val="91"/>
        </w:rPr>
        <w:t>žence</w:t>
      </w:r>
      <w:r w:rsidRPr="00086F97">
        <w:rPr>
          <w:rFonts w:ascii="Arial" w:eastAsia="Arial" w:hAnsi="Arial" w:cs="Arial"/>
          <w:bCs/>
          <w:color w:val="000000"/>
          <w:spacing w:val="2"/>
        </w:rPr>
        <w:t xml:space="preserve"> </w:t>
      </w:r>
      <w:r w:rsidRPr="00086F97">
        <w:rPr>
          <w:rFonts w:ascii="Arial" w:eastAsia="Arial" w:hAnsi="Arial" w:cs="Arial"/>
          <w:bCs/>
          <w:color w:val="000000"/>
        </w:rPr>
        <w:t>pa</w:t>
      </w:r>
      <w:r w:rsidRPr="00086F97">
        <w:rPr>
          <w:rFonts w:ascii="Arial" w:eastAsia="Arial" w:hAnsi="Arial" w:cs="Arial"/>
          <w:bCs/>
          <w:color w:val="000000"/>
          <w:spacing w:val="5"/>
          <w:w w:val="95"/>
        </w:rPr>
        <w:t>šovala.</w:t>
      </w:r>
      <w:r w:rsidRPr="00086F97">
        <w:rPr>
          <w:rFonts w:ascii="Arial" w:eastAsia="Arial" w:hAnsi="Arial" w:cs="Arial"/>
          <w:bCs/>
          <w:color w:val="000000"/>
          <w:spacing w:val="5"/>
        </w:rPr>
        <w:t xml:space="preserve"> </w:t>
      </w:r>
      <w:r w:rsidRPr="00086F97">
        <w:rPr>
          <w:rFonts w:ascii="Arial" w:eastAsia="Arial" w:hAnsi="Arial" w:cs="Arial"/>
          <w:bCs/>
          <w:color w:val="000000"/>
          <w:spacing w:val="-5"/>
          <w:w w:val="104"/>
        </w:rPr>
        <w:t>Také</w:t>
      </w:r>
      <w:r w:rsidRPr="00086F97">
        <w:rPr>
          <w:rFonts w:ascii="Arial" w:eastAsia="Arial" w:hAnsi="Arial" w:cs="Arial"/>
          <w:bCs/>
          <w:color w:val="000000"/>
        </w:rPr>
        <w:t xml:space="preserve"> 5x</w:t>
      </w:r>
      <w:r w:rsidRPr="00086F97">
        <w:rPr>
          <w:rFonts w:ascii="Arial" w:eastAsia="Arial" w:hAnsi="Arial" w:cs="Arial"/>
          <w:bCs/>
          <w:color w:val="000000"/>
          <w:w w:val="96"/>
        </w:rPr>
        <w:t xml:space="preserve"> </w:t>
      </w:r>
      <w:r w:rsidRPr="00086F97">
        <w:rPr>
          <w:rFonts w:ascii="Arial" w:eastAsia="Arial" w:hAnsi="Arial" w:cs="Arial"/>
          <w:bCs/>
          <w:color w:val="000000"/>
        </w:rPr>
        <w:t>p</w:t>
      </w:r>
      <w:r w:rsidRPr="00086F97">
        <w:rPr>
          <w:rFonts w:ascii="Arial" w:eastAsia="Arial" w:hAnsi="Arial" w:cs="Arial"/>
          <w:bCs/>
          <w:color w:val="000000"/>
          <w:w w:val="6"/>
        </w:rPr>
        <w:t xml:space="preserve"> </w:t>
      </w:r>
      <w:r w:rsidRPr="00086F97">
        <w:rPr>
          <w:rFonts w:ascii="Arial" w:eastAsia="Arial" w:hAnsi="Arial" w:cs="Arial"/>
          <w:bCs/>
          <w:color w:val="000000"/>
        </w:rPr>
        <w:t>ůsobili</w:t>
      </w:r>
      <w:r w:rsidRPr="00086F97">
        <w:rPr>
          <w:rFonts w:ascii="Arial" w:eastAsia="Arial" w:hAnsi="Arial" w:cs="Arial"/>
          <w:bCs/>
          <w:color w:val="000000"/>
          <w:spacing w:val="1"/>
        </w:rPr>
        <w:t xml:space="preserve"> </w:t>
      </w:r>
      <w:r w:rsidRPr="00086F97">
        <w:rPr>
          <w:rFonts w:ascii="Arial" w:eastAsia="Arial" w:hAnsi="Arial" w:cs="Arial"/>
          <w:bCs/>
          <w:color w:val="000000"/>
        </w:rPr>
        <w:t>jako</w:t>
      </w:r>
      <w:r w:rsidRPr="00086F97">
        <w:rPr>
          <w:rFonts w:ascii="Arial" w:eastAsia="Arial" w:hAnsi="Arial" w:cs="Arial"/>
          <w:bCs/>
          <w:color w:val="000000"/>
          <w:w w:val="99"/>
        </w:rPr>
        <w:t xml:space="preserve"> </w:t>
      </w:r>
      <w:r w:rsidRPr="00086F97">
        <w:rPr>
          <w:rFonts w:ascii="Arial" w:eastAsia="Arial" w:hAnsi="Arial" w:cs="Arial"/>
          <w:bCs/>
          <w:color w:val="000000"/>
        </w:rPr>
        <w:t>nezú</w:t>
      </w:r>
      <w:r w:rsidRPr="00086F97">
        <w:rPr>
          <w:rFonts w:ascii="Arial" w:eastAsia="Arial" w:hAnsi="Arial" w:cs="Arial"/>
          <w:bCs/>
          <w:color w:val="000000"/>
          <w:spacing w:val="9"/>
          <w:w w:val="92"/>
        </w:rPr>
        <w:t>častn</w:t>
      </w:r>
      <w:r w:rsidRPr="00086F97">
        <w:rPr>
          <w:rFonts w:ascii="Arial" w:eastAsia="Arial" w:hAnsi="Arial" w:cs="Arial"/>
          <w:bCs/>
          <w:color w:val="000000"/>
          <w:spacing w:val="-1"/>
          <w:w w:val="98"/>
        </w:rPr>
        <w:t>ěná</w:t>
      </w:r>
      <w:r w:rsidRPr="00086F97">
        <w:rPr>
          <w:rFonts w:ascii="Arial" w:eastAsia="Arial" w:hAnsi="Arial" w:cs="Arial"/>
          <w:bCs/>
          <w:color w:val="000000"/>
          <w:spacing w:val="2"/>
        </w:rPr>
        <w:t xml:space="preserve"> </w:t>
      </w:r>
      <w:r w:rsidRPr="00086F97">
        <w:rPr>
          <w:rFonts w:ascii="Arial" w:eastAsia="Arial" w:hAnsi="Arial" w:cs="Arial"/>
          <w:bCs/>
          <w:color w:val="000000"/>
          <w:spacing w:val="2"/>
          <w:w w:val="98"/>
        </w:rPr>
        <w:t>osoba,</w:t>
      </w:r>
      <w:r w:rsidRPr="00086F97">
        <w:rPr>
          <w:rFonts w:ascii="Arial" w:eastAsia="Arial" w:hAnsi="Arial" w:cs="Arial"/>
          <w:bCs/>
          <w:color w:val="000000"/>
          <w:w w:val="99"/>
        </w:rPr>
        <w:t xml:space="preserve"> </w:t>
      </w:r>
      <w:r w:rsidRPr="00086F97">
        <w:rPr>
          <w:rFonts w:ascii="Arial" w:eastAsia="Arial" w:hAnsi="Arial" w:cs="Arial"/>
          <w:bCs/>
          <w:color w:val="000000"/>
        </w:rPr>
        <w:t>doru</w:t>
      </w:r>
      <w:r w:rsidRPr="00086F97">
        <w:rPr>
          <w:rFonts w:ascii="Arial" w:eastAsia="Arial" w:hAnsi="Arial" w:cs="Arial"/>
          <w:bCs/>
          <w:color w:val="000000"/>
          <w:spacing w:val="3"/>
          <w:w w:val="95"/>
        </w:rPr>
        <w:t>čili</w:t>
      </w:r>
      <w:r w:rsidRPr="00086F97">
        <w:rPr>
          <w:rFonts w:ascii="Arial" w:eastAsia="Arial" w:hAnsi="Arial" w:cs="Arial"/>
          <w:bCs/>
          <w:color w:val="000000"/>
          <w:w w:val="92"/>
        </w:rPr>
        <w:t xml:space="preserve"> </w:t>
      </w:r>
      <w:r w:rsidRPr="00086F97">
        <w:rPr>
          <w:rFonts w:ascii="Arial" w:eastAsia="Arial" w:hAnsi="Arial" w:cs="Arial"/>
          <w:bCs/>
          <w:color w:val="000000"/>
          <w:spacing w:val="-6"/>
          <w:w w:val="105"/>
        </w:rPr>
        <w:t>do</w:t>
      </w:r>
      <w:r w:rsidRPr="00086F97">
        <w:rPr>
          <w:rFonts w:ascii="Arial" w:eastAsia="Arial" w:hAnsi="Arial" w:cs="Arial"/>
          <w:bCs/>
          <w:color w:val="000000"/>
          <w:spacing w:val="3"/>
        </w:rPr>
        <w:t xml:space="preserve"> </w:t>
      </w:r>
      <w:r w:rsidRPr="00086F97">
        <w:rPr>
          <w:rFonts w:ascii="Arial" w:eastAsia="Arial" w:hAnsi="Arial" w:cs="Arial"/>
          <w:bCs/>
          <w:color w:val="000000"/>
          <w:spacing w:val="5"/>
          <w:w w:val="95"/>
        </w:rPr>
        <w:t>vlastních</w:t>
      </w:r>
      <w:r w:rsidRPr="00086F97">
        <w:rPr>
          <w:rFonts w:ascii="Arial" w:eastAsia="Arial" w:hAnsi="Arial" w:cs="Arial"/>
          <w:bCs/>
          <w:color w:val="000000"/>
          <w:w w:val="95"/>
        </w:rPr>
        <w:t xml:space="preserve"> </w:t>
      </w:r>
      <w:r w:rsidRPr="00086F97">
        <w:rPr>
          <w:rFonts w:ascii="Arial" w:eastAsia="Arial" w:hAnsi="Arial" w:cs="Arial"/>
          <w:bCs/>
          <w:color w:val="000000"/>
        </w:rPr>
        <w:t>rukou</w:t>
      </w:r>
      <w:r w:rsidRPr="00086F97">
        <w:rPr>
          <w:rFonts w:ascii="Arial" w:eastAsia="Arial" w:hAnsi="Arial" w:cs="Arial"/>
          <w:bCs/>
          <w:color w:val="000000"/>
          <w:w w:val="97"/>
        </w:rPr>
        <w:t xml:space="preserve"> </w:t>
      </w:r>
      <w:r w:rsidRPr="00086F97">
        <w:rPr>
          <w:rFonts w:ascii="Arial" w:eastAsia="Arial" w:hAnsi="Arial" w:cs="Arial"/>
          <w:bCs/>
          <w:color w:val="000000"/>
          <w:w w:val="101"/>
        </w:rPr>
        <w:t>5</w:t>
      </w:r>
      <w:r w:rsidRPr="00086F97">
        <w:rPr>
          <w:rFonts w:ascii="Arial" w:eastAsia="Arial" w:hAnsi="Arial" w:cs="Arial"/>
          <w:bCs/>
          <w:color w:val="000000"/>
          <w:spacing w:val="1"/>
        </w:rPr>
        <w:t xml:space="preserve"> </w:t>
      </w:r>
      <w:r w:rsidRPr="00086F97">
        <w:rPr>
          <w:rFonts w:ascii="Arial" w:eastAsia="Arial" w:hAnsi="Arial" w:cs="Arial"/>
          <w:bCs/>
          <w:color w:val="000000"/>
          <w:spacing w:val="1"/>
          <w:w w:val="99"/>
        </w:rPr>
        <w:t>písemností.</w:t>
      </w:r>
    </w:p>
    <w:p w:rsidR="00086F97" w:rsidRPr="00086F97" w:rsidRDefault="00086F97" w:rsidP="00C53BB9">
      <w:pPr>
        <w:autoSpaceDE w:val="0"/>
        <w:autoSpaceDN w:val="0"/>
        <w:spacing w:after="0" w:line="240" w:lineRule="auto"/>
        <w:jc w:val="both"/>
        <w:rPr>
          <w:rFonts w:ascii="Arial" w:hAnsi="Arial" w:cs="Arial"/>
        </w:rPr>
      </w:pPr>
    </w:p>
    <w:p w:rsidR="00086F97" w:rsidRPr="00086F97" w:rsidRDefault="00086F97" w:rsidP="00C53BB9">
      <w:pPr>
        <w:spacing w:after="0" w:line="240" w:lineRule="auto"/>
        <w:jc w:val="both"/>
        <w:rPr>
          <w:rFonts w:ascii="Arial" w:hAnsi="Arial" w:cs="Arial"/>
        </w:rPr>
        <w:sectPr w:rsidR="00086F97" w:rsidRPr="00086F97">
          <w:type w:val="continuous"/>
          <w:pgSz w:w="11900" w:h="16840"/>
          <w:pgMar w:top="1125" w:right="1002" w:bottom="410" w:left="1132" w:header="851" w:footer="410" w:gutter="0"/>
          <w:cols w:space="0"/>
        </w:sectPr>
      </w:pPr>
    </w:p>
    <w:p w:rsidR="00086F97" w:rsidRPr="00086F97" w:rsidRDefault="00086F97" w:rsidP="00C53BB9">
      <w:pPr>
        <w:spacing w:after="0" w:line="240" w:lineRule="auto"/>
        <w:jc w:val="both"/>
        <w:rPr>
          <w:rFonts w:ascii="Arial" w:hAnsi="Arial" w:cs="Arial"/>
        </w:rPr>
        <w:sectPr w:rsidR="00086F97" w:rsidRPr="00086F97">
          <w:pgSz w:w="11900" w:h="16840"/>
          <w:pgMar w:top="1125" w:right="1001" w:bottom="410" w:left="1132" w:header="851" w:footer="410" w:gutter="0"/>
          <w:cols w:space="708"/>
        </w:sectPr>
      </w:pPr>
      <w:bookmarkStart w:id="6" w:name="_bookmark5"/>
      <w:bookmarkEnd w:id="6"/>
    </w:p>
    <w:p w:rsidR="00086F97" w:rsidRPr="00086F97" w:rsidRDefault="00086F97" w:rsidP="00C53BB9">
      <w:pPr>
        <w:autoSpaceDE w:val="0"/>
        <w:autoSpaceDN w:val="0"/>
        <w:spacing w:after="0" w:line="240" w:lineRule="auto"/>
        <w:ind w:firstLine="708"/>
        <w:jc w:val="both"/>
        <w:rPr>
          <w:rFonts w:ascii="Arial" w:hAnsi="Arial" w:cs="Arial"/>
        </w:rPr>
      </w:pPr>
      <w:r w:rsidRPr="00086F97">
        <w:rPr>
          <w:rFonts w:ascii="Arial" w:eastAsia="Arial" w:hAnsi="Arial" w:cs="Arial"/>
          <w:bCs/>
          <w:color w:val="000000"/>
        </w:rPr>
        <w:t>Mimo</w:t>
      </w:r>
      <w:r w:rsidRPr="00086F97">
        <w:rPr>
          <w:rFonts w:ascii="Arial" w:eastAsia="Arial" w:hAnsi="Arial" w:cs="Arial"/>
          <w:bCs/>
          <w:color w:val="000000"/>
          <w:spacing w:val="84"/>
        </w:rPr>
        <w:t xml:space="preserve"> </w:t>
      </w:r>
      <w:r w:rsidRPr="00086F97">
        <w:rPr>
          <w:rFonts w:ascii="Arial" w:eastAsia="Arial" w:hAnsi="Arial" w:cs="Arial"/>
          <w:bCs/>
          <w:color w:val="000000"/>
        </w:rPr>
        <w:t>to</w:t>
      </w:r>
      <w:r w:rsidRPr="00086F97">
        <w:rPr>
          <w:rFonts w:ascii="Arial" w:eastAsia="Arial" w:hAnsi="Arial" w:cs="Arial"/>
          <w:bCs/>
          <w:color w:val="000000"/>
          <w:spacing w:val="80"/>
        </w:rPr>
        <w:t xml:space="preserve"> </w:t>
      </w:r>
      <w:r w:rsidRPr="00086F97">
        <w:rPr>
          <w:rFonts w:ascii="Arial" w:eastAsia="Arial" w:hAnsi="Arial" w:cs="Arial"/>
          <w:bCs/>
          <w:color w:val="000000"/>
        </w:rPr>
        <w:t>asistovali</w:t>
      </w:r>
      <w:r w:rsidRPr="00086F97">
        <w:rPr>
          <w:rFonts w:ascii="Arial" w:eastAsia="Arial" w:hAnsi="Arial" w:cs="Arial"/>
          <w:bCs/>
          <w:color w:val="000000"/>
          <w:spacing w:val="80"/>
        </w:rPr>
        <w:t xml:space="preserve"> </w:t>
      </w:r>
      <w:r w:rsidRPr="00086F97">
        <w:rPr>
          <w:rFonts w:ascii="Arial" w:eastAsia="Arial" w:hAnsi="Arial" w:cs="Arial"/>
          <w:bCs/>
          <w:color w:val="000000"/>
        </w:rPr>
        <w:t>HZS</w:t>
      </w:r>
      <w:r w:rsidRPr="00086F97">
        <w:rPr>
          <w:rFonts w:ascii="Arial" w:eastAsia="Arial" w:hAnsi="Arial" w:cs="Arial"/>
          <w:bCs/>
          <w:color w:val="000000"/>
          <w:spacing w:val="82"/>
        </w:rPr>
        <w:t xml:space="preserve"> </w:t>
      </w:r>
      <w:r w:rsidRPr="00086F97">
        <w:rPr>
          <w:rFonts w:ascii="Arial" w:eastAsia="Arial" w:hAnsi="Arial" w:cs="Arial"/>
          <w:bCs/>
          <w:color w:val="000000"/>
        </w:rPr>
        <w:t>u</w:t>
      </w:r>
      <w:r w:rsidRPr="00086F97">
        <w:rPr>
          <w:rFonts w:ascii="Arial" w:eastAsia="Arial" w:hAnsi="Arial" w:cs="Arial"/>
          <w:bCs/>
          <w:color w:val="000000"/>
          <w:spacing w:val="84"/>
        </w:rPr>
        <w:t xml:space="preserve"> </w:t>
      </w:r>
      <w:r w:rsidRPr="00086F97">
        <w:rPr>
          <w:rFonts w:ascii="Arial" w:eastAsia="Arial" w:hAnsi="Arial" w:cs="Arial"/>
          <w:bCs/>
          <w:color w:val="000000"/>
          <w:spacing w:val="12"/>
          <w:w w:val="90"/>
        </w:rPr>
        <w:t>spadlého</w:t>
      </w:r>
      <w:r w:rsidRPr="00086F97">
        <w:rPr>
          <w:rFonts w:ascii="Arial" w:eastAsia="Arial" w:hAnsi="Arial" w:cs="Arial"/>
          <w:bCs/>
          <w:color w:val="000000"/>
          <w:spacing w:val="70"/>
        </w:rPr>
        <w:t xml:space="preserve"> </w:t>
      </w:r>
      <w:r w:rsidRPr="00086F97">
        <w:rPr>
          <w:rFonts w:ascii="Arial" w:eastAsia="Arial" w:hAnsi="Arial" w:cs="Arial"/>
          <w:bCs/>
          <w:color w:val="000000"/>
        </w:rPr>
        <w:t>elektrického</w:t>
      </w:r>
      <w:r w:rsidRPr="00086F97">
        <w:rPr>
          <w:rFonts w:ascii="Arial" w:eastAsia="Arial" w:hAnsi="Arial" w:cs="Arial"/>
          <w:bCs/>
          <w:color w:val="000000"/>
          <w:spacing w:val="84"/>
        </w:rPr>
        <w:t xml:space="preserve"> </w:t>
      </w:r>
      <w:r w:rsidRPr="00086F97">
        <w:rPr>
          <w:rFonts w:ascii="Arial" w:eastAsia="Arial" w:hAnsi="Arial" w:cs="Arial"/>
          <w:bCs/>
          <w:color w:val="000000"/>
          <w:spacing w:val="5"/>
          <w:w w:val="95"/>
        </w:rPr>
        <w:t>vedení,</w:t>
      </w:r>
      <w:r w:rsidRPr="00086F97">
        <w:rPr>
          <w:rFonts w:ascii="Arial" w:eastAsia="Arial" w:hAnsi="Arial" w:cs="Arial"/>
          <w:bCs/>
          <w:color w:val="000000"/>
          <w:spacing w:val="79"/>
        </w:rPr>
        <w:t xml:space="preserve"> </w:t>
      </w:r>
      <w:r w:rsidRPr="00086F97">
        <w:rPr>
          <w:rFonts w:ascii="Arial" w:eastAsia="Arial" w:hAnsi="Arial" w:cs="Arial"/>
          <w:bCs/>
          <w:color w:val="000000"/>
        </w:rPr>
        <w:t>kdy</w:t>
      </w:r>
      <w:r w:rsidRPr="00086F97">
        <w:rPr>
          <w:rFonts w:ascii="Arial" w:eastAsia="Arial" w:hAnsi="Arial" w:cs="Arial"/>
          <w:bCs/>
          <w:color w:val="000000"/>
          <w:spacing w:val="80"/>
        </w:rPr>
        <w:t xml:space="preserve"> </w:t>
      </w:r>
      <w:r w:rsidRPr="00086F97">
        <w:rPr>
          <w:rFonts w:ascii="Arial" w:eastAsia="Arial" w:hAnsi="Arial" w:cs="Arial"/>
          <w:bCs/>
          <w:color w:val="000000"/>
        </w:rPr>
        <w:t>po</w:t>
      </w:r>
      <w:r w:rsidRPr="00086F97">
        <w:rPr>
          <w:rFonts w:ascii="Arial" w:eastAsia="Arial" w:hAnsi="Arial" w:cs="Arial"/>
          <w:bCs/>
          <w:color w:val="000000"/>
          <w:spacing w:val="84"/>
        </w:rPr>
        <w:t xml:space="preserve"> </w:t>
      </w:r>
      <w:r w:rsidRPr="00086F97">
        <w:rPr>
          <w:rFonts w:ascii="Arial" w:eastAsia="Arial" w:hAnsi="Arial" w:cs="Arial"/>
          <w:bCs/>
          <w:color w:val="000000"/>
          <w:spacing w:val="13"/>
          <w:w w:val="90"/>
        </w:rPr>
        <w:t>dobu</w:t>
      </w:r>
      <w:r w:rsidRPr="00086F97">
        <w:rPr>
          <w:rFonts w:ascii="Arial" w:eastAsia="Arial" w:hAnsi="Arial" w:cs="Arial"/>
          <w:bCs/>
          <w:color w:val="000000"/>
          <w:spacing w:val="71"/>
        </w:rPr>
        <w:t xml:space="preserve"> </w:t>
      </w:r>
      <w:r w:rsidRPr="00086F97">
        <w:rPr>
          <w:rFonts w:ascii="Arial" w:eastAsia="Arial" w:hAnsi="Arial" w:cs="Arial"/>
          <w:bCs/>
          <w:color w:val="000000"/>
          <w:spacing w:val="9"/>
          <w:w w:val="92"/>
        </w:rPr>
        <w:t>opravy</w:t>
      </w:r>
      <w:r w:rsidRPr="00086F97">
        <w:rPr>
          <w:rFonts w:ascii="Arial" w:eastAsia="Arial" w:hAnsi="Arial" w:cs="Arial"/>
          <w:bCs/>
          <w:color w:val="000000"/>
          <w:w w:val="86"/>
        </w:rPr>
        <w:t xml:space="preserve"> </w:t>
      </w:r>
      <w:r w:rsidRPr="00086F97">
        <w:rPr>
          <w:rFonts w:ascii="Arial" w:eastAsia="Arial" w:hAnsi="Arial" w:cs="Arial"/>
          <w:bCs/>
          <w:color w:val="000000"/>
          <w:spacing w:val="3"/>
          <w:w w:val="96"/>
        </w:rPr>
        <w:t>zaji</w:t>
      </w:r>
      <w:r w:rsidRPr="00086F97">
        <w:rPr>
          <w:rFonts w:ascii="Arial" w:eastAsia="Arial" w:hAnsi="Arial" w:cs="Arial"/>
          <w:bCs/>
          <w:color w:val="000000"/>
          <w:spacing w:val="10"/>
          <w:w w:val="89"/>
        </w:rPr>
        <w:t>š</w:t>
      </w:r>
      <w:r w:rsidRPr="00086F97">
        <w:rPr>
          <w:rFonts w:ascii="Arial" w:eastAsia="Arial" w:hAnsi="Arial" w:cs="Arial"/>
          <w:bCs/>
          <w:color w:val="000000"/>
          <w:spacing w:val="9"/>
          <w:w w:val="89"/>
        </w:rPr>
        <w:t>ťovali</w:t>
      </w:r>
      <w:r w:rsidRPr="00086F97">
        <w:rPr>
          <w:rFonts w:ascii="Arial" w:eastAsia="Arial" w:hAnsi="Arial" w:cs="Arial"/>
          <w:bCs/>
          <w:color w:val="000000"/>
          <w:spacing w:val="16"/>
        </w:rPr>
        <w:t xml:space="preserve"> </w:t>
      </w:r>
      <w:r w:rsidRPr="00086F97">
        <w:rPr>
          <w:rFonts w:ascii="Arial" w:eastAsia="Arial" w:hAnsi="Arial" w:cs="Arial"/>
          <w:bCs/>
          <w:color w:val="000000"/>
          <w:spacing w:val="-2"/>
          <w:w w:val="102"/>
        </w:rPr>
        <w:t>provoz</w:t>
      </w:r>
      <w:r w:rsidRPr="00086F97">
        <w:rPr>
          <w:rFonts w:ascii="Arial" w:eastAsia="Arial" w:hAnsi="Arial" w:cs="Arial"/>
          <w:bCs/>
          <w:color w:val="000000"/>
          <w:spacing w:val="25"/>
        </w:rPr>
        <w:t xml:space="preserve"> </w:t>
      </w:r>
      <w:r w:rsidRPr="00086F97">
        <w:rPr>
          <w:rFonts w:ascii="Arial" w:eastAsia="Arial" w:hAnsi="Arial" w:cs="Arial"/>
          <w:bCs/>
          <w:color w:val="000000"/>
        </w:rPr>
        <w:t>na</w:t>
      </w:r>
      <w:r w:rsidRPr="00086F97">
        <w:rPr>
          <w:rFonts w:ascii="Arial" w:eastAsia="Arial" w:hAnsi="Arial" w:cs="Arial"/>
          <w:bCs/>
          <w:color w:val="000000"/>
          <w:spacing w:val="30"/>
        </w:rPr>
        <w:t xml:space="preserve"> </w:t>
      </w:r>
      <w:r w:rsidRPr="00086F97">
        <w:rPr>
          <w:rFonts w:ascii="Arial" w:eastAsia="Arial" w:hAnsi="Arial" w:cs="Arial"/>
          <w:bCs/>
          <w:color w:val="000000"/>
          <w:spacing w:val="-1"/>
          <w:w w:val="101"/>
        </w:rPr>
        <w:t>komunikaci,</w:t>
      </w:r>
      <w:r w:rsidRPr="00086F97">
        <w:rPr>
          <w:rFonts w:ascii="Arial" w:eastAsia="Arial" w:hAnsi="Arial" w:cs="Arial"/>
          <w:bCs/>
          <w:color w:val="000000"/>
          <w:spacing w:val="23"/>
        </w:rPr>
        <w:t xml:space="preserve"> </w:t>
      </w:r>
      <w:r w:rsidRPr="00086F97">
        <w:rPr>
          <w:rFonts w:ascii="Arial" w:eastAsia="Arial" w:hAnsi="Arial" w:cs="Arial"/>
          <w:bCs/>
          <w:color w:val="000000"/>
        </w:rPr>
        <w:t>asistovali</w:t>
      </w:r>
      <w:r w:rsidRPr="00086F97">
        <w:rPr>
          <w:rFonts w:ascii="Arial" w:eastAsia="Arial" w:hAnsi="Arial" w:cs="Arial"/>
          <w:bCs/>
          <w:color w:val="000000"/>
          <w:spacing w:val="26"/>
        </w:rPr>
        <w:t xml:space="preserve"> </w:t>
      </w:r>
      <w:r w:rsidRPr="00086F97">
        <w:rPr>
          <w:rFonts w:ascii="Arial" w:eastAsia="Arial" w:hAnsi="Arial" w:cs="Arial"/>
          <w:bCs/>
          <w:color w:val="000000"/>
          <w:spacing w:val="-5"/>
          <w:w w:val="105"/>
        </w:rPr>
        <w:t>sociální</w:t>
      </w:r>
      <w:r w:rsidRPr="00086F97">
        <w:rPr>
          <w:rFonts w:ascii="Arial" w:eastAsia="Arial" w:hAnsi="Arial" w:cs="Arial"/>
          <w:bCs/>
          <w:color w:val="000000"/>
          <w:spacing w:val="26"/>
        </w:rPr>
        <w:t xml:space="preserve"> </w:t>
      </w:r>
      <w:r w:rsidRPr="00086F97">
        <w:rPr>
          <w:rFonts w:ascii="Arial" w:eastAsia="Arial" w:hAnsi="Arial" w:cs="Arial"/>
          <w:bCs/>
          <w:color w:val="000000"/>
        </w:rPr>
        <w:t>pracovnici</w:t>
      </w:r>
      <w:r w:rsidRPr="00086F97">
        <w:rPr>
          <w:rFonts w:ascii="Arial" w:eastAsia="Arial" w:hAnsi="Arial" w:cs="Arial"/>
          <w:bCs/>
          <w:color w:val="000000"/>
          <w:spacing w:val="27"/>
        </w:rPr>
        <w:t xml:space="preserve"> </w:t>
      </w:r>
      <w:r w:rsidRPr="00086F97">
        <w:rPr>
          <w:rFonts w:ascii="Arial" w:eastAsia="Arial" w:hAnsi="Arial" w:cs="Arial"/>
          <w:bCs/>
          <w:color w:val="000000"/>
        </w:rPr>
        <w:t>při</w:t>
      </w:r>
      <w:r w:rsidRPr="00086F97">
        <w:rPr>
          <w:rFonts w:ascii="Arial" w:eastAsia="Arial" w:hAnsi="Arial" w:cs="Arial"/>
          <w:bCs/>
          <w:color w:val="000000"/>
          <w:spacing w:val="26"/>
        </w:rPr>
        <w:t xml:space="preserve"> </w:t>
      </w:r>
      <w:r w:rsidRPr="00086F97">
        <w:rPr>
          <w:rFonts w:ascii="Arial" w:eastAsia="Arial" w:hAnsi="Arial" w:cs="Arial"/>
          <w:bCs/>
          <w:color w:val="000000"/>
          <w:spacing w:val="-2"/>
          <w:w w:val="102"/>
        </w:rPr>
        <w:t>jednání</w:t>
      </w:r>
      <w:r w:rsidRPr="00086F97">
        <w:rPr>
          <w:rFonts w:ascii="Arial" w:eastAsia="Arial" w:hAnsi="Arial" w:cs="Arial"/>
          <w:bCs/>
          <w:color w:val="000000"/>
          <w:spacing w:val="25"/>
        </w:rPr>
        <w:t xml:space="preserve"> </w:t>
      </w:r>
      <w:r w:rsidRPr="00086F97">
        <w:rPr>
          <w:rFonts w:ascii="Arial" w:eastAsia="Arial" w:hAnsi="Arial" w:cs="Arial"/>
          <w:bCs/>
          <w:color w:val="000000"/>
        </w:rPr>
        <w:t xml:space="preserve">s </w:t>
      </w:r>
      <w:r w:rsidRPr="00086F97">
        <w:rPr>
          <w:rFonts w:ascii="Arial" w:eastAsia="Arial" w:hAnsi="Arial" w:cs="Arial"/>
          <w:bCs/>
          <w:color w:val="000000"/>
          <w:spacing w:val="10"/>
          <w:w w:val="92"/>
        </w:rPr>
        <w:t>problémovou</w:t>
      </w:r>
      <w:r w:rsidRPr="00086F97">
        <w:rPr>
          <w:rFonts w:ascii="Arial" w:eastAsia="Arial" w:hAnsi="Arial" w:cs="Arial"/>
          <w:bCs/>
          <w:color w:val="000000"/>
          <w:w w:val="84"/>
        </w:rPr>
        <w:t xml:space="preserve"> </w:t>
      </w:r>
      <w:r w:rsidRPr="00086F97">
        <w:rPr>
          <w:rFonts w:ascii="Arial" w:eastAsia="Arial" w:hAnsi="Arial" w:cs="Arial"/>
          <w:bCs/>
          <w:color w:val="000000"/>
        </w:rPr>
        <w:t>klientkou,</w:t>
      </w:r>
      <w:r w:rsidRPr="00086F97">
        <w:rPr>
          <w:rFonts w:ascii="Arial" w:eastAsia="Arial" w:hAnsi="Arial" w:cs="Arial"/>
          <w:bCs/>
          <w:color w:val="000000"/>
          <w:spacing w:val="27"/>
        </w:rPr>
        <w:t xml:space="preserve"> </w:t>
      </w:r>
      <w:r w:rsidRPr="00086F97">
        <w:rPr>
          <w:rFonts w:ascii="Arial" w:eastAsia="Arial" w:hAnsi="Arial" w:cs="Arial"/>
          <w:bCs/>
          <w:color w:val="000000"/>
          <w:spacing w:val="2"/>
          <w:w w:val="98"/>
        </w:rPr>
        <w:t>pracovníkům</w:t>
      </w:r>
      <w:r w:rsidRPr="00086F97">
        <w:rPr>
          <w:rFonts w:ascii="Arial" w:eastAsia="Arial" w:hAnsi="Arial" w:cs="Arial"/>
          <w:bCs/>
          <w:color w:val="000000"/>
          <w:spacing w:val="27"/>
        </w:rPr>
        <w:t xml:space="preserve"> </w:t>
      </w:r>
      <w:r w:rsidRPr="00086F97">
        <w:rPr>
          <w:rFonts w:ascii="Arial" w:eastAsia="Arial" w:hAnsi="Arial" w:cs="Arial"/>
          <w:bCs/>
          <w:color w:val="000000"/>
        </w:rPr>
        <w:t>útulku</w:t>
      </w:r>
      <w:r w:rsidRPr="00086F97">
        <w:rPr>
          <w:rFonts w:ascii="Arial" w:eastAsia="Arial" w:hAnsi="Arial" w:cs="Arial"/>
          <w:bCs/>
          <w:color w:val="000000"/>
          <w:spacing w:val="25"/>
        </w:rPr>
        <w:t xml:space="preserve"> </w:t>
      </w:r>
      <w:r w:rsidRPr="00086F97">
        <w:rPr>
          <w:rFonts w:ascii="Arial" w:eastAsia="Arial" w:hAnsi="Arial" w:cs="Arial"/>
          <w:bCs/>
          <w:color w:val="000000"/>
        </w:rPr>
        <w:t>při</w:t>
      </w:r>
      <w:r w:rsidRPr="00086F97">
        <w:rPr>
          <w:rFonts w:ascii="Arial" w:eastAsia="Arial" w:hAnsi="Arial" w:cs="Arial"/>
          <w:bCs/>
          <w:color w:val="000000"/>
          <w:spacing w:val="27"/>
        </w:rPr>
        <w:t xml:space="preserve"> </w:t>
      </w:r>
      <w:r w:rsidRPr="00086F97">
        <w:rPr>
          <w:rFonts w:ascii="Arial" w:eastAsia="Arial" w:hAnsi="Arial" w:cs="Arial"/>
          <w:bCs/>
          <w:color w:val="000000"/>
          <w:spacing w:val="7"/>
          <w:w w:val="94"/>
        </w:rPr>
        <w:t>odchytu</w:t>
      </w:r>
      <w:r w:rsidRPr="00086F97">
        <w:rPr>
          <w:rFonts w:ascii="Arial" w:eastAsia="Arial" w:hAnsi="Arial" w:cs="Arial"/>
          <w:bCs/>
          <w:color w:val="000000"/>
          <w:spacing w:val="20"/>
        </w:rPr>
        <w:t xml:space="preserve"> </w:t>
      </w:r>
      <w:r w:rsidRPr="00086F97">
        <w:rPr>
          <w:rFonts w:ascii="Arial" w:eastAsia="Arial" w:hAnsi="Arial" w:cs="Arial"/>
          <w:bCs/>
          <w:color w:val="000000"/>
        </w:rPr>
        <w:t>velkého</w:t>
      </w:r>
      <w:r w:rsidRPr="00086F97">
        <w:rPr>
          <w:rFonts w:ascii="Arial" w:eastAsia="Arial" w:hAnsi="Arial" w:cs="Arial"/>
          <w:bCs/>
          <w:color w:val="000000"/>
          <w:spacing w:val="26"/>
        </w:rPr>
        <w:t xml:space="preserve"> </w:t>
      </w:r>
      <w:r w:rsidRPr="00086F97">
        <w:rPr>
          <w:rFonts w:ascii="Arial" w:eastAsia="Arial" w:hAnsi="Arial" w:cs="Arial"/>
          <w:bCs/>
          <w:color w:val="000000"/>
          <w:spacing w:val="7"/>
          <w:w w:val="93"/>
        </w:rPr>
        <w:t>voln</w:t>
      </w:r>
      <w:r w:rsidRPr="00086F97">
        <w:rPr>
          <w:rFonts w:ascii="Arial" w:eastAsia="Arial" w:hAnsi="Arial" w:cs="Arial"/>
          <w:bCs/>
          <w:color w:val="000000"/>
          <w:spacing w:val="-2"/>
          <w:w w:val="96"/>
        </w:rPr>
        <w:t>ě</w:t>
      </w:r>
      <w:r w:rsidRPr="00086F97">
        <w:rPr>
          <w:rFonts w:ascii="Arial" w:eastAsia="Arial" w:hAnsi="Arial" w:cs="Arial"/>
          <w:bCs/>
          <w:color w:val="000000"/>
          <w:spacing w:val="29"/>
        </w:rPr>
        <w:t xml:space="preserve"> </w:t>
      </w:r>
      <w:r w:rsidRPr="00086F97">
        <w:rPr>
          <w:rFonts w:ascii="Arial" w:eastAsia="Arial" w:hAnsi="Arial" w:cs="Arial"/>
          <w:bCs/>
          <w:color w:val="000000"/>
          <w:spacing w:val="4"/>
          <w:w w:val="96"/>
        </w:rPr>
        <w:t>pobíhajícího</w:t>
      </w:r>
      <w:r w:rsidRPr="00086F97">
        <w:rPr>
          <w:rFonts w:ascii="Arial" w:eastAsia="Arial" w:hAnsi="Arial" w:cs="Arial"/>
          <w:bCs/>
          <w:color w:val="000000"/>
          <w:spacing w:val="23"/>
        </w:rPr>
        <w:t xml:space="preserve"> </w:t>
      </w:r>
      <w:r w:rsidRPr="00086F97">
        <w:rPr>
          <w:rFonts w:ascii="Arial" w:eastAsia="Arial" w:hAnsi="Arial" w:cs="Arial"/>
          <w:bCs/>
          <w:color w:val="000000"/>
          <w:spacing w:val="-5"/>
          <w:w w:val="105"/>
        </w:rPr>
        <w:t>psa,</w:t>
      </w:r>
      <w:r w:rsidRPr="00086F97">
        <w:rPr>
          <w:rFonts w:ascii="Arial" w:eastAsia="Arial" w:hAnsi="Arial" w:cs="Arial"/>
          <w:bCs/>
          <w:color w:val="000000"/>
          <w:spacing w:val="25"/>
        </w:rPr>
        <w:t xml:space="preserve"> </w:t>
      </w:r>
      <w:r w:rsidRPr="00086F97">
        <w:rPr>
          <w:rFonts w:ascii="Arial" w:eastAsia="Arial" w:hAnsi="Arial" w:cs="Arial"/>
          <w:bCs/>
          <w:color w:val="000000"/>
          <w:spacing w:val="1"/>
          <w:w w:val="99"/>
        </w:rPr>
        <w:t>opakovan</w:t>
      </w:r>
      <w:r w:rsidRPr="00086F97">
        <w:rPr>
          <w:rFonts w:ascii="Arial" w:eastAsia="Arial" w:hAnsi="Arial" w:cs="Arial"/>
          <w:bCs/>
          <w:color w:val="000000"/>
          <w:w w:val="4"/>
        </w:rPr>
        <w:t xml:space="preserve"> </w:t>
      </w:r>
      <w:r w:rsidRPr="00086F97">
        <w:rPr>
          <w:rFonts w:ascii="Arial" w:eastAsia="Arial" w:hAnsi="Arial" w:cs="Arial"/>
          <w:bCs/>
          <w:color w:val="000000"/>
        </w:rPr>
        <w:t>ě</w:t>
      </w:r>
      <w:r w:rsidRPr="00086F97">
        <w:rPr>
          <w:rFonts w:ascii="Arial" w:eastAsia="Arial" w:hAnsi="Arial" w:cs="Arial"/>
          <w:bCs/>
          <w:color w:val="000000"/>
          <w:spacing w:val="25"/>
        </w:rPr>
        <w:t xml:space="preserve"> </w:t>
      </w:r>
      <w:r w:rsidRPr="00086F97">
        <w:rPr>
          <w:rFonts w:ascii="Arial" w:eastAsia="Arial" w:hAnsi="Arial" w:cs="Arial"/>
          <w:bCs/>
          <w:color w:val="000000"/>
          <w:spacing w:val="-1"/>
        </w:rPr>
        <w:t>na</w:t>
      </w:r>
      <w:r w:rsidRPr="00086F97">
        <w:rPr>
          <w:rFonts w:ascii="Arial" w:eastAsia="Arial" w:hAnsi="Arial" w:cs="Arial"/>
          <w:bCs/>
          <w:color w:val="000000"/>
        </w:rPr>
        <w:t xml:space="preserve"> žádost</w:t>
      </w:r>
      <w:r w:rsidRPr="00086F97">
        <w:rPr>
          <w:rFonts w:ascii="Arial" w:eastAsia="Arial" w:hAnsi="Arial" w:cs="Arial"/>
          <w:bCs/>
          <w:color w:val="000000"/>
          <w:spacing w:val="99"/>
        </w:rPr>
        <w:t xml:space="preserve"> </w:t>
      </w:r>
      <w:r w:rsidRPr="00086F97">
        <w:rPr>
          <w:rFonts w:ascii="Arial" w:eastAsia="Arial" w:hAnsi="Arial" w:cs="Arial"/>
          <w:bCs/>
          <w:color w:val="000000"/>
        </w:rPr>
        <w:t>exekučního</w:t>
      </w:r>
      <w:r w:rsidRPr="00086F97">
        <w:rPr>
          <w:rFonts w:ascii="Arial" w:eastAsia="Arial" w:hAnsi="Arial" w:cs="Arial"/>
          <w:bCs/>
          <w:color w:val="000000"/>
          <w:spacing w:val="99"/>
        </w:rPr>
        <w:t xml:space="preserve"> </w:t>
      </w:r>
      <w:r w:rsidRPr="00086F97">
        <w:rPr>
          <w:rFonts w:ascii="Arial" w:eastAsia="Arial" w:hAnsi="Arial" w:cs="Arial"/>
          <w:bCs/>
          <w:color w:val="000000"/>
          <w:spacing w:val="13"/>
          <w:w w:val="89"/>
        </w:rPr>
        <w:t>ú</w:t>
      </w:r>
      <w:r w:rsidRPr="00086F97">
        <w:rPr>
          <w:rFonts w:ascii="Arial" w:eastAsia="Arial" w:hAnsi="Arial" w:cs="Arial"/>
          <w:bCs/>
          <w:color w:val="000000"/>
          <w:spacing w:val="6"/>
          <w:w w:val="93"/>
        </w:rPr>
        <w:t>řadu</w:t>
      </w:r>
      <w:r w:rsidRPr="00086F97">
        <w:rPr>
          <w:rFonts w:ascii="Arial" w:eastAsia="Arial" w:hAnsi="Arial" w:cs="Arial"/>
          <w:bCs/>
          <w:color w:val="000000"/>
          <w:spacing w:val="93"/>
        </w:rPr>
        <w:t xml:space="preserve"> </w:t>
      </w:r>
      <w:r w:rsidRPr="00086F97">
        <w:rPr>
          <w:rFonts w:ascii="Arial" w:eastAsia="Arial" w:hAnsi="Arial" w:cs="Arial"/>
          <w:bCs/>
          <w:color w:val="000000"/>
          <w:spacing w:val="10"/>
          <w:w w:val="90"/>
        </w:rPr>
        <w:t>dohlí</w:t>
      </w:r>
      <w:r w:rsidRPr="00086F97">
        <w:rPr>
          <w:rFonts w:ascii="Arial" w:eastAsia="Arial" w:hAnsi="Arial" w:cs="Arial"/>
          <w:bCs/>
          <w:color w:val="000000"/>
          <w:spacing w:val="5"/>
          <w:w w:val="91"/>
        </w:rPr>
        <w:t>želi</w:t>
      </w:r>
      <w:r w:rsidRPr="00086F97">
        <w:rPr>
          <w:rFonts w:ascii="Arial" w:eastAsia="Arial" w:hAnsi="Arial" w:cs="Arial"/>
          <w:bCs/>
          <w:color w:val="000000"/>
          <w:spacing w:val="94"/>
        </w:rPr>
        <w:t xml:space="preserve"> </w:t>
      </w:r>
      <w:r w:rsidRPr="00086F97">
        <w:rPr>
          <w:rFonts w:ascii="Arial" w:eastAsia="Arial" w:hAnsi="Arial" w:cs="Arial"/>
          <w:bCs/>
          <w:color w:val="000000"/>
        </w:rPr>
        <w:t>nad</w:t>
      </w:r>
      <w:r w:rsidRPr="00086F97">
        <w:rPr>
          <w:rFonts w:ascii="Arial" w:eastAsia="Arial" w:hAnsi="Arial" w:cs="Arial"/>
          <w:bCs/>
          <w:color w:val="000000"/>
          <w:spacing w:val="101"/>
        </w:rPr>
        <w:t xml:space="preserve"> </w:t>
      </w:r>
      <w:r w:rsidRPr="00086F97">
        <w:rPr>
          <w:rFonts w:ascii="Arial" w:eastAsia="Arial" w:hAnsi="Arial" w:cs="Arial"/>
          <w:bCs/>
          <w:color w:val="000000"/>
          <w:spacing w:val="11"/>
          <w:w w:val="90"/>
        </w:rPr>
        <w:t>vyklízením</w:t>
      </w:r>
      <w:r w:rsidRPr="00086F97">
        <w:rPr>
          <w:rFonts w:ascii="Arial" w:eastAsia="Arial" w:hAnsi="Arial" w:cs="Arial"/>
          <w:bCs/>
          <w:color w:val="000000"/>
          <w:spacing w:val="89"/>
        </w:rPr>
        <w:t xml:space="preserve"> </w:t>
      </w:r>
      <w:r w:rsidRPr="00086F97">
        <w:rPr>
          <w:rFonts w:ascii="Arial" w:eastAsia="Arial" w:hAnsi="Arial" w:cs="Arial"/>
          <w:bCs/>
          <w:color w:val="000000"/>
          <w:spacing w:val="10"/>
          <w:w w:val="90"/>
        </w:rPr>
        <w:t>byt</w:t>
      </w:r>
      <w:r w:rsidRPr="00086F97">
        <w:rPr>
          <w:rFonts w:ascii="Arial" w:eastAsia="Arial" w:hAnsi="Arial" w:cs="Arial"/>
          <w:bCs/>
          <w:color w:val="000000"/>
          <w:spacing w:val="-1"/>
          <w:w w:val="97"/>
        </w:rPr>
        <w:t>ů,</w:t>
      </w:r>
      <w:r w:rsidRPr="00086F97">
        <w:rPr>
          <w:rFonts w:ascii="Arial" w:eastAsia="Arial" w:hAnsi="Arial" w:cs="Arial"/>
          <w:bCs/>
          <w:color w:val="000000"/>
          <w:spacing w:val="100"/>
        </w:rPr>
        <w:t xml:space="preserve"> </w:t>
      </w:r>
      <w:r w:rsidRPr="00086F97">
        <w:rPr>
          <w:rFonts w:ascii="Arial" w:eastAsia="Arial" w:hAnsi="Arial" w:cs="Arial"/>
          <w:bCs/>
          <w:color w:val="000000"/>
          <w:spacing w:val="2"/>
          <w:w w:val="98"/>
        </w:rPr>
        <w:t>pracovník</w:t>
      </w:r>
      <w:r w:rsidRPr="00086F97">
        <w:rPr>
          <w:rFonts w:ascii="Arial" w:eastAsia="Arial" w:hAnsi="Arial" w:cs="Arial"/>
          <w:bCs/>
          <w:color w:val="000000"/>
          <w:spacing w:val="-1"/>
        </w:rPr>
        <w:t>ům</w:t>
      </w:r>
      <w:r w:rsidRPr="00086F97">
        <w:rPr>
          <w:rFonts w:ascii="Arial" w:eastAsia="Arial" w:hAnsi="Arial" w:cs="Arial"/>
          <w:bCs/>
          <w:color w:val="000000"/>
          <w:spacing w:val="101"/>
        </w:rPr>
        <w:t xml:space="preserve"> </w:t>
      </w:r>
      <w:r w:rsidRPr="00086F97">
        <w:rPr>
          <w:rFonts w:ascii="Arial" w:eastAsia="Arial" w:hAnsi="Arial" w:cs="Arial"/>
          <w:bCs/>
          <w:color w:val="000000"/>
        </w:rPr>
        <w:t>SMJ</w:t>
      </w:r>
      <w:r w:rsidRPr="00086F97">
        <w:rPr>
          <w:rFonts w:ascii="Arial" w:eastAsia="Arial" w:hAnsi="Arial" w:cs="Arial"/>
          <w:bCs/>
          <w:color w:val="000000"/>
          <w:spacing w:val="100"/>
        </w:rPr>
        <w:t xml:space="preserve"> </w:t>
      </w:r>
      <w:r w:rsidRPr="00086F97">
        <w:rPr>
          <w:rFonts w:ascii="Arial" w:eastAsia="Arial" w:hAnsi="Arial" w:cs="Arial"/>
          <w:bCs/>
          <w:color w:val="000000"/>
        </w:rPr>
        <w:t>pomohli s dohledáním</w:t>
      </w:r>
      <w:r w:rsidRPr="00086F97">
        <w:rPr>
          <w:rFonts w:ascii="Arial" w:eastAsia="Arial" w:hAnsi="Arial" w:cs="Arial"/>
          <w:bCs/>
          <w:color w:val="000000"/>
          <w:spacing w:val="21"/>
        </w:rPr>
        <w:t xml:space="preserve"> </w:t>
      </w:r>
      <w:r w:rsidRPr="00086F97">
        <w:rPr>
          <w:rFonts w:ascii="Arial" w:eastAsia="Arial" w:hAnsi="Arial" w:cs="Arial"/>
          <w:bCs/>
          <w:color w:val="000000"/>
        </w:rPr>
        <w:t>majitelů</w:t>
      </w:r>
      <w:r w:rsidRPr="00086F97">
        <w:rPr>
          <w:rFonts w:ascii="Arial" w:eastAsia="Arial" w:hAnsi="Arial" w:cs="Arial"/>
          <w:bCs/>
          <w:color w:val="000000"/>
          <w:spacing w:val="18"/>
        </w:rPr>
        <w:t xml:space="preserve"> </w:t>
      </w:r>
      <w:r w:rsidRPr="00086F97">
        <w:rPr>
          <w:rFonts w:ascii="Arial" w:eastAsia="Arial" w:hAnsi="Arial" w:cs="Arial"/>
          <w:bCs/>
          <w:color w:val="000000"/>
        </w:rPr>
        <w:t>vozidel,</w:t>
      </w:r>
      <w:r w:rsidRPr="00086F97">
        <w:rPr>
          <w:rFonts w:ascii="Arial" w:eastAsia="Arial" w:hAnsi="Arial" w:cs="Arial"/>
          <w:bCs/>
          <w:color w:val="000000"/>
          <w:spacing w:val="19"/>
        </w:rPr>
        <w:t xml:space="preserve"> </w:t>
      </w:r>
      <w:r w:rsidRPr="00086F97">
        <w:rPr>
          <w:rFonts w:ascii="Arial" w:eastAsia="Arial" w:hAnsi="Arial" w:cs="Arial"/>
          <w:bCs/>
          <w:color w:val="000000"/>
        </w:rPr>
        <w:t>která</w:t>
      </w:r>
      <w:r w:rsidRPr="00086F97">
        <w:rPr>
          <w:rFonts w:ascii="Arial" w:eastAsia="Arial" w:hAnsi="Arial" w:cs="Arial"/>
          <w:bCs/>
          <w:color w:val="000000"/>
          <w:spacing w:val="20"/>
        </w:rPr>
        <w:t xml:space="preserve"> </w:t>
      </w:r>
      <w:r w:rsidRPr="00086F97">
        <w:rPr>
          <w:rFonts w:ascii="Arial" w:eastAsia="Arial" w:hAnsi="Arial" w:cs="Arial"/>
          <w:bCs/>
          <w:color w:val="000000"/>
        </w:rPr>
        <w:t>bránila</w:t>
      </w:r>
      <w:r w:rsidRPr="00086F97">
        <w:rPr>
          <w:rFonts w:ascii="Arial" w:eastAsia="Arial" w:hAnsi="Arial" w:cs="Arial"/>
          <w:bCs/>
          <w:color w:val="000000"/>
          <w:spacing w:val="20"/>
        </w:rPr>
        <w:t xml:space="preserve"> </w:t>
      </w:r>
      <w:r w:rsidRPr="00086F97">
        <w:rPr>
          <w:rFonts w:ascii="Arial" w:eastAsia="Arial" w:hAnsi="Arial" w:cs="Arial"/>
          <w:bCs/>
          <w:color w:val="000000"/>
          <w:spacing w:val="1"/>
          <w:w w:val="98"/>
        </w:rPr>
        <w:t>ve</w:t>
      </w:r>
      <w:r w:rsidRPr="00086F97">
        <w:rPr>
          <w:rFonts w:ascii="Arial" w:eastAsia="Arial" w:hAnsi="Arial" w:cs="Arial"/>
          <w:bCs/>
          <w:color w:val="000000"/>
          <w:spacing w:val="21"/>
        </w:rPr>
        <w:t xml:space="preserve"> </w:t>
      </w:r>
      <w:r w:rsidRPr="00086F97">
        <w:rPr>
          <w:rFonts w:ascii="Arial" w:eastAsia="Arial" w:hAnsi="Arial" w:cs="Arial"/>
          <w:bCs/>
          <w:color w:val="000000"/>
          <w:spacing w:val="7"/>
          <w:w w:val="94"/>
        </w:rPr>
        <w:t>výkopových</w:t>
      </w:r>
      <w:r w:rsidRPr="00086F97">
        <w:rPr>
          <w:rFonts w:ascii="Arial" w:eastAsia="Arial" w:hAnsi="Arial" w:cs="Arial"/>
          <w:bCs/>
          <w:color w:val="000000"/>
          <w:spacing w:val="13"/>
        </w:rPr>
        <w:t xml:space="preserve"> </w:t>
      </w:r>
      <w:r w:rsidRPr="00086F97">
        <w:rPr>
          <w:rFonts w:ascii="Arial" w:eastAsia="Arial" w:hAnsi="Arial" w:cs="Arial"/>
          <w:bCs/>
          <w:color w:val="000000"/>
        </w:rPr>
        <w:t>pracích,</w:t>
      </w:r>
      <w:r w:rsidRPr="00086F97">
        <w:rPr>
          <w:rFonts w:ascii="Arial" w:eastAsia="Arial" w:hAnsi="Arial" w:cs="Arial"/>
          <w:bCs/>
          <w:color w:val="000000"/>
          <w:spacing w:val="22"/>
        </w:rPr>
        <w:t xml:space="preserve"> </w:t>
      </w:r>
      <w:r w:rsidRPr="00086F97">
        <w:rPr>
          <w:rFonts w:ascii="Arial" w:eastAsia="Arial" w:hAnsi="Arial" w:cs="Arial"/>
          <w:bCs/>
          <w:color w:val="000000"/>
        </w:rPr>
        <w:t>asistovali</w:t>
      </w:r>
      <w:r w:rsidRPr="00086F97">
        <w:rPr>
          <w:rFonts w:ascii="Arial" w:eastAsia="Arial" w:hAnsi="Arial" w:cs="Arial"/>
          <w:bCs/>
          <w:color w:val="000000"/>
          <w:spacing w:val="20"/>
        </w:rPr>
        <w:t xml:space="preserve"> </w:t>
      </w:r>
      <w:r w:rsidRPr="00086F97">
        <w:rPr>
          <w:rFonts w:ascii="Arial" w:eastAsia="Arial" w:hAnsi="Arial" w:cs="Arial"/>
          <w:bCs/>
          <w:color w:val="000000"/>
        </w:rPr>
        <w:t>při</w:t>
      </w:r>
      <w:r w:rsidRPr="00086F97">
        <w:rPr>
          <w:rFonts w:ascii="Arial" w:eastAsia="Arial" w:hAnsi="Arial" w:cs="Arial"/>
          <w:bCs/>
          <w:color w:val="000000"/>
          <w:spacing w:val="17"/>
        </w:rPr>
        <w:t xml:space="preserve"> </w:t>
      </w:r>
      <w:r w:rsidRPr="00086F97">
        <w:rPr>
          <w:rFonts w:ascii="Arial" w:eastAsia="Arial" w:hAnsi="Arial" w:cs="Arial"/>
          <w:bCs/>
          <w:color w:val="000000"/>
        </w:rPr>
        <w:t>p</w:t>
      </w:r>
      <w:r w:rsidRPr="00086F97">
        <w:rPr>
          <w:rFonts w:ascii="Arial" w:eastAsia="Arial" w:hAnsi="Arial" w:cs="Arial"/>
          <w:bCs/>
          <w:color w:val="000000"/>
          <w:spacing w:val="1"/>
          <w:w w:val="99"/>
        </w:rPr>
        <w:t>řevozu</w:t>
      </w:r>
      <w:r w:rsidRPr="00086F97">
        <w:rPr>
          <w:rFonts w:ascii="Arial" w:eastAsia="Arial" w:hAnsi="Arial" w:cs="Arial"/>
          <w:bCs/>
          <w:color w:val="000000"/>
          <w:w w:val="99"/>
        </w:rPr>
        <w:t xml:space="preserve"> </w:t>
      </w:r>
      <w:r w:rsidRPr="00086F97">
        <w:rPr>
          <w:rFonts w:ascii="Arial" w:eastAsia="Arial" w:hAnsi="Arial" w:cs="Arial"/>
          <w:bCs/>
          <w:color w:val="000000"/>
        </w:rPr>
        <w:t>sně</w:t>
      </w:r>
      <w:r w:rsidRPr="00086F97">
        <w:rPr>
          <w:rFonts w:ascii="Arial" w:eastAsia="Arial" w:hAnsi="Arial" w:cs="Arial"/>
          <w:bCs/>
          <w:color w:val="000000"/>
          <w:spacing w:val="12"/>
          <w:w w:val="90"/>
        </w:rPr>
        <w:t>žných</w:t>
      </w:r>
      <w:r w:rsidRPr="00086F97">
        <w:rPr>
          <w:rFonts w:ascii="Arial" w:eastAsia="Arial" w:hAnsi="Arial" w:cs="Arial"/>
          <w:bCs/>
          <w:color w:val="000000"/>
          <w:spacing w:val="41"/>
        </w:rPr>
        <w:t xml:space="preserve"> </w:t>
      </w:r>
      <w:r w:rsidRPr="00086F97">
        <w:rPr>
          <w:rFonts w:ascii="Arial" w:eastAsia="Arial" w:hAnsi="Arial" w:cs="Arial"/>
          <w:bCs/>
          <w:color w:val="000000"/>
        </w:rPr>
        <w:t>děl</w:t>
      </w:r>
      <w:r w:rsidRPr="00086F97">
        <w:rPr>
          <w:rFonts w:ascii="Arial" w:eastAsia="Arial" w:hAnsi="Arial" w:cs="Arial"/>
          <w:bCs/>
          <w:color w:val="000000"/>
          <w:spacing w:val="51"/>
        </w:rPr>
        <w:t xml:space="preserve"> </w:t>
      </w:r>
      <w:r w:rsidRPr="00086F97">
        <w:rPr>
          <w:rFonts w:ascii="Arial" w:eastAsia="Arial" w:hAnsi="Arial" w:cs="Arial"/>
          <w:bCs/>
          <w:color w:val="000000"/>
        </w:rPr>
        <w:t>z</w:t>
      </w:r>
      <w:r w:rsidRPr="00086F97">
        <w:rPr>
          <w:rFonts w:ascii="Arial" w:eastAsia="Arial" w:hAnsi="Arial" w:cs="Arial"/>
          <w:bCs/>
          <w:color w:val="000000"/>
          <w:spacing w:val="48"/>
        </w:rPr>
        <w:t xml:space="preserve"> </w:t>
      </w:r>
      <w:r w:rsidRPr="00086F97">
        <w:rPr>
          <w:rFonts w:ascii="Arial" w:eastAsia="Arial" w:hAnsi="Arial" w:cs="Arial"/>
          <w:bCs/>
          <w:color w:val="000000"/>
          <w:spacing w:val="-1"/>
          <w:w w:val="101"/>
        </w:rPr>
        <w:t>Pístova</w:t>
      </w:r>
      <w:r w:rsidRPr="00086F97">
        <w:rPr>
          <w:rFonts w:ascii="Arial" w:eastAsia="Arial" w:hAnsi="Arial" w:cs="Arial"/>
          <w:bCs/>
          <w:color w:val="000000"/>
          <w:spacing w:val="51"/>
        </w:rPr>
        <w:t xml:space="preserve"> </w:t>
      </w:r>
      <w:r w:rsidRPr="00086F97">
        <w:rPr>
          <w:rFonts w:ascii="Arial" w:eastAsia="Arial" w:hAnsi="Arial" w:cs="Arial"/>
          <w:bCs/>
          <w:color w:val="000000"/>
        </w:rPr>
        <w:t>na</w:t>
      </w:r>
      <w:r w:rsidRPr="00086F97">
        <w:rPr>
          <w:rFonts w:ascii="Arial" w:eastAsia="Arial" w:hAnsi="Arial" w:cs="Arial"/>
          <w:bCs/>
          <w:color w:val="000000"/>
          <w:spacing w:val="53"/>
        </w:rPr>
        <w:t xml:space="preserve"> </w:t>
      </w:r>
      <w:r w:rsidRPr="00086F97">
        <w:rPr>
          <w:rFonts w:ascii="Arial" w:eastAsia="Arial" w:hAnsi="Arial" w:cs="Arial"/>
          <w:bCs/>
          <w:color w:val="000000"/>
        </w:rPr>
        <w:t>Český</w:t>
      </w:r>
      <w:r w:rsidRPr="00086F97">
        <w:rPr>
          <w:rFonts w:ascii="Arial" w:eastAsia="Arial" w:hAnsi="Arial" w:cs="Arial"/>
          <w:bCs/>
          <w:color w:val="000000"/>
          <w:spacing w:val="48"/>
        </w:rPr>
        <w:t xml:space="preserve"> </w:t>
      </w:r>
      <w:r w:rsidRPr="00086F97">
        <w:rPr>
          <w:rFonts w:ascii="Arial" w:eastAsia="Arial" w:hAnsi="Arial" w:cs="Arial"/>
          <w:bCs/>
          <w:color w:val="000000"/>
        </w:rPr>
        <w:t>mlýn,</w:t>
      </w:r>
      <w:r w:rsidRPr="00086F97">
        <w:rPr>
          <w:rFonts w:ascii="Arial" w:eastAsia="Arial" w:hAnsi="Arial" w:cs="Arial"/>
          <w:bCs/>
          <w:color w:val="000000"/>
          <w:spacing w:val="51"/>
        </w:rPr>
        <w:t xml:space="preserve"> </w:t>
      </w:r>
      <w:r w:rsidRPr="00086F97">
        <w:rPr>
          <w:rFonts w:ascii="Arial" w:eastAsia="Arial" w:hAnsi="Arial" w:cs="Arial"/>
          <w:bCs/>
          <w:color w:val="000000"/>
          <w:spacing w:val="-2"/>
          <w:w w:val="102"/>
        </w:rPr>
        <w:t>pomohli</w:t>
      </w:r>
      <w:r w:rsidRPr="00086F97">
        <w:rPr>
          <w:rFonts w:ascii="Arial" w:eastAsia="Arial" w:hAnsi="Arial" w:cs="Arial"/>
          <w:bCs/>
          <w:color w:val="000000"/>
          <w:spacing w:val="50"/>
        </w:rPr>
        <w:t xml:space="preserve"> </w:t>
      </w:r>
      <w:r w:rsidRPr="00086F97">
        <w:rPr>
          <w:rFonts w:ascii="Arial" w:eastAsia="Arial" w:hAnsi="Arial" w:cs="Arial"/>
          <w:bCs/>
          <w:color w:val="000000"/>
          <w:spacing w:val="1"/>
          <w:w w:val="99"/>
        </w:rPr>
        <w:t>mu</w:t>
      </w:r>
      <w:r w:rsidRPr="00086F97">
        <w:rPr>
          <w:rFonts w:ascii="Arial" w:eastAsia="Arial" w:hAnsi="Arial" w:cs="Arial"/>
          <w:bCs/>
          <w:color w:val="000000"/>
          <w:spacing w:val="6"/>
          <w:w w:val="91"/>
        </w:rPr>
        <w:t>ži,</w:t>
      </w:r>
      <w:r w:rsidRPr="00086F97">
        <w:rPr>
          <w:rFonts w:ascii="Arial" w:eastAsia="Arial" w:hAnsi="Arial" w:cs="Arial"/>
          <w:bCs/>
          <w:color w:val="000000"/>
          <w:spacing w:val="45"/>
        </w:rPr>
        <w:t xml:space="preserve"> </w:t>
      </w:r>
      <w:r w:rsidRPr="00086F97">
        <w:rPr>
          <w:rFonts w:ascii="Arial" w:eastAsia="Arial" w:hAnsi="Arial" w:cs="Arial"/>
          <w:bCs/>
          <w:color w:val="000000"/>
          <w:spacing w:val="1"/>
        </w:rPr>
        <w:t>který</w:t>
      </w:r>
      <w:r w:rsidRPr="00086F97">
        <w:rPr>
          <w:rFonts w:ascii="Arial" w:eastAsia="Arial" w:hAnsi="Arial" w:cs="Arial"/>
          <w:bCs/>
          <w:color w:val="000000"/>
          <w:spacing w:val="45"/>
        </w:rPr>
        <w:t xml:space="preserve"> </w:t>
      </w:r>
      <w:r w:rsidRPr="00086F97">
        <w:rPr>
          <w:rFonts w:ascii="Arial" w:eastAsia="Arial" w:hAnsi="Arial" w:cs="Arial"/>
          <w:bCs/>
          <w:color w:val="000000"/>
          <w:spacing w:val="-2"/>
        </w:rPr>
        <w:t>z</w:t>
      </w:r>
      <w:r w:rsidRPr="00086F97">
        <w:rPr>
          <w:rFonts w:ascii="Arial" w:eastAsia="Arial" w:hAnsi="Arial" w:cs="Arial"/>
          <w:bCs/>
          <w:color w:val="000000"/>
          <w:spacing w:val="-4"/>
          <w:w w:val="105"/>
        </w:rPr>
        <w:t>ůstal</w:t>
      </w:r>
      <w:r w:rsidRPr="00086F97">
        <w:rPr>
          <w:rFonts w:ascii="Arial" w:eastAsia="Arial" w:hAnsi="Arial" w:cs="Arial"/>
          <w:bCs/>
          <w:color w:val="000000"/>
          <w:spacing w:val="50"/>
        </w:rPr>
        <w:t xml:space="preserve"> </w:t>
      </w:r>
      <w:r w:rsidRPr="00086F97">
        <w:rPr>
          <w:rFonts w:ascii="Arial" w:eastAsia="Arial" w:hAnsi="Arial" w:cs="Arial"/>
          <w:bCs/>
          <w:color w:val="000000"/>
        </w:rPr>
        <w:t>uzamčen</w:t>
      </w:r>
      <w:r w:rsidRPr="00086F97">
        <w:rPr>
          <w:rFonts w:ascii="Arial" w:eastAsia="Arial" w:hAnsi="Arial" w:cs="Arial"/>
          <w:bCs/>
          <w:color w:val="000000"/>
          <w:spacing w:val="50"/>
        </w:rPr>
        <w:t xml:space="preserve"> </w:t>
      </w:r>
      <w:r w:rsidRPr="00086F97">
        <w:rPr>
          <w:rFonts w:ascii="Arial" w:eastAsia="Arial" w:hAnsi="Arial" w:cs="Arial"/>
          <w:bCs/>
          <w:color w:val="000000"/>
        </w:rPr>
        <w:t>v</w:t>
      </w:r>
      <w:r w:rsidRPr="00086F97">
        <w:rPr>
          <w:rFonts w:ascii="Arial" w:eastAsia="Arial" w:hAnsi="Arial" w:cs="Arial"/>
          <w:bCs/>
          <w:color w:val="000000"/>
          <w:w w:val="97"/>
        </w:rPr>
        <w:t xml:space="preserve"> </w:t>
      </w:r>
      <w:r w:rsidRPr="00086F97">
        <w:rPr>
          <w:rFonts w:ascii="Arial" w:eastAsia="Arial" w:hAnsi="Arial" w:cs="Arial"/>
          <w:bCs/>
          <w:color w:val="000000"/>
          <w:spacing w:val="-3"/>
          <w:w w:val="103"/>
        </w:rPr>
        <w:t>objektu</w:t>
      </w:r>
      <w:r w:rsidRPr="00086F97">
        <w:rPr>
          <w:rFonts w:ascii="Arial" w:eastAsia="Arial" w:hAnsi="Arial" w:cs="Arial"/>
          <w:bCs/>
          <w:color w:val="000000"/>
        </w:rPr>
        <w:t xml:space="preserve"> v</w:t>
      </w:r>
      <w:r w:rsidRPr="00086F97">
        <w:rPr>
          <w:rFonts w:ascii="Arial" w:eastAsia="Arial" w:hAnsi="Arial" w:cs="Arial"/>
          <w:bCs/>
          <w:color w:val="000000"/>
          <w:w w:val="96"/>
        </w:rPr>
        <w:t xml:space="preserve"> </w:t>
      </w:r>
      <w:r w:rsidRPr="00086F97">
        <w:rPr>
          <w:rFonts w:ascii="Arial" w:eastAsia="Arial" w:hAnsi="Arial" w:cs="Arial"/>
          <w:bCs/>
          <w:color w:val="000000"/>
          <w:spacing w:val="-3"/>
          <w:w w:val="103"/>
        </w:rPr>
        <w:t>areálu</w:t>
      </w:r>
      <w:r w:rsidRPr="00086F97">
        <w:rPr>
          <w:rFonts w:ascii="Arial" w:eastAsia="Arial" w:hAnsi="Arial" w:cs="Arial"/>
          <w:bCs/>
          <w:color w:val="000000"/>
          <w:spacing w:val="37"/>
        </w:rPr>
        <w:t xml:space="preserve"> </w:t>
      </w:r>
      <w:r w:rsidRPr="00086F97">
        <w:rPr>
          <w:rFonts w:ascii="Arial" w:eastAsia="Arial" w:hAnsi="Arial" w:cs="Arial"/>
          <w:bCs/>
          <w:color w:val="000000"/>
          <w:spacing w:val="10"/>
          <w:w w:val="90"/>
        </w:rPr>
        <w:t>Pístov,</w:t>
      </w:r>
      <w:r w:rsidRPr="00086F97">
        <w:rPr>
          <w:rFonts w:ascii="Arial" w:eastAsia="Arial" w:hAnsi="Arial" w:cs="Arial"/>
          <w:bCs/>
          <w:color w:val="000000"/>
          <w:spacing w:val="27"/>
        </w:rPr>
        <w:t xml:space="preserve"> </w:t>
      </w:r>
      <w:r w:rsidRPr="00086F97">
        <w:rPr>
          <w:rFonts w:ascii="Arial" w:eastAsia="Arial" w:hAnsi="Arial" w:cs="Arial"/>
          <w:bCs/>
          <w:color w:val="000000"/>
          <w:spacing w:val="1"/>
          <w:w w:val="99"/>
        </w:rPr>
        <w:t>zdravotníkům</w:t>
      </w:r>
      <w:r w:rsidRPr="00086F97">
        <w:rPr>
          <w:rFonts w:ascii="Arial" w:eastAsia="Arial" w:hAnsi="Arial" w:cs="Arial"/>
          <w:bCs/>
          <w:color w:val="000000"/>
          <w:spacing w:val="35"/>
        </w:rPr>
        <w:t xml:space="preserve"> </w:t>
      </w:r>
      <w:r w:rsidRPr="00086F97">
        <w:rPr>
          <w:rFonts w:ascii="Arial" w:eastAsia="Arial" w:hAnsi="Arial" w:cs="Arial"/>
          <w:bCs/>
          <w:color w:val="000000"/>
        </w:rPr>
        <w:t>RZS</w:t>
      </w:r>
      <w:r w:rsidRPr="00086F97">
        <w:rPr>
          <w:rFonts w:ascii="Arial" w:eastAsia="Arial" w:hAnsi="Arial" w:cs="Arial"/>
          <w:bCs/>
          <w:color w:val="000000"/>
          <w:spacing w:val="31"/>
        </w:rPr>
        <w:t xml:space="preserve"> </w:t>
      </w:r>
      <w:r w:rsidRPr="00086F97">
        <w:rPr>
          <w:rFonts w:ascii="Arial" w:eastAsia="Arial" w:hAnsi="Arial" w:cs="Arial"/>
          <w:bCs/>
          <w:color w:val="000000"/>
        </w:rPr>
        <w:t>při</w:t>
      </w:r>
      <w:r w:rsidRPr="00086F97">
        <w:rPr>
          <w:rFonts w:ascii="Arial" w:eastAsia="Arial" w:hAnsi="Arial" w:cs="Arial"/>
          <w:bCs/>
          <w:color w:val="000000"/>
          <w:spacing w:val="34"/>
        </w:rPr>
        <w:t xml:space="preserve"> </w:t>
      </w:r>
      <w:r w:rsidRPr="00086F97">
        <w:rPr>
          <w:rFonts w:ascii="Arial" w:eastAsia="Arial" w:hAnsi="Arial" w:cs="Arial"/>
          <w:bCs/>
          <w:color w:val="000000"/>
        </w:rPr>
        <w:t>p</w:t>
      </w:r>
      <w:r w:rsidRPr="00086F97">
        <w:rPr>
          <w:rFonts w:ascii="Arial" w:eastAsia="Arial" w:hAnsi="Arial" w:cs="Arial"/>
          <w:bCs/>
          <w:color w:val="000000"/>
          <w:spacing w:val="8"/>
          <w:w w:val="93"/>
        </w:rPr>
        <w:t>řevozu</w:t>
      </w:r>
      <w:r w:rsidRPr="00086F97">
        <w:rPr>
          <w:rFonts w:ascii="Arial" w:eastAsia="Arial" w:hAnsi="Arial" w:cs="Arial"/>
          <w:bCs/>
          <w:color w:val="000000"/>
          <w:spacing w:val="26"/>
        </w:rPr>
        <w:t xml:space="preserve"> </w:t>
      </w:r>
      <w:r w:rsidRPr="00086F97">
        <w:rPr>
          <w:rFonts w:ascii="Arial" w:eastAsia="Arial" w:hAnsi="Arial" w:cs="Arial"/>
          <w:bCs/>
          <w:color w:val="000000"/>
          <w:spacing w:val="11"/>
          <w:w w:val="90"/>
        </w:rPr>
        <w:t>agresivního</w:t>
      </w:r>
      <w:r w:rsidRPr="00086F97">
        <w:rPr>
          <w:rFonts w:ascii="Arial" w:eastAsia="Arial" w:hAnsi="Arial" w:cs="Arial"/>
          <w:bCs/>
          <w:color w:val="000000"/>
          <w:spacing w:val="27"/>
        </w:rPr>
        <w:t xml:space="preserve"> </w:t>
      </w:r>
      <w:r w:rsidRPr="00086F97">
        <w:rPr>
          <w:rFonts w:ascii="Arial" w:eastAsia="Arial" w:hAnsi="Arial" w:cs="Arial"/>
          <w:bCs/>
          <w:color w:val="000000"/>
          <w:spacing w:val="3"/>
          <w:w w:val="97"/>
        </w:rPr>
        <w:t>žáka</w:t>
      </w:r>
      <w:r w:rsidRPr="00086F97">
        <w:rPr>
          <w:rFonts w:ascii="Arial" w:eastAsia="Arial" w:hAnsi="Arial" w:cs="Arial"/>
          <w:bCs/>
          <w:color w:val="000000"/>
          <w:spacing w:val="36"/>
        </w:rPr>
        <w:t xml:space="preserve"> </w:t>
      </w:r>
      <w:r w:rsidRPr="00086F97">
        <w:rPr>
          <w:rFonts w:ascii="Arial" w:eastAsia="Arial" w:hAnsi="Arial" w:cs="Arial"/>
          <w:bCs/>
          <w:color w:val="000000"/>
        </w:rPr>
        <w:t>z</w:t>
      </w:r>
      <w:r w:rsidRPr="00086F97">
        <w:rPr>
          <w:rFonts w:ascii="Arial" w:eastAsia="Arial" w:hAnsi="Arial" w:cs="Arial"/>
          <w:bCs/>
          <w:color w:val="000000"/>
          <w:w w:val="96"/>
        </w:rPr>
        <w:t xml:space="preserve"> </w:t>
      </w:r>
      <w:r w:rsidRPr="00086F97">
        <w:rPr>
          <w:rFonts w:ascii="Arial" w:eastAsia="Arial" w:hAnsi="Arial" w:cs="Arial"/>
          <w:bCs/>
          <w:color w:val="000000"/>
        </w:rPr>
        <w:t>d</w:t>
      </w:r>
      <w:r w:rsidRPr="00086F97">
        <w:rPr>
          <w:rFonts w:ascii="Arial" w:eastAsia="Arial" w:hAnsi="Arial" w:cs="Arial"/>
          <w:bCs/>
          <w:color w:val="000000"/>
          <w:spacing w:val="-2"/>
          <w:w w:val="102"/>
        </w:rPr>
        <w:t>ětského</w:t>
      </w:r>
      <w:r w:rsidRPr="00086F97">
        <w:rPr>
          <w:rFonts w:ascii="Arial" w:eastAsia="Arial" w:hAnsi="Arial" w:cs="Arial"/>
          <w:bCs/>
          <w:color w:val="000000"/>
          <w:spacing w:val="35"/>
        </w:rPr>
        <w:t xml:space="preserve"> </w:t>
      </w:r>
      <w:r w:rsidRPr="00086F97">
        <w:rPr>
          <w:rFonts w:ascii="Arial" w:eastAsia="Arial" w:hAnsi="Arial" w:cs="Arial"/>
          <w:bCs/>
          <w:color w:val="000000"/>
          <w:spacing w:val="8"/>
          <w:w w:val="94"/>
        </w:rPr>
        <w:t>domova</w:t>
      </w:r>
      <w:r w:rsidRPr="00086F97">
        <w:rPr>
          <w:rFonts w:ascii="Arial" w:eastAsia="Arial" w:hAnsi="Arial" w:cs="Arial"/>
          <w:bCs/>
          <w:color w:val="000000"/>
          <w:spacing w:val="29"/>
        </w:rPr>
        <w:t xml:space="preserve"> </w:t>
      </w:r>
      <w:r w:rsidRPr="00086F97">
        <w:rPr>
          <w:rFonts w:ascii="Arial" w:eastAsia="Arial" w:hAnsi="Arial" w:cs="Arial"/>
          <w:bCs/>
          <w:color w:val="000000"/>
          <w:spacing w:val="-1"/>
        </w:rPr>
        <w:t>do</w:t>
      </w:r>
      <w:r w:rsidRPr="00086F97">
        <w:rPr>
          <w:rFonts w:ascii="Arial" w:eastAsia="Arial" w:hAnsi="Arial" w:cs="Arial"/>
          <w:bCs/>
          <w:color w:val="000000"/>
        </w:rPr>
        <w:t xml:space="preserve"> </w:t>
      </w:r>
      <w:r w:rsidRPr="00086F97">
        <w:rPr>
          <w:rFonts w:ascii="Arial" w:eastAsia="Arial" w:hAnsi="Arial" w:cs="Arial"/>
          <w:bCs/>
          <w:color w:val="000000"/>
          <w:spacing w:val="-6"/>
          <w:w w:val="105"/>
        </w:rPr>
        <w:t>nemocnice,</w:t>
      </w:r>
      <w:r w:rsidRPr="00086F97">
        <w:rPr>
          <w:rFonts w:ascii="Arial" w:eastAsia="Arial" w:hAnsi="Arial" w:cs="Arial"/>
          <w:bCs/>
          <w:color w:val="000000"/>
          <w:spacing w:val="56"/>
        </w:rPr>
        <w:t xml:space="preserve"> </w:t>
      </w:r>
      <w:r w:rsidRPr="00086F97">
        <w:rPr>
          <w:rFonts w:ascii="Arial" w:eastAsia="Arial" w:hAnsi="Arial" w:cs="Arial"/>
          <w:bCs/>
          <w:color w:val="000000"/>
        </w:rPr>
        <w:t>na</w:t>
      </w:r>
      <w:r w:rsidRPr="00086F97">
        <w:rPr>
          <w:rFonts w:ascii="Arial" w:eastAsia="Arial" w:hAnsi="Arial" w:cs="Arial"/>
          <w:bCs/>
          <w:color w:val="000000"/>
          <w:spacing w:val="60"/>
        </w:rPr>
        <w:t xml:space="preserve"> </w:t>
      </w:r>
      <w:r w:rsidRPr="00086F97">
        <w:rPr>
          <w:rFonts w:ascii="Arial" w:eastAsia="Arial" w:hAnsi="Arial" w:cs="Arial"/>
          <w:bCs/>
          <w:color w:val="000000"/>
          <w:spacing w:val="10"/>
          <w:w w:val="91"/>
        </w:rPr>
        <w:t>žádost</w:t>
      </w:r>
      <w:r w:rsidRPr="00086F97">
        <w:rPr>
          <w:rFonts w:ascii="Arial" w:eastAsia="Arial" w:hAnsi="Arial" w:cs="Arial"/>
          <w:bCs/>
          <w:color w:val="000000"/>
          <w:spacing w:val="46"/>
        </w:rPr>
        <w:t xml:space="preserve"> </w:t>
      </w:r>
      <w:r w:rsidRPr="00086F97">
        <w:rPr>
          <w:rFonts w:ascii="Arial" w:eastAsia="Arial" w:hAnsi="Arial" w:cs="Arial"/>
          <w:bCs/>
          <w:color w:val="000000"/>
        </w:rPr>
        <w:t>úřadu</w:t>
      </w:r>
      <w:r w:rsidRPr="00086F97">
        <w:rPr>
          <w:rFonts w:ascii="Arial" w:eastAsia="Arial" w:hAnsi="Arial" w:cs="Arial"/>
          <w:bCs/>
          <w:color w:val="000000"/>
          <w:spacing w:val="56"/>
        </w:rPr>
        <w:t xml:space="preserve"> </w:t>
      </w:r>
      <w:r w:rsidRPr="00086F97">
        <w:rPr>
          <w:rFonts w:ascii="Arial" w:eastAsia="Arial" w:hAnsi="Arial" w:cs="Arial"/>
          <w:bCs/>
          <w:color w:val="000000"/>
        </w:rPr>
        <w:t>práce</w:t>
      </w:r>
      <w:r w:rsidRPr="00086F97">
        <w:rPr>
          <w:rFonts w:ascii="Arial" w:eastAsia="Arial" w:hAnsi="Arial" w:cs="Arial"/>
          <w:bCs/>
          <w:color w:val="000000"/>
          <w:spacing w:val="58"/>
        </w:rPr>
        <w:t xml:space="preserve"> </w:t>
      </w:r>
      <w:r w:rsidRPr="00086F97">
        <w:rPr>
          <w:rFonts w:ascii="Arial" w:eastAsia="Arial" w:hAnsi="Arial" w:cs="Arial"/>
          <w:bCs/>
          <w:color w:val="000000"/>
        </w:rPr>
        <w:t>asistovali</w:t>
      </w:r>
      <w:r w:rsidRPr="00086F97">
        <w:rPr>
          <w:rFonts w:ascii="Arial" w:eastAsia="Arial" w:hAnsi="Arial" w:cs="Arial"/>
          <w:bCs/>
          <w:color w:val="000000"/>
          <w:spacing w:val="58"/>
        </w:rPr>
        <w:t xml:space="preserve"> </w:t>
      </w:r>
      <w:r w:rsidRPr="00086F97">
        <w:rPr>
          <w:rFonts w:ascii="Arial" w:eastAsia="Arial" w:hAnsi="Arial" w:cs="Arial"/>
          <w:bCs/>
          <w:color w:val="000000"/>
        </w:rPr>
        <w:t>při</w:t>
      </w:r>
      <w:r w:rsidRPr="00086F97">
        <w:rPr>
          <w:rFonts w:ascii="Arial" w:eastAsia="Arial" w:hAnsi="Arial" w:cs="Arial"/>
          <w:bCs/>
          <w:color w:val="000000"/>
          <w:spacing w:val="56"/>
        </w:rPr>
        <w:t xml:space="preserve"> </w:t>
      </w:r>
      <w:r w:rsidRPr="00086F97">
        <w:rPr>
          <w:rFonts w:ascii="Arial" w:eastAsia="Arial" w:hAnsi="Arial" w:cs="Arial"/>
          <w:bCs/>
          <w:color w:val="000000"/>
        </w:rPr>
        <w:t>vyplácení</w:t>
      </w:r>
      <w:r w:rsidRPr="00086F97">
        <w:rPr>
          <w:rFonts w:ascii="Arial" w:eastAsia="Arial" w:hAnsi="Arial" w:cs="Arial"/>
          <w:bCs/>
          <w:color w:val="000000"/>
          <w:spacing w:val="56"/>
        </w:rPr>
        <w:t xml:space="preserve"> </w:t>
      </w:r>
      <w:r w:rsidRPr="00086F97">
        <w:rPr>
          <w:rFonts w:ascii="Arial" w:eastAsia="Arial" w:hAnsi="Arial" w:cs="Arial"/>
          <w:bCs/>
          <w:color w:val="000000"/>
          <w:spacing w:val="8"/>
          <w:w w:val="92"/>
        </w:rPr>
        <w:t>sociálních</w:t>
      </w:r>
      <w:r w:rsidRPr="00086F97">
        <w:rPr>
          <w:rFonts w:ascii="Arial" w:eastAsia="Arial" w:hAnsi="Arial" w:cs="Arial"/>
          <w:bCs/>
          <w:color w:val="000000"/>
          <w:spacing w:val="53"/>
        </w:rPr>
        <w:t xml:space="preserve"> </w:t>
      </w:r>
      <w:r w:rsidRPr="00086F97">
        <w:rPr>
          <w:rFonts w:ascii="Arial" w:eastAsia="Arial" w:hAnsi="Arial" w:cs="Arial"/>
          <w:bCs/>
          <w:color w:val="000000"/>
        </w:rPr>
        <w:t>dávek,</w:t>
      </w:r>
      <w:r w:rsidRPr="00086F97">
        <w:rPr>
          <w:rFonts w:ascii="Arial" w:eastAsia="Arial" w:hAnsi="Arial" w:cs="Arial"/>
          <w:bCs/>
          <w:color w:val="000000"/>
          <w:spacing w:val="55"/>
        </w:rPr>
        <w:t xml:space="preserve"> </w:t>
      </w:r>
      <w:r w:rsidRPr="00086F97">
        <w:rPr>
          <w:rFonts w:ascii="Arial" w:eastAsia="Arial" w:hAnsi="Arial" w:cs="Arial"/>
          <w:bCs/>
          <w:color w:val="000000"/>
          <w:spacing w:val="-1"/>
          <w:w w:val="101"/>
        </w:rPr>
        <w:t>pomáhali</w:t>
      </w:r>
      <w:r w:rsidRPr="00086F97">
        <w:rPr>
          <w:rFonts w:ascii="Arial" w:eastAsia="Arial" w:hAnsi="Arial" w:cs="Arial"/>
          <w:bCs/>
          <w:color w:val="000000"/>
        </w:rPr>
        <w:t xml:space="preserve"> </w:t>
      </w:r>
      <w:r w:rsidRPr="00086F97">
        <w:rPr>
          <w:rFonts w:ascii="Arial" w:eastAsia="Arial" w:hAnsi="Arial" w:cs="Arial"/>
          <w:bCs/>
          <w:color w:val="000000"/>
          <w:spacing w:val="-6"/>
          <w:w w:val="104"/>
        </w:rPr>
        <w:t>mu</w:t>
      </w:r>
      <w:r w:rsidRPr="00086F97">
        <w:rPr>
          <w:rFonts w:ascii="Arial" w:eastAsia="Arial" w:hAnsi="Arial" w:cs="Arial"/>
          <w:bCs/>
          <w:color w:val="000000"/>
          <w:spacing w:val="4"/>
          <w:w w:val="94"/>
        </w:rPr>
        <w:t>ži</w:t>
      </w:r>
      <w:r w:rsidRPr="00086F97">
        <w:rPr>
          <w:rFonts w:ascii="Arial" w:eastAsia="Arial" w:hAnsi="Arial" w:cs="Arial"/>
          <w:bCs/>
          <w:color w:val="000000"/>
          <w:spacing w:val="40"/>
        </w:rPr>
        <w:t xml:space="preserve"> </w:t>
      </w:r>
      <w:r w:rsidRPr="00086F97">
        <w:rPr>
          <w:rFonts w:ascii="Arial" w:eastAsia="Arial" w:hAnsi="Arial" w:cs="Arial"/>
          <w:bCs/>
          <w:color w:val="000000"/>
        </w:rPr>
        <w:t>na</w:t>
      </w:r>
      <w:r w:rsidRPr="00086F97">
        <w:rPr>
          <w:rFonts w:ascii="Arial" w:eastAsia="Arial" w:hAnsi="Arial" w:cs="Arial"/>
          <w:bCs/>
          <w:color w:val="000000"/>
          <w:spacing w:val="47"/>
        </w:rPr>
        <w:t xml:space="preserve"> </w:t>
      </w:r>
      <w:r w:rsidRPr="00086F97">
        <w:rPr>
          <w:rFonts w:ascii="Arial" w:eastAsia="Arial" w:hAnsi="Arial" w:cs="Arial"/>
          <w:bCs/>
          <w:color w:val="000000"/>
          <w:spacing w:val="5"/>
          <w:w w:val="95"/>
        </w:rPr>
        <w:t>invalidním</w:t>
      </w:r>
      <w:r w:rsidRPr="00086F97">
        <w:rPr>
          <w:rFonts w:ascii="Arial" w:eastAsia="Arial" w:hAnsi="Arial" w:cs="Arial"/>
          <w:bCs/>
          <w:color w:val="000000"/>
          <w:spacing w:val="40"/>
        </w:rPr>
        <w:t xml:space="preserve"> </w:t>
      </w:r>
      <w:r w:rsidRPr="00086F97">
        <w:rPr>
          <w:rFonts w:ascii="Arial" w:eastAsia="Arial" w:hAnsi="Arial" w:cs="Arial"/>
          <w:bCs/>
          <w:color w:val="000000"/>
          <w:spacing w:val="2"/>
          <w:w w:val="98"/>
        </w:rPr>
        <w:t>vozíku,</w:t>
      </w:r>
      <w:r w:rsidRPr="00086F97">
        <w:rPr>
          <w:rFonts w:ascii="Arial" w:eastAsia="Arial" w:hAnsi="Arial" w:cs="Arial"/>
          <w:bCs/>
          <w:color w:val="000000"/>
          <w:spacing w:val="44"/>
        </w:rPr>
        <w:t xml:space="preserve"> </w:t>
      </w:r>
      <w:r w:rsidRPr="00086F97">
        <w:rPr>
          <w:rFonts w:ascii="Arial" w:eastAsia="Arial" w:hAnsi="Arial" w:cs="Arial"/>
          <w:bCs/>
          <w:color w:val="000000"/>
        </w:rPr>
        <w:t>který</w:t>
      </w:r>
      <w:r w:rsidRPr="00086F97">
        <w:rPr>
          <w:rFonts w:ascii="Arial" w:eastAsia="Arial" w:hAnsi="Arial" w:cs="Arial"/>
          <w:bCs/>
          <w:color w:val="000000"/>
          <w:spacing w:val="41"/>
        </w:rPr>
        <w:t xml:space="preserve"> </w:t>
      </w:r>
      <w:r w:rsidRPr="00086F97">
        <w:rPr>
          <w:rFonts w:ascii="Arial" w:eastAsia="Arial" w:hAnsi="Arial" w:cs="Arial"/>
          <w:bCs/>
          <w:color w:val="000000"/>
        </w:rPr>
        <w:t>se</w:t>
      </w:r>
      <w:r w:rsidRPr="00086F97">
        <w:rPr>
          <w:rFonts w:ascii="Arial" w:eastAsia="Arial" w:hAnsi="Arial" w:cs="Arial"/>
          <w:bCs/>
          <w:color w:val="000000"/>
          <w:spacing w:val="44"/>
        </w:rPr>
        <w:t xml:space="preserve"> </w:t>
      </w:r>
      <w:r w:rsidRPr="00086F97">
        <w:rPr>
          <w:rFonts w:ascii="Arial" w:eastAsia="Arial" w:hAnsi="Arial" w:cs="Arial"/>
          <w:bCs/>
          <w:color w:val="000000"/>
          <w:spacing w:val="-4"/>
          <w:w w:val="104"/>
        </w:rPr>
        <w:t>díky</w:t>
      </w:r>
      <w:r w:rsidRPr="00086F97">
        <w:rPr>
          <w:rFonts w:ascii="Arial" w:eastAsia="Arial" w:hAnsi="Arial" w:cs="Arial"/>
          <w:bCs/>
          <w:color w:val="000000"/>
          <w:spacing w:val="44"/>
        </w:rPr>
        <w:t xml:space="preserve"> </w:t>
      </w:r>
      <w:r w:rsidRPr="00086F97">
        <w:rPr>
          <w:rFonts w:ascii="Arial" w:eastAsia="Arial" w:hAnsi="Arial" w:cs="Arial"/>
          <w:bCs/>
          <w:color w:val="000000"/>
          <w:spacing w:val="-1"/>
          <w:w w:val="101"/>
        </w:rPr>
        <w:t>kalamitnímu</w:t>
      </w:r>
      <w:r w:rsidRPr="00086F97">
        <w:rPr>
          <w:rFonts w:ascii="Arial" w:eastAsia="Arial" w:hAnsi="Arial" w:cs="Arial"/>
          <w:bCs/>
          <w:color w:val="000000"/>
          <w:spacing w:val="43"/>
        </w:rPr>
        <w:t xml:space="preserve"> </w:t>
      </w:r>
      <w:r w:rsidRPr="00086F97">
        <w:rPr>
          <w:rFonts w:ascii="Arial" w:eastAsia="Arial" w:hAnsi="Arial" w:cs="Arial"/>
          <w:bCs/>
          <w:color w:val="000000"/>
        </w:rPr>
        <w:t>stavu</w:t>
      </w:r>
      <w:r w:rsidRPr="00086F97">
        <w:rPr>
          <w:rFonts w:ascii="Arial" w:eastAsia="Arial" w:hAnsi="Arial" w:cs="Arial"/>
          <w:bCs/>
          <w:color w:val="000000"/>
          <w:spacing w:val="44"/>
        </w:rPr>
        <w:t xml:space="preserve"> </w:t>
      </w:r>
      <w:r w:rsidRPr="00086F97">
        <w:rPr>
          <w:rFonts w:ascii="Arial" w:eastAsia="Arial" w:hAnsi="Arial" w:cs="Arial"/>
          <w:bCs/>
          <w:color w:val="000000"/>
        </w:rPr>
        <w:t>a</w:t>
      </w:r>
      <w:r w:rsidRPr="00086F97">
        <w:rPr>
          <w:rFonts w:ascii="Arial" w:eastAsia="Arial" w:hAnsi="Arial" w:cs="Arial"/>
          <w:bCs/>
          <w:color w:val="000000"/>
          <w:spacing w:val="43"/>
        </w:rPr>
        <w:t xml:space="preserve"> </w:t>
      </w:r>
      <w:r w:rsidRPr="00086F97">
        <w:rPr>
          <w:rFonts w:ascii="Arial" w:eastAsia="Arial" w:hAnsi="Arial" w:cs="Arial"/>
          <w:bCs/>
          <w:color w:val="000000"/>
        </w:rPr>
        <w:t>velkému</w:t>
      </w:r>
      <w:r w:rsidRPr="00086F97">
        <w:rPr>
          <w:rFonts w:ascii="Arial" w:eastAsia="Arial" w:hAnsi="Arial" w:cs="Arial"/>
          <w:bCs/>
          <w:color w:val="000000"/>
          <w:spacing w:val="42"/>
        </w:rPr>
        <w:t xml:space="preserve"> </w:t>
      </w:r>
      <w:r w:rsidRPr="00086F97">
        <w:rPr>
          <w:rFonts w:ascii="Arial" w:eastAsia="Arial" w:hAnsi="Arial" w:cs="Arial"/>
          <w:bCs/>
          <w:color w:val="000000"/>
        </w:rPr>
        <w:t>množství</w:t>
      </w:r>
      <w:r w:rsidRPr="00086F97">
        <w:rPr>
          <w:rFonts w:ascii="Arial" w:eastAsia="Arial" w:hAnsi="Arial" w:cs="Arial"/>
          <w:bCs/>
          <w:color w:val="000000"/>
          <w:spacing w:val="42"/>
        </w:rPr>
        <w:t xml:space="preserve"> </w:t>
      </w:r>
      <w:r w:rsidRPr="00086F97">
        <w:rPr>
          <w:rFonts w:ascii="Arial" w:eastAsia="Arial" w:hAnsi="Arial" w:cs="Arial"/>
          <w:bCs/>
          <w:color w:val="000000"/>
        </w:rPr>
        <w:t>sn</w:t>
      </w:r>
      <w:r w:rsidRPr="00086F97">
        <w:rPr>
          <w:rFonts w:ascii="Arial" w:eastAsia="Arial" w:hAnsi="Arial" w:cs="Arial"/>
          <w:bCs/>
          <w:color w:val="000000"/>
          <w:spacing w:val="1"/>
        </w:rPr>
        <w:t>ěhu</w:t>
      </w:r>
      <w:r w:rsidRPr="00086F97">
        <w:rPr>
          <w:rFonts w:ascii="Arial" w:eastAsia="Arial" w:hAnsi="Arial" w:cs="Arial"/>
          <w:bCs/>
          <w:color w:val="000000"/>
          <w:w w:val="98"/>
        </w:rPr>
        <w:t xml:space="preserve"> </w:t>
      </w:r>
      <w:r w:rsidRPr="00086F97">
        <w:rPr>
          <w:rFonts w:ascii="Arial" w:eastAsia="Arial" w:hAnsi="Arial" w:cs="Arial"/>
          <w:bCs/>
          <w:color w:val="000000"/>
          <w:spacing w:val="-5"/>
          <w:w w:val="104"/>
        </w:rPr>
        <w:t>nemohl</w:t>
      </w:r>
      <w:r w:rsidRPr="00086F97">
        <w:rPr>
          <w:rFonts w:ascii="Arial" w:eastAsia="Arial" w:hAnsi="Arial" w:cs="Arial"/>
          <w:bCs/>
          <w:color w:val="000000"/>
          <w:spacing w:val="3"/>
        </w:rPr>
        <w:t xml:space="preserve"> </w:t>
      </w:r>
      <w:r w:rsidRPr="00086F97">
        <w:rPr>
          <w:rFonts w:ascii="Arial" w:eastAsia="Arial" w:hAnsi="Arial" w:cs="Arial"/>
          <w:bCs/>
          <w:color w:val="000000"/>
        </w:rPr>
        <w:t>dostat</w:t>
      </w:r>
      <w:r w:rsidRPr="00086F97">
        <w:rPr>
          <w:rFonts w:ascii="Arial" w:eastAsia="Arial" w:hAnsi="Arial" w:cs="Arial"/>
          <w:bCs/>
          <w:color w:val="000000"/>
          <w:spacing w:val="4"/>
        </w:rPr>
        <w:t xml:space="preserve"> </w:t>
      </w:r>
      <w:r w:rsidRPr="00086F97">
        <w:rPr>
          <w:rFonts w:ascii="Arial" w:eastAsia="Arial" w:hAnsi="Arial" w:cs="Arial"/>
          <w:bCs/>
          <w:color w:val="000000"/>
        </w:rPr>
        <w:t>ke</w:t>
      </w:r>
      <w:r w:rsidRPr="00086F97">
        <w:rPr>
          <w:rFonts w:ascii="Arial" w:eastAsia="Arial" w:hAnsi="Arial" w:cs="Arial"/>
          <w:bCs/>
          <w:color w:val="000000"/>
          <w:spacing w:val="4"/>
        </w:rPr>
        <w:t xml:space="preserve"> </w:t>
      </w:r>
      <w:r w:rsidRPr="00086F97">
        <w:rPr>
          <w:rFonts w:ascii="Arial" w:eastAsia="Arial" w:hAnsi="Arial" w:cs="Arial"/>
          <w:bCs/>
          <w:color w:val="000000"/>
        </w:rPr>
        <w:t>svému</w:t>
      </w:r>
      <w:r w:rsidRPr="00086F97">
        <w:rPr>
          <w:rFonts w:ascii="Arial" w:eastAsia="Arial" w:hAnsi="Arial" w:cs="Arial"/>
          <w:bCs/>
          <w:color w:val="000000"/>
          <w:spacing w:val="5"/>
        </w:rPr>
        <w:t xml:space="preserve"> </w:t>
      </w:r>
      <w:r w:rsidRPr="00086F97">
        <w:rPr>
          <w:rFonts w:ascii="Arial" w:eastAsia="Arial" w:hAnsi="Arial" w:cs="Arial"/>
          <w:bCs/>
          <w:color w:val="000000"/>
          <w:spacing w:val="-1"/>
        </w:rPr>
        <w:t>vozidlu,</w:t>
      </w:r>
      <w:r w:rsidRPr="00086F97">
        <w:rPr>
          <w:rFonts w:ascii="Arial" w:eastAsia="Arial" w:hAnsi="Arial" w:cs="Arial"/>
          <w:bCs/>
          <w:color w:val="000000"/>
          <w:spacing w:val="10"/>
        </w:rPr>
        <w:t xml:space="preserve"> </w:t>
      </w:r>
      <w:r w:rsidRPr="00086F97">
        <w:rPr>
          <w:rFonts w:ascii="Arial" w:eastAsia="Arial" w:hAnsi="Arial" w:cs="Arial"/>
          <w:bCs/>
          <w:color w:val="000000"/>
          <w:spacing w:val="6"/>
          <w:w w:val="92"/>
        </w:rPr>
        <w:t>zajistili</w:t>
      </w:r>
      <w:r w:rsidRPr="00086F97">
        <w:rPr>
          <w:rFonts w:ascii="Arial" w:eastAsia="Arial" w:hAnsi="Arial" w:cs="Arial"/>
          <w:bCs/>
          <w:color w:val="000000"/>
          <w:w w:val="98"/>
        </w:rPr>
        <w:t xml:space="preserve"> </w:t>
      </w:r>
      <w:r w:rsidRPr="00086F97">
        <w:rPr>
          <w:rFonts w:ascii="Arial" w:eastAsia="Arial" w:hAnsi="Arial" w:cs="Arial"/>
          <w:bCs/>
          <w:color w:val="000000"/>
        </w:rPr>
        <w:t>vyprošt</w:t>
      </w:r>
      <w:r w:rsidRPr="00086F97">
        <w:rPr>
          <w:rFonts w:ascii="Arial" w:eastAsia="Arial" w:hAnsi="Arial" w:cs="Arial"/>
          <w:bCs/>
          <w:color w:val="000000"/>
          <w:spacing w:val="1"/>
        </w:rPr>
        <w:t>ění</w:t>
      </w:r>
      <w:r w:rsidRPr="00086F97">
        <w:rPr>
          <w:rFonts w:ascii="Arial" w:eastAsia="Arial" w:hAnsi="Arial" w:cs="Arial"/>
          <w:bCs/>
          <w:color w:val="000000"/>
          <w:spacing w:val="2"/>
        </w:rPr>
        <w:t xml:space="preserve"> </w:t>
      </w:r>
      <w:r w:rsidRPr="00086F97">
        <w:rPr>
          <w:rFonts w:ascii="Arial" w:eastAsia="Arial" w:hAnsi="Arial" w:cs="Arial"/>
          <w:bCs/>
          <w:color w:val="000000"/>
          <w:spacing w:val="5"/>
          <w:w w:val="96"/>
        </w:rPr>
        <w:t>malého</w:t>
      </w:r>
      <w:r w:rsidRPr="00086F97">
        <w:rPr>
          <w:rFonts w:ascii="Arial" w:eastAsia="Arial" w:hAnsi="Arial" w:cs="Arial"/>
          <w:bCs/>
          <w:color w:val="000000"/>
        </w:rPr>
        <w:t xml:space="preserve"> </w:t>
      </w:r>
      <w:r w:rsidRPr="00086F97">
        <w:rPr>
          <w:rFonts w:ascii="Arial" w:eastAsia="Arial" w:hAnsi="Arial" w:cs="Arial"/>
          <w:bCs/>
          <w:color w:val="000000"/>
          <w:spacing w:val="2"/>
          <w:w w:val="97"/>
        </w:rPr>
        <w:t>dít</w:t>
      </w:r>
      <w:r w:rsidRPr="00086F97">
        <w:rPr>
          <w:rFonts w:ascii="Arial" w:eastAsia="Arial" w:hAnsi="Arial" w:cs="Arial"/>
          <w:bCs/>
          <w:color w:val="000000"/>
        </w:rPr>
        <w:t>ěte,</w:t>
      </w:r>
      <w:r w:rsidRPr="00086F97">
        <w:rPr>
          <w:rFonts w:ascii="Arial" w:eastAsia="Arial" w:hAnsi="Arial" w:cs="Arial"/>
          <w:bCs/>
          <w:color w:val="000000"/>
          <w:spacing w:val="2"/>
        </w:rPr>
        <w:t xml:space="preserve"> </w:t>
      </w:r>
      <w:r w:rsidRPr="00086F97">
        <w:rPr>
          <w:rFonts w:ascii="Arial" w:eastAsia="Arial" w:hAnsi="Arial" w:cs="Arial"/>
          <w:bCs/>
          <w:color w:val="000000"/>
          <w:spacing w:val="-3"/>
          <w:w w:val="103"/>
        </w:rPr>
        <w:t>které</w:t>
      </w:r>
      <w:r w:rsidRPr="00086F97">
        <w:rPr>
          <w:rFonts w:ascii="Arial" w:eastAsia="Arial" w:hAnsi="Arial" w:cs="Arial"/>
          <w:bCs/>
          <w:color w:val="000000"/>
          <w:spacing w:val="5"/>
        </w:rPr>
        <w:t xml:space="preserve"> </w:t>
      </w:r>
      <w:r w:rsidRPr="00086F97">
        <w:rPr>
          <w:rFonts w:ascii="Arial" w:eastAsia="Arial" w:hAnsi="Arial" w:cs="Arial"/>
          <w:bCs/>
          <w:color w:val="000000"/>
          <w:spacing w:val="4"/>
          <w:w w:val="96"/>
        </w:rPr>
        <w:t>se</w:t>
      </w:r>
      <w:r w:rsidRPr="00086F97">
        <w:rPr>
          <w:rFonts w:ascii="Arial" w:eastAsia="Arial" w:hAnsi="Arial" w:cs="Arial"/>
          <w:bCs/>
          <w:color w:val="000000"/>
          <w:w w:val="98"/>
        </w:rPr>
        <w:t xml:space="preserve"> </w:t>
      </w:r>
      <w:r w:rsidRPr="00086F97">
        <w:rPr>
          <w:rFonts w:ascii="Arial" w:eastAsia="Arial" w:hAnsi="Arial" w:cs="Arial"/>
          <w:bCs/>
          <w:color w:val="000000"/>
        </w:rPr>
        <w:t>matce</w:t>
      </w:r>
      <w:r w:rsidRPr="00086F97">
        <w:rPr>
          <w:rFonts w:ascii="Arial" w:eastAsia="Arial" w:hAnsi="Arial" w:cs="Arial"/>
          <w:bCs/>
          <w:color w:val="000000"/>
          <w:spacing w:val="4"/>
        </w:rPr>
        <w:t xml:space="preserve"> </w:t>
      </w:r>
      <w:r w:rsidRPr="00086F97">
        <w:rPr>
          <w:rFonts w:ascii="Arial" w:eastAsia="Arial" w:hAnsi="Arial" w:cs="Arial"/>
          <w:bCs/>
          <w:color w:val="000000"/>
          <w:spacing w:val="1"/>
          <w:w w:val="99"/>
        </w:rPr>
        <w:t>uzamklo</w:t>
      </w:r>
      <w:r w:rsidRPr="00086F97">
        <w:rPr>
          <w:rFonts w:ascii="Arial" w:eastAsia="Arial" w:hAnsi="Arial" w:cs="Arial"/>
          <w:bCs/>
          <w:color w:val="000000"/>
          <w:w w:val="99"/>
        </w:rPr>
        <w:t xml:space="preserve"> ve</w:t>
      </w:r>
      <w:r w:rsidRPr="00086F97">
        <w:rPr>
          <w:rFonts w:ascii="Arial" w:eastAsia="Arial" w:hAnsi="Arial" w:cs="Arial"/>
          <w:bCs/>
          <w:color w:val="000000"/>
          <w:spacing w:val="17"/>
        </w:rPr>
        <w:t xml:space="preserve"> </w:t>
      </w:r>
      <w:r w:rsidRPr="00086F97">
        <w:rPr>
          <w:rFonts w:ascii="Arial" w:eastAsia="Arial" w:hAnsi="Arial" w:cs="Arial"/>
          <w:bCs/>
          <w:color w:val="000000"/>
        </w:rPr>
        <w:t>vozidle,</w:t>
      </w:r>
      <w:r w:rsidRPr="00086F97">
        <w:rPr>
          <w:rFonts w:ascii="Arial" w:eastAsia="Arial" w:hAnsi="Arial" w:cs="Arial"/>
          <w:bCs/>
          <w:color w:val="000000"/>
          <w:spacing w:val="18"/>
        </w:rPr>
        <w:t xml:space="preserve"> </w:t>
      </w:r>
      <w:r w:rsidRPr="00086F97">
        <w:rPr>
          <w:rFonts w:ascii="Arial" w:eastAsia="Arial" w:hAnsi="Arial" w:cs="Arial"/>
          <w:bCs/>
          <w:color w:val="000000"/>
        </w:rPr>
        <w:t>u</w:t>
      </w:r>
      <w:r w:rsidRPr="00086F97">
        <w:rPr>
          <w:rFonts w:ascii="Arial" w:eastAsia="Arial" w:hAnsi="Arial" w:cs="Arial"/>
          <w:bCs/>
          <w:color w:val="000000"/>
          <w:spacing w:val="17"/>
        </w:rPr>
        <w:t xml:space="preserve"> </w:t>
      </w:r>
      <w:r w:rsidRPr="00086F97">
        <w:rPr>
          <w:rFonts w:ascii="Arial" w:eastAsia="Arial" w:hAnsi="Arial" w:cs="Arial"/>
          <w:bCs/>
          <w:color w:val="000000"/>
        </w:rPr>
        <w:t>několika</w:t>
      </w:r>
      <w:r w:rsidRPr="00086F97">
        <w:rPr>
          <w:rFonts w:ascii="Arial" w:eastAsia="Arial" w:hAnsi="Arial" w:cs="Arial"/>
          <w:bCs/>
          <w:color w:val="000000"/>
          <w:spacing w:val="13"/>
        </w:rPr>
        <w:t xml:space="preserve"> </w:t>
      </w:r>
      <w:r w:rsidRPr="00086F97">
        <w:rPr>
          <w:rFonts w:ascii="Arial" w:eastAsia="Arial" w:hAnsi="Arial" w:cs="Arial"/>
          <w:bCs/>
          <w:color w:val="000000"/>
        </w:rPr>
        <w:t>žádostí</w:t>
      </w:r>
      <w:r w:rsidRPr="00086F97">
        <w:rPr>
          <w:rFonts w:ascii="Arial" w:eastAsia="Arial" w:hAnsi="Arial" w:cs="Arial"/>
          <w:bCs/>
          <w:color w:val="000000"/>
          <w:spacing w:val="15"/>
        </w:rPr>
        <w:t xml:space="preserve"> </w:t>
      </w:r>
      <w:r w:rsidRPr="00086F97">
        <w:rPr>
          <w:rFonts w:ascii="Arial" w:eastAsia="Arial" w:hAnsi="Arial" w:cs="Arial"/>
          <w:bCs/>
          <w:color w:val="000000"/>
          <w:spacing w:val="-3"/>
          <w:w w:val="103"/>
        </w:rPr>
        <w:t>osob,</w:t>
      </w:r>
      <w:r w:rsidRPr="00086F97">
        <w:rPr>
          <w:rFonts w:ascii="Arial" w:eastAsia="Arial" w:hAnsi="Arial" w:cs="Arial"/>
          <w:bCs/>
          <w:color w:val="000000"/>
          <w:spacing w:val="17"/>
        </w:rPr>
        <w:t xml:space="preserve"> </w:t>
      </w:r>
      <w:r w:rsidRPr="00086F97">
        <w:rPr>
          <w:rFonts w:ascii="Arial" w:eastAsia="Arial" w:hAnsi="Arial" w:cs="Arial"/>
          <w:bCs/>
          <w:color w:val="000000"/>
          <w:spacing w:val="6"/>
          <w:w w:val="94"/>
        </w:rPr>
        <w:t>které</w:t>
      </w:r>
      <w:r w:rsidRPr="00086F97">
        <w:rPr>
          <w:rFonts w:ascii="Arial" w:eastAsia="Arial" w:hAnsi="Arial" w:cs="Arial"/>
          <w:bCs/>
          <w:color w:val="000000"/>
          <w:spacing w:val="11"/>
        </w:rPr>
        <w:t xml:space="preserve"> </w:t>
      </w:r>
      <w:r w:rsidRPr="00086F97">
        <w:rPr>
          <w:rFonts w:ascii="Arial" w:eastAsia="Arial" w:hAnsi="Arial" w:cs="Arial"/>
          <w:bCs/>
          <w:color w:val="000000"/>
          <w:spacing w:val="4"/>
          <w:w w:val="96"/>
        </w:rPr>
        <w:t>se</w:t>
      </w:r>
      <w:r w:rsidRPr="00086F97">
        <w:rPr>
          <w:rFonts w:ascii="Arial" w:eastAsia="Arial" w:hAnsi="Arial" w:cs="Arial"/>
          <w:bCs/>
          <w:color w:val="000000"/>
          <w:spacing w:val="12"/>
        </w:rPr>
        <w:t xml:space="preserve"> </w:t>
      </w:r>
      <w:r w:rsidRPr="00086F97">
        <w:rPr>
          <w:rFonts w:ascii="Arial" w:eastAsia="Arial" w:hAnsi="Arial" w:cs="Arial"/>
          <w:bCs/>
          <w:color w:val="000000"/>
        </w:rPr>
        <w:t>nemohli</w:t>
      </w:r>
      <w:r w:rsidRPr="00086F97">
        <w:rPr>
          <w:rFonts w:ascii="Arial" w:eastAsia="Arial" w:hAnsi="Arial" w:cs="Arial"/>
          <w:bCs/>
          <w:color w:val="000000"/>
          <w:spacing w:val="17"/>
        </w:rPr>
        <w:t xml:space="preserve"> </w:t>
      </w:r>
      <w:r w:rsidRPr="00086F97">
        <w:rPr>
          <w:rFonts w:ascii="Arial" w:eastAsia="Arial" w:hAnsi="Arial" w:cs="Arial"/>
          <w:bCs/>
          <w:color w:val="000000"/>
          <w:spacing w:val="3"/>
          <w:w w:val="97"/>
        </w:rPr>
        <w:t>dovolat</w:t>
      </w:r>
      <w:r w:rsidRPr="00086F97">
        <w:rPr>
          <w:rFonts w:ascii="Arial" w:eastAsia="Arial" w:hAnsi="Arial" w:cs="Arial"/>
          <w:bCs/>
          <w:color w:val="000000"/>
          <w:spacing w:val="14"/>
        </w:rPr>
        <w:t xml:space="preserve"> </w:t>
      </w:r>
      <w:r w:rsidRPr="00086F97">
        <w:rPr>
          <w:rFonts w:ascii="Arial" w:eastAsia="Arial" w:hAnsi="Arial" w:cs="Arial"/>
          <w:bCs/>
          <w:color w:val="000000"/>
        </w:rPr>
        <w:t>či</w:t>
      </w:r>
      <w:r w:rsidRPr="00086F97">
        <w:rPr>
          <w:rFonts w:ascii="Arial" w:eastAsia="Arial" w:hAnsi="Arial" w:cs="Arial"/>
          <w:bCs/>
          <w:color w:val="000000"/>
          <w:spacing w:val="15"/>
        </w:rPr>
        <w:t xml:space="preserve"> </w:t>
      </w:r>
      <w:r w:rsidRPr="00086F97">
        <w:rPr>
          <w:rFonts w:ascii="Arial" w:eastAsia="Arial" w:hAnsi="Arial" w:cs="Arial"/>
          <w:bCs/>
          <w:color w:val="000000"/>
        </w:rPr>
        <w:t>dozvonit</w:t>
      </w:r>
      <w:r w:rsidRPr="00086F97">
        <w:rPr>
          <w:rFonts w:ascii="Arial" w:eastAsia="Arial" w:hAnsi="Arial" w:cs="Arial"/>
          <w:bCs/>
          <w:color w:val="000000"/>
          <w:spacing w:val="16"/>
        </w:rPr>
        <w:t xml:space="preserve"> </w:t>
      </w:r>
      <w:r w:rsidRPr="00086F97">
        <w:rPr>
          <w:rFonts w:ascii="Arial" w:eastAsia="Arial" w:hAnsi="Arial" w:cs="Arial"/>
          <w:bCs/>
          <w:color w:val="000000"/>
          <w:spacing w:val="12"/>
          <w:w w:val="91"/>
        </w:rPr>
        <w:t>svým</w:t>
      </w:r>
      <w:r w:rsidRPr="00086F97">
        <w:rPr>
          <w:rFonts w:ascii="Arial" w:eastAsia="Arial" w:hAnsi="Arial" w:cs="Arial"/>
          <w:bCs/>
          <w:color w:val="000000"/>
          <w:spacing w:val="7"/>
        </w:rPr>
        <w:t xml:space="preserve"> </w:t>
      </w:r>
      <w:r w:rsidRPr="00086F97">
        <w:rPr>
          <w:rFonts w:ascii="Arial" w:eastAsia="Arial" w:hAnsi="Arial" w:cs="Arial"/>
          <w:bCs/>
          <w:color w:val="000000"/>
        </w:rPr>
        <w:t>p</w:t>
      </w:r>
      <w:r w:rsidRPr="00086F97">
        <w:rPr>
          <w:rFonts w:ascii="Arial" w:eastAsia="Arial" w:hAnsi="Arial" w:cs="Arial"/>
          <w:bCs/>
          <w:color w:val="000000"/>
          <w:spacing w:val="1"/>
          <w:w w:val="99"/>
        </w:rPr>
        <w:t>říbuzným</w:t>
      </w:r>
      <w:r w:rsidRPr="00086F97">
        <w:rPr>
          <w:rFonts w:ascii="Arial" w:eastAsia="Arial" w:hAnsi="Arial" w:cs="Arial"/>
          <w:bCs/>
          <w:color w:val="000000"/>
          <w:w w:val="98"/>
        </w:rPr>
        <w:t xml:space="preserve"> </w:t>
      </w:r>
      <w:r w:rsidRPr="00086F97">
        <w:rPr>
          <w:rFonts w:ascii="Arial" w:eastAsia="Arial" w:hAnsi="Arial" w:cs="Arial"/>
          <w:bCs/>
          <w:color w:val="000000"/>
        </w:rPr>
        <w:t>či</w:t>
      </w:r>
      <w:r w:rsidRPr="00086F97">
        <w:rPr>
          <w:rFonts w:ascii="Arial" w:eastAsia="Arial" w:hAnsi="Arial" w:cs="Arial"/>
          <w:bCs/>
          <w:color w:val="000000"/>
          <w:spacing w:val="135"/>
        </w:rPr>
        <w:t xml:space="preserve"> </w:t>
      </w:r>
      <w:r w:rsidRPr="00086F97">
        <w:rPr>
          <w:rFonts w:ascii="Arial" w:eastAsia="Arial" w:hAnsi="Arial" w:cs="Arial"/>
          <w:bCs/>
          <w:color w:val="000000"/>
          <w:spacing w:val="15"/>
          <w:w w:val="90"/>
        </w:rPr>
        <w:t>známým</w:t>
      </w:r>
      <w:r w:rsidRPr="00086F97">
        <w:rPr>
          <w:rFonts w:ascii="Arial" w:eastAsia="Arial" w:hAnsi="Arial" w:cs="Arial"/>
          <w:bCs/>
          <w:color w:val="000000"/>
          <w:spacing w:val="121"/>
        </w:rPr>
        <w:t xml:space="preserve"> </w:t>
      </w:r>
      <w:r w:rsidRPr="00086F97">
        <w:rPr>
          <w:rFonts w:ascii="Arial" w:eastAsia="Arial" w:hAnsi="Arial" w:cs="Arial"/>
          <w:bCs/>
          <w:color w:val="000000"/>
          <w:spacing w:val="7"/>
          <w:w w:val="94"/>
        </w:rPr>
        <w:t>pomohli</w:t>
      </w:r>
      <w:r w:rsidRPr="00086F97">
        <w:rPr>
          <w:rFonts w:ascii="Arial" w:eastAsia="Arial" w:hAnsi="Arial" w:cs="Arial"/>
          <w:bCs/>
          <w:color w:val="000000"/>
          <w:spacing w:val="127"/>
        </w:rPr>
        <w:t xml:space="preserve"> </w:t>
      </w:r>
      <w:r w:rsidRPr="00086F97">
        <w:rPr>
          <w:rFonts w:ascii="Arial" w:eastAsia="Arial" w:hAnsi="Arial" w:cs="Arial"/>
          <w:bCs/>
          <w:color w:val="000000"/>
        </w:rPr>
        <w:t>se</w:t>
      </w:r>
      <w:r w:rsidRPr="00086F97">
        <w:rPr>
          <w:rFonts w:ascii="Arial" w:eastAsia="Arial" w:hAnsi="Arial" w:cs="Arial"/>
          <w:bCs/>
          <w:color w:val="000000"/>
          <w:spacing w:val="135"/>
        </w:rPr>
        <w:t xml:space="preserve"> </w:t>
      </w:r>
      <w:r w:rsidRPr="00086F97">
        <w:rPr>
          <w:rFonts w:ascii="Arial" w:eastAsia="Arial" w:hAnsi="Arial" w:cs="Arial"/>
          <w:bCs/>
          <w:color w:val="000000"/>
          <w:w w:val="99"/>
        </w:rPr>
        <w:t>zji</w:t>
      </w:r>
      <w:r w:rsidRPr="00086F97">
        <w:rPr>
          <w:rFonts w:ascii="Arial" w:eastAsia="Arial" w:hAnsi="Arial" w:cs="Arial"/>
          <w:bCs/>
          <w:color w:val="000000"/>
        </w:rPr>
        <w:t>štěním</w:t>
      </w:r>
      <w:r w:rsidRPr="00086F97">
        <w:rPr>
          <w:rFonts w:ascii="Arial" w:eastAsia="Arial" w:hAnsi="Arial" w:cs="Arial"/>
          <w:bCs/>
          <w:color w:val="000000"/>
          <w:spacing w:val="136"/>
        </w:rPr>
        <w:t xml:space="preserve"> </w:t>
      </w:r>
      <w:r w:rsidRPr="00086F97">
        <w:rPr>
          <w:rFonts w:ascii="Arial" w:eastAsia="Arial" w:hAnsi="Arial" w:cs="Arial"/>
          <w:bCs/>
          <w:color w:val="000000"/>
        </w:rPr>
        <w:t>jejich</w:t>
      </w:r>
      <w:r w:rsidRPr="00086F97">
        <w:rPr>
          <w:rFonts w:ascii="Arial" w:eastAsia="Arial" w:hAnsi="Arial" w:cs="Arial"/>
          <w:bCs/>
          <w:color w:val="000000"/>
          <w:spacing w:val="133"/>
        </w:rPr>
        <w:t xml:space="preserve"> </w:t>
      </w:r>
      <w:r w:rsidRPr="00086F97">
        <w:rPr>
          <w:rFonts w:ascii="Arial" w:eastAsia="Arial" w:hAnsi="Arial" w:cs="Arial"/>
          <w:bCs/>
          <w:color w:val="000000"/>
          <w:spacing w:val="6"/>
          <w:w w:val="94"/>
        </w:rPr>
        <w:t>stavu,</w:t>
      </w:r>
      <w:r w:rsidRPr="00086F97">
        <w:rPr>
          <w:rFonts w:ascii="Arial" w:eastAsia="Arial" w:hAnsi="Arial" w:cs="Arial"/>
          <w:bCs/>
          <w:color w:val="000000"/>
          <w:spacing w:val="132"/>
        </w:rPr>
        <w:t xml:space="preserve"> </w:t>
      </w:r>
      <w:r w:rsidRPr="00086F97">
        <w:rPr>
          <w:rFonts w:ascii="Arial" w:eastAsia="Arial" w:hAnsi="Arial" w:cs="Arial"/>
          <w:bCs/>
          <w:color w:val="000000"/>
          <w:spacing w:val="-1"/>
        </w:rPr>
        <w:t>do</w:t>
      </w:r>
      <w:r w:rsidRPr="00086F97">
        <w:rPr>
          <w:rFonts w:ascii="Arial" w:eastAsia="Arial" w:hAnsi="Arial" w:cs="Arial"/>
          <w:bCs/>
          <w:color w:val="000000"/>
          <w:spacing w:val="135"/>
        </w:rPr>
        <w:t xml:space="preserve"> </w:t>
      </w:r>
      <w:r w:rsidRPr="00086F97">
        <w:rPr>
          <w:rFonts w:ascii="Arial" w:eastAsia="Arial" w:hAnsi="Arial" w:cs="Arial"/>
          <w:bCs/>
          <w:color w:val="000000"/>
        </w:rPr>
        <w:t>p</w:t>
      </w:r>
      <w:r w:rsidRPr="00086F97">
        <w:rPr>
          <w:rFonts w:ascii="Arial" w:eastAsia="Arial" w:hAnsi="Arial" w:cs="Arial"/>
          <w:bCs/>
          <w:color w:val="000000"/>
          <w:spacing w:val="-1"/>
        </w:rPr>
        <w:t>říjezdu</w:t>
      </w:r>
      <w:r w:rsidRPr="00086F97">
        <w:rPr>
          <w:rFonts w:ascii="Arial" w:eastAsia="Arial" w:hAnsi="Arial" w:cs="Arial"/>
          <w:bCs/>
          <w:color w:val="000000"/>
          <w:spacing w:val="141"/>
        </w:rPr>
        <w:t xml:space="preserve"> </w:t>
      </w:r>
      <w:r w:rsidRPr="00086F97">
        <w:rPr>
          <w:rFonts w:ascii="Arial" w:eastAsia="Arial" w:hAnsi="Arial" w:cs="Arial"/>
          <w:bCs/>
          <w:color w:val="000000"/>
        </w:rPr>
        <w:t>RZS</w:t>
      </w:r>
      <w:r w:rsidRPr="00086F97">
        <w:rPr>
          <w:rFonts w:ascii="Arial" w:eastAsia="Arial" w:hAnsi="Arial" w:cs="Arial"/>
          <w:bCs/>
          <w:color w:val="000000"/>
          <w:spacing w:val="132"/>
        </w:rPr>
        <w:t xml:space="preserve"> </w:t>
      </w:r>
      <w:r w:rsidRPr="00086F97">
        <w:rPr>
          <w:rFonts w:ascii="Arial" w:eastAsia="Arial" w:hAnsi="Arial" w:cs="Arial"/>
          <w:bCs/>
          <w:color w:val="000000"/>
          <w:spacing w:val="-2"/>
          <w:w w:val="102"/>
        </w:rPr>
        <w:t>pomáhali</w:t>
      </w:r>
      <w:r w:rsidRPr="00086F97">
        <w:rPr>
          <w:rFonts w:ascii="Arial" w:eastAsia="Arial" w:hAnsi="Arial" w:cs="Arial"/>
          <w:bCs/>
          <w:color w:val="000000"/>
          <w:spacing w:val="132"/>
        </w:rPr>
        <w:t xml:space="preserve"> </w:t>
      </w:r>
      <w:r w:rsidRPr="00086F97">
        <w:rPr>
          <w:rFonts w:ascii="Arial" w:eastAsia="Arial" w:hAnsi="Arial" w:cs="Arial"/>
          <w:bCs/>
          <w:color w:val="000000"/>
          <w:spacing w:val="11"/>
          <w:w w:val="90"/>
        </w:rPr>
        <w:t>dívce</w:t>
      </w:r>
      <w:r w:rsidRPr="00086F97">
        <w:rPr>
          <w:rFonts w:ascii="Arial" w:eastAsia="Arial" w:hAnsi="Arial" w:cs="Arial"/>
          <w:bCs/>
          <w:color w:val="000000"/>
          <w:w w:val="83"/>
        </w:rPr>
        <w:t xml:space="preserve"> </w:t>
      </w:r>
      <w:r w:rsidRPr="00086F97">
        <w:rPr>
          <w:rFonts w:ascii="Arial" w:eastAsia="Arial" w:hAnsi="Arial" w:cs="Arial"/>
          <w:bCs/>
          <w:color w:val="000000"/>
        </w:rPr>
        <w:t>v</w:t>
      </w:r>
      <w:r w:rsidRPr="00086F97">
        <w:rPr>
          <w:rFonts w:ascii="Arial" w:eastAsia="Arial" w:hAnsi="Arial" w:cs="Arial"/>
          <w:bCs/>
          <w:color w:val="000000"/>
          <w:w w:val="96"/>
        </w:rPr>
        <w:t xml:space="preserve"> </w:t>
      </w:r>
      <w:r w:rsidRPr="00086F97">
        <w:rPr>
          <w:rFonts w:ascii="Arial" w:eastAsia="Arial" w:hAnsi="Arial" w:cs="Arial"/>
          <w:bCs/>
          <w:color w:val="000000"/>
          <w:spacing w:val="-3"/>
          <w:w w:val="103"/>
        </w:rPr>
        <w:t>epileptickém</w:t>
      </w:r>
      <w:r w:rsidRPr="00086F97">
        <w:rPr>
          <w:rFonts w:ascii="Arial" w:eastAsia="Arial" w:hAnsi="Arial" w:cs="Arial"/>
          <w:bCs/>
          <w:color w:val="000000"/>
          <w:spacing w:val="49"/>
        </w:rPr>
        <w:t xml:space="preserve"> </w:t>
      </w:r>
      <w:r w:rsidRPr="00086F97">
        <w:rPr>
          <w:rFonts w:ascii="Arial" w:eastAsia="Arial" w:hAnsi="Arial" w:cs="Arial"/>
          <w:bCs/>
          <w:color w:val="000000"/>
          <w:spacing w:val="11"/>
          <w:w w:val="90"/>
        </w:rPr>
        <w:t>záchvatu,</w:t>
      </w:r>
      <w:r w:rsidRPr="00086F97">
        <w:rPr>
          <w:rFonts w:ascii="Arial" w:eastAsia="Arial" w:hAnsi="Arial" w:cs="Arial"/>
          <w:bCs/>
          <w:color w:val="000000"/>
          <w:spacing w:val="38"/>
        </w:rPr>
        <w:t xml:space="preserve"> </w:t>
      </w:r>
      <w:r w:rsidRPr="00086F97">
        <w:rPr>
          <w:rFonts w:ascii="Arial" w:eastAsia="Arial" w:hAnsi="Arial" w:cs="Arial"/>
          <w:bCs/>
          <w:color w:val="000000"/>
        </w:rPr>
        <w:t>postarali</w:t>
      </w:r>
      <w:r w:rsidRPr="00086F97">
        <w:rPr>
          <w:rFonts w:ascii="Arial" w:eastAsia="Arial" w:hAnsi="Arial" w:cs="Arial"/>
          <w:bCs/>
          <w:color w:val="000000"/>
          <w:spacing w:val="48"/>
        </w:rPr>
        <w:t xml:space="preserve"> </w:t>
      </w:r>
      <w:r w:rsidRPr="00086F97">
        <w:rPr>
          <w:rFonts w:ascii="Arial" w:eastAsia="Arial" w:hAnsi="Arial" w:cs="Arial"/>
          <w:bCs/>
          <w:color w:val="000000"/>
        </w:rPr>
        <w:t>se</w:t>
      </w:r>
      <w:r w:rsidRPr="00086F97">
        <w:rPr>
          <w:rFonts w:ascii="Arial" w:eastAsia="Arial" w:hAnsi="Arial" w:cs="Arial"/>
          <w:bCs/>
          <w:color w:val="000000"/>
          <w:spacing w:val="46"/>
        </w:rPr>
        <w:t xml:space="preserve"> </w:t>
      </w:r>
      <w:r w:rsidRPr="00086F97">
        <w:rPr>
          <w:rFonts w:ascii="Arial" w:eastAsia="Arial" w:hAnsi="Arial" w:cs="Arial"/>
          <w:bCs/>
          <w:color w:val="000000"/>
        </w:rPr>
        <w:t>o</w:t>
      </w:r>
      <w:r w:rsidRPr="00086F97">
        <w:rPr>
          <w:rFonts w:ascii="Arial" w:eastAsia="Arial" w:hAnsi="Arial" w:cs="Arial"/>
          <w:bCs/>
          <w:color w:val="000000"/>
          <w:spacing w:val="49"/>
        </w:rPr>
        <w:t xml:space="preserve"> </w:t>
      </w:r>
      <w:r w:rsidRPr="00086F97">
        <w:rPr>
          <w:rFonts w:ascii="Arial" w:eastAsia="Arial" w:hAnsi="Arial" w:cs="Arial"/>
          <w:bCs/>
          <w:color w:val="000000"/>
          <w:spacing w:val="13"/>
          <w:w w:val="90"/>
        </w:rPr>
        <w:t>zmateného</w:t>
      </w:r>
      <w:r w:rsidRPr="00086F97">
        <w:rPr>
          <w:rFonts w:ascii="Arial" w:eastAsia="Arial" w:hAnsi="Arial" w:cs="Arial"/>
          <w:bCs/>
          <w:color w:val="000000"/>
          <w:spacing w:val="35"/>
        </w:rPr>
        <w:t xml:space="preserve"> </w:t>
      </w:r>
      <w:r w:rsidRPr="00086F97">
        <w:rPr>
          <w:rFonts w:ascii="Arial" w:eastAsia="Arial" w:hAnsi="Arial" w:cs="Arial"/>
          <w:bCs/>
          <w:color w:val="000000"/>
          <w:spacing w:val="7"/>
          <w:w w:val="94"/>
        </w:rPr>
        <w:t>dezorientovaného</w:t>
      </w:r>
      <w:r w:rsidRPr="00086F97">
        <w:rPr>
          <w:rFonts w:ascii="Arial" w:eastAsia="Arial" w:hAnsi="Arial" w:cs="Arial"/>
          <w:bCs/>
          <w:color w:val="000000"/>
          <w:spacing w:val="42"/>
        </w:rPr>
        <w:t xml:space="preserve"> </w:t>
      </w:r>
      <w:r w:rsidRPr="00086F97">
        <w:rPr>
          <w:rFonts w:ascii="Arial" w:eastAsia="Arial" w:hAnsi="Arial" w:cs="Arial"/>
          <w:bCs/>
          <w:color w:val="000000"/>
          <w:spacing w:val="1"/>
        </w:rPr>
        <w:t>mu</w:t>
      </w:r>
      <w:r w:rsidRPr="00086F97">
        <w:rPr>
          <w:rFonts w:ascii="Arial" w:eastAsia="Arial" w:hAnsi="Arial" w:cs="Arial"/>
          <w:bCs/>
          <w:color w:val="000000"/>
          <w:spacing w:val="2"/>
          <w:w w:val="97"/>
        </w:rPr>
        <w:t>že</w:t>
      </w:r>
      <w:r w:rsidRPr="00086F97">
        <w:rPr>
          <w:rFonts w:ascii="Arial" w:eastAsia="Arial" w:hAnsi="Arial" w:cs="Arial"/>
          <w:bCs/>
          <w:color w:val="000000"/>
          <w:spacing w:val="47"/>
        </w:rPr>
        <w:t xml:space="preserve"> </w:t>
      </w:r>
      <w:r w:rsidRPr="00086F97">
        <w:rPr>
          <w:rFonts w:ascii="Arial" w:eastAsia="Arial" w:hAnsi="Arial" w:cs="Arial"/>
          <w:bCs/>
          <w:color w:val="000000"/>
          <w:spacing w:val="7"/>
          <w:w w:val="94"/>
        </w:rPr>
        <w:t>pokro</w:t>
      </w:r>
      <w:r w:rsidRPr="00086F97">
        <w:rPr>
          <w:rFonts w:ascii="Arial" w:eastAsia="Arial" w:hAnsi="Arial" w:cs="Arial"/>
          <w:bCs/>
          <w:color w:val="000000"/>
          <w:spacing w:val="9"/>
          <w:w w:val="90"/>
        </w:rPr>
        <w:t>čilého</w:t>
      </w:r>
      <w:r w:rsidRPr="00086F97">
        <w:rPr>
          <w:rFonts w:ascii="Arial" w:eastAsia="Arial" w:hAnsi="Arial" w:cs="Arial"/>
          <w:bCs/>
          <w:color w:val="000000"/>
          <w:w w:val="86"/>
        </w:rPr>
        <w:t xml:space="preserve"> </w:t>
      </w:r>
      <w:r w:rsidRPr="00086F97">
        <w:rPr>
          <w:rFonts w:ascii="Arial" w:eastAsia="Arial" w:hAnsi="Arial" w:cs="Arial"/>
          <w:bCs/>
          <w:color w:val="000000"/>
          <w:w w:val="98"/>
        </w:rPr>
        <w:t>v</w:t>
      </w:r>
      <w:r w:rsidRPr="00086F97">
        <w:rPr>
          <w:rFonts w:ascii="Arial" w:eastAsia="Arial" w:hAnsi="Arial" w:cs="Arial"/>
          <w:bCs/>
          <w:color w:val="000000"/>
        </w:rPr>
        <w:t>ěku,</w:t>
      </w:r>
      <w:r w:rsidRPr="00086F97">
        <w:rPr>
          <w:rFonts w:ascii="Arial" w:eastAsia="Arial" w:hAnsi="Arial" w:cs="Arial"/>
          <w:bCs/>
          <w:color w:val="000000"/>
          <w:spacing w:val="3"/>
        </w:rPr>
        <w:t xml:space="preserve"> </w:t>
      </w:r>
      <w:r w:rsidRPr="00086F97">
        <w:rPr>
          <w:rFonts w:ascii="Arial" w:eastAsia="Arial" w:hAnsi="Arial" w:cs="Arial"/>
          <w:bCs/>
          <w:color w:val="000000"/>
          <w:spacing w:val="-5"/>
          <w:w w:val="105"/>
        </w:rPr>
        <w:t>který</w:t>
      </w:r>
      <w:r w:rsidRPr="00086F97">
        <w:rPr>
          <w:rFonts w:ascii="Arial" w:eastAsia="Arial" w:hAnsi="Arial" w:cs="Arial"/>
          <w:bCs/>
          <w:color w:val="000000"/>
          <w:w w:val="96"/>
        </w:rPr>
        <w:t xml:space="preserve"> </w:t>
      </w:r>
      <w:r w:rsidRPr="00086F97">
        <w:rPr>
          <w:rFonts w:ascii="Arial" w:eastAsia="Arial" w:hAnsi="Arial" w:cs="Arial"/>
          <w:bCs/>
          <w:color w:val="000000"/>
        </w:rPr>
        <w:t>se</w:t>
      </w:r>
      <w:r w:rsidRPr="00086F97">
        <w:rPr>
          <w:rFonts w:ascii="Arial" w:eastAsia="Arial" w:hAnsi="Arial" w:cs="Arial"/>
          <w:bCs/>
          <w:color w:val="000000"/>
          <w:spacing w:val="1"/>
        </w:rPr>
        <w:t xml:space="preserve"> </w:t>
      </w:r>
      <w:r w:rsidRPr="00086F97">
        <w:rPr>
          <w:rFonts w:ascii="Arial" w:eastAsia="Arial" w:hAnsi="Arial" w:cs="Arial"/>
          <w:bCs/>
          <w:color w:val="000000"/>
          <w:spacing w:val="8"/>
          <w:w w:val="90"/>
        </w:rPr>
        <w:t>ztratil</w:t>
      </w:r>
      <w:r w:rsidRPr="00086F97">
        <w:rPr>
          <w:rFonts w:ascii="Arial" w:eastAsia="Arial" w:hAnsi="Arial" w:cs="Arial"/>
          <w:bCs/>
          <w:color w:val="000000"/>
          <w:w w:val="88"/>
        </w:rPr>
        <w:t xml:space="preserve"> </w:t>
      </w:r>
      <w:r w:rsidRPr="00086F97">
        <w:rPr>
          <w:rFonts w:ascii="Arial" w:eastAsia="Arial" w:hAnsi="Arial" w:cs="Arial"/>
          <w:bCs/>
          <w:color w:val="000000"/>
          <w:spacing w:val="4"/>
          <w:w w:val="96"/>
        </w:rPr>
        <w:t>rodin</w:t>
      </w:r>
      <w:r w:rsidRPr="00086F97">
        <w:rPr>
          <w:rFonts w:ascii="Arial" w:eastAsia="Arial" w:hAnsi="Arial" w:cs="Arial"/>
          <w:bCs/>
          <w:color w:val="000000"/>
        </w:rPr>
        <w:t>ě.</w:t>
      </w:r>
    </w:p>
    <w:p w:rsidR="00086F97" w:rsidRPr="00086F97" w:rsidRDefault="00086F97" w:rsidP="00C53BB9">
      <w:pPr>
        <w:autoSpaceDE w:val="0"/>
        <w:autoSpaceDN w:val="0"/>
        <w:spacing w:after="0" w:line="240" w:lineRule="auto"/>
        <w:jc w:val="both"/>
        <w:rPr>
          <w:rFonts w:ascii="Arial" w:hAnsi="Arial" w:cs="Arial"/>
        </w:rPr>
      </w:pPr>
      <w:r w:rsidRPr="00086F97">
        <w:rPr>
          <w:rFonts w:ascii="Arial" w:eastAsia="Arial" w:hAnsi="Arial" w:cs="Arial"/>
          <w:bCs/>
          <w:color w:val="000000"/>
          <w:spacing w:val="-4"/>
          <w:w w:val="105"/>
        </w:rPr>
        <w:t>Při</w:t>
      </w:r>
      <w:r w:rsidRPr="00086F97">
        <w:rPr>
          <w:rFonts w:ascii="Arial" w:eastAsia="Arial" w:hAnsi="Arial" w:cs="Arial"/>
          <w:bCs/>
          <w:color w:val="000000"/>
          <w:spacing w:val="2"/>
        </w:rPr>
        <w:t xml:space="preserve"> </w:t>
      </w:r>
      <w:r w:rsidRPr="00086F97">
        <w:rPr>
          <w:rFonts w:ascii="Arial" w:eastAsia="Arial" w:hAnsi="Arial" w:cs="Arial"/>
          <w:bCs/>
          <w:color w:val="000000"/>
          <w:spacing w:val="-2"/>
          <w:w w:val="102"/>
        </w:rPr>
        <w:t>poch</w:t>
      </w:r>
      <w:r w:rsidRPr="00086F97">
        <w:rPr>
          <w:rFonts w:ascii="Arial" w:eastAsia="Arial" w:hAnsi="Arial" w:cs="Arial"/>
          <w:bCs/>
          <w:color w:val="000000"/>
        </w:rPr>
        <w:t>ůzkách</w:t>
      </w:r>
      <w:r w:rsidRPr="00086F97">
        <w:rPr>
          <w:rFonts w:ascii="Arial" w:eastAsia="Arial" w:hAnsi="Arial" w:cs="Arial"/>
          <w:bCs/>
          <w:color w:val="000000"/>
          <w:spacing w:val="5"/>
        </w:rPr>
        <w:t xml:space="preserve"> </w:t>
      </w:r>
      <w:r w:rsidRPr="00086F97">
        <w:rPr>
          <w:rFonts w:ascii="Arial" w:eastAsia="Arial" w:hAnsi="Arial" w:cs="Arial"/>
          <w:bCs/>
          <w:color w:val="000000"/>
        </w:rPr>
        <w:t>nebo</w:t>
      </w:r>
      <w:r w:rsidRPr="00086F97">
        <w:rPr>
          <w:rFonts w:ascii="Arial" w:eastAsia="Arial" w:hAnsi="Arial" w:cs="Arial"/>
          <w:bCs/>
          <w:color w:val="000000"/>
          <w:spacing w:val="6"/>
        </w:rPr>
        <w:t xml:space="preserve"> </w:t>
      </w:r>
      <w:r w:rsidRPr="00086F97">
        <w:rPr>
          <w:rFonts w:ascii="Arial" w:eastAsia="Arial" w:hAnsi="Arial" w:cs="Arial"/>
          <w:bCs/>
          <w:color w:val="000000"/>
        </w:rPr>
        <w:t>po</w:t>
      </w:r>
      <w:r w:rsidRPr="00086F97">
        <w:rPr>
          <w:rFonts w:ascii="Arial" w:eastAsia="Arial" w:hAnsi="Arial" w:cs="Arial"/>
          <w:bCs/>
          <w:color w:val="000000"/>
          <w:spacing w:val="7"/>
        </w:rPr>
        <w:t xml:space="preserve"> </w:t>
      </w:r>
      <w:r w:rsidRPr="00086F97">
        <w:rPr>
          <w:rFonts w:ascii="Arial" w:eastAsia="Arial" w:hAnsi="Arial" w:cs="Arial"/>
          <w:bCs/>
          <w:color w:val="000000"/>
        </w:rPr>
        <w:t>oznámení</w:t>
      </w:r>
      <w:r w:rsidRPr="00086F97">
        <w:rPr>
          <w:rFonts w:ascii="Arial" w:eastAsia="Arial" w:hAnsi="Arial" w:cs="Arial"/>
          <w:bCs/>
          <w:color w:val="000000"/>
          <w:spacing w:val="2"/>
        </w:rPr>
        <w:t xml:space="preserve"> </w:t>
      </w:r>
      <w:r w:rsidRPr="00086F97">
        <w:rPr>
          <w:rFonts w:ascii="Arial" w:eastAsia="Arial" w:hAnsi="Arial" w:cs="Arial"/>
          <w:bCs/>
          <w:color w:val="000000"/>
        </w:rPr>
        <w:t>ob</w:t>
      </w:r>
      <w:r w:rsidRPr="00086F97">
        <w:rPr>
          <w:rFonts w:ascii="Arial" w:eastAsia="Arial" w:hAnsi="Arial" w:cs="Arial"/>
          <w:bCs/>
          <w:color w:val="000000"/>
          <w:w w:val="6"/>
        </w:rPr>
        <w:t xml:space="preserve"> </w:t>
      </w:r>
      <w:r w:rsidRPr="00086F97">
        <w:rPr>
          <w:rFonts w:ascii="Arial" w:eastAsia="Arial" w:hAnsi="Arial" w:cs="Arial"/>
          <w:bCs/>
          <w:color w:val="000000"/>
          <w:spacing w:val="6"/>
          <w:w w:val="95"/>
        </w:rPr>
        <w:t>čan</w:t>
      </w:r>
      <w:r w:rsidRPr="00086F97">
        <w:rPr>
          <w:rFonts w:ascii="Arial" w:eastAsia="Arial" w:hAnsi="Arial" w:cs="Arial"/>
          <w:bCs/>
          <w:color w:val="000000"/>
          <w:spacing w:val="-2"/>
          <w:w w:val="97"/>
        </w:rPr>
        <w:t>ů</w:t>
      </w:r>
      <w:r w:rsidRPr="00086F97">
        <w:rPr>
          <w:rFonts w:ascii="Arial" w:eastAsia="Arial" w:hAnsi="Arial" w:cs="Arial"/>
          <w:bCs/>
          <w:color w:val="000000"/>
          <w:spacing w:val="8"/>
        </w:rPr>
        <w:t xml:space="preserve"> </w:t>
      </w:r>
      <w:r w:rsidRPr="00086F97">
        <w:rPr>
          <w:rFonts w:ascii="Arial" w:eastAsia="Arial" w:hAnsi="Arial" w:cs="Arial"/>
          <w:bCs/>
          <w:color w:val="000000"/>
          <w:spacing w:val="10"/>
          <w:w w:val="90"/>
        </w:rPr>
        <w:t>sebrali</w:t>
      </w:r>
      <w:r w:rsidRPr="00086F97">
        <w:rPr>
          <w:rFonts w:ascii="Arial" w:eastAsia="Arial" w:hAnsi="Arial" w:cs="Arial"/>
          <w:bCs/>
          <w:color w:val="000000"/>
          <w:w w:val="90"/>
        </w:rPr>
        <w:t xml:space="preserve"> </w:t>
      </w:r>
      <w:r w:rsidRPr="00086F97">
        <w:rPr>
          <w:rFonts w:ascii="Arial" w:eastAsia="Arial" w:hAnsi="Arial" w:cs="Arial"/>
          <w:bCs/>
          <w:color w:val="000000"/>
        </w:rPr>
        <w:t>strá</w:t>
      </w:r>
      <w:r w:rsidRPr="00086F97">
        <w:rPr>
          <w:rFonts w:ascii="Arial" w:eastAsia="Arial" w:hAnsi="Arial" w:cs="Arial"/>
          <w:bCs/>
          <w:color w:val="000000"/>
          <w:spacing w:val="9"/>
          <w:w w:val="90"/>
        </w:rPr>
        <w:t>žníci</w:t>
      </w:r>
      <w:r w:rsidRPr="00086F97">
        <w:rPr>
          <w:rFonts w:ascii="Arial" w:eastAsia="Arial" w:hAnsi="Arial" w:cs="Arial"/>
          <w:bCs/>
          <w:color w:val="000000"/>
          <w:w w:val="96"/>
        </w:rPr>
        <w:t xml:space="preserve"> </w:t>
      </w:r>
      <w:r w:rsidRPr="00086F97">
        <w:rPr>
          <w:rFonts w:ascii="Arial" w:eastAsia="Arial" w:hAnsi="Arial" w:cs="Arial"/>
          <w:bCs/>
          <w:color w:val="000000"/>
        </w:rPr>
        <w:t>35</w:t>
      </w:r>
      <w:r w:rsidRPr="00086F97">
        <w:rPr>
          <w:rFonts w:ascii="Arial" w:eastAsia="Arial" w:hAnsi="Arial" w:cs="Arial"/>
          <w:bCs/>
          <w:color w:val="000000"/>
          <w:spacing w:val="6"/>
        </w:rPr>
        <w:t xml:space="preserve"> </w:t>
      </w:r>
      <w:r w:rsidRPr="00086F97">
        <w:rPr>
          <w:rFonts w:ascii="Arial" w:eastAsia="Arial" w:hAnsi="Arial" w:cs="Arial"/>
          <w:bCs/>
          <w:color w:val="000000"/>
          <w:spacing w:val="-3"/>
          <w:w w:val="103"/>
        </w:rPr>
        <w:t>pou</w:t>
      </w:r>
      <w:r w:rsidRPr="00086F97">
        <w:rPr>
          <w:rFonts w:ascii="Arial" w:eastAsia="Arial" w:hAnsi="Arial" w:cs="Arial"/>
          <w:bCs/>
          <w:color w:val="000000"/>
          <w:spacing w:val="10"/>
          <w:w w:val="90"/>
        </w:rPr>
        <w:t>žitých</w:t>
      </w:r>
      <w:r w:rsidRPr="00086F97">
        <w:rPr>
          <w:rFonts w:ascii="Arial" w:eastAsia="Arial" w:hAnsi="Arial" w:cs="Arial"/>
          <w:bCs/>
          <w:color w:val="000000"/>
          <w:w w:val="92"/>
        </w:rPr>
        <w:t xml:space="preserve"> </w:t>
      </w:r>
      <w:r w:rsidRPr="00086F97">
        <w:rPr>
          <w:rFonts w:ascii="Arial" w:eastAsia="Arial" w:hAnsi="Arial" w:cs="Arial"/>
          <w:bCs/>
          <w:color w:val="000000"/>
          <w:spacing w:val="-4"/>
          <w:w w:val="105"/>
        </w:rPr>
        <w:t>injek</w:t>
      </w:r>
      <w:r w:rsidRPr="00086F97">
        <w:rPr>
          <w:rFonts w:ascii="Arial" w:eastAsia="Arial" w:hAnsi="Arial" w:cs="Arial"/>
          <w:bCs/>
          <w:color w:val="000000"/>
          <w:spacing w:val="5"/>
          <w:w w:val="95"/>
        </w:rPr>
        <w:t>čních</w:t>
      </w:r>
      <w:r w:rsidR="000F59CA">
        <w:rPr>
          <w:rFonts w:ascii="Arial" w:eastAsia="Arial" w:hAnsi="Arial" w:cs="Arial"/>
          <w:bCs/>
          <w:color w:val="000000"/>
          <w:spacing w:val="5"/>
          <w:w w:val="95"/>
        </w:rPr>
        <w:t xml:space="preserve"> </w:t>
      </w:r>
      <w:r w:rsidRPr="00086F97">
        <w:rPr>
          <w:rFonts w:ascii="Arial" w:eastAsia="Arial" w:hAnsi="Arial" w:cs="Arial"/>
          <w:bCs/>
          <w:color w:val="000000"/>
        </w:rPr>
        <w:t>st</w:t>
      </w:r>
      <w:r w:rsidRPr="00086F97">
        <w:rPr>
          <w:rFonts w:ascii="Arial" w:eastAsia="Arial" w:hAnsi="Arial" w:cs="Arial"/>
          <w:bCs/>
          <w:color w:val="000000"/>
          <w:spacing w:val="-1"/>
        </w:rPr>
        <w:t>říka</w:t>
      </w:r>
      <w:r w:rsidRPr="00086F97">
        <w:rPr>
          <w:rFonts w:ascii="Arial" w:eastAsia="Arial" w:hAnsi="Arial" w:cs="Arial"/>
          <w:bCs/>
          <w:color w:val="000000"/>
          <w:spacing w:val="1"/>
        </w:rPr>
        <w:t>ček,</w:t>
      </w:r>
      <w:r w:rsidRPr="00086F97">
        <w:rPr>
          <w:rFonts w:ascii="Arial" w:eastAsia="Arial" w:hAnsi="Arial" w:cs="Arial"/>
          <w:bCs/>
          <w:color w:val="000000"/>
          <w:spacing w:val="11"/>
        </w:rPr>
        <w:t xml:space="preserve"> </w:t>
      </w:r>
      <w:r w:rsidRPr="00086F97">
        <w:rPr>
          <w:rFonts w:ascii="Arial" w:eastAsia="Arial" w:hAnsi="Arial" w:cs="Arial"/>
          <w:bCs/>
          <w:color w:val="000000"/>
        </w:rPr>
        <w:t>které</w:t>
      </w:r>
      <w:r w:rsidRPr="00086F97">
        <w:rPr>
          <w:rFonts w:ascii="Arial" w:eastAsia="Arial" w:hAnsi="Arial" w:cs="Arial"/>
          <w:bCs/>
          <w:color w:val="000000"/>
          <w:spacing w:val="15"/>
        </w:rPr>
        <w:t xml:space="preserve"> </w:t>
      </w:r>
      <w:r w:rsidRPr="00086F97">
        <w:rPr>
          <w:rFonts w:ascii="Arial" w:eastAsia="Arial" w:hAnsi="Arial" w:cs="Arial"/>
          <w:bCs/>
          <w:color w:val="000000"/>
          <w:spacing w:val="9"/>
          <w:w w:val="90"/>
        </w:rPr>
        <w:t>umístili</w:t>
      </w:r>
      <w:r w:rsidRPr="00086F97">
        <w:rPr>
          <w:rFonts w:ascii="Arial" w:eastAsia="Arial" w:hAnsi="Arial" w:cs="Arial"/>
          <w:bCs/>
          <w:color w:val="000000"/>
          <w:spacing w:val="1"/>
        </w:rPr>
        <w:t xml:space="preserve"> </w:t>
      </w:r>
      <w:r w:rsidRPr="00086F97">
        <w:rPr>
          <w:rFonts w:ascii="Arial" w:eastAsia="Arial" w:hAnsi="Arial" w:cs="Arial"/>
          <w:bCs/>
          <w:color w:val="000000"/>
        </w:rPr>
        <w:t>do</w:t>
      </w:r>
      <w:r w:rsidRPr="00086F97">
        <w:rPr>
          <w:rFonts w:ascii="Arial" w:eastAsia="Arial" w:hAnsi="Arial" w:cs="Arial"/>
          <w:bCs/>
          <w:color w:val="000000"/>
          <w:spacing w:val="16"/>
        </w:rPr>
        <w:t xml:space="preserve"> </w:t>
      </w:r>
      <w:r w:rsidRPr="00086F97">
        <w:rPr>
          <w:rFonts w:ascii="Arial" w:eastAsia="Arial" w:hAnsi="Arial" w:cs="Arial"/>
          <w:bCs/>
          <w:color w:val="000000"/>
        </w:rPr>
        <w:t>sb</w:t>
      </w:r>
      <w:r w:rsidRPr="00086F97">
        <w:rPr>
          <w:rFonts w:ascii="Arial" w:eastAsia="Arial" w:hAnsi="Arial" w:cs="Arial"/>
          <w:bCs/>
          <w:color w:val="000000"/>
          <w:spacing w:val="1"/>
          <w:w w:val="99"/>
        </w:rPr>
        <w:t>ěrných</w:t>
      </w:r>
      <w:r w:rsidRPr="00086F97">
        <w:rPr>
          <w:rFonts w:ascii="Arial" w:eastAsia="Arial" w:hAnsi="Arial" w:cs="Arial"/>
          <w:bCs/>
          <w:color w:val="000000"/>
          <w:spacing w:val="12"/>
        </w:rPr>
        <w:t xml:space="preserve"> </w:t>
      </w:r>
      <w:r w:rsidRPr="00086F97">
        <w:rPr>
          <w:rFonts w:ascii="Arial" w:eastAsia="Arial" w:hAnsi="Arial" w:cs="Arial"/>
          <w:bCs/>
          <w:color w:val="000000"/>
        </w:rPr>
        <w:t>boxů</w:t>
      </w:r>
      <w:r w:rsidRPr="00086F97">
        <w:rPr>
          <w:rFonts w:ascii="Arial" w:eastAsia="Arial" w:hAnsi="Arial" w:cs="Arial"/>
          <w:bCs/>
          <w:color w:val="000000"/>
          <w:spacing w:val="13"/>
        </w:rPr>
        <w:t xml:space="preserve"> </w:t>
      </w:r>
      <w:r w:rsidRPr="00086F97">
        <w:rPr>
          <w:rFonts w:ascii="Arial" w:eastAsia="Arial" w:hAnsi="Arial" w:cs="Arial"/>
          <w:bCs/>
          <w:color w:val="000000"/>
        </w:rPr>
        <w:t>na</w:t>
      </w:r>
      <w:r w:rsidRPr="00086F97">
        <w:rPr>
          <w:rFonts w:ascii="Arial" w:eastAsia="Arial" w:hAnsi="Arial" w:cs="Arial"/>
          <w:bCs/>
          <w:color w:val="000000"/>
          <w:spacing w:val="11"/>
        </w:rPr>
        <w:t xml:space="preserve"> </w:t>
      </w:r>
      <w:r w:rsidRPr="00086F97">
        <w:rPr>
          <w:rFonts w:ascii="Arial" w:eastAsia="Arial" w:hAnsi="Arial" w:cs="Arial"/>
          <w:bCs/>
          <w:color w:val="000000"/>
          <w:spacing w:val="-1"/>
          <w:w w:val="101"/>
        </w:rPr>
        <w:t>nebezpe</w:t>
      </w:r>
      <w:r w:rsidRPr="00086F97">
        <w:rPr>
          <w:rFonts w:ascii="Arial" w:eastAsia="Arial" w:hAnsi="Arial" w:cs="Arial"/>
          <w:bCs/>
          <w:color w:val="000000"/>
          <w:spacing w:val="8"/>
          <w:w w:val="93"/>
        </w:rPr>
        <w:t>čný</w:t>
      </w:r>
      <w:r w:rsidRPr="00086F97">
        <w:rPr>
          <w:rFonts w:ascii="Arial" w:eastAsia="Arial" w:hAnsi="Arial" w:cs="Arial"/>
          <w:bCs/>
          <w:color w:val="000000"/>
          <w:spacing w:val="5"/>
        </w:rPr>
        <w:t xml:space="preserve"> </w:t>
      </w:r>
      <w:r w:rsidRPr="00086F97">
        <w:rPr>
          <w:rFonts w:ascii="Arial" w:eastAsia="Arial" w:hAnsi="Arial" w:cs="Arial"/>
          <w:bCs/>
          <w:color w:val="000000"/>
          <w:spacing w:val="-2"/>
          <w:w w:val="102"/>
        </w:rPr>
        <w:t>odpad</w:t>
      </w:r>
      <w:r w:rsidRPr="00086F97">
        <w:rPr>
          <w:rFonts w:ascii="Arial" w:eastAsia="Arial" w:hAnsi="Arial" w:cs="Arial"/>
          <w:bCs/>
          <w:color w:val="000000"/>
          <w:spacing w:val="12"/>
        </w:rPr>
        <w:t xml:space="preserve"> </w:t>
      </w:r>
      <w:r w:rsidRPr="00086F97">
        <w:rPr>
          <w:rFonts w:ascii="Arial" w:eastAsia="Arial" w:hAnsi="Arial" w:cs="Arial"/>
          <w:bCs/>
          <w:color w:val="000000"/>
        </w:rPr>
        <w:t>a</w:t>
      </w:r>
      <w:r w:rsidRPr="00086F97">
        <w:rPr>
          <w:rFonts w:ascii="Arial" w:eastAsia="Arial" w:hAnsi="Arial" w:cs="Arial"/>
          <w:bCs/>
          <w:color w:val="000000"/>
          <w:spacing w:val="12"/>
        </w:rPr>
        <w:t xml:space="preserve"> </w:t>
      </w:r>
      <w:r w:rsidRPr="00086F97">
        <w:rPr>
          <w:rFonts w:ascii="Arial" w:eastAsia="Arial" w:hAnsi="Arial" w:cs="Arial"/>
          <w:bCs/>
          <w:color w:val="000000"/>
        </w:rPr>
        <w:t>na</w:t>
      </w:r>
      <w:r w:rsidRPr="00086F97">
        <w:rPr>
          <w:rFonts w:ascii="Arial" w:eastAsia="Arial" w:hAnsi="Arial" w:cs="Arial"/>
          <w:bCs/>
          <w:color w:val="000000"/>
          <w:spacing w:val="13"/>
        </w:rPr>
        <w:t xml:space="preserve"> </w:t>
      </w:r>
      <w:r w:rsidRPr="00086F97">
        <w:rPr>
          <w:rFonts w:ascii="Arial" w:eastAsia="Arial" w:hAnsi="Arial" w:cs="Arial"/>
          <w:bCs/>
          <w:color w:val="000000"/>
        </w:rPr>
        <w:t>žádost</w:t>
      </w:r>
      <w:r w:rsidRPr="00086F97">
        <w:rPr>
          <w:rFonts w:ascii="Arial" w:eastAsia="Arial" w:hAnsi="Arial" w:cs="Arial"/>
          <w:bCs/>
          <w:color w:val="000000"/>
          <w:spacing w:val="13"/>
        </w:rPr>
        <w:t xml:space="preserve"> </w:t>
      </w:r>
      <w:r w:rsidRPr="00086F97">
        <w:rPr>
          <w:rFonts w:ascii="Arial" w:eastAsia="Arial" w:hAnsi="Arial" w:cs="Arial"/>
          <w:bCs/>
          <w:color w:val="000000"/>
        </w:rPr>
        <w:t>hasičů,</w:t>
      </w:r>
      <w:r w:rsidRPr="00086F97">
        <w:rPr>
          <w:rFonts w:ascii="Arial" w:eastAsia="Arial" w:hAnsi="Arial" w:cs="Arial"/>
          <w:bCs/>
          <w:color w:val="000000"/>
          <w:spacing w:val="13"/>
        </w:rPr>
        <w:t xml:space="preserve"> </w:t>
      </w:r>
      <w:r w:rsidRPr="00086F97">
        <w:rPr>
          <w:rFonts w:ascii="Arial" w:eastAsia="Arial" w:hAnsi="Arial" w:cs="Arial"/>
          <w:bCs/>
          <w:color w:val="000000"/>
        </w:rPr>
        <w:t>kte</w:t>
      </w:r>
      <w:r w:rsidRPr="00086F97">
        <w:rPr>
          <w:rFonts w:ascii="Arial" w:eastAsia="Arial" w:hAnsi="Arial" w:cs="Arial"/>
          <w:bCs/>
          <w:color w:val="000000"/>
          <w:spacing w:val="-3"/>
          <w:w w:val="105"/>
        </w:rPr>
        <w:t>ří</w:t>
      </w:r>
      <w:r w:rsidRPr="00086F97">
        <w:rPr>
          <w:rFonts w:ascii="Arial" w:eastAsia="Arial" w:hAnsi="Arial" w:cs="Arial"/>
          <w:bCs/>
          <w:color w:val="000000"/>
        </w:rPr>
        <w:t xml:space="preserve"> proplachovali</w:t>
      </w:r>
      <w:r w:rsidRPr="00086F97">
        <w:rPr>
          <w:rFonts w:ascii="Arial" w:eastAsia="Arial" w:hAnsi="Arial" w:cs="Arial"/>
          <w:bCs/>
          <w:color w:val="000000"/>
          <w:spacing w:val="41"/>
        </w:rPr>
        <w:t xml:space="preserve"> </w:t>
      </w:r>
      <w:r w:rsidRPr="00086F97">
        <w:rPr>
          <w:rFonts w:ascii="Arial" w:eastAsia="Arial" w:hAnsi="Arial" w:cs="Arial"/>
          <w:bCs/>
          <w:color w:val="000000"/>
        </w:rPr>
        <w:t>ucpanou</w:t>
      </w:r>
      <w:r w:rsidRPr="00086F97">
        <w:rPr>
          <w:rFonts w:ascii="Arial" w:eastAsia="Arial" w:hAnsi="Arial" w:cs="Arial"/>
          <w:bCs/>
          <w:color w:val="000000"/>
          <w:spacing w:val="40"/>
        </w:rPr>
        <w:t xml:space="preserve"> </w:t>
      </w:r>
      <w:r w:rsidRPr="00086F97">
        <w:rPr>
          <w:rFonts w:ascii="Arial" w:eastAsia="Arial" w:hAnsi="Arial" w:cs="Arial"/>
          <w:bCs/>
          <w:color w:val="000000"/>
        </w:rPr>
        <w:t>kanalizaci,</w:t>
      </w:r>
      <w:r w:rsidRPr="00086F97">
        <w:rPr>
          <w:rFonts w:ascii="Arial" w:eastAsia="Arial" w:hAnsi="Arial" w:cs="Arial"/>
          <w:bCs/>
          <w:color w:val="000000"/>
          <w:spacing w:val="42"/>
        </w:rPr>
        <w:t xml:space="preserve"> </w:t>
      </w:r>
      <w:proofErr w:type="gramStart"/>
      <w:r w:rsidRPr="00086F97">
        <w:rPr>
          <w:rFonts w:ascii="Arial" w:eastAsia="Arial" w:hAnsi="Arial" w:cs="Arial"/>
          <w:bCs/>
          <w:color w:val="000000"/>
          <w:spacing w:val="-5"/>
          <w:w w:val="105"/>
        </w:rPr>
        <w:t>sebrali</w:t>
      </w:r>
      <w:proofErr w:type="gramEnd"/>
      <w:r w:rsidRPr="00086F97">
        <w:rPr>
          <w:rFonts w:ascii="Arial" w:eastAsia="Arial" w:hAnsi="Arial" w:cs="Arial"/>
          <w:bCs/>
          <w:color w:val="000000"/>
          <w:spacing w:val="42"/>
        </w:rPr>
        <w:t xml:space="preserve"> </w:t>
      </w:r>
      <w:r w:rsidRPr="00086F97">
        <w:rPr>
          <w:rFonts w:ascii="Arial" w:eastAsia="Arial" w:hAnsi="Arial" w:cs="Arial"/>
          <w:bCs/>
          <w:color w:val="000000"/>
          <w:spacing w:val="-1"/>
        </w:rPr>
        <w:t>strá</w:t>
      </w:r>
      <w:r w:rsidRPr="00086F97">
        <w:rPr>
          <w:rFonts w:ascii="Arial" w:eastAsia="Arial" w:hAnsi="Arial" w:cs="Arial"/>
          <w:bCs/>
          <w:color w:val="000000"/>
        </w:rPr>
        <w:t>žníci</w:t>
      </w:r>
      <w:r w:rsidRPr="00086F97">
        <w:rPr>
          <w:rFonts w:ascii="Arial" w:eastAsia="Arial" w:hAnsi="Arial" w:cs="Arial"/>
          <w:bCs/>
          <w:color w:val="000000"/>
          <w:spacing w:val="39"/>
        </w:rPr>
        <w:t xml:space="preserve"> </w:t>
      </w:r>
      <w:proofErr w:type="gramStart"/>
      <w:r w:rsidRPr="00086F97">
        <w:rPr>
          <w:rFonts w:ascii="Arial" w:eastAsia="Arial" w:hAnsi="Arial" w:cs="Arial"/>
          <w:bCs/>
          <w:color w:val="000000"/>
        </w:rPr>
        <w:t>dal</w:t>
      </w:r>
      <w:proofErr w:type="gramEnd"/>
      <w:r w:rsidRPr="00086F97">
        <w:rPr>
          <w:rFonts w:ascii="Arial" w:eastAsia="Arial" w:hAnsi="Arial" w:cs="Arial"/>
          <w:bCs/>
          <w:color w:val="000000"/>
          <w:w w:val="3"/>
        </w:rPr>
        <w:t xml:space="preserve"> </w:t>
      </w:r>
      <w:r w:rsidRPr="00086F97">
        <w:rPr>
          <w:rFonts w:ascii="Arial" w:eastAsia="Arial" w:hAnsi="Arial" w:cs="Arial"/>
          <w:bCs/>
          <w:color w:val="000000"/>
          <w:spacing w:val="6"/>
          <w:w w:val="93"/>
        </w:rPr>
        <w:t>ší</w:t>
      </w:r>
      <w:r w:rsidRPr="00086F97">
        <w:rPr>
          <w:rFonts w:ascii="Arial" w:eastAsia="Arial" w:hAnsi="Arial" w:cs="Arial"/>
          <w:bCs/>
          <w:color w:val="000000"/>
          <w:spacing w:val="33"/>
        </w:rPr>
        <w:t xml:space="preserve"> </w:t>
      </w:r>
      <w:r w:rsidRPr="00086F97">
        <w:rPr>
          <w:rFonts w:ascii="Arial" w:eastAsia="Arial" w:hAnsi="Arial" w:cs="Arial"/>
          <w:bCs/>
          <w:color w:val="000000"/>
          <w:spacing w:val="-1"/>
          <w:w w:val="101"/>
        </w:rPr>
        <w:t>mno</w:t>
      </w:r>
      <w:r w:rsidRPr="00086F97">
        <w:rPr>
          <w:rFonts w:ascii="Arial" w:eastAsia="Arial" w:hAnsi="Arial" w:cs="Arial"/>
          <w:bCs/>
          <w:color w:val="000000"/>
        </w:rPr>
        <w:t>žství</w:t>
      </w:r>
      <w:r w:rsidRPr="00086F97">
        <w:rPr>
          <w:rFonts w:ascii="Arial" w:eastAsia="Arial" w:hAnsi="Arial" w:cs="Arial"/>
          <w:bCs/>
          <w:color w:val="000000"/>
          <w:spacing w:val="40"/>
        </w:rPr>
        <w:t xml:space="preserve"> </w:t>
      </w:r>
      <w:r w:rsidRPr="00086F97">
        <w:rPr>
          <w:rFonts w:ascii="Arial" w:eastAsia="Arial" w:hAnsi="Arial" w:cs="Arial"/>
          <w:bCs/>
          <w:color w:val="000000"/>
        </w:rPr>
        <w:t>stříka</w:t>
      </w:r>
      <w:r w:rsidRPr="00086F97">
        <w:rPr>
          <w:rFonts w:ascii="Arial" w:eastAsia="Arial" w:hAnsi="Arial" w:cs="Arial"/>
          <w:bCs/>
          <w:color w:val="000000"/>
          <w:spacing w:val="1"/>
          <w:w w:val="99"/>
        </w:rPr>
        <w:t>ček</w:t>
      </w:r>
      <w:r w:rsidRPr="00086F97">
        <w:rPr>
          <w:rFonts w:ascii="Arial" w:eastAsia="Arial" w:hAnsi="Arial" w:cs="Arial"/>
          <w:bCs/>
          <w:color w:val="000000"/>
          <w:spacing w:val="40"/>
        </w:rPr>
        <w:t xml:space="preserve"> </w:t>
      </w:r>
      <w:r w:rsidRPr="00086F97">
        <w:rPr>
          <w:rFonts w:ascii="Arial" w:eastAsia="Arial" w:hAnsi="Arial" w:cs="Arial"/>
          <w:bCs/>
          <w:color w:val="000000"/>
          <w:spacing w:val="7"/>
          <w:w w:val="94"/>
        </w:rPr>
        <w:t>vyplavených</w:t>
      </w:r>
      <w:r w:rsidRPr="00086F97">
        <w:rPr>
          <w:rFonts w:ascii="Arial" w:eastAsia="Arial" w:hAnsi="Arial" w:cs="Arial"/>
          <w:bCs/>
          <w:color w:val="000000"/>
          <w:w w:val="89"/>
        </w:rPr>
        <w:t xml:space="preserve"> </w:t>
      </w:r>
      <w:r w:rsidRPr="00086F97">
        <w:rPr>
          <w:rFonts w:ascii="Arial" w:eastAsia="Arial" w:hAnsi="Arial" w:cs="Arial"/>
          <w:bCs/>
          <w:color w:val="000000"/>
        </w:rPr>
        <w:t>z</w:t>
      </w:r>
      <w:r w:rsidRPr="00086F97">
        <w:rPr>
          <w:rFonts w:ascii="Arial" w:eastAsia="Arial" w:hAnsi="Arial" w:cs="Arial"/>
          <w:bCs/>
          <w:color w:val="000000"/>
          <w:w w:val="96"/>
        </w:rPr>
        <w:t xml:space="preserve"> </w:t>
      </w:r>
      <w:r w:rsidRPr="00086F97">
        <w:rPr>
          <w:rFonts w:ascii="Arial" w:eastAsia="Arial" w:hAnsi="Arial" w:cs="Arial"/>
          <w:bCs/>
          <w:color w:val="000000"/>
          <w:spacing w:val="-1"/>
          <w:w w:val="101"/>
        </w:rPr>
        <w:t>kanalizace</w:t>
      </w:r>
      <w:r w:rsidRPr="00086F97">
        <w:rPr>
          <w:rFonts w:ascii="Arial" w:eastAsia="Arial" w:hAnsi="Arial" w:cs="Arial"/>
          <w:bCs/>
          <w:color w:val="000000"/>
        </w:rPr>
        <w:t xml:space="preserve"> </w:t>
      </w:r>
      <w:r w:rsidRPr="00086F97">
        <w:rPr>
          <w:rFonts w:ascii="Arial" w:eastAsia="Arial" w:hAnsi="Arial" w:cs="Arial"/>
          <w:bCs/>
          <w:color w:val="000000"/>
          <w:spacing w:val="-1"/>
          <w:w w:val="102"/>
        </w:rPr>
        <w:t>na</w:t>
      </w:r>
      <w:r w:rsidRPr="00086F97">
        <w:rPr>
          <w:rFonts w:ascii="Arial" w:eastAsia="Arial" w:hAnsi="Arial" w:cs="Arial"/>
          <w:bCs/>
          <w:color w:val="000000"/>
        </w:rPr>
        <w:t xml:space="preserve"> </w:t>
      </w:r>
      <w:r w:rsidRPr="00086F97">
        <w:rPr>
          <w:rFonts w:ascii="Arial" w:eastAsia="Arial" w:hAnsi="Arial" w:cs="Arial"/>
          <w:bCs/>
          <w:color w:val="000000"/>
          <w:spacing w:val="2"/>
          <w:w w:val="98"/>
        </w:rPr>
        <w:t>vozovku.</w:t>
      </w:r>
    </w:p>
    <w:p w:rsidR="00086F97" w:rsidRPr="00086F97" w:rsidRDefault="00086F97" w:rsidP="00C53BB9">
      <w:pPr>
        <w:autoSpaceDE w:val="0"/>
        <w:autoSpaceDN w:val="0"/>
        <w:spacing w:after="0" w:line="240" w:lineRule="auto"/>
        <w:ind w:firstLine="708"/>
        <w:jc w:val="both"/>
        <w:rPr>
          <w:rFonts w:ascii="Arial" w:hAnsi="Arial" w:cs="Arial"/>
        </w:rPr>
      </w:pPr>
      <w:r w:rsidRPr="00086F97">
        <w:rPr>
          <w:rFonts w:ascii="Arial" w:eastAsia="Arial" w:hAnsi="Arial" w:cs="Arial"/>
          <w:bCs/>
          <w:color w:val="000000"/>
        </w:rPr>
        <w:t xml:space="preserve">V </w:t>
      </w:r>
      <w:r w:rsidRPr="00086F97">
        <w:rPr>
          <w:rFonts w:ascii="Arial" w:eastAsia="Arial" w:hAnsi="Arial" w:cs="Arial"/>
          <w:bCs/>
          <w:color w:val="000000"/>
          <w:spacing w:val="-3"/>
          <w:w w:val="103"/>
        </w:rPr>
        <w:t>tomto</w:t>
      </w:r>
      <w:r w:rsidRPr="00086F97">
        <w:rPr>
          <w:rFonts w:ascii="Arial" w:eastAsia="Arial" w:hAnsi="Arial" w:cs="Arial"/>
          <w:bCs/>
          <w:color w:val="000000"/>
          <w:spacing w:val="6"/>
        </w:rPr>
        <w:t xml:space="preserve"> </w:t>
      </w:r>
      <w:r w:rsidRPr="00086F97">
        <w:rPr>
          <w:rFonts w:ascii="Arial" w:eastAsia="Arial" w:hAnsi="Arial" w:cs="Arial"/>
          <w:bCs/>
          <w:color w:val="000000"/>
          <w:spacing w:val="4"/>
          <w:w w:val="95"/>
        </w:rPr>
        <w:t>čtvrtletí</w:t>
      </w:r>
      <w:r w:rsidRPr="00086F97">
        <w:rPr>
          <w:rFonts w:ascii="Arial" w:eastAsia="Arial" w:hAnsi="Arial" w:cs="Arial"/>
          <w:bCs/>
          <w:color w:val="000000"/>
          <w:spacing w:val="1"/>
        </w:rPr>
        <w:t xml:space="preserve"> </w:t>
      </w:r>
      <w:r w:rsidRPr="00086F97">
        <w:rPr>
          <w:rFonts w:ascii="Arial" w:eastAsia="Arial" w:hAnsi="Arial" w:cs="Arial"/>
          <w:bCs/>
          <w:color w:val="000000"/>
        </w:rPr>
        <w:t>přijali</w:t>
      </w:r>
      <w:r w:rsidRPr="00086F97">
        <w:rPr>
          <w:rFonts w:ascii="Arial" w:eastAsia="Arial" w:hAnsi="Arial" w:cs="Arial"/>
          <w:bCs/>
          <w:color w:val="000000"/>
          <w:spacing w:val="11"/>
        </w:rPr>
        <w:t xml:space="preserve"> </w:t>
      </w:r>
      <w:r w:rsidRPr="00086F97">
        <w:rPr>
          <w:rFonts w:ascii="Arial" w:eastAsia="Arial" w:hAnsi="Arial" w:cs="Arial"/>
          <w:bCs/>
          <w:color w:val="000000"/>
          <w:spacing w:val="10"/>
          <w:w w:val="90"/>
        </w:rPr>
        <w:t>strá</w:t>
      </w:r>
      <w:r w:rsidRPr="00086F97">
        <w:rPr>
          <w:rFonts w:ascii="Arial" w:eastAsia="Arial" w:hAnsi="Arial" w:cs="Arial"/>
          <w:bCs/>
          <w:color w:val="000000"/>
          <w:spacing w:val="8"/>
          <w:w w:val="89"/>
        </w:rPr>
        <w:t>žníci</w:t>
      </w:r>
      <w:r w:rsidRPr="00086F97">
        <w:rPr>
          <w:rFonts w:ascii="Arial" w:eastAsia="Arial" w:hAnsi="Arial" w:cs="Arial"/>
          <w:bCs/>
          <w:color w:val="000000"/>
        </w:rPr>
        <w:t xml:space="preserve"> 46</w:t>
      </w:r>
      <w:r w:rsidRPr="00086F97">
        <w:rPr>
          <w:rFonts w:ascii="Arial" w:eastAsia="Arial" w:hAnsi="Arial" w:cs="Arial"/>
          <w:bCs/>
          <w:color w:val="000000"/>
          <w:spacing w:val="10"/>
        </w:rPr>
        <w:t xml:space="preserve"> </w:t>
      </w:r>
      <w:r w:rsidRPr="00086F97">
        <w:rPr>
          <w:rFonts w:ascii="Arial" w:eastAsia="Arial" w:hAnsi="Arial" w:cs="Arial"/>
          <w:bCs/>
          <w:color w:val="000000"/>
        </w:rPr>
        <w:t>žádostí</w:t>
      </w:r>
      <w:r w:rsidRPr="00086F97">
        <w:rPr>
          <w:rFonts w:ascii="Arial" w:eastAsia="Arial" w:hAnsi="Arial" w:cs="Arial"/>
          <w:bCs/>
          <w:color w:val="000000"/>
          <w:spacing w:val="7"/>
        </w:rPr>
        <w:t xml:space="preserve"> </w:t>
      </w:r>
      <w:r w:rsidRPr="00086F97">
        <w:rPr>
          <w:rFonts w:ascii="Arial" w:eastAsia="Arial" w:hAnsi="Arial" w:cs="Arial"/>
          <w:bCs/>
          <w:color w:val="000000"/>
          <w:spacing w:val="4"/>
          <w:w w:val="96"/>
        </w:rPr>
        <w:t>zdravotník</w:t>
      </w:r>
      <w:r w:rsidRPr="00086F97">
        <w:rPr>
          <w:rFonts w:ascii="Arial" w:eastAsia="Arial" w:hAnsi="Arial" w:cs="Arial"/>
          <w:bCs/>
          <w:color w:val="000000"/>
          <w:spacing w:val="-1"/>
          <w:w w:val="98"/>
        </w:rPr>
        <w:t>ů</w:t>
      </w:r>
      <w:r w:rsidRPr="00086F97">
        <w:rPr>
          <w:rFonts w:ascii="Arial" w:eastAsia="Arial" w:hAnsi="Arial" w:cs="Arial"/>
          <w:bCs/>
          <w:color w:val="000000"/>
          <w:spacing w:val="10"/>
        </w:rPr>
        <w:t xml:space="preserve"> </w:t>
      </w:r>
      <w:r w:rsidRPr="00086F97">
        <w:rPr>
          <w:rFonts w:ascii="Arial" w:eastAsia="Arial" w:hAnsi="Arial" w:cs="Arial"/>
          <w:bCs/>
          <w:color w:val="000000"/>
        </w:rPr>
        <w:t>na</w:t>
      </w:r>
      <w:r w:rsidRPr="00086F97">
        <w:rPr>
          <w:rFonts w:ascii="Arial" w:eastAsia="Arial" w:hAnsi="Arial" w:cs="Arial"/>
          <w:bCs/>
          <w:color w:val="000000"/>
          <w:spacing w:val="8"/>
        </w:rPr>
        <w:t xml:space="preserve"> </w:t>
      </w:r>
      <w:r w:rsidRPr="00086F97">
        <w:rPr>
          <w:rFonts w:ascii="Arial" w:eastAsia="Arial" w:hAnsi="Arial" w:cs="Arial"/>
          <w:bCs/>
          <w:color w:val="000000"/>
        </w:rPr>
        <w:t>p</w:t>
      </w:r>
      <w:r w:rsidRPr="00086F97">
        <w:rPr>
          <w:rFonts w:ascii="Arial" w:eastAsia="Arial" w:hAnsi="Arial" w:cs="Arial"/>
          <w:bCs/>
          <w:color w:val="000000"/>
          <w:spacing w:val="8"/>
          <w:w w:val="93"/>
        </w:rPr>
        <w:t>řevoz</w:t>
      </w:r>
      <w:r w:rsidRPr="00086F97">
        <w:rPr>
          <w:rFonts w:ascii="Arial" w:eastAsia="Arial" w:hAnsi="Arial" w:cs="Arial"/>
          <w:bCs/>
          <w:color w:val="000000"/>
          <w:w w:val="99"/>
        </w:rPr>
        <w:t xml:space="preserve"> </w:t>
      </w:r>
      <w:r w:rsidRPr="00086F97">
        <w:rPr>
          <w:rFonts w:ascii="Arial" w:eastAsia="Arial" w:hAnsi="Arial" w:cs="Arial"/>
          <w:bCs/>
          <w:color w:val="000000"/>
        </w:rPr>
        <w:t>osob</w:t>
      </w:r>
      <w:r w:rsidRPr="00086F97">
        <w:rPr>
          <w:rFonts w:ascii="Arial" w:eastAsia="Arial" w:hAnsi="Arial" w:cs="Arial"/>
          <w:bCs/>
          <w:color w:val="000000"/>
          <w:spacing w:val="9"/>
        </w:rPr>
        <w:t xml:space="preserve"> </w:t>
      </w:r>
      <w:r w:rsidRPr="00086F97">
        <w:rPr>
          <w:rFonts w:ascii="Arial" w:eastAsia="Arial" w:hAnsi="Arial" w:cs="Arial"/>
          <w:bCs/>
          <w:color w:val="000000"/>
        </w:rPr>
        <w:t>z</w:t>
      </w:r>
      <w:r w:rsidRPr="00086F97">
        <w:rPr>
          <w:rFonts w:ascii="Arial" w:eastAsia="Arial" w:hAnsi="Arial" w:cs="Arial"/>
          <w:bCs/>
          <w:color w:val="000000"/>
          <w:w w:val="97"/>
        </w:rPr>
        <w:t xml:space="preserve"> </w:t>
      </w:r>
      <w:r w:rsidRPr="00086F97">
        <w:rPr>
          <w:rFonts w:ascii="Arial" w:eastAsia="Arial" w:hAnsi="Arial" w:cs="Arial"/>
          <w:bCs/>
          <w:color w:val="000000"/>
          <w:spacing w:val="1"/>
          <w:w w:val="99"/>
        </w:rPr>
        <w:t>Urgentního</w:t>
      </w:r>
      <w:r w:rsidRPr="00086F97">
        <w:rPr>
          <w:rFonts w:ascii="Arial" w:eastAsia="Arial" w:hAnsi="Arial" w:cs="Arial"/>
          <w:bCs/>
          <w:color w:val="000000"/>
          <w:w w:val="99"/>
        </w:rPr>
        <w:t xml:space="preserve"> </w:t>
      </w:r>
      <w:r w:rsidRPr="00086F97">
        <w:rPr>
          <w:rFonts w:ascii="Arial" w:eastAsia="Arial" w:hAnsi="Arial" w:cs="Arial"/>
          <w:bCs/>
          <w:color w:val="000000"/>
        </w:rPr>
        <w:t>příjmu</w:t>
      </w:r>
      <w:r w:rsidRPr="00086F97">
        <w:rPr>
          <w:rFonts w:ascii="Arial" w:eastAsia="Arial" w:hAnsi="Arial" w:cs="Arial"/>
          <w:bCs/>
          <w:color w:val="000000"/>
          <w:spacing w:val="38"/>
        </w:rPr>
        <w:t xml:space="preserve"> </w:t>
      </w:r>
      <w:r w:rsidRPr="00086F97">
        <w:rPr>
          <w:rFonts w:ascii="Arial" w:eastAsia="Arial" w:hAnsi="Arial" w:cs="Arial"/>
          <w:bCs/>
          <w:color w:val="000000"/>
        </w:rPr>
        <w:t>na</w:t>
      </w:r>
      <w:r w:rsidRPr="00086F97">
        <w:rPr>
          <w:rFonts w:ascii="Arial" w:eastAsia="Arial" w:hAnsi="Arial" w:cs="Arial"/>
          <w:bCs/>
          <w:color w:val="000000"/>
          <w:spacing w:val="39"/>
        </w:rPr>
        <w:t xml:space="preserve"> </w:t>
      </w:r>
      <w:r w:rsidRPr="00086F97">
        <w:rPr>
          <w:rFonts w:ascii="Arial" w:eastAsia="Arial" w:hAnsi="Arial" w:cs="Arial"/>
          <w:bCs/>
          <w:color w:val="000000"/>
          <w:spacing w:val="10"/>
          <w:w w:val="92"/>
        </w:rPr>
        <w:t>PZS.</w:t>
      </w:r>
      <w:r w:rsidRPr="00086F97">
        <w:rPr>
          <w:rFonts w:ascii="Arial" w:eastAsia="Arial" w:hAnsi="Arial" w:cs="Arial"/>
          <w:bCs/>
          <w:color w:val="000000"/>
          <w:spacing w:val="29"/>
        </w:rPr>
        <w:t xml:space="preserve"> </w:t>
      </w:r>
      <w:r w:rsidRPr="00086F97">
        <w:rPr>
          <w:rFonts w:ascii="Arial" w:eastAsia="Arial" w:hAnsi="Arial" w:cs="Arial"/>
          <w:bCs/>
          <w:color w:val="000000"/>
        </w:rPr>
        <w:t>Tyto</w:t>
      </w:r>
      <w:r w:rsidRPr="00086F97">
        <w:rPr>
          <w:rFonts w:ascii="Arial" w:eastAsia="Arial" w:hAnsi="Arial" w:cs="Arial"/>
          <w:bCs/>
          <w:color w:val="000000"/>
          <w:spacing w:val="36"/>
        </w:rPr>
        <w:t xml:space="preserve"> </w:t>
      </w:r>
      <w:r w:rsidRPr="00086F97">
        <w:rPr>
          <w:rFonts w:ascii="Arial" w:eastAsia="Arial" w:hAnsi="Arial" w:cs="Arial"/>
          <w:bCs/>
          <w:color w:val="000000"/>
          <w:spacing w:val="-6"/>
          <w:w w:val="105"/>
        </w:rPr>
        <w:t>osoby</w:t>
      </w:r>
      <w:r w:rsidRPr="00086F97">
        <w:rPr>
          <w:rFonts w:ascii="Arial" w:eastAsia="Arial" w:hAnsi="Arial" w:cs="Arial"/>
          <w:bCs/>
          <w:color w:val="000000"/>
          <w:spacing w:val="37"/>
        </w:rPr>
        <w:t xml:space="preserve"> </w:t>
      </w:r>
      <w:r w:rsidRPr="00086F97">
        <w:rPr>
          <w:rFonts w:ascii="Arial" w:eastAsia="Arial" w:hAnsi="Arial" w:cs="Arial"/>
          <w:bCs/>
          <w:color w:val="000000"/>
        </w:rPr>
        <w:t>byly</w:t>
      </w:r>
      <w:r w:rsidRPr="00086F97">
        <w:rPr>
          <w:rFonts w:ascii="Arial" w:eastAsia="Arial" w:hAnsi="Arial" w:cs="Arial"/>
          <w:bCs/>
          <w:color w:val="000000"/>
          <w:spacing w:val="36"/>
        </w:rPr>
        <w:t xml:space="preserve"> </w:t>
      </w:r>
      <w:r w:rsidRPr="00086F97">
        <w:rPr>
          <w:rFonts w:ascii="Arial" w:eastAsia="Arial" w:hAnsi="Arial" w:cs="Arial"/>
          <w:bCs/>
          <w:color w:val="000000"/>
        </w:rPr>
        <w:t>ošet</w:t>
      </w:r>
      <w:r w:rsidRPr="00086F97">
        <w:rPr>
          <w:rFonts w:ascii="Arial" w:eastAsia="Arial" w:hAnsi="Arial" w:cs="Arial"/>
          <w:bCs/>
          <w:color w:val="000000"/>
          <w:spacing w:val="-2"/>
          <w:w w:val="102"/>
        </w:rPr>
        <w:t>řeny</w:t>
      </w:r>
      <w:r w:rsidRPr="00086F97">
        <w:rPr>
          <w:rFonts w:ascii="Arial" w:eastAsia="Arial" w:hAnsi="Arial" w:cs="Arial"/>
          <w:bCs/>
          <w:color w:val="000000"/>
          <w:spacing w:val="36"/>
        </w:rPr>
        <w:t xml:space="preserve"> </w:t>
      </w:r>
      <w:r w:rsidRPr="00086F97">
        <w:rPr>
          <w:rFonts w:ascii="Arial" w:eastAsia="Arial" w:hAnsi="Arial" w:cs="Arial"/>
          <w:bCs/>
          <w:color w:val="000000"/>
          <w:spacing w:val="2"/>
          <w:w w:val="98"/>
        </w:rPr>
        <w:t>na</w:t>
      </w:r>
      <w:r w:rsidRPr="00086F97">
        <w:rPr>
          <w:rFonts w:ascii="Arial" w:eastAsia="Arial" w:hAnsi="Arial" w:cs="Arial"/>
          <w:bCs/>
          <w:color w:val="000000"/>
          <w:spacing w:val="40"/>
        </w:rPr>
        <w:t xml:space="preserve"> </w:t>
      </w:r>
      <w:r w:rsidRPr="00086F97">
        <w:rPr>
          <w:rFonts w:ascii="Arial" w:eastAsia="Arial" w:hAnsi="Arial" w:cs="Arial"/>
          <w:bCs/>
          <w:color w:val="000000"/>
          <w:spacing w:val="3"/>
          <w:w w:val="97"/>
        </w:rPr>
        <w:t>urgentu,</w:t>
      </w:r>
      <w:r w:rsidRPr="00086F97">
        <w:rPr>
          <w:rFonts w:ascii="Arial" w:eastAsia="Arial" w:hAnsi="Arial" w:cs="Arial"/>
          <w:bCs/>
          <w:color w:val="000000"/>
          <w:spacing w:val="34"/>
        </w:rPr>
        <w:t xml:space="preserve"> </w:t>
      </w:r>
      <w:r w:rsidRPr="00086F97">
        <w:rPr>
          <w:rFonts w:ascii="Arial" w:eastAsia="Arial" w:hAnsi="Arial" w:cs="Arial"/>
          <w:bCs/>
          <w:color w:val="000000"/>
        </w:rPr>
        <w:t>ale</w:t>
      </w:r>
      <w:r w:rsidRPr="00086F97">
        <w:rPr>
          <w:rFonts w:ascii="Arial" w:eastAsia="Arial" w:hAnsi="Arial" w:cs="Arial"/>
          <w:bCs/>
          <w:color w:val="000000"/>
          <w:spacing w:val="37"/>
        </w:rPr>
        <w:t xml:space="preserve"> </w:t>
      </w:r>
      <w:r w:rsidRPr="00086F97">
        <w:rPr>
          <w:rFonts w:ascii="Arial" w:eastAsia="Arial" w:hAnsi="Arial" w:cs="Arial"/>
          <w:bCs/>
          <w:color w:val="000000"/>
          <w:spacing w:val="3"/>
          <w:w w:val="97"/>
        </w:rPr>
        <w:t>vlivem</w:t>
      </w:r>
      <w:r w:rsidRPr="00086F97">
        <w:rPr>
          <w:rFonts w:ascii="Arial" w:eastAsia="Arial" w:hAnsi="Arial" w:cs="Arial"/>
          <w:bCs/>
          <w:color w:val="000000"/>
          <w:spacing w:val="35"/>
        </w:rPr>
        <w:t xml:space="preserve"> </w:t>
      </w:r>
      <w:proofErr w:type="gramStart"/>
      <w:r w:rsidRPr="00086F97">
        <w:rPr>
          <w:rFonts w:ascii="Arial" w:eastAsia="Arial" w:hAnsi="Arial" w:cs="Arial"/>
          <w:bCs/>
          <w:color w:val="000000"/>
        </w:rPr>
        <w:t>po</w:t>
      </w:r>
      <w:proofErr w:type="gramEnd"/>
      <w:r w:rsidRPr="00086F97">
        <w:rPr>
          <w:rFonts w:ascii="Arial" w:eastAsia="Arial" w:hAnsi="Arial" w:cs="Arial"/>
          <w:bCs/>
          <w:color w:val="000000"/>
          <w:w w:val="4"/>
        </w:rPr>
        <w:t xml:space="preserve"> </w:t>
      </w:r>
      <w:r w:rsidRPr="00086F97">
        <w:rPr>
          <w:rFonts w:ascii="Arial" w:eastAsia="Arial" w:hAnsi="Arial" w:cs="Arial"/>
          <w:bCs/>
          <w:color w:val="000000"/>
          <w:spacing w:val="7"/>
          <w:w w:val="93"/>
        </w:rPr>
        <w:t>žitého</w:t>
      </w:r>
      <w:r w:rsidRPr="00086F97">
        <w:rPr>
          <w:rFonts w:ascii="Arial" w:eastAsia="Arial" w:hAnsi="Arial" w:cs="Arial"/>
          <w:bCs/>
          <w:color w:val="000000"/>
          <w:spacing w:val="33"/>
        </w:rPr>
        <w:t xml:space="preserve"> </w:t>
      </w:r>
      <w:r w:rsidRPr="00086F97">
        <w:rPr>
          <w:rFonts w:ascii="Arial" w:eastAsia="Arial" w:hAnsi="Arial" w:cs="Arial"/>
          <w:bCs/>
          <w:color w:val="000000"/>
        </w:rPr>
        <w:t>alkoholu</w:t>
      </w:r>
      <w:r w:rsidRPr="00086F97">
        <w:rPr>
          <w:rFonts w:ascii="Arial" w:eastAsia="Arial" w:hAnsi="Arial" w:cs="Arial"/>
          <w:bCs/>
          <w:color w:val="000000"/>
          <w:spacing w:val="37"/>
        </w:rPr>
        <w:t xml:space="preserve"> </w:t>
      </w:r>
      <w:proofErr w:type="gramStart"/>
      <w:r w:rsidRPr="00086F97">
        <w:rPr>
          <w:rFonts w:ascii="Arial" w:eastAsia="Arial" w:hAnsi="Arial" w:cs="Arial"/>
          <w:bCs/>
          <w:color w:val="000000"/>
          <w:spacing w:val="7"/>
          <w:w w:val="93"/>
        </w:rPr>
        <w:t>jsou</w:t>
      </w:r>
      <w:proofErr w:type="gramEnd"/>
      <w:r w:rsidRPr="00086F97">
        <w:rPr>
          <w:rFonts w:ascii="Arial" w:eastAsia="Arial" w:hAnsi="Arial" w:cs="Arial"/>
          <w:bCs/>
          <w:color w:val="000000"/>
          <w:w w:val="89"/>
        </w:rPr>
        <w:t xml:space="preserve"> </w:t>
      </w:r>
      <w:r w:rsidRPr="00086F97">
        <w:rPr>
          <w:rFonts w:ascii="Arial" w:eastAsia="Arial" w:hAnsi="Arial" w:cs="Arial"/>
          <w:bCs/>
          <w:color w:val="000000"/>
        </w:rPr>
        <w:t>agresivní</w:t>
      </w:r>
      <w:r w:rsidRPr="00086F97">
        <w:rPr>
          <w:rFonts w:ascii="Arial" w:eastAsia="Arial" w:hAnsi="Arial" w:cs="Arial"/>
          <w:bCs/>
          <w:color w:val="000000"/>
          <w:spacing w:val="65"/>
        </w:rPr>
        <w:t xml:space="preserve"> </w:t>
      </w:r>
      <w:r w:rsidRPr="00086F97">
        <w:rPr>
          <w:rFonts w:ascii="Arial" w:eastAsia="Arial" w:hAnsi="Arial" w:cs="Arial"/>
          <w:bCs/>
          <w:color w:val="000000"/>
        </w:rPr>
        <w:t>či</w:t>
      </w:r>
      <w:r w:rsidRPr="00086F97">
        <w:rPr>
          <w:rFonts w:ascii="Arial" w:eastAsia="Arial" w:hAnsi="Arial" w:cs="Arial"/>
          <w:bCs/>
          <w:color w:val="000000"/>
          <w:spacing w:val="67"/>
        </w:rPr>
        <w:t xml:space="preserve"> </w:t>
      </w:r>
      <w:r w:rsidRPr="00086F97">
        <w:rPr>
          <w:rFonts w:ascii="Arial" w:eastAsia="Arial" w:hAnsi="Arial" w:cs="Arial"/>
          <w:bCs/>
          <w:color w:val="000000"/>
        </w:rPr>
        <w:t>neschopny</w:t>
      </w:r>
      <w:r w:rsidRPr="00086F97">
        <w:rPr>
          <w:rFonts w:ascii="Arial" w:eastAsia="Arial" w:hAnsi="Arial" w:cs="Arial"/>
          <w:bCs/>
          <w:color w:val="000000"/>
          <w:spacing w:val="66"/>
        </w:rPr>
        <w:t xml:space="preserve"> </w:t>
      </w:r>
      <w:r w:rsidRPr="00086F97">
        <w:rPr>
          <w:rFonts w:ascii="Arial" w:eastAsia="Arial" w:hAnsi="Arial" w:cs="Arial"/>
          <w:bCs/>
          <w:color w:val="000000"/>
          <w:spacing w:val="-2"/>
          <w:w w:val="102"/>
        </w:rPr>
        <w:t>kontrolovat</w:t>
      </w:r>
      <w:r w:rsidRPr="00086F97">
        <w:rPr>
          <w:rFonts w:ascii="Arial" w:eastAsia="Arial" w:hAnsi="Arial" w:cs="Arial"/>
          <w:bCs/>
          <w:color w:val="000000"/>
          <w:spacing w:val="67"/>
        </w:rPr>
        <w:t xml:space="preserve"> </w:t>
      </w:r>
      <w:r w:rsidRPr="00086F97">
        <w:rPr>
          <w:rFonts w:ascii="Arial" w:eastAsia="Arial" w:hAnsi="Arial" w:cs="Arial"/>
          <w:bCs/>
          <w:color w:val="000000"/>
          <w:spacing w:val="3"/>
          <w:w w:val="97"/>
        </w:rPr>
        <w:t>své</w:t>
      </w:r>
      <w:r w:rsidRPr="00086F97">
        <w:rPr>
          <w:rFonts w:ascii="Arial" w:eastAsia="Arial" w:hAnsi="Arial" w:cs="Arial"/>
          <w:bCs/>
          <w:color w:val="000000"/>
          <w:spacing w:val="67"/>
        </w:rPr>
        <w:t xml:space="preserve"> </w:t>
      </w:r>
      <w:r w:rsidRPr="00086F97">
        <w:rPr>
          <w:rFonts w:ascii="Arial" w:eastAsia="Arial" w:hAnsi="Arial" w:cs="Arial"/>
          <w:bCs/>
          <w:color w:val="000000"/>
        </w:rPr>
        <w:t>jednání,</w:t>
      </w:r>
      <w:r w:rsidRPr="00086F97">
        <w:rPr>
          <w:rFonts w:ascii="Arial" w:eastAsia="Arial" w:hAnsi="Arial" w:cs="Arial"/>
          <w:bCs/>
          <w:color w:val="000000"/>
          <w:spacing w:val="70"/>
        </w:rPr>
        <w:t xml:space="preserve"> </w:t>
      </w:r>
      <w:r w:rsidRPr="00086F97">
        <w:rPr>
          <w:rFonts w:ascii="Arial" w:eastAsia="Arial" w:hAnsi="Arial" w:cs="Arial"/>
          <w:bCs/>
          <w:color w:val="000000"/>
          <w:spacing w:val="8"/>
          <w:w w:val="93"/>
        </w:rPr>
        <w:t>ohro</w:t>
      </w:r>
      <w:r w:rsidRPr="00086F97">
        <w:rPr>
          <w:rFonts w:ascii="Arial" w:eastAsia="Arial" w:hAnsi="Arial" w:cs="Arial"/>
          <w:bCs/>
          <w:color w:val="000000"/>
          <w:spacing w:val="9"/>
          <w:w w:val="88"/>
        </w:rPr>
        <w:t>žují</w:t>
      </w:r>
      <w:r w:rsidRPr="00086F97">
        <w:rPr>
          <w:rFonts w:ascii="Arial" w:eastAsia="Arial" w:hAnsi="Arial" w:cs="Arial"/>
          <w:bCs/>
          <w:color w:val="000000"/>
          <w:spacing w:val="57"/>
        </w:rPr>
        <w:t xml:space="preserve"> </w:t>
      </w:r>
      <w:r w:rsidRPr="00086F97">
        <w:rPr>
          <w:rFonts w:ascii="Arial" w:eastAsia="Arial" w:hAnsi="Arial" w:cs="Arial"/>
          <w:bCs/>
          <w:color w:val="000000"/>
        </w:rPr>
        <w:t>nejen</w:t>
      </w:r>
      <w:r w:rsidRPr="00086F97">
        <w:rPr>
          <w:rFonts w:ascii="Arial" w:eastAsia="Arial" w:hAnsi="Arial" w:cs="Arial"/>
          <w:bCs/>
          <w:color w:val="000000"/>
          <w:spacing w:val="67"/>
        </w:rPr>
        <w:t xml:space="preserve"> </w:t>
      </w:r>
      <w:r w:rsidRPr="00086F97">
        <w:rPr>
          <w:rFonts w:ascii="Arial" w:eastAsia="Arial" w:hAnsi="Arial" w:cs="Arial"/>
          <w:bCs/>
          <w:color w:val="000000"/>
          <w:spacing w:val="-4"/>
          <w:w w:val="104"/>
        </w:rPr>
        <w:t>sebe,</w:t>
      </w:r>
      <w:r w:rsidRPr="00086F97">
        <w:rPr>
          <w:rFonts w:ascii="Arial" w:eastAsia="Arial" w:hAnsi="Arial" w:cs="Arial"/>
          <w:bCs/>
          <w:color w:val="000000"/>
          <w:spacing w:val="65"/>
        </w:rPr>
        <w:t xml:space="preserve"> </w:t>
      </w:r>
      <w:r w:rsidRPr="00086F97">
        <w:rPr>
          <w:rFonts w:ascii="Arial" w:eastAsia="Arial" w:hAnsi="Arial" w:cs="Arial"/>
          <w:bCs/>
          <w:color w:val="000000"/>
        </w:rPr>
        <w:t>ale</w:t>
      </w:r>
      <w:r w:rsidRPr="00086F97">
        <w:rPr>
          <w:rFonts w:ascii="Arial" w:eastAsia="Arial" w:hAnsi="Arial" w:cs="Arial"/>
          <w:bCs/>
          <w:color w:val="000000"/>
          <w:spacing w:val="68"/>
        </w:rPr>
        <w:t xml:space="preserve"> </w:t>
      </w:r>
      <w:r w:rsidRPr="00086F97">
        <w:rPr>
          <w:rFonts w:ascii="Arial" w:eastAsia="Arial" w:hAnsi="Arial" w:cs="Arial"/>
          <w:bCs/>
          <w:color w:val="000000"/>
        </w:rPr>
        <w:t>i</w:t>
      </w:r>
      <w:r w:rsidRPr="00086F97">
        <w:rPr>
          <w:rFonts w:ascii="Arial" w:eastAsia="Arial" w:hAnsi="Arial" w:cs="Arial"/>
          <w:bCs/>
          <w:color w:val="000000"/>
          <w:spacing w:val="68"/>
        </w:rPr>
        <w:t xml:space="preserve"> </w:t>
      </w:r>
      <w:r w:rsidRPr="00086F97">
        <w:rPr>
          <w:rFonts w:ascii="Arial" w:eastAsia="Arial" w:hAnsi="Arial" w:cs="Arial"/>
          <w:bCs/>
          <w:color w:val="000000"/>
          <w:spacing w:val="4"/>
          <w:w w:val="96"/>
        </w:rPr>
        <w:t>své</w:t>
      </w:r>
      <w:r w:rsidRPr="00086F97">
        <w:rPr>
          <w:rFonts w:ascii="Arial" w:eastAsia="Arial" w:hAnsi="Arial" w:cs="Arial"/>
          <w:bCs/>
          <w:color w:val="000000"/>
          <w:spacing w:val="64"/>
        </w:rPr>
        <w:t xml:space="preserve"> </w:t>
      </w:r>
      <w:r w:rsidRPr="00086F97">
        <w:rPr>
          <w:rFonts w:ascii="Arial" w:eastAsia="Arial" w:hAnsi="Arial" w:cs="Arial"/>
          <w:bCs/>
          <w:color w:val="000000"/>
          <w:spacing w:val="9"/>
          <w:w w:val="90"/>
        </w:rPr>
        <w:t>okolí.</w:t>
      </w:r>
      <w:r w:rsidRPr="00086F97">
        <w:rPr>
          <w:rFonts w:ascii="Arial" w:eastAsia="Arial" w:hAnsi="Arial" w:cs="Arial"/>
          <w:bCs/>
          <w:color w:val="000000"/>
          <w:w w:val="88"/>
        </w:rPr>
        <w:t xml:space="preserve"> </w:t>
      </w:r>
      <w:r w:rsidRPr="00086F97">
        <w:rPr>
          <w:rFonts w:ascii="Arial" w:eastAsia="Arial" w:hAnsi="Arial" w:cs="Arial"/>
          <w:bCs/>
          <w:color w:val="000000"/>
        </w:rPr>
        <w:t>V n</w:t>
      </w:r>
      <w:r w:rsidRPr="00086F97">
        <w:rPr>
          <w:rFonts w:ascii="Arial" w:eastAsia="Arial" w:hAnsi="Arial" w:cs="Arial"/>
          <w:bCs/>
          <w:color w:val="000000"/>
          <w:w w:val="5"/>
        </w:rPr>
        <w:t xml:space="preserve"> </w:t>
      </w:r>
      <w:r w:rsidRPr="00086F97">
        <w:rPr>
          <w:rFonts w:ascii="Arial" w:eastAsia="Arial" w:hAnsi="Arial" w:cs="Arial"/>
          <w:bCs/>
          <w:color w:val="000000"/>
          <w:spacing w:val="6"/>
          <w:w w:val="94"/>
        </w:rPr>
        <w:t>ěkolika</w:t>
      </w:r>
      <w:r w:rsidRPr="00086F97">
        <w:rPr>
          <w:rFonts w:ascii="Arial" w:eastAsia="Arial" w:hAnsi="Arial" w:cs="Arial"/>
          <w:bCs/>
          <w:color w:val="000000"/>
          <w:spacing w:val="35"/>
        </w:rPr>
        <w:t xml:space="preserve"> </w:t>
      </w:r>
      <w:r w:rsidRPr="00086F97">
        <w:rPr>
          <w:rFonts w:ascii="Arial" w:eastAsia="Arial" w:hAnsi="Arial" w:cs="Arial"/>
          <w:bCs/>
          <w:color w:val="000000"/>
        </w:rPr>
        <w:t>případech</w:t>
      </w:r>
      <w:r w:rsidRPr="00086F97">
        <w:rPr>
          <w:rFonts w:ascii="Arial" w:eastAsia="Arial" w:hAnsi="Arial" w:cs="Arial"/>
          <w:bCs/>
          <w:color w:val="000000"/>
          <w:spacing w:val="39"/>
        </w:rPr>
        <w:t xml:space="preserve"> </w:t>
      </w:r>
      <w:r w:rsidRPr="00086F97">
        <w:rPr>
          <w:rFonts w:ascii="Arial" w:eastAsia="Arial" w:hAnsi="Arial" w:cs="Arial"/>
          <w:bCs/>
          <w:color w:val="000000"/>
        </w:rPr>
        <w:t>strá</w:t>
      </w:r>
      <w:r w:rsidRPr="00086F97">
        <w:rPr>
          <w:rFonts w:ascii="Arial" w:eastAsia="Arial" w:hAnsi="Arial" w:cs="Arial"/>
          <w:bCs/>
          <w:color w:val="000000"/>
          <w:spacing w:val="9"/>
          <w:w w:val="90"/>
        </w:rPr>
        <w:t>žníci</w:t>
      </w:r>
      <w:r w:rsidRPr="00086F97">
        <w:rPr>
          <w:rFonts w:ascii="Arial" w:eastAsia="Arial" w:hAnsi="Arial" w:cs="Arial"/>
          <w:bCs/>
          <w:color w:val="000000"/>
          <w:spacing w:val="34"/>
        </w:rPr>
        <w:t xml:space="preserve"> </w:t>
      </w:r>
      <w:r w:rsidRPr="00086F97">
        <w:rPr>
          <w:rFonts w:ascii="Arial" w:eastAsia="Arial" w:hAnsi="Arial" w:cs="Arial"/>
          <w:bCs/>
          <w:color w:val="000000"/>
        </w:rPr>
        <w:t>asistovali</w:t>
      </w:r>
      <w:r w:rsidRPr="00086F97">
        <w:rPr>
          <w:rFonts w:ascii="Arial" w:eastAsia="Arial" w:hAnsi="Arial" w:cs="Arial"/>
          <w:bCs/>
          <w:color w:val="000000"/>
          <w:spacing w:val="44"/>
        </w:rPr>
        <w:t xml:space="preserve"> </w:t>
      </w:r>
      <w:r w:rsidRPr="00086F97">
        <w:rPr>
          <w:rFonts w:ascii="Arial" w:eastAsia="Arial" w:hAnsi="Arial" w:cs="Arial"/>
          <w:bCs/>
          <w:color w:val="000000"/>
          <w:spacing w:val="3"/>
          <w:w w:val="97"/>
        </w:rPr>
        <w:t>zdravotník</w:t>
      </w:r>
      <w:r w:rsidRPr="00086F97">
        <w:rPr>
          <w:rFonts w:ascii="Arial" w:eastAsia="Arial" w:hAnsi="Arial" w:cs="Arial"/>
          <w:bCs/>
          <w:color w:val="000000"/>
          <w:spacing w:val="12"/>
          <w:w w:val="92"/>
        </w:rPr>
        <w:t>ům</w:t>
      </w:r>
      <w:r w:rsidRPr="00086F97">
        <w:rPr>
          <w:rFonts w:ascii="Arial" w:eastAsia="Arial" w:hAnsi="Arial" w:cs="Arial"/>
          <w:bCs/>
          <w:color w:val="000000"/>
          <w:spacing w:val="31"/>
        </w:rPr>
        <w:t xml:space="preserve"> </w:t>
      </w:r>
      <w:r w:rsidRPr="00086F97">
        <w:rPr>
          <w:rFonts w:ascii="Arial" w:eastAsia="Arial" w:hAnsi="Arial" w:cs="Arial"/>
          <w:bCs/>
          <w:color w:val="000000"/>
        </w:rPr>
        <w:t>p</w:t>
      </w:r>
      <w:r w:rsidRPr="00086F97">
        <w:rPr>
          <w:rFonts w:ascii="Arial" w:eastAsia="Arial" w:hAnsi="Arial" w:cs="Arial"/>
          <w:bCs/>
          <w:color w:val="000000"/>
          <w:spacing w:val="-2"/>
          <w:w w:val="104"/>
        </w:rPr>
        <w:t>ři</w:t>
      </w:r>
      <w:r w:rsidRPr="00086F97">
        <w:rPr>
          <w:rFonts w:ascii="Arial" w:eastAsia="Arial" w:hAnsi="Arial" w:cs="Arial"/>
          <w:bCs/>
          <w:color w:val="000000"/>
          <w:spacing w:val="41"/>
        </w:rPr>
        <w:t xml:space="preserve"> </w:t>
      </w:r>
      <w:r w:rsidRPr="00086F97">
        <w:rPr>
          <w:rFonts w:ascii="Arial" w:eastAsia="Arial" w:hAnsi="Arial" w:cs="Arial"/>
          <w:bCs/>
          <w:color w:val="000000"/>
          <w:spacing w:val="3"/>
          <w:w w:val="97"/>
        </w:rPr>
        <w:t>nakládání</w:t>
      </w:r>
      <w:r w:rsidRPr="00086F97">
        <w:rPr>
          <w:rFonts w:ascii="Arial" w:eastAsia="Arial" w:hAnsi="Arial" w:cs="Arial"/>
          <w:bCs/>
          <w:color w:val="000000"/>
          <w:spacing w:val="38"/>
        </w:rPr>
        <w:t xml:space="preserve"> </w:t>
      </w:r>
      <w:r w:rsidRPr="00086F97">
        <w:rPr>
          <w:rFonts w:ascii="Arial" w:eastAsia="Arial" w:hAnsi="Arial" w:cs="Arial"/>
          <w:bCs/>
          <w:color w:val="000000"/>
          <w:spacing w:val="3"/>
          <w:w w:val="97"/>
        </w:rPr>
        <w:t>zran</w:t>
      </w:r>
      <w:r w:rsidRPr="00086F97">
        <w:rPr>
          <w:rFonts w:ascii="Arial" w:eastAsia="Arial" w:hAnsi="Arial" w:cs="Arial"/>
          <w:bCs/>
          <w:color w:val="000000"/>
          <w:spacing w:val="6"/>
          <w:w w:val="95"/>
        </w:rPr>
        <w:t>ěných</w:t>
      </w:r>
      <w:r w:rsidRPr="00086F97">
        <w:rPr>
          <w:rFonts w:ascii="Arial" w:eastAsia="Arial" w:hAnsi="Arial" w:cs="Arial"/>
          <w:bCs/>
          <w:color w:val="000000"/>
          <w:spacing w:val="38"/>
        </w:rPr>
        <w:t xml:space="preserve"> </w:t>
      </w:r>
      <w:r w:rsidRPr="00086F97">
        <w:rPr>
          <w:rFonts w:ascii="Arial" w:eastAsia="Arial" w:hAnsi="Arial" w:cs="Arial"/>
          <w:bCs/>
          <w:color w:val="000000"/>
          <w:spacing w:val="6"/>
          <w:w w:val="95"/>
        </w:rPr>
        <w:t>osob</w:t>
      </w:r>
      <w:r w:rsidRPr="00086F97">
        <w:rPr>
          <w:rFonts w:ascii="Arial" w:eastAsia="Arial" w:hAnsi="Arial" w:cs="Arial"/>
          <w:bCs/>
          <w:color w:val="000000"/>
          <w:spacing w:val="35"/>
        </w:rPr>
        <w:t xml:space="preserve"> </w:t>
      </w:r>
      <w:r w:rsidRPr="00086F97">
        <w:rPr>
          <w:rFonts w:ascii="Arial" w:eastAsia="Arial" w:hAnsi="Arial" w:cs="Arial"/>
          <w:bCs/>
          <w:color w:val="000000"/>
          <w:spacing w:val="10"/>
          <w:w w:val="92"/>
        </w:rPr>
        <w:t>do</w:t>
      </w:r>
      <w:r w:rsidRPr="00086F97">
        <w:rPr>
          <w:rFonts w:ascii="Arial" w:eastAsia="Arial" w:hAnsi="Arial" w:cs="Arial"/>
          <w:bCs/>
          <w:color w:val="000000"/>
          <w:w w:val="85"/>
        </w:rPr>
        <w:t xml:space="preserve"> </w:t>
      </w:r>
      <w:r w:rsidRPr="00086F97">
        <w:rPr>
          <w:rFonts w:ascii="Arial" w:eastAsia="Arial" w:hAnsi="Arial" w:cs="Arial"/>
          <w:bCs/>
          <w:color w:val="000000"/>
          <w:spacing w:val="-3"/>
          <w:w w:val="103"/>
        </w:rPr>
        <w:t>sanitky</w:t>
      </w:r>
      <w:r w:rsidRPr="00086F97">
        <w:rPr>
          <w:rFonts w:ascii="Arial" w:eastAsia="Arial" w:hAnsi="Arial" w:cs="Arial"/>
          <w:bCs/>
          <w:color w:val="000000"/>
          <w:w w:val="97"/>
        </w:rPr>
        <w:t xml:space="preserve"> </w:t>
      </w:r>
      <w:r w:rsidRPr="00086F97">
        <w:rPr>
          <w:rFonts w:ascii="Arial" w:eastAsia="Arial" w:hAnsi="Arial" w:cs="Arial"/>
          <w:bCs/>
          <w:color w:val="000000"/>
        </w:rPr>
        <w:t>k</w:t>
      </w:r>
      <w:r w:rsidRPr="00086F97">
        <w:rPr>
          <w:rFonts w:ascii="Arial" w:eastAsia="Arial" w:hAnsi="Arial" w:cs="Arial"/>
          <w:bCs/>
          <w:color w:val="000000"/>
          <w:spacing w:val="1"/>
        </w:rPr>
        <w:t xml:space="preserve"> </w:t>
      </w:r>
      <w:r w:rsidRPr="00086F97">
        <w:rPr>
          <w:rFonts w:ascii="Arial" w:eastAsia="Arial" w:hAnsi="Arial" w:cs="Arial"/>
          <w:bCs/>
          <w:color w:val="000000"/>
          <w:spacing w:val="12"/>
          <w:w w:val="90"/>
        </w:rPr>
        <w:t>převozu</w:t>
      </w:r>
      <w:r w:rsidRPr="00086F97">
        <w:rPr>
          <w:rFonts w:ascii="Arial" w:eastAsia="Arial" w:hAnsi="Arial" w:cs="Arial"/>
          <w:bCs/>
          <w:color w:val="000000"/>
          <w:w w:val="82"/>
        </w:rPr>
        <w:t xml:space="preserve"> </w:t>
      </w:r>
      <w:r w:rsidRPr="00086F97">
        <w:rPr>
          <w:rFonts w:ascii="Arial" w:eastAsia="Arial" w:hAnsi="Arial" w:cs="Arial"/>
          <w:bCs/>
          <w:color w:val="000000"/>
          <w:spacing w:val="-6"/>
          <w:w w:val="105"/>
        </w:rPr>
        <w:t>na</w:t>
      </w:r>
      <w:r w:rsidRPr="00086F97">
        <w:rPr>
          <w:rFonts w:ascii="Arial" w:eastAsia="Arial" w:hAnsi="Arial" w:cs="Arial"/>
          <w:bCs/>
          <w:color w:val="000000"/>
          <w:spacing w:val="3"/>
        </w:rPr>
        <w:t xml:space="preserve"> </w:t>
      </w:r>
      <w:r w:rsidRPr="00086F97">
        <w:rPr>
          <w:rFonts w:ascii="Arial" w:eastAsia="Arial" w:hAnsi="Arial" w:cs="Arial"/>
          <w:bCs/>
          <w:color w:val="000000"/>
          <w:spacing w:val="2"/>
          <w:w w:val="98"/>
        </w:rPr>
        <w:t>urgentní</w:t>
      </w:r>
      <w:r w:rsidRPr="00086F97">
        <w:rPr>
          <w:rFonts w:ascii="Arial" w:eastAsia="Arial" w:hAnsi="Arial" w:cs="Arial"/>
          <w:bCs/>
          <w:color w:val="000000"/>
          <w:w w:val="94"/>
        </w:rPr>
        <w:t xml:space="preserve"> </w:t>
      </w:r>
      <w:r w:rsidRPr="00086F97">
        <w:rPr>
          <w:rFonts w:ascii="Arial" w:eastAsia="Arial" w:hAnsi="Arial" w:cs="Arial"/>
          <w:bCs/>
          <w:color w:val="000000"/>
          <w:spacing w:val="11"/>
          <w:w w:val="91"/>
        </w:rPr>
        <w:t>p</w:t>
      </w:r>
      <w:r w:rsidRPr="00086F97">
        <w:rPr>
          <w:rFonts w:ascii="Arial" w:eastAsia="Arial" w:hAnsi="Arial" w:cs="Arial"/>
          <w:bCs/>
          <w:color w:val="000000"/>
          <w:spacing w:val="6"/>
          <w:w w:val="93"/>
        </w:rPr>
        <w:t>říjem.</w:t>
      </w:r>
    </w:p>
    <w:p w:rsidR="00086F97" w:rsidRPr="00086F97" w:rsidRDefault="00086F97" w:rsidP="00C53BB9">
      <w:pPr>
        <w:autoSpaceDE w:val="0"/>
        <w:autoSpaceDN w:val="0"/>
        <w:spacing w:after="0" w:line="240" w:lineRule="auto"/>
        <w:jc w:val="both"/>
        <w:rPr>
          <w:rFonts w:ascii="Arial" w:hAnsi="Arial" w:cs="Arial"/>
        </w:rPr>
      </w:pPr>
    </w:p>
    <w:p w:rsidR="00086F97" w:rsidRPr="00086F97" w:rsidRDefault="00086F97" w:rsidP="00C53BB9">
      <w:pPr>
        <w:autoSpaceDE w:val="0"/>
        <w:autoSpaceDN w:val="0"/>
        <w:spacing w:after="0" w:line="240" w:lineRule="auto"/>
        <w:jc w:val="both"/>
        <w:rPr>
          <w:rFonts w:ascii="Arial" w:hAnsi="Arial" w:cs="Arial"/>
        </w:rPr>
      </w:pPr>
      <w:r w:rsidRPr="00086F97">
        <w:rPr>
          <w:rFonts w:ascii="Arial" w:eastAsia="Arial" w:hAnsi="Arial" w:cs="Arial"/>
          <w:b/>
          <w:bCs/>
          <w:color w:val="000000"/>
        </w:rPr>
        <w:t>TRESTNÍ</w:t>
      </w:r>
      <w:r w:rsidRPr="00086F97">
        <w:rPr>
          <w:rFonts w:ascii="Arial" w:eastAsia="Arial" w:hAnsi="Arial" w:cs="Arial"/>
          <w:b/>
          <w:bCs/>
          <w:color w:val="000000"/>
          <w:w w:val="99"/>
        </w:rPr>
        <w:t xml:space="preserve"> </w:t>
      </w:r>
      <w:r w:rsidRPr="00086F97">
        <w:rPr>
          <w:rFonts w:ascii="Arial" w:eastAsia="Arial" w:hAnsi="Arial" w:cs="Arial"/>
          <w:b/>
          <w:bCs/>
          <w:color w:val="000000"/>
        </w:rPr>
        <w:t>ZÁKON</w:t>
      </w:r>
      <w:r w:rsidRPr="00086F97">
        <w:rPr>
          <w:rFonts w:ascii="Arial" w:eastAsia="Arial" w:hAnsi="Arial" w:cs="Arial"/>
          <w:b/>
          <w:bCs/>
          <w:color w:val="000000"/>
          <w:w w:val="98"/>
        </w:rPr>
        <w:t xml:space="preserve"> </w:t>
      </w:r>
      <w:r w:rsidRPr="00086F97">
        <w:rPr>
          <w:rFonts w:ascii="Arial" w:eastAsia="Arial" w:hAnsi="Arial" w:cs="Arial"/>
          <w:b/>
          <w:bCs/>
          <w:color w:val="000000"/>
        </w:rPr>
        <w:t>A</w:t>
      </w:r>
      <w:r w:rsidRPr="00086F97">
        <w:rPr>
          <w:rFonts w:ascii="Arial" w:eastAsia="Arial" w:hAnsi="Arial" w:cs="Arial"/>
          <w:b/>
          <w:bCs/>
          <w:color w:val="000000"/>
          <w:w w:val="95"/>
        </w:rPr>
        <w:t xml:space="preserve"> </w:t>
      </w:r>
      <w:r w:rsidRPr="00086F97">
        <w:rPr>
          <w:rFonts w:ascii="Arial" w:eastAsia="Arial" w:hAnsi="Arial" w:cs="Arial"/>
          <w:b/>
          <w:bCs/>
          <w:color w:val="000000"/>
          <w:spacing w:val="-5"/>
          <w:w w:val="103"/>
        </w:rPr>
        <w:t>TRESTNÍ</w:t>
      </w:r>
      <w:r w:rsidRPr="00086F97">
        <w:rPr>
          <w:rFonts w:ascii="Arial" w:eastAsia="Arial" w:hAnsi="Arial" w:cs="Arial"/>
          <w:b/>
          <w:bCs/>
          <w:color w:val="000000"/>
        </w:rPr>
        <w:t xml:space="preserve"> </w:t>
      </w:r>
      <w:r w:rsidRPr="00086F97">
        <w:rPr>
          <w:rFonts w:ascii="Arial" w:eastAsia="Arial" w:hAnsi="Arial" w:cs="Arial"/>
          <w:b/>
          <w:bCs/>
          <w:color w:val="000000"/>
          <w:spacing w:val="1"/>
        </w:rPr>
        <w:t>ŘÁD</w:t>
      </w:r>
    </w:p>
    <w:p w:rsidR="00086F97" w:rsidRPr="00086F97" w:rsidRDefault="00086F97" w:rsidP="00C53BB9">
      <w:pPr>
        <w:autoSpaceDE w:val="0"/>
        <w:autoSpaceDN w:val="0"/>
        <w:spacing w:after="0" w:line="240" w:lineRule="auto"/>
        <w:ind w:firstLine="708"/>
        <w:jc w:val="both"/>
        <w:rPr>
          <w:rFonts w:ascii="Arial" w:hAnsi="Arial" w:cs="Arial"/>
        </w:rPr>
      </w:pPr>
      <w:r w:rsidRPr="00086F97">
        <w:rPr>
          <w:rFonts w:ascii="Arial" w:eastAsia="Arial" w:hAnsi="Arial" w:cs="Arial"/>
          <w:bCs/>
          <w:color w:val="000000"/>
        </w:rPr>
        <w:t>V</w:t>
      </w:r>
      <w:r w:rsidRPr="00086F97">
        <w:rPr>
          <w:rFonts w:ascii="Arial" w:eastAsia="Arial" w:hAnsi="Arial" w:cs="Arial"/>
          <w:bCs/>
          <w:color w:val="000000"/>
          <w:spacing w:val="12"/>
        </w:rPr>
        <w:t xml:space="preserve"> </w:t>
      </w:r>
      <w:r w:rsidRPr="00086F97">
        <w:rPr>
          <w:rFonts w:ascii="Arial" w:eastAsia="Arial" w:hAnsi="Arial" w:cs="Arial"/>
          <w:bCs/>
          <w:color w:val="000000"/>
        </w:rPr>
        <w:t>uvedeném</w:t>
      </w:r>
      <w:r w:rsidRPr="00086F97">
        <w:rPr>
          <w:rFonts w:ascii="Arial" w:eastAsia="Arial" w:hAnsi="Arial" w:cs="Arial"/>
          <w:bCs/>
          <w:color w:val="000000"/>
          <w:spacing w:val="14"/>
        </w:rPr>
        <w:t xml:space="preserve"> </w:t>
      </w:r>
      <w:r w:rsidRPr="00086F97">
        <w:rPr>
          <w:rFonts w:ascii="Arial" w:eastAsia="Arial" w:hAnsi="Arial" w:cs="Arial"/>
          <w:bCs/>
          <w:color w:val="000000"/>
          <w:spacing w:val="-1"/>
          <w:w w:val="101"/>
        </w:rPr>
        <w:t>období</w:t>
      </w:r>
      <w:r w:rsidRPr="00086F97">
        <w:rPr>
          <w:rFonts w:ascii="Arial" w:eastAsia="Arial" w:hAnsi="Arial" w:cs="Arial"/>
          <w:bCs/>
          <w:color w:val="000000"/>
          <w:spacing w:val="11"/>
        </w:rPr>
        <w:t xml:space="preserve"> </w:t>
      </w:r>
      <w:r w:rsidRPr="00086F97">
        <w:rPr>
          <w:rFonts w:ascii="Arial" w:eastAsia="Arial" w:hAnsi="Arial" w:cs="Arial"/>
          <w:bCs/>
          <w:color w:val="000000"/>
          <w:spacing w:val="8"/>
          <w:w w:val="92"/>
        </w:rPr>
        <w:t>prov</w:t>
      </w:r>
      <w:r w:rsidRPr="00086F97">
        <w:rPr>
          <w:rFonts w:ascii="Arial" w:eastAsia="Arial" w:hAnsi="Arial" w:cs="Arial"/>
          <w:bCs/>
          <w:color w:val="000000"/>
          <w:spacing w:val="-3"/>
          <w:w w:val="96"/>
        </w:rPr>
        <w:t>ě</w:t>
      </w:r>
      <w:r w:rsidRPr="00086F97">
        <w:rPr>
          <w:rFonts w:ascii="Arial" w:eastAsia="Arial" w:hAnsi="Arial" w:cs="Arial"/>
          <w:bCs/>
          <w:color w:val="000000"/>
          <w:spacing w:val="-4"/>
          <w:w w:val="105"/>
        </w:rPr>
        <w:t>řovali</w:t>
      </w:r>
      <w:r w:rsidRPr="00086F97">
        <w:rPr>
          <w:rFonts w:ascii="Arial" w:eastAsia="Arial" w:hAnsi="Arial" w:cs="Arial"/>
          <w:bCs/>
          <w:color w:val="000000"/>
          <w:spacing w:val="9"/>
        </w:rPr>
        <w:t xml:space="preserve"> </w:t>
      </w:r>
      <w:r w:rsidRPr="00086F97">
        <w:rPr>
          <w:rFonts w:ascii="Arial" w:eastAsia="Arial" w:hAnsi="Arial" w:cs="Arial"/>
          <w:bCs/>
          <w:color w:val="000000"/>
          <w:spacing w:val="-5"/>
          <w:w w:val="105"/>
        </w:rPr>
        <w:t>strá</w:t>
      </w:r>
      <w:r w:rsidRPr="00086F97">
        <w:rPr>
          <w:rFonts w:ascii="Arial" w:eastAsia="Arial" w:hAnsi="Arial" w:cs="Arial"/>
          <w:bCs/>
          <w:color w:val="000000"/>
        </w:rPr>
        <w:t>žníci</w:t>
      </w:r>
      <w:r w:rsidRPr="00086F97">
        <w:rPr>
          <w:rFonts w:ascii="Arial" w:eastAsia="Arial" w:hAnsi="Arial" w:cs="Arial"/>
          <w:bCs/>
          <w:color w:val="000000"/>
          <w:spacing w:val="13"/>
        </w:rPr>
        <w:t xml:space="preserve"> </w:t>
      </w:r>
      <w:r w:rsidRPr="00086F97">
        <w:rPr>
          <w:rFonts w:ascii="Arial" w:eastAsia="Arial" w:hAnsi="Arial" w:cs="Arial"/>
          <w:bCs/>
          <w:color w:val="000000"/>
        </w:rPr>
        <w:t>11</w:t>
      </w:r>
      <w:r w:rsidRPr="00086F97">
        <w:rPr>
          <w:rFonts w:ascii="Arial" w:eastAsia="Arial" w:hAnsi="Arial" w:cs="Arial"/>
          <w:bCs/>
          <w:color w:val="000000"/>
          <w:spacing w:val="14"/>
        </w:rPr>
        <w:t xml:space="preserve"> </w:t>
      </w:r>
      <w:r w:rsidRPr="00086F97">
        <w:rPr>
          <w:rFonts w:ascii="Arial" w:eastAsia="Arial" w:hAnsi="Arial" w:cs="Arial"/>
          <w:bCs/>
          <w:color w:val="000000"/>
          <w:spacing w:val="5"/>
          <w:w w:val="96"/>
        </w:rPr>
        <w:t>podez</w:t>
      </w:r>
      <w:r w:rsidRPr="00086F97">
        <w:rPr>
          <w:rFonts w:ascii="Arial" w:eastAsia="Arial" w:hAnsi="Arial" w:cs="Arial"/>
          <w:bCs/>
          <w:color w:val="000000"/>
          <w:spacing w:val="10"/>
          <w:w w:val="89"/>
        </w:rPr>
        <w:t>ření</w:t>
      </w:r>
      <w:r w:rsidRPr="00086F97">
        <w:rPr>
          <w:rFonts w:ascii="Arial" w:eastAsia="Arial" w:hAnsi="Arial" w:cs="Arial"/>
          <w:bCs/>
          <w:color w:val="000000"/>
          <w:spacing w:val="1"/>
        </w:rPr>
        <w:t xml:space="preserve"> </w:t>
      </w:r>
      <w:r w:rsidRPr="00086F97">
        <w:rPr>
          <w:rFonts w:ascii="Arial" w:eastAsia="Arial" w:hAnsi="Arial" w:cs="Arial"/>
          <w:bCs/>
          <w:color w:val="000000"/>
        </w:rPr>
        <w:t>na</w:t>
      </w:r>
      <w:r w:rsidRPr="00086F97">
        <w:rPr>
          <w:rFonts w:ascii="Arial" w:eastAsia="Arial" w:hAnsi="Arial" w:cs="Arial"/>
          <w:bCs/>
          <w:color w:val="000000"/>
          <w:spacing w:val="15"/>
        </w:rPr>
        <w:t xml:space="preserve"> </w:t>
      </w:r>
      <w:r w:rsidRPr="00086F97">
        <w:rPr>
          <w:rFonts w:ascii="Arial" w:eastAsia="Arial" w:hAnsi="Arial" w:cs="Arial"/>
          <w:bCs/>
          <w:color w:val="000000"/>
        </w:rPr>
        <w:t>spáchání</w:t>
      </w:r>
      <w:r w:rsidRPr="00086F97">
        <w:rPr>
          <w:rFonts w:ascii="Arial" w:eastAsia="Arial" w:hAnsi="Arial" w:cs="Arial"/>
          <w:bCs/>
          <w:color w:val="000000"/>
          <w:spacing w:val="10"/>
        </w:rPr>
        <w:t xml:space="preserve"> </w:t>
      </w:r>
      <w:r w:rsidRPr="00086F97">
        <w:rPr>
          <w:rFonts w:ascii="Arial" w:eastAsia="Arial" w:hAnsi="Arial" w:cs="Arial"/>
          <w:bCs/>
          <w:color w:val="000000"/>
          <w:spacing w:val="-3"/>
          <w:w w:val="103"/>
        </w:rPr>
        <w:t>trestného</w:t>
      </w:r>
      <w:r w:rsidRPr="00086F97">
        <w:rPr>
          <w:rFonts w:ascii="Arial" w:eastAsia="Arial" w:hAnsi="Arial" w:cs="Arial"/>
          <w:bCs/>
          <w:color w:val="000000"/>
          <w:spacing w:val="14"/>
        </w:rPr>
        <w:t xml:space="preserve"> </w:t>
      </w:r>
      <w:r w:rsidRPr="00086F97">
        <w:rPr>
          <w:rFonts w:ascii="Arial" w:eastAsia="Arial" w:hAnsi="Arial" w:cs="Arial"/>
          <w:bCs/>
          <w:color w:val="000000"/>
          <w:spacing w:val="-1"/>
        </w:rPr>
        <w:t>činu.</w:t>
      </w:r>
      <w:r w:rsidRPr="00086F97">
        <w:rPr>
          <w:rFonts w:ascii="Arial" w:eastAsia="Arial" w:hAnsi="Arial" w:cs="Arial"/>
          <w:bCs/>
          <w:color w:val="000000"/>
          <w:spacing w:val="1"/>
        </w:rPr>
        <w:t xml:space="preserve"> </w:t>
      </w:r>
      <w:r w:rsidRPr="00086F97">
        <w:rPr>
          <w:rFonts w:ascii="Arial" w:eastAsia="Arial" w:hAnsi="Arial" w:cs="Arial"/>
          <w:bCs/>
          <w:color w:val="000000"/>
          <w:spacing w:val="-1"/>
          <w:w w:val="101"/>
        </w:rPr>
        <w:t>Jednalo</w:t>
      </w:r>
      <w:r w:rsidRPr="00086F97">
        <w:rPr>
          <w:rFonts w:ascii="Arial" w:eastAsia="Arial" w:hAnsi="Arial" w:cs="Arial"/>
          <w:bCs/>
          <w:color w:val="000000"/>
          <w:spacing w:val="75"/>
        </w:rPr>
        <w:t xml:space="preserve"> </w:t>
      </w:r>
      <w:r w:rsidRPr="00086F97">
        <w:rPr>
          <w:rFonts w:ascii="Arial" w:eastAsia="Arial" w:hAnsi="Arial" w:cs="Arial"/>
          <w:bCs/>
          <w:color w:val="000000"/>
        </w:rPr>
        <w:t>se</w:t>
      </w:r>
      <w:r w:rsidRPr="00086F97">
        <w:rPr>
          <w:rFonts w:ascii="Arial" w:eastAsia="Arial" w:hAnsi="Arial" w:cs="Arial"/>
          <w:bCs/>
          <w:color w:val="000000"/>
          <w:spacing w:val="75"/>
        </w:rPr>
        <w:t xml:space="preserve"> </w:t>
      </w:r>
      <w:r w:rsidRPr="00086F97">
        <w:rPr>
          <w:rFonts w:ascii="Arial" w:eastAsia="Arial" w:hAnsi="Arial" w:cs="Arial"/>
          <w:bCs/>
          <w:color w:val="000000"/>
          <w:spacing w:val="3"/>
          <w:w w:val="97"/>
        </w:rPr>
        <w:t>například</w:t>
      </w:r>
      <w:r w:rsidRPr="00086F97">
        <w:rPr>
          <w:rFonts w:ascii="Arial" w:eastAsia="Arial" w:hAnsi="Arial" w:cs="Arial"/>
          <w:bCs/>
          <w:color w:val="000000"/>
          <w:spacing w:val="71"/>
        </w:rPr>
        <w:t xml:space="preserve"> </w:t>
      </w:r>
      <w:r w:rsidRPr="00086F97">
        <w:rPr>
          <w:rFonts w:ascii="Arial" w:eastAsia="Arial" w:hAnsi="Arial" w:cs="Arial"/>
          <w:bCs/>
          <w:color w:val="000000"/>
        </w:rPr>
        <w:t>o</w:t>
      </w:r>
      <w:r w:rsidRPr="00086F97">
        <w:rPr>
          <w:rFonts w:ascii="Arial" w:eastAsia="Arial" w:hAnsi="Arial" w:cs="Arial"/>
          <w:bCs/>
          <w:color w:val="000000"/>
          <w:spacing w:val="75"/>
        </w:rPr>
        <w:t xml:space="preserve"> </w:t>
      </w:r>
      <w:r w:rsidRPr="00086F97">
        <w:rPr>
          <w:rFonts w:ascii="Arial" w:eastAsia="Arial" w:hAnsi="Arial" w:cs="Arial"/>
          <w:bCs/>
          <w:color w:val="000000"/>
        </w:rPr>
        <w:t>úmyslné</w:t>
      </w:r>
      <w:r w:rsidRPr="00086F97">
        <w:rPr>
          <w:rFonts w:ascii="Arial" w:eastAsia="Arial" w:hAnsi="Arial" w:cs="Arial"/>
          <w:bCs/>
          <w:color w:val="000000"/>
          <w:spacing w:val="77"/>
        </w:rPr>
        <w:t xml:space="preserve"> </w:t>
      </w:r>
      <w:r w:rsidRPr="00086F97">
        <w:rPr>
          <w:rFonts w:ascii="Arial" w:eastAsia="Arial" w:hAnsi="Arial" w:cs="Arial"/>
          <w:bCs/>
          <w:color w:val="000000"/>
          <w:spacing w:val="2"/>
          <w:w w:val="98"/>
        </w:rPr>
        <w:t>poškozování</w:t>
      </w:r>
      <w:r w:rsidRPr="00086F97">
        <w:rPr>
          <w:rFonts w:ascii="Arial" w:eastAsia="Arial" w:hAnsi="Arial" w:cs="Arial"/>
          <w:bCs/>
          <w:color w:val="000000"/>
          <w:spacing w:val="73"/>
        </w:rPr>
        <w:t xml:space="preserve"> </w:t>
      </w:r>
      <w:r w:rsidRPr="00086F97">
        <w:rPr>
          <w:rFonts w:ascii="Arial" w:eastAsia="Arial" w:hAnsi="Arial" w:cs="Arial"/>
          <w:bCs/>
          <w:color w:val="000000"/>
          <w:spacing w:val="11"/>
          <w:w w:val="91"/>
        </w:rPr>
        <w:t>zaparkovaných</w:t>
      </w:r>
      <w:r w:rsidRPr="00086F97">
        <w:rPr>
          <w:rFonts w:ascii="Arial" w:eastAsia="Arial" w:hAnsi="Arial" w:cs="Arial"/>
          <w:bCs/>
          <w:color w:val="000000"/>
          <w:spacing w:val="67"/>
        </w:rPr>
        <w:t xml:space="preserve"> </w:t>
      </w:r>
      <w:r w:rsidRPr="00086F97">
        <w:rPr>
          <w:rFonts w:ascii="Arial" w:eastAsia="Arial" w:hAnsi="Arial" w:cs="Arial"/>
          <w:bCs/>
          <w:color w:val="000000"/>
        </w:rPr>
        <w:t>vozidel,</w:t>
      </w:r>
      <w:r w:rsidRPr="00086F97">
        <w:rPr>
          <w:rFonts w:ascii="Arial" w:eastAsia="Arial" w:hAnsi="Arial" w:cs="Arial"/>
          <w:bCs/>
          <w:color w:val="000000"/>
          <w:spacing w:val="75"/>
        </w:rPr>
        <w:t xml:space="preserve"> </w:t>
      </w:r>
      <w:r w:rsidRPr="00086F97">
        <w:rPr>
          <w:rFonts w:ascii="Arial" w:eastAsia="Arial" w:hAnsi="Arial" w:cs="Arial"/>
          <w:bCs/>
          <w:color w:val="000000"/>
        </w:rPr>
        <w:t>napadení</w:t>
      </w:r>
      <w:r w:rsidRPr="00086F97">
        <w:rPr>
          <w:rFonts w:ascii="Arial" w:eastAsia="Arial" w:hAnsi="Arial" w:cs="Arial"/>
          <w:bCs/>
          <w:color w:val="000000"/>
          <w:spacing w:val="73"/>
        </w:rPr>
        <w:t xml:space="preserve"> </w:t>
      </w:r>
      <w:r w:rsidRPr="00086F97">
        <w:rPr>
          <w:rFonts w:ascii="Arial" w:eastAsia="Arial" w:hAnsi="Arial" w:cs="Arial"/>
          <w:bCs/>
          <w:color w:val="000000"/>
        </w:rPr>
        <w:t>ženy</w:t>
      </w:r>
      <w:r w:rsidRPr="00086F97">
        <w:rPr>
          <w:rFonts w:ascii="Arial" w:eastAsia="Arial" w:hAnsi="Arial" w:cs="Arial"/>
          <w:bCs/>
          <w:color w:val="000000"/>
          <w:spacing w:val="1"/>
        </w:rPr>
        <w:t xml:space="preserve"> </w:t>
      </w:r>
      <w:r w:rsidRPr="00086F97">
        <w:rPr>
          <w:rFonts w:ascii="Arial" w:eastAsia="Arial" w:hAnsi="Arial" w:cs="Arial"/>
          <w:bCs/>
          <w:color w:val="000000"/>
        </w:rPr>
        <w:t>neznámým</w:t>
      </w:r>
      <w:r w:rsidRPr="00086F97">
        <w:rPr>
          <w:rFonts w:ascii="Arial" w:eastAsia="Arial" w:hAnsi="Arial" w:cs="Arial"/>
          <w:bCs/>
          <w:color w:val="000000"/>
          <w:spacing w:val="20"/>
        </w:rPr>
        <w:t xml:space="preserve"> </w:t>
      </w:r>
      <w:r w:rsidRPr="00086F97">
        <w:rPr>
          <w:rFonts w:ascii="Arial" w:eastAsia="Arial" w:hAnsi="Arial" w:cs="Arial"/>
          <w:bCs/>
          <w:color w:val="000000"/>
          <w:spacing w:val="1"/>
        </w:rPr>
        <w:t>mu</w:t>
      </w:r>
      <w:r w:rsidRPr="00086F97">
        <w:rPr>
          <w:rFonts w:ascii="Arial" w:eastAsia="Arial" w:hAnsi="Arial" w:cs="Arial"/>
          <w:bCs/>
          <w:color w:val="000000"/>
          <w:spacing w:val="3"/>
          <w:w w:val="97"/>
        </w:rPr>
        <w:t>žem,</w:t>
      </w:r>
      <w:r w:rsidRPr="00086F97">
        <w:rPr>
          <w:rFonts w:ascii="Arial" w:eastAsia="Arial" w:hAnsi="Arial" w:cs="Arial"/>
          <w:bCs/>
          <w:color w:val="000000"/>
          <w:spacing w:val="16"/>
        </w:rPr>
        <w:t xml:space="preserve"> </w:t>
      </w:r>
      <w:r w:rsidRPr="00086F97">
        <w:rPr>
          <w:rFonts w:ascii="Arial" w:eastAsia="Arial" w:hAnsi="Arial" w:cs="Arial"/>
          <w:bCs/>
          <w:color w:val="000000"/>
        </w:rPr>
        <w:t>kráde</w:t>
      </w:r>
      <w:r w:rsidRPr="00086F97">
        <w:rPr>
          <w:rFonts w:ascii="Arial" w:eastAsia="Arial" w:hAnsi="Arial" w:cs="Arial"/>
          <w:bCs/>
          <w:color w:val="000000"/>
          <w:spacing w:val="-1"/>
        </w:rPr>
        <w:t>ž</w:t>
      </w:r>
      <w:r w:rsidRPr="00086F97">
        <w:rPr>
          <w:rFonts w:ascii="Arial" w:eastAsia="Arial" w:hAnsi="Arial" w:cs="Arial"/>
          <w:bCs/>
          <w:color w:val="000000"/>
          <w:spacing w:val="17"/>
        </w:rPr>
        <w:t xml:space="preserve"> </w:t>
      </w:r>
      <w:r w:rsidRPr="00086F97">
        <w:rPr>
          <w:rFonts w:ascii="Arial" w:eastAsia="Arial" w:hAnsi="Arial" w:cs="Arial"/>
          <w:bCs/>
          <w:color w:val="000000"/>
        </w:rPr>
        <w:t>pod</w:t>
      </w:r>
      <w:r w:rsidRPr="00086F97">
        <w:rPr>
          <w:rFonts w:ascii="Arial" w:eastAsia="Arial" w:hAnsi="Arial" w:cs="Arial"/>
          <w:bCs/>
          <w:color w:val="000000"/>
          <w:spacing w:val="20"/>
        </w:rPr>
        <w:t xml:space="preserve"> </w:t>
      </w:r>
      <w:r w:rsidRPr="00086F97">
        <w:rPr>
          <w:rFonts w:ascii="Arial" w:eastAsia="Arial" w:hAnsi="Arial" w:cs="Arial"/>
          <w:bCs/>
          <w:color w:val="000000"/>
        </w:rPr>
        <w:t>pohr</w:t>
      </w:r>
      <w:r w:rsidRPr="00086F97">
        <w:rPr>
          <w:rFonts w:ascii="Arial" w:eastAsia="Arial" w:hAnsi="Arial" w:cs="Arial"/>
          <w:bCs/>
          <w:color w:val="000000"/>
          <w:w w:val="101"/>
        </w:rPr>
        <w:t>ů</w:t>
      </w:r>
      <w:r w:rsidRPr="00086F97">
        <w:rPr>
          <w:rFonts w:ascii="Arial" w:eastAsia="Arial" w:hAnsi="Arial" w:cs="Arial"/>
          <w:bCs/>
          <w:color w:val="000000"/>
          <w:spacing w:val="12"/>
          <w:w w:val="90"/>
        </w:rPr>
        <w:t>žkou</w:t>
      </w:r>
      <w:r w:rsidRPr="00086F97">
        <w:rPr>
          <w:rFonts w:ascii="Arial" w:eastAsia="Arial" w:hAnsi="Arial" w:cs="Arial"/>
          <w:bCs/>
          <w:color w:val="000000"/>
          <w:spacing w:val="8"/>
        </w:rPr>
        <w:t xml:space="preserve"> </w:t>
      </w:r>
      <w:r w:rsidRPr="00086F97">
        <w:rPr>
          <w:rFonts w:ascii="Arial" w:eastAsia="Arial" w:hAnsi="Arial" w:cs="Arial"/>
          <w:bCs/>
          <w:color w:val="000000"/>
          <w:spacing w:val="3"/>
          <w:w w:val="96"/>
        </w:rPr>
        <w:t>násilí,</w:t>
      </w:r>
      <w:r w:rsidRPr="00086F97">
        <w:rPr>
          <w:rFonts w:ascii="Arial" w:eastAsia="Arial" w:hAnsi="Arial" w:cs="Arial"/>
          <w:bCs/>
          <w:color w:val="000000"/>
          <w:spacing w:val="17"/>
        </w:rPr>
        <w:t xml:space="preserve"> </w:t>
      </w:r>
      <w:r w:rsidRPr="00086F97">
        <w:rPr>
          <w:rFonts w:ascii="Arial" w:eastAsia="Arial" w:hAnsi="Arial" w:cs="Arial"/>
          <w:bCs/>
          <w:color w:val="000000"/>
        </w:rPr>
        <w:t>nebezpe</w:t>
      </w:r>
      <w:r w:rsidRPr="00086F97">
        <w:rPr>
          <w:rFonts w:ascii="Arial" w:eastAsia="Arial" w:hAnsi="Arial" w:cs="Arial"/>
          <w:bCs/>
          <w:color w:val="000000"/>
          <w:w w:val="6"/>
        </w:rPr>
        <w:t xml:space="preserve"> </w:t>
      </w:r>
      <w:r w:rsidRPr="00086F97">
        <w:rPr>
          <w:rFonts w:ascii="Arial" w:eastAsia="Arial" w:hAnsi="Arial" w:cs="Arial"/>
          <w:bCs/>
          <w:color w:val="000000"/>
          <w:spacing w:val="6"/>
          <w:w w:val="95"/>
        </w:rPr>
        <w:t>čné</w:t>
      </w:r>
      <w:r w:rsidRPr="00086F97">
        <w:rPr>
          <w:rFonts w:ascii="Arial" w:eastAsia="Arial" w:hAnsi="Arial" w:cs="Arial"/>
          <w:bCs/>
          <w:color w:val="000000"/>
          <w:spacing w:val="14"/>
        </w:rPr>
        <w:t xml:space="preserve"> </w:t>
      </w:r>
      <w:r w:rsidRPr="00086F97">
        <w:rPr>
          <w:rFonts w:ascii="Arial" w:eastAsia="Arial" w:hAnsi="Arial" w:cs="Arial"/>
          <w:bCs/>
          <w:color w:val="000000"/>
          <w:spacing w:val="4"/>
          <w:w w:val="96"/>
        </w:rPr>
        <w:t>vyhro</w:t>
      </w:r>
      <w:r w:rsidRPr="00086F97">
        <w:rPr>
          <w:rFonts w:ascii="Arial" w:eastAsia="Arial" w:hAnsi="Arial" w:cs="Arial"/>
          <w:bCs/>
          <w:color w:val="000000"/>
          <w:spacing w:val="7"/>
          <w:w w:val="93"/>
        </w:rPr>
        <w:t>žování,</w:t>
      </w:r>
      <w:r w:rsidRPr="00086F97">
        <w:rPr>
          <w:rFonts w:ascii="Arial" w:eastAsia="Arial" w:hAnsi="Arial" w:cs="Arial"/>
          <w:bCs/>
          <w:color w:val="000000"/>
          <w:spacing w:val="12"/>
        </w:rPr>
        <w:t xml:space="preserve"> </w:t>
      </w:r>
      <w:r w:rsidRPr="00086F97">
        <w:rPr>
          <w:rFonts w:ascii="Arial" w:eastAsia="Arial" w:hAnsi="Arial" w:cs="Arial"/>
          <w:bCs/>
          <w:color w:val="000000"/>
          <w:spacing w:val="-5"/>
          <w:w w:val="104"/>
        </w:rPr>
        <w:t>podez</w:t>
      </w:r>
      <w:r w:rsidRPr="00086F97">
        <w:rPr>
          <w:rFonts w:ascii="Arial" w:eastAsia="Arial" w:hAnsi="Arial" w:cs="Arial"/>
          <w:bCs/>
          <w:color w:val="000000"/>
        </w:rPr>
        <w:t>ření</w:t>
      </w:r>
      <w:r w:rsidRPr="00086F97">
        <w:rPr>
          <w:rFonts w:ascii="Arial" w:eastAsia="Arial" w:hAnsi="Arial" w:cs="Arial"/>
          <w:bCs/>
          <w:color w:val="000000"/>
          <w:spacing w:val="18"/>
        </w:rPr>
        <w:t xml:space="preserve"> </w:t>
      </w:r>
      <w:r w:rsidRPr="00086F97">
        <w:rPr>
          <w:rFonts w:ascii="Arial" w:eastAsia="Arial" w:hAnsi="Arial" w:cs="Arial"/>
          <w:bCs/>
          <w:color w:val="000000"/>
        </w:rPr>
        <w:t>na</w:t>
      </w:r>
      <w:r w:rsidRPr="00086F97">
        <w:rPr>
          <w:rFonts w:ascii="Arial" w:eastAsia="Arial" w:hAnsi="Arial" w:cs="Arial"/>
          <w:bCs/>
          <w:color w:val="000000"/>
          <w:w w:val="99"/>
        </w:rPr>
        <w:t xml:space="preserve"> </w:t>
      </w:r>
      <w:r w:rsidRPr="00086F97">
        <w:rPr>
          <w:rFonts w:ascii="Arial" w:eastAsia="Arial" w:hAnsi="Arial" w:cs="Arial"/>
          <w:bCs/>
          <w:color w:val="000000"/>
        </w:rPr>
        <w:t>vloupání</w:t>
      </w:r>
      <w:r w:rsidRPr="00086F97">
        <w:rPr>
          <w:rFonts w:ascii="Arial" w:eastAsia="Arial" w:hAnsi="Arial" w:cs="Arial"/>
          <w:bCs/>
          <w:color w:val="000000"/>
          <w:spacing w:val="66"/>
        </w:rPr>
        <w:t xml:space="preserve"> </w:t>
      </w:r>
      <w:r w:rsidRPr="00086F97">
        <w:rPr>
          <w:rFonts w:ascii="Arial" w:eastAsia="Arial" w:hAnsi="Arial" w:cs="Arial"/>
          <w:bCs/>
          <w:color w:val="000000"/>
        </w:rPr>
        <w:t>do</w:t>
      </w:r>
      <w:r w:rsidRPr="00086F97">
        <w:rPr>
          <w:rFonts w:ascii="Arial" w:eastAsia="Arial" w:hAnsi="Arial" w:cs="Arial"/>
          <w:bCs/>
          <w:color w:val="000000"/>
          <w:spacing w:val="71"/>
        </w:rPr>
        <w:t xml:space="preserve"> </w:t>
      </w:r>
      <w:r w:rsidRPr="00086F97">
        <w:rPr>
          <w:rFonts w:ascii="Arial" w:eastAsia="Arial" w:hAnsi="Arial" w:cs="Arial"/>
          <w:bCs/>
          <w:color w:val="000000"/>
          <w:spacing w:val="2"/>
          <w:w w:val="98"/>
        </w:rPr>
        <w:t>rekrea</w:t>
      </w:r>
      <w:r w:rsidRPr="00086F97">
        <w:rPr>
          <w:rFonts w:ascii="Arial" w:eastAsia="Arial" w:hAnsi="Arial" w:cs="Arial"/>
          <w:bCs/>
          <w:color w:val="000000"/>
          <w:spacing w:val="11"/>
          <w:w w:val="90"/>
        </w:rPr>
        <w:t>čního</w:t>
      </w:r>
      <w:r w:rsidRPr="00086F97">
        <w:rPr>
          <w:rFonts w:ascii="Arial" w:eastAsia="Arial" w:hAnsi="Arial" w:cs="Arial"/>
          <w:bCs/>
          <w:color w:val="000000"/>
          <w:spacing w:val="60"/>
        </w:rPr>
        <w:t xml:space="preserve"> </w:t>
      </w:r>
      <w:r w:rsidRPr="00086F97">
        <w:rPr>
          <w:rFonts w:ascii="Arial" w:eastAsia="Arial" w:hAnsi="Arial" w:cs="Arial"/>
          <w:bCs/>
          <w:color w:val="000000"/>
          <w:spacing w:val="9"/>
          <w:w w:val="91"/>
        </w:rPr>
        <w:t>objektu,</w:t>
      </w:r>
      <w:r w:rsidRPr="00086F97">
        <w:rPr>
          <w:rFonts w:ascii="Arial" w:eastAsia="Arial" w:hAnsi="Arial" w:cs="Arial"/>
          <w:bCs/>
          <w:color w:val="000000"/>
          <w:spacing w:val="61"/>
        </w:rPr>
        <w:t xml:space="preserve"> </w:t>
      </w:r>
      <w:r w:rsidRPr="00086F97">
        <w:rPr>
          <w:rFonts w:ascii="Arial" w:eastAsia="Arial" w:hAnsi="Arial" w:cs="Arial"/>
          <w:bCs/>
          <w:color w:val="000000"/>
          <w:spacing w:val="4"/>
          <w:w w:val="96"/>
        </w:rPr>
        <w:t>odcizení</w:t>
      </w:r>
      <w:r w:rsidRPr="00086F97">
        <w:rPr>
          <w:rFonts w:ascii="Arial" w:eastAsia="Arial" w:hAnsi="Arial" w:cs="Arial"/>
          <w:bCs/>
          <w:color w:val="000000"/>
          <w:spacing w:val="66"/>
        </w:rPr>
        <w:t xml:space="preserve"> </w:t>
      </w:r>
      <w:r w:rsidRPr="00086F97">
        <w:rPr>
          <w:rFonts w:ascii="Arial" w:eastAsia="Arial" w:hAnsi="Arial" w:cs="Arial"/>
          <w:bCs/>
          <w:color w:val="000000"/>
        </w:rPr>
        <w:t>mobilního</w:t>
      </w:r>
      <w:r w:rsidRPr="00086F97">
        <w:rPr>
          <w:rFonts w:ascii="Arial" w:eastAsia="Arial" w:hAnsi="Arial" w:cs="Arial"/>
          <w:bCs/>
          <w:color w:val="000000"/>
          <w:spacing w:val="67"/>
        </w:rPr>
        <w:t xml:space="preserve"> </w:t>
      </w:r>
      <w:r w:rsidRPr="00086F97">
        <w:rPr>
          <w:rFonts w:ascii="Arial" w:eastAsia="Arial" w:hAnsi="Arial" w:cs="Arial"/>
          <w:bCs/>
          <w:color w:val="000000"/>
          <w:spacing w:val="2"/>
          <w:w w:val="98"/>
        </w:rPr>
        <w:t>telefonu</w:t>
      </w:r>
      <w:r w:rsidRPr="00086F97">
        <w:rPr>
          <w:rFonts w:ascii="Arial" w:eastAsia="Arial" w:hAnsi="Arial" w:cs="Arial"/>
          <w:bCs/>
          <w:color w:val="000000"/>
          <w:spacing w:val="68"/>
        </w:rPr>
        <w:t xml:space="preserve"> </w:t>
      </w:r>
      <w:r w:rsidRPr="00086F97">
        <w:rPr>
          <w:rFonts w:ascii="Arial" w:eastAsia="Arial" w:hAnsi="Arial" w:cs="Arial"/>
          <w:bCs/>
          <w:color w:val="000000"/>
        </w:rPr>
        <w:t>z</w:t>
      </w:r>
      <w:r w:rsidRPr="00086F97">
        <w:rPr>
          <w:rFonts w:ascii="Arial" w:eastAsia="Arial" w:hAnsi="Arial" w:cs="Arial"/>
          <w:bCs/>
          <w:color w:val="000000"/>
          <w:w w:val="96"/>
        </w:rPr>
        <w:t xml:space="preserve"> </w:t>
      </w:r>
      <w:r w:rsidRPr="00086F97">
        <w:rPr>
          <w:rFonts w:ascii="Arial" w:eastAsia="Arial" w:hAnsi="Arial" w:cs="Arial"/>
          <w:bCs/>
          <w:color w:val="000000"/>
          <w:spacing w:val="9"/>
          <w:w w:val="91"/>
        </w:rPr>
        <w:t>bytu,</w:t>
      </w:r>
      <w:r w:rsidRPr="00086F97">
        <w:rPr>
          <w:rFonts w:ascii="Arial" w:eastAsia="Arial" w:hAnsi="Arial" w:cs="Arial"/>
          <w:bCs/>
          <w:color w:val="000000"/>
          <w:spacing w:val="61"/>
        </w:rPr>
        <w:t xml:space="preserve"> </w:t>
      </w:r>
      <w:r w:rsidRPr="00086F97">
        <w:rPr>
          <w:rFonts w:ascii="Arial" w:eastAsia="Arial" w:hAnsi="Arial" w:cs="Arial"/>
          <w:bCs/>
          <w:color w:val="000000"/>
          <w:spacing w:val="-6"/>
          <w:w w:val="105"/>
        </w:rPr>
        <w:t>napadení</w:t>
      </w:r>
      <w:r w:rsidRPr="00086F97">
        <w:rPr>
          <w:rFonts w:ascii="Arial" w:eastAsia="Arial" w:hAnsi="Arial" w:cs="Arial"/>
          <w:bCs/>
          <w:color w:val="000000"/>
          <w:spacing w:val="66"/>
        </w:rPr>
        <w:t xml:space="preserve"> </w:t>
      </w:r>
      <w:r w:rsidRPr="00086F97">
        <w:rPr>
          <w:rFonts w:ascii="Arial" w:eastAsia="Arial" w:hAnsi="Arial" w:cs="Arial"/>
          <w:bCs/>
          <w:color w:val="000000"/>
        </w:rPr>
        <w:t>ú</w:t>
      </w:r>
      <w:r w:rsidRPr="00086F97">
        <w:rPr>
          <w:rFonts w:ascii="Arial" w:eastAsia="Arial" w:hAnsi="Arial" w:cs="Arial"/>
          <w:bCs/>
          <w:color w:val="000000"/>
          <w:spacing w:val="7"/>
          <w:w w:val="93"/>
        </w:rPr>
        <w:t>řední</w:t>
      </w:r>
      <w:r w:rsidRPr="00086F97">
        <w:rPr>
          <w:rFonts w:ascii="Arial" w:eastAsia="Arial" w:hAnsi="Arial" w:cs="Arial"/>
          <w:bCs/>
          <w:color w:val="000000"/>
          <w:w w:val="89"/>
        </w:rPr>
        <w:t xml:space="preserve"> </w:t>
      </w:r>
      <w:r w:rsidRPr="00086F97">
        <w:rPr>
          <w:rFonts w:ascii="Arial" w:eastAsia="Arial" w:hAnsi="Arial" w:cs="Arial"/>
          <w:bCs/>
          <w:color w:val="000000"/>
          <w:spacing w:val="-2"/>
          <w:w w:val="102"/>
        </w:rPr>
        <w:t>osoby</w:t>
      </w:r>
      <w:r w:rsidRPr="00086F97">
        <w:rPr>
          <w:rFonts w:ascii="Arial" w:eastAsia="Arial" w:hAnsi="Arial" w:cs="Arial"/>
          <w:bCs/>
          <w:color w:val="000000"/>
          <w:spacing w:val="30"/>
        </w:rPr>
        <w:t xml:space="preserve"> </w:t>
      </w:r>
      <w:r w:rsidRPr="00086F97">
        <w:rPr>
          <w:rFonts w:ascii="Arial" w:eastAsia="Arial" w:hAnsi="Arial" w:cs="Arial"/>
          <w:bCs/>
          <w:color w:val="000000"/>
          <w:spacing w:val="2"/>
          <w:w w:val="98"/>
        </w:rPr>
        <w:t>agresivním</w:t>
      </w:r>
      <w:r w:rsidRPr="00086F97">
        <w:rPr>
          <w:rFonts w:ascii="Arial" w:eastAsia="Arial" w:hAnsi="Arial" w:cs="Arial"/>
          <w:bCs/>
          <w:color w:val="000000"/>
          <w:spacing w:val="31"/>
        </w:rPr>
        <w:t xml:space="preserve"> </w:t>
      </w:r>
      <w:r w:rsidRPr="00086F97">
        <w:rPr>
          <w:rFonts w:ascii="Arial" w:eastAsia="Arial" w:hAnsi="Arial" w:cs="Arial"/>
          <w:bCs/>
          <w:color w:val="000000"/>
          <w:spacing w:val="6"/>
          <w:w w:val="95"/>
        </w:rPr>
        <w:t>podnapilým</w:t>
      </w:r>
      <w:r w:rsidRPr="00086F97">
        <w:rPr>
          <w:rFonts w:ascii="Arial" w:eastAsia="Arial" w:hAnsi="Arial" w:cs="Arial"/>
          <w:bCs/>
          <w:color w:val="000000"/>
          <w:spacing w:val="27"/>
        </w:rPr>
        <w:t xml:space="preserve"> </w:t>
      </w:r>
      <w:r w:rsidRPr="00086F97">
        <w:rPr>
          <w:rFonts w:ascii="Arial" w:eastAsia="Arial" w:hAnsi="Arial" w:cs="Arial"/>
          <w:bCs/>
          <w:color w:val="000000"/>
        </w:rPr>
        <w:t>mu</w:t>
      </w:r>
      <w:r w:rsidRPr="00086F97">
        <w:rPr>
          <w:rFonts w:ascii="Arial" w:eastAsia="Arial" w:hAnsi="Arial" w:cs="Arial"/>
          <w:bCs/>
          <w:color w:val="000000"/>
          <w:spacing w:val="-6"/>
          <w:w w:val="105"/>
        </w:rPr>
        <w:t>žem,</w:t>
      </w:r>
      <w:r w:rsidRPr="00086F97">
        <w:rPr>
          <w:rFonts w:ascii="Arial" w:eastAsia="Arial" w:hAnsi="Arial" w:cs="Arial"/>
          <w:bCs/>
          <w:color w:val="000000"/>
          <w:spacing w:val="31"/>
        </w:rPr>
        <w:t xml:space="preserve"> </w:t>
      </w:r>
      <w:r w:rsidRPr="00086F97">
        <w:rPr>
          <w:rFonts w:ascii="Arial" w:eastAsia="Arial" w:hAnsi="Arial" w:cs="Arial"/>
          <w:bCs/>
          <w:color w:val="000000"/>
          <w:spacing w:val="7"/>
          <w:w w:val="94"/>
        </w:rPr>
        <w:t>kráde</w:t>
      </w:r>
      <w:r w:rsidRPr="00086F97">
        <w:rPr>
          <w:rFonts w:ascii="Arial" w:eastAsia="Arial" w:hAnsi="Arial" w:cs="Arial"/>
          <w:bCs/>
          <w:color w:val="000000"/>
          <w:spacing w:val="-5"/>
          <w:w w:val="98"/>
        </w:rPr>
        <w:t>ž</w:t>
      </w:r>
      <w:r w:rsidRPr="00086F97">
        <w:rPr>
          <w:rFonts w:ascii="Arial" w:eastAsia="Arial" w:hAnsi="Arial" w:cs="Arial"/>
          <w:bCs/>
          <w:color w:val="000000"/>
          <w:spacing w:val="32"/>
        </w:rPr>
        <w:t xml:space="preserve"> </w:t>
      </w:r>
      <w:r w:rsidRPr="00086F97">
        <w:rPr>
          <w:rFonts w:ascii="Arial" w:eastAsia="Arial" w:hAnsi="Arial" w:cs="Arial"/>
          <w:bCs/>
          <w:color w:val="000000"/>
        </w:rPr>
        <w:t>oděvů</w:t>
      </w:r>
      <w:r w:rsidRPr="00086F97">
        <w:rPr>
          <w:rFonts w:ascii="Arial" w:eastAsia="Arial" w:hAnsi="Arial" w:cs="Arial"/>
          <w:bCs/>
          <w:color w:val="000000"/>
          <w:spacing w:val="31"/>
        </w:rPr>
        <w:t xml:space="preserve"> </w:t>
      </w:r>
      <w:r w:rsidRPr="00086F97">
        <w:rPr>
          <w:rFonts w:ascii="Arial" w:eastAsia="Arial" w:hAnsi="Arial" w:cs="Arial"/>
          <w:bCs/>
          <w:color w:val="000000"/>
        </w:rPr>
        <w:t>v</w:t>
      </w:r>
      <w:r w:rsidRPr="00086F97">
        <w:rPr>
          <w:rFonts w:ascii="Arial" w:eastAsia="Arial" w:hAnsi="Arial" w:cs="Arial"/>
          <w:bCs/>
          <w:color w:val="000000"/>
          <w:w w:val="96"/>
        </w:rPr>
        <w:t xml:space="preserve"> </w:t>
      </w:r>
      <w:r w:rsidRPr="00086F97">
        <w:rPr>
          <w:rFonts w:ascii="Arial" w:eastAsia="Arial" w:hAnsi="Arial" w:cs="Arial"/>
          <w:bCs/>
          <w:color w:val="000000"/>
        </w:rPr>
        <w:t>OC</w:t>
      </w:r>
      <w:r w:rsidRPr="00086F97">
        <w:rPr>
          <w:rFonts w:ascii="Arial" w:eastAsia="Arial" w:hAnsi="Arial" w:cs="Arial"/>
          <w:bCs/>
          <w:color w:val="000000"/>
          <w:spacing w:val="34"/>
        </w:rPr>
        <w:t xml:space="preserve"> </w:t>
      </w:r>
      <w:r w:rsidRPr="00086F97">
        <w:rPr>
          <w:rFonts w:ascii="Arial" w:eastAsia="Arial" w:hAnsi="Arial" w:cs="Arial"/>
          <w:bCs/>
          <w:color w:val="000000"/>
        </w:rPr>
        <w:t>City</w:t>
      </w:r>
      <w:r w:rsidRPr="00086F97">
        <w:rPr>
          <w:rFonts w:ascii="Arial" w:eastAsia="Arial" w:hAnsi="Arial" w:cs="Arial"/>
          <w:bCs/>
          <w:color w:val="000000"/>
          <w:spacing w:val="29"/>
        </w:rPr>
        <w:t xml:space="preserve"> </w:t>
      </w:r>
      <w:r w:rsidRPr="00086F97">
        <w:rPr>
          <w:rFonts w:ascii="Arial" w:eastAsia="Arial" w:hAnsi="Arial" w:cs="Arial"/>
          <w:bCs/>
          <w:color w:val="000000"/>
        </w:rPr>
        <w:t>park,</w:t>
      </w:r>
      <w:r w:rsidRPr="00086F97">
        <w:rPr>
          <w:rFonts w:ascii="Arial" w:eastAsia="Arial" w:hAnsi="Arial" w:cs="Arial"/>
          <w:bCs/>
          <w:color w:val="000000"/>
          <w:spacing w:val="35"/>
        </w:rPr>
        <w:t xml:space="preserve"> </w:t>
      </w:r>
      <w:r w:rsidRPr="00086F97">
        <w:rPr>
          <w:rFonts w:ascii="Arial" w:eastAsia="Arial" w:hAnsi="Arial" w:cs="Arial"/>
          <w:bCs/>
          <w:color w:val="000000"/>
          <w:spacing w:val="5"/>
          <w:w w:val="96"/>
        </w:rPr>
        <w:t>opakované</w:t>
      </w:r>
      <w:r w:rsidRPr="00086F97">
        <w:rPr>
          <w:rFonts w:ascii="Arial" w:eastAsia="Arial" w:hAnsi="Arial" w:cs="Arial"/>
          <w:bCs/>
          <w:color w:val="000000"/>
          <w:spacing w:val="28"/>
        </w:rPr>
        <w:t xml:space="preserve"> </w:t>
      </w:r>
      <w:r w:rsidRPr="00086F97">
        <w:rPr>
          <w:rFonts w:ascii="Arial" w:eastAsia="Arial" w:hAnsi="Arial" w:cs="Arial"/>
          <w:bCs/>
          <w:color w:val="000000"/>
          <w:spacing w:val="1"/>
          <w:w w:val="99"/>
        </w:rPr>
        <w:t>drobné</w:t>
      </w:r>
      <w:r w:rsidRPr="00086F97">
        <w:rPr>
          <w:rFonts w:ascii="Arial" w:eastAsia="Arial" w:hAnsi="Arial" w:cs="Arial"/>
          <w:bCs/>
          <w:color w:val="000000"/>
          <w:w w:val="98"/>
        </w:rPr>
        <w:t xml:space="preserve"> </w:t>
      </w:r>
      <w:r w:rsidRPr="00086F97">
        <w:rPr>
          <w:rFonts w:ascii="Arial" w:eastAsia="Arial" w:hAnsi="Arial" w:cs="Arial"/>
          <w:bCs/>
          <w:color w:val="000000"/>
        </w:rPr>
        <w:t>krádeže,</w:t>
      </w:r>
      <w:r w:rsidRPr="00086F97">
        <w:rPr>
          <w:rFonts w:ascii="Arial" w:eastAsia="Arial" w:hAnsi="Arial" w:cs="Arial"/>
          <w:bCs/>
          <w:color w:val="000000"/>
          <w:spacing w:val="36"/>
        </w:rPr>
        <w:t xml:space="preserve"> </w:t>
      </w:r>
      <w:r w:rsidRPr="00086F97">
        <w:rPr>
          <w:rFonts w:ascii="Arial" w:eastAsia="Arial" w:hAnsi="Arial" w:cs="Arial"/>
          <w:bCs/>
          <w:color w:val="000000"/>
          <w:spacing w:val="2"/>
          <w:w w:val="98"/>
        </w:rPr>
        <w:t>odcizení</w:t>
      </w:r>
      <w:r w:rsidRPr="00086F97">
        <w:rPr>
          <w:rFonts w:ascii="Arial" w:eastAsia="Arial" w:hAnsi="Arial" w:cs="Arial"/>
          <w:bCs/>
          <w:color w:val="000000"/>
          <w:spacing w:val="33"/>
        </w:rPr>
        <w:t xml:space="preserve"> </w:t>
      </w:r>
      <w:r w:rsidRPr="00086F97">
        <w:rPr>
          <w:rFonts w:ascii="Arial" w:eastAsia="Arial" w:hAnsi="Arial" w:cs="Arial"/>
          <w:bCs/>
          <w:color w:val="000000"/>
          <w:spacing w:val="8"/>
          <w:w w:val="91"/>
        </w:rPr>
        <w:t>v</w:t>
      </w:r>
      <w:r w:rsidRPr="00086F97">
        <w:rPr>
          <w:rFonts w:ascii="Arial" w:eastAsia="Arial" w:hAnsi="Arial" w:cs="Arial"/>
          <w:bCs/>
          <w:color w:val="000000"/>
          <w:spacing w:val="-1"/>
          <w:w w:val="97"/>
        </w:rPr>
        <w:t>ět</w:t>
      </w:r>
      <w:r w:rsidRPr="00086F97">
        <w:rPr>
          <w:rFonts w:ascii="Arial" w:eastAsia="Arial" w:hAnsi="Arial" w:cs="Arial"/>
          <w:bCs/>
          <w:color w:val="000000"/>
          <w:w w:val="8"/>
        </w:rPr>
        <w:t xml:space="preserve"> </w:t>
      </w:r>
      <w:r w:rsidRPr="00086F97">
        <w:rPr>
          <w:rFonts w:ascii="Arial" w:eastAsia="Arial" w:hAnsi="Arial" w:cs="Arial"/>
          <w:bCs/>
          <w:color w:val="000000"/>
          <w:spacing w:val="7"/>
          <w:w w:val="93"/>
        </w:rPr>
        <w:t>šího</w:t>
      </w:r>
      <w:r w:rsidRPr="00086F97">
        <w:rPr>
          <w:rFonts w:ascii="Arial" w:eastAsia="Arial" w:hAnsi="Arial" w:cs="Arial"/>
          <w:bCs/>
          <w:color w:val="000000"/>
          <w:spacing w:val="32"/>
        </w:rPr>
        <w:t xml:space="preserve"> </w:t>
      </w:r>
      <w:r w:rsidRPr="00086F97">
        <w:rPr>
          <w:rFonts w:ascii="Arial" w:eastAsia="Arial" w:hAnsi="Arial" w:cs="Arial"/>
          <w:bCs/>
          <w:color w:val="000000"/>
        </w:rPr>
        <w:t>obnosu</w:t>
      </w:r>
      <w:r w:rsidRPr="00086F97">
        <w:rPr>
          <w:rFonts w:ascii="Arial" w:eastAsia="Arial" w:hAnsi="Arial" w:cs="Arial"/>
          <w:bCs/>
          <w:color w:val="000000"/>
          <w:spacing w:val="36"/>
        </w:rPr>
        <w:t xml:space="preserve"> </w:t>
      </w:r>
      <w:r w:rsidRPr="00086F97">
        <w:rPr>
          <w:rFonts w:ascii="Arial" w:eastAsia="Arial" w:hAnsi="Arial" w:cs="Arial"/>
          <w:bCs/>
          <w:color w:val="000000"/>
          <w:spacing w:val="2"/>
          <w:w w:val="98"/>
        </w:rPr>
        <w:t>pen</w:t>
      </w:r>
      <w:r w:rsidRPr="00086F97">
        <w:rPr>
          <w:rFonts w:ascii="Arial" w:eastAsia="Arial" w:hAnsi="Arial" w:cs="Arial"/>
          <w:bCs/>
          <w:color w:val="000000"/>
          <w:spacing w:val="8"/>
          <w:w w:val="93"/>
        </w:rPr>
        <w:t>ěz</w:t>
      </w:r>
      <w:r w:rsidRPr="00086F97">
        <w:rPr>
          <w:rFonts w:ascii="Arial" w:eastAsia="Arial" w:hAnsi="Arial" w:cs="Arial"/>
          <w:bCs/>
          <w:color w:val="000000"/>
          <w:spacing w:val="28"/>
        </w:rPr>
        <w:t xml:space="preserve"> </w:t>
      </w:r>
      <w:r w:rsidRPr="00086F97">
        <w:rPr>
          <w:rFonts w:ascii="Arial" w:eastAsia="Arial" w:hAnsi="Arial" w:cs="Arial"/>
          <w:bCs/>
          <w:color w:val="000000"/>
          <w:spacing w:val="9"/>
          <w:w w:val="92"/>
        </w:rPr>
        <w:t>ze</w:t>
      </w:r>
      <w:r w:rsidRPr="00086F97">
        <w:rPr>
          <w:rFonts w:ascii="Arial" w:eastAsia="Arial" w:hAnsi="Arial" w:cs="Arial"/>
          <w:bCs/>
          <w:color w:val="000000"/>
          <w:spacing w:val="28"/>
        </w:rPr>
        <w:t xml:space="preserve"> </w:t>
      </w:r>
      <w:r w:rsidRPr="00086F97">
        <w:rPr>
          <w:rFonts w:ascii="Arial" w:eastAsia="Arial" w:hAnsi="Arial" w:cs="Arial"/>
          <w:bCs/>
          <w:color w:val="000000"/>
        </w:rPr>
        <w:t>ztracené</w:t>
      </w:r>
      <w:r w:rsidRPr="00086F97">
        <w:rPr>
          <w:rFonts w:ascii="Arial" w:eastAsia="Arial" w:hAnsi="Arial" w:cs="Arial"/>
          <w:bCs/>
          <w:color w:val="000000"/>
          <w:spacing w:val="38"/>
        </w:rPr>
        <w:t xml:space="preserve"> </w:t>
      </w:r>
      <w:r w:rsidRPr="00086F97">
        <w:rPr>
          <w:rFonts w:ascii="Arial" w:eastAsia="Arial" w:hAnsi="Arial" w:cs="Arial"/>
          <w:bCs/>
          <w:color w:val="000000"/>
          <w:spacing w:val="11"/>
          <w:w w:val="91"/>
        </w:rPr>
        <w:t>pen</w:t>
      </w:r>
      <w:r w:rsidRPr="00086F97">
        <w:rPr>
          <w:rFonts w:ascii="Arial" w:eastAsia="Arial" w:hAnsi="Arial" w:cs="Arial"/>
          <w:bCs/>
          <w:color w:val="000000"/>
          <w:spacing w:val="9"/>
          <w:w w:val="85"/>
        </w:rPr>
        <w:t>ě</w:t>
      </w:r>
      <w:r w:rsidRPr="00086F97">
        <w:rPr>
          <w:rFonts w:ascii="Arial" w:eastAsia="Arial" w:hAnsi="Arial" w:cs="Arial"/>
          <w:bCs/>
          <w:color w:val="000000"/>
          <w:spacing w:val="4"/>
          <w:w w:val="95"/>
        </w:rPr>
        <w:t>ženky,</w:t>
      </w:r>
      <w:r w:rsidRPr="00086F97">
        <w:rPr>
          <w:rFonts w:ascii="Arial" w:eastAsia="Arial" w:hAnsi="Arial" w:cs="Arial"/>
          <w:bCs/>
          <w:color w:val="000000"/>
          <w:spacing w:val="32"/>
        </w:rPr>
        <w:t xml:space="preserve"> </w:t>
      </w:r>
      <w:r w:rsidRPr="00086F97">
        <w:rPr>
          <w:rFonts w:ascii="Arial" w:eastAsia="Arial" w:hAnsi="Arial" w:cs="Arial"/>
          <w:bCs/>
          <w:color w:val="000000"/>
        </w:rPr>
        <w:t>podez</w:t>
      </w:r>
      <w:r w:rsidRPr="00086F97">
        <w:rPr>
          <w:rFonts w:ascii="Arial" w:eastAsia="Arial" w:hAnsi="Arial" w:cs="Arial"/>
          <w:bCs/>
          <w:color w:val="000000"/>
          <w:spacing w:val="10"/>
          <w:w w:val="90"/>
        </w:rPr>
        <w:t>ření</w:t>
      </w:r>
      <w:r w:rsidRPr="00086F97">
        <w:rPr>
          <w:rFonts w:ascii="Arial" w:eastAsia="Arial" w:hAnsi="Arial" w:cs="Arial"/>
          <w:bCs/>
          <w:color w:val="000000"/>
          <w:spacing w:val="26"/>
        </w:rPr>
        <w:t xml:space="preserve"> </w:t>
      </w:r>
      <w:r w:rsidRPr="00086F97">
        <w:rPr>
          <w:rFonts w:ascii="Arial" w:eastAsia="Arial" w:hAnsi="Arial" w:cs="Arial"/>
          <w:bCs/>
          <w:color w:val="000000"/>
        </w:rPr>
        <w:t>na</w:t>
      </w:r>
      <w:r w:rsidRPr="00086F97">
        <w:rPr>
          <w:rFonts w:ascii="Arial" w:eastAsia="Arial" w:hAnsi="Arial" w:cs="Arial"/>
          <w:bCs/>
          <w:color w:val="000000"/>
          <w:spacing w:val="39"/>
        </w:rPr>
        <w:t xml:space="preserve"> </w:t>
      </w:r>
      <w:r w:rsidRPr="00086F97">
        <w:rPr>
          <w:rFonts w:ascii="Arial" w:eastAsia="Arial" w:hAnsi="Arial" w:cs="Arial"/>
          <w:bCs/>
          <w:color w:val="000000"/>
          <w:spacing w:val="11"/>
          <w:w w:val="91"/>
        </w:rPr>
        <w:t>pokus</w:t>
      </w:r>
      <w:r w:rsidRPr="00086F97">
        <w:rPr>
          <w:rFonts w:ascii="Arial" w:eastAsia="Arial" w:hAnsi="Arial" w:cs="Arial"/>
          <w:bCs/>
          <w:color w:val="000000"/>
          <w:spacing w:val="28"/>
        </w:rPr>
        <w:t xml:space="preserve"> </w:t>
      </w:r>
      <w:r w:rsidRPr="00086F97">
        <w:rPr>
          <w:rFonts w:ascii="Arial" w:eastAsia="Arial" w:hAnsi="Arial" w:cs="Arial"/>
          <w:bCs/>
          <w:color w:val="000000"/>
        </w:rPr>
        <w:t xml:space="preserve">o </w:t>
      </w:r>
      <w:r w:rsidRPr="00086F97">
        <w:rPr>
          <w:rFonts w:ascii="Arial" w:eastAsia="Arial" w:hAnsi="Arial" w:cs="Arial"/>
          <w:bCs/>
          <w:color w:val="000000"/>
          <w:spacing w:val="4"/>
          <w:w w:val="96"/>
        </w:rPr>
        <w:t>znásiln</w:t>
      </w:r>
      <w:r w:rsidRPr="00086F97">
        <w:rPr>
          <w:rFonts w:ascii="Arial" w:eastAsia="Arial" w:hAnsi="Arial" w:cs="Arial"/>
          <w:bCs/>
          <w:color w:val="000000"/>
          <w:spacing w:val="-1"/>
        </w:rPr>
        <w:t>ění.</w:t>
      </w:r>
      <w:r w:rsidRPr="00086F97">
        <w:rPr>
          <w:rFonts w:ascii="Arial" w:eastAsia="Arial" w:hAnsi="Arial" w:cs="Arial"/>
          <w:bCs/>
          <w:color w:val="000000"/>
          <w:spacing w:val="52"/>
        </w:rPr>
        <w:t xml:space="preserve"> </w:t>
      </w:r>
      <w:r w:rsidRPr="00086F97">
        <w:rPr>
          <w:rFonts w:ascii="Arial" w:eastAsia="Arial" w:hAnsi="Arial" w:cs="Arial"/>
          <w:bCs/>
          <w:color w:val="000000"/>
        </w:rPr>
        <w:t>Ve</w:t>
      </w:r>
      <w:r w:rsidRPr="00086F97">
        <w:rPr>
          <w:rFonts w:ascii="Arial" w:eastAsia="Arial" w:hAnsi="Arial" w:cs="Arial"/>
          <w:bCs/>
          <w:color w:val="000000"/>
          <w:spacing w:val="50"/>
        </w:rPr>
        <w:t xml:space="preserve"> </w:t>
      </w:r>
      <w:r w:rsidRPr="00086F97">
        <w:rPr>
          <w:rFonts w:ascii="Arial" w:eastAsia="Arial" w:hAnsi="Arial" w:cs="Arial"/>
          <w:bCs/>
          <w:color w:val="000000"/>
          <w:spacing w:val="3"/>
          <w:w w:val="95"/>
        </w:rPr>
        <w:t>v</w:t>
      </w:r>
      <w:r w:rsidRPr="00086F97">
        <w:rPr>
          <w:rFonts w:ascii="Arial" w:eastAsia="Arial" w:hAnsi="Arial" w:cs="Arial"/>
          <w:bCs/>
          <w:color w:val="000000"/>
        </w:rPr>
        <w:t>šech</w:t>
      </w:r>
      <w:r w:rsidRPr="00086F97">
        <w:rPr>
          <w:rFonts w:ascii="Arial" w:eastAsia="Arial" w:hAnsi="Arial" w:cs="Arial"/>
          <w:bCs/>
          <w:color w:val="000000"/>
          <w:spacing w:val="48"/>
        </w:rPr>
        <w:t xml:space="preserve"> </w:t>
      </w:r>
      <w:r w:rsidRPr="00086F97">
        <w:rPr>
          <w:rFonts w:ascii="Arial" w:eastAsia="Arial" w:hAnsi="Arial" w:cs="Arial"/>
          <w:bCs/>
          <w:color w:val="000000"/>
        </w:rPr>
        <w:t>případech</w:t>
      </w:r>
      <w:r w:rsidRPr="00086F97">
        <w:rPr>
          <w:rFonts w:ascii="Arial" w:eastAsia="Arial" w:hAnsi="Arial" w:cs="Arial"/>
          <w:bCs/>
          <w:color w:val="000000"/>
          <w:spacing w:val="50"/>
        </w:rPr>
        <w:t xml:space="preserve"> </w:t>
      </w:r>
      <w:r w:rsidRPr="00086F97">
        <w:rPr>
          <w:rFonts w:ascii="Arial" w:eastAsia="Arial" w:hAnsi="Arial" w:cs="Arial"/>
          <w:bCs/>
          <w:color w:val="000000"/>
        </w:rPr>
        <w:t>se</w:t>
      </w:r>
      <w:r w:rsidRPr="00086F97">
        <w:rPr>
          <w:rFonts w:ascii="Arial" w:eastAsia="Arial" w:hAnsi="Arial" w:cs="Arial"/>
          <w:bCs/>
          <w:color w:val="000000"/>
          <w:spacing w:val="49"/>
        </w:rPr>
        <w:t xml:space="preserve"> </w:t>
      </w:r>
      <w:r w:rsidRPr="00086F97">
        <w:rPr>
          <w:rFonts w:ascii="Arial" w:eastAsia="Arial" w:hAnsi="Arial" w:cs="Arial"/>
          <w:bCs/>
          <w:color w:val="000000"/>
        </w:rPr>
        <w:t>strážníci</w:t>
      </w:r>
      <w:r w:rsidRPr="00086F97">
        <w:rPr>
          <w:rFonts w:ascii="Arial" w:eastAsia="Arial" w:hAnsi="Arial" w:cs="Arial"/>
          <w:bCs/>
          <w:color w:val="000000"/>
          <w:spacing w:val="49"/>
        </w:rPr>
        <w:t xml:space="preserve"> </w:t>
      </w:r>
      <w:r w:rsidRPr="00086F97">
        <w:rPr>
          <w:rFonts w:ascii="Arial" w:eastAsia="Arial" w:hAnsi="Arial" w:cs="Arial"/>
          <w:bCs/>
          <w:color w:val="000000"/>
        </w:rPr>
        <w:t>na</w:t>
      </w:r>
      <w:r w:rsidRPr="00086F97">
        <w:rPr>
          <w:rFonts w:ascii="Arial" w:eastAsia="Arial" w:hAnsi="Arial" w:cs="Arial"/>
          <w:bCs/>
          <w:color w:val="000000"/>
          <w:spacing w:val="47"/>
        </w:rPr>
        <w:t xml:space="preserve"> </w:t>
      </w:r>
      <w:r w:rsidRPr="00086F97">
        <w:rPr>
          <w:rFonts w:ascii="Arial" w:eastAsia="Arial" w:hAnsi="Arial" w:cs="Arial"/>
          <w:bCs/>
          <w:color w:val="000000"/>
        </w:rPr>
        <w:t>místě</w:t>
      </w:r>
      <w:r w:rsidRPr="00086F97">
        <w:rPr>
          <w:rFonts w:ascii="Arial" w:eastAsia="Arial" w:hAnsi="Arial" w:cs="Arial"/>
          <w:bCs/>
          <w:color w:val="000000"/>
          <w:spacing w:val="52"/>
        </w:rPr>
        <w:t xml:space="preserve"> </w:t>
      </w:r>
      <w:r w:rsidRPr="00086F97">
        <w:rPr>
          <w:rFonts w:ascii="Arial" w:eastAsia="Arial" w:hAnsi="Arial" w:cs="Arial"/>
          <w:bCs/>
          <w:color w:val="000000"/>
          <w:spacing w:val="7"/>
          <w:w w:val="94"/>
        </w:rPr>
        <w:t>sna</w:t>
      </w:r>
      <w:r w:rsidRPr="00086F97">
        <w:rPr>
          <w:rFonts w:ascii="Arial" w:eastAsia="Arial" w:hAnsi="Arial" w:cs="Arial"/>
          <w:bCs/>
          <w:color w:val="000000"/>
          <w:w w:val="95"/>
        </w:rPr>
        <w:t>ží</w:t>
      </w:r>
      <w:r w:rsidRPr="00086F97">
        <w:rPr>
          <w:rFonts w:ascii="Arial" w:eastAsia="Arial" w:hAnsi="Arial" w:cs="Arial"/>
          <w:bCs/>
          <w:color w:val="000000"/>
          <w:spacing w:val="49"/>
        </w:rPr>
        <w:t xml:space="preserve"> </w:t>
      </w:r>
      <w:r w:rsidRPr="00086F97">
        <w:rPr>
          <w:rFonts w:ascii="Arial" w:eastAsia="Arial" w:hAnsi="Arial" w:cs="Arial"/>
          <w:bCs/>
          <w:color w:val="000000"/>
        </w:rPr>
        <w:t>předejít dalším</w:t>
      </w:r>
      <w:r w:rsidRPr="00086F97">
        <w:rPr>
          <w:rFonts w:ascii="Arial" w:eastAsia="Arial" w:hAnsi="Arial" w:cs="Arial"/>
          <w:bCs/>
          <w:color w:val="000000"/>
          <w:spacing w:val="52"/>
        </w:rPr>
        <w:t xml:space="preserve"> </w:t>
      </w:r>
      <w:r w:rsidRPr="00086F97">
        <w:rPr>
          <w:rFonts w:ascii="Arial" w:eastAsia="Arial" w:hAnsi="Arial" w:cs="Arial"/>
          <w:bCs/>
          <w:color w:val="000000"/>
          <w:spacing w:val="5"/>
          <w:w w:val="96"/>
        </w:rPr>
        <w:t>škodám</w:t>
      </w:r>
      <w:r w:rsidRPr="00086F97">
        <w:rPr>
          <w:rFonts w:ascii="Arial" w:eastAsia="Arial" w:hAnsi="Arial" w:cs="Arial"/>
          <w:bCs/>
          <w:color w:val="000000"/>
          <w:spacing w:val="45"/>
        </w:rPr>
        <w:t xml:space="preserve"> </w:t>
      </w:r>
      <w:r w:rsidRPr="00086F97">
        <w:rPr>
          <w:rFonts w:ascii="Arial" w:eastAsia="Arial" w:hAnsi="Arial" w:cs="Arial"/>
          <w:bCs/>
          <w:color w:val="000000"/>
        </w:rPr>
        <w:t xml:space="preserve">na </w:t>
      </w:r>
      <w:r w:rsidRPr="00086F97">
        <w:rPr>
          <w:rFonts w:ascii="Arial" w:eastAsia="Arial" w:hAnsi="Arial" w:cs="Arial"/>
          <w:bCs/>
          <w:color w:val="000000"/>
          <w:spacing w:val="3"/>
          <w:w w:val="97"/>
        </w:rPr>
        <w:t>zdraví</w:t>
      </w:r>
      <w:r w:rsidRPr="00086F97">
        <w:rPr>
          <w:rFonts w:ascii="Arial" w:eastAsia="Arial" w:hAnsi="Arial" w:cs="Arial"/>
          <w:bCs/>
          <w:color w:val="000000"/>
          <w:spacing w:val="3"/>
        </w:rPr>
        <w:t xml:space="preserve"> </w:t>
      </w:r>
      <w:r w:rsidRPr="00086F97">
        <w:rPr>
          <w:rFonts w:ascii="Arial" w:eastAsia="Arial" w:hAnsi="Arial" w:cs="Arial"/>
          <w:bCs/>
          <w:color w:val="000000"/>
          <w:spacing w:val="1"/>
        </w:rPr>
        <w:t>či</w:t>
      </w:r>
      <w:r w:rsidRPr="00086F97">
        <w:rPr>
          <w:rFonts w:ascii="Arial" w:eastAsia="Arial" w:hAnsi="Arial" w:cs="Arial"/>
          <w:bCs/>
          <w:color w:val="000000"/>
          <w:spacing w:val="7"/>
        </w:rPr>
        <w:t xml:space="preserve"> </w:t>
      </w:r>
      <w:r w:rsidRPr="00086F97">
        <w:rPr>
          <w:rFonts w:ascii="Arial" w:eastAsia="Arial" w:hAnsi="Arial" w:cs="Arial"/>
          <w:bCs/>
          <w:color w:val="000000"/>
          <w:spacing w:val="-2"/>
          <w:w w:val="102"/>
        </w:rPr>
        <w:t>majetku,</w:t>
      </w:r>
      <w:r w:rsidRPr="00086F97">
        <w:rPr>
          <w:rFonts w:ascii="Arial" w:eastAsia="Arial" w:hAnsi="Arial" w:cs="Arial"/>
          <w:bCs/>
          <w:color w:val="000000"/>
          <w:spacing w:val="7"/>
        </w:rPr>
        <w:t xml:space="preserve"> </w:t>
      </w:r>
      <w:r w:rsidRPr="00086F97">
        <w:rPr>
          <w:rFonts w:ascii="Arial" w:eastAsia="Arial" w:hAnsi="Arial" w:cs="Arial"/>
          <w:bCs/>
          <w:color w:val="000000"/>
          <w:spacing w:val="6"/>
          <w:w w:val="95"/>
        </w:rPr>
        <w:t>podez</w:t>
      </w:r>
      <w:r w:rsidRPr="00086F97">
        <w:rPr>
          <w:rFonts w:ascii="Arial" w:eastAsia="Arial" w:hAnsi="Arial" w:cs="Arial"/>
          <w:bCs/>
          <w:color w:val="000000"/>
          <w:spacing w:val="-1"/>
          <w:w w:val="99"/>
        </w:rPr>
        <w:t>ření</w:t>
      </w:r>
      <w:r w:rsidRPr="00086F97">
        <w:rPr>
          <w:rFonts w:ascii="Arial" w:eastAsia="Arial" w:hAnsi="Arial" w:cs="Arial"/>
          <w:bCs/>
          <w:color w:val="000000"/>
          <w:spacing w:val="8"/>
        </w:rPr>
        <w:t xml:space="preserve"> </w:t>
      </w:r>
      <w:r w:rsidRPr="00086F97">
        <w:rPr>
          <w:rFonts w:ascii="Arial" w:eastAsia="Arial" w:hAnsi="Arial" w:cs="Arial"/>
          <w:bCs/>
          <w:color w:val="000000"/>
        </w:rPr>
        <w:t>prošet</w:t>
      </w:r>
      <w:r w:rsidRPr="00086F97">
        <w:rPr>
          <w:rFonts w:ascii="Arial" w:eastAsia="Arial" w:hAnsi="Arial" w:cs="Arial"/>
          <w:bCs/>
          <w:color w:val="000000"/>
          <w:w w:val="4"/>
        </w:rPr>
        <w:t xml:space="preserve"> </w:t>
      </w:r>
      <w:r w:rsidRPr="00086F97">
        <w:rPr>
          <w:rFonts w:ascii="Arial" w:eastAsia="Arial" w:hAnsi="Arial" w:cs="Arial"/>
          <w:bCs/>
          <w:color w:val="000000"/>
          <w:spacing w:val="8"/>
          <w:w w:val="89"/>
        </w:rPr>
        <w:t>řují,</w:t>
      </w:r>
      <w:r w:rsidRPr="00086F97">
        <w:rPr>
          <w:rFonts w:ascii="Arial" w:eastAsia="Arial" w:hAnsi="Arial" w:cs="Arial"/>
          <w:bCs/>
          <w:color w:val="000000"/>
          <w:spacing w:val="2"/>
        </w:rPr>
        <w:t xml:space="preserve"> </w:t>
      </w:r>
      <w:r w:rsidRPr="00086F97">
        <w:rPr>
          <w:rFonts w:ascii="Arial" w:eastAsia="Arial" w:hAnsi="Arial" w:cs="Arial"/>
          <w:bCs/>
          <w:color w:val="000000"/>
          <w:spacing w:val="6"/>
          <w:w w:val="91"/>
        </w:rPr>
        <w:t>zji</w:t>
      </w:r>
      <w:r w:rsidRPr="00086F97">
        <w:rPr>
          <w:rFonts w:ascii="Arial" w:eastAsia="Arial" w:hAnsi="Arial" w:cs="Arial"/>
          <w:bCs/>
          <w:color w:val="000000"/>
          <w:spacing w:val="1"/>
          <w:w w:val="94"/>
        </w:rPr>
        <w:t>š</w:t>
      </w:r>
      <w:r w:rsidRPr="00086F97">
        <w:rPr>
          <w:rFonts w:ascii="Arial" w:eastAsia="Arial" w:hAnsi="Arial" w:cs="Arial"/>
          <w:bCs/>
          <w:color w:val="000000"/>
        </w:rPr>
        <w:t>ťují</w:t>
      </w:r>
      <w:r w:rsidRPr="00086F97">
        <w:rPr>
          <w:rFonts w:ascii="Arial" w:eastAsia="Arial" w:hAnsi="Arial" w:cs="Arial"/>
          <w:bCs/>
          <w:color w:val="000000"/>
          <w:spacing w:val="6"/>
        </w:rPr>
        <w:t xml:space="preserve"> </w:t>
      </w:r>
      <w:r w:rsidRPr="00086F97">
        <w:rPr>
          <w:rFonts w:ascii="Arial" w:eastAsia="Arial" w:hAnsi="Arial" w:cs="Arial"/>
          <w:bCs/>
          <w:color w:val="000000"/>
        </w:rPr>
        <w:t>stav</w:t>
      </w:r>
      <w:r w:rsidRPr="00086F97">
        <w:rPr>
          <w:rFonts w:ascii="Arial" w:eastAsia="Arial" w:hAnsi="Arial" w:cs="Arial"/>
          <w:bCs/>
          <w:color w:val="000000"/>
          <w:spacing w:val="10"/>
        </w:rPr>
        <w:t xml:space="preserve"> </w:t>
      </w:r>
      <w:r w:rsidRPr="00086F97">
        <w:rPr>
          <w:rFonts w:ascii="Arial" w:eastAsia="Arial" w:hAnsi="Arial" w:cs="Arial"/>
          <w:bCs/>
          <w:color w:val="000000"/>
          <w:spacing w:val="2"/>
          <w:w w:val="96"/>
        </w:rPr>
        <w:t>v</w:t>
      </w:r>
      <w:r w:rsidRPr="00086F97">
        <w:rPr>
          <w:rFonts w:ascii="Arial" w:eastAsia="Arial" w:hAnsi="Arial" w:cs="Arial"/>
          <w:bCs/>
          <w:color w:val="000000"/>
          <w:spacing w:val="-1"/>
        </w:rPr>
        <w:t>ěci</w:t>
      </w:r>
      <w:r w:rsidRPr="00086F97">
        <w:rPr>
          <w:rFonts w:ascii="Arial" w:eastAsia="Arial" w:hAnsi="Arial" w:cs="Arial"/>
          <w:bCs/>
          <w:color w:val="000000"/>
          <w:spacing w:val="8"/>
        </w:rPr>
        <w:t xml:space="preserve"> </w:t>
      </w:r>
      <w:r w:rsidRPr="00086F97">
        <w:rPr>
          <w:rFonts w:ascii="Arial" w:eastAsia="Arial" w:hAnsi="Arial" w:cs="Arial"/>
          <w:bCs/>
          <w:color w:val="000000"/>
        </w:rPr>
        <w:t>a</w:t>
      </w:r>
      <w:r w:rsidRPr="00086F97">
        <w:rPr>
          <w:rFonts w:ascii="Arial" w:eastAsia="Arial" w:hAnsi="Arial" w:cs="Arial"/>
          <w:bCs/>
          <w:color w:val="000000"/>
          <w:spacing w:val="8"/>
        </w:rPr>
        <w:t xml:space="preserve"> </w:t>
      </w:r>
      <w:r w:rsidRPr="00086F97">
        <w:rPr>
          <w:rFonts w:ascii="Arial" w:eastAsia="Arial" w:hAnsi="Arial" w:cs="Arial"/>
          <w:bCs/>
          <w:color w:val="000000"/>
          <w:spacing w:val="-1"/>
          <w:w w:val="101"/>
        </w:rPr>
        <w:t>následn</w:t>
      </w:r>
      <w:r w:rsidRPr="00086F97">
        <w:rPr>
          <w:rFonts w:ascii="Arial" w:eastAsia="Arial" w:hAnsi="Arial" w:cs="Arial"/>
          <w:bCs/>
          <w:color w:val="000000"/>
          <w:w w:val="5"/>
        </w:rPr>
        <w:t xml:space="preserve"> </w:t>
      </w:r>
      <w:r w:rsidRPr="00086F97">
        <w:rPr>
          <w:rFonts w:ascii="Arial" w:eastAsia="Arial" w:hAnsi="Arial" w:cs="Arial"/>
          <w:bCs/>
          <w:color w:val="000000"/>
        </w:rPr>
        <w:t>ě</w:t>
      </w:r>
      <w:r w:rsidRPr="00086F97">
        <w:rPr>
          <w:rFonts w:ascii="Arial" w:eastAsia="Arial" w:hAnsi="Arial" w:cs="Arial"/>
          <w:bCs/>
          <w:color w:val="000000"/>
          <w:spacing w:val="6"/>
        </w:rPr>
        <w:t xml:space="preserve"> </w:t>
      </w:r>
      <w:r w:rsidRPr="00086F97">
        <w:rPr>
          <w:rFonts w:ascii="Arial" w:eastAsia="Arial" w:hAnsi="Arial" w:cs="Arial"/>
          <w:bCs/>
          <w:color w:val="000000"/>
          <w:spacing w:val="-2"/>
        </w:rPr>
        <w:t>v</w:t>
      </w:r>
      <w:r w:rsidRPr="00086F97">
        <w:rPr>
          <w:rFonts w:ascii="Arial" w:eastAsia="Arial" w:hAnsi="Arial" w:cs="Arial"/>
          <w:bCs/>
          <w:color w:val="000000"/>
        </w:rPr>
        <w:t>ěc</w:t>
      </w:r>
      <w:r w:rsidRPr="00086F97">
        <w:rPr>
          <w:rFonts w:ascii="Arial" w:eastAsia="Arial" w:hAnsi="Arial" w:cs="Arial"/>
          <w:bCs/>
          <w:color w:val="000000"/>
          <w:spacing w:val="8"/>
        </w:rPr>
        <w:t xml:space="preserve"> </w:t>
      </w:r>
      <w:r w:rsidRPr="00086F97">
        <w:rPr>
          <w:rFonts w:ascii="Arial" w:eastAsia="Arial" w:hAnsi="Arial" w:cs="Arial"/>
          <w:bCs/>
          <w:color w:val="000000"/>
          <w:spacing w:val="-4"/>
          <w:w w:val="104"/>
        </w:rPr>
        <w:t>postupují</w:t>
      </w:r>
      <w:r w:rsidRPr="00086F97">
        <w:rPr>
          <w:rFonts w:ascii="Arial" w:eastAsia="Arial" w:hAnsi="Arial" w:cs="Arial"/>
          <w:bCs/>
          <w:color w:val="000000"/>
          <w:spacing w:val="6"/>
        </w:rPr>
        <w:t xml:space="preserve"> </w:t>
      </w:r>
      <w:r w:rsidRPr="00086F97">
        <w:rPr>
          <w:rFonts w:ascii="Arial" w:eastAsia="Arial" w:hAnsi="Arial" w:cs="Arial"/>
          <w:bCs/>
          <w:color w:val="000000"/>
        </w:rPr>
        <w:t>k</w:t>
      </w:r>
      <w:r w:rsidRPr="00086F97">
        <w:rPr>
          <w:rFonts w:ascii="Arial" w:eastAsia="Arial" w:hAnsi="Arial" w:cs="Arial"/>
          <w:bCs/>
          <w:color w:val="000000"/>
          <w:w w:val="99"/>
        </w:rPr>
        <w:t xml:space="preserve"> </w:t>
      </w:r>
      <w:r w:rsidRPr="00086F97">
        <w:rPr>
          <w:rFonts w:ascii="Arial" w:eastAsia="Arial" w:hAnsi="Arial" w:cs="Arial"/>
          <w:bCs/>
          <w:color w:val="000000"/>
        </w:rPr>
        <w:t>dalším</w:t>
      </w:r>
      <w:r w:rsidRPr="00086F97">
        <w:rPr>
          <w:rFonts w:ascii="Arial" w:eastAsia="Arial" w:hAnsi="Arial" w:cs="Arial"/>
          <w:bCs/>
          <w:color w:val="000000"/>
          <w:w w:val="99"/>
        </w:rPr>
        <w:t xml:space="preserve"> </w:t>
      </w:r>
      <w:r w:rsidRPr="00086F97">
        <w:rPr>
          <w:rFonts w:ascii="Arial" w:eastAsia="Arial" w:hAnsi="Arial" w:cs="Arial"/>
          <w:bCs/>
          <w:color w:val="000000"/>
        </w:rPr>
        <w:t>úkon</w:t>
      </w:r>
      <w:r w:rsidRPr="00086F97">
        <w:rPr>
          <w:rFonts w:ascii="Arial" w:eastAsia="Arial" w:hAnsi="Arial" w:cs="Arial"/>
          <w:bCs/>
          <w:color w:val="000000"/>
          <w:w w:val="101"/>
        </w:rPr>
        <w:t>ům.</w:t>
      </w:r>
    </w:p>
    <w:p w:rsidR="00086F97" w:rsidRPr="00086F97" w:rsidRDefault="00086F97" w:rsidP="00C53BB9">
      <w:pPr>
        <w:autoSpaceDE w:val="0"/>
        <w:autoSpaceDN w:val="0"/>
        <w:spacing w:after="0" w:line="240" w:lineRule="auto"/>
        <w:ind w:firstLine="708"/>
        <w:jc w:val="both"/>
        <w:rPr>
          <w:rFonts w:ascii="Arial" w:hAnsi="Arial" w:cs="Arial"/>
        </w:rPr>
      </w:pPr>
      <w:r w:rsidRPr="00086F97">
        <w:rPr>
          <w:rFonts w:ascii="Arial" w:eastAsia="Arial" w:hAnsi="Arial" w:cs="Arial"/>
          <w:bCs/>
          <w:color w:val="000000"/>
        </w:rPr>
        <w:t>K</w:t>
      </w:r>
      <w:r w:rsidRPr="00086F97">
        <w:rPr>
          <w:rFonts w:ascii="Arial" w:eastAsia="Arial" w:hAnsi="Arial" w:cs="Arial"/>
          <w:bCs/>
          <w:color w:val="000000"/>
          <w:spacing w:val="58"/>
        </w:rPr>
        <w:t xml:space="preserve"> </w:t>
      </w:r>
      <w:r w:rsidRPr="00086F97">
        <w:rPr>
          <w:rFonts w:ascii="Arial" w:eastAsia="Arial" w:hAnsi="Arial" w:cs="Arial"/>
          <w:bCs/>
          <w:color w:val="000000"/>
          <w:w w:val="98"/>
        </w:rPr>
        <w:t>vy</w:t>
      </w:r>
      <w:r w:rsidRPr="00086F97">
        <w:rPr>
          <w:rFonts w:ascii="Arial" w:eastAsia="Arial" w:hAnsi="Arial" w:cs="Arial"/>
          <w:bCs/>
          <w:color w:val="000000"/>
        </w:rPr>
        <w:t>šet</w:t>
      </w:r>
      <w:r w:rsidRPr="00086F97">
        <w:rPr>
          <w:rFonts w:ascii="Arial" w:eastAsia="Arial" w:hAnsi="Arial" w:cs="Arial"/>
          <w:bCs/>
          <w:color w:val="000000"/>
          <w:w w:val="4"/>
        </w:rPr>
        <w:t xml:space="preserve"> </w:t>
      </w:r>
      <w:r w:rsidRPr="00086F97">
        <w:rPr>
          <w:rFonts w:ascii="Arial" w:eastAsia="Arial" w:hAnsi="Arial" w:cs="Arial"/>
          <w:bCs/>
          <w:color w:val="000000"/>
        </w:rPr>
        <w:t>řování</w:t>
      </w:r>
      <w:r w:rsidRPr="00086F97">
        <w:rPr>
          <w:rFonts w:ascii="Arial" w:eastAsia="Arial" w:hAnsi="Arial" w:cs="Arial"/>
          <w:bCs/>
          <w:color w:val="000000"/>
          <w:spacing w:val="57"/>
        </w:rPr>
        <w:t xml:space="preserve"> </w:t>
      </w:r>
      <w:r w:rsidRPr="00086F97">
        <w:rPr>
          <w:rFonts w:ascii="Arial" w:eastAsia="Arial" w:hAnsi="Arial" w:cs="Arial"/>
          <w:bCs/>
          <w:color w:val="000000"/>
          <w:spacing w:val="8"/>
          <w:w w:val="92"/>
        </w:rPr>
        <w:t>protiprávní</w:t>
      </w:r>
      <w:r w:rsidRPr="00086F97">
        <w:rPr>
          <w:rFonts w:ascii="Arial" w:eastAsia="Arial" w:hAnsi="Arial" w:cs="Arial"/>
          <w:bCs/>
          <w:color w:val="000000"/>
          <w:spacing w:val="48"/>
        </w:rPr>
        <w:t xml:space="preserve"> </w:t>
      </w:r>
      <w:r w:rsidRPr="00086F97">
        <w:rPr>
          <w:rFonts w:ascii="Arial" w:eastAsia="Arial" w:hAnsi="Arial" w:cs="Arial"/>
          <w:bCs/>
          <w:color w:val="000000"/>
          <w:spacing w:val="-5"/>
          <w:w w:val="105"/>
        </w:rPr>
        <w:t>činnosti</w:t>
      </w:r>
      <w:r w:rsidRPr="00086F97">
        <w:rPr>
          <w:rFonts w:ascii="Arial" w:eastAsia="Arial" w:hAnsi="Arial" w:cs="Arial"/>
          <w:bCs/>
          <w:color w:val="000000"/>
          <w:spacing w:val="61"/>
        </w:rPr>
        <w:t xml:space="preserve"> </w:t>
      </w:r>
      <w:r w:rsidRPr="00086F97">
        <w:rPr>
          <w:rFonts w:ascii="Arial" w:eastAsia="Arial" w:hAnsi="Arial" w:cs="Arial"/>
          <w:bCs/>
          <w:color w:val="000000"/>
          <w:spacing w:val="7"/>
          <w:w w:val="93"/>
        </w:rPr>
        <w:t>bylo</w:t>
      </w:r>
      <w:r w:rsidRPr="00086F97">
        <w:rPr>
          <w:rFonts w:ascii="Arial" w:eastAsia="Arial" w:hAnsi="Arial" w:cs="Arial"/>
          <w:bCs/>
          <w:color w:val="000000"/>
          <w:spacing w:val="51"/>
        </w:rPr>
        <w:t xml:space="preserve"> </w:t>
      </w:r>
      <w:r w:rsidRPr="00086F97">
        <w:rPr>
          <w:rFonts w:ascii="Arial" w:eastAsia="Arial" w:hAnsi="Arial" w:cs="Arial"/>
          <w:bCs/>
          <w:color w:val="000000"/>
        </w:rPr>
        <w:t>předáno</w:t>
      </w:r>
      <w:r w:rsidRPr="00086F97">
        <w:rPr>
          <w:rFonts w:ascii="Arial" w:eastAsia="Arial" w:hAnsi="Arial" w:cs="Arial"/>
          <w:bCs/>
          <w:color w:val="000000"/>
          <w:spacing w:val="58"/>
        </w:rPr>
        <w:t xml:space="preserve"> </w:t>
      </w:r>
      <w:r w:rsidRPr="00086F97">
        <w:rPr>
          <w:rFonts w:ascii="Arial" w:eastAsia="Arial" w:hAnsi="Arial" w:cs="Arial"/>
          <w:bCs/>
          <w:color w:val="000000"/>
          <w:spacing w:val="-4"/>
          <w:w w:val="105"/>
        </w:rPr>
        <w:t>policii</w:t>
      </w:r>
      <w:r w:rsidRPr="00086F97">
        <w:rPr>
          <w:rFonts w:ascii="Arial" w:eastAsia="Arial" w:hAnsi="Arial" w:cs="Arial"/>
          <w:bCs/>
          <w:color w:val="000000"/>
          <w:spacing w:val="55"/>
        </w:rPr>
        <w:t xml:space="preserve"> </w:t>
      </w:r>
      <w:r w:rsidRPr="00086F97">
        <w:rPr>
          <w:rFonts w:ascii="Arial" w:eastAsia="Arial" w:hAnsi="Arial" w:cs="Arial"/>
          <w:bCs/>
          <w:color w:val="000000"/>
          <w:spacing w:val="-1"/>
        </w:rPr>
        <w:t>47</w:t>
      </w:r>
      <w:r w:rsidRPr="00086F97">
        <w:rPr>
          <w:rFonts w:ascii="Arial" w:eastAsia="Arial" w:hAnsi="Arial" w:cs="Arial"/>
          <w:bCs/>
          <w:color w:val="000000"/>
          <w:spacing w:val="61"/>
        </w:rPr>
        <w:t xml:space="preserve"> </w:t>
      </w:r>
      <w:r w:rsidRPr="00086F97">
        <w:rPr>
          <w:rFonts w:ascii="Arial" w:eastAsia="Arial" w:hAnsi="Arial" w:cs="Arial"/>
          <w:bCs/>
          <w:color w:val="000000"/>
          <w:spacing w:val="1"/>
          <w:w w:val="99"/>
        </w:rPr>
        <w:t>záznam</w:t>
      </w:r>
      <w:r w:rsidRPr="00086F97">
        <w:rPr>
          <w:rFonts w:ascii="Arial" w:eastAsia="Arial" w:hAnsi="Arial" w:cs="Arial"/>
          <w:bCs/>
          <w:color w:val="000000"/>
        </w:rPr>
        <w:t>ů</w:t>
      </w:r>
      <w:r w:rsidRPr="00086F97">
        <w:rPr>
          <w:rFonts w:ascii="Arial" w:eastAsia="Arial" w:hAnsi="Arial" w:cs="Arial"/>
          <w:bCs/>
          <w:color w:val="000000"/>
          <w:spacing w:val="57"/>
        </w:rPr>
        <w:t xml:space="preserve"> </w:t>
      </w:r>
      <w:r w:rsidRPr="00086F97">
        <w:rPr>
          <w:rFonts w:ascii="Arial" w:eastAsia="Arial" w:hAnsi="Arial" w:cs="Arial"/>
          <w:bCs/>
          <w:color w:val="000000"/>
        </w:rPr>
        <w:t>z</w:t>
      </w:r>
      <w:r w:rsidRPr="00086F97">
        <w:rPr>
          <w:rFonts w:ascii="Arial" w:eastAsia="Arial" w:hAnsi="Arial" w:cs="Arial"/>
          <w:bCs/>
          <w:color w:val="000000"/>
          <w:w w:val="97"/>
        </w:rPr>
        <w:t xml:space="preserve"> </w:t>
      </w:r>
      <w:r w:rsidRPr="00086F97">
        <w:rPr>
          <w:rFonts w:ascii="Arial" w:eastAsia="Arial" w:hAnsi="Arial" w:cs="Arial"/>
          <w:bCs/>
          <w:color w:val="000000"/>
          <w:spacing w:val="1"/>
        </w:rPr>
        <w:t>m</w:t>
      </w:r>
      <w:r w:rsidRPr="00086F97">
        <w:rPr>
          <w:rFonts w:ascii="Arial" w:eastAsia="Arial" w:hAnsi="Arial" w:cs="Arial"/>
          <w:bCs/>
          <w:color w:val="000000"/>
          <w:spacing w:val="1"/>
          <w:w w:val="99"/>
        </w:rPr>
        <w:t>ěstského</w:t>
      </w:r>
      <w:r w:rsidRPr="00086F97">
        <w:rPr>
          <w:rFonts w:ascii="Arial" w:eastAsia="Arial" w:hAnsi="Arial" w:cs="Arial"/>
          <w:bCs/>
          <w:color w:val="000000"/>
          <w:w w:val="99"/>
        </w:rPr>
        <w:t xml:space="preserve"> </w:t>
      </w:r>
      <w:r w:rsidRPr="00086F97">
        <w:rPr>
          <w:rFonts w:ascii="Arial" w:eastAsia="Arial" w:hAnsi="Arial" w:cs="Arial"/>
          <w:bCs/>
          <w:color w:val="000000"/>
        </w:rPr>
        <w:t>kamerového</w:t>
      </w:r>
      <w:r w:rsidRPr="00086F97">
        <w:rPr>
          <w:rFonts w:ascii="Arial" w:eastAsia="Arial" w:hAnsi="Arial" w:cs="Arial"/>
          <w:bCs/>
          <w:color w:val="000000"/>
          <w:spacing w:val="121"/>
        </w:rPr>
        <w:t xml:space="preserve"> </w:t>
      </w:r>
      <w:r w:rsidRPr="00086F97">
        <w:rPr>
          <w:rFonts w:ascii="Arial" w:eastAsia="Arial" w:hAnsi="Arial" w:cs="Arial"/>
          <w:bCs/>
          <w:color w:val="000000"/>
          <w:spacing w:val="2"/>
          <w:w w:val="98"/>
        </w:rPr>
        <w:t>systému.</w:t>
      </w:r>
      <w:r w:rsidRPr="00086F97">
        <w:rPr>
          <w:rFonts w:ascii="Arial" w:eastAsia="Arial" w:hAnsi="Arial" w:cs="Arial"/>
          <w:bCs/>
          <w:color w:val="000000"/>
          <w:spacing w:val="119"/>
        </w:rPr>
        <w:t xml:space="preserve"> </w:t>
      </w:r>
      <w:r w:rsidRPr="00086F97">
        <w:rPr>
          <w:rFonts w:ascii="Arial" w:eastAsia="Arial" w:hAnsi="Arial" w:cs="Arial"/>
          <w:bCs/>
          <w:color w:val="000000"/>
          <w:spacing w:val="3"/>
          <w:w w:val="97"/>
        </w:rPr>
        <w:t>Díky</w:t>
      </w:r>
      <w:r w:rsidRPr="00086F97">
        <w:rPr>
          <w:rFonts w:ascii="Arial" w:eastAsia="Arial" w:hAnsi="Arial" w:cs="Arial"/>
          <w:bCs/>
          <w:color w:val="000000"/>
          <w:spacing w:val="118"/>
        </w:rPr>
        <w:t xml:space="preserve"> </w:t>
      </w:r>
      <w:r w:rsidRPr="00086F97">
        <w:rPr>
          <w:rFonts w:ascii="Arial" w:eastAsia="Arial" w:hAnsi="Arial" w:cs="Arial"/>
          <w:bCs/>
          <w:color w:val="000000"/>
          <w:spacing w:val="1"/>
          <w:w w:val="99"/>
        </w:rPr>
        <w:t>záznam</w:t>
      </w:r>
      <w:r w:rsidRPr="00086F97">
        <w:rPr>
          <w:rFonts w:ascii="Arial" w:eastAsia="Arial" w:hAnsi="Arial" w:cs="Arial"/>
          <w:bCs/>
          <w:color w:val="000000"/>
          <w:w w:val="5"/>
        </w:rPr>
        <w:t xml:space="preserve"> </w:t>
      </w:r>
      <w:r w:rsidRPr="00086F97">
        <w:rPr>
          <w:rFonts w:ascii="Arial" w:eastAsia="Arial" w:hAnsi="Arial" w:cs="Arial"/>
          <w:bCs/>
          <w:color w:val="000000"/>
          <w:spacing w:val="16"/>
          <w:w w:val="90"/>
        </w:rPr>
        <w:t>ům</w:t>
      </w:r>
      <w:r w:rsidRPr="00086F97">
        <w:rPr>
          <w:rFonts w:ascii="Arial" w:eastAsia="Arial" w:hAnsi="Arial" w:cs="Arial"/>
          <w:bCs/>
          <w:color w:val="000000"/>
          <w:spacing w:val="103"/>
        </w:rPr>
        <w:t xml:space="preserve"> </w:t>
      </w:r>
      <w:r w:rsidRPr="00086F97">
        <w:rPr>
          <w:rFonts w:ascii="Arial" w:eastAsia="Arial" w:hAnsi="Arial" w:cs="Arial"/>
          <w:bCs/>
          <w:color w:val="000000"/>
          <w:spacing w:val="10"/>
          <w:w w:val="94"/>
        </w:rPr>
        <w:t>MKDS</w:t>
      </w:r>
      <w:r w:rsidRPr="00086F97">
        <w:rPr>
          <w:rFonts w:ascii="Arial" w:eastAsia="Arial" w:hAnsi="Arial" w:cs="Arial"/>
          <w:bCs/>
          <w:color w:val="000000"/>
          <w:spacing w:val="110"/>
        </w:rPr>
        <w:t xml:space="preserve"> </w:t>
      </w:r>
      <w:r w:rsidRPr="00086F97">
        <w:rPr>
          <w:rFonts w:ascii="Arial" w:eastAsia="Arial" w:hAnsi="Arial" w:cs="Arial"/>
          <w:bCs/>
          <w:color w:val="000000"/>
          <w:spacing w:val="-1"/>
        </w:rPr>
        <w:t>lze</w:t>
      </w:r>
      <w:r w:rsidRPr="00086F97">
        <w:rPr>
          <w:rFonts w:ascii="Arial" w:eastAsia="Arial" w:hAnsi="Arial" w:cs="Arial"/>
          <w:bCs/>
          <w:color w:val="000000"/>
          <w:spacing w:val="124"/>
        </w:rPr>
        <w:t xml:space="preserve"> </w:t>
      </w:r>
      <w:r w:rsidRPr="00086F97">
        <w:rPr>
          <w:rFonts w:ascii="Arial" w:eastAsia="Arial" w:hAnsi="Arial" w:cs="Arial"/>
          <w:bCs/>
          <w:color w:val="000000"/>
          <w:spacing w:val="8"/>
          <w:w w:val="92"/>
        </w:rPr>
        <w:t>zp</w:t>
      </w:r>
      <w:r w:rsidRPr="00086F97">
        <w:rPr>
          <w:rFonts w:ascii="Arial" w:eastAsia="Arial" w:hAnsi="Arial" w:cs="Arial"/>
          <w:bCs/>
          <w:color w:val="000000"/>
          <w:spacing w:val="1"/>
          <w:w w:val="98"/>
        </w:rPr>
        <w:t>ětně</w:t>
      </w:r>
      <w:r w:rsidRPr="00086F97">
        <w:rPr>
          <w:rFonts w:ascii="Arial" w:eastAsia="Arial" w:hAnsi="Arial" w:cs="Arial"/>
          <w:bCs/>
          <w:color w:val="000000"/>
          <w:spacing w:val="120"/>
        </w:rPr>
        <w:t xml:space="preserve"> </w:t>
      </w:r>
      <w:r w:rsidRPr="00086F97">
        <w:rPr>
          <w:rFonts w:ascii="Arial" w:eastAsia="Arial" w:hAnsi="Arial" w:cs="Arial"/>
          <w:bCs/>
          <w:color w:val="000000"/>
          <w:spacing w:val="8"/>
          <w:w w:val="93"/>
        </w:rPr>
        <w:t>dosledovat</w:t>
      </w:r>
      <w:r w:rsidRPr="00086F97">
        <w:rPr>
          <w:rFonts w:ascii="Arial" w:eastAsia="Arial" w:hAnsi="Arial" w:cs="Arial"/>
          <w:bCs/>
          <w:color w:val="000000"/>
          <w:spacing w:val="110"/>
        </w:rPr>
        <w:t xml:space="preserve"> </w:t>
      </w:r>
      <w:r w:rsidRPr="00086F97">
        <w:rPr>
          <w:rFonts w:ascii="Arial" w:eastAsia="Arial" w:hAnsi="Arial" w:cs="Arial"/>
          <w:bCs/>
          <w:color w:val="000000"/>
        </w:rPr>
        <w:t>pohyb</w:t>
      </w:r>
      <w:r w:rsidRPr="00086F97">
        <w:rPr>
          <w:rFonts w:ascii="Arial" w:eastAsia="Arial" w:hAnsi="Arial" w:cs="Arial"/>
          <w:bCs/>
          <w:color w:val="000000"/>
          <w:spacing w:val="119"/>
        </w:rPr>
        <w:t xml:space="preserve"> </w:t>
      </w:r>
      <w:r w:rsidRPr="00086F97">
        <w:rPr>
          <w:rFonts w:ascii="Arial" w:eastAsia="Arial" w:hAnsi="Arial" w:cs="Arial"/>
          <w:bCs/>
          <w:color w:val="000000"/>
        </w:rPr>
        <w:t>osob podez</w:t>
      </w:r>
      <w:r w:rsidRPr="00086F97">
        <w:rPr>
          <w:rFonts w:ascii="Arial" w:eastAsia="Arial" w:hAnsi="Arial" w:cs="Arial"/>
          <w:bCs/>
          <w:color w:val="000000"/>
          <w:spacing w:val="6"/>
          <w:w w:val="94"/>
        </w:rPr>
        <w:t>řelých</w:t>
      </w:r>
      <w:r w:rsidRPr="00086F97">
        <w:rPr>
          <w:rFonts w:ascii="Arial" w:eastAsia="Arial" w:hAnsi="Arial" w:cs="Arial"/>
          <w:bCs/>
          <w:color w:val="000000"/>
          <w:spacing w:val="11"/>
        </w:rPr>
        <w:t xml:space="preserve"> </w:t>
      </w:r>
      <w:r w:rsidRPr="00086F97">
        <w:rPr>
          <w:rFonts w:ascii="Arial" w:eastAsia="Arial" w:hAnsi="Arial" w:cs="Arial"/>
          <w:bCs/>
          <w:color w:val="000000"/>
        </w:rPr>
        <w:t>z</w:t>
      </w:r>
      <w:r w:rsidRPr="00086F97">
        <w:rPr>
          <w:rFonts w:ascii="Arial" w:eastAsia="Arial" w:hAnsi="Arial" w:cs="Arial"/>
          <w:bCs/>
          <w:color w:val="000000"/>
          <w:w w:val="97"/>
        </w:rPr>
        <w:t xml:space="preserve"> </w:t>
      </w:r>
      <w:r w:rsidRPr="00086F97">
        <w:rPr>
          <w:rFonts w:ascii="Arial" w:eastAsia="Arial" w:hAnsi="Arial" w:cs="Arial"/>
          <w:bCs/>
          <w:color w:val="000000"/>
          <w:spacing w:val="-2"/>
          <w:w w:val="102"/>
        </w:rPr>
        <w:t>páchání</w:t>
      </w:r>
      <w:r w:rsidRPr="00086F97">
        <w:rPr>
          <w:rFonts w:ascii="Arial" w:eastAsia="Arial" w:hAnsi="Arial" w:cs="Arial"/>
          <w:bCs/>
          <w:color w:val="000000"/>
          <w:spacing w:val="15"/>
        </w:rPr>
        <w:t xml:space="preserve"> </w:t>
      </w:r>
      <w:r w:rsidRPr="00086F97">
        <w:rPr>
          <w:rFonts w:ascii="Arial" w:eastAsia="Arial" w:hAnsi="Arial" w:cs="Arial"/>
          <w:bCs/>
          <w:color w:val="000000"/>
        </w:rPr>
        <w:t>nezákonné</w:t>
      </w:r>
      <w:r w:rsidRPr="00086F97">
        <w:rPr>
          <w:rFonts w:ascii="Arial" w:eastAsia="Arial" w:hAnsi="Arial" w:cs="Arial"/>
          <w:bCs/>
          <w:color w:val="000000"/>
          <w:spacing w:val="17"/>
        </w:rPr>
        <w:t xml:space="preserve"> </w:t>
      </w:r>
      <w:r w:rsidRPr="00086F97">
        <w:rPr>
          <w:rFonts w:ascii="Arial" w:eastAsia="Arial" w:hAnsi="Arial" w:cs="Arial"/>
          <w:bCs/>
          <w:color w:val="000000"/>
        </w:rPr>
        <w:t>činnosti,</w:t>
      </w:r>
      <w:r w:rsidRPr="00086F97">
        <w:rPr>
          <w:rFonts w:ascii="Arial" w:eastAsia="Arial" w:hAnsi="Arial" w:cs="Arial"/>
          <w:bCs/>
          <w:color w:val="000000"/>
          <w:spacing w:val="11"/>
        </w:rPr>
        <w:t xml:space="preserve"> </w:t>
      </w:r>
      <w:r w:rsidRPr="00086F97">
        <w:rPr>
          <w:rFonts w:ascii="Arial" w:eastAsia="Arial" w:hAnsi="Arial" w:cs="Arial"/>
          <w:bCs/>
          <w:color w:val="000000"/>
          <w:spacing w:val="3"/>
          <w:w w:val="97"/>
        </w:rPr>
        <w:t>nalézt</w:t>
      </w:r>
      <w:r w:rsidRPr="00086F97">
        <w:rPr>
          <w:rFonts w:ascii="Arial" w:eastAsia="Arial" w:hAnsi="Arial" w:cs="Arial"/>
          <w:bCs/>
          <w:color w:val="000000"/>
          <w:spacing w:val="12"/>
        </w:rPr>
        <w:t xml:space="preserve"> </w:t>
      </w:r>
      <w:r w:rsidRPr="00086F97">
        <w:rPr>
          <w:rFonts w:ascii="Arial" w:eastAsia="Arial" w:hAnsi="Arial" w:cs="Arial"/>
          <w:bCs/>
          <w:color w:val="000000"/>
        </w:rPr>
        <w:t>hledané</w:t>
      </w:r>
      <w:r w:rsidRPr="00086F97">
        <w:rPr>
          <w:rFonts w:ascii="Arial" w:eastAsia="Arial" w:hAnsi="Arial" w:cs="Arial"/>
          <w:bCs/>
          <w:color w:val="000000"/>
          <w:spacing w:val="14"/>
        </w:rPr>
        <w:t xml:space="preserve"> </w:t>
      </w:r>
      <w:r w:rsidRPr="00086F97">
        <w:rPr>
          <w:rFonts w:ascii="Arial" w:eastAsia="Arial" w:hAnsi="Arial" w:cs="Arial"/>
          <w:bCs/>
          <w:color w:val="000000"/>
        </w:rPr>
        <w:t>a</w:t>
      </w:r>
      <w:r w:rsidRPr="00086F97">
        <w:rPr>
          <w:rFonts w:ascii="Arial" w:eastAsia="Arial" w:hAnsi="Arial" w:cs="Arial"/>
          <w:bCs/>
          <w:color w:val="000000"/>
          <w:spacing w:val="13"/>
        </w:rPr>
        <w:t xml:space="preserve"> </w:t>
      </w:r>
      <w:r w:rsidRPr="00086F97">
        <w:rPr>
          <w:rFonts w:ascii="Arial" w:eastAsia="Arial" w:hAnsi="Arial" w:cs="Arial"/>
          <w:bCs/>
          <w:color w:val="000000"/>
          <w:spacing w:val="12"/>
          <w:w w:val="90"/>
        </w:rPr>
        <w:t>pohře</w:t>
      </w:r>
      <w:r w:rsidRPr="00086F97">
        <w:rPr>
          <w:rFonts w:ascii="Arial" w:eastAsia="Arial" w:hAnsi="Arial" w:cs="Arial"/>
          <w:bCs/>
          <w:color w:val="000000"/>
          <w:spacing w:val="11"/>
          <w:w w:val="90"/>
        </w:rPr>
        <w:t>šované</w:t>
      </w:r>
      <w:r w:rsidRPr="00086F97">
        <w:rPr>
          <w:rFonts w:ascii="Arial" w:eastAsia="Arial" w:hAnsi="Arial" w:cs="Arial"/>
          <w:bCs/>
          <w:color w:val="000000"/>
          <w:spacing w:val="4"/>
        </w:rPr>
        <w:t xml:space="preserve"> </w:t>
      </w:r>
      <w:r w:rsidRPr="00086F97">
        <w:rPr>
          <w:rFonts w:ascii="Arial" w:eastAsia="Arial" w:hAnsi="Arial" w:cs="Arial"/>
          <w:bCs/>
          <w:color w:val="000000"/>
          <w:spacing w:val="3"/>
          <w:w w:val="97"/>
        </w:rPr>
        <w:t>osoby,</w:t>
      </w:r>
      <w:r w:rsidRPr="00086F97">
        <w:rPr>
          <w:rFonts w:ascii="Arial" w:eastAsia="Arial" w:hAnsi="Arial" w:cs="Arial"/>
          <w:bCs/>
          <w:color w:val="000000"/>
          <w:spacing w:val="14"/>
        </w:rPr>
        <w:t xml:space="preserve"> </w:t>
      </w:r>
      <w:r w:rsidRPr="00086F97">
        <w:rPr>
          <w:rFonts w:ascii="Arial" w:eastAsia="Arial" w:hAnsi="Arial" w:cs="Arial"/>
          <w:bCs/>
          <w:color w:val="000000"/>
          <w:spacing w:val="10"/>
          <w:w w:val="90"/>
        </w:rPr>
        <w:t>objasnit</w:t>
      </w:r>
      <w:r w:rsidRPr="00086F97">
        <w:rPr>
          <w:rFonts w:ascii="Arial" w:eastAsia="Arial" w:hAnsi="Arial" w:cs="Arial"/>
          <w:bCs/>
          <w:color w:val="000000"/>
          <w:w w:val="84"/>
        </w:rPr>
        <w:t xml:space="preserve"> </w:t>
      </w:r>
      <w:r w:rsidRPr="00086F97">
        <w:rPr>
          <w:rFonts w:ascii="Arial" w:eastAsia="Arial" w:hAnsi="Arial" w:cs="Arial"/>
          <w:bCs/>
          <w:color w:val="000000"/>
          <w:spacing w:val="-2"/>
          <w:w w:val="102"/>
        </w:rPr>
        <w:t>některá</w:t>
      </w:r>
      <w:r w:rsidRPr="00086F97">
        <w:rPr>
          <w:rFonts w:ascii="Arial" w:eastAsia="Arial" w:hAnsi="Arial" w:cs="Arial"/>
          <w:bCs/>
          <w:color w:val="000000"/>
          <w:w w:val="98"/>
        </w:rPr>
        <w:t xml:space="preserve"> </w:t>
      </w:r>
      <w:r w:rsidRPr="00086F97">
        <w:rPr>
          <w:rFonts w:ascii="Arial" w:eastAsia="Arial" w:hAnsi="Arial" w:cs="Arial"/>
          <w:bCs/>
          <w:color w:val="000000"/>
          <w:spacing w:val="10"/>
          <w:w w:val="92"/>
        </w:rPr>
        <w:t>po</w:t>
      </w:r>
      <w:r w:rsidRPr="00086F97">
        <w:rPr>
          <w:rFonts w:ascii="Arial" w:eastAsia="Arial" w:hAnsi="Arial" w:cs="Arial"/>
          <w:bCs/>
          <w:color w:val="000000"/>
          <w:spacing w:val="3"/>
          <w:w w:val="96"/>
        </w:rPr>
        <w:t>škození</w:t>
      </w:r>
      <w:r w:rsidRPr="00086F97">
        <w:rPr>
          <w:rFonts w:ascii="Arial" w:eastAsia="Arial" w:hAnsi="Arial" w:cs="Arial"/>
          <w:bCs/>
          <w:color w:val="000000"/>
          <w:w w:val="96"/>
        </w:rPr>
        <w:t xml:space="preserve"> </w:t>
      </w:r>
      <w:r w:rsidRPr="00086F97">
        <w:rPr>
          <w:rFonts w:ascii="Arial" w:eastAsia="Arial" w:hAnsi="Arial" w:cs="Arial"/>
          <w:bCs/>
          <w:color w:val="000000"/>
          <w:spacing w:val="-2"/>
          <w:w w:val="102"/>
        </w:rPr>
        <w:t>majetku</w:t>
      </w:r>
      <w:r w:rsidRPr="00086F97">
        <w:rPr>
          <w:rFonts w:ascii="Arial" w:eastAsia="Arial" w:hAnsi="Arial" w:cs="Arial"/>
          <w:bCs/>
          <w:color w:val="000000"/>
        </w:rPr>
        <w:t xml:space="preserve"> či</w:t>
      </w:r>
      <w:r w:rsidRPr="00086F97">
        <w:rPr>
          <w:rFonts w:ascii="Arial" w:eastAsia="Arial" w:hAnsi="Arial" w:cs="Arial"/>
          <w:bCs/>
          <w:color w:val="000000"/>
          <w:w w:val="99"/>
        </w:rPr>
        <w:t xml:space="preserve"> </w:t>
      </w:r>
      <w:r w:rsidRPr="00086F97">
        <w:rPr>
          <w:rFonts w:ascii="Arial" w:eastAsia="Arial" w:hAnsi="Arial" w:cs="Arial"/>
          <w:bCs/>
          <w:color w:val="000000"/>
          <w:spacing w:val="10"/>
          <w:w w:val="92"/>
        </w:rPr>
        <w:t>vzájemné</w:t>
      </w:r>
      <w:r w:rsidRPr="00086F97">
        <w:rPr>
          <w:rFonts w:ascii="Arial" w:eastAsia="Arial" w:hAnsi="Arial" w:cs="Arial"/>
          <w:bCs/>
          <w:color w:val="000000"/>
          <w:w w:val="85"/>
        </w:rPr>
        <w:t xml:space="preserve"> </w:t>
      </w:r>
      <w:r w:rsidRPr="00086F97">
        <w:rPr>
          <w:rFonts w:ascii="Arial" w:eastAsia="Arial" w:hAnsi="Arial" w:cs="Arial"/>
          <w:bCs/>
          <w:color w:val="000000"/>
        </w:rPr>
        <w:t>potyčky</w:t>
      </w:r>
      <w:r w:rsidRPr="00086F97">
        <w:rPr>
          <w:rFonts w:ascii="Arial" w:eastAsia="Arial" w:hAnsi="Arial" w:cs="Arial"/>
          <w:bCs/>
          <w:color w:val="000000"/>
          <w:w w:val="97"/>
        </w:rPr>
        <w:t xml:space="preserve"> </w:t>
      </w:r>
      <w:r w:rsidRPr="00086F97">
        <w:rPr>
          <w:rFonts w:ascii="Arial" w:eastAsia="Arial" w:hAnsi="Arial" w:cs="Arial"/>
          <w:bCs/>
          <w:color w:val="000000"/>
          <w:spacing w:val="-5"/>
          <w:w w:val="105"/>
        </w:rPr>
        <w:t>osob.</w:t>
      </w:r>
    </w:p>
    <w:p w:rsidR="00086F97" w:rsidRPr="00086F97" w:rsidRDefault="00086F97" w:rsidP="00C53BB9">
      <w:pPr>
        <w:autoSpaceDE w:val="0"/>
        <w:autoSpaceDN w:val="0"/>
        <w:spacing w:after="0" w:line="240" w:lineRule="auto"/>
        <w:ind w:firstLine="708"/>
        <w:jc w:val="both"/>
        <w:rPr>
          <w:rFonts w:ascii="Arial" w:hAnsi="Arial" w:cs="Arial"/>
        </w:rPr>
      </w:pPr>
      <w:r w:rsidRPr="00086F97">
        <w:rPr>
          <w:rFonts w:ascii="Arial" w:eastAsia="Arial" w:hAnsi="Arial" w:cs="Arial"/>
          <w:bCs/>
          <w:color w:val="000000"/>
        </w:rPr>
        <w:t>Celkem</w:t>
      </w:r>
      <w:r w:rsidRPr="00086F97">
        <w:rPr>
          <w:rFonts w:ascii="Arial" w:eastAsia="Arial" w:hAnsi="Arial" w:cs="Arial"/>
          <w:bCs/>
          <w:color w:val="000000"/>
          <w:spacing w:val="50"/>
        </w:rPr>
        <w:t xml:space="preserve"> </w:t>
      </w:r>
      <w:r w:rsidRPr="00086F97">
        <w:rPr>
          <w:rFonts w:ascii="Arial" w:eastAsia="Arial" w:hAnsi="Arial" w:cs="Arial"/>
          <w:bCs/>
          <w:color w:val="000000"/>
        </w:rPr>
        <w:t>bylo</w:t>
      </w:r>
      <w:r w:rsidRPr="00086F97">
        <w:rPr>
          <w:rFonts w:ascii="Arial" w:eastAsia="Arial" w:hAnsi="Arial" w:cs="Arial"/>
          <w:bCs/>
          <w:color w:val="000000"/>
          <w:spacing w:val="49"/>
        </w:rPr>
        <w:t xml:space="preserve"> </w:t>
      </w:r>
      <w:r w:rsidRPr="00086F97">
        <w:rPr>
          <w:rFonts w:ascii="Arial" w:eastAsia="Arial" w:hAnsi="Arial" w:cs="Arial"/>
          <w:bCs/>
          <w:color w:val="000000"/>
        </w:rPr>
        <w:t>zadr</w:t>
      </w:r>
      <w:r w:rsidRPr="00086F97">
        <w:rPr>
          <w:rFonts w:ascii="Arial" w:eastAsia="Arial" w:hAnsi="Arial" w:cs="Arial"/>
          <w:bCs/>
          <w:color w:val="000000"/>
          <w:w w:val="4"/>
        </w:rPr>
        <w:t xml:space="preserve"> </w:t>
      </w:r>
      <w:r w:rsidRPr="00086F97">
        <w:rPr>
          <w:rFonts w:ascii="Arial" w:eastAsia="Arial" w:hAnsi="Arial" w:cs="Arial"/>
          <w:bCs/>
          <w:color w:val="000000"/>
          <w:spacing w:val="7"/>
          <w:w w:val="94"/>
        </w:rPr>
        <w:t>ženo</w:t>
      </w:r>
      <w:r w:rsidRPr="00086F97">
        <w:rPr>
          <w:rFonts w:ascii="Arial" w:eastAsia="Arial" w:hAnsi="Arial" w:cs="Arial"/>
          <w:bCs/>
          <w:color w:val="000000"/>
          <w:spacing w:val="47"/>
        </w:rPr>
        <w:t xml:space="preserve"> </w:t>
      </w:r>
      <w:r w:rsidRPr="00086F97">
        <w:rPr>
          <w:rFonts w:ascii="Arial" w:eastAsia="Arial" w:hAnsi="Arial" w:cs="Arial"/>
          <w:bCs/>
          <w:color w:val="000000"/>
        </w:rPr>
        <w:t>12</w:t>
      </w:r>
      <w:r w:rsidRPr="00086F97">
        <w:rPr>
          <w:rFonts w:ascii="Arial" w:eastAsia="Arial" w:hAnsi="Arial" w:cs="Arial"/>
          <w:bCs/>
          <w:color w:val="000000"/>
          <w:spacing w:val="49"/>
        </w:rPr>
        <w:t xml:space="preserve"> </w:t>
      </w:r>
      <w:r w:rsidRPr="00086F97">
        <w:rPr>
          <w:rFonts w:ascii="Arial" w:eastAsia="Arial" w:hAnsi="Arial" w:cs="Arial"/>
          <w:bCs/>
          <w:color w:val="000000"/>
          <w:spacing w:val="8"/>
          <w:w w:val="93"/>
        </w:rPr>
        <w:t>osob,</w:t>
      </w:r>
      <w:r w:rsidRPr="00086F97">
        <w:rPr>
          <w:rFonts w:ascii="Arial" w:eastAsia="Arial" w:hAnsi="Arial" w:cs="Arial"/>
          <w:bCs/>
          <w:color w:val="000000"/>
          <w:spacing w:val="43"/>
        </w:rPr>
        <w:t xml:space="preserve"> </w:t>
      </w:r>
      <w:r w:rsidRPr="00086F97">
        <w:rPr>
          <w:rFonts w:ascii="Arial" w:eastAsia="Arial" w:hAnsi="Arial" w:cs="Arial"/>
          <w:bCs/>
          <w:color w:val="000000"/>
        </w:rPr>
        <w:t>po</w:t>
      </w:r>
      <w:r w:rsidRPr="00086F97">
        <w:rPr>
          <w:rFonts w:ascii="Arial" w:eastAsia="Arial" w:hAnsi="Arial" w:cs="Arial"/>
          <w:bCs/>
          <w:color w:val="000000"/>
          <w:spacing w:val="53"/>
        </w:rPr>
        <w:t xml:space="preserve"> </w:t>
      </w:r>
      <w:r w:rsidRPr="00086F97">
        <w:rPr>
          <w:rFonts w:ascii="Arial" w:eastAsia="Arial" w:hAnsi="Arial" w:cs="Arial"/>
          <w:bCs/>
          <w:color w:val="000000"/>
          <w:spacing w:val="3"/>
          <w:w w:val="97"/>
        </w:rPr>
        <w:t>kterých</w:t>
      </w:r>
      <w:r w:rsidRPr="00086F97">
        <w:rPr>
          <w:rFonts w:ascii="Arial" w:eastAsia="Arial" w:hAnsi="Arial" w:cs="Arial"/>
          <w:bCs/>
          <w:color w:val="000000"/>
          <w:spacing w:val="48"/>
        </w:rPr>
        <w:t xml:space="preserve"> </w:t>
      </w:r>
      <w:r w:rsidRPr="00086F97">
        <w:rPr>
          <w:rFonts w:ascii="Arial" w:eastAsia="Arial" w:hAnsi="Arial" w:cs="Arial"/>
          <w:bCs/>
          <w:color w:val="000000"/>
          <w:spacing w:val="6"/>
          <w:w w:val="94"/>
        </w:rPr>
        <w:t>bylo</w:t>
      </w:r>
      <w:r w:rsidRPr="00086F97">
        <w:rPr>
          <w:rFonts w:ascii="Arial" w:eastAsia="Arial" w:hAnsi="Arial" w:cs="Arial"/>
          <w:bCs/>
          <w:color w:val="000000"/>
          <w:spacing w:val="47"/>
        </w:rPr>
        <w:t xml:space="preserve"> </w:t>
      </w:r>
      <w:r w:rsidRPr="00086F97">
        <w:rPr>
          <w:rFonts w:ascii="Arial" w:eastAsia="Arial" w:hAnsi="Arial" w:cs="Arial"/>
          <w:bCs/>
          <w:color w:val="000000"/>
        </w:rPr>
        <w:t>Policií</w:t>
      </w:r>
      <w:r w:rsidRPr="00086F97">
        <w:rPr>
          <w:rFonts w:ascii="Arial" w:eastAsia="Arial" w:hAnsi="Arial" w:cs="Arial"/>
          <w:bCs/>
          <w:color w:val="000000"/>
          <w:spacing w:val="49"/>
        </w:rPr>
        <w:t xml:space="preserve"> </w:t>
      </w:r>
      <w:r w:rsidRPr="00086F97">
        <w:rPr>
          <w:rFonts w:ascii="Arial" w:eastAsia="Arial" w:hAnsi="Arial" w:cs="Arial"/>
          <w:bCs/>
          <w:color w:val="000000"/>
        </w:rPr>
        <w:t>ČR</w:t>
      </w:r>
      <w:r w:rsidRPr="00086F97">
        <w:rPr>
          <w:rFonts w:ascii="Arial" w:eastAsia="Arial" w:hAnsi="Arial" w:cs="Arial"/>
          <w:bCs/>
          <w:color w:val="000000"/>
          <w:spacing w:val="48"/>
        </w:rPr>
        <w:t xml:space="preserve"> </w:t>
      </w:r>
      <w:r w:rsidRPr="00086F97">
        <w:rPr>
          <w:rFonts w:ascii="Arial" w:eastAsia="Arial" w:hAnsi="Arial" w:cs="Arial"/>
          <w:bCs/>
          <w:color w:val="000000"/>
          <w:spacing w:val="-2"/>
          <w:w w:val="102"/>
        </w:rPr>
        <w:t>vyhlá</w:t>
      </w:r>
      <w:r w:rsidRPr="00086F97">
        <w:rPr>
          <w:rFonts w:ascii="Arial" w:eastAsia="Arial" w:hAnsi="Arial" w:cs="Arial"/>
          <w:bCs/>
          <w:color w:val="000000"/>
        </w:rPr>
        <w:t>šeno</w:t>
      </w:r>
      <w:r w:rsidRPr="00086F97">
        <w:rPr>
          <w:rFonts w:ascii="Arial" w:eastAsia="Arial" w:hAnsi="Arial" w:cs="Arial"/>
          <w:bCs/>
          <w:color w:val="000000"/>
          <w:spacing w:val="51"/>
        </w:rPr>
        <w:t xml:space="preserve"> </w:t>
      </w:r>
      <w:r w:rsidRPr="00086F97">
        <w:rPr>
          <w:rFonts w:ascii="Arial" w:eastAsia="Arial" w:hAnsi="Arial" w:cs="Arial"/>
          <w:bCs/>
          <w:color w:val="000000"/>
          <w:spacing w:val="-5"/>
          <w:w w:val="105"/>
        </w:rPr>
        <w:t>celostátní</w:t>
      </w:r>
      <w:r w:rsidRPr="00086F97">
        <w:rPr>
          <w:rFonts w:ascii="Arial" w:eastAsia="Arial" w:hAnsi="Arial" w:cs="Arial"/>
          <w:bCs/>
          <w:color w:val="000000"/>
        </w:rPr>
        <w:t xml:space="preserve"> </w:t>
      </w:r>
      <w:r w:rsidRPr="00086F97">
        <w:rPr>
          <w:rFonts w:ascii="Arial" w:eastAsia="Arial" w:hAnsi="Arial" w:cs="Arial"/>
          <w:bCs/>
          <w:color w:val="000000"/>
          <w:spacing w:val="-5"/>
          <w:w w:val="105"/>
        </w:rPr>
        <w:t>pátrání.</w:t>
      </w:r>
      <w:r w:rsidRPr="00086F97">
        <w:rPr>
          <w:rFonts w:ascii="Arial" w:eastAsia="Arial" w:hAnsi="Arial" w:cs="Arial"/>
          <w:bCs/>
          <w:color w:val="000000"/>
          <w:spacing w:val="70"/>
        </w:rPr>
        <w:t xml:space="preserve"> </w:t>
      </w:r>
      <w:r w:rsidRPr="00086F97">
        <w:rPr>
          <w:rFonts w:ascii="Arial" w:eastAsia="Arial" w:hAnsi="Arial" w:cs="Arial"/>
          <w:bCs/>
          <w:color w:val="000000"/>
          <w:spacing w:val="-4"/>
          <w:w w:val="104"/>
        </w:rPr>
        <w:t>Strá</w:t>
      </w:r>
      <w:r w:rsidRPr="00086F97">
        <w:rPr>
          <w:rFonts w:ascii="Arial" w:eastAsia="Arial" w:hAnsi="Arial" w:cs="Arial"/>
          <w:bCs/>
          <w:color w:val="000000"/>
          <w:spacing w:val="9"/>
          <w:w w:val="90"/>
        </w:rPr>
        <w:t>žníci</w:t>
      </w:r>
      <w:r w:rsidRPr="00086F97">
        <w:rPr>
          <w:rFonts w:ascii="Arial" w:eastAsia="Arial" w:hAnsi="Arial" w:cs="Arial"/>
          <w:bCs/>
          <w:color w:val="000000"/>
          <w:spacing w:val="63"/>
        </w:rPr>
        <w:t xml:space="preserve"> </w:t>
      </w:r>
      <w:r w:rsidRPr="00086F97">
        <w:rPr>
          <w:rFonts w:ascii="Arial" w:eastAsia="Arial" w:hAnsi="Arial" w:cs="Arial"/>
          <w:bCs/>
          <w:color w:val="000000"/>
          <w:spacing w:val="-1"/>
          <w:w w:val="101"/>
        </w:rPr>
        <w:t>hledané</w:t>
      </w:r>
      <w:r w:rsidRPr="00086F97">
        <w:rPr>
          <w:rFonts w:ascii="Arial" w:eastAsia="Arial" w:hAnsi="Arial" w:cs="Arial"/>
          <w:bCs/>
          <w:color w:val="000000"/>
          <w:spacing w:val="70"/>
        </w:rPr>
        <w:t xml:space="preserve"> </w:t>
      </w:r>
      <w:r w:rsidRPr="00086F97">
        <w:rPr>
          <w:rFonts w:ascii="Arial" w:eastAsia="Arial" w:hAnsi="Arial" w:cs="Arial"/>
          <w:bCs/>
          <w:color w:val="000000"/>
          <w:spacing w:val="6"/>
          <w:w w:val="95"/>
        </w:rPr>
        <w:t>osoby</w:t>
      </w:r>
      <w:r w:rsidRPr="00086F97">
        <w:rPr>
          <w:rFonts w:ascii="Arial" w:eastAsia="Arial" w:hAnsi="Arial" w:cs="Arial"/>
          <w:bCs/>
          <w:color w:val="000000"/>
          <w:spacing w:val="64"/>
        </w:rPr>
        <w:t xml:space="preserve"> </w:t>
      </w:r>
      <w:r w:rsidRPr="00086F97">
        <w:rPr>
          <w:rFonts w:ascii="Arial" w:eastAsia="Arial" w:hAnsi="Arial" w:cs="Arial"/>
          <w:bCs/>
          <w:color w:val="000000"/>
          <w:spacing w:val="9"/>
          <w:w w:val="91"/>
        </w:rPr>
        <w:t>aktivn</w:t>
      </w:r>
      <w:r w:rsidRPr="00086F97">
        <w:rPr>
          <w:rFonts w:ascii="Arial" w:eastAsia="Arial" w:hAnsi="Arial" w:cs="Arial"/>
          <w:bCs/>
          <w:color w:val="000000"/>
          <w:spacing w:val="11"/>
          <w:w w:val="85"/>
        </w:rPr>
        <w:t>ě</w:t>
      </w:r>
      <w:r w:rsidRPr="00086F97">
        <w:rPr>
          <w:rFonts w:ascii="Arial" w:eastAsia="Arial" w:hAnsi="Arial" w:cs="Arial"/>
          <w:bCs/>
          <w:color w:val="000000"/>
          <w:spacing w:val="65"/>
        </w:rPr>
        <w:t xml:space="preserve"> </w:t>
      </w:r>
      <w:r w:rsidRPr="00086F97">
        <w:rPr>
          <w:rFonts w:ascii="Arial" w:eastAsia="Arial" w:hAnsi="Arial" w:cs="Arial"/>
          <w:bCs/>
          <w:color w:val="000000"/>
          <w:spacing w:val="4"/>
          <w:w w:val="96"/>
        </w:rPr>
        <w:t>vyhledávají</w:t>
      </w:r>
      <w:r w:rsidRPr="00086F97">
        <w:rPr>
          <w:rFonts w:ascii="Arial" w:eastAsia="Arial" w:hAnsi="Arial" w:cs="Arial"/>
          <w:bCs/>
          <w:color w:val="000000"/>
          <w:spacing w:val="65"/>
        </w:rPr>
        <w:t xml:space="preserve"> </w:t>
      </w:r>
      <w:r w:rsidRPr="00086F97">
        <w:rPr>
          <w:rFonts w:ascii="Arial" w:eastAsia="Arial" w:hAnsi="Arial" w:cs="Arial"/>
          <w:bCs/>
          <w:color w:val="000000"/>
        </w:rPr>
        <w:t>p</w:t>
      </w:r>
      <w:r w:rsidRPr="00086F97">
        <w:rPr>
          <w:rFonts w:ascii="Arial" w:eastAsia="Arial" w:hAnsi="Arial" w:cs="Arial"/>
          <w:bCs/>
          <w:color w:val="000000"/>
          <w:spacing w:val="1"/>
          <w:w w:val="101"/>
        </w:rPr>
        <w:t>ři</w:t>
      </w:r>
      <w:r w:rsidRPr="00086F97">
        <w:rPr>
          <w:rFonts w:ascii="Arial" w:eastAsia="Arial" w:hAnsi="Arial" w:cs="Arial"/>
          <w:bCs/>
          <w:color w:val="000000"/>
          <w:spacing w:val="67"/>
        </w:rPr>
        <w:t xml:space="preserve"> </w:t>
      </w:r>
      <w:r w:rsidRPr="00086F97">
        <w:rPr>
          <w:rFonts w:ascii="Arial" w:eastAsia="Arial" w:hAnsi="Arial" w:cs="Arial"/>
          <w:bCs/>
          <w:color w:val="000000"/>
          <w:spacing w:val="-2"/>
          <w:w w:val="102"/>
        </w:rPr>
        <w:t>poch</w:t>
      </w:r>
      <w:r w:rsidRPr="00086F97">
        <w:rPr>
          <w:rFonts w:ascii="Arial" w:eastAsia="Arial" w:hAnsi="Arial" w:cs="Arial"/>
          <w:bCs/>
          <w:color w:val="000000"/>
          <w:spacing w:val="11"/>
          <w:w w:val="91"/>
        </w:rPr>
        <w:t>ůzkové</w:t>
      </w:r>
      <w:r w:rsidRPr="00086F97">
        <w:rPr>
          <w:rFonts w:ascii="Arial" w:eastAsia="Arial" w:hAnsi="Arial" w:cs="Arial"/>
          <w:bCs/>
          <w:color w:val="000000"/>
          <w:spacing w:val="61"/>
        </w:rPr>
        <w:t xml:space="preserve"> </w:t>
      </w:r>
      <w:r w:rsidRPr="00086F97">
        <w:rPr>
          <w:rFonts w:ascii="Arial" w:eastAsia="Arial" w:hAnsi="Arial" w:cs="Arial"/>
          <w:bCs/>
          <w:color w:val="000000"/>
          <w:spacing w:val="-5"/>
          <w:w w:val="105"/>
        </w:rPr>
        <w:t>činnosti</w:t>
      </w:r>
      <w:r w:rsidRPr="00086F97">
        <w:rPr>
          <w:rFonts w:ascii="Arial" w:eastAsia="Arial" w:hAnsi="Arial" w:cs="Arial"/>
          <w:bCs/>
          <w:color w:val="000000"/>
          <w:spacing w:val="71"/>
        </w:rPr>
        <w:t xml:space="preserve"> </w:t>
      </w:r>
      <w:r w:rsidRPr="00086F97">
        <w:rPr>
          <w:rFonts w:ascii="Arial" w:eastAsia="Arial" w:hAnsi="Arial" w:cs="Arial"/>
          <w:bCs/>
          <w:color w:val="000000"/>
        </w:rPr>
        <w:t>v</w:t>
      </w:r>
      <w:r w:rsidRPr="00086F97">
        <w:rPr>
          <w:rFonts w:ascii="Arial" w:eastAsia="Arial" w:hAnsi="Arial" w:cs="Arial"/>
          <w:bCs/>
          <w:color w:val="000000"/>
          <w:w w:val="96"/>
        </w:rPr>
        <w:t xml:space="preserve"> </w:t>
      </w:r>
      <w:r w:rsidRPr="00086F97">
        <w:rPr>
          <w:rFonts w:ascii="Arial" w:eastAsia="Arial" w:hAnsi="Arial" w:cs="Arial"/>
          <w:bCs/>
          <w:color w:val="000000"/>
        </w:rPr>
        <w:t>ulicích</w:t>
      </w:r>
      <w:r w:rsidRPr="00086F97">
        <w:rPr>
          <w:rFonts w:ascii="Arial" w:eastAsia="Arial" w:hAnsi="Arial" w:cs="Arial"/>
          <w:bCs/>
          <w:color w:val="000000"/>
          <w:spacing w:val="1"/>
        </w:rPr>
        <w:t xml:space="preserve"> </w:t>
      </w:r>
      <w:r w:rsidRPr="00086F97">
        <w:rPr>
          <w:rFonts w:ascii="Arial" w:eastAsia="Arial" w:hAnsi="Arial" w:cs="Arial"/>
          <w:bCs/>
          <w:color w:val="000000"/>
        </w:rPr>
        <w:t>města,</w:t>
      </w:r>
      <w:r w:rsidRPr="00086F97">
        <w:rPr>
          <w:rFonts w:ascii="Arial" w:eastAsia="Arial" w:hAnsi="Arial" w:cs="Arial"/>
          <w:bCs/>
          <w:color w:val="000000"/>
          <w:spacing w:val="34"/>
        </w:rPr>
        <w:t xml:space="preserve"> </w:t>
      </w:r>
      <w:r w:rsidRPr="00086F97">
        <w:rPr>
          <w:rFonts w:ascii="Arial" w:eastAsia="Arial" w:hAnsi="Arial" w:cs="Arial"/>
          <w:bCs/>
          <w:color w:val="000000"/>
        </w:rPr>
        <w:t>v</w:t>
      </w:r>
      <w:r w:rsidRPr="00086F97">
        <w:rPr>
          <w:rFonts w:ascii="Arial" w:eastAsia="Arial" w:hAnsi="Arial" w:cs="Arial"/>
          <w:bCs/>
          <w:color w:val="000000"/>
          <w:w w:val="96"/>
        </w:rPr>
        <w:t xml:space="preserve"> </w:t>
      </w:r>
      <w:r w:rsidRPr="00086F97">
        <w:rPr>
          <w:rFonts w:ascii="Arial" w:eastAsia="Arial" w:hAnsi="Arial" w:cs="Arial"/>
          <w:bCs/>
          <w:color w:val="000000"/>
          <w:spacing w:val="6"/>
          <w:w w:val="95"/>
        </w:rPr>
        <w:t>zájmových</w:t>
      </w:r>
      <w:r w:rsidRPr="00086F97">
        <w:rPr>
          <w:rFonts w:ascii="Arial" w:eastAsia="Arial" w:hAnsi="Arial" w:cs="Arial"/>
          <w:bCs/>
          <w:color w:val="000000"/>
          <w:spacing w:val="26"/>
        </w:rPr>
        <w:t xml:space="preserve"> </w:t>
      </w:r>
      <w:r w:rsidRPr="00086F97">
        <w:rPr>
          <w:rFonts w:ascii="Arial" w:eastAsia="Arial" w:hAnsi="Arial" w:cs="Arial"/>
          <w:bCs/>
          <w:color w:val="000000"/>
        </w:rPr>
        <w:t>lokalitách,</w:t>
      </w:r>
      <w:r w:rsidRPr="00086F97">
        <w:rPr>
          <w:rFonts w:ascii="Arial" w:eastAsia="Arial" w:hAnsi="Arial" w:cs="Arial"/>
          <w:bCs/>
          <w:color w:val="000000"/>
          <w:spacing w:val="31"/>
        </w:rPr>
        <w:t xml:space="preserve"> </w:t>
      </w:r>
      <w:r w:rsidRPr="00086F97">
        <w:rPr>
          <w:rFonts w:ascii="Arial" w:eastAsia="Arial" w:hAnsi="Arial" w:cs="Arial"/>
          <w:bCs/>
          <w:color w:val="000000"/>
        </w:rPr>
        <w:t>kde</w:t>
      </w:r>
      <w:r w:rsidRPr="00086F97">
        <w:rPr>
          <w:rFonts w:ascii="Arial" w:eastAsia="Arial" w:hAnsi="Arial" w:cs="Arial"/>
          <w:bCs/>
          <w:color w:val="000000"/>
          <w:spacing w:val="30"/>
        </w:rPr>
        <w:t xml:space="preserve"> </w:t>
      </w:r>
      <w:r w:rsidRPr="00086F97">
        <w:rPr>
          <w:rFonts w:ascii="Arial" w:eastAsia="Arial" w:hAnsi="Arial" w:cs="Arial"/>
          <w:bCs/>
          <w:color w:val="000000"/>
        </w:rPr>
        <w:t>z</w:t>
      </w:r>
      <w:r w:rsidRPr="00086F97">
        <w:rPr>
          <w:rFonts w:ascii="Arial" w:eastAsia="Arial" w:hAnsi="Arial" w:cs="Arial"/>
          <w:bCs/>
          <w:color w:val="000000"/>
          <w:spacing w:val="30"/>
        </w:rPr>
        <w:t xml:space="preserve"> </w:t>
      </w:r>
      <w:r w:rsidRPr="00086F97">
        <w:rPr>
          <w:rFonts w:ascii="Arial" w:eastAsia="Arial" w:hAnsi="Arial" w:cs="Arial"/>
          <w:bCs/>
          <w:color w:val="000000"/>
          <w:spacing w:val="-4"/>
          <w:w w:val="104"/>
        </w:rPr>
        <w:t>místní</w:t>
      </w:r>
      <w:r w:rsidRPr="00086F97">
        <w:rPr>
          <w:rFonts w:ascii="Arial" w:eastAsia="Arial" w:hAnsi="Arial" w:cs="Arial"/>
          <w:bCs/>
          <w:color w:val="000000"/>
          <w:spacing w:val="30"/>
        </w:rPr>
        <w:t xml:space="preserve"> </w:t>
      </w:r>
      <w:r w:rsidRPr="00086F97">
        <w:rPr>
          <w:rFonts w:ascii="Arial" w:eastAsia="Arial" w:hAnsi="Arial" w:cs="Arial"/>
          <w:bCs/>
          <w:color w:val="000000"/>
        </w:rPr>
        <w:t>znalosti</w:t>
      </w:r>
      <w:r w:rsidRPr="00086F97">
        <w:rPr>
          <w:rFonts w:ascii="Arial" w:eastAsia="Arial" w:hAnsi="Arial" w:cs="Arial"/>
          <w:bCs/>
          <w:color w:val="000000"/>
          <w:spacing w:val="31"/>
        </w:rPr>
        <w:t xml:space="preserve"> </w:t>
      </w:r>
      <w:r w:rsidRPr="00086F97">
        <w:rPr>
          <w:rFonts w:ascii="Arial" w:eastAsia="Arial" w:hAnsi="Arial" w:cs="Arial"/>
          <w:bCs/>
          <w:color w:val="000000"/>
          <w:spacing w:val="2"/>
          <w:w w:val="96"/>
        </w:rPr>
        <w:t>ví,</w:t>
      </w:r>
      <w:r w:rsidRPr="00086F97">
        <w:rPr>
          <w:rFonts w:ascii="Arial" w:eastAsia="Arial" w:hAnsi="Arial" w:cs="Arial"/>
          <w:bCs/>
          <w:color w:val="000000"/>
          <w:spacing w:val="32"/>
        </w:rPr>
        <w:t xml:space="preserve"> </w:t>
      </w:r>
      <w:r w:rsidRPr="00086F97">
        <w:rPr>
          <w:rFonts w:ascii="Arial" w:eastAsia="Arial" w:hAnsi="Arial" w:cs="Arial"/>
          <w:bCs/>
          <w:color w:val="000000"/>
          <w:w w:val="99"/>
        </w:rPr>
        <w:t>že</w:t>
      </w:r>
      <w:r w:rsidRPr="00086F97">
        <w:rPr>
          <w:rFonts w:ascii="Arial" w:eastAsia="Arial" w:hAnsi="Arial" w:cs="Arial"/>
          <w:bCs/>
          <w:color w:val="000000"/>
          <w:spacing w:val="32"/>
        </w:rPr>
        <w:t xml:space="preserve"> </w:t>
      </w:r>
      <w:r w:rsidRPr="00086F97">
        <w:rPr>
          <w:rFonts w:ascii="Arial" w:eastAsia="Arial" w:hAnsi="Arial" w:cs="Arial"/>
          <w:bCs/>
          <w:color w:val="000000"/>
        </w:rPr>
        <w:t>se</w:t>
      </w:r>
      <w:r w:rsidRPr="00086F97">
        <w:rPr>
          <w:rFonts w:ascii="Arial" w:eastAsia="Arial" w:hAnsi="Arial" w:cs="Arial"/>
          <w:bCs/>
          <w:color w:val="000000"/>
          <w:spacing w:val="34"/>
        </w:rPr>
        <w:t xml:space="preserve"> </w:t>
      </w:r>
      <w:r w:rsidRPr="00086F97">
        <w:rPr>
          <w:rFonts w:ascii="Arial" w:eastAsia="Arial" w:hAnsi="Arial" w:cs="Arial"/>
          <w:bCs/>
          <w:color w:val="000000"/>
          <w:spacing w:val="1"/>
          <w:w w:val="99"/>
        </w:rPr>
        <w:t>závadové</w:t>
      </w:r>
      <w:r w:rsidRPr="00086F97">
        <w:rPr>
          <w:rFonts w:ascii="Arial" w:eastAsia="Arial" w:hAnsi="Arial" w:cs="Arial"/>
          <w:bCs/>
          <w:color w:val="000000"/>
          <w:spacing w:val="31"/>
        </w:rPr>
        <w:t xml:space="preserve"> </w:t>
      </w:r>
      <w:r w:rsidRPr="00086F97">
        <w:rPr>
          <w:rFonts w:ascii="Arial" w:eastAsia="Arial" w:hAnsi="Arial" w:cs="Arial"/>
          <w:bCs/>
          <w:color w:val="000000"/>
        </w:rPr>
        <w:t>osoby</w:t>
      </w:r>
      <w:r w:rsidRPr="00086F97">
        <w:rPr>
          <w:rFonts w:ascii="Arial" w:eastAsia="Arial" w:hAnsi="Arial" w:cs="Arial"/>
          <w:bCs/>
          <w:color w:val="000000"/>
          <w:spacing w:val="30"/>
        </w:rPr>
        <w:t xml:space="preserve"> </w:t>
      </w:r>
      <w:r w:rsidRPr="00086F97">
        <w:rPr>
          <w:rFonts w:ascii="Arial" w:eastAsia="Arial" w:hAnsi="Arial" w:cs="Arial"/>
          <w:bCs/>
          <w:color w:val="000000"/>
        </w:rPr>
        <w:t>vyskytují.</w:t>
      </w:r>
      <w:r w:rsidRPr="00086F97">
        <w:rPr>
          <w:rFonts w:ascii="Arial" w:eastAsia="Arial" w:hAnsi="Arial" w:cs="Arial"/>
          <w:bCs/>
          <w:color w:val="000000"/>
          <w:w w:val="95"/>
        </w:rPr>
        <w:t xml:space="preserve"> </w:t>
      </w:r>
      <w:r w:rsidRPr="00086F97">
        <w:rPr>
          <w:rFonts w:ascii="Arial" w:eastAsia="Arial" w:hAnsi="Arial" w:cs="Arial"/>
          <w:bCs/>
          <w:color w:val="000000"/>
        </w:rPr>
        <w:t>Pátrají</w:t>
      </w:r>
      <w:r w:rsidRPr="00086F97">
        <w:rPr>
          <w:rFonts w:ascii="Arial" w:eastAsia="Arial" w:hAnsi="Arial" w:cs="Arial"/>
          <w:bCs/>
          <w:color w:val="000000"/>
          <w:spacing w:val="12"/>
        </w:rPr>
        <w:t xml:space="preserve"> </w:t>
      </w:r>
      <w:r w:rsidRPr="00086F97">
        <w:rPr>
          <w:rFonts w:ascii="Arial" w:eastAsia="Arial" w:hAnsi="Arial" w:cs="Arial"/>
          <w:bCs/>
          <w:color w:val="000000"/>
          <w:spacing w:val="-3"/>
          <w:w w:val="103"/>
        </w:rPr>
        <w:t>také</w:t>
      </w:r>
      <w:r w:rsidRPr="00086F97">
        <w:rPr>
          <w:rFonts w:ascii="Arial" w:eastAsia="Arial" w:hAnsi="Arial" w:cs="Arial"/>
          <w:bCs/>
          <w:color w:val="000000"/>
          <w:spacing w:val="11"/>
        </w:rPr>
        <w:t xml:space="preserve"> </w:t>
      </w:r>
      <w:r w:rsidRPr="00086F97">
        <w:rPr>
          <w:rFonts w:ascii="Arial" w:eastAsia="Arial" w:hAnsi="Arial" w:cs="Arial"/>
          <w:bCs/>
          <w:color w:val="000000"/>
        </w:rPr>
        <w:t>po</w:t>
      </w:r>
      <w:r w:rsidRPr="00086F97">
        <w:rPr>
          <w:rFonts w:ascii="Arial" w:eastAsia="Arial" w:hAnsi="Arial" w:cs="Arial"/>
          <w:bCs/>
          <w:color w:val="000000"/>
          <w:spacing w:val="11"/>
        </w:rPr>
        <w:t xml:space="preserve"> </w:t>
      </w:r>
      <w:r w:rsidRPr="00086F97">
        <w:rPr>
          <w:rFonts w:ascii="Arial" w:eastAsia="Arial" w:hAnsi="Arial" w:cs="Arial"/>
          <w:bCs/>
          <w:color w:val="000000"/>
          <w:spacing w:val="13"/>
          <w:w w:val="90"/>
        </w:rPr>
        <w:t>poh</w:t>
      </w:r>
      <w:r w:rsidRPr="00086F97">
        <w:rPr>
          <w:rFonts w:ascii="Arial" w:eastAsia="Arial" w:hAnsi="Arial" w:cs="Arial"/>
          <w:bCs/>
          <w:color w:val="000000"/>
          <w:spacing w:val="7"/>
          <w:w w:val="88"/>
        </w:rPr>
        <w:t>ře</w:t>
      </w:r>
      <w:r w:rsidRPr="00086F97">
        <w:rPr>
          <w:rFonts w:ascii="Arial" w:eastAsia="Arial" w:hAnsi="Arial" w:cs="Arial"/>
          <w:bCs/>
          <w:color w:val="000000"/>
          <w:spacing w:val="1"/>
          <w:w w:val="98"/>
        </w:rPr>
        <w:t>šovaných</w:t>
      </w:r>
      <w:r w:rsidRPr="00086F97">
        <w:rPr>
          <w:rFonts w:ascii="Arial" w:eastAsia="Arial" w:hAnsi="Arial" w:cs="Arial"/>
          <w:bCs/>
          <w:color w:val="000000"/>
          <w:spacing w:val="14"/>
        </w:rPr>
        <w:t xml:space="preserve"> </w:t>
      </w:r>
      <w:r w:rsidRPr="00086F97">
        <w:rPr>
          <w:rFonts w:ascii="Arial" w:eastAsia="Arial" w:hAnsi="Arial" w:cs="Arial"/>
          <w:bCs/>
          <w:color w:val="000000"/>
        </w:rPr>
        <w:t>osobách.</w:t>
      </w:r>
      <w:r w:rsidRPr="00086F97">
        <w:rPr>
          <w:rFonts w:ascii="Arial" w:eastAsia="Arial" w:hAnsi="Arial" w:cs="Arial"/>
          <w:bCs/>
          <w:color w:val="000000"/>
          <w:spacing w:val="14"/>
        </w:rPr>
        <w:t xml:space="preserve"> </w:t>
      </w:r>
      <w:r w:rsidRPr="00086F97">
        <w:rPr>
          <w:rFonts w:ascii="Arial" w:eastAsia="Arial" w:hAnsi="Arial" w:cs="Arial"/>
          <w:bCs/>
          <w:color w:val="000000"/>
          <w:spacing w:val="7"/>
          <w:w w:val="95"/>
        </w:rPr>
        <w:t>Mimo</w:t>
      </w:r>
      <w:r w:rsidRPr="00086F97">
        <w:rPr>
          <w:rFonts w:ascii="Arial" w:eastAsia="Arial" w:hAnsi="Arial" w:cs="Arial"/>
          <w:bCs/>
          <w:color w:val="000000"/>
          <w:spacing w:val="5"/>
        </w:rPr>
        <w:t xml:space="preserve"> </w:t>
      </w:r>
      <w:r w:rsidRPr="00086F97">
        <w:rPr>
          <w:rFonts w:ascii="Arial" w:eastAsia="Arial" w:hAnsi="Arial" w:cs="Arial"/>
          <w:bCs/>
          <w:color w:val="000000"/>
          <w:spacing w:val="9"/>
          <w:w w:val="90"/>
        </w:rPr>
        <w:t>jiné</w:t>
      </w:r>
      <w:r w:rsidRPr="00086F97">
        <w:rPr>
          <w:rFonts w:ascii="Arial" w:eastAsia="Arial" w:hAnsi="Arial" w:cs="Arial"/>
          <w:bCs/>
          <w:color w:val="000000"/>
          <w:spacing w:val="4"/>
        </w:rPr>
        <w:t xml:space="preserve"> </w:t>
      </w:r>
      <w:r w:rsidRPr="00086F97">
        <w:rPr>
          <w:rFonts w:ascii="Arial" w:eastAsia="Arial" w:hAnsi="Arial" w:cs="Arial"/>
          <w:bCs/>
          <w:color w:val="000000"/>
        </w:rPr>
        <w:t>strá</w:t>
      </w:r>
      <w:r w:rsidRPr="00086F97">
        <w:rPr>
          <w:rFonts w:ascii="Arial" w:eastAsia="Arial" w:hAnsi="Arial" w:cs="Arial"/>
          <w:bCs/>
          <w:color w:val="000000"/>
          <w:spacing w:val="9"/>
          <w:w w:val="90"/>
        </w:rPr>
        <w:t>žníci</w:t>
      </w:r>
      <w:r w:rsidRPr="00086F97">
        <w:rPr>
          <w:rFonts w:ascii="Arial" w:eastAsia="Arial" w:hAnsi="Arial" w:cs="Arial"/>
          <w:bCs/>
          <w:color w:val="000000"/>
          <w:spacing w:val="5"/>
        </w:rPr>
        <w:t xml:space="preserve"> </w:t>
      </w:r>
      <w:r w:rsidRPr="00086F97">
        <w:rPr>
          <w:rFonts w:ascii="Arial" w:eastAsia="Arial" w:hAnsi="Arial" w:cs="Arial"/>
          <w:bCs/>
          <w:color w:val="000000"/>
          <w:spacing w:val="9"/>
          <w:w w:val="90"/>
        </w:rPr>
        <w:t>hledali</w:t>
      </w:r>
      <w:r w:rsidRPr="00086F97">
        <w:rPr>
          <w:rFonts w:ascii="Arial" w:eastAsia="Arial" w:hAnsi="Arial" w:cs="Arial"/>
          <w:bCs/>
          <w:color w:val="000000"/>
          <w:spacing w:val="6"/>
        </w:rPr>
        <w:t xml:space="preserve"> </w:t>
      </w:r>
      <w:r w:rsidRPr="00086F97">
        <w:rPr>
          <w:rFonts w:ascii="Arial" w:eastAsia="Arial" w:hAnsi="Arial" w:cs="Arial"/>
          <w:bCs/>
          <w:color w:val="000000"/>
          <w:spacing w:val="-1"/>
          <w:w w:val="101"/>
        </w:rPr>
        <w:t>ženu,</w:t>
      </w:r>
      <w:r w:rsidRPr="00086F97">
        <w:rPr>
          <w:rFonts w:ascii="Arial" w:eastAsia="Arial" w:hAnsi="Arial" w:cs="Arial"/>
          <w:bCs/>
          <w:color w:val="000000"/>
          <w:spacing w:val="13"/>
        </w:rPr>
        <w:t xml:space="preserve"> </w:t>
      </w:r>
      <w:r w:rsidRPr="00086F97">
        <w:rPr>
          <w:rFonts w:ascii="Arial" w:eastAsia="Arial" w:hAnsi="Arial" w:cs="Arial"/>
          <w:bCs/>
          <w:color w:val="000000"/>
        </w:rPr>
        <w:t>která</w:t>
      </w:r>
      <w:r w:rsidRPr="00086F97">
        <w:rPr>
          <w:rFonts w:ascii="Arial" w:eastAsia="Arial" w:hAnsi="Arial" w:cs="Arial"/>
          <w:bCs/>
          <w:color w:val="000000"/>
          <w:spacing w:val="10"/>
        </w:rPr>
        <w:t xml:space="preserve"> </w:t>
      </w:r>
      <w:r w:rsidRPr="00086F97">
        <w:rPr>
          <w:rFonts w:ascii="Arial" w:eastAsia="Arial" w:hAnsi="Arial" w:cs="Arial"/>
          <w:bCs/>
          <w:color w:val="000000"/>
        </w:rPr>
        <w:t>v</w:t>
      </w:r>
      <w:r w:rsidRPr="00086F97">
        <w:rPr>
          <w:rFonts w:ascii="Arial" w:eastAsia="Arial" w:hAnsi="Arial" w:cs="Arial"/>
          <w:bCs/>
          <w:color w:val="000000"/>
          <w:w w:val="97"/>
        </w:rPr>
        <w:t xml:space="preserve"> </w:t>
      </w:r>
      <w:r w:rsidRPr="00086F97">
        <w:rPr>
          <w:rFonts w:ascii="Arial" w:eastAsia="Arial" w:hAnsi="Arial" w:cs="Arial"/>
          <w:bCs/>
          <w:color w:val="000000"/>
          <w:spacing w:val="-2"/>
          <w:w w:val="102"/>
        </w:rPr>
        <w:t>prodejně</w:t>
      </w:r>
      <w:r w:rsidRPr="00086F97">
        <w:rPr>
          <w:rFonts w:ascii="Arial" w:eastAsia="Arial" w:hAnsi="Arial" w:cs="Arial"/>
          <w:bCs/>
          <w:color w:val="000000"/>
        </w:rPr>
        <w:t xml:space="preserve"> </w:t>
      </w:r>
      <w:r w:rsidRPr="00086F97">
        <w:rPr>
          <w:rFonts w:ascii="Arial" w:eastAsia="Arial" w:hAnsi="Arial" w:cs="Arial"/>
          <w:bCs/>
          <w:color w:val="000000"/>
          <w:spacing w:val="2"/>
          <w:w w:val="98"/>
        </w:rPr>
        <w:t>potravin</w:t>
      </w:r>
      <w:r w:rsidRPr="00086F97">
        <w:rPr>
          <w:rFonts w:ascii="Arial" w:eastAsia="Arial" w:hAnsi="Arial" w:cs="Arial"/>
          <w:bCs/>
          <w:color w:val="000000"/>
          <w:spacing w:val="27"/>
        </w:rPr>
        <w:t xml:space="preserve"> </w:t>
      </w:r>
      <w:r w:rsidRPr="00086F97">
        <w:rPr>
          <w:rFonts w:ascii="Arial" w:eastAsia="Arial" w:hAnsi="Arial" w:cs="Arial"/>
          <w:bCs/>
          <w:color w:val="000000"/>
        </w:rPr>
        <w:t>chtěla</w:t>
      </w:r>
      <w:r w:rsidRPr="00086F97">
        <w:rPr>
          <w:rFonts w:ascii="Arial" w:eastAsia="Arial" w:hAnsi="Arial" w:cs="Arial"/>
          <w:bCs/>
          <w:color w:val="000000"/>
          <w:spacing w:val="25"/>
        </w:rPr>
        <w:t xml:space="preserve"> </w:t>
      </w:r>
      <w:r w:rsidRPr="00086F97">
        <w:rPr>
          <w:rFonts w:ascii="Arial" w:eastAsia="Arial" w:hAnsi="Arial" w:cs="Arial"/>
          <w:bCs/>
          <w:color w:val="000000"/>
        </w:rPr>
        <w:t>rozměnit</w:t>
      </w:r>
      <w:r w:rsidRPr="00086F97">
        <w:rPr>
          <w:rFonts w:ascii="Arial" w:eastAsia="Arial" w:hAnsi="Arial" w:cs="Arial"/>
          <w:bCs/>
          <w:color w:val="000000"/>
          <w:spacing w:val="26"/>
        </w:rPr>
        <w:t xml:space="preserve"> </w:t>
      </w:r>
      <w:r w:rsidRPr="00086F97">
        <w:rPr>
          <w:rFonts w:ascii="Arial" w:eastAsia="Arial" w:hAnsi="Arial" w:cs="Arial"/>
          <w:bCs/>
          <w:color w:val="000000"/>
        </w:rPr>
        <w:t>5</w:t>
      </w:r>
      <w:r w:rsidRPr="00086F97">
        <w:rPr>
          <w:rFonts w:ascii="Arial" w:eastAsia="Arial" w:hAnsi="Arial" w:cs="Arial"/>
          <w:bCs/>
          <w:color w:val="000000"/>
          <w:w w:val="98"/>
        </w:rPr>
        <w:t xml:space="preserve"> </w:t>
      </w:r>
      <w:r w:rsidRPr="00086F97">
        <w:rPr>
          <w:rFonts w:ascii="Arial" w:eastAsia="Arial" w:hAnsi="Arial" w:cs="Arial"/>
          <w:bCs/>
          <w:color w:val="000000"/>
          <w:spacing w:val="-2"/>
          <w:w w:val="102"/>
        </w:rPr>
        <w:t>000</w:t>
      </w:r>
      <w:r w:rsidRPr="00086F97">
        <w:rPr>
          <w:rFonts w:ascii="Arial" w:eastAsia="Arial" w:hAnsi="Arial" w:cs="Arial"/>
          <w:bCs/>
          <w:color w:val="000000"/>
          <w:spacing w:val="25"/>
        </w:rPr>
        <w:t xml:space="preserve"> </w:t>
      </w:r>
      <w:r w:rsidRPr="00086F97">
        <w:rPr>
          <w:rFonts w:ascii="Arial" w:eastAsia="Arial" w:hAnsi="Arial" w:cs="Arial"/>
          <w:bCs/>
          <w:color w:val="000000"/>
        </w:rPr>
        <w:t>Kč,</w:t>
      </w:r>
      <w:r w:rsidRPr="00086F97">
        <w:rPr>
          <w:rFonts w:ascii="Arial" w:eastAsia="Arial" w:hAnsi="Arial" w:cs="Arial"/>
          <w:bCs/>
          <w:color w:val="000000"/>
          <w:spacing w:val="25"/>
        </w:rPr>
        <w:t xml:space="preserve"> </w:t>
      </w:r>
      <w:r w:rsidRPr="00086F97">
        <w:rPr>
          <w:rFonts w:ascii="Arial" w:eastAsia="Arial" w:hAnsi="Arial" w:cs="Arial"/>
          <w:bCs/>
          <w:color w:val="000000"/>
        </w:rPr>
        <w:t>připravené</w:t>
      </w:r>
      <w:r w:rsidRPr="00086F97">
        <w:rPr>
          <w:rFonts w:ascii="Arial" w:eastAsia="Arial" w:hAnsi="Arial" w:cs="Arial"/>
          <w:bCs/>
          <w:color w:val="000000"/>
          <w:spacing w:val="27"/>
        </w:rPr>
        <w:t xml:space="preserve"> </w:t>
      </w:r>
      <w:r w:rsidRPr="00086F97">
        <w:rPr>
          <w:rFonts w:ascii="Arial" w:eastAsia="Arial" w:hAnsi="Arial" w:cs="Arial"/>
          <w:bCs/>
          <w:color w:val="000000"/>
          <w:spacing w:val="2"/>
          <w:w w:val="98"/>
        </w:rPr>
        <w:t>peníze</w:t>
      </w:r>
      <w:r w:rsidRPr="00086F97">
        <w:rPr>
          <w:rFonts w:ascii="Arial" w:eastAsia="Arial" w:hAnsi="Arial" w:cs="Arial"/>
          <w:bCs/>
          <w:color w:val="000000"/>
          <w:spacing w:val="25"/>
        </w:rPr>
        <w:t xml:space="preserve"> </w:t>
      </w:r>
      <w:r w:rsidRPr="00086F97">
        <w:rPr>
          <w:rFonts w:ascii="Arial" w:eastAsia="Arial" w:hAnsi="Arial" w:cs="Arial"/>
          <w:bCs/>
          <w:color w:val="000000"/>
          <w:spacing w:val="10"/>
          <w:w w:val="90"/>
        </w:rPr>
        <w:t>vytrhla</w:t>
      </w:r>
      <w:r w:rsidRPr="00086F97">
        <w:rPr>
          <w:rFonts w:ascii="Arial" w:eastAsia="Arial" w:hAnsi="Arial" w:cs="Arial"/>
          <w:bCs/>
          <w:color w:val="000000"/>
          <w:spacing w:val="15"/>
        </w:rPr>
        <w:t xml:space="preserve"> </w:t>
      </w:r>
      <w:r w:rsidRPr="00086F97">
        <w:rPr>
          <w:rFonts w:ascii="Arial" w:eastAsia="Arial" w:hAnsi="Arial" w:cs="Arial"/>
          <w:bCs/>
          <w:color w:val="000000"/>
        </w:rPr>
        <w:t>prodavačce</w:t>
      </w:r>
      <w:r w:rsidRPr="00086F97">
        <w:rPr>
          <w:rFonts w:ascii="Arial" w:eastAsia="Arial" w:hAnsi="Arial" w:cs="Arial"/>
          <w:bCs/>
          <w:color w:val="000000"/>
          <w:spacing w:val="26"/>
        </w:rPr>
        <w:t xml:space="preserve"> </w:t>
      </w:r>
      <w:r w:rsidRPr="00086F97">
        <w:rPr>
          <w:rFonts w:ascii="Arial" w:eastAsia="Arial" w:hAnsi="Arial" w:cs="Arial"/>
          <w:bCs/>
          <w:color w:val="000000"/>
        </w:rPr>
        <w:t>z</w:t>
      </w:r>
      <w:r w:rsidRPr="00086F97">
        <w:rPr>
          <w:rFonts w:ascii="Arial" w:eastAsia="Arial" w:hAnsi="Arial" w:cs="Arial"/>
          <w:bCs/>
          <w:color w:val="000000"/>
          <w:w w:val="97"/>
        </w:rPr>
        <w:t xml:space="preserve"> </w:t>
      </w:r>
      <w:r w:rsidRPr="00086F97">
        <w:rPr>
          <w:rFonts w:ascii="Arial" w:eastAsia="Arial" w:hAnsi="Arial" w:cs="Arial"/>
          <w:bCs/>
          <w:color w:val="000000"/>
          <w:spacing w:val="-5"/>
          <w:w w:val="105"/>
        </w:rPr>
        <w:t>ruky</w:t>
      </w:r>
      <w:r w:rsidRPr="00086F97">
        <w:rPr>
          <w:rFonts w:ascii="Arial" w:eastAsia="Arial" w:hAnsi="Arial" w:cs="Arial"/>
          <w:bCs/>
          <w:color w:val="000000"/>
          <w:spacing w:val="24"/>
        </w:rPr>
        <w:t xml:space="preserve"> </w:t>
      </w:r>
      <w:r w:rsidRPr="00086F97">
        <w:rPr>
          <w:rFonts w:ascii="Arial" w:eastAsia="Arial" w:hAnsi="Arial" w:cs="Arial"/>
          <w:bCs/>
          <w:color w:val="000000"/>
        </w:rPr>
        <w:t>a</w:t>
      </w:r>
      <w:r w:rsidRPr="00086F97">
        <w:rPr>
          <w:rFonts w:ascii="Arial" w:eastAsia="Arial" w:hAnsi="Arial" w:cs="Arial"/>
          <w:bCs/>
          <w:color w:val="000000"/>
          <w:spacing w:val="27"/>
        </w:rPr>
        <w:t xml:space="preserve"> </w:t>
      </w:r>
      <w:r w:rsidRPr="00086F97">
        <w:rPr>
          <w:rFonts w:ascii="Arial" w:eastAsia="Arial" w:hAnsi="Arial" w:cs="Arial"/>
          <w:bCs/>
          <w:color w:val="000000"/>
          <w:spacing w:val="-5"/>
          <w:w w:val="105"/>
        </w:rPr>
        <w:t>utekla,</w:t>
      </w:r>
      <w:r w:rsidRPr="00086F97">
        <w:rPr>
          <w:rFonts w:ascii="Arial" w:eastAsia="Arial" w:hAnsi="Arial" w:cs="Arial"/>
          <w:bCs/>
          <w:color w:val="000000"/>
          <w:spacing w:val="1"/>
        </w:rPr>
        <w:t xml:space="preserve"> </w:t>
      </w:r>
      <w:r w:rsidRPr="00086F97">
        <w:rPr>
          <w:rFonts w:ascii="Arial" w:eastAsia="Arial" w:hAnsi="Arial" w:cs="Arial"/>
          <w:bCs/>
          <w:color w:val="000000"/>
        </w:rPr>
        <w:t>pátrali</w:t>
      </w:r>
      <w:r w:rsidRPr="00086F97">
        <w:rPr>
          <w:rFonts w:ascii="Arial" w:eastAsia="Arial" w:hAnsi="Arial" w:cs="Arial"/>
          <w:bCs/>
          <w:color w:val="000000"/>
          <w:spacing w:val="122"/>
        </w:rPr>
        <w:t xml:space="preserve"> </w:t>
      </w:r>
      <w:r w:rsidRPr="00086F97">
        <w:rPr>
          <w:rFonts w:ascii="Arial" w:eastAsia="Arial" w:hAnsi="Arial" w:cs="Arial"/>
          <w:bCs/>
          <w:color w:val="000000"/>
          <w:spacing w:val="-1"/>
        </w:rPr>
        <w:t>po</w:t>
      </w:r>
      <w:r w:rsidRPr="00086F97">
        <w:rPr>
          <w:rFonts w:ascii="Arial" w:eastAsia="Arial" w:hAnsi="Arial" w:cs="Arial"/>
          <w:bCs/>
          <w:color w:val="000000"/>
          <w:spacing w:val="118"/>
        </w:rPr>
        <w:t xml:space="preserve"> </w:t>
      </w:r>
      <w:r w:rsidRPr="00086F97">
        <w:rPr>
          <w:rFonts w:ascii="Arial" w:eastAsia="Arial" w:hAnsi="Arial" w:cs="Arial"/>
          <w:bCs/>
          <w:color w:val="000000"/>
          <w:spacing w:val="-6"/>
          <w:w w:val="104"/>
        </w:rPr>
        <w:t>mu</w:t>
      </w:r>
      <w:r w:rsidRPr="00086F97">
        <w:rPr>
          <w:rFonts w:ascii="Arial" w:eastAsia="Arial" w:hAnsi="Arial" w:cs="Arial"/>
          <w:bCs/>
          <w:color w:val="000000"/>
        </w:rPr>
        <w:t>ži</w:t>
      </w:r>
      <w:r w:rsidRPr="00086F97">
        <w:rPr>
          <w:rFonts w:ascii="Arial" w:eastAsia="Arial" w:hAnsi="Arial" w:cs="Arial"/>
          <w:bCs/>
          <w:color w:val="000000"/>
          <w:spacing w:val="121"/>
        </w:rPr>
        <w:t xml:space="preserve"> </w:t>
      </w:r>
      <w:r w:rsidRPr="00086F97">
        <w:rPr>
          <w:rFonts w:ascii="Arial" w:eastAsia="Arial" w:hAnsi="Arial" w:cs="Arial"/>
          <w:bCs/>
          <w:color w:val="000000"/>
          <w:spacing w:val="8"/>
          <w:w w:val="93"/>
        </w:rPr>
        <w:t>podez</w:t>
      </w:r>
      <w:r w:rsidRPr="00086F97">
        <w:rPr>
          <w:rFonts w:ascii="Arial" w:eastAsia="Arial" w:hAnsi="Arial" w:cs="Arial"/>
          <w:bCs/>
          <w:color w:val="000000"/>
          <w:spacing w:val="2"/>
          <w:w w:val="97"/>
        </w:rPr>
        <w:t>řelém</w:t>
      </w:r>
      <w:r w:rsidRPr="00086F97">
        <w:rPr>
          <w:rFonts w:ascii="Arial" w:eastAsia="Arial" w:hAnsi="Arial" w:cs="Arial"/>
          <w:bCs/>
          <w:color w:val="000000"/>
          <w:spacing w:val="122"/>
        </w:rPr>
        <w:t xml:space="preserve"> </w:t>
      </w:r>
      <w:r w:rsidRPr="00086F97">
        <w:rPr>
          <w:rFonts w:ascii="Arial" w:eastAsia="Arial" w:hAnsi="Arial" w:cs="Arial"/>
          <w:bCs/>
          <w:color w:val="000000"/>
          <w:spacing w:val="9"/>
          <w:w w:val="92"/>
        </w:rPr>
        <w:t>ze</w:t>
      </w:r>
      <w:r w:rsidRPr="00086F97">
        <w:rPr>
          <w:rFonts w:ascii="Arial" w:eastAsia="Arial" w:hAnsi="Arial" w:cs="Arial"/>
          <w:bCs/>
          <w:color w:val="000000"/>
          <w:spacing w:val="111"/>
        </w:rPr>
        <w:t xml:space="preserve"> </w:t>
      </w:r>
      <w:r w:rsidRPr="00086F97">
        <w:rPr>
          <w:rFonts w:ascii="Arial" w:eastAsia="Arial" w:hAnsi="Arial" w:cs="Arial"/>
          <w:bCs/>
          <w:color w:val="000000"/>
          <w:spacing w:val="6"/>
          <w:w w:val="95"/>
        </w:rPr>
        <w:t>zanedbání</w:t>
      </w:r>
      <w:r w:rsidRPr="00086F97">
        <w:rPr>
          <w:rFonts w:ascii="Arial" w:eastAsia="Arial" w:hAnsi="Arial" w:cs="Arial"/>
          <w:bCs/>
          <w:color w:val="000000"/>
          <w:spacing w:val="113"/>
        </w:rPr>
        <w:t xml:space="preserve"> </w:t>
      </w:r>
      <w:r w:rsidRPr="00086F97">
        <w:rPr>
          <w:rFonts w:ascii="Arial" w:eastAsia="Arial" w:hAnsi="Arial" w:cs="Arial"/>
          <w:bCs/>
          <w:color w:val="000000"/>
        </w:rPr>
        <w:t>povinné</w:t>
      </w:r>
      <w:r w:rsidRPr="00086F97">
        <w:rPr>
          <w:rFonts w:ascii="Arial" w:eastAsia="Arial" w:hAnsi="Arial" w:cs="Arial"/>
          <w:bCs/>
          <w:color w:val="000000"/>
          <w:spacing w:val="123"/>
        </w:rPr>
        <w:t xml:space="preserve"> </w:t>
      </w:r>
      <w:r w:rsidRPr="00086F97">
        <w:rPr>
          <w:rFonts w:ascii="Arial" w:eastAsia="Arial" w:hAnsi="Arial" w:cs="Arial"/>
          <w:bCs/>
          <w:color w:val="000000"/>
          <w:spacing w:val="6"/>
          <w:w w:val="94"/>
        </w:rPr>
        <w:t>vý</w:t>
      </w:r>
      <w:r w:rsidRPr="00086F97">
        <w:rPr>
          <w:rFonts w:ascii="Arial" w:eastAsia="Arial" w:hAnsi="Arial" w:cs="Arial"/>
          <w:bCs/>
          <w:color w:val="000000"/>
          <w:spacing w:val="2"/>
          <w:w w:val="96"/>
        </w:rPr>
        <w:t>živy,</w:t>
      </w:r>
      <w:r w:rsidRPr="00086F97">
        <w:rPr>
          <w:rFonts w:ascii="Arial" w:eastAsia="Arial" w:hAnsi="Arial" w:cs="Arial"/>
          <w:bCs/>
          <w:color w:val="000000"/>
          <w:spacing w:val="118"/>
        </w:rPr>
        <w:t xml:space="preserve"> </w:t>
      </w:r>
      <w:proofErr w:type="gramStart"/>
      <w:r w:rsidRPr="00086F97">
        <w:rPr>
          <w:rFonts w:ascii="Arial" w:eastAsia="Arial" w:hAnsi="Arial" w:cs="Arial"/>
          <w:bCs/>
          <w:color w:val="000000"/>
        </w:rPr>
        <w:t>nalezli</w:t>
      </w:r>
      <w:proofErr w:type="gramEnd"/>
      <w:r w:rsidRPr="00086F97">
        <w:rPr>
          <w:rFonts w:ascii="Arial" w:eastAsia="Arial" w:hAnsi="Arial" w:cs="Arial"/>
          <w:bCs/>
          <w:color w:val="000000"/>
          <w:spacing w:val="120"/>
        </w:rPr>
        <w:t xml:space="preserve"> </w:t>
      </w:r>
      <w:r w:rsidRPr="00086F97">
        <w:rPr>
          <w:rFonts w:ascii="Arial" w:eastAsia="Arial" w:hAnsi="Arial" w:cs="Arial"/>
          <w:bCs/>
          <w:color w:val="000000"/>
        </w:rPr>
        <w:t>91</w:t>
      </w:r>
      <w:r w:rsidRPr="00086F97">
        <w:rPr>
          <w:rFonts w:ascii="Arial" w:eastAsia="Arial" w:hAnsi="Arial" w:cs="Arial"/>
          <w:bCs/>
          <w:color w:val="000000"/>
          <w:spacing w:val="120"/>
        </w:rPr>
        <w:t xml:space="preserve"> </w:t>
      </w:r>
      <w:r w:rsidRPr="00086F97">
        <w:rPr>
          <w:rFonts w:ascii="Arial" w:eastAsia="Arial" w:hAnsi="Arial" w:cs="Arial"/>
          <w:bCs/>
          <w:color w:val="000000"/>
        </w:rPr>
        <w:t>let</w:t>
      </w:r>
      <w:r w:rsidRPr="00086F97">
        <w:rPr>
          <w:rFonts w:ascii="Arial" w:eastAsia="Arial" w:hAnsi="Arial" w:cs="Arial"/>
          <w:bCs/>
          <w:color w:val="000000"/>
          <w:spacing w:val="124"/>
        </w:rPr>
        <w:t xml:space="preserve"> </w:t>
      </w:r>
      <w:r w:rsidRPr="00086F97">
        <w:rPr>
          <w:rFonts w:ascii="Arial" w:eastAsia="Arial" w:hAnsi="Arial" w:cs="Arial"/>
          <w:bCs/>
          <w:color w:val="000000"/>
          <w:spacing w:val="5"/>
          <w:w w:val="95"/>
        </w:rPr>
        <w:t>starého</w:t>
      </w:r>
      <w:r w:rsidRPr="00086F97">
        <w:rPr>
          <w:rFonts w:ascii="Arial" w:eastAsia="Arial" w:hAnsi="Arial" w:cs="Arial"/>
          <w:bCs/>
          <w:color w:val="000000"/>
          <w:w w:val="93"/>
        </w:rPr>
        <w:t xml:space="preserve"> </w:t>
      </w:r>
      <w:proofErr w:type="gramStart"/>
      <w:r w:rsidRPr="00086F97">
        <w:rPr>
          <w:rFonts w:ascii="Arial" w:eastAsia="Arial" w:hAnsi="Arial" w:cs="Arial"/>
          <w:bCs/>
          <w:color w:val="000000"/>
        </w:rPr>
        <w:t>poh</w:t>
      </w:r>
      <w:proofErr w:type="gramEnd"/>
      <w:r w:rsidRPr="00086F97">
        <w:rPr>
          <w:rFonts w:ascii="Arial" w:eastAsia="Arial" w:hAnsi="Arial" w:cs="Arial"/>
          <w:bCs/>
          <w:color w:val="000000"/>
          <w:w w:val="5"/>
        </w:rPr>
        <w:t xml:space="preserve"> </w:t>
      </w:r>
      <w:r w:rsidRPr="00086F97">
        <w:rPr>
          <w:rFonts w:ascii="Arial" w:eastAsia="Arial" w:hAnsi="Arial" w:cs="Arial"/>
          <w:bCs/>
          <w:color w:val="000000"/>
          <w:spacing w:val="10"/>
          <w:w w:val="90"/>
        </w:rPr>
        <w:t>ře</w:t>
      </w:r>
      <w:r w:rsidRPr="00086F97">
        <w:rPr>
          <w:rFonts w:ascii="Arial" w:eastAsia="Arial" w:hAnsi="Arial" w:cs="Arial"/>
          <w:bCs/>
          <w:color w:val="000000"/>
          <w:spacing w:val="4"/>
          <w:w w:val="96"/>
        </w:rPr>
        <w:t>šovaného</w:t>
      </w:r>
      <w:r w:rsidRPr="00086F97">
        <w:rPr>
          <w:rFonts w:ascii="Arial" w:eastAsia="Arial" w:hAnsi="Arial" w:cs="Arial"/>
          <w:bCs/>
          <w:color w:val="000000"/>
          <w:w w:val="92"/>
        </w:rPr>
        <w:t xml:space="preserve"> </w:t>
      </w:r>
      <w:r w:rsidRPr="00086F97">
        <w:rPr>
          <w:rFonts w:ascii="Arial" w:eastAsia="Arial" w:hAnsi="Arial" w:cs="Arial"/>
          <w:bCs/>
          <w:color w:val="000000"/>
        </w:rPr>
        <w:t>mu</w:t>
      </w:r>
      <w:r w:rsidRPr="00086F97">
        <w:rPr>
          <w:rFonts w:ascii="Arial" w:eastAsia="Arial" w:hAnsi="Arial" w:cs="Arial"/>
          <w:bCs/>
          <w:color w:val="000000"/>
          <w:spacing w:val="8"/>
          <w:w w:val="92"/>
        </w:rPr>
        <w:t>že.</w:t>
      </w:r>
    </w:p>
    <w:p w:rsidR="00086F97" w:rsidRPr="00086F97" w:rsidRDefault="00086F97" w:rsidP="00C53BB9">
      <w:pPr>
        <w:spacing w:after="0" w:line="240" w:lineRule="auto"/>
        <w:jc w:val="both"/>
        <w:rPr>
          <w:rFonts w:ascii="Arial" w:hAnsi="Arial" w:cs="Arial"/>
        </w:rPr>
        <w:sectPr w:rsidR="00086F97" w:rsidRPr="00086F97">
          <w:type w:val="continuous"/>
          <w:pgSz w:w="11900" w:h="16840"/>
          <w:pgMar w:top="1125" w:right="1001" w:bottom="410" w:left="1132" w:header="851" w:footer="410" w:gutter="0"/>
          <w:cols w:space="0"/>
        </w:sectPr>
      </w:pPr>
    </w:p>
    <w:p w:rsidR="00086F97" w:rsidRPr="00086F97" w:rsidRDefault="00086F97" w:rsidP="00C53BB9">
      <w:pPr>
        <w:autoSpaceDE w:val="0"/>
        <w:autoSpaceDN w:val="0"/>
        <w:spacing w:after="0" w:line="240" w:lineRule="auto"/>
        <w:jc w:val="both"/>
        <w:rPr>
          <w:rFonts w:ascii="Arial" w:hAnsi="Arial" w:cs="Arial"/>
        </w:rPr>
      </w:pPr>
    </w:p>
    <w:p w:rsidR="00086F97" w:rsidRPr="00086F97" w:rsidRDefault="00086F97" w:rsidP="00C53BB9">
      <w:pPr>
        <w:autoSpaceDE w:val="0"/>
        <w:autoSpaceDN w:val="0"/>
        <w:spacing w:after="0" w:line="240" w:lineRule="auto"/>
        <w:jc w:val="both"/>
        <w:rPr>
          <w:rFonts w:ascii="Arial" w:hAnsi="Arial" w:cs="Arial"/>
        </w:rPr>
      </w:pPr>
      <w:bookmarkStart w:id="7" w:name="_bookmark6"/>
      <w:bookmarkEnd w:id="7"/>
      <w:r w:rsidRPr="00086F97">
        <w:rPr>
          <w:rFonts w:ascii="Arial" w:eastAsia="Arial" w:hAnsi="Arial" w:cs="Arial"/>
          <w:b/>
          <w:bCs/>
          <w:color w:val="000000"/>
        </w:rPr>
        <w:t>ZÁKON</w:t>
      </w:r>
      <w:r w:rsidRPr="00086F97">
        <w:rPr>
          <w:rFonts w:ascii="Arial" w:eastAsia="Arial" w:hAnsi="Arial" w:cs="Arial"/>
          <w:b/>
          <w:bCs/>
          <w:color w:val="000000"/>
          <w:w w:val="99"/>
        </w:rPr>
        <w:t xml:space="preserve"> </w:t>
      </w:r>
      <w:r w:rsidRPr="00086F97">
        <w:rPr>
          <w:rFonts w:ascii="Arial" w:eastAsia="Arial" w:hAnsi="Arial" w:cs="Arial"/>
          <w:b/>
          <w:bCs/>
          <w:color w:val="000000"/>
        </w:rPr>
        <w:t>O PROVOZU</w:t>
      </w:r>
      <w:r w:rsidRPr="00086F97">
        <w:rPr>
          <w:rFonts w:ascii="Arial" w:eastAsia="Arial" w:hAnsi="Arial" w:cs="Arial"/>
          <w:b/>
          <w:bCs/>
          <w:color w:val="000000"/>
          <w:w w:val="97"/>
        </w:rPr>
        <w:t xml:space="preserve"> </w:t>
      </w:r>
      <w:r w:rsidRPr="00086F97">
        <w:rPr>
          <w:rFonts w:ascii="Arial" w:eastAsia="Arial" w:hAnsi="Arial" w:cs="Arial"/>
          <w:b/>
          <w:bCs/>
          <w:color w:val="000000"/>
          <w:spacing w:val="-8"/>
          <w:w w:val="105"/>
        </w:rPr>
        <w:t>VOZIDEL</w:t>
      </w:r>
      <w:r w:rsidRPr="00086F97">
        <w:rPr>
          <w:rFonts w:ascii="Arial" w:eastAsia="Arial" w:hAnsi="Arial" w:cs="Arial"/>
          <w:b/>
          <w:bCs/>
          <w:color w:val="000000"/>
        </w:rPr>
        <w:t xml:space="preserve"> </w:t>
      </w:r>
      <w:r w:rsidRPr="00086F97">
        <w:rPr>
          <w:rFonts w:ascii="Arial" w:eastAsia="Arial" w:hAnsi="Arial" w:cs="Arial"/>
          <w:b/>
          <w:bCs/>
          <w:color w:val="000000"/>
          <w:spacing w:val="-9"/>
          <w:w w:val="105"/>
        </w:rPr>
        <w:t>NA</w:t>
      </w:r>
      <w:r w:rsidRPr="00086F97">
        <w:rPr>
          <w:rFonts w:ascii="Arial" w:eastAsia="Arial" w:hAnsi="Arial" w:cs="Arial"/>
          <w:b/>
          <w:bCs/>
          <w:color w:val="000000"/>
          <w:w w:val="90"/>
        </w:rPr>
        <w:t xml:space="preserve"> </w:t>
      </w:r>
      <w:r w:rsidRPr="00086F97">
        <w:rPr>
          <w:rFonts w:ascii="Arial" w:eastAsia="Arial" w:hAnsi="Arial" w:cs="Arial"/>
          <w:b/>
          <w:bCs/>
          <w:color w:val="000000"/>
          <w:spacing w:val="-1"/>
          <w:w w:val="101"/>
        </w:rPr>
        <w:t>POZEMNÍCH</w:t>
      </w:r>
      <w:r w:rsidRPr="00086F97">
        <w:rPr>
          <w:rFonts w:ascii="Arial" w:eastAsia="Arial" w:hAnsi="Arial" w:cs="Arial"/>
          <w:b/>
          <w:bCs/>
          <w:color w:val="000000"/>
          <w:w w:val="95"/>
        </w:rPr>
        <w:t xml:space="preserve"> </w:t>
      </w:r>
      <w:r w:rsidRPr="00086F97">
        <w:rPr>
          <w:rFonts w:ascii="Arial" w:eastAsia="Arial" w:hAnsi="Arial" w:cs="Arial"/>
          <w:b/>
          <w:bCs/>
          <w:color w:val="000000"/>
          <w:spacing w:val="7"/>
          <w:w w:val="96"/>
        </w:rPr>
        <w:t>KOMUNIKACÍCH</w:t>
      </w:r>
    </w:p>
    <w:p w:rsidR="00086F97" w:rsidRPr="00086F97" w:rsidRDefault="00086F97" w:rsidP="00C53BB9">
      <w:pPr>
        <w:autoSpaceDE w:val="0"/>
        <w:autoSpaceDN w:val="0"/>
        <w:spacing w:after="0" w:line="240" w:lineRule="auto"/>
        <w:jc w:val="both"/>
        <w:rPr>
          <w:rFonts w:ascii="Arial" w:hAnsi="Arial" w:cs="Arial"/>
        </w:rPr>
      </w:pPr>
    </w:p>
    <w:p w:rsidR="00086F97" w:rsidRPr="00086F97" w:rsidRDefault="00086F97" w:rsidP="00C53BB9">
      <w:pPr>
        <w:autoSpaceDE w:val="0"/>
        <w:autoSpaceDN w:val="0"/>
        <w:spacing w:after="0" w:line="240" w:lineRule="auto"/>
        <w:ind w:firstLine="708"/>
        <w:jc w:val="both"/>
        <w:rPr>
          <w:rFonts w:ascii="Arial" w:hAnsi="Arial" w:cs="Arial"/>
        </w:rPr>
      </w:pPr>
      <w:r w:rsidRPr="00086F97">
        <w:rPr>
          <w:rFonts w:ascii="Arial" w:eastAsia="Arial" w:hAnsi="Arial" w:cs="Arial"/>
          <w:bCs/>
          <w:color w:val="000000"/>
        </w:rPr>
        <w:t>Při</w:t>
      </w:r>
      <w:r w:rsidRPr="00086F97">
        <w:rPr>
          <w:rFonts w:ascii="Arial" w:eastAsia="Arial" w:hAnsi="Arial" w:cs="Arial"/>
          <w:bCs/>
          <w:color w:val="000000"/>
          <w:spacing w:val="10"/>
        </w:rPr>
        <w:t xml:space="preserve"> </w:t>
      </w:r>
      <w:r w:rsidRPr="00086F97">
        <w:rPr>
          <w:rFonts w:ascii="Arial" w:eastAsia="Arial" w:hAnsi="Arial" w:cs="Arial"/>
          <w:bCs/>
          <w:color w:val="000000"/>
        </w:rPr>
        <w:t>kontrolním</w:t>
      </w:r>
      <w:r w:rsidRPr="00086F97">
        <w:rPr>
          <w:rFonts w:ascii="Arial" w:eastAsia="Arial" w:hAnsi="Arial" w:cs="Arial"/>
          <w:bCs/>
          <w:color w:val="000000"/>
          <w:spacing w:val="11"/>
        </w:rPr>
        <w:t xml:space="preserve"> </w:t>
      </w:r>
      <w:r w:rsidRPr="00086F97">
        <w:rPr>
          <w:rFonts w:ascii="Arial" w:eastAsia="Arial" w:hAnsi="Arial" w:cs="Arial"/>
          <w:bCs/>
          <w:color w:val="000000"/>
        </w:rPr>
        <w:t>mě</w:t>
      </w:r>
      <w:r w:rsidRPr="00086F97">
        <w:rPr>
          <w:rFonts w:ascii="Arial" w:eastAsia="Arial" w:hAnsi="Arial" w:cs="Arial"/>
          <w:bCs/>
          <w:color w:val="000000"/>
          <w:spacing w:val="1"/>
        </w:rPr>
        <w:t>ření</w:t>
      </w:r>
      <w:r w:rsidRPr="00086F97">
        <w:rPr>
          <w:rFonts w:ascii="Arial" w:eastAsia="Arial" w:hAnsi="Arial" w:cs="Arial"/>
          <w:bCs/>
          <w:color w:val="000000"/>
          <w:spacing w:val="6"/>
        </w:rPr>
        <w:t xml:space="preserve"> </w:t>
      </w:r>
      <w:r w:rsidRPr="00086F97">
        <w:rPr>
          <w:rFonts w:ascii="Arial" w:eastAsia="Arial" w:hAnsi="Arial" w:cs="Arial"/>
          <w:bCs/>
          <w:color w:val="000000"/>
        </w:rPr>
        <w:t>rychlosti</w:t>
      </w:r>
      <w:r w:rsidRPr="00086F97">
        <w:rPr>
          <w:rFonts w:ascii="Arial" w:eastAsia="Arial" w:hAnsi="Arial" w:cs="Arial"/>
          <w:bCs/>
          <w:color w:val="000000"/>
          <w:spacing w:val="9"/>
        </w:rPr>
        <w:t xml:space="preserve"> </w:t>
      </w:r>
      <w:r w:rsidRPr="00086F97">
        <w:rPr>
          <w:rFonts w:ascii="Arial" w:eastAsia="Arial" w:hAnsi="Arial" w:cs="Arial"/>
          <w:bCs/>
          <w:color w:val="000000"/>
          <w:spacing w:val="3"/>
          <w:w w:val="97"/>
        </w:rPr>
        <w:t>vozidel</w:t>
      </w:r>
      <w:r w:rsidRPr="00086F97">
        <w:rPr>
          <w:rFonts w:ascii="Arial" w:eastAsia="Arial" w:hAnsi="Arial" w:cs="Arial"/>
          <w:bCs/>
          <w:color w:val="000000"/>
          <w:spacing w:val="9"/>
        </w:rPr>
        <w:t xml:space="preserve"> </w:t>
      </w:r>
      <w:r w:rsidRPr="00086F97">
        <w:rPr>
          <w:rFonts w:ascii="Arial" w:eastAsia="Arial" w:hAnsi="Arial" w:cs="Arial"/>
          <w:bCs/>
          <w:color w:val="000000"/>
        </w:rPr>
        <w:t>na</w:t>
      </w:r>
      <w:r w:rsidRPr="00086F97">
        <w:rPr>
          <w:rFonts w:ascii="Arial" w:eastAsia="Arial" w:hAnsi="Arial" w:cs="Arial"/>
          <w:bCs/>
          <w:color w:val="000000"/>
          <w:spacing w:val="10"/>
        </w:rPr>
        <w:t xml:space="preserve"> </w:t>
      </w:r>
      <w:r w:rsidRPr="00086F97">
        <w:rPr>
          <w:rFonts w:ascii="Arial" w:eastAsia="Arial" w:hAnsi="Arial" w:cs="Arial"/>
          <w:bCs/>
          <w:color w:val="000000"/>
          <w:spacing w:val="-5"/>
          <w:w w:val="104"/>
        </w:rPr>
        <w:t>území</w:t>
      </w:r>
      <w:r w:rsidRPr="00086F97">
        <w:rPr>
          <w:rFonts w:ascii="Arial" w:eastAsia="Arial" w:hAnsi="Arial" w:cs="Arial"/>
          <w:bCs/>
          <w:color w:val="000000"/>
          <w:spacing w:val="8"/>
        </w:rPr>
        <w:t xml:space="preserve"> </w:t>
      </w:r>
      <w:r w:rsidRPr="00086F97">
        <w:rPr>
          <w:rFonts w:ascii="Arial" w:eastAsia="Arial" w:hAnsi="Arial" w:cs="Arial"/>
          <w:bCs/>
          <w:color w:val="000000"/>
        </w:rPr>
        <w:t>města</w:t>
      </w:r>
      <w:r w:rsidRPr="00086F97">
        <w:rPr>
          <w:rFonts w:ascii="Arial" w:eastAsia="Arial" w:hAnsi="Arial" w:cs="Arial"/>
          <w:bCs/>
          <w:color w:val="000000"/>
          <w:spacing w:val="12"/>
        </w:rPr>
        <w:t xml:space="preserve"> </w:t>
      </w:r>
      <w:r w:rsidRPr="00086F97">
        <w:rPr>
          <w:rFonts w:ascii="Arial" w:eastAsia="Arial" w:hAnsi="Arial" w:cs="Arial"/>
          <w:bCs/>
          <w:color w:val="000000"/>
          <w:spacing w:val="7"/>
          <w:w w:val="93"/>
        </w:rPr>
        <w:t>Jihlavy</w:t>
      </w:r>
      <w:r w:rsidRPr="00086F97">
        <w:rPr>
          <w:rFonts w:ascii="Arial" w:eastAsia="Arial" w:hAnsi="Arial" w:cs="Arial"/>
          <w:bCs/>
          <w:color w:val="000000"/>
          <w:spacing w:val="1"/>
        </w:rPr>
        <w:t xml:space="preserve"> </w:t>
      </w:r>
      <w:r w:rsidRPr="00086F97">
        <w:rPr>
          <w:rFonts w:ascii="Arial" w:eastAsia="Arial" w:hAnsi="Arial" w:cs="Arial"/>
          <w:bCs/>
          <w:color w:val="000000"/>
          <w:spacing w:val="-5"/>
          <w:w w:val="105"/>
        </w:rPr>
        <w:t>bylo</w:t>
      </w:r>
      <w:r w:rsidRPr="00086F97">
        <w:rPr>
          <w:rFonts w:ascii="Arial" w:eastAsia="Arial" w:hAnsi="Arial" w:cs="Arial"/>
          <w:bCs/>
          <w:color w:val="000000"/>
          <w:spacing w:val="13"/>
        </w:rPr>
        <w:t xml:space="preserve"> </w:t>
      </w:r>
      <w:r w:rsidRPr="00086F97">
        <w:rPr>
          <w:rFonts w:ascii="Arial" w:eastAsia="Arial" w:hAnsi="Arial" w:cs="Arial"/>
          <w:bCs/>
          <w:color w:val="000000"/>
          <w:spacing w:val="-2"/>
        </w:rPr>
        <w:t>zji</w:t>
      </w:r>
      <w:r w:rsidRPr="00086F97">
        <w:rPr>
          <w:rFonts w:ascii="Arial" w:eastAsia="Arial" w:hAnsi="Arial" w:cs="Arial"/>
          <w:bCs/>
          <w:color w:val="000000"/>
        </w:rPr>
        <w:t>št</w:t>
      </w:r>
      <w:r w:rsidRPr="00086F97">
        <w:rPr>
          <w:rFonts w:ascii="Arial" w:eastAsia="Arial" w:hAnsi="Arial" w:cs="Arial"/>
          <w:bCs/>
          <w:color w:val="000000"/>
          <w:spacing w:val="-3"/>
          <w:w w:val="103"/>
        </w:rPr>
        <w:t>ěno</w:t>
      </w:r>
      <w:r w:rsidRPr="00086F97">
        <w:rPr>
          <w:rFonts w:ascii="Arial" w:eastAsia="Arial" w:hAnsi="Arial" w:cs="Arial"/>
          <w:bCs/>
          <w:color w:val="000000"/>
          <w:spacing w:val="10"/>
        </w:rPr>
        <w:t xml:space="preserve"> </w:t>
      </w:r>
      <w:r w:rsidRPr="00086F97">
        <w:rPr>
          <w:rFonts w:ascii="Arial" w:eastAsia="Arial" w:hAnsi="Arial" w:cs="Arial"/>
          <w:bCs/>
          <w:color w:val="000000"/>
          <w:spacing w:val="-6"/>
          <w:w w:val="105"/>
        </w:rPr>
        <w:t>celkem</w:t>
      </w:r>
      <w:r w:rsidRPr="00086F97">
        <w:rPr>
          <w:rFonts w:ascii="Arial" w:eastAsia="Arial" w:hAnsi="Arial" w:cs="Arial"/>
          <w:bCs/>
          <w:color w:val="000000"/>
        </w:rPr>
        <w:t xml:space="preserve"> 52</w:t>
      </w:r>
      <w:r w:rsidRPr="00086F97">
        <w:rPr>
          <w:rFonts w:ascii="Arial" w:eastAsia="Arial" w:hAnsi="Arial" w:cs="Arial"/>
          <w:bCs/>
          <w:color w:val="000000"/>
          <w:spacing w:val="15"/>
        </w:rPr>
        <w:t xml:space="preserve"> </w:t>
      </w:r>
      <w:r w:rsidRPr="00086F97">
        <w:rPr>
          <w:rFonts w:ascii="Arial" w:eastAsia="Arial" w:hAnsi="Arial" w:cs="Arial"/>
          <w:bCs/>
          <w:color w:val="000000"/>
        </w:rPr>
        <w:t>přestupků,</w:t>
      </w:r>
      <w:r w:rsidRPr="00086F97">
        <w:rPr>
          <w:rFonts w:ascii="Arial" w:eastAsia="Arial" w:hAnsi="Arial" w:cs="Arial"/>
          <w:bCs/>
          <w:color w:val="000000"/>
          <w:spacing w:val="12"/>
        </w:rPr>
        <w:t xml:space="preserve"> </w:t>
      </w:r>
      <w:r w:rsidRPr="00086F97">
        <w:rPr>
          <w:rFonts w:ascii="Arial" w:eastAsia="Arial" w:hAnsi="Arial" w:cs="Arial"/>
          <w:bCs/>
          <w:color w:val="000000"/>
        </w:rPr>
        <w:t>48</w:t>
      </w:r>
      <w:r w:rsidRPr="00086F97">
        <w:rPr>
          <w:rFonts w:ascii="Arial" w:eastAsia="Arial" w:hAnsi="Arial" w:cs="Arial"/>
          <w:bCs/>
          <w:color w:val="000000"/>
          <w:spacing w:val="15"/>
        </w:rPr>
        <w:t xml:space="preserve"> </w:t>
      </w:r>
      <w:r w:rsidRPr="00086F97">
        <w:rPr>
          <w:rFonts w:ascii="Arial" w:eastAsia="Arial" w:hAnsi="Arial" w:cs="Arial"/>
          <w:bCs/>
          <w:color w:val="000000"/>
          <w:w w:val="99"/>
        </w:rPr>
        <w:t>jich</w:t>
      </w:r>
      <w:r w:rsidRPr="00086F97">
        <w:rPr>
          <w:rFonts w:ascii="Arial" w:eastAsia="Arial" w:hAnsi="Arial" w:cs="Arial"/>
          <w:bCs/>
          <w:color w:val="000000"/>
          <w:spacing w:val="13"/>
        </w:rPr>
        <w:t xml:space="preserve"> </w:t>
      </w:r>
      <w:r w:rsidRPr="00086F97">
        <w:rPr>
          <w:rFonts w:ascii="Arial" w:eastAsia="Arial" w:hAnsi="Arial" w:cs="Arial"/>
          <w:bCs/>
          <w:color w:val="000000"/>
          <w:spacing w:val="7"/>
          <w:w w:val="93"/>
        </w:rPr>
        <w:t>bylo</w:t>
      </w:r>
      <w:r w:rsidRPr="00086F97">
        <w:rPr>
          <w:rFonts w:ascii="Arial" w:eastAsia="Arial" w:hAnsi="Arial" w:cs="Arial"/>
          <w:bCs/>
          <w:color w:val="000000"/>
          <w:spacing w:val="8"/>
        </w:rPr>
        <w:t xml:space="preserve"> </w:t>
      </w:r>
      <w:r w:rsidRPr="00086F97">
        <w:rPr>
          <w:rFonts w:ascii="Arial" w:eastAsia="Arial" w:hAnsi="Arial" w:cs="Arial"/>
          <w:bCs/>
          <w:color w:val="000000"/>
          <w:spacing w:val="1"/>
          <w:w w:val="98"/>
        </w:rPr>
        <w:t>vy</w:t>
      </w:r>
      <w:r w:rsidRPr="00086F97">
        <w:rPr>
          <w:rFonts w:ascii="Arial" w:eastAsia="Arial" w:hAnsi="Arial" w:cs="Arial"/>
          <w:bCs/>
          <w:color w:val="000000"/>
          <w:spacing w:val="8"/>
          <w:w w:val="92"/>
        </w:rPr>
        <w:t>ře</w:t>
      </w:r>
      <w:r w:rsidRPr="00086F97">
        <w:rPr>
          <w:rFonts w:ascii="Arial" w:eastAsia="Arial" w:hAnsi="Arial" w:cs="Arial"/>
          <w:bCs/>
          <w:color w:val="000000"/>
          <w:spacing w:val="4"/>
          <w:w w:val="96"/>
        </w:rPr>
        <w:t>šeno</w:t>
      </w:r>
      <w:r w:rsidRPr="00086F97">
        <w:rPr>
          <w:rFonts w:ascii="Arial" w:eastAsia="Arial" w:hAnsi="Arial" w:cs="Arial"/>
          <w:bCs/>
          <w:color w:val="000000"/>
          <w:spacing w:val="8"/>
        </w:rPr>
        <w:t xml:space="preserve"> </w:t>
      </w:r>
      <w:r w:rsidRPr="00086F97">
        <w:rPr>
          <w:rFonts w:ascii="Arial" w:eastAsia="Arial" w:hAnsi="Arial" w:cs="Arial"/>
          <w:bCs/>
          <w:color w:val="000000"/>
          <w:spacing w:val="1"/>
        </w:rPr>
        <w:t>ulo</w:t>
      </w:r>
      <w:r w:rsidRPr="00086F97">
        <w:rPr>
          <w:rFonts w:ascii="Arial" w:eastAsia="Arial" w:hAnsi="Arial" w:cs="Arial"/>
          <w:bCs/>
          <w:color w:val="000000"/>
          <w:spacing w:val="3"/>
          <w:w w:val="97"/>
        </w:rPr>
        <w:t>žením</w:t>
      </w:r>
      <w:r w:rsidRPr="00086F97">
        <w:rPr>
          <w:rFonts w:ascii="Arial" w:eastAsia="Arial" w:hAnsi="Arial" w:cs="Arial"/>
          <w:bCs/>
          <w:color w:val="000000"/>
          <w:spacing w:val="11"/>
        </w:rPr>
        <w:t xml:space="preserve"> </w:t>
      </w:r>
      <w:r w:rsidRPr="00086F97">
        <w:rPr>
          <w:rFonts w:ascii="Arial" w:eastAsia="Arial" w:hAnsi="Arial" w:cs="Arial"/>
          <w:bCs/>
          <w:color w:val="000000"/>
        </w:rPr>
        <w:t>pokuty</w:t>
      </w:r>
      <w:r w:rsidRPr="00086F97">
        <w:rPr>
          <w:rFonts w:ascii="Arial" w:eastAsia="Arial" w:hAnsi="Arial" w:cs="Arial"/>
          <w:bCs/>
          <w:color w:val="000000"/>
          <w:spacing w:val="10"/>
        </w:rPr>
        <w:t xml:space="preserve"> </w:t>
      </w:r>
      <w:r w:rsidRPr="00086F97">
        <w:rPr>
          <w:rFonts w:ascii="Arial" w:eastAsia="Arial" w:hAnsi="Arial" w:cs="Arial"/>
          <w:bCs/>
          <w:color w:val="000000"/>
        </w:rPr>
        <w:t>příkazem</w:t>
      </w:r>
      <w:r w:rsidRPr="00086F97">
        <w:rPr>
          <w:rFonts w:ascii="Arial" w:eastAsia="Arial" w:hAnsi="Arial" w:cs="Arial"/>
          <w:bCs/>
          <w:color w:val="000000"/>
          <w:spacing w:val="14"/>
        </w:rPr>
        <w:t xml:space="preserve"> </w:t>
      </w:r>
      <w:r w:rsidRPr="00086F97">
        <w:rPr>
          <w:rFonts w:ascii="Arial" w:eastAsia="Arial" w:hAnsi="Arial" w:cs="Arial"/>
          <w:bCs/>
          <w:color w:val="000000"/>
        </w:rPr>
        <w:t>na</w:t>
      </w:r>
      <w:r w:rsidRPr="00086F97">
        <w:rPr>
          <w:rFonts w:ascii="Arial" w:eastAsia="Arial" w:hAnsi="Arial" w:cs="Arial"/>
          <w:bCs/>
          <w:color w:val="000000"/>
          <w:spacing w:val="11"/>
        </w:rPr>
        <w:t xml:space="preserve"> </w:t>
      </w:r>
      <w:r w:rsidRPr="00086F97">
        <w:rPr>
          <w:rFonts w:ascii="Arial" w:eastAsia="Arial" w:hAnsi="Arial" w:cs="Arial"/>
          <w:bCs/>
          <w:color w:val="000000"/>
        </w:rPr>
        <w:t>místě</w:t>
      </w:r>
      <w:r w:rsidRPr="00086F97">
        <w:rPr>
          <w:rFonts w:ascii="Arial" w:eastAsia="Arial" w:hAnsi="Arial" w:cs="Arial"/>
          <w:bCs/>
          <w:color w:val="000000"/>
          <w:spacing w:val="16"/>
        </w:rPr>
        <w:t xml:space="preserve"> </w:t>
      </w:r>
      <w:r w:rsidRPr="00086F97">
        <w:rPr>
          <w:rFonts w:ascii="Arial" w:eastAsia="Arial" w:hAnsi="Arial" w:cs="Arial"/>
          <w:bCs/>
          <w:color w:val="000000"/>
        </w:rPr>
        <w:t>v</w:t>
      </w:r>
      <w:r w:rsidRPr="00086F97">
        <w:rPr>
          <w:rFonts w:ascii="Arial" w:eastAsia="Arial" w:hAnsi="Arial" w:cs="Arial"/>
          <w:bCs/>
          <w:color w:val="000000"/>
          <w:w w:val="96"/>
        </w:rPr>
        <w:t xml:space="preserve"> </w:t>
      </w:r>
      <w:r w:rsidRPr="00086F97">
        <w:rPr>
          <w:rFonts w:ascii="Arial" w:eastAsia="Arial" w:hAnsi="Arial" w:cs="Arial"/>
          <w:bCs/>
          <w:color w:val="000000"/>
          <w:spacing w:val="2"/>
          <w:w w:val="98"/>
        </w:rPr>
        <w:t>celkové</w:t>
      </w:r>
      <w:r w:rsidRPr="00086F97">
        <w:rPr>
          <w:rFonts w:ascii="Arial" w:eastAsia="Arial" w:hAnsi="Arial" w:cs="Arial"/>
          <w:bCs/>
          <w:color w:val="000000"/>
          <w:spacing w:val="15"/>
        </w:rPr>
        <w:t xml:space="preserve"> </w:t>
      </w:r>
      <w:r w:rsidRPr="00086F97">
        <w:rPr>
          <w:rFonts w:ascii="Arial" w:eastAsia="Arial" w:hAnsi="Arial" w:cs="Arial"/>
          <w:bCs/>
          <w:color w:val="000000"/>
          <w:spacing w:val="6"/>
          <w:w w:val="94"/>
        </w:rPr>
        <w:t>vý</w:t>
      </w:r>
      <w:r w:rsidRPr="00086F97">
        <w:rPr>
          <w:rFonts w:ascii="Arial" w:eastAsia="Arial" w:hAnsi="Arial" w:cs="Arial"/>
          <w:bCs/>
          <w:color w:val="000000"/>
          <w:spacing w:val="-3"/>
        </w:rPr>
        <w:t>ši</w:t>
      </w:r>
      <w:r w:rsidRPr="00086F97">
        <w:rPr>
          <w:rFonts w:ascii="Arial" w:eastAsia="Arial" w:hAnsi="Arial" w:cs="Arial"/>
          <w:bCs/>
          <w:color w:val="000000"/>
          <w:spacing w:val="13"/>
        </w:rPr>
        <w:t xml:space="preserve"> </w:t>
      </w:r>
      <w:r w:rsidRPr="00086F97">
        <w:rPr>
          <w:rFonts w:ascii="Arial" w:eastAsia="Arial" w:hAnsi="Arial" w:cs="Arial"/>
          <w:bCs/>
          <w:color w:val="000000"/>
          <w:spacing w:val="-4"/>
          <w:w w:val="104"/>
        </w:rPr>
        <w:t>45</w:t>
      </w:r>
      <w:r w:rsidRPr="00086F97">
        <w:rPr>
          <w:rFonts w:ascii="Arial" w:eastAsia="Arial" w:hAnsi="Arial" w:cs="Arial"/>
          <w:bCs/>
          <w:color w:val="000000"/>
        </w:rPr>
        <w:t xml:space="preserve"> 000</w:t>
      </w:r>
      <w:r w:rsidRPr="00086F97">
        <w:rPr>
          <w:rFonts w:ascii="Arial" w:eastAsia="Arial" w:hAnsi="Arial" w:cs="Arial"/>
          <w:bCs/>
          <w:color w:val="000000"/>
          <w:spacing w:val="30"/>
        </w:rPr>
        <w:t xml:space="preserve"> </w:t>
      </w:r>
      <w:r w:rsidRPr="00086F97">
        <w:rPr>
          <w:rFonts w:ascii="Arial" w:eastAsia="Arial" w:hAnsi="Arial" w:cs="Arial"/>
          <w:bCs/>
          <w:color w:val="000000"/>
        </w:rPr>
        <w:t>Kč,</w:t>
      </w:r>
      <w:r w:rsidRPr="00086F97">
        <w:rPr>
          <w:rFonts w:ascii="Arial" w:eastAsia="Arial" w:hAnsi="Arial" w:cs="Arial"/>
          <w:bCs/>
          <w:color w:val="000000"/>
          <w:spacing w:val="30"/>
        </w:rPr>
        <w:t xml:space="preserve"> </w:t>
      </w:r>
      <w:r w:rsidRPr="00086F97">
        <w:rPr>
          <w:rFonts w:ascii="Arial" w:eastAsia="Arial" w:hAnsi="Arial" w:cs="Arial"/>
          <w:bCs/>
          <w:color w:val="000000"/>
          <w:spacing w:val="8"/>
          <w:w w:val="92"/>
        </w:rPr>
        <w:t>ostatní</w:t>
      </w:r>
      <w:r w:rsidRPr="00086F97">
        <w:rPr>
          <w:rFonts w:ascii="Arial" w:eastAsia="Arial" w:hAnsi="Arial" w:cs="Arial"/>
          <w:bCs/>
          <w:color w:val="000000"/>
          <w:spacing w:val="19"/>
        </w:rPr>
        <w:t xml:space="preserve"> </w:t>
      </w:r>
      <w:r w:rsidRPr="00086F97">
        <w:rPr>
          <w:rFonts w:ascii="Arial" w:eastAsia="Arial" w:hAnsi="Arial" w:cs="Arial"/>
          <w:bCs/>
          <w:color w:val="000000"/>
        </w:rPr>
        <w:t>přestupky</w:t>
      </w:r>
      <w:r w:rsidRPr="00086F97">
        <w:rPr>
          <w:rFonts w:ascii="Arial" w:eastAsia="Arial" w:hAnsi="Arial" w:cs="Arial"/>
          <w:bCs/>
          <w:color w:val="000000"/>
          <w:spacing w:val="27"/>
        </w:rPr>
        <w:t xml:space="preserve"> </w:t>
      </w:r>
      <w:r w:rsidRPr="00086F97">
        <w:rPr>
          <w:rFonts w:ascii="Arial" w:eastAsia="Arial" w:hAnsi="Arial" w:cs="Arial"/>
          <w:bCs/>
          <w:color w:val="000000"/>
          <w:spacing w:val="-5"/>
          <w:w w:val="105"/>
        </w:rPr>
        <w:t>byly</w:t>
      </w:r>
      <w:r w:rsidRPr="00086F97">
        <w:rPr>
          <w:rFonts w:ascii="Arial" w:eastAsia="Arial" w:hAnsi="Arial" w:cs="Arial"/>
          <w:bCs/>
          <w:color w:val="000000"/>
          <w:spacing w:val="27"/>
        </w:rPr>
        <w:t xml:space="preserve"> </w:t>
      </w:r>
      <w:r w:rsidRPr="00086F97">
        <w:rPr>
          <w:rFonts w:ascii="Arial" w:eastAsia="Arial" w:hAnsi="Arial" w:cs="Arial"/>
          <w:bCs/>
          <w:color w:val="000000"/>
        </w:rPr>
        <w:t>p</w:t>
      </w:r>
      <w:r w:rsidRPr="00086F97">
        <w:rPr>
          <w:rFonts w:ascii="Arial" w:eastAsia="Arial" w:hAnsi="Arial" w:cs="Arial"/>
          <w:bCs/>
          <w:color w:val="000000"/>
          <w:spacing w:val="-2"/>
          <w:w w:val="102"/>
        </w:rPr>
        <w:t>ředány</w:t>
      </w:r>
      <w:r w:rsidRPr="00086F97">
        <w:rPr>
          <w:rFonts w:ascii="Arial" w:eastAsia="Arial" w:hAnsi="Arial" w:cs="Arial"/>
          <w:bCs/>
          <w:color w:val="000000"/>
          <w:spacing w:val="27"/>
        </w:rPr>
        <w:t xml:space="preserve"> </w:t>
      </w:r>
      <w:r w:rsidRPr="00086F97">
        <w:rPr>
          <w:rFonts w:ascii="Arial" w:eastAsia="Arial" w:hAnsi="Arial" w:cs="Arial"/>
          <w:bCs/>
          <w:color w:val="000000"/>
        </w:rPr>
        <w:t>správnímu</w:t>
      </w:r>
      <w:r w:rsidRPr="00086F97">
        <w:rPr>
          <w:rFonts w:ascii="Arial" w:eastAsia="Arial" w:hAnsi="Arial" w:cs="Arial"/>
          <w:bCs/>
          <w:color w:val="000000"/>
          <w:spacing w:val="29"/>
        </w:rPr>
        <w:t xml:space="preserve"> </w:t>
      </w:r>
      <w:r w:rsidRPr="00086F97">
        <w:rPr>
          <w:rFonts w:ascii="Arial" w:eastAsia="Arial" w:hAnsi="Arial" w:cs="Arial"/>
          <w:bCs/>
          <w:color w:val="000000"/>
        </w:rPr>
        <w:t>orgánu</w:t>
      </w:r>
      <w:r w:rsidRPr="00086F97">
        <w:rPr>
          <w:rFonts w:ascii="Arial" w:eastAsia="Arial" w:hAnsi="Arial" w:cs="Arial"/>
          <w:bCs/>
          <w:color w:val="000000"/>
          <w:spacing w:val="32"/>
        </w:rPr>
        <w:t xml:space="preserve"> </w:t>
      </w:r>
      <w:r w:rsidRPr="00086F97">
        <w:rPr>
          <w:rFonts w:ascii="Arial" w:eastAsia="Arial" w:hAnsi="Arial" w:cs="Arial"/>
          <w:bCs/>
          <w:color w:val="000000"/>
        </w:rPr>
        <w:t>k</w:t>
      </w:r>
      <w:r w:rsidRPr="00086F97">
        <w:rPr>
          <w:rFonts w:ascii="Arial" w:eastAsia="Arial" w:hAnsi="Arial" w:cs="Arial"/>
          <w:bCs/>
          <w:color w:val="000000"/>
          <w:w w:val="99"/>
        </w:rPr>
        <w:t xml:space="preserve"> </w:t>
      </w:r>
      <w:r w:rsidRPr="00086F97">
        <w:rPr>
          <w:rFonts w:ascii="Arial" w:eastAsia="Arial" w:hAnsi="Arial" w:cs="Arial"/>
          <w:bCs/>
          <w:color w:val="000000"/>
          <w:spacing w:val="11"/>
          <w:w w:val="91"/>
        </w:rPr>
        <w:t>do</w:t>
      </w:r>
      <w:r w:rsidRPr="00086F97">
        <w:rPr>
          <w:rFonts w:ascii="Arial" w:eastAsia="Arial" w:hAnsi="Arial" w:cs="Arial"/>
          <w:bCs/>
          <w:color w:val="000000"/>
          <w:spacing w:val="4"/>
          <w:w w:val="91"/>
        </w:rPr>
        <w:t>ře</w:t>
      </w:r>
      <w:r w:rsidRPr="00086F97">
        <w:rPr>
          <w:rFonts w:ascii="Arial" w:eastAsia="Arial" w:hAnsi="Arial" w:cs="Arial"/>
          <w:bCs/>
          <w:color w:val="000000"/>
          <w:w w:val="99"/>
        </w:rPr>
        <w:t>šení.</w:t>
      </w:r>
      <w:r w:rsidRPr="00086F97">
        <w:rPr>
          <w:rFonts w:ascii="Arial" w:eastAsia="Arial" w:hAnsi="Arial" w:cs="Arial"/>
          <w:bCs/>
          <w:color w:val="000000"/>
          <w:spacing w:val="29"/>
        </w:rPr>
        <w:t xml:space="preserve"> </w:t>
      </w:r>
      <w:r w:rsidRPr="00086F97">
        <w:rPr>
          <w:rFonts w:ascii="Arial" w:eastAsia="Arial" w:hAnsi="Arial" w:cs="Arial"/>
          <w:bCs/>
          <w:color w:val="000000"/>
        </w:rPr>
        <w:t>Vzhledem</w:t>
      </w:r>
      <w:r w:rsidRPr="00086F97">
        <w:rPr>
          <w:rFonts w:ascii="Arial" w:eastAsia="Arial" w:hAnsi="Arial" w:cs="Arial"/>
          <w:bCs/>
          <w:color w:val="000000"/>
          <w:spacing w:val="30"/>
        </w:rPr>
        <w:t xml:space="preserve"> </w:t>
      </w:r>
      <w:r w:rsidRPr="00086F97">
        <w:rPr>
          <w:rFonts w:ascii="Arial" w:eastAsia="Arial" w:hAnsi="Arial" w:cs="Arial"/>
          <w:bCs/>
          <w:color w:val="000000"/>
        </w:rPr>
        <w:t>k tomu,</w:t>
      </w:r>
      <w:r w:rsidRPr="00086F97">
        <w:rPr>
          <w:rFonts w:ascii="Arial" w:eastAsia="Arial" w:hAnsi="Arial" w:cs="Arial"/>
          <w:bCs/>
          <w:color w:val="000000"/>
          <w:w w:val="99"/>
        </w:rPr>
        <w:t xml:space="preserve"> že</w:t>
      </w:r>
      <w:r w:rsidRPr="00086F97">
        <w:rPr>
          <w:rFonts w:ascii="Arial" w:eastAsia="Arial" w:hAnsi="Arial" w:cs="Arial"/>
          <w:bCs/>
          <w:color w:val="000000"/>
        </w:rPr>
        <w:t xml:space="preserve"> </w:t>
      </w:r>
      <w:r w:rsidRPr="00086F97">
        <w:rPr>
          <w:rFonts w:ascii="Arial" w:eastAsia="Arial" w:hAnsi="Arial" w:cs="Arial"/>
          <w:bCs/>
          <w:color w:val="000000"/>
          <w:spacing w:val="-4"/>
          <w:w w:val="104"/>
        </w:rPr>
        <w:t>se</w:t>
      </w:r>
      <w:r w:rsidRPr="00086F97">
        <w:rPr>
          <w:rFonts w:ascii="Arial" w:eastAsia="Arial" w:hAnsi="Arial" w:cs="Arial"/>
          <w:bCs/>
          <w:color w:val="000000"/>
        </w:rPr>
        <w:t xml:space="preserve"> </w:t>
      </w:r>
      <w:r w:rsidRPr="00086F97">
        <w:rPr>
          <w:rFonts w:ascii="Arial" w:eastAsia="Arial" w:hAnsi="Arial" w:cs="Arial"/>
          <w:bCs/>
          <w:color w:val="000000"/>
          <w:spacing w:val="-4"/>
          <w:w w:val="104"/>
        </w:rPr>
        <w:t>jedná</w:t>
      </w:r>
      <w:r w:rsidRPr="00086F97">
        <w:rPr>
          <w:rFonts w:ascii="Arial" w:eastAsia="Arial" w:hAnsi="Arial" w:cs="Arial"/>
          <w:bCs/>
          <w:color w:val="000000"/>
          <w:w w:val="97"/>
        </w:rPr>
        <w:t xml:space="preserve"> </w:t>
      </w:r>
      <w:r w:rsidRPr="00086F97">
        <w:rPr>
          <w:rFonts w:ascii="Arial" w:eastAsia="Arial" w:hAnsi="Arial" w:cs="Arial"/>
          <w:bCs/>
          <w:color w:val="000000"/>
          <w:spacing w:val="-1"/>
          <w:w w:val="102"/>
        </w:rPr>
        <w:t>o</w:t>
      </w:r>
      <w:r w:rsidRPr="00086F97">
        <w:rPr>
          <w:rFonts w:ascii="Arial" w:eastAsia="Arial" w:hAnsi="Arial" w:cs="Arial"/>
          <w:bCs/>
          <w:color w:val="000000"/>
          <w:w w:val="97"/>
        </w:rPr>
        <w:t xml:space="preserve"> </w:t>
      </w:r>
      <w:r w:rsidRPr="00086F97">
        <w:rPr>
          <w:rFonts w:ascii="Arial" w:eastAsia="Arial" w:hAnsi="Arial" w:cs="Arial"/>
          <w:bCs/>
          <w:color w:val="000000"/>
          <w:spacing w:val="13"/>
          <w:w w:val="90"/>
        </w:rPr>
        <w:t>bodované</w:t>
      </w:r>
      <w:r w:rsidRPr="00086F97">
        <w:rPr>
          <w:rFonts w:ascii="Arial" w:eastAsia="Arial" w:hAnsi="Arial" w:cs="Arial"/>
          <w:bCs/>
          <w:color w:val="000000"/>
          <w:w w:val="85"/>
        </w:rPr>
        <w:t xml:space="preserve"> </w:t>
      </w:r>
      <w:r w:rsidRPr="00086F97">
        <w:rPr>
          <w:rFonts w:ascii="Arial" w:eastAsia="Arial" w:hAnsi="Arial" w:cs="Arial"/>
          <w:bCs/>
          <w:color w:val="000000"/>
        </w:rPr>
        <w:t>p</w:t>
      </w:r>
      <w:r w:rsidRPr="00086F97">
        <w:rPr>
          <w:rFonts w:ascii="Arial" w:eastAsia="Arial" w:hAnsi="Arial" w:cs="Arial"/>
          <w:bCs/>
          <w:color w:val="000000"/>
          <w:spacing w:val="2"/>
          <w:w w:val="98"/>
        </w:rPr>
        <w:t>řestupky,</w:t>
      </w:r>
      <w:r w:rsidRPr="00086F97">
        <w:rPr>
          <w:rFonts w:ascii="Arial" w:eastAsia="Arial" w:hAnsi="Arial" w:cs="Arial"/>
          <w:bCs/>
          <w:color w:val="000000"/>
          <w:w w:val="97"/>
        </w:rPr>
        <w:t xml:space="preserve"> </w:t>
      </w:r>
      <w:r w:rsidRPr="00086F97">
        <w:rPr>
          <w:rFonts w:ascii="Arial" w:eastAsia="Arial" w:hAnsi="Arial" w:cs="Arial"/>
          <w:bCs/>
          <w:color w:val="000000"/>
          <w:spacing w:val="-2"/>
          <w:w w:val="102"/>
        </w:rPr>
        <w:t>odebraly</w:t>
      </w:r>
      <w:r w:rsidRPr="00086F97">
        <w:rPr>
          <w:rFonts w:ascii="Arial" w:eastAsia="Arial" w:hAnsi="Arial" w:cs="Arial"/>
          <w:bCs/>
          <w:color w:val="000000"/>
          <w:w w:val="97"/>
        </w:rPr>
        <w:t xml:space="preserve"> </w:t>
      </w:r>
      <w:r w:rsidRPr="00086F97">
        <w:rPr>
          <w:rFonts w:ascii="Arial" w:eastAsia="Arial" w:hAnsi="Arial" w:cs="Arial"/>
          <w:bCs/>
          <w:color w:val="000000"/>
          <w:spacing w:val="-4"/>
          <w:w w:val="104"/>
        </w:rPr>
        <w:t>p</w:t>
      </w:r>
      <w:r w:rsidRPr="00086F97">
        <w:rPr>
          <w:rFonts w:ascii="Arial" w:eastAsia="Arial" w:hAnsi="Arial" w:cs="Arial"/>
          <w:bCs/>
          <w:color w:val="000000"/>
          <w:spacing w:val="5"/>
          <w:w w:val="94"/>
        </w:rPr>
        <w:t>říslu</w:t>
      </w:r>
      <w:r w:rsidRPr="00086F97">
        <w:rPr>
          <w:rFonts w:ascii="Arial" w:eastAsia="Arial" w:hAnsi="Arial" w:cs="Arial"/>
          <w:bCs/>
          <w:color w:val="000000"/>
          <w:spacing w:val="10"/>
          <w:w w:val="91"/>
        </w:rPr>
        <w:t>šné</w:t>
      </w:r>
      <w:r w:rsidRPr="00086F97">
        <w:rPr>
          <w:rFonts w:ascii="Arial" w:eastAsia="Arial" w:hAnsi="Arial" w:cs="Arial"/>
          <w:bCs/>
          <w:color w:val="000000"/>
          <w:w w:val="90"/>
        </w:rPr>
        <w:t xml:space="preserve"> </w:t>
      </w:r>
      <w:r w:rsidRPr="00086F97">
        <w:rPr>
          <w:rFonts w:ascii="Arial" w:eastAsia="Arial" w:hAnsi="Arial" w:cs="Arial"/>
          <w:bCs/>
          <w:color w:val="000000"/>
          <w:spacing w:val="7"/>
          <w:w w:val="94"/>
        </w:rPr>
        <w:t>orgány</w:t>
      </w:r>
      <w:r w:rsidRPr="00086F97">
        <w:rPr>
          <w:rFonts w:ascii="Arial" w:eastAsia="Arial" w:hAnsi="Arial" w:cs="Arial"/>
          <w:bCs/>
          <w:color w:val="000000"/>
          <w:w w:val="90"/>
        </w:rPr>
        <w:t xml:space="preserve"> </w:t>
      </w:r>
      <w:r w:rsidRPr="00086F97">
        <w:rPr>
          <w:rFonts w:ascii="Arial" w:eastAsia="Arial" w:hAnsi="Arial" w:cs="Arial"/>
          <w:bCs/>
          <w:color w:val="000000"/>
          <w:spacing w:val="2"/>
          <w:w w:val="97"/>
        </w:rPr>
        <w:t>řidi</w:t>
      </w:r>
      <w:r w:rsidRPr="00086F97">
        <w:rPr>
          <w:rFonts w:ascii="Arial" w:eastAsia="Arial" w:hAnsi="Arial" w:cs="Arial"/>
          <w:bCs/>
          <w:color w:val="000000"/>
          <w:spacing w:val="5"/>
          <w:w w:val="94"/>
        </w:rPr>
        <w:t>č</w:t>
      </w:r>
      <w:r w:rsidRPr="00086F97">
        <w:rPr>
          <w:rFonts w:ascii="Arial" w:eastAsia="Arial" w:hAnsi="Arial" w:cs="Arial"/>
          <w:bCs/>
          <w:color w:val="000000"/>
          <w:spacing w:val="-1"/>
          <w:w w:val="99"/>
        </w:rPr>
        <w:t>ům</w:t>
      </w:r>
      <w:r w:rsidRPr="00086F97">
        <w:rPr>
          <w:rFonts w:ascii="Arial" w:eastAsia="Arial" w:hAnsi="Arial" w:cs="Arial"/>
          <w:bCs/>
          <w:color w:val="000000"/>
          <w:spacing w:val="4"/>
        </w:rPr>
        <w:t xml:space="preserve"> </w:t>
      </w:r>
      <w:r w:rsidRPr="00086F97">
        <w:rPr>
          <w:rFonts w:ascii="Arial" w:eastAsia="Arial" w:hAnsi="Arial" w:cs="Arial"/>
          <w:bCs/>
          <w:color w:val="000000"/>
          <w:spacing w:val="13"/>
          <w:w w:val="90"/>
        </w:rPr>
        <w:t>110</w:t>
      </w:r>
      <w:r w:rsidRPr="00086F97">
        <w:rPr>
          <w:rFonts w:ascii="Arial" w:eastAsia="Arial" w:hAnsi="Arial" w:cs="Arial"/>
          <w:bCs/>
          <w:color w:val="000000"/>
          <w:w w:val="80"/>
        </w:rPr>
        <w:t xml:space="preserve"> </w:t>
      </w:r>
      <w:r w:rsidRPr="00086F97">
        <w:rPr>
          <w:rFonts w:ascii="Arial" w:eastAsia="Arial" w:hAnsi="Arial" w:cs="Arial"/>
          <w:bCs/>
          <w:color w:val="000000"/>
        </w:rPr>
        <w:t>bodů.</w:t>
      </w:r>
    </w:p>
    <w:p w:rsidR="00086F97" w:rsidRPr="00086F97" w:rsidRDefault="00086F97" w:rsidP="00C53BB9">
      <w:pPr>
        <w:autoSpaceDE w:val="0"/>
        <w:autoSpaceDN w:val="0"/>
        <w:spacing w:after="0" w:line="240" w:lineRule="auto"/>
        <w:ind w:firstLine="708"/>
        <w:jc w:val="both"/>
        <w:rPr>
          <w:rFonts w:ascii="Arial" w:hAnsi="Arial" w:cs="Arial"/>
        </w:rPr>
      </w:pPr>
      <w:r w:rsidRPr="00086F97">
        <w:rPr>
          <w:rFonts w:ascii="Arial" w:eastAsia="Arial" w:hAnsi="Arial" w:cs="Arial"/>
          <w:bCs/>
          <w:color w:val="000000"/>
          <w:spacing w:val="-4"/>
          <w:w w:val="104"/>
        </w:rPr>
        <w:t>Strá</w:t>
      </w:r>
      <w:r w:rsidRPr="00086F97">
        <w:rPr>
          <w:rFonts w:ascii="Arial" w:eastAsia="Arial" w:hAnsi="Arial" w:cs="Arial"/>
          <w:bCs/>
          <w:color w:val="000000"/>
          <w:spacing w:val="4"/>
          <w:w w:val="95"/>
        </w:rPr>
        <w:t>žníci</w:t>
      </w:r>
      <w:r w:rsidRPr="00086F97">
        <w:rPr>
          <w:rFonts w:ascii="Arial" w:eastAsia="Arial" w:hAnsi="Arial" w:cs="Arial"/>
          <w:bCs/>
          <w:color w:val="000000"/>
          <w:spacing w:val="4"/>
        </w:rPr>
        <w:t xml:space="preserve"> </w:t>
      </w:r>
      <w:r w:rsidRPr="00086F97">
        <w:rPr>
          <w:rFonts w:ascii="Arial" w:eastAsia="Arial" w:hAnsi="Arial" w:cs="Arial"/>
          <w:bCs/>
          <w:color w:val="000000"/>
        </w:rPr>
        <w:t>asistovali</w:t>
      </w:r>
      <w:r w:rsidRPr="00086F97">
        <w:rPr>
          <w:rFonts w:ascii="Arial" w:eastAsia="Arial" w:hAnsi="Arial" w:cs="Arial"/>
          <w:bCs/>
          <w:color w:val="000000"/>
          <w:spacing w:val="7"/>
        </w:rPr>
        <w:t xml:space="preserve"> </w:t>
      </w:r>
      <w:r w:rsidRPr="00086F97">
        <w:rPr>
          <w:rFonts w:ascii="Arial" w:eastAsia="Arial" w:hAnsi="Arial" w:cs="Arial"/>
          <w:bCs/>
          <w:color w:val="000000"/>
        </w:rPr>
        <w:t>u</w:t>
      </w:r>
      <w:r w:rsidRPr="00086F97">
        <w:rPr>
          <w:rFonts w:ascii="Arial" w:eastAsia="Arial" w:hAnsi="Arial" w:cs="Arial"/>
          <w:bCs/>
          <w:color w:val="000000"/>
          <w:spacing w:val="8"/>
        </w:rPr>
        <w:t xml:space="preserve"> </w:t>
      </w:r>
      <w:r w:rsidRPr="00086F97">
        <w:rPr>
          <w:rFonts w:ascii="Arial" w:eastAsia="Arial" w:hAnsi="Arial" w:cs="Arial"/>
          <w:bCs/>
          <w:color w:val="000000"/>
        </w:rPr>
        <w:t>7</w:t>
      </w:r>
      <w:r w:rsidRPr="00086F97">
        <w:rPr>
          <w:rFonts w:ascii="Arial" w:eastAsia="Arial" w:hAnsi="Arial" w:cs="Arial"/>
          <w:bCs/>
          <w:color w:val="000000"/>
          <w:spacing w:val="11"/>
        </w:rPr>
        <w:t xml:space="preserve"> </w:t>
      </w:r>
      <w:r w:rsidRPr="00086F97">
        <w:rPr>
          <w:rFonts w:ascii="Arial" w:eastAsia="Arial" w:hAnsi="Arial" w:cs="Arial"/>
          <w:bCs/>
          <w:color w:val="000000"/>
          <w:spacing w:val="1"/>
          <w:w w:val="99"/>
        </w:rPr>
        <w:t>dopravních</w:t>
      </w:r>
      <w:r w:rsidRPr="00086F97">
        <w:rPr>
          <w:rFonts w:ascii="Arial" w:eastAsia="Arial" w:hAnsi="Arial" w:cs="Arial"/>
          <w:bCs/>
          <w:color w:val="000000"/>
          <w:spacing w:val="9"/>
        </w:rPr>
        <w:t xml:space="preserve"> </w:t>
      </w:r>
      <w:r w:rsidRPr="00086F97">
        <w:rPr>
          <w:rFonts w:ascii="Arial" w:eastAsia="Arial" w:hAnsi="Arial" w:cs="Arial"/>
          <w:bCs/>
          <w:color w:val="000000"/>
        </w:rPr>
        <w:t>nehod.</w:t>
      </w:r>
      <w:r w:rsidRPr="00086F97">
        <w:rPr>
          <w:rFonts w:ascii="Arial" w:eastAsia="Arial" w:hAnsi="Arial" w:cs="Arial"/>
          <w:bCs/>
          <w:color w:val="000000"/>
          <w:spacing w:val="10"/>
        </w:rPr>
        <w:t xml:space="preserve"> </w:t>
      </w:r>
      <w:r w:rsidRPr="00086F97">
        <w:rPr>
          <w:rFonts w:ascii="Arial" w:eastAsia="Arial" w:hAnsi="Arial" w:cs="Arial"/>
          <w:bCs/>
          <w:color w:val="000000"/>
          <w:spacing w:val="3"/>
          <w:w w:val="97"/>
        </w:rPr>
        <w:t>Časté</w:t>
      </w:r>
      <w:r w:rsidRPr="00086F97">
        <w:rPr>
          <w:rFonts w:ascii="Arial" w:eastAsia="Arial" w:hAnsi="Arial" w:cs="Arial"/>
          <w:bCs/>
          <w:color w:val="000000"/>
          <w:spacing w:val="8"/>
        </w:rPr>
        <w:t xml:space="preserve"> </w:t>
      </w:r>
      <w:r w:rsidRPr="00086F97">
        <w:rPr>
          <w:rFonts w:ascii="Arial" w:eastAsia="Arial" w:hAnsi="Arial" w:cs="Arial"/>
          <w:bCs/>
          <w:color w:val="000000"/>
        </w:rPr>
        <w:t>je</w:t>
      </w:r>
      <w:r w:rsidRPr="00086F97">
        <w:rPr>
          <w:rFonts w:ascii="Arial" w:eastAsia="Arial" w:hAnsi="Arial" w:cs="Arial"/>
          <w:bCs/>
          <w:color w:val="000000"/>
          <w:spacing w:val="6"/>
        </w:rPr>
        <w:t xml:space="preserve"> </w:t>
      </w:r>
      <w:r w:rsidRPr="00086F97">
        <w:rPr>
          <w:rFonts w:ascii="Arial" w:eastAsia="Arial" w:hAnsi="Arial" w:cs="Arial"/>
          <w:bCs/>
          <w:color w:val="000000"/>
        </w:rPr>
        <w:t>po</w:t>
      </w:r>
      <w:r w:rsidRPr="00086F97">
        <w:rPr>
          <w:rFonts w:ascii="Arial" w:eastAsia="Arial" w:hAnsi="Arial" w:cs="Arial"/>
          <w:bCs/>
          <w:color w:val="000000"/>
          <w:w w:val="5"/>
        </w:rPr>
        <w:t xml:space="preserve"> </w:t>
      </w:r>
      <w:r w:rsidRPr="00086F97">
        <w:rPr>
          <w:rFonts w:ascii="Arial" w:eastAsia="Arial" w:hAnsi="Arial" w:cs="Arial"/>
          <w:bCs/>
          <w:color w:val="000000"/>
          <w:spacing w:val="8"/>
          <w:w w:val="93"/>
        </w:rPr>
        <w:t>škození</w:t>
      </w:r>
      <w:r w:rsidRPr="00086F97">
        <w:rPr>
          <w:rFonts w:ascii="Arial" w:eastAsia="Arial" w:hAnsi="Arial" w:cs="Arial"/>
          <w:bCs/>
          <w:color w:val="000000"/>
          <w:w w:val="97"/>
        </w:rPr>
        <w:t xml:space="preserve"> </w:t>
      </w:r>
      <w:r w:rsidRPr="00086F97">
        <w:rPr>
          <w:rFonts w:ascii="Arial" w:eastAsia="Arial" w:hAnsi="Arial" w:cs="Arial"/>
          <w:bCs/>
          <w:color w:val="000000"/>
          <w:spacing w:val="8"/>
          <w:w w:val="93"/>
        </w:rPr>
        <w:t>dopravních</w:t>
      </w:r>
      <w:r w:rsidRPr="00086F97">
        <w:rPr>
          <w:rFonts w:ascii="Arial" w:eastAsia="Arial" w:hAnsi="Arial" w:cs="Arial"/>
          <w:bCs/>
          <w:color w:val="000000"/>
          <w:spacing w:val="4"/>
        </w:rPr>
        <w:t xml:space="preserve"> </w:t>
      </w:r>
      <w:r w:rsidRPr="00086F97">
        <w:rPr>
          <w:rFonts w:ascii="Arial" w:eastAsia="Arial" w:hAnsi="Arial" w:cs="Arial"/>
          <w:bCs/>
          <w:color w:val="000000"/>
          <w:spacing w:val="7"/>
          <w:w w:val="94"/>
        </w:rPr>
        <w:t>zna</w:t>
      </w:r>
      <w:r w:rsidRPr="00086F97">
        <w:rPr>
          <w:rFonts w:ascii="Arial" w:eastAsia="Arial" w:hAnsi="Arial" w:cs="Arial"/>
          <w:bCs/>
          <w:color w:val="000000"/>
          <w:spacing w:val="10"/>
          <w:w w:val="90"/>
        </w:rPr>
        <w:t>ček</w:t>
      </w:r>
      <w:r w:rsidRPr="00086F97">
        <w:rPr>
          <w:rFonts w:ascii="Arial" w:eastAsia="Arial" w:hAnsi="Arial" w:cs="Arial"/>
          <w:bCs/>
          <w:color w:val="000000"/>
        </w:rPr>
        <w:t xml:space="preserve"> či druhého</w:t>
      </w:r>
      <w:r w:rsidRPr="00086F97">
        <w:rPr>
          <w:rFonts w:ascii="Arial" w:eastAsia="Arial" w:hAnsi="Arial" w:cs="Arial"/>
          <w:bCs/>
          <w:color w:val="000000"/>
          <w:spacing w:val="114"/>
        </w:rPr>
        <w:t xml:space="preserve"> </w:t>
      </w:r>
      <w:r w:rsidRPr="00086F97">
        <w:rPr>
          <w:rFonts w:ascii="Arial" w:eastAsia="Arial" w:hAnsi="Arial" w:cs="Arial"/>
          <w:bCs/>
          <w:color w:val="000000"/>
          <w:spacing w:val="10"/>
          <w:w w:val="90"/>
        </w:rPr>
        <w:t>vozidla</w:t>
      </w:r>
      <w:r w:rsidRPr="00086F97">
        <w:rPr>
          <w:rFonts w:ascii="Arial" w:eastAsia="Arial" w:hAnsi="Arial" w:cs="Arial"/>
          <w:bCs/>
          <w:color w:val="000000"/>
          <w:spacing w:val="100"/>
        </w:rPr>
        <w:t xml:space="preserve"> </w:t>
      </w:r>
      <w:r w:rsidRPr="00086F97">
        <w:rPr>
          <w:rFonts w:ascii="Arial" w:eastAsia="Arial" w:hAnsi="Arial" w:cs="Arial"/>
          <w:bCs/>
          <w:color w:val="000000"/>
        </w:rPr>
        <w:t>p</w:t>
      </w:r>
      <w:r w:rsidRPr="00086F97">
        <w:rPr>
          <w:rFonts w:ascii="Arial" w:eastAsia="Arial" w:hAnsi="Arial" w:cs="Arial"/>
          <w:bCs/>
          <w:color w:val="000000"/>
          <w:spacing w:val="-1"/>
          <w:w w:val="103"/>
        </w:rPr>
        <w:t>ři</w:t>
      </w:r>
      <w:r w:rsidRPr="00086F97">
        <w:rPr>
          <w:rFonts w:ascii="Arial" w:eastAsia="Arial" w:hAnsi="Arial" w:cs="Arial"/>
          <w:bCs/>
          <w:color w:val="000000"/>
          <w:spacing w:val="106"/>
        </w:rPr>
        <w:t xml:space="preserve"> </w:t>
      </w:r>
      <w:r w:rsidRPr="00086F97">
        <w:rPr>
          <w:rFonts w:ascii="Arial" w:eastAsia="Arial" w:hAnsi="Arial" w:cs="Arial"/>
          <w:bCs/>
          <w:color w:val="000000"/>
        </w:rPr>
        <w:t>parkování,</w:t>
      </w:r>
      <w:r w:rsidRPr="00086F97">
        <w:rPr>
          <w:rFonts w:ascii="Arial" w:eastAsia="Arial" w:hAnsi="Arial" w:cs="Arial"/>
          <w:bCs/>
          <w:color w:val="000000"/>
          <w:spacing w:val="111"/>
        </w:rPr>
        <w:t xml:space="preserve"> </w:t>
      </w:r>
      <w:r w:rsidRPr="00086F97">
        <w:rPr>
          <w:rFonts w:ascii="Arial" w:eastAsia="Arial" w:hAnsi="Arial" w:cs="Arial"/>
          <w:bCs/>
          <w:color w:val="000000"/>
        </w:rPr>
        <w:t>v</w:t>
      </w:r>
      <w:r w:rsidRPr="00086F97">
        <w:rPr>
          <w:rFonts w:ascii="Arial" w:eastAsia="Arial" w:hAnsi="Arial" w:cs="Arial"/>
          <w:bCs/>
          <w:color w:val="000000"/>
          <w:w w:val="97"/>
        </w:rPr>
        <w:t xml:space="preserve"> </w:t>
      </w:r>
      <w:r w:rsidRPr="00086F97">
        <w:rPr>
          <w:rFonts w:ascii="Arial" w:eastAsia="Arial" w:hAnsi="Arial" w:cs="Arial"/>
          <w:bCs/>
          <w:color w:val="000000"/>
          <w:spacing w:val="-6"/>
          <w:w w:val="105"/>
        </w:rPr>
        <w:t>jednom</w:t>
      </w:r>
      <w:r w:rsidRPr="00086F97">
        <w:rPr>
          <w:rFonts w:ascii="Arial" w:eastAsia="Arial" w:hAnsi="Arial" w:cs="Arial"/>
          <w:bCs/>
          <w:color w:val="000000"/>
          <w:spacing w:val="109"/>
        </w:rPr>
        <w:t xml:space="preserve"> </w:t>
      </w:r>
      <w:r w:rsidRPr="00086F97">
        <w:rPr>
          <w:rFonts w:ascii="Arial" w:eastAsia="Arial" w:hAnsi="Arial" w:cs="Arial"/>
          <w:bCs/>
          <w:color w:val="000000"/>
          <w:spacing w:val="2"/>
          <w:w w:val="98"/>
        </w:rPr>
        <w:t>případ</w:t>
      </w:r>
      <w:r w:rsidRPr="00086F97">
        <w:rPr>
          <w:rFonts w:ascii="Arial" w:eastAsia="Arial" w:hAnsi="Arial" w:cs="Arial"/>
          <w:bCs/>
          <w:color w:val="000000"/>
          <w:w w:val="101"/>
        </w:rPr>
        <w:t>ě</w:t>
      </w:r>
      <w:r w:rsidRPr="00086F97">
        <w:rPr>
          <w:rFonts w:ascii="Arial" w:eastAsia="Arial" w:hAnsi="Arial" w:cs="Arial"/>
          <w:bCs/>
          <w:color w:val="000000"/>
          <w:spacing w:val="111"/>
        </w:rPr>
        <w:t xml:space="preserve"> </w:t>
      </w:r>
      <w:r w:rsidRPr="00086F97">
        <w:rPr>
          <w:rFonts w:ascii="Arial" w:eastAsia="Arial" w:hAnsi="Arial" w:cs="Arial"/>
          <w:bCs/>
          <w:color w:val="000000"/>
        </w:rPr>
        <w:t>řidič</w:t>
      </w:r>
      <w:r w:rsidRPr="00086F97">
        <w:rPr>
          <w:rFonts w:ascii="Arial" w:eastAsia="Arial" w:hAnsi="Arial" w:cs="Arial"/>
          <w:bCs/>
          <w:color w:val="000000"/>
          <w:spacing w:val="110"/>
        </w:rPr>
        <w:t xml:space="preserve"> </w:t>
      </w:r>
      <w:r w:rsidRPr="00086F97">
        <w:rPr>
          <w:rFonts w:ascii="Arial" w:eastAsia="Arial" w:hAnsi="Arial" w:cs="Arial"/>
          <w:bCs/>
          <w:color w:val="000000"/>
          <w:spacing w:val="8"/>
          <w:w w:val="93"/>
        </w:rPr>
        <w:t>odtahové</w:t>
      </w:r>
      <w:r w:rsidRPr="00086F97">
        <w:rPr>
          <w:rFonts w:ascii="Arial" w:eastAsia="Arial" w:hAnsi="Arial" w:cs="Arial"/>
          <w:bCs/>
          <w:color w:val="000000"/>
          <w:spacing w:val="105"/>
        </w:rPr>
        <w:t xml:space="preserve"> </w:t>
      </w:r>
      <w:r w:rsidRPr="00086F97">
        <w:rPr>
          <w:rFonts w:ascii="Arial" w:eastAsia="Arial" w:hAnsi="Arial" w:cs="Arial"/>
          <w:bCs/>
          <w:color w:val="000000"/>
        </w:rPr>
        <w:t>služby</w:t>
      </w:r>
      <w:r w:rsidRPr="00086F97">
        <w:rPr>
          <w:rFonts w:ascii="Arial" w:eastAsia="Arial" w:hAnsi="Arial" w:cs="Arial"/>
          <w:bCs/>
          <w:color w:val="000000"/>
          <w:spacing w:val="108"/>
        </w:rPr>
        <w:t xml:space="preserve"> </w:t>
      </w:r>
      <w:r w:rsidRPr="00086F97">
        <w:rPr>
          <w:rFonts w:ascii="Arial" w:eastAsia="Arial" w:hAnsi="Arial" w:cs="Arial"/>
          <w:bCs/>
          <w:color w:val="000000"/>
          <w:spacing w:val="-5"/>
          <w:w w:val="105"/>
        </w:rPr>
        <w:t>strhnul</w:t>
      </w:r>
      <w:r w:rsidRPr="00086F97">
        <w:rPr>
          <w:rFonts w:ascii="Arial" w:eastAsia="Arial" w:hAnsi="Arial" w:cs="Arial"/>
          <w:bCs/>
          <w:color w:val="000000"/>
          <w:spacing w:val="113"/>
        </w:rPr>
        <w:t xml:space="preserve"> </w:t>
      </w:r>
      <w:r w:rsidRPr="00086F97">
        <w:rPr>
          <w:rFonts w:ascii="Arial" w:eastAsia="Arial" w:hAnsi="Arial" w:cs="Arial"/>
          <w:bCs/>
          <w:color w:val="000000"/>
        </w:rPr>
        <w:t>při</w:t>
      </w:r>
      <w:r w:rsidRPr="00086F97">
        <w:rPr>
          <w:rFonts w:ascii="Arial" w:eastAsia="Arial" w:hAnsi="Arial" w:cs="Arial"/>
          <w:bCs/>
          <w:color w:val="000000"/>
          <w:w w:val="99"/>
        </w:rPr>
        <w:t xml:space="preserve"> </w:t>
      </w:r>
      <w:r w:rsidRPr="00086F97">
        <w:rPr>
          <w:rFonts w:ascii="Arial" w:eastAsia="Arial" w:hAnsi="Arial" w:cs="Arial"/>
          <w:bCs/>
          <w:color w:val="000000"/>
        </w:rPr>
        <w:t>nakládání</w:t>
      </w:r>
      <w:r w:rsidRPr="00086F97">
        <w:rPr>
          <w:rFonts w:ascii="Arial" w:eastAsia="Arial" w:hAnsi="Arial" w:cs="Arial"/>
          <w:bCs/>
          <w:color w:val="000000"/>
          <w:spacing w:val="1"/>
        </w:rPr>
        <w:t xml:space="preserve"> </w:t>
      </w:r>
      <w:r w:rsidRPr="00086F97">
        <w:rPr>
          <w:rFonts w:ascii="Arial" w:eastAsia="Arial" w:hAnsi="Arial" w:cs="Arial"/>
          <w:bCs/>
          <w:color w:val="000000"/>
          <w:spacing w:val="10"/>
          <w:w w:val="90"/>
        </w:rPr>
        <w:t>vozidla</w:t>
      </w:r>
      <w:r w:rsidRPr="00086F97">
        <w:rPr>
          <w:rFonts w:ascii="Arial" w:eastAsia="Arial" w:hAnsi="Arial" w:cs="Arial"/>
          <w:bCs/>
          <w:color w:val="000000"/>
          <w:w w:val="85"/>
        </w:rPr>
        <w:t xml:space="preserve"> </w:t>
      </w:r>
      <w:r w:rsidRPr="00086F97">
        <w:rPr>
          <w:rFonts w:ascii="Arial" w:eastAsia="Arial" w:hAnsi="Arial" w:cs="Arial"/>
          <w:bCs/>
          <w:color w:val="000000"/>
          <w:spacing w:val="1"/>
        </w:rPr>
        <w:t>telefonní</w:t>
      </w:r>
      <w:r w:rsidRPr="00086F97">
        <w:rPr>
          <w:rFonts w:ascii="Arial" w:eastAsia="Arial" w:hAnsi="Arial" w:cs="Arial"/>
          <w:bCs/>
          <w:color w:val="000000"/>
          <w:w w:val="91"/>
        </w:rPr>
        <w:t xml:space="preserve"> </w:t>
      </w:r>
      <w:r w:rsidRPr="00086F97">
        <w:rPr>
          <w:rFonts w:ascii="Arial" w:eastAsia="Arial" w:hAnsi="Arial" w:cs="Arial"/>
          <w:bCs/>
          <w:color w:val="000000"/>
          <w:spacing w:val="-2"/>
          <w:w w:val="102"/>
        </w:rPr>
        <w:t>vedení.</w:t>
      </w:r>
      <w:r w:rsidRPr="00086F97">
        <w:rPr>
          <w:rFonts w:ascii="Arial" w:eastAsia="Arial" w:hAnsi="Arial" w:cs="Arial"/>
          <w:bCs/>
          <w:color w:val="000000"/>
          <w:w w:val="99"/>
        </w:rPr>
        <w:t xml:space="preserve"> </w:t>
      </w:r>
      <w:r w:rsidRPr="00086F97">
        <w:rPr>
          <w:rFonts w:ascii="Arial" w:eastAsia="Arial" w:hAnsi="Arial" w:cs="Arial"/>
          <w:bCs/>
          <w:color w:val="000000"/>
        </w:rPr>
        <w:t>Strážníci</w:t>
      </w:r>
      <w:r w:rsidRPr="00086F97">
        <w:rPr>
          <w:rFonts w:ascii="Arial" w:eastAsia="Arial" w:hAnsi="Arial" w:cs="Arial"/>
          <w:bCs/>
          <w:color w:val="000000"/>
          <w:w w:val="97"/>
        </w:rPr>
        <w:t xml:space="preserve"> </w:t>
      </w:r>
      <w:r w:rsidRPr="00086F97">
        <w:rPr>
          <w:rFonts w:ascii="Arial" w:eastAsia="Arial" w:hAnsi="Arial" w:cs="Arial"/>
          <w:bCs/>
          <w:color w:val="000000"/>
          <w:spacing w:val="-2"/>
          <w:w w:val="102"/>
        </w:rPr>
        <w:t>po</w:t>
      </w:r>
      <w:r w:rsidRPr="00086F97">
        <w:rPr>
          <w:rFonts w:ascii="Arial" w:eastAsia="Arial" w:hAnsi="Arial" w:cs="Arial"/>
          <w:bCs/>
          <w:color w:val="000000"/>
          <w:spacing w:val="3"/>
        </w:rPr>
        <w:t xml:space="preserve"> </w:t>
      </w:r>
      <w:r w:rsidRPr="00086F97">
        <w:rPr>
          <w:rFonts w:ascii="Arial" w:eastAsia="Arial" w:hAnsi="Arial" w:cs="Arial"/>
          <w:bCs/>
          <w:color w:val="000000"/>
          <w:spacing w:val="2"/>
          <w:w w:val="98"/>
        </w:rPr>
        <w:t>nehod</w:t>
      </w:r>
      <w:r w:rsidRPr="00086F97">
        <w:rPr>
          <w:rFonts w:ascii="Arial" w:eastAsia="Arial" w:hAnsi="Arial" w:cs="Arial"/>
          <w:bCs/>
          <w:color w:val="000000"/>
          <w:spacing w:val="10"/>
          <w:w w:val="91"/>
        </w:rPr>
        <w:t>ě</w:t>
      </w:r>
      <w:r w:rsidRPr="00086F97">
        <w:rPr>
          <w:rFonts w:ascii="Arial" w:eastAsia="Arial" w:hAnsi="Arial" w:cs="Arial"/>
          <w:bCs/>
          <w:color w:val="000000"/>
          <w:w w:val="87"/>
        </w:rPr>
        <w:t xml:space="preserve"> </w:t>
      </w:r>
      <w:r w:rsidRPr="00086F97">
        <w:rPr>
          <w:rFonts w:ascii="Arial" w:eastAsia="Arial" w:hAnsi="Arial" w:cs="Arial"/>
          <w:bCs/>
          <w:color w:val="000000"/>
          <w:spacing w:val="-2"/>
          <w:w w:val="102"/>
        </w:rPr>
        <w:t>na</w:t>
      </w:r>
      <w:r w:rsidRPr="00086F97">
        <w:rPr>
          <w:rFonts w:ascii="Arial" w:eastAsia="Arial" w:hAnsi="Arial" w:cs="Arial"/>
          <w:bCs/>
          <w:color w:val="000000"/>
        </w:rPr>
        <w:t xml:space="preserve"> místě</w:t>
      </w:r>
      <w:r w:rsidRPr="00086F97">
        <w:rPr>
          <w:rFonts w:ascii="Arial" w:eastAsia="Arial" w:hAnsi="Arial" w:cs="Arial"/>
          <w:bCs/>
          <w:color w:val="000000"/>
          <w:w w:val="96"/>
        </w:rPr>
        <w:t xml:space="preserve"> </w:t>
      </w:r>
      <w:r w:rsidRPr="00086F97">
        <w:rPr>
          <w:rFonts w:ascii="Arial" w:eastAsia="Arial" w:hAnsi="Arial" w:cs="Arial"/>
          <w:bCs/>
          <w:color w:val="000000"/>
        </w:rPr>
        <w:t>usm</w:t>
      </w:r>
      <w:r w:rsidRPr="00086F97">
        <w:rPr>
          <w:rFonts w:ascii="Arial" w:eastAsia="Arial" w:hAnsi="Arial" w:cs="Arial"/>
          <w:bCs/>
          <w:color w:val="000000"/>
          <w:w w:val="3"/>
        </w:rPr>
        <w:t xml:space="preserve"> </w:t>
      </w:r>
      <w:r w:rsidRPr="00086F97">
        <w:rPr>
          <w:rFonts w:ascii="Arial" w:eastAsia="Arial" w:hAnsi="Arial" w:cs="Arial"/>
          <w:bCs/>
          <w:color w:val="000000"/>
          <w:spacing w:val="8"/>
          <w:w w:val="92"/>
        </w:rPr>
        <w:t>ěr</w:t>
      </w:r>
      <w:r w:rsidRPr="00086F97">
        <w:rPr>
          <w:rFonts w:ascii="Arial" w:eastAsia="Arial" w:hAnsi="Arial" w:cs="Arial"/>
          <w:bCs/>
          <w:color w:val="000000"/>
          <w:spacing w:val="10"/>
          <w:w w:val="89"/>
        </w:rPr>
        <w:t>ňovali</w:t>
      </w:r>
      <w:r w:rsidRPr="00086F97">
        <w:rPr>
          <w:rFonts w:ascii="Arial" w:eastAsia="Arial" w:hAnsi="Arial" w:cs="Arial"/>
          <w:bCs/>
          <w:color w:val="000000"/>
          <w:w w:val="80"/>
        </w:rPr>
        <w:t xml:space="preserve"> </w:t>
      </w:r>
      <w:r w:rsidRPr="00086F97">
        <w:rPr>
          <w:rFonts w:ascii="Arial" w:eastAsia="Arial" w:hAnsi="Arial" w:cs="Arial"/>
          <w:bCs/>
          <w:color w:val="000000"/>
          <w:spacing w:val="4"/>
          <w:w w:val="96"/>
        </w:rPr>
        <w:t>provoz.</w:t>
      </w:r>
    </w:p>
    <w:p w:rsidR="00086F97" w:rsidRPr="00086F97" w:rsidRDefault="00086F97" w:rsidP="00C53BB9">
      <w:pPr>
        <w:autoSpaceDE w:val="0"/>
        <w:autoSpaceDN w:val="0"/>
        <w:spacing w:after="0" w:line="240" w:lineRule="auto"/>
        <w:ind w:firstLine="708"/>
        <w:jc w:val="both"/>
        <w:rPr>
          <w:rFonts w:ascii="Arial" w:hAnsi="Arial" w:cs="Arial"/>
        </w:rPr>
      </w:pPr>
      <w:r w:rsidRPr="00086F97">
        <w:rPr>
          <w:rFonts w:ascii="Arial" w:eastAsia="Arial" w:hAnsi="Arial" w:cs="Arial"/>
          <w:bCs/>
          <w:color w:val="000000"/>
          <w:spacing w:val="9"/>
          <w:w w:val="91"/>
        </w:rPr>
        <w:t>Strážníci</w:t>
      </w:r>
      <w:r w:rsidRPr="00086F97">
        <w:rPr>
          <w:rFonts w:ascii="Arial" w:eastAsia="Arial" w:hAnsi="Arial" w:cs="Arial"/>
          <w:bCs/>
          <w:color w:val="000000"/>
          <w:spacing w:val="66"/>
        </w:rPr>
        <w:t xml:space="preserve"> </w:t>
      </w:r>
      <w:r w:rsidRPr="00086F97">
        <w:rPr>
          <w:rFonts w:ascii="Arial" w:eastAsia="Arial" w:hAnsi="Arial" w:cs="Arial"/>
          <w:bCs/>
          <w:color w:val="000000"/>
        </w:rPr>
        <w:t>zjistili</w:t>
      </w:r>
      <w:r w:rsidRPr="00086F97">
        <w:rPr>
          <w:rFonts w:ascii="Arial" w:eastAsia="Arial" w:hAnsi="Arial" w:cs="Arial"/>
          <w:bCs/>
          <w:color w:val="000000"/>
          <w:spacing w:val="69"/>
        </w:rPr>
        <w:t xml:space="preserve"> </w:t>
      </w:r>
      <w:r w:rsidRPr="00086F97">
        <w:rPr>
          <w:rFonts w:ascii="Arial" w:eastAsia="Arial" w:hAnsi="Arial" w:cs="Arial"/>
          <w:bCs/>
          <w:color w:val="000000"/>
        </w:rPr>
        <w:t>16</w:t>
      </w:r>
      <w:r w:rsidRPr="00086F97">
        <w:rPr>
          <w:rFonts w:ascii="Arial" w:eastAsia="Arial" w:hAnsi="Arial" w:cs="Arial"/>
          <w:bCs/>
          <w:color w:val="000000"/>
          <w:spacing w:val="76"/>
        </w:rPr>
        <w:t xml:space="preserve"> </w:t>
      </w:r>
      <w:r w:rsidRPr="00086F97">
        <w:rPr>
          <w:rFonts w:ascii="Arial" w:eastAsia="Arial" w:hAnsi="Arial" w:cs="Arial"/>
          <w:bCs/>
          <w:color w:val="000000"/>
          <w:spacing w:val="9"/>
          <w:w w:val="91"/>
        </w:rPr>
        <w:t>nezaji</w:t>
      </w:r>
      <w:r w:rsidRPr="00086F97">
        <w:rPr>
          <w:rFonts w:ascii="Arial" w:eastAsia="Arial" w:hAnsi="Arial" w:cs="Arial"/>
          <w:bCs/>
          <w:color w:val="000000"/>
          <w:spacing w:val="2"/>
          <w:w w:val="97"/>
        </w:rPr>
        <w:t>štěných</w:t>
      </w:r>
      <w:r w:rsidRPr="00086F97">
        <w:rPr>
          <w:rFonts w:ascii="Arial" w:eastAsia="Arial" w:hAnsi="Arial" w:cs="Arial"/>
          <w:bCs/>
          <w:color w:val="000000"/>
          <w:spacing w:val="71"/>
        </w:rPr>
        <w:t xml:space="preserve"> </w:t>
      </w:r>
      <w:r w:rsidRPr="00086F97">
        <w:rPr>
          <w:rFonts w:ascii="Arial" w:eastAsia="Arial" w:hAnsi="Arial" w:cs="Arial"/>
          <w:bCs/>
          <w:color w:val="000000"/>
        </w:rPr>
        <w:t>vozidel.</w:t>
      </w:r>
      <w:r w:rsidRPr="00086F97">
        <w:rPr>
          <w:rFonts w:ascii="Arial" w:eastAsia="Arial" w:hAnsi="Arial" w:cs="Arial"/>
          <w:bCs/>
          <w:color w:val="000000"/>
          <w:spacing w:val="72"/>
        </w:rPr>
        <w:t xml:space="preserve"> </w:t>
      </w:r>
      <w:r w:rsidRPr="00086F97">
        <w:rPr>
          <w:rFonts w:ascii="Arial" w:eastAsia="Arial" w:hAnsi="Arial" w:cs="Arial"/>
          <w:bCs/>
          <w:color w:val="000000"/>
          <w:spacing w:val="-4"/>
          <w:w w:val="104"/>
        </w:rPr>
        <w:t>Strá</w:t>
      </w:r>
      <w:r w:rsidRPr="00086F97">
        <w:rPr>
          <w:rFonts w:ascii="Arial" w:eastAsia="Arial" w:hAnsi="Arial" w:cs="Arial"/>
          <w:bCs/>
          <w:color w:val="000000"/>
          <w:spacing w:val="5"/>
          <w:w w:val="94"/>
        </w:rPr>
        <w:t>žníci</w:t>
      </w:r>
      <w:r w:rsidRPr="00086F97">
        <w:rPr>
          <w:rFonts w:ascii="Arial" w:eastAsia="Arial" w:hAnsi="Arial" w:cs="Arial"/>
          <w:bCs/>
          <w:color w:val="000000"/>
          <w:spacing w:val="67"/>
        </w:rPr>
        <w:t xml:space="preserve"> </w:t>
      </w:r>
      <w:r w:rsidRPr="00086F97">
        <w:rPr>
          <w:rFonts w:ascii="Arial" w:eastAsia="Arial" w:hAnsi="Arial" w:cs="Arial"/>
          <w:bCs/>
          <w:color w:val="000000"/>
        </w:rPr>
        <w:t>se</w:t>
      </w:r>
      <w:r w:rsidRPr="00086F97">
        <w:rPr>
          <w:rFonts w:ascii="Arial" w:eastAsia="Arial" w:hAnsi="Arial" w:cs="Arial"/>
          <w:bCs/>
          <w:color w:val="000000"/>
          <w:spacing w:val="75"/>
        </w:rPr>
        <w:t xml:space="preserve"> </w:t>
      </w:r>
      <w:r w:rsidRPr="00086F97">
        <w:rPr>
          <w:rFonts w:ascii="Arial" w:eastAsia="Arial" w:hAnsi="Arial" w:cs="Arial"/>
          <w:bCs/>
          <w:color w:val="000000"/>
        </w:rPr>
        <w:t>v</w:t>
      </w:r>
      <w:r w:rsidRPr="00086F97">
        <w:rPr>
          <w:rFonts w:ascii="Arial" w:eastAsia="Arial" w:hAnsi="Arial" w:cs="Arial"/>
          <w:bCs/>
          <w:color w:val="000000"/>
          <w:w w:val="96"/>
        </w:rPr>
        <w:t xml:space="preserve"> </w:t>
      </w:r>
      <w:r w:rsidRPr="00086F97">
        <w:rPr>
          <w:rFonts w:ascii="Arial" w:eastAsia="Arial" w:hAnsi="Arial" w:cs="Arial"/>
          <w:bCs/>
          <w:color w:val="000000"/>
        </w:rPr>
        <w:t>t</w:t>
      </w:r>
      <w:r w:rsidRPr="00086F97">
        <w:rPr>
          <w:rFonts w:ascii="Arial" w:eastAsia="Arial" w:hAnsi="Arial" w:cs="Arial"/>
          <w:bCs/>
          <w:color w:val="000000"/>
          <w:spacing w:val="-4"/>
          <w:w w:val="104"/>
        </w:rPr>
        <w:t>ěchto</w:t>
      </w:r>
      <w:r w:rsidRPr="00086F97">
        <w:rPr>
          <w:rFonts w:ascii="Arial" w:eastAsia="Arial" w:hAnsi="Arial" w:cs="Arial"/>
          <w:bCs/>
          <w:color w:val="000000"/>
          <w:spacing w:val="70"/>
        </w:rPr>
        <w:t xml:space="preserve"> </w:t>
      </w:r>
      <w:r w:rsidRPr="00086F97">
        <w:rPr>
          <w:rFonts w:ascii="Arial" w:eastAsia="Arial" w:hAnsi="Arial" w:cs="Arial"/>
          <w:bCs/>
          <w:color w:val="000000"/>
        </w:rPr>
        <w:t>p</w:t>
      </w:r>
      <w:r w:rsidRPr="00086F97">
        <w:rPr>
          <w:rFonts w:ascii="Arial" w:eastAsia="Arial" w:hAnsi="Arial" w:cs="Arial"/>
          <w:bCs/>
          <w:color w:val="000000"/>
          <w:spacing w:val="-1"/>
          <w:w w:val="101"/>
        </w:rPr>
        <w:t>řípadech</w:t>
      </w:r>
      <w:r w:rsidRPr="00086F97">
        <w:rPr>
          <w:rFonts w:ascii="Arial" w:eastAsia="Arial" w:hAnsi="Arial" w:cs="Arial"/>
          <w:bCs/>
          <w:color w:val="000000"/>
          <w:spacing w:val="75"/>
        </w:rPr>
        <w:t xml:space="preserve"> </w:t>
      </w:r>
      <w:r w:rsidRPr="00086F97">
        <w:rPr>
          <w:rFonts w:ascii="Arial" w:eastAsia="Arial" w:hAnsi="Arial" w:cs="Arial"/>
          <w:bCs/>
          <w:color w:val="000000"/>
          <w:spacing w:val="-1"/>
        </w:rPr>
        <w:t>sna</w:t>
      </w:r>
      <w:r w:rsidRPr="00086F97">
        <w:rPr>
          <w:rFonts w:ascii="Arial" w:eastAsia="Arial" w:hAnsi="Arial" w:cs="Arial"/>
          <w:bCs/>
          <w:color w:val="000000"/>
          <w:spacing w:val="9"/>
          <w:w w:val="89"/>
        </w:rPr>
        <w:t>ží</w:t>
      </w:r>
      <w:r w:rsidRPr="00086F97">
        <w:rPr>
          <w:rFonts w:ascii="Arial" w:eastAsia="Arial" w:hAnsi="Arial" w:cs="Arial"/>
          <w:bCs/>
          <w:color w:val="000000"/>
          <w:w w:val="87"/>
        </w:rPr>
        <w:t xml:space="preserve"> </w:t>
      </w:r>
      <w:r w:rsidRPr="00086F97">
        <w:rPr>
          <w:rFonts w:ascii="Arial" w:eastAsia="Arial" w:hAnsi="Arial" w:cs="Arial"/>
          <w:bCs/>
          <w:color w:val="000000"/>
          <w:spacing w:val="-1"/>
          <w:w w:val="101"/>
        </w:rPr>
        <w:t>dohledat</w:t>
      </w:r>
      <w:r w:rsidRPr="00086F97">
        <w:rPr>
          <w:rFonts w:ascii="Arial" w:eastAsia="Arial" w:hAnsi="Arial" w:cs="Arial"/>
          <w:bCs/>
          <w:color w:val="000000"/>
        </w:rPr>
        <w:t xml:space="preserve"> a </w:t>
      </w:r>
      <w:r w:rsidRPr="00086F97">
        <w:rPr>
          <w:rFonts w:ascii="Arial" w:eastAsia="Arial" w:hAnsi="Arial" w:cs="Arial"/>
          <w:bCs/>
          <w:color w:val="000000"/>
          <w:spacing w:val="1"/>
          <w:w w:val="99"/>
        </w:rPr>
        <w:t>kontaktovat</w:t>
      </w:r>
      <w:r w:rsidRPr="00086F97">
        <w:rPr>
          <w:rFonts w:ascii="Arial" w:eastAsia="Arial" w:hAnsi="Arial" w:cs="Arial"/>
          <w:bCs/>
          <w:color w:val="000000"/>
          <w:w w:val="96"/>
        </w:rPr>
        <w:t xml:space="preserve"> </w:t>
      </w:r>
      <w:r w:rsidRPr="00086F97">
        <w:rPr>
          <w:rFonts w:ascii="Arial" w:eastAsia="Arial" w:hAnsi="Arial" w:cs="Arial"/>
          <w:bCs/>
          <w:color w:val="000000"/>
          <w:spacing w:val="-5"/>
          <w:w w:val="105"/>
        </w:rPr>
        <w:t>majitele</w:t>
      </w:r>
      <w:r w:rsidRPr="00086F97">
        <w:rPr>
          <w:rFonts w:ascii="Arial" w:eastAsia="Arial" w:hAnsi="Arial" w:cs="Arial"/>
          <w:bCs/>
          <w:color w:val="000000"/>
        </w:rPr>
        <w:t xml:space="preserve"> </w:t>
      </w:r>
      <w:r w:rsidRPr="00086F97">
        <w:rPr>
          <w:rFonts w:ascii="Arial" w:eastAsia="Arial" w:hAnsi="Arial" w:cs="Arial"/>
          <w:bCs/>
          <w:color w:val="000000"/>
          <w:spacing w:val="10"/>
          <w:w w:val="90"/>
        </w:rPr>
        <w:t>vozidel,</w:t>
      </w:r>
      <w:r w:rsidRPr="00086F97">
        <w:rPr>
          <w:rFonts w:ascii="Arial" w:eastAsia="Arial" w:hAnsi="Arial" w:cs="Arial"/>
          <w:bCs/>
          <w:color w:val="000000"/>
          <w:w w:val="84"/>
        </w:rPr>
        <w:t xml:space="preserve"> </w:t>
      </w:r>
      <w:r w:rsidRPr="00086F97">
        <w:rPr>
          <w:rFonts w:ascii="Arial" w:eastAsia="Arial" w:hAnsi="Arial" w:cs="Arial"/>
          <w:bCs/>
          <w:color w:val="000000"/>
          <w:spacing w:val="-3"/>
          <w:w w:val="103"/>
        </w:rPr>
        <w:t>aby</w:t>
      </w:r>
      <w:r w:rsidRPr="00086F97">
        <w:rPr>
          <w:rFonts w:ascii="Arial" w:eastAsia="Arial" w:hAnsi="Arial" w:cs="Arial"/>
          <w:bCs/>
          <w:color w:val="000000"/>
          <w:w w:val="96"/>
        </w:rPr>
        <w:t xml:space="preserve"> </w:t>
      </w:r>
      <w:r w:rsidRPr="00086F97">
        <w:rPr>
          <w:rFonts w:ascii="Arial" w:eastAsia="Arial" w:hAnsi="Arial" w:cs="Arial"/>
          <w:bCs/>
          <w:color w:val="000000"/>
        </w:rPr>
        <w:t>si</w:t>
      </w:r>
      <w:r w:rsidRPr="00086F97">
        <w:rPr>
          <w:rFonts w:ascii="Arial" w:eastAsia="Arial" w:hAnsi="Arial" w:cs="Arial"/>
          <w:bCs/>
          <w:color w:val="000000"/>
          <w:spacing w:val="1"/>
        </w:rPr>
        <w:t xml:space="preserve"> </w:t>
      </w:r>
      <w:r w:rsidRPr="00086F97">
        <w:rPr>
          <w:rFonts w:ascii="Arial" w:eastAsia="Arial" w:hAnsi="Arial" w:cs="Arial"/>
          <w:bCs/>
          <w:color w:val="000000"/>
          <w:spacing w:val="9"/>
          <w:w w:val="92"/>
        </w:rPr>
        <w:t>své</w:t>
      </w:r>
      <w:r w:rsidRPr="00086F97">
        <w:rPr>
          <w:rFonts w:ascii="Arial" w:eastAsia="Arial" w:hAnsi="Arial" w:cs="Arial"/>
          <w:bCs/>
          <w:color w:val="000000"/>
          <w:w w:val="87"/>
        </w:rPr>
        <w:t xml:space="preserve"> </w:t>
      </w:r>
      <w:r w:rsidRPr="00086F97">
        <w:rPr>
          <w:rFonts w:ascii="Arial" w:eastAsia="Arial" w:hAnsi="Arial" w:cs="Arial"/>
          <w:bCs/>
          <w:color w:val="000000"/>
          <w:spacing w:val="-4"/>
          <w:w w:val="104"/>
        </w:rPr>
        <w:t>automobily</w:t>
      </w:r>
      <w:r w:rsidRPr="00086F97">
        <w:rPr>
          <w:rFonts w:ascii="Arial" w:eastAsia="Arial" w:hAnsi="Arial" w:cs="Arial"/>
          <w:bCs/>
          <w:color w:val="000000"/>
          <w:w w:val="96"/>
        </w:rPr>
        <w:t xml:space="preserve"> </w:t>
      </w:r>
      <w:r w:rsidRPr="00086F97">
        <w:rPr>
          <w:rFonts w:ascii="Arial" w:eastAsia="Arial" w:hAnsi="Arial" w:cs="Arial"/>
          <w:bCs/>
          <w:color w:val="000000"/>
          <w:spacing w:val="-5"/>
          <w:w w:val="104"/>
        </w:rPr>
        <w:t>zabezpe</w:t>
      </w:r>
      <w:r w:rsidRPr="00086F97">
        <w:rPr>
          <w:rFonts w:ascii="Arial" w:eastAsia="Arial" w:hAnsi="Arial" w:cs="Arial"/>
          <w:bCs/>
          <w:color w:val="000000"/>
        </w:rPr>
        <w:t>čili.</w:t>
      </w:r>
    </w:p>
    <w:p w:rsidR="00086F97" w:rsidRPr="00086F97" w:rsidRDefault="00086F97" w:rsidP="00C53BB9">
      <w:pPr>
        <w:autoSpaceDE w:val="0"/>
        <w:autoSpaceDN w:val="0"/>
        <w:spacing w:after="0" w:line="240" w:lineRule="auto"/>
        <w:ind w:firstLine="708"/>
        <w:jc w:val="both"/>
        <w:rPr>
          <w:rFonts w:ascii="Arial" w:hAnsi="Arial" w:cs="Arial"/>
        </w:rPr>
      </w:pPr>
      <w:r w:rsidRPr="00086F97">
        <w:rPr>
          <w:rFonts w:ascii="Arial" w:eastAsia="Arial" w:hAnsi="Arial" w:cs="Arial"/>
          <w:bCs/>
          <w:color w:val="000000"/>
        </w:rPr>
        <w:t>Kontrolní</w:t>
      </w:r>
      <w:r w:rsidRPr="00086F97">
        <w:rPr>
          <w:rFonts w:ascii="Arial" w:eastAsia="Arial" w:hAnsi="Arial" w:cs="Arial"/>
          <w:bCs/>
          <w:color w:val="000000"/>
          <w:spacing w:val="75"/>
        </w:rPr>
        <w:t xml:space="preserve"> </w:t>
      </w:r>
      <w:r w:rsidRPr="00086F97">
        <w:rPr>
          <w:rFonts w:ascii="Arial" w:eastAsia="Arial" w:hAnsi="Arial" w:cs="Arial"/>
          <w:bCs/>
          <w:color w:val="000000"/>
        </w:rPr>
        <w:t>činností</w:t>
      </w:r>
      <w:r w:rsidRPr="00086F97">
        <w:rPr>
          <w:rFonts w:ascii="Arial" w:eastAsia="Arial" w:hAnsi="Arial" w:cs="Arial"/>
          <w:bCs/>
          <w:color w:val="000000"/>
          <w:spacing w:val="76"/>
        </w:rPr>
        <w:t xml:space="preserve"> </w:t>
      </w:r>
      <w:r w:rsidRPr="00086F97">
        <w:rPr>
          <w:rFonts w:ascii="Arial" w:eastAsia="Arial" w:hAnsi="Arial" w:cs="Arial"/>
          <w:bCs/>
          <w:color w:val="000000"/>
        </w:rPr>
        <w:t>strá</w:t>
      </w:r>
      <w:r w:rsidRPr="00086F97">
        <w:rPr>
          <w:rFonts w:ascii="Arial" w:eastAsia="Arial" w:hAnsi="Arial" w:cs="Arial"/>
          <w:bCs/>
          <w:color w:val="000000"/>
          <w:spacing w:val="6"/>
          <w:w w:val="94"/>
        </w:rPr>
        <w:t>žník</w:t>
      </w:r>
      <w:r w:rsidRPr="00086F97">
        <w:rPr>
          <w:rFonts w:ascii="Arial" w:eastAsia="Arial" w:hAnsi="Arial" w:cs="Arial"/>
          <w:bCs/>
          <w:color w:val="000000"/>
          <w:spacing w:val="-1"/>
          <w:w w:val="96"/>
        </w:rPr>
        <w:t>ů</w:t>
      </w:r>
      <w:r w:rsidRPr="00086F97">
        <w:rPr>
          <w:rFonts w:ascii="Arial" w:eastAsia="Arial" w:hAnsi="Arial" w:cs="Arial"/>
          <w:bCs/>
          <w:color w:val="000000"/>
          <w:spacing w:val="77"/>
        </w:rPr>
        <w:t xml:space="preserve"> </w:t>
      </w:r>
      <w:r w:rsidRPr="00086F97">
        <w:rPr>
          <w:rFonts w:ascii="Arial" w:eastAsia="Arial" w:hAnsi="Arial" w:cs="Arial"/>
          <w:bCs/>
          <w:color w:val="000000"/>
        </w:rPr>
        <w:t>a</w:t>
      </w:r>
      <w:r w:rsidRPr="00086F97">
        <w:rPr>
          <w:rFonts w:ascii="Arial" w:eastAsia="Arial" w:hAnsi="Arial" w:cs="Arial"/>
          <w:bCs/>
          <w:color w:val="000000"/>
          <w:spacing w:val="80"/>
        </w:rPr>
        <w:t xml:space="preserve"> </w:t>
      </w:r>
      <w:r w:rsidRPr="00086F97">
        <w:rPr>
          <w:rFonts w:ascii="Arial" w:eastAsia="Arial" w:hAnsi="Arial" w:cs="Arial"/>
          <w:bCs/>
          <w:color w:val="000000"/>
          <w:spacing w:val="10"/>
          <w:w w:val="92"/>
        </w:rPr>
        <w:t>po</w:t>
      </w:r>
      <w:r w:rsidRPr="00086F97">
        <w:rPr>
          <w:rFonts w:ascii="Arial" w:eastAsia="Arial" w:hAnsi="Arial" w:cs="Arial"/>
          <w:bCs/>
          <w:color w:val="000000"/>
          <w:spacing w:val="65"/>
        </w:rPr>
        <w:t xml:space="preserve"> </w:t>
      </w:r>
      <w:r w:rsidRPr="00086F97">
        <w:rPr>
          <w:rFonts w:ascii="Arial" w:eastAsia="Arial" w:hAnsi="Arial" w:cs="Arial"/>
          <w:bCs/>
          <w:color w:val="000000"/>
          <w:spacing w:val="5"/>
          <w:w w:val="96"/>
        </w:rPr>
        <w:t>oznámení</w:t>
      </w:r>
      <w:r w:rsidRPr="00086F97">
        <w:rPr>
          <w:rFonts w:ascii="Arial" w:eastAsia="Arial" w:hAnsi="Arial" w:cs="Arial"/>
          <w:bCs/>
          <w:color w:val="000000"/>
          <w:spacing w:val="70"/>
        </w:rPr>
        <w:t xml:space="preserve"> </w:t>
      </w:r>
      <w:r w:rsidRPr="00086F97">
        <w:rPr>
          <w:rFonts w:ascii="Arial" w:eastAsia="Arial" w:hAnsi="Arial" w:cs="Arial"/>
          <w:bCs/>
          <w:color w:val="000000"/>
        </w:rPr>
        <w:t>ob</w:t>
      </w:r>
      <w:r w:rsidRPr="00086F97">
        <w:rPr>
          <w:rFonts w:ascii="Arial" w:eastAsia="Arial" w:hAnsi="Arial" w:cs="Arial"/>
          <w:bCs/>
          <w:color w:val="000000"/>
          <w:w w:val="5"/>
        </w:rPr>
        <w:t xml:space="preserve"> </w:t>
      </w:r>
      <w:r w:rsidRPr="00086F97">
        <w:rPr>
          <w:rFonts w:ascii="Arial" w:eastAsia="Arial" w:hAnsi="Arial" w:cs="Arial"/>
          <w:bCs/>
          <w:color w:val="000000"/>
          <w:spacing w:val="6"/>
          <w:w w:val="95"/>
        </w:rPr>
        <w:t>čan</w:t>
      </w:r>
      <w:r w:rsidRPr="00086F97">
        <w:rPr>
          <w:rFonts w:ascii="Arial" w:eastAsia="Arial" w:hAnsi="Arial" w:cs="Arial"/>
          <w:bCs/>
          <w:color w:val="000000"/>
          <w:spacing w:val="-1"/>
          <w:w w:val="96"/>
        </w:rPr>
        <w:t>ů</w:t>
      </w:r>
      <w:r w:rsidRPr="00086F97">
        <w:rPr>
          <w:rFonts w:ascii="Arial" w:eastAsia="Arial" w:hAnsi="Arial" w:cs="Arial"/>
          <w:bCs/>
          <w:color w:val="000000"/>
          <w:spacing w:val="76"/>
        </w:rPr>
        <w:t xml:space="preserve"> </w:t>
      </w:r>
      <w:r w:rsidRPr="00086F97">
        <w:rPr>
          <w:rFonts w:ascii="Arial" w:eastAsia="Arial" w:hAnsi="Arial" w:cs="Arial"/>
          <w:bCs/>
          <w:color w:val="000000"/>
        </w:rPr>
        <w:t>bylo</w:t>
      </w:r>
      <w:r w:rsidRPr="00086F97">
        <w:rPr>
          <w:rFonts w:ascii="Arial" w:eastAsia="Arial" w:hAnsi="Arial" w:cs="Arial"/>
          <w:bCs/>
          <w:color w:val="000000"/>
          <w:spacing w:val="76"/>
        </w:rPr>
        <w:t xml:space="preserve"> </w:t>
      </w:r>
      <w:r w:rsidRPr="00086F97">
        <w:rPr>
          <w:rFonts w:ascii="Arial" w:eastAsia="Arial" w:hAnsi="Arial" w:cs="Arial"/>
          <w:bCs/>
          <w:color w:val="000000"/>
        </w:rPr>
        <w:t>ře</w:t>
      </w:r>
      <w:r w:rsidRPr="00086F97">
        <w:rPr>
          <w:rFonts w:ascii="Arial" w:eastAsia="Arial" w:hAnsi="Arial" w:cs="Arial"/>
          <w:bCs/>
          <w:color w:val="000000"/>
          <w:spacing w:val="3"/>
          <w:w w:val="97"/>
        </w:rPr>
        <w:t>šeno</w:t>
      </w:r>
      <w:r w:rsidRPr="00086F97">
        <w:rPr>
          <w:rFonts w:ascii="Arial" w:eastAsia="Arial" w:hAnsi="Arial" w:cs="Arial"/>
          <w:bCs/>
          <w:color w:val="000000"/>
          <w:spacing w:val="77"/>
        </w:rPr>
        <w:t xml:space="preserve"> </w:t>
      </w:r>
      <w:r w:rsidRPr="00086F97">
        <w:rPr>
          <w:rFonts w:ascii="Arial" w:eastAsia="Arial" w:hAnsi="Arial" w:cs="Arial"/>
          <w:bCs/>
          <w:color w:val="000000"/>
          <w:spacing w:val="-1"/>
        </w:rPr>
        <w:t>21</w:t>
      </w:r>
      <w:r w:rsidRPr="00086F97">
        <w:rPr>
          <w:rFonts w:ascii="Arial" w:eastAsia="Arial" w:hAnsi="Arial" w:cs="Arial"/>
          <w:bCs/>
          <w:color w:val="000000"/>
          <w:spacing w:val="77"/>
        </w:rPr>
        <w:t xml:space="preserve"> </w:t>
      </w:r>
      <w:r w:rsidRPr="00086F97">
        <w:rPr>
          <w:rFonts w:ascii="Arial" w:eastAsia="Arial" w:hAnsi="Arial" w:cs="Arial"/>
          <w:bCs/>
          <w:color w:val="000000"/>
          <w:spacing w:val="10"/>
          <w:w w:val="90"/>
        </w:rPr>
        <w:t>vozidel,</w:t>
      </w:r>
      <w:r w:rsidRPr="00086F97">
        <w:rPr>
          <w:rFonts w:ascii="Arial" w:eastAsia="Arial" w:hAnsi="Arial" w:cs="Arial"/>
          <w:bCs/>
          <w:color w:val="000000"/>
          <w:spacing w:val="67"/>
        </w:rPr>
        <w:t xml:space="preserve"> </w:t>
      </w:r>
      <w:r w:rsidRPr="00086F97">
        <w:rPr>
          <w:rFonts w:ascii="Arial" w:eastAsia="Arial" w:hAnsi="Arial" w:cs="Arial"/>
          <w:bCs/>
          <w:color w:val="000000"/>
        </w:rPr>
        <w:t>u</w:t>
      </w:r>
      <w:r w:rsidRPr="00086F97">
        <w:rPr>
          <w:rFonts w:ascii="Arial" w:eastAsia="Arial" w:hAnsi="Arial" w:cs="Arial"/>
          <w:bCs/>
          <w:color w:val="000000"/>
          <w:w w:val="99"/>
        </w:rPr>
        <w:t xml:space="preserve"> </w:t>
      </w:r>
      <w:r w:rsidRPr="00086F97">
        <w:rPr>
          <w:rFonts w:ascii="Arial" w:eastAsia="Arial" w:hAnsi="Arial" w:cs="Arial"/>
          <w:bCs/>
          <w:color w:val="000000"/>
          <w:spacing w:val="2"/>
          <w:w w:val="98"/>
        </w:rPr>
        <w:t>kterých</w:t>
      </w:r>
      <w:r w:rsidRPr="00086F97">
        <w:rPr>
          <w:rFonts w:ascii="Arial" w:eastAsia="Arial" w:hAnsi="Arial" w:cs="Arial"/>
          <w:bCs/>
          <w:color w:val="000000"/>
          <w:spacing w:val="54"/>
        </w:rPr>
        <w:t xml:space="preserve"> </w:t>
      </w:r>
      <w:r w:rsidRPr="00086F97">
        <w:rPr>
          <w:rFonts w:ascii="Arial" w:eastAsia="Arial" w:hAnsi="Arial" w:cs="Arial"/>
          <w:bCs/>
          <w:color w:val="000000"/>
          <w:spacing w:val="8"/>
          <w:w w:val="92"/>
        </w:rPr>
        <w:t>vzniklo</w:t>
      </w:r>
      <w:r w:rsidRPr="00086F97">
        <w:rPr>
          <w:rFonts w:ascii="Arial" w:eastAsia="Arial" w:hAnsi="Arial" w:cs="Arial"/>
          <w:bCs/>
          <w:color w:val="000000"/>
          <w:spacing w:val="45"/>
        </w:rPr>
        <w:t xml:space="preserve"> </w:t>
      </w:r>
      <w:r w:rsidRPr="00086F97">
        <w:rPr>
          <w:rFonts w:ascii="Arial" w:eastAsia="Arial" w:hAnsi="Arial" w:cs="Arial"/>
          <w:bCs/>
          <w:color w:val="000000"/>
          <w:spacing w:val="-5"/>
          <w:w w:val="104"/>
        </w:rPr>
        <w:t>podez</w:t>
      </w:r>
      <w:r w:rsidRPr="00086F97">
        <w:rPr>
          <w:rFonts w:ascii="Arial" w:eastAsia="Arial" w:hAnsi="Arial" w:cs="Arial"/>
          <w:bCs/>
          <w:color w:val="000000"/>
        </w:rPr>
        <w:t>ření,</w:t>
      </w:r>
      <w:r w:rsidRPr="00086F97">
        <w:rPr>
          <w:rFonts w:ascii="Arial" w:eastAsia="Arial" w:hAnsi="Arial" w:cs="Arial"/>
          <w:bCs/>
          <w:color w:val="000000"/>
          <w:spacing w:val="54"/>
        </w:rPr>
        <w:t xml:space="preserve"> </w:t>
      </w:r>
      <w:r w:rsidRPr="00086F97">
        <w:rPr>
          <w:rFonts w:ascii="Arial" w:eastAsia="Arial" w:hAnsi="Arial" w:cs="Arial"/>
          <w:bCs/>
          <w:color w:val="000000"/>
          <w:spacing w:val="9"/>
          <w:w w:val="92"/>
        </w:rPr>
        <w:t>že</w:t>
      </w:r>
      <w:r w:rsidRPr="00086F97">
        <w:rPr>
          <w:rFonts w:ascii="Arial" w:eastAsia="Arial" w:hAnsi="Arial" w:cs="Arial"/>
          <w:bCs/>
          <w:color w:val="000000"/>
          <w:spacing w:val="44"/>
        </w:rPr>
        <w:t xml:space="preserve"> </w:t>
      </w:r>
      <w:r w:rsidRPr="00086F97">
        <w:rPr>
          <w:rFonts w:ascii="Arial" w:eastAsia="Arial" w:hAnsi="Arial" w:cs="Arial"/>
          <w:bCs/>
          <w:color w:val="000000"/>
          <w:spacing w:val="-2"/>
          <w:w w:val="103"/>
        </w:rPr>
        <w:t>by</w:t>
      </w:r>
      <w:r w:rsidRPr="00086F97">
        <w:rPr>
          <w:rFonts w:ascii="Arial" w:eastAsia="Arial" w:hAnsi="Arial" w:cs="Arial"/>
          <w:bCs/>
          <w:color w:val="000000"/>
          <w:spacing w:val="51"/>
        </w:rPr>
        <w:t xml:space="preserve"> </w:t>
      </w:r>
      <w:r w:rsidRPr="00086F97">
        <w:rPr>
          <w:rFonts w:ascii="Arial" w:eastAsia="Arial" w:hAnsi="Arial" w:cs="Arial"/>
          <w:bCs/>
          <w:color w:val="000000"/>
        </w:rPr>
        <w:t>se</w:t>
      </w:r>
      <w:r w:rsidRPr="00086F97">
        <w:rPr>
          <w:rFonts w:ascii="Arial" w:eastAsia="Arial" w:hAnsi="Arial" w:cs="Arial"/>
          <w:bCs/>
          <w:color w:val="000000"/>
          <w:spacing w:val="55"/>
        </w:rPr>
        <w:t xml:space="preserve"> </w:t>
      </w:r>
      <w:r w:rsidRPr="00086F97">
        <w:rPr>
          <w:rFonts w:ascii="Arial" w:eastAsia="Arial" w:hAnsi="Arial" w:cs="Arial"/>
          <w:bCs/>
          <w:color w:val="000000"/>
          <w:spacing w:val="-1"/>
          <w:w w:val="101"/>
        </w:rPr>
        <w:t>mohlo</w:t>
      </w:r>
      <w:r w:rsidRPr="00086F97">
        <w:rPr>
          <w:rFonts w:ascii="Arial" w:eastAsia="Arial" w:hAnsi="Arial" w:cs="Arial"/>
          <w:bCs/>
          <w:color w:val="000000"/>
          <w:spacing w:val="52"/>
        </w:rPr>
        <w:t xml:space="preserve"> </w:t>
      </w:r>
      <w:r w:rsidRPr="00086F97">
        <w:rPr>
          <w:rFonts w:ascii="Arial" w:eastAsia="Arial" w:hAnsi="Arial" w:cs="Arial"/>
          <w:bCs/>
          <w:color w:val="000000"/>
          <w:spacing w:val="-5"/>
          <w:w w:val="105"/>
        </w:rPr>
        <w:t>jednat</w:t>
      </w:r>
      <w:r w:rsidRPr="00086F97">
        <w:rPr>
          <w:rFonts w:ascii="Arial" w:eastAsia="Arial" w:hAnsi="Arial" w:cs="Arial"/>
          <w:bCs/>
          <w:color w:val="000000"/>
          <w:spacing w:val="54"/>
        </w:rPr>
        <w:t xml:space="preserve"> </w:t>
      </w:r>
      <w:r w:rsidRPr="00086F97">
        <w:rPr>
          <w:rFonts w:ascii="Arial" w:eastAsia="Arial" w:hAnsi="Arial" w:cs="Arial"/>
          <w:bCs/>
          <w:color w:val="000000"/>
        </w:rPr>
        <w:t>o</w:t>
      </w:r>
      <w:r w:rsidRPr="00086F97">
        <w:rPr>
          <w:rFonts w:ascii="Arial" w:eastAsia="Arial" w:hAnsi="Arial" w:cs="Arial"/>
          <w:bCs/>
          <w:color w:val="000000"/>
          <w:spacing w:val="55"/>
        </w:rPr>
        <w:t xml:space="preserve"> </w:t>
      </w:r>
      <w:r w:rsidRPr="00086F97">
        <w:rPr>
          <w:rFonts w:ascii="Arial" w:eastAsia="Arial" w:hAnsi="Arial" w:cs="Arial"/>
          <w:bCs/>
          <w:color w:val="000000"/>
          <w:spacing w:val="-1"/>
        </w:rPr>
        <w:t>vrak.</w:t>
      </w:r>
      <w:r w:rsidRPr="00086F97">
        <w:rPr>
          <w:rFonts w:ascii="Arial" w:eastAsia="Arial" w:hAnsi="Arial" w:cs="Arial"/>
          <w:bCs/>
          <w:color w:val="000000"/>
          <w:spacing w:val="57"/>
        </w:rPr>
        <w:t xml:space="preserve"> </w:t>
      </w:r>
      <w:r w:rsidRPr="00086F97">
        <w:rPr>
          <w:rFonts w:ascii="Arial" w:eastAsia="Arial" w:hAnsi="Arial" w:cs="Arial"/>
          <w:bCs/>
          <w:color w:val="000000"/>
          <w:spacing w:val="3"/>
          <w:w w:val="97"/>
        </w:rPr>
        <w:t>Vozidla</w:t>
      </w:r>
      <w:r w:rsidRPr="00086F97">
        <w:rPr>
          <w:rFonts w:ascii="Arial" w:eastAsia="Arial" w:hAnsi="Arial" w:cs="Arial"/>
          <w:bCs/>
          <w:color w:val="000000"/>
          <w:spacing w:val="52"/>
        </w:rPr>
        <w:t xml:space="preserve"> </w:t>
      </w:r>
      <w:r w:rsidRPr="00086F97">
        <w:rPr>
          <w:rFonts w:ascii="Arial" w:eastAsia="Arial" w:hAnsi="Arial" w:cs="Arial"/>
          <w:bCs/>
          <w:color w:val="000000"/>
          <w:spacing w:val="5"/>
          <w:w w:val="95"/>
        </w:rPr>
        <w:t>byla</w:t>
      </w:r>
      <w:r w:rsidRPr="00086F97">
        <w:rPr>
          <w:rFonts w:ascii="Arial" w:eastAsia="Arial" w:hAnsi="Arial" w:cs="Arial"/>
          <w:bCs/>
          <w:color w:val="000000"/>
          <w:spacing w:val="48"/>
        </w:rPr>
        <w:t xml:space="preserve"> </w:t>
      </w:r>
      <w:r w:rsidRPr="00086F97">
        <w:rPr>
          <w:rFonts w:ascii="Arial" w:eastAsia="Arial" w:hAnsi="Arial" w:cs="Arial"/>
          <w:bCs/>
          <w:color w:val="000000"/>
        </w:rPr>
        <w:t>MP</w:t>
      </w:r>
      <w:r w:rsidRPr="00086F97">
        <w:rPr>
          <w:rFonts w:ascii="Arial" w:eastAsia="Arial" w:hAnsi="Arial" w:cs="Arial"/>
          <w:bCs/>
          <w:color w:val="000000"/>
          <w:spacing w:val="53"/>
        </w:rPr>
        <w:t xml:space="preserve"> </w:t>
      </w:r>
      <w:r w:rsidRPr="00086F97">
        <w:rPr>
          <w:rFonts w:ascii="Arial" w:eastAsia="Arial" w:hAnsi="Arial" w:cs="Arial"/>
          <w:bCs/>
          <w:color w:val="000000"/>
        </w:rPr>
        <w:t>prověřena. V n</w:t>
      </w:r>
      <w:r w:rsidRPr="00086F97">
        <w:rPr>
          <w:rFonts w:ascii="Arial" w:eastAsia="Arial" w:hAnsi="Arial" w:cs="Arial"/>
          <w:bCs/>
          <w:color w:val="000000"/>
          <w:w w:val="5"/>
        </w:rPr>
        <w:t xml:space="preserve"> </w:t>
      </w:r>
      <w:r w:rsidRPr="00086F97">
        <w:rPr>
          <w:rFonts w:ascii="Arial" w:eastAsia="Arial" w:hAnsi="Arial" w:cs="Arial"/>
          <w:bCs/>
          <w:color w:val="000000"/>
          <w:spacing w:val="5"/>
          <w:w w:val="95"/>
        </w:rPr>
        <w:t>ěkterých</w:t>
      </w:r>
      <w:r w:rsidRPr="00086F97">
        <w:rPr>
          <w:rFonts w:ascii="Arial" w:eastAsia="Arial" w:hAnsi="Arial" w:cs="Arial"/>
          <w:bCs/>
          <w:color w:val="000000"/>
          <w:spacing w:val="63"/>
        </w:rPr>
        <w:t xml:space="preserve"> </w:t>
      </w:r>
      <w:r w:rsidRPr="00086F97">
        <w:rPr>
          <w:rFonts w:ascii="Arial" w:eastAsia="Arial" w:hAnsi="Arial" w:cs="Arial"/>
          <w:bCs/>
          <w:color w:val="000000"/>
        </w:rPr>
        <w:t>případech</w:t>
      </w:r>
      <w:r w:rsidRPr="00086F97">
        <w:rPr>
          <w:rFonts w:ascii="Arial" w:eastAsia="Arial" w:hAnsi="Arial" w:cs="Arial"/>
          <w:bCs/>
          <w:color w:val="000000"/>
          <w:spacing w:val="68"/>
        </w:rPr>
        <w:t xml:space="preserve"> </w:t>
      </w:r>
      <w:r w:rsidRPr="00086F97">
        <w:rPr>
          <w:rFonts w:ascii="Arial" w:eastAsia="Arial" w:hAnsi="Arial" w:cs="Arial"/>
          <w:bCs/>
          <w:color w:val="000000"/>
        </w:rPr>
        <w:t>šlo</w:t>
      </w:r>
      <w:r w:rsidRPr="00086F97">
        <w:rPr>
          <w:rFonts w:ascii="Arial" w:eastAsia="Arial" w:hAnsi="Arial" w:cs="Arial"/>
          <w:bCs/>
          <w:color w:val="000000"/>
          <w:spacing w:val="68"/>
        </w:rPr>
        <w:t xml:space="preserve"> </w:t>
      </w:r>
      <w:r w:rsidRPr="00086F97">
        <w:rPr>
          <w:rFonts w:ascii="Arial" w:eastAsia="Arial" w:hAnsi="Arial" w:cs="Arial"/>
          <w:bCs/>
          <w:color w:val="000000"/>
          <w:spacing w:val="5"/>
          <w:w w:val="96"/>
        </w:rPr>
        <w:t>pouze</w:t>
      </w:r>
      <w:r w:rsidRPr="00086F97">
        <w:rPr>
          <w:rFonts w:ascii="Arial" w:eastAsia="Arial" w:hAnsi="Arial" w:cs="Arial"/>
          <w:bCs/>
          <w:color w:val="000000"/>
          <w:spacing w:val="63"/>
        </w:rPr>
        <w:t xml:space="preserve"> </w:t>
      </w:r>
      <w:r w:rsidRPr="00086F97">
        <w:rPr>
          <w:rFonts w:ascii="Arial" w:eastAsia="Arial" w:hAnsi="Arial" w:cs="Arial"/>
          <w:bCs/>
          <w:color w:val="000000"/>
        </w:rPr>
        <w:t>o</w:t>
      </w:r>
      <w:r w:rsidRPr="00086F97">
        <w:rPr>
          <w:rFonts w:ascii="Arial" w:eastAsia="Arial" w:hAnsi="Arial" w:cs="Arial"/>
          <w:bCs/>
          <w:color w:val="000000"/>
          <w:spacing w:val="70"/>
        </w:rPr>
        <w:t xml:space="preserve"> </w:t>
      </w:r>
      <w:r w:rsidRPr="00086F97">
        <w:rPr>
          <w:rFonts w:ascii="Arial" w:eastAsia="Arial" w:hAnsi="Arial" w:cs="Arial"/>
          <w:bCs/>
          <w:color w:val="000000"/>
          <w:spacing w:val="11"/>
          <w:w w:val="91"/>
        </w:rPr>
        <w:t>dlouhodob</w:t>
      </w:r>
      <w:r w:rsidRPr="00086F97">
        <w:rPr>
          <w:rFonts w:ascii="Arial" w:eastAsia="Arial" w:hAnsi="Arial" w:cs="Arial"/>
          <w:bCs/>
          <w:color w:val="000000"/>
          <w:spacing w:val="-3"/>
          <w:w w:val="94"/>
        </w:rPr>
        <w:t>ě</w:t>
      </w:r>
      <w:r w:rsidRPr="00086F97">
        <w:rPr>
          <w:rFonts w:ascii="Arial" w:eastAsia="Arial" w:hAnsi="Arial" w:cs="Arial"/>
          <w:bCs/>
          <w:color w:val="000000"/>
          <w:spacing w:val="68"/>
        </w:rPr>
        <w:t xml:space="preserve"> </w:t>
      </w:r>
      <w:r w:rsidRPr="00086F97">
        <w:rPr>
          <w:rFonts w:ascii="Arial" w:eastAsia="Arial" w:hAnsi="Arial" w:cs="Arial"/>
          <w:bCs/>
          <w:color w:val="000000"/>
          <w:spacing w:val="5"/>
          <w:w w:val="94"/>
        </w:rPr>
        <w:t>stojící</w:t>
      </w:r>
      <w:r w:rsidRPr="00086F97">
        <w:rPr>
          <w:rFonts w:ascii="Arial" w:eastAsia="Arial" w:hAnsi="Arial" w:cs="Arial"/>
          <w:bCs/>
          <w:color w:val="000000"/>
          <w:spacing w:val="63"/>
        </w:rPr>
        <w:t xml:space="preserve"> </w:t>
      </w:r>
      <w:r w:rsidRPr="00086F97">
        <w:rPr>
          <w:rFonts w:ascii="Arial" w:eastAsia="Arial" w:hAnsi="Arial" w:cs="Arial"/>
          <w:bCs/>
          <w:color w:val="000000"/>
          <w:spacing w:val="6"/>
          <w:w w:val="94"/>
        </w:rPr>
        <w:t>vozidla</w:t>
      </w:r>
      <w:r w:rsidRPr="00086F97">
        <w:rPr>
          <w:rFonts w:ascii="Arial" w:eastAsia="Arial" w:hAnsi="Arial" w:cs="Arial"/>
          <w:bCs/>
          <w:color w:val="000000"/>
          <w:spacing w:val="64"/>
        </w:rPr>
        <w:t xml:space="preserve"> </w:t>
      </w:r>
      <w:r w:rsidRPr="00086F97">
        <w:rPr>
          <w:rFonts w:ascii="Arial" w:eastAsia="Arial" w:hAnsi="Arial" w:cs="Arial"/>
          <w:bCs/>
          <w:color w:val="000000"/>
          <w:spacing w:val="13"/>
          <w:w w:val="90"/>
        </w:rPr>
        <w:t>nebo</w:t>
      </w:r>
      <w:r w:rsidRPr="00086F97">
        <w:rPr>
          <w:rFonts w:ascii="Arial" w:eastAsia="Arial" w:hAnsi="Arial" w:cs="Arial"/>
          <w:bCs/>
          <w:color w:val="000000"/>
          <w:spacing w:val="57"/>
        </w:rPr>
        <w:t xml:space="preserve"> </w:t>
      </w:r>
      <w:r w:rsidRPr="00086F97">
        <w:rPr>
          <w:rFonts w:ascii="Arial" w:eastAsia="Arial" w:hAnsi="Arial" w:cs="Arial"/>
          <w:bCs/>
          <w:color w:val="000000"/>
          <w:spacing w:val="10"/>
          <w:w w:val="90"/>
        </w:rPr>
        <w:t>vozidla</w:t>
      </w:r>
      <w:r w:rsidRPr="00086F97">
        <w:rPr>
          <w:rFonts w:ascii="Arial" w:eastAsia="Arial" w:hAnsi="Arial" w:cs="Arial"/>
          <w:bCs/>
          <w:color w:val="000000"/>
          <w:spacing w:val="57"/>
        </w:rPr>
        <w:t xml:space="preserve"> </w:t>
      </w:r>
      <w:r w:rsidRPr="00086F97">
        <w:rPr>
          <w:rFonts w:ascii="Arial" w:eastAsia="Arial" w:hAnsi="Arial" w:cs="Arial"/>
          <w:bCs/>
          <w:color w:val="000000"/>
        </w:rPr>
        <w:t>v</w:t>
      </w:r>
      <w:r w:rsidRPr="00086F97">
        <w:rPr>
          <w:rFonts w:ascii="Arial" w:eastAsia="Arial" w:hAnsi="Arial" w:cs="Arial"/>
          <w:bCs/>
          <w:color w:val="000000"/>
          <w:w w:val="96"/>
        </w:rPr>
        <w:t xml:space="preserve"> </w:t>
      </w:r>
      <w:r w:rsidRPr="00086F97">
        <w:rPr>
          <w:rFonts w:ascii="Arial" w:eastAsia="Arial" w:hAnsi="Arial" w:cs="Arial"/>
          <w:bCs/>
          <w:color w:val="000000"/>
          <w:spacing w:val="-5"/>
          <w:w w:val="105"/>
        </w:rPr>
        <w:t>poru</w:t>
      </w:r>
      <w:r w:rsidRPr="00086F97">
        <w:rPr>
          <w:rFonts w:ascii="Arial" w:eastAsia="Arial" w:hAnsi="Arial" w:cs="Arial"/>
          <w:bCs/>
          <w:color w:val="000000"/>
        </w:rPr>
        <w:t xml:space="preserve">še. </w:t>
      </w:r>
      <w:r w:rsidRPr="00086F97">
        <w:rPr>
          <w:rFonts w:ascii="Arial" w:eastAsia="Arial" w:hAnsi="Arial" w:cs="Arial"/>
          <w:bCs/>
          <w:color w:val="000000"/>
          <w:spacing w:val="3"/>
          <w:w w:val="97"/>
        </w:rPr>
        <w:t>Vozidla,</w:t>
      </w:r>
      <w:r w:rsidRPr="00086F97">
        <w:rPr>
          <w:rFonts w:ascii="Arial" w:eastAsia="Arial" w:hAnsi="Arial" w:cs="Arial"/>
          <w:bCs/>
          <w:color w:val="000000"/>
        </w:rPr>
        <w:t xml:space="preserve"> která</w:t>
      </w:r>
      <w:r w:rsidRPr="00086F97">
        <w:rPr>
          <w:rFonts w:ascii="Arial" w:eastAsia="Arial" w:hAnsi="Arial" w:cs="Arial"/>
          <w:bCs/>
          <w:color w:val="000000"/>
          <w:spacing w:val="2"/>
        </w:rPr>
        <w:t xml:space="preserve"> </w:t>
      </w:r>
      <w:r w:rsidRPr="00086F97">
        <w:rPr>
          <w:rFonts w:ascii="Arial" w:eastAsia="Arial" w:hAnsi="Arial" w:cs="Arial"/>
          <w:bCs/>
          <w:color w:val="000000"/>
          <w:spacing w:val="2"/>
          <w:w w:val="98"/>
        </w:rPr>
        <w:t>znaky</w:t>
      </w:r>
      <w:r w:rsidRPr="00086F97">
        <w:rPr>
          <w:rFonts w:ascii="Arial" w:eastAsia="Arial" w:hAnsi="Arial" w:cs="Arial"/>
          <w:bCs/>
          <w:color w:val="000000"/>
          <w:w w:val="94"/>
        </w:rPr>
        <w:t xml:space="preserve"> </w:t>
      </w:r>
      <w:r w:rsidRPr="00086F97">
        <w:rPr>
          <w:rFonts w:ascii="Arial" w:eastAsia="Arial" w:hAnsi="Arial" w:cs="Arial"/>
          <w:bCs/>
          <w:color w:val="000000"/>
        </w:rPr>
        <w:t xml:space="preserve">vraku </w:t>
      </w:r>
      <w:r w:rsidRPr="00086F97">
        <w:rPr>
          <w:rFonts w:ascii="Arial" w:eastAsia="Arial" w:hAnsi="Arial" w:cs="Arial"/>
          <w:bCs/>
          <w:color w:val="000000"/>
          <w:spacing w:val="10"/>
          <w:w w:val="90"/>
        </w:rPr>
        <w:t>spl</w:t>
      </w:r>
      <w:r w:rsidRPr="00086F97">
        <w:rPr>
          <w:rFonts w:ascii="Arial" w:eastAsia="Arial" w:hAnsi="Arial" w:cs="Arial"/>
          <w:bCs/>
          <w:color w:val="000000"/>
          <w:spacing w:val="3"/>
          <w:w w:val="96"/>
        </w:rPr>
        <w:t>ňovala,</w:t>
      </w:r>
      <w:r w:rsidRPr="00086F97">
        <w:rPr>
          <w:rFonts w:ascii="Arial" w:eastAsia="Arial" w:hAnsi="Arial" w:cs="Arial"/>
          <w:bCs/>
          <w:color w:val="000000"/>
          <w:w w:val="99"/>
        </w:rPr>
        <w:t xml:space="preserve"> </w:t>
      </w:r>
      <w:r w:rsidRPr="00086F97">
        <w:rPr>
          <w:rFonts w:ascii="Arial" w:eastAsia="Arial" w:hAnsi="Arial" w:cs="Arial"/>
          <w:bCs/>
          <w:color w:val="000000"/>
          <w:spacing w:val="7"/>
          <w:w w:val="93"/>
        </w:rPr>
        <w:t>byla</w:t>
      </w:r>
      <w:r w:rsidRPr="00086F97">
        <w:rPr>
          <w:rFonts w:ascii="Arial" w:eastAsia="Arial" w:hAnsi="Arial" w:cs="Arial"/>
          <w:bCs/>
          <w:color w:val="000000"/>
          <w:w w:val="89"/>
        </w:rPr>
        <w:t xml:space="preserve"> </w:t>
      </w:r>
      <w:r w:rsidRPr="00086F97">
        <w:rPr>
          <w:rFonts w:ascii="Arial" w:eastAsia="Arial" w:hAnsi="Arial" w:cs="Arial"/>
          <w:bCs/>
          <w:color w:val="000000"/>
          <w:spacing w:val="-1"/>
          <w:w w:val="101"/>
        </w:rPr>
        <w:t>nahlá</w:t>
      </w:r>
      <w:r w:rsidRPr="00086F97">
        <w:rPr>
          <w:rFonts w:ascii="Arial" w:eastAsia="Arial" w:hAnsi="Arial" w:cs="Arial"/>
          <w:bCs/>
          <w:color w:val="000000"/>
          <w:spacing w:val="1"/>
          <w:w w:val="99"/>
        </w:rPr>
        <w:t>šena</w:t>
      </w:r>
      <w:r w:rsidRPr="00086F97">
        <w:rPr>
          <w:rFonts w:ascii="Arial" w:eastAsia="Arial" w:hAnsi="Arial" w:cs="Arial"/>
          <w:bCs/>
          <w:color w:val="000000"/>
          <w:spacing w:val="2"/>
        </w:rPr>
        <w:t xml:space="preserve"> </w:t>
      </w:r>
      <w:r w:rsidRPr="00086F97">
        <w:rPr>
          <w:rFonts w:ascii="Arial" w:eastAsia="Arial" w:hAnsi="Arial" w:cs="Arial"/>
          <w:bCs/>
          <w:color w:val="000000"/>
        </w:rPr>
        <w:t>p</w:t>
      </w:r>
      <w:r w:rsidRPr="00086F97">
        <w:rPr>
          <w:rFonts w:ascii="Arial" w:eastAsia="Arial" w:hAnsi="Arial" w:cs="Arial"/>
          <w:bCs/>
          <w:color w:val="000000"/>
          <w:spacing w:val="5"/>
          <w:w w:val="94"/>
        </w:rPr>
        <w:t>říslu</w:t>
      </w:r>
      <w:r w:rsidRPr="00086F97">
        <w:rPr>
          <w:rFonts w:ascii="Arial" w:eastAsia="Arial" w:hAnsi="Arial" w:cs="Arial"/>
          <w:bCs/>
          <w:color w:val="000000"/>
          <w:spacing w:val="9"/>
          <w:w w:val="93"/>
        </w:rPr>
        <w:t>šnému</w:t>
      </w:r>
      <w:r w:rsidRPr="00086F97">
        <w:rPr>
          <w:rFonts w:ascii="Arial" w:eastAsia="Arial" w:hAnsi="Arial" w:cs="Arial"/>
          <w:bCs/>
          <w:color w:val="000000"/>
          <w:w w:val="91"/>
        </w:rPr>
        <w:t xml:space="preserve"> </w:t>
      </w:r>
      <w:r w:rsidRPr="00086F97">
        <w:rPr>
          <w:rFonts w:ascii="Arial" w:eastAsia="Arial" w:hAnsi="Arial" w:cs="Arial"/>
          <w:bCs/>
          <w:color w:val="000000"/>
          <w:spacing w:val="1"/>
          <w:w w:val="99"/>
        </w:rPr>
        <w:t>správnímu</w:t>
      </w:r>
      <w:r w:rsidRPr="00086F97">
        <w:rPr>
          <w:rFonts w:ascii="Arial" w:eastAsia="Arial" w:hAnsi="Arial" w:cs="Arial"/>
          <w:bCs/>
          <w:color w:val="000000"/>
          <w:w w:val="97"/>
        </w:rPr>
        <w:t xml:space="preserve"> </w:t>
      </w:r>
      <w:r w:rsidRPr="00086F97">
        <w:rPr>
          <w:rFonts w:ascii="Arial" w:eastAsia="Arial" w:hAnsi="Arial" w:cs="Arial"/>
          <w:bCs/>
          <w:color w:val="000000"/>
          <w:spacing w:val="-4"/>
          <w:w w:val="104"/>
        </w:rPr>
        <w:t>orgánu.</w:t>
      </w:r>
    </w:p>
    <w:p w:rsidR="00086F97" w:rsidRPr="00086F97" w:rsidRDefault="00086F97" w:rsidP="00C53BB9">
      <w:pPr>
        <w:autoSpaceDE w:val="0"/>
        <w:autoSpaceDN w:val="0"/>
        <w:spacing w:after="0" w:line="240" w:lineRule="auto"/>
        <w:ind w:firstLine="708"/>
        <w:jc w:val="both"/>
        <w:rPr>
          <w:rFonts w:ascii="Arial" w:hAnsi="Arial" w:cs="Arial"/>
        </w:rPr>
      </w:pPr>
      <w:r w:rsidRPr="00086F97">
        <w:rPr>
          <w:rFonts w:ascii="Arial" w:eastAsia="Arial" w:hAnsi="Arial" w:cs="Arial"/>
          <w:bCs/>
          <w:color w:val="000000"/>
        </w:rPr>
        <w:t>Při</w:t>
      </w:r>
      <w:r w:rsidRPr="00086F97">
        <w:rPr>
          <w:rFonts w:ascii="Arial" w:eastAsia="Arial" w:hAnsi="Arial" w:cs="Arial"/>
          <w:bCs/>
          <w:color w:val="000000"/>
          <w:spacing w:val="108"/>
        </w:rPr>
        <w:t xml:space="preserve"> </w:t>
      </w:r>
      <w:r w:rsidRPr="00086F97">
        <w:rPr>
          <w:rFonts w:ascii="Arial" w:eastAsia="Arial" w:hAnsi="Arial" w:cs="Arial"/>
          <w:bCs/>
          <w:color w:val="000000"/>
        </w:rPr>
        <w:t>monitorování</w:t>
      </w:r>
      <w:r w:rsidRPr="00086F97">
        <w:rPr>
          <w:rFonts w:ascii="Arial" w:eastAsia="Arial" w:hAnsi="Arial" w:cs="Arial"/>
          <w:bCs/>
          <w:color w:val="000000"/>
          <w:spacing w:val="108"/>
        </w:rPr>
        <w:t xml:space="preserve"> </w:t>
      </w:r>
      <w:r w:rsidRPr="00086F97">
        <w:rPr>
          <w:rFonts w:ascii="Arial" w:eastAsia="Arial" w:hAnsi="Arial" w:cs="Arial"/>
          <w:bCs/>
          <w:color w:val="000000"/>
        </w:rPr>
        <w:t>pr</w:t>
      </w:r>
      <w:r w:rsidRPr="00086F97">
        <w:rPr>
          <w:rFonts w:ascii="Arial" w:eastAsia="Arial" w:hAnsi="Arial" w:cs="Arial"/>
          <w:bCs/>
          <w:color w:val="000000"/>
          <w:spacing w:val="10"/>
          <w:w w:val="91"/>
        </w:rPr>
        <w:t>ůjezdu</w:t>
      </w:r>
      <w:r w:rsidRPr="00086F97">
        <w:rPr>
          <w:rFonts w:ascii="Arial" w:eastAsia="Arial" w:hAnsi="Arial" w:cs="Arial"/>
          <w:bCs/>
          <w:color w:val="000000"/>
          <w:spacing w:val="101"/>
        </w:rPr>
        <w:t xml:space="preserve"> </w:t>
      </w:r>
      <w:r w:rsidRPr="00086F97">
        <w:rPr>
          <w:rFonts w:ascii="Arial" w:eastAsia="Arial" w:hAnsi="Arial" w:cs="Arial"/>
          <w:bCs/>
          <w:color w:val="000000"/>
          <w:spacing w:val="10"/>
          <w:w w:val="90"/>
        </w:rPr>
        <w:t>vozidel</w:t>
      </w:r>
      <w:r w:rsidRPr="00086F97">
        <w:rPr>
          <w:rFonts w:ascii="Arial" w:eastAsia="Arial" w:hAnsi="Arial" w:cs="Arial"/>
          <w:bCs/>
          <w:color w:val="000000"/>
          <w:spacing w:val="98"/>
        </w:rPr>
        <w:t xml:space="preserve"> </w:t>
      </w:r>
      <w:r w:rsidRPr="00086F97">
        <w:rPr>
          <w:rFonts w:ascii="Arial" w:eastAsia="Arial" w:hAnsi="Arial" w:cs="Arial"/>
          <w:bCs/>
          <w:color w:val="000000"/>
        </w:rPr>
        <w:t>na</w:t>
      </w:r>
      <w:r w:rsidRPr="00086F97">
        <w:rPr>
          <w:rFonts w:ascii="Arial" w:eastAsia="Arial" w:hAnsi="Arial" w:cs="Arial"/>
          <w:bCs/>
          <w:color w:val="000000"/>
          <w:spacing w:val="112"/>
        </w:rPr>
        <w:t xml:space="preserve"> </w:t>
      </w:r>
      <w:r w:rsidRPr="00086F97">
        <w:rPr>
          <w:rFonts w:ascii="Arial" w:eastAsia="Arial" w:hAnsi="Arial" w:cs="Arial"/>
          <w:bCs/>
          <w:color w:val="000000"/>
          <w:spacing w:val="10"/>
          <w:w w:val="91"/>
        </w:rPr>
        <w:t>červený</w:t>
      </w:r>
      <w:r w:rsidRPr="00086F97">
        <w:rPr>
          <w:rFonts w:ascii="Arial" w:eastAsia="Arial" w:hAnsi="Arial" w:cs="Arial"/>
          <w:bCs/>
          <w:color w:val="000000"/>
          <w:spacing w:val="98"/>
        </w:rPr>
        <w:t xml:space="preserve"> </w:t>
      </w:r>
      <w:r w:rsidRPr="00086F97">
        <w:rPr>
          <w:rFonts w:ascii="Arial" w:eastAsia="Arial" w:hAnsi="Arial" w:cs="Arial"/>
          <w:bCs/>
          <w:color w:val="000000"/>
        </w:rPr>
        <w:t>signál</w:t>
      </w:r>
      <w:r w:rsidRPr="00086F97">
        <w:rPr>
          <w:rFonts w:ascii="Arial" w:eastAsia="Arial" w:hAnsi="Arial" w:cs="Arial"/>
          <w:bCs/>
          <w:color w:val="000000"/>
          <w:spacing w:val="110"/>
        </w:rPr>
        <w:t xml:space="preserve"> </w:t>
      </w:r>
      <w:r w:rsidRPr="00086F97">
        <w:rPr>
          <w:rFonts w:ascii="Arial" w:eastAsia="Arial" w:hAnsi="Arial" w:cs="Arial"/>
          <w:bCs/>
          <w:color w:val="000000"/>
          <w:spacing w:val="1"/>
          <w:w w:val="99"/>
        </w:rPr>
        <w:t>semaforu</w:t>
      </w:r>
      <w:r w:rsidRPr="00086F97">
        <w:rPr>
          <w:rFonts w:ascii="Arial" w:eastAsia="Arial" w:hAnsi="Arial" w:cs="Arial"/>
          <w:bCs/>
          <w:color w:val="000000"/>
          <w:spacing w:val="108"/>
        </w:rPr>
        <w:t xml:space="preserve"> </w:t>
      </w:r>
      <w:r w:rsidRPr="00086F97">
        <w:rPr>
          <w:rFonts w:ascii="Arial" w:eastAsia="Arial" w:hAnsi="Arial" w:cs="Arial"/>
          <w:bCs/>
          <w:color w:val="000000"/>
          <w:spacing w:val="6"/>
          <w:w w:val="95"/>
        </w:rPr>
        <w:t>automatickým</w:t>
      </w:r>
      <w:r w:rsidRPr="00086F97">
        <w:rPr>
          <w:rFonts w:ascii="Arial" w:eastAsia="Arial" w:hAnsi="Arial" w:cs="Arial"/>
          <w:bCs/>
          <w:color w:val="000000"/>
          <w:w w:val="92"/>
        </w:rPr>
        <w:t xml:space="preserve"> </w:t>
      </w:r>
      <w:r w:rsidRPr="00086F97">
        <w:rPr>
          <w:rFonts w:ascii="Arial" w:eastAsia="Arial" w:hAnsi="Arial" w:cs="Arial"/>
          <w:bCs/>
          <w:color w:val="000000"/>
          <w:spacing w:val="-4"/>
          <w:w w:val="103"/>
        </w:rPr>
        <w:t>systémem</w:t>
      </w:r>
      <w:r w:rsidRPr="00086F97">
        <w:rPr>
          <w:rFonts w:ascii="Arial" w:eastAsia="Arial" w:hAnsi="Arial" w:cs="Arial"/>
          <w:bCs/>
          <w:color w:val="000000"/>
          <w:spacing w:val="12"/>
        </w:rPr>
        <w:t xml:space="preserve"> </w:t>
      </w:r>
      <w:r w:rsidRPr="00086F97">
        <w:rPr>
          <w:rFonts w:ascii="Arial" w:eastAsia="Arial" w:hAnsi="Arial" w:cs="Arial"/>
          <w:bCs/>
          <w:color w:val="000000"/>
        </w:rPr>
        <w:t>na</w:t>
      </w:r>
      <w:r w:rsidRPr="00086F97">
        <w:rPr>
          <w:rFonts w:ascii="Arial" w:eastAsia="Arial" w:hAnsi="Arial" w:cs="Arial"/>
          <w:bCs/>
          <w:color w:val="000000"/>
          <w:spacing w:val="15"/>
        </w:rPr>
        <w:t xml:space="preserve"> </w:t>
      </w:r>
      <w:r w:rsidRPr="00086F97">
        <w:rPr>
          <w:rFonts w:ascii="Arial" w:eastAsia="Arial" w:hAnsi="Arial" w:cs="Arial"/>
          <w:bCs/>
          <w:color w:val="000000"/>
        </w:rPr>
        <w:t>k</w:t>
      </w:r>
      <w:r w:rsidRPr="00086F97">
        <w:rPr>
          <w:rFonts w:ascii="Arial" w:eastAsia="Arial" w:hAnsi="Arial" w:cs="Arial"/>
          <w:bCs/>
          <w:color w:val="000000"/>
          <w:spacing w:val="5"/>
          <w:w w:val="90"/>
        </w:rPr>
        <w:t>ři</w:t>
      </w:r>
      <w:r w:rsidRPr="00086F97">
        <w:rPr>
          <w:rFonts w:ascii="Arial" w:eastAsia="Arial" w:hAnsi="Arial" w:cs="Arial"/>
          <w:bCs/>
          <w:color w:val="000000"/>
          <w:spacing w:val="7"/>
          <w:w w:val="94"/>
        </w:rPr>
        <w:t>žovatkách</w:t>
      </w:r>
      <w:r w:rsidRPr="00086F97">
        <w:rPr>
          <w:rFonts w:ascii="Arial" w:eastAsia="Arial" w:hAnsi="Arial" w:cs="Arial"/>
          <w:bCs/>
          <w:color w:val="000000"/>
          <w:spacing w:val="5"/>
        </w:rPr>
        <w:t xml:space="preserve"> </w:t>
      </w:r>
      <w:r w:rsidRPr="00086F97">
        <w:rPr>
          <w:rFonts w:ascii="Arial" w:eastAsia="Arial" w:hAnsi="Arial" w:cs="Arial"/>
          <w:bCs/>
          <w:color w:val="000000"/>
          <w:spacing w:val="-6"/>
          <w:w w:val="105"/>
        </w:rPr>
        <w:t>Hradební</w:t>
      </w:r>
      <w:r w:rsidRPr="00086F97">
        <w:rPr>
          <w:rFonts w:ascii="Arial" w:eastAsia="Arial" w:hAnsi="Arial" w:cs="Arial"/>
          <w:bCs/>
          <w:color w:val="000000"/>
          <w:spacing w:val="11"/>
        </w:rPr>
        <w:t xml:space="preserve"> </w:t>
      </w:r>
      <w:r w:rsidRPr="00086F97">
        <w:rPr>
          <w:rFonts w:ascii="Arial" w:eastAsia="Arial" w:hAnsi="Arial" w:cs="Arial"/>
          <w:bCs/>
          <w:color w:val="000000"/>
        </w:rPr>
        <w:t>-</w:t>
      </w:r>
      <w:r w:rsidRPr="00086F97">
        <w:rPr>
          <w:rFonts w:ascii="Arial" w:eastAsia="Arial" w:hAnsi="Arial" w:cs="Arial"/>
          <w:bCs/>
          <w:color w:val="000000"/>
          <w:spacing w:val="10"/>
        </w:rPr>
        <w:t xml:space="preserve"> </w:t>
      </w:r>
      <w:r w:rsidRPr="00086F97">
        <w:rPr>
          <w:rFonts w:ascii="Arial" w:eastAsia="Arial" w:hAnsi="Arial" w:cs="Arial"/>
          <w:bCs/>
          <w:color w:val="000000"/>
          <w:spacing w:val="-1"/>
          <w:w w:val="101"/>
        </w:rPr>
        <w:t>Znojemská</w:t>
      </w:r>
      <w:r w:rsidRPr="00086F97">
        <w:rPr>
          <w:rFonts w:ascii="Arial" w:eastAsia="Arial" w:hAnsi="Arial" w:cs="Arial"/>
          <w:bCs/>
          <w:color w:val="000000"/>
          <w:spacing w:val="15"/>
        </w:rPr>
        <w:t xml:space="preserve"> </w:t>
      </w:r>
      <w:r w:rsidRPr="00086F97">
        <w:rPr>
          <w:rFonts w:ascii="Arial" w:eastAsia="Arial" w:hAnsi="Arial" w:cs="Arial"/>
          <w:bCs/>
          <w:color w:val="000000"/>
        </w:rPr>
        <w:t>a</w:t>
      </w:r>
      <w:r w:rsidRPr="00086F97">
        <w:rPr>
          <w:rFonts w:ascii="Arial" w:eastAsia="Arial" w:hAnsi="Arial" w:cs="Arial"/>
          <w:bCs/>
          <w:color w:val="000000"/>
          <w:spacing w:val="12"/>
        </w:rPr>
        <w:t xml:space="preserve"> </w:t>
      </w:r>
      <w:r w:rsidRPr="00086F97">
        <w:rPr>
          <w:rFonts w:ascii="Arial" w:eastAsia="Arial" w:hAnsi="Arial" w:cs="Arial"/>
          <w:bCs/>
          <w:color w:val="000000"/>
          <w:spacing w:val="11"/>
          <w:w w:val="90"/>
        </w:rPr>
        <w:t>Jiráskova</w:t>
      </w:r>
      <w:r w:rsidRPr="00086F97">
        <w:rPr>
          <w:rFonts w:ascii="Arial" w:eastAsia="Arial" w:hAnsi="Arial" w:cs="Arial"/>
          <w:bCs/>
          <w:color w:val="000000"/>
          <w:spacing w:val="4"/>
        </w:rPr>
        <w:t xml:space="preserve"> </w:t>
      </w:r>
      <w:r w:rsidRPr="00086F97">
        <w:rPr>
          <w:rFonts w:ascii="Arial" w:eastAsia="Arial" w:hAnsi="Arial" w:cs="Arial"/>
          <w:bCs/>
          <w:color w:val="000000"/>
        </w:rPr>
        <w:t>–</w:t>
      </w:r>
      <w:r w:rsidRPr="00086F97">
        <w:rPr>
          <w:rFonts w:ascii="Arial" w:eastAsia="Arial" w:hAnsi="Arial" w:cs="Arial"/>
          <w:bCs/>
          <w:color w:val="000000"/>
          <w:spacing w:val="12"/>
        </w:rPr>
        <w:t xml:space="preserve"> </w:t>
      </w:r>
      <w:r w:rsidRPr="00086F97">
        <w:rPr>
          <w:rFonts w:ascii="Arial" w:eastAsia="Arial" w:hAnsi="Arial" w:cs="Arial"/>
          <w:bCs/>
          <w:color w:val="000000"/>
          <w:spacing w:val="10"/>
          <w:w w:val="90"/>
        </w:rPr>
        <w:t>Fritzova</w:t>
      </w:r>
      <w:r w:rsidRPr="00086F97">
        <w:rPr>
          <w:rFonts w:ascii="Arial" w:eastAsia="Arial" w:hAnsi="Arial" w:cs="Arial"/>
          <w:bCs/>
          <w:color w:val="000000"/>
          <w:spacing w:val="8"/>
        </w:rPr>
        <w:t xml:space="preserve"> </w:t>
      </w:r>
      <w:r w:rsidRPr="00086F97">
        <w:rPr>
          <w:rFonts w:ascii="Arial" w:eastAsia="Arial" w:hAnsi="Arial" w:cs="Arial"/>
          <w:bCs/>
          <w:color w:val="000000"/>
        </w:rPr>
        <w:t>-</w:t>
      </w:r>
      <w:r w:rsidRPr="00086F97">
        <w:rPr>
          <w:rFonts w:ascii="Arial" w:eastAsia="Arial" w:hAnsi="Arial" w:cs="Arial"/>
          <w:bCs/>
          <w:color w:val="000000"/>
          <w:spacing w:val="10"/>
        </w:rPr>
        <w:t xml:space="preserve"> </w:t>
      </w:r>
      <w:r w:rsidRPr="00086F97">
        <w:rPr>
          <w:rFonts w:ascii="Arial" w:eastAsia="Arial" w:hAnsi="Arial" w:cs="Arial"/>
          <w:bCs/>
          <w:color w:val="000000"/>
          <w:spacing w:val="11"/>
          <w:w w:val="91"/>
        </w:rPr>
        <w:t>Zborovská</w:t>
      </w:r>
      <w:r w:rsidRPr="00086F97">
        <w:rPr>
          <w:rFonts w:ascii="Arial" w:eastAsia="Arial" w:hAnsi="Arial" w:cs="Arial"/>
          <w:bCs/>
          <w:color w:val="000000"/>
          <w:spacing w:val="4"/>
        </w:rPr>
        <w:t xml:space="preserve"> </w:t>
      </w:r>
      <w:r w:rsidRPr="00086F97">
        <w:rPr>
          <w:rFonts w:ascii="Arial" w:eastAsia="Arial" w:hAnsi="Arial" w:cs="Arial"/>
          <w:bCs/>
          <w:color w:val="000000"/>
        </w:rPr>
        <w:t>bylo zaznamenáno</w:t>
      </w:r>
      <w:r w:rsidRPr="00086F97">
        <w:rPr>
          <w:rFonts w:ascii="Arial" w:eastAsia="Arial" w:hAnsi="Arial" w:cs="Arial"/>
          <w:bCs/>
          <w:color w:val="000000"/>
          <w:spacing w:val="92"/>
        </w:rPr>
        <w:t xml:space="preserve"> </w:t>
      </w:r>
      <w:r w:rsidRPr="00086F97">
        <w:rPr>
          <w:rFonts w:ascii="Arial" w:eastAsia="Arial" w:hAnsi="Arial" w:cs="Arial"/>
          <w:bCs/>
          <w:color w:val="000000"/>
          <w:spacing w:val="-3"/>
          <w:w w:val="103"/>
        </w:rPr>
        <w:t>634</w:t>
      </w:r>
      <w:r w:rsidRPr="00086F97">
        <w:rPr>
          <w:rFonts w:ascii="Arial" w:eastAsia="Arial" w:hAnsi="Arial" w:cs="Arial"/>
          <w:bCs/>
          <w:color w:val="000000"/>
          <w:spacing w:val="93"/>
        </w:rPr>
        <w:t xml:space="preserve"> </w:t>
      </w:r>
      <w:r w:rsidRPr="00086F97">
        <w:rPr>
          <w:rFonts w:ascii="Arial" w:eastAsia="Arial" w:hAnsi="Arial" w:cs="Arial"/>
          <w:bCs/>
          <w:color w:val="000000"/>
          <w:spacing w:val="1"/>
          <w:w w:val="99"/>
        </w:rPr>
        <w:t>podez</w:t>
      </w:r>
      <w:r w:rsidRPr="00086F97">
        <w:rPr>
          <w:rFonts w:ascii="Arial" w:eastAsia="Arial" w:hAnsi="Arial" w:cs="Arial"/>
          <w:bCs/>
          <w:color w:val="000000"/>
          <w:spacing w:val="9"/>
          <w:w w:val="91"/>
        </w:rPr>
        <w:t>ření</w:t>
      </w:r>
      <w:r w:rsidRPr="00086F97">
        <w:rPr>
          <w:rFonts w:ascii="Arial" w:eastAsia="Arial" w:hAnsi="Arial" w:cs="Arial"/>
          <w:bCs/>
          <w:color w:val="000000"/>
          <w:spacing w:val="83"/>
        </w:rPr>
        <w:t xml:space="preserve"> </w:t>
      </w:r>
      <w:r w:rsidRPr="00086F97">
        <w:rPr>
          <w:rFonts w:ascii="Arial" w:eastAsia="Arial" w:hAnsi="Arial" w:cs="Arial"/>
          <w:bCs/>
          <w:color w:val="000000"/>
          <w:w w:val="99"/>
        </w:rPr>
        <w:t>ze</w:t>
      </w:r>
      <w:r w:rsidRPr="00086F97">
        <w:rPr>
          <w:rFonts w:ascii="Arial" w:eastAsia="Arial" w:hAnsi="Arial" w:cs="Arial"/>
          <w:bCs/>
          <w:color w:val="000000"/>
          <w:spacing w:val="97"/>
        </w:rPr>
        <w:t xml:space="preserve"> </w:t>
      </w:r>
      <w:r w:rsidRPr="00086F97">
        <w:rPr>
          <w:rFonts w:ascii="Arial" w:eastAsia="Arial" w:hAnsi="Arial" w:cs="Arial"/>
          <w:bCs/>
          <w:color w:val="000000"/>
          <w:spacing w:val="12"/>
          <w:w w:val="90"/>
        </w:rPr>
        <w:t>spáchání</w:t>
      </w:r>
      <w:r w:rsidRPr="00086F97">
        <w:rPr>
          <w:rFonts w:ascii="Arial" w:eastAsia="Arial" w:hAnsi="Arial" w:cs="Arial"/>
          <w:bCs/>
          <w:color w:val="000000"/>
          <w:spacing w:val="80"/>
        </w:rPr>
        <w:t xml:space="preserve"> </w:t>
      </w:r>
      <w:r w:rsidRPr="00086F97">
        <w:rPr>
          <w:rFonts w:ascii="Arial" w:eastAsia="Arial" w:hAnsi="Arial" w:cs="Arial"/>
          <w:bCs/>
          <w:color w:val="000000"/>
        </w:rPr>
        <w:t>přestupku,</w:t>
      </w:r>
      <w:r w:rsidRPr="00086F97">
        <w:rPr>
          <w:rFonts w:ascii="Arial" w:eastAsia="Arial" w:hAnsi="Arial" w:cs="Arial"/>
          <w:bCs/>
          <w:color w:val="000000"/>
          <w:spacing w:val="95"/>
        </w:rPr>
        <w:t xml:space="preserve"> </w:t>
      </w:r>
      <w:r w:rsidRPr="00086F97">
        <w:rPr>
          <w:rFonts w:ascii="Arial" w:eastAsia="Arial" w:hAnsi="Arial" w:cs="Arial"/>
          <w:bCs/>
          <w:color w:val="000000"/>
        </w:rPr>
        <w:t>které</w:t>
      </w:r>
      <w:r w:rsidRPr="00086F97">
        <w:rPr>
          <w:rFonts w:ascii="Arial" w:eastAsia="Arial" w:hAnsi="Arial" w:cs="Arial"/>
          <w:bCs/>
          <w:color w:val="000000"/>
          <w:spacing w:val="90"/>
        </w:rPr>
        <w:t xml:space="preserve"> </w:t>
      </w:r>
      <w:r w:rsidRPr="00086F97">
        <w:rPr>
          <w:rFonts w:ascii="Arial" w:eastAsia="Arial" w:hAnsi="Arial" w:cs="Arial"/>
          <w:bCs/>
          <w:color w:val="000000"/>
        </w:rPr>
        <w:t>m</w:t>
      </w:r>
      <w:r w:rsidRPr="00086F97">
        <w:rPr>
          <w:rFonts w:ascii="Arial" w:eastAsia="Arial" w:hAnsi="Arial" w:cs="Arial"/>
          <w:bCs/>
          <w:color w:val="000000"/>
          <w:spacing w:val="-3"/>
          <w:w w:val="103"/>
        </w:rPr>
        <w:t>ěstská</w:t>
      </w:r>
      <w:r w:rsidRPr="00086F97">
        <w:rPr>
          <w:rFonts w:ascii="Arial" w:eastAsia="Arial" w:hAnsi="Arial" w:cs="Arial"/>
          <w:bCs/>
          <w:color w:val="000000"/>
          <w:spacing w:val="92"/>
        </w:rPr>
        <w:t xml:space="preserve"> </w:t>
      </w:r>
      <w:r w:rsidRPr="00086F97">
        <w:rPr>
          <w:rFonts w:ascii="Arial" w:eastAsia="Arial" w:hAnsi="Arial" w:cs="Arial"/>
          <w:bCs/>
          <w:color w:val="000000"/>
        </w:rPr>
        <w:t>policie</w:t>
      </w:r>
      <w:r w:rsidRPr="00086F97">
        <w:rPr>
          <w:rFonts w:ascii="Arial" w:eastAsia="Arial" w:hAnsi="Arial" w:cs="Arial"/>
          <w:bCs/>
          <w:color w:val="000000"/>
          <w:spacing w:val="93"/>
        </w:rPr>
        <w:t xml:space="preserve"> </w:t>
      </w:r>
      <w:r w:rsidRPr="00086F97">
        <w:rPr>
          <w:rFonts w:ascii="Arial" w:eastAsia="Arial" w:hAnsi="Arial" w:cs="Arial"/>
          <w:bCs/>
          <w:color w:val="000000"/>
        </w:rPr>
        <w:t>p</w:t>
      </w:r>
      <w:r w:rsidRPr="00086F97">
        <w:rPr>
          <w:rFonts w:ascii="Arial" w:eastAsia="Arial" w:hAnsi="Arial" w:cs="Arial"/>
          <w:bCs/>
          <w:color w:val="000000"/>
          <w:spacing w:val="3"/>
          <w:w w:val="97"/>
        </w:rPr>
        <w:t>ředala</w:t>
      </w:r>
      <w:r w:rsidRPr="00086F97">
        <w:rPr>
          <w:rFonts w:ascii="Arial" w:eastAsia="Arial" w:hAnsi="Arial" w:cs="Arial"/>
          <w:bCs/>
          <w:color w:val="000000"/>
          <w:w w:val="95"/>
        </w:rPr>
        <w:t xml:space="preserve"> </w:t>
      </w:r>
      <w:r w:rsidRPr="00086F97">
        <w:rPr>
          <w:rFonts w:ascii="Arial" w:eastAsia="Arial" w:hAnsi="Arial" w:cs="Arial"/>
          <w:bCs/>
          <w:color w:val="000000"/>
        </w:rPr>
        <w:t>p</w:t>
      </w:r>
      <w:r w:rsidRPr="00086F97">
        <w:rPr>
          <w:rFonts w:ascii="Arial" w:eastAsia="Arial" w:hAnsi="Arial" w:cs="Arial"/>
          <w:bCs/>
          <w:color w:val="000000"/>
          <w:spacing w:val="-2"/>
          <w:w w:val="102"/>
        </w:rPr>
        <w:t>říslušnému</w:t>
      </w:r>
      <w:r w:rsidRPr="00086F97">
        <w:rPr>
          <w:rFonts w:ascii="Arial" w:eastAsia="Arial" w:hAnsi="Arial" w:cs="Arial"/>
          <w:bCs/>
          <w:color w:val="000000"/>
          <w:w w:val="99"/>
        </w:rPr>
        <w:t xml:space="preserve"> </w:t>
      </w:r>
      <w:r w:rsidRPr="00086F97">
        <w:rPr>
          <w:rFonts w:ascii="Arial" w:eastAsia="Arial" w:hAnsi="Arial" w:cs="Arial"/>
          <w:bCs/>
          <w:color w:val="000000"/>
          <w:spacing w:val="2"/>
          <w:w w:val="98"/>
        </w:rPr>
        <w:t>správnímu</w:t>
      </w:r>
      <w:r w:rsidRPr="00086F97">
        <w:rPr>
          <w:rFonts w:ascii="Arial" w:eastAsia="Arial" w:hAnsi="Arial" w:cs="Arial"/>
          <w:bCs/>
          <w:color w:val="000000"/>
          <w:spacing w:val="1"/>
        </w:rPr>
        <w:t xml:space="preserve"> </w:t>
      </w:r>
      <w:r w:rsidRPr="00086F97">
        <w:rPr>
          <w:rFonts w:ascii="Arial" w:eastAsia="Arial" w:hAnsi="Arial" w:cs="Arial"/>
          <w:bCs/>
          <w:color w:val="000000"/>
          <w:spacing w:val="-1"/>
          <w:w w:val="101"/>
        </w:rPr>
        <w:t>orgánu.</w:t>
      </w:r>
    </w:p>
    <w:p w:rsidR="00086F97" w:rsidRPr="00086F97" w:rsidRDefault="00086F97" w:rsidP="00C53BB9">
      <w:pPr>
        <w:autoSpaceDE w:val="0"/>
        <w:autoSpaceDN w:val="0"/>
        <w:spacing w:after="0" w:line="240" w:lineRule="auto"/>
        <w:ind w:firstLine="708"/>
        <w:jc w:val="both"/>
        <w:rPr>
          <w:rFonts w:ascii="Arial" w:hAnsi="Arial" w:cs="Arial"/>
        </w:rPr>
      </w:pPr>
      <w:r w:rsidRPr="00086F97">
        <w:rPr>
          <w:rFonts w:ascii="Arial" w:eastAsia="Arial" w:hAnsi="Arial" w:cs="Arial"/>
          <w:bCs/>
          <w:color w:val="000000"/>
          <w:spacing w:val="10"/>
          <w:w w:val="92"/>
        </w:rPr>
        <w:t>Automatickým</w:t>
      </w:r>
      <w:r w:rsidRPr="00086F97">
        <w:rPr>
          <w:rFonts w:ascii="Arial" w:eastAsia="Arial" w:hAnsi="Arial" w:cs="Arial"/>
          <w:bCs/>
          <w:color w:val="000000"/>
          <w:w w:val="86"/>
        </w:rPr>
        <w:t xml:space="preserve"> </w:t>
      </w:r>
      <w:r w:rsidRPr="00086F97">
        <w:rPr>
          <w:rFonts w:ascii="Arial" w:eastAsia="Arial" w:hAnsi="Arial" w:cs="Arial"/>
          <w:bCs/>
          <w:color w:val="000000"/>
        </w:rPr>
        <w:t>systémem</w:t>
      </w:r>
      <w:r w:rsidRPr="00086F97">
        <w:rPr>
          <w:rFonts w:ascii="Arial" w:eastAsia="Arial" w:hAnsi="Arial" w:cs="Arial"/>
          <w:bCs/>
          <w:color w:val="000000"/>
          <w:spacing w:val="4"/>
        </w:rPr>
        <w:t xml:space="preserve"> </w:t>
      </w:r>
      <w:r w:rsidRPr="00086F97">
        <w:rPr>
          <w:rFonts w:ascii="Arial" w:eastAsia="Arial" w:hAnsi="Arial" w:cs="Arial"/>
          <w:bCs/>
          <w:color w:val="000000"/>
        </w:rPr>
        <w:t>je</w:t>
      </w:r>
      <w:r w:rsidRPr="00086F97">
        <w:rPr>
          <w:rFonts w:ascii="Arial" w:eastAsia="Arial" w:hAnsi="Arial" w:cs="Arial"/>
          <w:bCs/>
          <w:color w:val="000000"/>
          <w:w w:val="96"/>
        </w:rPr>
        <w:t xml:space="preserve"> </w:t>
      </w:r>
      <w:r w:rsidRPr="00086F97">
        <w:rPr>
          <w:rFonts w:ascii="Arial" w:eastAsia="Arial" w:hAnsi="Arial" w:cs="Arial"/>
          <w:bCs/>
          <w:color w:val="000000"/>
          <w:spacing w:val="-1"/>
          <w:w w:val="101"/>
        </w:rPr>
        <w:t>monitorováno</w:t>
      </w:r>
      <w:r w:rsidRPr="00086F97">
        <w:rPr>
          <w:rFonts w:ascii="Arial" w:eastAsia="Arial" w:hAnsi="Arial" w:cs="Arial"/>
          <w:bCs/>
          <w:color w:val="000000"/>
          <w:spacing w:val="1"/>
        </w:rPr>
        <w:t xml:space="preserve"> </w:t>
      </w:r>
      <w:r w:rsidRPr="00086F97">
        <w:rPr>
          <w:rFonts w:ascii="Arial" w:eastAsia="Arial" w:hAnsi="Arial" w:cs="Arial"/>
          <w:bCs/>
          <w:color w:val="000000"/>
          <w:spacing w:val="4"/>
          <w:w w:val="96"/>
        </w:rPr>
        <w:t>dodr</w:t>
      </w:r>
      <w:r w:rsidRPr="00086F97">
        <w:rPr>
          <w:rFonts w:ascii="Arial" w:eastAsia="Arial" w:hAnsi="Arial" w:cs="Arial"/>
          <w:bCs/>
          <w:color w:val="000000"/>
          <w:spacing w:val="10"/>
          <w:w w:val="91"/>
        </w:rPr>
        <w:t>žování</w:t>
      </w:r>
      <w:r w:rsidRPr="00086F97">
        <w:rPr>
          <w:rFonts w:ascii="Arial" w:eastAsia="Arial" w:hAnsi="Arial" w:cs="Arial"/>
          <w:bCs/>
          <w:color w:val="000000"/>
          <w:w w:val="82"/>
        </w:rPr>
        <w:t xml:space="preserve"> </w:t>
      </w:r>
      <w:r w:rsidRPr="00086F97">
        <w:rPr>
          <w:rFonts w:ascii="Arial" w:eastAsia="Arial" w:hAnsi="Arial" w:cs="Arial"/>
          <w:bCs/>
          <w:color w:val="000000"/>
          <w:spacing w:val="-3"/>
          <w:w w:val="103"/>
        </w:rPr>
        <w:t>nejvy</w:t>
      </w:r>
      <w:r w:rsidRPr="00086F97">
        <w:rPr>
          <w:rFonts w:ascii="Arial" w:eastAsia="Arial" w:hAnsi="Arial" w:cs="Arial"/>
          <w:bCs/>
          <w:color w:val="000000"/>
        </w:rPr>
        <w:t>š</w:t>
      </w:r>
      <w:r w:rsidRPr="00086F97">
        <w:rPr>
          <w:rFonts w:ascii="Arial" w:eastAsia="Arial" w:hAnsi="Arial" w:cs="Arial"/>
          <w:bCs/>
          <w:color w:val="000000"/>
          <w:spacing w:val="1"/>
        </w:rPr>
        <w:t>ší</w:t>
      </w:r>
      <w:r w:rsidRPr="00086F97">
        <w:rPr>
          <w:rFonts w:ascii="Arial" w:eastAsia="Arial" w:hAnsi="Arial" w:cs="Arial"/>
          <w:bCs/>
          <w:color w:val="000000"/>
          <w:w w:val="96"/>
        </w:rPr>
        <w:t xml:space="preserve"> </w:t>
      </w:r>
      <w:r w:rsidRPr="00086F97">
        <w:rPr>
          <w:rFonts w:ascii="Arial" w:eastAsia="Arial" w:hAnsi="Arial" w:cs="Arial"/>
          <w:bCs/>
          <w:color w:val="000000"/>
          <w:spacing w:val="-1"/>
          <w:w w:val="101"/>
        </w:rPr>
        <w:t>povolené</w:t>
      </w:r>
      <w:r w:rsidRPr="00086F97">
        <w:rPr>
          <w:rFonts w:ascii="Arial" w:eastAsia="Arial" w:hAnsi="Arial" w:cs="Arial"/>
          <w:bCs/>
          <w:color w:val="000000"/>
          <w:spacing w:val="4"/>
        </w:rPr>
        <w:t xml:space="preserve"> </w:t>
      </w:r>
      <w:r w:rsidRPr="00086F97">
        <w:rPr>
          <w:rFonts w:ascii="Arial" w:eastAsia="Arial" w:hAnsi="Arial" w:cs="Arial"/>
          <w:bCs/>
          <w:color w:val="000000"/>
        </w:rPr>
        <w:t>rychlosti</w:t>
      </w:r>
      <w:r w:rsidRPr="00086F97">
        <w:rPr>
          <w:rFonts w:ascii="Arial" w:eastAsia="Arial" w:hAnsi="Arial" w:cs="Arial"/>
          <w:bCs/>
          <w:color w:val="000000"/>
          <w:w w:val="98"/>
        </w:rPr>
        <w:t xml:space="preserve"> </w:t>
      </w:r>
      <w:r w:rsidRPr="00086F97">
        <w:rPr>
          <w:rFonts w:ascii="Arial" w:eastAsia="Arial" w:hAnsi="Arial" w:cs="Arial"/>
          <w:bCs/>
          <w:color w:val="000000"/>
          <w:spacing w:val="11"/>
          <w:w w:val="91"/>
        </w:rPr>
        <w:t>p</w:t>
      </w:r>
      <w:r w:rsidRPr="00086F97">
        <w:rPr>
          <w:rFonts w:ascii="Arial" w:eastAsia="Arial" w:hAnsi="Arial" w:cs="Arial"/>
          <w:bCs/>
          <w:color w:val="000000"/>
          <w:spacing w:val="5"/>
          <w:w w:val="84"/>
        </w:rPr>
        <w:t>ři</w:t>
      </w:r>
      <w:r w:rsidRPr="00086F97">
        <w:rPr>
          <w:rFonts w:ascii="Arial" w:eastAsia="Arial" w:hAnsi="Arial" w:cs="Arial"/>
          <w:bCs/>
          <w:color w:val="000000"/>
          <w:w w:val="93"/>
        </w:rPr>
        <w:t xml:space="preserve"> </w:t>
      </w:r>
      <w:r w:rsidRPr="00086F97">
        <w:rPr>
          <w:rFonts w:ascii="Arial" w:eastAsia="Arial" w:hAnsi="Arial" w:cs="Arial"/>
          <w:bCs/>
          <w:color w:val="000000"/>
        </w:rPr>
        <w:t>průjezdu</w:t>
      </w:r>
      <w:r w:rsidRPr="00086F97">
        <w:rPr>
          <w:rFonts w:ascii="Arial" w:eastAsia="Arial" w:hAnsi="Arial" w:cs="Arial"/>
          <w:bCs/>
          <w:color w:val="000000"/>
          <w:spacing w:val="75"/>
        </w:rPr>
        <w:t xml:space="preserve"> </w:t>
      </w:r>
      <w:r w:rsidRPr="00086F97">
        <w:rPr>
          <w:rFonts w:ascii="Arial" w:eastAsia="Arial" w:hAnsi="Arial" w:cs="Arial"/>
          <w:bCs/>
          <w:color w:val="000000"/>
          <w:spacing w:val="9"/>
          <w:w w:val="92"/>
        </w:rPr>
        <w:t>Jihlavským</w:t>
      </w:r>
      <w:r w:rsidRPr="00086F97">
        <w:rPr>
          <w:rFonts w:ascii="Arial" w:eastAsia="Arial" w:hAnsi="Arial" w:cs="Arial"/>
          <w:bCs/>
          <w:color w:val="000000"/>
          <w:spacing w:val="68"/>
        </w:rPr>
        <w:t xml:space="preserve"> </w:t>
      </w:r>
      <w:r w:rsidRPr="00086F97">
        <w:rPr>
          <w:rFonts w:ascii="Arial" w:eastAsia="Arial" w:hAnsi="Arial" w:cs="Arial"/>
          <w:bCs/>
          <w:color w:val="000000"/>
          <w:spacing w:val="-2"/>
          <w:w w:val="102"/>
        </w:rPr>
        <w:t>tunelem.</w:t>
      </w:r>
      <w:r w:rsidRPr="00086F97">
        <w:rPr>
          <w:rFonts w:ascii="Arial" w:eastAsia="Arial" w:hAnsi="Arial" w:cs="Arial"/>
          <w:bCs/>
          <w:color w:val="000000"/>
          <w:spacing w:val="73"/>
        </w:rPr>
        <w:t xml:space="preserve"> </w:t>
      </w:r>
      <w:r w:rsidRPr="00086F97">
        <w:rPr>
          <w:rFonts w:ascii="Arial" w:eastAsia="Arial" w:hAnsi="Arial" w:cs="Arial"/>
          <w:bCs/>
          <w:color w:val="000000"/>
        </w:rPr>
        <w:t>V</w:t>
      </w:r>
      <w:r w:rsidRPr="00086F97">
        <w:rPr>
          <w:rFonts w:ascii="Arial" w:eastAsia="Arial" w:hAnsi="Arial" w:cs="Arial"/>
          <w:bCs/>
          <w:color w:val="000000"/>
          <w:spacing w:val="74"/>
        </w:rPr>
        <w:t xml:space="preserve"> </w:t>
      </w:r>
      <w:r w:rsidRPr="00086F97">
        <w:rPr>
          <w:rFonts w:ascii="Arial" w:eastAsia="Arial" w:hAnsi="Arial" w:cs="Arial"/>
          <w:bCs/>
          <w:color w:val="000000"/>
          <w:spacing w:val="2"/>
          <w:w w:val="98"/>
        </w:rPr>
        <w:t>tomto</w:t>
      </w:r>
      <w:r w:rsidRPr="00086F97">
        <w:rPr>
          <w:rFonts w:ascii="Arial" w:eastAsia="Arial" w:hAnsi="Arial" w:cs="Arial"/>
          <w:bCs/>
          <w:color w:val="000000"/>
          <w:spacing w:val="76"/>
        </w:rPr>
        <w:t xml:space="preserve"> </w:t>
      </w:r>
      <w:r w:rsidRPr="00086F97">
        <w:rPr>
          <w:rFonts w:ascii="Arial" w:eastAsia="Arial" w:hAnsi="Arial" w:cs="Arial"/>
          <w:bCs/>
          <w:color w:val="000000"/>
          <w:spacing w:val="4"/>
          <w:w w:val="95"/>
        </w:rPr>
        <w:t>čtvrtletí</w:t>
      </w:r>
      <w:r w:rsidRPr="00086F97">
        <w:rPr>
          <w:rFonts w:ascii="Arial" w:eastAsia="Arial" w:hAnsi="Arial" w:cs="Arial"/>
          <w:bCs/>
          <w:color w:val="000000"/>
          <w:spacing w:val="68"/>
        </w:rPr>
        <w:t xml:space="preserve"> </w:t>
      </w:r>
      <w:r w:rsidRPr="00086F97">
        <w:rPr>
          <w:rFonts w:ascii="Arial" w:eastAsia="Arial" w:hAnsi="Arial" w:cs="Arial"/>
          <w:bCs/>
          <w:color w:val="000000"/>
        </w:rPr>
        <w:t>vzniklo</w:t>
      </w:r>
      <w:r w:rsidRPr="00086F97">
        <w:rPr>
          <w:rFonts w:ascii="Arial" w:eastAsia="Arial" w:hAnsi="Arial" w:cs="Arial"/>
          <w:bCs/>
          <w:color w:val="000000"/>
          <w:spacing w:val="73"/>
        </w:rPr>
        <w:t xml:space="preserve"> </w:t>
      </w:r>
      <w:r w:rsidRPr="00086F97">
        <w:rPr>
          <w:rFonts w:ascii="Arial" w:eastAsia="Arial" w:hAnsi="Arial" w:cs="Arial"/>
          <w:bCs/>
          <w:color w:val="000000"/>
        </w:rPr>
        <w:t>1</w:t>
      </w:r>
      <w:r w:rsidRPr="00086F97">
        <w:rPr>
          <w:rFonts w:ascii="Arial" w:eastAsia="Arial" w:hAnsi="Arial" w:cs="Arial"/>
          <w:bCs/>
          <w:color w:val="000000"/>
          <w:spacing w:val="77"/>
        </w:rPr>
        <w:t xml:space="preserve"> </w:t>
      </w:r>
      <w:r w:rsidRPr="00086F97">
        <w:rPr>
          <w:rFonts w:ascii="Arial" w:eastAsia="Arial" w:hAnsi="Arial" w:cs="Arial"/>
          <w:bCs/>
          <w:color w:val="000000"/>
        </w:rPr>
        <w:t>433</w:t>
      </w:r>
      <w:r w:rsidRPr="00086F97">
        <w:rPr>
          <w:rFonts w:ascii="Arial" w:eastAsia="Arial" w:hAnsi="Arial" w:cs="Arial"/>
          <w:bCs/>
          <w:color w:val="000000"/>
          <w:spacing w:val="78"/>
        </w:rPr>
        <w:t xml:space="preserve"> </w:t>
      </w:r>
      <w:r w:rsidRPr="00086F97">
        <w:rPr>
          <w:rFonts w:ascii="Arial" w:eastAsia="Arial" w:hAnsi="Arial" w:cs="Arial"/>
          <w:bCs/>
          <w:color w:val="000000"/>
          <w:spacing w:val="1"/>
          <w:w w:val="99"/>
        </w:rPr>
        <w:t>podez</w:t>
      </w:r>
      <w:r w:rsidRPr="00086F97">
        <w:rPr>
          <w:rFonts w:ascii="Arial" w:eastAsia="Arial" w:hAnsi="Arial" w:cs="Arial"/>
          <w:bCs/>
          <w:color w:val="000000"/>
          <w:spacing w:val="10"/>
          <w:w w:val="90"/>
        </w:rPr>
        <w:t>ření</w:t>
      </w:r>
      <w:r w:rsidRPr="00086F97">
        <w:rPr>
          <w:rFonts w:ascii="Arial" w:eastAsia="Arial" w:hAnsi="Arial" w:cs="Arial"/>
          <w:bCs/>
          <w:color w:val="000000"/>
          <w:spacing w:val="64"/>
        </w:rPr>
        <w:t xml:space="preserve"> </w:t>
      </w:r>
      <w:r w:rsidRPr="00086F97">
        <w:rPr>
          <w:rFonts w:ascii="Arial" w:eastAsia="Arial" w:hAnsi="Arial" w:cs="Arial"/>
          <w:bCs/>
          <w:color w:val="000000"/>
          <w:spacing w:val="10"/>
          <w:w w:val="91"/>
        </w:rPr>
        <w:t>ze</w:t>
      </w:r>
      <w:r w:rsidRPr="00086F97">
        <w:rPr>
          <w:rFonts w:ascii="Arial" w:eastAsia="Arial" w:hAnsi="Arial" w:cs="Arial"/>
          <w:bCs/>
          <w:color w:val="000000"/>
          <w:spacing w:val="65"/>
        </w:rPr>
        <w:t xml:space="preserve"> </w:t>
      </w:r>
      <w:r w:rsidRPr="00086F97">
        <w:rPr>
          <w:rFonts w:ascii="Arial" w:eastAsia="Arial" w:hAnsi="Arial" w:cs="Arial"/>
          <w:bCs/>
          <w:color w:val="000000"/>
          <w:spacing w:val="-4"/>
          <w:w w:val="104"/>
        </w:rPr>
        <w:t>spáchání</w:t>
      </w:r>
      <w:r w:rsidRPr="00086F97">
        <w:rPr>
          <w:rFonts w:ascii="Arial" w:eastAsia="Arial" w:hAnsi="Arial" w:cs="Arial"/>
          <w:bCs/>
          <w:color w:val="000000"/>
          <w:w w:val="99"/>
        </w:rPr>
        <w:t xml:space="preserve"> </w:t>
      </w:r>
      <w:r w:rsidRPr="00086F97">
        <w:rPr>
          <w:rFonts w:ascii="Arial" w:eastAsia="Arial" w:hAnsi="Arial" w:cs="Arial"/>
          <w:bCs/>
          <w:color w:val="000000"/>
        </w:rPr>
        <w:t>přestupku.</w:t>
      </w:r>
      <w:r w:rsidRPr="00086F97">
        <w:rPr>
          <w:rFonts w:ascii="Arial" w:eastAsia="Arial" w:hAnsi="Arial" w:cs="Arial"/>
          <w:bCs/>
          <w:color w:val="000000"/>
          <w:spacing w:val="37"/>
        </w:rPr>
        <w:t xml:space="preserve"> </w:t>
      </w:r>
      <w:r w:rsidRPr="00086F97">
        <w:rPr>
          <w:rFonts w:ascii="Arial" w:eastAsia="Arial" w:hAnsi="Arial" w:cs="Arial"/>
          <w:bCs/>
          <w:color w:val="000000"/>
          <w:spacing w:val="9"/>
          <w:w w:val="92"/>
        </w:rPr>
        <w:t>Dal</w:t>
      </w:r>
      <w:r w:rsidRPr="00086F97">
        <w:rPr>
          <w:rFonts w:ascii="Arial" w:eastAsia="Arial" w:hAnsi="Arial" w:cs="Arial"/>
          <w:bCs/>
          <w:color w:val="000000"/>
          <w:spacing w:val="8"/>
          <w:w w:val="91"/>
        </w:rPr>
        <w:t>ším</w:t>
      </w:r>
      <w:r w:rsidRPr="00086F97">
        <w:rPr>
          <w:rFonts w:ascii="Arial" w:eastAsia="Arial" w:hAnsi="Arial" w:cs="Arial"/>
          <w:bCs/>
          <w:color w:val="000000"/>
          <w:spacing w:val="28"/>
        </w:rPr>
        <w:t xml:space="preserve"> </w:t>
      </w:r>
      <w:r w:rsidRPr="00086F97">
        <w:rPr>
          <w:rFonts w:ascii="Arial" w:eastAsia="Arial" w:hAnsi="Arial" w:cs="Arial"/>
          <w:bCs/>
          <w:color w:val="000000"/>
          <w:spacing w:val="1"/>
          <w:w w:val="99"/>
        </w:rPr>
        <w:t>monitorovaným</w:t>
      </w:r>
      <w:r w:rsidRPr="00086F97">
        <w:rPr>
          <w:rFonts w:ascii="Arial" w:eastAsia="Arial" w:hAnsi="Arial" w:cs="Arial"/>
          <w:bCs/>
          <w:color w:val="000000"/>
          <w:spacing w:val="35"/>
        </w:rPr>
        <w:t xml:space="preserve"> </w:t>
      </w:r>
      <w:r w:rsidRPr="00086F97">
        <w:rPr>
          <w:rFonts w:ascii="Arial" w:eastAsia="Arial" w:hAnsi="Arial" w:cs="Arial"/>
          <w:bCs/>
          <w:color w:val="000000"/>
        </w:rPr>
        <w:t>úsekem</w:t>
      </w:r>
      <w:r w:rsidRPr="00086F97">
        <w:rPr>
          <w:rFonts w:ascii="Arial" w:eastAsia="Arial" w:hAnsi="Arial" w:cs="Arial"/>
          <w:bCs/>
          <w:color w:val="000000"/>
          <w:spacing w:val="36"/>
        </w:rPr>
        <w:t xml:space="preserve"> </w:t>
      </w:r>
      <w:r w:rsidRPr="00086F97">
        <w:rPr>
          <w:rFonts w:ascii="Arial" w:eastAsia="Arial" w:hAnsi="Arial" w:cs="Arial"/>
          <w:bCs/>
          <w:color w:val="000000"/>
          <w:spacing w:val="7"/>
          <w:w w:val="91"/>
        </w:rPr>
        <w:t>je</w:t>
      </w:r>
      <w:r w:rsidRPr="00086F97">
        <w:rPr>
          <w:rFonts w:ascii="Arial" w:eastAsia="Arial" w:hAnsi="Arial" w:cs="Arial"/>
          <w:bCs/>
          <w:color w:val="000000"/>
          <w:spacing w:val="27"/>
        </w:rPr>
        <w:t xml:space="preserve"> </w:t>
      </w:r>
      <w:r w:rsidRPr="00086F97">
        <w:rPr>
          <w:rFonts w:ascii="Arial" w:eastAsia="Arial" w:hAnsi="Arial" w:cs="Arial"/>
          <w:bCs/>
          <w:color w:val="000000"/>
        </w:rPr>
        <w:t>silnice</w:t>
      </w:r>
      <w:r w:rsidRPr="00086F97">
        <w:rPr>
          <w:rFonts w:ascii="Arial" w:eastAsia="Arial" w:hAnsi="Arial" w:cs="Arial"/>
          <w:bCs/>
          <w:color w:val="000000"/>
          <w:spacing w:val="34"/>
        </w:rPr>
        <w:t xml:space="preserve"> </w:t>
      </w:r>
      <w:r w:rsidRPr="00086F97">
        <w:rPr>
          <w:rFonts w:ascii="Arial" w:eastAsia="Arial" w:hAnsi="Arial" w:cs="Arial"/>
          <w:bCs/>
          <w:color w:val="000000"/>
        </w:rPr>
        <w:t>v</w:t>
      </w:r>
      <w:r w:rsidRPr="00086F97">
        <w:rPr>
          <w:rFonts w:ascii="Arial" w:eastAsia="Arial" w:hAnsi="Arial" w:cs="Arial"/>
          <w:bCs/>
          <w:color w:val="000000"/>
          <w:w w:val="96"/>
        </w:rPr>
        <w:t xml:space="preserve"> </w:t>
      </w:r>
      <w:proofErr w:type="gramStart"/>
      <w:r w:rsidRPr="00086F97">
        <w:rPr>
          <w:rFonts w:ascii="Arial" w:eastAsia="Arial" w:hAnsi="Arial" w:cs="Arial"/>
          <w:bCs/>
          <w:color w:val="000000"/>
          <w:w w:val="101"/>
        </w:rPr>
        <w:t>k.ú.</w:t>
      </w:r>
      <w:proofErr w:type="gramEnd"/>
      <w:r w:rsidRPr="00086F97">
        <w:rPr>
          <w:rFonts w:ascii="Arial" w:eastAsia="Arial" w:hAnsi="Arial" w:cs="Arial"/>
          <w:bCs/>
          <w:color w:val="000000"/>
          <w:spacing w:val="34"/>
        </w:rPr>
        <w:t xml:space="preserve"> </w:t>
      </w:r>
      <w:r w:rsidRPr="00086F97">
        <w:rPr>
          <w:rFonts w:ascii="Arial" w:eastAsia="Arial" w:hAnsi="Arial" w:cs="Arial"/>
          <w:bCs/>
          <w:color w:val="000000"/>
          <w:spacing w:val="12"/>
          <w:w w:val="90"/>
        </w:rPr>
        <w:t>Hosov.</w:t>
      </w:r>
      <w:r w:rsidRPr="00086F97">
        <w:rPr>
          <w:rFonts w:ascii="Arial" w:eastAsia="Arial" w:hAnsi="Arial" w:cs="Arial"/>
          <w:bCs/>
          <w:color w:val="000000"/>
          <w:spacing w:val="24"/>
        </w:rPr>
        <w:t xml:space="preserve"> </w:t>
      </w:r>
      <w:r w:rsidRPr="00086F97">
        <w:rPr>
          <w:rFonts w:ascii="Arial" w:eastAsia="Arial" w:hAnsi="Arial" w:cs="Arial"/>
          <w:bCs/>
          <w:color w:val="000000"/>
        </w:rPr>
        <w:t>Při</w:t>
      </w:r>
      <w:r w:rsidRPr="00086F97">
        <w:rPr>
          <w:rFonts w:ascii="Arial" w:eastAsia="Arial" w:hAnsi="Arial" w:cs="Arial"/>
          <w:bCs/>
          <w:color w:val="000000"/>
          <w:spacing w:val="32"/>
        </w:rPr>
        <w:t xml:space="preserve"> </w:t>
      </w:r>
      <w:r w:rsidRPr="00086F97">
        <w:rPr>
          <w:rFonts w:ascii="Arial" w:eastAsia="Arial" w:hAnsi="Arial" w:cs="Arial"/>
          <w:bCs/>
          <w:color w:val="000000"/>
        </w:rPr>
        <w:t>úsekovém</w:t>
      </w:r>
      <w:r w:rsidRPr="00086F97">
        <w:rPr>
          <w:rFonts w:ascii="Arial" w:eastAsia="Arial" w:hAnsi="Arial" w:cs="Arial"/>
          <w:bCs/>
          <w:color w:val="000000"/>
          <w:spacing w:val="38"/>
        </w:rPr>
        <w:t xml:space="preserve"> </w:t>
      </w:r>
      <w:r w:rsidRPr="00086F97">
        <w:rPr>
          <w:rFonts w:ascii="Arial" w:eastAsia="Arial" w:hAnsi="Arial" w:cs="Arial"/>
          <w:bCs/>
          <w:color w:val="000000"/>
        </w:rPr>
        <w:t>měření</w:t>
      </w:r>
      <w:r w:rsidRPr="00086F97">
        <w:rPr>
          <w:rFonts w:ascii="Arial" w:eastAsia="Arial" w:hAnsi="Arial" w:cs="Arial"/>
          <w:bCs/>
          <w:color w:val="000000"/>
          <w:w w:val="99"/>
        </w:rPr>
        <w:t xml:space="preserve"> </w:t>
      </w:r>
      <w:r w:rsidRPr="00086F97">
        <w:rPr>
          <w:rFonts w:ascii="Arial" w:eastAsia="Arial" w:hAnsi="Arial" w:cs="Arial"/>
          <w:bCs/>
          <w:color w:val="000000"/>
          <w:spacing w:val="10"/>
          <w:w w:val="90"/>
        </w:rPr>
        <w:t>rychlost</w:t>
      </w:r>
      <w:r w:rsidRPr="00086F97">
        <w:rPr>
          <w:rFonts w:ascii="Arial" w:eastAsia="Arial" w:hAnsi="Arial" w:cs="Arial"/>
          <w:bCs/>
          <w:color w:val="000000"/>
          <w:spacing w:val="79"/>
        </w:rPr>
        <w:t xml:space="preserve"> </w:t>
      </w:r>
      <w:r w:rsidRPr="00086F97">
        <w:rPr>
          <w:rFonts w:ascii="Arial" w:eastAsia="Arial" w:hAnsi="Arial" w:cs="Arial"/>
          <w:bCs/>
          <w:color w:val="000000"/>
        </w:rPr>
        <w:t>p</w:t>
      </w:r>
      <w:r w:rsidRPr="00086F97">
        <w:rPr>
          <w:rFonts w:ascii="Arial" w:eastAsia="Arial" w:hAnsi="Arial" w:cs="Arial"/>
          <w:bCs/>
          <w:color w:val="000000"/>
          <w:spacing w:val="-3"/>
          <w:w w:val="103"/>
        </w:rPr>
        <w:t>řekro</w:t>
      </w:r>
      <w:r w:rsidRPr="00086F97">
        <w:rPr>
          <w:rFonts w:ascii="Arial" w:eastAsia="Arial" w:hAnsi="Arial" w:cs="Arial"/>
          <w:bCs/>
          <w:color w:val="000000"/>
        </w:rPr>
        <w:t>čilo</w:t>
      </w:r>
      <w:r w:rsidRPr="00086F97">
        <w:rPr>
          <w:rFonts w:ascii="Arial" w:eastAsia="Arial" w:hAnsi="Arial" w:cs="Arial"/>
          <w:bCs/>
          <w:color w:val="000000"/>
          <w:spacing w:val="89"/>
        </w:rPr>
        <w:t xml:space="preserve"> </w:t>
      </w:r>
      <w:r w:rsidRPr="00086F97">
        <w:rPr>
          <w:rFonts w:ascii="Arial" w:eastAsia="Arial" w:hAnsi="Arial" w:cs="Arial"/>
          <w:bCs/>
          <w:color w:val="000000"/>
        </w:rPr>
        <w:t>419</w:t>
      </w:r>
      <w:r w:rsidRPr="00086F97">
        <w:rPr>
          <w:rFonts w:ascii="Arial" w:eastAsia="Arial" w:hAnsi="Arial" w:cs="Arial"/>
          <w:bCs/>
          <w:color w:val="000000"/>
          <w:spacing w:val="89"/>
        </w:rPr>
        <w:t xml:space="preserve"> </w:t>
      </w:r>
      <w:r w:rsidRPr="00086F97">
        <w:rPr>
          <w:rFonts w:ascii="Arial" w:eastAsia="Arial" w:hAnsi="Arial" w:cs="Arial"/>
          <w:bCs/>
          <w:color w:val="000000"/>
          <w:spacing w:val="10"/>
          <w:w w:val="90"/>
        </w:rPr>
        <w:t>vozidel.</w:t>
      </w:r>
      <w:r w:rsidRPr="00086F97">
        <w:rPr>
          <w:rFonts w:ascii="Arial" w:eastAsia="Arial" w:hAnsi="Arial" w:cs="Arial"/>
          <w:bCs/>
          <w:color w:val="000000"/>
          <w:spacing w:val="78"/>
        </w:rPr>
        <w:t xml:space="preserve"> </w:t>
      </w:r>
      <w:r w:rsidRPr="00086F97">
        <w:rPr>
          <w:rFonts w:ascii="Arial" w:eastAsia="Arial" w:hAnsi="Arial" w:cs="Arial"/>
          <w:bCs/>
          <w:color w:val="000000"/>
          <w:spacing w:val="-5"/>
          <w:w w:val="104"/>
        </w:rPr>
        <w:t>Oznámení</w:t>
      </w:r>
      <w:r w:rsidRPr="00086F97">
        <w:rPr>
          <w:rFonts w:ascii="Arial" w:eastAsia="Arial" w:hAnsi="Arial" w:cs="Arial"/>
          <w:bCs/>
          <w:color w:val="000000"/>
          <w:spacing w:val="88"/>
        </w:rPr>
        <w:t xml:space="preserve"> </w:t>
      </w:r>
      <w:r w:rsidRPr="00086F97">
        <w:rPr>
          <w:rFonts w:ascii="Arial" w:eastAsia="Arial" w:hAnsi="Arial" w:cs="Arial"/>
          <w:bCs/>
          <w:color w:val="000000"/>
        </w:rPr>
        <w:t>o</w:t>
      </w:r>
      <w:r w:rsidRPr="00086F97">
        <w:rPr>
          <w:rFonts w:ascii="Arial" w:eastAsia="Arial" w:hAnsi="Arial" w:cs="Arial"/>
          <w:bCs/>
          <w:color w:val="000000"/>
          <w:spacing w:val="89"/>
        </w:rPr>
        <w:t xml:space="preserve"> </w:t>
      </w:r>
      <w:r w:rsidRPr="00086F97">
        <w:rPr>
          <w:rFonts w:ascii="Arial" w:eastAsia="Arial" w:hAnsi="Arial" w:cs="Arial"/>
          <w:bCs/>
          <w:color w:val="000000"/>
        </w:rPr>
        <w:t>podezření</w:t>
      </w:r>
      <w:r w:rsidRPr="00086F97">
        <w:rPr>
          <w:rFonts w:ascii="Arial" w:eastAsia="Arial" w:hAnsi="Arial" w:cs="Arial"/>
          <w:bCs/>
          <w:color w:val="000000"/>
          <w:spacing w:val="86"/>
        </w:rPr>
        <w:t xml:space="preserve"> </w:t>
      </w:r>
      <w:r w:rsidRPr="00086F97">
        <w:rPr>
          <w:rFonts w:ascii="Arial" w:eastAsia="Arial" w:hAnsi="Arial" w:cs="Arial"/>
          <w:bCs/>
          <w:color w:val="000000"/>
          <w:spacing w:val="-1"/>
        </w:rPr>
        <w:t>ze</w:t>
      </w:r>
      <w:r w:rsidRPr="00086F97">
        <w:rPr>
          <w:rFonts w:ascii="Arial" w:eastAsia="Arial" w:hAnsi="Arial" w:cs="Arial"/>
          <w:bCs/>
          <w:color w:val="000000"/>
          <w:spacing w:val="92"/>
        </w:rPr>
        <w:t xml:space="preserve"> </w:t>
      </w:r>
      <w:r w:rsidRPr="00086F97">
        <w:rPr>
          <w:rFonts w:ascii="Arial" w:eastAsia="Arial" w:hAnsi="Arial" w:cs="Arial"/>
          <w:bCs/>
          <w:color w:val="000000"/>
        </w:rPr>
        <w:t>spáchání</w:t>
      </w:r>
      <w:r w:rsidRPr="00086F97">
        <w:rPr>
          <w:rFonts w:ascii="Arial" w:eastAsia="Arial" w:hAnsi="Arial" w:cs="Arial"/>
          <w:bCs/>
          <w:color w:val="000000"/>
          <w:spacing w:val="88"/>
        </w:rPr>
        <w:t xml:space="preserve"> </w:t>
      </w:r>
      <w:r w:rsidRPr="00086F97">
        <w:rPr>
          <w:rFonts w:ascii="Arial" w:eastAsia="Arial" w:hAnsi="Arial" w:cs="Arial"/>
          <w:bCs/>
          <w:color w:val="000000"/>
        </w:rPr>
        <w:t>přestupku</w:t>
      </w:r>
      <w:r w:rsidRPr="00086F97">
        <w:rPr>
          <w:rFonts w:ascii="Arial" w:eastAsia="Arial" w:hAnsi="Arial" w:cs="Arial"/>
          <w:bCs/>
          <w:color w:val="000000"/>
          <w:spacing w:val="90"/>
        </w:rPr>
        <w:t xml:space="preserve"> </w:t>
      </w:r>
      <w:r w:rsidRPr="00086F97">
        <w:rPr>
          <w:rFonts w:ascii="Arial" w:eastAsia="Arial" w:hAnsi="Arial" w:cs="Arial"/>
          <w:bCs/>
          <w:color w:val="000000"/>
          <w:spacing w:val="4"/>
          <w:w w:val="96"/>
        </w:rPr>
        <w:t>jsou</w:t>
      </w:r>
      <w:r w:rsidRPr="00086F97">
        <w:rPr>
          <w:rFonts w:ascii="Arial" w:eastAsia="Arial" w:hAnsi="Arial" w:cs="Arial"/>
          <w:bCs/>
          <w:color w:val="000000"/>
          <w:w w:val="94"/>
        </w:rPr>
        <w:t xml:space="preserve"> </w:t>
      </w:r>
      <w:r w:rsidRPr="00086F97">
        <w:rPr>
          <w:rFonts w:ascii="Arial" w:eastAsia="Arial" w:hAnsi="Arial" w:cs="Arial"/>
          <w:bCs/>
          <w:color w:val="000000"/>
        </w:rPr>
        <w:t>předávána</w:t>
      </w:r>
      <w:r w:rsidRPr="00086F97">
        <w:rPr>
          <w:rFonts w:ascii="Arial" w:eastAsia="Arial" w:hAnsi="Arial" w:cs="Arial"/>
          <w:bCs/>
          <w:color w:val="000000"/>
          <w:spacing w:val="1"/>
        </w:rPr>
        <w:t xml:space="preserve"> </w:t>
      </w:r>
      <w:r w:rsidRPr="00086F97">
        <w:rPr>
          <w:rFonts w:ascii="Arial" w:eastAsia="Arial" w:hAnsi="Arial" w:cs="Arial"/>
          <w:bCs/>
          <w:color w:val="000000"/>
          <w:spacing w:val="11"/>
          <w:w w:val="91"/>
        </w:rPr>
        <w:t>správnímu</w:t>
      </w:r>
      <w:r w:rsidRPr="00086F97">
        <w:rPr>
          <w:rFonts w:ascii="Arial" w:eastAsia="Arial" w:hAnsi="Arial" w:cs="Arial"/>
          <w:bCs/>
          <w:color w:val="000000"/>
          <w:w w:val="83"/>
        </w:rPr>
        <w:t xml:space="preserve"> </w:t>
      </w:r>
      <w:r w:rsidRPr="00086F97">
        <w:rPr>
          <w:rFonts w:ascii="Arial" w:eastAsia="Arial" w:hAnsi="Arial" w:cs="Arial"/>
          <w:bCs/>
          <w:color w:val="000000"/>
        </w:rPr>
        <w:t>orgánu.</w:t>
      </w:r>
    </w:p>
    <w:p w:rsidR="00086F97" w:rsidRPr="00086F97" w:rsidRDefault="00086F97" w:rsidP="00C53BB9">
      <w:pPr>
        <w:autoSpaceDE w:val="0"/>
        <w:autoSpaceDN w:val="0"/>
        <w:spacing w:after="0" w:line="240" w:lineRule="auto"/>
        <w:jc w:val="both"/>
        <w:rPr>
          <w:rFonts w:ascii="Arial" w:hAnsi="Arial" w:cs="Arial"/>
        </w:rPr>
      </w:pPr>
    </w:p>
    <w:p w:rsidR="00086F97" w:rsidRPr="00086F97" w:rsidRDefault="00086F97" w:rsidP="00C53BB9">
      <w:pPr>
        <w:autoSpaceDE w:val="0"/>
        <w:autoSpaceDN w:val="0"/>
        <w:spacing w:after="0" w:line="240" w:lineRule="auto"/>
        <w:jc w:val="both"/>
        <w:rPr>
          <w:rFonts w:ascii="Arial" w:hAnsi="Arial" w:cs="Arial"/>
        </w:rPr>
      </w:pPr>
      <w:r w:rsidRPr="00086F97">
        <w:rPr>
          <w:rFonts w:ascii="Arial" w:eastAsia="Arial" w:hAnsi="Arial" w:cs="Arial"/>
          <w:b/>
          <w:bCs/>
          <w:color w:val="000000"/>
          <w:spacing w:val="8"/>
          <w:w w:val="95"/>
        </w:rPr>
        <w:t>ASISTENTI</w:t>
      </w:r>
      <w:r w:rsidRPr="00086F97">
        <w:rPr>
          <w:rFonts w:ascii="Arial" w:eastAsia="Arial" w:hAnsi="Arial" w:cs="Arial"/>
          <w:b/>
          <w:bCs/>
          <w:color w:val="000000"/>
          <w:w w:val="90"/>
        </w:rPr>
        <w:t xml:space="preserve"> </w:t>
      </w:r>
      <w:r w:rsidRPr="00086F97">
        <w:rPr>
          <w:rFonts w:ascii="Arial" w:eastAsia="Arial" w:hAnsi="Arial" w:cs="Arial"/>
          <w:b/>
          <w:bCs/>
          <w:color w:val="000000"/>
        </w:rPr>
        <w:t>PREVENCE</w:t>
      </w:r>
      <w:r w:rsidRPr="00086F97">
        <w:rPr>
          <w:rFonts w:ascii="Arial" w:eastAsia="Arial" w:hAnsi="Arial" w:cs="Arial"/>
          <w:b/>
          <w:bCs/>
          <w:color w:val="000000"/>
          <w:w w:val="97"/>
        </w:rPr>
        <w:t xml:space="preserve"> </w:t>
      </w:r>
      <w:r w:rsidRPr="00086F97">
        <w:rPr>
          <w:rFonts w:ascii="Arial" w:eastAsia="Arial" w:hAnsi="Arial" w:cs="Arial"/>
          <w:b/>
          <w:bCs/>
          <w:color w:val="000000"/>
          <w:spacing w:val="-8"/>
          <w:w w:val="105"/>
        </w:rPr>
        <w:t>KRIMINALITY</w:t>
      </w:r>
    </w:p>
    <w:p w:rsidR="00086F97" w:rsidRPr="00086F97" w:rsidRDefault="00086F97" w:rsidP="00C53BB9">
      <w:pPr>
        <w:autoSpaceDE w:val="0"/>
        <w:autoSpaceDN w:val="0"/>
        <w:spacing w:after="0" w:line="240" w:lineRule="auto"/>
        <w:jc w:val="both"/>
        <w:rPr>
          <w:rFonts w:ascii="Arial" w:hAnsi="Arial" w:cs="Arial"/>
        </w:rPr>
      </w:pPr>
    </w:p>
    <w:p w:rsidR="00086F97" w:rsidRPr="00086F97" w:rsidRDefault="00086F97" w:rsidP="00C53BB9">
      <w:pPr>
        <w:autoSpaceDE w:val="0"/>
        <w:autoSpaceDN w:val="0"/>
        <w:spacing w:after="0" w:line="240" w:lineRule="auto"/>
        <w:ind w:firstLine="708"/>
        <w:jc w:val="both"/>
        <w:rPr>
          <w:rFonts w:ascii="Arial" w:hAnsi="Arial" w:cs="Arial"/>
        </w:rPr>
      </w:pPr>
      <w:r w:rsidRPr="00086F97">
        <w:rPr>
          <w:rFonts w:ascii="Arial" w:eastAsia="Arial" w:hAnsi="Arial" w:cs="Arial"/>
          <w:bCs/>
          <w:color w:val="000000"/>
          <w:spacing w:val="-2"/>
          <w:w w:val="102"/>
        </w:rPr>
        <w:t>Činnost</w:t>
      </w:r>
      <w:r w:rsidRPr="00086F97">
        <w:rPr>
          <w:rFonts w:ascii="Arial" w:eastAsia="Arial" w:hAnsi="Arial" w:cs="Arial"/>
          <w:bCs/>
          <w:color w:val="000000"/>
        </w:rPr>
        <w:t xml:space="preserve"> </w:t>
      </w:r>
      <w:r w:rsidRPr="00086F97">
        <w:rPr>
          <w:rFonts w:ascii="Arial" w:eastAsia="Arial" w:hAnsi="Arial" w:cs="Arial"/>
          <w:bCs/>
          <w:color w:val="000000"/>
          <w:spacing w:val="4"/>
          <w:w w:val="97"/>
        </w:rPr>
        <w:t>APK</w:t>
      </w:r>
      <w:r w:rsidRPr="00086F97">
        <w:rPr>
          <w:rFonts w:ascii="Arial" w:eastAsia="Arial" w:hAnsi="Arial" w:cs="Arial"/>
          <w:bCs/>
          <w:color w:val="000000"/>
          <w:w w:val="99"/>
        </w:rPr>
        <w:t xml:space="preserve"> </w:t>
      </w:r>
      <w:r w:rsidRPr="00086F97">
        <w:rPr>
          <w:rFonts w:ascii="Arial" w:eastAsia="Arial" w:hAnsi="Arial" w:cs="Arial"/>
          <w:bCs/>
          <w:color w:val="000000"/>
        </w:rPr>
        <w:t>je</w:t>
      </w:r>
      <w:r w:rsidRPr="00086F97">
        <w:rPr>
          <w:rFonts w:ascii="Arial" w:eastAsia="Arial" w:hAnsi="Arial" w:cs="Arial"/>
          <w:bCs/>
          <w:color w:val="000000"/>
          <w:w w:val="99"/>
        </w:rPr>
        <w:t xml:space="preserve"> </w:t>
      </w:r>
      <w:r w:rsidRPr="00086F97">
        <w:rPr>
          <w:rFonts w:ascii="Arial" w:eastAsia="Arial" w:hAnsi="Arial" w:cs="Arial"/>
          <w:bCs/>
          <w:color w:val="000000"/>
        </w:rPr>
        <w:t>prováděna</w:t>
      </w:r>
      <w:r w:rsidRPr="00086F97">
        <w:rPr>
          <w:rFonts w:ascii="Arial" w:eastAsia="Arial" w:hAnsi="Arial" w:cs="Arial"/>
          <w:bCs/>
          <w:color w:val="000000"/>
          <w:w w:val="97"/>
        </w:rPr>
        <w:t xml:space="preserve"> </w:t>
      </w:r>
      <w:r w:rsidRPr="00086F97">
        <w:rPr>
          <w:rFonts w:ascii="Arial" w:eastAsia="Arial" w:hAnsi="Arial" w:cs="Arial"/>
          <w:bCs/>
          <w:color w:val="000000"/>
          <w:spacing w:val="-3"/>
          <w:w w:val="103"/>
        </w:rPr>
        <w:t>p</w:t>
      </w:r>
      <w:r w:rsidRPr="00086F97">
        <w:rPr>
          <w:rFonts w:ascii="Arial" w:eastAsia="Arial" w:hAnsi="Arial" w:cs="Arial"/>
          <w:bCs/>
          <w:color w:val="000000"/>
        </w:rPr>
        <w:t>ředev</w:t>
      </w:r>
      <w:r w:rsidRPr="00086F97">
        <w:rPr>
          <w:rFonts w:ascii="Arial" w:eastAsia="Arial" w:hAnsi="Arial" w:cs="Arial"/>
          <w:bCs/>
          <w:color w:val="000000"/>
          <w:spacing w:val="6"/>
          <w:w w:val="95"/>
        </w:rPr>
        <w:t>ším</w:t>
      </w:r>
      <w:r w:rsidRPr="00086F97">
        <w:rPr>
          <w:rFonts w:ascii="Arial" w:eastAsia="Arial" w:hAnsi="Arial" w:cs="Arial"/>
          <w:bCs/>
          <w:color w:val="000000"/>
          <w:w w:val="94"/>
        </w:rPr>
        <w:t xml:space="preserve"> </w:t>
      </w:r>
      <w:r w:rsidRPr="00086F97">
        <w:rPr>
          <w:rFonts w:ascii="Arial" w:eastAsia="Arial" w:hAnsi="Arial" w:cs="Arial"/>
          <w:bCs/>
          <w:color w:val="000000"/>
        </w:rPr>
        <w:t>poch</w:t>
      </w:r>
      <w:r w:rsidRPr="00086F97">
        <w:rPr>
          <w:rFonts w:ascii="Arial" w:eastAsia="Arial" w:hAnsi="Arial" w:cs="Arial"/>
          <w:bCs/>
          <w:color w:val="000000"/>
          <w:spacing w:val="6"/>
          <w:w w:val="95"/>
        </w:rPr>
        <w:t>ůzkovou</w:t>
      </w:r>
      <w:r w:rsidRPr="00086F97">
        <w:rPr>
          <w:rFonts w:ascii="Arial" w:eastAsia="Arial" w:hAnsi="Arial" w:cs="Arial"/>
          <w:bCs/>
          <w:color w:val="000000"/>
          <w:w w:val="91"/>
        </w:rPr>
        <w:t xml:space="preserve"> </w:t>
      </w:r>
      <w:r w:rsidRPr="00086F97">
        <w:rPr>
          <w:rFonts w:ascii="Arial" w:eastAsia="Arial" w:hAnsi="Arial" w:cs="Arial"/>
          <w:bCs/>
          <w:color w:val="000000"/>
          <w:spacing w:val="-5"/>
          <w:w w:val="105"/>
        </w:rPr>
        <w:t>činností</w:t>
      </w:r>
      <w:r w:rsidRPr="00086F97">
        <w:rPr>
          <w:rFonts w:ascii="Arial" w:eastAsia="Arial" w:hAnsi="Arial" w:cs="Arial"/>
          <w:bCs/>
          <w:color w:val="000000"/>
          <w:spacing w:val="1"/>
        </w:rPr>
        <w:t xml:space="preserve"> </w:t>
      </w:r>
      <w:r w:rsidRPr="00086F97">
        <w:rPr>
          <w:rFonts w:ascii="Arial" w:eastAsia="Arial" w:hAnsi="Arial" w:cs="Arial"/>
          <w:bCs/>
          <w:color w:val="000000"/>
        </w:rPr>
        <w:t>a</w:t>
      </w:r>
      <w:r w:rsidRPr="00086F97">
        <w:rPr>
          <w:rFonts w:ascii="Arial" w:eastAsia="Arial" w:hAnsi="Arial" w:cs="Arial"/>
          <w:bCs/>
          <w:color w:val="000000"/>
          <w:spacing w:val="3"/>
        </w:rPr>
        <w:t xml:space="preserve"> </w:t>
      </w:r>
      <w:r w:rsidRPr="00086F97">
        <w:rPr>
          <w:rFonts w:ascii="Arial" w:eastAsia="Arial" w:hAnsi="Arial" w:cs="Arial"/>
          <w:bCs/>
          <w:color w:val="000000"/>
        </w:rPr>
        <w:t>to</w:t>
      </w:r>
      <w:r w:rsidRPr="00086F97">
        <w:rPr>
          <w:rFonts w:ascii="Arial" w:eastAsia="Arial" w:hAnsi="Arial" w:cs="Arial"/>
          <w:bCs/>
          <w:color w:val="000000"/>
          <w:w w:val="97"/>
        </w:rPr>
        <w:t xml:space="preserve"> </w:t>
      </w:r>
      <w:r w:rsidRPr="00086F97">
        <w:rPr>
          <w:rFonts w:ascii="Arial" w:eastAsia="Arial" w:hAnsi="Arial" w:cs="Arial"/>
          <w:bCs/>
          <w:color w:val="000000"/>
          <w:spacing w:val="-3"/>
          <w:w w:val="103"/>
        </w:rPr>
        <w:t>p</w:t>
      </w:r>
      <w:r w:rsidRPr="00086F97">
        <w:rPr>
          <w:rFonts w:ascii="Arial" w:eastAsia="Arial" w:hAnsi="Arial" w:cs="Arial"/>
          <w:bCs/>
          <w:color w:val="000000"/>
          <w:spacing w:val="7"/>
          <w:w w:val="94"/>
        </w:rPr>
        <w:t>řevážn</w:t>
      </w:r>
      <w:r w:rsidRPr="00086F97">
        <w:rPr>
          <w:rFonts w:ascii="Arial" w:eastAsia="Arial" w:hAnsi="Arial" w:cs="Arial"/>
          <w:bCs/>
          <w:color w:val="000000"/>
          <w:spacing w:val="-2"/>
          <w:w w:val="96"/>
        </w:rPr>
        <w:t>ě</w:t>
      </w:r>
      <w:r w:rsidRPr="00086F97">
        <w:rPr>
          <w:rFonts w:ascii="Arial" w:eastAsia="Arial" w:hAnsi="Arial" w:cs="Arial"/>
          <w:bCs/>
          <w:color w:val="000000"/>
        </w:rPr>
        <w:t xml:space="preserve"> ve středu</w:t>
      </w:r>
      <w:r w:rsidRPr="00086F97">
        <w:rPr>
          <w:rFonts w:ascii="Arial" w:eastAsia="Arial" w:hAnsi="Arial" w:cs="Arial"/>
          <w:bCs/>
          <w:color w:val="000000"/>
          <w:w w:val="99"/>
        </w:rPr>
        <w:t xml:space="preserve"> </w:t>
      </w:r>
      <w:r w:rsidRPr="00086F97">
        <w:rPr>
          <w:rFonts w:ascii="Arial" w:eastAsia="Arial" w:hAnsi="Arial" w:cs="Arial"/>
          <w:bCs/>
          <w:color w:val="000000"/>
        </w:rPr>
        <w:t>města.</w:t>
      </w:r>
      <w:r w:rsidRPr="00086F97">
        <w:rPr>
          <w:rFonts w:ascii="Arial" w:eastAsia="Arial" w:hAnsi="Arial" w:cs="Arial"/>
          <w:bCs/>
          <w:color w:val="000000"/>
          <w:spacing w:val="63"/>
        </w:rPr>
        <w:t xml:space="preserve"> </w:t>
      </w:r>
      <w:r w:rsidRPr="00086F97">
        <w:rPr>
          <w:rFonts w:ascii="Arial" w:eastAsia="Arial" w:hAnsi="Arial" w:cs="Arial"/>
          <w:bCs/>
          <w:color w:val="000000"/>
        </w:rPr>
        <w:t>Při</w:t>
      </w:r>
      <w:r w:rsidRPr="00086F97">
        <w:rPr>
          <w:rFonts w:ascii="Arial" w:eastAsia="Arial" w:hAnsi="Arial" w:cs="Arial"/>
          <w:bCs/>
          <w:color w:val="000000"/>
          <w:spacing w:val="62"/>
        </w:rPr>
        <w:t xml:space="preserve"> </w:t>
      </w:r>
      <w:r w:rsidRPr="00086F97">
        <w:rPr>
          <w:rFonts w:ascii="Arial" w:eastAsia="Arial" w:hAnsi="Arial" w:cs="Arial"/>
          <w:bCs/>
          <w:color w:val="000000"/>
          <w:spacing w:val="1"/>
          <w:w w:val="99"/>
        </w:rPr>
        <w:t>pochůzkách</w:t>
      </w:r>
      <w:r w:rsidRPr="00086F97">
        <w:rPr>
          <w:rFonts w:ascii="Arial" w:eastAsia="Arial" w:hAnsi="Arial" w:cs="Arial"/>
          <w:bCs/>
          <w:color w:val="000000"/>
          <w:spacing w:val="62"/>
        </w:rPr>
        <w:t xml:space="preserve"> </w:t>
      </w:r>
      <w:r w:rsidRPr="00086F97">
        <w:rPr>
          <w:rFonts w:ascii="Arial" w:eastAsia="Arial" w:hAnsi="Arial" w:cs="Arial"/>
          <w:bCs/>
          <w:color w:val="000000"/>
        </w:rPr>
        <w:t>provád</w:t>
      </w:r>
      <w:r w:rsidRPr="00086F97">
        <w:rPr>
          <w:rFonts w:ascii="Arial" w:eastAsia="Arial" w:hAnsi="Arial" w:cs="Arial"/>
          <w:bCs/>
          <w:color w:val="000000"/>
          <w:w w:val="4"/>
        </w:rPr>
        <w:t xml:space="preserve"> </w:t>
      </w:r>
      <w:r w:rsidRPr="00086F97">
        <w:rPr>
          <w:rFonts w:ascii="Arial" w:eastAsia="Arial" w:hAnsi="Arial" w:cs="Arial"/>
          <w:bCs/>
          <w:color w:val="000000"/>
        </w:rPr>
        <w:t>ějí</w:t>
      </w:r>
      <w:r w:rsidRPr="00086F97">
        <w:rPr>
          <w:rFonts w:ascii="Arial" w:eastAsia="Arial" w:hAnsi="Arial" w:cs="Arial"/>
          <w:bCs/>
          <w:color w:val="000000"/>
          <w:spacing w:val="60"/>
        </w:rPr>
        <w:t xml:space="preserve"> </w:t>
      </w:r>
      <w:r w:rsidRPr="00086F97">
        <w:rPr>
          <w:rFonts w:ascii="Arial" w:eastAsia="Arial" w:hAnsi="Arial" w:cs="Arial"/>
          <w:bCs/>
          <w:color w:val="000000"/>
        </w:rPr>
        <w:t>dohled</w:t>
      </w:r>
      <w:r w:rsidRPr="00086F97">
        <w:rPr>
          <w:rFonts w:ascii="Arial" w:eastAsia="Arial" w:hAnsi="Arial" w:cs="Arial"/>
          <w:bCs/>
          <w:color w:val="000000"/>
          <w:spacing w:val="62"/>
        </w:rPr>
        <w:t xml:space="preserve"> </w:t>
      </w:r>
      <w:r w:rsidRPr="00086F97">
        <w:rPr>
          <w:rFonts w:ascii="Arial" w:eastAsia="Arial" w:hAnsi="Arial" w:cs="Arial"/>
          <w:bCs/>
          <w:color w:val="000000"/>
          <w:spacing w:val="2"/>
          <w:w w:val="98"/>
        </w:rPr>
        <w:t>nad</w:t>
      </w:r>
      <w:r w:rsidRPr="00086F97">
        <w:rPr>
          <w:rFonts w:ascii="Arial" w:eastAsia="Arial" w:hAnsi="Arial" w:cs="Arial"/>
          <w:bCs/>
          <w:color w:val="000000"/>
          <w:spacing w:val="63"/>
        </w:rPr>
        <w:t xml:space="preserve"> </w:t>
      </w:r>
      <w:r w:rsidRPr="00086F97">
        <w:rPr>
          <w:rFonts w:ascii="Arial" w:eastAsia="Arial" w:hAnsi="Arial" w:cs="Arial"/>
          <w:bCs/>
          <w:color w:val="000000"/>
          <w:spacing w:val="2"/>
          <w:w w:val="98"/>
        </w:rPr>
        <w:t>dodr</w:t>
      </w:r>
      <w:r w:rsidRPr="00086F97">
        <w:rPr>
          <w:rFonts w:ascii="Arial" w:eastAsia="Arial" w:hAnsi="Arial" w:cs="Arial"/>
          <w:bCs/>
          <w:color w:val="000000"/>
          <w:spacing w:val="3"/>
          <w:w w:val="97"/>
        </w:rPr>
        <w:t>žováním</w:t>
      </w:r>
      <w:r w:rsidRPr="00086F97">
        <w:rPr>
          <w:rFonts w:ascii="Arial" w:eastAsia="Arial" w:hAnsi="Arial" w:cs="Arial"/>
          <w:bCs/>
          <w:color w:val="000000"/>
          <w:spacing w:val="61"/>
        </w:rPr>
        <w:t xml:space="preserve"> </w:t>
      </w:r>
      <w:r w:rsidRPr="00086F97">
        <w:rPr>
          <w:rFonts w:ascii="Arial" w:eastAsia="Arial" w:hAnsi="Arial" w:cs="Arial"/>
          <w:bCs/>
          <w:color w:val="000000"/>
          <w:spacing w:val="-3"/>
          <w:w w:val="103"/>
        </w:rPr>
        <w:t>vyhlá</w:t>
      </w:r>
      <w:r w:rsidRPr="00086F97">
        <w:rPr>
          <w:rFonts w:ascii="Arial" w:eastAsia="Arial" w:hAnsi="Arial" w:cs="Arial"/>
          <w:bCs/>
          <w:color w:val="000000"/>
        </w:rPr>
        <w:t>šek</w:t>
      </w:r>
      <w:r w:rsidRPr="00086F97">
        <w:rPr>
          <w:rFonts w:ascii="Arial" w:eastAsia="Arial" w:hAnsi="Arial" w:cs="Arial"/>
          <w:bCs/>
          <w:color w:val="000000"/>
          <w:spacing w:val="63"/>
        </w:rPr>
        <w:t xml:space="preserve"> </w:t>
      </w:r>
      <w:r w:rsidRPr="00086F97">
        <w:rPr>
          <w:rFonts w:ascii="Arial" w:eastAsia="Arial" w:hAnsi="Arial" w:cs="Arial"/>
          <w:bCs/>
          <w:color w:val="000000"/>
        </w:rPr>
        <w:t>a</w:t>
      </w:r>
      <w:r w:rsidRPr="00086F97">
        <w:rPr>
          <w:rFonts w:ascii="Arial" w:eastAsia="Arial" w:hAnsi="Arial" w:cs="Arial"/>
          <w:bCs/>
          <w:color w:val="000000"/>
          <w:spacing w:val="61"/>
        </w:rPr>
        <w:t xml:space="preserve"> </w:t>
      </w:r>
      <w:r w:rsidRPr="00086F97">
        <w:rPr>
          <w:rFonts w:ascii="Arial" w:eastAsia="Arial" w:hAnsi="Arial" w:cs="Arial"/>
          <w:bCs/>
          <w:color w:val="000000"/>
          <w:spacing w:val="2"/>
          <w:w w:val="98"/>
        </w:rPr>
        <w:t>na</w:t>
      </w:r>
      <w:r w:rsidRPr="00086F97">
        <w:rPr>
          <w:rFonts w:ascii="Arial" w:eastAsia="Arial" w:hAnsi="Arial" w:cs="Arial"/>
          <w:bCs/>
          <w:color w:val="000000"/>
          <w:spacing w:val="10"/>
          <w:w w:val="90"/>
        </w:rPr>
        <w:t>řízení</w:t>
      </w:r>
      <w:r w:rsidRPr="00086F97">
        <w:rPr>
          <w:rFonts w:ascii="Arial" w:eastAsia="Arial" w:hAnsi="Arial" w:cs="Arial"/>
          <w:bCs/>
          <w:color w:val="000000"/>
          <w:spacing w:val="50"/>
        </w:rPr>
        <w:t xml:space="preserve"> </w:t>
      </w:r>
      <w:r w:rsidRPr="00086F97">
        <w:rPr>
          <w:rFonts w:ascii="Arial" w:eastAsia="Arial" w:hAnsi="Arial" w:cs="Arial"/>
          <w:bCs/>
          <w:color w:val="000000"/>
        </w:rPr>
        <w:t>města</w:t>
      </w:r>
      <w:r w:rsidRPr="00086F97">
        <w:rPr>
          <w:rFonts w:ascii="Arial" w:eastAsia="Arial" w:hAnsi="Arial" w:cs="Arial"/>
          <w:bCs/>
          <w:color w:val="000000"/>
          <w:w w:val="99"/>
        </w:rPr>
        <w:t xml:space="preserve"> </w:t>
      </w:r>
      <w:r w:rsidRPr="00086F97">
        <w:rPr>
          <w:rFonts w:ascii="Arial" w:eastAsia="Arial" w:hAnsi="Arial" w:cs="Arial"/>
          <w:bCs/>
          <w:color w:val="000000"/>
        </w:rPr>
        <w:t>předev</w:t>
      </w:r>
      <w:r w:rsidRPr="00086F97">
        <w:rPr>
          <w:rFonts w:ascii="Arial" w:eastAsia="Arial" w:hAnsi="Arial" w:cs="Arial"/>
          <w:bCs/>
          <w:color w:val="000000"/>
          <w:spacing w:val="6"/>
          <w:w w:val="95"/>
        </w:rPr>
        <w:t>ším</w:t>
      </w:r>
      <w:r w:rsidRPr="00086F97">
        <w:rPr>
          <w:rFonts w:ascii="Arial" w:eastAsia="Arial" w:hAnsi="Arial" w:cs="Arial"/>
          <w:bCs/>
          <w:color w:val="000000"/>
          <w:spacing w:val="42"/>
        </w:rPr>
        <w:t xml:space="preserve"> </w:t>
      </w:r>
      <w:r w:rsidRPr="00086F97">
        <w:rPr>
          <w:rFonts w:ascii="Arial" w:eastAsia="Arial" w:hAnsi="Arial" w:cs="Arial"/>
          <w:bCs/>
          <w:color w:val="000000"/>
        </w:rPr>
        <w:t>kontrolou</w:t>
      </w:r>
      <w:r w:rsidRPr="00086F97">
        <w:rPr>
          <w:rFonts w:ascii="Arial" w:eastAsia="Arial" w:hAnsi="Arial" w:cs="Arial"/>
          <w:bCs/>
          <w:color w:val="000000"/>
          <w:spacing w:val="45"/>
        </w:rPr>
        <w:t xml:space="preserve"> </w:t>
      </w:r>
      <w:r w:rsidRPr="00086F97">
        <w:rPr>
          <w:rFonts w:ascii="Arial" w:eastAsia="Arial" w:hAnsi="Arial" w:cs="Arial"/>
          <w:bCs/>
          <w:color w:val="000000"/>
        </w:rPr>
        <w:t>volného</w:t>
      </w:r>
      <w:r w:rsidRPr="00086F97">
        <w:rPr>
          <w:rFonts w:ascii="Arial" w:eastAsia="Arial" w:hAnsi="Arial" w:cs="Arial"/>
          <w:bCs/>
          <w:color w:val="000000"/>
          <w:spacing w:val="46"/>
        </w:rPr>
        <w:t xml:space="preserve"> </w:t>
      </w:r>
      <w:r w:rsidRPr="00086F97">
        <w:rPr>
          <w:rFonts w:ascii="Arial" w:eastAsia="Arial" w:hAnsi="Arial" w:cs="Arial"/>
          <w:bCs/>
          <w:color w:val="000000"/>
        </w:rPr>
        <w:t>pohybu</w:t>
      </w:r>
      <w:r w:rsidRPr="00086F97">
        <w:rPr>
          <w:rFonts w:ascii="Arial" w:eastAsia="Arial" w:hAnsi="Arial" w:cs="Arial"/>
          <w:bCs/>
          <w:color w:val="000000"/>
          <w:spacing w:val="45"/>
        </w:rPr>
        <w:t xml:space="preserve"> </w:t>
      </w:r>
      <w:r w:rsidRPr="00086F97">
        <w:rPr>
          <w:rFonts w:ascii="Arial" w:eastAsia="Arial" w:hAnsi="Arial" w:cs="Arial"/>
          <w:bCs/>
          <w:color w:val="000000"/>
        </w:rPr>
        <w:t>ps</w:t>
      </w:r>
      <w:r w:rsidRPr="00086F97">
        <w:rPr>
          <w:rFonts w:ascii="Arial" w:eastAsia="Arial" w:hAnsi="Arial" w:cs="Arial"/>
          <w:bCs/>
          <w:color w:val="000000"/>
          <w:w w:val="4"/>
        </w:rPr>
        <w:t xml:space="preserve"> </w:t>
      </w:r>
      <w:r w:rsidRPr="00086F97">
        <w:rPr>
          <w:rFonts w:ascii="Arial" w:eastAsia="Arial" w:hAnsi="Arial" w:cs="Arial"/>
          <w:bCs/>
          <w:color w:val="000000"/>
          <w:spacing w:val="10"/>
          <w:w w:val="89"/>
        </w:rPr>
        <w:t>ů,</w:t>
      </w:r>
      <w:r w:rsidRPr="00086F97">
        <w:rPr>
          <w:rFonts w:ascii="Arial" w:eastAsia="Arial" w:hAnsi="Arial" w:cs="Arial"/>
          <w:bCs/>
          <w:color w:val="000000"/>
          <w:spacing w:val="36"/>
        </w:rPr>
        <w:t xml:space="preserve"> </w:t>
      </w:r>
      <w:r w:rsidRPr="00086F97">
        <w:rPr>
          <w:rFonts w:ascii="Arial" w:eastAsia="Arial" w:hAnsi="Arial" w:cs="Arial"/>
          <w:bCs/>
          <w:color w:val="000000"/>
          <w:spacing w:val="9"/>
          <w:w w:val="92"/>
        </w:rPr>
        <w:t>žebrání</w:t>
      </w:r>
      <w:r w:rsidRPr="00086F97">
        <w:rPr>
          <w:rFonts w:ascii="Arial" w:eastAsia="Arial" w:hAnsi="Arial" w:cs="Arial"/>
          <w:bCs/>
          <w:color w:val="000000"/>
          <w:spacing w:val="35"/>
        </w:rPr>
        <w:t xml:space="preserve"> </w:t>
      </w:r>
      <w:r w:rsidRPr="00086F97">
        <w:rPr>
          <w:rFonts w:ascii="Arial" w:eastAsia="Arial" w:hAnsi="Arial" w:cs="Arial"/>
          <w:bCs/>
          <w:color w:val="000000"/>
        </w:rPr>
        <w:t>a</w:t>
      </w:r>
      <w:r w:rsidRPr="00086F97">
        <w:rPr>
          <w:rFonts w:ascii="Arial" w:eastAsia="Arial" w:hAnsi="Arial" w:cs="Arial"/>
          <w:bCs/>
          <w:color w:val="000000"/>
          <w:spacing w:val="48"/>
        </w:rPr>
        <w:t xml:space="preserve"> </w:t>
      </w:r>
      <w:r w:rsidRPr="00086F97">
        <w:rPr>
          <w:rFonts w:ascii="Arial" w:eastAsia="Arial" w:hAnsi="Arial" w:cs="Arial"/>
          <w:bCs/>
          <w:color w:val="000000"/>
          <w:spacing w:val="2"/>
          <w:w w:val="98"/>
        </w:rPr>
        <w:t>popíjení</w:t>
      </w:r>
      <w:r w:rsidRPr="00086F97">
        <w:rPr>
          <w:rFonts w:ascii="Arial" w:eastAsia="Arial" w:hAnsi="Arial" w:cs="Arial"/>
          <w:bCs/>
          <w:color w:val="000000"/>
          <w:spacing w:val="42"/>
        </w:rPr>
        <w:t xml:space="preserve"> </w:t>
      </w:r>
      <w:r w:rsidRPr="00086F97">
        <w:rPr>
          <w:rFonts w:ascii="Arial" w:eastAsia="Arial" w:hAnsi="Arial" w:cs="Arial"/>
          <w:bCs/>
          <w:color w:val="000000"/>
          <w:spacing w:val="-5"/>
          <w:w w:val="105"/>
        </w:rPr>
        <w:t>alkoholu</w:t>
      </w:r>
      <w:r w:rsidRPr="00086F97">
        <w:rPr>
          <w:rFonts w:ascii="Arial" w:eastAsia="Arial" w:hAnsi="Arial" w:cs="Arial"/>
          <w:bCs/>
          <w:color w:val="000000"/>
          <w:spacing w:val="45"/>
        </w:rPr>
        <w:t xml:space="preserve"> </w:t>
      </w:r>
      <w:r w:rsidRPr="00086F97">
        <w:rPr>
          <w:rFonts w:ascii="Arial" w:eastAsia="Arial" w:hAnsi="Arial" w:cs="Arial"/>
          <w:bCs/>
          <w:color w:val="000000"/>
          <w:spacing w:val="-3"/>
          <w:w w:val="103"/>
        </w:rPr>
        <w:t>tam,</w:t>
      </w:r>
      <w:r w:rsidRPr="00086F97">
        <w:rPr>
          <w:rFonts w:ascii="Arial" w:eastAsia="Arial" w:hAnsi="Arial" w:cs="Arial"/>
          <w:bCs/>
          <w:color w:val="000000"/>
          <w:spacing w:val="46"/>
        </w:rPr>
        <w:t xml:space="preserve"> </w:t>
      </w:r>
      <w:r w:rsidRPr="00086F97">
        <w:rPr>
          <w:rFonts w:ascii="Arial" w:eastAsia="Arial" w:hAnsi="Arial" w:cs="Arial"/>
          <w:bCs/>
          <w:color w:val="000000"/>
          <w:spacing w:val="-1"/>
        </w:rPr>
        <w:t>kde</w:t>
      </w:r>
      <w:r w:rsidRPr="00086F97">
        <w:rPr>
          <w:rFonts w:ascii="Arial" w:eastAsia="Arial" w:hAnsi="Arial" w:cs="Arial"/>
          <w:bCs/>
          <w:color w:val="000000"/>
          <w:spacing w:val="49"/>
        </w:rPr>
        <w:t xml:space="preserve"> </w:t>
      </w:r>
      <w:r w:rsidRPr="00086F97">
        <w:rPr>
          <w:rFonts w:ascii="Arial" w:eastAsia="Arial" w:hAnsi="Arial" w:cs="Arial"/>
          <w:bCs/>
          <w:color w:val="000000"/>
        </w:rPr>
        <w:t>je</w:t>
      </w:r>
      <w:r w:rsidRPr="00086F97">
        <w:rPr>
          <w:rFonts w:ascii="Arial" w:eastAsia="Arial" w:hAnsi="Arial" w:cs="Arial"/>
          <w:bCs/>
          <w:color w:val="000000"/>
          <w:spacing w:val="42"/>
        </w:rPr>
        <w:t xml:space="preserve"> </w:t>
      </w:r>
      <w:r w:rsidRPr="00086F97">
        <w:rPr>
          <w:rFonts w:ascii="Arial" w:eastAsia="Arial" w:hAnsi="Arial" w:cs="Arial"/>
          <w:bCs/>
          <w:color w:val="000000"/>
        </w:rPr>
        <w:t>toto</w:t>
      </w:r>
      <w:r w:rsidRPr="00086F97">
        <w:rPr>
          <w:rFonts w:ascii="Arial" w:eastAsia="Arial" w:hAnsi="Arial" w:cs="Arial"/>
          <w:bCs/>
          <w:color w:val="000000"/>
          <w:spacing w:val="1"/>
        </w:rPr>
        <w:t xml:space="preserve"> </w:t>
      </w:r>
      <w:r w:rsidRPr="00086F97">
        <w:rPr>
          <w:rFonts w:ascii="Arial" w:eastAsia="Arial" w:hAnsi="Arial" w:cs="Arial"/>
          <w:bCs/>
          <w:color w:val="000000"/>
        </w:rPr>
        <w:t>zakázáno.</w:t>
      </w:r>
      <w:r w:rsidRPr="00086F97">
        <w:rPr>
          <w:rFonts w:ascii="Arial" w:eastAsia="Arial" w:hAnsi="Arial" w:cs="Arial"/>
          <w:bCs/>
          <w:color w:val="000000"/>
          <w:spacing w:val="35"/>
        </w:rPr>
        <w:t xml:space="preserve"> </w:t>
      </w:r>
      <w:r w:rsidRPr="00086F97">
        <w:rPr>
          <w:rFonts w:ascii="Arial" w:eastAsia="Arial" w:hAnsi="Arial" w:cs="Arial"/>
          <w:bCs/>
          <w:color w:val="000000"/>
        </w:rPr>
        <w:t>Provádí</w:t>
      </w:r>
      <w:r w:rsidRPr="00086F97">
        <w:rPr>
          <w:rFonts w:ascii="Arial" w:eastAsia="Arial" w:hAnsi="Arial" w:cs="Arial"/>
          <w:bCs/>
          <w:color w:val="000000"/>
          <w:spacing w:val="32"/>
        </w:rPr>
        <w:t xml:space="preserve"> </w:t>
      </w:r>
      <w:r w:rsidRPr="00086F97">
        <w:rPr>
          <w:rFonts w:ascii="Arial" w:eastAsia="Arial" w:hAnsi="Arial" w:cs="Arial"/>
          <w:bCs/>
          <w:color w:val="000000"/>
          <w:spacing w:val="-3"/>
          <w:w w:val="103"/>
        </w:rPr>
        <w:t>kontrolu</w:t>
      </w:r>
      <w:r w:rsidRPr="00086F97">
        <w:rPr>
          <w:rFonts w:ascii="Arial" w:eastAsia="Arial" w:hAnsi="Arial" w:cs="Arial"/>
          <w:bCs/>
          <w:color w:val="000000"/>
          <w:spacing w:val="32"/>
        </w:rPr>
        <w:t xml:space="preserve"> </w:t>
      </w:r>
      <w:r w:rsidRPr="00086F97">
        <w:rPr>
          <w:rFonts w:ascii="Arial" w:eastAsia="Arial" w:hAnsi="Arial" w:cs="Arial"/>
          <w:bCs/>
          <w:color w:val="000000"/>
        </w:rPr>
        <w:t>u</w:t>
      </w:r>
      <w:r w:rsidRPr="00086F97">
        <w:rPr>
          <w:rFonts w:ascii="Arial" w:eastAsia="Arial" w:hAnsi="Arial" w:cs="Arial"/>
          <w:bCs/>
          <w:color w:val="000000"/>
          <w:spacing w:val="34"/>
        </w:rPr>
        <w:t xml:space="preserve"> </w:t>
      </w:r>
      <w:r w:rsidRPr="00086F97">
        <w:rPr>
          <w:rFonts w:ascii="Arial" w:eastAsia="Arial" w:hAnsi="Arial" w:cs="Arial"/>
          <w:bCs/>
          <w:color w:val="000000"/>
        </w:rPr>
        <w:t>základních</w:t>
      </w:r>
      <w:r w:rsidRPr="00086F97">
        <w:rPr>
          <w:rFonts w:ascii="Arial" w:eastAsia="Arial" w:hAnsi="Arial" w:cs="Arial"/>
          <w:bCs/>
          <w:color w:val="000000"/>
          <w:spacing w:val="34"/>
        </w:rPr>
        <w:t xml:space="preserve"> </w:t>
      </w:r>
      <w:r w:rsidRPr="00086F97">
        <w:rPr>
          <w:rFonts w:ascii="Arial" w:eastAsia="Arial" w:hAnsi="Arial" w:cs="Arial"/>
          <w:bCs/>
          <w:color w:val="000000"/>
          <w:spacing w:val="10"/>
          <w:w w:val="90"/>
        </w:rPr>
        <w:t>škol</w:t>
      </w:r>
      <w:r w:rsidRPr="00086F97">
        <w:rPr>
          <w:rFonts w:ascii="Arial" w:eastAsia="Arial" w:hAnsi="Arial" w:cs="Arial"/>
          <w:bCs/>
          <w:color w:val="000000"/>
          <w:spacing w:val="26"/>
        </w:rPr>
        <w:t xml:space="preserve"> </w:t>
      </w:r>
      <w:r w:rsidRPr="00086F97">
        <w:rPr>
          <w:rFonts w:ascii="Arial" w:eastAsia="Arial" w:hAnsi="Arial" w:cs="Arial"/>
          <w:bCs/>
          <w:color w:val="000000"/>
        </w:rPr>
        <w:t>v</w:t>
      </w:r>
      <w:r w:rsidRPr="00086F97">
        <w:rPr>
          <w:rFonts w:ascii="Arial" w:eastAsia="Arial" w:hAnsi="Arial" w:cs="Arial"/>
          <w:bCs/>
          <w:color w:val="000000"/>
          <w:w w:val="96"/>
        </w:rPr>
        <w:t xml:space="preserve"> </w:t>
      </w:r>
      <w:r w:rsidRPr="00086F97">
        <w:rPr>
          <w:rFonts w:ascii="Arial" w:eastAsia="Arial" w:hAnsi="Arial" w:cs="Arial"/>
          <w:bCs/>
          <w:color w:val="000000"/>
        </w:rPr>
        <w:t>dob</w:t>
      </w:r>
      <w:r w:rsidRPr="00086F97">
        <w:rPr>
          <w:rFonts w:ascii="Arial" w:eastAsia="Arial" w:hAnsi="Arial" w:cs="Arial"/>
          <w:bCs/>
          <w:color w:val="000000"/>
          <w:w w:val="5"/>
        </w:rPr>
        <w:t xml:space="preserve"> </w:t>
      </w:r>
      <w:r w:rsidRPr="00086F97">
        <w:rPr>
          <w:rFonts w:ascii="Arial" w:eastAsia="Arial" w:hAnsi="Arial" w:cs="Arial"/>
          <w:bCs/>
          <w:color w:val="000000"/>
        </w:rPr>
        <w:t>ě</w:t>
      </w:r>
      <w:r w:rsidRPr="00086F97">
        <w:rPr>
          <w:rFonts w:ascii="Arial" w:eastAsia="Arial" w:hAnsi="Arial" w:cs="Arial"/>
          <w:bCs/>
          <w:color w:val="000000"/>
          <w:spacing w:val="34"/>
        </w:rPr>
        <w:t xml:space="preserve"> </w:t>
      </w:r>
      <w:r w:rsidRPr="00086F97">
        <w:rPr>
          <w:rFonts w:ascii="Arial" w:eastAsia="Arial" w:hAnsi="Arial" w:cs="Arial"/>
          <w:bCs/>
          <w:color w:val="000000"/>
          <w:spacing w:val="9"/>
          <w:w w:val="91"/>
        </w:rPr>
        <w:t>školní</w:t>
      </w:r>
      <w:r w:rsidRPr="00086F97">
        <w:rPr>
          <w:rFonts w:ascii="Arial" w:eastAsia="Arial" w:hAnsi="Arial" w:cs="Arial"/>
          <w:bCs/>
          <w:color w:val="000000"/>
          <w:spacing w:val="25"/>
        </w:rPr>
        <w:t xml:space="preserve"> </w:t>
      </w:r>
      <w:r w:rsidRPr="00086F97">
        <w:rPr>
          <w:rFonts w:ascii="Arial" w:eastAsia="Arial" w:hAnsi="Arial" w:cs="Arial"/>
          <w:bCs/>
          <w:color w:val="000000"/>
          <w:spacing w:val="1"/>
          <w:w w:val="99"/>
        </w:rPr>
        <w:t>docházky</w:t>
      </w:r>
      <w:r w:rsidRPr="00086F97">
        <w:rPr>
          <w:rFonts w:ascii="Arial" w:eastAsia="Arial" w:hAnsi="Arial" w:cs="Arial"/>
          <w:bCs/>
          <w:color w:val="000000"/>
          <w:spacing w:val="31"/>
        </w:rPr>
        <w:t xml:space="preserve"> </w:t>
      </w:r>
      <w:r w:rsidRPr="00086F97">
        <w:rPr>
          <w:rFonts w:ascii="Arial" w:eastAsia="Arial" w:hAnsi="Arial" w:cs="Arial"/>
          <w:bCs/>
          <w:color w:val="000000"/>
        </w:rPr>
        <w:t>se</w:t>
      </w:r>
      <w:r w:rsidRPr="00086F97">
        <w:rPr>
          <w:rFonts w:ascii="Arial" w:eastAsia="Arial" w:hAnsi="Arial" w:cs="Arial"/>
          <w:bCs/>
          <w:color w:val="000000"/>
          <w:spacing w:val="34"/>
        </w:rPr>
        <w:t xml:space="preserve"> </w:t>
      </w:r>
      <w:r w:rsidRPr="00086F97">
        <w:rPr>
          <w:rFonts w:ascii="Arial" w:eastAsia="Arial" w:hAnsi="Arial" w:cs="Arial"/>
          <w:bCs/>
          <w:color w:val="000000"/>
          <w:spacing w:val="-1"/>
        </w:rPr>
        <w:t>zam</w:t>
      </w:r>
      <w:r w:rsidRPr="00086F97">
        <w:rPr>
          <w:rFonts w:ascii="Arial" w:eastAsia="Arial" w:hAnsi="Arial" w:cs="Arial"/>
          <w:bCs/>
          <w:color w:val="000000"/>
          <w:w w:val="7"/>
        </w:rPr>
        <w:t xml:space="preserve"> </w:t>
      </w:r>
      <w:r w:rsidRPr="00086F97">
        <w:rPr>
          <w:rFonts w:ascii="Arial" w:eastAsia="Arial" w:hAnsi="Arial" w:cs="Arial"/>
          <w:bCs/>
          <w:color w:val="000000"/>
          <w:spacing w:val="-3"/>
          <w:w w:val="103"/>
        </w:rPr>
        <w:t>ě</w:t>
      </w:r>
      <w:r w:rsidRPr="00086F97">
        <w:rPr>
          <w:rFonts w:ascii="Arial" w:eastAsia="Arial" w:hAnsi="Arial" w:cs="Arial"/>
          <w:bCs/>
          <w:color w:val="000000"/>
        </w:rPr>
        <w:t>řením</w:t>
      </w:r>
      <w:r w:rsidRPr="00086F97">
        <w:rPr>
          <w:rFonts w:ascii="Arial" w:eastAsia="Arial" w:hAnsi="Arial" w:cs="Arial"/>
          <w:bCs/>
          <w:color w:val="000000"/>
          <w:spacing w:val="33"/>
        </w:rPr>
        <w:t xml:space="preserve"> </w:t>
      </w:r>
      <w:r w:rsidRPr="00086F97">
        <w:rPr>
          <w:rFonts w:ascii="Arial" w:eastAsia="Arial" w:hAnsi="Arial" w:cs="Arial"/>
          <w:bCs/>
          <w:color w:val="000000"/>
          <w:spacing w:val="10"/>
          <w:w w:val="92"/>
        </w:rPr>
        <w:t>na</w:t>
      </w:r>
      <w:r w:rsidRPr="00086F97">
        <w:rPr>
          <w:rFonts w:ascii="Arial" w:eastAsia="Arial" w:hAnsi="Arial" w:cs="Arial"/>
          <w:bCs/>
          <w:color w:val="000000"/>
          <w:w w:val="85"/>
        </w:rPr>
        <w:t xml:space="preserve"> </w:t>
      </w:r>
      <w:r w:rsidRPr="00086F97">
        <w:rPr>
          <w:rFonts w:ascii="Arial" w:eastAsia="Arial" w:hAnsi="Arial" w:cs="Arial"/>
          <w:bCs/>
          <w:color w:val="000000"/>
          <w:w w:val="99"/>
        </w:rPr>
        <w:t>zá</w:t>
      </w:r>
      <w:r w:rsidRPr="00086F97">
        <w:rPr>
          <w:rFonts w:ascii="Arial" w:eastAsia="Arial" w:hAnsi="Arial" w:cs="Arial"/>
          <w:bCs/>
          <w:color w:val="000000"/>
        </w:rPr>
        <w:t>školáctví,</w:t>
      </w:r>
      <w:r w:rsidRPr="00086F97">
        <w:rPr>
          <w:rFonts w:ascii="Arial" w:eastAsia="Arial" w:hAnsi="Arial" w:cs="Arial"/>
          <w:bCs/>
          <w:color w:val="000000"/>
          <w:spacing w:val="2"/>
        </w:rPr>
        <w:t xml:space="preserve"> </w:t>
      </w:r>
      <w:r w:rsidRPr="00086F97">
        <w:rPr>
          <w:rFonts w:ascii="Arial" w:eastAsia="Arial" w:hAnsi="Arial" w:cs="Arial"/>
          <w:bCs/>
          <w:color w:val="000000"/>
          <w:spacing w:val="-1"/>
          <w:w w:val="101"/>
        </w:rPr>
        <w:t>šikanu</w:t>
      </w:r>
      <w:r w:rsidRPr="00086F97">
        <w:rPr>
          <w:rFonts w:ascii="Arial" w:eastAsia="Arial" w:hAnsi="Arial" w:cs="Arial"/>
          <w:bCs/>
          <w:color w:val="000000"/>
        </w:rPr>
        <w:t xml:space="preserve"> a</w:t>
      </w:r>
      <w:r w:rsidRPr="00086F97">
        <w:rPr>
          <w:rFonts w:ascii="Arial" w:eastAsia="Arial" w:hAnsi="Arial" w:cs="Arial"/>
          <w:bCs/>
          <w:color w:val="000000"/>
          <w:spacing w:val="3"/>
        </w:rPr>
        <w:t xml:space="preserve"> </w:t>
      </w:r>
      <w:r w:rsidRPr="00086F97">
        <w:rPr>
          <w:rFonts w:ascii="Arial" w:eastAsia="Arial" w:hAnsi="Arial" w:cs="Arial"/>
          <w:bCs/>
          <w:color w:val="000000"/>
          <w:spacing w:val="3"/>
          <w:w w:val="97"/>
        </w:rPr>
        <w:t>kou</w:t>
      </w:r>
      <w:r w:rsidRPr="00086F97">
        <w:rPr>
          <w:rFonts w:ascii="Arial" w:eastAsia="Arial" w:hAnsi="Arial" w:cs="Arial"/>
          <w:bCs/>
          <w:color w:val="000000"/>
        </w:rPr>
        <w:t>ření</w:t>
      </w:r>
      <w:r w:rsidRPr="00086F97">
        <w:rPr>
          <w:rFonts w:ascii="Arial" w:eastAsia="Arial" w:hAnsi="Arial" w:cs="Arial"/>
          <w:bCs/>
          <w:color w:val="000000"/>
          <w:w w:val="97"/>
        </w:rPr>
        <w:t xml:space="preserve"> </w:t>
      </w:r>
      <w:r w:rsidRPr="00086F97">
        <w:rPr>
          <w:rFonts w:ascii="Arial" w:eastAsia="Arial" w:hAnsi="Arial" w:cs="Arial"/>
          <w:bCs/>
          <w:color w:val="000000"/>
          <w:spacing w:val="3"/>
          <w:w w:val="97"/>
        </w:rPr>
        <w:t>mladistvých.</w:t>
      </w:r>
    </w:p>
    <w:p w:rsidR="00086F97" w:rsidRPr="00086F97" w:rsidRDefault="00086F97" w:rsidP="00C53BB9">
      <w:pPr>
        <w:autoSpaceDE w:val="0"/>
        <w:autoSpaceDN w:val="0"/>
        <w:spacing w:after="0" w:line="240" w:lineRule="auto"/>
        <w:ind w:firstLine="841"/>
        <w:jc w:val="both"/>
        <w:rPr>
          <w:rFonts w:ascii="Arial" w:hAnsi="Arial" w:cs="Arial"/>
        </w:rPr>
      </w:pPr>
      <w:r w:rsidRPr="00086F97">
        <w:rPr>
          <w:rFonts w:ascii="Arial" w:eastAsia="Arial" w:hAnsi="Arial" w:cs="Arial"/>
          <w:bCs/>
          <w:color w:val="000000"/>
        </w:rPr>
        <w:t>Dal</w:t>
      </w:r>
      <w:r w:rsidRPr="00086F97">
        <w:rPr>
          <w:rFonts w:ascii="Arial" w:eastAsia="Arial" w:hAnsi="Arial" w:cs="Arial"/>
          <w:bCs/>
          <w:color w:val="000000"/>
          <w:spacing w:val="-1"/>
          <w:w w:val="102"/>
        </w:rPr>
        <w:t>ší</w:t>
      </w:r>
      <w:r w:rsidRPr="00086F97">
        <w:rPr>
          <w:rFonts w:ascii="Arial" w:eastAsia="Arial" w:hAnsi="Arial" w:cs="Arial"/>
          <w:bCs/>
          <w:color w:val="000000"/>
          <w:spacing w:val="111"/>
        </w:rPr>
        <w:t xml:space="preserve"> </w:t>
      </w:r>
      <w:r w:rsidRPr="00086F97">
        <w:rPr>
          <w:rFonts w:ascii="Arial" w:eastAsia="Arial" w:hAnsi="Arial" w:cs="Arial"/>
          <w:bCs/>
          <w:color w:val="000000"/>
          <w:spacing w:val="-5"/>
          <w:w w:val="105"/>
        </w:rPr>
        <w:t>činností</w:t>
      </w:r>
      <w:r w:rsidRPr="00086F97">
        <w:rPr>
          <w:rFonts w:ascii="Arial" w:eastAsia="Arial" w:hAnsi="Arial" w:cs="Arial"/>
          <w:bCs/>
          <w:color w:val="000000"/>
          <w:spacing w:val="112"/>
        </w:rPr>
        <w:t xml:space="preserve"> </w:t>
      </w:r>
      <w:r w:rsidRPr="00086F97">
        <w:rPr>
          <w:rFonts w:ascii="Arial" w:eastAsia="Arial" w:hAnsi="Arial" w:cs="Arial"/>
          <w:bCs/>
          <w:color w:val="000000"/>
        </w:rPr>
        <w:t>asistentů</w:t>
      </w:r>
      <w:r w:rsidRPr="00086F97">
        <w:rPr>
          <w:rFonts w:ascii="Arial" w:eastAsia="Arial" w:hAnsi="Arial" w:cs="Arial"/>
          <w:bCs/>
          <w:color w:val="000000"/>
          <w:spacing w:val="113"/>
        </w:rPr>
        <w:t xml:space="preserve"> </w:t>
      </w:r>
      <w:r w:rsidRPr="00086F97">
        <w:rPr>
          <w:rFonts w:ascii="Arial" w:eastAsia="Arial" w:hAnsi="Arial" w:cs="Arial"/>
          <w:bCs/>
          <w:color w:val="000000"/>
        </w:rPr>
        <w:t>je</w:t>
      </w:r>
      <w:r w:rsidRPr="00086F97">
        <w:rPr>
          <w:rFonts w:ascii="Arial" w:eastAsia="Arial" w:hAnsi="Arial" w:cs="Arial"/>
          <w:bCs/>
          <w:color w:val="000000"/>
          <w:spacing w:val="113"/>
        </w:rPr>
        <w:t xml:space="preserve"> </w:t>
      </w:r>
      <w:r w:rsidRPr="00086F97">
        <w:rPr>
          <w:rFonts w:ascii="Arial" w:eastAsia="Arial" w:hAnsi="Arial" w:cs="Arial"/>
          <w:bCs/>
          <w:color w:val="000000"/>
          <w:spacing w:val="3"/>
          <w:w w:val="97"/>
        </w:rPr>
        <w:t>kontrola</w:t>
      </w:r>
      <w:r w:rsidRPr="00086F97">
        <w:rPr>
          <w:rFonts w:ascii="Arial" w:eastAsia="Arial" w:hAnsi="Arial" w:cs="Arial"/>
          <w:bCs/>
          <w:color w:val="000000"/>
          <w:spacing w:val="109"/>
        </w:rPr>
        <w:t xml:space="preserve"> </w:t>
      </w:r>
      <w:r w:rsidRPr="00086F97">
        <w:rPr>
          <w:rFonts w:ascii="Arial" w:eastAsia="Arial" w:hAnsi="Arial" w:cs="Arial"/>
          <w:bCs/>
          <w:color w:val="000000"/>
        </w:rPr>
        <w:t>povolení</w:t>
      </w:r>
      <w:r w:rsidRPr="00086F97">
        <w:rPr>
          <w:rFonts w:ascii="Arial" w:eastAsia="Arial" w:hAnsi="Arial" w:cs="Arial"/>
          <w:bCs/>
          <w:color w:val="000000"/>
          <w:spacing w:val="112"/>
        </w:rPr>
        <w:t xml:space="preserve"> </w:t>
      </w:r>
      <w:r w:rsidRPr="00086F97">
        <w:rPr>
          <w:rFonts w:ascii="Arial" w:eastAsia="Arial" w:hAnsi="Arial" w:cs="Arial"/>
          <w:bCs/>
          <w:color w:val="000000"/>
        </w:rPr>
        <w:t>záborů</w:t>
      </w:r>
      <w:r w:rsidRPr="00086F97">
        <w:rPr>
          <w:rFonts w:ascii="Arial" w:eastAsia="Arial" w:hAnsi="Arial" w:cs="Arial"/>
          <w:bCs/>
          <w:color w:val="000000"/>
          <w:spacing w:val="114"/>
        </w:rPr>
        <w:t xml:space="preserve"> </w:t>
      </w:r>
      <w:r w:rsidRPr="00086F97">
        <w:rPr>
          <w:rFonts w:ascii="Arial" w:eastAsia="Arial" w:hAnsi="Arial" w:cs="Arial"/>
          <w:bCs/>
          <w:color w:val="000000"/>
          <w:spacing w:val="2"/>
          <w:w w:val="98"/>
        </w:rPr>
        <w:t>veřejného</w:t>
      </w:r>
      <w:r w:rsidRPr="00086F97">
        <w:rPr>
          <w:rFonts w:ascii="Arial" w:eastAsia="Arial" w:hAnsi="Arial" w:cs="Arial"/>
          <w:bCs/>
          <w:color w:val="000000"/>
          <w:spacing w:val="115"/>
        </w:rPr>
        <w:t xml:space="preserve"> </w:t>
      </w:r>
      <w:r w:rsidRPr="00086F97">
        <w:rPr>
          <w:rFonts w:ascii="Arial" w:eastAsia="Arial" w:hAnsi="Arial" w:cs="Arial"/>
          <w:bCs/>
          <w:color w:val="000000"/>
          <w:spacing w:val="10"/>
          <w:w w:val="90"/>
        </w:rPr>
        <w:t>prostranství,</w:t>
      </w:r>
      <w:r w:rsidRPr="00086F97">
        <w:rPr>
          <w:rFonts w:ascii="Arial" w:eastAsia="Arial" w:hAnsi="Arial" w:cs="Arial"/>
          <w:bCs/>
          <w:color w:val="000000"/>
          <w:w w:val="82"/>
        </w:rPr>
        <w:t xml:space="preserve"> </w:t>
      </w:r>
      <w:r w:rsidRPr="00086F97">
        <w:rPr>
          <w:rFonts w:ascii="Arial" w:eastAsia="Arial" w:hAnsi="Arial" w:cs="Arial"/>
          <w:bCs/>
          <w:color w:val="000000"/>
        </w:rPr>
        <w:t>p</w:t>
      </w:r>
      <w:r w:rsidRPr="00086F97">
        <w:rPr>
          <w:rFonts w:ascii="Arial" w:eastAsia="Arial" w:hAnsi="Arial" w:cs="Arial"/>
          <w:bCs/>
          <w:color w:val="000000"/>
          <w:spacing w:val="8"/>
          <w:w w:val="93"/>
        </w:rPr>
        <w:t>ředzahrádky,</w:t>
      </w:r>
      <w:r w:rsidRPr="00086F97">
        <w:rPr>
          <w:rFonts w:ascii="Arial" w:eastAsia="Arial" w:hAnsi="Arial" w:cs="Arial"/>
          <w:bCs/>
          <w:color w:val="000000"/>
          <w:spacing w:val="28"/>
        </w:rPr>
        <w:t xml:space="preserve"> </w:t>
      </w:r>
      <w:r w:rsidRPr="00086F97">
        <w:rPr>
          <w:rFonts w:ascii="Arial" w:eastAsia="Arial" w:hAnsi="Arial" w:cs="Arial"/>
          <w:bCs/>
          <w:color w:val="000000"/>
          <w:spacing w:val="5"/>
          <w:w w:val="94"/>
        </w:rPr>
        <w:t>le</w:t>
      </w:r>
      <w:r w:rsidRPr="00086F97">
        <w:rPr>
          <w:rFonts w:ascii="Arial" w:eastAsia="Arial" w:hAnsi="Arial" w:cs="Arial"/>
          <w:bCs/>
          <w:color w:val="000000"/>
          <w:spacing w:val="-1"/>
        </w:rPr>
        <w:t>šení,</w:t>
      </w:r>
      <w:r w:rsidRPr="00086F97">
        <w:rPr>
          <w:rFonts w:ascii="Arial" w:eastAsia="Arial" w:hAnsi="Arial" w:cs="Arial"/>
          <w:bCs/>
          <w:color w:val="000000"/>
          <w:spacing w:val="33"/>
        </w:rPr>
        <w:t xml:space="preserve"> </w:t>
      </w:r>
      <w:r w:rsidRPr="00086F97">
        <w:rPr>
          <w:rFonts w:ascii="Arial" w:eastAsia="Arial" w:hAnsi="Arial" w:cs="Arial"/>
          <w:bCs/>
          <w:color w:val="000000"/>
          <w:spacing w:val="-1"/>
          <w:w w:val="101"/>
        </w:rPr>
        <w:t>reklamní</w:t>
      </w:r>
      <w:r w:rsidRPr="00086F97">
        <w:rPr>
          <w:rFonts w:ascii="Arial" w:eastAsia="Arial" w:hAnsi="Arial" w:cs="Arial"/>
          <w:bCs/>
          <w:color w:val="000000"/>
          <w:spacing w:val="34"/>
        </w:rPr>
        <w:t xml:space="preserve"> </w:t>
      </w:r>
      <w:r w:rsidRPr="00086F97">
        <w:rPr>
          <w:rFonts w:ascii="Arial" w:eastAsia="Arial" w:hAnsi="Arial" w:cs="Arial"/>
          <w:bCs/>
          <w:color w:val="000000"/>
        </w:rPr>
        <w:t>tabule</w:t>
      </w:r>
      <w:r w:rsidRPr="00086F97">
        <w:rPr>
          <w:rFonts w:ascii="Arial" w:eastAsia="Arial" w:hAnsi="Arial" w:cs="Arial"/>
          <w:bCs/>
          <w:color w:val="000000"/>
          <w:spacing w:val="34"/>
        </w:rPr>
        <w:t xml:space="preserve"> </w:t>
      </w:r>
      <w:r w:rsidRPr="00086F97">
        <w:rPr>
          <w:rFonts w:ascii="Arial" w:eastAsia="Arial" w:hAnsi="Arial" w:cs="Arial"/>
          <w:bCs/>
          <w:color w:val="000000"/>
        </w:rPr>
        <w:t>„A“</w:t>
      </w:r>
      <w:r w:rsidRPr="00086F97">
        <w:rPr>
          <w:rFonts w:ascii="Arial" w:eastAsia="Arial" w:hAnsi="Arial" w:cs="Arial"/>
          <w:bCs/>
          <w:color w:val="000000"/>
          <w:spacing w:val="34"/>
        </w:rPr>
        <w:t xml:space="preserve"> </w:t>
      </w:r>
      <w:r w:rsidRPr="00086F97">
        <w:rPr>
          <w:rFonts w:ascii="Arial" w:eastAsia="Arial" w:hAnsi="Arial" w:cs="Arial"/>
          <w:bCs/>
          <w:color w:val="000000"/>
        </w:rPr>
        <w:t>a</w:t>
      </w:r>
      <w:r w:rsidRPr="00086F97">
        <w:rPr>
          <w:rFonts w:ascii="Arial" w:eastAsia="Arial" w:hAnsi="Arial" w:cs="Arial"/>
          <w:bCs/>
          <w:color w:val="000000"/>
          <w:spacing w:val="32"/>
        </w:rPr>
        <w:t xml:space="preserve"> </w:t>
      </w:r>
      <w:r w:rsidRPr="00086F97">
        <w:rPr>
          <w:rFonts w:ascii="Arial" w:eastAsia="Arial" w:hAnsi="Arial" w:cs="Arial"/>
          <w:bCs/>
          <w:color w:val="000000"/>
        </w:rPr>
        <w:t>výkopů</w:t>
      </w:r>
      <w:r w:rsidRPr="00086F97">
        <w:rPr>
          <w:rFonts w:ascii="Arial" w:eastAsia="Arial" w:hAnsi="Arial" w:cs="Arial"/>
          <w:bCs/>
          <w:color w:val="000000"/>
          <w:spacing w:val="34"/>
        </w:rPr>
        <w:t xml:space="preserve"> </w:t>
      </w:r>
      <w:r w:rsidRPr="00086F97">
        <w:rPr>
          <w:rFonts w:ascii="Arial" w:eastAsia="Arial" w:hAnsi="Arial" w:cs="Arial"/>
          <w:bCs/>
          <w:color w:val="000000"/>
        </w:rPr>
        <w:t>v</w:t>
      </w:r>
      <w:r w:rsidRPr="00086F97">
        <w:rPr>
          <w:rFonts w:ascii="Arial" w:eastAsia="Arial" w:hAnsi="Arial" w:cs="Arial"/>
          <w:bCs/>
          <w:color w:val="000000"/>
          <w:w w:val="97"/>
        </w:rPr>
        <w:t xml:space="preserve"> </w:t>
      </w:r>
      <w:r w:rsidRPr="00086F97">
        <w:rPr>
          <w:rFonts w:ascii="Arial" w:eastAsia="Arial" w:hAnsi="Arial" w:cs="Arial"/>
          <w:bCs/>
          <w:color w:val="000000"/>
          <w:spacing w:val="-1"/>
          <w:w w:val="101"/>
        </w:rPr>
        <w:t>komunikacích</w:t>
      </w:r>
      <w:r w:rsidRPr="00086F97">
        <w:rPr>
          <w:rFonts w:ascii="Arial" w:eastAsia="Arial" w:hAnsi="Arial" w:cs="Arial"/>
          <w:bCs/>
          <w:color w:val="000000"/>
          <w:spacing w:val="34"/>
        </w:rPr>
        <w:t xml:space="preserve"> </w:t>
      </w:r>
      <w:r w:rsidRPr="00086F97">
        <w:rPr>
          <w:rFonts w:ascii="Arial" w:eastAsia="Arial" w:hAnsi="Arial" w:cs="Arial"/>
          <w:bCs/>
          <w:color w:val="000000"/>
          <w:spacing w:val="13"/>
          <w:w w:val="90"/>
        </w:rPr>
        <w:t>nebo</w:t>
      </w:r>
      <w:r w:rsidRPr="00086F97">
        <w:rPr>
          <w:rFonts w:ascii="Arial" w:eastAsia="Arial" w:hAnsi="Arial" w:cs="Arial"/>
          <w:bCs/>
          <w:color w:val="000000"/>
          <w:spacing w:val="24"/>
        </w:rPr>
        <w:t xml:space="preserve"> </w:t>
      </w:r>
      <w:r w:rsidRPr="00086F97">
        <w:rPr>
          <w:rFonts w:ascii="Arial" w:eastAsia="Arial" w:hAnsi="Arial" w:cs="Arial"/>
          <w:bCs/>
          <w:color w:val="000000"/>
          <w:spacing w:val="2"/>
          <w:w w:val="98"/>
        </w:rPr>
        <w:t>na</w:t>
      </w:r>
      <w:r w:rsidRPr="00086F97">
        <w:rPr>
          <w:rFonts w:ascii="Arial" w:eastAsia="Arial" w:hAnsi="Arial" w:cs="Arial"/>
          <w:bCs/>
          <w:color w:val="000000"/>
          <w:spacing w:val="32"/>
        </w:rPr>
        <w:t xml:space="preserve"> </w:t>
      </w:r>
      <w:r w:rsidRPr="00086F97">
        <w:rPr>
          <w:rFonts w:ascii="Arial" w:eastAsia="Arial" w:hAnsi="Arial" w:cs="Arial"/>
          <w:bCs/>
          <w:color w:val="000000"/>
        </w:rPr>
        <w:t>zeleni.</w:t>
      </w:r>
      <w:r w:rsidRPr="00086F97">
        <w:rPr>
          <w:rFonts w:ascii="Arial" w:eastAsia="Arial" w:hAnsi="Arial" w:cs="Arial"/>
          <w:bCs/>
          <w:color w:val="000000"/>
          <w:spacing w:val="134"/>
        </w:rPr>
        <w:t xml:space="preserve"> </w:t>
      </w:r>
      <w:r w:rsidRPr="00086F97">
        <w:rPr>
          <w:rFonts w:ascii="Arial" w:eastAsia="Arial" w:hAnsi="Arial" w:cs="Arial"/>
          <w:bCs/>
          <w:color w:val="000000"/>
        </w:rPr>
        <w:t>P</w:t>
      </w:r>
      <w:r w:rsidRPr="00086F97">
        <w:rPr>
          <w:rFonts w:ascii="Arial" w:eastAsia="Arial" w:hAnsi="Arial" w:cs="Arial"/>
          <w:bCs/>
          <w:color w:val="000000"/>
          <w:spacing w:val="-2"/>
          <w:w w:val="104"/>
        </w:rPr>
        <w:t>ři</w:t>
      </w:r>
      <w:r w:rsidRPr="00086F97">
        <w:rPr>
          <w:rFonts w:ascii="Arial" w:eastAsia="Arial" w:hAnsi="Arial" w:cs="Arial"/>
          <w:bCs/>
          <w:color w:val="000000"/>
        </w:rPr>
        <w:t xml:space="preserve"> těchto</w:t>
      </w:r>
      <w:r w:rsidRPr="00086F97">
        <w:rPr>
          <w:rFonts w:ascii="Arial" w:eastAsia="Arial" w:hAnsi="Arial" w:cs="Arial"/>
          <w:bCs/>
          <w:color w:val="000000"/>
          <w:spacing w:val="29"/>
        </w:rPr>
        <w:t xml:space="preserve"> </w:t>
      </w:r>
      <w:r w:rsidRPr="00086F97">
        <w:rPr>
          <w:rFonts w:ascii="Arial" w:eastAsia="Arial" w:hAnsi="Arial" w:cs="Arial"/>
          <w:bCs/>
          <w:color w:val="000000"/>
          <w:spacing w:val="-2"/>
          <w:w w:val="102"/>
        </w:rPr>
        <w:t>kontrolách</w:t>
      </w:r>
      <w:r w:rsidRPr="00086F97">
        <w:rPr>
          <w:rFonts w:ascii="Arial" w:eastAsia="Arial" w:hAnsi="Arial" w:cs="Arial"/>
          <w:bCs/>
          <w:color w:val="000000"/>
          <w:spacing w:val="28"/>
        </w:rPr>
        <w:t xml:space="preserve"> </w:t>
      </w:r>
      <w:r w:rsidRPr="00086F97">
        <w:rPr>
          <w:rFonts w:ascii="Arial" w:eastAsia="Arial" w:hAnsi="Arial" w:cs="Arial"/>
          <w:bCs/>
          <w:color w:val="000000"/>
          <w:spacing w:val="8"/>
          <w:w w:val="91"/>
        </w:rPr>
        <w:t>odhalili</w:t>
      </w:r>
      <w:r w:rsidRPr="00086F97">
        <w:rPr>
          <w:rFonts w:ascii="Arial" w:eastAsia="Arial" w:hAnsi="Arial" w:cs="Arial"/>
          <w:bCs/>
          <w:color w:val="000000"/>
          <w:spacing w:val="21"/>
        </w:rPr>
        <w:t xml:space="preserve"> </w:t>
      </w:r>
      <w:r w:rsidRPr="00086F97">
        <w:rPr>
          <w:rFonts w:ascii="Arial" w:eastAsia="Arial" w:hAnsi="Arial" w:cs="Arial"/>
          <w:bCs/>
          <w:color w:val="000000"/>
        </w:rPr>
        <w:t>opakovaně</w:t>
      </w:r>
      <w:r w:rsidRPr="00086F97">
        <w:rPr>
          <w:rFonts w:ascii="Arial" w:eastAsia="Arial" w:hAnsi="Arial" w:cs="Arial"/>
          <w:bCs/>
          <w:color w:val="000000"/>
          <w:spacing w:val="29"/>
        </w:rPr>
        <w:t xml:space="preserve"> </w:t>
      </w:r>
      <w:r w:rsidRPr="00086F97">
        <w:rPr>
          <w:rFonts w:ascii="Arial" w:eastAsia="Arial" w:hAnsi="Arial" w:cs="Arial"/>
          <w:bCs/>
          <w:color w:val="000000"/>
        </w:rPr>
        <w:t>nepovolené</w:t>
      </w:r>
      <w:r w:rsidRPr="00086F97">
        <w:rPr>
          <w:rFonts w:ascii="Arial" w:eastAsia="Arial" w:hAnsi="Arial" w:cs="Arial"/>
          <w:bCs/>
          <w:color w:val="000000"/>
          <w:spacing w:val="29"/>
        </w:rPr>
        <w:t xml:space="preserve"> </w:t>
      </w:r>
      <w:r w:rsidRPr="00086F97">
        <w:rPr>
          <w:rFonts w:ascii="Arial" w:eastAsia="Arial" w:hAnsi="Arial" w:cs="Arial"/>
          <w:bCs/>
          <w:color w:val="000000"/>
          <w:spacing w:val="11"/>
          <w:w w:val="90"/>
        </w:rPr>
        <w:t>zábory.</w:t>
      </w:r>
      <w:r w:rsidRPr="00086F97">
        <w:rPr>
          <w:rFonts w:ascii="Arial" w:eastAsia="Arial" w:hAnsi="Arial" w:cs="Arial"/>
          <w:bCs/>
          <w:color w:val="000000"/>
          <w:spacing w:val="114"/>
        </w:rPr>
        <w:t xml:space="preserve"> </w:t>
      </w:r>
      <w:r w:rsidRPr="00086F97">
        <w:rPr>
          <w:rFonts w:ascii="Arial" w:eastAsia="Arial" w:hAnsi="Arial" w:cs="Arial"/>
          <w:bCs/>
          <w:color w:val="000000"/>
        </w:rPr>
        <w:t>I</w:t>
      </w:r>
      <w:r w:rsidRPr="00086F97">
        <w:rPr>
          <w:rFonts w:ascii="Arial" w:eastAsia="Arial" w:hAnsi="Arial" w:cs="Arial"/>
          <w:bCs/>
          <w:color w:val="000000"/>
          <w:spacing w:val="30"/>
        </w:rPr>
        <w:t xml:space="preserve"> </w:t>
      </w:r>
      <w:r w:rsidRPr="00086F97">
        <w:rPr>
          <w:rFonts w:ascii="Arial" w:eastAsia="Arial" w:hAnsi="Arial" w:cs="Arial"/>
          <w:bCs/>
          <w:color w:val="000000"/>
          <w:spacing w:val="7"/>
          <w:w w:val="94"/>
        </w:rPr>
        <w:t>nadále</w:t>
      </w:r>
      <w:r w:rsidRPr="00086F97">
        <w:rPr>
          <w:rFonts w:ascii="Arial" w:eastAsia="Arial" w:hAnsi="Arial" w:cs="Arial"/>
          <w:bCs/>
          <w:color w:val="000000"/>
          <w:spacing w:val="22"/>
        </w:rPr>
        <w:t xml:space="preserve"> </w:t>
      </w:r>
      <w:r w:rsidRPr="00086F97">
        <w:rPr>
          <w:rFonts w:ascii="Arial" w:eastAsia="Arial" w:hAnsi="Arial" w:cs="Arial"/>
          <w:bCs/>
          <w:color w:val="000000"/>
          <w:spacing w:val="-2"/>
          <w:w w:val="102"/>
        </w:rPr>
        <w:t>pokra</w:t>
      </w:r>
      <w:r w:rsidRPr="00086F97">
        <w:rPr>
          <w:rFonts w:ascii="Arial" w:eastAsia="Arial" w:hAnsi="Arial" w:cs="Arial"/>
          <w:bCs/>
          <w:color w:val="000000"/>
          <w:spacing w:val="6"/>
          <w:w w:val="94"/>
        </w:rPr>
        <w:t>čuje</w:t>
      </w:r>
      <w:r w:rsidRPr="00086F97">
        <w:rPr>
          <w:rFonts w:ascii="Arial" w:eastAsia="Arial" w:hAnsi="Arial" w:cs="Arial"/>
          <w:bCs/>
          <w:color w:val="000000"/>
          <w:spacing w:val="23"/>
        </w:rPr>
        <w:t xml:space="preserve"> </w:t>
      </w:r>
      <w:r w:rsidRPr="00086F97">
        <w:rPr>
          <w:rFonts w:ascii="Arial" w:eastAsia="Arial" w:hAnsi="Arial" w:cs="Arial"/>
          <w:bCs/>
          <w:color w:val="000000"/>
          <w:spacing w:val="2"/>
          <w:w w:val="98"/>
        </w:rPr>
        <w:t>spolupráce</w:t>
      </w:r>
      <w:r w:rsidRPr="00086F97">
        <w:rPr>
          <w:rFonts w:ascii="Arial" w:eastAsia="Arial" w:hAnsi="Arial" w:cs="Arial"/>
          <w:bCs/>
          <w:color w:val="000000"/>
          <w:w w:val="98"/>
        </w:rPr>
        <w:t xml:space="preserve"> </w:t>
      </w:r>
      <w:r w:rsidRPr="00086F97">
        <w:rPr>
          <w:rFonts w:ascii="Arial" w:eastAsia="Arial" w:hAnsi="Arial" w:cs="Arial"/>
          <w:bCs/>
          <w:color w:val="000000"/>
        </w:rPr>
        <w:t xml:space="preserve">s </w:t>
      </w:r>
      <w:r w:rsidRPr="00086F97">
        <w:rPr>
          <w:rFonts w:ascii="Arial" w:eastAsia="Arial" w:hAnsi="Arial" w:cs="Arial"/>
          <w:bCs/>
          <w:color w:val="000000"/>
          <w:spacing w:val="1"/>
          <w:w w:val="99"/>
        </w:rPr>
        <w:t>majetkovým</w:t>
      </w:r>
      <w:r w:rsidRPr="00086F97">
        <w:rPr>
          <w:rFonts w:ascii="Arial" w:eastAsia="Arial" w:hAnsi="Arial" w:cs="Arial"/>
          <w:bCs/>
          <w:color w:val="000000"/>
          <w:spacing w:val="44"/>
        </w:rPr>
        <w:t xml:space="preserve"> </w:t>
      </w:r>
      <w:r w:rsidRPr="00086F97">
        <w:rPr>
          <w:rFonts w:ascii="Arial" w:eastAsia="Arial" w:hAnsi="Arial" w:cs="Arial"/>
          <w:bCs/>
          <w:color w:val="000000"/>
        </w:rPr>
        <w:t>a</w:t>
      </w:r>
      <w:r w:rsidRPr="00086F97">
        <w:rPr>
          <w:rFonts w:ascii="Arial" w:eastAsia="Arial" w:hAnsi="Arial" w:cs="Arial"/>
          <w:bCs/>
          <w:color w:val="000000"/>
          <w:spacing w:val="46"/>
        </w:rPr>
        <w:t xml:space="preserve"> </w:t>
      </w:r>
      <w:r w:rsidRPr="00086F97">
        <w:rPr>
          <w:rFonts w:ascii="Arial" w:eastAsia="Arial" w:hAnsi="Arial" w:cs="Arial"/>
          <w:bCs/>
          <w:color w:val="000000"/>
          <w:spacing w:val="11"/>
          <w:w w:val="91"/>
        </w:rPr>
        <w:t>bytovým</w:t>
      </w:r>
      <w:r w:rsidRPr="00086F97">
        <w:rPr>
          <w:rFonts w:ascii="Arial" w:eastAsia="Arial" w:hAnsi="Arial" w:cs="Arial"/>
          <w:bCs/>
          <w:color w:val="000000"/>
          <w:spacing w:val="35"/>
        </w:rPr>
        <w:t xml:space="preserve"> </w:t>
      </w:r>
      <w:r w:rsidRPr="00086F97">
        <w:rPr>
          <w:rFonts w:ascii="Arial" w:eastAsia="Arial" w:hAnsi="Arial" w:cs="Arial"/>
          <w:bCs/>
          <w:color w:val="000000"/>
          <w:spacing w:val="12"/>
          <w:w w:val="91"/>
        </w:rPr>
        <w:t>odborem</w:t>
      </w:r>
      <w:r w:rsidRPr="00086F97">
        <w:rPr>
          <w:rFonts w:ascii="Arial" w:eastAsia="Arial" w:hAnsi="Arial" w:cs="Arial"/>
          <w:bCs/>
          <w:color w:val="000000"/>
          <w:spacing w:val="33"/>
        </w:rPr>
        <w:t xml:space="preserve"> </w:t>
      </w:r>
      <w:r w:rsidRPr="00086F97">
        <w:rPr>
          <w:rFonts w:ascii="Arial" w:eastAsia="Arial" w:hAnsi="Arial" w:cs="Arial"/>
          <w:bCs/>
          <w:color w:val="000000"/>
        </w:rPr>
        <w:t>MMJ.</w:t>
      </w:r>
      <w:r w:rsidRPr="00086F97">
        <w:rPr>
          <w:rFonts w:ascii="Arial" w:eastAsia="Arial" w:hAnsi="Arial" w:cs="Arial"/>
          <w:bCs/>
          <w:color w:val="000000"/>
          <w:spacing w:val="44"/>
        </w:rPr>
        <w:t xml:space="preserve"> </w:t>
      </w:r>
      <w:r w:rsidRPr="00086F97">
        <w:rPr>
          <w:rFonts w:ascii="Arial" w:eastAsia="Arial" w:hAnsi="Arial" w:cs="Arial"/>
          <w:bCs/>
          <w:color w:val="000000"/>
          <w:spacing w:val="9"/>
          <w:w w:val="93"/>
        </w:rPr>
        <w:t>Na</w:t>
      </w:r>
      <w:r w:rsidRPr="00086F97">
        <w:rPr>
          <w:rFonts w:ascii="Arial" w:eastAsia="Arial" w:hAnsi="Arial" w:cs="Arial"/>
          <w:bCs/>
          <w:color w:val="000000"/>
          <w:spacing w:val="35"/>
        </w:rPr>
        <w:t xml:space="preserve"> </w:t>
      </w:r>
      <w:r w:rsidRPr="00086F97">
        <w:rPr>
          <w:rFonts w:ascii="Arial" w:eastAsia="Arial" w:hAnsi="Arial" w:cs="Arial"/>
          <w:bCs/>
          <w:color w:val="000000"/>
        </w:rPr>
        <w:t>základě</w:t>
      </w:r>
      <w:r w:rsidRPr="00086F97">
        <w:rPr>
          <w:rFonts w:ascii="Arial" w:eastAsia="Arial" w:hAnsi="Arial" w:cs="Arial"/>
          <w:bCs/>
          <w:color w:val="000000"/>
          <w:spacing w:val="46"/>
        </w:rPr>
        <w:t xml:space="preserve"> </w:t>
      </w:r>
      <w:r w:rsidRPr="00086F97">
        <w:rPr>
          <w:rFonts w:ascii="Arial" w:eastAsia="Arial" w:hAnsi="Arial" w:cs="Arial"/>
          <w:bCs/>
          <w:color w:val="000000"/>
          <w:spacing w:val="6"/>
          <w:w w:val="93"/>
        </w:rPr>
        <w:t>jejich</w:t>
      </w:r>
      <w:r w:rsidRPr="00086F97">
        <w:rPr>
          <w:rFonts w:ascii="Arial" w:eastAsia="Arial" w:hAnsi="Arial" w:cs="Arial"/>
          <w:bCs/>
          <w:color w:val="000000"/>
          <w:spacing w:val="38"/>
        </w:rPr>
        <w:t xml:space="preserve"> </w:t>
      </w:r>
      <w:r w:rsidRPr="00086F97">
        <w:rPr>
          <w:rFonts w:ascii="Arial" w:eastAsia="Arial" w:hAnsi="Arial" w:cs="Arial"/>
          <w:bCs/>
          <w:color w:val="000000"/>
          <w:spacing w:val="6"/>
          <w:w w:val="94"/>
        </w:rPr>
        <w:t>žádostí</w:t>
      </w:r>
      <w:r w:rsidRPr="00086F97">
        <w:rPr>
          <w:rFonts w:ascii="Arial" w:eastAsia="Arial" w:hAnsi="Arial" w:cs="Arial"/>
          <w:bCs/>
          <w:color w:val="000000"/>
          <w:spacing w:val="36"/>
        </w:rPr>
        <w:t xml:space="preserve"> </w:t>
      </w:r>
      <w:r w:rsidRPr="00086F97">
        <w:rPr>
          <w:rFonts w:ascii="Arial" w:eastAsia="Arial" w:hAnsi="Arial" w:cs="Arial"/>
          <w:bCs/>
          <w:color w:val="000000"/>
          <w:spacing w:val="-3"/>
          <w:w w:val="103"/>
        </w:rPr>
        <w:t>pomáhají</w:t>
      </w:r>
      <w:r w:rsidRPr="00086F97">
        <w:rPr>
          <w:rFonts w:ascii="Arial" w:eastAsia="Arial" w:hAnsi="Arial" w:cs="Arial"/>
          <w:bCs/>
          <w:color w:val="000000"/>
          <w:spacing w:val="41"/>
        </w:rPr>
        <w:t xml:space="preserve"> </w:t>
      </w:r>
      <w:r w:rsidRPr="00086F97">
        <w:rPr>
          <w:rFonts w:ascii="Arial" w:eastAsia="Arial" w:hAnsi="Arial" w:cs="Arial"/>
          <w:bCs/>
          <w:color w:val="000000"/>
          <w:spacing w:val="10"/>
          <w:w w:val="90"/>
        </w:rPr>
        <w:t>ře</w:t>
      </w:r>
      <w:r w:rsidRPr="00086F97">
        <w:rPr>
          <w:rFonts w:ascii="Arial" w:eastAsia="Arial" w:hAnsi="Arial" w:cs="Arial"/>
          <w:bCs/>
          <w:color w:val="000000"/>
          <w:spacing w:val="3"/>
          <w:w w:val="92"/>
        </w:rPr>
        <w:t>šit</w:t>
      </w:r>
      <w:r w:rsidRPr="00086F97">
        <w:rPr>
          <w:rFonts w:ascii="Arial" w:eastAsia="Arial" w:hAnsi="Arial" w:cs="Arial"/>
          <w:bCs/>
          <w:color w:val="000000"/>
          <w:spacing w:val="41"/>
        </w:rPr>
        <w:t xml:space="preserve"> </w:t>
      </w:r>
      <w:r w:rsidRPr="00086F97">
        <w:rPr>
          <w:rFonts w:ascii="Arial" w:eastAsia="Arial" w:hAnsi="Arial" w:cs="Arial"/>
          <w:bCs/>
          <w:color w:val="000000"/>
          <w:spacing w:val="2"/>
          <w:w w:val="98"/>
        </w:rPr>
        <w:t>dané</w:t>
      </w:r>
      <w:r w:rsidRPr="00086F97">
        <w:rPr>
          <w:rFonts w:ascii="Arial" w:eastAsia="Arial" w:hAnsi="Arial" w:cs="Arial"/>
          <w:bCs/>
          <w:color w:val="000000"/>
          <w:w w:val="98"/>
        </w:rPr>
        <w:t xml:space="preserve"> </w:t>
      </w:r>
      <w:r w:rsidRPr="00086F97">
        <w:rPr>
          <w:rFonts w:ascii="Arial" w:eastAsia="Arial" w:hAnsi="Arial" w:cs="Arial"/>
          <w:bCs/>
          <w:color w:val="000000"/>
        </w:rPr>
        <w:t>problémy.</w:t>
      </w:r>
      <w:r w:rsidRPr="00086F97">
        <w:rPr>
          <w:rFonts w:ascii="Arial" w:eastAsia="Arial" w:hAnsi="Arial" w:cs="Arial"/>
          <w:bCs/>
          <w:color w:val="000000"/>
          <w:w w:val="99"/>
        </w:rPr>
        <w:t xml:space="preserve"> </w:t>
      </w:r>
      <w:r w:rsidRPr="00086F97">
        <w:rPr>
          <w:rFonts w:ascii="Arial" w:eastAsia="Arial" w:hAnsi="Arial" w:cs="Arial"/>
          <w:bCs/>
          <w:color w:val="000000"/>
        </w:rPr>
        <w:t>Jedná</w:t>
      </w:r>
      <w:r w:rsidRPr="00086F97">
        <w:rPr>
          <w:rFonts w:ascii="Arial" w:eastAsia="Arial" w:hAnsi="Arial" w:cs="Arial"/>
          <w:bCs/>
          <w:color w:val="000000"/>
          <w:spacing w:val="1"/>
        </w:rPr>
        <w:t xml:space="preserve"> </w:t>
      </w:r>
      <w:r w:rsidRPr="00086F97">
        <w:rPr>
          <w:rFonts w:ascii="Arial" w:eastAsia="Arial" w:hAnsi="Arial" w:cs="Arial"/>
          <w:bCs/>
          <w:color w:val="000000"/>
        </w:rPr>
        <w:t>se</w:t>
      </w:r>
      <w:r w:rsidRPr="00086F97">
        <w:rPr>
          <w:rFonts w:ascii="Arial" w:eastAsia="Arial" w:hAnsi="Arial" w:cs="Arial"/>
          <w:bCs/>
          <w:color w:val="000000"/>
          <w:w w:val="99"/>
        </w:rPr>
        <w:t xml:space="preserve"> </w:t>
      </w:r>
      <w:r w:rsidRPr="00086F97">
        <w:rPr>
          <w:rFonts w:ascii="Arial" w:eastAsia="Arial" w:hAnsi="Arial" w:cs="Arial"/>
          <w:bCs/>
          <w:color w:val="000000"/>
        </w:rPr>
        <w:t>p</w:t>
      </w:r>
      <w:r w:rsidRPr="00086F97">
        <w:rPr>
          <w:rFonts w:ascii="Arial" w:eastAsia="Arial" w:hAnsi="Arial" w:cs="Arial"/>
          <w:bCs/>
          <w:color w:val="000000"/>
          <w:spacing w:val="3"/>
          <w:w w:val="97"/>
        </w:rPr>
        <w:t>ředev</w:t>
      </w:r>
      <w:r w:rsidRPr="00086F97">
        <w:rPr>
          <w:rFonts w:ascii="Arial" w:eastAsia="Arial" w:hAnsi="Arial" w:cs="Arial"/>
          <w:bCs/>
          <w:color w:val="000000"/>
          <w:spacing w:val="10"/>
          <w:w w:val="91"/>
        </w:rPr>
        <w:t>ším</w:t>
      </w:r>
      <w:r w:rsidRPr="00086F97">
        <w:rPr>
          <w:rFonts w:ascii="Arial" w:eastAsia="Arial" w:hAnsi="Arial" w:cs="Arial"/>
          <w:bCs/>
          <w:color w:val="000000"/>
          <w:w w:val="87"/>
        </w:rPr>
        <w:t xml:space="preserve"> </w:t>
      </w:r>
      <w:r w:rsidRPr="00086F97">
        <w:rPr>
          <w:rFonts w:ascii="Arial" w:eastAsia="Arial" w:hAnsi="Arial" w:cs="Arial"/>
          <w:bCs/>
          <w:color w:val="000000"/>
          <w:spacing w:val="-4"/>
          <w:w w:val="104"/>
        </w:rPr>
        <w:t>o</w:t>
      </w:r>
      <w:r w:rsidRPr="00086F97">
        <w:rPr>
          <w:rFonts w:ascii="Arial" w:eastAsia="Arial" w:hAnsi="Arial" w:cs="Arial"/>
          <w:bCs/>
          <w:color w:val="000000"/>
          <w:spacing w:val="3"/>
        </w:rPr>
        <w:t xml:space="preserve"> </w:t>
      </w:r>
      <w:r w:rsidRPr="00086F97">
        <w:rPr>
          <w:rFonts w:ascii="Arial" w:eastAsia="Arial" w:hAnsi="Arial" w:cs="Arial"/>
          <w:bCs/>
          <w:color w:val="000000"/>
          <w:spacing w:val="1"/>
          <w:w w:val="99"/>
        </w:rPr>
        <w:t>komunikaci</w:t>
      </w:r>
      <w:r w:rsidRPr="00086F97">
        <w:rPr>
          <w:rFonts w:ascii="Arial" w:eastAsia="Arial" w:hAnsi="Arial" w:cs="Arial"/>
          <w:bCs/>
          <w:color w:val="000000"/>
          <w:w w:val="96"/>
        </w:rPr>
        <w:t xml:space="preserve"> </w:t>
      </w:r>
      <w:r w:rsidRPr="00086F97">
        <w:rPr>
          <w:rFonts w:ascii="Arial" w:eastAsia="Arial" w:hAnsi="Arial" w:cs="Arial"/>
          <w:bCs/>
          <w:color w:val="000000"/>
        </w:rPr>
        <w:t>s</w:t>
      </w:r>
      <w:r w:rsidRPr="00086F97">
        <w:rPr>
          <w:rFonts w:ascii="Arial" w:eastAsia="Arial" w:hAnsi="Arial" w:cs="Arial"/>
          <w:bCs/>
          <w:color w:val="000000"/>
          <w:spacing w:val="1"/>
        </w:rPr>
        <w:t xml:space="preserve"> </w:t>
      </w:r>
      <w:r w:rsidRPr="00086F97">
        <w:rPr>
          <w:rFonts w:ascii="Arial" w:eastAsia="Arial" w:hAnsi="Arial" w:cs="Arial"/>
          <w:bCs/>
          <w:color w:val="000000"/>
        </w:rPr>
        <w:t>romskou</w:t>
      </w:r>
      <w:r w:rsidRPr="00086F97">
        <w:rPr>
          <w:rFonts w:ascii="Arial" w:eastAsia="Arial" w:hAnsi="Arial" w:cs="Arial"/>
          <w:bCs/>
          <w:color w:val="000000"/>
          <w:spacing w:val="2"/>
        </w:rPr>
        <w:t xml:space="preserve"> </w:t>
      </w:r>
      <w:r w:rsidRPr="00086F97">
        <w:rPr>
          <w:rFonts w:ascii="Arial" w:eastAsia="Arial" w:hAnsi="Arial" w:cs="Arial"/>
          <w:bCs/>
          <w:color w:val="000000"/>
          <w:spacing w:val="8"/>
          <w:w w:val="93"/>
        </w:rPr>
        <w:t>komunitou.</w:t>
      </w:r>
    </w:p>
    <w:p w:rsidR="00086F97" w:rsidRPr="00086F97" w:rsidRDefault="00086F97" w:rsidP="00C53BB9">
      <w:pPr>
        <w:autoSpaceDE w:val="0"/>
        <w:autoSpaceDN w:val="0"/>
        <w:spacing w:after="0" w:line="240" w:lineRule="auto"/>
        <w:ind w:firstLine="708"/>
        <w:jc w:val="both"/>
        <w:rPr>
          <w:rFonts w:ascii="Arial" w:hAnsi="Arial" w:cs="Arial"/>
        </w:rPr>
      </w:pPr>
      <w:r w:rsidRPr="00086F97">
        <w:rPr>
          <w:rFonts w:ascii="Arial" w:eastAsia="Arial" w:hAnsi="Arial" w:cs="Arial"/>
          <w:bCs/>
          <w:color w:val="000000"/>
          <w:spacing w:val="-2"/>
          <w:w w:val="102"/>
        </w:rPr>
        <w:t>Činnost</w:t>
      </w:r>
      <w:r w:rsidRPr="00086F97">
        <w:rPr>
          <w:rFonts w:ascii="Arial" w:eastAsia="Arial" w:hAnsi="Arial" w:cs="Arial"/>
          <w:bCs/>
          <w:color w:val="000000"/>
        </w:rPr>
        <w:t xml:space="preserve"> </w:t>
      </w:r>
      <w:r w:rsidRPr="00086F97">
        <w:rPr>
          <w:rFonts w:ascii="Arial" w:eastAsia="Arial" w:hAnsi="Arial" w:cs="Arial"/>
          <w:bCs/>
          <w:color w:val="000000"/>
          <w:spacing w:val="4"/>
          <w:w w:val="97"/>
        </w:rPr>
        <w:t>APK</w:t>
      </w:r>
      <w:r w:rsidRPr="00086F97">
        <w:rPr>
          <w:rFonts w:ascii="Arial" w:eastAsia="Arial" w:hAnsi="Arial" w:cs="Arial"/>
          <w:bCs/>
          <w:color w:val="000000"/>
          <w:w w:val="99"/>
        </w:rPr>
        <w:t xml:space="preserve"> </w:t>
      </w:r>
      <w:r w:rsidRPr="00086F97">
        <w:rPr>
          <w:rFonts w:ascii="Arial" w:eastAsia="Arial" w:hAnsi="Arial" w:cs="Arial"/>
          <w:bCs/>
          <w:color w:val="000000"/>
          <w:spacing w:val="2"/>
          <w:w w:val="98"/>
        </w:rPr>
        <w:t>se</w:t>
      </w:r>
      <w:r w:rsidRPr="00086F97">
        <w:rPr>
          <w:rFonts w:ascii="Arial" w:eastAsia="Arial" w:hAnsi="Arial" w:cs="Arial"/>
          <w:bCs/>
          <w:color w:val="000000"/>
          <w:w w:val="97"/>
        </w:rPr>
        <w:t xml:space="preserve"> </w:t>
      </w:r>
      <w:r w:rsidRPr="00086F97">
        <w:rPr>
          <w:rFonts w:ascii="Arial" w:eastAsia="Arial" w:hAnsi="Arial" w:cs="Arial"/>
          <w:bCs/>
          <w:color w:val="000000"/>
          <w:spacing w:val="-3"/>
          <w:w w:val="103"/>
        </w:rPr>
        <w:t>také</w:t>
      </w:r>
      <w:r w:rsidRPr="00086F97">
        <w:rPr>
          <w:rFonts w:ascii="Arial" w:eastAsia="Arial" w:hAnsi="Arial" w:cs="Arial"/>
          <w:bCs/>
          <w:color w:val="000000"/>
          <w:w w:val="97"/>
        </w:rPr>
        <w:t xml:space="preserve"> </w:t>
      </w:r>
      <w:r w:rsidRPr="00086F97">
        <w:rPr>
          <w:rFonts w:ascii="Arial" w:eastAsia="Arial" w:hAnsi="Arial" w:cs="Arial"/>
          <w:bCs/>
          <w:color w:val="000000"/>
        </w:rPr>
        <w:t>na základě</w:t>
      </w:r>
      <w:r w:rsidRPr="00086F97">
        <w:rPr>
          <w:rFonts w:ascii="Arial" w:eastAsia="Arial" w:hAnsi="Arial" w:cs="Arial"/>
          <w:bCs/>
          <w:color w:val="000000"/>
          <w:spacing w:val="3"/>
        </w:rPr>
        <w:t xml:space="preserve"> </w:t>
      </w:r>
      <w:r w:rsidRPr="00086F97">
        <w:rPr>
          <w:rFonts w:ascii="Arial" w:eastAsia="Arial" w:hAnsi="Arial" w:cs="Arial"/>
          <w:bCs/>
          <w:color w:val="000000"/>
        </w:rPr>
        <w:t>po</w:t>
      </w:r>
      <w:r w:rsidRPr="00086F97">
        <w:rPr>
          <w:rFonts w:ascii="Arial" w:eastAsia="Arial" w:hAnsi="Arial" w:cs="Arial"/>
          <w:bCs/>
          <w:color w:val="000000"/>
          <w:spacing w:val="12"/>
          <w:w w:val="90"/>
        </w:rPr>
        <w:t>žadavk</w:t>
      </w:r>
      <w:r w:rsidRPr="00086F97">
        <w:rPr>
          <w:rFonts w:ascii="Arial" w:eastAsia="Arial" w:hAnsi="Arial" w:cs="Arial"/>
          <w:bCs/>
          <w:color w:val="000000"/>
          <w:spacing w:val="9"/>
          <w:w w:val="84"/>
        </w:rPr>
        <w:t>ů</w:t>
      </w:r>
      <w:r w:rsidRPr="00086F97">
        <w:rPr>
          <w:rFonts w:ascii="Arial" w:eastAsia="Arial" w:hAnsi="Arial" w:cs="Arial"/>
          <w:bCs/>
          <w:color w:val="000000"/>
          <w:w w:val="91"/>
        </w:rPr>
        <w:t xml:space="preserve"> </w:t>
      </w:r>
      <w:r w:rsidRPr="00086F97">
        <w:rPr>
          <w:rFonts w:ascii="Arial" w:eastAsia="Arial" w:hAnsi="Arial" w:cs="Arial"/>
          <w:bCs/>
          <w:color w:val="000000"/>
        </w:rPr>
        <w:t xml:space="preserve">a </w:t>
      </w:r>
      <w:r w:rsidRPr="00086F97">
        <w:rPr>
          <w:rFonts w:ascii="Arial" w:eastAsia="Arial" w:hAnsi="Arial" w:cs="Arial"/>
          <w:bCs/>
          <w:color w:val="000000"/>
          <w:spacing w:val="-5"/>
          <w:w w:val="104"/>
        </w:rPr>
        <w:t>oznámení</w:t>
      </w:r>
      <w:r w:rsidRPr="00086F97">
        <w:rPr>
          <w:rFonts w:ascii="Arial" w:eastAsia="Arial" w:hAnsi="Arial" w:cs="Arial"/>
          <w:bCs/>
          <w:color w:val="000000"/>
          <w:w w:val="96"/>
        </w:rPr>
        <w:t xml:space="preserve"> </w:t>
      </w:r>
      <w:r w:rsidRPr="00086F97">
        <w:rPr>
          <w:rFonts w:ascii="Arial" w:eastAsia="Arial" w:hAnsi="Arial" w:cs="Arial"/>
          <w:bCs/>
          <w:color w:val="000000"/>
          <w:spacing w:val="-2"/>
          <w:w w:val="103"/>
        </w:rPr>
        <w:t>ob</w:t>
      </w:r>
      <w:r w:rsidRPr="00086F97">
        <w:rPr>
          <w:rFonts w:ascii="Arial" w:eastAsia="Arial" w:hAnsi="Arial" w:cs="Arial"/>
          <w:bCs/>
          <w:color w:val="000000"/>
          <w:spacing w:val="6"/>
          <w:w w:val="95"/>
        </w:rPr>
        <w:t>čan</w:t>
      </w:r>
      <w:r w:rsidRPr="00086F97">
        <w:rPr>
          <w:rFonts w:ascii="Arial" w:eastAsia="Arial" w:hAnsi="Arial" w:cs="Arial"/>
          <w:bCs/>
          <w:color w:val="000000"/>
          <w:spacing w:val="10"/>
          <w:w w:val="88"/>
        </w:rPr>
        <w:t>ů</w:t>
      </w:r>
      <w:r w:rsidRPr="00086F97">
        <w:rPr>
          <w:rFonts w:ascii="Arial" w:eastAsia="Arial" w:hAnsi="Arial" w:cs="Arial"/>
          <w:bCs/>
          <w:color w:val="000000"/>
          <w:w w:val="89"/>
        </w:rPr>
        <w:t xml:space="preserve"> </w:t>
      </w:r>
      <w:r w:rsidRPr="00086F97">
        <w:rPr>
          <w:rFonts w:ascii="Arial" w:eastAsia="Arial" w:hAnsi="Arial" w:cs="Arial"/>
          <w:bCs/>
          <w:color w:val="000000"/>
          <w:spacing w:val="6"/>
          <w:w w:val="94"/>
        </w:rPr>
        <w:t>soust</w:t>
      </w:r>
      <w:r w:rsidRPr="00086F97">
        <w:rPr>
          <w:rFonts w:ascii="Arial" w:eastAsia="Arial" w:hAnsi="Arial" w:cs="Arial"/>
          <w:bCs/>
          <w:color w:val="000000"/>
          <w:spacing w:val="10"/>
          <w:w w:val="89"/>
        </w:rPr>
        <w:t>ředí</w:t>
      </w:r>
      <w:r w:rsidRPr="00086F97">
        <w:rPr>
          <w:rFonts w:ascii="Arial" w:eastAsia="Arial" w:hAnsi="Arial" w:cs="Arial"/>
          <w:bCs/>
          <w:color w:val="000000"/>
          <w:w w:val="84"/>
        </w:rPr>
        <w:t xml:space="preserve"> </w:t>
      </w:r>
      <w:r w:rsidRPr="00086F97">
        <w:rPr>
          <w:rFonts w:ascii="Arial" w:eastAsia="Arial" w:hAnsi="Arial" w:cs="Arial"/>
          <w:bCs/>
          <w:color w:val="000000"/>
          <w:spacing w:val="2"/>
          <w:w w:val="98"/>
        </w:rPr>
        <w:t>na</w:t>
      </w:r>
      <w:r w:rsidRPr="00086F97">
        <w:rPr>
          <w:rFonts w:ascii="Arial" w:eastAsia="Arial" w:hAnsi="Arial" w:cs="Arial"/>
          <w:bCs/>
          <w:color w:val="000000"/>
          <w:spacing w:val="2"/>
        </w:rPr>
        <w:t xml:space="preserve"> </w:t>
      </w:r>
      <w:r w:rsidRPr="00086F97">
        <w:rPr>
          <w:rFonts w:ascii="Arial" w:eastAsia="Arial" w:hAnsi="Arial" w:cs="Arial"/>
          <w:bCs/>
          <w:color w:val="000000"/>
          <w:spacing w:val="-1"/>
        </w:rPr>
        <w:t>ře</w:t>
      </w:r>
      <w:r w:rsidRPr="00086F97">
        <w:rPr>
          <w:rFonts w:ascii="Arial" w:eastAsia="Arial" w:hAnsi="Arial" w:cs="Arial"/>
          <w:bCs/>
          <w:color w:val="000000"/>
        </w:rPr>
        <w:t>šení</w:t>
      </w:r>
      <w:r w:rsidRPr="00086F97">
        <w:rPr>
          <w:rFonts w:ascii="Arial" w:eastAsia="Arial" w:hAnsi="Arial" w:cs="Arial"/>
          <w:bCs/>
          <w:color w:val="000000"/>
          <w:spacing w:val="1"/>
        </w:rPr>
        <w:t xml:space="preserve"> </w:t>
      </w:r>
      <w:r w:rsidRPr="00086F97">
        <w:rPr>
          <w:rFonts w:ascii="Arial" w:eastAsia="Arial" w:hAnsi="Arial" w:cs="Arial"/>
          <w:bCs/>
          <w:color w:val="000000"/>
          <w:w w:val="99"/>
        </w:rPr>
        <w:t>zá</w:t>
      </w:r>
      <w:r w:rsidRPr="00086F97">
        <w:rPr>
          <w:rFonts w:ascii="Arial" w:eastAsia="Arial" w:hAnsi="Arial" w:cs="Arial"/>
          <w:bCs/>
          <w:color w:val="000000"/>
        </w:rPr>
        <w:t>školáctví.</w:t>
      </w:r>
      <w:r w:rsidRPr="00086F97">
        <w:rPr>
          <w:rFonts w:ascii="Arial" w:eastAsia="Arial" w:hAnsi="Arial" w:cs="Arial"/>
          <w:bCs/>
          <w:color w:val="000000"/>
          <w:spacing w:val="2"/>
        </w:rPr>
        <w:t xml:space="preserve"> </w:t>
      </w:r>
      <w:r w:rsidRPr="00086F97">
        <w:rPr>
          <w:rFonts w:ascii="Arial" w:eastAsia="Arial" w:hAnsi="Arial" w:cs="Arial"/>
          <w:bCs/>
          <w:color w:val="000000"/>
        </w:rPr>
        <w:t>Úkolem</w:t>
      </w:r>
      <w:r w:rsidRPr="00086F97">
        <w:rPr>
          <w:rFonts w:ascii="Arial" w:eastAsia="Arial" w:hAnsi="Arial" w:cs="Arial"/>
          <w:bCs/>
          <w:color w:val="000000"/>
          <w:spacing w:val="1"/>
        </w:rPr>
        <w:t xml:space="preserve"> </w:t>
      </w:r>
      <w:r w:rsidRPr="00086F97">
        <w:rPr>
          <w:rFonts w:ascii="Arial" w:eastAsia="Arial" w:hAnsi="Arial" w:cs="Arial"/>
          <w:bCs/>
          <w:color w:val="000000"/>
          <w:spacing w:val="10"/>
          <w:w w:val="91"/>
        </w:rPr>
        <w:t>pracovník</w:t>
      </w:r>
      <w:r w:rsidRPr="00086F97">
        <w:rPr>
          <w:rFonts w:ascii="Arial" w:eastAsia="Arial" w:hAnsi="Arial" w:cs="Arial"/>
          <w:bCs/>
          <w:color w:val="000000"/>
          <w:spacing w:val="-2"/>
          <w:w w:val="94"/>
        </w:rPr>
        <w:t>ů</w:t>
      </w:r>
      <w:r w:rsidRPr="00086F97">
        <w:rPr>
          <w:rFonts w:ascii="Arial" w:eastAsia="Arial" w:hAnsi="Arial" w:cs="Arial"/>
          <w:bCs/>
          <w:color w:val="000000"/>
          <w:spacing w:val="3"/>
        </w:rPr>
        <w:t xml:space="preserve"> </w:t>
      </w:r>
      <w:r w:rsidRPr="00086F97">
        <w:rPr>
          <w:rFonts w:ascii="Arial" w:eastAsia="Arial" w:hAnsi="Arial" w:cs="Arial"/>
          <w:bCs/>
          <w:color w:val="000000"/>
        </w:rPr>
        <w:t>APK</w:t>
      </w:r>
      <w:r w:rsidRPr="00086F97">
        <w:rPr>
          <w:rFonts w:ascii="Arial" w:eastAsia="Arial" w:hAnsi="Arial" w:cs="Arial"/>
          <w:bCs/>
          <w:color w:val="000000"/>
          <w:w w:val="99"/>
        </w:rPr>
        <w:t xml:space="preserve"> </w:t>
      </w:r>
      <w:r w:rsidRPr="00086F97">
        <w:rPr>
          <w:rFonts w:ascii="Arial" w:eastAsia="Arial" w:hAnsi="Arial" w:cs="Arial"/>
          <w:bCs/>
          <w:color w:val="000000"/>
          <w:spacing w:val="-3"/>
          <w:w w:val="104"/>
        </w:rPr>
        <w:t>je</w:t>
      </w:r>
      <w:r w:rsidRPr="00086F97">
        <w:rPr>
          <w:rFonts w:ascii="Arial" w:eastAsia="Arial" w:hAnsi="Arial" w:cs="Arial"/>
          <w:bCs/>
          <w:color w:val="000000"/>
        </w:rPr>
        <w:t xml:space="preserve"> </w:t>
      </w:r>
      <w:r w:rsidRPr="00086F97">
        <w:rPr>
          <w:rFonts w:ascii="Arial" w:eastAsia="Arial" w:hAnsi="Arial" w:cs="Arial"/>
          <w:bCs/>
          <w:color w:val="000000"/>
          <w:spacing w:val="1"/>
          <w:w w:val="99"/>
        </w:rPr>
        <w:t>komunikace</w:t>
      </w:r>
      <w:r w:rsidRPr="00086F97">
        <w:rPr>
          <w:rFonts w:ascii="Arial" w:eastAsia="Arial" w:hAnsi="Arial" w:cs="Arial"/>
          <w:bCs/>
          <w:color w:val="000000"/>
          <w:spacing w:val="2"/>
        </w:rPr>
        <w:t xml:space="preserve"> </w:t>
      </w:r>
      <w:r w:rsidRPr="00086F97">
        <w:rPr>
          <w:rFonts w:ascii="Arial" w:eastAsia="Arial" w:hAnsi="Arial" w:cs="Arial"/>
          <w:bCs/>
          <w:color w:val="000000"/>
        </w:rPr>
        <w:t xml:space="preserve">s </w:t>
      </w:r>
      <w:r w:rsidRPr="00086F97">
        <w:rPr>
          <w:rFonts w:ascii="Arial" w:eastAsia="Arial" w:hAnsi="Arial" w:cs="Arial"/>
          <w:bCs/>
          <w:color w:val="000000"/>
          <w:spacing w:val="10"/>
          <w:w w:val="90"/>
        </w:rPr>
        <w:t>rodi</w:t>
      </w:r>
      <w:r w:rsidRPr="00086F97">
        <w:rPr>
          <w:rFonts w:ascii="Arial" w:eastAsia="Arial" w:hAnsi="Arial" w:cs="Arial"/>
          <w:bCs/>
          <w:color w:val="000000"/>
          <w:spacing w:val="1"/>
          <w:w w:val="92"/>
        </w:rPr>
        <w:t>či</w:t>
      </w:r>
      <w:r w:rsidRPr="00086F97">
        <w:rPr>
          <w:rFonts w:ascii="Arial" w:eastAsia="Arial" w:hAnsi="Arial" w:cs="Arial"/>
          <w:bCs/>
          <w:color w:val="000000"/>
          <w:w w:val="96"/>
        </w:rPr>
        <w:t xml:space="preserve"> </w:t>
      </w:r>
      <w:r w:rsidRPr="00086F97">
        <w:rPr>
          <w:rFonts w:ascii="Arial" w:eastAsia="Arial" w:hAnsi="Arial" w:cs="Arial"/>
          <w:bCs/>
          <w:color w:val="000000"/>
        </w:rPr>
        <w:t>t</w:t>
      </w:r>
      <w:r w:rsidRPr="00086F97">
        <w:rPr>
          <w:rFonts w:ascii="Arial" w:eastAsia="Arial" w:hAnsi="Arial" w:cs="Arial"/>
          <w:bCs/>
          <w:color w:val="000000"/>
          <w:spacing w:val="-1"/>
          <w:w w:val="101"/>
        </w:rPr>
        <w:t>ěchto</w:t>
      </w:r>
      <w:r w:rsidRPr="00086F97">
        <w:rPr>
          <w:rFonts w:ascii="Arial" w:eastAsia="Arial" w:hAnsi="Arial" w:cs="Arial"/>
          <w:bCs/>
          <w:color w:val="000000"/>
          <w:spacing w:val="3"/>
        </w:rPr>
        <w:t xml:space="preserve"> </w:t>
      </w:r>
      <w:r w:rsidRPr="00086F97">
        <w:rPr>
          <w:rFonts w:ascii="Arial" w:eastAsia="Arial" w:hAnsi="Arial" w:cs="Arial"/>
          <w:bCs/>
          <w:color w:val="000000"/>
          <w:w w:val="99"/>
        </w:rPr>
        <w:t>zá</w:t>
      </w:r>
      <w:r w:rsidRPr="00086F97">
        <w:rPr>
          <w:rFonts w:ascii="Arial" w:eastAsia="Arial" w:hAnsi="Arial" w:cs="Arial"/>
          <w:bCs/>
          <w:color w:val="000000"/>
        </w:rPr>
        <w:t>školák</w:t>
      </w:r>
      <w:r w:rsidRPr="00086F97">
        <w:rPr>
          <w:rFonts w:ascii="Arial" w:eastAsia="Arial" w:hAnsi="Arial" w:cs="Arial"/>
          <w:bCs/>
          <w:color w:val="000000"/>
          <w:w w:val="3"/>
        </w:rPr>
        <w:t xml:space="preserve"> </w:t>
      </w:r>
      <w:r w:rsidRPr="00086F97">
        <w:rPr>
          <w:rFonts w:ascii="Arial" w:eastAsia="Arial" w:hAnsi="Arial" w:cs="Arial"/>
          <w:bCs/>
          <w:color w:val="000000"/>
          <w:spacing w:val="10"/>
          <w:w w:val="89"/>
        </w:rPr>
        <w:t>ů.</w:t>
      </w:r>
    </w:p>
    <w:p w:rsidR="00086F97" w:rsidRPr="00086F97" w:rsidRDefault="00086F97" w:rsidP="00C53BB9">
      <w:pPr>
        <w:autoSpaceDE w:val="0"/>
        <w:autoSpaceDN w:val="0"/>
        <w:spacing w:after="0" w:line="240" w:lineRule="auto"/>
        <w:jc w:val="both"/>
        <w:rPr>
          <w:rFonts w:ascii="Arial" w:hAnsi="Arial" w:cs="Arial"/>
        </w:rPr>
      </w:pPr>
    </w:p>
    <w:p w:rsidR="00086F97" w:rsidRPr="00086F97" w:rsidRDefault="00086F97" w:rsidP="00C53BB9">
      <w:pPr>
        <w:autoSpaceDE w:val="0"/>
        <w:autoSpaceDN w:val="0"/>
        <w:spacing w:after="0" w:line="240" w:lineRule="auto"/>
        <w:jc w:val="both"/>
        <w:rPr>
          <w:rFonts w:ascii="Arial" w:hAnsi="Arial" w:cs="Arial"/>
        </w:rPr>
      </w:pPr>
      <w:r w:rsidRPr="00086F97">
        <w:rPr>
          <w:rFonts w:ascii="Arial" w:eastAsia="Arial" w:hAnsi="Arial" w:cs="Arial"/>
          <w:b/>
          <w:bCs/>
          <w:color w:val="000000"/>
          <w:spacing w:val="18"/>
          <w:w w:val="91"/>
        </w:rPr>
        <w:t>PROGRAM</w:t>
      </w:r>
      <w:r w:rsidRPr="00086F97">
        <w:rPr>
          <w:rFonts w:ascii="Arial" w:eastAsia="Arial" w:hAnsi="Arial" w:cs="Arial"/>
          <w:b/>
          <w:bCs/>
          <w:color w:val="000000"/>
          <w:w w:val="83"/>
        </w:rPr>
        <w:t xml:space="preserve"> </w:t>
      </w:r>
      <w:r w:rsidRPr="00086F97">
        <w:rPr>
          <w:rFonts w:ascii="Arial" w:eastAsia="Arial" w:hAnsi="Arial" w:cs="Arial"/>
          <w:b/>
          <w:bCs/>
          <w:color w:val="000000"/>
          <w:spacing w:val="19"/>
          <w:w w:val="90"/>
        </w:rPr>
        <w:t>PREVENCE</w:t>
      </w:r>
      <w:r w:rsidRPr="00086F97">
        <w:rPr>
          <w:rFonts w:ascii="Arial" w:eastAsia="Arial" w:hAnsi="Arial" w:cs="Arial"/>
          <w:b/>
          <w:bCs/>
          <w:color w:val="000000"/>
          <w:w w:val="74"/>
        </w:rPr>
        <w:t xml:space="preserve"> </w:t>
      </w:r>
      <w:r w:rsidRPr="00086F97">
        <w:rPr>
          <w:rFonts w:ascii="Arial" w:eastAsia="Arial" w:hAnsi="Arial" w:cs="Arial"/>
          <w:b/>
          <w:bCs/>
          <w:color w:val="000000"/>
        </w:rPr>
        <w:t>KRIMINALITY</w:t>
      </w:r>
    </w:p>
    <w:p w:rsidR="00086F97" w:rsidRPr="00086F97" w:rsidRDefault="00086F97" w:rsidP="00C53BB9">
      <w:pPr>
        <w:autoSpaceDE w:val="0"/>
        <w:autoSpaceDN w:val="0"/>
        <w:spacing w:after="0" w:line="240" w:lineRule="auto"/>
        <w:jc w:val="both"/>
        <w:rPr>
          <w:rFonts w:ascii="Arial" w:hAnsi="Arial" w:cs="Arial"/>
        </w:rPr>
      </w:pPr>
    </w:p>
    <w:p w:rsidR="00086F97" w:rsidRPr="00086F97" w:rsidRDefault="00086F97" w:rsidP="00C53BB9">
      <w:pPr>
        <w:autoSpaceDE w:val="0"/>
        <w:autoSpaceDN w:val="0"/>
        <w:spacing w:after="0" w:line="240" w:lineRule="auto"/>
        <w:ind w:firstLine="708"/>
        <w:jc w:val="both"/>
        <w:rPr>
          <w:rFonts w:ascii="Arial" w:hAnsi="Arial" w:cs="Arial"/>
        </w:rPr>
      </w:pPr>
      <w:r w:rsidRPr="00086F97">
        <w:rPr>
          <w:rFonts w:ascii="Arial" w:eastAsia="Arial" w:hAnsi="Arial" w:cs="Arial"/>
          <w:bCs/>
          <w:color w:val="000000"/>
        </w:rPr>
        <w:t>Městská</w:t>
      </w:r>
      <w:r w:rsidRPr="00086F97">
        <w:rPr>
          <w:rFonts w:ascii="Arial" w:eastAsia="Arial" w:hAnsi="Arial" w:cs="Arial"/>
          <w:bCs/>
          <w:color w:val="000000"/>
          <w:spacing w:val="24"/>
        </w:rPr>
        <w:t xml:space="preserve"> </w:t>
      </w:r>
      <w:r w:rsidRPr="00086F97">
        <w:rPr>
          <w:rFonts w:ascii="Arial" w:eastAsia="Arial" w:hAnsi="Arial" w:cs="Arial"/>
          <w:bCs/>
          <w:color w:val="000000"/>
        </w:rPr>
        <w:t>policie</w:t>
      </w:r>
      <w:r w:rsidRPr="00086F97">
        <w:rPr>
          <w:rFonts w:ascii="Arial" w:eastAsia="Arial" w:hAnsi="Arial" w:cs="Arial"/>
          <w:bCs/>
          <w:color w:val="000000"/>
          <w:spacing w:val="22"/>
        </w:rPr>
        <w:t xml:space="preserve"> </w:t>
      </w:r>
      <w:r w:rsidRPr="00086F97">
        <w:rPr>
          <w:rFonts w:ascii="Arial" w:eastAsia="Arial" w:hAnsi="Arial" w:cs="Arial"/>
          <w:bCs/>
          <w:color w:val="000000"/>
          <w:spacing w:val="7"/>
          <w:w w:val="93"/>
        </w:rPr>
        <w:t>Jihlava</w:t>
      </w:r>
      <w:r w:rsidRPr="00086F97">
        <w:rPr>
          <w:rFonts w:ascii="Arial" w:eastAsia="Arial" w:hAnsi="Arial" w:cs="Arial"/>
          <w:bCs/>
          <w:color w:val="000000"/>
          <w:spacing w:val="15"/>
        </w:rPr>
        <w:t xml:space="preserve"> </w:t>
      </w:r>
      <w:r w:rsidRPr="00086F97">
        <w:rPr>
          <w:rFonts w:ascii="Arial" w:eastAsia="Arial" w:hAnsi="Arial" w:cs="Arial"/>
          <w:bCs/>
          <w:color w:val="000000"/>
        </w:rPr>
        <w:t>si</w:t>
      </w:r>
      <w:r w:rsidRPr="00086F97">
        <w:rPr>
          <w:rFonts w:ascii="Arial" w:eastAsia="Arial" w:hAnsi="Arial" w:cs="Arial"/>
          <w:bCs/>
          <w:color w:val="000000"/>
          <w:spacing w:val="22"/>
        </w:rPr>
        <w:t xml:space="preserve"> </w:t>
      </w:r>
      <w:r w:rsidRPr="00086F97">
        <w:rPr>
          <w:rFonts w:ascii="Arial" w:eastAsia="Arial" w:hAnsi="Arial" w:cs="Arial"/>
          <w:bCs/>
          <w:color w:val="000000"/>
        </w:rPr>
        <w:t>uvědomuje</w:t>
      </w:r>
      <w:r w:rsidRPr="00086F97">
        <w:rPr>
          <w:rFonts w:ascii="Arial" w:eastAsia="Arial" w:hAnsi="Arial" w:cs="Arial"/>
          <w:bCs/>
          <w:color w:val="000000"/>
          <w:spacing w:val="23"/>
        </w:rPr>
        <w:t xml:space="preserve"> </w:t>
      </w:r>
      <w:r w:rsidRPr="00086F97">
        <w:rPr>
          <w:rFonts w:ascii="Arial" w:eastAsia="Arial" w:hAnsi="Arial" w:cs="Arial"/>
          <w:bCs/>
          <w:color w:val="000000"/>
          <w:spacing w:val="13"/>
          <w:w w:val="89"/>
        </w:rPr>
        <w:t>d</w:t>
      </w:r>
      <w:r w:rsidRPr="00086F97">
        <w:rPr>
          <w:rFonts w:ascii="Arial" w:eastAsia="Arial" w:hAnsi="Arial" w:cs="Arial"/>
          <w:bCs/>
          <w:color w:val="000000"/>
          <w:spacing w:val="8"/>
          <w:w w:val="89"/>
        </w:rPr>
        <w:t>ůle</w:t>
      </w:r>
      <w:r w:rsidRPr="00086F97">
        <w:rPr>
          <w:rFonts w:ascii="Arial" w:eastAsia="Arial" w:hAnsi="Arial" w:cs="Arial"/>
          <w:bCs/>
          <w:color w:val="000000"/>
          <w:spacing w:val="1"/>
          <w:w w:val="97"/>
        </w:rPr>
        <w:t>žitost</w:t>
      </w:r>
      <w:r w:rsidRPr="00086F97">
        <w:rPr>
          <w:rFonts w:ascii="Arial" w:eastAsia="Arial" w:hAnsi="Arial" w:cs="Arial"/>
          <w:bCs/>
          <w:color w:val="000000"/>
          <w:spacing w:val="24"/>
        </w:rPr>
        <w:t xml:space="preserve"> </w:t>
      </w:r>
      <w:r w:rsidRPr="00086F97">
        <w:rPr>
          <w:rFonts w:ascii="Arial" w:eastAsia="Arial" w:hAnsi="Arial" w:cs="Arial"/>
          <w:bCs/>
          <w:color w:val="000000"/>
          <w:spacing w:val="3"/>
          <w:w w:val="97"/>
        </w:rPr>
        <w:t>preventivního</w:t>
      </w:r>
      <w:r w:rsidRPr="00086F97">
        <w:rPr>
          <w:rFonts w:ascii="Arial" w:eastAsia="Arial" w:hAnsi="Arial" w:cs="Arial"/>
          <w:bCs/>
          <w:color w:val="000000"/>
          <w:spacing w:val="21"/>
        </w:rPr>
        <w:t xml:space="preserve"> </w:t>
      </w:r>
      <w:r w:rsidRPr="00086F97">
        <w:rPr>
          <w:rFonts w:ascii="Arial" w:eastAsia="Arial" w:hAnsi="Arial" w:cs="Arial"/>
          <w:bCs/>
          <w:color w:val="000000"/>
        </w:rPr>
        <w:t>působení</w:t>
      </w:r>
      <w:r w:rsidRPr="00086F97">
        <w:rPr>
          <w:rFonts w:ascii="Arial" w:eastAsia="Arial" w:hAnsi="Arial" w:cs="Arial"/>
          <w:bCs/>
          <w:color w:val="000000"/>
          <w:spacing w:val="20"/>
        </w:rPr>
        <w:t xml:space="preserve"> </w:t>
      </w:r>
      <w:r w:rsidRPr="00086F97">
        <w:rPr>
          <w:rFonts w:ascii="Arial" w:eastAsia="Arial" w:hAnsi="Arial" w:cs="Arial"/>
          <w:bCs/>
          <w:color w:val="000000"/>
        </w:rPr>
        <w:t>v</w:t>
      </w:r>
      <w:r w:rsidRPr="00086F97">
        <w:rPr>
          <w:rFonts w:ascii="Arial" w:eastAsia="Arial" w:hAnsi="Arial" w:cs="Arial"/>
          <w:bCs/>
          <w:color w:val="000000"/>
          <w:spacing w:val="19"/>
        </w:rPr>
        <w:t xml:space="preserve"> </w:t>
      </w:r>
      <w:r w:rsidRPr="00086F97">
        <w:rPr>
          <w:rFonts w:ascii="Arial" w:eastAsia="Arial" w:hAnsi="Arial" w:cs="Arial"/>
          <w:bCs/>
          <w:color w:val="000000"/>
          <w:spacing w:val="-1"/>
          <w:w w:val="102"/>
        </w:rPr>
        <w:t>boji</w:t>
      </w:r>
      <w:r w:rsidRPr="00086F97">
        <w:rPr>
          <w:rFonts w:ascii="Arial" w:eastAsia="Arial" w:hAnsi="Arial" w:cs="Arial"/>
          <w:bCs/>
          <w:color w:val="000000"/>
          <w:spacing w:val="19"/>
        </w:rPr>
        <w:t xml:space="preserve"> </w:t>
      </w:r>
      <w:r w:rsidRPr="00086F97">
        <w:rPr>
          <w:rFonts w:ascii="Arial" w:eastAsia="Arial" w:hAnsi="Arial" w:cs="Arial"/>
          <w:bCs/>
          <w:color w:val="000000"/>
        </w:rPr>
        <w:t>proti</w:t>
      </w:r>
      <w:r w:rsidRPr="00086F97">
        <w:rPr>
          <w:rFonts w:ascii="Arial" w:eastAsia="Arial" w:hAnsi="Arial" w:cs="Arial"/>
          <w:bCs/>
          <w:color w:val="000000"/>
          <w:spacing w:val="2"/>
        </w:rPr>
        <w:t xml:space="preserve"> </w:t>
      </w:r>
      <w:r w:rsidRPr="00086F97">
        <w:rPr>
          <w:rFonts w:ascii="Arial" w:eastAsia="Arial" w:hAnsi="Arial" w:cs="Arial"/>
          <w:bCs/>
          <w:color w:val="000000"/>
        </w:rPr>
        <w:t>závadovému</w:t>
      </w:r>
      <w:r w:rsidRPr="00086F97">
        <w:rPr>
          <w:rFonts w:ascii="Arial" w:eastAsia="Arial" w:hAnsi="Arial" w:cs="Arial"/>
          <w:bCs/>
          <w:color w:val="000000"/>
          <w:spacing w:val="86"/>
        </w:rPr>
        <w:t xml:space="preserve"> </w:t>
      </w:r>
      <w:r w:rsidRPr="00086F97">
        <w:rPr>
          <w:rFonts w:ascii="Arial" w:eastAsia="Arial" w:hAnsi="Arial" w:cs="Arial"/>
          <w:bCs/>
          <w:color w:val="000000"/>
        </w:rPr>
        <w:t>chování</w:t>
      </w:r>
      <w:r w:rsidRPr="00086F97">
        <w:rPr>
          <w:rFonts w:ascii="Arial" w:eastAsia="Arial" w:hAnsi="Arial" w:cs="Arial"/>
          <w:bCs/>
          <w:color w:val="000000"/>
          <w:spacing w:val="86"/>
        </w:rPr>
        <w:t xml:space="preserve"> </w:t>
      </w:r>
      <w:r w:rsidRPr="00086F97">
        <w:rPr>
          <w:rFonts w:ascii="Arial" w:eastAsia="Arial" w:hAnsi="Arial" w:cs="Arial"/>
          <w:bCs/>
          <w:color w:val="000000"/>
          <w:spacing w:val="1"/>
          <w:w w:val="98"/>
        </w:rPr>
        <w:t>ve</w:t>
      </w:r>
      <w:r w:rsidRPr="00086F97">
        <w:rPr>
          <w:rFonts w:ascii="Arial" w:eastAsia="Arial" w:hAnsi="Arial" w:cs="Arial"/>
          <w:bCs/>
          <w:color w:val="000000"/>
          <w:spacing w:val="88"/>
        </w:rPr>
        <w:t xml:space="preserve"> </w:t>
      </w:r>
      <w:r w:rsidRPr="00086F97">
        <w:rPr>
          <w:rFonts w:ascii="Arial" w:eastAsia="Arial" w:hAnsi="Arial" w:cs="Arial"/>
          <w:bCs/>
          <w:color w:val="000000"/>
          <w:spacing w:val="4"/>
          <w:w w:val="96"/>
        </w:rPr>
        <w:t>spole</w:t>
      </w:r>
      <w:r w:rsidRPr="00086F97">
        <w:rPr>
          <w:rFonts w:ascii="Arial" w:eastAsia="Arial" w:hAnsi="Arial" w:cs="Arial"/>
          <w:bCs/>
          <w:color w:val="000000"/>
        </w:rPr>
        <w:t>čnosti.</w:t>
      </w:r>
      <w:r w:rsidRPr="00086F97">
        <w:rPr>
          <w:rFonts w:ascii="Arial" w:eastAsia="Arial" w:hAnsi="Arial" w:cs="Arial"/>
          <w:bCs/>
          <w:color w:val="000000"/>
          <w:spacing w:val="85"/>
        </w:rPr>
        <w:t xml:space="preserve"> </w:t>
      </w:r>
      <w:r w:rsidRPr="00086F97">
        <w:rPr>
          <w:rFonts w:ascii="Arial" w:eastAsia="Arial" w:hAnsi="Arial" w:cs="Arial"/>
          <w:bCs/>
          <w:color w:val="000000"/>
        </w:rPr>
        <w:t>Z</w:t>
      </w:r>
      <w:r w:rsidRPr="00086F97">
        <w:rPr>
          <w:rFonts w:ascii="Arial" w:eastAsia="Arial" w:hAnsi="Arial" w:cs="Arial"/>
          <w:bCs/>
          <w:color w:val="000000"/>
          <w:spacing w:val="84"/>
        </w:rPr>
        <w:t xml:space="preserve"> </w:t>
      </w:r>
      <w:r w:rsidRPr="00086F97">
        <w:rPr>
          <w:rFonts w:ascii="Arial" w:eastAsia="Arial" w:hAnsi="Arial" w:cs="Arial"/>
          <w:bCs/>
          <w:color w:val="000000"/>
        </w:rPr>
        <w:t>tohoto</w:t>
      </w:r>
      <w:r w:rsidRPr="00086F97">
        <w:rPr>
          <w:rFonts w:ascii="Arial" w:eastAsia="Arial" w:hAnsi="Arial" w:cs="Arial"/>
          <w:bCs/>
          <w:color w:val="000000"/>
          <w:spacing w:val="84"/>
        </w:rPr>
        <w:t xml:space="preserve"> </w:t>
      </w:r>
      <w:r w:rsidRPr="00086F97">
        <w:rPr>
          <w:rFonts w:ascii="Arial" w:eastAsia="Arial" w:hAnsi="Arial" w:cs="Arial"/>
          <w:bCs/>
          <w:color w:val="000000"/>
        </w:rPr>
        <w:t>důvodu</w:t>
      </w:r>
      <w:r w:rsidRPr="00086F97">
        <w:rPr>
          <w:rFonts w:ascii="Arial" w:eastAsia="Arial" w:hAnsi="Arial" w:cs="Arial"/>
          <w:bCs/>
          <w:color w:val="000000"/>
          <w:spacing w:val="85"/>
        </w:rPr>
        <w:t xml:space="preserve"> </w:t>
      </w:r>
      <w:r w:rsidRPr="00086F97">
        <w:rPr>
          <w:rFonts w:ascii="Arial" w:eastAsia="Arial" w:hAnsi="Arial" w:cs="Arial"/>
          <w:bCs/>
          <w:color w:val="000000"/>
          <w:spacing w:val="2"/>
          <w:w w:val="98"/>
        </w:rPr>
        <w:t>odd</w:t>
      </w:r>
      <w:r w:rsidRPr="00086F97">
        <w:rPr>
          <w:rFonts w:ascii="Arial" w:eastAsia="Arial" w:hAnsi="Arial" w:cs="Arial"/>
          <w:bCs/>
          <w:color w:val="000000"/>
          <w:spacing w:val="6"/>
          <w:w w:val="94"/>
        </w:rPr>
        <w:t>ělení</w:t>
      </w:r>
      <w:r w:rsidRPr="00086F97">
        <w:rPr>
          <w:rFonts w:ascii="Arial" w:eastAsia="Arial" w:hAnsi="Arial" w:cs="Arial"/>
          <w:bCs/>
          <w:color w:val="000000"/>
          <w:spacing w:val="79"/>
        </w:rPr>
        <w:t xml:space="preserve"> </w:t>
      </w:r>
      <w:r w:rsidRPr="00086F97">
        <w:rPr>
          <w:rFonts w:ascii="Arial" w:eastAsia="Arial" w:hAnsi="Arial" w:cs="Arial"/>
          <w:bCs/>
          <w:color w:val="000000"/>
        </w:rPr>
        <w:t>prevence</w:t>
      </w:r>
      <w:r w:rsidRPr="00086F97">
        <w:rPr>
          <w:rFonts w:ascii="Arial" w:eastAsia="Arial" w:hAnsi="Arial" w:cs="Arial"/>
          <w:bCs/>
          <w:color w:val="000000"/>
          <w:spacing w:val="86"/>
        </w:rPr>
        <w:t xml:space="preserve"> </w:t>
      </w:r>
      <w:r w:rsidRPr="00086F97">
        <w:rPr>
          <w:rFonts w:ascii="Arial" w:eastAsia="Arial" w:hAnsi="Arial" w:cs="Arial"/>
          <w:bCs/>
          <w:color w:val="000000"/>
        </w:rPr>
        <w:t>kriminality</w:t>
      </w:r>
      <w:r w:rsidRPr="00086F97">
        <w:rPr>
          <w:rFonts w:ascii="Arial" w:eastAsia="Arial" w:hAnsi="Arial" w:cs="Arial"/>
          <w:bCs/>
          <w:color w:val="000000"/>
          <w:w w:val="96"/>
        </w:rPr>
        <w:t xml:space="preserve"> </w:t>
      </w:r>
      <w:r w:rsidRPr="00086F97">
        <w:rPr>
          <w:rFonts w:ascii="Arial" w:eastAsia="Arial" w:hAnsi="Arial" w:cs="Arial"/>
          <w:bCs/>
          <w:color w:val="000000"/>
        </w:rPr>
        <w:t>m</w:t>
      </w:r>
      <w:r w:rsidRPr="00086F97">
        <w:rPr>
          <w:rFonts w:ascii="Arial" w:eastAsia="Arial" w:hAnsi="Arial" w:cs="Arial"/>
          <w:bCs/>
          <w:color w:val="000000"/>
          <w:spacing w:val="-1"/>
          <w:w w:val="101"/>
        </w:rPr>
        <w:t>ěstské</w:t>
      </w:r>
      <w:r w:rsidRPr="00086F97">
        <w:rPr>
          <w:rFonts w:ascii="Arial" w:eastAsia="Arial" w:hAnsi="Arial" w:cs="Arial"/>
          <w:bCs/>
          <w:color w:val="000000"/>
        </w:rPr>
        <w:t xml:space="preserve"> policie</w:t>
      </w:r>
      <w:r w:rsidRPr="00086F97">
        <w:rPr>
          <w:rFonts w:ascii="Arial" w:eastAsia="Arial" w:hAnsi="Arial" w:cs="Arial"/>
          <w:bCs/>
          <w:color w:val="000000"/>
          <w:spacing w:val="1"/>
        </w:rPr>
        <w:t xml:space="preserve"> </w:t>
      </w:r>
      <w:r w:rsidRPr="00086F97">
        <w:rPr>
          <w:rFonts w:ascii="Arial" w:eastAsia="Arial" w:hAnsi="Arial" w:cs="Arial"/>
          <w:bCs/>
          <w:color w:val="000000"/>
          <w:spacing w:val="4"/>
          <w:w w:val="96"/>
        </w:rPr>
        <w:t>aktivně</w:t>
      </w:r>
      <w:r w:rsidRPr="00086F97">
        <w:rPr>
          <w:rFonts w:ascii="Arial" w:eastAsia="Arial" w:hAnsi="Arial" w:cs="Arial"/>
          <w:bCs/>
          <w:color w:val="000000"/>
          <w:w w:val="98"/>
        </w:rPr>
        <w:t xml:space="preserve"> </w:t>
      </w:r>
      <w:r w:rsidRPr="00086F97">
        <w:rPr>
          <w:rFonts w:ascii="Arial" w:eastAsia="Arial" w:hAnsi="Arial" w:cs="Arial"/>
          <w:bCs/>
          <w:color w:val="000000"/>
          <w:spacing w:val="12"/>
          <w:w w:val="90"/>
        </w:rPr>
        <w:t>p</w:t>
      </w:r>
      <w:r w:rsidRPr="00086F97">
        <w:rPr>
          <w:rFonts w:ascii="Arial" w:eastAsia="Arial" w:hAnsi="Arial" w:cs="Arial"/>
          <w:bCs/>
          <w:color w:val="000000"/>
          <w:spacing w:val="6"/>
          <w:w w:val="93"/>
        </w:rPr>
        <w:t>ůsobí</w:t>
      </w:r>
      <w:r w:rsidRPr="00086F97">
        <w:rPr>
          <w:rFonts w:ascii="Arial" w:eastAsia="Arial" w:hAnsi="Arial" w:cs="Arial"/>
          <w:bCs/>
          <w:color w:val="000000"/>
          <w:w w:val="88"/>
        </w:rPr>
        <w:t xml:space="preserve"> </w:t>
      </w:r>
      <w:r w:rsidRPr="00086F97">
        <w:rPr>
          <w:rFonts w:ascii="Arial" w:eastAsia="Arial" w:hAnsi="Arial" w:cs="Arial"/>
          <w:bCs/>
          <w:color w:val="000000"/>
          <w:spacing w:val="-1"/>
        </w:rPr>
        <w:t>na</w:t>
      </w:r>
      <w:r w:rsidRPr="00086F97">
        <w:rPr>
          <w:rFonts w:ascii="Arial" w:eastAsia="Arial" w:hAnsi="Arial" w:cs="Arial"/>
          <w:bCs/>
          <w:color w:val="000000"/>
          <w:w w:val="98"/>
        </w:rPr>
        <w:t xml:space="preserve"> </w:t>
      </w:r>
      <w:r w:rsidRPr="00086F97">
        <w:rPr>
          <w:rFonts w:ascii="Arial" w:eastAsia="Arial" w:hAnsi="Arial" w:cs="Arial"/>
          <w:bCs/>
          <w:color w:val="000000"/>
          <w:spacing w:val="2"/>
          <w:w w:val="96"/>
        </w:rPr>
        <w:t>r</w:t>
      </w:r>
      <w:r w:rsidRPr="00086F97">
        <w:rPr>
          <w:rFonts w:ascii="Arial" w:eastAsia="Arial" w:hAnsi="Arial" w:cs="Arial"/>
          <w:bCs/>
          <w:color w:val="000000"/>
          <w:spacing w:val="11"/>
          <w:w w:val="91"/>
        </w:rPr>
        <w:t>ůzné</w:t>
      </w:r>
      <w:r w:rsidRPr="00086F97">
        <w:rPr>
          <w:rFonts w:ascii="Arial" w:eastAsia="Arial" w:hAnsi="Arial" w:cs="Arial"/>
          <w:bCs/>
          <w:color w:val="000000"/>
          <w:w w:val="88"/>
        </w:rPr>
        <w:t xml:space="preserve"> </w:t>
      </w:r>
      <w:r w:rsidRPr="00086F97">
        <w:rPr>
          <w:rFonts w:ascii="Arial" w:eastAsia="Arial" w:hAnsi="Arial" w:cs="Arial"/>
          <w:bCs/>
          <w:color w:val="000000"/>
          <w:spacing w:val="-1"/>
        </w:rPr>
        <w:t>cílové</w:t>
      </w:r>
      <w:r w:rsidRPr="00086F97">
        <w:rPr>
          <w:rFonts w:ascii="Arial" w:eastAsia="Arial" w:hAnsi="Arial" w:cs="Arial"/>
          <w:bCs/>
          <w:color w:val="000000"/>
        </w:rPr>
        <w:t xml:space="preserve"> skupiny.</w:t>
      </w:r>
    </w:p>
    <w:p w:rsidR="00086F97" w:rsidRPr="00086F97" w:rsidRDefault="00086F97" w:rsidP="004B3625">
      <w:pPr>
        <w:autoSpaceDE w:val="0"/>
        <w:autoSpaceDN w:val="0"/>
        <w:spacing w:after="0" w:line="240" w:lineRule="auto"/>
        <w:ind w:firstLine="708"/>
        <w:jc w:val="both"/>
        <w:rPr>
          <w:rFonts w:ascii="Arial" w:hAnsi="Arial" w:cs="Arial"/>
        </w:rPr>
        <w:sectPr w:rsidR="00086F97" w:rsidRPr="00086F97">
          <w:pgSz w:w="11900" w:h="16840"/>
          <w:pgMar w:top="1125" w:right="1000" w:bottom="410" w:left="1132" w:header="851" w:footer="410" w:gutter="0"/>
          <w:cols w:space="708"/>
        </w:sectPr>
      </w:pPr>
      <w:r w:rsidRPr="00086F97">
        <w:rPr>
          <w:rFonts w:ascii="Arial" w:eastAsia="Arial" w:hAnsi="Arial" w:cs="Arial"/>
          <w:bCs/>
          <w:color w:val="000000"/>
        </w:rPr>
        <w:t>Práce</w:t>
      </w:r>
      <w:r w:rsidRPr="00086F97">
        <w:rPr>
          <w:rFonts w:ascii="Arial" w:eastAsia="Arial" w:hAnsi="Arial" w:cs="Arial"/>
          <w:bCs/>
          <w:color w:val="000000"/>
          <w:spacing w:val="106"/>
        </w:rPr>
        <w:t xml:space="preserve"> </w:t>
      </w:r>
      <w:r w:rsidRPr="00086F97">
        <w:rPr>
          <w:rFonts w:ascii="Arial" w:eastAsia="Arial" w:hAnsi="Arial" w:cs="Arial"/>
          <w:bCs/>
          <w:color w:val="000000"/>
          <w:spacing w:val="7"/>
          <w:w w:val="93"/>
        </w:rPr>
        <w:t>strážníků</w:t>
      </w:r>
      <w:r w:rsidRPr="00086F97">
        <w:rPr>
          <w:rFonts w:ascii="Arial" w:eastAsia="Arial" w:hAnsi="Arial" w:cs="Arial"/>
          <w:bCs/>
          <w:color w:val="000000"/>
          <w:spacing w:val="99"/>
        </w:rPr>
        <w:t xml:space="preserve"> </w:t>
      </w:r>
      <w:r w:rsidRPr="00086F97">
        <w:rPr>
          <w:rFonts w:ascii="Arial" w:eastAsia="Arial" w:hAnsi="Arial" w:cs="Arial"/>
          <w:bCs/>
          <w:color w:val="000000"/>
          <w:spacing w:val="-2"/>
          <w:w w:val="102"/>
        </w:rPr>
        <w:t>prevence</w:t>
      </w:r>
      <w:r w:rsidRPr="00086F97">
        <w:rPr>
          <w:rFonts w:ascii="Arial" w:eastAsia="Arial" w:hAnsi="Arial" w:cs="Arial"/>
          <w:bCs/>
          <w:color w:val="000000"/>
          <w:spacing w:val="103"/>
        </w:rPr>
        <w:t xml:space="preserve"> </w:t>
      </w:r>
      <w:r w:rsidRPr="00086F97">
        <w:rPr>
          <w:rFonts w:ascii="Arial" w:eastAsia="Arial" w:hAnsi="Arial" w:cs="Arial"/>
          <w:bCs/>
          <w:color w:val="000000"/>
          <w:spacing w:val="2"/>
          <w:w w:val="98"/>
        </w:rPr>
        <w:t>spo</w:t>
      </w:r>
      <w:r w:rsidRPr="00086F97">
        <w:rPr>
          <w:rFonts w:ascii="Arial" w:eastAsia="Arial" w:hAnsi="Arial" w:cs="Arial"/>
          <w:bCs/>
          <w:color w:val="000000"/>
          <w:spacing w:val="5"/>
          <w:w w:val="94"/>
        </w:rPr>
        <w:t>čívá</w:t>
      </w:r>
      <w:r w:rsidRPr="00086F97">
        <w:rPr>
          <w:rFonts w:ascii="Arial" w:eastAsia="Arial" w:hAnsi="Arial" w:cs="Arial"/>
          <w:bCs/>
          <w:color w:val="000000"/>
          <w:spacing w:val="103"/>
        </w:rPr>
        <w:t xml:space="preserve"> </w:t>
      </w:r>
      <w:r w:rsidRPr="00086F97">
        <w:rPr>
          <w:rFonts w:ascii="Arial" w:eastAsia="Arial" w:hAnsi="Arial" w:cs="Arial"/>
          <w:bCs/>
          <w:color w:val="000000"/>
        </w:rPr>
        <w:t>zejména</w:t>
      </w:r>
      <w:r w:rsidRPr="00086F97">
        <w:rPr>
          <w:rFonts w:ascii="Arial" w:eastAsia="Arial" w:hAnsi="Arial" w:cs="Arial"/>
          <w:bCs/>
          <w:color w:val="000000"/>
          <w:spacing w:val="106"/>
        </w:rPr>
        <w:t xml:space="preserve"> </w:t>
      </w:r>
      <w:r w:rsidRPr="00086F97">
        <w:rPr>
          <w:rFonts w:ascii="Arial" w:eastAsia="Arial" w:hAnsi="Arial" w:cs="Arial"/>
          <w:bCs/>
          <w:color w:val="000000"/>
        </w:rPr>
        <w:t>v</w:t>
      </w:r>
      <w:r w:rsidRPr="00086F97">
        <w:rPr>
          <w:rFonts w:ascii="Arial" w:eastAsia="Arial" w:hAnsi="Arial" w:cs="Arial"/>
          <w:bCs/>
          <w:color w:val="000000"/>
          <w:spacing w:val="168"/>
        </w:rPr>
        <w:t xml:space="preserve"> </w:t>
      </w:r>
      <w:r w:rsidRPr="00086F97">
        <w:rPr>
          <w:rFonts w:ascii="Arial" w:eastAsia="Arial" w:hAnsi="Arial" w:cs="Arial"/>
          <w:bCs/>
          <w:color w:val="000000"/>
        </w:rPr>
        <w:t>po</w:t>
      </w:r>
      <w:r w:rsidRPr="00086F97">
        <w:rPr>
          <w:rFonts w:ascii="Arial" w:eastAsia="Arial" w:hAnsi="Arial" w:cs="Arial"/>
          <w:bCs/>
          <w:color w:val="000000"/>
          <w:spacing w:val="-4"/>
          <w:w w:val="104"/>
        </w:rPr>
        <w:t>řádání</w:t>
      </w:r>
      <w:r w:rsidRPr="00086F97">
        <w:rPr>
          <w:rFonts w:ascii="Arial" w:eastAsia="Arial" w:hAnsi="Arial" w:cs="Arial"/>
          <w:bCs/>
          <w:color w:val="000000"/>
          <w:spacing w:val="102"/>
        </w:rPr>
        <w:t xml:space="preserve"> </w:t>
      </w:r>
      <w:r w:rsidRPr="00086F97">
        <w:rPr>
          <w:rFonts w:ascii="Arial" w:eastAsia="Arial" w:hAnsi="Arial" w:cs="Arial"/>
          <w:bCs/>
          <w:color w:val="000000"/>
        </w:rPr>
        <w:t>besed</w:t>
      </w:r>
      <w:r w:rsidRPr="00086F97">
        <w:rPr>
          <w:rFonts w:ascii="Arial" w:eastAsia="Arial" w:hAnsi="Arial" w:cs="Arial"/>
          <w:bCs/>
          <w:color w:val="000000"/>
          <w:spacing w:val="103"/>
        </w:rPr>
        <w:t xml:space="preserve"> </w:t>
      </w:r>
      <w:r w:rsidRPr="00086F97">
        <w:rPr>
          <w:rFonts w:ascii="Arial" w:eastAsia="Arial" w:hAnsi="Arial" w:cs="Arial"/>
          <w:bCs/>
          <w:color w:val="000000"/>
        </w:rPr>
        <w:t>v</w:t>
      </w:r>
      <w:r w:rsidRPr="00086F97">
        <w:rPr>
          <w:rFonts w:ascii="Arial" w:eastAsia="Arial" w:hAnsi="Arial" w:cs="Arial"/>
          <w:bCs/>
          <w:color w:val="000000"/>
          <w:w w:val="96"/>
        </w:rPr>
        <w:t xml:space="preserve"> </w:t>
      </w:r>
      <w:r w:rsidRPr="00086F97">
        <w:rPr>
          <w:rFonts w:ascii="Arial" w:eastAsia="Arial" w:hAnsi="Arial" w:cs="Arial"/>
          <w:bCs/>
          <w:color w:val="000000"/>
          <w:w w:val="101"/>
        </w:rPr>
        <w:t>mate</w:t>
      </w:r>
      <w:r w:rsidRPr="00086F97">
        <w:rPr>
          <w:rFonts w:ascii="Arial" w:eastAsia="Arial" w:hAnsi="Arial" w:cs="Arial"/>
          <w:bCs/>
          <w:color w:val="000000"/>
          <w:spacing w:val="5"/>
          <w:w w:val="95"/>
        </w:rPr>
        <w:t>řských,</w:t>
      </w:r>
      <w:r w:rsidRPr="00086F97">
        <w:rPr>
          <w:rFonts w:ascii="Arial" w:eastAsia="Arial" w:hAnsi="Arial" w:cs="Arial"/>
          <w:bCs/>
          <w:color w:val="000000"/>
          <w:w w:val="92"/>
        </w:rPr>
        <w:t xml:space="preserve"> </w:t>
      </w:r>
      <w:r w:rsidRPr="00086F97">
        <w:rPr>
          <w:rFonts w:ascii="Arial" w:eastAsia="Arial" w:hAnsi="Arial" w:cs="Arial"/>
          <w:bCs/>
          <w:color w:val="000000"/>
          <w:spacing w:val="1"/>
          <w:w w:val="99"/>
        </w:rPr>
        <w:t>základních</w:t>
      </w:r>
      <w:r w:rsidRPr="00086F97">
        <w:rPr>
          <w:rFonts w:ascii="Arial" w:eastAsia="Arial" w:hAnsi="Arial" w:cs="Arial"/>
          <w:bCs/>
          <w:color w:val="000000"/>
          <w:spacing w:val="7"/>
        </w:rPr>
        <w:t xml:space="preserve"> </w:t>
      </w:r>
      <w:r w:rsidRPr="00086F97">
        <w:rPr>
          <w:rFonts w:ascii="Arial" w:eastAsia="Arial" w:hAnsi="Arial" w:cs="Arial"/>
          <w:bCs/>
          <w:color w:val="000000"/>
        </w:rPr>
        <w:t>a</w:t>
      </w:r>
      <w:r w:rsidRPr="00086F97">
        <w:rPr>
          <w:rFonts w:ascii="Arial" w:eastAsia="Arial" w:hAnsi="Arial" w:cs="Arial"/>
          <w:bCs/>
          <w:color w:val="000000"/>
          <w:spacing w:val="10"/>
        </w:rPr>
        <w:t xml:space="preserve"> </w:t>
      </w:r>
      <w:r w:rsidRPr="00086F97">
        <w:rPr>
          <w:rFonts w:ascii="Arial" w:eastAsia="Arial" w:hAnsi="Arial" w:cs="Arial"/>
          <w:bCs/>
          <w:color w:val="000000"/>
        </w:rPr>
        <w:t>středních</w:t>
      </w:r>
      <w:r w:rsidRPr="00086F97">
        <w:rPr>
          <w:rFonts w:ascii="Arial" w:eastAsia="Arial" w:hAnsi="Arial" w:cs="Arial"/>
          <w:bCs/>
          <w:color w:val="000000"/>
          <w:spacing w:val="6"/>
        </w:rPr>
        <w:t xml:space="preserve"> </w:t>
      </w:r>
      <w:r w:rsidRPr="00086F97">
        <w:rPr>
          <w:rFonts w:ascii="Arial" w:eastAsia="Arial" w:hAnsi="Arial" w:cs="Arial"/>
          <w:bCs/>
          <w:color w:val="000000"/>
          <w:spacing w:val="-2"/>
          <w:w w:val="102"/>
        </w:rPr>
        <w:t>školách.</w:t>
      </w:r>
      <w:r w:rsidRPr="00086F97">
        <w:rPr>
          <w:rFonts w:ascii="Arial" w:eastAsia="Arial" w:hAnsi="Arial" w:cs="Arial"/>
          <w:bCs/>
          <w:color w:val="000000"/>
          <w:spacing w:val="8"/>
        </w:rPr>
        <w:t xml:space="preserve"> </w:t>
      </w:r>
      <w:r w:rsidRPr="00086F97">
        <w:rPr>
          <w:rFonts w:ascii="Arial" w:eastAsia="Arial" w:hAnsi="Arial" w:cs="Arial"/>
          <w:bCs/>
          <w:color w:val="000000"/>
          <w:spacing w:val="2"/>
          <w:w w:val="98"/>
        </w:rPr>
        <w:t>Cílem</w:t>
      </w:r>
      <w:r w:rsidRPr="00086F97">
        <w:rPr>
          <w:rFonts w:ascii="Arial" w:eastAsia="Arial" w:hAnsi="Arial" w:cs="Arial"/>
          <w:bCs/>
          <w:color w:val="000000"/>
          <w:spacing w:val="7"/>
        </w:rPr>
        <w:t xml:space="preserve"> </w:t>
      </w:r>
      <w:r w:rsidRPr="00086F97">
        <w:rPr>
          <w:rFonts w:ascii="Arial" w:eastAsia="Arial" w:hAnsi="Arial" w:cs="Arial"/>
          <w:bCs/>
          <w:color w:val="000000"/>
        </w:rPr>
        <w:t>p</w:t>
      </w:r>
      <w:r w:rsidRPr="00086F97">
        <w:rPr>
          <w:rFonts w:ascii="Arial" w:eastAsia="Arial" w:hAnsi="Arial" w:cs="Arial"/>
          <w:bCs/>
          <w:color w:val="000000"/>
          <w:spacing w:val="12"/>
          <w:w w:val="90"/>
        </w:rPr>
        <w:t>ředná</w:t>
      </w:r>
      <w:r w:rsidRPr="00086F97">
        <w:rPr>
          <w:rFonts w:ascii="Arial" w:eastAsia="Arial" w:hAnsi="Arial" w:cs="Arial"/>
          <w:bCs/>
          <w:color w:val="000000"/>
          <w:spacing w:val="-4"/>
        </w:rPr>
        <w:t>šek</w:t>
      </w:r>
      <w:r w:rsidRPr="00086F97">
        <w:rPr>
          <w:rFonts w:ascii="Arial" w:eastAsia="Arial" w:hAnsi="Arial" w:cs="Arial"/>
          <w:bCs/>
          <w:color w:val="000000"/>
          <w:spacing w:val="10"/>
        </w:rPr>
        <w:t xml:space="preserve"> </w:t>
      </w:r>
      <w:r w:rsidRPr="00086F97">
        <w:rPr>
          <w:rFonts w:ascii="Arial" w:eastAsia="Arial" w:hAnsi="Arial" w:cs="Arial"/>
          <w:bCs/>
          <w:color w:val="000000"/>
        </w:rPr>
        <w:t>je</w:t>
      </w:r>
      <w:r w:rsidRPr="00086F97">
        <w:rPr>
          <w:rFonts w:ascii="Arial" w:eastAsia="Arial" w:hAnsi="Arial" w:cs="Arial"/>
          <w:bCs/>
          <w:color w:val="000000"/>
          <w:spacing w:val="6"/>
        </w:rPr>
        <w:t xml:space="preserve"> </w:t>
      </w:r>
      <w:r w:rsidRPr="00086F97">
        <w:rPr>
          <w:rFonts w:ascii="Arial" w:eastAsia="Arial" w:hAnsi="Arial" w:cs="Arial"/>
          <w:bCs/>
          <w:color w:val="000000"/>
          <w:spacing w:val="2"/>
          <w:w w:val="97"/>
        </w:rPr>
        <w:t>zvy</w:t>
      </w:r>
      <w:r w:rsidRPr="00086F97">
        <w:rPr>
          <w:rFonts w:ascii="Arial" w:eastAsia="Arial" w:hAnsi="Arial" w:cs="Arial"/>
          <w:bCs/>
          <w:color w:val="000000"/>
          <w:spacing w:val="2"/>
          <w:w w:val="98"/>
        </w:rPr>
        <w:t>šovat</w:t>
      </w:r>
      <w:r w:rsidRPr="00086F97">
        <w:rPr>
          <w:rFonts w:ascii="Arial" w:eastAsia="Arial" w:hAnsi="Arial" w:cs="Arial"/>
          <w:bCs/>
          <w:color w:val="000000"/>
          <w:spacing w:val="9"/>
        </w:rPr>
        <w:t xml:space="preserve"> </w:t>
      </w:r>
      <w:r w:rsidRPr="00086F97">
        <w:rPr>
          <w:rFonts w:ascii="Arial" w:eastAsia="Arial" w:hAnsi="Arial" w:cs="Arial"/>
          <w:bCs/>
          <w:color w:val="000000"/>
          <w:spacing w:val="-2"/>
          <w:w w:val="102"/>
        </w:rPr>
        <w:t>nejen</w:t>
      </w:r>
      <w:r w:rsidRPr="00086F97">
        <w:rPr>
          <w:rFonts w:ascii="Arial" w:eastAsia="Arial" w:hAnsi="Arial" w:cs="Arial"/>
          <w:bCs/>
          <w:color w:val="000000"/>
          <w:spacing w:val="6"/>
        </w:rPr>
        <w:t xml:space="preserve"> </w:t>
      </w:r>
      <w:r w:rsidRPr="00086F97">
        <w:rPr>
          <w:rFonts w:ascii="Arial" w:eastAsia="Arial" w:hAnsi="Arial" w:cs="Arial"/>
          <w:bCs/>
          <w:color w:val="000000"/>
        </w:rPr>
        <w:t>d</w:t>
      </w:r>
      <w:r w:rsidRPr="00086F97">
        <w:rPr>
          <w:rFonts w:ascii="Arial" w:eastAsia="Arial" w:hAnsi="Arial" w:cs="Arial"/>
          <w:bCs/>
          <w:color w:val="000000"/>
          <w:spacing w:val="-3"/>
          <w:w w:val="103"/>
        </w:rPr>
        <w:t>ětem,</w:t>
      </w:r>
      <w:r w:rsidRPr="00086F97">
        <w:rPr>
          <w:rFonts w:ascii="Arial" w:eastAsia="Arial" w:hAnsi="Arial" w:cs="Arial"/>
          <w:bCs/>
          <w:color w:val="000000"/>
          <w:spacing w:val="7"/>
        </w:rPr>
        <w:t xml:space="preserve"> </w:t>
      </w:r>
      <w:r w:rsidRPr="00086F97">
        <w:rPr>
          <w:rFonts w:ascii="Arial" w:eastAsia="Arial" w:hAnsi="Arial" w:cs="Arial"/>
          <w:bCs/>
          <w:color w:val="000000"/>
          <w:spacing w:val="2"/>
          <w:w w:val="98"/>
        </w:rPr>
        <w:t>student</w:t>
      </w:r>
      <w:r w:rsidRPr="00086F97">
        <w:rPr>
          <w:rFonts w:ascii="Arial" w:eastAsia="Arial" w:hAnsi="Arial" w:cs="Arial"/>
          <w:bCs/>
          <w:color w:val="000000"/>
        </w:rPr>
        <w:t>ům,</w:t>
      </w:r>
      <w:r w:rsidRPr="00086F97">
        <w:rPr>
          <w:rFonts w:ascii="Arial" w:eastAsia="Arial" w:hAnsi="Arial" w:cs="Arial"/>
          <w:bCs/>
          <w:color w:val="000000"/>
          <w:spacing w:val="6"/>
        </w:rPr>
        <w:t xml:space="preserve"> </w:t>
      </w:r>
      <w:r w:rsidRPr="00086F97">
        <w:rPr>
          <w:rFonts w:ascii="Arial" w:eastAsia="Arial" w:hAnsi="Arial" w:cs="Arial"/>
          <w:bCs/>
          <w:color w:val="000000"/>
        </w:rPr>
        <w:t>ale i</w:t>
      </w:r>
      <w:r w:rsidRPr="00086F97">
        <w:rPr>
          <w:rFonts w:ascii="Arial" w:eastAsia="Arial" w:hAnsi="Arial" w:cs="Arial"/>
          <w:bCs/>
          <w:color w:val="000000"/>
          <w:spacing w:val="77"/>
        </w:rPr>
        <w:t xml:space="preserve"> </w:t>
      </w:r>
      <w:r w:rsidRPr="00086F97">
        <w:rPr>
          <w:rFonts w:ascii="Arial" w:eastAsia="Arial" w:hAnsi="Arial" w:cs="Arial"/>
          <w:bCs/>
          <w:color w:val="000000"/>
        </w:rPr>
        <w:t>starší</w:t>
      </w:r>
      <w:r w:rsidRPr="00086F97">
        <w:rPr>
          <w:rFonts w:ascii="Arial" w:eastAsia="Arial" w:hAnsi="Arial" w:cs="Arial"/>
          <w:bCs/>
          <w:color w:val="000000"/>
          <w:spacing w:val="75"/>
        </w:rPr>
        <w:t xml:space="preserve"> </w:t>
      </w:r>
      <w:r w:rsidRPr="00086F97">
        <w:rPr>
          <w:rFonts w:ascii="Arial" w:eastAsia="Arial" w:hAnsi="Arial" w:cs="Arial"/>
          <w:bCs/>
          <w:color w:val="000000"/>
          <w:spacing w:val="-1"/>
          <w:w w:val="101"/>
        </w:rPr>
        <w:t>generaci</w:t>
      </w:r>
      <w:r w:rsidRPr="00086F97">
        <w:rPr>
          <w:rFonts w:ascii="Arial" w:eastAsia="Arial" w:hAnsi="Arial" w:cs="Arial"/>
          <w:bCs/>
          <w:color w:val="000000"/>
          <w:spacing w:val="75"/>
        </w:rPr>
        <w:t xml:space="preserve"> </w:t>
      </w:r>
      <w:r w:rsidRPr="00086F97">
        <w:rPr>
          <w:rFonts w:ascii="Arial" w:eastAsia="Arial" w:hAnsi="Arial" w:cs="Arial"/>
          <w:bCs/>
          <w:color w:val="000000"/>
          <w:spacing w:val="3"/>
          <w:w w:val="97"/>
        </w:rPr>
        <w:t>právní</w:t>
      </w:r>
      <w:r w:rsidRPr="00086F97">
        <w:rPr>
          <w:rFonts w:ascii="Arial" w:eastAsia="Arial" w:hAnsi="Arial" w:cs="Arial"/>
          <w:bCs/>
          <w:color w:val="000000"/>
          <w:spacing w:val="74"/>
        </w:rPr>
        <w:t xml:space="preserve"> </w:t>
      </w:r>
      <w:r w:rsidRPr="00086F97">
        <w:rPr>
          <w:rFonts w:ascii="Arial" w:eastAsia="Arial" w:hAnsi="Arial" w:cs="Arial"/>
          <w:bCs/>
          <w:color w:val="000000"/>
          <w:w w:val="98"/>
        </w:rPr>
        <w:t>v</w:t>
      </w:r>
      <w:r w:rsidRPr="00086F97">
        <w:rPr>
          <w:rFonts w:ascii="Arial" w:eastAsia="Arial" w:hAnsi="Arial" w:cs="Arial"/>
          <w:bCs/>
          <w:color w:val="000000"/>
          <w:spacing w:val="1"/>
        </w:rPr>
        <w:t>ědomí</w:t>
      </w:r>
      <w:r w:rsidRPr="00086F97">
        <w:rPr>
          <w:rFonts w:ascii="Arial" w:eastAsia="Arial" w:hAnsi="Arial" w:cs="Arial"/>
          <w:bCs/>
          <w:color w:val="000000"/>
          <w:spacing w:val="74"/>
        </w:rPr>
        <w:t xml:space="preserve"> </w:t>
      </w:r>
      <w:r w:rsidRPr="00086F97">
        <w:rPr>
          <w:rFonts w:ascii="Arial" w:eastAsia="Arial" w:hAnsi="Arial" w:cs="Arial"/>
          <w:bCs/>
          <w:color w:val="000000"/>
        </w:rPr>
        <w:t>a</w:t>
      </w:r>
      <w:r w:rsidRPr="00086F97">
        <w:rPr>
          <w:rFonts w:ascii="Arial" w:eastAsia="Arial" w:hAnsi="Arial" w:cs="Arial"/>
          <w:bCs/>
          <w:color w:val="000000"/>
          <w:spacing w:val="76"/>
        </w:rPr>
        <w:t xml:space="preserve"> </w:t>
      </w:r>
      <w:r w:rsidRPr="00086F97">
        <w:rPr>
          <w:rFonts w:ascii="Arial" w:eastAsia="Arial" w:hAnsi="Arial" w:cs="Arial"/>
          <w:bCs/>
          <w:color w:val="000000"/>
          <w:spacing w:val="4"/>
          <w:w w:val="96"/>
        </w:rPr>
        <w:t>informovat</w:t>
      </w:r>
      <w:r w:rsidRPr="00086F97">
        <w:rPr>
          <w:rFonts w:ascii="Arial" w:eastAsia="Arial" w:hAnsi="Arial" w:cs="Arial"/>
          <w:bCs/>
          <w:color w:val="000000"/>
          <w:spacing w:val="75"/>
        </w:rPr>
        <w:t xml:space="preserve"> </w:t>
      </w:r>
      <w:r w:rsidRPr="00086F97">
        <w:rPr>
          <w:rFonts w:ascii="Arial" w:eastAsia="Arial" w:hAnsi="Arial" w:cs="Arial"/>
          <w:bCs/>
          <w:color w:val="000000"/>
        </w:rPr>
        <w:t>je</w:t>
      </w:r>
      <w:r w:rsidRPr="00086F97">
        <w:rPr>
          <w:rFonts w:ascii="Arial" w:eastAsia="Arial" w:hAnsi="Arial" w:cs="Arial"/>
          <w:bCs/>
          <w:color w:val="000000"/>
          <w:spacing w:val="76"/>
        </w:rPr>
        <w:t xml:space="preserve"> </w:t>
      </w:r>
      <w:r w:rsidRPr="00086F97">
        <w:rPr>
          <w:rFonts w:ascii="Arial" w:eastAsia="Arial" w:hAnsi="Arial" w:cs="Arial"/>
          <w:bCs/>
          <w:color w:val="000000"/>
        </w:rPr>
        <w:t>o</w:t>
      </w:r>
      <w:r w:rsidRPr="00086F97">
        <w:rPr>
          <w:rFonts w:ascii="Arial" w:eastAsia="Arial" w:hAnsi="Arial" w:cs="Arial"/>
          <w:bCs/>
          <w:color w:val="000000"/>
          <w:spacing w:val="73"/>
        </w:rPr>
        <w:t xml:space="preserve"> </w:t>
      </w:r>
      <w:r w:rsidRPr="00086F97">
        <w:rPr>
          <w:rFonts w:ascii="Arial" w:eastAsia="Arial" w:hAnsi="Arial" w:cs="Arial"/>
          <w:bCs/>
          <w:color w:val="000000"/>
          <w:spacing w:val="1"/>
        </w:rPr>
        <w:t>mo</w:t>
      </w:r>
      <w:r w:rsidRPr="00086F97">
        <w:rPr>
          <w:rFonts w:ascii="Arial" w:eastAsia="Arial" w:hAnsi="Arial" w:cs="Arial"/>
          <w:bCs/>
          <w:color w:val="000000"/>
        </w:rPr>
        <w:t>žnostech</w:t>
      </w:r>
      <w:r w:rsidRPr="00086F97">
        <w:rPr>
          <w:rFonts w:ascii="Arial" w:eastAsia="Arial" w:hAnsi="Arial" w:cs="Arial"/>
          <w:bCs/>
          <w:color w:val="000000"/>
          <w:spacing w:val="75"/>
        </w:rPr>
        <w:t xml:space="preserve"> </w:t>
      </w:r>
      <w:r w:rsidRPr="00086F97">
        <w:rPr>
          <w:rFonts w:ascii="Arial" w:eastAsia="Arial" w:hAnsi="Arial" w:cs="Arial"/>
          <w:bCs/>
          <w:color w:val="000000"/>
          <w:spacing w:val="6"/>
          <w:w w:val="95"/>
        </w:rPr>
        <w:t>bezpe</w:t>
      </w:r>
      <w:r w:rsidRPr="00086F97">
        <w:rPr>
          <w:rFonts w:ascii="Arial" w:eastAsia="Arial" w:hAnsi="Arial" w:cs="Arial"/>
          <w:bCs/>
          <w:color w:val="000000"/>
          <w:spacing w:val="8"/>
          <w:w w:val="93"/>
        </w:rPr>
        <w:t>čného</w:t>
      </w:r>
      <w:r w:rsidRPr="00086F97">
        <w:rPr>
          <w:rFonts w:ascii="Arial" w:eastAsia="Arial" w:hAnsi="Arial" w:cs="Arial"/>
          <w:bCs/>
          <w:color w:val="000000"/>
          <w:spacing w:val="72"/>
        </w:rPr>
        <w:t xml:space="preserve"> </w:t>
      </w:r>
      <w:r w:rsidRPr="00086F97">
        <w:rPr>
          <w:rFonts w:ascii="Arial" w:eastAsia="Arial" w:hAnsi="Arial" w:cs="Arial"/>
          <w:bCs/>
          <w:color w:val="000000"/>
          <w:spacing w:val="4"/>
          <w:w w:val="96"/>
        </w:rPr>
        <w:t>chování.</w:t>
      </w:r>
      <w:bookmarkStart w:id="8" w:name="_bookmark7"/>
      <w:bookmarkEnd w:id="8"/>
    </w:p>
    <w:p w:rsidR="00086F97" w:rsidRPr="00086F97" w:rsidRDefault="00086F97" w:rsidP="00C53BB9">
      <w:pPr>
        <w:autoSpaceDE w:val="0"/>
        <w:autoSpaceDN w:val="0"/>
        <w:spacing w:after="0" w:line="240" w:lineRule="auto"/>
        <w:jc w:val="both"/>
        <w:rPr>
          <w:rFonts w:ascii="Arial" w:hAnsi="Arial" w:cs="Arial"/>
        </w:rPr>
      </w:pPr>
      <w:r w:rsidRPr="00086F97">
        <w:rPr>
          <w:rFonts w:ascii="Arial" w:eastAsia="Arial" w:hAnsi="Arial" w:cs="Arial"/>
          <w:bCs/>
          <w:color w:val="000000"/>
        </w:rPr>
        <w:lastRenderedPageBreak/>
        <w:t>Uvedené</w:t>
      </w:r>
      <w:r w:rsidRPr="00086F97">
        <w:rPr>
          <w:rFonts w:ascii="Arial" w:eastAsia="Arial" w:hAnsi="Arial" w:cs="Arial"/>
          <w:bCs/>
          <w:color w:val="000000"/>
          <w:spacing w:val="13"/>
        </w:rPr>
        <w:t xml:space="preserve"> </w:t>
      </w:r>
      <w:r w:rsidRPr="00086F97">
        <w:rPr>
          <w:rFonts w:ascii="Arial" w:eastAsia="Arial" w:hAnsi="Arial" w:cs="Arial"/>
          <w:bCs/>
          <w:color w:val="000000"/>
        </w:rPr>
        <w:t>besedy</w:t>
      </w:r>
      <w:r w:rsidRPr="00086F97">
        <w:rPr>
          <w:rFonts w:ascii="Arial" w:eastAsia="Arial" w:hAnsi="Arial" w:cs="Arial"/>
          <w:bCs/>
          <w:color w:val="000000"/>
          <w:spacing w:val="11"/>
        </w:rPr>
        <w:t xml:space="preserve"> </w:t>
      </w:r>
      <w:r w:rsidRPr="00086F97">
        <w:rPr>
          <w:rFonts w:ascii="Arial" w:eastAsia="Arial" w:hAnsi="Arial" w:cs="Arial"/>
          <w:bCs/>
          <w:color w:val="000000"/>
        </w:rPr>
        <w:t>realizovali</w:t>
      </w:r>
      <w:r w:rsidRPr="00086F97">
        <w:rPr>
          <w:rFonts w:ascii="Arial" w:eastAsia="Arial" w:hAnsi="Arial" w:cs="Arial"/>
          <w:bCs/>
          <w:color w:val="000000"/>
          <w:spacing w:val="8"/>
        </w:rPr>
        <w:t xml:space="preserve"> </w:t>
      </w:r>
      <w:r w:rsidRPr="00086F97">
        <w:rPr>
          <w:rFonts w:ascii="Arial" w:eastAsia="Arial" w:hAnsi="Arial" w:cs="Arial"/>
          <w:bCs/>
          <w:color w:val="000000"/>
          <w:spacing w:val="-5"/>
          <w:w w:val="105"/>
        </w:rPr>
        <w:t>strá</w:t>
      </w:r>
      <w:r w:rsidRPr="00086F97">
        <w:rPr>
          <w:rFonts w:ascii="Arial" w:eastAsia="Arial" w:hAnsi="Arial" w:cs="Arial"/>
          <w:bCs/>
          <w:color w:val="000000"/>
        </w:rPr>
        <w:t>žníci</w:t>
      </w:r>
      <w:r w:rsidRPr="00086F97">
        <w:rPr>
          <w:rFonts w:ascii="Arial" w:eastAsia="Arial" w:hAnsi="Arial" w:cs="Arial"/>
          <w:bCs/>
          <w:color w:val="000000"/>
          <w:spacing w:val="13"/>
        </w:rPr>
        <w:t xml:space="preserve"> </w:t>
      </w:r>
      <w:r w:rsidRPr="00086F97">
        <w:rPr>
          <w:rFonts w:ascii="Arial" w:eastAsia="Arial" w:hAnsi="Arial" w:cs="Arial"/>
          <w:bCs/>
          <w:color w:val="000000"/>
        </w:rPr>
        <w:t>také</w:t>
      </w:r>
      <w:r w:rsidRPr="00086F97">
        <w:rPr>
          <w:rFonts w:ascii="Arial" w:eastAsia="Arial" w:hAnsi="Arial" w:cs="Arial"/>
          <w:bCs/>
          <w:color w:val="000000"/>
          <w:spacing w:val="14"/>
        </w:rPr>
        <w:t xml:space="preserve"> </w:t>
      </w:r>
      <w:r w:rsidRPr="00086F97">
        <w:rPr>
          <w:rFonts w:ascii="Arial" w:eastAsia="Arial" w:hAnsi="Arial" w:cs="Arial"/>
          <w:bCs/>
          <w:color w:val="000000"/>
        </w:rPr>
        <w:t>v</w:t>
      </w:r>
      <w:r w:rsidRPr="00086F97">
        <w:rPr>
          <w:rFonts w:ascii="Arial" w:eastAsia="Arial" w:hAnsi="Arial" w:cs="Arial"/>
          <w:bCs/>
          <w:color w:val="000000"/>
          <w:spacing w:val="10"/>
        </w:rPr>
        <w:t xml:space="preserve"> </w:t>
      </w:r>
      <w:r w:rsidRPr="00086F97">
        <w:rPr>
          <w:rFonts w:ascii="Arial" w:eastAsia="Arial" w:hAnsi="Arial" w:cs="Arial"/>
          <w:bCs/>
          <w:color w:val="000000"/>
        </w:rPr>
        <w:t>tomto</w:t>
      </w:r>
      <w:r w:rsidRPr="00086F97">
        <w:rPr>
          <w:rFonts w:ascii="Arial" w:eastAsia="Arial" w:hAnsi="Arial" w:cs="Arial"/>
          <w:bCs/>
          <w:color w:val="000000"/>
          <w:spacing w:val="15"/>
        </w:rPr>
        <w:t xml:space="preserve"> </w:t>
      </w:r>
      <w:r w:rsidRPr="00086F97">
        <w:rPr>
          <w:rFonts w:ascii="Arial" w:eastAsia="Arial" w:hAnsi="Arial" w:cs="Arial"/>
          <w:bCs/>
          <w:color w:val="000000"/>
          <w:spacing w:val="4"/>
          <w:w w:val="95"/>
        </w:rPr>
        <w:t>čtvrtletí</w:t>
      </w:r>
      <w:r w:rsidRPr="00086F97">
        <w:rPr>
          <w:rFonts w:ascii="Arial" w:eastAsia="Arial" w:hAnsi="Arial" w:cs="Arial"/>
          <w:bCs/>
          <w:color w:val="000000"/>
          <w:spacing w:val="6"/>
        </w:rPr>
        <w:t xml:space="preserve"> </w:t>
      </w:r>
      <w:r w:rsidRPr="00086F97">
        <w:rPr>
          <w:rFonts w:ascii="Arial" w:eastAsia="Arial" w:hAnsi="Arial" w:cs="Arial"/>
          <w:bCs/>
          <w:color w:val="000000"/>
        </w:rPr>
        <w:t>a</w:t>
      </w:r>
      <w:r w:rsidRPr="00086F97">
        <w:rPr>
          <w:rFonts w:ascii="Arial" w:eastAsia="Arial" w:hAnsi="Arial" w:cs="Arial"/>
          <w:bCs/>
          <w:color w:val="000000"/>
          <w:spacing w:val="15"/>
        </w:rPr>
        <w:t xml:space="preserve"> </w:t>
      </w:r>
      <w:r w:rsidRPr="00086F97">
        <w:rPr>
          <w:rFonts w:ascii="Arial" w:eastAsia="Arial" w:hAnsi="Arial" w:cs="Arial"/>
          <w:bCs/>
          <w:color w:val="000000"/>
        </w:rPr>
        <w:t>učili</w:t>
      </w:r>
      <w:r w:rsidRPr="00086F97">
        <w:rPr>
          <w:rFonts w:ascii="Arial" w:eastAsia="Arial" w:hAnsi="Arial" w:cs="Arial"/>
          <w:bCs/>
          <w:color w:val="000000"/>
          <w:spacing w:val="10"/>
        </w:rPr>
        <w:t xml:space="preserve"> </w:t>
      </w:r>
      <w:r w:rsidRPr="00086F97">
        <w:rPr>
          <w:rFonts w:ascii="Arial" w:eastAsia="Arial" w:hAnsi="Arial" w:cs="Arial"/>
          <w:bCs/>
          <w:color w:val="000000"/>
        </w:rPr>
        <w:t>předev</w:t>
      </w:r>
      <w:r w:rsidRPr="00086F97">
        <w:rPr>
          <w:rFonts w:ascii="Arial" w:eastAsia="Arial" w:hAnsi="Arial" w:cs="Arial"/>
          <w:bCs/>
          <w:color w:val="000000"/>
          <w:spacing w:val="12"/>
          <w:w w:val="90"/>
        </w:rPr>
        <w:t>ším</w:t>
      </w:r>
      <w:r w:rsidRPr="00086F97">
        <w:rPr>
          <w:rFonts w:ascii="Arial" w:eastAsia="Arial" w:hAnsi="Arial" w:cs="Arial"/>
          <w:bCs/>
          <w:color w:val="000000"/>
          <w:spacing w:val="2"/>
        </w:rPr>
        <w:t xml:space="preserve"> </w:t>
      </w:r>
      <w:r w:rsidRPr="00086F97">
        <w:rPr>
          <w:rFonts w:ascii="Arial" w:eastAsia="Arial" w:hAnsi="Arial" w:cs="Arial"/>
          <w:bCs/>
          <w:color w:val="000000"/>
        </w:rPr>
        <w:t>na</w:t>
      </w:r>
      <w:r w:rsidRPr="00086F97">
        <w:rPr>
          <w:rFonts w:ascii="Arial" w:eastAsia="Arial" w:hAnsi="Arial" w:cs="Arial"/>
          <w:bCs/>
          <w:color w:val="000000"/>
          <w:spacing w:val="15"/>
        </w:rPr>
        <w:t xml:space="preserve"> </w:t>
      </w:r>
      <w:r w:rsidRPr="00086F97">
        <w:rPr>
          <w:rFonts w:ascii="Arial" w:eastAsia="Arial" w:hAnsi="Arial" w:cs="Arial"/>
          <w:bCs/>
          <w:color w:val="000000"/>
          <w:spacing w:val="3"/>
          <w:w w:val="97"/>
        </w:rPr>
        <w:t>základních</w:t>
      </w:r>
      <w:r w:rsidRPr="00086F97">
        <w:rPr>
          <w:rFonts w:ascii="Arial" w:eastAsia="Arial" w:hAnsi="Arial" w:cs="Arial"/>
          <w:bCs/>
          <w:color w:val="000000"/>
          <w:w w:val="95"/>
        </w:rPr>
        <w:t xml:space="preserve"> </w:t>
      </w:r>
      <w:r w:rsidRPr="00086F97">
        <w:rPr>
          <w:rFonts w:ascii="Arial" w:eastAsia="Arial" w:hAnsi="Arial" w:cs="Arial"/>
          <w:bCs/>
          <w:color w:val="000000"/>
          <w:spacing w:val="-3"/>
          <w:w w:val="103"/>
        </w:rPr>
        <w:t>školách.</w:t>
      </w:r>
    </w:p>
    <w:p w:rsidR="00086F97" w:rsidRPr="00086F97" w:rsidRDefault="00086F97" w:rsidP="00C53BB9">
      <w:pPr>
        <w:autoSpaceDE w:val="0"/>
        <w:autoSpaceDN w:val="0"/>
        <w:spacing w:after="0" w:line="240" w:lineRule="auto"/>
        <w:ind w:firstLine="708"/>
        <w:jc w:val="both"/>
        <w:rPr>
          <w:rFonts w:ascii="Arial" w:hAnsi="Arial" w:cs="Arial"/>
        </w:rPr>
      </w:pPr>
      <w:r w:rsidRPr="00086F97">
        <w:rPr>
          <w:rFonts w:ascii="Arial" w:eastAsia="Arial" w:hAnsi="Arial" w:cs="Arial"/>
          <w:bCs/>
          <w:color w:val="000000"/>
        </w:rPr>
        <w:t>Mimořádně</w:t>
      </w:r>
      <w:r w:rsidRPr="00086F97">
        <w:rPr>
          <w:rFonts w:ascii="Arial" w:eastAsia="Arial" w:hAnsi="Arial" w:cs="Arial"/>
          <w:bCs/>
          <w:color w:val="000000"/>
          <w:spacing w:val="17"/>
        </w:rPr>
        <w:t xml:space="preserve"> </w:t>
      </w:r>
      <w:r w:rsidRPr="00086F97">
        <w:rPr>
          <w:rFonts w:ascii="Arial" w:eastAsia="Arial" w:hAnsi="Arial" w:cs="Arial"/>
          <w:bCs/>
          <w:color w:val="000000"/>
          <w:spacing w:val="8"/>
          <w:w w:val="91"/>
        </w:rPr>
        <w:t>navštívili</w:t>
      </w:r>
      <w:r w:rsidRPr="00086F97">
        <w:rPr>
          <w:rFonts w:ascii="Arial" w:eastAsia="Arial" w:hAnsi="Arial" w:cs="Arial"/>
          <w:bCs/>
          <w:color w:val="000000"/>
          <w:spacing w:val="6"/>
        </w:rPr>
        <w:t xml:space="preserve"> </w:t>
      </w:r>
      <w:r w:rsidRPr="00086F97">
        <w:rPr>
          <w:rFonts w:ascii="Arial" w:eastAsia="Arial" w:hAnsi="Arial" w:cs="Arial"/>
          <w:bCs/>
          <w:color w:val="000000"/>
          <w:spacing w:val="-3"/>
          <w:w w:val="103"/>
        </w:rPr>
        <w:t>preventisté</w:t>
      </w:r>
      <w:r w:rsidRPr="00086F97">
        <w:rPr>
          <w:rFonts w:ascii="Arial" w:eastAsia="Arial" w:hAnsi="Arial" w:cs="Arial"/>
          <w:bCs/>
          <w:color w:val="000000"/>
          <w:spacing w:val="18"/>
        </w:rPr>
        <w:t xml:space="preserve"> </w:t>
      </w:r>
      <w:r w:rsidRPr="00086F97">
        <w:rPr>
          <w:rFonts w:ascii="Arial" w:eastAsia="Arial" w:hAnsi="Arial" w:cs="Arial"/>
          <w:bCs/>
          <w:color w:val="000000"/>
          <w:spacing w:val="10"/>
          <w:w w:val="91"/>
        </w:rPr>
        <w:t>ve</w:t>
      </w:r>
      <w:r w:rsidRPr="00086F97">
        <w:rPr>
          <w:rFonts w:ascii="Arial" w:eastAsia="Arial" w:hAnsi="Arial" w:cs="Arial"/>
          <w:bCs/>
          <w:color w:val="000000"/>
          <w:spacing w:val="10"/>
        </w:rPr>
        <w:t xml:space="preserve"> </w:t>
      </w:r>
      <w:r w:rsidRPr="00086F97">
        <w:rPr>
          <w:rFonts w:ascii="Arial" w:eastAsia="Arial" w:hAnsi="Arial" w:cs="Arial"/>
          <w:bCs/>
          <w:color w:val="000000"/>
          <w:spacing w:val="2"/>
          <w:w w:val="98"/>
        </w:rPr>
        <w:t>spolupráci</w:t>
      </w:r>
      <w:r w:rsidRPr="00086F97">
        <w:rPr>
          <w:rFonts w:ascii="Arial" w:eastAsia="Arial" w:hAnsi="Arial" w:cs="Arial"/>
          <w:bCs/>
          <w:color w:val="000000"/>
          <w:spacing w:val="13"/>
        </w:rPr>
        <w:t xml:space="preserve"> </w:t>
      </w:r>
      <w:r w:rsidRPr="00086F97">
        <w:rPr>
          <w:rFonts w:ascii="Arial" w:eastAsia="Arial" w:hAnsi="Arial" w:cs="Arial"/>
          <w:bCs/>
          <w:color w:val="000000"/>
        </w:rPr>
        <w:t>s</w:t>
      </w:r>
      <w:r w:rsidRPr="00086F97">
        <w:rPr>
          <w:rFonts w:ascii="Arial" w:eastAsia="Arial" w:hAnsi="Arial" w:cs="Arial"/>
          <w:bCs/>
          <w:color w:val="000000"/>
          <w:w w:val="99"/>
        </w:rPr>
        <w:t xml:space="preserve"> </w:t>
      </w:r>
      <w:r w:rsidRPr="00086F97">
        <w:rPr>
          <w:rFonts w:ascii="Arial" w:eastAsia="Arial" w:hAnsi="Arial" w:cs="Arial"/>
          <w:bCs/>
          <w:color w:val="000000"/>
        </w:rPr>
        <w:t>policejním</w:t>
      </w:r>
      <w:r w:rsidRPr="00086F97">
        <w:rPr>
          <w:rFonts w:ascii="Arial" w:eastAsia="Arial" w:hAnsi="Arial" w:cs="Arial"/>
          <w:bCs/>
          <w:color w:val="000000"/>
          <w:spacing w:val="17"/>
        </w:rPr>
        <w:t xml:space="preserve"> </w:t>
      </w:r>
      <w:r w:rsidRPr="00086F97">
        <w:rPr>
          <w:rFonts w:ascii="Arial" w:eastAsia="Arial" w:hAnsi="Arial" w:cs="Arial"/>
          <w:bCs/>
          <w:color w:val="000000"/>
          <w:spacing w:val="1"/>
          <w:w w:val="99"/>
        </w:rPr>
        <w:t>psychologem</w:t>
      </w:r>
      <w:r w:rsidRPr="00086F97">
        <w:rPr>
          <w:rFonts w:ascii="Arial" w:eastAsia="Arial" w:hAnsi="Arial" w:cs="Arial"/>
          <w:bCs/>
          <w:color w:val="000000"/>
          <w:spacing w:val="15"/>
        </w:rPr>
        <w:t xml:space="preserve"> </w:t>
      </w:r>
      <w:r w:rsidRPr="00086F97">
        <w:rPr>
          <w:rFonts w:ascii="Arial" w:eastAsia="Arial" w:hAnsi="Arial" w:cs="Arial"/>
          <w:bCs/>
          <w:color w:val="000000"/>
        </w:rPr>
        <w:t>na</w:t>
      </w:r>
      <w:r w:rsidRPr="00086F97">
        <w:rPr>
          <w:rFonts w:ascii="Arial" w:eastAsia="Arial" w:hAnsi="Arial" w:cs="Arial"/>
          <w:bCs/>
          <w:color w:val="000000"/>
          <w:spacing w:val="17"/>
        </w:rPr>
        <w:t xml:space="preserve"> </w:t>
      </w:r>
      <w:r w:rsidRPr="00086F97">
        <w:rPr>
          <w:rFonts w:ascii="Arial" w:eastAsia="Arial" w:hAnsi="Arial" w:cs="Arial"/>
          <w:bCs/>
          <w:color w:val="000000"/>
          <w:spacing w:val="-1"/>
          <w:w w:val="101"/>
        </w:rPr>
        <w:t>žádost</w:t>
      </w:r>
      <w:r w:rsidRPr="00086F97">
        <w:rPr>
          <w:rFonts w:ascii="Arial" w:eastAsia="Arial" w:hAnsi="Arial" w:cs="Arial"/>
          <w:bCs/>
          <w:color w:val="000000"/>
        </w:rPr>
        <w:t xml:space="preserve"> ředitelky</w:t>
      </w:r>
      <w:r w:rsidRPr="00086F97">
        <w:rPr>
          <w:rFonts w:ascii="Arial" w:eastAsia="Arial" w:hAnsi="Arial" w:cs="Arial"/>
          <w:bCs/>
          <w:color w:val="000000"/>
          <w:spacing w:val="19"/>
        </w:rPr>
        <w:t xml:space="preserve"> </w:t>
      </w:r>
      <w:r w:rsidRPr="00086F97">
        <w:rPr>
          <w:rFonts w:ascii="Arial" w:eastAsia="Arial" w:hAnsi="Arial" w:cs="Arial"/>
          <w:bCs/>
          <w:color w:val="000000"/>
          <w:spacing w:val="-7"/>
          <w:w w:val="105"/>
        </w:rPr>
        <w:t>osmou</w:t>
      </w:r>
      <w:r w:rsidRPr="00086F97">
        <w:rPr>
          <w:rFonts w:ascii="Arial" w:eastAsia="Arial" w:hAnsi="Arial" w:cs="Arial"/>
          <w:bCs/>
          <w:color w:val="000000"/>
          <w:spacing w:val="23"/>
        </w:rPr>
        <w:t xml:space="preserve"> </w:t>
      </w:r>
      <w:r w:rsidRPr="00086F97">
        <w:rPr>
          <w:rFonts w:ascii="Arial" w:eastAsia="Arial" w:hAnsi="Arial" w:cs="Arial"/>
          <w:bCs/>
          <w:color w:val="000000"/>
        </w:rPr>
        <w:t>t</w:t>
      </w:r>
      <w:r w:rsidRPr="00086F97">
        <w:rPr>
          <w:rFonts w:ascii="Arial" w:eastAsia="Arial" w:hAnsi="Arial" w:cs="Arial"/>
          <w:bCs/>
          <w:color w:val="000000"/>
          <w:spacing w:val="10"/>
          <w:w w:val="90"/>
        </w:rPr>
        <w:t>řídu</w:t>
      </w:r>
      <w:r w:rsidRPr="00086F97">
        <w:rPr>
          <w:rFonts w:ascii="Arial" w:eastAsia="Arial" w:hAnsi="Arial" w:cs="Arial"/>
          <w:bCs/>
          <w:color w:val="000000"/>
          <w:spacing w:val="9"/>
        </w:rPr>
        <w:t xml:space="preserve"> </w:t>
      </w:r>
      <w:r w:rsidRPr="00086F97">
        <w:rPr>
          <w:rFonts w:ascii="Arial" w:eastAsia="Arial" w:hAnsi="Arial" w:cs="Arial"/>
          <w:bCs/>
          <w:color w:val="000000"/>
        </w:rPr>
        <w:t>jedné</w:t>
      </w:r>
      <w:r w:rsidRPr="00086F97">
        <w:rPr>
          <w:rFonts w:ascii="Arial" w:eastAsia="Arial" w:hAnsi="Arial" w:cs="Arial"/>
          <w:bCs/>
          <w:color w:val="000000"/>
          <w:spacing w:val="22"/>
        </w:rPr>
        <w:t xml:space="preserve"> </w:t>
      </w:r>
      <w:r w:rsidRPr="00086F97">
        <w:rPr>
          <w:rFonts w:ascii="Arial" w:eastAsia="Arial" w:hAnsi="Arial" w:cs="Arial"/>
          <w:bCs/>
          <w:color w:val="000000"/>
          <w:spacing w:val="10"/>
          <w:w w:val="90"/>
        </w:rPr>
        <w:t>jihlavské</w:t>
      </w:r>
      <w:r w:rsidRPr="00086F97">
        <w:rPr>
          <w:rFonts w:ascii="Arial" w:eastAsia="Arial" w:hAnsi="Arial" w:cs="Arial"/>
          <w:bCs/>
          <w:color w:val="000000"/>
          <w:spacing w:val="10"/>
        </w:rPr>
        <w:t xml:space="preserve"> </w:t>
      </w:r>
      <w:r w:rsidRPr="00086F97">
        <w:rPr>
          <w:rFonts w:ascii="Arial" w:eastAsia="Arial" w:hAnsi="Arial" w:cs="Arial"/>
          <w:bCs/>
          <w:color w:val="000000"/>
          <w:spacing w:val="10"/>
          <w:w w:val="90"/>
        </w:rPr>
        <w:t>školy.</w:t>
      </w:r>
      <w:r w:rsidRPr="00086F97">
        <w:rPr>
          <w:rFonts w:ascii="Arial" w:eastAsia="Arial" w:hAnsi="Arial" w:cs="Arial"/>
          <w:bCs/>
          <w:color w:val="000000"/>
          <w:spacing w:val="11"/>
        </w:rPr>
        <w:t xml:space="preserve"> </w:t>
      </w:r>
      <w:r w:rsidRPr="00086F97">
        <w:rPr>
          <w:rFonts w:ascii="Arial" w:eastAsia="Arial" w:hAnsi="Arial" w:cs="Arial"/>
          <w:bCs/>
          <w:color w:val="000000"/>
        </w:rPr>
        <w:t>Oblastí,</w:t>
      </w:r>
      <w:r w:rsidRPr="00086F97">
        <w:rPr>
          <w:rFonts w:ascii="Arial" w:eastAsia="Arial" w:hAnsi="Arial" w:cs="Arial"/>
          <w:bCs/>
          <w:color w:val="000000"/>
          <w:spacing w:val="19"/>
        </w:rPr>
        <w:t xml:space="preserve"> </w:t>
      </w:r>
      <w:r w:rsidRPr="00086F97">
        <w:rPr>
          <w:rFonts w:ascii="Arial" w:eastAsia="Arial" w:hAnsi="Arial" w:cs="Arial"/>
          <w:bCs/>
          <w:color w:val="000000"/>
          <w:spacing w:val="9"/>
          <w:w w:val="92"/>
        </w:rPr>
        <w:t>ve</w:t>
      </w:r>
      <w:r w:rsidRPr="00086F97">
        <w:rPr>
          <w:rFonts w:ascii="Arial" w:eastAsia="Arial" w:hAnsi="Arial" w:cs="Arial"/>
          <w:bCs/>
          <w:color w:val="000000"/>
          <w:spacing w:val="13"/>
        </w:rPr>
        <w:t xml:space="preserve"> </w:t>
      </w:r>
      <w:r w:rsidRPr="00086F97">
        <w:rPr>
          <w:rFonts w:ascii="Arial" w:eastAsia="Arial" w:hAnsi="Arial" w:cs="Arial"/>
          <w:bCs/>
          <w:color w:val="000000"/>
        </w:rPr>
        <w:t>které</w:t>
      </w:r>
      <w:r w:rsidRPr="00086F97">
        <w:rPr>
          <w:rFonts w:ascii="Arial" w:eastAsia="Arial" w:hAnsi="Arial" w:cs="Arial"/>
          <w:bCs/>
          <w:color w:val="000000"/>
          <w:spacing w:val="19"/>
        </w:rPr>
        <w:t xml:space="preserve"> </w:t>
      </w:r>
      <w:r w:rsidRPr="00086F97">
        <w:rPr>
          <w:rFonts w:ascii="Arial" w:eastAsia="Arial" w:hAnsi="Arial" w:cs="Arial"/>
          <w:bCs/>
          <w:color w:val="000000"/>
          <w:spacing w:val="-5"/>
          <w:w w:val="105"/>
        </w:rPr>
        <w:t>strá</w:t>
      </w:r>
      <w:r w:rsidRPr="00086F97">
        <w:rPr>
          <w:rFonts w:ascii="Arial" w:eastAsia="Arial" w:hAnsi="Arial" w:cs="Arial"/>
          <w:bCs/>
          <w:color w:val="000000"/>
        </w:rPr>
        <w:t>žníci</w:t>
      </w:r>
      <w:r w:rsidRPr="00086F97">
        <w:rPr>
          <w:rFonts w:ascii="Arial" w:eastAsia="Arial" w:hAnsi="Arial" w:cs="Arial"/>
          <w:bCs/>
          <w:color w:val="000000"/>
          <w:spacing w:val="22"/>
        </w:rPr>
        <w:t xml:space="preserve"> </w:t>
      </w:r>
      <w:r w:rsidRPr="00086F97">
        <w:rPr>
          <w:rFonts w:ascii="Arial" w:eastAsia="Arial" w:hAnsi="Arial" w:cs="Arial"/>
          <w:bCs/>
          <w:color w:val="000000"/>
          <w:spacing w:val="10"/>
          <w:w w:val="91"/>
        </w:rPr>
        <w:t>zvy</w:t>
      </w:r>
      <w:r w:rsidRPr="00086F97">
        <w:rPr>
          <w:rFonts w:ascii="Arial" w:eastAsia="Arial" w:hAnsi="Arial" w:cs="Arial"/>
          <w:bCs/>
          <w:color w:val="000000"/>
          <w:spacing w:val="10"/>
          <w:w w:val="89"/>
        </w:rPr>
        <w:t>šovali</w:t>
      </w:r>
      <w:r w:rsidRPr="00086F97">
        <w:rPr>
          <w:rFonts w:ascii="Arial" w:eastAsia="Arial" w:hAnsi="Arial" w:cs="Arial"/>
          <w:bCs/>
          <w:color w:val="000000"/>
          <w:spacing w:val="9"/>
        </w:rPr>
        <w:t xml:space="preserve"> </w:t>
      </w:r>
      <w:r w:rsidRPr="00086F97">
        <w:rPr>
          <w:rFonts w:ascii="Arial" w:eastAsia="Arial" w:hAnsi="Arial" w:cs="Arial"/>
          <w:bCs/>
          <w:color w:val="000000"/>
        </w:rPr>
        <w:t>školákům</w:t>
      </w:r>
      <w:r w:rsidRPr="00086F97">
        <w:rPr>
          <w:rFonts w:ascii="Arial" w:eastAsia="Arial" w:hAnsi="Arial" w:cs="Arial"/>
          <w:bCs/>
          <w:color w:val="000000"/>
          <w:w w:val="99"/>
        </w:rPr>
        <w:t xml:space="preserve"> </w:t>
      </w:r>
      <w:r w:rsidRPr="00086F97">
        <w:rPr>
          <w:rFonts w:ascii="Arial" w:eastAsia="Arial" w:hAnsi="Arial" w:cs="Arial"/>
          <w:bCs/>
          <w:color w:val="000000"/>
          <w:spacing w:val="4"/>
          <w:w w:val="96"/>
        </w:rPr>
        <w:t>právní</w:t>
      </w:r>
      <w:r w:rsidRPr="00086F97">
        <w:rPr>
          <w:rFonts w:ascii="Arial" w:eastAsia="Arial" w:hAnsi="Arial" w:cs="Arial"/>
          <w:bCs/>
          <w:color w:val="000000"/>
          <w:w w:val="98"/>
        </w:rPr>
        <w:t xml:space="preserve"> </w:t>
      </w:r>
      <w:r w:rsidRPr="00086F97">
        <w:rPr>
          <w:rFonts w:ascii="Arial" w:eastAsia="Arial" w:hAnsi="Arial" w:cs="Arial"/>
          <w:bCs/>
          <w:color w:val="000000"/>
          <w:spacing w:val="6"/>
          <w:w w:val="92"/>
        </w:rPr>
        <w:t>v</w:t>
      </w:r>
      <w:r w:rsidRPr="00086F97">
        <w:rPr>
          <w:rFonts w:ascii="Arial" w:eastAsia="Arial" w:hAnsi="Arial" w:cs="Arial"/>
          <w:bCs/>
          <w:color w:val="000000"/>
          <w:spacing w:val="8"/>
          <w:w w:val="93"/>
        </w:rPr>
        <w:t>ědomí,</w:t>
      </w:r>
      <w:r w:rsidRPr="00086F97">
        <w:rPr>
          <w:rFonts w:ascii="Arial" w:eastAsia="Arial" w:hAnsi="Arial" w:cs="Arial"/>
          <w:bCs/>
          <w:color w:val="000000"/>
          <w:w w:val="88"/>
        </w:rPr>
        <w:t xml:space="preserve"> </w:t>
      </w:r>
      <w:r w:rsidRPr="00086F97">
        <w:rPr>
          <w:rFonts w:ascii="Arial" w:eastAsia="Arial" w:hAnsi="Arial" w:cs="Arial"/>
          <w:bCs/>
          <w:color w:val="000000"/>
          <w:spacing w:val="3"/>
          <w:w w:val="97"/>
        </w:rPr>
        <w:t>byla</w:t>
      </w:r>
      <w:r w:rsidRPr="00086F97">
        <w:rPr>
          <w:rFonts w:ascii="Arial" w:eastAsia="Arial" w:hAnsi="Arial" w:cs="Arial"/>
          <w:bCs/>
          <w:color w:val="000000"/>
          <w:w w:val="93"/>
        </w:rPr>
        <w:t xml:space="preserve"> </w:t>
      </w:r>
      <w:r w:rsidRPr="00086F97">
        <w:rPr>
          <w:rFonts w:ascii="Arial" w:eastAsia="Arial" w:hAnsi="Arial" w:cs="Arial"/>
          <w:bCs/>
          <w:color w:val="000000"/>
          <w:spacing w:val="10"/>
          <w:w w:val="90"/>
        </w:rPr>
        <w:t>trestn</w:t>
      </w:r>
      <w:r w:rsidRPr="00086F97">
        <w:rPr>
          <w:rFonts w:ascii="Arial" w:eastAsia="Arial" w:hAnsi="Arial" w:cs="Arial"/>
          <w:bCs/>
          <w:color w:val="000000"/>
          <w:spacing w:val="12"/>
          <w:w w:val="84"/>
        </w:rPr>
        <w:t>ě</w:t>
      </w:r>
      <w:r w:rsidRPr="00086F97">
        <w:rPr>
          <w:rFonts w:ascii="Arial" w:eastAsia="Arial" w:hAnsi="Arial" w:cs="Arial"/>
          <w:bCs/>
          <w:color w:val="000000"/>
          <w:w w:val="79"/>
        </w:rPr>
        <w:t xml:space="preserve"> </w:t>
      </w:r>
      <w:r w:rsidRPr="00086F97">
        <w:rPr>
          <w:rFonts w:ascii="Arial" w:eastAsia="Arial" w:hAnsi="Arial" w:cs="Arial"/>
          <w:bCs/>
          <w:color w:val="000000"/>
          <w:spacing w:val="5"/>
          <w:w w:val="95"/>
        </w:rPr>
        <w:t>právní</w:t>
      </w:r>
      <w:r w:rsidRPr="00086F97">
        <w:rPr>
          <w:rFonts w:ascii="Arial" w:eastAsia="Arial" w:hAnsi="Arial" w:cs="Arial"/>
          <w:bCs/>
          <w:color w:val="000000"/>
          <w:w w:val="93"/>
        </w:rPr>
        <w:t xml:space="preserve"> </w:t>
      </w:r>
      <w:r w:rsidRPr="00086F97">
        <w:rPr>
          <w:rFonts w:ascii="Arial" w:eastAsia="Arial" w:hAnsi="Arial" w:cs="Arial"/>
          <w:bCs/>
          <w:color w:val="000000"/>
        </w:rPr>
        <w:t>odpovědnost.</w:t>
      </w:r>
    </w:p>
    <w:p w:rsidR="00086F97" w:rsidRPr="00086F97" w:rsidRDefault="00086F97" w:rsidP="00C53BB9">
      <w:pPr>
        <w:autoSpaceDE w:val="0"/>
        <w:autoSpaceDN w:val="0"/>
        <w:spacing w:after="0" w:line="240" w:lineRule="auto"/>
        <w:ind w:firstLine="708"/>
        <w:jc w:val="both"/>
        <w:rPr>
          <w:rFonts w:ascii="Arial" w:hAnsi="Arial" w:cs="Arial"/>
        </w:rPr>
      </w:pPr>
      <w:r w:rsidRPr="00086F97">
        <w:rPr>
          <w:rFonts w:ascii="Arial" w:eastAsia="Arial" w:hAnsi="Arial" w:cs="Arial"/>
          <w:bCs/>
          <w:color w:val="000000"/>
          <w:spacing w:val="-2"/>
          <w:w w:val="102"/>
        </w:rPr>
        <w:t>Lekto</w:t>
      </w:r>
      <w:r w:rsidRPr="00086F97">
        <w:rPr>
          <w:rFonts w:ascii="Arial" w:eastAsia="Arial" w:hAnsi="Arial" w:cs="Arial"/>
          <w:bCs/>
          <w:color w:val="000000"/>
        </w:rPr>
        <w:t>ři</w:t>
      </w:r>
      <w:r w:rsidRPr="00086F97">
        <w:rPr>
          <w:rFonts w:ascii="Arial" w:eastAsia="Arial" w:hAnsi="Arial" w:cs="Arial"/>
          <w:bCs/>
          <w:color w:val="000000"/>
          <w:spacing w:val="37"/>
        </w:rPr>
        <w:t xml:space="preserve"> </w:t>
      </w:r>
      <w:r w:rsidRPr="00086F97">
        <w:rPr>
          <w:rFonts w:ascii="Arial" w:eastAsia="Arial" w:hAnsi="Arial" w:cs="Arial"/>
          <w:bCs/>
          <w:color w:val="000000"/>
          <w:spacing w:val="5"/>
          <w:w w:val="95"/>
        </w:rPr>
        <w:t>také</w:t>
      </w:r>
      <w:r w:rsidRPr="00086F97">
        <w:rPr>
          <w:rFonts w:ascii="Arial" w:eastAsia="Arial" w:hAnsi="Arial" w:cs="Arial"/>
          <w:bCs/>
          <w:color w:val="000000"/>
          <w:spacing w:val="34"/>
        </w:rPr>
        <w:t xml:space="preserve"> </w:t>
      </w:r>
      <w:r w:rsidRPr="00086F97">
        <w:rPr>
          <w:rFonts w:ascii="Arial" w:eastAsia="Arial" w:hAnsi="Arial" w:cs="Arial"/>
          <w:bCs/>
          <w:color w:val="000000"/>
          <w:spacing w:val="3"/>
          <w:w w:val="97"/>
        </w:rPr>
        <w:t>vycestovali</w:t>
      </w:r>
      <w:r w:rsidRPr="00086F97">
        <w:rPr>
          <w:rFonts w:ascii="Arial" w:eastAsia="Arial" w:hAnsi="Arial" w:cs="Arial"/>
          <w:bCs/>
          <w:color w:val="000000"/>
          <w:spacing w:val="31"/>
        </w:rPr>
        <w:t xml:space="preserve"> </w:t>
      </w:r>
      <w:r w:rsidRPr="00086F97">
        <w:rPr>
          <w:rFonts w:ascii="Arial" w:eastAsia="Arial" w:hAnsi="Arial" w:cs="Arial"/>
          <w:bCs/>
          <w:color w:val="000000"/>
          <w:spacing w:val="-5"/>
          <w:w w:val="104"/>
        </w:rPr>
        <w:t>mimo</w:t>
      </w:r>
      <w:r w:rsidRPr="00086F97">
        <w:rPr>
          <w:rFonts w:ascii="Arial" w:eastAsia="Arial" w:hAnsi="Arial" w:cs="Arial"/>
          <w:bCs/>
          <w:color w:val="000000"/>
          <w:spacing w:val="39"/>
        </w:rPr>
        <w:t xml:space="preserve"> </w:t>
      </w:r>
      <w:r w:rsidRPr="00086F97">
        <w:rPr>
          <w:rFonts w:ascii="Arial" w:eastAsia="Arial" w:hAnsi="Arial" w:cs="Arial"/>
          <w:bCs/>
          <w:color w:val="000000"/>
          <w:spacing w:val="4"/>
          <w:w w:val="96"/>
        </w:rPr>
        <w:t>krajské</w:t>
      </w:r>
      <w:r w:rsidRPr="00086F97">
        <w:rPr>
          <w:rFonts w:ascii="Arial" w:eastAsia="Arial" w:hAnsi="Arial" w:cs="Arial"/>
          <w:bCs/>
          <w:color w:val="000000"/>
          <w:spacing w:val="30"/>
        </w:rPr>
        <w:t xml:space="preserve"> </w:t>
      </w:r>
      <w:r w:rsidRPr="00086F97">
        <w:rPr>
          <w:rFonts w:ascii="Arial" w:eastAsia="Arial" w:hAnsi="Arial" w:cs="Arial"/>
          <w:bCs/>
          <w:color w:val="000000"/>
        </w:rPr>
        <w:t>město</w:t>
      </w:r>
      <w:r w:rsidRPr="00086F97">
        <w:rPr>
          <w:rFonts w:ascii="Arial" w:eastAsia="Arial" w:hAnsi="Arial" w:cs="Arial"/>
          <w:bCs/>
          <w:color w:val="000000"/>
          <w:spacing w:val="36"/>
        </w:rPr>
        <w:t xml:space="preserve"> </w:t>
      </w:r>
      <w:r w:rsidRPr="00086F97">
        <w:rPr>
          <w:rFonts w:ascii="Arial" w:eastAsia="Arial" w:hAnsi="Arial" w:cs="Arial"/>
          <w:bCs/>
          <w:color w:val="000000"/>
        </w:rPr>
        <w:t>do</w:t>
      </w:r>
      <w:r w:rsidRPr="00086F97">
        <w:rPr>
          <w:rFonts w:ascii="Arial" w:eastAsia="Arial" w:hAnsi="Arial" w:cs="Arial"/>
          <w:bCs/>
          <w:color w:val="000000"/>
          <w:spacing w:val="39"/>
        </w:rPr>
        <w:t xml:space="preserve"> </w:t>
      </w:r>
      <w:r w:rsidRPr="00086F97">
        <w:rPr>
          <w:rFonts w:ascii="Arial" w:eastAsia="Arial" w:hAnsi="Arial" w:cs="Arial"/>
          <w:bCs/>
          <w:color w:val="000000"/>
        </w:rPr>
        <w:t>p</w:t>
      </w:r>
      <w:r w:rsidRPr="00086F97">
        <w:rPr>
          <w:rFonts w:ascii="Arial" w:eastAsia="Arial" w:hAnsi="Arial" w:cs="Arial"/>
          <w:bCs/>
          <w:color w:val="000000"/>
          <w:spacing w:val="3"/>
          <w:w w:val="97"/>
        </w:rPr>
        <w:t>řed</w:t>
      </w:r>
      <w:r w:rsidRPr="00086F97">
        <w:rPr>
          <w:rFonts w:ascii="Arial" w:eastAsia="Arial" w:hAnsi="Arial" w:cs="Arial"/>
          <w:bCs/>
          <w:color w:val="000000"/>
          <w:spacing w:val="4"/>
          <w:w w:val="96"/>
        </w:rPr>
        <w:t>školního</w:t>
      </w:r>
      <w:r w:rsidRPr="00086F97">
        <w:rPr>
          <w:rFonts w:ascii="Arial" w:eastAsia="Arial" w:hAnsi="Arial" w:cs="Arial"/>
          <w:bCs/>
          <w:color w:val="000000"/>
          <w:spacing w:val="35"/>
        </w:rPr>
        <w:t xml:space="preserve"> </w:t>
      </w:r>
      <w:r w:rsidRPr="00086F97">
        <w:rPr>
          <w:rFonts w:ascii="Arial" w:eastAsia="Arial" w:hAnsi="Arial" w:cs="Arial"/>
          <w:bCs/>
          <w:color w:val="000000"/>
          <w:spacing w:val="9"/>
          <w:w w:val="92"/>
        </w:rPr>
        <w:t>za</w:t>
      </w:r>
      <w:r w:rsidRPr="00086F97">
        <w:rPr>
          <w:rFonts w:ascii="Arial" w:eastAsia="Arial" w:hAnsi="Arial" w:cs="Arial"/>
          <w:bCs/>
          <w:color w:val="000000"/>
          <w:spacing w:val="10"/>
          <w:w w:val="88"/>
        </w:rPr>
        <w:t>řízení</w:t>
      </w:r>
      <w:r w:rsidRPr="00086F97">
        <w:rPr>
          <w:rFonts w:ascii="Arial" w:eastAsia="Arial" w:hAnsi="Arial" w:cs="Arial"/>
          <w:bCs/>
          <w:color w:val="000000"/>
          <w:spacing w:val="27"/>
        </w:rPr>
        <w:t xml:space="preserve"> </w:t>
      </w:r>
      <w:r w:rsidRPr="00086F97">
        <w:rPr>
          <w:rFonts w:ascii="Arial" w:eastAsia="Arial" w:hAnsi="Arial" w:cs="Arial"/>
          <w:bCs/>
          <w:color w:val="000000"/>
        </w:rPr>
        <w:t>v</w:t>
      </w:r>
      <w:r w:rsidRPr="00086F97">
        <w:rPr>
          <w:rFonts w:ascii="Arial" w:eastAsia="Arial" w:hAnsi="Arial" w:cs="Arial"/>
          <w:bCs/>
          <w:color w:val="000000"/>
          <w:w w:val="97"/>
        </w:rPr>
        <w:t xml:space="preserve"> </w:t>
      </w:r>
      <w:r w:rsidRPr="00086F97">
        <w:rPr>
          <w:rFonts w:ascii="Arial" w:eastAsia="Arial" w:hAnsi="Arial" w:cs="Arial"/>
          <w:bCs/>
          <w:color w:val="000000"/>
          <w:spacing w:val="-1"/>
          <w:w w:val="101"/>
        </w:rPr>
        <w:t>Batelov</w:t>
      </w:r>
      <w:r w:rsidRPr="00086F97">
        <w:rPr>
          <w:rFonts w:ascii="Arial" w:eastAsia="Arial" w:hAnsi="Arial" w:cs="Arial"/>
          <w:bCs/>
          <w:color w:val="000000"/>
        </w:rPr>
        <w:t>ě. Zde</w:t>
      </w:r>
      <w:r w:rsidRPr="00086F97">
        <w:rPr>
          <w:rFonts w:ascii="Arial" w:eastAsia="Arial" w:hAnsi="Arial" w:cs="Arial"/>
          <w:bCs/>
          <w:color w:val="000000"/>
          <w:spacing w:val="12"/>
        </w:rPr>
        <w:t xml:space="preserve"> </w:t>
      </w:r>
      <w:r w:rsidRPr="00086F97">
        <w:rPr>
          <w:rFonts w:ascii="Arial" w:eastAsia="Arial" w:hAnsi="Arial" w:cs="Arial"/>
          <w:bCs/>
          <w:color w:val="000000"/>
        </w:rPr>
        <w:t>s</w:t>
      </w:r>
      <w:r w:rsidRPr="00086F97">
        <w:rPr>
          <w:rFonts w:ascii="Arial" w:eastAsia="Arial" w:hAnsi="Arial" w:cs="Arial"/>
          <w:bCs/>
          <w:color w:val="000000"/>
          <w:spacing w:val="8"/>
        </w:rPr>
        <w:t xml:space="preserve"> </w:t>
      </w:r>
      <w:r w:rsidRPr="00086F97">
        <w:rPr>
          <w:rFonts w:ascii="Arial" w:eastAsia="Arial" w:hAnsi="Arial" w:cs="Arial"/>
          <w:bCs/>
          <w:color w:val="000000"/>
          <w:spacing w:val="1"/>
          <w:w w:val="99"/>
        </w:rPr>
        <w:t>nejmenšími</w:t>
      </w:r>
      <w:r w:rsidRPr="00086F97">
        <w:rPr>
          <w:rFonts w:ascii="Arial" w:eastAsia="Arial" w:hAnsi="Arial" w:cs="Arial"/>
          <w:bCs/>
          <w:color w:val="000000"/>
          <w:spacing w:val="9"/>
        </w:rPr>
        <w:t xml:space="preserve"> </w:t>
      </w:r>
      <w:r w:rsidRPr="00086F97">
        <w:rPr>
          <w:rFonts w:ascii="Arial" w:eastAsia="Arial" w:hAnsi="Arial" w:cs="Arial"/>
          <w:bCs/>
          <w:color w:val="000000"/>
          <w:spacing w:val="4"/>
          <w:w w:val="95"/>
        </w:rPr>
        <w:t>strávili</w:t>
      </w:r>
      <w:r w:rsidRPr="00086F97">
        <w:rPr>
          <w:rFonts w:ascii="Arial" w:eastAsia="Arial" w:hAnsi="Arial" w:cs="Arial"/>
          <w:bCs/>
          <w:color w:val="000000"/>
          <w:spacing w:val="4"/>
        </w:rPr>
        <w:t xml:space="preserve"> </w:t>
      </w:r>
      <w:r w:rsidRPr="00086F97">
        <w:rPr>
          <w:rFonts w:ascii="Arial" w:eastAsia="Arial" w:hAnsi="Arial" w:cs="Arial"/>
          <w:bCs/>
          <w:color w:val="000000"/>
          <w:spacing w:val="-4"/>
          <w:w w:val="104"/>
        </w:rPr>
        <w:t>celé</w:t>
      </w:r>
      <w:r w:rsidRPr="00086F97">
        <w:rPr>
          <w:rFonts w:ascii="Arial" w:eastAsia="Arial" w:hAnsi="Arial" w:cs="Arial"/>
          <w:bCs/>
          <w:color w:val="000000"/>
          <w:spacing w:val="10"/>
        </w:rPr>
        <w:t xml:space="preserve"> </w:t>
      </w:r>
      <w:r w:rsidRPr="00086F97">
        <w:rPr>
          <w:rFonts w:ascii="Arial" w:eastAsia="Arial" w:hAnsi="Arial" w:cs="Arial"/>
          <w:bCs/>
          <w:color w:val="000000"/>
        </w:rPr>
        <w:t>dopoledne</w:t>
      </w:r>
      <w:r w:rsidRPr="00086F97">
        <w:rPr>
          <w:rFonts w:ascii="Arial" w:eastAsia="Arial" w:hAnsi="Arial" w:cs="Arial"/>
          <w:bCs/>
          <w:color w:val="000000"/>
          <w:spacing w:val="8"/>
        </w:rPr>
        <w:t xml:space="preserve"> </w:t>
      </w:r>
      <w:r w:rsidRPr="00086F97">
        <w:rPr>
          <w:rFonts w:ascii="Arial" w:eastAsia="Arial" w:hAnsi="Arial" w:cs="Arial"/>
          <w:bCs/>
          <w:color w:val="000000"/>
        </w:rPr>
        <w:t>a</w:t>
      </w:r>
      <w:r w:rsidRPr="00086F97">
        <w:rPr>
          <w:rFonts w:ascii="Arial" w:eastAsia="Arial" w:hAnsi="Arial" w:cs="Arial"/>
          <w:bCs/>
          <w:color w:val="000000"/>
          <w:spacing w:val="10"/>
        </w:rPr>
        <w:t xml:space="preserve"> </w:t>
      </w:r>
      <w:r w:rsidRPr="00086F97">
        <w:rPr>
          <w:rFonts w:ascii="Arial" w:eastAsia="Arial" w:hAnsi="Arial" w:cs="Arial"/>
          <w:bCs/>
          <w:color w:val="000000"/>
          <w:spacing w:val="9"/>
          <w:w w:val="92"/>
        </w:rPr>
        <w:t>vypráv</w:t>
      </w:r>
      <w:r w:rsidRPr="00086F97">
        <w:rPr>
          <w:rFonts w:ascii="Arial" w:eastAsia="Arial" w:hAnsi="Arial" w:cs="Arial"/>
          <w:bCs/>
          <w:color w:val="000000"/>
          <w:spacing w:val="-3"/>
        </w:rPr>
        <w:t>ěli</w:t>
      </w:r>
      <w:r w:rsidRPr="00086F97">
        <w:rPr>
          <w:rFonts w:ascii="Arial" w:eastAsia="Arial" w:hAnsi="Arial" w:cs="Arial"/>
          <w:bCs/>
          <w:color w:val="000000"/>
          <w:spacing w:val="10"/>
        </w:rPr>
        <w:t xml:space="preserve"> </w:t>
      </w:r>
      <w:r w:rsidRPr="00086F97">
        <w:rPr>
          <w:rFonts w:ascii="Arial" w:eastAsia="Arial" w:hAnsi="Arial" w:cs="Arial"/>
          <w:bCs/>
          <w:color w:val="000000"/>
        </w:rPr>
        <w:t>předškolákům</w:t>
      </w:r>
      <w:r w:rsidRPr="00086F97">
        <w:rPr>
          <w:rFonts w:ascii="Arial" w:eastAsia="Arial" w:hAnsi="Arial" w:cs="Arial"/>
          <w:bCs/>
          <w:color w:val="000000"/>
          <w:spacing w:val="9"/>
        </w:rPr>
        <w:t xml:space="preserve"> </w:t>
      </w:r>
      <w:r w:rsidRPr="00086F97">
        <w:rPr>
          <w:rFonts w:ascii="Arial" w:eastAsia="Arial" w:hAnsi="Arial" w:cs="Arial"/>
          <w:bCs/>
          <w:color w:val="000000"/>
          <w:spacing w:val="4"/>
          <w:w w:val="96"/>
        </w:rPr>
        <w:t>preventivní</w:t>
      </w:r>
      <w:r w:rsidRPr="00086F97">
        <w:rPr>
          <w:rFonts w:ascii="Arial" w:eastAsia="Arial" w:hAnsi="Arial" w:cs="Arial"/>
          <w:bCs/>
          <w:color w:val="000000"/>
          <w:spacing w:val="6"/>
        </w:rPr>
        <w:t xml:space="preserve"> </w:t>
      </w:r>
      <w:r w:rsidRPr="00086F97">
        <w:rPr>
          <w:rFonts w:ascii="Arial" w:eastAsia="Arial" w:hAnsi="Arial" w:cs="Arial"/>
          <w:bCs/>
          <w:color w:val="000000"/>
          <w:spacing w:val="-5"/>
          <w:w w:val="104"/>
        </w:rPr>
        <w:t>pohádkový</w:t>
      </w:r>
      <w:r w:rsidRPr="00086F97">
        <w:rPr>
          <w:rFonts w:ascii="Arial" w:eastAsia="Arial" w:hAnsi="Arial" w:cs="Arial"/>
          <w:bCs/>
          <w:color w:val="000000"/>
        </w:rPr>
        <w:t xml:space="preserve"> p</w:t>
      </w:r>
      <w:r w:rsidRPr="00086F97">
        <w:rPr>
          <w:rFonts w:ascii="Arial" w:eastAsia="Arial" w:hAnsi="Arial" w:cs="Arial"/>
          <w:bCs/>
          <w:color w:val="000000"/>
          <w:spacing w:val="4"/>
          <w:w w:val="95"/>
        </w:rPr>
        <w:t>říb</w:t>
      </w:r>
      <w:r w:rsidRPr="00086F97">
        <w:rPr>
          <w:rFonts w:ascii="Arial" w:eastAsia="Arial" w:hAnsi="Arial" w:cs="Arial"/>
          <w:bCs/>
          <w:color w:val="000000"/>
          <w:spacing w:val="10"/>
          <w:w w:val="91"/>
        </w:rPr>
        <w:t>ěh</w:t>
      </w:r>
      <w:r w:rsidRPr="00086F97">
        <w:rPr>
          <w:rFonts w:ascii="Arial" w:eastAsia="Arial" w:hAnsi="Arial" w:cs="Arial"/>
          <w:bCs/>
          <w:color w:val="000000"/>
          <w:w w:val="90"/>
        </w:rPr>
        <w:t xml:space="preserve"> </w:t>
      </w:r>
      <w:r w:rsidRPr="00086F97">
        <w:rPr>
          <w:rFonts w:ascii="Arial" w:eastAsia="Arial" w:hAnsi="Arial" w:cs="Arial"/>
          <w:bCs/>
          <w:color w:val="000000"/>
        </w:rPr>
        <w:t xml:space="preserve">s </w:t>
      </w:r>
      <w:r w:rsidRPr="00086F97">
        <w:rPr>
          <w:rFonts w:ascii="Arial" w:eastAsia="Arial" w:hAnsi="Arial" w:cs="Arial"/>
          <w:bCs/>
          <w:color w:val="000000"/>
          <w:spacing w:val="1"/>
          <w:w w:val="99"/>
        </w:rPr>
        <w:t>tématikou</w:t>
      </w:r>
      <w:r w:rsidRPr="00086F97">
        <w:rPr>
          <w:rFonts w:ascii="Arial" w:eastAsia="Arial" w:hAnsi="Arial" w:cs="Arial"/>
          <w:bCs/>
          <w:color w:val="000000"/>
        </w:rPr>
        <w:t xml:space="preserve"> bezpe</w:t>
      </w:r>
      <w:r w:rsidRPr="00086F97">
        <w:rPr>
          <w:rFonts w:ascii="Arial" w:eastAsia="Arial" w:hAnsi="Arial" w:cs="Arial"/>
          <w:bCs/>
          <w:color w:val="000000"/>
          <w:spacing w:val="-1"/>
          <w:w w:val="101"/>
        </w:rPr>
        <w:t>čného</w:t>
      </w:r>
      <w:r w:rsidRPr="00086F97">
        <w:rPr>
          <w:rFonts w:ascii="Arial" w:eastAsia="Arial" w:hAnsi="Arial" w:cs="Arial"/>
          <w:bCs/>
          <w:color w:val="000000"/>
        </w:rPr>
        <w:t xml:space="preserve"> </w:t>
      </w:r>
      <w:r w:rsidRPr="00086F97">
        <w:rPr>
          <w:rFonts w:ascii="Arial" w:eastAsia="Arial" w:hAnsi="Arial" w:cs="Arial"/>
          <w:bCs/>
          <w:color w:val="000000"/>
          <w:spacing w:val="7"/>
          <w:w w:val="94"/>
        </w:rPr>
        <w:t>chování</w:t>
      </w:r>
      <w:r w:rsidRPr="00086F97">
        <w:rPr>
          <w:rFonts w:ascii="Arial" w:eastAsia="Arial" w:hAnsi="Arial" w:cs="Arial"/>
          <w:bCs/>
          <w:color w:val="000000"/>
          <w:w w:val="86"/>
        </w:rPr>
        <w:t xml:space="preserve"> </w:t>
      </w:r>
      <w:r w:rsidRPr="00086F97">
        <w:rPr>
          <w:rFonts w:ascii="Arial" w:eastAsia="Arial" w:hAnsi="Arial" w:cs="Arial"/>
          <w:bCs/>
          <w:color w:val="000000"/>
        </w:rPr>
        <w:t>v</w:t>
      </w:r>
      <w:r w:rsidRPr="00086F97">
        <w:rPr>
          <w:rFonts w:ascii="Arial" w:eastAsia="Arial" w:hAnsi="Arial" w:cs="Arial"/>
          <w:bCs/>
          <w:color w:val="000000"/>
          <w:spacing w:val="1"/>
        </w:rPr>
        <w:t xml:space="preserve"> </w:t>
      </w:r>
      <w:r w:rsidRPr="00086F97">
        <w:rPr>
          <w:rFonts w:ascii="Arial" w:eastAsia="Arial" w:hAnsi="Arial" w:cs="Arial"/>
          <w:bCs/>
          <w:color w:val="000000"/>
          <w:spacing w:val="1"/>
          <w:w w:val="99"/>
        </w:rPr>
        <w:t>doprav</w:t>
      </w:r>
      <w:r w:rsidRPr="00086F97">
        <w:rPr>
          <w:rFonts w:ascii="Arial" w:eastAsia="Arial" w:hAnsi="Arial" w:cs="Arial"/>
          <w:bCs/>
          <w:color w:val="000000"/>
        </w:rPr>
        <w:t>ě.</w:t>
      </w:r>
    </w:p>
    <w:p w:rsidR="00086F97" w:rsidRPr="00086F97" w:rsidRDefault="00086F97" w:rsidP="00C53BB9">
      <w:pPr>
        <w:autoSpaceDE w:val="0"/>
        <w:autoSpaceDN w:val="0"/>
        <w:spacing w:after="0" w:line="240" w:lineRule="auto"/>
        <w:ind w:firstLine="708"/>
        <w:jc w:val="both"/>
        <w:rPr>
          <w:rFonts w:ascii="Arial" w:hAnsi="Arial" w:cs="Arial"/>
        </w:rPr>
      </w:pPr>
      <w:r w:rsidRPr="00086F97">
        <w:rPr>
          <w:rFonts w:ascii="Arial" w:eastAsia="Arial" w:hAnsi="Arial" w:cs="Arial"/>
          <w:bCs/>
          <w:color w:val="000000"/>
        </w:rPr>
        <w:t xml:space="preserve">V </w:t>
      </w:r>
      <w:r w:rsidRPr="00086F97">
        <w:rPr>
          <w:rFonts w:ascii="Arial" w:eastAsia="Arial" w:hAnsi="Arial" w:cs="Arial"/>
          <w:bCs/>
          <w:color w:val="000000"/>
          <w:spacing w:val="-3"/>
          <w:w w:val="103"/>
        </w:rPr>
        <w:t>rámci</w:t>
      </w:r>
      <w:r w:rsidRPr="00086F97">
        <w:rPr>
          <w:rFonts w:ascii="Arial" w:eastAsia="Arial" w:hAnsi="Arial" w:cs="Arial"/>
          <w:bCs/>
          <w:color w:val="000000"/>
          <w:spacing w:val="53"/>
        </w:rPr>
        <w:t xml:space="preserve"> </w:t>
      </w:r>
      <w:r w:rsidRPr="00086F97">
        <w:rPr>
          <w:rFonts w:ascii="Arial" w:eastAsia="Arial" w:hAnsi="Arial" w:cs="Arial"/>
          <w:bCs/>
          <w:color w:val="000000"/>
        </w:rPr>
        <w:t>spolupráce</w:t>
      </w:r>
      <w:r w:rsidRPr="00086F97">
        <w:rPr>
          <w:rFonts w:ascii="Arial" w:eastAsia="Arial" w:hAnsi="Arial" w:cs="Arial"/>
          <w:bCs/>
          <w:color w:val="000000"/>
          <w:spacing w:val="54"/>
        </w:rPr>
        <w:t xml:space="preserve"> </w:t>
      </w:r>
      <w:r w:rsidRPr="00086F97">
        <w:rPr>
          <w:rFonts w:ascii="Arial" w:eastAsia="Arial" w:hAnsi="Arial" w:cs="Arial"/>
          <w:bCs/>
          <w:color w:val="000000"/>
        </w:rPr>
        <w:t>s</w:t>
      </w:r>
      <w:r w:rsidRPr="00086F97">
        <w:rPr>
          <w:rFonts w:ascii="Arial" w:eastAsia="Arial" w:hAnsi="Arial" w:cs="Arial"/>
          <w:bCs/>
          <w:color w:val="000000"/>
          <w:w w:val="97"/>
        </w:rPr>
        <w:t xml:space="preserve"> </w:t>
      </w:r>
      <w:r w:rsidRPr="00086F97">
        <w:rPr>
          <w:rFonts w:ascii="Arial" w:eastAsia="Arial" w:hAnsi="Arial" w:cs="Arial"/>
          <w:bCs/>
          <w:color w:val="000000"/>
          <w:spacing w:val="-2"/>
          <w:w w:val="102"/>
        </w:rPr>
        <w:t>ředitelem</w:t>
      </w:r>
      <w:r w:rsidRPr="00086F97">
        <w:rPr>
          <w:rFonts w:ascii="Arial" w:eastAsia="Arial" w:hAnsi="Arial" w:cs="Arial"/>
          <w:bCs/>
          <w:color w:val="000000"/>
          <w:spacing w:val="55"/>
        </w:rPr>
        <w:t xml:space="preserve"> </w:t>
      </w:r>
      <w:r w:rsidRPr="00086F97">
        <w:rPr>
          <w:rFonts w:ascii="Arial" w:eastAsia="Arial" w:hAnsi="Arial" w:cs="Arial"/>
          <w:bCs/>
          <w:color w:val="000000"/>
          <w:spacing w:val="1"/>
          <w:w w:val="99"/>
        </w:rPr>
        <w:t>organizace</w:t>
      </w:r>
      <w:r w:rsidRPr="00086F97">
        <w:rPr>
          <w:rFonts w:ascii="Arial" w:eastAsia="Arial" w:hAnsi="Arial" w:cs="Arial"/>
          <w:bCs/>
          <w:color w:val="000000"/>
          <w:spacing w:val="53"/>
        </w:rPr>
        <w:t xml:space="preserve"> </w:t>
      </w:r>
      <w:r w:rsidRPr="00086F97">
        <w:rPr>
          <w:rFonts w:ascii="Arial" w:eastAsia="Arial" w:hAnsi="Arial" w:cs="Arial"/>
          <w:bCs/>
          <w:color w:val="000000"/>
        </w:rPr>
        <w:t>„Řekni</w:t>
      </w:r>
      <w:r w:rsidRPr="00086F97">
        <w:rPr>
          <w:rFonts w:ascii="Arial" w:eastAsia="Arial" w:hAnsi="Arial" w:cs="Arial"/>
          <w:bCs/>
          <w:color w:val="000000"/>
          <w:spacing w:val="55"/>
        </w:rPr>
        <w:t xml:space="preserve"> </w:t>
      </w:r>
      <w:r w:rsidRPr="00086F97">
        <w:rPr>
          <w:rFonts w:ascii="Arial" w:eastAsia="Arial" w:hAnsi="Arial" w:cs="Arial"/>
          <w:bCs/>
          <w:color w:val="000000"/>
          <w:spacing w:val="12"/>
          <w:w w:val="91"/>
        </w:rPr>
        <w:t>drogám</w:t>
      </w:r>
      <w:r w:rsidRPr="00086F97">
        <w:rPr>
          <w:rFonts w:ascii="Arial" w:eastAsia="Arial" w:hAnsi="Arial" w:cs="Arial"/>
          <w:bCs/>
          <w:color w:val="000000"/>
          <w:spacing w:val="43"/>
        </w:rPr>
        <w:t xml:space="preserve"> </w:t>
      </w:r>
      <w:r w:rsidRPr="00086F97">
        <w:rPr>
          <w:rFonts w:ascii="Arial" w:eastAsia="Arial" w:hAnsi="Arial" w:cs="Arial"/>
          <w:bCs/>
          <w:color w:val="000000"/>
        </w:rPr>
        <w:t>ne,</w:t>
      </w:r>
      <w:r w:rsidRPr="00086F97">
        <w:rPr>
          <w:rFonts w:ascii="Arial" w:eastAsia="Arial" w:hAnsi="Arial" w:cs="Arial"/>
          <w:bCs/>
          <w:color w:val="000000"/>
          <w:spacing w:val="55"/>
        </w:rPr>
        <w:t xml:space="preserve"> </w:t>
      </w:r>
      <w:r w:rsidRPr="00086F97">
        <w:rPr>
          <w:rFonts w:ascii="Arial" w:eastAsia="Arial" w:hAnsi="Arial" w:cs="Arial"/>
          <w:bCs/>
          <w:color w:val="000000"/>
          <w:spacing w:val="8"/>
          <w:w w:val="92"/>
        </w:rPr>
        <w:t>řekni</w:t>
      </w:r>
      <w:r w:rsidRPr="00086F97">
        <w:rPr>
          <w:rFonts w:ascii="Arial" w:eastAsia="Arial" w:hAnsi="Arial" w:cs="Arial"/>
          <w:bCs/>
          <w:color w:val="000000"/>
          <w:spacing w:val="48"/>
        </w:rPr>
        <w:t xml:space="preserve"> </w:t>
      </w:r>
      <w:r w:rsidRPr="00086F97">
        <w:rPr>
          <w:rFonts w:ascii="Arial" w:eastAsia="Arial" w:hAnsi="Arial" w:cs="Arial"/>
          <w:bCs/>
          <w:color w:val="000000"/>
          <w:spacing w:val="2"/>
          <w:w w:val="98"/>
        </w:rPr>
        <w:t>ano</w:t>
      </w:r>
      <w:r w:rsidRPr="00086F97">
        <w:rPr>
          <w:rFonts w:ascii="Arial" w:eastAsia="Arial" w:hAnsi="Arial" w:cs="Arial"/>
          <w:bCs/>
          <w:color w:val="000000"/>
          <w:spacing w:val="52"/>
        </w:rPr>
        <w:t xml:space="preserve"> </w:t>
      </w:r>
      <w:r w:rsidRPr="00086F97">
        <w:rPr>
          <w:rFonts w:ascii="Arial" w:eastAsia="Arial" w:hAnsi="Arial" w:cs="Arial"/>
          <w:bCs/>
          <w:color w:val="000000"/>
        </w:rPr>
        <w:t xml:space="preserve">životu“, </w:t>
      </w:r>
      <w:r w:rsidRPr="00086F97">
        <w:rPr>
          <w:rFonts w:ascii="Arial" w:eastAsia="Arial" w:hAnsi="Arial" w:cs="Arial"/>
          <w:bCs/>
          <w:color w:val="000000"/>
          <w:spacing w:val="-2"/>
          <w:w w:val="102"/>
        </w:rPr>
        <w:t>uspořádali</w:t>
      </w:r>
      <w:r w:rsidRPr="00086F97">
        <w:rPr>
          <w:rFonts w:ascii="Arial" w:eastAsia="Arial" w:hAnsi="Arial" w:cs="Arial"/>
          <w:bCs/>
          <w:color w:val="000000"/>
          <w:spacing w:val="15"/>
        </w:rPr>
        <w:t xml:space="preserve"> </w:t>
      </w:r>
      <w:r w:rsidRPr="00086F97">
        <w:rPr>
          <w:rFonts w:ascii="Arial" w:eastAsia="Arial" w:hAnsi="Arial" w:cs="Arial"/>
          <w:bCs/>
          <w:color w:val="000000"/>
        </w:rPr>
        <w:t>besedy</w:t>
      </w:r>
      <w:r w:rsidRPr="00086F97">
        <w:rPr>
          <w:rFonts w:ascii="Arial" w:eastAsia="Arial" w:hAnsi="Arial" w:cs="Arial"/>
          <w:bCs/>
          <w:color w:val="000000"/>
          <w:spacing w:val="18"/>
        </w:rPr>
        <w:t xml:space="preserve"> </w:t>
      </w:r>
      <w:r w:rsidRPr="00086F97">
        <w:rPr>
          <w:rFonts w:ascii="Arial" w:eastAsia="Arial" w:hAnsi="Arial" w:cs="Arial"/>
          <w:bCs/>
          <w:color w:val="000000"/>
        </w:rPr>
        <w:t>pro</w:t>
      </w:r>
      <w:r w:rsidRPr="00086F97">
        <w:rPr>
          <w:rFonts w:ascii="Arial" w:eastAsia="Arial" w:hAnsi="Arial" w:cs="Arial"/>
          <w:bCs/>
          <w:color w:val="000000"/>
          <w:spacing w:val="17"/>
        </w:rPr>
        <w:t xml:space="preserve"> </w:t>
      </w:r>
      <w:r w:rsidRPr="00086F97">
        <w:rPr>
          <w:rFonts w:ascii="Arial" w:eastAsia="Arial" w:hAnsi="Arial" w:cs="Arial"/>
          <w:bCs/>
          <w:color w:val="000000"/>
        </w:rPr>
        <w:t>žáky</w:t>
      </w:r>
      <w:r w:rsidRPr="00086F97">
        <w:rPr>
          <w:rFonts w:ascii="Arial" w:eastAsia="Arial" w:hAnsi="Arial" w:cs="Arial"/>
          <w:bCs/>
          <w:color w:val="000000"/>
          <w:spacing w:val="15"/>
        </w:rPr>
        <w:t xml:space="preserve"> </w:t>
      </w:r>
      <w:r w:rsidRPr="00086F97">
        <w:rPr>
          <w:rFonts w:ascii="Arial" w:eastAsia="Arial" w:hAnsi="Arial" w:cs="Arial"/>
          <w:bCs/>
          <w:color w:val="000000"/>
          <w:spacing w:val="-1"/>
          <w:w w:val="101"/>
        </w:rPr>
        <w:t>sedmých</w:t>
      </w:r>
      <w:r w:rsidRPr="00086F97">
        <w:rPr>
          <w:rFonts w:ascii="Arial" w:eastAsia="Arial" w:hAnsi="Arial" w:cs="Arial"/>
          <w:bCs/>
          <w:color w:val="000000"/>
          <w:spacing w:val="17"/>
        </w:rPr>
        <w:t xml:space="preserve"> </w:t>
      </w:r>
      <w:r w:rsidRPr="00086F97">
        <w:rPr>
          <w:rFonts w:ascii="Arial" w:eastAsia="Arial" w:hAnsi="Arial" w:cs="Arial"/>
          <w:bCs/>
          <w:color w:val="000000"/>
        </w:rPr>
        <w:t>t</w:t>
      </w:r>
      <w:r w:rsidRPr="00086F97">
        <w:rPr>
          <w:rFonts w:ascii="Arial" w:eastAsia="Arial" w:hAnsi="Arial" w:cs="Arial"/>
          <w:bCs/>
          <w:color w:val="000000"/>
          <w:spacing w:val="2"/>
          <w:w w:val="97"/>
        </w:rPr>
        <w:t>říd.</w:t>
      </w:r>
      <w:r w:rsidRPr="00086F97">
        <w:rPr>
          <w:rFonts w:ascii="Arial" w:eastAsia="Arial" w:hAnsi="Arial" w:cs="Arial"/>
          <w:bCs/>
          <w:color w:val="000000"/>
          <w:spacing w:val="18"/>
        </w:rPr>
        <w:t xml:space="preserve"> </w:t>
      </w:r>
      <w:r w:rsidRPr="00086F97">
        <w:rPr>
          <w:rFonts w:ascii="Arial" w:eastAsia="Arial" w:hAnsi="Arial" w:cs="Arial"/>
          <w:bCs/>
          <w:color w:val="000000"/>
          <w:spacing w:val="11"/>
          <w:w w:val="91"/>
        </w:rPr>
        <w:t>Hlavním</w:t>
      </w:r>
      <w:r w:rsidRPr="00086F97">
        <w:rPr>
          <w:rFonts w:ascii="Arial" w:eastAsia="Arial" w:hAnsi="Arial" w:cs="Arial"/>
          <w:bCs/>
          <w:color w:val="000000"/>
          <w:spacing w:val="8"/>
        </w:rPr>
        <w:t xml:space="preserve"> </w:t>
      </w:r>
      <w:r w:rsidRPr="00086F97">
        <w:rPr>
          <w:rFonts w:ascii="Arial" w:eastAsia="Arial" w:hAnsi="Arial" w:cs="Arial"/>
          <w:bCs/>
          <w:color w:val="000000"/>
        </w:rPr>
        <w:t>tématem</w:t>
      </w:r>
      <w:r w:rsidRPr="00086F97">
        <w:rPr>
          <w:rFonts w:ascii="Arial" w:eastAsia="Arial" w:hAnsi="Arial" w:cs="Arial"/>
          <w:bCs/>
          <w:color w:val="000000"/>
          <w:spacing w:val="19"/>
        </w:rPr>
        <w:t xml:space="preserve"> </w:t>
      </w:r>
      <w:r w:rsidRPr="00086F97">
        <w:rPr>
          <w:rFonts w:ascii="Arial" w:eastAsia="Arial" w:hAnsi="Arial" w:cs="Arial"/>
          <w:bCs/>
          <w:color w:val="000000"/>
          <w:spacing w:val="9"/>
          <w:w w:val="91"/>
        </w:rPr>
        <w:t>byly</w:t>
      </w:r>
      <w:r w:rsidRPr="00086F97">
        <w:rPr>
          <w:rFonts w:ascii="Arial" w:eastAsia="Arial" w:hAnsi="Arial" w:cs="Arial"/>
          <w:bCs/>
          <w:color w:val="000000"/>
          <w:spacing w:val="6"/>
        </w:rPr>
        <w:t xml:space="preserve"> </w:t>
      </w:r>
      <w:r w:rsidRPr="00086F97">
        <w:rPr>
          <w:rFonts w:ascii="Arial" w:eastAsia="Arial" w:hAnsi="Arial" w:cs="Arial"/>
          <w:bCs/>
          <w:color w:val="000000"/>
        </w:rPr>
        <w:t>ú</w:t>
      </w:r>
      <w:r w:rsidRPr="00086F97">
        <w:rPr>
          <w:rFonts w:ascii="Arial" w:eastAsia="Arial" w:hAnsi="Arial" w:cs="Arial"/>
          <w:bCs/>
          <w:color w:val="000000"/>
          <w:w w:val="5"/>
        </w:rPr>
        <w:t xml:space="preserve"> </w:t>
      </w:r>
      <w:r w:rsidRPr="00086F97">
        <w:rPr>
          <w:rFonts w:ascii="Arial" w:eastAsia="Arial" w:hAnsi="Arial" w:cs="Arial"/>
          <w:bCs/>
          <w:color w:val="000000"/>
        </w:rPr>
        <w:t>činky</w:t>
      </w:r>
      <w:r w:rsidRPr="00086F97">
        <w:rPr>
          <w:rFonts w:ascii="Arial" w:eastAsia="Arial" w:hAnsi="Arial" w:cs="Arial"/>
          <w:bCs/>
          <w:color w:val="000000"/>
          <w:spacing w:val="14"/>
        </w:rPr>
        <w:t xml:space="preserve"> </w:t>
      </w:r>
      <w:r w:rsidRPr="00086F97">
        <w:rPr>
          <w:rFonts w:ascii="Arial" w:eastAsia="Arial" w:hAnsi="Arial" w:cs="Arial"/>
          <w:bCs/>
          <w:color w:val="000000"/>
        </w:rPr>
        <w:t>a</w:t>
      </w:r>
      <w:r w:rsidRPr="00086F97">
        <w:rPr>
          <w:rFonts w:ascii="Arial" w:eastAsia="Arial" w:hAnsi="Arial" w:cs="Arial"/>
          <w:bCs/>
          <w:color w:val="000000"/>
          <w:spacing w:val="20"/>
        </w:rPr>
        <w:t xml:space="preserve"> </w:t>
      </w:r>
      <w:r w:rsidRPr="00086F97">
        <w:rPr>
          <w:rFonts w:ascii="Arial" w:eastAsia="Arial" w:hAnsi="Arial" w:cs="Arial"/>
          <w:bCs/>
          <w:color w:val="000000"/>
          <w:spacing w:val="-6"/>
          <w:w w:val="104"/>
        </w:rPr>
        <w:t>mo</w:t>
      </w:r>
      <w:r w:rsidRPr="00086F97">
        <w:rPr>
          <w:rFonts w:ascii="Arial" w:eastAsia="Arial" w:hAnsi="Arial" w:cs="Arial"/>
          <w:bCs/>
          <w:color w:val="000000"/>
          <w:spacing w:val="7"/>
          <w:w w:val="94"/>
        </w:rPr>
        <w:t>žné</w:t>
      </w:r>
      <w:r w:rsidRPr="00086F97">
        <w:rPr>
          <w:rFonts w:ascii="Arial" w:eastAsia="Arial" w:hAnsi="Arial" w:cs="Arial"/>
          <w:bCs/>
          <w:color w:val="000000"/>
          <w:spacing w:val="13"/>
        </w:rPr>
        <w:t xml:space="preserve"> </w:t>
      </w:r>
      <w:r w:rsidRPr="00086F97">
        <w:rPr>
          <w:rFonts w:ascii="Arial" w:eastAsia="Arial" w:hAnsi="Arial" w:cs="Arial"/>
          <w:bCs/>
          <w:color w:val="000000"/>
          <w:spacing w:val="-5"/>
          <w:w w:val="104"/>
        </w:rPr>
        <w:t>dopady</w:t>
      </w:r>
      <w:r w:rsidRPr="00086F97">
        <w:rPr>
          <w:rFonts w:ascii="Arial" w:eastAsia="Arial" w:hAnsi="Arial" w:cs="Arial"/>
          <w:bCs/>
          <w:color w:val="000000"/>
        </w:rPr>
        <w:t xml:space="preserve"> </w:t>
      </w:r>
      <w:r w:rsidRPr="00086F97">
        <w:rPr>
          <w:rFonts w:ascii="Arial" w:eastAsia="Arial" w:hAnsi="Arial" w:cs="Arial"/>
          <w:bCs/>
          <w:color w:val="000000"/>
          <w:spacing w:val="1"/>
          <w:w w:val="99"/>
        </w:rPr>
        <w:t>návykových</w:t>
      </w:r>
      <w:r w:rsidRPr="00086F97">
        <w:rPr>
          <w:rFonts w:ascii="Arial" w:eastAsia="Arial" w:hAnsi="Arial" w:cs="Arial"/>
          <w:bCs/>
          <w:color w:val="000000"/>
          <w:spacing w:val="118"/>
        </w:rPr>
        <w:t xml:space="preserve"> </w:t>
      </w:r>
      <w:r w:rsidRPr="00086F97">
        <w:rPr>
          <w:rFonts w:ascii="Arial" w:eastAsia="Arial" w:hAnsi="Arial" w:cs="Arial"/>
          <w:bCs/>
          <w:color w:val="000000"/>
          <w:spacing w:val="1"/>
        </w:rPr>
        <w:t>látek</w:t>
      </w:r>
      <w:r w:rsidRPr="00086F97">
        <w:rPr>
          <w:rFonts w:ascii="Arial" w:eastAsia="Arial" w:hAnsi="Arial" w:cs="Arial"/>
          <w:bCs/>
          <w:color w:val="000000"/>
          <w:spacing w:val="112"/>
        </w:rPr>
        <w:t xml:space="preserve"> </w:t>
      </w:r>
      <w:r w:rsidRPr="00086F97">
        <w:rPr>
          <w:rFonts w:ascii="Arial" w:eastAsia="Arial" w:hAnsi="Arial" w:cs="Arial"/>
          <w:bCs/>
          <w:color w:val="000000"/>
        </w:rPr>
        <w:t>na</w:t>
      </w:r>
      <w:r w:rsidRPr="00086F97">
        <w:rPr>
          <w:rFonts w:ascii="Arial" w:eastAsia="Arial" w:hAnsi="Arial" w:cs="Arial"/>
          <w:bCs/>
          <w:color w:val="000000"/>
          <w:spacing w:val="117"/>
        </w:rPr>
        <w:t xml:space="preserve"> </w:t>
      </w:r>
      <w:r w:rsidRPr="00086F97">
        <w:rPr>
          <w:rFonts w:ascii="Arial" w:eastAsia="Arial" w:hAnsi="Arial" w:cs="Arial"/>
          <w:bCs/>
          <w:color w:val="000000"/>
          <w:spacing w:val="5"/>
          <w:w w:val="95"/>
        </w:rPr>
        <w:t>zdraví</w:t>
      </w:r>
      <w:r w:rsidRPr="00086F97">
        <w:rPr>
          <w:rFonts w:ascii="Arial" w:eastAsia="Arial" w:hAnsi="Arial" w:cs="Arial"/>
          <w:bCs/>
          <w:color w:val="000000"/>
          <w:spacing w:val="111"/>
        </w:rPr>
        <w:t xml:space="preserve"> </w:t>
      </w:r>
      <w:r w:rsidRPr="00086F97">
        <w:rPr>
          <w:rFonts w:ascii="Arial" w:eastAsia="Arial" w:hAnsi="Arial" w:cs="Arial"/>
          <w:bCs/>
          <w:color w:val="000000"/>
          <w:spacing w:val="-5"/>
          <w:w w:val="105"/>
        </w:rPr>
        <w:t>jedince.</w:t>
      </w:r>
      <w:r w:rsidRPr="00086F97">
        <w:rPr>
          <w:rFonts w:ascii="Arial" w:eastAsia="Arial" w:hAnsi="Arial" w:cs="Arial"/>
          <w:bCs/>
          <w:color w:val="000000"/>
          <w:spacing w:val="118"/>
        </w:rPr>
        <w:t xml:space="preserve"> </w:t>
      </w:r>
      <w:r w:rsidRPr="00086F97">
        <w:rPr>
          <w:rFonts w:ascii="Arial" w:eastAsia="Arial" w:hAnsi="Arial" w:cs="Arial"/>
          <w:bCs/>
          <w:color w:val="000000"/>
          <w:spacing w:val="1"/>
          <w:w w:val="99"/>
        </w:rPr>
        <w:t>Vzhledem</w:t>
      </w:r>
      <w:r w:rsidRPr="00086F97">
        <w:rPr>
          <w:rFonts w:ascii="Arial" w:eastAsia="Arial" w:hAnsi="Arial" w:cs="Arial"/>
          <w:bCs/>
          <w:color w:val="000000"/>
          <w:spacing w:val="119"/>
        </w:rPr>
        <w:t xml:space="preserve"> </w:t>
      </w:r>
      <w:r w:rsidRPr="00086F97">
        <w:rPr>
          <w:rFonts w:ascii="Arial" w:eastAsia="Arial" w:hAnsi="Arial" w:cs="Arial"/>
          <w:bCs/>
          <w:color w:val="000000"/>
        </w:rPr>
        <w:t xml:space="preserve">k </w:t>
      </w:r>
      <w:r w:rsidRPr="00086F97">
        <w:rPr>
          <w:rFonts w:ascii="Arial" w:eastAsia="Arial" w:hAnsi="Arial" w:cs="Arial"/>
          <w:bCs/>
          <w:color w:val="000000"/>
          <w:spacing w:val="7"/>
          <w:w w:val="94"/>
        </w:rPr>
        <w:t>vysoké</w:t>
      </w:r>
      <w:r w:rsidRPr="00086F97">
        <w:rPr>
          <w:rFonts w:ascii="Arial" w:eastAsia="Arial" w:hAnsi="Arial" w:cs="Arial"/>
          <w:bCs/>
          <w:color w:val="000000"/>
          <w:spacing w:val="111"/>
        </w:rPr>
        <w:t xml:space="preserve"> </w:t>
      </w:r>
      <w:r w:rsidRPr="00086F97">
        <w:rPr>
          <w:rFonts w:ascii="Arial" w:eastAsia="Arial" w:hAnsi="Arial" w:cs="Arial"/>
          <w:bCs/>
          <w:color w:val="000000"/>
          <w:spacing w:val="-5"/>
          <w:w w:val="105"/>
        </w:rPr>
        <w:t>toleranci</w:t>
      </w:r>
      <w:r w:rsidRPr="00086F97">
        <w:rPr>
          <w:rFonts w:ascii="Arial" w:eastAsia="Arial" w:hAnsi="Arial" w:cs="Arial"/>
          <w:bCs/>
          <w:color w:val="000000"/>
          <w:spacing w:val="117"/>
        </w:rPr>
        <w:t xml:space="preserve"> </w:t>
      </w:r>
      <w:r w:rsidRPr="00086F97">
        <w:rPr>
          <w:rFonts w:ascii="Arial" w:eastAsia="Arial" w:hAnsi="Arial" w:cs="Arial"/>
          <w:bCs/>
          <w:color w:val="000000"/>
          <w:spacing w:val="-2"/>
        </w:rPr>
        <w:t>t</w:t>
      </w:r>
      <w:r w:rsidRPr="00086F97">
        <w:rPr>
          <w:rFonts w:ascii="Arial" w:eastAsia="Arial" w:hAnsi="Arial" w:cs="Arial"/>
          <w:bCs/>
          <w:color w:val="000000"/>
        </w:rPr>
        <w:t>ěchto</w:t>
      </w:r>
      <w:r w:rsidRPr="00086F97">
        <w:rPr>
          <w:rFonts w:ascii="Arial" w:eastAsia="Arial" w:hAnsi="Arial" w:cs="Arial"/>
          <w:bCs/>
          <w:color w:val="000000"/>
          <w:spacing w:val="121"/>
        </w:rPr>
        <w:t xml:space="preserve"> </w:t>
      </w:r>
      <w:r w:rsidRPr="00086F97">
        <w:rPr>
          <w:rFonts w:ascii="Arial" w:eastAsia="Arial" w:hAnsi="Arial" w:cs="Arial"/>
          <w:bCs/>
          <w:color w:val="000000"/>
        </w:rPr>
        <w:t>látek</w:t>
      </w:r>
      <w:r w:rsidRPr="00086F97">
        <w:rPr>
          <w:rFonts w:ascii="Arial" w:eastAsia="Arial" w:hAnsi="Arial" w:cs="Arial"/>
          <w:bCs/>
          <w:color w:val="000000"/>
          <w:spacing w:val="117"/>
        </w:rPr>
        <w:t xml:space="preserve"> </w:t>
      </w:r>
      <w:r w:rsidRPr="00086F97">
        <w:rPr>
          <w:rFonts w:ascii="Arial" w:eastAsia="Arial" w:hAnsi="Arial" w:cs="Arial"/>
          <w:bCs/>
          <w:color w:val="000000"/>
          <w:w w:val="99"/>
        </w:rPr>
        <w:t>ve</w:t>
      </w:r>
      <w:r w:rsidRPr="00086F97">
        <w:rPr>
          <w:rFonts w:ascii="Arial" w:eastAsia="Arial" w:hAnsi="Arial" w:cs="Arial"/>
          <w:bCs/>
          <w:color w:val="000000"/>
        </w:rPr>
        <w:t xml:space="preserve"> </w:t>
      </w:r>
      <w:r w:rsidRPr="00086F97">
        <w:rPr>
          <w:rFonts w:ascii="Arial" w:eastAsia="Arial" w:hAnsi="Arial" w:cs="Arial"/>
          <w:bCs/>
          <w:color w:val="000000"/>
          <w:spacing w:val="-2"/>
          <w:w w:val="102"/>
        </w:rPr>
        <w:t>spole</w:t>
      </w:r>
      <w:r w:rsidRPr="00086F97">
        <w:rPr>
          <w:rFonts w:ascii="Arial" w:eastAsia="Arial" w:hAnsi="Arial" w:cs="Arial"/>
          <w:bCs/>
          <w:color w:val="000000"/>
        </w:rPr>
        <w:t>čnosti</w:t>
      </w:r>
      <w:r w:rsidRPr="00086F97">
        <w:rPr>
          <w:rFonts w:ascii="Arial" w:eastAsia="Arial" w:hAnsi="Arial" w:cs="Arial"/>
          <w:bCs/>
          <w:color w:val="000000"/>
          <w:spacing w:val="1"/>
        </w:rPr>
        <w:t xml:space="preserve"> </w:t>
      </w:r>
      <w:r w:rsidRPr="00086F97">
        <w:rPr>
          <w:rFonts w:ascii="Arial" w:eastAsia="Arial" w:hAnsi="Arial" w:cs="Arial"/>
          <w:bCs/>
          <w:color w:val="000000"/>
        </w:rPr>
        <w:t xml:space="preserve">se </w:t>
      </w:r>
      <w:r w:rsidRPr="00086F97">
        <w:rPr>
          <w:rFonts w:ascii="Arial" w:eastAsia="Arial" w:hAnsi="Arial" w:cs="Arial"/>
          <w:bCs/>
          <w:color w:val="000000"/>
          <w:spacing w:val="2"/>
          <w:w w:val="97"/>
        </w:rPr>
        <w:t>jeví</w:t>
      </w:r>
      <w:r w:rsidRPr="00086F97">
        <w:rPr>
          <w:rFonts w:ascii="Arial" w:eastAsia="Arial" w:hAnsi="Arial" w:cs="Arial"/>
          <w:bCs/>
          <w:color w:val="000000"/>
          <w:w w:val="94"/>
        </w:rPr>
        <w:t xml:space="preserve"> </w:t>
      </w:r>
      <w:r w:rsidRPr="00086F97">
        <w:rPr>
          <w:rFonts w:ascii="Arial" w:eastAsia="Arial" w:hAnsi="Arial" w:cs="Arial"/>
          <w:bCs/>
          <w:color w:val="000000"/>
          <w:spacing w:val="-1"/>
          <w:w w:val="101"/>
        </w:rPr>
        <w:t>komunikace</w:t>
      </w:r>
      <w:r w:rsidRPr="00086F97">
        <w:rPr>
          <w:rFonts w:ascii="Arial" w:eastAsia="Arial" w:hAnsi="Arial" w:cs="Arial"/>
          <w:bCs/>
          <w:color w:val="000000"/>
        </w:rPr>
        <w:t xml:space="preserve"> v tomto</w:t>
      </w:r>
      <w:r w:rsidRPr="00086F97">
        <w:rPr>
          <w:rFonts w:ascii="Arial" w:eastAsia="Arial" w:hAnsi="Arial" w:cs="Arial"/>
          <w:bCs/>
          <w:color w:val="000000"/>
          <w:w w:val="98"/>
        </w:rPr>
        <w:t xml:space="preserve"> </w:t>
      </w:r>
      <w:r w:rsidRPr="00086F97">
        <w:rPr>
          <w:rFonts w:ascii="Arial" w:eastAsia="Arial" w:hAnsi="Arial" w:cs="Arial"/>
          <w:bCs/>
          <w:color w:val="000000"/>
        </w:rPr>
        <w:t>sm</w:t>
      </w:r>
      <w:r w:rsidRPr="00086F97">
        <w:rPr>
          <w:rFonts w:ascii="Arial" w:eastAsia="Arial" w:hAnsi="Arial" w:cs="Arial"/>
          <w:bCs/>
          <w:color w:val="000000"/>
          <w:spacing w:val="7"/>
          <w:w w:val="93"/>
        </w:rPr>
        <w:t>ěru</w:t>
      </w:r>
      <w:r w:rsidRPr="00086F97">
        <w:rPr>
          <w:rFonts w:ascii="Arial" w:eastAsia="Arial" w:hAnsi="Arial" w:cs="Arial"/>
          <w:bCs/>
          <w:color w:val="000000"/>
          <w:w w:val="90"/>
        </w:rPr>
        <w:t xml:space="preserve"> </w:t>
      </w:r>
      <w:r w:rsidRPr="00086F97">
        <w:rPr>
          <w:rFonts w:ascii="Arial" w:eastAsia="Arial" w:hAnsi="Arial" w:cs="Arial"/>
          <w:bCs/>
          <w:color w:val="000000"/>
          <w:spacing w:val="-4"/>
          <w:w w:val="104"/>
        </w:rPr>
        <w:t>jako</w:t>
      </w:r>
      <w:r w:rsidRPr="00086F97">
        <w:rPr>
          <w:rFonts w:ascii="Arial" w:eastAsia="Arial" w:hAnsi="Arial" w:cs="Arial"/>
          <w:bCs/>
          <w:color w:val="000000"/>
        </w:rPr>
        <w:t xml:space="preserve"> </w:t>
      </w:r>
      <w:r w:rsidRPr="00086F97">
        <w:rPr>
          <w:rFonts w:ascii="Arial" w:eastAsia="Arial" w:hAnsi="Arial" w:cs="Arial"/>
          <w:bCs/>
          <w:color w:val="000000"/>
          <w:spacing w:val="10"/>
          <w:w w:val="90"/>
        </w:rPr>
        <w:t>velice</w:t>
      </w:r>
      <w:r w:rsidRPr="00086F97">
        <w:rPr>
          <w:rFonts w:ascii="Arial" w:eastAsia="Arial" w:hAnsi="Arial" w:cs="Arial"/>
          <w:bCs/>
          <w:color w:val="000000"/>
          <w:w w:val="87"/>
        </w:rPr>
        <w:t xml:space="preserve"> </w:t>
      </w:r>
      <w:r w:rsidRPr="00086F97">
        <w:rPr>
          <w:rFonts w:ascii="Arial" w:eastAsia="Arial" w:hAnsi="Arial" w:cs="Arial"/>
          <w:bCs/>
          <w:color w:val="000000"/>
        </w:rPr>
        <w:t>potřebná.</w:t>
      </w:r>
    </w:p>
    <w:p w:rsidR="00086F97" w:rsidRPr="00086F97" w:rsidRDefault="00086F97" w:rsidP="00C53BB9">
      <w:pPr>
        <w:autoSpaceDE w:val="0"/>
        <w:autoSpaceDN w:val="0"/>
        <w:spacing w:after="0" w:line="240" w:lineRule="auto"/>
        <w:ind w:firstLine="708"/>
        <w:jc w:val="both"/>
        <w:rPr>
          <w:rFonts w:ascii="Arial" w:hAnsi="Arial" w:cs="Arial"/>
        </w:rPr>
      </w:pPr>
      <w:r w:rsidRPr="00086F97">
        <w:rPr>
          <w:rFonts w:ascii="Arial" w:eastAsia="Arial" w:hAnsi="Arial" w:cs="Arial"/>
          <w:bCs/>
          <w:color w:val="000000"/>
        </w:rPr>
        <w:t>Na</w:t>
      </w:r>
      <w:r w:rsidRPr="00086F97">
        <w:rPr>
          <w:rFonts w:ascii="Arial" w:eastAsia="Arial" w:hAnsi="Arial" w:cs="Arial"/>
          <w:bCs/>
          <w:color w:val="000000"/>
          <w:spacing w:val="34"/>
        </w:rPr>
        <w:t xml:space="preserve"> </w:t>
      </w:r>
      <w:r w:rsidRPr="00086F97">
        <w:rPr>
          <w:rFonts w:ascii="Arial" w:eastAsia="Arial" w:hAnsi="Arial" w:cs="Arial"/>
          <w:bCs/>
          <w:color w:val="000000"/>
          <w:spacing w:val="8"/>
          <w:w w:val="93"/>
        </w:rPr>
        <w:t>základě</w:t>
      </w:r>
      <w:r w:rsidRPr="00086F97">
        <w:rPr>
          <w:rFonts w:ascii="Arial" w:eastAsia="Arial" w:hAnsi="Arial" w:cs="Arial"/>
          <w:bCs/>
          <w:color w:val="000000"/>
          <w:spacing w:val="27"/>
        </w:rPr>
        <w:t xml:space="preserve"> </w:t>
      </w:r>
      <w:r w:rsidRPr="00086F97">
        <w:rPr>
          <w:rFonts w:ascii="Arial" w:eastAsia="Arial" w:hAnsi="Arial" w:cs="Arial"/>
          <w:bCs/>
          <w:color w:val="000000"/>
          <w:spacing w:val="4"/>
          <w:w w:val="96"/>
        </w:rPr>
        <w:t>pozitivních</w:t>
      </w:r>
      <w:r w:rsidRPr="00086F97">
        <w:rPr>
          <w:rFonts w:ascii="Arial" w:eastAsia="Arial" w:hAnsi="Arial" w:cs="Arial"/>
          <w:bCs/>
          <w:color w:val="000000"/>
          <w:spacing w:val="32"/>
        </w:rPr>
        <w:t xml:space="preserve"> </w:t>
      </w:r>
      <w:r w:rsidRPr="00086F97">
        <w:rPr>
          <w:rFonts w:ascii="Arial" w:eastAsia="Arial" w:hAnsi="Arial" w:cs="Arial"/>
          <w:bCs/>
          <w:color w:val="000000"/>
          <w:spacing w:val="9"/>
          <w:w w:val="92"/>
        </w:rPr>
        <w:t>ohlas</w:t>
      </w:r>
      <w:r w:rsidRPr="00086F97">
        <w:rPr>
          <w:rFonts w:ascii="Arial" w:eastAsia="Arial" w:hAnsi="Arial" w:cs="Arial"/>
          <w:bCs/>
          <w:color w:val="000000"/>
          <w:spacing w:val="-4"/>
          <w:w w:val="96"/>
        </w:rPr>
        <w:t>ů</w:t>
      </w:r>
      <w:r w:rsidRPr="00086F97">
        <w:rPr>
          <w:rFonts w:ascii="Arial" w:eastAsia="Arial" w:hAnsi="Arial" w:cs="Arial"/>
          <w:bCs/>
          <w:color w:val="000000"/>
          <w:spacing w:val="34"/>
        </w:rPr>
        <w:t xml:space="preserve"> </w:t>
      </w:r>
      <w:r w:rsidRPr="00086F97">
        <w:rPr>
          <w:rFonts w:ascii="Arial" w:eastAsia="Arial" w:hAnsi="Arial" w:cs="Arial"/>
          <w:bCs/>
          <w:color w:val="000000"/>
          <w:spacing w:val="13"/>
          <w:w w:val="90"/>
        </w:rPr>
        <w:t>pedagogů</w:t>
      </w:r>
      <w:r w:rsidRPr="00086F97">
        <w:rPr>
          <w:rFonts w:ascii="Arial" w:eastAsia="Arial" w:hAnsi="Arial" w:cs="Arial"/>
          <w:bCs/>
          <w:color w:val="000000"/>
          <w:spacing w:val="23"/>
        </w:rPr>
        <w:t xml:space="preserve"> </w:t>
      </w:r>
      <w:r w:rsidRPr="00086F97">
        <w:rPr>
          <w:rFonts w:ascii="Arial" w:eastAsia="Arial" w:hAnsi="Arial" w:cs="Arial"/>
          <w:bCs/>
          <w:color w:val="000000"/>
        </w:rPr>
        <w:t>a</w:t>
      </w:r>
      <w:r w:rsidRPr="00086F97">
        <w:rPr>
          <w:rFonts w:ascii="Arial" w:eastAsia="Arial" w:hAnsi="Arial" w:cs="Arial"/>
          <w:bCs/>
          <w:color w:val="000000"/>
          <w:spacing w:val="30"/>
        </w:rPr>
        <w:t xml:space="preserve"> </w:t>
      </w:r>
      <w:r w:rsidRPr="00086F97">
        <w:rPr>
          <w:rFonts w:ascii="Arial" w:eastAsia="Arial" w:hAnsi="Arial" w:cs="Arial"/>
          <w:bCs/>
          <w:color w:val="000000"/>
        </w:rPr>
        <w:t>p</w:t>
      </w:r>
      <w:r w:rsidRPr="00086F97">
        <w:rPr>
          <w:rFonts w:ascii="Arial" w:eastAsia="Arial" w:hAnsi="Arial" w:cs="Arial"/>
          <w:bCs/>
          <w:color w:val="000000"/>
          <w:spacing w:val="9"/>
          <w:w w:val="92"/>
        </w:rPr>
        <w:t>ředchozí</w:t>
      </w:r>
      <w:r w:rsidRPr="00086F97">
        <w:rPr>
          <w:rFonts w:ascii="Arial" w:eastAsia="Arial" w:hAnsi="Arial" w:cs="Arial"/>
          <w:bCs/>
          <w:color w:val="000000"/>
          <w:spacing w:val="23"/>
        </w:rPr>
        <w:t xml:space="preserve"> </w:t>
      </w:r>
      <w:r w:rsidRPr="00086F97">
        <w:rPr>
          <w:rFonts w:ascii="Arial" w:eastAsia="Arial" w:hAnsi="Arial" w:cs="Arial"/>
          <w:bCs/>
          <w:color w:val="000000"/>
          <w:spacing w:val="-2"/>
          <w:w w:val="102"/>
        </w:rPr>
        <w:t>spolupráce</w:t>
      </w:r>
      <w:r w:rsidRPr="00086F97">
        <w:rPr>
          <w:rFonts w:ascii="Arial" w:eastAsia="Arial" w:hAnsi="Arial" w:cs="Arial"/>
          <w:bCs/>
          <w:color w:val="000000"/>
          <w:spacing w:val="32"/>
        </w:rPr>
        <w:t xml:space="preserve"> </w:t>
      </w:r>
      <w:r w:rsidRPr="00086F97">
        <w:rPr>
          <w:rFonts w:ascii="Arial" w:eastAsia="Arial" w:hAnsi="Arial" w:cs="Arial"/>
          <w:bCs/>
          <w:color w:val="000000"/>
          <w:spacing w:val="-1"/>
          <w:w w:val="101"/>
        </w:rPr>
        <w:t>prob</w:t>
      </w:r>
      <w:r w:rsidRPr="00086F97">
        <w:rPr>
          <w:rFonts w:ascii="Arial" w:eastAsia="Arial" w:hAnsi="Arial" w:cs="Arial"/>
          <w:bCs/>
          <w:color w:val="000000"/>
        </w:rPr>
        <w:t>ěhla</w:t>
      </w:r>
      <w:r w:rsidRPr="00086F97">
        <w:rPr>
          <w:rFonts w:ascii="Arial" w:eastAsia="Arial" w:hAnsi="Arial" w:cs="Arial"/>
          <w:bCs/>
          <w:color w:val="000000"/>
          <w:spacing w:val="34"/>
        </w:rPr>
        <w:t xml:space="preserve"> </w:t>
      </w:r>
      <w:r w:rsidRPr="00086F97">
        <w:rPr>
          <w:rFonts w:ascii="Arial" w:eastAsia="Arial" w:hAnsi="Arial" w:cs="Arial"/>
          <w:bCs/>
          <w:color w:val="000000"/>
        </w:rPr>
        <w:t xml:space="preserve">rovněž </w:t>
      </w:r>
      <w:r w:rsidRPr="00086F97">
        <w:rPr>
          <w:rFonts w:ascii="Arial" w:eastAsia="Arial" w:hAnsi="Arial" w:cs="Arial"/>
          <w:bCs/>
          <w:color w:val="000000"/>
          <w:spacing w:val="12"/>
          <w:w w:val="90"/>
        </w:rPr>
        <w:t>výuka</w:t>
      </w:r>
      <w:r w:rsidRPr="00086F97">
        <w:rPr>
          <w:rFonts w:ascii="Arial" w:eastAsia="Arial" w:hAnsi="Arial" w:cs="Arial"/>
          <w:bCs/>
          <w:color w:val="000000"/>
          <w:w w:val="86"/>
        </w:rPr>
        <w:t xml:space="preserve"> </w:t>
      </w:r>
      <w:r w:rsidRPr="00086F97">
        <w:rPr>
          <w:rFonts w:ascii="Arial" w:eastAsia="Arial" w:hAnsi="Arial" w:cs="Arial"/>
          <w:bCs/>
          <w:color w:val="000000"/>
          <w:spacing w:val="11"/>
          <w:w w:val="91"/>
        </w:rPr>
        <w:t>obranných</w:t>
      </w:r>
      <w:r w:rsidRPr="00086F97">
        <w:rPr>
          <w:rFonts w:ascii="Arial" w:eastAsia="Arial" w:hAnsi="Arial" w:cs="Arial"/>
          <w:bCs/>
          <w:color w:val="000000"/>
          <w:w w:val="88"/>
        </w:rPr>
        <w:t xml:space="preserve"> </w:t>
      </w:r>
      <w:r w:rsidRPr="00086F97">
        <w:rPr>
          <w:rFonts w:ascii="Arial" w:eastAsia="Arial" w:hAnsi="Arial" w:cs="Arial"/>
          <w:bCs/>
          <w:color w:val="000000"/>
          <w:spacing w:val="2"/>
          <w:w w:val="98"/>
        </w:rPr>
        <w:t>technik</w:t>
      </w:r>
      <w:r w:rsidRPr="00086F97">
        <w:rPr>
          <w:rFonts w:ascii="Arial" w:eastAsia="Arial" w:hAnsi="Arial" w:cs="Arial"/>
          <w:bCs/>
          <w:color w:val="000000"/>
          <w:w w:val="97"/>
        </w:rPr>
        <w:t xml:space="preserve"> </w:t>
      </w:r>
      <w:r w:rsidRPr="00086F97">
        <w:rPr>
          <w:rFonts w:ascii="Arial" w:eastAsia="Arial" w:hAnsi="Arial" w:cs="Arial"/>
          <w:bCs/>
          <w:color w:val="000000"/>
          <w:spacing w:val="-3"/>
          <w:w w:val="103"/>
        </w:rPr>
        <w:t>pro</w:t>
      </w:r>
      <w:r w:rsidRPr="00086F97">
        <w:rPr>
          <w:rFonts w:ascii="Arial" w:eastAsia="Arial" w:hAnsi="Arial" w:cs="Arial"/>
          <w:bCs/>
          <w:color w:val="000000"/>
        </w:rPr>
        <w:t xml:space="preserve"> </w:t>
      </w:r>
      <w:r w:rsidRPr="00086F97">
        <w:rPr>
          <w:rFonts w:ascii="Arial" w:eastAsia="Arial" w:hAnsi="Arial" w:cs="Arial"/>
          <w:bCs/>
          <w:color w:val="000000"/>
          <w:spacing w:val="-1"/>
          <w:w w:val="101"/>
        </w:rPr>
        <w:t>studenty</w:t>
      </w:r>
      <w:r w:rsidRPr="00086F97">
        <w:rPr>
          <w:rFonts w:ascii="Arial" w:eastAsia="Arial" w:hAnsi="Arial" w:cs="Arial"/>
          <w:bCs/>
          <w:color w:val="000000"/>
          <w:w w:val="97"/>
        </w:rPr>
        <w:t xml:space="preserve"> </w:t>
      </w:r>
      <w:r w:rsidRPr="00086F97">
        <w:rPr>
          <w:rFonts w:ascii="Arial" w:eastAsia="Arial" w:hAnsi="Arial" w:cs="Arial"/>
          <w:bCs/>
          <w:color w:val="000000"/>
          <w:spacing w:val="-2"/>
          <w:w w:val="102"/>
        </w:rPr>
        <w:t>na</w:t>
      </w:r>
      <w:r w:rsidRPr="00086F97">
        <w:rPr>
          <w:rFonts w:ascii="Arial" w:eastAsia="Arial" w:hAnsi="Arial" w:cs="Arial"/>
          <w:bCs/>
          <w:color w:val="000000"/>
          <w:spacing w:val="3"/>
        </w:rPr>
        <w:t xml:space="preserve"> </w:t>
      </w:r>
      <w:r w:rsidRPr="00086F97">
        <w:rPr>
          <w:rFonts w:ascii="Arial" w:eastAsia="Arial" w:hAnsi="Arial" w:cs="Arial"/>
          <w:bCs/>
          <w:color w:val="000000"/>
          <w:w w:val="99"/>
        </w:rPr>
        <w:t>St</w:t>
      </w:r>
      <w:r w:rsidRPr="00086F97">
        <w:rPr>
          <w:rFonts w:ascii="Arial" w:eastAsia="Arial" w:hAnsi="Arial" w:cs="Arial"/>
          <w:bCs/>
          <w:color w:val="000000"/>
        </w:rPr>
        <w:t xml:space="preserve">řední </w:t>
      </w:r>
      <w:r w:rsidRPr="00086F97">
        <w:rPr>
          <w:rFonts w:ascii="Arial" w:eastAsia="Arial" w:hAnsi="Arial" w:cs="Arial"/>
          <w:bCs/>
          <w:color w:val="000000"/>
          <w:spacing w:val="2"/>
          <w:w w:val="98"/>
        </w:rPr>
        <w:t>zdravotnické</w:t>
      </w:r>
      <w:r w:rsidRPr="00086F97">
        <w:rPr>
          <w:rFonts w:ascii="Arial" w:eastAsia="Arial" w:hAnsi="Arial" w:cs="Arial"/>
          <w:bCs/>
          <w:color w:val="000000"/>
          <w:spacing w:val="1"/>
        </w:rPr>
        <w:t xml:space="preserve"> </w:t>
      </w:r>
      <w:r w:rsidRPr="00086F97">
        <w:rPr>
          <w:rFonts w:ascii="Arial" w:eastAsia="Arial" w:hAnsi="Arial" w:cs="Arial"/>
          <w:bCs/>
          <w:color w:val="000000"/>
          <w:spacing w:val="10"/>
          <w:w w:val="90"/>
        </w:rPr>
        <w:t>škole.</w:t>
      </w:r>
    </w:p>
    <w:p w:rsidR="00086F97" w:rsidRPr="00086F97" w:rsidRDefault="00086F97" w:rsidP="00C53BB9">
      <w:pPr>
        <w:autoSpaceDE w:val="0"/>
        <w:autoSpaceDN w:val="0"/>
        <w:spacing w:after="0" w:line="240" w:lineRule="auto"/>
        <w:ind w:firstLine="708"/>
        <w:jc w:val="both"/>
        <w:rPr>
          <w:rFonts w:ascii="Arial" w:hAnsi="Arial" w:cs="Arial"/>
        </w:rPr>
      </w:pPr>
      <w:r w:rsidRPr="00086F97">
        <w:rPr>
          <w:rFonts w:ascii="Arial" w:eastAsia="Arial" w:hAnsi="Arial" w:cs="Arial"/>
          <w:bCs/>
          <w:color w:val="000000"/>
        </w:rPr>
        <w:t>Prevence</w:t>
      </w:r>
      <w:r w:rsidRPr="00086F97">
        <w:rPr>
          <w:rFonts w:ascii="Arial" w:eastAsia="Arial" w:hAnsi="Arial" w:cs="Arial"/>
          <w:bCs/>
          <w:color w:val="000000"/>
          <w:spacing w:val="61"/>
        </w:rPr>
        <w:t xml:space="preserve"> </w:t>
      </w:r>
      <w:r w:rsidRPr="00086F97">
        <w:rPr>
          <w:rFonts w:ascii="Arial" w:eastAsia="Arial" w:hAnsi="Arial" w:cs="Arial"/>
          <w:bCs/>
          <w:color w:val="000000"/>
        </w:rPr>
        <w:t>kriminality</w:t>
      </w:r>
      <w:r w:rsidRPr="00086F97">
        <w:rPr>
          <w:rFonts w:ascii="Arial" w:eastAsia="Arial" w:hAnsi="Arial" w:cs="Arial"/>
          <w:bCs/>
          <w:color w:val="000000"/>
          <w:spacing w:val="60"/>
        </w:rPr>
        <w:t xml:space="preserve"> </w:t>
      </w:r>
      <w:r w:rsidRPr="00086F97">
        <w:rPr>
          <w:rFonts w:ascii="Arial" w:eastAsia="Arial" w:hAnsi="Arial" w:cs="Arial"/>
          <w:bCs/>
          <w:color w:val="000000"/>
          <w:spacing w:val="-2"/>
          <w:w w:val="103"/>
        </w:rPr>
        <w:t>je</w:t>
      </w:r>
      <w:r w:rsidRPr="00086F97">
        <w:rPr>
          <w:rFonts w:ascii="Arial" w:eastAsia="Arial" w:hAnsi="Arial" w:cs="Arial"/>
          <w:bCs/>
          <w:color w:val="000000"/>
          <w:spacing w:val="60"/>
        </w:rPr>
        <w:t xml:space="preserve"> </w:t>
      </w:r>
      <w:r w:rsidRPr="00086F97">
        <w:rPr>
          <w:rFonts w:ascii="Arial" w:eastAsia="Arial" w:hAnsi="Arial" w:cs="Arial"/>
          <w:bCs/>
          <w:color w:val="000000"/>
        </w:rPr>
        <w:t>p</w:t>
      </w:r>
      <w:r w:rsidRPr="00086F97">
        <w:rPr>
          <w:rFonts w:ascii="Arial" w:eastAsia="Arial" w:hAnsi="Arial" w:cs="Arial"/>
          <w:bCs/>
          <w:color w:val="000000"/>
          <w:spacing w:val="-2"/>
          <w:w w:val="102"/>
        </w:rPr>
        <w:t>ředev</w:t>
      </w:r>
      <w:r w:rsidRPr="00086F97">
        <w:rPr>
          <w:rFonts w:ascii="Arial" w:eastAsia="Arial" w:hAnsi="Arial" w:cs="Arial"/>
          <w:bCs/>
          <w:color w:val="000000"/>
          <w:spacing w:val="7"/>
          <w:w w:val="94"/>
        </w:rPr>
        <w:t>ším</w:t>
      </w:r>
      <w:r w:rsidRPr="00086F97">
        <w:rPr>
          <w:rFonts w:ascii="Arial" w:eastAsia="Arial" w:hAnsi="Arial" w:cs="Arial"/>
          <w:bCs/>
          <w:color w:val="000000"/>
          <w:spacing w:val="55"/>
        </w:rPr>
        <w:t xml:space="preserve"> </w:t>
      </w:r>
      <w:r w:rsidRPr="00086F97">
        <w:rPr>
          <w:rFonts w:ascii="Arial" w:eastAsia="Arial" w:hAnsi="Arial" w:cs="Arial"/>
          <w:bCs/>
          <w:color w:val="000000"/>
          <w:spacing w:val="1"/>
          <w:w w:val="99"/>
        </w:rPr>
        <w:t>koncep</w:t>
      </w:r>
      <w:r w:rsidRPr="00086F97">
        <w:rPr>
          <w:rFonts w:ascii="Arial" w:eastAsia="Arial" w:hAnsi="Arial" w:cs="Arial"/>
          <w:bCs/>
          <w:color w:val="000000"/>
          <w:spacing w:val="5"/>
          <w:w w:val="95"/>
        </w:rPr>
        <w:t>ční</w:t>
      </w:r>
      <w:r w:rsidRPr="00086F97">
        <w:rPr>
          <w:rFonts w:ascii="Arial" w:eastAsia="Arial" w:hAnsi="Arial" w:cs="Arial"/>
          <w:bCs/>
          <w:color w:val="000000"/>
          <w:spacing w:val="53"/>
        </w:rPr>
        <w:t xml:space="preserve"> </w:t>
      </w:r>
      <w:r w:rsidRPr="00086F97">
        <w:rPr>
          <w:rFonts w:ascii="Arial" w:eastAsia="Arial" w:hAnsi="Arial" w:cs="Arial"/>
          <w:bCs/>
          <w:color w:val="000000"/>
        </w:rPr>
        <w:t>týmová</w:t>
      </w:r>
      <w:r w:rsidRPr="00086F97">
        <w:rPr>
          <w:rFonts w:ascii="Arial" w:eastAsia="Arial" w:hAnsi="Arial" w:cs="Arial"/>
          <w:bCs/>
          <w:color w:val="000000"/>
          <w:spacing w:val="60"/>
        </w:rPr>
        <w:t xml:space="preserve"> </w:t>
      </w:r>
      <w:r w:rsidRPr="00086F97">
        <w:rPr>
          <w:rFonts w:ascii="Arial" w:eastAsia="Arial" w:hAnsi="Arial" w:cs="Arial"/>
          <w:bCs/>
          <w:color w:val="000000"/>
          <w:spacing w:val="-5"/>
          <w:w w:val="105"/>
        </w:rPr>
        <w:t>činnost,</w:t>
      </w:r>
      <w:r w:rsidRPr="00086F97">
        <w:rPr>
          <w:rFonts w:ascii="Arial" w:eastAsia="Arial" w:hAnsi="Arial" w:cs="Arial"/>
          <w:bCs/>
          <w:color w:val="000000"/>
          <w:spacing w:val="62"/>
        </w:rPr>
        <w:t xml:space="preserve"> </w:t>
      </w:r>
      <w:r w:rsidRPr="00086F97">
        <w:rPr>
          <w:rFonts w:ascii="Arial" w:eastAsia="Arial" w:hAnsi="Arial" w:cs="Arial"/>
          <w:bCs/>
          <w:color w:val="000000"/>
          <w:spacing w:val="-4"/>
          <w:w w:val="104"/>
        </w:rPr>
        <w:t>která</w:t>
      </w:r>
      <w:r w:rsidRPr="00086F97">
        <w:rPr>
          <w:rFonts w:ascii="Arial" w:eastAsia="Arial" w:hAnsi="Arial" w:cs="Arial"/>
          <w:bCs/>
          <w:color w:val="000000"/>
          <w:spacing w:val="60"/>
        </w:rPr>
        <w:t xml:space="preserve"> </w:t>
      </w:r>
      <w:r w:rsidRPr="00086F97">
        <w:rPr>
          <w:rFonts w:ascii="Arial" w:eastAsia="Arial" w:hAnsi="Arial" w:cs="Arial"/>
          <w:bCs/>
          <w:color w:val="000000"/>
        </w:rPr>
        <w:t>předpokládá</w:t>
      </w:r>
      <w:r w:rsidRPr="00086F97">
        <w:rPr>
          <w:rFonts w:ascii="Arial" w:eastAsia="Arial" w:hAnsi="Arial" w:cs="Arial"/>
          <w:bCs/>
          <w:color w:val="000000"/>
          <w:w w:val="99"/>
        </w:rPr>
        <w:t xml:space="preserve"> </w:t>
      </w:r>
      <w:r w:rsidRPr="00086F97">
        <w:rPr>
          <w:rFonts w:ascii="Arial" w:eastAsia="Arial" w:hAnsi="Arial" w:cs="Arial"/>
          <w:bCs/>
          <w:color w:val="000000"/>
          <w:spacing w:val="-3"/>
          <w:w w:val="103"/>
        </w:rPr>
        <w:t>spolupráci</w:t>
      </w:r>
      <w:r w:rsidRPr="00086F97">
        <w:rPr>
          <w:rFonts w:ascii="Arial" w:eastAsia="Arial" w:hAnsi="Arial" w:cs="Arial"/>
          <w:bCs/>
          <w:color w:val="000000"/>
          <w:spacing w:val="54"/>
        </w:rPr>
        <w:t xml:space="preserve"> </w:t>
      </w:r>
      <w:r w:rsidRPr="00086F97">
        <w:rPr>
          <w:rFonts w:ascii="Arial" w:eastAsia="Arial" w:hAnsi="Arial" w:cs="Arial"/>
          <w:bCs/>
          <w:color w:val="000000"/>
          <w:spacing w:val="8"/>
          <w:w w:val="91"/>
        </w:rPr>
        <w:t>v</w:t>
      </w:r>
      <w:r w:rsidRPr="00086F97">
        <w:rPr>
          <w:rFonts w:ascii="Arial" w:eastAsia="Arial" w:hAnsi="Arial" w:cs="Arial"/>
          <w:bCs/>
          <w:color w:val="000000"/>
          <w:spacing w:val="3"/>
          <w:w w:val="96"/>
        </w:rPr>
        <w:t>šech</w:t>
      </w:r>
      <w:r w:rsidRPr="00086F97">
        <w:rPr>
          <w:rFonts w:ascii="Arial" w:eastAsia="Arial" w:hAnsi="Arial" w:cs="Arial"/>
          <w:bCs/>
          <w:color w:val="000000"/>
          <w:spacing w:val="48"/>
        </w:rPr>
        <w:t xml:space="preserve"> </w:t>
      </w:r>
      <w:r w:rsidRPr="00086F97">
        <w:rPr>
          <w:rFonts w:ascii="Arial" w:eastAsia="Arial" w:hAnsi="Arial" w:cs="Arial"/>
          <w:bCs/>
          <w:color w:val="000000"/>
          <w:spacing w:val="-6"/>
          <w:w w:val="104"/>
        </w:rPr>
        <w:t>mo</w:t>
      </w:r>
      <w:r w:rsidRPr="00086F97">
        <w:rPr>
          <w:rFonts w:ascii="Arial" w:eastAsia="Arial" w:hAnsi="Arial" w:cs="Arial"/>
          <w:bCs/>
          <w:color w:val="000000"/>
          <w:spacing w:val="2"/>
          <w:w w:val="98"/>
        </w:rPr>
        <w:t>žných</w:t>
      </w:r>
      <w:r w:rsidRPr="00086F97">
        <w:rPr>
          <w:rFonts w:ascii="Arial" w:eastAsia="Arial" w:hAnsi="Arial" w:cs="Arial"/>
          <w:bCs/>
          <w:color w:val="000000"/>
          <w:spacing w:val="54"/>
        </w:rPr>
        <w:t xml:space="preserve"> </w:t>
      </w:r>
      <w:r w:rsidRPr="00086F97">
        <w:rPr>
          <w:rFonts w:ascii="Arial" w:eastAsia="Arial" w:hAnsi="Arial" w:cs="Arial"/>
          <w:bCs/>
          <w:color w:val="000000"/>
          <w:spacing w:val="2"/>
          <w:w w:val="98"/>
        </w:rPr>
        <w:t>odborník</w:t>
      </w:r>
      <w:r w:rsidRPr="00086F97">
        <w:rPr>
          <w:rFonts w:ascii="Arial" w:eastAsia="Arial" w:hAnsi="Arial" w:cs="Arial"/>
          <w:bCs/>
          <w:color w:val="000000"/>
          <w:spacing w:val="13"/>
          <w:w w:val="89"/>
        </w:rPr>
        <w:t>ů</w:t>
      </w:r>
      <w:r w:rsidRPr="00086F97">
        <w:rPr>
          <w:rFonts w:ascii="Arial" w:eastAsia="Arial" w:hAnsi="Arial" w:cs="Arial"/>
          <w:bCs/>
          <w:color w:val="000000"/>
          <w:spacing w:val="43"/>
        </w:rPr>
        <w:t xml:space="preserve"> </w:t>
      </w:r>
      <w:r w:rsidRPr="00086F97">
        <w:rPr>
          <w:rFonts w:ascii="Arial" w:eastAsia="Arial" w:hAnsi="Arial" w:cs="Arial"/>
          <w:bCs/>
          <w:color w:val="000000"/>
        </w:rPr>
        <w:t>z</w:t>
      </w:r>
      <w:r w:rsidRPr="00086F97">
        <w:rPr>
          <w:rFonts w:ascii="Arial" w:eastAsia="Arial" w:hAnsi="Arial" w:cs="Arial"/>
          <w:bCs/>
          <w:color w:val="000000"/>
          <w:w w:val="96"/>
        </w:rPr>
        <w:t xml:space="preserve"> </w:t>
      </w:r>
      <w:r w:rsidRPr="00086F97">
        <w:rPr>
          <w:rFonts w:ascii="Arial" w:eastAsia="Arial" w:hAnsi="Arial" w:cs="Arial"/>
          <w:bCs/>
          <w:color w:val="000000"/>
          <w:spacing w:val="1"/>
        </w:rPr>
        <w:t>nejr</w:t>
      </w:r>
      <w:r w:rsidRPr="00086F97">
        <w:rPr>
          <w:rFonts w:ascii="Arial" w:eastAsia="Arial" w:hAnsi="Arial" w:cs="Arial"/>
          <w:bCs/>
          <w:color w:val="000000"/>
          <w:spacing w:val="-1"/>
          <w:w w:val="99"/>
        </w:rPr>
        <w:t>ůzn</w:t>
      </w:r>
      <w:r w:rsidRPr="00086F97">
        <w:rPr>
          <w:rFonts w:ascii="Arial" w:eastAsia="Arial" w:hAnsi="Arial" w:cs="Arial"/>
          <w:bCs/>
          <w:color w:val="000000"/>
          <w:spacing w:val="-3"/>
          <w:w w:val="105"/>
        </w:rPr>
        <w:t>ěj</w:t>
      </w:r>
      <w:r w:rsidRPr="00086F97">
        <w:rPr>
          <w:rFonts w:ascii="Arial" w:eastAsia="Arial" w:hAnsi="Arial" w:cs="Arial"/>
          <w:bCs/>
          <w:color w:val="000000"/>
          <w:spacing w:val="11"/>
          <w:w w:val="89"/>
        </w:rPr>
        <w:t>ších</w:t>
      </w:r>
      <w:r w:rsidRPr="00086F97">
        <w:rPr>
          <w:rFonts w:ascii="Arial" w:eastAsia="Arial" w:hAnsi="Arial" w:cs="Arial"/>
          <w:bCs/>
          <w:color w:val="000000"/>
          <w:spacing w:val="45"/>
        </w:rPr>
        <w:t xml:space="preserve"> </w:t>
      </w:r>
      <w:r w:rsidRPr="00086F97">
        <w:rPr>
          <w:rFonts w:ascii="Arial" w:eastAsia="Arial" w:hAnsi="Arial" w:cs="Arial"/>
          <w:bCs/>
          <w:color w:val="000000"/>
          <w:spacing w:val="-2"/>
          <w:w w:val="102"/>
        </w:rPr>
        <w:t>subjekt</w:t>
      </w:r>
      <w:r w:rsidRPr="00086F97">
        <w:rPr>
          <w:rFonts w:ascii="Arial" w:eastAsia="Arial" w:hAnsi="Arial" w:cs="Arial"/>
          <w:bCs/>
          <w:color w:val="000000"/>
        </w:rPr>
        <w:t>ů.</w:t>
      </w:r>
      <w:r w:rsidRPr="00086F97">
        <w:rPr>
          <w:rFonts w:ascii="Arial" w:eastAsia="Arial" w:hAnsi="Arial" w:cs="Arial"/>
          <w:bCs/>
          <w:color w:val="000000"/>
          <w:spacing w:val="53"/>
        </w:rPr>
        <w:t xml:space="preserve"> </w:t>
      </w:r>
      <w:r w:rsidRPr="00086F97">
        <w:rPr>
          <w:rFonts w:ascii="Arial" w:eastAsia="Arial" w:hAnsi="Arial" w:cs="Arial"/>
          <w:bCs/>
          <w:color w:val="000000"/>
        </w:rPr>
        <w:t>V</w:t>
      </w:r>
      <w:r w:rsidRPr="00086F97">
        <w:rPr>
          <w:rFonts w:ascii="Arial" w:eastAsia="Arial" w:hAnsi="Arial" w:cs="Arial"/>
          <w:bCs/>
          <w:color w:val="000000"/>
          <w:spacing w:val="52"/>
        </w:rPr>
        <w:t xml:space="preserve"> </w:t>
      </w:r>
      <w:r w:rsidRPr="00086F97">
        <w:rPr>
          <w:rFonts w:ascii="Arial" w:eastAsia="Arial" w:hAnsi="Arial" w:cs="Arial"/>
          <w:bCs/>
          <w:color w:val="000000"/>
          <w:spacing w:val="-1"/>
          <w:w w:val="101"/>
        </w:rPr>
        <w:t>období</w:t>
      </w:r>
      <w:r w:rsidRPr="00086F97">
        <w:rPr>
          <w:rFonts w:ascii="Arial" w:eastAsia="Arial" w:hAnsi="Arial" w:cs="Arial"/>
          <w:bCs/>
          <w:color w:val="000000"/>
          <w:spacing w:val="51"/>
        </w:rPr>
        <w:t xml:space="preserve"> </w:t>
      </w:r>
      <w:r w:rsidRPr="00086F97">
        <w:rPr>
          <w:rFonts w:ascii="Arial" w:eastAsia="Arial" w:hAnsi="Arial" w:cs="Arial"/>
          <w:bCs/>
          <w:color w:val="000000"/>
          <w:spacing w:val="4"/>
          <w:w w:val="95"/>
        </w:rPr>
        <w:t>října</w:t>
      </w:r>
      <w:r w:rsidRPr="00086F97">
        <w:rPr>
          <w:rFonts w:ascii="Arial" w:eastAsia="Arial" w:hAnsi="Arial" w:cs="Arial"/>
          <w:bCs/>
          <w:color w:val="000000"/>
          <w:spacing w:val="52"/>
        </w:rPr>
        <w:t xml:space="preserve"> </w:t>
      </w:r>
      <w:r w:rsidRPr="00086F97">
        <w:rPr>
          <w:rFonts w:ascii="Arial" w:eastAsia="Arial" w:hAnsi="Arial" w:cs="Arial"/>
          <w:bCs/>
          <w:color w:val="000000"/>
        </w:rPr>
        <w:t>se</w:t>
      </w:r>
      <w:r w:rsidRPr="00086F97">
        <w:rPr>
          <w:rFonts w:ascii="Arial" w:eastAsia="Arial" w:hAnsi="Arial" w:cs="Arial"/>
          <w:bCs/>
          <w:color w:val="000000"/>
          <w:spacing w:val="53"/>
        </w:rPr>
        <w:t xml:space="preserve"> </w:t>
      </w:r>
      <w:r w:rsidRPr="00086F97">
        <w:rPr>
          <w:rFonts w:ascii="Arial" w:eastAsia="Arial" w:hAnsi="Arial" w:cs="Arial"/>
          <w:bCs/>
          <w:color w:val="000000"/>
          <w:spacing w:val="8"/>
          <w:w w:val="92"/>
        </w:rPr>
        <w:t>proto</w:t>
      </w:r>
      <w:r w:rsidRPr="00086F97">
        <w:rPr>
          <w:rFonts w:ascii="Arial" w:eastAsia="Arial" w:hAnsi="Arial" w:cs="Arial"/>
          <w:bCs/>
          <w:color w:val="000000"/>
          <w:w w:val="88"/>
        </w:rPr>
        <w:t xml:space="preserve"> </w:t>
      </w:r>
      <w:r w:rsidRPr="00086F97">
        <w:rPr>
          <w:rFonts w:ascii="Arial" w:eastAsia="Arial" w:hAnsi="Arial" w:cs="Arial"/>
          <w:bCs/>
          <w:color w:val="000000"/>
        </w:rPr>
        <w:t>OPK</w:t>
      </w:r>
      <w:r w:rsidRPr="00086F97">
        <w:rPr>
          <w:rFonts w:ascii="Arial" w:eastAsia="Arial" w:hAnsi="Arial" w:cs="Arial"/>
          <w:bCs/>
          <w:color w:val="000000"/>
          <w:spacing w:val="30"/>
        </w:rPr>
        <w:t xml:space="preserve"> </w:t>
      </w:r>
      <w:r w:rsidRPr="00086F97">
        <w:rPr>
          <w:rFonts w:ascii="Arial" w:eastAsia="Arial" w:hAnsi="Arial" w:cs="Arial"/>
          <w:bCs/>
          <w:color w:val="000000"/>
          <w:spacing w:val="10"/>
          <w:w w:val="90"/>
        </w:rPr>
        <w:t>podílelo</w:t>
      </w:r>
      <w:r w:rsidRPr="00086F97">
        <w:rPr>
          <w:rFonts w:ascii="Arial" w:eastAsia="Arial" w:hAnsi="Arial" w:cs="Arial"/>
          <w:bCs/>
          <w:color w:val="000000"/>
          <w:spacing w:val="19"/>
        </w:rPr>
        <w:t xml:space="preserve"> </w:t>
      </w:r>
      <w:r w:rsidRPr="00086F97">
        <w:rPr>
          <w:rFonts w:ascii="Arial" w:eastAsia="Arial" w:hAnsi="Arial" w:cs="Arial"/>
          <w:bCs/>
          <w:color w:val="000000"/>
        </w:rPr>
        <w:t>dále</w:t>
      </w:r>
      <w:r w:rsidRPr="00086F97">
        <w:rPr>
          <w:rFonts w:ascii="Arial" w:eastAsia="Arial" w:hAnsi="Arial" w:cs="Arial"/>
          <w:bCs/>
          <w:color w:val="000000"/>
          <w:spacing w:val="30"/>
        </w:rPr>
        <w:t xml:space="preserve"> </w:t>
      </w:r>
      <w:r w:rsidRPr="00086F97">
        <w:rPr>
          <w:rFonts w:ascii="Arial" w:eastAsia="Arial" w:hAnsi="Arial" w:cs="Arial"/>
          <w:bCs/>
          <w:color w:val="000000"/>
          <w:spacing w:val="11"/>
          <w:w w:val="91"/>
        </w:rPr>
        <w:t>na</w:t>
      </w:r>
      <w:r w:rsidRPr="00086F97">
        <w:rPr>
          <w:rFonts w:ascii="Arial" w:eastAsia="Arial" w:hAnsi="Arial" w:cs="Arial"/>
          <w:bCs/>
          <w:color w:val="000000"/>
          <w:spacing w:val="16"/>
        </w:rPr>
        <w:t xml:space="preserve"> </w:t>
      </w:r>
      <w:r w:rsidRPr="00086F97">
        <w:rPr>
          <w:rFonts w:ascii="Arial" w:eastAsia="Arial" w:hAnsi="Arial" w:cs="Arial"/>
          <w:bCs/>
          <w:color w:val="000000"/>
          <w:spacing w:val="10"/>
          <w:w w:val="91"/>
        </w:rPr>
        <w:t>akcích</w:t>
      </w:r>
      <w:r w:rsidRPr="00086F97">
        <w:rPr>
          <w:rFonts w:ascii="Arial" w:eastAsia="Arial" w:hAnsi="Arial" w:cs="Arial"/>
          <w:bCs/>
          <w:color w:val="000000"/>
          <w:spacing w:val="19"/>
        </w:rPr>
        <w:t xml:space="preserve"> </w:t>
      </w:r>
      <w:r w:rsidRPr="00086F97">
        <w:rPr>
          <w:rFonts w:ascii="Arial" w:eastAsia="Arial" w:hAnsi="Arial" w:cs="Arial"/>
          <w:bCs/>
          <w:color w:val="000000"/>
        </w:rPr>
        <w:t>Č</w:t>
      </w:r>
      <w:r w:rsidRPr="00086F97">
        <w:rPr>
          <w:rFonts w:ascii="Arial" w:eastAsia="Arial" w:hAnsi="Arial" w:cs="Arial"/>
          <w:bCs/>
          <w:color w:val="000000"/>
          <w:spacing w:val="-1"/>
        </w:rPr>
        <w:t>ČK,</w:t>
      </w:r>
      <w:r w:rsidRPr="00086F97">
        <w:rPr>
          <w:rFonts w:ascii="Arial" w:eastAsia="Arial" w:hAnsi="Arial" w:cs="Arial"/>
          <w:bCs/>
          <w:color w:val="000000"/>
          <w:spacing w:val="30"/>
        </w:rPr>
        <w:t xml:space="preserve"> </w:t>
      </w:r>
      <w:r w:rsidRPr="00086F97">
        <w:rPr>
          <w:rFonts w:ascii="Arial" w:eastAsia="Arial" w:hAnsi="Arial" w:cs="Arial"/>
          <w:bCs/>
          <w:color w:val="000000"/>
        </w:rPr>
        <w:t>určených</w:t>
      </w:r>
      <w:r w:rsidRPr="00086F97">
        <w:rPr>
          <w:rFonts w:ascii="Arial" w:eastAsia="Arial" w:hAnsi="Arial" w:cs="Arial"/>
          <w:bCs/>
          <w:color w:val="000000"/>
          <w:spacing w:val="26"/>
        </w:rPr>
        <w:t xml:space="preserve"> </w:t>
      </w:r>
      <w:r w:rsidRPr="00086F97">
        <w:rPr>
          <w:rFonts w:ascii="Arial" w:eastAsia="Arial" w:hAnsi="Arial" w:cs="Arial"/>
          <w:bCs/>
          <w:color w:val="000000"/>
          <w:spacing w:val="8"/>
          <w:w w:val="93"/>
        </w:rPr>
        <w:t>žák</w:t>
      </w:r>
      <w:r w:rsidRPr="00086F97">
        <w:rPr>
          <w:rFonts w:ascii="Arial" w:eastAsia="Arial" w:hAnsi="Arial" w:cs="Arial"/>
          <w:bCs/>
          <w:color w:val="000000"/>
          <w:spacing w:val="16"/>
          <w:w w:val="88"/>
        </w:rPr>
        <w:t>ům</w:t>
      </w:r>
      <w:r w:rsidRPr="00086F97">
        <w:rPr>
          <w:rFonts w:ascii="Arial" w:eastAsia="Arial" w:hAnsi="Arial" w:cs="Arial"/>
          <w:bCs/>
          <w:color w:val="000000"/>
          <w:spacing w:val="15"/>
        </w:rPr>
        <w:t xml:space="preserve"> </w:t>
      </w:r>
      <w:r w:rsidRPr="00086F97">
        <w:rPr>
          <w:rFonts w:ascii="Arial" w:eastAsia="Arial" w:hAnsi="Arial" w:cs="Arial"/>
          <w:bCs/>
          <w:color w:val="000000"/>
          <w:spacing w:val="10"/>
          <w:w w:val="90"/>
        </w:rPr>
        <w:t>čtvrtých</w:t>
      </w:r>
      <w:r w:rsidRPr="00086F97">
        <w:rPr>
          <w:rFonts w:ascii="Arial" w:eastAsia="Arial" w:hAnsi="Arial" w:cs="Arial"/>
          <w:bCs/>
          <w:color w:val="000000"/>
          <w:spacing w:val="17"/>
        </w:rPr>
        <w:t xml:space="preserve"> </w:t>
      </w:r>
      <w:r w:rsidRPr="00086F97">
        <w:rPr>
          <w:rFonts w:ascii="Arial" w:eastAsia="Arial" w:hAnsi="Arial" w:cs="Arial"/>
          <w:bCs/>
          <w:color w:val="000000"/>
        </w:rPr>
        <w:t>tříd.</w:t>
      </w:r>
      <w:r w:rsidRPr="00086F97">
        <w:rPr>
          <w:rFonts w:ascii="Arial" w:eastAsia="Arial" w:hAnsi="Arial" w:cs="Arial"/>
          <w:bCs/>
          <w:color w:val="000000"/>
          <w:spacing w:val="29"/>
        </w:rPr>
        <w:t xml:space="preserve"> </w:t>
      </w:r>
      <w:r w:rsidRPr="00086F97">
        <w:rPr>
          <w:rFonts w:ascii="Arial" w:eastAsia="Arial" w:hAnsi="Arial" w:cs="Arial"/>
          <w:bCs/>
          <w:color w:val="000000"/>
        </w:rPr>
        <w:t>Strá</w:t>
      </w:r>
      <w:r w:rsidRPr="00086F97">
        <w:rPr>
          <w:rFonts w:ascii="Arial" w:eastAsia="Arial" w:hAnsi="Arial" w:cs="Arial"/>
          <w:bCs/>
          <w:color w:val="000000"/>
          <w:spacing w:val="9"/>
          <w:w w:val="90"/>
        </w:rPr>
        <w:t>žníci</w:t>
      </w:r>
      <w:r w:rsidRPr="00086F97">
        <w:rPr>
          <w:rFonts w:ascii="Arial" w:eastAsia="Arial" w:hAnsi="Arial" w:cs="Arial"/>
          <w:bCs/>
          <w:color w:val="000000"/>
          <w:spacing w:val="20"/>
        </w:rPr>
        <w:t xml:space="preserve"> </w:t>
      </w:r>
      <w:r w:rsidRPr="00086F97">
        <w:rPr>
          <w:rFonts w:ascii="Arial" w:eastAsia="Arial" w:hAnsi="Arial" w:cs="Arial"/>
          <w:bCs/>
          <w:color w:val="000000"/>
        </w:rPr>
        <w:t>m</w:t>
      </w:r>
      <w:r w:rsidRPr="00086F97">
        <w:rPr>
          <w:rFonts w:ascii="Arial" w:eastAsia="Arial" w:hAnsi="Arial" w:cs="Arial"/>
          <w:bCs/>
          <w:color w:val="000000"/>
          <w:spacing w:val="-2"/>
          <w:w w:val="103"/>
        </w:rPr>
        <w:t>ěli</w:t>
      </w:r>
      <w:r w:rsidRPr="00086F97">
        <w:rPr>
          <w:rFonts w:ascii="Arial" w:eastAsia="Arial" w:hAnsi="Arial" w:cs="Arial"/>
          <w:bCs/>
          <w:color w:val="000000"/>
          <w:spacing w:val="27"/>
        </w:rPr>
        <w:t xml:space="preserve"> </w:t>
      </w:r>
      <w:r w:rsidRPr="00086F97">
        <w:rPr>
          <w:rFonts w:ascii="Arial" w:eastAsia="Arial" w:hAnsi="Arial" w:cs="Arial"/>
          <w:bCs/>
          <w:color w:val="000000"/>
          <w:spacing w:val="-5"/>
          <w:w w:val="104"/>
        </w:rPr>
        <w:t>možnost</w:t>
      </w:r>
      <w:r w:rsidRPr="00086F97">
        <w:rPr>
          <w:rFonts w:ascii="Arial" w:eastAsia="Arial" w:hAnsi="Arial" w:cs="Arial"/>
          <w:bCs/>
          <w:color w:val="000000"/>
        </w:rPr>
        <w:t xml:space="preserve"> oslovit</w:t>
      </w:r>
      <w:r w:rsidRPr="00086F97">
        <w:rPr>
          <w:rFonts w:ascii="Arial" w:eastAsia="Arial" w:hAnsi="Arial" w:cs="Arial"/>
          <w:bCs/>
          <w:color w:val="000000"/>
          <w:spacing w:val="56"/>
        </w:rPr>
        <w:t xml:space="preserve"> </w:t>
      </w:r>
      <w:r w:rsidRPr="00086F97">
        <w:rPr>
          <w:rFonts w:ascii="Arial" w:eastAsia="Arial" w:hAnsi="Arial" w:cs="Arial"/>
          <w:bCs/>
          <w:color w:val="000000"/>
        </w:rPr>
        <w:t>d</w:t>
      </w:r>
      <w:r w:rsidRPr="00086F97">
        <w:rPr>
          <w:rFonts w:ascii="Arial" w:eastAsia="Arial" w:hAnsi="Arial" w:cs="Arial"/>
          <w:bCs/>
          <w:color w:val="000000"/>
          <w:spacing w:val="1"/>
        </w:rPr>
        <w:t>ěti</w:t>
      </w:r>
      <w:r w:rsidRPr="00086F97">
        <w:rPr>
          <w:rFonts w:ascii="Arial" w:eastAsia="Arial" w:hAnsi="Arial" w:cs="Arial"/>
          <w:bCs/>
          <w:color w:val="000000"/>
          <w:spacing w:val="57"/>
        </w:rPr>
        <w:t xml:space="preserve"> </w:t>
      </w:r>
      <w:r w:rsidRPr="00086F97">
        <w:rPr>
          <w:rFonts w:ascii="Arial" w:eastAsia="Arial" w:hAnsi="Arial" w:cs="Arial"/>
          <w:bCs/>
          <w:color w:val="000000"/>
        </w:rPr>
        <w:t>z</w:t>
      </w:r>
      <w:r w:rsidRPr="00086F97">
        <w:rPr>
          <w:rFonts w:ascii="Arial" w:eastAsia="Arial" w:hAnsi="Arial" w:cs="Arial"/>
          <w:bCs/>
          <w:color w:val="000000"/>
          <w:w w:val="96"/>
        </w:rPr>
        <w:t xml:space="preserve"> </w:t>
      </w:r>
      <w:r w:rsidRPr="00086F97">
        <w:rPr>
          <w:rFonts w:ascii="Arial" w:eastAsia="Arial" w:hAnsi="Arial" w:cs="Arial"/>
          <w:bCs/>
          <w:color w:val="000000"/>
        </w:rPr>
        <w:t>různých</w:t>
      </w:r>
      <w:r w:rsidRPr="00086F97">
        <w:rPr>
          <w:rFonts w:ascii="Arial" w:eastAsia="Arial" w:hAnsi="Arial" w:cs="Arial"/>
          <w:bCs/>
          <w:color w:val="000000"/>
          <w:spacing w:val="60"/>
        </w:rPr>
        <w:t xml:space="preserve"> </w:t>
      </w:r>
      <w:r w:rsidRPr="00086F97">
        <w:rPr>
          <w:rFonts w:ascii="Arial" w:eastAsia="Arial" w:hAnsi="Arial" w:cs="Arial"/>
          <w:bCs/>
          <w:color w:val="000000"/>
          <w:spacing w:val="-5"/>
          <w:w w:val="105"/>
        </w:rPr>
        <w:t>obcí</w:t>
      </w:r>
      <w:r w:rsidRPr="00086F97">
        <w:rPr>
          <w:rFonts w:ascii="Arial" w:eastAsia="Arial" w:hAnsi="Arial" w:cs="Arial"/>
          <w:bCs/>
          <w:color w:val="000000"/>
          <w:spacing w:val="56"/>
        </w:rPr>
        <w:t xml:space="preserve"> </w:t>
      </w:r>
      <w:r w:rsidRPr="00086F97">
        <w:rPr>
          <w:rFonts w:ascii="Arial" w:eastAsia="Arial" w:hAnsi="Arial" w:cs="Arial"/>
          <w:bCs/>
          <w:color w:val="000000"/>
        </w:rPr>
        <w:t>v</w:t>
      </w:r>
      <w:r w:rsidRPr="00086F97">
        <w:rPr>
          <w:rFonts w:ascii="Arial" w:eastAsia="Arial" w:hAnsi="Arial" w:cs="Arial"/>
          <w:bCs/>
          <w:color w:val="000000"/>
          <w:w w:val="96"/>
        </w:rPr>
        <w:t xml:space="preserve"> </w:t>
      </w:r>
      <w:r w:rsidRPr="00086F97">
        <w:rPr>
          <w:rFonts w:ascii="Arial" w:eastAsia="Arial" w:hAnsi="Arial" w:cs="Arial"/>
          <w:bCs/>
          <w:color w:val="000000"/>
          <w:spacing w:val="1"/>
        </w:rPr>
        <w:t>okolí</w:t>
      </w:r>
      <w:r w:rsidRPr="00086F97">
        <w:rPr>
          <w:rFonts w:ascii="Arial" w:eastAsia="Arial" w:hAnsi="Arial" w:cs="Arial"/>
          <w:bCs/>
          <w:color w:val="000000"/>
          <w:spacing w:val="53"/>
        </w:rPr>
        <w:t xml:space="preserve"> </w:t>
      </w:r>
      <w:r w:rsidRPr="00086F97">
        <w:rPr>
          <w:rFonts w:ascii="Arial" w:eastAsia="Arial" w:hAnsi="Arial" w:cs="Arial"/>
          <w:bCs/>
          <w:color w:val="000000"/>
        </w:rPr>
        <w:t>Jihlavy,</w:t>
      </w:r>
      <w:r w:rsidRPr="00086F97">
        <w:rPr>
          <w:rFonts w:ascii="Arial" w:eastAsia="Arial" w:hAnsi="Arial" w:cs="Arial"/>
          <w:bCs/>
          <w:color w:val="000000"/>
          <w:spacing w:val="60"/>
        </w:rPr>
        <w:t xml:space="preserve"> </w:t>
      </w:r>
      <w:r w:rsidRPr="00086F97">
        <w:rPr>
          <w:rFonts w:ascii="Arial" w:eastAsia="Arial" w:hAnsi="Arial" w:cs="Arial"/>
          <w:bCs/>
          <w:color w:val="000000"/>
        </w:rPr>
        <w:t>prezentovat</w:t>
      </w:r>
      <w:r w:rsidRPr="00086F97">
        <w:rPr>
          <w:rFonts w:ascii="Arial" w:eastAsia="Arial" w:hAnsi="Arial" w:cs="Arial"/>
          <w:bCs/>
          <w:color w:val="000000"/>
          <w:spacing w:val="60"/>
        </w:rPr>
        <w:t xml:space="preserve"> </w:t>
      </w:r>
      <w:r w:rsidRPr="00086F97">
        <w:rPr>
          <w:rFonts w:ascii="Arial" w:eastAsia="Arial" w:hAnsi="Arial" w:cs="Arial"/>
          <w:bCs/>
          <w:color w:val="000000"/>
        </w:rPr>
        <w:t>tak</w:t>
      </w:r>
      <w:r w:rsidRPr="00086F97">
        <w:rPr>
          <w:rFonts w:ascii="Arial" w:eastAsia="Arial" w:hAnsi="Arial" w:cs="Arial"/>
          <w:bCs/>
          <w:color w:val="000000"/>
          <w:spacing w:val="58"/>
        </w:rPr>
        <w:t xml:space="preserve"> </w:t>
      </w:r>
      <w:r w:rsidRPr="00086F97">
        <w:rPr>
          <w:rFonts w:ascii="Arial" w:eastAsia="Arial" w:hAnsi="Arial" w:cs="Arial"/>
          <w:bCs/>
          <w:color w:val="000000"/>
        </w:rPr>
        <w:t>svoji</w:t>
      </w:r>
      <w:r w:rsidRPr="00086F97">
        <w:rPr>
          <w:rFonts w:ascii="Arial" w:eastAsia="Arial" w:hAnsi="Arial" w:cs="Arial"/>
          <w:bCs/>
          <w:color w:val="000000"/>
          <w:spacing w:val="55"/>
        </w:rPr>
        <w:t xml:space="preserve"> </w:t>
      </w:r>
      <w:r w:rsidRPr="00086F97">
        <w:rPr>
          <w:rFonts w:ascii="Arial" w:eastAsia="Arial" w:hAnsi="Arial" w:cs="Arial"/>
          <w:bCs/>
          <w:color w:val="000000"/>
          <w:spacing w:val="-5"/>
          <w:w w:val="105"/>
        </w:rPr>
        <w:t>činnost</w:t>
      </w:r>
      <w:r w:rsidRPr="00086F97">
        <w:rPr>
          <w:rFonts w:ascii="Arial" w:eastAsia="Arial" w:hAnsi="Arial" w:cs="Arial"/>
          <w:bCs/>
          <w:color w:val="000000"/>
          <w:spacing w:val="58"/>
        </w:rPr>
        <w:t xml:space="preserve"> </w:t>
      </w:r>
      <w:r w:rsidRPr="00086F97">
        <w:rPr>
          <w:rFonts w:ascii="Arial" w:eastAsia="Arial" w:hAnsi="Arial" w:cs="Arial"/>
          <w:bCs/>
          <w:color w:val="000000"/>
        </w:rPr>
        <w:t>a</w:t>
      </w:r>
      <w:r w:rsidRPr="00086F97">
        <w:rPr>
          <w:rFonts w:ascii="Arial" w:eastAsia="Arial" w:hAnsi="Arial" w:cs="Arial"/>
          <w:bCs/>
          <w:color w:val="000000"/>
          <w:spacing w:val="58"/>
        </w:rPr>
        <w:t xml:space="preserve"> </w:t>
      </w:r>
      <w:r w:rsidRPr="00086F97">
        <w:rPr>
          <w:rFonts w:ascii="Arial" w:eastAsia="Arial" w:hAnsi="Arial" w:cs="Arial"/>
          <w:bCs/>
          <w:color w:val="000000"/>
          <w:spacing w:val="4"/>
          <w:w w:val="96"/>
        </w:rPr>
        <w:t>apelovat</w:t>
      </w:r>
      <w:r w:rsidRPr="00086F97">
        <w:rPr>
          <w:rFonts w:ascii="Arial" w:eastAsia="Arial" w:hAnsi="Arial" w:cs="Arial"/>
          <w:bCs/>
          <w:color w:val="000000"/>
          <w:spacing w:val="57"/>
        </w:rPr>
        <w:t xml:space="preserve"> </w:t>
      </w:r>
      <w:r w:rsidRPr="00086F97">
        <w:rPr>
          <w:rFonts w:ascii="Arial" w:eastAsia="Arial" w:hAnsi="Arial" w:cs="Arial"/>
          <w:bCs/>
          <w:color w:val="000000"/>
        </w:rPr>
        <w:t>na bezpe</w:t>
      </w:r>
      <w:r w:rsidRPr="00086F97">
        <w:rPr>
          <w:rFonts w:ascii="Arial" w:eastAsia="Arial" w:hAnsi="Arial" w:cs="Arial"/>
          <w:bCs/>
          <w:color w:val="000000"/>
          <w:spacing w:val="-3"/>
          <w:w w:val="103"/>
        </w:rPr>
        <w:t>čný</w:t>
      </w:r>
      <w:r w:rsidRPr="00086F97">
        <w:rPr>
          <w:rFonts w:ascii="Arial" w:eastAsia="Arial" w:hAnsi="Arial" w:cs="Arial"/>
          <w:bCs/>
          <w:color w:val="000000"/>
          <w:w w:val="96"/>
        </w:rPr>
        <w:t xml:space="preserve"> </w:t>
      </w:r>
      <w:r w:rsidRPr="00086F97">
        <w:rPr>
          <w:rFonts w:ascii="Arial" w:eastAsia="Arial" w:hAnsi="Arial" w:cs="Arial"/>
          <w:bCs/>
          <w:color w:val="000000"/>
          <w:spacing w:val="-1"/>
          <w:w w:val="101"/>
        </w:rPr>
        <w:t>pohyb</w:t>
      </w:r>
      <w:r w:rsidRPr="00086F97">
        <w:rPr>
          <w:rFonts w:ascii="Arial" w:eastAsia="Arial" w:hAnsi="Arial" w:cs="Arial"/>
          <w:bCs/>
          <w:color w:val="000000"/>
        </w:rPr>
        <w:t xml:space="preserve"> dětí</w:t>
      </w:r>
      <w:r w:rsidRPr="00086F97">
        <w:rPr>
          <w:rFonts w:ascii="Arial" w:eastAsia="Arial" w:hAnsi="Arial" w:cs="Arial"/>
          <w:bCs/>
          <w:color w:val="000000"/>
          <w:w w:val="97"/>
        </w:rPr>
        <w:t xml:space="preserve"> </w:t>
      </w:r>
      <w:r w:rsidRPr="00086F97">
        <w:rPr>
          <w:rFonts w:ascii="Arial" w:eastAsia="Arial" w:hAnsi="Arial" w:cs="Arial"/>
          <w:bCs/>
          <w:color w:val="000000"/>
        </w:rPr>
        <w:t>v</w:t>
      </w:r>
      <w:r w:rsidRPr="00086F97">
        <w:rPr>
          <w:rFonts w:ascii="Arial" w:eastAsia="Arial" w:hAnsi="Arial" w:cs="Arial"/>
          <w:bCs/>
          <w:color w:val="000000"/>
          <w:spacing w:val="3"/>
        </w:rPr>
        <w:t xml:space="preserve"> </w:t>
      </w:r>
      <w:r w:rsidRPr="00086F97">
        <w:rPr>
          <w:rFonts w:ascii="Arial" w:eastAsia="Arial" w:hAnsi="Arial" w:cs="Arial"/>
          <w:bCs/>
          <w:color w:val="000000"/>
        </w:rPr>
        <w:t>dopravě.</w:t>
      </w:r>
    </w:p>
    <w:p w:rsidR="00086F97" w:rsidRPr="00086F97" w:rsidRDefault="00086F97" w:rsidP="00C53BB9">
      <w:pPr>
        <w:autoSpaceDE w:val="0"/>
        <w:autoSpaceDN w:val="0"/>
        <w:spacing w:after="0" w:line="240" w:lineRule="auto"/>
        <w:ind w:firstLine="708"/>
        <w:jc w:val="both"/>
        <w:rPr>
          <w:rFonts w:ascii="Arial" w:hAnsi="Arial" w:cs="Arial"/>
        </w:rPr>
      </w:pPr>
      <w:r w:rsidRPr="00086F97">
        <w:rPr>
          <w:rFonts w:ascii="Arial" w:eastAsia="Arial" w:hAnsi="Arial" w:cs="Arial"/>
          <w:bCs/>
          <w:color w:val="000000"/>
        </w:rPr>
        <w:t xml:space="preserve">V </w:t>
      </w:r>
      <w:r w:rsidRPr="00086F97">
        <w:rPr>
          <w:rFonts w:ascii="Arial" w:eastAsia="Arial" w:hAnsi="Arial" w:cs="Arial"/>
          <w:bCs/>
          <w:color w:val="000000"/>
          <w:spacing w:val="-1"/>
          <w:w w:val="101"/>
        </w:rPr>
        <w:t>období</w:t>
      </w:r>
      <w:r w:rsidRPr="00086F97">
        <w:rPr>
          <w:rFonts w:ascii="Arial" w:eastAsia="Arial" w:hAnsi="Arial" w:cs="Arial"/>
          <w:bCs/>
          <w:color w:val="000000"/>
          <w:spacing w:val="8"/>
        </w:rPr>
        <w:t xml:space="preserve"> </w:t>
      </w:r>
      <w:r w:rsidRPr="00086F97">
        <w:rPr>
          <w:rFonts w:ascii="Arial" w:eastAsia="Arial" w:hAnsi="Arial" w:cs="Arial"/>
          <w:bCs/>
          <w:color w:val="000000"/>
          <w:spacing w:val="12"/>
          <w:w w:val="90"/>
        </w:rPr>
        <w:t>adventu</w:t>
      </w:r>
      <w:r w:rsidRPr="00086F97">
        <w:rPr>
          <w:rFonts w:ascii="Arial" w:eastAsia="Arial" w:hAnsi="Arial" w:cs="Arial"/>
          <w:bCs/>
          <w:color w:val="000000"/>
          <w:w w:val="94"/>
        </w:rPr>
        <w:t xml:space="preserve"> </w:t>
      </w:r>
      <w:r w:rsidRPr="00086F97">
        <w:rPr>
          <w:rFonts w:ascii="Arial" w:eastAsia="Arial" w:hAnsi="Arial" w:cs="Arial"/>
          <w:bCs/>
          <w:color w:val="000000"/>
        </w:rPr>
        <w:t>p</w:t>
      </w:r>
      <w:r w:rsidRPr="00086F97">
        <w:rPr>
          <w:rFonts w:ascii="Arial" w:eastAsia="Arial" w:hAnsi="Arial" w:cs="Arial"/>
          <w:bCs/>
          <w:color w:val="000000"/>
          <w:spacing w:val="3"/>
          <w:w w:val="96"/>
        </w:rPr>
        <w:t>řivítali</w:t>
      </w:r>
      <w:r w:rsidRPr="00086F97">
        <w:rPr>
          <w:rFonts w:ascii="Arial" w:eastAsia="Arial" w:hAnsi="Arial" w:cs="Arial"/>
          <w:bCs/>
          <w:color w:val="000000"/>
          <w:spacing w:val="5"/>
        </w:rPr>
        <w:t xml:space="preserve"> </w:t>
      </w:r>
      <w:r w:rsidRPr="00086F97">
        <w:rPr>
          <w:rFonts w:ascii="Arial" w:eastAsia="Arial" w:hAnsi="Arial" w:cs="Arial"/>
          <w:bCs/>
          <w:color w:val="000000"/>
          <w:spacing w:val="-1"/>
        </w:rPr>
        <w:t>strá</w:t>
      </w:r>
      <w:r w:rsidRPr="00086F97">
        <w:rPr>
          <w:rFonts w:ascii="Arial" w:eastAsia="Arial" w:hAnsi="Arial" w:cs="Arial"/>
          <w:bCs/>
          <w:color w:val="000000"/>
        </w:rPr>
        <w:t>žníci</w:t>
      </w:r>
      <w:r w:rsidRPr="00086F97">
        <w:rPr>
          <w:rFonts w:ascii="Arial" w:eastAsia="Arial" w:hAnsi="Arial" w:cs="Arial"/>
          <w:bCs/>
          <w:color w:val="000000"/>
          <w:spacing w:val="7"/>
        </w:rPr>
        <w:t xml:space="preserve"> </w:t>
      </w:r>
      <w:r w:rsidRPr="00086F97">
        <w:rPr>
          <w:rFonts w:ascii="Arial" w:eastAsia="Arial" w:hAnsi="Arial" w:cs="Arial"/>
          <w:bCs/>
          <w:color w:val="000000"/>
        </w:rPr>
        <w:t>na</w:t>
      </w:r>
      <w:r w:rsidRPr="00086F97">
        <w:rPr>
          <w:rFonts w:ascii="Arial" w:eastAsia="Arial" w:hAnsi="Arial" w:cs="Arial"/>
          <w:bCs/>
          <w:color w:val="000000"/>
          <w:spacing w:val="10"/>
        </w:rPr>
        <w:t xml:space="preserve"> </w:t>
      </w:r>
      <w:r w:rsidRPr="00086F97">
        <w:rPr>
          <w:rFonts w:ascii="Arial" w:eastAsia="Arial" w:hAnsi="Arial" w:cs="Arial"/>
          <w:bCs/>
          <w:color w:val="000000"/>
          <w:spacing w:val="10"/>
          <w:w w:val="90"/>
        </w:rPr>
        <w:t>slu</w:t>
      </w:r>
      <w:r w:rsidRPr="00086F97">
        <w:rPr>
          <w:rFonts w:ascii="Arial" w:eastAsia="Arial" w:hAnsi="Arial" w:cs="Arial"/>
          <w:bCs/>
          <w:color w:val="000000"/>
          <w:w w:val="98"/>
        </w:rPr>
        <w:t>žebn</w:t>
      </w:r>
      <w:r w:rsidRPr="00086F97">
        <w:rPr>
          <w:rFonts w:ascii="Arial" w:eastAsia="Arial" w:hAnsi="Arial" w:cs="Arial"/>
          <w:bCs/>
          <w:color w:val="000000"/>
        </w:rPr>
        <w:t>ě</w:t>
      </w:r>
      <w:r w:rsidRPr="00086F97">
        <w:rPr>
          <w:rFonts w:ascii="Arial" w:eastAsia="Arial" w:hAnsi="Arial" w:cs="Arial"/>
          <w:bCs/>
          <w:color w:val="000000"/>
          <w:spacing w:val="10"/>
        </w:rPr>
        <w:t xml:space="preserve"> </w:t>
      </w:r>
      <w:r w:rsidRPr="00086F97">
        <w:rPr>
          <w:rFonts w:ascii="Arial" w:eastAsia="Arial" w:hAnsi="Arial" w:cs="Arial"/>
          <w:bCs/>
          <w:color w:val="000000"/>
          <w:spacing w:val="8"/>
          <w:w w:val="93"/>
        </w:rPr>
        <w:t>žáky</w:t>
      </w:r>
      <w:r w:rsidRPr="00086F97">
        <w:rPr>
          <w:rFonts w:ascii="Arial" w:eastAsia="Arial" w:hAnsi="Arial" w:cs="Arial"/>
          <w:bCs/>
          <w:color w:val="000000"/>
          <w:w w:val="96"/>
        </w:rPr>
        <w:t xml:space="preserve"> </w:t>
      </w:r>
      <w:r w:rsidRPr="00086F97">
        <w:rPr>
          <w:rFonts w:ascii="Arial" w:eastAsia="Arial" w:hAnsi="Arial" w:cs="Arial"/>
          <w:bCs/>
          <w:color w:val="000000"/>
        </w:rPr>
        <w:t>čtvrtého</w:t>
      </w:r>
      <w:r w:rsidRPr="00086F97">
        <w:rPr>
          <w:rFonts w:ascii="Arial" w:eastAsia="Arial" w:hAnsi="Arial" w:cs="Arial"/>
          <w:bCs/>
          <w:color w:val="000000"/>
          <w:spacing w:val="11"/>
        </w:rPr>
        <w:t xml:space="preserve"> </w:t>
      </w:r>
      <w:r w:rsidRPr="00086F97">
        <w:rPr>
          <w:rFonts w:ascii="Arial" w:eastAsia="Arial" w:hAnsi="Arial" w:cs="Arial"/>
          <w:bCs/>
          <w:color w:val="000000"/>
          <w:spacing w:val="5"/>
          <w:w w:val="95"/>
        </w:rPr>
        <w:t>ročníku</w:t>
      </w:r>
      <w:r w:rsidRPr="00086F97">
        <w:rPr>
          <w:rFonts w:ascii="Arial" w:eastAsia="Arial" w:hAnsi="Arial" w:cs="Arial"/>
          <w:bCs/>
          <w:color w:val="000000"/>
          <w:spacing w:val="5"/>
        </w:rPr>
        <w:t xml:space="preserve"> </w:t>
      </w:r>
      <w:r w:rsidRPr="00086F97">
        <w:rPr>
          <w:rFonts w:ascii="Arial" w:eastAsia="Arial" w:hAnsi="Arial" w:cs="Arial"/>
          <w:bCs/>
          <w:color w:val="000000"/>
        </w:rPr>
        <w:t>ZŠ</w:t>
      </w:r>
      <w:r w:rsidRPr="00086F97">
        <w:rPr>
          <w:rFonts w:ascii="Arial" w:eastAsia="Arial" w:hAnsi="Arial" w:cs="Arial"/>
          <w:bCs/>
          <w:color w:val="000000"/>
          <w:spacing w:val="8"/>
        </w:rPr>
        <w:t xml:space="preserve"> </w:t>
      </w:r>
      <w:r w:rsidRPr="00086F97">
        <w:rPr>
          <w:rFonts w:ascii="Arial" w:eastAsia="Arial" w:hAnsi="Arial" w:cs="Arial"/>
          <w:bCs/>
          <w:color w:val="000000"/>
          <w:spacing w:val="4"/>
          <w:w w:val="96"/>
        </w:rPr>
        <w:t>Seifertova</w:t>
      </w:r>
      <w:r w:rsidRPr="00086F97">
        <w:rPr>
          <w:rFonts w:ascii="Arial" w:eastAsia="Arial" w:hAnsi="Arial" w:cs="Arial"/>
          <w:bCs/>
          <w:color w:val="000000"/>
          <w:w w:val="94"/>
        </w:rPr>
        <w:t xml:space="preserve"> </w:t>
      </w:r>
      <w:r w:rsidRPr="00086F97">
        <w:rPr>
          <w:rFonts w:ascii="Arial" w:eastAsia="Arial" w:hAnsi="Arial" w:cs="Arial"/>
          <w:bCs/>
          <w:color w:val="000000"/>
        </w:rPr>
        <w:t>a</w:t>
      </w:r>
      <w:r w:rsidRPr="00086F97">
        <w:rPr>
          <w:rFonts w:ascii="Arial" w:eastAsia="Arial" w:hAnsi="Arial" w:cs="Arial"/>
          <w:bCs/>
          <w:color w:val="000000"/>
          <w:spacing w:val="12"/>
        </w:rPr>
        <w:t xml:space="preserve"> </w:t>
      </w:r>
      <w:r w:rsidRPr="00086F97">
        <w:rPr>
          <w:rFonts w:ascii="Arial" w:eastAsia="Arial" w:hAnsi="Arial" w:cs="Arial"/>
          <w:bCs/>
          <w:color w:val="000000"/>
        </w:rPr>
        <w:t>připravili</w:t>
      </w:r>
      <w:r w:rsidRPr="00086F97">
        <w:rPr>
          <w:rFonts w:ascii="Arial" w:eastAsia="Arial" w:hAnsi="Arial" w:cs="Arial"/>
          <w:bCs/>
          <w:color w:val="000000"/>
          <w:spacing w:val="10"/>
        </w:rPr>
        <w:t xml:space="preserve"> </w:t>
      </w:r>
      <w:r w:rsidRPr="00086F97">
        <w:rPr>
          <w:rFonts w:ascii="Arial" w:eastAsia="Arial" w:hAnsi="Arial" w:cs="Arial"/>
          <w:bCs/>
          <w:color w:val="000000"/>
        </w:rPr>
        <w:t>jim</w:t>
      </w:r>
      <w:r w:rsidRPr="00086F97">
        <w:rPr>
          <w:rFonts w:ascii="Arial" w:eastAsia="Arial" w:hAnsi="Arial" w:cs="Arial"/>
          <w:bCs/>
          <w:color w:val="000000"/>
          <w:spacing w:val="11"/>
        </w:rPr>
        <w:t xml:space="preserve"> </w:t>
      </w:r>
      <w:r w:rsidRPr="00086F97">
        <w:rPr>
          <w:rFonts w:ascii="Arial" w:eastAsia="Arial" w:hAnsi="Arial" w:cs="Arial"/>
          <w:bCs/>
          <w:color w:val="000000"/>
          <w:spacing w:val="1"/>
          <w:w w:val="99"/>
        </w:rPr>
        <w:t>dopolední</w:t>
      </w:r>
      <w:r w:rsidRPr="00086F97">
        <w:rPr>
          <w:rFonts w:ascii="Arial" w:eastAsia="Arial" w:hAnsi="Arial" w:cs="Arial"/>
          <w:bCs/>
          <w:color w:val="000000"/>
          <w:spacing w:val="12"/>
        </w:rPr>
        <w:t xml:space="preserve"> </w:t>
      </w:r>
      <w:r w:rsidRPr="00086F97">
        <w:rPr>
          <w:rFonts w:ascii="Arial" w:eastAsia="Arial" w:hAnsi="Arial" w:cs="Arial"/>
          <w:bCs/>
          <w:color w:val="000000"/>
          <w:spacing w:val="-1"/>
          <w:w w:val="101"/>
        </w:rPr>
        <w:t>program.</w:t>
      </w:r>
      <w:r w:rsidRPr="00086F97">
        <w:rPr>
          <w:rFonts w:ascii="Arial" w:eastAsia="Arial" w:hAnsi="Arial" w:cs="Arial"/>
          <w:bCs/>
          <w:color w:val="000000"/>
          <w:spacing w:val="10"/>
        </w:rPr>
        <w:t xml:space="preserve"> </w:t>
      </w:r>
      <w:r w:rsidRPr="00086F97">
        <w:rPr>
          <w:rFonts w:ascii="Arial" w:eastAsia="Arial" w:hAnsi="Arial" w:cs="Arial"/>
          <w:bCs/>
          <w:color w:val="000000"/>
        </w:rPr>
        <w:t>Na</w:t>
      </w:r>
      <w:r w:rsidRPr="00086F97">
        <w:rPr>
          <w:rFonts w:ascii="Arial" w:eastAsia="Arial" w:hAnsi="Arial" w:cs="Arial"/>
          <w:bCs/>
          <w:color w:val="000000"/>
          <w:spacing w:val="11"/>
        </w:rPr>
        <w:t xml:space="preserve"> </w:t>
      </w:r>
      <w:r w:rsidRPr="00086F97">
        <w:rPr>
          <w:rFonts w:ascii="Arial" w:eastAsia="Arial" w:hAnsi="Arial" w:cs="Arial"/>
          <w:bCs/>
          <w:color w:val="000000"/>
          <w:spacing w:val="3"/>
          <w:w w:val="97"/>
        </w:rPr>
        <w:t>školáky</w:t>
      </w:r>
      <w:r w:rsidRPr="00086F97">
        <w:rPr>
          <w:rFonts w:ascii="Arial" w:eastAsia="Arial" w:hAnsi="Arial" w:cs="Arial"/>
          <w:bCs/>
          <w:color w:val="000000"/>
          <w:spacing w:val="7"/>
        </w:rPr>
        <w:t xml:space="preserve"> </w:t>
      </w:r>
      <w:r w:rsidRPr="00086F97">
        <w:rPr>
          <w:rFonts w:ascii="Arial" w:eastAsia="Arial" w:hAnsi="Arial" w:cs="Arial"/>
          <w:bCs/>
          <w:color w:val="000000"/>
          <w:spacing w:val="7"/>
          <w:w w:val="94"/>
        </w:rPr>
        <w:t>zde</w:t>
      </w:r>
      <w:r w:rsidRPr="00086F97">
        <w:rPr>
          <w:rFonts w:ascii="Arial" w:eastAsia="Arial" w:hAnsi="Arial" w:cs="Arial"/>
          <w:bCs/>
          <w:color w:val="000000"/>
          <w:spacing w:val="9"/>
        </w:rPr>
        <w:t xml:space="preserve"> </w:t>
      </w:r>
      <w:r w:rsidRPr="00086F97">
        <w:rPr>
          <w:rFonts w:ascii="Arial" w:eastAsia="Arial" w:hAnsi="Arial" w:cs="Arial"/>
          <w:bCs/>
          <w:color w:val="000000"/>
        </w:rPr>
        <w:t>čekalo</w:t>
      </w:r>
      <w:r w:rsidRPr="00086F97">
        <w:rPr>
          <w:rFonts w:ascii="Arial" w:eastAsia="Arial" w:hAnsi="Arial" w:cs="Arial"/>
          <w:bCs/>
          <w:color w:val="000000"/>
          <w:spacing w:val="11"/>
        </w:rPr>
        <w:t xml:space="preserve"> </w:t>
      </w:r>
      <w:r w:rsidRPr="00086F97">
        <w:rPr>
          <w:rFonts w:ascii="Arial" w:eastAsia="Arial" w:hAnsi="Arial" w:cs="Arial"/>
          <w:bCs/>
          <w:color w:val="000000"/>
          <w:spacing w:val="12"/>
          <w:w w:val="90"/>
        </w:rPr>
        <w:t>zdobení</w:t>
      </w:r>
      <w:r w:rsidRPr="00086F97">
        <w:rPr>
          <w:rFonts w:ascii="Arial" w:eastAsia="Arial" w:hAnsi="Arial" w:cs="Arial"/>
          <w:bCs/>
          <w:color w:val="000000"/>
          <w:w w:val="94"/>
        </w:rPr>
        <w:t xml:space="preserve"> </w:t>
      </w:r>
      <w:r w:rsidRPr="00086F97">
        <w:rPr>
          <w:rFonts w:ascii="Arial" w:eastAsia="Arial" w:hAnsi="Arial" w:cs="Arial"/>
          <w:bCs/>
          <w:color w:val="000000"/>
        </w:rPr>
        <w:t>perníků,</w:t>
      </w:r>
      <w:r w:rsidRPr="00086F97">
        <w:rPr>
          <w:rFonts w:ascii="Arial" w:eastAsia="Arial" w:hAnsi="Arial" w:cs="Arial"/>
          <w:bCs/>
          <w:color w:val="000000"/>
          <w:spacing w:val="15"/>
        </w:rPr>
        <w:t xml:space="preserve"> </w:t>
      </w:r>
      <w:r w:rsidRPr="00086F97">
        <w:rPr>
          <w:rFonts w:ascii="Arial" w:eastAsia="Arial" w:hAnsi="Arial" w:cs="Arial"/>
          <w:bCs/>
          <w:color w:val="000000"/>
          <w:spacing w:val="-1"/>
        </w:rPr>
        <w:t>výroba</w:t>
      </w:r>
      <w:r w:rsidRPr="00086F97">
        <w:rPr>
          <w:rFonts w:ascii="Arial" w:eastAsia="Arial" w:hAnsi="Arial" w:cs="Arial"/>
          <w:bCs/>
          <w:color w:val="000000"/>
          <w:spacing w:val="15"/>
        </w:rPr>
        <w:t xml:space="preserve"> </w:t>
      </w:r>
      <w:r w:rsidRPr="00086F97">
        <w:rPr>
          <w:rFonts w:ascii="Arial" w:eastAsia="Arial" w:hAnsi="Arial" w:cs="Arial"/>
          <w:bCs/>
          <w:color w:val="000000"/>
        </w:rPr>
        <w:t>p</w:t>
      </w:r>
      <w:r w:rsidRPr="00086F97">
        <w:rPr>
          <w:rFonts w:ascii="Arial" w:eastAsia="Arial" w:hAnsi="Arial" w:cs="Arial"/>
          <w:bCs/>
          <w:color w:val="000000"/>
          <w:spacing w:val="9"/>
          <w:w w:val="91"/>
        </w:rPr>
        <w:t>řání</w:t>
      </w:r>
      <w:r w:rsidRPr="00086F97">
        <w:rPr>
          <w:rFonts w:ascii="Arial" w:eastAsia="Arial" w:hAnsi="Arial" w:cs="Arial"/>
          <w:bCs/>
          <w:color w:val="000000"/>
          <w:w w:val="99"/>
        </w:rPr>
        <w:t xml:space="preserve"> </w:t>
      </w:r>
      <w:r w:rsidRPr="00086F97">
        <w:rPr>
          <w:rFonts w:ascii="Arial" w:eastAsia="Arial" w:hAnsi="Arial" w:cs="Arial"/>
          <w:bCs/>
          <w:color w:val="000000"/>
          <w:spacing w:val="7"/>
          <w:w w:val="94"/>
        </w:rPr>
        <w:t>a</w:t>
      </w:r>
      <w:r w:rsidRPr="00086F97">
        <w:rPr>
          <w:rFonts w:ascii="Arial" w:eastAsia="Arial" w:hAnsi="Arial" w:cs="Arial"/>
          <w:bCs/>
          <w:color w:val="000000"/>
          <w:w w:val="90"/>
        </w:rPr>
        <w:t xml:space="preserve"> </w:t>
      </w:r>
      <w:r w:rsidRPr="00086F97">
        <w:rPr>
          <w:rFonts w:ascii="Arial" w:eastAsia="Arial" w:hAnsi="Arial" w:cs="Arial"/>
          <w:bCs/>
          <w:color w:val="000000"/>
        </w:rPr>
        <w:t>zdobení</w:t>
      </w:r>
      <w:r w:rsidRPr="00086F97">
        <w:rPr>
          <w:rFonts w:ascii="Arial" w:eastAsia="Arial" w:hAnsi="Arial" w:cs="Arial"/>
          <w:bCs/>
          <w:color w:val="000000"/>
          <w:spacing w:val="147"/>
        </w:rPr>
        <w:t xml:space="preserve"> </w:t>
      </w:r>
      <w:r w:rsidRPr="00086F97">
        <w:rPr>
          <w:rFonts w:ascii="Arial" w:eastAsia="Arial" w:hAnsi="Arial" w:cs="Arial"/>
          <w:bCs/>
          <w:color w:val="000000"/>
          <w:spacing w:val="6"/>
          <w:w w:val="95"/>
        </w:rPr>
        <w:t>váno</w:t>
      </w:r>
      <w:r w:rsidRPr="00086F97">
        <w:rPr>
          <w:rFonts w:ascii="Arial" w:eastAsia="Arial" w:hAnsi="Arial" w:cs="Arial"/>
          <w:bCs/>
          <w:color w:val="000000"/>
          <w:spacing w:val="-1"/>
        </w:rPr>
        <w:t>čního</w:t>
      </w:r>
      <w:r w:rsidRPr="00086F97">
        <w:rPr>
          <w:rFonts w:ascii="Arial" w:eastAsia="Arial" w:hAnsi="Arial" w:cs="Arial"/>
          <w:bCs/>
          <w:color w:val="000000"/>
          <w:spacing w:val="147"/>
        </w:rPr>
        <w:t xml:space="preserve"> </w:t>
      </w:r>
      <w:r w:rsidRPr="00086F97">
        <w:rPr>
          <w:rFonts w:ascii="Arial" w:eastAsia="Arial" w:hAnsi="Arial" w:cs="Arial"/>
          <w:bCs/>
          <w:color w:val="000000"/>
        </w:rPr>
        <w:t>stromu,</w:t>
      </w:r>
      <w:r w:rsidRPr="00086F97">
        <w:rPr>
          <w:rFonts w:ascii="Arial" w:eastAsia="Arial" w:hAnsi="Arial" w:cs="Arial"/>
          <w:bCs/>
          <w:color w:val="000000"/>
          <w:spacing w:val="146"/>
        </w:rPr>
        <w:t xml:space="preserve"> </w:t>
      </w:r>
      <w:r w:rsidRPr="00086F97">
        <w:rPr>
          <w:rFonts w:ascii="Arial" w:eastAsia="Arial" w:hAnsi="Arial" w:cs="Arial"/>
          <w:bCs/>
          <w:color w:val="000000"/>
        </w:rPr>
        <w:t>který</w:t>
      </w:r>
      <w:r w:rsidRPr="00086F97">
        <w:rPr>
          <w:rFonts w:ascii="Arial" w:eastAsia="Arial" w:hAnsi="Arial" w:cs="Arial"/>
          <w:bCs/>
          <w:color w:val="000000"/>
          <w:spacing w:val="144"/>
        </w:rPr>
        <w:t xml:space="preserve"> </w:t>
      </w:r>
      <w:r w:rsidRPr="00086F97">
        <w:rPr>
          <w:rFonts w:ascii="Arial" w:eastAsia="Arial" w:hAnsi="Arial" w:cs="Arial"/>
          <w:bCs/>
          <w:color w:val="000000"/>
        </w:rPr>
        <w:t>v</w:t>
      </w:r>
      <w:r w:rsidRPr="00086F97">
        <w:rPr>
          <w:rFonts w:ascii="Arial" w:eastAsia="Arial" w:hAnsi="Arial" w:cs="Arial"/>
          <w:bCs/>
          <w:color w:val="000000"/>
          <w:w w:val="97"/>
        </w:rPr>
        <w:t xml:space="preserve"> </w:t>
      </w:r>
      <w:r w:rsidRPr="00086F97">
        <w:rPr>
          <w:rFonts w:ascii="Arial" w:eastAsia="Arial" w:hAnsi="Arial" w:cs="Arial"/>
          <w:bCs/>
          <w:color w:val="000000"/>
          <w:spacing w:val="-3"/>
          <w:w w:val="103"/>
        </w:rPr>
        <w:t>období</w:t>
      </w:r>
      <w:r w:rsidRPr="00086F97">
        <w:rPr>
          <w:rFonts w:ascii="Arial" w:eastAsia="Arial" w:hAnsi="Arial" w:cs="Arial"/>
          <w:bCs/>
          <w:color w:val="000000"/>
          <w:spacing w:val="145"/>
        </w:rPr>
        <w:t xml:space="preserve"> </w:t>
      </w:r>
      <w:r w:rsidRPr="00086F97">
        <w:rPr>
          <w:rFonts w:ascii="Arial" w:eastAsia="Arial" w:hAnsi="Arial" w:cs="Arial"/>
          <w:bCs/>
          <w:color w:val="000000"/>
          <w:spacing w:val="-1"/>
          <w:w w:val="101"/>
        </w:rPr>
        <w:t>Vánoc</w:t>
      </w:r>
      <w:r w:rsidRPr="00086F97">
        <w:rPr>
          <w:rFonts w:ascii="Arial" w:eastAsia="Arial" w:hAnsi="Arial" w:cs="Arial"/>
          <w:bCs/>
          <w:color w:val="000000"/>
          <w:spacing w:val="147"/>
        </w:rPr>
        <w:t xml:space="preserve"> </w:t>
      </w:r>
      <w:r w:rsidRPr="00086F97">
        <w:rPr>
          <w:rFonts w:ascii="Arial" w:eastAsia="Arial" w:hAnsi="Arial" w:cs="Arial"/>
          <w:bCs/>
          <w:color w:val="000000"/>
          <w:spacing w:val="10"/>
          <w:w w:val="91"/>
        </w:rPr>
        <w:t>zp</w:t>
      </w:r>
      <w:r w:rsidRPr="00086F97">
        <w:rPr>
          <w:rFonts w:ascii="Arial" w:eastAsia="Arial" w:hAnsi="Arial" w:cs="Arial"/>
          <w:bCs/>
          <w:color w:val="000000"/>
          <w:spacing w:val="4"/>
          <w:w w:val="94"/>
        </w:rPr>
        <w:t>říjem</w:t>
      </w:r>
      <w:r w:rsidRPr="00086F97">
        <w:rPr>
          <w:rFonts w:ascii="Arial" w:eastAsia="Arial" w:hAnsi="Arial" w:cs="Arial"/>
          <w:bCs/>
          <w:color w:val="000000"/>
          <w:spacing w:val="6"/>
          <w:w w:val="94"/>
        </w:rPr>
        <w:t>ňoval</w:t>
      </w:r>
      <w:r w:rsidRPr="00086F97">
        <w:rPr>
          <w:rFonts w:ascii="Arial" w:eastAsia="Arial" w:hAnsi="Arial" w:cs="Arial"/>
          <w:bCs/>
          <w:color w:val="000000"/>
          <w:spacing w:val="141"/>
        </w:rPr>
        <w:t xml:space="preserve"> </w:t>
      </w:r>
      <w:r w:rsidRPr="00086F97">
        <w:rPr>
          <w:rFonts w:ascii="Arial" w:eastAsia="Arial" w:hAnsi="Arial" w:cs="Arial"/>
          <w:bCs/>
          <w:color w:val="000000"/>
        </w:rPr>
        <w:t>strá</w:t>
      </w:r>
      <w:r w:rsidRPr="00086F97">
        <w:rPr>
          <w:rFonts w:ascii="Arial" w:eastAsia="Arial" w:hAnsi="Arial" w:cs="Arial"/>
          <w:bCs/>
          <w:color w:val="000000"/>
          <w:spacing w:val="11"/>
          <w:w w:val="89"/>
        </w:rPr>
        <w:t>žník</w:t>
      </w:r>
      <w:r w:rsidRPr="00086F97">
        <w:rPr>
          <w:rFonts w:ascii="Arial" w:eastAsia="Arial" w:hAnsi="Arial" w:cs="Arial"/>
          <w:bCs/>
          <w:color w:val="000000"/>
          <w:spacing w:val="-4"/>
          <w:w w:val="99"/>
        </w:rPr>
        <w:t>ům</w:t>
      </w:r>
      <w:r w:rsidRPr="00086F97">
        <w:rPr>
          <w:rFonts w:ascii="Arial" w:eastAsia="Arial" w:hAnsi="Arial" w:cs="Arial"/>
          <w:bCs/>
          <w:color w:val="000000"/>
          <w:spacing w:val="151"/>
        </w:rPr>
        <w:t xml:space="preserve"> </w:t>
      </w:r>
      <w:r w:rsidRPr="00086F97">
        <w:rPr>
          <w:rFonts w:ascii="Arial" w:eastAsia="Arial" w:hAnsi="Arial" w:cs="Arial"/>
          <w:bCs/>
          <w:color w:val="000000"/>
        </w:rPr>
        <w:t>jejich pracoviště.</w:t>
      </w:r>
      <w:r w:rsidRPr="00086F97">
        <w:rPr>
          <w:rFonts w:ascii="Arial" w:eastAsia="Arial" w:hAnsi="Arial" w:cs="Arial"/>
          <w:bCs/>
          <w:color w:val="000000"/>
          <w:spacing w:val="91"/>
        </w:rPr>
        <w:t xml:space="preserve"> </w:t>
      </w:r>
      <w:r w:rsidRPr="00086F97">
        <w:rPr>
          <w:rFonts w:ascii="Arial" w:eastAsia="Arial" w:hAnsi="Arial" w:cs="Arial"/>
          <w:bCs/>
          <w:color w:val="000000"/>
          <w:spacing w:val="1"/>
        </w:rPr>
        <w:t>Děti</w:t>
      </w:r>
      <w:r w:rsidRPr="00086F97">
        <w:rPr>
          <w:rFonts w:ascii="Arial" w:eastAsia="Arial" w:hAnsi="Arial" w:cs="Arial"/>
          <w:bCs/>
          <w:color w:val="000000"/>
          <w:spacing w:val="87"/>
        </w:rPr>
        <w:t xml:space="preserve"> </w:t>
      </w:r>
      <w:r w:rsidRPr="00086F97">
        <w:rPr>
          <w:rFonts w:ascii="Arial" w:eastAsia="Arial" w:hAnsi="Arial" w:cs="Arial"/>
          <w:bCs/>
          <w:color w:val="000000"/>
        </w:rPr>
        <w:t>si</w:t>
      </w:r>
      <w:r w:rsidRPr="00086F97">
        <w:rPr>
          <w:rFonts w:ascii="Arial" w:eastAsia="Arial" w:hAnsi="Arial" w:cs="Arial"/>
          <w:bCs/>
          <w:color w:val="000000"/>
          <w:spacing w:val="92"/>
        </w:rPr>
        <w:t xml:space="preserve"> </w:t>
      </w:r>
      <w:r w:rsidRPr="00086F97">
        <w:rPr>
          <w:rFonts w:ascii="Arial" w:eastAsia="Arial" w:hAnsi="Arial" w:cs="Arial"/>
          <w:bCs/>
          <w:color w:val="000000"/>
        </w:rPr>
        <w:t>připravily</w:t>
      </w:r>
      <w:r w:rsidRPr="00086F97">
        <w:rPr>
          <w:rFonts w:ascii="Arial" w:eastAsia="Arial" w:hAnsi="Arial" w:cs="Arial"/>
          <w:bCs/>
          <w:color w:val="000000"/>
          <w:spacing w:val="88"/>
        </w:rPr>
        <w:t xml:space="preserve"> </w:t>
      </w:r>
      <w:r w:rsidRPr="00086F97">
        <w:rPr>
          <w:rFonts w:ascii="Arial" w:eastAsia="Arial" w:hAnsi="Arial" w:cs="Arial"/>
          <w:bCs/>
          <w:color w:val="000000"/>
          <w:spacing w:val="1"/>
        </w:rPr>
        <w:t>pásmo</w:t>
      </w:r>
      <w:r w:rsidRPr="00086F97">
        <w:rPr>
          <w:rFonts w:ascii="Arial" w:eastAsia="Arial" w:hAnsi="Arial" w:cs="Arial"/>
          <w:bCs/>
          <w:color w:val="000000"/>
          <w:spacing w:val="91"/>
        </w:rPr>
        <w:t xml:space="preserve"> </w:t>
      </w:r>
      <w:r w:rsidRPr="00086F97">
        <w:rPr>
          <w:rFonts w:ascii="Arial" w:eastAsia="Arial" w:hAnsi="Arial" w:cs="Arial"/>
          <w:bCs/>
          <w:color w:val="000000"/>
        </w:rPr>
        <w:t>složené</w:t>
      </w:r>
      <w:r w:rsidRPr="00086F97">
        <w:rPr>
          <w:rFonts w:ascii="Arial" w:eastAsia="Arial" w:hAnsi="Arial" w:cs="Arial"/>
          <w:bCs/>
          <w:color w:val="000000"/>
          <w:spacing w:val="92"/>
        </w:rPr>
        <w:t xml:space="preserve"> </w:t>
      </w:r>
      <w:r w:rsidRPr="00086F97">
        <w:rPr>
          <w:rFonts w:ascii="Arial" w:eastAsia="Arial" w:hAnsi="Arial" w:cs="Arial"/>
          <w:bCs/>
          <w:color w:val="000000"/>
        </w:rPr>
        <w:t>z</w:t>
      </w:r>
      <w:r w:rsidRPr="00086F97">
        <w:rPr>
          <w:rFonts w:ascii="Arial" w:eastAsia="Arial" w:hAnsi="Arial" w:cs="Arial"/>
          <w:bCs/>
          <w:color w:val="000000"/>
          <w:spacing w:val="89"/>
        </w:rPr>
        <w:t xml:space="preserve"> </w:t>
      </w:r>
      <w:r w:rsidRPr="00086F97">
        <w:rPr>
          <w:rFonts w:ascii="Arial" w:eastAsia="Arial" w:hAnsi="Arial" w:cs="Arial"/>
          <w:bCs/>
          <w:color w:val="000000"/>
          <w:spacing w:val="2"/>
          <w:w w:val="98"/>
        </w:rPr>
        <w:t>váno</w:t>
      </w:r>
      <w:r w:rsidRPr="00086F97">
        <w:rPr>
          <w:rFonts w:ascii="Arial" w:eastAsia="Arial" w:hAnsi="Arial" w:cs="Arial"/>
          <w:bCs/>
          <w:color w:val="000000"/>
        </w:rPr>
        <w:t>čních</w:t>
      </w:r>
      <w:r w:rsidRPr="00086F97">
        <w:rPr>
          <w:rFonts w:ascii="Arial" w:eastAsia="Arial" w:hAnsi="Arial" w:cs="Arial"/>
          <w:bCs/>
          <w:color w:val="000000"/>
          <w:w w:val="99"/>
        </w:rPr>
        <w:t xml:space="preserve"> </w:t>
      </w:r>
      <w:r w:rsidRPr="00086F97">
        <w:rPr>
          <w:rFonts w:ascii="Arial" w:eastAsia="Arial" w:hAnsi="Arial" w:cs="Arial"/>
          <w:bCs/>
          <w:color w:val="000000"/>
          <w:spacing w:val="-3"/>
          <w:w w:val="103"/>
        </w:rPr>
        <w:t>básní</w:t>
      </w:r>
      <w:r w:rsidRPr="00086F97">
        <w:rPr>
          <w:rFonts w:ascii="Arial" w:eastAsia="Arial" w:hAnsi="Arial" w:cs="Arial"/>
          <w:bCs/>
          <w:color w:val="000000"/>
          <w:spacing w:val="89"/>
        </w:rPr>
        <w:t xml:space="preserve"> </w:t>
      </w:r>
      <w:r w:rsidRPr="00086F97">
        <w:rPr>
          <w:rFonts w:ascii="Arial" w:eastAsia="Arial" w:hAnsi="Arial" w:cs="Arial"/>
          <w:bCs/>
          <w:color w:val="000000"/>
        </w:rPr>
        <w:t>a</w:t>
      </w:r>
      <w:r w:rsidRPr="00086F97">
        <w:rPr>
          <w:rFonts w:ascii="Arial" w:eastAsia="Arial" w:hAnsi="Arial" w:cs="Arial"/>
          <w:bCs/>
          <w:color w:val="000000"/>
          <w:spacing w:val="94"/>
        </w:rPr>
        <w:t xml:space="preserve"> </w:t>
      </w:r>
      <w:r w:rsidRPr="00086F97">
        <w:rPr>
          <w:rFonts w:ascii="Arial" w:eastAsia="Arial" w:hAnsi="Arial" w:cs="Arial"/>
          <w:bCs/>
          <w:color w:val="000000"/>
          <w:spacing w:val="3"/>
          <w:w w:val="97"/>
        </w:rPr>
        <w:t>koled.</w:t>
      </w:r>
      <w:r w:rsidRPr="00086F97">
        <w:rPr>
          <w:rFonts w:ascii="Arial" w:eastAsia="Arial" w:hAnsi="Arial" w:cs="Arial"/>
          <w:bCs/>
          <w:color w:val="000000"/>
          <w:spacing w:val="91"/>
        </w:rPr>
        <w:t xml:space="preserve"> </w:t>
      </w:r>
      <w:r w:rsidRPr="00086F97">
        <w:rPr>
          <w:rFonts w:ascii="Arial" w:eastAsia="Arial" w:hAnsi="Arial" w:cs="Arial"/>
          <w:bCs/>
          <w:color w:val="000000"/>
          <w:spacing w:val="7"/>
          <w:w w:val="94"/>
        </w:rPr>
        <w:t>Tento</w:t>
      </w:r>
      <w:r w:rsidRPr="00086F97">
        <w:rPr>
          <w:rFonts w:ascii="Arial" w:eastAsia="Arial" w:hAnsi="Arial" w:cs="Arial"/>
          <w:bCs/>
          <w:color w:val="000000"/>
          <w:spacing w:val="84"/>
        </w:rPr>
        <w:t xml:space="preserve"> </w:t>
      </w:r>
      <w:r w:rsidRPr="00086F97">
        <w:rPr>
          <w:rFonts w:ascii="Arial" w:eastAsia="Arial" w:hAnsi="Arial" w:cs="Arial"/>
          <w:bCs/>
          <w:color w:val="000000"/>
          <w:spacing w:val="13"/>
          <w:w w:val="90"/>
        </w:rPr>
        <w:t>den</w:t>
      </w:r>
      <w:r w:rsidRPr="00086F97">
        <w:rPr>
          <w:rFonts w:ascii="Arial" w:eastAsia="Arial" w:hAnsi="Arial" w:cs="Arial"/>
          <w:bCs/>
          <w:color w:val="000000"/>
          <w:w w:val="80"/>
        </w:rPr>
        <w:t xml:space="preserve"> </w:t>
      </w:r>
      <w:r w:rsidRPr="00086F97">
        <w:rPr>
          <w:rFonts w:ascii="Arial" w:eastAsia="Arial" w:hAnsi="Arial" w:cs="Arial"/>
          <w:bCs/>
          <w:color w:val="000000"/>
          <w:spacing w:val="-4"/>
          <w:w w:val="103"/>
        </w:rPr>
        <w:t>vnímáme</w:t>
      </w:r>
      <w:r w:rsidRPr="00086F97">
        <w:rPr>
          <w:rFonts w:ascii="Arial" w:eastAsia="Arial" w:hAnsi="Arial" w:cs="Arial"/>
          <w:bCs/>
          <w:color w:val="000000"/>
          <w:spacing w:val="41"/>
        </w:rPr>
        <w:t xml:space="preserve"> </w:t>
      </w:r>
      <w:r w:rsidRPr="00086F97">
        <w:rPr>
          <w:rFonts w:ascii="Arial" w:eastAsia="Arial" w:hAnsi="Arial" w:cs="Arial"/>
          <w:bCs/>
          <w:color w:val="000000"/>
          <w:spacing w:val="7"/>
          <w:w w:val="93"/>
        </w:rPr>
        <w:t>jako</w:t>
      </w:r>
      <w:r w:rsidRPr="00086F97">
        <w:rPr>
          <w:rFonts w:ascii="Arial" w:eastAsia="Arial" w:hAnsi="Arial" w:cs="Arial"/>
          <w:bCs/>
          <w:color w:val="000000"/>
          <w:spacing w:val="37"/>
        </w:rPr>
        <w:t xml:space="preserve"> </w:t>
      </w:r>
      <w:r w:rsidRPr="00086F97">
        <w:rPr>
          <w:rFonts w:ascii="Arial" w:eastAsia="Arial" w:hAnsi="Arial" w:cs="Arial"/>
          <w:bCs/>
          <w:color w:val="000000"/>
          <w:spacing w:val="4"/>
          <w:w w:val="96"/>
        </w:rPr>
        <w:t>jeden</w:t>
      </w:r>
      <w:r w:rsidRPr="00086F97">
        <w:rPr>
          <w:rFonts w:ascii="Arial" w:eastAsia="Arial" w:hAnsi="Arial" w:cs="Arial"/>
          <w:bCs/>
          <w:color w:val="000000"/>
          <w:spacing w:val="38"/>
        </w:rPr>
        <w:t xml:space="preserve"> </w:t>
      </w:r>
      <w:r w:rsidRPr="00086F97">
        <w:rPr>
          <w:rFonts w:ascii="Arial" w:eastAsia="Arial" w:hAnsi="Arial" w:cs="Arial"/>
          <w:bCs/>
          <w:color w:val="000000"/>
        </w:rPr>
        <w:t>z</w:t>
      </w:r>
      <w:r w:rsidRPr="00086F97">
        <w:rPr>
          <w:rFonts w:ascii="Arial" w:eastAsia="Arial" w:hAnsi="Arial" w:cs="Arial"/>
          <w:bCs/>
          <w:color w:val="000000"/>
          <w:w w:val="96"/>
        </w:rPr>
        <w:t xml:space="preserve"> </w:t>
      </w:r>
      <w:r w:rsidRPr="00086F97">
        <w:rPr>
          <w:rFonts w:ascii="Arial" w:eastAsia="Arial" w:hAnsi="Arial" w:cs="Arial"/>
          <w:bCs/>
          <w:color w:val="000000"/>
        </w:rPr>
        <w:t>nejhezčích</w:t>
      </w:r>
      <w:r w:rsidRPr="00086F97">
        <w:rPr>
          <w:rFonts w:ascii="Arial" w:eastAsia="Arial" w:hAnsi="Arial" w:cs="Arial"/>
          <w:bCs/>
          <w:color w:val="000000"/>
          <w:spacing w:val="44"/>
        </w:rPr>
        <w:t xml:space="preserve"> </w:t>
      </w:r>
      <w:r w:rsidRPr="00086F97">
        <w:rPr>
          <w:rFonts w:ascii="Arial" w:eastAsia="Arial" w:hAnsi="Arial" w:cs="Arial"/>
          <w:bCs/>
          <w:color w:val="000000"/>
        </w:rPr>
        <w:t>v</w:t>
      </w:r>
      <w:r w:rsidRPr="00086F97">
        <w:rPr>
          <w:rFonts w:ascii="Arial" w:eastAsia="Arial" w:hAnsi="Arial" w:cs="Arial"/>
          <w:bCs/>
          <w:color w:val="000000"/>
          <w:spacing w:val="39"/>
        </w:rPr>
        <w:t xml:space="preserve"> </w:t>
      </w:r>
      <w:r w:rsidRPr="00086F97">
        <w:rPr>
          <w:rFonts w:ascii="Arial" w:eastAsia="Arial" w:hAnsi="Arial" w:cs="Arial"/>
          <w:bCs/>
          <w:color w:val="000000"/>
        </w:rPr>
        <w:t>roce,</w:t>
      </w:r>
      <w:r w:rsidRPr="00086F97">
        <w:rPr>
          <w:rFonts w:ascii="Arial" w:eastAsia="Arial" w:hAnsi="Arial" w:cs="Arial"/>
          <w:bCs/>
          <w:color w:val="000000"/>
          <w:spacing w:val="43"/>
        </w:rPr>
        <w:t xml:space="preserve"> </w:t>
      </w:r>
      <w:r w:rsidRPr="00086F97">
        <w:rPr>
          <w:rFonts w:ascii="Arial" w:eastAsia="Arial" w:hAnsi="Arial" w:cs="Arial"/>
          <w:bCs/>
          <w:color w:val="000000"/>
          <w:spacing w:val="6"/>
          <w:w w:val="94"/>
        </w:rPr>
        <w:t>proto</w:t>
      </w:r>
      <w:r w:rsidRPr="00086F97">
        <w:rPr>
          <w:rFonts w:ascii="Arial" w:eastAsia="Arial" w:hAnsi="Arial" w:cs="Arial"/>
          <w:bCs/>
          <w:color w:val="000000"/>
          <w:spacing w:val="5"/>
          <w:w w:val="94"/>
        </w:rPr>
        <w:t>že</w:t>
      </w:r>
      <w:r w:rsidRPr="00086F97">
        <w:rPr>
          <w:rFonts w:ascii="Arial" w:eastAsia="Arial" w:hAnsi="Arial" w:cs="Arial"/>
          <w:bCs/>
          <w:color w:val="000000"/>
          <w:spacing w:val="36"/>
        </w:rPr>
        <w:t xml:space="preserve"> </w:t>
      </w:r>
      <w:r w:rsidRPr="00086F97">
        <w:rPr>
          <w:rFonts w:ascii="Arial" w:eastAsia="Arial" w:hAnsi="Arial" w:cs="Arial"/>
          <w:bCs/>
          <w:color w:val="000000"/>
        </w:rPr>
        <w:t>m</w:t>
      </w:r>
      <w:r w:rsidRPr="00086F97">
        <w:rPr>
          <w:rFonts w:ascii="Arial" w:eastAsia="Arial" w:hAnsi="Arial" w:cs="Arial"/>
          <w:bCs/>
          <w:color w:val="000000"/>
          <w:spacing w:val="-5"/>
          <w:w w:val="105"/>
        </w:rPr>
        <w:t>ů</w:t>
      </w:r>
      <w:r w:rsidRPr="00086F97">
        <w:rPr>
          <w:rFonts w:ascii="Arial" w:eastAsia="Arial" w:hAnsi="Arial" w:cs="Arial"/>
          <w:bCs/>
          <w:color w:val="000000"/>
        </w:rPr>
        <w:t>žeme</w:t>
      </w:r>
      <w:r w:rsidRPr="00086F97">
        <w:rPr>
          <w:rFonts w:ascii="Arial" w:eastAsia="Arial" w:hAnsi="Arial" w:cs="Arial"/>
          <w:bCs/>
          <w:color w:val="000000"/>
          <w:spacing w:val="40"/>
        </w:rPr>
        <w:t xml:space="preserve"> </w:t>
      </w:r>
      <w:r w:rsidRPr="00086F97">
        <w:rPr>
          <w:rFonts w:ascii="Arial" w:eastAsia="Arial" w:hAnsi="Arial" w:cs="Arial"/>
          <w:bCs/>
          <w:color w:val="000000"/>
          <w:spacing w:val="5"/>
          <w:w w:val="95"/>
        </w:rPr>
        <w:t>školák</w:t>
      </w:r>
      <w:r w:rsidRPr="00086F97">
        <w:rPr>
          <w:rFonts w:ascii="Arial" w:eastAsia="Arial" w:hAnsi="Arial" w:cs="Arial"/>
          <w:bCs/>
          <w:color w:val="000000"/>
          <w:spacing w:val="-1"/>
          <w:w w:val="99"/>
        </w:rPr>
        <w:t>ům</w:t>
      </w:r>
      <w:r w:rsidRPr="00086F97">
        <w:rPr>
          <w:rFonts w:ascii="Arial" w:eastAsia="Arial" w:hAnsi="Arial" w:cs="Arial"/>
          <w:bCs/>
          <w:color w:val="000000"/>
          <w:spacing w:val="43"/>
        </w:rPr>
        <w:t xml:space="preserve"> </w:t>
      </w:r>
      <w:r w:rsidRPr="00086F97">
        <w:rPr>
          <w:rFonts w:ascii="Arial" w:eastAsia="Arial" w:hAnsi="Arial" w:cs="Arial"/>
          <w:bCs/>
          <w:color w:val="000000"/>
        </w:rPr>
        <w:t>na</w:t>
      </w:r>
      <w:r w:rsidRPr="00086F97">
        <w:rPr>
          <w:rFonts w:ascii="Arial" w:eastAsia="Arial" w:hAnsi="Arial" w:cs="Arial"/>
          <w:bCs/>
          <w:color w:val="000000"/>
          <w:spacing w:val="41"/>
        </w:rPr>
        <w:t xml:space="preserve"> </w:t>
      </w:r>
      <w:r w:rsidRPr="00086F97">
        <w:rPr>
          <w:rFonts w:ascii="Arial" w:eastAsia="Arial" w:hAnsi="Arial" w:cs="Arial"/>
          <w:bCs/>
          <w:color w:val="000000"/>
        </w:rPr>
        <w:t>oplátku</w:t>
      </w:r>
      <w:r w:rsidRPr="00086F97">
        <w:rPr>
          <w:rFonts w:ascii="Arial" w:eastAsia="Arial" w:hAnsi="Arial" w:cs="Arial"/>
          <w:bCs/>
          <w:color w:val="000000"/>
          <w:spacing w:val="42"/>
        </w:rPr>
        <w:t xml:space="preserve"> </w:t>
      </w:r>
      <w:r w:rsidRPr="00086F97">
        <w:rPr>
          <w:rFonts w:ascii="Arial" w:eastAsia="Arial" w:hAnsi="Arial" w:cs="Arial"/>
          <w:bCs/>
          <w:color w:val="000000"/>
          <w:spacing w:val="3"/>
          <w:w w:val="97"/>
        </w:rPr>
        <w:t>ukázat</w:t>
      </w:r>
      <w:r w:rsidRPr="00086F97">
        <w:rPr>
          <w:rFonts w:ascii="Arial" w:eastAsia="Arial" w:hAnsi="Arial" w:cs="Arial"/>
          <w:bCs/>
          <w:color w:val="000000"/>
          <w:w w:val="96"/>
        </w:rPr>
        <w:t xml:space="preserve"> </w:t>
      </w:r>
      <w:r w:rsidRPr="00086F97">
        <w:rPr>
          <w:rFonts w:ascii="Arial" w:eastAsia="Arial" w:hAnsi="Arial" w:cs="Arial"/>
          <w:bCs/>
          <w:color w:val="000000"/>
        </w:rPr>
        <w:t>na</w:t>
      </w:r>
      <w:r w:rsidRPr="00086F97">
        <w:rPr>
          <w:rFonts w:ascii="Arial" w:eastAsia="Arial" w:hAnsi="Arial" w:cs="Arial"/>
          <w:bCs/>
          <w:color w:val="000000"/>
          <w:spacing w:val="-4"/>
          <w:w w:val="104"/>
        </w:rPr>
        <w:t>še</w:t>
      </w:r>
      <w:r w:rsidRPr="00086F97">
        <w:rPr>
          <w:rFonts w:ascii="Arial" w:eastAsia="Arial" w:hAnsi="Arial" w:cs="Arial"/>
          <w:bCs/>
          <w:color w:val="000000"/>
          <w:spacing w:val="66"/>
        </w:rPr>
        <w:t xml:space="preserve"> </w:t>
      </w:r>
      <w:r w:rsidRPr="00086F97">
        <w:rPr>
          <w:rFonts w:ascii="Arial" w:eastAsia="Arial" w:hAnsi="Arial" w:cs="Arial"/>
          <w:bCs/>
          <w:color w:val="000000"/>
        </w:rPr>
        <w:t>prost</w:t>
      </w:r>
      <w:r w:rsidRPr="00086F97">
        <w:rPr>
          <w:rFonts w:ascii="Arial" w:eastAsia="Arial" w:hAnsi="Arial" w:cs="Arial"/>
          <w:bCs/>
          <w:color w:val="000000"/>
          <w:spacing w:val="10"/>
          <w:w w:val="90"/>
        </w:rPr>
        <w:t>ředí</w:t>
      </w:r>
      <w:r w:rsidRPr="00086F97">
        <w:rPr>
          <w:rFonts w:ascii="Arial" w:eastAsia="Arial" w:hAnsi="Arial" w:cs="Arial"/>
          <w:bCs/>
          <w:color w:val="000000"/>
          <w:spacing w:val="57"/>
        </w:rPr>
        <w:t xml:space="preserve"> </w:t>
      </w:r>
      <w:r w:rsidRPr="00086F97">
        <w:rPr>
          <w:rFonts w:ascii="Arial" w:eastAsia="Arial" w:hAnsi="Arial" w:cs="Arial"/>
          <w:bCs/>
          <w:color w:val="000000"/>
        </w:rPr>
        <w:t>a</w:t>
      </w:r>
      <w:r w:rsidRPr="00086F97">
        <w:rPr>
          <w:rFonts w:ascii="Arial" w:eastAsia="Arial" w:hAnsi="Arial" w:cs="Arial"/>
          <w:bCs/>
          <w:color w:val="000000"/>
          <w:spacing w:val="66"/>
        </w:rPr>
        <w:t xml:space="preserve"> </w:t>
      </w:r>
      <w:r w:rsidRPr="00086F97">
        <w:rPr>
          <w:rFonts w:ascii="Arial" w:eastAsia="Arial" w:hAnsi="Arial" w:cs="Arial"/>
          <w:bCs/>
          <w:color w:val="000000"/>
        </w:rPr>
        <w:t>jsme</w:t>
      </w:r>
      <w:r w:rsidRPr="00086F97">
        <w:rPr>
          <w:rFonts w:ascii="Arial" w:eastAsia="Arial" w:hAnsi="Arial" w:cs="Arial"/>
          <w:bCs/>
          <w:color w:val="000000"/>
          <w:spacing w:val="66"/>
        </w:rPr>
        <w:t xml:space="preserve"> </w:t>
      </w:r>
      <w:r w:rsidRPr="00086F97">
        <w:rPr>
          <w:rFonts w:ascii="Arial" w:eastAsia="Arial" w:hAnsi="Arial" w:cs="Arial"/>
          <w:bCs/>
          <w:color w:val="000000"/>
        </w:rPr>
        <w:t>jim</w:t>
      </w:r>
      <w:r w:rsidRPr="00086F97">
        <w:rPr>
          <w:rFonts w:ascii="Arial" w:eastAsia="Arial" w:hAnsi="Arial" w:cs="Arial"/>
          <w:bCs/>
          <w:color w:val="000000"/>
          <w:spacing w:val="66"/>
        </w:rPr>
        <w:t xml:space="preserve"> </w:t>
      </w:r>
      <w:r w:rsidRPr="00086F97">
        <w:rPr>
          <w:rFonts w:ascii="Arial" w:eastAsia="Arial" w:hAnsi="Arial" w:cs="Arial"/>
          <w:bCs/>
          <w:color w:val="000000"/>
        </w:rPr>
        <w:t>ur</w:t>
      </w:r>
      <w:r w:rsidRPr="00086F97">
        <w:rPr>
          <w:rFonts w:ascii="Arial" w:eastAsia="Arial" w:hAnsi="Arial" w:cs="Arial"/>
          <w:bCs/>
          <w:color w:val="000000"/>
          <w:spacing w:val="-2"/>
          <w:w w:val="103"/>
        </w:rPr>
        <w:t>čit</w:t>
      </w:r>
      <w:r w:rsidRPr="00086F97">
        <w:rPr>
          <w:rFonts w:ascii="Arial" w:eastAsia="Arial" w:hAnsi="Arial" w:cs="Arial"/>
          <w:bCs/>
          <w:color w:val="000000"/>
        </w:rPr>
        <w:t>ě</w:t>
      </w:r>
      <w:r w:rsidRPr="00086F97">
        <w:rPr>
          <w:rFonts w:ascii="Arial" w:eastAsia="Arial" w:hAnsi="Arial" w:cs="Arial"/>
          <w:bCs/>
          <w:color w:val="000000"/>
          <w:spacing w:val="66"/>
        </w:rPr>
        <w:t xml:space="preserve"> </w:t>
      </w:r>
      <w:r w:rsidRPr="00086F97">
        <w:rPr>
          <w:rFonts w:ascii="Arial" w:eastAsia="Arial" w:hAnsi="Arial" w:cs="Arial"/>
          <w:bCs/>
          <w:color w:val="000000"/>
          <w:spacing w:val="12"/>
          <w:w w:val="90"/>
        </w:rPr>
        <w:t>zase</w:t>
      </w:r>
      <w:r w:rsidRPr="00086F97">
        <w:rPr>
          <w:rFonts w:ascii="Arial" w:eastAsia="Arial" w:hAnsi="Arial" w:cs="Arial"/>
          <w:bCs/>
          <w:color w:val="000000"/>
          <w:spacing w:val="56"/>
        </w:rPr>
        <w:t xml:space="preserve"> </w:t>
      </w:r>
      <w:r w:rsidRPr="00086F97">
        <w:rPr>
          <w:rFonts w:ascii="Arial" w:eastAsia="Arial" w:hAnsi="Arial" w:cs="Arial"/>
          <w:bCs/>
          <w:color w:val="000000"/>
        </w:rPr>
        <w:t>o</w:t>
      </w:r>
      <w:r w:rsidRPr="00086F97">
        <w:rPr>
          <w:rFonts w:ascii="Arial" w:eastAsia="Arial" w:hAnsi="Arial" w:cs="Arial"/>
          <w:bCs/>
          <w:color w:val="000000"/>
          <w:spacing w:val="67"/>
        </w:rPr>
        <w:t xml:space="preserve"> </w:t>
      </w:r>
      <w:r w:rsidRPr="00086F97">
        <w:rPr>
          <w:rFonts w:ascii="Arial" w:eastAsia="Arial" w:hAnsi="Arial" w:cs="Arial"/>
          <w:bCs/>
          <w:color w:val="000000"/>
        </w:rPr>
        <w:t>kousek</w:t>
      </w:r>
      <w:r w:rsidRPr="00086F97">
        <w:rPr>
          <w:rFonts w:ascii="Arial" w:eastAsia="Arial" w:hAnsi="Arial" w:cs="Arial"/>
          <w:bCs/>
          <w:color w:val="000000"/>
          <w:spacing w:val="65"/>
        </w:rPr>
        <w:t xml:space="preserve"> </w:t>
      </w:r>
      <w:r w:rsidRPr="00086F97">
        <w:rPr>
          <w:rFonts w:ascii="Arial" w:eastAsia="Arial" w:hAnsi="Arial" w:cs="Arial"/>
          <w:bCs/>
          <w:color w:val="000000"/>
        </w:rPr>
        <w:t>blí</w:t>
      </w:r>
      <w:r w:rsidRPr="00086F97">
        <w:rPr>
          <w:rFonts w:ascii="Arial" w:eastAsia="Arial" w:hAnsi="Arial" w:cs="Arial"/>
          <w:bCs/>
          <w:color w:val="000000"/>
          <w:spacing w:val="10"/>
          <w:w w:val="90"/>
        </w:rPr>
        <w:t>že.</w:t>
      </w:r>
      <w:r w:rsidRPr="00086F97">
        <w:rPr>
          <w:rFonts w:ascii="Arial" w:eastAsia="Arial" w:hAnsi="Arial" w:cs="Arial"/>
          <w:bCs/>
          <w:color w:val="000000"/>
          <w:spacing w:val="57"/>
        </w:rPr>
        <w:t xml:space="preserve"> </w:t>
      </w:r>
      <w:r w:rsidRPr="00086F97">
        <w:rPr>
          <w:rFonts w:ascii="Arial" w:eastAsia="Arial" w:hAnsi="Arial" w:cs="Arial"/>
          <w:bCs/>
          <w:color w:val="000000"/>
        </w:rPr>
        <w:t>Vzhledem</w:t>
      </w:r>
      <w:r w:rsidRPr="00086F97">
        <w:rPr>
          <w:rFonts w:ascii="Arial" w:eastAsia="Arial" w:hAnsi="Arial" w:cs="Arial"/>
          <w:bCs/>
          <w:color w:val="000000"/>
          <w:spacing w:val="69"/>
        </w:rPr>
        <w:t xml:space="preserve"> </w:t>
      </w:r>
      <w:r w:rsidRPr="00086F97">
        <w:rPr>
          <w:rFonts w:ascii="Arial" w:eastAsia="Arial" w:hAnsi="Arial" w:cs="Arial"/>
          <w:bCs/>
          <w:color w:val="000000"/>
        </w:rPr>
        <w:t>k</w:t>
      </w:r>
      <w:r w:rsidRPr="00086F97">
        <w:rPr>
          <w:rFonts w:ascii="Arial" w:eastAsia="Arial" w:hAnsi="Arial" w:cs="Arial"/>
          <w:bCs/>
          <w:color w:val="000000"/>
          <w:w w:val="96"/>
        </w:rPr>
        <w:t xml:space="preserve"> </w:t>
      </w:r>
      <w:r w:rsidRPr="00086F97">
        <w:rPr>
          <w:rFonts w:ascii="Arial" w:eastAsia="Arial" w:hAnsi="Arial" w:cs="Arial"/>
          <w:bCs/>
          <w:color w:val="000000"/>
        </w:rPr>
        <w:t>poděkování,</w:t>
      </w:r>
      <w:r w:rsidRPr="00086F97">
        <w:rPr>
          <w:rFonts w:ascii="Arial" w:eastAsia="Arial" w:hAnsi="Arial" w:cs="Arial"/>
          <w:bCs/>
          <w:color w:val="000000"/>
          <w:spacing w:val="68"/>
        </w:rPr>
        <w:t xml:space="preserve"> </w:t>
      </w:r>
      <w:r w:rsidRPr="00086F97">
        <w:rPr>
          <w:rFonts w:ascii="Arial" w:eastAsia="Arial" w:hAnsi="Arial" w:cs="Arial"/>
          <w:bCs/>
          <w:color w:val="000000"/>
        </w:rPr>
        <w:t>které</w:t>
      </w:r>
      <w:r w:rsidRPr="00086F97">
        <w:rPr>
          <w:rFonts w:ascii="Arial" w:eastAsia="Arial" w:hAnsi="Arial" w:cs="Arial"/>
          <w:bCs/>
          <w:color w:val="000000"/>
          <w:w w:val="99"/>
        </w:rPr>
        <w:t xml:space="preserve"> </w:t>
      </w:r>
      <w:r w:rsidRPr="00086F97">
        <w:rPr>
          <w:rFonts w:ascii="Arial" w:eastAsia="Arial" w:hAnsi="Arial" w:cs="Arial"/>
          <w:bCs/>
          <w:color w:val="000000"/>
        </w:rPr>
        <w:t>nechaly</w:t>
      </w:r>
      <w:r w:rsidRPr="00086F97">
        <w:rPr>
          <w:rFonts w:ascii="Arial" w:eastAsia="Arial" w:hAnsi="Arial" w:cs="Arial"/>
          <w:bCs/>
          <w:color w:val="000000"/>
          <w:spacing w:val="49"/>
        </w:rPr>
        <w:t xml:space="preserve"> </w:t>
      </w:r>
      <w:r w:rsidRPr="00086F97">
        <w:rPr>
          <w:rFonts w:ascii="Arial" w:eastAsia="Arial" w:hAnsi="Arial" w:cs="Arial"/>
          <w:bCs/>
          <w:color w:val="000000"/>
          <w:spacing w:val="-5"/>
          <w:w w:val="105"/>
        </w:rPr>
        <w:t>paní</w:t>
      </w:r>
      <w:r w:rsidRPr="00086F97">
        <w:rPr>
          <w:rFonts w:ascii="Arial" w:eastAsia="Arial" w:hAnsi="Arial" w:cs="Arial"/>
          <w:bCs/>
          <w:color w:val="000000"/>
          <w:spacing w:val="49"/>
        </w:rPr>
        <w:t xml:space="preserve"> </w:t>
      </w:r>
      <w:r w:rsidRPr="00086F97">
        <w:rPr>
          <w:rFonts w:ascii="Arial" w:eastAsia="Arial" w:hAnsi="Arial" w:cs="Arial"/>
          <w:bCs/>
          <w:color w:val="000000"/>
        </w:rPr>
        <w:t>učitelky</w:t>
      </w:r>
      <w:r w:rsidRPr="00086F97">
        <w:rPr>
          <w:rFonts w:ascii="Arial" w:eastAsia="Arial" w:hAnsi="Arial" w:cs="Arial"/>
          <w:bCs/>
          <w:color w:val="000000"/>
          <w:spacing w:val="48"/>
        </w:rPr>
        <w:t xml:space="preserve"> </w:t>
      </w:r>
      <w:r w:rsidRPr="00086F97">
        <w:rPr>
          <w:rFonts w:ascii="Arial" w:eastAsia="Arial" w:hAnsi="Arial" w:cs="Arial"/>
          <w:bCs/>
          <w:color w:val="000000"/>
        </w:rPr>
        <w:t>zveřejnit</w:t>
      </w:r>
      <w:r w:rsidRPr="00086F97">
        <w:rPr>
          <w:rFonts w:ascii="Arial" w:eastAsia="Arial" w:hAnsi="Arial" w:cs="Arial"/>
          <w:bCs/>
          <w:color w:val="000000"/>
          <w:spacing w:val="50"/>
        </w:rPr>
        <w:t xml:space="preserve"> </w:t>
      </w:r>
      <w:r w:rsidRPr="00086F97">
        <w:rPr>
          <w:rFonts w:ascii="Arial" w:eastAsia="Arial" w:hAnsi="Arial" w:cs="Arial"/>
          <w:bCs/>
          <w:color w:val="000000"/>
        </w:rPr>
        <w:t>v</w:t>
      </w:r>
      <w:r w:rsidRPr="00086F97">
        <w:rPr>
          <w:rFonts w:ascii="Arial" w:eastAsia="Arial" w:hAnsi="Arial" w:cs="Arial"/>
          <w:bCs/>
          <w:color w:val="000000"/>
          <w:w w:val="96"/>
        </w:rPr>
        <w:t xml:space="preserve"> </w:t>
      </w:r>
      <w:r w:rsidRPr="00086F97">
        <w:rPr>
          <w:rFonts w:ascii="Arial" w:eastAsia="Arial" w:hAnsi="Arial" w:cs="Arial"/>
          <w:bCs/>
          <w:color w:val="000000"/>
          <w:spacing w:val="-4"/>
          <w:w w:val="105"/>
        </w:rPr>
        <w:t>tisku,</w:t>
      </w:r>
      <w:r w:rsidRPr="00086F97">
        <w:rPr>
          <w:rFonts w:ascii="Arial" w:eastAsia="Arial" w:hAnsi="Arial" w:cs="Arial"/>
          <w:bCs/>
          <w:color w:val="000000"/>
          <w:spacing w:val="49"/>
        </w:rPr>
        <w:t xml:space="preserve"> </w:t>
      </w:r>
      <w:r w:rsidRPr="00086F97">
        <w:rPr>
          <w:rFonts w:ascii="Arial" w:eastAsia="Arial" w:hAnsi="Arial" w:cs="Arial"/>
          <w:bCs/>
          <w:color w:val="000000"/>
        </w:rPr>
        <w:t>předpokládáme,</w:t>
      </w:r>
      <w:r w:rsidRPr="00086F97">
        <w:rPr>
          <w:rFonts w:ascii="Arial" w:eastAsia="Arial" w:hAnsi="Arial" w:cs="Arial"/>
          <w:bCs/>
          <w:color w:val="000000"/>
          <w:spacing w:val="54"/>
        </w:rPr>
        <w:t xml:space="preserve"> </w:t>
      </w:r>
      <w:r w:rsidRPr="00086F97">
        <w:rPr>
          <w:rFonts w:ascii="Arial" w:eastAsia="Arial" w:hAnsi="Arial" w:cs="Arial"/>
          <w:bCs/>
          <w:color w:val="000000"/>
          <w:spacing w:val="5"/>
          <w:w w:val="95"/>
        </w:rPr>
        <w:t>že</w:t>
      </w:r>
      <w:r w:rsidRPr="00086F97">
        <w:rPr>
          <w:rFonts w:ascii="Arial" w:eastAsia="Arial" w:hAnsi="Arial" w:cs="Arial"/>
          <w:bCs/>
          <w:color w:val="000000"/>
          <w:spacing w:val="46"/>
        </w:rPr>
        <w:t xml:space="preserve"> </w:t>
      </w:r>
      <w:r w:rsidRPr="00086F97">
        <w:rPr>
          <w:rFonts w:ascii="Arial" w:eastAsia="Arial" w:hAnsi="Arial" w:cs="Arial"/>
          <w:bCs/>
          <w:color w:val="000000"/>
        </w:rPr>
        <w:t>se</w:t>
      </w:r>
      <w:r w:rsidRPr="00086F97">
        <w:rPr>
          <w:rFonts w:ascii="Arial" w:eastAsia="Arial" w:hAnsi="Arial" w:cs="Arial"/>
          <w:bCs/>
          <w:color w:val="000000"/>
          <w:spacing w:val="48"/>
        </w:rPr>
        <w:t xml:space="preserve"> </w:t>
      </w:r>
      <w:r w:rsidRPr="00086F97">
        <w:rPr>
          <w:rFonts w:ascii="Arial" w:eastAsia="Arial" w:hAnsi="Arial" w:cs="Arial"/>
          <w:bCs/>
          <w:color w:val="000000"/>
        </w:rPr>
        <w:t>také</w:t>
      </w:r>
      <w:r w:rsidRPr="00086F97">
        <w:rPr>
          <w:rFonts w:ascii="Arial" w:eastAsia="Arial" w:hAnsi="Arial" w:cs="Arial"/>
          <w:bCs/>
          <w:color w:val="000000"/>
          <w:spacing w:val="52"/>
        </w:rPr>
        <w:t xml:space="preserve"> </w:t>
      </w:r>
      <w:r w:rsidRPr="00086F97">
        <w:rPr>
          <w:rFonts w:ascii="Arial" w:eastAsia="Arial" w:hAnsi="Arial" w:cs="Arial"/>
          <w:bCs/>
          <w:color w:val="000000"/>
          <w:spacing w:val="2"/>
          <w:w w:val="98"/>
        </w:rPr>
        <w:t>„druhé</w:t>
      </w:r>
      <w:r w:rsidRPr="00086F97">
        <w:rPr>
          <w:rFonts w:ascii="Arial" w:eastAsia="Arial" w:hAnsi="Arial" w:cs="Arial"/>
          <w:bCs/>
          <w:color w:val="000000"/>
          <w:spacing w:val="49"/>
        </w:rPr>
        <w:t xml:space="preserve"> </w:t>
      </w:r>
      <w:r w:rsidRPr="00086F97">
        <w:rPr>
          <w:rFonts w:ascii="Arial" w:eastAsia="Arial" w:hAnsi="Arial" w:cs="Arial"/>
          <w:bCs/>
          <w:color w:val="000000"/>
        </w:rPr>
        <w:t>straně“</w:t>
      </w:r>
      <w:r w:rsidRPr="00086F97">
        <w:rPr>
          <w:rFonts w:ascii="Arial" w:eastAsia="Arial" w:hAnsi="Arial" w:cs="Arial"/>
          <w:bCs/>
          <w:color w:val="000000"/>
          <w:spacing w:val="50"/>
        </w:rPr>
        <w:t xml:space="preserve"> </w:t>
      </w:r>
      <w:r w:rsidRPr="00086F97">
        <w:rPr>
          <w:rFonts w:ascii="Arial" w:eastAsia="Arial" w:hAnsi="Arial" w:cs="Arial"/>
          <w:bCs/>
          <w:color w:val="000000"/>
        </w:rPr>
        <w:t>na</w:t>
      </w:r>
      <w:r w:rsidRPr="00086F97">
        <w:rPr>
          <w:rFonts w:ascii="Arial" w:eastAsia="Arial" w:hAnsi="Arial" w:cs="Arial"/>
          <w:bCs/>
          <w:color w:val="000000"/>
          <w:w w:val="6"/>
        </w:rPr>
        <w:t xml:space="preserve"> </w:t>
      </w:r>
      <w:r w:rsidRPr="00086F97">
        <w:rPr>
          <w:rFonts w:ascii="Arial" w:eastAsia="Arial" w:hAnsi="Arial" w:cs="Arial"/>
          <w:bCs/>
          <w:color w:val="000000"/>
          <w:spacing w:val="4"/>
          <w:w w:val="96"/>
        </w:rPr>
        <w:t>še</w:t>
      </w:r>
      <w:r w:rsidRPr="00086F97">
        <w:rPr>
          <w:rFonts w:ascii="Arial" w:eastAsia="Arial" w:hAnsi="Arial" w:cs="Arial"/>
          <w:bCs/>
          <w:color w:val="000000"/>
          <w:w w:val="94"/>
        </w:rPr>
        <w:t xml:space="preserve"> </w:t>
      </w:r>
      <w:r w:rsidRPr="00086F97">
        <w:rPr>
          <w:rFonts w:ascii="Arial" w:eastAsia="Arial" w:hAnsi="Arial" w:cs="Arial"/>
          <w:bCs/>
          <w:color w:val="000000"/>
        </w:rPr>
        <w:t>společné</w:t>
      </w:r>
      <w:r w:rsidRPr="00086F97">
        <w:rPr>
          <w:rFonts w:ascii="Arial" w:eastAsia="Arial" w:hAnsi="Arial" w:cs="Arial"/>
          <w:bCs/>
          <w:color w:val="000000"/>
          <w:spacing w:val="3"/>
        </w:rPr>
        <w:t xml:space="preserve"> </w:t>
      </w:r>
      <w:r w:rsidRPr="00086F97">
        <w:rPr>
          <w:rFonts w:ascii="Arial" w:eastAsia="Arial" w:hAnsi="Arial" w:cs="Arial"/>
          <w:bCs/>
          <w:color w:val="000000"/>
        </w:rPr>
        <w:t>setkání</w:t>
      </w:r>
      <w:r w:rsidRPr="00086F97">
        <w:rPr>
          <w:rFonts w:ascii="Arial" w:eastAsia="Arial" w:hAnsi="Arial" w:cs="Arial"/>
          <w:bCs/>
          <w:color w:val="000000"/>
          <w:w w:val="98"/>
        </w:rPr>
        <w:t xml:space="preserve"> </w:t>
      </w:r>
      <w:r w:rsidRPr="00086F97">
        <w:rPr>
          <w:rFonts w:ascii="Arial" w:eastAsia="Arial" w:hAnsi="Arial" w:cs="Arial"/>
          <w:bCs/>
          <w:color w:val="000000"/>
          <w:spacing w:val="12"/>
          <w:w w:val="90"/>
        </w:rPr>
        <w:t>a</w:t>
      </w:r>
      <w:r w:rsidRPr="00086F97">
        <w:rPr>
          <w:rFonts w:ascii="Arial" w:eastAsia="Arial" w:hAnsi="Arial" w:cs="Arial"/>
          <w:bCs/>
          <w:color w:val="000000"/>
          <w:w w:val="82"/>
        </w:rPr>
        <w:t xml:space="preserve"> </w:t>
      </w:r>
      <w:r w:rsidRPr="00086F97">
        <w:rPr>
          <w:rFonts w:ascii="Arial" w:eastAsia="Arial" w:hAnsi="Arial" w:cs="Arial"/>
          <w:bCs/>
          <w:color w:val="000000"/>
        </w:rPr>
        <w:t>strávený</w:t>
      </w:r>
      <w:r w:rsidRPr="00086F97">
        <w:rPr>
          <w:rFonts w:ascii="Arial" w:eastAsia="Arial" w:hAnsi="Arial" w:cs="Arial"/>
          <w:bCs/>
          <w:color w:val="000000"/>
          <w:w w:val="97"/>
        </w:rPr>
        <w:t xml:space="preserve"> </w:t>
      </w:r>
      <w:r w:rsidRPr="00086F97">
        <w:rPr>
          <w:rFonts w:ascii="Arial" w:eastAsia="Arial" w:hAnsi="Arial" w:cs="Arial"/>
          <w:bCs/>
          <w:color w:val="000000"/>
        </w:rPr>
        <w:t>čas</w:t>
      </w:r>
      <w:r w:rsidRPr="00086F97">
        <w:rPr>
          <w:rFonts w:ascii="Arial" w:eastAsia="Arial" w:hAnsi="Arial" w:cs="Arial"/>
          <w:bCs/>
          <w:color w:val="000000"/>
          <w:spacing w:val="1"/>
        </w:rPr>
        <w:t xml:space="preserve"> </w:t>
      </w:r>
      <w:r w:rsidRPr="00086F97">
        <w:rPr>
          <w:rFonts w:ascii="Arial" w:eastAsia="Arial" w:hAnsi="Arial" w:cs="Arial"/>
          <w:bCs/>
          <w:color w:val="000000"/>
        </w:rPr>
        <w:t>líbil.</w:t>
      </w:r>
    </w:p>
    <w:p w:rsidR="00086F97" w:rsidRPr="00086F97" w:rsidRDefault="00086F97" w:rsidP="00C53BB9">
      <w:pPr>
        <w:autoSpaceDE w:val="0"/>
        <w:autoSpaceDN w:val="0"/>
        <w:spacing w:after="0" w:line="240" w:lineRule="auto"/>
        <w:ind w:firstLine="708"/>
        <w:jc w:val="both"/>
        <w:rPr>
          <w:rFonts w:ascii="Arial" w:hAnsi="Arial" w:cs="Arial"/>
        </w:rPr>
      </w:pPr>
      <w:r w:rsidRPr="00086F97">
        <w:rPr>
          <w:rFonts w:ascii="Arial" w:eastAsia="Arial" w:hAnsi="Arial" w:cs="Arial"/>
          <w:bCs/>
          <w:color w:val="000000"/>
        </w:rPr>
        <w:t>Nejen</w:t>
      </w:r>
      <w:r w:rsidRPr="00086F97">
        <w:rPr>
          <w:rFonts w:ascii="Arial" w:eastAsia="Arial" w:hAnsi="Arial" w:cs="Arial"/>
          <w:bCs/>
          <w:color w:val="000000"/>
          <w:spacing w:val="17"/>
        </w:rPr>
        <w:t xml:space="preserve"> </w:t>
      </w:r>
      <w:r w:rsidRPr="00086F97">
        <w:rPr>
          <w:rFonts w:ascii="Arial" w:eastAsia="Arial" w:hAnsi="Arial" w:cs="Arial"/>
          <w:bCs/>
          <w:color w:val="000000"/>
        </w:rPr>
        <w:t>mlad</w:t>
      </w:r>
      <w:r w:rsidRPr="00086F97">
        <w:rPr>
          <w:rFonts w:ascii="Arial" w:eastAsia="Arial" w:hAnsi="Arial" w:cs="Arial"/>
          <w:bCs/>
          <w:color w:val="000000"/>
          <w:spacing w:val="1"/>
        </w:rPr>
        <w:t>ší</w:t>
      </w:r>
      <w:r w:rsidRPr="00086F97">
        <w:rPr>
          <w:rFonts w:ascii="Arial" w:eastAsia="Arial" w:hAnsi="Arial" w:cs="Arial"/>
          <w:bCs/>
          <w:color w:val="000000"/>
          <w:spacing w:val="15"/>
        </w:rPr>
        <w:t xml:space="preserve"> </w:t>
      </w:r>
      <w:r w:rsidRPr="00086F97">
        <w:rPr>
          <w:rFonts w:ascii="Arial" w:eastAsia="Arial" w:hAnsi="Arial" w:cs="Arial"/>
          <w:bCs/>
          <w:color w:val="000000"/>
          <w:spacing w:val="2"/>
          <w:w w:val="98"/>
        </w:rPr>
        <w:t>generaci,</w:t>
      </w:r>
      <w:r w:rsidRPr="00086F97">
        <w:rPr>
          <w:rFonts w:ascii="Arial" w:eastAsia="Arial" w:hAnsi="Arial" w:cs="Arial"/>
          <w:bCs/>
          <w:color w:val="000000"/>
          <w:spacing w:val="15"/>
        </w:rPr>
        <w:t xml:space="preserve"> </w:t>
      </w:r>
      <w:r w:rsidRPr="00086F97">
        <w:rPr>
          <w:rFonts w:ascii="Arial" w:eastAsia="Arial" w:hAnsi="Arial" w:cs="Arial"/>
          <w:bCs/>
          <w:color w:val="000000"/>
        </w:rPr>
        <w:t>ale</w:t>
      </w:r>
      <w:r w:rsidRPr="00086F97">
        <w:rPr>
          <w:rFonts w:ascii="Arial" w:eastAsia="Arial" w:hAnsi="Arial" w:cs="Arial"/>
          <w:bCs/>
          <w:color w:val="000000"/>
          <w:spacing w:val="16"/>
        </w:rPr>
        <w:t xml:space="preserve"> </w:t>
      </w:r>
      <w:r w:rsidRPr="00086F97">
        <w:rPr>
          <w:rFonts w:ascii="Arial" w:eastAsia="Arial" w:hAnsi="Arial" w:cs="Arial"/>
          <w:bCs/>
          <w:color w:val="000000"/>
        </w:rPr>
        <w:t>i</w:t>
      </w:r>
      <w:r w:rsidRPr="00086F97">
        <w:rPr>
          <w:rFonts w:ascii="Arial" w:eastAsia="Arial" w:hAnsi="Arial" w:cs="Arial"/>
          <w:bCs/>
          <w:color w:val="000000"/>
          <w:spacing w:val="17"/>
        </w:rPr>
        <w:t xml:space="preserve"> </w:t>
      </w:r>
      <w:r w:rsidRPr="00086F97">
        <w:rPr>
          <w:rFonts w:ascii="Arial" w:eastAsia="Arial" w:hAnsi="Arial" w:cs="Arial"/>
          <w:bCs/>
          <w:color w:val="000000"/>
          <w:spacing w:val="10"/>
          <w:w w:val="90"/>
        </w:rPr>
        <w:t>star</w:t>
      </w:r>
      <w:r w:rsidRPr="00086F97">
        <w:rPr>
          <w:rFonts w:ascii="Arial" w:eastAsia="Arial" w:hAnsi="Arial" w:cs="Arial"/>
          <w:bCs/>
          <w:color w:val="000000"/>
          <w:spacing w:val="3"/>
          <w:w w:val="94"/>
        </w:rPr>
        <w:t>ším</w:t>
      </w:r>
      <w:r w:rsidRPr="00086F97">
        <w:rPr>
          <w:rFonts w:ascii="Arial" w:eastAsia="Arial" w:hAnsi="Arial" w:cs="Arial"/>
          <w:bCs/>
          <w:color w:val="000000"/>
          <w:spacing w:val="16"/>
        </w:rPr>
        <w:t xml:space="preserve"> </w:t>
      </w:r>
      <w:r w:rsidRPr="00086F97">
        <w:rPr>
          <w:rFonts w:ascii="Arial" w:eastAsia="Arial" w:hAnsi="Arial" w:cs="Arial"/>
          <w:bCs/>
          <w:color w:val="000000"/>
          <w:spacing w:val="2"/>
          <w:w w:val="98"/>
        </w:rPr>
        <w:t>lidem</w:t>
      </w:r>
      <w:r w:rsidRPr="00086F97">
        <w:rPr>
          <w:rFonts w:ascii="Arial" w:eastAsia="Arial" w:hAnsi="Arial" w:cs="Arial"/>
          <w:bCs/>
          <w:color w:val="000000"/>
          <w:spacing w:val="17"/>
        </w:rPr>
        <w:t xml:space="preserve"> </w:t>
      </w:r>
      <w:r w:rsidRPr="00086F97">
        <w:rPr>
          <w:rFonts w:ascii="Arial" w:eastAsia="Arial" w:hAnsi="Arial" w:cs="Arial"/>
          <w:bCs/>
          <w:color w:val="000000"/>
          <w:spacing w:val="1"/>
          <w:w w:val="97"/>
        </w:rPr>
        <w:t>v</w:t>
      </w:r>
      <w:r w:rsidRPr="00086F97">
        <w:rPr>
          <w:rFonts w:ascii="Arial" w:eastAsia="Arial" w:hAnsi="Arial" w:cs="Arial"/>
          <w:bCs/>
          <w:color w:val="000000"/>
        </w:rPr>
        <w:t>ěnovali</w:t>
      </w:r>
      <w:r w:rsidRPr="00086F97">
        <w:rPr>
          <w:rFonts w:ascii="Arial" w:eastAsia="Arial" w:hAnsi="Arial" w:cs="Arial"/>
          <w:bCs/>
          <w:color w:val="000000"/>
          <w:spacing w:val="17"/>
        </w:rPr>
        <w:t xml:space="preserve"> </w:t>
      </w:r>
      <w:r w:rsidRPr="00086F97">
        <w:rPr>
          <w:rFonts w:ascii="Arial" w:eastAsia="Arial" w:hAnsi="Arial" w:cs="Arial"/>
          <w:bCs/>
          <w:color w:val="000000"/>
        </w:rPr>
        <w:t>strá</w:t>
      </w:r>
      <w:r w:rsidRPr="00086F97">
        <w:rPr>
          <w:rFonts w:ascii="Arial" w:eastAsia="Arial" w:hAnsi="Arial" w:cs="Arial"/>
          <w:bCs/>
          <w:color w:val="000000"/>
          <w:spacing w:val="3"/>
          <w:w w:val="96"/>
        </w:rPr>
        <w:t>žníci</w:t>
      </w:r>
      <w:r w:rsidRPr="00086F97">
        <w:rPr>
          <w:rFonts w:ascii="Arial" w:eastAsia="Arial" w:hAnsi="Arial" w:cs="Arial"/>
          <w:bCs/>
          <w:color w:val="000000"/>
          <w:spacing w:val="14"/>
        </w:rPr>
        <w:t xml:space="preserve"> </w:t>
      </w:r>
      <w:r w:rsidRPr="00086F97">
        <w:rPr>
          <w:rFonts w:ascii="Arial" w:eastAsia="Arial" w:hAnsi="Arial" w:cs="Arial"/>
          <w:bCs/>
          <w:color w:val="000000"/>
          <w:spacing w:val="6"/>
          <w:w w:val="94"/>
        </w:rPr>
        <w:t>sv</w:t>
      </w:r>
      <w:r w:rsidRPr="00086F97">
        <w:rPr>
          <w:rFonts w:ascii="Arial" w:eastAsia="Arial" w:hAnsi="Arial" w:cs="Arial"/>
          <w:bCs/>
          <w:color w:val="000000"/>
          <w:spacing w:val="-1"/>
          <w:w w:val="98"/>
        </w:rPr>
        <w:t>ůj</w:t>
      </w:r>
      <w:r w:rsidRPr="00086F97">
        <w:rPr>
          <w:rFonts w:ascii="Arial" w:eastAsia="Arial" w:hAnsi="Arial" w:cs="Arial"/>
          <w:bCs/>
          <w:color w:val="000000"/>
          <w:spacing w:val="19"/>
        </w:rPr>
        <w:t xml:space="preserve"> </w:t>
      </w:r>
      <w:r w:rsidRPr="00086F97">
        <w:rPr>
          <w:rFonts w:ascii="Arial" w:eastAsia="Arial" w:hAnsi="Arial" w:cs="Arial"/>
          <w:bCs/>
          <w:color w:val="000000"/>
          <w:spacing w:val="-5"/>
          <w:w w:val="105"/>
        </w:rPr>
        <w:t>čas.</w:t>
      </w:r>
      <w:r w:rsidRPr="00086F97">
        <w:rPr>
          <w:rFonts w:ascii="Arial" w:eastAsia="Arial" w:hAnsi="Arial" w:cs="Arial"/>
          <w:bCs/>
          <w:color w:val="000000"/>
          <w:spacing w:val="17"/>
        </w:rPr>
        <w:t xml:space="preserve"> </w:t>
      </w:r>
      <w:r w:rsidRPr="00086F97">
        <w:rPr>
          <w:rFonts w:ascii="Arial" w:eastAsia="Arial" w:hAnsi="Arial" w:cs="Arial"/>
          <w:bCs/>
          <w:color w:val="000000"/>
        </w:rPr>
        <w:t>Na</w:t>
      </w:r>
      <w:r w:rsidRPr="00086F97">
        <w:rPr>
          <w:rFonts w:ascii="Arial" w:eastAsia="Arial" w:hAnsi="Arial" w:cs="Arial"/>
          <w:bCs/>
          <w:color w:val="000000"/>
          <w:spacing w:val="16"/>
        </w:rPr>
        <w:t xml:space="preserve"> </w:t>
      </w:r>
      <w:r w:rsidRPr="00086F97">
        <w:rPr>
          <w:rFonts w:ascii="Arial" w:eastAsia="Arial" w:hAnsi="Arial" w:cs="Arial"/>
          <w:bCs/>
          <w:color w:val="000000"/>
        </w:rPr>
        <w:t>slu</w:t>
      </w:r>
      <w:r w:rsidRPr="00086F97">
        <w:rPr>
          <w:rFonts w:ascii="Arial" w:eastAsia="Arial" w:hAnsi="Arial" w:cs="Arial"/>
          <w:bCs/>
          <w:color w:val="000000"/>
          <w:spacing w:val="2"/>
          <w:w w:val="98"/>
        </w:rPr>
        <w:t>žebn</w:t>
      </w:r>
      <w:r w:rsidRPr="00086F97">
        <w:rPr>
          <w:rFonts w:ascii="Arial" w:eastAsia="Arial" w:hAnsi="Arial" w:cs="Arial"/>
          <w:bCs/>
          <w:color w:val="000000"/>
          <w:spacing w:val="-3"/>
          <w:w w:val="103"/>
        </w:rPr>
        <w:t>ě</w:t>
      </w:r>
      <w:r w:rsidRPr="00086F97">
        <w:rPr>
          <w:rFonts w:ascii="Arial" w:eastAsia="Arial" w:hAnsi="Arial" w:cs="Arial"/>
          <w:bCs/>
          <w:color w:val="000000"/>
        </w:rPr>
        <w:t xml:space="preserve"> m</w:t>
      </w:r>
      <w:r w:rsidRPr="00086F97">
        <w:rPr>
          <w:rFonts w:ascii="Arial" w:eastAsia="Arial" w:hAnsi="Arial" w:cs="Arial"/>
          <w:bCs/>
          <w:color w:val="000000"/>
          <w:spacing w:val="-1"/>
          <w:w w:val="101"/>
        </w:rPr>
        <w:t>ěstské</w:t>
      </w:r>
      <w:r w:rsidRPr="00086F97">
        <w:rPr>
          <w:rFonts w:ascii="Arial" w:eastAsia="Arial" w:hAnsi="Arial" w:cs="Arial"/>
          <w:bCs/>
          <w:color w:val="000000"/>
          <w:spacing w:val="51"/>
        </w:rPr>
        <w:t xml:space="preserve"> </w:t>
      </w:r>
      <w:r w:rsidRPr="00086F97">
        <w:rPr>
          <w:rFonts w:ascii="Arial" w:eastAsia="Arial" w:hAnsi="Arial" w:cs="Arial"/>
          <w:bCs/>
          <w:color w:val="000000"/>
        </w:rPr>
        <w:t>policie</w:t>
      </w:r>
      <w:r w:rsidRPr="00086F97">
        <w:rPr>
          <w:rFonts w:ascii="Arial" w:eastAsia="Arial" w:hAnsi="Arial" w:cs="Arial"/>
          <w:bCs/>
          <w:color w:val="000000"/>
          <w:spacing w:val="51"/>
        </w:rPr>
        <w:t xml:space="preserve"> </w:t>
      </w:r>
      <w:r w:rsidRPr="00086F97">
        <w:rPr>
          <w:rFonts w:ascii="Arial" w:eastAsia="Arial" w:hAnsi="Arial" w:cs="Arial"/>
          <w:bCs/>
          <w:color w:val="000000"/>
        </w:rPr>
        <w:t>prob</w:t>
      </w:r>
      <w:r w:rsidRPr="00086F97">
        <w:rPr>
          <w:rFonts w:ascii="Arial" w:eastAsia="Arial" w:hAnsi="Arial" w:cs="Arial"/>
          <w:bCs/>
          <w:color w:val="000000"/>
          <w:spacing w:val="3"/>
          <w:w w:val="97"/>
        </w:rPr>
        <w:t>ěhly</w:t>
      </w:r>
      <w:r w:rsidRPr="00086F97">
        <w:rPr>
          <w:rFonts w:ascii="Arial" w:eastAsia="Arial" w:hAnsi="Arial" w:cs="Arial"/>
          <w:bCs/>
          <w:color w:val="000000"/>
          <w:spacing w:val="48"/>
        </w:rPr>
        <w:t xml:space="preserve"> </w:t>
      </w:r>
      <w:r w:rsidRPr="00086F97">
        <w:rPr>
          <w:rFonts w:ascii="Arial" w:eastAsia="Arial" w:hAnsi="Arial" w:cs="Arial"/>
          <w:bCs/>
          <w:color w:val="000000"/>
          <w:spacing w:val="3"/>
          <w:w w:val="97"/>
        </w:rPr>
        <w:t>první</w:t>
      </w:r>
      <w:r w:rsidRPr="00086F97">
        <w:rPr>
          <w:rFonts w:ascii="Arial" w:eastAsia="Arial" w:hAnsi="Arial" w:cs="Arial"/>
          <w:bCs/>
          <w:color w:val="000000"/>
          <w:spacing w:val="48"/>
        </w:rPr>
        <w:t xml:space="preserve"> </w:t>
      </w:r>
      <w:r w:rsidRPr="00086F97">
        <w:rPr>
          <w:rFonts w:ascii="Arial" w:eastAsia="Arial" w:hAnsi="Arial" w:cs="Arial"/>
          <w:bCs/>
          <w:color w:val="000000"/>
          <w:spacing w:val="-3"/>
          <w:w w:val="103"/>
        </w:rPr>
        <w:t>hodiny</w:t>
      </w:r>
      <w:r w:rsidRPr="00086F97">
        <w:rPr>
          <w:rFonts w:ascii="Arial" w:eastAsia="Arial" w:hAnsi="Arial" w:cs="Arial"/>
          <w:bCs/>
          <w:color w:val="000000"/>
          <w:spacing w:val="51"/>
        </w:rPr>
        <w:t xml:space="preserve"> </w:t>
      </w:r>
      <w:r w:rsidRPr="00086F97">
        <w:rPr>
          <w:rFonts w:ascii="Arial" w:eastAsia="Arial" w:hAnsi="Arial" w:cs="Arial"/>
          <w:bCs/>
          <w:color w:val="000000"/>
          <w:spacing w:val="-1"/>
        </w:rPr>
        <w:t>zam</w:t>
      </w:r>
      <w:r w:rsidRPr="00086F97">
        <w:rPr>
          <w:rFonts w:ascii="Arial" w:eastAsia="Arial" w:hAnsi="Arial" w:cs="Arial"/>
          <w:bCs/>
          <w:color w:val="000000"/>
          <w:w w:val="3"/>
        </w:rPr>
        <w:t xml:space="preserve"> </w:t>
      </w:r>
      <w:r w:rsidRPr="00086F97">
        <w:rPr>
          <w:rFonts w:ascii="Arial" w:eastAsia="Arial" w:hAnsi="Arial" w:cs="Arial"/>
          <w:bCs/>
          <w:color w:val="000000"/>
          <w:spacing w:val="12"/>
          <w:w w:val="90"/>
        </w:rPr>
        <w:t>ě</w:t>
      </w:r>
      <w:r w:rsidRPr="00086F97">
        <w:rPr>
          <w:rFonts w:ascii="Arial" w:eastAsia="Arial" w:hAnsi="Arial" w:cs="Arial"/>
          <w:bCs/>
          <w:color w:val="000000"/>
          <w:spacing w:val="7"/>
          <w:w w:val="92"/>
        </w:rPr>
        <w:t>řené</w:t>
      </w:r>
      <w:r w:rsidRPr="00086F97">
        <w:rPr>
          <w:rFonts w:ascii="Arial" w:eastAsia="Arial" w:hAnsi="Arial" w:cs="Arial"/>
          <w:bCs/>
          <w:color w:val="000000"/>
          <w:spacing w:val="45"/>
        </w:rPr>
        <w:t xml:space="preserve"> </w:t>
      </w:r>
      <w:r w:rsidRPr="00086F97">
        <w:rPr>
          <w:rFonts w:ascii="Arial" w:eastAsia="Arial" w:hAnsi="Arial" w:cs="Arial"/>
          <w:bCs/>
          <w:color w:val="000000"/>
          <w:spacing w:val="-1"/>
        </w:rPr>
        <w:t>na</w:t>
      </w:r>
      <w:r w:rsidRPr="00086F97">
        <w:rPr>
          <w:rFonts w:ascii="Arial" w:eastAsia="Arial" w:hAnsi="Arial" w:cs="Arial"/>
          <w:bCs/>
          <w:color w:val="000000"/>
          <w:spacing w:val="56"/>
        </w:rPr>
        <w:t xml:space="preserve"> </w:t>
      </w:r>
      <w:r w:rsidRPr="00086F97">
        <w:rPr>
          <w:rFonts w:ascii="Arial" w:eastAsia="Arial" w:hAnsi="Arial" w:cs="Arial"/>
          <w:bCs/>
          <w:color w:val="000000"/>
          <w:spacing w:val="1"/>
          <w:w w:val="99"/>
        </w:rPr>
        <w:t>sebeobranu</w:t>
      </w:r>
      <w:r w:rsidRPr="00086F97">
        <w:rPr>
          <w:rFonts w:ascii="Arial" w:eastAsia="Arial" w:hAnsi="Arial" w:cs="Arial"/>
          <w:bCs/>
          <w:color w:val="000000"/>
          <w:spacing w:val="51"/>
        </w:rPr>
        <w:t xml:space="preserve"> </w:t>
      </w:r>
      <w:r w:rsidRPr="00086F97">
        <w:rPr>
          <w:rFonts w:ascii="Arial" w:eastAsia="Arial" w:hAnsi="Arial" w:cs="Arial"/>
          <w:bCs/>
          <w:color w:val="000000"/>
        </w:rPr>
        <w:t>pro</w:t>
      </w:r>
      <w:r w:rsidRPr="00086F97">
        <w:rPr>
          <w:rFonts w:ascii="Arial" w:eastAsia="Arial" w:hAnsi="Arial" w:cs="Arial"/>
          <w:bCs/>
          <w:color w:val="000000"/>
          <w:spacing w:val="51"/>
        </w:rPr>
        <w:t xml:space="preserve"> </w:t>
      </w:r>
      <w:r w:rsidRPr="00086F97">
        <w:rPr>
          <w:rFonts w:ascii="Arial" w:eastAsia="Arial" w:hAnsi="Arial" w:cs="Arial"/>
          <w:bCs/>
          <w:color w:val="000000"/>
          <w:spacing w:val="4"/>
          <w:w w:val="96"/>
        </w:rPr>
        <w:t>seniory.</w:t>
      </w:r>
      <w:r w:rsidRPr="00086F97">
        <w:rPr>
          <w:rFonts w:ascii="Arial" w:eastAsia="Arial" w:hAnsi="Arial" w:cs="Arial"/>
          <w:bCs/>
          <w:color w:val="000000"/>
          <w:spacing w:val="49"/>
        </w:rPr>
        <w:t xml:space="preserve"> </w:t>
      </w:r>
      <w:r w:rsidRPr="00086F97">
        <w:rPr>
          <w:rFonts w:ascii="Arial" w:eastAsia="Arial" w:hAnsi="Arial" w:cs="Arial"/>
          <w:bCs/>
          <w:color w:val="000000"/>
        </w:rPr>
        <w:t>Na</w:t>
      </w:r>
      <w:r w:rsidRPr="00086F97">
        <w:rPr>
          <w:rFonts w:ascii="Arial" w:eastAsia="Arial" w:hAnsi="Arial" w:cs="Arial"/>
          <w:bCs/>
          <w:color w:val="000000"/>
          <w:spacing w:val="51"/>
        </w:rPr>
        <w:t xml:space="preserve"> </w:t>
      </w:r>
      <w:r w:rsidRPr="00086F97">
        <w:rPr>
          <w:rFonts w:ascii="Arial" w:eastAsia="Arial" w:hAnsi="Arial" w:cs="Arial"/>
          <w:bCs/>
          <w:color w:val="000000"/>
          <w:spacing w:val="8"/>
          <w:w w:val="92"/>
        </w:rPr>
        <w:t>první</w:t>
      </w:r>
      <w:r w:rsidRPr="00086F97">
        <w:rPr>
          <w:rFonts w:ascii="Arial" w:eastAsia="Arial" w:hAnsi="Arial" w:cs="Arial"/>
          <w:bCs/>
          <w:color w:val="000000"/>
          <w:w w:val="88"/>
        </w:rPr>
        <w:t xml:space="preserve"> </w:t>
      </w:r>
      <w:r w:rsidRPr="00086F97">
        <w:rPr>
          <w:rFonts w:ascii="Arial" w:eastAsia="Arial" w:hAnsi="Arial" w:cs="Arial"/>
          <w:bCs/>
          <w:color w:val="000000"/>
        </w:rPr>
        <w:t>schůzce</w:t>
      </w:r>
      <w:r w:rsidRPr="00086F97">
        <w:rPr>
          <w:rFonts w:ascii="Arial" w:eastAsia="Arial" w:hAnsi="Arial" w:cs="Arial"/>
          <w:bCs/>
          <w:color w:val="000000"/>
          <w:spacing w:val="22"/>
        </w:rPr>
        <w:t xml:space="preserve"> </w:t>
      </w:r>
      <w:r w:rsidRPr="00086F97">
        <w:rPr>
          <w:rFonts w:ascii="Arial" w:eastAsia="Arial" w:hAnsi="Arial" w:cs="Arial"/>
          <w:bCs/>
          <w:color w:val="000000"/>
        </w:rPr>
        <w:t>byli</w:t>
      </w:r>
      <w:r w:rsidRPr="00086F97">
        <w:rPr>
          <w:rFonts w:ascii="Arial" w:eastAsia="Arial" w:hAnsi="Arial" w:cs="Arial"/>
          <w:bCs/>
          <w:color w:val="000000"/>
          <w:spacing w:val="19"/>
        </w:rPr>
        <w:t xml:space="preserve"> </w:t>
      </w:r>
      <w:r w:rsidRPr="00086F97">
        <w:rPr>
          <w:rFonts w:ascii="Arial" w:eastAsia="Arial" w:hAnsi="Arial" w:cs="Arial"/>
          <w:bCs/>
          <w:color w:val="000000"/>
          <w:spacing w:val="-4"/>
          <w:w w:val="105"/>
        </w:rPr>
        <w:t>klienti</w:t>
      </w:r>
      <w:r w:rsidRPr="00086F97">
        <w:rPr>
          <w:rFonts w:ascii="Arial" w:eastAsia="Arial" w:hAnsi="Arial" w:cs="Arial"/>
          <w:bCs/>
          <w:color w:val="000000"/>
          <w:spacing w:val="19"/>
        </w:rPr>
        <w:t xml:space="preserve"> </w:t>
      </w:r>
      <w:r w:rsidRPr="00086F97">
        <w:rPr>
          <w:rFonts w:ascii="Arial" w:eastAsia="Arial" w:hAnsi="Arial" w:cs="Arial"/>
          <w:bCs/>
          <w:color w:val="000000"/>
          <w:spacing w:val="-6"/>
          <w:w w:val="105"/>
        </w:rPr>
        <w:t>seznámeni</w:t>
      </w:r>
      <w:r w:rsidRPr="00086F97">
        <w:rPr>
          <w:rFonts w:ascii="Arial" w:eastAsia="Arial" w:hAnsi="Arial" w:cs="Arial"/>
          <w:bCs/>
          <w:color w:val="000000"/>
          <w:spacing w:val="22"/>
        </w:rPr>
        <w:t xml:space="preserve"> </w:t>
      </w:r>
      <w:r w:rsidRPr="00086F97">
        <w:rPr>
          <w:rFonts w:ascii="Arial" w:eastAsia="Arial" w:hAnsi="Arial" w:cs="Arial"/>
          <w:bCs/>
          <w:color w:val="000000"/>
        </w:rPr>
        <w:t>s</w:t>
      </w:r>
      <w:r w:rsidRPr="00086F97">
        <w:rPr>
          <w:rFonts w:ascii="Arial" w:eastAsia="Arial" w:hAnsi="Arial" w:cs="Arial"/>
          <w:bCs/>
          <w:color w:val="000000"/>
          <w:spacing w:val="22"/>
        </w:rPr>
        <w:t xml:space="preserve"> </w:t>
      </w:r>
      <w:r w:rsidRPr="00086F97">
        <w:rPr>
          <w:rFonts w:ascii="Arial" w:eastAsia="Arial" w:hAnsi="Arial" w:cs="Arial"/>
          <w:bCs/>
          <w:color w:val="000000"/>
        </w:rPr>
        <w:t>prostory</w:t>
      </w:r>
      <w:r w:rsidRPr="00086F97">
        <w:rPr>
          <w:rFonts w:ascii="Arial" w:eastAsia="Arial" w:hAnsi="Arial" w:cs="Arial"/>
          <w:bCs/>
          <w:color w:val="000000"/>
          <w:spacing w:val="18"/>
        </w:rPr>
        <w:t xml:space="preserve"> </w:t>
      </w:r>
      <w:r w:rsidRPr="00086F97">
        <w:rPr>
          <w:rFonts w:ascii="Arial" w:eastAsia="Arial" w:hAnsi="Arial" w:cs="Arial"/>
          <w:bCs/>
          <w:color w:val="000000"/>
        </w:rPr>
        <w:t>a</w:t>
      </w:r>
      <w:r w:rsidRPr="00086F97">
        <w:rPr>
          <w:rFonts w:ascii="Arial" w:eastAsia="Arial" w:hAnsi="Arial" w:cs="Arial"/>
          <w:bCs/>
          <w:color w:val="000000"/>
          <w:spacing w:val="24"/>
        </w:rPr>
        <w:t xml:space="preserve"> </w:t>
      </w:r>
      <w:r w:rsidRPr="00086F97">
        <w:rPr>
          <w:rFonts w:ascii="Arial" w:eastAsia="Arial" w:hAnsi="Arial" w:cs="Arial"/>
          <w:bCs/>
          <w:color w:val="000000"/>
          <w:spacing w:val="4"/>
          <w:w w:val="97"/>
        </w:rPr>
        <w:t>zázemím</w:t>
      </w:r>
      <w:r w:rsidRPr="00086F97">
        <w:rPr>
          <w:rFonts w:ascii="Arial" w:eastAsia="Arial" w:hAnsi="Arial" w:cs="Arial"/>
          <w:bCs/>
          <w:color w:val="000000"/>
          <w:spacing w:val="19"/>
        </w:rPr>
        <w:t xml:space="preserve"> </w:t>
      </w:r>
      <w:r w:rsidRPr="00086F97">
        <w:rPr>
          <w:rFonts w:ascii="Arial" w:eastAsia="Arial" w:hAnsi="Arial" w:cs="Arial"/>
          <w:bCs/>
          <w:color w:val="000000"/>
        </w:rPr>
        <w:t>m</w:t>
      </w:r>
      <w:r w:rsidRPr="00086F97">
        <w:rPr>
          <w:rFonts w:ascii="Arial" w:eastAsia="Arial" w:hAnsi="Arial" w:cs="Arial"/>
          <w:bCs/>
          <w:color w:val="000000"/>
          <w:spacing w:val="-2"/>
          <w:w w:val="102"/>
        </w:rPr>
        <w:t>ěstské</w:t>
      </w:r>
      <w:r w:rsidRPr="00086F97">
        <w:rPr>
          <w:rFonts w:ascii="Arial" w:eastAsia="Arial" w:hAnsi="Arial" w:cs="Arial"/>
          <w:bCs/>
          <w:color w:val="000000"/>
          <w:spacing w:val="22"/>
        </w:rPr>
        <w:t xml:space="preserve"> </w:t>
      </w:r>
      <w:r w:rsidRPr="00086F97">
        <w:rPr>
          <w:rFonts w:ascii="Arial" w:eastAsia="Arial" w:hAnsi="Arial" w:cs="Arial"/>
          <w:bCs/>
          <w:color w:val="000000"/>
          <w:spacing w:val="9"/>
          <w:w w:val="90"/>
        </w:rPr>
        <w:t>policie,</w:t>
      </w:r>
      <w:r w:rsidRPr="00086F97">
        <w:rPr>
          <w:rFonts w:ascii="Arial" w:eastAsia="Arial" w:hAnsi="Arial" w:cs="Arial"/>
          <w:bCs/>
          <w:color w:val="000000"/>
          <w:spacing w:val="16"/>
        </w:rPr>
        <w:t xml:space="preserve"> </w:t>
      </w:r>
      <w:r w:rsidRPr="00086F97">
        <w:rPr>
          <w:rFonts w:ascii="Arial" w:eastAsia="Arial" w:hAnsi="Arial" w:cs="Arial"/>
          <w:bCs/>
          <w:color w:val="000000"/>
        </w:rPr>
        <w:t>druhý</w:t>
      </w:r>
      <w:r w:rsidRPr="00086F97">
        <w:rPr>
          <w:rFonts w:ascii="Arial" w:eastAsia="Arial" w:hAnsi="Arial" w:cs="Arial"/>
          <w:bCs/>
          <w:color w:val="000000"/>
          <w:spacing w:val="20"/>
        </w:rPr>
        <w:t xml:space="preserve"> </w:t>
      </w:r>
      <w:r w:rsidRPr="00086F97">
        <w:rPr>
          <w:rFonts w:ascii="Arial" w:eastAsia="Arial" w:hAnsi="Arial" w:cs="Arial"/>
          <w:bCs/>
          <w:color w:val="000000"/>
        </w:rPr>
        <w:t>termín</w:t>
      </w:r>
      <w:r w:rsidRPr="00086F97">
        <w:rPr>
          <w:rFonts w:ascii="Arial" w:eastAsia="Arial" w:hAnsi="Arial" w:cs="Arial"/>
          <w:bCs/>
          <w:color w:val="000000"/>
          <w:spacing w:val="23"/>
        </w:rPr>
        <w:t xml:space="preserve"> </w:t>
      </w:r>
      <w:r w:rsidRPr="00086F97">
        <w:rPr>
          <w:rFonts w:ascii="Arial" w:eastAsia="Arial" w:hAnsi="Arial" w:cs="Arial"/>
          <w:bCs/>
          <w:color w:val="000000"/>
        </w:rPr>
        <w:t>se</w:t>
      </w:r>
      <w:r w:rsidRPr="00086F97">
        <w:rPr>
          <w:rFonts w:ascii="Arial" w:eastAsia="Arial" w:hAnsi="Arial" w:cs="Arial"/>
          <w:bCs/>
          <w:color w:val="000000"/>
          <w:spacing w:val="24"/>
        </w:rPr>
        <w:t xml:space="preserve"> </w:t>
      </w:r>
      <w:r w:rsidRPr="00086F97">
        <w:rPr>
          <w:rFonts w:ascii="Arial" w:eastAsia="Arial" w:hAnsi="Arial" w:cs="Arial"/>
          <w:bCs/>
          <w:color w:val="000000"/>
        </w:rPr>
        <w:t>již d</w:t>
      </w:r>
      <w:r w:rsidRPr="00086F97">
        <w:rPr>
          <w:rFonts w:ascii="Arial" w:eastAsia="Arial" w:hAnsi="Arial" w:cs="Arial"/>
          <w:bCs/>
          <w:color w:val="000000"/>
          <w:spacing w:val="-2"/>
          <w:w w:val="102"/>
        </w:rPr>
        <w:t>ůchodci</w:t>
      </w:r>
      <w:r w:rsidRPr="00086F97">
        <w:rPr>
          <w:rFonts w:ascii="Arial" w:eastAsia="Arial" w:hAnsi="Arial" w:cs="Arial"/>
          <w:bCs/>
          <w:color w:val="000000"/>
          <w:spacing w:val="92"/>
        </w:rPr>
        <w:t xml:space="preserve"> </w:t>
      </w:r>
      <w:r w:rsidRPr="00086F97">
        <w:rPr>
          <w:rFonts w:ascii="Arial" w:eastAsia="Arial" w:hAnsi="Arial" w:cs="Arial"/>
          <w:bCs/>
          <w:color w:val="000000"/>
        </w:rPr>
        <w:t>aktivně</w:t>
      </w:r>
      <w:r w:rsidRPr="00086F97">
        <w:rPr>
          <w:rFonts w:ascii="Arial" w:eastAsia="Arial" w:hAnsi="Arial" w:cs="Arial"/>
          <w:bCs/>
          <w:color w:val="000000"/>
          <w:spacing w:val="94"/>
        </w:rPr>
        <w:t xml:space="preserve"> </w:t>
      </w:r>
      <w:r w:rsidRPr="00086F97">
        <w:rPr>
          <w:rFonts w:ascii="Arial" w:eastAsia="Arial" w:hAnsi="Arial" w:cs="Arial"/>
          <w:bCs/>
          <w:color w:val="000000"/>
          <w:spacing w:val="5"/>
          <w:w w:val="95"/>
        </w:rPr>
        <w:t>zú</w:t>
      </w:r>
      <w:r w:rsidRPr="00086F97">
        <w:rPr>
          <w:rFonts w:ascii="Arial" w:eastAsia="Arial" w:hAnsi="Arial" w:cs="Arial"/>
          <w:bCs/>
          <w:color w:val="000000"/>
        </w:rPr>
        <w:t>častnili</w:t>
      </w:r>
      <w:r w:rsidRPr="00086F97">
        <w:rPr>
          <w:rFonts w:ascii="Arial" w:eastAsia="Arial" w:hAnsi="Arial" w:cs="Arial"/>
          <w:bCs/>
          <w:color w:val="000000"/>
          <w:spacing w:val="91"/>
        </w:rPr>
        <w:t xml:space="preserve"> </w:t>
      </w:r>
      <w:r w:rsidRPr="00086F97">
        <w:rPr>
          <w:rFonts w:ascii="Arial" w:eastAsia="Arial" w:hAnsi="Arial" w:cs="Arial"/>
          <w:bCs/>
          <w:color w:val="000000"/>
          <w:spacing w:val="11"/>
          <w:w w:val="90"/>
        </w:rPr>
        <w:t>zvy</w:t>
      </w:r>
      <w:r w:rsidRPr="00086F97">
        <w:rPr>
          <w:rFonts w:ascii="Arial" w:eastAsia="Arial" w:hAnsi="Arial" w:cs="Arial"/>
          <w:bCs/>
          <w:color w:val="000000"/>
          <w:spacing w:val="4"/>
          <w:w w:val="95"/>
        </w:rPr>
        <w:t>šování</w:t>
      </w:r>
      <w:r w:rsidRPr="00086F97">
        <w:rPr>
          <w:rFonts w:ascii="Arial" w:eastAsia="Arial" w:hAnsi="Arial" w:cs="Arial"/>
          <w:bCs/>
          <w:color w:val="000000"/>
          <w:spacing w:val="90"/>
        </w:rPr>
        <w:t xml:space="preserve"> </w:t>
      </w:r>
      <w:r w:rsidRPr="00086F97">
        <w:rPr>
          <w:rFonts w:ascii="Arial" w:eastAsia="Arial" w:hAnsi="Arial" w:cs="Arial"/>
          <w:bCs/>
          <w:color w:val="000000"/>
        </w:rPr>
        <w:t>svojí</w:t>
      </w:r>
      <w:r w:rsidRPr="00086F97">
        <w:rPr>
          <w:rFonts w:ascii="Arial" w:eastAsia="Arial" w:hAnsi="Arial" w:cs="Arial"/>
          <w:bCs/>
          <w:color w:val="000000"/>
          <w:spacing w:val="94"/>
        </w:rPr>
        <w:t xml:space="preserve"> </w:t>
      </w:r>
      <w:r w:rsidRPr="00086F97">
        <w:rPr>
          <w:rFonts w:ascii="Arial" w:eastAsia="Arial" w:hAnsi="Arial" w:cs="Arial"/>
          <w:bCs/>
          <w:color w:val="000000"/>
        </w:rPr>
        <w:t>fyzické</w:t>
      </w:r>
      <w:r w:rsidRPr="00086F97">
        <w:rPr>
          <w:rFonts w:ascii="Arial" w:eastAsia="Arial" w:hAnsi="Arial" w:cs="Arial"/>
          <w:bCs/>
          <w:color w:val="000000"/>
          <w:spacing w:val="94"/>
        </w:rPr>
        <w:t xml:space="preserve"> </w:t>
      </w:r>
      <w:r w:rsidRPr="00086F97">
        <w:rPr>
          <w:rFonts w:ascii="Arial" w:eastAsia="Arial" w:hAnsi="Arial" w:cs="Arial"/>
          <w:bCs/>
          <w:color w:val="000000"/>
          <w:spacing w:val="-3"/>
          <w:w w:val="103"/>
        </w:rPr>
        <w:t>kondice</w:t>
      </w:r>
      <w:r w:rsidRPr="00086F97">
        <w:rPr>
          <w:rFonts w:ascii="Arial" w:eastAsia="Arial" w:hAnsi="Arial" w:cs="Arial"/>
          <w:bCs/>
          <w:color w:val="000000"/>
          <w:spacing w:val="93"/>
        </w:rPr>
        <w:t xml:space="preserve"> </w:t>
      </w:r>
      <w:r w:rsidRPr="00086F97">
        <w:rPr>
          <w:rFonts w:ascii="Arial" w:eastAsia="Arial" w:hAnsi="Arial" w:cs="Arial"/>
          <w:bCs/>
          <w:color w:val="000000"/>
        </w:rPr>
        <w:t>v</w:t>
      </w:r>
      <w:r w:rsidRPr="00086F97">
        <w:rPr>
          <w:rFonts w:ascii="Arial" w:eastAsia="Arial" w:hAnsi="Arial" w:cs="Arial"/>
          <w:bCs/>
          <w:color w:val="000000"/>
          <w:w w:val="97"/>
        </w:rPr>
        <w:t xml:space="preserve"> </w:t>
      </w:r>
      <w:r w:rsidRPr="00086F97">
        <w:rPr>
          <w:rFonts w:ascii="Arial" w:eastAsia="Arial" w:hAnsi="Arial" w:cs="Arial"/>
          <w:bCs/>
          <w:color w:val="000000"/>
        </w:rPr>
        <w:t>posilovně</w:t>
      </w:r>
      <w:r w:rsidRPr="00086F97">
        <w:rPr>
          <w:rFonts w:ascii="Arial" w:eastAsia="Arial" w:hAnsi="Arial" w:cs="Arial"/>
          <w:bCs/>
          <w:color w:val="000000"/>
          <w:spacing w:val="98"/>
        </w:rPr>
        <w:t xml:space="preserve"> </w:t>
      </w:r>
      <w:r w:rsidRPr="00086F97">
        <w:rPr>
          <w:rFonts w:ascii="Arial" w:eastAsia="Arial" w:hAnsi="Arial" w:cs="Arial"/>
          <w:bCs/>
          <w:color w:val="000000"/>
        </w:rPr>
        <w:t>a</w:t>
      </w:r>
      <w:r w:rsidRPr="00086F97">
        <w:rPr>
          <w:rFonts w:ascii="Arial" w:eastAsia="Arial" w:hAnsi="Arial" w:cs="Arial"/>
          <w:bCs/>
          <w:color w:val="000000"/>
          <w:spacing w:val="94"/>
        </w:rPr>
        <w:t xml:space="preserve"> </w:t>
      </w:r>
      <w:r w:rsidRPr="00086F97">
        <w:rPr>
          <w:rFonts w:ascii="Arial" w:eastAsia="Arial" w:hAnsi="Arial" w:cs="Arial"/>
          <w:bCs/>
          <w:color w:val="000000"/>
          <w:spacing w:val="-5"/>
          <w:w w:val="105"/>
        </w:rPr>
        <w:t>obratnosti</w:t>
      </w:r>
      <w:r w:rsidRPr="00086F97">
        <w:rPr>
          <w:rFonts w:ascii="Arial" w:eastAsia="Arial" w:hAnsi="Arial" w:cs="Arial"/>
          <w:bCs/>
          <w:color w:val="000000"/>
        </w:rPr>
        <w:t xml:space="preserve"> v</w:t>
      </w:r>
      <w:r w:rsidRPr="00086F97">
        <w:rPr>
          <w:rFonts w:ascii="Arial" w:eastAsia="Arial" w:hAnsi="Arial" w:cs="Arial"/>
          <w:bCs/>
          <w:color w:val="000000"/>
          <w:w w:val="96"/>
        </w:rPr>
        <w:t xml:space="preserve"> </w:t>
      </w:r>
      <w:r w:rsidRPr="00086F97">
        <w:rPr>
          <w:rFonts w:ascii="Arial" w:eastAsia="Arial" w:hAnsi="Arial" w:cs="Arial"/>
          <w:bCs/>
          <w:color w:val="000000"/>
        </w:rPr>
        <w:t>tělocvičně.</w:t>
      </w:r>
    </w:p>
    <w:p w:rsidR="00086F97" w:rsidRPr="00086F97" w:rsidRDefault="00086F97" w:rsidP="00C53BB9">
      <w:pPr>
        <w:autoSpaceDE w:val="0"/>
        <w:autoSpaceDN w:val="0"/>
        <w:spacing w:after="0" w:line="240" w:lineRule="auto"/>
        <w:ind w:firstLine="708"/>
        <w:jc w:val="both"/>
        <w:rPr>
          <w:rFonts w:ascii="Arial" w:hAnsi="Arial" w:cs="Arial"/>
        </w:rPr>
      </w:pPr>
      <w:r w:rsidRPr="00086F97">
        <w:rPr>
          <w:rFonts w:ascii="Arial" w:eastAsia="Arial" w:hAnsi="Arial" w:cs="Arial"/>
          <w:bCs/>
          <w:color w:val="000000"/>
        </w:rPr>
        <w:t>V uvedeném</w:t>
      </w:r>
      <w:r w:rsidRPr="00086F97">
        <w:rPr>
          <w:rFonts w:ascii="Arial" w:eastAsia="Arial" w:hAnsi="Arial" w:cs="Arial"/>
          <w:bCs/>
          <w:color w:val="000000"/>
          <w:spacing w:val="42"/>
        </w:rPr>
        <w:t xml:space="preserve"> </w:t>
      </w:r>
      <w:r w:rsidRPr="00086F97">
        <w:rPr>
          <w:rFonts w:ascii="Arial" w:eastAsia="Arial" w:hAnsi="Arial" w:cs="Arial"/>
          <w:bCs/>
          <w:color w:val="000000"/>
          <w:spacing w:val="-1"/>
          <w:w w:val="101"/>
        </w:rPr>
        <w:t>období</w:t>
      </w:r>
      <w:r w:rsidRPr="00086F97">
        <w:rPr>
          <w:rFonts w:ascii="Arial" w:eastAsia="Arial" w:hAnsi="Arial" w:cs="Arial"/>
          <w:bCs/>
          <w:color w:val="000000"/>
          <w:spacing w:val="42"/>
        </w:rPr>
        <w:t xml:space="preserve"> </w:t>
      </w:r>
      <w:r w:rsidRPr="00086F97">
        <w:rPr>
          <w:rFonts w:ascii="Arial" w:eastAsia="Arial" w:hAnsi="Arial" w:cs="Arial"/>
          <w:bCs/>
          <w:color w:val="000000"/>
          <w:spacing w:val="9"/>
          <w:w w:val="90"/>
        </w:rPr>
        <w:t>strážníci</w:t>
      </w:r>
      <w:r w:rsidRPr="00086F97">
        <w:rPr>
          <w:rFonts w:ascii="Arial" w:eastAsia="Arial" w:hAnsi="Arial" w:cs="Arial"/>
          <w:bCs/>
          <w:color w:val="000000"/>
          <w:spacing w:val="38"/>
        </w:rPr>
        <w:t xml:space="preserve"> </w:t>
      </w:r>
      <w:r w:rsidRPr="00086F97">
        <w:rPr>
          <w:rFonts w:ascii="Arial" w:eastAsia="Arial" w:hAnsi="Arial" w:cs="Arial"/>
          <w:bCs/>
          <w:color w:val="000000"/>
        </w:rPr>
        <w:t>oslavili</w:t>
      </w:r>
      <w:r w:rsidRPr="00086F97">
        <w:rPr>
          <w:rFonts w:ascii="Arial" w:eastAsia="Arial" w:hAnsi="Arial" w:cs="Arial"/>
          <w:bCs/>
          <w:color w:val="000000"/>
          <w:spacing w:val="43"/>
        </w:rPr>
        <w:t xml:space="preserve"> </w:t>
      </w:r>
      <w:r w:rsidRPr="00086F97">
        <w:rPr>
          <w:rFonts w:ascii="Arial" w:eastAsia="Arial" w:hAnsi="Arial" w:cs="Arial"/>
          <w:bCs/>
          <w:color w:val="000000"/>
        </w:rPr>
        <w:t>20.</w:t>
      </w:r>
      <w:r w:rsidRPr="00086F97">
        <w:rPr>
          <w:rFonts w:ascii="Arial" w:eastAsia="Arial" w:hAnsi="Arial" w:cs="Arial"/>
          <w:bCs/>
          <w:color w:val="000000"/>
          <w:spacing w:val="43"/>
        </w:rPr>
        <w:t xml:space="preserve"> </w:t>
      </w:r>
      <w:r w:rsidRPr="00086F97">
        <w:rPr>
          <w:rFonts w:ascii="Arial" w:eastAsia="Arial" w:hAnsi="Arial" w:cs="Arial"/>
          <w:bCs/>
          <w:color w:val="000000"/>
          <w:spacing w:val="6"/>
          <w:w w:val="94"/>
        </w:rPr>
        <w:t>výročí</w:t>
      </w:r>
      <w:r w:rsidRPr="00086F97">
        <w:rPr>
          <w:rFonts w:ascii="Arial" w:eastAsia="Arial" w:hAnsi="Arial" w:cs="Arial"/>
          <w:bCs/>
          <w:color w:val="000000"/>
          <w:spacing w:val="36"/>
        </w:rPr>
        <w:t xml:space="preserve"> </w:t>
      </w:r>
      <w:r w:rsidRPr="00086F97">
        <w:rPr>
          <w:rFonts w:ascii="Arial" w:eastAsia="Arial" w:hAnsi="Arial" w:cs="Arial"/>
          <w:bCs/>
          <w:color w:val="000000"/>
          <w:spacing w:val="-3"/>
          <w:w w:val="103"/>
        </w:rPr>
        <w:t>Tyflocentra</w:t>
      </w:r>
      <w:r w:rsidRPr="00086F97">
        <w:rPr>
          <w:rFonts w:ascii="Arial" w:eastAsia="Arial" w:hAnsi="Arial" w:cs="Arial"/>
          <w:bCs/>
          <w:color w:val="000000"/>
          <w:spacing w:val="42"/>
        </w:rPr>
        <w:t xml:space="preserve"> </w:t>
      </w:r>
      <w:r w:rsidRPr="00086F97">
        <w:rPr>
          <w:rFonts w:ascii="Arial" w:eastAsia="Arial" w:hAnsi="Arial" w:cs="Arial"/>
          <w:bCs/>
          <w:color w:val="000000"/>
          <w:spacing w:val="10"/>
          <w:w w:val="90"/>
        </w:rPr>
        <w:t>Jihlava,</w:t>
      </w:r>
      <w:r w:rsidRPr="00086F97">
        <w:rPr>
          <w:rFonts w:ascii="Arial" w:eastAsia="Arial" w:hAnsi="Arial" w:cs="Arial"/>
          <w:bCs/>
          <w:color w:val="000000"/>
          <w:spacing w:val="34"/>
        </w:rPr>
        <w:t xml:space="preserve"> </w:t>
      </w:r>
      <w:r w:rsidRPr="00086F97">
        <w:rPr>
          <w:rFonts w:ascii="Arial" w:eastAsia="Arial" w:hAnsi="Arial" w:cs="Arial"/>
          <w:bCs/>
          <w:color w:val="000000"/>
          <w:spacing w:val="5"/>
          <w:w w:val="95"/>
        </w:rPr>
        <w:t>se</w:t>
      </w:r>
      <w:r w:rsidRPr="00086F97">
        <w:rPr>
          <w:rFonts w:ascii="Arial" w:eastAsia="Arial" w:hAnsi="Arial" w:cs="Arial"/>
          <w:bCs/>
          <w:color w:val="000000"/>
          <w:spacing w:val="39"/>
        </w:rPr>
        <w:t xml:space="preserve"> </w:t>
      </w:r>
      <w:r w:rsidRPr="00086F97">
        <w:rPr>
          <w:rFonts w:ascii="Arial" w:eastAsia="Arial" w:hAnsi="Arial" w:cs="Arial"/>
          <w:bCs/>
          <w:color w:val="000000"/>
          <w:spacing w:val="9"/>
          <w:w w:val="92"/>
        </w:rPr>
        <w:t>kterým</w:t>
      </w:r>
      <w:r w:rsidRPr="00086F97">
        <w:rPr>
          <w:rFonts w:ascii="Arial" w:eastAsia="Arial" w:hAnsi="Arial" w:cs="Arial"/>
          <w:bCs/>
          <w:color w:val="000000"/>
          <w:spacing w:val="36"/>
        </w:rPr>
        <w:t xml:space="preserve"> </w:t>
      </w:r>
      <w:r w:rsidRPr="00086F97">
        <w:rPr>
          <w:rFonts w:ascii="Arial" w:eastAsia="Arial" w:hAnsi="Arial" w:cs="Arial"/>
          <w:bCs/>
          <w:color w:val="000000"/>
        </w:rPr>
        <w:t xml:space="preserve">již </w:t>
      </w:r>
      <w:r w:rsidRPr="00086F97">
        <w:rPr>
          <w:rFonts w:ascii="Arial" w:eastAsia="Arial" w:hAnsi="Arial" w:cs="Arial"/>
          <w:bCs/>
          <w:color w:val="000000"/>
          <w:spacing w:val="-5"/>
          <w:w w:val="105"/>
        </w:rPr>
        <w:t>několik</w:t>
      </w:r>
      <w:r w:rsidRPr="00086F97">
        <w:rPr>
          <w:rFonts w:ascii="Arial" w:eastAsia="Arial" w:hAnsi="Arial" w:cs="Arial"/>
          <w:bCs/>
          <w:color w:val="000000"/>
          <w:spacing w:val="10"/>
        </w:rPr>
        <w:t xml:space="preserve"> </w:t>
      </w:r>
      <w:r w:rsidRPr="00086F97">
        <w:rPr>
          <w:rFonts w:ascii="Arial" w:eastAsia="Arial" w:hAnsi="Arial" w:cs="Arial"/>
          <w:bCs/>
          <w:color w:val="000000"/>
          <w:spacing w:val="2"/>
          <w:w w:val="97"/>
        </w:rPr>
        <w:t>let</w:t>
      </w:r>
      <w:r w:rsidRPr="00086F97">
        <w:rPr>
          <w:rFonts w:ascii="Arial" w:eastAsia="Arial" w:hAnsi="Arial" w:cs="Arial"/>
          <w:bCs/>
          <w:color w:val="000000"/>
          <w:spacing w:val="10"/>
        </w:rPr>
        <w:t xml:space="preserve"> </w:t>
      </w:r>
      <w:r w:rsidRPr="00086F97">
        <w:rPr>
          <w:rFonts w:ascii="Arial" w:eastAsia="Arial" w:hAnsi="Arial" w:cs="Arial"/>
          <w:bCs/>
          <w:color w:val="000000"/>
          <w:spacing w:val="7"/>
          <w:w w:val="93"/>
        </w:rPr>
        <w:t>spolupracují.</w:t>
      </w:r>
      <w:r w:rsidRPr="00086F97">
        <w:rPr>
          <w:rFonts w:ascii="Arial" w:eastAsia="Arial" w:hAnsi="Arial" w:cs="Arial"/>
          <w:bCs/>
          <w:color w:val="000000"/>
          <w:spacing w:val="3"/>
        </w:rPr>
        <w:t xml:space="preserve"> </w:t>
      </w:r>
      <w:r w:rsidRPr="00086F97">
        <w:rPr>
          <w:rFonts w:ascii="Arial" w:eastAsia="Arial" w:hAnsi="Arial" w:cs="Arial"/>
          <w:bCs/>
          <w:color w:val="000000"/>
        </w:rPr>
        <w:t>Vyskytla</w:t>
      </w:r>
      <w:r w:rsidRPr="00086F97">
        <w:rPr>
          <w:rFonts w:ascii="Arial" w:eastAsia="Arial" w:hAnsi="Arial" w:cs="Arial"/>
          <w:bCs/>
          <w:color w:val="000000"/>
          <w:spacing w:val="10"/>
        </w:rPr>
        <w:t xml:space="preserve"> </w:t>
      </w:r>
      <w:r w:rsidRPr="00086F97">
        <w:rPr>
          <w:rFonts w:ascii="Arial" w:eastAsia="Arial" w:hAnsi="Arial" w:cs="Arial"/>
          <w:bCs/>
          <w:color w:val="000000"/>
        </w:rPr>
        <w:t>se</w:t>
      </w:r>
      <w:r w:rsidRPr="00086F97">
        <w:rPr>
          <w:rFonts w:ascii="Arial" w:eastAsia="Arial" w:hAnsi="Arial" w:cs="Arial"/>
          <w:bCs/>
          <w:color w:val="000000"/>
          <w:spacing w:val="10"/>
        </w:rPr>
        <w:t xml:space="preserve"> </w:t>
      </w:r>
      <w:r w:rsidRPr="00086F97">
        <w:rPr>
          <w:rFonts w:ascii="Arial" w:eastAsia="Arial" w:hAnsi="Arial" w:cs="Arial"/>
          <w:bCs/>
          <w:color w:val="000000"/>
          <w:spacing w:val="1"/>
        </w:rPr>
        <w:t>tak</w:t>
      </w:r>
      <w:r w:rsidRPr="00086F97">
        <w:rPr>
          <w:rFonts w:ascii="Arial" w:eastAsia="Arial" w:hAnsi="Arial" w:cs="Arial"/>
          <w:bCs/>
          <w:color w:val="000000"/>
          <w:spacing w:val="9"/>
        </w:rPr>
        <w:t xml:space="preserve"> </w:t>
      </w:r>
      <w:r w:rsidRPr="00086F97">
        <w:rPr>
          <w:rFonts w:ascii="Arial" w:eastAsia="Arial" w:hAnsi="Arial" w:cs="Arial"/>
          <w:bCs/>
          <w:color w:val="000000"/>
          <w:spacing w:val="-6"/>
          <w:w w:val="104"/>
        </w:rPr>
        <w:t>mo</w:t>
      </w:r>
      <w:r w:rsidRPr="00086F97">
        <w:rPr>
          <w:rFonts w:ascii="Arial" w:eastAsia="Arial" w:hAnsi="Arial" w:cs="Arial"/>
          <w:bCs/>
          <w:color w:val="000000"/>
          <w:spacing w:val="5"/>
          <w:w w:val="95"/>
        </w:rPr>
        <w:t>žnost</w:t>
      </w:r>
      <w:r w:rsidRPr="00086F97">
        <w:rPr>
          <w:rFonts w:ascii="Arial" w:eastAsia="Arial" w:hAnsi="Arial" w:cs="Arial"/>
          <w:bCs/>
          <w:color w:val="000000"/>
          <w:spacing w:val="7"/>
        </w:rPr>
        <w:t xml:space="preserve"> </w:t>
      </w:r>
      <w:r w:rsidRPr="00086F97">
        <w:rPr>
          <w:rFonts w:ascii="Arial" w:eastAsia="Arial" w:hAnsi="Arial" w:cs="Arial"/>
          <w:bCs/>
          <w:color w:val="000000"/>
          <w:spacing w:val="9"/>
          <w:w w:val="92"/>
        </w:rPr>
        <w:t>ve</w:t>
      </w:r>
      <w:r w:rsidRPr="00086F97">
        <w:rPr>
          <w:rFonts w:ascii="Arial" w:eastAsia="Arial" w:hAnsi="Arial" w:cs="Arial"/>
          <w:bCs/>
          <w:color w:val="000000"/>
          <w:spacing w:val="10"/>
          <w:w w:val="88"/>
        </w:rPr>
        <w:t>řejn</w:t>
      </w:r>
      <w:r w:rsidRPr="00086F97">
        <w:rPr>
          <w:rFonts w:ascii="Arial" w:eastAsia="Arial" w:hAnsi="Arial" w:cs="Arial"/>
          <w:bCs/>
          <w:color w:val="000000"/>
          <w:spacing w:val="-2"/>
          <w:w w:val="93"/>
        </w:rPr>
        <w:t>ě</w:t>
      </w:r>
      <w:r w:rsidRPr="00086F97">
        <w:rPr>
          <w:rFonts w:ascii="Arial" w:eastAsia="Arial" w:hAnsi="Arial" w:cs="Arial"/>
          <w:bCs/>
          <w:color w:val="000000"/>
          <w:spacing w:val="13"/>
        </w:rPr>
        <w:t xml:space="preserve"> </w:t>
      </w:r>
      <w:r w:rsidRPr="00086F97">
        <w:rPr>
          <w:rFonts w:ascii="Arial" w:eastAsia="Arial" w:hAnsi="Arial" w:cs="Arial"/>
          <w:bCs/>
          <w:color w:val="000000"/>
          <w:spacing w:val="2"/>
          <w:w w:val="98"/>
        </w:rPr>
        <w:t>poděkovat</w:t>
      </w:r>
      <w:r w:rsidRPr="00086F97">
        <w:rPr>
          <w:rFonts w:ascii="Arial" w:eastAsia="Arial" w:hAnsi="Arial" w:cs="Arial"/>
          <w:bCs/>
          <w:color w:val="000000"/>
          <w:spacing w:val="8"/>
        </w:rPr>
        <w:t xml:space="preserve"> </w:t>
      </w:r>
      <w:r w:rsidRPr="00086F97">
        <w:rPr>
          <w:rFonts w:ascii="Arial" w:eastAsia="Arial" w:hAnsi="Arial" w:cs="Arial"/>
          <w:bCs/>
          <w:color w:val="000000"/>
          <w:spacing w:val="-1"/>
          <w:w w:val="101"/>
        </w:rPr>
        <w:t>zástupc</w:t>
      </w:r>
      <w:r w:rsidRPr="00086F97">
        <w:rPr>
          <w:rFonts w:ascii="Arial" w:eastAsia="Arial" w:hAnsi="Arial" w:cs="Arial"/>
          <w:bCs/>
          <w:color w:val="000000"/>
        </w:rPr>
        <w:t>ům</w:t>
      </w:r>
      <w:r w:rsidRPr="00086F97">
        <w:rPr>
          <w:rFonts w:ascii="Arial" w:eastAsia="Arial" w:hAnsi="Arial" w:cs="Arial"/>
          <w:bCs/>
          <w:color w:val="000000"/>
          <w:spacing w:val="9"/>
        </w:rPr>
        <w:t xml:space="preserve"> </w:t>
      </w:r>
      <w:r w:rsidRPr="00086F97">
        <w:rPr>
          <w:rFonts w:ascii="Arial" w:eastAsia="Arial" w:hAnsi="Arial" w:cs="Arial"/>
          <w:bCs/>
          <w:color w:val="000000"/>
        </w:rPr>
        <w:t>a</w:t>
      </w:r>
      <w:r w:rsidRPr="00086F97">
        <w:rPr>
          <w:rFonts w:ascii="Arial" w:eastAsia="Arial" w:hAnsi="Arial" w:cs="Arial"/>
          <w:bCs/>
          <w:color w:val="000000"/>
          <w:spacing w:val="10"/>
        </w:rPr>
        <w:t xml:space="preserve"> </w:t>
      </w:r>
      <w:r w:rsidRPr="00086F97">
        <w:rPr>
          <w:rFonts w:ascii="Arial" w:eastAsia="Arial" w:hAnsi="Arial" w:cs="Arial"/>
          <w:bCs/>
          <w:color w:val="000000"/>
        </w:rPr>
        <w:t>klient</w:t>
      </w:r>
      <w:r w:rsidRPr="00086F97">
        <w:rPr>
          <w:rFonts w:ascii="Arial" w:eastAsia="Arial" w:hAnsi="Arial" w:cs="Arial"/>
          <w:bCs/>
          <w:color w:val="000000"/>
          <w:w w:val="4"/>
        </w:rPr>
        <w:t xml:space="preserve"> </w:t>
      </w:r>
      <w:r w:rsidRPr="00086F97">
        <w:rPr>
          <w:rFonts w:ascii="Arial" w:eastAsia="Arial" w:hAnsi="Arial" w:cs="Arial"/>
          <w:bCs/>
          <w:color w:val="000000"/>
          <w:spacing w:val="14"/>
          <w:w w:val="91"/>
        </w:rPr>
        <w:t>ům</w:t>
      </w:r>
      <w:r w:rsidRPr="00086F97">
        <w:rPr>
          <w:rFonts w:ascii="Arial" w:eastAsia="Arial" w:hAnsi="Arial" w:cs="Arial"/>
          <w:bCs/>
          <w:color w:val="000000"/>
          <w:w w:val="79"/>
        </w:rPr>
        <w:t xml:space="preserve"> </w:t>
      </w:r>
      <w:r w:rsidRPr="00086F97">
        <w:rPr>
          <w:rFonts w:ascii="Arial" w:eastAsia="Arial" w:hAnsi="Arial" w:cs="Arial"/>
          <w:bCs/>
          <w:color w:val="000000"/>
        </w:rPr>
        <w:t>uvedené</w:t>
      </w:r>
      <w:r w:rsidRPr="00086F97">
        <w:rPr>
          <w:rFonts w:ascii="Arial" w:eastAsia="Arial" w:hAnsi="Arial" w:cs="Arial"/>
          <w:bCs/>
          <w:color w:val="000000"/>
          <w:spacing w:val="2"/>
        </w:rPr>
        <w:t xml:space="preserve"> </w:t>
      </w:r>
      <w:r w:rsidRPr="00086F97">
        <w:rPr>
          <w:rFonts w:ascii="Arial" w:eastAsia="Arial" w:hAnsi="Arial" w:cs="Arial"/>
          <w:bCs/>
          <w:color w:val="000000"/>
          <w:spacing w:val="1"/>
          <w:w w:val="99"/>
        </w:rPr>
        <w:t>organizace</w:t>
      </w:r>
      <w:r w:rsidRPr="00086F97">
        <w:rPr>
          <w:rFonts w:ascii="Arial" w:eastAsia="Arial" w:hAnsi="Arial" w:cs="Arial"/>
          <w:bCs/>
          <w:color w:val="000000"/>
          <w:w w:val="98"/>
        </w:rPr>
        <w:t xml:space="preserve"> </w:t>
      </w:r>
      <w:r w:rsidRPr="00086F97">
        <w:rPr>
          <w:rFonts w:ascii="Arial" w:eastAsia="Arial" w:hAnsi="Arial" w:cs="Arial"/>
          <w:bCs/>
          <w:color w:val="000000"/>
          <w:spacing w:val="7"/>
          <w:w w:val="94"/>
        </w:rPr>
        <w:t>za</w:t>
      </w:r>
      <w:r w:rsidRPr="00086F97">
        <w:rPr>
          <w:rFonts w:ascii="Arial" w:eastAsia="Arial" w:hAnsi="Arial" w:cs="Arial"/>
          <w:bCs/>
          <w:color w:val="000000"/>
          <w:w w:val="94"/>
        </w:rPr>
        <w:t xml:space="preserve"> </w:t>
      </w:r>
      <w:r w:rsidRPr="00086F97">
        <w:rPr>
          <w:rFonts w:ascii="Arial" w:eastAsia="Arial" w:hAnsi="Arial" w:cs="Arial"/>
          <w:bCs/>
          <w:color w:val="000000"/>
          <w:spacing w:val="10"/>
          <w:w w:val="91"/>
        </w:rPr>
        <w:t>osv</w:t>
      </w:r>
      <w:r w:rsidRPr="00086F97">
        <w:rPr>
          <w:rFonts w:ascii="Arial" w:eastAsia="Arial" w:hAnsi="Arial" w:cs="Arial"/>
          <w:bCs/>
          <w:color w:val="000000"/>
          <w:spacing w:val="2"/>
          <w:w w:val="97"/>
        </w:rPr>
        <w:t>ětovou</w:t>
      </w:r>
      <w:r w:rsidRPr="00086F97">
        <w:rPr>
          <w:rFonts w:ascii="Arial" w:eastAsia="Arial" w:hAnsi="Arial" w:cs="Arial"/>
          <w:bCs/>
          <w:color w:val="000000"/>
          <w:w w:val="98"/>
        </w:rPr>
        <w:t xml:space="preserve"> </w:t>
      </w:r>
      <w:r w:rsidRPr="00086F97">
        <w:rPr>
          <w:rFonts w:ascii="Arial" w:eastAsia="Arial" w:hAnsi="Arial" w:cs="Arial"/>
          <w:bCs/>
          <w:color w:val="000000"/>
          <w:spacing w:val="7"/>
          <w:w w:val="93"/>
        </w:rPr>
        <w:t>činnost,</w:t>
      </w:r>
      <w:r w:rsidRPr="00086F97">
        <w:rPr>
          <w:rFonts w:ascii="Arial" w:eastAsia="Arial" w:hAnsi="Arial" w:cs="Arial"/>
          <w:bCs/>
          <w:color w:val="000000"/>
          <w:w w:val="91"/>
        </w:rPr>
        <w:t xml:space="preserve"> </w:t>
      </w:r>
      <w:r w:rsidRPr="00086F97">
        <w:rPr>
          <w:rFonts w:ascii="Arial" w:eastAsia="Arial" w:hAnsi="Arial" w:cs="Arial"/>
          <w:bCs/>
          <w:color w:val="000000"/>
        </w:rPr>
        <w:t>na</w:t>
      </w:r>
      <w:r w:rsidRPr="00086F97">
        <w:rPr>
          <w:rFonts w:ascii="Arial" w:eastAsia="Arial" w:hAnsi="Arial" w:cs="Arial"/>
          <w:bCs/>
          <w:color w:val="000000"/>
          <w:w w:val="99"/>
        </w:rPr>
        <w:t xml:space="preserve"> </w:t>
      </w:r>
      <w:r w:rsidRPr="00086F97">
        <w:rPr>
          <w:rFonts w:ascii="Arial" w:eastAsia="Arial" w:hAnsi="Arial" w:cs="Arial"/>
          <w:bCs/>
          <w:color w:val="000000"/>
        </w:rPr>
        <w:t xml:space="preserve">které </w:t>
      </w:r>
      <w:r w:rsidRPr="00086F97">
        <w:rPr>
          <w:rFonts w:ascii="Arial" w:eastAsia="Arial" w:hAnsi="Arial" w:cs="Arial"/>
          <w:bCs/>
          <w:color w:val="000000"/>
          <w:spacing w:val="4"/>
          <w:w w:val="96"/>
        </w:rPr>
        <w:t>se</w:t>
      </w:r>
      <w:r w:rsidRPr="00086F97">
        <w:rPr>
          <w:rFonts w:ascii="Arial" w:eastAsia="Arial" w:hAnsi="Arial" w:cs="Arial"/>
          <w:bCs/>
          <w:color w:val="000000"/>
          <w:w w:val="98"/>
        </w:rPr>
        <w:t xml:space="preserve"> </w:t>
      </w:r>
      <w:r w:rsidRPr="00086F97">
        <w:rPr>
          <w:rFonts w:ascii="Arial" w:eastAsia="Arial" w:hAnsi="Arial" w:cs="Arial"/>
          <w:bCs/>
          <w:color w:val="000000"/>
          <w:spacing w:val="9"/>
          <w:w w:val="90"/>
        </w:rPr>
        <w:t>podílejí</w:t>
      </w:r>
      <w:r w:rsidRPr="00086F97">
        <w:rPr>
          <w:rFonts w:ascii="Arial" w:eastAsia="Arial" w:hAnsi="Arial" w:cs="Arial"/>
          <w:bCs/>
          <w:color w:val="000000"/>
          <w:w w:val="87"/>
        </w:rPr>
        <w:t xml:space="preserve"> </w:t>
      </w:r>
      <w:r w:rsidRPr="00086F97">
        <w:rPr>
          <w:rFonts w:ascii="Arial" w:eastAsia="Arial" w:hAnsi="Arial" w:cs="Arial"/>
          <w:bCs/>
          <w:color w:val="000000"/>
        </w:rPr>
        <w:t>ve</w:t>
      </w:r>
      <w:r w:rsidRPr="00086F97">
        <w:rPr>
          <w:rFonts w:ascii="Arial" w:eastAsia="Arial" w:hAnsi="Arial" w:cs="Arial"/>
          <w:bCs/>
          <w:color w:val="000000"/>
          <w:w w:val="99"/>
        </w:rPr>
        <w:t xml:space="preserve"> </w:t>
      </w:r>
      <w:r w:rsidRPr="00086F97">
        <w:rPr>
          <w:rFonts w:ascii="Arial" w:eastAsia="Arial" w:hAnsi="Arial" w:cs="Arial"/>
          <w:bCs/>
          <w:color w:val="000000"/>
          <w:spacing w:val="-4"/>
          <w:w w:val="104"/>
        </w:rPr>
        <w:t>školách.</w:t>
      </w:r>
    </w:p>
    <w:p w:rsidR="00086F97" w:rsidRPr="00086F97" w:rsidRDefault="00086F97" w:rsidP="00C53BB9">
      <w:pPr>
        <w:autoSpaceDE w:val="0"/>
        <w:autoSpaceDN w:val="0"/>
        <w:spacing w:after="0" w:line="240" w:lineRule="auto"/>
        <w:ind w:firstLine="708"/>
        <w:jc w:val="both"/>
        <w:rPr>
          <w:rFonts w:ascii="Arial" w:hAnsi="Arial" w:cs="Arial"/>
        </w:rPr>
      </w:pPr>
      <w:r w:rsidRPr="00086F97">
        <w:rPr>
          <w:rFonts w:ascii="Arial" w:eastAsia="Arial" w:hAnsi="Arial" w:cs="Arial"/>
          <w:bCs/>
          <w:color w:val="000000"/>
        </w:rPr>
        <w:t>Na</w:t>
      </w:r>
      <w:r w:rsidRPr="00086F97">
        <w:rPr>
          <w:rFonts w:ascii="Arial" w:eastAsia="Arial" w:hAnsi="Arial" w:cs="Arial"/>
          <w:bCs/>
          <w:color w:val="000000"/>
          <w:spacing w:val="63"/>
        </w:rPr>
        <w:t xml:space="preserve"> </w:t>
      </w:r>
      <w:r w:rsidRPr="00086F97">
        <w:rPr>
          <w:rFonts w:ascii="Arial" w:eastAsia="Arial" w:hAnsi="Arial" w:cs="Arial"/>
          <w:bCs/>
          <w:color w:val="000000"/>
        </w:rPr>
        <w:t>po</w:t>
      </w:r>
      <w:r w:rsidRPr="00086F97">
        <w:rPr>
          <w:rFonts w:ascii="Arial" w:eastAsia="Arial" w:hAnsi="Arial" w:cs="Arial"/>
          <w:bCs/>
          <w:color w:val="000000"/>
          <w:w w:val="4"/>
        </w:rPr>
        <w:t xml:space="preserve"> </w:t>
      </w:r>
      <w:r w:rsidRPr="00086F97">
        <w:rPr>
          <w:rFonts w:ascii="Arial" w:eastAsia="Arial" w:hAnsi="Arial" w:cs="Arial"/>
          <w:bCs/>
          <w:color w:val="000000"/>
        </w:rPr>
        <w:t>žádání</w:t>
      </w:r>
      <w:r w:rsidRPr="00086F97">
        <w:rPr>
          <w:rFonts w:ascii="Arial" w:eastAsia="Arial" w:hAnsi="Arial" w:cs="Arial"/>
          <w:bCs/>
          <w:color w:val="000000"/>
          <w:spacing w:val="61"/>
        </w:rPr>
        <w:t xml:space="preserve"> </w:t>
      </w:r>
      <w:r w:rsidRPr="00086F97">
        <w:rPr>
          <w:rFonts w:ascii="Arial" w:eastAsia="Arial" w:hAnsi="Arial" w:cs="Arial"/>
          <w:bCs/>
          <w:color w:val="000000"/>
        </w:rPr>
        <w:t>se</w:t>
      </w:r>
      <w:r w:rsidRPr="00086F97">
        <w:rPr>
          <w:rFonts w:ascii="Arial" w:eastAsia="Arial" w:hAnsi="Arial" w:cs="Arial"/>
          <w:bCs/>
          <w:color w:val="000000"/>
          <w:spacing w:val="63"/>
        </w:rPr>
        <w:t xml:space="preserve"> </w:t>
      </w:r>
      <w:r w:rsidRPr="00086F97">
        <w:rPr>
          <w:rFonts w:ascii="Arial" w:eastAsia="Arial" w:hAnsi="Arial" w:cs="Arial"/>
          <w:bCs/>
          <w:color w:val="000000"/>
        </w:rPr>
        <w:t>zástupci</w:t>
      </w:r>
      <w:r w:rsidRPr="00086F97">
        <w:rPr>
          <w:rFonts w:ascii="Arial" w:eastAsia="Arial" w:hAnsi="Arial" w:cs="Arial"/>
          <w:bCs/>
          <w:color w:val="000000"/>
          <w:spacing w:val="63"/>
        </w:rPr>
        <w:t xml:space="preserve"> </w:t>
      </w:r>
      <w:r w:rsidRPr="00086F97">
        <w:rPr>
          <w:rFonts w:ascii="Arial" w:eastAsia="Arial" w:hAnsi="Arial" w:cs="Arial"/>
          <w:bCs/>
          <w:color w:val="000000"/>
        </w:rPr>
        <w:t>OPK</w:t>
      </w:r>
      <w:r w:rsidRPr="00086F97">
        <w:rPr>
          <w:rFonts w:ascii="Arial" w:eastAsia="Arial" w:hAnsi="Arial" w:cs="Arial"/>
          <w:bCs/>
          <w:color w:val="000000"/>
          <w:spacing w:val="65"/>
        </w:rPr>
        <w:t xml:space="preserve"> </w:t>
      </w:r>
      <w:r w:rsidRPr="00086F97">
        <w:rPr>
          <w:rFonts w:ascii="Arial" w:eastAsia="Arial" w:hAnsi="Arial" w:cs="Arial"/>
          <w:bCs/>
          <w:color w:val="000000"/>
          <w:spacing w:val="9"/>
          <w:w w:val="92"/>
        </w:rPr>
        <w:t>zú</w:t>
      </w:r>
      <w:r w:rsidRPr="00086F97">
        <w:rPr>
          <w:rFonts w:ascii="Arial" w:eastAsia="Arial" w:hAnsi="Arial" w:cs="Arial"/>
          <w:bCs/>
          <w:color w:val="000000"/>
          <w:spacing w:val="8"/>
          <w:w w:val="90"/>
        </w:rPr>
        <w:t>častnili</w:t>
      </w:r>
      <w:r w:rsidRPr="00086F97">
        <w:rPr>
          <w:rFonts w:ascii="Arial" w:eastAsia="Arial" w:hAnsi="Arial" w:cs="Arial"/>
          <w:bCs/>
          <w:color w:val="000000"/>
          <w:spacing w:val="53"/>
        </w:rPr>
        <w:t xml:space="preserve"> </w:t>
      </w:r>
      <w:r w:rsidRPr="00086F97">
        <w:rPr>
          <w:rFonts w:ascii="Arial" w:eastAsia="Arial" w:hAnsi="Arial" w:cs="Arial"/>
          <w:bCs/>
          <w:color w:val="000000"/>
          <w:spacing w:val="-2"/>
          <w:w w:val="102"/>
        </w:rPr>
        <w:t>platformy</w:t>
      </w:r>
      <w:r w:rsidRPr="00086F97">
        <w:rPr>
          <w:rFonts w:ascii="Arial" w:eastAsia="Arial" w:hAnsi="Arial" w:cs="Arial"/>
          <w:bCs/>
          <w:color w:val="000000"/>
          <w:spacing w:val="61"/>
        </w:rPr>
        <w:t xml:space="preserve"> </w:t>
      </w:r>
      <w:r w:rsidRPr="00086F97">
        <w:rPr>
          <w:rFonts w:ascii="Arial" w:eastAsia="Arial" w:hAnsi="Arial" w:cs="Arial"/>
          <w:bCs/>
          <w:color w:val="000000"/>
        </w:rPr>
        <w:t>pořádané</w:t>
      </w:r>
      <w:r w:rsidRPr="00086F97">
        <w:rPr>
          <w:rFonts w:ascii="Arial" w:eastAsia="Arial" w:hAnsi="Arial" w:cs="Arial"/>
          <w:bCs/>
          <w:color w:val="000000"/>
          <w:spacing w:val="66"/>
        </w:rPr>
        <w:t xml:space="preserve"> </w:t>
      </w:r>
      <w:r w:rsidRPr="00086F97">
        <w:rPr>
          <w:rFonts w:ascii="Arial" w:eastAsia="Arial" w:hAnsi="Arial" w:cs="Arial"/>
          <w:bCs/>
          <w:color w:val="000000"/>
          <w:spacing w:val="8"/>
          <w:w w:val="93"/>
        </w:rPr>
        <w:t>Krajským</w:t>
      </w:r>
      <w:r w:rsidRPr="00086F97">
        <w:rPr>
          <w:rFonts w:ascii="Arial" w:eastAsia="Arial" w:hAnsi="Arial" w:cs="Arial"/>
          <w:bCs/>
          <w:color w:val="000000"/>
          <w:spacing w:val="57"/>
        </w:rPr>
        <w:t xml:space="preserve"> </w:t>
      </w:r>
      <w:r w:rsidRPr="00086F97">
        <w:rPr>
          <w:rFonts w:ascii="Arial" w:eastAsia="Arial" w:hAnsi="Arial" w:cs="Arial"/>
          <w:bCs/>
          <w:color w:val="000000"/>
        </w:rPr>
        <w:t>ú</w:t>
      </w:r>
      <w:r w:rsidRPr="00086F97">
        <w:rPr>
          <w:rFonts w:ascii="Arial" w:eastAsia="Arial" w:hAnsi="Arial" w:cs="Arial"/>
          <w:bCs/>
          <w:color w:val="000000"/>
          <w:spacing w:val="-2"/>
          <w:w w:val="102"/>
        </w:rPr>
        <w:t>řadem.</w:t>
      </w:r>
      <w:r w:rsidRPr="00086F97">
        <w:rPr>
          <w:rFonts w:ascii="Arial" w:eastAsia="Arial" w:hAnsi="Arial" w:cs="Arial"/>
          <w:bCs/>
          <w:color w:val="000000"/>
        </w:rPr>
        <w:t xml:space="preserve"> </w:t>
      </w:r>
      <w:r w:rsidRPr="00086F97">
        <w:rPr>
          <w:rFonts w:ascii="Arial" w:eastAsia="Arial" w:hAnsi="Arial" w:cs="Arial"/>
          <w:bCs/>
          <w:color w:val="000000"/>
          <w:spacing w:val="10"/>
          <w:w w:val="93"/>
        </w:rPr>
        <w:t>Tématem</w:t>
      </w:r>
      <w:r w:rsidRPr="00086F97">
        <w:rPr>
          <w:rFonts w:ascii="Arial" w:eastAsia="Arial" w:hAnsi="Arial" w:cs="Arial"/>
          <w:bCs/>
          <w:color w:val="000000"/>
          <w:spacing w:val="4"/>
        </w:rPr>
        <w:t xml:space="preserve"> </w:t>
      </w:r>
      <w:r w:rsidRPr="00086F97">
        <w:rPr>
          <w:rFonts w:ascii="Arial" w:eastAsia="Arial" w:hAnsi="Arial" w:cs="Arial"/>
          <w:bCs/>
          <w:color w:val="000000"/>
        </w:rPr>
        <w:t>byla</w:t>
      </w:r>
      <w:r w:rsidRPr="00086F97">
        <w:rPr>
          <w:rFonts w:ascii="Arial" w:eastAsia="Arial" w:hAnsi="Arial" w:cs="Arial"/>
          <w:bCs/>
          <w:color w:val="000000"/>
          <w:spacing w:val="11"/>
        </w:rPr>
        <w:t xml:space="preserve"> </w:t>
      </w:r>
      <w:r w:rsidRPr="00086F97">
        <w:rPr>
          <w:rFonts w:ascii="Arial" w:eastAsia="Arial" w:hAnsi="Arial" w:cs="Arial"/>
          <w:bCs/>
          <w:color w:val="000000"/>
        </w:rPr>
        <w:t>romská</w:t>
      </w:r>
      <w:r w:rsidRPr="00086F97">
        <w:rPr>
          <w:rFonts w:ascii="Arial" w:eastAsia="Arial" w:hAnsi="Arial" w:cs="Arial"/>
          <w:bCs/>
          <w:color w:val="000000"/>
          <w:spacing w:val="11"/>
        </w:rPr>
        <w:t xml:space="preserve"> </w:t>
      </w:r>
      <w:r w:rsidRPr="00086F97">
        <w:rPr>
          <w:rFonts w:ascii="Arial" w:eastAsia="Arial" w:hAnsi="Arial" w:cs="Arial"/>
          <w:bCs/>
          <w:color w:val="000000"/>
        </w:rPr>
        <w:t>problematika</w:t>
      </w:r>
      <w:r w:rsidRPr="00086F97">
        <w:rPr>
          <w:rFonts w:ascii="Arial" w:eastAsia="Arial" w:hAnsi="Arial" w:cs="Arial"/>
          <w:bCs/>
          <w:color w:val="000000"/>
          <w:spacing w:val="13"/>
        </w:rPr>
        <w:t xml:space="preserve"> </w:t>
      </w:r>
      <w:r w:rsidRPr="00086F97">
        <w:rPr>
          <w:rFonts w:ascii="Arial" w:eastAsia="Arial" w:hAnsi="Arial" w:cs="Arial"/>
          <w:bCs/>
          <w:color w:val="000000"/>
        </w:rPr>
        <w:t>v</w:t>
      </w:r>
      <w:r w:rsidRPr="00086F97">
        <w:rPr>
          <w:rFonts w:ascii="Arial" w:eastAsia="Arial" w:hAnsi="Arial" w:cs="Arial"/>
          <w:bCs/>
          <w:color w:val="000000"/>
          <w:w w:val="97"/>
        </w:rPr>
        <w:t xml:space="preserve"> </w:t>
      </w:r>
      <w:r w:rsidRPr="00086F97">
        <w:rPr>
          <w:rFonts w:ascii="Arial" w:eastAsia="Arial" w:hAnsi="Arial" w:cs="Arial"/>
          <w:bCs/>
          <w:color w:val="000000"/>
        </w:rPr>
        <w:t>krajském</w:t>
      </w:r>
      <w:r w:rsidRPr="00086F97">
        <w:rPr>
          <w:rFonts w:ascii="Arial" w:eastAsia="Arial" w:hAnsi="Arial" w:cs="Arial"/>
          <w:bCs/>
          <w:color w:val="000000"/>
          <w:spacing w:val="12"/>
        </w:rPr>
        <w:t xml:space="preserve"> </w:t>
      </w:r>
      <w:r w:rsidRPr="00086F97">
        <w:rPr>
          <w:rFonts w:ascii="Arial" w:eastAsia="Arial" w:hAnsi="Arial" w:cs="Arial"/>
          <w:bCs/>
          <w:color w:val="000000"/>
        </w:rPr>
        <w:t>měst</w:t>
      </w:r>
      <w:r w:rsidRPr="00086F97">
        <w:rPr>
          <w:rFonts w:ascii="Arial" w:eastAsia="Arial" w:hAnsi="Arial" w:cs="Arial"/>
          <w:bCs/>
          <w:color w:val="000000"/>
          <w:spacing w:val="2"/>
        </w:rPr>
        <w:t>ě.</w:t>
      </w:r>
      <w:r w:rsidRPr="00086F97">
        <w:rPr>
          <w:rFonts w:ascii="Arial" w:eastAsia="Arial" w:hAnsi="Arial" w:cs="Arial"/>
          <w:bCs/>
          <w:color w:val="000000"/>
          <w:spacing w:val="8"/>
        </w:rPr>
        <w:t xml:space="preserve"> </w:t>
      </w:r>
      <w:r w:rsidRPr="00086F97">
        <w:rPr>
          <w:rFonts w:ascii="Arial" w:eastAsia="Arial" w:hAnsi="Arial" w:cs="Arial"/>
          <w:bCs/>
          <w:color w:val="000000"/>
          <w:spacing w:val="9"/>
          <w:w w:val="92"/>
        </w:rPr>
        <w:t>Dal</w:t>
      </w:r>
      <w:r w:rsidRPr="00086F97">
        <w:rPr>
          <w:rFonts w:ascii="Arial" w:eastAsia="Arial" w:hAnsi="Arial" w:cs="Arial"/>
          <w:bCs/>
          <w:color w:val="000000"/>
          <w:spacing w:val="4"/>
          <w:w w:val="91"/>
        </w:rPr>
        <w:t>ší</w:t>
      </w:r>
      <w:r w:rsidRPr="00086F97">
        <w:rPr>
          <w:rFonts w:ascii="Arial" w:eastAsia="Arial" w:hAnsi="Arial" w:cs="Arial"/>
          <w:bCs/>
          <w:color w:val="000000"/>
          <w:spacing w:val="6"/>
        </w:rPr>
        <w:t xml:space="preserve"> </w:t>
      </w:r>
      <w:r w:rsidRPr="00086F97">
        <w:rPr>
          <w:rFonts w:ascii="Arial" w:eastAsia="Arial" w:hAnsi="Arial" w:cs="Arial"/>
          <w:bCs/>
          <w:color w:val="000000"/>
          <w:spacing w:val="1"/>
          <w:w w:val="99"/>
        </w:rPr>
        <w:t>jednání</w:t>
      </w:r>
      <w:r w:rsidRPr="00086F97">
        <w:rPr>
          <w:rFonts w:ascii="Arial" w:eastAsia="Arial" w:hAnsi="Arial" w:cs="Arial"/>
          <w:bCs/>
          <w:color w:val="000000"/>
          <w:spacing w:val="11"/>
        </w:rPr>
        <w:t xml:space="preserve"> </w:t>
      </w:r>
      <w:r w:rsidRPr="00086F97">
        <w:rPr>
          <w:rFonts w:ascii="Arial" w:eastAsia="Arial" w:hAnsi="Arial" w:cs="Arial"/>
          <w:bCs/>
          <w:color w:val="000000"/>
        </w:rPr>
        <w:t>proběhlo</w:t>
      </w:r>
      <w:r w:rsidRPr="00086F97">
        <w:rPr>
          <w:rFonts w:ascii="Arial" w:eastAsia="Arial" w:hAnsi="Arial" w:cs="Arial"/>
          <w:bCs/>
          <w:color w:val="000000"/>
          <w:spacing w:val="15"/>
        </w:rPr>
        <w:t xml:space="preserve"> </w:t>
      </w:r>
      <w:r w:rsidRPr="00086F97">
        <w:rPr>
          <w:rFonts w:ascii="Arial" w:eastAsia="Arial" w:hAnsi="Arial" w:cs="Arial"/>
          <w:bCs/>
          <w:color w:val="000000"/>
          <w:spacing w:val="10"/>
          <w:w w:val="91"/>
        </w:rPr>
        <w:t>se</w:t>
      </w:r>
      <w:r w:rsidRPr="00086F97">
        <w:rPr>
          <w:rFonts w:ascii="Arial" w:eastAsia="Arial" w:hAnsi="Arial" w:cs="Arial"/>
          <w:bCs/>
          <w:color w:val="000000"/>
          <w:spacing w:val="2"/>
        </w:rPr>
        <w:t xml:space="preserve"> </w:t>
      </w:r>
      <w:r w:rsidRPr="00086F97">
        <w:rPr>
          <w:rFonts w:ascii="Arial" w:eastAsia="Arial" w:hAnsi="Arial" w:cs="Arial"/>
          <w:bCs/>
          <w:color w:val="000000"/>
          <w:spacing w:val="2"/>
          <w:w w:val="98"/>
        </w:rPr>
        <w:t>zástupci</w:t>
      </w:r>
      <w:r w:rsidRPr="00086F97">
        <w:rPr>
          <w:rFonts w:ascii="Arial" w:eastAsia="Arial" w:hAnsi="Arial" w:cs="Arial"/>
          <w:bCs/>
          <w:color w:val="000000"/>
          <w:w w:val="97"/>
        </w:rPr>
        <w:t xml:space="preserve"> </w:t>
      </w:r>
      <w:r w:rsidRPr="00086F97">
        <w:rPr>
          <w:rFonts w:ascii="Arial" w:eastAsia="Arial" w:hAnsi="Arial" w:cs="Arial"/>
          <w:bCs/>
          <w:color w:val="000000"/>
          <w:spacing w:val="2"/>
          <w:w w:val="98"/>
        </w:rPr>
        <w:t>azylového</w:t>
      </w:r>
      <w:r w:rsidRPr="00086F97">
        <w:rPr>
          <w:rFonts w:ascii="Arial" w:eastAsia="Arial" w:hAnsi="Arial" w:cs="Arial"/>
          <w:bCs/>
          <w:color w:val="000000"/>
          <w:spacing w:val="2"/>
        </w:rPr>
        <w:t xml:space="preserve"> </w:t>
      </w:r>
      <w:r w:rsidRPr="00086F97">
        <w:rPr>
          <w:rFonts w:ascii="Arial" w:eastAsia="Arial" w:hAnsi="Arial" w:cs="Arial"/>
          <w:bCs/>
          <w:color w:val="000000"/>
        </w:rPr>
        <w:t>domu</w:t>
      </w:r>
      <w:r w:rsidRPr="00086F97">
        <w:rPr>
          <w:rFonts w:ascii="Arial" w:eastAsia="Arial" w:hAnsi="Arial" w:cs="Arial"/>
          <w:bCs/>
          <w:color w:val="000000"/>
          <w:spacing w:val="2"/>
        </w:rPr>
        <w:t xml:space="preserve"> </w:t>
      </w:r>
      <w:r w:rsidRPr="00086F97">
        <w:rPr>
          <w:rFonts w:ascii="Arial" w:eastAsia="Arial" w:hAnsi="Arial" w:cs="Arial"/>
          <w:bCs/>
          <w:color w:val="000000"/>
        </w:rPr>
        <w:t>v</w:t>
      </w:r>
      <w:r w:rsidRPr="00086F97">
        <w:rPr>
          <w:rFonts w:ascii="Arial" w:eastAsia="Arial" w:hAnsi="Arial" w:cs="Arial"/>
          <w:bCs/>
          <w:color w:val="000000"/>
          <w:w w:val="97"/>
        </w:rPr>
        <w:t xml:space="preserve"> </w:t>
      </w:r>
      <w:r w:rsidRPr="00086F97">
        <w:rPr>
          <w:rFonts w:ascii="Arial" w:eastAsia="Arial" w:hAnsi="Arial" w:cs="Arial"/>
          <w:bCs/>
          <w:color w:val="000000"/>
          <w:spacing w:val="10"/>
          <w:w w:val="90"/>
        </w:rPr>
        <w:t>Jihlav</w:t>
      </w:r>
      <w:r w:rsidRPr="00086F97">
        <w:rPr>
          <w:rFonts w:ascii="Arial" w:eastAsia="Arial" w:hAnsi="Arial" w:cs="Arial"/>
          <w:bCs/>
          <w:color w:val="000000"/>
          <w:spacing w:val="10"/>
          <w:w w:val="85"/>
        </w:rPr>
        <w:t>ě</w:t>
      </w:r>
      <w:r w:rsidRPr="00086F97">
        <w:rPr>
          <w:rFonts w:ascii="Arial" w:eastAsia="Arial" w:hAnsi="Arial" w:cs="Arial"/>
          <w:bCs/>
          <w:color w:val="000000"/>
          <w:w w:val="85"/>
        </w:rPr>
        <w:t xml:space="preserve"> </w:t>
      </w:r>
      <w:r w:rsidRPr="00086F97">
        <w:rPr>
          <w:rFonts w:ascii="Arial" w:eastAsia="Arial" w:hAnsi="Arial" w:cs="Arial"/>
          <w:bCs/>
          <w:color w:val="000000"/>
        </w:rPr>
        <w:t>a</w:t>
      </w:r>
      <w:r w:rsidRPr="00086F97">
        <w:rPr>
          <w:rFonts w:ascii="Arial" w:eastAsia="Arial" w:hAnsi="Arial" w:cs="Arial"/>
          <w:bCs/>
          <w:color w:val="000000"/>
          <w:spacing w:val="3"/>
        </w:rPr>
        <w:t xml:space="preserve"> </w:t>
      </w:r>
      <w:r w:rsidRPr="00086F97">
        <w:rPr>
          <w:rFonts w:ascii="Arial" w:eastAsia="Arial" w:hAnsi="Arial" w:cs="Arial"/>
          <w:bCs/>
          <w:color w:val="000000"/>
        </w:rPr>
        <w:t xml:space="preserve">s </w:t>
      </w:r>
      <w:r w:rsidRPr="00086F97">
        <w:rPr>
          <w:rFonts w:ascii="Arial" w:eastAsia="Arial" w:hAnsi="Arial" w:cs="Arial"/>
          <w:bCs/>
          <w:color w:val="000000"/>
          <w:spacing w:val="9"/>
          <w:w w:val="93"/>
        </w:rPr>
        <w:t>vedením</w:t>
      </w:r>
      <w:r w:rsidRPr="00086F97">
        <w:rPr>
          <w:rFonts w:ascii="Arial" w:eastAsia="Arial" w:hAnsi="Arial" w:cs="Arial"/>
          <w:bCs/>
          <w:color w:val="000000"/>
          <w:w w:val="86"/>
        </w:rPr>
        <w:t xml:space="preserve"> </w:t>
      </w:r>
      <w:r w:rsidRPr="00086F97">
        <w:rPr>
          <w:rFonts w:ascii="Arial" w:eastAsia="Arial" w:hAnsi="Arial" w:cs="Arial"/>
          <w:bCs/>
          <w:color w:val="000000"/>
          <w:spacing w:val="2"/>
          <w:w w:val="98"/>
        </w:rPr>
        <w:t>Pracovi</w:t>
      </w:r>
      <w:r w:rsidRPr="00086F97">
        <w:rPr>
          <w:rFonts w:ascii="Arial" w:eastAsia="Arial" w:hAnsi="Arial" w:cs="Arial"/>
          <w:bCs/>
          <w:color w:val="000000"/>
          <w:spacing w:val="1"/>
          <w:w w:val="98"/>
        </w:rPr>
        <w:t>št</w:t>
      </w:r>
      <w:r w:rsidRPr="00086F97">
        <w:rPr>
          <w:rFonts w:ascii="Arial" w:eastAsia="Arial" w:hAnsi="Arial" w:cs="Arial"/>
          <w:bCs/>
          <w:color w:val="000000"/>
          <w:spacing w:val="11"/>
          <w:w w:val="91"/>
        </w:rPr>
        <w:t>ě</w:t>
      </w:r>
      <w:r w:rsidRPr="00086F97">
        <w:rPr>
          <w:rFonts w:ascii="Arial" w:eastAsia="Arial" w:hAnsi="Arial" w:cs="Arial"/>
          <w:bCs/>
          <w:color w:val="000000"/>
          <w:w w:val="83"/>
        </w:rPr>
        <w:t xml:space="preserve"> </w:t>
      </w:r>
      <w:r w:rsidRPr="00086F97">
        <w:rPr>
          <w:rFonts w:ascii="Arial" w:eastAsia="Arial" w:hAnsi="Arial" w:cs="Arial"/>
          <w:bCs/>
          <w:color w:val="000000"/>
          <w:spacing w:val="-3"/>
          <w:w w:val="103"/>
        </w:rPr>
        <w:t>na</w:t>
      </w:r>
      <w:r w:rsidRPr="00086F97">
        <w:rPr>
          <w:rFonts w:ascii="Arial" w:eastAsia="Arial" w:hAnsi="Arial" w:cs="Arial"/>
          <w:bCs/>
          <w:color w:val="000000"/>
        </w:rPr>
        <w:t xml:space="preserve"> podporu </w:t>
      </w:r>
      <w:r w:rsidRPr="00086F97">
        <w:rPr>
          <w:rFonts w:ascii="Arial" w:eastAsia="Arial" w:hAnsi="Arial" w:cs="Arial"/>
          <w:bCs/>
          <w:color w:val="000000"/>
          <w:spacing w:val="3"/>
          <w:w w:val="97"/>
        </w:rPr>
        <w:t>integrace</w:t>
      </w:r>
      <w:r w:rsidRPr="00086F97">
        <w:rPr>
          <w:rFonts w:ascii="Arial" w:eastAsia="Arial" w:hAnsi="Arial" w:cs="Arial"/>
          <w:bCs/>
          <w:color w:val="000000"/>
        </w:rPr>
        <w:t xml:space="preserve"> </w:t>
      </w:r>
      <w:r w:rsidRPr="00086F97">
        <w:rPr>
          <w:rFonts w:ascii="Arial" w:eastAsia="Arial" w:hAnsi="Arial" w:cs="Arial"/>
          <w:bCs/>
          <w:color w:val="000000"/>
          <w:spacing w:val="9"/>
          <w:w w:val="90"/>
        </w:rPr>
        <w:t>cizinc</w:t>
      </w:r>
      <w:r w:rsidRPr="00086F97">
        <w:rPr>
          <w:rFonts w:ascii="Arial" w:eastAsia="Arial" w:hAnsi="Arial" w:cs="Arial"/>
          <w:bCs/>
          <w:color w:val="000000"/>
          <w:spacing w:val="-1"/>
          <w:w w:val="98"/>
        </w:rPr>
        <w:t>ů.</w:t>
      </w:r>
    </w:p>
    <w:p w:rsidR="00086F97" w:rsidRPr="00086F97" w:rsidRDefault="00086F97" w:rsidP="00C53BB9">
      <w:pPr>
        <w:autoSpaceDE w:val="0"/>
        <w:autoSpaceDN w:val="0"/>
        <w:spacing w:after="0" w:line="240" w:lineRule="auto"/>
        <w:ind w:firstLine="708"/>
        <w:jc w:val="both"/>
        <w:rPr>
          <w:rFonts w:ascii="Arial" w:hAnsi="Arial" w:cs="Arial"/>
        </w:rPr>
      </w:pPr>
      <w:r w:rsidRPr="00086F97">
        <w:rPr>
          <w:rFonts w:ascii="Arial" w:eastAsia="Arial" w:hAnsi="Arial" w:cs="Arial"/>
          <w:bCs/>
          <w:color w:val="000000"/>
        </w:rPr>
        <w:t>Vzhledem</w:t>
      </w:r>
      <w:r w:rsidRPr="00086F97">
        <w:rPr>
          <w:rFonts w:ascii="Arial" w:eastAsia="Arial" w:hAnsi="Arial" w:cs="Arial"/>
          <w:bCs/>
          <w:color w:val="000000"/>
          <w:spacing w:val="59"/>
        </w:rPr>
        <w:t xml:space="preserve"> </w:t>
      </w:r>
      <w:r w:rsidRPr="00086F97">
        <w:rPr>
          <w:rFonts w:ascii="Arial" w:eastAsia="Arial" w:hAnsi="Arial" w:cs="Arial"/>
          <w:bCs/>
          <w:color w:val="000000"/>
        </w:rPr>
        <w:t>k</w:t>
      </w:r>
      <w:r w:rsidRPr="00086F97">
        <w:rPr>
          <w:rFonts w:ascii="Arial" w:eastAsia="Arial" w:hAnsi="Arial" w:cs="Arial"/>
          <w:bCs/>
          <w:color w:val="000000"/>
          <w:w w:val="96"/>
        </w:rPr>
        <w:t xml:space="preserve"> </w:t>
      </w:r>
      <w:r w:rsidRPr="00086F97">
        <w:rPr>
          <w:rFonts w:ascii="Arial" w:eastAsia="Arial" w:hAnsi="Arial" w:cs="Arial"/>
          <w:bCs/>
          <w:color w:val="000000"/>
          <w:spacing w:val="1"/>
          <w:w w:val="99"/>
        </w:rPr>
        <w:t>novým</w:t>
      </w:r>
      <w:r w:rsidRPr="00086F97">
        <w:rPr>
          <w:rFonts w:ascii="Arial" w:eastAsia="Arial" w:hAnsi="Arial" w:cs="Arial"/>
          <w:bCs/>
          <w:color w:val="000000"/>
          <w:spacing w:val="56"/>
        </w:rPr>
        <w:t xml:space="preserve"> </w:t>
      </w:r>
      <w:r w:rsidRPr="00086F97">
        <w:rPr>
          <w:rFonts w:ascii="Arial" w:eastAsia="Arial" w:hAnsi="Arial" w:cs="Arial"/>
          <w:bCs/>
          <w:color w:val="000000"/>
          <w:spacing w:val="3"/>
          <w:w w:val="97"/>
        </w:rPr>
        <w:t>trend</w:t>
      </w:r>
      <w:r w:rsidRPr="00086F97">
        <w:rPr>
          <w:rFonts w:ascii="Arial" w:eastAsia="Arial" w:hAnsi="Arial" w:cs="Arial"/>
          <w:bCs/>
          <w:color w:val="000000"/>
          <w:w w:val="99"/>
        </w:rPr>
        <w:t>ům</w:t>
      </w:r>
      <w:r w:rsidRPr="00086F97">
        <w:rPr>
          <w:rFonts w:ascii="Arial" w:eastAsia="Arial" w:hAnsi="Arial" w:cs="Arial"/>
          <w:bCs/>
          <w:color w:val="000000"/>
          <w:spacing w:val="60"/>
        </w:rPr>
        <w:t xml:space="preserve"> </w:t>
      </w:r>
      <w:r w:rsidRPr="00086F97">
        <w:rPr>
          <w:rFonts w:ascii="Arial" w:eastAsia="Arial" w:hAnsi="Arial" w:cs="Arial"/>
          <w:bCs/>
          <w:color w:val="000000"/>
        </w:rPr>
        <w:t>je</w:t>
      </w:r>
      <w:r w:rsidRPr="00086F97">
        <w:rPr>
          <w:rFonts w:ascii="Arial" w:eastAsia="Arial" w:hAnsi="Arial" w:cs="Arial"/>
          <w:bCs/>
          <w:color w:val="000000"/>
          <w:spacing w:val="56"/>
        </w:rPr>
        <w:t xml:space="preserve"> </w:t>
      </w:r>
      <w:r w:rsidRPr="00086F97">
        <w:rPr>
          <w:rFonts w:ascii="Arial" w:eastAsia="Arial" w:hAnsi="Arial" w:cs="Arial"/>
          <w:bCs/>
          <w:color w:val="000000"/>
          <w:spacing w:val="11"/>
          <w:w w:val="91"/>
        </w:rPr>
        <w:t>krom</w:t>
      </w:r>
      <w:r w:rsidRPr="00086F97">
        <w:rPr>
          <w:rFonts w:ascii="Arial" w:eastAsia="Arial" w:hAnsi="Arial" w:cs="Arial"/>
          <w:bCs/>
          <w:color w:val="000000"/>
          <w:spacing w:val="-3"/>
          <w:w w:val="94"/>
        </w:rPr>
        <w:t>ě</w:t>
      </w:r>
      <w:r w:rsidRPr="00086F97">
        <w:rPr>
          <w:rFonts w:ascii="Arial" w:eastAsia="Arial" w:hAnsi="Arial" w:cs="Arial"/>
          <w:bCs/>
          <w:color w:val="000000"/>
          <w:spacing w:val="58"/>
        </w:rPr>
        <w:t xml:space="preserve"> </w:t>
      </w:r>
      <w:r w:rsidRPr="00086F97">
        <w:rPr>
          <w:rFonts w:ascii="Arial" w:eastAsia="Arial" w:hAnsi="Arial" w:cs="Arial"/>
          <w:bCs/>
          <w:color w:val="000000"/>
          <w:spacing w:val="8"/>
          <w:w w:val="93"/>
        </w:rPr>
        <w:t>zmín</w:t>
      </w:r>
      <w:r w:rsidRPr="00086F97">
        <w:rPr>
          <w:rFonts w:ascii="Arial" w:eastAsia="Arial" w:hAnsi="Arial" w:cs="Arial"/>
          <w:bCs/>
          <w:color w:val="000000"/>
          <w:spacing w:val="10"/>
          <w:w w:val="91"/>
        </w:rPr>
        <w:t>ěné</w:t>
      </w:r>
      <w:r w:rsidRPr="00086F97">
        <w:rPr>
          <w:rFonts w:ascii="Arial" w:eastAsia="Arial" w:hAnsi="Arial" w:cs="Arial"/>
          <w:bCs/>
          <w:color w:val="000000"/>
          <w:spacing w:val="45"/>
        </w:rPr>
        <w:t xml:space="preserve"> </w:t>
      </w:r>
      <w:r w:rsidRPr="00086F97">
        <w:rPr>
          <w:rFonts w:ascii="Arial" w:eastAsia="Arial" w:hAnsi="Arial" w:cs="Arial"/>
          <w:bCs/>
          <w:color w:val="000000"/>
          <w:spacing w:val="-5"/>
          <w:w w:val="105"/>
        </w:rPr>
        <w:t>činnosti</w:t>
      </w:r>
      <w:r w:rsidRPr="00086F97">
        <w:rPr>
          <w:rFonts w:ascii="Arial" w:eastAsia="Arial" w:hAnsi="Arial" w:cs="Arial"/>
          <w:bCs/>
          <w:color w:val="000000"/>
          <w:spacing w:val="56"/>
        </w:rPr>
        <w:t xml:space="preserve"> </w:t>
      </w:r>
      <w:r w:rsidRPr="00086F97">
        <w:rPr>
          <w:rFonts w:ascii="Arial" w:eastAsia="Arial" w:hAnsi="Arial" w:cs="Arial"/>
          <w:bCs/>
          <w:color w:val="000000"/>
        </w:rPr>
        <w:t>důle</w:t>
      </w:r>
      <w:r w:rsidRPr="00086F97">
        <w:rPr>
          <w:rFonts w:ascii="Arial" w:eastAsia="Arial" w:hAnsi="Arial" w:cs="Arial"/>
          <w:bCs/>
          <w:color w:val="000000"/>
          <w:spacing w:val="4"/>
          <w:w w:val="95"/>
        </w:rPr>
        <w:t>žité</w:t>
      </w:r>
      <w:r w:rsidRPr="00086F97">
        <w:rPr>
          <w:rFonts w:ascii="Arial" w:eastAsia="Arial" w:hAnsi="Arial" w:cs="Arial"/>
          <w:bCs/>
          <w:color w:val="000000"/>
          <w:spacing w:val="50"/>
        </w:rPr>
        <w:t xml:space="preserve"> </w:t>
      </w:r>
      <w:r w:rsidRPr="00086F97">
        <w:rPr>
          <w:rFonts w:ascii="Arial" w:eastAsia="Arial" w:hAnsi="Arial" w:cs="Arial"/>
          <w:bCs/>
          <w:color w:val="000000"/>
          <w:spacing w:val="1"/>
        </w:rPr>
        <w:t>také</w:t>
      </w:r>
      <w:r w:rsidRPr="00086F97">
        <w:rPr>
          <w:rFonts w:ascii="Arial" w:eastAsia="Arial" w:hAnsi="Arial" w:cs="Arial"/>
          <w:bCs/>
          <w:color w:val="000000"/>
          <w:spacing w:val="54"/>
        </w:rPr>
        <w:t xml:space="preserve"> </w:t>
      </w:r>
      <w:r w:rsidRPr="00086F97">
        <w:rPr>
          <w:rFonts w:ascii="Arial" w:eastAsia="Arial" w:hAnsi="Arial" w:cs="Arial"/>
          <w:bCs/>
          <w:color w:val="000000"/>
          <w:spacing w:val="12"/>
          <w:w w:val="89"/>
        </w:rPr>
        <w:t>vzd</w:t>
      </w:r>
      <w:r w:rsidRPr="00086F97">
        <w:rPr>
          <w:rFonts w:ascii="Arial" w:eastAsia="Arial" w:hAnsi="Arial" w:cs="Arial"/>
          <w:bCs/>
          <w:color w:val="000000"/>
          <w:spacing w:val="-1"/>
        </w:rPr>
        <w:t>ělávání</w:t>
      </w:r>
      <w:r w:rsidRPr="00086F97">
        <w:rPr>
          <w:rFonts w:ascii="Arial" w:eastAsia="Arial" w:hAnsi="Arial" w:cs="Arial"/>
          <w:bCs/>
          <w:color w:val="000000"/>
        </w:rPr>
        <w:t xml:space="preserve"> strá</w:t>
      </w:r>
      <w:r w:rsidRPr="00086F97">
        <w:rPr>
          <w:rFonts w:ascii="Arial" w:eastAsia="Arial" w:hAnsi="Arial" w:cs="Arial"/>
          <w:bCs/>
          <w:color w:val="000000"/>
          <w:spacing w:val="7"/>
          <w:w w:val="93"/>
        </w:rPr>
        <w:t>žník</w:t>
      </w:r>
      <w:r w:rsidRPr="00086F97">
        <w:rPr>
          <w:rFonts w:ascii="Arial" w:eastAsia="Arial" w:hAnsi="Arial" w:cs="Arial"/>
          <w:bCs/>
          <w:color w:val="000000"/>
          <w:spacing w:val="-1"/>
          <w:w w:val="97"/>
        </w:rPr>
        <w:t>ů,</w:t>
      </w:r>
      <w:r w:rsidRPr="00086F97">
        <w:rPr>
          <w:rFonts w:ascii="Arial" w:eastAsia="Arial" w:hAnsi="Arial" w:cs="Arial"/>
          <w:bCs/>
          <w:color w:val="000000"/>
          <w:spacing w:val="64"/>
        </w:rPr>
        <w:t xml:space="preserve"> </w:t>
      </w:r>
      <w:r w:rsidRPr="00086F97">
        <w:rPr>
          <w:rFonts w:ascii="Arial" w:eastAsia="Arial" w:hAnsi="Arial" w:cs="Arial"/>
          <w:bCs/>
          <w:color w:val="000000"/>
        </w:rPr>
        <w:t>kte</w:t>
      </w:r>
      <w:r w:rsidRPr="00086F97">
        <w:rPr>
          <w:rFonts w:ascii="Arial" w:eastAsia="Arial" w:hAnsi="Arial" w:cs="Arial"/>
          <w:bCs/>
          <w:color w:val="000000"/>
          <w:w w:val="4"/>
        </w:rPr>
        <w:t xml:space="preserve"> </w:t>
      </w:r>
      <w:r w:rsidRPr="00086F97">
        <w:rPr>
          <w:rFonts w:ascii="Arial" w:eastAsia="Arial" w:hAnsi="Arial" w:cs="Arial"/>
          <w:bCs/>
          <w:color w:val="000000"/>
        </w:rPr>
        <w:t>ří</w:t>
      </w:r>
      <w:r w:rsidRPr="00086F97">
        <w:rPr>
          <w:rFonts w:ascii="Arial" w:eastAsia="Arial" w:hAnsi="Arial" w:cs="Arial"/>
          <w:bCs/>
          <w:color w:val="000000"/>
          <w:spacing w:val="58"/>
        </w:rPr>
        <w:t xml:space="preserve"> </w:t>
      </w:r>
      <w:r w:rsidRPr="00086F97">
        <w:rPr>
          <w:rFonts w:ascii="Arial" w:eastAsia="Arial" w:hAnsi="Arial" w:cs="Arial"/>
          <w:bCs/>
          <w:color w:val="000000"/>
          <w:spacing w:val="-5"/>
          <w:w w:val="105"/>
        </w:rPr>
        <w:t>pracují</w:t>
      </w:r>
      <w:r w:rsidRPr="00086F97">
        <w:rPr>
          <w:rFonts w:ascii="Arial" w:eastAsia="Arial" w:hAnsi="Arial" w:cs="Arial"/>
          <w:bCs/>
          <w:color w:val="000000"/>
          <w:spacing w:val="63"/>
        </w:rPr>
        <w:t xml:space="preserve"> </w:t>
      </w:r>
      <w:r w:rsidRPr="00086F97">
        <w:rPr>
          <w:rFonts w:ascii="Arial" w:eastAsia="Arial" w:hAnsi="Arial" w:cs="Arial"/>
          <w:bCs/>
          <w:color w:val="000000"/>
        </w:rPr>
        <w:t>na</w:t>
      </w:r>
      <w:r w:rsidRPr="00086F97">
        <w:rPr>
          <w:rFonts w:ascii="Arial" w:eastAsia="Arial" w:hAnsi="Arial" w:cs="Arial"/>
          <w:bCs/>
          <w:color w:val="000000"/>
          <w:spacing w:val="63"/>
        </w:rPr>
        <w:t xml:space="preserve"> </w:t>
      </w:r>
      <w:r w:rsidRPr="00086F97">
        <w:rPr>
          <w:rFonts w:ascii="Arial" w:eastAsia="Arial" w:hAnsi="Arial" w:cs="Arial"/>
          <w:bCs/>
          <w:color w:val="000000"/>
        </w:rPr>
        <w:t>oddělení</w:t>
      </w:r>
      <w:r w:rsidRPr="00086F97">
        <w:rPr>
          <w:rFonts w:ascii="Arial" w:eastAsia="Arial" w:hAnsi="Arial" w:cs="Arial"/>
          <w:bCs/>
          <w:color w:val="000000"/>
          <w:spacing w:val="61"/>
        </w:rPr>
        <w:t xml:space="preserve"> </w:t>
      </w:r>
      <w:r w:rsidRPr="00086F97">
        <w:rPr>
          <w:rFonts w:ascii="Arial" w:eastAsia="Arial" w:hAnsi="Arial" w:cs="Arial"/>
          <w:bCs/>
          <w:color w:val="000000"/>
          <w:spacing w:val="-1"/>
          <w:w w:val="101"/>
        </w:rPr>
        <w:t>prevence.</w:t>
      </w:r>
      <w:r w:rsidRPr="00086F97">
        <w:rPr>
          <w:rFonts w:ascii="Arial" w:eastAsia="Arial" w:hAnsi="Arial" w:cs="Arial"/>
          <w:bCs/>
          <w:color w:val="000000"/>
          <w:spacing w:val="63"/>
        </w:rPr>
        <w:t xml:space="preserve"> </w:t>
      </w:r>
      <w:r w:rsidRPr="00086F97">
        <w:rPr>
          <w:rFonts w:ascii="Arial" w:eastAsia="Arial" w:hAnsi="Arial" w:cs="Arial"/>
          <w:bCs/>
          <w:color w:val="000000"/>
        </w:rPr>
        <w:t>Z</w:t>
      </w:r>
      <w:r w:rsidRPr="00086F97">
        <w:rPr>
          <w:rFonts w:ascii="Arial" w:eastAsia="Arial" w:hAnsi="Arial" w:cs="Arial"/>
          <w:bCs/>
          <w:color w:val="000000"/>
          <w:w w:val="99"/>
        </w:rPr>
        <w:t xml:space="preserve"> </w:t>
      </w:r>
      <w:r w:rsidRPr="00086F97">
        <w:rPr>
          <w:rFonts w:ascii="Arial" w:eastAsia="Arial" w:hAnsi="Arial" w:cs="Arial"/>
          <w:bCs/>
          <w:color w:val="000000"/>
        </w:rPr>
        <w:t>t</w:t>
      </w:r>
      <w:r w:rsidRPr="00086F97">
        <w:rPr>
          <w:rFonts w:ascii="Arial" w:eastAsia="Arial" w:hAnsi="Arial" w:cs="Arial"/>
          <w:bCs/>
          <w:color w:val="000000"/>
          <w:spacing w:val="10"/>
          <w:w w:val="91"/>
        </w:rPr>
        <w:t>ěchto</w:t>
      </w:r>
      <w:r w:rsidRPr="00086F97">
        <w:rPr>
          <w:rFonts w:ascii="Arial" w:eastAsia="Arial" w:hAnsi="Arial" w:cs="Arial"/>
          <w:bCs/>
          <w:color w:val="000000"/>
          <w:spacing w:val="55"/>
        </w:rPr>
        <w:t xml:space="preserve"> </w:t>
      </w:r>
      <w:r w:rsidRPr="00086F97">
        <w:rPr>
          <w:rFonts w:ascii="Arial" w:eastAsia="Arial" w:hAnsi="Arial" w:cs="Arial"/>
          <w:bCs/>
          <w:color w:val="000000"/>
          <w:w w:val="99"/>
        </w:rPr>
        <w:t>d</w:t>
      </w:r>
      <w:r w:rsidRPr="00086F97">
        <w:rPr>
          <w:rFonts w:ascii="Arial" w:eastAsia="Arial" w:hAnsi="Arial" w:cs="Arial"/>
          <w:bCs/>
          <w:color w:val="000000"/>
          <w:spacing w:val="2"/>
          <w:w w:val="98"/>
        </w:rPr>
        <w:t>ůvod</w:t>
      </w:r>
      <w:r w:rsidRPr="00086F97">
        <w:rPr>
          <w:rFonts w:ascii="Arial" w:eastAsia="Arial" w:hAnsi="Arial" w:cs="Arial"/>
          <w:bCs/>
          <w:color w:val="000000"/>
          <w:w w:val="101"/>
        </w:rPr>
        <w:t>ů</w:t>
      </w:r>
      <w:r w:rsidRPr="00086F97">
        <w:rPr>
          <w:rFonts w:ascii="Arial" w:eastAsia="Arial" w:hAnsi="Arial" w:cs="Arial"/>
          <w:bCs/>
          <w:color w:val="000000"/>
          <w:spacing w:val="63"/>
        </w:rPr>
        <w:t xml:space="preserve"> </w:t>
      </w:r>
      <w:r w:rsidRPr="00086F97">
        <w:rPr>
          <w:rFonts w:ascii="Arial" w:eastAsia="Arial" w:hAnsi="Arial" w:cs="Arial"/>
          <w:bCs/>
          <w:color w:val="000000"/>
          <w:spacing w:val="-1"/>
        </w:rPr>
        <w:t>lekto</w:t>
      </w:r>
      <w:r w:rsidRPr="00086F97">
        <w:rPr>
          <w:rFonts w:ascii="Arial" w:eastAsia="Arial" w:hAnsi="Arial" w:cs="Arial"/>
          <w:bCs/>
          <w:color w:val="000000"/>
          <w:w w:val="7"/>
        </w:rPr>
        <w:t xml:space="preserve"> </w:t>
      </w:r>
      <w:r w:rsidRPr="00086F97">
        <w:rPr>
          <w:rFonts w:ascii="Arial" w:eastAsia="Arial" w:hAnsi="Arial" w:cs="Arial"/>
          <w:bCs/>
          <w:color w:val="000000"/>
          <w:w w:val="101"/>
        </w:rPr>
        <w:t>ři</w:t>
      </w:r>
      <w:r w:rsidRPr="00086F97">
        <w:rPr>
          <w:rFonts w:ascii="Arial" w:eastAsia="Arial" w:hAnsi="Arial" w:cs="Arial"/>
          <w:bCs/>
          <w:color w:val="000000"/>
          <w:spacing w:val="60"/>
        </w:rPr>
        <w:t xml:space="preserve"> </w:t>
      </w:r>
      <w:r w:rsidRPr="00086F97">
        <w:rPr>
          <w:rFonts w:ascii="Arial" w:eastAsia="Arial" w:hAnsi="Arial" w:cs="Arial"/>
          <w:bCs/>
          <w:color w:val="000000"/>
          <w:spacing w:val="12"/>
          <w:w w:val="89"/>
        </w:rPr>
        <w:t>vyu</w:t>
      </w:r>
      <w:r w:rsidRPr="00086F97">
        <w:rPr>
          <w:rFonts w:ascii="Arial" w:eastAsia="Arial" w:hAnsi="Arial" w:cs="Arial"/>
          <w:bCs/>
          <w:color w:val="000000"/>
          <w:spacing w:val="2"/>
          <w:w w:val="94"/>
        </w:rPr>
        <w:t>žili</w:t>
      </w:r>
      <w:r w:rsidRPr="00086F97">
        <w:rPr>
          <w:rFonts w:ascii="Arial" w:eastAsia="Arial" w:hAnsi="Arial" w:cs="Arial"/>
          <w:bCs/>
          <w:color w:val="000000"/>
          <w:spacing w:val="61"/>
        </w:rPr>
        <w:t xml:space="preserve"> </w:t>
      </w:r>
      <w:r w:rsidRPr="00086F97">
        <w:rPr>
          <w:rFonts w:ascii="Arial" w:eastAsia="Arial" w:hAnsi="Arial" w:cs="Arial"/>
          <w:bCs/>
          <w:color w:val="000000"/>
          <w:spacing w:val="-1"/>
          <w:w w:val="101"/>
        </w:rPr>
        <w:t>mo</w:t>
      </w:r>
      <w:r w:rsidRPr="00086F97">
        <w:rPr>
          <w:rFonts w:ascii="Arial" w:eastAsia="Arial" w:hAnsi="Arial" w:cs="Arial"/>
          <w:bCs/>
          <w:color w:val="000000"/>
          <w:spacing w:val="5"/>
          <w:w w:val="95"/>
        </w:rPr>
        <w:t>žnosti</w:t>
      </w:r>
      <w:r w:rsidRPr="00086F97">
        <w:rPr>
          <w:rFonts w:ascii="Arial" w:eastAsia="Arial" w:hAnsi="Arial" w:cs="Arial"/>
          <w:bCs/>
          <w:color w:val="000000"/>
          <w:w w:val="93"/>
        </w:rPr>
        <w:t xml:space="preserve"> </w:t>
      </w:r>
      <w:r w:rsidRPr="00086F97">
        <w:rPr>
          <w:rFonts w:ascii="Arial" w:eastAsia="Arial" w:hAnsi="Arial" w:cs="Arial"/>
          <w:bCs/>
          <w:color w:val="000000"/>
          <w:w w:val="99"/>
        </w:rPr>
        <w:t>zú</w:t>
      </w:r>
      <w:r w:rsidRPr="00086F97">
        <w:rPr>
          <w:rFonts w:ascii="Arial" w:eastAsia="Arial" w:hAnsi="Arial" w:cs="Arial"/>
          <w:bCs/>
          <w:color w:val="000000"/>
        </w:rPr>
        <w:t>častnit</w:t>
      </w:r>
      <w:r w:rsidRPr="00086F97">
        <w:rPr>
          <w:rFonts w:ascii="Arial" w:eastAsia="Arial" w:hAnsi="Arial" w:cs="Arial"/>
          <w:bCs/>
          <w:color w:val="000000"/>
          <w:spacing w:val="24"/>
        </w:rPr>
        <w:t xml:space="preserve"> </w:t>
      </w:r>
      <w:r w:rsidRPr="00086F97">
        <w:rPr>
          <w:rFonts w:ascii="Arial" w:eastAsia="Arial" w:hAnsi="Arial" w:cs="Arial"/>
          <w:bCs/>
          <w:color w:val="000000"/>
        </w:rPr>
        <w:t>se</w:t>
      </w:r>
      <w:r w:rsidRPr="00086F97">
        <w:rPr>
          <w:rFonts w:ascii="Arial" w:eastAsia="Arial" w:hAnsi="Arial" w:cs="Arial"/>
          <w:bCs/>
          <w:color w:val="000000"/>
          <w:spacing w:val="21"/>
        </w:rPr>
        <w:t xml:space="preserve"> </w:t>
      </w:r>
      <w:r w:rsidRPr="00086F97">
        <w:rPr>
          <w:rFonts w:ascii="Arial" w:eastAsia="Arial" w:hAnsi="Arial" w:cs="Arial"/>
          <w:bCs/>
          <w:color w:val="000000"/>
          <w:spacing w:val="-1"/>
          <w:w w:val="101"/>
        </w:rPr>
        <w:t>celodenní</w:t>
      </w:r>
      <w:r w:rsidRPr="00086F97">
        <w:rPr>
          <w:rFonts w:ascii="Arial" w:eastAsia="Arial" w:hAnsi="Arial" w:cs="Arial"/>
          <w:bCs/>
          <w:color w:val="000000"/>
          <w:spacing w:val="20"/>
        </w:rPr>
        <w:t xml:space="preserve"> </w:t>
      </w:r>
      <w:r w:rsidRPr="00086F97">
        <w:rPr>
          <w:rFonts w:ascii="Arial" w:eastAsia="Arial" w:hAnsi="Arial" w:cs="Arial"/>
          <w:bCs/>
          <w:color w:val="000000"/>
        </w:rPr>
        <w:t>konference</w:t>
      </w:r>
      <w:r w:rsidRPr="00086F97">
        <w:rPr>
          <w:rFonts w:ascii="Arial" w:eastAsia="Arial" w:hAnsi="Arial" w:cs="Arial"/>
          <w:bCs/>
          <w:color w:val="000000"/>
          <w:spacing w:val="19"/>
        </w:rPr>
        <w:t xml:space="preserve"> </w:t>
      </w:r>
      <w:r w:rsidRPr="00086F97">
        <w:rPr>
          <w:rFonts w:ascii="Arial" w:eastAsia="Arial" w:hAnsi="Arial" w:cs="Arial"/>
          <w:bCs/>
          <w:color w:val="000000"/>
        </w:rPr>
        <w:t>na</w:t>
      </w:r>
      <w:r w:rsidRPr="00086F97">
        <w:rPr>
          <w:rFonts w:ascii="Arial" w:eastAsia="Arial" w:hAnsi="Arial" w:cs="Arial"/>
          <w:bCs/>
          <w:color w:val="000000"/>
          <w:spacing w:val="21"/>
        </w:rPr>
        <w:t xml:space="preserve"> </w:t>
      </w:r>
      <w:r w:rsidRPr="00086F97">
        <w:rPr>
          <w:rFonts w:ascii="Arial" w:eastAsia="Arial" w:hAnsi="Arial" w:cs="Arial"/>
          <w:bCs/>
          <w:color w:val="000000"/>
        </w:rPr>
        <w:t>téma</w:t>
      </w:r>
      <w:r w:rsidRPr="00086F97">
        <w:rPr>
          <w:rFonts w:ascii="Arial" w:eastAsia="Arial" w:hAnsi="Arial" w:cs="Arial"/>
          <w:bCs/>
          <w:color w:val="000000"/>
          <w:spacing w:val="19"/>
        </w:rPr>
        <w:t xml:space="preserve"> </w:t>
      </w:r>
      <w:r w:rsidRPr="00086F97">
        <w:rPr>
          <w:rFonts w:ascii="Arial" w:eastAsia="Arial" w:hAnsi="Arial" w:cs="Arial"/>
          <w:bCs/>
          <w:color w:val="000000"/>
        </w:rPr>
        <w:t>Kyberbezpe</w:t>
      </w:r>
      <w:r w:rsidRPr="00086F97">
        <w:rPr>
          <w:rFonts w:ascii="Arial" w:eastAsia="Arial" w:hAnsi="Arial" w:cs="Arial"/>
          <w:bCs/>
          <w:color w:val="000000"/>
          <w:spacing w:val="-5"/>
          <w:w w:val="105"/>
        </w:rPr>
        <w:t>čnost,</w:t>
      </w:r>
      <w:r w:rsidRPr="00086F97">
        <w:rPr>
          <w:rFonts w:ascii="Arial" w:eastAsia="Arial" w:hAnsi="Arial" w:cs="Arial"/>
          <w:bCs/>
          <w:color w:val="000000"/>
          <w:spacing w:val="20"/>
        </w:rPr>
        <w:t xml:space="preserve"> </w:t>
      </w:r>
      <w:r w:rsidRPr="00086F97">
        <w:rPr>
          <w:rFonts w:ascii="Arial" w:eastAsia="Arial" w:hAnsi="Arial" w:cs="Arial"/>
          <w:bCs/>
          <w:color w:val="000000"/>
          <w:spacing w:val="1"/>
          <w:w w:val="98"/>
        </w:rPr>
        <w:t>vzd</w:t>
      </w:r>
      <w:r w:rsidRPr="00086F97">
        <w:rPr>
          <w:rFonts w:ascii="Arial" w:eastAsia="Arial" w:hAnsi="Arial" w:cs="Arial"/>
          <w:bCs/>
          <w:color w:val="000000"/>
          <w:w w:val="3"/>
        </w:rPr>
        <w:t xml:space="preserve"> </w:t>
      </w:r>
      <w:r w:rsidRPr="00086F97">
        <w:rPr>
          <w:rFonts w:ascii="Arial" w:eastAsia="Arial" w:hAnsi="Arial" w:cs="Arial"/>
          <w:bCs/>
          <w:color w:val="000000"/>
          <w:spacing w:val="2"/>
          <w:w w:val="98"/>
        </w:rPr>
        <w:t>ělávání</w:t>
      </w:r>
      <w:r w:rsidRPr="00086F97">
        <w:rPr>
          <w:rFonts w:ascii="Arial" w:eastAsia="Arial" w:hAnsi="Arial" w:cs="Arial"/>
          <w:bCs/>
          <w:color w:val="000000"/>
          <w:spacing w:val="18"/>
        </w:rPr>
        <w:t xml:space="preserve"> </w:t>
      </w:r>
      <w:r w:rsidRPr="00086F97">
        <w:rPr>
          <w:rFonts w:ascii="Arial" w:eastAsia="Arial" w:hAnsi="Arial" w:cs="Arial"/>
          <w:bCs/>
          <w:color w:val="000000"/>
        </w:rPr>
        <w:t>a</w:t>
      </w:r>
      <w:r w:rsidRPr="00086F97">
        <w:rPr>
          <w:rFonts w:ascii="Arial" w:eastAsia="Arial" w:hAnsi="Arial" w:cs="Arial"/>
          <w:bCs/>
          <w:color w:val="000000"/>
          <w:spacing w:val="25"/>
        </w:rPr>
        <w:t xml:space="preserve"> </w:t>
      </w:r>
      <w:r w:rsidRPr="00086F97">
        <w:rPr>
          <w:rFonts w:ascii="Arial" w:eastAsia="Arial" w:hAnsi="Arial" w:cs="Arial"/>
          <w:bCs/>
          <w:color w:val="000000"/>
          <w:spacing w:val="9"/>
          <w:w w:val="92"/>
        </w:rPr>
        <w:t>prevence.</w:t>
      </w:r>
      <w:r w:rsidRPr="00086F97">
        <w:rPr>
          <w:rFonts w:ascii="Arial" w:eastAsia="Arial" w:hAnsi="Arial" w:cs="Arial"/>
          <w:bCs/>
          <w:color w:val="000000"/>
          <w:spacing w:val="15"/>
        </w:rPr>
        <w:t xml:space="preserve"> </w:t>
      </w:r>
      <w:r w:rsidRPr="00086F97">
        <w:rPr>
          <w:rFonts w:ascii="Arial" w:eastAsia="Arial" w:hAnsi="Arial" w:cs="Arial"/>
          <w:bCs/>
          <w:color w:val="000000"/>
          <w:spacing w:val="14"/>
          <w:w w:val="90"/>
        </w:rPr>
        <w:t>Na</w:t>
      </w:r>
      <w:r w:rsidRPr="00086F97">
        <w:rPr>
          <w:rFonts w:ascii="Arial" w:eastAsia="Arial" w:hAnsi="Arial" w:cs="Arial"/>
          <w:bCs/>
          <w:color w:val="000000"/>
          <w:w w:val="79"/>
        </w:rPr>
        <w:t xml:space="preserve"> </w:t>
      </w:r>
      <w:r w:rsidRPr="00086F97">
        <w:rPr>
          <w:rFonts w:ascii="Arial" w:eastAsia="Arial" w:hAnsi="Arial" w:cs="Arial"/>
          <w:bCs/>
          <w:color w:val="000000"/>
        </w:rPr>
        <w:t>podzim</w:t>
      </w:r>
      <w:r w:rsidRPr="00086F97">
        <w:rPr>
          <w:rFonts w:ascii="Arial" w:eastAsia="Arial" w:hAnsi="Arial" w:cs="Arial"/>
          <w:bCs/>
          <w:color w:val="000000"/>
          <w:spacing w:val="32"/>
        </w:rPr>
        <w:t xml:space="preserve"> </w:t>
      </w:r>
      <w:r w:rsidRPr="00086F97">
        <w:rPr>
          <w:rFonts w:ascii="Arial" w:eastAsia="Arial" w:hAnsi="Arial" w:cs="Arial"/>
          <w:bCs/>
          <w:color w:val="000000"/>
        </w:rPr>
        <w:t>si</w:t>
      </w:r>
      <w:r w:rsidRPr="00086F97">
        <w:rPr>
          <w:rFonts w:ascii="Arial" w:eastAsia="Arial" w:hAnsi="Arial" w:cs="Arial"/>
          <w:bCs/>
          <w:color w:val="000000"/>
          <w:spacing w:val="26"/>
        </w:rPr>
        <w:t xml:space="preserve"> </w:t>
      </w:r>
      <w:r w:rsidRPr="00086F97">
        <w:rPr>
          <w:rFonts w:ascii="Arial" w:eastAsia="Arial" w:hAnsi="Arial" w:cs="Arial"/>
          <w:bCs/>
          <w:color w:val="000000"/>
          <w:spacing w:val="-5"/>
          <w:w w:val="105"/>
        </w:rPr>
        <w:t>strá</w:t>
      </w:r>
      <w:r w:rsidRPr="00086F97">
        <w:rPr>
          <w:rFonts w:ascii="Arial" w:eastAsia="Arial" w:hAnsi="Arial" w:cs="Arial"/>
          <w:bCs/>
          <w:color w:val="000000"/>
          <w:spacing w:val="7"/>
          <w:w w:val="92"/>
        </w:rPr>
        <w:t>žníci,</w:t>
      </w:r>
      <w:r w:rsidRPr="00086F97">
        <w:rPr>
          <w:rFonts w:ascii="Arial" w:eastAsia="Arial" w:hAnsi="Arial" w:cs="Arial"/>
          <w:bCs/>
          <w:color w:val="000000"/>
          <w:spacing w:val="22"/>
        </w:rPr>
        <w:t xml:space="preserve"> </w:t>
      </w:r>
      <w:r w:rsidRPr="00086F97">
        <w:rPr>
          <w:rFonts w:ascii="Arial" w:eastAsia="Arial" w:hAnsi="Arial" w:cs="Arial"/>
          <w:bCs/>
          <w:color w:val="000000"/>
          <w:spacing w:val="3"/>
          <w:w w:val="97"/>
        </w:rPr>
        <w:t>jako</w:t>
      </w:r>
      <w:r w:rsidRPr="00086F97">
        <w:rPr>
          <w:rFonts w:ascii="Arial" w:eastAsia="Arial" w:hAnsi="Arial" w:cs="Arial"/>
          <w:bCs/>
          <w:color w:val="000000"/>
          <w:spacing w:val="26"/>
        </w:rPr>
        <w:t xml:space="preserve"> </w:t>
      </w:r>
      <w:r w:rsidRPr="00086F97">
        <w:rPr>
          <w:rFonts w:ascii="Arial" w:eastAsia="Arial" w:hAnsi="Arial" w:cs="Arial"/>
          <w:bCs/>
          <w:color w:val="000000"/>
        </w:rPr>
        <w:t>ka</w:t>
      </w:r>
      <w:r w:rsidRPr="00086F97">
        <w:rPr>
          <w:rFonts w:ascii="Arial" w:eastAsia="Arial" w:hAnsi="Arial" w:cs="Arial"/>
          <w:bCs/>
          <w:color w:val="000000"/>
          <w:spacing w:val="8"/>
          <w:w w:val="94"/>
        </w:rPr>
        <w:t>ždým</w:t>
      </w:r>
      <w:r w:rsidRPr="00086F97">
        <w:rPr>
          <w:rFonts w:ascii="Arial" w:eastAsia="Arial" w:hAnsi="Arial" w:cs="Arial"/>
          <w:bCs/>
          <w:color w:val="000000"/>
          <w:spacing w:val="23"/>
        </w:rPr>
        <w:t xml:space="preserve"> </w:t>
      </w:r>
      <w:r w:rsidRPr="00086F97">
        <w:rPr>
          <w:rFonts w:ascii="Arial" w:eastAsia="Arial" w:hAnsi="Arial" w:cs="Arial"/>
          <w:bCs/>
          <w:color w:val="000000"/>
        </w:rPr>
        <w:t>rokem,</w:t>
      </w:r>
      <w:r w:rsidRPr="00086F97">
        <w:rPr>
          <w:rFonts w:ascii="Arial" w:eastAsia="Arial" w:hAnsi="Arial" w:cs="Arial"/>
          <w:bCs/>
          <w:color w:val="000000"/>
          <w:spacing w:val="29"/>
        </w:rPr>
        <w:t xml:space="preserve"> </w:t>
      </w:r>
      <w:r w:rsidRPr="00086F97">
        <w:rPr>
          <w:rFonts w:ascii="Arial" w:eastAsia="Arial" w:hAnsi="Arial" w:cs="Arial"/>
          <w:bCs/>
          <w:color w:val="000000"/>
          <w:spacing w:val="2"/>
          <w:w w:val="98"/>
        </w:rPr>
        <w:t>opakovali</w:t>
      </w:r>
      <w:r w:rsidRPr="00086F97">
        <w:rPr>
          <w:rFonts w:ascii="Arial" w:eastAsia="Arial" w:hAnsi="Arial" w:cs="Arial"/>
          <w:bCs/>
          <w:color w:val="000000"/>
          <w:spacing w:val="28"/>
        </w:rPr>
        <w:t xml:space="preserve"> </w:t>
      </w:r>
      <w:r w:rsidRPr="00086F97">
        <w:rPr>
          <w:rFonts w:ascii="Arial" w:eastAsia="Arial" w:hAnsi="Arial" w:cs="Arial"/>
          <w:bCs/>
          <w:color w:val="000000"/>
          <w:spacing w:val="10"/>
          <w:w w:val="91"/>
        </w:rPr>
        <w:t>základy</w:t>
      </w:r>
      <w:r w:rsidRPr="00086F97">
        <w:rPr>
          <w:rFonts w:ascii="Arial" w:eastAsia="Arial" w:hAnsi="Arial" w:cs="Arial"/>
          <w:bCs/>
          <w:color w:val="000000"/>
          <w:spacing w:val="19"/>
        </w:rPr>
        <w:t xml:space="preserve"> </w:t>
      </w:r>
      <w:r w:rsidRPr="00086F97">
        <w:rPr>
          <w:rFonts w:ascii="Arial" w:eastAsia="Arial" w:hAnsi="Arial" w:cs="Arial"/>
          <w:bCs/>
          <w:color w:val="000000"/>
        </w:rPr>
        <w:t>první</w:t>
      </w:r>
      <w:r w:rsidRPr="00086F97">
        <w:rPr>
          <w:rFonts w:ascii="Arial" w:eastAsia="Arial" w:hAnsi="Arial" w:cs="Arial"/>
          <w:bCs/>
          <w:color w:val="000000"/>
          <w:spacing w:val="29"/>
        </w:rPr>
        <w:t xml:space="preserve"> </w:t>
      </w:r>
      <w:r w:rsidRPr="00086F97">
        <w:rPr>
          <w:rFonts w:ascii="Arial" w:eastAsia="Arial" w:hAnsi="Arial" w:cs="Arial"/>
          <w:bCs/>
          <w:color w:val="000000"/>
          <w:spacing w:val="-1"/>
          <w:w w:val="101"/>
        </w:rPr>
        <w:t>pomoci,</w:t>
      </w:r>
      <w:r w:rsidRPr="00086F97">
        <w:rPr>
          <w:rFonts w:ascii="Arial" w:eastAsia="Arial" w:hAnsi="Arial" w:cs="Arial"/>
          <w:bCs/>
          <w:color w:val="000000"/>
          <w:spacing w:val="30"/>
        </w:rPr>
        <w:t xml:space="preserve"> </w:t>
      </w:r>
      <w:r w:rsidRPr="00086F97">
        <w:rPr>
          <w:rFonts w:ascii="Arial" w:eastAsia="Arial" w:hAnsi="Arial" w:cs="Arial"/>
          <w:bCs/>
          <w:color w:val="000000"/>
        </w:rPr>
        <w:t>které</w:t>
      </w:r>
      <w:r w:rsidRPr="00086F97">
        <w:rPr>
          <w:rFonts w:ascii="Arial" w:eastAsia="Arial" w:hAnsi="Arial" w:cs="Arial"/>
          <w:bCs/>
          <w:color w:val="000000"/>
          <w:spacing w:val="28"/>
        </w:rPr>
        <w:t xml:space="preserve"> </w:t>
      </w:r>
      <w:r w:rsidRPr="00086F97">
        <w:rPr>
          <w:rFonts w:ascii="Arial" w:eastAsia="Arial" w:hAnsi="Arial" w:cs="Arial"/>
          <w:bCs/>
          <w:color w:val="000000"/>
        </w:rPr>
        <w:t>si</w:t>
      </w:r>
      <w:r w:rsidRPr="00086F97">
        <w:rPr>
          <w:rFonts w:ascii="Arial" w:eastAsia="Arial" w:hAnsi="Arial" w:cs="Arial"/>
          <w:bCs/>
          <w:color w:val="000000"/>
          <w:spacing w:val="27"/>
        </w:rPr>
        <w:t xml:space="preserve"> </w:t>
      </w:r>
      <w:r w:rsidRPr="00086F97">
        <w:rPr>
          <w:rFonts w:ascii="Arial" w:eastAsia="Arial" w:hAnsi="Arial" w:cs="Arial"/>
          <w:bCs/>
          <w:color w:val="000000"/>
        </w:rPr>
        <w:t>pro</w:t>
      </w:r>
      <w:r w:rsidRPr="00086F97">
        <w:rPr>
          <w:rFonts w:ascii="Arial" w:eastAsia="Arial" w:hAnsi="Arial" w:cs="Arial"/>
          <w:bCs/>
          <w:color w:val="000000"/>
          <w:spacing w:val="27"/>
        </w:rPr>
        <w:t xml:space="preserve"> </w:t>
      </w:r>
      <w:r w:rsidRPr="00086F97">
        <w:rPr>
          <w:rFonts w:ascii="Arial" w:eastAsia="Arial" w:hAnsi="Arial" w:cs="Arial"/>
          <w:bCs/>
          <w:color w:val="000000"/>
          <w:spacing w:val="1"/>
          <w:w w:val="98"/>
        </w:rPr>
        <w:t>n</w:t>
      </w:r>
      <w:r w:rsidRPr="00086F97">
        <w:rPr>
          <w:rFonts w:ascii="Arial" w:eastAsia="Arial" w:hAnsi="Arial" w:cs="Arial"/>
          <w:bCs/>
          <w:color w:val="000000"/>
        </w:rPr>
        <w:t>ě</w:t>
      </w:r>
      <w:r w:rsidRPr="00086F97">
        <w:rPr>
          <w:rFonts w:ascii="Arial" w:eastAsia="Arial" w:hAnsi="Arial" w:cs="Arial"/>
          <w:bCs/>
          <w:color w:val="000000"/>
          <w:w w:val="99"/>
        </w:rPr>
        <w:t xml:space="preserve"> </w:t>
      </w:r>
      <w:r w:rsidRPr="00086F97">
        <w:rPr>
          <w:rFonts w:ascii="Arial" w:eastAsia="Arial" w:hAnsi="Arial" w:cs="Arial"/>
          <w:bCs/>
          <w:color w:val="000000"/>
        </w:rPr>
        <w:t>p</w:t>
      </w:r>
      <w:r w:rsidRPr="00086F97">
        <w:rPr>
          <w:rFonts w:ascii="Arial" w:eastAsia="Arial" w:hAnsi="Arial" w:cs="Arial"/>
          <w:bCs/>
          <w:color w:val="000000"/>
          <w:spacing w:val="4"/>
          <w:w w:val="95"/>
        </w:rPr>
        <w:t>řipravili</w:t>
      </w:r>
      <w:r w:rsidRPr="00086F97">
        <w:rPr>
          <w:rFonts w:ascii="Arial" w:eastAsia="Arial" w:hAnsi="Arial" w:cs="Arial"/>
          <w:bCs/>
          <w:color w:val="000000"/>
          <w:spacing w:val="10"/>
        </w:rPr>
        <w:t xml:space="preserve"> </w:t>
      </w:r>
      <w:r w:rsidRPr="00086F97">
        <w:rPr>
          <w:rFonts w:ascii="Arial" w:eastAsia="Arial" w:hAnsi="Arial" w:cs="Arial"/>
          <w:bCs/>
          <w:color w:val="000000"/>
          <w:spacing w:val="7"/>
          <w:w w:val="93"/>
        </w:rPr>
        <w:t>zdravotníci</w:t>
      </w:r>
      <w:r w:rsidRPr="00086F97">
        <w:rPr>
          <w:rFonts w:ascii="Arial" w:eastAsia="Arial" w:hAnsi="Arial" w:cs="Arial"/>
          <w:bCs/>
          <w:color w:val="000000"/>
          <w:spacing w:val="8"/>
        </w:rPr>
        <w:t xml:space="preserve"> </w:t>
      </w:r>
      <w:r w:rsidRPr="00086F97">
        <w:rPr>
          <w:rFonts w:ascii="Arial" w:eastAsia="Arial" w:hAnsi="Arial" w:cs="Arial"/>
          <w:bCs/>
          <w:color w:val="000000"/>
        </w:rPr>
        <w:t>zdravotní</w:t>
      </w:r>
      <w:r w:rsidRPr="00086F97">
        <w:rPr>
          <w:rFonts w:ascii="Arial" w:eastAsia="Arial" w:hAnsi="Arial" w:cs="Arial"/>
          <w:bCs/>
          <w:color w:val="000000"/>
          <w:spacing w:val="11"/>
        </w:rPr>
        <w:t xml:space="preserve"> </w:t>
      </w:r>
      <w:r w:rsidRPr="00086F97">
        <w:rPr>
          <w:rFonts w:ascii="Arial" w:eastAsia="Arial" w:hAnsi="Arial" w:cs="Arial"/>
          <w:bCs/>
          <w:color w:val="000000"/>
          <w:spacing w:val="11"/>
          <w:w w:val="91"/>
        </w:rPr>
        <w:t>záchranné</w:t>
      </w:r>
      <w:r w:rsidRPr="00086F97">
        <w:rPr>
          <w:rFonts w:ascii="Arial" w:eastAsia="Arial" w:hAnsi="Arial" w:cs="Arial"/>
          <w:bCs/>
          <w:color w:val="000000"/>
          <w:spacing w:val="5"/>
        </w:rPr>
        <w:t xml:space="preserve"> </w:t>
      </w:r>
      <w:r w:rsidRPr="00086F97">
        <w:rPr>
          <w:rFonts w:ascii="Arial" w:eastAsia="Arial" w:hAnsi="Arial" w:cs="Arial"/>
          <w:bCs/>
          <w:color w:val="000000"/>
          <w:spacing w:val="10"/>
          <w:w w:val="89"/>
        </w:rPr>
        <w:t>slu</w:t>
      </w:r>
      <w:r w:rsidRPr="00086F97">
        <w:rPr>
          <w:rFonts w:ascii="Arial" w:eastAsia="Arial" w:hAnsi="Arial" w:cs="Arial"/>
          <w:bCs/>
          <w:color w:val="000000"/>
          <w:spacing w:val="3"/>
          <w:w w:val="95"/>
        </w:rPr>
        <w:t>žby</w:t>
      </w:r>
      <w:r w:rsidRPr="00086F97">
        <w:rPr>
          <w:rFonts w:ascii="Arial" w:eastAsia="Arial" w:hAnsi="Arial" w:cs="Arial"/>
          <w:bCs/>
          <w:color w:val="000000"/>
          <w:spacing w:val="7"/>
        </w:rPr>
        <w:t xml:space="preserve"> </w:t>
      </w:r>
      <w:r w:rsidRPr="00086F97">
        <w:rPr>
          <w:rFonts w:ascii="Arial" w:eastAsia="Arial" w:hAnsi="Arial" w:cs="Arial"/>
          <w:bCs/>
          <w:color w:val="000000"/>
        </w:rPr>
        <w:t>a</w:t>
      </w:r>
      <w:r w:rsidRPr="00086F97">
        <w:rPr>
          <w:rFonts w:ascii="Arial" w:eastAsia="Arial" w:hAnsi="Arial" w:cs="Arial"/>
          <w:bCs/>
          <w:color w:val="000000"/>
          <w:spacing w:val="12"/>
        </w:rPr>
        <w:t xml:space="preserve"> </w:t>
      </w:r>
      <w:r w:rsidRPr="00086F97">
        <w:rPr>
          <w:rFonts w:ascii="Arial" w:eastAsia="Arial" w:hAnsi="Arial" w:cs="Arial"/>
          <w:bCs/>
          <w:color w:val="000000"/>
          <w:spacing w:val="2"/>
          <w:w w:val="98"/>
        </w:rPr>
        <w:t>absolvovali</w:t>
      </w:r>
      <w:r w:rsidRPr="00086F97">
        <w:rPr>
          <w:rFonts w:ascii="Arial" w:eastAsia="Arial" w:hAnsi="Arial" w:cs="Arial"/>
          <w:bCs/>
          <w:color w:val="000000"/>
          <w:spacing w:val="8"/>
        </w:rPr>
        <w:t xml:space="preserve"> </w:t>
      </w:r>
      <w:r w:rsidRPr="00086F97">
        <w:rPr>
          <w:rFonts w:ascii="Arial" w:eastAsia="Arial" w:hAnsi="Arial" w:cs="Arial"/>
          <w:bCs/>
          <w:color w:val="000000"/>
          <w:spacing w:val="-5"/>
          <w:w w:val="105"/>
        </w:rPr>
        <w:t>školení</w:t>
      </w:r>
      <w:r w:rsidRPr="00086F97">
        <w:rPr>
          <w:rFonts w:ascii="Arial" w:eastAsia="Arial" w:hAnsi="Arial" w:cs="Arial"/>
          <w:bCs/>
          <w:color w:val="000000"/>
          <w:spacing w:val="12"/>
        </w:rPr>
        <w:t xml:space="preserve"> </w:t>
      </w:r>
      <w:r w:rsidRPr="00086F97">
        <w:rPr>
          <w:rFonts w:ascii="Arial" w:eastAsia="Arial" w:hAnsi="Arial" w:cs="Arial"/>
          <w:bCs/>
          <w:color w:val="000000"/>
        </w:rPr>
        <w:t>na</w:t>
      </w:r>
      <w:r w:rsidRPr="00086F97">
        <w:rPr>
          <w:rFonts w:ascii="Arial" w:eastAsia="Arial" w:hAnsi="Arial" w:cs="Arial"/>
          <w:bCs/>
          <w:color w:val="000000"/>
          <w:spacing w:val="12"/>
        </w:rPr>
        <w:t xml:space="preserve"> </w:t>
      </w:r>
      <w:r w:rsidRPr="00086F97">
        <w:rPr>
          <w:rFonts w:ascii="Arial" w:eastAsia="Arial" w:hAnsi="Arial" w:cs="Arial"/>
          <w:bCs/>
          <w:color w:val="000000"/>
        </w:rPr>
        <w:t>operační</w:t>
      </w:r>
      <w:r w:rsidRPr="00086F97">
        <w:rPr>
          <w:rFonts w:ascii="Arial" w:eastAsia="Arial" w:hAnsi="Arial" w:cs="Arial"/>
          <w:bCs/>
          <w:color w:val="000000"/>
          <w:spacing w:val="12"/>
        </w:rPr>
        <w:t xml:space="preserve"> </w:t>
      </w:r>
      <w:r w:rsidRPr="00086F97">
        <w:rPr>
          <w:rFonts w:ascii="Arial" w:eastAsia="Arial" w:hAnsi="Arial" w:cs="Arial"/>
          <w:bCs/>
          <w:color w:val="000000"/>
          <w:spacing w:val="11"/>
          <w:w w:val="91"/>
        </w:rPr>
        <w:t>systém</w:t>
      </w:r>
      <w:r w:rsidRPr="00086F97">
        <w:rPr>
          <w:rFonts w:ascii="Arial" w:eastAsia="Arial" w:hAnsi="Arial" w:cs="Arial"/>
          <w:bCs/>
          <w:color w:val="000000"/>
          <w:w w:val="83"/>
        </w:rPr>
        <w:t xml:space="preserve"> </w:t>
      </w:r>
      <w:r w:rsidRPr="00086F97">
        <w:rPr>
          <w:rFonts w:ascii="Arial" w:eastAsia="Arial" w:hAnsi="Arial" w:cs="Arial"/>
          <w:bCs/>
          <w:color w:val="000000"/>
        </w:rPr>
        <w:t>pou</w:t>
      </w:r>
      <w:r w:rsidRPr="00086F97">
        <w:rPr>
          <w:rFonts w:ascii="Arial" w:eastAsia="Arial" w:hAnsi="Arial" w:cs="Arial"/>
          <w:bCs/>
          <w:color w:val="000000"/>
          <w:w w:val="5"/>
        </w:rPr>
        <w:t xml:space="preserve"> </w:t>
      </w:r>
      <w:r w:rsidRPr="00086F97">
        <w:rPr>
          <w:rFonts w:ascii="Arial" w:eastAsia="Arial" w:hAnsi="Arial" w:cs="Arial"/>
          <w:bCs/>
          <w:color w:val="000000"/>
          <w:spacing w:val="6"/>
          <w:w w:val="94"/>
        </w:rPr>
        <w:t>žívaný</w:t>
      </w:r>
      <w:r w:rsidRPr="00086F97">
        <w:rPr>
          <w:rFonts w:ascii="Arial" w:eastAsia="Arial" w:hAnsi="Arial" w:cs="Arial"/>
          <w:bCs/>
          <w:color w:val="000000"/>
          <w:w w:val="91"/>
        </w:rPr>
        <w:t xml:space="preserve"> </w:t>
      </w:r>
      <w:r w:rsidRPr="00086F97">
        <w:rPr>
          <w:rFonts w:ascii="Arial" w:eastAsia="Arial" w:hAnsi="Arial" w:cs="Arial"/>
          <w:bCs/>
          <w:color w:val="000000"/>
        </w:rPr>
        <w:t>při</w:t>
      </w:r>
      <w:r w:rsidRPr="00086F97">
        <w:rPr>
          <w:rFonts w:ascii="Arial" w:eastAsia="Arial" w:hAnsi="Arial" w:cs="Arial"/>
          <w:bCs/>
          <w:color w:val="000000"/>
          <w:spacing w:val="1"/>
        </w:rPr>
        <w:t xml:space="preserve"> </w:t>
      </w:r>
      <w:r w:rsidRPr="00086F97">
        <w:rPr>
          <w:rFonts w:ascii="Arial" w:eastAsia="Arial" w:hAnsi="Arial" w:cs="Arial"/>
          <w:bCs/>
          <w:color w:val="000000"/>
        </w:rPr>
        <w:t>práci.</w:t>
      </w:r>
      <w:r w:rsidRPr="00086F97">
        <w:rPr>
          <w:rFonts w:ascii="Arial" w:eastAsia="Arial" w:hAnsi="Arial" w:cs="Arial"/>
          <w:bCs/>
          <w:color w:val="000000"/>
          <w:w w:val="3"/>
        </w:rPr>
        <w:t xml:space="preserve"> </w:t>
      </w:r>
    </w:p>
    <w:p w:rsidR="00086F97" w:rsidRPr="00086F97" w:rsidRDefault="00086F97" w:rsidP="00C53BB9">
      <w:pPr>
        <w:autoSpaceDE w:val="0"/>
        <w:autoSpaceDN w:val="0"/>
        <w:spacing w:after="0" w:line="240" w:lineRule="auto"/>
        <w:jc w:val="both"/>
        <w:rPr>
          <w:rFonts w:ascii="Arial" w:hAnsi="Arial" w:cs="Arial"/>
        </w:rPr>
      </w:pPr>
    </w:p>
    <w:p w:rsidR="000F59CA" w:rsidRDefault="000F59CA" w:rsidP="00C53BB9">
      <w:pPr>
        <w:autoSpaceDE w:val="0"/>
        <w:autoSpaceDN w:val="0"/>
        <w:spacing w:after="0" w:line="240" w:lineRule="auto"/>
        <w:jc w:val="both"/>
        <w:rPr>
          <w:rFonts w:ascii="Arial" w:eastAsia="Arial" w:hAnsi="Arial" w:cs="Arial"/>
          <w:b/>
          <w:bCs/>
          <w:color w:val="000000"/>
          <w:spacing w:val="11"/>
          <w:w w:val="94"/>
        </w:rPr>
      </w:pPr>
    </w:p>
    <w:p w:rsidR="000F59CA" w:rsidRDefault="000F59CA" w:rsidP="00C53BB9">
      <w:pPr>
        <w:autoSpaceDE w:val="0"/>
        <w:autoSpaceDN w:val="0"/>
        <w:spacing w:after="0" w:line="240" w:lineRule="auto"/>
        <w:jc w:val="both"/>
        <w:rPr>
          <w:rFonts w:ascii="Arial" w:eastAsia="Arial" w:hAnsi="Arial" w:cs="Arial"/>
          <w:b/>
          <w:bCs/>
          <w:color w:val="000000"/>
          <w:spacing w:val="11"/>
          <w:w w:val="94"/>
        </w:rPr>
      </w:pPr>
    </w:p>
    <w:p w:rsidR="000F59CA" w:rsidRDefault="000F59CA" w:rsidP="00C53BB9">
      <w:pPr>
        <w:autoSpaceDE w:val="0"/>
        <w:autoSpaceDN w:val="0"/>
        <w:spacing w:after="0" w:line="240" w:lineRule="auto"/>
        <w:jc w:val="both"/>
        <w:rPr>
          <w:rFonts w:ascii="Arial" w:eastAsia="Arial" w:hAnsi="Arial" w:cs="Arial"/>
          <w:b/>
          <w:bCs/>
          <w:color w:val="000000"/>
          <w:spacing w:val="11"/>
          <w:w w:val="94"/>
        </w:rPr>
      </w:pPr>
    </w:p>
    <w:p w:rsidR="000F59CA" w:rsidRDefault="000F59CA" w:rsidP="00C53BB9">
      <w:pPr>
        <w:autoSpaceDE w:val="0"/>
        <w:autoSpaceDN w:val="0"/>
        <w:spacing w:after="0" w:line="240" w:lineRule="auto"/>
        <w:jc w:val="both"/>
        <w:rPr>
          <w:rFonts w:ascii="Arial" w:eastAsia="Arial" w:hAnsi="Arial" w:cs="Arial"/>
          <w:b/>
          <w:bCs/>
          <w:color w:val="000000"/>
          <w:spacing w:val="11"/>
          <w:w w:val="94"/>
        </w:rPr>
      </w:pPr>
    </w:p>
    <w:p w:rsidR="000F59CA" w:rsidRDefault="000F59CA" w:rsidP="00C53BB9">
      <w:pPr>
        <w:autoSpaceDE w:val="0"/>
        <w:autoSpaceDN w:val="0"/>
        <w:spacing w:after="0" w:line="240" w:lineRule="auto"/>
        <w:jc w:val="both"/>
        <w:rPr>
          <w:rFonts w:ascii="Arial" w:eastAsia="Arial" w:hAnsi="Arial" w:cs="Arial"/>
          <w:b/>
          <w:bCs/>
          <w:color w:val="000000"/>
          <w:spacing w:val="11"/>
          <w:w w:val="94"/>
        </w:rPr>
      </w:pPr>
    </w:p>
    <w:p w:rsidR="000F59CA" w:rsidRDefault="000F59CA" w:rsidP="00C53BB9">
      <w:pPr>
        <w:autoSpaceDE w:val="0"/>
        <w:autoSpaceDN w:val="0"/>
        <w:spacing w:after="0" w:line="240" w:lineRule="auto"/>
        <w:jc w:val="both"/>
        <w:rPr>
          <w:rFonts w:ascii="Arial" w:eastAsia="Arial" w:hAnsi="Arial" w:cs="Arial"/>
          <w:b/>
          <w:bCs/>
          <w:color w:val="000000"/>
          <w:spacing w:val="11"/>
          <w:w w:val="94"/>
        </w:rPr>
      </w:pPr>
    </w:p>
    <w:p w:rsidR="000F59CA" w:rsidRDefault="000F59CA" w:rsidP="00C53BB9">
      <w:pPr>
        <w:autoSpaceDE w:val="0"/>
        <w:autoSpaceDN w:val="0"/>
        <w:spacing w:after="0" w:line="240" w:lineRule="auto"/>
        <w:jc w:val="both"/>
        <w:rPr>
          <w:rFonts w:ascii="Arial" w:eastAsia="Arial" w:hAnsi="Arial" w:cs="Arial"/>
          <w:b/>
          <w:bCs/>
          <w:color w:val="000000"/>
          <w:spacing w:val="11"/>
          <w:w w:val="94"/>
        </w:rPr>
      </w:pPr>
    </w:p>
    <w:p w:rsidR="000F59CA" w:rsidRDefault="000F59CA" w:rsidP="00C53BB9">
      <w:pPr>
        <w:autoSpaceDE w:val="0"/>
        <w:autoSpaceDN w:val="0"/>
        <w:spacing w:after="0" w:line="240" w:lineRule="auto"/>
        <w:jc w:val="both"/>
        <w:rPr>
          <w:rFonts w:ascii="Arial" w:eastAsia="Arial" w:hAnsi="Arial" w:cs="Arial"/>
          <w:b/>
          <w:bCs/>
          <w:color w:val="000000"/>
          <w:spacing w:val="11"/>
          <w:w w:val="94"/>
        </w:rPr>
      </w:pPr>
    </w:p>
    <w:p w:rsidR="000F59CA" w:rsidRDefault="000F59CA" w:rsidP="00C53BB9">
      <w:pPr>
        <w:autoSpaceDE w:val="0"/>
        <w:autoSpaceDN w:val="0"/>
        <w:spacing w:after="0" w:line="240" w:lineRule="auto"/>
        <w:jc w:val="both"/>
        <w:rPr>
          <w:rFonts w:ascii="Arial" w:eastAsia="Arial" w:hAnsi="Arial" w:cs="Arial"/>
          <w:b/>
          <w:bCs/>
          <w:color w:val="000000"/>
          <w:spacing w:val="11"/>
          <w:w w:val="94"/>
        </w:rPr>
      </w:pPr>
    </w:p>
    <w:p w:rsidR="000F59CA" w:rsidRDefault="000F59CA" w:rsidP="00C53BB9">
      <w:pPr>
        <w:autoSpaceDE w:val="0"/>
        <w:autoSpaceDN w:val="0"/>
        <w:spacing w:after="0" w:line="240" w:lineRule="auto"/>
        <w:jc w:val="both"/>
        <w:rPr>
          <w:rFonts w:ascii="Arial" w:eastAsia="Arial" w:hAnsi="Arial" w:cs="Arial"/>
          <w:b/>
          <w:bCs/>
          <w:color w:val="000000"/>
          <w:spacing w:val="11"/>
          <w:w w:val="94"/>
        </w:rPr>
      </w:pPr>
    </w:p>
    <w:p w:rsidR="000F59CA" w:rsidRDefault="000F59CA" w:rsidP="00C53BB9">
      <w:pPr>
        <w:autoSpaceDE w:val="0"/>
        <w:autoSpaceDN w:val="0"/>
        <w:spacing w:after="0" w:line="240" w:lineRule="auto"/>
        <w:jc w:val="both"/>
        <w:rPr>
          <w:rFonts w:ascii="Arial" w:eastAsia="Arial" w:hAnsi="Arial" w:cs="Arial"/>
          <w:b/>
          <w:bCs/>
          <w:color w:val="000000"/>
          <w:spacing w:val="11"/>
          <w:w w:val="94"/>
        </w:rPr>
      </w:pPr>
    </w:p>
    <w:p w:rsidR="000F59CA" w:rsidRDefault="000F59CA" w:rsidP="00C53BB9">
      <w:pPr>
        <w:autoSpaceDE w:val="0"/>
        <w:autoSpaceDN w:val="0"/>
        <w:spacing w:after="0" w:line="240" w:lineRule="auto"/>
        <w:jc w:val="both"/>
        <w:rPr>
          <w:rFonts w:ascii="Arial" w:eastAsia="Arial" w:hAnsi="Arial" w:cs="Arial"/>
          <w:b/>
          <w:bCs/>
          <w:color w:val="000000"/>
          <w:spacing w:val="11"/>
          <w:w w:val="94"/>
        </w:rPr>
      </w:pPr>
    </w:p>
    <w:p w:rsidR="000F59CA" w:rsidRDefault="000F59CA" w:rsidP="00C53BB9">
      <w:pPr>
        <w:autoSpaceDE w:val="0"/>
        <w:autoSpaceDN w:val="0"/>
        <w:spacing w:after="0" w:line="240" w:lineRule="auto"/>
        <w:jc w:val="both"/>
        <w:rPr>
          <w:rFonts w:ascii="Arial" w:eastAsia="Arial" w:hAnsi="Arial" w:cs="Arial"/>
          <w:b/>
          <w:bCs/>
          <w:color w:val="000000"/>
          <w:spacing w:val="11"/>
          <w:w w:val="94"/>
        </w:rPr>
      </w:pPr>
    </w:p>
    <w:p w:rsidR="000F59CA" w:rsidRDefault="000F59CA" w:rsidP="00C53BB9">
      <w:pPr>
        <w:autoSpaceDE w:val="0"/>
        <w:autoSpaceDN w:val="0"/>
        <w:spacing w:after="0" w:line="240" w:lineRule="auto"/>
        <w:jc w:val="both"/>
        <w:rPr>
          <w:rFonts w:ascii="Arial" w:eastAsia="Arial" w:hAnsi="Arial" w:cs="Arial"/>
          <w:b/>
          <w:bCs/>
          <w:color w:val="000000"/>
          <w:spacing w:val="11"/>
          <w:w w:val="94"/>
        </w:rPr>
      </w:pPr>
    </w:p>
    <w:p w:rsidR="000F59CA" w:rsidRDefault="000F59CA" w:rsidP="00C53BB9">
      <w:pPr>
        <w:autoSpaceDE w:val="0"/>
        <w:autoSpaceDN w:val="0"/>
        <w:spacing w:after="0" w:line="240" w:lineRule="auto"/>
        <w:jc w:val="both"/>
        <w:rPr>
          <w:rFonts w:ascii="Arial" w:eastAsia="Arial" w:hAnsi="Arial" w:cs="Arial"/>
          <w:b/>
          <w:bCs/>
          <w:color w:val="000000"/>
          <w:spacing w:val="11"/>
          <w:w w:val="94"/>
        </w:rPr>
      </w:pPr>
    </w:p>
    <w:p w:rsidR="000F59CA" w:rsidRDefault="000F59CA" w:rsidP="00C53BB9">
      <w:pPr>
        <w:autoSpaceDE w:val="0"/>
        <w:autoSpaceDN w:val="0"/>
        <w:spacing w:after="0" w:line="240" w:lineRule="auto"/>
        <w:jc w:val="both"/>
        <w:rPr>
          <w:rFonts w:ascii="Arial" w:eastAsia="Arial" w:hAnsi="Arial" w:cs="Arial"/>
          <w:b/>
          <w:bCs/>
          <w:color w:val="000000"/>
          <w:spacing w:val="11"/>
          <w:w w:val="94"/>
        </w:rPr>
      </w:pPr>
    </w:p>
    <w:p w:rsidR="000F59CA" w:rsidRDefault="000F59CA" w:rsidP="00C53BB9">
      <w:pPr>
        <w:autoSpaceDE w:val="0"/>
        <w:autoSpaceDN w:val="0"/>
        <w:spacing w:after="0" w:line="240" w:lineRule="auto"/>
        <w:jc w:val="both"/>
        <w:rPr>
          <w:rFonts w:ascii="Arial" w:eastAsia="Arial" w:hAnsi="Arial" w:cs="Arial"/>
          <w:b/>
          <w:bCs/>
          <w:color w:val="000000"/>
          <w:spacing w:val="11"/>
          <w:w w:val="94"/>
        </w:rPr>
      </w:pPr>
    </w:p>
    <w:p w:rsidR="000F59CA" w:rsidRDefault="000F59CA" w:rsidP="00C53BB9">
      <w:pPr>
        <w:autoSpaceDE w:val="0"/>
        <w:autoSpaceDN w:val="0"/>
        <w:spacing w:after="0" w:line="240" w:lineRule="auto"/>
        <w:jc w:val="both"/>
        <w:rPr>
          <w:rFonts w:ascii="Arial" w:eastAsia="Arial" w:hAnsi="Arial" w:cs="Arial"/>
          <w:b/>
          <w:bCs/>
          <w:color w:val="000000"/>
          <w:spacing w:val="11"/>
          <w:w w:val="94"/>
        </w:rPr>
      </w:pPr>
    </w:p>
    <w:p w:rsidR="000F59CA" w:rsidRDefault="000F59CA" w:rsidP="00C53BB9">
      <w:pPr>
        <w:autoSpaceDE w:val="0"/>
        <w:autoSpaceDN w:val="0"/>
        <w:spacing w:after="0" w:line="240" w:lineRule="auto"/>
        <w:jc w:val="both"/>
        <w:rPr>
          <w:rFonts w:ascii="Arial" w:eastAsia="Arial" w:hAnsi="Arial" w:cs="Arial"/>
          <w:b/>
          <w:bCs/>
          <w:color w:val="000000"/>
          <w:spacing w:val="11"/>
          <w:w w:val="94"/>
        </w:rPr>
      </w:pPr>
    </w:p>
    <w:p w:rsidR="00086F97" w:rsidRPr="00086F97" w:rsidRDefault="00086F97" w:rsidP="00C53BB9">
      <w:pPr>
        <w:autoSpaceDE w:val="0"/>
        <w:autoSpaceDN w:val="0"/>
        <w:spacing w:after="0" w:line="240" w:lineRule="auto"/>
        <w:jc w:val="both"/>
        <w:rPr>
          <w:rFonts w:ascii="Arial" w:hAnsi="Arial" w:cs="Arial"/>
        </w:rPr>
      </w:pPr>
      <w:r w:rsidRPr="00086F97">
        <w:rPr>
          <w:rFonts w:ascii="Arial" w:eastAsia="Arial" w:hAnsi="Arial" w:cs="Arial"/>
          <w:b/>
          <w:bCs/>
          <w:color w:val="000000"/>
          <w:spacing w:val="11"/>
          <w:w w:val="94"/>
        </w:rPr>
        <w:t>ÚTULEK</w:t>
      </w:r>
      <w:r w:rsidRPr="00086F97">
        <w:rPr>
          <w:rFonts w:ascii="Arial" w:eastAsia="Arial" w:hAnsi="Arial" w:cs="Arial"/>
          <w:b/>
          <w:bCs/>
          <w:color w:val="000000"/>
          <w:w w:val="86"/>
        </w:rPr>
        <w:t xml:space="preserve"> </w:t>
      </w:r>
      <w:r w:rsidRPr="00086F97">
        <w:rPr>
          <w:rFonts w:ascii="Arial" w:eastAsia="Arial" w:hAnsi="Arial" w:cs="Arial"/>
          <w:b/>
          <w:bCs/>
          <w:color w:val="000000"/>
          <w:spacing w:val="1"/>
        </w:rPr>
        <w:t>PRO</w:t>
      </w:r>
      <w:r w:rsidRPr="00086F97">
        <w:rPr>
          <w:rFonts w:ascii="Arial" w:eastAsia="Arial" w:hAnsi="Arial" w:cs="Arial"/>
          <w:b/>
          <w:bCs/>
          <w:color w:val="000000"/>
          <w:w w:val="99"/>
        </w:rPr>
        <w:t xml:space="preserve"> </w:t>
      </w:r>
      <w:r w:rsidRPr="00086F97">
        <w:rPr>
          <w:rFonts w:ascii="Arial" w:eastAsia="Arial" w:hAnsi="Arial" w:cs="Arial"/>
          <w:b/>
          <w:bCs/>
          <w:color w:val="000000"/>
          <w:spacing w:val="9"/>
          <w:w w:val="95"/>
        </w:rPr>
        <w:t>OPU</w:t>
      </w:r>
      <w:r w:rsidRPr="00086F97">
        <w:rPr>
          <w:rFonts w:ascii="Arial" w:eastAsia="Arial" w:hAnsi="Arial" w:cs="Arial"/>
          <w:b/>
          <w:bCs/>
          <w:color w:val="000000"/>
          <w:spacing w:val="11"/>
          <w:w w:val="91"/>
        </w:rPr>
        <w:t>ŠT</w:t>
      </w:r>
      <w:r w:rsidRPr="00086F97">
        <w:rPr>
          <w:rFonts w:ascii="Arial" w:eastAsia="Arial" w:hAnsi="Arial" w:cs="Arial"/>
          <w:b/>
          <w:bCs/>
          <w:color w:val="000000"/>
          <w:spacing w:val="-1"/>
          <w:w w:val="99"/>
        </w:rPr>
        <w:t>ĚNÁ</w:t>
      </w:r>
      <w:r w:rsidRPr="00086F97">
        <w:rPr>
          <w:rFonts w:ascii="Arial" w:eastAsia="Arial" w:hAnsi="Arial" w:cs="Arial"/>
          <w:b/>
          <w:bCs/>
          <w:color w:val="000000"/>
          <w:w w:val="99"/>
        </w:rPr>
        <w:t xml:space="preserve"> </w:t>
      </w:r>
      <w:r w:rsidRPr="00086F97">
        <w:rPr>
          <w:rFonts w:ascii="Arial" w:eastAsia="Arial" w:hAnsi="Arial" w:cs="Arial"/>
          <w:b/>
          <w:bCs/>
          <w:color w:val="000000"/>
        </w:rPr>
        <w:t>ZVÍŘATA</w:t>
      </w:r>
    </w:p>
    <w:p w:rsidR="00086F97" w:rsidRPr="00086F97" w:rsidRDefault="00086F97" w:rsidP="00C53BB9">
      <w:pPr>
        <w:autoSpaceDE w:val="0"/>
        <w:autoSpaceDN w:val="0"/>
        <w:spacing w:after="0" w:line="240" w:lineRule="auto"/>
        <w:jc w:val="both"/>
        <w:rPr>
          <w:rFonts w:ascii="Arial" w:hAnsi="Arial" w:cs="Arial"/>
        </w:rPr>
      </w:pPr>
    </w:p>
    <w:p w:rsidR="00086F97" w:rsidRPr="00086F97" w:rsidRDefault="00086F97" w:rsidP="000F59CA">
      <w:pPr>
        <w:autoSpaceDE w:val="0"/>
        <w:autoSpaceDN w:val="0"/>
        <w:spacing w:after="0" w:line="240" w:lineRule="auto"/>
        <w:ind w:firstLine="708"/>
        <w:jc w:val="both"/>
        <w:rPr>
          <w:rFonts w:ascii="Arial" w:hAnsi="Arial" w:cs="Arial"/>
        </w:rPr>
      </w:pPr>
      <w:r w:rsidRPr="00086F97">
        <w:rPr>
          <w:rFonts w:ascii="Arial" w:eastAsia="Arial" w:hAnsi="Arial" w:cs="Arial"/>
          <w:bCs/>
          <w:color w:val="000000"/>
        </w:rPr>
        <w:t>Za</w:t>
      </w:r>
      <w:r w:rsidRPr="00086F97">
        <w:rPr>
          <w:rFonts w:ascii="Arial" w:eastAsia="Arial" w:hAnsi="Arial" w:cs="Arial"/>
          <w:bCs/>
          <w:color w:val="000000"/>
          <w:spacing w:val="41"/>
        </w:rPr>
        <w:t xml:space="preserve"> </w:t>
      </w:r>
      <w:r w:rsidRPr="00086F97">
        <w:rPr>
          <w:rFonts w:ascii="Arial" w:eastAsia="Arial" w:hAnsi="Arial" w:cs="Arial"/>
          <w:bCs/>
          <w:color w:val="000000"/>
        </w:rPr>
        <w:t>čtvrté</w:t>
      </w:r>
      <w:r w:rsidRPr="00086F97">
        <w:rPr>
          <w:rFonts w:ascii="Arial" w:eastAsia="Arial" w:hAnsi="Arial" w:cs="Arial"/>
          <w:bCs/>
          <w:color w:val="000000"/>
          <w:spacing w:val="41"/>
        </w:rPr>
        <w:t xml:space="preserve"> </w:t>
      </w:r>
      <w:r w:rsidRPr="00086F97">
        <w:rPr>
          <w:rFonts w:ascii="Arial" w:eastAsia="Arial" w:hAnsi="Arial" w:cs="Arial"/>
          <w:bCs/>
          <w:color w:val="000000"/>
        </w:rPr>
        <w:t>čtvrtletí</w:t>
      </w:r>
      <w:r w:rsidRPr="00086F97">
        <w:rPr>
          <w:rFonts w:ascii="Arial" w:eastAsia="Arial" w:hAnsi="Arial" w:cs="Arial"/>
          <w:bCs/>
          <w:color w:val="000000"/>
          <w:spacing w:val="39"/>
        </w:rPr>
        <w:t xml:space="preserve"> </w:t>
      </w:r>
      <w:r w:rsidRPr="00086F97">
        <w:rPr>
          <w:rFonts w:ascii="Arial" w:eastAsia="Arial" w:hAnsi="Arial" w:cs="Arial"/>
          <w:bCs/>
          <w:color w:val="000000"/>
          <w:spacing w:val="1"/>
        </w:rPr>
        <w:t>2023</w:t>
      </w:r>
      <w:r w:rsidRPr="00086F97">
        <w:rPr>
          <w:rFonts w:ascii="Arial" w:eastAsia="Arial" w:hAnsi="Arial" w:cs="Arial"/>
          <w:bCs/>
          <w:color w:val="000000"/>
          <w:spacing w:val="40"/>
        </w:rPr>
        <w:t xml:space="preserve"> </w:t>
      </w:r>
      <w:r w:rsidRPr="00086F97">
        <w:rPr>
          <w:rFonts w:ascii="Arial" w:eastAsia="Arial" w:hAnsi="Arial" w:cs="Arial"/>
          <w:bCs/>
          <w:color w:val="000000"/>
          <w:spacing w:val="-3"/>
          <w:w w:val="103"/>
        </w:rPr>
        <w:t>pro</w:t>
      </w:r>
      <w:r w:rsidRPr="00086F97">
        <w:rPr>
          <w:rFonts w:ascii="Arial" w:eastAsia="Arial" w:hAnsi="Arial" w:cs="Arial"/>
          <w:bCs/>
          <w:color w:val="000000"/>
        </w:rPr>
        <w:t>šlo</w:t>
      </w:r>
      <w:r w:rsidRPr="00086F97">
        <w:rPr>
          <w:rFonts w:ascii="Arial" w:eastAsia="Arial" w:hAnsi="Arial" w:cs="Arial"/>
          <w:bCs/>
          <w:color w:val="000000"/>
          <w:spacing w:val="41"/>
        </w:rPr>
        <w:t xml:space="preserve"> </w:t>
      </w:r>
      <w:r w:rsidRPr="00086F97">
        <w:rPr>
          <w:rFonts w:ascii="Arial" w:eastAsia="Arial" w:hAnsi="Arial" w:cs="Arial"/>
          <w:bCs/>
          <w:color w:val="000000"/>
        </w:rPr>
        <w:t>Útulkem</w:t>
      </w:r>
      <w:r w:rsidRPr="00086F97">
        <w:rPr>
          <w:rFonts w:ascii="Arial" w:eastAsia="Arial" w:hAnsi="Arial" w:cs="Arial"/>
          <w:bCs/>
          <w:color w:val="000000"/>
          <w:spacing w:val="43"/>
        </w:rPr>
        <w:t xml:space="preserve"> </w:t>
      </w:r>
      <w:r w:rsidRPr="00086F97">
        <w:rPr>
          <w:rFonts w:ascii="Arial" w:eastAsia="Arial" w:hAnsi="Arial" w:cs="Arial"/>
          <w:bCs/>
          <w:color w:val="000000"/>
        </w:rPr>
        <w:t>pro</w:t>
      </w:r>
      <w:r w:rsidRPr="00086F97">
        <w:rPr>
          <w:rFonts w:ascii="Arial" w:eastAsia="Arial" w:hAnsi="Arial" w:cs="Arial"/>
          <w:bCs/>
          <w:color w:val="000000"/>
          <w:spacing w:val="39"/>
        </w:rPr>
        <w:t xml:space="preserve"> </w:t>
      </w:r>
      <w:r w:rsidRPr="00086F97">
        <w:rPr>
          <w:rFonts w:ascii="Arial" w:eastAsia="Arial" w:hAnsi="Arial" w:cs="Arial"/>
          <w:bCs/>
          <w:color w:val="000000"/>
          <w:spacing w:val="-1"/>
          <w:w w:val="101"/>
        </w:rPr>
        <w:t>nalezená</w:t>
      </w:r>
      <w:r w:rsidRPr="00086F97">
        <w:rPr>
          <w:rFonts w:ascii="Arial" w:eastAsia="Arial" w:hAnsi="Arial" w:cs="Arial"/>
          <w:bCs/>
          <w:color w:val="000000"/>
          <w:spacing w:val="42"/>
        </w:rPr>
        <w:t xml:space="preserve"> </w:t>
      </w:r>
      <w:r w:rsidRPr="00086F97">
        <w:rPr>
          <w:rFonts w:ascii="Arial" w:eastAsia="Arial" w:hAnsi="Arial" w:cs="Arial"/>
          <w:bCs/>
          <w:color w:val="000000"/>
        </w:rPr>
        <w:t>a</w:t>
      </w:r>
      <w:r w:rsidRPr="00086F97">
        <w:rPr>
          <w:rFonts w:ascii="Arial" w:eastAsia="Arial" w:hAnsi="Arial" w:cs="Arial"/>
          <w:bCs/>
          <w:color w:val="000000"/>
          <w:spacing w:val="41"/>
        </w:rPr>
        <w:t xml:space="preserve"> </w:t>
      </w:r>
      <w:r w:rsidRPr="00086F97">
        <w:rPr>
          <w:rFonts w:ascii="Arial" w:eastAsia="Arial" w:hAnsi="Arial" w:cs="Arial"/>
          <w:bCs/>
          <w:color w:val="000000"/>
          <w:spacing w:val="13"/>
          <w:w w:val="90"/>
        </w:rPr>
        <w:t>opu</w:t>
      </w:r>
      <w:r w:rsidRPr="00086F97">
        <w:rPr>
          <w:rFonts w:ascii="Arial" w:eastAsia="Arial" w:hAnsi="Arial" w:cs="Arial"/>
          <w:bCs/>
          <w:color w:val="000000"/>
          <w:spacing w:val="7"/>
          <w:w w:val="86"/>
        </w:rPr>
        <w:t>št</w:t>
      </w:r>
      <w:r w:rsidRPr="00086F97">
        <w:rPr>
          <w:rFonts w:ascii="Arial" w:eastAsia="Arial" w:hAnsi="Arial" w:cs="Arial"/>
          <w:bCs/>
          <w:color w:val="000000"/>
          <w:spacing w:val="11"/>
          <w:w w:val="90"/>
        </w:rPr>
        <w:t>ěná</w:t>
      </w:r>
      <w:r w:rsidRPr="00086F97">
        <w:rPr>
          <w:rFonts w:ascii="Arial" w:eastAsia="Arial" w:hAnsi="Arial" w:cs="Arial"/>
          <w:bCs/>
          <w:color w:val="000000"/>
          <w:spacing w:val="30"/>
        </w:rPr>
        <w:t xml:space="preserve"> </w:t>
      </w:r>
      <w:r w:rsidRPr="00086F97">
        <w:rPr>
          <w:rFonts w:ascii="Arial" w:eastAsia="Arial" w:hAnsi="Arial" w:cs="Arial"/>
          <w:bCs/>
          <w:color w:val="000000"/>
          <w:spacing w:val="-1"/>
        </w:rPr>
        <w:t>zví</w:t>
      </w:r>
      <w:r w:rsidRPr="00086F97">
        <w:rPr>
          <w:rFonts w:ascii="Arial" w:eastAsia="Arial" w:hAnsi="Arial" w:cs="Arial"/>
          <w:bCs/>
          <w:color w:val="000000"/>
        </w:rPr>
        <w:t>řata</w:t>
      </w:r>
      <w:r w:rsidRPr="00086F97">
        <w:rPr>
          <w:rFonts w:ascii="Arial" w:eastAsia="Arial" w:hAnsi="Arial" w:cs="Arial"/>
          <w:bCs/>
          <w:color w:val="000000"/>
          <w:spacing w:val="45"/>
        </w:rPr>
        <w:t xml:space="preserve"> </w:t>
      </w:r>
      <w:r w:rsidRPr="00086F97">
        <w:rPr>
          <w:rFonts w:ascii="Arial" w:eastAsia="Arial" w:hAnsi="Arial" w:cs="Arial"/>
          <w:bCs/>
          <w:color w:val="000000"/>
        </w:rPr>
        <w:t>M</w:t>
      </w:r>
      <w:r w:rsidRPr="00086F97">
        <w:rPr>
          <w:rFonts w:ascii="Arial" w:eastAsia="Arial" w:hAnsi="Arial" w:cs="Arial"/>
          <w:bCs/>
          <w:color w:val="000000"/>
          <w:spacing w:val="10"/>
          <w:w w:val="91"/>
        </w:rPr>
        <w:t>ěstské</w:t>
      </w:r>
      <w:r w:rsidRPr="00086F97">
        <w:rPr>
          <w:rFonts w:ascii="Arial" w:eastAsia="Arial" w:hAnsi="Arial" w:cs="Arial"/>
          <w:bCs/>
          <w:color w:val="000000"/>
          <w:w w:val="85"/>
        </w:rPr>
        <w:t xml:space="preserve"> </w:t>
      </w:r>
      <w:r w:rsidRPr="00086F97">
        <w:rPr>
          <w:rFonts w:ascii="Arial" w:eastAsia="Arial" w:hAnsi="Arial" w:cs="Arial"/>
          <w:bCs/>
          <w:color w:val="000000"/>
        </w:rPr>
        <w:t>policie</w:t>
      </w:r>
      <w:r w:rsidRPr="00086F97">
        <w:rPr>
          <w:rFonts w:ascii="Arial" w:eastAsia="Arial" w:hAnsi="Arial" w:cs="Arial"/>
          <w:bCs/>
          <w:color w:val="000000"/>
          <w:spacing w:val="32"/>
        </w:rPr>
        <w:t xml:space="preserve"> </w:t>
      </w:r>
      <w:r w:rsidRPr="00086F97">
        <w:rPr>
          <w:rFonts w:ascii="Arial" w:eastAsia="Arial" w:hAnsi="Arial" w:cs="Arial"/>
          <w:bCs/>
          <w:color w:val="000000"/>
        </w:rPr>
        <w:t>Jihlava</w:t>
      </w:r>
      <w:r w:rsidRPr="00086F97">
        <w:rPr>
          <w:rFonts w:ascii="Arial" w:eastAsia="Arial" w:hAnsi="Arial" w:cs="Arial"/>
          <w:bCs/>
          <w:color w:val="000000"/>
          <w:spacing w:val="31"/>
        </w:rPr>
        <w:t xml:space="preserve"> </w:t>
      </w:r>
      <w:r w:rsidRPr="00086F97">
        <w:rPr>
          <w:rFonts w:ascii="Arial" w:eastAsia="Arial" w:hAnsi="Arial" w:cs="Arial"/>
          <w:bCs/>
          <w:color w:val="000000"/>
          <w:spacing w:val="2"/>
          <w:w w:val="98"/>
        </w:rPr>
        <w:t>39</w:t>
      </w:r>
      <w:r w:rsidRPr="00086F97">
        <w:rPr>
          <w:rFonts w:ascii="Arial" w:eastAsia="Arial" w:hAnsi="Arial" w:cs="Arial"/>
          <w:bCs/>
          <w:color w:val="000000"/>
          <w:spacing w:val="27"/>
        </w:rPr>
        <w:t xml:space="preserve"> </w:t>
      </w:r>
      <w:r w:rsidRPr="00086F97">
        <w:rPr>
          <w:rFonts w:ascii="Arial" w:eastAsia="Arial" w:hAnsi="Arial" w:cs="Arial"/>
          <w:bCs/>
          <w:color w:val="000000"/>
        </w:rPr>
        <w:t>ps</w:t>
      </w:r>
      <w:r w:rsidRPr="00086F97">
        <w:rPr>
          <w:rFonts w:ascii="Arial" w:eastAsia="Arial" w:hAnsi="Arial" w:cs="Arial"/>
          <w:bCs/>
          <w:color w:val="000000"/>
          <w:w w:val="4"/>
        </w:rPr>
        <w:t xml:space="preserve"> </w:t>
      </w:r>
      <w:r w:rsidRPr="00086F97">
        <w:rPr>
          <w:rFonts w:ascii="Arial" w:eastAsia="Arial" w:hAnsi="Arial" w:cs="Arial"/>
          <w:bCs/>
          <w:color w:val="000000"/>
        </w:rPr>
        <w:t>ů,</w:t>
      </w:r>
      <w:r w:rsidRPr="00086F97">
        <w:rPr>
          <w:rFonts w:ascii="Arial" w:eastAsia="Arial" w:hAnsi="Arial" w:cs="Arial"/>
          <w:bCs/>
          <w:color w:val="000000"/>
          <w:spacing w:val="29"/>
        </w:rPr>
        <w:t xml:space="preserve"> </w:t>
      </w:r>
      <w:r w:rsidRPr="00086F97">
        <w:rPr>
          <w:rFonts w:ascii="Arial" w:eastAsia="Arial" w:hAnsi="Arial" w:cs="Arial"/>
          <w:bCs/>
          <w:color w:val="000000"/>
        </w:rPr>
        <w:t>10</w:t>
      </w:r>
      <w:r w:rsidRPr="00086F97">
        <w:rPr>
          <w:rFonts w:ascii="Arial" w:eastAsia="Arial" w:hAnsi="Arial" w:cs="Arial"/>
          <w:bCs/>
          <w:color w:val="000000"/>
          <w:spacing w:val="32"/>
        </w:rPr>
        <w:t xml:space="preserve"> </w:t>
      </w:r>
      <w:r w:rsidRPr="00086F97">
        <w:rPr>
          <w:rFonts w:ascii="Arial" w:eastAsia="Arial" w:hAnsi="Arial" w:cs="Arial"/>
          <w:bCs/>
          <w:color w:val="000000"/>
        </w:rPr>
        <w:t>z</w:t>
      </w:r>
      <w:r w:rsidRPr="00086F97">
        <w:rPr>
          <w:rFonts w:ascii="Arial" w:eastAsia="Arial" w:hAnsi="Arial" w:cs="Arial"/>
          <w:bCs/>
          <w:color w:val="000000"/>
          <w:w w:val="96"/>
        </w:rPr>
        <w:t xml:space="preserve"> </w:t>
      </w:r>
      <w:r w:rsidRPr="00086F97">
        <w:rPr>
          <w:rFonts w:ascii="Arial" w:eastAsia="Arial" w:hAnsi="Arial" w:cs="Arial"/>
          <w:bCs/>
          <w:color w:val="000000"/>
          <w:spacing w:val="-5"/>
          <w:w w:val="105"/>
        </w:rPr>
        <w:t>nich</w:t>
      </w:r>
      <w:r w:rsidRPr="00086F97">
        <w:rPr>
          <w:rFonts w:ascii="Arial" w:eastAsia="Arial" w:hAnsi="Arial" w:cs="Arial"/>
          <w:bCs/>
          <w:color w:val="000000"/>
          <w:spacing w:val="32"/>
        </w:rPr>
        <w:t xml:space="preserve"> </w:t>
      </w:r>
      <w:r w:rsidRPr="00086F97">
        <w:rPr>
          <w:rFonts w:ascii="Arial" w:eastAsia="Arial" w:hAnsi="Arial" w:cs="Arial"/>
          <w:bCs/>
          <w:color w:val="000000"/>
          <w:spacing w:val="-1"/>
        </w:rPr>
        <w:t>(v</w:t>
      </w:r>
      <w:r w:rsidRPr="00086F97">
        <w:rPr>
          <w:rFonts w:ascii="Arial" w:eastAsia="Arial" w:hAnsi="Arial" w:cs="Arial"/>
          <w:bCs/>
          <w:color w:val="000000"/>
        </w:rPr>
        <w:t>četně</w:t>
      </w:r>
      <w:r w:rsidRPr="00086F97">
        <w:rPr>
          <w:rFonts w:ascii="Arial" w:eastAsia="Arial" w:hAnsi="Arial" w:cs="Arial"/>
          <w:bCs/>
          <w:color w:val="000000"/>
          <w:spacing w:val="34"/>
        </w:rPr>
        <w:t xml:space="preserve"> </w:t>
      </w:r>
      <w:r w:rsidRPr="00086F97">
        <w:rPr>
          <w:rFonts w:ascii="Arial" w:eastAsia="Arial" w:hAnsi="Arial" w:cs="Arial"/>
          <w:bCs/>
          <w:color w:val="000000"/>
          <w:spacing w:val="5"/>
          <w:w w:val="88"/>
        </w:rPr>
        <w:t>ji</w:t>
      </w:r>
      <w:r w:rsidRPr="00086F97">
        <w:rPr>
          <w:rFonts w:ascii="Arial" w:eastAsia="Arial" w:hAnsi="Arial" w:cs="Arial"/>
          <w:bCs/>
          <w:color w:val="000000"/>
          <w:spacing w:val="8"/>
          <w:w w:val="89"/>
        </w:rPr>
        <w:t>ž</w:t>
      </w:r>
      <w:r w:rsidRPr="00086F97">
        <w:rPr>
          <w:rFonts w:ascii="Arial" w:eastAsia="Arial" w:hAnsi="Arial" w:cs="Arial"/>
          <w:bCs/>
          <w:color w:val="000000"/>
          <w:spacing w:val="21"/>
        </w:rPr>
        <w:t xml:space="preserve"> </w:t>
      </w:r>
      <w:r w:rsidRPr="00086F97">
        <w:rPr>
          <w:rFonts w:ascii="Arial" w:eastAsia="Arial" w:hAnsi="Arial" w:cs="Arial"/>
          <w:bCs/>
          <w:color w:val="000000"/>
        </w:rPr>
        <w:t>přijatých</w:t>
      </w:r>
      <w:r w:rsidRPr="00086F97">
        <w:rPr>
          <w:rFonts w:ascii="Arial" w:eastAsia="Arial" w:hAnsi="Arial" w:cs="Arial"/>
          <w:bCs/>
          <w:color w:val="000000"/>
          <w:spacing w:val="32"/>
        </w:rPr>
        <w:t xml:space="preserve"> </w:t>
      </w:r>
      <w:r w:rsidRPr="00086F97">
        <w:rPr>
          <w:rFonts w:ascii="Arial" w:eastAsia="Arial" w:hAnsi="Arial" w:cs="Arial"/>
          <w:bCs/>
          <w:color w:val="000000"/>
        </w:rPr>
        <w:t>z</w:t>
      </w:r>
      <w:r w:rsidRPr="00086F97">
        <w:rPr>
          <w:rFonts w:ascii="Arial" w:eastAsia="Arial" w:hAnsi="Arial" w:cs="Arial"/>
          <w:bCs/>
          <w:color w:val="000000"/>
          <w:w w:val="96"/>
        </w:rPr>
        <w:t xml:space="preserve"> </w:t>
      </w:r>
      <w:r w:rsidRPr="00086F97">
        <w:rPr>
          <w:rFonts w:ascii="Arial" w:eastAsia="Arial" w:hAnsi="Arial" w:cs="Arial"/>
          <w:bCs/>
          <w:color w:val="000000"/>
        </w:rPr>
        <w:t>p</w:t>
      </w:r>
      <w:r w:rsidRPr="00086F97">
        <w:rPr>
          <w:rFonts w:ascii="Arial" w:eastAsia="Arial" w:hAnsi="Arial" w:cs="Arial"/>
          <w:bCs/>
          <w:color w:val="000000"/>
          <w:spacing w:val="-3"/>
          <w:w w:val="103"/>
        </w:rPr>
        <w:t>řede</w:t>
      </w:r>
      <w:r w:rsidRPr="00086F97">
        <w:rPr>
          <w:rFonts w:ascii="Arial" w:eastAsia="Arial" w:hAnsi="Arial" w:cs="Arial"/>
          <w:bCs/>
          <w:color w:val="000000"/>
        </w:rPr>
        <w:t>šlého</w:t>
      </w:r>
      <w:r w:rsidRPr="00086F97">
        <w:rPr>
          <w:rFonts w:ascii="Arial" w:eastAsia="Arial" w:hAnsi="Arial" w:cs="Arial"/>
          <w:bCs/>
          <w:color w:val="000000"/>
          <w:spacing w:val="32"/>
        </w:rPr>
        <w:t xml:space="preserve"> </w:t>
      </w:r>
      <w:r w:rsidRPr="00086F97">
        <w:rPr>
          <w:rFonts w:ascii="Arial" w:eastAsia="Arial" w:hAnsi="Arial" w:cs="Arial"/>
          <w:bCs/>
          <w:color w:val="000000"/>
          <w:spacing w:val="-1"/>
          <w:w w:val="101"/>
        </w:rPr>
        <w:t>období)</w:t>
      </w:r>
      <w:r w:rsidRPr="00086F97">
        <w:rPr>
          <w:rFonts w:ascii="Arial" w:eastAsia="Arial" w:hAnsi="Arial" w:cs="Arial"/>
          <w:bCs/>
          <w:color w:val="000000"/>
          <w:spacing w:val="29"/>
        </w:rPr>
        <w:t xml:space="preserve"> </w:t>
      </w:r>
      <w:r w:rsidRPr="00086F97">
        <w:rPr>
          <w:rFonts w:ascii="Arial" w:eastAsia="Arial" w:hAnsi="Arial" w:cs="Arial"/>
          <w:bCs/>
          <w:color w:val="000000"/>
          <w:spacing w:val="2"/>
          <w:w w:val="98"/>
        </w:rPr>
        <w:t>na</w:t>
      </w:r>
      <w:r w:rsidRPr="00086F97">
        <w:rPr>
          <w:rFonts w:ascii="Arial" w:eastAsia="Arial" w:hAnsi="Arial" w:cs="Arial"/>
          <w:bCs/>
          <w:color w:val="000000"/>
        </w:rPr>
        <w:t>šlo</w:t>
      </w:r>
      <w:r w:rsidRPr="00086F97">
        <w:rPr>
          <w:rFonts w:ascii="Arial" w:eastAsia="Arial" w:hAnsi="Arial" w:cs="Arial"/>
          <w:bCs/>
          <w:color w:val="000000"/>
          <w:spacing w:val="30"/>
        </w:rPr>
        <w:t xml:space="preserve"> </w:t>
      </w:r>
      <w:r w:rsidRPr="00086F97">
        <w:rPr>
          <w:rFonts w:ascii="Arial" w:eastAsia="Arial" w:hAnsi="Arial" w:cs="Arial"/>
          <w:bCs/>
          <w:color w:val="000000"/>
          <w:spacing w:val="1"/>
          <w:w w:val="99"/>
        </w:rPr>
        <w:t>nového</w:t>
      </w:r>
      <w:r w:rsidRPr="00086F97">
        <w:rPr>
          <w:rFonts w:ascii="Arial" w:eastAsia="Arial" w:hAnsi="Arial" w:cs="Arial"/>
          <w:bCs/>
          <w:color w:val="000000"/>
          <w:w w:val="98"/>
        </w:rPr>
        <w:t xml:space="preserve"> </w:t>
      </w:r>
      <w:r w:rsidRPr="00086F97">
        <w:rPr>
          <w:rFonts w:ascii="Arial" w:eastAsia="Arial" w:hAnsi="Arial" w:cs="Arial"/>
          <w:bCs/>
          <w:color w:val="000000"/>
        </w:rPr>
        <w:t>majitele,</w:t>
      </w:r>
      <w:r w:rsidRPr="00086F97">
        <w:rPr>
          <w:rFonts w:ascii="Arial" w:eastAsia="Arial" w:hAnsi="Arial" w:cs="Arial"/>
          <w:bCs/>
          <w:color w:val="000000"/>
          <w:spacing w:val="17"/>
        </w:rPr>
        <w:t xml:space="preserve"> </w:t>
      </w:r>
      <w:r w:rsidRPr="00086F97">
        <w:rPr>
          <w:rFonts w:ascii="Arial" w:eastAsia="Arial" w:hAnsi="Arial" w:cs="Arial"/>
          <w:bCs/>
          <w:color w:val="000000"/>
          <w:spacing w:val="-1"/>
        </w:rPr>
        <w:t>28</w:t>
      </w:r>
      <w:r w:rsidRPr="00086F97">
        <w:rPr>
          <w:rFonts w:ascii="Arial" w:eastAsia="Arial" w:hAnsi="Arial" w:cs="Arial"/>
          <w:bCs/>
          <w:color w:val="000000"/>
          <w:spacing w:val="15"/>
        </w:rPr>
        <w:t xml:space="preserve"> </w:t>
      </w:r>
      <w:r w:rsidRPr="00086F97">
        <w:rPr>
          <w:rFonts w:ascii="Arial" w:eastAsia="Arial" w:hAnsi="Arial" w:cs="Arial"/>
          <w:bCs/>
          <w:color w:val="000000"/>
        </w:rPr>
        <w:t>jich</w:t>
      </w:r>
      <w:r w:rsidRPr="00086F97">
        <w:rPr>
          <w:rFonts w:ascii="Arial" w:eastAsia="Arial" w:hAnsi="Arial" w:cs="Arial"/>
          <w:bCs/>
          <w:color w:val="000000"/>
          <w:spacing w:val="13"/>
        </w:rPr>
        <w:t xml:space="preserve"> </w:t>
      </w:r>
      <w:r w:rsidRPr="00086F97">
        <w:rPr>
          <w:rFonts w:ascii="Arial" w:eastAsia="Arial" w:hAnsi="Arial" w:cs="Arial"/>
          <w:bCs/>
          <w:color w:val="000000"/>
          <w:spacing w:val="6"/>
          <w:w w:val="94"/>
        </w:rPr>
        <w:t>bylo</w:t>
      </w:r>
      <w:r w:rsidRPr="00086F97">
        <w:rPr>
          <w:rFonts w:ascii="Arial" w:eastAsia="Arial" w:hAnsi="Arial" w:cs="Arial"/>
          <w:bCs/>
          <w:color w:val="000000"/>
          <w:spacing w:val="9"/>
        </w:rPr>
        <w:t xml:space="preserve"> </w:t>
      </w:r>
      <w:r w:rsidRPr="00086F97">
        <w:rPr>
          <w:rFonts w:ascii="Arial" w:eastAsia="Arial" w:hAnsi="Arial" w:cs="Arial"/>
          <w:bCs/>
          <w:color w:val="000000"/>
          <w:spacing w:val="-2"/>
          <w:w w:val="102"/>
        </w:rPr>
        <w:t>vráceno</w:t>
      </w:r>
      <w:r w:rsidRPr="00086F97">
        <w:rPr>
          <w:rFonts w:ascii="Arial" w:eastAsia="Arial" w:hAnsi="Arial" w:cs="Arial"/>
          <w:bCs/>
          <w:color w:val="000000"/>
          <w:spacing w:val="13"/>
        </w:rPr>
        <w:t xml:space="preserve"> </w:t>
      </w:r>
      <w:r w:rsidRPr="00086F97">
        <w:rPr>
          <w:rFonts w:ascii="Arial" w:eastAsia="Arial" w:hAnsi="Arial" w:cs="Arial"/>
          <w:bCs/>
          <w:color w:val="000000"/>
        </w:rPr>
        <w:t>původnímu</w:t>
      </w:r>
      <w:r w:rsidRPr="00086F97">
        <w:rPr>
          <w:rFonts w:ascii="Arial" w:eastAsia="Arial" w:hAnsi="Arial" w:cs="Arial"/>
          <w:bCs/>
          <w:color w:val="000000"/>
          <w:spacing w:val="12"/>
        </w:rPr>
        <w:t xml:space="preserve"> </w:t>
      </w:r>
      <w:r w:rsidRPr="00086F97">
        <w:rPr>
          <w:rFonts w:ascii="Arial" w:eastAsia="Arial" w:hAnsi="Arial" w:cs="Arial"/>
          <w:bCs/>
          <w:color w:val="000000"/>
        </w:rPr>
        <w:t>majiteli.</w:t>
      </w:r>
      <w:r w:rsidRPr="00086F97">
        <w:rPr>
          <w:rFonts w:ascii="Arial" w:eastAsia="Arial" w:hAnsi="Arial" w:cs="Arial"/>
          <w:bCs/>
          <w:color w:val="000000"/>
          <w:spacing w:val="14"/>
        </w:rPr>
        <w:t xml:space="preserve"> </w:t>
      </w:r>
      <w:r w:rsidRPr="00086F97">
        <w:rPr>
          <w:rFonts w:ascii="Arial" w:eastAsia="Arial" w:hAnsi="Arial" w:cs="Arial"/>
          <w:bCs/>
          <w:color w:val="000000"/>
        </w:rPr>
        <w:t>Ko</w:t>
      </w:r>
      <w:r w:rsidRPr="00086F97">
        <w:rPr>
          <w:rFonts w:ascii="Arial" w:eastAsia="Arial" w:hAnsi="Arial" w:cs="Arial"/>
          <w:bCs/>
          <w:color w:val="000000"/>
          <w:spacing w:val="-3"/>
          <w:w w:val="103"/>
        </w:rPr>
        <w:t>ček</w:t>
      </w:r>
      <w:r w:rsidRPr="00086F97">
        <w:rPr>
          <w:rFonts w:ascii="Arial" w:eastAsia="Arial" w:hAnsi="Arial" w:cs="Arial"/>
          <w:bCs/>
          <w:color w:val="000000"/>
          <w:spacing w:val="13"/>
        </w:rPr>
        <w:t xml:space="preserve"> </w:t>
      </w:r>
      <w:r w:rsidRPr="00086F97">
        <w:rPr>
          <w:rFonts w:ascii="Arial" w:eastAsia="Arial" w:hAnsi="Arial" w:cs="Arial"/>
          <w:bCs/>
          <w:color w:val="000000"/>
        </w:rPr>
        <w:t>bylo</w:t>
      </w:r>
      <w:r w:rsidRPr="00086F97">
        <w:rPr>
          <w:rFonts w:ascii="Arial" w:eastAsia="Arial" w:hAnsi="Arial" w:cs="Arial"/>
          <w:bCs/>
          <w:color w:val="000000"/>
          <w:spacing w:val="13"/>
        </w:rPr>
        <w:t xml:space="preserve"> </w:t>
      </w:r>
      <w:r w:rsidRPr="00086F97">
        <w:rPr>
          <w:rFonts w:ascii="Arial" w:eastAsia="Arial" w:hAnsi="Arial" w:cs="Arial"/>
          <w:bCs/>
          <w:color w:val="000000"/>
        </w:rPr>
        <w:t>p</w:t>
      </w:r>
      <w:r w:rsidRPr="00086F97">
        <w:rPr>
          <w:rFonts w:ascii="Arial" w:eastAsia="Arial" w:hAnsi="Arial" w:cs="Arial"/>
          <w:bCs/>
          <w:color w:val="000000"/>
          <w:spacing w:val="4"/>
          <w:w w:val="95"/>
        </w:rPr>
        <w:t>řijato</w:t>
      </w:r>
      <w:r w:rsidRPr="00086F97">
        <w:rPr>
          <w:rFonts w:ascii="Arial" w:eastAsia="Arial" w:hAnsi="Arial" w:cs="Arial"/>
          <w:bCs/>
          <w:color w:val="000000"/>
          <w:spacing w:val="13"/>
        </w:rPr>
        <w:t xml:space="preserve"> </w:t>
      </w:r>
      <w:r w:rsidRPr="00086F97">
        <w:rPr>
          <w:rFonts w:ascii="Arial" w:eastAsia="Arial" w:hAnsi="Arial" w:cs="Arial"/>
          <w:bCs/>
          <w:color w:val="000000"/>
          <w:spacing w:val="3"/>
          <w:w w:val="97"/>
        </w:rPr>
        <w:t>13,</w:t>
      </w:r>
      <w:r w:rsidRPr="00086F97">
        <w:rPr>
          <w:rFonts w:ascii="Arial" w:eastAsia="Arial" w:hAnsi="Arial" w:cs="Arial"/>
          <w:bCs/>
          <w:color w:val="000000"/>
          <w:spacing w:val="12"/>
        </w:rPr>
        <w:t xml:space="preserve"> </w:t>
      </w:r>
      <w:r w:rsidRPr="00086F97">
        <w:rPr>
          <w:rFonts w:ascii="Arial" w:eastAsia="Arial" w:hAnsi="Arial" w:cs="Arial"/>
          <w:bCs/>
          <w:color w:val="000000"/>
        </w:rPr>
        <w:t>z</w:t>
      </w:r>
      <w:r w:rsidRPr="00086F97">
        <w:rPr>
          <w:rFonts w:ascii="Arial" w:eastAsia="Arial" w:hAnsi="Arial" w:cs="Arial"/>
          <w:bCs/>
          <w:color w:val="000000"/>
          <w:w w:val="96"/>
        </w:rPr>
        <w:t xml:space="preserve"> </w:t>
      </w:r>
      <w:r w:rsidRPr="00086F97">
        <w:rPr>
          <w:rFonts w:ascii="Arial" w:eastAsia="Arial" w:hAnsi="Arial" w:cs="Arial"/>
          <w:bCs/>
          <w:color w:val="000000"/>
          <w:spacing w:val="-3"/>
          <w:w w:val="103"/>
        </w:rPr>
        <w:t>toho</w:t>
      </w:r>
      <w:r w:rsidRPr="00086F97">
        <w:rPr>
          <w:rFonts w:ascii="Arial" w:eastAsia="Arial" w:hAnsi="Arial" w:cs="Arial"/>
          <w:bCs/>
          <w:color w:val="000000"/>
          <w:spacing w:val="12"/>
        </w:rPr>
        <w:t xml:space="preserve"> </w:t>
      </w:r>
      <w:r w:rsidRPr="00086F97">
        <w:rPr>
          <w:rFonts w:ascii="Arial" w:eastAsia="Arial" w:hAnsi="Arial" w:cs="Arial"/>
          <w:bCs/>
          <w:color w:val="000000"/>
        </w:rPr>
        <w:t>16</w:t>
      </w:r>
      <w:r w:rsidRPr="00086F97">
        <w:rPr>
          <w:rFonts w:ascii="Arial" w:eastAsia="Arial" w:hAnsi="Arial" w:cs="Arial"/>
          <w:bCs/>
          <w:color w:val="000000"/>
          <w:spacing w:val="18"/>
        </w:rPr>
        <w:t xml:space="preserve"> </w:t>
      </w:r>
      <w:r w:rsidRPr="00086F97">
        <w:rPr>
          <w:rFonts w:ascii="Arial" w:eastAsia="Arial" w:hAnsi="Arial" w:cs="Arial"/>
          <w:bCs/>
          <w:color w:val="000000"/>
          <w:spacing w:val="-1"/>
          <w:w w:val="99"/>
        </w:rPr>
        <w:t>(v</w:t>
      </w:r>
      <w:r w:rsidRPr="00086F97">
        <w:rPr>
          <w:rFonts w:ascii="Arial" w:eastAsia="Arial" w:hAnsi="Arial" w:cs="Arial"/>
          <w:bCs/>
          <w:color w:val="000000"/>
        </w:rPr>
        <w:t>četně</w:t>
      </w:r>
      <w:r w:rsidRPr="00086F97">
        <w:rPr>
          <w:rFonts w:ascii="Arial" w:eastAsia="Arial" w:hAnsi="Arial" w:cs="Arial"/>
          <w:bCs/>
          <w:color w:val="000000"/>
          <w:spacing w:val="1"/>
        </w:rPr>
        <w:t xml:space="preserve"> </w:t>
      </w:r>
      <w:r w:rsidRPr="00086F97">
        <w:rPr>
          <w:rFonts w:ascii="Arial" w:eastAsia="Arial" w:hAnsi="Arial" w:cs="Arial"/>
          <w:bCs/>
          <w:color w:val="000000"/>
        </w:rPr>
        <w:t>již</w:t>
      </w:r>
      <w:r w:rsidRPr="00086F97">
        <w:rPr>
          <w:rFonts w:ascii="Arial" w:eastAsia="Arial" w:hAnsi="Arial" w:cs="Arial"/>
          <w:bCs/>
          <w:color w:val="000000"/>
          <w:spacing w:val="116"/>
        </w:rPr>
        <w:t xml:space="preserve"> </w:t>
      </w:r>
      <w:r w:rsidRPr="00086F97">
        <w:rPr>
          <w:rFonts w:ascii="Arial" w:eastAsia="Arial" w:hAnsi="Arial" w:cs="Arial"/>
          <w:bCs/>
          <w:color w:val="000000"/>
        </w:rPr>
        <w:t>přijatých</w:t>
      </w:r>
      <w:r w:rsidRPr="00086F97">
        <w:rPr>
          <w:rFonts w:ascii="Arial" w:eastAsia="Arial" w:hAnsi="Arial" w:cs="Arial"/>
          <w:bCs/>
          <w:color w:val="000000"/>
          <w:spacing w:val="117"/>
        </w:rPr>
        <w:t xml:space="preserve"> </w:t>
      </w:r>
      <w:r w:rsidRPr="00086F97">
        <w:rPr>
          <w:rFonts w:ascii="Arial" w:eastAsia="Arial" w:hAnsi="Arial" w:cs="Arial"/>
          <w:bCs/>
          <w:color w:val="000000"/>
        </w:rPr>
        <w:t>z</w:t>
      </w:r>
      <w:r w:rsidRPr="00086F97">
        <w:rPr>
          <w:rFonts w:ascii="Arial" w:eastAsia="Arial" w:hAnsi="Arial" w:cs="Arial"/>
          <w:bCs/>
          <w:color w:val="000000"/>
          <w:w w:val="97"/>
        </w:rPr>
        <w:t xml:space="preserve"> </w:t>
      </w:r>
      <w:r w:rsidRPr="00086F97">
        <w:rPr>
          <w:rFonts w:ascii="Arial" w:eastAsia="Arial" w:hAnsi="Arial" w:cs="Arial"/>
          <w:bCs/>
          <w:color w:val="000000"/>
        </w:rPr>
        <w:t>p</w:t>
      </w:r>
      <w:r w:rsidRPr="00086F97">
        <w:rPr>
          <w:rFonts w:ascii="Arial" w:eastAsia="Arial" w:hAnsi="Arial" w:cs="Arial"/>
          <w:bCs/>
          <w:color w:val="000000"/>
          <w:spacing w:val="-3"/>
          <w:w w:val="103"/>
        </w:rPr>
        <w:t>řede</w:t>
      </w:r>
      <w:r w:rsidRPr="00086F97">
        <w:rPr>
          <w:rFonts w:ascii="Arial" w:eastAsia="Arial" w:hAnsi="Arial" w:cs="Arial"/>
          <w:bCs/>
          <w:color w:val="000000"/>
          <w:w w:val="5"/>
        </w:rPr>
        <w:t xml:space="preserve"> </w:t>
      </w:r>
      <w:r w:rsidRPr="00086F97">
        <w:rPr>
          <w:rFonts w:ascii="Arial" w:eastAsia="Arial" w:hAnsi="Arial" w:cs="Arial"/>
          <w:bCs/>
          <w:color w:val="000000"/>
          <w:spacing w:val="5"/>
          <w:w w:val="95"/>
        </w:rPr>
        <w:t>šlého</w:t>
      </w:r>
      <w:r w:rsidRPr="00086F97">
        <w:rPr>
          <w:rFonts w:ascii="Arial" w:eastAsia="Arial" w:hAnsi="Arial" w:cs="Arial"/>
          <w:bCs/>
          <w:color w:val="000000"/>
          <w:spacing w:val="114"/>
        </w:rPr>
        <w:t xml:space="preserve"> </w:t>
      </w:r>
      <w:r w:rsidRPr="00086F97">
        <w:rPr>
          <w:rFonts w:ascii="Arial" w:eastAsia="Arial" w:hAnsi="Arial" w:cs="Arial"/>
          <w:bCs/>
          <w:color w:val="000000"/>
        </w:rPr>
        <w:t>období)</w:t>
      </w:r>
      <w:r w:rsidRPr="00086F97">
        <w:rPr>
          <w:rFonts w:ascii="Arial" w:eastAsia="Arial" w:hAnsi="Arial" w:cs="Arial"/>
          <w:bCs/>
          <w:color w:val="000000"/>
          <w:spacing w:val="117"/>
        </w:rPr>
        <w:t xml:space="preserve"> </w:t>
      </w:r>
      <w:r w:rsidRPr="00086F97">
        <w:rPr>
          <w:rFonts w:ascii="Arial" w:eastAsia="Arial" w:hAnsi="Arial" w:cs="Arial"/>
          <w:bCs/>
          <w:color w:val="000000"/>
          <w:spacing w:val="2"/>
          <w:w w:val="98"/>
        </w:rPr>
        <w:t>našlo</w:t>
      </w:r>
      <w:r w:rsidRPr="00086F97">
        <w:rPr>
          <w:rFonts w:ascii="Arial" w:eastAsia="Arial" w:hAnsi="Arial" w:cs="Arial"/>
          <w:bCs/>
          <w:color w:val="000000"/>
          <w:spacing w:val="114"/>
        </w:rPr>
        <w:t xml:space="preserve"> </w:t>
      </w:r>
      <w:r w:rsidRPr="00086F97">
        <w:rPr>
          <w:rFonts w:ascii="Arial" w:eastAsia="Arial" w:hAnsi="Arial" w:cs="Arial"/>
          <w:bCs/>
          <w:color w:val="000000"/>
        </w:rPr>
        <w:t>nového</w:t>
      </w:r>
      <w:r w:rsidRPr="00086F97">
        <w:rPr>
          <w:rFonts w:ascii="Arial" w:eastAsia="Arial" w:hAnsi="Arial" w:cs="Arial"/>
          <w:bCs/>
          <w:color w:val="000000"/>
          <w:spacing w:val="119"/>
        </w:rPr>
        <w:t xml:space="preserve"> </w:t>
      </w:r>
      <w:r w:rsidRPr="00086F97">
        <w:rPr>
          <w:rFonts w:ascii="Arial" w:eastAsia="Arial" w:hAnsi="Arial" w:cs="Arial"/>
          <w:bCs/>
          <w:color w:val="000000"/>
        </w:rPr>
        <w:t>majitele,</w:t>
      </w:r>
      <w:r w:rsidRPr="00086F97">
        <w:rPr>
          <w:rFonts w:ascii="Arial" w:eastAsia="Arial" w:hAnsi="Arial" w:cs="Arial"/>
          <w:bCs/>
          <w:color w:val="000000"/>
          <w:spacing w:val="116"/>
        </w:rPr>
        <w:t xml:space="preserve"> </w:t>
      </w:r>
      <w:r w:rsidRPr="00086F97">
        <w:rPr>
          <w:rFonts w:ascii="Arial" w:eastAsia="Arial" w:hAnsi="Arial" w:cs="Arial"/>
          <w:bCs/>
          <w:color w:val="000000"/>
          <w:spacing w:val="5"/>
          <w:w w:val="95"/>
        </w:rPr>
        <w:t>dv</w:t>
      </w:r>
      <w:r w:rsidRPr="00086F97">
        <w:rPr>
          <w:rFonts w:ascii="Arial" w:eastAsia="Arial" w:hAnsi="Arial" w:cs="Arial"/>
          <w:bCs/>
          <w:color w:val="000000"/>
          <w:spacing w:val="11"/>
          <w:w w:val="88"/>
        </w:rPr>
        <w:t>ě</w:t>
      </w:r>
      <w:r w:rsidRPr="00086F97">
        <w:rPr>
          <w:rFonts w:ascii="Arial" w:eastAsia="Arial" w:hAnsi="Arial" w:cs="Arial"/>
          <w:bCs/>
          <w:color w:val="000000"/>
          <w:spacing w:val="109"/>
        </w:rPr>
        <w:t xml:space="preserve"> </w:t>
      </w:r>
      <w:r w:rsidRPr="00086F97">
        <w:rPr>
          <w:rFonts w:ascii="Arial" w:eastAsia="Arial" w:hAnsi="Arial" w:cs="Arial"/>
          <w:bCs/>
          <w:color w:val="000000"/>
        </w:rPr>
        <w:t>kočky</w:t>
      </w:r>
      <w:r w:rsidRPr="00086F97">
        <w:rPr>
          <w:rFonts w:ascii="Arial" w:eastAsia="Arial" w:hAnsi="Arial" w:cs="Arial"/>
          <w:bCs/>
          <w:color w:val="000000"/>
          <w:spacing w:val="116"/>
        </w:rPr>
        <w:t xml:space="preserve"> </w:t>
      </w:r>
      <w:r w:rsidRPr="00086F97">
        <w:rPr>
          <w:rFonts w:ascii="Arial" w:eastAsia="Arial" w:hAnsi="Arial" w:cs="Arial"/>
          <w:bCs/>
          <w:color w:val="000000"/>
          <w:spacing w:val="10"/>
          <w:w w:val="90"/>
        </w:rPr>
        <w:t>byly</w:t>
      </w:r>
      <w:r w:rsidRPr="00086F97">
        <w:rPr>
          <w:rFonts w:ascii="Arial" w:eastAsia="Arial" w:hAnsi="Arial" w:cs="Arial"/>
          <w:bCs/>
          <w:color w:val="000000"/>
          <w:spacing w:val="108"/>
        </w:rPr>
        <w:t xml:space="preserve"> </w:t>
      </w:r>
      <w:r w:rsidRPr="00086F97">
        <w:rPr>
          <w:rFonts w:ascii="Arial" w:eastAsia="Arial" w:hAnsi="Arial" w:cs="Arial"/>
          <w:bCs/>
          <w:color w:val="000000"/>
        </w:rPr>
        <w:t>vráceny</w:t>
      </w:r>
      <w:bookmarkStart w:id="9" w:name="_bookmark8"/>
      <w:bookmarkEnd w:id="9"/>
      <w:r w:rsidRPr="00086F97">
        <w:rPr>
          <w:rFonts w:ascii="Arial" w:hAnsi="Arial" w:cs="Arial"/>
          <w:noProof/>
          <w:lang w:eastAsia="cs-CZ"/>
        </w:rPr>
        <mc:AlternateContent>
          <mc:Choice Requires="wps">
            <w:drawing>
              <wp:anchor distT="0" distB="0" distL="114300" distR="114300" simplePos="0" relativeHeight="251745280" behindDoc="0" locked="0" layoutInCell="1" allowOverlap="1">
                <wp:simplePos x="0" y="0"/>
                <wp:positionH relativeFrom="column">
                  <wp:posOffset>0</wp:posOffset>
                </wp:positionH>
                <wp:positionV relativeFrom="paragraph">
                  <wp:posOffset>0</wp:posOffset>
                </wp:positionV>
                <wp:extent cx="635000" cy="635000"/>
                <wp:effectExtent l="9525" t="9525" r="12700" b="0"/>
                <wp:wrapNone/>
                <wp:docPr id="121" name="Volný tvar 12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4485"/>
                            <a:gd name="T1" fmla="*/ 0 h 75"/>
                            <a:gd name="T2" fmla="*/ 44485 w 44485"/>
                            <a:gd name="T3" fmla="*/ 0 h 75"/>
                            <a:gd name="T4" fmla="*/ 44485 w 44485"/>
                            <a:gd name="T5" fmla="*/ 70 h 75"/>
                            <a:gd name="T6" fmla="*/ 0 w 44485"/>
                            <a:gd name="T7" fmla="*/ 70 h 75"/>
                            <a:gd name="T8" fmla="*/ 0 w 44485"/>
                            <a:gd name="T9" fmla="*/ 0 h 75"/>
                          </a:gdLst>
                          <a:ahLst/>
                          <a:cxnLst>
                            <a:cxn ang="0">
                              <a:pos x="T0" y="T1"/>
                            </a:cxn>
                            <a:cxn ang="0">
                              <a:pos x="T2" y="T3"/>
                            </a:cxn>
                            <a:cxn ang="0">
                              <a:pos x="T4" y="T5"/>
                            </a:cxn>
                            <a:cxn ang="0">
                              <a:pos x="T6" y="T7"/>
                            </a:cxn>
                            <a:cxn ang="0">
                              <a:pos x="T8" y="T9"/>
                            </a:cxn>
                          </a:cxnLst>
                          <a:rect l="0" t="0" r="r" b="b"/>
                          <a:pathLst>
                            <a:path w="44485" h="75">
                              <a:moveTo>
                                <a:pt x="0" y="0"/>
                              </a:moveTo>
                              <a:lnTo>
                                <a:pt x="44485" y="0"/>
                              </a:lnTo>
                              <a:lnTo>
                                <a:pt x="44485" y="70"/>
                              </a:lnTo>
                              <a:lnTo>
                                <a:pt x="0" y="70"/>
                              </a:lnTo>
                              <a:lnTo>
                                <a:pt x="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9E29A6" id="Volný tvar 121" o:spid="_x0000_s1026" style="position:absolute;margin-left:0;margin-top:0;width:50pt;height:50pt;z-index:2517452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44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" path="m,l44485,r,70l,70,,xe">
                <v:stroke joinstyle="miter"/>
                <v:path o:connecttype="custom" o:connectlocs="0,0;635000,0;635000,592667;0,592667;0,0" o:connectangles="0,0,0,0,0"/>
                <o:lock v:ext="edit" selection="t"/>
              </v:shape>
            </w:pict>
          </mc:Fallback>
        </mc:AlternateContent>
      </w:r>
      <w:r w:rsidRPr="00086F97">
        <w:rPr>
          <w:rFonts w:ascii="Arial" w:hAnsi="Arial" w:cs="Arial"/>
          <w:noProof/>
          <w:lang w:eastAsia="cs-CZ"/>
        </w:rPr>
        <mc:AlternateContent>
          <mc:Choice Requires="wps">
            <w:drawing>
              <wp:anchor distT="0" distB="0" distL="114300" distR="114300" simplePos="0" relativeHeight="251746304"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120" name="Volný tvar 12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4485"/>
                            <a:gd name="T1" fmla="*/ 0 h 4355"/>
                            <a:gd name="T2" fmla="*/ 145 w 44485"/>
                            <a:gd name="T3" fmla="*/ 0 h 4355"/>
                            <a:gd name="T4" fmla="*/ 145 w 44485"/>
                            <a:gd name="T5" fmla="*/ 4355 h 4355"/>
                            <a:gd name="T6" fmla="*/ 0 w 44485"/>
                            <a:gd name="T7" fmla="*/ 4355 h 4355"/>
                            <a:gd name="T8" fmla="*/ 0 w 44485"/>
                            <a:gd name="T9" fmla="*/ 0 h 4355"/>
                            <a:gd name="T10" fmla="*/ 7485 w 44485"/>
                            <a:gd name="T11" fmla="*/ 0 h 4355"/>
                            <a:gd name="T12" fmla="*/ 7555 w 44485"/>
                            <a:gd name="T13" fmla="*/ 0 h 4355"/>
                            <a:gd name="T14" fmla="*/ 7555 w 44485"/>
                            <a:gd name="T15" fmla="*/ 4355 h 4355"/>
                            <a:gd name="T16" fmla="*/ 7485 w 44485"/>
                            <a:gd name="T17" fmla="*/ 4355 h 4355"/>
                            <a:gd name="T18" fmla="*/ 7485 w 44485"/>
                            <a:gd name="T19" fmla="*/ 0 h 4355"/>
                            <a:gd name="T20" fmla="*/ 12435 w 44485"/>
                            <a:gd name="T21" fmla="*/ 0 h 4355"/>
                            <a:gd name="T22" fmla="*/ 12510 w 44485"/>
                            <a:gd name="T23" fmla="*/ 0 h 4355"/>
                            <a:gd name="T24" fmla="*/ 12510 w 44485"/>
                            <a:gd name="T25" fmla="*/ 4355 h 4355"/>
                            <a:gd name="T26" fmla="*/ 12435 w 44485"/>
                            <a:gd name="T27" fmla="*/ 4355 h 4355"/>
                            <a:gd name="T28" fmla="*/ 12435 w 44485"/>
                            <a:gd name="T29" fmla="*/ 0 h 4355"/>
                            <a:gd name="T30" fmla="*/ 18110 w 44485"/>
                            <a:gd name="T31" fmla="*/ 0 h 4355"/>
                            <a:gd name="T32" fmla="*/ 18180 w 44485"/>
                            <a:gd name="T33" fmla="*/ 0 h 4355"/>
                            <a:gd name="T34" fmla="*/ 18180 w 44485"/>
                            <a:gd name="T35" fmla="*/ 4355 h 4355"/>
                            <a:gd name="T36" fmla="*/ 18110 w 44485"/>
                            <a:gd name="T37" fmla="*/ 4355 h 4355"/>
                            <a:gd name="T38" fmla="*/ 18110 w 44485"/>
                            <a:gd name="T39" fmla="*/ 0 h 4355"/>
                            <a:gd name="T40" fmla="*/ 29470 w 44485"/>
                            <a:gd name="T41" fmla="*/ 0 h 4355"/>
                            <a:gd name="T42" fmla="*/ 29540 w 44485"/>
                            <a:gd name="T43" fmla="*/ 0 h 4355"/>
                            <a:gd name="T44" fmla="*/ 29540 w 44485"/>
                            <a:gd name="T45" fmla="*/ 4355 h 4355"/>
                            <a:gd name="T46" fmla="*/ 29470 w 44485"/>
                            <a:gd name="T47" fmla="*/ 4355 h 4355"/>
                            <a:gd name="T48" fmla="*/ 29470 w 44485"/>
                            <a:gd name="T49" fmla="*/ 0 h 4355"/>
                            <a:gd name="T50" fmla="*/ 35860 w 44485"/>
                            <a:gd name="T51" fmla="*/ 0 h 4355"/>
                            <a:gd name="T52" fmla="*/ 35935 w 44485"/>
                            <a:gd name="T53" fmla="*/ 0 h 4355"/>
                            <a:gd name="T54" fmla="*/ 35935 w 44485"/>
                            <a:gd name="T55" fmla="*/ 4355 h 4355"/>
                            <a:gd name="T56" fmla="*/ 35860 w 44485"/>
                            <a:gd name="T57" fmla="*/ 4355 h 4355"/>
                            <a:gd name="T58" fmla="*/ 35860 w 44485"/>
                            <a:gd name="T59" fmla="*/ 0 h 4355"/>
                            <a:gd name="T60" fmla="*/ 44340 w 44485"/>
                            <a:gd name="T61" fmla="*/ 0 h 4355"/>
                            <a:gd name="T62" fmla="*/ 44485 w 44485"/>
                            <a:gd name="T63" fmla="*/ 0 h 4355"/>
                            <a:gd name="T64" fmla="*/ 44485 w 44485"/>
                            <a:gd name="T65" fmla="*/ 4355 h 4355"/>
                            <a:gd name="T66" fmla="*/ 44340 w 44485"/>
                            <a:gd name="T67" fmla="*/ 4355 h 4355"/>
                            <a:gd name="T68" fmla="*/ 44340 w 44485"/>
                            <a:gd name="T69" fmla="*/ 0 h 43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4485" h="4355">
                              <a:moveTo>
                                <a:pt x="0" y="0"/>
                              </a:moveTo>
                              <a:lnTo>
                                <a:pt x="145" y="0"/>
                              </a:lnTo>
                              <a:lnTo>
                                <a:pt x="145" y="4355"/>
                              </a:lnTo>
                              <a:lnTo>
                                <a:pt x="0" y="4355"/>
                              </a:lnTo>
                              <a:lnTo>
                                <a:pt x="0" y="0"/>
                              </a:lnTo>
                              <a:close/>
                              <a:moveTo>
                                <a:pt x="7485" y="0"/>
                              </a:moveTo>
                              <a:lnTo>
                                <a:pt x="7555" y="0"/>
                              </a:lnTo>
                              <a:lnTo>
                                <a:pt x="7555" y="4355"/>
                              </a:lnTo>
                              <a:lnTo>
                                <a:pt x="7485" y="4355"/>
                              </a:lnTo>
                              <a:lnTo>
                                <a:pt x="7485" y="0"/>
                              </a:lnTo>
                              <a:close/>
                              <a:moveTo>
                                <a:pt x="12435" y="0"/>
                              </a:moveTo>
                              <a:lnTo>
                                <a:pt x="12510" y="0"/>
                              </a:lnTo>
                              <a:lnTo>
                                <a:pt x="12510" y="4355"/>
                              </a:lnTo>
                              <a:lnTo>
                                <a:pt x="12435" y="4355"/>
                              </a:lnTo>
                              <a:lnTo>
                                <a:pt x="12435" y="0"/>
                              </a:lnTo>
                              <a:close/>
                              <a:moveTo>
                                <a:pt x="18110" y="0"/>
                              </a:moveTo>
                              <a:lnTo>
                                <a:pt x="18180" y="0"/>
                              </a:lnTo>
                              <a:lnTo>
                                <a:pt x="18180" y="4355"/>
                              </a:lnTo>
                              <a:lnTo>
                                <a:pt x="18110" y="4355"/>
                              </a:lnTo>
                              <a:lnTo>
                                <a:pt x="18110" y="0"/>
                              </a:lnTo>
                              <a:close/>
                              <a:moveTo>
                                <a:pt x="29470" y="0"/>
                              </a:moveTo>
                              <a:lnTo>
                                <a:pt x="29540" y="0"/>
                              </a:lnTo>
                              <a:lnTo>
                                <a:pt x="29540" y="4355"/>
                              </a:lnTo>
                              <a:lnTo>
                                <a:pt x="29470" y="4355"/>
                              </a:lnTo>
                              <a:lnTo>
                                <a:pt x="29470" y="0"/>
                              </a:lnTo>
                              <a:close/>
                              <a:moveTo>
                                <a:pt x="35860" y="0"/>
                              </a:moveTo>
                              <a:lnTo>
                                <a:pt x="35935" y="0"/>
                              </a:lnTo>
                              <a:lnTo>
                                <a:pt x="35935" y="4355"/>
                              </a:lnTo>
                              <a:lnTo>
                                <a:pt x="35860" y="4355"/>
                              </a:lnTo>
                              <a:lnTo>
                                <a:pt x="35860" y="0"/>
                              </a:lnTo>
                              <a:close/>
                              <a:moveTo>
                                <a:pt x="44340" y="0"/>
                              </a:moveTo>
                              <a:lnTo>
                                <a:pt x="44485" y="0"/>
                              </a:lnTo>
                              <a:lnTo>
                                <a:pt x="44485" y="4355"/>
                              </a:lnTo>
                              <a:lnTo>
                                <a:pt x="44340" y="4355"/>
                              </a:lnTo>
                              <a:lnTo>
                                <a:pt x="4434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402674" id="Volný tvar 120" o:spid="_x0000_s1026" style="position:absolute;margin-left:0;margin-top:0;width:50pt;height:50pt;z-index:2517463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4485,4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" path="m,l145,r,4355l,4355,,xm7485,r70,l7555,4355r-70,l7485,xm12435,r75,l12510,4355r-75,l12435,xm18110,r70,l18180,4355r-70,l18110,xm29470,r70,l29540,4355r-70,l29470,xm35860,r75,l35935,4355r-75,l35860,xm44340,r145,l44485,4355r-145,l44340,xe">
                <v:stroke joinstyle="miter"/>
                <v:path o:connecttype="custom" o:connectlocs="0,0;2070,0;2070,635000;0,635000;0,0;106844,0;107844,0;107844,635000;106844,635000;106844,0;177503,0;178574,0;178574,635000;177503,635000;177503,0;258511,0;259510,0;259510,635000;258511,635000;258511,0;420669,0;421668,0;421668,635000;420669,635000;420669,0;511883,0;512953,0;512953,635000;511883,635000;511883,0;632930,0;635000,0;635000,635000;632930,635000;632930,0" o:connectangles="0,0,0,0,0,0,0,0,0,0,0,0,0,0,0,0,0,0,0,0,0,0,0,0,0,0,0,0,0,0,0,0,0,0,0"/>
                <o:lock v:ext="edit" selection="t"/>
              </v:shape>
            </w:pict>
          </mc:Fallback>
        </mc:AlternateContent>
      </w:r>
      <w:r w:rsidRPr="00086F97">
        <w:rPr>
          <w:rFonts w:ascii="Arial" w:hAnsi="Arial" w:cs="Arial"/>
          <w:noProof/>
          <w:lang w:eastAsia="cs-CZ"/>
        </w:rPr>
        <mc:AlternateContent>
          <mc:Choice Requires="wps">
            <w:drawing>
              <wp:anchor distT="0" distB="0" distL="114300" distR="114300" simplePos="0" relativeHeight="251747328"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119" name="Volný tvar 119"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4340"/>
                            <a:gd name="T1" fmla="*/ 0 h 70"/>
                            <a:gd name="T2" fmla="*/ 44340 w 44340"/>
                            <a:gd name="T3" fmla="*/ 0 h 70"/>
                            <a:gd name="T4" fmla="*/ 44340 w 44340"/>
                            <a:gd name="T5" fmla="*/ 70 h 70"/>
                            <a:gd name="T6" fmla="*/ 0 w 44340"/>
                            <a:gd name="T7" fmla="*/ 70 h 70"/>
                            <a:gd name="T8" fmla="*/ 0 w 44340"/>
                            <a:gd name="T9" fmla="*/ 0 h 70"/>
                          </a:gdLst>
                          <a:ahLst/>
                          <a:cxnLst>
                            <a:cxn ang="0">
                              <a:pos x="T0" y="T1"/>
                            </a:cxn>
                            <a:cxn ang="0">
                              <a:pos x="T2" y="T3"/>
                            </a:cxn>
                            <a:cxn ang="0">
                              <a:pos x="T4" y="T5"/>
                            </a:cxn>
                            <a:cxn ang="0">
                              <a:pos x="T6" y="T7"/>
                            </a:cxn>
                            <a:cxn ang="0">
                              <a:pos x="T8" y="T9"/>
                            </a:cxn>
                          </a:cxnLst>
                          <a:rect l="0" t="0" r="r" b="b"/>
                          <a:pathLst>
                            <a:path w="44340" h="70">
                              <a:moveTo>
                                <a:pt x="0" y="0"/>
                              </a:moveTo>
                              <a:lnTo>
                                <a:pt x="44340" y="0"/>
                              </a:lnTo>
                              <a:lnTo>
                                <a:pt x="44340" y="70"/>
                              </a:lnTo>
                              <a:lnTo>
                                <a:pt x="0" y="70"/>
                              </a:lnTo>
                              <a:lnTo>
                                <a:pt x="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34CA84" id="Volný tvar 119" o:spid="_x0000_s1026" style="position:absolute;margin-left:0;margin-top:0;width:50pt;height:50pt;z-index:2517473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434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" path="m,l44340,r,70l,70,,xe">
                <v:stroke joinstyle="miter"/>
                <v:path o:connecttype="custom" o:connectlocs="0,0;635000,0;635000,635000;0,635000;0,0" o:connectangles="0,0,0,0,0"/>
                <o:lock v:ext="edit" selection="t"/>
              </v:shape>
            </w:pict>
          </mc:Fallback>
        </mc:AlternateContent>
      </w:r>
      <w:r w:rsidRPr="00086F97">
        <w:rPr>
          <w:rFonts w:ascii="Arial" w:hAnsi="Arial" w:cs="Arial"/>
          <w:noProof/>
          <w:lang w:eastAsia="cs-CZ"/>
        </w:rPr>
        <mc:AlternateContent>
          <mc:Choice Requires="wps">
            <w:drawing>
              <wp:anchor distT="0" distB="0" distL="114300" distR="114300" simplePos="0" relativeHeight="251748352"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118" name="Volný tvar 11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44340 w 44485"/>
                            <a:gd name="T1" fmla="*/ 0 h 1475"/>
                            <a:gd name="T2" fmla="*/ 44485 w 44485"/>
                            <a:gd name="T3" fmla="*/ 0 h 1475"/>
                            <a:gd name="T4" fmla="*/ 44485 w 44485"/>
                            <a:gd name="T5" fmla="*/ 70 h 1475"/>
                            <a:gd name="T6" fmla="*/ 44340 w 44485"/>
                            <a:gd name="T7" fmla="*/ 70 h 1475"/>
                            <a:gd name="T8" fmla="*/ 44340 w 44485"/>
                            <a:gd name="T9" fmla="*/ 0 h 1475"/>
                            <a:gd name="T10" fmla="*/ 0 w 44485"/>
                            <a:gd name="T11" fmla="*/ 70 h 1475"/>
                            <a:gd name="T12" fmla="*/ 145 w 44485"/>
                            <a:gd name="T13" fmla="*/ 70 h 1475"/>
                            <a:gd name="T14" fmla="*/ 145 w 44485"/>
                            <a:gd name="T15" fmla="*/ 1475 h 1475"/>
                            <a:gd name="T16" fmla="*/ 0 w 44485"/>
                            <a:gd name="T17" fmla="*/ 1475 h 1475"/>
                            <a:gd name="T18" fmla="*/ 0 w 44485"/>
                            <a:gd name="T19" fmla="*/ 70 h 14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4485" h="1475">
                              <a:moveTo>
                                <a:pt x="44340" y="0"/>
                              </a:moveTo>
                              <a:lnTo>
                                <a:pt x="44485" y="0"/>
                              </a:lnTo>
                              <a:lnTo>
                                <a:pt x="44485" y="70"/>
                              </a:lnTo>
                              <a:lnTo>
                                <a:pt x="44340" y="70"/>
                              </a:lnTo>
                              <a:lnTo>
                                <a:pt x="44340" y="0"/>
                              </a:lnTo>
                              <a:close/>
                              <a:moveTo>
                                <a:pt x="0" y="70"/>
                              </a:moveTo>
                              <a:lnTo>
                                <a:pt x="145" y="70"/>
                              </a:lnTo>
                              <a:lnTo>
                                <a:pt x="145" y="1475"/>
                              </a:lnTo>
                              <a:lnTo>
                                <a:pt x="0" y="1475"/>
                              </a:lnTo>
                              <a:lnTo>
                                <a:pt x="0" y="7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07F3A" id="Volný tvar 118" o:spid="_x0000_s1026" style="position:absolute;margin-left:0;margin-top:0;width:50pt;height:50pt;z-index:2517483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4485,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" path="m44340,r145,l44485,70r-145,l44340,xm,70r145,l145,1475,,1475,,70xe">
                <v:stroke joinstyle="miter"/>
                <v:path o:connecttype="custom" o:connectlocs="632930,0;635000,0;635000,30136;632930,30136;632930,0;0,30136;2070,30136;2070,635000;0,635000;0,30136" o:connectangles="0,0,0,0,0,0,0,0,0,0"/>
                <o:lock v:ext="edit" selection="t"/>
              </v:shape>
            </w:pict>
          </mc:Fallback>
        </mc:AlternateContent>
      </w:r>
      <w:r w:rsidRPr="00086F97">
        <w:rPr>
          <w:rFonts w:ascii="Arial" w:hAnsi="Arial" w:cs="Arial"/>
          <w:noProof/>
          <w:lang w:eastAsia="cs-CZ"/>
        </w:rPr>
        <mc:AlternateContent>
          <mc:Choice Requires="wps">
            <w:drawing>
              <wp:anchor distT="0" distB="0" distL="114300" distR="114300" simplePos="0" relativeHeight="251749376"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116" name="Volný tvar 11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7485"/>
                            <a:gd name="T1" fmla="*/ 0 h 70"/>
                            <a:gd name="T2" fmla="*/ 7485 w 7485"/>
                            <a:gd name="T3" fmla="*/ 0 h 70"/>
                            <a:gd name="T4" fmla="*/ 7485 w 7485"/>
                            <a:gd name="T5" fmla="*/ 70 h 70"/>
                            <a:gd name="T6" fmla="*/ 0 w 7485"/>
                            <a:gd name="T7" fmla="*/ 70 h 70"/>
                            <a:gd name="T8" fmla="*/ 0 w 7485"/>
                            <a:gd name="T9" fmla="*/ 0 h 70"/>
                          </a:gdLst>
                          <a:ahLst/>
                          <a:cxnLst>
                            <a:cxn ang="0">
                              <a:pos x="T0" y="T1"/>
                            </a:cxn>
                            <a:cxn ang="0">
                              <a:pos x="T2" y="T3"/>
                            </a:cxn>
                            <a:cxn ang="0">
                              <a:pos x="T4" y="T5"/>
                            </a:cxn>
                            <a:cxn ang="0">
                              <a:pos x="T6" y="T7"/>
                            </a:cxn>
                            <a:cxn ang="0">
                              <a:pos x="T8" y="T9"/>
                            </a:cxn>
                          </a:cxnLst>
                          <a:rect l="0" t="0" r="r" b="b"/>
                          <a:pathLst>
                            <a:path w="7485" h="70">
                              <a:moveTo>
                                <a:pt x="0" y="0"/>
                              </a:moveTo>
                              <a:lnTo>
                                <a:pt x="7485" y="0"/>
                              </a:lnTo>
                              <a:lnTo>
                                <a:pt x="7485" y="70"/>
                              </a:lnTo>
                              <a:lnTo>
                                <a:pt x="0" y="70"/>
                              </a:lnTo>
                              <a:lnTo>
                                <a:pt x="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579C44" id="Volný tvar 116" o:spid="_x0000_s1026" style="position:absolute;margin-left:0;margin-top:0;width:50pt;height:50pt;z-index:2517493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48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" path="m,l7485,r,70l,70,,xe">
                <v:stroke joinstyle="miter"/>
                <v:path o:connecttype="custom" o:connectlocs="0,0;635000,0;635000,635000;0,635000;0,0" o:connectangles="0,0,0,0,0"/>
                <o:lock v:ext="edit" selection="t"/>
              </v:shape>
            </w:pict>
          </mc:Fallback>
        </mc:AlternateContent>
      </w:r>
      <w:r w:rsidRPr="00086F97">
        <w:rPr>
          <w:rFonts w:ascii="Arial" w:hAnsi="Arial" w:cs="Arial"/>
          <w:noProof/>
          <w:lang w:eastAsia="cs-CZ"/>
        </w:rPr>
        <mc:AlternateContent>
          <mc:Choice Requires="wps">
            <w:drawing>
              <wp:anchor distT="0" distB="0" distL="114300" distR="114300" simplePos="0" relativeHeight="251750400"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115" name="Volný tvar 11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70"/>
                            <a:gd name="T1" fmla="*/ 0 h 1475"/>
                            <a:gd name="T2" fmla="*/ 70 w 70"/>
                            <a:gd name="T3" fmla="*/ 0 h 1475"/>
                            <a:gd name="T4" fmla="*/ 70 w 70"/>
                            <a:gd name="T5" fmla="*/ 1475 h 1475"/>
                            <a:gd name="T6" fmla="*/ 0 w 70"/>
                            <a:gd name="T7" fmla="*/ 1475 h 1475"/>
                            <a:gd name="T8" fmla="*/ 0 w 70"/>
                            <a:gd name="T9" fmla="*/ 0 h 1475"/>
                          </a:gdLst>
                          <a:ahLst/>
                          <a:cxnLst>
                            <a:cxn ang="0">
                              <a:pos x="T0" y="T1"/>
                            </a:cxn>
                            <a:cxn ang="0">
                              <a:pos x="T2" y="T3"/>
                            </a:cxn>
                            <a:cxn ang="0">
                              <a:pos x="T4" y="T5"/>
                            </a:cxn>
                            <a:cxn ang="0">
                              <a:pos x="T6" y="T7"/>
                            </a:cxn>
                            <a:cxn ang="0">
                              <a:pos x="T8" y="T9"/>
                            </a:cxn>
                          </a:cxnLst>
                          <a:rect l="0" t="0" r="r" b="b"/>
                          <a:pathLst>
                            <a:path w="70" h="1475">
                              <a:moveTo>
                                <a:pt x="0" y="0"/>
                              </a:moveTo>
                              <a:lnTo>
                                <a:pt x="70" y="0"/>
                              </a:lnTo>
                              <a:lnTo>
                                <a:pt x="70" y="1475"/>
                              </a:lnTo>
                              <a:lnTo>
                                <a:pt x="0" y="1475"/>
                              </a:lnTo>
                              <a:lnTo>
                                <a:pt x="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55E652" id="Volný tvar 115" o:spid="_x0000_s1026" style="position:absolute;margin-left:0;margin-top:0;width:50pt;height:50pt;z-index:2517504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0,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" path="m,l70,r,1475l,1475,,xe">
                <v:stroke joinstyle="miter"/>
                <v:path o:connecttype="custom" o:connectlocs="0,0;635000,0;635000,635000;0,635000;0,0" o:connectangles="0,0,0,0,0"/>
                <o:lock v:ext="edit" selection="t"/>
              </v:shape>
            </w:pict>
          </mc:Fallback>
        </mc:AlternateContent>
      </w:r>
      <w:r w:rsidRPr="00086F97">
        <w:rPr>
          <w:rFonts w:ascii="Arial" w:hAnsi="Arial" w:cs="Arial"/>
          <w:noProof/>
          <w:lang w:eastAsia="cs-CZ"/>
        </w:rPr>
        <mc:AlternateContent>
          <mc:Choice Requires="wps">
            <w:drawing>
              <wp:anchor distT="0" distB="0" distL="114300" distR="114300" simplePos="0" relativeHeight="251751424"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114" name="Volný tvar 11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4885"/>
                            <a:gd name="T1" fmla="*/ 0 h 70"/>
                            <a:gd name="T2" fmla="*/ 4880 w 4885"/>
                            <a:gd name="T3" fmla="*/ 0 h 70"/>
                            <a:gd name="T4" fmla="*/ 4880 w 4885"/>
                            <a:gd name="T5" fmla="*/ 70 h 70"/>
                            <a:gd name="T6" fmla="*/ 0 w 4885"/>
                            <a:gd name="T7" fmla="*/ 70 h 70"/>
                            <a:gd name="T8" fmla="*/ 0 w 4885"/>
                            <a:gd name="T9" fmla="*/ 0 h 70"/>
                          </a:gdLst>
                          <a:ahLst/>
                          <a:cxnLst>
                            <a:cxn ang="0">
                              <a:pos x="T0" y="T1"/>
                            </a:cxn>
                            <a:cxn ang="0">
                              <a:pos x="T2" y="T3"/>
                            </a:cxn>
                            <a:cxn ang="0">
                              <a:pos x="T4" y="T5"/>
                            </a:cxn>
                            <a:cxn ang="0">
                              <a:pos x="T6" y="T7"/>
                            </a:cxn>
                            <a:cxn ang="0">
                              <a:pos x="T8" y="T9"/>
                            </a:cxn>
                          </a:cxnLst>
                          <a:rect l="0" t="0" r="r" b="b"/>
                          <a:pathLst>
                            <a:path w="4885" h="70">
                              <a:moveTo>
                                <a:pt x="0" y="0"/>
                              </a:moveTo>
                              <a:lnTo>
                                <a:pt x="4880" y="0"/>
                              </a:lnTo>
                              <a:lnTo>
                                <a:pt x="4880" y="70"/>
                              </a:lnTo>
                              <a:lnTo>
                                <a:pt x="0" y="70"/>
                              </a:lnTo>
                              <a:lnTo>
                                <a:pt x="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A9ED4" id="Volný tvar 114" o:spid="_x0000_s1026" style="position:absolute;margin-left:0;margin-top:0;width:50pt;height:50pt;z-index:2517514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88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" path="m,l4880,r,70l,70,,xe">
                <v:stroke joinstyle="miter"/>
                <v:path o:connecttype="custom" o:connectlocs="0,0;634350,0;634350,635000;0,635000;0,0" o:connectangles="0,0,0,0,0"/>
                <o:lock v:ext="edit" selection="t"/>
              </v:shape>
            </w:pict>
          </mc:Fallback>
        </mc:AlternateContent>
      </w:r>
      <w:r w:rsidRPr="00086F97">
        <w:rPr>
          <w:rFonts w:ascii="Arial" w:hAnsi="Arial" w:cs="Arial"/>
          <w:noProof/>
          <w:lang w:eastAsia="cs-CZ"/>
        </w:rPr>
        <mc:AlternateContent>
          <mc:Choice Requires="wps">
            <w:drawing>
              <wp:anchor distT="0" distB="0" distL="114300" distR="114300" simplePos="0" relativeHeight="251752448"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113" name="Volný tvar 11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70"/>
                            <a:gd name="T1" fmla="*/ 0 h 1475"/>
                            <a:gd name="T2" fmla="*/ 70 w 70"/>
                            <a:gd name="T3" fmla="*/ 0 h 1475"/>
                            <a:gd name="T4" fmla="*/ 70 w 70"/>
                            <a:gd name="T5" fmla="*/ 1475 h 1475"/>
                            <a:gd name="T6" fmla="*/ 0 w 70"/>
                            <a:gd name="T7" fmla="*/ 1475 h 1475"/>
                            <a:gd name="T8" fmla="*/ 0 w 70"/>
                            <a:gd name="T9" fmla="*/ 0 h 1475"/>
                          </a:gdLst>
                          <a:ahLst/>
                          <a:cxnLst>
                            <a:cxn ang="0">
                              <a:pos x="T0" y="T1"/>
                            </a:cxn>
                            <a:cxn ang="0">
                              <a:pos x="T2" y="T3"/>
                            </a:cxn>
                            <a:cxn ang="0">
                              <a:pos x="T4" y="T5"/>
                            </a:cxn>
                            <a:cxn ang="0">
                              <a:pos x="T6" y="T7"/>
                            </a:cxn>
                            <a:cxn ang="0">
                              <a:pos x="T8" y="T9"/>
                            </a:cxn>
                          </a:cxnLst>
                          <a:rect l="0" t="0" r="r" b="b"/>
                          <a:pathLst>
                            <a:path w="70" h="1475">
                              <a:moveTo>
                                <a:pt x="0" y="0"/>
                              </a:moveTo>
                              <a:lnTo>
                                <a:pt x="70" y="0"/>
                              </a:lnTo>
                              <a:lnTo>
                                <a:pt x="70" y="1475"/>
                              </a:lnTo>
                              <a:lnTo>
                                <a:pt x="0" y="1475"/>
                              </a:lnTo>
                              <a:lnTo>
                                <a:pt x="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5CE275" id="Volný tvar 113" o:spid="_x0000_s1026" style="position:absolute;margin-left:0;margin-top:0;width:50pt;height:50pt;z-index:2517524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0,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" path="m,l70,r,1475l,1475,,xe">
                <v:stroke joinstyle="miter"/>
                <v:path o:connecttype="custom" o:connectlocs="0,0;635000,0;635000,635000;0,635000;0,0" o:connectangles="0,0,0,0,0"/>
                <o:lock v:ext="edit" selection="t"/>
              </v:shape>
            </w:pict>
          </mc:Fallback>
        </mc:AlternateContent>
      </w:r>
      <w:r w:rsidRPr="00086F97">
        <w:rPr>
          <w:rFonts w:ascii="Arial" w:hAnsi="Arial" w:cs="Arial"/>
          <w:noProof/>
          <w:lang w:eastAsia="cs-CZ"/>
        </w:rPr>
        <mc:AlternateContent>
          <mc:Choice Requires="wps">
            <w:drawing>
              <wp:anchor distT="0" distB="0" distL="114300" distR="114300" simplePos="0" relativeHeight="251753472"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112" name="Volný tvar 11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5600"/>
                            <a:gd name="T1" fmla="*/ 0 h 70"/>
                            <a:gd name="T2" fmla="*/ 5600 w 5600"/>
                            <a:gd name="T3" fmla="*/ 0 h 70"/>
                            <a:gd name="T4" fmla="*/ 5600 w 5600"/>
                            <a:gd name="T5" fmla="*/ 70 h 70"/>
                            <a:gd name="T6" fmla="*/ 0 w 5600"/>
                            <a:gd name="T7" fmla="*/ 70 h 70"/>
                            <a:gd name="T8" fmla="*/ 0 w 5600"/>
                            <a:gd name="T9" fmla="*/ 0 h 70"/>
                          </a:gdLst>
                          <a:ahLst/>
                          <a:cxnLst>
                            <a:cxn ang="0">
                              <a:pos x="T0" y="T1"/>
                            </a:cxn>
                            <a:cxn ang="0">
                              <a:pos x="T2" y="T3"/>
                            </a:cxn>
                            <a:cxn ang="0">
                              <a:pos x="T4" y="T5"/>
                            </a:cxn>
                            <a:cxn ang="0">
                              <a:pos x="T6" y="T7"/>
                            </a:cxn>
                            <a:cxn ang="0">
                              <a:pos x="T8" y="T9"/>
                            </a:cxn>
                          </a:cxnLst>
                          <a:rect l="0" t="0" r="r" b="b"/>
                          <a:pathLst>
                            <a:path w="5600" h="70">
                              <a:moveTo>
                                <a:pt x="0" y="0"/>
                              </a:moveTo>
                              <a:lnTo>
                                <a:pt x="5600" y="0"/>
                              </a:lnTo>
                              <a:lnTo>
                                <a:pt x="5600" y="70"/>
                              </a:lnTo>
                              <a:lnTo>
                                <a:pt x="0" y="70"/>
                              </a:lnTo>
                              <a:lnTo>
                                <a:pt x="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BD49C4" id="Volný tvar 112" o:spid="_x0000_s1026" style="position:absolute;margin-left:0;margin-top:0;width:50pt;height:50pt;z-index:2517534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60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" path="m,l5600,r,70l,70,,xe">
                <v:stroke joinstyle="miter"/>
                <v:path o:connecttype="custom" o:connectlocs="0,0;635000,0;635000,635000;0,635000;0,0" o:connectangles="0,0,0,0,0"/>
                <o:lock v:ext="edit" selection="t"/>
              </v:shape>
            </w:pict>
          </mc:Fallback>
        </mc:AlternateContent>
      </w:r>
      <w:r w:rsidRPr="00086F97">
        <w:rPr>
          <w:rFonts w:ascii="Arial" w:hAnsi="Arial" w:cs="Arial"/>
          <w:noProof/>
          <w:lang w:eastAsia="cs-CZ"/>
        </w:rPr>
        <mc:AlternateContent>
          <mc:Choice Requires="wps">
            <w:drawing>
              <wp:anchor distT="0" distB="0" distL="114300" distR="114300" simplePos="0" relativeHeight="251754496" behindDoc="0" locked="0" layoutInCell="1" allowOverlap="1">
                <wp:simplePos x="0" y="0"/>
                <wp:positionH relativeFrom="column">
                  <wp:posOffset>0</wp:posOffset>
                </wp:positionH>
                <wp:positionV relativeFrom="paragraph">
                  <wp:posOffset>0</wp:posOffset>
                </wp:positionV>
                <wp:extent cx="635000" cy="635000"/>
                <wp:effectExtent l="9525" t="9525" r="0" b="12700"/>
                <wp:wrapNone/>
                <wp:docPr id="109" name="Volný tvar 109"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75"/>
                            <a:gd name="T1" fmla="*/ 0 h 1475"/>
                            <a:gd name="T2" fmla="*/ 70 w 75"/>
                            <a:gd name="T3" fmla="*/ 0 h 1475"/>
                            <a:gd name="T4" fmla="*/ 70 w 75"/>
                            <a:gd name="T5" fmla="*/ 1475 h 1475"/>
                            <a:gd name="T6" fmla="*/ 0 w 75"/>
                            <a:gd name="T7" fmla="*/ 1475 h 1475"/>
                            <a:gd name="T8" fmla="*/ 0 w 75"/>
                            <a:gd name="T9" fmla="*/ 0 h 1475"/>
                          </a:gdLst>
                          <a:ahLst/>
                          <a:cxnLst>
                            <a:cxn ang="0">
                              <a:pos x="T0" y="T1"/>
                            </a:cxn>
                            <a:cxn ang="0">
                              <a:pos x="T2" y="T3"/>
                            </a:cxn>
                            <a:cxn ang="0">
                              <a:pos x="T4" y="T5"/>
                            </a:cxn>
                            <a:cxn ang="0">
                              <a:pos x="T6" y="T7"/>
                            </a:cxn>
                            <a:cxn ang="0">
                              <a:pos x="T8" y="T9"/>
                            </a:cxn>
                          </a:cxnLst>
                          <a:rect l="0" t="0" r="r" b="b"/>
                          <a:pathLst>
                            <a:path w="75" h="1475">
                              <a:moveTo>
                                <a:pt x="0" y="0"/>
                              </a:moveTo>
                              <a:lnTo>
                                <a:pt x="70" y="0"/>
                              </a:lnTo>
                              <a:lnTo>
                                <a:pt x="70" y="1475"/>
                              </a:lnTo>
                              <a:lnTo>
                                <a:pt x="0" y="1475"/>
                              </a:lnTo>
                              <a:lnTo>
                                <a:pt x="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6DC2BB" id="Volný tvar 109" o:spid="_x0000_s1026" style="position:absolute;margin-left:0;margin-top:0;width:50pt;height:50pt;z-index:2517544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5,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" path="m,l70,r,1475l,1475,,xe">
                <v:stroke joinstyle="miter"/>
                <v:path o:connecttype="custom" o:connectlocs="0,0;592667,0;592667,635000;0,635000;0,0" o:connectangles="0,0,0,0,0"/>
                <o:lock v:ext="edit" selection="t"/>
              </v:shape>
            </w:pict>
          </mc:Fallback>
        </mc:AlternateContent>
      </w:r>
      <w:r w:rsidRPr="00086F97">
        <w:rPr>
          <w:rFonts w:ascii="Arial" w:hAnsi="Arial" w:cs="Arial"/>
          <w:noProof/>
          <w:lang w:eastAsia="cs-CZ"/>
        </w:rPr>
        <mc:AlternateContent>
          <mc:Choice Requires="wps">
            <w:drawing>
              <wp:anchor distT="0" distB="0" distL="114300" distR="114300" simplePos="0" relativeHeight="251755520"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108" name="Volný tvar 10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11285"/>
                            <a:gd name="T1" fmla="*/ 0 h 70"/>
                            <a:gd name="T2" fmla="*/ 11285 w 11285"/>
                            <a:gd name="T3" fmla="*/ 0 h 70"/>
                            <a:gd name="T4" fmla="*/ 11285 w 11285"/>
                            <a:gd name="T5" fmla="*/ 70 h 70"/>
                            <a:gd name="T6" fmla="*/ 0 w 11285"/>
                            <a:gd name="T7" fmla="*/ 70 h 70"/>
                            <a:gd name="T8" fmla="*/ 0 w 11285"/>
                            <a:gd name="T9" fmla="*/ 0 h 70"/>
                          </a:gdLst>
                          <a:ahLst/>
                          <a:cxnLst>
                            <a:cxn ang="0">
                              <a:pos x="T0" y="T1"/>
                            </a:cxn>
                            <a:cxn ang="0">
                              <a:pos x="T2" y="T3"/>
                            </a:cxn>
                            <a:cxn ang="0">
                              <a:pos x="T4" y="T5"/>
                            </a:cxn>
                            <a:cxn ang="0">
                              <a:pos x="T6" y="T7"/>
                            </a:cxn>
                            <a:cxn ang="0">
                              <a:pos x="T8" y="T9"/>
                            </a:cxn>
                          </a:cxnLst>
                          <a:rect l="0" t="0" r="r" b="b"/>
                          <a:pathLst>
                            <a:path w="11285" h="70">
                              <a:moveTo>
                                <a:pt x="0" y="0"/>
                              </a:moveTo>
                              <a:lnTo>
                                <a:pt x="11285" y="0"/>
                              </a:lnTo>
                              <a:lnTo>
                                <a:pt x="11285" y="70"/>
                              </a:lnTo>
                              <a:lnTo>
                                <a:pt x="0" y="70"/>
                              </a:lnTo>
                              <a:lnTo>
                                <a:pt x="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BC6D1A" id="Volný tvar 108" o:spid="_x0000_s1026" style="position:absolute;margin-left:0;margin-top:0;width:50pt;height:50pt;z-index:2517555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28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" path="m,l11285,r,70l,70,,xe">
                <v:stroke joinstyle="miter"/>
                <v:path o:connecttype="custom" o:connectlocs="0,0;635000,0;635000,635000;0,635000;0,0" o:connectangles="0,0,0,0,0"/>
                <o:lock v:ext="edit" selection="t"/>
              </v:shape>
            </w:pict>
          </mc:Fallback>
        </mc:AlternateContent>
      </w:r>
      <w:r w:rsidRPr="00086F97">
        <w:rPr>
          <w:rFonts w:ascii="Arial" w:hAnsi="Arial" w:cs="Arial"/>
          <w:noProof/>
          <w:lang w:eastAsia="cs-CZ"/>
        </w:rPr>
        <mc:AlternateContent>
          <mc:Choice Requires="wps">
            <w:drawing>
              <wp:anchor distT="0" distB="0" distL="114300" distR="114300" simplePos="0" relativeHeight="251756544"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107" name="Volný tvar 10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70"/>
                            <a:gd name="T1" fmla="*/ 0 h 1475"/>
                            <a:gd name="T2" fmla="*/ 70 w 70"/>
                            <a:gd name="T3" fmla="*/ 0 h 1475"/>
                            <a:gd name="T4" fmla="*/ 70 w 70"/>
                            <a:gd name="T5" fmla="*/ 1475 h 1475"/>
                            <a:gd name="T6" fmla="*/ 0 w 70"/>
                            <a:gd name="T7" fmla="*/ 1475 h 1475"/>
                            <a:gd name="T8" fmla="*/ 0 w 70"/>
                            <a:gd name="T9" fmla="*/ 0 h 1475"/>
                          </a:gdLst>
                          <a:ahLst/>
                          <a:cxnLst>
                            <a:cxn ang="0">
                              <a:pos x="T0" y="T1"/>
                            </a:cxn>
                            <a:cxn ang="0">
                              <a:pos x="T2" y="T3"/>
                            </a:cxn>
                            <a:cxn ang="0">
                              <a:pos x="T4" y="T5"/>
                            </a:cxn>
                            <a:cxn ang="0">
                              <a:pos x="T6" y="T7"/>
                            </a:cxn>
                            <a:cxn ang="0">
                              <a:pos x="T8" y="T9"/>
                            </a:cxn>
                          </a:cxnLst>
                          <a:rect l="0" t="0" r="r" b="b"/>
                          <a:pathLst>
                            <a:path w="70" h="1475">
                              <a:moveTo>
                                <a:pt x="0" y="0"/>
                              </a:moveTo>
                              <a:lnTo>
                                <a:pt x="70" y="0"/>
                              </a:lnTo>
                              <a:lnTo>
                                <a:pt x="70" y="1475"/>
                              </a:lnTo>
                              <a:lnTo>
                                <a:pt x="0" y="1475"/>
                              </a:lnTo>
                              <a:lnTo>
                                <a:pt x="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7FED11" id="Volný tvar 107" o:spid="_x0000_s1026" style="position:absolute;margin-left:0;margin-top:0;width:50pt;height:50pt;z-index:2517565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0,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" path="m,l70,r,1475l,1475,,xe">
                <v:stroke joinstyle="miter"/>
                <v:path o:connecttype="custom" o:connectlocs="0,0;635000,0;635000,635000;0,635000;0,0" o:connectangles="0,0,0,0,0"/>
                <o:lock v:ext="edit" selection="t"/>
              </v:shape>
            </w:pict>
          </mc:Fallback>
        </mc:AlternateContent>
      </w:r>
      <w:r w:rsidRPr="00086F97">
        <w:rPr>
          <w:rFonts w:ascii="Arial" w:hAnsi="Arial" w:cs="Arial"/>
          <w:noProof/>
          <w:lang w:eastAsia="cs-CZ"/>
        </w:rPr>
        <mc:AlternateContent>
          <mc:Choice Requires="wps">
            <w:drawing>
              <wp:anchor distT="0" distB="0" distL="114300" distR="114300" simplePos="0" relativeHeight="251757568"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106" name="Volný tvar 10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6405"/>
                            <a:gd name="T1" fmla="*/ 0 h 70"/>
                            <a:gd name="T2" fmla="*/ 6405 w 6405"/>
                            <a:gd name="T3" fmla="*/ 0 h 70"/>
                            <a:gd name="T4" fmla="*/ 6405 w 6405"/>
                            <a:gd name="T5" fmla="*/ 70 h 70"/>
                            <a:gd name="T6" fmla="*/ 0 w 6405"/>
                            <a:gd name="T7" fmla="*/ 70 h 70"/>
                            <a:gd name="T8" fmla="*/ 0 w 6405"/>
                            <a:gd name="T9" fmla="*/ 0 h 70"/>
                          </a:gdLst>
                          <a:ahLst/>
                          <a:cxnLst>
                            <a:cxn ang="0">
                              <a:pos x="T0" y="T1"/>
                            </a:cxn>
                            <a:cxn ang="0">
                              <a:pos x="T2" y="T3"/>
                            </a:cxn>
                            <a:cxn ang="0">
                              <a:pos x="T4" y="T5"/>
                            </a:cxn>
                            <a:cxn ang="0">
                              <a:pos x="T6" y="T7"/>
                            </a:cxn>
                            <a:cxn ang="0">
                              <a:pos x="T8" y="T9"/>
                            </a:cxn>
                          </a:cxnLst>
                          <a:rect l="0" t="0" r="r" b="b"/>
                          <a:pathLst>
                            <a:path w="6405" h="70">
                              <a:moveTo>
                                <a:pt x="0" y="0"/>
                              </a:moveTo>
                              <a:lnTo>
                                <a:pt x="6405" y="0"/>
                              </a:lnTo>
                              <a:lnTo>
                                <a:pt x="6405" y="70"/>
                              </a:lnTo>
                              <a:lnTo>
                                <a:pt x="0" y="70"/>
                              </a:lnTo>
                              <a:lnTo>
                                <a:pt x="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722541" id="Volný tvar 106" o:spid="_x0000_s1026" style="position:absolute;margin-left:0;margin-top:0;width:50pt;height:50pt;z-index:2517575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40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" path="m,l6405,r,70l,70,,xe">
                <v:stroke joinstyle="miter"/>
                <v:path o:connecttype="custom" o:connectlocs="0,0;635000,0;635000,635000;0,635000;0,0" o:connectangles="0,0,0,0,0"/>
                <o:lock v:ext="edit" selection="t"/>
              </v:shape>
            </w:pict>
          </mc:Fallback>
        </mc:AlternateContent>
      </w:r>
      <w:r w:rsidRPr="00086F97">
        <w:rPr>
          <w:rFonts w:ascii="Arial" w:hAnsi="Arial" w:cs="Arial"/>
          <w:noProof/>
          <w:lang w:eastAsia="cs-CZ"/>
        </w:rPr>
        <mc:AlternateContent>
          <mc:Choice Requires="wps">
            <w:drawing>
              <wp:anchor distT="0" distB="0" distL="114300" distR="114300" simplePos="0" relativeHeight="251758592" behindDoc="0" locked="0" layoutInCell="1" allowOverlap="1">
                <wp:simplePos x="0" y="0"/>
                <wp:positionH relativeFrom="column">
                  <wp:posOffset>0</wp:posOffset>
                </wp:positionH>
                <wp:positionV relativeFrom="paragraph">
                  <wp:posOffset>0</wp:posOffset>
                </wp:positionV>
                <wp:extent cx="635000" cy="635000"/>
                <wp:effectExtent l="9525" t="9525" r="0" b="12700"/>
                <wp:wrapNone/>
                <wp:docPr id="105" name="Volný tvar 10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75"/>
                            <a:gd name="T1" fmla="*/ 0 h 1475"/>
                            <a:gd name="T2" fmla="*/ 70 w 75"/>
                            <a:gd name="T3" fmla="*/ 0 h 1475"/>
                            <a:gd name="T4" fmla="*/ 70 w 75"/>
                            <a:gd name="T5" fmla="*/ 1475 h 1475"/>
                            <a:gd name="T6" fmla="*/ 0 w 75"/>
                            <a:gd name="T7" fmla="*/ 1475 h 1475"/>
                            <a:gd name="T8" fmla="*/ 0 w 75"/>
                            <a:gd name="T9" fmla="*/ 0 h 1475"/>
                          </a:gdLst>
                          <a:ahLst/>
                          <a:cxnLst>
                            <a:cxn ang="0">
                              <a:pos x="T0" y="T1"/>
                            </a:cxn>
                            <a:cxn ang="0">
                              <a:pos x="T2" y="T3"/>
                            </a:cxn>
                            <a:cxn ang="0">
                              <a:pos x="T4" y="T5"/>
                            </a:cxn>
                            <a:cxn ang="0">
                              <a:pos x="T6" y="T7"/>
                            </a:cxn>
                            <a:cxn ang="0">
                              <a:pos x="T8" y="T9"/>
                            </a:cxn>
                          </a:cxnLst>
                          <a:rect l="0" t="0" r="r" b="b"/>
                          <a:pathLst>
                            <a:path w="75" h="1475">
                              <a:moveTo>
                                <a:pt x="0" y="0"/>
                              </a:moveTo>
                              <a:lnTo>
                                <a:pt x="70" y="0"/>
                              </a:lnTo>
                              <a:lnTo>
                                <a:pt x="70" y="1475"/>
                              </a:lnTo>
                              <a:lnTo>
                                <a:pt x="0" y="1475"/>
                              </a:lnTo>
                              <a:lnTo>
                                <a:pt x="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A7E1DB" id="Volný tvar 105" o:spid="_x0000_s1026" style="position:absolute;margin-left:0;margin-top:0;width:50pt;height:50pt;z-index:2517585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5,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" path="m,l70,r,1475l,1475,,xe">
                <v:stroke joinstyle="miter"/>
                <v:path o:connecttype="custom" o:connectlocs="0,0;592667,0;592667,635000;0,635000;0,0" o:connectangles="0,0,0,0,0"/>
                <o:lock v:ext="edit" selection="t"/>
              </v:shape>
            </w:pict>
          </mc:Fallback>
        </mc:AlternateContent>
      </w:r>
      <w:r w:rsidRPr="00086F97">
        <w:rPr>
          <w:rFonts w:ascii="Arial" w:hAnsi="Arial" w:cs="Arial"/>
          <w:noProof/>
          <w:lang w:eastAsia="cs-CZ"/>
        </w:rPr>
        <mc:AlternateContent>
          <mc:Choice Requires="wps">
            <w:drawing>
              <wp:anchor distT="0" distB="0" distL="114300" distR="114300" simplePos="0" relativeHeight="251759616"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104" name="Volný tvar 10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8395"/>
                            <a:gd name="T1" fmla="*/ 0 h 70"/>
                            <a:gd name="T2" fmla="*/ 8395 w 8395"/>
                            <a:gd name="T3" fmla="*/ 0 h 70"/>
                            <a:gd name="T4" fmla="*/ 8395 w 8395"/>
                            <a:gd name="T5" fmla="*/ 70 h 70"/>
                            <a:gd name="T6" fmla="*/ 0 w 8395"/>
                            <a:gd name="T7" fmla="*/ 70 h 70"/>
                            <a:gd name="T8" fmla="*/ 0 w 8395"/>
                            <a:gd name="T9" fmla="*/ 0 h 70"/>
                          </a:gdLst>
                          <a:ahLst/>
                          <a:cxnLst>
                            <a:cxn ang="0">
                              <a:pos x="T0" y="T1"/>
                            </a:cxn>
                            <a:cxn ang="0">
                              <a:pos x="T2" y="T3"/>
                            </a:cxn>
                            <a:cxn ang="0">
                              <a:pos x="T4" y="T5"/>
                            </a:cxn>
                            <a:cxn ang="0">
                              <a:pos x="T6" y="T7"/>
                            </a:cxn>
                            <a:cxn ang="0">
                              <a:pos x="T8" y="T9"/>
                            </a:cxn>
                          </a:cxnLst>
                          <a:rect l="0" t="0" r="r" b="b"/>
                          <a:pathLst>
                            <a:path w="8395" h="70">
                              <a:moveTo>
                                <a:pt x="0" y="0"/>
                              </a:moveTo>
                              <a:lnTo>
                                <a:pt x="8395" y="0"/>
                              </a:lnTo>
                              <a:lnTo>
                                <a:pt x="8395" y="70"/>
                              </a:lnTo>
                              <a:lnTo>
                                <a:pt x="0" y="70"/>
                              </a:lnTo>
                              <a:lnTo>
                                <a:pt x="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532C0" id="Volný tvar 104" o:spid="_x0000_s1026" style="position:absolute;margin-left:0;margin-top:0;width:50pt;height:50pt;z-index:2517596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39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" path="m,l8395,r,70l,70,,xe">
                <v:stroke joinstyle="miter"/>
                <v:path o:connecttype="custom" o:connectlocs="0,0;635000,0;635000,635000;0,635000;0,0" o:connectangles="0,0,0,0,0"/>
                <o:lock v:ext="edit" selection="t"/>
              </v:shape>
            </w:pict>
          </mc:Fallback>
        </mc:AlternateContent>
      </w:r>
      <w:r w:rsidRPr="00086F97">
        <w:rPr>
          <w:rFonts w:ascii="Arial" w:hAnsi="Arial" w:cs="Arial"/>
          <w:noProof/>
          <w:lang w:eastAsia="cs-CZ"/>
        </w:rPr>
        <mc:AlternateContent>
          <mc:Choice Requires="wps">
            <w:drawing>
              <wp:anchor distT="0" distB="0" distL="114300" distR="114300" simplePos="0" relativeHeight="251760640" behindDoc="0" locked="0" layoutInCell="1" allowOverlap="1">
                <wp:simplePos x="0" y="0"/>
                <wp:positionH relativeFrom="column">
                  <wp:posOffset>0</wp:posOffset>
                </wp:positionH>
                <wp:positionV relativeFrom="paragraph">
                  <wp:posOffset>0</wp:posOffset>
                </wp:positionV>
                <wp:extent cx="635000" cy="635000"/>
                <wp:effectExtent l="9525" t="9525" r="31750" b="12700"/>
                <wp:wrapNone/>
                <wp:docPr id="103" name="Volný tvar 10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140"/>
                            <a:gd name="T1" fmla="*/ 0 h 1475"/>
                            <a:gd name="T2" fmla="*/ 145 w 140"/>
                            <a:gd name="T3" fmla="*/ 0 h 1475"/>
                            <a:gd name="T4" fmla="*/ 145 w 140"/>
                            <a:gd name="T5" fmla="*/ 1475 h 1475"/>
                            <a:gd name="T6" fmla="*/ 0 w 140"/>
                            <a:gd name="T7" fmla="*/ 1475 h 1475"/>
                            <a:gd name="T8" fmla="*/ 0 w 140"/>
                            <a:gd name="T9" fmla="*/ 0 h 1475"/>
                          </a:gdLst>
                          <a:ahLst/>
                          <a:cxnLst>
                            <a:cxn ang="0">
                              <a:pos x="T0" y="T1"/>
                            </a:cxn>
                            <a:cxn ang="0">
                              <a:pos x="T2" y="T3"/>
                            </a:cxn>
                            <a:cxn ang="0">
                              <a:pos x="T4" y="T5"/>
                            </a:cxn>
                            <a:cxn ang="0">
                              <a:pos x="T6" y="T7"/>
                            </a:cxn>
                            <a:cxn ang="0">
                              <a:pos x="T8" y="T9"/>
                            </a:cxn>
                          </a:cxnLst>
                          <a:rect l="0" t="0" r="r" b="b"/>
                          <a:pathLst>
                            <a:path w="140" h="1475">
                              <a:moveTo>
                                <a:pt x="0" y="0"/>
                              </a:moveTo>
                              <a:lnTo>
                                <a:pt x="145" y="0"/>
                              </a:lnTo>
                              <a:lnTo>
                                <a:pt x="145" y="1475"/>
                              </a:lnTo>
                              <a:lnTo>
                                <a:pt x="0" y="1475"/>
                              </a:lnTo>
                              <a:lnTo>
                                <a:pt x="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4E321C" id="Volný tvar 103" o:spid="_x0000_s1026" style="position:absolute;margin-left:0;margin-top:0;width:50pt;height:50pt;z-index:2517606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0,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" path="m,l145,r,1475l,1475,,xe">
                <v:stroke joinstyle="miter"/>
                <v:path o:connecttype="custom" o:connectlocs="0,0;657679,0;657679,635000;0,635000;0,0" o:connectangles="0,0,0,0,0"/>
                <o:lock v:ext="edit" selection="t"/>
              </v:shape>
            </w:pict>
          </mc:Fallback>
        </mc:AlternateContent>
      </w:r>
      <w:r w:rsidRPr="00086F97">
        <w:rPr>
          <w:rFonts w:ascii="Arial" w:hAnsi="Arial" w:cs="Arial"/>
          <w:noProof/>
          <w:lang w:eastAsia="cs-CZ"/>
        </w:rPr>
        <mc:AlternateContent>
          <mc:Choice Requires="wps">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79" name="Volný tvar 79"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cxn ang="0">
                              <a:pos x="r" y="vc"/>
                            </a:cxn>
                            <a:cxn ang="5400000">
                              <a:pos x="hc" y="b"/>
                            </a:cxn>
                            <a:cxn ang="10800000">
                              <a:pos x="l" y="vc"/>
                            </a:cxn>
                            <a:cxn ang="16200000">
                              <a:pos x="hc" y="t"/>
                            </a:cxn>
                          </a:cxnLst>
                          <a:rect l="0" t="0" r="r" b="b"/>
                          <a:pathLst>
                            <a:path w="2810" h="1230">
                              <a:moveTo>
                                <a:pt x="0" y="0"/>
                              </a:moveTo>
                              <a:moveTo>
                                <a:pt x="0" y="0"/>
                              </a:moveTo>
                              <a:lnTo>
                                <a:pt x="2810" y="123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F7D4D6" id="Volný tvar 79" o:spid="_x0000_s1026" style="position:absolute;margin-left:0;margin-top:0;width:50pt;height:50pt;z-index:2516971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10,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" path="m,,,l2810,1230,,xe">
                <v:stroke joinstyle="miter"/>
                <v:path o:connecttype="custom" o:connectlocs="635000,317500;317500,635000;0,317500;317500,0" o:connectangles="0,90,180,270"/>
                <o:lock v:ext="edit" selection="t"/>
              </v:shape>
            </w:pict>
          </mc:Fallback>
        </mc:AlternateContent>
      </w:r>
      <w:r w:rsidRPr="00086F97">
        <w:rPr>
          <w:rFonts w:ascii="Arial" w:hAnsi="Arial" w:cs="Arial"/>
          <w:noProof/>
          <w:lang w:eastAsia="cs-CZ"/>
        </w:rPr>
        <mc:AlternateContent>
          <mc:Choice Requires="wps">
            <w:drawing>
              <wp:anchor distT="0" distB="0" distL="114300" distR="114300" simplePos="0" relativeHeight="251722752" behindDoc="0" locked="0" layoutInCell="1" allowOverlap="1">
                <wp:simplePos x="0" y="0"/>
                <wp:positionH relativeFrom="page">
                  <wp:posOffset>969010</wp:posOffset>
                </wp:positionH>
                <wp:positionV relativeFrom="page">
                  <wp:posOffset>5172710</wp:posOffset>
                </wp:positionV>
                <wp:extent cx="356870" cy="156210"/>
                <wp:effectExtent l="0" t="635" r="0" b="0"/>
                <wp:wrapNone/>
                <wp:docPr id="78" name="Textové pole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BC0" w:rsidRDefault="009C3BC0" w:rsidP="00086F97">
                            <w:pPr>
                              <w:autoSpaceDE w:val="0"/>
                              <w:autoSpaceDN w:val="0"/>
                              <w:spacing w:line="246"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78" o:spid="_x0000_s1030" type="#_x0000_t202" style="position:absolute;left:0;text-align:left;margin-left:76.3pt;margin-top:407.3pt;width:28.1pt;height:12.3pt;z-index:251722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" filled="f" stroked="f">
                <v:textbox inset="0,0,0,0">
                  <w:txbxContent>
                    <w:p w:rsidR="009C3BC0" w:rsidRDefault="009C3BC0" w:rsidP="00086F97">
                      <w:pPr>
                        <w:autoSpaceDE w:val="0"/>
                        <w:autoSpaceDN w:val="0"/>
                        <w:spacing w:line="246" w:lineRule="exact"/>
                      </w:pPr>
                    </w:p>
                  </w:txbxContent>
                </v:textbox>
                <w10:wrap anchorx="page" anchory="page"/>
              </v:shape>
            </w:pict>
          </mc:Fallback>
        </mc:AlternateContent>
      </w:r>
      <w:r w:rsidRPr="00086F97">
        <w:rPr>
          <w:rFonts w:ascii="Arial" w:hAnsi="Arial" w:cs="Arial"/>
          <w:noProof/>
          <w:lang w:eastAsia="cs-CZ"/>
        </w:rPr>
        <mc:AlternateContent>
          <mc:Choice Requires="wps">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77" name="Volný tvar 7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cxn ang="0">
                              <a:pos x="r" y="vc"/>
                            </a:cxn>
                            <a:cxn ang="5400000">
                              <a:pos x="hc" y="b"/>
                            </a:cxn>
                            <a:cxn ang="10800000">
                              <a:pos x="l" y="vc"/>
                            </a:cxn>
                            <a:cxn ang="16200000">
                              <a:pos x="hc" y="t"/>
                            </a:cxn>
                          </a:cxnLst>
                          <a:rect l="0" t="0" r="r" b="b"/>
                          <a:pathLst>
                            <a:path w="4970" h="1230">
                              <a:moveTo>
                                <a:pt x="0" y="0"/>
                              </a:moveTo>
                              <a:moveTo>
                                <a:pt x="0" y="0"/>
                              </a:moveTo>
                              <a:lnTo>
                                <a:pt x="4970" y="123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508FBA" id="Volný tvar 77" o:spid="_x0000_s1026" style="position:absolute;margin-left:0;margin-top:0;width:50pt;height:50pt;z-index:2516981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970,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" path="m,,,l4970,1230,,xe">
                <v:stroke joinstyle="miter"/>
                <v:path o:connecttype="custom" o:connectlocs="635000,317500;317500,635000;0,317500;317500,0" o:connectangles="0,90,180,270"/>
                <o:lock v:ext="edit" selection="t"/>
              </v:shape>
            </w:pict>
          </mc:Fallback>
        </mc:AlternateContent>
      </w:r>
      <w:r w:rsidRPr="00086F97">
        <w:rPr>
          <w:rFonts w:ascii="Arial" w:hAnsi="Arial" w:cs="Arial"/>
          <w:noProof/>
          <w:lang w:eastAsia="cs-CZ"/>
        </w:rPr>
        <mc:AlternateContent>
          <mc:Choice Requires="wps">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75" name="Volný tvar 7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cxn ang="0">
                              <a:pos x="r" y="vc"/>
                            </a:cxn>
                            <a:cxn ang="5400000">
                              <a:pos x="hc" y="b"/>
                            </a:cxn>
                            <a:cxn ang="10800000">
                              <a:pos x="l" y="vc"/>
                            </a:cxn>
                            <a:cxn ang="16200000">
                              <a:pos x="hc" y="t"/>
                            </a:cxn>
                          </a:cxnLst>
                          <a:rect l="0" t="0" r="r" b="b"/>
                          <a:pathLst>
                            <a:path w="6465" h="1235">
                              <a:moveTo>
                                <a:pt x="0" y="0"/>
                              </a:moveTo>
                              <a:moveTo>
                                <a:pt x="0" y="0"/>
                              </a:moveTo>
                              <a:lnTo>
                                <a:pt x="6465" y="1235"/>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EEA1E0" id="Volný tvar 75" o:spid="_x0000_s1026" style="position:absolute;margin-left:0;margin-top:0;width:50pt;height:50pt;z-index:2516992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465,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" path="m,,,l6465,1235,,xe">
                <v:stroke joinstyle="miter"/>
                <v:path o:connecttype="custom" o:connectlocs="635000,317500;317500,635000;0,317500;317500,0" o:connectangles="0,90,180,270"/>
                <o:lock v:ext="edit" selection="t"/>
              </v:shape>
            </w:pict>
          </mc:Fallback>
        </mc:AlternateContent>
      </w:r>
      <w:r w:rsidRPr="00086F97">
        <w:rPr>
          <w:rFonts w:ascii="Arial" w:hAnsi="Arial" w:cs="Arial"/>
          <w:noProof/>
          <w:lang w:eastAsia="cs-CZ"/>
        </w:rPr>
        <mc:AlternateContent>
          <mc:Choice Requires="wps">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73" name="Volný tvar 7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cxn ang="0">
                              <a:pos x="r" y="vc"/>
                            </a:cxn>
                            <a:cxn ang="5400000">
                              <a:pos x="hc" y="b"/>
                            </a:cxn>
                            <a:cxn ang="10800000">
                              <a:pos x="l" y="vc"/>
                            </a:cxn>
                            <a:cxn ang="16200000">
                              <a:pos x="hc" y="t"/>
                            </a:cxn>
                          </a:cxnLst>
                          <a:rect l="0" t="0" r="r" b="b"/>
                          <a:pathLst>
                            <a:path w="1340" h="1230">
                              <a:moveTo>
                                <a:pt x="0" y="0"/>
                              </a:moveTo>
                              <a:moveTo>
                                <a:pt x="0" y="0"/>
                              </a:moveTo>
                              <a:lnTo>
                                <a:pt x="1340" y="123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28C810" id="Volný tvar 73" o:spid="_x0000_s1026" style="position:absolute;margin-left:0;margin-top:0;width:50pt;height:50pt;z-index:2517002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40,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" path="m,,,l1340,1230,,xe">
                <v:stroke joinstyle="miter"/>
                <v:path o:connecttype="custom" o:connectlocs="635000,317500;317500,635000;0,317500;317500,0" o:connectangles="0,90,180,270"/>
                <o:lock v:ext="edit" selection="t"/>
              </v:shape>
            </w:pict>
          </mc:Fallback>
        </mc:AlternateContent>
      </w:r>
      <w:r w:rsidRPr="00086F97">
        <w:rPr>
          <w:rFonts w:ascii="Arial" w:hAnsi="Arial" w:cs="Arial"/>
          <w:noProof/>
          <w:lang w:eastAsia="cs-CZ"/>
        </w:rPr>
        <mc:AlternateContent>
          <mc:Choice Requires="wps">
            <w:drawing>
              <wp:anchor distT="0" distB="0" distL="114300" distR="114300" simplePos="0" relativeHeight="251724800" behindDoc="0" locked="0" layoutInCell="1" allowOverlap="1">
                <wp:simplePos x="0" y="0"/>
                <wp:positionH relativeFrom="page">
                  <wp:posOffset>1849120</wp:posOffset>
                </wp:positionH>
                <wp:positionV relativeFrom="page">
                  <wp:posOffset>5172710</wp:posOffset>
                </wp:positionV>
                <wp:extent cx="170180" cy="156210"/>
                <wp:effectExtent l="1270" t="635" r="0" b="0"/>
                <wp:wrapNone/>
                <wp:docPr id="72" name="Textové pole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BC0" w:rsidRDefault="009C3BC0" w:rsidP="00086F97">
                            <w:pPr>
                              <w:autoSpaceDE w:val="0"/>
                              <w:autoSpaceDN w:val="0"/>
                              <w:spacing w:line="246"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72" o:spid="_x0000_s1031" type="#_x0000_t202" style="position:absolute;left:0;text-align:left;margin-left:145.6pt;margin-top:407.3pt;width:13.4pt;height:12.3pt;z-index:251724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" filled="f" stroked="f">
                <v:textbox inset="0,0,0,0">
                  <w:txbxContent>
                    <w:p w:rsidR="009C3BC0" w:rsidRDefault="009C3BC0" w:rsidP="00086F97">
                      <w:pPr>
                        <w:autoSpaceDE w:val="0"/>
                        <w:autoSpaceDN w:val="0"/>
                        <w:spacing w:line="246" w:lineRule="exact"/>
                      </w:pPr>
                    </w:p>
                  </w:txbxContent>
                </v:textbox>
                <w10:wrap anchorx="page" anchory="page"/>
              </v:shape>
            </w:pict>
          </mc:Fallback>
        </mc:AlternateContent>
      </w:r>
      <w:r w:rsidRPr="00086F97">
        <w:rPr>
          <w:rFonts w:ascii="Arial" w:hAnsi="Arial" w:cs="Arial"/>
          <w:noProof/>
          <w:lang w:eastAsia="cs-CZ"/>
        </w:rPr>
        <mc:AlternateContent>
          <mc:Choice Requires="wps">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71" name="Volný tvar 7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cxn ang="0">
                              <a:pos x="r" y="vc"/>
                            </a:cxn>
                            <a:cxn ang="5400000">
                              <a:pos x="hc" y="b"/>
                            </a:cxn>
                            <a:cxn ang="10800000">
                              <a:pos x="l" y="vc"/>
                            </a:cxn>
                            <a:cxn ang="16200000">
                              <a:pos x="hc" y="t"/>
                            </a:cxn>
                          </a:cxnLst>
                          <a:rect l="0" t="0" r="r" b="b"/>
                          <a:pathLst>
                            <a:path w="3485" h="1235">
                              <a:moveTo>
                                <a:pt x="0" y="0"/>
                              </a:moveTo>
                              <a:moveTo>
                                <a:pt x="0" y="0"/>
                              </a:moveTo>
                              <a:lnTo>
                                <a:pt x="3485" y="1235"/>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B49D90" id="Volný tvar 71" o:spid="_x0000_s1026" style="position:absolute;margin-left:0;margin-top:0;width:50pt;height:50pt;z-index:2517012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85,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" path="m,,,l3485,1235,,xe">
                <v:stroke joinstyle="miter"/>
                <v:path o:connecttype="custom" o:connectlocs="635000,317500;317500,635000;0,317500;317500,0" o:connectangles="0,90,180,270"/>
                <o:lock v:ext="edit" selection="t"/>
              </v:shape>
            </w:pict>
          </mc:Fallback>
        </mc:AlternateContent>
      </w:r>
      <w:r w:rsidRPr="00086F97">
        <w:rPr>
          <w:rFonts w:ascii="Arial" w:hAnsi="Arial" w:cs="Arial"/>
          <w:noProof/>
          <w:lang w:eastAsia="cs-CZ"/>
        </w:rPr>
        <mc:AlternateContent>
          <mc:Choice Requires="wps">
            <w:drawing>
              <wp:anchor distT="0" distB="0" distL="114300" distR="114300" simplePos="0" relativeHeight="251725824" behindDoc="0" locked="0" layoutInCell="1" allowOverlap="1">
                <wp:simplePos x="0" y="0"/>
                <wp:positionH relativeFrom="page">
                  <wp:posOffset>1713865</wp:posOffset>
                </wp:positionH>
                <wp:positionV relativeFrom="page">
                  <wp:posOffset>5356860</wp:posOffset>
                </wp:positionV>
                <wp:extent cx="442595" cy="156845"/>
                <wp:effectExtent l="0" t="3810" r="0" b="1270"/>
                <wp:wrapNone/>
                <wp:docPr id="70" name="Textové pole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9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BC0" w:rsidRDefault="009C3BC0" w:rsidP="00086F97">
                            <w:pPr>
                              <w:autoSpaceDE w:val="0"/>
                              <w:autoSpaceDN w:val="0"/>
                              <w:spacing w:line="247"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70" o:spid="_x0000_s1032" type="#_x0000_t202" style="position:absolute;left:0;text-align:left;margin-left:134.95pt;margin-top:421.8pt;width:34.85pt;height:12.35pt;z-index:251725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" filled="f" stroked="f">
                <v:textbox inset="0,0,0,0">
                  <w:txbxContent>
                    <w:p w:rsidR="009C3BC0" w:rsidRDefault="009C3BC0" w:rsidP="00086F97">
                      <w:pPr>
                        <w:autoSpaceDE w:val="0"/>
                        <w:autoSpaceDN w:val="0"/>
                        <w:spacing w:line="247" w:lineRule="exact"/>
                      </w:pPr>
                    </w:p>
                  </w:txbxContent>
                </v:textbox>
                <w10:wrap anchorx="page" anchory="page"/>
              </v:shape>
            </w:pict>
          </mc:Fallback>
        </mc:AlternateContent>
      </w:r>
      <w:r w:rsidRPr="00086F97">
        <w:rPr>
          <w:rFonts w:ascii="Arial" w:hAnsi="Arial" w:cs="Arial"/>
          <w:noProof/>
          <w:lang w:eastAsia="cs-CZ"/>
        </w:rPr>
        <mc:AlternateContent>
          <mc:Choice Requires="wps">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69" name="Volný tvar 69"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cxn ang="0">
                              <a:pos x="r" y="vc"/>
                            </a:cxn>
                            <a:cxn ang="5400000">
                              <a:pos x="hc" y="b"/>
                            </a:cxn>
                            <a:cxn ang="10800000">
                              <a:pos x="l" y="vc"/>
                            </a:cxn>
                            <a:cxn ang="16200000">
                              <a:pos x="hc" y="t"/>
                            </a:cxn>
                          </a:cxnLst>
                          <a:rect l="0" t="0" r="r" b="b"/>
                          <a:pathLst>
                            <a:path w="2330" h="1230">
                              <a:moveTo>
                                <a:pt x="0" y="0"/>
                              </a:moveTo>
                              <a:moveTo>
                                <a:pt x="0" y="0"/>
                              </a:moveTo>
                              <a:lnTo>
                                <a:pt x="2330" y="123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783432" id="Volný tvar 69" o:spid="_x0000_s1026" style="position:absolute;margin-left:0;margin-top:0;width:50pt;height:50pt;z-index:2517022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30,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" path="m,,,l2330,1230,,xe">
                <v:stroke joinstyle="miter"/>
                <v:path o:connecttype="custom" o:connectlocs="635000,317500;317500,635000;0,317500;317500,0" o:connectangles="0,90,180,270"/>
                <o:lock v:ext="edit" selection="t"/>
              </v:shape>
            </w:pict>
          </mc:Fallback>
        </mc:AlternateContent>
      </w:r>
      <w:r w:rsidRPr="00086F97">
        <w:rPr>
          <w:rFonts w:ascii="Arial" w:hAnsi="Arial" w:cs="Arial"/>
          <w:noProof/>
          <w:lang w:eastAsia="cs-CZ"/>
        </w:rPr>
        <mc:AlternateContent>
          <mc:Choice Requires="wps">
            <w:drawing>
              <wp:anchor distT="0" distB="0" distL="114300" distR="114300" simplePos="0" relativeHeight="251703296"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67" name="Volný tvar 6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cxn ang="0">
                              <a:pos x="r" y="vc"/>
                            </a:cxn>
                            <a:cxn ang="5400000">
                              <a:pos x="hc" y="b"/>
                            </a:cxn>
                            <a:cxn ang="10800000">
                              <a:pos x="l" y="vc"/>
                            </a:cxn>
                            <a:cxn ang="16200000">
                              <a:pos x="hc" y="t"/>
                            </a:cxn>
                          </a:cxnLst>
                          <a:rect l="0" t="0" r="r" b="b"/>
                          <a:pathLst>
                            <a:path w="3060" h="1230">
                              <a:moveTo>
                                <a:pt x="0" y="0"/>
                              </a:moveTo>
                              <a:moveTo>
                                <a:pt x="0" y="0"/>
                              </a:moveTo>
                              <a:lnTo>
                                <a:pt x="3060" y="123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C4884" id="Volný tvar 67" o:spid="_x0000_s1026" style="position:absolute;margin-left:0;margin-top:0;width:50pt;height:50pt;z-index:2517032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60,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" path="m,,,l3060,1230,,xe">
                <v:stroke joinstyle="miter"/>
                <v:path o:connecttype="custom" o:connectlocs="635000,317500;317500,635000;0,317500;317500,0" o:connectangles="0,90,180,270"/>
                <o:lock v:ext="edit" selection="t"/>
              </v:shape>
            </w:pict>
          </mc:Fallback>
        </mc:AlternateContent>
      </w:r>
      <w:r w:rsidRPr="00086F97">
        <w:rPr>
          <w:rFonts w:ascii="Arial" w:hAnsi="Arial" w:cs="Arial"/>
          <w:noProof/>
          <w:lang w:eastAsia="cs-CZ"/>
        </w:rPr>
        <mc:AlternateContent>
          <mc:Choice Requires="wps">
            <w:drawing>
              <wp:anchor distT="0" distB="0" distL="114300" distR="114300" simplePos="0" relativeHeight="251728896" behindDoc="0" locked="0" layoutInCell="1" allowOverlap="1">
                <wp:simplePos x="0" y="0"/>
                <wp:positionH relativeFrom="page">
                  <wp:posOffset>2417445</wp:posOffset>
                </wp:positionH>
                <wp:positionV relativeFrom="page">
                  <wp:posOffset>5172710</wp:posOffset>
                </wp:positionV>
                <wp:extent cx="388620" cy="156210"/>
                <wp:effectExtent l="0" t="635" r="3810" b="0"/>
                <wp:wrapNone/>
                <wp:docPr id="66" name="Textové pole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BC0" w:rsidRDefault="009C3BC0" w:rsidP="00086F97">
                            <w:pPr>
                              <w:autoSpaceDE w:val="0"/>
                              <w:autoSpaceDN w:val="0"/>
                              <w:spacing w:line="246"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66" o:spid="_x0000_s1033" type="#_x0000_t202" style="position:absolute;left:0;text-align:left;margin-left:190.35pt;margin-top:407.3pt;width:30.6pt;height:12.3pt;z-index:251728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" filled="f" stroked="f">
                <v:textbox inset="0,0,0,0">
                  <w:txbxContent>
                    <w:p w:rsidR="009C3BC0" w:rsidRDefault="009C3BC0" w:rsidP="00086F97">
                      <w:pPr>
                        <w:autoSpaceDE w:val="0"/>
                        <w:autoSpaceDN w:val="0"/>
                        <w:spacing w:line="246" w:lineRule="exact"/>
                      </w:pPr>
                    </w:p>
                  </w:txbxContent>
                </v:textbox>
                <w10:wrap anchorx="page" anchory="page"/>
              </v:shape>
            </w:pict>
          </mc:Fallback>
        </mc:AlternateContent>
      </w:r>
      <w:r w:rsidRPr="00086F97">
        <w:rPr>
          <w:rFonts w:ascii="Arial" w:hAnsi="Arial" w:cs="Arial"/>
          <w:noProof/>
          <w:lang w:eastAsia="cs-CZ"/>
        </w:rPr>
        <mc:AlternateContent>
          <mc:Choice Requires="wps">
            <w:drawing>
              <wp:anchor distT="0" distB="0" distL="114300" distR="114300" simplePos="0" relativeHeight="251704320"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65" name="Volný tvar 6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cxn ang="0">
                              <a:pos x="r" y="vc"/>
                            </a:cxn>
                            <a:cxn ang="5400000">
                              <a:pos x="hc" y="b"/>
                            </a:cxn>
                            <a:cxn ang="10800000">
                              <a:pos x="l" y="vc"/>
                            </a:cxn>
                            <a:cxn ang="16200000">
                              <a:pos x="hc" y="t"/>
                            </a:cxn>
                          </a:cxnLst>
                          <a:rect l="0" t="0" r="r" b="b"/>
                          <a:pathLst>
                            <a:path w="2330" h="1235">
                              <a:moveTo>
                                <a:pt x="0" y="0"/>
                              </a:moveTo>
                              <a:moveTo>
                                <a:pt x="0" y="0"/>
                              </a:moveTo>
                              <a:lnTo>
                                <a:pt x="2330" y="1235"/>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525120" id="Volný tvar 65" o:spid="_x0000_s1026" style="position:absolute;margin-left:0;margin-top:0;width:50pt;height:50pt;z-index:2517043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30,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" path="m,,,l2330,1235,,xe">
                <v:stroke joinstyle="miter"/>
                <v:path o:connecttype="custom" o:connectlocs="635000,317500;317500,635000;0,317500;317500,0" o:connectangles="0,90,180,270"/>
                <o:lock v:ext="edit" selection="t"/>
              </v:shape>
            </w:pict>
          </mc:Fallback>
        </mc:AlternateContent>
      </w:r>
      <w:r w:rsidRPr="00086F97">
        <w:rPr>
          <w:rFonts w:ascii="Arial" w:hAnsi="Arial" w:cs="Arial"/>
          <w:noProof/>
          <w:lang w:eastAsia="cs-CZ"/>
        </w:rPr>
        <mc:AlternateContent>
          <mc:Choice Requires="wps">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63" name="Volný tvar 6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cxn ang="0">
                              <a:pos x="r" y="vc"/>
                            </a:cxn>
                            <a:cxn ang="5400000">
                              <a:pos x="hc" y="b"/>
                            </a:cxn>
                            <a:cxn ang="10800000">
                              <a:pos x="l" y="vc"/>
                            </a:cxn>
                            <a:cxn ang="16200000">
                              <a:pos x="hc" y="t"/>
                            </a:cxn>
                          </a:cxnLst>
                          <a:rect l="0" t="0" r="r" b="b"/>
                          <a:pathLst>
                            <a:path w="4940" h="1230">
                              <a:moveTo>
                                <a:pt x="0" y="0"/>
                              </a:moveTo>
                              <a:moveTo>
                                <a:pt x="0" y="0"/>
                              </a:moveTo>
                              <a:lnTo>
                                <a:pt x="4940" y="123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77D0D7" id="Volný tvar 63" o:spid="_x0000_s1026" style="position:absolute;margin-left:0;margin-top:0;width:50pt;height:50pt;z-index:2517053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940,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" path="m,,,l4940,1230,,xe">
                <v:stroke joinstyle="miter"/>
                <v:path o:connecttype="custom" o:connectlocs="635000,317500;317500,635000;0,317500;317500,0" o:connectangles="0,90,180,270"/>
                <o:lock v:ext="edit" selection="t"/>
              </v:shape>
            </w:pict>
          </mc:Fallback>
        </mc:AlternateContent>
      </w:r>
      <w:r w:rsidRPr="00086F97">
        <w:rPr>
          <w:rFonts w:ascii="Arial" w:hAnsi="Arial" w:cs="Arial"/>
          <w:noProof/>
          <w:lang w:eastAsia="cs-CZ"/>
        </w:rPr>
        <mc:AlternateContent>
          <mc:Choice Requires="wps">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61" name="Volný tvar 6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cxn ang="0">
                              <a:pos x="r" y="vc"/>
                            </a:cxn>
                            <a:cxn ang="5400000">
                              <a:pos x="hc" y="b"/>
                            </a:cxn>
                            <a:cxn ang="10800000">
                              <a:pos x="l" y="vc"/>
                            </a:cxn>
                            <a:cxn ang="16200000">
                              <a:pos x="hc" y="t"/>
                            </a:cxn>
                          </a:cxnLst>
                          <a:rect l="0" t="0" r="r" b="b"/>
                          <a:pathLst>
                            <a:path w="8250" h="1230">
                              <a:moveTo>
                                <a:pt x="0" y="0"/>
                              </a:moveTo>
                              <a:moveTo>
                                <a:pt x="0" y="0"/>
                              </a:moveTo>
                              <a:lnTo>
                                <a:pt x="8250" y="123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0EED85" id="Volný tvar 61" o:spid="_x0000_s1026" style="position:absolute;margin-left:0;margin-top:0;width:50pt;height:50pt;z-index:2517063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250,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" path="m,,,l8250,1230,,xe">
                <v:stroke joinstyle="miter"/>
                <v:path o:connecttype="custom" o:connectlocs="635000,317500;317500,635000;0,317500;317500,0" o:connectangles="0,90,180,270"/>
                <o:lock v:ext="edit" selection="t"/>
              </v:shape>
            </w:pict>
          </mc:Fallback>
        </mc:AlternateContent>
      </w:r>
      <w:r w:rsidRPr="00086F97">
        <w:rPr>
          <w:rFonts w:ascii="Arial" w:hAnsi="Arial" w:cs="Arial"/>
          <w:noProof/>
          <w:lang w:eastAsia="cs-CZ"/>
        </w:rPr>
        <mc:AlternateContent>
          <mc:Choice Requires="wps">
            <w:drawing>
              <wp:anchor distT="0" distB="0" distL="114300" distR="114300" simplePos="0" relativeHeight="251730944" behindDoc="0" locked="0" layoutInCell="1" allowOverlap="1">
                <wp:simplePos x="0" y="0"/>
                <wp:positionH relativeFrom="page">
                  <wp:posOffset>3168015</wp:posOffset>
                </wp:positionH>
                <wp:positionV relativeFrom="page">
                  <wp:posOffset>5172710</wp:posOffset>
                </wp:positionV>
                <wp:extent cx="1047750" cy="156210"/>
                <wp:effectExtent l="0" t="635" r="3810" b="0"/>
                <wp:wrapNone/>
                <wp:docPr id="60" name="Textové pol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BC0" w:rsidRDefault="009C3BC0" w:rsidP="00086F97">
                            <w:pPr>
                              <w:autoSpaceDE w:val="0"/>
                              <w:autoSpaceDN w:val="0"/>
                              <w:spacing w:line="246"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60" o:spid="_x0000_s1034" type="#_x0000_t202" style="position:absolute;left:0;text-align:left;margin-left:249.45pt;margin-top:407.3pt;width:82.5pt;height:12.3pt;z-index:251730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" filled="f" stroked="f">
                <v:textbox inset="0,0,0,0">
                  <w:txbxContent>
                    <w:p w:rsidR="009C3BC0" w:rsidRDefault="009C3BC0" w:rsidP="00086F97">
                      <w:pPr>
                        <w:autoSpaceDE w:val="0"/>
                        <w:autoSpaceDN w:val="0"/>
                        <w:spacing w:line="246" w:lineRule="exact"/>
                      </w:pPr>
                    </w:p>
                  </w:txbxContent>
                </v:textbox>
                <w10:wrap anchorx="page" anchory="page"/>
              </v:shape>
            </w:pict>
          </mc:Fallback>
        </mc:AlternateContent>
      </w:r>
      <w:r w:rsidRPr="00086F97">
        <w:rPr>
          <w:rFonts w:ascii="Arial" w:hAnsi="Arial" w:cs="Arial"/>
          <w:noProof/>
          <w:lang w:eastAsia="cs-CZ"/>
        </w:rPr>
        <mc:AlternateContent>
          <mc:Choice Requires="wps">
            <w:drawing>
              <wp:anchor distT="0" distB="0" distL="114300" distR="114300" simplePos="0" relativeHeight="251707392"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59" name="Volný tvar 59"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cxn ang="0">
                              <a:pos x="r" y="vc"/>
                            </a:cxn>
                            <a:cxn ang="5400000">
                              <a:pos x="hc" y="b"/>
                            </a:cxn>
                            <a:cxn ang="10800000">
                              <a:pos x="l" y="vc"/>
                            </a:cxn>
                            <a:cxn ang="16200000">
                              <a:pos x="hc" y="t"/>
                            </a:cxn>
                          </a:cxnLst>
                          <a:rect l="0" t="0" r="r" b="b"/>
                          <a:pathLst>
                            <a:path w="9610" h="1235">
                              <a:moveTo>
                                <a:pt x="0" y="0"/>
                              </a:moveTo>
                              <a:moveTo>
                                <a:pt x="0" y="0"/>
                              </a:moveTo>
                              <a:lnTo>
                                <a:pt x="9610" y="1235"/>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05AEC4" id="Volný tvar 59" o:spid="_x0000_s1026" style="position:absolute;margin-left:0;margin-top:0;width:50pt;height:50pt;z-index:2517073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0,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" path="m,,,l9610,1235,,xe">
                <v:stroke joinstyle="miter"/>
                <v:path o:connecttype="custom" o:connectlocs="635000,317500;317500,635000;0,317500;317500,0" o:connectangles="0,90,180,270"/>
                <o:lock v:ext="edit" selection="t"/>
              </v:shape>
            </w:pict>
          </mc:Fallback>
        </mc:AlternateContent>
      </w:r>
      <w:r w:rsidRPr="00086F97">
        <w:rPr>
          <w:rFonts w:ascii="Arial" w:hAnsi="Arial" w:cs="Arial"/>
          <w:noProof/>
          <w:lang w:eastAsia="cs-CZ"/>
        </w:rPr>
        <mc:AlternateContent>
          <mc:Choice Requires="wps">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57" name="Volný tvar 5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cxn ang="0">
                              <a:pos x="r" y="vc"/>
                            </a:cxn>
                            <a:cxn ang="5400000">
                              <a:pos x="hc" y="b"/>
                            </a:cxn>
                            <a:cxn ang="10800000">
                              <a:pos x="l" y="vc"/>
                            </a:cxn>
                            <a:cxn ang="16200000">
                              <a:pos x="hc" y="t"/>
                            </a:cxn>
                          </a:cxnLst>
                          <a:rect l="0" t="0" r="r" b="b"/>
                          <a:pathLst>
                            <a:path w="7990" h="1230">
                              <a:moveTo>
                                <a:pt x="0" y="0"/>
                              </a:moveTo>
                              <a:moveTo>
                                <a:pt x="0" y="0"/>
                              </a:moveTo>
                              <a:lnTo>
                                <a:pt x="7990" y="123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A066F" id="Volný tvar 57" o:spid="_x0000_s1026" style="position:absolute;margin-left:0;margin-top:0;width:50pt;height:50pt;z-index:2517084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990,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" path="m,,,l7990,1230,,xe">
                <v:stroke joinstyle="miter"/>
                <v:path o:connecttype="custom" o:connectlocs="635000,317500;317500,635000;0,317500;317500,0" o:connectangles="0,90,180,270"/>
                <o:lock v:ext="edit" selection="t"/>
              </v:shape>
            </w:pict>
          </mc:Fallback>
        </mc:AlternateContent>
      </w:r>
      <w:r w:rsidRPr="00086F97">
        <w:rPr>
          <w:rFonts w:ascii="Arial" w:hAnsi="Arial" w:cs="Arial"/>
          <w:noProof/>
          <w:lang w:eastAsia="cs-CZ"/>
        </w:rPr>
        <mc:AlternateContent>
          <mc:Choice Requires="wps">
            <w:drawing>
              <wp:anchor distT="0" distB="0" distL="114300" distR="114300" simplePos="0" relativeHeight="251709440"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55" name="Volný tvar 5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cxn ang="0">
                              <a:pos x="r" y="vc"/>
                            </a:cxn>
                            <a:cxn ang="5400000">
                              <a:pos x="hc" y="b"/>
                            </a:cxn>
                            <a:cxn ang="10800000">
                              <a:pos x="l" y="vc"/>
                            </a:cxn>
                            <a:cxn ang="16200000">
                              <a:pos x="hc" y="t"/>
                            </a:cxn>
                          </a:cxnLst>
                          <a:rect l="0" t="0" r="r" b="b"/>
                          <a:pathLst>
                            <a:path w="3235" h="1230">
                              <a:moveTo>
                                <a:pt x="0" y="0"/>
                              </a:moveTo>
                              <a:moveTo>
                                <a:pt x="0" y="0"/>
                              </a:moveTo>
                              <a:lnTo>
                                <a:pt x="3235" y="123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67FB15" id="Volný tvar 55" o:spid="_x0000_s1026" style="position:absolute;margin-left:0;margin-top:0;width:50pt;height:50pt;z-index:2517094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35,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" path="m,,,l3235,1230,,xe">
                <v:stroke joinstyle="miter"/>
                <v:path o:connecttype="custom" o:connectlocs="635000,317500;317500,635000;0,317500;317500,0" o:connectangles="0,90,180,270"/>
                <o:lock v:ext="edit" selection="t"/>
              </v:shape>
            </w:pict>
          </mc:Fallback>
        </mc:AlternateContent>
      </w:r>
      <w:r w:rsidRPr="00086F97">
        <w:rPr>
          <w:rFonts w:ascii="Arial" w:hAnsi="Arial" w:cs="Arial"/>
          <w:noProof/>
          <w:lang w:eastAsia="cs-CZ"/>
        </w:rPr>
        <mc:AlternateContent>
          <mc:Choice Requires="wps">
            <w:drawing>
              <wp:anchor distT="0" distB="0" distL="114300" distR="114300" simplePos="0" relativeHeight="251710464"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53" name="Volný tvar 5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cxn ang="0">
                              <a:pos x="r" y="vc"/>
                            </a:cxn>
                            <a:cxn ang="5400000">
                              <a:pos x="hc" y="b"/>
                            </a:cxn>
                            <a:cxn ang="10800000">
                              <a:pos x="l" y="vc"/>
                            </a:cxn>
                            <a:cxn ang="16200000">
                              <a:pos x="hc" y="t"/>
                            </a:cxn>
                          </a:cxnLst>
                          <a:rect l="0" t="0" r="r" b="b"/>
                          <a:pathLst>
                            <a:path w="4050" h="1235">
                              <a:moveTo>
                                <a:pt x="0" y="0"/>
                              </a:moveTo>
                              <a:moveTo>
                                <a:pt x="0" y="0"/>
                              </a:moveTo>
                              <a:lnTo>
                                <a:pt x="4050" y="1235"/>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2971" id="Volný tvar 53" o:spid="_x0000_s1026" style="position:absolute;margin-left:0;margin-top:0;width:50pt;height:50pt;z-index:2517104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050,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" path="m,,,l4050,1235,,xe">
                <v:stroke joinstyle="miter"/>
                <v:path o:connecttype="custom" o:connectlocs="635000,317500;317500,635000;0,317500;317500,0" o:connectangles="0,90,180,270"/>
                <o:lock v:ext="edit" selection="t"/>
              </v:shape>
            </w:pict>
          </mc:Fallback>
        </mc:AlternateContent>
      </w:r>
      <w:r w:rsidRPr="00086F97">
        <w:rPr>
          <w:rFonts w:ascii="Arial" w:hAnsi="Arial" w:cs="Arial"/>
          <w:noProof/>
          <w:lang w:eastAsia="cs-CZ"/>
        </w:rPr>
        <mc:AlternateContent>
          <mc:Choice Requires="wps">
            <w:drawing>
              <wp:anchor distT="0" distB="0" distL="114300" distR="114300" simplePos="0" relativeHeight="251711488"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51" name="Volný tvar 5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cxn ang="0">
                              <a:pos x="r" y="vc"/>
                            </a:cxn>
                            <a:cxn ang="5400000">
                              <a:pos x="hc" y="b"/>
                            </a:cxn>
                            <a:cxn ang="10800000">
                              <a:pos x="l" y="vc"/>
                            </a:cxn>
                            <a:cxn ang="16200000">
                              <a:pos x="hc" y="t"/>
                            </a:cxn>
                          </a:cxnLst>
                          <a:rect l="0" t="0" r="r" b="b"/>
                          <a:pathLst>
                            <a:path w="5510" h="1230">
                              <a:moveTo>
                                <a:pt x="0" y="0"/>
                              </a:moveTo>
                              <a:moveTo>
                                <a:pt x="0" y="0"/>
                              </a:moveTo>
                              <a:lnTo>
                                <a:pt x="5510" y="123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E0FFB" id="Volný tvar 51" o:spid="_x0000_s1026" style="position:absolute;margin-left:0;margin-top:0;width:50pt;height:50pt;z-index:2517114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510,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" path="m,,,l5510,1230,,xe">
                <v:stroke joinstyle="miter"/>
                <v:path o:connecttype="custom" o:connectlocs="635000,317500;317500,635000;0,317500;317500,0" o:connectangles="0,90,180,270"/>
                <o:lock v:ext="edit" selection="t"/>
              </v:shape>
            </w:pict>
          </mc:Fallback>
        </mc:AlternateContent>
      </w:r>
      <w:r w:rsidRPr="00086F97">
        <w:rPr>
          <w:rFonts w:ascii="Arial" w:hAnsi="Arial" w:cs="Arial"/>
          <w:noProof/>
          <w:lang w:eastAsia="cs-CZ"/>
        </w:rPr>
        <mc:AlternateContent>
          <mc:Choice Requires="wps">
            <w:drawing>
              <wp:anchor distT="0" distB="0" distL="114300" distR="114300" simplePos="0" relativeHeight="251712512"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49" name="Volný tvar 49"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cxn ang="0">
                              <a:pos x="r" y="vc"/>
                            </a:cxn>
                            <a:cxn ang="5400000">
                              <a:pos x="hc" y="b"/>
                            </a:cxn>
                            <a:cxn ang="10800000">
                              <a:pos x="l" y="vc"/>
                            </a:cxn>
                            <a:cxn ang="16200000">
                              <a:pos x="hc" y="t"/>
                            </a:cxn>
                          </a:cxnLst>
                          <a:rect l="0" t="0" r="r" b="b"/>
                          <a:pathLst>
                            <a:path w="3740" h="1230">
                              <a:moveTo>
                                <a:pt x="0" y="0"/>
                              </a:moveTo>
                              <a:moveTo>
                                <a:pt x="0" y="0"/>
                              </a:moveTo>
                              <a:lnTo>
                                <a:pt x="3740" y="123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8BF3DC" id="Volný tvar 49" o:spid="_x0000_s1026" style="position:absolute;margin-left:0;margin-top:0;width:50pt;height:50pt;z-index:2517125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40,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" path="m,,,l3740,1230,,xe">
                <v:stroke joinstyle="miter"/>
                <v:path o:connecttype="custom" o:connectlocs="635000,317500;317500,635000;0,317500;317500,0" o:connectangles="0,90,180,270"/>
                <o:lock v:ext="edit" selection="t"/>
              </v:shape>
            </w:pict>
          </mc:Fallback>
        </mc:AlternateContent>
      </w:r>
      <w:r w:rsidRPr="00086F97">
        <w:rPr>
          <w:rFonts w:ascii="Arial" w:hAnsi="Arial" w:cs="Arial"/>
          <w:noProof/>
          <w:lang w:eastAsia="cs-CZ"/>
        </w:rPr>
        <mc:AlternateContent>
          <mc:Choice Requires="wps">
            <w:drawing>
              <wp:anchor distT="0" distB="0" distL="114300" distR="114300" simplePos="0" relativeHeight="251713536"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47" name="Volný tvar 4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cxn ang="0">
                              <a:pos x="r" y="vc"/>
                            </a:cxn>
                            <a:cxn ang="5400000">
                              <a:pos x="hc" y="b"/>
                            </a:cxn>
                            <a:cxn ang="10800000">
                              <a:pos x="l" y="vc"/>
                            </a:cxn>
                            <a:cxn ang="16200000">
                              <a:pos x="hc" y="t"/>
                            </a:cxn>
                          </a:cxnLst>
                          <a:rect l="0" t="0" r="r" b="b"/>
                          <a:pathLst>
                            <a:path w="6360" h="1235">
                              <a:moveTo>
                                <a:pt x="0" y="0"/>
                              </a:moveTo>
                              <a:moveTo>
                                <a:pt x="0" y="0"/>
                              </a:moveTo>
                              <a:lnTo>
                                <a:pt x="6360" y="1235"/>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E83C49" id="Volný tvar 47" o:spid="_x0000_s1026" style="position:absolute;margin-left:0;margin-top:0;width:50pt;height:50pt;z-index:2517135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360,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" path="m,,,l6360,1235,,xe">
                <v:stroke joinstyle="miter"/>
                <v:path o:connecttype="custom" o:connectlocs="635000,317500;317500,635000;0,317500;317500,0" o:connectangles="0,90,180,270"/>
                <o:lock v:ext="edit" selection="t"/>
              </v:shape>
            </w:pict>
          </mc:Fallback>
        </mc:AlternateContent>
      </w:r>
      <w:r w:rsidRPr="00086F97">
        <w:rPr>
          <w:rFonts w:ascii="Arial" w:hAnsi="Arial" w:cs="Arial"/>
          <w:noProof/>
          <w:lang w:eastAsia="cs-CZ"/>
        </w:rPr>
        <mc:AlternateContent>
          <mc:Choice Requires="wps">
            <w:drawing>
              <wp:anchor distT="0" distB="0" distL="114300" distR="114300" simplePos="0" relativeHeight="251714560"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45" name="Volný tvar 4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cxn ang="0">
                              <a:pos x="r" y="vc"/>
                            </a:cxn>
                            <a:cxn ang="5400000">
                              <a:pos x="hc" y="b"/>
                            </a:cxn>
                            <a:cxn ang="10800000">
                              <a:pos x="l" y="vc"/>
                            </a:cxn>
                            <a:cxn ang="16200000">
                              <a:pos x="hc" y="t"/>
                            </a:cxn>
                          </a:cxnLst>
                          <a:rect l="0" t="0" r="r" b="b"/>
                          <a:pathLst>
                            <a:path w="2695" h="1230">
                              <a:moveTo>
                                <a:pt x="0" y="0"/>
                              </a:moveTo>
                              <a:moveTo>
                                <a:pt x="0" y="0"/>
                              </a:moveTo>
                              <a:lnTo>
                                <a:pt x="2695" y="123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CA29A7" id="Volný tvar 45" o:spid="_x0000_s1026" style="position:absolute;margin-left:0;margin-top:0;width:50pt;height:50pt;z-index:2517145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95,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" path="m,,,l2695,1230,,xe">
                <v:stroke joinstyle="miter"/>
                <v:path o:connecttype="custom" o:connectlocs="635000,317500;317500,635000;0,317500;317500,0" o:connectangles="0,90,180,270"/>
                <o:lock v:ext="edit" selection="t"/>
              </v:shape>
            </w:pict>
          </mc:Fallback>
        </mc:AlternateContent>
      </w:r>
      <w:r w:rsidRPr="00086F97">
        <w:rPr>
          <w:rFonts w:ascii="Arial" w:hAnsi="Arial" w:cs="Arial"/>
          <w:noProof/>
          <w:lang w:eastAsia="cs-CZ"/>
        </w:rPr>
        <mc:AlternateContent>
          <mc:Choice Requires="wps">
            <w:drawing>
              <wp:anchor distT="0" distB="0" distL="114300" distR="114300" simplePos="0" relativeHeight="251715584"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43" name="Volný tvar 4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cxn ang="0">
                              <a:pos x="r" y="vc"/>
                            </a:cxn>
                            <a:cxn ang="5400000">
                              <a:pos x="hc" y="b"/>
                            </a:cxn>
                            <a:cxn ang="10800000">
                              <a:pos x="l" y="vc"/>
                            </a:cxn>
                            <a:cxn ang="16200000">
                              <a:pos x="hc" y="t"/>
                            </a:cxn>
                          </a:cxnLst>
                          <a:rect l="0" t="0" r="r" b="b"/>
                          <a:pathLst>
                            <a:path w="1165" h="1340">
                              <a:moveTo>
                                <a:pt x="0" y="0"/>
                              </a:moveTo>
                              <a:moveTo>
                                <a:pt x="0" y="0"/>
                              </a:moveTo>
                              <a:lnTo>
                                <a:pt x="1165" y="134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ABC52D" id="Volný tvar 43" o:spid="_x0000_s1026" style="position:absolute;margin-left:0;margin-top:0;width:50pt;height:50pt;z-index:2517155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65,1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" path="m,,,l1165,1340,,xe">
                <v:stroke joinstyle="miter"/>
                <v:path o:connecttype="custom" o:connectlocs="635000,317500;317500,635000;0,317500;317500,0" o:connectangles="0,90,180,270"/>
                <o:lock v:ext="edit" selection="t"/>
              </v:shape>
            </w:pict>
          </mc:Fallback>
        </mc:AlternateContent>
      </w:r>
      <w:r w:rsidRPr="00086F97">
        <w:rPr>
          <w:rFonts w:ascii="Arial" w:hAnsi="Arial" w:cs="Arial"/>
          <w:noProof/>
          <w:lang w:eastAsia="cs-CZ"/>
        </w:rPr>
        <mc:AlternateContent>
          <mc:Choice Requires="wps">
            <w:drawing>
              <wp:anchor distT="0" distB="0" distL="114300" distR="114300" simplePos="0" relativeHeight="251740160" behindDoc="0" locked="0" layoutInCell="1" allowOverlap="1">
                <wp:simplePos x="0" y="0"/>
                <wp:positionH relativeFrom="page">
                  <wp:posOffset>1891665</wp:posOffset>
                </wp:positionH>
                <wp:positionV relativeFrom="page">
                  <wp:posOffset>5737860</wp:posOffset>
                </wp:positionV>
                <wp:extent cx="147955" cy="170180"/>
                <wp:effectExtent l="0" t="3810" r="0" b="0"/>
                <wp:wrapNone/>
                <wp:docPr id="42" name="Textové pole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 cy="170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BC0" w:rsidRDefault="009C3BC0" w:rsidP="00086F97">
                            <w:pPr>
                              <w:autoSpaceDE w:val="0"/>
                              <w:autoSpaceDN w:val="0"/>
                              <w:spacing w:line="268"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42" o:spid="_x0000_s1035" type="#_x0000_t202" style="position:absolute;left:0;text-align:left;margin-left:148.95pt;margin-top:451.8pt;width:11.65pt;height:13.4pt;z-index:251740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" filled="f" stroked="f">
                <v:textbox inset="0,0,0,0">
                  <w:txbxContent>
                    <w:p w:rsidR="009C3BC0" w:rsidRDefault="009C3BC0" w:rsidP="00086F97">
                      <w:pPr>
                        <w:autoSpaceDE w:val="0"/>
                        <w:autoSpaceDN w:val="0"/>
                        <w:spacing w:line="268" w:lineRule="exact"/>
                      </w:pPr>
                    </w:p>
                  </w:txbxContent>
                </v:textbox>
                <w10:wrap anchorx="page" anchory="page"/>
              </v:shape>
            </w:pict>
          </mc:Fallback>
        </mc:AlternateContent>
      </w:r>
      <w:r w:rsidRPr="00086F97">
        <w:rPr>
          <w:rFonts w:ascii="Arial" w:hAnsi="Arial" w:cs="Arial"/>
          <w:noProof/>
          <w:lang w:eastAsia="cs-CZ"/>
        </w:rPr>
        <mc:AlternateContent>
          <mc:Choice Requires="wps">
            <w:drawing>
              <wp:anchor distT="0" distB="0" distL="114300" distR="114300" simplePos="0" relativeHeight="251716608"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41" name="Volný tvar 4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cxn ang="0">
                              <a:pos x="r" y="vc"/>
                            </a:cxn>
                            <a:cxn ang="5400000">
                              <a:pos x="hc" y="b"/>
                            </a:cxn>
                            <a:cxn ang="10800000">
                              <a:pos x="l" y="vc"/>
                            </a:cxn>
                            <a:cxn ang="16200000">
                              <a:pos x="hc" y="t"/>
                            </a:cxn>
                          </a:cxnLst>
                          <a:rect l="0" t="0" r="r" b="b"/>
                          <a:pathLst>
                            <a:path w="1170" h="1340">
                              <a:moveTo>
                                <a:pt x="0" y="0"/>
                              </a:moveTo>
                              <a:moveTo>
                                <a:pt x="0" y="0"/>
                              </a:moveTo>
                              <a:lnTo>
                                <a:pt x="1170" y="134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C5B457" id="Volný tvar 41" o:spid="_x0000_s1026" style="position:absolute;margin-left:0;margin-top:0;width:50pt;height:50pt;z-index:2517166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70,1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" path="m,,,l1170,1340,,xe">
                <v:stroke joinstyle="miter"/>
                <v:path o:connecttype="custom" o:connectlocs="635000,317500;317500,635000;0,317500;317500,0" o:connectangles="0,90,180,270"/>
                <o:lock v:ext="edit" selection="t"/>
              </v:shape>
            </w:pict>
          </mc:Fallback>
        </mc:AlternateContent>
      </w:r>
      <w:r w:rsidRPr="00086F97">
        <w:rPr>
          <w:rFonts w:ascii="Arial" w:hAnsi="Arial" w:cs="Arial"/>
          <w:noProof/>
          <w:lang w:eastAsia="cs-CZ"/>
        </w:rPr>
        <mc:AlternateContent>
          <mc:Choice Requires="wps">
            <w:drawing>
              <wp:anchor distT="0" distB="0" distL="114300" distR="114300" simplePos="0" relativeHeight="251717632"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39" name="Volný tvar 39"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cxn ang="0">
                              <a:pos x="r" y="vc"/>
                            </a:cxn>
                            <a:cxn ang="5400000">
                              <a:pos x="hc" y="b"/>
                            </a:cxn>
                            <a:cxn ang="10800000">
                              <a:pos x="l" y="vc"/>
                            </a:cxn>
                            <a:cxn ang="16200000">
                              <a:pos x="hc" y="t"/>
                            </a:cxn>
                          </a:cxnLst>
                          <a:rect l="0" t="0" r="r" b="b"/>
                          <a:pathLst>
                            <a:path w="1165" h="1340">
                              <a:moveTo>
                                <a:pt x="0" y="0"/>
                              </a:moveTo>
                              <a:moveTo>
                                <a:pt x="0" y="0"/>
                              </a:moveTo>
                              <a:lnTo>
                                <a:pt x="1165" y="134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1E8FB9" id="Volný tvar 39" o:spid="_x0000_s1026" style="position:absolute;margin-left:0;margin-top:0;width:50pt;height:50pt;z-index:2517176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65,1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" path="m,,,l1165,1340,,xe">
                <v:stroke joinstyle="miter"/>
                <v:path o:connecttype="custom" o:connectlocs="635000,317500;317500,635000;0,317500;317500,0" o:connectangles="0,90,180,270"/>
                <o:lock v:ext="edit" selection="t"/>
              </v:shape>
            </w:pict>
          </mc:Fallback>
        </mc:AlternateContent>
      </w:r>
      <w:r w:rsidRPr="00086F97">
        <w:rPr>
          <w:rFonts w:ascii="Arial" w:hAnsi="Arial" w:cs="Arial"/>
          <w:noProof/>
          <w:lang w:eastAsia="cs-CZ"/>
        </w:rPr>
        <mc:AlternateContent>
          <mc:Choice Requires="wps">
            <w:drawing>
              <wp:anchor distT="0" distB="0" distL="114300" distR="114300" simplePos="0" relativeHeight="251742208" behindDoc="0" locked="0" layoutInCell="1" allowOverlap="1">
                <wp:simplePos x="0" y="0"/>
                <wp:positionH relativeFrom="page">
                  <wp:posOffset>3649980</wp:posOffset>
                </wp:positionH>
                <wp:positionV relativeFrom="page">
                  <wp:posOffset>5737860</wp:posOffset>
                </wp:positionV>
                <wp:extent cx="147955" cy="170180"/>
                <wp:effectExtent l="1905" t="3810" r="2540" b="0"/>
                <wp:wrapNone/>
                <wp:docPr id="38" name="Textové pole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 cy="170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BC0" w:rsidRDefault="009C3BC0" w:rsidP="00086F97">
                            <w:pPr>
                              <w:autoSpaceDE w:val="0"/>
                              <w:autoSpaceDN w:val="0"/>
                              <w:spacing w:line="268"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38" o:spid="_x0000_s1036" type="#_x0000_t202" style="position:absolute;left:0;text-align:left;margin-left:287.4pt;margin-top:451.8pt;width:11.65pt;height:13.4pt;z-index:251742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" filled="f" stroked="f">
                <v:textbox inset="0,0,0,0">
                  <w:txbxContent>
                    <w:p w:rsidR="009C3BC0" w:rsidRDefault="009C3BC0" w:rsidP="00086F97">
                      <w:pPr>
                        <w:autoSpaceDE w:val="0"/>
                        <w:autoSpaceDN w:val="0"/>
                        <w:spacing w:line="268" w:lineRule="exact"/>
                      </w:pPr>
                    </w:p>
                  </w:txbxContent>
                </v:textbox>
                <w10:wrap anchorx="page" anchory="page"/>
              </v:shape>
            </w:pict>
          </mc:Fallback>
        </mc:AlternateContent>
      </w:r>
      <w:r w:rsidRPr="00086F97">
        <w:rPr>
          <w:rFonts w:ascii="Arial" w:hAnsi="Arial" w:cs="Arial"/>
          <w:noProof/>
          <w:lang w:eastAsia="cs-CZ"/>
        </w:rPr>
        <mc:AlternateContent>
          <mc:Choice Requires="wps">
            <w:drawing>
              <wp:anchor distT="0" distB="0" distL="114300" distR="114300" simplePos="0" relativeHeight="251718656" behindDoc="0" locked="0" layoutInCell="1" allowOverlap="1">
                <wp:simplePos x="0" y="0"/>
                <wp:positionH relativeFrom="column">
                  <wp:posOffset>0</wp:posOffset>
                </wp:positionH>
                <wp:positionV relativeFrom="paragraph">
                  <wp:posOffset>0</wp:posOffset>
                </wp:positionV>
                <wp:extent cx="635000" cy="635000"/>
                <wp:effectExtent l="9525" t="9525" r="12700" b="12700"/>
                <wp:wrapNone/>
                <wp:docPr id="37" name="Volný tvar 3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ahLst/>
                          <a:cxnLst>
                            <a:cxn ang="0">
                              <a:pos x="r" y="vc"/>
                            </a:cxn>
                            <a:cxn ang="5400000">
                              <a:pos x="hc" y="b"/>
                            </a:cxn>
                            <a:cxn ang="10800000">
                              <a:pos x="l" y="vc"/>
                            </a:cxn>
                            <a:cxn ang="16200000">
                              <a:pos x="hc" y="t"/>
                            </a:cxn>
                          </a:cxnLst>
                          <a:rect l="0" t="0" r="r" b="b"/>
                          <a:pathLst>
                            <a:path w="1165" h="1340">
                              <a:moveTo>
                                <a:pt x="0" y="0"/>
                              </a:moveTo>
                              <a:moveTo>
                                <a:pt x="0" y="0"/>
                              </a:moveTo>
                              <a:lnTo>
                                <a:pt x="1165" y="134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C95D31" id="Volný tvar 37" o:spid="_x0000_s1026" style="position:absolute;margin-left:0;margin-top:0;width:50pt;height:50pt;z-index:2517186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65,1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" path="m,,,l1165,1340,,xe">
                <v:stroke joinstyle="miter"/>
                <v:path o:connecttype="custom" o:connectlocs="635000,317500;317500,635000;0,317500;317500,0" o:connectangles="0,90,180,270"/>
                <o:lock v:ext="edit" selection="t"/>
              </v:shape>
            </w:pict>
          </mc:Fallback>
        </mc:AlternateContent>
      </w:r>
      <w:r w:rsidRPr="00086F97">
        <w:rPr>
          <w:rFonts w:ascii="Arial" w:hAnsi="Arial" w:cs="Arial"/>
          <w:noProof/>
          <w:lang w:eastAsia="cs-CZ"/>
        </w:rPr>
        <mc:AlternateContent>
          <mc:Choice Requires="wps">
            <w:drawing>
              <wp:anchor distT="0" distB="0" distL="114300" distR="114300" simplePos="0" relativeHeight="251743232" behindDoc="0" locked="0" layoutInCell="1" allowOverlap="1">
                <wp:simplePos x="0" y="0"/>
                <wp:positionH relativeFrom="page">
                  <wp:posOffset>4780915</wp:posOffset>
                </wp:positionH>
                <wp:positionV relativeFrom="page">
                  <wp:posOffset>5737860</wp:posOffset>
                </wp:positionV>
                <wp:extent cx="147955" cy="170180"/>
                <wp:effectExtent l="0" t="3810" r="0" b="0"/>
                <wp:wrapNone/>
                <wp:docPr id="36" name="Textové pole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 cy="170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BC0" w:rsidRDefault="009C3BC0" w:rsidP="00086F97">
                            <w:pPr>
                              <w:autoSpaceDE w:val="0"/>
                              <w:autoSpaceDN w:val="0"/>
                              <w:spacing w:line="268"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36" o:spid="_x0000_s1037" type="#_x0000_t202" style="position:absolute;left:0;text-align:left;margin-left:376.45pt;margin-top:451.8pt;width:11.65pt;height:13.4pt;z-index:251743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" filled="f" stroked="f">
                <v:textbox inset="0,0,0,0">
                  <w:txbxContent>
                    <w:p w:rsidR="009C3BC0" w:rsidRDefault="009C3BC0" w:rsidP="00086F97">
                      <w:pPr>
                        <w:autoSpaceDE w:val="0"/>
                        <w:autoSpaceDN w:val="0"/>
                        <w:spacing w:line="268" w:lineRule="exact"/>
                      </w:pPr>
                    </w:p>
                  </w:txbxContent>
                </v:textbox>
                <w10:wrap anchorx="page" anchory="page"/>
              </v:shape>
            </w:pict>
          </mc:Fallback>
        </mc:AlternateContent>
      </w:r>
      <w:r w:rsidR="000F59CA">
        <w:rPr>
          <w:rFonts w:ascii="Arial" w:eastAsia="Arial" w:hAnsi="Arial" w:cs="Arial"/>
          <w:bCs/>
          <w:color w:val="000000"/>
        </w:rPr>
        <w:t xml:space="preserve"> </w:t>
      </w:r>
      <w:r w:rsidRPr="00086F97">
        <w:rPr>
          <w:rFonts w:ascii="Arial" w:eastAsia="Arial" w:hAnsi="Arial" w:cs="Arial"/>
          <w:bCs/>
          <w:color w:val="000000"/>
          <w:spacing w:val="-5"/>
          <w:w w:val="104"/>
        </w:rPr>
        <w:t>původnímu</w:t>
      </w:r>
      <w:r w:rsidRPr="00086F97">
        <w:rPr>
          <w:rFonts w:ascii="Arial" w:eastAsia="Arial" w:hAnsi="Arial" w:cs="Arial"/>
          <w:bCs/>
          <w:color w:val="000000"/>
          <w:spacing w:val="21"/>
        </w:rPr>
        <w:t xml:space="preserve"> </w:t>
      </w:r>
      <w:r w:rsidRPr="00086F97">
        <w:rPr>
          <w:rFonts w:ascii="Arial" w:eastAsia="Arial" w:hAnsi="Arial" w:cs="Arial"/>
          <w:bCs/>
          <w:color w:val="000000"/>
        </w:rPr>
        <w:t>majiteli.</w:t>
      </w:r>
      <w:r w:rsidRPr="00086F97">
        <w:rPr>
          <w:rFonts w:ascii="Arial" w:eastAsia="Arial" w:hAnsi="Arial" w:cs="Arial"/>
          <w:bCs/>
          <w:color w:val="000000"/>
          <w:spacing w:val="24"/>
        </w:rPr>
        <w:t xml:space="preserve"> </w:t>
      </w:r>
      <w:r w:rsidRPr="00086F97">
        <w:rPr>
          <w:rFonts w:ascii="Arial" w:eastAsia="Arial" w:hAnsi="Arial" w:cs="Arial"/>
          <w:bCs/>
          <w:color w:val="000000"/>
          <w:spacing w:val="2"/>
          <w:w w:val="98"/>
        </w:rPr>
        <w:t>Dále</w:t>
      </w:r>
      <w:r w:rsidRPr="00086F97">
        <w:rPr>
          <w:rFonts w:ascii="Arial" w:eastAsia="Arial" w:hAnsi="Arial" w:cs="Arial"/>
          <w:bCs/>
          <w:color w:val="000000"/>
          <w:spacing w:val="22"/>
        </w:rPr>
        <w:t xml:space="preserve"> </w:t>
      </w:r>
      <w:r w:rsidRPr="00086F97">
        <w:rPr>
          <w:rFonts w:ascii="Arial" w:eastAsia="Arial" w:hAnsi="Arial" w:cs="Arial"/>
          <w:bCs/>
          <w:color w:val="000000"/>
          <w:spacing w:val="4"/>
          <w:w w:val="95"/>
        </w:rPr>
        <w:t>byli</w:t>
      </w:r>
      <w:r w:rsidRPr="00086F97">
        <w:rPr>
          <w:rFonts w:ascii="Arial" w:eastAsia="Arial" w:hAnsi="Arial" w:cs="Arial"/>
          <w:bCs/>
          <w:color w:val="000000"/>
          <w:spacing w:val="20"/>
        </w:rPr>
        <w:t xml:space="preserve"> </w:t>
      </w:r>
      <w:r w:rsidRPr="00086F97">
        <w:rPr>
          <w:rFonts w:ascii="Arial" w:eastAsia="Arial" w:hAnsi="Arial" w:cs="Arial"/>
          <w:bCs/>
          <w:color w:val="000000"/>
        </w:rPr>
        <w:t>odchyceni</w:t>
      </w:r>
      <w:r w:rsidRPr="00086F97">
        <w:rPr>
          <w:rFonts w:ascii="Arial" w:eastAsia="Arial" w:hAnsi="Arial" w:cs="Arial"/>
          <w:bCs/>
          <w:color w:val="000000"/>
          <w:spacing w:val="22"/>
        </w:rPr>
        <w:t xml:space="preserve"> </w:t>
      </w:r>
      <w:r w:rsidRPr="00086F97">
        <w:rPr>
          <w:rFonts w:ascii="Arial" w:eastAsia="Arial" w:hAnsi="Arial" w:cs="Arial"/>
          <w:bCs/>
          <w:color w:val="000000"/>
        </w:rPr>
        <w:t>4</w:t>
      </w:r>
      <w:r w:rsidRPr="00086F97">
        <w:rPr>
          <w:rFonts w:ascii="Arial" w:eastAsia="Arial" w:hAnsi="Arial" w:cs="Arial"/>
          <w:bCs/>
          <w:color w:val="000000"/>
          <w:spacing w:val="27"/>
        </w:rPr>
        <w:t xml:space="preserve"> </w:t>
      </w:r>
      <w:r w:rsidRPr="00086F97">
        <w:rPr>
          <w:rFonts w:ascii="Arial" w:eastAsia="Arial" w:hAnsi="Arial" w:cs="Arial"/>
          <w:bCs/>
          <w:color w:val="000000"/>
        </w:rPr>
        <w:t>zakrslí</w:t>
      </w:r>
      <w:r w:rsidRPr="00086F97">
        <w:rPr>
          <w:rFonts w:ascii="Arial" w:eastAsia="Arial" w:hAnsi="Arial" w:cs="Arial"/>
          <w:bCs/>
          <w:color w:val="000000"/>
          <w:spacing w:val="17"/>
        </w:rPr>
        <w:t xml:space="preserve"> </w:t>
      </w:r>
      <w:r w:rsidRPr="00086F97">
        <w:rPr>
          <w:rFonts w:ascii="Arial" w:eastAsia="Arial" w:hAnsi="Arial" w:cs="Arial"/>
          <w:bCs/>
          <w:color w:val="000000"/>
        </w:rPr>
        <w:t>králíci</w:t>
      </w:r>
      <w:r w:rsidRPr="00086F97">
        <w:rPr>
          <w:rFonts w:ascii="Arial" w:eastAsia="Arial" w:hAnsi="Arial" w:cs="Arial"/>
          <w:bCs/>
          <w:color w:val="000000"/>
          <w:spacing w:val="22"/>
        </w:rPr>
        <w:t xml:space="preserve"> </w:t>
      </w:r>
      <w:r w:rsidRPr="00086F97">
        <w:rPr>
          <w:rFonts w:ascii="Arial" w:eastAsia="Arial" w:hAnsi="Arial" w:cs="Arial"/>
          <w:bCs/>
          <w:color w:val="000000"/>
        </w:rPr>
        <w:t>a</w:t>
      </w:r>
      <w:r w:rsidRPr="00086F97">
        <w:rPr>
          <w:rFonts w:ascii="Arial" w:eastAsia="Arial" w:hAnsi="Arial" w:cs="Arial"/>
          <w:bCs/>
          <w:color w:val="000000"/>
          <w:spacing w:val="27"/>
        </w:rPr>
        <w:t xml:space="preserve"> </w:t>
      </w:r>
      <w:r w:rsidRPr="00086F97">
        <w:rPr>
          <w:rFonts w:ascii="Arial" w:eastAsia="Arial" w:hAnsi="Arial" w:cs="Arial"/>
          <w:bCs/>
          <w:color w:val="000000"/>
          <w:spacing w:val="1"/>
          <w:w w:val="99"/>
        </w:rPr>
        <w:t>dokonce</w:t>
      </w:r>
      <w:r w:rsidRPr="00086F97">
        <w:rPr>
          <w:rFonts w:ascii="Arial" w:eastAsia="Arial" w:hAnsi="Arial" w:cs="Arial"/>
          <w:bCs/>
          <w:color w:val="000000"/>
          <w:spacing w:val="24"/>
        </w:rPr>
        <w:t xml:space="preserve"> </w:t>
      </w:r>
      <w:r w:rsidRPr="00086F97">
        <w:rPr>
          <w:rFonts w:ascii="Arial" w:eastAsia="Arial" w:hAnsi="Arial" w:cs="Arial"/>
          <w:bCs/>
          <w:color w:val="000000"/>
        </w:rPr>
        <w:t>tři</w:t>
      </w:r>
      <w:r w:rsidRPr="00086F97">
        <w:rPr>
          <w:rFonts w:ascii="Arial" w:eastAsia="Arial" w:hAnsi="Arial" w:cs="Arial"/>
          <w:bCs/>
          <w:color w:val="000000"/>
          <w:spacing w:val="24"/>
        </w:rPr>
        <w:t xml:space="preserve"> </w:t>
      </w:r>
      <w:r w:rsidRPr="00086F97">
        <w:rPr>
          <w:rFonts w:ascii="Arial" w:eastAsia="Arial" w:hAnsi="Arial" w:cs="Arial"/>
          <w:bCs/>
          <w:color w:val="000000"/>
          <w:spacing w:val="8"/>
          <w:w w:val="92"/>
        </w:rPr>
        <w:t>slepice.</w:t>
      </w:r>
      <w:r w:rsidRPr="00086F97">
        <w:rPr>
          <w:rFonts w:ascii="Arial" w:eastAsia="Arial" w:hAnsi="Arial" w:cs="Arial"/>
          <w:bCs/>
          <w:color w:val="000000"/>
          <w:spacing w:val="14"/>
        </w:rPr>
        <w:t xml:space="preserve"> </w:t>
      </w:r>
      <w:r w:rsidRPr="00086F97">
        <w:rPr>
          <w:rFonts w:ascii="Arial" w:eastAsia="Arial" w:hAnsi="Arial" w:cs="Arial"/>
          <w:bCs/>
          <w:color w:val="000000"/>
          <w:spacing w:val="10"/>
          <w:w w:val="92"/>
        </w:rPr>
        <w:t>Odchycení</w:t>
      </w:r>
      <w:r w:rsidRPr="00086F97">
        <w:rPr>
          <w:rFonts w:ascii="Arial" w:eastAsia="Arial" w:hAnsi="Arial" w:cs="Arial"/>
          <w:bCs/>
          <w:color w:val="000000"/>
          <w:w w:val="85"/>
        </w:rPr>
        <w:t xml:space="preserve"> </w:t>
      </w:r>
      <w:r w:rsidRPr="00086F97">
        <w:rPr>
          <w:rFonts w:ascii="Arial" w:eastAsia="Arial" w:hAnsi="Arial" w:cs="Arial"/>
          <w:bCs/>
          <w:color w:val="000000"/>
          <w:spacing w:val="11"/>
          <w:w w:val="90"/>
        </w:rPr>
        <w:t>volně</w:t>
      </w:r>
      <w:r w:rsidRPr="00086F97">
        <w:rPr>
          <w:rFonts w:ascii="Arial" w:eastAsia="Arial" w:hAnsi="Arial" w:cs="Arial"/>
          <w:bCs/>
          <w:color w:val="000000"/>
          <w:spacing w:val="45"/>
        </w:rPr>
        <w:t xml:space="preserve"> </w:t>
      </w:r>
      <w:r w:rsidRPr="00086F97">
        <w:rPr>
          <w:rFonts w:ascii="Arial" w:eastAsia="Arial" w:hAnsi="Arial" w:cs="Arial"/>
          <w:bCs/>
          <w:color w:val="000000"/>
          <w:spacing w:val="1"/>
          <w:w w:val="98"/>
        </w:rPr>
        <w:t>žijící</w:t>
      </w:r>
      <w:r w:rsidRPr="00086F97">
        <w:rPr>
          <w:rFonts w:ascii="Arial" w:eastAsia="Arial" w:hAnsi="Arial" w:cs="Arial"/>
          <w:bCs/>
          <w:color w:val="000000"/>
          <w:spacing w:val="52"/>
        </w:rPr>
        <w:t xml:space="preserve"> </w:t>
      </w:r>
      <w:r w:rsidRPr="00086F97">
        <w:rPr>
          <w:rFonts w:ascii="Arial" w:eastAsia="Arial" w:hAnsi="Arial" w:cs="Arial"/>
          <w:bCs/>
          <w:color w:val="000000"/>
          <w:spacing w:val="10"/>
          <w:w w:val="90"/>
        </w:rPr>
        <w:t>živo</w:t>
      </w:r>
      <w:r w:rsidRPr="00086F97">
        <w:rPr>
          <w:rFonts w:ascii="Arial" w:eastAsia="Arial" w:hAnsi="Arial" w:cs="Arial"/>
          <w:bCs/>
          <w:color w:val="000000"/>
          <w:spacing w:val="9"/>
          <w:w w:val="91"/>
        </w:rPr>
        <w:t>čichové,</w:t>
      </w:r>
      <w:r w:rsidRPr="00086F97">
        <w:rPr>
          <w:rFonts w:ascii="Arial" w:eastAsia="Arial" w:hAnsi="Arial" w:cs="Arial"/>
          <w:bCs/>
          <w:color w:val="000000"/>
          <w:spacing w:val="42"/>
        </w:rPr>
        <w:t xml:space="preserve"> </w:t>
      </w:r>
      <w:r w:rsidRPr="00086F97">
        <w:rPr>
          <w:rFonts w:ascii="Arial" w:eastAsia="Arial" w:hAnsi="Arial" w:cs="Arial"/>
          <w:bCs/>
          <w:color w:val="000000"/>
        </w:rPr>
        <w:t>p</w:t>
      </w:r>
      <w:r w:rsidRPr="00086F97">
        <w:rPr>
          <w:rFonts w:ascii="Arial" w:eastAsia="Arial" w:hAnsi="Arial" w:cs="Arial"/>
          <w:bCs/>
          <w:color w:val="000000"/>
          <w:spacing w:val="-1"/>
          <w:w w:val="101"/>
        </w:rPr>
        <w:t>ředev</w:t>
      </w:r>
      <w:r w:rsidRPr="00086F97">
        <w:rPr>
          <w:rFonts w:ascii="Arial" w:eastAsia="Arial" w:hAnsi="Arial" w:cs="Arial"/>
          <w:bCs/>
          <w:color w:val="000000"/>
          <w:spacing w:val="11"/>
          <w:w w:val="91"/>
        </w:rPr>
        <w:t>ším</w:t>
      </w:r>
      <w:r w:rsidRPr="00086F97">
        <w:rPr>
          <w:rFonts w:ascii="Arial" w:eastAsia="Arial" w:hAnsi="Arial" w:cs="Arial"/>
          <w:bCs/>
          <w:color w:val="000000"/>
          <w:spacing w:val="44"/>
        </w:rPr>
        <w:t xml:space="preserve"> </w:t>
      </w:r>
      <w:r w:rsidRPr="00086F97">
        <w:rPr>
          <w:rFonts w:ascii="Arial" w:eastAsia="Arial" w:hAnsi="Arial" w:cs="Arial"/>
          <w:bCs/>
          <w:color w:val="000000"/>
        </w:rPr>
        <w:t>je</w:t>
      </w:r>
      <w:r w:rsidRPr="00086F97">
        <w:rPr>
          <w:rFonts w:ascii="Arial" w:eastAsia="Arial" w:hAnsi="Arial" w:cs="Arial"/>
          <w:bCs/>
          <w:color w:val="000000"/>
          <w:spacing w:val="4"/>
          <w:w w:val="95"/>
        </w:rPr>
        <w:t>žci</w:t>
      </w:r>
      <w:r w:rsidRPr="00086F97">
        <w:rPr>
          <w:rFonts w:ascii="Arial" w:eastAsia="Arial" w:hAnsi="Arial" w:cs="Arial"/>
          <w:bCs/>
          <w:color w:val="000000"/>
          <w:spacing w:val="49"/>
        </w:rPr>
        <w:t xml:space="preserve"> </w:t>
      </w:r>
      <w:r w:rsidRPr="00086F97">
        <w:rPr>
          <w:rFonts w:ascii="Arial" w:eastAsia="Arial" w:hAnsi="Arial" w:cs="Arial"/>
          <w:bCs/>
          <w:color w:val="000000"/>
        </w:rPr>
        <w:t>a</w:t>
      </w:r>
      <w:r w:rsidRPr="00086F97">
        <w:rPr>
          <w:rFonts w:ascii="Arial" w:eastAsia="Arial" w:hAnsi="Arial" w:cs="Arial"/>
          <w:bCs/>
          <w:color w:val="000000"/>
          <w:spacing w:val="50"/>
        </w:rPr>
        <w:t xml:space="preserve"> </w:t>
      </w:r>
      <w:r w:rsidRPr="00086F97">
        <w:rPr>
          <w:rFonts w:ascii="Arial" w:eastAsia="Arial" w:hAnsi="Arial" w:cs="Arial"/>
          <w:bCs/>
          <w:color w:val="000000"/>
          <w:spacing w:val="-5"/>
          <w:w w:val="105"/>
        </w:rPr>
        <w:t>ptáci</w:t>
      </w:r>
      <w:r w:rsidRPr="00086F97">
        <w:rPr>
          <w:rFonts w:ascii="Arial" w:eastAsia="Arial" w:hAnsi="Arial" w:cs="Arial"/>
          <w:bCs/>
          <w:color w:val="000000"/>
          <w:spacing w:val="52"/>
        </w:rPr>
        <w:t xml:space="preserve"> </w:t>
      </w:r>
      <w:r w:rsidRPr="00086F97">
        <w:rPr>
          <w:rFonts w:ascii="Arial" w:eastAsia="Arial" w:hAnsi="Arial" w:cs="Arial"/>
          <w:bCs/>
          <w:color w:val="000000"/>
        </w:rPr>
        <w:t>či</w:t>
      </w:r>
      <w:r w:rsidRPr="00086F97">
        <w:rPr>
          <w:rFonts w:ascii="Arial" w:eastAsia="Arial" w:hAnsi="Arial" w:cs="Arial"/>
          <w:bCs/>
          <w:color w:val="000000"/>
          <w:spacing w:val="51"/>
        </w:rPr>
        <w:t xml:space="preserve"> </w:t>
      </w:r>
      <w:r w:rsidRPr="00086F97">
        <w:rPr>
          <w:rFonts w:ascii="Arial" w:eastAsia="Arial" w:hAnsi="Arial" w:cs="Arial"/>
          <w:bCs/>
          <w:color w:val="000000"/>
          <w:spacing w:val="3"/>
          <w:w w:val="97"/>
        </w:rPr>
        <w:t>netopý</w:t>
      </w:r>
      <w:r w:rsidRPr="00086F97">
        <w:rPr>
          <w:rFonts w:ascii="Arial" w:eastAsia="Arial" w:hAnsi="Arial" w:cs="Arial"/>
          <w:bCs/>
          <w:color w:val="000000"/>
          <w:spacing w:val="5"/>
          <w:w w:val="91"/>
        </w:rPr>
        <w:t>ři,</w:t>
      </w:r>
      <w:r w:rsidRPr="00086F97">
        <w:rPr>
          <w:rFonts w:ascii="Arial" w:eastAsia="Arial" w:hAnsi="Arial" w:cs="Arial"/>
          <w:bCs/>
          <w:color w:val="000000"/>
          <w:spacing w:val="49"/>
        </w:rPr>
        <w:t xml:space="preserve"> </w:t>
      </w:r>
      <w:r w:rsidRPr="00086F97">
        <w:rPr>
          <w:rFonts w:ascii="Arial" w:eastAsia="Arial" w:hAnsi="Arial" w:cs="Arial"/>
          <w:bCs/>
          <w:color w:val="000000"/>
          <w:spacing w:val="2"/>
          <w:w w:val="97"/>
        </w:rPr>
        <w:t>byli</w:t>
      </w:r>
      <w:r w:rsidRPr="00086F97">
        <w:rPr>
          <w:rFonts w:ascii="Arial" w:eastAsia="Arial" w:hAnsi="Arial" w:cs="Arial"/>
          <w:bCs/>
          <w:color w:val="000000"/>
          <w:spacing w:val="54"/>
        </w:rPr>
        <w:t xml:space="preserve"> </w:t>
      </w:r>
      <w:r w:rsidRPr="00086F97">
        <w:rPr>
          <w:rFonts w:ascii="Arial" w:eastAsia="Arial" w:hAnsi="Arial" w:cs="Arial"/>
          <w:bCs/>
          <w:color w:val="000000"/>
        </w:rPr>
        <w:t>předáni</w:t>
      </w:r>
      <w:r w:rsidRPr="00086F97">
        <w:rPr>
          <w:rFonts w:ascii="Arial" w:eastAsia="Arial" w:hAnsi="Arial" w:cs="Arial"/>
          <w:bCs/>
          <w:color w:val="000000"/>
          <w:spacing w:val="54"/>
        </w:rPr>
        <w:t xml:space="preserve"> </w:t>
      </w:r>
      <w:r w:rsidRPr="00086F97">
        <w:rPr>
          <w:rFonts w:ascii="Arial" w:eastAsia="Arial" w:hAnsi="Arial" w:cs="Arial"/>
          <w:bCs/>
          <w:color w:val="000000"/>
          <w:spacing w:val="2"/>
          <w:w w:val="98"/>
        </w:rPr>
        <w:t>do</w:t>
      </w:r>
      <w:r w:rsidRPr="00086F97">
        <w:rPr>
          <w:rFonts w:ascii="Arial" w:eastAsia="Arial" w:hAnsi="Arial" w:cs="Arial"/>
          <w:bCs/>
          <w:color w:val="000000"/>
          <w:spacing w:val="51"/>
        </w:rPr>
        <w:t xml:space="preserve"> </w:t>
      </w:r>
      <w:r w:rsidRPr="00086F97">
        <w:rPr>
          <w:rFonts w:ascii="Arial" w:eastAsia="Arial" w:hAnsi="Arial" w:cs="Arial"/>
          <w:bCs/>
          <w:color w:val="000000"/>
          <w:spacing w:val="6"/>
          <w:w w:val="95"/>
        </w:rPr>
        <w:t>záchranné</w:t>
      </w:r>
      <w:r w:rsidRPr="00086F97">
        <w:rPr>
          <w:rFonts w:ascii="Arial" w:eastAsia="Arial" w:hAnsi="Arial" w:cs="Arial"/>
          <w:bCs/>
          <w:color w:val="000000"/>
          <w:w w:val="91"/>
        </w:rPr>
        <w:t xml:space="preserve"> </w:t>
      </w:r>
      <w:r w:rsidRPr="00086F97">
        <w:rPr>
          <w:rFonts w:ascii="Arial" w:eastAsia="Arial" w:hAnsi="Arial" w:cs="Arial"/>
          <w:bCs/>
          <w:color w:val="000000"/>
        </w:rPr>
        <w:t>stanice</w:t>
      </w:r>
      <w:r w:rsidRPr="00086F97">
        <w:rPr>
          <w:rFonts w:ascii="Arial" w:eastAsia="Arial" w:hAnsi="Arial" w:cs="Arial"/>
          <w:bCs/>
          <w:color w:val="000000"/>
          <w:spacing w:val="23"/>
        </w:rPr>
        <w:t xml:space="preserve"> </w:t>
      </w:r>
      <w:r w:rsidRPr="00086F97">
        <w:rPr>
          <w:rFonts w:ascii="Arial" w:eastAsia="Arial" w:hAnsi="Arial" w:cs="Arial"/>
          <w:bCs/>
          <w:color w:val="000000"/>
          <w:spacing w:val="-1"/>
        </w:rPr>
        <w:t>Pavlov.</w:t>
      </w:r>
      <w:r w:rsidRPr="00086F97">
        <w:rPr>
          <w:rFonts w:ascii="Arial" w:eastAsia="Arial" w:hAnsi="Arial" w:cs="Arial"/>
          <w:bCs/>
          <w:color w:val="000000"/>
          <w:spacing w:val="22"/>
        </w:rPr>
        <w:t xml:space="preserve"> </w:t>
      </w:r>
      <w:r w:rsidRPr="00086F97">
        <w:rPr>
          <w:rFonts w:ascii="Arial" w:eastAsia="Arial" w:hAnsi="Arial" w:cs="Arial"/>
          <w:bCs/>
          <w:color w:val="000000"/>
        </w:rPr>
        <w:t>Raritou</w:t>
      </w:r>
      <w:r w:rsidRPr="00086F97">
        <w:rPr>
          <w:rFonts w:ascii="Arial" w:eastAsia="Arial" w:hAnsi="Arial" w:cs="Arial"/>
          <w:bCs/>
          <w:color w:val="000000"/>
          <w:spacing w:val="23"/>
        </w:rPr>
        <w:t xml:space="preserve"> </w:t>
      </w:r>
      <w:r w:rsidRPr="00086F97">
        <w:rPr>
          <w:rFonts w:ascii="Arial" w:eastAsia="Arial" w:hAnsi="Arial" w:cs="Arial"/>
          <w:bCs/>
          <w:color w:val="000000"/>
          <w:spacing w:val="-1"/>
        </w:rPr>
        <w:t>byl</w:t>
      </w:r>
      <w:r w:rsidRPr="00086F97">
        <w:rPr>
          <w:rFonts w:ascii="Arial" w:eastAsia="Arial" w:hAnsi="Arial" w:cs="Arial"/>
          <w:bCs/>
          <w:color w:val="000000"/>
          <w:spacing w:val="20"/>
        </w:rPr>
        <w:t xml:space="preserve"> </w:t>
      </w:r>
      <w:r w:rsidRPr="00086F97">
        <w:rPr>
          <w:rFonts w:ascii="Arial" w:eastAsia="Arial" w:hAnsi="Arial" w:cs="Arial"/>
          <w:bCs/>
          <w:color w:val="000000"/>
          <w:spacing w:val="-2"/>
          <w:w w:val="102"/>
        </w:rPr>
        <w:t>dudek</w:t>
      </w:r>
      <w:r w:rsidRPr="00086F97">
        <w:rPr>
          <w:rFonts w:ascii="Arial" w:eastAsia="Arial" w:hAnsi="Arial" w:cs="Arial"/>
          <w:bCs/>
          <w:color w:val="000000"/>
          <w:spacing w:val="20"/>
        </w:rPr>
        <w:t xml:space="preserve"> </w:t>
      </w:r>
      <w:r w:rsidRPr="00086F97">
        <w:rPr>
          <w:rFonts w:ascii="Arial" w:eastAsia="Arial" w:hAnsi="Arial" w:cs="Arial"/>
          <w:bCs/>
          <w:color w:val="000000"/>
          <w:spacing w:val="3"/>
          <w:w w:val="97"/>
        </w:rPr>
        <w:t>chocholatý,</w:t>
      </w:r>
      <w:r w:rsidRPr="00086F97">
        <w:rPr>
          <w:rFonts w:ascii="Arial" w:eastAsia="Arial" w:hAnsi="Arial" w:cs="Arial"/>
          <w:bCs/>
          <w:color w:val="000000"/>
          <w:spacing w:val="17"/>
        </w:rPr>
        <w:t xml:space="preserve"> </w:t>
      </w:r>
      <w:r w:rsidRPr="00086F97">
        <w:rPr>
          <w:rFonts w:ascii="Arial" w:eastAsia="Arial" w:hAnsi="Arial" w:cs="Arial"/>
          <w:bCs/>
          <w:color w:val="000000"/>
          <w:spacing w:val="-1"/>
          <w:w w:val="101"/>
        </w:rPr>
        <w:t>kterého</w:t>
      </w:r>
      <w:r w:rsidRPr="00086F97">
        <w:rPr>
          <w:rFonts w:ascii="Arial" w:eastAsia="Arial" w:hAnsi="Arial" w:cs="Arial"/>
          <w:bCs/>
          <w:color w:val="000000"/>
          <w:spacing w:val="23"/>
        </w:rPr>
        <w:t xml:space="preserve"> </w:t>
      </w:r>
      <w:r w:rsidRPr="00086F97">
        <w:rPr>
          <w:rFonts w:ascii="Arial" w:eastAsia="Arial" w:hAnsi="Arial" w:cs="Arial"/>
          <w:bCs/>
          <w:color w:val="000000"/>
        </w:rPr>
        <w:t>našel</w:t>
      </w:r>
      <w:r w:rsidRPr="00086F97">
        <w:rPr>
          <w:rFonts w:ascii="Arial" w:eastAsia="Arial" w:hAnsi="Arial" w:cs="Arial"/>
          <w:bCs/>
          <w:color w:val="000000"/>
          <w:spacing w:val="22"/>
        </w:rPr>
        <w:t xml:space="preserve"> </w:t>
      </w:r>
      <w:r w:rsidRPr="00086F97">
        <w:rPr>
          <w:rFonts w:ascii="Arial" w:eastAsia="Arial" w:hAnsi="Arial" w:cs="Arial"/>
          <w:bCs/>
          <w:color w:val="000000"/>
        </w:rPr>
        <w:t>v</w:t>
      </w:r>
      <w:r w:rsidRPr="00086F97">
        <w:rPr>
          <w:rFonts w:ascii="Arial" w:eastAsia="Arial" w:hAnsi="Arial" w:cs="Arial"/>
          <w:bCs/>
          <w:color w:val="000000"/>
          <w:w w:val="96"/>
        </w:rPr>
        <w:t xml:space="preserve"> </w:t>
      </w:r>
      <w:r w:rsidRPr="00086F97">
        <w:rPr>
          <w:rFonts w:ascii="Arial" w:eastAsia="Arial" w:hAnsi="Arial" w:cs="Arial"/>
          <w:bCs/>
          <w:color w:val="000000"/>
          <w:spacing w:val="5"/>
          <w:w w:val="95"/>
        </w:rPr>
        <w:t>prosinci</w:t>
      </w:r>
      <w:r w:rsidRPr="00086F97">
        <w:rPr>
          <w:rFonts w:ascii="Arial" w:eastAsia="Arial" w:hAnsi="Arial" w:cs="Arial"/>
          <w:bCs/>
          <w:color w:val="000000"/>
          <w:spacing w:val="15"/>
        </w:rPr>
        <w:t xml:space="preserve"> </w:t>
      </w:r>
      <w:r w:rsidRPr="00086F97">
        <w:rPr>
          <w:rFonts w:ascii="Arial" w:eastAsia="Arial" w:hAnsi="Arial" w:cs="Arial"/>
          <w:bCs/>
          <w:color w:val="000000"/>
        </w:rPr>
        <w:t>jihlavský</w:t>
      </w:r>
      <w:r w:rsidRPr="00086F97">
        <w:rPr>
          <w:rFonts w:ascii="Arial" w:eastAsia="Arial" w:hAnsi="Arial" w:cs="Arial"/>
          <w:bCs/>
          <w:color w:val="000000"/>
          <w:spacing w:val="18"/>
        </w:rPr>
        <w:t xml:space="preserve"> </w:t>
      </w:r>
      <w:r w:rsidRPr="00086F97">
        <w:rPr>
          <w:rFonts w:ascii="Arial" w:eastAsia="Arial" w:hAnsi="Arial" w:cs="Arial"/>
          <w:bCs/>
          <w:color w:val="000000"/>
        </w:rPr>
        <w:t>občan</w:t>
      </w:r>
      <w:r w:rsidRPr="00086F97">
        <w:rPr>
          <w:rFonts w:ascii="Arial" w:eastAsia="Arial" w:hAnsi="Arial" w:cs="Arial"/>
          <w:bCs/>
          <w:color w:val="000000"/>
          <w:spacing w:val="22"/>
        </w:rPr>
        <w:t xml:space="preserve"> </w:t>
      </w:r>
      <w:r w:rsidRPr="00086F97">
        <w:rPr>
          <w:rFonts w:ascii="Arial" w:eastAsia="Arial" w:hAnsi="Arial" w:cs="Arial"/>
          <w:bCs/>
          <w:color w:val="000000"/>
        </w:rPr>
        <w:t xml:space="preserve">na </w:t>
      </w:r>
      <w:r w:rsidRPr="00086F97">
        <w:rPr>
          <w:rFonts w:ascii="Arial" w:eastAsia="Arial" w:hAnsi="Arial" w:cs="Arial"/>
          <w:bCs/>
          <w:color w:val="000000"/>
          <w:spacing w:val="9"/>
          <w:w w:val="92"/>
        </w:rPr>
        <w:t>své</w:t>
      </w:r>
      <w:r w:rsidRPr="00086F97">
        <w:rPr>
          <w:rFonts w:ascii="Arial" w:eastAsia="Arial" w:hAnsi="Arial" w:cs="Arial"/>
          <w:bCs/>
          <w:color w:val="000000"/>
          <w:w w:val="95"/>
        </w:rPr>
        <w:t xml:space="preserve"> </w:t>
      </w:r>
      <w:r w:rsidRPr="00086F97">
        <w:rPr>
          <w:rFonts w:ascii="Arial" w:eastAsia="Arial" w:hAnsi="Arial" w:cs="Arial"/>
          <w:bCs/>
          <w:color w:val="000000"/>
        </w:rPr>
        <w:t>zahrad</w:t>
      </w:r>
      <w:r w:rsidRPr="00086F97">
        <w:rPr>
          <w:rFonts w:ascii="Arial" w:eastAsia="Arial" w:hAnsi="Arial" w:cs="Arial"/>
          <w:bCs/>
          <w:color w:val="000000"/>
          <w:spacing w:val="-4"/>
          <w:w w:val="105"/>
        </w:rPr>
        <w:t>ě.</w:t>
      </w:r>
      <w:r w:rsidRPr="00086F97">
        <w:rPr>
          <w:rFonts w:ascii="Arial" w:eastAsia="Arial" w:hAnsi="Arial" w:cs="Arial"/>
          <w:bCs/>
          <w:color w:val="000000"/>
          <w:spacing w:val="6"/>
        </w:rPr>
        <w:t xml:space="preserve"> </w:t>
      </w:r>
      <w:r w:rsidRPr="00086F97">
        <w:rPr>
          <w:rFonts w:ascii="Arial" w:eastAsia="Arial" w:hAnsi="Arial" w:cs="Arial"/>
          <w:bCs/>
          <w:color w:val="000000"/>
          <w:spacing w:val="1"/>
          <w:w w:val="99"/>
        </w:rPr>
        <w:t>Dudkové</w:t>
      </w:r>
      <w:r w:rsidRPr="00086F97">
        <w:rPr>
          <w:rFonts w:ascii="Arial" w:eastAsia="Arial" w:hAnsi="Arial" w:cs="Arial"/>
          <w:bCs/>
          <w:color w:val="000000"/>
          <w:spacing w:val="3"/>
        </w:rPr>
        <w:t xml:space="preserve"> </w:t>
      </w:r>
      <w:r w:rsidRPr="00086F97">
        <w:rPr>
          <w:rFonts w:ascii="Arial" w:eastAsia="Arial" w:hAnsi="Arial" w:cs="Arial"/>
          <w:bCs/>
          <w:color w:val="000000"/>
        </w:rPr>
        <w:t>odlétají</w:t>
      </w:r>
      <w:r w:rsidRPr="00086F97">
        <w:rPr>
          <w:rFonts w:ascii="Arial" w:eastAsia="Arial" w:hAnsi="Arial" w:cs="Arial"/>
          <w:bCs/>
          <w:color w:val="000000"/>
          <w:spacing w:val="4"/>
        </w:rPr>
        <w:t xml:space="preserve"> </w:t>
      </w:r>
      <w:r w:rsidRPr="00086F97">
        <w:rPr>
          <w:rFonts w:ascii="Arial" w:eastAsia="Arial" w:hAnsi="Arial" w:cs="Arial"/>
          <w:bCs/>
          <w:color w:val="000000"/>
          <w:spacing w:val="9"/>
          <w:w w:val="92"/>
        </w:rPr>
        <w:t>převá</w:t>
      </w:r>
      <w:r w:rsidRPr="00086F97">
        <w:rPr>
          <w:rFonts w:ascii="Arial" w:eastAsia="Arial" w:hAnsi="Arial" w:cs="Arial"/>
          <w:bCs/>
          <w:color w:val="000000"/>
          <w:spacing w:val="-2"/>
          <w:w w:val="98"/>
        </w:rPr>
        <w:t>žn</w:t>
      </w:r>
      <w:r w:rsidRPr="00086F97">
        <w:rPr>
          <w:rFonts w:ascii="Arial" w:eastAsia="Arial" w:hAnsi="Arial" w:cs="Arial"/>
          <w:bCs/>
          <w:color w:val="000000"/>
        </w:rPr>
        <w:t>ě</w:t>
      </w:r>
      <w:r w:rsidRPr="00086F97">
        <w:rPr>
          <w:rFonts w:ascii="Arial" w:eastAsia="Arial" w:hAnsi="Arial" w:cs="Arial"/>
          <w:bCs/>
          <w:color w:val="000000"/>
          <w:spacing w:val="5"/>
        </w:rPr>
        <w:t xml:space="preserve"> </w:t>
      </w:r>
      <w:r w:rsidRPr="00086F97">
        <w:rPr>
          <w:rFonts w:ascii="Arial" w:eastAsia="Arial" w:hAnsi="Arial" w:cs="Arial"/>
          <w:bCs/>
          <w:color w:val="000000"/>
        </w:rPr>
        <w:t>v</w:t>
      </w:r>
      <w:r w:rsidRPr="00086F97">
        <w:rPr>
          <w:rFonts w:ascii="Arial" w:eastAsia="Arial" w:hAnsi="Arial" w:cs="Arial"/>
          <w:bCs/>
          <w:color w:val="000000"/>
          <w:w w:val="97"/>
        </w:rPr>
        <w:t xml:space="preserve"> </w:t>
      </w:r>
      <w:r w:rsidRPr="00086F97">
        <w:rPr>
          <w:rFonts w:ascii="Arial" w:eastAsia="Arial" w:hAnsi="Arial" w:cs="Arial"/>
          <w:bCs/>
          <w:color w:val="000000"/>
          <w:spacing w:val="-2"/>
          <w:w w:val="102"/>
        </w:rPr>
        <w:t>srpnu</w:t>
      </w:r>
      <w:r w:rsidRPr="00086F97">
        <w:rPr>
          <w:rFonts w:ascii="Arial" w:eastAsia="Arial" w:hAnsi="Arial" w:cs="Arial"/>
          <w:bCs/>
          <w:color w:val="000000"/>
          <w:spacing w:val="5"/>
        </w:rPr>
        <w:t xml:space="preserve"> </w:t>
      </w:r>
      <w:r w:rsidRPr="00086F97">
        <w:rPr>
          <w:rFonts w:ascii="Arial" w:eastAsia="Arial" w:hAnsi="Arial" w:cs="Arial"/>
          <w:bCs/>
          <w:color w:val="000000"/>
        </w:rPr>
        <w:t>a</w:t>
      </w:r>
      <w:r w:rsidRPr="00086F97">
        <w:rPr>
          <w:rFonts w:ascii="Arial" w:eastAsia="Arial" w:hAnsi="Arial" w:cs="Arial"/>
          <w:bCs/>
          <w:color w:val="000000"/>
          <w:spacing w:val="4"/>
        </w:rPr>
        <w:t xml:space="preserve"> </w:t>
      </w:r>
      <w:r w:rsidRPr="00086F97">
        <w:rPr>
          <w:rFonts w:ascii="Arial" w:eastAsia="Arial" w:hAnsi="Arial" w:cs="Arial"/>
          <w:bCs/>
          <w:color w:val="000000"/>
        </w:rPr>
        <w:t>v</w:t>
      </w:r>
      <w:r w:rsidRPr="00086F97">
        <w:rPr>
          <w:rFonts w:ascii="Arial" w:eastAsia="Arial" w:hAnsi="Arial" w:cs="Arial"/>
          <w:bCs/>
          <w:color w:val="000000"/>
          <w:w w:val="96"/>
        </w:rPr>
        <w:t xml:space="preserve"> </w:t>
      </w:r>
      <w:r w:rsidRPr="00086F97">
        <w:rPr>
          <w:rFonts w:ascii="Arial" w:eastAsia="Arial" w:hAnsi="Arial" w:cs="Arial"/>
          <w:bCs/>
          <w:color w:val="000000"/>
          <w:spacing w:val="-1"/>
        </w:rPr>
        <w:t>zá</w:t>
      </w:r>
      <w:r w:rsidRPr="00086F97">
        <w:rPr>
          <w:rFonts w:ascii="Arial" w:eastAsia="Arial" w:hAnsi="Arial" w:cs="Arial"/>
          <w:bCs/>
          <w:color w:val="000000"/>
          <w:spacing w:val="2"/>
        </w:rPr>
        <w:t>ří</w:t>
      </w:r>
      <w:r w:rsidRPr="00086F97">
        <w:rPr>
          <w:rFonts w:ascii="Arial" w:eastAsia="Arial" w:hAnsi="Arial" w:cs="Arial"/>
          <w:bCs/>
          <w:color w:val="000000"/>
          <w:spacing w:val="1"/>
        </w:rPr>
        <w:t xml:space="preserve"> </w:t>
      </w:r>
      <w:r w:rsidRPr="00086F97">
        <w:rPr>
          <w:rFonts w:ascii="Arial" w:eastAsia="Arial" w:hAnsi="Arial" w:cs="Arial"/>
          <w:bCs/>
          <w:color w:val="000000"/>
        </w:rPr>
        <w:t>do</w:t>
      </w:r>
      <w:r w:rsidRPr="00086F97">
        <w:rPr>
          <w:rFonts w:ascii="Arial" w:eastAsia="Arial" w:hAnsi="Arial" w:cs="Arial"/>
          <w:bCs/>
          <w:color w:val="000000"/>
          <w:spacing w:val="6"/>
        </w:rPr>
        <w:t xml:space="preserve"> </w:t>
      </w:r>
      <w:r w:rsidRPr="00086F97">
        <w:rPr>
          <w:rFonts w:ascii="Arial" w:eastAsia="Arial" w:hAnsi="Arial" w:cs="Arial"/>
          <w:bCs/>
          <w:color w:val="000000"/>
          <w:spacing w:val="5"/>
          <w:w w:val="95"/>
        </w:rPr>
        <w:t>teplých</w:t>
      </w:r>
      <w:r w:rsidRPr="00086F97">
        <w:rPr>
          <w:rFonts w:ascii="Arial" w:eastAsia="Arial" w:hAnsi="Arial" w:cs="Arial"/>
          <w:bCs/>
          <w:color w:val="000000"/>
          <w:spacing w:val="3"/>
        </w:rPr>
        <w:t xml:space="preserve"> </w:t>
      </w:r>
      <w:r w:rsidRPr="00086F97">
        <w:rPr>
          <w:rFonts w:ascii="Arial" w:eastAsia="Arial" w:hAnsi="Arial" w:cs="Arial"/>
          <w:bCs/>
          <w:color w:val="000000"/>
          <w:spacing w:val="7"/>
          <w:w w:val="92"/>
        </w:rPr>
        <w:t>krajin,</w:t>
      </w:r>
      <w:r w:rsidRPr="00086F97">
        <w:rPr>
          <w:rFonts w:ascii="Arial" w:eastAsia="Arial" w:hAnsi="Arial" w:cs="Arial"/>
          <w:bCs/>
          <w:color w:val="000000"/>
          <w:w w:val="94"/>
        </w:rPr>
        <w:t xml:space="preserve"> </w:t>
      </w:r>
      <w:r w:rsidRPr="00086F97">
        <w:rPr>
          <w:rFonts w:ascii="Arial" w:eastAsia="Arial" w:hAnsi="Arial" w:cs="Arial"/>
          <w:bCs/>
          <w:color w:val="000000"/>
        </w:rPr>
        <w:t>a</w:t>
      </w:r>
      <w:r w:rsidRPr="00086F97">
        <w:rPr>
          <w:rFonts w:ascii="Arial" w:eastAsia="Arial" w:hAnsi="Arial" w:cs="Arial"/>
          <w:bCs/>
          <w:color w:val="000000"/>
          <w:spacing w:val="4"/>
        </w:rPr>
        <w:t xml:space="preserve"> </w:t>
      </w:r>
      <w:r w:rsidRPr="00086F97">
        <w:rPr>
          <w:rFonts w:ascii="Arial" w:eastAsia="Arial" w:hAnsi="Arial" w:cs="Arial"/>
          <w:bCs/>
          <w:color w:val="000000"/>
        </w:rPr>
        <w:t>u</w:t>
      </w:r>
      <w:r w:rsidRPr="00086F97">
        <w:rPr>
          <w:rFonts w:ascii="Arial" w:eastAsia="Arial" w:hAnsi="Arial" w:cs="Arial"/>
          <w:bCs/>
          <w:color w:val="000000"/>
          <w:spacing w:val="6"/>
        </w:rPr>
        <w:t xml:space="preserve"> </w:t>
      </w:r>
      <w:r w:rsidRPr="00086F97">
        <w:rPr>
          <w:rFonts w:ascii="Arial" w:eastAsia="Arial" w:hAnsi="Arial" w:cs="Arial"/>
          <w:bCs/>
          <w:color w:val="000000"/>
          <w:spacing w:val="11"/>
          <w:w w:val="91"/>
        </w:rPr>
        <w:t>nás</w:t>
      </w:r>
      <w:r w:rsidRPr="00086F97">
        <w:rPr>
          <w:rFonts w:ascii="Arial" w:eastAsia="Arial" w:hAnsi="Arial" w:cs="Arial"/>
          <w:bCs/>
          <w:color w:val="000000"/>
          <w:w w:val="91"/>
        </w:rPr>
        <w:t xml:space="preserve"> </w:t>
      </w:r>
      <w:r w:rsidRPr="00086F97">
        <w:rPr>
          <w:rFonts w:ascii="Arial" w:eastAsia="Arial" w:hAnsi="Arial" w:cs="Arial"/>
          <w:bCs/>
          <w:color w:val="000000"/>
        </w:rPr>
        <w:t>by</w:t>
      </w:r>
      <w:r w:rsidRPr="00086F97">
        <w:rPr>
          <w:rFonts w:ascii="Arial" w:eastAsia="Arial" w:hAnsi="Arial" w:cs="Arial"/>
          <w:bCs/>
          <w:color w:val="000000"/>
          <w:spacing w:val="4"/>
        </w:rPr>
        <w:t xml:space="preserve"> </w:t>
      </w:r>
      <w:r w:rsidRPr="00086F97">
        <w:rPr>
          <w:rFonts w:ascii="Arial" w:eastAsia="Arial" w:hAnsi="Arial" w:cs="Arial"/>
          <w:bCs/>
          <w:color w:val="000000"/>
          <w:spacing w:val="6"/>
          <w:w w:val="95"/>
        </w:rPr>
        <w:t>zimu</w:t>
      </w:r>
      <w:r w:rsidRPr="00086F97">
        <w:rPr>
          <w:rFonts w:ascii="Arial" w:eastAsia="Arial" w:hAnsi="Arial" w:cs="Arial"/>
          <w:bCs/>
          <w:color w:val="000000"/>
          <w:w w:val="91"/>
        </w:rPr>
        <w:t xml:space="preserve"> </w:t>
      </w:r>
      <w:r w:rsidRPr="00086F97">
        <w:rPr>
          <w:rFonts w:ascii="Arial" w:eastAsia="Arial" w:hAnsi="Arial" w:cs="Arial"/>
          <w:bCs/>
          <w:color w:val="000000"/>
        </w:rPr>
        <w:t xml:space="preserve">určitě </w:t>
      </w:r>
      <w:r w:rsidRPr="00086F97">
        <w:rPr>
          <w:rFonts w:ascii="Arial" w:eastAsia="Arial" w:hAnsi="Arial" w:cs="Arial"/>
          <w:bCs/>
          <w:color w:val="000000"/>
          <w:spacing w:val="-5"/>
          <w:w w:val="104"/>
        </w:rPr>
        <w:t>nep</w:t>
      </w:r>
      <w:r w:rsidRPr="00086F97">
        <w:rPr>
          <w:rFonts w:ascii="Arial" w:eastAsia="Arial" w:hAnsi="Arial" w:cs="Arial"/>
          <w:bCs/>
          <w:color w:val="000000"/>
        </w:rPr>
        <w:t>ře</w:t>
      </w:r>
      <w:r w:rsidRPr="00086F97">
        <w:rPr>
          <w:rFonts w:ascii="Arial" w:eastAsia="Arial" w:hAnsi="Arial" w:cs="Arial"/>
          <w:bCs/>
          <w:color w:val="000000"/>
          <w:spacing w:val="1"/>
          <w:w w:val="98"/>
        </w:rPr>
        <w:t>žil.</w:t>
      </w:r>
    </w:p>
    <w:p w:rsidR="00086F97" w:rsidRPr="00086F97" w:rsidRDefault="00086F97" w:rsidP="00C53BB9">
      <w:pPr>
        <w:autoSpaceDE w:val="0"/>
        <w:autoSpaceDN w:val="0"/>
        <w:spacing w:after="0" w:line="240" w:lineRule="auto"/>
        <w:ind w:firstLine="708"/>
        <w:jc w:val="both"/>
        <w:rPr>
          <w:rFonts w:ascii="Arial" w:hAnsi="Arial" w:cs="Arial"/>
        </w:rPr>
      </w:pPr>
      <w:r w:rsidRPr="00086F97">
        <w:rPr>
          <w:rFonts w:ascii="Arial" w:eastAsia="Arial" w:hAnsi="Arial" w:cs="Arial"/>
          <w:bCs/>
          <w:color w:val="000000"/>
        </w:rPr>
        <w:t xml:space="preserve">V </w:t>
      </w:r>
      <w:r w:rsidRPr="00086F97">
        <w:rPr>
          <w:rFonts w:ascii="Arial" w:eastAsia="Arial" w:hAnsi="Arial" w:cs="Arial"/>
          <w:bCs/>
          <w:color w:val="000000"/>
          <w:spacing w:val="-1"/>
          <w:w w:val="101"/>
        </w:rPr>
        <w:t>poslední</w:t>
      </w:r>
      <w:r w:rsidRPr="00086F97">
        <w:rPr>
          <w:rFonts w:ascii="Arial" w:eastAsia="Arial" w:hAnsi="Arial" w:cs="Arial"/>
          <w:bCs/>
          <w:color w:val="000000"/>
          <w:spacing w:val="21"/>
        </w:rPr>
        <w:t xml:space="preserve"> </w:t>
      </w:r>
      <w:r w:rsidRPr="00086F97">
        <w:rPr>
          <w:rFonts w:ascii="Arial" w:eastAsia="Arial" w:hAnsi="Arial" w:cs="Arial"/>
          <w:bCs/>
          <w:color w:val="000000"/>
          <w:spacing w:val="10"/>
          <w:w w:val="92"/>
        </w:rPr>
        <w:t>dob</w:t>
      </w:r>
      <w:r w:rsidRPr="00086F97">
        <w:rPr>
          <w:rFonts w:ascii="Arial" w:eastAsia="Arial" w:hAnsi="Arial" w:cs="Arial"/>
          <w:bCs/>
          <w:color w:val="000000"/>
          <w:spacing w:val="12"/>
          <w:w w:val="86"/>
        </w:rPr>
        <w:t>ě</w:t>
      </w:r>
      <w:r w:rsidRPr="00086F97">
        <w:rPr>
          <w:rFonts w:ascii="Arial" w:eastAsia="Arial" w:hAnsi="Arial" w:cs="Arial"/>
          <w:bCs/>
          <w:color w:val="000000"/>
          <w:spacing w:val="8"/>
        </w:rPr>
        <w:t xml:space="preserve"> </w:t>
      </w:r>
      <w:r w:rsidRPr="00086F97">
        <w:rPr>
          <w:rFonts w:ascii="Arial" w:eastAsia="Arial" w:hAnsi="Arial" w:cs="Arial"/>
          <w:bCs/>
          <w:color w:val="000000"/>
        </w:rPr>
        <w:t>p</w:t>
      </w:r>
      <w:r w:rsidRPr="00086F97">
        <w:rPr>
          <w:rFonts w:ascii="Arial" w:eastAsia="Arial" w:hAnsi="Arial" w:cs="Arial"/>
          <w:bCs/>
          <w:color w:val="000000"/>
          <w:spacing w:val="10"/>
          <w:w w:val="90"/>
        </w:rPr>
        <w:t>řibývá</w:t>
      </w:r>
      <w:r w:rsidRPr="00086F97">
        <w:rPr>
          <w:rFonts w:ascii="Arial" w:eastAsia="Arial" w:hAnsi="Arial" w:cs="Arial"/>
          <w:bCs/>
          <w:color w:val="000000"/>
          <w:spacing w:val="12"/>
        </w:rPr>
        <w:t xml:space="preserve"> </w:t>
      </w:r>
      <w:r w:rsidRPr="00086F97">
        <w:rPr>
          <w:rFonts w:ascii="Arial" w:eastAsia="Arial" w:hAnsi="Arial" w:cs="Arial"/>
          <w:bCs/>
          <w:color w:val="000000"/>
        </w:rPr>
        <w:t>ps</w:t>
      </w:r>
      <w:r w:rsidRPr="00086F97">
        <w:rPr>
          <w:rFonts w:ascii="Arial" w:eastAsia="Arial" w:hAnsi="Arial" w:cs="Arial"/>
          <w:bCs/>
          <w:color w:val="000000"/>
          <w:spacing w:val="1"/>
        </w:rPr>
        <w:t>ů,</w:t>
      </w:r>
      <w:r w:rsidRPr="00086F97">
        <w:rPr>
          <w:rFonts w:ascii="Arial" w:eastAsia="Arial" w:hAnsi="Arial" w:cs="Arial"/>
          <w:bCs/>
          <w:color w:val="000000"/>
          <w:spacing w:val="21"/>
        </w:rPr>
        <w:t xml:space="preserve"> </w:t>
      </w:r>
      <w:r w:rsidRPr="00086F97">
        <w:rPr>
          <w:rFonts w:ascii="Arial" w:eastAsia="Arial" w:hAnsi="Arial" w:cs="Arial"/>
          <w:bCs/>
          <w:color w:val="000000"/>
          <w:spacing w:val="10"/>
          <w:w w:val="90"/>
        </w:rPr>
        <w:t>kte</w:t>
      </w:r>
      <w:r w:rsidRPr="00086F97">
        <w:rPr>
          <w:rFonts w:ascii="Arial" w:eastAsia="Arial" w:hAnsi="Arial" w:cs="Arial"/>
          <w:bCs/>
          <w:color w:val="000000"/>
          <w:spacing w:val="3"/>
          <w:w w:val="90"/>
        </w:rPr>
        <w:t>ří</w:t>
      </w:r>
      <w:r w:rsidRPr="00086F97">
        <w:rPr>
          <w:rFonts w:ascii="Arial" w:eastAsia="Arial" w:hAnsi="Arial" w:cs="Arial"/>
          <w:bCs/>
          <w:color w:val="000000"/>
          <w:spacing w:val="17"/>
        </w:rPr>
        <w:t xml:space="preserve"> </w:t>
      </w:r>
      <w:r w:rsidRPr="00086F97">
        <w:rPr>
          <w:rFonts w:ascii="Arial" w:eastAsia="Arial" w:hAnsi="Arial" w:cs="Arial"/>
          <w:bCs/>
          <w:color w:val="000000"/>
        </w:rPr>
        <w:t>se</w:t>
      </w:r>
      <w:r w:rsidRPr="00086F97">
        <w:rPr>
          <w:rFonts w:ascii="Arial" w:eastAsia="Arial" w:hAnsi="Arial" w:cs="Arial"/>
          <w:bCs/>
          <w:color w:val="000000"/>
          <w:spacing w:val="22"/>
        </w:rPr>
        <w:t xml:space="preserve"> </w:t>
      </w:r>
      <w:r w:rsidRPr="00086F97">
        <w:rPr>
          <w:rFonts w:ascii="Arial" w:eastAsia="Arial" w:hAnsi="Arial" w:cs="Arial"/>
          <w:bCs/>
          <w:color w:val="000000"/>
          <w:spacing w:val="10"/>
          <w:w w:val="92"/>
        </w:rPr>
        <w:t>na</w:t>
      </w:r>
      <w:r w:rsidRPr="00086F97">
        <w:rPr>
          <w:rFonts w:ascii="Arial" w:eastAsia="Arial" w:hAnsi="Arial" w:cs="Arial"/>
          <w:bCs/>
          <w:color w:val="000000"/>
          <w:spacing w:val="5"/>
          <w:w w:val="90"/>
        </w:rPr>
        <w:t>šli</w:t>
      </w:r>
      <w:r w:rsidRPr="00086F97">
        <w:rPr>
          <w:rFonts w:ascii="Arial" w:eastAsia="Arial" w:hAnsi="Arial" w:cs="Arial"/>
          <w:bCs/>
          <w:color w:val="000000"/>
          <w:spacing w:val="12"/>
        </w:rPr>
        <w:t xml:space="preserve"> </w:t>
      </w:r>
      <w:r w:rsidRPr="00086F97">
        <w:rPr>
          <w:rFonts w:ascii="Arial" w:eastAsia="Arial" w:hAnsi="Arial" w:cs="Arial"/>
          <w:bCs/>
          <w:color w:val="000000"/>
          <w:spacing w:val="10"/>
          <w:w w:val="91"/>
        </w:rPr>
        <w:t>uvázaní,</w:t>
      </w:r>
      <w:r w:rsidRPr="00086F97">
        <w:rPr>
          <w:rFonts w:ascii="Arial" w:eastAsia="Arial" w:hAnsi="Arial" w:cs="Arial"/>
          <w:bCs/>
          <w:color w:val="000000"/>
          <w:spacing w:val="12"/>
        </w:rPr>
        <w:t xml:space="preserve"> </w:t>
      </w:r>
      <w:r w:rsidRPr="00086F97">
        <w:rPr>
          <w:rFonts w:ascii="Arial" w:eastAsia="Arial" w:hAnsi="Arial" w:cs="Arial"/>
          <w:bCs/>
          <w:color w:val="000000"/>
        </w:rPr>
        <w:t>nebo</w:t>
      </w:r>
      <w:r w:rsidRPr="00086F97">
        <w:rPr>
          <w:rFonts w:ascii="Arial" w:eastAsia="Arial" w:hAnsi="Arial" w:cs="Arial"/>
          <w:bCs/>
          <w:color w:val="000000"/>
          <w:spacing w:val="25"/>
        </w:rPr>
        <w:t xml:space="preserve"> </w:t>
      </w:r>
      <w:r w:rsidRPr="00086F97">
        <w:rPr>
          <w:rFonts w:ascii="Arial" w:eastAsia="Arial" w:hAnsi="Arial" w:cs="Arial"/>
          <w:bCs/>
          <w:color w:val="000000"/>
          <w:spacing w:val="4"/>
          <w:w w:val="96"/>
        </w:rPr>
        <w:t>„údajn</w:t>
      </w:r>
      <w:r w:rsidRPr="00086F97">
        <w:rPr>
          <w:rFonts w:ascii="Arial" w:eastAsia="Arial" w:hAnsi="Arial" w:cs="Arial"/>
          <w:bCs/>
          <w:color w:val="000000"/>
          <w:spacing w:val="13"/>
          <w:w w:val="86"/>
        </w:rPr>
        <w:t>ě</w:t>
      </w:r>
      <w:r w:rsidRPr="00086F97">
        <w:rPr>
          <w:rFonts w:ascii="Arial" w:eastAsia="Arial" w:hAnsi="Arial" w:cs="Arial"/>
          <w:bCs/>
          <w:color w:val="000000"/>
          <w:spacing w:val="6"/>
          <w:w w:val="76"/>
        </w:rPr>
        <w:t>“</w:t>
      </w:r>
      <w:r w:rsidRPr="00086F97">
        <w:rPr>
          <w:rFonts w:ascii="Arial" w:eastAsia="Arial" w:hAnsi="Arial" w:cs="Arial"/>
          <w:bCs/>
          <w:color w:val="000000"/>
          <w:spacing w:val="16"/>
        </w:rPr>
        <w:t xml:space="preserve"> </w:t>
      </w:r>
      <w:r w:rsidRPr="00086F97">
        <w:rPr>
          <w:rFonts w:ascii="Arial" w:eastAsia="Arial" w:hAnsi="Arial" w:cs="Arial"/>
          <w:bCs/>
          <w:color w:val="000000"/>
          <w:spacing w:val="4"/>
          <w:w w:val="96"/>
        </w:rPr>
        <w:t>uvázaní.</w:t>
      </w:r>
      <w:r w:rsidRPr="00086F97">
        <w:rPr>
          <w:rFonts w:ascii="Arial" w:eastAsia="Arial" w:hAnsi="Arial" w:cs="Arial"/>
          <w:bCs/>
          <w:color w:val="000000"/>
          <w:spacing w:val="20"/>
        </w:rPr>
        <w:t xml:space="preserve"> </w:t>
      </w:r>
      <w:r w:rsidRPr="00086F97">
        <w:rPr>
          <w:rFonts w:ascii="Arial" w:eastAsia="Arial" w:hAnsi="Arial" w:cs="Arial"/>
          <w:bCs/>
          <w:color w:val="000000"/>
        </w:rPr>
        <w:t>Jedná se</w:t>
      </w:r>
      <w:r w:rsidRPr="00086F97">
        <w:rPr>
          <w:rFonts w:ascii="Arial" w:eastAsia="Arial" w:hAnsi="Arial" w:cs="Arial"/>
          <w:bCs/>
          <w:color w:val="000000"/>
          <w:spacing w:val="3"/>
        </w:rPr>
        <w:t xml:space="preserve"> </w:t>
      </w:r>
      <w:r w:rsidRPr="00086F97">
        <w:rPr>
          <w:rFonts w:ascii="Arial" w:eastAsia="Arial" w:hAnsi="Arial" w:cs="Arial"/>
          <w:bCs/>
          <w:color w:val="000000"/>
        </w:rPr>
        <w:t>o</w:t>
      </w:r>
      <w:r w:rsidRPr="00086F97">
        <w:rPr>
          <w:rFonts w:ascii="Arial" w:eastAsia="Arial" w:hAnsi="Arial" w:cs="Arial"/>
          <w:bCs/>
          <w:color w:val="000000"/>
          <w:spacing w:val="5"/>
        </w:rPr>
        <w:t xml:space="preserve"> </w:t>
      </w:r>
      <w:r w:rsidRPr="00086F97">
        <w:rPr>
          <w:rFonts w:ascii="Arial" w:eastAsia="Arial" w:hAnsi="Arial" w:cs="Arial"/>
          <w:bCs/>
          <w:color w:val="000000"/>
        </w:rPr>
        <w:t>psy různého</w:t>
      </w:r>
      <w:r w:rsidRPr="00086F97">
        <w:rPr>
          <w:rFonts w:ascii="Arial" w:eastAsia="Arial" w:hAnsi="Arial" w:cs="Arial"/>
          <w:bCs/>
          <w:color w:val="000000"/>
          <w:spacing w:val="4"/>
        </w:rPr>
        <w:t xml:space="preserve"> </w:t>
      </w:r>
      <w:r w:rsidRPr="00086F97">
        <w:rPr>
          <w:rFonts w:ascii="Arial" w:eastAsia="Arial" w:hAnsi="Arial" w:cs="Arial"/>
          <w:bCs/>
          <w:color w:val="000000"/>
          <w:spacing w:val="7"/>
          <w:w w:val="92"/>
        </w:rPr>
        <w:t>v</w:t>
      </w:r>
      <w:r w:rsidRPr="00086F97">
        <w:rPr>
          <w:rFonts w:ascii="Arial" w:eastAsia="Arial" w:hAnsi="Arial" w:cs="Arial"/>
          <w:bCs/>
          <w:color w:val="000000"/>
          <w:spacing w:val="9"/>
          <w:w w:val="91"/>
        </w:rPr>
        <w:t>ěku,</w:t>
      </w:r>
      <w:r w:rsidRPr="00086F97">
        <w:rPr>
          <w:rFonts w:ascii="Arial" w:eastAsia="Arial" w:hAnsi="Arial" w:cs="Arial"/>
          <w:bCs/>
          <w:color w:val="000000"/>
          <w:w w:val="91"/>
        </w:rPr>
        <w:t xml:space="preserve"> </w:t>
      </w:r>
      <w:r w:rsidRPr="00086F97">
        <w:rPr>
          <w:rFonts w:ascii="Arial" w:eastAsia="Arial" w:hAnsi="Arial" w:cs="Arial"/>
          <w:bCs/>
          <w:color w:val="000000"/>
        </w:rPr>
        <w:t>od</w:t>
      </w:r>
      <w:r w:rsidRPr="00086F97">
        <w:rPr>
          <w:rFonts w:ascii="Arial" w:eastAsia="Arial" w:hAnsi="Arial" w:cs="Arial"/>
          <w:bCs/>
          <w:color w:val="000000"/>
          <w:spacing w:val="7"/>
        </w:rPr>
        <w:t xml:space="preserve"> </w:t>
      </w:r>
      <w:r w:rsidRPr="00086F97">
        <w:rPr>
          <w:rFonts w:ascii="Arial" w:eastAsia="Arial" w:hAnsi="Arial" w:cs="Arial"/>
          <w:bCs/>
          <w:color w:val="000000"/>
        </w:rPr>
        <w:t>št</w:t>
      </w:r>
      <w:r w:rsidRPr="00086F97">
        <w:rPr>
          <w:rFonts w:ascii="Arial" w:eastAsia="Arial" w:hAnsi="Arial" w:cs="Arial"/>
          <w:bCs/>
          <w:color w:val="000000"/>
          <w:spacing w:val="10"/>
          <w:w w:val="91"/>
        </w:rPr>
        <w:t>ě</w:t>
      </w:r>
      <w:r w:rsidRPr="00086F97">
        <w:rPr>
          <w:rFonts w:ascii="Arial" w:eastAsia="Arial" w:hAnsi="Arial" w:cs="Arial"/>
          <w:bCs/>
          <w:color w:val="000000"/>
          <w:spacing w:val="10"/>
          <w:w w:val="88"/>
        </w:rPr>
        <w:t>ňat</w:t>
      </w:r>
      <w:r w:rsidRPr="00086F97">
        <w:rPr>
          <w:rFonts w:ascii="Arial" w:eastAsia="Arial" w:hAnsi="Arial" w:cs="Arial"/>
          <w:bCs/>
          <w:color w:val="000000"/>
          <w:w w:val="93"/>
        </w:rPr>
        <w:t xml:space="preserve"> </w:t>
      </w:r>
      <w:r w:rsidRPr="00086F97">
        <w:rPr>
          <w:rFonts w:ascii="Arial" w:eastAsia="Arial" w:hAnsi="Arial" w:cs="Arial"/>
          <w:bCs/>
          <w:color w:val="000000"/>
          <w:w w:val="99"/>
        </w:rPr>
        <w:t>po</w:t>
      </w:r>
      <w:r w:rsidRPr="00086F97">
        <w:rPr>
          <w:rFonts w:ascii="Arial" w:eastAsia="Arial" w:hAnsi="Arial" w:cs="Arial"/>
          <w:bCs/>
          <w:color w:val="000000"/>
          <w:spacing w:val="3"/>
        </w:rPr>
        <w:t xml:space="preserve"> </w:t>
      </w:r>
      <w:r w:rsidRPr="00086F97">
        <w:rPr>
          <w:rFonts w:ascii="Arial" w:eastAsia="Arial" w:hAnsi="Arial" w:cs="Arial"/>
          <w:bCs/>
          <w:color w:val="000000"/>
        </w:rPr>
        <w:t>dosp</w:t>
      </w:r>
      <w:r w:rsidRPr="00086F97">
        <w:rPr>
          <w:rFonts w:ascii="Arial" w:eastAsia="Arial" w:hAnsi="Arial" w:cs="Arial"/>
          <w:bCs/>
          <w:color w:val="000000"/>
          <w:spacing w:val="-5"/>
          <w:w w:val="105"/>
        </w:rPr>
        <w:t>ělé</w:t>
      </w:r>
      <w:r w:rsidRPr="00086F97">
        <w:rPr>
          <w:rFonts w:ascii="Arial" w:eastAsia="Arial" w:hAnsi="Arial" w:cs="Arial"/>
          <w:bCs/>
          <w:color w:val="000000"/>
          <w:spacing w:val="1"/>
        </w:rPr>
        <w:t xml:space="preserve"> </w:t>
      </w:r>
      <w:r w:rsidRPr="00086F97">
        <w:rPr>
          <w:rFonts w:ascii="Arial" w:eastAsia="Arial" w:hAnsi="Arial" w:cs="Arial"/>
          <w:bCs/>
          <w:color w:val="000000"/>
        </w:rPr>
        <w:t>psy.</w:t>
      </w:r>
      <w:r w:rsidRPr="00086F97">
        <w:rPr>
          <w:rFonts w:ascii="Arial" w:eastAsia="Arial" w:hAnsi="Arial" w:cs="Arial"/>
          <w:bCs/>
          <w:color w:val="000000"/>
          <w:spacing w:val="2"/>
        </w:rPr>
        <w:t xml:space="preserve"> </w:t>
      </w:r>
      <w:r w:rsidRPr="00086F97">
        <w:rPr>
          <w:rFonts w:ascii="Arial" w:eastAsia="Arial" w:hAnsi="Arial" w:cs="Arial"/>
          <w:bCs/>
          <w:color w:val="000000"/>
        </w:rPr>
        <w:t>Vět</w:t>
      </w:r>
      <w:r w:rsidRPr="00086F97">
        <w:rPr>
          <w:rFonts w:ascii="Arial" w:eastAsia="Arial" w:hAnsi="Arial" w:cs="Arial"/>
          <w:bCs/>
          <w:color w:val="000000"/>
          <w:w w:val="4"/>
        </w:rPr>
        <w:t xml:space="preserve"> </w:t>
      </w:r>
      <w:r w:rsidRPr="00086F97">
        <w:rPr>
          <w:rFonts w:ascii="Arial" w:eastAsia="Arial" w:hAnsi="Arial" w:cs="Arial"/>
          <w:bCs/>
          <w:color w:val="000000"/>
          <w:spacing w:val="5"/>
          <w:w w:val="95"/>
        </w:rPr>
        <w:t>šina</w:t>
      </w:r>
      <w:r w:rsidRPr="00086F97">
        <w:rPr>
          <w:rFonts w:ascii="Arial" w:eastAsia="Arial" w:hAnsi="Arial" w:cs="Arial"/>
          <w:bCs/>
          <w:color w:val="000000"/>
        </w:rPr>
        <w:t xml:space="preserve"> z</w:t>
      </w:r>
      <w:r w:rsidRPr="00086F97">
        <w:rPr>
          <w:rFonts w:ascii="Arial" w:eastAsia="Arial" w:hAnsi="Arial" w:cs="Arial"/>
          <w:bCs/>
          <w:color w:val="000000"/>
          <w:w w:val="97"/>
        </w:rPr>
        <w:t xml:space="preserve"> </w:t>
      </w:r>
      <w:r w:rsidRPr="00086F97">
        <w:rPr>
          <w:rFonts w:ascii="Arial" w:eastAsia="Arial" w:hAnsi="Arial" w:cs="Arial"/>
          <w:bCs/>
          <w:color w:val="000000"/>
        </w:rPr>
        <w:t>nich</w:t>
      </w:r>
      <w:r w:rsidRPr="00086F97">
        <w:rPr>
          <w:rFonts w:ascii="Arial" w:eastAsia="Arial" w:hAnsi="Arial" w:cs="Arial"/>
          <w:bCs/>
          <w:color w:val="000000"/>
          <w:spacing w:val="4"/>
        </w:rPr>
        <w:t xml:space="preserve"> </w:t>
      </w:r>
      <w:r w:rsidRPr="00086F97">
        <w:rPr>
          <w:rFonts w:ascii="Arial" w:eastAsia="Arial" w:hAnsi="Arial" w:cs="Arial"/>
          <w:bCs/>
          <w:color w:val="000000"/>
        </w:rPr>
        <w:t>není</w:t>
      </w:r>
      <w:r w:rsidRPr="00086F97">
        <w:rPr>
          <w:rFonts w:ascii="Arial" w:eastAsia="Arial" w:hAnsi="Arial" w:cs="Arial"/>
          <w:bCs/>
          <w:color w:val="000000"/>
          <w:spacing w:val="5"/>
        </w:rPr>
        <w:t xml:space="preserve"> </w:t>
      </w:r>
      <w:r w:rsidRPr="00086F97">
        <w:rPr>
          <w:rFonts w:ascii="Arial" w:eastAsia="Arial" w:hAnsi="Arial" w:cs="Arial"/>
          <w:bCs/>
          <w:color w:val="000000"/>
        </w:rPr>
        <w:t>v</w:t>
      </w:r>
      <w:r w:rsidRPr="00086F97">
        <w:rPr>
          <w:rFonts w:ascii="Arial" w:eastAsia="Arial" w:hAnsi="Arial" w:cs="Arial"/>
          <w:bCs/>
          <w:color w:val="000000"/>
          <w:w w:val="96"/>
        </w:rPr>
        <w:t xml:space="preserve"> </w:t>
      </w:r>
      <w:r w:rsidRPr="00086F97">
        <w:rPr>
          <w:rFonts w:ascii="Arial" w:eastAsia="Arial" w:hAnsi="Arial" w:cs="Arial"/>
          <w:bCs/>
          <w:color w:val="000000"/>
          <w:spacing w:val="-1"/>
          <w:w w:val="101"/>
        </w:rPr>
        <w:t>dobrém</w:t>
      </w:r>
      <w:r w:rsidRPr="00086F97">
        <w:rPr>
          <w:rFonts w:ascii="Arial" w:eastAsia="Arial" w:hAnsi="Arial" w:cs="Arial"/>
          <w:bCs/>
          <w:color w:val="000000"/>
          <w:spacing w:val="5"/>
        </w:rPr>
        <w:t xml:space="preserve"> </w:t>
      </w:r>
      <w:r w:rsidRPr="00086F97">
        <w:rPr>
          <w:rFonts w:ascii="Arial" w:eastAsia="Arial" w:hAnsi="Arial" w:cs="Arial"/>
          <w:bCs/>
          <w:color w:val="000000"/>
        </w:rPr>
        <w:t>vý</w:t>
      </w:r>
      <w:r w:rsidRPr="00086F97">
        <w:rPr>
          <w:rFonts w:ascii="Arial" w:eastAsia="Arial" w:hAnsi="Arial" w:cs="Arial"/>
          <w:bCs/>
          <w:color w:val="000000"/>
          <w:spacing w:val="7"/>
          <w:w w:val="94"/>
        </w:rPr>
        <w:t>živovém</w:t>
      </w:r>
      <w:r w:rsidRPr="00086F97">
        <w:rPr>
          <w:rFonts w:ascii="Arial" w:eastAsia="Arial" w:hAnsi="Arial" w:cs="Arial"/>
          <w:bCs/>
          <w:color w:val="000000"/>
          <w:w w:val="90"/>
        </w:rPr>
        <w:t xml:space="preserve"> </w:t>
      </w:r>
      <w:r w:rsidRPr="00086F97">
        <w:rPr>
          <w:rFonts w:ascii="Arial" w:eastAsia="Arial" w:hAnsi="Arial" w:cs="Arial"/>
          <w:bCs/>
          <w:color w:val="000000"/>
        </w:rPr>
        <w:t>stavu,</w:t>
      </w:r>
      <w:r w:rsidRPr="00086F97">
        <w:rPr>
          <w:rFonts w:ascii="Arial" w:eastAsia="Arial" w:hAnsi="Arial" w:cs="Arial"/>
          <w:bCs/>
          <w:color w:val="000000"/>
          <w:w w:val="99"/>
        </w:rPr>
        <w:t xml:space="preserve"> </w:t>
      </w:r>
      <w:r w:rsidRPr="00086F97">
        <w:rPr>
          <w:rFonts w:ascii="Arial" w:eastAsia="Arial" w:hAnsi="Arial" w:cs="Arial"/>
          <w:bCs/>
          <w:color w:val="000000"/>
          <w:spacing w:val="-1"/>
          <w:w w:val="101"/>
        </w:rPr>
        <w:t>jedno</w:t>
      </w:r>
      <w:r w:rsidRPr="00086F97">
        <w:rPr>
          <w:rFonts w:ascii="Arial" w:eastAsia="Arial" w:hAnsi="Arial" w:cs="Arial"/>
          <w:bCs/>
          <w:color w:val="000000"/>
        </w:rPr>
        <w:t xml:space="preserve"> cca</w:t>
      </w:r>
      <w:r w:rsidRPr="00086F97">
        <w:rPr>
          <w:rFonts w:ascii="Arial" w:eastAsia="Arial" w:hAnsi="Arial" w:cs="Arial"/>
          <w:bCs/>
          <w:color w:val="000000"/>
          <w:w w:val="98"/>
        </w:rPr>
        <w:t xml:space="preserve"> </w:t>
      </w:r>
      <w:r w:rsidRPr="00086F97">
        <w:rPr>
          <w:rFonts w:ascii="Arial" w:eastAsia="Arial" w:hAnsi="Arial" w:cs="Arial"/>
          <w:bCs/>
          <w:color w:val="000000"/>
          <w:spacing w:val="10"/>
          <w:w w:val="91"/>
        </w:rPr>
        <w:t>šestim</w:t>
      </w:r>
      <w:r w:rsidRPr="00086F97">
        <w:rPr>
          <w:rFonts w:ascii="Arial" w:eastAsia="Arial" w:hAnsi="Arial" w:cs="Arial"/>
          <w:bCs/>
          <w:color w:val="000000"/>
          <w:spacing w:val="2"/>
          <w:w w:val="95"/>
        </w:rPr>
        <w:t>ěsí</w:t>
      </w:r>
      <w:r w:rsidRPr="00086F97">
        <w:rPr>
          <w:rFonts w:ascii="Arial" w:eastAsia="Arial" w:hAnsi="Arial" w:cs="Arial"/>
          <w:bCs/>
          <w:color w:val="000000"/>
          <w:spacing w:val="10"/>
          <w:w w:val="90"/>
        </w:rPr>
        <w:t>ční</w:t>
      </w:r>
      <w:r w:rsidRPr="00086F97">
        <w:rPr>
          <w:rFonts w:ascii="Arial" w:eastAsia="Arial" w:hAnsi="Arial" w:cs="Arial"/>
          <w:bCs/>
          <w:color w:val="000000"/>
          <w:w w:val="85"/>
        </w:rPr>
        <w:t xml:space="preserve"> </w:t>
      </w:r>
      <w:r w:rsidRPr="00086F97">
        <w:rPr>
          <w:rFonts w:ascii="Arial" w:eastAsia="Arial" w:hAnsi="Arial" w:cs="Arial"/>
          <w:bCs/>
          <w:color w:val="000000"/>
        </w:rPr>
        <w:t>štěn</w:t>
      </w:r>
      <w:r w:rsidRPr="00086F97">
        <w:rPr>
          <w:rFonts w:ascii="Arial" w:eastAsia="Arial" w:hAnsi="Arial" w:cs="Arial"/>
          <w:bCs/>
          <w:color w:val="000000"/>
          <w:w w:val="4"/>
        </w:rPr>
        <w:t xml:space="preserve"> </w:t>
      </w:r>
      <w:r w:rsidRPr="00086F97">
        <w:rPr>
          <w:rFonts w:ascii="Arial" w:eastAsia="Arial" w:hAnsi="Arial" w:cs="Arial"/>
          <w:bCs/>
          <w:color w:val="000000"/>
        </w:rPr>
        <w:t>ě</w:t>
      </w:r>
      <w:r w:rsidRPr="00086F97">
        <w:rPr>
          <w:rFonts w:ascii="Arial" w:eastAsia="Arial" w:hAnsi="Arial" w:cs="Arial"/>
          <w:bCs/>
          <w:color w:val="000000"/>
          <w:w w:val="97"/>
        </w:rPr>
        <w:t xml:space="preserve"> </w:t>
      </w:r>
      <w:r w:rsidRPr="00086F97">
        <w:rPr>
          <w:rFonts w:ascii="Arial" w:eastAsia="Arial" w:hAnsi="Arial" w:cs="Arial"/>
          <w:bCs/>
          <w:color w:val="000000"/>
          <w:spacing w:val="-2"/>
          <w:w w:val="102"/>
        </w:rPr>
        <w:t>se</w:t>
      </w:r>
      <w:r w:rsidRPr="00086F97">
        <w:rPr>
          <w:rFonts w:ascii="Arial" w:eastAsia="Arial" w:hAnsi="Arial" w:cs="Arial"/>
          <w:bCs/>
          <w:color w:val="000000"/>
          <w:w w:val="97"/>
        </w:rPr>
        <w:t xml:space="preserve"> </w:t>
      </w:r>
      <w:proofErr w:type="gramStart"/>
      <w:r w:rsidRPr="00086F97">
        <w:rPr>
          <w:rFonts w:ascii="Arial" w:eastAsia="Arial" w:hAnsi="Arial" w:cs="Arial"/>
          <w:bCs/>
          <w:color w:val="000000"/>
          <w:spacing w:val="-6"/>
          <w:w w:val="105"/>
        </w:rPr>
        <w:t>na</w:t>
      </w:r>
      <w:r w:rsidRPr="00086F97">
        <w:rPr>
          <w:rFonts w:ascii="Arial" w:eastAsia="Arial" w:hAnsi="Arial" w:cs="Arial"/>
          <w:bCs/>
          <w:color w:val="000000"/>
          <w:w w:val="5"/>
        </w:rPr>
        <w:t xml:space="preserve"> </w:t>
      </w:r>
      <w:r w:rsidRPr="00086F97">
        <w:rPr>
          <w:rFonts w:ascii="Arial" w:eastAsia="Arial" w:hAnsi="Arial" w:cs="Arial"/>
          <w:bCs/>
          <w:color w:val="000000"/>
        </w:rPr>
        <w:t>šlo</w:t>
      </w:r>
      <w:proofErr w:type="gramEnd"/>
      <w:r w:rsidRPr="00086F97">
        <w:rPr>
          <w:rFonts w:ascii="Arial" w:eastAsia="Arial" w:hAnsi="Arial" w:cs="Arial"/>
          <w:bCs/>
          <w:color w:val="000000"/>
          <w:w w:val="98"/>
        </w:rPr>
        <w:t xml:space="preserve"> </w:t>
      </w:r>
      <w:r w:rsidRPr="00086F97">
        <w:rPr>
          <w:rFonts w:ascii="Arial" w:eastAsia="Arial" w:hAnsi="Arial" w:cs="Arial"/>
          <w:bCs/>
          <w:color w:val="000000"/>
          <w:spacing w:val="8"/>
          <w:w w:val="93"/>
        </w:rPr>
        <w:t>se</w:t>
      </w:r>
      <w:r w:rsidRPr="00086F97">
        <w:rPr>
          <w:rFonts w:ascii="Arial" w:eastAsia="Arial" w:hAnsi="Arial" w:cs="Arial"/>
          <w:bCs/>
          <w:color w:val="000000"/>
          <w:w w:val="88"/>
        </w:rPr>
        <w:t xml:space="preserve"> </w:t>
      </w:r>
      <w:r w:rsidRPr="00086F97">
        <w:rPr>
          <w:rFonts w:ascii="Arial" w:eastAsia="Arial" w:hAnsi="Arial" w:cs="Arial"/>
          <w:bCs/>
          <w:color w:val="000000"/>
          <w:spacing w:val="3"/>
          <w:w w:val="97"/>
        </w:rPr>
        <w:t>starou</w:t>
      </w:r>
      <w:r w:rsidRPr="00086F97">
        <w:rPr>
          <w:rFonts w:ascii="Arial" w:eastAsia="Arial" w:hAnsi="Arial" w:cs="Arial"/>
          <w:bCs/>
          <w:color w:val="000000"/>
        </w:rPr>
        <w:t xml:space="preserve"> </w:t>
      </w:r>
      <w:r w:rsidRPr="00086F97">
        <w:rPr>
          <w:rFonts w:ascii="Arial" w:eastAsia="Arial" w:hAnsi="Arial" w:cs="Arial"/>
          <w:bCs/>
          <w:color w:val="000000"/>
          <w:spacing w:val="7"/>
          <w:w w:val="94"/>
        </w:rPr>
        <w:t>zlomeninou</w:t>
      </w:r>
      <w:r w:rsidRPr="00086F97">
        <w:rPr>
          <w:rFonts w:ascii="Arial" w:eastAsia="Arial" w:hAnsi="Arial" w:cs="Arial"/>
          <w:bCs/>
          <w:color w:val="000000"/>
          <w:w w:val="89"/>
        </w:rPr>
        <w:t xml:space="preserve"> </w:t>
      </w:r>
      <w:r w:rsidRPr="00086F97">
        <w:rPr>
          <w:rFonts w:ascii="Arial" w:eastAsia="Arial" w:hAnsi="Arial" w:cs="Arial"/>
          <w:bCs/>
          <w:color w:val="000000"/>
        </w:rPr>
        <w:t>p</w:t>
      </w:r>
      <w:r w:rsidRPr="00086F97">
        <w:rPr>
          <w:rFonts w:ascii="Arial" w:eastAsia="Arial" w:hAnsi="Arial" w:cs="Arial"/>
          <w:bCs/>
          <w:color w:val="000000"/>
          <w:spacing w:val="-5"/>
          <w:w w:val="105"/>
        </w:rPr>
        <w:t>řední</w:t>
      </w:r>
      <w:r w:rsidRPr="00086F97">
        <w:rPr>
          <w:rFonts w:ascii="Arial" w:eastAsia="Arial" w:hAnsi="Arial" w:cs="Arial"/>
          <w:bCs/>
          <w:color w:val="000000"/>
          <w:w w:val="97"/>
        </w:rPr>
        <w:t xml:space="preserve"> </w:t>
      </w:r>
      <w:r w:rsidRPr="00086F97">
        <w:rPr>
          <w:rFonts w:ascii="Arial" w:eastAsia="Arial" w:hAnsi="Arial" w:cs="Arial"/>
          <w:bCs/>
          <w:color w:val="000000"/>
        </w:rPr>
        <w:t>nohy.</w:t>
      </w:r>
    </w:p>
    <w:p w:rsidR="00086F97" w:rsidRPr="00086F97" w:rsidRDefault="00086F97" w:rsidP="00C53BB9">
      <w:pPr>
        <w:autoSpaceDE w:val="0"/>
        <w:autoSpaceDN w:val="0"/>
        <w:spacing w:after="0" w:line="240" w:lineRule="auto"/>
        <w:ind w:firstLine="708"/>
        <w:jc w:val="both"/>
        <w:rPr>
          <w:rFonts w:ascii="Arial" w:hAnsi="Arial" w:cs="Arial"/>
        </w:rPr>
      </w:pPr>
      <w:r w:rsidRPr="00086F97">
        <w:rPr>
          <w:rFonts w:ascii="Arial" w:eastAsia="Arial" w:hAnsi="Arial" w:cs="Arial"/>
          <w:bCs/>
          <w:color w:val="000000"/>
        </w:rPr>
        <w:t>V karanténní</w:t>
      </w:r>
      <w:r w:rsidRPr="00086F97">
        <w:rPr>
          <w:rFonts w:ascii="Arial" w:eastAsia="Arial" w:hAnsi="Arial" w:cs="Arial"/>
          <w:bCs/>
          <w:color w:val="000000"/>
          <w:spacing w:val="59"/>
        </w:rPr>
        <w:t xml:space="preserve"> </w:t>
      </w:r>
      <w:r w:rsidRPr="00086F97">
        <w:rPr>
          <w:rFonts w:ascii="Arial" w:eastAsia="Arial" w:hAnsi="Arial" w:cs="Arial"/>
          <w:bCs/>
          <w:color w:val="000000"/>
          <w:spacing w:val="-5"/>
          <w:w w:val="105"/>
        </w:rPr>
        <w:t>hale</w:t>
      </w:r>
      <w:r w:rsidRPr="00086F97">
        <w:rPr>
          <w:rFonts w:ascii="Arial" w:eastAsia="Arial" w:hAnsi="Arial" w:cs="Arial"/>
          <w:bCs/>
          <w:color w:val="000000"/>
          <w:spacing w:val="59"/>
        </w:rPr>
        <w:t xml:space="preserve"> </w:t>
      </w:r>
      <w:r w:rsidRPr="00086F97">
        <w:rPr>
          <w:rFonts w:ascii="Arial" w:eastAsia="Arial" w:hAnsi="Arial" w:cs="Arial"/>
          <w:bCs/>
          <w:color w:val="000000"/>
        </w:rPr>
        <w:t>pro</w:t>
      </w:r>
      <w:r w:rsidRPr="00086F97">
        <w:rPr>
          <w:rFonts w:ascii="Arial" w:eastAsia="Arial" w:hAnsi="Arial" w:cs="Arial"/>
          <w:bCs/>
          <w:color w:val="000000"/>
          <w:spacing w:val="59"/>
        </w:rPr>
        <w:t xml:space="preserve"> </w:t>
      </w:r>
      <w:r w:rsidRPr="00086F97">
        <w:rPr>
          <w:rFonts w:ascii="Arial" w:eastAsia="Arial" w:hAnsi="Arial" w:cs="Arial"/>
          <w:bCs/>
          <w:color w:val="000000"/>
        </w:rPr>
        <w:t>psy</w:t>
      </w:r>
      <w:r w:rsidRPr="00086F97">
        <w:rPr>
          <w:rFonts w:ascii="Arial" w:eastAsia="Arial" w:hAnsi="Arial" w:cs="Arial"/>
          <w:bCs/>
          <w:color w:val="000000"/>
          <w:spacing w:val="58"/>
        </w:rPr>
        <w:t xml:space="preserve"> </w:t>
      </w:r>
      <w:r w:rsidRPr="00086F97">
        <w:rPr>
          <w:rFonts w:ascii="Arial" w:eastAsia="Arial" w:hAnsi="Arial" w:cs="Arial"/>
          <w:bCs/>
          <w:color w:val="000000"/>
          <w:spacing w:val="-1"/>
        </w:rPr>
        <w:t>byl</w:t>
      </w:r>
      <w:r w:rsidRPr="00086F97">
        <w:rPr>
          <w:rFonts w:ascii="Arial" w:eastAsia="Arial" w:hAnsi="Arial" w:cs="Arial"/>
          <w:bCs/>
          <w:color w:val="000000"/>
          <w:spacing w:val="61"/>
        </w:rPr>
        <w:t xml:space="preserve"> </w:t>
      </w:r>
      <w:r w:rsidRPr="00086F97">
        <w:rPr>
          <w:rFonts w:ascii="Arial" w:eastAsia="Arial" w:hAnsi="Arial" w:cs="Arial"/>
          <w:bCs/>
          <w:color w:val="000000"/>
          <w:spacing w:val="2"/>
          <w:w w:val="98"/>
        </w:rPr>
        <w:t>realizován</w:t>
      </w:r>
      <w:r w:rsidRPr="00086F97">
        <w:rPr>
          <w:rFonts w:ascii="Arial" w:eastAsia="Arial" w:hAnsi="Arial" w:cs="Arial"/>
          <w:bCs/>
          <w:color w:val="000000"/>
          <w:spacing w:val="61"/>
        </w:rPr>
        <w:t xml:space="preserve"> </w:t>
      </w:r>
      <w:r w:rsidRPr="00086F97">
        <w:rPr>
          <w:rFonts w:ascii="Arial" w:eastAsia="Arial" w:hAnsi="Arial" w:cs="Arial"/>
          <w:bCs/>
          <w:color w:val="000000"/>
          <w:spacing w:val="11"/>
          <w:w w:val="91"/>
        </w:rPr>
        <w:t>p</w:t>
      </w:r>
      <w:r w:rsidRPr="00086F97">
        <w:rPr>
          <w:rFonts w:ascii="Arial" w:eastAsia="Arial" w:hAnsi="Arial" w:cs="Arial"/>
          <w:bCs/>
          <w:color w:val="000000"/>
          <w:spacing w:val="12"/>
          <w:w w:val="89"/>
        </w:rPr>
        <w:t>řechodový</w:t>
      </w:r>
      <w:r w:rsidRPr="00086F97">
        <w:rPr>
          <w:rFonts w:ascii="Arial" w:eastAsia="Arial" w:hAnsi="Arial" w:cs="Arial"/>
          <w:bCs/>
          <w:color w:val="000000"/>
          <w:spacing w:val="46"/>
        </w:rPr>
        <w:t xml:space="preserve"> </w:t>
      </w:r>
      <w:r w:rsidRPr="00086F97">
        <w:rPr>
          <w:rFonts w:ascii="Arial" w:eastAsia="Arial" w:hAnsi="Arial" w:cs="Arial"/>
          <w:bCs/>
          <w:color w:val="000000"/>
          <w:spacing w:val="-4"/>
          <w:w w:val="104"/>
        </w:rPr>
        <w:t>kotec</w:t>
      </w:r>
      <w:r w:rsidRPr="00086F97">
        <w:rPr>
          <w:rFonts w:ascii="Arial" w:eastAsia="Arial" w:hAnsi="Arial" w:cs="Arial"/>
          <w:bCs/>
          <w:color w:val="000000"/>
          <w:spacing w:val="60"/>
        </w:rPr>
        <w:t xml:space="preserve"> </w:t>
      </w:r>
      <w:r w:rsidRPr="00086F97">
        <w:rPr>
          <w:rFonts w:ascii="Arial" w:eastAsia="Arial" w:hAnsi="Arial" w:cs="Arial"/>
          <w:bCs/>
          <w:color w:val="000000"/>
        </w:rPr>
        <w:t xml:space="preserve">s </w:t>
      </w:r>
      <w:r w:rsidRPr="00086F97">
        <w:rPr>
          <w:rFonts w:ascii="Arial" w:eastAsia="Arial" w:hAnsi="Arial" w:cs="Arial"/>
          <w:bCs/>
          <w:color w:val="000000"/>
          <w:spacing w:val="3"/>
          <w:w w:val="97"/>
        </w:rPr>
        <w:t>výb</w:t>
      </w:r>
      <w:r w:rsidRPr="00086F97">
        <w:rPr>
          <w:rFonts w:ascii="Arial" w:eastAsia="Arial" w:hAnsi="Arial" w:cs="Arial"/>
          <w:bCs/>
          <w:color w:val="000000"/>
          <w:spacing w:val="1"/>
          <w:w w:val="99"/>
        </w:rPr>
        <w:t>ěhem</w:t>
      </w:r>
      <w:r w:rsidRPr="00086F97">
        <w:rPr>
          <w:rFonts w:ascii="Arial" w:eastAsia="Arial" w:hAnsi="Arial" w:cs="Arial"/>
          <w:bCs/>
          <w:color w:val="000000"/>
          <w:spacing w:val="60"/>
        </w:rPr>
        <w:t xml:space="preserve"> </w:t>
      </w:r>
      <w:r w:rsidRPr="00086F97">
        <w:rPr>
          <w:rFonts w:ascii="Arial" w:eastAsia="Arial" w:hAnsi="Arial" w:cs="Arial"/>
          <w:bCs/>
          <w:color w:val="000000"/>
        </w:rPr>
        <w:t>pro</w:t>
      </w:r>
      <w:r w:rsidRPr="00086F97">
        <w:rPr>
          <w:rFonts w:ascii="Arial" w:eastAsia="Arial" w:hAnsi="Arial" w:cs="Arial"/>
          <w:bCs/>
          <w:color w:val="000000"/>
          <w:spacing w:val="59"/>
        </w:rPr>
        <w:t xml:space="preserve"> </w:t>
      </w:r>
      <w:r w:rsidRPr="00086F97">
        <w:rPr>
          <w:rFonts w:ascii="Arial" w:eastAsia="Arial" w:hAnsi="Arial" w:cs="Arial"/>
          <w:bCs/>
          <w:color w:val="000000"/>
          <w:spacing w:val="7"/>
          <w:w w:val="93"/>
        </w:rPr>
        <w:t>psy.</w:t>
      </w:r>
      <w:r w:rsidRPr="00086F97">
        <w:rPr>
          <w:rFonts w:ascii="Arial" w:eastAsia="Arial" w:hAnsi="Arial" w:cs="Arial"/>
          <w:bCs/>
          <w:color w:val="000000"/>
          <w:w w:val="90"/>
        </w:rPr>
        <w:t xml:space="preserve"> </w:t>
      </w:r>
      <w:r w:rsidRPr="00086F97">
        <w:rPr>
          <w:rFonts w:ascii="Arial" w:eastAsia="Arial" w:hAnsi="Arial" w:cs="Arial"/>
          <w:bCs/>
          <w:color w:val="000000"/>
        </w:rPr>
        <w:t>V p</w:t>
      </w:r>
      <w:r w:rsidRPr="00086F97">
        <w:rPr>
          <w:rFonts w:ascii="Arial" w:eastAsia="Arial" w:hAnsi="Arial" w:cs="Arial"/>
          <w:bCs/>
          <w:color w:val="000000"/>
          <w:w w:val="5"/>
        </w:rPr>
        <w:t xml:space="preserve"> </w:t>
      </w:r>
      <w:r w:rsidRPr="00086F97">
        <w:rPr>
          <w:rFonts w:ascii="Arial" w:eastAsia="Arial" w:hAnsi="Arial" w:cs="Arial"/>
          <w:bCs/>
          <w:color w:val="000000"/>
          <w:spacing w:val="3"/>
          <w:w w:val="97"/>
        </w:rPr>
        <w:t>řípad</w:t>
      </w:r>
      <w:r w:rsidRPr="00086F97">
        <w:rPr>
          <w:rFonts w:ascii="Arial" w:eastAsia="Arial" w:hAnsi="Arial" w:cs="Arial"/>
          <w:bCs/>
          <w:color w:val="000000"/>
          <w:spacing w:val="10"/>
          <w:w w:val="88"/>
        </w:rPr>
        <w:t>ě,</w:t>
      </w:r>
      <w:r w:rsidRPr="00086F97">
        <w:rPr>
          <w:rFonts w:ascii="Arial" w:eastAsia="Arial" w:hAnsi="Arial" w:cs="Arial"/>
          <w:bCs/>
          <w:color w:val="000000"/>
          <w:spacing w:val="48"/>
        </w:rPr>
        <w:t xml:space="preserve"> </w:t>
      </w:r>
      <w:r w:rsidRPr="00086F97">
        <w:rPr>
          <w:rFonts w:ascii="Arial" w:eastAsia="Arial" w:hAnsi="Arial" w:cs="Arial"/>
          <w:bCs/>
          <w:color w:val="000000"/>
          <w:spacing w:val="1"/>
          <w:w w:val="98"/>
        </w:rPr>
        <w:t>že</w:t>
      </w:r>
      <w:r w:rsidRPr="00086F97">
        <w:rPr>
          <w:rFonts w:ascii="Arial" w:eastAsia="Arial" w:hAnsi="Arial" w:cs="Arial"/>
          <w:bCs/>
          <w:color w:val="000000"/>
          <w:spacing w:val="60"/>
        </w:rPr>
        <w:t xml:space="preserve"> </w:t>
      </w:r>
      <w:r w:rsidRPr="00086F97">
        <w:rPr>
          <w:rFonts w:ascii="Arial" w:eastAsia="Arial" w:hAnsi="Arial" w:cs="Arial"/>
          <w:bCs/>
          <w:color w:val="000000"/>
        </w:rPr>
        <w:t>by</w:t>
      </w:r>
      <w:r w:rsidRPr="00086F97">
        <w:rPr>
          <w:rFonts w:ascii="Arial" w:eastAsia="Arial" w:hAnsi="Arial" w:cs="Arial"/>
          <w:bCs/>
          <w:color w:val="000000"/>
          <w:spacing w:val="55"/>
        </w:rPr>
        <w:t xml:space="preserve"> </w:t>
      </w:r>
      <w:r w:rsidRPr="00086F97">
        <w:rPr>
          <w:rFonts w:ascii="Arial" w:eastAsia="Arial" w:hAnsi="Arial" w:cs="Arial"/>
          <w:bCs/>
          <w:color w:val="000000"/>
          <w:spacing w:val="-1"/>
        </w:rPr>
        <w:t>byl</w:t>
      </w:r>
      <w:r w:rsidRPr="00086F97">
        <w:rPr>
          <w:rFonts w:ascii="Arial" w:eastAsia="Arial" w:hAnsi="Arial" w:cs="Arial"/>
          <w:bCs/>
          <w:color w:val="000000"/>
          <w:spacing w:val="59"/>
        </w:rPr>
        <w:t xml:space="preserve"> </w:t>
      </w:r>
      <w:r w:rsidRPr="00086F97">
        <w:rPr>
          <w:rFonts w:ascii="Arial" w:eastAsia="Arial" w:hAnsi="Arial" w:cs="Arial"/>
          <w:bCs/>
          <w:color w:val="000000"/>
        </w:rPr>
        <w:t>do</w:t>
      </w:r>
      <w:r w:rsidRPr="00086F97">
        <w:rPr>
          <w:rFonts w:ascii="Arial" w:eastAsia="Arial" w:hAnsi="Arial" w:cs="Arial"/>
          <w:bCs/>
          <w:color w:val="000000"/>
          <w:spacing w:val="56"/>
        </w:rPr>
        <w:t xml:space="preserve"> </w:t>
      </w:r>
      <w:r w:rsidRPr="00086F97">
        <w:rPr>
          <w:rFonts w:ascii="Arial" w:eastAsia="Arial" w:hAnsi="Arial" w:cs="Arial"/>
          <w:bCs/>
          <w:color w:val="000000"/>
          <w:spacing w:val="-5"/>
          <w:w w:val="105"/>
        </w:rPr>
        <w:t>útulku</w:t>
      </w:r>
      <w:r w:rsidRPr="00086F97">
        <w:rPr>
          <w:rFonts w:ascii="Arial" w:eastAsia="Arial" w:hAnsi="Arial" w:cs="Arial"/>
          <w:bCs/>
          <w:color w:val="000000"/>
          <w:spacing w:val="57"/>
        </w:rPr>
        <w:t xml:space="preserve"> </w:t>
      </w:r>
      <w:r w:rsidRPr="00086F97">
        <w:rPr>
          <w:rFonts w:ascii="Arial" w:eastAsia="Arial" w:hAnsi="Arial" w:cs="Arial"/>
          <w:bCs/>
          <w:color w:val="000000"/>
          <w:spacing w:val="2"/>
          <w:w w:val="98"/>
        </w:rPr>
        <w:t>dovezen</w:t>
      </w:r>
      <w:r w:rsidRPr="00086F97">
        <w:rPr>
          <w:rFonts w:ascii="Arial" w:eastAsia="Arial" w:hAnsi="Arial" w:cs="Arial"/>
          <w:bCs/>
          <w:color w:val="000000"/>
          <w:spacing w:val="59"/>
        </w:rPr>
        <w:t xml:space="preserve"> </w:t>
      </w:r>
      <w:r w:rsidRPr="00086F97">
        <w:rPr>
          <w:rFonts w:ascii="Arial" w:eastAsia="Arial" w:hAnsi="Arial" w:cs="Arial"/>
          <w:bCs/>
          <w:color w:val="000000"/>
          <w:spacing w:val="2"/>
          <w:w w:val="98"/>
        </w:rPr>
        <w:t>agresivní</w:t>
      </w:r>
      <w:r w:rsidRPr="00086F97">
        <w:rPr>
          <w:rFonts w:ascii="Arial" w:eastAsia="Arial" w:hAnsi="Arial" w:cs="Arial"/>
          <w:bCs/>
          <w:color w:val="000000"/>
          <w:spacing w:val="54"/>
        </w:rPr>
        <w:t xml:space="preserve"> </w:t>
      </w:r>
      <w:r w:rsidRPr="00086F97">
        <w:rPr>
          <w:rFonts w:ascii="Arial" w:eastAsia="Arial" w:hAnsi="Arial" w:cs="Arial"/>
          <w:bCs/>
          <w:color w:val="000000"/>
          <w:spacing w:val="-5"/>
          <w:w w:val="105"/>
        </w:rPr>
        <w:t>pes,</w:t>
      </w:r>
      <w:r w:rsidRPr="00086F97">
        <w:rPr>
          <w:rFonts w:ascii="Arial" w:eastAsia="Arial" w:hAnsi="Arial" w:cs="Arial"/>
          <w:bCs/>
          <w:color w:val="000000"/>
          <w:spacing w:val="58"/>
        </w:rPr>
        <w:t xml:space="preserve"> </w:t>
      </w:r>
      <w:r w:rsidRPr="00086F97">
        <w:rPr>
          <w:rFonts w:ascii="Arial" w:eastAsia="Arial" w:hAnsi="Arial" w:cs="Arial"/>
          <w:bCs/>
          <w:color w:val="000000"/>
          <w:spacing w:val="-1"/>
        </w:rPr>
        <w:t>lze</w:t>
      </w:r>
      <w:r w:rsidRPr="00086F97">
        <w:rPr>
          <w:rFonts w:ascii="Arial" w:eastAsia="Arial" w:hAnsi="Arial" w:cs="Arial"/>
          <w:bCs/>
          <w:color w:val="000000"/>
          <w:spacing w:val="59"/>
        </w:rPr>
        <w:t xml:space="preserve"> </w:t>
      </w:r>
      <w:r w:rsidRPr="00086F97">
        <w:rPr>
          <w:rFonts w:ascii="Arial" w:eastAsia="Arial" w:hAnsi="Arial" w:cs="Arial"/>
          <w:bCs/>
          <w:color w:val="000000"/>
          <w:spacing w:val="11"/>
          <w:w w:val="91"/>
        </w:rPr>
        <w:t>ho</w:t>
      </w:r>
      <w:r w:rsidRPr="00086F97">
        <w:rPr>
          <w:rFonts w:ascii="Arial" w:eastAsia="Arial" w:hAnsi="Arial" w:cs="Arial"/>
          <w:bCs/>
          <w:color w:val="000000"/>
          <w:spacing w:val="47"/>
        </w:rPr>
        <w:t xml:space="preserve"> </w:t>
      </w:r>
      <w:r w:rsidRPr="00086F97">
        <w:rPr>
          <w:rFonts w:ascii="Arial" w:eastAsia="Arial" w:hAnsi="Arial" w:cs="Arial"/>
          <w:bCs/>
          <w:color w:val="000000"/>
        </w:rPr>
        <w:t>z</w:t>
      </w:r>
      <w:r w:rsidRPr="00086F97">
        <w:rPr>
          <w:rFonts w:ascii="Arial" w:eastAsia="Arial" w:hAnsi="Arial" w:cs="Arial"/>
          <w:bCs/>
          <w:color w:val="000000"/>
          <w:w w:val="96"/>
        </w:rPr>
        <w:t xml:space="preserve"> </w:t>
      </w:r>
      <w:r w:rsidRPr="00086F97">
        <w:rPr>
          <w:rFonts w:ascii="Arial" w:eastAsia="Arial" w:hAnsi="Arial" w:cs="Arial"/>
          <w:bCs/>
          <w:color w:val="000000"/>
        </w:rPr>
        <w:t>vnit</w:t>
      </w:r>
      <w:r w:rsidRPr="00086F97">
        <w:rPr>
          <w:rFonts w:ascii="Arial" w:eastAsia="Arial" w:hAnsi="Arial" w:cs="Arial"/>
          <w:bCs/>
          <w:color w:val="000000"/>
          <w:spacing w:val="3"/>
          <w:w w:val="97"/>
        </w:rPr>
        <w:t>řního</w:t>
      </w:r>
      <w:r w:rsidRPr="00086F97">
        <w:rPr>
          <w:rFonts w:ascii="Arial" w:eastAsia="Arial" w:hAnsi="Arial" w:cs="Arial"/>
          <w:bCs/>
          <w:color w:val="000000"/>
          <w:spacing w:val="57"/>
        </w:rPr>
        <w:t xml:space="preserve"> </w:t>
      </w:r>
      <w:r w:rsidRPr="00086F97">
        <w:rPr>
          <w:rFonts w:ascii="Arial" w:eastAsia="Arial" w:hAnsi="Arial" w:cs="Arial"/>
          <w:bCs/>
          <w:color w:val="000000"/>
        </w:rPr>
        <w:t>kotce</w:t>
      </w:r>
      <w:r w:rsidRPr="00086F97">
        <w:rPr>
          <w:rFonts w:ascii="Arial" w:eastAsia="Arial" w:hAnsi="Arial" w:cs="Arial"/>
          <w:bCs/>
          <w:color w:val="000000"/>
          <w:spacing w:val="61"/>
        </w:rPr>
        <w:t xml:space="preserve"> </w:t>
      </w:r>
      <w:r w:rsidRPr="00086F97">
        <w:rPr>
          <w:rFonts w:ascii="Arial" w:eastAsia="Arial" w:hAnsi="Arial" w:cs="Arial"/>
          <w:bCs/>
          <w:color w:val="000000"/>
        </w:rPr>
        <w:t>v</w:t>
      </w:r>
      <w:r w:rsidRPr="00086F97">
        <w:rPr>
          <w:rFonts w:ascii="Arial" w:eastAsia="Arial" w:hAnsi="Arial" w:cs="Arial"/>
          <w:bCs/>
          <w:color w:val="000000"/>
          <w:w w:val="96"/>
        </w:rPr>
        <w:t xml:space="preserve"> </w:t>
      </w:r>
      <w:r w:rsidRPr="00086F97">
        <w:rPr>
          <w:rFonts w:ascii="Arial" w:eastAsia="Arial" w:hAnsi="Arial" w:cs="Arial"/>
          <w:bCs/>
          <w:color w:val="000000"/>
          <w:spacing w:val="-4"/>
          <w:w w:val="104"/>
        </w:rPr>
        <w:t>hale</w:t>
      </w:r>
      <w:r w:rsidRPr="00086F97">
        <w:rPr>
          <w:rFonts w:ascii="Arial" w:eastAsia="Arial" w:hAnsi="Arial" w:cs="Arial"/>
          <w:bCs/>
          <w:color w:val="000000"/>
        </w:rPr>
        <w:t xml:space="preserve"> přepustit</w:t>
      </w:r>
      <w:r w:rsidRPr="00086F97">
        <w:rPr>
          <w:rFonts w:ascii="Arial" w:eastAsia="Arial" w:hAnsi="Arial" w:cs="Arial"/>
          <w:bCs/>
          <w:color w:val="000000"/>
          <w:spacing w:val="23"/>
        </w:rPr>
        <w:t xml:space="preserve"> </w:t>
      </w:r>
      <w:r w:rsidRPr="00086F97">
        <w:rPr>
          <w:rFonts w:ascii="Arial" w:eastAsia="Arial" w:hAnsi="Arial" w:cs="Arial"/>
          <w:bCs/>
          <w:color w:val="000000"/>
        </w:rPr>
        <w:t>do</w:t>
      </w:r>
      <w:r w:rsidRPr="00086F97">
        <w:rPr>
          <w:rFonts w:ascii="Arial" w:eastAsia="Arial" w:hAnsi="Arial" w:cs="Arial"/>
          <w:bCs/>
          <w:color w:val="000000"/>
          <w:spacing w:val="24"/>
        </w:rPr>
        <w:t xml:space="preserve"> </w:t>
      </w:r>
      <w:r w:rsidRPr="00086F97">
        <w:rPr>
          <w:rFonts w:ascii="Arial" w:eastAsia="Arial" w:hAnsi="Arial" w:cs="Arial"/>
          <w:bCs/>
          <w:color w:val="000000"/>
          <w:spacing w:val="2"/>
          <w:w w:val="98"/>
        </w:rPr>
        <w:t>venkovního</w:t>
      </w:r>
      <w:r w:rsidRPr="00086F97">
        <w:rPr>
          <w:rFonts w:ascii="Arial" w:eastAsia="Arial" w:hAnsi="Arial" w:cs="Arial"/>
          <w:bCs/>
          <w:color w:val="000000"/>
          <w:spacing w:val="23"/>
        </w:rPr>
        <w:t xml:space="preserve"> </w:t>
      </w:r>
      <w:r w:rsidRPr="00086F97">
        <w:rPr>
          <w:rFonts w:ascii="Arial" w:eastAsia="Arial" w:hAnsi="Arial" w:cs="Arial"/>
          <w:bCs/>
          <w:color w:val="000000"/>
          <w:spacing w:val="1"/>
          <w:w w:val="99"/>
        </w:rPr>
        <w:t>travnatého</w:t>
      </w:r>
      <w:r w:rsidRPr="00086F97">
        <w:rPr>
          <w:rFonts w:ascii="Arial" w:eastAsia="Arial" w:hAnsi="Arial" w:cs="Arial"/>
          <w:bCs/>
          <w:color w:val="000000"/>
          <w:spacing w:val="24"/>
        </w:rPr>
        <w:t xml:space="preserve"> </w:t>
      </w:r>
      <w:r w:rsidRPr="00086F97">
        <w:rPr>
          <w:rFonts w:ascii="Arial" w:eastAsia="Arial" w:hAnsi="Arial" w:cs="Arial"/>
          <w:bCs/>
          <w:color w:val="000000"/>
          <w:spacing w:val="2"/>
          <w:w w:val="97"/>
        </w:rPr>
        <w:t>výb</w:t>
      </w:r>
      <w:r w:rsidRPr="00086F97">
        <w:rPr>
          <w:rFonts w:ascii="Arial" w:eastAsia="Arial" w:hAnsi="Arial" w:cs="Arial"/>
          <w:bCs/>
          <w:color w:val="000000"/>
          <w:spacing w:val="10"/>
          <w:w w:val="92"/>
        </w:rPr>
        <w:t>ěhu</w:t>
      </w:r>
      <w:r w:rsidRPr="00086F97">
        <w:rPr>
          <w:rFonts w:ascii="Arial" w:eastAsia="Arial" w:hAnsi="Arial" w:cs="Arial"/>
          <w:bCs/>
          <w:color w:val="000000"/>
          <w:spacing w:val="15"/>
        </w:rPr>
        <w:t xml:space="preserve"> </w:t>
      </w:r>
      <w:r w:rsidRPr="00086F97">
        <w:rPr>
          <w:rFonts w:ascii="Arial" w:eastAsia="Arial" w:hAnsi="Arial" w:cs="Arial"/>
          <w:bCs/>
          <w:color w:val="000000"/>
        </w:rPr>
        <w:t>bez</w:t>
      </w:r>
      <w:r w:rsidRPr="00086F97">
        <w:rPr>
          <w:rFonts w:ascii="Arial" w:eastAsia="Arial" w:hAnsi="Arial" w:cs="Arial"/>
          <w:bCs/>
          <w:color w:val="000000"/>
          <w:spacing w:val="20"/>
        </w:rPr>
        <w:t xml:space="preserve"> </w:t>
      </w:r>
      <w:r w:rsidRPr="00086F97">
        <w:rPr>
          <w:rFonts w:ascii="Arial" w:eastAsia="Arial" w:hAnsi="Arial" w:cs="Arial"/>
          <w:bCs/>
          <w:color w:val="000000"/>
          <w:spacing w:val="-5"/>
          <w:w w:val="105"/>
        </w:rPr>
        <w:t>jakékoli</w:t>
      </w:r>
      <w:r w:rsidRPr="00086F97">
        <w:rPr>
          <w:rFonts w:ascii="Arial" w:eastAsia="Arial" w:hAnsi="Arial" w:cs="Arial"/>
          <w:bCs/>
          <w:color w:val="000000"/>
          <w:spacing w:val="24"/>
        </w:rPr>
        <w:t xml:space="preserve"> </w:t>
      </w:r>
      <w:r w:rsidRPr="00086F97">
        <w:rPr>
          <w:rFonts w:ascii="Arial" w:eastAsia="Arial" w:hAnsi="Arial" w:cs="Arial"/>
          <w:bCs/>
          <w:color w:val="000000"/>
        </w:rPr>
        <w:t>manipulace</w:t>
      </w:r>
      <w:r w:rsidRPr="00086F97">
        <w:rPr>
          <w:rFonts w:ascii="Arial" w:eastAsia="Arial" w:hAnsi="Arial" w:cs="Arial"/>
          <w:bCs/>
          <w:color w:val="000000"/>
          <w:spacing w:val="22"/>
        </w:rPr>
        <w:t xml:space="preserve"> </w:t>
      </w:r>
      <w:r w:rsidRPr="00086F97">
        <w:rPr>
          <w:rFonts w:ascii="Arial" w:eastAsia="Arial" w:hAnsi="Arial" w:cs="Arial"/>
          <w:bCs/>
          <w:color w:val="000000"/>
        </w:rPr>
        <w:t>a</w:t>
      </w:r>
      <w:r w:rsidRPr="00086F97">
        <w:rPr>
          <w:rFonts w:ascii="Arial" w:eastAsia="Arial" w:hAnsi="Arial" w:cs="Arial"/>
          <w:bCs/>
          <w:color w:val="000000"/>
          <w:spacing w:val="24"/>
        </w:rPr>
        <w:t xml:space="preserve"> </w:t>
      </w:r>
      <w:r w:rsidRPr="00086F97">
        <w:rPr>
          <w:rFonts w:ascii="Arial" w:eastAsia="Arial" w:hAnsi="Arial" w:cs="Arial"/>
          <w:bCs/>
          <w:color w:val="000000"/>
        </w:rPr>
        <w:t>kontaktu</w:t>
      </w:r>
      <w:r w:rsidRPr="00086F97">
        <w:rPr>
          <w:rFonts w:ascii="Arial" w:eastAsia="Arial" w:hAnsi="Arial" w:cs="Arial"/>
          <w:bCs/>
          <w:color w:val="000000"/>
          <w:spacing w:val="24"/>
        </w:rPr>
        <w:t xml:space="preserve"> </w:t>
      </w:r>
      <w:r w:rsidRPr="00086F97">
        <w:rPr>
          <w:rFonts w:ascii="Arial" w:eastAsia="Arial" w:hAnsi="Arial" w:cs="Arial"/>
          <w:bCs/>
          <w:color w:val="000000"/>
          <w:spacing w:val="9"/>
          <w:w w:val="92"/>
        </w:rPr>
        <w:t>se</w:t>
      </w:r>
      <w:r w:rsidRPr="00086F97">
        <w:rPr>
          <w:rFonts w:ascii="Arial" w:eastAsia="Arial" w:hAnsi="Arial" w:cs="Arial"/>
          <w:bCs/>
          <w:color w:val="000000"/>
          <w:spacing w:val="13"/>
        </w:rPr>
        <w:t xml:space="preserve"> </w:t>
      </w:r>
      <w:r w:rsidRPr="00086F97">
        <w:rPr>
          <w:rFonts w:ascii="Arial" w:eastAsia="Arial" w:hAnsi="Arial" w:cs="Arial"/>
          <w:bCs/>
          <w:color w:val="000000"/>
          <w:spacing w:val="-6"/>
          <w:w w:val="105"/>
        </w:rPr>
        <w:t>psem.</w:t>
      </w:r>
      <w:r w:rsidRPr="00086F97">
        <w:rPr>
          <w:rFonts w:ascii="Arial" w:eastAsia="Arial" w:hAnsi="Arial" w:cs="Arial"/>
          <w:bCs/>
          <w:color w:val="000000"/>
        </w:rPr>
        <w:t xml:space="preserve"> </w:t>
      </w:r>
      <w:r w:rsidRPr="00086F97">
        <w:rPr>
          <w:rFonts w:ascii="Arial" w:eastAsia="Arial" w:hAnsi="Arial" w:cs="Arial"/>
          <w:bCs/>
          <w:color w:val="000000"/>
          <w:spacing w:val="-4"/>
          <w:w w:val="103"/>
        </w:rPr>
        <w:t>Doposud</w:t>
      </w:r>
      <w:r w:rsidRPr="00086F97">
        <w:rPr>
          <w:rFonts w:ascii="Arial" w:eastAsia="Arial" w:hAnsi="Arial" w:cs="Arial"/>
          <w:bCs/>
          <w:color w:val="000000"/>
          <w:spacing w:val="143"/>
        </w:rPr>
        <w:t xml:space="preserve"> </w:t>
      </w:r>
      <w:r w:rsidRPr="00086F97">
        <w:rPr>
          <w:rFonts w:ascii="Arial" w:eastAsia="Arial" w:hAnsi="Arial" w:cs="Arial"/>
          <w:bCs/>
          <w:color w:val="000000"/>
        </w:rPr>
        <w:t>byly</w:t>
      </w:r>
      <w:r w:rsidRPr="00086F97">
        <w:rPr>
          <w:rFonts w:ascii="Arial" w:eastAsia="Arial" w:hAnsi="Arial" w:cs="Arial"/>
          <w:bCs/>
          <w:color w:val="000000"/>
          <w:spacing w:val="141"/>
        </w:rPr>
        <w:t xml:space="preserve"> </w:t>
      </w:r>
      <w:r w:rsidRPr="00086F97">
        <w:rPr>
          <w:rFonts w:ascii="Arial" w:eastAsia="Arial" w:hAnsi="Arial" w:cs="Arial"/>
          <w:bCs/>
          <w:color w:val="000000"/>
        </w:rPr>
        <w:t>přepou</w:t>
      </w:r>
      <w:r w:rsidRPr="00086F97">
        <w:rPr>
          <w:rFonts w:ascii="Arial" w:eastAsia="Arial" w:hAnsi="Arial" w:cs="Arial"/>
          <w:bCs/>
          <w:color w:val="000000"/>
          <w:spacing w:val="1"/>
        </w:rPr>
        <w:t>št</w:t>
      </w:r>
      <w:r w:rsidRPr="00086F97">
        <w:rPr>
          <w:rFonts w:ascii="Arial" w:eastAsia="Arial" w:hAnsi="Arial" w:cs="Arial"/>
          <w:bCs/>
          <w:color w:val="000000"/>
        </w:rPr>
        <w:t>ěcí</w:t>
      </w:r>
      <w:r w:rsidRPr="00086F97">
        <w:rPr>
          <w:rFonts w:ascii="Arial" w:eastAsia="Arial" w:hAnsi="Arial" w:cs="Arial"/>
          <w:bCs/>
          <w:color w:val="000000"/>
          <w:spacing w:val="142"/>
        </w:rPr>
        <w:t xml:space="preserve"> </w:t>
      </w:r>
      <w:r w:rsidRPr="00086F97">
        <w:rPr>
          <w:rFonts w:ascii="Arial" w:eastAsia="Arial" w:hAnsi="Arial" w:cs="Arial"/>
          <w:bCs/>
          <w:color w:val="000000"/>
        </w:rPr>
        <w:t>kotce</w:t>
      </w:r>
      <w:r w:rsidRPr="00086F97">
        <w:rPr>
          <w:rFonts w:ascii="Arial" w:eastAsia="Arial" w:hAnsi="Arial" w:cs="Arial"/>
          <w:bCs/>
          <w:color w:val="000000"/>
          <w:spacing w:val="144"/>
        </w:rPr>
        <w:t xml:space="preserve"> </w:t>
      </w:r>
      <w:r w:rsidRPr="00086F97">
        <w:rPr>
          <w:rFonts w:ascii="Arial" w:eastAsia="Arial" w:hAnsi="Arial" w:cs="Arial"/>
          <w:bCs/>
          <w:color w:val="000000"/>
          <w:spacing w:val="11"/>
          <w:w w:val="89"/>
        </w:rPr>
        <w:t>z</w:t>
      </w:r>
      <w:r w:rsidRPr="00086F97">
        <w:rPr>
          <w:rFonts w:ascii="Arial" w:eastAsia="Arial" w:hAnsi="Arial" w:cs="Arial"/>
          <w:bCs/>
          <w:color w:val="000000"/>
          <w:spacing w:val="1"/>
          <w:w w:val="97"/>
        </w:rPr>
        <w:t>řízeny</w:t>
      </w:r>
      <w:r w:rsidRPr="00086F97">
        <w:rPr>
          <w:rFonts w:ascii="Arial" w:eastAsia="Arial" w:hAnsi="Arial" w:cs="Arial"/>
          <w:bCs/>
          <w:color w:val="000000"/>
          <w:spacing w:val="146"/>
        </w:rPr>
        <w:t xml:space="preserve"> </w:t>
      </w:r>
      <w:r w:rsidRPr="00086F97">
        <w:rPr>
          <w:rFonts w:ascii="Arial" w:eastAsia="Arial" w:hAnsi="Arial" w:cs="Arial"/>
          <w:bCs/>
          <w:color w:val="000000"/>
          <w:spacing w:val="10"/>
          <w:w w:val="92"/>
        </w:rPr>
        <w:t>pouze</w:t>
      </w:r>
      <w:r w:rsidRPr="00086F97">
        <w:rPr>
          <w:rFonts w:ascii="Arial" w:eastAsia="Arial" w:hAnsi="Arial" w:cs="Arial"/>
          <w:bCs/>
          <w:color w:val="000000"/>
          <w:spacing w:val="135"/>
        </w:rPr>
        <w:t xml:space="preserve"> </w:t>
      </w:r>
      <w:r w:rsidRPr="00086F97">
        <w:rPr>
          <w:rFonts w:ascii="Arial" w:eastAsia="Arial" w:hAnsi="Arial" w:cs="Arial"/>
          <w:bCs/>
          <w:color w:val="000000"/>
          <w:spacing w:val="7"/>
          <w:w w:val="94"/>
        </w:rPr>
        <w:t>venkovních</w:t>
      </w:r>
      <w:r w:rsidRPr="00086F97">
        <w:rPr>
          <w:rFonts w:ascii="Arial" w:eastAsia="Arial" w:hAnsi="Arial" w:cs="Arial"/>
          <w:bCs/>
          <w:color w:val="000000"/>
          <w:spacing w:val="137"/>
        </w:rPr>
        <w:t xml:space="preserve"> </w:t>
      </w:r>
      <w:r w:rsidRPr="00086F97">
        <w:rPr>
          <w:rFonts w:ascii="Arial" w:eastAsia="Arial" w:hAnsi="Arial" w:cs="Arial"/>
          <w:bCs/>
          <w:color w:val="000000"/>
        </w:rPr>
        <w:t>kotců</w:t>
      </w:r>
      <w:r w:rsidRPr="00086F97">
        <w:rPr>
          <w:rFonts w:ascii="Arial" w:eastAsia="Arial" w:hAnsi="Arial" w:cs="Arial"/>
          <w:bCs/>
          <w:color w:val="000000"/>
          <w:spacing w:val="145"/>
        </w:rPr>
        <w:t xml:space="preserve"> </w:t>
      </w:r>
      <w:r w:rsidRPr="00086F97">
        <w:rPr>
          <w:rFonts w:ascii="Arial" w:eastAsia="Arial" w:hAnsi="Arial" w:cs="Arial"/>
          <w:bCs/>
          <w:color w:val="000000"/>
          <w:spacing w:val="11"/>
          <w:w w:val="91"/>
        </w:rPr>
        <w:t>bez</w:t>
      </w:r>
      <w:r w:rsidRPr="00086F97">
        <w:rPr>
          <w:rFonts w:ascii="Arial" w:eastAsia="Arial" w:hAnsi="Arial" w:cs="Arial"/>
          <w:bCs/>
          <w:color w:val="000000"/>
          <w:spacing w:val="131"/>
        </w:rPr>
        <w:t xml:space="preserve"> </w:t>
      </w:r>
      <w:r w:rsidRPr="00086F97">
        <w:rPr>
          <w:rFonts w:ascii="Arial" w:eastAsia="Arial" w:hAnsi="Arial" w:cs="Arial"/>
          <w:bCs/>
          <w:color w:val="000000"/>
        </w:rPr>
        <w:t xml:space="preserve">možnosti </w:t>
      </w:r>
      <w:r w:rsidRPr="00086F97">
        <w:rPr>
          <w:rFonts w:ascii="Arial" w:eastAsia="Arial" w:hAnsi="Arial" w:cs="Arial"/>
          <w:bCs/>
          <w:color w:val="000000"/>
          <w:spacing w:val="8"/>
          <w:w w:val="93"/>
        </w:rPr>
        <w:t>bezkontaktního</w:t>
      </w:r>
      <w:r w:rsidRPr="00086F97">
        <w:rPr>
          <w:rFonts w:ascii="Arial" w:eastAsia="Arial" w:hAnsi="Arial" w:cs="Arial"/>
          <w:bCs/>
          <w:color w:val="000000"/>
          <w:w w:val="94"/>
        </w:rPr>
        <w:t xml:space="preserve"> </w:t>
      </w:r>
      <w:r w:rsidRPr="00086F97">
        <w:rPr>
          <w:rFonts w:ascii="Arial" w:eastAsia="Arial" w:hAnsi="Arial" w:cs="Arial"/>
          <w:bCs/>
          <w:color w:val="000000"/>
          <w:spacing w:val="11"/>
          <w:w w:val="91"/>
        </w:rPr>
        <w:t>p</w:t>
      </w:r>
      <w:r w:rsidRPr="00086F97">
        <w:rPr>
          <w:rFonts w:ascii="Arial" w:eastAsia="Arial" w:hAnsi="Arial" w:cs="Arial"/>
          <w:bCs/>
          <w:color w:val="000000"/>
          <w:spacing w:val="10"/>
          <w:w w:val="90"/>
        </w:rPr>
        <w:t>řevodu</w:t>
      </w:r>
      <w:r w:rsidRPr="00086F97">
        <w:rPr>
          <w:rFonts w:ascii="Arial" w:eastAsia="Arial" w:hAnsi="Arial" w:cs="Arial"/>
          <w:bCs/>
          <w:color w:val="000000"/>
          <w:w w:val="89"/>
        </w:rPr>
        <w:t xml:space="preserve"> </w:t>
      </w:r>
      <w:r w:rsidRPr="00086F97">
        <w:rPr>
          <w:rFonts w:ascii="Arial" w:eastAsia="Arial" w:hAnsi="Arial" w:cs="Arial"/>
          <w:bCs/>
          <w:color w:val="000000"/>
        </w:rPr>
        <w:t>psa</w:t>
      </w:r>
      <w:r w:rsidRPr="00086F97">
        <w:rPr>
          <w:rFonts w:ascii="Arial" w:eastAsia="Arial" w:hAnsi="Arial" w:cs="Arial"/>
          <w:bCs/>
          <w:color w:val="000000"/>
          <w:w w:val="96"/>
        </w:rPr>
        <w:t xml:space="preserve"> </w:t>
      </w:r>
      <w:r w:rsidRPr="00086F97">
        <w:rPr>
          <w:rFonts w:ascii="Arial" w:eastAsia="Arial" w:hAnsi="Arial" w:cs="Arial"/>
          <w:bCs/>
          <w:color w:val="000000"/>
        </w:rPr>
        <w:t>do</w:t>
      </w:r>
      <w:r w:rsidRPr="00086F97">
        <w:rPr>
          <w:rFonts w:ascii="Arial" w:eastAsia="Arial" w:hAnsi="Arial" w:cs="Arial"/>
          <w:bCs/>
          <w:color w:val="000000"/>
          <w:spacing w:val="1"/>
        </w:rPr>
        <w:t xml:space="preserve"> </w:t>
      </w:r>
      <w:r w:rsidRPr="00086F97">
        <w:rPr>
          <w:rFonts w:ascii="Arial" w:eastAsia="Arial" w:hAnsi="Arial" w:cs="Arial"/>
          <w:bCs/>
          <w:color w:val="000000"/>
          <w:spacing w:val="1"/>
          <w:w w:val="99"/>
        </w:rPr>
        <w:t>travnatého</w:t>
      </w:r>
      <w:r w:rsidRPr="00086F97">
        <w:rPr>
          <w:rFonts w:ascii="Arial" w:eastAsia="Arial" w:hAnsi="Arial" w:cs="Arial"/>
          <w:bCs/>
          <w:color w:val="000000"/>
          <w:spacing w:val="2"/>
        </w:rPr>
        <w:t xml:space="preserve"> </w:t>
      </w:r>
      <w:r w:rsidRPr="00086F97">
        <w:rPr>
          <w:rFonts w:ascii="Arial" w:eastAsia="Arial" w:hAnsi="Arial" w:cs="Arial"/>
          <w:bCs/>
          <w:color w:val="000000"/>
          <w:spacing w:val="9"/>
          <w:w w:val="92"/>
        </w:rPr>
        <w:t>výb</w:t>
      </w:r>
      <w:r w:rsidRPr="00086F97">
        <w:rPr>
          <w:rFonts w:ascii="Arial" w:eastAsia="Arial" w:hAnsi="Arial" w:cs="Arial"/>
          <w:bCs/>
          <w:color w:val="000000"/>
          <w:spacing w:val="6"/>
          <w:w w:val="93"/>
        </w:rPr>
        <w:t>ěhu.</w:t>
      </w:r>
    </w:p>
    <w:p w:rsidR="00086F97" w:rsidRPr="00086F97" w:rsidRDefault="00086F97" w:rsidP="00C53BB9">
      <w:pPr>
        <w:autoSpaceDE w:val="0"/>
        <w:autoSpaceDN w:val="0"/>
        <w:spacing w:after="0" w:line="240" w:lineRule="auto"/>
        <w:ind w:firstLine="708"/>
        <w:jc w:val="both"/>
        <w:rPr>
          <w:rFonts w:ascii="Arial" w:hAnsi="Arial" w:cs="Arial"/>
        </w:rPr>
      </w:pPr>
      <w:r w:rsidRPr="00086F97">
        <w:rPr>
          <w:rFonts w:ascii="Arial" w:eastAsia="Arial" w:hAnsi="Arial" w:cs="Arial"/>
          <w:bCs/>
          <w:color w:val="000000"/>
        </w:rPr>
        <w:t>Dovybavila</w:t>
      </w:r>
      <w:r w:rsidRPr="00086F97">
        <w:rPr>
          <w:rFonts w:ascii="Arial" w:eastAsia="Arial" w:hAnsi="Arial" w:cs="Arial"/>
          <w:bCs/>
          <w:color w:val="000000"/>
          <w:spacing w:val="30"/>
        </w:rPr>
        <w:t xml:space="preserve"> </w:t>
      </w:r>
      <w:r w:rsidRPr="00086F97">
        <w:rPr>
          <w:rFonts w:ascii="Arial" w:eastAsia="Arial" w:hAnsi="Arial" w:cs="Arial"/>
          <w:bCs/>
          <w:color w:val="000000"/>
        </w:rPr>
        <w:t>se</w:t>
      </w:r>
      <w:r w:rsidRPr="00086F97">
        <w:rPr>
          <w:rFonts w:ascii="Arial" w:eastAsia="Arial" w:hAnsi="Arial" w:cs="Arial"/>
          <w:bCs/>
          <w:color w:val="000000"/>
          <w:spacing w:val="34"/>
        </w:rPr>
        <w:t xml:space="preserve"> </w:t>
      </w:r>
      <w:r w:rsidRPr="00086F97">
        <w:rPr>
          <w:rFonts w:ascii="Arial" w:eastAsia="Arial" w:hAnsi="Arial" w:cs="Arial"/>
          <w:bCs/>
          <w:color w:val="000000"/>
          <w:spacing w:val="2"/>
          <w:w w:val="98"/>
        </w:rPr>
        <w:t>místnost</w:t>
      </w:r>
      <w:r w:rsidRPr="00086F97">
        <w:rPr>
          <w:rFonts w:ascii="Arial" w:eastAsia="Arial" w:hAnsi="Arial" w:cs="Arial"/>
          <w:bCs/>
          <w:color w:val="000000"/>
          <w:spacing w:val="32"/>
        </w:rPr>
        <w:t xml:space="preserve"> </w:t>
      </w:r>
      <w:r w:rsidRPr="00086F97">
        <w:rPr>
          <w:rFonts w:ascii="Arial" w:eastAsia="Arial" w:hAnsi="Arial" w:cs="Arial"/>
          <w:bCs/>
          <w:color w:val="000000"/>
          <w:spacing w:val="7"/>
          <w:w w:val="94"/>
        </w:rPr>
        <w:t>pracovn</w:t>
      </w:r>
      <w:r w:rsidRPr="00086F97">
        <w:rPr>
          <w:rFonts w:ascii="Arial" w:eastAsia="Arial" w:hAnsi="Arial" w:cs="Arial"/>
          <w:bCs/>
          <w:color w:val="000000"/>
          <w:spacing w:val="10"/>
          <w:w w:val="87"/>
        </w:rPr>
        <w:t>ě</w:t>
      </w:r>
      <w:r w:rsidRPr="00086F97">
        <w:rPr>
          <w:rFonts w:ascii="Arial" w:eastAsia="Arial" w:hAnsi="Arial" w:cs="Arial"/>
          <w:bCs/>
          <w:color w:val="000000"/>
          <w:spacing w:val="25"/>
        </w:rPr>
        <w:t xml:space="preserve"> </w:t>
      </w:r>
      <w:r w:rsidRPr="00086F97">
        <w:rPr>
          <w:rFonts w:ascii="Arial" w:eastAsia="Arial" w:hAnsi="Arial" w:cs="Arial"/>
          <w:bCs/>
          <w:color w:val="000000"/>
          <w:spacing w:val="6"/>
          <w:w w:val="95"/>
        </w:rPr>
        <w:t>nazývána</w:t>
      </w:r>
      <w:r w:rsidRPr="00086F97">
        <w:rPr>
          <w:rFonts w:ascii="Arial" w:eastAsia="Arial" w:hAnsi="Arial" w:cs="Arial"/>
          <w:bCs/>
          <w:color w:val="000000"/>
          <w:spacing w:val="26"/>
        </w:rPr>
        <w:t xml:space="preserve"> </w:t>
      </w:r>
      <w:r w:rsidRPr="00086F97">
        <w:rPr>
          <w:rFonts w:ascii="Arial" w:eastAsia="Arial" w:hAnsi="Arial" w:cs="Arial"/>
          <w:bCs/>
          <w:color w:val="000000"/>
        </w:rPr>
        <w:t>„herna</w:t>
      </w:r>
      <w:r w:rsidRPr="00086F97">
        <w:rPr>
          <w:rFonts w:ascii="Arial" w:eastAsia="Arial" w:hAnsi="Arial" w:cs="Arial"/>
          <w:bCs/>
          <w:color w:val="000000"/>
          <w:spacing w:val="-1"/>
          <w:w w:val="102"/>
        </w:rPr>
        <w:t>“.</w:t>
      </w:r>
      <w:r w:rsidRPr="00086F97">
        <w:rPr>
          <w:rFonts w:ascii="Arial" w:eastAsia="Arial" w:hAnsi="Arial" w:cs="Arial"/>
          <w:bCs/>
          <w:color w:val="000000"/>
          <w:spacing w:val="32"/>
        </w:rPr>
        <w:t xml:space="preserve"> </w:t>
      </w:r>
      <w:r w:rsidRPr="00086F97">
        <w:rPr>
          <w:rFonts w:ascii="Arial" w:eastAsia="Arial" w:hAnsi="Arial" w:cs="Arial"/>
          <w:bCs/>
          <w:color w:val="000000"/>
          <w:spacing w:val="1"/>
          <w:w w:val="99"/>
        </w:rPr>
        <w:t>Sem</w:t>
      </w:r>
      <w:r w:rsidRPr="00086F97">
        <w:rPr>
          <w:rFonts w:ascii="Arial" w:eastAsia="Arial" w:hAnsi="Arial" w:cs="Arial"/>
          <w:bCs/>
          <w:color w:val="000000"/>
          <w:spacing w:val="30"/>
        </w:rPr>
        <w:t xml:space="preserve"> </w:t>
      </w:r>
      <w:proofErr w:type="gramStart"/>
      <w:r w:rsidRPr="00086F97">
        <w:rPr>
          <w:rFonts w:ascii="Arial" w:eastAsia="Arial" w:hAnsi="Arial" w:cs="Arial"/>
          <w:bCs/>
          <w:color w:val="000000"/>
        </w:rPr>
        <w:t>jsou</w:t>
      </w:r>
      <w:proofErr w:type="gramEnd"/>
      <w:r w:rsidRPr="00086F97">
        <w:rPr>
          <w:rFonts w:ascii="Arial" w:eastAsia="Arial" w:hAnsi="Arial" w:cs="Arial"/>
          <w:bCs/>
          <w:color w:val="000000"/>
          <w:spacing w:val="32"/>
        </w:rPr>
        <w:t xml:space="preserve"> </w:t>
      </w:r>
      <w:r w:rsidRPr="00086F97">
        <w:rPr>
          <w:rFonts w:ascii="Arial" w:eastAsia="Arial" w:hAnsi="Arial" w:cs="Arial"/>
          <w:bCs/>
          <w:color w:val="000000"/>
          <w:spacing w:val="2"/>
          <w:w w:val="98"/>
        </w:rPr>
        <w:t>pou</w:t>
      </w:r>
      <w:r w:rsidRPr="00086F97">
        <w:rPr>
          <w:rFonts w:ascii="Arial" w:eastAsia="Arial" w:hAnsi="Arial" w:cs="Arial"/>
          <w:bCs/>
          <w:color w:val="000000"/>
          <w:spacing w:val="1"/>
          <w:w w:val="98"/>
        </w:rPr>
        <w:t>št</w:t>
      </w:r>
      <w:r w:rsidRPr="00086F97">
        <w:rPr>
          <w:rFonts w:ascii="Arial" w:eastAsia="Arial" w:hAnsi="Arial" w:cs="Arial"/>
          <w:bCs/>
          <w:color w:val="000000"/>
          <w:spacing w:val="1"/>
        </w:rPr>
        <w:t>ěni</w:t>
      </w:r>
      <w:r w:rsidRPr="00086F97">
        <w:rPr>
          <w:rFonts w:ascii="Arial" w:eastAsia="Arial" w:hAnsi="Arial" w:cs="Arial"/>
          <w:bCs/>
          <w:color w:val="000000"/>
          <w:spacing w:val="30"/>
        </w:rPr>
        <w:t xml:space="preserve"> </w:t>
      </w:r>
      <w:r w:rsidRPr="00086F97">
        <w:rPr>
          <w:rFonts w:ascii="Arial" w:eastAsia="Arial" w:hAnsi="Arial" w:cs="Arial"/>
          <w:bCs/>
          <w:color w:val="000000"/>
          <w:spacing w:val="2"/>
          <w:w w:val="98"/>
        </w:rPr>
        <w:t>zájemci</w:t>
      </w:r>
      <w:r w:rsidRPr="00086F97">
        <w:rPr>
          <w:rFonts w:ascii="Arial" w:eastAsia="Arial" w:hAnsi="Arial" w:cs="Arial"/>
          <w:bCs/>
          <w:color w:val="000000"/>
          <w:spacing w:val="29"/>
        </w:rPr>
        <w:t xml:space="preserve"> </w:t>
      </w:r>
      <w:r w:rsidRPr="00086F97">
        <w:rPr>
          <w:rFonts w:ascii="Arial" w:eastAsia="Arial" w:hAnsi="Arial" w:cs="Arial"/>
          <w:bCs/>
          <w:color w:val="000000"/>
        </w:rPr>
        <w:t xml:space="preserve">o </w:t>
      </w:r>
      <w:r w:rsidRPr="00086F97">
        <w:rPr>
          <w:rFonts w:ascii="Arial" w:eastAsia="Arial" w:hAnsi="Arial" w:cs="Arial"/>
          <w:bCs/>
          <w:color w:val="000000"/>
          <w:spacing w:val="-2"/>
          <w:w w:val="102"/>
        </w:rPr>
        <w:t>adopci</w:t>
      </w:r>
      <w:r w:rsidRPr="00086F97">
        <w:rPr>
          <w:rFonts w:ascii="Arial" w:eastAsia="Arial" w:hAnsi="Arial" w:cs="Arial"/>
          <w:bCs/>
          <w:color w:val="000000"/>
          <w:spacing w:val="15"/>
        </w:rPr>
        <w:t xml:space="preserve"> </w:t>
      </w:r>
      <w:r w:rsidRPr="00086F97">
        <w:rPr>
          <w:rFonts w:ascii="Arial" w:eastAsia="Arial" w:hAnsi="Arial" w:cs="Arial"/>
          <w:bCs/>
          <w:color w:val="000000"/>
        </w:rPr>
        <w:t>ps</w:t>
      </w:r>
      <w:r w:rsidRPr="00086F97">
        <w:rPr>
          <w:rFonts w:ascii="Arial" w:eastAsia="Arial" w:hAnsi="Arial" w:cs="Arial"/>
          <w:bCs/>
          <w:color w:val="000000"/>
          <w:w w:val="3"/>
        </w:rPr>
        <w:t xml:space="preserve"> </w:t>
      </w:r>
      <w:r w:rsidRPr="00086F97">
        <w:rPr>
          <w:rFonts w:ascii="Arial" w:eastAsia="Arial" w:hAnsi="Arial" w:cs="Arial"/>
          <w:bCs/>
          <w:color w:val="000000"/>
          <w:spacing w:val="11"/>
          <w:w w:val="91"/>
        </w:rPr>
        <w:t>ů</w:t>
      </w:r>
      <w:r w:rsidRPr="00086F97">
        <w:rPr>
          <w:rFonts w:ascii="Arial" w:eastAsia="Arial" w:hAnsi="Arial" w:cs="Arial"/>
          <w:bCs/>
          <w:color w:val="000000"/>
          <w:spacing w:val="5"/>
        </w:rPr>
        <w:t xml:space="preserve"> </w:t>
      </w:r>
      <w:r w:rsidRPr="00086F97">
        <w:rPr>
          <w:rFonts w:ascii="Arial" w:eastAsia="Arial" w:hAnsi="Arial" w:cs="Arial"/>
          <w:bCs/>
          <w:color w:val="000000"/>
        </w:rPr>
        <w:t>v</w:t>
      </w:r>
      <w:r w:rsidRPr="00086F97">
        <w:rPr>
          <w:rFonts w:ascii="Arial" w:eastAsia="Arial" w:hAnsi="Arial" w:cs="Arial"/>
          <w:bCs/>
          <w:color w:val="000000"/>
          <w:w w:val="96"/>
        </w:rPr>
        <w:t xml:space="preserve"> </w:t>
      </w:r>
      <w:r w:rsidRPr="00086F97">
        <w:rPr>
          <w:rFonts w:ascii="Arial" w:eastAsia="Arial" w:hAnsi="Arial" w:cs="Arial"/>
          <w:bCs/>
          <w:color w:val="000000"/>
        </w:rPr>
        <w:t>p</w:t>
      </w:r>
      <w:r w:rsidRPr="00086F97">
        <w:rPr>
          <w:rFonts w:ascii="Arial" w:eastAsia="Arial" w:hAnsi="Arial" w:cs="Arial"/>
          <w:bCs/>
          <w:color w:val="000000"/>
          <w:spacing w:val="4"/>
          <w:w w:val="96"/>
        </w:rPr>
        <w:t>řípad</w:t>
      </w:r>
      <w:r w:rsidRPr="00086F97">
        <w:rPr>
          <w:rFonts w:ascii="Arial" w:eastAsia="Arial" w:hAnsi="Arial" w:cs="Arial"/>
          <w:bCs/>
          <w:color w:val="000000"/>
        </w:rPr>
        <w:t>ě</w:t>
      </w:r>
      <w:r w:rsidRPr="00086F97">
        <w:rPr>
          <w:rFonts w:ascii="Arial" w:eastAsia="Arial" w:hAnsi="Arial" w:cs="Arial"/>
          <w:bCs/>
          <w:color w:val="000000"/>
          <w:spacing w:val="14"/>
        </w:rPr>
        <w:t xml:space="preserve"> </w:t>
      </w:r>
      <w:r w:rsidRPr="00086F97">
        <w:rPr>
          <w:rFonts w:ascii="Arial" w:eastAsia="Arial" w:hAnsi="Arial" w:cs="Arial"/>
          <w:bCs/>
          <w:color w:val="000000"/>
          <w:w w:val="101"/>
        </w:rPr>
        <w:t>nep</w:t>
      </w:r>
      <w:r w:rsidRPr="00086F97">
        <w:rPr>
          <w:rFonts w:ascii="Arial" w:eastAsia="Arial" w:hAnsi="Arial" w:cs="Arial"/>
          <w:bCs/>
          <w:color w:val="000000"/>
          <w:spacing w:val="10"/>
          <w:w w:val="89"/>
        </w:rPr>
        <w:t>řízn</w:t>
      </w:r>
      <w:r w:rsidRPr="00086F97">
        <w:rPr>
          <w:rFonts w:ascii="Arial" w:eastAsia="Arial" w:hAnsi="Arial" w:cs="Arial"/>
          <w:bCs/>
          <w:color w:val="000000"/>
          <w:spacing w:val="-3"/>
          <w:w w:val="94"/>
        </w:rPr>
        <w:t>ě</w:t>
      </w:r>
      <w:r w:rsidRPr="00086F97">
        <w:rPr>
          <w:rFonts w:ascii="Arial" w:eastAsia="Arial" w:hAnsi="Arial" w:cs="Arial"/>
          <w:bCs/>
          <w:color w:val="000000"/>
          <w:spacing w:val="17"/>
        </w:rPr>
        <w:t xml:space="preserve"> </w:t>
      </w:r>
      <w:r w:rsidRPr="00086F97">
        <w:rPr>
          <w:rFonts w:ascii="Arial" w:eastAsia="Arial" w:hAnsi="Arial" w:cs="Arial"/>
          <w:bCs/>
          <w:color w:val="000000"/>
        </w:rPr>
        <w:t>po</w:t>
      </w:r>
      <w:r w:rsidRPr="00086F97">
        <w:rPr>
          <w:rFonts w:ascii="Arial" w:eastAsia="Arial" w:hAnsi="Arial" w:cs="Arial"/>
          <w:bCs/>
          <w:color w:val="000000"/>
          <w:w w:val="5"/>
        </w:rPr>
        <w:t xml:space="preserve"> </w:t>
      </w:r>
      <w:proofErr w:type="gramStart"/>
      <w:r w:rsidRPr="00086F97">
        <w:rPr>
          <w:rFonts w:ascii="Arial" w:eastAsia="Arial" w:hAnsi="Arial" w:cs="Arial"/>
          <w:bCs/>
          <w:color w:val="000000"/>
        </w:rPr>
        <w:t>časí</w:t>
      </w:r>
      <w:proofErr w:type="gramEnd"/>
      <w:r w:rsidRPr="00086F97">
        <w:rPr>
          <w:rFonts w:ascii="Arial" w:eastAsia="Arial" w:hAnsi="Arial" w:cs="Arial"/>
          <w:bCs/>
          <w:color w:val="000000"/>
          <w:spacing w:val="15"/>
        </w:rPr>
        <w:t xml:space="preserve"> </w:t>
      </w:r>
      <w:r w:rsidRPr="00086F97">
        <w:rPr>
          <w:rFonts w:ascii="Arial" w:eastAsia="Arial" w:hAnsi="Arial" w:cs="Arial"/>
          <w:bCs/>
          <w:color w:val="000000"/>
          <w:spacing w:val="-2"/>
          <w:w w:val="102"/>
        </w:rPr>
        <w:t>nebo</w:t>
      </w:r>
      <w:r w:rsidRPr="00086F97">
        <w:rPr>
          <w:rFonts w:ascii="Arial" w:eastAsia="Arial" w:hAnsi="Arial" w:cs="Arial"/>
          <w:bCs/>
          <w:color w:val="000000"/>
          <w:spacing w:val="13"/>
        </w:rPr>
        <w:t xml:space="preserve"> </w:t>
      </w:r>
      <w:r w:rsidRPr="00086F97">
        <w:rPr>
          <w:rFonts w:ascii="Arial" w:eastAsia="Arial" w:hAnsi="Arial" w:cs="Arial"/>
          <w:bCs/>
          <w:color w:val="000000"/>
        </w:rPr>
        <w:t>v</w:t>
      </w:r>
      <w:r w:rsidRPr="00086F97">
        <w:rPr>
          <w:rFonts w:ascii="Arial" w:eastAsia="Arial" w:hAnsi="Arial" w:cs="Arial"/>
          <w:bCs/>
          <w:color w:val="000000"/>
          <w:w w:val="96"/>
        </w:rPr>
        <w:t xml:space="preserve"> </w:t>
      </w:r>
      <w:r w:rsidRPr="00086F97">
        <w:rPr>
          <w:rFonts w:ascii="Arial" w:eastAsia="Arial" w:hAnsi="Arial" w:cs="Arial"/>
          <w:bCs/>
          <w:color w:val="000000"/>
        </w:rPr>
        <w:t>p</w:t>
      </w:r>
      <w:r w:rsidRPr="00086F97">
        <w:rPr>
          <w:rFonts w:ascii="Arial" w:eastAsia="Arial" w:hAnsi="Arial" w:cs="Arial"/>
          <w:bCs/>
          <w:color w:val="000000"/>
          <w:spacing w:val="3"/>
          <w:w w:val="97"/>
        </w:rPr>
        <w:t>řípad</w:t>
      </w:r>
      <w:r w:rsidRPr="00086F97">
        <w:rPr>
          <w:rFonts w:ascii="Arial" w:eastAsia="Arial" w:hAnsi="Arial" w:cs="Arial"/>
          <w:bCs/>
          <w:color w:val="000000"/>
        </w:rPr>
        <w:t>ě</w:t>
      </w:r>
      <w:r w:rsidRPr="00086F97">
        <w:rPr>
          <w:rFonts w:ascii="Arial" w:eastAsia="Arial" w:hAnsi="Arial" w:cs="Arial"/>
          <w:bCs/>
          <w:color w:val="000000"/>
          <w:spacing w:val="17"/>
        </w:rPr>
        <w:t xml:space="preserve"> </w:t>
      </w:r>
      <w:r w:rsidRPr="00086F97">
        <w:rPr>
          <w:rFonts w:ascii="Arial" w:eastAsia="Arial" w:hAnsi="Arial" w:cs="Arial"/>
          <w:bCs/>
          <w:color w:val="000000"/>
          <w:spacing w:val="7"/>
          <w:w w:val="94"/>
        </w:rPr>
        <w:t>pobytu</w:t>
      </w:r>
      <w:r w:rsidRPr="00086F97">
        <w:rPr>
          <w:rFonts w:ascii="Arial" w:eastAsia="Arial" w:hAnsi="Arial" w:cs="Arial"/>
          <w:bCs/>
          <w:color w:val="000000"/>
          <w:spacing w:val="10"/>
        </w:rPr>
        <w:t xml:space="preserve"> </w:t>
      </w:r>
      <w:r w:rsidRPr="00086F97">
        <w:rPr>
          <w:rFonts w:ascii="Arial" w:eastAsia="Arial" w:hAnsi="Arial" w:cs="Arial"/>
          <w:bCs/>
          <w:color w:val="000000"/>
        </w:rPr>
        <w:t>malých</w:t>
      </w:r>
      <w:r w:rsidRPr="00086F97">
        <w:rPr>
          <w:rFonts w:ascii="Arial" w:eastAsia="Arial" w:hAnsi="Arial" w:cs="Arial"/>
          <w:bCs/>
          <w:color w:val="000000"/>
          <w:spacing w:val="20"/>
        </w:rPr>
        <w:t xml:space="preserve"> </w:t>
      </w:r>
      <w:r w:rsidRPr="00086F97">
        <w:rPr>
          <w:rFonts w:ascii="Arial" w:eastAsia="Arial" w:hAnsi="Arial" w:cs="Arial"/>
          <w:bCs/>
          <w:color w:val="000000"/>
        </w:rPr>
        <w:t>št</w:t>
      </w:r>
      <w:r w:rsidRPr="00086F97">
        <w:rPr>
          <w:rFonts w:ascii="Arial" w:eastAsia="Arial" w:hAnsi="Arial" w:cs="Arial"/>
          <w:bCs/>
          <w:color w:val="000000"/>
          <w:spacing w:val="10"/>
          <w:w w:val="91"/>
        </w:rPr>
        <w:t>ě</w:t>
      </w:r>
      <w:r w:rsidRPr="00086F97">
        <w:rPr>
          <w:rFonts w:ascii="Arial" w:eastAsia="Arial" w:hAnsi="Arial" w:cs="Arial"/>
          <w:bCs/>
          <w:color w:val="000000"/>
          <w:spacing w:val="-1"/>
          <w:w w:val="98"/>
        </w:rPr>
        <w:t>ňat.</w:t>
      </w:r>
      <w:r w:rsidRPr="00086F97">
        <w:rPr>
          <w:rFonts w:ascii="Arial" w:eastAsia="Arial" w:hAnsi="Arial" w:cs="Arial"/>
          <w:bCs/>
          <w:color w:val="000000"/>
          <w:spacing w:val="19"/>
        </w:rPr>
        <w:t xml:space="preserve"> </w:t>
      </w:r>
      <w:r w:rsidRPr="00086F97">
        <w:rPr>
          <w:rFonts w:ascii="Arial" w:eastAsia="Arial" w:hAnsi="Arial" w:cs="Arial"/>
          <w:bCs/>
          <w:color w:val="000000"/>
        </w:rPr>
        <w:t>Zájemci</w:t>
      </w:r>
      <w:r w:rsidRPr="00086F97">
        <w:rPr>
          <w:rFonts w:ascii="Arial" w:eastAsia="Arial" w:hAnsi="Arial" w:cs="Arial"/>
          <w:bCs/>
          <w:color w:val="000000"/>
          <w:spacing w:val="17"/>
        </w:rPr>
        <w:t xml:space="preserve"> </w:t>
      </w:r>
      <w:r w:rsidRPr="00086F97">
        <w:rPr>
          <w:rFonts w:ascii="Arial" w:eastAsia="Arial" w:hAnsi="Arial" w:cs="Arial"/>
          <w:bCs/>
          <w:color w:val="000000"/>
          <w:spacing w:val="4"/>
          <w:w w:val="96"/>
        </w:rPr>
        <w:t>jsou</w:t>
      </w:r>
      <w:r w:rsidRPr="00086F97">
        <w:rPr>
          <w:rFonts w:ascii="Arial" w:eastAsia="Arial" w:hAnsi="Arial" w:cs="Arial"/>
          <w:bCs/>
          <w:color w:val="000000"/>
          <w:w w:val="94"/>
        </w:rPr>
        <w:t xml:space="preserve"> </w:t>
      </w:r>
      <w:r w:rsidRPr="00086F97">
        <w:rPr>
          <w:rFonts w:ascii="Arial" w:eastAsia="Arial" w:hAnsi="Arial" w:cs="Arial"/>
          <w:bCs/>
          <w:color w:val="000000"/>
        </w:rPr>
        <w:t>z</w:t>
      </w:r>
      <w:r w:rsidRPr="00086F97">
        <w:rPr>
          <w:rFonts w:ascii="Arial" w:eastAsia="Arial" w:hAnsi="Arial" w:cs="Arial"/>
          <w:bCs/>
          <w:color w:val="000000"/>
          <w:w w:val="96"/>
        </w:rPr>
        <w:t xml:space="preserve"> </w:t>
      </w:r>
      <w:r w:rsidRPr="00086F97">
        <w:rPr>
          <w:rFonts w:ascii="Arial" w:eastAsia="Arial" w:hAnsi="Arial" w:cs="Arial"/>
          <w:bCs/>
          <w:color w:val="000000"/>
          <w:spacing w:val="1"/>
        </w:rPr>
        <w:t xml:space="preserve">této </w:t>
      </w:r>
      <w:r w:rsidRPr="00086F97">
        <w:rPr>
          <w:rFonts w:ascii="Arial" w:eastAsia="Arial" w:hAnsi="Arial" w:cs="Arial"/>
          <w:bCs/>
          <w:color w:val="000000"/>
          <w:spacing w:val="-5"/>
          <w:w w:val="105"/>
        </w:rPr>
        <w:t>místnosti</w:t>
      </w:r>
      <w:r w:rsidRPr="00086F97">
        <w:rPr>
          <w:rFonts w:ascii="Arial" w:eastAsia="Arial" w:hAnsi="Arial" w:cs="Arial"/>
          <w:bCs/>
          <w:color w:val="000000"/>
          <w:spacing w:val="3"/>
        </w:rPr>
        <w:t xml:space="preserve"> </w:t>
      </w:r>
      <w:proofErr w:type="gramStart"/>
      <w:r w:rsidRPr="00086F97">
        <w:rPr>
          <w:rFonts w:ascii="Arial" w:eastAsia="Arial" w:hAnsi="Arial" w:cs="Arial"/>
          <w:bCs/>
          <w:color w:val="000000"/>
          <w:spacing w:val="2"/>
          <w:w w:val="98"/>
        </w:rPr>
        <w:t>nad</w:t>
      </w:r>
      <w:r w:rsidRPr="00086F97">
        <w:rPr>
          <w:rFonts w:ascii="Arial" w:eastAsia="Arial" w:hAnsi="Arial" w:cs="Arial"/>
          <w:bCs/>
          <w:color w:val="000000"/>
        </w:rPr>
        <w:t>šeni,</w:t>
      </w:r>
      <w:r w:rsidRPr="00086F97">
        <w:rPr>
          <w:rFonts w:ascii="Arial" w:eastAsia="Arial" w:hAnsi="Arial" w:cs="Arial"/>
          <w:bCs/>
          <w:color w:val="000000"/>
          <w:spacing w:val="2"/>
        </w:rPr>
        <w:t xml:space="preserve"> </w:t>
      </w:r>
      <w:r w:rsidRPr="00086F97">
        <w:rPr>
          <w:rFonts w:ascii="Arial" w:eastAsia="Arial" w:hAnsi="Arial" w:cs="Arial"/>
          <w:bCs/>
          <w:color w:val="000000"/>
        </w:rPr>
        <w:t>proto</w:t>
      </w:r>
      <w:r w:rsidRPr="00086F97">
        <w:rPr>
          <w:rFonts w:ascii="Arial" w:eastAsia="Arial" w:hAnsi="Arial" w:cs="Arial"/>
          <w:bCs/>
          <w:color w:val="000000"/>
          <w:w w:val="4"/>
        </w:rPr>
        <w:t xml:space="preserve"> </w:t>
      </w:r>
      <w:r w:rsidRPr="00086F97">
        <w:rPr>
          <w:rFonts w:ascii="Arial" w:eastAsia="Arial" w:hAnsi="Arial" w:cs="Arial"/>
          <w:bCs/>
          <w:color w:val="000000"/>
          <w:spacing w:val="10"/>
          <w:w w:val="91"/>
        </w:rPr>
        <w:t>že</w:t>
      </w:r>
      <w:proofErr w:type="gramEnd"/>
      <w:r w:rsidRPr="00086F97">
        <w:rPr>
          <w:rFonts w:ascii="Arial" w:eastAsia="Arial" w:hAnsi="Arial" w:cs="Arial"/>
          <w:bCs/>
          <w:color w:val="000000"/>
          <w:w w:val="89"/>
        </w:rPr>
        <w:t xml:space="preserve"> </w:t>
      </w:r>
      <w:r w:rsidRPr="00086F97">
        <w:rPr>
          <w:rFonts w:ascii="Arial" w:eastAsia="Arial" w:hAnsi="Arial" w:cs="Arial"/>
          <w:bCs/>
          <w:color w:val="000000"/>
          <w:spacing w:val="4"/>
          <w:w w:val="97"/>
        </w:rPr>
        <w:t>mohou</w:t>
      </w:r>
      <w:r w:rsidRPr="00086F97">
        <w:rPr>
          <w:rFonts w:ascii="Arial" w:eastAsia="Arial" w:hAnsi="Arial" w:cs="Arial"/>
          <w:bCs/>
          <w:color w:val="000000"/>
          <w:spacing w:val="1"/>
        </w:rPr>
        <w:t xml:space="preserve"> </w:t>
      </w:r>
      <w:r w:rsidRPr="00086F97">
        <w:rPr>
          <w:rFonts w:ascii="Arial" w:eastAsia="Arial" w:hAnsi="Arial" w:cs="Arial"/>
          <w:bCs/>
          <w:color w:val="000000"/>
          <w:spacing w:val="-1"/>
        </w:rPr>
        <w:t>vid</w:t>
      </w:r>
      <w:r w:rsidRPr="00086F97">
        <w:rPr>
          <w:rFonts w:ascii="Arial" w:eastAsia="Arial" w:hAnsi="Arial" w:cs="Arial"/>
          <w:bCs/>
          <w:color w:val="000000"/>
        </w:rPr>
        <w:t>ět,</w:t>
      </w:r>
      <w:r w:rsidRPr="00086F97">
        <w:rPr>
          <w:rFonts w:ascii="Arial" w:eastAsia="Arial" w:hAnsi="Arial" w:cs="Arial"/>
          <w:bCs/>
          <w:color w:val="000000"/>
          <w:spacing w:val="6"/>
        </w:rPr>
        <w:t xml:space="preserve"> </w:t>
      </w:r>
      <w:r w:rsidRPr="00086F97">
        <w:rPr>
          <w:rFonts w:ascii="Arial" w:eastAsia="Arial" w:hAnsi="Arial" w:cs="Arial"/>
          <w:bCs/>
          <w:color w:val="000000"/>
          <w:spacing w:val="10"/>
          <w:w w:val="90"/>
        </w:rPr>
        <w:t>jak</w:t>
      </w:r>
      <w:r w:rsidRPr="00086F97">
        <w:rPr>
          <w:rFonts w:ascii="Arial" w:eastAsia="Arial" w:hAnsi="Arial" w:cs="Arial"/>
          <w:bCs/>
          <w:color w:val="000000"/>
          <w:w w:val="88"/>
        </w:rPr>
        <w:t xml:space="preserve"> </w:t>
      </w:r>
      <w:r w:rsidRPr="00086F97">
        <w:rPr>
          <w:rFonts w:ascii="Arial" w:eastAsia="Arial" w:hAnsi="Arial" w:cs="Arial"/>
          <w:bCs/>
          <w:color w:val="000000"/>
          <w:spacing w:val="7"/>
          <w:w w:val="94"/>
        </w:rPr>
        <w:t>se</w:t>
      </w:r>
      <w:r w:rsidRPr="00086F97">
        <w:rPr>
          <w:rFonts w:ascii="Arial" w:eastAsia="Arial" w:hAnsi="Arial" w:cs="Arial"/>
          <w:bCs/>
          <w:color w:val="000000"/>
          <w:w w:val="98"/>
        </w:rPr>
        <w:t xml:space="preserve"> </w:t>
      </w:r>
      <w:r w:rsidRPr="00086F97">
        <w:rPr>
          <w:rFonts w:ascii="Arial" w:eastAsia="Arial" w:hAnsi="Arial" w:cs="Arial"/>
          <w:bCs/>
          <w:color w:val="000000"/>
          <w:spacing w:val="10"/>
          <w:w w:val="90"/>
        </w:rPr>
        <w:t>psi</w:t>
      </w:r>
      <w:r w:rsidRPr="00086F97">
        <w:rPr>
          <w:rFonts w:ascii="Arial" w:eastAsia="Arial" w:hAnsi="Arial" w:cs="Arial"/>
          <w:bCs/>
          <w:color w:val="000000"/>
          <w:w w:val="88"/>
        </w:rPr>
        <w:t xml:space="preserve"> </w:t>
      </w:r>
      <w:r w:rsidRPr="00086F97">
        <w:rPr>
          <w:rFonts w:ascii="Arial" w:eastAsia="Arial" w:hAnsi="Arial" w:cs="Arial"/>
          <w:bCs/>
          <w:color w:val="000000"/>
          <w:spacing w:val="3"/>
          <w:w w:val="97"/>
        </w:rPr>
        <w:t>chovají</w:t>
      </w:r>
      <w:r w:rsidRPr="00086F97">
        <w:rPr>
          <w:rFonts w:ascii="Arial" w:eastAsia="Arial" w:hAnsi="Arial" w:cs="Arial"/>
          <w:bCs/>
          <w:color w:val="000000"/>
          <w:w w:val="97"/>
        </w:rPr>
        <w:t xml:space="preserve"> </w:t>
      </w:r>
      <w:r w:rsidRPr="00086F97">
        <w:rPr>
          <w:rFonts w:ascii="Arial" w:eastAsia="Arial" w:hAnsi="Arial" w:cs="Arial"/>
          <w:bCs/>
          <w:color w:val="000000"/>
          <w:spacing w:val="-3"/>
          <w:w w:val="103"/>
        </w:rPr>
        <w:t>„tém</w:t>
      </w:r>
      <w:r w:rsidRPr="00086F97">
        <w:rPr>
          <w:rFonts w:ascii="Arial" w:eastAsia="Arial" w:hAnsi="Arial" w:cs="Arial"/>
          <w:bCs/>
          <w:color w:val="000000"/>
          <w:spacing w:val="-5"/>
          <w:w w:val="105"/>
        </w:rPr>
        <w:t>ě</w:t>
      </w:r>
      <w:r w:rsidRPr="00086F97">
        <w:rPr>
          <w:rFonts w:ascii="Arial" w:eastAsia="Arial" w:hAnsi="Arial" w:cs="Arial"/>
          <w:bCs/>
          <w:color w:val="000000"/>
        </w:rPr>
        <w:t>ř</w:t>
      </w:r>
      <w:r w:rsidRPr="00086F97">
        <w:rPr>
          <w:rFonts w:ascii="Arial" w:eastAsia="Arial" w:hAnsi="Arial" w:cs="Arial"/>
          <w:bCs/>
          <w:color w:val="000000"/>
          <w:w w:val="102"/>
        </w:rPr>
        <w:t>“</w:t>
      </w:r>
      <w:r w:rsidRPr="00086F97">
        <w:rPr>
          <w:rFonts w:ascii="Arial" w:eastAsia="Arial" w:hAnsi="Arial" w:cs="Arial"/>
          <w:bCs/>
          <w:color w:val="000000"/>
          <w:spacing w:val="3"/>
        </w:rPr>
        <w:t xml:space="preserve"> </w:t>
      </w:r>
      <w:r w:rsidRPr="00086F97">
        <w:rPr>
          <w:rFonts w:ascii="Arial" w:eastAsia="Arial" w:hAnsi="Arial" w:cs="Arial"/>
          <w:bCs/>
          <w:color w:val="000000"/>
        </w:rPr>
        <w:t>doma</w:t>
      </w:r>
      <w:r w:rsidRPr="00086F97">
        <w:rPr>
          <w:rFonts w:ascii="Arial" w:eastAsia="Arial" w:hAnsi="Arial" w:cs="Arial"/>
          <w:bCs/>
          <w:color w:val="000000"/>
          <w:spacing w:val="3"/>
        </w:rPr>
        <w:t xml:space="preserve"> </w:t>
      </w:r>
      <w:r w:rsidRPr="00086F97">
        <w:rPr>
          <w:rFonts w:ascii="Arial" w:eastAsia="Arial" w:hAnsi="Arial" w:cs="Arial"/>
          <w:bCs/>
          <w:color w:val="000000"/>
        </w:rPr>
        <w:t>a</w:t>
      </w:r>
      <w:r w:rsidRPr="00086F97">
        <w:rPr>
          <w:rFonts w:ascii="Arial" w:eastAsia="Arial" w:hAnsi="Arial" w:cs="Arial"/>
          <w:bCs/>
          <w:color w:val="000000"/>
          <w:spacing w:val="3"/>
        </w:rPr>
        <w:t xml:space="preserve"> </w:t>
      </w:r>
      <w:r w:rsidRPr="00086F97">
        <w:rPr>
          <w:rFonts w:ascii="Arial" w:eastAsia="Arial" w:hAnsi="Arial" w:cs="Arial"/>
          <w:bCs/>
          <w:color w:val="000000"/>
        </w:rPr>
        <w:t>mohou</w:t>
      </w:r>
      <w:r w:rsidRPr="00086F97">
        <w:rPr>
          <w:rFonts w:ascii="Arial" w:eastAsia="Arial" w:hAnsi="Arial" w:cs="Arial"/>
          <w:bCs/>
          <w:color w:val="000000"/>
          <w:spacing w:val="5"/>
        </w:rPr>
        <w:t xml:space="preserve"> </w:t>
      </w:r>
      <w:r w:rsidRPr="00086F97">
        <w:rPr>
          <w:rFonts w:ascii="Arial" w:eastAsia="Arial" w:hAnsi="Arial" w:cs="Arial"/>
          <w:bCs/>
          <w:color w:val="000000"/>
          <w:spacing w:val="5"/>
          <w:w w:val="95"/>
        </w:rPr>
        <w:t>se</w:t>
      </w:r>
      <w:r w:rsidRPr="00086F97">
        <w:rPr>
          <w:rFonts w:ascii="Arial" w:eastAsia="Arial" w:hAnsi="Arial" w:cs="Arial"/>
          <w:bCs/>
          <w:color w:val="000000"/>
          <w:w w:val="92"/>
        </w:rPr>
        <w:t xml:space="preserve"> </w:t>
      </w:r>
      <w:r w:rsidRPr="00086F97">
        <w:rPr>
          <w:rFonts w:ascii="Arial" w:eastAsia="Arial" w:hAnsi="Arial" w:cs="Arial"/>
          <w:bCs/>
          <w:color w:val="000000"/>
        </w:rPr>
        <w:t xml:space="preserve">se </w:t>
      </w:r>
      <w:r w:rsidRPr="00086F97">
        <w:rPr>
          <w:rFonts w:ascii="Arial" w:eastAsia="Arial" w:hAnsi="Arial" w:cs="Arial"/>
          <w:bCs/>
          <w:color w:val="000000"/>
          <w:spacing w:val="1"/>
        </w:rPr>
        <w:t>psy</w:t>
      </w:r>
      <w:r w:rsidRPr="00086F97">
        <w:rPr>
          <w:rFonts w:ascii="Arial" w:eastAsia="Arial" w:hAnsi="Arial" w:cs="Arial"/>
          <w:bCs/>
          <w:color w:val="000000"/>
          <w:w w:val="95"/>
        </w:rPr>
        <w:t xml:space="preserve"> </w:t>
      </w:r>
      <w:r w:rsidRPr="00086F97">
        <w:rPr>
          <w:rFonts w:ascii="Arial" w:eastAsia="Arial" w:hAnsi="Arial" w:cs="Arial"/>
          <w:bCs/>
          <w:color w:val="000000"/>
          <w:spacing w:val="-1"/>
          <w:w w:val="101"/>
        </w:rPr>
        <w:t>seznámit</w:t>
      </w:r>
      <w:r w:rsidRPr="00086F97">
        <w:rPr>
          <w:rFonts w:ascii="Arial" w:eastAsia="Arial" w:hAnsi="Arial" w:cs="Arial"/>
          <w:bCs/>
          <w:color w:val="000000"/>
          <w:w w:val="98"/>
        </w:rPr>
        <w:t xml:space="preserve"> </w:t>
      </w:r>
      <w:r w:rsidRPr="00086F97">
        <w:rPr>
          <w:rFonts w:ascii="Arial" w:eastAsia="Arial" w:hAnsi="Arial" w:cs="Arial"/>
          <w:bCs/>
          <w:color w:val="000000"/>
          <w:spacing w:val="8"/>
          <w:w w:val="92"/>
        </w:rPr>
        <w:t>v</w:t>
      </w:r>
      <w:r w:rsidRPr="00086F97">
        <w:rPr>
          <w:rFonts w:ascii="Arial" w:eastAsia="Arial" w:hAnsi="Arial" w:cs="Arial"/>
          <w:bCs/>
          <w:color w:val="000000"/>
          <w:w w:val="88"/>
        </w:rPr>
        <w:t xml:space="preserve"> </w:t>
      </w:r>
      <w:r w:rsidRPr="00086F97">
        <w:rPr>
          <w:rFonts w:ascii="Arial" w:eastAsia="Arial" w:hAnsi="Arial" w:cs="Arial"/>
          <w:bCs/>
          <w:color w:val="000000"/>
          <w:spacing w:val="12"/>
          <w:w w:val="90"/>
        </w:rPr>
        <w:t>suchu</w:t>
      </w:r>
      <w:r w:rsidRPr="00086F97">
        <w:rPr>
          <w:rFonts w:ascii="Arial" w:eastAsia="Arial" w:hAnsi="Arial" w:cs="Arial"/>
          <w:bCs/>
          <w:color w:val="000000"/>
          <w:w w:val="87"/>
        </w:rPr>
        <w:t xml:space="preserve"> </w:t>
      </w:r>
      <w:r w:rsidRPr="00086F97">
        <w:rPr>
          <w:rFonts w:ascii="Arial" w:eastAsia="Arial" w:hAnsi="Arial" w:cs="Arial"/>
          <w:bCs/>
          <w:color w:val="000000"/>
          <w:w w:val="101"/>
        </w:rPr>
        <w:t>a</w:t>
      </w:r>
      <w:r w:rsidRPr="00086F97">
        <w:rPr>
          <w:rFonts w:ascii="Arial" w:eastAsia="Arial" w:hAnsi="Arial" w:cs="Arial"/>
          <w:bCs/>
          <w:color w:val="000000"/>
          <w:w w:val="98"/>
        </w:rPr>
        <w:t xml:space="preserve"> </w:t>
      </w:r>
      <w:r w:rsidRPr="00086F97">
        <w:rPr>
          <w:rFonts w:ascii="Arial" w:eastAsia="Arial" w:hAnsi="Arial" w:cs="Arial"/>
          <w:bCs/>
          <w:color w:val="000000"/>
        </w:rPr>
        <w:t>teple.</w:t>
      </w:r>
    </w:p>
    <w:p w:rsidR="00086F97" w:rsidRDefault="00086F97" w:rsidP="00C53BB9">
      <w:pPr>
        <w:autoSpaceDE w:val="0"/>
        <w:autoSpaceDN w:val="0"/>
        <w:spacing w:after="0" w:line="240" w:lineRule="auto"/>
        <w:ind w:firstLine="708"/>
        <w:jc w:val="both"/>
        <w:rPr>
          <w:rFonts w:ascii="Arial" w:eastAsia="Arial" w:hAnsi="Arial" w:cs="Arial"/>
          <w:bCs/>
          <w:color w:val="000000"/>
        </w:rPr>
      </w:pPr>
      <w:r w:rsidRPr="00086F97">
        <w:rPr>
          <w:rFonts w:ascii="Arial" w:eastAsia="Arial" w:hAnsi="Arial" w:cs="Arial"/>
          <w:bCs/>
          <w:color w:val="000000"/>
        </w:rPr>
        <w:t>Zhruba</w:t>
      </w:r>
      <w:r w:rsidRPr="00086F97">
        <w:rPr>
          <w:rFonts w:ascii="Arial" w:eastAsia="Arial" w:hAnsi="Arial" w:cs="Arial"/>
          <w:bCs/>
          <w:color w:val="000000"/>
          <w:spacing w:val="20"/>
        </w:rPr>
        <w:t xml:space="preserve"> </w:t>
      </w:r>
      <w:r w:rsidRPr="00086F97">
        <w:rPr>
          <w:rFonts w:ascii="Arial" w:eastAsia="Arial" w:hAnsi="Arial" w:cs="Arial"/>
          <w:bCs/>
          <w:color w:val="000000"/>
          <w:spacing w:val="8"/>
          <w:w w:val="93"/>
        </w:rPr>
        <w:t>jednou</w:t>
      </w:r>
      <w:r w:rsidRPr="00086F97">
        <w:rPr>
          <w:rFonts w:ascii="Arial" w:eastAsia="Arial" w:hAnsi="Arial" w:cs="Arial"/>
          <w:bCs/>
          <w:color w:val="000000"/>
          <w:spacing w:val="11"/>
        </w:rPr>
        <w:t xml:space="preserve"> </w:t>
      </w:r>
      <w:r w:rsidRPr="00086F97">
        <w:rPr>
          <w:rFonts w:ascii="Arial" w:eastAsia="Arial" w:hAnsi="Arial" w:cs="Arial"/>
          <w:bCs/>
          <w:color w:val="000000"/>
          <w:spacing w:val="9"/>
          <w:w w:val="92"/>
        </w:rPr>
        <w:t>za</w:t>
      </w:r>
      <w:r w:rsidRPr="00086F97">
        <w:rPr>
          <w:rFonts w:ascii="Arial" w:eastAsia="Arial" w:hAnsi="Arial" w:cs="Arial"/>
          <w:bCs/>
          <w:color w:val="000000"/>
          <w:spacing w:val="8"/>
        </w:rPr>
        <w:t xml:space="preserve"> </w:t>
      </w:r>
      <w:r w:rsidRPr="00086F97">
        <w:rPr>
          <w:rFonts w:ascii="Arial" w:eastAsia="Arial" w:hAnsi="Arial" w:cs="Arial"/>
          <w:bCs/>
          <w:color w:val="000000"/>
          <w:spacing w:val="5"/>
          <w:w w:val="94"/>
        </w:rPr>
        <w:t>čtvrt</w:t>
      </w:r>
      <w:r w:rsidRPr="00086F97">
        <w:rPr>
          <w:rFonts w:ascii="Arial" w:eastAsia="Arial" w:hAnsi="Arial" w:cs="Arial"/>
          <w:bCs/>
          <w:color w:val="000000"/>
          <w:spacing w:val="15"/>
        </w:rPr>
        <w:t xml:space="preserve"> </w:t>
      </w:r>
      <w:r w:rsidRPr="00086F97">
        <w:rPr>
          <w:rFonts w:ascii="Arial" w:eastAsia="Arial" w:hAnsi="Arial" w:cs="Arial"/>
          <w:bCs/>
          <w:color w:val="000000"/>
        </w:rPr>
        <w:t>roku</w:t>
      </w:r>
      <w:r w:rsidRPr="00086F97">
        <w:rPr>
          <w:rFonts w:ascii="Arial" w:eastAsia="Arial" w:hAnsi="Arial" w:cs="Arial"/>
          <w:bCs/>
          <w:color w:val="000000"/>
          <w:spacing w:val="17"/>
        </w:rPr>
        <w:t xml:space="preserve"> </w:t>
      </w:r>
      <w:r w:rsidRPr="00086F97">
        <w:rPr>
          <w:rFonts w:ascii="Arial" w:eastAsia="Arial" w:hAnsi="Arial" w:cs="Arial"/>
          <w:bCs/>
          <w:color w:val="000000"/>
        </w:rPr>
        <w:t>jezdí</w:t>
      </w:r>
      <w:r w:rsidRPr="00086F97">
        <w:rPr>
          <w:rFonts w:ascii="Arial" w:eastAsia="Arial" w:hAnsi="Arial" w:cs="Arial"/>
          <w:bCs/>
          <w:color w:val="000000"/>
          <w:spacing w:val="15"/>
        </w:rPr>
        <w:t xml:space="preserve"> </w:t>
      </w:r>
      <w:r w:rsidRPr="00086F97">
        <w:rPr>
          <w:rFonts w:ascii="Arial" w:eastAsia="Arial" w:hAnsi="Arial" w:cs="Arial"/>
          <w:bCs/>
          <w:color w:val="000000"/>
        </w:rPr>
        <w:t>do</w:t>
      </w:r>
      <w:r w:rsidRPr="00086F97">
        <w:rPr>
          <w:rFonts w:ascii="Arial" w:eastAsia="Arial" w:hAnsi="Arial" w:cs="Arial"/>
          <w:bCs/>
          <w:color w:val="000000"/>
          <w:spacing w:val="20"/>
        </w:rPr>
        <w:t xml:space="preserve"> </w:t>
      </w:r>
      <w:r w:rsidRPr="00086F97">
        <w:rPr>
          <w:rFonts w:ascii="Arial" w:eastAsia="Arial" w:hAnsi="Arial" w:cs="Arial"/>
          <w:bCs/>
          <w:color w:val="000000"/>
          <w:spacing w:val="-4"/>
          <w:w w:val="104"/>
        </w:rPr>
        <w:t>útulku</w:t>
      </w:r>
      <w:r w:rsidRPr="00086F97">
        <w:rPr>
          <w:rFonts w:ascii="Arial" w:eastAsia="Arial" w:hAnsi="Arial" w:cs="Arial"/>
          <w:bCs/>
          <w:color w:val="000000"/>
          <w:spacing w:val="17"/>
        </w:rPr>
        <w:t xml:space="preserve"> </w:t>
      </w:r>
      <w:r w:rsidRPr="00086F97">
        <w:rPr>
          <w:rFonts w:ascii="Arial" w:eastAsia="Arial" w:hAnsi="Arial" w:cs="Arial"/>
          <w:bCs/>
          <w:color w:val="000000"/>
        </w:rPr>
        <w:t>reportérka</w:t>
      </w:r>
      <w:r w:rsidRPr="00086F97">
        <w:rPr>
          <w:rFonts w:ascii="Arial" w:eastAsia="Arial" w:hAnsi="Arial" w:cs="Arial"/>
          <w:bCs/>
          <w:color w:val="000000"/>
          <w:spacing w:val="18"/>
        </w:rPr>
        <w:t xml:space="preserve"> </w:t>
      </w:r>
      <w:r w:rsidRPr="00086F97">
        <w:rPr>
          <w:rFonts w:ascii="Arial" w:eastAsia="Arial" w:hAnsi="Arial" w:cs="Arial"/>
          <w:bCs/>
          <w:color w:val="000000"/>
        </w:rPr>
        <w:t>z</w:t>
      </w:r>
      <w:r w:rsidRPr="00086F97">
        <w:rPr>
          <w:rFonts w:ascii="Arial" w:eastAsia="Arial" w:hAnsi="Arial" w:cs="Arial"/>
          <w:bCs/>
          <w:color w:val="000000"/>
          <w:w w:val="96"/>
        </w:rPr>
        <w:t xml:space="preserve"> </w:t>
      </w:r>
      <w:r w:rsidRPr="00086F97">
        <w:rPr>
          <w:rFonts w:ascii="Arial" w:eastAsia="Arial" w:hAnsi="Arial" w:cs="Arial"/>
          <w:bCs/>
          <w:color w:val="000000"/>
          <w:spacing w:val="-5"/>
          <w:w w:val="104"/>
        </w:rPr>
        <w:t>Českého</w:t>
      </w:r>
      <w:r w:rsidRPr="00086F97">
        <w:rPr>
          <w:rFonts w:ascii="Arial" w:eastAsia="Arial" w:hAnsi="Arial" w:cs="Arial"/>
          <w:bCs/>
          <w:color w:val="000000"/>
          <w:spacing w:val="18"/>
        </w:rPr>
        <w:t xml:space="preserve"> </w:t>
      </w:r>
      <w:r w:rsidRPr="00086F97">
        <w:rPr>
          <w:rFonts w:ascii="Arial" w:eastAsia="Arial" w:hAnsi="Arial" w:cs="Arial"/>
          <w:bCs/>
          <w:color w:val="000000"/>
        </w:rPr>
        <w:t>rozhlasu.</w:t>
      </w:r>
      <w:r w:rsidRPr="00086F97">
        <w:rPr>
          <w:rFonts w:ascii="Arial" w:eastAsia="Arial" w:hAnsi="Arial" w:cs="Arial"/>
          <w:bCs/>
          <w:color w:val="000000"/>
          <w:spacing w:val="19"/>
        </w:rPr>
        <w:t xml:space="preserve"> </w:t>
      </w:r>
      <w:r w:rsidRPr="00086F97">
        <w:rPr>
          <w:rFonts w:ascii="Arial" w:eastAsia="Arial" w:hAnsi="Arial" w:cs="Arial"/>
          <w:bCs/>
          <w:color w:val="000000"/>
        </w:rPr>
        <w:t>B</w:t>
      </w:r>
      <w:r w:rsidRPr="00086F97">
        <w:rPr>
          <w:rFonts w:ascii="Arial" w:eastAsia="Arial" w:hAnsi="Arial" w:cs="Arial"/>
          <w:bCs/>
          <w:color w:val="000000"/>
          <w:spacing w:val="-1"/>
        </w:rPr>
        <w:t>ěhem</w:t>
      </w:r>
      <w:r w:rsidRPr="00086F97">
        <w:rPr>
          <w:rFonts w:ascii="Arial" w:eastAsia="Arial" w:hAnsi="Arial" w:cs="Arial"/>
          <w:bCs/>
          <w:color w:val="000000"/>
        </w:rPr>
        <w:t xml:space="preserve"> návštěvy</w:t>
      </w:r>
      <w:r w:rsidRPr="00086F97">
        <w:rPr>
          <w:rFonts w:ascii="Arial" w:eastAsia="Arial" w:hAnsi="Arial" w:cs="Arial"/>
          <w:bCs/>
          <w:color w:val="000000"/>
          <w:spacing w:val="60"/>
        </w:rPr>
        <w:t xml:space="preserve"> </w:t>
      </w:r>
      <w:r w:rsidRPr="00086F97">
        <w:rPr>
          <w:rFonts w:ascii="Arial" w:eastAsia="Arial" w:hAnsi="Arial" w:cs="Arial"/>
          <w:bCs/>
          <w:color w:val="000000"/>
          <w:spacing w:val="-5"/>
          <w:w w:val="105"/>
        </w:rPr>
        <w:t>natá</w:t>
      </w:r>
      <w:r w:rsidRPr="00086F97">
        <w:rPr>
          <w:rFonts w:ascii="Arial" w:eastAsia="Arial" w:hAnsi="Arial" w:cs="Arial"/>
          <w:bCs/>
          <w:color w:val="000000"/>
        </w:rPr>
        <w:t>čí</w:t>
      </w:r>
      <w:r w:rsidRPr="00086F97">
        <w:rPr>
          <w:rFonts w:ascii="Arial" w:eastAsia="Arial" w:hAnsi="Arial" w:cs="Arial"/>
          <w:bCs/>
          <w:color w:val="000000"/>
          <w:spacing w:val="58"/>
        </w:rPr>
        <w:t xml:space="preserve"> </w:t>
      </w:r>
      <w:r w:rsidRPr="00086F97">
        <w:rPr>
          <w:rFonts w:ascii="Arial" w:eastAsia="Arial" w:hAnsi="Arial" w:cs="Arial"/>
          <w:bCs/>
          <w:color w:val="000000"/>
        </w:rPr>
        <w:t>medailonek</w:t>
      </w:r>
      <w:r w:rsidRPr="00086F97">
        <w:rPr>
          <w:rFonts w:ascii="Arial" w:eastAsia="Arial" w:hAnsi="Arial" w:cs="Arial"/>
          <w:bCs/>
          <w:color w:val="000000"/>
          <w:spacing w:val="63"/>
        </w:rPr>
        <w:t xml:space="preserve"> </w:t>
      </w:r>
      <w:r w:rsidRPr="00086F97">
        <w:rPr>
          <w:rFonts w:ascii="Arial" w:eastAsia="Arial" w:hAnsi="Arial" w:cs="Arial"/>
          <w:bCs/>
          <w:color w:val="000000"/>
        </w:rPr>
        <w:t>o</w:t>
      </w:r>
      <w:r w:rsidRPr="00086F97">
        <w:rPr>
          <w:rFonts w:ascii="Arial" w:eastAsia="Arial" w:hAnsi="Arial" w:cs="Arial"/>
          <w:bCs/>
          <w:color w:val="000000"/>
          <w:spacing w:val="62"/>
        </w:rPr>
        <w:t xml:space="preserve"> </w:t>
      </w:r>
      <w:r w:rsidRPr="00086F97">
        <w:rPr>
          <w:rFonts w:ascii="Arial" w:eastAsia="Arial" w:hAnsi="Arial" w:cs="Arial"/>
          <w:bCs/>
          <w:color w:val="000000"/>
          <w:spacing w:val="6"/>
          <w:w w:val="95"/>
        </w:rPr>
        <w:t>jednom</w:t>
      </w:r>
      <w:r w:rsidRPr="00086F97">
        <w:rPr>
          <w:rFonts w:ascii="Arial" w:eastAsia="Arial" w:hAnsi="Arial" w:cs="Arial"/>
          <w:bCs/>
          <w:color w:val="000000"/>
          <w:spacing w:val="58"/>
        </w:rPr>
        <w:t xml:space="preserve"> </w:t>
      </w:r>
      <w:r w:rsidRPr="00086F97">
        <w:rPr>
          <w:rFonts w:ascii="Arial" w:eastAsia="Arial" w:hAnsi="Arial" w:cs="Arial"/>
          <w:bCs/>
          <w:color w:val="000000"/>
        </w:rPr>
        <w:t>z</w:t>
      </w:r>
      <w:r w:rsidRPr="00086F97">
        <w:rPr>
          <w:rFonts w:ascii="Arial" w:eastAsia="Arial" w:hAnsi="Arial" w:cs="Arial"/>
          <w:bCs/>
          <w:color w:val="000000"/>
          <w:w w:val="97"/>
        </w:rPr>
        <w:t xml:space="preserve"> </w:t>
      </w:r>
      <w:r w:rsidRPr="00086F97">
        <w:rPr>
          <w:rFonts w:ascii="Arial" w:eastAsia="Arial" w:hAnsi="Arial" w:cs="Arial"/>
          <w:bCs/>
          <w:color w:val="000000"/>
          <w:spacing w:val="10"/>
          <w:w w:val="91"/>
        </w:rPr>
        <w:t>útulkových</w:t>
      </w:r>
      <w:r w:rsidRPr="00086F97">
        <w:rPr>
          <w:rFonts w:ascii="Arial" w:eastAsia="Arial" w:hAnsi="Arial" w:cs="Arial"/>
          <w:bCs/>
          <w:color w:val="000000"/>
          <w:spacing w:val="53"/>
        </w:rPr>
        <w:t xml:space="preserve"> </w:t>
      </w:r>
      <w:r w:rsidRPr="00086F97">
        <w:rPr>
          <w:rFonts w:ascii="Arial" w:eastAsia="Arial" w:hAnsi="Arial" w:cs="Arial"/>
          <w:bCs/>
          <w:color w:val="000000"/>
          <w:spacing w:val="3"/>
          <w:w w:val="97"/>
        </w:rPr>
        <w:t>psích</w:t>
      </w:r>
      <w:r w:rsidRPr="00086F97">
        <w:rPr>
          <w:rFonts w:ascii="Arial" w:eastAsia="Arial" w:hAnsi="Arial" w:cs="Arial"/>
          <w:bCs/>
          <w:color w:val="000000"/>
          <w:spacing w:val="62"/>
        </w:rPr>
        <w:t xml:space="preserve"> </w:t>
      </w:r>
      <w:r w:rsidRPr="00086F97">
        <w:rPr>
          <w:rFonts w:ascii="Arial" w:eastAsia="Arial" w:hAnsi="Arial" w:cs="Arial"/>
          <w:bCs/>
          <w:color w:val="000000"/>
          <w:spacing w:val="-1"/>
        </w:rPr>
        <w:t>sv</w:t>
      </w:r>
      <w:r w:rsidRPr="00086F97">
        <w:rPr>
          <w:rFonts w:ascii="Arial" w:eastAsia="Arial" w:hAnsi="Arial" w:cs="Arial"/>
          <w:bCs/>
          <w:color w:val="000000"/>
        </w:rPr>
        <w:t>ěřenc</w:t>
      </w:r>
      <w:r w:rsidRPr="00086F97">
        <w:rPr>
          <w:rFonts w:ascii="Arial" w:eastAsia="Arial" w:hAnsi="Arial" w:cs="Arial"/>
          <w:bCs/>
          <w:color w:val="000000"/>
          <w:w w:val="3"/>
        </w:rPr>
        <w:t xml:space="preserve"> </w:t>
      </w:r>
      <w:r w:rsidRPr="00086F97">
        <w:rPr>
          <w:rFonts w:ascii="Arial" w:eastAsia="Arial" w:hAnsi="Arial" w:cs="Arial"/>
          <w:bCs/>
          <w:color w:val="000000"/>
          <w:spacing w:val="-1"/>
        </w:rPr>
        <w:t>ů.</w:t>
      </w:r>
      <w:r w:rsidRPr="00086F97">
        <w:rPr>
          <w:rFonts w:ascii="Arial" w:eastAsia="Arial" w:hAnsi="Arial" w:cs="Arial"/>
          <w:bCs/>
          <w:color w:val="000000"/>
          <w:spacing w:val="59"/>
        </w:rPr>
        <w:t xml:space="preserve"> </w:t>
      </w:r>
      <w:r w:rsidRPr="00086F97">
        <w:rPr>
          <w:rFonts w:ascii="Arial" w:eastAsia="Arial" w:hAnsi="Arial" w:cs="Arial"/>
          <w:bCs/>
          <w:color w:val="000000"/>
        </w:rPr>
        <w:t>Tento</w:t>
      </w:r>
      <w:r w:rsidRPr="00086F97">
        <w:rPr>
          <w:rFonts w:ascii="Arial" w:eastAsia="Arial" w:hAnsi="Arial" w:cs="Arial"/>
          <w:bCs/>
          <w:color w:val="000000"/>
          <w:spacing w:val="64"/>
        </w:rPr>
        <w:t xml:space="preserve"> </w:t>
      </w:r>
      <w:r w:rsidRPr="00086F97">
        <w:rPr>
          <w:rFonts w:ascii="Arial" w:eastAsia="Arial" w:hAnsi="Arial" w:cs="Arial"/>
          <w:bCs/>
          <w:color w:val="000000"/>
        </w:rPr>
        <w:t>rok</w:t>
      </w:r>
      <w:r w:rsidRPr="00086F97">
        <w:rPr>
          <w:rFonts w:ascii="Arial" w:eastAsia="Arial" w:hAnsi="Arial" w:cs="Arial"/>
          <w:bCs/>
          <w:color w:val="000000"/>
          <w:spacing w:val="60"/>
        </w:rPr>
        <w:t xml:space="preserve"> </w:t>
      </w:r>
      <w:r w:rsidRPr="00086F97">
        <w:rPr>
          <w:rFonts w:ascii="Arial" w:eastAsia="Arial" w:hAnsi="Arial" w:cs="Arial"/>
          <w:bCs/>
          <w:color w:val="000000"/>
          <w:spacing w:val="2"/>
          <w:w w:val="97"/>
        </w:rPr>
        <w:t>byli</w:t>
      </w:r>
      <w:r w:rsidRPr="00086F97">
        <w:rPr>
          <w:rFonts w:ascii="Arial" w:eastAsia="Arial" w:hAnsi="Arial" w:cs="Arial"/>
          <w:bCs/>
          <w:color w:val="000000"/>
          <w:spacing w:val="61"/>
        </w:rPr>
        <w:t xml:space="preserve"> </w:t>
      </w:r>
      <w:r w:rsidRPr="00086F97">
        <w:rPr>
          <w:rFonts w:ascii="Arial" w:eastAsia="Arial" w:hAnsi="Arial" w:cs="Arial"/>
          <w:bCs/>
          <w:color w:val="000000"/>
        </w:rPr>
        <w:t>na základě</w:t>
      </w:r>
      <w:r w:rsidRPr="00086F97">
        <w:rPr>
          <w:rFonts w:ascii="Arial" w:eastAsia="Arial" w:hAnsi="Arial" w:cs="Arial"/>
          <w:bCs/>
          <w:color w:val="000000"/>
          <w:spacing w:val="16"/>
        </w:rPr>
        <w:t xml:space="preserve"> </w:t>
      </w:r>
      <w:r w:rsidRPr="00086F97">
        <w:rPr>
          <w:rFonts w:ascii="Arial" w:eastAsia="Arial" w:hAnsi="Arial" w:cs="Arial"/>
          <w:bCs/>
          <w:color w:val="000000"/>
          <w:spacing w:val="8"/>
          <w:w w:val="91"/>
        </w:rPr>
        <w:t>jejích</w:t>
      </w:r>
      <w:r w:rsidRPr="00086F97">
        <w:rPr>
          <w:rFonts w:ascii="Arial" w:eastAsia="Arial" w:hAnsi="Arial" w:cs="Arial"/>
          <w:bCs/>
          <w:color w:val="000000"/>
          <w:spacing w:val="7"/>
        </w:rPr>
        <w:t xml:space="preserve"> </w:t>
      </w:r>
      <w:r w:rsidRPr="00086F97">
        <w:rPr>
          <w:rFonts w:ascii="Arial" w:eastAsia="Arial" w:hAnsi="Arial" w:cs="Arial"/>
          <w:bCs/>
          <w:color w:val="000000"/>
          <w:spacing w:val="3"/>
          <w:w w:val="97"/>
        </w:rPr>
        <w:t>reportá</w:t>
      </w:r>
      <w:r w:rsidRPr="00086F97">
        <w:rPr>
          <w:rFonts w:ascii="Arial" w:eastAsia="Arial" w:hAnsi="Arial" w:cs="Arial"/>
          <w:bCs/>
          <w:color w:val="000000"/>
          <w:spacing w:val="7"/>
          <w:w w:val="91"/>
        </w:rPr>
        <w:t>ží</w:t>
      </w:r>
      <w:r w:rsidRPr="00086F97">
        <w:rPr>
          <w:rFonts w:ascii="Arial" w:eastAsia="Arial" w:hAnsi="Arial" w:cs="Arial"/>
          <w:bCs/>
          <w:color w:val="000000"/>
          <w:spacing w:val="6"/>
        </w:rPr>
        <w:t xml:space="preserve"> </w:t>
      </w:r>
      <w:r w:rsidRPr="00086F97">
        <w:rPr>
          <w:rFonts w:ascii="Arial" w:eastAsia="Arial" w:hAnsi="Arial" w:cs="Arial"/>
          <w:bCs/>
          <w:color w:val="000000"/>
          <w:spacing w:val="-1"/>
          <w:w w:val="101"/>
        </w:rPr>
        <w:t>adoptováni</w:t>
      </w:r>
      <w:r w:rsidRPr="00086F97">
        <w:rPr>
          <w:rFonts w:ascii="Arial" w:eastAsia="Arial" w:hAnsi="Arial" w:cs="Arial"/>
          <w:bCs/>
          <w:color w:val="000000"/>
          <w:spacing w:val="15"/>
        </w:rPr>
        <w:t xml:space="preserve"> </w:t>
      </w:r>
      <w:r w:rsidRPr="00086F97">
        <w:rPr>
          <w:rFonts w:ascii="Arial" w:eastAsia="Arial" w:hAnsi="Arial" w:cs="Arial"/>
          <w:bCs/>
          <w:color w:val="000000"/>
          <w:spacing w:val="3"/>
          <w:w w:val="97"/>
        </w:rPr>
        <w:t>dva</w:t>
      </w:r>
      <w:r w:rsidRPr="00086F97">
        <w:rPr>
          <w:rFonts w:ascii="Arial" w:eastAsia="Arial" w:hAnsi="Arial" w:cs="Arial"/>
          <w:bCs/>
          <w:color w:val="000000"/>
          <w:spacing w:val="12"/>
        </w:rPr>
        <w:t xml:space="preserve"> </w:t>
      </w:r>
      <w:r w:rsidRPr="00086F97">
        <w:rPr>
          <w:rFonts w:ascii="Arial" w:eastAsia="Arial" w:hAnsi="Arial" w:cs="Arial"/>
          <w:bCs/>
          <w:color w:val="000000"/>
          <w:spacing w:val="-4"/>
          <w:w w:val="105"/>
        </w:rPr>
        <w:t>psi.</w:t>
      </w:r>
      <w:r w:rsidRPr="00086F97">
        <w:rPr>
          <w:rFonts w:ascii="Arial" w:eastAsia="Arial" w:hAnsi="Arial" w:cs="Arial"/>
          <w:bCs/>
          <w:color w:val="000000"/>
          <w:spacing w:val="8"/>
        </w:rPr>
        <w:t xml:space="preserve"> </w:t>
      </w:r>
      <w:r w:rsidRPr="00086F97">
        <w:rPr>
          <w:rFonts w:ascii="Arial" w:eastAsia="Arial" w:hAnsi="Arial" w:cs="Arial"/>
          <w:bCs/>
          <w:color w:val="000000"/>
          <w:spacing w:val="-5"/>
          <w:w w:val="104"/>
        </w:rPr>
        <w:t>Také</w:t>
      </w:r>
      <w:r w:rsidRPr="00086F97">
        <w:rPr>
          <w:rFonts w:ascii="Arial" w:eastAsia="Arial" w:hAnsi="Arial" w:cs="Arial"/>
          <w:bCs/>
          <w:color w:val="000000"/>
          <w:spacing w:val="15"/>
        </w:rPr>
        <w:t xml:space="preserve"> </w:t>
      </w:r>
      <w:r w:rsidRPr="00086F97">
        <w:rPr>
          <w:rFonts w:ascii="Arial" w:eastAsia="Arial" w:hAnsi="Arial" w:cs="Arial"/>
          <w:bCs/>
          <w:color w:val="000000"/>
        </w:rPr>
        <w:t>se</w:t>
      </w:r>
      <w:r w:rsidRPr="00086F97">
        <w:rPr>
          <w:rFonts w:ascii="Arial" w:eastAsia="Arial" w:hAnsi="Arial" w:cs="Arial"/>
          <w:bCs/>
          <w:color w:val="000000"/>
          <w:spacing w:val="13"/>
        </w:rPr>
        <w:t xml:space="preserve"> </w:t>
      </w:r>
      <w:r w:rsidRPr="00086F97">
        <w:rPr>
          <w:rFonts w:ascii="Arial" w:eastAsia="Arial" w:hAnsi="Arial" w:cs="Arial"/>
          <w:bCs/>
          <w:color w:val="000000"/>
          <w:spacing w:val="-5"/>
          <w:w w:val="105"/>
        </w:rPr>
        <w:t>touto</w:t>
      </w:r>
      <w:r w:rsidRPr="00086F97">
        <w:rPr>
          <w:rFonts w:ascii="Arial" w:eastAsia="Arial" w:hAnsi="Arial" w:cs="Arial"/>
          <w:bCs/>
          <w:color w:val="000000"/>
          <w:spacing w:val="13"/>
        </w:rPr>
        <w:t xml:space="preserve"> </w:t>
      </w:r>
      <w:r w:rsidRPr="00086F97">
        <w:rPr>
          <w:rFonts w:ascii="Arial" w:eastAsia="Arial" w:hAnsi="Arial" w:cs="Arial"/>
          <w:bCs/>
          <w:color w:val="000000"/>
        </w:rPr>
        <w:t>prezentací</w:t>
      </w:r>
      <w:r w:rsidRPr="00086F97">
        <w:rPr>
          <w:rFonts w:ascii="Arial" w:eastAsia="Arial" w:hAnsi="Arial" w:cs="Arial"/>
          <w:bCs/>
          <w:color w:val="000000"/>
          <w:spacing w:val="12"/>
        </w:rPr>
        <w:t xml:space="preserve"> </w:t>
      </w:r>
      <w:r w:rsidRPr="00086F97">
        <w:rPr>
          <w:rFonts w:ascii="Arial" w:eastAsia="Arial" w:hAnsi="Arial" w:cs="Arial"/>
          <w:bCs/>
          <w:color w:val="000000"/>
          <w:spacing w:val="10"/>
          <w:w w:val="91"/>
        </w:rPr>
        <w:t>zvy</w:t>
      </w:r>
      <w:r w:rsidRPr="00086F97">
        <w:rPr>
          <w:rFonts w:ascii="Arial" w:eastAsia="Arial" w:hAnsi="Arial" w:cs="Arial"/>
          <w:bCs/>
          <w:color w:val="000000"/>
          <w:spacing w:val="4"/>
          <w:w w:val="94"/>
        </w:rPr>
        <w:t>šuje</w:t>
      </w:r>
      <w:r w:rsidRPr="00086F97">
        <w:rPr>
          <w:rFonts w:ascii="Arial" w:eastAsia="Arial" w:hAnsi="Arial" w:cs="Arial"/>
          <w:bCs/>
          <w:color w:val="000000"/>
          <w:spacing w:val="13"/>
        </w:rPr>
        <w:t xml:space="preserve"> </w:t>
      </w:r>
      <w:r w:rsidRPr="00086F97">
        <w:rPr>
          <w:rFonts w:ascii="Arial" w:eastAsia="Arial" w:hAnsi="Arial" w:cs="Arial"/>
          <w:bCs/>
          <w:color w:val="000000"/>
          <w:spacing w:val="7"/>
          <w:w w:val="94"/>
        </w:rPr>
        <w:t>pov</w:t>
      </w:r>
      <w:r w:rsidRPr="00086F97">
        <w:rPr>
          <w:rFonts w:ascii="Arial" w:eastAsia="Arial" w:hAnsi="Arial" w:cs="Arial"/>
          <w:bCs/>
          <w:color w:val="000000"/>
          <w:spacing w:val="10"/>
          <w:w w:val="92"/>
        </w:rPr>
        <w:t>ědomí</w:t>
      </w:r>
      <w:r w:rsidRPr="00086F97">
        <w:rPr>
          <w:rFonts w:ascii="Arial" w:eastAsia="Arial" w:hAnsi="Arial" w:cs="Arial"/>
          <w:bCs/>
          <w:color w:val="000000"/>
          <w:spacing w:val="3"/>
        </w:rPr>
        <w:t xml:space="preserve"> </w:t>
      </w:r>
      <w:r w:rsidRPr="00086F97">
        <w:rPr>
          <w:rFonts w:ascii="Arial" w:eastAsia="Arial" w:hAnsi="Arial" w:cs="Arial"/>
          <w:bCs/>
          <w:color w:val="000000"/>
        </w:rPr>
        <w:t>o</w:t>
      </w:r>
      <w:r w:rsidRPr="00086F97">
        <w:rPr>
          <w:rFonts w:ascii="Arial" w:eastAsia="Arial" w:hAnsi="Arial" w:cs="Arial"/>
          <w:bCs/>
          <w:color w:val="000000"/>
          <w:w w:val="99"/>
        </w:rPr>
        <w:t xml:space="preserve"> </w:t>
      </w:r>
      <w:r w:rsidRPr="00086F97">
        <w:rPr>
          <w:rFonts w:ascii="Arial" w:eastAsia="Arial" w:hAnsi="Arial" w:cs="Arial"/>
          <w:bCs/>
          <w:color w:val="000000"/>
        </w:rPr>
        <w:t>našem</w:t>
      </w:r>
      <w:r w:rsidRPr="00086F97">
        <w:rPr>
          <w:rFonts w:ascii="Arial" w:eastAsia="Arial" w:hAnsi="Arial" w:cs="Arial"/>
          <w:bCs/>
          <w:color w:val="000000"/>
          <w:spacing w:val="2"/>
        </w:rPr>
        <w:t xml:space="preserve"> </w:t>
      </w:r>
      <w:r w:rsidRPr="00086F97">
        <w:rPr>
          <w:rFonts w:ascii="Arial" w:eastAsia="Arial" w:hAnsi="Arial" w:cs="Arial"/>
          <w:bCs/>
          <w:color w:val="000000"/>
        </w:rPr>
        <w:t>útulku.</w:t>
      </w:r>
    </w:p>
    <w:p w:rsidR="006E5624" w:rsidRDefault="006E5624" w:rsidP="00C53BB9">
      <w:pPr>
        <w:autoSpaceDE w:val="0"/>
        <w:autoSpaceDN w:val="0"/>
        <w:spacing w:after="0" w:line="240" w:lineRule="auto"/>
        <w:ind w:firstLine="708"/>
        <w:jc w:val="both"/>
        <w:rPr>
          <w:rFonts w:ascii="Arial" w:eastAsia="Arial" w:hAnsi="Arial" w:cs="Arial"/>
          <w:bCs/>
          <w:color w:val="000000"/>
        </w:rPr>
      </w:pPr>
    </w:p>
    <w:p w:rsidR="006E5624" w:rsidRDefault="006E5624" w:rsidP="00C53BB9">
      <w:pPr>
        <w:autoSpaceDE w:val="0"/>
        <w:autoSpaceDN w:val="0"/>
        <w:spacing w:after="0" w:line="240" w:lineRule="auto"/>
        <w:ind w:firstLine="708"/>
        <w:jc w:val="both"/>
        <w:rPr>
          <w:rFonts w:ascii="Arial" w:eastAsia="Arial" w:hAnsi="Arial" w:cs="Arial"/>
          <w:bCs/>
          <w:color w:val="000000"/>
        </w:rPr>
      </w:pPr>
    </w:p>
    <w:p w:rsidR="006E5624" w:rsidRPr="00086F97" w:rsidRDefault="006E5624" w:rsidP="006E5624">
      <w:pPr>
        <w:autoSpaceDE w:val="0"/>
        <w:autoSpaceDN w:val="0"/>
        <w:spacing w:after="0" w:line="240" w:lineRule="auto"/>
        <w:ind w:firstLine="708"/>
        <w:jc w:val="both"/>
        <w:rPr>
          <w:rFonts w:ascii="Arial" w:hAnsi="Arial" w:cs="Arial"/>
        </w:rPr>
      </w:pPr>
      <w:r w:rsidRPr="00086F97">
        <w:rPr>
          <w:rFonts w:ascii="Arial" w:eastAsia="Arial" w:hAnsi="Arial" w:cs="Arial"/>
          <w:bCs/>
          <w:color w:val="000000"/>
        </w:rPr>
        <w:t>Průbě</w:t>
      </w:r>
      <w:r w:rsidRPr="00086F97">
        <w:rPr>
          <w:rFonts w:ascii="Arial" w:eastAsia="Arial" w:hAnsi="Arial" w:cs="Arial"/>
          <w:bCs/>
          <w:color w:val="000000"/>
          <w:w w:val="5"/>
        </w:rPr>
        <w:t xml:space="preserve"> </w:t>
      </w:r>
      <w:r w:rsidRPr="00086F97">
        <w:rPr>
          <w:rFonts w:ascii="Arial" w:eastAsia="Arial" w:hAnsi="Arial" w:cs="Arial"/>
          <w:bCs/>
          <w:color w:val="000000"/>
          <w:spacing w:val="10"/>
          <w:w w:val="91"/>
        </w:rPr>
        <w:t>žn</w:t>
      </w:r>
      <w:r w:rsidRPr="00086F97">
        <w:rPr>
          <w:rFonts w:ascii="Arial" w:eastAsia="Arial" w:hAnsi="Arial" w:cs="Arial"/>
          <w:bCs/>
          <w:color w:val="000000"/>
          <w:spacing w:val="-2"/>
          <w:w w:val="94"/>
        </w:rPr>
        <w:t>ě</w:t>
      </w:r>
      <w:r w:rsidRPr="00086F97">
        <w:rPr>
          <w:rFonts w:ascii="Arial" w:eastAsia="Arial" w:hAnsi="Arial" w:cs="Arial"/>
          <w:bCs/>
          <w:color w:val="000000"/>
          <w:spacing w:val="34"/>
        </w:rPr>
        <w:t xml:space="preserve"> </w:t>
      </w:r>
      <w:r w:rsidRPr="00086F97">
        <w:rPr>
          <w:rFonts w:ascii="Arial" w:eastAsia="Arial" w:hAnsi="Arial" w:cs="Arial"/>
          <w:bCs/>
          <w:color w:val="000000"/>
        </w:rPr>
        <w:t>se</w:t>
      </w:r>
      <w:r w:rsidRPr="00086F97">
        <w:rPr>
          <w:rFonts w:ascii="Arial" w:eastAsia="Arial" w:hAnsi="Arial" w:cs="Arial"/>
          <w:bCs/>
          <w:color w:val="000000"/>
          <w:spacing w:val="30"/>
        </w:rPr>
        <w:t xml:space="preserve"> </w:t>
      </w:r>
      <w:r w:rsidRPr="00086F97">
        <w:rPr>
          <w:rFonts w:ascii="Arial" w:eastAsia="Arial" w:hAnsi="Arial" w:cs="Arial"/>
          <w:bCs/>
          <w:color w:val="000000"/>
          <w:spacing w:val="10"/>
          <w:w w:val="91"/>
        </w:rPr>
        <w:t>provádí</w:t>
      </w:r>
      <w:r w:rsidRPr="00086F97">
        <w:rPr>
          <w:rFonts w:ascii="Arial" w:eastAsia="Arial" w:hAnsi="Arial" w:cs="Arial"/>
          <w:bCs/>
          <w:color w:val="000000"/>
          <w:spacing w:val="21"/>
        </w:rPr>
        <w:t xml:space="preserve"> </w:t>
      </w:r>
      <w:r w:rsidRPr="00086F97">
        <w:rPr>
          <w:rFonts w:ascii="Arial" w:eastAsia="Arial" w:hAnsi="Arial" w:cs="Arial"/>
          <w:bCs/>
          <w:color w:val="000000"/>
          <w:spacing w:val="8"/>
          <w:w w:val="92"/>
        </w:rPr>
        <w:t>likvidace</w:t>
      </w:r>
      <w:r w:rsidRPr="00086F97">
        <w:rPr>
          <w:rFonts w:ascii="Arial" w:eastAsia="Arial" w:hAnsi="Arial" w:cs="Arial"/>
          <w:bCs/>
          <w:color w:val="000000"/>
          <w:spacing w:val="24"/>
        </w:rPr>
        <w:t xml:space="preserve"> </w:t>
      </w:r>
      <w:r w:rsidRPr="00086F97">
        <w:rPr>
          <w:rFonts w:ascii="Arial" w:eastAsia="Arial" w:hAnsi="Arial" w:cs="Arial"/>
          <w:bCs/>
          <w:color w:val="000000"/>
          <w:spacing w:val="-2"/>
          <w:w w:val="102"/>
        </w:rPr>
        <w:t>skládek</w:t>
      </w:r>
      <w:r w:rsidRPr="00086F97">
        <w:rPr>
          <w:rFonts w:ascii="Arial" w:eastAsia="Arial" w:hAnsi="Arial" w:cs="Arial"/>
          <w:bCs/>
          <w:color w:val="000000"/>
          <w:spacing w:val="32"/>
        </w:rPr>
        <w:t xml:space="preserve"> </w:t>
      </w:r>
      <w:r w:rsidRPr="00086F97">
        <w:rPr>
          <w:rFonts w:ascii="Arial" w:eastAsia="Arial" w:hAnsi="Arial" w:cs="Arial"/>
          <w:bCs/>
          <w:color w:val="000000"/>
        </w:rPr>
        <w:t>a</w:t>
      </w:r>
      <w:r w:rsidRPr="00086F97">
        <w:rPr>
          <w:rFonts w:ascii="Arial" w:eastAsia="Arial" w:hAnsi="Arial" w:cs="Arial"/>
          <w:bCs/>
          <w:color w:val="000000"/>
          <w:spacing w:val="29"/>
        </w:rPr>
        <w:t xml:space="preserve"> </w:t>
      </w:r>
      <w:r w:rsidRPr="00086F97">
        <w:rPr>
          <w:rFonts w:ascii="Arial" w:eastAsia="Arial" w:hAnsi="Arial" w:cs="Arial"/>
          <w:bCs/>
          <w:color w:val="000000"/>
          <w:spacing w:val="1"/>
          <w:w w:val="99"/>
        </w:rPr>
        <w:t>nepo</w:t>
      </w:r>
      <w:r w:rsidRPr="00086F97">
        <w:rPr>
          <w:rFonts w:ascii="Arial" w:eastAsia="Arial" w:hAnsi="Arial" w:cs="Arial"/>
          <w:bCs/>
          <w:color w:val="000000"/>
          <w:w w:val="4"/>
        </w:rPr>
        <w:t xml:space="preserve"> </w:t>
      </w:r>
      <w:r w:rsidRPr="00086F97">
        <w:rPr>
          <w:rFonts w:ascii="Arial" w:eastAsia="Arial" w:hAnsi="Arial" w:cs="Arial"/>
          <w:bCs/>
          <w:color w:val="000000"/>
          <w:spacing w:val="3"/>
          <w:w w:val="97"/>
        </w:rPr>
        <w:t>řádku</w:t>
      </w:r>
      <w:r w:rsidRPr="00086F97">
        <w:rPr>
          <w:rFonts w:ascii="Arial" w:eastAsia="Arial" w:hAnsi="Arial" w:cs="Arial"/>
          <w:bCs/>
          <w:color w:val="000000"/>
          <w:spacing w:val="29"/>
        </w:rPr>
        <w:t xml:space="preserve"> </w:t>
      </w:r>
      <w:r w:rsidRPr="00086F97">
        <w:rPr>
          <w:rFonts w:ascii="Arial" w:eastAsia="Arial" w:hAnsi="Arial" w:cs="Arial"/>
          <w:bCs/>
          <w:color w:val="000000"/>
        </w:rPr>
        <w:t>v</w:t>
      </w:r>
      <w:r w:rsidRPr="00086F97">
        <w:rPr>
          <w:rFonts w:ascii="Arial" w:eastAsia="Arial" w:hAnsi="Arial" w:cs="Arial"/>
          <w:bCs/>
          <w:color w:val="000000"/>
          <w:w w:val="96"/>
        </w:rPr>
        <w:t xml:space="preserve"> </w:t>
      </w:r>
      <w:r w:rsidRPr="00086F97">
        <w:rPr>
          <w:rFonts w:ascii="Arial" w:eastAsia="Arial" w:hAnsi="Arial" w:cs="Arial"/>
          <w:bCs/>
          <w:color w:val="000000"/>
          <w:spacing w:val="-5"/>
          <w:w w:val="105"/>
        </w:rPr>
        <w:t>katastru</w:t>
      </w:r>
      <w:r w:rsidRPr="00086F97">
        <w:rPr>
          <w:rFonts w:ascii="Arial" w:eastAsia="Arial" w:hAnsi="Arial" w:cs="Arial"/>
          <w:bCs/>
          <w:color w:val="000000"/>
          <w:spacing w:val="32"/>
        </w:rPr>
        <w:t xml:space="preserve"> </w:t>
      </w:r>
      <w:r w:rsidRPr="00086F97">
        <w:rPr>
          <w:rFonts w:ascii="Arial" w:eastAsia="Arial" w:hAnsi="Arial" w:cs="Arial"/>
          <w:bCs/>
          <w:color w:val="000000"/>
        </w:rPr>
        <w:t>města,</w:t>
      </w:r>
      <w:r w:rsidRPr="00086F97">
        <w:rPr>
          <w:rFonts w:ascii="Arial" w:eastAsia="Arial" w:hAnsi="Arial" w:cs="Arial"/>
          <w:bCs/>
          <w:color w:val="000000"/>
          <w:spacing w:val="32"/>
        </w:rPr>
        <w:t xml:space="preserve"> </w:t>
      </w:r>
      <w:r w:rsidRPr="00086F97">
        <w:rPr>
          <w:rFonts w:ascii="Arial" w:eastAsia="Arial" w:hAnsi="Arial" w:cs="Arial"/>
          <w:bCs/>
          <w:color w:val="000000"/>
        </w:rPr>
        <w:t>úklid</w:t>
      </w:r>
      <w:r w:rsidRPr="00086F97">
        <w:rPr>
          <w:rFonts w:ascii="Arial" w:eastAsia="Arial" w:hAnsi="Arial" w:cs="Arial"/>
          <w:bCs/>
          <w:color w:val="000000"/>
          <w:spacing w:val="32"/>
        </w:rPr>
        <w:t xml:space="preserve"> </w:t>
      </w:r>
      <w:r w:rsidRPr="00086F97">
        <w:rPr>
          <w:rFonts w:ascii="Arial" w:eastAsia="Arial" w:hAnsi="Arial" w:cs="Arial"/>
          <w:bCs/>
          <w:color w:val="000000"/>
          <w:spacing w:val="6"/>
          <w:w w:val="95"/>
        </w:rPr>
        <w:t>kolem</w:t>
      </w:r>
      <w:r w:rsidRPr="00086F97">
        <w:rPr>
          <w:rFonts w:ascii="Arial" w:eastAsia="Arial" w:hAnsi="Arial" w:cs="Arial"/>
          <w:bCs/>
          <w:color w:val="000000"/>
          <w:w w:val="91"/>
        </w:rPr>
        <w:t xml:space="preserve"> </w:t>
      </w:r>
      <w:r w:rsidRPr="00086F97">
        <w:rPr>
          <w:rFonts w:ascii="Arial" w:eastAsia="Arial" w:hAnsi="Arial" w:cs="Arial"/>
          <w:bCs/>
          <w:color w:val="000000"/>
          <w:spacing w:val="9"/>
          <w:w w:val="92"/>
        </w:rPr>
        <w:t>kontejnerových</w:t>
      </w:r>
      <w:r w:rsidRPr="00086F97">
        <w:rPr>
          <w:rFonts w:ascii="Arial" w:eastAsia="Arial" w:hAnsi="Arial" w:cs="Arial"/>
          <w:bCs/>
          <w:color w:val="000000"/>
          <w:spacing w:val="82"/>
        </w:rPr>
        <w:t xml:space="preserve"> </w:t>
      </w:r>
      <w:r w:rsidRPr="00086F97">
        <w:rPr>
          <w:rFonts w:ascii="Arial" w:eastAsia="Arial" w:hAnsi="Arial" w:cs="Arial"/>
          <w:bCs/>
          <w:color w:val="000000"/>
        </w:rPr>
        <w:t>stání,</w:t>
      </w:r>
      <w:r w:rsidRPr="00086F97">
        <w:rPr>
          <w:rFonts w:ascii="Arial" w:eastAsia="Arial" w:hAnsi="Arial" w:cs="Arial"/>
          <w:bCs/>
          <w:color w:val="000000"/>
          <w:spacing w:val="89"/>
        </w:rPr>
        <w:t xml:space="preserve"> </w:t>
      </w:r>
      <w:r w:rsidRPr="00086F97">
        <w:rPr>
          <w:rFonts w:ascii="Arial" w:eastAsia="Arial" w:hAnsi="Arial" w:cs="Arial"/>
          <w:bCs/>
          <w:color w:val="000000"/>
          <w:w w:val="99"/>
        </w:rPr>
        <w:t>ve</w:t>
      </w:r>
      <w:r w:rsidRPr="00086F97">
        <w:rPr>
          <w:rFonts w:ascii="Arial" w:eastAsia="Arial" w:hAnsi="Arial" w:cs="Arial"/>
          <w:bCs/>
          <w:color w:val="000000"/>
        </w:rPr>
        <w:t>řejně</w:t>
      </w:r>
      <w:r w:rsidRPr="00086F97">
        <w:rPr>
          <w:rFonts w:ascii="Arial" w:eastAsia="Arial" w:hAnsi="Arial" w:cs="Arial"/>
          <w:bCs/>
          <w:color w:val="000000"/>
          <w:spacing w:val="93"/>
        </w:rPr>
        <w:t xml:space="preserve"> </w:t>
      </w:r>
      <w:r w:rsidRPr="00086F97">
        <w:rPr>
          <w:rFonts w:ascii="Arial" w:eastAsia="Arial" w:hAnsi="Arial" w:cs="Arial"/>
          <w:bCs/>
          <w:color w:val="000000"/>
        </w:rPr>
        <w:t>p</w:t>
      </w:r>
      <w:r w:rsidRPr="00086F97">
        <w:rPr>
          <w:rFonts w:ascii="Arial" w:eastAsia="Arial" w:hAnsi="Arial" w:cs="Arial"/>
          <w:bCs/>
          <w:color w:val="000000"/>
          <w:spacing w:val="2"/>
          <w:w w:val="98"/>
        </w:rPr>
        <w:t>řístupných</w:t>
      </w:r>
      <w:r w:rsidRPr="00086F97">
        <w:rPr>
          <w:rFonts w:ascii="Arial" w:eastAsia="Arial" w:hAnsi="Arial" w:cs="Arial"/>
          <w:bCs/>
          <w:color w:val="000000"/>
          <w:spacing w:val="87"/>
        </w:rPr>
        <w:t xml:space="preserve"> </w:t>
      </w:r>
      <w:r w:rsidRPr="00086F97">
        <w:rPr>
          <w:rFonts w:ascii="Arial" w:eastAsia="Arial" w:hAnsi="Arial" w:cs="Arial"/>
          <w:bCs/>
          <w:color w:val="000000"/>
          <w:spacing w:val="-5"/>
          <w:w w:val="105"/>
        </w:rPr>
        <w:t>prostor</w:t>
      </w:r>
      <w:r w:rsidRPr="00086F97">
        <w:rPr>
          <w:rFonts w:ascii="Arial" w:eastAsia="Arial" w:hAnsi="Arial" w:cs="Arial"/>
          <w:bCs/>
          <w:color w:val="000000"/>
          <w:spacing w:val="89"/>
        </w:rPr>
        <w:t xml:space="preserve"> </w:t>
      </w:r>
      <w:r w:rsidRPr="00086F97">
        <w:rPr>
          <w:rFonts w:ascii="Arial" w:eastAsia="Arial" w:hAnsi="Arial" w:cs="Arial"/>
          <w:bCs/>
          <w:color w:val="000000"/>
        </w:rPr>
        <w:t>a</w:t>
      </w:r>
      <w:r w:rsidRPr="00086F97">
        <w:rPr>
          <w:rFonts w:ascii="Arial" w:eastAsia="Arial" w:hAnsi="Arial" w:cs="Arial"/>
          <w:bCs/>
          <w:color w:val="000000"/>
          <w:spacing w:val="90"/>
        </w:rPr>
        <w:t xml:space="preserve"> </w:t>
      </w:r>
      <w:r w:rsidRPr="00086F97">
        <w:rPr>
          <w:rFonts w:ascii="Arial" w:eastAsia="Arial" w:hAnsi="Arial" w:cs="Arial"/>
          <w:bCs/>
          <w:color w:val="000000"/>
          <w:spacing w:val="9"/>
          <w:w w:val="92"/>
        </w:rPr>
        <w:t>zelených</w:t>
      </w:r>
      <w:r w:rsidRPr="00086F97">
        <w:rPr>
          <w:rFonts w:ascii="Arial" w:eastAsia="Arial" w:hAnsi="Arial" w:cs="Arial"/>
          <w:bCs/>
          <w:color w:val="000000"/>
          <w:spacing w:val="83"/>
        </w:rPr>
        <w:t xml:space="preserve"> </w:t>
      </w:r>
      <w:r w:rsidRPr="00086F97">
        <w:rPr>
          <w:rFonts w:ascii="Arial" w:eastAsia="Arial" w:hAnsi="Arial" w:cs="Arial"/>
          <w:bCs/>
          <w:color w:val="000000"/>
        </w:rPr>
        <w:t>ploch</w:t>
      </w:r>
      <w:r w:rsidRPr="00086F97">
        <w:rPr>
          <w:rFonts w:ascii="Arial" w:eastAsia="Arial" w:hAnsi="Arial" w:cs="Arial"/>
          <w:bCs/>
          <w:color w:val="000000"/>
          <w:spacing w:val="91"/>
        </w:rPr>
        <w:t xml:space="preserve"> </w:t>
      </w:r>
      <w:r w:rsidRPr="00086F97">
        <w:rPr>
          <w:rFonts w:ascii="Arial" w:eastAsia="Arial" w:hAnsi="Arial" w:cs="Arial"/>
          <w:bCs/>
          <w:color w:val="000000"/>
        </w:rPr>
        <w:t>v</w:t>
      </w:r>
      <w:r w:rsidRPr="00086F97">
        <w:rPr>
          <w:rFonts w:ascii="Arial" w:eastAsia="Arial" w:hAnsi="Arial" w:cs="Arial"/>
          <w:bCs/>
          <w:color w:val="000000"/>
          <w:w w:val="96"/>
        </w:rPr>
        <w:t xml:space="preserve"> </w:t>
      </w:r>
      <w:r w:rsidRPr="00086F97">
        <w:rPr>
          <w:rFonts w:ascii="Arial" w:eastAsia="Arial" w:hAnsi="Arial" w:cs="Arial"/>
          <w:bCs/>
          <w:color w:val="000000"/>
        </w:rPr>
        <w:t>parcích.</w:t>
      </w:r>
      <w:r w:rsidRPr="00086F97">
        <w:rPr>
          <w:rFonts w:ascii="Arial" w:eastAsia="Arial" w:hAnsi="Arial" w:cs="Arial"/>
          <w:bCs/>
          <w:color w:val="000000"/>
          <w:spacing w:val="90"/>
        </w:rPr>
        <w:t xml:space="preserve"> </w:t>
      </w:r>
      <w:r w:rsidRPr="00086F97">
        <w:rPr>
          <w:rFonts w:ascii="Arial" w:eastAsia="Arial" w:hAnsi="Arial" w:cs="Arial"/>
          <w:bCs/>
          <w:color w:val="000000"/>
        </w:rPr>
        <w:t xml:space="preserve">Místa </w:t>
      </w:r>
      <w:r w:rsidRPr="00086F97">
        <w:rPr>
          <w:rFonts w:ascii="Arial" w:eastAsia="Arial" w:hAnsi="Arial" w:cs="Arial"/>
          <w:bCs/>
          <w:color w:val="000000"/>
          <w:spacing w:val="11"/>
          <w:w w:val="91"/>
        </w:rPr>
        <w:t>výkonu</w:t>
      </w:r>
      <w:r w:rsidRPr="00086F97">
        <w:rPr>
          <w:rFonts w:ascii="Arial" w:eastAsia="Arial" w:hAnsi="Arial" w:cs="Arial"/>
          <w:bCs/>
          <w:color w:val="000000"/>
          <w:spacing w:val="57"/>
        </w:rPr>
        <w:t xml:space="preserve"> </w:t>
      </w:r>
      <w:r w:rsidRPr="00086F97">
        <w:rPr>
          <w:rFonts w:ascii="Arial" w:eastAsia="Arial" w:hAnsi="Arial" w:cs="Arial"/>
          <w:bCs/>
          <w:color w:val="000000"/>
        </w:rPr>
        <w:t>OPP</w:t>
      </w:r>
      <w:r w:rsidRPr="00086F97">
        <w:rPr>
          <w:rFonts w:ascii="Arial" w:eastAsia="Arial" w:hAnsi="Arial" w:cs="Arial"/>
          <w:bCs/>
          <w:color w:val="000000"/>
          <w:spacing w:val="68"/>
        </w:rPr>
        <w:t xml:space="preserve"> </w:t>
      </w:r>
      <w:r w:rsidRPr="00086F97">
        <w:rPr>
          <w:rFonts w:ascii="Arial" w:eastAsia="Arial" w:hAnsi="Arial" w:cs="Arial"/>
          <w:bCs/>
          <w:color w:val="000000"/>
          <w:w w:val="99"/>
        </w:rPr>
        <w:t>jsou</w:t>
      </w:r>
      <w:r w:rsidRPr="00086F97">
        <w:rPr>
          <w:rFonts w:ascii="Arial" w:eastAsia="Arial" w:hAnsi="Arial" w:cs="Arial"/>
          <w:bCs/>
          <w:color w:val="000000"/>
          <w:spacing w:val="68"/>
        </w:rPr>
        <w:t xml:space="preserve"> </w:t>
      </w:r>
      <w:r w:rsidRPr="00086F97">
        <w:rPr>
          <w:rFonts w:ascii="Arial" w:eastAsia="Arial" w:hAnsi="Arial" w:cs="Arial"/>
          <w:bCs/>
          <w:color w:val="000000"/>
        </w:rPr>
        <w:t>ur</w:t>
      </w:r>
      <w:r w:rsidRPr="00086F97">
        <w:rPr>
          <w:rFonts w:ascii="Arial" w:eastAsia="Arial" w:hAnsi="Arial" w:cs="Arial"/>
          <w:bCs/>
          <w:color w:val="000000"/>
          <w:spacing w:val="11"/>
          <w:w w:val="91"/>
        </w:rPr>
        <w:t>čena</w:t>
      </w:r>
      <w:r w:rsidRPr="00086F97">
        <w:rPr>
          <w:rFonts w:ascii="Arial" w:eastAsia="Arial" w:hAnsi="Arial" w:cs="Arial"/>
          <w:bCs/>
          <w:color w:val="000000"/>
          <w:spacing w:val="55"/>
        </w:rPr>
        <w:t xml:space="preserve"> </w:t>
      </w:r>
      <w:r w:rsidRPr="00086F97">
        <w:rPr>
          <w:rFonts w:ascii="Arial" w:eastAsia="Arial" w:hAnsi="Arial" w:cs="Arial"/>
          <w:bCs/>
          <w:color w:val="000000"/>
        </w:rPr>
        <w:t>na</w:t>
      </w:r>
      <w:r w:rsidRPr="00086F97">
        <w:rPr>
          <w:rFonts w:ascii="Arial" w:eastAsia="Arial" w:hAnsi="Arial" w:cs="Arial"/>
          <w:bCs/>
          <w:color w:val="000000"/>
          <w:spacing w:val="65"/>
        </w:rPr>
        <w:t xml:space="preserve"> </w:t>
      </w:r>
      <w:r w:rsidRPr="00086F97">
        <w:rPr>
          <w:rFonts w:ascii="Arial" w:eastAsia="Arial" w:hAnsi="Arial" w:cs="Arial"/>
          <w:bCs/>
          <w:color w:val="000000"/>
        </w:rPr>
        <w:t>základě</w:t>
      </w:r>
      <w:r w:rsidRPr="00086F97">
        <w:rPr>
          <w:rFonts w:ascii="Arial" w:eastAsia="Arial" w:hAnsi="Arial" w:cs="Arial"/>
          <w:bCs/>
          <w:color w:val="000000"/>
          <w:spacing w:val="68"/>
        </w:rPr>
        <w:t xml:space="preserve"> </w:t>
      </w:r>
      <w:r w:rsidRPr="00086F97">
        <w:rPr>
          <w:rFonts w:ascii="Arial" w:eastAsia="Arial" w:hAnsi="Arial" w:cs="Arial"/>
          <w:bCs/>
          <w:color w:val="000000"/>
          <w:spacing w:val="8"/>
          <w:w w:val="92"/>
        </w:rPr>
        <w:t>žádostí</w:t>
      </w:r>
      <w:r w:rsidRPr="00086F97">
        <w:rPr>
          <w:rFonts w:ascii="Arial" w:eastAsia="Arial" w:hAnsi="Arial" w:cs="Arial"/>
          <w:bCs/>
          <w:color w:val="000000"/>
          <w:spacing w:val="55"/>
        </w:rPr>
        <w:t xml:space="preserve"> </w:t>
      </w:r>
      <w:r w:rsidRPr="00086F97">
        <w:rPr>
          <w:rFonts w:ascii="Arial" w:eastAsia="Arial" w:hAnsi="Arial" w:cs="Arial"/>
          <w:bCs/>
          <w:color w:val="000000"/>
        </w:rPr>
        <w:t>ob</w:t>
      </w:r>
      <w:r w:rsidRPr="00086F97">
        <w:rPr>
          <w:rFonts w:ascii="Arial" w:eastAsia="Arial" w:hAnsi="Arial" w:cs="Arial"/>
          <w:bCs/>
          <w:color w:val="000000"/>
          <w:w w:val="5"/>
        </w:rPr>
        <w:t xml:space="preserve"> </w:t>
      </w:r>
      <w:r w:rsidRPr="00086F97">
        <w:rPr>
          <w:rFonts w:ascii="Arial" w:eastAsia="Arial" w:hAnsi="Arial" w:cs="Arial"/>
          <w:bCs/>
          <w:color w:val="000000"/>
        </w:rPr>
        <w:t>čanů</w:t>
      </w:r>
      <w:r w:rsidRPr="00086F97">
        <w:rPr>
          <w:rFonts w:ascii="Arial" w:eastAsia="Arial" w:hAnsi="Arial" w:cs="Arial"/>
          <w:bCs/>
          <w:color w:val="000000"/>
          <w:spacing w:val="64"/>
        </w:rPr>
        <w:t xml:space="preserve"> </w:t>
      </w:r>
      <w:r w:rsidRPr="00086F97">
        <w:rPr>
          <w:rFonts w:ascii="Arial" w:eastAsia="Arial" w:hAnsi="Arial" w:cs="Arial"/>
          <w:bCs/>
          <w:color w:val="000000"/>
        </w:rPr>
        <w:t>a</w:t>
      </w:r>
      <w:r w:rsidRPr="00086F97">
        <w:rPr>
          <w:rFonts w:ascii="Arial" w:eastAsia="Arial" w:hAnsi="Arial" w:cs="Arial"/>
          <w:bCs/>
          <w:color w:val="000000"/>
          <w:spacing w:val="67"/>
        </w:rPr>
        <w:t xml:space="preserve"> </w:t>
      </w:r>
      <w:r w:rsidRPr="00086F97">
        <w:rPr>
          <w:rFonts w:ascii="Arial" w:eastAsia="Arial" w:hAnsi="Arial" w:cs="Arial"/>
          <w:bCs/>
          <w:color w:val="000000"/>
        </w:rPr>
        <w:t>žádostí</w:t>
      </w:r>
      <w:r w:rsidRPr="00086F97">
        <w:rPr>
          <w:rFonts w:ascii="Arial" w:eastAsia="Arial" w:hAnsi="Arial" w:cs="Arial"/>
          <w:bCs/>
          <w:color w:val="000000"/>
          <w:spacing w:val="62"/>
        </w:rPr>
        <w:t xml:space="preserve"> </w:t>
      </w:r>
      <w:r w:rsidRPr="00086F97">
        <w:rPr>
          <w:rFonts w:ascii="Arial" w:eastAsia="Arial" w:hAnsi="Arial" w:cs="Arial"/>
          <w:bCs/>
          <w:color w:val="000000"/>
        </w:rPr>
        <w:t>OŽP,</w:t>
      </w:r>
      <w:r w:rsidRPr="00086F97">
        <w:rPr>
          <w:rFonts w:ascii="Arial" w:eastAsia="Arial" w:hAnsi="Arial" w:cs="Arial"/>
          <w:bCs/>
          <w:color w:val="000000"/>
          <w:spacing w:val="64"/>
        </w:rPr>
        <w:t xml:space="preserve"> </w:t>
      </w:r>
      <w:r w:rsidRPr="00086F97">
        <w:rPr>
          <w:rFonts w:ascii="Arial" w:eastAsia="Arial" w:hAnsi="Arial" w:cs="Arial"/>
          <w:bCs/>
          <w:color w:val="000000"/>
        </w:rPr>
        <w:t>vlastní</w:t>
      </w:r>
      <w:r w:rsidRPr="00086F97">
        <w:rPr>
          <w:rFonts w:ascii="Arial" w:eastAsia="Arial" w:hAnsi="Arial" w:cs="Arial"/>
          <w:bCs/>
          <w:color w:val="000000"/>
          <w:spacing w:val="63"/>
        </w:rPr>
        <w:t xml:space="preserve"> </w:t>
      </w:r>
      <w:r w:rsidRPr="00086F97">
        <w:rPr>
          <w:rFonts w:ascii="Arial" w:eastAsia="Arial" w:hAnsi="Arial" w:cs="Arial"/>
          <w:bCs/>
          <w:color w:val="000000"/>
          <w:spacing w:val="-5"/>
          <w:w w:val="105"/>
        </w:rPr>
        <w:t>činností</w:t>
      </w:r>
      <w:r w:rsidRPr="00086F97">
        <w:rPr>
          <w:rFonts w:ascii="Arial" w:eastAsia="Arial" w:hAnsi="Arial" w:cs="Arial"/>
          <w:bCs/>
          <w:color w:val="000000"/>
          <w:spacing w:val="2"/>
        </w:rPr>
        <w:t xml:space="preserve"> </w:t>
      </w:r>
      <w:r w:rsidRPr="00086F97">
        <w:rPr>
          <w:rFonts w:ascii="Arial" w:eastAsia="Arial" w:hAnsi="Arial" w:cs="Arial"/>
          <w:bCs/>
          <w:color w:val="000000"/>
          <w:spacing w:val="-2"/>
          <w:w w:val="102"/>
        </w:rPr>
        <w:t>poznatky</w:t>
      </w:r>
      <w:r w:rsidRPr="00086F97">
        <w:rPr>
          <w:rFonts w:ascii="Arial" w:eastAsia="Arial" w:hAnsi="Arial" w:cs="Arial"/>
          <w:bCs/>
          <w:color w:val="000000"/>
          <w:spacing w:val="9"/>
        </w:rPr>
        <w:t xml:space="preserve"> </w:t>
      </w:r>
      <w:r w:rsidRPr="00086F97">
        <w:rPr>
          <w:rFonts w:ascii="Arial" w:eastAsia="Arial" w:hAnsi="Arial" w:cs="Arial"/>
          <w:bCs/>
          <w:color w:val="000000"/>
          <w:spacing w:val="10"/>
          <w:w w:val="90"/>
        </w:rPr>
        <w:t>strá</w:t>
      </w:r>
      <w:r w:rsidRPr="00086F97">
        <w:rPr>
          <w:rFonts w:ascii="Arial" w:eastAsia="Arial" w:hAnsi="Arial" w:cs="Arial"/>
          <w:bCs/>
          <w:color w:val="000000"/>
          <w:spacing w:val="9"/>
          <w:w w:val="89"/>
        </w:rPr>
        <w:t>žník</w:t>
      </w:r>
      <w:r w:rsidRPr="00086F97">
        <w:rPr>
          <w:rFonts w:ascii="Arial" w:eastAsia="Arial" w:hAnsi="Arial" w:cs="Arial"/>
          <w:bCs/>
          <w:color w:val="000000"/>
          <w:spacing w:val="11"/>
          <w:w w:val="85"/>
        </w:rPr>
        <w:t>ů</w:t>
      </w:r>
      <w:r w:rsidRPr="00086F97">
        <w:rPr>
          <w:rFonts w:ascii="Arial" w:eastAsia="Arial" w:hAnsi="Arial" w:cs="Arial"/>
          <w:bCs/>
          <w:color w:val="000000"/>
          <w:spacing w:val="4"/>
        </w:rPr>
        <w:t xml:space="preserve"> </w:t>
      </w:r>
      <w:r w:rsidRPr="00086F97">
        <w:rPr>
          <w:rFonts w:ascii="Arial" w:eastAsia="Arial" w:hAnsi="Arial" w:cs="Arial"/>
          <w:bCs/>
          <w:color w:val="000000"/>
        </w:rPr>
        <w:t>MP.</w:t>
      </w:r>
      <w:r w:rsidRPr="00086F97">
        <w:rPr>
          <w:rFonts w:ascii="Arial" w:eastAsia="Arial" w:hAnsi="Arial" w:cs="Arial"/>
          <w:bCs/>
          <w:color w:val="000000"/>
          <w:spacing w:val="12"/>
        </w:rPr>
        <w:t xml:space="preserve"> </w:t>
      </w:r>
      <w:r w:rsidRPr="00086F97">
        <w:rPr>
          <w:rFonts w:ascii="Arial" w:eastAsia="Arial" w:hAnsi="Arial" w:cs="Arial"/>
          <w:bCs/>
          <w:color w:val="000000"/>
          <w:spacing w:val="-4"/>
          <w:w w:val="104"/>
        </w:rPr>
        <w:t>Trest</w:t>
      </w:r>
      <w:r w:rsidRPr="00086F97">
        <w:rPr>
          <w:rFonts w:ascii="Arial" w:eastAsia="Arial" w:hAnsi="Arial" w:cs="Arial"/>
          <w:bCs/>
          <w:color w:val="000000"/>
          <w:spacing w:val="12"/>
        </w:rPr>
        <w:t xml:space="preserve"> </w:t>
      </w:r>
      <w:r w:rsidRPr="00086F97">
        <w:rPr>
          <w:rFonts w:ascii="Arial" w:eastAsia="Arial" w:hAnsi="Arial" w:cs="Arial"/>
          <w:bCs/>
          <w:color w:val="000000"/>
        </w:rPr>
        <w:t>obecně</w:t>
      </w:r>
      <w:r w:rsidRPr="00086F97">
        <w:rPr>
          <w:rFonts w:ascii="Arial" w:eastAsia="Arial" w:hAnsi="Arial" w:cs="Arial"/>
          <w:bCs/>
          <w:color w:val="000000"/>
          <w:spacing w:val="12"/>
        </w:rPr>
        <w:t xml:space="preserve"> </w:t>
      </w:r>
      <w:r w:rsidRPr="00086F97">
        <w:rPr>
          <w:rFonts w:ascii="Arial" w:eastAsia="Arial" w:hAnsi="Arial" w:cs="Arial"/>
          <w:bCs/>
          <w:color w:val="000000"/>
        </w:rPr>
        <w:t>prospě</w:t>
      </w:r>
      <w:r w:rsidRPr="00086F97">
        <w:rPr>
          <w:rFonts w:ascii="Arial" w:eastAsia="Arial" w:hAnsi="Arial" w:cs="Arial"/>
          <w:bCs/>
          <w:color w:val="000000"/>
          <w:spacing w:val="3"/>
          <w:w w:val="97"/>
        </w:rPr>
        <w:t>šných</w:t>
      </w:r>
      <w:r w:rsidRPr="00086F97">
        <w:rPr>
          <w:rFonts w:ascii="Arial" w:eastAsia="Arial" w:hAnsi="Arial" w:cs="Arial"/>
          <w:bCs/>
          <w:color w:val="000000"/>
          <w:spacing w:val="12"/>
        </w:rPr>
        <w:t xml:space="preserve"> </w:t>
      </w:r>
      <w:r w:rsidRPr="00086F97">
        <w:rPr>
          <w:rFonts w:ascii="Arial" w:eastAsia="Arial" w:hAnsi="Arial" w:cs="Arial"/>
          <w:bCs/>
          <w:color w:val="000000"/>
        </w:rPr>
        <w:t>prací</w:t>
      </w:r>
      <w:r w:rsidRPr="00086F97">
        <w:rPr>
          <w:rFonts w:ascii="Arial" w:eastAsia="Arial" w:hAnsi="Arial" w:cs="Arial"/>
          <w:bCs/>
          <w:color w:val="000000"/>
          <w:spacing w:val="10"/>
        </w:rPr>
        <w:t xml:space="preserve"> </w:t>
      </w:r>
      <w:r w:rsidRPr="00086F97">
        <w:rPr>
          <w:rFonts w:ascii="Arial" w:eastAsia="Arial" w:hAnsi="Arial" w:cs="Arial"/>
          <w:bCs/>
          <w:color w:val="000000"/>
        </w:rPr>
        <w:t>si</w:t>
      </w:r>
      <w:r w:rsidRPr="00086F97">
        <w:rPr>
          <w:rFonts w:ascii="Arial" w:eastAsia="Arial" w:hAnsi="Arial" w:cs="Arial"/>
          <w:bCs/>
          <w:color w:val="000000"/>
          <w:spacing w:val="13"/>
        </w:rPr>
        <w:t xml:space="preserve"> </w:t>
      </w:r>
      <w:r w:rsidRPr="00086F97">
        <w:rPr>
          <w:rFonts w:ascii="Arial" w:eastAsia="Arial" w:hAnsi="Arial" w:cs="Arial"/>
          <w:bCs/>
          <w:color w:val="000000"/>
        </w:rPr>
        <w:t>při</w:t>
      </w:r>
      <w:r w:rsidRPr="00086F97">
        <w:rPr>
          <w:rFonts w:ascii="Arial" w:eastAsia="Arial" w:hAnsi="Arial" w:cs="Arial"/>
          <w:bCs/>
          <w:color w:val="000000"/>
          <w:spacing w:val="14"/>
        </w:rPr>
        <w:t xml:space="preserve"> </w:t>
      </w:r>
      <w:r w:rsidRPr="00086F97">
        <w:rPr>
          <w:rFonts w:ascii="Arial" w:eastAsia="Arial" w:hAnsi="Arial" w:cs="Arial"/>
          <w:bCs/>
          <w:color w:val="000000"/>
        </w:rPr>
        <w:t>MP</w:t>
      </w:r>
      <w:r w:rsidRPr="00086F97">
        <w:rPr>
          <w:rFonts w:ascii="Arial" w:eastAsia="Arial" w:hAnsi="Arial" w:cs="Arial"/>
          <w:bCs/>
          <w:color w:val="000000"/>
          <w:spacing w:val="15"/>
        </w:rPr>
        <w:t xml:space="preserve"> </w:t>
      </w:r>
      <w:r w:rsidRPr="00086F97">
        <w:rPr>
          <w:rFonts w:ascii="Arial" w:eastAsia="Arial" w:hAnsi="Arial" w:cs="Arial"/>
          <w:bCs/>
          <w:color w:val="000000"/>
          <w:spacing w:val="11"/>
          <w:w w:val="91"/>
        </w:rPr>
        <w:t>odpracovává</w:t>
      </w:r>
      <w:r w:rsidRPr="00086F97">
        <w:rPr>
          <w:rFonts w:ascii="Arial" w:eastAsia="Arial" w:hAnsi="Arial" w:cs="Arial"/>
          <w:bCs/>
          <w:color w:val="000000"/>
          <w:spacing w:val="2"/>
        </w:rPr>
        <w:t xml:space="preserve"> </w:t>
      </w:r>
      <w:r w:rsidRPr="00086F97">
        <w:rPr>
          <w:rFonts w:ascii="Arial" w:eastAsia="Arial" w:hAnsi="Arial" w:cs="Arial"/>
          <w:bCs/>
          <w:color w:val="000000"/>
        </w:rPr>
        <w:t>pr</w:t>
      </w:r>
      <w:r w:rsidRPr="00086F97">
        <w:rPr>
          <w:rFonts w:ascii="Arial" w:eastAsia="Arial" w:hAnsi="Arial" w:cs="Arial"/>
          <w:bCs/>
          <w:color w:val="000000"/>
          <w:spacing w:val="-1"/>
          <w:w w:val="101"/>
        </w:rPr>
        <w:t>ůměrně</w:t>
      </w:r>
      <w:r w:rsidRPr="00086F97">
        <w:rPr>
          <w:rFonts w:ascii="Arial" w:eastAsia="Arial" w:hAnsi="Arial" w:cs="Arial"/>
          <w:bCs/>
          <w:color w:val="000000"/>
          <w:w w:val="99"/>
        </w:rPr>
        <w:t xml:space="preserve"> </w:t>
      </w:r>
      <w:r w:rsidRPr="00086F97">
        <w:rPr>
          <w:rFonts w:ascii="Arial" w:eastAsia="Arial" w:hAnsi="Arial" w:cs="Arial"/>
          <w:bCs/>
          <w:color w:val="000000"/>
          <w:spacing w:val="-3"/>
          <w:w w:val="103"/>
        </w:rPr>
        <w:t>deset</w:t>
      </w:r>
      <w:r w:rsidRPr="00086F97">
        <w:rPr>
          <w:rFonts w:ascii="Arial" w:eastAsia="Arial" w:hAnsi="Arial" w:cs="Arial"/>
          <w:bCs/>
          <w:color w:val="000000"/>
          <w:w w:val="96"/>
        </w:rPr>
        <w:t xml:space="preserve"> </w:t>
      </w:r>
      <w:r w:rsidRPr="00086F97">
        <w:rPr>
          <w:rFonts w:ascii="Arial" w:eastAsia="Arial" w:hAnsi="Arial" w:cs="Arial"/>
          <w:bCs/>
          <w:color w:val="000000"/>
          <w:spacing w:val="11"/>
          <w:w w:val="91"/>
        </w:rPr>
        <w:t>odsouzených.</w:t>
      </w:r>
      <w:r w:rsidRPr="00086F97">
        <w:rPr>
          <w:rFonts w:ascii="Arial" w:eastAsia="Arial" w:hAnsi="Arial" w:cs="Arial"/>
          <w:bCs/>
          <w:color w:val="000000"/>
          <w:w w:val="88"/>
        </w:rPr>
        <w:t xml:space="preserve"> </w:t>
      </w:r>
      <w:r w:rsidRPr="00086F97">
        <w:rPr>
          <w:rFonts w:ascii="Arial" w:eastAsia="Arial" w:hAnsi="Arial" w:cs="Arial"/>
          <w:bCs/>
          <w:color w:val="000000"/>
          <w:spacing w:val="2"/>
          <w:w w:val="98"/>
        </w:rPr>
        <w:t>Práce</w:t>
      </w:r>
      <w:r w:rsidRPr="00086F97">
        <w:rPr>
          <w:rFonts w:ascii="Arial" w:eastAsia="Arial" w:hAnsi="Arial" w:cs="Arial"/>
          <w:bCs/>
          <w:color w:val="000000"/>
          <w:w w:val="97"/>
        </w:rPr>
        <w:t xml:space="preserve"> </w:t>
      </w:r>
      <w:r w:rsidRPr="00086F97">
        <w:rPr>
          <w:rFonts w:ascii="Arial" w:eastAsia="Arial" w:hAnsi="Arial" w:cs="Arial"/>
          <w:bCs/>
          <w:color w:val="000000"/>
          <w:spacing w:val="-2"/>
          <w:w w:val="103"/>
        </w:rPr>
        <w:t>s</w:t>
      </w:r>
      <w:r w:rsidRPr="00086F97">
        <w:rPr>
          <w:rFonts w:ascii="Arial" w:eastAsia="Arial" w:hAnsi="Arial" w:cs="Arial"/>
          <w:bCs/>
          <w:color w:val="000000"/>
          <w:w w:val="97"/>
        </w:rPr>
        <w:t xml:space="preserve"> </w:t>
      </w:r>
      <w:r w:rsidRPr="00086F97">
        <w:rPr>
          <w:rFonts w:ascii="Arial" w:eastAsia="Arial" w:hAnsi="Arial" w:cs="Arial"/>
          <w:bCs/>
          <w:color w:val="000000"/>
          <w:spacing w:val="-5"/>
          <w:w w:val="104"/>
        </w:rPr>
        <w:t>odsouzenými</w:t>
      </w:r>
      <w:r w:rsidRPr="00086F97">
        <w:rPr>
          <w:rFonts w:ascii="Arial" w:eastAsia="Arial" w:hAnsi="Arial" w:cs="Arial"/>
          <w:bCs/>
          <w:color w:val="000000"/>
          <w:w w:val="98"/>
        </w:rPr>
        <w:t xml:space="preserve"> </w:t>
      </w:r>
      <w:r w:rsidRPr="00086F97">
        <w:rPr>
          <w:rFonts w:ascii="Arial" w:eastAsia="Arial" w:hAnsi="Arial" w:cs="Arial"/>
          <w:bCs/>
          <w:color w:val="000000"/>
          <w:spacing w:val="2"/>
          <w:w w:val="97"/>
        </w:rPr>
        <w:t>je</w:t>
      </w:r>
      <w:r w:rsidRPr="00086F97">
        <w:rPr>
          <w:rFonts w:ascii="Arial" w:eastAsia="Arial" w:hAnsi="Arial" w:cs="Arial"/>
          <w:bCs/>
          <w:color w:val="000000"/>
          <w:w w:val="97"/>
        </w:rPr>
        <w:t xml:space="preserve"> </w:t>
      </w:r>
      <w:r w:rsidRPr="00086F97">
        <w:rPr>
          <w:rFonts w:ascii="Arial" w:eastAsia="Arial" w:hAnsi="Arial" w:cs="Arial"/>
          <w:bCs/>
          <w:color w:val="000000"/>
        </w:rPr>
        <w:t>organiza</w:t>
      </w:r>
      <w:r w:rsidRPr="00086F97">
        <w:rPr>
          <w:rFonts w:ascii="Arial" w:eastAsia="Arial" w:hAnsi="Arial" w:cs="Arial"/>
          <w:bCs/>
          <w:color w:val="000000"/>
          <w:spacing w:val="2"/>
          <w:w w:val="98"/>
        </w:rPr>
        <w:t>čn</w:t>
      </w:r>
      <w:r w:rsidRPr="00086F97">
        <w:rPr>
          <w:rFonts w:ascii="Arial" w:eastAsia="Arial" w:hAnsi="Arial" w:cs="Arial"/>
          <w:bCs/>
          <w:color w:val="000000"/>
          <w:spacing w:val="2"/>
          <w:w w:val="97"/>
        </w:rPr>
        <w:t>ě</w:t>
      </w:r>
    </w:p>
    <w:p w:rsidR="006E5624" w:rsidRPr="00086F97" w:rsidRDefault="006E5624" w:rsidP="006E5624">
      <w:pPr>
        <w:autoSpaceDE w:val="0"/>
        <w:autoSpaceDN w:val="0"/>
        <w:spacing w:after="0" w:line="240" w:lineRule="auto"/>
        <w:ind w:firstLine="708"/>
        <w:jc w:val="both"/>
        <w:rPr>
          <w:rFonts w:ascii="Arial" w:hAnsi="Arial" w:cs="Arial"/>
        </w:rPr>
      </w:pPr>
      <w:r w:rsidRPr="00086F97">
        <w:rPr>
          <w:rFonts w:ascii="Arial" w:eastAsia="Arial" w:hAnsi="Arial" w:cs="Arial"/>
          <w:bCs/>
          <w:color w:val="000000"/>
        </w:rPr>
        <w:t xml:space="preserve">V </w:t>
      </w:r>
      <w:r w:rsidRPr="00086F97">
        <w:rPr>
          <w:rFonts w:ascii="Arial" w:eastAsia="Arial" w:hAnsi="Arial" w:cs="Arial"/>
          <w:bCs/>
          <w:color w:val="000000"/>
          <w:spacing w:val="-3"/>
          <w:w w:val="103"/>
        </w:rPr>
        <w:t>tomto</w:t>
      </w:r>
      <w:r w:rsidRPr="00086F97">
        <w:rPr>
          <w:rFonts w:ascii="Arial" w:eastAsia="Arial" w:hAnsi="Arial" w:cs="Arial"/>
          <w:bCs/>
          <w:color w:val="000000"/>
          <w:spacing w:val="1"/>
        </w:rPr>
        <w:t xml:space="preserve"> </w:t>
      </w:r>
      <w:r w:rsidRPr="00086F97">
        <w:rPr>
          <w:rFonts w:ascii="Arial" w:eastAsia="Arial" w:hAnsi="Arial" w:cs="Arial"/>
          <w:bCs/>
          <w:color w:val="000000"/>
          <w:spacing w:val="4"/>
          <w:w w:val="95"/>
        </w:rPr>
        <w:t>čtvrtletí</w:t>
      </w:r>
      <w:r w:rsidRPr="00086F97">
        <w:rPr>
          <w:rFonts w:ascii="Arial" w:eastAsia="Arial" w:hAnsi="Arial" w:cs="Arial"/>
          <w:bCs/>
          <w:color w:val="000000"/>
          <w:w w:val="95"/>
        </w:rPr>
        <w:t xml:space="preserve"> </w:t>
      </w:r>
      <w:r w:rsidRPr="00086F97">
        <w:rPr>
          <w:rFonts w:ascii="Arial" w:eastAsia="Arial" w:hAnsi="Arial" w:cs="Arial"/>
          <w:bCs/>
          <w:color w:val="000000"/>
          <w:spacing w:val="-2"/>
          <w:w w:val="102"/>
        </w:rPr>
        <w:t>prob</w:t>
      </w:r>
      <w:r w:rsidRPr="00086F97">
        <w:rPr>
          <w:rFonts w:ascii="Arial" w:eastAsia="Arial" w:hAnsi="Arial" w:cs="Arial"/>
          <w:bCs/>
          <w:color w:val="000000"/>
        </w:rPr>
        <w:t>ěhla</w:t>
      </w:r>
      <w:r w:rsidRPr="00086F97">
        <w:rPr>
          <w:rFonts w:ascii="Arial" w:eastAsia="Arial" w:hAnsi="Arial" w:cs="Arial"/>
          <w:bCs/>
          <w:color w:val="000000"/>
          <w:spacing w:val="3"/>
        </w:rPr>
        <w:t xml:space="preserve"> </w:t>
      </w:r>
      <w:r w:rsidRPr="00086F97">
        <w:rPr>
          <w:rFonts w:ascii="Arial" w:eastAsia="Arial" w:hAnsi="Arial" w:cs="Arial"/>
          <w:bCs/>
          <w:color w:val="000000"/>
          <w:spacing w:val="10"/>
          <w:w w:val="90"/>
        </w:rPr>
        <w:t>likvidace</w:t>
      </w:r>
      <w:r w:rsidRPr="00086F97">
        <w:rPr>
          <w:rFonts w:ascii="Arial" w:eastAsia="Arial" w:hAnsi="Arial" w:cs="Arial"/>
          <w:bCs/>
          <w:color w:val="000000"/>
          <w:w w:val="92"/>
        </w:rPr>
        <w:t xml:space="preserve"> </w:t>
      </w:r>
      <w:r w:rsidRPr="00086F97">
        <w:rPr>
          <w:rFonts w:ascii="Arial" w:eastAsia="Arial" w:hAnsi="Arial" w:cs="Arial"/>
          <w:bCs/>
          <w:color w:val="000000"/>
          <w:spacing w:val="-3"/>
          <w:w w:val="103"/>
        </w:rPr>
        <w:t>skládek</w:t>
      </w:r>
      <w:r w:rsidRPr="00086F97">
        <w:rPr>
          <w:rFonts w:ascii="Arial" w:eastAsia="Arial" w:hAnsi="Arial" w:cs="Arial"/>
          <w:bCs/>
          <w:color w:val="000000"/>
        </w:rPr>
        <w:t xml:space="preserve"> </w:t>
      </w:r>
      <w:r w:rsidRPr="00086F97">
        <w:rPr>
          <w:rFonts w:ascii="Arial" w:eastAsia="Arial" w:hAnsi="Arial" w:cs="Arial"/>
          <w:bCs/>
          <w:color w:val="000000"/>
          <w:spacing w:val="8"/>
          <w:w w:val="94"/>
        </w:rPr>
        <w:t>bezdomovc</w:t>
      </w:r>
      <w:r w:rsidRPr="00086F97">
        <w:rPr>
          <w:rFonts w:ascii="Arial" w:eastAsia="Arial" w:hAnsi="Arial" w:cs="Arial"/>
          <w:bCs/>
          <w:color w:val="000000"/>
          <w:spacing w:val="-4"/>
          <w:w w:val="97"/>
        </w:rPr>
        <w:t>ů</w:t>
      </w:r>
      <w:r w:rsidRPr="00086F97">
        <w:rPr>
          <w:rFonts w:ascii="Arial" w:eastAsia="Arial" w:hAnsi="Arial" w:cs="Arial"/>
          <w:bCs/>
          <w:color w:val="000000"/>
          <w:spacing w:val="3"/>
        </w:rPr>
        <w:t xml:space="preserve"> </w:t>
      </w:r>
      <w:r w:rsidRPr="00086F97">
        <w:rPr>
          <w:rFonts w:ascii="Arial" w:eastAsia="Arial" w:hAnsi="Arial" w:cs="Arial"/>
          <w:bCs/>
          <w:color w:val="000000"/>
        </w:rPr>
        <w:t>u</w:t>
      </w:r>
      <w:r w:rsidRPr="00086F97">
        <w:rPr>
          <w:rFonts w:ascii="Arial" w:eastAsia="Arial" w:hAnsi="Arial" w:cs="Arial"/>
          <w:bCs/>
          <w:color w:val="000000"/>
          <w:spacing w:val="1"/>
        </w:rPr>
        <w:t xml:space="preserve"> </w:t>
      </w:r>
      <w:r w:rsidRPr="00086F97">
        <w:rPr>
          <w:rFonts w:ascii="Arial" w:eastAsia="Arial" w:hAnsi="Arial" w:cs="Arial"/>
          <w:bCs/>
          <w:color w:val="000000"/>
        </w:rPr>
        <w:t>základní</w:t>
      </w:r>
      <w:r w:rsidRPr="00086F97">
        <w:rPr>
          <w:rFonts w:ascii="Arial" w:eastAsia="Arial" w:hAnsi="Arial" w:cs="Arial"/>
          <w:bCs/>
          <w:color w:val="000000"/>
          <w:spacing w:val="3"/>
        </w:rPr>
        <w:t xml:space="preserve"> </w:t>
      </w:r>
      <w:r w:rsidRPr="00086F97">
        <w:rPr>
          <w:rFonts w:ascii="Arial" w:eastAsia="Arial" w:hAnsi="Arial" w:cs="Arial"/>
          <w:bCs/>
          <w:color w:val="000000"/>
        </w:rPr>
        <w:t>školy B</w:t>
      </w:r>
      <w:r w:rsidRPr="00086F97">
        <w:rPr>
          <w:rFonts w:ascii="Arial" w:eastAsia="Arial" w:hAnsi="Arial" w:cs="Arial"/>
          <w:bCs/>
          <w:color w:val="000000"/>
          <w:spacing w:val="2"/>
          <w:w w:val="98"/>
        </w:rPr>
        <w:t>řezinova,</w:t>
      </w:r>
      <w:r w:rsidRPr="00086F97">
        <w:rPr>
          <w:rFonts w:ascii="Arial" w:eastAsia="Arial" w:hAnsi="Arial" w:cs="Arial"/>
          <w:bCs/>
          <w:color w:val="000000"/>
          <w:w w:val="97"/>
        </w:rPr>
        <w:t xml:space="preserve"> </w:t>
      </w:r>
      <w:r w:rsidRPr="00086F97">
        <w:rPr>
          <w:rFonts w:ascii="Arial" w:eastAsia="Arial" w:hAnsi="Arial" w:cs="Arial"/>
          <w:bCs/>
          <w:color w:val="000000"/>
          <w:w w:val="99"/>
        </w:rPr>
        <w:t>za</w:t>
      </w:r>
      <w:r w:rsidRPr="00086F97">
        <w:rPr>
          <w:rFonts w:ascii="Arial" w:eastAsia="Arial" w:hAnsi="Arial" w:cs="Arial"/>
          <w:bCs/>
          <w:color w:val="000000"/>
          <w:spacing w:val="10"/>
        </w:rPr>
        <w:t xml:space="preserve"> </w:t>
      </w:r>
      <w:r w:rsidRPr="00086F97">
        <w:rPr>
          <w:rFonts w:ascii="Arial" w:eastAsia="Arial" w:hAnsi="Arial" w:cs="Arial"/>
          <w:bCs/>
          <w:color w:val="000000"/>
        </w:rPr>
        <w:t>gará</w:t>
      </w:r>
      <w:r w:rsidRPr="00086F97">
        <w:rPr>
          <w:rFonts w:ascii="Arial" w:eastAsia="Arial" w:hAnsi="Arial" w:cs="Arial"/>
          <w:bCs/>
          <w:color w:val="000000"/>
          <w:w w:val="5"/>
        </w:rPr>
        <w:t xml:space="preserve"> </w:t>
      </w:r>
      <w:r w:rsidRPr="00086F97">
        <w:rPr>
          <w:rFonts w:ascii="Arial" w:eastAsia="Arial" w:hAnsi="Arial" w:cs="Arial"/>
          <w:bCs/>
          <w:color w:val="000000"/>
        </w:rPr>
        <w:t>žemi</w:t>
      </w:r>
      <w:r w:rsidRPr="00086F97">
        <w:rPr>
          <w:rFonts w:ascii="Arial" w:eastAsia="Arial" w:hAnsi="Arial" w:cs="Arial"/>
          <w:bCs/>
          <w:color w:val="000000"/>
          <w:spacing w:val="9"/>
        </w:rPr>
        <w:t xml:space="preserve"> </w:t>
      </w:r>
      <w:r w:rsidRPr="00086F97">
        <w:rPr>
          <w:rFonts w:ascii="Arial" w:eastAsia="Arial" w:hAnsi="Arial" w:cs="Arial"/>
          <w:bCs/>
          <w:color w:val="000000"/>
        </w:rPr>
        <w:t>u</w:t>
      </w:r>
      <w:r w:rsidRPr="00086F97">
        <w:rPr>
          <w:rFonts w:ascii="Arial" w:eastAsia="Arial" w:hAnsi="Arial" w:cs="Arial"/>
          <w:bCs/>
          <w:color w:val="000000"/>
          <w:spacing w:val="10"/>
        </w:rPr>
        <w:t xml:space="preserve"> </w:t>
      </w:r>
      <w:r w:rsidRPr="00086F97">
        <w:rPr>
          <w:rFonts w:ascii="Arial" w:eastAsia="Arial" w:hAnsi="Arial" w:cs="Arial"/>
          <w:bCs/>
          <w:color w:val="000000"/>
        </w:rPr>
        <w:t>pekárny</w:t>
      </w:r>
      <w:r w:rsidRPr="00086F97">
        <w:rPr>
          <w:rFonts w:ascii="Arial" w:eastAsia="Arial" w:hAnsi="Arial" w:cs="Arial"/>
          <w:bCs/>
          <w:color w:val="000000"/>
          <w:spacing w:val="7"/>
        </w:rPr>
        <w:t xml:space="preserve"> </w:t>
      </w:r>
      <w:r w:rsidRPr="00086F97">
        <w:rPr>
          <w:rFonts w:ascii="Arial" w:eastAsia="Arial" w:hAnsi="Arial" w:cs="Arial"/>
          <w:bCs/>
          <w:color w:val="000000"/>
        </w:rPr>
        <w:t>na</w:t>
      </w:r>
      <w:r w:rsidRPr="00086F97">
        <w:rPr>
          <w:rFonts w:ascii="Arial" w:eastAsia="Arial" w:hAnsi="Arial" w:cs="Arial"/>
          <w:bCs/>
          <w:color w:val="000000"/>
          <w:spacing w:val="12"/>
        </w:rPr>
        <w:t xml:space="preserve"> </w:t>
      </w:r>
      <w:r w:rsidRPr="00086F97">
        <w:rPr>
          <w:rFonts w:ascii="Arial" w:eastAsia="Arial" w:hAnsi="Arial" w:cs="Arial"/>
          <w:bCs/>
          <w:color w:val="000000"/>
          <w:spacing w:val="7"/>
          <w:w w:val="91"/>
        </w:rPr>
        <w:t>ulici</w:t>
      </w:r>
      <w:r w:rsidRPr="00086F97">
        <w:rPr>
          <w:rFonts w:ascii="Arial" w:eastAsia="Arial" w:hAnsi="Arial" w:cs="Arial"/>
          <w:bCs/>
          <w:color w:val="000000"/>
          <w:spacing w:val="3"/>
        </w:rPr>
        <w:t xml:space="preserve"> </w:t>
      </w:r>
      <w:r w:rsidRPr="00086F97">
        <w:rPr>
          <w:rFonts w:ascii="Arial" w:eastAsia="Arial" w:hAnsi="Arial" w:cs="Arial"/>
          <w:bCs/>
          <w:color w:val="000000"/>
        </w:rPr>
        <w:t>Pelhřimovská</w:t>
      </w:r>
      <w:r w:rsidRPr="00086F97">
        <w:rPr>
          <w:rFonts w:ascii="Arial" w:eastAsia="Arial" w:hAnsi="Arial" w:cs="Arial"/>
          <w:bCs/>
          <w:color w:val="000000"/>
          <w:spacing w:val="13"/>
        </w:rPr>
        <w:t xml:space="preserve"> </w:t>
      </w:r>
      <w:r w:rsidRPr="00086F97">
        <w:rPr>
          <w:rFonts w:ascii="Arial" w:eastAsia="Arial" w:hAnsi="Arial" w:cs="Arial"/>
          <w:bCs/>
          <w:color w:val="000000"/>
        </w:rPr>
        <w:t>a</w:t>
      </w:r>
      <w:r w:rsidRPr="00086F97">
        <w:rPr>
          <w:rFonts w:ascii="Arial" w:eastAsia="Arial" w:hAnsi="Arial" w:cs="Arial"/>
          <w:bCs/>
          <w:color w:val="000000"/>
          <w:spacing w:val="10"/>
        </w:rPr>
        <w:t xml:space="preserve"> </w:t>
      </w:r>
      <w:r w:rsidRPr="00086F97">
        <w:rPr>
          <w:rFonts w:ascii="Arial" w:eastAsia="Arial" w:hAnsi="Arial" w:cs="Arial"/>
          <w:bCs/>
          <w:color w:val="000000"/>
        </w:rPr>
        <w:t>v</w:t>
      </w:r>
      <w:r w:rsidRPr="00086F97">
        <w:rPr>
          <w:rFonts w:ascii="Arial" w:eastAsia="Arial" w:hAnsi="Arial" w:cs="Arial"/>
          <w:bCs/>
          <w:color w:val="000000"/>
          <w:w w:val="97"/>
        </w:rPr>
        <w:t xml:space="preserve"> </w:t>
      </w:r>
      <w:r w:rsidRPr="00086F97">
        <w:rPr>
          <w:rFonts w:ascii="Arial" w:eastAsia="Arial" w:hAnsi="Arial" w:cs="Arial"/>
          <w:bCs/>
          <w:color w:val="000000"/>
        </w:rPr>
        <w:t>lesíku</w:t>
      </w:r>
      <w:r w:rsidRPr="00086F97">
        <w:rPr>
          <w:rFonts w:ascii="Arial" w:eastAsia="Arial" w:hAnsi="Arial" w:cs="Arial"/>
          <w:bCs/>
          <w:color w:val="000000"/>
          <w:spacing w:val="11"/>
        </w:rPr>
        <w:t xml:space="preserve"> </w:t>
      </w:r>
      <w:r w:rsidRPr="00086F97">
        <w:rPr>
          <w:rFonts w:ascii="Arial" w:eastAsia="Arial" w:hAnsi="Arial" w:cs="Arial"/>
          <w:bCs/>
          <w:color w:val="000000"/>
          <w:spacing w:val="-1"/>
        </w:rPr>
        <w:t>za</w:t>
      </w:r>
      <w:r w:rsidRPr="00086F97">
        <w:rPr>
          <w:rFonts w:ascii="Arial" w:eastAsia="Arial" w:hAnsi="Arial" w:cs="Arial"/>
          <w:bCs/>
          <w:color w:val="000000"/>
          <w:spacing w:val="10"/>
        </w:rPr>
        <w:t xml:space="preserve"> </w:t>
      </w:r>
      <w:r w:rsidRPr="00086F97">
        <w:rPr>
          <w:rFonts w:ascii="Arial" w:eastAsia="Arial" w:hAnsi="Arial" w:cs="Arial"/>
          <w:bCs/>
          <w:color w:val="000000"/>
          <w:spacing w:val="-1"/>
          <w:w w:val="101"/>
        </w:rPr>
        <w:t>Starou</w:t>
      </w:r>
      <w:r w:rsidRPr="00086F97">
        <w:rPr>
          <w:rFonts w:ascii="Arial" w:eastAsia="Arial" w:hAnsi="Arial" w:cs="Arial"/>
          <w:bCs/>
          <w:color w:val="000000"/>
          <w:spacing w:val="11"/>
        </w:rPr>
        <w:t xml:space="preserve"> </w:t>
      </w:r>
      <w:r w:rsidRPr="00086F97">
        <w:rPr>
          <w:rFonts w:ascii="Arial" w:eastAsia="Arial" w:hAnsi="Arial" w:cs="Arial"/>
          <w:bCs/>
          <w:color w:val="000000"/>
          <w:spacing w:val="1"/>
          <w:w w:val="99"/>
        </w:rPr>
        <w:t>Plovárnou.</w:t>
      </w:r>
      <w:r w:rsidRPr="00086F97">
        <w:rPr>
          <w:rFonts w:ascii="Arial" w:eastAsia="Arial" w:hAnsi="Arial" w:cs="Arial"/>
          <w:bCs/>
          <w:color w:val="000000"/>
          <w:spacing w:val="12"/>
        </w:rPr>
        <w:t xml:space="preserve"> </w:t>
      </w:r>
      <w:r w:rsidRPr="00086F97">
        <w:rPr>
          <w:rFonts w:ascii="Arial" w:eastAsia="Arial" w:hAnsi="Arial" w:cs="Arial"/>
          <w:bCs/>
          <w:color w:val="000000"/>
          <w:spacing w:val="12"/>
          <w:w w:val="90"/>
        </w:rPr>
        <w:t>Jako</w:t>
      </w:r>
      <w:r w:rsidRPr="00086F97">
        <w:rPr>
          <w:rFonts w:ascii="Arial" w:eastAsia="Arial" w:hAnsi="Arial" w:cs="Arial"/>
          <w:bCs/>
          <w:color w:val="000000"/>
          <w:w w:val="97"/>
        </w:rPr>
        <w:t xml:space="preserve"> </w:t>
      </w:r>
      <w:r w:rsidRPr="00086F97">
        <w:rPr>
          <w:rFonts w:ascii="Arial" w:eastAsia="Arial" w:hAnsi="Arial" w:cs="Arial"/>
          <w:bCs/>
          <w:color w:val="000000"/>
        </w:rPr>
        <w:t>stabilní</w:t>
      </w:r>
      <w:r w:rsidRPr="00086F97">
        <w:rPr>
          <w:rFonts w:ascii="Arial" w:eastAsia="Arial" w:hAnsi="Arial" w:cs="Arial"/>
          <w:bCs/>
          <w:color w:val="000000"/>
          <w:spacing w:val="1"/>
        </w:rPr>
        <w:t xml:space="preserve"> </w:t>
      </w:r>
      <w:r w:rsidRPr="00086F97">
        <w:rPr>
          <w:rFonts w:ascii="Arial" w:eastAsia="Arial" w:hAnsi="Arial" w:cs="Arial"/>
          <w:bCs/>
          <w:color w:val="000000"/>
        </w:rPr>
        <w:t xml:space="preserve">se </w:t>
      </w:r>
      <w:r w:rsidRPr="00086F97">
        <w:rPr>
          <w:rFonts w:ascii="Arial" w:eastAsia="Arial" w:hAnsi="Arial" w:cs="Arial"/>
          <w:bCs/>
          <w:color w:val="000000"/>
          <w:spacing w:val="-2"/>
          <w:w w:val="102"/>
        </w:rPr>
        <w:t>provádí</w:t>
      </w:r>
      <w:r w:rsidRPr="00086F97">
        <w:rPr>
          <w:rFonts w:ascii="Arial" w:eastAsia="Arial" w:hAnsi="Arial" w:cs="Arial"/>
          <w:bCs/>
          <w:color w:val="000000"/>
          <w:w w:val="98"/>
        </w:rPr>
        <w:t xml:space="preserve"> </w:t>
      </w:r>
      <w:r w:rsidRPr="00086F97">
        <w:rPr>
          <w:rFonts w:ascii="Arial" w:eastAsia="Arial" w:hAnsi="Arial" w:cs="Arial"/>
          <w:bCs/>
          <w:color w:val="000000"/>
          <w:spacing w:val="2"/>
          <w:w w:val="98"/>
        </w:rPr>
        <w:t>úklidové</w:t>
      </w:r>
      <w:r w:rsidRPr="00086F97">
        <w:rPr>
          <w:rFonts w:ascii="Arial" w:eastAsia="Arial" w:hAnsi="Arial" w:cs="Arial"/>
          <w:bCs/>
          <w:color w:val="000000"/>
          <w:w w:val="97"/>
        </w:rPr>
        <w:t xml:space="preserve"> </w:t>
      </w:r>
      <w:r w:rsidRPr="00086F97">
        <w:rPr>
          <w:rFonts w:ascii="Arial" w:eastAsia="Arial" w:hAnsi="Arial" w:cs="Arial"/>
          <w:bCs/>
          <w:color w:val="000000"/>
        </w:rPr>
        <w:t>práce</w:t>
      </w:r>
      <w:r w:rsidRPr="00086F97">
        <w:rPr>
          <w:rFonts w:ascii="Arial" w:eastAsia="Arial" w:hAnsi="Arial" w:cs="Arial"/>
          <w:bCs/>
          <w:color w:val="000000"/>
          <w:spacing w:val="2"/>
        </w:rPr>
        <w:t xml:space="preserve"> </w:t>
      </w:r>
      <w:r w:rsidRPr="00086F97">
        <w:rPr>
          <w:rFonts w:ascii="Arial" w:eastAsia="Arial" w:hAnsi="Arial" w:cs="Arial"/>
          <w:bCs/>
          <w:color w:val="000000"/>
        </w:rPr>
        <w:t>v</w:t>
      </w:r>
      <w:r w:rsidRPr="00086F97">
        <w:rPr>
          <w:rFonts w:ascii="Arial" w:eastAsia="Arial" w:hAnsi="Arial" w:cs="Arial"/>
          <w:bCs/>
          <w:color w:val="000000"/>
          <w:w w:val="96"/>
        </w:rPr>
        <w:t xml:space="preserve"> </w:t>
      </w:r>
      <w:r w:rsidRPr="00086F97">
        <w:rPr>
          <w:rFonts w:ascii="Arial" w:eastAsia="Arial" w:hAnsi="Arial" w:cs="Arial"/>
          <w:bCs/>
          <w:color w:val="000000"/>
          <w:spacing w:val="-4"/>
          <w:w w:val="104"/>
        </w:rPr>
        <w:t>areálu</w:t>
      </w:r>
      <w:r w:rsidRPr="00086F97">
        <w:rPr>
          <w:rFonts w:ascii="Arial" w:eastAsia="Arial" w:hAnsi="Arial" w:cs="Arial"/>
          <w:bCs/>
          <w:color w:val="000000"/>
        </w:rPr>
        <w:t xml:space="preserve"> FC</w:t>
      </w:r>
      <w:r w:rsidRPr="00086F97">
        <w:rPr>
          <w:rFonts w:ascii="Arial" w:eastAsia="Arial" w:hAnsi="Arial" w:cs="Arial"/>
          <w:bCs/>
          <w:color w:val="000000"/>
          <w:w w:val="97"/>
        </w:rPr>
        <w:t xml:space="preserve"> </w:t>
      </w:r>
      <w:r w:rsidRPr="00086F97">
        <w:rPr>
          <w:rFonts w:ascii="Arial" w:eastAsia="Arial" w:hAnsi="Arial" w:cs="Arial"/>
          <w:bCs/>
          <w:color w:val="000000"/>
          <w:spacing w:val="13"/>
          <w:w w:val="90"/>
        </w:rPr>
        <w:t>Vyso</w:t>
      </w:r>
      <w:r w:rsidRPr="00086F97">
        <w:rPr>
          <w:rFonts w:ascii="Arial" w:eastAsia="Arial" w:hAnsi="Arial" w:cs="Arial"/>
          <w:bCs/>
          <w:color w:val="000000"/>
          <w:spacing w:val="5"/>
          <w:w w:val="93"/>
        </w:rPr>
        <w:t>čina</w:t>
      </w:r>
      <w:r w:rsidRPr="00086F97">
        <w:rPr>
          <w:rFonts w:ascii="Arial" w:eastAsia="Arial" w:hAnsi="Arial" w:cs="Arial"/>
          <w:bCs/>
          <w:color w:val="000000"/>
          <w:w w:val="92"/>
        </w:rPr>
        <w:t xml:space="preserve"> </w:t>
      </w:r>
      <w:r w:rsidRPr="00086F97">
        <w:rPr>
          <w:rFonts w:ascii="Arial" w:eastAsia="Arial" w:hAnsi="Arial" w:cs="Arial"/>
          <w:bCs/>
          <w:color w:val="000000"/>
          <w:spacing w:val="-1"/>
          <w:w w:val="102"/>
        </w:rPr>
        <w:t>a</w:t>
      </w:r>
      <w:r w:rsidRPr="00086F97">
        <w:rPr>
          <w:rFonts w:ascii="Arial" w:eastAsia="Arial" w:hAnsi="Arial" w:cs="Arial"/>
          <w:bCs/>
          <w:color w:val="000000"/>
        </w:rPr>
        <w:t xml:space="preserve"> pomocné a</w:t>
      </w:r>
      <w:r w:rsidRPr="00086F97">
        <w:rPr>
          <w:rFonts w:ascii="Arial" w:eastAsia="Arial" w:hAnsi="Arial" w:cs="Arial"/>
          <w:bCs/>
          <w:color w:val="000000"/>
          <w:w w:val="99"/>
        </w:rPr>
        <w:t xml:space="preserve"> </w:t>
      </w:r>
      <w:r w:rsidRPr="00086F97">
        <w:rPr>
          <w:rFonts w:ascii="Arial" w:eastAsia="Arial" w:hAnsi="Arial" w:cs="Arial"/>
          <w:bCs/>
          <w:color w:val="000000"/>
          <w:spacing w:val="3"/>
          <w:w w:val="97"/>
        </w:rPr>
        <w:t>úklidové</w:t>
      </w:r>
      <w:r w:rsidRPr="00086F97">
        <w:rPr>
          <w:rFonts w:ascii="Arial" w:eastAsia="Arial" w:hAnsi="Arial" w:cs="Arial"/>
          <w:bCs/>
          <w:color w:val="000000"/>
          <w:w w:val="96"/>
        </w:rPr>
        <w:t xml:space="preserve"> </w:t>
      </w:r>
      <w:r w:rsidRPr="00086F97">
        <w:rPr>
          <w:rFonts w:ascii="Arial" w:eastAsia="Arial" w:hAnsi="Arial" w:cs="Arial"/>
          <w:bCs/>
          <w:color w:val="000000"/>
          <w:spacing w:val="-2"/>
          <w:w w:val="102"/>
        </w:rPr>
        <w:t>práce</w:t>
      </w:r>
      <w:r w:rsidRPr="00086F97">
        <w:rPr>
          <w:rFonts w:ascii="Arial" w:eastAsia="Arial" w:hAnsi="Arial" w:cs="Arial"/>
          <w:bCs/>
          <w:color w:val="000000"/>
          <w:spacing w:val="3"/>
        </w:rPr>
        <w:t xml:space="preserve"> </w:t>
      </w:r>
      <w:r w:rsidRPr="00086F97">
        <w:rPr>
          <w:rFonts w:ascii="Arial" w:eastAsia="Arial" w:hAnsi="Arial" w:cs="Arial"/>
          <w:bCs/>
          <w:color w:val="000000"/>
        </w:rPr>
        <w:t>v</w:t>
      </w:r>
      <w:r w:rsidRPr="00086F97">
        <w:rPr>
          <w:rFonts w:ascii="Arial" w:eastAsia="Arial" w:hAnsi="Arial" w:cs="Arial"/>
          <w:bCs/>
          <w:color w:val="000000"/>
          <w:w w:val="96"/>
        </w:rPr>
        <w:t xml:space="preserve"> </w:t>
      </w:r>
      <w:r w:rsidRPr="00086F97">
        <w:rPr>
          <w:rFonts w:ascii="Arial" w:eastAsia="Arial" w:hAnsi="Arial" w:cs="Arial"/>
          <w:bCs/>
          <w:color w:val="000000"/>
          <w:spacing w:val="-5"/>
          <w:w w:val="105"/>
        </w:rPr>
        <w:t>útulku</w:t>
      </w:r>
      <w:r w:rsidRPr="00086F97">
        <w:rPr>
          <w:rFonts w:ascii="Arial" w:eastAsia="Arial" w:hAnsi="Arial" w:cs="Arial"/>
          <w:bCs/>
          <w:color w:val="000000"/>
          <w:w w:val="98"/>
        </w:rPr>
        <w:t xml:space="preserve"> </w:t>
      </w:r>
      <w:r w:rsidRPr="00086F97">
        <w:rPr>
          <w:rFonts w:ascii="Arial" w:eastAsia="Arial" w:hAnsi="Arial" w:cs="Arial"/>
          <w:bCs/>
          <w:color w:val="000000"/>
          <w:spacing w:val="1"/>
          <w:w w:val="99"/>
        </w:rPr>
        <w:t>MP.</w:t>
      </w:r>
    </w:p>
    <w:p w:rsidR="006E5624" w:rsidRPr="00086F97" w:rsidRDefault="006E5624" w:rsidP="006E5624">
      <w:pPr>
        <w:autoSpaceDE w:val="0"/>
        <w:autoSpaceDN w:val="0"/>
        <w:spacing w:after="0" w:line="240" w:lineRule="auto"/>
        <w:ind w:firstLine="708"/>
        <w:jc w:val="both"/>
        <w:rPr>
          <w:rFonts w:ascii="Arial" w:hAnsi="Arial" w:cs="Arial"/>
        </w:rPr>
      </w:pPr>
      <w:r w:rsidRPr="00086F97">
        <w:rPr>
          <w:rFonts w:ascii="Arial" w:eastAsia="Arial" w:hAnsi="Arial" w:cs="Arial"/>
          <w:bCs/>
          <w:color w:val="000000"/>
        </w:rPr>
        <w:t>Na</w:t>
      </w:r>
      <w:r w:rsidRPr="00086F97">
        <w:rPr>
          <w:rFonts w:ascii="Arial" w:eastAsia="Arial" w:hAnsi="Arial" w:cs="Arial"/>
          <w:bCs/>
          <w:color w:val="000000"/>
          <w:spacing w:val="24"/>
        </w:rPr>
        <w:t xml:space="preserve"> </w:t>
      </w:r>
      <w:r w:rsidRPr="00086F97">
        <w:rPr>
          <w:rFonts w:ascii="Arial" w:eastAsia="Arial" w:hAnsi="Arial" w:cs="Arial"/>
          <w:bCs/>
          <w:color w:val="000000"/>
        </w:rPr>
        <w:t>těchto</w:t>
      </w:r>
      <w:r w:rsidRPr="00086F97">
        <w:rPr>
          <w:rFonts w:ascii="Arial" w:eastAsia="Arial" w:hAnsi="Arial" w:cs="Arial"/>
          <w:bCs/>
          <w:color w:val="000000"/>
          <w:spacing w:val="27"/>
        </w:rPr>
        <w:t xml:space="preserve"> </w:t>
      </w:r>
      <w:r w:rsidRPr="00086F97">
        <w:rPr>
          <w:rFonts w:ascii="Arial" w:eastAsia="Arial" w:hAnsi="Arial" w:cs="Arial"/>
          <w:bCs/>
          <w:color w:val="000000"/>
          <w:spacing w:val="2"/>
          <w:w w:val="98"/>
        </w:rPr>
        <w:t>akcích</w:t>
      </w:r>
      <w:r w:rsidRPr="00086F97">
        <w:rPr>
          <w:rFonts w:ascii="Arial" w:eastAsia="Arial" w:hAnsi="Arial" w:cs="Arial"/>
          <w:bCs/>
          <w:color w:val="000000"/>
          <w:spacing w:val="23"/>
        </w:rPr>
        <w:t xml:space="preserve"> </w:t>
      </w:r>
      <w:r w:rsidRPr="00086F97">
        <w:rPr>
          <w:rFonts w:ascii="Arial" w:eastAsia="Arial" w:hAnsi="Arial" w:cs="Arial"/>
          <w:bCs/>
          <w:color w:val="000000"/>
        </w:rPr>
        <w:t>bylo</w:t>
      </w:r>
      <w:r w:rsidRPr="00086F97">
        <w:rPr>
          <w:rFonts w:ascii="Arial" w:eastAsia="Arial" w:hAnsi="Arial" w:cs="Arial"/>
          <w:bCs/>
          <w:color w:val="000000"/>
          <w:spacing w:val="22"/>
        </w:rPr>
        <w:t xml:space="preserve"> </w:t>
      </w:r>
      <w:r w:rsidRPr="00086F97">
        <w:rPr>
          <w:rFonts w:ascii="Arial" w:eastAsia="Arial" w:hAnsi="Arial" w:cs="Arial"/>
          <w:bCs/>
          <w:color w:val="000000"/>
          <w:spacing w:val="-5"/>
          <w:w w:val="104"/>
        </w:rPr>
        <w:t>odsouzenými</w:t>
      </w:r>
      <w:r w:rsidRPr="00086F97">
        <w:rPr>
          <w:rFonts w:ascii="Arial" w:eastAsia="Arial" w:hAnsi="Arial" w:cs="Arial"/>
          <w:bCs/>
          <w:color w:val="000000"/>
          <w:spacing w:val="22"/>
        </w:rPr>
        <w:t xml:space="preserve"> </w:t>
      </w:r>
      <w:r w:rsidRPr="00086F97">
        <w:rPr>
          <w:rFonts w:ascii="Arial" w:eastAsia="Arial" w:hAnsi="Arial" w:cs="Arial"/>
          <w:bCs/>
          <w:color w:val="000000"/>
        </w:rPr>
        <w:t>v</w:t>
      </w:r>
      <w:r w:rsidRPr="00086F97">
        <w:rPr>
          <w:rFonts w:ascii="Arial" w:eastAsia="Arial" w:hAnsi="Arial" w:cs="Arial"/>
          <w:bCs/>
          <w:color w:val="000000"/>
          <w:w w:val="97"/>
        </w:rPr>
        <w:t xml:space="preserve"> </w:t>
      </w:r>
      <w:r w:rsidRPr="00086F97">
        <w:rPr>
          <w:rFonts w:ascii="Arial" w:eastAsia="Arial" w:hAnsi="Arial" w:cs="Arial"/>
          <w:bCs/>
          <w:color w:val="000000"/>
          <w:spacing w:val="-2"/>
          <w:w w:val="102"/>
        </w:rPr>
        <w:t>uvedeném</w:t>
      </w:r>
      <w:r w:rsidRPr="00086F97">
        <w:rPr>
          <w:rFonts w:ascii="Arial" w:eastAsia="Arial" w:hAnsi="Arial" w:cs="Arial"/>
          <w:bCs/>
          <w:color w:val="000000"/>
          <w:spacing w:val="26"/>
        </w:rPr>
        <w:t xml:space="preserve"> </w:t>
      </w:r>
      <w:r w:rsidRPr="00086F97">
        <w:rPr>
          <w:rFonts w:ascii="Arial" w:eastAsia="Arial" w:hAnsi="Arial" w:cs="Arial"/>
          <w:bCs/>
          <w:color w:val="000000"/>
          <w:spacing w:val="8"/>
          <w:w w:val="90"/>
        </w:rPr>
        <w:t>čtvrtletí</w:t>
      </w:r>
      <w:r w:rsidRPr="00086F97">
        <w:rPr>
          <w:rFonts w:ascii="Arial" w:eastAsia="Arial" w:hAnsi="Arial" w:cs="Arial"/>
          <w:bCs/>
          <w:color w:val="000000"/>
          <w:spacing w:val="14"/>
        </w:rPr>
        <w:t xml:space="preserve"> </w:t>
      </w:r>
      <w:r w:rsidRPr="00086F97">
        <w:rPr>
          <w:rFonts w:ascii="Arial" w:eastAsia="Arial" w:hAnsi="Arial" w:cs="Arial"/>
          <w:bCs/>
          <w:color w:val="000000"/>
          <w:spacing w:val="-6"/>
          <w:w w:val="105"/>
        </w:rPr>
        <w:t>odpracováno</w:t>
      </w:r>
      <w:r w:rsidRPr="00086F97">
        <w:rPr>
          <w:rFonts w:ascii="Arial" w:eastAsia="Arial" w:hAnsi="Arial" w:cs="Arial"/>
          <w:bCs/>
          <w:color w:val="000000"/>
          <w:spacing w:val="25"/>
        </w:rPr>
        <w:t xml:space="preserve"> </w:t>
      </w:r>
      <w:r w:rsidRPr="00086F97">
        <w:rPr>
          <w:rFonts w:ascii="Arial" w:eastAsia="Arial" w:hAnsi="Arial" w:cs="Arial"/>
          <w:bCs/>
          <w:color w:val="000000"/>
        </w:rPr>
        <w:t>celkem</w:t>
      </w:r>
      <w:r w:rsidRPr="00086F97">
        <w:rPr>
          <w:rFonts w:ascii="Arial" w:eastAsia="Arial" w:hAnsi="Arial" w:cs="Arial"/>
          <w:bCs/>
          <w:color w:val="000000"/>
          <w:spacing w:val="23"/>
        </w:rPr>
        <w:t xml:space="preserve"> </w:t>
      </w:r>
      <w:r w:rsidRPr="00086F97">
        <w:rPr>
          <w:rFonts w:ascii="Arial" w:eastAsia="Arial" w:hAnsi="Arial" w:cs="Arial"/>
          <w:bCs/>
          <w:color w:val="000000"/>
          <w:spacing w:val="13"/>
          <w:w w:val="90"/>
        </w:rPr>
        <w:t>165</w:t>
      </w:r>
      <w:r w:rsidRPr="00086F97">
        <w:rPr>
          <w:rFonts w:ascii="Arial" w:eastAsia="Arial" w:hAnsi="Arial" w:cs="Arial"/>
          <w:bCs/>
          <w:color w:val="000000"/>
          <w:w w:val="80"/>
        </w:rPr>
        <w:t xml:space="preserve"> </w:t>
      </w:r>
      <w:r w:rsidRPr="00086F97">
        <w:rPr>
          <w:rFonts w:ascii="Arial" w:eastAsia="Arial" w:hAnsi="Arial" w:cs="Arial"/>
          <w:bCs/>
          <w:color w:val="000000"/>
          <w:spacing w:val="-3"/>
          <w:w w:val="103"/>
        </w:rPr>
        <w:t>hodin.</w:t>
      </w:r>
    </w:p>
    <w:p w:rsidR="006E5624" w:rsidRPr="00086F97" w:rsidRDefault="006E5624" w:rsidP="006E5624">
      <w:pPr>
        <w:autoSpaceDE w:val="0"/>
        <w:autoSpaceDN w:val="0"/>
        <w:spacing w:after="0" w:line="240" w:lineRule="auto"/>
        <w:jc w:val="both"/>
        <w:rPr>
          <w:rFonts w:ascii="Arial" w:hAnsi="Arial" w:cs="Arial"/>
        </w:rPr>
      </w:pPr>
    </w:p>
    <w:p w:rsidR="006E5624" w:rsidRPr="00086F97" w:rsidRDefault="006E5624" w:rsidP="006E5624">
      <w:pPr>
        <w:autoSpaceDE w:val="0"/>
        <w:autoSpaceDN w:val="0"/>
        <w:spacing w:after="0" w:line="240" w:lineRule="auto"/>
        <w:jc w:val="both"/>
        <w:rPr>
          <w:rFonts w:ascii="Arial" w:hAnsi="Arial" w:cs="Arial"/>
        </w:rPr>
      </w:pPr>
      <w:r w:rsidRPr="00086F97">
        <w:rPr>
          <w:rFonts w:ascii="Arial" w:eastAsia="Arial" w:hAnsi="Arial" w:cs="Arial"/>
          <w:b/>
          <w:bCs/>
          <w:color w:val="000000"/>
        </w:rPr>
        <w:t>OSTATNÍ</w:t>
      </w:r>
      <w:r w:rsidRPr="00086F97">
        <w:rPr>
          <w:rFonts w:ascii="Arial" w:eastAsia="Arial" w:hAnsi="Arial" w:cs="Arial"/>
          <w:b/>
          <w:bCs/>
          <w:color w:val="000000"/>
          <w:w w:val="99"/>
        </w:rPr>
        <w:t xml:space="preserve"> </w:t>
      </w:r>
      <w:r w:rsidRPr="00086F97">
        <w:rPr>
          <w:rFonts w:ascii="Arial" w:eastAsia="Arial" w:hAnsi="Arial" w:cs="Arial"/>
          <w:b/>
          <w:bCs/>
          <w:color w:val="000000"/>
          <w:spacing w:val="16"/>
          <w:w w:val="91"/>
        </w:rPr>
        <w:t>ČINNOST</w:t>
      </w:r>
    </w:p>
    <w:p w:rsidR="006E5624" w:rsidRPr="00086F97" w:rsidRDefault="006E5624" w:rsidP="006E5624">
      <w:pPr>
        <w:autoSpaceDE w:val="0"/>
        <w:autoSpaceDN w:val="0"/>
        <w:spacing w:after="0" w:line="240" w:lineRule="auto"/>
        <w:jc w:val="both"/>
        <w:rPr>
          <w:rFonts w:ascii="Arial" w:hAnsi="Arial" w:cs="Arial"/>
        </w:rPr>
      </w:pPr>
    </w:p>
    <w:p w:rsidR="006E5624" w:rsidRPr="00086F97" w:rsidRDefault="006E5624" w:rsidP="006E5624">
      <w:pPr>
        <w:autoSpaceDE w:val="0"/>
        <w:autoSpaceDN w:val="0"/>
        <w:spacing w:after="0" w:line="240" w:lineRule="auto"/>
        <w:ind w:firstLine="708"/>
        <w:jc w:val="both"/>
        <w:rPr>
          <w:rFonts w:ascii="Arial" w:hAnsi="Arial" w:cs="Arial"/>
        </w:rPr>
      </w:pPr>
      <w:r w:rsidRPr="00086F97">
        <w:rPr>
          <w:rFonts w:ascii="Arial" w:eastAsia="Arial" w:hAnsi="Arial" w:cs="Arial"/>
          <w:bCs/>
          <w:color w:val="000000"/>
          <w:spacing w:val="9"/>
          <w:w w:val="91"/>
        </w:rPr>
        <w:t>Strážníci</w:t>
      </w:r>
      <w:r w:rsidRPr="00086F97">
        <w:rPr>
          <w:rFonts w:ascii="Arial" w:eastAsia="Arial" w:hAnsi="Arial" w:cs="Arial"/>
          <w:bCs/>
          <w:color w:val="000000"/>
          <w:spacing w:val="37"/>
        </w:rPr>
        <w:t xml:space="preserve"> </w:t>
      </w:r>
      <w:r w:rsidRPr="00086F97">
        <w:rPr>
          <w:rFonts w:ascii="Arial" w:eastAsia="Arial" w:hAnsi="Arial" w:cs="Arial"/>
          <w:bCs/>
          <w:color w:val="000000"/>
        </w:rPr>
        <w:t>řešili</w:t>
      </w:r>
      <w:r w:rsidRPr="00086F97">
        <w:rPr>
          <w:rFonts w:ascii="Arial" w:eastAsia="Arial" w:hAnsi="Arial" w:cs="Arial"/>
          <w:bCs/>
          <w:color w:val="000000"/>
          <w:spacing w:val="41"/>
        </w:rPr>
        <w:t xml:space="preserve"> </w:t>
      </w:r>
      <w:r w:rsidRPr="00086F97">
        <w:rPr>
          <w:rFonts w:ascii="Arial" w:eastAsia="Arial" w:hAnsi="Arial" w:cs="Arial"/>
          <w:bCs/>
          <w:color w:val="000000"/>
          <w:spacing w:val="-3"/>
          <w:w w:val="103"/>
        </w:rPr>
        <w:t>102</w:t>
      </w:r>
      <w:r w:rsidRPr="00086F97">
        <w:rPr>
          <w:rFonts w:ascii="Arial" w:eastAsia="Arial" w:hAnsi="Arial" w:cs="Arial"/>
          <w:bCs/>
          <w:color w:val="000000"/>
          <w:spacing w:val="44"/>
        </w:rPr>
        <w:t xml:space="preserve"> </w:t>
      </w:r>
      <w:r w:rsidRPr="00086F97">
        <w:rPr>
          <w:rFonts w:ascii="Arial" w:eastAsia="Arial" w:hAnsi="Arial" w:cs="Arial"/>
          <w:bCs/>
          <w:color w:val="000000"/>
          <w:spacing w:val="1"/>
          <w:w w:val="99"/>
        </w:rPr>
        <w:t>nalezených</w:t>
      </w:r>
      <w:r w:rsidRPr="00086F97">
        <w:rPr>
          <w:rFonts w:ascii="Arial" w:eastAsia="Arial" w:hAnsi="Arial" w:cs="Arial"/>
          <w:bCs/>
          <w:color w:val="000000"/>
          <w:spacing w:val="45"/>
        </w:rPr>
        <w:t xml:space="preserve"> </w:t>
      </w:r>
      <w:r w:rsidRPr="00086F97">
        <w:rPr>
          <w:rFonts w:ascii="Arial" w:eastAsia="Arial" w:hAnsi="Arial" w:cs="Arial"/>
          <w:bCs/>
          <w:color w:val="000000"/>
          <w:spacing w:val="11"/>
          <w:w w:val="89"/>
        </w:rPr>
        <w:t>v</w:t>
      </w:r>
      <w:r w:rsidRPr="00086F97">
        <w:rPr>
          <w:rFonts w:ascii="Arial" w:eastAsia="Arial" w:hAnsi="Arial" w:cs="Arial"/>
          <w:bCs/>
          <w:color w:val="000000"/>
          <w:spacing w:val="-1"/>
          <w:w w:val="98"/>
        </w:rPr>
        <w:t>ěcí.</w:t>
      </w:r>
      <w:r w:rsidRPr="00086F97">
        <w:rPr>
          <w:rFonts w:ascii="Arial" w:eastAsia="Arial" w:hAnsi="Arial" w:cs="Arial"/>
          <w:bCs/>
          <w:color w:val="000000"/>
          <w:spacing w:val="45"/>
        </w:rPr>
        <w:t xml:space="preserve"> </w:t>
      </w:r>
      <w:r w:rsidRPr="00086F97">
        <w:rPr>
          <w:rFonts w:ascii="Arial" w:eastAsia="Arial" w:hAnsi="Arial" w:cs="Arial"/>
          <w:bCs/>
          <w:color w:val="000000"/>
        </w:rPr>
        <w:t>V</w:t>
      </w:r>
      <w:r w:rsidRPr="00086F97">
        <w:rPr>
          <w:rFonts w:ascii="Arial" w:eastAsia="Arial" w:hAnsi="Arial" w:cs="Arial"/>
          <w:bCs/>
          <w:color w:val="000000"/>
          <w:spacing w:val="43"/>
        </w:rPr>
        <w:t xml:space="preserve"> </w:t>
      </w:r>
      <w:r w:rsidRPr="00086F97">
        <w:rPr>
          <w:rFonts w:ascii="Arial" w:eastAsia="Arial" w:hAnsi="Arial" w:cs="Arial"/>
          <w:bCs/>
          <w:color w:val="000000"/>
        </w:rPr>
        <w:t>65</w:t>
      </w:r>
      <w:r w:rsidRPr="00086F97">
        <w:rPr>
          <w:rFonts w:ascii="Arial" w:eastAsia="Arial" w:hAnsi="Arial" w:cs="Arial"/>
          <w:bCs/>
          <w:color w:val="000000"/>
          <w:spacing w:val="49"/>
        </w:rPr>
        <w:t xml:space="preserve"> </w:t>
      </w:r>
      <w:r w:rsidRPr="00086F97">
        <w:rPr>
          <w:rFonts w:ascii="Arial" w:eastAsia="Arial" w:hAnsi="Arial" w:cs="Arial"/>
          <w:bCs/>
          <w:color w:val="000000"/>
        </w:rPr>
        <w:t>případech</w:t>
      </w:r>
      <w:r w:rsidRPr="00086F97">
        <w:rPr>
          <w:rFonts w:ascii="Arial" w:eastAsia="Arial" w:hAnsi="Arial" w:cs="Arial"/>
          <w:bCs/>
          <w:color w:val="000000"/>
          <w:spacing w:val="44"/>
        </w:rPr>
        <w:t xml:space="preserve"> </w:t>
      </w:r>
      <w:r w:rsidRPr="00086F97">
        <w:rPr>
          <w:rFonts w:ascii="Arial" w:eastAsia="Arial" w:hAnsi="Arial" w:cs="Arial"/>
          <w:bCs/>
          <w:color w:val="000000"/>
        </w:rPr>
        <w:t>byl</w:t>
      </w:r>
      <w:r w:rsidRPr="00086F97">
        <w:rPr>
          <w:rFonts w:ascii="Arial" w:eastAsia="Arial" w:hAnsi="Arial" w:cs="Arial"/>
          <w:bCs/>
          <w:color w:val="000000"/>
          <w:spacing w:val="41"/>
        </w:rPr>
        <w:t xml:space="preserve"> </w:t>
      </w:r>
      <w:r w:rsidRPr="00086F97">
        <w:rPr>
          <w:rFonts w:ascii="Arial" w:eastAsia="Arial" w:hAnsi="Arial" w:cs="Arial"/>
          <w:bCs/>
          <w:color w:val="000000"/>
          <w:spacing w:val="-5"/>
          <w:w w:val="105"/>
        </w:rPr>
        <w:t>nález</w:t>
      </w:r>
      <w:r w:rsidRPr="00086F97">
        <w:rPr>
          <w:rFonts w:ascii="Arial" w:eastAsia="Arial" w:hAnsi="Arial" w:cs="Arial"/>
          <w:bCs/>
          <w:color w:val="000000"/>
          <w:spacing w:val="41"/>
        </w:rPr>
        <w:t xml:space="preserve"> </w:t>
      </w:r>
      <w:r w:rsidRPr="00086F97">
        <w:rPr>
          <w:rFonts w:ascii="Arial" w:eastAsia="Arial" w:hAnsi="Arial" w:cs="Arial"/>
          <w:bCs/>
          <w:color w:val="000000"/>
        </w:rPr>
        <w:t>vrácen</w:t>
      </w:r>
      <w:r w:rsidRPr="00086F97">
        <w:rPr>
          <w:rFonts w:ascii="Arial" w:eastAsia="Arial" w:hAnsi="Arial" w:cs="Arial"/>
          <w:bCs/>
          <w:color w:val="000000"/>
          <w:spacing w:val="46"/>
        </w:rPr>
        <w:t xml:space="preserve"> </w:t>
      </w:r>
      <w:r w:rsidRPr="00086F97">
        <w:rPr>
          <w:rFonts w:ascii="Arial" w:eastAsia="Arial" w:hAnsi="Arial" w:cs="Arial"/>
          <w:bCs/>
          <w:color w:val="000000"/>
        </w:rPr>
        <w:t>majitelům, 37</w:t>
      </w:r>
      <w:r w:rsidRPr="00086F97">
        <w:rPr>
          <w:rFonts w:ascii="Arial" w:eastAsia="Arial" w:hAnsi="Arial" w:cs="Arial"/>
          <w:bCs/>
          <w:color w:val="000000"/>
          <w:spacing w:val="89"/>
        </w:rPr>
        <w:t xml:space="preserve"> </w:t>
      </w:r>
      <w:r w:rsidRPr="00086F97">
        <w:rPr>
          <w:rFonts w:ascii="Arial" w:eastAsia="Arial" w:hAnsi="Arial" w:cs="Arial"/>
          <w:bCs/>
          <w:color w:val="000000"/>
          <w:spacing w:val="5"/>
          <w:w w:val="95"/>
        </w:rPr>
        <w:t>nález</w:t>
      </w:r>
      <w:r w:rsidRPr="00086F97">
        <w:rPr>
          <w:rFonts w:ascii="Arial" w:eastAsia="Arial" w:hAnsi="Arial" w:cs="Arial"/>
          <w:bCs/>
          <w:color w:val="000000"/>
          <w:spacing w:val="-4"/>
          <w:w w:val="99"/>
        </w:rPr>
        <w:t>ů</w:t>
      </w:r>
      <w:r w:rsidRPr="00086F97">
        <w:rPr>
          <w:rFonts w:ascii="Arial" w:eastAsia="Arial" w:hAnsi="Arial" w:cs="Arial"/>
          <w:bCs/>
          <w:color w:val="000000"/>
          <w:spacing w:val="89"/>
        </w:rPr>
        <w:t xml:space="preserve"> </w:t>
      </w:r>
      <w:r w:rsidRPr="00086F97">
        <w:rPr>
          <w:rFonts w:ascii="Arial" w:eastAsia="Arial" w:hAnsi="Arial" w:cs="Arial"/>
          <w:bCs/>
          <w:color w:val="000000"/>
          <w:spacing w:val="6"/>
          <w:w w:val="94"/>
        </w:rPr>
        <w:t>bylo</w:t>
      </w:r>
      <w:r w:rsidRPr="00086F97">
        <w:rPr>
          <w:rFonts w:ascii="Arial" w:eastAsia="Arial" w:hAnsi="Arial" w:cs="Arial"/>
          <w:bCs/>
          <w:color w:val="000000"/>
          <w:spacing w:val="81"/>
        </w:rPr>
        <w:t xml:space="preserve"> </w:t>
      </w:r>
      <w:r w:rsidRPr="00086F97">
        <w:rPr>
          <w:rFonts w:ascii="Arial" w:eastAsia="Arial" w:hAnsi="Arial" w:cs="Arial"/>
          <w:bCs/>
          <w:color w:val="000000"/>
        </w:rPr>
        <w:t>p</w:t>
      </w:r>
      <w:r w:rsidRPr="00086F97">
        <w:rPr>
          <w:rFonts w:ascii="Arial" w:eastAsia="Arial" w:hAnsi="Arial" w:cs="Arial"/>
          <w:bCs/>
          <w:color w:val="000000"/>
          <w:spacing w:val="-3"/>
          <w:w w:val="103"/>
        </w:rPr>
        <w:t>ředáno</w:t>
      </w:r>
      <w:r w:rsidRPr="00086F97">
        <w:rPr>
          <w:rFonts w:ascii="Arial" w:eastAsia="Arial" w:hAnsi="Arial" w:cs="Arial"/>
          <w:bCs/>
          <w:color w:val="000000"/>
          <w:spacing w:val="87"/>
        </w:rPr>
        <w:t xml:space="preserve"> </w:t>
      </w:r>
      <w:r w:rsidRPr="00086F97">
        <w:rPr>
          <w:rFonts w:ascii="Arial" w:eastAsia="Arial" w:hAnsi="Arial" w:cs="Arial"/>
          <w:bCs/>
          <w:color w:val="000000"/>
          <w:spacing w:val="11"/>
          <w:w w:val="90"/>
        </w:rPr>
        <w:t>Magistrátu</w:t>
      </w:r>
      <w:r w:rsidRPr="00086F97">
        <w:rPr>
          <w:rFonts w:ascii="Arial" w:eastAsia="Arial" w:hAnsi="Arial" w:cs="Arial"/>
          <w:bCs/>
          <w:color w:val="000000"/>
          <w:spacing w:val="77"/>
        </w:rPr>
        <w:t xml:space="preserve"> </w:t>
      </w:r>
      <w:r w:rsidRPr="00086F97">
        <w:rPr>
          <w:rFonts w:ascii="Arial" w:eastAsia="Arial" w:hAnsi="Arial" w:cs="Arial"/>
          <w:bCs/>
          <w:color w:val="000000"/>
        </w:rPr>
        <w:t>města</w:t>
      </w:r>
      <w:r w:rsidRPr="00086F97">
        <w:rPr>
          <w:rFonts w:ascii="Arial" w:eastAsia="Arial" w:hAnsi="Arial" w:cs="Arial"/>
          <w:bCs/>
          <w:color w:val="000000"/>
          <w:spacing w:val="86"/>
        </w:rPr>
        <w:t xml:space="preserve"> </w:t>
      </w:r>
      <w:r w:rsidRPr="00086F97">
        <w:rPr>
          <w:rFonts w:ascii="Arial" w:eastAsia="Arial" w:hAnsi="Arial" w:cs="Arial"/>
          <w:bCs/>
          <w:color w:val="000000"/>
          <w:spacing w:val="10"/>
          <w:w w:val="90"/>
        </w:rPr>
        <w:t>Jihlavy,</w:t>
      </w:r>
      <w:r w:rsidRPr="00086F97">
        <w:rPr>
          <w:rFonts w:ascii="Arial" w:eastAsia="Arial" w:hAnsi="Arial" w:cs="Arial"/>
          <w:bCs/>
          <w:color w:val="000000"/>
          <w:spacing w:val="74"/>
        </w:rPr>
        <w:t xml:space="preserve"> </w:t>
      </w:r>
      <w:r w:rsidRPr="00086F97">
        <w:rPr>
          <w:rFonts w:ascii="Arial" w:eastAsia="Arial" w:hAnsi="Arial" w:cs="Arial"/>
          <w:bCs/>
          <w:color w:val="000000"/>
          <w:spacing w:val="-2"/>
          <w:w w:val="102"/>
        </w:rPr>
        <w:t>bankám,</w:t>
      </w:r>
      <w:r w:rsidRPr="00086F97">
        <w:rPr>
          <w:rFonts w:ascii="Arial" w:eastAsia="Arial" w:hAnsi="Arial" w:cs="Arial"/>
          <w:bCs/>
          <w:color w:val="000000"/>
          <w:spacing w:val="88"/>
        </w:rPr>
        <w:t xml:space="preserve"> </w:t>
      </w:r>
      <w:r w:rsidRPr="00086F97">
        <w:rPr>
          <w:rFonts w:ascii="Arial" w:eastAsia="Arial" w:hAnsi="Arial" w:cs="Arial"/>
          <w:bCs/>
          <w:color w:val="000000"/>
          <w:spacing w:val="8"/>
          <w:w w:val="93"/>
        </w:rPr>
        <w:t>zdravotním</w:t>
      </w:r>
      <w:r w:rsidRPr="00086F97">
        <w:rPr>
          <w:rFonts w:ascii="Arial" w:eastAsia="Arial" w:hAnsi="Arial" w:cs="Arial"/>
          <w:bCs/>
          <w:color w:val="000000"/>
          <w:spacing w:val="81"/>
        </w:rPr>
        <w:t xml:space="preserve"> </w:t>
      </w:r>
      <w:r w:rsidRPr="00086F97">
        <w:rPr>
          <w:rFonts w:ascii="Arial" w:eastAsia="Arial" w:hAnsi="Arial" w:cs="Arial"/>
          <w:bCs/>
          <w:color w:val="000000"/>
        </w:rPr>
        <w:t>pojiš</w:t>
      </w:r>
      <w:r w:rsidRPr="00086F97">
        <w:rPr>
          <w:rFonts w:ascii="Arial" w:eastAsia="Arial" w:hAnsi="Arial" w:cs="Arial"/>
          <w:bCs/>
          <w:color w:val="000000"/>
          <w:spacing w:val="1"/>
          <w:w w:val="99"/>
        </w:rPr>
        <w:t>ťovnám</w:t>
      </w:r>
      <w:r w:rsidRPr="00086F97">
        <w:rPr>
          <w:rFonts w:ascii="Arial" w:eastAsia="Arial" w:hAnsi="Arial" w:cs="Arial"/>
          <w:bCs/>
          <w:color w:val="000000"/>
          <w:w w:val="99"/>
        </w:rPr>
        <w:t xml:space="preserve"> </w:t>
      </w:r>
      <w:r w:rsidRPr="00086F97">
        <w:rPr>
          <w:rFonts w:ascii="Arial" w:eastAsia="Arial" w:hAnsi="Arial" w:cs="Arial"/>
          <w:bCs/>
          <w:color w:val="000000"/>
        </w:rPr>
        <w:t>a ostatním</w:t>
      </w:r>
      <w:r w:rsidRPr="00086F97">
        <w:rPr>
          <w:rFonts w:ascii="Arial" w:eastAsia="Arial" w:hAnsi="Arial" w:cs="Arial"/>
          <w:bCs/>
          <w:color w:val="000000"/>
          <w:spacing w:val="2"/>
        </w:rPr>
        <w:t xml:space="preserve"> </w:t>
      </w:r>
      <w:r w:rsidRPr="00086F97">
        <w:rPr>
          <w:rFonts w:ascii="Arial" w:eastAsia="Arial" w:hAnsi="Arial" w:cs="Arial"/>
          <w:bCs/>
          <w:color w:val="000000"/>
        </w:rPr>
        <w:t>institucím.</w:t>
      </w:r>
    </w:p>
    <w:p w:rsidR="006E5624" w:rsidRPr="00086F97" w:rsidRDefault="006E5624" w:rsidP="00A81935">
      <w:pPr>
        <w:autoSpaceDE w:val="0"/>
        <w:autoSpaceDN w:val="0"/>
        <w:spacing w:after="0" w:line="240" w:lineRule="auto"/>
        <w:ind w:firstLine="708"/>
        <w:jc w:val="both"/>
        <w:rPr>
          <w:rFonts w:ascii="Arial" w:hAnsi="Arial" w:cs="Arial"/>
        </w:rPr>
      </w:pPr>
      <w:r w:rsidRPr="00086F97">
        <w:rPr>
          <w:rFonts w:ascii="Arial" w:eastAsia="Arial" w:hAnsi="Arial" w:cs="Arial"/>
          <w:bCs/>
          <w:color w:val="000000"/>
          <w:spacing w:val="12"/>
          <w:w w:val="90"/>
        </w:rPr>
        <w:t>Mezi</w:t>
      </w:r>
      <w:r w:rsidRPr="00086F97">
        <w:rPr>
          <w:rFonts w:ascii="Arial" w:eastAsia="Arial" w:hAnsi="Arial" w:cs="Arial"/>
          <w:bCs/>
          <w:color w:val="000000"/>
          <w:spacing w:val="29"/>
        </w:rPr>
        <w:t xml:space="preserve"> </w:t>
      </w:r>
      <w:r w:rsidRPr="00086F97">
        <w:rPr>
          <w:rFonts w:ascii="Arial" w:eastAsia="Arial" w:hAnsi="Arial" w:cs="Arial"/>
          <w:bCs/>
          <w:color w:val="000000"/>
        </w:rPr>
        <w:t>nej</w:t>
      </w:r>
      <w:r w:rsidRPr="00086F97">
        <w:rPr>
          <w:rFonts w:ascii="Arial" w:eastAsia="Arial" w:hAnsi="Arial" w:cs="Arial"/>
          <w:bCs/>
          <w:color w:val="000000"/>
          <w:w w:val="3"/>
        </w:rPr>
        <w:t xml:space="preserve"> </w:t>
      </w:r>
      <w:r w:rsidRPr="00086F97">
        <w:rPr>
          <w:rFonts w:ascii="Arial" w:eastAsia="Arial" w:hAnsi="Arial" w:cs="Arial"/>
          <w:bCs/>
          <w:color w:val="000000"/>
        </w:rPr>
        <w:t>častější</w:t>
      </w:r>
      <w:r w:rsidRPr="00086F97">
        <w:rPr>
          <w:rFonts w:ascii="Arial" w:eastAsia="Arial" w:hAnsi="Arial" w:cs="Arial"/>
          <w:bCs/>
          <w:color w:val="000000"/>
          <w:spacing w:val="40"/>
        </w:rPr>
        <w:t xml:space="preserve"> </w:t>
      </w:r>
      <w:r w:rsidRPr="00086F97">
        <w:rPr>
          <w:rFonts w:ascii="Arial" w:eastAsia="Arial" w:hAnsi="Arial" w:cs="Arial"/>
          <w:bCs/>
          <w:color w:val="000000"/>
        </w:rPr>
        <w:t>nálezy</w:t>
      </w:r>
      <w:r w:rsidRPr="00086F97">
        <w:rPr>
          <w:rFonts w:ascii="Arial" w:eastAsia="Arial" w:hAnsi="Arial" w:cs="Arial"/>
          <w:bCs/>
          <w:color w:val="000000"/>
          <w:spacing w:val="41"/>
        </w:rPr>
        <w:t xml:space="preserve"> </w:t>
      </w:r>
      <w:r w:rsidRPr="00086F97">
        <w:rPr>
          <w:rFonts w:ascii="Arial" w:eastAsia="Arial" w:hAnsi="Arial" w:cs="Arial"/>
          <w:bCs/>
          <w:color w:val="000000"/>
        </w:rPr>
        <w:t>v</w:t>
      </w:r>
      <w:r w:rsidRPr="00086F97">
        <w:rPr>
          <w:rFonts w:ascii="Arial" w:eastAsia="Arial" w:hAnsi="Arial" w:cs="Arial"/>
          <w:bCs/>
          <w:color w:val="000000"/>
          <w:w w:val="96"/>
        </w:rPr>
        <w:t xml:space="preserve"> </w:t>
      </w:r>
      <w:r w:rsidRPr="00086F97">
        <w:rPr>
          <w:rFonts w:ascii="Arial" w:eastAsia="Arial" w:hAnsi="Arial" w:cs="Arial"/>
          <w:bCs/>
          <w:color w:val="000000"/>
        </w:rPr>
        <w:t>uplynulém</w:t>
      </w:r>
      <w:r w:rsidRPr="00086F97">
        <w:rPr>
          <w:rFonts w:ascii="Arial" w:eastAsia="Arial" w:hAnsi="Arial" w:cs="Arial"/>
          <w:bCs/>
          <w:color w:val="000000"/>
          <w:spacing w:val="43"/>
        </w:rPr>
        <w:t xml:space="preserve"> </w:t>
      </w:r>
      <w:r w:rsidRPr="00086F97">
        <w:rPr>
          <w:rFonts w:ascii="Arial" w:eastAsia="Arial" w:hAnsi="Arial" w:cs="Arial"/>
          <w:bCs/>
          <w:color w:val="000000"/>
        </w:rPr>
        <w:t>čtvrtletí</w:t>
      </w:r>
      <w:r w:rsidRPr="00086F97">
        <w:rPr>
          <w:rFonts w:ascii="Arial" w:eastAsia="Arial" w:hAnsi="Arial" w:cs="Arial"/>
          <w:bCs/>
          <w:color w:val="000000"/>
          <w:spacing w:val="41"/>
        </w:rPr>
        <w:t xml:space="preserve"> </w:t>
      </w:r>
      <w:r w:rsidRPr="00086F97">
        <w:rPr>
          <w:rFonts w:ascii="Arial" w:eastAsia="Arial" w:hAnsi="Arial" w:cs="Arial"/>
          <w:bCs/>
          <w:color w:val="000000"/>
        </w:rPr>
        <w:t>pat</w:t>
      </w:r>
      <w:r w:rsidRPr="00086F97">
        <w:rPr>
          <w:rFonts w:ascii="Arial" w:eastAsia="Arial" w:hAnsi="Arial" w:cs="Arial"/>
          <w:bCs/>
          <w:color w:val="000000"/>
          <w:w w:val="5"/>
        </w:rPr>
        <w:t xml:space="preserve"> </w:t>
      </w:r>
      <w:r w:rsidRPr="00086F97">
        <w:rPr>
          <w:rFonts w:ascii="Arial" w:eastAsia="Arial" w:hAnsi="Arial" w:cs="Arial"/>
          <w:bCs/>
          <w:color w:val="000000"/>
          <w:w w:val="99"/>
        </w:rPr>
        <w:t>řily</w:t>
      </w:r>
      <w:r w:rsidRPr="00086F97">
        <w:rPr>
          <w:rFonts w:ascii="Arial" w:eastAsia="Arial" w:hAnsi="Arial" w:cs="Arial"/>
          <w:bCs/>
          <w:color w:val="000000"/>
          <w:spacing w:val="39"/>
        </w:rPr>
        <w:t xml:space="preserve"> </w:t>
      </w:r>
      <w:r w:rsidRPr="00086F97">
        <w:rPr>
          <w:rFonts w:ascii="Arial" w:eastAsia="Arial" w:hAnsi="Arial" w:cs="Arial"/>
          <w:bCs/>
          <w:color w:val="000000"/>
        </w:rPr>
        <w:t>pen</w:t>
      </w:r>
      <w:r w:rsidRPr="00086F97">
        <w:rPr>
          <w:rFonts w:ascii="Arial" w:eastAsia="Arial" w:hAnsi="Arial" w:cs="Arial"/>
          <w:bCs/>
          <w:color w:val="000000"/>
          <w:w w:val="4"/>
        </w:rPr>
        <w:t xml:space="preserve"> </w:t>
      </w:r>
      <w:r w:rsidRPr="00086F97">
        <w:rPr>
          <w:rFonts w:ascii="Arial" w:eastAsia="Arial" w:hAnsi="Arial" w:cs="Arial"/>
          <w:bCs/>
          <w:color w:val="000000"/>
        </w:rPr>
        <w:t>ě</w:t>
      </w:r>
      <w:r w:rsidRPr="00086F97">
        <w:rPr>
          <w:rFonts w:ascii="Arial" w:eastAsia="Arial" w:hAnsi="Arial" w:cs="Arial"/>
          <w:bCs/>
          <w:color w:val="000000"/>
          <w:spacing w:val="2"/>
          <w:w w:val="98"/>
        </w:rPr>
        <w:t>ženky.</w:t>
      </w:r>
      <w:r w:rsidRPr="00086F97">
        <w:rPr>
          <w:rFonts w:ascii="Arial" w:eastAsia="Arial" w:hAnsi="Arial" w:cs="Arial"/>
          <w:bCs/>
          <w:color w:val="000000"/>
          <w:spacing w:val="39"/>
        </w:rPr>
        <w:t xml:space="preserve"> </w:t>
      </w:r>
      <w:r w:rsidRPr="00086F97">
        <w:rPr>
          <w:rFonts w:ascii="Arial" w:eastAsia="Arial" w:hAnsi="Arial" w:cs="Arial"/>
          <w:bCs/>
          <w:color w:val="000000"/>
        </w:rPr>
        <w:t>Ty</w:t>
      </w:r>
      <w:r w:rsidRPr="00086F97">
        <w:rPr>
          <w:rFonts w:ascii="Arial" w:eastAsia="Arial" w:hAnsi="Arial" w:cs="Arial"/>
          <w:bCs/>
          <w:color w:val="000000"/>
          <w:spacing w:val="39"/>
        </w:rPr>
        <w:t xml:space="preserve"> </w:t>
      </w:r>
      <w:r w:rsidRPr="00086F97">
        <w:rPr>
          <w:rFonts w:ascii="Arial" w:eastAsia="Arial" w:hAnsi="Arial" w:cs="Arial"/>
          <w:bCs/>
          <w:color w:val="000000"/>
        </w:rPr>
        <w:t>nalezli</w:t>
      </w:r>
      <w:r w:rsidRPr="00086F97">
        <w:rPr>
          <w:rFonts w:ascii="Arial" w:eastAsia="Arial" w:hAnsi="Arial" w:cs="Arial"/>
          <w:bCs/>
          <w:color w:val="000000"/>
          <w:spacing w:val="38"/>
        </w:rPr>
        <w:t xml:space="preserve"> </w:t>
      </w:r>
      <w:r w:rsidRPr="00086F97">
        <w:rPr>
          <w:rFonts w:ascii="Arial" w:eastAsia="Arial" w:hAnsi="Arial" w:cs="Arial"/>
          <w:bCs/>
          <w:color w:val="000000"/>
        </w:rPr>
        <w:t>ob</w:t>
      </w:r>
      <w:r w:rsidRPr="00086F97">
        <w:rPr>
          <w:rFonts w:ascii="Arial" w:eastAsia="Arial" w:hAnsi="Arial" w:cs="Arial"/>
          <w:bCs/>
          <w:color w:val="000000"/>
          <w:w w:val="5"/>
        </w:rPr>
        <w:t xml:space="preserve"> </w:t>
      </w:r>
      <w:r w:rsidRPr="00086F97">
        <w:rPr>
          <w:rFonts w:ascii="Arial" w:eastAsia="Arial" w:hAnsi="Arial" w:cs="Arial"/>
          <w:bCs/>
          <w:color w:val="000000"/>
        </w:rPr>
        <w:t>čané</w:t>
      </w:r>
      <w:r w:rsidRPr="00086F97">
        <w:rPr>
          <w:rFonts w:ascii="Arial" w:eastAsia="Arial" w:hAnsi="Arial" w:cs="Arial"/>
          <w:bCs/>
          <w:color w:val="000000"/>
          <w:w w:val="99"/>
        </w:rPr>
        <w:t xml:space="preserve"> </w:t>
      </w:r>
      <w:r w:rsidRPr="00086F97">
        <w:rPr>
          <w:rFonts w:ascii="Arial" w:eastAsia="Arial" w:hAnsi="Arial" w:cs="Arial"/>
          <w:bCs/>
          <w:color w:val="000000"/>
        </w:rPr>
        <w:t>17x,</w:t>
      </w:r>
      <w:r w:rsidRPr="00086F97">
        <w:rPr>
          <w:rFonts w:ascii="Arial" w:eastAsia="Arial" w:hAnsi="Arial" w:cs="Arial"/>
          <w:bCs/>
          <w:color w:val="000000"/>
          <w:spacing w:val="48"/>
        </w:rPr>
        <w:t xml:space="preserve"> </w:t>
      </w:r>
      <w:r w:rsidRPr="00086F97">
        <w:rPr>
          <w:rFonts w:ascii="Arial" w:eastAsia="Arial" w:hAnsi="Arial" w:cs="Arial"/>
          <w:bCs/>
          <w:color w:val="000000"/>
        </w:rPr>
        <w:t>z</w:t>
      </w:r>
      <w:r w:rsidRPr="00086F97">
        <w:rPr>
          <w:rFonts w:ascii="Arial" w:eastAsia="Arial" w:hAnsi="Arial" w:cs="Arial"/>
          <w:bCs/>
          <w:color w:val="000000"/>
          <w:w w:val="97"/>
        </w:rPr>
        <w:t xml:space="preserve"> </w:t>
      </w:r>
      <w:r w:rsidRPr="00086F97">
        <w:rPr>
          <w:rFonts w:ascii="Arial" w:eastAsia="Arial" w:hAnsi="Arial" w:cs="Arial"/>
          <w:bCs/>
          <w:color w:val="000000"/>
          <w:spacing w:val="1"/>
        </w:rPr>
        <w:t>toho</w:t>
      </w:r>
      <w:r w:rsidRPr="00086F97">
        <w:rPr>
          <w:rFonts w:ascii="Arial" w:eastAsia="Arial" w:hAnsi="Arial" w:cs="Arial"/>
          <w:bCs/>
          <w:color w:val="000000"/>
          <w:spacing w:val="48"/>
        </w:rPr>
        <w:t xml:space="preserve"> </w:t>
      </w:r>
      <w:r w:rsidRPr="00086F97">
        <w:rPr>
          <w:rFonts w:ascii="Arial" w:eastAsia="Arial" w:hAnsi="Arial" w:cs="Arial"/>
          <w:bCs/>
          <w:color w:val="000000"/>
        </w:rPr>
        <w:t>se</w:t>
      </w:r>
      <w:r w:rsidRPr="00086F97">
        <w:rPr>
          <w:rFonts w:ascii="Arial" w:eastAsia="Arial" w:hAnsi="Arial" w:cs="Arial"/>
          <w:bCs/>
          <w:color w:val="000000"/>
          <w:spacing w:val="48"/>
        </w:rPr>
        <w:t xml:space="preserve"> </w:t>
      </w:r>
      <w:r w:rsidRPr="00086F97">
        <w:rPr>
          <w:rFonts w:ascii="Arial" w:eastAsia="Arial" w:hAnsi="Arial" w:cs="Arial"/>
          <w:bCs/>
          <w:color w:val="000000"/>
          <w:spacing w:val="6"/>
          <w:w w:val="94"/>
        </w:rPr>
        <w:t>majitele</w:t>
      </w:r>
      <w:r w:rsidRPr="00086F97">
        <w:rPr>
          <w:rFonts w:ascii="Arial" w:eastAsia="Arial" w:hAnsi="Arial" w:cs="Arial"/>
          <w:bCs/>
          <w:color w:val="000000"/>
          <w:spacing w:val="43"/>
        </w:rPr>
        <w:t xml:space="preserve"> </w:t>
      </w:r>
      <w:r w:rsidRPr="00086F97">
        <w:rPr>
          <w:rFonts w:ascii="Arial" w:eastAsia="Arial" w:hAnsi="Arial" w:cs="Arial"/>
          <w:bCs/>
          <w:color w:val="000000"/>
        </w:rPr>
        <w:t>poda</w:t>
      </w:r>
      <w:r w:rsidRPr="00086F97">
        <w:rPr>
          <w:rFonts w:ascii="Arial" w:eastAsia="Arial" w:hAnsi="Arial" w:cs="Arial"/>
          <w:bCs/>
          <w:color w:val="000000"/>
          <w:w w:val="4"/>
        </w:rPr>
        <w:t xml:space="preserve"> </w:t>
      </w:r>
      <w:r w:rsidRPr="00086F97">
        <w:rPr>
          <w:rFonts w:ascii="Arial" w:eastAsia="Arial" w:hAnsi="Arial" w:cs="Arial"/>
          <w:bCs/>
          <w:color w:val="000000"/>
          <w:spacing w:val="7"/>
          <w:w w:val="90"/>
        </w:rPr>
        <w:t>řilo</w:t>
      </w:r>
      <w:r w:rsidRPr="00086F97">
        <w:rPr>
          <w:rFonts w:ascii="Arial" w:eastAsia="Arial" w:hAnsi="Arial" w:cs="Arial"/>
          <w:bCs/>
          <w:color w:val="000000"/>
          <w:spacing w:val="44"/>
        </w:rPr>
        <w:t xml:space="preserve"> </w:t>
      </w:r>
      <w:r w:rsidRPr="00086F97">
        <w:rPr>
          <w:rFonts w:ascii="Arial" w:eastAsia="Arial" w:hAnsi="Arial" w:cs="Arial"/>
          <w:bCs/>
          <w:color w:val="000000"/>
          <w:spacing w:val="10"/>
          <w:w w:val="91"/>
        </w:rPr>
        <w:t>dohledat</w:t>
      </w:r>
      <w:r w:rsidRPr="00086F97">
        <w:rPr>
          <w:rFonts w:ascii="Arial" w:eastAsia="Arial" w:hAnsi="Arial" w:cs="Arial"/>
          <w:bCs/>
          <w:color w:val="000000"/>
          <w:spacing w:val="41"/>
        </w:rPr>
        <w:t xml:space="preserve"> </w:t>
      </w:r>
      <w:r w:rsidRPr="00086F97">
        <w:rPr>
          <w:rFonts w:ascii="Arial" w:eastAsia="Arial" w:hAnsi="Arial" w:cs="Arial"/>
          <w:bCs/>
          <w:color w:val="000000"/>
          <w:spacing w:val="9"/>
          <w:w w:val="92"/>
        </w:rPr>
        <w:t>ve</w:t>
      </w:r>
      <w:r w:rsidRPr="00086F97">
        <w:rPr>
          <w:rFonts w:ascii="Arial" w:eastAsia="Arial" w:hAnsi="Arial" w:cs="Arial"/>
          <w:bCs/>
          <w:color w:val="000000"/>
          <w:w w:val="86"/>
        </w:rPr>
        <w:t xml:space="preserve"> </w:t>
      </w:r>
      <w:r w:rsidRPr="00086F97">
        <w:rPr>
          <w:rFonts w:ascii="Arial" w:eastAsia="Arial" w:hAnsi="Arial" w:cs="Arial"/>
          <w:bCs/>
          <w:color w:val="000000"/>
        </w:rPr>
        <w:t>13</w:t>
      </w:r>
      <w:r w:rsidRPr="00086F97">
        <w:rPr>
          <w:rFonts w:ascii="Arial" w:eastAsia="Arial" w:hAnsi="Arial" w:cs="Arial"/>
          <w:bCs/>
          <w:color w:val="000000"/>
          <w:spacing w:val="50"/>
        </w:rPr>
        <w:t xml:space="preserve"> </w:t>
      </w:r>
      <w:r w:rsidRPr="00086F97">
        <w:rPr>
          <w:rFonts w:ascii="Arial" w:eastAsia="Arial" w:hAnsi="Arial" w:cs="Arial"/>
          <w:bCs/>
          <w:color w:val="000000"/>
        </w:rPr>
        <w:t>p</w:t>
      </w:r>
      <w:r w:rsidRPr="00086F97">
        <w:rPr>
          <w:rFonts w:ascii="Arial" w:eastAsia="Arial" w:hAnsi="Arial" w:cs="Arial"/>
          <w:bCs/>
          <w:color w:val="000000"/>
          <w:spacing w:val="11"/>
          <w:w w:val="90"/>
        </w:rPr>
        <w:t>řípadech,</w:t>
      </w:r>
      <w:r w:rsidRPr="00086F97">
        <w:rPr>
          <w:rFonts w:ascii="Arial" w:eastAsia="Arial" w:hAnsi="Arial" w:cs="Arial"/>
          <w:bCs/>
          <w:color w:val="000000"/>
          <w:spacing w:val="40"/>
        </w:rPr>
        <w:t xml:space="preserve"> </w:t>
      </w:r>
      <w:r w:rsidRPr="00086F97">
        <w:rPr>
          <w:rFonts w:ascii="Arial" w:eastAsia="Arial" w:hAnsi="Arial" w:cs="Arial"/>
          <w:bCs/>
          <w:color w:val="000000"/>
        </w:rPr>
        <w:t>3</w:t>
      </w:r>
      <w:r w:rsidRPr="00086F97">
        <w:rPr>
          <w:rFonts w:ascii="Arial" w:eastAsia="Arial" w:hAnsi="Arial" w:cs="Arial"/>
          <w:bCs/>
          <w:color w:val="000000"/>
          <w:spacing w:val="46"/>
        </w:rPr>
        <w:t xml:space="preserve"> </w:t>
      </w:r>
      <w:r w:rsidRPr="00086F97">
        <w:rPr>
          <w:rFonts w:ascii="Arial" w:eastAsia="Arial" w:hAnsi="Arial" w:cs="Arial"/>
          <w:bCs/>
          <w:color w:val="000000"/>
          <w:spacing w:val="2"/>
          <w:w w:val="98"/>
        </w:rPr>
        <w:t>pen</w:t>
      </w:r>
      <w:r w:rsidRPr="00086F97">
        <w:rPr>
          <w:rFonts w:ascii="Arial" w:eastAsia="Arial" w:hAnsi="Arial" w:cs="Arial"/>
          <w:bCs/>
          <w:color w:val="000000"/>
          <w:spacing w:val="-2"/>
        </w:rPr>
        <w:t>ě</w:t>
      </w:r>
      <w:r w:rsidRPr="00086F97">
        <w:rPr>
          <w:rFonts w:ascii="Arial" w:eastAsia="Arial" w:hAnsi="Arial" w:cs="Arial"/>
          <w:bCs/>
          <w:color w:val="000000"/>
          <w:w w:val="5"/>
        </w:rPr>
        <w:t xml:space="preserve"> </w:t>
      </w:r>
      <w:r w:rsidRPr="00086F97">
        <w:rPr>
          <w:rFonts w:ascii="Arial" w:eastAsia="Arial" w:hAnsi="Arial" w:cs="Arial"/>
          <w:bCs/>
          <w:color w:val="000000"/>
        </w:rPr>
        <w:t>ženky</w:t>
      </w:r>
      <w:r w:rsidRPr="00086F97">
        <w:rPr>
          <w:rFonts w:ascii="Arial" w:eastAsia="Arial" w:hAnsi="Arial" w:cs="Arial"/>
          <w:bCs/>
          <w:color w:val="000000"/>
          <w:spacing w:val="46"/>
        </w:rPr>
        <w:t xml:space="preserve"> </w:t>
      </w:r>
      <w:r w:rsidRPr="00086F97">
        <w:rPr>
          <w:rFonts w:ascii="Arial" w:eastAsia="Arial" w:hAnsi="Arial" w:cs="Arial"/>
          <w:bCs/>
          <w:color w:val="000000"/>
        </w:rPr>
        <w:t>se</w:t>
      </w:r>
      <w:r w:rsidRPr="00086F97">
        <w:rPr>
          <w:rFonts w:ascii="Arial" w:eastAsia="Arial" w:hAnsi="Arial" w:cs="Arial"/>
          <w:bCs/>
          <w:color w:val="000000"/>
          <w:spacing w:val="48"/>
        </w:rPr>
        <w:t xml:space="preserve"> </w:t>
      </w:r>
      <w:r w:rsidRPr="00086F97">
        <w:rPr>
          <w:rFonts w:ascii="Arial" w:eastAsia="Arial" w:hAnsi="Arial" w:cs="Arial"/>
          <w:bCs/>
          <w:color w:val="000000"/>
        </w:rPr>
        <w:t>p</w:t>
      </w:r>
      <w:r w:rsidRPr="00086F97">
        <w:rPr>
          <w:rFonts w:ascii="Arial" w:eastAsia="Arial" w:hAnsi="Arial" w:cs="Arial"/>
          <w:bCs/>
          <w:color w:val="000000"/>
          <w:spacing w:val="-5"/>
          <w:w w:val="105"/>
        </w:rPr>
        <w:t>ředaly</w:t>
      </w:r>
      <w:r w:rsidRPr="00086F97">
        <w:rPr>
          <w:rFonts w:ascii="Arial" w:eastAsia="Arial" w:hAnsi="Arial" w:cs="Arial"/>
          <w:bCs/>
          <w:color w:val="000000"/>
          <w:spacing w:val="47"/>
        </w:rPr>
        <w:t xml:space="preserve"> </w:t>
      </w:r>
      <w:r w:rsidRPr="00086F97">
        <w:rPr>
          <w:rFonts w:ascii="Arial" w:eastAsia="Arial" w:hAnsi="Arial" w:cs="Arial"/>
          <w:bCs/>
          <w:color w:val="000000"/>
        </w:rPr>
        <w:t>na</w:t>
      </w:r>
      <w:bookmarkStart w:id="10" w:name="_bookmark9"/>
      <w:bookmarkEnd w:id="10"/>
      <w:r w:rsidRPr="00086F97">
        <w:rPr>
          <w:rFonts w:ascii="Arial" w:eastAsia="Arial" w:hAnsi="Arial" w:cs="Arial"/>
          <w:bCs/>
          <w:color w:val="000000"/>
        </w:rPr>
        <w:t>ztráty</w:t>
      </w:r>
      <w:r w:rsidRPr="00086F97">
        <w:rPr>
          <w:rFonts w:ascii="Arial" w:eastAsia="Arial" w:hAnsi="Arial" w:cs="Arial"/>
          <w:bCs/>
          <w:color w:val="000000"/>
          <w:spacing w:val="22"/>
        </w:rPr>
        <w:t xml:space="preserve"> </w:t>
      </w:r>
      <w:r w:rsidRPr="00086F97">
        <w:rPr>
          <w:rFonts w:ascii="Arial" w:eastAsia="Arial" w:hAnsi="Arial" w:cs="Arial"/>
          <w:bCs/>
          <w:color w:val="000000"/>
        </w:rPr>
        <w:t>a</w:t>
      </w:r>
      <w:r w:rsidRPr="00086F97">
        <w:rPr>
          <w:rFonts w:ascii="Arial" w:eastAsia="Arial" w:hAnsi="Arial" w:cs="Arial"/>
          <w:bCs/>
          <w:color w:val="000000"/>
          <w:spacing w:val="27"/>
        </w:rPr>
        <w:t xml:space="preserve"> </w:t>
      </w:r>
      <w:r w:rsidRPr="00086F97">
        <w:rPr>
          <w:rFonts w:ascii="Arial" w:eastAsia="Arial" w:hAnsi="Arial" w:cs="Arial"/>
          <w:bCs/>
          <w:color w:val="000000"/>
        </w:rPr>
        <w:t>nálezy</w:t>
      </w:r>
      <w:r w:rsidRPr="00086F97">
        <w:rPr>
          <w:rFonts w:ascii="Arial" w:eastAsia="Arial" w:hAnsi="Arial" w:cs="Arial"/>
          <w:bCs/>
          <w:color w:val="000000"/>
          <w:spacing w:val="22"/>
        </w:rPr>
        <w:t xml:space="preserve"> </w:t>
      </w:r>
      <w:r w:rsidRPr="00086F97">
        <w:rPr>
          <w:rFonts w:ascii="Arial" w:eastAsia="Arial" w:hAnsi="Arial" w:cs="Arial"/>
          <w:bCs/>
          <w:color w:val="000000"/>
          <w:spacing w:val="5"/>
          <w:w w:val="96"/>
        </w:rPr>
        <w:t>MMJ.</w:t>
      </w:r>
      <w:r w:rsidRPr="00086F97">
        <w:rPr>
          <w:rFonts w:ascii="Arial" w:eastAsia="Arial" w:hAnsi="Arial" w:cs="Arial"/>
          <w:bCs/>
          <w:color w:val="000000"/>
          <w:spacing w:val="24"/>
        </w:rPr>
        <w:t xml:space="preserve"> </w:t>
      </w:r>
      <w:r w:rsidRPr="00086F97">
        <w:rPr>
          <w:rFonts w:ascii="Arial" w:eastAsia="Arial" w:hAnsi="Arial" w:cs="Arial"/>
          <w:bCs/>
          <w:color w:val="000000"/>
          <w:spacing w:val="7"/>
          <w:w w:val="94"/>
        </w:rPr>
        <w:t>Dále</w:t>
      </w:r>
      <w:r w:rsidRPr="00086F97">
        <w:rPr>
          <w:rFonts w:ascii="Arial" w:eastAsia="Arial" w:hAnsi="Arial" w:cs="Arial"/>
          <w:bCs/>
          <w:color w:val="000000"/>
          <w:spacing w:val="18"/>
        </w:rPr>
        <w:t xml:space="preserve"> </w:t>
      </w:r>
      <w:r w:rsidRPr="00086F97">
        <w:rPr>
          <w:rFonts w:ascii="Arial" w:eastAsia="Arial" w:hAnsi="Arial" w:cs="Arial"/>
          <w:bCs/>
          <w:color w:val="000000"/>
        </w:rPr>
        <w:t>lidé</w:t>
      </w:r>
      <w:r w:rsidRPr="00086F97">
        <w:rPr>
          <w:rFonts w:ascii="Arial" w:eastAsia="Arial" w:hAnsi="Arial" w:cs="Arial"/>
          <w:bCs/>
          <w:color w:val="000000"/>
          <w:spacing w:val="26"/>
        </w:rPr>
        <w:t xml:space="preserve"> </w:t>
      </w:r>
      <w:r w:rsidRPr="00086F97">
        <w:rPr>
          <w:rFonts w:ascii="Arial" w:eastAsia="Arial" w:hAnsi="Arial" w:cs="Arial"/>
          <w:bCs/>
          <w:color w:val="000000"/>
          <w:spacing w:val="9"/>
          <w:w w:val="90"/>
        </w:rPr>
        <w:t>ztráceli</w:t>
      </w:r>
      <w:r w:rsidRPr="00086F97">
        <w:rPr>
          <w:rFonts w:ascii="Arial" w:eastAsia="Arial" w:hAnsi="Arial" w:cs="Arial"/>
          <w:bCs/>
          <w:color w:val="000000"/>
          <w:spacing w:val="17"/>
        </w:rPr>
        <w:t xml:space="preserve"> </w:t>
      </w:r>
      <w:r w:rsidRPr="00086F97">
        <w:rPr>
          <w:rFonts w:ascii="Arial" w:eastAsia="Arial" w:hAnsi="Arial" w:cs="Arial"/>
          <w:bCs/>
          <w:color w:val="000000"/>
          <w:spacing w:val="-3"/>
          <w:w w:val="103"/>
        </w:rPr>
        <w:t>platební</w:t>
      </w:r>
      <w:r w:rsidRPr="00086F97">
        <w:rPr>
          <w:rFonts w:ascii="Arial" w:eastAsia="Arial" w:hAnsi="Arial" w:cs="Arial"/>
          <w:bCs/>
          <w:color w:val="000000"/>
          <w:spacing w:val="22"/>
        </w:rPr>
        <w:t xml:space="preserve"> </w:t>
      </w:r>
      <w:r w:rsidRPr="00086F97">
        <w:rPr>
          <w:rFonts w:ascii="Arial" w:eastAsia="Arial" w:hAnsi="Arial" w:cs="Arial"/>
          <w:bCs/>
          <w:color w:val="000000"/>
          <w:spacing w:val="-5"/>
          <w:w w:val="105"/>
        </w:rPr>
        <w:t>karty</w:t>
      </w:r>
      <w:r w:rsidRPr="00086F97">
        <w:rPr>
          <w:rFonts w:ascii="Arial" w:eastAsia="Arial" w:hAnsi="Arial" w:cs="Arial"/>
          <w:bCs/>
          <w:color w:val="000000"/>
          <w:spacing w:val="23"/>
        </w:rPr>
        <w:t xml:space="preserve"> </w:t>
      </w:r>
      <w:r w:rsidRPr="00086F97">
        <w:rPr>
          <w:rFonts w:ascii="Arial" w:eastAsia="Arial" w:hAnsi="Arial" w:cs="Arial"/>
          <w:bCs/>
          <w:color w:val="000000"/>
        </w:rPr>
        <w:t>16x</w:t>
      </w:r>
      <w:r w:rsidRPr="00086F97">
        <w:rPr>
          <w:rFonts w:ascii="Arial" w:eastAsia="Arial" w:hAnsi="Arial" w:cs="Arial"/>
          <w:bCs/>
          <w:color w:val="000000"/>
          <w:spacing w:val="24"/>
        </w:rPr>
        <w:t xml:space="preserve"> </w:t>
      </w:r>
      <w:r w:rsidRPr="00086F97">
        <w:rPr>
          <w:rFonts w:ascii="Arial" w:eastAsia="Arial" w:hAnsi="Arial" w:cs="Arial"/>
          <w:bCs/>
          <w:color w:val="000000"/>
        </w:rPr>
        <w:t>občanské</w:t>
      </w:r>
      <w:r w:rsidRPr="00086F97">
        <w:rPr>
          <w:rFonts w:ascii="Arial" w:eastAsia="Arial" w:hAnsi="Arial" w:cs="Arial"/>
          <w:bCs/>
          <w:color w:val="000000"/>
          <w:spacing w:val="27"/>
        </w:rPr>
        <w:t xml:space="preserve"> </w:t>
      </w:r>
      <w:r w:rsidRPr="00086F97">
        <w:rPr>
          <w:rFonts w:ascii="Arial" w:eastAsia="Arial" w:hAnsi="Arial" w:cs="Arial"/>
          <w:bCs/>
          <w:color w:val="000000"/>
        </w:rPr>
        <w:t>průkazy</w:t>
      </w:r>
      <w:r w:rsidRPr="00086F97">
        <w:rPr>
          <w:rFonts w:ascii="Arial" w:eastAsia="Arial" w:hAnsi="Arial" w:cs="Arial"/>
          <w:bCs/>
          <w:color w:val="000000"/>
          <w:spacing w:val="21"/>
        </w:rPr>
        <w:t xml:space="preserve"> </w:t>
      </w:r>
      <w:r w:rsidRPr="00086F97">
        <w:rPr>
          <w:rFonts w:ascii="Arial" w:eastAsia="Arial" w:hAnsi="Arial" w:cs="Arial"/>
          <w:bCs/>
          <w:color w:val="000000"/>
          <w:spacing w:val="4"/>
          <w:w w:val="96"/>
        </w:rPr>
        <w:t>14x,</w:t>
      </w:r>
      <w:r w:rsidRPr="00086F97">
        <w:rPr>
          <w:rFonts w:ascii="Arial" w:eastAsia="Arial" w:hAnsi="Arial" w:cs="Arial"/>
          <w:bCs/>
          <w:color w:val="000000"/>
          <w:spacing w:val="20"/>
        </w:rPr>
        <w:t xml:space="preserve"> </w:t>
      </w:r>
      <w:r w:rsidRPr="00086F97">
        <w:rPr>
          <w:rFonts w:ascii="Arial" w:eastAsia="Arial" w:hAnsi="Arial" w:cs="Arial"/>
          <w:bCs/>
          <w:color w:val="000000"/>
          <w:spacing w:val="-2"/>
          <w:w w:val="102"/>
        </w:rPr>
        <w:t>mobilní</w:t>
      </w:r>
      <w:r w:rsidRPr="00086F97">
        <w:rPr>
          <w:rFonts w:ascii="Arial" w:eastAsia="Arial" w:hAnsi="Arial" w:cs="Arial"/>
          <w:bCs/>
          <w:color w:val="000000"/>
        </w:rPr>
        <w:t xml:space="preserve"> telefony,</w:t>
      </w:r>
      <w:r w:rsidRPr="00086F97">
        <w:rPr>
          <w:rFonts w:ascii="Arial" w:eastAsia="Arial" w:hAnsi="Arial" w:cs="Arial"/>
          <w:bCs/>
          <w:color w:val="000000"/>
          <w:spacing w:val="52"/>
        </w:rPr>
        <w:t xml:space="preserve"> </w:t>
      </w:r>
      <w:r w:rsidRPr="00086F97">
        <w:rPr>
          <w:rFonts w:ascii="Arial" w:eastAsia="Arial" w:hAnsi="Arial" w:cs="Arial"/>
          <w:bCs/>
          <w:color w:val="000000"/>
        </w:rPr>
        <w:t>svazky</w:t>
      </w:r>
      <w:r w:rsidRPr="00086F97">
        <w:rPr>
          <w:rFonts w:ascii="Arial" w:eastAsia="Arial" w:hAnsi="Arial" w:cs="Arial"/>
          <w:bCs/>
          <w:color w:val="000000"/>
          <w:spacing w:val="52"/>
        </w:rPr>
        <w:t xml:space="preserve"> </w:t>
      </w:r>
      <w:r w:rsidRPr="00086F97">
        <w:rPr>
          <w:rFonts w:ascii="Arial" w:eastAsia="Arial" w:hAnsi="Arial" w:cs="Arial"/>
          <w:bCs/>
          <w:color w:val="000000"/>
          <w:spacing w:val="4"/>
          <w:w w:val="94"/>
        </w:rPr>
        <w:t>klí</w:t>
      </w:r>
      <w:r w:rsidRPr="00086F97">
        <w:rPr>
          <w:rFonts w:ascii="Arial" w:eastAsia="Arial" w:hAnsi="Arial" w:cs="Arial"/>
          <w:bCs/>
          <w:color w:val="000000"/>
          <w:spacing w:val="8"/>
          <w:w w:val="90"/>
        </w:rPr>
        <w:t>č</w:t>
      </w:r>
      <w:r w:rsidRPr="00086F97">
        <w:rPr>
          <w:rFonts w:ascii="Arial" w:eastAsia="Arial" w:hAnsi="Arial" w:cs="Arial"/>
          <w:bCs/>
          <w:color w:val="000000"/>
          <w:spacing w:val="9"/>
          <w:w w:val="87"/>
        </w:rPr>
        <w:t>ů,</w:t>
      </w:r>
      <w:r w:rsidRPr="00086F97">
        <w:rPr>
          <w:rFonts w:ascii="Arial" w:eastAsia="Arial" w:hAnsi="Arial" w:cs="Arial"/>
          <w:bCs/>
          <w:color w:val="000000"/>
          <w:spacing w:val="47"/>
        </w:rPr>
        <w:t xml:space="preserve"> </w:t>
      </w:r>
      <w:r w:rsidRPr="00086F97">
        <w:rPr>
          <w:rFonts w:ascii="Arial" w:eastAsia="Arial" w:hAnsi="Arial" w:cs="Arial"/>
          <w:bCs/>
          <w:color w:val="000000"/>
        </w:rPr>
        <w:t>z</w:t>
      </w:r>
      <w:r w:rsidRPr="00086F97">
        <w:rPr>
          <w:rFonts w:ascii="Arial" w:eastAsia="Arial" w:hAnsi="Arial" w:cs="Arial"/>
          <w:bCs/>
          <w:color w:val="000000"/>
          <w:w w:val="96"/>
        </w:rPr>
        <w:t xml:space="preserve"> </w:t>
      </w:r>
      <w:r w:rsidRPr="00086F97">
        <w:rPr>
          <w:rFonts w:ascii="Arial" w:eastAsia="Arial" w:hAnsi="Arial" w:cs="Arial"/>
          <w:bCs/>
          <w:color w:val="000000"/>
          <w:spacing w:val="-4"/>
          <w:w w:val="104"/>
        </w:rPr>
        <w:t>nich</w:t>
      </w:r>
      <w:r w:rsidRPr="00086F97">
        <w:rPr>
          <w:rFonts w:ascii="Arial" w:eastAsia="Arial" w:hAnsi="Arial" w:cs="Arial"/>
          <w:bCs/>
          <w:color w:val="000000"/>
          <w:spacing w:val="56"/>
        </w:rPr>
        <w:t xml:space="preserve"> </w:t>
      </w:r>
      <w:r w:rsidRPr="00086F97">
        <w:rPr>
          <w:rFonts w:ascii="Arial" w:eastAsia="Arial" w:hAnsi="Arial" w:cs="Arial"/>
          <w:bCs/>
          <w:color w:val="000000"/>
          <w:spacing w:val="10"/>
          <w:w w:val="90"/>
        </w:rPr>
        <w:t>kuriozitou</w:t>
      </w:r>
      <w:r w:rsidRPr="00086F97">
        <w:rPr>
          <w:rFonts w:ascii="Arial" w:eastAsia="Arial" w:hAnsi="Arial" w:cs="Arial"/>
          <w:bCs/>
          <w:color w:val="000000"/>
          <w:spacing w:val="45"/>
        </w:rPr>
        <w:t xml:space="preserve"> </w:t>
      </w:r>
      <w:proofErr w:type="gramStart"/>
      <w:r w:rsidRPr="00086F97">
        <w:rPr>
          <w:rFonts w:ascii="Arial" w:eastAsia="Arial" w:hAnsi="Arial" w:cs="Arial"/>
          <w:bCs/>
          <w:color w:val="000000"/>
          <w:spacing w:val="-1"/>
        </w:rPr>
        <w:t>byl</w:t>
      </w:r>
      <w:proofErr w:type="gramEnd"/>
      <w:r w:rsidRPr="00086F97">
        <w:rPr>
          <w:rFonts w:ascii="Arial" w:eastAsia="Arial" w:hAnsi="Arial" w:cs="Arial"/>
          <w:bCs/>
          <w:color w:val="000000"/>
          <w:spacing w:val="56"/>
        </w:rPr>
        <w:t xml:space="preserve"> </w:t>
      </w:r>
      <w:r w:rsidRPr="00086F97">
        <w:rPr>
          <w:rFonts w:ascii="Arial" w:eastAsia="Arial" w:hAnsi="Arial" w:cs="Arial"/>
          <w:bCs/>
          <w:color w:val="000000"/>
          <w:spacing w:val="6"/>
          <w:w w:val="95"/>
        </w:rPr>
        <w:t>svazek</w:t>
      </w:r>
      <w:r w:rsidRPr="00086F97">
        <w:rPr>
          <w:rFonts w:ascii="Arial" w:eastAsia="Arial" w:hAnsi="Arial" w:cs="Arial"/>
          <w:bCs/>
          <w:color w:val="000000"/>
          <w:spacing w:val="47"/>
        </w:rPr>
        <w:t xml:space="preserve"> </w:t>
      </w:r>
      <w:r w:rsidRPr="00086F97">
        <w:rPr>
          <w:rFonts w:ascii="Arial" w:eastAsia="Arial" w:hAnsi="Arial" w:cs="Arial"/>
          <w:bCs/>
          <w:color w:val="000000"/>
        </w:rPr>
        <w:t>s po</w:t>
      </w:r>
      <w:r w:rsidRPr="00086F97">
        <w:rPr>
          <w:rFonts w:ascii="Arial" w:eastAsia="Arial" w:hAnsi="Arial" w:cs="Arial"/>
          <w:bCs/>
          <w:color w:val="000000"/>
          <w:w w:val="5"/>
        </w:rPr>
        <w:t xml:space="preserve"> </w:t>
      </w:r>
      <w:proofErr w:type="gramStart"/>
      <w:r w:rsidRPr="00086F97">
        <w:rPr>
          <w:rFonts w:ascii="Arial" w:eastAsia="Arial" w:hAnsi="Arial" w:cs="Arial"/>
          <w:bCs/>
          <w:color w:val="000000"/>
          <w:spacing w:val="10"/>
          <w:w w:val="92"/>
        </w:rPr>
        <w:t>čtem</w:t>
      </w:r>
      <w:proofErr w:type="gramEnd"/>
      <w:r w:rsidRPr="00086F97">
        <w:rPr>
          <w:rFonts w:ascii="Arial" w:eastAsia="Arial" w:hAnsi="Arial" w:cs="Arial"/>
          <w:bCs/>
          <w:color w:val="000000"/>
          <w:spacing w:val="42"/>
        </w:rPr>
        <w:t xml:space="preserve"> </w:t>
      </w:r>
      <w:r w:rsidRPr="00086F97">
        <w:rPr>
          <w:rFonts w:ascii="Arial" w:eastAsia="Arial" w:hAnsi="Arial" w:cs="Arial"/>
          <w:bCs/>
          <w:color w:val="000000"/>
        </w:rPr>
        <w:t>asi</w:t>
      </w:r>
      <w:r w:rsidRPr="00086F97">
        <w:rPr>
          <w:rFonts w:ascii="Arial" w:eastAsia="Arial" w:hAnsi="Arial" w:cs="Arial"/>
          <w:bCs/>
          <w:color w:val="000000"/>
          <w:spacing w:val="51"/>
        </w:rPr>
        <w:t xml:space="preserve"> </w:t>
      </w:r>
      <w:r w:rsidRPr="00086F97">
        <w:rPr>
          <w:rFonts w:ascii="Arial" w:eastAsia="Arial" w:hAnsi="Arial" w:cs="Arial"/>
          <w:bCs/>
          <w:color w:val="000000"/>
        </w:rPr>
        <w:t>60</w:t>
      </w:r>
      <w:r w:rsidRPr="00086F97">
        <w:rPr>
          <w:rFonts w:ascii="Arial" w:eastAsia="Arial" w:hAnsi="Arial" w:cs="Arial"/>
          <w:bCs/>
          <w:color w:val="000000"/>
          <w:spacing w:val="57"/>
        </w:rPr>
        <w:t xml:space="preserve"> </w:t>
      </w:r>
      <w:r w:rsidRPr="00086F97">
        <w:rPr>
          <w:rFonts w:ascii="Arial" w:eastAsia="Arial" w:hAnsi="Arial" w:cs="Arial"/>
          <w:bCs/>
          <w:color w:val="000000"/>
          <w:spacing w:val="4"/>
          <w:w w:val="93"/>
        </w:rPr>
        <w:t>klí</w:t>
      </w:r>
      <w:r w:rsidRPr="00086F97">
        <w:rPr>
          <w:rFonts w:ascii="Arial" w:eastAsia="Arial" w:hAnsi="Arial" w:cs="Arial"/>
          <w:bCs/>
          <w:color w:val="000000"/>
          <w:spacing w:val="-4"/>
        </w:rPr>
        <w:t>č</w:t>
      </w:r>
      <w:r w:rsidRPr="00086F97">
        <w:rPr>
          <w:rFonts w:ascii="Arial" w:eastAsia="Arial" w:hAnsi="Arial" w:cs="Arial"/>
          <w:bCs/>
          <w:color w:val="000000"/>
        </w:rPr>
        <w:t>ů,</w:t>
      </w:r>
      <w:r w:rsidRPr="00086F97">
        <w:rPr>
          <w:rFonts w:ascii="Arial" w:eastAsia="Arial" w:hAnsi="Arial" w:cs="Arial"/>
          <w:bCs/>
          <w:color w:val="000000"/>
          <w:spacing w:val="56"/>
        </w:rPr>
        <w:t xml:space="preserve"> </w:t>
      </w:r>
      <w:r w:rsidRPr="00086F97">
        <w:rPr>
          <w:rFonts w:ascii="Arial" w:eastAsia="Arial" w:hAnsi="Arial" w:cs="Arial"/>
          <w:bCs/>
          <w:color w:val="000000"/>
        </w:rPr>
        <w:t>průkazy</w:t>
      </w:r>
      <w:r w:rsidRPr="00086F97">
        <w:rPr>
          <w:rFonts w:ascii="Arial" w:eastAsia="Arial" w:hAnsi="Arial" w:cs="Arial"/>
          <w:bCs/>
          <w:color w:val="000000"/>
          <w:spacing w:val="51"/>
        </w:rPr>
        <w:t xml:space="preserve"> </w:t>
      </w:r>
      <w:r w:rsidRPr="00086F97">
        <w:rPr>
          <w:rFonts w:ascii="Arial" w:eastAsia="Arial" w:hAnsi="Arial" w:cs="Arial"/>
          <w:bCs/>
          <w:color w:val="000000"/>
        </w:rPr>
        <w:t>ZP,</w:t>
      </w:r>
      <w:r w:rsidRPr="00086F97">
        <w:rPr>
          <w:rFonts w:ascii="Arial" w:eastAsia="Arial" w:hAnsi="Arial" w:cs="Arial"/>
          <w:bCs/>
          <w:color w:val="000000"/>
          <w:w w:val="99"/>
        </w:rPr>
        <w:t xml:space="preserve"> </w:t>
      </w:r>
      <w:r w:rsidRPr="00086F97">
        <w:rPr>
          <w:rFonts w:ascii="Arial" w:eastAsia="Arial" w:hAnsi="Arial" w:cs="Arial"/>
          <w:bCs/>
          <w:color w:val="000000"/>
          <w:spacing w:val="6"/>
          <w:w w:val="92"/>
        </w:rPr>
        <w:t>řidi</w:t>
      </w:r>
      <w:r w:rsidRPr="00086F97">
        <w:rPr>
          <w:rFonts w:ascii="Arial" w:eastAsia="Arial" w:hAnsi="Arial" w:cs="Arial"/>
          <w:bCs/>
          <w:color w:val="000000"/>
          <w:spacing w:val="12"/>
          <w:w w:val="89"/>
        </w:rPr>
        <w:t>čské</w:t>
      </w:r>
      <w:r w:rsidRPr="00086F97">
        <w:rPr>
          <w:rFonts w:ascii="Arial" w:eastAsia="Arial" w:hAnsi="Arial" w:cs="Arial"/>
          <w:bCs/>
          <w:color w:val="000000"/>
          <w:spacing w:val="10"/>
        </w:rPr>
        <w:t xml:space="preserve"> </w:t>
      </w:r>
      <w:r w:rsidRPr="00086F97">
        <w:rPr>
          <w:rFonts w:ascii="Arial" w:eastAsia="Arial" w:hAnsi="Arial" w:cs="Arial"/>
          <w:bCs/>
          <w:color w:val="000000"/>
        </w:rPr>
        <w:t>pr</w:t>
      </w:r>
      <w:r w:rsidRPr="00086F97">
        <w:rPr>
          <w:rFonts w:ascii="Arial" w:eastAsia="Arial" w:hAnsi="Arial" w:cs="Arial"/>
          <w:bCs/>
          <w:color w:val="000000"/>
          <w:spacing w:val="5"/>
          <w:w w:val="95"/>
        </w:rPr>
        <w:t>ůkazy,</w:t>
      </w:r>
      <w:r w:rsidRPr="00086F97">
        <w:rPr>
          <w:rFonts w:ascii="Arial" w:eastAsia="Arial" w:hAnsi="Arial" w:cs="Arial"/>
          <w:bCs/>
          <w:color w:val="000000"/>
          <w:spacing w:val="17"/>
        </w:rPr>
        <w:t xml:space="preserve"> </w:t>
      </w:r>
      <w:r w:rsidRPr="00086F97">
        <w:rPr>
          <w:rFonts w:ascii="Arial" w:eastAsia="Arial" w:hAnsi="Arial" w:cs="Arial"/>
          <w:bCs/>
          <w:color w:val="000000"/>
        </w:rPr>
        <w:t>různé</w:t>
      </w:r>
      <w:r w:rsidRPr="00086F97">
        <w:rPr>
          <w:rFonts w:ascii="Arial" w:eastAsia="Arial" w:hAnsi="Arial" w:cs="Arial"/>
          <w:bCs/>
          <w:color w:val="000000"/>
          <w:spacing w:val="22"/>
        </w:rPr>
        <w:t xml:space="preserve"> </w:t>
      </w:r>
      <w:r w:rsidRPr="00086F97">
        <w:rPr>
          <w:rFonts w:ascii="Arial" w:eastAsia="Arial" w:hAnsi="Arial" w:cs="Arial"/>
          <w:bCs/>
          <w:color w:val="000000"/>
        </w:rPr>
        <w:t>tašky</w:t>
      </w:r>
      <w:r w:rsidRPr="00086F97">
        <w:rPr>
          <w:rFonts w:ascii="Arial" w:eastAsia="Arial" w:hAnsi="Arial" w:cs="Arial"/>
          <w:bCs/>
          <w:color w:val="000000"/>
          <w:spacing w:val="17"/>
        </w:rPr>
        <w:t xml:space="preserve"> </w:t>
      </w:r>
      <w:r w:rsidRPr="00086F97">
        <w:rPr>
          <w:rFonts w:ascii="Arial" w:eastAsia="Arial" w:hAnsi="Arial" w:cs="Arial"/>
          <w:bCs/>
          <w:color w:val="000000"/>
        </w:rPr>
        <w:t>a</w:t>
      </w:r>
      <w:r w:rsidRPr="00086F97">
        <w:rPr>
          <w:rFonts w:ascii="Arial" w:eastAsia="Arial" w:hAnsi="Arial" w:cs="Arial"/>
          <w:bCs/>
          <w:color w:val="000000"/>
          <w:spacing w:val="22"/>
        </w:rPr>
        <w:t xml:space="preserve"> </w:t>
      </w:r>
      <w:r w:rsidRPr="00086F97">
        <w:rPr>
          <w:rFonts w:ascii="Arial" w:eastAsia="Arial" w:hAnsi="Arial" w:cs="Arial"/>
          <w:bCs/>
          <w:color w:val="000000"/>
          <w:spacing w:val="6"/>
          <w:w w:val="94"/>
        </w:rPr>
        <w:t>kabelky,</w:t>
      </w:r>
      <w:r w:rsidRPr="00086F97">
        <w:rPr>
          <w:rFonts w:ascii="Arial" w:eastAsia="Arial" w:hAnsi="Arial" w:cs="Arial"/>
          <w:bCs/>
          <w:color w:val="000000"/>
          <w:spacing w:val="14"/>
        </w:rPr>
        <w:t xml:space="preserve"> </w:t>
      </w:r>
      <w:r w:rsidRPr="00086F97">
        <w:rPr>
          <w:rFonts w:ascii="Arial" w:eastAsia="Arial" w:hAnsi="Arial" w:cs="Arial"/>
          <w:bCs/>
          <w:color w:val="000000"/>
          <w:spacing w:val="-5"/>
          <w:w w:val="105"/>
        </w:rPr>
        <w:t>registrační</w:t>
      </w:r>
      <w:r w:rsidRPr="00086F97">
        <w:rPr>
          <w:rFonts w:ascii="Arial" w:eastAsia="Arial" w:hAnsi="Arial" w:cs="Arial"/>
          <w:bCs/>
          <w:color w:val="000000"/>
          <w:spacing w:val="18"/>
        </w:rPr>
        <w:t xml:space="preserve"> </w:t>
      </w:r>
      <w:r w:rsidRPr="00086F97">
        <w:rPr>
          <w:rFonts w:ascii="Arial" w:eastAsia="Arial" w:hAnsi="Arial" w:cs="Arial"/>
          <w:bCs/>
          <w:color w:val="000000"/>
          <w:spacing w:val="3"/>
          <w:w w:val="97"/>
        </w:rPr>
        <w:t>zna</w:t>
      </w:r>
      <w:r w:rsidRPr="00086F97">
        <w:rPr>
          <w:rFonts w:ascii="Arial" w:eastAsia="Arial" w:hAnsi="Arial" w:cs="Arial"/>
          <w:bCs/>
          <w:color w:val="000000"/>
          <w:spacing w:val="8"/>
          <w:w w:val="92"/>
        </w:rPr>
        <w:t>čky,</w:t>
      </w:r>
      <w:r w:rsidRPr="00086F97">
        <w:rPr>
          <w:rFonts w:ascii="Arial" w:eastAsia="Arial" w:hAnsi="Arial" w:cs="Arial"/>
          <w:bCs/>
          <w:color w:val="000000"/>
          <w:spacing w:val="12"/>
        </w:rPr>
        <w:t xml:space="preserve"> </w:t>
      </w:r>
      <w:r w:rsidRPr="00086F97">
        <w:rPr>
          <w:rFonts w:ascii="Arial" w:eastAsia="Arial" w:hAnsi="Arial" w:cs="Arial"/>
          <w:bCs/>
          <w:color w:val="000000"/>
          <w:spacing w:val="-4"/>
          <w:w w:val="104"/>
        </w:rPr>
        <w:t>pas,</w:t>
      </w:r>
      <w:r w:rsidRPr="00086F97">
        <w:rPr>
          <w:rFonts w:ascii="Arial" w:eastAsia="Arial" w:hAnsi="Arial" w:cs="Arial"/>
          <w:bCs/>
          <w:color w:val="000000"/>
          <w:spacing w:val="19"/>
        </w:rPr>
        <w:t xml:space="preserve"> </w:t>
      </w:r>
      <w:r w:rsidRPr="00086F97">
        <w:rPr>
          <w:rFonts w:ascii="Arial" w:eastAsia="Arial" w:hAnsi="Arial" w:cs="Arial"/>
          <w:bCs/>
          <w:color w:val="000000"/>
          <w:spacing w:val="3"/>
          <w:w w:val="97"/>
        </w:rPr>
        <w:t>osv</w:t>
      </w:r>
      <w:r w:rsidRPr="00086F97">
        <w:rPr>
          <w:rFonts w:ascii="Arial" w:eastAsia="Arial" w:hAnsi="Arial" w:cs="Arial"/>
          <w:bCs/>
          <w:color w:val="000000"/>
          <w:spacing w:val="1"/>
          <w:w w:val="98"/>
        </w:rPr>
        <w:t>ěd</w:t>
      </w:r>
      <w:r w:rsidRPr="00086F97">
        <w:rPr>
          <w:rFonts w:ascii="Arial" w:eastAsia="Arial" w:hAnsi="Arial" w:cs="Arial"/>
          <w:bCs/>
          <w:color w:val="000000"/>
          <w:w w:val="4"/>
        </w:rPr>
        <w:t xml:space="preserve"> </w:t>
      </w:r>
      <w:r w:rsidRPr="00086F97">
        <w:rPr>
          <w:rFonts w:ascii="Arial" w:eastAsia="Arial" w:hAnsi="Arial" w:cs="Arial"/>
          <w:bCs/>
          <w:color w:val="000000"/>
        </w:rPr>
        <w:t>čení</w:t>
      </w:r>
      <w:r w:rsidRPr="00086F97">
        <w:rPr>
          <w:rFonts w:ascii="Arial" w:eastAsia="Arial" w:hAnsi="Arial" w:cs="Arial"/>
          <w:bCs/>
          <w:color w:val="000000"/>
          <w:spacing w:val="17"/>
        </w:rPr>
        <w:t xml:space="preserve"> </w:t>
      </w:r>
      <w:r w:rsidRPr="00086F97">
        <w:rPr>
          <w:rFonts w:ascii="Arial" w:eastAsia="Arial" w:hAnsi="Arial" w:cs="Arial"/>
          <w:bCs/>
          <w:color w:val="000000"/>
        </w:rPr>
        <w:t>o</w:t>
      </w:r>
      <w:r w:rsidRPr="00086F97">
        <w:rPr>
          <w:rFonts w:ascii="Arial" w:eastAsia="Arial" w:hAnsi="Arial" w:cs="Arial"/>
          <w:bCs/>
          <w:color w:val="000000"/>
          <w:spacing w:val="22"/>
        </w:rPr>
        <w:t xml:space="preserve"> </w:t>
      </w:r>
      <w:r w:rsidRPr="00086F97">
        <w:rPr>
          <w:rFonts w:ascii="Arial" w:eastAsia="Arial" w:hAnsi="Arial" w:cs="Arial"/>
          <w:bCs/>
          <w:color w:val="000000"/>
        </w:rPr>
        <w:t>RV,</w:t>
      </w:r>
      <w:r w:rsidRPr="00086F97">
        <w:rPr>
          <w:rFonts w:ascii="Arial" w:eastAsia="Arial" w:hAnsi="Arial" w:cs="Arial"/>
          <w:bCs/>
          <w:color w:val="000000"/>
          <w:spacing w:val="19"/>
        </w:rPr>
        <w:t xml:space="preserve"> </w:t>
      </w:r>
      <w:r w:rsidRPr="00086F97">
        <w:rPr>
          <w:rFonts w:ascii="Arial" w:eastAsia="Arial" w:hAnsi="Arial" w:cs="Arial"/>
          <w:bCs/>
          <w:color w:val="000000"/>
        </w:rPr>
        <w:t>zbrojní</w:t>
      </w:r>
      <w:r w:rsidRPr="00086F97">
        <w:rPr>
          <w:rFonts w:ascii="Arial" w:eastAsia="Arial" w:hAnsi="Arial" w:cs="Arial"/>
          <w:bCs/>
          <w:color w:val="000000"/>
          <w:w w:val="99"/>
        </w:rPr>
        <w:t xml:space="preserve"> </w:t>
      </w:r>
      <w:r w:rsidRPr="00086F97">
        <w:rPr>
          <w:rFonts w:ascii="Arial" w:eastAsia="Arial" w:hAnsi="Arial" w:cs="Arial"/>
          <w:bCs/>
          <w:color w:val="000000"/>
        </w:rPr>
        <w:t>průkaz</w:t>
      </w:r>
      <w:r w:rsidRPr="00086F97">
        <w:rPr>
          <w:rFonts w:ascii="Arial" w:eastAsia="Arial" w:hAnsi="Arial" w:cs="Arial"/>
          <w:bCs/>
          <w:color w:val="000000"/>
          <w:spacing w:val="72"/>
        </w:rPr>
        <w:t xml:space="preserve"> </w:t>
      </w:r>
      <w:r w:rsidRPr="00086F97">
        <w:rPr>
          <w:rFonts w:ascii="Arial" w:eastAsia="Arial" w:hAnsi="Arial" w:cs="Arial"/>
          <w:bCs/>
          <w:color w:val="000000"/>
        </w:rPr>
        <w:t>a</w:t>
      </w:r>
      <w:r w:rsidRPr="00086F97">
        <w:rPr>
          <w:rFonts w:ascii="Arial" w:eastAsia="Arial" w:hAnsi="Arial" w:cs="Arial"/>
          <w:bCs/>
          <w:color w:val="000000"/>
          <w:spacing w:val="70"/>
        </w:rPr>
        <w:t xml:space="preserve"> </w:t>
      </w:r>
      <w:r w:rsidRPr="00086F97">
        <w:rPr>
          <w:rFonts w:ascii="Arial" w:eastAsia="Arial" w:hAnsi="Arial" w:cs="Arial"/>
          <w:bCs/>
          <w:color w:val="000000"/>
        </w:rPr>
        <w:t>dva</w:t>
      </w:r>
      <w:r w:rsidRPr="00086F97">
        <w:rPr>
          <w:rFonts w:ascii="Arial" w:eastAsia="Arial" w:hAnsi="Arial" w:cs="Arial"/>
          <w:bCs/>
          <w:color w:val="000000"/>
          <w:spacing w:val="72"/>
        </w:rPr>
        <w:t xml:space="preserve"> </w:t>
      </w:r>
      <w:r w:rsidRPr="00086F97">
        <w:rPr>
          <w:rFonts w:ascii="Arial" w:eastAsia="Arial" w:hAnsi="Arial" w:cs="Arial"/>
          <w:bCs/>
          <w:color w:val="000000"/>
        </w:rPr>
        <w:t>pr</w:t>
      </w:r>
      <w:r w:rsidRPr="00086F97">
        <w:rPr>
          <w:rFonts w:ascii="Arial" w:eastAsia="Arial" w:hAnsi="Arial" w:cs="Arial"/>
          <w:bCs/>
          <w:color w:val="000000"/>
          <w:spacing w:val="2"/>
          <w:w w:val="98"/>
        </w:rPr>
        <w:t>ůkazy</w:t>
      </w:r>
      <w:r w:rsidRPr="00086F97">
        <w:rPr>
          <w:rFonts w:ascii="Arial" w:eastAsia="Arial" w:hAnsi="Arial" w:cs="Arial"/>
          <w:bCs/>
          <w:color w:val="000000"/>
          <w:spacing w:val="68"/>
        </w:rPr>
        <w:t xml:space="preserve"> </w:t>
      </w:r>
      <w:r w:rsidRPr="00086F97">
        <w:rPr>
          <w:rFonts w:ascii="Arial" w:eastAsia="Arial" w:hAnsi="Arial" w:cs="Arial"/>
          <w:bCs/>
          <w:color w:val="000000"/>
          <w:spacing w:val="8"/>
          <w:w w:val="93"/>
        </w:rPr>
        <w:t>zbran</w:t>
      </w:r>
      <w:r w:rsidRPr="00086F97">
        <w:rPr>
          <w:rFonts w:ascii="Arial" w:eastAsia="Arial" w:hAnsi="Arial" w:cs="Arial"/>
          <w:bCs/>
          <w:color w:val="000000"/>
          <w:spacing w:val="-1"/>
          <w:w w:val="98"/>
        </w:rPr>
        <w:t>ě.</w:t>
      </w:r>
      <w:r w:rsidRPr="00086F97">
        <w:rPr>
          <w:rFonts w:ascii="Arial" w:eastAsia="Arial" w:hAnsi="Arial" w:cs="Arial"/>
          <w:bCs/>
          <w:color w:val="000000"/>
          <w:spacing w:val="73"/>
        </w:rPr>
        <w:t xml:space="preserve"> </w:t>
      </w:r>
      <w:r w:rsidRPr="00086F97">
        <w:rPr>
          <w:rFonts w:ascii="Arial" w:eastAsia="Arial" w:hAnsi="Arial" w:cs="Arial"/>
          <w:bCs/>
          <w:color w:val="000000"/>
        </w:rPr>
        <w:t>V</w:t>
      </w:r>
      <w:r w:rsidRPr="00086F97">
        <w:rPr>
          <w:rFonts w:ascii="Arial" w:eastAsia="Arial" w:hAnsi="Arial" w:cs="Arial"/>
          <w:bCs/>
          <w:color w:val="000000"/>
          <w:spacing w:val="71"/>
        </w:rPr>
        <w:t xml:space="preserve"> </w:t>
      </w:r>
      <w:r w:rsidRPr="00086F97">
        <w:rPr>
          <w:rFonts w:ascii="Arial" w:eastAsia="Arial" w:hAnsi="Arial" w:cs="Arial"/>
          <w:bCs/>
          <w:color w:val="000000"/>
          <w:spacing w:val="2"/>
          <w:w w:val="98"/>
        </w:rPr>
        <w:t>pen</w:t>
      </w:r>
      <w:r w:rsidRPr="00086F97">
        <w:rPr>
          <w:rFonts w:ascii="Arial" w:eastAsia="Arial" w:hAnsi="Arial" w:cs="Arial"/>
          <w:bCs/>
          <w:color w:val="000000"/>
          <w:spacing w:val="1"/>
          <w:w w:val="98"/>
        </w:rPr>
        <w:t>ě</w:t>
      </w:r>
      <w:r w:rsidRPr="00086F97">
        <w:rPr>
          <w:rFonts w:ascii="Arial" w:eastAsia="Arial" w:hAnsi="Arial" w:cs="Arial"/>
          <w:bCs/>
          <w:color w:val="000000"/>
          <w:w w:val="4"/>
        </w:rPr>
        <w:t xml:space="preserve"> </w:t>
      </w:r>
      <w:r w:rsidRPr="00086F97">
        <w:rPr>
          <w:rFonts w:ascii="Arial" w:eastAsia="Arial" w:hAnsi="Arial" w:cs="Arial"/>
          <w:bCs/>
          <w:color w:val="000000"/>
          <w:spacing w:val="12"/>
          <w:w w:val="90"/>
        </w:rPr>
        <w:t>ženkách</w:t>
      </w:r>
      <w:r w:rsidRPr="00086F97">
        <w:rPr>
          <w:rFonts w:ascii="Arial" w:eastAsia="Arial" w:hAnsi="Arial" w:cs="Arial"/>
          <w:bCs/>
          <w:color w:val="000000"/>
          <w:spacing w:val="61"/>
        </w:rPr>
        <w:t xml:space="preserve"> </w:t>
      </w:r>
      <w:r w:rsidRPr="00086F97">
        <w:rPr>
          <w:rFonts w:ascii="Arial" w:eastAsia="Arial" w:hAnsi="Arial" w:cs="Arial"/>
          <w:bCs/>
          <w:color w:val="000000"/>
          <w:spacing w:val="7"/>
          <w:w w:val="93"/>
        </w:rPr>
        <w:t>byla</w:t>
      </w:r>
      <w:r w:rsidRPr="00086F97">
        <w:rPr>
          <w:rFonts w:ascii="Arial" w:eastAsia="Arial" w:hAnsi="Arial" w:cs="Arial"/>
          <w:bCs/>
          <w:color w:val="000000"/>
          <w:spacing w:val="65"/>
        </w:rPr>
        <w:t xml:space="preserve"> </w:t>
      </w:r>
      <w:r w:rsidRPr="00086F97">
        <w:rPr>
          <w:rFonts w:ascii="Arial" w:eastAsia="Arial" w:hAnsi="Arial" w:cs="Arial"/>
          <w:bCs/>
          <w:color w:val="000000"/>
        </w:rPr>
        <w:t>kromě</w:t>
      </w:r>
      <w:r w:rsidRPr="00086F97">
        <w:rPr>
          <w:rFonts w:ascii="Arial" w:eastAsia="Arial" w:hAnsi="Arial" w:cs="Arial"/>
          <w:bCs/>
          <w:color w:val="000000"/>
          <w:spacing w:val="75"/>
        </w:rPr>
        <w:t xml:space="preserve"> </w:t>
      </w:r>
      <w:r w:rsidRPr="00086F97">
        <w:rPr>
          <w:rFonts w:ascii="Arial" w:eastAsia="Arial" w:hAnsi="Arial" w:cs="Arial"/>
          <w:bCs/>
          <w:color w:val="000000"/>
          <w:spacing w:val="6"/>
          <w:w w:val="93"/>
        </w:rPr>
        <w:t>vět</w:t>
      </w:r>
      <w:r w:rsidRPr="00086F97">
        <w:rPr>
          <w:rFonts w:ascii="Arial" w:eastAsia="Arial" w:hAnsi="Arial" w:cs="Arial"/>
          <w:bCs/>
          <w:color w:val="000000"/>
          <w:spacing w:val="7"/>
          <w:w w:val="92"/>
        </w:rPr>
        <w:t>šího</w:t>
      </w:r>
      <w:r w:rsidRPr="00086F97">
        <w:rPr>
          <w:rFonts w:ascii="Arial" w:eastAsia="Arial" w:hAnsi="Arial" w:cs="Arial"/>
          <w:bCs/>
          <w:color w:val="000000"/>
          <w:spacing w:val="68"/>
        </w:rPr>
        <w:t xml:space="preserve"> </w:t>
      </w:r>
      <w:r w:rsidRPr="00086F97">
        <w:rPr>
          <w:rFonts w:ascii="Arial" w:eastAsia="Arial" w:hAnsi="Arial" w:cs="Arial"/>
          <w:bCs/>
          <w:color w:val="000000"/>
          <w:spacing w:val="15"/>
          <w:w w:val="90"/>
        </w:rPr>
        <w:t>mno</w:t>
      </w:r>
      <w:r w:rsidRPr="00086F97">
        <w:rPr>
          <w:rFonts w:ascii="Arial" w:eastAsia="Arial" w:hAnsi="Arial" w:cs="Arial"/>
          <w:bCs/>
          <w:color w:val="000000"/>
          <w:spacing w:val="-1"/>
          <w:w w:val="98"/>
        </w:rPr>
        <w:t>žství</w:t>
      </w:r>
      <w:r w:rsidRPr="00086F97">
        <w:rPr>
          <w:rFonts w:ascii="Arial" w:eastAsia="Arial" w:hAnsi="Arial" w:cs="Arial"/>
          <w:bCs/>
          <w:color w:val="000000"/>
          <w:spacing w:val="70"/>
        </w:rPr>
        <w:t xml:space="preserve"> </w:t>
      </w:r>
      <w:r w:rsidRPr="00086F97">
        <w:rPr>
          <w:rFonts w:ascii="Arial" w:eastAsia="Arial" w:hAnsi="Arial" w:cs="Arial"/>
          <w:bCs/>
          <w:color w:val="000000"/>
        </w:rPr>
        <w:t>r</w:t>
      </w:r>
      <w:r w:rsidRPr="00086F97">
        <w:rPr>
          <w:rFonts w:ascii="Arial" w:eastAsia="Arial" w:hAnsi="Arial" w:cs="Arial"/>
          <w:bCs/>
          <w:color w:val="000000"/>
          <w:spacing w:val="11"/>
          <w:w w:val="91"/>
        </w:rPr>
        <w:t>ůzných</w:t>
      </w:r>
      <w:r w:rsidRPr="00086F97">
        <w:rPr>
          <w:rFonts w:ascii="Arial" w:eastAsia="Arial" w:hAnsi="Arial" w:cs="Arial"/>
          <w:bCs/>
          <w:color w:val="000000"/>
          <w:w w:val="83"/>
        </w:rPr>
        <w:t xml:space="preserve"> </w:t>
      </w:r>
      <w:r w:rsidRPr="00086F97">
        <w:rPr>
          <w:rFonts w:ascii="Arial" w:eastAsia="Arial" w:hAnsi="Arial" w:cs="Arial"/>
          <w:bCs/>
          <w:color w:val="000000"/>
          <w:spacing w:val="2"/>
          <w:w w:val="98"/>
        </w:rPr>
        <w:t>slevových</w:t>
      </w:r>
      <w:r w:rsidRPr="00086F97">
        <w:rPr>
          <w:rFonts w:ascii="Arial" w:eastAsia="Arial" w:hAnsi="Arial" w:cs="Arial"/>
          <w:bCs/>
          <w:color w:val="000000"/>
          <w:spacing w:val="8"/>
        </w:rPr>
        <w:t xml:space="preserve"> </w:t>
      </w:r>
      <w:r w:rsidRPr="00086F97">
        <w:rPr>
          <w:rFonts w:ascii="Arial" w:eastAsia="Arial" w:hAnsi="Arial" w:cs="Arial"/>
          <w:bCs/>
          <w:color w:val="000000"/>
        </w:rPr>
        <w:t>a</w:t>
      </w:r>
      <w:r w:rsidRPr="00086F97">
        <w:rPr>
          <w:rFonts w:ascii="Arial" w:eastAsia="Arial" w:hAnsi="Arial" w:cs="Arial"/>
          <w:bCs/>
          <w:color w:val="000000"/>
          <w:spacing w:val="10"/>
        </w:rPr>
        <w:t xml:space="preserve"> </w:t>
      </w:r>
      <w:r w:rsidRPr="00086F97">
        <w:rPr>
          <w:rFonts w:ascii="Arial" w:eastAsia="Arial" w:hAnsi="Arial" w:cs="Arial"/>
          <w:bCs/>
          <w:color w:val="000000"/>
          <w:spacing w:val="11"/>
          <w:w w:val="89"/>
        </w:rPr>
        <w:t>v</w:t>
      </w:r>
      <w:r w:rsidRPr="00086F97">
        <w:rPr>
          <w:rFonts w:ascii="Arial" w:eastAsia="Arial" w:hAnsi="Arial" w:cs="Arial"/>
          <w:bCs/>
          <w:color w:val="000000"/>
          <w:spacing w:val="5"/>
          <w:w w:val="95"/>
        </w:rPr>
        <w:t>ěrnostních</w:t>
      </w:r>
      <w:r w:rsidRPr="00086F97">
        <w:rPr>
          <w:rFonts w:ascii="Arial" w:eastAsia="Arial" w:hAnsi="Arial" w:cs="Arial"/>
          <w:bCs/>
          <w:color w:val="000000"/>
          <w:spacing w:val="5"/>
        </w:rPr>
        <w:t xml:space="preserve"> </w:t>
      </w:r>
      <w:r w:rsidRPr="00086F97">
        <w:rPr>
          <w:rFonts w:ascii="Arial" w:eastAsia="Arial" w:hAnsi="Arial" w:cs="Arial"/>
          <w:bCs/>
          <w:color w:val="000000"/>
        </w:rPr>
        <w:t>karet</w:t>
      </w:r>
      <w:r w:rsidRPr="00086F97">
        <w:rPr>
          <w:rFonts w:ascii="Arial" w:eastAsia="Arial" w:hAnsi="Arial" w:cs="Arial"/>
          <w:bCs/>
          <w:color w:val="000000"/>
          <w:spacing w:val="10"/>
        </w:rPr>
        <w:t xml:space="preserve"> </w:t>
      </w:r>
      <w:r w:rsidRPr="00086F97">
        <w:rPr>
          <w:rFonts w:ascii="Arial" w:eastAsia="Arial" w:hAnsi="Arial" w:cs="Arial"/>
          <w:bCs/>
          <w:color w:val="000000"/>
        </w:rPr>
        <w:t>a</w:t>
      </w:r>
      <w:r w:rsidRPr="00086F97">
        <w:rPr>
          <w:rFonts w:ascii="Arial" w:eastAsia="Arial" w:hAnsi="Arial" w:cs="Arial"/>
          <w:bCs/>
          <w:color w:val="000000"/>
          <w:spacing w:val="8"/>
        </w:rPr>
        <w:t xml:space="preserve"> </w:t>
      </w:r>
      <w:r w:rsidRPr="00086F97">
        <w:rPr>
          <w:rFonts w:ascii="Arial" w:eastAsia="Arial" w:hAnsi="Arial" w:cs="Arial"/>
          <w:bCs/>
          <w:color w:val="000000"/>
        </w:rPr>
        <w:t>pr</w:t>
      </w:r>
      <w:r w:rsidRPr="00086F97">
        <w:rPr>
          <w:rFonts w:ascii="Arial" w:eastAsia="Arial" w:hAnsi="Arial" w:cs="Arial"/>
          <w:bCs/>
          <w:color w:val="000000"/>
          <w:spacing w:val="6"/>
          <w:w w:val="95"/>
        </w:rPr>
        <w:t>ůkaz</w:t>
      </w:r>
      <w:r w:rsidRPr="00086F97">
        <w:rPr>
          <w:rFonts w:ascii="Arial" w:eastAsia="Arial" w:hAnsi="Arial" w:cs="Arial"/>
          <w:bCs/>
          <w:color w:val="000000"/>
          <w:spacing w:val="10"/>
          <w:w w:val="88"/>
        </w:rPr>
        <w:t>ů</w:t>
      </w:r>
      <w:r w:rsidRPr="00086F97">
        <w:rPr>
          <w:rFonts w:ascii="Arial" w:eastAsia="Arial" w:hAnsi="Arial" w:cs="Arial"/>
          <w:bCs/>
          <w:color w:val="000000"/>
          <w:spacing w:val="2"/>
        </w:rPr>
        <w:t xml:space="preserve"> </w:t>
      </w:r>
      <w:r w:rsidRPr="00086F97">
        <w:rPr>
          <w:rFonts w:ascii="Arial" w:eastAsia="Arial" w:hAnsi="Arial" w:cs="Arial"/>
          <w:bCs/>
          <w:color w:val="000000"/>
          <w:spacing w:val="2"/>
          <w:w w:val="98"/>
        </w:rPr>
        <w:t>nalezena</w:t>
      </w:r>
      <w:r w:rsidRPr="00086F97">
        <w:rPr>
          <w:rFonts w:ascii="Arial" w:eastAsia="Arial" w:hAnsi="Arial" w:cs="Arial"/>
          <w:bCs/>
          <w:color w:val="000000"/>
          <w:spacing w:val="6"/>
        </w:rPr>
        <w:t xml:space="preserve"> </w:t>
      </w:r>
      <w:r w:rsidRPr="00086F97">
        <w:rPr>
          <w:rFonts w:ascii="Arial" w:eastAsia="Arial" w:hAnsi="Arial" w:cs="Arial"/>
          <w:bCs/>
          <w:color w:val="000000"/>
          <w:spacing w:val="-5"/>
          <w:w w:val="105"/>
        </w:rPr>
        <w:t>finan</w:t>
      </w:r>
      <w:r w:rsidRPr="00086F97">
        <w:rPr>
          <w:rFonts w:ascii="Arial" w:eastAsia="Arial" w:hAnsi="Arial" w:cs="Arial"/>
          <w:bCs/>
          <w:color w:val="000000"/>
          <w:spacing w:val="1"/>
        </w:rPr>
        <w:t>ční</w:t>
      </w:r>
      <w:r w:rsidRPr="00086F97">
        <w:rPr>
          <w:rFonts w:ascii="Arial" w:eastAsia="Arial" w:hAnsi="Arial" w:cs="Arial"/>
          <w:bCs/>
          <w:color w:val="000000"/>
          <w:spacing w:val="7"/>
        </w:rPr>
        <w:t xml:space="preserve"> </w:t>
      </w:r>
      <w:r w:rsidRPr="00086F97">
        <w:rPr>
          <w:rFonts w:ascii="Arial" w:eastAsia="Arial" w:hAnsi="Arial" w:cs="Arial"/>
          <w:bCs/>
          <w:color w:val="000000"/>
          <w:spacing w:val="10"/>
          <w:w w:val="91"/>
        </w:rPr>
        <w:t>hotovost</w:t>
      </w:r>
      <w:r w:rsidRPr="00086F97">
        <w:rPr>
          <w:rFonts w:ascii="Arial" w:eastAsia="Arial" w:hAnsi="Arial" w:cs="Arial"/>
          <w:bCs/>
          <w:color w:val="000000"/>
        </w:rPr>
        <w:t xml:space="preserve"> v</w:t>
      </w:r>
      <w:r w:rsidRPr="00086F97">
        <w:rPr>
          <w:rFonts w:ascii="Arial" w:eastAsia="Arial" w:hAnsi="Arial" w:cs="Arial"/>
          <w:bCs/>
          <w:color w:val="000000"/>
          <w:w w:val="96"/>
        </w:rPr>
        <w:t xml:space="preserve"> </w:t>
      </w:r>
      <w:r w:rsidRPr="00086F97">
        <w:rPr>
          <w:rFonts w:ascii="Arial" w:eastAsia="Arial" w:hAnsi="Arial" w:cs="Arial"/>
          <w:bCs/>
          <w:color w:val="000000"/>
        </w:rPr>
        <w:t>celkové</w:t>
      </w:r>
      <w:r w:rsidRPr="00086F97">
        <w:rPr>
          <w:rFonts w:ascii="Arial" w:eastAsia="Arial" w:hAnsi="Arial" w:cs="Arial"/>
          <w:bCs/>
          <w:color w:val="000000"/>
          <w:spacing w:val="13"/>
        </w:rPr>
        <w:t xml:space="preserve"> </w:t>
      </w:r>
      <w:r w:rsidRPr="00086F97">
        <w:rPr>
          <w:rFonts w:ascii="Arial" w:eastAsia="Arial" w:hAnsi="Arial" w:cs="Arial"/>
          <w:bCs/>
          <w:color w:val="000000"/>
          <w:spacing w:val="7"/>
          <w:w w:val="93"/>
        </w:rPr>
        <w:t>vý</w:t>
      </w:r>
      <w:r w:rsidRPr="00086F97">
        <w:rPr>
          <w:rFonts w:ascii="Arial" w:eastAsia="Arial" w:hAnsi="Arial" w:cs="Arial"/>
          <w:bCs/>
          <w:color w:val="000000"/>
          <w:spacing w:val="2"/>
          <w:w w:val="95"/>
        </w:rPr>
        <w:t>ši</w:t>
      </w:r>
      <w:r w:rsidRPr="00086F97">
        <w:rPr>
          <w:rFonts w:ascii="Arial" w:eastAsia="Arial" w:hAnsi="Arial" w:cs="Arial"/>
          <w:bCs/>
          <w:color w:val="000000"/>
          <w:spacing w:val="6"/>
        </w:rPr>
        <w:t xml:space="preserve"> </w:t>
      </w:r>
      <w:r w:rsidRPr="00086F97">
        <w:rPr>
          <w:rFonts w:ascii="Arial" w:eastAsia="Arial" w:hAnsi="Arial" w:cs="Arial"/>
          <w:bCs/>
          <w:color w:val="000000"/>
        </w:rPr>
        <w:t>45</w:t>
      </w:r>
      <w:r w:rsidRPr="00086F97">
        <w:rPr>
          <w:rFonts w:ascii="Arial" w:eastAsia="Arial" w:hAnsi="Arial" w:cs="Arial"/>
          <w:bCs/>
          <w:color w:val="000000"/>
          <w:spacing w:val="13"/>
        </w:rPr>
        <w:t xml:space="preserve"> </w:t>
      </w:r>
      <w:r w:rsidRPr="00086F97">
        <w:rPr>
          <w:rFonts w:ascii="Arial" w:eastAsia="Arial" w:hAnsi="Arial" w:cs="Arial"/>
          <w:bCs/>
          <w:color w:val="000000"/>
          <w:spacing w:val="13"/>
          <w:w w:val="90"/>
        </w:rPr>
        <w:t>372</w:t>
      </w:r>
      <w:r w:rsidRPr="00086F97">
        <w:rPr>
          <w:rFonts w:ascii="Arial" w:eastAsia="Arial" w:hAnsi="Arial" w:cs="Arial"/>
          <w:bCs/>
          <w:color w:val="000000"/>
          <w:w w:val="80"/>
        </w:rPr>
        <w:t xml:space="preserve"> </w:t>
      </w:r>
      <w:r w:rsidRPr="00086F97">
        <w:rPr>
          <w:rFonts w:ascii="Arial" w:eastAsia="Arial" w:hAnsi="Arial" w:cs="Arial"/>
          <w:bCs/>
          <w:color w:val="000000"/>
        </w:rPr>
        <w:t>Kč.</w:t>
      </w:r>
      <w:r w:rsidRPr="00086F97">
        <w:rPr>
          <w:rFonts w:ascii="Arial" w:eastAsia="Arial" w:hAnsi="Arial" w:cs="Arial"/>
          <w:bCs/>
          <w:color w:val="000000"/>
          <w:spacing w:val="39"/>
        </w:rPr>
        <w:t xml:space="preserve"> </w:t>
      </w:r>
      <w:r w:rsidRPr="00086F97">
        <w:rPr>
          <w:rFonts w:ascii="Arial" w:eastAsia="Arial" w:hAnsi="Arial" w:cs="Arial"/>
          <w:bCs/>
          <w:color w:val="000000"/>
        </w:rPr>
        <w:t>Z</w:t>
      </w:r>
      <w:r w:rsidRPr="00086F97">
        <w:rPr>
          <w:rFonts w:ascii="Arial" w:eastAsia="Arial" w:hAnsi="Arial" w:cs="Arial"/>
          <w:bCs/>
          <w:color w:val="000000"/>
          <w:w w:val="96"/>
        </w:rPr>
        <w:t xml:space="preserve"> </w:t>
      </w:r>
      <w:r w:rsidRPr="00086F97">
        <w:rPr>
          <w:rFonts w:ascii="Arial" w:eastAsia="Arial" w:hAnsi="Arial" w:cs="Arial"/>
          <w:bCs/>
          <w:color w:val="000000"/>
          <w:spacing w:val="1"/>
        </w:rPr>
        <w:t>této</w:t>
      </w:r>
      <w:r w:rsidRPr="00086F97">
        <w:rPr>
          <w:rFonts w:ascii="Arial" w:eastAsia="Arial" w:hAnsi="Arial" w:cs="Arial"/>
          <w:bCs/>
          <w:color w:val="000000"/>
          <w:spacing w:val="34"/>
        </w:rPr>
        <w:t xml:space="preserve"> </w:t>
      </w:r>
      <w:r w:rsidRPr="00086F97">
        <w:rPr>
          <w:rFonts w:ascii="Arial" w:eastAsia="Arial" w:hAnsi="Arial" w:cs="Arial"/>
          <w:bCs/>
          <w:color w:val="000000"/>
          <w:spacing w:val="2"/>
          <w:w w:val="98"/>
        </w:rPr>
        <w:t>nalezené</w:t>
      </w:r>
      <w:r w:rsidRPr="00086F97">
        <w:rPr>
          <w:rFonts w:ascii="Arial" w:eastAsia="Arial" w:hAnsi="Arial" w:cs="Arial"/>
          <w:bCs/>
          <w:color w:val="000000"/>
          <w:spacing w:val="38"/>
        </w:rPr>
        <w:t xml:space="preserve"> </w:t>
      </w:r>
      <w:r w:rsidRPr="00086F97">
        <w:rPr>
          <w:rFonts w:ascii="Arial" w:eastAsia="Arial" w:hAnsi="Arial" w:cs="Arial"/>
          <w:bCs/>
          <w:color w:val="000000"/>
          <w:spacing w:val="3"/>
          <w:w w:val="97"/>
        </w:rPr>
        <w:t>částky</w:t>
      </w:r>
      <w:r w:rsidRPr="00086F97">
        <w:rPr>
          <w:rFonts w:ascii="Arial" w:eastAsia="Arial" w:hAnsi="Arial" w:cs="Arial"/>
          <w:bCs/>
          <w:color w:val="000000"/>
          <w:spacing w:val="31"/>
        </w:rPr>
        <w:t xml:space="preserve"> </w:t>
      </w:r>
      <w:r w:rsidRPr="00086F97">
        <w:rPr>
          <w:rFonts w:ascii="Arial" w:eastAsia="Arial" w:hAnsi="Arial" w:cs="Arial"/>
          <w:bCs/>
          <w:color w:val="000000"/>
        </w:rPr>
        <w:t>bylo</w:t>
      </w:r>
      <w:r w:rsidRPr="00086F97">
        <w:rPr>
          <w:rFonts w:ascii="Arial" w:eastAsia="Arial" w:hAnsi="Arial" w:cs="Arial"/>
          <w:bCs/>
          <w:color w:val="000000"/>
          <w:spacing w:val="35"/>
        </w:rPr>
        <w:t xml:space="preserve"> </w:t>
      </w:r>
      <w:r w:rsidRPr="00086F97">
        <w:rPr>
          <w:rFonts w:ascii="Arial" w:eastAsia="Arial" w:hAnsi="Arial" w:cs="Arial"/>
          <w:bCs/>
          <w:color w:val="000000"/>
        </w:rPr>
        <w:t>majitel</w:t>
      </w:r>
      <w:r w:rsidRPr="00086F97">
        <w:rPr>
          <w:rFonts w:ascii="Arial" w:eastAsia="Arial" w:hAnsi="Arial" w:cs="Arial"/>
          <w:bCs/>
          <w:color w:val="000000"/>
          <w:w w:val="5"/>
        </w:rPr>
        <w:t xml:space="preserve"> </w:t>
      </w:r>
      <w:r w:rsidRPr="00086F97">
        <w:rPr>
          <w:rFonts w:ascii="Arial" w:eastAsia="Arial" w:hAnsi="Arial" w:cs="Arial"/>
          <w:bCs/>
          <w:color w:val="000000"/>
        </w:rPr>
        <w:t>ům</w:t>
      </w:r>
      <w:r w:rsidRPr="00086F97">
        <w:rPr>
          <w:rFonts w:ascii="Arial" w:eastAsia="Arial" w:hAnsi="Arial" w:cs="Arial"/>
          <w:bCs/>
          <w:color w:val="000000"/>
          <w:spacing w:val="35"/>
        </w:rPr>
        <w:t xml:space="preserve"> </w:t>
      </w:r>
      <w:r w:rsidRPr="00086F97">
        <w:rPr>
          <w:rFonts w:ascii="Arial" w:eastAsia="Arial" w:hAnsi="Arial" w:cs="Arial"/>
          <w:bCs/>
          <w:color w:val="000000"/>
        </w:rPr>
        <w:t>vráceno</w:t>
      </w:r>
      <w:r w:rsidRPr="00086F97">
        <w:rPr>
          <w:rFonts w:ascii="Arial" w:eastAsia="Arial" w:hAnsi="Arial" w:cs="Arial"/>
          <w:bCs/>
          <w:color w:val="000000"/>
          <w:spacing w:val="37"/>
        </w:rPr>
        <w:t xml:space="preserve"> </w:t>
      </w:r>
      <w:r w:rsidRPr="00086F97">
        <w:rPr>
          <w:rFonts w:ascii="Arial" w:eastAsia="Arial" w:hAnsi="Arial" w:cs="Arial"/>
          <w:bCs/>
          <w:color w:val="000000"/>
        </w:rPr>
        <w:t>44</w:t>
      </w:r>
      <w:r w:rsidRPr="00086F97">
        <w:rPr>
          <w:rFonts w:ascii="Arial" w:eastAsia="Arial" w:hAnsi="Arial" w:cs="Arial"/>
          <w:bCs/>
          <w:color w:val="000000"/>
          <w:spacing w:val="40"/>
        </w:rPr>
        <w:t xml:space="preserve"> </w:t>
      </w:r>
      <w:r w:rsidRPr="00086F97">
        <w:rPr>
          <w:rFonts w:ascii="Arial" w:eastAsia="Arial" w:hAnsi="Arial" w:cs="Arial"/>
          <w:bCs/>
          <w:color w:val="000000"/>
          <w:spacing w:val="2"/>
          <w:w w:val="98"/>
        </w:rPr>
        <w:t>710</w:t>
      </w:r>
      <w:r w:rsidRPr="00086F97">
        <w:rPr>
          <w:rFonts w:ascii="Arial" w:eastAsia="Arial" w:hAnsi="Arial" w:cs="Arial"/>
          <w:bCs/>
          <w:color w:val="000000"/>
          <w:spacing w:val="35"/>
        </w:rPr>
        <w:t xml:space="preserve"> </w:t>
      </w:r>
      <w:r w:rsidRPr="00086F97">
        <w:rPr>
          <w:rFonts w:ascii="Arial" w:eastAsia="Arial" w:hAnsi="Arial" w:cs="Arial"/>
          <w:bCs/>
          <w:color w:val="000000"/>
        </w:rPr>
        <w:t>K</w:t>
      </w:r>
      <w:r w:rsidRPr="00086F97">
        <w:rPr>
          <w:rFonts w:ascii="Arial" w:eastAsia="Arial" w:hAnsi="Arial" w:cs="Arial"/>
          <w:bCs/>
          <w:color w:val="000000"/>
          <w:spacing w:val="1"/>
        </w:rPr>
        <w:t>č,</w:t>
      </w:r>
      <w:r w:rsidRPr="00086F97">
        <w:rPr>
          <w:rFonts w:ascii="Arial" w:eastAsia="Arial" w:hAnsi="Arial" w:cs="Arial"/>
          <w:bCs/>
          <w:color w:val="000000"/>
          <w:spacing w:val="33"/>
        </w:rPr>
        <w:t xml:space="preserve"> </w:t>
      </w:r>
      <w:r w:rsidRPr="00086F97">
        <w:rPr>
          <w:rFonts w:ascii="Arial" w:eastAsia="Arial" w:hAnsi="Arial" w:cs="Arial"/>
          <w:bCs/>
          <w:color w:val="000000"/>
          <w:spacing w:val="13"/>
          <w:w w:val="90"/>
        </w:rPr>
        <w:t>662</w:t>
      </w:r>
      <w:r w:rsidRPr="00086F97">
        <w:rPr>
          <w:rFonts w:ascii="Arial" w:eastAsia="Arial" w:hAnsi="Arial" w:cs="Arial"/>
          <w:bCs/>
          <w:color w:val="000000"/>
          <w:spacing w:val="25"/>
        </w:rPr>
        <w:t xml:space="preserve"> </w:t>
      </w:r>
      <w:r w:rsidRPr="00086F97">
        <w:rPr>
          <w:rFonts w:ascii="Arial" w:eastAsia="Arial" w:hAnsi="Arial" w:cs="Arial"/>
          <w:bCs/>
          <w:color w:val="000000"/>
        </w:rPr>
        <w:t>Kč</w:t>
      </w:r>
      <w:r w:rsidRPr="00086F97">
        <w:rPr>
          <w:rFonts w:ascii="Arial" w:eastAsia="Arial" w:hAnsi="Arial" w:cs="Arial"/>
          <w:bCs/>
          <w:color w:val="000000"/>
          <w:spacing w:val="37"/>
        </w:rPr>
        <w:t xml:space="preserve"> </w:t>
      </w:r>
      <w:r w:rsidRPr="00086F97">
        <w:rPr>
          <w:rFonts w:ascii="Arial" w:eastAsia="Arial" w:hAnsi="Arial" w:cs="Arial"/>
          <w:bCs/>
          <w:color w:val="000000"/>
          <w:spacing w:val="7"/>
          <w:w w:val="93"/>
        </w:rPr>
        <w:t>bylo</w:t>
      </w:r>
      <w:r w:rsidRPr="00086F97">
        <w:rPr>
          <w:rFonts w:ascii="Arial" w:eastAsia="Arial" w:hAnsi="Arial" w:cs="Arial"/>
          <w:bCs/>
          <w:color w:val="000000"/>
          <w:spacing w:val="32"/>
        </w:rPr>
        <w:t xml:space="preserve"> </w:t>
      </w:r>
      <w:r w:rsidRPr="00086F97">
        <w:rPr>
          <w:rFonts w:ascii="Arial" w:eastAsia="Arial" w:hAnsi="Arial" w:cs="Arial"/>
          <w:bCs/>
          <w:color w:val="000000"/>
        </w:rPr>
        <w:t>p</w:t>
      </w:r>
      <w:r w:rsidRPr="00086F97">
        <w:rPr>
          <w:rFonts w:ascii="Arial" w:eastAsia="Arial" w:hAnsi="Arial" w:cs="Arial"/>
          <w:bCs/>
          <w:color w:val="000000"/>
          <w:spacing w:val="1"/>
          <w:w w:val="99"/>
        </w:rPr>
        <w:t>ředáno</w:t>
      </w:r>
      <w:r w:rsidRPr="00086F97">
        <w:rPr>
          <w:rFonts w:ascii="Arial" w:eastAsia="Arial" w:hAnsi="Arial" w:cs="Arial"/>
          <w:bCs/>
          <w:color w:val="000000"/>
          <w:spacing w:val="36"/>
        </w:rPr>
        <w:t xml:space="preserve"> </w:t>
      </w:r>
      <w:r w:rsidRPr="00086F97">
        <w:rPr>
          <w:rFonts w:ascii="Arial" w:eastAsia="Arial" w:hAnsi="Arial" w:cs="Arial"/>
          <w:bCs/>
          <w:color w:val="000000"/>
          <w:spacing w:val="10"/>
          <w:w w:val="92"/>
        </w:rPr>
        <w:t>na</w:t>
      </w:r>
      <w:r w:rsidRPr="00086F97">
        <w:rPr>
          <w:rFonts w:ascii="Arial" w:eastAsia="Arial" w:hAnsi="Arial" w:cs="Arial"/>
          <w:bCs/>
          <w:color w:val="000000"/>
          <w:w w:val="85"/>
        </w:rPr>
        <w:t xml:space="preserve"> </w:t>
      </w:r>
      <w:r w:rsidRPr="00086F97">
        <w:rPr>
          <w:rFonts w:ascii="Arial" w:eastAsia="Arial" w:hAnsi="Arial" w:cs="Arial"/>
          <w:bCs/>
          <w:color w:val="000000"/>
          <w:spacing w:val="14"/>
          <w:w w:val="90"/>
        </w:rPr>
        <w:t>MMJ.</w:t>
      </w:r>
      <w:r w:rsidRPr="00086F97">
        <w:rPr>
          <w:rFonts w:ascii="Arial" w:eastAsia="Arial" w:hAnsi="Arial" w:cs="Arial"/>
          <w:bCs/>
          <w:color w:val="000000"/>
          <w:spacing w:val="63"/>
        </w:rPr>
        <w:t xml:space="preserve"> </w:t>
      </w:r>
      <w:r w:rsidRPr="00086F97">
        <w:rPr>
          <w:rFonts w:ascii="Arial" w:eastAsia="Arial" w:hAnsi="Arial" w:cs="Arial"/>
          <w:bCs/>
          <w:color w:val="000000"/>
        </w:rPr>
        <w:t>Jako</w:t>
      </w:r>
      <w:r w:rsidRPr="00086F97">
        <w:rPr>
          <w:rFonts w:ascii="Arial" w:eastAsia="Arial" w:hAnsi="Arial" w:cs="Arial"/>
          <w:bCs/>
          <w:color w:val="000000"/>
          <w:spacing w:val="75"/>
        </w:rPr>
        <w:t xml:space="preserve"> </w:t>
      </w:r>
      <w:r w:rsidRPr="00086F97">
        <w:rPr>
          <w:rFonts w:ascii="Arial" w:eastAsia="Arial" w:hAnsi="Arial" w:cs="Arial"/>
          <w:bCs/>
          <w:color w:val="000000"/>
        </w:rPr>
        <w:t>výjime</w:t>
      </w:r>
      <w:r w:rsidRPr="00086F97">
        <w:rPr>
          <w:rFonts w:ascii="Arial" w:eastAsia="Arial" w:hAnsi="Arial" w:cs="Arial"/>
          <w:bCs/>
          <w:color w:val="000000"/>
          <w:spacing w:val="1"/>
        </w:rPr>
        <w:t>čné</w:t>
      </w:r>
      <w:r w:rsidRPr="00086F97">
        <w:rPr>
          <w:rFonts w:ascii="Arial" w:eastAsia="Arial" w:hAnsi="Arial" w:cs="Arial"/>
          <w:bCs/>
          <w:color w:val="000000"/>
          <w:spacing w:val="72"/>
        </w:rPr>
        <w:t xml:space="preserve"> </w:t>
      </w:r>
      <w:r w:rsidRPr="00086F97">
        <w:rPr>
          <w:rFonts w:ascii="Arial" w:eastAsia="Arial" w:hAnsi="Arial" w:cs="Arial"/>
          <w:bCs/>
          <w:color w:val="000000"/>
        </w:rPr>
        <w:t>se</w:t>
      </w:r>
      <w:r w:rsidRPr="00086F97">
        <w:rPr>
          <w:rFonts w:ascii="Arial" w:eastAsia="Arial" w:hAnsi="Arial" w:cs="Arial"/>
          <w:bCs/>
          <w:color w:val="000000"/>
          <w:spacing w:val="75"/>
        </w:rPr>
        <w:t xml:space="preserve"> </w:t>
      </w:r>
      <w:r w:rsidRPr="00086F97">
        <w:rPr>
          <w:rFonts w:ascii="Arial" w:eastAsia="Arial" w:hAnsi="Arial" w:cs="Arial"/>
          <w:bCs/>
          <w:color w:val="000000"/>
        </w:rPr>
        <w:t>v</w:t>
      </w:r>
      <w:r w:rsidRPr="00086F97">
        <w:rPr>
          <w:rFonts w:ascii="Arial" w:eastAsia="Arial" w:hAnsi="Arial" w:cs="Arial"/>
          <w:bCs/>
          <w:color w:val="000000"/>
          <w:w w:val="96"/>
        </w:rPr>
        <w:t xml:space="preserve"> </w:t>
      </w:r>
      <w:r w:rsidRPr="00086F97">
        <w:rPr>
          <w:rFonts w:ascii="Arial" w:eastAsia="Arial" w:hAnsi="Arial" w:cs="Arial"/>
          <w:bCs/>
          <w:color w:val="000000"/>
          <w:spacing w:val="-5"/>
          <w:w w:val="105"/>
        </w:rPr>
        <w:t>tomto</w:t>
      </w:r>
      <w:r w:rsidRPr="00086F97">
        <w:rPr>
          <w:rFonts w:ascii="Arial" w:eastAsia="Arial" w:hAnsi="Arial" w:cs="Arial"/>
          <w:bCs/>
          <w:color w:val="000000"/>
          <w:spacing w:val="75"/>
        </w:rPr>
        <w:t xml:space="preserve"> </w:t>
      </w:r>
      <w:r w:rsidRPr="00086F97">
        <w:rPr>
          <w:rFonts w:ascii="Arial" w:eastAsia="Arial" w:hAnsi="Arial" w:cs="Arial"/>
          <w:bCs/>
          <w:color w:val="000000"/>
        </w:rPr>
        <w:t>období</w:t>
      </w:r>
      <w:r w:rsidRPr="00086F97">
        <w:rPr>
          <w:rFonts w:ascii="Arial" w:eastAsia="Arial" w:hAnsi="Arial" w:cs="Arial"/>
          <w:bCs/>
          <w:color w:val="000000"/>
          <w:spacing w:val="73"/>
        </w:rPr>
        <w:t xml:space="preserve"> </w:t>
      </w:r>
      <w:r w:rsidRPr="00086F97">
        <w:rPr>
          <w:rFonts w:ascii="Arial" w:eastAsia="Arial" w:hAnsi="Arial" w:cs="Arial"/>
          <w:bCs/>
          <w:color w:val="000000"/>
          <w:spacing w:val="-4"/>
          <w:w w:val="105"/>
        </w:rPr>
        <w:t>jeví</w:t>
      </w:r>
      <w:r w:rsidRPr="00086F97">
        <w:rPr>
          <w:rFonts w:ascii="Arial" w:eastAsia="Arial" w:hAnsi="Arial" w:cs="Arial"/>
          <w:bCs/>
          <w:color w:val="000000"/>
          <w:spacing w:val="76"/>
        </w:rPr>
        <w:t xml:space="preserve"> </w:t>
      </w:r>
      <w:r w:rsidRPr="00086F97">
        <w:rPr>
          <w:rFonts w:ascii="Arial" w:eastAsia="Arial" w:hAnsi="Arial" w:cs="Arial"/>
          <w:bCs/>
          <w:color w:val="000000"/>
          <w:spacing w:val="7"/>
          <w:w w:val="93"/>
        </w:rPr>
        <w:t>vý</w:t>
      </w:r>
      <w:r w:rsidRPr="00086F97">
        <w:rPr>
          <w:rFonts w:ascii="Arial" w:eastAsia="Arial" w:hAnsi="Arial" w:cs="Arial"/>
          <w:bCs/>
          <w:color w:val="000000"/>
          <w:spacing w:val="-1"/>
          <w:w w:val="98"/>
        </w:rPr>
        <w:t>še</w:t>
      </w:r>
      <w:r w:rsidRPr="00086F97">
        <w:rPr>
          <w:rFonts w:ascii="Arial" w:eastAsia="Arial" w:hAnsi="Arial" w:cs="Arial"/>
          <w:bCs/>
          <w:color w:val="000000"/>
          <w:spacing w:val="75"/>
        </w:rPr>
        <w:t xml:space="preserve"> </w:t>
      </w:r>
      <w:r w:rsidRPr="00086F97">
        <w:rPr>
          <w:rFonts w:ascii="Arial" w:eastAsia="Arial" w:hAnsi="Arial" w:cs="Arial"/>
          <w:bCs/>
          <w:color w:val="000000"/>
          <w:spacing w:val="-5"/>
          <w:w w:val="105"/>
        </w:rPr>
        <w:t>hotovosti,</w:t>
      </w:r>
      <w:r w:rsidRPr="00086F97">
        <w:rPr>
          <w:rFonts w:ascii="Arial" w:eastAsia="Arial" w:hAnsi="Arial" w:cs="Arial"/>
          <w:bCs/>
          <w:color w:val="000000"/>
          <w:spacing w:val="76"/>
        </w:rPr>
        <w:t xml:space="preserve"> </w:t>
      </w:r>
      <w:r w:rsidRPr="00086F97">
        <w:rPr>
          <w:rFonts w:ascii="Arial" w:eastAsia="Arial" w:hAnsi="Arial" w:cs="Arial"/>
          <w:bCs/>
          <w:color w:val="000000"/>
          <w:spacing w:val="12"/>
          <w:w w:val="90"/>
        </w:rPr>
        <w:t>nalezená</w:t>
      </w:r>
      <w:r w:rsidRPr="00086F97">
        <w:rPr>
          <w:rFonts w:ascii="Arial" w:eastAsia="Arial" w:hAnsi="Arial" w:cs="Arial"/>
          <w:bCs/>
          <w:color w:val="000000"/>
          <w:spacing w:val="65"/>
        </w:rPr>
        <w:t xml:space="preserve"> </w:t>
      </w:r>
      <w:r w:rsidRPr="00086F97">
        <w:rPr>
          <w:rFonts w:ascii="Arial" w:eastAsia="Arial" w:hAnsi="Arial" w:cs="Arial"/>
          <w:bCs/>
          <w:color w:val="000000"/>
        </w:rPr>
        <w:t>v</w:t>
      </w:r>
      <w:r w:rsidRPr="00086F97">
        <w:rPr>
          <w:rFonts w:ascii="Arial" w:eastAsia="Arial" w:hAnsi="Arial" w:cs="Arial"/>
          <w:bCs/>
          <w:color w:val="000000"/>
          <w:w w:val="96"/>
        </w:rPr>
        <w:t xml:space="preserve"> </w:t>
      </w:r>
      <w:r w:rsidRPr="00086F97">
        <w:rPr>
          <w:rFonts w:ascii="Arial" w:eastAsia="Arial" w:hAnsi="Arial" w:cs="Arial"/>
          <w:bCs/>
          <w:color w:val="000000"/>
        </w:rPr>
        <w:t>jednotlivých</w:t>
      </w:r>
      <w:r w:rsidRPr="00086F97">
        <w:rPr>
          <w:rFonts w:ascii="Arial" w:eastAsia="Arial" w:hAnsi="Arial" w:cs="Arial"/>
          <w:bCs/>
          <w:color w:val="000000"/>
          <w:w w:val="99"/>
        </w:rPr>
        <w:t xml:space="preserve"> </w:t>
      </w:r>
      <w:r w:rsidRPr="00086F97">
        <w:rPr>
          <w:rFonts w:ascii="Arial" w:eastAsia="Arial" w:hAnsi="Arial" w:cs="Arial"/>
          <w:bCs/>
          <w:color w:val="000000"/>
        </w:rPr>
        <w:t>peně</w:t>
      </w:r>
      <w:r w:rsidRPr="00086F97">
        <w:rPr>
          <w:rFonts w:ascii="Arial" w:eastAsia="Arial" w:hAnsi="Arial" w:cs="Arial"/>
          <w:bCs/>
          <w:color w:val="000000"/>
          <w:spacing w:val="-1"/>
          <w:w w:val="101"/>
        </w:rPr>
        <w:t>ženkách,</w:t>
      </w:r>
      <w:r w:rsidRPr="00086F97">
        <w:rPr>
          <w:rFonts w:ascii="Arial" w:eastAsia="Arial" w:hAnsi="Arial" w:cs="Arial"/>
          <w:bCs/>
          <w:color w:val="000000"/>
          <w:spacing w:val="46"/>
        </w:rPr>
        <w:t xml:space="preserve"> </w:t>
      </w:r>
      <w:r w:rsidRPr="00086F97">
        <w:rPr>
          <w:rFonts w:ascii="Arial" w:eastAsia="Arial" w:hAnsi="Arial" w:cs="Arial"/>
          <w:bCs/>
          <w:color w:val="000000"/>
          <w:spacing w:val="3"/>
          <w:w w:val="97"/>
        </w:rPr>
        <w:t>kdy</w:t>
      </w:r>
      <w:r w:rsidRPr="00086F97">
        <w:rPr>
          <w:rFonts w:ascii="Arial" w:eastAsia="Arial" w:hAnsi="Arial" w:cs="Arial"/>
          <w:bCs/>
          <w:color w:val="000000"/>
          <w:spacing w:val="43"/>
        </w:rPr>
        <w:t xml:space="preserve"> </w:t>
      </w:r>
      <w:r w:rsidRPr="00086F97">
        <w:rPr>
          <w:rFonts w:ascii="Arial" w:eastAsia="Arial" w:hAnsi="Arial" w:cs="Arial"/>
          <w:bCs/>
          <w:color w:val="000000"/>
        </w:rPr>
        <w:t>několikrát</w:t>
      </w:r>
      <w:r w:rsidRPr="00086F97">
        <w:rPr>
          <w:rFonts w:ascii="Arial" w:eastAsia="Arial" w:hAnsi="Arial" w:cs="Arial"/>
          <w:bCs/>
          <w:color w:val="000000"/>
          <w:spacing w:val="49"/>
        </w:rPr>
        <w:t xml:space="preserve"> </w:t>
      </w:r>
      <w:r w:rsidRPr="00086F97">
        <w:rPr>
          <w:rFonts w:ascii="Arial" w:eastAsia="Arial" w:hAnsi="Arial" w:cs="Arial"/>
          <w:bCs/>
          <w:color w:val="000000"/>
        </w:rPr>
        <w:t>překročila</w:t>
      </w:r>
      <w:r w:rsidRPr="00086F97">
        <w:rPr>
          <w:rFonts w:ascii="Arial" w:eastAsia="Arial" w:hAnsi="Arial" w:cs="Arial"/>
          <w:bCs/>
          <w:color w:val="000000"/>
          <w:spacing w:val="45"/>
        </w:rPr>
        <w:t xml:space="preserve"> </w:t>
      </w:r>
      <w:r w:rsidRPr="00086F97">
        <w:rPr>
          <w:rFonts w:ascii="Arial" w:eastAsia="Arial" w:hAnsi="Arial" w:cs="Arial"/>
          <w:bCs/>
          <w:color w:val="000000"/>
        </w:rPr>
        <w:t>částku</w:t>
      </w:r>
      <w:r w:rsidRPr="00086F97">
        <w:rPr>
          <w:rFonts w:ascii="Arial" w:eastAsia="Arial" w:hAnsi="Arial" w:cs="Arial"/>
          <w:bCs/>
          <w:color w:val="000000"/>
          <w:spacing w:val="46"/>
        </w:rPr>
        <w:t xml:space="preserve"> </w:t>
      </w:r>
      <w:r w:rsidRPr="00086F97">
        <w:rPr>
          <w:rFonts w:ascii="Arial" w:eastAsia="Arial" w:hAnsi="Arial" w:cs="Arial"/>
          <w:bCs/>
          <w:color w:val="000000"/>
        </w:rPr>
        <w:t>3</w:t>
      </w:r>
      <w:r w:rsidRPr="00086F97">
        <w:rPr>
          <w:rFonts w:ascii="Arial" w:eastAsia="Arial" w:hAnsi="Arial" w:cs="Arial"/>
          <w:bCs/>
          <w:color w:val="000000"/>
          <w:w w:val="97"/>
        </w:rPr>
        <w:t xml:space="preserve"> </w:t>
      </w:r>
      <w:r w:rsidRPr="00086F97">
        <w:rPr>
          <w:rFonts w:ascii="Arial" w:eastAsia="Arial" w:hAnsi="Arial" w:cs="Arial"/>
          <w:bCs/>
          <w:color w:val="000000"/>
          <w:spacing w:val="-4"/>
          <w:w w:val="104"/>
        </w:rPr>
        <w:t>500</w:t>
      </w:r>
      <w:r w:rsidRPr="00086F97">
        <w:rPr>
          <w:rFonts w:ascii="Arial" w:eastAsia="Arial" w:hAnsi="Arial" w:cs="Arial"/>
          <w:bCs/>
          <w:color w:val="000000"/>
          <w:spacing w:val="44"/>
        </w:rPr>
        <w:t xml:space="preserve"> </w:t>
      </w:r>
      <w:r w:rsidRPr="00086F97">
        <w:rPr>
          <w:rFonts w:ascii="Arial" w:eastAsia="Arial" w:hAnsi="Arial" w:cs="Arial"/>
          <w:bCs/>
          <w:color w:val="000000"/>
        </w:rPr>
        <w:t>Kč,</w:t>
      </w:r>
      <w:r w:rsidRPr="00086F97">
        <w:rPr>
          <w:rFonts w:ascii="Arial" w:eastAsia="Arial" w:hAnsi="Arial" w:cs="Arial"/>
          <w:bCs/>
          <w:color w:val="000000"/>
          <w:spacing w:val="48"/>
        </w:rPr>
        <w:t xml:space="preserve"> </w:t>
      </w:r>
      <w:r w:rsidRPr="00086F97">
        <w:rPr>
          <w:rFonts w:ascii="Arial" w:eastAsia="Arial" w:hAnsi="Arial" w:cs="Arial"/>
          <w:bCs/>
          <w:color w:val="000000"/>
        </w:rPr>
        <w:t>v</w:t>
      </w:r>
      <w:r w:rsidRPr="00086F97">
        <w:rPr>
          <w:rFonts w:ascii="Arial" w:eastAsia="Arial" w:hAnsi="Arial" w:cs="Arial"/>
          <w:bCs/>
          <w:color w:val="000000"/>
          <w:w w:val="97"/>
        </w:rPr>
        <w:t xml:space="preserve"> </w:t>
      </w:r>
      <w:r w:rsidRPr="00086F97">
        <w:rPr>
          <w:rFonts w:ascii="Arial" w:eastAsia="Arial" w:hAnsi="Arial" w:cs="Arial"/>
          <w:bCs/>
          <w:color w:val="000000"/>
        </w:rPr>
        <w:t>jednom</w:t>
      </w:r>
      <w:r w:rsidRPr="00086F97">
        <w:rPr>
          <w:rFonts w:ascii="Arial" w:eastAsia="Arial" w:hAnsi="Arial" w:cs="Arial"/>
          <w:bCs/>
          <w:color w:val="000000"/>
          <w:spacing w:val="49"/>
        </w:rPr>
        <w:t xml:space="preserve"> </w:t>
      </w:r>
      <w:r w:rsidRPr="00086F97">
        <w:rPr>
          <w:rFonts w:ascii="Arial" w:eastAsia="Arial" w:hAnsi="Arial" w:cs="Arial"/>
          <w:bCs/>
          <w:color w:val="000000"/>
        </w:rPr>
        <w:t>případě</w:t>
      </w:r>
      <w:r w:rsidRPr="00086F97">
        <w:rPr>
          <w:rFonts w:ascii="Arial" w:eastAsia="Arial" w:hAnsi="Arial" w:cs="Arial"/>
          <w:bCs/>
          <w:color w:val="000000"/>
          <w:spacing w:val="46"/>
        </w:rPr>
        <w:t xml:space="preserve"> </w:t>
      </w:r>
      <w:r w:rsidRPr="00086F97">
        <w:rPr>
          <w:rFonts w:ascii="Arial" w:eastAsia="Arial" w:hAnsi="Arial" w:cs="Arial"/>
          <w:bCs/>
          <w:color w:val="000000"/>
        </w:rPr>
        <w:t>8</w:t>
      </w:r>
      <w:r w:rsidRPr="00086F97">
        <w:rPr>
          <w:rFonts w:ascii="Arial" w:eastAsia="Arial" w:hAnsi="Arial" w:cs="Arial"/>
          <w:bCs/>
          <w:color w:val="000000"/>
          <w:spacing w:val="46"/>
        </w:rPr>
        <w:t xml:space="preserve"> </w:t>
      </w:r>
      <w:r w:rsidRPr="00086F97">
        <w:rPr>
          <w:rFonts w:ascii="Arial" w:eastAsia="Arial" w:hAnsi="Arial" w:cs="Arial"/>
          <w:bCs/>
          <w:color w:val="000000"/>
          <w:spacing w:val="13"/>
          <w:w w:val="90"/>
        </w:rPr>
        <w:t>000</w:t>
      </w:r>
      <w:r w:rsidRPr="00086F97">
        <w:rPr>
          <w:rFonts w:ascii="Arial" w:eastAsia="Arial" w:hAnsi="Arial" w:cs="Arial"/>
          <w:bCs/>
          <w:color w:val="000000"/>
          <w:spacing w:val="35"/>
        </w:rPr>
        <w:t xml:space="preserve"> </w:t>
      </w:r>
      <w:r w:rsidRPr="00086F97">
        <w:rPr>
          <w:rFonts w:ascii="Arial" w:eastAsia="Arial" w:hAnsi="Arial" w:cs="Arial"/>
          <w:bCs/>
          <w:color w:val="000000"/>
        </w:rPr>
        <w:t>Kč</w:t>
      </w:r>
      <w:r w:rsidRPr="00086F97">
        <w:rPr>
          <w:rFonts w:ascii="Arial" w:eastAsia="Arial" w:hAnsi="Arial" w:cs="Arial"/>
          <w:bCs/>
          <w:color w:val="000000"/>
          <w:spacing w:val="43"/>
        </w:rPr>
        <w:t xml:space="preserve"> </w:t>
      </w:r>
      <w:r w:rsidRPr="00086F97">
        <w:rPr>
          <w:rFonts w:ascii="Arial" w:eastAsia="Arial" w:hAnsi="Arial" w:cs="Arial"/>
          <w:bCs/>
          <w:color w:val="000000"/>
        </w:rPr>
        <w:t xml:space="preserve">a </w:t>
      </w:r>
      <w:r w:rsidRPr="00086F97">
        <w:rPr>
          <w:rFonts w:ascii="Arial" w:eastAsia="Arial" w:hAnsi="Arial" w:cs="Arial"/>
          <w:bCs/>
          <w:color w:val="000000"/>
          <w:spacing w:val="4"/>
          <w:w w:val="96"/>
        </w:rPr>
        <w:t>nejvíce</w:t>
      </w:r>
      <w:r w:rsidRPr="00086F97">
        <w:rPr>
          <w:rFonts w:ascii="Arial" w:eastAsia="Arial" w:hAnsi="Arial" w:cs="Arial"/>
          <w:bCs/>
          <w:color w:val="000000"/>
          <w:spacing w:val="85"/>
        </w:rPr>
        <w:t xml:space="preserve"> </w:t>
      </w:r>
      <w:r w:rsidRPr="00086F97">
        <w:rPr>
          <w:rFonts w:ascii="Arial" w:eastAsia="Arial" w:hAnsi="Arial" w:cs="Arial"/>
          <w:bCs/>
          <w:color w:val="000000"/>
        </w:rPr>
        <w:t>bylo</w:t>
      </w:r>
      <w:r w:rsidRPr="00086F97">
        <w:rPr>
          <w:rFonts w:ascii="Arial" w:eastAsia="Arial" w:hAnsi="Arial" w:cs="Arial"/>
          <w:bCs/>
          <w:color w:val="000000"/>
          <w:spacing w:val="88"/>
        </w:rPr>
        <w:t xml:space="preserve"> </w:t>
      </w:r>
      <w:r w:rsidRPr="00086F97">
        <w:rPr>
          <w:rFonts w:ascii="Arial" w:eastAsia="Arial" w:hAnsi="Arial" w:cs="Arial"/>
          <w:bCs/>
          <w:color w:val="000000"/>
          <w:spacing w:val="-1"/>
          <w:w w:val="101"/>
        </w:rPr>
        <w:t>nalezeno</w:t>
      </w:r>
      <w:r w:rsidRPr="00086F97">
        <w:rPr>
          <w:rFonts w:ascii="Arial" w:eastAsia="Arial" w:hAnsi="Arial" w:cs="Arial"/>
          <w:bCs/>
          <w:color w:val="000000"/>
          <w:spacing w:val="90"/>
        </w:rPr>
        <w:t xml:space="preserve"> </w:t>
      </w:r>
      <w:r w:rsidRPr="00086F97">
        <w:rPr>
          <w:rFonts w:ascii="Arial" w:eastAsia="Arial" w:hAnsi="Arial" w:cs="Arial"/>
          <w:bCs/>
          <w:color w:val="000000"/>
          <w:spacing w:val="3"/>
          <w:w w:val="97"/>
        </w:rPr>
        <w:t>18</w:t>
      </w:r>
      <w:r w:rsidRPr="00086F97">
        <w:rPr>
          <w:rFonts w:ascii="Arial" w:eastAsia="Arial" w:hAnsi="Arial" w:cs="Arial"/>
          <w:bCs/>
          <w:color w:val="000000"/>
        </w:rPr>
        <w:t xml:space="preserve"> </w:t>
      </w:r>
      <w:r w:rsidRPr="00086F97">
        <w:rPr>
          <w:rFonts w:ascii="Arial" w:eastAsia="Arial" w:hAnsi="Arial" w:cs="Arial"/>
          <w:bCs/>
          <w:color w:val="000000"/>
          <w:spacing w:val="2"/>
          <w:w w:val="98"/>
        </w:rPr>
        <w:t>270</w:t>
      </w:r>
      <w:r w:rsidRPr="00086F97">
        <w:rPr>
          <w:rFonts w:ascii="Arial" w:eastAsia="Arial" w:hAnsi="Arial" w:cs="Arial"/>
          <w:bCs/>
          <w:color w:val="000000"/>
          <w:spacing w:val="86"/>
        </w:rPr>
        <w:t xml:space="preserve"> </w:t>
      </w:r>
      <w:r w:rsidRPr="00086F97">
        <w:rPr>
          <w:rFonts w:ascii="Arial" w:eastAsia="Arial" w:hAnsi="Arial" w:cs="Arial"/>
          <w:bCs/>
          <w:color w:val="000000"/>
        </w:rPr>
        <w:t>Kč.</w:t>
      </w:r>
      <w:r w:rsidRPr="00086F97">
        <w:rPr>
          <w:rFonts w:ascii="Arial" w:eastAsia="Arial" w:hAnsi="Arial" w:cs="Arial"/>
          <w:bCs/>
          <w:color w:val="000000"/>
          <w:spacing w:val="87"/>
        </w:rPr>
        <w:t xml:space="preserve"> </w:t>
      </w:r>
      <w:r w:rsidRPr="00086F97">
        <w:rPr>
          <w:rFonts w:ascii="Arial" w:eastAsia="Arial" w:hAnsi="Arial" w:cs="Arial"/>
          <w:bCs/>
          <w:color w:val="000000"/>
          <w:spacing w:val="-4"/>
          <w:w w:val="103"/>
        </w:rPr>
        <w:t>Mimo</w:t>
      </w:r>
      <w:r w:rsidRPr="00086F97">
        <w:rPr>
          <w:rFonts w:ascii="Arial" w:eastAsia="Arial" w:hAnsi="Arial" w:cs="Arial"/>
          <w:bCs/>
          <w:color w:val="000000"/>
          <w:spacing w:val="85"/>
        </w:rPr>
        <w:t xml:space="preserve"> </w:t>
      </w:r>
      <w:r w:rsidRPr="00086F97">
        <w:rPr>
          <w:rFonts w:ascii="Arial" w:eastAsia="Arial" w:hAnsi="Arial" w:cs="Arial"/>
          <w:bCs/>
          <w:color w:val="000000"/>
        </w:rPr>
        <w:t>to</w:t>
      </w:r>
      <w:r w:rsidRPr="00086F97">
        <w:rPr>
          <w:rFonts w:ascii="Arial" w:eastAsia="Arial" w:hAnsi="Arial" w:cs="Arial"/>
          <w:bCs/>
          <w:color w:val="000000"/>
          <w:spacing w:val="87"/>
        </w:rPr>
        <w:t xml:space="preserve"> </w:t>
      </w:r>
      <w:r w:rsidRPr="00086F97">
        <w:rPr>
          <w:rFonts w:ascii="Arial" w:eastAsia="Arial" w:hAnsi="Arial" w:cs="Arial"/>
          <w:bCs/>
          <w:color w:val="000000"/>
        </w:rPr>
        <w:t>bylo</w:t>
      </w:r>
      <w:r w:rsidRPr="00086F97">
        <w:rPr>
          <w:rFonts w:ascii="Arial" w:eastAsia="Arial" w:hAnsi="Arial" w:cs="Arial"/>
          <w:bCs/>
          <w:color w:val="000000"/>
          <w:spacing w:val="89"/>
        </w:rPr>
        <w:t xml:space="preserve"> </w:t>
      </w:r>
      <w:r w:rsidRPr="00086F97">
        <w:rPr>
          <w:rFonts w:ascii="Arial" w:eastAsia="Arial" w:hAnsi="Arial" w:cs="Arial"/>
          <w:bCs/>
          <w:color w:val="000000"/>
        </w:rPr>
        <w:t>nalezeno</w:t>
      </w:r>
      <w:r w:rsidRPr="00086F97">
        <w:rPr>
          <w:rFonts w:ascii="Arial" w:eastAsia="Arial" w:hAnsi="Arial" w:cs="Arial"/>
          <w:bCs/>
          <w:color w:val="000000"/>
          <w:spacing w:val="89"/>
        </w:rPr>
        <w:t xml:space="preserve"> </w:t>
      </w:r>
      <w:r w:rsidRPr="00086F97">
        <w:rPr>
          <w:rFonts w:ascii="Arial" w:eastAsia="Arial" w:hAnsi="Arial" w:cs="Arial"/>
          <w:bCs/>
          <w:color w:val="000000"/>
        </w:rPr>
        <w:t>horské</w:t>
      </w:r>
      <w:r w:rsidRPr="00086F97">
        <w:rPr>
          <w:rFonts w:ascii="Arial" w:eastAsia="Arial" w:hAnsi="Arial" w:cs="Arial"/>
          <w:bCs/>
          <w:color w:val="000000"/>
          <w:spacing w:val="89"/>
        </w:rPr>
        <w:t xml:space="preserve"> </w:t>
      </w:r>
      <w:r w:rsidRPr="00086F97">
        <w:rPr>
          <w:rFonts w:ascii="Arial" w:eastAsia="Arial" w:hAnsi="Arial" w:cs="Arial"/>
          <w:bCs/>
          <w:color w:val="000000"/>
          <w:spacing w:val="10"/>
          <w:w w:val="90"/>
        </w:rPr>
        <w:t>kolo,</w:t>
      </w:r>
      <w:r w:rsidRPr="00086F97">
        <w:rPr>
          <w:rFonts w:ascii="Arial" w:eastAsia="Arial" w:hAnsi="Arial" w:cs="Arial"/>
          <w:bCs/>
          <w:color w:val="000000"/>
          <w:spacing w:val="76"/>
        </w:rPr>
        <w:t xml:space="preserve"> </w:t>
      </w:r>
      <w:r w:rsidRPr="00086F97">
        <w:rPr>
          <w:rFonts w:ascii="Arial" w:eastAsia="Arial" w:hAnsi="Arial" w:cs="Arial"/>
          <w:bCs/>
          <w:color w:val="000000"/>
        </w:rPr>
        <w:t xml:space="preserve">elektronická </w:t>
      </w:r>
      <w:r w:rsidRPr="00086F97">
        <w:rPr>
          <w:rFonts w:ascii="Arial" w:eastAsia="Arial" w:hAnsi="Arial" w:cs="Arial"/>
          <w:bCs/>
          <w:color w:val="000000"/>
          <w:spacing w:val="9"/>
          <w:w w:val="91"/>
        </w:rPr>
        <w:t>cigareta,</w:t>
      </w:r>
      <w:r w:rsidRPr="00086F97">
        <w:rPr>
          <w:rFonts w:ascii="Arial" w:eastAsia="Arial" w:hAnsi="Arial" w:cs="Arial"/>
          <w:bCs/>
          <w:color w:val="000000"/>
          <w:spacing w:val="54"/>
        </w:rPr>
        <w:t xml:space="preserve"> </w:t>
      </w:r>
      <w:r w:rsidRPr="00086F97">
        <w:rPr>
          <w:rFonts w:ascii="Arial" w:eastAsia="Arial" w:hAnsi="Arial" w:cs="Arial"/>
          <w:bCs/>
          <w:color w:val="000000"/>
        </w:rPr>
        <w:t>3</w:t>
      </w:r>
      <w:r w:rsidRPr="00086F97">
        <w:rPr>
          <w:rFonts w:ascii="Arial" w:eastAsia="Arial" w:hAnsi="Arial" w:cs="Arial"/>
          <w:bCs/>
          <w:color w:val="000000"/>
          <w:spacing w:val="59"/>
        </w:rPr>
        <w:t xml:space="preserve"> </w:t>
      </w:r>
      <w:r w:rsidRPr="00086F97">
        <w:rPr>
          <w:rFonts w:ascii="Arial" w:eastAsia="Arial" w:hAnsi="Arial" w:cs="Arial"/>
          <w:bCs/>
          <w:color w:val="000000"/>
          <w:spacing w:val="2"/>
          <w:w w:val="98"/>
        </w:rPr>
        <w:t>dopravní</w:t>
      </w:r>
      <w:r w:rsidRPr="00086F97">
        <w:rPr>
          <w:rFonts w:ascii="Arial" w:eastAsia="Arial" w:hAnsi="Arial" w:cs="Arial"/>
          <w:bCs/>
          <w:color w:val="000000"/>
          <w:spacing w:val="57"/>
        </w:rPr>
        <w:t xml:space="preserve"> </w:t>
      </w:r>
      <w:r w:rsidRPr="00086F97">
        <w:rPr>
          <w:rFonts w:ascii="Arial" w:eastAsia="Arial" w:hAnsi="Arial" w:cs="Arial"/>
          <w:bCs/>
          <w:color w:val="000000"/>
        </w:rPr>
        <w:t>ku</w:t>
      </w:r>
      <w:r w:rsidRPr="00086F97">
        <w:rPr>
          <w:rFonts w:ascii="Arial" w:eastAsia="Arial" w:hAnsi="Arial" w:cs="Arial"/>
          <w:bCs/>
          <w:color w:val="000000"/>
          <w:spacing w:val="9"/>
          <w:w w:val="90"/>
        </w:rPr>
        <w:t>žely,</w:t>
      </w:r>
      <w:r w:rsidRPr="00086F97">
        <w:rPr>
          <w:rFonts w:ascii="Arial" w:eastAsia="Arial" w:hAnsi="Arial" w:cs="Arial"/>
          <w:bCs/>
          <w:color w:val="000000"/>
          <w:spacing w:val="53"/>
        </w:rPr>
        <w:t xml:space="preserve"> </w:t>
      </w:r>
      <w:r w:rsidRPr="00086F97">
        <w:rPr>
          <w:rFonts w:ascii="Arial" w:eastAsia="Arial" w:hAnsi="Arial" w:cs="Arial"/>
          <w:bCs/>
          <w:color w:val="000000"/>
          <w:spacing w:val="-4"/>
          <w:w w:val="104"/>
        </w:rPr>
        <w:t>prsten.</w:t>
      </w:r>
      <w:r w:rsidRPr="00086F97">
        <w:rPr>
          <w:rFonts w:ascii="Arial" w:eastAsia="Arial" w:hAnsi="Arial" w:cs="Arial"/>
          <w:bCs/>
          <w:color w:val="000000"/>
          <w:spacing w:val="63"/>
        </w:rPr>
        <w:t xml:space="preserve"> </w:t>
      </w:r>
      <w:r w:rsidRPr="00086F97">
        <w:rPr>
          <w:rFonts w:ascii="Arial" w:eastAsia="Arial" w:hAnsi="Arial" w:cs="Arial"/>
          <w:bCs/>
          <w:color w:val="000000"/>
        </w:rPr>
        <w:t>I</w:t>
      </w:r>
      <w:r w:rsidRPr="00086F97">
        <w:rPr>
          <w:rFonts w:ascii="Arial" w:eastAsia="Arial" w:hAnsi="Arial" w:cs="Arial"/>
          <w:bCs/>
          <w:color w:val="000000"/>
          <w:spacing w:val="59"/>
        </w:rPr>
        <w:t xml:space="preserve"> </w:t>
      </w:r>
      <w:r w:rsidRPr="00086F97">
        <w:rPr>
          <w:rFonts w:ascii="Arial" w:eastAsia="Arial" w:hAnsi="Arial" w:cs="Arial"/>
          <w:bCs/>
          <w:color w:val="000000"/>
          <w:spacing w:val="8"/>
          <w:w w:val="91"/>
        </w:rPr>
        <w:t>tyto</w:t>
      </w:r>
      <w:r w:rsidRPr="00086F97">
        <w:rPr>
          <w:rFonts w:ascii="Arial" w:eastAsia="Arial" w:hAnsi="Arial" w:cs="Arial"/>
          <w:bCs/>
          <w:color w:val="000000"/>
          <w:spacing w:val="50"/>
        </w:rPr>
        <w:t xml:space="preserve"> </w:t>
      </w:r>
      <w:r w:rsidRPr="00086F97">
        <w:rPr>
          <w:rFonts w:ascii="Arial" w:eastAsia="Arial" w:hAnsi="Arial" w:cs="Arial"/>
          <w:bCs/>
          <w:color w:val="000000"/>
        </w:rPr>
        <w:t>předm</w:t>
      </w:r>
      <w:r w:rsidRPr="00086F97">
        <w:rPr>
          <w:rFonts w:ascii="Arial" w:eastAsia="Arial" w:hAnsi="Arial" w:cs="Arial"/>
          <w:bCs/>
          <w:color w:val="000000"/>
          <w:spacing w:val="-5"/>
          <w:w w:val="105"/>
        </w:rPr>
        <w:t>ěty</w:t>
      </w:r>
      <w:r w:rsidRPr="00086F97">
        <w:rPr>
          <w:rFonts w:ascii="Arial" w:eastAsia="Arial" w:hAnsi="Arial" w:cs="Arial"/>
          <w:bCs/>
          <w:color w:val="000000"/>
          <w:spacing w:val="61"/>
        </w:rPr>
        <w:t xml:space="preserve"> </w:t>
      </w:r>
      <w:r w:rsidRPr="00086F97">
        <w:rPr>
          <w:rFonts w:ascii="Arial" w:eastAsia="Arial" w:hAnsi="Arial" w:cs="Arial"/>
          <w:bCs/>
          <w:color w:val="000000"/>
          <w:spacing w:val="10"/>
          <w:w w:val="90"/>
        </w:rPr>
        <w:t>byly</w:t>
      </w:r>
      <w:r w:rsidRPr="00086F97">
        <w:rPr>
          <w:rFonts w:ascii="Arial" w:eastAsia="Arial" w:hAnsi="Arial" w:cs="Arial"/>
          <w:bCs/>
          <w:color w:val="000000"/>
          <w:spacing w:val="48"/>
        </w:rPr>
        <w:t xml:space="preserve"> </w:t>
      </w:r>
      <w:r w:rsidRPr="00086F97">
        <w:rPr>
          <w:rFonts w:ascii="Arial" w:eastAsia="Arial" w:hAnsi="Arial" w:cs="Arial"/>
          <w:bCs/>
          <w:color w:val="000000"/>
        </w:rPr>
        <w:t>p</w:t>
      </w:r>
      <w:r w:rsidRPr="00086F97">
        <w:rPr>
          <w:rFonts w:ascii="Arial" w:eastAsia="Arial" w:hAnsi="Arial" w:cs="Arial"/>
          <w:bCs/>
          <w:color w:val="000000"/>
          <w:spacing w:val="-1"/>
          <w:w w:val="101"/>
        </w:rPr>
        <w:t>ředány</w:t>
      </w:r>
      <w:r w:rsidRPr="00086F97">
        <w:rPr>
          <w:rFonts w:ascii="Arial" w:eastAsia="Arial" w:hAnsi="Arial" w:cs="Arial"/>
          <w:bCs/>
          <w:color w:val="000000"/>
          <w:spacing w:val="58"/>
        </w:rPr>
        <w:t xml:space="preserve"> </w:t>
      </w:r>
      <w:r w:rsidRPr="00086F97">
        <w:rPr>
          <w:rFonts w:ascii="Arial" w:eastAsia="Arial" w:hAnsi="Arial" w:cs="Arial"/>
          <w:bCs/>
          <w:color w:val="000000"/>
        </w:rPr>
        <w:t>na</w:t>
      </w:r>
      <w:r w:rsidRPr="00086F97">
        <w:rPr>
          <w:rFonts w:ascii="Arial" w:eastAsia="Arial" w:hAnsi="Arial" w:cs="Arial"/>
          <w:bCs/>
          <w:color w:val="000000"/>
          <w:spacing w:val="61"/>
        </w:rPr>
        <w:t xml:space="preserve"> </w:t>
      </w:r>
      <w:r w:rsidRPr="00086F97">
        <w:rPr>
          <w:rFonts w:ascii="Arial" w:eastAsia="Arial" w:hAnsi="Arial" w:cs="Arial"/>
          <w:bCs/>
          <w:color w:val="000000"/>
          <w:spacing w:val="2"/>
          <w:w w:val="98"/>
        </w:rPr>
        <w:t>odd</w:t>
      </w:r>
      <w:r w:rsidRPr="00086F97">
        <w:rPr>
          <w:rFonts w:ascii="Arial" w:eastAsia="Arial" w:hAnsi="Arial" w:cs="Arial"/>
          <w:bCs/>
          <w:color w:val="000000"/>
          <w:spacing w:val="-5"/>
          <w:w w:val="105"/>
        </w:rPr>
        <w:t>ělení</w:t>
      </w:r>
      <w:r w:rsidRPr="00086F97">
        <w:rPr>
          <w:rFonts w:ascii="Arial" w:eastAsia="Arial" w:hAnsi="Arial" w:cs="Arial"/>
          <w:bCs/>
          <w:color w:val="000000"/>
          <w:spacing w:val="59"/>
        </w:rPr>
        <w:t xml:space="preserve"> </w:t>
      </w:r>
      <w:r w:rsidRPr="00086F97">
        <w:rPr>
          <w:rFonts w:ascii="Arial" w:eastAsia="Arial" w:hAnsi="Arial" w:cs="Arial"/>
          <w:bCs/>
          <w:color w:val="000000"/>
        </w:rPr>
        <w:t>Ztrát</w:t>
      </w:r>
      <w:r w:rsidRPr="00086F97">
        <w:rPr>
          <w:rFonts w:ascii="Arial" w:eastAsia="Arial" w:hAnsi="Arial" w:cs="Arial"/>
          <w:bCs/>
          <w:color w:val="000000"/>
          <w:spacing w:val="57"/>
        </w:rPr>
        <w:t xml:space="preserve"> </w:t>
      </w:r>
      <w:r w:rsidRPr="00086F97">
        <w:rPr>
          <w:rFonts w:ascii="Arial" w:eastAsia="Arial" w:hAnsi="Arial" w:cs="Arial"/>
          <w:bCs/>
          <w:color w:val="000000"/>
        </w:rPr>
        <w:t>a nálezů</w:t>
      </w:r>
      <w:r w:rsidRPr="00086F97">
        <w:rPr>
          <w:rFonts w:ascii="Arial" w:eastAsia="Arial" w:hAnsi="Arial" w:cs="Arial"/>
          <w:bCs/>
          <w:color w:val="000000"/>
          <w:spacing w:val="2"/>
        </w:rPr>
        <w:t xml:space="preserve"> </w:t>
      </w:r>
      <w:r w:rsidRPr="00086F97">
        <w:rPr>
          <w:rFonts w:ascii="Arial" w:eastAsia="Arial" w:hAnsi="Arial" w:cs="Arial"/>
          <w:bCs/>
          <w:color w:val="000000"/>
          <w:spacing w:val="8"/>
          <w:w w:val="94"/>
        </w:rPr>
        <w:t>MMJ.</w:t>
      </w:r>
    </w:p>
    <w:p w:rsidR="0075464B" w:rsidRDefault="0075464B" w:rsidP="00C53BB9">
      <w:pPr>
        <w:autoSpaceDE w:val="0"/>
        <w:autoSpaceDN w:val="0"/>
        <w:spacing w:after="0" w:line="240" w:lineRule="auto"/>
        <w:ind w:firstLine="708"/>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708"/>
        <w:gridCol w:w="1800"/>
        <w:gridCol w:w="2760"/>
      </w:tblGrid>
      <w:tr w:rsidR="00A81935" w:rsidRPr="00217942" w:rsidTr="007343E3">
        <w:trPr>
          <w:trHeight w:val="567"/>
        </w:trPr>
        <w:tc>
          <w:tcPr>
            <w:tcW w:w="9708" w:type="dxa"/>
            <w:gridSpan w:val="4"/>
            <w:vAlign w:val="center"/>
          </w:tcPr>
          <w:p w:rsidR="00A81935" w:rsidRPr="00217942" w:rsidRDefault="00A81935" w:rsidP="007343E3">
            <w:pPr>
              <w:jc w:val="center"/>
              <w:rPr>
                <w:rFonts w:ascii="Arial" w:hAnsi="Arial" w:cs="Arial"/>
                <w:b/>
                <w:sz w:val="28"/>
                <w:szCs w:val="28"/>
              </w:rPr>
            </w:pPr>
            <w:r>
              <w:rPr>
                <w:rFonts w:ascii="Arial" w:hAnsi="Arial" w:cs="Arial"/>
                <w:b/>
                <w:noProof/>
                <w:sz w:val="28"/>
                <w:szCs w:val="28"/>
                <w:lang w:eastAsia="cs-CZ"/>
              </w:rPr>
              <w:drawing>
                <wp:anchor distT="0" distB="0" distL="114300" distR="114300" simplePos="0" relativeHeight="251762688" behindDoc="1" locked="0" layoutInCell="1" allowOverlap="1" wp14:anchorId="4BC1088A" wp14:editId="477169FA">
                  <wp:simplePos x="0" y="0"/>
                  <wp:positionH relativeFrom="column">
                    <wp:posOffset>1295400</wp:posOffset>
                  </wp:positionH>
                  <wp:positionV relativeFrom="page">
                    <wp:posOffset>-6350</wp:posOffset>
                  </wp:positionV>
                  <wp:extent cx="2260600" cy="360045"/>
                  <wp:effectExtent l="0" t="0" r="6350" b="1905"/>
                  <wp:wrapNone/>
                  <wp:docPr id="93" name="Obrázek 93"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81935" w:rsidRPr="00217942" w:rsidTr="007343E3">
        <w:trPr>
          <w:trHeight w:val="567"/>
        </w:trPr>
        <w:tc>
          <w:tcPr>
            <w:tcW w:w="6948" w:type="dxa"/>
            <w:gridSpan w:val="3"/>
            <w:vAlign w:val="center"/>
          </w:tcPr>
          <w:p w:rsidR="00A81935" w:rsidRPr="00217942" w:rsidRDefault="00A81935" w:rsidP="007343E3">
            <w:pPr>
              <w:jc w:val="center"/>
              <w:rPr>
                <w:rFonts w:ascii="Arial" w:hAnsi="Arial" w:cs="Arial"/>
              </w:rPr>
            </w:pPr>
            <w:r w:rsidRPr="00217942">
              <w:rPr>
                <w:rFonts w:ascii="Arial" w:hAnsi="Arial" w:cs="Arial"/>
              </w:rPr>
              <w:t>Zpráva o činnosti za období</w:t>
            </w:r>
          </w:p>
        </w:tc>
        <w:tc>
          <w:tcPr>
            <w:tcW w:w="2760" w:type="dxa"/>
            <w:vAlign w:val="center"/>
          </w:tcPr>
          <w:p w:rsidR="00A81935" w:rsidRPr="00217942" w:rsidRDefault="00A81935" w:rsidP="007343E3">
            <w:pPr>
              <w:jc w:val="center"/>
              <w:rPr>
                <w:rFonts w:ascii="Arial" w:hAnsi="Arial" w:cs="Arial"/>
                <w:b/>
              </w:rPr>
            </w:pPr>
            <w:r>
              <w:rPr>
                <w:rFonts w:ascii="Arial" w:hAnsi="Arial" w:cs="Arial"/>
                <w:b/>
              </w:rPr>
              <w:t>IV</w:t>
            </w:r>
            <w:r w:rsidRPr="00217942">
              <w:rPr>
                <w:rFonts w:ascii="Arial" w:hAnsi="Arial" w:cs="Arial"/>
                <w:b/>
              </w:rPr>
              <w:t xml:space="preserve">. Q. </w:t>
            </w:r>
            <w:r>
              <w:rPr>
                <w:rFonts w:ascii="Arial" w:hAnsi="Arial" w:cs="Arial"/>
                <w:b/>
              </w:rPr>
              <w:t>2023</w:t>
            </w:r>
          </w:p>
        </w:tc>
      </w:tr>
      <w:tr w:rsidR="00A81935" w:rsidRPr="00217942" w:rsidTr="007343E3">
        <w:trPr>
          <w:trHeight w:val="398"/>
        </w:trPr>
        <w:tc>
          <w:tcPr>
            <w:tcW w:w="1440" w:type="dxa"/>
            <w:vAlign w:val="center"/>
          </w:tcPr>
          <w:p w:rsidR="00A81935" w:rsidRPr="00217942" w:rsidRDefault="00A81935" w:rsidP="007343E3">
            <w:pPr>
              <w:jc w:val="center"/>
              <w:rPr>
                <w:rFonts w:ascii="Arial" w:hAnsi="Arial" w:cs="Arial"/>
              </w:rPr>
            </w:pPr>
            <w:r w:rsidRPr="00217942">
              <w:rPr>
                <w:rFonts w:ascii="Arial" w:hAnsi="Arial" w:cs="Arial"/>
              </w:rPr>
              <w:t>Vypracoval</w:t>
            </w:r>
          </w:p>
        </w:tc>
        <w:tc>
          <w:tcPr>
            <w:tcW w:w="3708" w:type="dxa"/>
            <w:vAlign w:val="center"/>
          </w:tcPr>
          <w:p w:rsidR="00A81935" w:rsidRPr="00217942" w:rsidRDefault="00A81935" w:rsidP="00A81935">
            <w:pPr>
              <w:ind w:left="80"/>
              <w:jc w:val="center"/>
              <w:rPr>
                <w:rFonts w:ascii="Arial" w:hAnsi="Arial" w:cs="Arial"/>
                <w:b/>
              </w:rPr>
            </w:pPr>
            <w:r w:rsidRPr="00217942">
              <w:rPr>
                <w:rFonts w:ascii="Arial" w:hAnsi="Arial" w:cs="Arial"/>
                <w:b/>
              </w:rPr>
              <w:t xml:space="preserve">Mgr. </w:t>
            </w:r>
            <w:r>
              <w:rPr>
                <w:rFonts w:ascii="Arial" w:hAnsi="Arial" w:cs="Arial"/>
                <w:b/>
              </w:rPr>
              <w:t>Tomáš Koukal</w:t>
            </w:r>
          </w:p>
        </w:tc>
        <w:tc>
          <w:tcPr>
            <w:tcW w:w="1800" w:type="dxa"/>
            <w:vAlign w:val="center"/>
          </w:tcPr>
          <w:p w:rsidR="00A81935" w:rsidRPr="00217942" w:rsidRDefault="00A81935" w:rsidP="007343E3">
            <w:pPr>
              <w:jc w:val="center"/>
              <w:rPr>
                <w:rFonts w:ascii="Arial" w:hAnsi="Arial" w:cs="Arial"/>
              </w:rPr>
            </w:pPr>
            <w:r w:rsidRPr="00217942">
              <w:rPr>
                <w:rFonts w:ascii="Arial" w:hAnsi="Arial" w:cs="Arial"/>
              </w:rPr>
              <w:t>Odbor</w:t>
            </w:r>
          </w:p>
        </w:tc>
        <w:tc>
          <w:tcPr>
            <w:tcW w:w="2760" w:type="dxa"/>
            <w:vAlign w:val="center"/>
          </w:tcPr>
          <w:p w:rsidR="00A81935" w:rsidRPr="00217942" w:rsidRDefault="00A81935" w:rsidP="007343E3">
            <w:pPr>
              <w:jc w:val="center"/>
              <w:rPr>
                <w:rFonts w:ascii="Arial" w:hAnsi="Arial" w:cs="Arial"/>
                <w:b/>
              </w:rPr>
            </w:pPr>
            <w:r>
              <w:rPr>
                <w:rFonts w:ascii="Arial" w:hAnsi="Arial" w:cs="Arial"/>
                <w:b/>
              </w:rPr>
              <w:t>OŠKT</w:t>
            </w:r>
          </w:p>
        </w:tc>
      </w:tr>
    </w:tbl>
    <w:p w:rsidR="0075464B" w:rsidRPr="00A81935" w:rsidRDefault="0075464B" w:rsidP="00C53BB9">
      <w:pPr>
        <w:autoSpaceDE w:val="0"/>
        <w:autoSpaceDN w:val="0"/>
        <w:spacing w:after="0" w:line="240" w:lineRule="auto"/>
        <w:ind w:firstLine="708"/>
        <w:jc w:val="both"/>
        <w:rPr>
          <w:rFonts w:ascii="Arial" w:hAnsi="Arial" w:cs="Arial"/>
        </w:rPr>
      </w:pPr>
    </w:p>
    <w:p w:rsidR="00A81935" w:rsidRPr="00A81935" w:rsidRDefault="00A81935" w:rsidP="00A81935">
      <w:pPr>
        <w:spacing w:before="286" w:line="265" w:lineRule="atLeast"/>
        <w:ind w:right="-200"/>
        <w:jc w:val="both"/>
        <w:rPr>
          <w:rFonts w:ascii="Arial" w:hAnsi="Arial" w:cs="Arial"/>
        </w:rPr>
      </w:pPr>
      <w:r w:rsidRPr="00A81935">
        <w:rPr>
          <w:rFonts w:ascii="Arial" w:eastAsia="Times New Roman" w:hAnsi="Arial" w:cs="Arial"/>
          <w:b/>
          <w:bCs/>
          <w:color w:val="000000"/>
          <w:u w:val="single"/>
          <w:shd w:val="clear" w:color="auto" w:fill="D3D3D3"/>
        </w:rPr>
        <w:t>ŠKOLSTVÍ</w:t>
      </w:r>
      <w:r w:rsidRPr="00A81935">
        <w:rPr>
          <w:rFonts w:ascii="Arial" w:eastAsia="Times New Roman" w:hAnsi="Arial" w:cs="Arial"/>
          <w:b/>
          <w:bCs/>
          <w:color w:val="000000"/>
        </w:rPr>
        <w:t xml:space="preserve"> </w:t>
      </w:r>
    </w:p>
    <w:p w:rsidR="00A81935" w:rsidRPr="00A81935" w:rsidRDefault="00A81935" w:rsidP="00A81935">
      <w:pPr>
        <w:spacing w:before="367" w:line="265" w:lineRule="atLeast"/>
        <w:ind w:right="-200"/>
        <w:jc w:val="both"/>
        <w:rPr>
          <w:rFonts w:ascii="Arial" w:hAnsi="Arial" w:cs="Arial"/>
        </w:rPr>
      </w:pPr>
      <w:r w:rsidRPr="00A81935">
        <w:rPr>
          <w:rFonts w:ascii="Arial" w:eastAsia="Times New Roman" w:hAnsi="Arial" w:cs="Arial"/>
          <w:b/>
          <w:bCs/>
          <w:color w:val="000000"/>
          <w:u w:val="single"/>
          <w:shd w:val="clear" w:color="auto" w:fill="D3D3D3"/>
        </w:rPr>
        <w:t>Výkon přenesené působnosti ve školství</w:t>
      </w:r>
      <w:r w:rsidRPr="00A81935">
        <w:rPr>
          <w:rFonts w:ascii="Arial" w:eastAsia="Times New Roman" w:hAnsi="Arial" w:cs="Arial"/>
          <w:b/>
          <w:bCs/>
          <w:color w:val="000000"/>
        </w:rPr>
        <w:t xml:space="preserve"> </w:t>
      </w:r>
    </w:p>
    <w:p w:rsidR="00A81935" w:rsidRPr="00A81935" w:rsidRDefault="00A81935" w:rsidP="00A81935">
      <w:pPr>
        <w:spacing w:before="355" w:line="275" w:lineRule="atLeast"/>
        <w:ind w:right="-200"/>
        <w:jc w:val="both"/>
        <w:rPr>
          <w:rFonts w:ascii="Arial" w:hAnsi="Arial" w:cs="Arial"/>
        </w:rPr>
      </w:pPr>
      <w:r w:rsidRPr="00A81935">
        <w:rPr>
          <w:rFonts w:ascii="Arial" w:eastAsia="Times New Roman" w:hAnsi="Arial" w:cs="Arial"/>
          <w:color w:val="000000"/>
        </w:rPr>
        <w:t xml:space="preserve">Ve sledovaném období proběhly pravidelné čtvrtletní sběry statistických dat </w:t>
      </w:r>
      <w:r w:rsidRPr="00A81935">
        <w:rPr>
          <w:rFonts w:ascii="Arial" w:eastAsia="Times New Roman" w:hAnsi="Arial" w:cs="Arial"/>
          <w:color w:val="000000"/>
          <w:spacing w:val="1"/>
        </w:rPr>
        <w:t>ze</w:t>
      </w:r>
      <w:r w:rsidRPr="00A81935">
        <w:rPr>
          <w:rFonts w:ascii="Arial" w:eastAsia="Times New Roman" w:hAnsi="Arial" w:cs="Arial"/>
          <w:color w:val="000000"/>
        </w:rPr>
        <w:t xml:space="preserve"> škol v rámci rozšířené působnosti, proběhla jejich kontrola, zpracování a odeslání do ÚIV. Ve sledovaném období se jednalo </w:t>
      </w:r>
    </w:p>
    <w:p w:rsidR="00A81935" w:rsidRPr="00A81935" w:rsidRDefault="00A81935" w:rsidP="0083482D">
      <w:pPr>
        <w:numPr>
          <w:ilvl w:val="0"/>
          <w:numId w:val="101"/>
        </w:numPr>
        <w:spacing w:before="1" w:after="0" w:line="275" w:lineRule="atLeast"/>
        <w:ind w:right="-200"/>
        <w:jc w:val="both"/>
        <w:rPr>
          <w:rFonts w:ascii="Arial" w:hAnsi="Arial" w:cs="Arial"/>
        </w:rPr>
      </w:pPr>
      <w:r w:rsidRPr="00A81935">
        <w:rPr>
          <w:rFonts w:ascii="Arial" w:eastAsia="Times New Roman" w:hAnsi="Arial" w:cs="Arial"/>
          <w:color w:val="000000"/>
        </w:rPr>
        <w:t xml:space="preserve">výkazy o pracovnících a mzdách a výkonové výkazy, na základě kterých bude zpracován rozpočet státních prostředků na výkon vzdělávacích činností pro jednotlivé školy a školská zařízení pro rok 2024. Pro ilustraci několik statistik z výkonových výkazů (souhrnné údaje jsou </w:t>
      </w:r>
      <w:r w:rsidRPr="00A81935">
        <w:rPr>
          <w:rFonts w:ascii="Arial" w:eastAsia="Times New Roman" w:hAnsi="Arial" w:cs="Arial"/>
          <w:color w:val="000000"/>
          <w:spacing w:val="1"/>
        </w:rPr>
        <w:t>za</w:t>
      </w:r>
      <w:r w:rsidRPr="00A81935">
        <w:rPr>
          <w:rFonts w:ascii="Arial" w:eastAsia="Times New Roman" w:hAnsi="Arial" w:cs="Arial"/>
          <w:color w:val="000000"/>
        </w:rPr>
        <w:t xml:space="preserve"> ORP): </w:t>
      </w:r>
    </w:p>
    <w:tbl>
      <w:tblPr>
        <w:tblpPr w:leftFromText="141" w:rightFromText="141" w:vertAnchor="text" w:horzAnchor="margin" w:tblpY="597"/>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80"/>
        <w:gridCol w:w="2380"/>
      </w:tblGrid>
      <w:tr w:rsidR="007343E3" w:rsidRPr="00A81935" w:rsidTr="00330395">
        <w:trPr>
          <w:trHeight w:hRule="exact" w:val="286"/>
        </w:trPr>
        <w:tc>
          <w:tcPr>
            <w:tcW w:w="10060" w:type="dxa"/>
            <w:gridSpan w:val="2"/>
            <w:tcBorders>
              <w:top w:val="single" w:sz="4" w:space="0" w:color="000000"/>
              <w:left w:val="single" w:sz="4" w:space="0" w:color="000000"/>
              <w:bottom w:val="single" w:sz="4" w:space="0" w:color="000000"/>
              <w:right w:val="single" w:sz="4" w:space="0" w:color="000000"/>
            </w:tcBorders>
            <w:shd w:val="clear" w:color="auto" w:fill="auto"/>
            <w:tcMar>
              <w:left w:w="1414" w:type="dxa"/>
              <w:right w:w="1255" w:type="dxa"/>
            </w:tcMar>
          </w:tcPr>
          <w:p w:rsidR="007343E3" w:rsidRPr="00A81935" w:rsidRDefault="007343E3" w:rsidP="007343E3">
            <w:pPr>
              <w:spacing w:before="49" w:line="265" w:lineRule="atLeast"/>
              <w:jc w:val="both"/>
              <w:rPr>
                <w:rFonts w:ascii="Arial" w:hAnsi="Arial" w:cs="Arial"/>
              </w:rPr>
            </w:pPr>
            <w:r w:rsidRPr="00A81935">
              <w:rPr>
                <w:rFonts w:ascii="Arial" w:eastAsia="Times New Roman" w:hAnsi="Arial" w:cs="Arial"/>
                <w:b/>
                <w:bCs/>
                <w:color w:val="000000"/>
                <w:u w:val="single"/>
              </w:rPr>
              <w:t>Přehled o zápisu vstupních údajů z výkazu S1-01 o mateřské škole</w:t>
            </w:r>
            <w:r w:rsidRPr="00A81935">
              <w:rPr>
                <w:rFonts w:ascii="Arial" w:eastAsia="Times New Roman" w:hAnsi="Arial" w:cs="Arial"/>
                <w:color w:val="000000"/>
              </w:rPr>
              <w:t xml:space="preserve"> </w:t>
            </w:r>
          </w:p>
        </w:tc>
      </w:tr>
      <w:tr w:rsidR="007343E3" w:rsidRPr="00A81935" w:rsidTr="00330395">
        <w:trPr>
          <w:trHeight w:hRule="exact" w:val="325"/>
        </w:trPr>
        <w:tc>
          <w:tcPr>
            <w:tcW w:w="7680" w:type="dxa"/>
            <w:tcBorders>
              <w:top w:val="single" w:sz="4" w:space="0" w:color="000000"/>
              <w:left w:val="single" w:sz="4" w:space="0" w:color="000000"/>
              <w:bottom w:val="single" w:sz="4" w:space="0" w:color="000000"/>
              <w:right w:val="single" w:sz="4" w:space="0" w:color="000000"/>
            </w:tcBorders>
            <w:shd w:val="clear" w:color="auto" w:fill="auto"/>
            <w:tcMar>
              <w:left w:w="31" w:type="dxa"/>
              <w:right w:w="1375" w:type="dxa"/>
            </w:tcMar>
            <w:vAlign w:val="center"/>
          </w:tcPr>
          <w:p w:rsidR="007343E3" w:rsidRPr="00A81935" w:rsidRDefault="007343E3" w:rsidP="007343E3">
            <w:pPr>
              <w:spacing w:before="1" w:line="265" w:lineRule="atLeast"/>
              <w:jc w:val="both"/>
              <w:rPr>
                <w:rFonts w:ascii="Arial" w:hAnsi="Arial" w:cs="Arial"/>
              </w:rPr>
            </w:pPr>
            <w:r w:rsidRPr="00A81935">
              <w:rPr>
                <w:rFonts w:ascii="Arial" w:eastAsia="Times New Roman" w:hAnsi="Arial" w:cs="Arial"/>
                <w:color w:val="000000"/>
              </w:rPr>
              <w:t xml:space="preserve">Počet vykazujících jednotek podle rejstříku škol (vč. odloučených pracovišť) </w:t>
            </w:r>
          </w:p>
        </w:tc>
        <w:tc>
          <w:tcPr>
            <w:tcW w:w="2380" w:type="dxa"/>
            <w:tcBorders>
              <w:top w:val="single" w:sz="4" w:space="0" w:color="000000"/>
              <w:left w:val="single" w:sz="4" w:space="0" w:color="000000"/>
              <w:bottom w:val="single" w:sz="4" w:space="0" w:color="000000"/>
              <w:right w:val="single" w:sz="4" w:space="0" w:color="000000"/>
            </w:tcBorders>
            <w:shd w:val="clear" w:color="auto" w:fill="auto"/>
            <w:tcMar>
              <w:left w:w="380" w:type="dxa"/>
              <w:right w:w="0" w:type="dxa"/>
            </w:tcMar>
            <w:vAlign w:val="center"/>
          </w:tcPr>
          <w:p w:rsidR="007343E3" w:rsidRPr="00A81935" w:rsidRDefault="007343E3" w:rsidP="007343E3">
            <w:pPr>
              <w:spacing w:before="1" w:line="265" w:lineRule="atLeast"/>
              <w:jc w:val="both"/>
              <w:rPr>
                <w:rFonts w:ascii="Arial" w:hAnsi="Arial" w:cs="Arial"/>
              </w:rPr>
            </w:pPr>
            <w:r w:rsidRPr="00A81935">
              <w:rPr>
                <w:rFonts w:ascii="Arial" w:eastAsia="Times New Roman" w:hAnsi="Arial" w:cs="Arial"/>
                <w:color w:val="000000"/>
              </w:rPr>
              <w:t>65</w:t>
            </w:r>
          </w:p>
        </w:tc>
      </w:tr>
      <w:tr w:rsidR="007343E3" w:rsidRPr="00A81935" w:rsidTr="00330395">
        <w:trPr>
          <w:trHeight w:hRule="exact" w:val="305"/>
        </w:trPr>
        <w:tc>
          <w:tcPr>
            <w:tcW w:w="7680" w:type="dxa"/>
            <w:tcBorders>
              <w:top w:val="single" w:sz="4" w:space="0" w:color="000000"/>
              <w:left w:val="single" w:sz="4" w:space="0" w:color="000000"/>
              <w:bottom w:val="single" w:sz="4" w:space="0" w:color="000000"/>
              <w:right w:val="single" w:sz="4" w:space="0" w:color="000000"/>
            </w:tcBorders>
            <w:shd w:val="clear" w:color="auto" w:fill="auto"/>
            <w:tcMar>
              <w:left w:w="31" w:type="dxa"/>
              <w:right w:w="6364" w:type="dxa"/>
            </w:tcMar>
          </w:tcPr>
          <w:p w:rsidR="007343E3" w:rsidRPr="00A81935" w:rsidRDefault="007343E3" w:rsidP="007343E3">
            <w:pPr>
              <w:spacing w:before="27" w:line="265" w:lineRule="atLeast"/>
              <w:jc w:val="both"/>
              <w:rPr>
                <w:rFonts w:ascii="Arial" w:hAnsi="Arial" w:cs="Arial"/>
              </w:rPr>
            </w:pPr>
            <w:r w:rsidRPr="00A81935">
              <w:rPr>
                <w:rFonts w:ascii="Arial" w:eastAsia="Times New Roman" w:hAnsi="Arial" w:cs="Arial"/>
                <w:color w:val="000000"/>
              </w:rPr>
              <w:t xml:space="preserve">Celkový počet dětí v MŠ </w:t>
            </w:r>
          </w:p>
        </w:tc>
        <w:tc>
          <w:tcPr>
            <w:tcW w:w="2380" w:type="dxa"/>
            <w:tcBorders>
              <w:top w:val="single" w:sz="4" w:space="0" w:color="000000"/>
              <w:left w:val="single" w:sz="4" w:space="0" w:color="000000"/>
              <w:bottom w:val="single" w:sz="4" w:space="0" w:color="000000"/>
              <w:right w:val="single" w:sz="4" w:space="0" w:color="000000"/>
            </w:tcBorders>
            <w:shd w:val="clear" w:color="auto" w:fill="auto"/>
            <w:tcMar>
              <w:left w:w="140" w:type="dxa"/>
              <w:right w:w="0" w:type="dxa"/>
            </w:tcMar>
          </w:tcPr>
          <w:p w:rsidR="007343E3" w:rsidRPr="00A81935" w:rsidRDefault="007343E3" w:rsidP="007343E3">
            <w:pPr>
              <w:spacing w:before="27" w:line="265" w:lineRule="atLeast"/>
              <w:jc w:val="both"/>
              <w:rPr>
                <w:rFonts w:ascii="Arial" w:hAnsi="Arial" w:cs="Arial"/>
              </w:rPr>
            </w:pPr>
            <w:r w:rsidRPr="00A81935">
              <w:rPr>
                <w:rFonts w:ascii="Arial" w:eastAsia="Times New Roman" w:hAnsi="Arial" w:cs="Arial"/>
                <w:color w:val="000000"/>
              </w:rPr>
              <w:t>3471</w:t>
            </w:r>
          </w:p>
        </w:tc>
      </w:tr>
      <w:tr w:rsidR="007343E3" w:rsidRPr="00A81935" w:rsidTr="00330395">
        <w:trPr>
          <w:trHeight w:hRule="exact" w:val="305"/>
        </w:trPr>
        <w:tc>
          <w:tcPr>
            <w:tcW w:w="7680" w:type="dxa"/>
            <w:tcBorders>
              <w:top w:val="single" w:sz="4" w:space="0" w:color="000000"/>
              <w:left w:val="single" w:sz="4" w:space="0" w:color="000000"/>
              <w:bottom w:val="single" w:sz="4" w:space="0" w:color="000000"/>
              <w:right w:val="single" w:sz="4" w:space="0" w:color="000000"/>
            </w:tcBorders>
            <w:shd w:val="clear" w:color="auto" w:fill="auto"/>
            <w:tcMar>
              <w:left w:w="31" w:type="dxa"/>
              <w:right w:w="5608" w:type="dxa"/>
            </w:tcMar>
          </w:tcPr>
          <w:p w:rsidR="007343E3" w:rsidRPr="00A81935" w:rsidRDefault="007343E3" w:rsidP="007343E3">
            <w:pPr>
              <w:spacing w:before="27" w:line="265" w:lineRule="atLeast"/>
              <w:jc w:val="both"/>
              <w:rPr>
                <w:rFonts w:ascii="Arial" w:hAnsi="Arial" w:cs="Arial"/>
              </w:rPr>
            </w:pPr>
            <w:r w:rsidRPr="00A81935">
              <w:rPr>
                <w:rFonts w:ascii="Arial" w:eastAsia="Times New Roman" w:hAnsi="Arial" w:cs="Arial"/>
                <w:color w:val="000000"/>
              </w:rPr>
              <w:t xml:space="preserve">                               v tom Jihlava </w:t>
            </w:r>
          </w:p>
        </w:tc>
        <w:tc>
          <w:tcPr>
            <w:tcW w:w="2380" w:type="dxa"/>
            <w:tcBorders>
              <w:top w:val="single" w:sz="4" w:space="0" w:color="000000"/>
              <w:left w:val="single" w:sz="4" w:space="0" w:color="000000"/>
              <w:bottom w:val="single" w:sz="4" w:space="0" w:color="000000"/>
              <w:right w:val="single" w:sz="4" w:space="0" w:color="000000"/>
            </w:tcBorders>
            <w:shd w:val="clear" w:color="auto" w:fill="auto"/>
            <w:tcMar>
              <w:left w:w="140" w:type="dxa"/>
              <w:right w:w="0" w:type="dxa"/>
            </w:tcMar>
          </w:tcPr>
          <w:p w:rsidR="007343E3" w:rsidRPr="00A81935" w:rsidRDefault="007343E3" w:rsidP="007343E3">
            <w:pPr>
              <w:spacing w:before="27" w:line="265" w:lineRule="atLeast"/>
              <w:jc w:val="both"/>
              <w:rPr>
                <w:rFonts w:ascii="Arial" w:hAnsi="Arial" w:cs="Arial"/>
              </w:rPr>
            </w:pPr>
            <w:r w:rsidRPr="00A81935">
              <w:rPr>
                <w:rFonts w:ascii="Arial" w:eastAsia="Times New Roman" w:hAnsi="Arial" w:cs="Arial"/>
                <w:color w:val="000000"/>
              </w:rPr>
              <w:t>1727</w:t>
            </w:r>
          </w:p>
        </w:tc>
      </w:tr>
    </w:tbl>
    <w:p w:rsidR="00A81935" w:rsidRPr="00A81935" w:rsidRDefault="00A81935" w:rsidP="00A81935">
      <w:pPr>
        <w:spacing w:before="260" w:line="22" w:lineRule="atLeast"/>
        <w:jc w:val="both"/>
        <w:rPr>
          <w:rFonts w:ascii="Arial" w:eastAsia="Arial" w:hAnsi="Arial" w:cs="Arial"/>
        </w:rPr>
      </w:pPr>
      <w:r w:rsidRPr="00A81935">
        <w:rPr>
          <w:rFonts w:ascii="Arial" w:eastAsia="Arial" w:hAnsi="Arial" w:cs="Arial"/>
          <w:color w:val="000000"/>
        </w:rPr>
        <w:t xml:space="preserve"> </w:t>
      </w:r>
    </w:p>
    <w:p w:rsidR="00A81935" w:rsidRPr="00A81935" w:rsidRDefault="00A81935" w:rsidP="00A81935">
      <w:pPr>
        <w:spacing w:before="256" w:line="22" w:lineRule="atLeast"/>
        <w:jc w:val="both"/>
        <w:rPr>
          <w:rFonts w:ascii="Arial" w:eastAsia="Arial" w:hAnsi="Arial" w:cs="Arial"/>
        </w:rPr>
      </w:pPr>
      <w:r w:rsidRPr="00A81935">
        <w:rPr>
          <w:rFonts w:ascii="Arial" w:eastAsia="Arial" w:hAnsi="Arial" w:cs="Arial"/>
          <w:color w:val="000000"/>
        </w:rPr>
        <w:t xml:space="preserve"> </w:t>
      </w:r>
    </w:p>
    <w:tbl>
      <w:tblPr>
        <w:tblW w:w="1021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68"/>
        <w:gridCol w:w="648"/>
      </w:tblGrid>
      <w:tr w:rsidR="00A81935" w:rsidRPr="00A81935" w:rsidTr="00330395">
        <w:trPr>
          <w:trHeight w:hRule="exact" w:val="329"/>
        </w:trPr>
        <w:tc>
          <w:tcPr>
            <w:tcW w:w="10216" w:type="dxa"/>
            <w:gridSpan w:val="2"/>
            <w:tcBorders>
              <w:top w:val="single" w:sz="4" w:space="0" w:color="000000"/>
              <w:left w:val="single" w:sz="4" w:space="0" w:color="000000"/>
              <w:bottom w:val="single" w:sz="4" w:space="0" w:color="000000"/>
              <w:right w:val="single" w:sz="4" w:space="0" w:color="000000"/>
            </w:tcBorders>
            <w:shd w:val="clear" w:color="auto" w:fill="auto"/>
            <w:tcMar>
              <w:left w:w="595" w:type="dxa"/>
              <w:right w:w="435" w:type="dxa"/>
            </w:tcMar>
          </w:tcPr>
          <w:p w:rsidR="00A81935" w:rsidRPr="00A81935" w:rsidRDefault="00A81935" w:rsidP="007343E3">
            <w:pPr>
              <w:spacing w:before="49" w:line="265" w:lineRule="atLeast"/>
              <w:jc w:val="both"/>
              <w:rPr>
                <w:rFonts w:ascii="Arial" w:hAnsi="Arial" w:cs="Arial"/>
              </w:rPr>
            </w:pPr>
            <w:r w:rsidRPr="00A81935">
              <w:rPr>
                <w:rFonts w:ascii="Arial" w:eastAsia="Times New Roman" w:hAnsi="Arial" w:cs="Arial"/>
                <w:b/>
                <w:bCs/>
                <w:color w:val="000000"/>
                <w:u w:val="single"/>
              </w:rPr>
              <w:t>Přehled o zápisu vstupních údajů z výkazu Z2-01 o školní družině - školním klubu</w:t>
            </w:r>
            <w:r w:rsidRPr="00A81935">
              <w:rPr>
                <w:rFonts w:ascii="Arial" w:eastAsia="Times New Roman" w:hAnsi="Arial" w:cs="Arial"/>
                <w:color w:val="000000"/>
              </w:rPr>
              <w:t xml:space="preserve"> </w:t>
            </w:r>
          </w:p>
        </w:tc>
      </w:tr>
      <w:tr w:rsidR="00A81935" w:rsidRPr="00A81935" w:rsidTr="00330395">
        <w:trPr>
          <w:trHeight w:hRule="exact" w:val="381"/>
        </w:trPr>
        <w:tc>
          <w:tcPr>
            <w:tcW w:w="9568" w:type="dxa"/>
            <w:tcBorders>
              <w:top w:val="single" w:sz="4" w:space="0" w:color="000000"/>
              <w:left w:val="single" w:sz="4" w:space="0" w:color="000000"/>
              <w:bottom w:val="single" w:sz="4" w:space="0" w:color="000000"/>
              <w:right w:val="single" w:sz="4" w:space="0" w:color="000000"/>
            </w:tcBorders>
            <w:shd w:val="clear" w:color="auto" w:fill="auto"/>
            <w:tcMar>
              <w:left w:w="31" w:type="dxa"/>
              <w:right w:w="1378" w:type="dxa"/>
            </w:tcMar>
            <w:vAlign w:val="center"/>
          </w:tcPr>
          <w:p w:rsidR="00A81935" w:rsidRPr="00A81935" w:rsidRDefault="00A81935" w:rsidP="007343E3">
            <w:pPr>
              <w:spacing w:before="1" w:line="265" w:lineRule="atLeast"/>
              <w:jc w:val="both"/>
              <w:rPr>
                <w:rFonts w:ascii="Arial" w:hAnsi="Arial" w:cs="Arial"/>
              </w:rPr>
            </w:pPr>
            <w:r w:rsidRPr="00A81935">
              <w:rPr>
                <w:rFonts w:ascii="Arial" w:eastAsia="Times New Roman" w:hAnsi="Arial" w:cs="Arial"/>
                <w:color w:val="000000"/>
              </w:rPr>
              <w:t xml:space="preserve">Počet vykazujících jednotek podle rejstříku škol (vč. odloučených pracovišť) </w:t>
            </w:r>
          </w:p>
        </w:tc>
        <w:tc>
          <w:tcPr>
            <w:tcW w:w="648" w:type="dxa"/>
            <w:tcBorders>
              <w:top w:val="single" w:sz="4" w:space="0" w:color="000000"/>
              <w:left w:val="single" w:sz="4" w:space="0" w:color="000000"/>
              <w:bottom w:val="single" w:sz="4" w:space="0" w:color="000000"/>
              <w:right w:val="single" w:sz="4" w:space="0" w:color="000000"/>
            </w:tcBorders>
            <w:shd w:val="clear" w:color="auto" w:fill="auto"/>
            <w:tcMar>
              <w:left w:w="380" w:type="dxa"/>
              <w:right w:w="0" w:type="dxa"/>
            </w:tcMar>
            <w:vAlign w:val="center"/>
          </w:tcPr>
          <w:p w:rsidR="00A81935" w:rsidRPr="00A81935" w:rsidRDefault="00A81935" w:rsidP="007343E3">
            <w:pPr>
              <w:spacing w:before="1" w:line="265" w:lineRule="atLeast"/>
              <w:jc w:val="both"/>
              <w:rPr>
                <w:rFonts w:ascii="Arial" w:hAnsi="Arial" w:cs="Arial"/>
              </w:rPr>
            </w:pPr>
            <w:r w:rsidRPr="00A81935">
              <w:rPr>
                <w:rFonts w:ascii="Arial" w:eastAsia="Times New Roman" w:hAnsi="Arial" w:cs="Arial"/>
                <w:color w:val="000000"/>
              </w:rPr>
              <w:t>46</w:t>
            </w:r>
          </w:p>
        </w:tc>
      </w:tr>
      <w:tr w:rsidR="00A81935" w:rsidRPr="00A81935" w:rsidTr="00330395">
        <w:trPr>
          <w:trHeight w:hRule="exact" w:val="355"/>
        </w:trPr>
        <w:tc>
          <w:tcPr>
            <w:tcW w:w="9568" w:type="dxa"/>
            <w:tcBorders>
              <w:top w:val="single" w:sz="4" w:space="0" w:color="000000"/>
              <w:left w:val="single" w:sz="4" w:space="0" w:color="000000"/>
              <w:bottom w:val="single" w:sz="4" w:space="0" w:color="000000"/>
              <w:right w:val="single" w:sz="4" w:space="0" w:color="000000"/>
            </w:tcBorders>
            <w:shd w:val="clear" w:color="auto" w:fill="auto"/>
            <w:tcMar>
              <w:left w:w="31" w:type="dxa"/>
              <w:right w:w="2121" w:type="dxa"/>
            </w:tcMar>
          </w:tcPr>
          <w:p w:rsidR="00A81935" w:rsidRPr="00A81935" w:rsidRDefault="00A81935" w:rsidP="007343E3">
            <w:pPr>
              <w:spacing w:before="27" w:line="265" w:lineRule="atLeast"/>
              <w:jc w:val="both"/>
              <w:rPr>
                <w:rFonts w:ascii="Arial" w:hAnsi="Arial" w:cs="Arial"/>
              </w:rPr>
            </w:pPr>
            <w:r w:rsidRPr="00A81935">
              <w:rPr>
                <w:rFonts w:ascii="Arial" w:eastAsia="Times New Roman" w:hAnsi="Arial" w:cs="Arial"/>
                <w:color w:val="000000"/>
              </w:rPr>
              <w:t xml:space="preserve">Počet účastníků s pravidelnou denní docházkou zapsaných v družině  </w:t>
            </w:r>
          </w:p>
        </w:tc>
        <w:tc>
          <w:tcPr>
            <w:tcW w:w="648" w:type="dxa"/>
            <w:tcBorders>
              <w:top w:val="single" w:sz="4" w:space="0" w:color="000000"/>
              <w:left w:val="single" w:sz="4" w:space="0" w:color="000000"/>
              <w:bottom w:val="single" w:sz="4" w:space="0" w:color="000000"/>
              <w:right w:val="single" w:sz="4" w:space="0" w:color="000000"/>
            </w:tcBorders>
            <w:shd w:val="clear" w:color="auto" w:fill="auto"/>
            <w:tcMar>
              <w:left w:w="140" w:type="dxa"/>
              <w:right w:w="0" w:type="dxa"/>
            </w:tcMar>
          </w:tcPr>
          <w:p w:rsidR="00A81935" w:rsidRPr="00A81935" w:rsidRDefault="00A81935" w:rsidP="007343E3">
            <w:pPr>
              <w:spacing w:before="27" w:line="265" w:lineRule="atLeast"/>
              <w:jc w:val="both"/>
              <w:rPr>
                <w:rFonts w:ascii="Arial" w:hAnsi="Arial" w:cs="Arial"/>
              </w:rPr>
            </w:pPr>
            <w:r w:rsidRPr="00A81935">
              <w:rPr>
                <w:rFonts w:ascii="Arial" w:eastAsia="Times New Roman" w:hAnsi="Arial" w:cs="Arial"/>
                <w:color w:val="000000"/>
              </w:rPr>
              <w:t>3402</w:t>
            </w:r>
          </w:p>
        </w:tc>
      </w:tr>
      <w:tr w:rsidR="00A81935" w:rsidRPr="00A81935" w:rsidTr="00330395">
        <w:trPr>
          <w:trHeight w:hRule="exact" w:val="356"/>
        </w:trPr>
        <w:tc>
          <w:tcPr>
            <w:tcW w:w="9568" w:type="dxa"/>
            <w:tcBorders>
              <w:top w:val="single" w:sz="4" w:space="0" w:color="000000"/>
              <w:left w:val="single" w:sz="4" w:space="0" w:color="000000"/>
              <w:bottom w:val="single" w:sz="4" w:space="0" w:color="000000"/>
              <w:right w:val="single" w:sz="4" w:space="0" w:color="000000"/>
            </w:tcBorders>
            <w:shd w:val="clear" w:color="auto" w:fill="auto"/>
            <w:tcMar>
              <w:left w:w="31" w:type="dxa"/>
              <w:right w:w="5344" w:type="dxa"/>
            </w:tcMar>
          </w:tcPr>
          <w:p w:rsidR="00A81935" w:rsidRPr="00A81935" w:rsidRDefault="00A81935" w:rsidP="007343E3">
            <w:pPr>
              <w:spacing w:before="27" w:line="265" w:lineRule="atLeast"/>
              <w:jc w:val="both"/>
              <w:rPr>
                <w:rFonts w:ascii="Arial" w:hAnsi="Arial" w:cs="Arial"/>
              </w:rPr>
            </w:pPr>
            <w:r w:rsidRPr="00A81935">
              <w:rPr>
                <w:rFonts w:ascii="Arial" w:eastAsia="Times New Roman" w:hAnsi="Arial" w:cs="Arial"/>
                <w:color w:val="000000"/>
              </w:rPr>
              <w:t xml:space="preserve">Počet účastníků zapsaných v klubu  </w:t>
            </w:r>
          </w:p>
        </w:tc>
        <w:tc>
          <w:tcPr>
            <w:tcW w:w="648" w:type="dxa"/>
            <w:tcBorders>
              <w:top w:val="single" w:sz="4" w:space="0" w:color="000000"/>
              <w:left w:val="single" w:sz="4" w:space="0" w:color="000000"/>
              <w:bottom w:val="single" w:sz="4" w:space="0" w:color="000000"/>
              <w:right w:val="single" w:sz="4" w:space="0" w:color="000000"/>
            </w:tcBorders>
            <w:shd w:val="clear" w:color="auto" w:fill="auto"/>
            <w:tcMar>
              <w:left w:w="260" w:type="dxa"/>
              <w:right w:w="0" w:type="dxa"/>
            </w:tcMar>
          </w:tcPr>
          <w:p w:rsidR="00A81935" w:rsidRPr="00A81935" w:rsidRDefault="00A81935" w:rsidP="007343E3">
            <w:pPr>
              <w:spacing w:before="27" w:line="265" w:lineRule="atLeast"/>
              <w:jc w:val="both"/>
              <w:rPr>
                <w:rFonts w:ascii="Arial" w:hAnsi="Arial" w:cs="Arial"/>
              </w:rPr>
            </w:pPr>
            <w:r w:rsidRPr="00A81935">
              <w:rPr>
                <w:rFonts w:ascii="Arial" w:eastAsia="Times New Roman" w:hAnsi="Arial" w:cs="Arial"/>
                <w:color w:val="000000"/>
              </w:rPr>
              <w:t>421</w:t>
            </w:r>
          </w:p>
        </w:tc>
      </w:tr>
    </w:tbl>
    <w:p w:rsidR="00A81935" w:rsidRPr="00A81935" w:rsidRDefault="00A81935" w:rsidP="00A81935">
      <w:pPr>
        <w:spacing w:before="256" w:line="22" w:lineRule="atLeast"/>
        <w:jc w:val="both"/>
        <w:rPr>
          <w:rFonts w:ascii="Arial" w:eastAsia="Arial" w:hAnsi="Arial" w:cs="Arial"/>
        </w:rPr>
      </w:pPr>
      <w:r w:rsidRPr="00A81935">
        <w:rPr>
          <w:rFonts w:ascii="Arial" w:eastAsia="Arial" w:hAnsi="Arial" w:cs="Arial"/>
          <w:color w:val="000000"/>
        </w:rPr>
        <w:t xml:space="preserve"> </w:t>
      </w:r>
    </w:p>
    <w:tbl>
      <w:tblPr>
        <w:tblW w:w="1048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38"/>
        <w:gridCol w:w="949"/>
      </w:tblGrid>
      <w:tr w:rsidR="00A81935" w:rsidRPr="00A81935" w:rsidTr="00330395">
        <w:trPr>
          <w:trHeight w:hRule="exact" w:val="670"/>
        </w:trPr>
        <w:tc>
          <w:tcPr>
            <w:tcW w:w="10487" w:type="dxa"/>
            <w:gridSpan w:val="2"/>
            <w:tcBorders>
              <w:top w:val="single" w:sz="4" w:space="0" w:color="000000"/>
              <w:left w:val="single" w:sz="4" w:space="0" w:color="000000"/>
              <w:bottom w:val="single" w:sz="4" w:space="0" w:color="000000"/>
              <w:right w:val="single" w:sz="4" w:space="0" w:color="000000"/>
            </w:tcBorders>
            <w:shd w:val="clear" w:color="auto" w:fill="auto"/>
            <w:tcMar>
              <w:left w:w="1346" w:type="dxa"/>
              <w:right w:w="1189" w:type="dxa"/>
            </w:tcMar>
          </w:tcPr>
          <w:p w:rsidR="00A81935" w:rsidRPr="00A81935" w:rsidRDefault="00A81935" w:rsidP="007343E3">
            <w:pPr>
              <w:spacing w:before="49" w:line="265" w:lineRule="atLeast"/>
              <w:jc w:val="both"/>
              <w:rPr>
                <w:rFonts w:ascii="Arial" w:hAnsi="Arial" w:cs="Arial"/>
              </w:rPr>
            </w:pPr>
            <w:r w:rsidRPr="00A81935">
              <w:rPr>
                <w:rFonts w:ascii="Arial" w:eastAsia="Times New Roman" w:hAnsi="Arial" w:cs="Arial"/>
                <w:b/>
                <w:bCs/>
                <w:color w:val="000000"/>
                <w:u w:val="single"/>
              </w:rPr>
              <w:t>Přehled o zápisu vstupních údajů z výkazu R13-01 o ředitelství škol</w:t>
            </w:r>
            <w:r w:rsidRPr="00A81935">
              <w:rPr>
                <w:rFonts w:ascii="Arial" w:eastAsia="Times New Roman" w:hAnsi="Arial" w:cs="Arial"/>
                <w:color w:val="000000"/>
              </w:rPr>
              <w:t xml:space="preserve"> </w:t>
            </w:r>
          </w:p>
        </w:tc>
      </w:tr>
      <w:tr w:rsidR="00A81935" w:rsidRPr="00A81935" w:rsidTr="00330395">
        <w:trPr>
          <w:trHeight w:hRule="exact" w:val="763"/>
        </w:trPr>
        <w:tc>
          <w:tcPr>
            <w:tcW w:w="9538" w:type="dxa"/>
            <w:tcBorders>
              <w:top w:val="single" w:sz="4" w:space="0" w:color="000000"/>
              <w:left w:val="single" w:sz="4" w:space="0" w:color="000000"/>
              <w:bottom w:val="single" w:sz="4" w:space="0" w:color="000000"/>
              <w:right w:val="single" w:sz="4" w:space="0" w:color="000000"/>
            </w:tcBorders>
            <w:shd w:val="clear" w:color="auto" w:fill="auto"/>
            <w:tcMar>
              <w:left w:w="31" w:type="dxa"/>
              <w:right w:w="3744" w:type="dxa"/>
            </w:tcMar>
            <w:vAlign w:val="center"/>
          </w:tcPr>
          <w:p w:rsidR="00A81935" w:rsidRPr="00A81935" w:rsidRDefault="00A81935" w:rsidP="007343E3">
            <w:pPr>
              <w:spacing w:before="1" w:line="265" w:lineRule="atLeast"/>
              <w:jc w:val="both"/>
              <w:rPr>
                <w:rFonts w:ascii="Arial" w:hAnsi="Arial" w:cs="Arial"/>
              </w:rPr>
            </w:pPr>
            <w:r w:rsidRPr="00A81935">
              <w:rPr>
                <w:rFonts w:ascii="Arial" w:eastAsia="Times New Roman" w:hAnsi="Arial" w:cs="Arial"/>
                <w:color w:val="000000"/>
              </w:rPr>
              <w:t xml:space="preserve">Počet vykazujících jednotek podle rejstříku škol  </w:t>
            </w:r>
          </w:p>
        </w:tc>
        <w:tc>
          <w:tcPr>
            <w:tcW w:w="948" w:type="dxa"/>
            <w:tcBorders>
              <w:top w:val="single" w:sz="4" w:space="0" w:color="000000"/>
              <w:left w:val="single" w:sz="4" w:space="0" w:color="000000"/>
              <w:bottom w:val="single" w:sz="4" w:space="0" w:color="000000"/>
              <w:right w:val="single" w:sz="4" w:space="0" w:color="000000"/>
            </w:tcBorders>
            <w:shd w:val="clear" w:color="auto" w:fill="auto"/>
            <w:tcMar>
              <w:left w:w="725" w:type="dxa"/>
              <w:right w:w="0" w:type="dxa"/>
            </w:tcMar>
            <w:vAlign w:val="center"/>
          </w:tcPr>
          <w:p w:rsidR="00A81935" w:rsidRPr="00A81935" w:rsidRDefault="00330395" w:rsidP="00330395">
            <w:pPr>
              <w:spacing w:before="1" w:line="265" w:lineRule="atLeast"/>
              <w:rPr>
                <w:rFonts w:ascii="Arial" w:hAnsi="Arial" w:cs="Arial"/>
              </w:rPr>
            </w:pPr>
            <w:r>
              <w:rPr>
                <w:rFonts w:ascii="Arial" w:hAnsi="Arial" w:cs="Arial"/>
              </w:rPr>
              <w:t>49</w:t>
            </w:r>
          </w:p>
        </w:tc>
      </w:tr>
      <w:tr w:rsidR="00A81935" w:rsidRPr="00A81935" w:rsidTr="00330395">
        <w:trPr>
          <w:trHeight w:hRule="exact" w:val="713"/>
        </w:trPr>
        <w:tc>
          <w:tcPr>
            <w:tcW w:w="9538" w:type="dxa"/>
            <w:tcBorders>
              <w:top w:val="single" w:sz="4" w:space="0" w:color="000000"/>
              <w:left w:val="single" w:sz="4" w:space="0" w:color="000000"/>
              <w:bottom w:val="single" w:sz="4" w:space="0" w:color="000000"/>
              <w:right w:val="single" w:sz="4" w:space="0" w:color="000000"/>
            </w:tcBorders>
            <w:shd w:val="clear" w:color="auto" w:fill="auto"/>
            <w:tcMar>
              <w:left w:w="31" w:type="dxa"/>
              <w:right w:w="6363" w:type="dxa"/>
            </w:tcMar>
          </w:tcPr>
          <w:p w:rsidR="00A81935" w:rsidRPr="00A81935" w:rsidRDefault="00A81935" w:rsidP="007343E3">
            <w:pPr>
              <w:spacing w:before="27" w:line="265" w:lineRule="atLeast"/>
              <w:jc w:val="both"/>
              <w:rPr>
                <w:rFonts w:ascii="Arial" w:hAnsi="Arial" w:cs="Arial"/>
              </w:rPr>
            </w:pPr>
            <w:r w:rsidRPr="00A81935">
              <w:rPr>
                <w:rFonts w:ascii="Arial" w:eastAsia="Times New Roman" w:hAnsi="Arial" w:cs="Arial"/>
                <w:color w:val="000000"/>
              </w:rPr>
              <w:t xml:space="preserve">Počet učitelů celkem  </w:t>
            </w:r>
          </w:p>
        </w:tc>
        <w:tc>
          <w:tcPr>
            <w:tcW w:w="948" w:type="dxa"/>
            <w:tcBorders>
              <w:top w:val="single" w:sz="4" w:space="0" w:color="000000"/>
              <w:left w:val="single" w:sz="4" w:space="0" w:color="000000"/>
              <w:bottom w:val="single" w:sz="4" w:space="0" w:color="000000"/>
              <w:right w:val="single" w:sz="4" w:space="0" w:color="000000"/>
            </w:tcBorders>
            <w:shd w:val="clear" w:color="auto" w:fill="auto"/>
            <w:tcMar>
              <w:left w:w="485" w:type="dxa"/>
              <w:right w:w="0" w:type="dxa"/>
            </w:tcMar>
          </w:tcPr>
          <w:p w:rsidR="00A81935" w:rsidRPr="00A81935" w:rsidRDefault="00A81935" w:rsidP="007343E3">
            <w:pPr>
              <w:spacing w:before="27" w:line="265" w:lineRule="atLeast"/>
              <w:jc w:val="both"/>
              <w:rPr>
                <w:rFonts w:ascii="Arial" w:hAnsi="Arial" w:cs="Arial"/>
              </w:rPr>
            </w:pPr>
            <w:r w:rsidRPr="00A81935">
              <w:rPr>
                <w:rFonts w:ascii="Arial" w:eastAsia="Times New Roman" w:hAnsi="Arial" w:cs="Arial"/>
                <w:color w:val="000000"/>
              </w:rPr>
              <w:t>1090</w:t>
            </w:r>
          </w:p>
        </w:tc>
      </w:tr>
      <w:tr w:rsidR="00A81935" w:rsidRPr="00A81935" w:rsidTr="00330395">
        <w:trPr>
          <w:trHeight w:hRule="exact" w:val="534"/>
        </w:trPr>
        <w:tc>
          <w:tcPr>
            <w:tcW w:w="9538" w:type="dxa"/>
            <w:tcBorders>
              <w:top w:val="single" w:sz="4" w:space="0" w:color="000000"/>
              <w:left w:val="single" w:sz="4" w:space="0" w:color="000000"/>
              <w:bottom w:val="single" w:sz="4" w:space="0" w:color="000000"/>
              <w:right w:val="single" w:sz="4" w:space="0" w:color="000000"/>
            </w:tcBorders>
            <w:shd w:val="clear" w:color="auto" w:fill="auto"/>
            <w:tcMar>
              <w:left w:w="31" w:type="dxa"/>
              <w:right w:w="5256" w:type="dxa"/>
            </w:tcMar>
          </w:tcPr>
          <w:p w:rsidR="00A81935" w:rsidRPr="00A81935" w:rsidRDefault="00A81935" w:rsidP="007343E3">
            <w:pPr>
              <w:spacing w:before="29" w:line="265" w:lineRule="atLeast"/>
              <w:jc w:val="both"/>
              <w:rPr>
                <w:rFonts w:ascii="Arial" w:hAnsi="Arial" w:cs="Arial"/>
              </w:rPr>
            </w:pPr>
            <w:r w:rsidRPr="00A81935">
              <w:rPr>
                <w:rFonts w:ascii="Arial" w:eastAsia="Times New Roman" w:hAnsi="Arial" w:cs="Arial"/>
                <w:color w:val="000000"/>
              </w:rPr>
              <w:t xml:space="preserve">Počet asistentů pedagoga celkem </w:t>
            </w:r>
          </w:p>
        </w:tc>
        <w:tc>
          <w:tcPr>
            <w:tcW w:w="948" w:type="dxa"/>
            <w:tcBorders>
              <w:top w:val="single" w:sz="4" w:space="0" w:color="000000"/>
              <w:left w:val="single" w:sz="4" w:space="0" w:color="000000"/>
              <w:bottom w:val="single" w:sz="4" w:space="0" w:color="000000"/>
              <w:right w:val="single" w:sz="4" w:space="0" w:color="000000"/>
            </w:tcBorders>
            <w:shd w:val="clear" w:color="auto" w:fill="auto"/>
            <w:tcMar>
              <w:left w:w="605" w:type="dxa"/>
              <w:right w:w="0" w:type="dxa"/>
            </w:tcMar>
          </w:tcPr>
          <w:p w:rsidR="00A81935" w:rsidRPr="00A81935" w:rsidRDefault="00A81935" w:rsidP="007343E3">
            <w:pPr>
              <w:spacing w:before="29" w:line="265" w:lineRule="atLeast"/>
              <w:jc w:val="both"/>
              <w:rPr>
                <w:rFonts w:ascii="Arial" w:hAnsi="Arial" w:cs="Arial"/>
              </w:rPr>
            </w:pPr>
            <w:r w:rsidRPr="00A81935">
              <w:rPr>
                <w:rFonts w:ascii="Arial" w:eastAsia="Times New Roman" w:hAnsi="Arial" w:cs="Arial"/>
                <w:color w:val="000000"/>
              </w:rPr>
              <w:t>259</w:t>
            </w:r>
          </w:p>
        </w:tc>
      </w:tr>
    </w:tbl>
    <w:p w:rsidR="00A81935" w:rsidRPr="00A81935" w:rsidRDefault="00A81935" w:rsidP="00A81935">
      <w:pPr>
        <w:spacing w:before="256" w:line="22" w:lineRule="atLeast"/>
        <w:jc w:val="both"/>
        <w:rPr>
          <w:rFonts w:ascii="Arial" w:eastAsia="Arial" w:hAnsi="Arial" w:cs="Arial"/>
        </w:rPr>
      </w:pPr>
      <w:r w:rsidRPr="00A81935">
        <w:rPr>
          <w:rFonts w:ascii="Arial" w:eastAsia="Arial" w:hAnsi="Arial" w:cs="Arial"/>
          <w:color w:val="000000"/>
        </w:rPr>
        <w:t xml:space="preserve"> </w:t>
      </w:r>
    </w:p>
    <w:tbl>
      <w:tblPr>
        <w:tblW w:w="101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33"/>
        <w:gridCol w:w="992"/>
      </w:tblGrid>
      <w:tr w:rsidR="00A81935" w:rsidRPr="00A81935" w:rsidTr="00330395">
        <w:trPr>
          <w:trHeight w:hRule="exact" w:val="329"/>
        </w:trPr>
        <w:tc>
          <w:tcPr>
            <w:tcW w:w="10125" w:type="dxa"/>
            <w:gridSpan w:val="2"/>
            <w:tcBorders>
              <w:top w:val="single" w:sz="4" w:space="0" w:color="000000"/>
              <w:left w:val="single" w:sz="4" w:space="0" w:color="000000"/>
              <w:bottom w:val="single" w:sz="4" w:space="0" w:color="000000"/>
              <w:right w:val="single" w:sz="4" w:space="0" w:color="000000"/>
            </w:tcBorders>
            <w:shd w:val="clear" w:color="auto" w:fill="auto"/>
            <w:tcMar>
              <w:left w:w="518" w:type="dxa"/>
              <w:right w:w="360" w:type="dxa"/>
            </w:tcMar>
          </w:tcPr>
          <w:p w:rsidR="00A81935" w:rsidRPr="00A81935" w:rsidRDefault="00A81935" w:rsidP="007343E3">
            <w:pPr>
              <w:spacing w:before="49" w:line="265" w:lineRule="atLeast"/>
              <w:jc w:val="both"/>
              <w:rPr>
                <w:rFonts w:ascii="Arial" w:hAnsi="Arial" w:cs="Arial"/>
              </w:rPr>
            </w:pPr>
            <w:r w:rsidRPr="00A81935">
              <w:rPr>
                <w:rFonts w:ascii="Arial" w:eastAsia="Times New Roman" w:hAnsi="Arial" w:cs="Arial"/>
                <w:b/>
                <w:bCs/>
                <w:color w:val="000000"/>
                <w:u w:val="single"/>
              </w:rPr>
              <w:t>Přehled o zápisu vstupních údajů z výkazu Z15-01 o činnosti střediska volného času</w:t>
            </w:r>
            <w:r w:rsidRPr="00A81935">
              <w:rPr>
                <w:rFonts w:ascii="Arial" w:eastAsia="Times New Roman" w:hAnsi="Arial" w:cs="Arial"/>
                <w:color w:val="000000"/>
              </w:rPr>
              <w:t xml:space="preserve"> </w:t>
            </w:r>
          </w:p>
        </w:tc>
      </w:tr>
      <w:tr w:rsidR="00A81935" w:rsidRPr="00A81935" w:rsidTr="00330395">
        <w:trPr>
          <w:trHeight w:hRule="exact" w:val="379"/>
        </w:trPr>
        <w:tc>
          <w:tcPr>
            <w:tcW w:w="9133" w:type="dxa"/>
            <w:tcBorders>
              <w:top w:val="single" w:sz="4" w:space="0" w:color="000000"/>
              <w:left w:val="single" w:sz="4" w:space="0" w:color="000000"/>
              <w:bottom w:val="single" w:sz="4" w:space="0" w:color="000000"/>
              <w:right w:val="single" w:sz="4" w:space="0" w:color="000000"/>
            </w:tcBorders>
            <w:shd w:val="clear" w:color="auto" w:fill="auto"/>
            <w:tcMar>
              <w:left w:w="31" w:type="dxa"/>
              <w:right w:w="3744" w:type="dxa"/>
            </w:tcMar>
            <w:vAlign w:val="center"/>
          </w:tcPr>
          <w:p w:rsidR="00A81935" w:rsidRPr="00A81935" w:rsidRDefault="00A81935" w:rsidP="007343E3">
            <w:pPr>
              <w:spacing w:before="1" w:line="265" w:lineRule="atLeast"/>
              <w:jc w:val="both"/>
              <w:rPr>
                <w:rFonts w:ascii="Arial" w:hAnsi="Arial" w:cs="Arial"/>
              </w:rPr>
            </w:pPr>
            <w:r w:rsidRPr="00A81935">
              <w:rPr>
                <w:rFonts w:ascii="Arial" w:eastAsia="Times New Roman" w:hAnsi="Arial" w:cs="Arial"/>
                <w:color w:val="000000"/>
              </w:rPr>
              <w:t xml:space="preserve">Počet vykazujících jednotek podle rejstříku škol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845" w:type="dxa"/>
              <w:right w:w="0" w:type="dxa"/>
            </w:tcMar>
            <w:vAlign w:val="center"/>
          </w:tcPr>
          <w:p w:rsidR="00A81935" w:rsidRPr="00A81935" w:rsidRDefault="00A81935" w:rsidP="007343E3">
            <w:pPr>
              <w:spacing w:before="1" w:line="265" w:lineRule="atLeast"/>
              <w:jc w:val="both"/>
              <w:rPr>
                <w:rFonts w:ascii="Arial" w:hAnsi="Arial" w:cs="Arial"/>
              </w:rPr>
            </w:pPr>
            <w:r w:rsidRPr="00A81935">
              <w:rPr>
                <w:rFonts w:ascii="Arial" w:eastAsia="Times New Roman" w:hAnsi="Arial" w:cs="Arial"/>
                <w:color w:val="000000"/>
              </w:rPr>
              <w:t>3</w:t>
            </w:r>
          </w:p>
        </w:tc>
      </w:tr>
      <w:tr w:rsidR="00A81935" w:rsidRPr="00A81935" w:rsidTr="00330395">
        <w:trPr>
          <w:trHeight w:hRule="exact" w:val="355"/>
        </w:trPr>
        <w:tc>
          <w:tcPr>
            <w:tcW w:w="9133" w:type="dxa"/>
            <w:tcBorders>
              <w:top w:val="single" w:sz="4" w:space="0" w:color="000000"/>
              <w:left w:val="single" w:sz="4" w:space="0" w:color="000000"/>
              <w:bottom w:val="single" w:sz="4" w:space="0" w:color="000000"/>
              <w:right w:val="single" w:sz="4" w:space="0" w:color="000000"/>
            </w:tcBorders>
            <w:shd w:val="clear" w:color="auto" w:fill="auto"/>
            <w:tcMar>
              <w:left w:w="31" w:type="dxa"/>
              <w:right w:w="6848" w:type="dxa"/>
            </w:tcMar>
          </w:tcPr>
          <w:p w:rsidR="00A81935" w:rsidRPr="00A81935" w:rsidRDefault="00A81935" w:rsidP="007343E3">
            <w:pPr>
              <w:spacing w:before="29" w:line="265" w:lineRule="atLeast"/>
              <w:jc w:val="both"/>
              <w:rPr>
                <w:rFonts w:ascii="Arial" w:hAnsi="Arial" w:cs="Arial"/>
              </w:rPr>
            </w:pPr>
            <w:r w:rsidRPr="00A81935">
              <w:rPr>
                <w:rFonts w:ascii="Arial" w:eastAsia="Times New Roman" w:hAnsi="Arial" w:cs="Arial"/>
                <w:color w:val="000000"/>
              </w:rPr>
              <w:t xml:space="preserve">Počet účastníků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485" w:type="dxa"/>
              <w:right w:w="0" w:type="dxa"/>
            </w:tcMar>
          </w:tcPr>
          <w:p w:rsidR="00A81935" w:rsidRPr="00A81935" w:rsidRDefault="00A81935" w:rsidP="007343E3">
            <w:pPr>
              <w:spacing w:before="29" w:line="265" w:lineRule="atLeast"/>
              <w:jc w:val="both"/>
              <w:rPr>
                <w:rFonts w:ascii="Arial" w:hAnsi="Arial" w:cs="Arial"/>
              </w:rPr>
            </w:pPr>
            <w:r w:rsidRPr="00A81935">
              <w:rPr>
                <w:rFonts w:ascii="Arial" w:eastAsia="Times New Roman" w:hAnsi="Arial" w:cs="Arial"/>
                <w:color w:val="000000"/>
              </w:rPr>
              <w:t>2588</w:t>
            </w:r>
          </w:p>
        </w:tc>
      </w:tr>
      <w:tr w:rsidR="00A81935" w:rsidRPr="00A81935" w:rsidTr="00330395">
        <w:trPr>
          <w:trHeight w:hRule="exact" w:val="358"/>
        </w:trPr>
        <w:tc>
          <w:tcPr>
            <w:tcW w:w="9133" w:type="dxa"/>
            <w:tcBorders>
              <w:top w:val="single" w:sz="4" w:space="0" w:color="000000"/>
              <w:left w:val="single" w:sz="4" w:space="0" w:color="000000"/>
              <w:bottom w:val="single" w:sz="4" w:space="0" w:color="000000"/>
              <w:right w:val="single" w:sz="4" w:space="0" w:color="000000"/>
            </w:tcBorders>
            <w:shd w:val="clear" w:color="auto" w:fill="auto"/>
            <w:tcMar>
              <w:left w:w="31" w:type="dxa"/>
              <w:right w:w="5868" w:type="dxa"/>
            </w:tcMar>
          </w:tcPr>
          <w:p w:rsidR="00A81935" w:rsidRPr="00A81935" w:rsidRDefault="00A81935" w:rsidP="007343E3">
            <w:pPr>
              <w:spacing w:before="29" w:line="265" w:lineRule="atLeast"/>
              <w:jc w:val="both"/>
              <w:rPr>
                <w:rFonts w:ascii="Arial" w:hAnsi="Arial" w:cs="Arial"/>
              </w:rPr>
            </w:pPr>
            <w:r w:rsidRPr="00A81935">
              <w:rPr>
                <w:rFonts w:ascii="Arial" w:eastAsia="Times New Roman" w:hAnsi="Arial" w:cs="Arial"/>
                <w:color w:val="000000"/>
              </w:rPr>
              <w:lastRenderedPageBreak/>
              <w:t xml:space="preserve">          z toho DDM Jihlava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485" w:type="dxa"/>
              <w:right w:w="0" w:type="dxa"/>
            </w:tcMar>
          </w:tcPr>
          <w:p w:rsidR="00A81935" w:rsidRPr="00A81935" w:rsidRDefault="00A81935" w:rsidP="007343E3">
            <w:pPr>
              <w:spacing w:before="29" w:line="265" w:lineRule="atLeast"/>
              <w:jc w:val="both"/>
              <w:rPr>
                <w:rFonts w:ascii="Arial" w:hAnsi="Arial" w:cs="Arial"/>
              </w:rPr>
            </w:pPr>
            <w:r w:rsidRPr="00A81935">
              <w:rPr>
                <w:rFonts w:ascii="Arial" w:eastAsia="Times New Roman" w:hAnsi="Arial" w:cs="Arial"/>
                <w:color w:val="000000"/>
              </w:rPr>
              <w:t>1394</w:t>
            </w:r>
          </w:p>
        </w:tc>
      </w:tr>
    </w:tbl>
    <w:p w:rsidR="00A81935" w:rsidRPr="00A81935" w:rsidRDefault="00A81935" w:rsidP="00A81935">
      <w:pPr>
        <w:spacing w:before="256" w:line="22" w:lineRule="atLeast"/>
        <w:jc w:val="both"/>
        <w:rPr>
          <w:rFonts w:ascii="Arial" w:eastAsia="Arial" w:hAnsi="Arial" w:cs="Arial"/>
        </w:rPr>
      </w:pPr>
      <w:r w:rsidRPr="00A81935">
        <w:rPr>
          <w:rFonts w:ascii="Arial" w:eastAsia="Arial" w:hAnsi="Arial" w:cs="Arial"/>
          <w:color w:val="000000"/>
        </w:rPr>
        <w:t xml:space="preserve"> </w:t>
      </w:r>
    </w:p>
    <w:tbl>
      <w:tblPr>
        <w:tblW w:w="995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34"/>
        <w:gridCol w:w="1120"/>
      </w:tblGrid>
      <w:tr w:rsidR="00A81935" w:rsidRPr="00A81935" w:rsidTr="00330395">
        <w:trPr>
          <w:trHeight w:hRule="exact" w:val="327"/>
        </w:trPr>
        <w:tc>
          <w:tcPr>
            <w:tcW w:w="9954" w:type="dxa"/>
            <w:gridSpan w:val="2"/>
            <w:tcBorders>
              <w:top w:val="single" w:sz="4" w:space="0" w:color="000000"/>
              <w:left w:val="single" w:sz="4" w:space="0" w:color="000000"/>
              <w:bottom w:val="single" w:sz="4" w:space="0" w:color="000000"/>
              <w:right w:val="single" w:sz="4" w:space="0" w:color="000000"/>
            </w:tcBorders>
            <w:shd w:val="clear" w:color="auto" w:fill="auto"/>
            <w:tcMar>
              <w:left w:w="233" w:type="dxa"/>
              <w:right w:w="74" w:type="dxa"/>
            </w:tcMar>
          </w:tcPr>
          <w:p w:rsidR="00A81935" w:rsidRPr="00A81935" w:rsidRDefault="00A81935" w:rsidP="007343E3">
            <w:pPr>
              <w:spacing w:before="49" w:line="265" w:lineRule="atLeast"/>
              <w:jc w:val="both"/>
              <w:rPr>
                <w:rFonts w:ascii="Arial" w:hAnsi="Arial" w:cs="Arial"/>
              </w:rPr>
            </w:pPr>
            <w:r w:rsidRPr="00A81935">
              <w:rPr>
                <w:rFonts w:ascii="Arial" w:eastAsia="Times New Roman" w:hAnsi="Arial" w:cs="Arial"/>
                <w:b/>
                <w:bCs/>
                <w:color w:val="000000"/>
                <w:u w:val="single"/>
              </w:rPr>
              <w:t>Přehled o zápisu vstupních údajů z výkazu Z17-01 o činnosti zařízení školního stravování</w:t>
            </w:r>
            <w:r w:rsidRPr="00A81935">
              <w:rPr>
                <w:rFonts w:ascii="Arial" w:eastAsia="Times New Roman" w:hAnsi="Arial" w:cs="Arial"/>
                <w:color w:val="000000"/>
              </w:rPr>
              <w:t xml:space="preserve"> </w:t>
            </w:r>
          </w:p>
        </w:tc>
      </w:tr>
      <w:tr w:rsidR="00A81935" w:rsidRPr="00A81935" w:rsidTr="00330395">
        <w:trPr>
          <w:trHeight w:hRule="exact" w:val="381"/>
        </w:trPr>
        <w:tc>
          <w:tcPr>
            <w:tcW w:w="8834" w:type="dxa"/>
            <w:tcBorders>
              <w:top w:val="single" w:sz="4" w:space="0" w:color="000000"/>
              <w:left w:val="single" w:sz="4" w:space="0" w:color="000000"/>
              <w:bottom w:val="single" w:sz="4" w:space="0" w:color="000000"/>
              <w:right w:val="single" w:sz="4" w:space="0" w:color="000000"/>
            </w:tcBorders>
            <w:shd w:val="clear" w:color="auto" w:fill="auto"/>
            <w:tcMar>
              <w:left w:w="31" w:type="dxa"/>
              <w:right w:w="1132" w:type="dxa"/>
            </w:tcMar>
            <w:vAlign w:val="center"/>
          </w:tcPr>
          <w:p w:rsidR="00A81935" w:rsidRPr="00A81935" w:rsidRDefault="00A81935" w:rsidP="007343E3">
            <w:pPr>
              <w:spacing w:before="1" w:line="265" w:lineRule="atLeast"/>
              <w:jc w:val="both"/>
              <w:rPr>
                <w:rFonts w:ascii="Arial" w:hAnsi="Arial" w:cs="Arial"/>
              </w:rPr>
            </w:pPr>
            <w:r w:rsidRPr="00A81935">
              <w:rPr>
                <w:rFonts w:ascii="Arial" w:eastAsia="Times New Roman" w:hAnsi="Arial" w:cs="Arial"/>
                <w:color w:val="000000"/>
              </w:rPr>
              <w:t xml:space="preserve">Počet vykazujících jednotek podle rejstříku škol (vč. odloučených pracovišť) : </w:t>
            </w:r>
          </w:p>
        </w:tc>
        <w:tc>
          <w:tcPr>
            <w:tcW w:w="1120" w:type="dxa"/>
            <w:tcBorders>
              <w:top w:val="single" w:sz="4" w:space="0" w:color="000000"/>
              <w:left w:val="single" w:sz="4" w:space="0" w:color="000000"/>
              <w:bottom w:val="single" w:sz="4" w:space="0" w:color="000000"/>
              <w:right w:val="single" w:sz="4" w:space="0" w:color="000000"/>
            </w:tcBorders>
            <w:shd w:val="clear" w:color="auto" w:fill="auto"/>
            <w:tcMar>
              <w:left w:w="500" w:type="dxa"/>
              <w:right w:w="0" w:type="dxa"/>
            </w:tcMar>
            <w:vAlign w:val="center"/>
          </w:tcPr>
          <w:p w:rsidR="00A81935" w:rsidRPr="00A81935" w:rsidRDefault="00A81935" w:rsidP="007343E3">
            <w:pPr>
              <w:spacing w:before="1" w:line="265" w:lineRule="atLeast"/>
              <w:jc w:val="both"/>
              <w:rPr>
                <w:rFonts w:ascii="Arial" w:hAnsi="Arial" w:cs="Arial"/>
              </w:rPr>
            </w:pPr>
            <w:r w:rsidRPr="00A81935">
              <w:rPr>
                <w:rFonts w:ascii="Arial" w:eastAsia="Times New Roman" w:hAnsi="Arial" w:cs="Arial"/>
                <w:color w:val="000000"/>
              </w:rPr>
              <w:t>89</w:t>
            </w:r>
          </w:p>
        </w:tc>
      </w:tr>
      <w:tr w:rsidR="00A81935" w:rsidRPr="00A81935" w:rsidTr="00330395">
        <w:trPr>
          <w:trHeight w:hRule="exact" w:val="358"/>
        </w:trPr>
        <w:tc>
          <w:tcPr>
            <w:tcW w:w="8834" w:type="dxa"/>
            <w:tcBorders>
              <w:top w:val="single" w:sz="4" w:space="0" w:color="000000"/>
              <w:left w:val="single" w:sz="4" w:space="0" w:color="000000"/>
              <w:bottom w:val="single" w:sz="4" w:space="0" w:color="000000"/>
              <w:right w:val="single" w:sz="4" w:space="0" w:color="000000"/>
            </w:tcBorders>
            <w:shd w:val="clear" w:color="auto" w:fill="auto"/>
            <w:tcMar>
              <w:left w:w="31" w:type="dxa"/>
              <w:right w:w="6239" w:type="dxa"/>
            </w:tcMar>
          </w:tcPr>
          <w:p w:rsidR="00A81935" w:rsidRPr="00A81935" w:rsidRDefault="00A81935" w:rsidP="007343E3">
            <w:pPr>
              <w:spacing w:before="29" w:line="265" w:lineRule="atLeast"/>
              <w:jc w:val="both"/>
              <w:rPr>
                <w:rFonts w:ascii="Arial" w:hAnsi="Arial" w:cs="Arial"/>
              </w:rPr>
            </w:pPr>
            <w:r w:rsidRPr="00A81935">
              <w:rPr>
                <w:rFonts w:ascii="Arial" w:eastAsia="Times New Roman" w:hAnsi="Arial" w:cs="Arial"/>
                <w:color w:val="000000"/>
              </w:rPr>
              <w:t xml:space="preserve">Celkový počet strávníků  </w:t>
            </w:r>
          </w:p>
        </w:tc>
        <w:tc>
          <w:tcPr>
            <w:tcW w:w="1120" w:type="dxa"/>
            <w:tcBorders>
              <w:top w:val="single" w:sz="4" w:space="0" w:color="000000"/>
              <w:left w:val="single" w:sz="4" w:space="0" w:color="000000"/>
              <w:bottom w:val="single" w:sz="4" w:space="0" w:color="000000"/>
              <w:right w:val="single" w:sz="4" w:space="0" w:color="000000"/>
            </w:tcBorders>
            <w:shd w:val="clear" w:color="auto" w:fill="auto"/>
            <w:tcMar>
              <w:left w:w="139" w:type="dxa"/>
              <w:right w:w="0" w:type="dxa"/>
            </w:tcMar>
          </w:tcPr>
          <w:p w:rsidR="00A81935" w:rsidRPr="00A81935" w:rsidRDefault="00A81935" w:rsidP="007343E3">
            <w:pPr>
              <w:spacing w:before="29" w:line="265" w:lineRule="atLeast"/>
              <w:jc w:val="both"/>
              <w:rPr>
                <w:rFonts w:ascii="Arial" w:hAnsi="Arial" w:cs="Arial"/>
              </w:rPr>
            </w:pPr>
            <w:r w:rsidRPr="00A81935">
              <w:rPr>
                <w:rFonts w:ascii="Arial" w:eastAsia="Times New Roman" w:hAnsi="Arial" w:cs="Arial"/>
                <w:color w:val="000000"/>
              </w:rPr>
              <w:t>14775</w:t>
            </w:r>
          </w:p>
        </w:tc>
      </w:tr>
    </w:tbl>
    <w:p w:rsidR="00A81935" w:rsidRPr="00A81935" w:rsidRDefault="00A81935" w:rsidP="00A81935">
      <w:pPr>
        <w:spacing w:before="256" w:line="22" w:lineRule="atLeast"/>
        <w:jc w:val="both"/>
        <w:rPr>
          <w:rFonts w:ascii="Arial" w:eastAsia="Arial" w:hAnsi="Arial" w:cs="Arial"/>
        </w:rPr>
      </w:pPr>
      <w:r w:rsidRPr="00A81935">
        <w:rPr>
          <w:rFonts w:ascii="Arial" w:eastAsia="Arial" w:hAnsi="Arial" w:cs="Arial"/>
          <w:color w:val="000000"/>
        </w:rPr>
        <w:t xml:space="preserve"> </w:t>
      </w:r>
    </w:p>
    <w:tbl>
      <w:tblPr>
        <w:tblW w:w="1021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
        <w:gridCol w:w="8610"/>
        <w:gridCol w:w="381"/>
        <w:gridCol w:w="611"/>
        <w:gridCol w:w="381"/>
      </w:tblGrid>
      <w:tr w:rsidR="00A81935" w:rsidRPr="00A81935" w:rsidTr="00330395">
        <w:trPr>
          <w:trHeight w:hRule="exact" w:val="329"/>
        </w:trPr>
        <w:tc>
          <w:tcPr>
            <w:tcW w:w="10213" w:type="dxa"/>
            <w:gridSpan w:val="5"/>
            <w:tcBorders>
              <w:top w:val="single" w:sz="4" w:space="0" w:color="000000"/>
              <w:left w:val="single" w:sz="4" w:space="0" w:color="000000"/>
              <w:bottom w:val="single" w:sz="4" w:space="0" w:color="000000"/>
              <w:right w:val="single" w:sz="4" w:space="0" w:color="000000"/>
            </w:tcBorders>
            <w:shd w:val="clear" w:color="auto" w:fill="auto"/>
            <w:tcMar>
              <w:left w:w="876" w:type="dxa"/>
              <w:right w:w="716" w:type="dxa"/>
            </w:tcMar>
          </w:tcPr>
          <w:p w:rsidR="00A81935" w:rsidRPr="00A81935" w:rsidRDefault="00A81935" w:rsidP="007343E3">
            <w:pPr>
              <w:spacing w:before="49" w:line="265" w:lineRule="atLeast"/>
              <w:jc w:val="both"/>
              <w:rPr>
                <w:rFonts w:ascii="Arial" w:hAnsi="Arial" w:cs="Arial"/>
              </w:rPr>
            </w:pPr>
            <w:r w:rsidRPr="00A81935">
              <w:rPr>
                <w:rFonts w:ascii="Arial" w:eastAsia="Times New Roman" w:hAnsi="Arial" w:cs="Arial"/>
                <w:b/>
                <w:bCs/>
                <w:color w:val="000000"/>
                <w:u w:val="single"/>
              </w:rPr>
              <w:t>Přehled o zápisu vstupních údajů z výkazu S24-01 o základní umělecké škole</w:t>
            </w:r>
            <w:r w:rsidRPr="00A81935">
              <w:rPr>
                <w:rFonts w:ascii="Arial" w:eastAsia="Times New Roman" w:hAnsi="Arial" w:cs="Arial"/>
                <w:color w:val="000000"/>
              </w:rPr>
              <w:t xml:space="preserve"> </w:t>
            </w:r>
          </w:p>
        </w:tc>
      </w:tr>
      <w:tr w:rsidR="00A81935" w:rsidRPr="00A81935" w:rsidTr="00330395">
        <w:trPr>
          <w:trHeight w:hRule="exact" w:val="379"/>
        </w:trPr>
        <w:tc>
          <w:tcPr>
            <w:tcW w:w="9221" w:type="dxa"/>
            <w:gridSpan w:val="3"/>
            <w:tcBorders>
              <w:top w:val="single" w:sz="4" w:space="0" w:color="000000"/>
              <w:left w:val="single" w:sz="4" w:space="0" w:color="000000"/>
              <w:bottom w:val="single" w:sz="4" w:space="0" w:color="000000"/>
              <w:right w:val="single" w:sz="4" w:space="0" w:color="000000"/>
            </w:tcBorders>
            <w:shd w:val="clear" w:color="auto" w:fill="auto"/>
            <w:tcMar>
              <w:left w:w="31" w:type="dxa"/>
              <w:right w:w="3744" w:type="dxa"/>
            </w:tcMar>
            <w:vAlign w:val="center"/>
          </w:tcPr>
          <w:p w:rsidR="00A81935" w:rsidRPr="00A81935" w:rsidRDefault="00A81935" w:rsidP="007343E3">
            <w:pPr>
              <w:spacing w:before="1" w:line="265" w:lineRule="atLeast"/>
              <w:jc w:val="both"/>
              <w:rPr>
                <w:rFonts w:ascii="Arial" w:hAnsi="Arial" w:cs="Arial"/>
              </w:rPr>
            </w:pPr>
            <w:r w:rsidRPr="00A81935">
              <w:rPr>
                <w:rFonts w:ascii="Arial" w:eastAsia="Times New Roman" w:hAnsi="Arial" w:cs="Arial"/>
                <w:color w:val="000000"/>
              </w:rPr>
              <w:t xml:space="preserve">Počet vykazujících jednotek podle rejstříku škol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Mar>
              <w:left w:w="845" w:type="dxa"/>
              <w:right w:w="0" w:type="dxa"/>
            </w:tcMar>
            <w:vAlign w:val="center"/>
          </w:tcPr>
          <w:p w:rsidR="00A81935" w:rsidRPr="00A81935" w:rsidRDefault="00A81935" w:rsidP="007343E3">
            <w:pPr>
              <w:spacing w:before="1" w:line="265" w:lineRule="atLeast"/>
              <w:jc w:val="both"/>
              <w:rPr>
                <w:rFonts w:ascii="Arial" w:hAnsi="Arial" w:cs="Arial"/>
              </w:rPr>
            </w:pPr>
            <w:r w:rsidRPr="00A81935">
              <w:rPr>
                <w:rFonts w:ascii="Arial" w:eastAsia="Times New Roman" w:hAnsi="Arial" w:cs="Arial"/>
                <w:color w:val="000000"/>
              </w:rPr>
              <w:t>3</w:t>
            </w:r>
          </w:p>
        </w:tc>
      </w:tr>
      <w:tr w:rsidR="00A81935" w:rsidRPr="00A81935" w:rsidTr="00330395">
        <w:trPr>
          <w:trHeight w:hRule="exact" w:val="355"/>
        </w:trPr>
        <w:tc>
          <w:tcPr>
            <w:tcW w:w="9221" w:type="dxa"/>
            <w:gridSpan w:val="3"/>
            <w:tcBorders>
              <w:top w:val="single" w:sz="4" w:space="0" w:color="000000"/>
              <w:left w:val="single" w:sz="4" w:space="0" w:color="000000"/>
              <w:bottom w:val="single" w:sz="4" w:space="0" w:color="000000"/>
              <w:right w:val="single" w:sz="4" w:space="0" w:color="000000"/>
            </w:tcBorders>
            <w:shd w:val="clear" w:color="auto" w:fill="auto"/>
            <w:tcMar>
              <w:left w:w="31" w:type="dxa"/>
              <w:right w:w="6623" w:type="dxa"/>
            </w:tcMar>
          </w:tcPr>
          <w:p w:rsidR="00A81935" w:rsidRPr="00A81935" w:rsidRDefault="00A81935" w:rsidP="007343E3">
            <w:pPr>
              <w:spacing w:before="29" w:line="265" w:lineRule="atLeast"/>
              <w:jc w:val="both"/>
              <w:rPr>
                <w:rFonts w:ascii="Arial" w:hAnsi="Arial" w:cs="Arial"/>
              </w:rPr>
            </w:pPr>
            <w:r w:rsidRPr="00A81935">
              <w:rPr>
                <w:rFonts w:ascii="Arial" w:eastAsia="Times New Roman" w:hAnsi="Arial" w:cs="Arial"/>
                <w:color w:val="000000"/>
              </w:rPr>
              <w:t xml:space="preserve">Počet žáků v ZUŠ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Mar>
              <w:left w:w="485" w:type="dxa"/>
              <w:right w:w="0" w:type="dxa"/>
            </w:tcMar>
          </w:tcPr>
          <w:p w:rsidR="00A81935" w:rsidRPr="00A81935" w:rsidRDefault="00A81935" w:rsidP="007343E3">
            <w:pPr>
              <w:spacing w:before="29" w:line="265" w:lineRule="atLeast"/>
              <w:jc w:val="both"/>
              <w:rPr>
                <w:rFonts w:ascii="Arial" w:hAnsi="Arial" w:cs="Arial"/>
              </w:rPr>
            </w:pPr>
            <w:r w:rsidRPr="00A81935">
              <w:rPr>
                <w:rFonts w:ascii="Arial" w:eastAsia="Times New Roman" w:hAnsi="Arial" w:cs="Arial"/>
                <w:color w:val="000000"/>
              </w:rPr>
              <w:t>1983</w:t>
            </w:r>
          </w:p>
        </w:tc>
      </w:tr>
      <w:tr w:rsidR="00A81935" w:rsidRPr="00A81935" w:rsidTr="00330395">
        <w:trPr>
          <w:trHeight w:hRule="exact" w:val="355"/>
        </w:trPr>
        <w:tc>
          <w:tcPr>
            <w:tcW w:w="9221" w:type="dxa"/>
            <w:gridSpan w:val="3"/>
            <w:tcBorders>
              <w:top w:val="single" w:sz="4" w:space="0" w:color="000000"/>
              <w:left w:val="single" w:sz="4" w:space="0" w:color="000000"/>
              <w:bottom w:val="single" w:sz="4" w:space="0" w:color="000000"/>
              <w:right w:val="single" w:sz="4" w:space="0" w:color="000000"/>
            </w:tcBorders>
            <w:shd w:val="clear" w:color="auto" w:fill="auto"/>
            <w:tcMar>
              <w:left w:w="31" w:type="dxa"/>
              <w:right w:w="5971" w:type="dxa"/>
            </w:tcMar>
          </w:tcPr>
          <w:p w:rsidR="00A81935" w:rsidRPr="00A81935" w:rsidRDefault="00A81935" w:rsidP="007343E3">
            <w:pPr>
              <w:spacing w:before="29" w:line="265" w:lineRule="atLeast"/>
              <w:jc w:val="both"/>
              <w:rPr>
                <w:rFonts w:ascii="Arial" w:hAnsi="Arial" w:cs="Arial"/>
              </w:rPr>
            </w:pPr>
            <w:r w:rsidRPr="00A81935">
              <w:rPr>
                <w:rFonts w:ascii="Arial" w:eastAsia="Times New Roman" w:hAnsi="Arial" w:cs="Arial"/>
                <w:color w:val="000000"/>
              </w:rPr>
              <w:t xml:space="preserve">          z toho ZUŠ Jihlava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Mar>
              <w:left w:w="485" w:type="dxa"/>
              <w:right w:w="0" w:type="dxa"/>
            </w:tcMar>
          </w:tcPr>
          <w:p w:rsidR="00A81935" w:rsidRPr="00A81935" w:rsidRDefault="00A81935" w:rsidP="007343E3">
            <w:pPr>
              <w:spacing w:before="29" w:line="265" w:lineRule="atLeast"/>
              <w:jc w:val="both"/>
              <w:rPr>
                <w:rFonts w:ascii="Arial" w:hAnsi="Arial" w:cs="Arial"/>
              </w:rPr>
            </w:pPr>
            <w:r w:rsidRPr="00A81935">
              <w:rPr>
                <w:rFonts w:ascii="Arial" w:eastAsia="Times New Roman" w:hAnsi="Arial" w:cs="Arial"/>
                <w:color w:val="000000"/>
              </w:rPr>
              <w:t>1240</w:t>
            </w:r>
          </w:p>
        </w:tc>
      </w:tr>
      <w:tr w:rsidR="00A81935" w:rsidRPr="00A81935" w:rsidTr="00330395">
        <w:trPr>
          <w:gridBefore w:val="1"/>
          <w:gridAfter w:val="1"/>
          <w:wBefore w:w="230" w:type="dxa"/>
          <w:wAfter w:w="381" w:type="dxa"/>
          <w:trHeight w:hRule="exact" w:val="329"/>
        </w:trPr>
        <w:tc>
          <w:tcPr>
            <w:tcW w:w="9602" w:type="dxa"/>
            <w:gridSpan w:val="3"/>
            <w:tcBorders>
              <w:top w:val="single" w:sz="4" w:space="0" w:color="000000"/>
              <w:left w:val="single" w:sz="4" w:space="0" w:color="000000"/>
              <w:bottom w:val="single" w:sz="4" w:space="0" w:color="000000"/>
              <w:right w:val="single" w:sz="4" w:space="0" w:color="000000"/>
            </w:tcBorders>
            <w:shd w:val="clear" w:color="auto" w:fill="auto"/>
            <w:tcMar>
              <w:left w:w="509" w:type="dxa"/>
              <w:right w:w="353" w:type="dxa"/>
            </w:tcMar>
          </w:tcPr>
          <w:p w:rsidR="00A81935" w:rsidRPr="00A81935" w:rsidRDefault="00A81935" w:rsidP="007343E3">
            <w:pPr>
              <w:spacing w:before="48" w:line="265" w:lineRule="atLeast"/>
              <w:jc w:val="both"/>
              <w:rPr>
                <w:rFonts w:ascii="Arial" w:hAnsi="Arial" w:cs="Arial"/>
              </w:rPr>
            </w:pPr>
            <w:r w:rsidRPr="00A81935">
              <w:rPr>
                <w:rFonts w:ascii="Arial" w:eastAsia="Times New Roman" w:hAnsi="Arial" w:cs="Arial"/>
                <w:b/>
                <w:bCs/>
                <w:color w:val="000000"/>
                <w:u w:val="single"/>
              </w:rPr>
              <w:t>Přehled o zápisu vstupních údajů z výkazu Z33-01 o speciálně pedagogickém centru</w:t>
            </w:r>
            <w:r w:rsidRPr="00A81935">
              <w:rPr>
                <w:rFonts w:ascii="Arial" w:eastAsia="Times New Roman" w:hAnsi="Arial" w:cs="Arial"/>
                <w:color w:val="000000"/>
              </w:rPr>
              <w:t xml:space="preserve"> </w:t>
            </w:r>
          </w:p>
        </w:tc>
      </w:tr>
      <w:tr w:rsidR="00A81935" w:rsidRPr="00A81935" w:rsidTr="00330395">
        <w:trPr>
          <w:gridBefore w:val="1"/>
          <w:gridAfter w:val="1"/>
          <w:wBefore w:w="230" w:type="dxa"/>
          <w:wAfter w:w="381" w:type="dxa"/>
          <w:trHeight w:hRule="exact" w:val="379"/>
        </w:trPr>
        <w:tc>
          <w:tcPr>
            <w:tcW w:w="8610" w:type="dxa"/>
            <w:tcBorders>
              <w:top w:val="single" w:sz="4" w:space="0" w:color="000000"/>
              <w:left w:val="single" w:sz="4" w:space="0" w:color="000000"/>
              <w:bottom w:val="single" w:sz="4" w:space="0" w:color="000000"/>
              <w:right w:val="single" w:sz="4" w:space="0" w:color="000000"/>
            </w:tcBorders>
            <w:shd w:val="clear" w:color="auto" w:fill="auto"/>
            <w:tcMar>
              <w:left w:w="31" w:type="dxa"/>
              <w:right w:w="3744" w:type="dxa"/>
            </w:tcMar>
            <w:vAlign w:val="center"/>
          </w:tcPr>
          <w:p w:rsidR="00A81935" w:rsidRPr="00A81935" w:rsidRDefault="00A81935" w:rsidP="007343E3">
            <w:pPr>
              <w:spacing w:before="1" w:line="265" w:lineRule="atLeast"/>
              <w:jc w:val="both"/>
              <w:rPr>
                <w:rFonts w:ascii="Arial" w:hAnsi="Arial" w:cs="Arial"/>
              </w:rPr>
            </w:pPr>
            <w:r w:rsidRPr="00A81935">
              <w:rPr>
                <w:rFonts w:ascii="Arial" w:eastAsia="Times New Roman" w:hAnsi="Arial" w:cs="Arial"/>
                <w:color w:val="000000"/>
              </w:rPr>
              <w:t xml:space="preserve">Počet vykazujících jednotek podle rejstříku škol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Mar>
              <w:left w:w="845" w:type="dxa"/>
              <w:right w:w="0" w:type="dxa"/>
            </w:tcMar>
            <w:vAlign w:val="center"/>
          </w:tcPr>
          <w:p w:rsidR="00A81935" w:rsidRPr="00A81935" w:rsidRDefault="00A81935" w:rsidP="007343E3">
            <w:pPr>
              <w:spacing w:before="1" w:line="265" w:lineRule="atLeast"/>
              <w:jc w:val="both"/>
              <w:rPr>
                <w:rFonts w:ascii="Arial" w:hAnsi="Arial" w:cs="Arial"/>
              </w:rPr>
            </w:pPr>
            <w:r w:rsidRPr="00A81935">
              <w:rPr>
                <w:rFonts w:ascii="Arial" w:eastAsia="Times New Roman" w:hAnsi="Arial" w:cs="Arial"/>
                <w:color w:val="000000"/>
              </w:rPr>
              <w:t>1</w:t>
            </w:r>
          </w:p>
        </w:tc>
      </w:tr>
      <w:tr w:rsidR="00A81935" w:rsidRPr="00A81935" w:rsidTr="00330395">
        <w:trPr>
          <w:gridBefore w:val="1"/>
          <w:gridAfter w:val="1"/>
          <w:wBefore w:w="230" w:type="dxa"/>
          <w:wAfter w:w="381" w:type="dxa"/>
          <w:trHeight w:hRule="exact" w:val="358"/>
        </w:trPr>
        <w:tc>
          <w:tcPr>
            <w:tcW w:w="8610" w:type="dxa"/>
            <w:tcBorders>
              <w:top w:val="single" w:sz="4" w:space="0" w:color="000000"/>
              <w:left w:val="single" w:sz="4" w:space="0" w:color="000000"/>
              <w:bottom w:val="single" w:sz="4" w:space="0" w:color="000000"/>
              <w:right w:val="single" w:sz="4" w:space="0" w:color="000000"/>
            </w:tcBorders>
            <w:shd w:val="clear" w:color="auto" w:fill="auto"/>
            <w:tcMar>
              <w:left w:w="31" w:type="dxa"/>
              <w:right w:w="4420" w:type="dxa"/>
            </w:tcMar>
          </w:tcPr>
          <w:p w:rsidR="00A81935" w:rsidRPr="00A81935" w:rsidRDefault="00A81935" w:rsidP="007343E3">
            <w:pPr>
              <w:spacing w:before="30" w:line="265" w:lineRule="atLeast"/>
              <w:jc w:val="both"/>
              <w:rPr>
                <w:rFonts w:ascii="Arial" w:hAnsi="Arial" w:cs="Arial"/>
              </w:rPr>
            </w:pPr>
            <w:r w:rsidRPr="00A81935">
              <w:rPr>
                <w:rFonts w:ascii="Arial" w:eastAsia="Times New Roman" w:hAnsi="Arial" w:cs="Arial"/>
                <w:color w:val="000000"/>
              </w:rPr>
              <w:t xml:space="preserve">Počet klientů ve školním roce 2022/2023  </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Mar>
              <w:left w:w="485" w:type="dxa"/>
              <w:right w:w="0" w:type="dxa"/>
            </w:tcMar>
          </w:tcPr>
          <w:p w:rsidR="00A81935" w:rsidRPr="00A81935" w:rsidRDefault="00A81935" w:rsidP="007343E3">
            <w:pPr>
              <w:spacing w:before="30" w:line="265" w:lineRule="atLeast"/>
              <w:jc w:val="both"/>
              <w:rPr>
                <w:rFonts w:ascii="Arial" w:hAnsi="Arial" w:cs="Arial"/>
              </w:rPr>
            </w:pPr>
            <w:r w:rsidRPr="00A81935">
              <w:rPr>
                <w:rFonts w:ascii="Arial" w:eastAsia="Times New Roman" w:hAnsi="Arial" w:cs="Arial"/>
                <w:color w:val="000000"/>
              </w:rPr>
              <w:t>2222</w:t>
            </w:r>
          </w:p>
        </w:tc>
      </w:tr>
    </w:tbl>
    <w:p w:rsidR="00A81935" w:rsidRPr="00A81935" w:rsidRDefault="00A81935" w:rsidP="00A81935">
      <w:pPr>
        <w:spacing w:before="256" w:line="22" w:lineRule="atLeast"/>
        <w:jc w:val="both"/>
        <w:rPr>
          <w:rFonts w:ascii="Arial" w:eastAsia="Arial" w:hAnsi="Arial" w:cs="Arial"/>
        </w:rPr>
      </w:pPr>
      <w:r w:rsidRPr="00A81935">
        <w:rPr>
          <w:rFonts w:ascii="Arial" w:eastAsia="Arial" w:hAnsi="Arial" w:cs="Arial"/>
          <w:color w:val="000000"/>
        </w:rPr>
        <w:t xml:space="preserve"> </w:t>
      </w:r>
    </w:p>
    <w:tbl>
      <w:tblPr>
        <w:tblW w:w="1051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04"/>
        <w:gridCol w:w="1107"/>
      </w:tblGrid>
      <w:tr w:rsidR="00A81935" w:rsidRPr="00A81935" w:rsidTr="00330395">
        <w:trPr>
          <w:trHeight w:hRule="exact" w:val="286"/>
        </w:trPr>
        <w:tc>
          <w:tcPr>
            <w:tcW w:w="10511" w:type="dxa"/>
            <w:gridSpan w:val="2"/>
            <w:tcBorders>
              <w:top w:val="single" w:sz="4" w:space="0" w:color="000000"/>
              <w:left w:val="single" w:sz="4" w:space="0" w:color="000000"/>
              <w:bottom w:val="single" w:sz="4" w:space="0" w:color="000000"/>
              <w:right w:val="single" w:sz="4" w:space="0" w:color="000000"/>
            </w:tcBorders>
            <w:shd w:val="clear" w:color="auto" w:fill="auto"/>
            <w:tcMar>
              <w:left w:w="2648" w:type="dxa"/>
              <w:right w:w="2491" w:type="dxa"/>
            </w:tcMar>
          </w:tcPr>
          <w:p w:rsidR="00A81935" w:rsidRPr="00A81935" w:rsidRDefault="00A81935" w:rsidP="007343E3">
            <w:pPr>
              <w:spacing w:before="49" w:line="265" w:lineRule="atLeast"/>
              <w:jc w:val="both"/>
              <w:rPr>
                <w:rFonts w:ascii="Arial" w:hAnsi="Arial" w:cs="Arial"/>
              </w:rPr>
            </w:pPr>
            <w:r w:rsidRPr="00A81935">
              <w:rPr>
                <w:rFonts w:ascii="Arial" w:eastAsia="Times New Roman" w:hAnsi="Arial" w:cs="Arial"/>
                <w:b/>
                <w:bCs/>
                <w:color w:val="000000"/>
                <w:u w:val="single"/>
              </w:rPr>
              <w:t>Výkazy o základní škole ze školní matriky</w:t>
            </w:r>
            <w:r w:rsidRPr="00A81935">
              <w:rPr>
                <w:rFonts w:ascii="Arial" w:eastAsia="Times New Roman" w:hAnsi="Arial" w:cs="Arial"/>
                <w:color w:val="000000"/>
              </w:rPr>
              <w:t xml:space="preserve"> </w:t>
            </w:r>
          </w:p>
        </w:tc>
      </w:tr>
      <w:tr w:rsidR="00A81935" w:rsidRPr="00A81935" w:rsidTr="00330395">
        <w:trPr>
          <w:trHeight w:hRule="exact" w:val="317"/>
        </w:trPr>
        <w:tc>
          <w:tcPr>
            <w:tcW w:w="9404" w:type="dxa"/>
            <w:tcBorders>
              <w:top w:val="single" w:sz="4" w:space="0" w:color="000000"/>
              <w:left w:val="single" w:sz="4" w:space="0" w:color="000000"/>
              <w:bottom w:val="single" w:sz="4" w:space="0" w:color="000000"/>
              <w:right w:val="single" w:sz="4" w:space="0" w:color="000000"/>
            </w:tcBorders>
            <w:shd w:val="clear" w:color="auto" w:fill="auto"/>
            <w:tcMar>
              <w:left w:w="31" w:type="dxa"/>
              <w:right w:w="4551" w:type="dxa"/>
            </w:tcMar>
            <w:vAlign w:val="center"/>
          </w:tcPr>
          <w:p w:rsidR="00A81935" w:rsidRPr="00A81935" w:rsidRDefault="00A81935" w:rsidP="007343E3">
            <w:pPr>
              <w:spacing w:before="1" w:line="265" w:lineRule="atLeast"/>
              <w:jc w:val="both"/>
              <w:rPr>
                <w:rFonts w:ascii="Arial" w:hAnsi="Arial" w:cs="Arial"/>
              </w:rPr>
            </w:pPr>
            <w:r w:rsidRPr="00A81935">
              <w:rPr>
                <w:rFonts w:ascii="Arial" w:eastAsia="Times New Roman" w:hAnsi="Arial" w:cs="Arial"/>
                <w:color w:val="000000"/>
              </w:rPr>
              <w:t xml:space="preserve">Počet škol podle školského rejstříku   </w:t>
            </w:r>
          </w:p>
        </w:tc>
        <w:tc>
          <w:tcPr>
            <w:tcW w:w="1106" w:type="dxa"/>
            <w:tcBorders>
              <w:top w:val="single" w:sz="4" w:space="0" w:color="000000"/>
              <w:left w:val="single" w:sz="4" w:space="0" w:color="000000"/>
              <w:bottom w:val="single" w:sz="4" w:space="0" w:color="000000"/>
              <w:right w:val="single" w:sz="4" w:space="0" w:color="000000"/>
            </w:tcBorders>
            <w:shd w:val="clear" w:color="auto" w:fill="auto"/>
            <w:tcMar>
              <w:left w:w="1006" w:type="dxa"/>
              <w:right w:w="0" w:type="dxa"/>
            </w:tcMar>
            <w:vAlign w:val="center"/>
          </w:tcPr>
          <w:p w:rsidR="00A81935" w:rsidRPr="00A81935" w:rsidRDefault="00A81935" w:rsidP="007343E3">
            <w:pPr>
              <w:spacing w:before="1" w:line="265" w:lineRule="atLeast"/>
              <w:jc w:val="both"/>
              <w:rPr>
                <w:rFonts w:ascii="Arial" w:hAnsi="Arial" w:cs="Arial"/>
              </w:rPr>
            </w:pPr>
            <w:r w:rsidRPr="00A81935">
              <w:rPr>
                <w:rFonts w:ascii="Arial" w:eastAsia="Times New Roman" w:hAnsi="Arial" w:cs="Arial"/>
                <w:color w:val="000000"/>
              </w:rPr>
              <w:t>37</w:t>
            </w:r>
          </w:p>
        </w:tc>
      </w:tr>
      <w:tr w:rsidR="00A81935" w:rsidRPr="00A81935" w:rsidTr="00330395">
        <w:trPr>
          <w:trHeight w:hRule="exact" w:val="302"/>
        </w:trPr>
        <w:tc>
          <w:tcPr>
            <w:tcW w:w="9404" w:type="dxa"/>
            <w:tcBorders>
              <w:top w:val="single" w:sz="4" w:space="0" w:color="000000"/>
              <w:left w:val="single" w:sz="4" w:space="0" w:color="000000"/>
              <w:bottom w:val="single" w:sz="4" w:space="0" w:color="000000"/>
              <w:right w:val="single" w:sz="4" w:space="0" w:color="000000"/>
            </w:tcBorders>
            <w:shd w:val="clear" w:color="auto" w:fill="auto"/>
            <w:tcMar>
              <w:left w:w="31" w:type="dxa"/>
              <w:right w:w="5713" w:type="dxa"/>
            </w:tcMar>
          </w:tcPr>
          <w:p w:rsidR="00A81935" w:rsidRPr="00A81935" w:rsidRDefault="00A81935" w:rsidP="007343E3">
            <w:pPr>
              <w:spacing w:before="29" w:line="265" w:lineRule="atLeast"/>
              <w:jc w:val="both"/>
              <w:rPr>
                <w:rFonts w:ascii="Arial" w:hAnsi="Arial" w:cs="Arial"/>
              </w:rPr>
            </w:pPr>
            <w:r w:rsidRPr="00A81935">
              <w:rPr>
                <w:rFonts w:ascii="Arial" w:eastAsia="Times New Roman" w:hAnsi="Arial" w:cs="Arial"/>
                <w:color w:val="000000"/>
              </w:rPr>
              <w:t xml:space="preserve">Celkový počet žáků v ZŠ </w:t>
            </w:r>
          </w:p>
        </w:tc>
        <w:tc>
          <w:tcPr>
            <w:tcW w:w="1106" w:type="dxa"/>
            <w:tcBorders>
              <w:top w:val="single" w:sz="4" w:space="0" w:color="000000"/>
              <w:left w:val="single" w:sz="4" w:space="0" w:color="000000"/>
              <w:bottom w:val="single" w:sz="4" w:space="0" w:color="000000"/>
              <w:right w:val="single" w:sz="4" w:space="0" w:color="000000"/>
            </w:tcBorders>
            <w:shd w:val="clear" w:color="auto" w:fill="auto"/>
            <w:tcMar>
              <w:left w:w="766" w:type="dxa"/>
              <w:right w:w="0" w:type="dxa"/>
            </w:tcMar>
          </w:tcPr>
          <w:p w:rsidR="00A81935" w:rsidRPr="00A81935" w:rsidRDefault="00A81935" w:rsidP="007343E3">
            <w:pPr>
              <w:spacing w:before="29" w:line="265" w:lineRule="atLeast"/>
              <w:jc w:val="both"/>
              <w:rPr>
                <w:rFonts w:ascii="Arial" w:hAnsi="Arial" w:cs="Arial"/>
              </w:rPr>
            </w:pPr>
            <w:r w:rsidRPr="00A81935">
              <w:rPr>
                <w:rFonts w:ascii="Arial" w:eastAsia="Times New Roman" w:hAnsi="Arial" w:cs="Arial"/>
                <w:color w:val="000000"/>
              </w:rPr>
              <w:t>9541</w:t>
            </w:r>
          </w:p>
        </w:tc>
      </w:tr>
      <w:tr w:rsidR="00A81935" w:rsidRPr="00A81935" w:rsidTr="00330395">
        <w:trPr>
          <w:trHeight w:hRule="exact" w:val="302"/>
        </w:trPr>
        <w:tc>
          <w:tcPr>
            <w:tcW w:w="9404" w:type="dxa"/>
            <w:tcBorders>
              <w:top w:val="single" w:sz="4" w:space="0" w:color="000000"/>
              <w:left w:val="single" w:sz="4" w:space="0" w:color="000000"/>
              <w:bottom w:val="single" w:sz="4" w:space="0" w:color="000000"/>
              <w:right w:val="single" w:sz="4" w:space="0" w:color="000000"/>
            </w:tcBorders>
            <w:shd w:val="clear" w:color="auto" w:fill="auto"/>
            <w:tcMar>
              <w:left w:w="391" w:type="dxa"/>
              <w:right w:w="5713" w:type="dxa"/>
            </w:tcMar>
          </w:tcPr>
          <w:p w:rsidR="00A81935" w:rsidRPr="00A81935" w:rsidRDefault="00A81935" w:rsidP="007343E3">
            <w:pPr>
              <w:spacing w:before="26" w:line="269" w:lineRule="atLeast"/>
              <w:jc w:val="both"/>
              <w:rPr>
                <w:rFonts w:ascii="Arial" w:hAnsi="Arial" w:cs="Arial"/>
              </w:rPr>
            </w:pPr>
            <w:r w:rsidRPr="00A81935">
              <w:rPr>
                <w:rFonts w:ascii="Arial" w:eastAsia="Arial" w:hAnsi="Arial" w:cs="Arial"/>
                <w:color w:val="000000"/>
              </w:rPr>
              <w:t xml:space="preserve">- </w:t>
            </w:r>
            <w:r w:rsidRPr="00A81935">
              <w:rPr>
                <w:rFonts w:ascii="Arial" w:eastAsia="Times New Roman" w:hAnsi="Arial" w:cs="Arial"/>
                <w:color w:val="000000"/>
                <w:spacing w:val="154"/>
              </w:rPr>
              <w:t xml:space="preserve"> </w:t>
            </w:r>
            <w:r w:rsidRPr="00A81935">
              <w:rPr>
                <w:rFonts w:ascii="Arial" w:eastAsia="Times New Roman" w:hAnsi="Arial" w:cs="Arial"/>
                <w:color w:val="000000"/>
              </w:rPr>
              <w:t xml:space="preserve">v běžných třídách </w:t>
            </w:r>
          </w:p>
        </w:tc>
        <w:tc>
          <w:tcPr>
            <w:tcW w:w="1106" w:type="dxa"/>
            <w:tcBorders>
              <w:top w:val="single" w:sz="4" w:space="0" w:color="000000"/>
              <w:left w:val="single" w:sz="4" w:space="0" w:color="000000"/>
              <w:bottom w:val="single" w:sz="4" w:space="0" w:color="000000"/>
              <w:right w:val="single" w:sz="4" w:space="0" w:color="000000"/>
            </w:tcBorders>
            <w:shd w:val="clear" w:color="auto" w:fill="auto"/>
            <w:tcMar>
              <w:left w:w="766" w:type="dxa"/>
              <w:right w:w="0" w:type="dxa"/>
            </w:tcMar>
          </w:tcPr>
          <w:p w:rsidR="00A81935" w:rsidRPr="00A81935" w:rsidRDefault="00A81935" w:rsidP="007343E3">
            <w:pPr>
              <w:spacing w:before="29" w:line="265" w:lineRule="atLeast"/>
              <w:jc w:val="both"/>
              <w:rPr>
                <w:rFonts w:ascii="Arial" w:hAnsi="Arial" w:cs="Arial"/>
              </w:rPr>
            </w:pPr>
            <w:r w:rsidRPr="00A81935">
              <w:rPr>
                <w:rFonts w:ascii="Arial" w:eastAsia="Times New Roman" w:hAnsi="Arial" w:cs="Arial"/>
                <w:color w:val="000000"/>
              </w:rPr>
              <w:t>9394</w:t>
            </w:r>
          </w:p>
        </w:tc>
      </w:tr>
      <w:tr w:rsidR="00A81935" w:rsidRPr="00A81935" w:rsidTr="00330395">
        <w:trPr>
          <w:trHeight w:hRule="exact" w:val="302"/>
        </w:trPr>
        <w:tc>
          <w:tcPr>
            <w:tcW w:w="9404" w:type="dxa"/>
            <w:tcBorders>
              <w:top w:val="single" w:sz="4" w:space="0" w:color="000000"/>
              <w:left w:val="single" w:sz="4" w:space="0" w:color="000000"/>
              <w:bottom w:val="single" w:sz="4" w:space="0" w:color="000000"/>
              <w:right w:val="single" w:sz="4" w:space="0" w:color="000000"/>
            </w:tcBorders>
            <w:shd w:val="clear" w:color="auto" w:fill="auto"/>
            <w:tcMar>
              <w:left w:w="391" w:type="dxa"/>
              <w:right w:w="5326" w:type="dxa"/>
            </w:tcMar>
          </w:tcPr>
          <w:p w:rsidR="00A81935" w:rsidRPr="00A81935" w:rsidRDefault="00A81935" w:rsidP="007343E3">
            <w:pPr>
              <w:spacing w:before="26" w:line="269" w:lineRule="atLeast"/>
              <w:jc w:val="both"/>
              <w:rPr>
                <w:rFonts w:ascii="Arial" w:hAnsi="Arial" w:cs="Arial"/>
              </w:rPr>
            </w:pPr>
            <w:r w:rsidRPr="00A81935">
              <w:rPr>
                <w:rFonts w:ascii="Arial" w:eastAsia="Arial" w:hAnsi="Arial" w:cs="Arial"/>
                <w:color w:val="000000"/>
              </w:rPr>
              <w:t xml:space="preserve">- </w:t>
            </w:r>
            <w:r w:rsidRPr="00A81935">
              <w:rPr>
                <w:rFonts w:ascii="Arial" w:eastAsia="Times New Roman" w:hAnsi="Arial" w:cs="Arial"/>
                <w:color w:val="000000"/>
                <w:spacing w:val="154"/>
              </w:rPr>
              <w:t xml:space="preserve"> </w:t>
            </w:r>
            <w:r w:rsidRPr="00A81935">
              <w:rPr>
                <w:rFonts w:ascii="Arial" w:eastAsia="Times New Roman" w:hAnsi="Arial" w:cs="Arial"/>
                <w:color w:val="000000"/>
              </w:rPr>
              <w:t xml:space="preserve">ve speciálních třídách </w:t>
            </w:r>
          </w:p>
        </w:tc>
        <w:tc>
          <w:tcPr>
            <w:tcW w:w="1106" w:type="dxa"/>
            <w:tcBorders>
              <w:top w:val="single" w:sz="4" w:space="0" w:color="000000"/>
              <w:left w:val="single" w:sz="4" w:space="0" w:color="000000"/>
              <w:bottom w:val="single" w:sz="4" w:space="0" w:color="000000"/>
              <w:right w:val="single" w:sz="4" w:space="0" w:color="000000"/>
            </w:tcBorders>
            <w:shd w:val="clear" w:color="auto" w:fill="auto"/>
            <w:tcMar>
              <w:left w:w="1006" w:type="dxa"/>
              <w:right w:w="0" w:type="dxa"/>
            </w:tcMar>
          </w:tcPr>
          <w:p w:rsidR="00A81935" w:rsidRPr="00A81935" w:rsidRDefault="00A81935" w:rsidP="007343E3">
            <w:pPr>
              <w:spacing w:before="29" w:line="265" w:lineRule="atLeast"/>
              <w:jc w:val="both"/>
              <w:rPr>
                <w:rFonts w:ascii="Arial" w:hAnsi="Arial" w:cs="Arial"/>
              </w:rPr>
            </w:pPr>
            <w:r w:rsidRPr="00A81935">
              <w:rPr>
                <w:rFonts w:ascii="Arial" w:eastAsia="Times New Roman" w:hAnsi="Arial" w:cs="Arial"/>
                <w:color w:val="000000"/>
              </w:rPr>
              <w:t>49</w:t>
            </w:r>
          </w:p>
        </w:tc>
      </w:tr>
      <w:tr w:rsidR="00A81935" w:rsidRPr="00A81935" w:rsidTr="00330395">
        <w:trPr>
          <w:trHeight w:hRule="exact" w:val="302"/>
        </w:trPr>
        <w:tc>
          <w:tcPr>
            <w:tcW w:w="9404" w:type="dxa"/>
            <w:tcBorders>
              <w:top w:val="single" w:sz="4" w:space="0" w:color="000000"/>
              <w:left w:val="single" w:sz="4" w:space="0" w:color="000000"/>
              <w:bottom w:val="single" w:sz="4" w:space="0" w:color="000000"/>
              <w:right w:val="single" w:sz="4" w:space="0" w:color="000000"/>
            </w:tcBorders>
            <w:shd w:val="clear" w:color="auto" w:fill="auto"/>
            <w:tcMar>
              <w:left w:w="391" w:type="dxa"/>
              <w:right w:w="5353" w:type="dxa"/>
            </w:tcMar>
          </w:tcPr>
          <w:p w:rsidR="00A81935" w:rsidRPr="00A81935" w:rsidRDefault="00A81935" w:rsidP="007343E3">
            <w:pPr>
              <w:spacing w:before="26" w:line="269" w:lineRule="atLeast"/>
              <w:jc w:val="both"/>
              <w:rPr>
                <w:rFonts w:ascii="Arial" w:hAnsi="Arial" w:cs="Arial"/>
              </w:rPr>
            </w:pPr>
            <w:r w:rsidRPr="00A81935">
              <w:rPr>
                <w:rFonts w:ascii="Arial" w:eastAsia="Arial" w:hAnsi="Arial" w:cs="Arial"/>
                <w:color w:val="000000"/>
              </w:rPr>
              <w:t xml:space="preserve">- </w:t>
            </w:r>
            <w:r w:rsidRPr="00A81935">
              <w:rPr>
                <w:rFonts w:ascii="Arial" w:eastAsia="Times New Roman" w:hAnsi="Arial" w:cs="Arial"/>
                <w:color w:val="000000"/>
                <w:spacing w:val="154"/>
              </w:rPr>
              <w:t xml:space="preserve"> </w:t>
            </w:r>
            <w:r w:rsidRPr="00A81935">
              <w:rPr>
                <w:rFonts w:ascii="Arial" w:eastAsia="Times New Roman" w:hAnsi="Arial" w:cs="Arial"/>
                <w:color w:val="000000"/>
              </w:rPr>
              <w:t xml:space="preserve">v přípravných třídách </w:t>
            </w:r>
          </w:p>
        </w:tc>
        <w:tc>
          <w:tcPr>
            <w:tcW w:w="1106" w:type="dxa"/>
            <w:tcBorders>
              <w:top w:val="single" w:sz="4" w:space="0" w:color="000000"/>
              <w:left w:val="single" w:sz="4" w:space="0" w:color="000000"/>
              <w:bottom w:val="single" w:sz="4" w:space="0" w:color="000000"/>
              <w:right w:val="single" w:sz="4" w:space="0" w:color="000000"/>
            </w:tcBorders>
            <w:shd w:val="clear" w:color="auto" w:fill="auto"/>
            <w:tcMar>
              <w:left w:w="1006" w:type="dxa"/>
              <w:right w:w="0" w:type="dxa"/>
            </w:tcMar>
          </w:tcPr>
          <w:p w:rsidR="00A81935" w:rsidRPr="00A81935" w:rsidRDefault="00A81935" w:rsidP="007343E3">
            <w:pPr>
              <w:spacing w:before="29" w:line="265" w:lineRule="atLeast"/>
              <w:jc w:val="both"/>
              <w:rPr>
                <w:rFonts w:ascii="Arial" w:hAnsi="Arial" w:cs="Arial"/>
              </w:rPr>
            </w:pPr>
            <w:r w:rsidRPr="00A81935">
              <w:rPr>
                <w:rFonts w:ascii="Arial" w:eastAsia="Times New Roman" w:hAnsi="Arial" w:cs="Arial"/>
                <w:color w:val="000000"/>
              </w:rPr>
              <w:t>98</w:t>
            </w:r>
          </w:p>
        </w:tc>
      </w:tr>
    </w:tbl>
    <w:p w:rsidR="00A81935" w:rsidRPr="00A81935" w:rsidRDefault="00A81935" w:rsidP="00A81935">
      <w:pPr>
        <w:spacing w:before="256" w:line="22" w:lineRule="atLeast"/>
        <w:jc w:val="both"/>
        <w:rPr>
          <w:rFonts w:ascii="Arial" w:eastAsia="Arial" w:hAnsi="Arial" w:cs="Arial"/>
        </w:rPr>
      </w:pPr>
      <w:r w:rsidRPr="00A81935">
        <w:rPr>
          <w:rFonts w:ascii="Arial" w:eastAsia="Arial" w:hAnsi="Arial" w:cs="Arial"/>
          <w:color w:val="000000"/>
        </w:rPr>
        <w:t xml:space="preserve"> </w:t>
      </w:r>
    </w:p>
    <w:tbl>
      <w:tblPr>
        <w:tblW w:w="1011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87"/>
        <w:gridCol w:w="623"/>
      </w:tblGrid>
      <w:tr w:rsidR="00A81935" w:rsidRPr="00A81935" w:rsidTr="00330395">
        <w:trPr>
          <w:trHeight w:hRule="exact" w:val="454"/>
        </w:trPr>
        <w:tc>
          <w:tcPr>
            <w:tcW w:w="10110" w:type="dxa"/>
            <w:gridSpan w:val="2"/>
            <w:tcBorders>
              <w:top w:val="single" w:sz="4" w:space="0" w:color="000000"/>
              <w:left w:val="single" w:sz="4" w:space="0" w:color="000000"/>
              <w:bottom w:val="single" w:sz="4" w:space="0" w:color="000000"/>
              <w:right w:val="single" w:sz="4" w:space="0" w:color="000000"/>
            </w:tcBorders>
            <w:shd w:val="clear" w:color="auto" w:fill="auto"/>
            <w:tcMar>
              <w:left w:w="2787" w:type="dxa"/>
              <w:right w:w="2632" w:type="dxa"/>
            </w:tcMar>
          </w:tcPr>
          <w:p w:rsidR="00A81935" w:rsidRPr="00A81935" w:rsidRDefault="00A81935" w:rsidP="007343E3">
            <w:pPr>
              <w:spacing w:before="51" w:line="265" w:lineRule="atLeast"/>
              <w:jc w:val="both"/>
              <w:rPr>
                <w:rFonts w:ascii="Arial" w:hAnsi="Arial" w:cs="Arial"/>
              </w:rPr>
            </w:pPr>
            <w:r w:rsidRPr="00A81935">
              <w:rPr>
                <w:rFonts w:ascii="Arial" w:eastAsia="Times New Roman" w:hAnsi="Arial" w:cs="Arial"/>
                <w:b/>
                <w:bCs/>
                <w:color w:val="000000"/>
                <w:u w:val="single"/>
              </w:rPr>
              <w:t>Výkaz o střední škole ze školní matriky</w:t>
            </w:r>
            <w:r w:rsidRPr="00A81935">
              <w:rPr>
                <w:rFonts w:ascii="Arial" w:eastAsia="Times New Roman" w:hAnsi="Arial" w:cs="Arial"/>
                <w:color w:val="000000"/>
              </w:rPr>
              <w:t xml:space="preserve"> </w:t>
            </w:r>
          </w:p>
        </w:tc>
      </w:tr>
      <w:tr w:rsidR="00A81935" w:rsidRPr="00A81935" w:rsidTr="00330395">
        <w:trPr>
          <w:trHeight w:hRule="exact" w:val="496"/>
        </w:trPr>
        <w:tc>
          <w:tcPr>
            <w:tcW w:w="9489" w:type="dxa"/>
            <w:tcBorders>
              <w:top w:val="single" w:sz="4" w:space="0" w:color="000000"/>
              <w:left w:val="single" w:sz="4" w:space="0" w:color="000000"/>
              <w:bottom w:val="single" w:sz="4" w:space="0" w:color="000000"/>
              <w:right w:val="single" w:sz="4" w:space="0" w:color="000000"/>
            </w:tcBorders>
            <w:shd w:val="clear" w:color="auto" w:fill="auto"/>
            <w:tcMar>
              <w:left w:w="31" w:type="dxa"/>
              <w:right w:w="5074" w:type="dxa"/>
            </w:tcMar>
            <w:vAlign w:val="center"/>
          </w:tcPr>
          <w:p w:rsidR="00A81935" w:rsidRPr="00A81935" w:rsidRDefault="00A81935" w:rsidP="007343E3">
            <w:pPr>
              <w:spacing w:before="1" w:line="265" w:lineRule="atLeast"/>
              <w:jc w:val="both"/>
              <w:rPr>
                <w:rFonts w:ascii="Arial" w:hAnsi="Arial" w:cs="Arial"/>
              </w:rPr>
            </w:pPr>
            <w:r w:rsidRPr="00A81935">
              <w:rPr>
                <w:rFonts w:ascii="Arial" w:eastAsia="Times New Roman" w:hAnsi="Arial" w:cs="Arial"/>
                <w:color w:val="000000"/>
              </w:rPr>
              <w:t xml:space="preserve">Počet škol podle školského rejstříku   </w:t>
            </w:r>
          </w:p>
        </w:tc>
        <w:tc>
          <w:tcPr>
            <w:tcW w:w="620" w:type="dxa"/>
            <w:tcBorders>
              <w:top w:val="single" w:sz="4" w:space="0" w:color="000000"/>
              <w:left w:val="single" w:sz="4" w:space="0" w:color="000000"/>
              <w:bottom w:val="single" w:sz="4" w:space="0" w:color="000000"/>
              <w:right w:val="single" w:sz="4" w:space="0" w:color="000000"/>
            </w:tcBorders>
            <w:shd w:val="clear" w:color="auto" w:fill="auto"/>
            <w:tcMar>
              <w:left w:w="603" w:type="dxa"/>
              <w:right w:w="0" w:type="dxa"/>
            </w:tcMar>
            <w:vAlign w:val="center"/>
          </w:tcPr>
          <w:p w:rsidR="00A81935" w:rsidRPr="00A81935" w:rsidRDefault="00A81935" w:rsidP="007343E3">
            <w:pPr>
              <w:spacing w:before="1" w:line="265" w:lineRule="atLeast"/>
              <w:jc w:val="both"/>
              <w:rPr>
                <w:rFonts w:ascii="Arial" w:hAnsi="Arial" w:cs="Arial"/>
              </w:rPr>
            </w:pPr>
            <w:r w:rsidRPr="00A81935">
              <w:rPr>
                <w:rFonts w:ascii="Arial" w:eastAsia="Times New Roman" w:hAnsi="Arial" w:cs="Arial"/>
                <w:color w:val="000000"/>
              </w:rPr>
              <w:t>1</w:t>
            </w:r>
          </w:p>
        </w:tc>
      </w:tr>
      <w:tr w:rsidR="00A81935" w:rsidRPr="00A81935" w:rsidTr="00330395">
        <w:trPr>
          <w:trHeight w:hRule="exact" w:val="474"/>
        </w:trPr>
        <w:tc>
          <w:tcPr>
            <w:tcW w:w="9489" w:type="dxa"/>
            <w:tcBorders>
              <w:top w:val="single" w:sz="4" w:space="0" w:color="000000"/>
              <w:left w:val="single" w:sz="4" w:space="0" w:color="000000"/>
              <w:bottom w:val="single" w:sz="4" w:space="0" w:color="000000"/>
              <w:right w:val="single" w:sz="4" w:space="0" w:color="000000"/>
            </w:tcBorders>
            <w:shd w:val="clear" w:color="auto" w:fill="auto"/>
            <w:tcMar>
              <w:left w:w="31" w:type="dxa"/>
              <w:right w:w="6395" w:type="dxa"/>
            </w:tcMar>
          </w:tcPr>
          <w:p w:rsidR="00A81935" w:rsidRPr="00A81935" w:rsidRDefault="00A81935" w:rsidP="007343E3">
            <w:pPr>
              <w:spacing w:before="29" w:line="265" w:lineRule="atLeast"/>
              <w:jc w:val="both"/>
              <w:rPr>
                <w:rFonts w:ascii="Arial" w:hAnsi="Arial" w:cs="Arial"/>
              </w:rPr>
            </w:pPr>
            <w:r w:rsidRPr="00A81935">
              <w:rPr>
                <w:rFonts w:ascii="Arial" w:eastAsia="Times New Roman" w:hAnsi="Arial" w:cs="Arial"/>
                <w:color w:val="000000"/>
              </w:rPr>
              <w:t xml:space="preserve">Celkový počet studentů </w:t>
            </w:r>
          </w:p>
        </w:tc>
        <w:tc>
          <w:tcPr>
            <w:tcW w:w="620" w:type="dxa"/>
            <w:tcBorders>
              <w:top w:val="single" w:sz="4" w:space="0" w:color="000000"/>
              <w:left w:val="single" w:sz="4" w:space="0" w:color="000000"/>
              <w:bottom w:val="single" w:sz="4" w:space="0" w:color="000000"/>
              <w:right w:val="single" w:sz="4" w:space="0" w:color="000000"/>
            </w:tcBorders>
            <w:shd w:val="clear" w:color="auto" w:fill="auto"/>
            <w:tcMar>
              <w:left w:w="483" w:type="dxa"/>
              <w:right w:w="0" w:type="dxa"/>
            </w:tcMar>
          </w:tcPr>
          <w:p w:rsidR="00A81935" w:rsidRPr="00A81935" w:rsidRDefault="00A81935" w:rsidP="007343E3">
            <w:pPr>
              <w:spacing w:before="29" w:line="265" w:lineRule="atLeast"/>
              <w:jc w:val="both"/>
              <w:rPr>
                <w:rFonts w:ascii="Arial" w:hAnsi="Arial" w:cs="Arial"/>
              </w:rPr>
            </w:pPr>
            <w:r w:rsidRPr="00A81935">
              <w:rPr>
                <w:rFonts w:ascii="Arial" w:eastAsia="Times New Roman" w:hAnsi="Arial" w:cs="Arial"/>
                <w:color w:val="000000"/>
              </w:rPr>
              <w:t>22</w:t>
            </w:r>
          </w:p>
        </w:tc>
      </w:tr>
    </w:tbl>
    <w:p w:rsidR="00A81935" w:rsidRDefault="00A81935" w:rsidP="00330395">
      <w:pPr>
        <w:spacing w:before="562" w:line="265" w:lineRule="atLeast"/>
        <w:ind w:right="-200"/>
        <w:jc w:val="both"/>
        <w:rPr>
          <w:rFonts w:ascii="Arial" w:eastAsia="Arial" w:hAnsi="Arial" w:cs="Arial"/>
          <w:color w:val="000000"/>
        </w:rPr>
      </w:pPr>
      <w:r w:rsidRPr="00A81935">
        <w:rPr>
          <w:rFonts w:ascii="Arial" w:eastAsia="Times New Roman" w:hAnsi="Arial" w:cs="Arial"/>
          <w:b/>
          <w:bCs/>
          <w:color w:val="000000"/>
        </w:rPr>
        <w:t xml:space="preserve">Údaje za jihlavské školy: </w:t>
      </w:r>
      <w:r w:rsidRPr="00A81935">
        <w:rPr>
          <w:rFonts w:ascii="Arial" w:eastAsia="Arial" w:hAnsi="Arial" w:cs="Arial"/>
          <w:color w:val="000000"/>
        </w:rPr>
        <w:t xml:space="preserve"> </w:t>
      </w:r>
    </w:p>
    <w:tbl>
      <w:tblPr>
        <w:tblW w:w="0" w:type="auto"/>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0"/>
        <w:gridCol w:w="615"/>
        <w:gridCol w:w="538"/>
        <w:gridCol w:w="538"/>
        <w:gridCol w:w="538"/>
        <w:gridCol w:w="538"/>
        <w:gridCol w:w="538"/>
        <w:gridCol w:w="826"/>
        <w:gridCol w:w="595"/>
        <w:gridCol w:w="788"/>
        <w:gridCol w:w="586"/>
        <w:gridCol w:w="634"/>
        <w:gridCol w:w="682"/>
        <w:gridCol w:w="769"/>
      </w:tblGrid>
      <w:tr w:rsidR="00A81935" w:rsidRPr="00A81935" w:rsidTr="00330395">
        <w:trPr>
          <w:trHeight w:hRule="exact" w:val="953"/>
        </w:trPr>
        <w:tc>
          <w:tcPr>
            <w:tcW w:w="4237" w:type="dxa"/>
            <w:gridSpan w:val="6"/>
            <w:tcBorders>
              <w:top w:val="single" w:sz="4" w:space="0" w:color="D4D4D4"/>
              <w:left w:val="single" w:sz="4" w:space="0" w:color="D4D4D4"/>
              <w:bottom w:val="single" w:sz="4" w:space="0" w:color="000000"/>
              <w:right w:val="single" w:sz="4" w:space="0" w:color="D4D4D4"/>
            </w:tcBorders>
            <w:shd w:val="clear" w:color="auto" w:fill="auto"/>
            <w:tcMar>
              <w:left w:w="24" w:type="dxa"/>
              <w:right w:w="208" w:type="dxa"/>
            </w:tcMar>
            <w:vAlign w:val="center"/>
          </w:tcPr>
          <w:p w:rsidR="00A81935" w:rsidRPr="00A81935" w:rsidRDefault="00A81935" w:rsidP="007343E3">
            <w:pPr>
              <w:spacing w:before="1" w:line="139" w:lineRule="atLeast"/>
              <w:jc w:val="both"/>
              <w:rPr>
                <w:rFonts w:ascii="Arial" w:eastAsia="Arial" w:hAnsi="Arial" w:cs="Arial"/>
              </w:rPr>
            </w:pPr>
            <w:r w:rsidRPr="00A81935">
              <w:rPr>
                <w:rFonts w:ascii="Arial" w:eastAsia="Arial" w:hAnsi="Arial" w:cs="Arial"/>
                <w:i/>
                <w:iCs/>
                <w:color w:val="000000"/>
              </w:rPr>
              <w:t xml:space="preserve">Výkonové </w:t>
            </w:r>
            <w:r w:rsidRPr="00A81935">
              <w:rPr>
                <w:rFonts w:ascii="Arial" w:eastAsia="Arial" w:hAnsi="Arial" w:cs="Arial"/>
                <w:i/>
                <w:iCs/>
                <w:color w:val="000000"/>
                <w:spacing w:val="1"/>
              </w:rPr>
              <w:t>výkazy</w:t>
            </w:r>
            <w:r w:rsidRPr="00A81935">
              <w:rPr>
                <w:rFonts w:ascii="Arial" w:eastAsia="Arial" w:hAnsi="Arial" w:cs="Arial"/>
                <w:i/>
                <w:iCs/>
                <w:color w:val="000000"/>
              </w:rPr>
              <w:t xml:space="preserve"> a </w:t>
            </w:r>
            <w:r w:rsidRPr="00A81935">
              <w:rPr>
                <w:rFonts w:ascii="Arial" w:eastAsia="Arial" w:hAnsi="Arial" w:cs="Arial"/>
                <w:i/>
                <w:iCs/>
                <w:color w:val="000000"/>
                <w:spacing w:val="2"/>
              </w:rPr>
              <w:t>školní</w:t>
            </w:r>
            <w:r w:rsidRPr="00A81935">
              <w:rPr>
                <w:rFonts w:ascii="Arial" w:eastAsia="Arial" w:hAnsi="Arial" w:cs="Arial"/>
                <w:i/>
                <w:iCs/>
                <w:color w:val="000000"/>
              </w:rPr>
              <w:t xml:space="preserve"> </w:t>
            </w:r>
            <w:r w:rsidRPr="00A81935">
              <w:rPr>
                <w:rFonts w:ascii="Arial" w:eastAsia="Arial" w:hAnsi="Arial" w:cs="Arial"/>
                <w:i/>
                <w:iCs/>
                <w:color w:val="000000"/>
                <w:spacing w:val="2"/>
              </w:rPr>
              <w:t>matrika</w:t>
            </w:r>
            <w:r w:rsidRPr="00A81935">
              <w:rPr>
                <w:rFonts w:ascii="Arial" w:eastAsia="Arial" w:hAnsi="Arial" w:cs="Arial"/>
                <w:i/>
                <w:iCs/>
                <w:color w:val="000000"/>
              </w:rPr>
              <w:t xml:space="preserve">  - </w:t>
            </w:r>
            <w:r w:rsidRPr="00A81935">
              <w:rPr>
                <w:rFonts w:ascii="Arial" w:eastAsia="Arial" w:hAnsi="Arial" w:cs="Arial"/>
                <w:i/>
                <w:iCs/>
                <w:color w:val="000000"/>
                <w:spacing w:val="1"/>
              </w:rPr>
              <w:t>stav</w:t>
            </w:r>
            <w:r w:rsidRPr="00A81935">
              <w:rPr>
                <w:rFonts w:ascii="Arial" w:eastAsia="Arial" w:hAnsi="Arial" w:cs="Arial"/>
                <w:i/>
                <w:iCs/>
                <w:color w:val="000000"/>
              </w:rPr>
              <w:t xml:space="preserve"> k 30. 9. 2023 a 31. 10. 2023</w:t>
            </w:r>
          </w:p>
        </w:tc>
        <w:tc>
          <w:tcPr>
            <w:tcW w:w="538" w:type="dxa"/>
            <w:tcBorders>
              <w:top w:val="single" w:sz="4" w:space="0" w:color="D4D4D4"/>
              <w:left w:val="single" w:sz="4" w:space="0" w:color="D4D4D4"/>
              <w:bottom w:val="single" w:sz="4" w:space="0" w:color="000000"/>
              <w:right w:val="single" w:sz="4" w:space="0" w:color="D4D4D4"/>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826" w:type="dxa"/>
            <w:tcBorders>
              <w:top w:val="single" w:sz="4" w:space="0" w:color="D4D4D4"/>
              <w:left w:val="single" w:sz="4" w:space="0" w:color="D4D4D4"/>
              <w:bottom w:val="single" w:sz="4" w:space="0" w:color="000000"/>
              <w:right w:val="single" w:sz="4" w:space="0" w:color="D4D4D4"/>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595" w:type="dxa"/>
            <w:tcBorders>
              <w:top w:val="single" w:sz="4" w:space="0" w:color="D4D4D4"/>
              <w:left w:val="single" w:sz="4" w:space="0" w:color="D4D4D4"/>
              <w:bottom w:val="single" w:sz="4" w:space="0" w:color="000000"/>
              <w:right w:val="single" w:sz="4" w:space="0" w:color="D4D4D4"/>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788" w:type="dxa"/>
            <w:tcBorders>
              <w:top w:val="single" w:sz="4" w:space="0" w:color="D4D4D4"/>
              <w:left w:val="single" w:sz="4" w:space="0" w:color="D4D4D4"/>
              <w:bottom w:val="single" w:sz="4" w:space="0" w:color="000000"/>
              <w:right w:val="single" w:sz="4" w:space="0" w:color="D4D4D4"/>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586" w:type="dxa"/>
            <w:tcBorders>
              <w:top w:val="single" w:sz="4" w:space="0" w:color="D4D4D4"/>
              <w:left w:val="single" w:sz="4" w:space="0" w:color="D4D4D4"/>
              <w:bottom w:val="single" w:sz="4" w:space="0" w:color="000000"/>
              <w:right w:val="single" w:sz="4" w:space="0" w:color="92D05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634" w:type="dxa"/>
            <w:tcBorders>
              <w:top w:val="single" w:sz="4" w:space="0" w:color="92D050"/>
              <w:left w:val="single" w:sz="4" w:space="0" w:color="92D050"/>
              <w:bottom w:val="single" w:sz="4" w:space="0" w:color="000000"/>
              <w:right w:val="single" w:sz="4" w:space="0" w:color="92D050"/>
            </w:tcBorders>
            <w:shd w:val="clear" w:color="auto" w:fill="92D050"/>
            <w:tcMar>
              <w:left w:w="120" w:type="dxa"/>
              <w:right w:w="0" w:type="dxa"/>
            </w:tcMar>
            <w:vAlign w:val="center"/>
          </w:tcPr>
          <w:p w:rsidR="00A81935" w:rsidRPr="00A81935" w:rsidRDefault="00A81935" w:rsidP="007343E3">
            <w:pPr>
              <w:spacing w:before="1" w:line="139" w:lineRule="atLeast"/>
              <w:jc w:val="both"/>
              <w:rPr>
                <w:rFonts w:ascii="Arial" w:eastAsia="Arial" w:hAnsi="Arial" w:cs="Arial"/>
              </w:rPr>
            </w:pPr>
            <w:r w:rsidRPr="00A81935">
              <w:rPr>
                <w:rFonts w:ascii="Arial" w:eastAsia="Arial" w:hAnsi="Arial" w:cs="Arial"/>
                <w:b/>
                <w:bCs/>
                <w:color w:val="000000"/>
                <w:shd w:val="clear" w:color="auto" w:fill="92D050"/>
              </w:rPr>
              <w:t>k 31. 10.</w:t>
            </w:r>
          </w:p>
        </w:tc>
        <w:tc>
          <w:tcPr>
            <w:tcW w:w="682" w:type="dxa"/>
            <w:tcBorders>
              <w:top w:val="single" w:sz="4" w:space="0" w:color="D4D4D4"/>
              <w:left w:val="single" w:sz="4" w:space="0" w:color="92D050"/>
              <w:bottom w:val="single" w:sz="4" w:space="0" w:color="000000"/>
              <w:right w:val="single" w:sz="4" w:space="0" w:color="D4D4D4"/>
            </w:tcBorders>
            <w:shd w:val="clear" w:color="auto" w:fill="auto"/>
            <w:tcMar>
              <w:left w:w="0" w:type="dxa"/>
              <w:right w:w="0" w:type="dxa"/>
            </w:tcMar>
            <w:vAlign w:val="center"/>
          </w:tcPr>
          <w:p w:rsidR="00A81935" w:rsidRDefault="00A81935" w:rsidP="007343E3">
            <w:pPr>
              <w:rPr>
                <w:rFonts w:ascii="Arial" w:hAnsi="Arial" w:cs="Arial"/>
              </w:rPr>
            </w:pPr>
          </w:p>
          <w:p w:rsidR="00330395" w:rsidRDefault="00330395" w:rsidP="007343E3">
            <w:pPr>
              <w:rPr>
                <w:rFonts w:ascii="Arial" w:hAnsi="Arial" w:cs="Arial"/>
              </w:rPr>
            </w:pPr>
          </w:p>
          <w:p w:rsidR="00330395" w:rsidRPr="00A81935" w:rsidRDefault="00330395" w:rsidP="007343E3">
            <w:pPr>
              <w:rPr>
                <w:rFonts w:ascii="Arial" w:hAnsi="Arial" w:cs="Arial"/>
              </w:rPr>
            </w:pPr>
          </w:p>
        </w:tc>
        <w:tc>
          <w:tcPr>
            <w:tcW w:w="769" w:type="dxa"/>
            <w:tcBorders>
              <w:top w:val="single" w:sz="4" w:space="0" w:color="D4D4D4"/>
              <w:left w:val="single" w:sz="4" w:space="0" w:color="D4D4D4"/>
              <w:bottom w:val="single" w:sz="4" w:space="0" w:color="000000"/>
              <w:right w:val="single" w:sz="4" w:space="0" w:color="D4D4D4"/>
            </w:tcBorders>
            <w:shd w:val="clear" w:color="auto" w:fill="auto"/>
            <w:tcMar>
              <w:left w:w="0" w:type="dxa"/>
              <w:right w:w="0" w:type="dxa"/>
            </w:tcMar>
            <w:vAlign w:val="center"/>
          </w:tcPr>
          <w:p w:rsidR="00A81935" w:rsidRPr="00A81935" w:rsidRDefault="00A81935" w:rsidP="007343E3">
            <w:pPr>
              <w:rPr>
                <w:rFonts w:ascii="Arial" w:hAnsi="Arial" w:cs="Arial"/>
              </w:rPr>
            </w:pPr>
          </w:p>
        </w:tc>
      </w:tr>
      <w:tr w:rsidR="00A81935" w:rsidRPr="00A81935" w:rsidTr="007343E3">
        <w:trPr>
          <w:trHeight w:hRule="exact" w:val="183"/>
        </w:trPr>
        <w:tc>
          <w:tcPr>
            <w:tcW w:w="147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615" w:type="dxa"/>
            <w:tcBorders>
              <w:top w:val="single" w:sz="4" w:space="0" w:color="000000"/>
              <w:left w:val="single" w:sz="4" w:space="0" w:color="000000"/>
              <w:bottom w:val="single" w:sz="4" w:space="0" w:color="000000"/>
              <w:right w:val="single" w:sz="4" w:space="0" w:color="000000"/>
            </w:tcBorders>
            <w:shd w:val="clear" w:color="auto" w:fill="auto"/>
            <w:tcMar>
              <w:left w:w="159" w:type="dxa"/>
              <w:right w:w="53" w:type="dxa"/>
            </w:tcMar>
            <w:vAlign w:val="center"/>
          </w:tcPr>
          <w:p w:rsidR="00A81935" w:rsidRPr="00A81935" w:rsidRDefault="00A81935" w:rsidP="007343E3">
            <w:pPr>
              <w:spacing w:before="1" w:line="139" w:lineRule="atLeast"/>
              <w:jc w:val="both"/>
              <w:rPr>
                <w:rFonts w:ascii="Arial" w:eastAsia="Arial" w:hAnsi="Arial" w:cs="Arial"/>
              </w:rPr>
            </w:pPr>
            <w:r w:rsidRPr="00A81935">
              <w:rPr>
                <w:rFonts w:ascii="Arial" w:eastAsia="Arial" w:hAnsi="Arial" w:cs="Arial"/>
                <w:color w:val="FF0000"/>
              </w:rPr>
              <w:t>počet</w:t>
            </w:r>
          </w:p>
        </w:tc>
        <w:tc>
          <w:tcPr>
            <w:tcW w:w="538" w:type="dxa"/>
            <w:tcBorders>
              <w:top w:val="single" w:sz="4" w:space="0" w:color="000000"/>
              <w:left w:val="single" w:sz="4" w:space="0" w:color="000000"/>
              <w:bottom w:val="single" w:sz="4" w:space="0" w:color="000000"/>
              <w:right w:val="single" w:sz="4" w:space="0" w:color="000000"/>
            </w:tcBorders>
            <w:shd w:val="clear" w:color="auto" w:fill="92D050"/>
            <w:tcMar>
              <w:left w:w="62" w:type="dxa"/>
              <w:right w:w="0"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shd w:val="clear" w:color="auto" w:fill="92D050"/>
              </w:rPr>
              <w:t>k 30. 9.</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Default="00A81935" w:rsidP="007343E3">
            <w:pPr>
              <w:rPr>
                <w:rFonts w:ascii="Arial" w:hAnsi="Arial" w:cs="Arial"/>
              </w:rPr>
            </w:pPr>
          </w:p>
          <w:p w:rsidR="009C3BC0" w:rsidRPr="00A81935" w:rsidRDefault="009C3BC0" w:rsidP="007343E3">
            <w:pPr>
              <w:rPr>
                <w:rFonts w:ascii="Arial" w:hAnsi="Arial" w:cs="Arial"/>
              </w:rPr>
            </w:pP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tcMar>
              <w:left w:w="120" w:type="dxa"/>
              <w:right w:w="26" w:type="dxa"/>
            </w:tcMar>
            <w:vAlign w:val="center"/>
          </w:tcPr>
          <w:p w:rsidR="00A81935" w:rsidRPr="00A81935" w:rsidRDefault="00A81935" w:rsidP="007343E3">
            <w:pPr>
              <w:spacing w:before="1" w:line="139" w:lineRule="atLeast"/>
              <w:jc w:val="both"/>
              <w:rPr>
                <w:rFonts w:ascii="Arial" w:eastAsia="Arial" w:hAnsi="Arial" w:cs="Arial"/>
              </w:rPr>
            </w:pPr>
            <w:r w:rsidRPr="00A81935">
              <w:rPr>
                <w:rFonts w:ascii="Arial" w:eastAsia="Arial" w:hAnsi="Arial" w:cs="Arial"/>
                <w:color w:val="FF0000"/>
                <w:spacing w:val="1"/>
              </w:rPr>
              <w:t>spec.</w:t>
            </w:r>
            <w:r w:rsidRPr="00A81935">
              <w:rPr>
                <w:rFonts w:ascii="Arial" w:eastAsia="Arial" w:hAnsi="Arial" w:cs="Arial"/>
                <w:color w:val="FF0000"/>
              </w:rPr>
              <w:t xml:space="preserve"> </w:t>
            </w:r>
            <w:proofErr w:type="gramStart"/>
            <w:r w:rsidRPr="00A81935">
              <w:rPr>
                <w:rFonts w:ascii="Arial" w:eastAsia="Arial" w:hAnsi="Arial" w:cs="Arial"/>
                <w:color w:val="FF0000"/>
              </w:rPr>
              <w:t>třídy</w:t>
            </w:r>
            <w:proofErr w:type="gramEnd"/>
          </w:p>
        </w:tc>
        <w:tc>
          <w:tcPr>
            <w:tcW w:w="595" w:type="dxa"/>
            <w:tcBorders>
              <w:top w:val="single" w:sz="4" w:space="0" w:color="000000"/>
              <w:left w:val="single" w:sz="4" w:space="0" w:color="000000"/>
              <w:bottom w:val="single" w:sz="4" w:space="0" w:color="000000"/>
              <w:right w:val="single" w:sz="4" w:space="0" w:color="000000"/>
            </w:tcBorders>
            <w:shd w:val="clear" w:color="auto" w:fill="auto"/>
            <w:tcMar>
              <w:left w:w="5" w:type="dxa"/>
              <w:right w:w="0" w:type="dxa"/>
            </w:tcMar>
            <w:tcFitText/>
            <w:vAlign w:val="center"/>
          </w:tcPr>
          <w:p w:rsidR="00A81935" w:rsidRPr="00A81935" w:rsidRDefault="00A81935" w:rsidP="007343E3">
            <w:pPr>
              <w:spacing w:before="1" w:line="139" w:lineRule="atLeast"/>
              <w:jc w:val="both"/>
              <w:rPr>
                <w:rFonts w:ascii="Arial" w:eastAsia="Arial" w:hAnsi="Arial" w:cs="Arial"/>
              </w:rPr>
            </w:pPr>
            <w:r w:rsidRPr="00A81935">
              <w:rPr>
                <w:rFonts w:ascii="Arial" w:eastAsia="Arial" w:hAnsi="Arial" w:cs="Arial"/>
                <w:color w:val="FF0000"/>
                <w:w w:val="55"/>
              </w:rPr>
              <w:t xml:space="preserve">spec. </w:t>
            </w:r>
            <w:proofErr w:type="gramStart"/>
            <w:r w:rsidRPr="00A81935">
              <w:rPr>
                <w:rFonts w:ascii="Arial" w:eastAsia="Arial" w:hAnsi="Arial" w:cs="Arial"/>
                <w:color w:val="FF0000"/>
                <w:w w:val="55"/>
              </w:rPr>
              <w:t>tříd</w:t>
            </w:r>
            <w:r w:rsidRPr="00A81935">
              <w:rPr>
                <w:rFonts w:ascii="Arial" w:eastAsia="Arial" w:hAnsi="Arial" w:cs="Arial"/>
                <w:color w:val="FF0000"/>
                <w:spacing w:val="7"/>
                <w:w w:val="55"/>
              </w:rPr>
              <w:t>y</w:t>
            </w:r>
            <w:proofErr w:type="gramEnd"/>
          </w:p>
        </w:tc>
        <w:tc>
          <w:tcPr>
            <w:tcW w:w="788" w:type="dxa"/>
            <w:tcBorders>
              <w:top w:val="single" w:sz="4" w:space="0" w:color="000000"/>
              <w:left w:val="single" w:sz="4" w:space="0" w:color="000000"/>
              <w:bottom w:val="single" w:sz="4" w:space="0" w:color="000000"/>
              <w:right w:val="single" w:sz="4" w:space="0" w:color="000000"/>
            </w:tcBorders>
            <w:shd w:val="clear" w:color="auto" w:fill="auto"/>
            <w:tcMar>
              <w:left w:w="139" w:type="dxa"/>
              <w:right w:w="35" w:type="dxa"/>
            </w:tcMar>
            <w:vAlign w:val="center"/>
          </w:tcPr>
          <w:p w:rsidR="00A81935" w:rsidRPr="00A81935" w:rsidRDefault="00A81935" w:rsidP="007343E3">
            <w:pPr>
              <w:spacing w:before="1" w:line="139" w:lineRule="atLeast"/>
              <w:jc w:val="both"/>
              <w:rPr>
                <w:rFonts w:ascii="Arial" w:eastAsia="Arial" w:hAnsi="Arial" w:cs="Arial"/>
              </w:rPr>
            </w:pPr>
            <w:r w:rsidRPr="00A81935">
              <w:rPr>
                <w:rFonts w:ascii="Arial" w:eastAsia="Arial" w:hAnsi="Arial" w:cs="Arial"/>
                <w:color w:val="FF0000"/>
              </w:rPr>
              <w:t>příp. třídy</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left w:w="34" w:type="dxa"/>
              <w:right w:w="0" w:type="dxa"/>
            </w:tcMar>
            <w:vAlign w:val="center"/>
          </w:tcPr>
          <w:p w:rsidR="00A81935" w:rsidRPr="00A81935" w:rsidRDefault="00A81935" w:rsidP="007343E3">
            <w:pPr>
              <w:spacing w:before="1" w:line="139" w:lineRule="atLeast"/>
              <w:jc w:val="both"/>
              <w:rPr>
                <w:rFonts w:ascii="Arial" w:eastAsia="Arial" w:hAnsi="Arial" w:cs="Arial"/>
              </w:rPr>
            </w:pPr>
            <w:r w:rsidRPr="00A81935">
              <w:rPr>
                <w:rFonts w:ascii="Arial" w:eastAsia="Arial" w:hAnsi="Arial" w:cs="Arial"/>
                <w:color w:val="FF0000"/>
              </w:rPr>
              <w:t>příp. třídy</w:t>
            </w:r>
          </w:p>
        </w:tc>
        <w:tc>
          <w:tcPr>
            <w:tcW w:w="634" w:type="dxa"/>
            <w:tcBorders>
              <w:top w:val="single" w:sz="4" w:space="0" w:color="000000"/>
              <w:left w:val="single" w:sz="4" w:space="0" w:color="000000"/>
              <w:bottom w:val="single" w:sz="4" w:space="0" w:color="000000"/>
              <w:right w:val="single" w:sz="4" w:space="0" w:color="000000"/>
            </w:tcBorders>
            <w:shd w:val="clear" w:color="auto" w:fill="auto"/>
            <w:tcMar>
              <w:left w:w="235" w:type="dxa"/>
              <w:right w:w="122" w:type="dxa"/>
            </w:tcMar>
            <w:vAlign w:val="center"/>
          </w:tcPr>
          <w:p w:rsidR="00A81935" w:rsidRPr="00A81935" w:rsidRDefault="00A81935" w:rsidP="007343E3">
            <w:pPr>
              <w:spacing w:before="1" w:line="139" w:lineRule="atLeast"/>
              <w:jc w:val="both"/>
              <w:rPr>
                <w:rFonts w:ascii="Arial" w:eastAsia="Arial" w:hAnsi="Arial" w:cs="Arial"/>
              </w:rPr>
            </w:pPr>
            <w:r w:rsidRPr="00A81935">
              <w:rPr>
                <w:rFonts w:ascii="Arial" w:eastAsia="Arial" w:hAnsi="Arial" w:cs="Arial"/>
                <w:color w:val="FF0000"/>
                <w:spacing w:val="2"/>
              </w:rPr>
              <w:t>ŠD</w:t>
            </w:r>
          </w:p>
        </w:tc>
        <w:tc>
          <w:tcPr>
            <w:tcW w:w="682" w:type="dxa"/>
            <w:tcBorders>
              <w:top w:val="single" w:sz="4" w:space="0" w:color="000000"/>
              <w:left w:val="single" w:sz="4" w:space="0" w:color="000000"/>
              <w:bottom w:val="single" w:sz="4" w:space="0" w:color="000000"/>
              <w:right w:val="single" w:sz="4" w:space="0" w:color="000000"/>
            </w:tcBorders>
            <w:shd w:val="clear" w:color="auto" w:fill="auto"/>
            <w:tcMar>
              <w:left w:w="254" w:type="dxa"/>
              <w:right w:w="158"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color w:val="FF0000"/>
                <w:spacing w:val="2"/>
              </w:rPr>
              <w:t>ŠK</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left w:w="187" w:type="dxa"/>
              <w:right w:w="76"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color w:val="FF0000"/>
              </w:rPr>
              <w:t xml:space="preserve">nadaní </w:t>
            </w:r>
          </w:p>
        </w:tc>
      </w:tr>
      <w:tr w:rsidR="00A81935" w:rsidRPr="00A81935" w:rsidTr="007343E3">
        <w:trPr>
          <w:trHeight w:hRule="exact" w:val="182"/>
        </w:trPr>
        <w:tc>
          <w:tcPr>
            <w:tcW w:w="1470" w:type="dxa"/>
            <w:tcBorders>
              <w:top w:val="single" w:sz="4" w:space="0" w:color="000000"/>
              <w:left w:val="single" w:sz="4" w:space="0" w:color="000000"/>
              <w:bottom w:val="single" w:sz="4" w:space="0" w:color="000000"/>
              <w:right w:val="single" w:sz="4" w:space="0" w:color="000000"/>
            </w:tcBorders>
            <w:shd w:val="clear" w:color="auto" w:fill="auto"/>
            <w:tcMar>
              <w:left w:w="226" w:type="dxa"/>
              <w:right w:w="130" w:type="dxa"/>
            </w:tcMar>
            <w:vAlign w:val="center"/>
          </w:tcPr>
          <w:p w:rsidR="00330395" w:rsidRDefault="00A81935" w:rsidP="007343E3">
            <w:pPr>
              <w:spacing w:before="1" w:line="139" w:lineRule="atLeast"/>
              <w:jc w:val="both"/>
              <w:rPr>
                <w:rFonts w:ascii="Arial" w:eastAsia="Arial" w:hAnsi="Arial" w:cs="Arial"/>
                <w:b/>
                <w:bCs/>
                <w:color w:val="000000"/>
              </w:rPr>
            </w:pPr>
            <w:r w:rsidRPr="00A81935">
              <w:rPr>
                <w:rFonts w:ascii="Arial" w:eastAsia="Arial" w:hAnsi="Arial" w:cs="Arial"/>
                <w:b/>
                <w:bCs/>
                <w:color w:val="000000"/>
              </w:rPr>
              <w:t>ŠKOLA/Z</w:t>
            </w:r>
          </w:p>
          <w:p w:rsidR="00A81935" w:rsidRPr="00A81935" w:rsidRDefault="00A81935" w:rsidP="007343E3">
            <w:pPr>
              <w:spacing w:before="1" w:line="139" w:lineRule="atLeast"/>
              <w:jc w:val="both"/>
              <w:rPr>
                <w:rFonts w:ascii="Arial" w:eastAsia="Arial" w:hAnsi="Arial" w:cs="Arial"/>
              </w:rPr>
            </w:pPr>
            <w:r w:rsidRPr="00A81935">
              <w:rPr>
                <w:rFonts w:ascii="Arial" w:eastAsia="Arial" w:hAnsi="Arial" w:cs="Arial"/>
                <w:b/>
                <w:bCs/>
                <w:color w:val="000000"/>
              </w:rPr>
              <w:t>AŘÍZENÍ</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left w:w="178" w:type="dxa"/>
              <w:right w:w="66"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color w:val="FF0000"/>
                <w:spacing w:val="2"/>
              </w:rPr>
              <w:t>žáků</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187" w:type="dxa"/>
              <w:right w:w="76"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color w:val="FF0000"/>
              </w:rPr>
              <w:t>tříd</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14" w:type="dxa"/>
              <w:right w:w="0" w:type="dxa"/>
            </w:tcMar>
            <w:tcFitText/>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color w:val="FF0000"/>
                <w:w w:val="55"/>
              </w:rPr>
              <w:t>1. stupe</w:t>
            </w:r>
            <w:r w:rsidRPr="00A81935">
              <w:rPr>
                <w:rFonts w:ascii="Arial" w:eastAsia="Arial" w:hAnsi="Arial" w:cs="Arial"/>
                <w:color w:val="FF0000"/>
                <w:spacing w:val="6"/>
                <w:w w:val="55"/>
              </w:rPr>
              <w:t>ň</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187" w:type="dxa"/>
              <w:right w:w="76" w:type="dxa"/>
            </w:tcMar>
            <w:vAlign w:val="center"/>
          </w:tcPr>
          <w:p w:rsidR="00A81935" w:rsidRPr="00A81935" w:rsidRDefault="00A81935" w:rsidP="007343E3">
            <w:pPr>
              <w:spacing w:before="1" w:line="139" w:lineRule="atLeast"/>
              <w:jc w:val="both"/>
              <w:rPr>
                <w:rFonts w:ascii="Arial" w:eastAsia="Arial" w:hAnsi="Arial" w:cs="Arial"/>
              </w:rPr>
            </w:pPr>
            <w:r w:rsidRPr="00A81935">
              <w:rPr>
                <w:rFonts w:ascii="Arial" w:eastAsia="Arial" w:hAnsi="Arial" w:cs="Arial"/>
                <w:color w:val="FF0000"/>
              </w:rPr>
              <w:t>tříd</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14" w:type="dxa"/>
              <w:right w:w="0" w:type="dxa"/>
            </w:tcMar>
            <w:tcFitText/>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color w:val="FF0000"/>
                <w:w w:val="55"/>
              </w:rPr>
              <w:t>2. stupe</w:t>
            </w:r>
            <w:r w:rsidRPr="00A81935">
              <w:rPr>
                <w:rFonts w:ascii="Arial" w:eastAsia="Arial" w:hAnsi="Arial" w:cs="Arial"/>
                <w:color w:val="FF0000"/>
                <w:spacing w:val="6"/>
                <w:w w:val="55"/>
              </w:rPr>
              <w:t>ň</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187" w:type="dxa"/>
              <w:right w:w="76" w:type="dxa"/>
            </w:tcMar>
            <w:vAlign w:val="center"/>
          </w:tcPr>
          <w:p w:rsidR="00A81935" w:rsidRPr="00A81935" w:rsidRDefault="00A81935" w:rsidP="007343E3">
            <w:pPr>
              <w:spacing w:before="1" w:line="139" w:lineRule="atLeast"/>
              <w:jc w:val="both"/>
              <w:rPr>
                <w:rFonts w:ascii="Arial" w:eastAsia="Arial" w:hAnsi="Arial" w:cs="Arial"/>
              </w:rPr>
            </w:pPr>
            <w:r w:rsidRPr="00A81935">
              <w:rPr>
                <w:rFonts w:ascii="Arial" w:eastAsia="Arial" w:hAnsi="Arial" w:cs="Arial"/>
                <w:color w:val="FF0000"/>
              </w:rPr>
              <w:t>tříd</w:t>
            </w:r>
          </w:p>
        </w:tc>
        <w:tc>
          <w:tcPr>
            <w:tcW w:w="826" w:type="dxa"/>
            <w:tcBorders>
              <w:top w:val="single" w:sz="4" w:space="0" w:color="000000"/>
              <w:left w:val="single" w:sz="4" w:space="0" w:color="000000"/>
              <w:bottom w:val="single" w:sz="4" w:space="0" w:color="000000"/>
              <w:right w:val="single" w:sz="4" w:space="0" w:color="000000"/>
            </w:tcBorders>
            <w:shd w:val="clear" w:color="auto" w:fill="auto"/>
            <w:tcMar>
              <w:left w:w="303" w:type="dxa"/>
              <w:right w:w="195"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color w:val="FF0000"/>
                <w:spacing w:val="2"/>
              </w:rPr>
              <w:t>žáci</w:t>
            </w:r>
          </w:p>
        </w:tc>
        <w:tc>
          <w:tcPr>
            <w:tcW w:w="595" w:type="dxa"/>
            <w:tcBorders>
              <w:top w:val="single" w:sz="4" w:space="0" w:color="000000"/>
              <w:left w:val="single" w:sz="4" w:space="0" w:color="000000"/>
              <w:bottom w:val="single" w:sz="4" w:space="0" w:color="000000"/>
              <w:right w:val="single" w:sz="4" w:space="0" w:color="000000"/>
            </w:tcBorders>
            <w:shd w:val="clear" w:color="auto" w:fill="auto"/>
            <w:tcMar>
              <w:left w:w="178" w:type="dxa"/>
              <w:right w:w="83"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color w:val="FF0000"/>
              </w:rPr>
              <w:t>třídy</w:t>
            </w:r>
          </w:p>
        </w:tc>
        <w:tc>
          <w:tcPr>
            <w:tcW w:w="788" w:type="dxa"/>
            <w:tcBorders>
              <w:top w:val="single" w:sz="4" w:space="0" w:color="000000"/>
              <w:left w:val="single" w:sz="4" w:space="0" w:color="000000"/>
              <w:bottom w:val="single" w:sz="4" w:space="0" w:color="000000"/>
              <w:right w:val="single" w:sz="4" w:space="0" w:color="000000"/>
            </w:tcBorders>
            <w:shd w:val="clear" w:color="auto" w:fill="auto"/>
            <w:tcMar>
              <w:left w:w="283" w:type="dxa"/>
              <w:right w:w="175"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color w:val="FF0000"/>
                <w:spacing w:val="2"/>
              </w:rPr>
              <w:t>žáci</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left w:w="178" w:type="dxa"/>
              <w:right w:w="73"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color w:val="FF0000"/>
              </w:rPr>
              <w:t>třídy</w:t>
            </w:r>
          </w:p>
        </w:tc>
        <w:tc>
          <w:tcPr>
            <w:tcW w:w="634" w:type="dxa"/>
            <w:tcBorders>
              <w:top w:val="single" w:sz="4" w:space="0" w:color="000000"/>
              <w:left w:val="single" w:sz="4" w:space="0" w:color="000000"/>
              <w:bottom w:val="single" w:sz="4" w:space="0" w:color="000000"/>
              <w:right w:val="single" w:sz="4" w:space="0" w:color="000000"/>
            </w:tcBorders>
            <w:shd w:val="clear" w:color="auto" w:fill="auto"/>
            <w:tcMar>
              <w:left w:w="72" w:type="dxa"/>
              <w:right w:w="0"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color w:val="FF0000"/>
              </w:rPr>
              <w:t>účastníci</w:t>
            </w:r>
          </w:p>
        </w:tc>
        <w:tc>
          <w:tcPr>
            <w:tcW w:w="682" w:type="dxa"/>
            <w:tcBorders>
              <w:top w:val="single" w:sz="4" w:space="0" w:color="000000"/>
              <w:left w:val="single" w:sz="4" w:space="0" w:color="000000"/>
              <w:bottom w:val="single" w:sz="4" w:space="0" w:color="000000"/>
              <w:right w:val="single" w:sz="4" w:space="0" w:color="000000"/>
            </w:tcBorders>
            <w:shd w:val="clear" w:color="auto" w:fill="auto"/>
            <w:tcMar>
              <w:left w:w="91" w:type="dxa"/>
              <w:right w:w="0"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color w:val="FF0000"/>
              </w:rPr>
              <w:t>účastníci</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left w:w="255" w:type="dxa"/>
              <w:right w:w="147"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color w:val="FF0000"/>
              </w:rPr>
              <w:t xml:space="preserve"> </w:t>
            </w:r>
            <w:r w:rsidRPr="00A81935">
              <w:rPr>
                <w:rFonts w:ascii="Arial" w:eastAsia="Arial" w:hAnsi="Arial" w:cs="Arial"/>
                <w:color w:val="FF0000"/>
                <w:spacing w:val="2"/>
              </w:rPr>
              <w:t>žáci</w:t>
            </w:r>
          </w:p>
        </w:tc>
      </w:tr>
      <w:tr w:rsidR="00A81935" w:rsidRPr="00A81935" w:rsidTr="007343E3">
        <w:trPr>
          <w:trHeight w:hRule="exact" w:val="173"/>
        </w:trPr>
        <w:tc>
          <w:tcPr>
            <w:tcW w:w="1470" w:type="dxa"/>
            <w:tcBorders>
              <w:top w:val="single" w:sz="4" w:space="0" w:color="000000"/>
              <w:left w:val="single" w:sz="4" w:space="0" w:color="000000"/>
              <w:bottom w:val="single" w:sz="4" w:space="0" w:color="000000"/>
              <w:right w:val="single" w:sz="4" w:space="0" w:color="000000"/>
            </w:tcBorders>
            <w:shd w:val="clear" w:color="auto" w:fill="auto"/>
            <w:tcMar>
              <w:left w:w="24" w:type="dxa"/>
              <w:right w:w="68" w:type="dxa"/>
            </w:tcMar>
          </w:tcPr>
          <w:p w:rsidR="00330395" w:rsidRDefault="00A81935" w:rsidP="007343E3">
            <w:pPr>
              <w:spacing w:before="28" w:line="139" w:lineRule="atLeast"/>
              <w:jc w:val="both"/>
              <w:rPr>
                <w:rFonts w:ascii="Arial" w:eastAsia="Arial" w:hAnsi="Arial" w:cs="Arial"/>
                <w:color w:val="000000"/>
              </w:rPr>
            </w:pPr>
            <w:r w:rsidRPr="00A81935">
              <w:rPr>
                <w:rFonts w:ascii="Arial" w:eastAsia="Arial" w:hAnsi="Arial" w:cs="Arial"/>
                <w:color w:val="000000"/>
              </w:rPr>
              <w:t>ZŠ Jihlava,</w:t>
            </w:r>
          </w:p>
          <w:p w:rsidR="00A81935" w:rsidRPr="00A81935" w:rsidRDefault="00A81935" w:rsidP="007343E3">
            <w:pPr>
              <w:spacing w:before="28" w:line="139" w:lineRule="atLeast"/>
              <w:jc w:val="both"/>
              <w:rPr>
                <w:rFonts w:ascii="Arial" w:eastAsia="Arial" w:hAnsi="Arial" w:cs="Arial"/>
              </w:rPr>
            </w:pPr>
            <w:r w:rsidRPr="00A81935">
              <w:rPr>
                <w:rFonts w:ascii="Arial" w:eastAsia="Arial" w:hAnsi="Arial" w:cs="Arial"/>
                <w:color w:val="000000"/>
              </w:rPr>
              <w:t xml:space="preserve"> Demlova 32</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left w:w="207" w:type="dxa"/>
              <w:right w:w="105" w:type="dxa"/>
            </w:tcMar>
          </w:tcPr>
          <w:p w:rsidR="00A81935" w:rsidRPr="00A81935" w:rsidRDefault="00A81935" w:rsidP="007343E3">
            <w:pPr>
              <w:spacing w:before="29" w:line="139" w:lineRule="atLeast"/>
              <w:jc w:val="both"/>
              <w:rPr>
                <w:rFonts w:ascii="Arial" w:eastAsia="Arial" w:hAnsi="Arial" w:cs="Arial"/>
              </w:rPr>
            </w:pPr>
            <w:r w:rsidRPr="00A81935">
              <w:rPr>
                <w:rFonts w:ascii="Arial" w:eastAsia="Arial" w:hAnsi="Arial" w:cs="Arial"/>
                <w:b/>
                <w:bCs/>
                <w:color w:val="000000"/>
              </w:rPr>
              <w:t>531</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206" w:type="dxa"/>
              <w:right w:w="95" w:type="dxa"/>
            </w:tcMar>
          </w:tcPr>
          <w:p w:rsidR="00A81935" w:rsidRPr="00A81935" w:rsidRDefault="00A81935" w:rsidP="007343E3">
            <w:pPr>
              <w:spacing w:before="28" w:line="139" w:lineRule="atLeast"/>
              <w:jc w:val="both"/>
              <w:rPr>
                <w:rFonts w:ascii="Arial" w:eastAsia="Arial" w:hAnsi="Arial" w:cs="Arial"/>
              </w:rPr>
            </w:pPr>
            <w:r w:rsidRPr="00A81935">
              <w:rPr>
                <w:rFonts w:ascii="Arial" w:eastAsia="Arial" w:hAnsi="Arial" w:cs="Arial"/>
                <w:b/>
                <w:bCs/>
                <w:color w:val="000000"/>
              </w:rPr>
              <w:t>23</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168" w:type="dxa"/>
              <w:right w:w="66" w:type="dxa"/>
            </w:tcMar>
          </w:tcPr>
          <w:p w:rsidR="00A81935" w:rsidRPr="00A81935" w:rsidRDefault="00A81935" w:rsidP="007343E3">
            <w:pPr>
              <w:spacing w:before="28" w:line="139" w:lineRule="atLeast"/>
              <w:jc w:val="both"/>
              <w:rPr>
                <w:rFonts w:ascii="Arial" w:eastAsia="Arial" w:hAnsi="Arial" w:cs="Arial"/>
              </w:rPr>
            </w:pPr>
            <w:r w:rsidRPr="00A81935">
              <w:rPr>
                <w:rFonts w:ascii="Arial" w:eastAsia="Arial" w:hAnsi="Arial" w:cs="Arial"/>
                <w:b/>
                <w:bCs/>
                <w:color w:val="000000"/>
              </w:rPr>
              <w:t>264</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207" w:type="dxa"/>
              <w:right w:w="95" w:type="dxa"/>
            </w:tcMar>
          </w:tcPr>
          <w:p w:rsidR="00A81935" w:rsidRPr="00A81935" w:rsidRDefault="00A81935" w:rsidP="007343E3">
            <w:pPr>
              <w:spacing w:before="28" w:line="139" w:lineRule="atLeast"/>
              <w:jc w:val="both"/>
              <w:rPr>
                <w:rFonts w:ascii="Arial" w:eastAsia="Arial" w:hAnsi="Arial" w:cs="Arial"/>
              </w:rPr>
            </w:pPr>
            <w:r w:rsidRPr="00A81935">
              <w:rPr>
                <w:rFonts w:ascii="Arial" w:eastAsia="Arial" w:hAnsi="Arial" w:cs="Arial"/>
                <w:b/>
                <w:bCs/>
                <w:color w:val="000000"/>
              </w:rPr>
              <w:t>11</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168" w:type="dxa"/>
              <w:right w:w="66" w:type="dxa"/>
            </w:tcMar>
          </w:tcPr>
          <w:p w:rsidR="00A81935" w:rsidRPr="00A81935" w:rsidRDefault="00A81935" w:rsidP="007343E3">
            <w:pPr>
              <w:spacing w:before="28" w:line="139" w:lineRule="atLeast"/>
              <w:jc w:val="both"/>
              <w:rPr>
                <w:rFonts w:ascii="Arial" w:eastAsia="Arial" w:hAnsi="Arial" w:cs="Arial"/>
              </w:rPr>
            </w:pPr>
            <w:r w:rsidRPr="00A81935">
              <w:rPr>
                <w:rFonts w:ascii="Arial" w:eastAsia="Arial" w:hAnsi="Arial" w:cs="Arial"/>
                <w:b/>
                <w:bCs/>
                <w:color w:val="000000"/>
              </w:rPr>
              <w:t>267</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207" w:type="dxa"/>
              <w:right w:w="95" w:type="dxa"/>
            </w:tcMar>
          </w:tcPr>
          <w:p w:rsidR="00A81935" w:rsidRPr="00A81935" w:rsidRDefault="00A81935" w:rsidP="007343E3">
            <w:pPr>
              <w:spacing w:before="28" w:line="139" w:lineRule="atLeast"/>
              <w:jc w:val="both"/>
              <w:rPr>
                <w:rFonts w:ascii="Arial" w:eastAsia="Arial" w:hAnsi="Arial" w:cs="Arial"/>
              </w:rPr>
            </w:pPr>
            <w:r w:rsidRPr="00A81935">
              <w:rPr>
                <w:rFonts w:ascii="Arial" w:eastAsia="Arial" w:hAnsi="Arial" w:cs="Arial"/>
                <w:b/>
                <w:bCs/>
                <w:color w:val="000000"/>
              </w:rPr>
              <w:t>12</w:t>
            </w:r>
          </w:p>
        </w:tc>
        <w:tc>
          <w:tcPr>
            <w:tcW w:w="82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788" w:type="dxa"/>
            <w:tcBorders>
              <w:top w:val="single" w:sz="4" w:space="0" w:color="000000"/>
              <w:left w:val="single" w:sz="4" w:space="0" w:color="000000"/>
              <w:bottom w:val="single" w:sz="4" w:space="0" w:color="000000"/>
              <w:right w:val="single" w:sz="4" w:space="0" w:color="000000"/>
            </w:tcBorders>
            <w:shd w:val="clear" w:color="auto" w:fill="auto"/>
            <w:tcMar>
              <w:left w:w="331" w:type="dxa"/>
              <w:right w:w="220" w:type="dxa"/>
            </w:tcMar>
          </w:tcPr>
          <w:p w:rsidR="00A81935" w:rsidRPr="00A81935" w:rsidRDefault="00A81935" w:rsidP="007343E3">
            <w:pPr>
              <w:spacing w:before="28" w:line="139" w:lineRule="atLeast"/>
              <w:jc w:val="both"/>
              <w:rPr>
                <w:rFonts w:ascii="Arial" w:eastAsia="Arial" w:hAnsi="Arial" w:cs="Arial"/>
              </w:rPr>
            </w:pPr>
            <w:r w:rsidRPr="00A81935">
              <w:rPr>
                <w:rFonts w:ascii="Arial" w:eastAsia="Arial" w:hAnsi="Arial" w:cs="Arial"/>
                <w:b/>
                <w:bCs/>
                <w:color w:val="000000"/>
              </w:rPr>
              <w:t>19</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left w:w="264" w:type="dxa"/>
              <w:right w:w="152" w:type="dxa"/>
            </w:tcMar>
          </w:tcPr>
          <w:p w:rsidR="00A81935" w:rsidRPr="00A81935" w:rsidRDefault="00A81935" w:rsidP="007343E3">
            <w:pPr>
              <w:spacing w:before="28" w:line="139" w:lineRule="atLeast"/>
              <w:jc w:val="both"/>
              <w:rPr>
                <w:rFonts w:ascii="Arial" w:eastAsia="Arial" w:hAnsi="Arial" w:cs="Arial"/>
              </w:rPr>
            </w:pPr>
            <w:r w:rsidRPr="00A81935">
              <w:rPr>
                <w:rFonts w:ascii="Arial" w:eastAsia="Arial" w:hAnsi="Arial" w:cs="Arial"/>
                <w:b/>
                <w:bCs/>
                <w:color w:val="000000"/>
              </w:rPr>
              <w:t>1</w:t>
            </w:r>
          </w:p>
        </w:tc>
        <w:tc>
          <w:tcPr>
            <w:tcW w:w="634" w:type="dxa"/>
            <w:tcBorders>
              <w:top w:val="single" w:sz="4" w:space="0" w:color="000000"/>
              <w:left w:val="single" w:sz="4" w:space="0" w:color="000000"/>
              <w:bottom w:val="single" w:sz="4" w:space="0" w:color="000000"/>
              <w:right w:val="single" w:sz="4" w:space="0" w:color="000000"/>
            </w:tcBorders>
            <w:shd w:val="clear" w:color="auto" w:fill="auto"/>
            <w:tcMar>
              <w:left w:w="216" w:type="dxa"/>
              <w:right w:w="114" w:type="dxa"/>
            </w:tcMar>
          </w:tcPr>
          <w:p w:rsidR="00A81935" w:rsidRPr="00A81935" w:rsidRDefault="00A81935" w:rsidP="007343E3">
            <w:pPr>
              <w:spacing w:before="28" w:line="139" w:lineRule="atLeast"/>
              <w:jc w:val="both"/>
              <w:rPr>
                <w:rFonts w:ascii="Arial" w:eastAsia="Arial" w:hAnsi="Arial" w:cs="Arial"/>
              </w:rPr>
            </w:pPr>
            <w:r w:rsidRPr="00A81935">
              <w:rPr>
                <w:rFonts w:ascii="Arial" w:eastAsia="Arial" w:hAnsi="Arial" w:cs="Arial"/>
                <w:b/>
                <w:bCs/>
                <w:color w:val="000000"/>
              </w:rPr>
              <w:t>151</w:t>
            </w:r>
          </w:p>
        </w:tc>
        <w:tc>
          <w:tcPr>
            <w:tcW w:w="682" w:type="dxa"/>
            <w:tcBorders>
              <w:top w:val="single" w:sz="4" w:space="0" w:color="000000"/>
              <w:left w:val="single" w:sz="4" w:space="0" w:color="000000"/>
              <w:bottom w:val="single" w:sz="4" w:space="0" w:color="000000"/>
              <w:right w:val="single" w:sz="4" w:space="0" w:color="000000"/>
            </w:tcBorders>
            <w:shd w:val="clear" w:color="auto" w:fill="auto"/>
            <w:tcMar>
              <w:left w:w="274" w:type="dxa"/>
              <w:right w:w="172" w:type="dxa"/>
            </w:tcMar>
          </w:tcPr>
          <w:p w:rsidR="00A81935" w:rsidRPr="00A81935" w:rsidRDefault="00A81935" w:rsidP="007343E3">
            <w:pPr>
              <w:spacing w:before="28" w:line="139" w:lineRule="atLeast"/>
              <w:jc w:val="both"/>
              <w:rPr>
                <w:rFonts w:ascii="Arial" w:eastAsia="Arial" w:hAnsi="Arial" w:cs="Arial"/>
              </w:rPr>
            </w:pPr>
            <w:r w:rsidRPr="00A81935">
              <w:rPr>
                <w:rFonts w:ascii="Arial" w:eastAsia="Arial" w:hAnsi="Arial" w:cs="Arial"/>
                <w:b/>
                <w:bCs/>
                <w:color w:val="000000"/>
              </w:rPr>
              <w:t>24</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r>
      <w:tr w:rsidR="00A81935" w:rsidRPr="00A81935" w:rsidTr="007343E3">
        <w:trPr>
          <w:trHeight w:hRule="exact" w:val="163"/>
        </w:trPr>
        <w:tc>
          <w:tcPr>
            <w:tcW w:w="1470" w:type="dxa"/>
            <w:tcBorders>
              <w:top w:val="single" w:sz="4" w:space="0" w:color="000000"/>
              <w:left w:val="single" w:sz="4" w:space="0" w:color="000000"/>
              <w:bottom w:val="single" w:sz="4" w:space="0" w:color="000000"/>
              <w:right w:val="single" w:sz="4" w:space="0" w:color="000000"/>
            </w:tcBorders>
            <w:shd w:val="clear" w:color="auto" w:fill="auto"/>
            <w:tcMar>
              <w:left w:w="24" w:type="dxa"/>
              <w:right w:w="1"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color w:val="000000"/>
              </w:rPr>
              <w:t xml:space="preserve">ZŠ </w:t>
            </w:r>
            <w:proofErr w:type="gramStart"/>
            <w:r w:rsidRPr="00A81935">
              <w:rPr>
                <w:rFonts w:ascii="Arial" w:eastAsia="Arial" w:hAnsi="Arial" w:cs="Arial"/>
                <w:color w:val="000000"/>
              </w:rPr>
              <w:t>Jihlava,E.</w:t>
            </w:r>
            <w:proofErr w:type="gramEnd"/>
            <w:r w:rsidRPr="00A81935">
              <w:rPr>
                <w:rFonts w:ascii="Arial" w:eastAsia="Arial" w:hAnsi="Arial" w:cs="Arial"/>
                <w:color w:val="000000"/>
              </w:rPr>
              <w:t xml:space="preserve"> Rošického</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left w:w="207" w:type="dxa"/>
              <w:right w:w="105" w:type="dxa"/>
            </w:tcMar>
            <w:vAlign w:val="center"/>
          </w:tcPr>
          <w:p w:rsidR="00A81935" w:rsidRPr="00A81935" w:rsidRDefault="00A81935" w:rsidP="007343E3">
            <w:pPr>
              <w:spacing w:before="1" w:line="139" w:lineRule="atLeast"/>
              <w:jc w:val="both"/>
              <w:rPr>
                <w:rFonts w:ascii="Arial" w:eastAsia="Arial" w:hAnsi="Arial" w:cs="Arial"/>
              </w:rPr>
            </w:pPr>
            <w:r w:rsidRPr="00A81935">
              <w:rPr>
                <w:rFonts w:ascii="Arial" w:eastAsia="Arial" w:hAnsi="Arial" w:cs="Arial"/>
                <w:b/>
                <w:bCs/>
                <w:color w:val="000000"/>
              </w:rPr>
              <w:t>682</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206" w:type="dxa"/>
              <w:right w:w="95"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26</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168" w:type="dxa"/>
              <w:right w:w="66"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222</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235" w:type="dxa"/>
              <w:right w:w="133"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9</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168" w:type="dxa"/>
              <w:right w:w="66"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460</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207" w:type="dxa"/>
              <w:right w:w="95"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17</w:t>
            </w:r>
          </w:p>
        </w:tc>
        <w:tc>
          <w:tcPr>
            <w:tcW w:w="82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78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tcMar>
              <w:left w:w="216" w:type="dxa"/>
              <w:right w:w="114"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116</w:t>
            </w:r>
          </w:p>
        </w:tc>
        <w:tc>
          <w:tcPr>
            <w:tcW w:w="68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76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r>
      <w:tr w:rsidR="00A81935" w:rsidRPr="00A81935" w:rsidTr="007343E3">
        <w:trPr>
          <w:trHeight w:hRule="exact" w:val="163"/>
        </w:trPr>
        <w:tc>
          <w:tcPr>
            <w:tcW w:w="1470" w:type="dxa"/>
            <w:tcBorders>
              <w:top w:val="single" w:sz="4" w:space="0" w:color="000000"/>
              <w:left w:val="single" w:sz="4" w:space="0" w:color="000000"/>
              <w:bottom w:val="single" w:sz="4" w:space="0" w:color="000000"/>
              <w:right w:val="single" w:sz="4" w:space="0" w:color="000000"/>
            </w:tcBorders>
            <w:shd w:val="clear" w:color="auto" w:fill="auto"/>
            <w:tcMar>
              <w:left w:w="178" w:type="dxa"/>
              <w:right w:w="774"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color w:val="000000"/>
              </w:rPr>
              <w:t>+  Jarní</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left w:w="207" w:type="dxa"/>
              <w:right w:w="105" w:type="dxa"/>
            </w:tcMar>
            <w:vAlign w:val="center"/>
          </w:tcPr>
          <w:p w:rsidR="00A81935" w:rsidRPr="00A81935" w:rsidRDefault="00A81935" w:rsidP="007343E3">
            <w:pPr>
              <w:spacing w:before="1" w:line="139" w:lineRule="atLeast"/>
              <w:jc w:val="both"/>
              <w:rPr>
                <w:rFonts w:ascii="Arial" w:eastAsia="Arial" w:hAnsi="Arial" w:cs="Arial"/>
              </w:rPr>
            </w:pPr>
            <w:r w:rsidRPr="00A81935">
              <w:rPr>
                <w:rFonts w:ascii="Arial" w:eastAsia="Arial" w:hAnsi="Arial" w:cs="Arial"/>
                <w:b/>
                <w:bCs/>
                <w:color w:val="000000"/>
              </w:rPr>
              <w:t>217</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235" w:type="dxa"/>
              <w:right w:w="133"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9</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168" w:type="dxa"/>
              <w:right w:w="66"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217</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235" w:type="dxa"/>
              <w:right w:w="133"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9</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788" w:type="dxa"/>
            <w:tcBorders>
              <w:top w:val="single" w:sz="4" w:space="0" w:color="000000"/>
              <w:left w:val="single" w:sz="4" w:space="0" w:color="000000"/>
              <w:bottom w:val="single" w:sz="4" w:space="0" w:color="000000"/>
              <w:right w:val="single" w:sz="4" w:space="0" w:color="000000"/>
            </w:tcBorders>
            <w:shd w:val="clear" w:color="auto" w:fill="auto"/>
            <w:tcMar>
              <w:left w:w="331" w:type="dxa"/>
              <w:right w:w="220"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16</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left w:w="264" w:type="dxa"/>
              <w:right w:w="152"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1</w:t>
            </w:r>
          </w:p>
        </w:tc>
        <w:tc>
          <w:tcPr>
            <w:tcW w:w="634" w:type="dxa"/>
            <w:tcBorders>
              <w:top w:val="single" w:sz="4" w:space="0" w:color="000000"/>
              <w:left w:val="single" w:sz="4" w:space="0" w:color="000000"/>
              <w:bottom w:val="single" w:sz="4" w:space="0" w:color="000000"/>
              <w:right w:val="single" w:sz="4" w:space="0" w:color="000000"/>
            </w:tcBorders>
            <w:shd w:val="clear" w:color="auto" w:fill="auto"/>
            <w:tcMar>
              <w:left w:w="216" w:type="dxa"/>
              <w:right w:w="114"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208</w:t>
            </w:r>
          </w:p>
        </w:tc>
        <w:tc>
          <w:tcPr>
            <w:tcW w:w="68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76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r>
      <w:tr w:rsidR="00A81935" w:rsidRPr="00A81935" w:rsidTr="007343E3">
        <w:trPr>
          <w:trHeight w:hRule="exact" w:val="163"/>
        </w:trPr>
        <w:tc>
          <w:tcPr>
            <w:tcW w:w="1470" w:type="dxa"/>
            <w:tcBorders>
              <w:top w:val="single" w:sz="4" w:space="0" w:color="000000"/>
              <w:left w:val="single" w:sz="4" w:space="0" w:color="000000"/>
              <w:bottom w:val="single" w:sz="4" w:space="0" w:color="000000"/>
              <w:right w:val="single" w:sz="4" w:space="0" w:color="000000"/>
            </w:tcBorders>
            <w:shd w:val="clear" w:color="auto" w:fill="auto"/>
            <w:tcMar>
              <w:left w:w="24" w:type="dxa"/>
              <w:right w:w="100"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color w:val="000000"/>
              </w:rPr>
              <w:t xml:space="preserve">ZŠ Jihlava, Havlíčkova </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left w:w="207" w:type="dxa"/>
              <w:right w:w="105" w:type="dxa"/>
            </w:tcMar>
            <w:vAlign w:val="center"/>
          </w:tcPr>
          <w:p w:rsidR="00A81935" w:rsidRPr="00A81935" w:rsidRDefault="00A81935" w:rsidP="007343E3">
            <w:pPr>
              <w:spacing w:before="1" w:line="139" w:lineRule="atLeast"/>
              <w:jc w:val="both"/>
              <w:rPr>
                <w:rFonts w:ascii="Arial" w:eastAsia="Arial" w:hAnsi="Arial" w:cs="Arial"/>
              </w:rPr>
            </w:pPr>
            <w:r w:rsidRPr="00A81935">
              <w:rPr>
                <w:rFonts w:ascii="Arial" w:eastAsia="Arial" w:hAnsi="Arial" w:cs="Arial"/>
                <w:b/>
                <w:bCs/>
                <w:color w:val="000000"/>
              </w:rPr>
              <w:t>353</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206" w:type="dxa"/>
              <w:right w:w="95"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16</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168" w:type="dxa"/>
              <w:right w:w="66"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194</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235" w:type="dxa"/>
              <w:right w:w="133"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8</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168" w:type="dxa"/>
              <w:right w:w="66"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159</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235" w:type="dxa"/>
              <w:right w:w="133"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8</w:t>
            </w:r>
          </w:p>
        </w:tc>
        <w:tc>
          <w:tcPr>
            <w:tcW w:w="82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78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tcMar>
              <w:left w:w="216" w:type="dxa"/>
              <w:right w:w="114"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135</w:t>
            </w:r>
          </w:p>
        </w:tc>
        <w:tc>
          <w:tcPr>
            <w:tcW w:w="68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76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r>
      <w:tr w:rsidR="00A81935" w:rsidRPr="00A81935" w:rsidTr="007343E3">
        <w:trPr>
          <w:trHeight w:hRule="exact" w:val="163"/>
        </w:trPr>
        <w:tc>
          <w:tcPr>
            <w:tcW w:w="1470" w:type="dxa"/>
            <w:tcBorders>
              <w:top w:val="single" w:sz="4" w:space="0" w:color="000000"/>
              <w:left w:val="single" w:sz="4" w:space="0" w:color="000000"/>
              <w:bottom w:val="single" w:sz="4" w:space="0" w:color="000000"/>
              <w:right w:val="single" w:sz="4" w:space="0" w:color="000000"/>
            </w:tcBorders>
            <w:shd w:val="clear" w:color="auto" w:fill="auto"/>
            <w:tcMar>
              <w:left w:w="24" w:type="dxa"/>
              <w:right w:w="0"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color w:val="000000"/>
              </w:rPr>
              <w:t xml:space="preserve">ZŠ </w:t>
            </w:r>
            <w:proofErr w:type="gramStart"/>
            <w:r w:rsidRPr="00A81935">
              <w:rPr>
                <w:rFonts w:ascii="Arial" w:eastAsia="Arial" w:hAnsi="Arial" w:cs="Arial"/>
                <w:color w:val="000000"/>
              </w:rPr>
              <w:t>Jihlava,Jungmannova</w:t>
            </w:r>
            <w:proofErr w:type="gramEnd"/>
          </w:p>
        </w:tc>
        <w:tc>
          <w:tcPr>
            <w:tcW w:w="615" w:type="dxa"/>
            <w:tcBorders>
              <w:top w:val="single" w:sz="4" w:space="0" w:color="000000"/>
              <w:left w:val="single" w:sz="4" w:space="0" w:color="000000"/>
              <w:bottom w:val="single" w:sz="4" w:space="0" w:color="000000"/>
              <w:right w:val="single" w:sz="4" w:space="0" w:color="000000"/>
            </w:tcBorders>
            <w:shd w:val="clear" w:color="auto" w:fill="auto"/>
            <w:tcMar>
              <w:left w:w="207" w:type="dxa"/>
              <w:right w:w="105" w:type="dxa"/>
            </w:tcMar>
            <w:vAlign w:val="center"/>
          </w:tcPr>
          <w:p w:rsidR="00A81935" w:rsidRPr="00A81935" w:rsidRDefault="00A81935" w:rsidP="007343E3">
            <w:pPr>
              <w:spacing w:before="1" w:line="139" w:lineRule="atLeast"/>
              <w:jc w:val="both"/>
              <w:rPr>
                <w:rFonts w:ascii="Arial" w:eastAsia="Arial" w:hAnsi="Arial" w:cs="Arial"/>
              </w:rPr>
            </w:pPr>
            <w:r w:rsidRPr="00A81935">
              <w:rPr>
                <w:rFonts w:ascii="Arial" w:eastAsia="Arial" w:hAnsi="Arial" w:cs="Arial"/>
                <w:b/>
                <w:bCs/>
                <w:color w:val="000000"/>
              </w:rPr>
              <w:t>125</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235" w:type="dxa"/>
              <w:right w:w="133"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7</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168" w:type="dxa"/>
              <w:right w:w="66"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108</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235" w:type="dxa"/>
              <w:right w:w="133"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6</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206" w:type="dxa"/>
              <w:right w:w="95"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17</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235" w:type="dxa"/>
              <w:right w:w="133"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1</w:t>
            </w:r>
          </w:p>
        </w:tc>
        <w:tc>
          <w:tcPr>
            <w:tcW w:w="826" w:type="dxa"/>
            <w:tcBorders>
              <w:top w:val="single" w:sz="4" w:space="0" w:color="000000"/>
              <w:left w:val="single" w:sz="4" w:space="0" w:color="000000"/>
              <w:bottom w:val="single" w:sz="4" w:space="0" w:color="000000"/>
              <w:right w:val="single" w:sz="4" w:space="0" w:color="000000"/>
            </w:tcBorders>
            <w:shd w:val="clear" w:color="auto" w:fill="auto"/>
            <w:tcMar>
              <w:left w:w="351" w:type="dxa"/>
              <w:right w:w="239"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32</w:t>
            </w:r>
          </w:p>
        </w:tc>
        <w:tc>
          <w:tcPr>
            <w:tcW w:w="595" w:type="dxa"/>
            <w:tcBorders>
              <w:top w:val="single" w:sz="4" w:space="0" w:color="000000"/>
              <w:left w:val="single" w:sz="4" w:space="0" w:color="000000"/>
              <w:bottom w:val="single" w:sz="4" w:space="0" w:color="000000"/>
              <w:right w:val="single" w:sz="4" w:space="0" w:color="000000"/>
            </w:tcBorders>
            <w:shd w:val="clear" w:color="auto" w:fill="auto"/>
            <w:tcMar>
              <w:left w:w="264" w:type="dxa"/>
              <w:right w:w="162"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3</w:t>
            </w:r>
          </w:p>
        </w:tc>
        <w:tc>
          <w:tcPr>
            <w:tcW w:w="788" w:type="dxa"/>
            <w:tcBorders>
              <w:top w:val="single" w:sz="4" w:space="0" w:color="000000"/>
              <w:left w:val="single" w:sz="4" w:space="0" w:color="000000"/>
              <w:bottom w:val="single" w:sz="4" w:space="0" w:color="000000"/>
              <w:right w:val="single" w:sz="4" w:space="0" w:color="000000"/>
            </w:tcBorders>
            <w:shd w:val="clear" w:color="auto" w:fill="auto"/>
            <w:tcMar>
              <w:left w:w="331" w:type="dxa"/>
              <w:right w:w="220"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13</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left w:w="264" w:type="dxa"/>
              <w:right w:w="152"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1</w:t>
            </w:r>
          </w:p>
        </w:tc>
        <w:tc>
          <w:tcPr>
            <w:tcW w:w="634" w:type="dxa"/>
            <w:tcBorders>
              <w:top w:val="single" w:sz="4" w:space="0" w:color="000000"/>
              <w:left w:val="single" w:sz="4" w:space="0" w:color="000000"/>
              <w:bottom w:val="single" w:sz="4" w:space="0" w:color="000000"/>
              <w:right w:val="single" w:sz="4" w:space="0" w:color="000000"/>
            </w:tcBorders>
            <w:shd w:val="clear" w:color="auto" w:fill="auto"/>
            <w:tcMar>
              <w:left w:w="255" w:type="dxa"/>
              <w:right w:w="143"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63</w:t>
            </w:r>
          </w:p>
        </w:tc>
        <w:tc>
          <w:tcPr>
            <w:tcW w:w="682" w:type="dxa"/>
            <w:tcBorders>
              <w:top w:val="single" w:sz="4" w:space="0" w:color="000000"/>
              <w:left w:val="single" w:sz="4" w:space="0" w:color="000000"/>
              <w:bottom w:val="single" w:sz="4" w:space="0" w:color="000000"/>
              <w:right w:val="single" w:sz="4" w:space="0" w:color="000000"/>
            </w:tcBorders>
            <w:shd w:val="clear" w:color="auto" w:fill="auto"/>
            <w:tcMar>
              <w:left w:w="274" w:type="dxa"/>
              <w:right w:w="172"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30</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r>
      <w:tr w:rsidR="00A81935" w:rsidRPr="00A81935" w:rsidTr="007343E3">
        <w:trPr>
          <w:trHeight w:hRule="exact" w:val="163"/>
        </w:trPr>
        <w:tc>
          <w:tcPr>
            <w:tcW w:w="1470" w:type="dxa"/>
            <w:tcBorders>
              <w:top w:val="single" w:sz="4" w:space="0" w:color="000000"/>
              <w:left w:val="single" w:sz="4" w:space="0" w:color="000000"/>
              <w:bottom w:val="single" w:sz="4" w:space="0" w:color="000000"/>
              <w:right w:val="single" w:sz="4" w:space="0" w:color="000000"/>
            </w:tcBorders>
            <w:shd w:val="clear" w:color="auto" w:fill="auto"/>
            <w:tcMar>
              <w:left w:w="24" w:type="dxa"/>
              <w:right w:w="212"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color w:val="000000"/>
              </w:rPr>
              <w:t>ZŠ Jihlava, Kollárova</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left w:w="207" w:type="dxa"/>
              <w:right w:w="105" w:type="dxa"/>
            </w:tcMar>
            <w:vAlign w:val="center"/>
          </w:tcPr>
          <w:p w:rsidR="00A81935" w:rsidRPr="00A81935" w:rsidRDefault="00A81935" w:rsidP="007343E3">
            <w:pPr>
              <w:spacing w:before="1" w:line="139" w:lineRule="atLeast"/>
              <w:jc w:val="both"/>
              <w:rPr>
                <w:rFonts w:ascii="Arial" w:eastAsia="Arial" w:hAnsi="Arial" w:cs="Arial"/>
              </w:rPr>
            </w:pPr>
            <w:r w:rsidRPr="00A81935">
              <w:rPr>
                <w:rFonts w:ascii="Arial" w:eastAsia="Arial" w:hAnsi="Arial" w:cs="Arial"/>
                <w:b/>
                <w:bCs/>
                <w:color w:val="000000"/>
              </w:rPr>
              <w:t>641</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206" w:type="dxa"/>
              <w:right w:w="95"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26</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168" w:type="dxa"/>
              <w:right w:w="66"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350</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207" w:type="dxa"/>
              <w:right w:w="95"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14</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168" w:type="dxa"/>
              <w:right w:w="66"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291</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207" w:type="dxa"/>
              <w:right w:w="95"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12</w:t>
            </w:r>
          </w:p>
        </w:tc>
        <w:tc>
          <w:tcPr>
            <w:tcW w:w="82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788" w:type="dxa"/>
            <w:tcBorders>
              <w:top w:val="single" w:sz="4" w:space="0" w:color="000000"/>
              <w:left w:val="single" w:sz="4" w:space="0" w:color="000000"/>
              <w:bottom w:val="single" w:sz="4" w:space="0" w:color="000000"/>
              <w:right w:val="single" w:sz="4" w:space="0" w:color="000000"/>
            </w:tcBorders>
            <w:shd w:val="clear" w:color="auto" w:fill="auto"/>
            <w:tcMar>
              <w:left w:w="331" w:type="dxa"/>
              <w:right w:w="220"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16</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left w:w="264" w:type="dxa"/>
              <w:right w:w="152"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1</w:t>
            </w:r>
          </w:p>
        </w:tc>
        <w:tc>
          <w:tcPr>
            <w:tcW w:w="634" w:type="dxa"/>
            <w:tcBorders>
              <w:top w:val="single" w:sz="4" w:space="0" w:color="000000"/>
              <w:left w:val="single" w:sz="4" w:space="0" w:color="000000"/>
              <w:bottom w:val="single" w:sz="4" w:space="0" w:color="000000"/>
              <w:right w:val="single" w:sz="4" w:space="0" w:color="000000"/>
            </w:tcBorders>
            <w:shd w:val="clear" w:color="auto" w:fill="auto"/>
            <w:tcMar>
              <w:left w:w="216" w:type="dxa"/>
              <w:right w:w="114"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256</w:t>
            </w:r>
          </w:p>
        </w:tc>
        <w:tc>
          <w:tcPr>
            <w:tcW w:w="68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76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r>
      <w:tr w:rsidR="00A81935" w:rsidRPr="00A81935" w:rsidTr="007343E3">
        <w:trPr>
          <w:trHeight w:hRule="exact" w:val="163"/>
        </w:trPr>
        <w:tc>
          <w:tcPr>
            <w:tcW w:w="1470" w:type="dxa"/>
            <w:tcBorders>
              <w:top w:val="single" w:sz="4" w:space="0" w:color="000000"/>
              <w:left w:val="single" w:sz="4" w:space="0" w:color="000000"/>
              <w:bottom w:val="single" w:sz="4" w:space="0" w:color="000000"/>
              <w:right w:val="single" w:sz="4" w:space="0" w:color="000000"/>
            </w:tcBorders>
            <w:shd w:val="clear" w:color="auto" w:fill="auto"/>
            <w:tcMar>
              <w:left w:w="24" w:type="dxa"/>
              <w:right w:w="308"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color w:val="000000"/>
              </w:rPr>
              <w:t>ZŠ Jihlava, Křížová</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left w:w="207" w:type="dxa"/>
              <w:right w:w="105" w:type="dxa"/>
            </w:tcMar>
            <w:vAlign w:val="center"/>
          </w:tcPr>
          <w:p w:rsidR="00A81935" w:rsidRPr="00A81935" w:rsidRDefault="00A81935" w:rsidP="007343E3">
            <w:pPr>
              <w:spacing w:before="1" w:line="139" w:lineRule="atLeast"/>
              <w:jc w:val="both"/>
              <w:rPr>
                <w:rFonts w:ascii="Arial" w:eastAsia="Arial" w:hAnsi="Arial" w:cs="Arial"/>
              </w:rPr>
            </w:pPr>
            <w:r w:rsidRPr="00A81935">
              <w:rPr>
                <w:rFonts w:ascii="Arial" w:eastAsia="Arial" w:hAnsi="Arial" w:cs="Arial"/>
                <w:b/>
                <w:bCs/>
                <w:color w:val="000000"/>
              </w:rPr>
              <w:t>344</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206" w:type="dxa"/>
              <w:right w:w="95"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16</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168" w:type="dxa"/>
              <w:right w:w="66"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177</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235" w:type="dxa"/>
              <w:right w:w="133"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9</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168" w:type="dxa"/>
              <w:right w:w="66"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167</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235" w:type="dxa"/>
              <w:right w:w="133"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7</w:t>
            </w:r>
          </w:p>
        </w:tc>
        <w:tc>
          <w:tcPr>
            <w:tcW w:w="826" w:type="dxa"/>
            <w:tcBorders>
              <w:top w:val="single" w:sz="4" w:space="0" w:color="000000"/>
              <w:left w:val="single" w:sz="4" w:space="0" w:color="000000"/>
              <w:bottom w:val="single" w:sz="4" w:space="0" w:color="000000"/>
              <w:right w:val="single" w:sz="4" w:space="0" w:color="000000"/>
            </w:tcBorders>
            <w:shd w:val="clear" w:color="auto" w:fill="auto"/>
            <w:tcMar>
              <w:left w:w="351" w:type="dxa"/>
              <w:right w:w="239"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17</w:t>
            </w:r>
          </w:p>
        </w:tc>
        <w:tc>
          <w:tcPr>
            <w:tcW w:w="595" w:type="dxa"/>
            <w:tcBorders>
              <w:top w:val="single" w:sz="4" w:space="0" w:color="000000"/>
              <w:left w:val="single" w:sz="4" w:space="0" w:color="000000"/>
              <w:bottom w:val="single" w:sz="4" w:space="0" w:color="000000"/>
              <w:right w:val="single" w:sz="4" w:space="0" w:color="000000"/>
            </w:tcBorders>
            <w:shd w:val="clear" w:color="auto" w:fill="auto"/>
            <w:tcMar>
              <w:left w:w="264" w:type="dxa"/>
              <w:right w:w="162"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2</w:t>
            </w:r>
          </w:p>
        </w:tc>
        <w:tc>
          <w:tcPr>
            <w:tcW w:w="788" w:type="dxa"/>
            <w:tcBorders>
              <w:top w:val="single" w:sz="4" w:space="0" w:color="000000"/>
              <w:left w:val="single" w:sz="4" w:space="0" w:color="000000"/>
              <w:bottom w:val="single" w:sz="4" w:space="0" w:color="000000"/>
              <w:right w:val="single" w:sz="4" w:space="0" w:color="000000"/>
            </w:tcBorders>
            <w:shd w:val="clear" w:color="auto" w:fill="auto"/>
            <w:tcMar>
              <w:left w:w="331" w:type="dxa"/>
              <w:right w:w="220"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19</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left w:w="264" w:type="dxa"/>
              <w:right w:w="152"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1</w:t>
            </w:r>
          </w:p>
        </w:tc>
        <w:tc>
          <w:tcPr>
            <w:tcW w:w="634" w:type="dxa"/>
            <w:tcBorders>
              <w:top w:val="single" w:sz="4" w:space="0" w:color="000000"/>
              <w:left w:val="single" w:sz="4" w:space="0" w:color="000000"/>
              <w:bottom w:val="single" w:sz="4" w:space="0" w:color="000000"/>
              <w:right w:val="single" w:sz="4" w:space="0" w:color="000000"/>
            </w:tcBorders>
            <w:shd w:val="clear" w:color="auto" w:fill="auto"/>
            <w:tcMar>
              <w:left w:w="255" w:type="dxa"/>
              <w:right w:w="143"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99</w:t>
            </w:r>
          </w:p>
        </w:tc>
        <w:tc>
          <w:tcPr>
            <w:tcW w:w="682" w:type="dxa"/>
            <w:tcBorders>
              <w:top w:val="single" w:sz="4" w:space="0" w:color="000000"/>
              <w:left w:val="single" w:sz="4" w:space="0" w:color="000000"/>
              <w:bottom w:val="single" w:sz="4" w:space="0" w:color="000000"/>
              <w:right w:val="single" w:sz="4" w:space="0" w:color="000000"/>
            </w:tcBorders>
            <w:shd w:val="clear" w:color="auto" w:fill="auto"/>
            <w:tcMar>
              <w:left w:w="274" w:type="dxa"/>
              <w:right w:w="172"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64</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r>
      <w:tr w:rsidR="00A81935" w:rsidRPr="00A81935" w:rsidTr="007343E3">
        <w:trPr>
          <w:trHeight w:hRule="exact" w:val="163"/>
        </w:trPr>
        <w:tc>
          <w:tcPr>
            <w:tcW w:w="1470" w:type="dxa"/>
            <w:tcBorders>
              <w:top w:val="single" w:sz="4" w:space="0" w:color="000000"/>
              <w:left w:val="single" w:sz="4" w:space="0" w:color="000000"/>
              <w:bottom w:val="single" w:sz="4" w:space="0" w:color="000000"/>
              <w:right w:val="single" w:sz="4" w:space="0" w:color="000000"/>
            </w:tcBorders>
            <w:shd w:val="clear" w:color="auto" w:fill="auto"/>
            <w:tcMar>
              <w:left w:w="24" w:type="dxa"/>
              <w:right w:w="0" w:type="dxa"/>
            </w:tcMar>
            <w:tcFitText/>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color w:val="000000"/>
                <w:w w:val="56"/>
                <w:u w:val="single"/>
              </w:rPr>
              <w:t xml:space="preserve">ZŠ </w:t>
            </w:r>
            <w:proofErr w:type="gramStart"/>
            <w:r w:rsidRPr="00A81935">
              <w:rPr>
                <w:rFonts w:ascii="Arial" w:eastAsia="Arial" w:hAnsi="Arial" w:cs="Arial"/>
                <w:color w:val="000000"/>
                <w:w w:val="56"/>
                <w:u w:val="single"/>
              </w:rPr>
              <w:t>Jihlava,Nad</w:t>
            </w:r>
            <w:proofErr w:type="gramEnd"/>
            <w:r w:rsidRPr="00A81935">
              <w:rPr>
                <w:rFonts w:ascii="Arial" w:eastAsia="Arial" w:hAnsi="Arial" w:cs="Arial"/>
                <w:color w:val="000000"/>
                <w:w w:val="56"/>
                <w:u w:val="single"/>
              </w:rPr>
              <w:t xml:space="preserve"> Plovárno</w:t>
            </w:r>
            <w:r w:rsidRPr="00A81935">
              <w:rPr>
                <w:rFonts w:ascii="Arial" w:eastAsia="Arial" w:hAnsi="Arial" w:cs="Arial"/>
                <w:color w:val="000000"/>
                <w:spacing w:val="3"/>
                <w:w w:val="56"/>
                <w:u w:val="single"/>
              </w:rPr>
              <w:t>u</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left w:w="207" w:type="dxa"/>
              <w:right w:w="105" w:type="dxa"/>
            </w:tcMar>
            <w:vAlign w:val="center"/>
          </w:tcPr>
          <w:p w:rsidR="00A81935" w:rsidRPr="00A81935" w:rsidRDefault="00A81935" w:rsidP="007343E3">
            <w:pPr>
              <w:spacing w:before="1" w:line="139" w:lineRule="atLeast"/>
              <w:jc w:val="both"/>
              <w:rPr>
                <w:rFonts w:ascii="Arial" w:eastAsia="Arial" w:hAnsi="Arial" w:cs="Arial"/>
              </w:rPr>
            </w:pPr>
            <w:r w:rsidRPr="00A81935">
              <w:rPr>
                <w:rFonts w:ascii="Arial" w:eastAsia="Arial" w:hAnsi="Arial" w:cs="Arial"/>
                <w:b/>
                <w:bCs/>
                <w:color w:val="000000"/>
              </w:rPr>
              <w:t>449</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206" w:type="dxa"/>
              <w:right w:w="95"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18</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168" w:type="dxa"/>
              <w:right w:w="66"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246</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207" w:type="dxa"/>
              <w:right w:w="95"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10</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168" w:type="dxa"/>
              <w:right w:w="66"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203</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235" w:type="dxa"/>
              <w:right w:w="133"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8</w:t>
            </w:r>
          </w:p>
        </w:tc>
        <w:tc>
          <w:tcPr>
            <w:tcW w:w="82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78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tcMar>
              <w:left w:w="216" w:type="dxa"/>
              <w:right w:w="114"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180</w:t>
            </w:r>
          </w:p>
        </w:tc>
        <w:tc>
          <w:tcPr>
            <w:tcW w:w="682" w:type="dxa"/>
            <w:tcBorders>
              <w:top w:val="single" w:sz="4" w:space="0" w:color="000000"/>
              <w:left w:val="single" w:sz="4" w:space="0" w:color="000000"/>
              <w:bottom w:val="single" w:sz="4" w:space="0" w:color="000000"/>
              <w:right w:val="single" w:sz="4" w:space="0" w:color="000000"/>
            </w:tcBorders>
            <w:shd w:val="clear" w:color="auto" w:fill="auto"/>
            <w:tcMar>
              <w:left w:w="244" w:type="dxa"/>
              <w:right w:w="133"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113</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r>
      <w:tr w:rsidR="00A81935" w:rsidRPr="00A81935" w:rsidTr="007343E3">
        <w:trPr>
          <w:trHeight w:hRule="exact" w:val="163"/>
        </w:trPr>
        <w:tc>
          <w:tcPr>
            <w:tcW w:w="1470" w:type="dxa"/>
            <w:tcBorders>
              <w:top w:val="single" w:sz="4" w:space="0" w:color="000000"/>
              <w:left w:val="single" w:sz="4" w:space="0" w:color="000000"/>
              <w:bottom w:val="single" w:sz="4" w:space="0" w:color="000000"/>
              <w:right w:val="single" w:sz="4" w:space="0" w:color="000000"/>
            </w:tcBorders>
            <w:shd w:val="clear" w:color="auto" w:fill="auto"/>
            <w:tcMar>
              <w:left w:w="24" w:type="dxa"/>
              <w:right w:w="123"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color w:val="000000"/>
              </w:rPr>
              <w:t>ZŠ Jihlava, O. Březiny</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left w:w="207" w:type="dxa"/>
              <w:right w:w="105" w:type="dxa"/>
            </w:tcMar>
            <w:vAlign w:val="center"/>
          </w:tcPr>
          <w:p w:rsidR="00A81935" w:rsidRPr="00A81935" w:rsidRDefault="00A81935" w:rsidP="007343E3">
            <w:pPr>
              <w:spacing w:before="1" w:line="139" w:lineRule="atLeast"/>
              <w:jc w:val="both"/>
              <w:rPr>
                <w:rFonts w:ascii="Arial" w:eastAsia="Arial" w:hAnsi="Arial" w:cs="Arial"/>
              </w:rPr>
            </w:pPr>
            <w:r w:rsidRPr="00A81935">
              <w:rPr>
                <w:rFonts w:ascii="Arial" w:eastAsia="Arial" w:hAnsi="Arial" w:cs="Arial"/>
                <w:b/>
                <w:bCs/>
                <w:color w:val="000000"/>
              </w:rPr>
              <w:t>767</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206" w:type="dxa"/>
              <w:right w:w="95"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28</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168" w:type="dxa"/>
              <w:right w:w="66"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445</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207" w:type="dxa"/>
              <w:right w:w="95"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16</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168" w:type="dxa"/>
              <w:right w:w="66"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322</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207" w:type="dxa"/>
              <w:right w:w="95"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12</w:t>
            </w:r>
          </w:p>
        </w:tc>
        <w:tc>
          <w:tcPr>
            <w:tcW w:w="82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78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tcMar>
              <w:left w:w="216" w:type="dxa"/>
              <w:right w:w="114"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296</w:t>
            </w:r>
          </w:p>
        </w:tc>
        <w:tc>
          <w:tcPr>
            <w:tcW w:w="682" w:type="dxa"/>
            <w:tcBorders>
              <w:top w:val="single" w:sz="4" w:space="0" w:color="000000"/>
              <w:left w:val="single" w:sz="4" w:space="0" w:color="000000"/>
              <w:bottom w:val="single" w:sz="4" w:space="0" w:color="000000"/>
              <w:right w:val="single" w:sz="4" w:space="0" w:color="000000"/>
            </w:tcBorders>
            <w:shd w:val="clear" w:color="auto" w:fill="auto"/>
            <w:tcMar>
              <w:left w:w="274" w:type="dxa"/>
              <w:right w:w="172"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65</w:t>
            </w:r>
          </w:p>
        </w:tc>
        <w:tc>
          <w:tcPr>
            <w:tcW w:w="76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r>
      <w:tr w:rsidR="00A81935" w:rsidRPr="00A81935" w:rsidTr="007343E3">
        <w:trPr>
          <w:trHeight w:hRule="exact" w:val="163"/>
        </w:trPr>
        <w:tc>
          <w:tcPr>
            <w:tcW w:w="1470" w:type="dxa"/>
            <w:tcBorders>
              <w:top w:val="single" w:sz="4" w:space="0" w:color="000000"/>
              <w:left w:val="single" w:sz="4" w:space="0" w:color="000000"/>
              <w:bottom w:val="single" w:sz="4" w:space="0" w:color="000000"/>
              <w:right w:val="single" w:sz="4" w:space="0" w:color="000000"/>
            </w:tcBorders>
            <w:shd w:val="clear" w:color="auto" w:fill="auto"/>
            <w:tcMar>
              <w:left w:w="24" w:type="dxa"/>
              <w:right w:w="174"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color w:val="000000"/>
              </w:rPr>
              <w:t>ZŠ Jihlava, Seifertova</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left w:w="207" w:type="dxa"/>
              <w:right w:w="105" w:type="dxa"/>
            </w:tcMar>
            <w:vAlign w:val="center"/>
          </w:tcPr>
          <w:p w:rsidR="00A81935" w:rsidRPr="00A81935" w:rsidRDefault="00A81935" w:rsidP="007343E3">
            <w:pPr>
              <w:spacing w:before="1" w:line="139" w:lineRule="atLeast"/>
              <w:jc w:val="both"/>
              <w:rPr>
                <w:rFonts w:ascii="Arial" w:eastAsia="Arial" w:hAnsi="Arial" w:cs="Arial"/>
              </w:rPr>
            </w:pPr>
            <w:r w:rsidRPr="00A81935">
              <w:rPr>
                <w:rFonts w:ascii="Arial" w:eastAsia="Arial" w:hAnsi="Arial" w:cs="Arial"/>
                <w:b/>
                <w:bCs/>
                <w:color w:val="000000"/>
              </w:rPr>
              <w:t>903</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206" w:type="dxa"/>
              <w:right w:w="95"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36</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168" w:type="dxa"/>
              <w:right w:w="66"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503</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207" w:type="dxa"/>
              <w:right w:w="95"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20</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168" w:type="dxa"/>
              <w:right w:w="66"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400</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207" w:type="dxa"/>
              <w:right w:w="95"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16</w:t>
            </w:r>
          </w:p>
        </w:tc>
        <w:tc>
          <w:tcPr>
            <w:tcW w:w="82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78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tcMar>
              <w:left w:w="216" w:type="dxa"/>
              <w:right w:w="114"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329</w:t>
            </w:r>
          </w:p>
        </w:tc>
        <w:tc>
          <w:tcPr>
            <w:tcW w:w="68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76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r>
      <w:tr w:rsidR="00A81935" w:rsidRPr="00A81935" w:rsidTr="007343E3">
        <w:trPr>
          <w:trHeight w:hRule="exact" w:val="154"/>
        </w:trPr>
        <w:tc>
          <w:tcPr>
            <w:tcW w:w="1470" w:type="dxa"/>
            <w:tcBorders>
              <w:top w:val="single" w:sz="4" w:space="0" w:color="000000"/>
              <w:left w:val="single" w:sz="4" w:space="0" w:color="000000"/>
              <w:bottom w:val="single" w:sz="4" w:space="0" w:color="000000"/>
              <w:right w:val="single" w:sz="4" w:space="0" w:color="000000"/>
            </w:tcBorders>
            <w:shd w:val="clear" w:color="auto" w:fill="auto"/>
            <w:tcMar>
              <w:left w:w="24" w:type="dxa"/>
              <w:right w:w="0"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color w:val="000000"/>
              </w:rPr>
              <w:t>ZŠ Jihlava,</w:t>
            </w:r>
            <w:proofErr w:type="gramStart"/>
            <w:r w:rsidRPr="00A81935">
              <w:rPr>
                <w:rFonts w:ascii="Arial" w:eastAsia="Arial" w:hAnsi="Arial" w:cs="Arial"/>
                <w:color w:val="000000"/>
              </w:rPr>
              <w:t>T.G.Masaryka</w:t>
            </w:r>
            <w:proofErr w:type="gramEnd"/>
          </w:p>
        </w:tc>
        <w:tc>
          <w:tcPr>
            <w:tcW w:w="615" w:type="dxa"/>
            <w:tcBorders>
              <w:top w:val="single" w:sz="4" w:space="0" w:color="000000"/>
              <w:left w:val="single" w:sz="4" w:space="0" w:color="000000"/>
              <w:bottom w:val="single" w:sz="4" w:space="0" w:color="000000"/>
              <w:right w:val="single" w:sz="4" w:space="0" w:color="000000"/>
            </w:tcBorders>
            <w:shd w:val="clear" w:color="auto" w:fill="auto"/>
            <w:tcMar>
              <w:left w:w="207" w:type="dxa"/>
              <w:right w:w="105" w:type="dxa"/>
            </w:tcMar>
            <w:vAlign w:val="center"/>
          </w:tcPr>
          <w:p w:rsidR="00A81935" w:rsidRPr="00A81935" w:rsidRDefault="00A81935" w:rsidP="007343E3">
            <w:pPr>
              <w:spacing w:before="1" w:line="139" w:lineRule="atLeast"/>
              <w:jc w:val="both"/>
              <w:rPr>
                <w:rFonts w:ascii="Arial" w:eastAsia="Arial" w:hAnsi="Arial" w:cs="Arial"/>
              </w:rPr>
            </w:pPr>
            <w:r w:rsidRPr="00A81935">
              <w:rPr>
                <w:rFonts w:ascii="Arial" w:eastAsia="Arial" w:hAnsi="Arial" w:cs="Arial"/>
                <w:b/>
                <w:bCs/>
                <w:color w:val="000000"/>
              </w:rPr>
              <w:t>466</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206" w:type="dxa"/>
              <w:right w:w="95"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18</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168" w:type="dxa"/>
              <w:right w:w="66"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254</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207" w:type="dxa"/>
              <w:right w:w="95"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10</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168" w:type="dxa"/>
              <w:right w:w="66"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212</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235" w:type="dxa"/>
              <w:right w:w="133"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8</w:t>
            </w:r>
          </w:p>
        </w:tc>
        <w:tc>
          <w:tcPr>
            <w:tcW w:w="82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78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tcMar>
              <w:left w:w="216" w:type="dxa"/>
              <w:right w:w="114"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146</w:t>
            </w:r>
          </w:p>
        </w:tc>
        <w:tc>
          <w:tcPr>
            <w:tcW w:w="68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76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r>
      <w:tr w:rsidR="00A81935" w:rsidRPr="00A81935" w:rsidTr="007343E3">
        <w:trPr>
          <w:trHeight w:hRule="exact" w:val="162"/>
        </w:trPr>
        <w:tc>
          <w:tcPr>
            <w:tcW w:w="1470" w:type="dxa"/>
            <w:tcBorders>
              <w:top w:val="single" w:sz="4" w:space="0" w:color="000000"/>
              <w:left w:val="single" w:sz="4" w:space="0" w:color="000000"/>
              <w:bottom w:val="single" w:sz="4" w:space="0" w:color="000000"/>
              <w:right w:val="single" w:sz="4" w:space="0" w:color="000000"/>
            </w:tcBorders>
            <w:shd w:val="clear" w:color="auto" w:fill="auto"/>
            <w:tcMar>
              <w:left w:w="24" w:type="dxa"/>
              <w:right w:w="59"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color w:val="000000"/>
              </w:rPr>
              <w:lastRenderedPageBreak/>
              <w:t xml:space="preserve">ZŠ </w:t>
            </w:r>
            <w:r w:rsidRPr="00A81935">
              <w:rPr>
                <w:rFonts w:ascii="Arial" w:eastAsia="Arial" w:hAnsi="Arial" w:cs="Arial"/>
                <w:color w:val="000000"/>
                <w:spacing w:val="1"/>
              </w:rPr>
              <w:t>spec.,</w:t>
            </w:r>
            <w:r w:rsidRPr="00A81935">
              <w:rPr>
                <w:rFonts w:ascii="Arial" w:eastAsia="Arial" w:hAnsi="Arial" w:cs="Arial"/>
                <w:color w:val="000000"/>
              </w:rPr>
              <w:t xml:space="preserve"> Březinova 31</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left w:w="245" w:type="dxa"/>
              <w:right w:w="133" w:type="dxa"/>
            </w:tcMar>
            <w:vAlign w:val="center"/>
          </w:tcPr>
          <w:p w:rsidR="00A81935" w:rsidRPr="00A81935" w:rsidRDefault="00A81935" w:rsidP="007343E3">
            <w:pPr>
              <w:spacing w:before="1" w:line="139" w:lineRule="atLeast"/>
              <w:jc w:val="both"/>
              <w:rPr>
                <w:rFonts w:ascii="Arial" w:eastAsia="Arial" w:hAnsi="Arial" w:cs="Arial"/>
              </w:rPr>
            </w:pPr>
            <w:r w:rsidRPr="00A81935">
              <w:rPr>
                <w:rFonts w:ascii="Arial" w:eastAsia="Arial" w:hAnsi="Arial" w:cs="Arial"/>
                <w:b/>
                <w:bCs/>
                <w:color w:val="000000"/>
              </w:rPr>
              <w:t>76</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206" w:type="dxa"/>
              <w:right w:w="95"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11</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206" w:type="dxa"/>
              <w:right w:w="95"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48</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235" w:type="dxa"/>
              <w:right w:w="133"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8</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206" w:type="dxa"/>
              <w:right w:w="95"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28</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235" w:type="dxa"/>
              <w:right w:w="133"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3</w:t>
            </w:r>
          </w:p>
        </w:tc>
        <w:tc>
          <w:tcPr>
            <w:tcW w:w="82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78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tcMar>
              <w:left w:w="255" w:type="dxa"/>
              <w:right w:w="143"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b/>
                <w:bCs/>
                <w:color w:val="000000"/>
              </w:rPr>
              <w:t>43</w:t>
            </w:r>
          </w:p>
        </w:tc>
        <w:tc>
          <w:tcPr>
            <w:tcW w:w="68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76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r>
      <w:tr w:rsidR="00A81935" w:rsidRPr="00A81935" w:rsidTr="007343E3">
        <w:trPr>
          <w:trHeight w:hRule="exact" w:val="164"/>
        </w:trPr>
        <w:tc>
          <w:tcPr>
            <w:tcW w:w="1470" w:type="dxa"/>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rsidR="00A81935" w:rsidRPr="00A81935" w:rsidRDefault="00A81935" w:rsidP="007343E3">
            <w:pPr>
              <w:rPr>
                <w:rFonts w:ascii="Arial" w:hAnsi="Arial" w:cs="Arial"/>
              </w:rPr>
            </w:pPr>
          </w:p>
        </w:tc>
        <w:tc>
          <w:tcPr>
            <w:tcW w:w="615" w:type="dxa"/>
            <w:tcBorders>
              <w:top w:val="single" w:sz="4" w:space="0" w:color="000000"/>
              <w:left w:val="single" w:sz="4" w:space="0" w:color="000000"/>
              <w:bottom w:val="single" w:sz="4" w:space="0" w:color="000000"/>
              <w:right w:val="single" w:sz="4" w:space="0" w:color="000000"/>
            </w:tcBorders>
            <w:shd w:val="clear" w:color="auto" w:fill="D9D9D9"/>
            <w:tcMar>
              <w:left w:w="111" w:type="dxa"/>
              <w:right w:w="3"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color w:val="000000"/>
                <w:spacing w:val="1"/>
                <w:shd w:val="clear" w:color="auto" w:fill="D9D9D9"/>
              </w:rPr>
              <w:t>celkem</w:t>
            </w:r>
          </w:p>
        </w:tc>
        <w:tc>
          <w:tcPr>
            <w:tcW w:w="538" w:type="dxa"/>
            <w:tcBorders>
              <w:top w:val="single" w:sz="4" w:space="0" w:color="000000"/>
              <w:left w:val="single" w:sz="4" w:space="0" w:color="000000"/>
              <w:bottom w:val="single" w:sz="4" w:space="0" w:color="000000"/>
              <w:right w:val="single" w:sz="4" w:space="0" w:color="000000"/>
            </w:tcBorders>
            <w:shd w:val="clear" w:color="auto" w:fill="D9D9D9"/>
            <w:tcMar>
              <w:left w:w="72" w:type="dxa"/>
              <w:right w:w="0"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color w:val="000000"/>
                <w:spacing w:val="1"/>
                <w:shd w:val="clear" w:color="auto" w:fill="D9D9D9"/>
              </w:rPr>
              <w:t>celkem</w:t>
            </w:r>
          </w:p>
        </w:tc>
        <w:tc>
          <w:tcPr>
            <w:tcW w:w="538" w:type="dxa"/>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rsidR="00A81935" w:rsidRPr="00A81935" w:rsidRDefault="00A81935" w:rsidP="007343E3">
            <w:pPr>
              <w:rPr>
                <w:rFonts w:ascii="Arial" w:hAnsi="Arial" w:cs="Arial"/>
              </w:rPr>
            </w:pPr>
          </w:p>
        </w:tc>
        <w:tc>
          <w:tcPr>
            <w:tcW w:w="538" w:type="dxa"/>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rsidR="00A81935" w:rsidRPr="00A81935" w:rsidRDefault="00A81935" w:rsidP="007343E3">
            <w:pPr>
              <w:rPr>
                <w:rFonts w:ascii="Arial" w:hAnsi="Arial" w:cs="Arial"/>
              </w:rPr>
            </w:pPr>
          </w:p>
        </w:tc>
        <w:tc>
          <w:tcPr>
            <w:tcW w:w="538" w:type="dxa"/>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rsidR="00A81935" w:rsidRPr="00A81935" w:rsidRDefault="00A81935" w:rsidP="007343E3">
            <w:pPr>
              <w:rPr>
                <w:rFonts w:ascii="Arial" w:hAnsi="Arial" w:cs="Arial"/>
              </w:rPr>
            </w:pPr>
          </w:p>
        </w:tc>
        <w:tc>
          <w:tcPr>
            <w:tcW w:w="538" w:type="dxa"/>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rsidR="00A81935" w:rsidRPr="00A81935" w:rsidRDefault="00A81935" w:rsidP="007343E3">
            <w:pPr>
              <w:rPr>
                <w:rFonts w:ascii="Arial" w:hAnsi="Arial" w:cs="Arial"/>
              </w:rPr>
            </w:pPr>
          </w:p>
        </w:tc>
        <w:tc>
          <w:tcPr>
            <w:tcW w:w="826" w:type="dxa"/>
            <w:tcBorders>
              <w:top w:val="single" w:sz="4" w:space="0" w:color="000000"/>
              <w:left w:val="single" w:sz="4" w:space="0" w:color="000000"/>
              <w:bottom w:val="single" w:sz="4" w:space="0" w:color="000000"/>
              <w:right w:val="single" w:sz="4" w:space="0" w:color="000000"/>
            </w:tcBorders>
            <w:shd w:val="clear" w:color="auto" w:fill="D9D9D9"/>
            <w:tcMar>
              <w:left w:w="216" w:type="dxa"/>
              <w:right w:w="109"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color w:val="000000"/>
                <w:spacing w:val="1"/>
                <w:shd w:val="clear" w:color="auto" w:fill="D9D9D9"/>
              </w:rPr>
              <w:t>celkem</w:t>
            </w:r>
          </w:p>
        </w:tc>
        <w:tc>
          <w:tcPr>
            <w:tcW w:w="595" w:type="dxa"/>
            <w:tcBorders>
              <w:top w:val="single" w:sz="4" w:space="0" w:color="000000"/>
              <w:left w:val="single" w:sz="4" w:space="0" w:color="000000"/>
              <w:bottom w:val="single" w:sz="4" w:space="0" w:color="000000"/>
              <w:right w:val="single" w:sz="4" w:space="0" w:color="000000"/>
            </w:tcBorders>
            <w:shd w:val="clear" w:color="auto" w:fill="D9D9D9"/>
            <w:tcMar>
              <w:left w:w="101" w:type="dxa"/>
              <w:right w:w="0"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color w:val="000000"/>
                <w:spacing w:val="1"/>
                <w:shd w:val="clear" w:color="auto" w:fill="D9D9D9"/>
              </w:rPr>
              <w:t>celkem</w:t>
            </w:r>
          </w:p>
        </w:tc>
        <w:tc>
          <w:tcPr>
            <w:tcW w:w="788" w:type="dxa"/>
            <w:tcBorders>
              <w:top w:val="single" w:sz="4" w:space="0" w:color="000000"/>
              <w:left w:val="single" w:sz="4" w:space="0" w:color="000000"/>
              <w:bottom w:val="single" w:sz="4" w:space="0" w:color="000000"/>
              <w:right w:val="single" w:sz="4" w:space="0" w:color="000000"/>
            </w:tcBorders>
            <w:shd w:val="clear" w:color="auto" w:fill="D9D9D9"/>
            <w:tcMar>
              <w:left w:w="197" w:type="dxa"/>
              <w:right w:w="90"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color w:val="000000"/>
                <w:spacing w:val="1"/>
                <w:shd w:val="clear" w:color="auto" w:fill="D9D9D9"/>
              </w:rPr>
              <w:t>celkem</w:t>
            </w:r>
          </w:p>
        </w:tc>
        <w:tc>
          <w:tcPr>
            <w:tcW w:w="586" w:type="dxa"/>
            <w:tcBorders>
              <w:top w:val="single" w:sz="4" w:space="0" w:color="000000"/>
              <w:left w:val="single" w:sz="4" w:space="0" w:color="000000"/>
              <w:bottom w:val="single" w:sz="4" w:space="0" w:color="000000"/>
              <w:right w:val="single" w:sz="4" w:space="0" w:color="000000"/>
            </w:tcBorders>
            <w:shd w:val="clear" w:color="auto" w:fill="D9D9D9"/>
            <w:tcMar>
              <w:left w:w="91" w:type="dxa"/>
              <w:right w:w="0"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color w:val="000000"/>
                <w:spacing w:val="1"/>
                <w:shd w:val="clear" w:color="auto" w:fill="D9D9D9"/>
              </w:rPr>
              <w:t>celkem</w:t>
            </w:r>
          </w:p>
        </w:tc>
        <w:tc>
          <w:tcPr>
            <w:tcW w:w="634" w:type="dxa"/>
            <w:tcBorders>
              <w:top w:val="single" w:sz="4" w:space="0" w:color="000000"/>
              <w:left w:val="single" w:sz="4" w:space="0" w:color="000000"/>
              <w:bottom w:val="single" w:sz="4" w:space="0" w:color="000000"/>
              <w:right w:val="single" w:sz="4" w:space="0" w:color="000000"/>
            </w:tcBorders>
            <w:shd w:val="clear" w:color="auto" w:fill="D9D9D9"/>
            <w:tcMar>
              <w:left w:w="120" w:type="dxa"/>
              <w:right w:w="13"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color w:val="000000"/>
                <w:spacing w:val="1"/>
                <w:shd w:val="clear" w:color="auto" w:fill="D9D9D9"/>
              </w:rPr>
              <w:t>celkem</w:t>
            </w:r>
          </w:p>
        </w:tc>
        <w:tc>
          <w:tcPr>
            <w:tcW w:w="682" w:type="dxa"/>
            <w:tcBorders>
              <w:top w:val="single" w:sz="4" w:space="0" w:color="000000"/>
              <w:left w:val="single" w:sz="4" w:space="0" w:color="000000"/>
              <w:bottom w:val="single" w:sz="4" w:space="0" w:color="000000"/>
              <w:right w:val="single" w:sz="4" w:space="0" w:color="000000"/>
            </w:tcBorders>
            <w:shd w:val="clear" w:color="auto" w:fill="D9D9D9"/>
            <w:tcMar>
              <w:left w:w="139" w:type="dxa"/>
              <w:right w:w="42"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color w:val="000000"/>
                <w:spacing w:val="1"/>
                <w:shd w:val="clear" w:color="auto" w:fill="D9D9D9"/>
              </w:rPr>
              <w:t>celkem</w:t>
            </w:r>
          </w:p>
        </w:tc>
        <w:tc>
          <w:tcPr>
            <w:tcW w:w="769" w:type="dxa"/>
            <w:tcBorders>
              <w:top w:val="single" w:sz="4" w:space="0" w:color="000000"/>
              <w:left w:val="single" w:sz="4" w:space="0" w:color="000000"/>
              <w:bottom w:val="single" w:sz="4" w:space="0" w:color="000000"/>
              <w:right w:val="single" w:sz="4" w:space="0" w:color="000000"/>
            </w:tcBorders>
            <w:shd w:val="clear" w:color="auto" w:fill="D9D9D9"/>
            <w:tcMar>
              <w:left w:w="187" w:type="dxa"/>
              <w:right w:w="80"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color w:val="000000"/>
                <w:spacing w:val="1"/>
                <w:shd w:val="clear" w:color="auto" w:fill="D9D9D9"/>
              </w:rPr>
              <w:t>celkem</w:t>
            </w:r>
          </w:p>
        </w:tc>
      </w:tr>
      <w:tr w:rsidR="00A81935" w:rsidRPr="00A81935" w:rsidTr="007343E3">
        <w:trPr>
          <w:trHeight w:hRule="exact" w:val="166"/>
        </w:trPr>
        <w:tc>
          <w:tcPr>
            <w:tcW w:w="1470" w:type="dxa"/>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rsidR="00A81935" w:rsidRPr="00A81935" w:rsidRDefault="00A81935" w:rsidP="007343E3">
            <w:pPr>
              <w:rPr>
                <w:rFonts w:ascii="Arial" w:hAnsi="Arial" w:cs="Arial"/>
              </w:rPr>
            </w:pPr>
          </w:p>
        </w:tc>
        <w:tc>
          <w:tcPr>
            <w:tcW w:w="615" w:type="dxa"/>
            <w:tcBorders>
              <w:top w:val="single" w:sz="4" w:space="0" w:color="000000"/>
              <w:left w:val="single" w:sz="4" w:space="0" w:color="000000"/>
              <w:bottom w:val="single" w:sz="4" w:space="0" w:color="000000"/>
              <w:right w:val="single" w:sz="4" w:space="0" w:color="000000"/>
            </w:tcBorders>
            <w:shd w:val="clear" w:color="auto" w:fill="D9D9D9"/>
            <w:tcMar>
              <w:left w:w="178" w:type="dxa"/>
              <w:right w:w="66"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color w:val="000000"/>
                <w:shd w:val="clear" w:color="auto" w:fill="D9D9D9"/>
              </w:rPr>
              <w:t>5554</w:t>
            </w:r>
          </w:p>
        </w:tc>
        <w:tc>
          <w:tcPr>
            <w:tcW w:w="538" w:type="dxa"/>
            <w:tcBorders>
              <w:top w:val="single" w:sz="4" w:space="0" w:color="000000"/>
              <w:left w:val="single" w:sz="4" w:space="0" w:color="000000"/>
              <w:bottom w:val="single" w:sz="4" w:space="0" w:color="000000"/>
              <w:right w:val="single" w:sz="4" w:space="0" w:color="000000"/>
            </w:tcBorders>
            <w:shd w:val="clear" w:color="auto" w:fill="D9D9D9"/>
            <w:tcMar>
              <w:left w:w="168" w:type="dxa"/>
              <w:right w:w="66"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color w:val="000000"/>
                <w:shd w:val="clear" w:color="auto" w:fill="D9D9D9"/>
              </w:rPr>
              <w:t>234</w:t>
            </w:r>
          </w:p>
        </w:tc>
        <w:tc>
          <w:tcPr>
            <w:tcW w:w="538" w:type="dxa"/>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rsidR="00A81935" w:rsidRPr="00A81935" w:rsidRDefault="00A81935" w:rsidP="007343E3">
            <w:pPr>
              <w:rPr>
                <w:rFonts w:ascii="Arial" w:hAnsi="Arial" w:cs="Arial"/>
              </w:rPr>
            </w:pPr>
          </w:p>
        </w:tc>
        <w:tc>
          <w:tcPr>
            <w:tcW w:w="538" w:type="dxa"/>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rsidR="00A81935" w:rsidRPr="00A81935" w:rsidRDefault="00A81935" w:rsidP="007343E3">
            <w:pPr>
              <w:rPr>
                <w:rFonts w:ascii="Arial" w:hAnsi="Arial" w:cs="Arial"/>
              </w:rPr>
            </w:pPr>
          </w:p>
        </w:tc>
        <w:tc>
          <w:tcPr>
            <w:tcW w:w="538" w:type="dxa"/>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rsidR="00A81935" w:rsidRPr="00A81935" w:rsidRDefault="00A81935" w:rsidP="007343E3">
            <w:pPr>
              <w:rPr>
                <w:rFonts w:ascii="Arial" w:hAnsi="Arial" w:cs="Arial"/>
              </w:rPr>
            </w:pPr>
          </w:p>
        </w:tc>
        <w:tc>
          <w:tcPr>
            <w:tcW w:w="538" w:type="dxa"/>
            <w:tcBorders>
              <w:top w:val="single" w:sz="4" w:space="0" w:color="000000"/>
              <w:left w:val="single" w:sz="4" w:space="0" w:color="000000"/>
              <w:bottom w:val="single" w:sz="4" w:space="0" w:color="000000"/>
              <w:right w:val="single" w:sz="4" w:space="0" w:color="000000"/>
            </w:tcBorders>
            <w:shd w:val="clear" w:color="auto" w:fill="D9D9D9"/>
            <w:tcMar>
              <w:left w:w="0" w:type="dxa"/>
              <w:right w:w="0" w:type="dxa"/>
            </w:tcMar>
            <w:vAlign w:val="center"/>
          </w:tcPr>
          <w:p w:rsidR="00A81935" w:rsidRPr="00A81935" w:rsidRDefault="00A81935" w:rsidP="007343E3">
            <w:pPr>
              <w:rPr>
                <w:rFonts w:ascii="Arial" w:hAnsi="Arial" w:cs="Arial"/>
              </w:rPr>
            </w:pPr>
          </w:p>
        </w:tc>
        <w:tc>
          <w:tcPr>
            <w:tcW w:w="826" w:type="dxa"/>
            <w:tcBorders>
              <w:top w:val="single" w:sz="4" w:space="0" w:color="000000"/>
              <w:left w:val="single" w:sz="4" w:space="0" w:color="000000"/>
              <w:bottom w:val="single" w:sz="4" w:space="0" w:color="000000"/>
              <w:right w:val="single" w:sz="4" w:space="0" w:color="000000"/>
            </w:tcBorders>
            <w:shd w:val="clear" w:color="auto" w:fill="D9D9D9"/>
            <w:tcMar>
              <w:left w:w="351" w:type="dxa"/>
              <w:right w:w="239"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color w:val="000000"/>
                <w:shd w:val="clear" w:color="auto" w:fill="D9D9D9"/>
              </w:rPr>
              <w:t>49</w:t>
            </w:r>
          </w:p>
        </w:tc>
        <w:tc>
          <w:tcPr>
            <w:tcW w:w="595" w:type="dxa"/>
            <w:tcBorders>
              <w:top w:val="single" w:sz="4" w:space="0" w:color="000000"/>
              <w:left w:val="single" w:sz="4" w:space="0" w:color="000000"/>
              <w:bottom w:val="single" w:sz="4" w:space="0" w:color="000000"/>
              <w:right w:val="single" w:sz="4" w:space="0" w:color="000000"/>
            </w:tcBorders>
            <w:shd w:val="clear" w:color="auto" w:fill="D9D9D9"/>
            <w:tcMar>
              <w:left w:w="264" w:type="dxa"/>
              <w:right w:w="162"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color w:val="000000"/>
                <w:shd w:val="clear" w:color="auto" w:fill="D9D9D9"/>
              </w:rPr>
              <w:t>5</w:t>
            </w:r>
          </w:p>
        </w:tc>
        <w:tc>
          <w:tcPr>
            <w:tcW w:w="788" w:type="dxa"/>
            <w:tcBorders>
              <w:top w:val="single" w:sz="4" w:space="0" w:color="000000"/>
              <w:left w:val="single" w:sz="4" w:space="0" w:color="000000"/>
              <w:bottom w:val="single" w:sz="4" w:space="0" w:color="000000"/>
              <w:right w:val="single" w:sz="4" w:space="0" w:color="000000"/>
            </w:tcBorders>
            <w:shd w:val="clear" w:color="auto" w:fill="D9D9D9"/>
            <w:tcMar>
              <w:left w:w="331" w:type="dxa"/>
              <w:right w:w="220"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color w:val="000000"/>
                <w:shd w:val="clear" w:color="auto" w:fill="D9D9D9"/>
              </w:rPr>
              <w:t>83</w:t>
            </w:r>
          </w:p>
        </w:tc>
        <w:tc>
          <w:tcPr>
            <w:tcW w:w="586" w:type="dxa"/>
            <w:tcBorders>
              <w:top w:val="single" w:sz="4" w:space="0" w:color="000000"/>
              <w:left w:val="single" w:sz="4" w:space="0" w:color="000000"/>
              <w:bottom w:val="single" w:sz="4" w:space="0" w:color="000000"/>
              <w:right w:val="single" w:sz="4" w:space="0" w:color="000000"/>
            </w:tcBorders>
            <w:shd w:val="clear" w:color="auto" w:fill="D9D9D9"/>
            <w:tcMar>
              <w:left w:w="264" w:type="dxa"/>
              <w:right w:w="152"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color w:val="000000"/>
                <w:shd w:val="clear" w:color="auto" w:fill="D9D9D9"/>
              </w:rPr>
              <w:t>5</w:t>
            </w:r>
          </w:p>
        </w:tc>
        <w:tc>
          <w:tcPr>
            <w:tcW w:w="634" w:type="dxa"/>
            <w:tcBorders>
              <w:top w:val="single" w:sz="4" w:space="0" w:color="000000"/>
              <w:left w:val="single" w:sz="4" w:space="0" w:color="000000"/>
              <w:bottom w:val="single" w:sz="4" w:space="0" w:color="000000"/>
              <w:right w:val="single" w:sz="4" w:space="0" w:color="000000"/>
            </w:tcBorders>
            <w:shd w:val="clear" w:color="auto" w:fill="D9D9D9"/>
            <w:tcMar>
              <w:left w:w="187" w:type="dxa"/>
              <w:right w:w="76"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color w:val="000000"/>
                <w:shd w:val="clear" w:color="auto" w:fill="D9D9D9"/>
              </w:rPr>
              <w:t>2022</w:t>
            </w:r>
          </w:p>
        </w:tc>
        <w:tc>
          <w:tcPr>
            <w:tcW w:w="682" w:type="dxa"/>
            <w:tcBorders>
              <w:top w:val="single" w:sz="4" w:space="0" w:color="000000"/>
              <w:left w:val="single" w:sz="4" w:space="0" w:color="000000"/>
              <w:bottom w:val="single" w:sz="4" w:space="0" w:color="000000"/>
              <w:right w:val="single" w:sz="4" w:space="0" w:color="000000"/>
            </w:tcBorders>
            <w:shd w:val="clear" w:color="auto" w:fill="D9D9D9"/>
            <w:tcMar>
              <w:left w:w="244" w:type="dxa"/>
              <w:right w:w="133"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color w:val="000000"/>
                <w:shd w:val="clear" w:color="auto" w:fill="D9D9D9"/>
              </w:rPr>
              <w:t>296</w:t>
            </w:r>
          </w:p>
        </w:tc>
        <w:tc>
          <w:tcPr>
            <w:tcW w:w="769" w:type="dxa"/>
            <w:tcBorders>
              <w:top w:val="single" w:sz="4" w:space="0" w:color="000000"/>
              <w:left w:val="single" w:sz="4" w:space="0" w:color="000000"/>
              <w:bottom w:val="single" w:sz="4" w:space="0" w:color="000000"/>
              <w:right w:val="single" w:sz="4" w:space="0" w:color="000000"/>
            </w:tcBorders>
            <w:shd w:val="clear" w:color="auto" w:fill="D9D9D9"/>
            <w:tcMar>
              <w:left w:w="351" w:type="dxa"/>
              <w:right w:w="249"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color w:val="000000"/>
                <w:shd w:val="clear" w:color="auto" w:fill="D9D9D9"/>
              </w:rPr>
              <w:t>0</w:t>
            </w:r>
          </w:p>
        </w:tc>
      </w:tr>
      <w:tr w:rsidR="00A81935" w:rsidRPr="00A81935" w:rsidTr="007343E3">
        <w:trPr>
          <w:trHeight w:hRule="exact" w:val="170"/>
        </w:trPr>
        <w:tc>
          <w:tcPr>
            <w:tcW w:w="1470" w:type="dxa"/>
            <w:tcBorders>
              <w:top w:val="single" w:sz="4" w:space="0" w:color="000000"/>
              <w:left w:val="single" w:sz="4" w:space="0" w:color="D4D4D4"/>
              <w:bottom w:val="single" w:sz="4" w:space="0" w:color="000000"/>
              <w:right w:val="single" w:sz="4" w:space="0" w:color="D4D4D4"/>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615" w:type="dxa"/>
            <w:tcBorders>
              <w:top w:val="single" w:sz="4" w:space="0" w:color="000000"/>
              <w:left w:val="single" w:sz="4" w:space="0" w:color="D4D4D4"/>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538" w:type="dxa"/>
            <w:tcBorders>
              <w:top w:val="single" w:sz="4" w:space="0" w:color="000000"/>
              <w:left w:val="single" w:sz="4" w:space="0" w:color="000000"/>
              <w:bottom w:val="single" w:sz="4" w:space="0" w:color="000000"/>
              <w:right w:val="single" w:sz="4" w:space="0" w:color="D4D4D4"/>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826" w:type="dxa"/>
            <w:tcBorders>
              <w:top w:val="single" w:sz="4" w:space="0" w:color="000000"/>
              <w:left w:val="single" w:sz="4" w:space="0" w:color="D4D4D4"/>
              <w:bottom w:val="single" w:sz="4" w:space="0" w:color="000000"/>
              <w:right w:val="single" w:sz="4" w:space="0" w:color="D4D4D4"/>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595" w:type="dxa"/>
            <w:tcBorders>
              <w:top w:val="single" w:sz="4" w:space="0" w:color="000000"/>
              <w:left w:val="single" w:sz="4" w:space="0" w:color="D4D4D4"/>
              <w:bottom w:val="single" w:sz="4" w:space="0" w:color="000000"/>
              <w:right w:val="single" w:sz="4" w:space="0" w:color="D4D4D4"/>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788" w:type="dxa"/>
            <w:tcBorders>
              <w:top w:val="single" w:sz="4" w:space="0" w:color="000000"/>
              <w:left w:val="single" w:sz="4" w:space="0" w:color="D4D4D4"/>
              <w:bottom w:val="single" w:sz="4" w:space="0" w:color="000000"/>
              <w:right w:val="single" w:sz="4" w:space="0" w:color="D4D4D4"/>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586" w:type="dxa"/>
            <w:tcBorders>
              <w:top w:val="single" w:sz="4" w:space="0" w:color="000000"/>
              <w:left w:val="single" w:sz="4" w:space="0" w:color="D4D4D4"/>
              <w:bottom w:val="single" w:sz="4" w:space="0" w:color="000000"/>
              <w:right w:val="single" w:sz="4" w:space="0" w:color="D4D4D4"/>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634" w:type="dxa"/>
            <w:tcBorders>
              <w:top w:val="single" w:sz="4" w:space="0" w:color="000000"/>
              <w:left w:val="single" w:sz="4" w:space="0" w:color="D4D4D4"/>
              <w:bottom w:val="single" w:sz="4" w:space="0" w:color="000000"/>
              <w:right w:val="single" w:sz="4" w:space="0" w:color="D4D4D4"/>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682" w:type="dxa"/>
            <w:tcBorders>
              <w:top w:val="single" w:sz="4" w:space="0" w:color="000000"/>
              <w:left w:val="single" w:sz="4" w:space="0" w:color="D4D4D4"/>
              <w:bottom w:val="single" w:sz="4" w:space="0" w:color="000000"/>
              <w:right w:val="single" w:sz="4" w:space="0" w:color="D4D4D4"/>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769" w:type="dxa"/>
            <w:tcBorders>
              <w:top w:val="single" w:sz="4" w:space="0" w:color="000000"/>
              <w:left w:val="single" w:sz="4" w:space="0" w:color="D4D4D4"/>
              <w:bottom w:val="single" w:sz="4" w:space="0" w:color="000000"/>
              <w:right w:val="single" w:sz="4" w:space="0" w:color="D4D4D4"/>
            </w:tcBorders>
            <w:shd w:val="clear" w:color="auto" w:fill="auto"/>
            <w:tcMar>
              <w:left w:w="0" w:type="dxa"/>
              <w:right w:w="0" w:type="dxa"/>
            </w:tcMar>
            <w:vAlign w:val="center"/>
          </w:tcPr>
          <w:p w:rsidR="00A81935" w:rsidRPr="00A81935" w:rsidRDefault="00A81935" w:rsidP="007343E3">
            <w:pPr>
              <w:rPr>
                <w:rFonts w:ascii="Arial" w:hAnsi="Arial" w:cs="Arial"/>
              </w:rPr>
            </w:pPr>
          </w:p>
        </w:tc>
      </w:tr>
      <w:tr w:rsidR="00A81935" w:rsidRPr="00A81935" w:rsidTr="007343E3">
        <w:trPr>
          <w:trHeight w:hRule="exact" w:val="182"/>
        </w:trPr>
        <w:tc>
          <w:tcPr>
            <w:tcW w:w="1470" w:type="dxa"/>
            <w:tcBorders>
              <w:top w:val="single" w:sz="4" w:space="0" w:color="000000"/>
              <w:left w:val="single" w:sz="4" w:space="0" w:color="000000"/>
              <w:bottom w:val="single" w:sz="4" w:space="0" w:color="000000"/>
              <w:right w:val="single" w:sz="4" w:space="0" w:color="000000"/>
            </w:tcBorders>
            <w:shd w:val="clear" w:color="auto" w:fill="auto"/>
            <w:tcMar>
              <w:left w:w="24" w:type="dxa"/>
              <w:right w:w="433"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color w:val="000000"/>
                <w:spacing w:val="2"/>
              </w:rPr>
              <w:t>SŠ</w:t>
            </w:r>
            <w:r w:rsidRPr="00A81935">
              <w:rPr>
                <w:rFonts w:ascii="Arial" w:eastAsia="Arial" w:hAnsi="Arial" w:cs="Arial"/>
                <w:color w:val="000000"/>
              </w:rPr>
              <w:t xml:space="preserve"> Ji, Březinova</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left w:w="456" w:type="dxa"/>
              <w:right w:w="0" w:type="dxa"/>
            </w:tcMar>
            <w:vAlign w:val="center"/>
          </w:tcPr>
          <w:p w:rsidR="00A81935" w:rsidRPr="00A81935" w:rsidRDefault="00A81935" w:rsidP="007343E3">
            <w:pPr>
              <w:spacing w:before="1" w:line="139" w:lineRule="atLeast"/>
              <w:jc w:val="both"/>
              <w:rPr>
                <w:rFonts w:ascii="Arial" w:eastAsia="Arial" w:hAnsi="Arial" w:cs="Arial"/>
              </w:rPr>
            </w:pPr>
            <w:r w:rsidRPr="00A81935">
              <w:rPr>
                <w:rFonts w:ascii="Arial" w:eastAsia="Arial" w:hAnsi="Arial" w:cs="Arial"/>
                <w:b/>
                <w:bCs/>
                <w:color w:val="000000"/>
              </w:rPr>
              <w:t>22</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78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76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r>
      <w:tr w:rsidR="00A81935" w:rsidRPr="00A81935" w:rsidTr="007343E3">
        <w:trPr>
          <w:trHeight w:hRule="exact" w:val="173"/>
        </w:trPr>
        <w:tc>
          <w:tcPr>
            <w:tcW w:w="147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61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78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76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r>
      <w:tr w:rsidR="00A81935" w:rsidRPr="00A81935" w:rsidTr="007343E3">
        <w:trPr>
          <w:trHeight w:hRule="exact" w:val="173"/>
        </w:trPr>
        <w:tc>
          <w:tcPr>
            <w:tcW w:w="147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61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78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76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r>
      <w:tr w:rsidR="00A81935" w:rsidRPr="00A81935" w:rsidTr="007343E3">
        <w:trPr>
          <w:trHeight w:hRule="exact" w:val="182"/>
        </w:trPr>
        <w:tc>
          <w:tcPr>
            <w:tcW w:w="1470" w:type="dxa"/>
            <w:tcBorders>
              <w:top w:val="single" w:sz="4" w:space="0" w:color="000000"/>
              <w:left w:val="single" w:sz="4" w:space="0" w:color="000000"/>
              <w:bottom w:val="single" w:sz="4" w:space="0" w:color="000000"/>
              <w:right w:val="single" w:sz="4" w:space="0" w:color="000000"/>
            </w:tcBorders>
            <w:shd w:val="clear" w:color="auto" w:fill="auto"/>
            <w:tcMar>
              <w:left w:w="24" w:type="dxa"/>
              <w:right w:w="701" w:type="dxa"/>
            </w:tcMar>
            <w:vAlign w:val="center"/>
          </w:tcPr>
          <w:p w:rsidR="00A81935" w:rsidRPr="00A81935" w:rsidRDefault="00A81935" w:rsidP="007343E3">
            <w:pPr>
              <w:spacing w:line="139" w:lineRule="atLeast"/>
              <w:jc w:val="both"/>
              <w:rPr>
                <w:rFonts w:ascii="Arial" w:eastAsia="Arial" w:hAnsi="Arial" w:cs="Arial"/>
              </w:rPr>
            </w:pPr>
            <w:r w:rsidRPr="00A81935">
              <w:rPr>
                <w:rFonts w:ascii="Arial" w:eastAsia="Arial" w:hAnsi="Arial" w:cs="Arial"/>
                <w:color w:val="000000"/>
              </w:rPr>
              <w:t>ZUŠ Jihlava</w:t>
            </w:r>
          </w:p>
        </w:tc>
        <w:tc>
          <w:tcPr>
            <w:tcW w:w="615" w:type="dxa"/>
            <w:tcBorders>
              <w:top w:val="single" w:sz="4" w:space="0" w:color="000000"/>
              <w:left w:val="single" w:sz="4" w:space="0" w:color="000000"/>
              <w:bottom w:val="single" w:sz="4" w:space="0" w:color="000000"/>
              <w:right w:val="single" w:sz="4" w:space="0" w:color="000000"/>
            </w:tcBorders>
            <w:shd w:val="clear" w:color="auto" w:fill="auto"/>
            <w:tcMar>
              <w:left w:w="284" w:type="dxa"/>
              <w:right w:w="0" w:type="dxa"/>
            </w:tcMar>
            <w:vAlign w:val="center"/>
          </w:tcPr>
          <w:p w:rsidR="00A81935" w:rsidRPr="00A81935" w:rsidRDefault="00A81935" w:rsidP="007343E3">
            <w:pPr>
              <w:spacing w:before="1" w:line="139" w:lineRule="atLeast"/>
              <w:jc w:val="both"/>
              <w:rPr>
                <w:rFonts w:ascii="Arial" w:eastAsia="Arial" w:hAnsi="Arial" w:cs="Arial"/>
              </w:rPr>
            </w:pPr>
            <w:r w:rsidRPr="00A81935">
              <w:rPr>
                <w:rFonts w:ascii="Arial" w:eastAsia="Arial" w:hAnsi="Arial" w:cs="Arial"/>
                <w:b/>
                <w:bCs/>
                <w:color w:val="000000"/>
              </w:rPr>
              <w:t>1 240</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78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76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r>
      <w:tr w:rsidR="00A81935" w:rsidRPr="00A81935" w:rsidTr="007343E3">
        <w:trPr>
          <w:trHeight w:hRule="exact" w:val="183"/>
        </w:trPr>
        <w:tc>
          <w:tcPr>
            <w:tcW w:w="1470" w:type="dxa"/>
            <w:tcBorders>
              <w:top w:val="single" w:sz="4" w:space="0" w:color="000000"/>
              <w:left w:val="single" w:sz="4" w:space="0" w:color="000000"/>
              <w:bottom w:val="single" w:sz="4" w:space="0" w:color="000000"/>
              <w:right w:val="single" w:sz="4" w:space="0" w:color="000000"/>
            </w:tcBorders>
            <w:shd w:val="clear" w:color="auto" w:fill="auto"/>
            <w:tcMar>
              <w:left w:w="24" w:type="dxa"/>
              <w:right w:w="662" w:type="dxa"/>
            </w:tcMar>
            <w:vAlign w:val="center"/>
          </w:tcPr>
          <w:p w:rsidR="00A81935" w:rsidRPr="00A81935" w:rsidRDefault="00A81935" w:rsidP="007343E3">
            <w:pPr>
              <w:spacing w:before="1" w:line="139" w:lineRule="atLeast"/>
              <w:jc w:val="both"/>
              <w:rPr>
                <w:rFonts w:ascii="Arial" w:eastAsia="Arial" w:hAnsi="Arial" w:cs="Arial"/>
              </w:rPr>
            </w:pPr>
            <w:r w:rsidRPr="00A81935">
              <w:rPr>
                <w:rFonts w:ascii="Arial" w:eastAsia="Arial" w:hAnsi="Arial" w:cs="Arial"/>
                <w:color w:val="000000"/>
              </w:rPr>
              <w:t>DDM Jihlava</w:t>
            </w:r>
          </w:p>
        </w:tc>
        <w:tc>
          <w:tcPr>
            <w:tcW w:w="615" w:type="dxa"/>
            <w:tcBorders>
              <w:top w:val="single" w:sz="4" w:space="0" w:color="000000"/>
              <w:left w:val="single" w:sz="4" w:space="0" w:color="000000"/>
              <w:bottom w:val="single" w:sz="4" w:space="0" w:color="000000"/>
              <w:right w:val="single" w:sz="4" w:space="0" w:color="000000"/>
            </w:tcBorders>
            <w:shd w:val="clear" w:color="auto" w:fill="FFFFFF"/>
            <w:tcMar>
              <w:left w:w="284" w:type="dxa"/>
              <w:right w:w="0" w:type="dxa"/>
            </w:tcMar>
            <w:vAlign w:val="center"/>
          </w:tcPr>
          <w:p w:rsidR="00A81935" w:rsidRPr="00A81935" w:rsidRDefault="00A81935" w:rsidP="007343E3">
            <w:pPr>
              <w:spacing w:before="1" w:line="139" w:lineRule="atLeast"/>
              <w:jc w:val="both"/>
              <w:rPr>
                <w:rFonts w:ascii="Arial" w:eastAsia="Arial" w:hAnsi="Arial" w:cs="Arial"/>
              </w:rPr>
            </w:pPr>
            <w:r w:rsidRPr="00A81935">
              <w:rPr>
                <w:rFonts w:ascii="Arial" w:eastAsia="Arial" w:hAnsi="Arial" w:cs="Arial"/>
                <w:b/>
                <w:bCs/>
                <w:color w:val="000000"/>
              </w:rPr>
              <w:t>1 394</w:t>
            </w: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78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76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r>
      <w:tr w:rsidR="009C3BC0" w:rsidRPr="00A81935" w:rsidTr="007343E3">
        <w:trPr>
          <w:trHeight w:hRule="exact" w:val="183"/>
        </w:trPr>
        <w:tc>
          <w:tcPr>
            <w:tcW w:w="1470" w:type="dxa"/>
            <w:tcBorders>
              <w:top w:val="single" w:sz="4" w:space="0" w:color="000000"/>
              <w:left w:val="single" w:sz="4" w:space="0" w:color="000000"/>
              <w:bottom w:val="single" w:sz="4" w:space="0" w:color="000000"/>
              <w:right w:val="single" w:sz="4" w:space="0" w:color="000000"/>
            </w:tcBorders>
            <w:shd w:val="clear" w:color="auto" w:fill="auto"/>
            <w:tcMar>
              <w:left w:w="24" w:type="dxa"/>
              <w:right w:w="662" w:type="dxa"/>
            </w:tcMar>
            <w:vAlign w:val="center"/>
          </w:tcPr>
          <w:p w:rsidR="009C3BC0" w:rsidRPr="00A81935" w:rsidRDefault="009C3BC0" w:rsidP="007343E3">
            <w:pPr>
              <w:spacing w:before="1" w:line="139" w:lineRule="atLeast"/>
              <w:jc w:val="both"/>
              <w:rPr>
                <w:rFonts w:ascii="Arial" w:eastAsia="Arial" w:hAnsi="Arial" w:cs="Arial"/>
                <w:color w:val="000000"/>
              </w:rPr>
            </w:pPr>
          </w:p>
        </w:tc>
        <w:tc>
          <w:tcPr>
            <w:tcW w:w="615" w:type="dxa"/>
            <w:tcBorders>
              <w:top w:val="single" w:sz="4" w:space="0" w:color="000000"/>
              <w:left w:val="single" w:sz="4" w:space="0" w:color="000000"/>
              <w:bottom w:val="single" w:sz="4" w:space="0" w:color="000000"/>
              <w:right w:val="single" w:sz="4" w:space="0" w:color="000000"/>
            </w:tcBorders>
            <w:shd w:val="clear" w:color="auto" w:fill="FFFFFF"/>
            <w:tcMar>
              <w:left w:w="284" w:type="dxa"/>
              <w:right w:w="0" w:type="dxa"/>
            </w:tcMar>
            <w:vAlign w:val="center"/>
          </w:tcPr>
          <w:p w:rsidR="009C3BC0" w:rsidRPr="00A81935" w:rsidRDefault="009C3BC0" w:rsidP="007343E3">
            <w:pPr>
              <w:spacing w:before="1" w:line="139" w:lineRule="atLeast"/>
              <w:jc w:val="both"/>
              <w:rPr>
                <w:rFonts w:ascii="Arial" w:eastAsia="Arial" w:hAnsi="Arial" w:cs="Arial"/>
                <w:b/>
                <w:bCs/>
                <w:color w:val="000000"/>
              </w:rPr>
            </w:pP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9C3BC0" w:rsidRPr="00A81935" w:rsidRDefault="009C3BC0" w:rsidP="007343E3">
            <w:pPr>
              <w:rPr>
                <w:rFonts w:ascii="Arial" w:hAnsi="Arial" w:cs="Arial"/>
              </w:rPr>
            </w:pP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9C3BC0" w:rsidRPr="00A81935" w:rsidRDefault="009C3BC0" w:rsidP="007343E3">
            <w:pPr>
              <w:rPr>
                <w:rFonts w:ascii="Arial" w:hAnsi="Arial" w:cs="Arial"/>
              </w:rPr>
            </w:pP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9C3BC0" w:rsidRPr="00A81935" w:rsidRDefault="009C3BC0" w:rsidP="007343E3">
            <w:pPr>
              <w:rPr>
                <w:rFonts w:ascii="Arial" w:hAnsi="Arial" w:cs="Arial"/>
              </w:rPr>
            </w:pP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9C3BC0" w:rsidRPr="00A81935" w:rsidRDefault="009C3BC0" w:rsidP="007343E3">
            <w:pPr>
              <w:rPr>
                <w:rFonts w:ascii="Arial" w:hAnsi="Arial" w:cs="Arial"/>
              </w:rPr>
            </w:pPr>
          </w:p>
        </w:tc>
        <w:tc>
          <w:tcPr>
            <w:tcW w:w="53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9C3BC0" w:rsidRPr="00A81935" w:rsidRDefault="009C3BC0" w:rsidP="007343E3">
            <w:pPr>
              <w:rPr>
                <w:rFonts w:ascii="Arial" w:hAnsi="Arial" w:cs="Arial"/>
              </w:rPr>
            </w:pPr>
          </w:p>
        </w:tc>
        <w:tc>
          <w:tcPr>
            <w:tcW w:w="82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9C3BC0" w:rsidRPr="00A81935" w:rsidRDefault="009C3BC0" w:rsidP="007343E3">
            <w:pPr>
              <w:rPr>
                <w:rFonts w:ascii="Arial" w:hAnsi="Arial" w:cs="Arial"/>
              </w:rPr>
            </w:pPr>
          </w:p>
        </w:tc>
        <w:tc>
          <w:tcPr>
            <w:tcW w:w="595"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9C3BC0" w:rsidRPr="00A81935" w:rsidRDefault="009C3BC0" w:rsidP="007343E3">
            <w:pPr>
              <w:rPr>
                <w:rFonts w:ascii="Arial" w:hAnsi="Arial" w:cs="Arial"/>
              </w:rPr>
            </w:pPr>
          </w:p>
        </w:tc>
        <w:tc>
          <w:tcPr>
            <w:tcW w:w="788"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9C3BC0" w:rsidRPr="00A81935" w:rsidRDefault="009C3BC0" w:rsidP="007343E3">
            <w:pPr>
              <w:rPr>
                <w:rFonts w:ascii="Arial" w:hAnsi="Arial" w:cs="Arial"/>
              </w:rPr>
            </w:pPr>
          </w:p>
        </w:tc>
        <w:tc>
          <w:tcPr>
            <w:tcW w:w="586"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9C3BC0" w:rsidRPr="00A81935" w:rsidRDefault="009C3BC0" w:rsidP="007343E3">
            <w:pPr>
              <w:rPr>
                <w:rFonts w:ascii="Arial" w:hAnsi="Arial" w:cs="Arial"/>
              </w:rPr>
            </w:pPr>
          </w:p>
        </w:tc>
        <w:tc>
          <w:tcPr>
            <w:tcW w:w="634"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9C3BC0" w:rsidRPr="00A81935" w:rsidRDefault="009C3BC0" w:rsidP="007343E3">
            <w:pPr>
              <w:rPr>
                <w:rFonts w:ascii="Arial" w:hAnsi="Arial" w:cs="Arial"/>
              </w:rPr>
            </w:pPr>
          </w:p>
        </w:tc>
        <w:tc>
          <w:tcPr>
            <w:tcW w:w="682"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9C3BC0" w:rsidRPr="00A81935" w:rsidRDefault="009C3BC0" w:rsidP="007343E3">
            <w:pPr>
              <w:rPr>
                <w:rFonts w:ascii="Arial" w:hAnsi="Arial" w:cs="Arial"/>
              </w:rPr>
            </w:pPr>
          </w:p>
        </w:tc>
        <w:tc>
          <w:tcPr>
            <w:tcW w:w="769"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9C3BC0" w:rsidRPr="00A81935" w:rsidRDefault="009C3BC0" w:rsidP="007343E3">
            <w:pPr>
              <w:rPr>
                <w:rFonts w:ascii="Arial" w:hAnsi="Arial" w:cs="Arial"/>
              </w:rPr>
            </w:pPr>
          </w:p>
        </w:tc>
      </w:tr>
    </w:tbl>
    <w:p w:rsidR="00A81935" w:rsidRPr="00A81935" w:rsidRDefault="00A81935" w:rsidP="00A81935">
      <w:pPr>
        <w:spacing w:line="270" w:lineRule="atLeast"/>
        <w:ind w:left="5021" w:right="3705"/>
        <w:jc w:val="center"/>
        <w:rPr>
          <w:rFonts w:ascii="Arial" w:eastAsia="Arial" w:hAnsi="Arial" w:cs="Arial"/>
        </w:rPr>
      </w:pPr>
      <w:bookmarkStart w:id="11" w:name="_GoBack"/>
      <w:bookmarkEnd w:id="11"/>
      <w:r w:rsidRPr="00A81935">
        <w:rPr>
          <w:rFonts w:ascii="Arial" w:eastAsia="Arial" w:hAnsi="Arial" w:cs="Arial"/>
          <w:color w:val="000000"/>
          <w:spacing w:val="2"/>
          <w:u w:val="single"/>
        </w:rPr>
        <w:t>Počet</w:t>
      </w:r>
      <w:r w:rsidRPr="00A81935">
        <w:rPr>
          <w:rFonts w:ascii="Arial" w:eastAsia="Arial" w:hAnsi="Arial" w:cs="Arial"/>
          <w:color w:val="000000"/>
          <w:u w:val="single"/>
        </w:rPr>
        <w:t xml:space="preserve"> </w:t>
      </w:r>
      <w:r w:rsidRPr="00A81935">
        <w:rPr>
          <w:rFonts w:ascii="Arial" w:eastAsia="Arial" w:hAnsi="Arial" w:cs="Arial"/>
          <w:color w:val="000000"/>
          <w:spacing w:val="1"/>
          <w:u w:val="single"/>
        </w:rPr>
        <w:t>dětí</w:t>
      </w:r>
      <w:r w:rsidRPr="00A81935">
        <w:rPr>
          <w:rFonts w:ascii="Arial" w:eastAsia="Arial" w:hAnsi="Arial" w:cs="Arial"/>
        </w:rPr>
        <w:t xml:space="preserve"> </w:t>
      </w:r>
      <w:r w:rsidRPr="00A81935">
        <w:rPr>
          <w:rFonts w:ascii="Arial" w:eastAsia="Arial" w:hAnsi="Arial" w:cs="Arial"/>
          <w:b/>
          <w:bCs/>
          <w:color w:val="000000"/>
          <w:spacing w:val="2"/>
        </w:rPr>
        <w:t>celkem</w:t>
      </w:r>
      <w:r w:rsidRPr="00A81935">
        <w:rPr>
          <w:rFonts w:ascii="Arial" w:eastAsia="Arial" w:hAnsi="Arial" w:cs="Arial"/>
          <w:b/>
          <w:bCs/>
        </w:rPr>
        <w:t xml:space="preserve"> </w:t>
      </w:r>
    </w:p>
    <w:p w:rsidR="00A81935" w:rsidRPr="00A81935" w:rsidRDefault="00A81935" w:rsidP="00A81935">
      <w:pPr>
        <w:spacing w:line="201" w:lineRule="atLeast"/>
        <w:ind w:left="1738" w:right="-200"/>
        <w:jc w:val="both"/>
        <w:rPr>
          <w:rFonts w:ascii="Arial" w:eastAsia="Arial" w:hAnsi="Arial" w:cs="Arial"/>
        </w:rPr>
      </w:pPr>
      <w:r w:rsidRPr="00A81935">
        <w:rPr>
          <w:rFonts w:ascii="Arial" w:eastAsia="Arial" w:hAnsi="Arial" w:cs="Arial"/>
          <w:b/>
          <w:bCs/>
          <w:color w:val="000000"/>
          <w:spacing w:val="3"/>
        </w:rPr>
        <w:t>Mateřská</w:t>
      </w:r>
      <w:r w:rsidRPr="00A81935">
        <w:rPr>
          <w:rFonts w:ascii="Arial" w:eastAsia="Arial" w:hAnsi="Arial" w:cs="Arial"/>
          <w:b/>
          <w:bCs/>
          <w:color w:val="000000"/>
        </w:rPr>
        <w:t xml:space="preserve"> škola</w:t>
      </w:r>
      <w:r w:rsidRPr="00A81935">
        <w:rPr>
          <w:rFonts w:ascii="Arial" w:eastAsia="Arial" w:hAnsi="Arial" w:cs="Arial"/>
          <w:b/>
          <w:bCs/>
        </w:rPr>
        <w:t xml:space="preserve"> </w:t>
      </w:r>
    </w:p>
    <w:p w:rsidR="00A81935" w:rsidRPr="00A81935" w:rsidRDefault="00A81935" w:rsidP="0083482D">
      <w:pPr>
        <w:numPr>
          <w:ilvl w:val="0"/>
          <w:numId w:val="102"/>
        </w:numPr>
        <w:spacing w:before="404" w:after="0" w:line="201" w:lineRule="atLeast"/>
        <w:ind w:right="-200"/>
        <w:jc w:val="both"/>
        <w:rPr>
          <w:rFonts w:ascii="Arial" w:eastAsia="Arial" w:hAnsi="Arial" w:cs="Arial"/>
        </w:rPr>
      </w:pPr>
      <w:r w:rsidRPr="00A81935">
        <w:rPr>
          <w:rFonts w:ascii="Arial" w:eastAsia="Arial" w:hAnsi="Arial" w:cs="Arial"/>
          <w:b/>
          <w:bCs/>
          <w:color w:val="000000"/>
          <w:u w:val="single"/>
          <w:shd w:val="clear" w:color="auto" w:fill="D9D9D9"/>
        </w:rPr>
        <w:t xml:space="preserve">Ji. Mozaika </w:t>
      </w:r>
      <w:r w:rsidRPr="00A81935">
        <w:rPr>
          <w:rFonts w:ascii="Arial" w:eastAsia="Arial" w:hAnsi="Arial" w:cs="Arial"/>
          <w:b/>
          <w:bCs/>
          <w:color w:val="000000"/>
          <w:spacing w:val="2"/>
          <w:u w:val="single"/>
          <w:shd w:val="clear" w:color="auto" w:fill="D9D9D9"/>
        </w:rPr>
        <w:t>celkem</w:t>
      </w:r>
      <w:r w:rsidRPr="00A81935">
        <w:rPr>
          <w:rFonts w:ascii="Arial" w:eastAsia="Arial" w:hAnsi="Arial" w:cs="Arial"/>
          <w:b/>
          <w:bCs/>
          <w:color w:val="000000"/>
          <w:spacing w:val="1772"/>
          <w:u w:val="single"/>
          <w:shd w:val="clear" w:color="auto" w:fill="D9D9D9"/>
        </w:rPr>
        <w:t xml:space="preserve"> </w:t>
      </w:r>
      <w:r w:rsidRPr="00A81935">
        <w:rPr>
          <w:rFonts w:ascii="Arial" w:eastAsia="Arial" w:hAnsi="Arial" w:cs="Arial"/>
          <w:b/>
          <w:bCs/>
          <w:color w:val="000000"/>
          <w:spacing w:val="4"/>
          <w:u w:val="single"/>
          <w:shd w:val="clear" w:color="auto" w:fill="D9D9D9"/>
        </w:rPr>
        <w:t>57</w:t>
      </w:r>
      <w:r w:rsidRPr="00A81935">
        <w:rPr>
          <w:rFonts w:ascii="Arial" w:eastAsia="Arial" w:hAnsi="Arial" w:cs="Arial"/>
          <w:b/>
          <w:bCs/>
          <w:color w:val="000000"/>
          <w:spacing w:val="614"/>
          <w:u w:val="single"/>
          <w:shd w:val="clear" w:color="auto" w:fill="D9D9D9"/>
        </w:rPr>
        <w:t xml:space="preserve"> </w:t>
      </w:r>
      <w:r w:rsidRPr="00A81935">
        <w:rPr>
          <w:rFonts w:ascii="Arial" w:eastAsia="Arial" w:hAnsi="Arial" w:cs="Arial"/>
          <w:b/>
          <w:bCs/>
          <w:color w:val="000000"/>
          <w:spacing w:val="4"/>
          <w:u w:val="single"/>
          <w:shd w:val="clear" w:color="auto" w:fill="D9D9D9"/>
        </w:rPr>
        <w:t>1267</w:t>
      </w:r>
      <w:r w:rsidRPr="00A81935">
        <w:rPr>
          <w:rFonts w:ascii="Arial" w:eastAsia="Arial" w:hAnsi="Arial" w:cs="Arial"/>
          <w:b/>
          <w:bCs/>
        </w:rPr>
        <w:t xml:space="preserve"> </w:t>
      </w:r>
    </w:p>
    <w:p w:rsidR="00A81935" w:rsidRPr="00A81935" w:rsidRDefault="00A81935" w:rsidP="00A81935">
      <w:pPr>
        <w:spacing w:before="44" w:line="201" w:lineRule="atLeast"/>
        <w:ind w:left="1213" w:right="-200"/>
        <w:jc w:val="both"/>
        <w:rPr>
          <w:rFonts w:ascii="Arial" w:eastAsia="Arial" w:hAnsi="Arial" w:cs="Arial"/>
        </w:rPr>
      </w:pPr>
      <w:r w:rsidRPr="00A81935">
        <w:rPr>
          <w:rFonts w:ascii="Arial" w:eastAsia="Arial" w:hAnsi="Arial" w:cs="Arial"/>
          <w:color w:val="000000"/>
          <w:spacing w:val="2"/>
          <w:u w:val="single"/>
        </w:rPr>
        <w:t>Ji.</w:t>
      </w:r>
      <w:r w:rsidRPr="00A81935">
        <w:rPr>
          <w:rFonts w:ascii="Arial" w:eastAsia="Arial" w:hAnsi="Arial" w:cs="Arial"/>
          <w:color w:val="000000"/>
          <w:u w:val="single"/>
        </w:rPr>
        <w:t xml:space="preserve"> Antonínův </w:t>
      </w:r>
      <w:r w:rsidRPr="00A81935">
        <w:rPr>
          <w:rFonts w:ascii="Arial" w:eastAsia="Arial" w:hAnsi="Arial" w:cs="Arial"/>
          <w:color w:val="000000"/>
          <w:spacing w:val="4"/>
          <w:u w:val="single"/>
        </w:rPr>
        <w:t>Důl</w:t>
      </w:r>
      <w:r w:rsidRPr="00A81935">
        <w:rPr>
          <w:rFonts w:ascii="Arial" w:eastAsia="Arial" w:hAnsi="Arial" w:cs="Arial"/>
          <w:color w:val="000000"/>
          <w:u w:val="single"/>
        </w:rPr>
        <w:t xml:space="preserve"> </w:t>
      </w:r>
      <w:r w:rsidRPr="00A81935">
        <w:rPr>
          <w:rFonts w:ascii="Arial" w:eastAsia="Arial" w:hAnsi="Arial" w:cs="Arial"/>
          <w:color w:val="000000"/>
          <w:spacing w:val="4"/>
          <w:u w:val="single"/>
        </w:rPr>
        <w:t>243</w:t>
      </w:r>
      <w:r w:rsidRPr="00A81935">
        <w:rPr>
          <w:rFonts w:ascii="Arial" w:eastAsia="Arial" w:hAnsi="Arial" w:cs="Arial"/>
          <w:color w:val="000000"/>
          <w:spacing w:val="903"/>
          <w:u w:val="single"/>
        </w:rPr>
        <w:t xml:space="preserve"> </w:t>
      </w:r>
      <w:r w:rsidRPr="00A81935">
        <w:rPr>
          <w:rFonts w:ascii="Arial" w:eastAsia="Arial" w:hAnsi="Arial" w:cs="Arial"/>
          <w:color w:val="000000"/>
          <w:spacing w:val="1"/>
          <w:u w:val="single"/>
        </w:rPr>
        <w:t>10,5</w:t>
      </w:r>
      <w:r w:rsidRPr="00A81935">
        <w:rPr>
          <w:rFonts w:ascii="Arial" w:eastAsia="Arial" w:hAnsi="Arial" w:cs="Arial"/>
          <w:color w:val="000000"/>
          <w:spacing w:val="481"/>
          <w:u w:val="single"/>
        </w:rPr>
        <w:t xml:space="preserve"> </w:t>
      </w:r>
      <w:r w:rsidRPr="00A81935">
        <w:rPr>
          <w:rFonts w:ascii="Arial" w:eastAsia="Arial" w:hAnsi="Arial" w:cs="Arial"/>
          <w:color w:val="000000"/>
          <w:u w:val="single"/>
        </w:rPr>
        <w:t>4</w:t>
      </w:r>
      <w:r w:rsidRPr="00A81935">
        <w:rPr>
          <w:rFonts w:ascii="Arial" w:eastAsia="Arial" w:hAnsi="Arial" w:cs="Arial"/>
          <w:color w:val="000000"/>
          <w:spacing w:val="824"/>
          <w:u w:val="single"/>
        </w:rPr>
        <w:t xml:space="preserve"> </w:t>
      </w:r>
      <w:r w:rsidRPr="00A81935">
        <w:rPr>
          <w:rFonts w:ascii="Arial" w:eastAsia="Arial" w:hAnsi="Arial" w:cs="Arial"/>
          <w:color w:val="000000"/>
          <w:spacing w:val="4"/>
          <w:u w:val="single"/>
        </w:rPr>
        <w:t>83</w:t>
      </w:r>
      <w:r w:rsidRPr="00A81935">
        <w:rPr>
          <w:rFonts w:ascii="Arial" w:eastAsia="Arial" w:hAnsi="Arial" w:cs="Arial"/>
        </w:rPr>
        <w:t xml:space="preserve"> </w:t>
      </w:r>
    </w:p>
    <w:p w:rsidR="00A81935" w:rsidRPr="00A81935" w:rsidRDefault="00A81935" w:rsidP="00A81935">
      <w:pPr>
        <w:spacing w:before="39" w:line="201" w:lineRule="atLeast"/>
        <w:ind w:left="1213" w:right="-200"/>
        <w:jc w:val="both"/>
        <w:rPr>
          <w:rFonts w:ascii="Arial" w:eastAsia="Arial" w:hAnsi="Arial" w:cs="Arial"/>
        </w:rPr>
      </w:pPr>
      <w:r w:rsidRPr="00A81935">
        <w:rPr>
          <w:rFonts w:ascii="Arial" w:eastAsia="Arial" w:hAnsi="Arial" w:cs="Arial"/>
          <w:color w:val="000000"/>
          <w:spacing w:val="2"/>
          <w:u w:val="single"/>
        </w:rPr>
        <w:t>Ji.</w:t>
      </w:r>
      <w:r w:rsidRPr="00A81935">
        <w:rPr>
          <w:rFonts w:ascii="Arial" w:eastAsia="Arial" w:hAnsi="Arial" w:cs="Arial"/>
          <w:color w:val="000000"/>
          <w:u w:val="single"/>
        </w:rPr>
        <w:t xml:space="preserve"> Březinova </w:t>
      </w:r>
      <w:r w:rsidRPr="00A81935">
        <w:rPr>
          <w:rFonts w:ascii="Arial" w:eastAsia="Arial" w:hAnsi="Arial" w:cs="Arial"/>
          <w:color w:val="000000"/>
          <w:spacing w:val="4"/>
          <w:u w:val="single"/>
        </w:rPr>
        <w:t>30</w:t>
      </w:r>
      <w:r w:rsidRPr="00A81935">
        <w:rPr>
          <w:rFonts w:ascii="Arial" w:eastAsia="Arial" w:hAnsi="Arial" w:cs="Arial"/>
          <w:color w:val="000000"/>
          <w:spacing w:val="1337"/>
          <w:u w:val="single"/>
        </w:rPr>
        <w:t xml:space="preserve"> </w:t>
      </w:r>
      <w:r w:rsidRPr="00A81935">
        <w:rPr>
          <w:rFonts w:ascii="Arial" w:eastAsia="Arial" w:hAnsi="Arial" w:cs="Arial"/>
          <w:color w:val="000000"/>
          <w:spacing w:val="1"/>
          <w:u w:val="single"/>
        </w:rPr>
        <w:t>10,0</w:t>
      </w:r>
      <w:r w:rsidRPr="00A81935">
        <w:rPr>
          <w:rFonts w:ascii="Arial" w:eastAsia="Arial" w:hAnsi="Arial" w:cs="Arial"/>
          <w:color w:val="000000"/>
          <w:spacing w:val="481"/>
          <w:u w:val="single"/>
        </w:rPr>
        <w:t xml:space="preserve"> </w:t>
      </w:r>
      <w:r w:rsidRPr="00A81935">
        <w:rPr>
          <w:rFonts w:ascii="Arial" w:eastAsia="Arial" w:hAnsi="Arial" w:cs="Arial"/>
          <w:color w:val="000000"/>
          <w:u w:val="single"/>
        </w:rPr>
        <w:t>4</w:t>
      </w:r>
      <w:r w:rsidRPr="00A81935">
        <w:rPr>
          <w:rFonts w:ascii="Arial" w:eastAsia="Arial" w:hAnsi="Arial" w:cs="Arial"/>
          <w:color w:val="000000"/>
          <w:spacing w:val="824"/>
          <w:u w:val="single"/>
        </w:rPr>
        <w:t xml:space="preserve"> </w:t>
      </w:r>
      <w:r w:rsidRPr="00A81935">
        <w:rPr>
          <w:rFonts w:ascii="Arial" w:eastAsia="Arial" w:hAnsi="Arial" w:cs="Arial"/>
          <w:color w:val="000000"/>
          <w:spacing w:val="4"/>
          <w:u w:val="single"/>
        </w:rPr>
        <w:t>95</w:t>
      </w:r>
      <w:r w:rsidRPr="00A81935">
        <w:rPr>
          <w:rFonts w:ascii="Arial" w:eastAsia="Arial" w:hAnsi="Arial" w:cs="Arial"/>
        </w:rPr>
        <w:t xml:space="preserve"> </w:t>
      </w:r>
    </w:p>
    <w:p w:rsidR="00A81935" w:rsidRPr="00A81935" w:rsidRDefault="00A81935" w:rsidP="00A81935">
      <w:pPr>
        <w:spacing w:before="39" w:line="201" w:lineRule="atLeast"/>
        <w:ind w:left="1213" w:right="-200"/>
        <w:jc w:val="both"/>
        <w:rPr>
          <w:rFonts w:ascii="Arial" w:eastAsia="Arial" w:hAnsi="Arial" w:cs="Arial"/>
        </w:rPr>
      </w:pPr>
      <w:r w:rsidRPr="00A81935">
        <w:rPr>
          <w:rFonts w:ascii="Arial" w:eastAsia="Arial" w:hAnsi="Arial" w:cs="Arial"/>
          <w:color w:val="000000"/>
          <w:spacing w:val="2"/>
          <w:u w:val="single"/>
        </w:rPr>
        <w:t>Ji.</w:t>
      </w:r>
      <w:r w:rsidRPr="00A81935">
        <w:rPr>
          <w:rFonts w:ascii="Arial" w:eastAsia="Arial" w:hAnsi="Arial" w:cs="Arial"/>
          <w:color w:val="000000"/>
          <w:u w:val="single"/>
        </w:rPr>
        <w:t xml:space="preserve"> Březinova </w:t>
      </w:r>
      <w:r w:rsidRPr="00A81935">
        <w:rPr>
          <w:rFonts w:ascii="Arial" w:eastAsia="Arial" w:hAnsi="Arial" w:cs="Arial"/>
          <w:color w:val="000000"/>
          <w:spacing w:val="4"/>
          <w:u w:val="single"/>
        </w:rPr>
        <w:t>113</w:t>
      </w:r>
      <w:r w:rsidRPr="00A81935">
        <w:rPr>
          <w:rFonts w:ascii="Arial" w:eastAsia="Arial" w:hAnsi="Arial" w:cs="Arial"/>
          <w:color w:val="000000"/>
          <w:spacing w:val="1232"/>
          <w:u w:val="single"/>
        </w:rPr>
        <w:t xml:space="preserve"> </w:t>
      </w:r>
      <w:r w:rsidRPr="00A81935">
        <w:rPr>
          <w:rFonts w:ascii="Arial" w:eastAsia="Arial" w:hAnsi="Arial" w:cs="Arial"/>
          <w:color w:val="000000"/>
          <w:spacing w:val="1"/>
          <w:u w:val="single"/>
        </w:rPr>
        <w:t>10,5</w:t>
      </w:r>
      <w:r w:rsidRPr="00A81935">
        <w:rPr>
          <w:rFonts w:ascii="Arial" w:eastAsia="Arial" w:hAnsi="Arial" w:cs="Arial"/>
          <w:color w:val="000000"/>
          <w:spacing w:val="481"/>
          <w:u w:val="single"/>
        </w:rPr>
        <w:t xml:space="preserve"> </w:t>
      </w:r>
      <w:r w:rsidRPr="00A81935">
        <w:rPr>
          <w:rFonts w:ascii="Arial" w:eastAsia="Arial" w:hAnsi="Arial" w:cs="Arial"/>
          <w:color w:val="000000"/>
          <w:u w:val="single"/>
        </w:rPr>
        <w:t>4</w:t>
      </w:r>
      <w:r w:rsidRPr="00A81935">
        <w:rPr>
          <w:rFonts w:ascii="Arial" w:eastAsia="Arial" w:hAnsi="Arial" w:cs="Arial"/>
          <w:color w:val="000000"/>
          <w:spacing w:val="824"/>
          <w:u w:val="single"/>
        </w:rPr>
        <w:t xml:space="preserve"> </w:t>
      </w:r>
      <w:r w:rsidRPr="00A81935">
        <w:rPr>
          <w:rFonts w:ascii="Arial" w:eastAsia="Arial" w:hAnsi="Arial" w:cs="Arial"/>
          <w:color w:val="000000"/>
          <w:spacing w:val="4"/>
          <w:u w:val="single"/>
        </w:rPr>
        <w:t>91</w:t>
      </w:r>
      <w:r w:rsidRPr="00A81935">
        <w:rPr>
          <w:rFonts w:ascii="Arial" w:eastAsia="Arial" w:hAnsi="Arial" w:cs="Arial"/>
        </w:rPr>
        <w:t xml:space="preserve"> </w:t>
      </w:r>
    </w:p>
    <w:p w:rsidR="00A81935" w:rsidRPr="00A81935" w:rsidRDefault="00A81935" w:rsidP="00A81935">
      <w:pPr>
        <w:spacing w:before="39" w:line="201" w:lineRule="atLeast"/>
        <w:ind w:left="1213" w:right="-200"/>
        <w:jc w:val="both"/>
        <w:rPr>
          <w:rFonts w:ascii="Arial" w:eastAsia="Arial" w:hAnsi="Arial" w:cs="Arial"/>
        </w:rPr>
      </w:pPr>
      <w:r w:rsidRPr="00A81935">
        <w:rPr>
          <w:rFonts w:ascii="Arial" w:eastAsia="Arial" w:hAnsi="Arial" w:cs="Arial"/>
          <w:color w:val="000000"/>
          <w:spacing w:val="2"/>
          <w:u w:val="single"/>
        </w:rPr>
        <w:t>Ji.</w:t>
      </w:r>
      <w:r w:rsidRPr="00A81935">
        <w:rPr>
          <w:rFonts w:ascii="Arial" w:eastAsia="Arial" w:hAnsi="Arial" w:cs="Arial"/>
          <w:color w:val="000000"/>
          <w:u w:val="single"/>
        </w:rPr>
        <w:t xml:space="preserve"> Březinova </w:t>
      </w:r>
      <w:r w:rsidRPr="00A81935">
        <w:rPr>
          <w:rFonts w:ascii="Arial" w:eastAsia="Arial" w:hAnsi="Arial" w:cs="Arial"/>
          <w:color w:val="000000"/>
          <w:spacing w:val="4"/>
          <w:u w:val="single"/>
        </w:rPr>
        <w:t>114</w:t>
      </w:r>
      <w:r w:rsidRPr="00A81935">
        <w:rPr>
          <w:rFonts w:ascii="Arial" w:eastAsia="Arial" w:hAnsi="Arial" w:cs="Arial"/>
          <w:color w:val="000000"/>
          <w:spacing w:val="1232"/>
          <w:u w:val="single"/>
        </w:rPr>
        <w:t xml:space="preserve"> </w:t>
      </w:r>
      <w:r w:rsidRPr="00A81935">
        <w:rPr>
          <w:rFonts w:ascii="Arial" w:eastAsia="Arial" w:hAnsi="Arial" w:cs="Arial"/>
          <w:color w:val="000000"/>
          <w:spacing w:val="1"/>
          <w:u w:val="single"/>
        </w:rPr>
        <w:t>10,0</w:t>
      </w:r>
      <w:r w:rsidRPr="00A81935">
        <w:rPr>
          <w:rFonts w:ascii="Arial" w:eastAsia="Arial" w:hAnsi="Arial" w:cs="Arial"/>
          <w:color w:val="000000"/>
          <w:spacing w:val="481"/>
          <w:u w:val="single"/>
        </w:rPr>
        <w:t xml:space="preserve"> </w:t>
      </w:r>
      <w:r w:rsidRPr="00A81935">
        <w:rPr>
          <w:rFonts w:ascii="Arial" w:eastAsia="Arial" w:hAnsi="Arial" w:cs="Arial"/>
          <w:color w:val="000000"/>
          <w:u w:val="single"/>
        </w:rPr>
        <w:t>3</w:t>
      </w:r>
      <w:r w:rsidRPr="00A81935">
        <w:rPr>
          <w:rFonts w:ascii="Arial" w:eastAsia="Arial" w:hAnsi="Arial" w:cs="Arial"/>
          <w:color w:val="000000"/>
          <w:spacing w:val="824"/>
          <w:u w:val="single"/>
        </w:rPr>
        <w:t xml:space="preserve"> </w:t>
      </w:r>
      <w:r w:rsidRPr="00A81935">
        <w:rPr>
          <w:rFonts w:ascii="Arial" w:eastAsia="Arial" w:hAnsi="Arial" w:cs="Arial"/>
          <w:color w:val="000000"/>
          <w:spacing w:val="4"/>
          <w:u w:val="single"/>
        </w:rPr>
        <w:t>65</w:t>
      </w:r>
      <w:r w:rsidRPr="00A81935">
        <w:rPr>
          <w:rFonts w:ascii="Arial" w:eastAsia="Arial" w:hAnsi="Arial" w:cs="Arial"/>
        </w:rPr>
        <w:t xml:space="preserve"> </w:t>
      </w:r>
    </w:p>
    <w:p w:rsidR="00A81935" w:rsidRPr="00A81935" w:rsidRDefault="00A81935" w:rsidP="00A81935">
      <w:pPr>
        <w:spacing w:before="1" w:line="240" w:lineRule="atLeast"/>
        <w:ind w:left="1213" w:right="1450"/>
        <w:rPr>
          <w:rFonts w:ascii="Arial" w:eastAsia="Arial" w:hAnsi="Arial" w:cs="Arial"/>
        </w:rPr>
      </w:pPr>
      <w:r w:rsidRPr="00A81935">
        <w:rPr>
          <w:rFonts w:ascii="Arial" w:eastAsia="Arial" w:hAnsi="Arial" w:cs="Arial"/>
          <w:color w:val="000000"/>
          <w:spacing w:val="2"/>
          <w:u w:val="single"/>
        </w:rPr>
        <w:t>Ji.</w:t>
      </w:r>
      <w:r w:rsidRPr="00A81935">
        <w:rPr>
          <w:rFonts w:ascii="Arial" w:eastAsia="Arial" w:hAnsi="Arial" w:cs="Arial"/>
          <w:color w:val="000000"/>
          <w:u w:val="single"/>
        </w:rPr>
        <w:t xml:space="preserve"> Dvořákova </w:t>
      </w:r>
      <w:r w:rsidRPr="00A81935">
        <w:rPr>
          <w:rFonts w:ascii="Arial" w:eastAsia="Arial" w:hAnsi="Arial" w:cs="Arial"/>
          <w:color w:val="000000"/>
          <w:spacing w:val="4"/>
          <w:u w:val="single"/>
        </w:rPr>
        <w:t>11</w:t>
      </w:r>
      <w:r w:rsidRPr="00A81935">
        <w:rPr>
          <w:rFonts w:ascii="Arial" w:eastAsia="Arial" w:hAnsi="Arial" w:cs="Arial"/>
          <w:color w:val="000000"/>
          <w:spacing w:val="1276"/>
          <w:u w:val="single"/>
        </w:rPr>
        <w:t xml:space="preserve"> </w:t>
      </w:r>
      <w:r w:rsidRPr="00A81935">
        <w:rPr>
          <w:rFonts w:ascii="Arial" w:eastAsia="Arial" w:hAnsi="Arial" w:cs="Arial"/>
          <w:color w:val="000000"/>
          <w:spacing w:val="1"/>
          <w:u w:val="single"/>
        </w:rPr>
        <w:t>10,0</w:t>
      </w:r>
      <w:r w:rsidRPr="00A81935">
        <w:rPr>
          <w:rFonts w:ascii="Arial" w:eastAsia="Arial" w:hAnsi="Arial" w:cs="Arial"/>
          <w:color w:val="000000"/>
          <w:spacing w:val="481"/>
          <w:u w:val="single"/>
        </w:rPr>
        <w:t xml:space="preserve"> </w:t>
      </w:r>
      <w:r w:rsidRPr="00A81935">
        <w:rPr>
          <w:rFonts w:ascii="Arial" w:eastAsia="Arial" w:hAnsi="Arial" w:cs="Arial"/>
          <w:color w:val="000000"/>
          <w:u w:val="single"/>
        </w:rPr>
        <w:t>2</w:t>
      </w:r>
      <w:r w:rsidRPr="00A81935">
        <w:rPr>
          <w:rFonts w:ascii="Arial" w:eastAsia="Arial" w:hAnsi="Arial" w:cs="Arial"/>
          <w:color w:val="000000"/>
          <w:spacing w:val="824"/>
          <w:u w:val="single"/>
        </w:rPr>
        <w:t xml:space="preserve"> </w:t>
      </w:r>
      <w:r w:rsidRPr="00A81935">
        <w:rPr>
          <w:rFonts w:ascii="Arial" w:eastAsia="Arial" w:hAnsi="Arial" w:cs="Arial"/>
          <w:color w:val="000000"/>
          <w:spacing w:val="4"/>
          <w:u w:val="single"/>
        </w:rPr>
        <w:t>38</w:t>
      </w:r>
      <w:r w:rsidRPr="00A81935">
        <w:rPr>
          <w:rFonts w:ascii="Arial" w:eastAsia="Arial" w:hAnsi="Arial" w:cs="Arial"/>
          <w:color w:val="000000"/>
          <w:spacing w:val="30"/>
        </w:rPr>
        <w:t xml:space="preserve"> </w:t>
      </w:r>
      <w:r w:rsidRPr="00A81935">
        <w:rPr>
          <w:rFonts w:ascii="Arial" w:eastAsia="Arial" w:hAnsi="Arial" w:cs="Arial"/>
          <w:color w:val="000000"/>
          <w:u w:val="single"/>
        </w:rPr>
        <w:t xml:space="preserve">z </w:t>
      </w:r>
      <w:r w:rsidRPr="00A81935">
        <w:rPr>
          <w:rFonts w:ascii="Arial" w:eastAsia="Arial" w:hAnsi="Arial" w:cs="Arial"/>
          <w:color w:val="000000"/>
          <w:spacing w:val="1"/>
          <w:u w:val="single"/>
        </w:rPr>
        <w:t>toho</w:t>
      </w:r>
      <w:r w:rsidRPr="00A81935">
        <w:rPr>
          <w:rFonts w:ascii="Arial" w:eastAsia="Arial" w:hAnsi="Arial" w:cs="Arial"/>
          <w:color w:val="000000"/>
          <w:u w:val="single"/>
        </w:rPr>
        <w:t xml:space="preserve"> 1 třída </w:t>
      </w:r>
      <w:proofErr w:type="gramStart"/>
      <w:r w:rsidRPr="00A81935">
        <w:rPr>
          <w:rFonts w:ascii="Arial" w:eastAsia="Arial" w:hAnsi="Arial" w:cs="Arial"/>
          <w:color w:val="000000"/>
          <w:spacing w:val="2"/>
          <w:u w:val="single"/>
        </w:rPr>
        <w:t>spec./14</w:t>
      </w:r>
      <w:proofErr w:type="gramEnd"/>
      <w:r w:rsidRPr="00A81935">
        <w:rPr>
          <w:rFonts w:ascii="Arial" w:eastAsia="Arial" w:hAnsi="Arial" w:cs="Arial"/>
          <w:color w:val="000000"/>
          <w:u w:val="single"/>
        </w:rPr>
        <w:t xml:space="preserve"> </w:t>
      </w:r>
      <w:r w:rsidRPr="00A81935">
        <w:rPr>
          <w:rFonts w:ascii="Arial" w:eastAsia="Arial" w:hAnsi="Arial" w:cs="Arial"/>
          <w:color w:val="000000"/>
          <w:spacing w:val="1"/>
          <w:u w:val="single"/>
        </w:rPr>
        <w:t xml:space="preserve">dětí </w:t>
      </w:r>
      <w:r w:rsidRPr="00A81935">
        <w:rPr>
          <w:rFonts w:ascii="Arial" w:eastAsia="Arial" w:hAnsi="Arial" w:cs="Arial"/>
          <w:color w:val="000000"/>
          <w:spacing w:val="2"/>
          <w:u w:val="single"/>
        </w:rPr>
        <w:t>Ji.</w:t>
      </w:r>
      <w:r w:rsidRPr="00A81935">
        <w:rPr>
          <w:rFonts w:ascii="Arial" w:eastAsia="Arial" w:hAnsi="Arial" w:cs="Arial"/>
          <w:color w:val="000000"/>
          <w:u w:val="single"/>
        </w:rPr>
        <w:t xml:space="preserve"> Erbenova </w:t>
      </w:r>
      <w:r w:rsidRPr="00A81935">
        <w:rPr>
          <w:rFonts w:ascii="Arial" w:eastAsia="Arial" w:hAnsi="Arial" w:cs="Arial"/>
          <w:color w:val="000000"/>
          <w:spacing w:val="4"/>
          <w:u w:val="single"/>
        </w:rPr>
        <w:t>37</w:t>
      </w:r>
      <w:r w:rsidRPr="00A81935">
        <w:rPr>
          <w:rFonts w:ascii="Arial" w:eastAsia="Arial" w:hAnsi="Arial" w:cs="Arial"/>
          <w:color w:val="000000"/>
          <w:spacing w:val="1352"/>
          <w:u w:val="single"/>
        </w:rPr>
        <w:t xml:space="preserve"> </w:t>
      </w:r>
      <w:r w:rsidRPr="00A81935">
        <w:rPr>
          <w:rFonts w:ascii="Arial" w:eastAsia="Arial" w:hAnsi="Arial" w:cs="Arial"/>
          <w:color w:val="000000"/>
          <w:spacing w:val="1"/>
          <w:u w:val="single"/>
        </w:rPr>
        <w:t>10,5</w:t>
      </w:r>
      <w:r w:rsidRPr="00A81935">
        <w:rPr>
          <w:rFonts w:ascii="Arial" w:eastAsia="Arial" w:hAnsi="Arial" w:cs="Arial"/>
          <w:color w:val="000000"/>
          <w:spacing w:val="481"/>
          <w:u w:val="single"/>
        </w:rPr>
        <w:t xml:space="preserve"> </w:t>
      </w:r>
      <w:r w:rsidRPr="00A81935">
        <w:rPr>
          <w:rFonts w:ascii="Arial" w:eastAsia="Arial" w:hAnsi="Arial" w:cs="Arial"/>
          <w:color w:val="000000"/>
          <w:u w:val="single"/>
        </w:rPr>
        <w:t>4</w:t>
      </w:r>
      <w:r w:rsidRPr="00A81935">
        <w:rPr>
          <w:rFonts w:ascii="Arial" w:eastAsia="Arial" w:hAnsi="Arial" w:cs="Arial"/>
          <w:color w:val="000000"/>
          <w:spacing w:val="824"/>
          <w:u w:val="single"/>
        </w:rPr>
        <w:t xml:space="preserve"> </w:t>
      </w:r>
      <w:r w:rsidRPr="00A81935">
        <w:rPr>
          <w:rFonts w:ascii="Arial" w:eastAsia="Arial" w:hAnsi="Arial" w:cs="Arial"/>
          <w:color w:val="000000"/>
          <w:spacing w:val="4"/>
          <w:u w:val="single"/>
        </w:rPr>
        <w:t>92</w:t>
      </w:r>
    </w:p>
    <w:p w:rsidR="00A81935" w:rsidRPr="00A81935" w:rsidRDefault="00A81935" w:rsidP="00A81935">
      <w:pPr>
        <w:spacing w:before="39" w:line="201" w:lineRule="atLeast"/>
        <w:ind w:left="1213" w:right="-200"/>
        <w:jc w:val="both"/>
        <w:rPr>
          <w:rFonts w:ascii="Arial" w:eastAsia="Arial" w:hAnsi="Arial" w:cs="Arial"/>
        </w:rPr>
      </w:pPr>
      <w:r w:rsidRPr="00A81935">
        <w:rPr>
          <w:rFonts w:ascii="Arial" w:eastAsia="Arial" w:hAnsi="Arial" w:cs="Arial"/>
          <w:color w:val="000000"/>
          <w:spacing w:val="2"/>
          <w:u w:val="single"/>
        </w:rPr>
        <w:t>Ji.</w:t>
      </w:r>
      <w:r w:rsidRPr="00A81935">
        <w:rPr>
          <w:rFonts w:ascii="Arial" w:eastAsia="Arial" w:hAnsi="Arial" w:cs="Arial"/>
          <w:color w:val="000000"/>
          <w:u w:val="single"/>
        </w:rPr>
        <w:t xml:space="preserve"> Fibichova </w:t>
      </w:r>
      <w:r w:rsidRPr="00A81935">
        <w:rPr>
          <w:rFonts w:ascii="Arial" w:eastAsia="Arial" w:hAnsi="Arial" w:cs="Arial"/>
          <w:color w:val="000000"/>
          <w:spacing w:val="4"/>
          <w:u w:val="single"/>
        </w:rPr>
        <w:t>20</w:t>
      </w:r>
      <w:r w:rsidRPr="00A81935">
        <w:rPr>
          <w:rFonts w:ascii="Arial" w:eastAsia="Arial" w:hAnsi="Arial" w:cs="Arial"/>
          <w:color w:val="000000"/>
          <w:spacing w:val="1352"/>
          <w:u w:val="single"/>
        </w:rPr>
        <w:t xml:space="preserve"> </w:t>
      </w:r>
      <w:r w:rsidRPr="00A81935">
        <w:rPr>
          <w:rFonts w:ascii="Arial" w:eastAsia="Arial" w:hAnsi="Arial" w:cs="Arial"/>
          <w:color w:val="000000"/>
          <w:spacing w:val="1"/>
          <w:u w:val="single"/>
        </w:rPr>
        <w:t>10,0</w:t>
      </w:r>
      <w:r w:rsidRPr="00A81935">
        <w:rPr>
          <w:rFonts w:ascii="Arial" w:eastAsia="Arial" w:hAnsi="Arial" w:cs="Arial"/>
          <w:color w:val="000000"/>
          <w:spacing w:val="481"/>
          <w:u w:val="single"/>
        </w:rPr>
        <w:t xml:space="preserve"> </w:t>
      </w:r>
      <w:r w:rsidRPr="00A81935">
        <w:rPr>
          <w:rFonts w:ascii="Arial" w:eastAsia="Arial" w:hAnsi="Arial" w:cs="Arial"/>
          <w:color w:val="000000"/>
          <w:u w:val="single"/>
        </w:rPr>
        <w:t>2</w:t>
      </w:r>
      <w:r w:rsidRPr="00A81935">
        <w:rPr>
          <w:rFonts w:ascii="Arial" w:eastAsia="Arial" w:hAnsi="Arial" w:cs="Arial"/>
          <w:color w:val="000000"/>
          <w:spacing w:val="824"/>
          <w:u w:val="single"/>
        </w:rPr>
        <w:t xml:space="preserve"> </w:t>
      </w:r>
      <w:r w:rsidRPr="00A81935">
        <w:rPr>
          <w:rFonts w:ascii="Arial" w:eastAsia="Arial" w:hAnsi="Arial" w:cs="Arial"/>
          <w:color w:val="000000"/>
          <w:spacing w:val="4"/>
          <w:u w:val="single"/>
        </w:rPr>
        <w:t>34</w:t>
      </w:r>
    </w:p>
    <w:p w:rsidR="00A81935" w:rsidRPr="00A81935" w:rsidRDefault="00A81935" w:rsidP="00A81935">
      <w:pPr>
        <w:spacing w:before="39" w:line="201" w:lineRule="atLeast"/>
        <w:ind w:left="1213" w:right="-200"/>
        <w:jc w:val="both"/>
        <w:rPr>
          <w:rFonts w:ascii="Arial" w:eastAsia="Arial" w:hAnsi="Arial" w:cs="Arial"/>
        </w:rPr>
      </w:pPr>
      <w:r w:rsidRPr="00A81935">
        <w:rPr>
          <w:rFonts w:ascii="Arial" w:eastAsia="Arial" w:hAnsi="Arial" w:cs="Arial"/>
          <w:color w:val="000000"/>
          <w:spacing w:val="2"/>
          <w:u w:val="single"/>
        </w:rPr>
        <w:t>Ji.</w:t>
      </w:r>
      <w:r w:rsidRPr="00A81935">
        <w:rPr>
          <w:rFonts w:ascii="Arial" w:eastAsia="Arial" w:hAnsi="Arial" w:cs="Arial"/>
          <w:color w:val="000000"/>
          <w:u w:val="single"/>
        </w:rPr>
        <w:t xml:space="preserve"> Hálkova </w:t>
      </w:r>
      <w:r w:rsidRPr="00A81935">
        <w:rPr>
          <w:rFonts w:ascii="Arial" w:eastAsia="Arial" w:hAnsi="Arial" w:cs="Arial"/>
          <w:color w:val="000000"/>
          <w:spacing w:val="4"/>
          <w:u w:val="single"/>
        </w:rPr>
        <w:t>33</w:t>
      </w:r>
      <w:r w:rsidRPr="00A81935">
        <w:rPr>
          <w:rFonts w:ascii="Arial" w:eastAsia="Arial" w:hAnsi="Arial" w:cs="Arial"/>
          <w:color w:val="000000"/>
          <w:spacing w:val="1471"/>
          <w:u w:val="single"/>
        </w:rPr>
        <w:t xml:space="preserve"> </w:t>
      </w:r>
      <w:r w:rsidRPr="00A81935">
        <w:rPr>
          <w:rFonts w:ascii="Arial" w:eastAsia="Arial" w:hAnsi="Arial" w:cs="Arial"/>
          <w:color w:val="000000"/>
          <w:spacing w:val="1"/>
          <w:u w:val="single"/>
        </w:rPr>
        <w:t>10,0</w:t>
      </w:r>
      <w:r w:rsidRPr="00A81935">
        <w:rPr>
          <w:rFonts w:ascii="Arial" w:eastAsia="Arial" w:hAnsi="Arial" w:cs="Arial"/>
          <w:color w:val="000000"/>
          <w:spacing w:val="481"/>
          <w:u w:val="single"/>
        </w:rPr>
        <w:t xml:space="preserve"> </w:t>
      </w:r>
      <w:r w:rsidRPr="00A81935">
        <w:rPr>
          <w:rFonts w:ascii="Arial" w:eastAsia="Arial" w:hAnsi="Arial" w:cs="Arial"/>
          <w:color w:val="000000"/>
          <w:u w:val="single"/>
        </w:rPr>
        <w:t>1</w:t>
      </w:r>
      <w:r w:rsidRPr="00A81935">
        <w:rPr>
          <w:rFonts w:ascii="Arial" w:eastAsia="Arial" w:hAnsi="Arial" w:cs="Arial"/>
          <w:color w:val="000000"/>
          <w:spacing w:val="824"/>
          <w:u w:val="single"/>
        </w:rPr>
        <w:t xml:space="preserve"> </w:t>
      </w:r>
      <w:r w:rsidRPr="00A81935">
        <w:rPr>
          <w:rFonts w:ascii="Arial" w:eastAsia="Arial" w:hAnsi="Arial" w:cs="Arial"/>
          <w:color w:val="000000"/>
          <w:spacing w:val="4"/>
          <w:u w:val="single"/>
        </w:rPr>
        <w:t>17</w:t>
      </w:r>
    </w:p>
    <w:p w:rsidR="00A81935" w:rsidRPr="00A81935" w:rsidRDefault="00A81935" w:rsidP="00A81935">
      <w:pPr>
        <w:spacing w:before="39" w:line="201" w:lineRule="atLeast"/>
        <w:ind w:left="1213" w:right="-200"/>
        <w:jc w:val="both"/>
        <w:rPr>
          <w:rFonts w:ascii="Arial" w:eastAsia="Arial" w:hAnsi="Arial" w:cs="Arial"/>
        </w:rPr>
      </w:pPr>
      <w:r w:rsidRPr="00A81935">
        <w:rPr>
          <w:rFonts w:ascii="Arial" w:eastAsia="Arial" w:hAnsi="Arial" w:cs="Arial"/>
          <w:color w:val="000000"/>
          <w:spacing w:val="2"/>
          <w:u w:val="single"/>
        </w:rPr>
        <w:t>Ji.</w:t>
      </w:r>
      <w:r w:rsidRPr="00A81935">
        <w:rPr>
          <w:rFonts w:ascii="Arial" w:eastAsia="Arial" w:hAnsi="Arial" w:cs="Arial"/>
          <w:color w:val="000000"/>
          <w:u w:val="single"/>
        </w:rPr>
        <w:t xml:space="preserve"> </w:t>
      </w:r>
      <w:r w:rsidRPr="00A81935">
        <w:rPr>
          <w:rFonts w:ascii="Arial" w:eastAsia="Arial" w:hAnsi="Arial" w:cs="Arial"/>
          <w:color w:val="000000"/>
          <w:spacing w:val="2"/>
          <w:u w:val="single"/>
        </w:rPr>
        <w:t>Jarní</w:t>
      </w:r>
      <w:r w:rsidRPr="00A81935">
        <w:rPr>
          <w:rFonts w:ascii="Arial" w:eastAsia="Arial" w:hAnsi="Arial" w:cs="Arial"/>
          <w:color w:val="000000"/>
          <w:u w:val="single"/>
        </w:rPr>
        <w:t xml:space="preserve"> </w:t>
      </w:r>
      <w:r w:rsidRPr="00A81935">
        <w:rPr>
          <w:rFonts w:ascii="Arial" w:eastAsia="Arial" w:hAnsi="Arial" w:cs="Arial"/>
          <w:color w:val="000000"/>
          <w:spacing w:val="4"/>
          <w:u w:val="single"/>
        </w:rPr>
        <w:t>22a</w:t>
      </w:r>
      <w:r w:rsidRPr="00A81935">
        <w:rPr>
          <w:rFonts w:ascii="Arial" w:eastAsia="Arial" w:hAnsi="Arial" w:cs="Arial"/>
          <w:color w:val="000000"/>
          <w:spacing w:val="1621"/>
          <w:u w:val="single"/>
        </w:rPr>
        <w:t xml:space="preserve"> </w:t>
      </w:r>
      <w:r w:rsidRPr="00A81935">
        <w:rPr>
          <w:rFonts w:ascii="Arial" w:eastAsia="Arial" w:hAnsi="Arial" w:cs="Arial"/>
          <w:color w:val="000000"/>
          <w:spacing w:val="1"/>
          <w:u w:val="single"/>
        </w:rPr>
        <w:t>10,5</w:t>
      </w:r>
      <w:r w:rsidRPr="00A81935">
        <w:rPr>
          <w:rFonts w:ascii="Arial" w:eastAsia="Arial" w:hAnsi="Arial" w:cs="Arial"/>
          <w:color w:val="000000"/>
          <w:spacing w:val="481"/>
          <w:u w:val="single"/>
        </w:rPr>
        <w:t xml:space="preserve"> </w:t>
      </w:r>
      <w:r w:rsidRPr="00A81935">
        <w:rPr>
          <w:rFonts w:ascii="Arial" w:eastAsia="Arial" w:hAnsi="Arial" w:cs="Arial"/>
          <w:color w:val="000000"/>
          <w:u w:val="single"/>
        </w:rPr>
        <w:t>5</w:t>
      </w:r>
      <w:r w:rsidRPr="00A81935">
        <w:rPr>
          <w:rFonts w:ascii="Arial" w:eastAsia="Arial" w:hAnsi="Arial" w:cs="Arial"/>
          <w:color w:val="000000"/>
          <w:spacing w:val="719"/>
          <w:u w:val="single"/>
        </w:rPr>
        <w:t xml:space="preserve"> </w:t>
      </w:r>
      <w:r w:rsidRPr="00A81935">
        <w:rPr>
          <w:rFonts w:ascii="Arial" w:eastAsia="Arial" w:hAnsi="Arial" w:cs="Arial"/>
          <w:color w:val="000000"/>
          <w:spacing w:val="4"/>
          <w:u w:val="single"/>
        </w:rPr>
        <w:t>120</w:t>
      </w:r>
    </w:p>
    <w:p w:rsidR="00A81935" w:rsidRPr="00A81935" w:rsidRDefault="00A81935" w:rsidP="00A81935">
      <w:pPr>
        <w:spacing w:before="39" w:line="201" w:lineRule="atLeast"/>
        <w:ind w:left="1213" w:right="-200"/>
        <w:jc w:val="both"/>
        <w:rPr>
          <w:rFonts w:ascii="Arial" w:eastAsia="Arial" w:hAnsi="Arial" w:cs="Arial"/>
        </w:rPr>
      </w:pPr>
      <w:r w:rsidRPr="00A81935">
        <w:rPr>
          <w:rFonts w:ascii="Arial" w:eastAsia="Arial" w:hAnsi="Arial" w:cs="Arial"/>
          <w:color w:val="000000"/>
          <w:spacing w:val="2"/>
          <w:u w:val="single"/>
        </w:rPr>
        <w:t>Ji.</w:t>
      </w:r>
      <w:r w:rsidRPr="00A81935">
        <w:rPr>
          <w:rFonts w:ascii="Arial" w:eastAsia="Arial" w:hAnsi="Arial" w:cs="Arial"/>
          <w:color w:val="000000"/>
          <w:u w:val="single"/>
        </w:rPr>
        <w:t xml:space="preserve"> Mahenova 3</w:t>
      </w:r>
      <w:r w:rsidRPr="00A81935">
        <w:rPr>
          <w:rFonts w:ascii="Arial" w:eastAsia="Arial" w:hAnsi="Arial" w:cs="Arial"/>
          <w:color w:val="000000"/>
          <w:spacing w:val="1396"/>
          <w:u w:val="single"/>
        </w:rPr>
        <w:t xml:space="preserve"> </w:t>
      </w:r>
      <w:r w:rsidRPr="00A81935">
        <w:rPr>
          <w:rFonts w:ascii="Arial" w:eastAsia="Arial" w:hAnsi="Arial" w:cs="Arial"/>
          <w:color w:val="000000"/>
          <w:spacing w:val="1"/>
          <w:u w:val="single"/>
        </w:rPr>
        <w:t>11,0</w:t>
      </w:r>
      <w:r w:rsidRPr="00A81935">
        <w:rPr>
          <w:rFonts w:ascii="Arial" w:eastAsia="Arial" w:hAnsi="Arial" w:cs="Arial"/>
          <w:color w:val="000000"/>
          <w:spacing w:val="481"/>
          <w:u w:val="single"/>
        </w:rPr>
        <w:t xml:space="preserve"> </w:t>
      </w:r>
      <w:r w:rsidRPr="00A81935">
        <w:rPr>
          <w:rFonts w:ascii="Arial" w:eastAsia="Arial" w:hAnsi="Arial" w:cs="Arial"/>
          <w:color w:val="000000"/>
          <w:u w:val="single"/>
        </w:rPr>
        <w:t>6</w:t>
      </w:r>
      <w:r w:rsidRPr="00A81935">
        <w:rPr>
          <w:rFonts w:ascii="Arial" w:eastAsia="Arial" w:hAnsi="Arial" w:cs="Arial"/>
          <w:color w:val="000000"/>
          <w:spacing w:val="719"/>
          <w:u w:val="single"/>
        </w:rPr>
        <w:t xml:space="preserve"> </w:t>
      </w:r>
      <w:r w:rsidRPr="00A81935">
        <w:rPr>
          <w:rFonts w:ascii="Arial" w:eastAsia="Arial" w:hAnsi="Arial" w:cs="Arial"/>
          <w:color w:val="000000"/>
          <w:spacing w:val="4"/>
          <w:u w:val="single"/>
        </w:rPr>
        <w:t>143</w:t>
      </w:r>
    </w:p>
    <w:p w:rsidR="00A81935" w:rsidRPr="00A81935" w:rsidRDefault="00A81935" w:rsidP="00A81935">
      <w:pPr>
        <w:spacing w:before="39" w:line="201" w:lineRule="atLeast"/>
        <w:ind w:left="1213" w:right="-200"/>
        <w:jc w:val="both"/>
        <w:rPr>
          <w:rFonts w:ascii="Arial" w:eastAsia="Arial" w:hAnsi="Arial" w:cs="Arial"/>
        </w:rPr>
      </w:pPr>
      <w:r w:rsidRPr="00A81935">
        <w:rPr>
          <w:rFonts w:ascii="Arial" w:eastAsia="Arial" w:hAnsi="Arial" w:cs="Arial"/>
          <w:color w:val="000000"/>
          <w:spacing w:val="2"/>
          <w:u w:val="single"/>
        </w:rPr>
        <w:t>Ji.</w:t>
      </w:r>
      <w:r w:rsidRPr="00A81935">
        <w:rPr>
          <w:rFonts w:ascii="Arial" w:eastAsia="Arial" w:hAnsi="Arial" w:cs="Arial"/>
          <w:color w:val="000000"/>
          <w:u w:val="single"/>
        </w:rPr>
        <w:t xml:space="preserve"> </w:t>
      </w:r>
      <w:r w:rsidRPr="00A81935">
        <w:rPr>
          <w:rFonts w:ascii="Arial" w:eastAsia="Arial" w:hAnsi="Arial" w:cs="Arial"/>
          <w:color w:val="000000"/>
          <w:spacing w:val="4"/>
          <w:u w:val="single"/>
        </w:rPr>
        <w:t>Resslova</w:t>
      </w:r>
      <w:r w:rsidRPr="00A81935">
        <w:rPr>
          <w:rFonts w:ascii="Arial" w:eastAsia="Arial" w:hAnsi="Arial" w:cs="Arial"/>
          <w:color w:val="000000"/>
          <w:u w:val="single"/>
        </w:rPr>
        <w:t xml:space="preserve"> </w:t>
      </w:r>
      <w:r w:rsidRPr="00A81935">
        <w:rPr>
          <w:rFonts w:ascii="Arial" w:eastAsia="Arial" w:hAnsi="Arial" w:cs="Arial"/>
          <w:color w:val="000000"/>
          <w:spacing w:val="4"/>
          <w:u w:val="single"/>
        </w:rPr>
        <w:t>44</w:t>
      </w:r>
      <w:r w:rsidRPr="00A81935">
        <w:rPr>
          <w:rFonts w:ascii="Arial" w:eastAsia="Arial" w:hAnsi="Arial" w:cs="Arial"/>
          <w:color w:val="000000"/>
          <w:spacing w:val="1351"/>
          <w:u w:val="single"/>
        </w:rPr>
        <w:t xml:space="preserve"> </w:t>
      </w:r>
      <w:r w:rsidRPr="00A81935">
        <w:rPr>
          <w:rFonts w:ascii="Arial" w:eastAsia="Arial" w:hAnsi="Arial" w:cs="Arial"/>
          <w:color w:val="000000"/>
          <w:spacing w:val="1"/>
          <w:u w:val="single"/>
        </w:rPr>
        <w:t>10,5</w:t>
      </w:r>
      <w:r w:rsidRPr="00A81935">
        <w:rPr>
          <w:rFonts w:ascii="Arial" w:eastAsia="Arial" w:hAnsi="Arial" w:cs="Arial"/>
          <w:color w:val="000000"/>
          <w:spacing w:val="481"/>
          <w:u w:val="single"/>
        </w:rPr>
        <w:t xml:space="preserve"> </w:t>
      </w:r>
      <w:r w:rsidRPr="00A81935">
        <w:rPr>
          <w:rFonts w:ascii="Arial" w:eastAsia="Arial" w:hAnsi="Arial" w:cs="Arial"/>
          <w:color w:val="000000"/>
          <w:u w:val="single"/>
        </w:rPr>
        <w:t>5</w:t>
      </w:r>
      <w:r w:rsidRPr="00A81935">
        <w:rPr>
          <w:rFonts w:ascii="Arial" w:eastAsia="Arial" w:hAnsi="Arial" w:cs="Arial"/>
          <w:color w:val="000000"/>
          <w:spacing w:val="719"/>
          <w:u w:val="single"/>
        </w:rPr>
        <w:t xml:space="preserve"> </w:t>
      </w:r>
      <w:r w:rsidRPr="00A81935">
        <w:rPr>
          <w:rFonts w:ascii="Arial" w:eastAsia="Arial" w:hAnsi="Arial" w:cs="Arial"/>
          <w:color w:val="000000"/>
          <w:spacing w:val="4"/>
          <w:u w:val="single"/>
        </w:rPr>
        <w:t>117</w:t>
      </w:r>
    </w:p>
    <w:p w:rsidR="00A81935" w:rsidRPr="00A81935" w:rsidRDefault="00A81935" w:rsidP="00A81935">
      <w:pPr>
        <w:spacing w:before="39" w:line="201" w:lineRule="atLeast"/>
        <w:ind w:left="1213" w:right="-200"/>
        <w:jc w:val="both"/>
        <w:rPr>
          <w:rFonts w:ascii="Arial" w:eastAsia="Arial" w:hAnsi="Arial" w:cs="Arial"/>
        </w:rPr>
      </w:pPr>
      <w:r w:rsidRPr="00A81935">
        <w:rPr>
          <w:rFonts w:ascii="Arial" w:eastAsia="Arial" w:hAnsi="Arial" w:cs="Arial"/>
          <w:color w:val="000000"/>
          <w:spacing w:val="2"/>
          <w:u w:val="single"/>
        </w:rPr>
        <w:t>Ji.</w:t>
      </w:r>
      <w:r w:rsidRPr="00A81935">
        <w:rPr>
          <w:rFonts w:ascii="Arial" w:eastAsia="Arial" w:hAnsi="Arial" w:cs="Arial"/>
          <w:color w:val="000000"/>
          <w:u w:val="single"/>
        </w:rPr>
        <w:t xml:space="preserve"> </w:t>
      </w:r>
      <w:r w:rsidRPr="00A81935">
        <w:rPr>
          <w:rFonts w:ascii="Arial" w:eastAsia="Arial" w:hAnsi="Arial" w:cs="Arial"/>
          <w:color w:val="000000"/>
          <w:spacing w:val="1"/>
          <w:u w:val="single"/>
        </w:rPr>
        <w:t>Riegrova</w:t>
      </w:r>
      <w:r w:rsidRPr="00A81935">
        <w:rPr>
          <w:rFonts w:ascii="Arial" w:eastAsia="Arial" w:hAnsi="Arial" w:cs="Arial"/>
          <w:color w:val="000000"/>
          <w:u w:val="single"/>
        </w:rPr>
        <w:t xml:space="preserve"> </w:t>
      </w:r>
      <w:r w:rsidRPr="00A81935">
        <w:rPr>
          <w:rFonts w:ascii="Arial" w:eastAsia="Arial" w:hAnsi="Arial" w:cs="Arial"/>
          <w:color w:val="000000"/>
          <w:spacing w:val="4"/>
          <w:u w:val="single"/>
        </w:rPr>
        <w:t>21</w:t>
      </w:r>
      <w:r w:rsidRPr="00A81935">
        <w:rPr>
          <w:rFonts w:ascii="Arial" w:eastAsia="Arial" w:hAnsi="Arial" w:cs="Arial"/>
          <w:color w:val="000000"/>
          <w:spacing w:val="1396"/>
          <w:u w:val="single"/>
        </w:rPr>
        <w:t xml:space="preserve"> </w:t>
      </w:r>
      <w:r w:rsidRPr="00A81935">
        <w:rPr>
          <w:rFonts w:ascii="Arial" w:eastAsia="Arial" w:hAnsi="Arial" w:cs="Arial"/>
          <w:color w:val="000000"/>
          <w:spacing w:val="1"/>
          <w:u w:val="single"/>
        </w:rPr>
        <w:t>10,0</w:t>
      </w:r>
      <w:r w:rsidRPr="00A81935">
        <w:rPr>
          <w:rFonts w:ascii="Arial" w:eastAsia="Arial" w:hAnsi="Arial" w:cs="Arial"/>
          <w:color w:val="000000"/>
          <w:spacing w:val="481"/>
          <w:u w:val="single"/>
        </w:rPr>
        <w:t xml:space="preserve"> </w:t>
      </w:r>
      <w:r w:rsidRPr="00A81935">
        <w:rPr>
          <w:rFonts w:ascii="Arial" w:eastAsia="Arial" w:hAnsi="Arial" w:cs="Arial"/>
          <w:color w:val="000000"/>
          <w:u w:val="single"/>
        </w:rPr>
        <w:t>4</w:t>
      </w:r>
      <w:r w:rsidRPr="00A81935">
        <w:rPr>
          <w:rFonts w:ascii="Arial" w:eastAsia="Arial" w:hAnsi="Arial" w:cs="Arial"/>
          <w:color w:val="000000"/>
          <w:spacing w:val="824"/>
          <w:u w:val="single"/>
        </w:rPr>
        <w:t xml:space="preserve"> </w:t>
      </w:r>
      <w:r w:rsidRPr="00A81935">
        <w:rPr>
          <w:rFonts w:ascii="Arial" w:eastAsia="Arial" w:hAnsi="Arial" w:cs="Arial"/>
          <w:color w:val="000000"/>
          <w:spacing w:val="4"/>
          <w:u w:val="single"/>
        </w:rPr>
        <w:t>84</w:t>
      </w:r>
    </w:p>
    <w:p w:rsidR="00A81935" w:rsidRPr="00A81935" w:rsidRDefault="00A81935" w:rsidP="00A81935">
      <w:pPr>
        <w:spacing w:before="39" w:line="201" w:lineRule="atLeast"/>
        <w:ind w:left="1213" w:right="-200"/>
        <w:jc w:val="both"/>
        <w:rPr>
          <w:rFonts w:ascii="Arial" w:eastAsia="Arial" w:hAnsi="Arial" w:cs="Arial"/>
        </w:rPr>
      </w:pPr>
      <w:r w:rsidRPr="00A81935">
        <w:rPr>
          <w:rFonts w:ascii="Arial" w:eastAsia="Arial" w:hAnsi="Arial" w:cs="Arial"/>
          <w:color w:val="000000"/>
          <w:spacing w:val="2"/>
          <w:u w:val="single"/>
        </w:rPr>
        <w:t>Ji.</w:t>
      </w:r>
      <w:r w:rsidRPr="00A81935">
        <w:rPr>
          <w:rFonts w:ascii="Arial" w:eastAsia="Arial" w:hAnsi="Arial" w:cs="Arial"/>
          <w:color w:val="000000"/>
          <w:u w:val="single"/>
        </w:rPr>
        <w:t xml:space="preserve"> </w:t>
      </w:r>
      <w:r w:rsidRPr="00A81935">
        <w:rPr>
          <w:rFonts w:ascii="Arial" w:eastAsia="Arial" w:hAnsi="Arial" w:cs="Arial"/>
          <w:color w:val="000000"/>
          <w:spacing w:val="6"/>
          <w:u w:val="single"/>
        </w:rPr>
        <w:t>Romana</w:t>
      </w:r>
      <w:r w:rsidRPr="00A81935">
        <w:rPr>
          <w:rFonts w:ascii="Arial" w:eastAsia="Arial" w:hAnsi="Arial" w:cs="Arial"/>
          <w:color w:val="000000"/>
          <w:u w:val="single"/>
        </w:rPr>
        <w:t xml:space="preserve"> Havelky </w:t>
      </w:r>
      <w:r w:rsidRPr="00A81935">
        <w:rPr>
          <w:rFonts w:ascii="Arial" w:eastAsia="Arial" w:hAnsi="Arial" w:cs="Arial"/>
          <w:color w:val="000000"/>
          <w:spacing w:val="4"/>
          <w:u w:val="single"/>
        </w:rPr>
        <w:t>25</w:t>
      </w:r>
      <w:r w:rsidRPr="00A81935">
        <w:rPr>
          <w:rFonts w:ascii="Arial" w:eastAsia="Arial" w:hAnsi="Arial" w:cs="Arial"/>
          <w:color w:val="000000"/>
          <w:spacing w:val="737"/>
          <w:u w:val="single"/>
        </w:rPr>
        <w:t xml:space="preserve"> </w:t>
      </w:r>
      <w:r w:rsidRPr="00A81935">
        <w:rPr>
          <w:rFonts w:ascii="Arial" w:eastAsia="Arial" w:hAnsi="Arial" w:cs="Arial"/>
          <w:color w:val="000000"/>
          <w:spacing w:val="1"/>
          <w:u w:val="single"/>
        </w:rPr>
        <w:t>10,0</w:t>
      </w:r>
      <w:r w:rsidRPr="00A81935">
        <w:rPr>
          <w:rFonts w:ascii="Arial" w:eastAsia="Arial" w:hAnsi="Arial" w:cs="Arial"/>
          <w:color w:val="000000"/>
          <w:spacing w:val="481"/>
          <w:u w:val="single"/>
        </w:rPr>
        <w:t xml:space="preserve"> </w:t>
      </w:r>
      <w:r w:rsidRPr="00A81935">
        <w:rPr>
          <w:rFonts w:ascii="Arial" w:eastAsia="Arial" w:hAnsi="Arial" w:cs="Arial"/>
          <w:color w:val="000000"/>
          <w:u w:val="single"/>
        </w:rPr>
        <w:t>2</w:t>
      </w:r>
      <w:r w:rsidRPr="00A81935">
        <w:rPr>
          <w:rFonts w:ascii="Arial" w:eastAsia="Arial" w:hAnsi="Arial" w:cs="Arial"/>
          <w:color w:val="000000"/>
          <w:spacing w:val="824"/>
          <w:u w:val="single"/>
        </w:rPr>
        <w:t xml:space="preserve"> </w:t>
      </w:r>
      <w:r w:rsidRPr="00A81935">
        <w:rPr>
          <w:rFonts w:ascii="Arial" w:eastAsia="Arial" w:hAnsi="Arial" w:cs="Arial"/>
          <w:color w:val="000000"/>
          <w:spacing w:val="4"/>
          <w:u w:val="single"/>
        </w:rPr>
        <w:t>47</w:t>
      </w:r>
    </w:p>
    <w:p w:rsidR="00A81935" w:rsidRPr="00A81935" w:rsidRDefault="00A81935" w:rsidP="00A81935">
      <w:pPr>
        <w:spacing w:before="39" w:line="201" w:lineRule="atLeast"/>
        <w:ind w:left="1213" w:right="-200"/>
        <w:jc w:val="both"/>
        <w:rPr>
          <w:rFonts w:ascii="Arial" w:eastAsia="Arial" w:hAnsi="Arial" w:cs="Arial"/>
        </w:rPr>
      </w:pPr>
      <w:proofErr w:type="gramStart"/>
      <w:r w:rsidRPr="00A81935">
        <w:rPr>
          <w:rFonts w:ascii="Arial" w:eastAsia="Arial" w:hAnsi="Arial" w:cs="Arial"/>
          <w:color w:val="000000"/>
          <w:u w:val="single"/>
        </w:rPr>
        <w:t>Ji.Seifertova</w:t>
      </w:r>
      <w:proofErr w:type="gramEnd"/>
      <w:r w:rsidRPr="00A81935">
        <w:rPr>
          <w:rFonts w:ascii="Arial" w:eastAsia="Arial" w:hAnsi="Arial" w:cs="Arial"/>
          <w:color w:val="000000"/>
          <w:u w:val="single"/>
        </w:rPr>
        <w:t xml:space="preserve"> </w:t>
      </w:r>
      <w:r w:rsidRPr="00A81935">
        <w:rPr>
          <w:rFonts w:ascii="Arial" w:eastAsia="Arial" w:hAnsi="Arial" w:cs="Arial"/>
          <w:color w:val="000000"/>
          <w:spacing w:val="4"/>
          <w:u w:val="single"/>
        </w:rPr>
        <w:t>4a</w:t>
      </w:r>
      <w:r w:rsidRPr="00A81935">
        <w:rPr>
          <w:rFonts w:ascii="Arial" w:eastAsia="Arial" w:hAnsi="Arial" w:cs="Arial"/>
          <w:color w:val="000000"/>
          <w:spacing w:val="1367"/>
          <w:u w:val="single"/>
        </w:rPr>
        <w:t xml:space="preserve"> </w:t>
      </w:r>
      <w:r w:rsidRPr="00A81935">
        <w:rPr>
          <w:rFonts w:ascii="Arial" w:eastAsia="Arial" w:hAnsi="Arial" w:cs="Arial"/>
          <w:color w:val="000000"/>
          <w:spacing w:val="1"/>
          <w:u w:val="single"/>
        </w:rPr>
        <w:t>10,0</w:t>
      </w:r>
      <w:r w:rsidRPr="00A81935">
        <w:rPr>
          <w:rFonts w:ascii="Arial" w:eastAsia="Arial" w:hAnsi="Arial" w:cs="Arial"/>
          <w:color w:val="000000"/>
          <w:spacing w:val="481"/>
          <w:u w:val="single"/>
        </w:rPr>
        <w:t xml:space="preserve"> </w:t>
      </w:r>
      <w:r w:rsidRPr="00A81935">
        <w:rPr>
          <w:rFonts w:ascii="Arial" w:eastAsia="Arial" w:hAnsi="Arial" w:cs="Arial"/>
          <w:color w:val="000000"/>
          <w:u w:val="single"/>
        </w:rPr>
        <w:t>2</w:t>
      </w:r>
      <w:r w:rsidRPr="00A81935">
        <w:rPr>
          <w:rFonts w:ascii="Arial" w:eastAsia="Arial" w:hAnsi="Arial" w:cs="Arial"/>
          <w:color w:val="000000"/>
          <w:spacing w:val="824"/>
          <w:u w:val="single"/>
        </w:rPr>
        <w:t xml:space="preserve"> </w:t>
      </w:r>
      <w:r w:rsidRPr="00A81935">
        <w:rPr>
          <w:rFonts w:ascii="Arial" w:eastAsia="Arial" w:hAnsi="Arial" w:cs="Arial"/>
          <w:color w:val="000000"/>
          <w:spacing w:val="4"/>
          <w:u w:val="single"/>
        </w:rPr>
        <w:t>32</w:t>
      </w:r>
    </w:p>
    <w:p w:rsidR="00A81935" w:rsidRPr="00A81935" w:rsidRDefault="00A81935" w:rsidP="00A81935">
      <w:pPr>
        <w:spacing w:before="39" w:line="201" w:lineRule="atLeast"/>
        <w:ind w:left="1213" w:right="-200"/>
        <w:jc w:val="both"/>
        <w:rPr>
          <w:rFonts w:ascii="Arial" w:eastAsia="Arial" w:hAnsi="Arial" w:cs="Arial"/>
        </w:rPr>
      </w:pPr>
      <w:r w:rsidRPr="00A81935">
        <w:rPr>
          <w:rFonts w:ascii="Arial" w:eastAsia="Arial" w:hAnsi="Arial" w:cs="Arial"/>
          <w:color w:val="000000"/>
          <w:spacing w:val="2"/>
          <w:u w:val="single"/>
        </w:rPr>
        <w:t>Ji.</w:t>
      </w:r>
      <w:r w:rsidRPr="00A81935">
        <w:rPr>
          <w:rFonts w:ascii="Arial" w:eastAsia="Arial" w:hAnsi="Arial" w:cs="Arial"/>
          <w:color w:val="000000"/>
          <w:u w:val="single"/>
        </w:rPr>
        <w:t xml:space="preserve"> Seifertova 6</w:t>
      </w:r>
      <w:r w:rsidRPr="00A81935">
        <w:rPr>
          <w:rFonts w:ascii="Arial" w:eastAsia="Arial" w:hAnsi="Arial" w:cs="Arial"/>
          <w:color w:val="000000"/>
          <w:spacing w:val="1426"/>
          <w:u w:val="single"/>
        </w:rPr>
        <w:t xml:space="preserve"> </w:t>
      </w:r>
      <w:r w:rsidRPr="00A81935">
        <w:rPr>
          <w:rFonts w:ascii="Arial" w:eastAsia="Arial" w:hAnsi="Arial" w:cs="Arial"/>
          <w:color w:val="000000"/>
          <w:spacing w:val="1"/>
          <w:u w:val="single"/>
        </w:rPr>
        <w:t>10,0</w:t>
      </w:r>
      <w:r w:rsidRPr="00A81935">
        <w:rPr>
          <w:rFonts w:ascii="Arial" w:eastAsia="Arial" w:hAnsi="Arial" w:cs="Arial"/>
          <w:color w:val="000000"/>
          <w:spacing w:val="481"/>
          <w:u w:val="single"/>
        </w:rPr>
        <w:t xml:space="preserve"> </w:t>
      </w:r>
      <w:r w:rsidRPr="00A81935">
        <w:rPr>
          <w:rFonts w:ascii="Arial" w:eastAsia="Arial" w:hAnsi="Arial" w:cs="Arial"/>
          <w:color w:val="000000"/>
          <w:u w:val="single"/>
        </w:rPr>
        <w:t>4</w:t>
      </w:r>
      <w:r w:rsidRPr="00A81935">
        <w:rPr>
          <w:rFonts w:ascii="Arial" w:eastAsia="Arial" w:hAnsi="Arial" w:cs="Arial"/>
          <w:color w:val="000000"/>
          <w:spacing w:val="824"/>
          <w:u w:val="single"/>
        </w:rPr>
        <w:t xml:space="preserve"> </w:t>
      </w:r>
      <w:r w:rsidRPr="00A81935">
        <w:rPr>
          <w:rFonts w:ascii="Arial" w:eastAsia="Arial" w:hAnsi="Arial" w:cs="Arial"/>
          <w:color w:val="000000"/>
          <w:spacing w:val="4"/>
          <w:u w:val="single"/>
        </w:rPr>
        <w:t>96</w:t>
      </w:r>
    </w:p>
    <w:p w:rsidR="00A81935" w:rsidRPr="00A81935" w:rsidRDefault="00A81935" w:rsidP="00A81935">
      <w:pPr>
        <w:spacing w:before="39" w:line="201" w:lineRule="atLeast"/>
        <w:ind w:left="1213" w:right="-200"/>
        <w:jc w:val="both"/>
        <w:rPr>
          <w:rFonts w:ascii="Arial" w:eastAsia="Arial" w:hAnsi="Arial" w:cs="Arial"/>
        </w:rPr>
      </w:pPr>
      <w:r w:rsidRPr="00A81935">
        <w:rPr>
          <w:rFonts w:ascii="Arial" w:eastAsia="Arial" w:hAnsi="Arial" w:cs="Arial"/>
          <w:color w:val="000000"/>
          <w:spacing w:val="2"/>
          <w:u w:val="single"/>
        </w:rPr>
        <w:t>Ji.</w:t>
      </w:r>
      <w:r w:rsidRPr="00A81935">
        <w:rPr>
          <w:rFonts w:ascii="Arial" w:eastAsia="Arial" w:hAnsi="Arial" w:cs="Arial"/>
          <w:color w:val="000000"/>
          <w:u w:val="single"/>
        </w:rPr>
        <w:t xml:space="preserve"> Tylova 6</w:t>
      </w:r>
      <w:r w:rsidRPr="00A81935">
        <w:rPr>
          <w:rFonts w:ascii="Arial" w:eastAsia="Arial" w:hAnsi="Arial" w:cs="Arial"/>
          <w:color w:val="000000"/>
          <w:spacing w:val="1725"/>
          <w:u w:val="single"/>
        </w:rPr>
        <w:t xml:space="preserve"> </w:t>
      </w:r>
      <w:r w:rsidRPr="00A81935">
        <w:rPr>
          <w:rFonts w:ascii="Arial" w:eastAsia="Arial" w:hAnsi="Arial" w:cs="Arial"/>
          <w:color w:val="000000"/>
          <w:spacing w:val="1"/>
          <w:u w:val="single"/>
        </w:rPr>
        <w:t>10,0</w:t>
      </w:r>
      <w:r w:rsidRPr="00A81935">
        <w:rPr>
          <w:rFonts w:ascii="Arial" w:eastAsia="Arial" w:hAnsi="Arial" w:cs="Arial"/>
          <w:color w:val="000000"/>
          <w:spacing w:val="481"/>
          <w:u w:val="single"/>
        </w:rPr>
        <w:t xml:space="preserve"> </w:t>
      </w:r>
      <w:r w:rsidRPr="00A81935">
        <w:rPr>
          <w:rFonts w:ascii="Arial" w:eastAsia="Arial" w:hAnsi="Arial" w:cs="Arial"/>
          <w:color w:val="000000"/>
          <w:u w:val="single"/>
        </w:rPr>
        <w:t>1</w:t>
      </w:r>
      <w:r w:rsidRPr="00A81935">
        <w:rPr>
          <w:rFonts w:ascii="Arial" w:eastAsia="Arial" w:hAnsi="Arial" w:cs="Arial"/>
          <w:color w:val="000000"/>
          <w:spacing w:val="824"/>
          <w:u w:val="single"/>
        </w:rPr>
        <w:t xml:space="preserve"> </w:t>
      </w:r>
      <w:r w:rsidRPr="00A81935">
        <w:rPr>
          <w:rFonts w:ascii="Arial" w:eastAsia="Arial" w:hAnsi="Arial" w:cs="Arial"/>
          <w:color w:val="000000"/>
          <w:spacing w:val="4"/>
          <w:u w:val="single"/>
        </w:rPr>
        <w:t>23</w:t>
      </w:r>
    </w:p>
    <w:p w:rsidR="00A81935" w:rsidRPr="00A81935" w:rsidRDefault="00A81935" w:rsidP="00A81935">
      <w:pPr>
        <w:spacing w:before="39" w:line="201" w:lineRule="atLeast"/>
        <w:ind w:left="1213" w:right="-200"/>
        <w:jc w:val="both"/>
        <w:rPr>
          <w:rFonts w:ascii="Arial" w:eastAsia="Arial" w:hAnsi="Arial" w:cs="Arial"/>
        </w:rPr>
      </w:pPr>
      <w:r w:rsidRPr="00A81935">
        <w:rPr>
          <w:rFonts w:ascii="Arial" w:eastAsia="Arial" w:hAnsi="Arial" w:cs="Arial"/>
          <w:color w:val="000000"/>
          <w:spacing w:val="2"/>
          <w:u w:val="single"/>
        </w:rPr>
        <w:t>Ji.</w:t>
      </w:r>
      <w:r w:rsidRPr="00A81935">
        <w:rPr>
          <w:rFonts w:ascii="Arial" w:eastAsia="Arial" w:hAnsi="Arial" w:cs="Arial"/>
          <w:color w:val="000000"/>
          <w:u w:val="single"/>
        </w:rPr>
        <w:t xml:space="preserve"> U </w:t>
      </w:r>
      <w:r w:rsidRPr="00A81935">
        <w:rPr>
          <w:rFonts w:ascii="Arial" w:eastAsia="Arial" w:hAnsi="Arial" w:cs="Arial"/>
          <w:color w:val="000000"/>
          <w:spacing w:val="4"/>
          <w:u w:val="single"/>
        </w:rPr>
        <w:t>Dlouhé</w:t>
      </w:r>
      <w:r w:rsidRPr="00A81935">
        <w:rPr>
          <w:rFonts w:ascii="Arial" w:eastAsia="Arial" w:hAnsi="Arial" w:cs="Arial"/>
          <w:color w:val="000000"/>
          <w:u w:val="single"/>
        </w:rPr>
        <w:t xml:space="preserve"> </w:t>
      </w:r>
      <w:r w:rsidRPr="00A81935">
        <w:rPr>
          <w:rFonts w:ascii="Arial" w:eastAsia="Arial" w:hAnsi="Arial" w:cs="Arial"/>
          <w:color w:val="000000"/>
          <w:spacing w:val="4"/>
          <w:u w:val="single"/>
        </w:rPr>
        <w:t>stěny</w:t>
      </w:r>
      <w:r w:rsidRPr="00A81935">
        <w:rPr>
          <w:rFonts w:ascii="Arial" w:eastAsia="Arial" w:hAnsi="Arial" w:cs="Arial"/>
          <w:color w:val="000000"/>
          <w:spacing w:val="1107"/>
          <w:u w:val="single"/>
        </w:rPr>
        <w:t xml:space="preserve"> </w:t>
      </w:r>
      <w:r w:rsidRPr="00A81935">
        <w:rPr>
          <w:rFonts w:ascii="Arial" w:eastAsia="Arial" w:hAnsi="Arial" w:cs="Arial"/>
          <w:color w:val="000000"/>
          <w:spacing w:val="1"/>
          <w:u w:val="single"/>
        </w:rPr>
        <w:t>11,0</w:t>
      </w:r>
      <w:r w:rsidRPr="00A81935">
        <w:rPr>
          <w:rFonts w:ascii="Arial" w:eastAsia="Arial" w:hAnsi="Arial" w:cs="Arial"/>
          <w:color w:val="000000"/>
          <w:spacing w:val="481"/>
          <w:u w:val="single"/>
        </w:rPr>
        <w:t xml:space="preserve"> </w:t>
      </w:r>
      <w:r w:rsidRPr="00A81935">
        <w:rPr>
          <w:rFonts w:ascii="Arial" w:eastAsia="Arial" w:hAnsi="Arial" w:cs="Arial"/>
          <w:color w:val="000000"/>
          <w:u w:val="single"/>
        </w:rPr>
        <w:t>4</w:t>
      </w:r>
      <w:r w:rsidRPr="00A81935">
        <w:rPr>
          <w:rFonts w:ascii="Arial" w:eastAsia="Arial" w:hAnsi="Arial" w:cs="Arial"/>
          <w:color w:val="000000"/>
          <w:spacing w:val="824"/>
          <w:u w:val="single"/>
        </w:rPr>
        <w:t xml:space="preserve"> </w:t>
      </w:r>
      <w:r w:rsidRPr="00A81935">
        <w:rPr>
          <w:rFonts w:ascii="Arial" w:eastAsia="Arial" w:hAnsi="Arial" w:cs="Arial"/>
          <w:color w:val="000000"/>
          <w:spacing w:val="4"/>
          <w:u w:val="single"/>
        </w:rPr>
        <w:t>90</w:t>
      </w:r>
    </w:p>
    <w:p w:rsidR="00A81935" w:rsidRPr="00A81935" w:rsidRDefault="00A81935" w:rsidP="0083482D">
      <w:pPr>
        <w:numPr>
          <w:ilvl w:val="0"/>
          <w:numId w:val="103"/>
        </w:numPr>
        <w:tabs>
          <w:tab w:val="clear" w:pos="360"/>
          <w:tab w:val="num" w:pos="1213"/>
        </w:tabs>
        <w:spacing w:after="0" w:line="201" w:lineRule="atLeast"/>
        <w:ind w:left="1213" w:right="-200"/>
        <w:jc w:val="both"/>
        <w:rPr>
          <w:rFonts w:ascii="Arial" w:eastAsia="Arial" w:hAnsi="Arial" w:cs="Arial"/>
        </w:rPr>
      </w:pPr>
      <w:r w:rsidRPr="00A81935">
        <w:rPr>
          <w:rFonts w:ascii="Arial" w:eastAsia="Arial" w:hAnsi="Arial" w:cs="Arial"/>
          <w:b/>
          <w:bCs/>
          <w:color w:val="000000"/>
          <w:u w:val="single"/>
          <w:shd w:val="clear" w:color="auto" w:fill="D9D9D9"/>
        </w:rPr>
        <w:t xml:space="preserve">Ji. Demlova </w:t>
      </w:r>
      <w:r w:rsidRPr="00A81935">
        <w:rPr>
          <w:rFonts w:ascii="Arial" w:eastAsia="Arial" w:hAnsi="Arial" w:cs="Arial"/>
          <w:b/>
          <w:bCs/>
          <w:color w:val="000000"/>
          <w:spacing w:val="4"/>
          <w:u w:val="single"/>
          <w:shd w:val="clear" w:color="auto" w:fill="D9D9D9"/>
        </w:rPr>
        <w:t>28</w:t>
      </w:r>
      <w:r w:rsidRPr="00A81935">
        <w:rPr>
          <w:rFonts w:ascii="Arial" w:eastAsia="Arial" w:hAnsi="Arial" w:cs="Arial"/>
          <w:b/>
          <w:bCs/>
          <w:color w:val="000000"/>
          <w:u w:val="single"/>
          <w:shd w:val="clear" w:color="auto" w:fill="D9D9D9"/>
        </w:rPr>
        <w:t xml:space="preserve">  </w:t>
      </w:r>
      <w:r w:rsidRPr="00A81935">
        <w:rPr>
          <w:rFonts w:ascii="Arial" w:eastAsia="Arial" w:hAnsi="Arial" w:cs="Arial"/>
          <w:b/>
          <w:bCs/>
          <w:color w:val="000000"/>
          <w:spacing w:val="2"/>
          <w:u w:val="single"/>
          <w:shd w:val="clear" w:color="auto" w:fill="D9D9D9"/>
        </w:rPr>
        <w:t>celkem</w:t>
      </w:r>
      <w:r w:rsidRPr="00A81935">
        <w:rPr>
          <w:rFonts w:ascii="Arial" w:eastAsia="Arial" w:hAnsi="Arial" w:cs="Arial"/>
          <w:b/>
          <w:bCs/>
          <w:color w:val="000000"/>
          <w:spacing w:val="2418"/>
          <w:u w:val="single"/>
        </w:rPr>
        <w:t xml:space="preserve"> </w:t>
      </w:r>
      <w:r w:rsidRPr="00A81935">
        <w:rPr>
          <w:rFonts w:ascii="Arial" w:eastAsia="Arial" w:hAnsi="Arial" w:cs="Arial"/>
          <w:b/>
          <w:bCs/>
          <w:color w:val="000000"/>
          <w:spacing w:val="4"/>
          <w:u w:val="single"/>
        </w:rPr>
        <w:t>327</w:t>
      </w:r>
    </w:p>
    <w:p w:rsidR="00A81935" w:rsidRPr="00A81935" w:rsidRDefault="00A81935" w:rsidP="00A81935">
      <w:pPr>
        <w:spacing w:before="5" w:line="240" w:lineRule="atLeast"/>
        <w:ind w:left="1213" w:right="1555"/>
        <w:rPr>
          <w:rFonts w:ascii="Arial" w:eastAsia="Arial" w:hAnsi="Arial" w:cs="Arial"/>
        </w:rPr>
      </w:pPr>
      <w:r w:rsidRPr="00A81935">
        <w:rPr>
          <w:rFonts w:ascii="Arial" w:eastAsia="Arial" w:hAnsi="Arial" w:cs="Arial"/>
          <w:color w:val="000000"/>
          <w:spacing w:val="2"/>
          <w:u w:val="single"/>
        </w:rPr>
        <w:t>Ji.</w:t>
      </w:r>
      <w:r w:rsidRPr="00A81935">
        <w:rPr>
          <w:rFonts w:ascii="Arial" w:eastAsia="Arial" w:hAnsi="Arial" w:cs="Arial"/>
          <w:color w:val="000000"/>
          <w:u w:val="single"/>
        </w:rPr>
        <w:t xml:space="preserve"> </w:t>
      </w:r>
      <w:r w:rsidRPr="00A81935">
        <w:rPr>
          <w:rFonts w:ascii="Arial" w:eastAsia="Arial" w:hAnsi="Arial" w:cs="Arial"/>
          <w:color w:val="000000"/>
          <w:spacing w:val="3"/>
          <w:u w:val="single"/>
        </w:rPr>
        <w:t>Demlova</w:t>
      </w:r>
      <w:r w:rsidRPr="00A81935">
        <w:rPr>
          <w:rFonts w:ascii="Arial" w:eastAsia="Arial" w:hAnsi="Arial" w:cs="Arial"/>
          <w:color w:val="000000"/>
          <w:u w:val="single"/>
        </w:rPr>
        <w:t xml:space="preserve"> </w:t>
      </w:r>
      <w:r w:rsidRPr="00A81935">
        <w:rPr>
          <w:rFonts w:ascii="Arial" w:eastAsia="Arial" w:hAnsi="Arial" w:cs="Arial"/>
          <w:color w:val="000000"/>
          <w:spacing w:val="4"/>
          <w:u w:val="single"/>
        </w:rPr>
        <w:t>28</w:t>
      </w:r>
      <w:r w:rsidRPr="00A81935">
        <w:rPr>
          <w:rFonts w:ascii="Arial" w:eastAsia="Arial" w:hAnsi="Arial" w:cs="Arial"/>
          <w:color w:val="000000"/>
          <w:u w:val="single"/>
        </w:rPr>
        <w:t xml:space="preserve"> </w:t>
      </w:r>
      <w:r w:rsidRPr="00A81935">
        <w:rPr>
          <w:rFonts w:ascii="Arial" w:eastAsia="Arial" w:hAnsi="Arial" w:cs="Arial"/>
          <w:color w:val="000000"/>
          <w:spacing w:val="1341"/>
          <w:u w:val="single"/>
        </w:rPr>
        <w:t xml:space="preserve"> </w:t>
      </w:r>
      <w:r w:rsidRPr="00A81935">
        <w:rPr>
          <w:rFonts w:ascii="Arial" w:eastAsia="Arial" w:hAnsi="Arial" w:cs="Arial"/>
          <w:color w:val="000000"/>
          <w:spacing w:val="1"/>
          <w:u w:val="single"/>
        </w:rPr>
        <w:t>10,0</w:t>
      </w:r>
      <w:r w:rsidRPr="00A81935">
        <w:rPr>
          <w:rFonts w:ascii="Arial" w:eastAsia="Arial" w:hAnsi="Arial" w:cs="Arial"/>
          <w:color w:val="000000"/>
          <w:spacing w:val="481"/>
          <w:u w:val="single"/>
        </w:rPr>
        <w:t xml:space="preserve"> </w:t>
      </w:r>
      <w:r w:rsidRPr="00A81935">
        <w:rPr>
          <w:rFonts w:ascii="Arial" w:eastAsia="Arial" w:hAnsi="Arial" w:cs="Arial"/>
          <w:color w:val="000000"/>
          <w:u w:val="single"/>
        </w:rPr>
        <w:t>8</w:t>
      </w:r>
      <w:r w:rsidRPr="00A81935">
        <w:rPr>
          <w:rFonts w:ascii="Arial" w:eastAsia="Arial" w:hAnsi="Arial" w:cs="Arial"/>
          <w:color w:val="000000"/>
          <w:spacing w:val="824"/>
          <w:u w:val="single"/>
        </w:rPr>
        <w:t xml:space="preserve"> </w:t>
      </w:r>
      <w:r w:rsidRPr="00A81935">
        <w:rPr>
          <w:rFonts w:ascii="Arial" w:eastAsia="Arial" w:hAnsi="Arial" w:cs="Arial"/>
          <w:color w:val="000000"/>
          <w:spacing w:val="4"/>
          <w:u w:val="single"/>
        </w:rPr>
        <w:t>99</w:t>
      </w:r>
      <w:r w:rsidRPr="00A81935">
        <w:rPr>
          <w:rFonts w:ascii="Arial" w:eastAsia="Arial" w:hAnsi="Arial" w:cs="Arial"/>
          <w:color w:val="000000"/>
          <w:spacing w:val="30"/>
        </w:rPr>
        <w:t xml:space="preserve"> </w:t>
      </w:r>
      <w:r w:rsidRPr="00A81935">
        <w:rPr>
          <w:rFonts w:ascii="Arial" w:eastAsia="Arial" w:hAnsi="Arial" w:cs="Arial"/>
          <w:color w:val="000000"/>
          <w:u w:val="single"/>
        </w:rPr>
        <w:t xml:space="preserve">z </w:t>
      </w:r>
      <w:r w:rsidRPr="00A81935">
        <w:rPr>
          <w:rFonts w:ascii="Arial" w:eastAsia="Arial" w:hAnsi="Arial" w:cs="Arial"/>
          <w:color w:val="000000"/>
          <w:spacing w:val="1"/>
          <w:u w:val="single"/>
        </w:rPr>
        <w:t>toho</w:t>
      </w:r>
      <w:r w:rsidRPr="00A81935">
        <w:rPr>
          <w:rFonts w:ascii="Arial" w:eastAsia="Arial" w:hAnsi="Arial" w:cs="Arial"/>
          <w:color w:val="000000"/>
          <w:u w:val="single"/>
        </w:rPr>
        <w:t xml:space="preserve"> 7 tříd </w:t>
      </w:r>
      <w:proofErr w:type="gramStart"/>
      <w:r w:rsidRPr="00A81935">
        <w:rPr>
          <w:rFonts w:ascii="Arial" w:eastAsia="Arial" w:hAnsi="Arial" w:cs="Arial"/>
          <w:color w:val="000000"/>
          <w:spacing w:val="2"/>
          <w:u w:val="single"/>
        </w:rPr>
        <w:t>spec./77</w:t>
      </w:r>
      <w:proofErr w:type="gramEnd"/>
      <w:r w:rsidRPr="00A81935">
        <w:rPr>
          <w:rFonts w:ascii="Arial" w:eastAsia="Arial" w:hAnsi="Arial" w:cs="Arial"/>
          <w:color w:val="000000"/>
          <w:u w:val="single"/>
        </w:rPr>
        <w:t xml:space="preserve"> </w:t>
      </w:r>
      <w:r w:rsidRPr="00A81935">
        <w:rPr>
          <w:rFonts w:ascii="Arial" w:eastAsia="Arial" w:hAnsi="Arial" w:cs="Arial"/>
          <w:color w:val="000000"/>
          <w:spacing w:val="1"/>
          <w:u w:val="single"/>
        </w:rPr>
        <w:t xml:space="preserve">dětí </w:t>
      </w:r>
      <w:r w:rsidRPr="00A81935">
        <w:rPr>
          <w:rFonts w:ascii="Arial" w:eastAsia="Arial" w:hAnsi="Arial" w:cs="Arial"/>
          <w:color w:val="000000"/>
          <w:spacing w:val="2"/>
          <w:u w:val="single"/>
        </w:rPr>
        <w:t>Ji.</w:t>
      </w:r>
      <w:r w:rsidRPr="00A81935">
        <w:rPr>
          <w:rFonts w:ascii="Arial" w:eastAsia="Arial" w:hAnsi="Arial" w:cs="Arial"/>
          <w:color w:val="000000"/>
          <w:u w:val="single"/>
        </w:rPr>
        <w:t xml:space="preserve"> </w:t>
      </w:r>
      <w:r w:rsidRPr="00A81935">
        <w:rPr>
          <w:rFonts w:ascii="Arial" w:eastAsia="Arial" w:hAnsi="Arial" w:cs="Arial"/>
          <w:color w:val="000000"/>
          <w:spacing w:val="3"/>
          <w:u w:val="single"/>
        </w:rPr>
        <w:t>Demlova</w:t>
      </w:r>
      <w:r w:rsidRPr="00A81935">
        <w:rPr>
          <w:rFonts w:ascii="Arial" w:eastAsia="Arial" w:hAnsi="Arial" w:cs="Arial"/>
          <w:color w:val="000000"/>
          <w:u w:val="single"/>
        </w:rPr>
        <w:t xml:space="preserve"> </w:t>
      </w:r>
      <w:r w:rsidRPr="00A81935">
        <w:rPr>
          <w:rFonts w:ascii="Arial" w:eastAsia="Arial" w:hAnsi="Arial" w:cs="Arial"/>
          <w:color w:val="000000"/>
          <w:spacing w:val="4"/>
          <w:u w:val="single"/>
        </w:rPr>
        <w:t>34a</w:t>
      </w:r>
      <w:r w:rsidRPr="00A81935">
        <w:rPr>
          <w:rFonts w:ascii="Arial" w:eastAsia="Arial" w:hAnsi="Arial" w:cs="Arial"/>
          <w:color w:val="000000"/>
          <w:u w:val="single"/>
        </w:rPr>
        <w:t xml:space="preserve"> </w:t>
      </w:r>
      <w:r w:rsidRPr="00A81935">
        <w:rPr>
          <w:rFonts w:ascii="Arial" w:eastAsia="Arial" w:hAnsi="Arial" w:cs="Arial"/>
          <w:color w:val="000000"/>
          <w:spacing w:val="2"/>
          <w:u w:val="single"/>
        </w:rPr>
        <w:t>Mašinka</w:t>
      </w:r>
      <w:r w:rsidRPr="00A81935">
        <w:rPr>
          <w:rFonts w:ascii="Arial" w:eastAsia="Arial" w:hAnsi="Arial" w:cs="Arial"/>
          <w:color w:val="000000"/>
          <w:spacing w:val="558"/>
          <w:u w:val="single"/>
        </w:rPr>
        <w:t xml:space="preserve"> </w:t>
      </w:r>
      <w:r w:rsidRPr="00A81935">
        <w:rPr>
          <w:rFonts w:ascii="Arial" w:eastAsia="Arial" w:hAnsi="Arial" w:cs="Arial"/>
          <w:color w:val="000000"/>
          <w:spacing w:val="1"/>
          <w:u w:val="single"/>
        </w:rPr>
        <w:t>10,0</w:t>
      </w:r>
      <w:r w:rsidRPr="00A81935">
        <w:rPr>
          <w:rFonts w:ascii="Arial" w:eastAsia="Arial" w:hAnsi="Arial" w:cs="Arial"/>
          <w:color w:val="000000"/>
          <w:spacing w:val="481"/>
          <w:u w:val="single"/>
        </w:rPr>
        <w:t xml:space="preserve"> </w:t>
      </w:r>
      <w:r w:rsidRPr="00A81935">
        <w:rPr>
          <w:rFonts w:ascii="Arial" w:eastAsia="Arial" w:hAnsi="Arial" w:cs="Arial"/>
          <w:color w:val="000000"/>
          <w:u w:val="single"/>
        </w:rPr>
        <w:t>4</w:t>
      </w:r>
      <w:r w:rsidRPr="00A81935">
        <w:rPr>
          <w:rFonts w:ascii="Arial" w:eastAsia="Arial" w:hAnsi="Arial" w:cs="Arial"/>
          <w:color w:val="000000"/>
          <w:spacing w:val="824"/>
          <w:u w:val="single"/>
        </w:rPr>
        <w:t xml:space="preserve"> </w:t>
      </w:r>
      <w:r w:rsidRPr="00A81935">
        <w:rPr>
          <w:rFonts w:ascii="Arial" w:eastAsia="Arial" w:hAnsi="Arial" w:cs="Arial"/>
          <w:color w:val="000000"/>
          <w:spacing w:val="4"/>
          <w:u w:val="single"/>
        </w:rPr>
        <w:t>89</w:t>
      </w:r>
    </w:p>
    <w:p w:rsidR="00A81935" w:rsidRPr="00A81935" w:rsidRDefault="00A81935" w:rsidP="00A81935">
      <w:pPr>
        <w:spacing w:before="39" w:line="201" w:lineRule="atLeast"/>
        <w:ind w:left="1213" w:right="-200"/>
        <w:jc w:val="both"/>
        <w:rPr>
          <w:rFonts w:ascii="Arial" w:eastAsia="Arial" w:hAnsi="Arial" w:cs="Arial"/>
        </w:rPr>
      </w:pPr>
      <w:r w:rsidRPr="00A81935">
        <w:rPr>
          <w:rFonts w:ascii="Arial" w:eastAsia="Arial" w:hAnsi="Arial" w:cs="Arial"/>
          <w:color w:val="000000"/>
          <w:u w:val="single"/>
        </w:rPr>
        <w:t>Rantířovská</w:t>
      </w:r>
      <w:r w:rsidRPr="00A81935">
        <w:rPr>
          <w:rFonts w:ascii="Arial" w:eastAsia="Arial" w:hAnsi="Arial" w:cs="Arial"/>
          <w:color w:val="000000"/>
          <w:spacing w:val="1635"/>
          <w:u w:val="single"/>
        </w:rPr>
        <w:t xml:space="preserve"> </w:t>
      </w:r>
      <w:r w:rsidRPr="00A81935">
        <w:rPr>
          <w:rFonts w:ascii="Arial" w:eastAsia="Arial" w:hAnsi="Arial" w:cs="Arial"/>
          <w:color w:val="000000"/>
          <w:spacing w:val="1"/>
          <w:u w:val="single"/>
        </w:rPr>
        <w:t>22,0</w:t>
      </w:r>
      <w:r w:rsidRPr="00A81935">
        <w:rPr>
          <w:rFonts w:ascii="Arial" w:eastAsia="Arial" w:hAnsi="Arial" w:cs="Arial"/>
          <w:color w:val="000000"/>
          <w:spacing w:val="481"/>
          <w:u w:val="single"/>
        </w:rPr>
        <w:t xml:space="preserve"> </w:t>
      </w:r>
      <w:r w:rsidRPr="00A81935">
        <w:rPr>
          <w:rFonts w:ascii="Arial" w:eastAsia="Arial" w:hAnsi="Arial" w:cs="Arial"/>
          <w:color w:val="000000"/>
          <w:u w:val="single"/>
        </w:rPr>
        <w:t>1</w:t>
      </w:r>
      <w:r w:rsidRPr="00A81935">
        <w:rPr>
          <w:rFonts w:ascii="Arial" w:eastAsia="Arial" w:hAnsi="Arial" w:cs="Arial"/>
          <w:color w:val="000000"/>
          <w:spacing w:val="824"/>
          <w:u w:val="single"/>
        </w:rPr>
        <w:t xml:space="preserve"> </w:t>
      </w:r>
      <w:r w:rsidRPr="00A81935">
        <w:rPr>
          <w:rFonts w:ascii="Arial" w:eastAsia="Arial" w:hAnsi="Arial" w:cs="Arial"/>
          <w:color w:val="000000"/>
          <w:spacing w:val="4"/>
          <w:u w:val="single"/>
        </w:rPr>
        <w:t>20</w:t>
      </w:r>
      <w:r w:rsidRPr="00A81935">
        <w:rPr>
          <w:rFonts w:ascii="Arial" w:eastAsia="Arial" w:hAnsi="Arial" w:cs="Arial"/>
          <w:color w:val="000000"/>
          <w:spacing w:val="30"/>
        </w:rPr>
        <w:t xml:space="preserve"> </w:t>
      </w:r>
      <w:r w:rsidRPr="00A81935">
        <w:rPr>
          <w:rFonts w:ascii="Arial" w:eastAsia="Arial" w:hAnsi="Arial" w:cs="Arial"/>
          <w:color w:val="000000"/>
          <w:spacing w:val="1"/>
          <w:u w:val="single"/>
        </w:rPr>
        <w:t>internátní</w:t>
      </w:r>
      <w:r w:rsidRPr="00A81935">
        <w:rPr>
          <w:rFonts w:ascii="Arial" w:eastAsia="Arial" w:hAnsi="Arial" w:cs="Arial"/>
          <w:color w:val="000000"/>
          <w:u w:val="single"/>
        </w:rPr>
        <w:t xml:space="preserve"> třída </w:t>
      </w:r>
    </w:p>
    <w:p w:rsidR="00A81935" w:rsidRPr="00A81935" w:rsidRDefault="00A81935" w:rsidP="00A81935">
      <w:pPr>
        <w:spacing w:before="39" w:line="201" w:lineRule="atLeast"/>
        <w:ind w:left="1213" w:right="-200"/>
        <w:jc w:val="both"/>
        <w:rPr>
          <w:rFonts w:ascii="Arial" w:eastAsia="Arial" w:hAnsi="Arial" w:cs="Arial"/>
        </w:rPr>
      </w:pPr>
      <w:r w:rsidRPr="00A81935">
        <w:rPr>
          <w:rFonts w:ascii="Arial" w:eastAsia="Arial" w:hAnsi="Arial" w:cs="Arial"/>
          <w:color w:val="000000"/>
          <w:spacing w:val="2"/>
          <w:u w:val="single"/>
        </w:rPr>
        <w:t>Ji.</w:t>
      </w:r>
      <w:r w:rsidRPr="00A81935">
        <w:rPr>
          <w:rFonts w:ascii="Arial" w:eastAsia="Arial" w:hAnsi="Arial" w:cs="Arial"/>
          <w:color w:val="000000"/>
          <w:u w:val="single"/>
        </w:rPr>
        <w:t xml:space="preserve"> </w:t>
      </w:r>
      <w:r w:rsidRPr="00A81935">
        <w:rPr>
          <w:rFonts w:ascii="Arial" w:eastAsia="Arial" w:hAnsi="Arial" w:cs="Arial"/>
          <w:color w:val="000000"/>
          <w:spacing w:val="5"/>
          <w:u w:val="single"/>
        </w:rPr>
        <w:t>Na</w:t>
      </w:r>
      <w:r w:rsidRPr="00A81935">
        <w:rPr>
          <w:rFonts w:ascii="Arial" w:eastAsia="Arial" w:hAnsi="Arial" w:cs="Arial"/>
          <w:color w:val="000000"/>
          <w:u w:val="single"/>
        </w:rPr>
        <w:t xml:space="preserve"> </w:t>
      </w:r>
      <w:r w:rsidRPr="00A81935">
        <w:rPr>
          <w:rFonts w:ascii="Arial" w:eastAsia="Arial" w:hAnsi="Arial" w:cs="Arial"/>
          <w:color w:val="000000"/>
          <w:spacing w:val="1"/>
          <w:u w:val="single"/>
        </w:rPr>
        <w:t>Stoupách</w:t>
      </w:r>
      <w:r w:rsidRPr="00A81935">
        <w:rPr>
          <w:rFonts w:ascii="Arial" w:eastAsia="Arial" w:hAnsi="Arial" w:cs="Arial"/>
          <w:color w:val="000000"/>
          <w:u w:val="single"/>
        </w:rPr>
        <w:t xml:space="preserve"> 3</w:t>
      </w:r>
      <w:r w:rsidRPr="00A81935">
        <w:rPr>
          <w:rFonts w:ascii="Arial" w:eastAsia="Arial" w:hAnsi="Arial" w:cs="Arial"/>
          <w:color w:val="000000"/>
          <w:spacing w:val="1172"/>
          <w:u w:val="single"/>
        </w:rPr>
        <w:t xml:space="preserve"> </w:t>
      </w:r>
      <w:r w:rsidRPr="00A81935">
        <w:rPr>
          <w:rFonts w:ascii="Arial" w:eastAsia="Arial" w:hAnsi="Arial" w:cs="Arial"/>
          <w:color w:val="000000"/>
          <w:spacing w:val="1"/>
          <w:u w:val="single"/>
        </w:rPr>
        <w:t>10,5</w:t>
      </w:r>
      <w:r w:rsidRPr="00A81935">
        <w:rPr>
          <w:rFonts w:ascii="Arial" w:eastAsia="Arial" w:hAnsi="Arial" w:cs="Arial"/>
          <w:color w:val="000000"/>
          <w:spacing w:val="481"/>
          <w:u w:val="single"/>
        </w:rPr>
        <w:t xml:space="preserve"> </w:t>
      </w:r>
      <w:r w:rsidRPr="00A81935">
        <w:rPr>
          <w:rFonts w:ascii="Arial" w:eastAsia="Arial" w:hAnsi="Arial" w:cs="Arial"/>
          <w:color w:val="000000"/>
          <w:u w:val="single"/>
        </w:rPr>
        <w:t>2</w:t>
      </w:r>
      <w:r w:rsidRPr="00A81935">
        <w:rPr>
          <w:rFonts w:ascii="Arial" w:eastAsia="Arial" w:hAnsi="Arial" w:cs="Arial"/>
          <w:color w:val="000000"/>
          <w:spacing w:val="824"/>
          <w:u w:val="single"/>
        </w:rPr>
        <w:t xml:space="preserve"> </w:t>
      </w:r>
      <w:r w:rsidRPr="00A81935">
        <w:rPr>
          <w:rFonts w:ascii="Arial" w:eastAsia="Arial" w:hAnsi="Arial" w:cs="Arial"/>
          <w:color w:val="000000"/>
          <w:spacing w:val="4"/>
          <w:u w:val="single"/>
        </w:rPr>
        <w:t>45</w:t>
      </w:r>
    </w:p>
    <w:p w:rsidR="00A81935" w:rsidRPr="00A81935" w:rsidRDefault="00A81935" w:rsidP="00A81935">
      <w:pPr>
        <w:spacing w:before="39" w:line="201" w:lineRule="atLeast"/>
        <w:ind w:left="1213" w:right="-200"/>
        <w:jc w:val="both"/>
        <w:rPr>
          <w:rFonts w:ascii="Arial" w:eastAsia="Arial" w:hAnsi="Arial" w:cs="Arial"/>
        </w:rPr>
      </w:pPr>
      <w:r w:rsidRPr="00A81935">
        <w:rPr>
          <w:rFonts w:ascii="Arial" w:eastAsia="Arial" w:hAnsi="Arial" w:cs="Arial"/>
          <w:color w:val="000000"/>
          <w:spacing w:val="2"/>
          <w:u w:val="single"/>
        </w:rPr>
        <w:t>Ji.</w:t>
      </w:r>
      <w:r w:rsidRPr="00A81935">
        <w:rPr>
          <w:rFonts w:ascii="Arial" w:eastAsia="Arial" w:hAnsi="Arial" w:cs="Arial"/>
          <w:color w:val="000000"/>
          <w:u w:val="single"/>
        </w:rPr>
        <w:t xml:space="preserve"> </w:t>
      </w:r>
      <w:r w:rsidRPr="00A81935">
        <w:rPr>
          <w:rFonts w:ascii="Arial" w:eastAsia="Arial" w:hAnsi="Arial" w:cs="Arial"/>
          <w:color w:val="000000"/>
          <w:spacing w:val="5"/>
          <w:u w:val="single"/>
        </w:rPr>
        <w:t>Na</w:t>
      </w:r>
      <w:r w:rsidRPr="00A81935">
        <w:rPr>
          <w:rFonts w:ascii="Arial" w:eastAsia="Arial" w:hAnsi="Arial" w:cs="Arial"/>
          <w:color w:val="000000"/>
          <w:u w:val="single"/>
        </w:rPr>
        <w:t xml:space="preserve"> </w:t>
      </w:r>
      <w:r w:rsidRPr="00A81935">
        <w:rPr>
          <w:rFonts w:ascii="Arial" w:eastAsia="Arial" w:hAnsi="Arial" w:cs="Arial"/>
          <w:color w:val="000000"/>
          <w:spacing w:val="3"/>
          <w:u w:val="single"/>
        </w:rPr>
        <w:t>Dolech</w:t>
      </w:r>
      <w:r w:rsidRPr="00A81935">
        <w:rPr>
          <w:rFonts w:ascii="Arial" w:eastAsia="Arial" w:hAnsi="Arial" w:cs="Arial"/>
          <w:color w:val="000000"/>
          <w:spacing w:val="1515"/>
          <w:u w:val="single"/>
        </w:rPr>
        <w:t xml:space="preserve"> </w:t>
      </w:r>
      <w:r w:rsidRPr="00A81935">
        <w:rPr>
          <w:rFonts w:ascii="Arial" w:eastAsia="Arial" w:hAnsi="Arial" w:cs="Arial"/>
          <w:color w:val="000000"/>
          <w:spacing w:val="1"/>
          <w:u w:val="single"/>
        </w:rPr>
        <w:t>12,0</w:t>
      </w:r>
      <w:r w:rsidRPr="00A81935">
        <w:rPr>
          <w:rFonts w:ascii="Arial" w:eastAsia="Arial" w:hAnsi="Arial" w:cs="Arial"/>
          <w:color w:val="000000"/>
          <w:spacing w:val="481"/>
          <w:u w:val="single"/>
        </w:rPr>
        <w:t xml:space="preserve"> </w:t>
      </w:r>
      <w:r w:rsidRPr="00A81935">
        <w:rPr>
          <w:rFonts w:ascii="Arial" w:eastAsia="Arial" w:hAnsi="Arial" w:cs="Arial"/>
          <w:color w:val="000000"/>
          <w:u w:val="single"/>
        </w:rPr>
        <w:t>4</w:t>
      </w:r>
      <w:r w:rsidRPr="00A81935">
        <w:rPr>
          <w:rFonts w:ascii="Arial" w:eastAsia="Arial" w:hAnsi="Arial" w:cs="Arial"/>
          <w:color w:val="000000"/>
          <w:spacing w:val="824"/>
          <w:u w:val="single"/>
        </w:rPr>
        <w:t xml:space="preserve"> </w:t>
      </w:r>
      <w:r w:rsidRPr="00A81935">
        <w:rPr>
          <w:rFonts w:ascii="Arial" w:eastAsia="Arial" w:hAnsi="Arial" w:cs="Arial"/>
          <w:color w:val="000000"/>
          <w:spacing w:val="4"/>
          <w:u w:val="single"/>
        </w:rPr>
        <w:t>94</w:t>
      </w:r>
      <w:r w:rsidRPr="00A81935">
        <w:rPr>
          <w:rFonts w:ascii="Arial" w:eastAsia="Arial" w:hAnsi="Arial" w:cs="Arial"/>
          <w:color w:val="000000"/>
          <w:spacing w:val="30"/>
        </w:rPr>
        <w:t xml:space="preserve"> </w:t>
      </w:r>
      <w:r w:rsidRPr="00A81935">
        <w:rPr>
          <w:rFonts w:ascii="Arial" w:eastAsia="Arial" w:hAnsi="Arial" w:cs="Arial"/>
          <w:color w:val="000000"/>
          <w:u w:val="single"/>
        </w:rPr>
        <w:t xml:space="preserve">z </w:t>
      </w:r>
      <w:r w:rsidRPr="00A81935">
        <w:rPr>
          <w:rFonts w:ascii="Arial" w:eastAsia="Arial" w:hAnsi="Arial" w:cs="Arial"/>
          <w:color w:val="000000"/>
          <w:spacing w:val="1"/>
          <w:u w:val="single"/>
        </w:rPr>
        <w:t>toho</w:t>
      </w:r>
      <w:r w:rsidRPr="00A81935">
        <w:rPr>
          <w:rFonts w:ascii="Arial" w:eastAsia="Arial" w:hAnsi="Arial" w:cs="Arial"/>
          <w:color w:val="000000"/>
          <w:u w:val="single"/>
        </w:rPr>
        <w:t xml:space="preserve"> 1 třída inter./23 </w:t>
      </w:r>
      <w:r w:rsidRPr="00A81935">
        <w:rPr>
          <w:rFonts w:ascii="Arial" w:eastAsia="Arial" w:hAnsi="Arial" w:cs="Arial"/>
          <w:color w:val="000000"/>
          <w:spacing w:val="1"/>
          <w:u w:val="single"/>
        </w:rPr>
        <w:t>dětí</w:t>
      </w:r>
      <w:r w:rsidRPr="00A81935">
        <w:rPr>
          <w:rFonts w:ascii="Arial" w:eastAsia="Arial" w:hAnsi="Arial" w:cs="Arial"/>
          <w:color w:val="000000"/>
          <w:u w:val="single"/>
        </w:rPr>
        <w:t xml:space="preserve"> </w:t>
      </w:r>
    </w:p>
    <w:p w:rsidR="00A81935" w:rsidRPr="00A81935" w:rsidRDefault="00A81935" w:rsidP="0083482D">
      <w:pPr>
        <w:numPr>
          <w:ilvl w:val="0"/>
          <w:numId w:val="104"/>
        </w:numPr>
        <w:spacing w:after="0" w:line="201" w:lineRule="atLeast"/>
        <w:ind w:right="-200"/>
        <w:jc w:val="both"/>
        <w:rPr>
          <w:rFonts w:ascii="Arial" w:eastAsia="Arial" w:hAnsi="Arial" w:cs="Arial"/>
        </w:rPr>
      </w:pPr>
      <w:r w:rsidRPr="00A81935">
        <w:rPr>
          <w:rFonts w:ascii="Arial" w:eastAsia="Arial" w:hAnsi="Arial" w:cs="Arial"/>
          <w:b/>
          <w:bCs/>
          <w:color w:val="000000"/>
          <w:shd w:val="clear" w:color="auto" w:fill="D9D9D9"/>
        </w:rPr>
        <w:t xml:space="preserve">Nad Plovárnou </w:t>
      </w:r>
      <w:r w:rsidRPr="00A81935">
        <w:rPr>
          <w:rFonts w:ascii="Arial" w:eastAsia="Arial" w:hAnsi="Arial" w:cs="Arial"/>
          <w:b/>
          <w:bCs/>
          <w:color w:val="000000"/>
          <w:spacing w:val="2"/>
          <w:shd w:val="clear" w:color="auto" w:fill="D9D9D9"/>
        </w:rPr>
        <w:t>celkem</w:t>
      </w:r>
      <w:r w:rsidRPr="00A81935">
        <w:rPr>
          <w:rFonts w:ascii="Arial" w:eastAsia="Arial" w:hAnsi="Arial" w:cs="Arial"/>
          <w:color w:val="000000"/>
          <w:spacing w:val="708"/>
        </w:rPr>
        <w:t xml:space="preserve"> </w:t>
      </w:r>
      <w:r w:rsidRPr="00A81935">
        <w:rPr>
          <w:rFonts w:ascii="Arial" w:eastAsia="Arial" w:hAnsi="Arial" w:cs="Arial"/>
          <w:color w:val="000000"/>
          <w:spacing w:val="1"/>
        </w:rPr>
        <w:t>11,5</w:t>
      </w:r>
      <w:r w:rsidRPr="00A81935">
        <w:rPr>
          <w:rFonts w:ascii="Arial" w:eastAsia="Arial" w:hAnsi="Arial" w:cs="Arial"/>
          <w:b/>
          <w:bCs/>
          <w:color w:val="000000"/>
          <w:spacing w:val="481"/>
        </w:rPr>
        <w:t xml:space="preserve"> </w:t>
      </w:r>
      <w:r w:rsidRPr="00A81935">
        <w:rPr>
          <w:rFonts w:ascii="Arial" w:eastAsia="Arial" w:hAnsi="Arial" w:cs="Arial"/>
          <w:b/>
          <w:bCs/>
          <w:color w:val="000000"/>
        </w:rPr>
        <w:t>6</w:t>
      </w:r>
      <w:r w:rsidRPr="00A81935">
        <w:rPr>
          <w:rFonts w:ascii="Arial" w:eastAsia="Arial" w:hAnsi="Arial" w:cs="Arial"/>
          <w:b/>
          <w:bCs/>
          <w:color w:val="000000"/>
          <w:spacing w:val="719"/>
        </w:rPr>
        <w:t xml:space="preserve"> </w:t>
      </w:r>
      <w:r w:rsidRPr="00A81935">
        <w:rPr>
          <w:rFonts w:ascii="Arial" w:eastAsia="Arial" w:hAnsi="Arial" w:cs="Arial"/>
          <w:b/>
          <w:bCs/>
          <w:color w:val="000000"/>
          <w:spacing w:val="4"/>
        </w:rPr>
        <w:t>133</w:t>
      </w:r>
    </w:p>
    <w:p w:rsidR="00A81935" w:rsidRPr="00A81935" w:rsidRDefault="00A81935" w:rsidP="00A81935">
      <w:pPr>
        <w:spacing w:before="44" w:line="201" w:lineRule="atLeast"/>
        <w:ind w:left="1213" w:right="-200"/>
        <w:jc w:val="both"/>
        <w:rPr>
          <w:rFonts w:ascii="Arial" w:eastAsia="Arial" w:hAnsi="Arial" w:cs="Arial"/>
        </w:rPr>
      </w:pPr>
      <w:r w:rsidRPr="00A81935">
        <w:rPr>
          <w:rFonts w:ascii="Arial" w:eastAsia="Arial" w:hAnsi="Arial" w:cs="Arial"/>
          <w:b/>
          <w:bCs/>
          <w:color w:val="000000"/>
        </w:rPr>
        <w:t xml:space="preserve">MŠ Jihlava </w:t>
      </w:r>
      <w:r w:rsidRPr="00A81935">
        <w:rPr>
          <w:rFonts w:ascii="Arial" w:eastAsia="Arial" w:hAnsi="Arial" w:cs="Arial"/>
          <w:b/>
          <w:bCs/>
          <w:color w:val="000000"/>
          <w:spacing w:val="2"/>
        </w:rPr>
        <w:t>celkem:</w:t>
      </w:r>
      <w:r w:rsidRPr="00A81935">
        <w:rPr>
          <w:rFonts w:ascii="Arial" w:eastAsia="Arial" w:hAnsi="Arial" w:cs="Arial"/>
          <w:b/>
          <w:bCs/>
          <w:color w:val="000000"/>
          <w:spacing w:val="1737"/>
        </w:rPr>
        <w:t xml:space="preserve"> </w:t>
      </w:r>
      <w:r w:rsidRPr="00A81935">
        <w:rPr>
          <w:rFonts w:ascii="Arial" w:eastAsia="Arial" w:hAnsi="Arial" w:cs="Arial"/>
          <w:b/>
          <w:bCs/>
          <w:color w:val="000000"/>
          <w:spacing w:val="4"/>
        </w:rPr>
        <w:t>63</w:t>
      </w:r>
      <w:r w:rsidRPr="00A81935">
        <w:rPr>
          <w:rFonts w:ascii="Arial" w:eastAsia="Arial" w:hAnsi="Arial" w:cs="Arial"/>
          <w:b/>
          <w:bCs/>
          <w:color w:val="000000"/>
          <w:spacing w:val="570"/>
        </w:rPr>
        <w:t xml:space="preserve"> </w:t>
      </w:r>
      <w:r w:rsidRPr="00A81935">
        <w:rPr>
          <w:rFonts w:ascii="Arial" w:eastAsia="Arial" w:hAnsi="Arial" w:cs="Arial"/>
          <w:b/>
          <w:bCs/>
          <w:color w:val="000000"/>
        </w:rPr>
        <w:t xml:space="preserve">1 </w:t>
      </w:r>
      <w:r w:rsidRPr="00A81935">
        <w:rPr>
          <w:rFonts w:ascii="Arial" w:eastAsia="Arial" w:hAnsi="Arial" w:cs="Arial"/>
          <w:b/>
          <w:bCs/>
          <w:color w:val="000000"/>
          <w:spacing w:val="4"/>
        </w:rPr>
        <w:t>727</w:t>
      </w:r>
    </w:p>
    <w:p w:rsidR="00A81935" w:rsidRPr="00A81935" w:rsidRDefault="00A81935" w:rsidP="00A81935">
      <w:pPr>
        <w:spacing w:before="858" w:line="275" w:lineRule="atLeast"/>
        <w:ind w:right="-140"/>
        <w:jc w:val="both"/>
        <w:rPr>
          <w:rFonts w:ascii="Arial" w:hAnsi="Arial" w:cs="Arial"/>
        </w:rPr>
      </w:pPr>
      <w:r w:rsidRPr="00A81935">
        <w:rPr>
          <w:rFonts w:ascii="Arial" w:eastAsia="Times New Roman" w:hAnsi="Arial" w:cs="Arial"/>
          <w:color w:val="000000"/>
        </w:rPr>
        <w:lastRenderedPageBreak/>
        <w:t xml:space="preserve">Na základě podkladů zaslaných KÚ byla provedena poslední úprava </w:t>
      </w:r>
      <w:r w:rsidRPr="00A81935">
        <w:rPr>
          <w:rFonts w:ascii="Arial" w:eastAsia="Times New Roman" w:hAnsi="Arial" w:cs="Arial"/>
          <w:b/>
          <w:bCs/>
          <w:color w:val="000000"/>
        </w:rPr>
        <w:t>rozpočtu státních prostředků</w:t>
      </w:r>
      <w:r w:rsidRPr="00A81935">
        <w:rPr>
          <w:rFonts w:ascii="Arial" w:eastAsia="Times New Roman" w:hAnsi="Arial" w:cs="Arial"/>
          <w:color w:val="000000"/>
        </w:rPr>
        <w:t xml:space="preserve"> na vzdělávání. Školám a školským zařízením spadajícím pod obec III Jihlava bylo v roce </w:t>
      </w:r>
      <w:r w:rsidRPr="00A81935">
        <w:rPr>
          <w:rFonts w:ascii="Arial" w:eastAsia="Times New Roman" w:hAnsi="Arial" w:cs="Arial"/>
          <w:color w:val="000000"/>
          <w:spacing w:val="1"/>
        </w:rPr>
        <w:t>2023</w:t>
      </w:r>
      <w:r w:rsidRPr="00A81935">
        <w:rPr>
          <w:rFonts w:ascii="Arial" w:eastAsia="Times New Roman" w:hAnsi="Arial" w:cs="Arial"/>
          <w:color w:val="000000"/>
        </w:rPr>
        <w:t xml:space="preserve"> vyplaceno celkem </w:t>
      </w:r>
      <w:r w:rsidRPr="00A81935">
        <w:rPr>
          <w:rFonts w:ascii="Arial" w:eastAsia="Times New Roman" w:hAnsi="Arial" w:cs="Arial"/>
          <w:b/>
          <w:bCs/>
          <w:color w:val="000000"/>
        </w:rPr>
        <w:t>1 310 979 194 Kč</w:t>
      </w:r>
      <w:r w:rsidRPr="00A81935">
        <w:rPr>
          <w:rFonts w:ascii="Arial" w:eastAsia="Times New Roman" w:hAnsi="Arial" w:cs="Arial"/>
          <w:color w:val="000000"/>
        </w:rPr>
        <w:t xml:space="preserve"> tzv. přímých neinvestičních výdajů na vzdělávání. To je o 71 250 156 Kč více než v roce 2022. </w:t>
      </w:r>
    </w:p>
    <w:p w:rsidR="00A81935" w:rsidRPr="00A81935" w:rsidRDefault="00A81935" w:rsidP="00A81935">
      <w:pPr>
        <w:spacing w:before="552" w:line="275" w:lineRule="atLeast"/>
        <w:ind w:right="-138"/>
        <w:jc w:val="both"/>
        <w:rPr>
          <w:rFonts w:ascii="Arial" w:hAnsi="Arial" w:cs="Arial"/>
        </w:rPr>
      </w:pPr>
      <w:r w:rsidRPr="00A81935">
        <w:rPr>
          <w:rFonts w:ascii="Arial" w:eastAsia="Times New Roman" w:hAnsi="Arial" w:cs="Arial"/>
          <w:color w:val="000000"/>
        </w:rPr>
        <w:t xml:space="preserve">Byl proveden konečný rozpis </w:t>
      </w:r>
      <w:r w:rsidRPr="00A81935">
        <w:rPr>
          <w:rFonts w:ascii="Arial" w:eastAsia="Times New Roman" w:hAnsi="Arial" w:cs="Arial"/>
          <w:b/>
          <w:bCs/>
          <w:color w:val="000000"/>
        </w:rPr>
        <w:t>podpůrných opatření</w:t>
      </w:r>
      <w:r w:rsidRPr="00A81935">
        <w:rPr>
          <w:rFonts w:ascii="Arial" w:eastAsia="Times New Roman" w:hAnsi="Arial" w:cs="Arial"/>
          <w:color w:val="000000"/>
        </w:rPr>
        <w:t xml:space="preserve"> pro obec III Jihlava na rok 2023. Celkový roční zpracovaný objem těchto prostředků činí </w:t>
      </w:r>
      <w:r w:rsidRPr="00A81935">
        <w:rPr>
          <w:rFonts w:ascii="Arial" w:eastAsia="Times New Roman" w:hAnsi="Arial" w:cs="Arial"/>
          <w:b/>
          <w:bCs/>
          <w:color w:val="000000"/>
        </w:rPr>
        <w:t>58 798 839 Kč</w:t>
      </w:r>
      <w:r w:rsidRPr="00A81935">
        <w:rPr>
          <w:rFonts w:ascii="Arial" w:eastAsia="Times New Roman" w:hAnsi="Arial" w:cs="Arial"/>
          <w:color w:val="000000"/>
        </w:rPr>
        <w:t xml:space="preserve">, což je o 10 </w:t>
      </w:r>
      <w:r w:rsidRPr="00A81935">
        <w:rPr>
          <w:rFonts w:ascii="Arial" w:eastAsia="Times New Roman" w:hAnsi="Arial" w:cs="Arial"/>
          <w:color w:val="000000"/>
          <w:spacing w:val="1"/>
        </w:rPr>
        <w:t>187</w:t>
      </w:r>
      <w:r w:rsidRPr="00A81935">
        <w:rPr>
          <w:rFonts w:ascii="Arial" w:eastAsia="Times New Roman" w:hAnsi="Arial" w:cs="Arial"/>
          <w:color w:val="000000"/>
        </w:rPr>
        <w:t xml:space="preserve"> 879 </w:t>
      </w:r>
      <w:r w:rsidRPr="00A81935">
        <w:rPr>
          <w:rFonts w:ascii="Arial" w:eastAsia="Times New Roman" w:hAnsi="Arial" w:cs="Arial"/>
          <w:color w:val="000000"/>
          <w:spacing w:val="1"/>
        </w:rPr>
        <w:t>Kč</w:t>
      </w:r>
      <w:r w:rsidRPr="00A81935">
        <w:rPr>
          <w:rFonts w:ascii="Arial" w:eastAsia="Times New Roman" w:hAnsi="Arial" w:cs="Arial"/>
          <w:color w:val="000000"/>
        </w:rPr>
        <w:t xml:space="preserve"> více než v roce předchozím.  </w:t>
      </w:r>
    </w:p>
    <w:p w:rsidR="00A81935" w:rsidRPr="00A81935" w:rsidRDefault="00A81935" w:rsidP="00A81935">
      <w:pPr>
        <w:spacing w:before="551" w:line="276" w:lineRule="atLeast"/>
        <w:ind w:right="-137"/>
        <w:jc w:val="both"/>
        <w:rPr>
          <w:rFonts w:ascii="Arial" w:hAnsi="Arial" w:cs="Arial"/>
        </w:rPr>
      </w:pPr>
      <w:r w:rsidRPr="00A81935">
        <w:rPr>
          <w:rFonts w:ascii="Arial" w:eastAsia="Times New Roman" w:hAnsi="Arial" w:cs="Arial"/>
          <w:color w:val="000000"/>
        </w:rPr>
        <w:t xml:space="preserve">I v roce 2023 jsme operativně řešili začleňování </w:t>
      </w:r>
      <w:r w:rsidRPr="00A81935">
        <w:rPr>
          <w:rFonts w:ascii="Arial" w:eastAsia="Times New Roman" w:hAnsi="Arial" w:cs="Arial"/>
          <w:color w:val="000000"/>
          <w:spacing w:val="2"/>
        </w:rPr>
        <w:t>dětí</w:t>
      </w:r>
      <w:r w:rsidRPr="00A81935">
        <w:rPr>
          <w:rFonts w:ascii="Arial" w:eastAsia="Times New Roman" w:hAnsi="Arial" w:cs="Arial"/>
          <w:color w:val="000000"/>
        </w:rPr>
        <w:t xml:space="preserve"> ukrajinských uprchlíků do vzdělávacího systému v ČR. Spolupracovali jsme intenzivně s organizací F-Point, Národním pedagogickým institutem a Centrem pro integraci cizinců. K 31. 12. 2023 je v základních školách 396 žáků a v mateřských školách 45 dětí. </w:t>
      </w:r>
    </w:p>
    <w:p w:rsidR="00330395" w:rsidRDefault="00A81935" w:rsidP="00926DE6">
      <w:pPr>
        <w:spacing w:before="10" w:line="265" w:lineRule="atLeast"/>
        <w:ind w:right="-200"/>
        <w:jc w:val="both"/>
        <w:rPr>
          <w:rFonts w:ascii="Arial" w:eastAsia="Times New Roman" w:hAnsi="Arial" w:cs="Arial"/>
          <w:color w:val="000000"/>
        </w:rPr>
      </w:pPr>
      <w:r w:rsidRPr="00A81935">
        <w:rPr>
          <w:rFonts w:ascii="Arial" w:eastAsia="Times New Roman" w:hAnsi="Arial" w:cs="Arial"/>
          <w:color w:val="000000"/>
        </w:rPr>
        <w:t xml:space="preserve">Do konce školního roku 2022/2023 pracovala při ZŠ Jungmannova adaptační skupina pro ukrajinské děti. V červnu 2023 byla činnost ukončena. </w:t>
      </w:r>
    </w:p>
    <w:p w:rsidR="00330395" w:rsidRDefault="00330395" w:rsidP="00330395">
      <w:pPr>
        <w:spacing w:before="55" w:line="265" w:lineRule="atLeast"/>
        <w:ind w:right="-200"/>
        <w:jc w:val="both"/>
        <w:rPr>
          <w:rFonts w:ascii="Arial" w:eastAsia="Times New Roman" w:hAnsi="Arial" w:cs="Arial"/>
          <w:color w:val="000000"/>
        </w:rPr>
      </w:pPr>
    </w:p>
    <w:p w:rsidR="00A81935" w:rsidRPr="00A81935" w:rsidRDefault="00A81935" w:rsidP="00330395">
      <w:pPr>
        <w:spacing w:before="55" w:line="265" w:lineRule="atLeast"/>
        <w:ind w:right="-200"/>
        <w:jc w:val="both"/>
        <w:rPr>
          <w:rFonts w:ascii="Arial" w:hAnsi="Arial" w:cs="Arial"/>
        </w:rPr>
      </w:pPr>
      <w:r w:rsidRPr="00A81935">
        <w:rPr>
          <w:rFonts w:ascii="Arial" w:eastAsia="Times New Roman" w:hAnsi="Arial" w:cs="Arial"/>
          <w:b/>
          <w:bCs/>
          <w:color w:val="000000"/>
          <w:u w:val="single"/>
          <w:shd w:val="clear" w:color="auto" w:fill="D3D3D3"/>
        </w:rPr>
        <w:t>Činnosti v rámci samostatné působnosti města v oblasti školství</w:t>
      </w:r>
      <w:r w:rsidRPr="00A81935">
        <w:rPr>
          <w:rFonts w:ascii="Arial" w:eastAsia="Times New Roman" w:hAnsi="Arial" w:cs="Arial"/>
          <w:b/>
          <w:bCs/>
          <w:color w:val="000000"/>
        </w:rPr>
        <w:t xml:space="preserve"> </w:t>
      </w:r>
    </w:p>
    <w:p w:rsidR="00A81935" w:rsidRPr="00A81935" w:rsidRDefault="00A81935" w:rsidP="00A81935">
      <w:pPr>
        <w:spacing w:before="286" w:line="265" w:lineRule="atLeast"/>
        <w:ind w:right="-200"/>
        <w:jc w:val="both"/>
        <w:rPr>
          <w:rFonts w:ascii="Arial" w:hAnsi="Arial" w:cs="Arial"/>
        </w:rPr>
      </w:pPr>
      <w:r w:rsidRPr="00A81935">
        <w:rPr>
          <w:rFonts w:ascii="Arial" w:eastAsia="Times New Roman" w:hAnsi="Arial" w:cs="Arial"/>
          <w:b/>
          <w:bCs/>
          <w:color w:val="000000"/>
          <w:u w:val="single"/>
        </w:rPr>
        <w:t>Správa majetku</w:t>
      </w:r>
      <w:r w:rsidRPr="00A81935">
        <w:rPr>
          <w:rFonts w:ascii="Arial" w:eastAsia="Times New Roman" w:hAnsi="Arial" w:cs="Arial"/>
          <w:b/>
          <w:bCs/>
          <w:color w:val="000000"/>
        </w:rPr>
        <w:t xml:space="preserve">  </w:t>
      </w:r>
    </w:p>
    <w:p w:rsidR="003C4A4C" w:rsidRDefault="00A81935" w:rsidP="003C4A4C">
      <w:pPr>
        <w:spacing w:before="1" w:line="275" w:lineRule="atLeast"/>
        <w:ind w:right="-136"/>
        <w:jc w:val="both"/>
        <w:rPr>
          <w:rFonts w:ascii="Arial" w:eastAsia="Times New Roman" w:hAnsi="Arial" w:cs="Arial"/>
          <w:color w:val="000000"/>
        </w:rPr>
      </w:pPr>
      <w:r w:rsidRPr="00A81935">
        <w:rPr>
          <w:rFonts w:ascii="Arial" w:eastAsia="Times New Roman" w:hAnsi="Arial" w:cs="Arial"/>
          <w:color w:val="000000"/>
        </w:rPr>
        <w:t xml:space="preserve">V důsledku opravy pozemní komunikace v ulici Tylova došlo ke snížení terénu u plotu u školní zahrady mateřské školy a z důvodu zabezpečení pohybu dětí bylo nutné operativně zajistit opravu plotu – vybudování podezdívky a osazení plotových polí a bran. Mateřské škole byl na tuto opravu poskytnut účelový příspěvek 136 tis. Kč. </w:t>
      </w:r>
    </w:p>
    <w:p w:rsidR="00A81935" w:rsidRPr="00A81935" w:rsidRDefault="00A81935" w:rsidP="003C4A4C">
      <w:pPr>
        <w:spacing w:before="1" w:line="275" w:lineRule="atLeast"/>
        <w:ind w:right="-136"/>
        <w:jc w:val="both"/>
        <w:rPr>
          <w:rFonts w:ascii="Arial" w:hAnsi="Arial" w:cs="Arial"/>
        </w:rPr>
      </w:pPr>
      <w:r w:rsidRPr="00A81935">
        <w:rPr>
          <w:rFonts w:ascii="Arial" w:hAnsi="Arial" w:cs="Arial"/>
          <w:noProof/>
          <w:lang w:eastAsia="cs-CZ"/>
        </w:rPr>
        <w:lastRenderedPageBreak/>
        <w:drawing>
          <wp:inline distT="0" distB="0" distL="0" distR="0">
            <wp:extent cx="6124575" cy="4581525"/>
            <wp:effectExtent l="0" t="0" r="9525" b="9525"/>
            <wp:docPr id="96" name="Obrázek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24575" cy="4581525"/>
                    </a:xfrm>
                    <a:prstGeom prst="rect">
                      <a:avLst/>
                    </a:prstGeom>
                    <a:noFill/>
                    <a:ln>
                      <a:noFill/>
                    </a:ln>
                  </pic:spPr>
                </pic:pic>
              </a:graphicData>
            </a:graphic>
          </wp:inline>
        </w:drawing>
      </w:r>
    </w:p>
    <w:p w:rsidR="00A81935" w:rsidRPr="00A81935" w:rsidRDefault="00A81935" w:rsidP="00A81935">
      <w:pPr>
        <w:spacing w:before="282" w:after="1" w:line="265" w:lineRule="atLeast"/>
        <w:ind w:right="-200"/>
        <w:jc w:val="both"/>
        <w:rPr>
          <w:rFonts w:ascii="Arial" w:hAnsi="Arial" w:cs="Arial"/>
        </w:rPr>
      </w:pPr>
      <w:r w:rsidRPr="00A81935">
        <w:rPr>
          <w:rFonts w:ascii="Arial" w:eastAsia="Times New Roman" w:hAnsi="Arial" w:cs="Arial"/>
          <w:color w:val="000000"/>
        </w:rPr>
        <w:t xml:space="preserve">Shrnutí </w:t>
      </w:r>
      <w:r w:rsidRPr="00A81935">
        <w:rPr>
          <w:rFonts w:ascii="Arial" w:eastAsia="Times New Roman" w:hAnsi="Arial" w:cs="Arial"/>
          <w:color w:val="000000"/>
          <w:spacing w:val="1"/>
        </w:rPr>
        <w:t>za</w:t>
      </w:r>
      <w:r w:rsidRPr="00A81935">
        <w:rPr>
          <w:rFonts w:ascii="Arial" w:eastAsia="Times New Roman" w:hAnsi="Arial" w:cs="Arial"/>
          <w:color w:val="000000"/>
        </w:rPr>
        <w:t xml:space="preserve"> rok 2023: </w:t>
      </w:r>
    </w:p>
    <w:p w:rsidR="00A81935" w:rsidRPr="00A81935" w:rsidRDefault="00A81935" w:rsidP="0083482D">
      <w:pPr>
        <w:numPr>
          <w:ilvl w:val="0"/>
          <w:numId w:val="105"/>
        </w:numPr>
        <w:spacing w:after="0" w:line="319" w:lineRule="atLeast"/>
        <w:ind w:right="-138"/>
        <w:jc w:val="both"/>
        <w:rPr>
          <w:rFonts w:ascii="Arial" w:hAnsi="Arial" w:cs="Arial"/>
        </w:rPr>
      </w:pPr>
      <w:r w:rsidRPr="00A81935">
        <w:rPr>
          <w:rFonts w:ascii="Arial" w:eastAsia="Times New Roman" w:hAnsi="Arial" w:cs="Arial"/>
          <w:color w:val="000000"/>
        </w:rPr>
        <w:t xml:space="preserve">V roce 2023 </w:t>
      </w:r>
      <w:r w:rsidRPr="00A81935">
        <w:rPr>
          <w:rFonts w:ascii="Arial" w:eastAsia="Times New Roman" w:hAnsi="Arial" w:cs="Arial"/>
          <w:color w:val="000000"/>
          <w:spacing w:val="2"/>
        </w:rPr>
        <w:t>se</w:t>
      </w:r>
      <w:r w:rsidRPr="00A81935">
        <w:rPr>
          <w:rFonts w:ascii="Arial" w:eastAsia="Times New Roman" w:hAnsi="Arial" w:cs="Arial"/>
          <w:color w:val="000000"/>
        </w:rPr>
        <w:t xml:space="preserve"> podařilo </w:t>
      </w:r>
      <w:r w:rsidRPr="00A81935">
        <w:rPr>
          <w:rFonts w:ascii="Arial" w:eastAsia="Times New Roman" w:hAnsi="Arial" w:cs="Arial"/>
          <w:color w:val="000000"/>
          <w:spacing w:val="2"/>
        </w:rPr>
        <w:t>ve</w:t>
      </w:r>
      <w:r w:rsidRPr="00A81935">
        <w:rPr>
          <w:rFonts w:ascii="Arial" w:eastAsia="Times New Roman" w:hAnsi="Arial" w:cs="Arial"/>
          <w:color w:val="000000"/>
        </w:rPr>
        <w:t xml:space="preserve"> spolupráci OŠKT a ZŠ O. Březiny Jihlava opravit sociální zařízení ve školní jídelně, která slouží žákům jmenované školy a žákům ZŠ Demlova. Oprava v ceně 3,7 mil. Kč byla financována částečně z fondu investic školy a částečně z účelového příspěvku (zhruba v poměru 2:5). </w:t>
      </w:r>
    </w:p>
    <w:p w:rsidR="00A81935" w:rsidRPr="00A81935" w:rsidRDefault="00A81935" w:rsidP="0083482D">
      <w:pPr>
        <w:numPr>
          <w:ilvl w:val="0"/>
          <w:numId w:val="105"/>
        </w:numPr>
        <w:spacing w:after="0" w:line="319" w:lineRule="atLeast"/>
        <w:ind w:right="-138"/>
        <w:jc w:val="both"/>
        <w:rPr>
          <w:rFonts w:ascii="Arial" w:hAnsi="Arial" w:cs="Arial"/>
        </w:rPr>
      </w:pPr>
      <w:r w:rsidRPr="00A81935">
        <w:rPr>
          <w:rFonts w:ascii="Arial" w:eastAsia="Times New Roman" w:hAnsi="Arial" w:cs="Arial"/>
          <w:color w:val="000000"/>
        </w:rPr>
        <w:t xml:space="preserve">Havárie  odlučovače  tuků  u  školní  kuchyně  ZŠ  E.  Rošického  si  vyžádala  opravu  v ceně přibližně 1 mil. Kč. Opravu provedla škola z účelového příspěvku, který </w:t>
      </w:r>
      <w:r w:rsidRPr="00A81935">
        <w:rPr>
          <w:rFonts w:ascii="Arial" w:eastAsia="Times New Roman" w:hAnsi="Arial" w:cs="Arial"/>
          <w:color w:val="000000"/>
          <w:spacing w:val="1"/>
        </w:rPr>
        <w:t>jí</w:t>
      </w:r>
      <w:r w:rsidRPr="00A81935">
        <w:rPr>
          <w:rFonts w:ascii="Arial" w:eastAsia="Times New Roman" w:hAnsi="Arial" w:cs="Arial"/>
          <w:color w:val="000000"/>
        </w:rPr>
        <w:t xml:space="preserve"> byl </w:t>
      </w:r>
      <w:r w:rsidRPr="00A81935">
        <w:rPr>
          <w:rFonts w:ascii="Arial" w:eastAsia="Times New Roman" w:hAnsi="Arial" w:cs="Arial"/>
          <w:color w:val="000000"/>
          <w:spacing w:val="2"/>
        </w:rPr>
        <w:t>na</w:t>
      </w:r>
      <w:r w:rsidRPr="00A81935">
        <w:rPr>
          <w:rFonts w:ascii="Arial" w:eastAsia="Times New Roman" w:hAnsi="Arial" w:cs="Arial"/>
          <w:color w:val="000000"/>
        </w:rPr>
        <w:t xml:space="preserve"> tuto opravu poskytnut. </w:t>
      </w:r>
    </w:p>
    <w:p w:rsidR="00A81935" w:rsidRPr="00A81935" w:rsidRDefault="00A81935" w:rsidP="0083482D">
      <w:pPr>
        <w:numPr>
          <w:ilvl w:val="0"/>
          <w:numId w:val="105"/>
        </w:numPr>
        <w:spacing w:before="1" w:after="0" w:line="316" w:lineRule="atLeast"/>
        <w:ind w:right="-137"/>
        <w:rPr>
          <w:rFonts w:ascii="Arial" w:hAnsi="Arial" w:cs="Arial"/>
        </w:rPr>
      </w:pPr>
      <w:r w:rsidRPr="00A81935">
        <w:rPr>
          <w:rFonts w:ascii="Arial" w:eastAsia="Times New Roman" w:hAnsi="Arial" w:cs="Arial"/>
          <w:color w:val="000000"/>
        </w:rPr>
        <w:t xml:space="preserve">Byl opraven tartanový povrch na školním sportovním hřišti u ZŠ Seifertova, oprava stála město 1,6 mil. Kč, opravu provedla ZŠ z poskytnutého účelového příspěvku. </w:t>
      </w:r>
    </w:p>
    <w:p w:rsidR="00A81935" w:rsidRPr="00A81935" w:rsidRDefault="00A81935" w:rsidP="0083482D">
      <w:pPr>
        <w:numPr>
          <w:ilvl w:val="0"/>
          <w:numId w:val="105"/>
        </w:numPr>
        <w:spacing w:before="1" w:after="0" w:line="319" w:lineRule="atLeast"/>
        <w:ind w:right="-141"/>
        <w:jc w:val="both"/>
        <w:rPr>
          <w:rFonts w:ascii="Arial" w:hAnsi="Arial" w:cs="Arial"/>
        </w:rPr>
      </w:pPr>
      <w:r w:rsidRPr="00A81935">
        <w:rPr>
          <w:rFonts w:ascii="Arial" w:eastAsia="Times New Roman" w:hAnsi="Arial" w:cs="Arial"/>
          <w:color w:val="000000"/>
        </w:rPr>
        <w:t xml:space="preserve">O prázdninách proběhla oprava sprch u tělocvičny v ZŠ Demlova, opravu v hodnotě 0,9 mil. Kč  financovala  škola  </w:t>
      </w:r>
      <w:r w:rsidRPr="00A81935">
        <w:rPr>
          <w:rFonts w:ascii="Arial" w:eastAsia="Times New Roman" w:hAnsi="Arial" w:cs="Arial"/>
          <w:color w:val="000000"/>
          <w:spacing w:val="3"/>
        </w:rPr>
        <w:t>ze</w:t>
      </w:r>
      <w:r w:rsidRPr="00A81935">
        <w:rPr>
          <w:rFonts w:ascii="Arial" w:eastAsia="Times New Roman" w:hAnsi="Arial" w:cs="Arial"/>
          <w:color w:val="000000"/>
        </w:rPr>
        <w:t xml:space="preserve">  svých  fondů  vytvořených  v minulých  letech,  stejně  tak  opravu osvětlení ve třídách </w:t>
      </w:r>
      <w:r w:rsidRPr="00A81935">
        <w:rPr>
          <w:rFonts w:ascii="Arial" w:eastAsia="Times New Roman" w:hAnsi="Arial" w:cs="Arial"/>
          <w:color w:val="000000"/>
          <w:spacing w:val="1"/>
        </w:rPr>
        <w:t>za</w:t>
      </w:r>
      <w:r w:rsidRPr="00A81935">
        <w:rPr>
          <w:rFonts w:ascii="Arial" w:eastAsia="Times New Roman" w:hAnsi="Arial" w:cs="Arial"/>
          <w:color w:val="000000"/>
        </w:rPr>
        <w:t xml:space="preserve"> zhruba 0,5 mil. Kč. </w:t>
      </w:r>
    </w:p>
    <w:p w:rsidR="00A81935" w:rsidRPr="00A81935" w:rsidRDefault="00A81935" w:rsidP="0083482D">
      <w:pPr>
        <w:numPr>
          <w:ilvl w:val="0"/>
          <w:numId w:val="105"/>
        </w:numPr>
        <w:spacing w:after="0" w:line="316" w:lineRule="atLeast"/>
        <w:ind w:right="-136"/>
        <w:jc w:val="both"/>
        <w:rPr>
          <w:rFonts w:ascii="Arial" w:hAnsi="Arial" w:cs="Arial"/>
        </w:rPr>
      </w:pPr>
      <w:r w:rsidRPr="00A81935">
        <w:rPr>
          <w:rFonts w:ascii="Arial" w:eastAsia="Times New Roman" w:hAnsi="Arial" w:cs="Arial"/>
          <w:color w:val="000000"/>
        </w:rPr>
        <w:t xml:space="preserve">Před zahájením topné sezóny 2023 byla zprovozněna opravená kotelna v ZŠ Jungmannova, která byla před opravou ve stavu, který již nebyl schopen zajistit vytápění. Opravu prováděl OŠKT, její hodnota byla přibližně 4,5 mil. Kč. </w:t>
      </w:r>
    </w:p>
    <w:p w:rsidR="00A81935" w:rsidRPr="00A81935" w:rsidRDefault="00A81935" w:rsidP="0083482D">
      <w:pPr>
        <w:numPr>
          <w:ilvl w:val="0"/>
          <w:numId w:val="106"/>
        </w:numPr>
        <w:spacing w:after="0" w:line="316" w:lineRule="atLeast"/>
        <w:ind w:right="-144"/>
        <w:rPr>
          <w:rFonts w:ascii="Arial" w:hAnsi="Arial" w:cs="Arial"/>
        </w:rPr>
      </w:pPr>
      <w:r w:rsidRPr="00A81935">
        <w:rPr>
          <w:rFonts w:ascii="Arial" w:eastAsia="Times New Roman" w:hAnsi="Arial" w:cs="Arial"/>
          <w:color w:val="000000"/>
        </w:rPr>
        <w:t xml:space="preserve">Opravu kotlů zajišťujících vytápění školního objektu provedla i MŠ Mozaika v objektu </w:t>
      </w:r>
      <w:r w:rsidRPr="00A81935">
        <w:rPr>
          <w:rFonts w:ascii="Arial" w:eastAsia="Times New Roman" w:hAnsi="Arial" w:cs="Arial"/>
          <w:color w:val="000000"/>
          <w:spacing w:val="1"/>
        </w:rPr>
        <w:t>školy</w:t>
      </w:r>
      <w:r w:rsidRPr="00A81935">
        <w:rPr>
          <w:rFonts w:ascii="Arial" w:eastAsia="Times New Roman" w:hAnsi="Arial" w:cs="Arial"/>
          <w:color w:val="000000"/>
        </w:rPr>
        <w:t xml:space="preserve"> Erbenova. Opravu </w:t>
      </w:r>
      <w:r w:rsidRPr="00A81935">
        <w:rPr>
          <w:rFonts w:ascii="Arial" w:eastAsia="Times New Roman" w:hAnsi="Arial" w:cs="Arial"/>
          <w:color w:val="000000"/>
          <w:spacing w:val="1"/>
        </w:rPr>
        <w:t>za</w:t>
      </w:r>
      <w:r w:rsidRPr="00A81935">
        <w:rPr>
          <w:rFonts w:ascii="Arial" w:eastAsia="Times New Roman" w:hAnsi="Arial" w:cs="Arial"/>
          <w:color w:val="000000"/>
        </w:rPr>
        <w:t xml:space="preserve"> 1,3 mil. Kč hradila školka </w:t>
      </w:r>
      <w:r w:rsidRPr="00A81935">
        <w:rPr>
          <w:rFonts w:ascii="Arial" w:eastAsia="Times New Roman" w:hAnsi="Arial" w:cs="Arial"/>
          <w:color w:val="000000"/>
          <w:spacing w:val="1"/>
        </w:rPr>
        <w:t>ze</w:t>
      </w:r>
      <w:r w:rsidRPr="00A81935">
        <w:rPr>
          <w:rFonts w:ascii="Arial" w:eastAsia="Times New Roman" w:hAnsi="Arial" w:cs="Arial"/>
          <w:color w:val="000000"/>
        </w:rPr>
        <w:t xml:space="preserve"> svých fondů a rozpočtu na rok 2023. </w:t>
      </w:r>
    </w:p>
    <w:p w:rsidR="00A81935" w:rsidRPr="00A81935" w:rsidRDefault="00A81935" w:rsidP="0083482D">
      <w:pPr>
        <w:numPr>
          <w:ilvl w:val="0"/>
          <w:numId w:val="106"/>
        </w:numPr>
        <w:spacing w:before="49" w:after="0" w:line="265" w:lineRule="atLeast"/>
        <w:ind w:right="-200"/>
        <w:jc w:val="both"/>
        <w:rPr>
          <w:rFonts w:ascii="Arial" w:hAnsi="Arial" w:cs="Arial"/>
        </w:rPr>
      </w:pPr>
      <w:r w:rsidRPr="00A81935">
        <w:rPr>
          <w:rFonts w:ascii="Arial" w:eastAsia="Times New Roman" w:hAnsi="Arial" w:cs="Arial"/>
          <w:color w:val="000000"/>
        </w:rPr>
        <w:t xml:space="preserve">Bylo dokončeno osazení všech provozoven mateřských škol požárními hlásiči. </w:t>
      </w:r>
    </w:p>
    <w:p w:rsidR="00A81935" w:rsidRPr="00A81935" w:rsidRDefault="00A81935" w:rsidP="0083482D">
      <w:pPr>
        <w:numPr>
          <w:ilvl w:val="0"/>
          <w:numId w:val="106"/>
        </w:numPr>
        <w:spacing w:before="1" w:after="0" w:line="319" w:lineRule="atLeast"/>
        <w:ind w:right="-140"/>
        <w:rPr>
          <w:rFonts w:ascii="Arial" w:hAnsi="Arial" w:cs="Arial"/>
        </w:rPr>
      </w:pPr>
      <w:r w:rsidRPr="00A81935">
        <w:rPr>
          <w:rFonts w:ascii="Arial" w:eastAsia="Times New Roman" w:hAnsi="Arial" w:cs="Arial"/>
          <w:color w:val="000000"/>
        </w:rPr>
        <w:t xml:space="preserve">V ZŠ Demlova a ZŠ Seifertova byly provedeny opravy funkčnosti školních </w:t>
      </w:r>
      <w:r w:rsidRPr="00A81935">
        <w:rPr>
          <w:rFonts w:ascii="Arial" w:eastAsia="Times New Roman" w:hAnsi="Arial" w:cs="Arial"/>
          <w:color w:val="000000"/>
          <w:spacing w:val="1"/>
        </w:rPr>
        <w:t>wi-fi</w:t>
      </w:r>
      <w:r w:rsidRPr="00A81935">
        <w:rPr>
          <w:rFonts w:ascii="Arial" w:eastAsia="Times New Roman" w:hAnsi="Arial" w:cs="Arial"/>
          <w:color w:val="000000"/>
        </w:rPr>
        <w:t xml:space="preserve"> sítí, na opravy </w:t>
      </w:r>
      <w:r w:rsidRPr="00A81935">
        <w:rPr>
          <w:rFonts w:ascii="Arial" w:eastAsia="Times New Roman" w:hAnsi="Arial" w:cs="Arial"/>
          <w:color w:val="000000"/>
          <w:spacing w:val="1"/>
        </w:rPr>
        <w:t>byly</w:t>
      </w:r>
      <w:r w:rsidRPr="00A81935">
        <w:rPr>
          <w:rFonts w:ascii="Arial" w:eastAsia="Times New Roman" w:hAnsi="Arial" w:cs="Arial"/>
          <w:color w:val="000000"/>
        </w:rPr>
        <w:t xml:space="preserve"> poskytnuty účelové příspěvky 170 a 130 tis. Kč. </w:t>
      </w:r>
    </w:p>
    <w:p w:rsidR="00A81935" w:rsidRPr="00A81935" w:rsidRDefault="00A81935" w:rsidP="0083482D">
      <w:pPr>
        <w:numPr>
          <w:ilvl w:val="0"/>
          <w:numId w:val="106"/>
        </w:numPr>
        <w:spacing w:after="0" w:line="316" w:lineRule="atLeast"/>
        <w:ind w:right="-133"/>
        <w:jc w:val="both"/>
        <w:rPr>
          <w:rFonts w:ascii="Arial" w:hAnsi="Arial" w:cs="Arial"/>
        </w:rPr>
      </w:pPr>
      <w:r w:rsidRPr="00A81935">
        <w:rPr>
          <w:rFonts w:ascii="Arial" w:eastAsia="Times New Roman" w:hAnsi="Arial" w:cs="Arial"/>
          <w:color w:val="000000"/>
        </w:rPr>
        <w:lastRenderedPageBreak/>
        <w:t xml:space="preserve">V ZŠ Kollárova byla zahájena výměna vadných oken, účelový příspěvek </w:t>
      </w:r>
      <w:r w:rsidRPr="00A81935">
        <w:rPr>
          <w:rFonts w:ascii="Arial" w:eastAsia="Times New Roman" w:hAnsi="Arial" w:cs="Arial"/>
          <w:color w:val="000000"/>
          <w:spacing w:val="1"/>
        </w:rPr>
        <w:t>300</w:t>
      </w:r>
      <w:r w:rsidRPr="00A81935">
        <w:rPr>
          <w:rFonts w:ascii="Arial" w:eastAsia="Times New Roman" w:hAnsi="Arial" w:cs="Arial"/>
          <w:color w:val="000000"/>
        </w:rPr>
        <w:t xml:space="preserve"> tis. Kč byl škole poskytnut  na  zajištění  výměny  všech  vadných  oken,  které  nebyly  uznány  vadnými v reklamačním řízení, podle potřeb a provozních možností školy. </w:t>
      </w:r>
    </w:p>
    <w:p w:rsidR="00A81935" w:rsidRPr="00A81935" w:rsidRDefault="00A81935" w:rsidP="00A81935">
      <w:pPr>
        <w:spacing w:before="807" w:line="265" w:lineRule="atLeast"/>
        <w:ind w:right="-200"/>
        <w:jc w:val="both"/>
        <w:rPr>
          <w:rFonts w:ascii="Arial" w:hAnsi="Arial" w:cs="Arial"/>
        </w:rPr>
      </w:pPr>
      <w:r w:rsidRPr="00A81935">
        <w:rPr>
          <w:rFonts w:ascii="Arial" w:eastAsia="Times New Roman" w:hAnsi="Arial" w:cs="Arial"/>
          <w:b/>
          <w:bCs/>
          <w:color w:val="000000"/>
          <w:u w:val="single"/>
        </w:rPr>
        <w:t>Organizační záležitosti</w:t>
      </w:r>
      <w:r w:rsidRPr="00A81935">
        <w:rPr>
          <w:rFonts w:ascii="Arial" w:eastAsia="Times New Roman" w:hAnsi="Arial" w:cs="Arial"/>
          <w:b/>
          <w:bCs/>
          <w:color w:val="000000"/>
        </w:rPr>
        <w:t xml:space="preserve"> </w:t>
      </w:r>
    </w:p>
    <w:p w:rsidR="00A81935" w:rsidRPr="00A81935" w:rsidRDefault="00A81935" w:rsidP="00A81935">
      <w:pPr>
        <w:spacing w:before="1" w:line="275" w:lineRule="atLeast"/>
        <w:ind w:right="-135"/>
        <w:jc w:val="both"/>
        <w:rPr>
          <w:rFonts w:ascii="Arial" w:hAnsi="Arial" w:cs="Arial"/>
        </w:rPr>
      </w:pPr>
      <w:r w:rsidRPr="00A81935">
        <w:rPr>
          <w:rFonts w:ascii="Arial" w:eastAsia="Times New Roman" w:hAnsi="Arial" w:cs="Arial"/>
          <w:color w:val="000000"/>
        </w:rPr>
        <w:t xml:space="preserve">Zastupitelstvu  města  </w:t>
      </w:r>
      <w:r w:rsidRPr="00A81935">
        <w:rPr>
          <w:rFonts w:ascii="Arial" w:eastAsia="Times New Roman" w:hAnsi="Arial" w:cs="Arial"/>
          <w:color w:val="000000"/>
          <w:spacing w:val="1"/>
        </w:rPr>
        <w:t>byly</w:t>
      </w:r>
      <w:r w:rsidRPr="00A81935">
        <w:rPr>
          <w:rFonts w:ascii="Arial" w:eastAsia="Times New Roman" w:hAnsi="Arial" w:cs="Arial"/>
          <w:color w:val="000000"/>
        </w:rPr>
        <w:t xml:space="preserve">  ke  schválení  předloženy  </w:t>
      </w:r>
      <w:r w:rsidRPr="00A81935">
        <w:rPr>
          <w:rFonts w:ascii="Arial" w:eastAsia="Times New Roman" w:hAnsi="Arial" w:cs="Arial"/>
          <w:color w:val="000000"/>
          <w:spacing w:val="1"/>
        </w:rPr>
        <w:t>návrhy</w:t>
      </w:r>
      <w:r w:rsidRPr="00A81935">
        <w:rPr>
          <w:rFonts w:ascii="Arial" w:eastAsia="Times New Roman" w:hAnsi="Arial" w:cs="Arial"/>
          <w:color w:val="000000"/>
        </w:rPr>
        <w:t xml:space="preserve">  OZV  týkající  se  spádových  obvodů základních a mateřských škol. Vyhlášky optimalizují možnosti škol ve vztahu k území, na kterém zajišťují výuku. Zároveň došlo k zařazení nově vzniklých ulic do stávajícího systému. </w:t>
      </w:r>
    </w:p>
    <w:p w:rsidR="00A81935" w:rsidRPr="00A81935" w:rsidRDefault="00A81935" w:rsidP="00A81935">
      <w:pPr>
        <w:spacing w:before="276" w:line="275" w:lineRule="atLeast"/>
        <w:ind w:right="-137"/>
        <w:jc w:val="both"/>
        <w:rPr>
          <w:rFonts w:ascii="Arial" w:hAnsi="Arial" w:cs="Arial"/>
        </w:rPr>
      </w:pPr>
      <w:r w:rsidRPr="00A81935">
        <w:rPr>
          <w:rFonts w:ascii="Arial" w:eastAsia="Times New Roman" w:hAnsi="Arial" w:cs="Arial"/>
          <w:color w:val="000000"/>
        </w:rPr>
        <w:t xml:space="preserve">V roce 2023 skončilo funkční období školských rad na základních školách, byly proto ustanoveny nové. Na školách proběhly volby, výsledky jsou založeny </w:t>
      </w:r>
      <w:r w:rsidRPr="00A81935">
        <w:rPr>
          <w:rFonts w:ascii="Arial" w:eastAsia="Times New Roman" w:hAnsi="Arial" w:cs="Arial"/>
          <w:color w:val="000000"/>
          <w:spacing w:val="2"/>
        </w:rPr>
        <w:t>na</w:t>
      </w:r>
      <w:r w:rsidRPr="00A81935">
        <w:rPr>
          <w:rFonts w:ascii="Arial" w:eastAsia="Times New Roman" w:hAnsi="Arial" w:cs="Arial"/>
          <w:color w:val="000000"/>
        </w:rPr>
        <w:t xml:space="preserve"> OŠKT, </w:t>
      </w:r>
      <w:r w:rsidRPr="00A81935">
        <w:rPr>
          <w:rFonts w:ascii="Arial" w:eastAsia="Times New Roman" w:hAnsi="Arial" w:cs="Arial"/>
          <w:color w:val="000000"/>
          <w:spacing w:val="1"/>
        </w:rPr>
        <w:t>za</w:t>
      </w:r>
      <w:r w:rsidRPr="00A81935">
        <w:rPr>
          <w:rFonts w:ascii="Arial" w:eastAsia="Times New Roman" w:hAnsi="Arial" w:cs="Arial"/>
          <w:color w:val="000000"/>
        </w:rPr>
        <w:t xml:space="preserve"> </w:t>
      </w:r>
      <w:r w:rsidRPr="00A81935">
        <w:rPr>
          <w:rFonts w:ascii="Arial" w:eastAsia="Times New Roman" w:hAnsi="Arial" w:cs="Arial"/>
          <w:color w:val="000000"/>
          <w:spacing w:val="1"/>
        </w:rPr>
        <w:t>zřizovatele</w:t>
      </w:r>
      <w:r w:rsidRPr="00A81935">
        <w:rPr>
          <w:rFonts w:ascii="Arial" w:eastAsia="Times New Roman" w:hAnsi="Arial" w:cs="Arial"/>
          <w:color w:val="000000"/>
        </w:rPr>
        <w:t xml:space="preserve"> byli vedením města nominováni </w:t>
      </w:r>
      <w:r w:rsidRPr="00A81935">
        <w:rPr>
          <w:rFonts w:ascii="Arial" w:eastAsia="Times New Roman" w:hAnsi="Arial" w:cs="Arial"/>
          <w:color w:val="000000"/>
          <w:spacing w:val="1"/>
        </w:rPr>
        <w:t>vždy</w:t>
      </w:r>
      <w:r w:rsidRPr="00A81935">
        <w:rPr>
          <w:rFonts w:ascii="Arial" w:eastAsia="Times New Roman" w:hAnsi="Arial" w:cs="Arial"/>
          <w:color w:val="000000"/>
        </w:rPr>
        <w:t xml:space="preserve"> 2 členové do </w:t>
      </w:r>
      <w:r w:rsidRPr="00A81935">
        <w:rPr>
          <w:rFonts w:ascii="Arial" w:eastAsia="Times New Roman" w:hAnsi="Arial" w:cs="Arial"/>
          <w:color w:val="000000"/>
          <w:spacing w:val="1"/>
        </w:rPr>
        <w:t>rady</w:t>
      </w:r>
      <w:r w:rsidRPr="00A81935">
        <w:rPr>
          <w:rFonts w:ascii="Arial" w:eastAsia="Times New Roman" w:hAnsi="Arial" w:cs="Arial"/>
          <w:color w:val="000000"/>
        </w:rPr>
        <w:t xml:space="preserve"> v každé škole. </w:t>
      </w:r>
    </w:p>
    <w:p w:rsidR="00A81935" w:rsidRPr="00A81935" w:rsidRDefault="00A81935" w:rsidP="00A81935">
      <w:pPr>
        <w:spacing w:before="567" w:line="265" w:lineRule="atLeast"/>
        <w:ind w:right="-200"/>
        <w:jc w:val="both"/>
        <w:rPr>
          <w:rFonts w:ascii="Arial" w:hAnsi="Arial" w:cs="Arial"/>
        </w:rPr>
      </w:pPr>
      <w:r w:rsidRPr="00A81935">
        <w:rPr>
          <w:rFonts w:ascii="Arial" w:eastAsia="Times New Roman" w:hAnsi="Arial" w:cs="Arial"/>
          <w:b/>
          <w:bCs/>
          <w:color w:val="000000"/>
          <w:u w:val="single"/>
        </w:rPr>
        <w:t>Hospodaření příspěvkových organizací města</w:t>
      </w:r>
      <w:r w:rsidRPr="00A81935">
        <w:rPr>
          <w:rFonts w:ascii="Arial" w:eastAsia="Times New Roman" w:hAnsi="Arial" w:cs="Arial"/>
          <w:b/>
          <w:bCs/>
          <w:color w:val="000000"/>
        </w:rPr>
        <w:t xml:space="preserve"> </w:t>
      </w:r>
    </w:p>
    <w:p w:rsidR="00A81935" w:rsidRPr="00A81935" w:rsidRDefault="00A81935" w:rsidP="00A81935">
      <w:pPr>
        <w:spacing w:before="1" w:line="275" w:lineRule="atLeast"/>
        <w:ind w:right="-138"/>
        <w:rPr>
          <w:rFonts w:ascii="Arial" w:hAnsi="Arial" w:cs="Arial"/>
        </w:rPr>
      </w:pPr>
      <w:r w:rsidRPr="00A81935">
        <w:rPr>
          <w:rFonts w:ascii="Arial" w:eastAsia="Times New Roman" w:hAnsi="Arial" w:cs="Arial"/>
          <w:color w:val="000000"/>
        </w:rPr>
        <w:t xml:space="preserve">V říjnu předložily všechny příspěvkové organizace roční účetní výkazy </w:t>
      </w:r>
      <w:r w:rsidRPr="00A81935">
        <w:rPr>
          <w:rFonts w:ascii="Arial" w:eastAsia="Times New Roman" w:hAnsi="Arial" w:cs="Arial"/>
          <w:color w:val="000000"/>
          <w:spacing w:val="1"/>
        </w:rPr>
        <w:t>za</w:t>
      </w:r>
      <w:r w:rsidRPr="00A81935">
        <w:rPr>
          <w:rFonts w:ascii="Arial" w:eastAsia="Times New Roman" w:hAnsi="Arial" w:cs="Arial"/>
          <w:color w:val="000000"/>
        </w:rPr>
        <w:t xml:space="preserve"> třetí čtvrtletí roku 2023. Výkazy </w:t>
      </w:r>
      <w:r w:rsidRPr="00A81935">
        <w:rPr>
          <w:rFonts w:ascii="Arial" w:eastAsia="Times New Roman" w:hAnsi="Arial" w:cs="Arial"/>
          <w:color w:val="000000"/>
          <w:spacing w:val="1"/>
        </w:rPr>
        <w:t>byly</w:t>
      </w:r>
      <w:r w:rsidRPr="00A81935">
        <w:rPr>
          <w:rFonts w:ascii="Arial" w:eastAsia="Times New Roman" w:hAnsi="Arial" w:cs="Arial"/>
          <w:color w:val="000000"/>
        </w:rPr>
        <w:t xml:space="preserve"> bez závažných chyb, organizace je zaslaly do CSÚIS. </w:t>
      </w:r>
    </w:p>
    <w:p w:rsidR="00A81935" w:rsidRPr="00A81935" w:rsidRDefault="00A81935" w:rsidP="00A81935">
      <w:pPr>
        <w:spacing w:before="1" w:line="275" w:lineRule="atLeast"/>
        <w:ind w:right="-142"/>
        <w:rPr>
          <w:rFonts w:ascii="Arial" w:hAnsi="Arial" w:cs="Arial"/>
        </w:rPr>
      </w:pPr>
      <w:r w:rsidRPr="00A81935">
        <w:rPr>
          <w:rFonts w:ascii="Arial" w:eastAsia="Times New Roman" w:hAnsi="Arial" w:cs="Arial"/>
          <w:color w:val="000000"/>
        </w:rPr>
        <w:t xml:space="preserve">Radě města </w:t>
      </w:r>
      <w:r w:rsidRPr="00A81935">
        <w:rPr>
          <w:rFonts w:ascii="Arial" w:eastAsia="Times New Roman" w:hAnsi="Arial" w:cs="Arial"/>
          <w:color w:val="000000"/>
          <w:spacing w:val="1"/>
        </w:rPr>
        <w:t>byly</w:t>
      </w:r>
      <w:r w:rsidRPr="00A81935">
        <w:rPr>
          <w:rFonts w:ascii="Arial" w:eastAsia="Times New Roman" w:hAnsi="Arial" w:cs="Arial"/>
          <w:color w:val="000000"/>
        </w:rPr>
        <w:t xml:space="preserve"> předloženy </w:t>
      </w:r>
      <w:r w:rsidRPr="00A81935">
        <w:rPr>
          <w:rFonts w:ascii="Arial" w:eastAsia="Times New Roman" w:hAnsi="Arial" w:cs="Arial"/>
          <w:color w:val="000000"/>
          <w:spacing w:val="1"/>
        </w:rPr>
        <w:t>návrhy</w:t>
      </w:r>
      <w:r w:rsidRPr="00A81935">
        <w:rPr>
          <w:rFonts w:ascii="Arial" w:eastAsia="Times New Roman" w:hAnsi="Arial" w:cs="Arial"/>
          <w:color w:val="000000"/>
        </w:rPr>
        <w:t xml:space="preserve"> rozpočtu na rok </w:t>
      </w:r>
      <w:r w:rsidRPr="00A81935">
        <w:rPr>
          <w:rFonts w:ascii="Arial" w:eastAsia="Times New Roman" w:hAnsi="Arial" w:cs="Arial"/>
          <w:color w:val="000000"/>
          <w:spacing w:val="1"/>
        </w:rPr>
        <w:t>2024</w:t>
      </w:r>
      <w:r w:rsidRPr="00A81935">
        <w:rPr>
          <w:rFonts w:ascii="Arial" w:eastAsia="Times New Roman" w:hAnsi="Arial" w:cs="Arial"/>
          <w:color w:val="000000"/>
        </w:rPr>
        <w:t xml:space="preserve"> a návrhu výhledu na </w:t>
      </w:r>
      <w:r w:rsidRPr="00A81935">
        <w:rPr>
          <w:rFonts w:ascii="Arial" w:eastAsia="Times New Roman" w:hAnsi="Arial" w:cs="Arial"/>
          <w:color w:val="000000"/>
          <w:spacing w:val="1"/>
        </w:rPr>
        <w:t>roky</w:t>
      </w:r>
      <w:r w:rsidRPr="00A81935">
        <w:rPr>
          <w:rFonts w:ascii="Arial" w:eastAsia="Times New Roman" w:hAnsi="Arial" w:cs="Arial"/>
          <w:color w:val="000000"/>
        </w:rPr>
        <w:t xml:space="preserve"> 2025 a 2026.  Z dostupných informací bylo vyhodnoceno plnění rozpočtu příspěvkových organizací. Předběžně lze konstatovat, </w:t>
      </w:r>
      <w:r w:rsidRPr="00A81935">
        <w:rPr>
          <w:rFonts w:ascii="Arial" w:eastAsia="Times New Roman" w:hAnsi="Arial" w:cs="Arial"/>
          <w:color w:val="000000"/>
          <w:spacing w:val="1"/>
        </w:rPr>
        <w:t>že</w:t>
      </w:r>
      <w:r w:rsidRPr="00A81935">
        <w:rPr>
          <w:rFonts w:ascii="Arial" w:eastAsia="Times New Roman" w:hAnsi="Arial" w:cs="Arial"/>
          <w:color w:val="000000"/>
        </w:rPr>
        <w:t xml:space="preserve"> organizace pravděpodobně vykáží úspory z důvodu nižších nákladů na energie, než byly rozpočtovány. Důvodem je kromě nadstandardního zajištění příspěvkem na energie v rámci ročního příspěvku v roce 2023 i klimatická situace na podzim, </w:t>
      </w:r>
      <w:r w:rsidRPr="00A81935">
        <w:rPr>
          <w:rFonts w:ascii="Arial" w:eastAsia="Times New Roman" w:hAnsi="Arial" w:cs="Arial"/>
          <w:color w:val="000000"/>
          <w:spacing w:val="1"/>
        </w:rPr>
        <w:t>kdy</w:t>
      </w:r>
      <w:r w:rsidRPr="00A81935">
        <w:rPr>
          <w:rFonts w:ascii="Arial" w:eastAsia="Times New Roman" w:hAnsi="Arial" w:cs="Arial"/>
          <w:color w:val="000000"/>
        </w:rPr>
        <w:t xml:space="preserve"> topná sezóna začala mnohem později,  než  obvykle.  Úspora  roku  2023  se  promítne  do  rozpočtů  2024  a  2025.  Z uspořených prostředků  v roce  2024  budou  školy  moci  provést  opravy,  na  které  </w:t>
      </w:r>
      <w:r w:rsidRPr="00A81935">
        <w:rPr>
          <w:rFonts w:ascii="Arial" w:eastAsia="Times New Roman" w:hAnsi="Arial" w:cs="Arial"/>
          <w:color w:val="000000"/>
          <w:spacing w:val="4"/>
        </w:rPr>
        <w:t>by</w:t>
      </w:r>
      <w:r w:rsidRPr="00A81935">
        <w:rPr>
          <w:rFonts w:ascii="Arial" w:eastAsia="Times New Roman" w:hAnsi="Arial" w:cs="Arial"/>
          <w:color w:val="000000"/>
        </w:rPr>
        <w:t xml:space="preserve">  jim  nestačil  poskytnutý příspěvek.  Zapojení  bude  samozřejmě  konzultováno  s OŠKT  před  tím,  než  budou  prostředky vynaloženy. Pokud na konkrétní škole nebude třeba využít prostředky v roce 2024 na opravy </w:t>
      </w:r>
      <w:r w:rsidRPr="00A81935">
        <w:rPr>
          <w:rFonts w:ascii="Arial" w:eastAsia="Times New Roman" w:hAnsi="Arial" w:cs="Arial"/>
          <w:color w:val="000000"/>
          <w:spacing w:val="1"/>
        </w:rPr>
        <w:t>nebo</w:t>
      </w:r>
      <w:r w:rsidRPr="00A81935">
        <w:rPr>
          <w:rFonts w:ascii="Arial" w:eastAsia="Times New Roman" w:hAnsi="Arial" w:cs="Arial"/>
          <w:color w:val="000000"/>
        </w:rPr>
        <w:t xml:space="preserve"> jiné nutné, příspěvkem nepokryté výdaje, budou úspory roku 2023 promítnuty při tvorbě rozpočtu </w:t>
      </w:r>
      <w:proofErr w:type="gramStart"/>
      <w:r w:rsidRPr="00A81935">
        <w:rPr>
          <w:rFonts w:ascii="Arial" w:eastAsia="Times New Roman" w:hAnsi="Arial" w:cs="Arial"/>
          <w:color w:val="000000"/>
        </w:rPr>
        <w:t>na</w:t>
      </w:r>
      <w:proofErr w:type="gramEnd"/>
      <w:r w:rsidRPr="00A81935">
        <w:rPr>
          <w:rFonts w:ascii="Arial" w:eastAsia="Times New Roman" w:hAnsi="Arial" w:cs="Arial"/>
          <w:color w:val="000000"/>
        </w:rPr>
        <w:t xml:space="preserve"> </w:t>
      </w:r>
    </w:p>
    <w:p w:rsidR="00A81935" w:rsidRPr="00A81935" w:rsidRDefault="00A81935" w:rsidP="00A81935">
      <w:pPr>
        <w:spacing w:before="10" w:line="265" w:lineRule="atLeast"/>
        <w:ind w:right="-200"/>
        <w:jc w:val="both"/>
        <w:rPr>
          <w:rFonts w:ascii="Arial" w:hAnsi="Arial" w:cs="Arial"/>
        </w:rPr>
      </w:pPr>
      <w:r w:rsidRPr="00A81935">
        <w:rPr>
          <w:rFonts w:ascii="Arial" w:eastAsia="Times New Roman" w:hAnsi="Arial" w:cs="Arial"/>
          <w:color w:val="000000"/>
        </w:rPr>
        <w:t xml:space="preserve">rok 2025. </w:t>
      </w:r>
    </w:p>
    <w:p w:rsidR="00A81935" w:rsidRPr="00A81935" w:rsidRDefault="00A81935" w:rsidP="00A81935">
      <w:pPr>
        <w:spacing w:before="275" w:line="275" w:lineRule="atLeast"/>
        <w:ind w:right="-142"/>
        <w:jc w:val="both"/>
        <w:rPr>
          <w:rFonts w:ascii="Arial" w:hAnsi="Arial" w:cs="Arial"/>
        </w:rPr>
      </w:pPr>
      <w:r w:rsidRPr="00A81935">
        <w:rPr>
          <w:rFonts w:ascii="Arial" w:eastAsia="Times New Roman" w:hAnsi="Arial" w:cs="Arial"/>
          <w:color w:val="000000"/>
        </w:rPr>
        <w:t xml:space="preserve">Kontinuálně </w:t>
      </w:r>
      <w:r w:rsidRPr="00A81935">
        <w:rPr>
          <w:rFonts w:ascii="Arial" w:eastAsia="Times New Roman" w:hAnsi="Arial" w:cs="Arial"/>
          <w:color w:val="000000"/>
          <w:spacing w:val="1"/>
        </w:rPr>
        <w:t>celý</w:t>
      </w:r>
      <w:r w:rsidRPr="00A81935">
        <w:rPr>
          <w:rFonts w:ascii="Arial" w:eastAsia="Times New Roman" w:hAnsi="Arial" w:cs="Arial"/>
          <w:color w:val="000000"/>
        </w:rPr>
        <w:t xml:space="preserve"> rok probíhá průběžná řídící kontrola hospodaření příspěvkových organizací, </w:t>
      </w:r>
      <w:r w:rsidRPr="00A81935">
        <w:rPr>
          <w:rFonts w:ascii="Arial" w:eastAsia="Times New Roman" w:hAnsi="Arial" w:cs="Arial"/>
          <w:color w:val="000000"/>
          <w:spacing w:val="1"/>
        </w:rPr>
        <w:t>školy</w:t>
      </w:r>
      <w:r w:rsidRPr="00A81935">
        <w:rPr>
          <w:rFonts w:ascii="Arial" w:eastAsia="Times New Roman" w:hAnsi="Arial" w:cs="Arial"/>
          <w:color w:val="000000"/>
        </w:rPr>
        <w:t xml:space="preserve"> díky jednotnému účetnictví mají své hospodaření přístupné kdykoli, kontrola je tak mnohem snazší, chyby lépe dohledatelné.  Od prosince 2023 jsme zajistili u čtyř organizací (ZOO, ZŠ Seifertova, Křížová a Kollárova) instalaci modulu „finanční kontrola a podpisová kniha“ ekonomického systému Gordic,  který  organizace  používají.  Modul  </w:t>
      </w:r>
      <w:r w:rsidRPr="00A81935">
        <w:rPr>
          <w:rFonts w:ascii="Arial" w:eastAsia="Times New Roman" w:hAnsi="Arial" w:cs="Arial"/>
          <w:color w:val="000000"/>
          <w:spacing w:val="2"/>
        </w:rPr>
        <w:t>by</w:t>
      </w:r>
      <w:r w:rsidRPr="00A81935">
        <w:rPr>
          <w:rFonts w:ascii="Arial" w:eastAsia="Times New Roman" w:hAnsi="Arial" w:cs="Arial"/>
          <w:color w:val="000000"/>
        </w:rPr>
        <w:t xml:space="preserve"> </w:t>
      </w:r>
      <w:r w:rsidRPr="00A81935">
        <w:rPr>
          <w:rFonts w:ascii="Arial" w:eastAsia="Times New Roman" w:hAnsi="Arial" w:cs="Arial"/>
          <w:color w:val="000000"/>
          <w:spacing w:val="2"/>
        </w:rPr>
        <w:t xml:space="preserve"> </w:t>
      </w:r>
      <w:r w:rsidRPr="00A81935">
        <w:rPr>
          <w:rFonts w:ascii="Arial" w:eastAsia="Times New Roman" w:hAnsi="Arial" w:cs="Arial"/>
          <w:color w:val="000000"/>
        </w:rPr>
        <w:t xml:space="preserve">měl  zajistit  provádění  veřejné  finanční  kontroly v organizacích v rozsahu stanoveném zákonem a vyhláškou a zároveň umožnit elektronické vedení dokumentace k této kontrole (dosud se vedla pouze v papírové formě a mnohde je nedostatečná). </w:t>
      </w:r>
      <w:r w:rsidRPr="00A81935">
        <w:rPr>
          <w:rFonts w:ascii="Arial" w:eastAsia="Times New Roman" w:hAnsi="Arial" w:cs="Arial"/>
          <w:color w:val="000000"/>
          <w:spacing w:val="3"/>
        </w:rPr>
        <w:t>Po</w:t>
      </w:r>
      <w:r w:rsidRPr="00A81935">
        <w:rPr>
          <w:rFonts w:ascii="Arial" w:eastAsia="Times New Roman" w:hAnsi="Arial" w:cs="Arial"/>
          <w:color w:val="000000"/>
        </w:rPr>
        <w:t xml:space="preserve"> odzkoušení modulu na těchto organizacích budeme iniciovat použití ve všech PO města (v gesci OŠKT). </w:t>
      </w:r>
    </w:p>
    <w:tbl>
      <w:tblPr>
        <w:tblW w:w="10135" w:type="dxa"/>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89"/>
        <w:gridCol w:w="368"/>
        <w:gridCol w:w="73"/>
        <w:gridCol w:w="109"/>
        <w:gridCol w:w="109"/>
        <w:gridCol w:w="79"/>
        <w:gridCol w:w="84"/>
        <w:gridCol w:w="879"/>
        <w:gridCol w:w="73"/>
        <w:gridCol w:w="109"/>
        <w:gridCol w:w="109"/>
        <w:gridCol w:w="79"/>
        <w:gridCol w:w="84"/>
        <w:gridCol w:w="397"/>
        <w:gridCol w:w="73"/>
        <w:gridCol w:w="109"/>
        <w:gridCol w:w="26"/>
        <w:gridCol w:w="83"/>
        <w:gridCol w:w="80"/>
        <w:gridCol w:w="83"/>
        <w:gridCol w:w="456"/>
        <w:gridCol w:w="73"/>
        <w:gridCol w:w="109"/>
        <w:gridCol w:w="109"/>
        <w:gridCol w:w="29"/>
        <w:gridCol w:w="51"/>
        <w:gridCol w:w="83"/>
        <w:gridCol w:w="30"/>
      </w:tblGrid>
      <w:tr w:rsidR="00A81935" w:rsidRPr="00A81935" w:rsidTr="003C4A4C">
        <w:trPr>
          <w:gridAfter w:val="7"/>
          <w:wAfter w:w="483" w:type="dxa"/>
          <w:trHeight w:hRule="exact" w:val="283"/>
        </w:trPr>
        <w:tc>
          <w:tcPr>
            <w:tcW w:w="6190" w:type="dxa"/>
            <w:tcBorders>
              <w:top w:val="single" w:sz="4" w:space="0" w:color="D4D4D4"/>
              <w:left w:val="single" w:sz="4" w:space="0" w:color="FFFFFF"/>
              <w:bottom w:val="single" w:sz="4" w:space="0" w:color="8E8E8E"/>
              <w:right w:val="single" w:sz="4" w:space="0" w:color="D4D4D4"/>
            </w:tcBorders>
            <w:shd w:val="clear" w:color="auto" w:fill="auto"/>
            <w:tcMar>
              <w:left w:w="41" w:type="dxa"/>
              <w:right w:w="86" w:type="dxa"/>
            </w:tcMar>
            <w:vAlign w:val="center"/>
          </w:tcPr>
          <w:p w:rsidR="00A81935" w:rsidRPr="00A81935" w:rsidRDefault="00A81935" w:rsidP="007343E3">
            <w:pPr>
              <w:spacing w:line="241" w:lineRule="atLeast"/>
              <w:jc w:val="both"/>
              <w:rPr>
                <w:rFonts w:ascii="Arial" w:hAnsi="Arial" w:cs="Arial"/>
              </w:rPr>
            </w:pPr>
            <w:r w:rsidRPr="00A81935">
              <w:rPr>
                <w:rFonts w:ascii="Arial" w:eastAsia="Times New Roman" w:hAnsi="Arial" w:cs="Arial"/>
                <w:b/>
                <w:bCs/>
                <w:color w:val="000000"/>
                <w:u w:val="single"/>
              </w:rPr>
              <w:t>Porovnání vybraných ukazatelů roku 2023 s rokem 2022</w:t>
            </w:r>
          </w:p>
        </w:tc>
        <w:tc>
          <w:tcPr>
            <w:tcW w:w="368" w:type="dxa"/>
            <w:tcBorders>
              <w:top w:val="single" w:sz="4" w:space="0" w:color="D4D4D4"/>
              <w:left w:val="single" w:sz="4" w:space="0" w:color="D4D4D4"/>
              <w:bottom w:val="single" w:sz="4" w:space="0" w:color="D4D4D4"/>
              <w:right w:val="single" w:sz="4" w:space="0" w:color="D4D4D4"/>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1333" w:type="dxa"/>
            <w:gridSpan w:val="6"/>
            <w:tcBorders>
              <w:top w:val="single" w:sz="4" w:space="0" w:color="D4D4D4"/>
              <w:left w:val="single" w:sz="4" w:space="0" w:color="D4D4D4"/>
              <w:bottom w:val="single" w:sz="4" w:space="0" w:color="D4D4D4"/>
              <w:right w:val="single" w:sz="4" w:space="0" w:color="D4D4D4"/>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851" w:type="dxa"/>
            <w:gridSpan w:val="6"/>
            <w:tcBorders>
              <w:top w:val="single" w:sz="4" w:space="0" w:color="D4D4D4"/>
              <w:left w:val="single" w:sz="4" w:space="0" w:color="D4D4D4"/>
              <w:bottom w:val="single" w:sz="4" w:space="0" w:color="D4D4D4"/>
              <w:right w:val="single" w:sz="4" w:space="0" w:color="D4D4D4"/>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910" w:type="dxa"/>
            <w:gridSpan w:val="7"/>
            <w:tcBorders>
              <w:top w:val="single" w:sz="4" w:space="0" w:color="D4D4D4"/>
              <w:left w:val="single" w:sz="4" w:space="0" w:color="D4D4D4"/>
              <w:bottom w:val="single" w:sz="4" w:space="0" w:color="D4D4D4"/>
              <w:right w:val="single" w:sz="4" w:space="0" w:color="D4D4D4"/>
            </w:tcBorders>
            <w:shd w:val="clear" w:color="auto" w:fill="auto"/>
            <w:tcMar>
              <w:left w:w="0" w:type="dxa"/>
              <w:right w:w="0" w:type="dxa"/>
            </w:tcMar>
            <w:vAlign w:val="center"/>
          </w:tcPr>
          <w:p w:rsidR="00A81935" w:rsidRPr="00A81935" w:rsidRDefault="00A81935" w:rsidP="007343E3">
            <w:pPr>
              <w:rPr>
                <w:rFonts w:ascii="Arial" w:hAnsi="Arial" w:cs="Arial"/>
              </w:rPr>
            </w:pPr>
          </w:p>
        </w:tc>
      </w:tr>
      <w:tr w:rsidR="00A81935" w:rsidRPr="00A81935" w:rsidTr="003C4A4C">
        <w:trPr>
          <w:gridAfter w:val="7"/>
          <w:wAfter w:w="483" w:type="dxa"/>
          <w:trHeight w:hRule="exact" w:val="297"/>
        </w:trPr>
        <w:tc>
          <w:tcPr>
            <w:tcW w:w="6190" w:type="dxa"/>
            <w:tcBorders>
              <w:top w:val="single" w:sz="4" w:space="0" w:color="8E8E8E"/>
              <w:left w:val="single" w:sz="4" w:space="0" w:color="FFFFFF"/>
              <w:bottom w:val="single" w:sz="4" w:space="0" w:color="000000"/>
              <w:right w:val="single" w:sz="4" w:space="0" w:color="D4D4D4"/>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368" w:type="dxa"/>
            <w:tcBorders>
              <w:top w:val="single" w:sz="4" w:space="0" w:color="D4D4D4"/>
              <w:left w:val="single" w:sz="4" w:space="0" w:color="D4D4D4"/>
              <w:bottom w:val="single" w:sz="4" w:space="0" w:color="030000"/>
              <w:right w:val="single" w:sz="4" w:space="0" w:color="D4D4D4"/>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1333" w:type="dxa"/>
            <w:gridSpan w:val="6"/>
            <w:tcBorders>
              <w:top w:val="single" w:sz="4" w:space="0" w:color="D4D4D4"/>
              <w:left w:val="single" w:sz="4" w:space="0" w:color="D4D4D4"/>
              <w:bottom w:val="single" w:sz="4" w:space="0" w:color="000000"/>
              <w:right w:val="single" w:sz="4" w:space="0" w:color="D4D4D4"/>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851" w:type="dxa"/>
            <w:gridSpan w:val="6"/>
            <w:tcBorders>
              <w:top w:val="single" w:sz="4" w:space="0" w:color="D4D4D4"/>
              <w:left w:val="single" w:sz="4" w:space="0" w:color="D4D4D4"/>
              <w:bottom w:val="single" w:sz="4" w:space="0" w:color="030000"/>
              <w:right w:val="single" w:sz="4" w:space="0" w:color="D4D4D4"/>
            </w:tcBorders>
            <w:shd w:val="clear" w:color="auto" w:fill="auto"/>
            <w:tcMar>
              <w:left w:w="0" w:type="dxa"/>
              <w:right w:w="0" w:type="dxa"/>
            </w:tcMar>
            <w:vAlign w:val="center"/>
          </w:tcPr>
          <w:p w:rsidR="00A81935" w:rsidRPr="00A81935" w:rsidRDefault="00A81935" w:rsidP="007343E3">
            <w:pPr>
              <w:rPr>
                <w:rFonts w:ascii="Arial" w:hAnsi="Arial" w:cs="Arial"/>
              </w:rPr>
            </w:pPr>
          </w:p>
        </w:tc>
        <w:tc>
          <w:tcPr>
            <w:tcW w:w="910" w:type="dxa"/>
            <w:gridSpan w:val="7"/>
            <w:tcBorders>
              <w:top w:val="single" w:sz="4" w:space="0" w:color="D4D4D4"/>
              <w:left w:val="single" w:sz="4" w:space="0" w:color="D4D4D4"/>
              <w:bottom w:val="single" w:sz="4" w:space="0" w:color="000000"/>
              <w:right w:val="single" w:sz="4" w:space="0" w:color="D4D4D4"/>
            </w:tcBorders>
            <w:shd w:val="clear" w:color="auto" w:fill="auto"/>
            <w:tcMar>
              <w:left w:w="40" w:type="dxa"/>
              <w:right w:w="252" w:type="dxa"/>
            </w:tcMar>
          </w:tcPr>
          <w:p w:rsidR="00A81935" w:rsidRPr="00A81935" w:rsidRDefault="00A81935" w:rsidP="007343E3">
            <w:pPr>
              <w:spacing w:before="57" w:line="249" w:lineRule="atLeast"/>
              <w:jc w:val="both"/>
              <w:rPr>
                <w:rFonts w:ascii="Arial" w:eastAsia="Calibri" w:hAnsi="Arial" w:cs="Arial"/>
              </w:rPr>
            </w:pPr>
            <w:r w:rsidRPr="00A81935">
              <w:rPr>
                <w:rFonts w:ascii="Arial" w:eastAsia="Calibri" w:hAnsi="Arial" w:cs="Arial"/>
                <w:color w:val="000000"/>
              </w:rPr>
              <w:t xml:space="preserve">v </w:t>
            </w:r>
            <w:r w:rsidRPr="00A81935">
              <w:rPr>
                <w:rFonts w:ascii="Arial" w:eastAsia="Calibri" w:hAnsi="Arial" w:cs="Arial"/>
                <w:color w:val="000000"/>
                <w:spacing w:val="2"/>
              </w:rPr>
              <w:t>tis.</w:t>
            </w:r>
            <w:r w:rsidRPr="00A81935">
              <w:rPr>
                <w:rFonts w:ascii="Arial" w:eastAsia="Calibri" w:hAnsi="Arial" w:cs="Arial"/>
                <w:color w:val="000000"/>
              </w:rPr>
              <w:t xml:space="preserve"> </w:t>
            </w:r>
            <w:r w:rsidRPr="00A81935">
              <w:rPr>
                <w:rFonts w:ascii="Arial" w:eastAsia="Calibri" w:hAnsi="Arial" w:cs="Arial"/>
                <w:color w:val="000000"/>
                <w:spacing w:val="2"/>
              </w:rPr>
              <w:t>Kč</w:t>
            </w:r>
          </w:p>
        </w:tc>
      </w:tr>
      <w:tr w:rsidR="00A81935" w:rsidRPr="00A81935" w:rsidTr="003C4A4C">
        <w:trPr>
          <w:gridAfter w:val="2"/>
          <w:wAfter w:w="113" w:type="dxa"/>
          <w:trHeight w:hRule="exact" w:val="586"/>
        </w:trPr>
        <w:tc>
          <w:tcPr>
            <w:tcW w:w="6190" w:type="dxa"/>
            <w:tcBorders>
              <w:top w:val="single" w:sz="4" w:space="0" w:color="000000"/>
              <w:left w:val="single" w:sz="4" w:space="0" w:color="FFFFFF"/>
              <w:bottom w:val="single" w:sz="4" w:space="0" w:color="000000"/>
              <w:right w:val="single" w:sz="4" w:space="0" w:color="000000"/>
            </w:tcBorders>
            <w:shd w:val="clear" w:color="auto" w:fill="auto"/>
            <w:tcMar>
              <w:left w:w="41" w:type="dxa"/>
              <w:right w:w="4009" w:type="dxa"/>
            </w:tcMar>
          </w:tcPr>
          <w:p w:rsidR="00A81935" w:rsidRPr="00A81935" w:rsidRDefault="00A81935" w:rsidP="007343E3">
            <w:pPr>
              <w:spacing w:before="185" w:line="241" w:lineRule="atLeast"/>
              <w:jc w:val="both"/>
              <w:rPr>
                <w:rFonts w:ascii="Arial" w:hAnsi="Arial" w:cs="Arial"/>
              </w:rPr>
            </w:pPr>
            <w:r w:rsidRPr="00A81935">
              <w:rPr>
                <w:rFonts w:ascii="Arial" w:eastAsia="Times New Roman" w:hAnsi="Arial" w:cs="Arial"/>
                <w:b/>
                <w:bCs/>
                <w:color w:val="000000"/>
              </w:rPr>
              <w:t>UKAZATEL</w:t>
            </w:r>
          </w:p>
        </w:tc>
        <w:tc>
          <w:tcPr>
            <w:tcW w:w="738" w:type="dxa"/>
            <w:gridSpan w:val="5"/>
            <w:tcBorders>
              <w:top w:val="single" w:sz="4" w:space="0" w:color="030000"/>
              <w:left w:val="single" w:sz="4" w:space="0" w:color="000000"/>
              <w:bottom w:val="single" w:sz="4" w:space="0" w:color="000000"/>
              <w:right w:val="single" w:sz="4" w:space="0" w:color="000000"/>
            </w:tcBorders>
            <w:shd w:val="clear" w:color="auto" w:fill="auto"/>
            <w:tcMar>
              <w:left w:w="408" w:type="dxa"/>
              <w:right w:w="310" w:type="dxa"/>
            </w:tcMar>
          </w:tcPr>
          <w:p w:rsidR="00A81935" w:rsidRPr="00A81935" w:rsidRDefault="00A81935" w:rsidP="007343E3">
            <w:pPr>
              <w:spacing w:before="185" w:line="241" w:lineRule="atLeast"/>
              <w:jc w:val="both"/>
              <w:rPr>
                <w:rFonts w:ascii="Arial" w:hAnsi="Arial" w:cs="Arial"/>
              </w:rPr>
            </w:pPr>
            <w:r w:rsidRPr="00A81935">
              <w:rPr>
                <w:rFonts w:ascii="Arial" w:eastAsia="Times New Roman" w:hAnsi="Arial" w:cs="Arial"/>
                <w:b/>
                <w:bCs/>
                <w:color w:val="000000"/>
              </w:rPr>
              <w:t>2022</w:t>
            </w:r>
          </w:p>
        </w:tc>
        <w:tc>
          <w:tcPr>
            <w:tcW w:w="1333" w:type="dxa"/>
            <w:gridSpan w:val="6"/>
            <w:tcBorders>
              <w:top w:val="single" w:sz="4" w:space="0" w:color="000000"/>
              <w:left w:val="single" w:sz="4" w:space="0" w:color="000000"/>
              <w:bottom w:val="single" w:sz="4" w:space="0" w:color="000000"/>
              <w:right w:val="single" w:sz="4" w:space="0" w:color="000000"/>
            </w:tcBorders>
            <w:shd w:val="clear" w:color="auto" w:fill="auto"/>
            <w:tcMar>
              <w:left w:w="68" w:type="dxa"/>
              <w:right w:w="0" w:type="dxa"/>
            </w:tcMar>
            <w:vAlign w:val="center"/>
          </w:tcPr>
          <w:p w:rsidR="00A81935" w:rsidRPr="00A81935" w:rsidRDefault="00A81935" w:rsidP="007343E3">
            <w:pPr>
              <w:spacing w:before="1" w:line="286" w:lineRule="atLeast"/>
              <w:rPr>
                <w:rFonts w:ascii="Arial" w:hAnsi="Arial" w:cs="Arial"/>
              </w:rPr>
            </w:pPr>
            <w:r w:rsidRPr="00A81935">
              <w:rPr>
                <w:rFonts w:ascii="Arial" w:eastAsia="Times New Roman" w:hAnsi="Arial" w:cs="Arial"/>
                <w:b/>
                <w:bCs/>
                <w:color w:val="000000"/>
              </w:rPr>
              <w:t>Meziroční přírůstek</w:t>
            </w:r>
          </w:p>
        </w:tc>
        <w:tc>
          <w:tcPr>
            <w:tcW w:w="851" w:type="dxa"/>
            <w:gridSpan w:val="7"/>
            <w:tcBorders>
              <w:top w:val="single" w:sz="4" w:space="0" w:color="030000"/>
              <w:left w:val="single" w:sz="4" w:space="0" w:color="000000"/>
              <w:bottom w:val="single" w:sz="4" w:space="0" w:color="000000"/>
              <w:right w:val="single" w:sz="4" w:space="0" w:color="000000"/>
            </w:tcBorders>
            <w:shd w:val="clear" w:color="auto" w:fill="auto"/>
            <w:tcMar>
              <w:left w:w="299" w:type="dxa"/>
              <w:right w:w="201" w:type="dxa"/>
            </w:tcMar>
          </w:tcPr>
          <w:p w:rsidR="00A81935" w:rsidRPr="00A81935" w:rsidRDefault="00A81935" w:rsidP="007343E3">
            <w:pPr>
              <w:spacing w:before="185" w:line="241" w:lineRule="atLeast"/>
              <w:jc w:val="both"/>
              <w:rPr>
                <w:rFonts w:ascii="Arial" w:hAnsi="Arial" w:cs="Arial"/>
              </w:rPr>
            </w:pPr>
            <w:r w:rsidRPr="00A81935">
              <w:rPr>
                <w:rFonts w:ascii="Arial" w:eastAsia="Times New Roman" w:hAnsi="Arial" w:cs="Arial"/>
                <w:b/>
                <w:bCs/>
                <w:color w:val="000000"/>
              </w:rPr>
              <w:t>2023</w:t>
            </w:r>
          </w:p>
        </w:tc>
        <w:tc>
          <w:tcPr>
            <w:tcW w:w="910" w:type="dxa"/>
            <w:gridSpan w:val="7"/>
            <w:tcBorders>
              <w:top w:val="single" w:sz="4" w:space="0" w:color="000000"/>
              <w:left w:val="single" w:sz="4" w:space="0" w:color="000000"/>
              <w:bottom w:val="single" w:sz="4" w:space="0" w:color="000000"/>
              <w:right w:val="single" w:sz="4" w:space="0" w:color="000000"/>
            </w:tcBorders>
            <w:shd w:val="clear" w:color="auto" w:fill="auto"/>
            <w:tcMar>
              <w:left w:w="53" w:type="dxa"/>
              <w:right w:w="0" w:type="dxa"/>
            </w:tcMar>
            <w:vAlign w:val="center"/>
          </w:tcPr>
          <w:p w:rsidR="00A81935" w:rsidRPr="00A81935" w:rsidRDefault="00A81935" w:rsidP="007343E3">
            <w:pPr>
              <w:spacing w:before="1" w:line="286" w:lineRule="atLeast"/>
              <w:rPr>
                <w:rFonts w:ascii="Arial" w:hAnsi="Arial" w:cs="Arial"/>
              </w:rPr>
            </w:pPr>
            <w:r w:rsidRPr="00A81935">
              <w:rPr>
                <w:rFonts w:ascii="Arial" w:eastAsia="Times New Roman" w:hAnsi="Arial" w:cs="Arial"/>
                <w:b/>
                <w:bCs/>
                <w:color w:val="000000"/>
              </w:rPr>
              <w:t>Meziroční přírůstek</w:t>
            </w:r>
          </w:p>
        </w:tc>
      </w:tr>
      <w:tr w:rsidR="00A81935" w:rsidRPr="00A81935" w:rsidTr="003C4A4C">
        <w:trPr>
          <w:gridAfter w:val="6"/>
          <w:wAfter w:w="410" w:type="dxa"/>
          <w:trHeight w:hRule="exact" w:val="586"/>
        </w:trPr>
        <w:tc>
          <w:tcPr>
            <w:tcW w:w="6190" w:type="dxa"/>
            <w:tcBorders>
              <w:top w:val="single" w:sz="4" w:space="0" w:color="000000"/>
              <w:left w:val="single" w:sz="4" w:space="0" w:color="FFFFFF"/>
              <w:bottom w:val="single" w:sz="4" w:space="0" w:color="000000"/>
              <w:right w:val="single" w:sz="4" w:space="0" w:color="000000"/>
            </w:tcBorders>
            <w:shd w:val="clear" w:color="auto" w:fill="auto"/>
            <w:tcMar>
              <w:left w:w="41" w:type="dxa"/>
              <w:right w:w="0" w:type="dxa"/>
            </w:tcMar>
            <w:vAlign w:val="center"/>
          </w:tcPr>
          <w:p w:rsidR="00A81935" w:rsidRPr="00A81935" w:rsidRDefault="00A81935" w:rsidP="007343E3">
            <w:pPr>
              <w:spacing w:before="1" w:line="286" w:lineRule="atLeast"/>
              <w:rPr>
                <w:rFonts w:ascii="Arial" w:hAnsi="Arial" w:cs="Arial"/>
              </w:rPr>
            </w:pPr>
            <w:r w:rsidRPr="00A81935">
              <w:rPr>
                <w:rFonts w:ascii="Arial" w:eastAsia="Times New Roman" w:hAnsi="Arial" w:cs="Arial"/>
                <w:color w:val="000000"/>
              </w:rPr>
              <w:t>Objem poskytnutých provozních prostředků přísp. organizacím (PO) celkem</w:t>
            </w:r>
          </w:p>
        </w:tc>
        <w:tc>
          <w:tcPr>
            <w:tcW w:w="441" w:type="dxa"/>
            <w:gridSpan w:val="2"/>
            <w:tcBorders>
              <w:top w:val="single" w:sz="4" w:space="0" w:color="000000"/>
              <w:left w:val="single" w:sz="4" w:space="0" w:color="000000"/>
              <w:bottom w:val="single" w:sz="4" w:space="0" w:color="000000"/>
              <w:right w:val="single" w:sz="4" w:space="0" w:color="000000"/>
            </w:tcBorders>
            <w:shd w:val="clear" w:color="auto" w:fill="auto"/>
            <w:tcMar>
              <w:left w:w="421" w:type="dxa"/>
              <w:right w:w="0" w:type="dxa"/>
            </w:tcMar>
          </w:tcPr>
          <w:p w:rsidR="00A81935" w:rsidRPr="00A81935" w:rsidRDefault="00A81935" w:rsidP="007343E3">
            <w:pPr>
              <w:spacing w:before="35" w:line="241" w:lineRule="atLeast"/>
              <w:jc w:val="both"/>
              <w:rPr>
                <w:rFonts w:ascii="Arial" w:hAnsi="Arial" w:cs="Arial"/>
              </w:rPr>
            </w:pPr>
            <w:r w:rsidRPr="00A81935">
              <w:rPr>
                <w:rFonts w:ascii="Arial" w:eastAsia="Times New Roman" w:hAnsi="Arial" w:cs="Arial"/>
                <w:color w:val="000000"/>
              </w:rPr>
              <w:t xml:space="preserve">147 929 </w:t>
            </w:r>
          </w:p>
        </w:tc>
        <w:tc>
          <w:tcPr>
            <w:tcW w:w="1333" w:type="dxa"/>
            <w:gridSpan w:val="6"/>
            <w:tcBorders>
              <w:top w:val="single" w:sz="4" w:space="0" w:color="000000"/>
              <w:left w:val="single" w:sz="4" w:space="0" w:color="000000"/>
              <w:bottom w:val="single" w:sz="4" w:space="0" w:color="000000"/>
              <w:right w:val="single" w:sz="4" w:space="0" w:color="000000"/>
            </w:tcBorders>
            <w:shd w:val="clear" w:color="auto" w:fill="auto"/>
            <w:tcMar>
              <w:left w:w="312" w:type="dxa"/>
              <w:right w:w="0" w:type="dxa"/>
            </w:tcMar>
          </w:tcPr>
          <w:p w:rsidR="00A81935" w:rsidRPr="00A81935" w:rsidRDefault="00A81935" w:rsidP="007343E3">
            <w:pPr>
              <w:spacing w:before="36" w:line="241" w:lineRule="atLeast"/>
              <w:jc w:val="both"/>
              <w:rPr>
                <w:rFonts w:ascii="Arial" w:hAnsi="Arial" w:cs="Arial"/>
              </w:rPr>
            </w:pPr>
            <w:r w:rsidRPr="00A81935">
              <w:rPr>
                <w:rFonts w:ascii="Arial" w:eastAsia="Times New Roman" w:hAnsi="Arial" w:cs="Arial"/>
                <w:color w:val="000000"/>
              </w:rPr>
              <w:t xml:space="preserve">20 988 </w:t>
            </w:r>
          </w:p>
        </w:tc>
        <w:tc>
          <w:tcPr>
            <w:tcW w:w="851" w:type="dxa"/>
            <w:gridSpan w:val="6"/>
            <w:tcBorders>
              <w:top w:val="single" w:sz="4" w:space="0" w:color="000000"/>
              <w:left w:val="single" w:sz="4" w:space="0" w:color="000000"/>
              <w:bottom w:val="single" w:sz="4" w:space="0" w:color="000000"/>
              <w:right w:val="single" w:sz="4" w:space="0" w:color="000000"/>
            </w:tcBorders>
            <w:shd w:val="clear" w:color="auto" w:fill="auto"/>
            <w:tcMar>
              <w:left w:w="203" w:type="dxa"/>
              <w:right w:w="0" w:type="dxa"/>
            </w:tcMar>
          </w:tcPr>
          <w:p w:rsidR="00A81935" w:rsidRPr="00A81935" w:rsidRDefault="00A81935" w:rsidP="007343E3">
            <w:pPr>
              <w:spacing w:before="36" w:line="241" w:lineRule="atLeast"/>
              <w:jc w:val="both"/>
              <w:rPr>
                <w:rFonts w:ascii="Arial" w:hAnsi="Arial" w:cs="Arial"/>
              </w:rPr>
            </w:pPr>
            <w:r w:rsidRPr="00A81935">
              <w:rPr>
                <w:rFonts w:ascii="Arial" w:eastAsia="Times New Roman" w:hAnsi="Arial" w:cs="Arial"/>
                <w:color w:val="000000"/>
              </w:rPr>
              <w:t xml:space="preserve">168 881 </w:t>
            </w:r>
          </w:p>
        </w:tc>
        <w:tc>
          <w:tcPr>
            <w:tcW w:w="910" w:type="dxa"/>
            <w:gridSpan w:val="7"/>
            <w:tcBorders>
              <w:top w:val="single" w:sz="4" w:space="0" w:color="000000"/>
              <w:left w:val="single" w:sz="4" w:space="0" w:color="000000"/>
              <w:bottom w:val="single" w:sz="4" w:space="0" w:color="000000"/>
              <w:right w:val="single" w:sz="4" w:space="0" w:color="000000"/>
            </w:tcBorders>
            <w:shd w:val="clear" w:color="auto" w:fill="auto"/>
            <w:tcMar>
              <w:left w:w="312" w:type="dxa"/>
              <w:right w:w="0" w:type="dxa"/>
            </w:tcMar>
          </w:tcPr>
          <w:p w:rsidR="00A81935" w:rsidRPr="00A81935" w:rsidRDefault="00A81935" w:rsidP="007343E3">
            <w:pPr>
              <w:spacing w:before="36" w:line="241" w:lineRule="atLeast"/>
              <w:jc w:val="both"/>
              <w:rPr>
                <w:rFonts w:ascii="Arial" w:hAnsi="Arial" w:cs="Arial"/>
              </w:rPr>
            </w:pPr>
            <w:r w:rsidRPr="00A81935">
              <w:rPr>
                <w:rFonts w:ascii="Arial" w:eastAsia="Times New Roman" w:hAnsi="Arial" w:cs="Arial"/>
                <w:color w:val="000000"/>
              </w:rPr>
              <w:t xml:space="preserve">20 952 </w:t>
            </w:r>
          </w:p>
        </w:tc>
      </w:tr>
      <w:tr w:rsidR="00A81935" w:rsidRPr="00A81935" w:rsidTr="003C4A4C">
        <w:trPr>
          <w:gridAfter w:val="5"/>
          <w:wAfter w:w="301" w:type="dxa"/>
          <w:trHeight w:hRule="exact" w:val="300"/>
        </w:trPr>
        <w:tc>
          <w:tcPr>
            <w:tcW w:w="6190" w:type="dxa"/>
            <w:tcBorders>
              <w:top w:val="single" w:sz="4" w:space="0" w:color="000000"/>
              <w:left w:val="single" w:sz="4" w:space="0" w:color="FFFFFF"/>
              <w:bottom w:val="single" w:sz="4" w:space="0" w:color="000000"/>
              <w:right w:val="single" w:sz="4" w:space="0" w:color="000000"/>
            </w:tcBorders>
            <w:shd w:val="clear" w:color="auto" w:fill="auto"/>
            <w:tcMar>
              <w:left w:w="41" w:type="dxa"/>
              <w:right w:w="3331"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     Z toho školské PO</w:t>
            </w:r>
          </w:p>
        </w:tc>
        <w:tc>
          <w:tcPr>
            <w:tcW w:w="550" w:type="dxa"/>
            <w:gridSpan w:val="3"/>
            <w:tcBorders>
              <w:top w:val="single" w:sz="4" w:space="0" w:color="000000"/>
              <w:left w:val="single" w:sz="4" w:space="0" w:color="000000"/>
              <w:bottom w:val="single" w:sz="4" w:space="0" w:color="000000"/>
              <w:right w:val="single" w:sz="4" w:space="0" w:color="000000"/>
            </w:tcBorders>
            <w:shd w:val="clear" w:color="auto" w:fill="auto"/>
            <w:tcMar>
              <w:left w:w="530"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81 557 </w:t>
            </w:r>
          </w:p>
        </w:tc>
        <w:tc>
          <w:tcPr>
            <w:tcW w:w="1333" w:type="dxa"/>
            <w:gridSpan w:val="6"/>
            <w:tcBorders>
              <w:top w:val="single" w:sz="4" w:space="0" w:color="000000"/>
              <w:left w:val="single" w:sz="4" w:space="0" w:color="000000"/>
              <w:bottom w:val="single" w:sz="4" w:space="0" w:color="000000"/>
              <w:right w:val="single" w:sz="4" w:space="0" w:color="000000"/>
            </w:tcBorders>
            <w:shd w:val="clear" w:color="auto" w:fill="auto"/>
            <w:tcMar>
              <w:left w:w="421"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7 156 </w:t>
            </w:r>
          </w:p>
        </w:tc>
        <w:tc>
          <w:tcPr>
            <w:tcW w:w="851" w:type="dxa"/>
            <w:gridSpan w:val="6"/>
            <w:tcBorders>
              <w:top w:val="single" w:sz="4" w:space="0" w:color="000000"/>
              <w:left w:val="single" w:sz="4" w:space="0" w:color="000000"/>
              <w:bottom w:val="single" w:sz="4" w:space="0" w:color="000000"/>
              <w:right w:val="single" w:sz="4" w:space="0" w:color="000000"/>
            </w:tcBorders>
            <w:shd w:val="clear" w:color="auto" w:fill="auto"/>
            <w:tcMar>
              <w:left w:w="312"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96 781 </w:t>
            </w:r>
          </w:p>
        </w:tc>
        <w:tc>
          <w:tcPr>
            <w:tcW w:w="910" w:type="dxa"/>
            <w:gridSpan w:val="7"/>
            <w:tcBorders>
              <w:top w:val="single" w:sz="4" w:space="0" w:color="000000"/>
              <w:left w:val="single" w:sz="4" w:space="0" w:color="000000"/>
              <w:bottom w:val="single" w:sz="4" w:space="0" w:color="000000"/>
              <w:right w:val="single" w:sz="4" w:space="0" w:color="000000"/>
            </w:tcBorders>
            <w:shd w:val="clear" w:color="auto" w:fill="auto"/>
            <w:tcMar>
              <w:left w:w="312"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15 224 </w:t>
            </w:r>
          </w:p>
        </w:tc>
      </w:tr>
      <w:tr w:rsidR="00A81935" w:rsidRPr="00A81935" w:rsidTr="003C4A4C">
        <w:trPr>
          <w:gridAfter w:val="5"/>
          <w:wAfter w:w="301" w:type="dxa"/>
          <w:trHeight w:hRule="exact" w:val="300"/>
        </w:trPr>
        <w:tc>
          <w:tcPr>
            <w:tcW w:w="6190" w:type="dxa"/>
            <w:tcBorders>
              <w:top w:val="single" w:sz="4" w:space="0" w:color="000000"/>
              <w:left w:val="single" w:sz="4" w:space="0" w:color="FFFFFF"/>
              <w:bottom w:val="single" w:sz="4" w:space="0" w:color="000000"/>
              <w:right w:val="single" w:sz="4" w:space="0" w:color="000000"/>
            </w:tcBorders>
            <w:shd w:val="clear" w:color="auto" w:fill="auto"/>
            <w:tcMar>
              <w:left w:w="912" w:type="dxa"/>
              <w:right w:w="489"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Z toho základní školy (včetně praktické školy)</w:t>
            </w:r>
          </w:p>
        </w:tc>
        <w:tc>
          <w:tcPr>
            <w:tcW w:w="550" w:type="dxa"/>
            <w:gridSpan w:val="3"/>
            <w:tcBorders>
              <w:top w:val="single" w:sz="4" w:space="0" w:color="000000"/>
              <w:left w:val="single" w:sz="4" w:space="0" w:color="000000"/>
              <w:bottom w:val="single" w:sz="4" w:space="0" w:color="000000"/>
              <w:right w:val="single" w:sz="4" w:space="0" w:color="000000"/>
            </w:tcBorders>
            <w:shd w:val="clear" w:color="auto" w:fill="auto"/>
            <w:tcMar>
              <w:left w:w="530"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50 812 </w:t>
            </w:r>
          </w:p>
        </w:tc>
        <w:tc>
          <w:tcPr>
            <w:tcW w:w="1333" w:type="dxa"/>
            <w:gridSpan w:val="6"/>
            <w:tcBorders>
              <w:top w:val="single" w:sz="4" w:space="0" w:color="000000"/>
              <w:left w:val="single" w:sz="4" w:space="0" w:color="000000"/>
              <w:bottom w:val="single" w:sz="4" w:space="0" w:color="000000"/>
              <w:right w:val="single" w:sz="4" w:space="0" w:color="000000"/>
            </w:tcBorders>
            <w:shd w:val="clear" w:color="auto" w:fill="auto"/>
            <w:tcMar>
              <w:left w:w="421"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3 983 </w:t>
            </w:r>
          </w:p>
        </w:tc>
        <w:tc>
          <w:tcPr>
            <w:tcW w:w="851" w:type="dxa"/>
            <w:gridSpan w:val="6"/>
            <w:tcBorders>
              <w:top w:val="single" w:sz="4" w:space="0" w:color="000000"/>
              <w:left w:val="single" w:sz="4" w:space="0" w:color="000000"/>
              <w:bottom w:val="single" w:sz="4" w:space="0" w:color="000000"/>
              <w:right w:val="single" w:sz="4" w:space="0" w:color="000000"/>
            </w:tcBorders>
            <w:shd w:val="clear" w:color="auto" w:fill="auto"/>
            <w:tcMar>
              <w:left w:w="312"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64 473 </w:t>
            </w:r>
          </w:p>
        </w:tc>
        <w:tc>
          <w:tcPr>
            <w:tcW w:w="910" w:type="dxa"/>
            <w:gridSpan w:val="7"/>
            <w:tcBorders>
              <w:top w:val="single" w:sz="4" w:space="0" w:color="000000"/>
              <w:left w:val="single" w:sz="4" w:space="0" w:color="000000"/>
              <w:bottom w:val="single" w:sz="4" w:space="0" w:color="000000"/>
              <w:right w:val="single" w:sz="4" w:space="0" w:color="000000"/>
            </w:tcBorders>
            <w:shd w:val="clear" w:color="auto" w:fill="auto"/>
            <w:tcMar>
              <w:left w:w="312"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13 661 </w:t>
            </w:r>
          </w:p>
        </w:tc>
      </w:tr>
      <w:tr w:rsidR="00A81935" w:rsidRPr="00A81935" w:rsidTr="003C4A4C">
        <w:trPr>
          <w:gridAfter w:val="5"/>
          <w:wAfter w:w="301" w:type="dxa"/>
          <w:trHeight w:hRule="exact" w:val="300"/>
        </w:trPr>
        <w:tc>
          <w:tcPr>
            <w:tcW w:w="6190" w:type="dxa"/>
            <w:tcBorders>
              <w:top w:val="single" w:sz="4" w:space="0" w:color="000000"/>
              <w:left w:val="single" w:sz="4" w:space="0" w:color="FFFFFF"/>
              <w:bottom w:val="single" w:sz="4" w:space="0" w:color="000000"/>
              <w:right w:val="single" w:sz="4" w:space="0" w:color="000000"/>
            </w:tcBorders>
            <w:shd w:val="clear" w:color="auto" w:fill="auto"/>
            <w:tcMar>
              <w:left w:w="912" w:type="dxa"/>
              <w:right w:w="244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lastRenderedPageBreak/>
              <w:t>Z toho mateřské školy</w:t>
            </w:r>
          </w:p>
        </w:tc>
        <w:tc>
          <w:tcPr>
            <w:tcW w:w="550" w:type="dxa"/>
            <w:gridSpan w:val="3"/>
            <w:tcBorders>
              <w:top w:val="single" w:sz="4" w:space="0" w:color="000000"/>
              <w:left w:val="single" w:sz="4" w:space="0" w:color="000000"/>
              <w:bottom w:val="single" w:sz="4" w:space="0" w:color="000000"/>
              <w:right w:val="single" w:sz="4" w:space="0" w:color="000000"/>
            </w:tcBorders>
            <w:shd w:val="clear" w:color="auto" w:fill="auto"/>
            <w:tcMar>
              <w:left w:w="530"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27 620 </w:t>
            </w:r>
          </w:p>
        </w:tc>
        <w:tc>
          <w:tcPr>
            <w:tcW w:w="1333" w:type="dxa"/>
            <w:gridSpan w:val="6"/>
            <w:tcBorders>
              <w:top w:val="single" w:sz="4" w:space="0" w:color="000000"/>
              <w:left w:val="single" w:sz="4" w:space="0" w:color="000000"/>
              <w:bottom w:val="single" w:sz="4" w:space="0" w:color="000000"/>
              <w:right w:val="single" w:sz="4" w:space="0" w:color="000000"/>
            </w:tcBorders>
            <w:shd w:val="clear" w:color="auto" w:fill="auto"/>
            <w:tcMar>
              <w:left w:w="421"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2 638 </w:t>
            </w:r>
          </w:p>
        </w:tc>
        <w:tc>
          <w:tcPr>
            <w:tcW w:w="851" w:type="dxa"/>
            <w:gridSpan w:val="6"/>
            <w:tcBorders>
              <w:top w:val="single" w:sz="4" w:space="0" w:color="000000"/>
              <w:left w:val="single" w:sz="4" w:space="0" w:color="000000"/>
              <w:bottom w:val="single" w:sz="4" w:space="0" w:color="000000"/>
              <w:right w:val="single" w:sz="4" w:space="0" w:color="000000"/>
            </w:tcBorders>
            <w:shd w:val="clear" w:color="auto" w:fill="auto"/>
            <w:tcMar>
              <w:left w:w="312"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29 286 </w:t>
            </w:r>
          </w:p>
        </w:tc>
        <w:tc>
          <w:tcPr>
            <w:tcW w:w="910" w:type="dxa"/>
            <w:gridSpan w:val="7"/>
            <w:tcBorders>
              <w:top w:val="single" w:sz="4" w:space="0" w:color="000000"/>
              <w:left w:val="single" w:sz="4" w:space="0" w:color="000000"/>
              <w:bottom w:val="single" w:sz="4" w:space="0" w:color="000000"/>
              <w:right w:val="single" w:sz="4" w:space="0" w:color="000000"/>
            </w:tcBorders>
            <w:shd w:val="clear" w:color="auto" w:fill="auto"/>
            <w:tcMar>
              <w:left w:w="421"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1 666 </w:t>
            </w:r>
          </w:p>
        </w:tc>
      </w:tr>
      <w:tr w:rsidR="00A81935" w:rsidRPr="00A81935" w:rsidTr="003C4A4C">
        <w:trPr>
          <w:gridAfter w:val="1"/>
          <w:wAfter w:w="29" w:type="dxa"/>
          <w:trHeight w:hRule="exact" w:val="300"/>
        </w:trPr>
        <w:tc>
          <w:tcPr>
            <w:tcW w:w="6190" w:type="dxa"/>
            <w:tcBorders>
              <w:top w:val="single" w:sz="4" w:space="0" w:color="000000"/>
              <w:left w:val="single" w:sz="4" w:space="0" w:color="FFFFFF"/>
              <w:bottom w:val="single" w:sz="4" w:space="0" w:color="000000"/>
              <w:right w:val="single" w:sz="4" w:space="0" w:color="000000"/>
            </w:tcBorders>
            <w:shd w:val="clear" w:color="auto" w:fill="auto"/>
            <w:tcMar>
              <w:left w:w="912" w:type="dxa"/>
              <w:right w:w="3299"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Z toho ZUŠ</w:t>
            </w:r>
          </w:p>
        </w:tc>
        <w:tc>
          <w:tcPr>
            <w:tcW w:w="822" w:type="dxa"/>
            <w:gridSpan w:val="6"/>
            <w:tcBorders>
              <w:top w:val="single" w:sz="4" w:space="0" w:color="000000"/>
              <w:left w:val="single" w:sz="4" w:space="0" w:color="000000"/>
              <w:bottom w:val="single" w:sz="4" w:space="0" w:color="000000"/>
              <w:right w:val="single" w:sz="4" w:space="0" w:color="000000"/>
            </w:tcBorders>
            <w:shd w:val="clear" w:color="auto" w:fill="auto"/>
            <w:tcMar>
              <w:left w:w="802"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200 </w:t>
            </w:r>
          </w:p>
        </w:tc>
        <w:tc>
          <w:tcPr>
            <w:tcW w:w="1333" w:type="dxa"/>
            <w:gridSpan w:val="6"/>
            <w:tcBorders>
              <w:top w:val="single" w:sz="4" w:space="0" w:color="000000"/>
              <w:left w:val="single" w:sz="4" w:space="0" w:color="000000"/>
              <w:bottom w:val="single" w:sz="4" w:space="0" w:color="000000"/>
              <w:right w:val="single" w:sz="4" w:space="0" w:color="000000"/>
            </w:tcBorders>
            <w:shd w:val="clear" w:color="auto" w:fill="auto"/>
            <w:tcMar>
              <w:left w:w="40"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         210 </w:t>
            </w:r>
          </w:p>
        </w:tc>
        <w:tc>
          <w:tcPr>
            <w:tcW w:w="851" w:type="dxa"/>
            <w:gridSpan w:val="7"/>
            <w:tcBorders>
              <w:top w:val="single" w:sz="4" w:space="0" w:color="000000"/>
              <w:left w:val="single" w:sz="4" w:space="0" w:color="000000"/>
              <w:bottom w:val="single" w:sz="4" w:space="0" w:color="000000"/>
              <w:right w:val="single" w:sz="4" w:space="0" w:color="000000"/>
            </w:tcBorders>
            <w:shd w:val="clear" w:color="auto" w:fill="auto"/>
            <w:tcMar>
              <w:left w:w="584"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200 </w:t>
            </w:r>
          </w:p>
        </w:tc>
        <w:tc>
          <w:tcPr>
            <w:tcW w:w="910" w:type="dxa"/>
            <w:gridSpan w:val="7"/>
            <w:tcBorders>
              <w:top w:val="single" w:sz="4" w:space="0" w:color="000000"/>
              <w:left w:val="single" w:sz="4" w:space="0" w:color="000000"/>
              <w:bottom w:val="single" w:sz="4" w:space="0" w:color="000000"/>
              <w:right w:val="single" w:sz="4" w:space="0" w:color="000000"/>
            </w:tcBorders>
            <w:shd w:val="clear" w:color="auto" w:fill="auto"/>
            <w:tcMar>
              <w:left w:w="748"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   </w:t>
            </w:r>
          </w:p>
        </w:tc>
      </w:tr>
      <w:tr w:rsidR="00A81935" w:rsidRPr="00A81935" w:rsidTr="003C4A4C">
        <w:trPr>
          <w:gridAfter w:val="4"/>
          <w:wAfter w:w="192" w:type="dxa"/>
          <w:trHeight w:hRule="exact" w:val="300"/>
        </w:trPr>
        <w:tc>
          <w:tcPr>
            <w:tcW w:w="6190" w:type="dxa"/>
            <w:tcBorders>
              <w:top w:val="single" w:sz="4" w:space="0" w:color="000000"/>
              <w:left w:val="single" w:sz="4" w:space="0" w:color="FFFFFF"/>
              <w:bottom w:val="single" w:sz="4" w:space="0" w:color="000000"/>
              <w:right w:val="single" w:sz="4" w:space="0" w:color="000000"/>
            </w:tcBorders>
            <w:shd w:val="clear" w:color="auto" w:fill="auto"/>
            <w:tcMar>
              <w:left w:w="912" w:type="dxa"/>
              <w:right w:w="3199"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Z toho DDM</w:t>
            </w:r>
          </w:p>
        </w:tc>
        <w:tc>
          <w:tcPr>
            <w:tcW w:w="659" w:type="dxa"/>
            <w:gridSpan w:val="4"/>
            <w:tcBorders>
              <w:top w:val="single" w:sz="4" w:space="0" w:color="000000"/>
              <w:left w:val="single" w:sz="4" w:space="0" w:color="000000"/>
              <w:bottom w:val="single" w:sz="4" w:space="0" w:color="000000"/>
              <w:right w:val="single" w:sz="4" w:space="0" w:color="000000"/>
            </w:tcBorders>
            <w:shd w:val="clear" w:color="auto" w:fill="auto"/>
            <w:tcMar>
              <w:left w:w="639"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2 925 </w:t>
            </w:r>
          </w:p>
        </w:tc>
        <w:tc>
          <w:tcPr>
            <w:tcW w:w="1333" w:type="dxa"/>
            <w:gridSpan w:val="6"/>
            <w:tcBorders>
              <w:top w:val="single" w:sz="4" w:space="0" w:color="000000"/>
              <w:left w:val="single" w:sz="4" w:space="0" w:color="000000"/>
              <w:bottom w:val="single" w:sz="4" w:space="0" w:color="000000"/>
              <w:right w:val="single" w:sz="4" w:space="0" w:color="000000"/>
            </w:tcBorders>
            <w:shd w:val="clear" w:color="auto" w:fill="auto"/>
            <w:tcMar>
              <w:left w:w="585"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745 </w:t>
            </w:r>
          </w:p>
        </w:tc>
        <w:tc>
          <w:tcPr>
            <w:tcW w:w="851" w:type="dxa"/>
            <w:gridSpan w:val="7"/>
            <w:tcBorders>
              <w:top w:val="single" w:sz="4" w:space="0" w:color="000000"/>
              <w:left w:val="single" w:sz="4" w:space="0" w:color="000000"/>
              <w:bottom w:val="single" w:sz="4" w:space="0" w:color="000000"/>
              <w:right w:val="single" w:sz="4" w:space="0" w:color="000000"/>
            </w:tcBorders>
            <w:shd w:val="clear" w:color="auto" w:fill="auto"/>
            <w:tcMar>
              <w:left w:w="421"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2 822 </w:t>
            </w:r>
          </w:p>
        </w:tc>
        <w:tc>
          <w:tcPr>
            <w:tcW w:w="910" w:type="dxa"/>
            <w:gridSpan w:val="6"/>
            <w:tcBorders>
              <w:top w:val="single" w:sz="4" w:space="0" w:color="000000"/>
              <w:left w:val="single" w:sz="4" w:space="0" w:color="000000"/>
              <w:bottom w:val="single" w:sz="4" w:space="0" w:color="000000"/>
              <w:right w:val="single" w:sz="4" w:space="0" w:color="000000"/>
            </w:tcBorders>
            <w:shd w:val="clear" w:color="auto" w:fill="auto"/>
            <w:tcMar>
              <w:left w:w="40"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         103 </w:t>
            </w:r>
          </w:p>
        </w:tc>
      </w:tr>
      <w:tr w:rsidR="00A81935" w:rsidRPr="00A81935" w:rsidTr="003C4A4C">
        <w:trPr>
          <w:gridAfter w:val="5"/>
          <w:wAfter w:w="301" w:type="dxa"/>
          <w:trHeight w:hRule="exact" w:val="300"/>
        </w:trPr>
        <w:tc>
          <w:tcPr>
            <w:tcW w:w="6190" w:type="dxa"/>
            <w:tcBorders>
              <w:top w:val="single" w:sz="4" w:space="0" w:color="000000"/>
              <w:left w:val="single" w:sz="4" w:space="0" w:color="FFFFFF"/>
              <w:bottom w:val="single" w:sz="4" w:space="0" w:color="000000"/>
              <w:right w:val="single" w:sz="4" w:space="0" w:color="000000"/>
            </w:tcBorders>
            <w:shd w:val="clear" w:color="auto" w:fill="auto"/>
            <w:tcMar>
              <w:left w:w="41" w:type="dxa"/>
              <w:right w:w="2792"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     Z toho Městská knihovna</w:t>
            </w:r>
          </w:p>
        </w:tc>
        <w:tc>
          <w:tcPr>
            <w:tcW w:w="550" w:type="dxa"/>
            <w:gridSpan w:val="3"/>
            <w:tcBorders>
              <w:top w:val="single" w:sz="4" w:space="0" w:color="000000"/>
              <w:left w:val="single" w:sz="4" w:space="0" w:color="000000"/>
              <w:bottom w:val="single" w:sz="4" w:space="0" w:color="000000"/>
              <w:right w:val="single" w:sz="4" w:space="0" w:color="000000"/>
            </w:tcBorders>
            <w:shd w:val="clear" w:color="auto" w:fill="auto"/>
            <w:tcMar>
              <w:left w:w="530"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19 140 </w:t>
            </w:r>
          </w:p>
        </w:tc>
        <w:tc>
          <w:tcPr>
            <w:tcW w:w="1333" w:type="dxa"/>
            <w:gridSpan w:val="6"/>
            <w:tcBorders>
              <w:top w:val="single" w:sz="4" w:space="0" w:color="000000"/>
              <w:left w:val="single" w:sz="4" w:space="0" w:color="000000"/>
              <w:bottom w:val="single" w:sz="4" w:space="0" w:color="000000"/>
              <w:right w:val="single" w:sz="4" w:space="0" w:color="000000"/>
            </w:tcBorders>
            <w:shd w:val="clear" w:color="auto" w:fill="auto"/>
            <w:tcMar>
              <w:left w:w="421"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1 040 </w:t>
            </w:r>
          </w:p>
        </w:tc>
        <w:tc>
          <w:tcPr>
            <w:tcW w:w="851" w:type="dxa"/>
            <w:gridSpan w:val="6"/>
            <w:tcBorders>
              <w:top w:val="single" w:sz="4" w:space="0" w:color="000000"/>
              <w:left w:val="single" w:sz="4" w:space="0" w:color="000000"/>
              <w:bottom w:val="single" w:sz="4" w:space="0" w:color="000000"/>
              <w:right w:val="single" w:sz="4" w:space="0" w:color="000000"/>
            </w:tcBorders>
            <w:shd w:val="clear" w:color="auto" w:fill="auto"/>
            <w:tcMar>
              <w:left w:w="312"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20 200 </w:t>
            </w:r>
          </w:p>
        </w:tc>
        <w:tc>
          <w:tcPr>
            <w:tcW w:w="910" w:type="dxa"/>
            <w:gridSpan w:val="7"/>
            <w:tcBorders>
              <w:top w:val="single" w:sz="4" w:space="0" w:color="000000"/>
              <w:left w:val="single" w:sz="4" w:space="0" w:color="000000"/>
              <w:bottom w:val="single" w:sz="4" w:space="0" w:color="000000"/>
              <w:right w:val="single" w:sz="4" w:space="0" w:color="000000"/>
            </w:tcBorders>
            <w:shd w:val="clear" w:color="auto" w:fill="auto"/>
            <w:tcMar>
              <w:left w:w="421"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1 060 </w:t>
            </w:r>
          </w:p>
        </w:tc>
      </w:tr>
      <w:tr w:rsidR="00A81935" w:rsidRPr="00A81935" w:rsidTr="003C4A4C">
        <w:trPr>
          <w:gridAfter w:val="5"/>
          <w:wAfter w:w="301" w:type="dxa"/>
          <w:trHeight w:hRule="exact" w:val="300"/>
        </w:trPr>
        <w:tc>
          <w:tcPr>
            <w:tcW w:w="6190" w:type="dxa"/>
            <w:tcBorders>
              <w:top w:val="single" w:sz="4" w:space="0" w:color="000000"/>
              <w:left w:val="single" w:sz="4" w:space="0" w:color="FFFFFF"/>
              <w:bottom w:val="single" w:sz="4" w:space="0" w:color="000000"/>
              <w:right w:val="single" w:sz="4" w:space="0" w:color="000000"/>
            </w:tcBorders>
            <w:shd w:val="clear" w:color="auto" w:fill="auto"/>
            <w:tcMar>
              <w:left w:w="41" w:type="dxa"/>
              <w:right w:w="3848"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     Z toho ZOO</w:t>
            </w:r>
          </w:p>
        </w:tc>
        <w:tc>
          <w:tcPr>
            <w:tcW w:w="550" w:type="dxa"/>
            <w:gridSpan w:val="3"/>
            <w:tcBorders>
              <w:top w:val="single" w:sz="4" w:space="0" w:color="000000"/>
              <w:left w:val="single" w:sz="4" w:space="0" w:color="000000"/>
              <w:bottom w:val="single" w:sz="4" w:space="0" w:color="000000"/>
              <w:right w:val="single" w:sz="4" w:space="0" w:color="000000"/>
            </w:tcBorders>
            <w:shd w:val="clear" w:color="auto" w:fill="auto"/>
            <w:tcMar>
              <w:left w:w="530"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21 270 </w:t>
            </w:r>
          </w:p>
        </w:tc>
        <w:tc>
          <w:tcPr>
            <w:tcW w:w="1333" w:type="dxa"/>
            <w:gridSpan w:val="6"/>
            <w:tcBorders>
              <w:top w:val="single" w:sz="4" w:space="0" w:color="000000"/>
              <w:left w:val="single" w:sz="4" w:space="0" w:color="000000"/>
              <w:bottom w:val="single" w:sz="4" w:space="0" w:color="000000"/>
              <w:right w:val="single" w:sz="4" w:space="0" w:color="000000"/>
            </w:tcBorders>
            <w:shd w:val="clear" w:color="auto" w:fill="auto"/>
            <w:tcMar>
              <w:left w:w="40"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      2 430 </w:t>
            </w:r>
          </w:p>
        </w:tc>
        <w:tc>
          <w:tcPr>
            <w:tcW w:w="851" w:type="dxa"/>
            <w:gridSpan w:val="6"/>
            <w:tcBorders>
              <w:top w:val="single" w:sz="4" w:space="0" w:color="000000"/>
              <w:left w:val="single" w:sz="4" w:space="0" w:color="000000"/>
              <w:bottom w:val="single" w:sz="4" w:space="0" w:color="000000"/>
              <w:right w:val="single" w:sz="4" w:space="0" w:color="000000"/>
            </w:tcBorders>
            <w:shd w:val="clear" w:color="auto" w:fill="auto"/>
            <w:tcMar>
              <w:left w:w="312"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21 300 </w:t>
            </w:r>
          </w:p>
        </w:tc>
        <w:tc>
          <w:tcPr>
            <w:tcW w:w="910" w:type="dxa"/>
            <w:gridSpan w:val="7"/>
            <w:tcBorders>
              <w:top w:val="single" w:sz="4" w:space="0" w:color="000000"/>
              <w:left w:val="single" w:sz="4" w:space="0" w:color="000000"/>
              <w:bottom w:val="single" w:sz="4" w:space="0" w:color="000000"/>
              <w:right w:val="single" w:sz="4" w:space="0" w:color="000000"/>
            </w:tcBorders>
            <w:shd w:val="clear" w:color="auto" w:fill="auto"/>
            <w:tcMar>
              <w:left w:w="693"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30 </w:t>
            </w:r>
          </w:p>
        </w:tc>
      </w:tr>
      <w:tr w:rsidR="00A81935" w:rsidRPr="00A81935" w:rsidTr="003C4A4C">
        <w:trPr>
          <w:gridAfter w:val="5"/>
          <w:wAfter w:w="301" w:type="dxa"/>
          <w:trHeight w:hRule="exact" w:val="300"/>
        </w:trPr>
        <w:tc>
          <w:tcPr>
            <w:tcW w:w="6190" w:type="dxa"/>
            <w:tcBorders>
              <w:top w:val="single" w:sz="4" w:space="0" w:color="000000"/>
              <w:left w:val="single" w:sz="4" w:space="0" w:color="FFFFFF"/>
              <w:bottom w:val="single" w:sz="4" w:space="0" w:color="000000"/>
              <w:right w:val="single" w:sz="4" w:space="0" w:color="000000"/>
            </w:tcBorders>
            <w:shd w:val="clear" w:color="auto" w:fill="auto"/>
            <w:tcMar>
              <w:left w:w="41" w:type="dxa"/>
              <w:right w:w="3243"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    Z toho Brána Jihlavy</w:t>
            </w:r>
          </w:p>
        </w:tc>
        <w:tc>
          <w:tcPr>
            <w:tcW w:w="550" w:type="dxa"/>
            <w:gridSpan w:val="3"/>
            <w:tcBorders>
              <w:top w:val="single" w:sz="4" w:space="0" w:color="000000"/>
              <w:left w:val="single" w:sz="4" w:space="0" w:color="000000"/>
              <w:bottom w:val="single" w:sz="4" w:space="0" w:color="000000"/>
              <w:right w:val="single" w:sz="4" w:space="0" w:color="000000"/>
            </w:tcBorders>
            <w:shd w:val="clear" w:color="auto" w:fill="auto"/>
            <w:tcMar>
              <w:left w:w="530"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24 197 </w:t>
            </w:r>
          </w:p>
        </w:tc>
        <w:tc>
          <w:tcPr>
            <w:tcW w:w="1333" w:type="dxa"/>
            <w:gridSpan w:val="6"/>
            <w:tcBorders>
              <w:top w:val="single" w:sz="4" w:space="0" w:color="000000"/>
              <w:left w:val="single" w:sz="4" w:space="0" w:color="000000"/>
              <w:bottom w:val="single" w:sz="4" w:space="0" w:color="000000"/>
              <w:right w:val="single" w:sz="4" w:space="0" w:color="000000"/>
            </w:tcBorders>
            <w:shd w:val="clear" w:color="auto" w:fill="auto"/>
            <w:tcMar>
              <w:left w:w="312"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13 457 </w:t>
            </w:r>
          </w:p>
        </w:tc>
        <w:tc>
          <w:tcPr>
            <w:tcW w:w="851" w:type="dxa"/>
            <w:gridSpan w:val="6"/>
            <w:tcBorders>
              <w:top w:val="single" w:sz="4" w:space="0" w:color="000000"/>
              <w:left w:val="single" w:sz="4" w:space="0" w:color="000000"/>
              <w:bottom w:val="single" w:sz="4" w:space="0" w:color="000000"/>
              <w:right w:val="single" w:sz="4" w:space="0" w:color="000000"/>
            </w:tcBorders>
            <w:shd w:val="clear" w:color="auto" w:fill="auto"/>
            <w:tcMar>
              <w:left w:w="312"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30 600 </w:t>
            </w:r>
          </w:p>
        </w:tc>
        <w:tc>
          <w:tcPr>
            <w:tcW w:w="910" w:type="dxa"/>
            <w:gridSpan w:val="7"/>
            <w:tcBorders>
              <w:top w:val="single" w:sz="4" w:space="0" w:color="000000"/>
              <w:left w:val="single" w:sz="4" w:space="0" w:color="000000"/>
              <w:bottom w:val="single" w:sz="4" w:space="0" w:color="000000"/>
              <w:right w:val="single" w:sz="4" w:space="0" w:color="000000"/>
            </w:tcBorders>
            <w:shd w:val="clear" w:color="auto" w:fill="auto"/>
            <w:tcMar>
              <w:left w:w="421"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6 403 </w:t>
            </w:r>
          </w:p>
        </w:tc>
      </w:tr>
      <w:tr w:rsidR="00A81935" w:rsidRPr="00A81935" w:rsidTr="003C4A4C">
        <w:trPr>
          <w:gridAfter w:val="4"/>
          <w:wAfter w:w="192" w:type="dxa"/>
          <w:trHeight w:hRule="exact" w:val="300"/>
        </w:trPr>
        <w:tc>
          <w:tcPr>
            <w:tcW w:w="6190" w:type="dxa"/>
            <w:tcBorders>
              <w:top w:val="single" w:sz="4" w:space="0" w:color="000000"/>
              <w:left w:val="single" w:sz="4" w:space="0" w:color="FFFFFF"/>
              <w:bottom w:val="single" w:sz="4" w:space="0" w:color="000000"/>
              <w:right w:val="single" w:sz="4" w:space="0" w:color="000000"/>
            </w:tcBorders>
            <w:shd w:val="clear" w:color="auto" w:fill="auto"/>
            <w:tcMar>
              <w:left w:w="41" w:type="dxa"/>
              <w:right w:w="513"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Objem poskytnutých investičních prostředků PO celkem</w:t>
            </w:r>
          </w:p>
        </w:tc>
        <w:tc>
          <w:tcPr>
            <w:tcW w:w="659" w:type="dxa"/>
            <w:gridSpan w:val="4"/>
            <w:tcBorders>
              <w:top w:val="single" w:sz="4" w:space="0" w:color="000000"/>
              <w:left w:val="single" w:sz="4" w:space="0" w:color="000000"/>
              <w:bottom w:val="single" w:sz="4" w:space="0" w:color="000000"/>
              <w:right w:val="single" w:sz="4" w:space="0" w:color="000000"/>
            </w:tcBorders>
            <w:shd w:val="clear" w:color="auto" w:fill="auto"/>
            <w:tcMar>
              <w:left w:w="639"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5 505 </w:t>
            </w:r>
          </w:p>
        </w:tc>
        <w:tc>
          <w:tcPr>
            <w:tcW w:w="1333" w:type="dxa"/>
            <w:gridSpan w:val="6"/>
            <w:tcBorders>
              <w:top w:val="single" w:sz="4" w:space="0" w:color="000000"/>
              <w:left w:val="single" w:sz="4" w:space="0" w:color="000000"/>
              <w:bottom w:val="single" w:sz="4" w:space="0" w:color="000000"/>
              <w:right w:val="single" w:sz="4" w:space="0" w:color="000000"/>
            </w:tcBorders>
            <w:shd w:val="clear" w:color="auto" w:fill="auto"/>
            <w:tcMar>
              <w:left w:w="421"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4 010 </w:t>
            </w:r>
          </w:p>
        </w:tc>
        <w:tc>
          <w:tcPr>
            <w:tcW w:w="851" w:type="dxa"/>
            <w:gridSpan w:val="7"/>
            <w:tcBorders>
              <w:top w:val="single" w:sz="4" w:space="0" w:color="000000"/>
              <w:left w:val="single" w:sz="4" w:space="0" w:color="000000"/>
              <w:bottom w:val="single" w:sz="4" w:space="0" w:color="000000"/>
              <w:right w:val="single" w:sz="4" w:space="0" w:color="000000"/>
            </w:tcBorders>
            <w:shd w:val="clear" w:color="auto" w:fill="auto"/>
            <w:tcMar>
              <w:left w:w="421"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3 465 </w:t>
            </w:r>
          </w:p>
        </w:tc>
        <w:tc>
          <w:tcPr>
            <w:tcW w:w="910" w:type="dxa"/>
            <w:gridSpan w:val="6"/>
            <w:tcBorders>
              <w:top w:val="single" w:sz="4" w:space="0" w:color="000000"/>
              <w:left w:val="single" w:sz="4" w:space="0" w:color="000000"/>
              <w:bottom w:val="single" w:sz="4" w:space="0" w:color="000000"/>
              <w:right w:val="single" w:sz="4" w:space="0" w:color="000000"/>
            </w:tcBorders>
            <w:shd w:val="clear" w:color="auto" w:fill="auto"/>
            <w:tcMar>
              <w:left w:w="40"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      2 040 </w:t>
            </w:r>
          </w:p>
        </w:tc>
      </w:tr>
      <w:tr w:rsidR="00A81935" w:rsidRPr="00A81935" w:rsidTr="003C4A4C">
        <w:trPr>
          <w:gridAfter w:val="4"/>
          <w:wAfter w:w="192" w:type="dxa"/>
          <w:trHeight w:hRule="exact" w:val="300"/>
        </w:trPr>
        <w:tc>
          <w:tcPr>
            <w:tcW w:w="6190" w:type="dxa"/>
            <w:tcBorders>
              <w:top w:val="single" w:sz="4" w:space="0" w:color="000000"/>
              <w:left w:val="single" w:sz="4" w:space="0" w:color="FFFFFF"/>
              <w:bottom w:val="single" w:sz="4" w:space="0" w:color="000000"/>
              <w:right w:val="single" w:sz="4" w:space="0" w:color="000000"/>
            </w:tcBorders>
            <w:shd w:val="clear" w:color="auto" w:fill="auto"/>
            <w:tcMar>
              <w:left w:w="41" w:type="dxa"/>
              <w:right w:w="3331"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     Z toho školské PO</w:t>
            </w:r>
          </w:p>
        </w:tc>
        <w:tc>
          <w:tcPr>
            <w:tcW w:w="659" w:type="dxa"/>
            <w:gridSpan w:val="4"/>
            <w:tcBorders>
              <w:top w:val="single" w:sz="4" w:space="0" w:color="000000"/>
              <w:left w:val="single" w:sz="4" w:space="0" w:color="000000"/>
              <w:bottom w:val="single" w:sz="4" w:space="0" w:color="000000"/>
              <w:right w:val="single" w:sz="4" w:space="0" w:color="000000"/>
            </w:tcBorders>
            <w:shd w:val="clear" w:color="auto" w:fill="auto"/>
            <w:tcMar>
              <w:left w:w="639"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5 505 </w:t>
            </w:r>
          </w:p>
        </w:tc>
        <w:tc>
          <w:tcPr>
            <w:tcW w:w="1333" w:type="dxa"/>
            <w:gridSpan w:val="6"/>
            <w:tcBorders>
              <w:top w:val="single" w:sz="4" w:space="0" w:color="000000"/>
              <w:left w:val="single" w:sz="4" w:space="0" w:color="000000"/>
              <w:bottom w:val="single" w:sz="4" w:space="0" w:color="000000"/>
              <w:right w:val="single" w:sz="4" w:space="0" w:color="000000"/>
            </w:tcBorders>
            <w:shd w:val="clear" w:color="auto" w:fill="auto"/>
            <w:tcMar>
              <w:left w:w="421"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4 450 </w:t>
            </w:r>
          </w:p>
        </w:tc>
        <w:tc>
          <w:tcPr>
            <w:tcW w:w="851" w:type="dxa"/>
            <w:gridSpan w:val="7"/>
            <w:tcBorders>
              <w:top w:val="single" w:sz="4" w:space="0" w:color="000000"/>
              <w:left w:val="single" w:sz="4" w:space="0" w:color="000000"/>
              <w:bottom w:val="single" w:sz="4" w:space="0" w:color="000000"/>
              <w:right w:val="single" w:sz="4" w:space="0" w:color="000000"/>
            </w:tcBorders>
            <w:shd w:val="clear" w:color="auto" w:fill="auto"/>
            <w:tcMar>
              <w:left w:w="421"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3 465 </w:t>
            </w:r>
          </w:p>
        </w:tc>
        <w:tc>
          <w:tcPr>
            <w:tcW w:w="910" w:type="dxa"/>
            <w:gridSpan w:val="6"/>
            <w:tcBorders>
              <w:top w:val="single" w:sz="4" w:space="0" w:color="000000"/>
              <w:left w:val="single" w:sz="4" w:space="0" w:color="000000"/>
              <w:bottom w:val="single" w:sz="4" w:space="0" w:color="000000"/>
              <w:right w:val="single" w:sz="4" w:space="0" w:color="000000"/>
            </w:tcBorders>
            <w:shd w:val="clear" w:color="auto" w:fill="auto"/>
            <w:tcMar>
              <w:left w:w="40"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      2 040 </w:t>
            </w:r>
          </w:p>
        </w:tc>
      </w:tr>
      <w:tr w:rsidR="00A81935" w:rsidRPr="00A81935" w:rsidTr="003C4A4C">
        <w:trPr>
          <w:gridAfter w:val="1"/>
          <w:wAfter w:w="29" w:type="dxa"/>
          <w:trHeight w:hRule="exact" w:val="300"/>
        </w:trPr>
        <w:tc>
          <w:tcPr>
            <w:tcW w:w="6190" w:type="dxa"/>
            <w:tcBorders>
              <w:top w:val="single" w:sz="4" w:space="0" w:color="000000"/>
              <w:left w:val="single" w:sz="4" w:space="0" w:color="FFFFFF"/>
              <w:bottom w:val="single" w:sz="4" w:space="0" w:color="000000"/>
              <w:right w:val="single" w:sz="4" w:space="0" w:color="000000"/>
            </w:tcBorders>
            <w:shd w:val="clear" w:color="auto" w:fill="auto"/>
            <w:tcMar>
              <w:left w:w="912" w:type="dxa"/>
              <w:right w:w="2522"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Z toho základní školy</w:t>
            </w:r>
          </w:p>
        </w:tc>
        <w:tc>
          <w:tcPr>
            <w:tcW w:w="822" w:type="dxa"/>
            <w:gridSpan w:val="6"/>
            <w:tcBorders>
              <w:top w:val="single" w:sz="4" w:space="0" w:color="000000"/>
              <w:left w:val="single" w:sz="4" w:space="0" w:color="000000"/>
              <w:bottom w:val="single" w:sz="4" w:space="0" w:color="000000"/>
              <w:right w:val="single" w:sz="4" w:space="0" w:color="000000"/>
            </w:tcBorders>
            <w:shd w:val="clear" w:color="auto" w:fill="auto"/>
            <w:tcMar>
              <w:left w:w="802"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460 </w:t>
            </w:r>
          </w:p>
        </w:tc>
        <w:tc>
          <w:tcPr>
            <w:tcW w:w="1333" w:type="dxa"/>
            <w:gridSpan w:val="6"/>
            <w:tcBorders>
              <w:top w:val="single" w:sz="4" w:space="0" w:color="000000"/>
              <w:left w:val="single" w:sz="4" w:space="0" w:color="000000"/>
              <w:bottom w:val="single" w:sz="4" w:space="0" w:color="000000"/>
              <w:right w:val="single" w:sz="4" w:space="0" w:color="000000"/>
            </w:tcBorders>
            <w:shd w:val="clear" w:color="auto" w:fill="auto"/>
            <w:tcMar>
              <w:left w:w="40"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         195 </w:t>
            </w:r>
          </w:p>
        </w:tc>
        <w:tc>
          <w:tcPr>
            <w:tcW w:w="851" w:type="dxa"/>
            <w:gridSpan w:val="7"/>
            <w:tcBorders>
              <w:top w:val="single" w:sz="4" w:space="0" w:color="000000"/>
              <w:left w:val="single" w:sz="4" w:space="0" w:color="000000"/>
              <w:bottom w:val="single" w:sz="4" w:space="0" w:color="000000"/>
              <w:right w:val="single" w:sz="4" w:space="0" w:color="000000"/>
            </w:tcBorders>
            <w:shd w:val="clear" w:color="auto" w:fill="auto"/>
            <w:tcMar>
              <w:left w:w="421"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2 460 </w:t>
            </w:r>
          </w:p>
        </w:tc>
        <w:tc>
          <w:tcPr>
            <w:tcW w:w="910" w:type="dxa"/>
            <w:gridSpan w:val="7"/>
            <w:tcBorders>
              <w:top w:val="single" w:sz="4" w:space="0" w:color="000000"/>
              <w:left w:val="single" w:sz="4" w:space="0" w:color="000000"/>
              <w:bottom w:val="single" w:sz="4" w:space="0" w:color="000000"/>
              <w:right w:val="single" w:sz="4" w:space="0" w:color="000000"/>
            </w:tcBorders>
            <w:shd w:val="clear" w:color="auto" w:fill="auto"/>
            <w:tcMar>
              <w:left w:w="421"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2 000 </w:t>
            </w:r>
          </w:p>
        </w:tc>
      </w:tr>
      <w:tr w:rsidR="00A81935" w:rsidRPr="00A81935" w:rsidTr="003C4A4C">
        <w:trPr>
          <w:gridAfter w:val="1"/>
          <w:wAfter w:w="29" w:type="dxa"/>
          <w:trHeight w:hRule="exact" w:val="300"/>
        </w:trPr>
        <w:tc>
          <w:tcPr>
            <w:tcW w:w="6190" w:type="dxa"/>
            <w:tcBorders>
              <w:top w:val="single" w:sz="4" w:space="0" w:color="000000"/>
              <w:left w:val="single" w:sz="4" w:space="0" w:color="FFFFFF"/>
              <w:bottom w:val="single" w:sz="4" w:space="0" w:color="000000"/>
              <w:right w:val="single" w:sz="4" w:space="0" w:color="000000"/>
            </w:tcBorders>
            <w:shd w:val="clear" w:color="auto" w:fill="auto"/>
            <w:tcMar>
              <w:left w:w="912" w:type="dxa"/>
              <w:right w:w="244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Z toho mateřské školy</w:t>
            </w:r>
          </w:p>
        </w:tc>
        <w:tc>
          <w:tcPr>
            <w:tcW w:w="822" w:type="dxa"/>
            <w:gridSpan w:val="6"/>
            <w:tcBorders>
              <w:top w:val="single" w:sz="4" w:space="0" w:color="000000"/>
              <w:left w:val="single" w:sz="4" w:space="0" w:color="000000"/>
              <w:bottom w:val="single" w:sz="4" w:space="0" w:color="000000"/>
              <w:right w:val="single" w:sz="4" w:space="0" w:color="000000"/>
            </w:tcBorders>
            <w:shd w:val="clear" w:color="auto" w:fill="auto"/>
            <w:tcMar>
              <w:left w:w="802"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570 </w:t>
            </w:r>
          </w:p>
        </w:tc>
        <w:tc>
          <w:tcPr>
            <w:tcW w:w="1333" w:type="dxa"/>
            <w:gridSpan w:val="6"/>
            <w:tcBorders>
              <w:top w:val="single" w:sz="4" w:space="0" w:color="000000"/>
              <w:left w:val="single" w:sz="4" w:space="0" w:color="000000"/>
              <w:bottom w:val="single" w:sz="4" w:space="0" w:color="000000"/>
              <w:right w:val="single" w:sz="4" w:space="0" w:color="000000"/>
            </w:tcBorders>
            <w:shd w:val="clear" w:color="auto" w:fill="auto"/>
            <w:tcMar>
              <w:left w:w="585"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170 </w:t>
            </w:r>
          </w:p>
        </w:tc>
        <w:tc>
          <w:tcPr>
            <w:tcW w:w="851" w:type="dxa"/>
            <w:gridSpan w:val="7"/>
            <w:tcBorders>
              <w:top w:val="single" w:sz="4" w:space="0" w:color="000000"/>
              <w:left w:val="single" w:sz="4" w:space="0" w:color="000000"/>
              <w:bottom w:val="single" w:sz="4" w:space="0" w:color="000000"/>
              <w:right w:val="single" w:sz="4" w:space="0" w:color="000000"/>
            </w:tcBorders>
            <w:shd w:val="clear" w:color="auto" w:fill="auto"/>
            <w:tcMar>
              <w:left w:w="421"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1 005 </w:t>
            </w:r>
          </w:p>
        </w:tc>
        <w:tc>
          <w:tcPr>
            <w:tcW w:w="910" w:type="dxa"/>
            <w:gridSpan w:val="7"/>
            <w:tcBorders>
              <w:top w:val="single" w:sz="4" w:space="0" w:color="000000"/>
              <w:left w:val="single" w:sz="4" w:space="0" w:color="000000"/>
              <w:bottom w:val="single" w:sz="4" w:space="0" w:color="000000"/>
              <w:right w:val="single" w:sz="4" w:space="0" w:color="000000"/>
            </w:tcBorders>
            <w:shd w:val="clear" w:color="auto" w:fill="auto"/>
            <w:tcMar>
              <w:left w:w="584"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435 </w:t>
            </w:r>
          </w:p>
        </w:tc>
      </w:tr>
      <w:tr w:rsidR="00A81935" w:rsidRPr="00A81935" w:rsidTr="003C4A4C">
        <w:trPr>
          <w:trHeight w:hRule="exact" w:val="300"/>
        </w:trPr>
        <w:tc>
          <w:tcPr>
            <w:tcW w:w="6190" w:type="dxa"/>
            <w:tcBorders>
              <w:top w:val="single" w:sz="4" w:space="0" w:color="000000"/>
              <w:left w:val="single" w:sz="4" w:space="0" w:color="FFFFFF"/>
              <w:bottom w:val="single" w:sz="4" w:space="0" w:color="000000"/>
              <w:right w:val="single" w:sz="4" w:space="0" w:color="000000"/>
            </w:tcBorders>
            <w:shd w:val="clear" w:color="auto" w:fill="auto"/>
            <w:tcMar>
              <w:left w:w="41" w:type="dxa"/>
              <w:right w:w="3798"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     Z toho DDM</w:t>
            </w:r>
          </w:p>
        </w:tc>
        <w:tc>
          <w:tcPr>
            <w:tcW w:w="822" w:type="dxa"/>
            <w:gridSpan w:val="6"/>
            <w:tcBorders>
              <w:top w:val="single" w:sz="4" w:space="0" w:color="000000"/>
              <w:left w:val="single" w:sz="4" w:space="0" w:color="000000"/>
              <w:bottom w:val="single" w:sz="4" w:space="0" w:color="000000"/>
              <w:right w:val="single" w:sz="4" w:space="0" w:color="000000"/>
            </w:tcBorders>
            <w:shd w:val="clear" w:color="auto" w:fill="auto"/>
            <w:tcMar>
              <w:left w:w="802"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175 </w:t>
            </w:r>
          </w:p>
        </w:tc>
        <w:tc>
          <w:tcPr>
            <w:tcW w:w="1333" w:type="dxa"/>
            <w:gridSpan w:val="6"/>
            <w:tcBorders>
              <w:top w:val="single" w:sz="4" w:space="0" w:color="000000"/>
              <w:left w:val="single" w:sz="4" w:space="0" w:color="000000"/>
              <w:bottom w:val="single" w:sz="4" w:space="0" w:color="000000"/>
              <w:right w:val="single" w:sz="4" w:space="0" w:color="000000"/>
            </w:tcBorders>
            <w:shd w:val="clear" w:color="auto" w:fill="auto"/>
            <w:tcMar>
              <w:left w:w="585"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175 </w:t>
            </w:r>
          </w:p>
        </w:tc>
        <w:tc>
          <w:tcPr>
            <w:tcW w:w="768" w:type="dxa"/>
            <w:gridSpan w:val="6"/>
            <w:tcBorders>
              <w:top w:val="single" w:sz="4" w:space="0" w:color="000000"/>
              <w:left w:val="single" w:sz="4" w:space="0" w:color="000000"/>
              <w:bottom w:val="single" w:sz="4" w:space="0" w:color="000000"/>
              <w:right w:val="single" w:sz="4" w:space="0" w:color="000000"/>
            </w:tcBorders>
            <w:shd w:val="clear" w:color="auto" w:fill="auto"/>
            <w:tcMar>
              <w:left w:w="748"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   </w:t>
            </w:r>
          </w:p>
        </w:tc>
        <w:tc>
          <w:tcPr>
            <w:tcW w:w="1022" w:type="dxa"/>
            <w:gridSpan w:val="9"/>
            <w:tcBorders>
              <w:top w:val="single" w:sz="4" w:space="0" w:color="000000"/>
              <w:left w:val="single" w:sz="4" w:space="0" w:color="000000"/>
              <w:bottom w:val="single" w:sz="4" w:space="0" w:color="000000"/>
              <w:right w:val="single" w:sz="4" w:space="0" w:color="000000"/>
            </w:tcBorders>
            <w:shd w:val="clear" w:color="auto" w:fill="auto"/>
            <w:tcMar>
              <w:left w:w="40"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         175 </w:t>
            </w:r>
          </w:p>
        </w:tc>
      </w:tr>
      <w:tr w:rsidR="00A81935" w:rsidRPr="00A81935" w:rsidTr="003C4A4C">
        <w:trPr>
          <w:gridAfter w:val="3"/>
          <w:wAfter w:w="163" w:type="dxa"/>
          <w:trHeight w:hRule="exact" w:val="300"/>
        </w:trPr>
        <w:tc>
          <w:tcPr>
            <w:tcW w:w="6190" w:type="dxa"/>
            <w:tcBorders>
              <w:top w:val="single" w:sz="4" w:space="0" w:color="000000"/>
              <w:left w:val="single" w:sz="4" w:space="0" w:color="FFFFFF"/>
              <w:bottom w:val="single" w:sz="4" w:space="0" w:color="000000"/>
              <w:right w:val="single" w:sz="4" w:space="0" w:color="000000"/>
            </w:tcBorders>
            <w:shd w:val="clear" w:color="auto" w:fill="auto"/>
            <w:tcMar>
              <w:left w:w="41" w:type="dxa"/>
              <w:right w:w="3243"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    Z toho Brána Jihlavy</w:t>
            </w:r>
          </w:p>
        </w:tc>
        <w:tc>
          <w:tcPr>
            <w:tcW w:w="659" w:type="dxa"/>
            <w:gridSpan w:val="4"/>
            <w:tcBorders>
              <w:top w:val="single" w:sz="4" w:space="0" w:color="000000"/>
              <w:left w:val="single" w:sz="4" w:space="0" w:color="000000"/>
              <w:bottom w:val="single" w:sz="4" w:space="0" w:color="000000"/>
              <w:right w:val="single" w:sz="4" w:space="0" w:color="000000"/>
            </w:tcBorders>
            <w:shd w:val="clear" w:color="auto" w:fill="auto"/>
            <w:tcMar>
              <w:left w:w="639"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4 300 </w:t>
            </w:r>
          </w:p>
        </w:tc>
        <w:tc>
          <w:tcPr>
            <w:tcW w:w="1333" w:type="dxa"/>
            <w:gridSpan w:val="6"/>
            <w:tcBorders>
              <w:top w:val="single" w:sz="4" w:space="0" w:color="000000"/>
              <w:left w:val="single" w:sz="4" w:space="0" w:color="000000"/>
              <w:bottom w:val="single" w:sz="4" w:space="0" w:color="000000"/>
              <w:right w:val="single" w:sz="4" w:space="0" w:color="000000"/>
            </w:tcBorders>
            <w:shd w:val="clear" w:color="auto" w:fill="auto"/>
            <w:tcMar>
              <w:left w:w="421"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3 860 </w:t>
            </w:r>
          </w:p>
        </w:tc>
        <w:tc>
          <w:tcPr>
            <w:tcW w:w="768" w:type="dxa"/>
            <w:gridSpan w:val="6"/>
            <w:tcBorders>
              <w:top w:val="single" w:sz="4" w:space="0" w:color="000000"/>
              <w:left w:val="single" w:sz="4" w:space="0" w:color="000000"/>
              <w:bottom w:val="single" w:sz="4" w:space="0" w:color="000000"/>
              <w:right w:val="single" w:sz="4" w:space="0" w:color="000000"/>
            </w:tcBorders>
            <w:shd w:val="clear" w:color="auto" w:fill="auto"/>
            <w:tcMar>
              <w:left w:w="748"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   </w:t>
            </w:r>
          </w:p>
        </w:tc>
        <w:tc>
          <w:tcPr>
            <w:tcW w:w="1022" w:type="dxa"/>
            <w:gridSpan w:val="8"/>
            <w:tcBorders>
              <w:top w:val="single" w:sz="4" w:space="0" w:color="000000"/>
              <w:left w:val="single" w:sz="4" w:space="0" w:color="000000"/>
              <w:bottom w:val="single" w:sz="4" w:space="0" w:color="000000"/>
              <w:right w:val="single" w:sz="4" w:space="0" w:color="000000"/>
            </w:tcBorders>
            <w:shd w:val="clear" w:color="auto" w:fill="auto"/>
            <w:tcMar>
              <w:left w:w="40"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      4 300 </w:t>
            </w:r>
          </w:p>
        </w:tc>
      </w:tr>
      <w:tr w:rsidR="00A81935" w:rsidRPr="00A81935" w:rsidTr="003C4A4C">
        <w:trPr>
          <w:gridAfter w:val="4"/>
          <w:wAfter w:w="192" w:type="dxa"/>
          <w:trHeight w:hRule="exact" w:val="300"/>
        </w:trPr>
        <w:tc>
          <w:tcPr>
            <w:tcW w:w="6190" w:type="dxa"/>
            <w:tcBorders>
              <w:top w:val="single" w:sz="4" w:space="0" w:color="000000"/>
              <w:left w:val="single" w:sz="4" w:space="0" w:color="FFFFFF"/>
              <w:bottom w:val="single" w:sz="4" w:space="0" w:color="000000"/>
              <w:right w:val="single" w:sz="4" w:space="0" w:color="000000"/>
            </w:tcBorders>
            <w:shd w:val="clear" w:color="auto" w:fill="auto"/>
            <w:tcMar>
              <w:left w:w="41" w:type="dxa"/>
              <w:right w:w="787"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Počet žáků ZŠ (včetně PŠ) ze stavu k 30. 9. obou let</w:t>
            </w:r>
          </w:p>
        </w:tc>
        <w:tc>
          <w:tcPr>
            <w:tcW w:w="659" w:type="dxa"/>
            <w:gridSpan w:val="4"/>
            <w:tcBorders>
              <w:top w:val="single" w:sz="4" w:space="0" w:color="000000"/>
              <w:left w:val="single" w:sz="4" w:space="0" w:color="000000"/>
              <w:bottom w:val="single" w:sz="4" w:space="0" w:color="000000"/>
              <w:right w:val="single" w:sz="4" w:space="0" w:color="000000"/>
            </w:tcBorders>
            <w:shd w:val="clear" w:color="auto" w:fill="auto"/>
            <w:tcMar>
              <w:left w:w="639"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5 688 </w:t>
            </w:r>
          </w:p>
        </w:tc>
        <w:tc>
          <w:tcPr>
            <w:tcW w:w="1333" w:type="dxa"/>
            <w:gridSpan w:val="6"/>
            <w:tcBorders>
              <w:top w:val="single" w:sz="4" w:space="0" w:color="000000"/>
              <w:left w:val="single" w:sz="4" w:space="0" w:color="000000"/>
              <w:bottom w:val="single" w:sz="4" w:space="0" w:color="000000"/>
              <w:right w:val="single" w:sz="4" w:space="0" w:color="000000"/>
            </w:tcBorders>
            <w:shd w:val="clear" w:color="auto" w:fill="auto"/>
            <w:tcMar>
              <w:left w:w="694"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82 </w:t>
            </w:r>
          </w:p>
        </w:tc>
        <w:tc>
          <w:tcPr>
            <w:tcW w:w="851" w:type="dxa"/>
            <w:gridSpan w:val="7"/>
            <w:tcBorders>
              <w:top w:val="single" w:sz="4" w:space="0" w:color="000000"/>
              <w:left w:val="single" w:sz="4" w:space="0" w:color="000000"/>
              <w:bottom w:val="single" w:sz="4" w:space="0" w:color="000000"/>
              <w:right w:val="single" w:sz="4" w:space="0" w:color="000000"/>
            </w:tcBorders>
            <w:shd w:val="clear" w:color="auto" w:fill="auto"/>
            <w:tcMar>
              <w:left w:w="421"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5 576 </w:t>
            </w:r>
          </w:p>
        </w:tc>
        <w:tc>
          <w:tcPr>
            <w:tcW w:w="910" w:type="dxa"/>
            <w:gridSpan w:val="6"/>
            <w:tcBorders>
              <w:top w:val="single" w:sz="4" w:space="0" w:color="000000"/>
              <w:left w:val="single" w:sz="4" w:space="0" w:color="000000"/>
              <w:bottom w:val="single" w:sz="4" w:space="0" w:color="000000"/>
              <w:right w:val="single" w:sz="4" w:space="0" w:color="000000"/>
            </w:tcBorders>
            <w:shd w:val="clear" w:color="auto" w:fill="auto"/>
            <w:tcMar>
              <w:left w:w="40"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         112 </w:t>
            </w:r>
          </w:p>
        </w:tc>
      </w:tr>
      <w:tr w:rsidR="00A81935" w:rsidRPr="00A81935" w:rsidTr="003C4A4C">
        <w:trPr>
          <w:gridAfter w:val="4"/>
          <w:wAfter w:w="192" w:type="dxa"/>
          <w:trHeight w:hRule="exact" w:val="300"/>
        </w:trPr>
        <w:tc>
          <w:tcPr>
            <w:tcW w:w="6190" w:type="dxa"/>
            <w:tcBorders>
              <w:top w:val="single" w:sz="4" w:space="0" w:color="000000"/>
              <w:left w:val="single" w:sz="4" w:space="0" w:color="FFFFFF"/>
              <w:bottom w:val="single" w:sz="4" w:space="0" w:color="000000"/>
              <w:right w:val="single" w:sz="4" w:space="0" w:color="000000"/>
            </w:tcBorders>
            <w:shd w:val="clear" w:color="auto" w:fill="auto"/>
            <w:tcMar>
              <w:left w:w="41" w:type="dxa"/>
              <w:right w:w="609"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Počet žáků mateřských škol ze stavu k 31. 10. obou let</w:t>
            </w:r>
          </w:p>
        </w:tc>
        <w:tc>
          <w:tcPr>
            <w:tcW w:w="659" w:type="dxa"/>
            <w:gridSpan w:val="4"/>
            <w:tcBorders>
              <w:top w:val="single" w:sz="4" w:space="0" w:color="000000"/>
              <w:left w:val="single" w:sz="4" w:space="0" w:color="000000"/>
              <w:bottom w:val="single" w:sz="4" w:space="0" w:color="000000"/>
              <w:right w:val="single" w:sz="4" w:space="0" w:color="000000"/>
            </w:tcBorders>
            <w:shd w:val="clear" w:color="auto" w:fill="auto"/>
            <w:tcMar>
              <w:left w:w="639"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1 760 </w:t>
            </w:r>
          </w:p>
        </w:tc>
        <w:tc>
          <w:tcPr>
            <w:tcW w:w="1333" w:type="dxa"/>
            <w:gridSpan w:val="6"/>
            <w:tcBorders>
              <w:top w:val="single" w:sz="4" w:space="0" w:color="000000"/>
              <w:left w:val="single" w:sz="4" w:space="0" w:color="000000"/>
              <w:bottom w:val="single" w:sz="4" w:space="0" w:color="000000"/>
              <w:right w:val="single" w:sz="4" w:space="0" w:color="000000"/>
            </w:tcBorders>
            <w:shd w:val="clear" w:color="auto" w:fill="auto"/>
            <w:tcMar>
              <w:left w:w="40"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             8 </w:t>
            </w:r>
          </w:p>
        </w:tc>
        <w:tc>
          <w:tcPr>
            <w:tcW w:w="851" w:type="dxa"/>
            <w:gridSpan w:val="7"/>
            <w:tcBorders>
              <w:top w:val="single" w:sz="4" w:space="0" w:color="000000"/>
              <w:left w:val="single" w:sz="4" w:space="0" w:color="000000"/>
              <w:bottom w:val="single" w:sz="4" w:space="0" w:color="000000"/>
              <w:right w:val="single" w:sz="4" w:space="0" w:color="000000"/>
            </w:tcBorders>
            <w:shd w:val="clear" w:color="auto" w:fill="auto"/>
            <w:tcMar>
              <w:left w:w="421"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1 727 </w:t>
            </w:r>
          </w:p>
        </w:tc>
        <w:tc>
          <w:tcPr>
            <w:tcW w:w="910" w:type="dxa"/>
            <w:gridSpan w:val="6"/>
            <w:tcBorders>
              <w:top w:val="single" w:sz="4" w:space="0" w:color="000000"/>
              <w:left w:val="single" w:sz="4" w:space="0" w:color="000000"/>
              <w:bottom w:val="single" w:sz="4" w:space="0" w:color="000000"/>
              <w:right w:val="single" w:sz="4" w:space="0" w:color="000000"/>
            </w:tcBorders>
            <w:shd w:val="clear" w:color="auto" w:fill="auto"/>
            <w:tcMar>
              <w:left w:w="40"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           33 </w:t>
            </w:r>
          </w:p>
        </w:tc>
      </w:tr>
      <w:tr w:rsidR="00A81935" w:rsidRPr="00A81935" w:rsidTr="003C4A4C">
        <w:trPr>
          <w:gridAfter w:val="4"/>
          <w:wAfter w:w="192" w:type="dxa"/>
          <w:trHeight w:hRule="exact" w:val="300"/>
        </w:trPr>
        <w:tc>
          <w:tcPr>
            <w:tcW w:w="6190" w:type="dxa"/>
            <w:tcBorders>
              <w:top w:val="single" w:sz="4" w:space="0" w:color="000000"/>
              <w:left w:val="single" w:sz="4" w:space="0" w:color="FFFFFF"/>
              <w:bottom w:val="single" w:sz="4" w:space="0" w:color="000000"/>
              <w:right w:val="single" w:sz="4" w:space="0" w:color="000000"/>
            </w:tcBorders>
            <w:shd w:val="clear" w:color="auto" w:fill="auto"/>
            <w:tcMar>
              <w:left w:w="41" w:type="dxa"/>
              <w:right w:w="1567"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Roční náklad na 1 žáka základní školy v </w:t>
            </w:r>
            <w:r w:rsidRPr="00A81935">
              <w:rPr>
                <w:rFonts w:ascii="Arial" w:eastAsia="Times New Roman" w:hAnsi="Arial" w:cs="Arial"/>
                <w:color w:val="000000"/>
                <w:spacing w:val="5"/>
              </w:rPr>
              <w:t>Kč</w:t>
            </w:r>
          </w:p>
        </w:tc>
        <w:tc>
          <w:tcPr>
            <w:tcW w:w="659" w:type="dxa"/>
            <w:gridSpan w:val="4"/>
            <w:tcBorders>
              <w:top w:val="single" w:sz="4" w:space="0" w:color="000000"/>
              <w:left w:val="single" w:sz="4" w:space="0" w:color="000000"/>
              <w:bottom w:val="single" w:sz="4" w:space="0" w:color="000000"/>
              <w:right w:val="single" w:sz="4" w:space="0" w:color="000000"/>
            </w:tcBorders>
            <w:shd w:val="clear" w:color="auto" w:fill="auto"/>
            <w:tcMar>
              <w:left w:w="639"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8 933 </w:t>
            </w:r>
          </w:p>
        </w:tc>
        <w:tc>
          <w:tcPr>
            <w:tcW w:w="1333" w:type="dxa"/>
            <w:gridSpan w:val="6"/>
            <w:tcBorders>
              <w:top w:val="single" w:sz="4" w:space="0" w:color="000000"/>
              <w:left w:val="single" w:sz="4" w:space="0" w:color="000000"/>
              <w:bottom w:val="single" w:sz="4" w:space="0" w:color="000000"/>
              <w:right w:val="single" w:sz="4" w:space="0" w:color="000000"/>
            </w:tcBorders>
            <w:shd w:val="clear" w:color="auto" w:fill="auto"/>
            <w:tcMar>
              <w:left w:w="585"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580 </w:t>
            </w:r>
          </w:p>
        </w:tc>
        <w:tc>
          <w:tcPr>
            <w:tcW w:w="851" w:type="dxa"/>
            <w:gridSpan w:val="7"/>
            <w:tcBorders>
              <w:top w:val="single" w:sz="4" w:space="0" w:color="000000"/>
              <w:left w:val="single" w:sz="4" w:space="0" w:color="000000"/>
              <w:bottom w:val="single" w:sz="4" w:space="0" w:color="000000"/>
              <w:right w:val="single" w:sz="4" w:space="0" w:color="000000"/>
            </w:tcBorders>
            <w:shd w:val="clear" w:color="auto" w:fill="auto"/>
            <w:tcMar>
              <w:left w:w="312"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11 563 </w:t>
            </w:r>
          </w:p>
        </w:tc>
        <w:tc>
          <w:tcPr>
            <w:tcW w:w="910" w:type="dxa"/>
            <w:gridSpan w:val="6"/>
            <w:tcBorders>
              <w:top w:val="single" w:sz="4" w:space="0" w:color="000000"/>
              <w:left w:val="single" w:sz="4" w:space="0" w:color="000000"/>
              <w:bottom w:val="single" w:sz="4" w:space="0" w:color="000000"/>
              <w:right w:val="single" w:sz="4" w:space="0" w:color="000000"/>
            </w:tcBorders>
            <w:shd w:val="clear" w:color="auto" w:fill="auto"/>
            <w:tcMar>
              <w:left w:w="421"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2 629 </w:t>
            </w:r>
          </w:p>
        </w:tc>
      </w:tr>
      <w:tr w:rsidR="00A81935" w:rsidRPr="00A81935" w:rsidTr="003C4A4C">
        <w:trPr>
          <w:gridAfter w:val="5"/>
          <w:wAfter w:w="301" w:type="dxa"/>
          <w:trHeight w:hRule="exact" w:val="307"/>
        </w:trPr>
        <w:tc>
          <w:tcPr>
            <w:tcW w:w="6190" w:type="dxa"/>
            <w:tcBorders>
              <w:top w:val="single" w:sz="4" w:space="0" w:color="000000"/>
              <w:left w:val="single" w:sz="4" w:space="0" w:color="FFFFFF"/>
              <w:bottom w:val="single" w:sz="4" w:space="0" w:color="000000"/>
              <w:right w:val="single" w:sz="4" w:space="0" w:color="000000"/>
            </w:tcBorders>
            <w:shd w:val="clear" w:color="auto" w:fill="auto"/>
            <w:tcMar>
              <w:left w:w="41" w:type="dxa"/>
              <w:right w:w="1485"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Roční náklad na 1 žáka mateřské školy v </w:t>
            </w:r>
            <w:r w:rsidRPr="00A81935">
              <w:rPr>
                <w:rFonts w:ascii="Arial" w:eastAsia="Times New Roman" w:hAnsi="Arial" w:cs="Arial"/>
                <w:color w:val="000000"/>
                <w:spacing w:val="5"/>
              </w:rPr>
              <w:t>Kč</w:t>
            </w:r>
          </w:p>
        </w:tc>
        <w:tc>
          <w:tcPr>
            <w:tcW w:w="550" w:type="dxa"/>
            <w:gridSpan w:val="3"/>
            <w:tcBorders>
              <w:top w:val="single" w:sz="4" w:space="0" w:color="000000"/>
              <w:left w:val="single" w:sz="4" w:space="0" w:color="000000"/>
              <w:bottom w:val="single" w:sz="4" w:space="0" w:color="000000"/>
              <w:right w:val="single" w:sz="4" w:space="0" w:color="000000"/>
            </w:tcBorders>
            <w:shd w:val="clear" w:color="auto" w:fill="auto"/>
            <w:tcMar>
              <w:left w:w="530"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15 693 </w:t>
            </w:r>
          </w:p>
        </w:tc>
        <w:tc>
          <w:tcPr>
            <w:tcW w:w="1333" w:type="dxa"/>
            <w:gridSpan w:val="6"/>
            <w:tcBorders>
              <w:top w:val="single" w:sz="4" w:space="0" w:color="000000"/>
              <w:left w:val="single" w:sz="4" w:space="0" w:color="000000"/>
              <w:bottom w:val="single" w:sz="4" w:space="0" w:color="000000"/>
              <w:right w:val="single" w:sz="4" w:space="0" w:color="000000"/>
            </w:tcBorders>
            <w:shd w:val="clear" w:color="auto" w:fill="auto"/>
            <w:tcMar>
              <w:left w:w="421"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1 563 </w:t>
            </w:r>
          </w:p>
        </w:tc>
        <w:tc>
          <w:tcPr>
            <w:tcW w:w="851" w:type="dxa"/>
            <w:gridSpan w:val="6"/>
            <w:tcBorders>
              <w:top w:val="single" w:sz="4" w:space="0" w:color="000000"/>
              <w:left w:val="single" w:sz="4" w:space="0" w:color="000000"/>
              <w:bottom w:val="single" w:sz="4" w:space="0" w:color="000000"/>
              <w:right w:val="single" w:sz="4" w:space="0" w:color="000000"/>
            </w:tcBorders>
            <w:shd w:val="clear" w:color="auto" w:fill="auto"/>
            <w:tcMar>
              <w:left w:w="312"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16 958 </w:t>
            </w:r>
          </w:p>
        </w:tc>
        <w:tc>
          <w:tcPr>
            <w:tcW w:w="910" w:type="dxa"/>
            <w:gridSpan w:val="7"/>
            <w:tcBorders>
              <w:top w:val="single" w:sz="4" w:space="0" w:color="000000"/>
              <w:left w:val="single" w:sz="4" w:space="0" w:color="000000"/>
              <w:bottom w:val="single" w:sz="4" w:space="0" w:color="000000"/>
              <w:right w:val="single" w:sz="4" w:space="0" w:color="000000"/>
            </w:tcBorders>
            <w:shd w:val="clear" w:color="auto" w:fill="auto"/>
            <w:tcMar>
              <w:left w:w="421" w:type="dxa"/>
              <w:right w:w="0" w:type="dxa"/>
            </w:tcMar>
            <w:vAlign w:val="center"/>
          </w:tcPr>
          <w:p w:rsidR="00A81935" w:rsidRPr="00A81935" w:rsidRDefault="00A81935" w:rsidP="007343E3">
            <w:pPr>
              <w:spacing w:before="1" w:line="241" w:lineRule="atLeast"/>
              <w:jc w:val="both"/>
              <w:rPr>
                <w:rFonts w:ascii="Arial" w:hAnsi="Arial" w:cs="Arial"/>
              </w:rPr>
            </w:pPr>
            <w:r w:rsidRPr="00A81935">
              <w:rPr>
                <w:rFonts w:ascii="Arial" w:eastAsia="Times New Roman" w:hAnsi="Arial" w:cs="Arial"/>
                <w:color w:val="000000"/>
              </w:rPr>
              <w:t xml:space="preserve">1 265 </w:t>
            </w:r>
          </w:p>
        </w:tc>
      </w:tr>
    </w:tbl>
    <w:p w:rsidR="00A81935" w:rsidRPr="00A81935" w:rsidRDefault="00A81935" w:rsidP="00A81935">
      <w:pPr>
        <w:spacing w:before="822"/>
        <w:ind w:left="1" w:right="-200"/>
        <w:jc w:val="both"/>
        <w:rPr>
          <w:rFonts w:ascii="Arial" w:hAnsi="Arial" w:cs="Arial"/>
        </w:rPr>
      </w:pPr>
      <w:r w:rsidRPr="00A81935">
        <w:rPr>
          <w:rFonts w:ascii="Arial" w:hAnsi="Arial" w:cs="Arial"/>
          <w:noProof/>
          <w:lang w:eastAsia="cs-CZ"/>
        </w:rPr>
        <w:drawing>
          <wp:inline distT="0" distB="0" distL="0" distR="0">
            <wp:extent cx="6153150" cy="3333750"/>
            <wp:effectExtent l="0" t="0" r="0" b="0"/>
            <wp:docPr id="95" name="Obrázek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53150" cy="3333750"/>
                    </a:xfrm>
                    <a:prstGeom prst="rect">
                      <a:avLst/>
                    </a:prstGeom>
                    <a:noFill/>
                    <a:ln>
                      <a:noFill/>
                    </a:ln>
                  </pic:spPr>
                </pic:pic>
              </a:graphicData>
            </a:graphic>
          </wp:inline>
        </w:drawing>
      </w:r>
    </w:p>
    <w:p w:rsidR="00782BD0" w:rsidRDefault="00A81935" w:rsidP="00782BD0">
      <w:pPr>
        <w:spacing w:before="286" w:line="265" w:lineRule="atLeast"/>
        <w:ind w:right="-200"/>
        <w:jc w:val="both"/>
        <w:rPr>
          <w:rFonts w:ascii="Arial" w:eastAsia="Times New Roman" w:hAnsi="Arial" w:cs="Arial"/>
          <w:color w:val="000000"/>
        </w:rPr>
      </w:pPr>
      <w:r w:rsidRPr="00A81935">
        <w:rPr>
          <w:rFonts w:ascii="Arial" w:eastAsia="Times New Roman" w:hAnsi="Arial" w:cs="Arial"/>
          <w:color w:val="000000"/>
        </w:rPr>
        <w:t xml:space="preserve">Důvodem skokového zvýšení příspěvků bylo pokrytí zvýšených nákladů </w:t>
      </w:r>
      <w:r w:rsidRPr="00A81935">
        <w:rPr>
          <w:rFonts w:ascii="Arial" w:eastAsia="Times New Roman" w:hAnsi="Arial" w:cs="Arial"/>
          <w:color w:val="000000"/>
          <w:spacing w:val="1"/>
        </w:rPr>
        <w:t>na</w:t>
      </w:r>
      <w:r w:rsidRPr="00A81935">
        <w:rPr>
          <w:rFonts w:ascii="Arial" w:eastAsia="Times New Roman" w:hAnsi="Arial" w:cs="Arial"/>
          <w:color w:val="000000"/>
        </w:rPr>
        <w:t xml:space="preserve"> energie v roce 2023. </w:t>
      </w:r>
    </w:p>
    <w:p w:rsidR="00A81935" w:rsidRPr="00A81935" w:rsidRDefault="00A81935" w:rsidP="00782BD0">
      <w:pPr>
        <w:spacing w:before="286" w:line="265" w:lineRule="atLeast"/>
        <w:ind w:right="-200"/>
        <w:jc w:val="both"/>
        <w:rPr>
          <w:rFonts w:ascii="Arial" w:hAnsi="Arial" w:cs="Arial"/>
        </w:rPr>
      </w:pPr>
      <w:r w:rsidRPr="00A81935">
        <w:rPr>
          <w:rFonts w:ascii="Arial" w:eastAsia="Times New Roman" w:hAnsi="Arial" w:cs="Arial"/>
          <w:b/>
          <w:bCs/>
          <w:color w:val="000000"/>
        </w:rPr>
        <w:t xml:space="preserve">Nevyzvednuté obědy </w:t>
      </w:r>
    </w:p>
    <w:p w:rsidR="00A81935" w:rsidRPr="00A81935" w:rsidRDefault="00A81935" w:rsidP="00A81935">
      <w:pPr>
        <w:spacing w:before="232" w:line="276" w:lineRule="atLeast"/>
        <w:ind w:right="-142"/>
        <w:jc w:val="both"/>
        <w:rPr>
          <w:rFonts w:ascii="Arial" w:hAnsi="Arial" w:cs="Arial"/>
        </w:rPr>
      </w:pPr>
      <w:r w:rsidRPr="00A81935">
        <w:rPr>
          <w:rFonts w:ascii="Arial" w:eastAsia="Times New Roman" w:hAnsi="Arial" w:cs="Arial"/>
          <w:color w:val="000000"/>
        </w:rPr>
        <w:t xml:space="preserve">Na podporu úspor při zajišťování školního stravování vznikla možnost využití nevyzvednutých jídel z hlediska šetření  zdrojů, která </w:t>
      </w:r>
      <w:r w:rsidRPr="00A81935">
        <w:rPr>
          <w:rFonts w:ascii="Arial" w:eastAsia="Times New Roman" w:hAnsi="Arial" w:cs="Arial"/>
          <w:color w:val="000000"/>
          <w:spacing w:val="2"/>
        </w:rPr>
        <w:t>je</w:t>
      </w:r>
      <w:r w:rsidRPr="00A81935">
        <w:rPr>
          <w:rFonts w:ascii="Arial" w:eastAsia="Times New Roman" w:hAnsi="Arial" w:cs="Arial"/>
          <w:color w:val="000000"/>
        </w:rPr>
        <w:t xml:space="preserve"> u škol zřizovaných statutárním městem  Jihlava podporována. Ředitel má možnost se rozhodnout, zda prodej nevyzvednutých </w:t>
      </w:r>
      <w:r w:rsidRPr="00A81935">
        <w:rPr>
          <w:rFonts w:ascii="Arial" w:eastAsia="Times New Roman" w:hAnsi="Arial" w:cs="Arial"/>
          <w:color w:val="000000"/>
          <w:spacing w:val="1"/>
        </w:rPr>
        <w:t>obědů</w:t>
      </w:r>
      <w:r w:rsidRPr="00A81935">
        <w:rPr>
          <w:rFonts w:ascii="Arial" w:eastAsia="Times New Roman" w:hAnsi="Arial" w:cs="Arial"/>
          <w:color w:val="000000"/>
        </w:rPr>
        <w:t xml:space="preserve"> </w:t>
      </w:r>
      <w:r w:rsidRPr="00A81935">
        <w:rPr>
          <w:rFonts w:ascii="Arial" w:eastAsia="Times New Roman" w:hAnsi="Arial" w:cs="Arial"/>
          <w:color w:val="000000"/>
          <w:spacing w:val="1"/>
        </w:rPr>
        <w:t>za</w:t>
      </w:r>
      <w:r w:rsidRPr="00A81935">
        <w:rPr>
          <w:rFonts w:ascii="Arial" w:eastAsia="Times New Roman" w:hAnsi="Arial" w:cs="Arial"/>
          <w:color w:val="000000"/>
        </w:rPr>
        <w:t xml:space="preserve"> dodržení pravidel bude realizovat. Nárok na zakoupení zbytkových obědů mají pouze zaměstnanci školy, kterým </w:t>
      </w:r>
      <w:r w:rsidRPr="00A81935">
        <w:rPr>
          <w:rFonts w:ascii="Arial" w:eastAsia="Times New Roman" w:hAnsi="Arial" w:cs="Arial"/>
          <w:color w:val="000000"/>
          <w:spacing w:val="2"/>
        </w:rPr>
        <w:t>je</w:t>
      </w:r>
      <w:r w:rsidRPr="00A81935">
        <w:rPr>
          <w:rFonts w:ascii="Arial" w:eastAsia="Times New Roman" w:hAnsi="Arial" w:cs="Arial"/>
          <w:color w:val="000000"/>
        </w:rPr>
        <w:t xml:space="preserve"> v </w:t>
      </w:r>
      <w:r w:rsidRPr="00A81935">
        <w:rPr>
          <w:rFonts w:ascii="Arial" w:eastAsia="Times New Roman" w:hAnsi="Arial" w:cs="Arial"/>
          <w:color w:val="000000"/>
          <w:spacing w:val="1"/>
        </w:rPr>
        <w:t>daný</w:t>
      </w:r>
      <w:r w:rsidRPr="00A81935">
        <w:rPr>
          <w:rFonts w:ascii="Arial" w:eastAsia="Times New Roman" w:hAnsi="Arial" w:cs="Arial"/>
          <w:color w:val="000000"/>
        </w:rPr>
        <w:t xml:space="preserve"> den poskytováno stravování dle platné legislativy. Níže tabulka s údaji </w:t>
      </w:r>
      <w:r w:rsidRPr="00A81935">
        <w:rPr>
          <w:rFonts w:ascii="Arial" w:eastAsia="Times New Roman" w:hAnsi="Arial" w:cs="Arial"/>
          <w:color w:val="000000"/>
          <w:spacing w:val="1"/>
        </w:rPr>
        <w:t>za</w:t>
      </w:r>
      <w:r w:rsidRPr="00A81935">
        <w:rPr>
          <w:rFonts w:ascii="Arial" w:eastAsia="Times New Roman" w:hAnsi="Arial" w:cs="Arial"/>
          <w:color w:val="000000"/>
        </w:rPr>
        <w:t xml:space="preserve"> rok 2023. </w:t>
      </w:r>
    </w:p>
    <w:p w:rsidR="00A81935" w:rsidRPr="00A81935" w:rsidRDefault="00A81935" w:rsidP="00A81935">
      <w:pPr>
        <w:spacing w:before="244" w:line="22" w:lineRule="atLeast"/>
        <w:jc w:val="both"/>
        <w:rPr>
          <w:rFonts w:ascii="Arial" w:eastAsia="Arial" w:hAnsi="Arial" w:cs="Arial"/>
        </w:rPr>
      </w:pPr>
      <w:r w:rsidRPr="00A81935">
        <w:rPr>
          <w:rFonts w:ascii="Arial" w:eastAsia="Arial" w:hAnsi="Arial" w:cs="Arial"/>
          <w:color w:val="000000"/>
        </w:rPr>
        <w:t xml:space="preserve"> </w:t>
      </w:r>
    </w:p>
    <w:tbl>
      <w:tblPr>
        <w:tblW w:w="0" w:type="auto"/>
        <w:tblInd w:w="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77"/>
        <w:gridCol w:w="2321"/>
        <w:gridCol w:w="1120"/>
      </w:tblGrid>
      <w:tr w:rsidR="00A81935" w:rsidRPr="00A81935" w:rsidTr="007343E3">
        <w:trPr>
          <w:trHeight w:hRule="exact" w:val="776"/>
        </w:trPr>
        <w:tc>
          <w:tcPr>
            <w:tcW w:w="4777" w:type="dxa"/>
            <w:tcBorders>
              <w:top w:val="single" w:sz="4" w:space="0" w:color="000000"/>
              <w:left w:val="single" w:sz="4" w:space="0" w:color="000000"/>
              <w:bottom w:val="single" w:sz="4" w:space="0" w:color="000000"/>
              <w:right w:val="single" w:sz="4" w:space="0" w:color="000000"/>
            </w:tcBorders>
            <w:shd w:val="clear" w:color="auto" w:fill="E7E6E6"/>
            <w:tcMar>
              <w:left w:w="216" w:type="dxa"/>
              <w:right w:w="2" w:type="dxa"/>
            </w:tcMar>
            <w:vAlign w:val="center"/>
          </w:tcPr>
          <w:p w:rsidR="00A81935" w:rsidRPr="00A81935" w:rsidRDefault="00A81935" w:rsidP="007343E3">
            <w:pPr>
              <w:spacing w:line="265" w:lineRule="atLeast"/>
              <w:jc w:val="both"/>
              <w:rPr>
                <w:rFonts w:ascii="Arial" w:hAnsi="Arial" w:cs="Arial"/>
              </w:rPr>
            </w:pPr>
            <w:r w:rsidRPr="00A81935">
              <w:rPr>
                <w:rFonts w:ascii="Arial" w:eastAsia="Times New Roman" w:hAnsi="Arial" w:cs="Arial"/>
                <w:b/>
                <w:bCs/>
                <w:color w:val="000000"/>
                <w:shd w:val="clear" w:color="auto" w:fill="E7E6E6"/>
              </w:rPr>
              <w:lastRenderedPageBreak/>
              <w:t xml:space="preserve">Prodej nevyzvednutých obědů za rok 2023  </w:t>
            </w:r>
          </w:p>
        </w:tc>
        <w:tc>
          <w:tcPr>
            <w:tcW w:w="2321" w:type="dxa"/>
            <w:tcBorders>
              <w:top w:val="single" w:sz="4" w:space="0" w:color="000000"/>
              <w:left w:val="single" w:sz="4" w:space="0" w:color="000000"/>
              <w:bottom w:val="single" w:sz="4" w:space="0" w:color="000000"/>
              <w:right w:val="single" w:sz="4" w:space="0" w:color="000000"/>
            </w:tcBorders>
            <w:shd w:val="clear" w:color="auto" w:fill="E7E6E6"/>
            <w:tcMar>
              <w:left w:w="304" w:type="dxa"/>
              <w:right w:w="145" w:type="dxa"/>
            </w:tcMar>
            <w:vAlign w:val="center"/>
          </w:tcPr>
          <w:p w:rsidR="00A81935" w:rsidRPr="00A81935" w:rsidRDefault="00A81935" w:rsidP="007343E3">
            <w:pPr>
              <w:spacing w:before="1" w:line="275" w:lineRule="atLeast"/>
              <w:jc w:val="center"/>
              <w:rPr>
                <w:rFonts w:ascii="Arial" w:hAnsi="Arial" w:cs="Arial"/>
              </w:rPr>
            </w:pPr>
            <w:r w:rsidRPr="00A81935">
              <w:rPr>
                <w:rFonts w:ascii="Arial" w:eastAsia="Times New Roman" w:hAnsi="Arial" w:cs="Arial"/>
                <w:b/>
                <w:bCs/>
                <w:color w:val="000000"/>
                <w:shd w:val="clear" w:color="auto" w:fill="E7E6E6"/>
              </w:rPr>
              <w:t xml:space="preserve">počet prodaných obědů </w:t>
            </w:r>
          </w:p>
        </w:tc>
        <w:tc>
          <w:tcPr>
            <w:tcW w:w="1120" w:type="dxa"/>
            <w:tcBorders>
              <w:top w:val="single" w:sz="4" w:space="0" w:color="000000"/>
              <w:left w:val="single" w:sz="4" w:space="0" w:color="000000"/>
              <w:bottom w:val="single" w:sz="4" w:space="0" w:color="000000"/>
              <w:right w:val="single" w:sz="4" w:space="0" w:color="000000"/>
            </w:tcBorders>
            <w:shd w:val="clear" w:color="auto" w:fill="E7E6E6"/>
            <w:tcMar>
              <w:left w:w="103" w:type="dxa"/>
              <w:right w:w="0" w:type="dxa"/>
            </w:tcMar>
            <w:vAlign w:val="center"/>
          </w:tcPr>
          <w:p w:rsidR="00A81935" w:rsidRPr="00A81935" w:rsidRDefault="00A81935" w:rsidP="007343E3">
            <w:pPr>
              <w:spacing w:before="1" w:line="265" w:lineRule="atLeast"/>
              <w:jc w:val="both"/>
              <w:rPr>
                <w:rFonts w:ascii="Arial" w:hAnsi="Arial" w:cs="Arial"/>
              </w:rPr>
            </w:pPr>
            <w:r w:rsidRPr="00A81935">
              <w:rPr>
                <w:rFonts w:ascii="Arial" w:eastAsia="Times New Roman" w:hAnsi="Arial" w:cs="Arial"/>
                <w:b/>
                <w:bCs/>
                <w:color w:val="000000"/>
                <w:shd w:val="clear" w:color="auto" w:fill="E7E6E6"/>
              </w:rPr>
              <w:t xml:space="preserve">zisk (Kč) </w:t>
            </w:r>
          </w:p>
        </w:tc>
      </w:tr>
      <w:tr w:rsidR="00A81935" w:rsidRPr="00A81935" w:rsidTr="007343E3">
        <w:trPr>
          <w:trHeight w:hRule="exact" w:val="610"/>
        </w:trPr>
        <w:tc>
          <w:tcPr>
            <w:tcW w:w="4777" w:type="dxa"/>
            <w:tcBorders>
              <w:top w:val="single" w:sz="4" w:space="0" w:color="000000"/>
              <w:left w:val="single" w:sz="4" w:space="0" w:color="000000"/>
              <w:bottom w:val="single" w:sz="4" w:space="0" w:color="000000"/>
              <w:right w:val="single" w:sz="4" w:space="0" w:color="000000"/>
            </w:tcBorders>
            <w:shd w:val="clear" w:color="auto" w:fill="E7E6E6"/>
            <w:tcMar>
              <w:left w:w="67" w:type="dxa"/>
              <w:right w:w="3130" w:type="dxa"/>
            </w:tcMar>
            <w:vAlign w:val="center"/>
          </w:tcPr>
          <w:p w:rsidR="00A81935" w:rsidRPr="00A81935" w:rsidRDefault="00A81935" w:rsidP="007343E3">
            <w:pPr>
              <w:spacing w:before="1" w:line="265" w:lineRule="atLeast"/>
              <w:jc w:val="both"/>
              <w:rPr>
                <w:rFonts w:ascii="Arial" w:hAnsi="Arial" w:cs="Arial"/>
              </w:rPr>
            </w:pPr>
            <w:r w:rsidRPr="00A81935">
              <w:rPr>
                <w:rFonts w:ascii="Arial" w:eastAsia="Times New Roman" w:hAnsi="Arial" w:cs="Arial"/>
                <w:b/>
                <w:bCs/>
                <w:color w:val="000000"/>
                <w:shd w:val="clear" w:color="auto" w:fill="E7E6E6"/>
              </w:rPr>
              <w:t xml:space="preserve">ŠJ O. Březiny </w:t>
            </w:r>
          </w:p>
        </w:tc>
        <w:tc>
          <w:tcPr>
            <w:tcW w:w="2321" w:type="dxa"/>
            <w:tcBorders>
              <w:top w:val="single" w:sz="4" w:space="0" w:color="000000"/>
              <w:left w:val="single" w:sz="4" w:space="0" w:color="000000"/>
              <w:bottom w:val="single" w:sz="4" w:space="0" w:color="000000"/>
              <w:right w:val="single" w:sz="4" w:space="0" w:color="000000"/>
            </w:tcBorders>
            <w:shd w:val="clear" w:color="auto" w:fill="auto"/>
            <w:tcMar>
              <w:left w:w="921" w:type="dxa"/>
              <w:right w:w="760" w:type="dxa"/>
            </w:tcMar>
            <w:vAlign w:val="center"/>
          </w:tcPr>
          <w:p w:rsidR="00A81935" w:rsidRPr="00A81935" w:rsidRDefault="00A81935" w:rsidP="007343E3">
            <w:pPr>
              <w:spacing w:before="1" w:line="265" w:lineRule="atLeast"/>
              <w:jc w:val="both"/>
              <w:rPr>
                <w:rFonts w:ascii="Arial" w:hAnsi="Arial" w:cs="Arial"/>
              </w:rPr>
            </w:pPr>
            <w:r w:rsidRPr="00A81935">
              <w:rPr>
                <w:rFonts w:ascii="Arial" w:eastAsia="Times New Roman" w:hAnsi="Arial" w:cs="Arial"/>
                <w:color w:val="000000"/>
              </w:rPr>
              <w:t xml:space="preserve">2980 </w:t>
            </w:r>
          </w:p>
        </w:tc>
        <w:tc>
          <w:tcPr>
            <w:tcW w:w="1120" w:type="dxa"/>
            <w:tcBorders>
              <w:top w:val="single" w:sz="4" w:space="0" w:color="000000"/>
              <w:left w:val="single" w:sz="4" w:space="0" w:color="000000"/>
              <w:bottom w:val="single" w:sz="4" w:space="0" w:color="000000"/>
              <w:right w:val="single" w:sz="4" w:space="0" w:color="000000"/>
            </w:tcBorders>
            <w:shd w:val="clear" w:color="auto" w:fill="auto"/>
            <w:tcMar>
              <w:left w:w="259" w:type="dxa"/>
              <w:right w:w="101" w:type="dxa"/>
            </w:tcMar>
            <w:vAlign w:val="center"/>
          </w:tcPr>
          <w:p w:rsidR="00A81935" w:rsidRPr="00A81935" w:rsidRDefault="00A81935" w:rsidP="007343E3">
            <w:pPr>
              <w:spacing w:before="1" w:line="265" w:lineRule="atLeast"/>
              <w:jc w:val="both"/>
              <w:rPr>
                <w:rFonts w:ascii="Arial" w:hAnsi="Arial" w:cs="Arial"/>
              </w:rPr>
            </w:pPr>
            <w:r w:rsidRPr="00A81935">
              <w:rPr>
                <w:rFonts w:ascii="Arial" w:eastAsia="Times New Roman" w:hAnsi="Arial" w:cs="Arial"/>
                <w:color w:val="000000"/>
              </w:rPr>
              <w:t xml:space="preserve">47680 </w:t>
            </w:r>
          </w:p>
        </w:tc>
      </w:tr>
      <w:tr w:rsidR="00A81935" w:rsidRPr="00A81935" w:rsidTr="007343E3">
        <w:trPr>
          <w:trHeight w:hRule="exact" w:val="610"/>
        </w:trPr>
        <w:tc>
          <w:tcPr>
            <w:tcW w:w="4777" w:type="dxa"/>
            <w:tcBorders>
              <w:top w:val="single" w:sz="4" w:space="0" w:color="000000"/>
              <w:left w:val="single" w:sz="4" w:space="0" w:color="000000"/>
              <w:bottom w:val="single" w:sz="4" w:space="0" w:color="000000"/>
              <w:right w:val="single" w:sz="4" w:space="0" w:color="000000"/>
            </w:tcBorders>
            <w:shd w:val="clear" w:color="auto" w:fill="E7E6E6"/>
            <w:tcMar>
              <w:left w:w="67" w:type="dxa"/>
              <w:right w:w="2902" w:type="dxa"/>
            </w:tcMar>
            <w:vAlign w:val="center"/>
          </w:tcPr>
          <w:p w:rsidR="00A81935" w:rsidRPr="00A81935" w:rsidRDefault="00A81935" w:rsidP="007343E3">
            <w:pPr>
              <w:spacing w:before="1" w:line="265" w:lineRule="atLeast"/>
              <w:jc w:val="both"/>
              <w:rPr>
                <w:rFonts w:ascii="Arial" w:hAnsi="Arial" w:cs="Arial"/>
              </w:rPr>
            </w:pPr>
            <w:r w:rsidRPr="00A81935">
              <w:rPr>
                <w:rFonts w:ascii="Arial" w:eastAsia="Times New Roman" w:hAnsi="Arial" w:cs="Arial"/>
                <w:b/>
                <w:bCs/>
                <w:color w:val="000000"/>
                <w:shd w:val="clear" w:color="auto" w:fill="E7E6E6"/>
              </w:rPr>
              <w:t xml:space="preserve">ŠJ E. Rošického </w:t>
            </w:r>
          </w:p>
        </w:tc>
        <w:tc>
          <w:tcPr>
            <w:tcW w:w="2321" w:type="dxa"/>
            <w:tcBorders>
              <w:top w:val="single" w:sz="4" w:space="0" w:color="000000"/>
              <w:left w:val="single" w:sz="4" w:space="0" w:color="000000"/>
              <w:bottom w:val="single" w:sz="4" w:space="0" w:color="000000"/>
              <w:right w:val="single" w:sz="4" w:space="0" w:color="000000"/>
            </w:tcBorders>
            <w:shd w:val="clear" w:color="auto" w:fill="auto"/>
            <w:tcMar>
              <w:left w:w="921" w:type="dxa"/>
              <w:right w:w="760" w:type="dxa"/>
            </w:tcMar>
            <w:vAlign w:val="center"/>
          </w:tcPr>
          <w:p w:rsidR="00A81935" w:rsidRPr="00A81935" w:rsidRDefault="00A81935" w:rsidP="007343E3">
            <w:pPr>
              <w:spacing w:before="1" w:line="265" w:lineRule="atLeast"/>
              <w:jc w:val="both"/>
              <w:rPr>
                <w:rFonts w:ascii="Arial" w:hAnsi="Arial" w:cs="Arial"/>
              </w:rPr>
            </w:pPr>
            <w:r w:rsidRPr="00A81935">
              <w:rPr>
                <w:rFonts w:ascii="Arial" w:eastAsia="Times New Roman" w:hAnsi="Arial" w:cs="Arial"/>
                <w:color w:val="000000"/>
              </w:rPr>
              <w:t xml:space="preserve">1264 </w:t>
            </w:r>
          </w:p>
        </w:tc>
        <w:tc>
          <w:tcPr>
            <w:tcW w:w="1120" w:type="dxa"/>
            <w:tcBorders>
              <w:top w:val="single" w:sz="4" w:space="0" w:color="000000"/>
              <w:left w:val="single" w:sz="4" w:space="0" w:color="000000"/>
              <w:bottom w:val="single" w:sz="4" w:space="0" w:color="000000"/>
              <w:right w:val="single" w:sz="4" w:space="0" w:color="000000"/>
            </w:tcBorders>
            <w:shd w:val="clear" w:color="auto" w:fill="auto"/>
            <w:tcMar>
              <w:left w:w="259" w:type="dxa"/>
              <w:right w:w="101" w:type="dxa"/>
            </w:tcMar>
            <w:vAlign w:val="center"/>
          </w:tcPr>
          <w:p w:rsidR="00A81935" w:rsidRPr="00A81935" w:rsidRDefault="00A81935" w:rsidP="007343E3">
            <w:pPr>
              <w:spacing w:before="1" w:line="265" w:lineRule="atLeast"/>
              <w:jc w:val="both"/>
              <w:rPr>
                <w:rFonts w:ascii="Arial" w:hAnsi="Arial" w:cs="Arial"/>
              </w:rPr>
            </w:pPr>
            <w:r w:rsidRPr="00A81935">
              <w:rPr>
                <w:rFonts w:ascii="Arial" w:eastAsia="Times New Roman" w:hAnsi="Arial" w:cs="Arial"/>
                <w:color w:val="000000"/>
              </w:rPr>
              <w:t xml:space="preserve">17696 </w:t>
            </w:r>
          </w:p>
        </w:tc>
      </w:tr>
      <w:tr w:rsidR="00A81935" w:rsidRPr="00A81935" w:rsidTr="007343E3">
        <w:trPr>
          <w:trHeight w:hRule="exact" w:val="610"/>
        </w:trPr>
        <w:tc>
          <w:tcPr>
            <w:tcW w:w="4777" w:type="dxa"/>
            <w:tcBorders>
              <w:top w:val="single" w:sz="4" w:space="0" w:color="000000"/>
              <w:left w:val="single" w:sz="4" w:space="0" w:color="000000"/>
              <w:bottom w:val="single" w:sz="4" w:space="0" w:color="000000"/>
              <w:right w:val="single" w:sz="4" w:space="0" w:color="000000"/>
            </w:tcBorders>
            <w:shd w:val="clear" w:color="auto" w:fill="E7E6E6"/>
            <w:tcMar>
              <w:left w:w="67" w:type="dxa"/>
              <w:right w:w="3412" w:type="dxa"/>
            </w:tcMar>
            <w:vAlign w:val="center"/>
          </w:tcPr>
          <w:p w:rsidR="00A81935" w:rsidRPr="00A81935" w:rsidRDefault="00A81935" w:rsidP="007343E3">
            <w:pPr>
              <w:spacing w:before="1" w:line="265" w:lineRule="atLeast"/>
              <w:jc w:val="both"/>
              <w:rPr>
                <w:rFonts w:ascii="Arial" w:hAnsi="Arial" w:cs="Arial"/>
              </w:rPr>
            </w:pPr>
            <w:r w:rsidRPr="00A81935">
              <w:rPr>
                <w:rFonts w:ascii="Arial" w:eastAsia="Times New Roman" w:hAnsi="Arial" w:cs="Arial"/>
                <w:b/>
                <w:bCs/>
                <w:color w:val="000000"/>
                <w:shd w:val="clear" w:color="auto" w:fill="E7E6E6"/>
              </w:rPr>
              <w:t xml:space="preserve">ŠJ Křížová </w:t>
            </w:r>
          </w:p>
        </w:tc>
        <w:tc>
          <w:tcPr>
            <w:tcW w:w="2321" w:type="dxa"/>
            <w:tcBorders>
              <w:top w:val="single" w:sz="4" w:space="0" w:color="000000"/>
              <w:left w:val="single" w:sz="4" w:space="0" w:color="000000"/>
              <w:bottom w:val="single" w:sz="4" w:space="0" w:color="000000"/>
              <w:right w:val="single" w:sz="4" w:space="0" w:color="000000"/>
            </w:tcBorders>
            <w:shd w:val="clear" w:color="auto" w:fill="auto"/>
            <w:tcMar>
              <w:left w:w="981" w:type="dxa"/>
              <w:right w:w="820" w:type="dxa"/>
            </w:tcMar>
            <w:vAlign w:val="center"/>
          </w:tcPr>
          <w:p w:rsidR="00A81935" w:rsidRPr="00A81935" w:rsidRDefault="00A81935" w:rsidP="007343E3">
            <w:pPr>
              <w:spacing w:before="1" w:line="265" w:lineRule="atLeast"/>
              <w:jc w:val="both"/>
              <w:rPr>
                <w:rFonts w:ascii="Arial" w:hAnsi="Arial" w:cs="Arial"/>
              </w:rPr>
            </w:pPr>
            <w:r w:rsidRPr="00A81935">
              <w:rPr>
                <w:rFonts w:ascii="Arial" w:eastAsia="Times New Roman" w:hAnsi="Arial" w:cs="Arial"/>
                <w:color w:val="000000"/>
              </w:rPr>
              <w:t xml:space="preserve">897 </w:t>
            </w:r>
          </w:p>
        </w:tc>
        <w:tc>
          <w:tcPr>
            <w:tcW w:w="1120" w:type="dxa"/>
            <w:tcBorders>
              <w:top w:val="single" w:sz="4" w:space="0" w:color="000000"/>
              <w:left w:val="single" w:sz="4" w:space="0" w:color="000000"/>
              <w:bottom w:val="single" w:sz="4" w:space="0" w:color="000000"/>
              <w:right w:val="single" w:sz="4" w:space="0" w:color="000000"/>
            </w:tcBorders>
            <w:shd w:val="clear" w:color="auto" w:fill="auto"/>
            <w:tcMar>
              <w:left w:w="259" w:type="dxa"/>
              <w:right w:w="101" w:type="dxa"/>
            </w:tcMar>
            <w:vAlign w:val="center"/>
          </w:tcPr>
          <w:p w:rsidR="00A81935" w:rsidRPr="00A81935" w:rsidRDefault="00A81935" w:rsidP="007343E3">
            <w:pPr>
              <w:spacing w:before="1" w:line="265" w:lineRule="atLeast"/>
              <w:jc w:val="both"/>
              <w:rPr>
                <w:rFonts w:ascii="Arial" w:hAnsi="Arial" w:cs="Arial"/>
              </w:rPr>
            </w:pPr>
            <w:r w:rsidRPr="00A81935">
              <w:rPr>
                <w:rFonts w:ascii="Arial" w:eastAsia="Times New Roman" w:hAnsi="Arial" w:cs="Arial"/>
                <w:color w:val="000000"/>
              </w:rPr>
              <w:t xml:space="preserve">22425 </w:t>
            </w:r>
          </w:p>
        </w:tc>
      </w:tr>
      <w:tr w:rsidR="00A81935" w:rsidRPr="00A81935" w:rsidTr="007343E3">
        <w:trPr>
          <w:trHeight w:hRule="exact" w:val="610"/>
        </w:trPr>
        <w:tc>
          <w:tcPr>
            <w:tcW w:w="4777" w:type="dxa"/>
            <w:tcBorders>
              <w:top w:val="single" w:sz="4" w:space="0" w:color="000000"/>
              <w:left w:val="single" w:sz="4" w:space="0" w:color="000000"/>
              <w:bottom w:val="single" w:sz="4" w:space="0" w:color="000000"/>
              <w:right w:val="single" w:sz="4" w:space="0" w:color="000000"/>
            </w:tcBorders>
            <w:shd w:val="clear" w:color="auto" w:fill="E7E6E6"/>
            <w:tcMar>
              <w:left w:w="67" w:type="dxa"/>
              <w:right w:w="3197" w:type="dxa"/>
            </w:tcMar>
            <w:vAlign w:val="center"/>
          </w:tcPr>
          <w:p w:rsidR="00A81935" w:rsidRPr="00A81935" w:rsidRDefault="00A81935" w:rsidP="007343E3">
            <w:pPr>
              <w:spacing w:before="1" w:line="265" w:lineRule="atLeast"/>
              <w:jc w:val="both"/>
              <w:rPr>
                <w:rFonts w:ascii="Arial" w:hAnsi="Arial" w:cs="Arial"/>
              </w:rPr>
            </w:pPr>
            <w:r w:rsidRPr="00A81935">
              <w:rPr>
                <w:rFonts w:ascii="Arial" w:eastAsia="Times New Roman" w:hAnsi="Arial" w:cs="Arial"/>
                <w:b/>
                <w:bCs/>
                <w:color w:val="000000"/>
                <w:shd w:val="clear" w:color="auto" w:fill="E7E6E6"/>
              </w:rPr>
              <w:t xml:space="preserve">ŠJ Seifertova </w:t>
            </w:r>
          </w:p>
        </w:tc>
        <w:tc>
          <w:tcPr>
            <w:tcW w:w="2321" w:type="dxa"/>
            <w:tcBorders>
              <w:top w:val="single" w:sz="4" w:space="0" w:color="000000"/>
              <w:left w:val="single" w:sz="4" w:space="0" w:color="000000"/>
              <w:bottom w:val="single" w:sz="4" w:space="0" w:color="000000"/>
              <w:right w:val="single" w:sz="4" w:space="0" w:color="000000"/>
            </w:tcBorders>
            <w:shd w:val="clear" w:color="auto" w:fill="auto"/>
            <w:tcMar>
              <w:left w:w="921" w:type="dxa"/>
              <w:right w:w="760" w:type="dxa"/>
            </w:tcMar>
            <w:vAlign w:val="center"/>
          </w:tcPr>
          <w:p w:rsidR="00A81935" w:rsidRPr="00A81935" w:rsidRDefault="00A81935" w:rsidP="007343E3">
            <w:pPr>
              <w:spacing w:before="1" w:line="265" w:lineRule="atLeast"/>
              <w:jc w:val="both"/>
              <w:rPr>
                <w:rFonts w:ascii="Arial" w:hAnsi="Arial" w:cs="Arial"/>
              </w:rPr>
            </w:pPr>
            <w:r w:rsidRPr="00A81935">
              <w:rPr>
                <w:rFonts w:ascii="Arial" w:eastAsia="Times New Roman" w:hAnsi="Arial" w:cs="Arial"/>
                <w:color w:val="000000"/>
              </w:rPr>
              <w:t xml:space="preserve">1180 </w:t>
            </w:r>
          </w:p>
        </w:tc>
        <w:tc>
          <w:tcPr>
            <w:tcW w:w="1120" w:type="dxa"/>
            <w:tcBorders>
              <w:top w:val="single" w:sz="4" w:space="0" w:color="000000"/>
              <w:left w:val="single" w:sz="4" w:space="0" w:color="000000"/>
              <w:bottom w:val="single" w:sz="4" w:space="0" w:color="000000"/>
              <w:right w:val="single" w:sz="4" w:space="0" w:color="000000"/>
            </w:tcBorders>
            <w:shd w:val="clear" w:color="auto" w:fill="auto"/>
            <w:tcMar>
              <w:left w:w="259" w:type="dxa"/>
              <w:right w:w="101" w:type="dxa"/>
            </w:tcMar>
            <w:vAlign w:val="center"/>
          </w:tcPr>
          <w:p w:rsidR="00A81935" w:rsidRPr="00A81935" w:rsidRDefault="00A81935" w:rsidP="007343E3">
            <w:pPr>
              <w:spacing w:before="1" w:line="265" w:lineRule="atLeast"/>
              <w:jc w:val="both"/>
              <w:rPr>
                <w:rFonts w:ascii="Arial" w:hAnsi="Arial" w:cs="Arial"/>
              </w:rPr>
            </w:pPr>
            <w:r w:rsidRPr="00A81935">
              <w:rPr>
                <w:rFonts w:ascii="Arial" w:eastAsia="Times New Roman" w:hAnsi="Arial" w:cs="Arial"/>
                <w:color w:val="000000"/>
              </w:rPr>
              <w:t xml:space="preserve">12980 </w:t>
            </w:r>
          </w:p>
        </w:tc>
      </w:tr>
      <w:tr w:rsidR="00A81935" w:rsidRPr="00A81935" w:rsidTr="007343E3">
        <w:trPr>
          <w:trHeight w:hRule="exact" w:val="611"/>
        </w:trPr>
        <w:tc>
          <w:tcPr>
            <w:tcW w:w="4777" w:type="dxa"/>
            <w:tcBorders>
              <w:top w:val="single" w:sz="4" w:space="0" w:color="000000"/>
              <w:left w:val="single" w:sz="4" w:space="0" w:color="000000"/>
              <w:bottom w:val="single" w:sz="4" w:space="0" w:color="000000"/>
              <w:right w:val="single" w:sz="4" w:space="0" w:color="000000"/>
            </w:tcBorders>
            <w:shd w:val="clear" w:color="auto" w:fill="E7E6E6"/>
            <w:tcMar>
              <w:left w:w="67" w:type="dxa"/>
              <w:right w:w="2671" w:type="dxa"/>
            </w:tcMar>
            <w:vAlign w:val="center"/>
          </w:tcPr>
          <w:p w:rsidR="00A81935" w:rsidRPr="00A81935" w:rsidRDefault="00A81935" w:rsidP="007343E3">
            <w:pPr>
              <w:spacing w:before="1" w:line="265" w:lineRule="atLeast"/>
              <w:jc w:val="both"/>
              <w:rPr>
                <w:rFonts w:ascii="Arial" w:hAnsi="Arial" w:cs="Arial"/>
              </w:rPr>
            </w:pPr>
            <w:r w:rsidRPr="00A81935">
              <w:rPr>
                <w:rFonts w:ascii="Arial" w:eastAsia="Times New Roman" w:hAnsi="Arial" w:cs="Arial"/>
                <w:b/>
                <w:bCs/>
                <w:color w:val="000000"/>
                <w:shd w:val="clear" w:color="auto" w:fill="E7E6E6"/>
              </w:rPr>
              <w:t xml:space="preserve">ŠJ </w:t>
            </w:r>
            <w:proofErr w:type="gramStart"/>
            <w:r w:rsidRPr="00A81935">
              <w:rPr>
                <w:rFonts w:ascii="Arial" w:eastAsia="Times New Roman" w:hAnsi="Arial" w:cs="Arial"/>
                <w:b/>
                <w:bCs/>
                <w:color w:val="000000"/>
                <w:shd w:val="clear" w:color="auto" w:fill="E7E6E6"/>
              </w:rPr>
              <w:t>T.G.</w:t>
            </w:r>
            <w:proofErr w:type="gramEnd"/>
            <w:r w:rsidRPr="00A81935">
              <w:rPr>
                <w:rFonts w:ascii="Arial" w:eastAsia="Times New Roman" w:hAnsi="Arial" w:cs="Arial"/>
                <w:b/>
                <w:bCs/>
                <w:color w:val="000000"/>
                <w:shd w:val="clear" w:color="auto" w:fill="E7E6E6"/>
              </w:rPr>
              <w:t xml:space="preserve"> Masaryka </w:t>
            </w:r>
          </w:p>
        </w:tc>
        <w:tc>
          <w:tcPr>
            <w:tcW w:w="2321" w:type="dxa"/>
            <w:tcBorders>
              <w:top w:val="single" w:sz="4" w:space="0" w:color="000000"/>
              <w:left w:val="single" w:sz="4" w:space="0" w:color="000000"/>
              <w:bottom w:val="single" w:sz="4" w:space="0" w:color="000000"/>
              <w:right w:val="single" w:sz="4" w:space="0" w:color="000000"/>
            </w:tcBorders>
            <w:shd w:val="clear" w:color="auto" w:fill="auto"/>
            <w:tcMar>
              <w:left w:w="1101" w:type="dxa"/>
              <w:right w:w="940" w:type="dxa"/>
            </w:tcMar>
            <w:vAlign w:val="center"/>
          </w:tcPr>
          <w:p w:rsidR="00A81935" w:rsidRPr="00A81935" w:rsidRDefault="00A81935" w:rsidP="007343E3">
            <w:pPr>
              <w:spacing w:before="1" w:line="265" w:lineRule="atLeast"/>
              <w:jc w:val="both"/>
              <w:rPr>
                <w:rFonts w:ascii="Arial" w:hAnsi="Arial" w:cs="Arial"/>
              </w:rPr>
            </w:pPr>
            <w:r w:rsidRPr="00A81935">
              <w:rPr>
                <w:rFonts w:ascii="Arial" w:eastAsia="Times New Roman" w:hAnsi="Arial" w:cs="Arial"/>
                <w:color w:val="000000"/>
              </w:rPr>
              <w:t xml:space="preserve">0 </w:t>
            </w:r>
          </w:p>
        </w:tc>
        <w:tc>
          <w:tcPr>
            <w:tcW w:w="112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r>
      <w:tr w:rsidR="00A81935" w:rsidRPr="00A81935" w:rsidTr="007343E3">
        <w:trPr>
          <w:trHeight w:hRule="exact" w:val="610"/>
        </w:trPr>
        <w:tc>
          <w:tcPr>
            <w:tcW w:w="4777" w:type="dxa"/>
            <w:tcBorders>
              <w:top w:val="single" w:sz="4" w:space="0" w:color="000000"/>
              <w:left w:val="single" w:sz="4" w:space="0" w:color="000000"/>
              <w:bottom w:val="single" w:sz="4" w:space="0" w:color="000000"/>
              <w:right w:val="single" w:sz="4" w:space="0" w:color="000000"/>
            </w:tcBorders>
            <w:shd w:val="clear" w:color="auto" w:fill="E7E6E6"/>
            <w:tcMar>
              <w:left w:w="67" w:type="dxa"/>
              <w:right w:w="3212" w:type="dxa"/>
            </w:tcMar>
            <w:vAlign w:val="center"/>
          </w:tcPr>
          <w:p w:rsidR="00A81935" w:rsidRPr="00A81935" w:rsidRDefault="00A81935" w:rsidP="007343E3">
            <w:pPr>
              <w:spacing w:before="1" w:line="265" w:lineRule="atLeast"/>
              <w:jc w:val="both"/>
              <w:rPr>
                <w:rFonts w:ascii="Arial" w:hAnsi="Arial" w:cs="Arial"/>
              </w:rPr>
            </w:pPr>
            <w:r w:rsidRPr="00A81935">
              <w:rPr>
                <w:rFonts w:ascii="Arial" w:eastAsia="Times New Roman" w:hAnsi="Arial" w:cs="Arial"/>
                <w:b/>
                <w:bCs/>
                <w:color w:val="000000"/>
                <w:shd w:val="clear" w:color="auto" w:fill="E7E6E6"/>
              </w:rPr>
              <w:t xml:space="preserve">ŠJ Kollárova </w:t>
            </w:r>
          </w:p>
        </w:tc>
        <w:tc>
          <w:tcPr>
            <w:tcW w:w="2321" w:type="dxa"/>
            <w:tcBorders>
              <w:top w:val="single" w:sz="4" w:space="0" w:color="000000"/>
              <w:left w:val="single" w:sz="4" w:space="0" w:color="000000"/>
              <w:bottom w:val="single" w:sz="4" w:space="0" w:color="000000"/>
              <w:right w:val="single" w:sz="4" w:space="0" w:color="000000"/>
            </w:tcBorders>
            <w:shd w:val="clear" w:color="auto" w:fill="auto"/>
            <w:tcMar>
              <w:left w:w="1101" w:type="dxa"/>
              <w:right w:w="940" w:type="dxa"/>
            </w:tcMar>
            <w:vAlign w:val="center"/>
          </w:tcPr>
          <w:p w:rsidR="00A81935" w:rsidRPr="00A81935" w:rsidRDefault="00A81935" w:rsidP="007343E3">
            <w:pPr>
              <w:spacing w:before="1" w:line="265" w:lineRule="atLeast"/>
              <w:jc w:val="both"/>
              <w:rPr>
                <w:rFonts w:ascii="Arial" w:hAnsi="Arial" w:cs="Arial"/>
              </w:rPr>
            </w:pPr>
            <w:r w:rsidRPr="00A81935">
              <w:rPr>
                <w:rFonts w:ascii="Arial" w:eastAsia="Times New Roman" w:hAnsi="Arial" w:cs="Arial"/>
                <w:color w:val="000000"/>
              </w:rPr>
              <w:t xml:space="preserve">0 </w:t>
            </w:r>
          </w:p>
        </w:tc>
        <w:tc>
          <w:tcPr>
            <w:tcW w:w="112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r>
      <w:tr w:rsidR="00A81935" w:rsidRPr="00A81935" w:rsidTr="007343E3">
        <w:trPr>
          <w:trHeight w:hRule="exact" w:val="607"/>
        </w:trPr>
        <w:tc>
          <w:tcPr>
            <w:tcW w:w="4777" w:type="dxa"/>
            <w:tcBorders>
              <w:top w:val="single" w:sz="4" w:space="0" w:color="000000"/>
              <w:left w:val="single" w:sz="4" w:space="0" w:color="000000"/>
              <w:bottom w:val="single" w:sz="4" w:space="0" w:color="000000"/>
              <w:right w:val="single" w:sz="4" w:space="0" w:color="000000"/>
            </w:tcBorders>
            <w:shd w:val="clear" w:color="auto" w:fill="E7E6E6"/>
            <w:tcMar>
              <w:left w:w="67" w:type="dxa"/>
              <w:right w:w="2685" w:type="dxa"/>
            </w:tcMar>
            <w:vAlign w:val="center"/>
          </w:tcPr>
          <w:p w:rsidR="00A81935" w:rsidRPr="00A81935" w:rsidRDefault="00A81935" w:rsidP="007343E3">
            <w:pPr>
              <w:spacing w:before="1" w:line="265" w:lineRule="atLeast"/>
              <w:jc w:val="both"/>
              <w:rPr>
                <w:rFonts w:ascii="Arial" w:hAnsi="Arial" w:cs="Arial"/>
              </w:rPr>
            </w:pPr>
            <w:r w:rsidRPr="00A81935">
              <w:rPr>
                <w:rFonts w:ascii="Arial" w:eastAsia="Times New Roman" w:hAnsi="Arial" w:cs="Arial"/>
                <w:b/>
                <w:bCs/>
                <w:color w:val="000000"/>
                <w:shd w:val="clear" w:color="auto" w:fill="E7E6E6"/>
              </w:rPr>
              <w:t xml:space="preserve">ŠJ Nad Plovárnou </w:t>
            </w:r>
          </w:p>
        </w:tc>
        <w:tc>
          <w:tcPr>
            <w:tcW w:w="2321" w:type="dxa"/>
            <w:tcBorders>
              <w:top w:val="single" w:sz="4" w:space="0" w:color="000000"/>
              <w:left w:val="single" w:sz="4" w:space="0" w:color="000000"/>
              <w:bottom w:val="single" w:sz="4" w:space="0" w:color="000000"/>
              <w:right w:val="single" w:sz="4" w:space="0" w:color="000000"/>
            </w:tcBorders>
            <w:shd w:val="clear" w:color="auto" w:fill="auto"/>
            <w:tcMar>
              <w:left w:w="1101" w:type="dxa"/>
              <w:right w:w="940" w:type="dxa"/>
            </w:tcMar>
            <w:vAlign w:val="center"/>
          </w:tcPr>
          <w:p w:rsidR="00A81935" w:rsidRPr="00A81935" w:rsidRDefault="00A81935" w:rsidP="007343E3">
            <w:pPr>
              <w:spacing w:before="1" w:line="265" w:lineRule="atLeast"/>
              <w:jc w:val="both"/>
              <w:rPr>
                <w:rFonts w:ascii="Arial" w:hAnsi="Arial" w:cs="Arial"/>
              </w:rPr>
            </w:pPr>
            <w:r w:rsidRPr="00A81935">
              <w:rPr>
                <w:rFonts w:ascii="Arial" w:eastAsia="Times New Roman" w:hAnsi="Arial" w:cs="Arial"/>
                <w:color w:val="000000"/>
              </w:rPr>
              <w:t xml:space="preserve">0 </w:t>
            </w:r>
          </w:p>
        </w:tc>
        <w:tc>
          <w:tcPr>
            <w:tcW w:w="112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rsidR="00A81935" w:rsidRPr="00A81935" w:rsidRDefault="00A81935" w:rsidP="007343E3">
            <w:pPr>
              <w:rPr>
                <w:rFonts w:ascii="Arial" w:hAnsi="Arial" w:cs="Arial"/>
              </w:rPr>
            </w:pPr>
          </w:p>
        </w:tc>
      </w:tr>
    </w:tbl>
    <w:p w:rsidR="00A81935" w:rsidRPr="00A81935" w:rsidRDefault="00A81935" w:rsidP="00A81935">
      <w:pPr>
        <w:spacing w:before="1050" w:line="265" w:lineRule="atLeast"/>
        <w:ind w:right="-200"/>
        <w:jc w:val="both"/>
        <w:rPr>
          <w:rFonts w:ascii="Arial" w:hAnsi="Arial" w:cs="Arial"/>
        </w:rPr>
      </w:pPr>
      <w:r w:rsidRPr="00A81935">
        <w:rPr>
          <w:rFonts w:ascii="Arial" w:eastAsia="Times New Roman" w:hAnsi="Arial" w:cs="Arial"/>
          <w:b/>
          <w:bCs/>
          <w:color w:val="000000"/>
          <w:u w:val="single"/>
          <w:shd w:val="clear" w:color="auto" w:fill="D3D3D3"/>
        </w:rPr>
        <w:t>Různé</w:t>
      </w:r>
      <w:r w:rsidRPr="00A81935">
        <w:rPr>
          <w:rFonts w:ascii="Arial" w:eastAsia="Times New Roman" w:hAnsi="Arial" w:cs="Arial"/>
          <w:b/>
          <w:bCs/>
          <w:color w:val="000000"/>
        </w:rPr>
        <w:t xml:space="preserve"> </w:t>
      </w:r>
    </w:p>
    <w:p w:rsidR="00A81935" w:rsidRPr="00A81935" w:rsidRDefault="00A81935" w:rsidP="00A81935">
      <w:pPr>
        <w:spacing w:before="235" w:line="276" w:lineRule="atLeast"/>
        <w:ind w:right="-140"/>
        <w:jc w:val="both"/>
        <w:rPr>
          <w:rFonts w:ascii="Arial" w:hAnsi="Arial" w:cs="Arial"/>
        </w:rPr>
      </w:pPr>
      <w:r w:rsidRPr="00A81935">
        <w:rPr>
          <w:rFonts w:ascii="Arial" w:eastAsia="Times New Roman" w:hAnsi="Arial" w:cs="Arial"/>
          <w:color w:val="000000"/>
        </w:rPr>
        <w:t xml:space="preserve">V podzimních měsících roku 2023 byly zahájeny práce na koncepci školství v Jihlavě. Byla uzavřena smlouva se společností AQE, která </w:t>
      </w:r>
      <w:r w:rsidRPr="00A81935">
        <w:rPr>
          <w:rFonts w:ascii="Arial" w:eastAsia="Times New Roman" w:hAnsi="Arial" w:cs="Arial"/>
          <w:color w:val="000000"/>
          <w:spacing w:val="2"/>
        </w:rPr>
        <w:t>se</w:t>
      </w:r>
      <w:r w:rsidRPr="00A81935">
        <w:rPr>
          <w:rFonts w:ascii="Arial" w:eastAsia="Times New Roman" w:hAnsi="Arial" w:cs="Arial"/>
          <w:color w:val="000000"/>
        </w:rPr>
        <w:t xml:space="preserve"> zavázala koncepci </w:t>
      </w:r>
      <w:r w:rsidRPr="00A81935">
        <w:rPr>
          <w:rFonts w:ascii="Arial" w:eastAsia="Times New Roman" w:hAnsi="Arial" w:cs="Arial"/>
          <w:color w:val="000000"/>
          <w:spacing w:val="1"/>
        </w:rPr>
        <w:t>za</w:t>
      </w:r>
      <w:r w:rsidRPr="00A81935">
        <w:rPr>
          <w:rFonts w:ascii="Arial" w:eastAsia="Times New Roman" w:hAnsi="Arial" w:cs="Arial"/>
          <w:color w:val="000000"/>
        </w:rPr>
        <w:t xml:space="preserve"> spolupráce s pracovní skupinou, složenou z pracovníků odboru, zástupce vedení města, ředitele školy a zástupce rodičů, vytvořit a odevzdat během prvního pololetí roku 2024. Zpracování je rozděleno do dvou etap, nyní je ukončena etapa analytická, v lednu bude zahájena etapa návrhová. Rozpočet na komplexní zpracování je 600 000 </w:t>
      </w:r>
      <w:r w:rsidRPr="00A81935">
        <w:rPr>
          <w:rFonts w:ascii="Arial" w:eastAsia="Times New Roman" w:hAnsi="Arial" w:cs="Arial"/>
          <w:color w:val="000000"/>
          <w:spacing w:val="1"/>
        </w:rPr>
        <w:t>Kč</w:t>
      </w:r>
      <w:r w:rsidRPr="00A81935">
        <w:rPr>
          <w:rFonts w:ascii="Arial" w:eastAsia="Times New Roman" w:hAnsi="Arial" w:cs="Arial"/>
          <w:color w:val="000000"/>
        </w:rPr>
        <w:t xml:space="preserve"> bez DPH a je zahrnut v rozpočtu OŠKT.</w:t>
      </w:r>
      <w:r w:rsidRPr="00A81935">
        <w:rPr>
          <w:rFonts w:ascii="Arial" w:eastAsia="Times New Roman" w:hAnsi="Arial" w:cs="Arial"/>
          <w:b/>
          <w:bCs/>
          <w:color w:val="000000"/>
        </w:rPr>
        <w:t xml:space="preserve"> </w:t>
      </w:r>
    </w:p>
    <w:p w:rsidR="00A81935" w:rsidRPr="00A81935" w:rsidRDefault="00A81935" w:rsidP="00A81935">
      <w:pPr>
        <w:spacing w:before="275" w:line="276" w:lineRule="atLeast"/>
        <w:ind w:right="-136"/>
        <w:jc w:val="both"/>
        <w:rPr>
          <w:rFonts w:ascii="Arial" w:hAnsi="Arial" w:cs="Arial"/>
        </w:rPr>
      </w:pPr>
      <w:r w:rsidRPr="00A81935">
        <w:rPr>
          <w:rFonts w:ascii="Arial" w:eastAsia="Times New Roman" w:hAnsi="Arial" w:cs="Arial"/>
          <w:color w:val="000000"/>
        </w:rPr>
        <w:t xml:space="preserve">Proběhlo hodnocení ředitelů škol a školských organizací, poprvé podle nového systému hodnocení. Na základě výsledků hodnocení </w:t>
      </w:r>
      <w:r w:rsidRPr="00A81935">
        <w:rPr>
          <w:rFonts w:ascii="Arial" w:eastAsia="Times New Roman" w:hAnsi="Arial" w:cs="Arial"/>
          <w:color w:val="000000"/>
          <w:spacing w:val="1"/>
        </w:rPr>
        <w:t>byly</w:t>
      </w:r>
      <w:r w:rsidRPr="00A81935">
        <w:rPr>
          <w:rFonts w:ascii="Arial" w:eastAsia="Times New Roman" w:hAnsi="Arial" w:cs="Arial"/>
          <w:color w:val="000000"/>
        </w:rPr>
        <w:t xml:space="preserve"> navrženy odměny a v několika případech i změna osobního příplatku. </w:t>
      </w:r>
    </w:p>
    <w:p w:rsidR="00A81935" w:rsidRPr="00A81935" w:rsidRDefault="00A81935" w:rsidP="00A81935">
      <w:pPr>
        <w:spacing w:before="276" w:line="264" w:lineRule="atLeast"/>
        <w:ind w:right="-135"/>
        <w:jc w:val="both"/>
        <w:rPr>
          <w:rFonts w:ascii="Arial" w:hAnsi="Arial" w:cs="Arial"/>
        </w:rPr>
      </w:pPr>
      <w:r w:rsidRPr="00A81935">
        <w:rPr>
          <w:rFonts w:ascii="Arial" w:eastAsia="Times New Roman" w:hAnsi="Arial" w:cs="Arial"/>
          <w:color w:val="000000"/>
        </w:rPr>
        <w:t xml:space="preserve">V listopadu proběhlo historicky první zasedání zastupitelstva města složeného </w:t>
      </w:r>
      <w:r w:rsidRPr="00A81935">
        <w:rPr>
          <w:rFonts w:ascii="Arial" w:eastAsia="Times New Roman" w:hAnsi="Arial" w:cs="Arial"/>
          <w:color w:val="000000"/>
          <w:spacing w:val="1"/>
        </w:rPr>
        <w:t>ze</w:t>
      </w:r>
      <w:r w:rsidRPr="00A81935">
        <w:rPr>
          <w:rFonts w:ascii="Arial" w:eastAsia="Times New Roman" w:hAnsi="Arial" w:cs="Arial"/>
          <w:color w:val="000000"/>
        </w:rPr>
        <w:t xml:space="preserve"> žáků jihlavských základních škol. Dvacet žáků druhého stupně vybralo tři témata, o kterých budou dále diskutovat a hledat návrhy řešení, které později předloží politickému vedení města. Po prezentacích a diskuzích si žáci odhlasovali návrh zaměřit se </w:t>
      </w:r>
      <w:r w:rsidRPr="00A81935">
        <w:rPr>
          <w:rFonts w:ascii="Arial" w:eastAsia="Times New Roman" w:hAnsi="Arial" w:cs="Arial"/>
          <w:color w:val="000000"/>
          <w:spacing w:val="2"/>
        </w:rPr>
        <w:t>na</w:t>
      </w:r>
      <w:r w:rsidRPr="00A81935">
        <w:rPr>
          <w:rFonts w:ascii="Arial" w:eastAsia="Times New Roman" w:hAnsi="Arial" w:cs="Arial"/>
          <w:color w:val="000000"/>
        </w:rPr>
        <w:t xml:space="preserve"> rozšiřování možností aktivního trávení volného času a sportu, </w:t>
      </w:r>
      <w:r w:rsidRPr="00A81935">
        <w:rPr>
          <w:rFonts w:ascii="Arial" w:eastAsia="Times New Roman" w:hAnsi="Arial" w:cs="Arial"/>
          <w:color w:val="000000"/>
          <w:spacing w:val="2"/>
        </w:rPr>
        <w:t>na</w:t>
      </w:r>
      <w:r w:rsidRPr="00A81935">
        <w:rPr>
          <w:rFonts w:ascii="Arial" w:eastAsia="Times New Roman" w:hAnsi="Arial" w:cs="Arial"/>
          <w:color w:val="000000"/>
        </w:rPr>
        <w:t xml:space="preserve"> zlepšení nastavení hromadné dopravy a přesunů </w:t>
      </w:r>
      <w:r w:rsidRPr="00A81935">
        <w:rPr>
          <w:rFonts w:ascii="Arial" w:eastAsia="Times New Roman" w:hAnsi="Arial" w:cs="Arial"/>
          <w:color w:val="000000"/>
          <w:spacing w:val="2"/>
        </w:rPr>
        <w:t>po</w:t>
      </w:r>
      <w:r w:rsidRPr="00A81935">
        <w:rPr>
          <w:rFonts w:ascii="Arial" w:eastAsia="Times New Roman" w:hAnsi="Arial" w:cs="Arial"/>
          <w:color w:val="000000"/>
        </w:rPr>
        <w:t xml:space="preserve"> městě a </w:t>
      </w:r>
      <w:r w:rsidRPr="00A81935">
        <w:rPr>
          <w:rFonts w:ascii="Arial" w:eastAsia="Times New Roman" w:hAnsi="Arial" w:cs="Arial"/>
          <w:color w:val="000000"/>
          <w:spacing w:val="2"/>
        </w:rPr>
        <w:t>na</w:t>
      </w:r>
      <w:r w:rsidRPr="00A81935">
        <w:rPr>
          <w:rFonts w:ascii="Arial" w:eastAsia="Times New Roman" w:hAnsi="Arial" w:cs="Arial"/>
          <w:color w:val="000000"/>
        </w:rPr>
        <w:t xml:space="preserve"> zvýšení pocitu bezpečí. </w:t>
      </w:r>
      <w:r w:rsidRPr="00A81935">
        <w:rPr>
          <w:rFonts w:ascii="Arial" w:eastAsia="Times New Roman" w:hAnsi="Arial" w:cs="Arial"/>
          <w:color w:val="000000"/>
          <w:spacing w:val="1"/>
        </w:rPr>
        <w:t>Na</w:t>
      </w:r>
      <w:r w:rsidRPr="00A81935">
        <w:rPr>
          <w:rFonts w:ascii="Arial" w:eastAsia="Times New Roman" w:hAnsi="Arial" w:cs="Arial"/>
          <w:color w:val="000000"/>
        </w:rPr>
        <w:t xml:space="preserve"> organizaci dětského zastupitelstva </w:t>
      </w:r>
      <w:r w:rsidRPr="00A81935">
        <w:rPr>
          <w:rFonts w:ascii="Arial" w:eastAsia="Times New Roman" w:hAnsi="Arial" w:cs="Arial"/>
          <w:color w:val="000000"/>
          <w:spacing w:val="2"/>
        </w:rPr>
        <w:t>se</w:t>
      </w:r>
      <w:r w:rsidRPr="00A81935">
        <w:rPr>
          <w:rFonts w:ascii="Arial" w:eastAsia="Times New Roman" w:hAnsi="Arial" w:cs="Arial"/>
          <w:color w:val="000000"/>
        </w:rPr>
        <w:t xml:space="preserve"> podílí odbor školství, kultury a tělovýchovy </w:t>
      </w:r>
      <w:r w:rsidRPr="00A81935">
        <w:rPr>
          <w:rFonts w:ascii="Arial" w:eastAsia="Times New Roman" w:hAnsi="Arial" w:cs="Arial"/>
          <w:color w:val="000000"/>
          <w:spacing w:val="2"/>
        </w:rPr>
        <w:t>ve</w:t>
      </w:r>
      <w:r w:rsidRPr="00A81935">
        <w:rPr>
          <w:rFonts w:ascii="Arial" w:eastAsia="Times New Roman" w:hAnsi="Arial" w:cs="Arial"/>
          <w:color w:val="000000"/>
        </w:rPr>
        <w:t xml:space="preserve"> spolupráci s kanceláří primátora a projektem Rozvoj zapojení veřejnosti do rozhodovacích procesů a veřejných konzultací ve městě Jihlava, který </w:t>
      </w:r>
      <w:r w:rsidRPr="00A81935">
        <w:rPr>
          <w:rFonts w:ascii="Arial" w:eastAsia="Times New Roman" w:hAnsi="Arial" w:cs="Arial"/>
          <w:color w:val="000000"/>
          <w:spacing w:val="2"/>
        </w:rPr>
        <w:t>je</w:t>
      </w:r>
      <w:r w:rsidRPr="00A81935">
        <w:rPr>
          <w:rFonts w:ascii="Arial" w:eastAsia="Times New Roman" w:hAnsi="Arial" w:cs="Arial"/>
          <w:color w:val="000000"/>
        </w:rPr>
        <w:t xml:space="preserve"> financován z Fondů </w:t>
      </w:r>
      <w:r w:rsidRPr="00A81935">
        <w:rPr>
          <w:rFonts w:ascii="Arial" w:eastAsia="Times New Roman" w:hAnsi="Arial" w:cs="Arial"/>
          <w:color w:val="000000"/>
          <w:spacing w:val="1"/>
        </w:rPr>
        <w:t>EHP</w:t>
      </w:r>
      <w:r w:rsidRPr="00A81935">
        <w:rPr>
          <w:rFonts w:ascii="Arial" w:eastAsia="Times New Roman" w:hAnsi="Arial" w:cs="Arial"/>
          <w:color w:val="000000"/>
        </w:rPr>
        <w:t xml:space="preserve"> 2014–2021. </w:t>
      </w:r>
    </w:p>
    <w:p w:rsidR="00A81935" w:rsidRPr="00A81935" w:rsidRDefault="00A81935" w:rsidP="00A81935">
      <w:pPr>
        <w:spacing w:before="11"/>
        <w:ind w:left="1639" w:right="-200"/>
        <w:jc w:val="both"/>
        <w:rPr>
          <w:rFonts w:ascii="Arial" w:hAnsi="Arial" w:cs="Arial"/>
        </w:rPr>
      </w:pPr>
      <w:r w:rsidRPr="00A81935">
        <w:rPr>
          <w:rFonts w:ascii="Arial" w:hAnsi="Arial" w:cs="Arial"/>
          <w:noProof/>
          <w:lang w:eastAsia="cs-CZ"/>
        </w:rPr>
        <w:lastRenderedPageBreak/>
        <w:drawing>
          <wp:inline distT="0" distB="0" distL="0" distR="0">
            <wp:extent cx="4048125" cy="5400675"/>
            <wp:effectExtent l="0" t="0" r="9525" b="9525"/>
            <wp:docPr id="94" name="Obráze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48125" cy="5400675"/>
                    </a:xfrm>
                    <a:prstGeom prst="rect">
                      <a:avLst/>
                    </a:prstGeom>
                    <a:noFill/>
                    <a:ln>
                      <a:noFill/>
                    </a:ln>
                  </pic:spPr>
                </pic:pic>
              </a:graphicData>
            </a:graphic>
          </wp:inline>
        </w:drawing>
      </w:r>
    </w:p>
    <w:p w:rsidR="00A81935" w:rsidRPr="00A81935" w:rsidRDefault="00A81935" w:rsidP="00A81935">
      <w:pPr>
        <w:spacing w:before="1071" w:line="264" w:lineRule="atLeast"/>
        <w:ind w:right="-130"/>
        <w:jc w:val="both"/>
        <w:rPr>
          <w:rFonts w:ascii="Arial" w:hAnsi="Arial" w:cs="Arial"/>
        </w:rPr>
      </w:pPr>
      <w:r w:rsidRPr="00A81935">
        <w:rPr>
          <w:rFonts w:ascii="Arial" w:eastAsia="Times New Roman" w:hAnsi="Arial" w:cs="Arial"/>
          <w:color w:val="000000"/>
        </w:rPr>
        <w:t xml:space="preserve">V souladu s pokynem tajemníka úřadu proběhly inventarizační práce, týkající se majetku města. Inventury na příspěvkových organizacích </w:t>
      </w:r>
      <w:r w:rsidRPr="00A81935">
        <w:rPr>
          <w:rFonts w:ascii="Arial" w:eastAsia="Times New Roman" w:hAnsi="Arial" w:cs="Arial"/>
          <w:color w:val="000000"/>
          <w:spacing w:val="4"/>
        </w:rPr>
        <w:t>by</w:t>
      </w:r>
      <w:r w:rsidRPr="00A81935">
        <w:rPr>
          <w:rFonts w:ascii="Arial" w:eastAsia="Times New Roman" w:hAnsi="Arial" w:cs="Arial"/>
          <w:color w:val="000000"/>
        </w:rPr>
        <w:t xml:space="preserve"> měly podle pokynů, které PO obdržely od pracovníků OŠKT, proběhnout v časovém souladu s termíny a souvisejícími úkoly v plánu inventur města. </w:t>
      </w:r>
    </w:p>
    <w:p w:rsidR="00A81935" w:rsidRPr="00A81935" w:rsidRDefault="00A81935" w:rsidP="00A81935">
      <w:pPr>
        <w:spacing w:before="563" w:line="265" w:lineRule="atLeast"/>
        <w:ind w:right="-200"/>
        <w:jc w:val="both"/>
        <w:rPr>
          <w:rFonts w:ascii="Arial" w:hAnsi="Arial" w:cs="Arial"/>
        </w:rPr>
      </w:pPr>
      <w:r w:rsidRPr="00A81935">
        <w:rPr>
          <w:rFonts w:ascii="Arial" w:eastAsia="Times New Roman" w:hAnsi="Arial" w:cs="Arial"/>
          <w:b/>
          <w:bCs/>
          <w:color w:val="000000"/>
          <w:u w:val="single"/>
          <w:shd w:val="clear" w:color="auto" w:fill="D3D3D3"/>
        </w:rPr>
        <w:t>Přestupky</w:t>
      </w:r>
      <w:r w:rsidRPr="00A81935">
        <w:rPr>
          <w:rFonts w:ascii="Arial" w:eastAsia="Times New Roman" w:hAnsi="Arial" w:cs="Arial"/>
          <w:b/>
          <w:bCs/>
          <w:color w:val="000000"/>
        </w:rPr>
        <w:t xml:space="preserve"> </w:t>
      </w:r>
    </w:p>
    <w:p w:rsidR="00A81935" w:rsidRPr="00A81935" w:rsidRDefault="00A81935" w:rsidP="00A81935">
      <w:pPr>
        <w:spacing w:before="1" w:line="276" w:lineRule="atLeast"/>
        <w:ind w:right="-142"/>
        <w:jc w:val="both"/>
        <w:rPr>
          <w:rFonts w:ascii="Arial" w:hAnsi="Arial" w:cs="Arial"/>
        </w:rPr>
      </w:pPr>
      <w:r w:rsidRPr="00A81935">
        <w:rPr>
          <w:rFonts w:ascii="Arial" w:eastAsia="Times New Roman" w:hAnsi="Arial" w:cs="Arial"/>
          <w:color w:val="000000"/>
        </w:rPr>
        <w:t xml:space="preserve">Dle přehledu v roce 2023 </w:t>
      </w:r>
      <w:r w:rsidRPr="00A81935">
        <w:rPr>
          <w:rFonts w:ascii="Arial" w:eastAsia="Times New Roman" w:hAnsi="Arial" w:cs="Arial"/>
          <w:color w:val="000000"/>
          <w:spacing w:val="1"/>
        </w:rPr>
        <w:t>za</w:t>
      </w:r>
      <w:r w:rsidRPr="00A81935">
        <w:rPr>
          <w:rFonts w:ascii="Arial" w:eastAsia="Times New Roman" w:hAnsi="Arial" w:cs="Arial"/>
          <w:color w:val="000000"/>
        </w:rPr>
        <w:t xml:space="preserve"> odbor školství, kultury a tělovýchovy nabylo právní moci 17 příkazů a 1 napomenutí o zanedbání školní docházky žáka. Pouze 1 zákonný zástupce okamžitě reagoval na doporučenou písemnost a pokutu ve výši 250 </w:t>
      </w:r>
      <w:r w:rsidRPr="00A81935">
        <w:rPr>
          <w:rFonts w:ascii="Arial" w:eastAsia="Times New Roman" w:hAnsi="Arial" w:cs="Arial"/>
          <w:color w:val="000000"/>
          <w:spacing w:val="1"/>
        </w:rPr>
        <w:t>Kč</w:t>
      </w:r>
      <w:r w:rsidRPr="00A81935">
        <w:rPr>
          <w:rFonts w:ascii="Arial" w:eastAsia="Times New Roman" w:hAnsi="Arial" w:cs="Arial"/>
          <w:color w:val="000000"/>
        </w:rPr>
        <w:t xml:space="preserve"> uhradil do 30 dnů ode dne nabytí právní moci příkazu. U dalších přestupků dle kontroly nebyla úhrada </w:t>
      </w:r>
      <w:r w:rsidRPr="00A81935">
        <w:rPr>
          <w:rFonts w:ascii="Arial" w:eastAsia="Times New Roman" w:hAnsi="Arial" w:cs="Arial"/>
          <w:color w:val="000000"/>
          <w:spacing w:val="1"/>
        </w:rPr>
        <w:t>pokuty</w:t>
      </w:r>
      <w:r w:rsidRPr="00A81935">
        <w:rPr>
          <w:rFonts w:ascii="Arial" w:eastAsia="Times New Roman" w:hAnsi="Arial" w:cs="Arial"/>
          <w:color w:val="000000"/>
        </w:rPr>
        <w:t xml:space="preserve"> provedena, tudíž bylo postoupeno k dalšímu vyřízení na ekonomický odbor - oddělení vymáhání pohledávek Magistrátu města Jihlavy. Celková částka za neuhrazené pokuty </w:t>
      </w:r>
      <w:r w:rsidRPr="00A81935">
        <w:rPr>
          <w:rFonts w:ascii="Arial" w:eastAsia="Times New Roman" w:hAnsi="Arial" w:cs="Arial"/>
          <w:color w:val="000000"/>
          <w:spacing w:val="1"/>
        </w:rPr>
        <w:t>za</w:t>
      </w:r>
      <w:r w:rsidRPr="00A81935">
        <w:rPr>
          <w:rFonts w:ascii="Arial" w:eastAsia="Times New Roman" w:hAnsi="Arial" w:cs="Arial"/>
          <w:color w:val="000000"/>
        </w:rPr>
        <w:t xml:space="preserve"> rok 2023  je ve výši 12 500 Kč.  </w:t>
      </w:r>
    </w:p>
    <w:p w:rsidR="001877C0" w:rsidRDefault="001877C0" w:rsidP="00A81935">
      <w:pPr>
        <w:spacing w:before="566" w:line="265" w:lineRule="atLeast"/>
        <w:ind w:right="-200"/>
        <w:jc w:val="both"/>
        <w:rPr>
          <w:rFonts w:ascii="Arial" w:eastAsia="Times New Roman" w:hAnsi="Arial" w:cs="Arial"/>
          <w:b/>
          <w:bCs/>
          <w:color w:val="000000"/>
          <w:u w:val="single"/>
          <w:shd w:val="clear" w:color="auto" w:fill="D3D3D3"/>
        </w:rPr>
      </w:pPr>
    </w:p>
    <w:p w:rsidR="00A81935" w:rsidRPr="00A81935" w:rsidRDefault="00A81935" w:rsidP="00A81935">
      <w:pPr>
        <w:spacing w:before="566" w:line="265" w:lineRule="atLeast"/>
        <w:ind w:right="-200"/>
        <w:jc w:val="both"/>
        <w:rPr>
          <w:rFonts w:ascii="Arial" w:hAnsi="Arial" w:cs="Arial"/>
        </w:rPr>
      </w:pPr>
      <w:r w:rsidRPr="00A81935">
        <w:rPr>
          <w:rFonts w:ascii="Arial" w:eastAsia="Times New Roman" w:hAnsi="Arial" w:cs="Arial"/>
          <w:b/>
          <w:bCs/>
          <w:color w:val="000000"/>
          <w:u w:val="single"/>
          <w:shd w:val="clear" w:color="auto" w:fill="D3D3D3"/>
        </w:rPr>
        <w:lastRenderedPageBreak/>
        <w:t>Oddělení rozvoje vzdělávání</w:t>
      </w:r>
      <w:r w:rsidRPr="00A81935">
        <w:rPr>
          <w:rFonts w:ascii="Arial" w:eastAsia="Times New Roman" w:hAnsi="Arial" w:cs="Arial"/>
          <w:b/>
          <w:bCs/>
          <w:color w:val="000000"/>
        </w:rPr>
        <w:t xml:space="preserve"> </w:t>
      </w:r>
    </w:p>
    <w:p w:rsidR="00A81935" w:rsidRPr="00A81935" w:rsidRDefault="00A81935" w:rsidP="00A81935">
      <w:pPr>
        <w:spacing w:before="271" w:line="276" w:lineRule="atLeast"/>
        <w:ind w:right="-142"/>
        <w:jc w:val="both"/>
        <w:rPr>
          <w:rFonts w:ascii="Arial" w:hAnsi="Arial" w:cs="Arial"/>
        </w:rPr>
      </w:pPr>
      <w:r w:rsidRPr="00A81935">
        <w:rPr>
          <w:rFonts w:ascii="Arial" w:eastAsia="Times New Roman" w:hAnsi="Arial" w:cs="Arial"/>
          <w:color w:val="000000"/>
        </w:rPr>
        <w:t xml:space="preserve">Vzhledem  k uzavření  projektu  MAP  III  skončil  k </w:t>
      </w:r>
      <w:proofErr w:type="gramStart"/>
      <w:r w:rsidRPr="00A81935">
        <w:rPr>
          <w:rFonts w:ascii="Arial" w:eastAsia="Times New Roman" w:hAnsi="Arial" w:cs="Arial"/>
          <w:color w:val="000000"/>
        </w:rPr>
        <w:t>30.11.2023</w:t>
      </w:r>
      <w:proofErr w:type="gramEnd"/>
      <w:r w:rsidRPr="00A81935">
        <w:rPr>
          <w:rFonts w:ascii="Arial" w:eastAsia="Times New Roman" w:hAnsi="Arial" w:cs="Arial"/>
          <w:color w:val="000000"/>
        </w:rPr>
        <w:t xml:space="preserve"> pracovní  poměr pracovnice, která projekt administrovala (doba určitá). Pracovní pozice prozatím nebyla obsazena, protože je </w:t>
      </w:r>
      <w:r w:rsidRPr="00A81935">
        <w:rPr>
          <w:rFonts w:ascii="Arial" w:eastAsia="Times New Roman" w:hAnsi="Arial" w:cs="Arial"/>
          <w:color w:val="000000"/>
          <w:spacing w:val="1"/>
        </w:rPr>
        <w:t>vždy</w:t>
      </w:r>
      <w:r w:rsidRPr="00A81935">
        <w:rPr>
          <w:rFonts w:ascii="Arial" w:eastAsia="Times New Roman" w:hAnsi="Arial" w:cs="Arial"/>
          <w:color w:val="000000"/>
        </w:rPr>
        <w:t xml:space="preserve"> vázána na konkrétní projekt. </w:t>
      </w:r>
    </w:p>
    <w:p w:rsidR="00A81935" w:rsidRPr="00A81935" w:rsidRDefault="00A81935" w:rsidP="00A81935">
      <w:pPr>
        <w:spacing w:before="297" w:line="265" w:lineRule="atLeast"/>
        <w:ind w:right="-200"/>
        <w:jc w:val="both"/>
        <w:rPr>
          <w:rFonts w:ascii="Arial" w:hAnsi="Arial" w:cs="Arial"/>
        </w:rPr>
      </w:pPr>
      <w:r w:rsidRPr="00A81935">
        <w:rPr>
          <w:rFonts w:ascii="Arial" w:eastAsia="Times New Roman" w:hAnsi="Arial" w:cs="Arial"/>
          <w:b/>
          <w:bCs/>
          <w:color w:val="000000"/>
          <w:u w:val="single"/>
        </w:rPr>
        <w:t>Erasmus+</w:t>
      </w:r>
      <w:r w:rsidRPr="00A81935">
        <w:rPr>
          <w:rFonts w:ascii="Arial" w:eastAsia="Times New Roman" w:hAnsi="Arial" w:cs="Arial"/>
          <w:b/>
          <w:bCs/>
          <w:color w:val="000000"/>
        </w:rPr>
        <w:t xml:space="preserve"> </w:t>
      </w:r>
    </w:p>
    <w:p w:rsidR="00A81935" w:rsidRPr="00A81935" w:rsidRDefault="00A81935" w:rsidP="00A81935">
      <w:pPr>
        <w:spacing w:before="1" w:line="276" w:lineRule="atLeast"/>
        <w:ind w:right="-139"/>
        <w:jc w:val="both"/>
        <w:rPr>
          <w:rFonts w:ascii="Arial" w:hAnsi="Arial" w:cs="Arial"/>
        </w:rPr>
      </w:pPr>
      <w:r w:rsidRPr="00A81935">
        <w:rPr>
          <w:rFonts w:ascii="Arial" w:eastAsia="Times New Roman" w:hAnsi="Arial" w:cs="Arial"/>
          <w:color w:val="000000"/>
        </w:rPr>
        <w:t xml:space="preserve">Pokračovaly přípravy mobilit v rámci programu Evropské unie Erasmus+. Statutární město Jihlava kvůli  němu  vytvořilo  konsorcium,  do  kterého  jsou  zapojeny  všechny </w:t>
      </w:r>
      <w:r w:rsidRPr="00A81935">
        <w:rPr>
          <w:rFonts w:ascii="Arial" w:eastAsia="Times New Roman" w:hAnsi="Arial" w:cs="Arial"/>
          <w:color w:val="000000"/>
          <w:spacing w:val="1"/>
        </w:rPr>
        <w:t xml:space="preserve"> </w:t>
      </w:r>
      <w:r w:rsidRPr="00A81935">
        <w:rPr>
          <w:rFonts w:ascii="Arial" w:eastAsia="Times New Roman" w:hAnsi="Arial" w:cs="Arial"/>
          <w:color w:val="000000"/>
        </w:rPr>
        <w:t xml:space="preserve">jím  zřizované  základní  a mateřské školy. Podařilo se získat akreditaci </w:t>
      </w:r>
      <w:r w:rsidRPr="00A81935">
        <w:rPr>
          <w:rFonts w:ascii="Arial" w:eastAsia="Times New Roman" w:hAnsi="Arial" w:cs="Arial"/>
          <w:color w:val="000000"/>
          <w:spacing w:val="2"/>
        </w:rPr>
        <w:t>na</w:t>
      </w:r>
      <w:r w:rsidRPr="00A81935">
        <w:rPr>
          <w:rFonts w:ascii="Arial" w:eastAsia="Times New Roman" w:hAnsi="Arial" w:cs="Arial"/>
          <w:color w:val="000000"/>
        </w:rPr>
        <w:t xml:space="preserve"> období 1. 2. 2023 až 31. </w:t>
      </w:r>
      <w:r w:rsidRPr="00A81935">
        <w:rPr>
          <w:rFonts w:ascii="Arial" w:eastAsia="Times New Roman" w:hAnsi="Arial" w:cs="Arial"/>
          <w:color w:val="000000"/>
          <w:spacing w:val="1"/>
        </w:rPr>
        <w:t>12.</w:t>
      </w:r>
      <w:r w:rsidRPr="00A81935">
        <w:rPr>
          <w:rFonts w:ascii="Arial" w:eastAsia="Times New Roman" w:hAnsi="Arial" w:cs="Arial"/>
          <w:color w:val="000000"/>
        </w:rPr>
        <w:t xml:space="preserve"> 2027 a uspět se žádostí </w:t>
      </w:r>
    </w:p>
    <w:p w:rsidR="00A81935" w:rsidRPr="00A81935" w:rsidRDefault="00A81935" w:rsidP="0083482D">
      <w:pPr>
        <w:numPr>
          <w:ilvl w:val="0"/>
          <w:numId w:val="107"/>
        </w:numPr>
        <w:spacing w:after="0" w:line="275" w:lineRule="atLeast"/>
        <w:ind w:right="-139"/>
        <w:rPr>
          <w:rFonts w:ascii="Arial" w:hAnsi="Arial" w:cs="Arial"/>
        </w:rPr>
      </w:pPr>
      <w:r w:rsidRPr="00A81935">
        <w:rPr>
          <w:rFonts w:ascii="Arial" w:eastAsia="Times New Roman" w:hAnsi="Arial" w:cs="Arial"/>
          <w:color w:val="000000"/>
        </w:rPr>
        <w:t xml:space="preserve">grant k akreditovanému projektu. Na období </w:t>
      </w:r>
      <w:r w:rsidRPr="00A81935">
        <w:rPr>
          <w:rFonts w:ascii="Arial" w:eastAsia="Times New Roman" w:hAnsi="Arial" w:cs="Arial"/>
          <w:color w:val="000000"/>
          <w:spacing w:val="2"/>
        </w:rPr>
        <w:t>od</w:t>
      </w:r>
      <w:r w:rsidRPr="00A81935">
        <w:rPr>
          <w:rFonts w:ascii="Arial" w:eastAsia="Times New Roman" w:hAnsi="Arial" w:cs="Arial"/>
          <w:color w:val="000000"/>
        </w:rPr>
        <w:t xml:space="preserve"> 1. 6. 2023 do 31. 8. 2024 je k dispozici celkem 56 650 €. </w:t>
      </w:r>
    </w:p>
    <w:p w:rsidR="00A81935" w:rsidRPr="00A81935" w:rsidRDefault="00A81935" w:rsidP="00A81935">
      <w:pPr>
        <w:spacing w:before="2" w:line="273" w:lineRule="atLeast"/>
        <w:ind w:right="-138"/>
        <w:jc w:val="both"/>
        <w:rPr>
          <w:rFonts w:ascii="Arial" w:hAnsi="Arial" w:cs="Arial"/>
        </w:rPr>
      </w:pPr>
      <w:r w:rsidRPr="00A81935">
        <w:rPr>
          <w:rFonts w:ascii="Arial" w:eastAsia="Times New Roman" w:hAnsi="Arial" w:cs="Arial"/>
          <w:color w:val="000000"/>
        </w:rPr>
        <w:t xml:space="preserve">Program  umožňuje  mobility  do  zahraničí  s aktivitou  stínování  (job-shadowing)  pro  vedoucí, pedagogické  a  nepedagogické  pracovníky  škol,  skupinové  mobility  žáků,  kurzy  a  školení pedagogických  pracovníků  apod.  Cílem  projektu  je  profesní  rozvoj  pracovníků  základních  a mateřských škol, implementace inovativních metod a technik do výuky a podpora hodnot inkluze, rozmanitosti, tolerance a demokratické účasti ve vzdělávání. </w:t>
      </w:r>
    </w:p>
    <w:p w:rsidR="00A81935" w:rsidRPr="00A81935" w:rsidRDefault="00A81935" w:rsidP="00A81935">
      <w:pPr>
        <w:spacing w:before="1" w:line="276" w:lineRule="atLeast"/>
        <w:ind w:right="-135"/>
        <w:rPr>
          <w:rFonts w:ascii="Arial" w:hAnsi="Arial" w:cs="Arial"/>
        </w:rPr>
      </w:pPr>
      <w:r w:rsidRPr="00A81935">
        <w:rPr>
          <w:rFonts w:ascii="Arial" w:eastAsia="Times New Roman" w:hAnsi="Arial" w:cs="Arial"/>
          <w:color w:val="000000"/>
        </w:rPr>
        <w:t xml:space="preserve">Kolegyně se 21. až 23. 11. 2023 zúčastnila v Bratislavě konference Jak na kvalitní management akreditovaných projektů, kde se řešily praktické </w:t>
      </w:r>
      <w:r w:rsidRPr="00A81935">
        <w:rPr>
          <w:rFonts w:ascii="Arial" w:eastAsia="Times New Roman" w:hAnsi="Arial" w:cs="Arial"/>
          <w:color w:val="000000"/>
          <w:spacing w:val="1"/>
        </w:rPr>
        <w:t>otázky</w:t>
      </w:r>
      <w:r w:rsidRPr="00A81935">
        <w:rPr>
          <w:rFonts w:ascii="Arial" w:eastAsia="Times New Roman" w:hAnsi="Arial" w:cs="Arial"/>
          <w:color w:val="000000"/>
        </w:rPr>
        <w:t xml:space="preserve"> vztahující se k programu Erasmus+. </w:t>
      </w:r>
    </w:p>
    <w:p w:rsidR="00A81935" w:rsidRPr="00A81935" w:rsidRDefault="00A81935" w:rsidP="00A81935">
      <w:pPr>
        <w:spacing w:line="275" w:lineRule="atLeast"/>
        <w:ind w:right="-138"/>
        <w:jc w:val="both"/>
        <w:rPr>
          <w:rFonts w:ascii="Arial" w:hAnsi="Arial" w:cs="Arial"/>
        </w:rPr>
      </w:pPr>
      <w:r w:rsidRPr="00A81935">
        <w:rPr>
          <w:rFonts w:ascii="Arial" w:eastAsia="Times New Roman" w:hAnsi="Arial" w:cs="Arial"/>
          <w:color w:val="000000"/>
        </w:rPr>
        <w:t xml:space="preserve">První výjezd do zahraničí se uskutečnil v termínu 4. až 8. 12. 2023, </w:t>
      </w:r>
      <w:r w:rsidRPr="00A81935">
        <w:rPr>
          <w:rFonts w:ascii="Arial" w:eastAsia="Times New Roman" w:hAnsi="Arial" w:cs="Arial"/>
          <w:color w:val="000000"/>
          <w:spacing w:val="1"/>
        </w:rPr>
        <w:t>kdy</w:t>
      </w:r>
      <w:r w:rsidRPr="00A81935">
        <w:rPr>
          <w:rFonts w:ascii="Arial" w:eastAsia="Times New Roman" w:hAnsi="Arial" w:cs="Arial"/>
          <w:color w:val="000000"/>
        </w:rPr>
        <w:t xml:space="preserve"> 17 pedagožek z jihlavských základních  a  mateřských  škol  navštívilo  polské  partnerské  město  Zgierz.  Formou  stínování  se seznámily s výukou v pěti základních a mateřských školách. Pozitivní ohlasy byly </w:t>
      </w:r>
      <w:r w:rsidRPr="00A81935">
        <w:rPr>
          <w:rFonts w:ascii="Arial" w:eastAsia="Times New Roman" w:hAnsi="Arial" w:cs="Arial"/>
          <w:color w:val="000000"/>
          <w:spacing w:val="2"/>
        </w:rPr>
        <w:t>na</w:t>
      </w:r>
      <w:r w:rsidRPr="00A81935">
        <w:rPr>
          <w:rFonts w:ascii="Arial" w:eastAsia="Times New Roman" w:hAnsi="Arial" w:cs="Arial"/>
          <w:color w:val="000000"/>
        </w:rPr>
        <w:t xml:space="preserve"> pestrost akce i celou řadu nových zkušeností, které je možné zúročit v Jihlavě. S výsledkem mobility byli na poradě konané 20. prosince 2023 seznámeni také ředitelé škol. Zároveň jim byly představeny další plány i povinnosti související s programem Erasmus+. </w:t>
      </w:r>
    </w:p>
    <w:p w:rsidR="00A81935" w:rsidRPr="00A81935" w:rsidRDefault="00A81935" w:rsidP="00A81935">
      <w:pPr>
        <w:spacing w:before="1" w:line="276" w:lineRule="atLeast"/>
        <w:ind w:right="-140"/>
        <w:rPr>
          <w:rFonts w:ascii="Arial" w:hAnsi="Arial" w:cs="Arial"/>
        </w:rPr>
      </w:pPr>
      <w:r w:rsidRPr="00A81935">
        <w:rPr>
          <w:rFonts w:ascii="Arial" w:eastAsia="Times New Roman" w:hAnsi="Arial" w:cs="Arial"/>
          <w:color w:val="000000"/>
        </w:rPr>
        <w:t xml:space="preserve">Společně se zástupci ekonomického odboru Magistrátu města Jihlavy vyřešilo oddělení všechny účetní náležitosti první mobility. Vyčerpalo se cca 10 tisíc €. </w:t>
      </w:r>
    </w:p>
    <w:p w:rsidR="00A81935" w:rsidRPr="00A81935" w:rsidRDefault="00A81935" w:rsidP="00A81935">
      <w:pPr>
        <w:spacing w:line="275" w:lineRule="atLeast"/>
        <w:ind w:right="-138"/>
        <w:jc w:val="both"/>
        <w:rPr>
          <w:rFonts w:ascii="Arial" w:hAnsi="Arial" w:cs="Arial"/>
        </w:rPr>
      </w:pPr>
      <w:r w:rsidRPr="00A81935">
        <w:rPr>
          <w:rFonts w:ascii="Arial" w:eastAsia="Times New Roman" w:hAnsi="Arial" w:cs="Arial"/>
          <w:color w:val="000000"/>
        </w:rPr>
        <w:t xml:space="preserve">Současně  </w:t>
      </w:r>
      <w:r w:rsidRPr="00A81935">
        <w:rPr>
          <w:rFonts w:ascii="Arial" w:eastAsia="Times New Roman" w:hAnsi="Arial" w:cs="Arial"/>
          <w:color w:val="000000"/>
          <w:spacing w:val="1"/>
        </w:rPr>
        <w:t>byly</w:t>
      </w:r>
      <w:r w:rsidRPr="00A81935">
        <w:rPr>
          <w:rFonts w:ascii="Arial" w:eastAsia="Times New Roman" w:hAnsi="Arial" w:cs="Arial"/>
          <w:color w:val="000000"/>
        </w:rPr>
        <w:t xml:space="preserve">  zahájeny  přípravy  dalších  výjezdů  naplánovaných  </w:t>
      </w:r>
      <w:r w:rsidRPr="00A81935">
        <w:rPr>
          <w:rFonts w:ascii="Arial" w:eastAsia="Times New Roman" w:hAnsi="Arial" w:cs="Arial"/>
          <w:color w:val="000000"/>
          <w:spacing w:val="2"/>
        </w:rPr>
        <w:t>na</w:t>
      </w:r>
      <w:r w:rsidRPr="00A81935">
        <w:rPr>
          <w:rFonts w:ascii="Arial" w:eastAsia="Times New Roman" w:hAnsi="Arial" w:cs="Arial"/>
          <w:color w:val="000000"/>
        </w:rPr>
        <w:t xml:space="preserve">  aktuální  školní  rok  –  do Slovinska (předběžně březen 2024), Španělska (červen 2024) a podle zůstatku finančních prostředků případně do další země Evropské unie. </w:t>
      </w:r>
    </w:p>
    <w:p w:rsidR="00A81935" w:rsidRPr="00A81935" w:rsidRDefault="00A81935" w:rsidP="00A81935">
      <w:pPr>
        <w:spacing w:before="291" w:line="265" w:lineRule="atLeast"/>
        <w:ind w:right="-200"/>
        <w:jc w:val="both"/>
        <w:rPr>
          <w:rFonts w:ascii="Arial" w:hAnsi="Arial" w:cs="Arial"/>
        </w:rPr>
      </w:pPr>
      <w:r w:rsidRPr="00A81935">
        <w:rPr>
          <w:rFonts w:ascii="Arial" w:eastAsia="Times New Roman" w:hAnsi="Arial" w:cs="Arial"/>
          <w:b/>
          <w:bCs/>
          <w:color w:val="000000"/>
          <w:u w:val="single"/>
        </w:rPr>
        <w:t xml:space="preserve">Projekt </w:t>
      </w:r>
      <w:r w:rsidRPr="00A81935">
        <w:rPr>
          <w:rFonts w:ascii="Arial" w:eastAsia="Times New Roman" w:hAnsi="Arial" w:cs="Arial"/>
          <w:b/>
          <w:bCs/>
          <w:color w:val="000000"/>
          <w:spacing w:val="1"/>
          <w:u w:val="single"/>
        </w:rPr>
        <w:t>MAP</w:t>
      </w:r>
      <w:r w:rsidRPr="00A81935">
        <w:rPr>
          <w:rFonts w:ascii="Arial" w:eastAsia="Times New Roman" w:hAnsi="Arial" w:cs="Arial"/>
          <w:b/>
          <w:bCs/>
          <w:color w:val="000000"/>
          <w:u w:val="single"/>
        </w:rPr>
        <w:t xml:space="preserve"> III v </w:t>
      </w:r>
      <w:r w:rsidRPr="00A81935">
        <w:rPr>
          <w:rFonts w:ascii="Arial" w:eastAsia="Times New Roman" w:hAnsi="Arial" w:cs="Arial"/>
          <w:b/>
          <w:bCs/>
          <w:color w:val="000000"/>
          <w:spacing w:val="1"/>
          <w:u w:val="single"/>
        </w:rPr>
        <w:t>ORP</w:t>
      </w:r>
      <w:r w:rsidRPr="00A81935">
        <w:rPr>
          <w:rFonts w:ascii="Arial" w:eastAsia="Times New Roman" w:hAnsi="Arial" w:cs="Arial"/>
          <w:b/>
          <w:bCs/>
          <w:color w:val="000000"/>
          <w:u w:val="single"/>
        </w:rPr>
        <w:t xml:space="preserve"> Jihlava</w:t>
      </w:r>
      <w:r w:rsidRPr="00A81935">
        <w:rPr>
          <w:rFonts w:ascii="Arial" w:eastAsia="Times New Roman" w:hAnsi="Arial" w:cs="Arial"/>
          <w:b/>
          <w:bCs/>
          <w:color w:val="000000"/>
        </w:rPr>
        <w:t xml:space="preserve"> </w:t>
      </w:r>
    </w:p>
    <w:p w:rsidR="00A81935" w:rsidRPr="00A81935" w:rsidRDefault="00A81935" w:rsidP="00A81935">
      <w:pPr>
        <w:spacing w:before="1" w:line="276" w:lineRule="atLeast"/>
        <w:ind w:right="-142"/>
        <w:jc w:val="both"/>
        <w:rPr>
          <w:rFonts w:ascii="Arial" w:hAnsi="Arial" w:cs="Arial"/>
        </w:rPr>
      </w:pPr>
      <w:r w:rsidRPr="00A81935">
        <w:rPr>
          <w:rFonts w:ascii="Arial" w:eastAsia="Times New Roman" w:hAnsi="Arial" w:cs="Arial"/>
          <w:color w:val="000000"/>
        </w:rPr>
        <w:t xml:space="preserve">Dvouletý projekt, který byl zaměřen </w:t>
      </w:r>
      <w:r w:rsidRPr="00A81935">
        <w:rPr>
          <w:rFonts w:ascii="Arial" w:eastAsia="Times New Roman" w:hAnsi="Arial" w:cs="Arial"/>
          <w:color w:val="000000"/>
          <w:spacing w:val="2"/>
        </w:rPr>
        <w:t>na</w:t>
      </w:r>
      <w:r w:rsidRPr="00A81935">
        <w:rPr>
          <w:rFonts w:ascii="Arial" w:eastAsia="Times New Roman" w:hAnsi="Arial" w:cs="Arial"/>
          <w:color w:val="000000"/>
        </w:rPr>
        <w:t xml:space="preserve"> posílení komunikace a spolupráce aktérů v oblasti vzdělávání v území ORP Jihlava a vytvoření systému společného plánování a sdílení </w:t>
      </w:r>
      <w:r w:rsidRPr="00A81935">
        <w:rPr>
          <w:rFonts w:ascii="Arial" w:eastAsia="Times New Roman" w:hAnsi="Arial" w:cs="Arial"/>
          <w:color w:val="000000"/>
          <w:spacing w:val="1"/>
        </w:rPr>
        <w:t>aktivit,</w:t>
      </w:r>
      <w:r w:rsidRPr="00A81935">
        <w:rPr>
          <w:rFonts w:ascii="Arial" w:eastAsia="Times New Roman" w:hAnsi="Arial" w:cs="Arial"/>
          <w:color w:val="000000"/>
        </w:rPr>
        <w:t xml:space="preserve"> 30. 11. 2023 skončil. Závěrečné setkání všech pracovních skupin </w:t>
      </w:r>
      <w:r w:rsidRPr="00A81935">
        <w:rPr>
          <w:rFonts w:ascii="Arial" w:eastAsia="Times New Roman" w:hAnsi="Arial" w:cs="Arial"/>
          <w:color w:val="000000"/>
          <w:spacing w:val="2"/>
        </w:rPr>
        <w:t>se</w:t>
      </w:r>
      <w:r w:rsidRPr="00A81935">
        <w:rPr>
          <w:rFonts w:ascii="Arial" w:eastAsia="Times New Roman" w:hAnsi="Arial" w:cs="Arial"/>
          <w:color w:val="000000"/>
        </w:rPr>
        <w:t xml:space="preserve"> uskutečnilo 24. 10. 2023, poslední jednání řídícího výboru </w:t>
      </w:r>
      <w:r w:rsidRPr="00A81935">
        <w:rPr>
          <w:rFonts w:ascii="Arial" w:eastAsia="Times New Roman" w:hAnsi="Arial" w:cs="Arial"/>
          <w:color w:val="000000"/>
          <w:spacing w:val="1"/>
        </w:rPr>
        <w:t>MAP</w:t>
      </w:r>
      <w:r w:rsidRPr="00A81935">
        <w:rPr>
          <w:rFonts w:ascii="Arial" w:eastAsia="Times New Roman" w:hAnsi="Arial" w:cs="Arial"/>
          <w:color w:val="000000"/>
        </w:rPr>
        <w:t xml:space="preserve"> III 25. 10. 2023, </w:t>
      </w:r>
      <w:r w:rsidRPr="00A81935">
        <w:rPr>
          <w:rFonts w:ascii="Arial" w:eastAsia="Times New Roman" w:hAnsi="Arial" w:cs="Arial"/>
          <w:color w:val="000000"/>
          <w:spacing w:val="1"/>
        </w:rPr>
        <w:t>kdy</w:t>
      </w:r>
      <w:r w:rsidRPr="00A81935">
        <w:rPr>
          <w:rFonts w:ascii="Arial" w:eastAsia="Times New Roman" w:hAnsi="Arial" w:cs="Arial"/>
          <w:color w:val="000000"/>
        </w:rPr>
        <w:t xml:space="preserve"> byla mimo jiné projednána a schválena aktualizace Strategického rámce MAP do roku 2025. </w:t>
      </w:r>
    </w:p>
    <w:p w:rsidR="00A81935" w:rsidRPr="00A81935" w:rsidRDefault="00A81935" w:rsidP="00A81935">
      <w:pPr>
        <w:spacing w:line="275" w:lineRule="atLeast"/>
        <w:ind w:right="-140"/>
        <w:rPr>
          <w:rFonts w:ascii="Arial" w:hAnsi="Arial" w:cs="Arial"/>
        </w:rPr>
      </w:pPr>
      <w:r w:rsidRPr="00A81935">
        <w:rPr>
          <w:rFonts w:ascii="Arial" w:eastAsia="Times New Roman" w:hAnsi="Arial" w:cs="Arial"/>
          <w:color w:val="000000"/>
        </w:rPr>
        <w:t xml:space="preserve">Do  40  pracovních  dní  od  ukončení  projektu  </w:t>
      </w:r>
      <w:r w:rsidRPr="00A81935">
        <w:rPr>
          <w:rFonts w:ascii="Arial" w:eastAsia="Times New Roman" w:hAnsi="Arial" w:cs="Arial"/>
          <w:color w:val="000000"/>
          <w:spacing w:val="2"/>
        </w:rPr>
        <w:t>je</w:t>
      </w:r>
      <w:r w:rsidRPr="00A81935">
        <w:rPr>
          <w:rFonts w:ascii="Arial" w:eastAsia="Times New Roman" w:hAnsi="Arial" w:cs="Arial"/>
          <w:color w:val="000000"/>
        </w:rPr>
        <w:t xml:space="preserve">  ještě  nezbytné  podat  závěrečné  zprávy.  Ivana Wiesnerová jako administrátorka projektu / odborný garant vypracovává (od 1. 12. 2023 už na DPČ) závěrečnou zprávu o realizaci projektu (ZoR), Jaroslava Macková jako finanční administrátorka (od 1. 12. 2023 na DPP) závěrečnou žádost o platbu (ŽoP). Zároveň pokračuje příprava navazujícího projektu MAP IV ORP Jihlava, kde je žadatelem Místní akční skupina Třešťsko a partnery s finančním příspěvkem statutární město Jihlava, MAS LEADER </w:t>
      </w:r>
    </w:p>
    <w:p w:rsidR="00A81935" w:rsidRPr="00A81935" w:rsidRDefault="00A81935" w:rsidP="0083482D">
      <w:pPr>
        <w:numPr>
          <w:ilvl w:val="0"/>
          <w:numId w:val="108"/>
        </w:numPr>
        <w:spacing w:before="10" w:after="0" w:line="265" w:lineRule="atLeast"/>
        <w:ind w:right="-200"/>
        <w:jc w:val="both"/>
        <w:rPr>
          <w:rFonts w:ascii="Arial" w:hAnsi="Arial" w:cs="Arial"/>
        </w:rPr>
      </w:pPr>
      <w:r w:rsidRPr="00A81935">
        <w:rPr>
          <w:rFonts w:ascii="Arial" w:eastAsia="Times New Roman" w:hAnsi="Arial" w:cs="Arial"/>
          <w:color w:val="000000"/>
        </w:rPr>
        <w:t xml:space="preserve">Loucko a MAS Českomoravské pomezí. </w:t>
      </w:r>
    </w:p>
    <w:p w:rsidR="00A81935" w:rsidRPr="00A81935" w:rsidRDefault="00A81935" w:rsidP="00A81935">
      <w:pPr>
        <w:spacing w:before="1" w:line="275" w:lineRule="atLeast"/>
        <w:ind w:right="-138"/>
        <w:jc w:val="both"/>
        <w:rPr>
          <w:rFonts w:ascii="Arial" w:hAnsi="Arial" w:cs="Arial"/>
        </w:rPr>
      </w:pPr>
      <w:r w:rsidRPr="00A81935">
        <w:rPr>
          <w:rFonts w:ascii="Arial" w:eastAsia="Times New Roman" w:hAnsi="Arial" w:cs="Arial"/>
          <w:color w:val="000000"/>
        </w:rPr>
        <w:lastRenderedPageBreak/>
        <w:t xml:space="preserve">Žádost o podporu z Operačního programu Jan Amos Komenský (OP JAK) podala 29. 9. 2023 Lucie Koumarová jako statutární zástupce Místní akční skupiny Třešťsko, aktuálně projekt upravuje na základě připomínek hodnotící komise. Předpokládaný začátek aktivit je v první polovině roku 2024. </w:t>
      </w:r>
    </w:p>
    <w:p w:rsidR="00A81935" w:rsidRPr="00A81935" w:rsidRDefault="00A81935" w:rsidP="00A81935">
      <w:pPr>
        <w:spacing w:before="567" w:line="265" w:lineRule="atLeast"/>
        <w:ind w:right="-200"/>
        <w:jc w:val="both"/>
        <w:rPr>
          <w:rFonts w:ascii="Arial" w:hAnsi="Arial" w:cs="Arial"/>
        </w:rPr>
      </w:pPr>
      <w:r w:rsidRPr="00A81935">
        <w:rPr>
          <w:rFonts w:ascii="Arial" w:eastAsia="Times New Roman" w:hAnsi="Arial" w:cs="Arial"/>
          <w:b/>
          <w:bCs/>
          <w:color w:val="000000"/>
          <w:u w:val="single"/>
        </w:rPr>
        <w:t>Další aktivity</w:t>
      </w:r>
      <w:r w:rsidRPr="00A81935">
        <w:rPr>
          <w:rFonts w:ascii="Arial" w:eastAsia="Times New Roman" w:hAnsi="Arial" w:cs="Arial"/>
          <w:b/>
          <w:bCs/>
          <w:color w:val="000000"/>
        </w:rPr>
        <w:t xml:space="preserve"> </w:t>
      </w:r>
    </w:p>
    <w:p w:rsidR="00A81935" w:rsidRPr="00A81935" w:rsidRDefault="00A81935" w:rsidP="00A81935">
      <w:pPr>
        <w:spacing w:before="1" w:line="275" w:lineRule="atLeast"/>
        <w:ind w:right="-140"/>
        <w:rPr>
          <w:rFonts w:ascii="Arial" w:hAnsi="Arial" w:cs="Arial"/>
        </w:rPr>
      </w:pPr>
      <w:r w:rsidRPr="00A81935">
        <w:rPr>
          <w:rFonts w:ascii="Arial" w:eastAsia="Times New Roman" w:hAnsi="Arial" w:cs="Arial"/>
          <w:color w:val="000000"/>
        </w:rPr>
        <w:t xml:space="preserve">Oddělení připravilo prezentace o programech Evropské unie Erasmus+ Sport a Kreativní Evropa. S prvním seznámil vedoucí oddělení účastníky semináře pro žadatele o dotace v oblasti sportu, s druhým zástupce členů platformy Jihlava vzdělává kulturou (setkání se uskutečnila 30. 11. 2023). Program Erasmus Sport+ umožní sportovním klubům mezinárodní mobility trenérů a zaměstnanců z oblasti sportu (stínování a trénování v hostitelské organizaci). Žádosti se budou podávat v únoru 2024. </w:t>
      </w:r>
    </w:p>
    <w:p w:rsidR="00A81935" w:rsidRPr="00A81935" w:rsidRDefault="00A81935" w:rsidP="00A81935">
      <w:pPr>
        <w:spacing w:before="1" w:line="275" w:lineRule="atLeast"/>
        <w:ind w:right="-30"/>
        <w:rPr>
          <w:rFonts w:ascii="Arial" w:hAnsi="Arial" w:cs="Arial"/>
        </w:rPr>
      </w:pPr>
      <w:r w:rsidRPr="00A81935">
        <w:rPr>
          <w:rFonts w:ascii="Arial" w:eastAsia="Times New Roman" w:hAnsi="Arial" w:cs="Arial"/>
          <w:color w:val="000000"/>
        </w:rPr>
        <w:t xml:space="preserve">Program Kreativní Evropa podporuje kulturní a kreativní odvětví (scénická umění, výtvarné umění, literatura, hudba, film, televize, herní průmysl, kulturní dědictví atd.), umožňuje mobility umělců a spolupráci platforem například v rámci Projektů evropské spolupráce 2024, Culture Moves Europe nebo Evropské platformy 2024. </w:t>
      </w:r>
    </w:p>
    <w:p w:rsidR="00A81935" w:rsidRPr="00A81935" w:rsidRDefault="00A81935" w:rsidP="00A81935">
      <w:pPr>
        <w:spacing w:before="290" w:line="265" w:lineRule="atLeast"/>
        <w:ind w:right="-200"/>
        <w:jc w:val="both"/>
        <w:rPr>
          <w:rFonts w:ascii="Arial" w:hAnsi="Arial" w:cs="Arial"/>
        </w:rPr>
      </w:pPr>
      <w:r w:rsidRPr="00A81935">
        <w:rPr>
          <w:rFonts w:ascii="Arial" w:eastAsia="Times New Roman" w:hAnsi="Arial" w:cs="Arial"/>
          <w:b/>
          <w:bCs/>
          <w:color w:val="000000"/>
          <w:u w:val="single"/>
          <w:shd w:val="clear" w:color="auto" w:fill="D3D3D3"/>
        </w:rPr>
        <w:t>Propagace a zahraniční vztahy</w:t>
      </w:r>
      <w:r w:rsidRPr="00A81935">
        <w:rPr>
          <w:rFonts w:ascii="Arial" w:eastAsia="Times New Roman" w:hAnsi="Arial" w:cs="Arial"/>
          <w:b/>
          <w:bCs/>
          <w:color w:val="000000"/>
        </w:rPr>
        <w:t xml:space="preserve"> </w:t>
      </w:r>
    </w:p>
    <w:p w:rsidR="00A81935" w:rsidRPr="00A81935" w:rsidRDefault="00A81935" w:rsidP="00A81935">
      <w:pPr>
        <w:spacing w:before="5" w:line="265" w:lineRule="atLeast"/>
        <w:ind w:right="-200"/>
        <w:jc w:val="both"/>
        <w:rPr>
          <w:rFonts w:ascii="Arial" w:hAnsi="Arial" w:cs="Arial"/>
        </w:rPr>
      </w:pPr>
      <w:r w:rsidRPr="00A81935">
        <w:rPr>
          <w:rFonts w:ascii="Arial" w:eastAsia="Times New Roman" w:hAnsi="Arial" w:cs="Arial"/>
          <w:color w:val="000000"/>
        </w:rPr>
        <w:t xml:space="preserve">Přehled činnosti </w:t>
      </w:r>
    </w:p>
    <w:p w:rsidR="00A81935" w:rsidRPr="00A81935" w:rsidRDefault="00A81935" w:rsidP="00A81935">
      <w:pPr>
        <w:spacing w:before="1" w:line="275" w:lineRule="atLeast"/>
        <w:ind w:right="79"/>
        <w:rPr>
          <w:rFonts w:ascii="Arial" w:hAnsi="Arial" w:cs="Arial"/>
        </w:rPr>
      </w:pPr>
      <w:r w:rsidRPr="00A81935">
        <w:rPr>
          <w:rFonts w:ascii="Arial" w:eastAsia="Times New Roman" w:hAnsi="Arial" w:cs="Arial"/>
          <w:color w:val="000000"/>
        </w:rPr>
        <w:t xml:space="preserve">Organizační zajištění návštěvy z partnerského města Užhorod (setkání s vedením města, prohlídka Ukrajinského domu, ZUŠ Jihlava, DPMJ).   </w:t>
      </w:r>
    </w:p>
    <w:p w:rsidR="00A81935" w:rsidRPr="00A81935" w:rsidRDefault="00A81935" w:rsidP="00A81935">
      <w:pPr>
        <w:spacing w:before="10" w:line="265" w:lineRule="atLeast"/>
        <w:ind w:right="-200"/>
        <w:jc w:val="both"/>
        <w:rPr>
          <w:rFonts w:ascii="Arial" w:hAnsi="Arial" w:cs="Arial"/>
        </w:rPr>
      </w:pPr>
      <w:r w:rsidRPr="00A81935">
        <w:rPr>
          <w:rFonts w:ascii="Arial" w:eastAsia="Times New Roman" w:hAnsi="Arial" w:cs="Arial"/>
          <w:color w:val="000000"/>
        </w:rPr>
        <w:t xml:space="preserve">Jednání k historické konferenci Iglavia historica – program, pozvánky.  </w:t>
      </w:r>
    </w:p>
    <w:p w:rsidR="00A81935" w:rsidRPr="00A81935" w:rsidRDefault="00A81935" w:rsidP="00A81935">
      <w:pPr>
        <w:spacing w:before="7" w:line="265" w:lineRule="atLeast"/>
        <w:ind w:right="-200"/>
        <w:jc w:val="both"/>
        <w:rPr>
          <w:rFonts w:ascii="Arial" w:hAnsi="Arial" w:cs="Arial"/>
        </w:rPr>
      </w:pPr>
      <w:r w:rsidRPr="00A81935">
        <w:rPr>
          <w:rFonts w:ascii="Arial" w:eastAsia="Times New Roman" w:hAnsi="Arial" w:cs="Arial"/>
          <w:color w:val="000000"/>
        </w:rPr>
        <w:t xml:space="preserve">Grafické zpracování pokladů pro obhajobu Auditů udržitelného rozvoje. </w:t>
      </w:r>
    </w:p>
    <w:p w:rsidR="00A81935" w:rsidRPr="00A81935" w:rsidRDefault="00A81935" w:rsidP="00A81935">
      <w:pPr>
        <w:spacing w:before="1" w:line="275" w:lineRule="atLeast"/>
        <w:ind w:right="808"/>
        <w:rPr>
          <w:rFonts w:ascii="Arial" w:hAnsi="Arial" w:cs="Arial"/>
        </w:rPr>
      </w:pPr>
      <w:r w:rsidRPr="00A81935">
        <w:rPr>
          <w:rFonts w:ascii="Arial" w:eastAsia="Times New Roman" w:hAnsi="Arial" w:cs="Arial"/>
          <w:color w:val="000000"/>
        </w:rPr>
        <w:t xml:space="preserve">Zajištění prohlídky radnice v anglickém jazyce pro velvyslance Britského království v ČR. Organizační zajištění a účast návštěva partnerského města Zgierz na téma školství.  </w:t>
      </w:r>
    </w:p>
    <w:p w:rsidR="00A81935" w:rsidRPr="00A81935" w:rsidRDefault="00A81935" w:rsidP="00A81935">
      <w:pPr>
        <w:spacing w:before="10" w:line="265" w:lineRule="atLeast"/>
        <w:ind w:right="-200"/>
        <w:jc w:val="both"/>
        <w:rPr>
          <w:rFonts w:ascii="Arial" w:hAnsi="Arial" w:cs="Arial"/>
        </w:rPr>
      </w:pPr>
      <w:r w:rsidRPr="00A81935">
        <w:rPr>
          <w:rFonts w:ascii="Arial" w:eastAsia="Times New Roman" w:hAnsi="Arial" w:cs="Arial"/>
          <w:color w:val="000000"/>
        </w:rPr>
        <w:t xml:space="preserve">Grafické zpracování podkladů pro inzerci Kulturní počin roku. </w:t>
      </w:r>
    </w:p>
    <w:p w:rsidR="00A81935" w:rsidRPr="00A81935" w:rsidRDefault="00A81935" w:rsidP="00A81935">
      <w:pPr>
        <w:spacing w:before="1" w:line="276" w:lineRule="atLeast"/>
        <w:ind w:right="-39"/>
        <w:rPr>
          <w:rFonts w:ascii="Arial" w:hAnsi="Arial" w:cs="Arial"/>
        </w:rPr>
      </w:pPr>
      <w:r w:rsidRPr="00A81935">
        <w:rPr>
          <w:rFonts w:ascii="Arial" w:eastAsia="Times New Roman" w:hAnsi="Arial" w:cs="Arial"/>
          <w:color w:val="000000"/>
        </w:rPr>
        <w:t xml:space="preserve">Magazín Ježkovy oči – grafické návrhy doprava, Kulturní počin roku, konference Iglavia historica.  Organizační zajištění a účast návštěva primátora z partnerského města Heidenheim v Jihlavě (setkání s vedením města, prezentace HMA, prohlídka kolektory, kryt civilní obrany, Muzeum Vysočiny Jihlava). </w:t>
      </w:r>
    </w:p>
    <w:p w:rsidR="00A81935" w:rsidRPr="00A81935" w:rsidRDefault="00A81935" w:rsidP="00A81935">
      <w:pPr>
        <w:spacing w:before="10" w:line="265" w:lineRule="atLeast"/>
        <w:ind w:right="-200"/>
        <w:jc w:val="both"/>
        <w:rPr>
          <w:rFonts w:ascii="Arial" w:hAnsi="Arial" w:cs="Arial"/>
        </w:rPr>
      </w:pPr>
      <w:r w:rsidRPr="00A81935">
        <w:rPr>
          <w:rFonts w:ascii="Arial" w:eastAsia="Times New Roman" w:hAnsi="Arial" w:cs="Arial"/>
          <w:color w:val="000000"/>
        </w:rPr>
        <w:t xml:space="preserve">Zajištění propagačních předmětů pro 1. školní den.  </w:t>
      </w:r>
    </w:p>
    <w:p w:rsidR="00A81935" w:rsidRPr="00A81935" w:rsidRDefault="00A81935" w:rsidP="00A81935">
      <w:pPr>
        <w:spacing w:before="10" w:line="265" w:lineRule="atLeast"/>
        <w:ind w:right="-200"/>
        <w:jc w:val="both"/>
        <w:rPr>
          <w:rFonts w:ascii="Arial" w:hAnsi="Arial" w:cs="Arial"/>
        </w:rPr>
      </w:pPr>
      <w:r w:rsidRPr="00A81935">
        <w:rPr>
          <w:rFonts w:ascii="Arial" w:eastAsia="Times New Roman" w:hAnsi="Arial" w:cs="Arial"/>
          <w:color w:val="000000"/>
        </w:rPr>
        <w:t xml:space="preserve">Grafické zpracování pozvánek pro setkání s primátorem.  </w:t>
      </w:r>
    </w:p>
    <w:p w:rsidR="00A81935" w:rsidRPr="00A81935" w:rsidRDefault="00A81935" w:rsidP="00A81935">
      <w:pPr>
        <w:spacing w:before="10" w:line="265" w:lineRule="atLeast"/>
        <w:ind w:right="-200"/>
        <w:jc w:val="both"/>
        <w:rPr>
          <w:rFonts w:ascii="Arial" w:hAnsi="Arial" w:cs="Arial"/>
        </w:rPr>
      </w:pPr>
      <w:r w:rsidRPr="00A81935">
        <w:rPr>
          <w:rFonts w:ascii="Arial" w:eastAsia="Times New Roman" w:hAnsi="Arial" w:cs="Arial"/>
          <w:color w:val="000000"/>
        </w:rPr>
        <w:t xml:space="preserve">Spolupráce s externím grafikem – PF 2024, inzerce vánočních a novoročních přání, roll-up Zdravé </w:t>
      </w:r>
    </w:p>
    <w:p w:rsidR="00A81935" w:rsidRPr="00A81935" w:rsidRDefault="00A81935" w:rsidP="00A81935">
      <w:pPr>
        <w:spacing w:before="10" w:line="265" w:lineRule="atLeast"/>
        <w:ind w:right="-200"/>
        <w:jc w:val="both"/>
        <w:rPr>
          <w:rFonts w:ascii="Arial" w:hAnsi="Arial" w:cs="Arial"/>
        </w:rPr>
      </w:pPr>
      <w:r w:rsidRPr="00A81935">
        <w:rPr>
          <w:rFonts w:ascii="Arial" w:eastAsia="Times New Roman" w:hAnsi="Arial" w:cs="Arial"/>
          <w:color w:val="000000"/>
        </w:rPr>
        <w:t xml:space="preserve">město.  </w:t>
      </w:r>
    </w:p>
    <w:p w:rsidR="00A81935" w:rsidRPr="00A81935" w:rsidRDefault="00A81935" w:rsidP="00A81935">
      <w:pPr>
        <w:spacing w:before="566" w:line="265" w:lineRule="atLeast"/>
        <w:ind w:right="-200"/>
        <w:jc w:val="both"/>
        <w:rPr>
          <w:rFonts w:ascii="Arial" w:hAnsi="Arial" w:cs="Arial"/>
        </w:rPr>
      </w:pPr>
      <w:r w:rsidRPr="00A81935">
        <w:rPr>
          <w:rFonts w:ascii="Arial" w:eastAsia="Times New Roman" w:hAnsi="Arial" w:cs="Arial"/>
          <w:b/>
          <w:bCs/>
          <w:color w:val="000000"/>
          <w:u w:val="single"/>
          <w:shd w:val="clear" w:color="auto" w:fill="D3D3D3"/>
        </w:rPr>
        <w:t>KULTURA A TĚLOVÝCHOVA</w:t>
      </w:r>
      <w:r w:rsidRPr="00A81935">
        <w:rPr>
          <w:rFonts w:ascii="Arial" w:eastAsia="Times New Roman" w:hAnsi="Arial" w:cs="Arial"/>
          <w:b/>
          <w:bCs/>
          <w:color w:val="000000"/>
        </w:rPr>
        <w:t xml:space="preserve"> </w:t>
      </w:r>
    </w:p>
    <w:p w:rsidR="00A81935" w:rsidRPr="00A81935" w:rsidRDefault="00A81935" w:rsidP="00A81935">
      <w:pPr>
        <w:spacing w:before="271" w:line="276" w:lineRule="atLeast"/>
        <w:ind w:right="-136"/>
        <w:rPr>
          <w:rFonts w:ascii="Arial" w:hAnsi="Arial" w:cs="Arial"/>
        </w:rPr>
      </w:pPr>
      <w:r w:rsidRPr="00A81935">
        <w:rPr>
          <w:rFonts w:ascii="Arial" w:eastAsia="Times New Roman" w:hAnsi="Arial" w:cs="Arial"/>
          <w:color w:val="000000"/>
        </w:rPr>
        <w:t xml:space="preserve">IV. čtvrtletí 2023 bylo bohaté na kulturní i sportovní akce, na kterých se OŠKT podílel, organizoval je či spolupracoval s organizátory (příjemci dotací či PO).  V oblasti sportu byl zahájen projekt Technického zasněžování Českého mlýnu </w:t>
      </w:r>
      <w:r w:rsidRPr="00A81935">
        <w:rPr>
          <w:rFonts w:ascii="Arial" w:eastAsia="Times New Roman" w:hAnsi="Arial" w:cs="Arial"/>
          <w:color w:val="000000"/>
          <w:spacing w:val="1"/>
        </w:rPr>
        <w:t>pro</w:t>
      </w:r>
      <w:r w:rsidRPr="00A81935">
        <w:rPr>
          <w:rFonts w:ascii="Arial" w:eastAsia="Times New Roman" w:hAnsi="Arial" w:cs="Arial"/>
          <w:color w:val="000000"/>
        </w:rPr>
        <w:t xml:space="preserve"> běžecké lyžování, v oblasti kultury to byly zejména aktivity týkající se Jihlavského adventu a Vánoc. </w:t>
      </w:r>
    </w:p>
    <w:p w:rsidR="00A81935" w:rsidRPr="00A81935" w:rsidRDefault="00A81935" w:rsidP="00A81935">
      <w:pPr>
        <w:spacing w:before="290" w:line="265" w:lineRule="atLeast"/>
        <w:ind w:right="-200"/>
        <w:jc w:val="both"/>
        <w:rPr>
          <w:rFonts w:ascii="Arial" w:hAnsi="Arial" w:cs="Arial"/>
        </w:rPr>
      </w:pPr>
      <w:r w:rsidRPr="00A81935">
        <w:rPr>
          <w:rFonts w:ascii="Arial" w:eastAsia="Times New Roman" w:hAnsi="Arial" w:cs="Arial"/>
          <w:b/>
          <w:bCs/>
          <w:color w:val="000000"/>
          <w:u w:val="single"/>
        </w:rPr>
        <w:lastRenderedPageBreak/>
        <w:t>Personální záležitosti:</w:t>
      </w:r>
      <w:r w:rsidRPr="00A81935">
        <w:rPr>
          <w:rFonts w:ascii="Arial" w:eastAsia="Times New Roman" w:hAnsi="Arial" w:cs="Arial"/>
          <w:b/>
          <w:bCs/>
          <w:color w:val="000000"/>
        </w:rPr>
        <w:t xml:space="preserve"> </w:t>
      </w:r>
    </w:p>
    <w:p w:rsidR="00A81935" w:rsidRPr="00A81935" w:rsidRDefault="00A81935" w:rsidP="00A81935">
      <w:pPr>
        <w:spacing w:before="1" w:line="276" w:lineRule="atLeast"/>
        <w:ind w:right="-140"/>
        <w:jc w:val="both"/>
        <w:rPr>
          <w:rFonts w:ascii="Arial" w:hAnsi="Arial" w:cs="Arial"/>
        </w:rPr>
      </w:pPr>
      <w:r w:rsidRPr="00A81935">
        <w:rPr>
          <w:rFonts w:ascii="Arial" w:eastAsia="Times New Roman" w:hAnsi="Arial" w:cs="Arial"/>
          <w:color w:val="000000"/>
        </w:rPr>
        <w:t xml:space="preserve">V listopadu 2023 ukončila pracovní poměr vedoucí oddělení kultury a tělovýchovy Ing. Soňa Krátká, která byla na základě výběrového řízení jmenována ředitelkou příspěvkové organizace Brána Jihlavy. Jejím odchodem vznikl  personální problém na úseku kultury a sportu, který </w:t>
      </w:r>
      <w:r w:rsidRPr="00A81935">
        <w:rPr>
          <w:rFonts w:ascii="Arial" w:eastAsia="Times New Roman" w:hAnsi="Arial" w:cs="Arial"/>
          <w:color w:val="000000"/>
          <w:spacing w:val="1"/>
        </w:rPr>
        <w:t>je</w:t>
      </w:r>
      <w:r w:rsidRPr="00A81935">
        <w:rPr>
          <w:rFonts w:ascii="Arial" w:eastAsia="Times New Roman" w:hAnsi="Arial" w:cs="Arial"/>
          <w:color w:val="000000"/>
        </w:rPr>
        <w:t xml:space="preserve"> prozatímně  operativně řešen přímým řízením oddělení vedoucím odboru. Předpokládáme, </w:t>
      </w:r>
      <w:r w:rsidRPr="00A81935">
        <w:rPr>
          <w:rFonts w:ascii="Arial" w:eastAsia="Times New Roman" w:hAnsi="Arial" w:cs="Arial"/>
          <w:color w:val="000000"/>
          <w:spacing w:val="1"/>
        </w:rPr>
        <w:t>že</w:t>
      </w:r>
      <w:r w:rsidRPr="00A81935">
        <w:rPr>
          <w:rFonts w:ascii="Arial" w:eastAsia="Times New Roman" w:hAnsi="Arial" w:cs="Arial"/>
          <w:color w:val="000000"/>
        </w:rPr>
        <w:t xml:space="preserve"> výběrové řízení na obsazení této pozice bude vypsáno během IQ2024. </w:t>
      </w:r>
    </w:p>
    <w:p w:rsidR="00A81935" w:rsidRPr="00A81935" w:rsidRDefault="00A81935" w:rsidP="00A81935">
      <w:pPr>
        <w:spacing w:before="290" w:line="265" w:lineRule="atLeast"/>
        <w:ind w:right="-200"/>
        <w:jc w:val="both"/>
        <w:rPr>
          <w:rFonts w:ascii="Arial" w:hAnsi="Arial" w:cs="Arial"/>
        </w:rPr>
      </w:pPr>
      <w:r w:rsidRPr="00A81935">
        <w:rPr>
          <w:rFonts w:ascii="Arial" w:eastAsia="Times New Roman" w:hAnsi="Arial" w:cs="Arial"/>
          <w:b/>
          <w:bCs/>
          <w:color w:val="000000"/>
          <w:u w:val="single"/>
        </w:rPr>
        <w:t>Rozpočet:</w:t>
      </w:r>
      <w:r w:rsidRPr="00A81935">
        <w:rPr>
          <w:rFonts w:ascii="Arial" w:eastAsia="Times New Roman" w:hAnsi="Arial" w:cs="Arial"/>
          <w:b/>
          <w:bCs/>
          <w:color w:val="000000"/>
        </w:rPr>
        <w:t xml:space="preserve"> </w:t>
      </w:r>
    </w:p>
    <w:p w:rsidR="00A81935" w:rsidRPr="00A81935" w:rsidRDefault="00A81935" w:rsidP="00A81935">
      <w:pPr>
        <w:spacing w:before="1" w:line="276" w:lineRule="atLeast"/>
        <w:ind w:right="-141"/>
        <w:jc w:val="both"/>
        <w:rPr>
          <w:rFonts w:ascii="Arial" w:hAnsi="Arial" w:cs="Arial"/>
        </w:rPr>
      </w:pPr>
      <w:r w:rsidRPr="00A81935">
        <w:rPr>
          <w:rFonts w:ascii="Arial" w:eastAsia="Times New Roman" w:hAnsi="Arial" w:cs="Arial"/>
          <w:color w:val="000000"/>
        </w:rPr>
        <w:t xml:space="preserve">Ve IV. čtvrtletí byl schválen rozpočet na rok 2024 pro oblast kultury a sportu a zároveň s tím, schváleny největší individuální dotace v oblasti kultury a sportu. </w:t>
      </w:r>
      <w:r w:rsidRPr="00A81935">
        <w:rPr>
          <w:rFonts w:ascii="Arial" w:eastAsia="Times New Roman" w:hAnsi="Arial" w:cs="Arial"/>
          <w:color w:val="000000"/>
          <w:spacing w:val="1"/>
        </w:rPr>
        <w:t>Na</w:t>
      </w:r>
      <w:r w:rsidRPr="00A81935">
        <w:rPr>
          <w:rFonts w:ascii="Arial" w:eastAsia="Times New Roman" w:hAnsi="Arial" w:cs="Arial"/>
          <w:color w:val="000000"/>
        </w:rPr>
        <w:t xml:space="preserve"> </w:t>
      </w:r>
      <w:r w:rsidRPr="00A81935">
        <w:rPr>
          <w:rFonts w:ascii="Arial" w:eastAsia="Times New Roman" w:hAnsi="Arial" w:cs="Arial"/>
          <w:color w:val="000000"/>
          <w:spacing w:val="1"/>
        </w:rPr>
        <w:t>základě</w:t>
      </w:r>
      <w:r w:rsidRPr="00A81935">
        <w:rPr>
          <w:rFonts w:ascii="Arial" w:eastAsia="Times New Roman" w:hAnsi="Arial" w:cs="Arial"/>
          <w:color w:val="000000"/>
        </w:rPr>
        <w:t xml:space="preserve"> potřeb v oblasti kultury a sportu byl zpracován přehled zapojení nevyčerpaných prostředků z disponibilního zůstatku 2023 do rozpočtu 2024. </w:t>
      </w:r>
    </w:p>
    <w:p w:rsidR="00A81935" w:rsidRPr="00A81935" w:rsidRDefault="00A81935" w:rsidP="00A81935">
      <w:pPr>
        <w:spacing w:before="290" w:line="265" w:lineRule="atLeast"/>
        <w:ind w:right="-200"/>
        <w:jc w:val="both"/>
        <w:rPr>
          <w:rFonts w:ascii="Arial" w:hAnsi="Arial" w:cs="Arial"/>
        </w:rPr>
      </w:pPr>
      <w:r w:rsidRPr="00A81935">
        <w:rPr>
          <w:rFonts w:ascii="Arial" w:eastAsia="Times New Roman" w:hAnsi="Arial" w:cs="Arial"/>
          <w:b/>
          <w:bCs/>
          <w:color w:val="000000"/>
          <w:u w:val="single"/>
        </w:rPr>
        <w:t>Spolupráce OŠKT na projektech MMJ</w:t>
      </w:r>
      <w:r w:rsidRPr="00A81935">
        <w:rPr>
          <w:rFonts w:ascii="Arial" w:eastAsia="Times New Roman" w:hAnsi="Arial" w:cs="Arial"/>
          <w:b/>
          <w:bCs/>
          <w:color w:val="000000"/>
        </w:rPr>
        <w:t xml:space="preserve"> </w:t>
      </w:r>
    </w:p>
    <w:p w:rsidR="00A81935" w:rsidRPr="00A81935" w:rsidRDefault="00A81935" w:rsidP="00A81935">
      <w:pPr>
        <w:spacing w:before="1" w:line="275" w:lineRule="atLeast"/>
        <w:ind w:right="-140"/>
        <w:rPr>
          <w:rFonts w:ascii="Arial" w:hAnsi="Arial" w:cs="Arial"/>
        </w:rPr>
      </w:pPr>
      <w:r w:rsidRPr="00A81935">
        <w:rPr>
          <w:rFonts w:ascii="Arial" w:eastAsia="Times New Roman" w:hAnsi="Arial" w:cs="Arial"/>
          <w:color w:val="000000"/>
        </w:rPr>
        <w:t xml:space="preserve">OŠKT připravoval podklady pro články z oblasti kultury, sportu a tělovýchovy do Ježkových očí, FB Jihlavy a ERINu. </w:t>
      </w:r>
    </w:p>
    <w:p w:rsidR="00A81935" w:rsidRPr="00A81935" w:rsidRDefault="00A81935" w:rsidP="00A81935">
      <w:pPr>
        <w:spacing w:before="10" w:line="265" w:lineRule="atLeast"/>
        <w:ind w:right="-200"/>
        <w:jc w:val="both"/>
        <w:rPr>
          <w:rFonts w:ascii="Arial" w:hAnsi="Arial" w:cs="Arial"/>
        </w:rPr>
      </w:pPr>
      <w:r w:rsidRPr="00A81935">
        <w:rPr>
          <w:rFonts w:ascii="Arial" w:eastAsia="Times New Roman" w:hAnsi="Arial" w:cs="Arial"/>
          <w:color w:val="000000"/>
        </w:rPr>
        <w:t xml:space="preserve">Příprava prezentace a účast na úspěšné obhajobě Auditu UR – oblast kultura a </w:t>
      </w:r>
      <w:r w:rsidRPr="00A81935">
        <w:rPr>
          <w:rFonts w:ascii="Arial" w:eastAsia="Times New Roman" w:hAnsi="Arial" w:cs="Arial"/>
          <w:color w:val="000000"/>
          <w:spacing w:val="1"/>
        </w:rPr>
        <w:t>volný</w:t>
      </w:r>
      <w:r w:rsidRPr="00A81935">
        <w:rPr>
          <w:rFonts w:ascii="Arial" w:eastAsia="Times New Roman" w:hAnsi="Arial" w:cs="Arial"/>
          <w:color w:val="000000"/>
        </w:rPr>
        <w:t xml:space="preserve"> čas. </w:t>
      </w:r>
    </w:p>
    <w:p w:rsidR="00A81935" w:rsidRPr="00A81935" w:rsidRDefault="00A81935" w:rsidP="00A81935">
      <w:pPr>
        <w:spacing w:before="1" w:line="275" w:lineRule="atLeast"/>
        <w:ind w:right="-137"/>
        <w:jc w:val="both"/>
        <w:rPr>
          <w:rFonts w:ascii="Arial" w:hAnsi="Arial" w:cs="Arial"/>
        </w:rPr>
      </w:pPr>
      <w:r w:rsidRPr="00A81935">
        <w:rPr>
          <w:rFonts w:ascii="Arial" w:eastAsia="Times New Roman" w:hAnsi="Arial" w:cs="Arial"/>
          <w:color w:val="000000"/>
        </w:rPr>
        <w:t xml:space="preserve">Spolupráce s KP a EO </w:t>
      </w:r>
      <w:r w:rsidRPr="00A81935">
        <w:rPr>
          <w:rFonts w:ascii="Arial" w:eastAsia="Times New Roman" w:hAnsi="Arial" w:cs="Arial"/>
          <w:color w:val="000000"/>
          <w:spacing w:val="2"/>
        </w:rPr>
        <w:t>na</w:t>
      </w:r>
      <w:r w:rsidRPr="00A81935">
        <w:rPr>
          <w:rFonts w:ascii="Arial" w:eastAsia="Times New Roman" w:hAnsi="Arial" w:cs="Arial"/>
          <w:color w:val="000000"/>
        </w:rPr>
        <w:t xml:space="preserve"> zajištění finanční podpory od Enviropolu, Retely a </w:t>
      </w:r>
      <w:r w:rsidRPr="00A81935">
        <w:rPr>
          <w:rFonts w:ascii="Arial" w:eastAsia="Times New Roman" w:hAnsi="Arial" w:cs="Arial"/>
          <w:color w:val="000000"/>
          <w:spacing w:val="1"/>
        </w:rPr>
        <w:t>City</w:t>
      </w:r>
      <w:r w:rsidRPr="00A81935">
        <w:rPr>
          <w:rFonts w:ascii="Arial" w:eastAsia="Times New Roman" w:hAnsi="Arial" w:cs="Arial"/>
          <w:color w:val="000000"/>
        </w:rPr>
        <w:t xml:space="preserve"> Parku na akci Jihlava k Vánocům a kluziště. Zajištění prostor v bývalé Radniční restauraci pro uskutečnění setkání s partnery v rámci rozsvícení vánočního stromu 3. 12. a spolupráce při přípravě pozvání partnerů města na vánoční koncert 18. 12. na radnici. </w:t>
      </w:r>
    </w:p>
    <w:p w:rsidR="00A81935" w:rsidRPr="00A81935" w:rsidRDefault="00A81935" w:rsidP="00A81935">
      <w:pPr>
        <w:spacing w:before="10" w:line="265" w:lineRule="atLeast"/>
        <w:ind w:right="-200"/>
        <w:jc w:val="both"/>
        <w:rPr>
          <w:rFonts w:ascii="Arial" w:hAnsi="Arial" w:cs="Arial"/>
        </w:rPr>
      </w:pPr>
      <w:r w:rsidRPr="00A81935">
        <w:rPr>
          <w:rFonts w:ascii="Arial" w:eastAsia="Times New Roman" w:hAnsi="Arial" w:cs="Arial"/>
          <w:color w:val="000000"/>
        </w:rPr>
        <w:t xml:space="preserve">Probíhala jednání k Nonstrop galerii, zejména pak k jejímu budoucímu provozování. </w:t>
      </w:r>
    </w:p>
    <w:p w:rsidR="00A81935" w:rsidRPr="00A81935" w:rsidRDefault="00A81935" w:rsidP="00A81935">
      <w:pPr>
        <w:spacing w:before="1" w:line="275" w:lineRule="atLeast"/>
        <w:ind w:right="-200"/>
        <w:rPr>
          <w:rFonts w:ascii="Arial" w:hAnsi="Arial" w:cs="Arial"/>
        </w:rPr>
      </w:pPr>
      <w:r w:rsidRPr="00A81935">
        <w:rPr>
          <w:rFonts w:ascii="Arial" w:eastAsia="Times New Roman" w:hAnsi="Arial" w:cs="Arial"/>
          <w:color w:val="000000"/>
        </w:rPr>
        <w:t xml:space="preserve">Proběhlo jednání a následná mailová komunikace k indikátorové soustavě Strategického plánu města  se stratégem Ing. Daielem Kozubem. </w:t>
      </w:r>
    </w:p>
    <w:p w:rsidR="00A81935" w:rsidRPr="00A81935" w:rsidRDefault="00A81935" w:rsidP="00A81935">
      <w:pPr>
        <w:spacing w:before="17" w:line="265" w:lineRule="atLeast"/>
        <w:ind w:right="-200"/>
        <w:jc w:val="both"/>
        <w:rPr>
          <w:rFonts w:ascii="Arial" w:hAnsi="Arial" w:cs="Arial"/>
        </w:rPr>
      </w:pPr>
      <w:r w:rsidRPr="00A81935">
        <w:rPr>
          <w:rFonts w:ascii="Arial" w:eastAsia="Times New Roman" w:hAnsi="Arial" w:cs="Arial"/>
          <w:color w:val="000000"/>
        </w:rPr>
        <w:t xml:space="preserve">OŠKT se účastnil jednání k budoucímu provozu MN 21. </w:t>
      </w:r>
    </w:p>
    <w:p w:rsidR="00A81935" w:rsidRPr="00A81935" w:rsidRDefault="00A81935" w:rsidP="00A81935">
      <w:pPr>
        <w:spacing w:before="290" w:line="265" w:lineRule="atLeast"/>
        <w:ind w:right="-200"/>
        <w:jc w:val="both"/>
        <w:rPr>
          <w:rFonts w:ascii="Arial" w:hAnsi="Arial" w:cs="Arial"/>
        </w:rPr>
      </w:pPr>
      <w:r w:rsidRPr="00A81935">
        <w:rPr>
          <w:rFonts w:ascii="Arial" w:eastAsia="Times New Roman" w:hAnsi="Arial" w:cs="Arial"/>
          <w:b/>
          <w:bCs/>
          <w:color w:val="000000"/>
          <w:u w:val="single"/>
        </w:rPr>
        <w:t>Příspěvkové organizace:</w:t>
      </w:r>
      <w:r w:rsidRPr="00A81935">
        <w:rPr>
          <w:rFonts w:ascii="Arial" w:eastAsia="Times New Roman" w:hAnsi="Arial" w:cs="Arial"/>
          <w:b/>
          <w:bCs/>
          <w:color w:val="000000"/>
        </w:rPr>
        <w:t xml:space="preserve"> </w:t>
      </w:r>
    </w:p>
    <w:p w:rsidR="00A81935" w:rsidRPr="00A81935" w:rsidRDefault="00A81935" w:rsidP="00A81935">
      <w:pPr>
        <w:spacing w:before="1" w:line="275" w:lineRule="atLeast"/>
        <w:ind w:right="-137"/>
        <w:jc w:val="both"/>
        <w:rPr>
          <w:rFonts w:ascii="Arial" w:hAnsi="Arial" w:cs="Arial"/>
        </w:rPr>
      </w:pPr>
      <w:r w:rsidRPr="00A81935">
        <w:rPr>
          <w:rFonts w:ascii="Arial" w:eastAsia="Times New Roman" w:hAnsi="Arial" w:cs="Arial"/>
          <w:color w:val="000000"/>
        </w:rPr>
        <w:t xml:space="preserve">Proběhlo několik jednání OŠKT s příspěvkovou organizací BJ </w:t>
      </w:r>
      <w:r w:rsidRPr="00A81935">
        <w:rPr>
          <w:rFonts w:ascii="Arial" w:eastAsia="Times New Roman" w:hAnsi="Arial" w:cs="Arial"/>
          <w:color w:val="000000"/>
          <w:spacing w:val="1"/>
        </w:rPr>
        <w:t>za</w:t>
      </w:r>
      <w:r w:rsidRPr="00A81935">
        <w:rPr>
          <w:rFonts w:ascii="Arial" w:eastAsia="Times New Roman" w:hAnsi="Arial" w:cs="Arial"/>
          <w:color w:val="000000"/>
        </w:rPr>
        <w:t xml:space="preserve"> účasti zástupců vedení města, popř. EO k rozpočtu 2024, činnosti v roce 2023, personálnímu obsazení organizace (účast na VŘ na </w:t>
      </w:r>
      <w:proofErr w:type="gramStart"/>
      <w:r w:rsidRPr="00A81935">
        <w:rPr>
          <w:rFonts w:ascii="Arial" w:eastAsia="Times New Roman" w:hAnsi="Arial" w:cs="Arial"/>
          <w:color w:val="000000"/>
        </w:rPr>
        <w:t>nového</w:t>
      </w:r>
      <w:proofErr w:type="gramEnd"/>
      <w:r w:rsidRPr="00A81935">
        <w:rPr>
          <w:rFonts w:ascii="Arial" w:eastAsia="Times New Roman" w:hAnsi="Arial" w:cs="Arial"/>
          <w:color w:val="000000"/>
        </w:rPr>
        <w:t xml:space="preserve"> facility manažera), dramaturgickému plánu na rok 2024, cestovnímu ruchu atd. a byla naplánována další jednání na leden 2024. </w:t>
      </w:r>
    </w:p>
    <w:p w:rsidR="00A81935" w:rsidRPr="00A81935" w:rsidRDefault="00A81935" w:rsidP="00A81935">
      <w:pPr>
        <w:spacing w:before="2" w:line="551" w:lineRule="atLeast"/>
        <w:ind w:right="8096"/>
        <w:rPr>
          <w:rFonts w:ascii="Arial" w:hAnsi="Arial" w:cs="Arial"/>
        </w:rPr>
      </w:pPr>
      <w:r w:rsidRPr="00A81935">
        <w:rPr>
          <w:rFonts w:ascii="Arial" w:eastAsia="Times New Roman" w:hAnsi="Arial" w:cs="Arial"/>
          <w:b/>
          <w:bCs/>
          <w:color w:val="000000"/>
          <w:u w:val="single"/>
        </w:rPr>
        <w:t>KULTURA</w:t>
      </w:r>
      <w:r w:rsidRPr="00A81935">
        <w:rPr>
          <w:rFonts w:ascii="Arial" w:eastAsia="Times New Roman" w:hAnsi="Arial" w:cs="Arial"/>
          <w:b/>
          <w:bCs/>
          <w:color w:val="000000"/>
        </w:rPr>
        <w:t xml:space="preserve"> </w:t>
      </w:r>
      <w:r w:rsidRPr="00A81935">
        <w:rPr>
          <w:rFonts w:ascii="Arial" w:eastAsia="Times New Roman" w:hAnsi="Arial" w:cs="Arial"/>
          <w:b/>
          <w:bCs/>
          <w:color w:val="000000"/>
          <w:u w:val="single"/>
        </w:rPr>
        <w:t>Kulturní akce</w:t>
      </w:r>
      <w:r w:rsidRPr="00A81935">
        <w:rPr>
          <w:rFonts w:ascii="Arial" w:eastAsia="Times New Roman" w:hAnsi="Arial" w:cs="Arial"/>
          <w:b/>
          <w:bCs/>
          <w:color w:val="000000"/>
        </w:rPr>
        <w:t xml:space="preserve"> </w:t>
      </w:r>
    </w:p>
    <w:p w:rsidR="00A81935" w:rsidRPr="00A81935" w:rsidRDefault="00A81935" w:rsidP="00A81935">
      <w:pPr>
        <w:spacing w:before="286" w:line="265" w:lineRule="atLeast"/>
        <w:ind w:right="-200"/>
        <w:jc w:val="both"/>
        <w:rPr>
          <w:rFonts w:ascii="Arial" w:hAnsi="Arial" w:cs="Arial"/>
        </w:rPr>
      </w:pPr>
      <w:r w:rsidRPr="00A81935">
        <w:rPr>
          <w:rFonts w:ascii="Arial" w:eastAsia="Times New Roman" w:hAnsi="Arial" w:cs="Arial"/>
          <w:b/>
          <w:bCs/>
          <w:color w:val="000000"/>
          <w:u w:val="single"/>
        </w:rPr>
        <w:t>Advent na jihlavské radnici 2023</w:t>
      </w:r>
      <w:r w:rsidRPr="00A81935">
        <w:rPr>
          <w:rFonts w:ascii="Arial" w:eastAsia="Times New Roman" w:hAnsi="Arial" w:cs="Arial"/>
          <w:b/>
          <w:bCs/>
          <w:color w:val="000000"/>
        </w:rPr>
        <w:t xml:space="preserve"> </w:t>
      </w:r>
    </w:p>
    <w:p w:rsidR="00A81935" w:rsidRPr="00A81935" w:rsidRDefault="00A81935" w:rsidP="00A81935">
      <w:pPr>
        <w:spacing w:before="5" w:line="265" w:lineRule="atLeast"/>
        <w:ind w:right="-200"/>
        <w:jc w:val="both"/>
        <w:rPr>
          <w:rFonts w:ascii="Arial" w:hAnsi="Arial" w:cs="Arial"/>
        </w:rPr>
      </w:pPr>
      <w:r w:rsidRPr="00A81935">
        <w:rPr>
          <w:rFonts w:ascii="Arial" w:eastAsia="Times New Roman" w:hAnsi="Arial" w:cs="Arial"/>
          <w:color w:val="000000"/>
        </w:rPr>
        <w:t xml:space="preserve">Adventní koncerty - finalizace příprav, - kompletní realizace 4 koncertů (zajištění a vybavení prostoru </w:t>
      </w:r>
    </w:p>
    <w:p w:rsidR="00A81935" w:rsidRPr="00A81935" w:rsidRDefault="00A81935" w:rsidP="00A81935">
      <w:pPr>
        <w:spacing w:before="1" w:line="298" w:lineRule="atLeast"/>
        <w:ind w:right="-136"/>
        <w:jc w:val="both"/>
        <w:rPr>
          <w:rFonts w:ascii="Arial" w:hAnsi="Arial" w:cs="Arial"/>
        </w:rPr>
      </w:pPr>
      <w:r w:rsidRPr="00A81935">
        <w:rPr>
          <w:rFonts w:ascii="Arial" w:eastAsia="Times New Roman" w:hAnsi="Arial" w:cs="Arial"/>
          <w:color w:val="000000"/>
        </w:rPr>
        <w:t xml:space="preserve">konání,  smlouvy  s umělci,  občerstvení,  květiny,  rezervace  míst,  rozdělení  služeb  na  OŠKT), spolupráce s Tiskovým oddělením na propagaci, Komisionářská smlouva (+ 2 dodatky) – zajištění prodeje vstupenek prostřednictvím Brány Jihlavy </w:t>
      </w:r>
    </w:p>
    <w:p w:rsidR="001877C0" w:rsidRDefault="001877C0" w:rsidP="00A81935">
      <w:pPr>
        <w:spacing w:before="333" w:line="265" w:lineRule="atLeast"/>
        <w:ind w:right="-200"/>
        <w:jc w:val="both"/>
        <w:rPr>
          <w:rFonts w:ascii="Arial" w:eastAsia="Times New Roman" w:hAnsi="Arial" w:cs="Arial"/>
          <w:b/>
          <w:bCs/>
          <w:color w:val="000000"/>
          <w:u w:val="single"/>
        </w:rPr>
      </w:pPr>
    </w:p>
    <w:p w:rsidR="00A81935" w:rsidRPr="00A81935" w:rsidRDefault="00A81935" w:rsidP="00A81935">
      <w:pPr>
        <w:spacing w:before="333" w:line="265" w:lineRule="atLeast"/>
        <w:ind w:right="-200"/>
        <w:jc w:val="both"/>
        <w:rPr>
          <w:rFonts w:ascii="Arial" w:hAnsi="Arial" w:cs="Arial"/>
        </w:rPr>
      </w:pPr>
      <w:r w:rsidRPr="00A81935">
        <w:rPr>
          <w:rFonts w:ascii="Arial" w:eastAsia="Times New Roman" w:hAnsi="Arial" w:cs="Arial"/>
          <w:b/>
          <w:bCs/>
          <w:color w:val="000000"/>
          <w:u w:val="single"/>
        </w:rPr>
        <w:lastRenderedPageBreak/>
        <w:t>Vánoce</w:t>
      </w:r>
      <w:r w:rsidRPr="00A81935">
        <w:rPr>
          <w:rFonts w:ascii="Arial" w:eastAsia="Times New Roman" w:hAnsi="Arial" w:cs="Arial"/>
          <w:b/>
          <w:bCs/>
          <w:color w:val="000000"/>
        </w:rPr>
        <w:t xml:space="preserve"> </w:t>
      </w:r>
      <w:r w:rsidRPr="00A81935">
        <w:rPr>
          <w:rFonts w:ascii="Arial" w:eastAsia="Times New Roman" w:hAnsi="Arial" w:cs="Arial"/>
          <w:color w:val="000000"/>
        </w:rPr>
        <w:t xml:space="preserve"> </w:t>
      </w:r>
    </w:p>
    <w:p w:rsidR="00A81935" w:rsidRPr="00A81935" w:rsidRDefault="00A81935" w:rsidP="0083482D">
      <w:pPr>
        <w:numPr>
          <w:ilvl w:val="0"/>
          <w:numId w:val="109"/>
        </w:numPr>
        <w:spacing w:before="1" w:after="0" w:line="299" w:lineRule="atLeast"/>
        <w:ind w:right="-140"/>
        <w:jc w:val="both"/>
        <w:rPr>
          <w:rFonts w:ascii="Arial" w:hAnsi="Arial" w:cs="Arial"/>
        </w:rPr>
      </w:pPr>
      <w:r w:rsidRPr="00A81935">
        <w:rPr>
          <w:rFonts w:ascii="Arial" w:eastAsia="Times New Roman" w:hAnsi="Arial" w:cs="Arial"/>
          <w:color w:val="000000"/>
        </w:rPr>
        <w:t xml:space="preserve">zajištění výzdoby radnice </w:t>
      </w:r>
      <w:r w:rsidRPr="00A81935">
        <w:rPr>
          <w:rFonts w:ascii="Arial" w:eastAsia="Wingdings" w:hAnsi="Arial" w:cs="Arial"/>
          <w:color w:val="000000"/>
        </w:rPr>
        <w:sym w:font="Wingdings" w:char="F0E0"/>
      </w:r>
      <w:r w:rsidRPr="00A81935">
        <w:rPr>
          <w:rFonts w:ascii="Arial" w:eastAsia="Times New Roman" w:hAnsi="Arial" w:cs="Arial"/>
          <w:color w:val="000000"/>
        </w:rPr>
        <w:t xml:space="preserve"> objednávky SMJ (zdobení čelní stěny radnice, rozsvícení vánočního stromu); objednávky </w:t>
      </w:r>
      <w:r w:rsidRPr="00A81935">
        <w:rPr>
          <w:rFonts w:ascii="Arial" w:eastAsia="Times New Roman" w:hAnsi="Arial" w:cs="Arial"/>
          <w:color w:val="000000"/>
          <w:spacing w:val="1"/>
        </w:rPr>
        <w:t>SML</w:t>
      </w:r>
      <w:r w:rsidRPr="00A81935">
        <w:rPr>
          <w:rFonts w:ascii="Arial" w:eastAsia="Times New Roman" w:hAnsi="Arial" w:cs="Arial"/>
          <w:color w:val="000000"/>
        </w:rPr>
        <w:t xml:space="preserve"> (zdobení vnitřních prostor radnice, údržba a návoz plotu okolo vánočního stromu) </w:t>
      </w:r>
    </w:p>
    <w:p w:rsidR="00A81935" w:rsidRPr="00A81935" w:rsidRDefault="00A81935" w:rsidP="00A81935">
      <w:pPr>
        <w:spacing w:line="299" w:lineRule="atLeast"/>
        <w:ind w:right="-140"/>
        <w:jc w:val="both"/>
        <w:rPr>
          <w:rFonts w:ascii="Arial" w:hAnsi="Arial" w:cs="Arial"/>
        </w:rPr>
      </w:pPr>
      <w:r w:rsidRPr="00A81935">
        <w:rPr>
          <w:rFonts w:ascii="Arial" w:eastAsia="Times New Roman" w:hAnsi="Arial" w:cs="Arial"/>
          <w:color w:val="000000"/>
        </w:rPr>
        <w:t xml:space="preserve">Vánoční  strom </w:t>
      </w:r>
      <w:r w:rsidRPr="00A81935">
        <w:rPr>
          <w:rFonts w:ascii="Arial" w:eastAsia="Wingdings" w:hAnsi="Arial" w:cs="Arial"/>
          <w:color w:val="000000"/>
        </w:rPr>
        <w:t xml:space="preserve"> </w:t>
      </w:r>
      <w:r w:rsidRPr="00A81935">
        <w:rPr>
          <w:rFonts w:ascii="Arial" w:eastAsia="Wingdings" w:hAnsi="Arial" w:cs="Arial"/>
          <w:color w:val="000000"/>
        </w:rPr>
        <w:t></w:t>
      </w:r>
      <w:r w:rsidRPr="00A81935">
        <w:rPr>
          <w:rFonts w:ascii="Arial" w:eastAsia="Times New Roman" w:hAnsi="Arial" w:cs="Arial"/>
          <w:color w:val="000000"/>
        </w:rPr>
        <w:t xml:space="preserve">  komunikace  s dřevorubcem  R.  Šerým  (zajištění  vyčerpání  </w:t>
      </w:r>
      <w:r w:rsidRPr="00A81935">
        <w:rPr>
          <w:rFonts w:ascii="Arial" w:eastAsia="Times New Roman" w:hAnsi="Arial" w:cs="Arial"/>
          <w:color w:val="000000"/>
          <w:spacing w:val="1"/>
        </w:rPr>
        <w:t>vody</w:t>
      </w:r>
      <w:r w:rsidRPr="00A81935">
        <w:rPr>
          <w:rFonts w:ascii="Arial" w:eastAsia="Times New Roman" w:hAnsi="Arial" w:cs="Arial"/>
          <w:color w:val="000000"/>
        </w:rPr>
        <w:t xml:space="preserve">  z šachty, objednávka  blokace  parkoviště  v místě  kácení,  proplacení  1.  faktury  </w:t>
      </w:r>
      <w:r w:rsidRPr="00A81935">
        <w:rPr>
          <w:rFonts w:ascii="Arial" w:eastAsia="Times New Roman" w:hAnsi="Arial" w:cs="Arial"/>
          <w:color w:val="000000"/>
          <w:spacing w:val="1"/>
        </w:rPr>
        <w:t>za</w:t>
      </w:r>
      <w:r w:rsidRPr="00A81935">
        <w:rPr>
          <w:rFonts w:ascii="Arial" w:eastAsia="Times New Roman" w:hAnsi="Arial" w:cs="Arial"/>
          <w:color w:val="000000"/>
        </w:rPr>
        <w:t xml:space="preserve">  služby) Osvětlení  centra  města </w:t>
      </w:r>
      <w:r w:rsidRPr="00A81935">
        <w:rPr>
          <w:rFonts w:ascii="Arial" w:eastAsia="Wingdings" w:hAnsi="Arial" w:cs="Arial"/>
          <w:color w:val="000000"/>
        </w:rPr>
        <w:t xml:space="preserve"> </w:t>
      </w:r>
      <w:r w:rsidRPr="00A81935">
        <w:rPr>
          <w:rFonts w:ascii="Arial" w:eastAsia="Wingdings" w:hAnsi="Arial" w:cs="Arial"/>
          <w:color w:val="000000"/>
        </w:rPr>
        <w:t></w:t>
      </w:r>
      <w:r w:rsidRPr="00A81935">
        <w:rPr>
          <w:rFonts w:ascii="Arial" w:eastAsia="Times New Roman" w:hAnsi="Arial" w:cs="Arial"/>
          <w:color w:val="000000"/>
        </w:rPr>
        <w:t xml:space="preserve">  smlouva  </w:t>
      </w:r>
      <w:r w:rsidRPr="00A81935">
        <w:rPr>
          <w:rFonts w:ascii="Arial" w:eastAsia="Times New Roman" w:hAnsi="Arial" w:cs="Arial"/>
          <w:color w:val="000000"/>
          <w:spacing w:val="2"/>
        </w:rPr>
        <w:t>se</w:t>
      </w:r>
      <w:r w:rsidRPr="00A81935">
        <w:rPr>
          <w:rFonts w:ascii="Arial" w:eastAsia="Times New Roman" w:hAnsi="Arial" w:cs="Arial"/>
          <w:color w:val="000000"/>
        </w:rPr>
        <w:t xml:space="preserve">  </w:t>
      </w:r>
      <w:r w:rsidRPr="00A81935">
        <w:rPr>
          <w:rFonts w:ascii="Arial" w:eastAsia="Times New Roman" w:hAnsi="Arial" w:cs="Arial"/>
          <w:color w:val="000000"/>
          <w:spacing w:val="1"/>
        </w:rPr>
        <w:t>SMJ,</w:t>
      </w:r>
      <w:r w:rsidRPr="00A81935">
        <w:rPr>
          <w:rFonts w:ascii="Arial" w:eastAsia="Times New Roman" w:hAnsi="Arial" w:cs="Arial"/>
          <w:color w:val="000000"/>
        </w:rPr>
        <w:t xml:space="preserve">  proplacení  1.  faktury  </w:t>
      </w:r>
      <w:r w:rsidRPr="00A81935">
        <w:rPr>
          <w:rFonts w:ascii="Arial" w:eastAsia="Times New Roman" w:hAnsi="Arial" w:cs="Arial"/>
          <w:color w:val="000000"/>
          <w:spacing w:val="1"/>
        </w:rPr>
        <w:t>za</w:t>
      </w:r>
      <w:r w:rsidRPr="00A81935">
        <w:rPr>
          <w:rFonts w:ascii="Arial" w:eastAsia="Times New Roman" w:hAnsi="Arial" w:cs="Arial"/>
          <w:color w:val="000000"/>
        </w:rPr>
        <w:t xml:space="preserve">  služby </w:t>
      </w:r>
    </w:p>
    <w:p w:rsidR="00A81935" w:rsidRPr="00A81935" w:rsidRDefault="00A81935" w:rsidP="0083482D">
      <w:pPr>
        <w:numPr>
          <w:ilvl w:val="0"/>
          <w:numId w:val="110"/>
        </w:numPr>
        <w:spacing w:before="33" w:after="0" w:line="265" w:lineRule="atLeast"/>
        <w:ind w:right="-200"/>
        <w:jc w:val="both"/>
        <w:rPr>
          <w:rFonts w:ascii="Arial" w:hAnsi="Arial" w:cs="Arial"/>
        </w:rPr>
      </w:pPr>
      <w:r w:rsidRPr="00A81935">
        <w:rPr>
          <w:rFonts w:ascii="Arial" w:eastAsia="Times New Roman" w:hAnsi="Arial" w:cs="Arial"/>
          <w:color w:val="000000"/>
        </w:rPr>
        <w:t xml:space="preserve">údržba a dovoz svítících andělů, údržba Ježíškovy </w:t>
      </w:r>
      <w:r w:rsidRPr="00A81935">
        <w:rPr>
          <w:rFonts w:ascii="Arial" w:eastAsia="Times New Roman" w:hAnsi="Arial" w:cs="Arial"/>
          <w:color w:val="000000"/>
          <w:spacing w:val="1"/>
        </w:rPr>
        <w:t>pošty</w:t>
      </w:r>
      <w:r w:rsidRPr="00A81935">
        <w:rPr>
          <w:rFonts w:ascii="Arial" w:eastAsia="Times New Roman" w:hAnsi="Arial" w:cs="Arial"/>
          <w:color w:val="000000"/>
        </w:rPr>
        <w:t xml:space="preserve"> </w:t>
      </w:r>
    </w:p>
    <w:p w:rsidR="00A81935" w:rsidRPr="00A81935" w:rsidRDefault="00A81935" w:rsidP="00A81935">
      <w:pPr>
        <w:spacing w:before="334" w:line="265" w:lineRule="atLeast"/>
        <w:ind w:right="-200"/>
        <w:jc w:val="both"/>
        <w:rPr>
          <w:rFonts w:ascii="Arial" w:hAnsi="Arial" w:cs="Arial"/>
        </w:rPr>
      </w:pPr>
      <w:r w:rsidRPr="00A81935">
        <w:rPr>
          <w:rFonts w:ascii="Arial" w:eastAsia="Times New Roman" w:hAnsi="Arial" w:cs="Arial"/>
          <w:b/>
          <w:bCs/>
          <w:color w:val="000000"/>
          <w:u w:val="single"/>
        </w:rPr>
        <w:t>OZV – alkohol</w:t>
      </w:r>
      <w:r w:rsidRPr="00A81935">
        <w:rPr>
          <w:rFonts w:ascii="Arial" w:eastAsia="Times New Roman" w:hAnsi="Arial" w:cs="Arial"/>
          <w:b/>
          <w:bCs/>
          <w:color w:val="000000"/>
        </w:rPr>
        <w:t xml:space="preserve"> </w:t>
      </w:r>
    </w:p>
    <w:p w:rsidR="00A81935" w:rsidRPr="00A81935" w:rsidRDefault="00A81935" w:rsidP="0083482D">
      <w:pPr>
        <w:numPr>
          <w:ilvl w:val="0"/>
          <w:numId w:val="111"/>
        </w:numPr>
        <w:spacing w:before="1" w:after="0" w:line="297" w:lineRule="atLeast"/>
        <w:ind w:right="244"/>
        <w:rPr>
          <w:rFonts w:ascii="Arial" w:hAnsi="Arial" w:cs="Arial"/>
        </w:rPr>
      </w:pPr>
      <w:r w:rsidRPr="00A81935">
        <w:rPr>
          <w:rFonts w:ascii="Arial" w:eastAsia="Times New Roman" w:hAnsi="Arial" w:cs="Arial"/>
          <w:color w:val="000000"/>
        </w:rPr>
        <w:t xml:space="preserve">výzva pořadatelům k nahlašování akcí, žádajících o výjimku </w:t>
      </w:r>
      <w:r w:rsidRPr="00A81935">
        <w:rPr>
          <w:rFonts w:ascii="Arial" w:eastAsia="Times New Roman" w:hAnsi="Arial" w:cs="Arial"/>
          <w:color w:val="000000"/>
          <w:spacing w:val="1"/>
        </w:rPr>
        <w:t>ze</w:t>
      </w:r>
      <w:r w:rsidRPr="00A81935">
        <w:rPr>
          <w:rFonts w:ascii="Arial" w:eastAsia="Times New Roman" w:hAnsi="Arial" w:cs="Arial"/>
          <w:color w:val="000000"/>
        </w:rPr>
        <w:t xml:space="preserve"> zákazu konzumace alkoholu na vymezených veřejných prostranstvích na rok 2024 </w:t>
      </w:r>
    </w:p>
    <w:p w:rsidR="00A81935" w:rsidRPr="00A81935" w:rsidRDefault="00A81935" w:rsidP="00A81935">
      <w:pPr>
        <w:spacing w:before="334" w:line="265" w:lineRule="atLeast"/>
        <w:ind w:right="-200"/>
        <w:jc w:val="both"/>
        <w:rPr>
          <w:rFonts w:ascii="Arial" w:hAnsi="Arial" w:cs="Arial"/>
        </w:rPr>
      </w:pPr>
      <w:r w:rsidRPr="00A81935">
        <w:rPr>
          <w:rFonts w:ascii="Arial" w:eastAsia="Times New Roman" w:hAnsi="Arial" w:cs="Arial"/>
          <w:b/>
          <w:bCs/>
          <w:color w:val="000000"/>
          <w:u w:val="single"/>
        </w:rPr>
        <w:t>OZV – noční klid</w:t>
      </w:r>
      <w:r w:rsidRPr="00A81935">
        <w:rPr>
          <w:rFonts w:ascii="Arial" w:eastAsia="Times New Roman" w:hAnsi="Arial" w:cs="Arial"/>
          <w:color w:val="000000"/>
        </w:rPr>
        <w:t xml:space="preserve"> </w:t>
      </w:r>
    </w:p>
    <w:p w:rsidR="00A81935" w:rsidRPr="00A81935" w:rsidRDefault="00A81935" w:rsidP="0083482D">
      <w:pPr>
        <w:numPr>
          <w:ilvl w:val="0"/>
          <w:numId w:val="112"/>
        </w:numPr>
        <w:spacing w:before="26" w:after="0" w:line="265" w:lineRule="atLeast"/>
        <w:ind w:right="-200"/>
        <w:jc w:val="both"/>
        <w:rPr>
          <w:rFonts w:ascii="Arial" w:hAnsi="Arial" w:cs="Arial"/>
        </w:rPr>
      </w:pPr>
      <w:r w:rsidRPr="00A81935">
        <w:rPr>
          <w:rFonts w:ascii="Arial" w:eastAsia="Times New Roman" w:hAnsi="Arial" w:cs="Arial"/>
          <w:color w:val="000000"/>
        </w:rPr>
        <w:t xml:space="preserve">výzva pořadatelům k nahlašování akcí, žádajících o výjimku z doby nočního klidu na rok 2024 </w:t>
      </w:r>
    </w:p>
    <w:p w:rsidR="00A81935" w:rsidRPr="00A81935" w:rsidRDefault="00A81935" w:rsidP="0083482D">
      <w:pPr>
        <w:numPr>
          <w:ilvl w:val="0"/>
          <w:numId w:val="112"/>
        </w:numPr>
        <w:spacing w:before="33" w:after="0" w:line="265" w:lineRule="atLeast"/>
        <w:ind w:right="-200"/>
        <w:jc w:val="both"/>
        <w:rPr>
          <w:rFonts w:ascii="Arial" w:hAnsi="Arial" w:cs="Arial"/>
        </w:rPr>
      </w:pPr>
      <w:r w:rsidRPr="00A81935">
        <w:rPr>
          <w:rFonts w:ascii="Arial" w:eastAsia="Times New Roman" w:hAnsi="Arial" w:cs="Arial"/>
          <w:color w:val="000000"/>
        </w:rPr>
        <w:t xml:space="preserve">vypořádání připomínky k udělování výjimek </w:t>
      </w:r>
    </w:p>
    <w:p w:rsidR="00A81935" w:rsidRPr="00A81935" w:rsidRDefault="00A81935" w:rsidP="00A81935">
      <w:pPr>
        <w:spacing w:before="336" w:line="265" w:lineRule="atLeast"/>
        <w:ind w:right="-200"/>
        <w:jc w:val="both"/>
        <w:rPr>
          <w:rFonts w:ascii="Arial" w:hAnsi="Arial" w:cs="Arial"/>
        </w:rPr>
      </w:pPr>
      <w:r w:rsidRPr="00A81935">
        <w:rPr>
          <w:rFonts w:ascii="Arial" w:eastAsia="Times New Roman" w:hAnsi="Arial" w:cs="Arial"/>
          <w:b/>
          <w:bCs/>
          <w:color w:val="000000"/>
          <w:u w:val="single"/>
        </w:rPr>
        <w:t>Ceny města</w:t>
      </w:r>
      <w:r w:rsidRPr="00A81935">
        <w:rPr>
          <w:rFonts w:ascii="Arial" w:eastAsia="Times New Roman" w:hAnsi="Arial" w:cs="Arial"/>
          <w:b/>
          <w:bCs/>
          <w:color w:val="000000"/>
        </w:rPr>
        <w:t xml:space="preserve"> </w:t>
      </w:r>
      <w:r w:rsidRPr="00A81935">
        <w:rPr>
          <w:rFonts w:ascii="Arial" w:eastAsia="Times New Roman" w:hAnsi="Arial" w:cs="Arial"/>
          <w:color w:val="000000"/>
        </w:rPr>
        <w:t xml:space="preserve"> </w:t>
      </w:r>
    </w:p>
    <w:p w:rsidR="00A81935" w:rsidRPr="00A81935" w:rsidRDefault="00A81935" w:rsidP="0083482D">
      <w:pPr>
        <w:numPr>
          <w:ilvl w:val="0"/>
          <w:numId w:val="113"/>
        </w:numPr>
        <w:spacing w:before="1" w:after="0" w:line="297" w:lineRule="atLeast"/>
        <w:ind w:right="531"/>
        <w:rPr>
          <w:rFonts w:ascii="Arial" w:hAnsi="Arial" w:cs="Arial"/>
        </w:rPr>
      </w:pPr>
      <w:r w:rsidRPr="00A81935">
        <w:rPr>
          <w:rFonts w:ascii="Arial" w:eastAsia="Times New Roman" w:hAnsi="Arial" w:cs="Arial"/>
          <w:color w:val="000000"/>
        </w:rPr>
        <w:t xml:space="preserve">výzva k nominování na udělení Ceny města Jihlavy, Čestného občanství a Ceny </w:t>
      </w:r>
      <w:r w:rsidRPr="00A81935">
        <w:rPr>
          <w:rFonts w:ascii="Arial" w:eastAsia="Times New Roman" w:hAnsi="Arial" w:cs="Arial"/>
          <w:color w:val="000000"/>
          <w:spacing w:val="1"/>
        </w:rPr>
        <w:t>Rady</w:t>
      </w:r>
      <w:r w:rsidRPr="00A81935">
        <w:rPr>
          <w:rFonts w:ascii="Arial" w:eastAsia="Times New Roman" w:hAnsi="Arial" w:cs="Arial"/>
          <w:color w:val="000000"/>
        </w:rPr>
        <w:t xml:space="preserve"> města Jihlavy do 30. 11. 2023; zpracování příchozích nominací. </w:t>
      </w:r>
    </w:p>
    <w:p w:rsidR="00A81935" w:rsidRPr="00A81935" w:rsidRDefault="00A81935" w:rsidP="00A81935">
      <w:pPr>
        <w:spacing w:before="1" w:line="298" w:lineRule="atLeast"/>
        <w:ind w:right="212"/>
        <w:rPr>
          <w:rFonts w:ascii="Arial" w:hAnsi="Arial" w:cs="Arial"/>
        </w:rPr>
      </w:pPr>
      <w:r w:rsidRPr="00A81935">
        <w:rPr>
          <w:rFonts w:ascii="Arial" w:eastAsia="Times New Roman" w:hAnsi="Arial" w:cs="Arial"/>
          <w:color w:val="000000"/>
        </w:rPr>
        <w:t xml:space="preserve">Návrhy do ZM - usn. č. 475/23-ZM </w:t>
      </w:r>
      <w:r w:rsidRPr="00A81935">
        <w:rPr>
          <w:rFonts w:ascii="Arial" w:eastAsia="Times New Roman" w:hAnsi="Arial" w:cs="Arial"/>
          <w:color w:val="000000"/>
          <w:spacing w:val="1"/>
        </w:rPr>
        <w:t>ze</w:t>
      </w:r>
      <w:r w:rsidRPr="00A81935">
        <w:rPr>
          <w:rFonts w:ascii="Arial" w:eastAsia="Times New Roman" w:hAnsi="Arial" w:cs="Arial"/>
          <w:color w:val="000000"/>
        </w:rPr>
        <w:t xml:space="preserve"> dne 11. 12. 2023 – schválení Pravidel pro udělování cen a ocenění. </w:t>
      </w:r>
    </w:p>
    <w:p w:rsidR="00A81935" w:rsidRPr="00A81935" w:rsidRDefault="00A81935" w:rsidP="00A81935">
      <w:pPr>
        <w:spacing w:before="333" w:line="265" w:lineRule="atLeast"/>
        <w:ind w:right="-200"/>
        <w:jc w:val="both"/>
        <w:rPr>
          <w:rFonts w:ascii="Arial" w:hAnsi="Arial" w:cs="Arial"/>
        </w:rPr>
      </w:pPr>
      <w:r w:rsidRPr="00A81935">
        <w:rPr>
          <w:rFonts w:ascii="Arial" w:eastAsia="Times New Roman" w:hAnsi="Arial" w:cs="Arial"/>
          <w:b/>
          <w:bCs/>
          <w:color w:val="000000"/>
          <w:u w:val="single"/>
        </w:rPr>
        <w:t>Brána Jihlavy</w:t>
      </w:r>
      <w:r w:rsidRPr="00A81935">
        <w:rPr>
          <w:rFonts w:ascii="Arial" w:eastAsia="Times New Roman" w:hAnsi="Arial" w:cs="Arial"/>
          <w:color w:val="000000"/>
        </w:rPr>
        <w:t xml:space="preserve"> </w:t>
      </w:r>
    </w:p>
    <w:p w:rsidR="00A81935" w:rsidRPr="00A81935" w:rsidRDefault="00A81935" w:rsidP="0083482D">
      <w:pPr>
        <w:numPr>
          <w:ilvl w:val="0"/>
          <w:numId w:val="114"/>
        </w:numPr>
        <w:spacing w:before="26" w:after="0" w:line="265" w:lineRule="atLeast"/>
        <w:ind w:right="-200"/>
        <w:jc w:val="both"/>
        <w:rPr>
          <w:rFonts w:ascii="Arial" w:hAnsi="Arial" w:cs="Arial"/>
        </w:rPr>
      </w:pPr>
      <w:r w:rsidRPr="00A81935">
        <w:rPr>
          <w:rFonts w:ascii="Arial" w:eastAsia="Times New Roman" w:hAnsi="Arial" w:cs="Arial"/>
          <w:color w:val="000000"/>
        </w:rPr>
        <w:t xml:space="preserve">Komunikace a spolupráce s BJ na zajištění Vánoc 2023  </w:t>
      </w:r>
    </w:p>
    <w:p w:rsidR="00A81935" w:rsidRPr="00A81935" w:rsidRDefault="00A81935" w:rsidP="00A81935">
      <w:pPr>
        <w:spacing w:before="334" w:line="265" w:lineRule="atLeast"/>
        <w:ind w:right="-200"/>
        <w:jc w:val="both"/>
        <w:rPr>
          <w:rFonts w:ascii="Arial" w:hAnsi="Arial" w:cs="Arial"/>
        </w:rPr>
      </w:pPr>
      <w:r w:rsidRPr="00A81935">
        <w:rPr>
          <w:rFonts w:ascii="Arial" w:eastAsia="Times New Roman" w:hAnsi="Arial" w:cs="Arial"/>
          <w:b/>
          <w:bCs/>
          <w:color w:val="000000"/>
          <w:u w:val="single"/>
        </w:rPr>
        <w:t>Filmový klub</w:t>
      </w:r>
      <w:r w:rsidRPr="00A81935">
        <w:rPr>
          <w:rFonts w:ascii="Arial" w:eastAsia="Times New Roman" w:hAnsi="Arial" w:cs="Arial"/>
          <w:b/>
          <w:bCs/>
          <w:color w:val="000000"/>
        </w:rPr>
        <w:t xml:space="preserve">  </w:t>
      </w:r>
    </w:p>
    <w:p w:rsidR="00782BD0" w:rsidRPr="00782BD0" w:rsidRDefault="00A81935" w:rsidP="0083482D">
      <w:pPr>
        <w:numPr>
          <w:ilvl w:val="0"/>
          <w:numId w:val="115"/>
        </w:numPr>
        <w:spacing w:before="21" w:after="0" w:line="265" w:lineRule="atLeast"/>
        <w:ind w:right="-200"/>
        <w:jc w:val="both"/>
        <w:rPr>
          <w:rFonts w:ascii="Arial" w:hAnsi="Arial" w:cs="Arial"/>
        </w:rPr>
      </w:pPr>
      <w:r w:rsidRPr="00782BD0">
        <w:rPr>
          <w:rFonts w:ascii="Arial" w:eastAsia="Times New Roman" w:hAnsi="Arial" w:cs="Arial"/>
          <w:color w:val="000000"/>
        </w:rPr>
        <w:t xml:space="preserve">příprava dodatku ke Smlouvě o spolupráci při provozování FK v kině Dukla; objednávka tisku brožur;  FK jarní cyklus 2024; objednávka průkazek členů FK na rok 2024; vyúčtování průkazek členů FK za rok 2023; administrativa (DPP) – příjem a vyřizování plánů směn a výkazů práce; zajištění podkladů pro uzavření DPP na rok 2024. </w:t>
      </w:r>
    </w:p>
    <w:p w:rsidR="00782BD0" w:rsidRPr="00782BD0" w:rsidRDefault="00782BD0" w:rsidP="00782BD0">
      <w:pPr>
        <w:spacing w:before="21" w:after="0" w:line="265" w:lineRule="atLeast"/>
        <w:ind w:right="-200"/>
        <w:jc w:val="both"/>
        <w:rPr>
          <w:rFonts w:ascii="Arial" w:hAnsi="Arial" w:cs="Arial"/>
        </w:rPr>
      </w:pPr>
    </w:p>
    <w:p w:rsidR="00782BD0" w:rsidRPr="00782BD0" w:rsidRDefault="00782BD0" w:rsidP="00782BD0">
      <w:pPr>
        <w:spacing w:before="21" w:after="0" w:line="265" w:lineRule="atLeast"/>
        <w:ind w:right="-200"/>
        <w:jc w:val="both"/>
        <w:rPr>
          <w:rFonts w:ascii="Arial" w:hAnsi="Arial" w:cs="Arial"/>
        </w:rPr>
      </w:pPr>
    </w:p>
    <w:p w:rsidR="00A81935" w:rsidRPr="00782BD0" w:rsidRDefault="00A81935" w:rsidP="00782BD0">
      <w:pPr>
        <w:spacing w:before="21" w:after="0" w:line="265" w:lineRule="atLeast"/>
        <w:ind w:right="-200"/>
        <w:jc w:val="both"/>
        <w:rPr>
          <w:rFonts w:ascii="Arial" w:hAnsi="Arial" w:cs="Arial"/>
        </w:rPr>
      </w:pPr>
      <w:r w:rsidRPr="00782BD0">
        <w:rPr>
          <w:rFonts w:ascii="Arial" w:eastAsia="Times New Roman" w:hAnsi="Arial" w:cs="Arial"/>
          <w:b/>
          <w:bCs/>
          <w:color w:val="000000"/>
          <w:u w:val="single"/>
        </w:rPr>
        <w:t>Kulturní počin 2023</w:t>
      </w:r>
      <w:r w:rsidRPr="00782BD0">
        <w:rPr>
          <w:rFonts w:ascii="Arial" w:eastAsia="Times New Roman" w:hAnsi="Arial" w:cs="Arial"/>
          <w:b/>
          <w:bCs/>
          <w:color w:val="000000"/>
        </w:rPr>
        <w:t xml:space="preserve"> </w:t>
      </w:r>
    </w:p>
    <w:p w:rsidR="00A81935" w:rsidRPr="00A81935" w:rsidRDefault="00A81935" w:rsidP="0083482D">
      <w:pPr>
        <w:numPr>
          <w:ilvl w:val="0"/>
          <w:numId w:val="116"/>
        </w:numPr>
        <w:spacing w:before="25" w:after="0" w:line="267" w:lineRule="atLeast"/>
        <w:ind w:right="-200"/>
        <w:jc w:val="both"/>
        <w:rPr>
          <w:rFonts w:ascii="Arial" w:hAnsi="Arial" w:cs="Arial"/>
        </w:rPr>
      </w:pPr>
      <w:r w:rsidRPr="00A81935">
        <w:rPr>
          <w:rFonts w:ascii="Arial" w:eastAsia="Times New Roman" w:hAnsi="Arial" w:cs="Arial"/>
          <w:color w:val="000000"/>
        </w:rPr>
        <w:t xml:space="preserve">vypsání výzvy na vytvoření hmotné ceny </w:t>
      </w:r>
      <w:r w:rsidRPr="00A81935">
        <w:rPr>
          <w:rFonts w:ascii="Arial" w:eastAsia="Times New Roman" w:hAnsi="Arial" w:cs="Arial"/>
          <w:color w:val="000000"/>
          <w:spacing w:val="1"/>
        </w:rPr>
        <w:t>pro</w:t>
      </w:r>
      <w:r w:rsidRPr="00A81935">
        <w:rPr>
          <w:rFonts w:ascii="Arial" w:eastAsia="Times New Roman" w:hAnsi="Arial" w:cs="Arial"/>
          <w:color w:val="000000"/>
        </w:rPr>
        <w:t xml:space="preserve"> oceněné v rámci Kulturního počinu </w:t>
      </w:r>
      <w:r w:rsidRPr="00A81935">
        <w:rPr>
          <w:rFonts w:ascii="Arial" w:eastAsia="Wingdings" w:hAnsi="Arial" w:cs="Arial"/>
          <w:color w:val="000000"/>
        </w:rPr>
        <w:sym w:font="Wingdings" w:char="F0E0"/>
      </w:r>
      <w:r w:rsidRPr="00A81935">
        <w:rPr>
          <w:rFonts w:ascii="Arial" w:eastAsia="Times New Roman" w:hAnsi="Arial" w:cs="Arial"/>
          <w:color w:val="000000"/>
        </w:rPr>
        <w:t xml:space="preserve"> oslovení </w:t>
      </w:r>
    </w:p>
    <w:p w:rsidR="00A81935" w:rsidRPr="00A81935" w:rsidRDefault="00A81935" w:rsidP="00A81935">
      <w:pPr>
        <w:spacing w:before="32" w:line="265" w:lineRule="atLeast"/>
        <w:ind w:right="-200"/>
        <w:jc w:val="both"/>
        <w:rPr>
          <w:rFonts w:ascii="Arial" w:hAnsi="Arial" w:cs="Arial"/>
        </w:rPr>
      </w:pPr>
      <w:r w:rsidRPr="00A81935">
        <w:rPr>
          <w:rFonts w:ascii="Arial" w:eastAsia="Times New Roman" w:hAnsi="Arial" w:cs="Arial"/>
          <w:color w:val="000000"/>
        </w:rPr>
        <w:t xml:space="preserve">umělců z Vysočiny </w:t>
      </w:r>
    </w:p>
    <w:p w:rsidR="00A81935" w:rsidRPr="00A81935" w:rsidRDefault="00A81935" w:rsidP="00A81935">
      <w:pPr>
        <w:spacing w:before="334" w:line="265" w:lineRule="atLeast"/>
        <w:ind w:right="-200"/>
        <w:jc w:val="both"/>
        <w:rPr>
          <w:rFonts w:ascii="Arial" w:hAnsi="Arial" w:cs="Arial"/>
        </w:rPr>
      </w:pPr>
      <w:r w:rsidRPr="00A81935">
        <w:rPr>
          <w:rFonts w:ascii="Arial" w:eastAsia="Times New Roman" w:hAnsi="Arial" w:cs="Arial"/>
          <w:b/>
          <w:bCs/>
          <w:color w:val="000000"/>
          <w:u w:val="single"/>
        </w:rPr>
        <w:t>Městská garda</w:t>
      </w:r>
      <w:r w:rsidRPr="00A81935">
        <w:rPr>
          <w:rFonts w:ascii="Arial" w:eastAsia="Times New Roman" w:hAnsi="Arial" w:cs="Arial"/>
          <w:b/>
          <w:bCs/>
          <w:color w:val="000000"/>
        </w:rPr>
        <w:t xml:space="preserve"> </w:t>
      </w:r>
    </w:p>
    <w:p w:rsidR="00A81935" w:rsidRPr="00A81935" w:rsidRDefault="00A81935" w:rsidP="0083482D">
      <w:pPr>
        <w:numPr>
          <w:ilvl w:val="0"/>
          <w:numId w:val="117"/>
        </w:numPr>
        <w:spacing w:before="26" w:after="0" w:line="265" w:lineRule="atLeast"/>
        <w:ind w:right="-200"/>
        <w:jc w:val="both"/>
        <w:rPr>
          <w:rFonts w:ascii="Arial" w:hAnsi="Arial" w:cs="Arial"/>
        </w:rPr>
      </w:pPr>
      <w:r w:rsidRPr="00A81935">
        <w:rPr>
          <w:rFonts w:ascii="Arial" w:eastAsia="Times New Roman" w:hAnsi="Arial" w:cs="Arial"/>
          <w:color w:val="000000"/>
        </w:rPr>
        <w:t xml:space="preserve">objednávky vystoupení a prostor na akci Štědrovečerní věž 2023 </w:t>
      </w:r>
    </w:p>
    <w:p w:rsidR="004E734D" w:rsidRDefault="004E734D" w:rsidP="00A81935">
      <w:pPr>
        <w:spacing w:before="334" w:line="265" w:lineRule="atLeast"/>
        <w:ind w:right="-200"/>
        <w:jc w:val="both"/>
        <w:rPr>
          <w:rFonts w:ascii="Arial" w:eastAsia="Times New Roman" w:hAnsi="Arial" w:cs="Arial"/>
          <w:b/>
          <w:bCs/>
          <w:color w:val="000000"/>
          <w:u w:val="single"/>
        </w:rPr>
      </w:pPr>
    </w:p>
    <w:p w:rsidR="001877C0" w:rsidRDefault="001877C0" w:rsidP="00A81935">
      <w:pPr>
        <w:spacing w:before="334" w:line="265" w:lineRule="atLeast"/>
        <w:ind w:right="-200"/>
        <w:jc w:val="both"/>
        <w:rPr>
          <w:rFonts w:ascii="Arial" w:eastAsia="Times New Roman" w:hAnsi="Arial" w:cs="Arial"/>
          <w:b/>
          <w:bCs/>
          <w:color w:val="000000"/>
          <w:u w:val="single"/>
        </w:rPr>
      </w:pPr>
    </w:p>
    <w:p w:rsidR="00A81935" w:rsidRPr="00A81935" w:rsidRDefault="00A81935" w:rsidP="00A81935">
      <w:pPr>
        <w:spacing w:before="334" w:line="265" w:lineRule="atLeast"/>
        <w:ind w:right="-200"/>
        <w:jc w:val="both"/>
        <w:rPr>
          <w:rFonts w:ascii="Arial" w:hAnsi="Arial" w:cs="Arial"/>
        </w:rPr>
      </w:pPr>
      <w:r w:rsidRPr="00A81935">
        <w:rPr>
          <w:rFonts w:ascii="Arial" w:eastAsia="Times New Roman" w:hAnsi="Arial" w:cs="Arial"/>
          <w:b/>
          <w:bCs/>
          <w:color w:val="000000"/>
          <w:u w:val="single"/>
        </w:rPr>
        <w:lastRenderedPageBreak/>
        <w:t>Pietní akce</w:t>
      </w:r>
      <w:r w:rsidRPr="00A81935">
        <w:rPr>
          <w:rFonts w:ascii="Arial" w:eastAsia="Times New Roman" w:hAnsi="Arial" w:cs="Arial"/>
          <w:color w:val="000000"/>
        </w:rPr>
        <w:t xml:space="preserve"> </w:t>
      </w:r>
    </w:p>
    <w:p w:rsidR="00A81935" w:rsidRPr="00A81935" w:rsidRDefault="00A81935" w:rsidP="0083482D">
      <w:pPr>
        <w:numPr>
          <w:ilvl w:val="0"/>
          <w:numId w:val="118"/>
        </w:numPr>
        <w:spacing w:before="26" w:after="0" w:line="265" w:lineRule="atLeast"/>
        <w:ind w:right="-200"/>
        <w:jc w:val="both"/>
        <w:rPr>
          <w:rFonts w:ascii="Arial" w:hAnsi="Arial" w:cs="Arial"/>
        </w:rPr>
      </w:pPr>
      <w:r w:rsidRPr="00A81935">
        <w:rPr>
          <w:rFonts w:ascii="Arial" w:eastAsia="Times New Roman" w:hAnsi="Arial" w:cs="Arial"/>
          <w:color w:val="000000"/>
        </w:rPr>
        <w:t xml:space="preserve">28. 10. (vznik ČSR) – kompletní zajištění akce (zvučení, moderace, kulturní program) </w:t>
      </w:r>
    </w:p>
    <w:p w:rsidR="00A81935" w:rsidRPr="00A81935" w:rsidRDefault="00A81935" w:rsidP="0083482D">
      <w:pPr>
        <w:numPr>
          <w:ilvl w:val="0"/>
          <w:numId w:val="118"/>
        </w:numPr>
        <w:spacing w:before="33" w:after="0" w:line="265" w:lineRule="atLeast"/>
        <w:ind w:right="-200"/>
        <w:jc w:val="both"/>
        <w:rPr>
          <w:rFonts w:ascii="Arial" w:hAnsi="Arial" w:cs="Arial"/>
        </w:rPr>
      </w:pPr>
      <w:r w:rsidRPr="00A81935">
        <w:rPr>
          <w:rFonts w:ascii="Arial" w:eastAsia="Times New Roman" w:hAnsi="Arial" w:cs="Arial"/>
          <w:color w:val="000000"/>
        </w:rPr>
        <w:t xml:space="preserve">účast na akci </w:t>
      </w:r>
    </w:p>
    <w:p w:rsidR="00A81935" w:rsidRPr="00A81935" w:rsidRDefault="00A81935" w:rsidP="00A81935">
      <w:pPr>
        <w:spacing w:before="336" w:line="265" w:lineRule="atLeast"/>
        <w:ind w:right="-200"/>
        <w:jc w:val="both"/>
        <w:rPr>
          <w:rFonts w:ascii="Arial" w:hAnsi="Arial" w:cs="Arial"/>
        </w:rPr>
      </w:pPr>
      <w:r w:rsidRPr="00A81935">
        <w:rPr>
          <w:rFonts w:ascii="Arial" w:eastAsia="Times New Roman" w:hAnsi="Arial" w:cs="Arial"/>
          <w:b/>
          <w:bCs/>
          <w:color w:val="000000"/>
          <w:u w:val="single"/>
        </w:rPr>
        <w:t>Ohlášení akcí přístupných veřejnosti</w:t>
      </w:r>
      <w:r w:rsidRPr="00A81935">
        <w:rPr>
          <w:rFonts w:ascii="Arial" w:eastAsia="Times New Roman" w:hAnsi="Arial" w:cs="Arial"/>
          <w:color w:val="000000"/>
        </w:rPr>
        <w:t xml:space="preserve"> </w:t>
      </w:r>
    </w:p>
    <w:p w:rsidR="00A81935" w:rsidRPr="00A81935" w:rsidRDefault="00A81935" w:rsidP="0083482D">
      <w:pPr>
        <w:numPr>
          <w:ilvl w:val="0"/>
          <w:numId w:val="119"/>
        </w:numPr>
        <w:spacing w:before="26" w:after="0" w:line="265" w:lineRule="atLeast"/>
        <w:ind w:right="-200"/>
        <w:jc w:val="both"/>
        <w:rPr>
          <w:rFonts w:ascii="Arial" w:hAnsi="Arial" w:cs="Arial"/>
        </w:rPr>
      </w:pPr>
      <w:r w:rsidRPr="00A81935">
        <w:rPr>
          <w:rFonts w:ascii="Arial" w:eastAsia="Times New Roman" w:hAnsi="Arial" w:cs="Arial"/>
          <w:color w:val="000000"/>
        </w:rPr>
        <w:t xml:space="preserve">12 doručených žádostí – jejich zpracování a předání na Městskou policii </w:t>
      </w:r>
    </w:p>
    <w:p w:rsidR="00A81935" w:rsidRPr="00A81935" w:rsidRDefault="00A81935" w:rsidP="00A81935">
      <w:pPr>
        <w:spacing w:before="334" w:line="265" w:lineRule="atLeast"/>
        <w:ind w:right="-200"/>
        <w:jc w:val="both"/>
        <w:rPr>
          <w:rFonts w:ascii="Arial" w:hAnsi="Arial" w:cs="Arial"/>
        </w:rPr>
      </w:pPr>
      <w:r w:rsidRPr="00A81935">
        <w:rPr>
          <w:rFonts w:ascii="Arial" w:eastAsia="Times New Roman" w:hAnsi="Arial" w:cs="Arial"/>
          <w:b/>
          <w:bCs/>
          <w:color w:val="000000"/>
          <w:u w:val="single"/>
        </w:rPr>
        <w:t>Inkubátor</w:t>
      </w:r>
      <w:r w:rsidRPr="00A81935">
        <w:rPr>
          <w:rFonts w:ascii="Arial" w:eastAsia="Times New Roman" w:hAnsi="Arial" w:cs="Arial"/>
          <w:color w:val="000000"/>
        </w:rPr>
        <w:t xml:space="preserve"> </w:t>
      </w:r>
    </w:p>
    <w:p w:rsidR="00A81935" w:rsidRPr="00A81935" w:rsidRDefault="00A81935" w:rsidP="0083482D">
      <w:pPr>
        <w:numPr>
          <w:ilvl w:val="0"/>
          <w:numId w:val="120"/>
        </w:numPr>
        <w:spacing w:before="25" w:after="0" w:line="267" w:lineRule="atLeast"/>
        <w:ind w:right="-200"/>
        <w:jc w:val="both"/>
        <w:rPr>
          <w:rFonts w:ascii="Arial" w:hAnsi="Arial" w:cs="Arial"/>
        </w:rPr>
      </w:pPr>
      <w:r w:rsidRPr="00A81935">
        <w:rPr>
          <w:rFonts w:ascii="Arial" w:eastAsia="Times New Roman" w:hAnsi="Arial" w:cs="Arial"/>
          <w:color w:val="000000"/>
        </w:rPr>
        <w:t xml:space="preserve">administrativa dodatečných žádostí  </w:t>
      </w:r>
      <w:r w:rsidRPr="00A81935">
        <w:rPr>
          <w:rFonts w:ascii="Arial" w:eastAsia="Wingdings" w:hAnsi="Arial" w:cs="Arial"/>
          <w:color w:val="000000"/>
        </w:rPr>
        <w:t xml:space="preserve"> </w:t>
      </w:r>
      <w:r w:rsidRPr="00A81935">
        <w:rPr>
          <w:rFonts w:ascii="Arial" w:eastAsia="Wingdings" w:hAnsi="Arial" w:cs="Arial"/>
          <w:color w:val="000000"/>
        </w:rPr>
        <w:t></w:t>
      </w:r>
      <w:r w:rsidRPr="00A81935">
        <w:rPr>
          <w:rFonts w:ascii="Arial" w:eastAsia="Times New Roman" w:hAnsi="Arial" w:cs="Arial"/>
          <w:color w:val="000000"/>
        </w:rPr>
        <w:t xml:space="preserve"> TJ Sokol: Cirkus do škol </w:t>
      </w:r>
    </w:p>
    <w:p w:rsidR="00A81935" w:rsidRPr="00A81935" w:rsidRDefault="00A81935" w:rsidP="0083482D">
      <w:pPr>
        <w:numPr>
          <w:ilvl w:val="1"/>
          <w:numId w:val="120"/>
        </w:numPr>
        <w:spacing w:before="31" w:after="0" w:line="265" w:lineRule="atLeast"/>
        <w:ind w:right="-200"/>
        <w:jc w:val="both"/>
        <w:rPr>
          <w:rFonts w:ascii="Arial" w:hAnsi="Arial" w:cs="Arial"/>
        </w:rPr>
      </w:pPr>
      <w:r w:rsidRPr="00A81935">
        <w:rPr>
          <w:rFonts w:ascii="Arial" w:eastAsia="Times New Roman" w:hAnsi="Arial" w:cs="Arial"/>
          <w:color w:val="000000"/>
        </w:rPr>
        <w:t xml:space="preserve">BJ DGM: Mahler je hudba 2! </w:t>
      </w:r>
    </w:p>
    <w:p w:rsidR="00A81935" w:rsidRPr="00A81935" w:rsidRDefault="00A81935" w:rsidP="0083482D">
      <w:pPr>
        <w:numPr>
          <w:ilvl w:val="0"/>
          <w:numId w:val="120"/>
        </w:numPr>
        <w:spacing w:before="33" w:after="0" w:line="265" w:lineRule="atLeast"/>
        <w:ind w:right="-200"/>
        <w:jc w:val="both"/>
        <w:rPr>
          <w:rFonts w:ascii="Arial" w:hAnsi="Arial" w:cs="Arial"/>
        </w:rPr>
      </w:pPr>
      <w:r w:rsidRPr="00A81935">
        <w:rPr>
          <w:rFonts w:ascii="Arial" w:eastAsia="Times New Roman" w:hAnsi="Arial" w:cs="Arial"/>
          <w:color w:val="000000"/>
        </w:rPr>
        <w:t xml:space="preserve">vyplacení 1. části finanční podpory dle smluv </w:t>
      </w:r>
    </w:p>
    <w:p w:rsidR="00A81935" w:rsidRPr="00A81935" w:rsidRDefault="00A81935" w:rsidP="0083482D">
      <w:pPr>
        <w:numPr>
          <w:ilvl w:val="0"/>
          <w:numId w:val="120"/>
        </w:numPr>
        <w:spacing w:before="33" w:after="0" w:line="265" w:lineRule="atLeast"/>
        <w:ind w:right="-200"/>
        <w:jc w:val="both"/>
        <w:rPr>
          <w:rFonts w:ascii="Arial" w:hAnsi="Arial" w:cs="Arial"/>
        </w:rPr>
      </w:pPr>
      <w:r w:rsidRPr="00A81935">
        <w:rPr>
          <w:rFonts w:ascii="Arial" w:eastAsia="Times New Roman" w:hAnsi="Arial" w:cs="Arial"/>
          <w:color w:val="000000"/>
        </w:rPr>
        <w:t xml:space="preserve">30. 11. Setkání Jihlava vzdělává kulturou – zajištění, objednávka občerstvení </w:t>
      </w:r>
    </w:p>
    <w:p w:rsidR="00A81935" w:rsidRPr="00A81935" w:rsidRDefault="00A81935" w:rsidP="00A81935">
      <w:pPr>
        <w:spacing w:before="197" w:line="265" w:lineRule="atLeast"/>
        <w:ind w:right="-200"/>
        <w:jc w:val="both"/>
        <w:rPr>
          <w:rFonts w:ascii="Arial" w:hAnsi="Arial" w:cs="Arial"/>
        </w:rPr>
      </w:pPr>
      <w:r w:rsidRPr="00A81935">
        <w:rPr>
          <w:rFonts w:ascii="Arial" w:eastAsia="Times New Roman" w:hAnsi="Arial" w:cs="Arial"/>
          <w:b/>
          <w:bCs/>
          <w:color w:val="000000"/>
          <w:u w:val="single"/>
        </w:rPr>
        <w:t>Administrace kulturních dotací:</w:t>
      </w:r>
      <w:r w:rsidRPr="00A81935">
        <w:rPr>
          <w:rFonts w:ascii="Arial" w:eastAsia="Times New Roman" w:hAnsi="Arial" w:cs="Arial"/>
          <w:b/>
          <w:bCs/>
          <w:color w:val="000000"/>
        </w:rPr>
        <w:t xml:space="preserve"> </w:t>
      </w:r>
    </w:p>
    <w:p w:rsidR="00A81935" w:rsidRPr="00A81935" w:rsidRDefault="00A81935" w:rsidP="00A81935">
      <w:pPr>
        <w:spacing w:before="1" w:line="276" w:lineRule="atLeast"/>
        <w:ind w:right="-141"/>
        <w:jc w:val="both"/>
        <w:rPr>
          <w:rFonts w:ascii="Arial" w:hAnsi="Arial" w:cs="Arial"/>
        </w:rPr>
      </w:pPr>
      <w:r w:rsidRPr="00A81935">
        <w:rPr>
          <w:rFonts w:ascii="Arial" w:eastAsia="Times New Roman" w:hAnsi="Arial" w:cs="Arial"/>
          <w:color w:val="000000"/>
        </w:rPr>
        <w:t xml:space="preserve">Kontrola  vyúčtování  dotací  </w:t>
      </w:r>
      <w:r w:rsidRPr="00A81935">
        <w:rPr>
          <w:rFonts w:ascii="Arial" w:eastAsia="Times New Roman" w:hAnsi="Arial" w:cs="Arial"/>
          <w:color w:val="000000"/>
          <w:spacing w:val="1"/>
        </w:rPr>
        <w:t>za</w:t>
      </w:r>
      <w:r w:rsidRPr="00A81935">
        <w:rPr>
          <w:rFonts w:ascii="Arial" w:eastAsia="Times New Roman" w:hAnsi="Arial" w:cs="Arial"/>
          <w:color w:val="000000"/>
        </w:rPr>
        <w:t xml:space="preserve">  rok  2023  a  dodržení  podmínek  smlouvy:  Průběžné  kontroly  a konzultace k vyúčtování se stanoveným termínem do konce roku 2023 a vyrozumění příjemců dotací </w:t>
      </w:r>
    </w:p>
    <w:p w:rsidR="00A81935" w:rsidRPr="00A81935" w:rsidRDefault="00A81935" w:rsidP="0083482D">
      <w:pPr>
        <w:numPr>
          <w:ilvl w:val="0"/>
          <w:numId w:val="121"/>
        </w:numPr>
        <w:spacing w:after="0" w:line="275" w:lineRule="atLeast"/>
        <w:ind w:right="-130"/>
        <w:rPr>
          <w:rFonts w:ascii="Arial" w:hAnsi="Arial" w:cs="Arial"/>
        </w:rPr>
      </w:pPr>
      <w:r w:rsidRPr="00A81935">
        <w:rPr>
          <w:rFonts w:ascii="Arial" w:eastAsia="Times New Roman" w:hAnsi="Arial" w:cs="Arial"/>
          <w:color w:val="000000"/>
        </w:rPr>
        <w:t xml:space="preserve">stanovené  povinnosti  informování  o  stavu  čerpání  dotací  (zpracování  do  přehledu  </w:t>
      </w:r>
      <w:r w:rsidRPr="00A81935">
        <w:rPr>
          <w:rFonts w:ascii="Arial" w:eastAsia="Times New Roman" w:hAnsi="Arial" w:cs="Arial"/>
          <w:color w:val="000000"/>
          <w:spacing w:val="1"/>
        </w:rPr>
        <w:t>EO</w:t>
      </w:r>
      <w:r w:rsidRPr="00A81935">
        <w:rPr>
          <w:rFonts w:ascii="Arial" w:eastAsia="Times New Roman" w:hAnsi="Arial" w:cs="Arial"/>
          <w:color w:val="000000"/>
        </w:rPr>
        <w:t xml:space="preserve"> k inventarizaci stavu závazků pohledávek k 31. </w:t>
      </w:r>
      <w:r w:rsidRPr="00A81935">
        <w:rPr>
          <w:rFonts w:ascii="Arial" w:eastAsia="Times New Roman" w:hAnsi="Arial" w:cs="Arial"/>
          <w:color w:val="000000"/>
          <w:spacing w:val="1"/>
        </w:rPr>
        <w:t>12.</w:t>
      </w:r>
      <w:r w:rsidRPr="00A81935">
        <w:rPr>
          <w:rFonts w:ascii="Arial" w:eastAsia="Times New Roman" w:hAnsi="Arial" w:cs="Arial"/>
          <w:color w:val="000000"/>
        </w:rPr>
        <w:t xml:space="preserve"> 2023).   </w:t>
      </w:r>
    </w:p>
    <w:p w:rsidR="00A81935" w:rsidRPr="00A81935" w:rsidRDefault="00A81935" w:rsidP="00A81935">
      <w:pPr>
        <w:spacing w:before="1" w:line="275" w:lineRule="atLeast"/>
        <w:ind w:right="-142"/>
        <w:jc w:val="both"/>
        <w:rPr>
          <w:rFonts w:ascii="Arial" w:hAnsi="Arial" w:cs="Arial"/>
        </w:rPr>
      </w:pPr>
      <w:r w:rsidRPr="00A81935">
        <w:rPr>
          <w:rFonts w:ascii="Arial" w:eastAsia="Times New Roman" w:hAnsi="Arial" w:cs="Arial"/>
          <w:color w:val="000000"/>
        </w:rPr>
        <w:t xml:space="preserve">Věcná a formální kontrola doručených individuálních žádostí projektů Jihlavského rodinného </w:t>
      </w:r>
      <w:r w:rsidRPr="00A81935">
        <w:rPr>
          <w:rFonts w:ascii="Arial" w:eastAsia="Times New Roman" w:hAnsi="Arial" w:cs="Arial"/>
          <w:color w:val="000000"/>
          <w:spacing w:val="1"/>
        </w:rPr>
        <w:t>stříbra</w:t>
      </w:r>
      <w:r w:rsidRPr="00A81935">
        <w:rPr>
          <w:rFonts w:ascii="Arial" w:eastAsia="Times New Roman" w:hAnsi="Arial" w:cs="Arial"/>
          <w:color w:val="000000"/>
        </w:rPr>
        <w:t xml:space="preserve"> na poskytnutí dotací na rok 2024. Doručeno bylo celkem 6 žádostí o poskytnutí individuální dotace z rozpočtu  statutárního  města  Jihlavy  na  rok  2024.  Komise  pro  kulturu  Rady  města  Jihlavy k hodnocení žádostí s přizváním zástupců projektů Jihlavského rodinného stříbra proběhla </w:t>
      </w:r>
      <w:r w:rsidRPr="00A81935">
        <w:rPr>
          <w:rFonts w:ascii="Arial" w:eastAsia="Times New Roman" w:hAnsi="Arial" w:cs="Arial"/>
          <w:color w:val="000000"/>
          <w:spacing w:val="1"/>
        </w:rPr>
        <w:t>dne</w:t>
      </w:r>
      <w:r w:rsidRPr="00A81935">
        <w:rPr>
          <w:rFonts w:ascii="Arial" w:eastAsia="Times New Roman" w:hAnsi="Arial" w:cs="Arial"/>
          <w:color w:val="000000"/>
        </w:rPr>
        <w:t xml:space="preserve"> 20. 11. 2023. </w:t>
      </w:r>
    </w:p>
    <w:p w:rsidR="00A81935" w:rsidRPr="00A81935" w:rsidRDefault="00A81935" w:rsidP="00A81935">
      <w:pPr>
        <w:spacing w:before="1" w:line="276" w:lineRule="atLeast"/>
        <w:ind w:right="-136"/>
        <w:jc w:val="both"/>
        <w:rPr>
          <w:rFonts w:ascii="Arial" w:hAnsi="Arial" w:cs="Arial"/>
        </w:rPr>
      </w:pPr>
      <w:r w:rsidRPr="00A81935">
        <w:rPr>
          <w:rFonts w:ascii="Arial" w:eastAsia="Times New Roman" w:hAnsi="Arial" w:cs="Arial"/>
          <w:color w:val="000000"/>
        </w:rPr>
        <w:t xml:space="preserve">Příprava podkladů pro hodnotící komisi – Komisi pro kulturu Rady města Jihlavy (sumarizační tabulka odevzdaných hodnocení). Následné zpracování návrhů do ZM </w:t>
      </w:r>
      <w:r w:rsidRPr="00A81935">
        <w:rPr>
          <w:rFonts w:ascii="Arial" w:eastAsia="Times New Roman" w:hAnsi="Arial" w:cs="Arial"/>
          <w:color w:val="000000"/>
          <w:spacing w:val="1"/>
        </w:rPr>
        <w:t>dle</w:t>
      </w:r>
      <w:r w:rsidRPr="00A81935">
        <w:rPr>
          <w:rFonts w:ascii="Arial" w:eastAsia="Times New Roman" w:hAnsi="Arial" w:cs="Arial"/>
          <w:color w:val="000000"/>
        </w:rPr>
        <w:t xml:space="preserve"> doporučení hodnotící komise – materiál projednán na 10. zasedání Zastupitelstva města Jihlavy konaném dne 11. 12. 2023. Příprava a vyhlášení programů v oblasti kultury </w:t>
      </w:r>
      <w:r w:rsidRPr="00A81935">
        <w:rPr>
          <w:rFonts w:ascii="Arial" w:eastAsia="Times New Roman" w:hAnsi="Arial" w:cs="Arial"/>
          <w:color w:val="000000"/>
          <w:spacing w:val="2"/>
        </w:rPr>
        <w:t>na</w:t>
      </w:r>
      <w:r w:rsidRPr="00A81935">
        <w:rPr>
          <w:rFonts w:ascii="Arial" w:eastAsia="Times New Roman" w:hAnsi="Arial" w:cs="Arial"/>
          <w:color w:val="000000"/>
        </w:rPr>
        <w:t xml:space="preserve"> rok 2024 včetně uspořádání semináře pro žadatele: </w:t>
      </w:r>
    </w:p>
    <w:p w:rsidR="00A81935" w:rsidRPr="00A81935" w:rsidRDefault="00A81935" w:rsidP="00A81935">
      <w:pPr>
        <w:spacing w:line="316" w:lineRule="atLeast"/>
        <w:ind w:right="-133"/>
        <w:jc w:val="both"/>
        <w:rPr>
          <w:rFonts w:ascii="Arial" w:hAnsi="Arial" w:cs="Arial"/>
        </w:rPr>
      </w:pPr>
      <w:r w:rsidRPr="00A81935">
        <w:rPr>
          <w:rFonts w:ascii="Arial" w:eastAsia="Times New Roman" w:hAnsi="Arial" w:cs="Arial"/>
          <w:color w:val="000000"/>
        </w:rPr>
        <w:t xml:space="preserve">K projednání  a  k odsouhlasení  vyhlášení  </w:t>
      </w:r>
      <w:r w:rsidRPr="00A81935">
        <w:rPr>
          <w:rFonts w:ascii="Arial" w:eastAsia="Times New Roman" w:hAnsi="Arial" w:cs="Arial"/>
          <w:color w:val="000000"/>
          <w:spacing w:val="1"/>
        </w:rPr>
        <w:t>byly</w:t>
      </w:r>
      <w:r w:rsidRPr="00A81935">
        <w:rPr>
          <w:rFonts w:ascii="Arial" w:eastAsia="Times New Roman" w:hAnsi="Arial" w:cs="Arial"/>
          <w:color w:val="000000"/>
        </w:rPr>
        <w:t xml:space="preserve">  předloženy  Radě  města  Jihlavy  programy  pro poskytování dotací v oblasti kultura: </w:t>
      </w:r>
      <w:r w:rsidRPr="00A81935">
        <w:rPr>
          <w:rFonts w:ascii="Arial" w:eastAsia="Times New Roman" w:hAnsi="Arial" w:cs="Arial"/>
          <w:b/>
          <w:bCs/>
          <w:color w:val="000000"/>
        </w:rPr>
        <w:t>Podpora kulturní činnosti 2024, Podpora kulturní akce 2024, Podpora malých kulturních projektů 2024.</w:t>
      </w:r>
      <w:r w:rsidRPr="00A81935">
        <w:rPr>
          <w:rFonts w:ascii="Arial" w:eastAsia="Times New Roman" w:hAnsi="Arial" w:cs="Arial"/>
          <w:color w:val="000000"/>
        </w:rPr>
        <w:t xml:space="preserve"> </w:t>
      </w:r>
    </w:p>
    <w:p w:rsidR="00A81935" w:rsidRPr="00A81935" w:rsidRDefault="00A81935" w:rsidP="00A81935">
      <w:pPr>
        <w:spacing w:before="311" w:line="317" w:lineRule="atLeast"/>
        <w:ind w:right="-131"/>
        <w:rPr>
          <w:rFonts w:ascii="Arial" w:hAnsi="Arial" w:cs="Arial"/>
        </w:rPr>
      </w:pPr>
      <w:r w:rsidRPr="00A81935">
        <w:rPr>
          <w:rFonts w:ascii="Arial" w:eastAsia="Times New Roman" w:hAnsi="Arial" w:cs="Arial"/>
          <w:color w:val="000000"/>
        </w:rPr>
        <w:t xml:space="preserve">Bylo zajištěno uveřejnění programů na úřední desce, webových stránkách a pořadatelé/žadatelé byli vyrozuměni o zveřejnění programů a termínech pro podávání žádostí.  </w:t>
      </w:r>
    </w:p>
    <w:p w:rsidR="00A81935" w:rsidRPr="00A81935" w:rsidRDefault="00A81935" w:rsidP="00A81935">
      <w:pPr>
        <w:spacing w:before="318" w:line="316" w:lineRule="atLeast"/>
        <w:ind w:right="-132"/>
        <w:rPr>
          <w:rFonts w:ascii="Arial" w:hAnsi="Arial" w:cs="Arial"/>
        </w:rPr>
      </w:pPr>
      <w:r w:rsidRPr="00A81935">
        <w:rPr>
          <w:rFonts w:ascii="Arial" w:eastAsia="Times New Roman" w:hAnsi="Arial" w:cs="Arial"/>
          <w:color w:val="000000"/>
        </w:rPr>
        <w:t xml:space="preserve">Příprava semináře pro žadatele o dotaci v oblasti kultury, který bude uskutečněn dne 3. ledna 2024 v zasedací místnosti ZM.  </w:t>
      </w:r>
    </w:p>
    <w:p w:rsidR="00A81935" w:rsidRPr="00A81935" w:rsidRDefault="00A81935" w:rsidP="00A81935">
      <w:pPr>
        <w:spacing w:before="319" w:line="316" w:lineRule="atLeast"/>
        <w:ind w:right="-138"/>
        <w:rPr>
          <w:rFonts w:ascii="Arial" w:hAnsi="Arial" w:cs="Arial"/>
        </w:rPr>
      </w:pPr>
      <w:r w:rsidRPr="00A81935">
        <w:rPr>
          <w:rFonts w:ascii="Arial" w:eastAsia="Times New Roman" w:hAnsi="Arial" w:cs="Arial"/>
          <w:b/>
          <w:bCs/>
          <w:color w:val="000000"/>
        </w:rPr>
        <w:t>Konzultace podávaných individuálních žádostí</w:t>
      </w:r>
      <w:r w:rsidRPr="00A81935">
        <w:rPr>
          <w:rFonts w:ascii="Arial" w:eastAsia="Times New Roman" w:hAnsi="Arial" w:cs="Arial"/>
          <w:color w:val="000000"/>
        </w:rPr>
        <w:t xml:space="preserve"> podaných mimo vyhlášené programy s žadateli, věcná a formální kontrola průběžně doručovaných žádostí. </w:t>
      </w:r>
    </w:p>
    <w:p w:rsidR="00A81935" w:rsidRPr="00A81935" w:rsidRDefault="00A81935" w:rsidP="00A81935">
      <w:pPr>
        <w:spacing w:before="1" w:line="316" w:lineRule="atLeast"/>
        <w:ind w:right="-138"/>
        <w:rPr>
          <w:rFonts w:ascii="Arial" w:hAnsi="Arial" w:cs="Arial"/>
        </w:rPr>
      </w:pPr>
      <w:r w:rsidRPr="00A81935">
        <w:rPr>
          <w:rFonts w:ascii="Arial" w:eastAsia="Times New Roman" w:hAnsi="Arial" w:cs="Arial"/>
          <w:color w:val="000000"/>
        </w:rPr>
        <w:t xml:space="preserve">Konzultace s příjemci dotací postupu při oznámení změn v průběhu realizací projektu a příprava materiálů k projednání změn podmínek smlouvy k projektům (dodatků) </w:t>
      </w:r>
      <w:r w:rsidRPr="00A81935">
        <w:rPr>
          <w:rFonts w:ascii="Arial" w:eastAsia="Times New Roman" w:hAnsi="Arial" w:cs="Arial"/>
          <w:color w:val="000000"/>
          <w:spacing w:val="1"/>
        </w:rPr>
        <w:t>do</w:t>
      </w:r>
      <w:r w:rsidRPr="00A81935">
        <w:rPr>
          <w:rFonts w:ascii="Arial" w:eastAsia="Times New Roman" w:hAnsi="Arial" w:cs="Arial"/>
          <w:color w:val="000000"/>
        </w:rPr>
        <w:t xml:space="preserve"> RM/ZM.  </w:t>
      </w:r>
    </w:p>
    <w:p w:rsidR="00A81935" w:rsidRPr="00A81935" w:rsidRDefault="00A81935" w:rsidP="00A81935">
      <w:pPr>
        <w:spacing w:before="21" w:line="265" w:lineRule="atLeast"/>
        <w:ind w:right="-200"/>
        <w:jc w:val="both"/>
        <w:rPr>
          <w:rFonts w:ascii="Arial" w:hAnsi="Arial" w:cs="Arial"/>
        </w:rPr>
      </w:pPr>
      <w:r w:rsidRPr="00A81935">
        <w:rPr>
          <w:rFonts w:ascii="Arial" w:eastAsia="Arial" w:hAnsi="Arial" w:cs="Arial"/>
          <w:color w:val="000000"/>
        </w:rPr>
        <w:br w:type="page"/>
      </w:r>
      <w:r w:rsidRPr="00A81935">
        <w:rPr>
          <w:rFonts w:ascii="Arial" w:eastAsia="Times New Roman" w:hAnsi="Arial" w:cs="Arial"/>
          <w:b/>
          <w:bCs/>
          <w:color w:val="000000"/>
          <w:u w:val="single"/>
        </w:rPr>
        <w:lastRenderedPageBreak/>
        <w:t>SPORT</w:t>
      </w:r>
      <w:r w:rsidRPr="00A81935">
        <w:rPr>
          <w:rFonts w:ascii="Arial" w:eastAsia="Times New Roman" w:hAnsi="Arial" w:cs="Arial"/>
          <w:b/>
          <w:bCs/>
          <w:color w:val="000000"/>
        </w:rPr>
        <w:t xml:space="preserve"> </w:t>
      </w:r>
    </w:p>
    <w:p w:rsidR="00A81935" w:rsidRPr="00A81935" w:rsidRDefault="00A81935" w:rsidP="00A81935">
      <w:pPr>
        <w:spacing w:before="270" w:line="276" w:lineRule="atLeast"/>
        <w:ind w:right="-139"/>
        <w:jc w:val="both"/>
        <w:rPr>
          <w:rFonts w:ascii="Arial" w:hAnsi="Arial" w:cs="Arial"/>
        </w:rPr>
      </w:pPr>
      <w:r w:rsidRPr="00A81935">
        <w:rPr>
          <w:rFonts w:ascii="Arial" w:eastAsia="Times New Roman" w:hAnsi="Arial" w:cs="Arial"/>
          <w:color w:val="000000"/>
        </w:rPr>
        <w:t xml:space="preserve">Ve  IV.  čtvrtletí  byl  zahájen </w:t>
      </w:r>
      <w:r w:rsidRPr="00A81935">
        <w:rPr>
          <w:rFonts w:ascii="Arial" w:eastAsia="Times New Roman" w:hAnsi="Arial" w:cs="Arial"/>
          <w:b/>
          <w:bCs/>
          <w:color w:val="000000"/>
        </w:rPr>
        <w:t xml:space="preserve"> projekt  Technického  zasněžování  Českého  mlýnu</w:t>
      </w:r>
      <w:r w:rsidRPr="00A81935">
        <w:rPr>
          <w:rFonts w:ascii="Arial" w:eastAsia="Times New Roman" w:hAnsi="Arial" w:cs="Arial"/>
          <w:color w:val="000000"/>
        </w:rPr>
        <w:t xml:space="preserve">  pro  běžecké lyžování, na kterém Město (zejména OŠKT, MO) spolupracuje se spolkem Lyžařské Jihlavsko na základě smlouvy o spolupráci. Bylo třeba vyřešit zábory, lidské zdroje na zajištění projektu a </w:t>
      </w:r>
      <w:r w:rsidRPr="00A81935">
        <w:rPr>
          <w:rFonts w:ascii="Arial" w:eastAsia="Times New Roman" w:hAnsi="Arial" w:cs="Arial"/>
          <w:color w:val="000000"/>
          <w:spacing w:val="2"/>
        </w:rPr>
        <w:t>ve</w:t>
      </w:r>
      <w:r w:rsidRPr="00A81935">
        <w:rPr>
          <w:rFonts w:ascii="Arial" w:eastAsia="Times New Roman" w:hAnsi="Arial" w:cs="Arial"/>
          <w:color w:val="000000"/>
        </w:rPr>
        <w:t xml:space="preserve"> spolupráci s MO technické detaily projektu. V úzké spolupráci od zahájení prací také spolupracuje OŠKT s KP na propagaci a zveřejňování informací pro občany. Projekt byl primátorem města úspěšně zahájen  před  vánočními  prázdninami  a  občany  během  svátků  navštěvován.  </w:t>
      </w:r>
      <w:r w:rsidRPr="00A81935">
        <w:rPr>
          <w:rFonts w:ascii="Arial" w:eastAsia="Times New Roman" w:hAnsi="Arial" w:cs="Arial"/>
          <w:color w:val="000000"/>
          <w:spacing w:val="1"/>
        </w:rPr>
        <w:t>Byly</w:t>
      </w:r>
      <w:r w:rsidRPr="00A81935">
        <w:rPr>
          <w:rFonts w:ascii="Arial" w:eastAsia="Times New Roman" w:hAnsi="Arial" w:cs="Arial"/>
          <w:color w:val="000000"/>
        </w:rPr>
        <w:t xml:space="preserve">  připraveny </w:t>
      </w:r>
      <w:r w:rsidRPr="00A81935">
        <w:rPr>
          <w:rFonts w:ascii="Arial" w:eastAsia="Times New Roman" w:hAnsi="Arial" w:cs="Arial"/>
          <w:b/>
          <w:bCs/>
          <w:color w:val="000000"/>
        </w:rPr>
        <w:t xml:space="preserve">propozice pro závod </w:t>
      </w:r>
      <w:r w:rsidRPr="00A81935">
        <w:rPr>
          <w:rFonts w:ascii="Arial" w:eastAsia="Times New Roman" w:hAnsi="Arial" w:cs="Arial"/>
          <w:b/>
          <w:bCs/>
          <w:color w:val="000000"/>
          <w:spacing w:val="1"/>
        </w:rPr>
        <w:t>škol</w:t>
      </w:r>
      <w:r w:rsidRPr="00A81935">
        <w:rPr>
          <w:rFonts w:ascii="Arial" w:eastAsia="Times New Roman" w:hAnsi="Arial" w:cs="Arial"/>
          <w:b/>
          <w:bCs/>
          <w:color w:val="000000"/>
        </w:rPr>
        <w:t xml:space="preserve"> v běžeckém lyžování </w:t>
      </w:r>
      <w:r w:rsidRPr="00A81935">
        <w:rPr>
          <w:rFonts w:ascii="Arial" w:eastAsia="Times New Roman" w:hAnsi="Arial" w:cs="Arial"/>
          <w:color w:val="000000"/>
        </w:rPr>
        <w:t xml:space="preserve">na jaro 2024 a osloveny všechny ZŠ a SŠ s výzvou k přihlášení.  </w:t>
      </w:r>
    </w:p>
    <w:p w:rsidR="00A81935" w:rsidRPr="00A81935" w:rsidRDefault="00A81935" w:rsidP="00A81935">
      <w:pPr>
        <w:spacing w:before="275" w:line="275" w:lineRule="atLeast"/>
        <w:ind w:right="-135"/>
        <w:jc w:val="both"/>
        <w:rPr>
          <w:rFonts w:ascii="Arial" w:hAnsi="Arial" w:cs="Arial"/>
        </w:rPr>
      </w:pPr>
      <w:r w:rsidRPr="00A81935">
        <w:rPr>
          <w:rFonts w:ascii="Arial" w:eastAsia="Times New Roman" w:hAnsi="Arial" w:cs="Arial"/>
          <w:color w:val="000000"/>
        </w:rPr>
        <w:t xml:space="preserve">Ve IV. čtvrtletí probíhala jednání s SK OK Jihlava a vedením Správy městských lesů k přípravě a realizaci </w:t>
      </w:r>
      <w:r w:rsidRPr="00A81935">
        <w:rPr>
          <w:rFonts w:ascii="Arial" w:eastAsia="Times New Roman" w:hAnsi="Arial" w:cs="Arial"/>
          <w:b/>
          <w:bCs/>
          <w:color w:val="000000"/>
        </w:rPr>
        <w:t>Areálu pevných kontrol v lokalitě Šacberk</w:t>
      </w:r>
      <w:r w:rsidRPr="00A81935">
        <w:rPr>
          <w:rFonts w:ascii="Arial" w:eastAsia="Times New Roman" w:hAnsi="Arial" w:cs="Arial"/>
          <w:color w:val="000000"/>
        </w:rPr>
        <w:t xml:space="preserve">. Projekt byl do konce roku realizován a začátek roku 2024 bude zahájen a představen veřejnosti. </w:t>
      </w:r>
    </w:p>
    <w:p w:rsidR="00A81935" w:rsidRPr="00A81935" w:rsidRDefault="00A81935" w:rsidP="00A81935">
      <w:pPr>
        <w:spacing w:before="275" w:line="276" w:lineRule="atLeast"/>
        <w:ind w:right="-140"/>
        <w:jc w:val="both"/>
        <w:rPr>
          <w:rFonts w:ascii="Arial" w:hAnsi="Arial" w:cs="Arial"/>
        </w:rPr>
      </w:pPr>
      <w:r w:rsidRPr="00A81935">
        <w:rPr>
          <w:rFonts w:ascii="Arial" w:eastAsia="Times New Roman" w:hAnsi="Arial" w:cs="Arial"/>
          <w:color w:val="000000"/>
        </w:rPr>
        <w:t xml:space="preserve">Ve  IV.  čtvrtletní  proběhla </w:t>
      </w:r>
      <w:r w:rsidRPr="00A81935">
        <w:rPr>
          <w:rFonts w:ascii="Arial" w:eastAsia="Times New Roman" w:hAnsi="Arial" w:cs="Arial"/>
          <w:b/>
          <w:bCs/>
          <w:color w:val="000000"/>
        </w:rPr>
        <w:t xml:space="preserve"> finalizace  Analýzy  sportovního  prostředí</w:t>
      </w:r>
      <w:r w:rsidRPr="00A81935">
        <w:rPr>
          <w:rFonts w:ascii="Arial" w:eastAsia="Times New Roman" w:hAnsi="Arial" w:cs="Arial"/>
          <w:color w:val="000000"/>
        </w:rPr>
        <w:t xml:space="preserve">  ve  městě.  Závěry  </w:t>
      </w:r>
      <w:r w:rsidRPr="00A81935">
        <w:rPr>
          <w:rFonts w:ascii="Arial" w:eastAsia="Times New Roman" w:hAnsi="Arial" w:cs="Arial"/>
          <w:color w:val="000000"/>
          <w:spacing w:val="1"/>
        </w:rPr>
        <w:t>byly</w:t>
      </w:r>
      <w:r w:rsidRPr="00A81935">
        <w:rPr>
          <w:rFonts w:ascii="Arial" w:eastAsia="Times New Roman" w:hAnsi="Arial" w:cs="Arial"/>
          <w:color w:val="000000"/>
        </w:rPr>
        <w:t xml:space="preserve"> představeny na Komisi pro sport a tělovýchovu a následně </w:t>
      </w:r>
      <w:r w:rsidRPr="00A81935">
        <w:rPr>
          <w:rFonts w:ascii="Arial" w:eastAsia="Times New Roman" w:hAnsi="Arial" w:cs="Arial"/>
          <w:color w:val="000000"/>
          <w:spacing w:val="2"/>
        </w:rPr>
        <w:t>na</w:t>
      </w:r>
      <w:r w:rsidRPr="00A81935">
        <w:rPr>
          <w:rFonts w:ascii="Arial" w:eastAsia="Times New Roman" w:hAnsi="Arial" w:cs="Arial"/>
          <w:color w:val="000000"/>
        </w:rPr>
        <w:t xml:space="preserve"> Semináři pro žadatele o dotaci v oblasti sportu, kde se sešli zástupci sportovních organizací, kteří se na sběru dat </w:t>
      </w:r>
      <w:r w:rsidRPr="00A81935">
        <w:rPr>
          <w:rFonts w:ascii="Arial" w:eastAsia="Times New Roman" w:hAnsi="Arial" w:cs="Arial"/>
          <w:color w:val="000000"/>
          <w:spacing w:val="2"/>
        </w:rPr>
        <w:t>na</w:t>
      </w:r>
      <w:r w:rsidRPr="00A81935">
        <w:rPr>
          <w:rFonts w:ascii="Arial" w:eastAsia="Times New Roman" w:hAnsi="Arial" w:cs="Arial"/>
          <w:color w:val="000000"/>
        </w:rPr>
        <w:t xml:space="preserve"> jaře 2023 podíleli. </w:t>
      </w:r>
    </w:p>
    <w:p w:rsidR="00A81935" w:rsidRPr="00A81935" w:rsidRDefault="00A81935" w:rsidP="00A81935">
      <w:pPr>
        <w:spacing w:before="275" w:line="275" w:lineRule="atLeast"/>
        <w:ind w:right="-138"/>
        <w:rPr>
          <w:rFonts w:ascii="Arial" w:hAnsi="Arial" w:cs="Arial"/>
        </w:rPr>
      </w:pPr>
      <w:r w:rsidRPr="00A81935">
        <w:rPr>
          <w:rFonts w:ascii="Arial" w:eastAsia="Times New Roman" w:hAnsi="Arial" w:cs="Arial"/>
          <w:color w:val="000000"/>
        </w:rPr>
        <w:t xml:space="preserve">OŠKT předložil do ZM </w:t>
      </w:r>
      <w:r w:rsidRPr="00A81935">
        <w:rPr>
          <w:rFonts w:ascii="Arial" w:eastAsia="Times New Roman" w:hAnsi="Arial" w:cs="Arial"/>
          <w:b/>
          <w:bCs/>
          <w:color w:val="000000"/>
        </w:rPr>
        <w:t xml:space="preserve">projekt týkající </w:t>
      </w:r>
      <w:r w:rsidRPr="00A81935">
        <w:rPr>
          <w:rFonts w:ascii="Arial" w:eastAsia="Times New Roman" w:hAnsi="Arial" w:cs="Arial"/>
          <w:b/>
          <w:bCs/>
          <w:color w:val="000000"/>
          <w:spacing w:val="2"/>
        </w:rPr>
        <w:t>se</w:t>
      </w:r>
      <w:r w:rsidRPr="00A81935">
        <w:rPr>
          <w:rFonts w:ascii="Arial" w:eastAsia="Times New Roman" w:hAnsi="Arial" w:cs="Arial"/>
          <w:b/>
          <w:bCs/>
          <w:color w:val="000000"/>
        </w:rPr>
        <w:t xml:space="preserve"> realizace disgolfu</w:t>
      </w:r>
      <w:r w:rsidRPr="00A81935">
        <w:rPr>
          <w:rFonts w:ascii="Arial" w:eastAsia="Times New Roman" w:hAnsi="Arial" w:cs="Arial"/>
          <w:color w:val="000000"/>
        </w:rPr>
        <w:t xml:space="preserve"> v lokalitě Skalka a po jeho schválení byl projekt předán k realizaci MO. </w:t>
      </w:r>
    </w:p>
    <w:p w:rsidR="00A81935" w:rsidRPr="00A81935" w:rsidRDefault="00A81935" w:rsidP="00A81935">
      <w:pPr>
        <w:spacing w:before="1" w:line="276" w:lineRule="atLeast"/>
        <w:ind w:right="-140"/>
        <w:rPr>
          <w:rFonts w:ascii="Arial" w:hAnsi="Arial" w:cs="Arial"/>
        </w:rPr>
      </w:pPr>
      <w:r w:rsidRPr="00A81935">
        <w:rPr>
          <w:rFonts w:ascii="Arial" w:eastAsia="Times New Roman" w:hAnsi="Arial" w:cs="Arial"/>
          <w:color w:val="000000"/>
        </w:rPr>
        <w:t xml:space="preserve">Jednání s partnery Jihlavské listy, DDM a </w:t>
      </w:r>
      <w:r w:rsidRPr="00A81935">
        <w:rPr>
          <w:rFonts w:ascii="Arial" w:eastAsia="Times New Roman" w:hAnsi="Arial" w:cs="Arial"/>
          <w:color w:val="000000"/>
          <w:spacing w:val="1"/>
        </w:rPr>
        <w:t>JUS</w:t>
      </w:r>
      <w:r w:rsidRPr="00A81935">
        <w:rPr>
          <w:rFonts w:ascii="Arial" w:eastAsia="Times New Roman" w:hAnsi="Arial" w:cs="Arial"/>
          <w:color w:val="000000"/>
        </w:rPr>
        <w:t xml:space="preserve"> k přípravě akce </w:t>
      </w:r>
      <w:r w:rsidRPr="00A81935">
        <w:rPr>
          <w:rFonts w:ascii="Arial" w:eastAsia="Times New Roman" w:hAnsi="Arial" w:cs="Arial"/>
          <w:b/>
          <w:bCs/>
          <w:color w:val="000000"/>
        </w:rPr>
        <w:t>Sportovec Jihlavska 2023</w:t>
      </w:r>
      <w:r w:rsidRPr="00A81935">
        <w:rPr>
          <w:rFonts w:ascii="Arial" w:eastAsia="Times New Roman" w:hAnsi="Arial" w:cs="Arial"/>
          <w:color w:val="000000"/>
        </w:rPr>
        <w:t xml:space="preserve">, která se uskuteční na jaře 2024. </w:t>
      </w:r>
    </w:p>
    <w:p w:rsidR="00A81935" w:rsidRPr="00A81935" w:rsidRDefault="00A81935" w:rsidP="00A81935">
      <w:pPr>
        <w:spacing w:before="275" w:line="276" w:lineRule="atLeast"/>
        <w:ind w:right="-133"/>
        <w:rPr>
          <w:rFonts w:ascii="Arial" w:hAnsi="Arial" w:cs="Arial"/>
        </w:rPr>
      </w:pPr>
      <w:r w:rsidRPr="00A81935">
        <w:rPr>
          <w:rFonts w:ascii="Arial" w:eastAsia="Times New Roman" w:hAnsi="Arial" w:cs="Arial"/>
          <w:color w:val="000000"/>
        </w:rPr>
        <w:t xml:space="preserve">Byly osloveny všechny MŠ, ZŠ a SŠ s nabídkou </w:t>
      </w:r>
      <w:r w:rsidRPr="00A81935">
        <w:rPr>
          <w:rFonts w:ascii="Arial" w:eastAsia="Times New Roman" w:hAnsi="Arial" w:cs="Arial"/>
          <w:b/>
          <w:bCs/>
          <w:color w:val="000000"/>
        </w:rPr>
        <w:t>možnosti bruslení na Masarykově náměstí a parkánu a Brány Matky Boží</w:t>
      </w:r>
      <w:r w:rsidRPr="00A81935">
        <w:rPr>
          <w:rFonts w:ascii="Arial" w:eastAsia="Times New Roman" w:hAnsi="Arial" w:cs="Arial"/>
          <w:color w:val="000000"/>
        </w:rPr>
        <w:t xml:space="preserve">, koordinací byla pověřena PO BJ. </w:t>
      </w:r>
    </w:p>
    <w:p w:rsidR="00A81935" w:rsidRPr="00A81935" w:rsidRDefault="00A81935" w:rsidP="00A81935">
      <w:pPr>
        <w:spacing w:before="290" w:line="265" w:lineRule="atLeast"/>
        <w:ind w:right="-200"/>
        <w:jc w:val="both"/>
        <w:rPr>
          <w:rFonts w:ascii="Arial" w:hAnsi="Arial" w:cs="Arial"/>
        </w:rPr>
      </w:pPr>
      <w:r w:rsidRPr="00A81935">
        <w:rPr>
          <w:rFonts w:ascii="Arial" w:eastAsia="Times New Roman" w:hAnsi="Arial" w:cs="Arial"/>
          <w:b/>
          <w:bCs/>
          <w:color w:val="000000"/>
          <w:u w:val="single"/>
        </w:rPr>
        <w:t>Administrace dotací v oblasti sportu</w:t>
      </w:r>
      <w:r w:rsidRPr="00A81935">
        <w:rPr>
          <w:rFonts w:ascii="Arial" w:eastAsia="Times New Roman" w:hAnsi="Arial" w:cs="Arial"/>
          <w:b/>
          <w:bCs/>
          <w:color w:val="000000"/>
        </w:rPr>
        <w:t xml:space="preserve"> </w:t>
      </w:r>
    </w:p>
    <w:p w:rsidR="00A81935" w:rsidRPr="00A81935" w:rsidRDefault="00A81935" w:rsidP="00A81935">
      <w:pPr>
        <w:spacing w:before="1" w:line="276" w:lineRule="atLeast"/>
        <w:ind w:right="-134"/>
        <w:rPr>
          <w:rFonts w:ascii="Arial" w:hAnsi="Arial" w:cs="Arial"/>
        </w:rPr>
      </w:pPr>
      <w:r w:rsidRPr="00A81935">
        <w:rPr>
          <w:rFonts w:ascii="Arial" w:eastAsia="Times New Roman" w:hAnsi="Arial" w:cs="Arial"/>
          <w:color w:val="000000"/>
        </w:rPr>
        <w:t xml:space="preserve">Uzavření, zaevidování smluv a vyplacení schválených dotací v souladu s usnesením ZM č. 312/23 a 313/202 – spolku Atletika </w:t>
      </w:r>
      <w:proofErr w:type="gramStart"/>
      <w:r w:rsidRPr="00A81935">
        <w:rPr>
          <w:rFonts w:ascii="Arial" w:eastAsia="Times New Roman" w:hAnsi="Arial" w:cs="Arial"/>
          <w:color w:val="000000"/>
        </w:rPr>
        <w:t>Jihlava, z.s.</w:t>
      </w:r>
      <w:proofErr w:type="gramEnd"/>
      <w:r w:rsidRPr="00A81935">
        <w:rPr>
          <w:rFonts w:ascii="Arial" w:eastAsia="Times New Roman" w:hAnsi="Arial" w:cs="Arial"/>
          <w:color w:val="000000"/>
        </w:rPr>
        <w:t xml:space="preserve"> a Fotbalový klub mládeže Vysočina Jihlava, z.s.  </w:t>
      </w:r>
    </w:p>
    <w:p w:rsidR="00A81935" w:rsidRPr="00A81935" w:rsidRDefault="00A81935" w:rsidP="00A81935">
      <w:pPr>
        <w:spacing w:line="276" w:lineRule="atLeast"/>
        <w:ind w:right="-128"/>
        <w:rPr>
          <w:rFonts w:ascii="Arial" w:hAnsi="Arial" w:cs="Arial"/>
        </w:rPr>
      </w:pPr>
      <w:r w:rsidRPr="00A81935">
        <w:rPr>
          <w:rFonts w:ascii="Arial" w:eastAsia="Times New Roman" w:hAnsi="Arial" w:cs="Arial"/>
          <w:color w:val="000000"/>
        </w:rPr>
        <w:t xml:space="preserve">Žádost o změnu podmínek smlouvy č. 25/OŠKT/2023 o poskytnutí dotace společnosti SLUŽBY MĚSTA JIHLAVY s.r.o. – dokrytí </w:t>
      </w:r>
      <w:r w:rsidRPr="00A81935">
        <w:rPr>
          <w:rFonts w:ascii="Arial" w:eastAsia="Times New Roman" w:hAnsi="Arial" w:cs="Arial"/>
          <w:color w:val="000000"/>
          <w:spacing w:val="1"/>
        </w:rPr>
        <w:t>ztráty</w:t>
      </w:r>
      <w:r w:rsidRPr="00A81935">
        <w:rPr>
          <w:rFonts w:ascii="Arial" w:eastAsia="Times New Roman" w:hAnsi="Arial" w:cs="Arial"/>
          <w:color w:val="000000"/>
        </w:rPr>
        <w:t xml:space="preserve"> bazénu E. Rošického 2023 – navýšení dotace. </w:t>
      </w:r>
    </w:p>
    <w:p w:rsidR="00A81935" w:rsidRPr="00A81935" w:rsidRDefault="00A81935" w:rsidP="00A81935">
      <w:pPr>
        <w:spacing w:line="275" w:lineRule="atLeast"/>
        <w:ind w:right="-136"/>
        <w:jc w:val="both"/>
        <w:rPr>
          <w:rFonts w:ascii="Arial" w:hAnsi="Arial" w:cs="Arial"/>
        </w:rPr>
      </w:pPr>
      <w:r w:rsidRPr="00A81935">
        <w:rPr>
          <w:rFonts w:ascii="Arial" w:eastAsia="Times New Roman" w:hAnsi="Arial" w:cs="Arial"/>
          <w:color w:val="000000"/>
        </w:rPr>
        <w:t xml:space="preserve">Rozeslání podkladů na pokyn předsedy sportovní komise - vyvolání usnesení komise per rollam k  uzavření Dodatku č. 1 ke smlouvě č. 25/OŠKT/2023 (budova bazénu E. Rošického) o navýšení dotace  společností  SLUŽBY  MĚSTA  JIHLAVY  s.r.o.,  IČO  607  27  772,  se  sídlem  Jihlava, Havlíčkova 218/64. Příprava návrhu  do ZM na schválení uzavření dodatku č. 1 o navýšení dotace a následné uzavření, zaevidování smlouvy a vyplacení. </w:t>
      </w:r>
    </w:p>
    <w:p w:rsidR="00A81935" w:rsidRPr="00A81935" w:rsidRDefault="00A81935" w:rsidP="00A81935">
      <w:pPr>
        <w:spacing w:before="1" w:line="276" w:lineRule="atLeast"/>
        <w:ind w:right="-135"/>
        <w:jc w:val="both"/>
        <w:rPr>
          <w:rFonts w:ascii="Arial" w:hAnsi="Arial" w:cs="Arial"/>
        </w:rPr>
      </w:pPr>
      <w:r w:rsidRPr="00A81935">
        <w:rPr>
          <w:rFonts w:ascii="Arial" w:eastAsia="Times New Roman" w:hAnsi="Arial" w:cs="Arial"/>
          <w:b/>
          <w:bCs/>
          <w:color w:val="000000"/>
        </w:rPr>
        <w:t>„Seminář pro žadatele o dotace v oblasti sportu“</w:t>
      </w:r>
      <w:r w:rsidRPr="00A81935">
        <w:rPr>
          <w:rFonts w:ascii="Arial" w:eastAsia="Times New Roman" w:hAnsi="Arial" w:cs="Arial"/>
          <w:color w:val="000000"/>
        </w:rPr>
        <w:t xml:space="preserve">  -  organizace semináře, na který byly přizvání i zástupci JUS. Prezentace  národních a městských dotačních programů na rok 2024. Termín konání v zasedací místnosti Zastupitelstva města Jihlavy byl dne 7. 11. 2022. </w:t>
      </w:r>
    </w:p>
    <w:p w:rsidR="00A81935" w:rsidRPr="00A81935" w:rsidRDefault="00A81935" w:rsidP="00A81935">
      <w:pPr>
        <w:spacing w:line="276" w:lineRule="atLeast"/>
        <w:ind w:right="-199"/>
        <w:rPr>
          <w:rFonts w:ascii="Arial" w:hAnsi="Arial" w:cs="Arial"/>
        </w:rPr>
      </w:pPr>
      <w:r w:rsidRPr="00A81935">
        <w:rPr>
          <w:rFonts w:ascii="Arial" w:eastAsia="Times New Roman" w:hAnsi="Arial" w:cs="Arial"/>
          <w:color w:val="000000"/>
        </w:rPr>
        <w:t xml:space="preserve">Úhrada (PP) splátek poskytnutých dotací ve 4. čtvrtletí (HC Dukla Jihlava, s.r.o., FKM VYSOČINA </w:t>
      </w:r>
      <w:proofErr w:type="gramStart"/>
      <w:r w:rsidRPr="00A81935">
        <w:rPr>
          <w:rFonts w:ascii="Arial" w:eastAsia="Times New Roman" w:hAnsi="Arial" w:cs="Arial"/>
          <w:color w:val="000000"/>
        </w:rPr>
        <w:t>JIHLAVA,z.s.</w:t>
      </w:r>
      <w:proofErr w:type="gramEnd"/>
      <w:r w:rsidRPr="00A81935">
        <w:rPr>
          <w:rFonts w:ascii="Arial" w:eastAsia="Times New Roman" w:hAnsi="Arial" w:cs="Arial"/>
          <w:color w:val="000000"/>
        </w:rPr>
        <w:t xml:space="preserve">, SLUŽBY MĚSTA JIHLAVY, s.r.o., TK SPARTAK JIHLAVA, spolek – výdajové  poukazy). </w:t>
      </w:r>
    </w:p>
    <w:p w:rsidR="00A81935" w:rsidRPr="00A81935" w:rsidRDefault="00A81935" w:rsidP="00A81935">
      <w:pPr>
        <w:spacing w:before="1" w:line="275" w:lineRule="atLeast"/>
        <w:ind w:right="-138"/>
        <w:rPr>
          <w:rFonts w:ascii="Arial" w:hAnsi="Arial" w:cs="Arial"/>
        </w:rPr>
      </w:pPr>
      <w:r w:rsidRPr="00A81935">
        <w:rPr>
          <w:rFonts w:ascii="Arial" w:eastAsia="Times New Roman" w:hAnsi="Arial" w:cs="Arial"/>
          <w:b/>
          <w:bCs/>
          <w:color w:val="000000"/>
        </w:rPr>
        <w:t>Program „Navýšení dlouhodobé činnosti organizace 2023“</w:t>
      </w:r>
      <w:r w:rsidRPr="00A81935">
        <w:rPr>
          <w:rFonts w:ascii="Arial" w:eastAsia="Times New Roman" w:hAnsi="Arial" w:cs="Arial"/>
          <w:color w:val="000000"/>
        </w:rPr>
        <w:t xml:space="preserve"> – uzavření smluv o poskytnutí dotace schválených  RM  a  ZM,  zaevidování  smluv,  prověření  bezdlužnosti,  finanční  krytí  a  následné proplácení (peněžní poukazy). Vyhotovení doručenek a předání smluv všem příjemcům dotací. </w:t>
      </w:r>
      <w:r w:rsidRPr="00A81935">
        <w:rPr>
          <w:rFonts w:ascii="Arial" w:eastAsia="Times New Roman" w:hAnsi="Arial" w:cs="Arial"/>
          <w:b/>
          <w:bCs/>
          <w:color w:val="000000"/>
        </w:rPr>
        <w:t xml:space="preserve">Předběžná kontrola individuálních žádostí v oblasti sportu a tělovýchovy spolku na rok 2024: </w:t>
      </w:r>
      <w:r w:rsidRPr="00A81935">
        <w:rPr>
          <w:rFonts w:ascii="Arial" w:eastAsia="Times New Roman" w:hAnsi="Arial" w:cs="Arial"/>
          <w:color w:val="000000"/>
        </w:rPr>
        <w:t xml:space="preserve">FKM VYSOČINA </w:t>
      </w:r>
      <w:proofErr w:type="gramStart"/>
      <w:r w:rsidRPr="00A81935">
        <w:rPr>
          <w:rFonts w:ascii="Arial" w:eastAsia="Times New Roman" w:hAnsi="Arial" w:cs="Arial"/>
          <w:color w:val="000000"/>
        </w:rPr>
        <w:t>JIHLAVA, z.s.</w:t>
      </w:r>
      <w:proofErr w:type="gramEnd"/>
      <w:r w:rsidRPr="00A81935">
        <w:rPr>
          <w:rFonts w:ascii="Arial" w:eastAsia="Times New Roman" w:hAnsi="Arial" w:cs="Arial"/>
          <w:color w:val="000000"/>
        </w:rPr>
        <w:t xml:space="preserve">, Dukla Jihlava – mládež, z.s.  HC Dukla Jihlava, s.r.o., Tenisový klub </w:t>
      </w:r>
      <w:r w:rsidRPr="00A81935">
        <w:rPr>
          <w:rFonts w:ascii="Arial" w:eastAsia="Times New Roman" w:hAnsi="Arial" w:cs="Arial"/>
          <w:color w:val="000000"/>
        </w:rPr>
        <w:lastRenderedPageBreak/>
        <w:t xml:space="preserve">Spartak Jihlava, spolek, Jihlavská unie </w:t>
      </w:r>
      <w:proofErr w:type="gramStart"/>
      <w:r w:rsidRPr="00A81935">
        <w:rPr>
          <w:rFonts w:ascii="Arial" w:eastAsia="Times New Roman" w:hAnsi="Arial" w:cs="Arial"/>
          <w:color w:val="000000"/>
        </w:rPr>
        <w:t>sportu, z.s.</w:t>
      </w:r>
      <w:proofErr w:type="gramEnd"/>
      <w:r w:rsidRPr="00A81935">
        <w:rPr>
          <w:rFonts w:ascii="Arial" w:eastAsia="Times New Roman" w:hAnsi="Arial" w:cs="Arial"/>
          <w:color w:val="000000"/>
        </w:rPr>
        <w:t xml:space="preserve">, TJ Sokol Bedřichov, z.s., ČLTK Jihlava, z.s, TJ Sokol Jihlava, SK Jihlava, z.s., SMJ s.r.o., Plavecká škola Jihlava </w:t>
      </w:r>
      <w:r w:rsidRPr="00A81935">
        <w:rPr>
          <w:rFonts w:ascii="Arial" w:eastAsia="Times New Roman" w:hAnsi="Arial" w:cs="Arial"/>
          <w:color w:val="000000"/>
          <w:spacing w:val="1"/>
        </w:rPr>
        <w:t>s.r.o.</w:t>
      </w:r>
      <w:r w:rsidRPr="00A81935">
        <w:rPr>
          <w:rFonts w:ascii="Arial" w:eastAsia="Times New Roman" w:hAnsi="Arial" w:cs="Arial"/>
          <w:color w:val="000000"/>
        </w:rPr>
        <w:t xml:space="preserve"> </w:t>
      </w:r>
    </w:p>
    <w:p w:rsidR="00A81935" w:rsidRPr="00A81935" w:rsidRDefault="00A81935" w:rsidP="00A81935">
      <w:pPr>
        <w:spacing w:before="1" w:line="275" w:lineRule="atLeast"/>
        <w:ind w:right="-138"/>
        <w:jc w:val="both"/>
        <w:rPr>
          <w:rFonts w:ascii="Arial" w:hAnsi="Arial" w:cs="Arial"/>
        </w:rPr>
      </w:pPr>
      <w:r w:rsidRPr="00A81935">
        <w:rPr>
          <w:rFonts w:ascii="Arial" w:eastAsia="Times New Roman" w:hAnsi="Arial" w:cs="Arial"/>
          <w:color w:val="000000"/>
        </w:rPr>
        <w:t xml:space="preserve">Rozeslání pozvánky členům sportovní komise a příprava materiálu </w:t>
      </w:r>
      <w:r w:rsidRPr="00A81935">
        <w:rPr>
          <w:rFonts w:ascii="Arial" w:eastAsia="Times New Roman" w:hAnsi="Arial" w:cs="Arial"/>
          <w:color w:val="000000"/>
          <w:spacing w:val="2"/>
        </w:rPr>
        <w:t>na</w:t>
      </w:r>
      <w:r w:rsidRPr="00A81935">
        <w:rPr>
          <w:rFonts w:ascii="Arial" w:eastAsia="Times New Roman" w:hAnsi="Arial" w:cs="Arial"/>
          <w:color w:val="000000"/>
        </w:rPr>
        <w:t xml:space="preserve"> </w:t>
      </w:r>
      <w:r w:rsidRPr="00A81935">
        <w:rPr>
          <w:rFonts w:ascii="Arial" w:eastAsia="Times New Roman" w:hAnsi="Arial" w:cs="Arial"/>
          <w:b/>
          <w:bCs/>
          <w:color w:val="000000"/>
        </w:rPr>
        <w:t>6. schůzi sportovní komise</w:t>
      </w:r>
      <w:r w:rsidRPr="00A81935">
        <w:rPr>
          <w:rFonts w:ascii="Arial" w:eastAsia="Times New Roman" w:hAnsi="Arial" w:cs="Arial"/>
          <w:color w:val="000000"/>
        </w:rPr>
        <w:t xml:space="preserve"> (zveřejnění). Témata: žádosti o individuální dotace 2024 + zpracování souhrnné tabulky; program – „Dlouhodobá činnost organizace 2024“ (smlouvy, formulář žádosti); Příprava návrhů do ZM</w:t>
      </w:r>
      <w:r w:rsidRPr="00A81935">
        <w:rPr>
          <w:rFonts w:ascii="Arial" w:eastAsia="Times New Roman" w:hAnsi="Arial" w:cs="Arial"/>
          <w:b/>
          <w:bCs/>
          <w:color w:val="000000"/>
        </w:rPr>
        <w:t xml:space="preserve"> </w:t>
      </w:r>
      <w:r w:rsidRPr="00A81935">
        <w:rPr>
          <w:rFonts w:ascii="Arial" w:eastAsia="Times New Roman" w:hAnsi="Arial" w:cs="Arial"/>
          <w:color w:val="000000"/>
        </w:rPr>
        <w:t xml:space="preserve">na schválení poskytnutí individuálních dotací včetně přípravy smluv; příprava návrhu do RM – vyhlášení programu  „Dlouhodobá činnost organizace 2024 – členská základna do 19 let a nad 19 let“ – následné zveřejnění programu </w:t>
      </w:r>
      <w:r w:rsidRPr="00A81935">
        <w:rPr>
          <w:rFonts w:ascii="Arial" w:eastAsia="Times New Roman" w:hAnsi="Arial" w:cs="Arial"/>
          <w:color w:val="000000"/>
          <w:spacing w:val="1"/>
        </w:rPr>
        <w:t>včetně</w:t>
      </w:r>
      <w:r w:rsidRPr="00A81935">
        <w:rPr>
          <w:rFonts w:ascii="Arial" w:eastAsia="Times New Roman" w:hAnsi="Arial" w:cs="Arial"/>
          <w:color w:val="000000"/>
        </w:rPr>
        <w:t xml:space="preserve"> příloh a rozeslání informace žadatelům. Vyhotovení zápisu </w:t>
      </w:r>
      <w:r w:rsidRPr="00A81935">
        <w:rPr>
          <w:rFonts w:ascii="Arial" w:eastAsia="Times New Roman" w:hAnsi="Arial" w:cs="Arial"/>
          <w:color w:val="000000"/>
          <w:spacing w:val="1"/>
        </w:rPr>
        <w:t>ze</w:t>
      </w:r>
      <w:r w:rsidRPr="00A81935">
        <w:rPr>
          <w:rFonts w:ascii="Arial" w:eastAsia="Times New Roman" w:hAnsi="Arial" w:cs="Arial"/>
          <w:color w:val="000000"/>
        </w:rPr>
        <w:t xml:space="preserve"> schůze 6. komise a jeho zveřejnění. </w:t>
      </w:r>
    </w:p>
    <w:p w:rsidR="00A81935" w:rsidRPr="00A81935" w:rsidRDefault="00A81935" w:rsidP="00A81935">
      <w:pPr>
        <w:spacing w:line="275" w:lineRule="atLeast"/>
        <w:ind w:right="-138"/>
        <w:jc w:val="both"/>
        <w:rPr>
          <w:rFonts w:ascii="Arial" w:hAnsi="Arial" w:cs="Arial"/>
        </w:rPr>
      </w:pPr>
      <w:r w:rsidRPr="00A81935">
        <w:rPr>
          <w:rFonts w:ascii="Arial" w:eastAsia="Times New Roman" w:hAnsi="Arial" w:cs="Arial"/>
          <w:color w:val="000000"/>
        </w:rPr>
        <w:t xml:space="preserve">Kontrola vyúčtování dotace poskytnuté v programu “Jednorázové sportovní akce pro období roku 2023“ – HigBic s.r.o. (IČO: 29208521) – zápis z průběžné kontroly; </w:t>
      </w:r>
      <w:r w:rsidRPr="00A81935">
        <w:rPr>
          <w:rFonts w:ascii="Arial" w:eastAsia="Times New Roman" w:hAnsi="Arial" w:cs="Arial"/>
          <w:color w:val="000000"/>
          <w:spacing w:val="1"/>
        </w:rPr>
        <w:t>SK</w:t>
      </w:r>
      <w:r w:rsidRPr="00A81935">
        <w:rPr>
          <w:rFonts w:ascii="Arial" w:eastAsia="Times New Roman" w:hAnsi="Arial" w:cs="Arial"/>
          <w:color w:val="000000"/>
        </w:rPr>
        <w:t xml:space="preserve"> Jihlava (IČO: 00543241) 1x </w:t>
      </w:r>
    </w:p>
    <w:p w:rsidR="00A81935" w:rsidRPr="00A81935" w:rsidRDefault="00A81935" w:rsidP="0083482D">
      <w:pPr>
        <w:numPr>
          <w:ilvl w:val="0"/>
          <w:numId w:val="122"/>
        </w:numPr>
        <w:spacing w:before="1" w:after="0" w:line="275" w:lineRule="atLeast"/>
        <w:ind w:right="-139"/>
        <w:rPr>
          <w:rFonts w:ascii="Arial" w:hAnsi="Arial" w:cs="Arial"/>
        </w:rPr>
      </w:pPr>
      <w:r w:rsidRPr="00A81935">
        <w:rPr>
          <w:rFonts w:ascii="Arial" w:eastAsia="Times New Roman" w:hAnsi="Arial" w:cs="Arial"/>
          <w:color w:val="000000"/>
        </w:rPr>
        <w:t xml:space="preserve">zápis z průběžné kontroly; TJ Sokol Bedřichov (IČO: 00530948) 3x  – zápis z průběžné kontroly. Příprava a zajištění na předvánoční </w:t>
      </w:r>
      <w:r w:rsidRPr="00A81935">
        <w:rPr>
          <w:rFonts w:ascii="Arial" w:eastAsia="Times New Roman" w:hAnsi="Arial" w:cs="Arial"/>
          <w:b/>
          <w:bCs/>
          <w:color w:val="000000"/>
        </w:rPr>
        <w:t>setkání nejúspěšnějších sportovců a trenérů s  primátorem</w:t>
      </w:r>
      <w:r w:rsidRPr="00A81935">
        <w:rPr>
          <w:rFonts w:ascii="Arial" w:eastAsia="Times New Roman" w:hAnsi="Arial" w:cs="Arial"/>
          <w:color w:val="000000"/>
        </w:rPr>
        <w:t xml:space="preserve"> a vedením města </w:t>
      </w:r>
      <w:r w:rsidRPr="00A81935">
        <w:rPr>
          <w:rFonts w:ascii="Arial" w:eastAsia="Times New Roman" w:hAnsi="Arial" w:cs="Arial"/>
          <w:color w:val="000000"/>
          <w:spacing w:val="1"/>
        </w:rPr>
        <w:t>za</w:t>
      </w:r>
      <w:r w:rsidRPr="00A81935">
        <w:rPr>
          <w:rFonts w:ascii="Arial" w:eastAsia="Times New Roman" w:hAnsi="Arial" w:cs="Arial"/>
          <w:color w:val="000000"/>
        </w:rPr>
        <w:t xml:space="preserve"> rok 2023 konané dne 20. 12. 2023. Zajištění odměn pro pozvané sportovce a trenéry. </w:t>
      </w:r>
    </w:p>
    <w:p w:rsidR="00A81935" w:rsidRPr="00A81935" w:rsidRDefault="00A81935" w:rsidP="00A81935">
      <w:pPr>
        <w:spacing w:before="10" w:line="265" w:lineRule="atLeast"/>
        <w:ind w:right="-200"/>
        <w:jc w:val="both"/>
        <w:rPr>
          <w:rFonts w:ascii="Arial" w:hAnsi="Arial" w:cs="Arial"/>
        </w:rPr>
      </w:pPr>
      <w:r w:rsidRPr="00A81935">
        <w:rPr>
          <w:rFonts w:ascii="Arial" w:eastAsia="Times New Roman" w:hAnsi="Arial" w:cs="Arial"/>
          <w:color w:val="000000"/>
        </w:rPr>
        <w:t xml:space="preserve">Vypracování tabulku pro EO – podpora sportu 2018 a 2022 (provoz/činnost). </w:t>
      </w:r>
    </w:p>
    <w:p w:rsidR="00A81935" w:rsidRPr="00A81935" w:rsidRDefault="00A81935" w:rsidP="00A81935">
      <w:pPr>
        <w:spacing w:before="1" w:line="275" w:lineRule="atLeast"/>
        <w:ind w:right="72"/>
        <w:rPr>
          <w:rFonts w:ascii="Arial" w:hAnsi="Arial" w:cs="Arial"/>
        </w:rPr>
      </w:pPr>
      <w:r w:rsidRPr="00A81935">
        <w:rPr>
          <w:rFonts w:ascii="Arial" w:eastAsia="Times New Roman" w:hAnsi="Arial" w:cs="Arial"/>
          <w:color w:val="000000"/>
        </w:rPr>
        <w:t xml:space="preserve">Poskytnutí podkladů vedoucí odboru KT k  fotbalového stadionu </w:t>
      </w:r>
      <w:r w:rsidRPr="00A81935">
        <w:rPr>
          <w:rFonts w:ascii="Arial" w:eastAsia="Times New Roman" w:hAnsi="Arial" w:cs="Arial"/>
          <w:color w:val="000000"/>
          <w:spacing w:val="1"/>
        </w:rPr>
        <w:t>za</w:t>
      </w:r>
      <w:r w:rsidRPr="00A81935">
        <w:rPr>
          <w:rFonts w:ascii="Arial" w:eastAsia="Times New Roman" w:hAnsi="Arial" w:cs="Arial"/>
          <w:color w:val="000000"/>
        </w:rPr>
        <w:t xml:space="preserve"> účelem zjišťování energetické náročnosti </w:t>
      </w:r>
      <w:r w:rsidRPr="00A81935">
        <w:rPr>
          <w:rFonts w:ascii="Arial" w:eastAsia="Times New Roman" w:hAnsi="Arial" w:cs="Arial"/>
          <w:color w:val="000000"/>
          <w:spacing w:val="1"/>
        </w:rPr>
        <w:t>za</w:t>
      </w:r>
      <w:r w:rsidRPr="00A81935">
        <w:rPr>
          <w:rFonts w:ascii="Arial" w:eastAsia="Times New Roman" w:hAnsi="Arial" w:cs="Arial"/>
          <w:color w:val="000000"/>
        </w:rPr>
        <w:t xml:space="preserve"> </w:t>
      </w:r>
      <w:r w:rsidRPr="00A81935">
        <w:rPr>
          <w:rFonts w:ascii="Arial" w:eastAsia="Times New Roman" w:hAnsi="Arial" w:cs="Arial"/>
          <w:color w:val="000000"/>
          <w:spacing w:val="1"/>
        </w:rPr>
        <w:t>roky</w:t>
      </w:r>
      <w:r w:rsidRPr="00A81935">
        <w:rPr>
          <w:rFonts w:ascii="Arial" w:eastAsia="Times New Roman" w:hAnsi="Arial" w:cs="Arial"/>
          <w:color w:val="000000"/>
        </w:rPr>
        <w:t xml:space="preserve"> 2021-2023 (výše poskytnutých dotací a vyúčtování dotací </w:t>
      </w:r>
      <w:r w:rsidRPr="00A81935">
        <w:rPr>
          <w:rFonts w:ascii="Arial" w:eastAsia="Times New Roman" w:hAnsi="Arial" w:cs="Arial"/>
          <w:color w:val="000000"/>
          <w:spacing w:val="1"/>
        </w:rPr>
        <w:t>za</w:t>
      </w:r>
      <w:r w:rsidRPr="00A81935">
        <w:rPr>
          <w:rFonts w:ascii="Arial" w:eastAsia="Times New Roman" w:hAnsi="Arial" w:cs="Arial"/>
          <w:color w:val="000000"/>
        </w:rPr>
        <w:t xml:space="preserve"> roky 2021,2022, žádost 2023). </w:t>
      </w:r>
    </w:p>
    <w:p w:rsidR="00A81935" w:rsidRPr="00A81935" w:rsidRDefault="00A81935" w:rsidP="00A81935">
      <w:pPr>
        <w:spacing w:before="1" w:line="275" w:lineRule="atLeast"/>
        <w:ind w:right="81"/>
        <w:rPr>
          <w:rFonts w:ascii="Arial" w:hAnsi="Arial" w:cs="Arial"/>
        </w:rPr>
      </w:pPr>
      <w:r w:rsidRPr="00A81935">
        <w:rPr>
          <w:rFonts w:ascii="Arial" w:eastAsia="Times New Roman" w:hAnsi="Arial" w:cs="Arial"/>
          <w:color w:val="000000"/>
        </w:rPr>
        <w:t xml:space="preserve">Komunikace s příjemci dotací – žádost o součinnost o splnění povinnosti oznámit předpokládanou výši čerpání dotací. Následné předávání těchto informací na EO. </w:t>
      </w:r>
    </w:p>
    <w:p w:rsidR="00A81935" w:rsidRDefault="00A81935" w:rsidP="00A81935">
      <w:pPr>
        <w:spacing w:before="1" w:line="275" w:lineRule="atLeast"/>
        <w:ind w:right="-44"/>
        <w:rPr>
          <w:rFonts w:ascii="Arial" w:eastAsia="Times New Roman" w:hAnsi="Arial" w:cs="Arial"/>
          <w:color w:val="000000"/>
        </w:rPr>
      </w:pPr>
      <w:r w:rsidRPr="00A81935">
        <w:rPr>
          <w:rFonts w:ascii="Arial" w:eastAsia="Times New Roman" w:hAnsi="Arial" w:cs="Arial"/>
          <w:color w:val="000000"/>
        </w:rPr>
        <w:t xml:space="preserve">Zveřejňování </w:t>
      </w:r>
      <w:r w:rsidRPr="00A81935">
        <w:rPr>
          <w:rFonts w:ascii="Arial" w:eastAsia="Times New Roman" w:hAnsi="Arial" w:cs="Arial"/>
          <w:color w:val="000000"/>
          <w:spacing w:val="2"/>
        </w:rPr>
        <w:t>na</w:t>
      </w:r>
      <w:r w:rsidRPr="00A81935">
        <w:rPr>
          <w:rFonts w:ascii="Arial" w:eastAsia="Times New Roman" w:hAnsi="Arial" w:cs="Arial"/>
          <w:color w:val="000000"/>
        </w:rPr>
        <w:t xml:space="preserve"> webu města (formuláře vyúčtování, přehled poskytnutých dotací, dotační program, sportovní akce apod.) </w:t>
      </w:r>
    </w:p>
    <w:p w:rsidR="00157575" w:rsidRDefault="00157575" w:rsidP="00A81935">
      <w:pPr>
        <w:spacing w:before="1" w:line="275" w:lineRule="atLeast"/>
        <w:ind w:right="-44"/>
        <w:rPr>
          <w:rFonts w:ascii="Arial" w:eastAsia="Times New Roman" w:hAnsi="Arial" w:cs="Arial"/>
          <w:color w:val="000000"/>
        </w:rPr>
      </w:pPr>
    </w:p>
    <w:p w:rsidR="00157575" w:rsidRDefault="00157575" w:rsidP="00A81935">
      <w:pPr>
        <w:spacing w:before="1" w:line="275" w:lineRule="atLeast"/>
        <w:ind w:right="-44"/>
        <w:rPr>
          <w:rFonts w:ascii="Arial" w:eastAsia="Times New Roman" w:hAnsi="Arial" w:cs="Arial"/>
          <w:color w:val="000000"/>
        </w:rPr>
      </w:pPr>
    </w:p>
    <w:p w:rsidR="00157575" w:rsidRDefault="00157575" w:rsidP="00A81935">
      <w:pPr>
        <w:spacing w:before="1" w:line="275" w:lineRule="atLeast"/>
        <w:ind w:right="-44"/>
        <w:rPr>
          <w:rFonts w:ascii="Arial" w:eastAsia="Times New Roman" w:hAnsi="Arial" w:cs="Arial"/>
          <w:color w:val="000000"/>
        </w:rPr>
      </w:pPr>
    </w:p>
    <w:p w:rsidR="00157575" w:rsidRDefault="00157575" w:rsidP="00A81935">
      <w:pPr>
        <w:spacing w:before="1" w:line="275" w:lineRule="atLeast"/>
        <w:ind w:right="-44"/>
        <w:rPr>
          <w:rFonts w:ascii="Arial" w:eastAsia="Times New Roman" w:hAnsi="Arial" w:cs="Arial"/>
          <w:color w:val="000000"/>
        </w:rPr>
      </w:pPr>
    </w:p>
    <w:p w:rsidR="00157575" w:rsidRDefault="00157575" w:rsidP="00A81935">
      <w:pPr>
        <w:spacing w:before="1" w:line="275" w:lineRule="atLeast"/>
        <w:ind w:right="-44"/>
        <w:rPr>
          <w:rFonts w:ascii="Arial" w:eastAsia="Times New Roman" w:hAnsi="Arial" w:cs="Arial"/>
          <w:color w:val="000000"/>
        </w:rPr>
      </w:pPr>
    </w:p>
    <w:p w:rsidR="00157575" w:rsidRDefault="00157575" w:rsidP="00A81935">
      <w:pPr>
        <w:spacing w:before="1" w:line="275" w:lineRule="atLeast"/>
        <w:ind w:right="-44"/>
        <w:rPr>
          <w:rFonts w:ascii="Arial" w:eastAsia="Times New Roman" w:hAnsi="Arial" w:cs="Arial"/>
          <w:color w:val="000000"/>
        </w:rPr>
      </w:pPr>
    </w:p>
    <w:p w:rsidR="00157575" w:rsidRDefault="00157575" w:rsidP="00A81935">
      <w:pPr>
        <w:spacing w:before="1" w:line="275" w:lineRule="atLeast"/>
        <w:ind w:right="-44"/>
        <w:rPr>
          <w:rFonts w:ascii="Arial" w:eastAsia="Times New Roman" w:hAnsi="Arial" w:cs="Arial"/>
          <w:color w:val="000000"/>
        </w:rPr>
      </w:pPr>
    </w:p>
    <w:p w:rsidR="00157575" w:rsidRDefault="00157575" w:rsidP="00A81935">
      <w:pPr>
        <w:spacing w:before="1" w:line="275" w:lineRule="atLeast"/>
        <w:ind w:right="-44"/>
        <w:rPr>
          <w:rFonts w:ascii="Arial" w:eastAsia="Times New Roman" w:hAnsi="Arial" w:cs="Arial"/>
          <w:color w:val="000000"/>
        </w:rPr>
      </w:pPr>
    </w:p>
    <w:p w:rsidR="00157575" w:rsidRDefault="00157575" w:rsidP="00A81935">
      <w:pPr>
        <w:spacing w:before="1" w:line="275" w:lineRule="atLeast"/>
        <w:ind w:right="-44"/>
        <w:rPr>
          <w:rFonts w:ascii="Arial" w:eastAsia="Times New Roman" w:hAnsi="Arial" w:cs="Arial"/>
          <w:color w:val="000000"/>
        </w:rPr>
      </w:pPr>
    </w:p>
    <w:p w:rsidR="00157575" w:rsidRDefault="00157575" w:rsidP="00A81935">
      <w:pPr>
        <w:spacing w:before="1" w:line="275" w:lineRule="atLeast"/>
        <w:ind w:right="-44"/>
        <w:rPr>
          <w:rFonts w:ascii="Arial" w:eastAsia="Times New Roman" w:hAnsi="Arial" w:cs="Arial"/>
          <w:color w:val="000000"/>
        </w:rPr>
      </w:pPr>
    </w:p>
    <w:p w:rsidR="00157575" w:rsidRDefault="00157575" w:rsidP="00A81935">
      <w:pPr>
        <w:spacing w:before="1" w:line="275" w:lineRule="atLeast"/>
        <w:ind w:right="-44"/>
        <w:rPr>
          <w:rFonts w:ascii="Arial" w:eastAsia="Times New Roman" w:hAnsi="Arial" w:cs="Arial"/>
          <w:color w:val="000000"/>
        </w:rPr>
      </w:pPr>
    </w:p>
    <w:p w:rsidR="00157575" w:rsidRDefault="00157575" w:rsidP="00A81935">
      <w:pPr>
        <w:spacing w:before="1" w:line="275" w:lineRule="atLeast"/>
        <w:ind w:right="-44"/>
        <w:rPr>
          <w:rFonts w:ascii="Arial" w:eastAsia="Times New Roman" w:hAnsi="Arial" w:cs="Arial"/>
          <w:color w:val="000000"/>
        </w:rPr>
      </w:pPr>
    </w:p>
    <w:p w:rsidR="00157575" w:rsidRDefault="00157575" w:rsidP="00A81935">
      <w:pPr>
        <w:spacing w:before="1" w:line="275" w:lineRule="atLeast"/>
        <w:ind w:right="-44"/>
        <w:rPr>
          <w:rFonts w:ascii="Arial" w:eastAsia="Times New Roman" w:hAnsi="Arial" w:cs="Arial"/>
          <w:color w:val="000000"/>
        </w:rPr>
      </w:pPr>
    </w:p>
    <w:p w:rsidR="00157575" w:rsidRDefault="00157575" w:rsidP="00A81935">
      <w:pPr>
        <w:spacing w:before="1" w:line="275" w:lineRule="atLeast"/>
        <w:ind w:right="-44"/>
        <w:rPr>
          <w:rFonts w:ascii="Arial" w:eastAsia="Times New Roman" w:hAnsi="Arial"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708"/>
        <w:gridCol w:w="1800"/>
        <w:gridCol w:w="2760"/>
      </w:tblGrid>
      <w:tr w:rsidR="00157575" w:rsidRPr="00217942" w:rsidTr="00A2539B">
        <w:trPr>
          <w:trHeight w:val="567"/>
        </w:trPr>
        <w:tc>
          <w:tcPr>
            <w:tcW w:w="9708" w:type="dxa"/>
            <w:gridSpan w:val="4"/>
            <w:vAlign w:val="center"/>
          </w:tcPr>
          <w:p w:rsidR="00157575" w:rsidRPr="00217942" w:rsidRDefault="00157575" w:rsidP="00A2539B">
            <w:pPr>
              <w:jc w:val="center"/>
              <w:rPr>
                <w:rFonts w:ascii="Arial" w:hAnsi="Arial" w:cs="Arial"/>
                <w:b/>
                <w:sz w:val="28"/>
                <w:szCs w:val="28"/>
              </w:rPr>
            </w:pPr>
            <w:r>
              <w:rPr>
                <w:rFonts w:ascii="Arial" w:hAnsi="Arial" w:cs="Arial"/>
                <w:b/>
                <w:noProof/>
                <w:sz w:val="28"/>
                <w:szCs w:val="28"/>
                <w:lang w:eastAsia="cs-CZ"/>
              </w:rPr>
              <w:lastRenderedPageBreak/>
              <w:drawing>
                <wp:anchor distT="0" distB="0" distL="114300" distR="114300" simplePos="0" relativeHeight="251767808" behindDoc="1" locked="0" layoutInCell="1" allowOverlap="1" wp14:anchorId="043383F6" wp14:editId="475A2944">
                  <wp:simplePos x="0" y="0"/>
                  <wp:positionH relativeFrom="column">
                    <wp:posOffset>1295400</wp:posOffset>
                  </wp:positionH>
                  <wp:positionV relativeFrom="page">
                    <wp:posOffset>-6350</wp:posOffset>
                  </wp:positionV>
                  <wp:extent cx="2260600" cy="360045"/>
                  <wp:effectExtent l="0" t="0" r="6350" b="1905"/>
                  <wp:wrapNone/>
                  <wp:docPr id="99" name="Obrázek 99"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57575" w:rsidRPr="00217942" w:rsidTr="00A2539B">
        <w:trPr>
          <w:trHeight w:val="567"/>
        </w:trPr>
        <w:tc>
          <w:tcPr>
            <w:tcW w:w="6948" w:type="dxa"/>
            <w:gridSpan w:val="3"/>
            <w:vAlign w:val="center"/>
          </w:tcPr>
          <w:p w:rsidR="00157575" w:rsidRPr="00217942" w:rsidRDefault="00157575" w:rsidP="00A2539B">
            <w:pPr>
              <w:jc w:val="center"/>
              <w:rPr>
                <w:rFonts w:ascii="Arial" w:hAnsi="Arial" w:cs="Arial"/>
              </w:rPr>
            </w:pPr>
            <w:r w:rsidRPr="00217942">
              <w:rPr>
                <w:rFonts w:ascii="Arial" w:hAnsi="Arial" w:cs="Arial"/>
              </w:rPr>
              <w:t>Zpráva o činnosti za období</w:t>
            </w:r>
          </w:p>
        </w:tc>
        <w:tc>
          <w:tcPr>
            <w:tcW w:w="2760" w:type="dxa"/>
            <w:vAlign w:val="center"/>
          </w:tcPr>
          <w:p w:rsidR="00157575" w:rsidRPr="00217942" w:rsidRDefault="00157575" w:rsidP="00A2539B">
            <w:pPr>
              <w:jc w:val="center"/>
              <w:rPr>
                <w:rFonts w:ascii="Arial" w:hAnsi="Arial" w:cs="Arial"/>
                <w:b/>
              </w:rPr>
            </w:pPr>
            <w:r>
              <w:rPr>
                <w:rFonts w:ascii="Arial" w:hAnsi="Arial" w:cs="Arial"/>
                <w:b/>
              </w:rPr>
              <w:t>IV</w:t>
            </w:r>
            <w:r w:rsidRPr="00217942">
              <w:rPr>
                <w:rFonts w:ascii="Arial" w:hAnsi="Arial" w:cs="Arial"/>
                <w:b/>
              </w:rPr>
              <w:t xml:space="preserve">. Q. </w:t>
            </w:r>
            <w:r>
              <w:rPr>
                <w:rFonts w:ascii="Arial" w:hAnsi="Arial" w:cs="Arial"/>
                <w:b/>
              </w:rPr>
              <w:t>2023</w:t>
            </w:r>
          </w:p>
        </w:tc>
      </w:tr>
      <w:tr w:rsidR="00157575" w:rsidRPr="00217942" w:rsidTr="00A2539B">
        <w:trPr>
          <w:trHeight w:val="398"/>
        </w:trPr>
        <w:tc>
          <w:tcPr>
            <w:tcW w:w="1440" w:type="dxa"/>
            <w:vAlign w:val="center"/>
          </w:tcPr>
          <w:p w:rsidR="00157575" w:rsidRPr="00217942" w:rsidRDefault="00157575" w:rsidP="00A2539B">
            <w:pPr>
              <w:jc w:val="center"/>
              <w:rPr>
                <w:rFonts w:ascii="Arial" w:hAnsi="Arial" w:cs="Arial"/>
              </w:rPr>
            </w:pPr>
            <w:r w:rsidRPr="00217942">
              <w:rPr>
                <w:rFonts w:ascii="Arial" w:hAnsi="Arial" w:cs="Arial"/>
              </w:rPr>
              <w:t>Vypracoval</w:t>
            </w:r>
          </w:p>
        </w:tc>
        <w:tc>
          <w:tcPr>
            <w:tcW w:w="3708" w:type="dxa"/>
            <w:vAlign w:val="center"/>
          </w:tcPr>
          <w:p w:rsidR="00157575" w:rsidRPr="00217942" w:rsidRDefault="00E83CE4" w:rsidP="00A2539B">
            <w:pPr>
              <w:ind w:left="80"/>
              <w:jc w:val="center"/>
              <w:rPr>
                <w:rFonts w:ascii="Arial" w:hAnsi="Arial" w:cs="Arial"/>
                <w:b/>
              </w:rPr>
            </w:pPr>
            <w:r>
              <w:rPr>
                <w:rFonts w:ascii="Arial" w:hAnsi="Arial" w:cs="Arial"/>
                <w:b/>
              </w:rPr>
              <w:t>Ing. Katarína Ruschková</w:t>
            </w:r>
          </w:p>
        </w:tc>
        <w:tc>
          <w:tcPr>
            <w:tcW w:w="1800" w:type="dxa"/>
            <w:vAlign w:val="center"/>
          </w:tcPr>
          <w:p w:rsidR="00157575" w:rsidRPr="00217942" w:rsidRDefault="00157575" w:rsidP="00A2539B">
            <w:pPr>
              <w:jc w:val="center"/>
              <w:rPr>
                <w:rFonts w:ascii="Arial" w:hAnsi="Arial" w:cs="Arial"/>
              </w:rPr>
            </w:pPr>
            <w:r w:rsidRPr="00217942">
              <w:rPr>
                <w:rFonts w:ascii="Arial" w:hAnsi="Arial" w:cs="Arial"/>
              </w:rPr>
              <w:t>Odbor</w:t>
            </w:r>
          </w:p>
        </w:tc>
        <w:tc>
          <w:tcPr>
            <w:tcW w:w="2760" w:type="dxa"/>
            <w:vAlign w:val="center"/>
          </w:tcPr>
          <w:p w:rsidR="00157575" w:rsidRPr="00217942" w:rsidRDefault="00E83CE4" w:rsidP="00A2539B">
            <w:pPr>
              <w:jc w:val="center"/>
              <w:rPr>
                <w:rFonts w:ascii="Arial" w:hAnsi="Arial" w:cs="Arial"/>
                <w:b/>
              </w:rPr>
            </w:pPr>
            <w:r>
              <w:rPr>
                <w:rFonts w:ascii="Arial" w:hAnsi="Arial" w:cs="Arial"/>
                <w:b/>
              </w:rPr>
              <w:t>OŽP</w:t>
            </w:r>
          </w:p>
        </w:tc>
      </w:tr>
    </w:tbl>
    <w:p w:rsidR="00157575" w:rsidRDefault="00157575" w:rsidP="00A81935">
      <w:pPr>
        <w:spacing w:before="1" w:line="275" w:lineRule="atLeast"/>
        <w:ind w:right="-44"/>
        <w:rPr>
          <w:rFonts w:ascii="Arial" w:eastAsia="Times New Roman" w:hAnsi="Arial" w:cs="Arial"/>
          <w:color w:val="000000"/>
        </w:rPr>
      </w:pPr>
    </w:p>
    <w:p w:rsidR="00E83CE4" w:rsidRPr="00E83CE4" w:rsidRDefault="00E83CE4" w:rsidP="00E83CE4">
      <w:pPr>
        <w:pStyle w:val="Zkladntext"/>
        <w:ind w:left="112" w:right="111"/>
        <w:jc w:val="both"/>
        <w:rPr>
          <w:rFonts w:ascii="Arial" w:hAnsi="Arial" w:cs="Arial"/>
        </w:rPr>
      </w:pPr>
      <w:r w:rsidRPr="00E83CE4">
        <w:rPr>
          <w:rFonts w:ascii="Arial" w:hAnsi="Arial" w:cs="Arial"/>
        </w:rPr>
        <w:t>Proběhla obhajoba zpracovaných Auditů udržitelného rozvoje v</w:t>
      </w:r>
      <w:r w:rsidRPr="00E83CE4">
        <w:rPr>
          <w:rFonts w:ascii="Arial" w:hAnsi="Arial" w:cs="Arial"/>
          <w:spacing w:val="-6"/>
        </w:rPr>
        <w:t xml:space="preserve"> </w:t>
      </w:r>
      <w:r w:rsidRPr="00E83CE4">
        <w:rPr>
          <w:rFonts w:ascii="Arial" w:hAnsi="Arial" w:cs="Arial"/>
        </w:rPr>
        <w:t>obou oblastech, které jsou v</w:t>
      </w:r>
      <w:r w:rsidRPr="00E83CE4">
        <w:rPr>
          <w:rFonts w:ascii="Arial" w:hAnsi="Arial" w:cs="Arial"/>
          <w:spacing w:val="-4"/>
        </w:rPr>
        <w:t xml:space="preserve"> </w:t>
      </w:r>
      <w:r w:rsidRPr="00E83CE4">
        <w:rPr>
          <w:rFonts w:ascii="Arial" w:hAnsi="Arial" w:cs="Arial"/>
        </w:rPr>
        <w:t>gesci OŽP, tedy oblast 2. Životní prostředí a oblast 3. Udržitelná spotřeba a výroba. Oponenti a hodnotící komise ocenili úroveň obou oblastí ve městě.</w:t>
      </w:r>
    </w:p>
    <w:p w:rsidR="00E83CE4" w:rsidRPr="00E83CE4" w:rsidRDefault="00E83CE4" w:rsidP="00E83CE4">
      <w:pPr>
        <w:pStyle w:val="Zkladntext"/>
        <w:ind w:left="112" w:right="107"/>
        <w:jc w:val="both"/>
        <w:rPr>
          <w:rFonts w:ascii="Arial" w:hAnsi="Arial" w:cs="Arial"/>
        </w:rPr>
      </w:pPr>
      <w:r w:rsidRPr="00E83CE4">
        <w:rPr>
          <w:rFonts w:ascii="Arial" w:hAnsi="Arial" w:cs="Arial"/>
        </w:rPr>
        <w:t>Vedoucí odboru se účastní zasedání Pracovní skupiny pro výstavbu i Akční skupiny udržitelnosti, které má vést k naplňování cílů Adaptační strategie.</w:t>
      </w:r>
    </w:p>
    <w:p w:rsidR="00E83CE4" w:rsidRPr="00E83CE4" w:rsidRDefault="00E83CE4" w:rsidP="00E83CE4">
      <w:pPr>
        <w:pStyle w:val="Zkladntext"/>
        <w:ind w:left="112" w:right="109"/>
        <w:jc w:val="both"/>
        <w:rPr>
          <w:rFonts w:ascii="Arial" w:hAnsi="Arial" w:cs="Arial"/>
        </w:rPr>
      </w:pPr>
      <w:r w:rsidRPr="00E83CE4">
        <w:rPr>
          <w:rFonts w:ascii="Arial" w:hAnsi="Arial" w:cs="Arial"/>
        </w:rPr>
        <w:t>Ve</w:t>
      </w:r>
      <w:r w:rsidRPr="00E83CE4">
        <w:rPr>
          <w:rFonts w:ascii="Arial" w:hAnsi="Arial" w:cs="Arial"/>
          <w:spacing w:val="-9"/>
        </w:rPr>
        <w:t xml:space="preserve"> </w:t>
      </w:r>
      <w:r w:rsidRPr="00E83CE4">
        <w:rPr>
          <w:rFonts w:ascii="Arial" w:hAnsi="Arial" w:cs="Arial"/>
        </w:rPr>
        <w:t>sledovaném</w:t>
      </w:r>
      <w:r w:rsidRPr="00E83CE4">
        <w:rPr>
          <w:rFonts w:ascii="Arial" w:hAnsi="Arial" w:cs="Arial"/>
          <w:spacing w:val="-11"/>
        </w:rPr>
        <w:t xml:space="preserve"> </w:t>
      </w:r>
      <w:r w:rsidRPr="00E83CE4">
        <w:rPr>
          <w:rFonts w:ascii="Arial" w:hAnsi="Arial" w:cs="Arial"/>
        </w:rPr>
        <w:t>období</w:t>
      </w:r>
      <w:r w:rsidRPr="00E83CE4">
        <w:rPr>
          <w:rFonts w:ascii="Arial" w:hAnsi="Arial" w:cs="Arial"/>
          <w:spacing w:val="-11"/>
        </w:rPr>
        <w:t xml:space="preserve"> </w:t>
      </w:r>
      <w:r w:rsidRPr="00E83CE4">
        <w:rPr>
          <w:rFonts w:ascii="Arial" w:hAnsi="Arial" w:cs="Arial"/>
        </w:rPr>
        <w:t>se</w:t>
      </w:r>
      <w:r w:rsidRPr="00E83CE4">
        <w:rPr>
          <w:rFonts w:ascii="Arial" w:hAnsi="Arial" w:cs="Arial"/>
          <w:spacing w:val="-12"/>
        </w:rPr>
        <w:t xml:space="preserve"> </w:t>
      </w:r>
      <w:r w:rsidRPr="00E83CE4">
        <w:rPr>
          <w:rFonts w:ascii="Arial" w:hAnsi="Arial" w:cs="Arial"/>
        </w:rPr>
        <w:t>konalo</w:t>
      </w:r>
      <w:r w:rsidRPr="00E83CE4">
        <w:rPr>
          <w:rFonts w:ascii="Arial" w:hAnsi="Arial" w:cs="Arial"/>
          <w:spacing w:val="-12"/>
        </w:rPr>
        <w:t xml:space="preserve"> </w:t>
      </w:r>
      <w:r w:rsidRPr="00E83CE4">
        <w:rPr>
          <w:rFonts w:ascii="Arial" w:hAnsi="Arial" w:cs="Arial"/>
        </w:rPr>
        <w:t>jedno</w:t>
      </w:r>
      <w:r w:rsidRPr="00E83CE4">
        <w:rPr>
          <w:rFonts w:ascii="Arial" w:hAnsi="Arial" w:cs="Arial"/>
          <w:spacing w:val="-12"/>
        </w:rPr>
        <w:t xml:space="preserve"> </w:t>
      </w:r>
      <w:r w:rsidRPr="00E83CE4">
        <w:rPr>
          <w:rFonts w:ascii="Arial" w:hAnsi="Arial" w:cs="Arial"/>
        </w:rPr>
        <w:t>zasedání</w:t>
      </w:r>
      <w:r w:rsidRPr="00E83CE4">
        <w:rPr>
          <w:rFonts w:ascii="Arial" w:hAnsi="Arial" w:cs="Arial"/>
          <w:spacing w:val="-12"/>
        </w:rPr>
        <w:t xml:space="preserve"> </w:t>
      </w:r>
      <w:r w:rsidRPr="00E83CE4">
        <w:rPr>
          <w:rFonts w:ascii="Arial" w:hAnsi="Arial" w:cs="Arial"/>
        </w:rPr>
        <w:t>Komise</w:t>
      </w:r>
      <w:r w:rsidRPr="00E83CE4">
        <w:rPr>
          <w:rFonts w:ascii="Arial" w:hAnsi="Arial" w:cs="Arial"/>
          <w:spacing w:val="-12"/>
        </w:rPr>
        <w:t xml:space="preserve"> </w:t>
      </w:r>
      <w:r w:rsidRPr="00E83CE4">
        <w:rPr>
          <w:rFonts w:ascii="Arial" w:hAnsi="Arial" w:cs="Arial"/>
        </w:rPr>
        <w:t>pro</w:t>
      </w:r>
      <w:r w:rsidRPr="00E83CE4">
        <w:rPr>
          <w:rFonts w:ascii="Arial" w:hAnsi="Arial" w:cs="Arial"/>
          <w:spacing w:val="-12"/>
        </w:rPr>
        <w:t xml:space="preserve"> </w:t>
      </w:r>
      <w:r w:rsidRPr="00E83CE4">
        <w:rPr>
          <w:rFonts w:ascii="Arial" w:hAnsi="Arial" w:cs="Arial"/>
        </w:rPr>
        <w:t>životní</w:t>
      </w:r>
      <w:r w:rsidRPr="00E83CE4">
        <w:rPr>
          <w:rFonts w:ascii="Arial" w:hAnsi="Arial" w:cs="Arial"/>
          <w:spacing w:val="-12"/>
        </w:rPr>
        <w:t xml:space="preserve"> </w:t>
      </w:r>
      <w:r w:rsidRPr="00E83CE4">
        <w:rPr>
          <w:rFonts w:ascii="Arial" w:hAnsi="Arial" w:cs="Arial"/>
        </w:rPr>
        <w:t>prostředí.</w:t>
      </w:r>
      <w:r w:rsidRPr="00E83CE4">
        <w:rPr>
          <w:rFonts w:ascii="Arial" w:hAnsi="Arial" w:cs="Arial"/>
          <w:spacing w:val="-11"/>
        </w:rPr>
        <w:t xml:space="preserve"> </w:t>
      </w:r>
      <w:r w:rsidRPr="00E83CE4">
        <w:rPr>
          <w:rFonts w:ascii="Arial" w:hAnsi="Arial" w:cs="Arial"/>
        </w:rPr>
        <w:t>Členové</w:t>
      </w:r>
      <w:r w:rsidRPr="00E83CE4">
        <w:rPr>
          <w:rFonts w:ascii="Arial" w:hAnsi="Arial" w:cs="Arial"/>
          <w:spacing w:val="-9"/>
        </w:rPr>
        <w:t xml:space="preserve"> </w:t>
      </w:r>
      <w:r w:rsidRPr="00E83CE4">
        <w:rPr>
          <w:rFonts w:ascii="Arial" w:hAnsi="Arial" w:cs="Arial"/>
        </w:rPr>
        <w:t>byli pozváni dále pozváni na jednání</w:t>
      </w:r>
      <w:r w:rsidRPr="00E83CE4">
        <w:rPr>
          <w:rFonts w:ascii="Arial" w:hAnsi="Arial" w:cs="Arial"/>
          <w:spacing w:val="-1"/>
        </w:rPr>
        <w:t xml:space="preserve"> </w:t>
      </w:r>
      <w:r w:rsidRPr="00E83CE4">
        <w:rPr>
          <w:rFonts w:ascii="Arial" w:hAnsi="Arial" w:cs="Arial"/>
        </w:rPr>
        <w:t>s</w:t>
      </w:r>
      <w:r w:rsidRPr="00E83CE4">
        <w:rPr>
          <w:rFonts w:ascii="Arial" w:hAnsi="Arial" w:cs="Arial"/>
          <w:spacing w:val="-3"/>
        </w:rPr>
        <w:t xml:space="preserve"> </w:t>
      </w:r>
      <w:r w:rsidRPr="00E83CE4">
        <w:rPr>
          <w:rFonts w:ascii="Arial" w:hAnsi="Arial" w:cs="Arial"/>
        </w:rPr>
        <w:t>Mgr.</w:t>
      </w:r>
      <w:r w:rsidRPr="00E83CE4">
        <w:rPr>
          <w:rFonts w:ascii="Arial" w:hAnsi="Arial" w:cs="Arial"/>
          <w:spacing w:val="-1"/>
        </w:rPr>
        <w:t xml:space="preserve"> </w:t>
      </w:r>
      <w:r w:rsidRPr="00E83CE4">
        <w:rPr>
          <w:rFonts w:ascii="Arial" w:hAnsi="Arial" w:cs="Arial"/>
        </w:rPr>
        <w:t>Davidem Surým, vrchním ředitelem sekce</w:t>
      </w:r>
      <w:r w:rsidRPr="00E83CE4">
        <w:rPr>
          <w:rFonts w:ascii="Arial" w:hAnsi="Arial" w:cs="Arial"/>
          <w:spacing w:val="-1"/>
        </w:rPr>
        <w:t xml:space="preserve"> </w:t>
      </w:r>
      <w:r w:rsidRPr="00E83CE4">
        <w:rPr>
          <w:rFonts w:ascii="Arial" w:hAnsi="Arial" w:cs="Arial"/>
        </w:rPr>
        <w:t>ochrany životního prostředí, které se konalo z</w:t>
      </w:r>
      <w:r w:rsidRPr="00E83CE4">
        <w:rPr>
          <w:rFonts w:ascii="Arial" w:hAnsi="Arial" w:cs="Arial"/>
          <w:spacing w:val="-4"/>
        </w:rPr>
        <w:t xml:space="preserve"> </w:t>
      </w:r>
      <w:r w:rsidRPr="00E83CE4">
        <w:rPr>
          <w:rFonts w:ascii="Arial" w:hAnsi="Arial" w:cs="Arial"/>
        </w:rPr>
        <w:t>důvodu prezentace a vysvětlení principů připravovaného</w:t>
      </w:r>
      <w:r w:rsidRPr="00E83CE4">
        <w:rPr>
          <w:rFonts w:ascii="Arial" w:hAnsi="Arial" w:cs="Arial"/>
          <w:spacing w:val="-15"/>
        </w:rPr>
        <w:t xml:space="preserve"> </w:t>
      </w:r>
      <w:r w:rsidRPr="00E83CE4">
        <w:rPr>
          <w:rFonts w:ascii="Arial" w:hAnsi="Arial" w:cs="Arial"/>
        </w:rPr>
        <w:t>zákona</w:t>
      </w:r>
      <w:r w:rsidRPr="00E83CE4">
        <w:rPr>
          <w:rFonts w:ascii="Arial" w:hAnsi="Arial" w:cs="Arial"/>
          <w:spacing w:val="-15"/>
        </w:rPr>
        <w:t xml:space="preserve"> </w:t>
      </w:r>
      <w:r w:rsidRPr="00E83CE4">
        <w:rPr>
          <w:rFonts w:ascii="Arial" w:hAnsi="Arial" w:cs="Arial"/>
        </w:rPr>
        <w:t>o</w:t>
      </w:r>
      <w:r w:rsidRPr="00E83CE4">
        <w:rPr>
          <w:rFonts w:ascii="Arial" w:hAnsi="Arial" w:cs="Arial"/>
          <w:spacing w:val="-13"/>
        </w:rPr>
        <w:t xml:space="preserve"> </w:t>
      </w:r>
      <w:r w:rsidRPr="00E83CE4">
        <w:rPr>
          <w:rFonts w:ascii="Arial" w:hAnsi="Arial" w:cs="Arial"/>
        </w:rPr>
        <w:t>vratných</w:t>
      </w:r>
      <w:r w:rsidRPr="00E83CE4">
        <w:rPr>
          <w:rFonts w:ascii="Arial" w:hAnsi="Arial" w:cs="Arial"/>
          <w:spacing w:val="-15"/>
        </w:rPr>
        <w:t xml:space="preserve"> </w:t>
      </w:r>
      <w:proofErr w:type="gramStart"/>
      <w:r w:rsidRPr="00E83CE4">
        <w:rPr>
          <w:rFonts w:ascii="Arial" w:hAnsi="Arial" w:cs="Arial"/>
        </w:rPr>
        <w:t>PET</w:t>
      </w:r>
      <w:proofErr w:type="gramEnd"/>
      <w:r w:rsidRPr="00E83CE4">
        <w:rPr>
          <w:rFonts w:ascii="Arial" w:hAnsi="Arial" w:cs="Arial"/>
          <w:spacing w:val="-11"/>
        </w:rPr>
        <w:t xml:space="preserve"> </w:t>
      </w:r>
      <w:r w:rsidRPr="00E83CE4">
        <w:rPr>
          <w:rFonts w:ascii="Arial" w:hAnsi="Arial" w:cs="Arial"/>
        </w:rPr>
        <w:t>lahvích</w:t>
      </w:r>
      <w:r w:rsidRPr="00E83CE4">
        <w:rPr>
          <w:rFonts w:ascii="Arial" w:hAnsi="Arial" w:cs="Arial"/>
          <w:spacing w:val="-15"/>
        </w:rPr>
        <w:t xml:space="preserve"> </w:t>
      </w:r>
      <w:r w:rsidRPr="00E83CE4">
        <w:rPr>
          <w:rFonts w:ascii="Arial" w:hAnsi="Arial" w:cs="Arial"/>
        </w:rPr>
        <w:t>a</w:t>
      </w:r>
      <w:r w:rsidRPr="00E83CE4">
        <w:rPr>
          <w:rFonts w:ascii="Arial" w:hAnsi="Arial" w:cs="Arial"/>
          <w:spacing w:val="-15"/>
        </w:rPr>
        <w:t xml:space="preserve"> </w:t>
      </w:r>
      <w:r w:rsidRPr="00E83CE4">
        <w:rPr>
          <w:rFonts w:ascii="Arial" w:hAnsi="Arial" w:cs="Arial"/>
        </w:rPr>
        <w:t>plechovkách</w:t>
      </w:r>
      <w:r w:rsidRPr="00E83CE4">
        <w:rPr>
          <w:rFonts w:ascii="Arial" w:hAnsi="Arial" w:cs="Arial"/>
          <w:spacing w:val="-15"/>
        </w:rPr>
        <w:t xml:space="preserve"> </w:t>
      </w:r>
      <w:r w:rsidRPr="00E83CE4">
        <w:rPr>
          <w:rFonts w:ascii="Arial" w:hAnsi="Arial" w:cs="Arial"/>
        </w:rPr>
        <w:t>a</w:t>
      </w:r>
      <w:r w:rsidRPr="00E83CE4">
        <w:rPr>
          <w:rFonts w:ascii="Arial" w:hAnsi="Arial" w:cs="Arial"/>
          <w:spacing w:val="-15"/>
        </w:rPr>
        <w:t xml:space="preserve"> </w:t>
      </w:r>
      <w:r w:rsidRPr="00E83CE4">
        <w:rPr>
          <w:rFonts w:ascii="Arial" w:hAnsi="Arial" w:cs="Arial"/>
        </w:rPr>
        <w:t>dále</w:t>
      </w:r>
      <w:r w:rsidRPr="00E83CE4">
        <w:rPr>
          <w:rFonts w:ascii="Arial" w:hAnsi="Arial" w:cs="Arial"/>
          <w:spacing w:val="-13"/>
        </w:rPr>
        <w:t xml:space="preserve"> </w:t>
      </w:r>
      <w:r w:rsidRPr="00E83CE4">
        <w:rPr>
          <w:rFonts w:ascii="Arial" w:hAnsi="Arial" w:cs="Arial"/>
        </w:rPr>
        <w:t>za</w:t>
      </w:r>
      <w:r w:rsidRPr="00E83CE4">
        <w:rPr>
          <w:rFonts w:ascii="Arial" w:hAnsi="Arial" w:cs="Arial"/>
          <w:spacing w:val="-4"/>
        </w:rPr>
        <w:t xml:space="preserve"> </w:t>
      </w:r>
      <w:r w:rsidRPr="00E83CE4">
        <w:rPr>
          <w:rFonts w:ascii="Arial" w:hAnsi="Arial" w:cs="Arial"/>
        </w:rPr>
        <w:t>účelem</w:t>
      </w:r>
      <w:r w:rsidRPr="00E83CE4">
        <w:rPr>
          <w:rFonts w:ascii="Arial" w:hAnsi="Arial" w:cs="Arial"/>
          <w:spacing w:val="-13"/>
        </w:rPr>
        <w:t xml:space="preserve"> </w:t>
      </w:r>
      <w:r w:rsidRPr="00E83CE4">
        <w:rPr>
          <w:rFonts w:ascii="Arial" w:hAnsi="Arial" w:cs="Arial"/>
        </w:rPr>
        <w:t>prezentace dalších možností nakládání s odpady obcí.</w:t>
      </w:r>
    </w:p>
    <w:p w:rsidR="00E83CE4" w:rsidRPr="00E83CE4" w:rsidRDefault="00E83CE4" w:rsidP="00E83CE4">
      <w:pPr>
        <w:pStyle w:val="Zkladntext"/>
        <w:spacing w:before="1"/>
        <w:ind w:left="112" w:right="112"/>
        <w:jc w:val="both"/>
        <w:rPr>
          <w:rFonts w:ascii="Arial" w:hAnsi="Arial" w:cs="Arial"/>
        </w:rPr>
      </w:pPr>
      <w:r w:rsidRPr="00E83CE4">
        <w:rPr>
          <w:rFonts w:ascii="Arial" w:hAnsi="Arial" w:cs="Arial"/>
        </w:rPr>
        <w:t>Vedoucí odboru se zúčastnila dalšího jednání pracovní skupiny na MŽP, jejímž úkolem je příprava novely zákona o ochraně přírody a krajiny ve věci stanovení odvodů za kácení dřevin a institucionalizace ochranného pásma stromořadí.</w:t>
      </w:r>
    </w:p>
    <w:p w:rsidR="00E83CE4" w:rsidRPr="00E83CE4" w:rsidRDefault="00E83CE4" w:rsidP="00E83CE4">
      <w:pPr>
        <w:pStyle w:val="Zkladntext"/>
        <w:spacing w:before="276"/>
        <w:ind w:left="112" w:right="109"/>
        <w:jc w:val="both"/>
        <w:rPr>
          <w:rFonts w:ascii="Arial" w:hAnsi="Arial" w:cs="Arial"/>
        </w:rPr>
      </w:pPr>
      <w:r w:rsidRPr="00E83CE4">
        <w:rPr>
          <w:rFonts w:ascii="Arial" w:hAnsi="Arial" w:cs="Arial"/>
        </w:rPr>
        <w:t>Probíhala</w:t>
      </w:r>
      <w:r w:rsidRPr="00E83CE4">
        <w:rPr>
          <w:rFonts w:ascii="Arial" w:hAnsi="Arial" w:cs="Arial"/>
          <w:spacing w:val="-14"/>
        </w:rPr>
        <w:t xml:space="preserve"> </w:t>
      </w:r>
      <w:r w:rsidRPr="00E83CE4">
        <w:rPr>
          <w:rFonts w:ascii="Arial" w:hAnsi="Arial" w:cs="Arial"/>
        </w:rPr>
        <w:t>jednání</w:t>
      </w:r>
      <w:r w:rsidRPr="00E83CE4">
        <w:rPr>
          <w:rFonts w:ascii="Arial" w:hAnsi="Arial" w:cs="Arial"/>
          <w:spacing w:val="-15"/>
        </w:rPr>
        <w:t xml:space="preserve"> </w:t>
      </w:r>
      <w:r w:rsidRPr="00E83CE4">
        <w:rPr>
          <w:rFonts w:ascii="Arial" w:hAnsi="Arial" w:cs="Arial"/>
        </w:rPr>
        <w:t>o</w:t>
      </w:r>
      <w:r w:rsidRPr="00E83CE4">
        <w:rPr>
          <w:rFonts w:ascii="Arial" w:hAnsi="Arial" w:cs="Arial"/>
          <w:spacing w:val="-11"/>
        </w:rPr>
        <w:t xml:space="preserve"> </w:t>
      </w:r>
      <w:r w:rsidRPr="00E83CE4">
        <w:rPr>
          <w:rFonts w:ascii="Arial" w:hAnsi="Arial" w:cs="Arial"/>
        </w:rPr>
        <w:t>přípravě</w:t>
      </w:r>
      <w:r w:rsidRPr="00E83CE4">
        <w:rPr>
          <w:rFonts w:ascii="Arial" w:hAnsi="Arial" w:cs="Arial"/>
          <w:spacing w:val="-11"/>
        </w:rPr>
        <w:t xml:space="preserve"> </w:t>
      </w:r>
      <w:r w:rsidRPr="00E83CE4">
        <w:rPr>
          <w:rFonts w:ascii="Arial" w:hAnsi="Arial" w:cs="Arial"/>
        </w:rPr>
        <w:t>nového</w:t>
      </w:r>
      <w:r w:rsidRPr="00E83CE4">
        <w:rPr>
          <w:rFonts w:ascii="Arial" w:hAnsi="Arial" w:cs="Arial"/>
          <w:spacing w:val="-11"/>
        </w:rPr>
        <w:t xml:space="preserve"> </w:t>
      </w:r>
      <w:r w:rsidRPr="00E83CE4">
        <w:rPr>
          <w:rFonts w:ascii="Arial" w:hAnsi="Arial" w:cs="Arial"/>
        </w:rPr>
        <w:t>typu</w:t>
      </w:r>
      <w:r w:rsidRPr="00E83CE4">
        <w:rPr>
          <w:rFonts w:ascii="Arial" w:hAnsi="Arial" w:cs="Arial"/>
          <w:spacing w:val="-14"/>
        </w:rPr>
        <w:t xml:space="preserve"> </w:t>
      </w:r>
      <w:r w:rsidRPr="00E83CE4">
        <w:rPr>
          <w:rFonts w:ascii="Arial" w:hAnsi="Arial" w:cs="Arial"/>
        </w:rPr>
        <w:t>odpadkových</w:t>
      </w:r>
      <w:r w:rsidRPr="00E83CE4">
        <w:rPr>
          <w:rFonts w:ascii="Arial" w:hAnsi="Arial" w:cs="Arial"/>
          <w:spacing w:val="-11"/>
        </w:rPr>
        <w:t xml:space="preserve"> </w:t>
      </w:r>
      <w:r w:rsidRPr="00E83CE4">
        <w:rPr>
          <w:rFonts w:ascii="Arial" w:hAnsi="Arial" w:cs="Arial"/>
        </w:rPr>
        <w:t>košů</w:t>
      </w:r>
      <w:r w:rsidRPr="00E83CE4">
        <w:rPr>
          <w:rFonts w:ascii="Arial" w:hAnsi="Arial" w:cs="Arial"/>
          <w:spacing w:val="-14"/>
        </w:rPr>
        <w:t xml:space="preserve"> </w:t>
      </w:r>
      <w:r w:rsidRPr="00E83CE4">
        <w:rPr>
          <w:rFonts w:ascii="Arial" w:hAnsi="Arial" w:cs="Arial"/>
        </w:rPr>
        <w:t>a</w:t>
      </w:r>
      <w:r w:rsidRPr="00E83CE4">
        <w:rPr>
          <w:rFonts w:ascii="Arial" w:hAnsi="Arial" w:cs="Arial"/>
          <w:spacing w:val="-11"/>
        </w:rPr>
        <w:t xml:space="preserve"> </w:t>
      </w:r>
      <w:r w:rsidRPr="00E83CE4">
        <w:rPr>
          <w:rFonts w:ascii="Arial" w:hAnsi="Arial" w:cs="Arial"/>
        </w:rPr>
        <w:t>výroby</w:t>
      </w:r>
      <w:r w:rsidRPr="00E83CE4">
        <w:rPr>
          <w:rFonts w:ascii="Arial" w:hAnsi="Arial" w:cs="Arial"/>
          <w:spacing w:val="-14"/>
        </w:rPr>
        <w:t xml:space="preserve"> </w:t>
      </w:r>
      <w:r w:rsidRPr="00E83CE4">
        <w:rPr>
          <w:rFonts w:ascii="Arial" w:hAnsi="Arial" w:cs="Arial"/>
        </w:rPr>
        <w:t>první</w:t>
      </w:r>
      <w:r w:rsidRPr="00E83CE4">
        <w:rPr>
          <w:rFonts w:ascii="Arial" w:hAnsi="Arial" w:cs="Arial"/>
          <w:spacing w:val="-14"/>
        </w:rPr>
        <w:t xml:space="preserve"> </w:t>
      </w:r>
      <w:r w:rsidRPr="00E83CE4">
        <w:rPr>
          <w:rFonts w:ascii="Arial" w:hAnsi="Arial" w:cs="Arial"/>
        </w:rPr>
        <w:t>série</w:t>
      </w:r>
      <w:r w:rsidRPr="00E83CE4">
        <w:rPr>
          <w:rFonts w:ascii="Arial" w:hAnsi="Arial" w:cs="Arial"/>
          <w:spacing w:val="-14"/>
        </w:rPr>
        <w:t xml:space="preserve"> </w:t>
      </w:r>
      <w:r w:rsidRPr="00E83CE4">
        <w:rPr>
          <w:rFonts w:ascii="Arial" w:hAnsi="Arial" w:cs="Arial"/>
        </w:rPr>
        <w:t>prototypů, které budou umístěny na území MPR.</w:t>
      </w:r>
    </w:p>
    <w:p w:rsidR="00E83CE4" w:rsidRPr="00E83CE4" w:rsidRDefault="00E83CE4" w:rsidP="00E83CE4">
      <w:pPr>
        <w:pStyle w:val="Zkladntext"/>
        <w:spacing w:before="276"/>
        <w:ind w:left="112" w:right="110"/>
        <w:jc w:val="both"/>
        <w:rPr>
          <w:rFonts w:ascii="Arial" w:hAnsi="Arial" w:cs="Arial"/>
        </w:rPr>
      </w:pPr>
      <w:r w:rsidRPr="00E83CE4">
        <w:rPr>
          <w:rFonts w:ascii="Arial" w:hAnsi="Arial" w:cs="Arial"/>
        </w:rPr>
        <w:t>Probíhala velmi intenzivní jednání s</w:t>
      </w:r>
      <w:r w:rsidRPr="00E83CE4">
        <w:rPr>
          <w:rFonts w:ascii="Arial" w:hAnsi="Arial" w:cs="Arial"/>
          <w:spacing w:val="-3"/>
        </w:rPr>
        <w:t xml:space="preserve"> </w:t>
      </w:r>
      <w:r w:rsidRPr="00E83CE4">
        <w:rPr>
          <w:rFonts w:ascii="Arial" w:hAnsi="Arial" w:cs="Arial"/>
        </w:rPr>
        <w:t>developery na území města a podobě pozemků, které mají být po realizaci investičních záměrů předány či vráceny městu.</w:t>
      </w:r>
    </w:p>
    <w:p w:rsidR="00E83CE4" w:rsidRPr="00E83CE4" w:rsidRDefault="00E83CE4" w:rsidP="00E83CE4">
      <w:pPr>
        <w:pStyle w:val="Zkladntext"/>
        <w:ind w:left="112" w:right="111"/>
        <w:jc w:val="both"/>
        <w:rPr>
          <w:rFonts w:ascii="Arial" w:hAnsi="Arial" w:cs="Arial"/>
        </w:rPr>
      </w:pPr>
      <w:r w:rsidRPr="00E83CE4">
        <w:rPr>
          <w:rFonts w:ascii="Arial" w:hAnsi="Arial" w:cs="Arial"/>
        </w:rPr>
        <w:t>Probíhala příprava a realizace kampaně na podporu sběru jedlých tuků a olejů ve městě</w:t>
      </w:r>
      <w:r w:rsidRPr="00E83CE4">
        <w:rPr>
          <w:rFonts w:ascii="Arial" w:hAnsi="Arial" w:cs="Arial"/>
          <w:spacing w:val="-1"/>
        </w:rPr>
        <w:t xml:space="preserve"> </w:t>
      </w:r>
      <w:r w:rsidRPr="00E83CE4">
        <w:rPr>
          <w:rFonts w:ascii="Arial" w:hAnsi="Arial" w:cs="Arial"/>
        </w:rPr>
        <w:t>a minimalizace jejich vylévání do kanalizační sítě.</w:t>
      </w:r>
    </w:p>
    <w:p w:rsidR="00E83CE4" w:rsidRPr="00E83CE4" w:rsidRDefault="00E83CE4" w:rsidP="00E83CE4">
      <w:pPr>
        <w:pStyle w:val="Zkladntext"/>
        <w:ind w:left="112" w:right="112"/>
        <w:jc w:val="both"/>
        <w:rPr>
          <w:rFonts w:ascii="Arial" w:hAnsi="Arial" w:cs="Arial"/>
        </w:rPr>
      </w:pPr>
      <w:r w:rsidRPr="00E83CE4">
        <w:rPr>
          <w:rFonts w:ascii="Arial" w:hAnsi="Arial" w:cs="Arial"/>
        </w:rPr>
        <w:t>Pracovnice odboru prezentovaly zkušenosti města s</w:t>
      </w:r>
      <w:r w:rsidRPr="00E83CE4">
        <w:rPr>
          <w:rFonts w:ascii="Arial" w:hAnsi="Arial" w:cs="Arial"/>
          <w:spacing w:val="-2"/>
        </w:rPr>
        <w:t xml:space="preserve"> </w:t>
      </w:r>
      <w:r w:rsidRPr="00E83CE4">
        <w:rPr>
          <w:rFonts w:ascii="Arial" w:hAnsi="Arial" w:cs="Arial"/>
        </w:rPr>
        <w:t>péčí o zeleň na semináři nadace Partnerství v Praze.</w:t>
      </w:r>
    </w:p>
    <w:p w:rsidR="00E83CE4" w:rsidRPr="00E83CE4" w:rsidRDefault="00E83CE4" w:rsidP="00E83CE4">
      <w:pPr>
        <w:pStyle w:val="Zkladntext"/>
        <w:ind w:left="112" w:right="112"/>
        <w:jc w:val="both"/>
        <w:rPr>
          <w:rFonts w:ascii="Arial" w:hAnsi="Arial" w:cs="Arial"/>
        </w:rPr>
      </w:pPr>
      <w:r w:rsidRPr="00E83CE4">
        <w:rPr>
          <w:rFonts w:ascii="Arial" w:hAnsi="Arial" w:cs="Arial"/>
        </w:rPr>
        <w:t>Probíhala</w:t>
      </w:r>
      <w:r w:rsidRPr="00E83CE4">
        <w:rPr>
          <w:rFonts w:ascii="Arial" w:hAnsi="Arial" w:cs="Arial"/>
          <w:spacing w:val="-3"/>
        </w:rPr>
        <w:t xml:space="preserve"> </w:t>
      </w:r>
      <w:r w:rsidRPr="00E83CE4">
        <w:rPr>
          <w:rFonts w:ascii="Arial" w:hAnsi="Arial" w:cs="Arial"/>
        </w:rPr>
        <w:t>příprava výstavy</w:t>
      </w:r>
      <w:r w:rsidRPr="00E83CE4">
        <w:rPr>
          <w:rFonts w:ascii="Arial" w:hAnsi="Arial" w:cs="Arial"/>
          <w:spacing w:val="-3"/>
        </w:rPr>
        <w:t xml:space="preserve"> </w:t>
      </w:r>
      <w:r w:rsidRPr="00E83CE4">
        <w:rPr>
          <w:rFonts w:ascii="Arial" w:hAnsi="Arial" w:cs="Arial"/>
        </w:rPr>
        <w:t>Udržitelnost a</w:t>
      </w:r>
      <w:r w:rsidRPr="00E83CE4">
        <w:rPr>
          <w:rFonts w:ascii="Arial" w:hAnsi="Arial" w:cs="Arial"/>
          <w:spacing w:val="-2"/>
        </w:rPr>
        <w:t xml:space="preserve"> </w:t>
      </w:r>
      <w:r w:rsidRPr="00E83CE4">
        <w:rPr>
          <w:rFonts w:ascii="Arial" w:hAnsi="Arial" w:cs="Arial"/>
        </w:rPr>
        <w:t>civilizace, která</w:t>
      </w:r>
      <w:r w:rsidRPr="00E83CE4">
        <w:rPr>
          <w:rFonts w:ascii="Arial" w:hAnsi="Arial" w:cs="Arial"/>
          <w:spacing w:val="-2"/>
        </w:rPr>
        <w:t xml:space="preserve"> </w:t>
      </w:r>
      <w:r w:rsidRPr="00E83CE4">
        <w:rPr>
          <w:rFonts w:ascii="Arial" w:hAnsi="Arial" w:cs="Arial"/>
        </w:rPr>
        <w:t>se</w:t>
      </w:r>
      <w:r w:rsidRPr="00E83CE4">
        <w:rPr>
          <w:rFonts w:ascii="Arial" w:hAnsi="Arial" w:cs="Arial"/>
          <w:spacing w:val="-2"/>
        </w:rPr>
        <w:t xml:space="preserve"> </w:t>
      </w:r>
      <w:r w:rsidRPr="00E83CE4">
        <w:rPr>
          <w:rFonts w:ascii="Arial" w:hAnsi="Arial" w:cs="Arial"/>
        </w:rPr>
        <w:t>uskuteční</w:t>
      </w:r>
      <w:r w:rsidRPr="00E83CE4">
        <w:rPr>
          <w:rFonts w:ascii="Arial" w:hAnsi="Arial" w:cs="Arial"/>
          <w:spacing w:val="-2"/>
        </w:rPr>
        <w:t xml:space="preserve"> </w:t>
      </w:r>
      <w:r w:rsidRPr="00E83CE4">
        <w:rPr>
          <w:rFonts w:ascii="Arial" w:hAnsi="Arial" w:cs="Arial"/>
        </w:rPr>
        <w:t>17.</w:t>
      </w:r>
      <w:r w:rsidRPr="00E83CE4">
        <w:rPr>
          <w:rFonts w:ascii="Arial" w:hAnsi="Arial" w:cs="Arial"/>
          <w:spacing w:val="-1"/>
        </w:rPr>
        <w:t xml:space="preserve"> </w:t>
      </w:r>
      <w:r w:rsidRPr="00E83CE4">
        <w:rPr>
          <w:rFonts w:ascii="Arial" w:hAnsi="Arial" w:cs="Arial"/>
        </w:rPr>
        <w:t>1.</w:t>
      </w:r>
      <w:r w:rsidRPr="00E83CE4">
        <w:rPr>
          <w:rFonts w:ascii="Arial" w:hAnsi="Arial" w:cs="Arial"/>
          <w:spacing w:val="-2"/>
        </w:rPr>
        <w:t xml:space="preserve"> </w:t>
      </w:r>
      <w:r w:rsidRPr="00E83CE4">
        <w:rPr>
          <w:rFonts w:ascii="Arial" w:hAnsi="Arial" w:cs="Arial"/>
        </w:rPr>
        <w:t>–</w:t>
      </w:r>
      <w:r w:rsidRPr="00E83CE4">
        <w:rPr>
          <w:rFonts w:ascii="Arial" w:hAnsi="Arial" w:cs="Arial"/>
          <w:spacing w:val="-2"/>
        </w:rPr>
        <w:t xml:space="preserve"> </w:t>
      </w:r>
      <w:r w:rsidRPr="00E83CE4">
        <w:rPr>
          <w:rFonts w:ascii="Arial" w:hAnsi="Arial" w:cs="Arial"/>
        </w:rPr>
        <w:t>12.</w:t>
      </w:r>
      <w:r w:rsidRPr="00E83CE4">
        <w:rPr>
          <w:rFonts w:ascii="Arial" w:hAnsi="Arial" w:cs="Arial"/>
          <w:spacing w:val="-1"/>
        </w:rPr>
        <w:t xml:space="preserve"> </w:t>
      </w:r>
      <w:r w:rsidRPr="00E83CE4">
        <w:rPr>
          <w:rFonts w:ascii="Arial" w:hAnsi="Arial" w:cs="Arial"/>
        </w:rPr>
        <w:t>2.</w:t>
      </w:r>
      <w:r w:rsidRPr="00E83CE4">
        <w:rPr>
          <w:rFonts w:ascii="Arial" w:hAnsi="Arial" w:cs="Arial"/>
          <w:spacing w:val="-2"/>
        </w:rPr>
        <w:t xml:space="preserve"> </w:t>
      </w:r>
      <w:r w:rsidRPr="00E83CE4">
        <w:rPr>
          <w:rFonts w:ascii="Arial" w:hAnsi="Arial" w:cs="Arial"/>
        </w:rPr>
        <w:t>2024 na Masarykově náměstí v Jihlavě.</w:t>
      </w:r>
    </w:p>
    <w:p w:rsidR="00E83CE4" w:rsidRPr="00E83CE4" w:rsidRDefault="00E83CE4" w:rsidP="00E83CE4">
      <w:pPr>
        <w:pStyle w:val="Zkladntext"/>
        <w:ind w:left="112" w:right="111"/>
        <w:jc w:val="both"/>
        <w:rPr>
          <w:rFonts w:ascii="Arial" w:hAnsi="Arial" w:cs="Arial"/>
        </w:rPr>
      </w:pPr>
      <w:r w:rsidRPr="00E83CE4">
        <w:rPr>
          <w:rFonts w:ascii="Arial" w:hAnsi="Arial" w:cs="Arial"/>
        </w:rPr>
        <w:t>Vedoucí odboru se účastní metodických porad a seminářů pořádaných jak krajským úřadem, tak i MŽP z důvodu přípravy zavedení jednotného environmentálního stanoviska.</w:t>
      </w:r>
    </w:p>
    <w:p w:rsidR="00E83CE4" w:rsidRPr="00E83CE4" w:rsidRDefault="00E83CE4" w:rsidP="00E83CE4">
      <w:pPr>
        <w:pStyle w:val="Zkladntext"/>
        <w:ind w:left="112" w:right="111"/>
        <w:jc w:val="both"/>
        <w:rPr>
          <w:rFonts w:ascii="Arial" w:hAnsi="Arial" w:cs="Arial"/>
        </w:rPr>
      </w:pPr>
      <w:r w:rsidRPr="00E83CE4">
        <w:rPr>
          <w:rFonts w:ascii="Arial" w:hAnsi="Arial" w:cs="Arial"/>
        </w:rPr>
        <w:t>S</w:t>
      </w:r>
      <w:r w:rsidRPr="00E83CE4">
        <w:rPr>
          <w:rFonts w:ascii="Arial" w:hAnsi="Arial" w:cs="Arial"/>
          <w:spacing w:val="-3"/>
        </w:rPr>
        <w:t xml:space="preserve"> </w:t>
      </w:r>
      <w:r w:rsidRPr="00E83CE4">
        <w:rPr>
          <w:rFonts w:ascii="Arial" w:hAnsi="Arial" w:cs="Arial"/>
        </w:rPr>
        <w:t xml:space="preserve">ekologem města </w:t>
      </w:r>
      <w:proofErr w:type="gramStart"/>
      <w:r w:rsidRPr="00E83CE4">
        <w:rPr>
          <w:rFonts w:ascii="Arial" w:hAnsi="Arial" w:cs="Arial"/>
        </w:rPr>
        <w:t>spolupracujeme</w:t>
      </w:r>
      <w:proofErr w:type="gramEnd"/>
      <w:r w:rsidRPr="00E83CE4">
        <w:rPr>
          <w:rFonts w:ascii="Arial" w:hAnsi="Arial" w:cs="Arial"/>
        </w:rPr>
        <w:t xml:space="preserve"> na přípravě projektu Živá </w:t>
      </w:r>
      <w:proofErr w:type="gramStart"/>
      <w:r w:rsidRPr="00E83CE4">
        <w:rPr>
          <w:rFonts w:ascii="Arial" w:hAnsi="Arial" w:cs="Arial"/>
        </w:rPr>
        <w:t>půda</w:t>
      </w:r>
      <w:proofErr w:type="gramEnd"/>
      <w:r w:rsidRPr="00E83CE4">
        <w:rPr>
          <w:rFonts w:ascii="Arial" w:hAnsi="Arial" w:cs="Arial"/>
        </w:rPr>
        <w:t>, který má za cíl zlepšit hospodaření na zemědělských pozemcích ve vlastnictví města. Jsou projednány a připraveny první dodatky smluv s úpravou podmínek pachtu.</w:t>
      </w:r>
    </w:p>
    <w:p w:rsidR="00E83CE4" w:rsidRPr="00E83CE4" w:rsidRDefault="00E83CE4" w:rsidP="00E83CE4">
      <w:pPr>
        <w:pStyle w:val="Zkladntext"/>
        <w:ind w:left="112"/>
        <w:jc w:val="both"/>
        <w:rPr>
          <w:rFonts w:ascii="Arial" w:hAnsi="Arial" w:cs="Arial"/>
        </w:rPr>
      </w:pPr>
      <w:r w:rsidRPr="00E83CE4">
        <w:rPr>
          <w:rFonts w:ascii="Arial" w:hAnsi="Arial" w:cs="Arial"/>
        </w:rPr>
        <w:t>Na</w:t>
      </w:r>
      <w:r w:rsidRPr="00E83CE4">
        <w:rPr>
          <w:rFonts w:ascii="Arial" w:hAnsi="Arial" w:cs="Arial"/>
          <w:spacing w:val="1"/>
        </w:rPr>
        <w:t xml:space="preserve"> </w:t>
      </w:r>
      <w:r w:rsidRPr="00E83CE4">
        <w:rPr>
          <w:rFonts w:ascii="Arial" w:hAnsi="Arial" w:cs="Arial"/>
        </w:rPr>
        <w:t>odboru</w:t>
      </w:r>
      <w:r w:rsidRPr="00E83CE4">
        <w:rPr>
          <w:rFonts w:ascii="Arial" w:hAnsi="Arial" w:cs="Arial"/>
          <w:spacing w:val="-3"/>
        </w:rPr>
        <w:t xml:space="preserve"> </w:t>
      </w:r>
      <w:r w:rsidRPr="00E83CE4">
        <w:rPr>
          <w:rFonts w:ascii="Arial" w:hAnsi="Arial" w:cs="Arial"/>
        </w:rPr>
        <w:t>nastoupili</w:t>
      </w:r>
      <w:r w:rsidRPr="00E83CE4">
        <w:rPr>
          <w:rFonts w:ascii="Arial" w:hAnsi="Arial" w:cs="Arial"/>
          <w:spacing w:val="-1"/>
        </w:rPr>
        <w:t xml:space="preserve"> </w:t>
      </w:r>
      <w:r w:rsidRPr="00E83CE4">
        <w:rPr>
          <w:rFonts w:ascii="Arial" w:hAnsi="Arial" w:cs="Arial"/>
        </w:rPr>
        <w:t>tři</w:t>
      </w:r>
      <w:r w:rsidRPr="00E83CE4">
        <w:rPr>
          <w:rFonts w:ascii="Arial" w:hAnsi="Arial" w:cs="Arial"/>
          <w:spacing w:val="-2"/>
        </w:rPr>
        <w:t xml:space="preserve"> </w:t>
      </w:r>
      <w:r w:rsidRPr="00E83CE4">
        <w:rPr>
          <w:rFonts w:ascii="Arial" w:hAnsi="Arial" w:cs="Arial"/>
        </w:rPr>
        <w:t>noví</w:t>
      </w:r>
      <w:r w:rsidRPr="00E83CE4">
        <w:rPr>
          <w:rFonts w:ascii="Arial" w:hAnsi="Arial" w:cs="Arial"/>
          <w:spacing w:val="-1"/>
        </w:rPr>
        <w:t xml:space="preserve"> </w:t>
      </w:r>
      <w:r w:rsidRPr="00E83CE4">
        <w:rPr>
          <w:rFonts w:ascii="Arial" w:hAnsi="Arial" w:cs="Arial"/>
          <w:spacing w:val="-2"/>
        </w:rPr>
        <w:t>pracovníci.</w:t>
      </w:r>
    </w:p>
    <w:p w:rsidR="00E83CE4" w:rsidRDefault="00E83CE4" w:rsidP="00E83CE4">
      <w:pPr>
        <w:pStyle w:val="Zkladntext"/>
        <w:rPr>
          <w:rFonts w:ascii="Arial" w:hAnsi="Arial" w:cs="Arial"/>
        </w:rPr>
      </w:pPr>
    </w:p>
    <w:p w:rsidR="00A23C1B" w:rsidRDefault="00A23C1B" w:rsidP="00E83CE4">
      <w:pPr>
        <w:pStyle w:val="Zkladntext"/>
        <w:rPr>
          <w:rFonts w:ascii="Arial" w:hAnsi="Arial" w:cs="Arial"/>
        </w:rPr>
      </w:pPr>
    </w:p>
    <w:p w:rsidR="00A23C1B" w:rsidRDefault="00A23C1B" w:rsidP="00E83CE4">
      <w:pPr>
        <w:pStyle w:val="Zkladntext"/>
        <w:rPr>
          <w:rFonts w:ascii="Arial" w:hAnsi="Arial" w:cs="Arial"/>
        </w:rPr>
      </w:pPr>
    </w:p>
    <w:p w:rsidR="00A23C1B" w:rsidRDefault="00A23C1B" w:rsidP="00E83CE4">
      <w:pPr>
        <w:pStyle w:val="Zkladntext"/>
        <w:rPr>
          <w:rFonts w:ascii="Arial" w:hAnsi="Arial" w:cs="Arial"/>
        </w:rPr>
      </w:pPr>
    </w:p>
    <w:p w:rsidR="00A23C1B" w:rsidRPr="00E83CE4" w:rsidRDefault="00A23C1B" w:rsidP="00E83CE4">
      <w:pPr>
        <w:pStyle w:val="Zkladntext"/>
        <w:rPr>
          <w:rFonts w:ascii="Arial" w:hAnsi="Arial" w:cs="Arial"/>
        </w:rPr>
      </w:pPr>
    </w:p>
    <w:p w:rsidR="00E83CE4" w:rsidRPr="00E83CE4" w:rsidRDefault="00E83CE4" w:rsidP="00E83CE4">
      <w:pPr>
        <w:pStyle w:val="Zkladntext"/>
        <w:ind w:left="112" w:right="112"/>
        <w:jc w:val="both"/>
        <w:rPr>
          <w:rFonts w:ascii="Arial" w:hAnsi="Arial" w:cs="Arial"/>
        </w:rPr>
      </w:pPr>
      <w:r w:rsidRPr="00E83CE4">
        <w:rPr>
          <w:rFonts w:ascii="Arial" w:hAnsi="Arial" w:cs="Arial"/>
        </w:rPr>
        <w:lastRenderedPageBreak/>
        <w:t>Ekofond – Stav disponibilních financí ve fondu k</w:t>
      </w:r>
      <w:r w:rsidRPr="00E83CE4">
        <w:rPr>
          <w:rFonts w:ascii="Arial" w:hAnsi="Arial" w:cs="Arial"/>
          <w:spacing w:val="-1"/>
        </w:rPr>
        <w:t xml:space="preserve"> </w:t>
      </w:r>
      <w:r w:rsidRPr="00E83CE4">
        <w:rPr>
          <w:rFonts w:ascii="Arial" w:hAnsi="Arial" w:cs="Arial"/>
        </w:rPr>
        <w:t>31. 11. 2023 byl 22.987.578,68 Kč. Projednány byly 3 žádosti o uvolnění finančních prostředků.</w:t>
      </w:r>
    </w:p>
    <w:p w:rsidR="00E83CE4" w:rsidRPr="00E83CE4" w:rsidRDefault="00A23C1B" w:rsidP="00E83CE4">
      <w:pPr>
        <w:pStyle w:val="Zkladntext"/>
        <w:spacing w:before="68" w:after="2"/>
        <w:ind w:left="112"/>
        <w:rPr>
          <w:rFonts w:ascii="Arial" w:hAnsi="Arial" w:cs="Arial"/>
        </w:rPr>
      </w:pPr>
      <w:r>
        <w:rPr>
          <w:rFonts w:ascii="Arial" w:hAnsi="Arial" w:cs="Arial"/>
          <w:spacing w:val="-2"/>
        </w:rPr>
        <w:t>P</w:t>
      </w:r>
      <w:r w:rsidR="00E83CE4" w:rsidRPr="00E83CE4">
        <w:rPr>
          <w:rFonts w:ascii="Arial" w:hAnsi="Arial" w:cs="Arial"/>
          <w:spacing w:val="-2"/>
        </w:rPr>
        <w:t>okladna:</w:t>
      </w: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3"/>
        <w:gridCol w:w="991"/>
      </w:tblGrid>
      <w:tr w:rsidR="00E83CE4" w:rsidRPr="00E83CE4" w:rsidTr="00A2539B">
        <w:trPr>
          <w:trHeight w:val="278"/>
        </w:trPr>
        <w:tc>
          <w:tcPr>
            <w:tcW w:w="2803" w:type="dxa"/>
          </w:tcPr>
          <w:p w:rsidR="00E83CE4" w:rsidRPr="00E83CE4" w:rsidRDefault="00E83CE4" w:rsidP="00A2539B">
            <w:pPr>
              <w:pStyle w:val="TableParagraph"/>
              <w:spacing w:line="258" w:lineRule="exact"/>
            </w:pPr>
            <w:r w:rsidRPr="00E83CE4">
              <w:t>rybářské</w:t>
            </w:r>
            <w:r w:rsidRPr="00E83CE4">
              <w:rPr>
                <w:spacing w:val="-1"/>
              </w:rPr>
              <w:t xml:space="preserve"> </w:t>
            </w:r>
            <w:r w:rsidRPr="00E83CE4">
              <w:rPr>
                <w:spacing w:val="-2"/>
              </w:rPr>
              <w:t>lístky</w:t>
            </w:r>
          </w:p>
        </w:tc>
        <w:tc>
          <w:tcPr>
            <w:tcW w:w="991" w:type="dxa"/>
          </w:tcPr>
          <w:p w:rsidR="00E83CE4" w:rsidRPr="00E83CE4" w:rsidRDefault="00E83CE4" w:rsidP="00A2539B">
            <w:pPr>
              <w:pStyle w:val="TableParagraph"/>
              <w:spacing w:line="258" w:lineRule="exact"/>
              <w:ind w:left="13"/>
              <w:jc w:val="center"/>
            </w:pPr>
            <w:r w:rsidRPr="00E83CE4">
              <w:rPr>
                <w:spacing w:val="-5"/>
              </w:rPr>
              <w:t>23</w:t>
            </w:r>
          </w:p>
        </w:tc>
      </w:tr>
      <w:tr w:rsidR="00E83CE4" w:rsidRPr="00E83CE4" w:rsidTr="00A2539B">
        <w:trPr>
          <w:trHeight w:val="275"/>
        </w:trPr>
        <w:tc>
          <w:tcPr>
            <w:tcW w:w="2803" w:type="dxa"/>
          </w:tcPr>
          <w:p w:rsidR="00E83CE4" w:rsidRPr="00E83CE4" w:rsidRDefault="00E83CE4" w:rsidP="00A2539B">
            <w:pPr>
              <w:pStyle w:val="TableParagraph"/>
            </w:pPr>
            <w:r w:rsidRPr="00E83CE4">
              <w:t>lovecké</w:t>
            </w:r>
            <w:r w:rsidRPr="00E83CE4">
              <w:rPr>
                <w:spacing w:val="-1"/>
              </w:rPr>
              <w:t xml:space="preserve"> </w:t>
            </w:r>
            <w:r w:rsidRPr="00E83CE4">
              <w:rPr>
                <w:spacing w:val="-2"/>
              </w:rPr>
              <w:t>lístky</w:t>
            </w:r>
          </w:p>
        </w:tc>
        <w:tc>
          <w:tcPr>
            <w:tcW w:w="991" w:type="dxa"/>
          </w:tcPr>
          <w:p w:rsidR="00E83CE4" w:rsidRPr="00E83CE4" w:rsidRDefault="00E83CE4" w:rsidP="00A2539B">
            <w:pPr>
              <w:pStyle w:val="TableParagraph"/>
              <w:ind w:left="13" w:right="6"/>
              <w:jc w:val="center"/>
            </w:pPr>
            <w:r w:rsidRPr="00E83CE4">
              <w:rPr>
                <w:spacing w:val="-10"/>
              </w:rPr>
              <w:t>8</w:t>
            </w:r>
          </w:p>
        </w:tc>
      </w:tr>
    </w:tbl>
    <w:p w:rsidR="00E83CE4" w:rsidRPr="00E83CE4" w:rsidRDefault="00E83CE4" w:rsidP="00E83CE4">
      <w:pPr>
        <w:pStyle w:val="Zkladntext"/>
        <w:spacing w:before="274"/>
        <w:ind w:left="112"/>
        <w:rPr>
          <w:rFonts w:ascii="Arial" w:hAnsi="Arial" w:cs="Arial"/>
        </w:rPr>
      </w:pPr>
      <w:r w:rsidRPr="00E83CE4">
        <w:rPr>
          <w:rFonts w:ascii="Arial" w:hAnsi="Arial" w:cs="Arial"/>
        </w:rPr>
        <w:t>Došlá</w:t>
      </w:r>
      <w:r w:rsidRPr="00E83CE4">
        <w:rPr>
          <w:rFonts w:ascii="Arial" w:hAnsi="Arial" w:cs="Arial"/>
          <w:spacing w:val="-1"/>
        </w:rPr>
        <w:t xml:space="preserve"> </w:t>
      </w:r>
      <w:r w:rsidRPr="00E83CE4">
        <w:rPr>
          <w:rFonts w:ascii="Arial" w:hAnsi="Arial" w:cs="Arial"/>
        </w:rPr>
        <w:t>pošta: 8087</w:t>
      </w:r>
      <w:r w:rsidRPr="00E83CE4">
        <w:rPr>
          <w:rFonts w:ascii="Arial" w:hAnsi="Arial" w:cs="Arial"/>
          <w:spacing w:val="2"/>
        </w:rPr>
        <w:t xml:space="preserve"> </w:t>
      </w:r>
      <w:r w:rsidRPr="00E83CE4">
        <w:rPr>
          <w:rFonts w:ascii="Arial" w:hAnsi="Arial" w:cs="Arial"/>
          <w:spacing w:val="-2"/>
        </w:rPr>
        <w:t>písemností</w:t>
      </w:r>
    </w:p>
    <w:p w:rsidR="00E83CE4" w:rsidRPr="00E83CE4" w:rsidRDefault="00E83CE4" w:rsidP="00E83CE4">
      <w:pPr>
        <w:pStyle w:val="Zkladntext"/>
        <w:ind w:left="112" w:right="2768"/>
        <w:rPr>
          <w:rFonts w:ascii="Arial" w:hAnsi="Arial" w:cs="Arial"/>
        </w:rPr>
      </w:pPr>
      <w:r w:rsidRPr="00E83CE4">
        <w:rPr>
          <w:rFonts w:ascii="Arial" w:hAnsi="Arial" w:cs="Arial"/>
        </w:rPr>
        <w:t>Odeslaná</w:t>
      </w:r>
      <w:r w:rsidRPr="00E83CE4">
        <w:rPr>
          <w:rFonts w:ascii="Arial" w:hAnsi="Arial" w:cs="Arial"/>
          <w:spacing w:val="-1"/>
        </w:rPr>
        <w:t xml:space="preserve"> </w:t>
      </w:r>
      <w:r w:rsidRPr="00E83CE4">
        <w:rPr>
          <w:rFonts w:ascii="Arial" w:hAnsi="Arial" w:cs="Arial"/>
        </w:rPr>
        <w:t>pošta</w:t>
      </w:r>
      <w:r w:rsidRPr="00E83CE4">
        <w:rPr>
          <w:rFonts w:ascii="Arial" w:hAnsi="Arial" w:cs="Arial"/>
          <w:spacing w:val="-4"/>
        </w:rPr>
        <w:t xml:space="preserve"> </w:t>
      </w:r>
      <w:r w:rsidRPr="00E83CE4">
        <w:rPr>
          <w:rFonts w:ascii="Arial" w:hAnsi="Arial" w:cs="Arial"/>
        </w:rPr>
        <w:t>(i</w:t>
      </w:r>
      <w:r w:rsidRPr="00E83CE4">
        <w:rPr>
          <w:rFonts w:ascii="Arial" w:hAnsi="Arial" w:cs="Arial"/>
          <w:spacing w:val="-4"/>
        </w:rPr>
        <w:t xml:space="preserve"> </w:t>
      </w:r>
      <w:r w:rsidRPr="00E83CE4">
        <w:rPr>
          <w:rFonts w:ascii="Arial" w:hAnsi="Arial" w:cs="Arial"/>
        </w:rPr>
        <w:t>DS</w:t>
      </w:r>
      <w:r w:rsidRPr="00E83CE4">
        <w:rPr>
          <w:rFonts w:ascii="Arial" w:hAnsi="Arial" w:cs="Arial"/>
          <w:spacing w:val="-6"/>
        </w:rPr>
        <w:t xml:space="preserve"> </w:t>
      </w:r>
      <w:r w:rsidRPr="00E83CE4">
        <w:rPr>
          <w:rFonts w:ascii="Arial" w:hAnsi="Arial" w:cs="Arial"/>
        </w:rPr>
        <w:t>a</w:t>
      </w:r>
      <w:r w:rsidRPr="00E83CE4">
        <w:rPr>
          <w:rFonts w:ascii="Arial" w:hAnsi="Arial" w:cs="Arial"/>
          <w:spacing w:val="-4"/>
        </w:rPr>
        <w:t xml:space="preserve"> </w:t>
      </w:r>
      <w:r w:rsidRPr="00E83CE4">
        <w:rPr>
          <w:rFonts w:ascii="Arial" w:hAnsi="Arial" w:cs="Arial"/>
        </w:rPr>
        <w:t>interní</w:t>
      </w:r>
      <w:r w:rsidRPr="00E83CE4">
        <w:rPr>
          <w:rFonts w:ascii="Arial" w:hAnsi="Arial" w:cs="Arial"/>
          <w:spacing w:val="-6"/>
        </w:rPr>
        <w:t xml:space="preserve"> </w:t>
      </w:r>
      <w:r w:rsidRPr="00E83CE4">
        <w:rPr>
          <w:rFonts w:ascii="Arial" w:hAnsi="Arial" w:cs="Arial"/>
        </w:rPr>
        <w:t>pošta):</w:t>
      </w:r>
      <w:r w:rsidRPr="00E83CE4">
        <w:rPr>
          <w:rFonts w:ascii="Arial" w:hAnsi="Arial" w:cs="Arial"/>
          <w:spacing w:val="-6"/>
        </w:rPr>
        <w:t xml:space="preserve"> </w:t>
      </w:r>
      <w:r w:rsidRPr="00E83CE4">
        <w:rPr>
          <w:rFonts w:ascii="Arial" w:hAnsi="Arial" w:cs="Arial"/>
        </w:rPr>
        <w:t>4985</w:t>
      </w:r>
      <w:r w:rsidRPr="00E83CE4">
        <w:rPr>
          <w:rFonts w:ascii="Arial" w:hAnsi="Arial" w:cs="Arial"/>
          <w:spacing w:val="-4"/>
        </w:rPr>
        <w:t xml:space="preserve"> </w:t>
      </w:r>
      <w:r w:rsidRPr="00E83CE4">
        <w:rPr>
          <w:rFonts w:ascii="Arial" w:hAnsi="Arial" w:cs="Arial"/>
        </w:rPr>
        <w:t>písemností Pokladních položek (příjem správních poplatků): 52</w:t>
      </w:r>
    </w:p>
    <w:p w:rsidR="00E83CE4" w:rsidRPr="00E83CE4" w:rsidRDefault="00E83CE4" w:rsidP="00E83CE4">
      <w:pPr>
        <w:pStyle w:val="Zkladntext"/>
        <w:rPr>
          <w:rFonts w:ascii="Arial" w:hAnsi="Arial" w:cs="Arial"/>
        </w:rPr>
      </w:pPr>
    </w:p>
    <w:p w:rsidR="00A23C1B" w:rsidRPr="00A23C1B" w:rsidRDefault="00E83CE4" w:rsidP="00E83CE4">
      <w:pPr>
        <w:pStyle w:val="Nadpis1"/>
        <w:rPr>
          <w:rFonts w:ascii="Arial" w:hAnsi="Arial" w:cs="Arial"/>
          <w:b/>
          <w:color w:val="auto"/>
          <w:sz w:val="22"/>
          <w:szCs w:val="22"/>
        </w:rPr>
      </w:pPr>
      <w:r w:rsidRPr="00A23C1B">
        <w:rPr>
          <w:rFonts w:ascii="Arial" w:hAnsi="Arial" w:cs="Arial"/>
          <w:b/>
          <w:color w:val="auto"/>
          <w:sz w:val="22"/>
          <w:szCs w:val="22"/>
          <w:u w:val="single"/>
        </w:rPr>
        <w:t>Oddělení</w:t>
      </w:r>
      <w:r w:rsidRPr="00A23C1B">
        <w:rPr>
          <w:rFonts w:ascii="Arial" w:hAnsi="Arial" w:cs="Arial"/>
          <w:b/>
          <w:color w:val="auto"/>
          <w:spacing w:val="-4"/>
          <w:sz w:val="22"/>
          <w:szCs w:val="22"/>
          <w:u w:val="single"/>
        </w:rPr>
        <w:t xml:space="preserve"> </w:t>
      </w:r>
      <w:r w:rsidRPr="00A23C1B">
        <w:rPr>
          <w:rFonts w:ascii="Arial" w:hAnsi="Arial" w:cs="Arial"/>
          <w:b/>
          <w:color w:val="auto"/>
          <w:sz w:val="22"/>
          <w:szCs w:val="22"/>
          <w:u w:val="single"/>
        </w:rPr>
        <w:t>odpadového</w:t>
      </w:r>
      <w:r w:rsidRPr="00A23C1B">
        <w:rPr>
          <w:rFonts w:ascii="Arial" w:hAnsi="Arial" w:cs="Arial"/>
          <w:b/>
          <w:color w:val="auto"/>
          <w:spacing w:val="-4"/>
          <w:sz w:val="22"/>
          <w:szCs w:val="22"/>
          <w:u w:val="single"/>
        </w:rPr>
        <w:t xml:space="preserve"> </w:t>
      </w:r>
      <w:r w:rsidRPr="00A23C1B">
        <w:rPr>
          <w:rFonts w:ascii="Arial" w:hAnsi="Arial" w:cs="Arial"/>
          <w:b/>
          <w:color w:val="auto"/>
          <w:sz w:val="22"/>
          <w:szCs w:val="22"/>
          <w:u w:val="single"/>
        </w:rPr>
        <w:t>hospodářství,</w:t>
      </w:r>
      <w:r w:rsidRPr="00A23C1B">
        <w:rPr>
          <w:rFonts w:ascii="Arial" w:hAnsi="Arial" w:cs="Arial"/>
          <w:b/>
          <w:color w:val="auto"/>
          <w:spacing w:val="-2"/>
          <w:sz w:val="22"/>
          <w:szCs w:val="22"/>
          <w:u w:val="single"/>
        </w:rPr>
        <w:t xml:space="preserve"> </w:t>
      </w:r>
      <w:r w:rsidRPr="00A23C1B">
        <w:rPr>
          <w:rFonts w:ascii="Arial" w:hAnsi="Arial" w:cs="Arial"/>
          <w:b/>
          <w:color w:val="auto"/>
          <w:sz w:val="22"/>
          <w:szCs w:val="22"/>
          <w:u w:val="single"/>
        </w:rPr>
        <w:t>ochrany</w:t>
      </w:r>
      <w:r w:rsidRPr="00A23C1B">
        <w:rPr>
          <w:rFonts w:ascii="Arial" w:hAnsi="Arial" w:cs="Arial"/>
          <w:b/>
          <w:color w:val="auto"/>
          <w:spacing w:val="-10"/>
          <w:sz w:val="22"/>
          <w:szCs w:val="22"/>
          <w:u w:val="single"/>
        </w:rPr>
        <w:t xml:space="preserve"> </w:t>
      </w:r>
      <w:r w:rsidRPr="00A23C1B">
        <w:rPr>
          <w:rFonts w:ascii="Arial" w:hAnsi="Arial" w:cs="Arial"/>
          <w:b/>
          <w:color w:val="auto"/>
          <w:sz w:val="22"/>
          <w:szCs w:val="22"/>
          <w:u w:val="single"/>
        </w:rPr>
        <w:t>ovzduší</w:t>
      </w:r>
      <w:r w:rsidRPr="00A23C1B">
        <w:rPr>
          <w:rFonts w:ascii="Arial" w:hAnsi="Arial" w:cs="Arial"/>
          <w:b/>
          <w:color w:val="auto"/>
          <w:spacing w:val="-2"/>
          <w:sz w:val="22"/>
          <w:szCs w:val="22"/>
          <w:u w:val="single"/>
        </w:rPr>
        <w:t xml:space="preserve"> </w:t>
      </w:r>
      <w:r w:rsidRPr="00A23C1B">
        <w:rPr>
          <w:rFonts w:ascii="Arial" w:hAnsi="Arial" w:cs="Arial"/>
          <w:b/>
          <w:color w:val="auto"/>
          <w:sz w:val="22"/>
          <w:szCs w:val="22"/>
          <w:u w:val="single"/>
        </w:rPr>
        <w:t>a</w:t>
      </w:r>
      <w:r w:rsidRPr="00A23C1B">
        <w:rPr>
          <w:rFonts w:ascii="Arial" w:hAnsi="Arial" w:cs="Arial"/>
          <w:b/>
          <w:color w:val="auto"/>
          <w:spacing w:val="-4"/>
          <w:sz w:val="22"/>
          <w:szCs w:val="22"/>
          <w:u w:val="single"/>
        </w:rPr>
        <w:t xml:space="preserve"> </w:t>
      </w:r>
      <w:r w:rsidRPr="00A23C1B">
        <w:rPr>
          <w:rFonts w:ascii="Arial" w:hAnsi="Arial" w:cs="Arial"/>
          <w:b/>
          <w:color w:val="auto"/>
          <w:sz w:val="22"/>
          <w:szCs w:val="22"/>
          <w:u w:val="single"/>
        </w:rPr>
        <w:t>ochrany</w:t>
      </w:r>
      <w:r w:rsidRPr="00A23C1B">
        <w:rPr>
          <w:rFonts w:ascii="Arial" w:hAnsi="Arial" w:cs="Arial"/>
          <w:b/>
          <w:color w:val="auto"/>
          <w:spacing w:val="-7"/>
          <w:sz w:val="22"/>
          <w:szCs w:val="22"/>
          <w:u w:val="single"/>
        </w:rPr>
        <w:t xml:space="preserve"> </w:t>
      </w:r>
      <w:r w:rsidRPr="00A23C1B">
        <w:rPr>
          <w:rFonts w:ascii="Arial" w:hAnsi="Arial" w:cs="Arial"/>
          <w:b/>
          <w:color w:val="auto"/>
          <w:sz w:val="22"/>
          <w:szCs w:val="22"/>
          <w:u w:val="single"/>
        </w:rPr>
        <w:t>zvířat</w:t>
      </w:r>
      <w:r w:rsidRPr="00A23C1B">
        <w:rPr>
          <w:rFonts w:ascii="Arial" w:hAnsi="Arial" w:cs="Arial"/>
          <w:b/>
          <w:color w:val="auto"/>
          <w:spacing w:val="-4"/>
          <w:sz w:val="22"/>
          <w:szCs w:val="22"/>
          <w:u w:val="single"/>
        </w:rPr>
        <w:t xml:space="preserve"> </w:t>
      </w:r>
      <w:r w:rsidRPr="00A23C1B">
        <w:rPr>
          <w:rFonts w:ascii="Arial" w:hAnsi="Arial" w:cs="Arial"/>
          <w:b/>
          <w:color w:val="auto"/>
          <w:sz w:val="22"/>
          <w:szCs w:val="22"/>
          <w:u w:val="single"/>
        </w:rPr>
        <w:t>proti</w:t>
      </w:r>
      <w:r w:rsidRPr="00A23C1B">
        <w:rPr>
          <w:rFonts w:ascii="Arial" w:hAnsi="Arial" w:cs="Arial"/>
          <w:b/>
          <w:color w:val="auto"/>
          <w:spacing w:val="-4"/>
          <w:sz w:val="22"/>
          <w:szCs w:val="22"/>
          <w:u w:val="single"/>
        </w:rPr>
        <w:t xml:space="preserve"> </w:t>
      </w:r>
      <w:r w:rsidRPr="00A23C1B">
        <w:rPr>
          <w:rFonts w:ascii="Arial" w:hAnsi="Arial" w:cs="Arial"/>
          <w:b/>
          <w:color w:val="auto"/>
          <w:sz w:val="22"/>
          <w:szCs w:val="22"/>
          <w:u w:val="single"/>
        </w:rPr>
        <w:t>týrání</w:t>
      </w:r>
      <w:r w:rsidRPr="00A23C1B">
        <w:rPr>
          <w:rFonts w:ascii="Arial" w:hAnsi="Arial" w:cs="Arial"/>
          <w:b/>
          <w:color w:val="auto"/>
          <w:sz w:val="22"/>
          <w:szCs w:val="22"/>
        </w:rPr>
        <w:t xml:space="preserve"> </w:t>
      </w:r>
    </w:p>
    <w:p w:rsidR="00E83CE4" w:rsidRPr="00A23C1B" w:rsidRDefault="00E83CE4" w:rsidP="00E83CE4">
      <w:pPr>
        <w:pStyle w:val="Nadpis1"/>
        <w:rPr>
          <w:rFonts w:ascii="Arial" w:hAnsi="Arial" w:cs="Arial"/>
          <w:color w:val="auto"/>
          <w:sz w:val="22"/>
          <w:szCs w:val="22"/>
        </w:rPr>
      </w:pPr>
      <w:r w:rsidRPr="00A23C1B">
        <w:rPr>
          <w:rFonts w:ascii="Arial" w:hAnsi="Arial" w:cs="Arial"/>
          <w:color w:val="auto"/>
          <w:sz w:val="22"/>
          <w:szCs w:val="22"/>
        </w:rPr>
        <w:t>Odpadové hospodářství:</w:t>
      </w:r>
    </w:p>
    <w:p w:rsidR="00E83CE4" w:rsidRPr="00E83CE4" w:rsidRDefault="00E83CE4" w:rsidP="00E83CE4">
      <w:pPr>
        <w:pStyle w:val="Zkladntext"/>
        <w:ind w:left="112"/>
        <w:rPr>
          <w:rFonts w:ascii="Arial" w:hAnsi="Arial" w:cs="Arial"/>
        </w:rPr>
      </w:pPr>
      <w:r w:rsidRPr="00E83CE4">
        <w:rPr>
          <w:rFonts w:ascii="Arial" w:hAnsi="Arial" w:cs="Arial"/>
        </w:rPr>
        <w:t>Zpracovaná</w:t>
      </w:r>
      <w:r w:rsidRPr="00E83CE4">
        <w:rPr>
          <w:rFonts w:ascii="Arial" w:hAnsi="Arial" w:cs="Arial"/>
          <w:spacing w:val="3"/>
        </w:rPr>
        <w:t xml:space="preserve"> </w:t>
      </w:r>
      <w:r w:rsidRPr="00E83CE4">
        <w:rPr>
          <w:rFonts w:ascii="Arial" w:hAnsi="Arial" w:cs="Arial"/>
          <w:spacing w:val="-2"/>
        </w:rPr>
        <w:t>podání:</w:t>
      </w:r>
    </w:p>
    <w:p w:rsidR="00E83CE4" w:rsidRPr="00E83CE4" w:rsidRDefault="00E83CE4" w:rsidP="00E83CE4">
      <w:pPr>
        <w:pStyle w:val="Zkladntext"/>
        <w:spacing w:before="48"/>
        <w:rPr>
          <w:rFonts w:ascii="Arial" w:hAnsi="Arial" w:cs="Arial"/>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49"/>
        <w:gridCol w:w="1939"/>
      </w:tblGrid>
      <w:tr w:rsidR="00E83CE4" w:rsidRPr="00E83CE4" w:rsidTr="00A2539B">
        <w:trPr>
          <w:trHeight w:val="275"/>
        </w:trPr>
        <w:tc>
          <w:tcPr>
            <w:tcW w:w="7349" w:type="dxa"/>
          </w:tcPr>
          <w:p w:rsidR="00E83CE4" w:rsidRPr="00E83CE4" w:rsidRDefault="00E83CE4" w:rsidP="00A2539B">
            <w:pPr>
              <w:pStyle w:val="TableParagraph"/>
              <w:ind w:left="10"/>
              <w:jc w:val="center"/>
              <w:rPr>
                <w:b/>
              </w:rPr>
            </w:pPr>
            <w:r w:rsidRPr="00E83CE4">
              <w:rPr>
                <w:b/>
              </w:rPr>
              <w:t>typ</w:t>
            </w:r>
            <w:r w:rsidRPr="00E83CE4">
              <w:rPr>
                <w:b/>
                <w:spacing w:val="-3"/>
              </w:rPr>
              <w:t xml:space="preserve"> </w:t>
            </w:r>
            <w:r w:rsidRPr="00E83CE4">
              <w:rPr>
                <w:b/>
                <w:spacing w:val="-2"/>
              </w:rPr>
              <w:t>podání</w:t>
            </w:r>
          </w:p>
        </w:tc>
        <w:tc>
          <w:tcPr>
            <w:tcW w:w="1939" w:type="dxa"/>
          </w:tcPr>
          <w:p w:rsidR="00E83CE4" w:rsidRPr="00E83CE4" w:rsidRDefault="00E83CE4" w:rsidP="00A2539B">
            <w:pPr>
              <w:pStyle w:val="TableParagraph"/>
              <w:ind w:left="649"/>
              <w:rPr>
                <w:b/>
              </w:rPr>
            </w:pPr>
            <w:r w:rsidRPr="00E83CE4">
              <w:rPr>
                <w:b/>
                <w:spacing w:val="-2"/>
              </w:rPr>
              <w:t>počet</w:t>
            </w:r>
          </w:p>
        </w:tc>
      </w:tr>
      <w:tr w:rsidR="00E83CE4" w:rsidRPr="00E83CE4" w:rsidTr="00A2539B">
        <w:trPr>
          <w:trHeight w:val="275"/>
        </w:trPr>
        <w:tc>
          <w:tcPr>
            <w:tcW w:w="7349" w:type="dxa"/>
          </w:tcPr>
          <w:p w:rsidR="00E83CE4" w:rsidRPr="00E83CE4" w:rsidRDefault="00E83CE4" w:rsidP="00A2539B">
            <w:pPr>
              <w:pStyle w:val="TableParagraph"/>
            </w:pPr>
            <w:r w:rsidRPr="00E83CE4">
              <w:t>závazná</w:t>
            </w:r>
            <w:r w:rsidRPr="00E83CE4">
              <w:rPr>
                <w:spacing w:val="-1"/>
              </w:rPr>
              <w:t xml:space="preserve"> </w:t>
            </w:r>
            <w:r w:rsidRPr="00E83CE4">
              <w:t>stanoviska,</w:t>
            </w:r>
            <w:r w:rsidRPr="00E83CE4">
              <w:rPr>
                <w:spacing w:val="-1"/>
              </w:rPr>
              <w:t xml:space="preserve"> </w:t>
            </w:r>
            <w:r w:rsidRPr="00E83CE4">
              <w:t>vyjádření</w:t>
            </w:r>
            <w:r w:rsidRPr="00E83CE4">
              <w:rPr>
                <w:spacing w:val="-3"/>
              </w:rPr>
              <w:t xml:space="preserve"> </w:t>
            </w:r>
            <w:r w:rsidRPr="00E83CE4">
              <w:t>a</w:t>
            </w:r>
            <w:r w:rsidRPr="00E83CE4">
              <w:rPr>
                <w:spacing w:val="2"/>
              </w:rPr>
              <w:t xml:space="preserve"> </w:t>
            </w:r>
            <w:r w:rsidRPr="00E83CE4">
              <w:t>sdělení</w:t>
            </w:r>
            <w:r w:rsidRPr="00E83CE4">
              <w:rPr>
                <w:spacing w:val="-3"/>
              </w:rPr>
              <w:t xml:space="preserve"> </w:t>
            </w:r>
            <w:r w:rsidRPr="00E83CE4">
              <w:t>ve</w:t>
            </w:r>
            <w:r w:rsidRPr="00E83CE4">
              <w:rPr>
                <w:spacing w:val="-1"/>
              </w:rPr>
              <w:t xml:space="preserve"> </w:t>
            </w:r>
            <w:r w:rsidRPr="00E83CE4">
              <w:t xml:space="preserve">stavebním </w:t>
            </w:r>
            <w:r w:rsidRPr="00E83CE4">
              <w:rPr>
                <w:spacing w:val="-2"/>
              </w:rPr>
              <w:t>řízení</w:t>
            </w:r>
          </w:p>
        </w:tc>
        <w:tc>
          <w:tcPr>
            <w:tcW w:w="1939" w:type="dxa"/>
          </w:tcPr>
          <w:p w:rsidR="00E83CE4" w:rsidRPr="00E83CE4" w:rsidRDefault="00E83CE4" w:rsidP="00A2539B">
            <w:pPr>
              <w:pStyle w:val="TableParagraph"/>
              <w:ind w:left="111"/>
            </w:pPr>
            <w:r w:rsidRPr="00E83CE4">
              <w:rPr>
                <w:spacing w:val="-5"/>
              </w:rPr>
              <w:t>195</w:t>
            </w:r>
          </w:p>
        </w:tc>
      </w:tr>
      <w:tr w:rsidR="00E83CE4" w:rsidRPr="00E83CE4" w:rsidTr="00A2539B">
        <w:trPr>
          <w:trHeight w:val="275"/>
        </w:trPr>
        <w:tc>
          <w:tcPr>
            <w:tcW w:w="7349" w:type="dxa"/>
          </w:tcPr>
          <w:p w:rsidR="00E83CE4" w:rsidRPr="00E83CE4" w:rsidRDefault="00E83CE4" w:rsidP="00A2539B">
            <w:pPr>
              <w:pStyle w:val="TableParagraph"/>
            </w:pPr>
            <w:r w:rsidRPr="00E83CE4">
              <w:t>kontrola nakládání</w:t>
            </w:r>
            <w:r w:rsidRPr="00E83CE4">
              <w:rPr>
                <w:spacing w:val="-2"/>
              </w:rPr>
              <w:t xml:space="preserve"> </w:t>
            </w:r>
            <w:r w:rsidRPr="00E83CE4">
              <w:t>s</w:t>
            </w:r>
            <w:r w:rsidRPr="00E83CE4">
              <w:rPr>
                <w:spacing w:val="-2"/>
              </w:rPr>
              <w:t xml:space="preserve"> </w:t>
            </w:r>
            <w:r w:rsidRPr="00E83CE4">
              <w:t>odpady</w:t>
            </w:r>
            <w:r w:rsidRPr="00E83CE4">
              <w:rPr>
                <w:spacing w:val="-3"/>
              </w:rPr>
              <w:t xml:space="preserve"> </w:t>
            </w:r>
            <w:r w:rsidRPr="00E83CE4">
              <w:t>při</w:t>
            </w:r>
            <w:r w:rsidRPr="00E83CE4">
              <w:rPr>
                <w:spacing w:val="1"/>
              </w:rPr>
              <w:t xml:space="preserve"> </w:t>
            </w:r>
            <w:r w:rsidRPr="00E83CE4">
              <w:rPr>
                <w:spacing w:val="-2"/>
              </w:rPr>
              <w:t>kolaudaci</w:t>
            </w:r>
          </w:p>
        </w:tc>
        <w:tc>
          <w:tcPr>
            <w:tcW w:w="1939" w:type="dxa"/>
          </w:tcPr>
          <w:p w:rsidR="00E83CE4" w:rsidRPr="00E83CE4" w:rsidRDefault="00E83CE4" w:rsidP="00A2539B">
            <w:pPr>
              <w:pStyle w:val="TableParagraph"/>
            </w:pPr>
            <w:r w:rsidRPr="00E83CE4">
              <w:rPr>
                <w:spacing w:val="-10"/>
              </w:rPr>
              <w:t>6</w:t>
            </w:r>
          </w:p>
        </w:tc>
      </w:tr>
      <w:tr w:rsidR="00E83CE4" w:rsidRPr="00E83CE4" w:rsidTr="00A2539B">
        <w:trPr>
          <w:trHeight w:val="277"/>
        </w:trPr>
        <w:tc>
          <w:tcPr>
            <w:tcW w:w="7349" w:type="dxa"/>
          </w:tcPr>
          <w:p w:rsidR="00E83CE4" w:rsidRPr="00E83CE4" w:rsidRDefault="00E83CE4" w:rsidP="00A2539B">
            <w:pPr>
              <w:pStyle w:val="TableParagraph"/>
              <w:spacing w:line="258" w:lineRule="exact"/>
            </w:pPr>
            <w:r w:rsidRPr="00E83CE4">
              <w:t>kontrola nakládání</w:t>
            </w:r>
            <w:r w:rsidRPr="00E83CE4">
              <w:rPr>
                <w:spacing w:val="-2"/>
              </w:rPr>
              <w:t xml:space="preserve"> </w:t>
            </w:r>
            <w:r w:rsidRPr="00E83CE4">
              <w:t>s</w:t>
            </w:r>
            <w:r w:rsidRPr="00E83CE4">
              <w:rPr>
                <w:spacing w:val="-2"/>
              </w:rPr>
              <w:t xml:space="preserve"> </w:t>
            </w:r>
            <w:r w:rsidRPr="00E83CE4">
              <w:t>odpady</w:t>
            </w:r>
            <w:r w:rsidRPr="00E83CE4">
              <w:rPr>
                <w:spacing w:val="-3"/>
              </w:rPr>
              <w:t xml:space="preserve"> </w:t>
            </w:r>
            <w:r w:rsidRPr="00E83CE4">
              <w:t xml:space="preserve">podle kontrolního </w:t>
            </w:r>
            <w:r w:rsidRPr="00E83CE4">
              <w:rPr>
                <w:spacing w:val="-4"/>
              </w:rPr>
              <w:t>řádu</w:t>
            </w:r>
          </w:p>
        </w:tc>
        <w:tc>
          <w:tcPr>
            <w:tcW w:w="1939" w:type="dxa"/>
          </w:tcPr>
          <w:p w:rsidR="00E83CE4" w:rsidRPr="00E83CE4" w:rsidRDefault="00E83CE4" w:rsidP="00A2539B">
            <w:pPr>
              <w:pStyle w:val="TableParagraph"/>
              <w:spacing w:line="258" w:lineRule="exact"/>
              <w:ind w:left="109"/>
            </w:pPr>
            <w:r w:rsidRPr="00E83CE4">
              <w:rPr>
                <w:spacing w:val="-10"/>
              </w:rPr>
              <w:t>1</w:t>
            </w:r>
          </w:p>
        </w:tc>
      </w:tr>
      <w:tr w:rsidR="00E83CE4" w:rsidRPr="00E83CE4" w:rsidTr="00A2539B">
        <w:trPr>
          <w:trHeight w:val="275"/>
        </w:trPr>
        <w:tc>
          <w:tcPr>
            <w:tcW w:w="7349" w:type="dxa"/>
          </w:tcPr>
          <w:p w:rsidR="00E83CE4" w:rsidRPr="00E83CE4" w:rsidRDefault="00E83CE4" w:rsidP="00A2539B">
            <w:pPr>
              <w:pStyle w:val="TableParagraph"/>
            </w:pPr>
            <w:r w:rsidRPr="00E83CE4">
              <w:t xml:space="preserve">kontrola </w:t>
            </w:r>
            <w:r w:rsidRPr="00E83CE4">
              <w:rPr>
                <w:spacing w:val="-2"/>
              </w:rPr>
              <w:t>pokladny</w:t>
            </w:r>
          </w:p>
        </w:tc>
        <w:tc>
          <w:tcPr>
            <w:tcW w:w="1939" w:type="dxa"/>
          </w:tcPr>
          <w:p w:rsidR="00E83CE4" w:rsidRPr="00E83CE4" w:rsidRDefault="00E83CE4" w:rsidP="00A2539B">
            <w:pPr>
              <w:pStyle w:val="TableParagraph"/>
            </w:pPr>
            <w:r w:rsidRPr="00E83CE4">
              <w:rPr>
                <w:spacing w:val="-10"/>
              </w:rPr>
              <w:t>1</w:t>
            </w:r>
          </w:p>
        </w:tc>
      </w:tr>
      <w:tr w:rsidR="00E83CE4" w:rsidRPr="00E83CE4" w:rsidTr="00A2539B">
        <w:trPr>
          <w:trHeight w:val="275"/>
        </w:trPr>
        <w:tc>
          <w:tcPr>
            <w:tcW w:w="7349" w:type="dxa"/>
          </w:tcPr>
          <w:p w:rsidR="00E83CE4" w:rsidRPr="00E83CE4" w:rsidRDefault="00E83CE4" w:rsidP="00A2539B">
            <w:pPr>
              <w:pStyle w:val="TableParagraph"/>
            </w:pPr>
            <w:r w:rsidRPr="00E83CE4">
              <w:t>nepovolené skládky</w:t>
            </w:r>
            <w:r w:rsidRPr="00E83CE4">
              <w:rPr>
                <w:spacing w:val="-3"/>
              </w:rPr>
              <w:t xml:space="preserve"> </w:t>
            </w:r>
            <w:r w:rsidRPr="00E83CE4">
              <w:rPr>
                <w:spacing w:val="-2"/>
              </w:rPr>
              <w:t>odpadů</w:t>
            </w:r>
          </w:p>
        </w:tc>
        <w:tc>
          <w:tcPr>
            <w:tcW w:w="1939" w:type="dxa"/>
          </w:tcPr>
          <w:p w:rsidR="00E83CE4" w:rsidRPr="00E83CE4" w:rsidRDefault="00E83CE4" w:rsidP="00A2539B">
            <w:pPr>
              <w:pStyle w:val="TableParagraph"/>
              <w:ind w:left="109"/>
            </w:pPr>
            <w:r w:rsidRPr="00E83CE4">
              <w:rPr>
                <w:spacing w:val="-10"/>
              </w:rPr>
              <w:t>4</w:t>
            </w:r>
          </w:p>
        </w:tc>
      </w:tr>
      <w:tr w:rsidR="00E83CE4" w:rsidRPr="00E83CE4" w:rsidTr="00A2539B">
        <w:trPr>
          <w:trHeight w:val="275"/>
        </w:trPr>
        <w:tc>
          <w:tcPr>
            <w:tcW w:w="7349" w:type="dxa"/>
          </w:tcPr>
          <w:p w:rsidR="00E83CE4" w:rsidRPr="00E83CE4" w:rsidRDefault="00E83CE4" w:rsidP="00A2539B">
            <w:pPr>
              <w:pStyle w:val="TableParagraph"/>
            </w:pPr>
            <w:r w:rsidRPr="00E83CE4">
              <w:t>rozhodnutí</w:t>
            </w:r>
            <w:r w:rsidRPr="00E83CE4">
              <w:rPr>
                <w:spacing w:val="-2"/>
              </w:rPr>
              <w:t xml:space="preserve"> </w:t>
            </w:r>
            <w:r w:rsidRPr="00E83CE4">
              <w:t>– souhlas</w:t>
            </w:r>
            <w:r w:rsidRPr="00E83CE4">
              <w:rPr>
                <w:spacing w:val="2"/>
              </w:rPr>
              <w:t xml:space="preserve"> </w:t>
            </w:r>
            <w:r w:rsidRPr="00E83CE4">
              <w:t>s</w:t>
            </w:r>
            <w:r w:rsidRPr="00E83CE4">
              <w:rPr>
                <w:spacing w:val="-3"/>
              </w:rPr>
              <w:t xml:space="preserve"> </w:t>
            </w:r>
            <w:r w:rsidRPr="00E83CE4">
              <w:t>upuštěním</w:t>
            </w:r>
            <w:r w:rsidRPr="00E83CE4">
              <w:rPr>
                <w:spacing w:val="-1"/>
              </w:rPr>
              <w:t xml:space="preserve"> </w:t>
            </w:r>
            <w:r w:rsidRPr="00E83CE4">
              <w:t>od třídění</w:t>
            </w:r>
            <w:r w:rsidRPr="00E83CE4">
              <w:rPr>
                <w:spacing w:val="-2"/>
              </w:rPr>
              <w:t xml:space="preserve"> odpadů</w:t>
            </w:r>
          </w:p>
        </w:tc>
        <w:tc>
          <w:tcPr>
            <w:tcW w:w="1939" w:type="dxa"/>
          </w:tcPr>
          <w:p w:rsidR="00E83CE4" w:rsidRPr="00E83CE4" w:rsidRDefault="00E83CE4" w:rsidP="00A2539B">
            <w:pPr>
              <w:pStyle w:val="TableParagraph"/>
              <w:ind w:left="109"/>
            </w:pPr>
            <w:r w:rsidRPr="00E83CE4">
              <w:rPr>
                <w:spacing w:val="-10"/>
              </w:rPr>
              <w:t>4</w:t>
            </w:r>
          </w:p>
        </w:tc>
      </w:tr>
      <w:tr w:rsidR="00E83CE4" w:rsidRPr="00E83CE4" w:rsidTr="00A2539B">
        <w:trPr>
          <w:trHeight w:val="275"/>
        </w:trPr>
        <w:tc>
          <w:tcPr>
            <w:tcW w:w="7349" w:type="dxa"/>
          </w:tcPr>
          <w:p w:rsidR="00E83CE4" w:rsidRPr="00E83CE4" w:rsidRDefault="00E83CE4" w:rsidP="00A2539B">
            <w:pPr>
              <w:pStyle w:val="TableParagraph"/>
            </w:pPr>
            <w:r w:rsidRPr="00E83CE4">
              <w:t>příkaz</w:t>
            </w:r>
            <w:r w:rsidRPr="00E83CE4">
              <w:rPr>
                <w:spacing w:val="-4"/>
              </w:rPr>
              <w:t xml:space="preserve"> </w:t>
            </w:r>
            <w:r w:rsidRPr="00E83CE4">
              <w:t>–</w:t>
            </w:r>
            <w:r w:rsidRPr="00E83CE4">
              <w:rPr>
                <w:spacing w:val="2"/>
              </w:rPr>
              <w:t xml:space="preserve"> </w:t>
            </w:r>
            <w:r w:rsidRPr="00E83CE4">
              <w:rPr>
                <w:spacing w:val="-2"/>
              </w:rPr>
              <w:t>sankce</w:t>
            </w:r>
          </w:p>
        </w:tc>
        <w:tc>
          <w:tcPr>
            <w:tcW w:w="1939" w:type="dxa"/>
          </w:tcPr>
          <w:p w:rsidR="00E83CE4" w:rsidRPr="00E83CE4" w:rsidRDefault="00E83CE4" w:rsidP="00A2539B">
            <w:pPr>
              <w:pStyle w:val="TableParagraph"/>
              <w:ind w:left="111"/>
            </w:pPr>
            <w:r w:rsidRPr="00E83CE4">
              <w:rPr>
                <w:spacing w:val="-10"/>
              </w:rPr>
              <w:t>2</w:t>
            </w:r>
          </w:p>
        </w:tc>
      </w:tr>
      <w:tr w:rsidR="00E83CE4" w:rsidRPr="00E83CE4" w:rsidTr="00A2539B">
        <w:trPr>
          <w:trHeight w:val="275"/>
        </w:trPr>
        <w:tc>
          <w:tcPr>
            <w:tcW w:w="7349" w:type="dxa"/>
          </w:tcPr>
          <w:p w:rsidR="00E83CE4" w:rsidRPr="00E83CE4" w:rsidRDefault="00E83CE4" w:rsidP="00A2539B">
            <w:pPr>
              <w:pStyle w:val="TableParagraph"/>
            </w:pPr>
            <w:r w:rsidRPr="00E83CE4">
              <w:t>podnět</w:t>
            </w:r>
            <w:r w:rsidRPr="00E83CE4">
              <w:rPr>
                <w:spacing w:val="1"/>
              </w:rPr>
              <w:t xml:space="preserve"> </w:t>
            </w:r>
            <w:r w:rsidRPr="00E83CE4">
              <w:t>k</w:t>
            </w:r>
            <w:r w:rsidRPr="00E83CE4">
              <w:rPr>
                <w:spacing w:val="-1"/>
              </w:rPr>
              <w:t xml:space="preserve"> </w:t>
            </w:r>
            <w:r w:rsidRPr="00E83CE4">
              <w:rPr>
                <w:spacing w:val="-2"/>
              </w:rPr>
              <w:t>prošetření</w:t>
            </w:r>
          </w:p>
        </w:tc>
        <w:tc>
          <w:tcPr>
            <w:tcW w:w="1939" w:type="dxa"/>
          </w:tcPr>
          <w:p w:rsidR="00E83CE4" w:rsidRPr="00E83CE4" w:rsidRDefault="00E83CE4" w:rsidP="00A2539B">
            <w:pPr>
              <w:pStyle w:val="TableParagraph"/>
            </w:pPr>
            <w:r w:rsidRPr="00E83CE4">
              <w:rPr>
                <w:spacing w:val="-10"/>
              </w:rPr>
              <w:t>1</w:t>
            </w:r>
          </w:p>
        </w:tc>
      </w:tr>
      <w:tr w:rsidR="00E83CE4" w:rsidRPr="00E83CE4" w:rsidTr="00A2539B">
        <w:trPr>
          <w:trHeight w:val="275"/>
        </w:trPr>
        <w:tc>
          <w:tcPr>
            <w:tcW w:w="7349" w:type="dxa"/>
          </w:tcPr>
          <w:p w:rsidR="00E83CE4" w:rsidRPr="00E83CE4" w:rsidRDefault="00E83CE4" w:rsidP="00A2539B">
            <w:pPr>
              <w:pStyle w:val="TableParagraph"/>
            </w:pPr>
            <w:r w:rsidRPr="00E83CE4">
              <w:t>zastavení</w:t>
            </w:r>
            <w:r w:rsidRPr="00E83CE4">
              <w:rPr>
                <w:spacing w:val="-5"/>
              </w:rPr>
              <w:t xml:space="preserve"> </w:t>
            </w:r>
            <w:r w:rsidRPr="00E83CE4">
              <w:rPr>
                <w:spacing w:val="-2"/>
              </w:rPr>
              <w:t>řízení</w:t>
            </w:r>
          </w:p>
        </w:tc>
        <w:tc>
          <w:tcPr>
            <w:tcW w:w="1939" w:type="dxa"/>
          </w:tcPr>
          <w:p w:rsidR="00E83CE4" w:rsidRPr="00E83CE4" w:rsidRDefault="00E83CE4" w:rsidP="00A2539B">
            <w:pPr>
              <w:pStyle w:val="TableParagraph"/>
              <w:ind w:left="108"/>
            </w:pPr>
            <w:r w:rsidRPr="00E83CE4">
              <w:rPr>
                <w:spacing w:val="-10"/>
              </w:rPr>
              <w:t>1</w:t>
            </w:r>
          </w:p>
        </w:tc>
      </w:tr>
      <w:tr w:rsidR="00E83CE4" w:rsidRPr="00E83CE4" w:rsidTr="00A2539B">
        <w:trPr>
          <w:trHeight w:val="278"/>
        </w:trPr>
        <w:tc>
          <w:tcPr>
            <w:tcW w:w="7349" w:type="dxa"/>
          </w:tcPr>
          <w:p w:rsidR="00E83CE4" w:rsidRPr="00E83CE4" w:rsidRDefault="00E83CE4" w:rsidP="00A2539B">
            <w:pPr>
              <w:pStyle w:val="TableParagraph"/>
              <w:spacing w:line="258" w:lineRule="exact"/>
            </w:pPr>
            <w:r w:rsidRPr="00E83CE4">
              <w:t>odstranění</w:t>
            </w:r>
            <w:r w:rsidRPr="00E83CE4">
              <w:rPr>
                <w:spacing w:val="-1"/>
              </w:rPr>
              <w:t xml:space="preserve"> </w:t>
            </w:r>
            <w:r w:rsidRPr="00E83CE4">
              <w:t>autovraků</w:t>
            </w:r>
            <w:r w:rsidRPr="00E83CE4">
              <w:rPr>
                <w:spacing w:val="2"/>
              </w:rPr>
              <w:t xml:space="preserve"> </w:t>
            </w:r>
            <w:r w:rsidRPr="00E83CE4">
              <w:t>z</w:t>
            </w:r>
            <w:r w:rsidRPr="00E83CE4">
              <w:rPr>
                <w:spacing w:val="-3"/>
              </w:rPr>
              <w:t xml:space="preserve"> </w:t>
            </w:r>
            <w:r w:rsidRPr="00E83CE4">
              <w:t>pozemků</w:t>
            </w:r>
            <w:r w:rsidRPr="00E83CE4">
              <w:rPr>
                <w:spacing w:val="-2"/>
              </w:rPr>
              <w:t xml:space="preserve"> města</w:t>
            </w:r>
          </w:p>
        </w:tc>
        <w:tc>
          <w:tcPr>
            <w:tcW w:w="1939" w:type="dxa"/>
          </w:tcPr>
          <w:p w:rsidR="00E83CE4" w:rsidRPr="00E83CE4" w:rsidRDefault="00E83CE4" w:rsidP="00A2539B">
            <w:pPr>
              <w:pStyle w:val="TableParagraph"/>
              <w:spacing w:line="258" w:lineRule="exact"/>
            </w:pPr>
            <w:r w:rsidRPr="00E83CE4">
              <w:rPr>
                <w:spacing w:val="-10"/>
              </w:rPr>
              <w:t>1</w:t>
            </w:r>
          </w:p>
        </w:tc>
      </w:tr>
    </w:tbl>
    <w:p w:rsidR="00E83CE4" w:rsidRPr="00E83CE4" w:rsidRDefault="00E83CE4" w:rsidP="00E83CE4">
      <w:pPr>
        <w:pStyle w:val="Zkladntext"/>
        <w:rPr>
          <w:rFonts w:ascii="Arial" w:hAnsi="Arial" w:cs="Arial"/>
        </w:rPr>
      </w:pPr>
    </w:p>
    <w:p w:rsidR="00E83CE4" w:rsidRPr="00A23C1B" w:rsidRDefault="00E83CE4" w:rsidP="00E83CE4">
      <w:pPr>
        <w:pStyle w:val="Nadpis1"/>
        <w:jc w:val="both"/>
        <w:rPr>
          <w:rFonts w:ascii="Arial" w:hAnsi="Arial" w:cs="Arial"/>
          <w:b/>
          <w:color w:val="auto"/>
          <w:sz w:val="22"/>
          <w:szCs w:val="22"/>
        </w:rPr>
      </w:pPr>
      <w:r w:rsidRPr="00A23C1B">
        <w:rPr>
          <w:rFonts w:ascii="Arial" w:hAnsi="Arial" w:cs="Arial"/>
          <w:b/>
          <w:color w:val="auto"/>
          <w:sz w:val="22"/>
          <w:szCs w:val="22"/>
        </w:rPr>
        <w:t>Ochrana</w:t>
      </w:r>
      <w:r w:rsidRPr="00A23C1B">
        <w:rPr>
          <w:rFonts w:ascii="Arial" w:hAnsi="Arial" w:cs="Arial"/>
          <w:b/>
          <w:color w:val="auto"/>
          <w:spacing w:val="-1"/>
          <w:sz w:val="22"/>
          <w:szCs w:val="22"/>
        </w:rPr>
        <w:t xml:space="preserve"> </w:t>
      </w:r>
      <w:r w:rsidRPr="00A23C1B">
        <w:rPr>
          <w:rFonts w:ascii="Arial" w:hAnsi="Arial" w:cs="Arial"/>
          <w:b/>
          <w:color w:val="auto"/>
          <w:sz w:val="22"/>
          <w:szCs w:val="22"/>
        </w:rPr>
        <w:t>ovzduší, ochrana</w:t>
      </w:r>
      <w:r w:rsidRPr="00A23C1B">
        <w:rPr>
          <w:rFonts w:ascii="Arial" w:hAnsi="Arial" w:cs="Arial"/>
          <w:b/>
          <w:color w:val="auto"/>
          <w:spacing w:val="-1"/>
          <w:sz w:val="22"/>
          <w:szCs w:val="22"/>
        </w:rPr>
        <w:t xml:space="preserve"> </w:t>
      </w:r>
      <w:r w:rsidRPr="00A23C1B">
        <w:rPr>
          <w:rFonts w:ascii="Arial" w:hAnsi="Arial" w:cs="Arial"/>
          <w:b/>
          <w:color w:val="auto"/>
          <w:sz w:val="22"/>
          <w:szCs w:val="22"/>
        </w:rPr>
        <w:t>zvířat</w:t>
      </w:r>
      <w:r w:rsidRPr="00A23C1B">
        <w:rPr>
          <w:rFonts w:ascii="Arial" w:hAnsi="Arial" w:cs="Arial"/>
          <w:b/>
          <w:color w:val="auto"/>
          <w:spacing w:val="-2"/>
          <w:sz w:val="22"/>
          <w:szCs w:val="22"/>
        </w:rPr>
        <w:t xml:space="preserve"> </w:t>
      </w:r>
      <w:r w:rsidRPr="00A23C1B">
        <w:rPr>
          <w:rFonts w:ascii="Arial" w:hAnsi="Arial" w:cs="Arial"/>
          <w:b/>
          <w:color w:val="auto"/>
          <w:sz w:val="22"/>
          <w:szCs w:val="22"/>
        </w:rPr>
        <w:t xml:space="preserve">proti </w:t>
      </w:r>
      <w:r w:rsidRPr="00A23C1B">
        <w:rPr>
          <w:rFonts w:ascii="Arial" w:hAnsi="Arial" w:cs="Arial"/>
          <w:b/>
          <w:color w:val="auto"/>
          <w:spacing w:val="-2"/>
          <w:sz w:val="22"/>
          <w:szCs w:val="22"/>
        </w:rPr>
        <w:t>týrání:</w:t>
      </w:r>
    </w:p>
    <w:p w:rsidR="00E83CE4" w:rsidRPr="00E83CE4" w:rsidRDefault="00E83CE4" w:rsidP="00E83CE4">
      <w:pPr>
        <w:pStyle w:val="Zkladntext"/>
        <w:ind w:left="112" w:right="110"/>
        <w:jc w:val="both"/>
        <w:rPr>
          <w:rFonts w:ascii="Arial" w:hAnsi="Arial" w:cs="Arial"/>
        </w:rPr>
      </w:pPr>
      <w:r w:rsidRPr="00E83CE4">
        <w:rPr>
          <w:rFonts w:ascii="Arial" w:hAnsi="Arial" w:cs="Arial"/>
        </w:rPr>
        <w:t>Jako orgán ochrany ovzduší vydáváme závazná stanoviska k</w:t>
      </w:r>
      <w:r w:rsidRPr="00E83CE4">
        <w:rPr>
          <w:rFonts w:ascii="Arial" w:hAnsi="Arial" w:cs="Arial"/>
          <w:spacing w:val="-2"/>
        </w:rPr>
        <w:t xml:space="preserve"> </w:t>
      </w:r>
      <w:r w:rsidRPr="00E83CE4">
        <w:rPr>
          <w:rFonts w:ascii="Arial" w:hAnsi="Arial" w:cs="Arial"/>
        </w:rPr>
        <w:t>územnímu a</w:t>
      </w:r>
      <w:r w:rsidRPr="00E83CE4">
        <w:rPr>
          <w:rFonts w:ascii="Arial" w:hAnsi="Arial" w:cs="Arial"/>
          <w:spacing w:val="-1"/>
        </w:rPr>
        <w:t xml:space="preserve"> </w:t>
      </w:r>
      <w:r w:rsidRPr="00E83CE4">
        <w:rPr>
          <w:rFonts w:ascii="Arial" w:hAnsi="Arial" w:cs="Arial"/>
        </w:rPr>
        <w:t>stavebnímu řízení,</w:t>
      </w:r>
      <w:r w:rsidRPr="00E83CE4">
        <w:rPr>
          <w:rFonts w:ascii="Arial" w:hAnsi="Arial" w:cs="Arial"/>
          <w:spacing w:val="40"/>
        </w:rPr>
        <w:t xml:space="preserve"> </w:t>
      </w:r>
      <w:r w:rsidRPr="00E83CE4">
        <w:rPr>
          <w:rFonts w:ascii="Arial" w:hAnsi="Arial" w:cs="Arial"/>
        </w:rPr>
        <w:t>k</w:t>
      </w:r>
      <w:r w:rsidRPr="00E83CE4">
        <w:rPr>
          <w:rFonts w:ascii="Arial" w:hAnsi="Arial" w:cs="Arial"/>
          <w:spacing w:val="-2"/>
        </w:rPr>
        <w:t xml:space="preserve"> </w:t>
      </w:r>
      <w:r w:rsidRPr="00E83CE4">
        <w:rPr>
          <w:rFonts w:ascii="Arial" w:hAnsi="Arial" w:cs="Arial"/>
        </w:rPr>
        <w:t>řízení</w:t>
      </w:r>
      <w:r w:rsidRPr="00E83CE4">
        <w:rPr>
          <w:rFonts w:ascii="Arial" w:hAnsi="Arial" w:cs="Arial"/>
          <w:spacing w:val="40"/>
        </w:rPr>
        <w:t xml:space="preserve"> </w:t>
      </w:r>
      <w:r w:rsidRPr="00E83CE4">
        <w:rPr>
          <w:rFonts w:ascii="Arial" w:hAnsi="Arial" w:cs="Arial"/>
        </w:rPr>
        <w:t>o</w:t>
      </w:r>
      <w:r w:rsidRPr="00E83CE4">
        <w:rPr>
          <w:rFonts w:ascii="Arial" w:hAnsi="Arial" w:cs="Arial"/>
          <w:spacing w:val="40"/>
        </w:rPr>
        <w:t xml:space="preserve"> </w:t>
      </w:r>
      <w:r w:rsidRPr="00E83CE4">
        <w:rPr>
          <w:rFonts w:ascii="Arial" w:hAnsi="Arial" w:cs="Arial"/>
        </w:rPr>
        <w:t>vydání</w:t>
      </w:r>
      <w:r w:rsidRPr="00E83CE4">
        <w:rPr>
          <w:rFonts w:ascii="Arial" w:hAnsi="Arial" w:cs="Arial"/>
          <w:spacing w:val="40"/>
        </w:rPr>
        <w:t xml:space="preserve"> </w:t>
      </w:r>
      <w:r w:rsidRPr="00E83CE4">
        <w:rPr>
          <w:rFonts w:ascii="Arial" w:hAnsi="Arial" w:cs="Arial"/>
        </w:rPr>
        <w:t>kolaudačního</w:t>
      </w:r>
      <w:r w:rsidRPr="00E83CE4">
        <w:rPr>
          <w:rFonts w:ascii="Arial" w:hAnsi="Arial" w:cs="Arial"/>
          <w:spacing w:val="40"/>
        </w:rPr>
        <w:t xml:space="preserve"> </w:t>
      </w:r>
      <w:r w:rsidRPr="00E83CE4">
        <w:rPr>
          <w:rFonts w:ascii="Arial" w:hAnsi="Arial" w:cs="Arial"/>
        </w:rPr>
        <w:t>souhlasu</w:t>
      </w:r>
      <w:r w:rsidRPr="00E83CE4">
        <w:rPr>
          <w:rFonts w:ascii="Arial" w:hAnsi="Arial" w:cs="Arial"/>
          <w:spacing w:val="40"/>
        </w:rPr>
        <w:t xml:space="preserve"> </w:t>
      </w:r>
      <w:r w:rsidRPr="00E83CE4">
        <w:rPr>
          <w:rFonts w:ascii="Arial" w:hAnsi="Arial" w:cs="Arial"/>
        </w:rPr>
        <w:t>a</w:t>
      </w:r>
      <w:r w:rsidRPr="00E83CE4">
        <w:rPr>
          <w:rFonts w:ascii="Arial" w:hAnsi="Arial" w:cs="Arial"/>
          <w:spacing w:val="40"/>
        </w:rPr>
        <w:t xml:space="preserve"> </w:t>
      </w:r>
      <w:r w:rsidRPr="00E83CE4">
        <w:rPr>
          <w:rFonts w:ascii="Arial" w:hAnsi="Arial" w:cs="Arial"/>
        </w:rPr>
        <w:t>k</w:t>
      </w:r>
      <w:r w:rsidRPr="00E83CE4">
        <w:rPr>
          <w:rFonts w:ascii="Arial" w:hAnsi="Arial" w:cs="Arial"/>
          <w:spacing w:val="-2"/>
        </w:rPr>
        <w:t xml:space="preserve"> </w:t>
      </w:r>
      <w:r w:rsidRPr="00E83CE4">
        <w:rPr>
          <w:rFonts w:ascii="Arial" w:hAnsi="Arial" w:cs="Arial"/>
        </w:rPr>
        <w:t>ohlašování</w:t>
      </w:r>
      <w:r w:rsidRPr="00E83CE4">
        <w:rPr>
          <w:rFonts w:ascii="Arial" w:hAnsi="Arial" w:cs="Arial"/>
          <w:spacing w:val="40"/>
        </w:rPr>
        <w:t xml:space="preserve"> </w:t>
      </w:r>
      <w:r w:rsidRPr="00E83CE4">
        <w:rPr>
          <w:rFonts w:ascii="Arial" w:hAnsi="Arial" w:cs="Arial"/>
        </w:rPr>
        <w:t>staveb</w:t>
      </w:r>
      <w:r w:rsidRPr="00E83CE4">
        <w:rPr>
          <w:rFonts w:ascii="Arial" w:hAnsi="Arial" w:cs="Arial"/>
          <w:spacing w:val="40"/>
        </w:rPr>
        <w:t xml:space="preserve"> </w:t>
      </w:r>
      <w:r w:rsidRPr="00E83CE4">
        <w:rPr>
          <w:rFonts w:ascii="Arial" w:hAnsi="Arial" w:cs="Arial"/>
        </w:rPr>
        <w:t>za</w:t>
      </w:r>
      <w:r w:rsidRPr="00E83CE4">
        <w:rPr>
          <w:rFonts w:ascii="Arial" w:hAnsi="Arial" w:cs="Arial"/>
          <w:spacing w:val="40"/>
        </w:rPr>
        <w:t xml:space="preserve"> </w:t>
      </w:r>
      <w:r w:rsidRPr="00E83CE4">
        <w:rPr>
          <w:rFonts w:ascii="Arial" w:hAnsi="Arial" w:cs="Arial"/>
        </w:rPr>
        <w:t>celé</w:t>
      </w:r>
      <w:r w:rsidRPr="00E83CE4">
        <w:rPr>
          <w:rFonts w:ascii="Arial" w:hAnsi="Arial" w:cs="Arial"/>
          <w:spacing w:val="40"/>
        </w:rPr>
        <w:t xml:space="preserve"> </w:t>
      </w:r>
      <w:r w:rsidRPr="00E83CE4">
        <w:rPr>
          <w:rFonts w:ascii="Arial" w:hAnsi="Arial" w:cs="Arial"/>
        </w:rPr>
        <w:t>ORP.</w:t>
      </w:r>
      <w:r w:rsidRPr="00E83CE4">
        <w:rPr>
          <w:rFonts w:ascii="Arial" w:hAnsi="Arial" w:cs="Arial"/>
          <w:spacing w:val="40"/>
        </w:rPr>
        <w:t xml:space="preserve"> </w:t>
      </w:r>
      <w:r w:rsidRPr="00E83CE4">
        <w:rPr>
          <w:rFonts w:ascii="Arial" w:hAnsi="Arial" w:cs="Arial"/>
        </w:rPr>
        <w:t>Za</w:t>
      </w:r>
      <w:r w:rsidRPr="00E83CE4">
        <w:rPr>
          <w:rFonts w:ascii="Arial" w:hAnsi="Arial" w:cs="Arial"/>
          <w:spacing w:val="-2"/>
        </w:rPr>
        <w:t xml:space="preserve"> </w:t>
      </w:r>
      <w:r w:rsidRPr="00E83CE4">
        <w:rPr>
          <w:rFonts w:ascii="Arial" w:hAnsi="Arial" w:cs="Arial"/>
        </w:rPr>
        <w:t>IV.</w:t>
      </w:r>
      <w:r w:rsidRPr="00E83CE4">
        <w:rPr>
          <w:rFonts w:ascii="Arial" w:hAnsi="Arial" w:cs="Arial"/>
          <w:spacing w:val="-2"/>
        </w:rPr>
        <w:t xml:space="preserve"> </w:t>
      </w:r>
      <w:r w:rsidRPr="00E83CE4">
        <w:rPr>
          <w:rFonts w:ascii="Arial" w:hAnsi="Arial" w:cs="Arial"/>
        </w:rPr>
        <w:t>čtvrtletí roku 2023 jsme vydali 54 závazných stanovisek. Na</w:t>
      </w:r>
      <w:r w:rsidRPr="00E83CE4">
        <w:rPr>
          <w:rFonts w:ascii="Arial" w:hAnsi="Arial" w:cs="Arial"/>
          <w:spacing w:val="-2"/>
        </w:rPr>
        <w:t xml:space="preserve"> </w:t>
      </w:r>
      <w:r w:rsidRPr="00E83CE4">
        <w:rPr>
          <w:rFonts w:ascii="Arial" w:hAnsi="Arial" w:cs="Arial"/>
        </w:rPr>
        <w:t>úseku ochrany ovzduší jsme řešili 2 podněty od občanů na obtěžování kouřem z</w:t>
      </w:r>
      <w:r w:rsidRPr="00E83CE4">
        <w:rPr>
          <w:rFonts w:ascii="Arial" w:hAnsi="Arial" w:cs="Arial"/>
          <w:spacing w:val="-4"/>
        </w:rPr>
        <w:t xml:space="preserve"> </w:t>
      </w:r>
      <w:r w:rsidRPr="00E83CE4">
        <w:rPr>
          <w:rFonts w:ascii="Arial" w:hAnsi="Arial" w:cs="Arial"/>
        </w:rPr>
        <w:t>RD. Na základě doporučení nadřízeného správního orgánu mapujeme spalovací zdroje v</w:t>
      </w:r>
      <w:r w:rsidRPr="00E83CE4">
        <w:rPr>
          <w:rFonts w:ascii="Arial" w:hAnsi="Arial" w:cs="Arial"/>
          <w:spacing w:val="-6"/>
        </w:rPr>
        <w:t xml:space="preserve"> </w:t>
      </w:r>
      <w:r w:rsidRPr="00E83CE4">
        <w:rPr>
          <w:rFonts w:ascii="Arial" w:hAnsi="Arial" w:cs="Arial"/>
        </w:rPr>
        <w:t>rámci ORP jako přípravu na kontrolní činnost dle novely zákona na ochranu ovzduší, která bude platit od září 2024.</w:t>
      </w:r>
    </w:p>
    <w:p w:rsidR="00E83CE4" w:rsidRPr="00E83CE4" w:rsidRDefault="00E83CE4" w:rsidP="00E83CE4">
      <w:pPr>
        <w:pStyle w:val="Zkladntext"/>
        <w:ind w:left="112" w:right="112"/>
        <w:jc w:val="both"/>
        <w:rPr>
          <w:rFonts w:ascii="Arial" w:hAnsi="Arial" w:cs="Arial"/>
        </w:rPr>
      </w:pPr>
      <w:r w:rsidRPr="00E83CE4">
        <w:rPr>
          <w:rFonts w:ascii="Arial" w:hAnsi="Arial" w:cs="Arial"/>
        </w:rPr>
        <w:t>Na úseku ochrany zvířat proti týrání jsme řešili 8 případů, uložili jsme pokuty ve výši 7 500 Kč.</w:t>
      </w:r>
      <w:r w:rsidRPr="00E83CE4">
        <w:rPr>
          <w:rFonts w:ascii="Arial" w:hAnsi="Arial" w:cs="Arial"/>
          <w:spacing w:val="-8"/>
        </w:rPr>
        <w:t xml:space="preserve"> </w:t>
      </w:r>
      <w:r w:rsidRPr="00E83CE4">
        <w:rPr>
          <w:rFonts w:ascii="Arial" w:hAnsi="Arial" w:cs="Arial"/>
        </w:rPr>
        <w:t>Provedli</w:t>
      </w:r>
      <w:r w:rsidRPr="00E83CE4">
        <w:rPr>
          <w:rFonts w:ascii="Arial" w:hAnsi="Arial" w:cs="Arial"/>
          <w:spacing w:val="-12"/>
        </w:rPr>
        <w:t xml:space="preserve"> </w:t>
      </w:r>
      <w:r w:rsidRPr="00E83CE4">
        <w:rPr>
          <w:rFonts w:ascii="Arial" w:hAnsi="Arial" w:cs="Arial"/>
        </w:rPr>
        <w:t>jsme</w:t>
      </w:r>
      <w:r w:rsidRPr="00E83CE4">
        <w:rPr>
          <w:rFonts w:ascii="Arial" w:hAnsi="Arial" w:cs="Arial"/>
          <w:spacing w:val="-8"/>
        </w:rPr>
        <w:t xml:space="preserve"> </w:t>
      </w:r>
      <w:r w:rsidRPr="00E83CE4">
        <w:rPr>
          <w:rFonts w:ascii="Arial" w:hAnsi="Arial" w:cs="Arial"/>
        </w:rPr>
        <w:t>odebrání</w:t>
      </w:r>
      <w:r w:rsidRPr="00E83CE4">
        <w:rPr>
          <w:rFonts w:ascii="Arial" w:hAnsi="Arial" w:cs="Arial"/>
          <w:spacing w:val="-12"/>
        </w:rPr>
        <w:t xml:space="preserve"> </w:t>
      </w:r>
      <w:r w:rsidRPr="00E83CE4">
        <w:rPr>
          <w:rFonts w:ascii="Arial" w:hAnsi="Arial" w:cs="Arial"/>
        </w:rPr>
        <w:t>1</w:t>
      </w:r>
      <w:r w:rsidRPr="00E83CE4">
        <w:rPr>
          <w:rFonts w:ascii="Arial" w:hAnsi="Arial" w:cs="Arial"/>
          <w:spacing w:val="-8"/>
        </w:rPr>
        <w:t xml:space="preserve"> </w:t>
      </w:r>
      <w:r w:rsidRPr="00E83CE4">
        <w:rPr>
          <w:rFonts w:ascii="Arial" w:hAnsi="Arial" w:cs="Arial"/>
        </w:rPr>
        <w:t>psa</w:t>
      </w:r>
      <w:r w:rsidRPr="00E83CE4">
        <w:rPr>
          <w:rFonts w:ascii="Arial" w:hAnsi="Arial" w:cs="Arial"/>
          <w:spacing w:val="-8"/>
        </w:rPr>
        <w:t xml:space="preserve"> </w:t>
      </w:r>
      <w:r w:rsidRPr="00E83CE4">
        <w:rPr>
          <w:rFonts w:ascii="Arial" w:hAnsi="Arial" w:cs="Arial"/>
        </w:rPr>
        <w:t>do</w:t>
      </w:r>
      <w:r w:rsidRPr="00E83CE4">
        <w:rPr>
          <w:rFonts w:ascii="Arial" w:hAnsi="Arial" w:cs="Arial"/>
          <w:spacing w:val="-10"/>
        </w:rPr>
        <w:t xml:space="preserve"> </w:t>
      </w:r>
      <w:r w:rsidRPr="00E83CE4">
        <w:rPr>
          <w:rFonts w:ascii="Arial" w:hAnsi="Arial" w:cs="Arial"/>
        </w:rPr>
        <w:t>náhradní</w:t>
      </w:r>
      <w:r w:rsidRPr="00E83CE4">
        <w:rPr>
          <w:rFonts w:ascii="Arial" w:hAnsi="Arial" w:cs="Arial"/>
          <w:spacing w:val="-13"/>
        </w:rPr>
        <w:t xml:space="preserve"> </w:t>
      </w:r>
      <w:r w:rsidRPr="00E83CE4">
        <w:rPr>
          <w:rFonts w:ascii="Arial" w:hAnsi="Arial" w:cs="Arial"/>
        </w:rPr>
        <w:t>péče.</w:t>
      </w:r>
      <w:r w:rsidRPr="00E83CE4">
        <w:rPr>
          <w:rFonts w:ascii="Arial" w:hAnsi="Arial" w:cs="Arial"/>
          <w:spacing w:val="-10"/>
        </w:rPr>
        <w:t xml:space="preserve"> </w:t>
      </w:r>
      <w:r w:rsidRPr="00E83CE4">
        <w:rPr>
          <w:rFonts w:ascii="Arial" w:hAnsi="Arial" w:cs="Arial"/>
        </w:rPr>
        <w:t>Spolupracujeme</w:t>
      </w:r>
      <w:r w:rsidRPr="00E83CE4">
        <w:rPr>
          <w:rFonts w:ascii="Arial" w:hAnsi="Arial" w:cs="Arial"/>
          <w:spacing w:val="-12"/>
        </w:rPr>
        <w:t xml:space="preserve"> </w:t>
      </w:r>
      <w:r w:rsidRPr="00E83CE4">
        <w:rPr>
          <w:rFonts w:ascii="Arial" w:hAnsi="Arial" w:cs="Arial"/>
        </w:rPr>
        <w:t>s</w:t>
      </w:r>
      <w:r w:rsidRPr="00E83CE4">
        <w:rPr>
          <w:rFonts w:ascii="Arial" w:hAnsi="Arial" w:cs="Arial"/>
          <w:spacing w:val="-3"/>
        </w:rPr>
        <w:t xml:space="preserve"> </w:t>
      </w:r>
      <w:r w:rsidRPr="00E83CE4">
        <w:rPr>
          <w:rFonts w:ascii="Arial" w:hAnsi="Arial" w:cs="Arial"/>
        </w:rPr>
        <w:t>Krajskou</w:t>
      </w:r>
      <w:r w:rsidRPr="00E83CE4">
        <w:rPr>
          <w:rFonts w:ascii="Arial" w:hAnsi="Arial" w:cs="Arial"/>
          <w:spacing w:val="-10"/>
        </w:rPr>
        <w:t xml:space="preserve"> </w:t>
      </w:r>
      <w:r w:rsidRPr="00E83CE4">
        <w:rPr>
          <w:rFonts w:ascii="Arial" w:hAnsi="Arial" w:cs="Arial"/>
        </w:rPr>
        <w:t>veterinární správou Státní veterinární správy Jihlava při povolování svodů zvířat a při přestupcích dle zákona na ochranu zvířat proti týrání.</w:t>
      </w:r>
    </w:p>
    <w:p w:rsidR="00E83CE4" w:rsidRPr="00E83CE4" w:rsidRDefault="00E83CE4" w:rsidP="00E83CE4">
      <w:pPr>
        <w:pStyle w:val="Zkladntext"/>
        <w:ind w:left="112" w:right="112"/>
        <w:jc w:val="both"/>
        <w:rPr>
          <w:rFonts w:ascii="Arial" w:hAnsi="Arial" w:cs="Arial"/>
        </w:rPr>
      </w:pPr>
      <w:r w:rsidRPr="00E83CE4">
        <w:rPr>
          <w:rFonts w:ascii="Arial" w:hAnsi="Arial" w:cs="Arial"/>
        </w:rPr>
        <w:t>Vedeme evidenci jízdenek, docházku odboru a zásobování kancelářským materiálem. Zastupujeme na pokladně a ve spisové službě, průběžně zpracováváme inventury a administrujeme docházku odboru.</w:t>
      </w:r>
    </w:p>
    <w:p w:rsidR="004F12E8" w:rsidRDefault="004F12E8" w:rsidP="00E83CE4">
      <w:pPr>
        <w:pStyle w:val="Nadpis1"/>
        <w:rPr>
          <w:rFonts w:ascii="Arial" w:hAnsi="Arial" w:cs="Arial"/>
          <w:b/>
          <w:color w:val="auto"/>
          <w:sz w:val="22"/>
          <w:szCs w:val="22"/>
          <w:u w:val="single"/>
        </w:rPr>
      </w:pPr>
    </w:p>
    <w:p w:rsidR="00E83CE4" w:rsidRPr="00A23C1B" w:rsidRDefault="00E83CE4" w:rsidP="00E83CE4">
      <w:pPr>
        <w:pStyle w:val="Nadpis1"/>
        <w:rPr>
          <w:rFonts w:ascii="Arial" w:hAnsi="Arial" w:cs="Arial"/>
          <w:b/>
          <w:color w:val="auto"/>
          <w:sz w:val="22"/>
          <w:szCs w:val="22"/>
        </w:rPr>
      </w:pPr>
      <w:r w:rsidRPr="00A23C1B">
        <w:rPr>
          <w:rFonts w:ascii="Arial" w:hAnsi="Arial" w:cs="Arial"/>
          <w:b/>
          <w:color w:val="auto"/>
          <w:sz w:val="22"/>
          <w:szCs w:val="22"/>
          <w:u w:val="single"/>
        </w:rPr>
        <w:t>Oddělení</w:t>
      </w:r>
      <w:r w:rsidRPr="00A23C1B">
        <w:rPr>
          <w:rFonts w:ascii="Arial" w:hAnsi="Arial" w:cs="Arial"/>
          <w:b/>
          <w:color w:val="auto"/>
          <w:spacing w:val="-2"/>
          <w:sz w:val="22"/>
          <w:szCs w:val="22"/>
          <w:u w:val="single"/>
        </w:rPr>
        <w:t xml:space="preserve"> </w:t>
      </w:r>
      <w:r w:rsidRPr="00A23C1B">
        <w:rPr>
          <w:rFonts w:ascii="Arial" w:hAnsi="Arial" w:cs="Arial"/>
          <w:b/>
          <w:color w:val="auto"/>
          <w:sz w:val="22"/>
          <w:szCs w:val="22"/>
          <w:u w:val="single"/>
        </w:rPr>
        <w:t>vodního</w:t>
      </w:r>
      <w:r w:rsidRPr="00A23C1B">
        <w:rPr>
          <w:rFonts w:ascii="Arial" w:hAnsi="Arial" w:cs="Arial"/>
          <w:b/>
          <w:color w:val="auto"/>
          <w:spacing w:val="-2"/>
          <w:sz w:val="22"/>
          <w:szCs w:val="22"/>
          <w:u w:val="single"/>
        </w:rPr>
        <w:t xml:space="preserve"> </w:t>
      </w:r>
      <w:r w:rsidRPr="00A23C1B">
        <w:rPr>
          <w:rFonts w:ascii="Arial" w:hAnsi="Arial" w:cs="Arial"/>
          <w:b/>
          <w:color w:val="auto"/>
          <w:sz w:val="22"/>
          <w:szCs w:val="22"/>
          <w:u w:val="single"/>
        </w:rPr>
        <w:t>hospodářství, vodoprávní</w:t>
      </w:r>
      <w:r w:rsidRPr="00A23C1B">
        <w:rPr>
          <w:rFonts w:ascii="Arial" w:hAnsi="Arial" w:cs="Arial"/>
          <w:b/>
          <w:color w:val="auto"/>
          <w:spacing w:val="-1"/>
          <w:sz w:val="22"/>
          <w:szCs w:val="22"/>
          <w:u w:val="single"/>
        </w:rPr>
        <w:t xml:space="preserve"> </w:t>
      </w:r>
      <w:r w:rsidRPr="00A23C1B">
        <w:rPr>
          <w:rFonts w:ascii="Arial" w:hAnsi="Arial" w:cs="Arial"/>
          <w:b/>
          <w:color w:val="auto"/>
          <w:spacing w:val="-4"/>
          <w:sz w:val="22"/>
          <w:szCs w:val="22"/>
          <w:u w:val="single"/>
        </w:rPr>
        <w:t>úřad</w:t>
      </w:r>
    </w:p>
    <w:p w:rsidR="00E83CE4" w:rsidRPr="00E83CE4" w:rsidRDefault="00E83CE4" w:rsidP="00E83CE4">
      <w:pPr>
        <w:pStyle w:val="Zkladntext"/>
        <w:ind w:left="112"/>
        <w:rPr>
          <w:rFonts w:ascii="Arial" w:hAnsi="Arial" w:cs="Arial"/>
        </w:rPr>
      </w:pPr>
      <w:r w:rsidRPr="00E83CE4">
        <w:rPr>
          <w:rFonts w:ascii="Arial" w:hAnsi="Arial" w:cs="Arial"/>
        </w:rPr>
        <w:t>Vydané</w:t>
      </w:r>
      <w:r w:rsidRPr="00E83CE4">
        <w:rPr>
          <w:rFonts w:ascii="Arial" w:hAnsi="Arial" w:cs="Arial"/>
          <w:spacing w:val="-1"/>
        </w:rPr>
        <w:t xml:space="preserve"> </w:t>
      </w:r>
      <w:r w:rsidRPr="00E83CE4">
        <w:rPr>
          <w:rFonts w:ascii="Arial" w:hAnsi="Arial" w:cs="Arial"/>
        </w:rPr>
        <w:t>písemnosti celkem:</w:t>
      </w:r>
      <w:r w:rsidRPr="00E83CE4">
        <w:rPr>
          <w:rFonts w:ascii="Arial" w:hAnsi="Arial" w:cs="Arial"/>
          <w:spacing w:val="-2"/>
        </w:rPr>
        <w:t xml:space="preserve"> </w:t>
      </w:r>
      <w:r w:rsidRPr="00E83CE4">
        <w:rPr>
          <w:rFonts w:ascii="Arial" w:hAnsi="Arial" w:cs="Arial"/>
          <w:spacing w:val="-5"/>
        </w:rPr>
        <w:t>451</w:t>
      </w:r>
    </w:p>
    <w:p w:rsidR="00E83CE4" w:rsidRPr="00E83CE4" w:rsidRDefault="00E83CE4" w:rsidP="00E83CE4">
      <w:pPr>
        <w:pStyle w:val="Zkladntext"/>
        <w:spacing w:before="48"/>
        <w:rPr>
          <w:rFonts w:ascii="Arial" w:hAnsi="Arial" w:cs="Arial"/>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2"/>
        <w:gridCol w:w="7156"/>
        <w:gridCol w:w="1089"/>
      </w:tblGrid>
      <w:tr w:rsidR="00E83CE4" w:rsidRPr="00E83CE4" w:rsidTr="00A2539B">
        <w:trPr>
          <w:trHeight w:val="275"/>
        </w:trPr>
        <w:tc>
          <w:tcPr>
            <w:tcW w:w="1382" w:type="dxa"/>
          </w:tcPr>
          <w:p w:rsidR="00E83CE4" w:rsidRPr="00E83CE4" w:rsidRDefault="00E83CE4" w:rsidP="00A2539B">
            <w:pPr>
              <w:pStyle w:val="TableParagraph"/>
              <w:ind w:left="23" w:right="11"/>
              <w:jc w:val="center"/>
              <w:rPr>
                <w:b/>
              </w:rPr>
            </w:pPr>
            <w:r w:rsidRPr="00E83CE4">
              <w:rPr>
                <w:b/>
                <w:spacing w:val="-5"/>
              </w:rPr>
              <w:t>typ</w:t>
            </w:r>
          </w:p>
        </w:tc>
        <w:tc>
          <w:tcPr>
            <w:tcW w:w="7156" w:type="dxa"/>
          </w:tcPr>
          <w:p w:rsidR="00E83CE4" w:rsidRPr="00E83CE4" w:rsidRDefault="00E83CE4" w:rsidP="00A2539B">
            <w:pPr>
              <w:pStyle w:val="TableParagraph"/>
              <w:ind w:left="7"/>
              <w:jc w:val="center"/>
              <w:rPr>
                <w:b/>
              </w:rPr>
            </w:pPr>
            <w:r w:rsidRPr="00E83CE4">
              <w:rPr>
                <w:b/>
                <w:spacing w:val="-2"/>
              </w:rPr>
              <w:t>obsah</w:t>
            </w:r>
          </w:p>
        </w:tc>
        <w:tc>
          <w:tcPr>
            <w:tcW w:w="1089" w:type="dxa"/>
          </w:tcPr>
          <w:p w:rsidR="00E83CE4" w:rsidRPr="00E83CE4" w:rsidRDefault="00E83CE4" w:rsidP="00A2539B">
            <w:pPr>
              <w:pStyle w:val="TableParagraph"/>
              <w:ind w:left="225"/>
              <w:rPr>
                <w:b/>
              </w:rPr>
            </w:pPr>
            <w:r w:rsidRPr="00E83CE4">
              <w:rPr>
                <w:b/>
                <w:spacing w:val="-2"/>
              </w:rPr>
              <w:t>počet</w:t>
            </w:r>
          </w:p>
        </w:tc>
      </w:tr>
      <w:tr w:rsidR="00E83CE4" w:rsidRPr="00E83CE4" w:rsidTr="00A2539B">
        <w:trPr>
          <w:trHeight w:val="275"/>
        </w:trPr>
        <w:tc>
          <w:tcPr>
            <w:tcW w:w="1382" w:type="dxa"/>
          </w:tcPr>
          <w:p w:rsidR="00E83CE4" w:rsidRPr="00E83CE4" w:rsidRDefault="00E83CE4" w:rsidP="00A2539B">
            <w:pPr>
              <w:pStyle w:val="TableParagraph"/>
              <w:ind w:left="12" w:right="23"/>
              <w:jc w:val="center"/>
            </w:pPr>
            <w:r w:rsidRPr="00E83CE4">
              <w:rPr>
                <w:spacing w:val="-2"/>
              </w:rPr>
              <w:t>rozhodnutí</w:t>
            </w:r>
          </w:p>
        </w:tc>
        <w:tc>
          <w:tcPr>
            <w:tcW w:w="7156" w:type="dxa"/>
          </w:tcPr>
          <w:p w:rsidR="00E83CE4" w:rsidRPr="00E83CE4" w:rsidRDefault="00E83CE4" w:rsidP="00A2539B">
            <w:pPr>
              <w:pStyle w:val="TableParagraph"/>
              <w:ind w:left="108"/>
            </w:pPr>
            <w:r w:rsidRPr="00E83CE4">
              <w:t xml:space="preserve">stavební </w:t>
            </w:r>
            <w:r w:rsidRPr="00E83CE4">
              <w:rPr>
                <w:spacing w:val="-2"/>
              </w:rPr>
              <w:t>povolení</w:t>
            </w:r>
          </w:p>
        </w:tc>
        <w:tc>
          <w:tcPr>
            <w:tcW w:w="1089" w:type="dxa"/>
          </w:tcPr>
          <w:p w:rsidR="00E83CE4" w:rsidRPr="00E83CE4" w:rsidRDefault="00E83CE4" w:rsidP="00A2539B">
            <w:pPr>
              <w:pStyle w:val="TableParagraph"/>
              <w:ind w:left="0" w:right="91"/>
              <w:jc w:val="right"/>
            </w:pPr>
            <w:r w:rsidRPr="00E83CE4">
              <w:rPr>
                <w:spacing w:val="-10"/>
              </w:rPr>
              <w:t>8</w:t>
            </w:r>
          </w:p>
        </w:tc>
      </w:tr>
      <w:tr w:rsidR="00E83CE4" w:rsidRPr="00E83CE4" w:rsidTr="00A2539B">
        <w:trPr>
          <w:trHeight w:val="275"/>
        </w:trPr>
        <w:tc>
          <w:tcPr>
            <w:tcW w:w="1382" w:type="dxa"/>
          </w:tcPr>
          <w:p w:rsidR="00E83CE4" w:rsidRPr="00E83CE4" w:rsidRDefault="00E83CE4" w:rsidP="00A2539B">
            <w:pPr>
              <w:pStyle w:val="TableParagraph"/>
              <w:spacing w:line="240" w:lineRule="auto"/>
              <w:ind w:left="0"/>
            </w:pPr>
          </w:p>
        </w:tc>
        <w:tc>
          <w:tcPr>
            <w:tcW w:w="7156" w:type="dxa"/>
          </w:tcPr>
          <w:p w:rsidR="00E83CE4" w:rsidRPr="00E83CE4" w:rsidRDefault="00E83CE4" w:rsidP="00A2539B">
            <w:pPr>
              <w:pStyle w:val="TableParagraph"/>
              <w:ind w:left="108"/>
            </w:pPr>
            <w:r w:rsidRPr="00E83CE4">
              <w:t>odběry</w:t>
            </w:r>
            <w:r w:rsidRPr="00E83CE4">
              <w:rPr>
                <w:spacing w:val="-2"/>
              </w:rPr>
              <w:t xml:space="preserve"> </w:t>
            </w:r>
            <w:r w:rsidRPr="00E83CE4">
              <w:t>a</w:t>
            </w:r>
            <w:r w:rsidRPr="00E83CE4">
              <w:rPr>
                <w:spacing w:val="1"/>
              </w:rPr>
              <w:t xml:space="preserve"> </w:t>
            </w:r>
            <w:r w:rsidRPr="00E83CE4">
              <w:t xml:space="preserve">vypouštění </w:t>
            </w:r>
            <w:r w:rsidRPr="00E83CE4">
              <w:rPr>
                <w:spacing w:val="-5"/>
              </w:rPr>
              <w:t>vod</w:t>
            </w:r>
          </w:p>
        </w:tc>
        <w:tc>
          <w:tcPr>
            <w:tcW w:w="1089" w:type="dxa"/>
          </w:tcPr>
          <w:p w:rsidR="00E83CE4" w:rsidRPr="00E83CE4" w:rsidRDefault="00E83CE4" w:rsidP="00A2539B">
            <w:pPr>
              <w:pStyle w:val="TableParagraph"/>
              <w:ind w:left="0" w:right="91"/>
              <w:jc w:val="right"/>
            </w:pPr>
            <w:r w:rsidRPr="00E83CE4">
              <w:rPr>
                <w:spacing w:val="-5"/>
              </w:rPr>
              <w:t>34</w:t>
            </w:r>
          </w:p>
        </w:tc>
      </w:tr>
      <w:tr w:rsidR="00E83CE4" w:rsidRPr="00E83CE4" w:rsidTr="00A2539B">
        <w:trPr>
          <w:trHeight w:val="275"/>
        </w:trPr>
        <w:tc>
          <w:tcPr>
            <w:tcW w:w="1382" w:type="dxa"/>
          </w:tcPr>
          <w:p w:rsidR="00E83CE4" w:rsidRPr="00E83CE4" w:rsidRDefault="00E83CE4" w:rsidP="00A2539B">
            <w:pPr>
              <w:pStyle w:val="TableParagraph"/>
              <w:spacing w:line="240" w:lineRule="auto"/>
              <w:ind w:left="0"/>
            </w:pPr>
          </w:p>
        </w:tc>
        <w:tc>
          <w:tcPr>
            <w:tcW w:w="7156" w:type="dxa"/>
          </w:tcPr>
          <w:p w:rsidR="00E83CE4" w:rsidRPr="00E83CE4" w:rsidRDefault="00E83CE4" w:rsidP="00A2539B">
            <w:pPr>
              <w:pStyle w:val="TableParagraph"/>
              <w:ind w:left="108"/>
            </w:pPr>
            <w:r w:rsidRPr="00E83CE4">
              <w:t>kolaudační</w:t>
            </w:r>
            <w:r w:rsidRPr="00E83CE4">
              <w:rPr>
                <w:spacing w:val="-1"/>
              </w:rPr>
              <w:t xml:space="preserve"> </w:t>
            </w:r>
            <w:r w:rsidRPr="00E83CE4">
              <w:rPr>
                <w:spacing w:val="-2"/>
              </w:rPr>
              <w:t>rozhodnutí</w:t>
            </w:r>
          </w:p>
        </w:tc>
        <w:tc>
          <w:tcPr>
            <w:tcW w:w="1089" w:type="dxa"/>
          </w:tcPr>
          <w:p w:rsidR="00E83CE4" w:rsidRPr="00E83CE4" w:rsidRDefault="00E83CE4" w:rsidP="00A2539B">
            <w:pPr>
              <w:pStyle w:val="TableParagraph"/>
              <w:ind w:left="0" w:right="91"/>
              <w:jc w:val="right"/>
            </w:pPr>
            <w:r w:rsidRPr="00E83CE4">
              <w:rPr>
                <w:spacing w:val="-10"/>
              </w:rPr>
              <w:t>0</w:t>
            </w:r>
          </w:p>
        </w:tc>
      </w:tr>
      <w:tr w:rsidR="00E83CE4" w:rsidRPr="00E83CE4" w:rsidTr="00A2539B">
        <w:trPr>
          <w:trHeight w:val="551"/>
        </w:trPr>
        <w:tc>
          <w:tcPr>
            <w:tcW w:w="1382" w:type="dxa"/>
          </w:tcPr>
          <w:p w:rsidR="00E83CE4" w:rsidRPr="00E83CE4" w:rsidRDefault="00E83CE4" w:rsidP="00A2539B">
            <w:pPr>
              <w:pStyle w:val="TableParagraph"/>
              <w:spacing w:line="240" w:lineRule="auto"/>
              <w:ind w:left="0"/>
            </w:pPr>
          </w:p>
        </w:tc>
        <w:tc>
          <w:tcPr>
            <w:tcW w:w="7156" w:type="dxa"/>
          </w:tcPr>
          <w:p w:rsidR="00E83CE4" w:rsidRPr="00E83CE4" w:rsidRDefault="00E83CE4" w:rsidP="00A2539B">
            <w:pPr>
              <w:pStyle w:val="TableParagraph"/>
              <w:spacing w:line="276" w:lineRule="exact"/>
              <w:ind w:left="108"/>
            </w:pPr>
            <w:r w:rsidRPr="00E83CE4">
              <w:t>schválení</w:t>
            </w:r>
            <w:r w:rsidRPr="00E83CE4">
              <w:rPr>
                <w:spacing w:val="-8"/>
              </w:rPr>
              <w:t xml:space="preserve"> </w:t>
            </w:r>
            <w:r w:rsidRPr="00E83CE4">
              <w:t>kanalizačních,</w:t>
            </w:r>
            <w:r w:rsidRPr="00E83CE4">
              <w:rPr>
                <w:spacing w:val="-7"/>
              </w:rPr>
              <w:t xml:space="preserve"> </w:t>
            </w:r>
            <w:r w:rsidRPr="00E83CE4">
              <w:t>provozních</w:t>
            </w:r>
            <w:r w:rsidRPr="00E83CE4">
              <w:rPr>
                <w:spacing w:val="-8"/>
              </w:rPr>
              <w:t xml:space="preserve"> </w:t>
            </w:r>
            <w:r w:rsidRPr="00E83CE4">
              <w:t>a</w:t>
            </w:r>
            <w:r w:rsidRPr="00E83CE4">
              <w:rPr>
                <w:spacing w:val="-6"/>
              </w:rPr>
              <w:t xml:space="preserve"> </w:t>
            </w:r>
            <w:r w:rsidRPr="00E83CE4">
              <w:t>manipulačních</w:t>
            </w:r>
            <w:r w:rsidRPr="00E83CE4">
              <w:rPr>
                <w:spacing w:val="-8"/>
              </w:rPr>
              <w:t xml:space="preserve"> </w:t>
            </w:r>
            <w:r w:rsidRPr="00E83CE4">
              <w:t>řádů, havarijních plánů</w:t>
            </w:r>
          </w:p>
        </w:tc>
        <w:tc>
          <w:tcPr>
            <w:tcW w:w="1089" w:type="dxa"/>
          </w:tcPr>
          <w:p w:rsidR="00E83CE4" w:rsidRPr="00E83CE4" w:rsidRDefault="00E83CE4" w:rsidP="00A2539B">
            <w:pPr>
              <w:pStyle w:val="TableParagraph"/>
              <w:spacing w:line="274" w:lineRule="exact"/>
              <w:ind w:left="0" w:right="92"/>
              <w:jc w:val="right"/>
            </w:pPr>
            <w:r w:rsidRPr="00E83CE4">
              <w:rPr>
                <w:spacing w:val="-5"/>
              </w:rPr>
              <w:t>19</w:t>
            </w:r>
          </w:p>
        </w:tc>
      </w:tr>
      <w:tr w:rsidR="00E83CE4" w:rsidRPr="00E83CE4" w:rsidTr="00A2539B">
        <w:trPr>
          <w:trHeight w:val="278"/>
        </w:trPr>
        <w:tc>
          <w:tcPr>
            <w:tcW w:w="1382" w:type="dxa"/>
          </w:tcPr>
          <w:p w:rsidR="00E83CE4" w:rsidRPr="00E83CE4" w:rsidRDefault="00E83CE4" w:rsidP="00A2539B">
            <w:pPr>
              <w:pStyle w:val="TableParagraph"/>
              <w:spacing w:line="240" w:lineRule="auto"/>
              <w:ind w:left="0"/>
            </w:pPr>
          </w:p>
        </w:tc>
        <w:tc>
          <w:tcPr>
            <w:tcW w:w="7156" w:type="dxa"/>
          </w:tcPr>
          <w:p w:rsidR="00E83CE4" w:rsidRPr="00E83CE4" w:rsidRDefault="00E83CE4" w:rsidP="00A2539B">
            <w:pPr>
              <w:pStyle w:val="TableParagraph"/>
              <w:spacing w:line="258" w:lineRule="exact"/>
              <w:ind w:left="108"/>
            </w:pPr>
            <w:r w:rsidRPr="00E83CE4">
              <w:t>změny,</w:t>
            </w:r>
            <w:r w:rsidRPr="00E83CE4">
              <w:rPr>
                <w:spacing w:val="-1"/>
              </w:rPr>
              <w:t xml:space="preserve"> </w:t>
            </w:r>
            <w:r w:rsidRPr="00E83CE4">
              <w:t>prodloužení platnosti</w:t>
            </w:r>
            <w:r w:rsidRPr="00E83CE4">
              <w:rPr>
                <w:spacing w:val="-1"/>
              </w:rPr>
              <w:t xml:space="preserve"> </w:t>
            </w:r>
            <w:r w:rsidRPr="00E83CE4">
              <w:t xml:space="preserve">původních </w:t>
            </w:r>
            <w:r w:rsidRPr="00E83CE4">
              <w:rPr>
                <w:spacing w:val="-2"/>
              </w:rPr>
              <w:t>rozhodnutí</w:t>
            </w:r>
          </w:p>
        </w:tc>
        <w:tc>
          <w:tcPr>
            <w:tcW w:w="1089" w:type="dxa"/>
          </w:tcPr>
          <w:p w:rsidR="00E83CE4" w:rsidRPr="00E83CE4" w:rsidRDefault="00E83CE4" w:rsidP="00A2539B">
            <w:pPr>
              <w:pStyle w:val="TableParagraph"/>
              <w:spacing w:line="258" w:lineRule="exact"/>
              <w:ind w:left="0" w:right="91"/>
              <w:jc w:val="right"/>
            </w:pPr>
            <w:r w:rsidRPr="00E83CE4">
              <w:rPr>
                <w:spacing w:val="-5"/>
              </w:rPr>
              <w:t>15</w:t>
            </w:r>
          </w:p>
        </w:tc>
      </w:tr>
    </w:tbl>
    <w:p w:rsidR="00E83CE4" w:rsidRPr="00E83CE4" w:rsidRDefault="00E83CE4" w:rsidP="00E83CE4">
      <w:pPr>
        <w:spacing w:line="258" w:lineRule="exact"/>
        <w:jc w:val="right"/>
        <w:rPr>
          <w:rFonts w:ascii="Arial" w:hAnsi="Arial" w:cs="Arial"/>
        </w:rPr>
        <w:sectPr w:rsidR="00E83CE4" w:rsidRPr="00E83CE4">
          <w:footerReference w:type="default" r:id="rId30"/>
          <w:pgSz w:w="11910" w:h="16840"/>
          <w:pgMar w:top="1320" w:right="1020" w:bottom="1240" w:left="1020" w:header="0" w:footer="1055" w:gutter="0"/>
          <w:pgNumType w:start="2"/>
          <w:cols w:space="708"/>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2"/>
        <w:gridCol w:w="7156"/>
        <w:gridCol w:w="1089"/>
      </w:tblGrid>
      <w:tr w:rsidR="00E83CE4" w:rsidRPr="00E83CE4" w:rsidTr="00A2539B">
        <w:trPr>
          <w:trHeight w:val="278"/>
        </w:trPr>
        <w:tc>
          <w:tcPr>
            <w:tcW w:w="1382" w:type="dxa"/>
          </w:tcPr>
          <w:p w:rsidR="00E83CE4" w:rsidRPr="00E83CE4" w:rsidRDefault="00E83CE4" w:rsidP="00A2539B">
            <w:pPr>
              <w:pStyle w:val="TableParagraph"/>
              <w:spacing w:line="240" w:lineRule="auto"/>
              <w:ind w:left="0"/>
            </w:pPr>
          </w:p>
        </w:tc>
        <w:tc>
          <w:tcPr>
            <w:tcW w:w="7156" w:type="dxa"/>
          </w:tcPr>
          <w:p w:rsidR="00E83CE4" w:rsidRPr="00E83CE4" w:rsidRDefault="00E83CE4" w:rsidP="00A2539B">
            <w:pPr>
              <w:pStyle w:val="TableParagraph"/>
              <w:spacing w:line="258" w:lineRule="exact"/>
              <w:ind w:left="108"/>
            </w:pPr>
            <w:r w:rsidRPr="00E83CE4">
              <w:t>souhlasy</w:t>
            </w:r>
            <w:r w:rsidRPr="00E83CE4">
              <w:rPr>
                <w:spacing w:val="-4"/>
              </w:rPr>
              <w:t xml:space="preserve"> </w:t>
            </w:r>
            <w:r w:rsidRPr="00E83CE4">
              <w:t>dle</w:t>
            </w:r>
            <w:r w:rsidRPr="00E83CE4">
              <w:rPr>
                <w:spacing w:val="-3"/>
              </w:rPr>
              <w:t xml:space="preserve"> </w:t>
            </w:r>
            <w:r w:rsidRPr="00E83CE4">
              <w:t>§ 17</w:t>
            </w:r>
            <w:r w:rsidRPr="00E83CE4">
              <w:rPr>
                <w:spacing w:val="1"/>
              </w:rPr>
              <w:t xml:space="preserve"> </w:t>
            </w:r>
            <w:r w:rsidRPr="00E83CE4">
              <w:t>vodního</w:t>
            </w:r>
            <w:r w:rsidRPr="00E83CE4">
              <w:rPr>
                <w:spacing w:val="2"/>
              </w:rPr>
              <w:t xml:space="preserve"> </w:t>
            </w:r>
            <w:r w:rsidRPr="00E83CE4">
              <w:rPr>
                <w:spacing w:val="-2"/>
              </w:rPr>
              <w:t>zákona</w:t>
            </w:r>
          </w:p>
        </w:tc>
        <w:tc>
          <w:tcPr>
            <w:tcW w:w="1089" w:type="dxa"/>
          </w:tcPr>
          <w:p w:rsidR="00E83CE4" w:rsidRPr="00E83CE4" w:rsidRDefault="00E83CE4" w:rsidP="00A2539B">
            <w:pPr>
              <w:pStyle w:val="TableParagraph"/>
              <w:spacing w:line="258" w:lineRule="exact"/>
              <w:ind w:left="0" w:right="92"/>
              <w:jc w:val="right"/>
            </w:pPr>
            <w:r w:rsidRPr="00E83CE4">
              <w:rPr>
                <w:spacing w:val="-5"/>
              </w:rPr>
              <w:t>53</w:t>
            </w:r>
          </w:p>
        </w:tc>
      </w:tr>
      <w:tr w:rsidR="00E83CE4" w:rsidRPr="00E83CE4" w:rsidTr="00A2539B">
        <w:trPr>
          <w:trHeight w:val="275"/>
        </w:trPr>
        <w:tc>
          <w:tcPr>
            <w:tcW w:w="1382" w:type="dxa"/>
          </w:tcPr>
          <w:p w:rsidR="00E83CE4" w:rsidRPr="00E83CE4" w:rsidRDefault="00E83CE4" w:rsidP="00A2539B">
            <w:pPr>
              <w:pStyle w:val="TableParagraph"/>
              <w:spacing w:line="240" w:lineRule="auto"/>
              <w:ind w:left="0"/>
            </w:pPr>
          </w:p>
        </w:tc>
        <w:tc>
          <w:tcPr>
            <w:tcW w:w="7156" w:type="dxa"/>
          </w:tcPr>
          <w:p w:rsidR="00E83CE4" w:rsidRPr="00E83CE4" w:rsidRDefault="00E83CE4" w:rsidP="00A2539B">
            <w:pPr>
              <w:pStyle w:val="TableParagraph"/>
              <w:ind w:left="108"/>
            </w:pPr>
            <w:r w:rsidRPr="00E83CE4">
              <w:t>nakládání</w:t>
            </w:r>
            <w:r w:rsidRPr="00E83CE4">
              <w:rPr>
                <w:spacing w:val="-1"/>
              </w:rPr>
              <w:t xml:space="preserve"> </w:t>
            </w:r>
            <w:r w:rsidRPr="00E83CE4">
              <w:t>s vodami</w:t>
            </w:r>
            <w:r w:rsidRPr="00E83CE4">
              <w:rPr>
                <w:spacing w:val="-2"/>
              </w:rPr>
              <w:t xml:space="preserve"> </w:t>
            </w:r>
            <w:r w:rsidRPr="00E83CE4">
              <w:t>–</w:t>
            </w:r>
            <w:r w:rsidRPr="00E83CE4">
              <w:rPr>
                <w:spacing w:val="2"/>
              </w:rPr>
              <w:t xml:space="preserve"> </w:t>
            </w:r>
            <w:r w:rsidRPr="00E83CE4">
              <w:rPr>
                <w:spacing w:val="-2"/>
              </w:rPr>
              <w:t>rybníky</w:t>
            </w:r>
          </w:p>
        </w:tc>
        <w:tc>
          <w:tcPr>
            <w:tcW w:w="1089" w:type="dxa"/>
          </w:tcPr>
          <w:p w:rsidR="00E83CE4" w:rsidRPr="00E83CE4" w:rsidRDefault="00E83CE4" w:rsidP="00A2539B">
            <w:pPr>
              <w:pStyle w:val="TableParagraph"/>
              <w:ind w:left="0" w:right="90"/>
              <w:jc w:val="right"/>
            </w:pPr>
            <w:r w:rsidRPr="00E83CE4">
              <w:rPr>
                <w:spacing w:val="-10"/>
              </w:rPr>
              <w:t>3</w:t>
            </w:r>
          </w:p>
        </w:tc>
      </w:tr>
      <w:tr w:rsidR="00E83CE4" w:rsidRPr="00E83CE4" w:rsidTr="00A2539B">
        <w:trPr>
          <w:trHeight w:val="275"/>
        </w:trPr>
        <w:tc>
          <w:tcPr>
            <w:tcW w:w="1382" w:type="dxa"/>
          </w:tcPr>
          <w:p w:rsidR="00E83CE4" w:rsidRPr="00E83CE4" w:rsidRDefault="00E83CE4" w:rsidP="00A2539B">
            <w:pPr>
              <w:pStyle w:val="TableParagraph"/>
              <w:spacing w:line="240" w:lineRule="auto"/>
              <w:ind w:left="0"/>
            </w:pPr>
          </w:p>
        </w:tc>
        <w:tc>
          <w:tcPr>
            <w:tcW w:w="7156" w:type="dxa"/>
          </w:tcPr>
          <w:p w:rsidR="00E83CE4" w:rsidRPr="00E83CE4" w:rsidRDefault="00E83CE4" w:rsidP="00A2539B">
            <w:pPr>
              <w:pStyle w:val="TableParagraph"/>
              <w:ind w:left="108"/>
            </w:pPr>
            <w:r w:rsidRPr="00E83CE4">
              <w:rPr>
                <w:spacing w:val="-2"/>
              </w:rPr>
              <w:t>usnesení</w:t>
            </w:r>
          </w:p>
        </w:tc>
        <w:tc>
          <w:tcPr>
            <w:tcW w:w="1089" w:type="dxa"/>
          </w:tcPr>
          <w:p w:rsidR="00E83CE4" w:rsidRPr="00E83CE4" w:rsidRDefault="00E83CE4" w:rsidP="00A2539B">
            <w:pPr>
              <w:pStyle w:val="TableParagraph"/>
              <w:ind w:left="0" w:right="91"/>
              <w:jc w:val="right"/>
            </w:pPr>
            <w:r w:rsidRPr="00E83CE4">
              <w:rPr>
                <w:spacing w:val="-10"/>
              </w:rPr>
              <w:t>7</w:t>
            </w:r>
          </w:p>
        </w:tc>
      </w:tr>
      <w:tr w:rsidR="00E83CE4" w:rsidRPr="00E83CE4" w:rsidTr="00A2539B">
        <w:trPr>
          <w:trHeight w:val="275"/>
        </w:trPr>
        <w:tc>
          <w:tcPr>
            <w:tcW w:w="1382" w:type="dxa"/>
          </w:tcPr>
          <w:p w:rsidR="00E83CE4" w:rsidRPr="00E83CE4" w:rsidRDefault="00E83CE4" w:rsidP="00A2539B">
            <w:pPr>
              <w:pStyle w:val="TableParagraph"/>
              <w:spacing w:line="240" w:lineRule="auto"/>
              <w:ind w:left="0"/>
            </w:pPr>
          </w:p>
        </w:tc>
        <w:tc>
          <w:tcPr>
            <w:tcW w:w="7156" w:type="dxa"/>
          </w:tcPr>
          <w:p w:rsidR="00E83CE4" w:rsidRPr="00E83CE4" w:rsidRDefault="00E83CE4" w:rsidP="00A2539B">
            <w:pPr>
              <w:pStyle w:val="TableParagraph"/>
              <w:ind w:left="108"/>
            </w:pPr>
            <w:r w:rsidRPr="00E83CE4">
              <w:rPr>
                <w:spacing w:val="-2"/>
              </w:rPr>
              <w:t>ostatní</w:t>
            </w:r>
          </w:p>
        </w:tc>
        <w:tc>
          <w:tcPr>
            <w:tcW w:w="1089" w:type="dxa"/>
          </w:tcPr>
          <w:p w:rsidR="00E83CE4" w:rsidRPr="00E83CE4" w:rsidRDefault="00E83CE4" w:rsidP="00A2539B">
            <w:pPr>
              <w:pStyle w:val="TableParagraph"/>
              <w:ind w:left="0" w:right="91"/>
              <w:jc w:val="right"/>
            </w:pPr>
            <w:r w:rsidRPr="00E83CE4">
              <w:rPr>
                <w:spacing w:val="-5"/>
              </w:rPr>
              <w:t>69</w:t>
            </w:r>
          </w:p>
        </w:tc>
      </w:tr>
      <w:tr w:rsidR="00E83CE4" w:rsidRPr="00E83CE4" w:rsidTr="00A2539B">
        <w:trPr>
          <w:trHeight w:val="275"/>
        </w:trPr>
        <w:tc>
          <w:tcPr>
            <w:tcW w:w="1382" w:type="dxa"/>
          </w:tcPr>
          <w:p w:rsidR="00E83CE4" w:rsidRPr="00E83CE4" w:rsidRDefault="00E83CE4" w:rsidP="00A2539B">
            <w:pPr>
              <w:pStyle w:val="TableParagraph"/>
              <w:spacing w:line="240" w:lineRule="auto"/>
              <w:ind w:left="0"/>
            </w:pPr>
          </w:p>
        </w:tc>
        <w:tc>
          <w:tcPr>
            <w:tcW w:w="7156" w:type="dxa"/>
          </w:tcPr>
          <w:p w:rsidR="00E83CE4" w:rsidRPr="00E83CE4" w:rsidRDefault="00E83CE4" w:rsidP="00A2539B">
            <w:pPr>
              <w:pStyle w:val="TableParagraph"/>
              <w:ind w:left="108"/>
            </w:pPr>
            <w:r w:rsidRPr="00E83CE4">
              <w:t>vodoprávní</w:t>
            </w:r>
            <w:r w:rsidRPr="00E83CE4">
              <w:rPr>
                <w:spacing w:val="-2"/>
              </w:rPr>
              <w:t xml:space="preserve"> </w:t>
            </w:r>
            <w:r w:rsidRPr="00E83CE4">
              <w:t>evidence</w:t>
            </w:r>
            <w:r w:rsidRPr="00E83CE4">
              <w:rPr>
                <w:spacing w:val="-1"/>
              </w:rPr>
              <w:t xml:space="preserve"> </w:t>
            </w:r>
            <w:r w:rsidRPr="00E83CE4">
              <w:rPr>
                <w:spacing w:val="-2"/>
              </w:rPr>
              <w:t>(VUME,VUPE)</w:t>
            </w:r>
          </w:p>
        </w:tc>
        <w:tc>
          <w:tcPr>
            <w:tcW w:w="1089" w:type="dxa"/>
          </w:tcPr>
          <w:p w:rsidR="00E83CE4" w:rsidRPr="00E83CE4" w:rsidRDefault="00E83CE4" w:rsidP="00A2539B">
            <w:pPr>
              <w:pStyle w:val="TableParagraph"/>
              <w:ind w:left="0" w:right="92"/>
              <w:jc w:val="right"/>
            </w:pPr>
            <w:r w:rsidRPr="00E83CE4">
              <w:rPr>
                <w:spacing w:val="-5"/>
              </w:rPr>
              <w:t>40</w:t>
            </w:r>
          </w:p>
        </w:tc>
      </w:tr>
      <w:tr w:rsidR="00E83CE4" w:rsidRPr="00E83CE4" w:rsidTr="00A2539B">
        <w:trPr>
          <w:trHeight w:val="275"/>
        </w:trPr>
        <w:tc>
          <w:tcPr>
            <w:tcW w:w="1382" w:type="dxa"/>
          </w:tcPr>
          <w:p w:rsidR="00E83CE4" w:rsidRPr="00E83CE4" w:rsidRDefault="00E83CE4" w:rsidP="00A2539B">
            <w:pPr>
              <w:pStyle w:val="TableParagraph"/>
            </w:pPr>
            <w:r w:rsidRPr="00E83CE4">
              <w:rPr>
                <w:spacing w:val="-2"/>
              </w:rPr>
              <w:t>další</w:t>
            </w:r>
          </w:p>
        </w:tc>
        <w:tc>
          <w:tcPr>
            <w:tcW w:w="7156" w:type="dxa"/>
          </w:tcPr>
          <w:p w:rsidR="00E83CE4" w:rsidRPr="00E83CE4" w:rsidRDefault="00E83CE4" w:rsidP="00A2539B">
            <w:pPr>
              <w:pStyle w:val="TableParagraph"/>
              <w:ind w:left="108"/>
            </w:pPr>
            <w:r w:rsidRPr="00E83CE4">
              <w:t>kolaudační</w:t>
            </w:r>
            <w:r w:rsidRPr="00E83CE4">
              <w:rPr>
                <w:spacing w:val="-1"/>
              </w:rPr>
              <w:t xml:space="preserve"> </w:t>
            </w:r>
            <w:r w:rsidRPr="00E83CE4">
              <w:rPr>
                <w:spacing w:val="-2"/>
              </w:rPr>
              <w:t>souhlasy</w:t>
            </w:r>
          </w:p>
        </w:tc>
        <w:tc>
          <w:tcPr>
            <w:tcW w:w="1089" w:type="dxa"/>
          </w:tcPr>
          <w:p w:rsidR="00E83CE4" w:rsidRPr="00E83CE4" w:rsidRDefault="00E83CE4" w:rsidP="00A2539B">
            <w:pPr>
              <w:pStyle w:val="TableParagraph"/>
              <w:ind w:left="0" w:right="92"/>
              <w:jc w:val="right"/>
            </w:pPr>
            <w:r w:rsidRPr="00E83CE4">
              <w:rPr>
                <w:spacing w:val="-5"/>
              </w:rPr>
              <w:t>53</w:t>
            </w:r>
          </w:p>
        </w:tc>
      </w:tr>
      <w:tr w:rsidR="00E83CE4" w:rsidRPr="00E83CE4" w:rsidTr="00A2539B">
        <w:trPr>
          <w:trHeight w:val="277"/>
        </w:trPr>
        <w:tc>
          <w:tcPr>
            <w:tcW w:w="1382" w:type="dxa"/>
          </w:tcPr>
          <w:p w:rsidR="00E83CE4" w:rsidRPr="00E83CE4" w:rsidRDefault="00E83CE4" w:rsidP="00A2539B">
            <w:pPr>
              <w:pStyle w:val="TableParagraph"/>
              <w:spacing w:line="240" w:lineRule="auto"/>
              <w:ind w:left="0"/>
            </w:pPr>
          </w:p>
        </w:tc>
        <w:tc>
          <w:tcPr>
            <w:tcW w:w="7156" w:type="dxa"/>
          </w:tcPr>
          <w:p w:rsidR="00E83CE4" w:rsidRPr="00E83CE4" w:rsidRDefault="00E83CE4" w:rsidP="00A2539B">
            <w:pPr>
              <w:pStyle w:val="TableParagraph"/>
              <w:spacing w:line="258" w:lineRule="exact"/>
              <w:ind w:left="108"/>
            </w:pPr>
            <w:proofErr w:type="gramStart"/>
            <w:r w:rsidRPr="00E83CE4">
              <w:t>ohlášení</w:t>
            </w:r>
            <w:proofErr w:type="gramEnd"/>
            <w:r w:rsidRPr="00E83CE4">
              <w:rPr>
                <w:spacing w:val="-1"/>
              </w:rPr>
              <w:t xml:space="preserve"> </w:t>
            </w:r>
            <w:r w:rsidRPr="00E83CE4">
              <w:t>dle</w:t>
            </w:r>
            <w:r w:rsidRPr="00E83CE4">
              <w:rPr>
                <w:spacing w:val="-1"/>
              </w:rPr>
              <w:t xml:space="preserve"> </w:t>
            </w:r>
            <w:r w:rsidRPr="00E83CE4">
              <w:t>§15a</w:t>
            </w:r>
            <w:r w:rsidRPr="00E83CE4">
              <w:rPr>
                <w:spacing w:val="-1"/>
              </w:rPr>
              <w:t xml:space="preserve"> </w:t>
            </w:r>
            <w:r w:rsidRPr="00E83CE4">
              <w:t>odst.</w:t>
            </w:r>
            <w:r w:rsidRPr="00E83CE4">
              <w:rPr>
                <w:spacing w:val="-1"/>
              </w:rPr>
              <w:t xml:space="preserve"> </w:t>
            </w:r>
            <w:r w:rsidRPr="00E83CE4">
              <w:t>3</w:t>
            </w:r>
            <w:r w:rsidRPr="00E83CE4">
              <w:rPr>
                <w:spacing w:val="1"/>
              </w:rPr>
              <w:t xml:space="preserve"> </w:t>
            </w:r>
            <w:r w:rsidRPr="00E83CE4">
              <w:t>vod.zákona</w:t>
            </w:r>
            <w:r w:rsidRPr="00E83CE4">
              <w:rPr>
                <w:spacing w:val="1"/>
              </w:rPr>
              <w:t xml:space="preserve"> </w:t>
            </w:r>
            <w:r w:rsidRPr="00E83CE4">
              <w:t>a</w:t>
            </w:r>
            <w:r w:rsidRPr="00E83CE4">
              <w:rPr>
                <w:spacing w:val="-3"/>
              </w:rPr>
              <w:t xml:space="preserve"> </w:t>
            </w:r>
            <w:r w:rsidRPr="00E83CE4">
              <w:t>§104</w:t>
            </w:r>
            <w:r w:rsidRPr="00E83CE4">
              <w:rPr>
                <w:spacing w:val="-2"/>
              </w:rPr>
              <w:t xml:space="preserve"> staveb.zákona</w:t>
            </w:r>
          </w:p>
        </w:tc>
        <w:tc>
          <w:tcPr>
            <w:tcW w:w="1089" w:type="dxa"/>
          </w:tcPr>
          <w:p w:rsidR="00E83CE4" w:rsidRPr="00E83CE4" w:rsidRDefault="00E83CE4" w:rsidP="00A2539B">
            <w:pPr>
              <w:pStyle w:val="TableParagraph"/>
              <w:spacing w:line="258" w:lineRule="exact"/>
              <w:ind w:left="0" w:right="91"/>
              <w:jc w:val="right"/>
            </w:pPr>
            <w:r w:rsidRPr="00E83CE4">
              <w:rPr>
                <w:spacing w:val="-10"/>
              </w:rPr>
              <w:t>6</w:t>
            </w:r>
          </w:p>
        </w:tc>
      </w:tr>
      <w:tr w:rsidR="00E83CE4" w:rsidRPr="00E83CE4" w:rsidTr="00A2539B">
        <w:trPr>
          <w:trHeight w:val="275"/>
        </w:trPr>
        <w:tc>
          <w:tcPr>
            <w:tcW w:w="1382" w:type="dxa"/>
          </w:tcPr>
          <w:p w:rsidR="00E83CE4" w:rsidRPr="00E83CE4" w:rsidRDefault="00E83CE4" w:rsidP="00A2539B">
            <w:pPr>
              <w:pStyle w:val="TableParagraph"/>
              <w:spacing w:line="240" w:lineRule="auto"/>
              <w:ind w:left="0"/>
            </w:pPr>
          </w:p>
        </w:tc>
        <w:tc>
          <w:tcPr>
            <w:tcW w:w="7156" w:type="dxa"/>
          </w:tcPr>
          <w:p w:rsidR="00E83CE4" w:rsidRPr="00E83CE4" w:rsidRDefault="00E83CE4" w:rsidP="00A2539B">
            <w:pPr>
              <w:pStyle w:val="TableParagraph"/>
              <w:ind w:left="108"/>
            </w:pPr>
            <w:r w:rsidRPr="00E83CE4">
              <w:t>zánik</w:t>
            </w:r>
            <w:r w:rsidRPr="00E83CE4">
              <w:rPr>
                <w:spacing w:val="-4"/>
              </w:rPr>
              <w:t xml:space="preserve"> </w:t>
            </w:r>
            <w:r w:rsidRPr="00E83CE4">
              <w:t>vodního</w:t>
            </w:r>
            <w:r w:rsidRPr="00E83CE4">
              <w:rPr>
                <w:spacing w:val="-2"/>
              </w:rPr>
              <w:t xml:space="preserve"> </w:t>
            </w:r>
            <w:r w:rsidRPr="00E83CE4">
              <w:rPr>
                <w:spacing w:val="-4"/>
              </w:rPr>
              <w:t>díla</w:t>
            </w:r>
          </w:p>
        </w:tc>
        <w:tc>
          <w:tcPr>
            <w:tcW w:w="1089" w:type="dxa"/>
          </w:tcPr>
          <w:p w:rsidR="00E83CE4" w:rsidRPr="00E83CE4" w:rsidRDefault="00E83CE4" w:rsidP="00A2539B">
            <w:pPr>
              <w:pStyle w:val="TableParagraph"/>
              <w:ind w:left="0" w:right="89"/>
              <w:jc w:val="right"/>
            </w:pPr>
            <w:r w:rsidRPr="00E83CE4">
              <w:rPr>
                <w:spacing w:val="-10"/>
              </w:rPr>
              <w:t>0</w:t>
            </w:r>
          </w:p>
        </w:tc>
      </w:tr>
      <w:tr w:rsidR="00E83CE4" w:rsidRPr="00E83CE4" w:rsidTr="00A2539B">
        <w:trPr>
          <w:trHeight w:val="275"/>
        </w:trPr>
        <w:tc>
          <w:tcPr>
            <w:tcW w:w="1382" w:type="dxa"/>
          </w:tcPr>
          <w:p w:rsidR="00E83CE4" w:rsidRPr="00E83CE4" w:rsidRDefault="00E83CE4" w:rsidP="00A2539B">
            <w:pPr>
              <w:pStyle w:val="TableParagraph"/>
              <w:spacing w:line="240" w:lineRule="auto"/>
              <w:ind w:left="0"/>
            </w:pPr>
          </w:p>
        </w:tc>
        <w:tc>
          <w:tcPr>
            <w:tcW w:w="7156" w:type="dxa"/>
          </w:tcPr>
          <w:p w:rsidR="00E83CE4" w:rsidRPr="00E83CE4" w:rsidRDefault="00E83CE4" w:rsidP="00A2539B">
            <w:pPr>
              <w:pStyle w:val="TableParagraph"/>
              <w:ind w:left="108"/>
            </w:pPr>
            <w:r w:rsidRPr="00E83CE4">
              <w:rPr>
                <w:spacing w:val="-2"/>
              </w:rPr>
              <w:t>výzvy</w:t>
            </w:r>
          </w:p>
        </w:tc>
        <w:tc>
          <w:tcPr>
            <w:tcW w:w="1089" w:type="dxa"/>
          </w:tcPr>
          <w:p w:rsidR="00E83CE4" w:rsidRPr="00E83CE4" w:rsidRDefault="00E83CE4" w:rsidP="00A2539B">
            <w:pPr>
              <w:pStyle w:val="TableParagraph"/>
              <w:ind w:left="0" w:right="92"/>
              <w:jc w:val="right"/>
            </w:pPr>
            <w:r w:rsidRPr="00E83CE4">
              <w:rPr>
                <w:spacing w:val="-10"/>
              </w:rPr>
              <w:t>0</w:t>
            </w:r>
          </w:p>
        </w:tc>
      </w:tr>
      <w:tr w:rsidR="00E83CE4" w:rsidRPr="00E83CE4" w:rsidTr="00A2539B">
        <w:trPr>
          <w:trHeight w:val="275"/>
        </w:trPr>
        <w:tc>
          <w:tcPr>
            <w:tcW w:w="1382" w:type="dxa"/>
          </w:tcPr>
          <w:p w:rsidR="00E83CE4" w:rsidRPr="00E83CE4" w:rsidRDefault="00E83CE4" w:rsidP="00A2539B">
            <w:pPr>
              <w:pStyle w:val="TableParagraph"/>
              <w:spacing w:line="240" w:lineRule="auto"/>
              <w:ind w:left="0"/>
            </w:pPr>
          </w:p>
        </w:tc>
        <w:tc>
          <w:tcPr>
            <w:tcW w:w="7156" w:type="dxa"/>
          </w:tcPr>
          <w:p w:rsidR="00E83CE4" w:rsidRPr="00E83CE4" w:rsidRDefault="00E83CE4" w:rsidP="00A2539B">
            <w:pPr>
              <w:pStyle w:val="TableParagraph"/>
              <w:ind w:left="108"/>
            </w:pPr>
            <w:r w:rsidRPr="00E83CE4">
              <w:t>vyjádření</w:t>
            </w:r>
            <w:r w:rsidRPr="00E83CE4">
              <w:rPr>
                <w:spacing w:val="-4"/>
              </w:rPr>
              <w:t xml:space="preserve"> </w:t>
            </w:r>
            <w:r w:rsidRPr="00E83CE4">
              <w:t>dle</w:t>
            </w:r>
            <w:r w:rsidRPr="00E83CE4">
              <w:rPr>
                <w:spacing w:val="-3"/>
              </w:rPr>
              <w:t xml:space="preserve"> </w:t>
            </w:r>
            <w:r w:rsidRPr="00E83CE4">
              <w:t>§</w:t>
            </w:r>
            <w:r w:rsidRPr="00E83CE4">
              <w:rPr>
                <w:spacing w:val="2"/>
              </w:rPr>
              <w:t xml:space="preserve"> </w:t>
            </w:r>
            <w:r w:rsidRPr="00E83CE4">
              <w:t>18</w:t>
            </w:r>
            <w:r w:rsidRPr="00E83CE4">
              <w:rPr>
                <w:spacing w:val="-1"/>
              </w:rPr>
              <w:t xml:space="preserve"> </w:t>
            </w:r>
            <w:r w:rsidRPr="00E83CE4">
              <w:t>vodního</w:t>
            </w:r>
            <w:r w:rsidRPr="00E83CE4">
              <w:rPr>
                <w:spacing w:val="2"/>
              </w:rPr>
              <w:t xml:space="preserve"> </w:t>
            </w:r>
            <w:r w:rsidRPr="00E83CE4">
              <w:rPr>
                <w:spacing w:val="-2"/>
              </w:rPr>
              <w:t>zákona</w:t>
            </w:r>
          </w:p>
        </w:tc>
        <w:tc>
          <w:tcPr>
            <w:tcW w:w="1089" w:type="dxa"/>
          </w:tcPr>
          <w:p w:rsidR="00E83CE4" w:rsidRPr="00E83CE4" w:rsidRDefault="00E83CE4" w:rsidP="00A2539B">
            <w:pPr>
              <w:pStyle w:val="TableParagraph"/>
              <w:ind w:left="0" w:right="92"/>
              <w:jc w:val="right"/>
            </w:pPr>
            <w:r w:rsidRPr="00E83CE4">
              <w:rPr>
                <w:spacing w:val="-10"/>
              </w:rPr>
              <w:t>0</w:t>
            </w:r>
          </w:p>
        </w:tc>
      </w:tr>
      <w:tr w:rsidR="00E83CE4" w:rsidRPr="00E83CE4" w:rsidTr="00A2539B">
        <w:trPr>
          <w:trHeight w:val="275"/>
        </w:trPr>
        <w:tc>
          <w:tcPr>
            <w:tcW w:w="1382" w:type="dxa"/>
          </w:tcPr>
          <w:p w:rsidR="00E83CE4" w:rsidRPr="00E83CE4" w:rsidRDefault="00E83CE4" w:rsidP="00A2539B">
            <w:pPr>
              <w:pStyle w:val="TableParagraph"/>
              <w:spacing w:line="240" w:lineRule="auto"/>
              <w:ind w:left="0"/>
            </w:pPr>
          </w:p>
        </w:tc>
        <w:tc>
          <w:tcPr>
            <w:tcW w:w="7156" w:type="dxa"/>
          </w:tcPr>
          <w:p w:rsidR="00E83CE4" w:rsidRPr="00E83CE4" w:rsidRDefault="00E83CE4" w:rsidP="00A2539B">
            <w:pPr>
              <w:pStyle w:val="TableParagraph"/>
              <w:ind w:left="108"/>
            </w:pPr>
            <w:r w:rsidRPr="00E83CE4">
              <w:t>vyjádření</w:t>
            </w:r>
            <w:r w:rsidRPr="00E83CE4">
              <w:rPr>
                <w:spacing w:val="-4"/>
              </w:rPr>
              <w:t xml:space="preserve"> </w:t>
            </w:r>
            <w:r w:rsidRPr="00E83CE4">
              <w:t>k vynětí</w:t>
            </w:r>
            <w:r w:rsidRPr="00E83CE4">
              <w:rPr>
                <w:spacing w:val="-1"/>
              </w:rPr>
              <w:t xml:space="preserve"> </w:t>
            </w:r>
            <w:r w:rsidRPr="00E83CE4">
              <w:t>ze</w:t>
            </w:r>
            <w:r w:rsidRPr="00E83CE4">
              <w:rPr>
                <w:spacing w:val="-1"/>
              </w:rPr>
              <w:t xml:space="preserve"> </w:t>
            </w:r>
            <w:r w:rsidRPr="00E83CE4">
              <w:rPr>
                <w:spacing w:val="-5"/>
              </w:rPr>
              <w:t>ZPF</w:t>
            </w:r>
          </w:p>
        </w:tc>
        <w:tc>
          <w:tcPr>
            <w:tcW w:w="1089" w:type="dxa"/>
          </w:tcPr>
          <w:p w:rsidR="00E83CE4" w:rsidRPr="00E83CE4" w:rsidRDefault="00E83CE4" w:rsidP="00A2539B">
            <w:pPr>
              <w:pStyle w:val="TableParagraph"/>
              <w:ind w:left="0" w:right="90"/>
              <w:jc w:val="right"/>
            </w:pPr>
            <w:r w:rsidRPr="00E83CE4">
              <w:rPr>
                <w:spacing w:val="-5"/>
              </w:rPr>
              <w:t>22</w:t>
            </w:r>
          </w:p>
        </w:tc>
      </w:tr>
      <w:tr w:rsidR="00E83CE4" w:rsidRPr="00E83CE4" w:rsidTr="00A2539B">
        <w:trPr>
          <w:trHeight w:val="275"/>
        </w:trPr>
        <w:tc>
          <w:tcPr>
            <w:tcW w:w="1382" w:type="dxa"/>
          </w:tcPr>
          <w:p w:rsidR="00E83CE4" w:rsidRPr="00E83CE4" w:rsidRDefault="00E83CE4" w:rsidP="00A2539B">
            <w:pPr>
              <w:pStyle w:val="TableParagraph"/>
              <w:spacing w:line="240" w:lineRule="auto"/>
              <w:ind w:left="0"/>
            </w:pPr>
          </w:p>
        </w:tc>
        <w:tc>
          <w:tcPr>
            <w:tcW w:w="7156" w:type="dxa"/>
          </w:tcPr>
          <w:p w:rsidR="00E83CE4" w:rsidRPr="00E83CE4" w:rsidRDefault="00E83CE4" w:rsidP="00A2539B">
            <w:pPr>
              <w:pStyle w:val="TableParagraph"/>
              <w:ind w:left="108"/>
            </w:pPr>
            <w:r w:rsidRPr="00E83CE4">
              <w:t>povodňové</w:t>
            </w:r>
            <w:r w:rsidRPr="00E83CE4">
              <w:rPr>
                <w:spacing w:val="-3"/>
              </w:rPr>
              <w:t xml:space="preserve"> </w:t>
            </w:r>
            <w:r w:rsidRPr="00E83CE4">
              <w:t>plány</w:t>
            </w:r>
            <w:r w:rsidRPr="00E83CE4">
              <w:rPr>
                <w:spacing w:val="-3"/>
              </w:rPr>
              <w:t xml:space="preserve"> </w:t>
            </w:r>
            <w:r w:rsidRPr="00E83CE4">
              <w:rPr>
                <w:spacing w:val="-4"/>
              </w:rPr>
              <w:t>obcí</w:t>
            </w:r>
          </w:p>
        </w:tc>
        <w:tc>
          <w:tcPr>
            <w:tcW w:w="1089" w:type="dxa"/>
          </w:tcPr>
          <w:p w:rsidR="00E83CE4" w:rsidRPr="00E83CE4" w:rsidRDefault="00E83CE4" w:rsidP="00A2539B">
            <w:pPr>
              <w:pStyle w:val="TableParagraph"/>
              <w:ind w:left="0" w:right="92"/>
              <w:jc w:val="right"/>
            </w:pPr>
            <w:r w:rsidRPr="00E83CE4">
              <w:rPr>
                <w:spacing w:val="-10"/>
              </w:rPr>
              <w:t>2</w:t>
            </w:r>
          </w:p>
        </w:tc>
      </w:tr>
      <w:tr w:rsidR="00E83CE4" w:rsidRPr="00E83CE4" w:rsidTr="00A2539B">
        <w:trPr>
          <w:trHeight w:val="277"/>
        </w:trPr>
        <w:tc>
          <w:tcPr>
            <w:tcW w:w="1382" w:type="dxa"/>
          </w:tcPr>
          <w:p w:rsidR="00E83CE4" w:rsidRPr="00E83CE4" w:rsidRDefault="00E83CE4" w:rsidP="00A2539B">
            <w:pPr>
              <w:pStyle w:val="TableParagraph"/>
              <w:spacing w:line="240" w:lineRule="auto"/>
              <w:ind w:left="0"/>
            </w:pPr>
          </w:p>
        </w:tc>
        <w:tc>
          <w:tcPr>
            <w:tcW w:w="7156" w:type="dxa"/>
          </w:tcPr>
          <w:p w:rsidR="00E83CE4" w:rsidRPr="00E83CE4" w:rsidRDefault="00E83CE4" w:rsidP="00A2539B">
            <w:pPr>
              <w:pStyle w:val="TableParagraph"/>
              <w:spacing w:line="258" w:lineRule="exact"/>
              <w:ind w:left="108"/>
            </w:pPr>
            <w:r w:rsidRPr="00E83CE4">
              <w:t>stanovení</w:t>
            </w:r>
            <w:r w:rsidRPr="00E83CE4">
              <w:rPr>
                <w:spacing w:val="-2"/>
              </w:rPr>
              <w:t xml:space="preserve"> </w:t>
            </w:r>
            <w:r w:rsidRPr="00E83CE4">
              <w:t>OP</w:t>
            </w:r>
            <w:r w:rsidRPr="00E83CE4">
              <w:rPr>
                <w:spacing w:val="1"/>
              </w:rPr>
              <w:t xml:space="preserve"> </w:t>
            </w:r>
            <w:r w:rsidRPr="00E83CE4">
              <w:t>vodních</w:t>
            </w:r>
            <w:r w:rsidRPr="00E83CE4">
              <w:rPr>
                <w:spacing w:val="-3"/>
              </w:rPr>
              <w:t xml:space="preserve"> </w:t>
            </w:r>
            <w:r w:rsidRPr="00E83CE4">
              <w:t>zdrojů</w:t>
            </w:r>
            <w:r w:rsidRPr="00E83CE4">
              <w:rPr>
                <w:spacing w:val="-1"/>
              </w:rPr>
              <w:t xml:space="preserve"> </w:t>
            </w:r>
            <w:r w:rsidRPr="00E83CE4">
              <w:t>opatřením obecné</w:t>
            </w:r>
            <w:r w:rsidRPr="00E83CE4">
              <w:rPr>
                <w:spacing w:val="-1"/>
              </w:rPr>
              <w:t xml:space="preserve"> </w:t>
            </w:r>
            <w:r w:rsidRPr="00E83CE4">
              <w:rPr>
                <w:spacing w:val="-2"/>
              </w:rPr>
              <w:t>povahy</w:t>
            </w:r>
          </w:p>
        </w:tc>
        <w:tc>
          <w:tcPr>
            <w:tcW w:w="1089" w:type="dxa"/>
          </w:tcPr>
          <w:p w:rsidR="00E83CE4" w:rsidRPr="00E83CE4" w:rsidRDefault="00E83CE4" w:rsidP="00A2539B">
            <w:pPr>
              <w:pStyle w:val="TableParagraph"/>
              <w:spacing w:line="258" w:lineRule="exact"/>
              <w:ind w:left="0" w:right="90"/>
              <w:jc w:val="right"/>
            </w:pPr>
            <w:r w:rsidRPr="00E83CE4">
              <w:rPr>
                <w:spacing w:val="-10"/>
              </w:rPr>
              <w:t>0</w:t>
            </w:r>
          </w:p>
        </w:tc>
      </w:tr>
      <w:tr w:rsidR="00E83CE4" w:rsidRPr="00E83CE4" w:rsidTr="00A2539B">
        <w:trPr>
          <w:trHeight w:val="275"/>
        </w:trPr>
        <w:tc>
          <w:tcPr>
            <w:tcW w:w="1382" w:type="dxa"/>
          </w:tcPr>
          <w:p w:rsidR="00E83CE4" w:rsidRPr="00E83CE4" w:rsidRDefault="00E83CE4" w:rsidP="00A2539B">
            <w:pPr>
              <w:pStyle w:val="TableParagraph"/>
              <w:spacing w:line="240" w:lineRule="auto"/>
              <w:ind w:left="0"/>
            </w:pPr>
          </w:p>
        </w:tc>
        <w:tc>
          <w:tcPr>
            <w:tcW w:w="7156" w:type="dxa"/>
          </w:tcPr>
          <w:p w:rsidR="00E83CE4" w:rsidRPr="00E83CE4" w:rsidRDefault="00E83CE4" w:rsidP="00A2539B">
            <w:pPr>
              <w:pStyle w:val="TableParagraph"/>
              <w:ind w:left="108"/>
            </w:pPr>
            <w:r w:rsidRPr="00E83CE4">
              <w:t>závazná</w:t>
            </w:r>
            <w:r w:rsidRPr="00E83CE4">
              <w:rPr>
                <w:spacing w:val="-3"/>
              </w:rPr>
              <w:t xml:space="preserve"> </w:t>
            </w:r>
            <w:r w:rsidRPr="00E83CE4">
              <w:rPr>
                <w:spacing w:val="-2"/>
              </w:rPr>
              <w:t>stanoviska</w:t>
            </w:r>
          </w:p>
        </w:tc>
        <w:tc>
          <w:tcPr>
            <w:tcW w:w="1089" w:type="dxa"/>
          </w:tcPr>
          <w:p w:rsidR="00E83CE4" w:rsidRPr="00E83CE4" w:rsidRDefault="00E83CE4" w:rsidP="00A2539B">
            <w:pPr>
              <w:pStyle w:val="TableParagraph"/>
              <w:ind w:left="0" w:right="91"/>
              <w:jc w:val="right"/>
            </w:pPr>
            <w:r w:rsidRPr="00E83CE4">
              <w:rPr>
                <w:spacing w:val="-5"/>
              </w:rPr>
              <w:t>89</w:t>
            </w:r>
          </w:p>
        </w:tc>
      </w:tr>
      <w:tr w:rsidR="00E83CE4" w:rsidRPr="00E83CE4" w:rsidTr="00A2539B">
        <w:trPr>
          <w:trHeight w:val="275"/>
        </w:trPr>
        <w:tc>
          <w:tcPr>
            <w:tcW w:w="1382" w:type="dxa"/>
          </w:tcPr>
          <w:p w:rsidR="00E83CE4" w:rsidRPr="00E83CE4" w:rsidRDefault="00E83CE4" w:rsidP="00A2539B">
            <w:pPr>
              <w:pStyle w:val="TableParagraph"/>
              <w:spacing w:line="240" w:lineRule="auto"/>
              <w:ind w:left="0"/>
            </w:pPr>
          </w:p>
        </w:tc>
        <w:tc>
          <w:tcPr>
            <w:tcW w:w="7156" w:type="dxa"/>
          </w:tcPr>
          <w:p w:rsidR="00E83CE4" w:rsidRPr="00E83CE4" w:rsidRDefault="00E83CE4" w:rsidP="00A2539B">
            <w:pPr>
              <w:pStyle w:val="TableParagraph"/>
              <w:ind w:left="108"/>
            </w:pPr>
            <w:r w:rsidRPr="00E83CE4">
              <w:t>společné územní</w:t>
            </w:r>
            <w:r w:rsidRPr="00E83CE4">
              <w:rPr>
                <w:spacing w:val="-3"/>
              </w:rPr>
              <w:t xml:space="preserve"> </w:t>
            </w:r>
            <w:r w:rsidRPr="00E83CE4">
              <w:t>a</w:t>
            </w:r>
            <w:r w:rsidRPr="00E83CE4">
              <w:rPr>
                <w:spacing w:val="1"/>
              </w:rPr>
              <w:t xml:space="preserve"> </w:t>
            </w:r>
            <w:r w:rsidRPr="00E83CE4">
              <w:t>stavební</w:t>
            </w:r>
            <w:r w:rsidRPr="00E83CE4">
              <w:rPr>
                <w:spacing w:val="-3"/>
              </w:rPr>
              <w:t xml:space="preserve"> </w:t>
            </w:r>
            <w:r w:rsidRPr="00E83CE4">
              <w:rPr>
                <w:spacing w:val="-2"/>
              </w:rPr>
              <w:t>povolení</w:t>
            </w:r>
          </w:p>
        </w:tc>
        <w:tc>
          <w:tcPr>
            <w:tcW w:w="1089" w:type="dxa"/>
          </w:tcPr>
          <w:p w:rsidR="00E83CE4" w:rsidRPr="00E83CE4" w:rsidRDefault="00E83CE4" w:rsidP="00A2539B">
            <w:pPr>
              <w:pStyle w:val="TableParagraph"/>
              <w:ind w:left="0" w:right="90"/>
              <w:jc w:val="right"/>
            </w:pPr>
            <w:r w:rsidRPr="00E83CE4">
              <w:rPr>
                <w:spacing w:val="-5"/>
              </w:rPr>
              <w:t>31</w:t>
            </w:r>
          </w:p>
        </w:tc>
      </w:tr>
    </w:tbl>
    <w:p w:rsidR="00E83CE4" w:rsidRPr="00E83CE4" w:rsidRDefault="00E83CE4" w:rsidP="00E83CE4">
      <w:pPr>
        <w:pStyle w:val="Zkladntext"/>
        <w:spacing w:before="21"/>
        <w:rPr>
          <w:rFonts w:ascii="Arial" w:hAnsi="Arial" w:cs="Arial"/>
        </w:rPr>
      </w:pPr>
    </w:p>
    <w:p w:rsidR="00E83CE4" w:rsidRPr="00E83CE4" w:rsidRDefault="00E83CE4" w:rsidP="00E83CE4">
      <w:pPr>
        <w:pStyle w:val="Zkladntext"/>
        <w:ind w:left="112"/>
        <w:rPr>
          <w:rFonts w:ascii="Arial" w:hAnsi="Arial" w:cs="Arial"/>
        </w:rPr>
      </w:pPr>
      <w:r w:rsidRPr="00E83CE4">
        <w:rPr>
          <w:rFonts w:ascii="Arial" w:hAnsi="Arial" w:cs="Arial"/>
        </w:rPr>
        <w:t>Ve</w:t>
      </w:r>
      <w:r w:rsidRPr="00E83CE4">
        <w:rPr>
          <w:rFonts w:ascii="Arial" w:hAnsi="Arial" w:cs="Arial"/>
          <w:spacing w:val="-1"/>
        </w:rPr>
        <w:t xml:space="preserve"> </w:t>
      </w:r>
      <w:r w:rsidRPr="00E83CE4">
        <w:rPr>
          <w:rFonts w:ascii="Arial" w:hAnsi="Arial" w:cs="Arial"/>
        </w:rPr>
        <w:t>čtvrtém čtvrtletí</w:t>
      </w:r>
      <w:r w:rsidRPr="00E83CE4">
        <w:rPr>
          <w:rFonts w:ascii="Arial" w:hAnsi="Arial" w:cs="Arial"/>
          <w:spacing w:val="-1"/>
        </w:rPr>
        <w:t xml:space="preserve"> </w:t>
      </w:r>
      <w:r w:rsidRPr="00E83CE4">
        <w:rPr>
          <w:rFonts w:ascii="Arial" w:hAnsi="Arial" w:cs="Arial"/>
        </w:rPr>
        <w:t>roku</w:t>
      </w:r>
      <w:r w:rsidRPr="00E83CE4">
        <w:rPr>
          <w:rFonts w:ascii="Arial" w:hAnsi="Arial" w:cs="Arial"/>
          <w:spacing w:val="1"/>
        </w:rPr>
        <w:t xml:space="preserve"> </w:t>
      </w:r>
      <w:r w:rsidRPr="00E83CE4">
        <w:rPr>
          <w:rFonts w:ascii="Arial" w:hAnsi="Arial" w:cs="Arial"/>
        </w:rPr>
        <w:t>2023 došlo</w:t>
      </w:r>
      <w:r w:rsidRPr="00E83CE4">
        <w:rPr>
          <w:rFonts w:ascii="Arial" w:hAnsi="Arial" w:cs="Arial"/>
          <w:spacing w:val="-1"/>
        </w:rPr>
        <w:t xml:space="preserve"> </w:t>
      </w:r>
      <w:r w:rsidRPr="00E83CE4">
        <w:rPr>
          <w:rFonts w:ascii="Arial" w:hAnsi="Arial" w:cs="Arial"/>
        </w:rPr>
        <w:t>k</w:t>
      </w:r>
      <w:r w:rsidRPr="00E83CE4">
        <w:rPr>
          <w:rFonts w:ascii="Arial" w:hAnsi="Arial" w:cs="Arial"/>
          <w:spacing w:val="-4"/>
        </w:rPr>
        <w:t xml:space="preserve"> </w:t>
      </w:r>
      <w:r w:rsidRPr="00E83CE4">
        <w:rPr>
          <w:rFonts w:ascii="Arial" w:hAnsi="Arial" w:cs="Arial"/>
        </w:rPr>
        <w:t xml:space="preserve">jedné </w:t>
      </w:r>
      <w:r w:rsidRPr="00E83CE4">
        <w:rPr>
          <w:rFonts w:ascii="Arial" w:hAnsi="Arial" w:cs="Arial"/>
          <w:spacing w:val="-2"/>
        </w:rPr>
        <w:t>havárii.</w:t>
      </w:r>
    </w:p>
    <w:p w:rsidR="00E83CE4" w:rsidRPr="00E83CE4" w:rsidRDefault="00E83CE4" w:rsidP="00E83CE4">
      <w:pPr>
        <w:pStyle w:val="Zkladntext"/>
        <w:ind w:left="832" w:right="111" w:hanging="360"/>
        <w:jc w:val="both"/>
        <w:rPr>
          <w:rFonts w:ascii="Arial" w:hAnsi="Arial" w:cs="Arial"/>
        </w:rPr>
      </w:pPr>
      <w:r w:rsidRPr="00E83CE4">
        <w:rPr>
          <w:rFonts w:ascii="Arial" w:hAnsi="Arial" w:cs="Arial"/>
        </w:rPr>
        <w:t>1.</w:t>
      </w:r>
      <w:r w:rsidRPr="00E83CE4">
        <w:rPr>
          <w:rFonts w:ascii="Arial" w:hAnsi="Arial" w:cs="Arial"/>
          <w:spacing w:val="40"/>
        </w:rPr>
        <w:t xml:space="preserve"> </w:t>
      </w:r>
      <w:r w:rsidRPr="00E83CE4">
        <w:rPr>
          <w:rFonts w:ascii="Arial" w:hAnsi="Arial" w:cs="Arial"/>
        </w:rPr>
        <w:t>Na obecní ČOV v</w:t>
      </w:r>
      <w:r w:rsidRPr="00E83CE4">
        <w:rPr>
          <w:rFonts w:ascii="Arial" w:hAnsi="Arial" w:cs="Arial"/>
          <w:spacing w:val="-5"/>
        </w:rPr>
        <w:t xml:space="preserve"> </w:t>
      </w:r>
      <w:proofErr w:type="gramStart"/>
      <w:r w:rsidRPr="00E83CE4">
        <w:rPr>
          <w:rFonts w:ascii="Arial" w:hAnsi="Arial" w:cs="Arial"/>
        </w:rPr>
        <w:t>k.ú.</w:t>
      </w:r>
      <w:proofErr w:type="gramEnd"/>
      <w:r w:rsidRPr="00E83CE4">
        <w:rPr>
          <w:rFonts w:ascii="Arial" w:hAnsi="Arial" w:cs="Arial"/>
        </w:rPr>
        <w:t xml:space="preserve"> Luka nad Jihlavou - došlo ke zvýšenému nátoku odpadních vod s nízkým pH a tím došlo k vytrávení ČOV.</w:t>
      </w:r>
    </w:p>
    <w:p w:rsidR="00E83CE4" w:rsidRPr="00E83CE4" w:rsidRDefault="00E83CE4" w:rsidP="00E83CE4">
      <w:pPr>
        <w:pStyle w:val="Zkladntext"/>
        <w:ind w:left="112"/>
        <w:rPr>
          <w:rFonts w:ascii="Arial" w:hAnsi="Arial" w:cs="Arial"/>
        </w:rPr>
      </w:pPr>
      <w:r w:rsidRPr="00E83CE4">
        <w:rPr>
          <w:rFonts w:ascii="Arial" w:hAnsi="Arial" w:cs="Arial"/>
        </w:rPr>
        <w:t>Další</w:t>
      </w:r>
      <w:r w:rsidRPr="00E83CE4">
        <w:rPr>
          <w:rFonts w:ascii="Arial" w:hAnsi="Arial" w:cs="Arial"/>
          <w:spacing w:val="-2"/>
        </w:rPr>
        <w:t xml:space="preserve"> činnost:</w:t>
      </w:r>
    </w:p>
    <w:p w:rsidR="00E83CE4" w:rsidRPr="00E83CE4" w:rsidRDefault="00E83CE4" w:rsidP="0083482D">
      <w:pPr>
        <w:pStyle w:val="Odstavecseseznamem"/>
        <w:widowControl w:val="0"/>
        <w:numPr>
          <w:ilvl w:val="0"/>
          <w:numId w:val="125"/>
        </w:numPr>
        <w:tabs>
          <w:tab w:val="left" w:pos="830"/>
        </w:tabs>
        <w:autoSpaceDE w:val="0"/>
        <w:autoSpaceDN w:val="0"/>
        <w:ind w:left="830" w:hanging="358"/>
        <w:contextualSpacing w:val="0"/>
        <w:jc w:val="both"/>
        <w:rPr>
          <w:rFonts w:ascii="Arial" w:hAnsi="Arial" w:cs="Arial"/>
          <w:sz w:val="22"/>
          <w:szCs w:val="22"/>
        </w:rPr>
      </w:pPr>
      <w:r w:rsidRPr="00E83CE4">
        <w:rPr>
          <w:rFonts w:ascii="Arial" w:hAnsi="Arial" w:cs="Arial"/>
          <w:sz w:val="22"/>
          <w:szCs w:val="22"/>
        </w:rPr>
        <w:t>Cvičení vlna</w:t>
      </w:r>
      <w:r w:rsidRPr="00E83CE4">
        <w:rPr>
          <w:rFonts w:ascii="Arial" w:hAnsi="Arial" w:cs="Arial"/>
          <w:spacing w:val="-2"/>
          <w:sz w:val="22"/>
          <w:szCs w:val="22"/>
        </w:rPr>
        <w:t xml:space="preserve"> </w:t>
      </w:r>
      <w:r w:rsidRPr="00E83CE4">
        <w:rPr>
          <w:rFonts w:ascii="Arial" w:hAnsi="Arial" w:cs="Arial"/>
          <w:sz w:val="22"/>
          <w:szCs w:val="22"/>
        </w:rPr>
        <w:t>2023</w:t>
      </w:r>
      <w:r w:rsidRPr="00E83CE4">
        <w:rPr>
          <w:rFonts w:ascii="Arial" w:hAnsi="Arial" w:cs="Arial"/>
          <w:spacing w:val="1"/>
          <w:sz w:val="22"/>
          <w:szCs w:val="22"/>
        </w:rPr>
        <w:t xml:space="preserve"> </w:t>
      </w:r>
      <w:r w:rsidRPr="00E83CE4">
        <w:rPr>
          <w:rFonts w:ascii="Arial" w:hAnsi="Arial" w:cs="Arial"/>
          <w:sz w:val="22"/>
          <w:szCs w:val="22"/>
        </w:rPr>
        <w:t>-</w:t>
      </w:r>
      <w:r w:rsidRPr="00E83CE4">
        <w:rPr>
          <w:rFonts w:ascii="Arial" w:hAnsi="Arial" w:cs="Arial"/>
          <w:spacing w:val="-4"/>
          <w:sz w:val="22"/>
          <w:szCs w:val="22"/>
        </w:rPr>
        <w:t xml:space="preserve"> </w:t>
      </w:r>
      <w:r w:rsidRPr="00E83CE4">
        <w:rPr>
          <w:rFonts w:ascii="Arial" w:hAnsi="Arial" w:cs="Arial"/>
          <w:sz w:val="22"/>
          <w:szCs w:val="22"/>
        </w:rPr>
        <w:t>povodňové</w:t>
      </w:r>
      <w:r w:rsidRPr="00E83CE4">
        <w:rPr>
          <w:rFonts w:ascii="Arial" w:hAnsi="Arial" w:cs="Arial"/>
          <w:spacing w:val="-1"/>
          <w:sz w:val="22"/>
          <w:szCs w:val="22"/>
        </w:rPr>
        <w:t xml:space="preserve"> </w:t>
      </w:r>
      <w:r w:rsidRPr="00E83CE4">
        <w:rPr>
          <w:rFonts w:ascii="Arial" w:hAnsi="Arial" w:cs="Arial"/>
          <w:spacing w:val="-2"/>
          <w:sz w:val="22"/>
          <w:szCs w:val="22"/>
        </w:rPr>
        <w:t>cvičení</w:t>
      </w:r>
    </w:p>
    <w:p w:rsidR="00E83CE4" w:rsidRPr="00E83CE4" w:rsidRDefault="00E83CE4" w:rsidP="0083482D">
      <w:pPr>
        <w:pStyle w:val="Odstavecseseznamem"/>
        <w:widowControl w:val="0"/>
        <w:numPr>
          <w:ilvl w:val="0"/>
          <w:numId w:val="125"/>
        </w:numPr>
        <w:tabs>
          <w:tab w:val="left" w:pos="830"/>
          <w:tab w:val="left" w:pos="832"/>
        </w:tabs>
        <w:autoSpaceDE w:val="0"/>
        <w:autoSpaceDN w:val="0"/>
        <w:ind w:left="832" w:right="111"/>
        <w:contextualSpacing w:val="0"/>
        <w:jc w:val="both"/>
        <w:rPr>
          <w:rFonts w:ascii="Arial" w:hAnsi="Arial" w:cs="Arial"/>
          <w:sz w:val="22"/>
          <w:szCs w:val="22"/>
        </w:rPr>
      </w:pPr>
      <w:r w:rsidRPr="00E83CE4">
        <w:rPr>
          <w:rFonts w:ascii="Arial" w:hAnsi="Arial" w:cs="Arial"/>
          <w:sz w:val="22"/>
          <w:szCs w:val="22"/>
        </w:rPr>
        <w:t>Povodňová</w:t>
      </w:r>
      <w:r w:rsidRPr="00E83CE4">
        <w:rPr>
          <w:rFonts w:ascii="Arial" w:hAnsi="Arial" w:cs="Arial"/>
          <w:spacing w:val="-17"/>
          <w:sz w:val="22"/>
          <w:szCs w:val="22"/>
        </w:rPr>
        <w:t xml:space="preserve"> </w:t>
      </w:r>
      <w:r w:rsidRPr="00E83CE4">
        <w:rPr>
          <w:rFonts w:ascii="Arial" w:hAnsi="Arial" w:cs="Arial"/>
          <w:sz w:val="22"/>
          <w:szCs w:val="22"/>
        </w:rPr>
        <w:t>činnost</w:t>
      </w:r>
      <w:r w:rsidRPr="00E83CE4">
        <w:rPr>
          <w:rFonts w:ascii="Arial" w:hAnsi="Arial" w:cs="Arial"/>
          <w:spacing w:val="-17"/>
          <w:sz w:val="22"/>
          <w:szCs w:val="22"/>
        </w:rPr>
        <w:t xml:space="preserve"> </w:t>
      </w:r>
      <w:r w:rsidRPr="00E83CE4">
        <w:rPr>
          <w:rFonts w:ascii="Arial" w:hAnsi="Arial" w:cs="Arial"/>
          <w:sz w:val="22"/>
          <w:szCs w:val="22"/>
        </w:rPr>
        <w:t>od</w:t>
      </w:r>
      <w:r w:rsidRPr="00E83CE4">
        <w:rPr>
          <w:rFonts w:ascii="Arial" w:hAnsi="Arial" w:cs="Arial"/>
          <w:spacing w:val="-16"/>
          <w:sz w:val="22"/>
          <w:szCs w:val="22"/>
        </w:rPr>
        <w:t xml:space="preserve"> </w:t>
      </w:r>
      <w:r w:rsidRPr="00E83CE4">
        <w:rPr>
          <w:rFonts w:ascii="Arial" w:hAnsi="Arial" w:cs="Arial"/>
          <w:sz w:val="22"/>
          <w:szCs w:val="22"/>
        </w:rPr>
        <w:t>24.12.</w:t>
      </w:r>
      <w:r w:rsidRPr="00E83CE4">
        <w:rPr>
          <w:rFonts w:ascii="Arial" w:hAnsi="Arial" w:cs="Arial"/>
          <w:spacing w:val="-16"/>
          <w:sz w:val="22"/>
          <w:szCs w:val="22"/>
        </w:rPr>
        <w:t xml:space="preserve"> </w:t>
      </w:r>
      <w:r w:rsidRPr="00E83CE4">
        <w:rPr>
          <w:rFonts w:ascii="Arial" w:hAnsi="Arial" w:cs="Arial"/>
          <w:sz w:val="22"/>
          <w:szCs w:val="22"/>
        </w:rPr>
        <w:t>-</w:t>
      </w:r>
      <w:r w:rsidRPr="00E83CE4">
        <w:rPr>
          <w:rFonts w:ascii="Arial" w:hAnsi="Arial" w:cs="Arial"/>
          <w:spacing w:val="-17"/>
          <w:sz w:val="22"/>
          <w:szCs w:val="22"/>
        </w:rPr>
        <w:t xml:space="preserve"> </w:t>
      </w:r>
      <w:proofErr w:type="gramStart"/>
      <w:r w:rsidRPr="00E83CE4">
        <w:rPr>
          <w:rFonts w:ascii="Arial" w:hAnsi="Arial" w:cs="Arial"/>
          <w:sz w:val="22"/>
          <w:szCs w:val="22"/>
        </w:rPr>
        <w:t>25.12</w:t>
      </w:r>
      <w:proofErr w:type="gramEnd"/>
      <w:r w:rsidRPr="00E83CE4">
        <w:rPr>
          <w:rFonts w:ascii="Arial" w:hAnsi="Arial" w:cs="Arial"/>
          <w:sz w:val="22"/>
          <w:szCs w:val="22"/>
        </w:rPr>
        <w:t>.</w:t>
      </w:r>
      <w:r w:rsidRPr="00E83CE4">
        <w:rPr>
          <w:rFonts w:ascii="Arial" w:hAnsi="Arial" w:cs="Arial"/>
          <w:spacing w:val="-15"/>
          <w:sz w:val="22"/>
          <w:szCs w:val="22"/>
        </w:rPr>
        <w:t xml:space="preserve"> </w:t>
      </w:r>
      <w:r w:rsidRPr="00E83CE4">
        <w:rPr>
          <w:rFonts w:ascii="Arial" w:hAnsi="Arial" w:cs="Arial"/>
          <w:sz w:val="22"/>
          <w:szCs w:val="22"/>
        </w:rPr>
        <w:t>2023</w:t>
      </w:r>
      <w:r w:rsidRPr="00E83CE4">
        <w:rPr>
          <w:rFonts w:ascii="Arial" w:hAnsi="Arial" w:cs="Arial"/>
          <w:spacing w:val="-15"/>
          <w:sz w:val="22"/>
          <w:szCs w:val="22"/>
        </w:rPr>
        <w:t xml:space="preserve"> </w:t>
      </w:r>
      <w:r w:rsidRPr="00E83CE4">
        <w:rPr>
          <w:rFonts w:ascii="Arial" w:hAnsi="Arial" w:cs="Arial"/>
          <w:sz w:val="22"/>
          <w:szCs w:val="22"/>
        </w:rPr>
        <w:t>-</w:t>
      </w:r>
      <w:r w:rsidRPr="00E83CE4">
        <w:rPr>
          <w:rFonts w:ascii="Arial" w:hAnsi="Arial" w:cs="Arial"/>
          <w:spacing w:val="-15"/>
          <w:sz w:val="22"/>
          <w:szCs w:val="22"/>
        </w:rPr>
        <w:t xml:space="preserve"> </w:t>
      </w:r>
      <w:r w:rsidRPr="00E83CE4">
        <w:rPr>
          <w:rFonts w:ascii="Arial" w:hAnsi="Arial" w:cs="Arial"/>
          <w:sz w:val="22"/>
          <w:szCs w:val="22"/>
        </w:rPr>
        <w:t>rychlým</w:t>
      </w:r>
      <w:r w:rsidRPr="00E83CE4">
        <w:rPr>
          <w:rFonts w:ascii="Arial" w:hAnsi="Arial" w:cs="Arial"/>
          <w:spacing w:val="-13"/>
          <w:sz w:val="22"/>
          <w:szCs w:val="22"/>
        </w:rPr>
        <w:t xml:space="preserve"> </w:t>
      </w:r>
      <w:r w:rsidRPr="00E83CE4">
        <w:rPr>
          <w:rFonts w:ascii="Arial" w:hAnsi="Arial" w:cs="Arial"/>
          <w:sz w:val="22"/>
          <w:szCs w:val="22"/>
        </w:rPr>
        <w:t>rozpuštěním</w:t>
      </w:r>
      <w:r w:rsidRPr="00E83CE4">
        <w:rPr>
          <w:rFonts w:ascii="Arial" w:hAnsi="Arial" w:cs="Arial"/>
          <w:spacing w:val="-15"/>
          <w:sz w:val="22"/>
          <w:szCs w:val="22"/>
        </w:rPr>
        <w:t xml:space="preserve"> </w:t>
      </w:r>
      <w:r w:rsidRPr="00E83CE4">
        <w:rPr>
          <w:rFonts w:ascii="Arial" w:hAnsi="Arial" w:cs="Arial"/>
          <w:sz w:val="22"/>
          <w:szCs w:val="22"/>
        </w:rPr>
        <w:t>sněhové</w:t>
      </w:r>
      <w:r w:rsidRPr="00E83CE4">
        <w:rPr>
          <w:rFonts w:ascii="Arial" w:hAnsi="Arial" w:cs="Arial"/>
          <w:spacing w:val="-15"/>
          <w:sz w:val="22"/>
          <w:szCs w:val="22"/>
        </w:rPr>
        <w:t xml:space="preserve"> </w:t>
      </w:r>
      <w:r w:rsidRPr="00E83CE4">
        <w:rPr>
          <w:rFonts w:ascii="Arial" w:hAnsi="Arial" w:cs="Arial"/>
          <w:sz w:val="22"/>
          <w:szCs w:val="22"/>
        </w:rPr>
        <w:t>pokrývky, došlo ke zvýšení průtoků na všech tocích a bylo dosaženo II. stupně povodňové aktivity, činnost tajemníka povodňové komise + členů povodňové komise</w:t>
      </w:r>
    </w:p>
    <w:p w:rsidR="00E83CE4" w:rsidRPr="00E83CE4" w:rsidRDefault="00E83CE4" w:rsidP="00E83CE4">
      <w:pPr>
        <w:pStyle w:val="Zkladntext"/>
        <w:rPr>
          <w:rFonts w:ascii="Arial" w:hAnsi="Arial" w:cs="Arial"/>
        </w:rPr>
      </w:pPr>
    </w:p>
    <w:p w:rsidR="00A23C1B" w:rsidRDefault="00A23C1B" w:rsidP="00E83CE4">
      <w:pPr>
        <w:spacing w:after="3"/>
        <w:ind w:left="112" w:right="5071"/>
        <w:jc w:val="both"/>
        <w:rPr>
          <w:rFonts w:ascii="Arial" w:hAnsi="Arial" w:cs="Arial"/>
          <w:b/>
          <w:u w:val="single"/>
        </w:rPr>
      </w:pPr>
    </w:p>
    <w:p w:rsidR="00A23C1B" w:rsidRDefault="00A23C1B" w:rsidP="00E83CE4">
      <w:pPr>
        <w:spacing w:after="3"/>
        <w:ind w:left="112" w:right="5071"/>
        <w:jc w:val="both"/>
        <w:rPr>
          <w:rFonts w:ascii="Arial" w:hAnsi="Arial" w:cs="Arial"/>
          <w:b/>
          <w:u w:val="single"/>
        </w:rPr>
      </w:pPr>
    </w:p>
    <w:p w:rsidR="00A23C1B" w:rsidRDefault="00A23C1B" w:rsidP="00E83CE4">
      <w:pPr>
        <w:spacing w:after="3"/>
        <w:ind w:left="112" w:right="5071"/>
        <w:jc w:val="both"/>
        <w:rPr>
          <w:rFonts w:ascii="Arial" w:hAnsi="Arial" w:cs="Arial"/>
          <w:b/>
          <w:u w:val="single"/>
        </w:rPr>
      </w:pPr>
    </w:p>
    <w:p w:rsidR="00E83CE4" w:rsidRPr="00E83CE4" w:rsidRDefault="00E83CE4" w:rsidP="00E83CE4">
      <w:pPr>
        <w:spacing w:after="3"/>
        <w:ind w:left="112" w:right="5071"/>
        <w:jc w:val="both"/>
        <w:rPr>
          <w:rFonts w:ascii="Arial" w:hAnsi="Arial" w:cs="Arial"/>
        </w:rPr>
      </w:pPr>
      <w:r w:rsidRPr="00E83CE4">
        <w:rPr>
          <w:rFonts w:ascii="Arial" w:hAnsi="Arial" w:cs="Arial"/>
          <w:b/>
          <w:u w:val="single"/>
        </w:rPr>
        <w:t>Oddělení</w:t>
      </w:r>
      <w:r w:rsidRPr="00E83CE4">
        <w:rPr>
          <w:rFonts w:ascii="Arial" w:hAnsi="Arial" w:cs="Arial"/>
          <w:b/>
          <w:spacing w:val="-4"/>
          <w:u w:val="single"/>
        </w:rPr>
        <w:t xml:space="preserve"> </w:t>
      </w:r>
      <w:r w:rsidRPr="00E83CE4">
        <w:rPr>
          <w:rFonts w:ascii="Arial" w:hAnsi="Arial" w:cs="Arial"/>
          <w:b/>
          <w:u w:val="single"/>
        </w:rPr>
        <w:t>ochrany</w:t>
      </w:r>
      <w:r w:rsidRPr="00E83CE4">
        <w:rPr>
          <w:rFonts w:ascii="Arial" w:hAnsi="Arial" w:cs="Arial"/>
          <w:b/>
          <w:spacing w:val="-11"/>
          <w:u w:val="single"/>
        </w:rPr>
        <w:t xml:space="preserve"> </w:t>
      </w:r>
      <w:r w:rsidRPr="00E83CE4">
        <w:rPr>
          <w:rFonts w:ascii="Arial" w:hAnsi="Arial" w:cs="Arial"/>
          <w:b/>
          <w:u w:val="single"/>
        </w:rPr>
        <w:t>přírody</w:t>
      </w:r>
      <w:r w:rsidRPr="00E83CE4">
        <w:rPr>
          <w:rFonts w:ascii="Arial" w:hAnsi="Arial" w:cs="Arial"/>
          <w:b/>
          <w:spacing w:val="-8"/>
          <w:u w:val="single"/>
        </w:rPr>
        <w:t xml:space="preserve"> </w:t>
      </w:r>
      <w:r w:rsidRPr="00E83CE4">
        <w:rPr>
          <w:rFonts w:ascii="Arial" w:hAnsi="Arial" w:cs="Arial"/>
          <w:b/>
          <w:u w:val="single"/>
        </w:rPr>
        <w:t>a</w:t>
      </w:r>
      <w:r w:rsidRPr="00E83CE4">
        <w:rPr>
          <w:rFonts w:ascii="Arial" w:hAnsi="Arial" w:cs="Arial"/>
          <w:b/>
          <w:spacing w:val="-2"/>
          <w:u w:val="single"/>
        </w:rPr>
        <w:t xml:space="preserve"> </w:t>
      </w:r>
      <w:r w:rsidRPr="00E83CE4">
        <w:rPr>
          <w:rFonts w:ascii="Arial" w:hAnsi="Arial" w:cs="Arial"/>
          <w:b/>
          <w:u w:val="single"/>
        </w:rPr>
        <w:t>krajiny</w:t>
      </w:r>
      <w:r w:rsidRPr="00E83CE4">
        <w:rPr>
          <w:rFonts w:ascii="Arial" w:hAnsi="Arial" w:cs="Arial"/>
          <w:b/>
          <w:spacing w:val="-11"/>
          <w:u w:val="single"/>
        </w:rPr>
        <w:t xml:space="preserve"> </w:t>
      </w:r>
      <w:r w:rsidRPr="00E83CE4">
        <w:rPr>
          <w:rFonts w:ascii="Arial" w:hAnsi="Arial" w:cs="Arial"/>
          <w:b/>
          <w:u w:val="single"/>
        </w:rPr>
        <w:t>a</w:t>
      </w:r>
      <w:r w:rsidRPr="00E83CE4">
        <w:rPr>
          <w:rFonts w:ascii="Arial" w:hAnsi="Arial" w:cs="Arial"/>
          <w:b/>
          <w:spacing w:val="-2"/>
          <w:u w:val="single"/>
        </w:rPr>
        <w:t xml:space="preserve"> </w:t>
      </w:r>
      <w:r w:rsidRPr="00E83CE4">
        <w:rPr>
          <w:rFonts w:ascii="Arial" w:hAnsi="Arial" w:cs="Arial"/>
          <w:b/>
          <w:u w:val="single"/>
        </w:rPr>
        <w:t>ZPF</w:t>
      </w:r>
      <w:r w:rsidRPr="00E83CE4">
        <w:rPr>
          <w:rFonts w:ascii="Arial" w:hAnsi="Arial" w:cs="Arial"/>
          <w:b/>
        </w:rPr>
        <w:t xml:space="preserve"> Státní správa v</w:t>
      </w:r>
      <w:r w:rsidRPr="00E83CE4">
        <w:rPr>
          <w:rFonts w:ascii="Arial" w:hAnsi="Arial" w:cs="Arial"/>
          <w:b/>
          <w:spacing w:val="-3"/>
        </w:rPr>
        <w:t xml:space="preserve"> </w:t>
      </w:r>
      <w:r w:rsidRPr="00E83CE4">
        <w:rPr>
          <w:rFonts w:ascii="Arial" w:hAnsi="Arial" w:cs="Arial"/>
          <w:b/>
        </w:rPr>
        <w:t>ochraně přírody</w:t>
      </w:r>
      <w:r w:rsidRPr="00E83CE4">
        <w:rPr>
          <w:rFonts w:ascii="Arial" w:hAnsi="Arial" w:cs="Arial"/>
          <w:b/>
          <w:spacing w:val="-6"/>
        </w:rPr>
        <w:t xml:space="preserve"> </w:t>
      </w:r>
      <w:r w:rsidRPr="00E83CE4">
        <w:rPr>
          <w:rFonts w:ascii="Arial" w:hAnsi="Arial" w:cs="Arial"/>
          <w:b/>
        </w:rPr>
        <w:t xml:space="preserve">a krajiny </w:t>
      </w:r>
      <w:r w:rsidRPr="00E83CE4">
        <w:rPr>
          <w:rFonts w:ascii="Arial" w:hAnsi="Arial" w:cs="Arial"/>
        </w:rPr>
        <w:t>Za IV. čtvrtletí 2023 bylo vydáno:</w:t>
      </w: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2"/>
        <w:gridCol w:w="2546"/>
        <w:gridCol w:w="1269"/>
      </w:tblGrid>
      <w:tr w:rsidR="00E83CE4" w:rsidRPr="00E83CE4" w:rsidTr="00A2539B">
        <w:trPr>
          <w:trHeight w:val="275"/>
        </w:trPr>
        <w:tc>
          <w:tcPr>
            <w:tcW w:w="5532" w:type="dxa"/>
          </w:tcPr>
          <w:p w:rsidR="00E83CE4" w:rsidRPr="00E83CE4" w:rsidRDefault="00E83CE4" w:rsidP="00A2539B">
            <w:pPr>
              <w:pStyle w:val="TableParagraph"/>
              <w:ind w:left="14"/>
              <w:jc w:val="center"/>
            </w:pPr>
            <w:r w:rsidRPr="00E83CE4">
              <w:t>typ</w:t>
            </w:r>
            <w:r w:rsidRPr="00E83CE4">
              <w:rPr>
                <w:spacing w:val="-1"/>
              </w:rPr>
              <w:t xml:space="preserve"> </w:t>
            </w:r>
            <w:r w:rsidRPr="00E83CE4">
              <w:rPr>
                <w:spacing w:val="-2"/>
              </w:rPr>
              <w:t>řízení</w:t>
            </w:r>
          </w:p>
        </w:tc>
        <w:tc>
          <w:tcPr>
            <w:tcW w:w="2546" w:type="dxa"/>
          </w:tcPr>
          <w:p w:rsidR="00E83CE4" w:rsidRPr="00E83CE4" w:rsidRDefault="00E83CE4" w:rsidP="00A2539B">
            <w:pPr>
              <w:pStyle w:val="TableParagraph"/>
              <w:ind w:left="143" w:right="133"/>
              <w:jc w:val="center"/>
            </w:pPr>
            <w:r w:rsidRPr="00E83CE4">
              <w:rPr>
                <w:spacing w:val="-4"/>
              </w:rPr>
              <w:t>úkon</w:t>
            </w:r>
          </w:p>
        </w:tc>
        <w:tc>
          <w:tcPr>
            <w:tcW w:w="1269" w:type="dxa"/>
          </w:tcPr>
          <w:p w:rsidR="00E83CE4" w:rsidRPr="00E83CE4" w:rsidRDefault="00E83CE4" w:rsidP="00A2539B">
            <w:pPr>
              <w:pStyle w:val="TableParagraph"/>
              <w:ind w:left="13" w:right="1"/>
              <w:jc w:val="center"/>
            </w:pPr>
            <w:r w:rsidRPr="00E83CE4">
              <w:rPr>
                <w:spacing w:val="-4"/>
              </w:rPr>
              <w:t>počet</w:t>
            </w:r>
          </w:p>
        </w:tc>
      </w:tr>
      <w:tr w:rsidR="00E83CE4" w:rsidRPr="00E83CE4" w:rsidTr="00A2539B">
        <w:trPr>
          <w:trHeight w:val="278"/>
        </w:trPr>
        <w:tc>
          <w:tcPr>
            <w:tcW w:w="5532" w:type="dxa"/>
          </w:tcPr>
          <w:p w:rsidR="00E83CE4" w:rsidRPr="00E83CE4" w:rsidRDefault="00E83CE4" w:rsidP="00A2539B">
            <w:pPr>
              <w:pStyle w:val="TableParagraph"/>
              <w:spacing w:line="258" w:lineRule="exact"/>
            </w:pPr>
            <w:r w:rsidRPr="00E83CE4">
              <w:t>Řízení</w:t>
            </w:r>
            <w:r w:rsidRPr="00E83CE4">
              <w:rPr>
                <w:spacing w:val="-2"/>
              </w:rPr>
              <w:t xml:space="preserve"> </w:t>
            </w:r>
            <w:r w:rsidRPr="00E83CE4">
              <w:t>o povolení</w:t>
            </w:r>
            <w:r w:rsidRPr="00E83CE4">
              <w:rPr>
                <w:spacing w:val="-2"/>
              </w:rPr>
              <w:t xml:space="preserve"> </w:t>
            </w:r>
            <w:r w:rsidRPr="00E83CE4">
              <w:t>kácení</w:t>
            </w:r>
            <w:r w:rsidRPr="00E83CE4">
              <w:rPr>
                <w:spacing w:val="-1"/>
              </w:rPr>
              <w:t xml:space="preserve"> </w:t>
            </w:r>
            <w:r w:rsidRPr="00E83CE4">
              <w:rPr>
                <w:spacing w:val="-2"/>
              </w:rPr>
              <w:t>dřevin</w:t>
            </w:r>
          </w:p>
        </w:tc>
        <w:tc>
          <w:tcPr>
            <w:tcW w:w="2546" w:type="dxa"/>
          </w:tcPr>
          <w:p w:rsidR="00E83CE4" w:rsidRPr="00E83CE4" w:rsidRDefault="00E83CE4" w:rsidP="00A2539B">
            <w:pPr>
              <w:pStyle w:val="TableParagraph"/>
              <w:spacing w:line="258" w:lineRule="exact"/>
              <w:ind w:left="485"/>
            </w:pPr>
            <w:r w:rsidRPr="00E83CE4">
              <w:t>zahájení</w:t>
            </w:r>
            <w:r w:rsidRPr="00E83CE4">
              <w:rPr>
                <w:spacing w:val="-2"/>
              </w:rPr>
              <w:t xml:space="preserve"> řízení</w:t>
            </w:r>
          </w:p>
        </w:tc>
        <w:tc>
          <w:tcPr>
            <w:tcW w:w="1269" w:type="dxa"/>
          </w:tcPr>
          <w:p w:rsidR="00E83CE4" w:rsidRPr="00E83CE4" w:rsidRDefault="00E83CE4" w:rsidP="00A2539B">
            <w:pPr>
              <w:pStyle w:val="TableParagraph"/>
              <w:spacing w:line="258" w:lineRule="exact"/>
              <w:ind w:left="13"/>
              <w:jc w:val="center"/>
            </w:pPr>
            <w:r w:rsidRPr="00E83CE4">
              <w:rPr>
                <w:spacing w:val="-5"/>
              </w:rPr>
              <w:t>44</w:t>
            </w:r>
          </w:p>
        </w:tc>
      </w:tr>
      <w:tr w:rsidR="00E83CE4" w:rsidRPr="00E83CE4" w:rsidTr="00A2539B">
        <w:trPr>
          <w:trHeight w:val="275"/>
        </w:trPr>
        <w:tc>
          <w:tcPr>
            <w:tcW w:w="5532" w:type="dxa"/>
          </w:tcPr>
          <w:p w:rsidR="00E83CE4" w:rsidRPr="00E83CE4" w:rsidRDefault="00E83CE4" w:rsidP="00A2539B">
            <w:pPr>
              <w:pStyle w:val="TableParagraph"/>
              <w:spacing w:line="240" w:lineRule="auto"/>
              <w:ind w:left="0"/>
            </w:pPr>
          </w:p>
        </w:tc>
        <w:tc>
          <w:tcPr>
            <w:tcW w:w="2546" w:type="dxa"/>
          </w:tcPr>
          <w:p w:rsidR="00E83CE4" w:rsidRPr="00E83CE4" w:rsidRDefault="00E83CE4" w:rsidP="00A2539B">
            <w:pPr>
              <w:pStyle w:val="TableParagraph"/>
              <w:ind w:left="285"/>
            </w:pPr>
            <w:r w:rsidRPr="00E83CE4">
              <w:t xml:space="preserve">vydáno </w:t>
            </w:r>
            <w:r w:rsidRPr="00E83CE4">
              <w:rPr>
                <w:spacing w:val="-2"/>
              </w:rPr>
              <w:t>rozhodnutí</w:t>
            </w:r>
          </w:p>
        </w:tc>
        <w:tc>
          <w:tcPr>
            <w:tcW w:w="1269" w:type="dxa"/>
          </w:tcPr>
          <w:p w:rsidR="00E83CE4" w:rsidRPr="00E83CE4" w:rsidRDefault="00E83CE4" w:rsidP="00A2539B">
            <w:pPr>
              <w:pStyle w:val="TableParagraph"/>
              <w:ind w:left="13" w:right="4"/>
              <w:jc w:val="center"/>
            </w:pPr>
            <w:r w:rsidRPr="00E83CE4">
              <w:rPr>
                <w:spacing w:val="-5"/>
              </w:rPr>
              <w:t>40</w:t>
            </w:r>
          </w:p>
        </w:tc>
      </w:tr>
      <w:tr w:rsidR="00E83CE4" w:rsidRPr="00E83CE4" w:rsidTr="00A2539B">
        <w:trPr>
          <w:trHeight w:val="278"/>
        </w:trPr>
        <w:tc>
          <w:tcPr>
            <w:tcW w:w="5532" w:type="dxa"/>
          </w:tcPr>
          <w:p w:rsidR="00E83CE4" w:rsidRPr="00E83CE4" w:rsidRDefault="00E83CE4" w:rsidP="00A2539B">
            <w:pPr>
              <w:pStyle w:val="TableParagraph"/>
              <w:spacing w:line="240" w:lineRule="auto"/>
              <w:ind w:left="0"/>
            </w:pPr>
          </w:p>
        </w:tc>
        <w:tc>
          <w:tcPr>
            <w:tcW w:w="2546" w:type="dxa"/>
          </w:tcPr>
          <w:p w:rsidR="00E83CE4" w:rsidRPr="00E83CE4" w:rsidRDefault="00E83CE4" w:rsidP="00A2539B">
            <w:pPr>
              <w:pStyle w:val="TableParagraph"/>
              <w:spacing w:line="258" w:lineRule="exact"/>
              <w:ind w:left="225"/>
            </w:pPr>
            <w:r w:rsidRPr="00E83CE4">
              <w:t>závazná</w:t>
            </w:r>
            <w:r w:rsidRPr="00E83CE4">
              <w:rPr>
                <w:spacing w:val="-3"/>
              </w:rPr>
              <w:t xml:space="preserve"> </w:t>
            </w:r>
            <w:r w:rsidRPr="00E83CE4">
              <w:rPr>
                <w:spacing w:val="-2"/>
              </w:rPr>
              <w:t>stanoviska</w:t>
            </w:r>
          </w:p>
        </w:tc>
        <w:tc>
          <w:tcPr>
            <w:tcW w:w="1269" w:type="dxa"/>
          </w:tcPr>
          <w:p w:rsidR="00E83CE4" w:rsidRPr="00E83CE4" w:rsidRDefault="00E83CE4" w:rsidP="00A2539B">
            <w:pPr>
              <w:pStyle w:val="TableParagraph"/>
              <w:spacing w:line="258" w:lineRule="exact"/>
              <w:ind w:left="13" w:right="6"/>
              <w:jc w:val="center"/>
            </w:pPr>
            <w:r w:rsidRPr="00E83CE4">
              <w:rPr>
                <w:spacing w:val="-10"/>
              </w:rPr>
              <w:t>3</w:t>
            </w:r>
          </w:p>
        </w:tc>
      </w:tr>
      <w:tr w:rsidR="00E83CE4" w:rsidRPr="00E83CE4" w:rsidTr="00A2539B">
        <w:trPr>
          <w:trHeight w:val="278"/>
        </w:trPr>
        <w:tc>
          <w:tcPr>
            <w:tcW w:w="5532" w:type="dxa"/>
          </w:tcPr>
          <w:p w:rsidR="00E83CE4" w:rsidRPr="00E83CE4" w:rsidRDefault="00E83CE4" w:rsidP="00A2539B">
            <w:pPr>
              <w:pStyle w:val="TableParagraph"/>
              <w:spacing w:line="258" w:lineRule="exact"/>
            </w:pPr>
            <w:r w:rsidRPr="00E83CE4">
              <w:t>Vyjádření</w:t>
            </w:r>
            <w:r w:rsidRPr="00E83CE4">
              <w:rPr>
                <w:spacing w:val="-1"/>
              </w:rPr>
              <w:t xml:space="preserve"> </w:t>
            </w:r>
            <w:r w:rsidRPr="00E83CE4">
              <w:t>k</w:t>
            </w:r>
            <w:r w:rsidRPr="00E83CE4">
              <w:rPr>
                <w:spacing w:val="-1"/>
              </w:rPr>
              <w:t xml:space="preserve"> </w:t>
            </w:r>
            <w:r w:rsidRPr="00E83CE4">
              <w:t>oznámení</w:t>
            </w:r>
            <w:r w:rsidRPr="00E83CE4">
              <w:rPr>
                <w:spacing w:val="-1"/>
              </w:rPr>
              <w:t xml:space="preserve"> </w:t>
            </w:r>
            <w:r w:rsidRPr="00E83CE4">
              <w:t>o kácení</w:t>
            </w:r>
            <w:r w:rsidRPr="00E83CE4">
              <w:rPr>
                <w:spacing w:val="-2"/>
              </w:rPr>
              <w:t xml:space="preserve"> dřevin</w:t>
            </w:r>
          </w:p>
        </w:tc>
        <w:tc>
          <w:tcPr>
            <w:tcW w:w="2546" w:type="dxa"/>
          </w:tcPr>
          <w:p w:rsidR="00E83CE4" w:rsidRPr="00E83CE4" w:rsidRDefault="00E83CE4" w:rsidP="00A2539B">
            <w:pPr>
              <w:pStyle w:val="TableParagraph"/>
              <w:spacing w:line="258" w:lineRule="exact"/>
              <w:ind w:left="785"/>
            </w:pPr>
            <w:r w:rsidRPr="00E83CE4">
              <w:rPr>
                <w:spacing w:val="-2"/>
              </w:rPr>
              <w:t>vyjádření</w:t>
            </w:r>
          </w:p>
        </w:tc>
        <w:tc>
          <w:tcPr>
            <w:tcW w:w="1269" w:type="dxa"/>
          </w:tcPr>
          <w:p w:rsidR="00E83CE4" w:rsidRPr="00E83CE4" w:rsidRDefault="00E83CE4" w:rsidP="00A2539B">
            <w:pPr>
              <w:pStyle w:val="TableParagraph"/>
              <w:spacing w:line="258" w:lineRule="exact"/>
              <w:ind w:left="13" w:right="3"/>
              <w:jc w:val="center"/>
            </w:pPr>
            <w:r w:rsidRPr="00E83CE4">
              <w:rPr>
                <w:spacing w:val="-10"/>
              </w:rPr>
              <w:t>4</w:t>
            </w:r>
          </w:p>
        </w:tc>
      </w:tr>
      <w:tr w:rsidR="00E83CE4" w:rsidRPr="00E83CE4" w:rsidTr="00A2539B">
        <w:trPr>
          <w:trHeight w:val="1379"/>
        </w:trPr>
        <w:tc>
          <w:tcPr>
            <w:tcW w:w="5532" w:type="dxa"/>
          </w:tcPr>
          <w:p w:rsidR="00E83CE4" w:rsidRPr="00E83CE4" w:rsidRDefault="00E83CE4" w:rsidP="00A2539B">
            <w:pPr>
              <w:pStyle w:val="TableParagraph"/>
              <w:spacing w:line="240" w:lineRule="auto"/>
              <w:ind w:right="203"/>
            </w:pPr>
            <w:r w:rsidRPr="00E83CE4">
              <w:t>Vyjádření k ÚŘ, SŘ, dotacím, předběžná informace</w:t>
            </w:r>
            <w:r w:rsidRPr="00E83CE4">
              <w:rPr>
                <w:spacing w:val="-4"/>
              </w:rPr>
              <w:t xml:space="preserve"> </w:t>
            </w:r>
            <w:r w:rsidRPr="00E83CE4">
              <w:t>k</w:t>
            </w:r>
            <w:r w:rsidRPr="00E83CE4">
              <w:rPr>
                <w:spacing w:val="-6"/>
              </w:rPr>
              <w:t xml:space="preserve"> </w:t>
            </w:r>
            <w:r w:rsidRPr="00E83CE4">
              <w:t>záměrům</w:t>
            </w:r>
            <w:r w:rsidRPr="00E83CE4">
              <w:rPr>
                <w:spacing w:val="-7"/>
              </w:rPr>
              <w:t xml:space="preserve"> </w:t>
            </w:r>
            <w:r w:rsidRPr="00E83CE4">
              <w:t>dle</w:t>
            </w:r>
            <w:r w:rsidRPr="00E83CE4">
              <w:rPr>
                <w:spacing w:val="-6"/>
              </w:rPr>
              <w:t xml:space="preserve"> </w:t>
            </w:r>
            <w:r w:rsidRPr="00E83CE4">
              <w:t>ust.</w:t>
            </w:r>
            <w:r w:rsidRPr="00E83CE4">
              <w:rPr>
                <w:spacing w:val="-6"/>
              </w:rPr>
              <w:t xml:space="preserve"> </w:t>
            </w:r>
            <w:r w:rsidRPr="00E83CE4">
              <w:t>§</w:t>
            </w:r>
            <w:r w:rsidRPr="00E83CE4">
              <w:rPr>
                <w:spacing w:val="-8"/>
              </w:rPr>
              <w:t xml:space="preserve"> </w:t>
            </w:r>
            <w:r w:rsidRPr="00E83CE4">
              <w:t>139</w:t>
            </w:r>
            <w:r w:rsidRPr="00E83CE4">
              <w:rPr>
                <w:spacing w:val="-4"/>
              </w:rPr>
              <w:t xml:space="preserve"> </w:t>
            </w:r>
            <w:r w:rsidRPr="00E83CE4">
              <w:t>správního řádu, vyjádření k vynětí ze ZPF, vyjádření</w:t>
            </w:r>
          </w:p>
          <w:p w:rsidR="00E83CE4" w:rsidRPr="00E83CE4" w:rsidRDefault="00E83CE4" w:rsidP="00A2539B">
            <w:pPr>
              <w:pStyle w:val="TableParagraph"/>
              <w:spacing w:line="270" w:lineRule="atLeast"/>
              <w:ind w:right="203"/>
            </w:pPr>
            <w:proofErr w:type="gramStart"/>
            <w:r w:rsidRPr="00E83CE4">
              <w:t>k</w:t>
            </w:r>
            <w:proofErr w:type="gramEnd"/>
            <w:r w:rsidRPr="00E83CE4">
              <w:t xml:space="preserve"> nakládání s vodami, ke schválení manipulačních</w:t>
            </w:r>
            <w:r w:rsidRPr="00E83CE4">
              <w:rPr>
                <w:spacing w:val="-8"/>
              </w:rPr>
              <w:t xml:space="preserve"> </w:t>
            </w:r>
            <w:r w:rsidRPr="00E83CE4">
              <w:t>řádů</w:t>
            </w:r>
            <w:r w:rsidRPr="00E83CE4">
              <w:rPr>
                <w:spacing w:val="-8"/>
              </w:rPr>
              <w:t xml:space="preserve"> </w:t>
            </w:r>
            <w:r w:rsidRPr="00E83CE4">
              <w:t>pro</w:t>
            </w:r>
            <w:r w:rsidRPr="00E83CE4">
              <w:rPr>
                <w:spacing w:val="-6"/>
              </w:rPr>
              <w:t xml:space="preserve"> </w:t>
            </w:r>
            <w:r w:rsidRPr="00E83CE4">
              <w:t>vodní</w:t>
            </w:r>
            <w:r w:rsidRPr="00E83CE4">
              <w:rPr>
                <w:spacing w:val="-8"/>
              </w:rPr>
              <w:t xml:space="preserve"> </w:t>
            </w:r>
            <w:r w:rsidRPr="00E83CE4">
              <w:t>díla</w:t>
            </w:r>
            <w:r w:rsidRPr="00E83CE4">
              <w:rPr>
                <w:spacing w:val="-6"/>
              </w:rPr>
              <w:t xml:space="preserve"> </w:t>
            </w:r>
            <w:r w:rsidRPr="00E83CE4">
              <w:t>atd.</w:t>
            </w:r>
          </w:p>
        </w:tc>
        <w:tc>
          <w:tcPr>
            <w:tcW w:w="2546" w:type="dxa"/>
          </w:tcPr>
          <w:p w:rsidR="00E83CE4" w:rsidRPr="00E83CE4" w:rsidRDefault="00E83CE4" w:rsidP="00A2539B">
            <w:pPr>
              <w:pStyle w:val="TableParagraph"/>
              <w:spacing w:line="274" w:lineRule="exact"/>
              <w:ind w:left="151"/>
            </w:pPr>
            <w:r w:rsidRPr="00E83CE4">
              <w:t>vyjádření,</w:t>
            </w:r>
            <w:r w:rsidRPr="00E83CE4">
              <w:rPr>
                <w:spacing w:val="-2"/>
              </w:rPr>
              <w:t xml:space="preserve"> stanovisko</w:t>
            </w:r>
          </w:p>
        </w:tc>
        <w:tc>
          <w:tcPr>
            <w:tcW w:w="1269" w:type="dxa"/>
          </w:tcPr>
          <w:p w:rsidR="00E83CE4" w:rsidRPr="00E83CE4" w:rsidRDefault="00E83CE4" w:rsidP="00A2539B">
            <w:pPr>
              <w:pStyle w:val="TableParagraph"/>
              <w:spacing w:line="274" w:lineRule="exact"/>
              <w:ind w:left="13" w:right="1"/>
              <w:jc w:val="center"/>
            </w:pPr>
            <w:r w:rsidRPr="00E83CE4">
              <w:rPr>
                <w:spacing w:val="-5"/>
              </w:rPr>
              <w:t>244</w:t>
            </w:r>
          </w:p>
        </w:tc>
      </w:tr>
      <w:tr w:rsidR="00E83CE4" w:rsidRPr="00E83CE4" w:rsidTr="00A2539B">
        <w:trPr>
          <w:trHeight w:val="551"/>
        </w:trPr>
        <w:tc>
          <w:tcPr>
            <w:tcW w:w="5532" w:type="dxa"/>
          </w:tcPr>
          <w:p w:rsidR="00E83CE4" w:rsidRPr="00E83CE4" w:rsidRDefault="00E83CE4" w:rsidP="00A2539B">
            <w:pPr>
              <w:pStyle w:val="TableParagraph"/>
              <w:spacing w:line="276" w:lineRule="exact"/>
            </w:pPr>
            <w:r w:rsidRPr="00E83CE4">
              <w:t>Závazná</w:t>
            </w:r>
            <w:r w:rsidRPr="00E83CE4">
              <w:rPr>
                <w:spacing w:val="-8"/>
              </w:rPr>
              <w:t xml:space="preserve"> </w:t>
            </w:r>
            <w:r w:rsidRPr="00E83CE4">
              <w:t>stanoviska</w:t>
            </w:r>
            <w:r w:rsidRPr="00E83CE4">
              <w:rPr>
                <w:spacing w:val="-6"/>
              </w:rPr>
              <w:t xml:space="preserve"> </w:t>
            </w:r>
            <w:r w:rsidRPr="00E83CE4">
              <w:t>k</w:t>
            </w:r>
            <w:r w:rsidRPr="00E83CE4">
              <w:rPr>
                <w:spacing w:val="-10"/>
              </w:rPr>
              <w:t xml:space="preserve"> </w:t>
            </w:r>
            <w:r w:rsidRPr="00E83CE4">
              <w:t>zásahům</w:t>
            </w:r>
            <w:r w:rsidRPr="00E83CE4">
              <w:rPr>
                <w:spacing w:val="-9"/>
              </w:rPr>
              <w:t xml:space="preserve"> </w:t>
            </w:r>
            <w:r w:rsidRPr="00E83CE4">
              <w:t>do</w:t>
            </w:r>
            <w:r w:rsidRPr="00E83CE4">
              <w:rPr>
                <w:spacing w:val="-6"/>
              </w:rPr>
              <w:t xml:space="preserve"> </w:t>
            </w:r>
            <w:r w:rsidRPr="00E83CE4">
              <w:t>významných krajinných prvků „ze zákona“</w:t>
            </w:r>
          </w:p>
        </w:tc>
        <w:tc>
          <w:tcPr>
            <w:tcW w:w="2546" w:type="dxa"/>
          </w:tcPr>
          <w:p w:rsidR="00E83CE4" w:rsidRPr="00E83CE4" w:rsidRDefault="00E83CE4" w:rsidP="00A2539B">
            <w:pPr>
              <w:pStyle w:val="TableParagraph"/>
              <w:spacing w:line="274" w:lineRule="exact"/>
            </w:pPr>
            <w:r w:rsidRPr="00E83CE4">
              <w:t>závazné</w:t>
            </w:r>
            <w:r w:rsidRPr="00E83CE4">
              <w:rPr>
                <w:spacing w:val="-3"/>
              </w:rPr>
              <w:t xml:space="preserve"> </w:t>
            </w:r>
            <w:r w:rsidRPr="00E83CE4">
              <w:rPr>
                <w:spacing w:val="-2"/>
              </w:rPr>
              <w:t>stanovisko</w:t>
            </w:r>
          </w:p>
        </w:tc>
        <w:tc>
          <w:tcPr>
            <w:tcW w:w="1269" w:type="dxa"/>
          </w:tcPr>
          <w:p w:rsidR="00E83CE4" w:rsidRPr="00E83CE4" w:rsidRDefault="00E83CE4" w:rsidP="00A2539B">
            <w:pPr>
              <w:pStyle w:val="TableParagraph"/>
              <w:spacing w:line="274" w:lineRule="exact"/>
              <w:ind w:left="13" w:right="6"/>
              <w:jc w:val="center"/>
            </w:pPr>
            <w:r w:rsidRPr="00E83CE4">
              <w:rPr>
                <w:spacing w:val="-10"/>
              </w:rPr>
              <w:t>5</w:t>
            </w:r>
          </w:p>
        </w:tc>
      </w:tr>
      <w:tr w:rsidR="00E83CE4" w:rsidRPr="00E83CE4" w:rsidTr="00A2539B">
        <w:trPr>
          <w:trHeight w:val="553"/>
        </w:trPr>
        <w:tc>
          <w:tcPr>
            <w:tcW w:w="5532" w:type="dxa"/>
          </w:tcPr>
          <w:p w:rsidR="00E83CE4" w:rsidRPr="00E83CE4" w:rsidRDefault="00E83CE4" w:rsidP="00A2539B">
            <w:pPr>
              <w:pStyle w:val="TableParagraph"/>
              <w:spacing w:line="276" w:lineRule="exact"/>
              <w:ind w:right="203"/>
            </w:pPr>
            <w:r w:rsidRPr="00E83CE4">
              <w:t>Závazná</w:t>
            </w:r>
            <w:r w:rsidRPr="00E83CE4">
              <w:rPr>
                <w:spacing w:val="-9"/>
              </w:rPr>
              <w:t xml:space="preserve"> </w:t>
            </w:r>
            <w:r w:rsidRPr="00E83CE4">
              <w:t>stanoviska</w:t>
            </w:r>
            <w:r w:rsidRPr="00E83CE4">
              <w:rPr>
                <w:spacing w:val="-7"/>
              </w:rPr>
              <w:t xml:space="preserve"> </w:t>
            </w:r>
            <w:r w:rsidRPr="00E83CE4">
              <w:t>k</w:t>
            </w:r>
            <w:r w:rsidRPr="00E83CE4">
              <w:rPr>
                <w:spacing w:val="-10"/>
              </w:rPr>
              <w:t xml:space="preserve"> </w:t>
            </w:r>
            <w:r w:rsidRPr="00E83CE4">
              <w:t>zásahům</w:t>
            </w:r>
            <w:r w:rsidRPr="00E83CE4">
              <w:rPr>
                <w:spacing w:val="-10"/>
              </w:rPr>
              <w:t xml:space="preserve"> </w:t>
            </w:r>
            <w:r w:rsidRPr="00E83CE4">
              <w:t>do</w:t>
            </w:r>
            <w:r w:rsidRPr="00E83CE4">
              <w:rPr>
                <w:spacing w:val="-7"/>
              </w:rPr>
              <w:t xml:space="preserve"> </w:t>
            </w:r>
            <w:r w:rsidRPr="00E83CE4">
              <w:t xml:space="preserve">krajinného </w:t>
            </w:r>
            <w:r w:rsidRPr="00E83CE4">
              <w:rPr>
                <w:spacing w:val="-4"/>
              </w:rPr>
              <w:t>rázu</w:t>
            </w:r>
          </w:p>
        </w:tc>
        <w:tc>
          <w:tcPr>
            <w:tcW w:w="2546" w:type="dxa"/>
          </w:tcPr>
          <w:p w:rsidR="00E83CE4" w:rsidRPr="00E83CE4" w:rsidRDefault="00E83CE4" w:rsidP="00A2539B">
            <w:pPr>
              <w:pStyle w:val="TableParagraph"/>
              <w:spacing w:line="276" w:lineRule="exact"/>
              <w:ind w:left="225"/>
            </w:pPr>
            <w:r w:rsidRPr="00E83CE4">
              <w:t>závazné</w:t>
            </w:r>
            <w:r w:rsidRPr="00E83CE4">
              <w:rPr>
                <w:spacing w:val="-3"/>
              </w:rPr>
              <w:t xml:space="preserve"> </w:t>
            </w:r>
            <w:r w:rsidRPr="00E83CE4">
              <w:rPr>
                <w:spacing w:val="-2"/>
              </w:rPr>
              <w:t>stanovisko</w:t>
            </w:r>
          </w:p>
        </w:tc>
        <w:tc>
          <w:tcPr>
            <w:tcW w:w="1269" w:type="dxa"/>
          </w:tcPr>
          <w:p w:rsidR="00E83CE4" w:rsidRPr="00E83CE4" w:rsidRDefault="00E83CE4" w:rsidP="00A2539B">
            <w:pPr>
              <w:pStyle w:val="TableParagraph"/>
              <w:spacing w:line="276" w:lineRule="exact"/>
              <w:ind w:left="13" w:right="6"/>
              <w:jc w:val="center"/>
            </w:pPr>
            <w:r w:rsidRPr="00E83CE4">
              <w:rPr>
                <w:spacing w:val="-10"/>
              </w:rPr>
              <w:t>5</w:t>
            </w:r>
          </w:p>
        </w:tc>
      </w:tr>
      <w:tr w:rsidR="00E83CE4" w:rsidRPr="00E83CE4" w:rsidTr="00A2539B">
        <w:trPr>
          <w:trHeight w:val="275"/>
        </w:trPr>
        <w:tc>
          <w:tcPr>
            <w:tcW w:w="5532" w:type="dxa"/>
          </w:tcPr>
          <w:p w:rsidR="00E83CE4" w:rsidRPr="00E83CE4" w:rsidRDefault="00E83CE4" w:rsidP="00A2539B">
            <w:pPr>
              <w:pStyle w:val="TableParagraph"/>
            </w:pPr>
            <w:r w:rsidRPr="00E83CE4">
              <w:t>Stanoviska</w:t>
            </w:r>
            <w:r w:rsidRPr="00E83CE4">
              <w:rPr>
                <w:spacing w:val="-1"/>
              </w:rPr>
              <w:t xml:space="preserve"> </w:t>
            </w:r>
            <w:r w:rsidRPr="00E83CE4">
              <w:t>k</w:t>
            </w:r>
            <w:r w:rsidRPr="00E83CE4">
              <w:rPr>
                <w:spacing w:val="-1"/>
              </w:rPr>
              <w:t xml:space="preserve"> </w:t>
            </w:r>
            <w:r w:rsidRPr="00E83CE4">
              <w:rPr>
                <w:spacing w:val="-5"/>
              </w:rPr>
              <w:t>EIA</w:t>
            </w:r>
          </w:p>
        </w:tc>
        <w:tc>
          <w:tcPr>
            <w:tcW w:w="2546" w:type="dxa"/>
          </w:tcPr>
          <w:p w:rsidR="00E83CE4" w:rsidRPr="00E83CE4" w:rsidRDefault="00E83CE4" w:rsidP="00A2539B">
            <w:pPr>
              <w:pStyle w:val="TableParagraph"/>
              <w:ind w:left="706"/>
            </w:pPr>
            <w:r w:rsidRPr="00E83CE4">
              <w:rPr>
                <w:spacing w:val="-2"/>
              </w:rPr>
              <w:t>stanovisko</w:t>
            </w:r>
          </w:p>
        </w:tc>
        <w:tc>
          <w:tcPr>
            <w:tcW w:w="1269" w:type="dxa"/>
          </w:tcPr>
          <w:p w:rsidR="00E83CE4" w:rsidRPr="00E83CE4" w:rsidRDefault="00E83CE4" w:rsidP="00A2539B">
            <w:pPr>
              <w:pStyle w:val="TableParagraph"/>
              <w:ind w:left="13" w:right="8"/>
              <w:jc w:val="center"/>
            </w:pPr>
            <w:r w:rsidRPr="00E83CE4">
              <w:rPr>
                <w:spacing w:val="-10"/>
              </w:rPr>
              <w:t>8</w:t>
            </w:r>
          </w:p>
        </w:tc>
      </w:tr>
      <w:tr w:rsidR="00E83CE4" w:rsidRPr="00E83CE4" w:rsidTr="00A2539B">
        <w:trPr>
          <w:trHeight w:val="275"/>
        </w:trPr>
        <w:tc>
          <w:tcPr>
            <w:tcW w:w="5532" w:type="dxa"/>
          </w:tcPr>
          <w:p w:rsidR="00E83CE4" w:rsidRPr="00E83CE4" w:rsidRDefault="00E83CE4" w:rsidP="00A2539B">
            <w:pPr>
              <w:pStyle w:val="TableParagraph"/>
            </w:pPr>
            <w:r w:rsidRPr="00E83CE4">
              <w:t>Závazná</w:t>
            </w:r>
            <w:r w:rsidRPr="00E83CE4">
              <w:rPr>
                <w:spacing w:val="-2"/>
              </w:rPr>
              <w:t xml:space="preserve"> </w:t>
            </w:r>
            <w:r w:rsidRPr="00E83CE4">
              <w:t>stanoviska dle</w:t>
            </w:r>
            <w:r w:rsidRPr="00E83CE4">
              <w:rPr>
                <w:spacing w:val="-1"/>
              </w:rPr>
              <w:t xml:space="preserve"> </w:t>
            </w:r>
            <w:r w:rsidRPr="00E83CE4">
              <w:t>zákona</w:t>
            </w:r>
            <w:r w:rsidRPr="00E83CE4">
              <w:rPr>
                <w:spacing w:val="-1"/>
              </w:rPr>
              <w:t xml:space="preserve"> </w:t>
            </w:r>
            <w:r w:rsidRPr="00E83CE4">
              <w:t>o</w:t>
            </w:r>
            <w:r w:rsidRPr="00E83CE4">
              <w:rPr>
                <w:spacing w:val="-1"/>
              </w:rPr>
              <w:t xml:space="preserve"> </w:t>
            </w:r>
            <w:r w:rsidRPr="00E83CE4">
              <w:rPr>
                <w:spacing w:val="-2"/>
              </w:rPr>
              <w:t>rybářství</w:t>
            </w:r>
          </w:p>
        </w:tc>
        <w:tc>
          <w:tcPr>
            <w:tcW w:w="2546" w:type="dxa"/>
          </w:tcPr>
          <w:p w:rsidR="00E83CE4" w:rsidRPr="00E83CE4" w:rsidRDefault="00E83CE4" w:rsidP="00A2539B">
            <w:pPr>
              <w:pStyle w:val="TableParagraph"/>
              <w:ind w:left="225"/>
            </w:pPr>
            <w:r w:rsidRPr="00E83CE4">
              <w:t>závazné</w:t>
            </w:r>
            <w:r w:rsidRPr="00E83CE4">
              <w:rPr>
                <w:spacing w:val="-3"/>
              </w:rPr>
              <w:t xml:space="preserve"> </w:t>
            </w:r>
            <w:r w:rsidRPr="00E83CE4">
              <w:rPr>
                <w:spacing w:val="-2"/>
              </w:rPr>
              <w:t>stanovisko</w:t>
            </w:r>
          </w:p>
        </w:tc>
        <w:tc>
          <w:tcPr>
            <w:tcW w:w="1269" w:type="dxa"/>
          </w:tcPr>
          <w:p w:rsidR="00E83CE4" w:rsidRPr="00E83CE4" w:rsidRDefault="00E83CE4" w:rsidP="00A2539B">
            <w:pPr>
              <w:pStyle w:val="TableParagraph"/>
              <w:ind w:left="13" w:right="4"/>
              <w:jc w:val="center"/>
            </w:pPr>
            <w:r w:rsidRPr="00E83CE4">
              <w:rPr>
                <w:spacing w:val="-10"/>
              </w:rPr>
              <w:t>1</w:t>
            </w:r>
          </w:p>
        </w:tc>
      </w:tr>
      <w:tr w:rsidR="00E83CE4" w:rsidRPr="00E83CE4" w:rsidTr="00A2539B">
        <w:trPr>
          <w:trHeight w:val="1103"/>
        </w:trPr>
        <w:tc>
          <w:tcPr>
            <w:tcW w:w="5532" w:type="dxa"/>
          </w:tcPr>
          <w:p w:rsidR="00E83CE4" w:rsidRPr="00E83CE4" w:rsidRDefault="00E83CE4" w:rsidP="00A2539B">
            <w:pPr>
              <w:pStyle w:val="TableParagraph"/>
              <w:spacing w:line="276" w:lineRule="exact"/>
            </w:pPr>
            <w:r w:rsidRPr="00E83CE4">
              <w:lastRenderedPageBreak/>
              <w:t>Protokoly z místního šetření k prověření škod způsobených vydrou říční nebo kormoránem velkým</w:t>
            </w:r>
            <w:r w:rsidRPr="00E83CE4">
              <w:rPr>
                <w:spacing w:val="-5"/>
              </w:rPr>
              <w:t xml:space="preserve"> </w:t>
            </w:r>
            <w:r w:rsidRPr="00E83CE4">
              <w:t>na</w:t>
            </w:r>
            <w:r w:rsidRPr="00E83CE4">
              <w:rPr>
                <w:spacing w:val="-3"/>
              </w:rPr>
              <w:t xml:space="preserve"> </w:t>
            </w:r>
            <w:r w:rsidRPr="00E83CE4">
              <w:t>rybí</w:t>
            </w:r>
            <w:r w:rsidRPr="00E83CE4">
              <w:rPr>
                <w:spacing w:val="-8"/>
              </w:rPr>
              <w:t xml:space="preserve"> </w:t>
            </w:r>
            <w:r w:rsidRPr="00E83CE4">
              <w:t>obsádce</w:t>
            </w:r>
            <w:r w:rsidRPr="00E83CE4">
              <w:rPr>
                <w:spacing w:val="-4"/>
              </w:rPr>
              <w:t xml:space="preserve"> </w:t>
            </w:r>
            <w:r w:rsidRPr="00E83CE4">
              <w:t>a</w:t>
            </w:r>
            <w:r w:rsidRPr="00E83CE4">
              <w:rPr>
                <w:spacing w:val="-8"/>
              </w:rPr>
              <w:t xml:space="preserve"> </w:t>
            </w:r>
            <w:r w:rsidRPr="00E83CE4">
              <w:t>dále</w:t>
            </w:r>
            <w:r w:rsidRPr="00E83CE4">
              <w:rPr>
                <w:spacing w:val="-8"/>
              </w:rPr>
              <w:t xml:space="preserve"> </w:t>
            </w:r>
            <w:r w:rsidRPr="00E83CE4">
              <w:t>škod</w:t>
            </w:r>
            <w:r w:rsidRPr="00E83CE4">
              <w:rPr>
                <w:spacing w:val="-6"/>
              </w:rPr>
              <w:t xml:space="preserve"> </w:t>
            </w:r>
            <w:r w:rsidRPr="00E83CE4">
              <w:t>způsobených bobrem evropským</w:t>
            </w:r>
          </w:p>
        </w:tc>
        <w:tc>
          <w:tcPr>
            <w:tcW w:w="2546" w:type="dxa"/>
          </w:tcPr>
          <w:p w:rsidR="00E83CE4" w:rsidRPr="00E83CE4" w:rsidRDefault="00E83CE4" w:rsidP="00A2539B">
            <w:pPr>
              <w:pStyle w:val="TableParagraph"/>
              <w:spacing w:line="240" w:lineRule="auto"/>
              <w:ind w:left="142" w:right="133"/>
              <w:jc w:val="center"/>
            </w:pPr>
            <w:r w:rsidRPr="00E83CE4">
              <w:t>protokol</w:t>
            </w:r>
            <w:r w:rsidRPr="00E83CE4">
              <w:rPr>
                <w:spacing w:val="-17"/>
              </w:rPr>
              <w:t xml:space="preserve"> </w:t>
            </w:r>
            <w:r w:rsidRPr="00E83CE4">
              <w:t>na</w:t>
            </w:r>
            <w:r w:rsidRPr="00E83CE4">
              <w:rPr>
                <w:spacing w:val="-17"/>
              </w:rPr>
              <w:t xml:space="preserve"> </w:t>
            </w:r>
            <w:r w:rsidRPr="00E83CE4">
              <w:t xml:space="preserve">základě </w:t>
            </w:r>
            <w:r w:rsidRPr="00E83CE4">
              <w:rPr>
                <w:spacing w:val="-2"/>
              </w:rPr>
              <w:t xml:space="preserve">provedeného </w:t>
            </w:r>
            <w:r w:rsidRPr="00E83CE4">
              <w:t>místního šetření</w:t>
            </w:r>
          </w:p>
        </w:tc>
        <w:tc>
          <w:tcPr>
            <w:tcW w:w="1269" w:type="dxa"/>
          </w:tcPr>
          <w:p w:rsidR="00E83CE4" w:rsidRPr="00E83CE4" w:rsidRDefault="00E83CE4" w:rsidP="00A2539B">
            <w:pPr>
              <w:pStyle w:val="TableParagraph"/>
              <w:spacing w:line="274" w:lineRule="exact"/>
              <w:ind w:left="13" w:right="6"/>
              <w:jc w:val="center"/>
            </w:pPr>
            <w:r w:rsidRPr="00E83CE4">
              <w:rPr>
                <w:spacing w:val="-10"/>
              </w:rPr>
              <w:t>3</w:t>
            </w:r>
          </w:p>
        </w:tc>
      </w:tr>
      <w:tr w:rsidR="00E83CE4" w:rsidRPr="00E83CE4" w:rsidTr="00A2539B">
        <w:trPr>
          <w:trHeight w:val="554"/>
        </w:trPr>
        <w:tc>
          <w:tcPr>
            <w:tcW w:w="5532" w:type="dxa"/>
          </w:tcPr>
          <w:p w:rsidR="00E83CE4" w:rsidRPr="00E83CE4" w:rsidRDefault="00E83CE4" w:rsidP="00A2539B">
            <w:pPr>
              <w:pStyle w:val="TableParagraph"/>
              <w:spacing w:line="270" w:lineRule="atLeast"/>
              <w:ind w:right="203"/>
            </w:pPr>
            <w:r w:rsidRPr="00E83CE4">
              <w:t>Rozhodnutí</w:t>
            </w:r>
            <w:r w:rsidRPr="00E83CE4">
              <w:rPr>
                <w:spacing w:val="-14"/>
              </w:rPr>
              <w:t xml:space="preserve"> </w:t>
            </w:r>
            <w:r w:rsidRPr="00E83CE4">
              <w:t>o</w:t>
            </w:r>
            <w:r w:rsidRPr="00E83CE4">
              <w:rPr>
                <w:spacing w:val="-13"/>
              </w:rPr>
              <w:t xml:space="preserve"> </w:t>
            </w:r>
            <w:r w:rsidRPr="00E83CE4">
              <w:t>vyhlášení</w:t>
            </w:r>
            <w:r w:rsidRPr="00E83CE4">
              <w:rPr>
                <w:spacing w:val="-14"/>
              </w:rPr>
              <w:t xml:space="preserve"> </w:t>
            </w:r>
            <w:r w:rsidRPr="00E83CE4">
              <w:t>(převyhlášení) památných stromů</w:t>
            </w:r>
          </w:p>
        </w:tc>
        <w:tc>
          <w:tcPr>
            <w:tcW w:w="2546" w:type="dxa"/>
          </w:tcPr>
          <w:p w:rsidR="00E83CE4" w:rsidRPr="00E83CE4" w:rsidRDefault="00E83CE4" w:rsidP="00A2539B">
            <w:pPr>
              <w:pStyle w:val="TableParagraph"/>
              <w:spacing w:line="240" w:lineRule="auto"/>
              <w:ind w:left="145" w:right="133"/>
              <w:jc w:val="center"/>
            </w:pPr>
            <w:r w:rsidRPr="00E83CE4">
              <w:rPr>
                <w:spacing w:val="-2"/>
              </w:rPr>
              <w:t>rozhodnutí</w:t>
            </w:r>
          </w:p>
        </w:tc>
        <w:tc>
          <w:tcPr>
            <w:tcW w:w="1269" w:type="dxa"/>
          </w:tcPr>
          <w:p w:rsidR="00E83CE4" w:rsidRPr="00E83CE4" w:rsidRDefault="00E83CE4" w:rsidP="00A2539B">
            <w:pPr>
              <w:pStyle w:val="TableParagraph"/>
              <w:spacing w:line="240" w:lineRule="auto"/>
              <w:ind w:left="13" w:right="4"/>
              <w:jc w:val="center"/>
            </w:pPr>
            <w:r w:rsidRPr="00E83CE4">
              <w:rPr>
                <w:spacing w:val="-10"/>
              </w:rPr>
              <w:t>2</w:t>
            </w:r>
          </w:p>
        </w:tc>
      </w:tr>
      <w:tr w:rsidR="00E83CE4" w:rsidRPr="00E83CE4" w:rsidTr="00A2539B">
        <w:trPr>
          <w:trHeight w:val="278"/>
        </w:trPr>
        <w:tc>
          <w:tcPr>
            <w:tcW w:w="5532" w:type="dxa"/>
          </w:tcPr>
          <w:p w:rsidR="00E83CE4" w:rsidRPr="00E83CE4" w:rsidRDefault="00E83CE4" w:rsidP="00A2539B">
            <w:pPr>
              <w:pStyle w:val="TableParagraph"/>
              <w:spacing w:line="258" w:lineRule="exact"/>
            </w:pPr>
            <w:r w:rsidRPr="00E83CE4">
              <w:t>Souhlas</w:t>
            </w:r>
            <w:r w:rsidRPr="00E83CE4">
              <w:rPr>
                <w:spacing w:val="-1"/>
              </w:rPr>
              <w:t xml:space="preserve"> </w:t>
            </w:r>
            <w:r w:rsidRPr="00E83CE4">
              <w:t>k</w:t>
            </w:r>
            <w:r w:rsidRPr="00E83CE4">
              <w:rPr>
                <w:spacing w:val="1"/>
              </w:rPr>
              <w:t xml:space="preserve"> </w:t>
            </w:r>
            <w:r w:rsidRPr="00E83CE4">
              <w:t>zásahu/ošetření</w:t>
            </w:r>
            <w:r w:rsidRPr="00E83CE4">
              <w:rPr>
                <w:spacing w:val="-2"/>
              </w:rPr>
              <w:t xml:space="preserve"> </w:t>
            </w:r>
            <w:r w:rsidRPr="00E83CE4">
              <w:t xml:space="preserve">památných </w:t>
            </w:r>
            <w:r w:rsidRPr="00E83CE4">
              <w:rPr>
                <w:spacing w:val="-2"/>
              </w:rPr>
              <w:t>stromů</w:t>
            </w:r>
          </w:p>
        </w:tc>
        <w:tc>
          <w:tcPr>
            <w:tcW w:w="2546" w:type="dxa"/>
          </w:tcPr>
          <w:p w:rsidR="00E83CE4" w:rsidRPr="00E83CE4" w:rsidRDefault="00E83CE4" w:rsidP="00A2539B">
            <w:pPr>
              <w:pStyle w:val="TableParagraph"/>
              <w:spacing w:line="258" w:lineRule="exact"/>
              <w:ind w:left="146" w:right="133"/>
              <w:jc w:val="center"/>
            </w:pPr>
            <w:r w:rsidRPr="00E83CE4">
              <w:rPr>
                <w:spacing w:val="-2"/>
              </w:rPr>
              <w:t>rozhodnutí</w:t>
            </w:r>
          </w:p>
        </w:tc>
        <w:tc>
          <w:tcPr>
            <w:tcW w:w="1269" w:type="dxa"/>
          </w:tcPr>
          <w:p w:rsidR="00E83CE4" w:rsidRPr="00E83CE4" w:rsidRDefault="00E83CE4" w:rsidP="00A2539B">
            <w:pPr>
              <w:pStyle w:val="TableParagraph"/>
              <w:spacing w:line="258" w:lineRule="exact"/>
              <w:ind w:left="13" w:right="5"/>
              <w:jc w:val="center"/>
            </w:pPr>
            <w:r w:rsidRPr="00E83CE4">
              <w:rPr>
                <w:spacing w:val="-10"/>
              </w:rPr>
              <w:t>2</w:t>
            </w:r>
          </w:p>
        </w:tc>
      </w:tr>
      <w:tr w:rsidR="00E83CE4" w:rsidRPr="00E83CE4" w:rsidTr="00A2539B">
        <w:trPr>
          <w:trHeight w:val="277"/>
        </w:trPr>
        <w:tc>
          <w:tcPr>
            <w:tcW w:w="5532" w:type="dxa"/>
          </w:tcPr>
          <w:p w:rsidR="00E83CE4" w:rsidRPr="00E83CE4" w:rsidRDefault="00E83CE4" w:rsidP="00A2539B">
            <w:pPr>
              <w:pStyle w:val="TableParagraph"/>
              <w:spacing w:line="258" w:lineRule="exact"/>
            </w:pPr>
            <w:r w:rsidRPr="00E83CE4">
              <w:t>Oznámení</w:t>
            </w:r>
            <w:r w:rsidRPr="00E83CE4">
              <w:rPr>
                <w:spacing w:val="-3"/>
              </w:rPr>
              <w:t xml:space="preserve"> </w:t>
            </w:r>
            <w:r w:rsidRPr="00E83CE4">
              <w:t>ošetření</w:t>
            </w:r>
            <w:r w:rsidRPr="00E83CE4">
              <w:rPr>
                <w:spacing w:val="-1"/>
              </w:rPr>
              <w:t xml:space="preserve"> </w:t>
            </w:r>
            <w:r w:rsidRPr="00E83CE4">
              <w:t>památných</w:t>
            </w:r>
            <w:r w:rsidRPr="00E83CE4">
              <w:rPr>
                <w:spacing w:val="1"/>
              </w:rPr>
              <w:t xml:space="preserve"> </w:t>
            </w:r>
            <w:r w:rsidRPr="00E83CE4">
              <w:t xml:space="preserve">stromů </w:t>
            </w:r>
            <w:r w:rsidRPr="00E83CE4">
              <w:rPr>
                <w:spacing w:val="-2"/>
              </w:rPr>
              <w:t>vlastníkům</w:t>
            </w:r>
          </w:p>
        </w:tc>
        <w:tc>
          <w:tcPr>
            <w:tcW w:w="2546" w:type="dxa"/>
          </w:tcPr>
          <w:p w:rsidR="00E83CE4" w:rsidRPr="00E83CE4" w:rsidRDefault="00E83CE4" w:rsidP="00A2539B">
            <w:pPr>
              <w:pStyle w:val="TableParagraph"/>
              <w:spacing w:line="258" w:lineRule="exact"/>
              <w:ind w:left="143" w:right="133"/>
              <w:jc w:val="center"/>
            </w:pPr>
            <w:r w:rsidRPr="00E83CE4">
              <w:rPr>
                <w:spacing w:val="-2"/>
              </w:rPr>
              <w:t>sdělení</w:t>
            </w:r>
          </w:p>
        </w:tc>
        <w:tc>
          <w:tcPr>
            <w:tcW w:w="1269" w:type="dxa"/>
          </w:tcPr>
          <w:p w:rsidR="00E83CE4" w:rsidRPr="00E83CE4" w:rsidRDefault="00E83CE4" w:rsidP="00A2539B">
            <w:pPr>
              <w:pStyle w:val="TableParagraph"/>
              <w:spacing w:line="258" w:lineRule="exact"/>
              <w:ind w:left="13" w:right="3"/>
              <w:jc w:val="center"/>
            </w:pPr>
            <w:r w:rsidRPr="00E83CE4">
              <w:rPr>
                <w:spacing w:val="-10"/>
              </w:rPr>
              <w:t>1</w:t>
            </w:r>
          </w:p>
        </w:tc>
      </w:tr>
      <w:tr w:rsidR="00E83CE4" w:rsidRPr="00E83CE4" w:rsidTr="00A2539B">
        <w:trPr>
          <w:trHeight w:val="275"/>
        </w:trPr>
        <w:tc>
          <w:tcPr>
            <w:tcW w:w="5532" w:type="dxa"/>
          </w:tcPr>
          <w:p w:rsidR="00E83CE4" w:rsidRPr="00E83CE4" w:rsidRDefault="00E83CE4" w:rsidP="00A2539B">
            <w:pPr>
              <w:pStyle w:val="TableParagraph"/>
            </w:pPr>
            <w:r w:rsidRPr="00E83CE4">
              <w:t>Projednávání</w:t>
            </w:r>
            <w:r w:rsidRPr="00E83CE4">
              <w:rPr>
                <w:spacing w:val="-2"/>
              </w:rPr>
              <w:t xml:space="preserve"> </w:t>
            </w:r>
            <w:r w:rsidRPr="00E83CE4">
              <w:t>územních</w:t>
            </w:r>
            <w:r w:rsidRPr="00E83CE4">
              <w:rPr>
                <w:spacing w:val="1"/>
              </w:rPr>
              <w:t xml:space="preserve"> </w:t>
            </w:r>
            <w:r w:rsidRPr="00E83CE4">
              <w:rPr>
                <w:spacing w:val="-4"/>
              </w:rPr>
              <w:t>plánů</w:t>
            </w:r>
          </w:p>
        </w:tc>
        <w:tc>
          <w:tcPr>
            <w:tcW w:w="2546" w:type="dxa"/>
          </w:tcPr>
          <w:p w:rsidR="00E83CE4" w:rsidRPr="00E83CE4" w:rsidRDefault="00E83CE4" w:rsidP="00A2539B">
            <w:pPr>
              <w:pStyle w:val="TableParagraph"/>
              <w:ind w:left="142" w:right="133"/>
              <w:jc w:val="center"/>
            </w:pPr>
            <w:r w:rsidRPr="00E83CE4">
              <w:rPr>
                <w:spacing w:val="-2"/>
              </w:rPr>
              <w:t>stanovisko</w:t>
            </w:r>
          </w:p>
        </w:tc>
        <w:tc>
          <w:tcPr>
            <w:tcW w:w="1269" w:type="dxa"/>
          </w:tcPr>
          <w:p w:rsidR="00E83CE4" w:rsidRPr="00E83CE4" w:rsidRDefault="00E83CE4" w:rsidP="00A2539B">
            <w:pPr>
              <w:pStyle w:val="TableParagraph"/>
              <w:ind w:left="13" w:right="5"/>
              <w:jc w:val="center"/>
            </w:pPr>
            <w:r w:rsidRPr="00E83CE4">
              <w:rPr>
                <w:spacing w:val="-10"/>
              </w:rPr>
              <w:t>8</w:t>
            </w:r>
          </w:p>
        </w:tc>
      </w:tr>
      <w:tr w:rsidR="00E83CE4" w:rsidRPr="00E83CE4" w:rsidTr="00A2539B">
        <w:trPr>
          <w:trHeight w:val="275"/>
        </w:trPr>
        <w:tc>
          <w:tcPr>
            <w:tcW w:w="5532" w:type="dxa"/>
          </w:tcPr>
          <w:p w:rsidR="00E83CE4" w:rsidRPr="00E83CE4" w:rsidRDefault="00E83CE4" w:rsidP="00A2539B">
            <w:pPr>
              <w:pStyle w:val="TableParagraph"/>
            </w:pPr>
            <w:r w:rsidRPr="00E83CE4">
              <w:t>Postoupení</w:t>
            </w:r>
            <w:r w:rsidRPr="00E83CE4">
              <w:rPr>
                <w:spacing w:val="-2"/>
              </w:rPr>
              <w:t xml:space="preserve"> </w:t>
            </w:r>
            <w:r w:rsidRPr="00E83CE4">
              <w:t>podání</w:t>
            </w:r>
            <w:r w:rsidRPr="00E83CE4">
              <w:rPr>
                <w:spacing w:val="1"/>
              </w:rPr>
              <w:t xml:space="preserve"> </w:t>
            </w:r>
            <w:r w:rsidRPr="00E83CE4">
              <w:t>pro</w:t>
            </w:r>
            <w:r w:rsidRPr="00E83CE4">
              <w:rPr>
                <w:spacing w:val="-1"/>
              </w:rPr>
              <w:t xml:space="preserve"> </w:t>
            </w:r>
            <w:r w:rsidRPr="00E83CE4">
              <w:rPr>
                <w:spacing w:val="-2"/>
              </w:rPr>
              <w:t>nepříslušnost</w:t>
            </w:r>
          </w:p>
        </w:tc>
        <w:tc>
          <w:tcPr>
            <w:tcW w:w="2546" w:type="dxa"/>
          </w:tcPr>
          <w:p w:rsidR="00E83CE4" w:rsidRPr="00E83CE4" w:rsidRDefault="00E83CE4" w:rsidP="00A2539B">
            <w:pPr>
              <w:pStyle w:val="TableParagraph"/>
              <w:ind w:left="142" w:right="133"/>
              <w:jc w:val="center"/>
            </w:pPr>
            <w:r w:rsidRPr="00E83CE4">
              <w:rPr>
                <w:spacing w:val="-2"/>
              </w:rPr>
              <w:t>usnesení</w:t>
            </w:r>
          </w:p>
        </w:tc>
        <w:tc>
          <w:tcPr>
            <w:tcW w:w="1269" w:type="dxa"/>
          </w:tcPr>
          <w:p w:rsidR="00E83CE4" w:rsidRPr="00E83CE4" w:rsidRDefault="00E83CE4" w:rsidP="00A2539B">
            <w:pPr>
              <w:pStyle w:val="TableParagraph"/>
              <w:ind w:left="13" w:right="7"/>
              <w:jc w:val="center"/>
            </w:pPr>
            <w:r w:rsidRPr="00E83CE4">
              <w:rPr>
                <w:spacing w:val="-10"/>
              </w:rPr>
              <w:t>2</w:t>
            </w:r>
          </w:p>
        </w:tc>
      </w:tr>
      <w:tr w:rsidR="00E83CE4" w:rsidRPr="00E83CE4" w:rsidTr="00A2539B">
        <w:trPr>
          <w:trHeight w:val="275"/>
        </w:trPr>
        <w:tc>
          <w:tcPr>
            <w:tcW w:w="5532" w:type="dxa"/>
          </w:tcPr>
          <w:p w:rsidR="00E83CE4" w:rsidRPr="00E83CE4" w:rsidRDefault="00E83CE4" w:rsidP="00A2539B">
            <w:pPr>
              <w:pStyle w:val="TableParagraph"/>
            </w:pPr>
            <w:r w:rsidRPr="00E83CE4">
              <w:t>Odchylný</w:t>
            </w:r>
            <w:r w:rsidRPr="00E83CE4">
              <w:rPr>
                <w:spacing w:val="-3"/>
              </w:rPr>
              <w:t xml:space="preserve"> </w:t>
            </w:r>
            <w:r w:rsidRPr="00E83CE4">
              <w:t>postup</w:t>
            </w:r>
            <w:r w:rsidRPr="00E83CE4">
              <w:rPr>
                <w:spacing w:val="4"/>
              </w:rPr>
              <w:t xml:space="preserve"> </w:t>
            </w:r>
            <w:r w:rsidRPr="00E83CE4">
              <w:rPr>
                <w:spacing w:val="-2"/>
              </w:rPr>
              <w:t>(kormorán)</w:t>
            </w:r>
          </w:p>
        </w:tc>
        <w:tc>
          <w:tcPr>
            <w:tcW w:w="2546" w:type="dxa"/>
          </w:tcPr>
          <w:p w:rsidR="00E83CE4" w:rsidRPr="00E83CE4" w:rsidRDefault="00E83CE4" w:rsidP="00A2539B">
            <w:pPr>
              <w:pStyle w:val="TableParagraph"/>
              <w:ind w:left="146" w:right="133"/>
              <w:jc w:val="center"/>
            </w:pPr>
            <w:r w:rsidRPr="00E83CE4">
              <w:rPr>
                <w:spacing w:val="-2"/>
              </w:rPr>
              <w:t>rozhodnutí</w:t>
            </w:r>
          </w:p>
        </w:tc>
        <w:tc>
          <w:tcPr>
            <w:tcW w:w="1269" w:type="dxa"/>
          </w:tcPr>
          <w:p w:rsidR="00E83CE4" w:rsidRPr="00E83CE4" w:rsidRDefault="00E83CE4" w:rsidP="00A2539B">
            <w:pPr>
              <w:pStyle w:val="TableParagraph"/>
              <w:ind w:left="13" w:right="5"/>
              <w:jc w:val="center"/>
            </w:pPr>
            <w:r w:rsidRPr="00E83CE4">
              <w:rPr>
                <w:spacing w:val="-10"/>
              </w:rPr>
              <w:t>2</w:t>
            </w:r>
          </w:p>
        </w:tc>
      </w:tr>
      <w:tr w:rsidR="00E83CE4" w:rsidRPr="00E83CE4" w:rsidTr="00A2539B">
        <w:trPr>
          <w:trHeight w:val="551"/>
        </w:trPr>
        <w:tc>
          <w:tcPr>
            <w:tcW w:w="5532" w:type="dxa"/>
          </w:tcPr>
          <w:p w:rsidR="00E83CE4" w:rsidRPr="00E83CE4" w:rsidRDefault="00E83CE4" w:rsidP="00A2539B">
            <w:pPr>
              <w:pStyle w:val="TableParagraph"/>
              <w:spacing w:line="276" w:lineRule="exact"/>
              <w:ind w:right="203"/>
            </w:pPr>
            <w:r w:rsidRPr="00E83CE4">
              <w:t>Nepůvodní</w:t>
            </w:r>
            <w:r w:rsidRPr="00E83CE4">
              <w:rPr>
                <w:spacing w:val="-7"/>
              </w:rPr>
              <w:t xml:space="preserve"> </w:t>
            </w:r>
            <w:r w:rsidRPr="00E83CE4">
              <w:t>druhy</w:t>
            </w:r>
            <w:r w:rsidRPr="00E83CE4">
              <w:rPr>
                <w:spacing w:val="-10"/>
              </w:rPr>
              <w:t xml:space="preserve"> </w:t>
            </w:r>
            <w:r w:rsidRPr="00E83CE4">
              <w:t>a</w:t>
            </w:r>
            <w:r w:rsidRPr="00E83CE4">
              <w:rPr>
                <w:spacing w:val="-5"/>
              </w:rPr>
              <w:t xml:space="preserve"> </w:t>
            </w:r>
            <w:r w:rsidRPr="00E83CE4">
              <w:t>kříženci</w:t>
            </w:r>
            <w:r w:rsidRPr="00E83CE4">
              <w:rPr>
                <w:spacing w:val="-7"/>
              </w:rPr>
              <w:t xml:space="preserve"> </w:t>
            </w:r>
            <w:r w:rsidRPr="00E83CE4">
              <w:t>(rychle</w:t>
            </w:r>
            <w:r w:rsidRPr="00E83CE4">
              <w:rPr>
                <w:spacing w:val="-7"/>
              </w:rPr>
              <w:t xml:space="preserve"> </w:t>
            </w:r>
            <w:r w:rsidRPr="00E83CE4">
              <w:t xml:space="preserve">rostoucí </w:t>
            </w:r>
            <w:r w:rsidRPr="00E83CE4">
              <w:rPr>
                <w:spacing w:val="-2"/>
              </w:rPr>
              <w:t>dřeviny)</w:t>
            </w:r>
          </w:p>
        </w:tc>
        <w:tc>
          <w:tcPr>
            <w:tcW w:w="2546" w:type="dxa"/>
          </w:tcPr>
          <w:p w:rsidR="00E83CE4" w:rsidRPr="00E83CE4" w:rsidRDefault="00E83CE4" w:rsidP="00A2539B">
            <w:pPr>
              <w:pStyle w:val="TableParagraph"/>
              <w:spacing w:line="274" w:lineRule="exact"/>
              <w:ind w:left="145" w:right="133"/>
              <w:jc w:val="center"/>
            </w:pPr>
            <w:r w:rsidRPr="00E83CE4">
              <w:rPr>
                <w:spacing w:val="-2"/>
              </w:rPr>
              <w:t>rozhodnutí</w:t>
            </w:r>
          </w:p>
        </w:tc>
        <w:tc>
          <w:tcPr>
            <w:tcW w:w="1269" w:type="dxa"/>
          </w:tcPr>
          <w:p w:rsidR="00E83CE4" w:rsidRPr="00E83CE4" w:rsidRDefault="00E83CE4" w:rsidP="00A2539B">
            <w:pPr>
              <w:pStyle w:val="TableParagraph"/>
              <w:spacing w:line="274" w:lineRule="exact"/>
              <w:ind w:left="13" w:right="4"/>
              <w:jc w:val="center"/>
            </w:pPr>
            <w:r w:rsidRPr="00E83CE4">
              <w:rPr>
                <w:spacing w:val="-10"/>
              </w:rPr>
              <w:t>1</w:t>
            </w:r>
          </w:p>
        </w:tc>
      </w:tr>
    </w:tbl>
    <w:p w:rsidR="00E83CE4" w:rsidRPr="00E83CE4" w:rsidRDefault="00E83CE4" w:rsidP="00E83CE4">
      <w:pPr>
        <w:pStyle w:val="Zkladntext"/>
        <w:spacing w:before="15"/>
        <w:rPr>
          <w:rFonts w:ascii="Arial" w:hAnsi="Arial" w:cs="Arial"/>
        </w:rPr>
      </w:pPr>
    </w:p>
    <w:p w:rsidR="00E83CE4" w:rsidRPr="00E83CE4" w:rsidRDefault="00E83CE4" w:rsidP="00E83CE4">
      <w:pPr>
        <w:pStyle w:val="Zkladntext"/>
        <w:ind w:left="112"/>
        <w:rPr>
          <w:rFonts w:ascii="Arial" w:hAnsi="Arial" w:cs="Arial"/>
        </w:rPr>
      </w:pPr>
      <w:r w:rsidRPr="00E83CE4">
        <w:rPr>
          <w:rFonts w:ascii="Arial" w:hAnsi="Arial" w:cs="Arial"/>
        </w:rPr>
        <w:t>Další</w:t>
      </w:r>
      <w:r w:rsidRPr="00E83CE4">
        <w:rPr>
          <w:rFonts w:ascii="Arial" w:hAnsi="Arial" w:cs="Arial"/>
          <w:spacing w:val="-2"/>
        </w:rPr>
        <w:t xml:space="preserve"> činnosti:</w:t>
      </w:r>
    </w:p>
    <w:p w:rsidR="00E83CE4" w:rsidRPr="00E83CE4" w:rsidRDefault="00E83CE4" w:rsidP="0083482D">
      <w:pPr>
        <w:pStyle w:val="Odstavecseseznamem"/>
        <w:widowControl w:val="0"/>
        <w:numPr>
          <w:ilvl w:val="1"/>
          <w:numId w:val="125"/>
        </w:numPr>
        <w:tabs>
          <w:tab w:val="left" w:pos="832"/>
        </w:tabs>
        <w:autoSpaceDE w:val="0"/>
        <w:autoSpaceDN w:val="0"/>
        <w:ind w:right="107"/>
        <w:contextualSpacing w:val="0"/>
        <w:rPr>
          <w:rFonts w:ascii="Arial" w:hAnsi="Arial" w:cs="Arial"/>
          <w:sz w:val="22"/>
          <w:szCs w:val="22"/>
        </w:rPr>
      </w:pPr>
      <w:r w:rsidRPr="00E83CE4">
        <w:rPr>
          <w:rFonts w:ascii="Arial" w:hAnsi="Arial" w:cs="Arial"/>
          <w:sz w:val="22"/>
          <w:szCs w:val="22"/>
        </w:rPr>
        <w:t>Revize údajů o chráněných objektech evidovaných v</w:t>
      </w:r>
      <w:r w:rsidRPr="00E83CE4">
        <w:rPr>
          <w:rFonts w:ascii="Arial" w:hAnsi="Arial" w:cs="Arial"/>
          <w:spacing w:val="-6"/>
          <w:sz w:val="22"/>
          <w:szCs w:val="22"/>
        </w:rPr>
        <w:t xml:space="preserve"> </w:t>
      </w:r>
      <w:r w:rsidRPr="00E83CE4">
        <w:rPr>
          <w:rFonts w:ascii="Arial" w:hAnsi="Arial" w:cs="Arial"/>
          <w:sz w:val="22"/>
          <w:szCs w:val="22"/>
        </w:rPr>
        <w:t>ÚSOP – geodetická zaměření památných stromů a alejí, příprava dat k aktualizace AOPK</w:t>
      </w:r>
    </w:p>
    <w:p w:rsidR="00E83CE4" w:rsidRPr="00E83CE4" w:rsidRDefault="00E83CE4" w:rsidP="0083482D">
      <w:pPr>
        <w:pStyle w:val="Odstavecseseznamem"/>
        <w:widowControl w:val="0"/>
        <w:numPr>
          <w:ilvl w:val="1"/>
          <w:numId w:val="125"/>
        </w:numPr>
        <w:tabs>
          <w:tab w:val="left" w:pos="832"/>
        </w:tabs>
        <w:autoSpaceDE w:val="0"/>
        <w:autoSpaceDN w:val="0"/>
        <w:ind w:right="113"/>
        <w:contextualSpacing w:val="0"/>
        <w:rPr>
          <w:rFonts w:ascii="Arial" w:hAnsi="Arial" w:cs="Arial"/>
          <w:sz w:val="22"/>
          <w:szCs w:val="22"/>
        </w:rPr>
      </w:pPr>
      <w:r w:rsidRPr="00E83CE4">
        <w:rPr>
          <w:rFonts w:ascii="Arial" w:hAnsi="Arial" w:cs="Arial"/>
          <w:sz w:val="22"/>
          <w:szCs w:val="22"/>
        </w:rPr>
        <w:t>Převyhlášení</w:t>
      </w:r>
      <w:r w:rsidRPr="00E83CE4">
        <w:rPr>
          <w:rFonts w:ascii="Arial" w:hAnsi="Arial" w:cs="Arial"/>
          <w:spacing w:val="40"/>
          <w:sz w:val="22"/>
          <w:szCs w:val="22"/>
        </w:rPr>
        <w:t xml:space="preserve"> </w:t>
      </w:r>
      <w:r w:rsidRPr="00E83CE4">
        <w:rPr>
          <w:rFonts w:ascii="Arial" w:hAnsi="Arial" w:cs="Arial"/>
          <w:sz w:val="22"/>
          <w:szCs w:val="22"/>
        </w:rPr>
        <w:t>vybraných</w:t>
      </w:r>
      <w:r w:rsidRPr="00E83CE4">
        <w:rPr>
          <w:rFonts w:ascii="Arial" w:hAnsi="Arial" w:cs="Arial"/>
          <w:spacing w:val="40"/>
          <w:sz w:val="22"/>
          <w:szCs w:val="22"/>
        </w:rPr>
        <w:t xml:space="preserve"> </w:t>
      </w:r>
      <w:r w:rsidRPr="00E83CE4">
        <w:rPr>
          <w:rFonts w:ascii="Arial" w:hAnsi="Arial" w:cs="Arial"/>
          <w:sz w:val="22"/>
          <w:szCs w:val="22"/>
        </w:rPr>
        <w:t>památných</w:t>
      </w:r>
      <w:r w:rsidRPr="00E83CE4">
        <w:rPr>
          <w:rFonts w:ascii="Arial" w:hAnsi="Arial" w:cs="Arial"/>
          <w:spacing w:val="40"/>
          <w:sz w:val="22"/>
          <w:szCs w:val="22"/>
        </w:rPr>
        <w:t xml:space="preserve"> </w:t>
      </w:r>
      <w:r w:rsidRPr="00E83CE4">
        <w:rPr>
          <w:rFonts w:ascii="Arial" w:hAnsi="Arial" w:cs="Arial"/>
          <w:sz w:val="22"/>
          <w:szCs w:val="22"/>
        </w:rPr>
        <w:t>stromů</w:t>
      </w:r>
      <w:r w:rsidRPr="00E83CE4">
        <w:rPr>
          <w:rFonts w:ascii="Arial" w:hAnsi="Arial" w:cs="Arial"/>
          <w:spacing w:val="40"/>
          <w:sz w:val="22"/>
          <w:szCs w:val="22"/>
        </w:rPr>
        <w:t xml:space="preserve"> </w:t>
      </w:r>
      <w:r w:rsidRPr="00E83CE4">
        <w:rPr>
          <w:rFonts w:ascii="Arial" w:hAnsi="Arial" w:cs="Arial"/>
          <w:sz w:val="22"/>
          <w:szCs w:val="22"/>
        </w:rPr>
        <w:t>a</w:t>
      </w:r>
      <w:r w:rsidRPr="00E83CE4">
        <w:rPr>
          <w:rFonts w:ascii="Arial" w:hAnsi="Arial" w:cs="Arial"/>
          <w:spacing w:val="40"/>
          <w:sz w:val="22"/>
          <w:szCs w:val="22"/>
        </w:rPr>
        <w:t xml:space="preserve"> </w:t>
      </w:r>
      <w:r w:rsidRPr="00E83CE4">
        <w:rPr>
          <w:rFonts w:ascii="Arial" w:hAnsi="Arial" w:cs="Arial"/>
          <w:sz w:val="22"/>
          <w:szCs w:val="22"/>
        </w:rPr>
        <w:t>alejí</w:t>
      </w:r>
      <w:r w:rsidRPr="00E83CE4">
        <w:rPr>
          <w:rFonts w:ascii="Arial" w:hAnsi="Arial" w:cs="Arial"/>
          <w:spacing w:val="40"/>
          <w:sz w:val="22"/>
          <w:szCs w:val="22"/>
        </w:rPr>
        <w:t xml:space="preserve"> </w:t>
      </w:r>
      <w:r w:rsidRPr="00E83CE4">
        <w:rPr>
          <w:rFonts w:ascii="Arial" w:hAnsi="Arial" w:cs="Arial"/>
          <w:sz w:val="22"/>
          <w:szCs w:val="22"/>
        </w:rPr>
        <w:t>v</w:t>
      </w:r>
      <w:r w:rsidRPr="00E83CE4">
        <w:rPr>
          <w:rFonts w:ascii="Arial" w:hAnsi="Arial" w:cs="Arial"/>
          <w:spacing w:val="-5"/>
          <w:sz w:val="22"/>
          <w:szCs w:val="22"/>
        </w:rPr>
        <w:t xml:space="preserve"> </w:t>
      </w:r>
      <w:r w:rsidRPr="00E83CE4">
        <w:rPr>
          <w:rFonts w:ascii="Arial" w:hAnsi="Arial" w:cs="Arial"/>
          <w:sz w:val="22"/>
          <w:szCs w:val="22"/>
        </w:rPr>
        <w:t>rámci</w:t>
      </w:r>
      <w:r w:rsidRPr="00E83CE4">
        <w:rPr>
          <w:rFonts w:ascii="Arial" w:hAnsi="Arial" w:cs="Arial"/>
          <w:spacing w:val="40"/>
          <w:sz w:val="22"/>
          <w:szCs w:val="22"/>
        </w:rPr>
        <w:t xml:space="preserve"> </w:t>
      </w:r>
      <w:r w:rsidRPr="00E83CE4">
        <w:rPr>
          <w:rFonts w:ascii="Arial" w:hAnsi="Arial" w:cs="Arial"/>
          <w:sz w:val="22"/>
          <w:szCs w:val="22"/>
        </w:rPr>
        <w:t>aktualizace</w:t>
      </w:r>
      <w:r w:rsidRPr="00E83CE4">
        <w:rPr>
          <w:rFonts w:ascii="Arial" w:hAnsi="Arial" w:cs="Arial"/>
          <w:spacing w:val="40"/>
          <w:sz w:val="22"/>
          <w:szCs w:val="22"/>
        </w:rPr>
        <w:t xml:space="preserve"> </w:t>
      </w:r>
      <w:r w:rsidRPr="00E83CE4">
        <w:rPr>
          <w:rFonts w:ascii="Arial" w:hAnsi="Arial" w:cs="Arial"/>
          <w:sz w:val="22"/>
          <w:szCs w:val="22"/>
        </w:rPr>
        <w:t xml:space="preserve">databáze </w:t>
      </w:r>
      <w:r w:rsidRPr="00E83CE4">
        <w:rPr>
          <w:rFonts w:ascii="Arial" w:hAnsi="Arial" w:cs="Arial"/>
          <w:spacing w:val="-4"/>
          <w:sz w:val="22"/>
          <w:szCs w:val="22"/>
        </w:rPr>
        <w:t>AOPK</w:t>
      </w:r>
    </w:p>
    <w:p w:rsidR="00E83CE4" w:rsidRPr="00E83CE4" w:rsidRDefault="00E83CE4" w:rsidP="0083482D">
      <w:pPr>
        <w:pStyle w:val="Odstavecseseznamem"/>
        <w:widowControl w:val="0"/>
        <w:numPr>
          <w:ilvl w:val="1"/>
          <w:numId w:val="125"/>
        </w:numPr>
        <w:tabs>
          <w:tab w:val="left" w:pos="832"/>
        </w:tabs>
        <w:autoSpaceDE w:val="0"/>
        <w:autoSpaceDN w:val="0"/>
        <w:ind w:right="110"/>
        <w:contextualSpacing w:val="0"/>
        <w:jc w:val="both"/>
        <w:rPr>
          <w:rFonts w:ascii="Arial" w:hAnsi="Arial" w:cs="Arial"/>
          <w:sz w:val="22"/>
          <w:szCs w:val="22"/>
        </w:rPr>
      </w:pPr>
      <w:r w:rsidRPr="00E83CE4">
        <w:rPr>
          <w:rFonts w:ascii="Arial" w:hAnsi="Arial" w:cs="Arial"/>
          <w:sz w:val="22"/>
          <w:szCs w:val="22"/>
        </w:rPr>
        <w:t>Jednání</w:t>
      </w:r>
      <w:r w:rsidRPr="00E83CE4">
        <w:rPr>
          <w:rFonts w:ascii="Arial" w:hAnsi="Arial" w:cs="Arial"/>
          <w:spacing w:val="-10"/>
          <w:sz w:val="22"/>
          <w:szCs w:val="22"/>
        </w:rPr>
        <w:t xml:space="preserve"> </w:t>
      </w:r>
      <w:r w:rsidRPr="00E83CE4">
        <w:rPr>
          <w:rFonts w:ascii="Arial" w:hAnsi="Arial" w:cs="Arial"/>
          <w:sz w:val="22"/>
          <w:szCs w:val="22"/>
        </w:rPr>
        <w:t>a</w:t>
      </w:r>
      <w:r w:rsidRPr="00E83CE4">
        <w:rPr>
          <w:rFonts w:ascii="Arial" w:hAnsi="Arial" w:cs="Arial"/>
          <w:spacing w:val="-8"/>
          <w:sz w:val="22"/>
          <w:szCs w:val="22"/>
        </w:rPr>
        <w:t xml:space="preserve"> </w:t>
      </w:r>
      <w:r w:rsidRPr="00E83CE4">
        <w:rPr>
          <w:rFonts w:ascii="Arial" w:hAnsi="Arial" w:cs="Arial"/>
          <w:sz w:val="22"/>
          <w:szCs w:val="22"/>
        </w:rPr>
        <w:t>revize</w:t>
      </w:r>
      <w:r w:rsidRPr="00E83CE4">
        <w:rPr>
          <w:rFonts w:ascii="Arial" w:hAnsi="Arial" w:cs="Arial"/>
          <w:spacing w:val="-8"/>
          <w:sz w:val="22"/>
          <w:szCs w:val="22"/>
        </w:rPr>
        <w:t xml:space="preserve"> </w:t>
      </w:r>
      <w:r w:rsidRPr="00E83CE4">
        <w:rPr>
          <w:rFonts w:ascii="Arial" w:hAnsi="Arial" w:cs="Arial"/>
          <w:sz w:val="22"/>
          <w:szCs w:val="22"/>
        </w:rPr>
        <w:t>nové</w:t>
      </w:r>
      <w:r w:rsidRPr="00E83CE4">
        <w:rPr>
          <w:rFonts w:ascii="Arial" w:hAnsi="Arial" w:cs="Arial"/>
          <w:spacing w:val="-10"/>
          <w:sz w:val="22"/>
          <w:szCs w:val="22"/>
        </w:rPr>
        <w:t xml:space="preserve"> </w:t>
      </w:r>
      <w:r w:rsidRPr="00E83CE4">
        <w:rPr>
          <w:rFonts w:ascii="Arial" w:hAnsi="Arial" w:cs="Arial"/>
          <w:sz w:val="22"/>
          <w:szCs w:val="22"/>
        </w:rPr>
        <w:t>trasy</w:t>
      </w:r>
      <w:r w:rsidRPr="00E83CE4">
        <w:rPr>
          <w:rFonts w:ascii="Arial" w:hAnsi="Arial" w:cs="Arial"/>
          <w:spacing w:val="-10"/>
          <w:sz w:val="22"/>
          <w:szCs w:val="22"/>
        </w:rPr>
        <w:t xml:space="preserve"> </w:t>
      </w:r>
      <w:r w:rsidRPr="00E83CE4">
        <w:rPr>
          <w:rFonts w:ascii="Arial" w:hAnsi="Arial" w:cs="Arial"/>
          <w:sz w:val="22"/>
          <w:szCs w:val="22"/>
        </w:rPr>
        <w:t>optických</w:t>
      </w:r>
      <w:r w:rsidRPr="00E83CE4">
        <w:rPr>
          <w:rFonts w:ascii="Arial" w:hAnsi="Arial" w:cs="Arial"/>
          <w:spacing w:val="-8"/>
          <w:sz w:val="22"/>
          <w:szCs w:val="22"/>
        </w:rPr>
        <w:t xml:space="preserve"> </w:t>
      </w:r>
      <w:r w:rsidRPr="00E83CE4">
        <w:rPr>
          <w:rFonts w:ascii="Arial" w:hAnsi="Arial" w:cs="Arial"/>
          <w:sz w:val="22"/>
          <w:szCs w:val="22"/>
        </w:rPr>
        <w:t>kabelů</w:t>
      </w:r>
      <w:r w:rsidRPr="00E83CE4">
        <w:rPr>
          <w:rFonts w:ascii="Arial" w:hAnsi="Arial" w:cs="Arial"/>
          <w:spacing w:val="-10"/>
          <w:sz w:val="22"/>
          <w:szCs w:val="22"/>
        </w:rPr>
        <w:t xml:space="preserve"> </w:t>
      </w:r>
      <w:r w:rsidRPr="00E83CE4">
        <w:rPr>
          <w:rFonts w:ascii="Arial" w:hAnsi="Arial" w:cs="Arial"/>
          <w:sz w:val="22"/>
          <w:szCs w:val="22"/>
        </w:rPr>
        <w:t>T-mobile</w:t>
      </w:r>
      <w:r w:rsidRPr="00E83CE4">
        <w:rPr>
          <w:rFonts w:ascii="Arial" w:hAnsi="Arial" w:cs="Arial"/>
          <w:spacing w:val="-10"/>
          <w:sz w:val="22"/>
          <w:szCs w:val="22"/>
        </w:rPr>
        <w:t xml:space="preserve"> </w:t>
      </w:r>
      <w:r w:rsidRPr="00E83CE4">
        <w:rPr>
          <w:rFonts w:ascii="Arial" w:hAnsi="Arial" w:cs="Arial"/>
          <w:sz w:val="22"/>
          <w:szCs w:val="22"/>
        </w:rPr>
        <w:t>a</w:t>
      </w:r>
      <w:r w:rsidRPr="00E83CE4">
        <w:rPr>
          <w:rFonts w:ascii="Arial" w:hAnsi="Arial" w:cs="Arial"/>
          <w:spacing w:val="-8"/>
          <w:sz w:val="22"/>
          <w:szCs w:val="22"/>
        </w:rPr>
        <w:t xml:space="preserve"> </w:t>
      </w:r>
      <w:r w:rsidRPr="00E83CE4">
        <w:rPr>
          <w:rFonts w:ascii="Arial" w:hAnsi="Arial" w:cs="Arial"/>
          <w:sz w:val="22"/>
          <w:szCs w:val="22"/>
        </w:rPr>
        <w:t>Vodafone</w:t>
      </w:r>
      <w:r w:rsidRPr="00E83CE4">
        <w:rPr>
          <w:rFonts w:ascii="Arial" w:hAnsi="Arial" w:cs="Arial"/>
          <w:spacing w:val="-8"/>
          <w:sz w:val="22"/>
          <w:szCs w:val="22"/>
        </w:rPr>
        <w:t xml:space="preserve"> </w:t>
      </w:r>
      <w:r w:rsidRPr="00E83CE4">
        <w:rPr>
          <w:rFonts w:ascii="Arial" w:hAnsi="Arial" w:cs="Arial"/>
          <w:sz w:val="22"/>
          <w:szCs w:val="22"/>
        </w:rPr>
        <w:t>v</w:t>
      </w:r>
      <w:r w:rsidRPr="00E83CE4">
        <w:rPr>
          <w:rFonts w:ascii="Arial" w:hAnsi="Arial" w:cs="Arial"/>
          <w:spacing w:val="-6"/>
          <w:sz w:val="22"/>
          <w:szCs w:val="22"/>
        </w:rPr>
        <w:t xml:space="preserve"> </w:t>
      </w:r>
      <w:r w:rsidRPr="00E83CE4">
        <w:rPr>
          <w:rFonts w:ascii="Arial" w:hAnsi="Arial" w:cs="Arial"/>
          <w:sz w:val="22"/>
          <w:szCs w:val="22"/>
        </w:rPr>
        <w:t>dalších</w:t>
      </w:r>
      <w:r w:rsidRPr="00E83CE4">
        <w:rPr>
          <w:rFonts w:ascii="Arial" w:hAnsi="Arial" w:cs="Arial"/>
          <w:spacing w:val="-5"/>
          <w:sz w:val="22"/>
          <w:szCs w:val="22"/>
        </w:rPr>
        <w:t xml:space="preserve"> </w:t>
      </w:r>
      <w:r w:rsidRPr="00E83CE4">
        <w:rPr>
          <w:rFonts w:ascii="Arial" w:hAnsi="Arial" w:cs="Arial"/>
          <w:sz w:val="22"/>
          <w:szCs w:val="22"/>
        </w:rPr>
        <w:t>částech Jihlavy – obcházení celé trasy z důvodu kolize s dřevinami</w:t>
      </w:r>
    </w:p>
    <w:p w:rsidR="00E83CE4" w:rsidRPr="00E83CE4" w:rsidRDefault="00E83CE4" w:rsidP="0083482D">
      <w:pPr>
        <w:pStyle w:val="Odstavecseseznamem"/>
        <w:widowControl w:val="0"/>
        <w:numPr>
          <w:ilvl w:val="1"/>
          <w:numId w:val="125"/>
        </w:numPr>
        <w:tabs>
          <w:tab w:val="left" w:pos="832"/>
        </w:tabs>
        <w:autoSpaceDE w:val="0"/>
        <w:autoSpaceDN w:val="0"/>
        <w:ind w:right="112"/>
        <w:contextualSpacing w:val="0"/>
        <w:jc w:val="both"/>
        <w:rPr>
          <w:rFonts w:ascii="Arial" w:hAnsi="Arial" w:cs="Arial"/>
          <w:sz w:val="22"/>
          <w:szCs w:val="22"/>
        </w:rPr>
      </w:pPr>
      <w:r w:rsidRPr="00E83CE4">
        <w:rPr>
          <w:rFonts w:ascii="Arial" w:hAnsi="Arial" w:cs="Arial"/>
          <w:sz w:val="22"/>
          <w:szCs w:val="22"/>
        </w:rPr>
        <w:t>Objednávka provedení ošetření památného stromu – Dub u Domu zdraví, 5 vybraných stromů ve Stromořadí v Bedřichově, 1 lípa v Aleji k Mirošovu</w:t>
      </w:r>
    </w:p>
    <w:p w:rsidR="00E83CE4" w:rsidRPr="00E83CE4" w:rsidRDefault="00E83CE4" w:rsidP="0083482D">
      <w:pPr>
        <w:pStyle w:val="Odstavecseseznamem"/>
        <w:widowControl w:val="0"/>
        <w:numPr>
          <w:ilvl w:val="1"/>
          <w:numId w:val="125"/>
        </w:numPr>
        <w:tabs>
          <w:tab w:val="left" w:pos="832"/>
        </w:tabs>
        <w:autoSpaceDE w:val="0"/>
        <w:autoSpaceDN w:val="0"/>
        <w:ind w:right="113"/>
        <w:contextualSpacing w:val="0"/>
        <w:jc w:val="both"/>
        <w:rPr>
          <w:rFonts w:ascii="Arial" w:hAnsi="Arial" w:cs="Arial"/>
          <w:sz w:val="22"/>
          <w:szCs w:val="22"/>
        </w:rPr>
      </w:pPr>
      <w:r w:rsidRPr="00E83CE4">
        <w:rPr>
          <w:rFonts w:ascii="Arial" w:hAnsi="Arial" w:cs="Arial"/>
          <w:sz w:val="22"/>
          <w:szCs w:val="22"/>
        </w:rPr>
        <w:t>Objednávka posouzení záměru výstavby vodní nádrže Bezděčín z</w:t>
      </w:r>
      <w:r w:rsidRPr="00E83CE4">
        <w:rPr>
          <w:rFonts w:ascii="Arial" w:hAnsi="Arial" w:cs="Arial"/>
          <w:spacing w:val="-6"/>
          <w:sz w:val="22"/>
          <w:szCs w:val="22"/>
        </w:rPr>
        <w:t xml:space="preserve"> </w:t>
      </w:r>
      <w:r w:rsidRPr="00E83CE4">
        <w:rPr>
          <w:rFonts w:ascii="Arial" w:hAnsi="Arial" w:cs="Arial"/>
          <w:sz w:val="22"/>
          <w:szCs w:val="22"/>
        </w:rPr>
        <w:t>ornitologického hlediska a z pohledu zásahu do významných krajinných prvků „ze zákona“</w:t>
      </w:r>
    </w:p>
    <w:p w:rsidR="00E83CE4" w:rsidRPr="00E83CE4" w:rsidRDefault="00E83CE4" w:rsidP="0083482D">
      <w:pPr>
        <w:pStyle w:val="Odstavecseseznamem"/>
        <w:widowControl w:val="0"/>
        <w:numPr>
          <w:ilvl w:val="1"/>
          <w:numId w:val="125"/>
        </w:numPr>
        <w:tabs>
          <w:tab w:val="left" w:pos="832"/>
        </w:tabs>
        <w:autoSpaceDE w:val="0"/>
        <w:autoSpaceDN w:val="0"/>
        <w:ind w:right="111"/>
        <w:contextualSpacing w:val="0"/>
        <w:jc w:val="both"/>
        <w:rPr>
          <w:rFonts w:ascii="Arial" w:hAnsi="Arial" w:cs="Arial"/>
          <w:sz w:val="22"/>
          <w:szCs w:val="22"/>
        </w:rPr>
      </w:pPr>
      <w:r w:rsidRPr="00E83CE4">
        <w:rPr>
          <w:rFonts w:ascii="Arial" w:hAnsi="Arial" w:cs="Arial"/>
          <w:sz w:val="22"/>
          <w:szCs w:val="22"/>
        </w:rPr>
        <w:t>Kontrola provedení prací dle zadaných objednávek na zajištění ochranářských opatření v RVKP U křemele a Kružíkova louka</w:t>
      </w:r>
    </w:p>
    <w:p w:rsidR="00E83CE4" w:rsidRPr="00E83CE4" w:rsidRDefault="00E83CE4" w:rsidP="0083482D">
      <w:pPr>
        <w:pStyle w:val="Odstavecseseznamem"/>
        <w:widowControl w:val="0"/>
        <w:numPr>
          <w:ilvl w:val="1"/>
          <w:numId w:val="125"/>
        </w:numPr>
        <w:tabs>
          <w:tab w:val="left" w:pos="832"/>
        </w:tabs>
        <w:autoSpaceDE w:val="0"/>
        <w:autoSpaceDN w:val="0"/>
        <w:spacing w:before="1"/>
        <w:ind w:right="111"/>
        <w:contextualSpacing w:val="0"/>
        <w:jc w:val="both"/>
        <w:rPr>
          <w:rFonts w:ascii="Arial" w:hAnsi="Arial" w:cs="Arial"/>
          <w:sz w:val="22"/>
          <w:szCs w:val="22"/>
        </w:rPr>
      </w:pPr>
      <w:r w:rsidRPr="00E83CE4">
        <w:rPr>
          <w:rFonts w:ascii="Arial" w:hAnsi="Arial" w:cs="Arial"/>
          <w:sz w:val="22"/>
          <w:szCs w:val="22"/>
        </w:rPr>
        <w:t>Kontrola provedení prací ošetření památného stromu (Javor v</w:t>
      </w:r>
      <w:r w:rsidRPr="00E83CE4">
        <w:rPr>
          <w:rFonts w:ascii="Arial" w:hAnsi="Arial" w:cs="Arial"/>
          <w:spacing w:val="-1"/>
          <w:sz w:val="22"/>
          <w:szCs w:val="22"/>
        </w:rPr>
        <w:t xml:space="preserve"> </w:t>
      </w:r>
      <w:r w:rsidRPr="00E83CE4">
        <w:rPr>
          <w:rFonts w:ascii="Arial" w:hAnsi="Arial" w:cs="Arial"/>
          <w:sz w:val="22"/>
          <w:szCs w:val="22"/>
        </w:rPr>
        <w:t>Kopaninách) a vybraných stromů v RVKP Stromořadí v Brtnici</w:t>
      </w:r>
    </w:p>
    <w:p w:rsidR="00E83CE4" w:rsidRPr="00E83CE4" w:rsidRDefault="00E83CE4" w:rsidP="0083482D">
      <w:pPr>
        <w:pStyle w:val="Odstavecseseznamem"/>
        <w:widowControl w:val="0"/>
        <w:numPr>
          <w:ilvl w:val="1"/>
          <w:numId w:val="125"/>
        </w:numPr>
        <w:tabs>
          <w:tab w:val="left" w:pos="832"/>
        </w:tabs>
        <w:autoSpaceDE w:val="0"/>
        <w:autoSpaceDN w:val="0"/>
        <w:ind w:right="109"/>
        <w:contextualSpacing w:val="0"/>
        <w:jc w:val="both"/>
        <w:rPr>
          <w:rFonts w:ascii="Arial" w:hAnsi="Arial" w:cs="Arial"/>
          <w:sz w:val="22"/>
          <w:szCs w:val="22"/>
        </w:rPr>
      </w:pPr>
      <w:r w:rsidRPr="00E83CE4">
        <w:rPr>
          <w:rFonts w:ascii="Arial" w:hAnsi="Arial" w:cs="Arial"/>
          <w:sz w:val="22"/>
          <w:szCs w:val="22"/>
        </w:rPr>
        <w:t>Projednávání</w:t>
      </w:r>
      <w:r w:rsidRPr="00E83CE4">
        <w:rPr>
          <w:rFonts w:ascii="Arial" w:hAnsi="Arial" w:cs="Arial"/>
          <w:spacing w:val="-5"/>
          <w:sz w:val="22"/>
          <w:szCs w:val="22"/>
        </w:rPr>
        <w:t xml:space="preserve"> </w:t>
      </w:r>
      <w:r w:rsidRPr="00E83CE4">
        <w:rPr>
          <w:rFonts w:ascii="Arial" w:hAnsi="Arial" w:cs="Arial"/>
          <w:sz w:val="22"/>
          <w:szCs w:val="22"/>
        </w:rPr>
        <w:t>a</w:t>
      </w:r>
      <w:r w:rsidRPr="00E83CE4">
        <w:rPr>
          <w:rFonts w:ascii="Arial" w:hAnsi="Arial" w:cs="Arial"/>
          <w:spacing w:val="-5"/>
          <w:sz w:val="22"/>
          <w:szCs w:val="22"/>
        </w:rPr>
        <w:t xml:space="preserve"> </w:t>
      </w:r>
      <w:r w:rsidRPr="00E83CE4">
        <w:rPr>
          <w:rFonts w:ascii="Arial" w:hAnsi="Arial" w:cs="Arial"/>
          <w:sz w:val="22"/>
          <w:szCs w:val="22"/>
        </w:rPr>
        <w:t>řešení</w:t>
      </w:r>
      <w:r w:rsidRPr="00E83CE4">
        <w:rPr>
          <w:rFonts w:ascii="Arial" w:hAnsi="Arial" w:cs="Arial"/>
          <w:spacing w:val="-10"/>
          <w:sz w:val="22"/>
          <w:szCs w:val="22"/>
        </w:rPr>
        <w:t xml:space="preserve"> </w:t>
      </w:r>
      <w:r w:rsidRPr="00E83CE4">
        <w:rPr>
          <w:rFonts w:ascii="Arial" w:hAnsi="Arial" w:cs="Arial"/>
          <w:sz w:val="22"/>
          <w:szCs w:val="22"/>
        </w:rPr>
        <w:t>větších</w:t>
      </w:r>
      <w:r w:rsidRPr="00E83CE4">
        <w:rPr>
          <w:rFonts w:ascii="Arial" w:hAnsi="Arial" w:cs="Arial"/>
          <w:spacing w:val="-3"/>
          <w:sz w:val="22"/>
          <w:szCs w:val="22"/>
        </w:rPr>
        <w:t xml:space="preserve"> </w:t>
      </w:r>
      <w:r w:rsidRPr="00E83CE4">
        <w:rPr>
          <w:rFonts w:ascii="Arial" w:hAnsi="Arial" w:cs="Arial"/>
          <w:sz w:val="22"/>
          <w:szCs w:val="22"/>
        </w:rPr>
        <w:t>projektů</w:t>
      </w:r>
      <w:r w:rsidRPr="00E83CE4">
        <w:rPr>
          <w:rFonts w:ascii="Arial" w:hAnsi="Arial" w:cs="Arial"/>
          <w:spacing w:val="-5"/>
          <w:sz w:val="22"/>
          <w:szCs w:val="22"/>
        </w:rPr>
        <w:t xml:space="preserve"> </w:t>
      </w:r>
      <w:r w:rsidRPr="00E83CE4">
        <w:rPr>
          <w:rFonts w:ascii="Arial" w:hAnsi="Arial" w:cs="Arial"/>
          <w:sz w:val="22"/>
          <w:szCs w:val="22"/>
        </w:rPr>
        <w:t>v</w:t>
      </w:r>
      <w:r w:rsidRPr="00E83CE4">
        <w:rPr>
          <w:rFonts w:ascii="Arial" w:hAnsi="Arial" w:cs="Arial"/>
          <w:spacing w:val="-6"/>
          <w:sz w:val="22"/>
          <w:szCs w:val="22"/>
        </w:rPr>
        <w:t xml:space="preserve"> </w:t>
      </w:r>
      <w:r w:rsidRPr="00E83CE4">
        <w:rPr>
          <w:rFonts w:ascii="Arial" w:hAnsi="Arial" w:cs="Arial"/>
          <w:sz w:val="22"/>
          <w:szCs w:val="22"/>
        </w:rPr>
        <w:t>rámci</w:t>
      </w:r>
      <w:r w:rsidRPr="00E83CE4">
        <w:rPr>
          <w:rFonts w:ascii="Arial" w:hAnsi="Arial" w:cs="Arial"/>
          <w:spacing w:val="-5"/>
          <w:sz w:val="22"/>
          <w:szCs w:val="22"/>
        </w:rPr>
        <w:t xml:space="preserve"> </w:t>
      </w:r>
      <w:r w:rsidRPr="00E83CE4">
        <w:rPr>
          <w:rFonts w:ascii="Arial" w:hAnsi="Arial" w:cs="Arial"/>
          <w:sz w:val="22"/>
          <w:szCs w:val="22"/>
        </w:rPr>
        <w:t>Jihlavy</w:t>
      </w:r>
      <w:r w:rsidRPr="00E83CE4">
        <w:rPr>
          <w:rFonts w:ascii="Arial" w:hAnsi="Arial" w:cs="Arial"/>
          <w:spacing w:val="-8"/>
          <w:sz w:val="22"/>
          <w:szCs w:val="22"/>
        </w:rPr>
        <w:t xml:space="preserve"> </w:t>
      </w:r>
      <w:r w:rsidRPr="00E83CE4">
        <w:rPr>
          <w:rFonts w:ascii="Arial" w:hAnsi="Arial" w:cs="Arial"/>
          <w:sz w:val="22"/>
          <w:szCs w:val="22"/>
        </w:rPr>
        <w:t>–</w:t>
      </w:r>
      <w:r w:rsidRPr="00E83CE4">
        <w:rPr>
          <w:rFonts w:ascii="Arial" w:hAnsi="Arial" w:cs="Arial"/>
          <w:spacing w:val="-3"/>
          <w:sz w:val="22"/>
          <w:szCs w:val="22"/>
        </w:rPr>
        <w:t xml:space="preserve"> </w:t>
      </w:r>
      <w:r w:rsidRPr="00E83CE4">
        <w:rPr>
          <w:rFonts w:ascii="Arial" w:hAnsi="Arial" w:cs="Arial"/>
          <w:sz w:val="22"/>
          <w:szCs w:val="22"/>
        </w:rPr>
        <w:t>stavba</w:t>
      </w:r>
      <w:r w:rsidRPr="00E83CE4">
        <w:rPr>
          <w:rFonts w:ascii="Arial" w:hAnsi="Arial" w:cs="Arial"/>
          <w:spacing w:val="-5"/>
          <w:sz w:val="22"/>
          <w:szCs w:val="22"/>
        </w:rPr>
        <w:t xml:space="preserve"> </w:t>
      </w:r>
      <w:r w:rsidRPr="00E83CE4">
        <w:rPr>
          <w:rFonts w:ascii="Arial" w:hAnsi="Arial" w:cs="Arial"/>
          <w:sz w:val="22"/>
          <w:szCs w:val="22"/>
        </w:rPr>
        <w:t>Bosch</w:t>
      </w:r>
      <w:r w:rsidRPr="00E83CE4">
        <w:rPr>
          <w:rFonts w:ascii="Arial" w:hAnsi="Arial" w:cs="Arial"/>
          <w:spacing w:val="-5"/>
          <w:sz w:val="22"/>
          <w:szCs w:val="22"/>
        </w:rPr>
        <w:t xml:space="preserve"> </w:t>
      </w:r>
      <w:r w:rsidRPr="00E83CE4">
        <w:rPr>
          <w:rFonts w:ascii="Arial" w:hAnsi="Arial" w:cs="Arial"/>
          <w:sz w:val="22"/>
          <w:szCs w:val="22"/>
        </w:rPr>
        <w:t>v</w:t>
      </w:r>
      <w:r w:rsidRPr="00E83CE4">
        <w:rPr>
          <w:rFonts w:ascii="Arial" w:hAnsi="Arial" w:cs="Arial"/>
          <w:spacing w:val="-6"/>
          <w:sz w:val="22"/>
          <w:szCs w:val="22"/>
        </w:rPr>
        <w:t xml:space="preserve"> </w:t>
      </w:r>
      <w:r w:rsidRPr="00E83CE4">
        <w:rPr>
          <w:rFonts w:ascii="Arial" w:hAnsi="Arial" w:cs="Arial"/>
          <w:sz w:val="22"/>
          <w:szCs w:val="22"/>
        </w:rPr>
        <w:t>Hruškových dvorech,</w:t>
      </w:r>
      <w:r w:rsidRPr="00E83CE4">
        <w:rPr>
          <w:rFonts w:ascii="Arial" w:hAnsi="Arial" w:cs="Arial"/>
          <w:spacing w:val="-12"/>
          <w:sz w:val="22"/>
          <w:szCs w:val="22"/>
        </w:rPr>
        <w:t xml:space="preserve"> </w:t>
      </w:r>
      <w:r w:rsidRPr="00E83CE4">
        <w:rPr>
          <w:rFonts w:ascii="Arial" w:hAnsi="Arial" w:cs="Arial"/>
          <w:sz w:val="22"/>
          <w:szCs w:val="22"/>
        </w:rPr>
        <w:t>stavba</w:t>
      </w:r>
      <w:r w:rsidRPr="00E83CE4">
        <w:rPr>
          <w:rFonts w:ascii="Arial" w:hAnsi="Arial" w:cs="Arial"/>
          <w:spacing w:val="-12"/>
          <w:sz w:val="22"/>
          <w:szCs w:val="22"/>
        </w:rPr>
        <w:t xml:space="preserve"> </w:t>
      </w:r>
      <w:r w:rsidRPr="00E83CE4">
        <w:rPr>
          <w:rFonts w:ascii="Arial" w:hAnsi="Arial" w:cs="Arial"/>
          <w:sz w:val="22"/>
          <w:szCs w:val="22"/>
        </w:rPr>
        <w:t>BD</w:t>
      </w:r>
      <w:r w:rsidRPr="00E83CE4">
        <w:rPr>
          <w:rFonts w:ascii="Arial" w:hAnsi="Arial" w:cs="Arial"/>
          <w:spacing w:val="-16"/>
          <w:sz w:val="22"/>
          <w:szCs w:val="22"/>
        </w:rPr>
        <w:t xml:space="preserve"> </w:t>
      </w:r>
      <w:r w:rsidRPr="00E83CE4">
        <w:rPr>
          <w:rFonts w:ascii="Arial" w:hAnsi="Arial" w:cs="Arial"/>
          <w:sz w:val="22"/>
          <w:szCs w:val="22"/>
        </w:rPr>
        <w:t>Vrchlického,</w:t>
      </w:r>
      <w:r w:rsidRPr="00E83CE4">
        <w:rPr>
          <w:rFonts w:ascii="Arial" w:hAnsi="Arial" w:cs="Arial"/>
          <w:spacing w:val="-16"/>
          <w:sz w:val="22"/>
          <w:szCs w:val="22"/>
        </w:rPr>
        <w:t xml:space="preserve"> </w:t>
      </w:r>
      <w:r w:rsidRPr="00E83CE4">
        <w:rPr>
          <w:rFonts w:ascii="Arial" w:hAnsi="Arial" w:cs="Arial"/>
          <w:sz w:val="22"/>
          <w:szCs w:val="22"/>
        </w:rPr>
        <w:t>zasíťování</w:t>
      </w:r>
      <w:r w:rsidRPr="00E83CE4">
        <w:rPr>
          <w:rFonts w:ascii="Arial" w:hAnsi="Arial" w:cs="Arial"/>
          <w:spacing w:val="-15"/>
          <w:sz w:val="22"/>
          <w:szCs w:val="22"/>
        </w:rPr>
        <w:t xml:space="preserve"> </w:t>
      </w:r>
      <w:r w:rsidRPr="00E83CE4">
        <w:rPr>
          <w:rFonts w:ascii="Arial" w:hAnsi="Arial" w:cs="Arial"/>
          <w:sz w:val="22"/>
          <w:szCs w:val="22"/>
        </w:rPr>
        <w:t>optickými</w:t>
      </w:r>
      <w:r w:rsidRPr="00E83CE4">
        <w:rPr>
          <w:rFonts w:ascii="Arial" w:hAnsi="Arial" w:cs="Arial"/>
          <w:spacing w:val="-16"/>
          <w:sz w:val="22"/>
          <w:szCs w:val="22"/>
        </w:rPr>
        <w:t xml:space="preserve"> </w:t>
      </w:r>
      <w:r w:rsidRPr="00E83CE4">
        <w:rPr>
          <w:rFonts w:ascii="Arial" w:hAnsi="Arial" w:cs="Arial"/>
          <w:sz w:val="22"/>
          <w:szCs w:val="22"/>
        </w:rPr>
        <w:t>sítěmi</w:t>
      </w:r>
      <w:r w:rsidRPr="00E83CE4">
        <w:rPr>
          <w:rFonts w:ascii="Arial" w:hAnsi="Arial" w:cs="Arial"/>
          <w:spacing w:val="-15"/>
          <w:sz w:val="22"/>
          <w:szCs w:val="22"/>
        </w:rPr>
        <w:t xml:space="preserve"> </w:t>
      </w:r>
      <w:r w:rsidRPr="00E83CE4">
        <w:rPr>
          <w:rFonts w:ascii="Arial" w:hAnsi="Arial" w:cs="Arial"/>
          <w:sz w:val="22"/>
          <w:szCs w:val="22"/>
        </w:rPr>
        <w:t>celé</w:t>
      </w:r>
      <w:r w:rsidRPr="00E83CE4">
        <w:rPr>
          <w:rFonts w:ascii="Arial" w:hAnsi="Arial" w:cs="Arial"/>
          <w:spacing w:val="-12"/>
          <w:sz w:val="22"/>
          <w:szCs w:val="22"/>
        </w:rPr>
        <w:t xml:space="preserve"> </w:t>
      </w:r>
      <w:r w:rsidRPr="00E83CE4">
        <w:rPr>
          <w:rFonts w:ascii="Arial" w:hAnsi="Arial" w:cs="Arial"/>
          <w:sz w:val="22"/>
          <w:szCs w:val="22"/>
        </w:rPr>
        <w:t>Jihlavy</w:t>
      </w:r>
      <w:r w:rsidRPr="00E83CE4">
        <w:rPr>
          <w:rFonts w:ascii="Arial" w:hAnsi="Arial" w:cs="Arial"/>
          <w:spacing w:val="-16"/>
          <w:sz w:val="22"/>
          <w:szCs w:val="22"/>
        </w:rPr>
        <w:t xml:space="preserve"> </w:t>
      </w:r>
      <w:r w:rsidRPr="00E83CE4">
        <w:rPr>
          <w:rFonts w:ascii="Arial" w:hAnsi="Arial" w:cs="Arial"/>
          <w:sz w:val="22"/>
          <w:szCs w:val="22"/>
        </w:rPr>
        <w:t>(postupně), trolejbusová trať Hradební/Žižkova, cyklostezka R05 Hl. nádraží, CDT I. etapa, vodovodní přivaděč Želivka, a jiné.</w:t>
      </w:r>
    </w:p>
    <w:p w:rsidR="00E83CE4" w:rsidRPr="00E83CE4" w:rsidRDefault="00E83CE4" w:rsidP="0083482D">
      <w:pPr>
        <w:pStyle w:val="Odstavecseseznamem"/>
        <w:widowControl w:val="0"/>
        <w:numPr>
          <w:ilvl w:val="1"/>
          <w:numId w:val="125"/>
        </w:numPr>
        <w:tabs>
          <w:tab w:val="left" w:pos="832"/>
        </w:tabs>
        <w:autoSpaceDE w:val="0"/>
        <w:autoSpaceDN w:val="0"/>
        <w:ind w:right="110"/>
        <w:contextualSpacing w:val="0"/>
        <w:jc w:val="both"/>
        <w:rPr>
          <w:rFonts w:ascii="Arial" w:hAnsi="Arial" w:cs="Arial"/>
          <w:sz w:val="22"/>
          <w:szCs w:val="22"/>
        </w:rPr>
      </w:pPr>
      <w:r w:rsidRPr="00E83CE4">
        <w:rPr>
          <w:rFonts w:ascii="Arial" w:hAnsi="Arial" w:cs="Arial"/>
          <w:sz w:val="22"/>
          <w:szCs w:val="22"/>
        </w:rPr>
        <w:t>Průběžné zadávání nálezů rostlin a živočichů do aplikace BioLog, odkud jsou po validaci</w:t>
      </w:r>
      <w:r w:rsidRPr="00E83CE4">
        <w:rPr>
          <w:rFonts w:ascii="Arial" w:hAnsi="Arial" w:cs="Arial"/>
          <w:spacing w:val="-17"/>
          <w:sz w:val="22"/>
          <w:szCs w:val="22"/>
        </w:rPr>
        <w:t xml:space="preserve"> </w:t>
      </w:r>
      <w:r w:rsidRPr="00E83CE4">
        <w:rPr>
          <w:rFonts w:ascii="Arial" w:hAnsi="Arial" w:cs="Arial"/>
          <w:sz w:val="22"/>
          <w:szCs w:val="22"/>
        </w:rPr>
        <w:t>přeneseny</w:t>
      </w:r>
      <w:r w:rsidRPr="00E83CE4">
        <w:rPr>
          <w:rFonts w:ascii="Arial" w:hAnsi="Arial" w:cs="Arial"/>
          <w:spacing w:val="-17"/>
          <w:sz w:val="22"/>
          <w:szCs w:val="22"/>
        </w:rPr>
        <w:t xml:space="preserve"> </w:t>
      </w:r>
      <w:r w:rsidRPr="00E83CE4">
        <w:rPr>
          <w:rFonts w:ascii="Arial" w:hAnsi="Arial" w:cs="Arial"/>
          <w:sz w:val="22"/>
          <w:szCs w:val="22"/>
        </w:rPr>
        <w:t>do</w:t>
      </w:r>
      <w:r w:rsidRPr="00E83CE4">
        <w:rPr>
          <w:rFonts w:ascii="Arial" w:hAnsi="Arial" w:cs="Arial"/>
          <w:spacing w:val="-16"/>
          <w:sz w:val="22"/>
          <w:szCs w:val="22"/>
        </w:rPr>
        <w:t xml:space="preserve"> </w:t>
      </w:r>
      <w:r w:rsidRPr="00E83CE4">
        <w:rPr>
          <w:rFonts w:ascii="Arial" w:hAnsi="Arial" w:cs="Arial"/>
          <w:sz w:val="22"/>
          <w:szCs w:val="22"/>
        </w:rPr>
        <w:t>Nálezové</w:t>
      </w:r>
      <w:r w:rsidRPr="00E83CE4">
        <w:rPr>
          <w:rFonts w:ascii="Arial" w:hAnsi="Arial" w:cs="Arial"/>
          <w:spacing w:val="-17"/>
          <w:sz w:val="22"/>
          <w:szCs w:val="22"/>
        </w:rPr>
        <w:t xml:space="preserve"> </w:t>
      </w:r>
      <w:r w:rsidRPr="00E83CE4">
        <w:rPr>
          <w:rFonts w:ascii="Arial" w:hAnsi="Arial" w:cs="Arial"/>
          <w:sz w:val="22"/>
          <w:szCs w:val="22"/>
        </w:rPr>
        <w:t>databáze</w:t>
      </w:r>
      <w:r w:rsidRPr="00E83CE4">
        <w:rPr>
          <w:rFonts w:ascii="Arial" w:hAnsi="Arial" w:cs="Arial"/>
          <w:spacing w:val="-17"/>
          <w:sz w:val="22"/>
          <w:szCs w:val="22"/>
        </w:rPr>
        <w:t xml:space="preserve"> </w:t>
      </w:r>
      <w:r w:rsidRPr="00E83CE4">
        <w:rPr>
          <w:rFonts w:ascii="Arial" w:hAnsi="Arial" w:cs="Arial"/>
          <w:sz w:val="22"/>
          <w:szCs w:val="22"/>
        </w:rPr>
        <w:t>AOPK</w:t>
      </w:r>
      <w:r w:rsidRPr="00E83CE4">
        <w:rPr>
          <w:rFonts w:ascii="Arial" w:hAnsi="Arial" w:cs="Arial"/>
          <w:spacing w:val="-17"/>
          <w:sz w:val="22"/>
          <w:szCs w:val="22"/>
        </w:rPr>
        <w:t xml:space="preserve"> </w:t>
      </w:r>
      <w:r w:rsidRPr="00E83CE4">
        <w:rPr>
          <w:rFonts w:ascii="Arial" w:hAnsi="Arial" w:cs="Arial"/>
          <w:sz w:val="22"/>
          <w:szCs w:val="22"/>
        </w:rPr>
        <w:t>(aktuálně</w:t>
      </w:r>
      <w:r w:rsidRPr="00E83CE4">
        <w:rPr>
          <w:rFonts w:ascii="Arial" w:hAnsi="Arial" w:cs="Arial"/>
          <w:spacing w:val="-16"/>
          <w:sz w:val="22"/>
          <w:szCs w:val="22"/>
        </w:rPr>
        <w:t xml:space="preserve"> </w:t>
      </w:r>
      <w:r w:rsidRPr="00E83CE4">
        <w:rPr>
          <w:rFonts w:ascii="Arial" w:hAnsi="Arial" w:cs="Arial"/>
          <w:sz w:val="22"/>
          <w:szCs w:val="22"/>
        </w:rPr>
        <w:t>vloženo</w:t>
      </w:r>
      <w:r w:rsidRPr="00E83CE4">
        <w:rPr>
          <w:rFonts w:ascii="Arial" w:hAnsi="Arial" w:cs="Arial"/>
          <w:spacing w:val="-17"/>
          <w:sz w:val="22"/>
          <w:szCs w:val="22"/>
        </w:rPr>
        <w:t xml:space="preserve"> </w:t>
      </w:r>
      <w:r w:rsidRPr="00E83CE4">
        <w:rPr>
          <w:rFonts w:ascii="Arial" w:hAnsi="Arial" w:cs="Arial"/>
          <w:sz w:val="22"/>
          <w:szCs w:val="22"/>
        </w:rPr>
        <w:t>274</w:t>
      </w:r>
      <w:r w:rsidRPr="00E83CE4">
        <w:rPr>
          <w:rFonts w:ascii="Arial" w:hAnsi="Arial" w:cs="Arial"/>
          <w:spacing w:val="-17"/>
          <w:sz w:val="22"/>
          <w:szCs w:val="22"/>
        </w:rPr>
        <w:t xml:space="preserve"> </w:t>
      </w:r>
      <w:r w:rsidRPr="00E83CE4">
        <w:rPr>
          <w:rFonts w:ascii="Arial" w:hAnsi="Arial" w:cs="Arial"/>
          <w:sz w:val="22"/>
          <w:szCs w:val="22"/>
        </w:rPr>
        <w:t>nálezů</w:t>
      </w:r>
      <w:r w:rsidRPr="00E83CE4">
        <w:rPr>
          <w:rFonts w:ascii="Arial" w:hAnsi="Arial" w:cs="Arial"/>
          <w:spacing w:val="-16"/>
          <w:sz w:val="22"/>
          <w:szCs w:val="22"/>
        </w:rPr>
        <w:t xml:space="preserve"> </w:t>
      </w:r>
      <w:r w:rsidRPr="00E83CE4">
        <w:rPr>
          <w:rFonts w:ascii="Arial" w:hAnsi="Arial" w:cs="Arial"/>
          <w:sz w:val="22"/>
          <w:szCs w:val="22"/>
        </w:rPr>
        <w:t>rostlin a živočichů)</w:t>
      </w:r>
    </w:p>
    <w:p w:rsidR="00E83CE4" w:rsidRPr="00E83CE4" w:rsidRDefault="00E83CE4" w:rsidP="0083482D">
      <w:pPr>
        <w:pStyle w:val="Odstavecseseznamem"/>
        <w:widowControl w:val="0"/>
        <w:numPr>
          <w:ilvl w:val="1"/>
          <w:numId w:val="125"/>
        </w:numPr>
        <w:tabs>
          <w:tab w:val="left" w:pos="831"/>
        </w:tabs>
        <w:autoSpaceDE w:val="0"/>
        <w:autoSpaceDN w:val="0"/>
        <w:ind w:left="831" w:hanging="359"/>
        <w:contextualSpacing w:val="0"/>
        <w:jc w:val="both"/>
        <w:rPr>
          <w:rFonts w:ascii="Arial" w:hAnsi="Arial" w:cs="Arial"/>
          <w:sz w:val="22"/>
          <w:szCs w:val="22"/>
        </w:rPr>
      </w:pPr>
      <w:r w:rsidRPr="00E83CE4">
        <w:rPr>
          <w:rFonts w:ascii="Arial" w:hAnsi="Arial" w:cs="Arial"/>
          <w:sz w:val="22"/>
          <w:szCs w:val="22"/>
        </w:rPr>
        <w:t>Průběžná</w:t>
      </w:r>
      <w:r w:rsidRPr="00E83CE4">
        <w:rPr>
          <w:rFonts w:ascii="Arial" w:hAnsi="Arial" w:cs="Arial"/>
          <w:spacing w:val="2"/>
          <w:sz w:val="22"/>
          <w:szCs w:val="22"/>
        </w:rPr>
        <w:t xml:space="preserve"> </w:t>
      </w:r>
      <w:r w:rsidRPr="00E83CE4">
        <w:rPr>
          <w:rFonts w:ascii="Arial" w:hAnsi="Arial" w:cs="Arial"/>
          <w:spacing w:val="-2"/>
          <w:sz w:val="22"/>
          <w:szCs w:val="22"/>
        </w:rPr>
        <w:t>archivace</w:t>
      </w:r>
    </w:p>
    <w:p w:rsidR="00E83CE4" w:rsidRPr="00E83CE4" w:rsidRDefault="00E83CE4" w:rsidP="0083482D">
      <w:pPr>
        <w:pStyle w:val="Odstavecseseznamem"/>
        <w:widowControl w:val="0"/>
        <w:numPr>
          <w:ilvl w:val="1"/>
          <w:numId w:val="125"/>
        </w:numPr>
        <w:tabs>
          <w:tab w:val="left" w:pos="832"/>
        </w:tabs>
        <w:autoSpaceDE w:val="0"/>
        <w:autoSpaceDN w:val="0"/>
        <w:ind w:right="109"/>
        <w:contextualSpacing w:val="0"/>
        <w:jc w:val="both"/>
        <w:rPr>
          <w:rFonts w:ascii="Arial" w:hAnsi="Arial" w:cs="Arial"/>
          <w:sz w:val="22"/>
          <w:szCs w:val="22"/>
        </w:rPr>
      </w:pPr>
      <w:r w:rsidRPr="00E83CE4">
        <w:rPr>
          <w:rFonts w:ascii="Arial" w:hAnsi="Arial" w:cs="Arial"/>
          <w:sz w:val="22"/>
          <w:szCs w:val="22"/>
        </w:rPr>
        <w:t>Spolupráce s</w:t>
      </w:r>
      <w:r w:rsidRPr="00E83CE4">
        <w:rPr>
          <w:rFonts w:ascii="Arial" w:hAnsi="Arial" w:cs="Arial"/>
          <w:spacing w:val="-3"/>
          <w:sz w:val="22"/>
          <w:szCs w:val="22"/>
        </w:rPr>
        <w:t xml:space="preserve"> </w:t>
      </w:r>
      <w:r w:rsidRPr="00E83CE4">
        <w:rPr>
          <w:rFonts w:ascii="Arial" w:hAnsi="Arial" w:cs="Arial"/>
          <w:sz w:val="22"/>
          <w:szCs w:val="22"/>
        </w:rPr>
        <w:t>orgány ochrany přírody pověřených obecních úřadů (Třešť, Polná) při chystaném převedení kompetencí – památné stromy, registrované významné krajinné prvky</w:t>
      </w:r>
    </w:p>
    <w:p w:rsidR="00E83CE4" w:rsidRPr="00E83CE4" w:rsidRDefault="00E83CE4" w:rsidP="00E83CE4">
      <w:pPr>
        <w:pStyle w:val="Zkladntext"/>
        <w:rPr>
          <w:rFonts w:ascii="Arial" w:hAnsi="Arial" w:cs="Arial"/>
        </w:rPr>
      </w:pPr>
    </w:p>
    <w:p w:rsidR="00E83CE4" w:rsidRPr="00E83CE4" w:rsidRDefault="00E83CE4" w:rsidP="00E83CE4">
      <w:pPr>
        <w:pStyle w:val="Zkladntext"/>
        <w:ind w:left="112" w:right="108"/>
        <w:jc w:val="both"/>
        <w:rPr>
          <w:rFonts w:ascii="Arial" w:hAnsi="Arial" w:cs="Arial"/>
        </w:rPr>
      </w:pPr>
      <w:r w:rsidRPr="00E83CE4">
        <w:rPr>
          <w:rFonts w:ascii="Arial" w:hAnsi="Arial" w:cs="Arial"/>
        </w:rPr>
        <w:t>Od 1. 1. 2024 jsou v</w:t>
      </w:r>
      <w:r w:rsidRPr="00E83CE4">
        <w:rPr>
          <w:rFonts w:ascii="Arial" w:hAnsi="Arial" w:cs="Arial"/>
          <w:spacing w:val="-7"/>
        </w:rPr>
        <w:t xml:space="preserve"> </w:t>
      </w:r>
      <w:r w:rsidRPr="00E83CE4">
        <w:rPr>
          <w:rFonts w:ascii="Arial" w:hAnsi="Arial" w:cs="Arial"/>
        </w:rPr>
        <w:t>účinnosti legislativní změny – změna v</w:t>
      </w:r>
      <w:r w:rsidRPr="00E83CE4">
        <w:rPr>
          <w:rFonts w:ascii="Arial" w:hAnsi="Arial" w:cs="Arial"/>
          <w:spacing w:val="-5"/>
        </w:rPr>
        <w:t xml:space="preserve"> </w:t>
      </w:r>
      <w:r w:rsidRPr="00E83CE4">
        <w:rPr>
          <w:rFonts w:ascii="Arial" w:hAnsi="Arial" w:cs="Arial"/>
        </w:rPr>
        <w:t>kompetenci orgánů ochrany přírody. Z</w:t>
      </w:r>
      <w:r w:rsidRPr="00E83CE4">
        <w:rPr>
          <w:rFonts w:ascii="Arial" w:hAnsi="Arial" w:cs="Arial"/>
          <w:spacing w:val="-2"/>
        </w:rPr>
        <w:t xml:space="preserve"> </w:t>
      </w:r>
      <w:r w:rsidRPr="00E83CE4">
        <w:rPr>
          <w:rFonts w:ascii="Arial" w:hAnsi="Arial" w:cs="Arial"/>
        </w:rPr>
        <w:t>pověřených úřadů (Třešť, Polná) nám přibyde agenda týkající se všech památných stromů a</w:t>
      </w:r>
      <w:r w:rsidRPr="00E83CE4">
        <w:rPr>
          <w:rFonts w:ascii="Arial" w:hAnsi="Arial" w:cs="Arial"/>
          <w:spacing w:val="40"/>
        </w:rPr>
        <w:t xml:space="preserve"> </w:t>
      </w:r>
      <w:r w:rsidRPr="00E83CE4">
        <w:rPr>
          <w:rFonts w:ascii="Arial" w:hAnsi="Arial" w:cs="Arial"/>
        </w:rPr>
        <w:t>registrovaných významných</w:t>
      </w:r>
      <w:r w:rsidRPr="00E83CE4">
        <w:rPr>
          <w:rFonts w:ascii="Arial" w:hAnsi="Arial" w:cs="Arial"/>
          <w:spacing w:val="40"/>
        </w:rPr>
        <w:t xml:space="preserve"> </w:t>
      </w:r>
      <w:r w:rsidRPr="00E83CE4">
        <w:rPr>
          <w:rFonts w:ascii="Arial" w:hAnsi="Arial" w:cs="Arial"/>
        </w:rPr>
        <w:t>krajinných prvků (§ 77 odst. 1 písm. a, m, n).</w:t>
      </w:r>
    </w:p>
    <w:p w:rsidR="00E83CE4" w:rsidRPr="00E83CE4" w:rsidRDefault="00E83CE4" w:rsidP="00E83CE4">
      <w:pPr>
        <w:pStyle w:val="Zkladntext"/>
        <w:rPr>
          <w:rFonts w:ascii="Arial" w:hAnsi="Arial" w:cs="Arial"/>
        </w:rPr>
      </w:pPr>
    </w:p>
    <w:p w:rsidR="00E83CE4" w:rsidRPr="00E83CE4" w:rsidRDefault="00E83CE4" w:rsidP="00E83CE4">
      <w:pPr>
        <w:pStyle w:val="Zkladntext"/>
        <w:ind w:left="112" w:right="111"/>
        <w:jc w:val="both"/>
        <w:rPr>
          <w:rFonts w:ascii="Arial" w:hAnsi="Arial" w:cs="Arial"/>
        </w:rPr>
      </w:pPr>
      <w:r w:rsidRPr="00E83CE4">
        <w:rPr>
          <w:rFonts w:ascii="Arial" w:hAnsi="Arial" w:cs="Arial"/>
        </w:rPr>
        <w:t>Od 1. 1. 2024 vydávají orgány ochrany přírody navíc také závazná stanoviska k řízením podle</w:t>
      </w:r>
      <w:r w:rsidRPr="00E83CE4">
        <w:rPr>
          <w:rFonts w:ascii="Arial" w:hAnsi="Arial" w:cs="Arial"/>
          <w:spacing w:val="-12"/>
        </w:rPr>
        <w:t xml:space="preserve"> </w:t>
      </w:r>
      <w:r w:rsidRPr="00E83CE4">
        <w:rPr>
          <w:rFonts w:ascii="Arial" w:hAnsi="Arial" w:cs="Arial"/>
        </w:rPr>
        <w:t>zákona</w:t>
      </w:r>
      <w:r w:rsidRPr="00E83CE4">
        <w:rPr>
          <w:rFonts w:ascii="Arial" w:hAnsi="Arial" w:cs="Arial"/>
          <w:spacing w:val="-10"/>
        </w:rPr>
        <w:t xml:space="preserve"> </w:t>
      </w:r>
      <w:r w:rsidRPr="00E83CE4">
        <w:rPr>
          <w:rFonts w:ascii="Arial" w:hAnsi="Arial" w:cs="Arial"/>
        </w:rPr>
        <w:t>o</w:t>
      </w:r>
      <w:r w:rsidRPr="00E83CE4">
        <w:rPr>
          <w:rFonts w:ascii="Arial" w:hAnsi="Arial" w:cs="Arial"/>
          <w:spacing w:val="-10"/>
        </w:rPr>
        <w:t xml:space="preserve"> </w:t>
      </w:r>
      <w:r w:rsidRPr="00E83CE4">
        <w:rPr>
          <w:rFonts w:ascii="Arial" w:hAnsi="Arial" w:cs="Arial"/>
        </w:rPr>
        <w:t>lesích,</w:t>
      </w:r>
      <w:r w:rsidRPr="00E83CE4">
        <w:rPr>
          <w:rFonts w:ascii="Arial" w:hAnsi="Arial" w:cs="Arial"/>
          <w:spacing w:val="-13"/>
        </w:rPr>
        <w:t xml:space="preserve"> </w:t>
      </w:r>
      <w:r w:rsidRPr="00E83CE4">
        <w:rPr>
          <w:rFonts w:ascii="Arial" w:hAnsi="Arial" w:cs="Arial"/>
        </w:rPr>
        <w:t>zákona</w:t>
      </w:r>
      <w:r w:rsidRPr="00E83CE4">
        <w:rPr>
          <w:rFonts w:ascii="Arial" w:hAnsi="Arial" w:cs="Arial"/>
          <w:spacing w:val="-13"/>
        </w:rPr>
        <w:t xml:space="preserve"> </w:t>
      </w:r>
      <w:r w:rsidRPr="00E83CE4">
        <w:rPr>
          <w:rFonts w:ascii="Arial" w:hAnsi="Arial" w:cs="Arial"/>
        </w:rPr>
        <w:t>o</w:t>
      </w:r>
      <w:r w:rsidRPr="00E83CE4">
        <w:rPr>
          <w:rFonts w:ascii="Arial" w:hAnsi="Arial" w:cs="Arial"/>
          <w:spacing w:val="-10"/>
        </w:rPr>
        <w:t xml:space="preserve"> </w:t>
      </w:r>
      <w:r w:rsidRPr="00E83CE4">
        <w:rPr>
          <w:rFonts w:ascii="Arial" w:hAnsi="Arial" w:cs="Arial"/>
        </w:rPr>
        <w:t>rybářství,</w:t>
      </w:r>
      <w:r w:rsidRPr="00E83CE4">
        <w:rPr>
          <w:rFonts w:ascii="Arial" w:hAnsi="Arial" w:cs="Arial"/>
          <w:spacing w:val="-10"/>
        </w:rPr>
        <w:t xml:space="preserve"> </w:t>
      </w:r>
      <w:r w:rsidRPr="00E83CE4">
        <w:rPr>
          <w:rFonts w:ascii="Arial" w:hAnsi="Arial" w:cs="Arial"/>
        </w:rPr>
        <w:t>zákona</w:t>
      </w:r>
      <w:r w:rsidRPr="00E83CE4">
        <w:rPr>
          <w:rFonts w:ascii="Arial" w:hAnsi="Arial" w:cs="Arial"/>
          <w:spacing w:val="-12"/>
        </w:rPr>
        <w:t xml:space="preserve"> </w:t>
      </w:r>
      <w:r w:rsidRPr="00E83CE4">
        <w:rPr>
          <w:rFonts w:ascii="Arial" w:hAnsi="Arial" w:cs="Arial"/>
        </w:rPr>
        <w:t>o</w:t>
      </w:r>
      <w:r w:rsidRPr="00E83CE4">
        <w:rPr>
          <w:rFonts w:ascii="Arial" w:hAnsi="Arial" w:cs="Arial"/>
          <w:spacing w:val="-12"/>
        </w:rPr>
        <w:t xml:space="preserve"> </w:t>
      </w:r>
      <w:r w:rsidRPr="00E83CE4">
        <w:rPr>
          <w:rFonts w:ascii="Arial" w:hAnsi="Arial" w:cs="Arial"/>
        </w:rPr>
        <w:t>ochraně</w:t>
      </w:r>
      <w:r w:rsidRPr="00E83CE4">
        <w:rPr>
          <w:rFonts w:ascii="Arial" w:hAnsi="Arial" w:cs="Arial"/>
          <w:spacing w:val="-8"/>
        </w:rPr>
        <w:t xml:space="preserve"> </w:t>
      </w:r>
      <w:r w:rsidRPr="00E83CE4">
        <w:rPr>
          <w:rFonts w:ascii="Arial" w:hAnsi="Arial" w:cs="Arial"/>
        </w:rPr>
        <w:t>zemědělského</w:t>
      </w:r>
      <w:r w:rsidRPr="00E83CE4">
        <w:rPr>
          <w:rFonts w:ascii="Arial" w:hAnsi="Arial" w:cs="Arial"/>
          <w:spacing w:val="-12"/>
        </w:rPr>
        <w:t xml:space="preserve"> </w:t>
      </w:r>
      <w:r w:rsidRPr="00E83CE4">
        <w:rPr>
          <w:rFonts w:ascii="Arial" w:hAnsi="Arial" w:cs="Arial"/>
        </w:rPr>
        <w:t>půdního</w:t>
      </w:r>
      <w:r w:rsidRPr="00E83CE4">
        <w:rPr>
          <w:rFonts w:ascii="Arial" w:hAnsi="Arial" w:cs="Arial"/>
          <w:spacing w:val="-14"/>
        </w:rPr>
        <w:t xml:space="preserve"> </w:t>
      </w:r>
      <w:r w:rsidRPr="00E83CE4">
        <w:rPr>
          <w:rFonts w:ascii="Arial" w:hAnsi="Arial" w:cs="Arial"/>
        </w:rPr>
        <w:t>fondu, horního zákona a zákona o geologických pracích, není-li příslušný jiný orgán ochrany přírody (§ 77 odst. 3) a také nově pro celé ORP souhlas ke zřizování nebo rušení veřejně přístupných účelových komunikací, stezek a</w:t>
      </w:r>
      <w:r w:rsidRPr="00E83CE4">
        <w:rPr>
          <w:rFonts w:ascii="Arial" w:hAnsi="Arial" w:cs="Arial"/>
          <w:spacing w:val="-1"/>
        </w:rPr>
        <w:t xml:space="preserve"> </w:t>
      </w:r>
      <w:r w:rsidRPr="00E83CE4">
        <w:rPr>
          <w:rFonts w:ascii="Arial" w:hAnsi="Arial" w:cs="Arial"/>
        </w:rPr>
        <w:t>pěšin</w:t>
      </w:r>
      <w:r w:rsidRPr="00E83CE4">
        <w:rPr>
          <w:rFonts w:ascii="Arial" w:hAnsi="Arial" w:cs="Arial"/>
          <w:spacing w:val="-1"/>
        </w:rPr>
        <w:t xml:space="preserve"> </w:t>
      </w:r>
      <w:r w:rsidRPr="00E83CE4">
        <w:rPr>
          <w:rFonts w:ascii="Arial" w:hAnsi="Arial" w:cs="Arial"/>
        </w:rPr>
        <w:t>mimo zastavěné území obcí (§ 77 odst. 1 písm. q).</w:t>
      </w:r>
    </w:p>
    <w:p w:rsidR="00A23C1B" w:rsidRDefault="00A23C1B" w:rsidP="00E83CE4">
      <w:pPr>
        <w:pStyle w:val="Nadpis1"/>
        <w:spacing w:before="72" w:line="276" w:lineRule="exact"/>
        <w:jc w:val="both"/>
        <w:rPr>
          <w:rFonts w:ascii="Arial" w:hAnsi="Arial" w:cs="Arial"/>
          <w:sz w:val="22"/>
          <w:szCs w:val="22"/>
        </w:rPr>
      </w:pPr>
    </w:p>
    <w:p w:rsidR="00A23C1B" w:rsidRDefault="00A23C1B" w:rsidP="00E83CE4">
      <w:pPr>
        <w:pStyle w:val="Nadpis1"/>
        <w:spacing w:before="72" w:line="276" w:lineRule="exact"/>
        <w:jc w:val="both"/>
        <w:rPr>
          <w:rFonts w:ascii="Arial" w:hAnsi="Arial" w:cs="Arial"/>
          <w:sz w:val="22"/>
          <w:szCs w:val="22"/>
        </w:rPr>
      </w:pPr>
    </w:p>
    <w:p w:rsidR="00E83CE4" w:rsidRPr="00A23C1B" w:rsidRDefault="00E83CE4" w:rsidP="00E83CE4">
      <w:pPr>
        <w:pStyle w:val="Nadpis1"/>
        <w:spacing w:before="72" w:line="276" w:lineRule="exact"/>
        <w:jc w:val="both"/>
        <w:rPr>
          <w:rFonts w:ascii="Arial" w:hAnsi="Arial" w:cs="Arial"/>
          <w:b/>
          <w:color w:val="auto"/>
          <w:sz w:val="22"/>
          <w:szCs w:val="22"/>
        </w:rPr>
      </w:pPr>
      <w:r w:rsidRPr="00A23C1B">
        <w:rPr>
          <w:rFonts w:ascii="Arial" w:hAnsi="Arial" w:cs="Arial"/>
          <w:b/>
          <w:color w:val="auto"/>
          <w:sz w:val="22"/>
          <w:szCs w:val="22"/>
        </w:rPr>
        <w:t>Státní správa</w:t>
      </w:r>
      <w:r w:rsidRPr="00A23C1B">
        <w:rPr>
          <w:rFonts w:ascii="Arial" w:hAnsi="Arial" w:cs="Arial"/>
          <w:b/>
          <w:color w:val="auto"/>
          <w:spacing w:val="2"/>
          <w:sz w:val="22"/>
          <w:szCs w:val="22"/>
        </w:rPr>
        <w:t xml:space="preserve"> </w:t>
      </w:r>
      <w:r w:rsidRPr="00A23C1B">
        <w:rPr>
          <w:rFonts w:ascii="Arial" w:hAnsi="Arial" w:cs="Arial"/>
          <w:b/>
          <w:color w:val="auto"/>
          <w:sz w:val="22"/>
          <w:szCs w:val="22"/>
        </w:rPr>
        <w:t>v</w:t>
      </w:r>
      <w:r w:rsidRPr="00A23C1B">
        <w:rPr>
          <w:rFonts w:ascii="Arial" w:hAnsi="Arial" w:cs="Arial"/>
          <w:b/>
          <w:color w:val="auto"/>
          <w:spacing w:val="-4"/>
          <w:sz w:val="22"/>
          <w:szCs w:val="22"/>
        </w:rPr>
        <w:t xml:space="preserve"> </w:t>
      </w:r>
      <w:r w:rsidRPr="00A23C1B">
        <w:rPr>
          <w:rFonts w:ascii="Arial" w:hAnsi="Arial" w:cs="Arial"/>
          <w:b/>
          <w:color w:val="auto"/>
          <w:sz w:val="22"/>
          <w:szCs w:val="22"/>
        </w:rPr>
        <w:t xml:space="preserve">ochraně zemědělského půdního </w:t>
      </w:r>
      <w:r w:rsidRPr="00A23C1B">
        <w:rPr>
          <w:rFonts w:ascii="Arial" w:hAnsi="Arial" w:cs="Arial"/>
          <w:b/>
          <w:color w:val="auto"/>
          <w:spacing w:val="-2"/>
          <w:sz w:val="22"/>
          <w:szCs w:val="22"/>
        </w:rPr>
        <w:t>fondu</w:t>
      </w:r>
    </w:p>
    <w:p w:rsidR="00E83CE4" w:rsidRPr="00E83CE4" w:rsidRDefault="00E83CE4" w:rsidP="00E83CE4">
      <w:pPr>
        <w:spacing w:after="4" w:line="253" w:lineRule="exact"/>
        <w:ind w:left="112"/>
        <w:jc w:val="both"/>
        <w:rPr>
          <w:rFonts w:ascii="Arial" w:hAnsi="Arial" w:cs="Arial"/>
        </w:rPr>
      </w:pPr>
      <w:r w:rsidRPr="00E83CE4">
        <w:rPr>
          <w:rFonts w:ascii="Arial" w:hAnsi="Arial" w:cs="Arial"/>
        </w:rPr>
        <w:t>Za</w:t>
      </w:r>
      <w:r w:rsidRPr="00E83CE4">
        <w:rPr>
          <w:rFonts w:ascii="Arial" w:hAnsi="Arial" w:cs="Arial"/>
          <w:spacing w:val="-5"/>
        </w:rPr>
        <w:t xml:space="preserve"> </w:t>
      </w:r>
      <w:r w:rsidRPr="00E83CE4">
        <w:rPr>
          <w:rFonts w:ascii="Arial" w:hAnsi="Arial" w:cs="Arial"/>
        </w:rPr>
        <w:t>IV.</w:t>
      </w:r>
      <w:r w:rsidRPr="00E83CE4">
        <w:rPr>
          <w:rFonts w:ascii="Arial" w:hAnsi="Arial" w:cs="Arial"/>
          <w:spacing w:val="-1"/>
        </w:rPr>
        <w:t xml:space="preserve"> </w:t>
      </w:r>
      <w:r w:rsidRPr="00E83CE4">
        <w:rPr>
          <w:rFonts w:ascii="Arial" w:hAnsi="Arial" w:cs="Arial"/>
        </w:rPr>
        <w:t>čtvrtletí</w:t>
      </w:r>
      <w:r w:rsidRPr="00E83CE4">
        <w:rPr>
          <w:rFonts w:ascii="Arial" w:hAnsi="Arial" w:cs="Arial"/>
          <w:spacing w:val="-5"/>
        </w:rPr>
        <w:t xml:space="preserve"> </w:t>
      </w:r>
      <w:r w:rsidRPr="00E83CE4">
        <w:rPr>
          <w:rFonts w:ascii="Arial" w:hAnsi="Arial" w:cs="Arial"/>
        </w:rPr>
        <w:t>2023</w:t>
      </w:r>
      <w:r w:rsidRPr="00E83CE4">
        <w:rPr>
          <w:rFonts w:ascii="Arial" w:hAnsi="Arial" w:cs="Arial"/>
          <w:spacing w:val="-2"/>
        </w:rPr>
        <w:t xml:space="preserve"> </w:t>
      </w:r>
      <w:r w:rsidRPr="00E83CE4">
        <w:rPr>
          <w:rFonts w:ascii="Arial" w:hAnsi="Arial" w:cs="Arial"/>
        </w:rPr>
        <w:t>bylo</w:t>
      </w:r>
      <w:r w:rsidRPr="00E83CE4">
        <w:rPr>
          <w:rFonts w:ascii="Arial" w:hAnsi="Arial" w:cs="Arial"/>
          <w:spacing w:val="-4"/>
        </w:rPr>
        <w:t xml:space="preserve"> </w:t>
      </w:r>
      <w:r w:rsidRPr="00E83CE4">
        <w:rPr>
          <w:rFonts w:ascii="Arial" w:hAnsi="Arial" w:cs="Arial"/>
          <w:spacing w:val="-2"/>
        </w:rPr>
        <w:t>vydáno:</w:t>
      </w: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10"/>
        <w:gridCol w:w="1673"/>
        <w:gridCol w:w="1006"/>
      </w:tblGrid>
      <w:tr w:rsidR="00E83CE4" w:rsidRPr="00E83CE4" w:rsidTr="00A2539B">
        <w:trPr>
          <w:trHeight w:val="251"/>
        </w:trPr>
        <w:tc>
          <w:tcPr>
            <w:tcW w:w="6610" w:type="dxa"/>
          </w:tcPr>
          <w:p w:rsidR="00E83CE4" w:rsidRPr="00E83CE4" w:rsidRDefault="00E83CE4" w:rsidP="00A2539B">
            <w:pPr>
              <w:pStyle w:val="TableParagraph"/>
              <w:spacing w:line="232" w:lineRule="exact"/>
              <w:ind w:left="12"/>
              <w:jc w:val="center"/>
              <w:rPr>
                <w:b/>
              </w:rPr>
            </w:pPr>
            <w:r w:rsidRPr="00E83CE4">
              <w:rPr>
                <w:b/>
                <w:spacing w:val="-4"/>
              </w:rPr>
              <w:t>úkon</w:t>
            </w:r>
          </w:p>
        </w:tc>
        <w:tc>
          <w:tcPr>
            <w:tcW w:w="1673" w:type="dxa"/>
          </w:tcPr>
          <w:p w:rsidR="00E83CE4" w:rsidRPr="00E83CE4" w:rsidRDefault="00E83CE4" w:rsidP="00A2539B">
            <w:pPr>
              <w:pStyle w:val="TableParagraph"/>
              <w:spacing w:line="232" w:lineRule="exact"/>
              <w:ind w:left="4"/>
              <w:jc w:val="center"/>
              <w:rPr>
                <w:b/>
              </w:rPr>
            </w:pPr>
            <w:r w:rsidRPr="00E83CE4">
              <w:rPr>
                <w:b/>
                <w:spacing w:val="-5"/>
              </w:rPr>
              <w:t>typ</w:t>
            </w:r>
          </w:p>
        </w:tc>
        <w:tc>
          <w:tcPr>
            <w:tcW w:w="1006" w:type="dxa"/>
          </w:tcPr>
          <w:p w:rsidR="00E83CE4" w:rsidRPr="00E83CE4" w:rsidRDefault="00E83CE4" w:rsidP="00A2539B">
            <w:pPr>
              <w:pStyle w:val="TableParagraph"/>
              <w:spacing w:line="232" w:lineRule="exact"/>
              <w:ind w:left="207"/>
              <w:rPr>
                <w:b/>
              </w:rPr>
            </w:pPr>
            <w:r w:rsidRPr="00E83CE4">
              <w:rPr>
                <w:b/>
                <w:spacing w:val="-2"/>
              </w:rPr>
              <w:t>počet</w:t>
            </w:r>
          </w:p>
        </w:tc>
      </w:tr>
      <w:tr w:rsidR="00E83CE4" w:rsidRPr="00E83CE4" w:rsidTr="00A2539B">
        <w:trPr>
          <w:trHeight w:val="253"/>
        </w:trPr>
        <w:tc>
          <w:tcPr>
            <w:tcW w:w="6610" w:type="dxa"/>
          </w:tcPr>
          <w:p w:rsidR="00E83CE4" w:rsidRPr="00E83CE4" w:rsidRDefault="00E83CE4" w:rsidP="00A2539B">
            <w:pPr>
              <w:pStyle w:val="TableParagraph"/>
            </w:pPr>
            <w:r w:rsidRPr="00E83CE4">
              <w:t>Souhlas</w:t>
            </w:r>
            <w:r w:rsidRPr="00E83CE4">
              <w:rPr>
                <w:spacing w:val="-5"/>
              </w:rPr>
              <w:t xml:space="preserve"> </w:t>
            </w:r>
            <w:r w:rsidRPr="00E83CE4">
              <w:t>s</w:t>
            </w:r>
            <w:r w:rsidRPr="00E83CE4">
              <w:rPr>
                <w:spacing w:val="-4"/>
              </w:rPr>
              <w:t xml:space="preserve"> </w:t>
            </w:r>
            <w:r w:rsidRPr="00E83CE4">
              <w:t>odnětím</w:t>
            </w:r>
            <w:r w:rsidRPr="00E83CE4">
              <w:rPr>
                <w:spacing w:val="-3"/>
              </w:rPr>
              <w:t xml:space="preserve"> </w:t>
            </w:r>
            <w:r w:rsidRPr="00E83CE4">
              <w:t>ze</w:t>
            </w:r>
            <w:r w:rsidRPr="00E83CE4">
              <w:rPr>
                <w:spacing w:val="-3"/>
              </w:rPr>
              <w:t xml:space="preserve"> </w:t>
            </w:r>
            <w:r w:rsidRPr="00E83CE4">
              <w:rPr>
                <w:spacing w:val="-5"/>
              </w:rPr>
              <w:t>ZPF</w:t>
            </w:r>
          </w:p>
        </w:tc>
        <w:tc>
          <w:tcPr>
            <w:tcW w:w="1673" w:type="dxa"/>
          </w:tcPr>
          <w:p w:rsidR="00E83CE4" w:rsidRPr="00E83CE4" w:rsidRDefault="00E83CE4" w:rsidP="00A2539B">
            <w:pPr>
              <w:pStyle w:val="TableParagraph"/>
              <w:ind w:left="106"/>
            </w:pPr>
            <w:r w:rsidRPr="00E83CE4">
              <w:rPr>
                <w:spacing w:val="-2"/>
              </w:rPr>
              <w:t>rozhodnutí</w:t>
            </w:r>
          </w:p>
        </w:tc>
        <w:tc>
          <w:tcPr>
            <w:tcW w:w="1006" w:type="dxa"/>
          </w:tcPr>
          <w:p w:rsidR="00E83CE4" w:rsidRPr="00E83CE4" w:rsidRDefault="00E83CE4" w:rsidP="00A2539B">
            <w:pPr>
              <w:pStyle w:val="TableParagraph"/>
            </w:pPr>
            <w:r w:rsidRPr="00E83CE4">
              <w:rPr>
                <w:spacing w:val="-10"/>
              </w:rPr>
              <w:t>1</w:t>
            </w:r>
          </w:p>
        </w:tc>
      </w:tr>
      <w:tr w:rsidR="00E83CE4" w:rsidRPr="00E83CE4" w:rsidTr="00A2539B">
        <w:trPr>
          <w:trHeight w:val="254"/>
        </w:trPr>
        <w:tc>
          <w:tcPr>
            <w:tcW w:w="6610" w:type="dxa"/>
          </w:tcPr>
          <w:p w:rsidR="00E83CE4" w:rsidRPr="00E83CE4" w:rsidRDefault="00E83CE4" w:rsidP="00A2539B">
            <w:pPr>
              <w:pStyle w:val="TableParagraph"/>
              <w:spacing w:line="240" w:lineRule="auto"/>
              <w:ind w:left="0"/>
            </w:pPr>
          </w:p>
        </w:tc>
        <w:tc>
          <w:tcPr>
            <w:tcW w:w="1673" w:type="dxa"/>
          </w:tcPr>
          <w:p w:rsidR="00E83CE4" w:rsidRPr="00E83CE4" w:rsidRDefault="00E83CE4" w:rsidP="00A2539B">
            <w:pPr>
              <w:pStyle w:val="TableParagraph"/>
              <w:ind w:left="106"/>
            </w:pPr>
            <w:r w:rsidRPr="00E83CE4">
              <w:rPr>
                <w:spacing w:val="-2"/>
              </w:rPr>
              <w:t>stanovisko</w:t>
            </w:r>
          </w:p>
        </w:tc>
        <w:tc>
          <w:tcPr>
            <w:tcW w:w="1006" w:type="dxa"/>
          </w:tcPr>
          <w:p w:rsidR="00E83CE4" w:rsidRPr="00E83CE4" w:rsidRDefault="00E83CE4" w:rsidP="00A2539B">
            <w:pPr>
              <w:pStyle w:val="TableParagraph"/>
            </w:pPr>
            <w:r w:rsidRPr="00E83CE4">
              <w:rPr>
                <w:spacing w:val="-5"/>
              </w:rPr>
              <w:t>42</w:t>
            </w:r>
          </w:p>
        </w:tc>
      </w:tr>
      <w:tr w:rsidR="00E83CE4" w:rsidRPr="00E83CE4" w:rsidTr="00A2539B">
        <w:trPr>
          <w:trHeight w:val="251"/>
        </w:trPr>
        <w:tc>
          <w:tcPr>
            <w:tcW w:w="6610" w:type="dxa"/>
          </w:tcPr>
          <w:p w:rsidR="00E83CE4" w:rsidRPr="00E83CE4" w:rsidRDefault="00E83CE4" w:rsidP="00A2539B">
            <w:pPr>
              <w:pStyle w:val="TableParagraph"/>
              <w:spacing w:line="240" w:lineRule="auto"/>
              <w:ind w:left="0"/>
            </w:pPr>
          </w:p>
        </w:tc>
        <w:tc>
          <w:tcPr>
            <w:tcW w:w="1673" w:type="dxa"/>
          </w:tcPr>
          <w:p w:rsidR="00E83CE4" w:rsidRPr="00E83CE4" w:rsidRDefault="00E83CE4" w:rsidP="00A2539B">
            <w:pPr>
              <w:pStyle w:val="TableParagraph"/>
              <w:spacing w:line="232" w:lineRule="exact"/>
              <w:ind w:left="106"/>
            </w:pPr>
            <w:r w:rsidRPr="00E83CE4">
              <w:t>v</w:t>
            </w:r>
            <w:r w:rsidRPr="00E83CE4">
              <w:rPr>
                <w:spacing w:val="-2"/>
              </w:rPr>
              <w:t xml:space="preserve"> řízení</w:t>
            </w:r>
          </w:p>
        </w:tc>
        <w:tc>
          <w:tcPr>
            <w:tcW w:w="1006" w:type="dxa"/>
          </w:tcPr>
          <w:p w:rsidR="00E83CE4" w:rsidRPr="00E83CE4" w:rsidRDefault="00E83CE4" w:rsidP="00A2539B">
            <w:pPr>
              <w:pStyle w:val="TableParagraph"/>
              <w:spacing w:line="232" w:lineRule="exact"/>
              <w:ind w:left="108"/>
            </w:pPr>
            <w:r w:rsidRPr="00E83CE4">
              <w:rPr>
                <w:spacing w:val="-5"/>
              </w:rPr>
              <w:t>11</w:t>
            </w:r>
          </w:p>
        </w:tc>
      </w:tr>
      <w:tr w:rsidR="00E83CE4" w:rsidRPr="00E83CE4" w:rsidTr="00A2539B">
        <w:trPr>
          <w:trHeight w:val="505"/>
        </w:trPr>
        <w:tc>
          <w:tcPr>
            <w:tcW w:w="6610" w:type="dxa"/>
          </w:tcPr>
          <w:p w:rsidR="00E83CE4" w:rsidRPr="00E83CE4" w:rsidRDefault="00E83CE4" w:rsidP="00A2539B">
            <w:pPr>
              <w:pStyle w:val="TableParagraph"/>
              <w:spacing w:line="240" w:lineRule="auto"/>
              <w:ind w:left="0"/>
            </w:pPr>
          </w:p>
        </w:tc>
        <w:tc>
          <w:tcPr>
            <w:tcW w:w="1673" w:type="dxa"/>
          </w:tcPr>
          <w:p w:rsidR="00E83CE4" w:rsidRPr="00E83CE4" w:rsidRDefault="00E83CE4" w:rsidP="00A2539B">
            <w:pPr>
              <w:pStyle w:val="TableParagraph"/>
              <w:spacing w:line="254" w:lineRule="exact"/>
              <w:ind w:hanging="1"/>
            </w:pPr>
            <w:r w:rsidRPr="00E83CE4">
              <w:t>postoupeno</w:t>
            </w:r>
            <w:r w:rsidRPr="00E83CE4">
              <w:rPr>
                <w:spacing w:val="-16"/>
              </w:rPr>
              <w:t xml:space="preserve"> </w:t>
            </w:r>
            <w:r w:rsidRPr="00E83CE4">
              <w:t xml:space="preserve">na </w:t>
            </w:r>
            <w:r w:rsidRPr="00E83CE4">
              <w:rPr>
                <w:spacing w:val="-4"/>
              </w:rPr>
              <w:t>KrÚ</w:t>
            </w:r>
          </w:p>
        </w:tc>
        <w:tc>
          <w:tcPr>
            <w:tcW w:w="1006" w:type="dxa"/>
          </w:tcPr>
          <w:p w:rsidR="00E83CE4" w:rsidRPr="00E83CE4" w:rsidRDefault="00E83CE4" w:rsidP="00A2539B">
            <w:pPr>
              <w:pStyle w:val="TableParagraph"/>
              <w:spacing w:line="250" w:lineRule="exact"/>
            </w:pPr>
            <w:r w:rsidRPr="00E83CE4">
              <w:rPr>
                <w:spacing w:val="-10"/>
              </w:rPr>
              <w:t>2</w:t>
            </w:r>
          </w:p>
        </w:tc>
      </w:tr>
      <w:tr w:rsidR="00E83CE4" w:rsidRPr="00E83CE4" w:rsidTr="00A2539B">
        <w:trPr>
          <w:trHeight w:val="252"/>
        </w:trPr>
        <w:tc>
          <w:tcPr>
            <w:tcW w:w="6610" w:type="dxa"/>
          </w:tcPr>
          <w:p w:rsidR="00E83CE4" w:rsidRPr="00E83CE4" w:rsidRDefault="00E83CE4" w:rsidP="00A2539B">
            <w:pPr>
              <w:pStyle w:val="TableParagraph"/>
              <w:spacing w:line="232" w:lineRule="exact"/>
            </w:pPr>
            <w:r w:rsidRPr="00E83CE4">
              <w:t>Vyjádření</w:t>
            </w:r>
            <w:r w:rsidRPr="00E83CE4">
              <w:rPr>
                <w:spacing w:val="-8"/>
              </w:rPr>
              <w:t xml:space="preserve"> </w:t>
            </w:r>
            <w:r w:rsidRPr="00E83CE4">
              <w:t>k</w:t>
            </w:r>
            <w:r w:rsidRPr="00E83CE4">
              <w:rPr>
                <w:spacing w:val="-3"/>
              </w:rPr>
              <w:t xml:space="preserve"> </w:t>
            </w:r>
            <w:r w:rsidRPr="00E83CE4">
              <w:t>projektové</w:t>
            </w:r>
            <w:r w:rsidRPr="00E83CE4">
              <w:rPr>
                <w:spacing w:val="-6"/>
              </w:rPr>
              <w:t xml:space="preserve"> </w:t>
            </w:r>
            <w:r w:rsidRPr="00E83CE4">
              <w:t>dokumentaci,</w:t>
            </w:r>
            <w:r w:rsidRPr="00E83CE4">
              <w:rPr>
                <w:spacing w:val="-7"/>
              </w:rPr>
              <w:t xml:space="preserve"> </w:t>
            </w:r>
            <w:r w:rsidRPr="00E83CE4">
              <w:t>trasy,</w:t>
            </w:r>
            <w:r w:rsidRPr="00E83CE4">
              <w:rPr>
                <w:spacing w:val="-4"/>
              </w:rPr>
              <w:t xml:space="preserve"> </w:t>
            </w:r>
            <w:r w:rsidRPr="00E83CE4">
              <w:rPr>
                <w:spacing w:val="-2"/>
              </w:rPr>
              <w:t>výzvy</w:t>
            </w:r>
          </w:p>
        </w:tc>
        <w:tc>
          <w:tcPr>
            <w:tcW w:w="1673" w:type="dxa"/>
          </w:tcPr>
          <w:p w:rsidR="00E83CE4" w:rsidRPr="00E83CE4" w:rsidRDefault="00E83CE4" w:rsidP="00A2539B">
            <w:pPr>
              <w:pStyle w:val="TableParagraph"/>
              <w:spacing w:line="232" w:lineRule="exact"/>
              <w:ind w:left="106"/>
            </w:pPr>
            <w:r w:rsidRPr="00E83CE4">
              <w:rPr>
                <w:spacing w:val="-2"/>
              </w:rPr>
              <w:t>vyjádření</w:t>
            </w:r>
          </w:p>
        </w:tc>
        <w:tc>
          <w:tcPr>
            <w:tcW w:w="1006" w:type="dxa"/>
          </w:tcPr>
          <w:p w:rsidR="00E83CE4" w:rsidRPr="00E83CE4" w:rsidRDefault="00E83CE4" w:rsidP="00A2539B">
            <w:pPr>
              <w:pStyle w:val="TableParagraph"/>
              <w:spacing w:line="232" w:lineRule="exact"/>
            </w:pPr>
            <w:r w:rsidRPr="00E83CE4">
              <w:rPr>
                <w:spacing w:val="-5"/>
              </w:rPr>
              <w:t>50</w:t>
            </w:r>
          </w:p>
        </w:tc>
      </w:tr>
      <w:tr w:rsidR="00E83CE4" w:rsidRPr="00E83CE4" w:rsidTr="00A2539B">
        <w:trPr>
          <w:trHeight w:val="280"/>
        </w:trPr>
        <w:tc>
          <w:tcPr>
            <w:tcW w:w="6610" w:type="dxa"/>
          </w:tcPr>
          <w:p w:rsidR="00E83CE4" w:rsidRPr="00E83CE4" w:rsidRDefault="00E83CE4" w:rsidP="00A2539B">
            <w:pPr>
              <w:pStyle w:val="TableParagraph"/>
              <w:spacing w:line="250" w:lineRule="exact"/>
            </w:pPr>
            <w:r w:rsidRPr="00E83CE4">
              <w:t>Řízení</w:t>
            </w:r>
            <w:r w:rsidRPr="00E83CE4">
              <w:rPr>
                <w:spacing w:val="-7"/>
              </w:rPr>
              <w:t xml:space="preserve"> </w:t>
            </w:r>
            <w:r w:rsidRPr="00E83CE4">
              <w:t>o</w:t>
            </w:r>
            <w:r w:rsidRPr="00E83CE4">
              <w:rPr>
                <w:spacing w:val="-1"/>
              </w:rPr>
              <w:t xml:space="preserve"> </w:t>
            </w:r>
            <w:r w:rsidRPr="00E83CE4">
              <w:t>odvodech</w:t>
            </w:r>
            <w:r w:rsidRPr="00E83CE4">
              <w:rPr>
                <w:spacing w:val="-3"/>
              </w:rPr>
              <w:t xml:space="preserve"> </w:t>
            </w:r>
            <w:r w:rsidRPr="00E83CE4">
              <w:t>za</w:t>
            </w:r>
            <w:r w:rsidRPr="00E83CE4">
              <w:rPr>
                <w:spacing w:val="-5"/>
              </w:rPr>
              <w:t xml:space="preserve"> </w:t>
            </w:r>
            <w:r w:rsidRPr="00E83CE4">
              <w:t>zábor</w:t>
            </w:r>
            <w:r w:rsidRPr="00E83CE4">
              <w:rPr>
                <w:spacing w:val="-1"/>
              </w:rPr>
              <w:t xml:space="preserve"> </w:t>
            </w:r>
            <w:r w:rsidRPr="00E83CE4">
              <w:rPr>
                <w:spacing w:val="-5"/>
              </w:rPr>
              <w:t>ZPF</w:t>
            </w:r>
          </w:p>
        </w:tc>
        <w:tc>
          <w:tcPr>
            <w:tcW w:w="1673" w:type="dxa"/>
          </w:tcPr>
          <w:p w:rsidR="00E83CE4" w:rsidRPr="00E83CE4" w:rsidRDefault="00E83CE4" w:rsidP="00A2539B">
            <w:pPr>
              <w:pStyle w:val="TableParagraph"/>
              <w:spacing w:line="250" w:lineRule="exact"/>
            </w:pPr>
            <w:r w:rsidRPr="00E83CE4">
              <w:rPr>
                <w:spacing w:val="-2"/>
              </w:rPr>
              <w:t>zahájení</w:t>
            </w:r>
          </w:p>
        </w:tc>
        <w:tc>
          <w:tcPr>
            <w:tcW w:w="1006" w:type="dxa"/>
          </w:tcPr>
          <w:p w:rsidR="00E83CE4" w:rsidRPr="00E83CE4" w:rsidRDefault="00E83CE4" w:rsidP="00A2539B">
            <w:pPr>
              <w:pStyle w:val="TableParagraph"/>
              <w:spacing w:line="250" w:lineRule="exact"/>
              <w:ind w:left="106"/>
            </w:pPr>
            <w:r w:rsidRPr="00E83CE4">
              <w:rPr>
                <w:spacing w:val="-5"/>
              </w:rPr>
              <w:t>58</w:t>
            </w:r>
          </w:p>
        </w:tc>
      </w:tr>
      <w:tr w:rsidR="00E83CE4" w:rsidRPr="00E83CE4" w:rsidTr="00A2539B">
        <w:trPr>
          <w:trHeight w:val="251"/>
        </w:trPr>
        <w:tc>
          <w:tcPr>
            <w:tcW w:w="6610" w:type="dxa"/>
          </w:tcPr>
          <w:p w:rsidR="00E83CE4" w:rsidRPr="00E83CE4" w:rsidRDefault="00E83CE4" w:rsidP="00A2539B">
            <w:pPr>
              <w:pStyle w:val="TableParagraph"/>
              <w:spacing w:line="240" w:lineRule="auto"/>
              <w:ind w:left="0"/>
            </w:pPr>
          </w:p>
        </w:tc>
        <w:tc>
          <w:tcPr>
            <w:tcW w:w="1673" w:type="dxa"/>
          </w:tcPr>
          <w:p w:rsidR="00E83CE4" w:rsidRPr="00E83CE4" w:rsidRDefault="00E83CE4" w:rsidP="00A2539B">
            <w:pPr>
              <w:pStyle w:val="TableParagraph"/>
              <w:spacing w:line="232" w:lineRule="exact"/>
              <w:ind w:left="106"/>
            </w:pPr>
            <w:r w:rsidRPr="00E83CE4">
              <w:rPr>
                <w:spacing w:val="-2"/>
              </w:rPr>
              <w:t>rozhodnutí</w:t>
            </w:r>
          </w:p>
        </w:tc>
        <w:tc>
          <w:tcPr>
            <w:tcW w:w="1006" w:type="dxa"/>
          </w:tcPr>
          <w:p w:rsidR="00E83CE4" w:rsidRPr="00E83CE4" w:rsidRDefault="00E83CE4" w:rsidP="00A2539B">
            <w:pPr>
              <w:pStyle w:val="TableParagraph"/>
              <w:spacing w:line="232" w:lineRule="exact"/>
            </w:pPr>
            <w:r w:rsidRPr="00E83CE4">
              <w:rPr>
                <w:spacing w:val="-5"/>
              </w:rPr>
              <w:t>62</w:t>
            </w:r>
          </w:p>
        </w:tc>
      </w:tr>
      <w:tr w:rsidR="00E83CE4" w:rsidRPr="00E83CE4" w:rsidTr="00A2539B">
        <w:trPr>
          <w:trHeight w:val="253"/>
        </w:trPr>
        <w:tc>
          <w:tcPr>
            <w:tcW w:w="6610" w:type="dxa"/>
          </w:tcPr>
          <w:p w:rsidR="00E83CE4" w:rsidRPr="00E83CE4" w:rsidRDefault="00E83CE4" w:rsidP="00A2539B">
            <w:pPr>
              <w:pStyle w:val="TableParagraph"/>
            </w:pPr>
            <w:r w:rsidRPr="00E83CE4">
              <w:t>Rozhodnutí</w:t>
            </w:r>
            <w:r w:rsidRPr="00E83CE4">
              <w:rPr>
                <w:spacing w:val="-7"/>
              </w:rPr>
              <w:t xml:space="preserve"> </w:t>
            </w:r>
            <w:r w:rsidRPr="00E83CE4">
              <w:t>v</w:t>
            </w:r>
            <w:r w:rsidRPr="00E83CE4">
              <w:rPr>
                <w:spacing w:val="-4"/>
              </w:rPr>
              <w:t xml:space="preserve"> </w:t>
            </w:r>
            <w:r w:rsidRPr="00E83CE4">
              <w:rPr>
                <w:spacing w:val="-2"/>
              </w:rPr>
              <w:t>pochybnostech</w:t>
            </w:r>
          </w:p>
        </w:tc>
        <w:tc>
          <w:tcPr>
            <w:tcW w:w="1673" w:type="dxa"/>
          </w:tcPr>
          <w:p w:rsidR="00E83CE4" w:rsidRPr="00E83CE4" w:rsidRDefault="00E83CE4" w:rsidP="00A2539B">
            <w:pPr>
              <w:pStyle w:val="TableParagraph"/>
            </w:pPr>
            <w:r w:rsidRPr="00E83CE4">
              <w:rPr>
                <w:spacing w:val="-2"/>
              </w:rPr>
              <w:t>rozhodnutí</w:t>
            </w:r>
          </w:p>
        </w:tc>
        <w:tc>
          <w:tcPr>
            <w:tcW w:w="1006" w:type="dxa"/>
          </w:tcPr>
          <w:p w:rsidR="00E83CE4" w:rsidRPr="00E83CE4" w:rsidRDefault="00E83CE4" w:rsidP="00A2539B">
            <w:pPr>
              <w:pStyle w:val="TableParagraph"/>
            </w:pPr>
            <w:r w:rsidRPr="00E83CE4">
              <w:rPr>
                <w:spacing w:val="-10"/>
              </w:rPr>
              <w:t>5</w:t>
            </w:r>
          </w:p>
        </w:tc>
      </w:tr>
      <w:tr w:rsidR="00E83CE4" w:rsidRPr="00E83CE4" w:rsidTr="00A2539B">
        <w:trPr>
          <w:trHeight w:val="251"/>
        </w:trPr>
        <w:tc>
          <w:tcPr>
            <w:tcW w:w="6610" w:type="dxa"/>
          </w:tcPr>
          <w:p w:rsidR="00E83CE4" w:rsidRPr="00E83CE4" w:rsidRDefault="00E83CE4" w:rsidP="00A2539B">
            <w:pPr>
              <w:pStyle w:val="TableParagraph"/>
              <w:spacing w:line="232" w:lineRule="exact"/>
            </w:pPr>
            <w:r w:rsidRPr="00E83CE4">
              <w:t>Uložení</w:t>
            </w:r>
            <w:r w:rsidRPr="00E83CE4">
              <w:rPr>
                <w:spacing w:val="-9"/>
              </w:rPr>
              <w:t xml:space="preserve"> </w:t>
            </w:r>
            <w:r w:rsidRPr="00E83CE4">
              <w:t>sedimentů</w:t>
            </w:r>
            <w:r w:rsidRPr="00E83CE4">
              <w:rPr>
                <w:spacing w:val="-5"/>
              </w:rPr>
              <w:t xml:space="preserve"> </w:t>
            </w:r>
            <w:r w:rsidRPr="00E83CE4">
              <w:t xml:space="preserve">na </w:t>
            </w:r>
            <w:r w:rsidRPr="00E83CE4">
              <w:rPr>
                <w:spacing w:val="-5"/>
              </w:rPr>
              <w:t>ZPF</w:t>
            </w:r>
          </w:p>
        </w:tc>
        <w:tc>
          <w:tcPr>
            <w:tcW w:w="1673" w:type="dxa"/>
          </w:tcPr>
          <w:p w:rsidR="00E83CE4" w:rsidRPr="00E83CE4" w:rsidRDefault="00E83CE4" w:rsidP="00A2539B">
            <w:pPr>
              <w:pStyle w:val="TableParagraph"/>
              <w:spacing w:line="232" w:lineRule="exact"/>
            </w:pPr>
            <w:r w:rsidRPr="00E83CE4">
              <w:rPr>
                <w:spacing w:val="-2"/>
              </w:rPr>
              <w:t>souhlas</w:t>
            </w:r>
          </w:p>
        </w:tc>
        <w:tc>
          <w:tcPr>
            <w:tcW w:w="1006" w:type="dxa"/>
          </w:tcPr>
          <w:p w:rsidR="00E83CE4" w:rsidRPr="00E83CE4" w:rsidRDefault="00E83CE4" w:rsidP="00A2539B">
            <w:pPr>
              <w:pStyle w:val="TableParagraph"/>
              <w:spacing w:line="232" w:lineRule="exact"/>
            </w:pPr>
            <w:r w:rsidRPr="00E83CE4">
              <w:rPr>
                <w:spacing w:val="-10"/>
              </w:rPr>
              <w:t>3</w:t>
            </w:r>
          </w:p>
        </w:tc>
      </w:tr>
      <w:tr w:rsidR="00E83CE4" w:rsidRPr="00E83CE4" w:rsidTr="00A2539B">
        <w:trPr>
          <w:trHeight w:val="254"/>
        </w:trPr>
        <w:tc>
          <w:tcPr>
            <w:tcW w:w="6610" w:type="dxa"/>
          </w:tcPr>
          <w:p w:rsidR="00E83CE4" w:rsidRPr="00E83CE4" w:rsidRDefault="00E83CE4" w:rsidP="00A2539B">
            <w:pPr>
              <w:pStyle w:val="TableParagraph"/>
            </w:pPr>
            <w:r w:rsidRPr="00E83CE4">
              <w:t>Erozní</w:t>
            </w:r>
            <w:r w:rsidRPr="00E83CE4">
              <w:rPr>
                <w:spacing w:val="-7"/>
              </w:rPr>
              <w:t xml:space="preserve"> </w:t>
            </w:r>
            <w:r w:rsidRPr="00E83CE4">
              <w:rPr>
                <w:spacing w:val="-2"/>
              </w:rPr>
              <w:t>události</w:t>
            </w:r>
          </w:p>
        </w:tc>
        <w:tc>
          <w:tcPr>
            <w:tcW w:w="1673" w:type="dxa"/>
          </w:tcPr>
          <w:p w:rsidR="00E83CE4" w:rsidRPr="00E83CE4" w:rsidRDefault="00E83CE4" w:rsidP="00A2539B">
            <w:pPr>
              <w:pStyle w:val="TableParagraph"/>
              <w:spacing w:line="240" w:lineRule="auto"/>
              <w:ind w:left="0"/>
            </w:pPr>
          </w:p>
        </w:tc>
        <w:tc>
          <w:tcPr>
            <w:tcW w:w="1006" w:type="dxa"/>
          </w:tcPr>
          <w:p w:rsidR="00E83CE4" w:rsidRPr="00E83CE4" w:rsidRDefault="00E83CE4" w:rsidP="00A2539B">
            <w:pPr>
              <w:pStyle w:val="TableParagraph"/>
              <w:ind w:left="108"/>
            </w:pPr>
            <w:r w:rsidRPr="00E83CE4">
              <w:rPr>
                <w:spacing w:val="-10"/>
              </w:rPr>
              <w:t>2</w:t>
            </w:r>
          </w:p>
        </w:tc>
      </w:tr>
      <w:tr w:rsidR="00E83CE4" w:rsidRPr="00E83CE4" w:rsidTr="00A2539B">
        <w:trPr>
          <w:trHeight w:val="254"/>
        </w:trPr>
        <w:tc>
          <w:tcPr>
            <w:tcW w:w="6610" w:type="dxa"/>
          </w:tcPr>
          <w:p w:rsidR="00E83CE4" w:rsidRPr="00E83CE4" w:rsidRDefault="00E83CE4" w:rsidP="00A2539B">
            <w:pPr>
              <w:pStyle w:val="TableParagraph"/>
            </w:pPr>
            <w:r w:rsidRPr="00E83CE4">
              <w:rPr>
                <w:spacing w:val="-2"/>
              </w:rPr>
              <w:t>Podněty</w:t>
            </w:r>
          </w:p>
        </w:tc>
        <w:tc>
          <w:tcPr>
            <w:tcW w:w="1673" w:type="dxa"/>
          </w:tcPr>
          <w:p w:rsidR="00E83CE4" w:rsidRPr="00E83CE4" w:rsidRDefault="00E83CE4" w:rsidP="00A2539B">
            <w:pPr>
              <w:pStyle w:val="TableParagraph"/>
              <w:spacing w:line="240" w:lineRule="auto"/>
              <w:ind w:left="0"/>
            </w:pPr>
          </w:p>
        </w:tc>
        <w:tc>
          <w:tcPr>
            <w:tcW w:w="1006" w:type="dxa"/>
          </w:tcPr>
          <w:p w:rsidR="00E83CE4" w:rsidRPr="00E83CE4" w:rsidRDefault="00E83CE4" w:rsidP="00A2539B">
            <w:pPr>
              <w:pStyle w:val="TableParagraph"/>
              <w:spacing w:line="240" w:lineRule="auto"/>
              <w:ind w:left="0"/>
            </w:pPr>
          </w:p>
        </w:tc>
      </w:tr>
    </w:tbl>
    <w:p w:rsidR="00E83CE4" w:rsidRPr="00E83CE4" w:rsidRDefault="00E83CE4" w:rsidP="00E83CE4">
      <w:pPr>
        <w:pStyle w:val="Zkladntext"/>
        <w:spacing w:before="2"/>
        <w:rPr>
          <w:rFonts w:ascii="Arial" w:hAnsi="Arial" w:cs="Arial"/>
        </w:rPr>
      </w:pPr>
    </w:p>
    <w:p w:rsidR="00E83CE4" w:rsidRPr="00E83CE4" w:rsidRDefault="00E83CE4" w:rsidP="00E83CE4">
      <w:pPr>
        <w:spacing w:line="252" w:lineRule="exact"/>
        <w:ind w:left="112"/>
        <w:jc w:val="both"/>
        <w:rPr>
          <w:rFonts w:ascii="Arial" w:hAnsi="Arial" w:cs="Arial"/>
        </w:rPr>
      </w:pPr>
      <w:r w:rsidRPr="00E83CE4">
        <w:rPr>
          <w:rFonts w:ascii="Arial" w:hAnsi="Arial" w:cs="Arial"/>
        </w:rPr>
        <w:t>Další</w:t>
      </w:r>
      <w:r w:rsidRPr="00E83CE4">
        <w:rPr>
          <w:rFonts w:ascii="Arial" w:hAnsi="Arial" w:cs="Arial"/>
          <w:spacing w:val="-4"/>
        </w:rPr>
        <w:t xml:space="preserve"> </w:t>
      </w:r>
      <w:r w:rsidRPr="00E83CE4">
        <w:rPr>
          <w:rFonts w:ascii="Arial" w:hAnsi="Arial" w:cs="Arial"/>
          <w:spacing w:val="-2"/>
        </w:rPr>
        <w:t>činnosti:</w:t>
      </w:r>
    </w:p>
    <w:p w:rsidR="00E83CE4" w:rsidRPr="00E83CE4" w:rsidRDefault="00E83CE4" w:rsidP="0083482D">
      <w:pPr>
        <w:pStyle w:val="Odstavecseseznamem"/>
        <w:widowControl w:val="0"/>
        <w:numPr>
          <w:ilvl w:val="0"/>
          <w:numId w:val="124"/>
        </w:numPr>
        <w:tabs>
          <w:tab w:val="left" w:pos="832"/>
          <w:tab w:val="left" w:pos="893"/>
        </w:tabs>
        <w:autoSpaceDE w:val="0"/>
        <w:autoSpaceDN w:val="0"/>
        <w:ind w:right="109" w:hanging="360"/>
        <w:contextualSpacing w:val="0"/>
        <w:jc w:val="both"/>
        <w:rPr>
          <w:rFonts w:ascii="Arial" w:hAnsi="Arial" w:cs="Arial"/>
          <w:sz w:val="22"/>
          <w:szCs w:val="22"/>
        </w:rPr>
      </w:pPr>
      <w:r w:rsidRPr="00E83CE4">
        <w:rPr>
          <w:rFonts w:ascii="Arial" w:hAnsi="Arial" w:cs="Arial"/>
          <w:sz w:val="22"/>
          <w:szCs w:val="22"/>
        </w:rPr>
        <w:tab/>
        <w:t>zákresy odnětí ke každé žádosti v</w:t>
      </w:r>
      <w:r w:rsidRPr="00E83CE4">
        <w:rPr>
          <w:rFonts w:ascii="Arial" w:hAnsi="Arial" w:cs="Arial"/>
          <w:spacing w:val="-4"/>
          <w:sz w:val="22"/>
          <w:szCs w:val="22"/>
        </w:rPr>
        <w:t xml:space="preserve"> </w:t>
      </w:r>
      <w:r w:rsidRPr="00E83CE4">
        <w:rPr>
          <w:rFonts w:ascii="Arial" w:hAnsi="Arial" w:cs="Arial"/>
          <w:sz w:val="22"/>
          <w:szCs w:val="22"/>
        </w:rPr>
        <w:t>této aplikaci a v</w:t>
      </w:r>
      <w:r w:rsidRPr="00E83CE4">
        <w:rPr>
          <w:rFonts w:ascii="Arial" w:hAnsi="Arial" w:cs="Arial"/>
          <w:spacing w:val="-4"/>
          <w:sz w:val="22"/>
          <w:szCs w:val="22"/>
        </w:rPr>
        <w:t xml:space="preserve"> </w:t>
      </w:r>
      <w:r w:rsidRPr="00E83CE4">
        <w:rPr>
          <w:rFonts w:ascii="Arial" w:hAnsi="Arial" w:cs="Arial"/>
          <w:sz w:val="22"/>
          <w:szCs w:val="22"/>
        </w:rPr>
        <w:t>případě složitějších zákresů v</w:t>
      </w:r>
      <w:r w:rsidRPr="00E83CE4">
        <w:rPr>
          <w:rFonts w:ascii="Arial" w:hAnsi="Arial" w:cs="Arial"/>
          <w:spacing w:val="-4"/>
          <w:sz w:val="22"/>
          <w:szCs w:val="22"/>
        </w:rPr>
        <w:t xml:space="preserve"> </w:t>
      </w:r>
      <w:r w:rsidRPr="00E83CE4">
        <w:rPr>
          <w:rFonts w:ascii="Arial" w:hAnsi="Arial" w:cs="Arial"/>
          <w:sz w:val="22"/>
          <w:szCs w:val="22"/>
        </w:rPr>
        <w:t xml:space="preserve">aplikace ArcGIS Pro (formáty dgn, dwg., přímo od projektantů – zákresy komunikací, obytných </w:t>
      </w:r>
      <w:r w:rsidRPr="00E83CE4">
        <w:rPr>
          <w:rFonts w:ascii="Arial" w:hAnsi="Arial" w:cs="Arial"/>
          <w:spacing w:val="-2"/>
          <w:sz w:val="22"/>
          <w:szCs w:val="22"/>
        </w:rPr>
        <w:t>souborů,…),</w:t>
      </w:r>
    </w:p>
    <w:p w:rsidR="00E83CE4" w:rsidRPr="00E83CE4" w:rsidRDefault="00E83CE4" w:rsidP="0083482D">
      <w:pPr>
        <w:pStyle w:val="Odstavecseseznamem"/>
        <w:widowControl w:val="0"/>
        <w:numPr>
          <w:ilvl w:val="0"/>
          <w:numId w:val="124"/>
        </w:numPr>
        <w:tabs>
          <w:tab w:val="left" w:pos="831"/>
        </w:tabs>
        <w:autoSpaceDE w:val="0"/>
        <w:autoSpaceDN w:val="0"/>
        <w:spacing w:before="1" w:line="252" w:lineRule="exact"/>
        <w:ind w:left="831" w:hanging="359"/>
        <w:contextualSpacing w:val="0"/>
        <w:jc w:val="both"/>
        <w:rPr>
          <w:rFonts w:ascii="Arial" w:hAnsi="Arial" w:cs="Arial"/>
          <w:sz w:val="22"/>
          <w:szCs w:val="22"/>
        </w:rPr>
      </w:pPr>
      <w:r w:rsidRPr="00E83CE4">
        <w:rPr>
          <w:rFonts w:ascii="Arial" w:hAnsi="Arial" w:cs="Arial"/>
          <w:sz w:val="22"/>
          <w:szCs w:val="22"/>
        </w:rPr>
        <w:t>editace</w:t>
      </w:r>
      <w:r w:rsidRPr="00E83CE4">
        <w:rPr>
          <w:rFonts w:ascii="Arial" w:hAnsi="Arial" w:cs="Arial"/>
          <w:spacing w:val="-3"/>
          <w:sz w:val="22"/>
          <w:szCs w:val="22"/>
        </w:rPr>
        <w:t xml:space="preserve"> </w:t>
      </w:r>
      <w:r w:rsidRPr="00E83CE4">
        <w:rPr>
          <w:rFonts w:ascii="Arial" w:hAnsi="Arial" w:cs="Arial"/>
          <w:sz w:val="22"/>
          <w:szCs w:val="22"/>
        </w:rPr>
        <w:t>souhlasů</w:t>
      </w:r>
      <w:r w:rsidRPr="00E83CE4">
        <w:rPr>
          <w:rFonts w:ascii="Arial" w:hAnsi="Arial" w:cs="Arial"/>
          <w:spacing w:val="-5"/>
          <w:sz w:val="22"/>
          <w:szCs w:val="22"/>
        </w:rPr>
        <w:t xml:space="preserve"> </w:t>
      </w:r>
      <w:r w:rsidRPr="00E83CE4">
        <w:rPr>
          <w:rFonts w:ascii="Arial" w:hAnsi="Arial" w:cs="Arial"/>
          <w:sz w:val="22"/>
          <w:szCs w:val="22"/>
        </w:rPr>
        <w:t>s</w:t>
      </w:r>
      <w:r w:rsidRPr="00E83CE4">
        <w:rPr>
          <w:rFonts w:ascii="Arial" w:hAnsi="Arial" w:cs="Arial"/>
          <w:spacing w:val="-2"/>
          <w:sz w:val="22"/>
          <w:szCs w:val="22"/>
        </w:rPr>
        <w:t xml:space="preserve"> </w:t>
      </w:r>
      <w:r w:rsidRPr="00E83CE4">
        <w:rPr>
          <w:rFonts w:ascii="Arial" w:hAnsi="Arial" w:cs="Arial"/>
          <w:sz w:val="22"/>
          <w:szCs w:val="22"/>
        </w:rPr>
        <w:t>odnětím</w:t>
      </w:r>
      <w:r w:rsidRPr="00E83CE4">
        <w:rPr>
          <w:rFonts w:ascii="Arial" w:hAnsi="Arial" w:cs="Arial"/>
          <w:spacing w:val="-2"/>
          <w:sz w:val="22"/>
          <w:szCs w:val="22"/>
        </w:rPr>
        <w:t xml:space="preserve"> </w:t>
      </w:r>
      <w:r w:rsidRPr="00E83CE4">
        <w:rPr>
          <w:rFonts w:ascii="Arial" w:hAnsi="Arial" w:cs="Arial"/>
          <w:sz w:val="22"/>
          <w:szCs w:val="22"/>
        </w:rPr>
        <w:t>a</w:t>
      </w:r>
      <w:r w:rsidRPr="00E83CE4">
        <w:rPr>
          <w:rFonts w:ascii="Arial" w:hAnsi="Arial" w:cs="Arial"/>
          <w:spacing w:val="-3"/>
          <w:sz w:val="22"/>
          <w:szCs w:val="22"/>
        </w:rPr>
        <w:t xml:space="preserve"> </w:t>
      </w:r>
      <w:r w:rsidRPr="00E83CE4">
        <w:rPr>
          <w:rFonts w:ascii="Arial" w:hAnsi="Arial" w:cs="Arial"/>
          <w:sz w:val="22"/>
          <w:szCs w:val="22"/>
        </w:rPr>
        <w:t>rozhodnutí</w:t>
      </w:r>
      <w:r w:rsidRPr="00E83CE4">
        <w:rPr>
          <w:rFonts w:ascii="Arial" w:hAnsi="Arial" w:cs="Arial"/>
          <w:spacing w:val="-4"/>
          <w:sz w:val="22"/>
          <w:szCs w:val="22"/>
        </w:rPr>
        <w:t xml:space="preserve"> </w:t>
      </w:r>
      <w:r w:rsidRPr="00E83CE4">
        <w:rPr>
          <w:rFonts w:ascii="Arial" w:hAnsi="Arial" w:cs="Arial"/>
          <w:sz w:val="22"/>
          <w:szCs w:val="22"/>
        </w:rPr>
        <w:t>o</w:t>
      </w:r>
      <w:r w:rsidRPr="00E83CE4">
        <w:rPr>
          <w:rFonts w:ascii="Arial" w:hAnsi="Arial" w:cs="Arial"/>
          <w:spacing w:val="-4"/>
          <w:sz w:val="22"/>
          <w:szCs w:val="22"/>
        </w:rPr>
        <w:t xml:space="preserve"> </w:t>
      </w:r>
      <w:r w:rsidRPr="00E83CE4">
        <w:rPr>
          <w:rFonts w:ascii="Arial" w:hAnsi="Arial" w:cs="Arial"/>
          <w:sz w:val="22"/>
          <w:szCs w:val="22"/>
        </w:rPr>
        <w:t>odvodech</w:t>
      </w:r>
      <w:r w:rsidRPr="00E83CE4">
        <w:rPr>
          <w:rFonts w:ascii="Arial" w:hAnsi="Arial" w:cs="Arial"/>
          <w:spacing w:val="-4"/>
          <w:sz w:val="22"/>
          <w:szCs w:val="22"/>
        </w:rPr>
        <w:t xml:space="preserve"> </w:t>
      </w:r>
      <w:r w:rsidRPr="00E83CE4">
        <w:rPr>
          <w:rFonts w:ascii="Arial" w:hAnsi="Arial" w:cs="Arial"/>
          <w:sz w:val="22"/>
          <w:szCs w:val="22"/>
        </w:rPr>
        <w:t>do</w:t>
      </w:r>
      <w:r w:rsidRPr="00E83CE4">
        <w:rPr>
          <w:rFonts w:ascii="Arial" w:hAnsi="Arial" w:cs="Arial"/>
          <w:spacing w:val="-3"/>
          <w:sz w:val="22"/>
          <w:szCs w:val="22"/>
        </w:rPr>
        <w:t xml:space="preserve"> </w:t>
      </w:r>
      <w:r w:rsidRPr="00E83CE4">
        <w:rPr>
          <w:rFonts w:ascii="Arial" w:hAnsi="Arial" w:cs="Arial"/>
          <w:sz w:val="22"/>
          <w:szCs w:val="22"/>
        </w:rPr>
        <w:t>evidence</w:t>
      </w:r>
      <w:r w:rsidRPr="00E83CE4">
        <w:rPr>
          <w:rFonts w:ascii="Arial" w:hAnsi="Arial" w:cs="Arial"/>
          <w:spacing w:val="-2"/>
          <w:sz w:val="22"/>
          <w:szCs w:val="22"/>
        </w:rPr>
        <w:t xml:space="preserve"> </w:t>
      </w:r>
      <w:r w:rsidRPr="00E83CE4">
        <w:rPr>
          <w:rFonts w:ascii="Arial" w:hAnsi="Arial" w:cs="Arial"/>
          <w:spacing w:val="-4"/>
          <w:sz w:val="22"/>
          <w:szCs w:val="22"/>
        </w:rPr>
        <w:t>MŽP.</w:t>
      </w:r>
    </w:p>
    <w:p w:rsidR="00E83CE4" w:rsidRPr="00E83CE4" w:rsidRDefault="00E83CE4" w:rsidP="0083482D">
      <w:pPr>
        <w:pStyle w:val="Odstavecseseznamem"/>
        <w:widowControl w:val="0"/>
        <w:numPr>
          <w:ilvl w:val="0"/>
          <w:numId w:val="124"/>
        </w:numPr>
        <w:tabs>
          <w:tab w:val="left" w:pos="832"/>
        </w:tabs>
        <w:autoSpaceDE w:val="0"/>
        <w:autoSpaceDN w:val="0"/>
        <w:ind w:right="113" w:hanging="360"/>
        <w:contextualSpacing w:val="0"/>
        <w:rPr>
          <w:rFonts w:ascii="Arial" w:hAnsi="Arial" w:cs="Arial"/>
          <w:sz w:val="22"/>
          <w:szCs w:val="22"/>
        </w:rPr>
      </w:pPr>
      <w:r w:rsidRPr="00E83CE4">
        <w:rPr>
          <w:rFonts w:ascii="Arial" w:hAnsi="Arial" w:cs="Arial"/>
          <w:sz w:val="22"/>
          <w:szCs w:val="22"/>
        </w:rPr>
        <w:t>spolupráce</w:t>
      </w:r>
      <w:r w:rsidRPr="00E83CE4">
        <w:rPr>
          <w:rFonts w:ascii="Arial" w:hAnsi="Arial" w:cs="Arial"/>
          <w:spacing w:val="36"/>
          <w:sz w:val="22"/>
          <w:szCs w:val="22"/>
        </w:rPr>
        <w:t xml:space="preserve"> </w:t>
      </w:r>
      <w:r w:rsidRPr="00E83CE4">
        <w:rPr>
          <w:rFonts w:ascii="Arial" w:hAnsi="Arial" w:cs="Arial"/>
          <w:sz w:val="22"/>
          <w:szCs w:val="22"/>
        </w:rPr>
        <w:t>s</w:t>
      </w:r>
      <w:r w:rsidRPr="00E83CE4">
        <w:rPr>
          <w:rFonts w:ascii="Arial" w:hAnsi="Arial" w:cs="Arial"/>
          <w:spacing w:val="-4"/>
          <w:sz w:val="22"/>
          <w:szCs w:val="22"/>
        </w:rPr>
        <w:t xml:space="preserve"> </w:t>
      </w:r>
      <w:r w:rsidRPr="00E83CE4">
        <w:rPr>
          <w:rFonts w:ascii="Arial" w:hAnsi="Arial" w:cs="Arial"/>
          <w:sz w:val="22"/>
          <w:szCs w:val="22"/>
        </w:rPr>
        <w:t>Krajským</w:t>
      </w:r>
      <w:r w:rsidRPr="00E83CE4">
        <w:rPr>
          <w:rFonts w:ascii="Arial" w:hAnsi="Arial" w:cs="Arial"/>
          <w:spacing w:val="34"/>
          <w:sz w:val="22"/>
          <w:szCs w:val="22"/>
        </w:rPr>
        <w:t xml:space="preserve"> </w:t>
      </w:r>
      <w:r w:rsidRPr="00E83CE4">
        <w:rPr>
          <w:rFonts w:ascii="Arial" w:hAnsi="Arial" w:cs="Arial"/>
          <w:sz w:val="22"/>
          <w:szCs w:val="22"/>
        </w:rPr>
        <w:t>úřadem,</w:t>
      </w:r>
      <w:r w:rsidRPr="00E83CE4">
        <w:rPr>
          <w:rFonts w:ascii="Arial" w:hAnsi="Arial" w:cs="Arial"/>
          <w:spacing w:val="34"/>
          <w:sz w:val="22"/>
          <w:szCs w:val="22"/>
        </w:rPr>
        <w:t xml:space="preserve"> </w:t>
      </w:r>
      <w:r w:rsidRPr="00E83CE4">
        <w:rPr>
          <w:rFonts w:ascii="Arial" w:hAnsi="Arial" w:cs="Arial"/>
          <w:sz w:val="22"/>
          <w:szCs w:val="22"/>
        </w:rPr>
        <w:t>SPÚ</w:t>
      </w:r>
      <w:r w:rsidRPr="00E83CE4">
        <w:rPr>
          <w:rFonts w:ascii="Arial" w:hAnsi="Arial" w:cs="Arial"/>
          <w:spacing w:val="34"/>
          <w:sz w:val="22"/>
          <w:szCs w:val="22"/>
        </w:rPr>
        <w:t xml:space="preserve"> </w:t>
      </w:r>
      <w:r w:rsidRPr="00E83CE4">
        <w:rPr>
          <w:rFonts w:ascii="Arial" w:hAnsi="Arial" w:cs="Arial"/>
          <w:sz w:val="22"/>
          <w:szCs w:val="22"/>
        </w:rPr>
        <w:t>(aktualizace</w:t>
      </w:r>
      <w:r w:rsidRPr="00E83CE4">
        <w:rPr>
          <w:rFonts w:ascii="Arial" w:hAnsi="Arial" w:cs="Arial"/>
          <w:spacing w:val="34"/>
          <w:sz w:val="22"/>
          <w:szCs w:val="22"/>
        </w:rPr>
        <w:t xml:space="preserve"> </w:t>
      </w:r>
      <w:r w:rsidRPr="00E83CE4">
        <w:rPr>
          <w:rFonts w:ascii="Arial" w:hAnsi="Arial" w:cs="Arial"/>
          <w:sz w:val="22"/>
          <w:szCs w:val="22"/>
        </w:rPr>
        <w:t>BPEJ,</w:t>
      </w:r>
      <w:r w:rsidRPr="00E83CE4">
        <w:rPr>
          <w:rFonts w:ascii="Arial" w:hAnsi="Arial" w:cs="Arial"/>
          <w:spacing w:val="34"/>
          <w:sz w:val="22"/>
          <w:szCs w:val="22"/>
        </w:rPr>
        <w:t xml:space="preserve"> </w:t>
      </w:r>
      <w:r w:rsidRPr="00E83CE4">
        <w:rPr>
          <w:rFonts w:ascii="Arial" w:hAnsi="Arial" w:cs="Arial"/>
          <w:sz w:val="22"/>
          <w:szCs w:val="22"/>
        </w:rPr>
        <w:t>komplexní</w:t>
      </w:r>
      <w:r w:rsidRPr="00E83CE4">
        <w:rPr>
          <w:rFonts w:ascii="Arial" w:hAnsi="Arial" w:cs="Arial"/>
          <w:spacing w:val="33"/>
          <w:sz w:val="22"/>
          <w:szCs w:val="22"/>
        </w:rPr>
        <w:t xml:space="preserve"> </w:t>
      </w:r>
      <w:r w:rsidRPr="00E83CE4">
        <w:rPr>
          <w:rFonts w:ascii="Arial" w:hAnsi="Arial" w:cs="Arial"/>
          <w:sz w:val="22"/>
          <w:szCs w:val="22"/>
        </w:rPr>
        <w:t>pozemkové</w:t>
      </w:r>
      <w:r w:rsidRPr="00E83CE4">
        <w:rPr>
          <w:rFonts w:ascii="Arial" w:hAnsi="Arial" w:cs="Arial"/>
          <w:spacing w:val="36"/>
          <w:sz w:val="22"/>
          <w:szCs w:val="22"/>
        </w:rPr>
        <w:t xml:space="preserve"> </w:t>
      </w:r>
      <w:r w:rsidRPr="00E83CE4">
        <w:rPr>
          <w:rFonts w:ascii="Arial" w:hAnsi="Arial" w:cs="Arial"/>
          <w:sz w:val="22"/>
          <w:szCs w:val="22"/>
        </w:rPr>
        <w:t>úpravy), stavebními úřady, Katastrálním úřadem.</w:t>
      </w:r>
    </w:p>
    <w:p w:rsidR="00E83CE4" w:rsidRPr="00E83CE4" w:rsidRDefault="00E83CE4" w:rsidP="0083482D">
      <w:pPr>
        <w:pStyle w:val="Odstavecseseznamem"/>
        <w:widowControl w:val="0"/>
        <w:numPr>
          <w:ilvl w:val="0"/>
          <w:numId w:val="124"/>
        </w:numPr>
        <w:tabs>
          <w:tab w:val="left" w:pos="832"/>
        </w:tabs>
        <w:autoSpaceDE w:val="0"/>
        <w:autoSpaceDN w:val="0"/>
        <w:spacing w:line="252" w:lineRule="exact"/>
        <w:ind w:hanging="360"/>
        <w:contextualSpacing w:val="0"/>
        <w:rPr>
          <w:rFonts w:ascii="Arial" w:hAnsi="Arial" w:cs="Arial"/>
          <w:sz w:val="22"/>
          <w:szCs w:val="22"/>
        </w:rPr>
      </w:pPr>
      <w:r w:rsidRPr="00E83CE4">
        <w:rPr>
          <w:rFonts w:ascii="Arial" w:hAnsi="Arial" w:cs="Arial"/>
          <w:sz w:val="22"/>
          <w:szCs w:val="22"/>
        </w:rPr>
        <w:t>Časté</w:t>
      </w:r>
      <w:r w:rsidRPr="00E83CE4">
        <w:rPr>
          <w:rFonts w:ascii="Arial" w:hAnsi="Arial" w:cs="Arial"/>
          <w:spacing w:val="-3"/>
          <w:sz w:val="22"/>
          <w:szCs w:val="22"/>
        </w:rPr>
        <w:t xml:space="preserve"> </w:t>
      </w:r>
      <w:r w:rsidRPr="00E83CE4">
        <w:rPr>
          <w:rFonts w:ascii="Arial" w:hAnsi="Arial" w:cs="Arial"/>
          <w:sz w:val="22"/>
          <w:szCs w:val="22"/>
        </w:rPr>
        <w:t>odpovědi</w:t>
      </w:r>
      <w:r w:rsidRPr="00E83CE4">
        <w:rPr>
          <w:rFonts w:ascii="Arial" w:hAnsi="Arial" w:cs="Arial"/>
          <w:spacing w:val="-4"/>
          <w:sz w:val="22"/>
          <w:szCs w:val="22"/>
        </w:rPr>
        <w:t xml:space="preserve"> </w:t>
      </w:r>
      <w:r w:rsidRPr="00E83CE4">
        <w:rPr>
          <w:rFonts w:ascii="Arial" w:hAnsi="Arial" w:cs="Arial"/>
          <w:sz w:val="22"/>
          <w:szCs w:val="22"/>
        </w:rPr>
        <w:t>na</w:t>
      </w:r>
      <w:r w:rsidRPr="00E83CE4">
        <w:rPr>
          <w:rFonts w:ascii="Arial" w:hAnsi="Arial" w:cs="Arial"/>
          <w:spacing w:val="-6"/>
          <w:sz w:val="22"/>
          <w:szCs w:val="22"/>
        </w:rPr>
        <w:t xml:space="preserve"> </w:t>
      </w:r>
      <w:r w:rsidRPr="00E83CE4">
        <w:rPr>
          <w:rFonts w:ascii="Arial" w:hAnsi="Arial" w:cs="Arial"/>
          <w:sz w:val="22"/>
          <w:szCs w:val="22"/>
        </w:rPr>
        <w:t>různé</w:t>
      </w:r>
      <w:r w:rsidRPr="00E83CE4">
        <w:rPr>
          <w:rFonts w:ascii="Arial" w:hAnsi="Arial" w:cs="Arial"/>
          <w:spacing w:val="-4"/>
          <w:sz w:val="22"/>
          <w:szCs w:val="22"/>
        </w:rPr>
        <w:t xml:space="preserve"> </w:t>
      </w:r>
      <w:r w:rsidRPr="00E83CE4">
        <w:rPr>
          <w:rFonts w:ascii="Arial" w:hAnsi="Arial" w:cs="Arial"/>
          <w:sz w:val="22"/>
          <w:szCs w:val="22"/>
        </w:rPr>
        <w:t>dotazy</w:t>
      </w:r>
      <w:r w:rsidRPr="00E83CE4">
        <w:rPr>
          <w:rFonts w:ascii="Arial" w:hAnsi="Arial" w:cs="Arial"/>
          <w:spacing w:val="-6"/>
          <w:sz w:val="22"/>
          <w:szCs w:val="22"/>
        </w:rPr>
        <w:t xml:space="preserve"> </w:t>
      </w:r>
      <w:r w:rsidRPr="00E83CE4">
        <w:rPr>
          <w:rFonts w:ascii="Arial" w:hAnsi="Arial" w:cs="Arial"/>
          <w:sz w:val="22"/>
          <w:szCs w:val="22"/>
        </w:rPr>
        <w:t>(email,</w:t>
      </w:r>
      <w:r w:rsidRPr="00E83CE4">
        <w:rPr>
          <w:rFonts w:ascii="Arial" w:hAnsi="Arial" w:cs="Arial"/>
          <w:spacing w:val="-4"/>
          <w:sz w:val="22"/>
          <w:szCs w:val="22"/>
        </w:rPr>
        <w:t xml:space="preserve"> </w:t>
      </w:r>
      <w:r w:rsidRPr="00E83CE4">
        <w:rPr>
          <w:rFonts w:ascii="Arial" w:hAnsi="Arial" w:cs="Arial"/>
          <w:sz w:val="22"/>
          <w:szCs w:val="22"/>
        </w:rPr>
        <w:t>telefon,</w:t>
      </w:r>
      <w:r w:rsidRPr="00E83CE4">
        <w:rPr>
          <w:rFonts w:ascii="Arial" w:hAnsi="Arial" w:cs="Arial"/>
          <w:spacing w:val="-2"/>
          <w:sz w:val="22"/>
          <w:szCs w:val="22"/>
        </w:rPr>
        <w:t xml:space="preserve"> osobně)</w:t>
      </w:r>
    </w:p>
    <w:p w:rsidR="00E83CE4" w:rsidRPr="00E83CE4" w:rsidRDefault="00E83CE4" w:rsidP="0083482D">
      <w:pPr>
        <w:pStyle w:val="Odstavecseseznamem"/>
        <w:widowControl w:val="0"/>
        <w:numPr>
          <w:ilvl w:val="0"/>
          <w:numId w:val="124"/>
        </w:numPr>
        <w:tabs>
          <w:tab w:val="left" w:pos="832"/>
        </w:tabs>
        <w:autoSpaceDE w:val="0"/>
        <w:autoSpaceDN w:val="0"/>
        <w:spacing w:line="252" w:lineRule="exact"/>
        <w:ind w:hanging="360"/>
        <w:contextualSpacing w:val="0"/>
        <w:rPr>
          <w:rFonts w:ascii="Arial" w:hAnsi="Arial" w:cs="Arial"/>
          <w:sz w:val="22"/>
          <w:szCs w:val="22"/>
        </w:rPr>
      </w:pPr>
      <w:r w:rsidRPr="00E83CE4">
        <w:rPr>
          <w:rFonts w:ascii="Arial" w:hAnsi="Arial" w:cs="Arial"/>
          <w:sz w:val="22"/>
          <w:szCs w:val="22"/>
        </w:rPr>
        <w:t>Archivace</w:t>
      </w:r>
      <w:r w:rsidRPr="00E83CE4">
        <w:rPr>
          <w:rFonts w:ascii="Arial" w:hAnsi="Arial" w:cs="Arial"/>
          <w:spacing w:val="-4"/>
          <w:sz w:val="22"/>
          <w:szCs w:val="22"/>
        </w:rPr>
        <w:t xml:space="preserve"> </w:t>
      </w:r>
      <w:r w:rsidRPr="00E83CE4">
        <w:rPr>
          <w:rFonts w:ascii="Arial" w:hAnsi="Arial" w:cs="Arial"/>
          <w:sz w:val="22"/>
          <w:szCs w:val="22"/>
        </w:rPr>
        <w:t>části</w:t>
      </w:r>
      <w:r w:rsidRPr="00E83CE4">
        <w:rPr>
          <w:rFonts w:ascii="Arial" w:hAnsi="Arial" w:cs="Arial"/>
          <w:spacing w:val="-4"/>
          <w:sz w:val="22"/>
          <w:szCs w:val="22"/>
        </w:rPr>
        <w:t xml:space="preserve"> </w:t>
      </w:r>
      <w:r w:rsidRPr="00E83CE4">
        <w:rPr>
          <w:rFonts w:ascii="Arial" w:hAnsi="Arial" w:cs="Arial"/>
          <w:sz w:val="22"/>
          <w:szCs w:val="22"/>
        </w:rPr>
        <w:t>spisů</w:t>
      </w:r>
      <w:r w:rsidRPr="00E83CE4">
        <w:rPr>
          <w:rFonts w:ascii="Arial" w:hAnsi="Arial" w:cs="Arial"/>
          <w:spacing w:val="-5"/>
          <w:sz w:val="22"/>
          <w:szCs w:val="22"/>
        </w:rPr>
        <w:t xml:space="preserve"> </w:t>
      </w:r>
      <w:r w:rsidRPr="00E83CE4">
        <w:rPr>
          <w:rFonts w:ascii="Arial" w:hAnsi="Arial" w:cs="Arial"/>
          <w:spacing w:val="-2"/>
          <w:sz w:val="22"/>
          <w:szCs w:val="22"/>
        </w:rPr>
        <w:t>průběžně</w:t>
      </w:r>
    </w:p>
    <w:p w:rsidR="00E83CE4" w:rsidRPr="00E83CE4" w:rsidRDefault="00E83CE4" w:rsidP="0083482D">
      <w:pPr>
        <w:pStyle w:val="Odstavecseseznamem"/>
        <w:widowControl w:val="0"/>
        <w:numPr>
          <w:ilvl w:val="0"/>
          <w:numId w:val="124"/>
        </w:numPr>
        <w:tabs>
          <w:tab w:val="left" w:pos="832"/>
        </w:tabs>
        <w:autoSpaceDE w:val="0"/>
        <w:autoSpaceDN w:val="0"/>
        <w:spacing w:before="2" w:line="252" w:lineRule="exact"/>
        <w:ind w:hanging="360"/>
        <w:contextualSpacing w:val="0"/>
        <w:rPr>
          <w:rFonts w:ascii="Arial" w:hAnsi="Arial" w:cs="Arial"/>
          <w:sz w:val="22"/>
          <w:szCs w:val="22"/>
        </w:rPr>
      </w:pPr>
      <w:r w:rsidRPr="00E83CE4">
        <w:rPr>
          <w:rFonts w:ascii="Arial" w:hAnsi="Arial" w:cs="Arial"/>
          <w:sz w:val="22"/>
          <w:szCs w:val="22"/>
        </w:rPr>
        <w:t>Průběžné</w:t>
      </w:r>
      <w:r w:rsidRPr="00E83CE4">
        <w:rPr>
          <w:rFonts w:ascii="Arial" w:hAnsi="Arial" w:cs="Arial"/>
          <w:spacing w:val="-3"/>
          <w:sz w:val="22"/>
          <w:szCs w:val="22"/>
        </w:rPr>
        <w:t xml:space="preserve"> </w:t>
      </w:r>
      <w:r w:rsidRPr="00E83CE4">
        <w:rPr>
          <w:rFonts w:ascii="Arial" w:hAnsi="Arial" w:cs="Arial"/>
          <w:sz w:val="22"/>
          <w:szCs w:val="22"/>
        </w:rPr>
        <w:t>zaučování</w:t>
      </w:r>
      <w:r w:rsidRPr="00E83CE4">
        <w:rPr>
          <w:rFonts w:ascii="Arial" w:hAnsi="Arial" w:cs="Arial"/>
          <w:spacing w:val="-9"/>
          <w:sz w:val="22"/>
          <w:szCs w:val="22"/>
        </w:rPr>
        <w:t xml:space="preserve"> </w:t>
      </w:r>
      <w:r w:rsidRPr="00E83CE4">
        <w:rPr>
          <w:rFonts w:ascii="Arial" w:hAnsi="Arial" w:cs="Arial"/>
          <w:sz w:val="22"/>
          <w:szCs w:val="22"/>
        </w:rPr>
        <w:t>nového</w:t>
      </w:r>
      <w:r w:rsidRPr="00E83CE4">
        <w:rPr>
          <w:rFonts w:ascii="Arial" w:hAnsi="Arial" w:cs="Arial"/>
          <w:spacing w:val="-3"/>
          <w:sz w:val="22"/>
          <w:szCs w:val="22"/>
        </w:rPr>
        <w:t xml:space="preserve"> </w:t>
      </w:r>
      <w:r w:rsidRPr="00E83CE4">
        <w:rPr>
          <w:rFonts w:ascii="Arial" w:hAnsi="Arial" w:cs="Arial"/>
          <w:spacing w:val="-2"/>
          <w:sz w:val="22"/>
          <w:szCs w:val="22"/>
        </w:rPr>
        <w:t>pracovníka</w:t>
      </w:r>
    </w:p>
    <w:p w:rsidR="00E83CE4" w:rsidRPr="00E83CE4" w:rsidRDefault="00E83CE4" w:rsidP="0083482D">
      <w:pPr>
        <w:pStyle w:val="Odstavecseseznamem"/>
        <w:widowControl w:val="0"/>
        <w:numPr>
          <w:ilvl w:val="0"/>
          <w:numId w:val="124"/>
        </w:numPr>
        <w:tabs>
          <w:tab w:val="left" w:pos="832"/>
        </w:tabs>
        <w:autoSpaceDE w:val="0"/>
        <w:autoSpaceDN w:val="0"/>
        <w:ind w:right="110" w:hanging="360"/>
        <w:contextualSpacing w:val="0"/>
        <w:rPr>
          <w:rFonts w:ascii="Arial" w:hAnsi="Arial" w:cs="Arial"/>
          <w:sz w:val="22"/>
          <w:szCs w:val="22"/>
        </w:rPr>
      </w:pPr>
      <w:r w:rsidRPr="00E83CE4">
        <w:rPr>
          <w:rFonts w:ascii="Arial" w:hAnsi="Arial" w:cs="Arial"/>
          <w:sz w:val="22"/>
          <w:szCs w:val="22"/>
        </w:rPr>
        <w:t>Od</w:t>
      </w:r>
      <w:r w:rsidRPr="00E83CE4">
        <w:rPr>
          <w:rFonts w:ascii="Arial" w:hAnsi="Arial" w:cs="Arial"/>
          <w:spacing w:val="-12"/>
          <w:sz w:val="22"/>
          <w:szCs w:val="22"/>
        </w:rPr>
        <w:t xml:space="preserve"> </w:t>
      </w:r>
      <w:r w:rsidRPr="00E83CE4">
        <w:rPr>
          <w:rFonts w:ascii="Arial" w:hAnsi="Arial" w:cs="Arial"/>
          <w:sz w:val="22"/>
          <w:szCs w:val="22"/>
        </w:rPr>
        <w:t>1.</w:t>
      </w:r>
      <w:r w:rsidRPr="00E83CE4">
        <w:rPr>
          <w:rFonts w:ascii="Arial" w:hAnsi="Arial" w:cs="Arial"/>
          <w:spacing w:val="-12"/>
          <w:sz w:val="22"/>
          <w:szCs w:val="22"/>
        </w:rPr>
        <w:t xml:space="preserve"> </w:t>
      </w:r>
      <w:r w:rsidRPr="00E83CE4">
        <w:rPr>
          <w:rFonts w:ascii="Arial" w:hAnsi="Arial" w:cs="Arial"/>
          <w:sz w:val="22"/>
          <w:szCs w:val="22"/>
        </w:rPr>
        <w:t>1.</w:t>
      </w:r>
      <w:r w:rsidRPr="00E83CE4">
        <w:rPr>
          <w:rFonts w:ascii="Arial" w:hAnsi="Arial" w:cs="Arial"/>
          <w:spacing w:val="-12"/>
          <w:sz w:val="22"/>
          <w:szCs w:val="22"/>
        </w:rPr>
        <w:t xml:space="preserve"> </w:t>
      </w:r>
      <w:r w:rsidRPr="00E83CE4">
        <w:rPr>
          <w:rFonts w:ascii="Arial" w:hAnsi="Arial" w:cs="Arial"/>
          <w:sz w:val="22"/>
          <w:szCs w:val="22"/>
        </w:rPr>
        <w:t>2024</w:t>
      </w:r>
      <w:r w:rsidRPr="00E83CE4">
        <w:rPr>
          <w:rFonts w:ascii="Arial" w:hAnsi="Arial" w:cs="Arial"/>
          <w:spacing w:val="-12"/>
          <w:sz w:val="22"/>
          <w:szCs w:val="22"/>
        </w:rPr>
        <w:t xml:space="preserve"> </w:t>
      </w:r>
      <w:r w:rsidRPr="00E83CE4">
        <w:rPr>
          <w:rFonts w:ascii="Arial" w:hAnsi="Arial" w:cs="Arial"/>
          <w:sz w:val="22"/>
          <w:szCs w:val="22"/>
        </w:rPr>
        <w:t>ubyl</w:t>
      </w:r>
      <w:r w:rsidRPr="00E83CE4">
        <w:rPr>
          <w:rFonts w:ascii="Arial" w:hAnsi="Arial" w:cs="Arial"/>
          <w:spacing w:val="-11"/>
          <w:sz w:val="22"/>
          <w:szCs w:val="22"/>
        </w:rPr>
        <w:t xml:space="preserve"> </w:t>
      </w:r>
      <w:r w:rsidRPr="00E83CE4">
        <w:rPr>
          <w:rFonts w:ascii="Arial" w:hAnsi="Arial" w:cs="Arial"/>
          <w:sz w:val="22"/>
          <w:szCs w:val="22"/>
        </w:rPr>
        <w:t>pracovník,</w:t>
      </w:r>
      <w:r w:rsidRPr="00E83CE4">
        <w:rPr>
          <w:rFonts w:ascii="Arial" w:hAnsi="Arial" w:cs="Arial"/>
          <w:spacing w:val="-13"/>
          <w:sz w:val="22"/>
          <w:szCs w:val="22"/>
        </w:rPr>
        <w:t xml:space="preserve"> </w:t>
      </w:r>
      <w:r w:rsidRPr="00E83CE4">
        <w:rPr>
          <w:rFonts w:ascii="Arial" w:hAnsi="Arial" w:cs="Arial"/>
          <w:sz w:val="22"/>
          <w:szCs w:val="22"/>
        </w:rPr>
        <w:t>který</w:t>
      </w:r>
      <w:r w:rsidRPr="00E83CE4">
        <w:rPr>
          <w:rFonts w:ascii="Arial" w:hAnsi="Arial" w:cs="Arial"/>
          <w:spacing w:val="-13"/>
          <w:sz w:val="22"/>
          <w:szCs w:val="22"/>
        </w:rPr>
        <w:t xml:space="preserve"> </w:t>
      </w:r>
      <w:r w:rsidRPr="00E83CE4">
        <w:rPr>
          <w:rFonts w:ascii="Arial" w:hAnsi="Arial" w:cs="Arial"/>
          <w:sz w:val="22"/>
          <w:szCs w:val="22"/>
        </w:rPr>
        <w:t>na</w:t>
      </w:r>
      <w:r w:rsidRPr="00E83CE4">
        <w:rPr>
          <w:rFonts w:ascii="Arial" w:hAnsi="Arial" w:cs="Arial"/>
          <w:spacing w:val="-14"/>
          <w:sz w:val="22"/>
          <w:szCs w:val="22"/>
        </w:rPr>
        <w:t xml:space="preserve"> </w:t>
      </w:r>
      <w:r w:rsidRPr="00E83CE4">
        <w:rPr>
          <w:rFonts w:ascii="Arial" w:hAnsi="Arial" w:cs="Arial"/>
          <w:sz w:val="22"/>
          <w:szCs w:val="22"/>
        </w:rPr>
        <w:t>DPP</w:t>
      </w:r>
      <w:r w:rsidRPr="00E83CE4">
        <w:rPr>
          <w:rFonts w:ascii="Arial" w:hAnsi="Arial" w:cs="Arial"/>
          <w:spacing w:val="-14"/>
          <w:sz w:val="22"/>
          <w:szCs w:val="22"/>
        </w:rPr>
        <w:t xml:space="preserve"> </w:t>
      </w:r>
      <w:r w:rsidRPr="00E83CE4">
        <w:rPr>
          <w:rFonts w:ascii="Arial" w:hAnsi="Arial" w:cs="Arial"/>
          <w:sz w:val="22"/>
          <w:szCs w:val="22"/>
        </w:rPr>
        <w:t>prováděl</w:t>
      </w:r>
      <w:r w:rsidRPr="00E83CE4">
        <w:rPr>
          <w:rFonts w:ascii="Arial" w:hAnsi="Arial" w:cs="Arial"/>
          <w:spacing w:val="-11"/>
          <w:sz w:val="22"/>
          <w:szCs w:val="22"/>
        </w:rPr>
        <w:t xml:space="preserve"> </w:t>
      </w:r>
      <w:r w:rsidRPr="00E83CE4">
        <w:rPr>
          <w:rFonts w:ascii="Arial" w:hAnsi="Arial" w:cs="Arial"/>
          <w:sz w:val="22"/>
          <w:szCs w:val="22"/>
        </w:rPr>
        <w:t>archivaci</w:t>
      </w:r>
      <w:r w:rsidRPr="00E83CE4">
        <w:rPr>
          <w:rFonts w:ascii="Arial" w:hAnsi="Arial" w:cs="Arial"/>
          <w:spacing w:val="-11"/>
          <w:sz w:val="22"/>
          <w:szCs w:val="22"/>
        </w:rPr>
        <w:t xml:space="preserve"> </w:t>
      </w:r>
      <w:r w:rsidRPr="00E83CE4">
        <w:rPr>
          <w:rFonts w:ascii="Arial" w:hAnsi="Arial" w:cs="Arial"/>
          <w:sz w:val="22"/>
          <w:szCs w:val="22"/>
        </w:rPr>
        <w:t>spisů,</w:t>
      </w:r>
      <w:r w:rsidRPr="00E83CE4">
        <w:rPr>
          <w:rFonts w:ascii="Arial" w:hAnsi="Arial" w:cs="Arial"/>
          <w:spacing w:val="-15"/>
          <w:sz w:val="22"/>
          <w:szCs w:val="22"/>
        </w:rPr>
        <w:t xml:space="preserve"> </w:t>
      </w:r>
      <w:r w:rsidRPr="00E83CE4">
        <w:rPr>
          <w:rFonts w:ascii="Arial" w:hAnsi="Arial" w:cs="Arial"/>
          <w:sz w:val="22"/>
          <w:szCs w:val="22"/>
        </w:rPr>
        <w:t>tuto</w:t>
      </w:r>
      <w:r w:rsidRPr="00E83CE4">
        <w:rPr>
          <w:rFonts w:ascii="Arial" w:hAnsi="Arial" w:cs="Arial"/>
          <w:spacing w:val="-12"/>
          <w:sz w:val="22"/>
          <w:szCs w:val="22"/>
        </w:rPr>
        <w:t xml:space="preserve"> </w:t>
      </w:r>
      <w:r w:rsidRPr="00E83CE4">
        <w:rPr>
          <w:rFonts w:ascii="Arial" w:hAnsi="Arial" w:cs="Arial"/>
          <w:sz w:val="22"/>
          <w:szCs w:val="22"/>
        </w:rPr>
        <w:t>agendu</w:t>
      </w:r>
      <w:r w:rsidRPr="00E83CE4">
        <w:rPr>
          <w:rFonts w:ascii="Arial" w:hAnsi="Arial" w:cs="Arial"/>
          <w:spacing w:val="-12"/>
          <w:sz w:val="22"/>
          <w:szCs w:val="22"/>
        </w:rPr>
        <w:t xml:space="preserve"> </w:t>
      </w:r>
      <w:r w:rsidRPr="00E83CE4">
        <w:rPr>
          <w:rFonts w:ascii="Arial" w:hAnsi="Arial" w:cs="Arial"/>
          <w:sz w:val="22"/>
          <w:szCs w:val="22"/>
        </w:rPr>
        <w:t>tedy</w:t>
      </w:r>
      <w:r w:rsidRPr="00E83CE4">
        <w:rPr>
          <w:rFonts w:ascii="Arial" w:hAnsi="Arial" w:cs="Arial"/>
          <w:spacing w:val="-15"/>
          <w:sz w:val="22"/>
          <w:szCs w:val="22"/>
        </w:rPr>
        <w:t xml:space="preserve"> </w:t>
      </w:r>
      <w:proofErr w:type="gramStart"/>
      <w:r w:rsidRPr="00E83CE4">
        <w:rPr>
          <w:rFonts w:ascii="Arial" w:hAnsi="Arial" w:cs="Arial"/>
          <w:sz w:val="22"/>
          <w:szCs w:val="22"/>
        </w:rPr>
        <w:t>budou</w:t>
      </w:r>
      <w:proofErr w:type="gramEnd"/>
      <w:r w:rsidRPr="00E83CE4">
        <w:rPr>
          <w:rFonts w:ascii="Arial" w:hAnsi="Arial" w:cs="Arial"/>
          <w:sz w:val="22"/>
          <w:szCs w:val="22"/>
        </w:rPr>
        <w:t xml:space="preserve"> muset </w:t>
      </w:r>
      <w:proofErr w:type="gramStart"/>
      <w:r w:rsidRPr="00E83CE4">
        <w:rPr>
          <w:rFonts w:ascii="Arial" w:hAnsi="Arial" w:cs="Arial"/>
          <w:sz w:val="22"/>
          <w:szCs w:val="22"/>
        </w:rPr>
        <w:t>zvládnou</w:t>
      </w:r>
      <w:proofErr w:type="gramEnd"/>
      <w:r w:rsidRPr="00E83CE4">
        <w:rPr>
          <w:rFonts w:ascii="Arial" w:hAnsi="Arial" w:cs="Arial"/>
          <w:sz w:val="22"/>
          <w:szCs w:val="22"/>
        </w:rPr>
        <w:t xml:space="preserve"> stávající pracovníci navíc ke své agendě.</w:t>
      </w:r>
    </w:p>
    <w:p w:rsidR="00E83CE4" w:rsidRPr="00E83CE4" w:rsidRDefault="00E83CE4" w:rsidP="0083482D">
      <w:pPr>
        <w:pStyle w:val="Odstavecseseznamem"/>
        <w:widowControl w:val="0"/>
        <w:numPr>
          <w:ilvl w:val="0"/>
          <w:numId w:val="124"/>
        </w:numPr>
        <w:tabs>
          <w:tab w:val="left" w:pos="832"/>
        </w:tabs>
        <w:autoSpaceDE w:val="0"/>
        <w:autoSpaceDN w:val="0"/>
        <w:ind w:right="114" w:hanging="360"/>
        <w:contextualSpacing w:val="0"/>
        <w:rPr>
          <w:rFonts w:ascii="Arial" w:hAnsi="Arial" w:cs="Arial"/>
          <w:sz w:val="22"/>
          <w:szCs w:val="22"/>
        </w:rPr>
      </w:pPr>
      <w:r w:rsidRPr="00E83CE4">
        <w:rPr>
          <w:rFonts w:ascii="Arial" w:hAnsi="Arial" w:cs="Arial"/>
          <w:sz w:val="22"/>
          <w:szCs w:val="22"/>
        </w:rPr>
        <w:t>První</w:t>
      </w:r>
      <w:r w:rsidRPr="00E83CE4">
        <w:rPr>
          <w:rFonts w:ascii="Arial" w:hAnsi="Arial" w:cs="Arial"/>
          <w:spacing w:val="78"/>
          <w:sz w:val="22"/>
          <w:szCs w:val="22"/>
        </w:rPr>
        <w:t xml:space="preserve"> </w:t>
      </w:r>
      <w:r w:rsidRPr="00E83CE4">
        <w:rPr>
          <w:rFonts w:ascii="Arial" w:hAnsi="Arial" w:cs="Arial"/>
          <w:sz w:val="22"/>
          <w:szCs w:val="22"/>
        </w:rPr>
        <w:t>„opakovaná</w:t>
      </w:r>
      <w:r w:rsidRPr="00E83CE4">
        <w:rPr>
          <w:rFonts w:ascii="Arial" w:hAnsi="Arial" w:cs="Arial"/>
          <w:spacing w:val="80"/>
          <w:sz w:val="22"/>
          <w:szCs w:val="22"/>
        </w:rPr>
        <w:t xml:space="preserve"> </w:t>
      </w:r>
      <w:r w:rsidRPr="00E83CE4">
        <w:rPr>
          <w:rFonts w:ascii="Arial" w:hAnsi="Arial" w:cs="Arial"/>
          <w:sz w:val="22"/>
          <w:szCs w:val="22"/>
        </w:rPr>
        <w:t>erozní</w:t>
      </w:r>
      <w:r w:rsidRPr="00E83CE4">
        <w:rPr>
          <w:rFonts w:ascii="Arial" w:hAnsi="Arial" w:cs="Arial"/>
          <w:spacing w:val="76"/>
          <w:sz w:val="22"/>
          <w:szCs w:val="22"/>
        </w:rPr>
        <w:t xml:space="preserve"> </w:t>
      </w:r>
      <w:r w:rsidRPr="00E83CE4">
        <w:rPr>
          <w:rFonts w:ascii="Arial" w:hAnsi="Arial" w:cs="Arial"/>
          <w:sz w:val="22"/>
          <w:szCs w:val="22"/>
        </w:rPr>
        <w:t>událost“</w:t>
      </w:r>
      <w:r w:rsidRPr="00E83CE4">
        <w:rPr>
          <w:rFonts w:ascii="Arial" w:hAnsi="Arial" w:cs="Arial"/>
          <w:spacing w:val="80"/>
          <w:sz w:val="22"/>
          <w:szCs w:val="22"/>
        </w:rPr>
        <w:t xml:space="preserve"> </w:t>
      </w:r>
      <w:r w:rsidRPr="00E83CE4">
        <w:rPr>
          <w:rFonts w:ascii="Arial" w:hAnsi="Arial" w:cs="Arial"/>
          <w:sz w:val="22"/>
          <w:szCs w:val="22"/>
        </w:rPr>
        <w:t>na</w:t>
      </w:r>
      <w:r w:rsidRPr="00E83CE4">
        <w:rPr>
          <w:rFonts w:ascii="Arial" w:hAnsi="Arial" w:cs="Arial"/>
          <w:spacing w:val="80"/>
          <w:sz w:val="22"/>
          <w:szCs w:val="22"/>
        </w:rPr>
        <w:t xml:space="preserve"> </w:t>
      </w:r>
      <w:r w:rsidRPr="00E83CE4">
        <w:rPr>
          <w:rFonts w:ascii="Arial" w:hAnsi="Arial" w:cs="Arial"/>
          <w:sz w:val="22"/>
          <w:szCs w:val="22"/>
        </w:rPr>
        <w:t>území</w:t>
      </w:r>
      <w:r w:rsidRPr="00E83CE4">
        <w:rPr>
          <w:rFonts w:ascii="Arial" w:hAnsi="Arial" w:cs="Arial"/>
          <w:spacing w:val="76"/>
          <w:sz w:val="22"/>
          <w:szCs w:val="22"/>
        </w:rPr>
        <w:t xml:space="preserve"> </w:t>
      </w:r>
      <w:r w:rsidRPr="00E83CE4">
        <w:rPr>
          <w:rFonts w:ascii="Arial" w:hAnsi="Arial" w:cs="Arial"/>
          <w:sz w:val="22"/>
          <w:szCs w:val="22"/>
        </w:rPr>
        <w:t>ORP</w:t>
      </w:r>
      <w:r w:rsidRPr="00E83CE4">
        <w:rPr>
          <w:rFonts w:ascii="Arial" w:hAnsi="Arial" w:cs="Arial"/>
          <w:spacing w:val="80"/>
          <w:sz w:val="22"/>
          <w:szCs w:val="22"/>
        </w:rPr>
        <w:t xml:space="preserve"> </w:t>
      </w:r>
      <w:r w:rsidRPr="00E83CE4">
        <w:rPr>
          <w:rFonts w:ascii="Arial" w:hAnsi="Arial" w:cs="Arial"/>
          <w:sz w:val="22"/>
          <w:szCs w:val="22"/>
        </w:rPr>
        <w:t>Jihlava</w:t>
      </w:r>
      <w:r w:rsidRPr="00E83CE4">
        <w:rPr>
          <w:rFonts w:ascii="Arial" w:hAnsi="Arial" w:cs="Arial"/>
          <w:spacing w:val="80"/>
          <w:sz w:val="22"/>
          <w:szCs w:val="22"/>
        </w:rPr>
        <w:t xml:space="preserve"> </w:t>
      </w:r>
      <w:r w:rsidRPr="00E83CE4">
        <w:rPr>
          <w:rFonts w:ascii="Arial" w:hAnsi="Arial" w:cs="Arial"/>
          <w:sz w:val="22"/>
          <w:szCs w:val="22"/>
        </w:rPr>
        <w:t>podle</w:t>
      </w:r>
      <w:r w:rsidRPr="00E83CE4">
        <w:rPr>
          <w:rFonts w:ascii="Arial" w:hAnsi="Arial" w:cs="Arial"/>
          <w:spacing w:val="78"/>
          <w:sz w:val="22"/>
          <w:szCs w:val="22"/>
        </w:rPr>
        <w:t xml:space="preserve"> </w:t>
      </w:r>
      <w:r w:rsidRPr="00E83CE4">
        <w:rPr>
          <w:rFonts w:ascii="Arial" w:hAnsi="Arial" w:cs="Arial"/>
          <w:sz w:val="22"/>
          <w:szCs w:val="22"/>
        </w:rPr>
        <w:t>protierozní</w:t>
      </w:r>
      <w:r w:rsidRPr="00E83CE4">
        <w:rPr>
          <w:rFonts w:ascii="Arial" w:hAnsi="Arial" w:cs="Arial"/>
          <w:spacing w:val="76"/>
          <w:sz w:val="22"/>
          <w:szCs w:val="22"/>
        </w:rPr>
        <w:t xml:space="preserve"> </w:t>
      </w:r>
      <w:r w:rsidRPr="00E83CE4">
        <w:rPr>
          <w:rFonts w:ascii="Arial" w:hAnsi="Arial" w:cs="Arial"/>
          <w:sz w:val="22"/>
          <w:szCs w:val="22"/>
        </w:rPr>
        <w:t>vyhlášky č. 240/2021 Sb.</w:t>
      </w:r>
    </w:p>
    <w:p w:rsidR="00E83CE4" w:rsidRPr="00E83CE4" w:rsidRDefault="00E83CE4" w:rsidP="0083482D">
      <w:pPr>
        <w:pStyle w:val="Odstavecseseznamem"/>
        <w:widowControl w:val="0"/>
        <w:numPr>
          <w:ilvl w:val="0"/>
          <w:numId w:val="124"/>
        </w:numPr>
        <w:tabs>
          <w:tab w:val="left" w:pos="832"/>
        </w:tabs>
        <w:autoSpaceDE w:val="0"/>
        <w:autoSpaceDN w:val="0"/>
        <w:ind w:right="111" w:hanging="360"/>
        <w:contextualSpacing w:val="0"/>
        <w:rPr>
          <w:rFonts w:ascii="Arial" w:hAnsi="Arial" w:cs="Arial"/>
          <w:sz w:val="22"/>
          <w:szCs w:val="22"/>
        </w:rPr>
      </w:pPr>
      <w:r w:rsidRPr="00E83CE4">
        <w:rPr>
          <w:rFonts w:ascii="Arial" w:hAnsi="Arial" w:cs="Arial"/>
          <w:sz w:val="22"/>
          <w:szCs w:val="22"/>
        </w:rPr>
        <w:t>Řízení</w:t>
      </w:r>
      <w:r w:rsidRPr="00E83CE4">
        <w:rPr>
          <w:rFonts w:ascii="Arial" w:hAnsi="Arial" w:cs="Arial"/>
          <w:spacing w:val="-16"/>
          <w:sz w:val="22"/>
          <w:szCs w:val="22"/>
        </w:rPr>
        <w:t xml:space="preserve"> </w:t>
      </w:r>
      <w:r w:rsidRPr="00E83CE4">
        <w:rPr>
          <w:rFonts w:ascii="Arial" w:hAnsi="Arial" w:cs="Arial"/>
          <w:sz w:val="22"/>
          <w:szCs w:val="22"/>
        </w:rPr>
        <w:t>o</w:t>
      </w:r>
      <w:r w:rsidRPr="00E83CE4">
        <w:rPr>
          <w:rFonts w:ascii="Arial" w:hAnsi="Arial" w:cs="Arial"/>
          <w:spacing w:val="-15"/>
          <w:sz w:val="22"/>
          <w:szCs w:val="22"/>
        </w:rPr>
        <w:t xml:space="preserve"> </w:t>
      </w:r>
      <w:r w:rsidRPr="00E83CE4">
        <w:rPr>
          <w:rFonts w:ascii="Arial" w:hAnsi="Arial" w:cs="Arial"/>
          <w:sz w:val="22"/>
          <w:szCs w:val="22"/>
        </w:rPr>
        <w:t>přestupku</w:t>
      </w:r>
      <w:r w:rsidRPr="00E83CE4">
        <w:rPr>
          <w:rFonts w:ascii="Arial" w:hAnsi="Arial" w:cs="Arial"/>
          <w:spacing w:val="-17"/>
          <w:sz w:val="22"/>
          <w:szCs w:val="22"/>
        </w:rPr>
        <w:t xml:space="preserve"> </w:t>
      </w:r>
      <w:r w:rsidRPr="00E83CE4">
        <w:rPr>
          <w:rFonts w:ascii="Arial" w:hAnsi="Arial" w:cs="Arial"/>
          <w:sz w:val="22"/>
          <w:szCs w:val="22"/>
        </w:rPr>
        <w:t>-</w:t>
      </w:r>
      <w:r w:rsidRPr="00E83CE4">
        <w:rPr>
          <w:rFonts w:ascii="Arial" w:hAnsi="Arial" w:cs="Arial"/>
          <w:spacing w:val="-15"/>
          <w:sz w:val="22"/>
          <w:szCs w:val="22"/>
        </w:rPr>
        <w:t xml:space="preserve"> </w:t>
      </w:r>
      <w:r w:rsidRPr="00E83CE4">
        <w:rPr>
          <w:rFonts w:ascii="Arial" w:hAnsi="Arial" w:cs="Arial"/>
          <w:sz w:val="22"/>
          <w:szCs w:val="22"/>
        </w:rPr>
        <w:t>vydání</w:t>
      </w:r>
      <w:r w:rsidRPr="00E83CE4">
        <w:rPr>
          <w:rFonts w:ascii="Arial" w:hAnsi="Arial" w:cs="Arial"/>
          <w:spacing w:val="-16"/>
          <w:sz w:val="22"/>
          <w:szCs w:val="22"/>
        </w:rPr>
        <w:t xml:space="preserve"> </w:t>
      </w:r>
      <w:r w:rsidRPr="00E83CE4">
        <w:rPr>
          <w:rFonts w:ascii="Arial" w:hAnsi="Arial" w:cs="Arial"/>
          <w:sz w:val="22"/>
          <w:szCs w:val="22"/>
        </w:rPr>
        <w:t>(pravomocného)</w:t>
      </w:r>
      <w:r w:rsidRPr="00E83CE4">
        <w:rPr>
          <w:rFonts w:ascii="Arial" w:hAnsi="Arial" w:cs="Arial"/>
          <w:spacing w:val="-15"/>
          <w:sz w:val="22"/>
          <w:szCs w:val="22"/>
        </w:rPr>
        <w:t xml:space="preserve"> </w:t>
      </w:r>
      <w:r w:rsidRPr="00E83CE4">
        <w:rPr>
          <w:rFonts w:ascii="Arial" w:hAnsi="Arial" w:cs="Arial"/>
          <w:sz w:val="22"/>
          <w:szCs w:val="22"/>
        </w:rPr>
        <w:t>příkazu</w:t>
      </w:r>
      <w:r w:rsidRPr="00E83CE4">
        <w:rPr>
          <w:rFonts w:ascii="Arial" w:hAnsi="Arial" w:cs="Arial"/>
          <w:spacing w:val="-15"/>
          <w:sz w:val="22"/>
          <w:szCs w:val="22"/>
        </w:rPr>
        <w:t xml:space="preserve"> </w:t>
      </w:r>
      <w:r w:rsidRPr="00E83CE4">
        <w:rPr>
          <w:rFonts w:ascii="Arial" w:hAnsi="Arial" w:cs="Arial"/>
          <w:sz w:val="22"/>
          <w:szCs w:val="22"/>
        </w:rPr>
        <w:t>na</w:t>
      </w:r>
      <w:r w:rsidRPr="00E83CE4">
        <w:rPr>
          <w:rFonts w:ascii="Arial" w:hAnsi="Arial" w:cs="Arial"/>
          <w:spacing w:val="-15"/>
          <w:sz w:val="22"/>
          <w:szCs w:val="22"/>
        </w:rPr>
        <w:t xml:space="preserve"> </w:t>
      </w:r>
      <w:r w:rsidRPr="00E83CE4">
        <w:rPr>
          <w:rFonts w:ascii="Arial" w:hAnsi="Arial" w:cs="Arial"/>
          <w:sz w:val="22"/>
          <w:szCs w:val="22"/>
        </w:rPr>
        <w:t>nepovolené</w:t>
      </w:r>
      <w:r w:rsidRPr="00E83CE4">
        <w:rPr>
          <w:rFonts w:ascii="Arial" w:hAnsi="Arial" w:cs="Arial"/>
          <w:spacing w:val="-14"/>
          <w:sz w:val="22"/>
          <w:szCs w:val="22"/>
        </w:rPr>
        <w:t xml:space="preserve"> </w:t>
      </w:r>
      <w:r w:rsidRPr="00E83CE4">
        <w:rPr>
          <w:rFonts w:ascii="Arial" w:hAnsi="Arial" w:cs="Arial"/>
          <w:sz w:val="22"/>
          <w:szCs w:val="22"/>
        </w:rPr>
        <w:t>odnětí</w:t>
      </w:r>
      <w:r w:rsidRPr="00E83CE4">
        <w:rPr>
          <w:rFonts w:ascii="Arial" w:hAnsi="Arial" w:cs="Arial"/>
          <w:spacing w:val="-17"/>
          <w:sz w:val="22"/>
          <w:szCs w:val="22"/>
        </w:rPr>
        <w:t xml:space="preserve"> </w:t>
      </w:r>
      <w:r w:rsidRPr="00E83CE4">
        <w:rPr>
          <w:rFonts w:ascii="Arial" w:hAnsi="Arial" w:cs="Arial"/>
          <w:sz w:val="22"/>
          <w:szCs w:val="22"/>
        </w:rPr>
        <w:t>v</w:t>
      </w:r>
      <w:r w:rsidRPr="00E83CE4">
        <w:rPr>
          <w:rFonts w:ascii="Arial" w:hAnsi="Arial" w:cs="Arial"/>
          <w:spacing w:val="-3"/>
          <w:sz w:val="22"/>
          <w:szCs w:val="22"/>
        </w:rPr>
        <w:t xml:space="preserve"> </w:t>
      </w:r>
      <w:r w:rsidRPr="00E83CE4">
        <w:rPr>
          <w:rFonts w:ascii="Arial" w:hAnsi="Arial" w:cs="Arial"/>
          <w:sz w:val="22"/>
          <w:szCs w:val="22"/>
        </w:rPr>
        <w:t>k.</w:t>
      </w:r>
      <w:r w:rsidRPr="00E83CE4">
        <w:rPr>
          <w:rFonts w:ascii="Arial" w:hAnsi="Arial" w:cs="Arial"/>
          <w:spacing w:val="-15"/>
          <w:sz w:val="22"/>
          <w:szCs w:val="22"/>
        </w:rPr>
        <w:t xml:space="preserve"> </w:t>
      </w:r>
      <w:r w:rsidRPr="00E83CE4">
        <w:rPr>
          <w:rFonts w:ascii="Arial" w:hAnsi="Arial" w:cs="Arial"/>
          <w:sz w:val="22"/>
          <w:szCs w:val="22"/>
        </w:rPr>
        <w:t>ú.</w:t>
      </w:r>
      <w:r w:rsidRPr="00E83CE4">
        <w:rPr>
          <w:rFonts w:ascii="Arial" w:hAnsi="Arial" w:cs="Arial"/>
          <w:spacing w:val="-15"/>
          <w:sz w:val="22"/>
          <w:szCs w:val="22"/>
        </w:rPr>
        <w:t xml:space="preserve"> </w:t>
      </w:r>
      <w:r w:rsidRPr="00E83CE4">
        <w:rPr>
          <w:rFonts w:ascii="Arial" w:hAnsi="Arial" w:cs="Arial"/>
          <w:sz w:val="22"/>
          <w:szCs w:val="22"/>
        </w:rPr>
        <w:t>Uhřínovice u Jihlavy, tento přestupek řešíme již od května 2023 a dále ještě řešit budeme</w:t>
      </w:r>
    </w:p>
    <w:p w:rsidR="00E83CE4" w:rsidRPr="00E83CE4" w:rsidRDefault="00E83CE4" w:rsidP="0083482D">
      <w:pPr>
        <w:pStyle w:val="Odstavecseseznamem"/>
        <w:widowControl w:val="0"/>
        <w:numPr>
          <w:ilvl w:val="0"/>
          <w:numId w:val="124"/>
        </w:numPr>
        <w:tabs>
          <w:tab w:val="left" w:pos="832"/>
        </w:tabs>
        <w:autoSpaceDE w:val="0"/>
        <w:autoSpaceDN w:val="0"/>
        <w:ind w:right="113" w:hanging="360"/>
        <w:contextualSpacing w:val="0"/>
        <w:rPr>
          <w:rFonts w:ascii="Arial" w:hAnsi="Arial" w:cs="Arial"/>
          <w:sz w:val="22"/>
          <w:szCs w:val="22"/>
        </w:rPr>
      </w:pPr>
      <w:r w:rsidRPr="00E83CE4">
        <w:rPr>
          <w:rFonts w:ascii="Arial" w:hAnsi="Arial" w:cs="Arial"/>
          <w:sz w:val="22"/>
          <w:szCs w:val="22"/>
        </w:rPr>
        <w:t>Úspěšně složená ZOZ ze zákona č. 250/2016 Sb., o odpovědnosti za přestupky a řízení o nich úředníkem na úseku ochrany ZPF</w:t>
      </w:r>
    </w:p>
    <w:p w:rsidR="00E83CE4" w:rsidRPr="00E83CE4" w:rsidRDefault="00E83CE4" w:rsidP="00E83CE4">
      <w:pPr>
        <w:pStyle w:val="Zkladntext"/>
        <w:rPr>
          <w:rFonts w:ascii="Arial" w:hAnsi="Arial" w:cs="Arial"/>
        </w:rPr>
      </w:pPr>
    </w:p>
    <w:p w:rsidR="00E83CE4" w:rsidRPr="00E83CE4" w:rsidRDefault="00E83CE4" w:rsidP="00E83CE4">
      <w:pPr>
        <w:pStyle w:val="Zkladntext"/>
        <w:spacing w:before="23"/>
        <w:rPr>
          <w:rFonts w:ascii="Arial" w:hAnsi="Arial" w:cs="Arial"/>
        </w:rPr>
      </w:pPr>
    </w:p>
    <w:p w:rsidR="00A23C1B" w:rsidRPr="00A23C1B" w:rsidRDefault="00E83CE4" w:rsidP="00E83CE4">
      <w:pPr>
        <w:pStyle w:val="Nadpis1"/>
        <w:ind w:right="4200"/>
        <w:rPr>
          <w:rFonts w:ascii="Arial" w:hAnsi="Arial" w:cs="Arial"/>
          <w:b/>
          <w:color w:val="auto"/>
          <w:sz w:val="22"/>
          <w:szCs w:val="22"/>
        </w:rPr>
      </w:pPr>
      <w:r w:rsidRPr="00A23C1B">
        <w:rPr>
          <w:rFonts w:ascii="Arial" w:hAnsi="Arial" w:cs="Arial"/>
          <w:b/>
          <w:color w:val="auto"/>
          <w:sz w:val="22"/>
          <w:szCs w:val="22"/>
          <w:u w:val="single"/>
        </w:rPr>
        <w:t>Oddělení</w:t>
      </w:r>
      <w:r w:rsidRPr="00A23C1B">
        <w:rPr>
          <w:rFonts w:ascii="Arial" w:hAnsi="Arial" w:cs="Arial"/>
          <w:b/>
          <w:color w:val="auto"/>
          <w:spacing w:val="-10"/>
          <w:sz w:val="22"/>
          <w:szCs w:val="22"/>
          <w:u w:val="single"/>
        </w:rPr>
        <w:t xml:space="preserve"> </w:t>
      </w:r>
      <w:r w:rsidRPr="00A23C1B">
        <w:rPr>
          <w:rFonts w:ascii="Arial" w:hAnsi="Arial" w:cs="Arial"/>
          <w:b/>
          <w:color w:val="auto"/>
          <w:sz w:val="22"/>
          <w:szCs w:val="22"/>
          <w:u w:val="single"/>
        </w:rPr>
        <w:t>lesního</w:t>
      </w:r>
      <w:r w:rsidRPr="00A23C1B">
        <w:rPr>
          <w:rFonts w:ascii="Arial" w:hAnsi="Arial" w:cs="Arial"/>
          <w:b/>
          <w:color w:val="auto"/>
          <w:spacing w:val="-9"/>
          <w:sz w:val="22"/>
          <w:szCs w:val="22"/>
          <w:u w:val="single"/>
        </w:rPr>
        <w:t xml:space="preserve"> </w:t>
      </w:r>
      <w:r w:rsidRPr="00A23C1B">
        <w:rPr>
          <w:rFonts w:ascii="Arial" w:hAnsi="Arial" w:cs="Arial"/>
          <w:b/>
          <w:color w:val="auto"/>
          <w:sz w:val="22"/>
          <w:szCs w:val="22"/>
          <w:u w:val="single"/>
        </w:rPr>
        <w:t>hospodářství</w:t>
      </w:r>
      <w:r w:rsidRPr="00A23C1B">
        <w:rPr>
          <w:rFonts w:ascii="Arial" w:hAnsi="Arial" w:cs="Arial"/>
          <w:b/>
          <w:color w:val="auto"/>
          <w:spacing w:val="-9"/>
          <w:sz w:val="22"/>
          <w:szCs w:val="22"/>
          <w:u w:val="single"/>
        </w:rPr>
        <w:t xml:space="preserve"> </w:t>
      </w:r>
      <w:r w:rsidRPr="00A23C1B">
        <w:rPr>
          <w:rFonts w:ascii="Arial" w:hAnsi="Arial" w:cs="Arial"/>
          <w:b/>
          <w:color w:val="auto"/>
          <w:sz w:val="22"/>
          <w:szCs w:val="22"/>
          <w:u w:val="single"/>
        </w:rPr>
        <w:t>a</w:t>
      </w:r>
      <w:r w:rsidRPr="00A23C1B">
        <w:rPr>
          <w:rFonts w:ascii="Arial" w:hAnsi="Arial" w:cs="Arial"/>
          <w:b/>
          <w:color w:val="auto"/>
          <w:spacing w:val="-9"/>
          <w:sz w:val="22"/>
          <w:szCs w:val="22"/>
          <w:u w:val="single"/>
        </w:rPr>
        <w:t xml:space="preserve"> </w:t>
      </w:r>
      <w:r w:rsidRPr="00A23C1B">
        <w:rPr>
          <w:rFonts w:ascii="Arial" w:hAnsi="Arial" w:cs="Arial"/>
          <w:b/>
          <w:color w:val="auto"/>
          <w:sz w:val="22"/>
          <w:szCs w:val="22"/>
          <w:u w:val="single"/>
        </w:rPr>
        <w:t>myslivosti</w:t>
      </w:r>
      <w:r w:rsidRPr="00A23C1B">
        <w:rPr>
          <w:rFonts w:ascii="Arial" w:hAnsi="Arial" w:cs="Arial"/>
          <w:b/>
          <w:color w:val="auto"/>
          <w:sz w:val="22"/>
          <w:szCs w:val="22"/>
        </w:rPr>
        <w:t xml:space="preserve"> </w:t>
      </w:r>
    </w:p>
    <w:p w:rsidR="00E83CE4" w:rsidRPr="00A23C1B" w:rsidRDefault="00E83CE4" w:rsidP="00E83CE4">
      <w:pPr>
        <w:pStyle w:val="Nadpis1"/>
        <w:ind w:right="4200"/>
        <w:rPr>
          <w:rFonts w:ascii="Arial" w:hAnsi="Arial" w:cs="Arial"/>
          <w:b/>
          <w:color w:val="auto"/>
          <w:sz w:val="22"/>
          <w:szCs w:val="22"/>
        </w:rPr>
      </w:pPr>
      <w:r w:rsidRPr="00A23C1B">
        <w:rPr>
          <w:rFonts w:ascii="Arial" w:hAnsi="Arial" w:cs="Arial"/>
          <w:b/>
          <w:color w:val="auto"/>
          <w:sz w:val="22"/>
          <w:szCs w:val="22"/>
        </w:rPr>
        <w:t>Státní správa lesů:</w:t>
      </w:r>
    </w:p>
    <w:p w:rsidR="00E83CE4" w:rsidRPr="00E83CE4" w:rsidRDefault="00E83CE4" w:rsidP="00E83CE4">
      <w:pPr>
        <w:pStyle w:val="Zkladntext"/>
        <w:spacing w:after="3"/>
        <w:ind w:left="112"/>
        <w:rPr>
          <w:rFonts w:ascii="Arial" w:hAnsi="Arial" w:cs="Arial"/>
        </w:rPr>
      </w:pPr>
      <w:r w:rsidRPr="00E83CE4">
        <w:rPr>
          <w:rFonts w:ascii="Arial" w:hAnsi="Arial" w:cs="Arial"/>
        </w:rPr>
        <w:t xml:space="preserve">Vydané </w:t>
      </w:r>
      <w:r w:rsidRPr="00E83CE4">
        <w:rPr>
          <w:rFonts w:ascii="Arial" w:hAnsi="Arial" w:cs="Arial"/>
          <w:spacing w:val="-2"/>
        </w:rPr>
        <w:t>písemnosti:</w:t>
      </w:r>
    </w:p>
    <w:tbl>
      <w:tblPr>
        <w:tblStyle w:val="TableNormal"/>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5069"/>
        <w:gridCol w:w="1459"/>
      </w:tblGrid>
      <w:tr w:rsidR="00E83CE4" w:rsidRPr="00E83CE4" w:rsidTr="00A2539B">
        <w:trPr>
          <w:trHeight w:val="280"/>
        </w:trPr>
        <w:tc>
          <w:tcPr>
            <w:tcW w:w="7613" w:type="dxa"/>
            <w:gridSpan w:val="2"/>
          </w:tcPr>
          <w:p w:rsidR="00E83CE4" w:rsidRPr="00E83CE4" w:rsidRDefault="00E83CE4" w:rsidP="00A2539B">
            <w:pPr>
              <w:pStyle w:val="TableParagraph"/>
              <w:spacing w:line="260" w:lineRule="exact"/>
              <w:ind w:left="12"/>
              <w:jc w:val="center"/>
              <w:rPr>
                <w:b/>
              </w:rPr>
            </w:pPr>
            <w:r w:rsidRPr="00E83CE4">
              <w:rPr>
                <w:b/>
                <w:spacing w:val="-5"/>
              </w:rPr>
              <w:t>typ</w:t>
            </w:r>
          </w:p>
        </w:tc>
        <w:tc>
          <w:tcPr>
            <w:tcW w:w="1459" w:type="dxa"/>
          </w:tcPr>
          <w:p w:rsidR="00E83CE4" w:rsidRPr="00E83CE4" w:rsidRDefault="00E83CE4" w:rsidP="00A2539B">
            <w:pPr>
              <w:pStyle w:val="TableParagraph"/>
              <w:spacing w:line="260" w:lineRule="exact"/>
              <w:ind w:left="16" w:right="5"/>
              <w:jc w:val="center"/>
              <w:rPr>
                <w:b/>
              </w:rPr>
            </w:pPr>
            <w:r w:rsidRPr="00E83CE4">
              <w:rPr>
                <w:b/>
                <w:spacing w:val="-2"/>
              </w:rPr>
              <w:t>počet</w:t>
            </w:r>
          </w:p>
        </w:tc>
      </w:tr>
      <w:tr w:rsidR="00E83CE4" w:rsidRPr="00E83CE4" w:rsidTr="00A2539B">
        <w:trPr>
          <w:trHeight w:val="280"/>
        </w:trPr>
        <w:tc>
          <w:tcPr>
            <w:tcW w:w="7613" w:type="dxa"/>
            <w:gridSpan w:val="2"/>
          </w:tcPr>
          <w:p w:rsidR="00E83CE4" w:rsidRPr="00E83CE4" w:rsidRDefault="00E83CE4" w:rsidP="00A2539B">
            <w:pPr>
              <w:pStyle w:val="TableParagraph"/>
              <w:spacing w:line="260" w:lineRule="exact"/>
            </w:pPr>
            <w:r w:rsidRPr="00E83CE4">
              <w:t xml:space="preserve">Rozhodnutí, </w:t>
            </w:r>
            <w:r w:rsidRPr="00E83CE4">
              <w:rPr>
                <w:spacing w:val="-2"/>
              </w:rPr>
              <w:t>usnesení</w:t>
            </w:r>
          </w:p>
        </w:tc>
        <w:tc>
          <w:tcPr>
            <w:tcW w:w="1459" w:type="dxa"/>
          </w:tcPr>
          <w:p w:rsidR="00E83CE4" w:rsidRPr="00E83CE4" w:rsidRDefault="00E83CE4" w:rsidP="00A2539B">
            <w:pPr>
              <w:pStyle w:val="TableParagraph"/>
              <w:spacing w:line="260" w:lineRule="exact"/>
              <w:ind w:left="16" w:right="3"/>
              <w:jc w:val="center"/>
            </w:pPr>
            <w:r w:rsidRPr="00E83CE4">
              <w:rPr>
                <w:spacing w:val="-5"/>
              </w:rPr>
              <w:t>42</w:t>
            </w:r>
          </w:p>
        </w:tc>
      </w:tr>
      <w:tr w:rsidR="00E83CE4" w:rsidRPr="00E83CE4" w:rsidTr="00A2539B">
        <w:trPr>
          <w:trHeight w:val="275"/>
        </w:trPr>
        <w:tc>
          <w:tcPr>
            <w:tcW w:w="7613" w:type="dxa"/>
            <w:gridSpan w:val="2"/>
          </w:tcPr>
          <w:p w:rsidR="00E83CE4" w:rsidRPr="00E83CE4" w:rsidRDefault="00E83CE4" w:rsidP="00A2539B">
            <w:pPr>
              <w:pStyle w:val="TableParagraph"/>
            </w:pPr>
            <w:r w:rsidRPr="00E83CE4">
              <w:t>Závazná</w:t>
            </w:r>
            <w:r w:rsidRPr="00E83CE4">
              <w:rPr>
                <w:spacing w:val="-2"/>
              </w:rPr>
              <w:t xml:space="preserve"> </w:t>
            </w:r>
            <w:r w:rsidRPr="00E83CE4">
              <w:t>stanoviska, vyjádření</w:t>
            </w:r>
            <w:r w:rsidRPr="00E83CE4">
              <w:rPr>
                <w:spacing w:val="-3"/>
              </w:rPr>
              <w:t xml:space="preserve"> </w:t>
            </w:r>
            <w:r w:rsidRPr="00E83CE4">
              <w:t>/ lesní</w:t>
            </w:r>
            <w:r w:rsidRPr="00E83CE4">
              <w:rPr>
                <w:spacing w:val="-3"/>
              </w:rPr>
              <w:t xml:space="preserve"> </w:t>
            </w:r>
            <w:r w:rsidRPr="00E83CE4">
              <w:t>hospodářská</w:t>
            </w:r>
            <w:r w:rsidRPr="00E83CE4">
              <w:rPr>
                <w:spacing w:val="-1"/>
              </w:rPr>
              <w:t xml:space="preserve"> </w:t>
            </w:r>
            <w:r w:rsidRPr="00E83CE4">
              <w:rPr>
                <w:spacing w:val="-2"/>
              </w:rPr>
              <w:t>evidence</w:t>
            </w:r>
          </w:p>
        </w:tc>
        <w:tc>
          <w:tcPr>
            <w:tcW w:w="1459" w:type="dxa"/>
          </w:tcPr>
          <w:p w:rsidR="00E83CE4" w:rsidRPr="00E83CE4" w:rsidRDefault="00E83CE4" w:rsidP="00A2539B">
            <w:pPr>
              <w:pStyle w:val="TableParagraph"/>
              <w:ind w:left="16"/>
              <w:jc w:val="center"/>
            </w:pPr>
            <w:r w:rsidRPr="00E83CE4">
              <w:t>85</w:t>
            </w:r>
            <w:r w:rsidRPr="00E83CE4">
              <w:rPr>
                <w:spacing w:val="2"/>
              </w:rPr>
              <w:t xml:space="preserve"> </w:t>
            </w:r>
            <w:r w:rsidRPr="00E83CE4">
              <w:t>/</w:t>
            </w:r>
            <w:r w:rsidRPr="00E83CE4">
              <w:rPr>
                <w:spacing w:val="-2"/>
              </w:rPr>
              <w:t xml:space="preserve"> </w:t>
            </w:r>
            <w:r w:rsidRPr="00E83CE4">
              <w:rPr>
                <w:spacing w:val="-10"/>
              </w:rPr>
              <w:t>1</w:t>
            </w:r>
          </w:p>
        </w:tc>
      </w:tr>
      <w:tr w:rsidR="00E83CE4" w:rsidRPr="00E83CE4" w:rsidTr="00A2539B">
        <w:trPr>
          <w:trHeight w:val="282"/>
        </w:trPr>
        <w:tc>
          <w:tcPr>
            <w:tcW w:w="7613" w:type="dxa"/>
            <w:gridSpan w:val="2"/>
          </w:tcPr>
          <w:p w:rsidR="00E83CE4" w:rsidRPr="00E83CE4" w:rsidRDefault="00E83CE4" w:rsidP="00A2539B">
            <w:pPr>
              <w:pStyle w:val="TableParagraph"/>
              <w:tabs>
                <w:tab w:val="left" w:pos="4352"/>
              </w:tabs>
              <w:spacing w:line="263" w:lineRule="exact"/>
            </w:pPr>
            <w:r w:rsidRPr="00E83CE4">
              <w:rPr>
                <w:spacing w:val="-2"/>
              </w:rPr>
              <w:t>Těžby</w:t>
            </w:r>
            <w:r w:rsidRPr="00E83CE4">
              <w:tab/>
              <w:t>(v</w:t>
            </w:r>
            <w:r w:rsidRPr="00E83CE4">
              <w:rPr>
                <w:spacing w:val="-6"/>
              </w:rPr>
              <w:t xml:space="preserve"> </w:t>
            </w:r>
            <w:r w:rsidRPr="00E83CE4">
              <w:t>rozsahu cca</w:t>
            </w:r>
            <w:r w:rsidRPr="00E83CE4">
              <w:rPr>
                <w:spacing w:val="2"/>
              </w:rPr>
              <w:t xml:space="preserve"> </w:t>
            </w:r>
            <w:r w:rsidRPr="00E83CE4">
              <w:t>2000 m</w:t>
            </w:r>
            <w:r w:rsidRPr="00E83CE4">
              <w:rPr>
                <w:position w:val="8"/>
              </w:rPr>
              <w:t>3</w:t>
            </w:r>
            <w:r w:rsidRPr="00E83CE4">
              <w:rPr>
                <w:spacing w:val="19"/>
                <w:position w:val="8"/>
              </w:rPr>
              <w:t xml:space="preserve"> </w:t>
            </w:r>
            <w:r w:rsidRPr="00E83CE4">
              <w:rPr>
                <w:spacing w:val="-2"/>
              </w:rPr>
              <w:t>dříví)</w:t>
            </w:r>
          </w:p>
        </w:tc>
        <w:tc>
          <w:tcPr>
            <w:tcW w:w="1459" w:type="dxa"/>
          </w:tcPr>
          <w:p w:rsidR="00E83CE4" w:rsidRPr="00E83CE4" w:rsidRDefault="00E83CE4" w:rsidP="00A2539B">
            <w:pPr>
              <w:pStyle w:val="TableParagraph"/>
              <w:spacing w:line="263" w:lineRule="exact"/>
              <w:ind w:left="16" w:right="3"/>
              <w:jc w:val="center"/>
            </w:pPr>
            <w:r w:rsidRPr="00E83CE4">
              <w:rPr>
                <w:spacing w:val="-10"/>
              </w:rPr>
              <w:t>4</w:t>
            </w:r>
          </w:p>
        </w:tc>
      </w:tr>
      <w:tr w:rsidR="00E83CE4" w:rsidRPr="00E83CE4" w:rsidTr="00A2539B">
        <w:trPr>
          <w:trHeight w:val="551"/>
        </w:trPr>
        <w:tc>
          <w:tcPr>
            <w:tcW w:w="7613" w:type="dxa"/>
            <w:gridSpan w:val="2"/>
          </w:tcPr>
          <w:p w:rsidR="00E83CE4" w:rsidRPr="00E83CE4" w:rsidRDefault="00E83CE4" w:rsidP="00A2539B">
            <w:pPr>
              <w:pStyle w:val="TableParagraph"/>
              <w:spacing w:line="274" w:lineRule="exact"/>
            </w:pPr>
            <w:r w:rsidRPr="00E83CE4">
              <w:t>Rozhodnutí</w:t>
            </w:r>
            <w:r w:rsidRPr="00E83CE4">
              <w:rPr>
                <w:spacing w:val="-6"/>
              </w:rPr>
              <w:t xml:space="preserve"> </w:t>
            </w:r>
            <w:r w:rsidRPr="00E83CE4">
              <w:t>o</w:t>
            </w:r>
            <w:r w:rsidRPr="00E83CE4">
              <w:rPr>
                <w:spacing w:val="-3"/>
              </w:rPr>
              <w:t xml:space="preserve"> </w:t>
            </w:r>
            <w:r w:rsidRPr="00E83CE4">
              <w:t>finančních náhradách</w:t>
            </w:r>
            <w:r w:rsidRPr="00E83CE4">
              <w:rPr>
                <w:spacing w:val="1"/>
              </w:rPr>
              <w:t xml:space="preserve"> </w:t>
            </w:r>
            <w:r w:rsidRPr="00E83CE4">
              <w:t>za</w:t>
            </w:r>
            <w:r w:rsidRPr="00E83CE4">
              <w:rPr>
                <w:spacing w:val="-2"/>
              </w:rPr>
              <w:t xml:space="preserve"> </w:t>
            </w:r>
            <w:r w:rsidRPr="00E83CE4">
              <w:t>výkon</w:t>
            </w:r>
            <w:r w:rsidRPr="00E83CE4">
              <w:rPr>
                <w:spacing w:val="2"/>
              </w:rPr>
              <w:t xml:space="preserve"> </w:t>
            </w:r>
            <w:r w:rsidRPr="00E83CE4">
              <w:t>funkce</w:t>
            </w:r>
            <w:r w:rsidRPr="00E83CE4">
              <w:rPr>
                <w:spacing w:val="-3"/>
              </w:rPr>
              <w:t xml:space="preserve"> </w:t>
            </w:r>
            <w:r w:rsidRPr="00E83CE4">
              <w:rPr>
                <w:spacing w:val="-5"/>
              </w:rPr>
              <w:t>OLH</w:t>
            </w:r>
          </w:p>
          <w:p w:rsidR="00E83CE4" w:rsidRPr="00E83CE4" w:rsidRDefault="00E83CE4" w:rsidP="00A2539B">
            <w:pPr>
              <w:pStyle w:val="TableParagraph"/>
              <w:spacing w:line="258" w:lineRule="exact"/>
              <w:ind w:left="5981"/>
            </w:pPr>
            <w:r w:rsidRPr="00E83CE4">
              <w:t>(1</w:t>
            </w:r>
            <w:r w:rsidRPr="00E83CE4">
              <w:rPr>
                <w:spacing w:val="-5"/>
              </w:rPr>
              <w:t xml:space="preserve"> </w:t>
            </w:r>
            <w:r w:rsidRPr="00E83CE4">
              <w:t>027</w:t>
            </w:r>
            <w:r w:rsidRPr="00E83CE4">
              <w:rPr>
                <w:spacing w:val="-1"/>
              </w:rPr>
              <w:t xml:space="preserve"> </w:t>
            </w:r>
            <w:r w:rsidRPr="00E83CE4">
              <w:t>415,-</w:t>
            </w:r>
            <w:r w:rsidRPr="00E83CE4">
              <w:rPr>
                <w:spacing w:val="-10"/>
              </w:rPr>
              <w:t>)</w:t>
            </w:r>
          </w:p>
        </w:tc>
        <w:tc>
          <w:tcPr>
            <w:tcW w:w="1459" w:type="dxa"/>
          </w:tcPr>
          <w:p w:rsidR="00E83CE4" w:rsidRPr="00E83CE4" w:rsidRDefault="00E83CE4" w:rsidP="00A2539B">
            <w:pPr>
              <w:pStyle w:val="TableParagraph"/>
              <w:spacing w:line="274" w:lineRule="exact"/>
              <w:ind w:left="16" w:right="3"/>
              <w:jc w:val="center"/>
            </w:pPr>
            <w:r w:rsidRPr="00E83CE4">
              <w:rPr>
                <w:spacing w:val="-10"/>
              </w:rPr>
              <w:t>6</w:t>
            </w:r>
          </w:p>
        </w:tc>
      </w:tr>
      <w:tr w:rsidR="00E83CE4" w:rsidRPr="00E83CE4" w:rsidTr="00A2539B">
        <w:trPr>
          <w:trHeight w:val="275"/>
        </w:trPr>
        <w:tc>
          <w:tcPr>
            <w:tcW w:w="7613" w:type="dxa"/>
            <w:gridSpan w:val="2"/>
          </w:tcPr>
          <w:p w:rsidR="00E83CE4" w:rsidRPr="00E83CE4" w:rsidRDefault="00E83CE4" w:rsidP="00A2539B">
            <w:pPr>
              <w:pStyle w:val="TableParagraph"/>
            </w:pPr>
            <w:r w:rsidRPr="00E83CE4">
              <w:t>Rozhodnutí</w:t>
            </w:r>
            <w:r w:rsidRPr="00E83CE4">
              <w:rPr>
                <w:spacing w:val="-6"/>
              </w:rPr>
              <w:t xml:space="preserve"> </w:t>
            </w:r>
            <w:r w:rsidRPr="00E83CE4">
              <w:t>o</w:t>
            </w:r>
            <w:r w:rsidRPr="00E83CE4">
              <w:rPr>
                <w:spacing w:val="-4"/>
              </w:rPr>
              <w:t xml:space="preserve"> </w:t>
            </w:r>
            <w:r w:rsidRPr="00E83CE4">
              <w:t>finančních</w:t>
            </w:r>
            <w:r w:rsidRPr="00E83CE4">
              <w:rPr>
                <w:spacing w:val="1"/>
              </w:rPr>
              <w:t xml:space="preserve"> </w:t>
            </w:r>
            <w:r w:rsidRPr="00E83CE4">
              <w:t>náhradách</w:t>
            </w:r>
            <w:r w:rsidRPr="00E83CE4">
              <w:rPr>
                <w:spacing w:val="-2"/>
              </w:rPr>
              <w:t xml:space="preserve"> </w:t>
            </w:r>
            <w:r w:rsidRPr="00E83CE4">
              <w:t>na výsadbu</w:t>
            </w:r>
            <w:r w:rsidRPr="00E83CE4">
              <w:rPr>
                <w:spacing w:val="2"/>
              </w:rPr>
              <w:t xml:space="preserve"> </w:t>
            </w:r>
            <w:r w:rsidRPr="00E83CE4">
              <w:rPr>
                <w:spacing w:val="-5"/>
              </w:rPr>
              <w:t>MZD</w:t>
            </w:r>
          </w:p>
        </w:tc>
        <w:tc>
          <w:tcPr>
            <w:tcW w:w="1459" w:type="dxa"/>
          </w:tcPr>
          <w:p w:rsidR="00E83CE4" w:rsidRPr="00E83CE4" w:rsidRDefault="00E83CE4" w:rsidP="00A2539B">
            <w:pPr>
              <w:pStyle w:val="TableParagraph"/>
              <w:ind w:left="16" w:right="4"/>
              <w:jc w:val="center"/>
            </w:pPr>
            <w:r w:rsidRPr="00E83CE4">
              <w:rPr>
                <w:spacing w:val="-10"/>
              </w:rPr>
              <w:t>0</w:t>
            </w:r>
          </w:p>
        </w:tc>
      </w:tr>
      <w:tr w:rsidR="00E83CE4" w:rsidRPr="00E83CE4" w:rsidTr="00A2539B">
        <w:trPr>
          <w:trHeight w:val="280"/>
        </w:trPr>
        <w:tc>
          <w:tcPr>
            <w:tcW w:w="7613" w:type="dxa"/>
            <w:gridSpan w:val="2"/>
          </w:tcPr>
          <w:p w:rsidR="00E83CE4" w:rsidRPr="00E83CE4" w:rsidRDefault="00E83CE4" w:rsidP="00A2539B">
            <w:pPr>
              <w:pStyle w:val="TableParagraph"/>
              <w:spacing w:line="260" w:lineRule="exact"/>
            </w:pPr>
            <w:r w:rsidRPr="00E83CE4">
              <w:t>Podklady</w:t>
            </w:r>
            <w:r w:rsidRPr="00E83CE4">
              <w:rPr>
                <w:spacing w:val="-1"/>
              </w:rPr>
              <w:t xml:space="preserve"> </w:t>
            </w:r>
            <w:r w:rsidRPr="00E83CE4">
              <w:t>pro</w:t>
            </w:r>
            <w:r w:rsidRPr="00E83CE4">
              <w:rPr>
                <w:spacing w:val="1"/>
              </w:rPr>
              <w:t xml:space="preserve"> </w:t>
            </w:r>
            <w:r w:rsidRPr="00E83CE4">
              <w:t>soudní znalce, exekuční</w:t>
            </w:r>
            <w:r w:rsidRPr="00E83CE4">
              <w:rPr>
                <w:spacing w:val="-2"/>
              </w:rPr>
              <w:t xml:space="preserve"> </w:t>
            </w:r>
            <w:r w:rsidRPr="00E83CE4">
              <w:t>úřad,</w:t>
            </w:r>
            <w:r w:rsidRPr="00E83CE4">
              <w:rPr>
                <w:spacing w:val="-2"/>
              </w:rPr>
              <w:t xml:space="preserve"> dotace</w:t>
            </w:r>
          </w:p>
        </w:tc>
        <w:tc>
          <w:tcPr>
            <w:tcW w:w="1459" w:type="dxa"/>
          </w:tcPr>
          <w:p w:rsidR="00E83CE4" w:rsidRPr="00E83CE4" w:rsidRDefault="00E83CE4" w:rsidP="00A2539B">
            <w:pPr>
              <w:pStyle w:val="TableParagraph"/>
              <w:spacing w:line="260" w:lineRule="exact"/>
              <w:ind w:left="16" w:right="2"/>
              <w:jc w:val="center"/>
            </w:pPr>
            <w:r w:rsidRPr="00E83CE4">
              <w:rPr>
                <w:spacing w:val="-10"/>
              </w:rPr>
              <w:t>9</w:t>
            </w:r>
          </w:p>
        </w:tc>
      </w:tr>
      <w:tr w:rsidR="00E83CE4" w:rsidRPr="00E83CE4" w:rsidTr="00A2539B">
        <w:trPr>
          <w:trHeight w:val="275"/>
        </w:trPr>
        <w:tc>
          <w:tcPr>
            <w:tcW w:w="2544" w:type="dxa"/>
            <w:vMerge w:val="restart"/>
          </w:tcPr>
          <w:p w:rsidR="00E83CE4" w:rsidRPr="00E83CE4" w:rsidRDefault="00E83CE4" w:rsidP="00A2539B">
            <w:pPr>
              <w:pStyle w:val="TableParagraph"/>
              <w:spacing w:line="274" w:lineRule="exact"/>
            </w:pPr>
            <w:r w:rsidRPr="00E83CE4">
              <w:lastRenderedPageBreak/>
              <w:t>Přestupková</w:t>
            </w:r>
            <w:r w:rsidRPr="00E83CE4">
              <w:rPr>
                <w:spacing w:val="-1"/>
              </w:rPr>
              <w:t xml:space="preserve"> </w:t>
            </w:r>
            <w:r w:rsidRPr="00E83CE4">
              <w:rPr>
                <w:spacing w:val="-2"/>
              </w:rPr>
              <w:t>řízení</w:t>
            </w:r>
          </w:p>
        </w:tc>
        <w:tc>
          <w:tcPr>
            <w:tcW w:w="5069" w:type="dxa"/>
          </w:tcPr>
          <w:p w:rsidR="00E83CE4" w:rsidRPr="00E83CE4" w:rsidRDefault="00E83CE4" w:rsidP="00A2539B">
            <w:pPr>
              <w:pStyle w:val="TableParagraph"/>
            </w:pPr>
            <w:r w:rsidRPr="00E83CE4">
              <w:t>Výzva k</w:t>
            </w:r>
            <w:r w:rsidRPr="00E83CE4">
              <w:rPr>
                <w:spacing w:val="-1"/>
              </w:rPr>
              <w:t xml:space="preserve"> </w:t>
            </w:r>
            <w:r w:rsidRPr="00E83CE4">
              <w:rPr>
                <w:spacing w:val="-2"/>
              </w:rPr>
              <w:t>nápravě</w:t>
            </w:r>
          </w:p>
        </w:tc>
        <w:tc>
          <w:tcPr>
            <w:tcW w:w="1459" w:type="dxa"/>
          </w:tcPr>
          <w:p w:rsidR="00E83CE4" w:rsidRPr="00E83CE4" w:rsidRDefault="00E83CE4" w:rsidP="00A2539B">
            <w:pPr>
              <w:pStyle w:val="TableParagraph"/>
              <w:ind w:left="16" w:right="5"/>
              <w:jc w:val="center"/>
            </w:pPr>
            <w:r w:rsidRPr="00E83CE4">
              <w:rPr>
                <w:spacing w:val="-10"/>
              </w:rPr>
              <w:t>0</w:t>
            </w:r>
          </w:p>
        </w:tc>
      </w:tr>
      <w:tr w:rsidR="00E83CE4" w:rsidRPr="00E83CE4" w:rsidTr="00A2539B">
        <w:trPr>
          <w:trHeight w:val="278"/>
        </w:trPr>
        <w:tc>
          <w:tcPr>
            <w:tcW w:w="2544" w:type="dxa"/>
            <w:vMerge/>
            <w:tcBorders>
              <w:top w:val="nil"/>
            </w:tcBorders>
          </w:tcPr>
          <w:p w:rsidR="00E83CE4" w:rsidRPr="00E83CE4" w:rsidRDefault="00E83CE4" w:rsidP="00A2539B">
            <w:pPr>
              <w:rPr>
                <w:rFonts w:ascii="Arial" w:hAnsi="Arial" w:cs="Arial"/>
              </w:rPr>
            </w:pPr>
          </w:p>
        </w:tc>
        <w:tc>
          <w:tcPr>
            <w:tcW w:w="5069" w:type="dxa"/>
          </w:tcPr>
          <w:p w:rsidR="00E83CE4" w:rsidRPr="00E83CE4" w:rsidRDefault="00E83CE4" w:rsidP="00A2539B">
            <w:pPr>
              <w:pStyle w:val="TableParagraph"/>
              <w:spacing w:line="258" w:lineRule="exact"/>
            </w:pPr>
            <w:r w:rsidRPr="00E83CE4">
              <w:t>Předvolání k podání</w:t>
            </w:r>
            <w:r w:rsidRPr="00E83CE4">
              <w:rPr>
                <w:spacing w:val="1"/>
              </w:rPr>
              <w:t xml:space="preserve"> </w:t>
            </w:r>
            <w:r w:rsidRPr="00E83CE4">
              <w:rPr>
                <w:spacing w:val="-2"/>
              </w:rPr>
              <w:t>vysvětlení</w:t>
            </w:r>
          </w:p>
        </w:tc>
        <w:tc>
          <w:tcPr>
            <w:tcW w:w="1459" w:type="dxa"/>
          </w:tcPr>
          <w:p w:rsidR="00E83CE4" w:rsidRPr="00E83CE4" w:rsidRDefault="00E83CE4" w:rsidP="00A2539B">
            <w:pPr>
              <w:pStyle w:val="TableParagraph"/>
              <w:spacing w:line="258" w:lineRule="exact"/>
              <w:ind w:left="16" w:right="6"/>
              <w:jc w:val="center"/>
            </w:pPr>
            <w:r w:rsidRPr="00E83CE4">
              <w:rPr>
                <w:spacing w:val="-5"/>
              </w:rPr>
              <w:t>16</w:t>
            </w:r>
          </w:p>
        </w:tc>
      </w:tr>
      <w:tr w:rsidR="00E83CE4" w:rsidRPr="00E83CE4" w:rsidTr="00A2539B">
        <w:trPr>
          <w:trHeight w:val="275"/>
        </w:trPr>
        <w:tc>
          <w:tcPr>
            <w:tcW w:w="2544" w:type="dxa"/>
            <w:vMerge/>
            <w:tcBorders>
              <w:top w:val="nil"/>
            </w:tcBorders>
          </w:tcPr>
          <w:p w:rsidR="00E83CE4" w:rsidRPr="00E83CE4" w:rsidRDefault="00E83CE4" w:rsidP="00A2539B">
            <w:pPr>
              <w:rPr>
                <w:rFonts w:ascii="Arial" w:hAnsi="Arial" w:cs="Arial"/>
              </w:rPr>
            </w:pPr>
          </w:p>
        </w:tc>
        <w:tc>
          <w:tcPr>
            <w:tcW w:w="5069" w:type="dxa"/>
          </w:tcPr>
          <w:p w:rsidR="00E83CE4" w:rsidRPr="00E83CE4" w:rsidRDefault="00E83CE4" w:rsidP="00A2539B">
            <w:pPr>
              <w:pStyle w:val="TableParagraph"/>
            </w:pPr>
            <w:r w:rsidRPr="00E83CE4">
              <w:t>Uložení pokuty</w:t>
            </w:r>
            <w:r w:rsidRPr="00E83CE4">
              <w:rPr>
                <w:spacing w:val="-3"/>
              </w:rPr>
              <w:t xml:space="preserve"> </w:t>
            </w:r>
            <w:r w:rsidRPr="00E83CE4">
              <w:rPr>
                <w:spacing w:val="-2"/>
              </w:rPr>
              <w:t>/napomenutí</w:t>
            </w:r>
          </w:p>
        </w:tc>
        <w:tc>
          <w:tcPr>
            <w:tcW w:w="1459" w:type="dxa"/>
          </w:tcPr>
          <w:p w:rsidR="00E83CE4" w:rsidRPr="00E83CE4" w:rsidRDefault="00E83CE4" w:rsidP="00A2539B">
            <w:pPr>
              <w:pStyle w:val="TableParagraph"/>
              <w:ind w:left="16" w:right="2"/>
              <w:jc w:val="center"/>
            </w:pPr>
            <w:r w:rsidRPr="00E83CE4">
              <w:rPr>
                <w:spacing w:val="-4"/>
              </w:rPr>
              <w:t>10/2</w:t>
            </w:r>
          </w:p>
        </w:tc>
      </w:tr>
    </w:tbl>
    <w:p w:rsidR="00E83CE4" w:rsidRPr="00E83CE4" w:rsidRDefault="00E83CE4" w:rsidP="00E83CE4">
      <w:pPr>
        <w:pStyle w:val="Zkladntext"/>
        <w:spacing w:before="2"/>
        <w:rPr>
          <w:rFonts w:ascii="Arial" w:hAnsi="Arial" w:cs="Arial"/>
        </w:rPr>
      </w:pPr>
    </w:p>
    <w:p w:rsidR="00E83CE4" w:rsidRPr="00E83CE4" w:rsidRDefault="00E83CE4" w:rsidP="00A23C1B">
      <w:pPr>
        <w:pStyle w:val="Zkladntext"/>
        <w:ind w:left="112"/>
        <w:rPr>
          <w:rFonts w:ascii="Arial" w:hAnsi="Arial" w:cs="Arial"/>
        </w:rPr>
      </w:pPr>
      <w:r w:rsidRPr="00E83CE4">
        <w:rPr>
          <w:rFonts w:ascii="Arial" w:hAnsi="Arial" w:cs="Arial"/>
        </w:rPr>
        <w:t>Ve</w:t>
      </w:r>
      <w:r w:rsidRPr="00E83CE4">
        <w:rPr>
          <w:rFonts w:ascii="Arial" w:hAnsi="Arial" w:cs="Arial"/>
          <w:spacing w:val="35"/>
        </w:rPr>
        <w:t xml:space="preserve"> </w:t>
      </w:r>
      <w:proofErr w:type="gramStart"/>
      <w:r w:rsidRPr="00E83CE4">
        <w:rPr>
          <w:rFonts w:ascii="Arial" w:hAnsi="Arial" w:cs="Arial"/>
        </w:rPr>
        <w:t>IV.Q.2023</w:t>
      </w:r>
      <w:proofErr w:type="gramEnd"/>
      <w:r w:rsidRPr="00E83CE4">
        <w:rPr>
          <w:rFonts w:ascii="Arial" w:hAnsi="Arial" w:cs="Arial"/>
          <w:spacing w:val="33"/>
        </w:rPr>
        <w:t xml:space="preserve"> </w:t>
      </w:r>
      <w:r w:rsidRPr="00E83CE4">
        <w:rPr>
          <w:rFonts w:ascii="Arial" w:hAnsi="Arial" w:cs="Arial"/>
        </w:rPr>
        <w:t>vedl</w:t>
      </w:r>
      <w:r w:rsidRPr="00E83CE4">
        <w:rPr>
          <w:rFonts w:ascii="Arial" w:hAnsi="Arial" w:cs="Arial"/>
          <w:spacing w:val="37"/>
        </w:rPr>
        <w:t xml:space="preserve"> </w:t>
      </w:r>
      <w:r w:rsidRPr="00E83CE4">
        <w:rPr>
          <w:rFonts w:ascii="Arial" w:hAnsi="Arial" w:cs="Arial"/>
        </w:rPr>
        <w:t>správní</w:t>
      </w:r>
      <w:r w:rsidRPr="00E83CE4">
        <w:rPr>
          <w:rFonts w:ascii="Arial" w:hAnsi="Arial" w:cs="Arial"/>
          <w:spacing w:val="35"/>
        </w:rPr>
        <w:t xml:space="preserve"> </w:t>
      </w:r>
      <w:r w:rsidRPr="00E83CE4">
        <w:rPr>
          <w:rFonts w:ascii="Arial" w:hAnsi="Arial" w:cs="Arial"/>
        </w:rPr>
        <w:t>orgán</w:t>
      </w:r>
      <w:r w:rsidRPr="00E83CE4">
        <w:rPr>
          <w:rFonts w:ascii="Arial" w:hAnsi="Arial" w:cs="Arial"/>
          <w:spacing w:val="38"/>
        </w:rPr>
        <w:t xml:space="preserve"> </w:t>
      </w:r>
      <w:r w:rsidRPr="00E83CE4">
        <w:rPr>
          <w:rFonts w:ascii="Arial" w:hAnsi="Arial" w:cs="Arial"/>
        </w:rPr>
        <w:t>18</w:t>
      </w:r>
      <w:r w:rsidRPr="00E83CE4">
        <w:rPr>
          <w:rFonts w:ascii="Arial" w:hAnsi="Arial" w:cs="Arial"/>
          <w:spacing w:val="33"/>
        </w:rPr>
        <w:t xml:space="preserve"> </w:t>
      </w:r>
      <w:r w:rsidRPr="00E83CE4">
        <w:rPr>
          <w:rFonts w:ascii="Arial" w:hAnsi="Arial" w:cs="Arial"/>
        </w:rPr>
        <w:t>přestupkových</w:t>
      </w:r>
      <w:r w:rsidRPr="00E83CE4">
        <w:rPr>
          <w:rFonts w:ascii="Arial" w:hAnsi="Arial" w:cs="Arial"/>
          <w:spacing w:val="37"/>
        </w:rPr>
        <w:t xml:space="preserve"> </w:t>
      </w:r>
      <w:r w:rsidRPr="00E83CE4">
        <w:rPr>
          <w:rFonts w:ascii="Arial" w:hAnsi="Arial" w:cs="Arial"/>
        </w:rPr>
        <w:t>řízení.</w:t>
      </w:r>
      <w:r w:rsidRPr="00E83CE4">
        <w:rPr>
          <w:rFonts w:ascii="Arial" w:hAnsi="Arial" w:cs="Arial"/>
          <w:spacing w:val="35"/>
        </w:rPr>
        <w:t xml:space="preserve"> </w:t>
      </w:r>
      <w:r w:rsidRPr="00E83CE4">
        <w:rPr>
          <w:rFonts w:ascii="Arial" w:hAnsi="Arial" w:cs="Arial"/>
        </w:rPr>
        <w:t>Z</w:t>
      </w:r>
      <w:r w:rsidRPr="00E83CE4">
        <w:rPr>
          <w:rFonts w:ascii="Arial" w:hAnsi="Arial" w:cs="Arial"/>
          <w:spacing w:val="-2"/>
        </w:rPr>
        <w:t xml:space="preserve"> </w:t>
      </w:r>
      <w:r w:rsidRPr="00E83CE4">
        <w:rPr>
          <w:rFonts w:ascii="Arial" w:hAnsi="Arial" w:cs="Arial"/>
        </w:rPr>
        <w:t>toho</w:t>
      </w:r>
      <w:r w:rsidRPr="00E83CE4">
        <w:rPr>
          <w:rFonts w:ascii="Arial" w:hAnsi="Arial" w:cs="Arial"/>
          <w:spacing w:val="33"/>
        </w:rPr>
        <w:t xml:space="preserve"> </w:t>
      </w:r>
      <w:r w:rsidRPr="00E83CE4">
        <w:rPr>
          <w:rFonts w:ascii="Arial" w:hAnsi="Arial" w:cs="Arial"/>
        </w:rPr>
        <w:t>15</w:t>
      </w:r>
      <w:r w:rsidRPr="00E83CE4">
        <w:rPr>
          <w:rFonts w:ascii="Arial" w:hAnsi="Arial" w:cs="Arial"/>
          <w:spacing w:val="31"/>
        </w:rPr>
        <w:t xml:space="preserve"> </w:t>
      </w:r>
      <w:r w:rsidRPr="00E83CE4">
        <w:rPr>
          <w:rFonts w:ascii="Arial" w:hAnsi="Arial" w:cs="Arial"/>
        </w:rPr>
        <w:t>na</w:t>
      </w:r>
      <w:r w:rsidRPr="00E83CE4">
        <w:rPr>
          <w:rFonts w:ascii="Arial" w:hAnsi="Arial" w:cs="Arial"/>
          <w:spacing w:val="33"/>
        </w:rPr>
        <w:t xml:space="preserve"> </w:t>
      </w:r>
      <w:r w:rsidRPr="00E83CE4">
        <w:rPr>
          <w:rFonts w:ascii="Arial" w:hAnsi="Arial" w:cs="Arial"/>
        </w:rPr>
        <w:t>podnět</w:t>
      </w:r>
      <w:r w:rsidRPr="00E83CE4">
        <w:rPr>
          <w:rFonts w:ascii="Arial" w:hAnsi="Arial" w:cs="Arial"/>
          <w:spacing w:val="35"/>
        </w:rPr>
        <w:t xml:space="preserve"> </w:t>
      </w:r>
      <w:r w:rsidRPr="00E83CE4">
        <w:rPr>
          <w:rFonts w:ascii="Arial" w:hAnsi="Arial" w:cs="Arial"/>
        </w:rPr>
        <w:t>Správy městských</w:t>
      </w:r>
      <w:r w:rsidRPr="00E83CE4">
        <w:rPr>
          <w:rFonts w:ascii="Arial" w:hAnsi="Arial" w:cs="Arial"/>
          <w:spacing w:val="56"/>
          <w:w w:val="150"/>
        </w:rPr>
        <w:t xml:space="preserve"> </w:t>
      </w:r>
      <w:r w:rsidRPr="00E83CE4">
        <w:rPr>
          <w:rFonts w:ascii="Arial" w:hAnsi="Arial" w:cs="Arial"/>
        </w:rPr>
        <w:t>lesů</w:t>
      </w:r>
      <w:r w:rsidRPr="00E83CE4">
        <w:rPr>
          <w:rFonts w:ascii="Arial" w:hAnsi="Arial" w:cs="Arial"/>
          <w:spacing w:val="58"/>
          <w:w w:val="150"/>
        </w:rPr>
        <w:t xml:space="preserve"> </w:t>
      </w:r>
      <w:r w:rsidRPr="00E83CE4">
        <w:rPr>
          <w:rFonts w:ascii="Arial" w:hAnsi="Arial" w:cs="Arial"/>
        </w:rPr>
        <w:t>Jihlava,</w:t>
      </w:r>
      <w:r w:rsidRPr="00E83CE4">
        <w:rPr>
          <w:rFonts w:ascii="Arial" w:hAnsi="Arial" w:cs="Arial"/>
          <w:spacing w:val="58"/>
          <w:w w:val="150"/>
        </w:rPr>
        <w:t xml:space="preserve"> </w:t>
      </w:r>
      <w:r w:rsidRPr="00E83CE4">
        <w:rPr>
          <w:rFonts w:ascii="Arial" w:hAnsi="Arial" w:cs="Arial"/>
        </w:rPr>
        <w:t>s.r.o..</w:t>
      </w:r>
      <w:r w:rsidRPr="00E83CE4">
        <w:rPr>
          <w:rFonts w:ascii="Arial" w:hAnsi="Arial" w:cs="Arial"/>
          <w:spacing w:val="58"/>
          <w:w w:val="150"/>
        </w:rPr>
        <w:t xml:space="preserve"> </w:t>
      </w:r>
      <w:r w:rsidRPr="00E83CE4">
        <w:rPr>
          <w:rFonts w:ascii="Arial" w:hAnsi="Arial" w:cs="Arial"/>
        </w:rPr>
        <w:t>V 10-ti</w:t>
      </w:r>
      <w:r w:rsidRPr="00E83CE4">
        <w:rPr>
          <w:rFonts w:ascii="Arial" w:hAnsi="Arial" w:cs="Arial"/>
          <w:spacing w:val="56"/>
          <w:w w:val="150"/>
        </w:rPr>
        <w:t xml:space="preserve"> </w:t>
      </w:r>
      <w:r w:rsidRPr="00E83CE4">
        <w:rPr>
          <w:rFonts w:ascii="Arial" w:hAnsi="Arial" w:cs="Arial"/>
        </w:rPr>
        <w:t>případech</w:t>
      </w:r>
      <w:r w:rsidRPr="00E83CE4">
        <w:rPr>
          <w:rFonts w:ascii="Arial" w:hAnsi="Arial" w:cs="Arial"/>
          <w:spacing w:val="56"/>
          <w:w w:val="150"/>
        </w:rPr>
        <w:t xml:space="preserve"> </w:t>
      </w:r>
      <w:r w:rsidRPr="00E83CE4">
        <w:rPr>
          <w:rFonts w:ascii="Arial" w:hAnsi="Arial" w:cs="Arial"/>
        </w:rPr>
        <w:t>byla</w:t>
      </w:r>
      <w:r w:rsidRPr="00E83CE4">
        <w:rPr>
          <w:rFonts w:ascii="Arial" w:hAnsi="Arial" w:cs="Arial"/>
          <w:spacing w:val="54"/>
          <w:w w:val="150"/>
        </w:rPr>
        <w:t xml:space="preserve"> </w:t>
      </w:r>
      <w:r w:rsidRPr="00E83CE4">
        <w:rPr>
          <w:rFonts w:ascii="Arial" w:hAnsi="Arial" w:cs="Arial"/>
        </w:rPr>
        <w:t>uložena</w:t>
      </w:r>
      <w:r w:rsidRPr="00E83CE4">
        <w:rPr>
          <w:rFonts w:ascii="Arial" w:hAnsi="Arial" w:cs="Arial"/>
          <w:spacing w:val="56"/>
          <w:w w:val="150"/>
        </w:rPr>
        <w:t xml:space="preserve"> </w:t>
      </w:r>
      <w:r w:rsidRPr="00E83CE4">
        <w:rPr>
          <w:rFonts w:ascii="Arial" w:hAnsi="Arial" w:cs="Arial"/>
        </w:rPr>
        <w:t>bloková</w:t>
      </w:r>
      <w:r w:rsidRPr="00E83CE4">
        <w:rPr>
          <w:rFonts w:ascii="Arial" w:hAnsi="Arial" w:cs="Arial"/>
          <w:spacing w:val="58"/>
          <w:w w:val="150"/>
        </w:rPr>
        <w:t xml:space="preserve"> </w:t>
      </w:r>
      <w:r w:rsidRPr="00E83CE4">
        <w:rPr>
          <w:rFonts w:ascii="Arial" w:hAnsi="Arial" w:cs="Arial"/>
        </w:rPr>
        <w:t>pokuta,</w:t>
      </w:r>
      <w:r w:rsidRPr="00E83CE4">
        <w:rPr>
          <w:rFonts w:ascii="Arial" w:hAnsi="Arial" w:cs="Arial"/>
          <w:spacing w:val="57"/>
          <w:w w:val="150"/>
        </w:rPr>
        <w:t xml:space="preserve"> </w:t>
      </w:r>
      <w:r w:rsidRPr="00E83CE4">
        <w:rPr>
          <w:rFonts w:ascii="Arial" w:hAnsi="Arial" w:cs="Arial"/>
        </w:rPr>
        <w:t>2</w:t>
      </w:r>
      <w:r w:rsidRPr="00E83CE4">
        <w:rPr>
          <w:rFonts w:ascii="Arial" w:hAnsi="Arial" w:cs="Arial"/>
          <w:spacing w:val="53"/>
          <w:w w:val="150"/>
        </w:rPr>
        <w:t xml:space="preserve"> </w:t>
      </w:r>
      <w:r w:rsidRPr="00E83CE4">
        <w:rPr>
          <w:rFonts w:ascii="Arial" w:hAnsi="Arial" w:cs="Arial"/>
          <w:spacing w:val="-10"/>
        </w:rPr>
        <w:t>x</w:t>
      </w:r>
      <w:r w:rsidR="00A23C1B">
        <w:rPr>
          <w:rFonts w:ascii="Arial" w:hAnsi="Arial" w:cs="Arial"/>
          <w:spacing w:val="-10"/>
        </w:rPr>
        <w:t xml:space="preserve"> </w:t>
      </w:r>
      <w:r w:rsidRPr="00E83CE4">
        <w:rPr>
          <w:rFonts w:ascii="Arial" w:hAnsi="Arial" w:cs="Arial"/>
        </w:rPr>
        <w:t>napomenutí, jedno řízení bylo zastaveno z</w:t>
      </w:r>
      <w:r w:rsidRPr="00E83CE4">
        <w:rPr>
          <w:rFonts w:ascii="Arial" w:hAnsi="Arial" w:cs="Arial"/>
          <w:spacing w:val="-5"/>
        </w:rPr>
        <w:t xml:space="preserve"> </w:t>
      </w:r>
      <w:r w:rsidRPr="00E83CE4">
        <w:rPr>
          <w:rFonts w:ascii="Arial" w:hAnsi="Arial" w:cs="Arial"/>
        </w:rPr>
        <w:t>důvodu nezjištění konkrétního viníka a zbylá řízení pokračují v roce 2024.</w:t>
      </w:r>
    </w:p>
    <w:p w:rsidR="00E83CE4" w:rsidRPr="00A23C1B" w:rsidRDefault="00E83CE4" w:rsidP="00E83CE4">
      <w:pPr>
        <w:pStyle w:val="Nadpis1"/>
        <w:jc w:val="both"/>
        <w:rPr>
          <w:rFonts w:ascii="Arial" w:hAnsi="Arial" w:cs="Arial"/>
          <w:b/>
          <w:color w:val="auto"/>
          <w:sz w:val="22"/>
          <w:szCs w:val="22"/>
        </w:rPr>
      </w:pPr>
      <w:r w:rsidRPr="00A23C1B">
        <w:rPr>
          <w:rFonts w:ascii="Arial" w:hAnsi="Arial" w:cs="Arial"/>
          <w:b/>
          <w:color w:val="auto"/>
          <w:sz w:val="22"/>
          <w:szCs w:val="22"/>
        </w:rPr>
        <w:t>Státní</w:t>
      </w:r>
      <w:r w:rsidRPr="00A23C1B">
        <w:rPr>
          <w:rFonts w:ascii="Arial" w:hAnsi="Arial" w:cs="Arial"/>
          <w:b/>
          <w:color w:val="auto"/>
          <w:spacing w:val="-1"/>
          <w:sz w:val="22"/>
          <w:szCs w:val="22"/>
        </w:rPr>
        <w:t xml:space="preserve"> </w:t>
      </w:r>
      <w:r w:rsidRPr="00A23C1B">
        <w:rPr>
          <w:rFonts w:ascii="Arial" w:hAnsi="Arial" w:cs="Arial"/>
          <w:b/>
          <w:color w:val="auto"/>
          <w:sz w:val="22"/>
          <w:szCs w:val="22"/>
        </w:rPr>
        <w:t>správa</w:t>
      </w:r>
      <w:r w:rsidRPr="00A23C1B">
        <w:rPr>
          <w:rFonts w:ascii="Arial" w:hAnsi="Arial" w:cs="Arial"/>
          <w:b/>
          <w:color w:val="auto"/>
          <w:spacing w:val="1"/>
          <w:sz w:val="22"/>
          <w:szCs w:val="22"/>
        </w:rPr>
        <w:t xml:space="preserve"> </w:t>
      </w:r>
      <w:r w:rsidRPr="00A23C1B">
        <w:rPr>
          <w:rFonts w:ascii="Arial" w:hAnsi="Arial" w:cs="Arial"/>
          <w:b/>
          <w:color w:val="auto"/>
          <w:spacing w:val="-2"/>
          <w:sz w:val="22"/>
          <w:szCs w:val="22"/>
        </w:rPr>
        <w:t>myslivosti</w:t>
      </w:r>
    </w:p>
    <w:p w:rsidR="00E83CE4" w:rsidRPr="00E83CE4" w:rsidRDefault="00E83CE4" w:rsidP="00E83CE4">
      <w:pPr>
        <w:pStyle w:val="Zkladntext"/>
        <w:spacing w:after="3"/>
        <w:ind w:left="112"/>
        <w:jc w:val="both"/>
        <w:rPr>
          <w:rFonts w:ascii="Arial" w:hAnsi="Arial" w:cs="Arial"/>
        </w:rPr>
      </w:pPr>
      <w:r w:rsidRPr="00E83CE4">
        <w:rPr>
          <w:rFonts w:ascii="Arial" w:hAnsi="Arial" w:cs="Arial"/>
        </w:rPr>
        <w:t xml:space="preserve">Vydané </w:t>
      </w:r>
      <w:r w:rsidRPr="00E83CE4">
        <w:rPr>
          <w:rFonts w:ascii="Arial" w:hAnsi="Arial" w:cs="Arial"/>
          <w:spacing w:val="-2"/>
        </w:rPr>
        <w:t>písemnosti:</w:t>
      </w: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4"/>
        <w:gridCol w:w="4819"/>
        <w:gridCol w:w="1584"/>
      </w:tblGrid>
      <w:tr w:rsidR="00E83CE4" w:rsidRPr="00E83CE4" w:rsidTr="00A2539B">
        <w:trPr>
          <w:trHeight w:val="277"/>
        </w:trPr>
        <w:tc>
          <w:tcPr>
            <w:tcW w:w="7483" w:type="dxa"/>
            <w:gridSpan w:val="2"/>
          </w:tcPr>
          <w:p w:rsidR="00E83CE4" w:rsidRPr="00E83CE4" w:rsidRDefault="00E83CE4" w:rsidP="00A2539B">
            <w:pPr>
              <w:pStyle w:val="TableParagraph"/>
              <w:spacing w:line="258" w:lineRule="exact"/>
              <w:ind w:left="7"/>
              <w:jc w:val="center"/>
              <w:rPr>
                <w:b/>
              </w:rPr>
            </w:pPr>
            <w:r w:rsidRPr="00E83CE4">
              <w:rPr>
                <w:b/>
                <w:spacing w:val="-5"/>
              </w:rPr>
              <w:t>typ</w:t>
            </w:r>
          </w:p>
        </w:tc>
        <w:tc>
          <w:tcPr>
            <w:tcW w:w="1584" w:type="dxa"/>
          </w:tcPr>
          <w:p w:rsidR="00E83CE4" w:rsidRPr="00E83CE4" w:rsidRDefault="00E83CE4" w:rsidP="00A2539B">
            <w:pPr>
              <w:pStyle w:val="TableParagraph"/>
              <w:spacing w:line="258" w:lineRule="exact"/>
              <w:ind w:left="10" w:right="3"/>
              <w:jc w:val="center"/>
              <w:rPr>
                <w:b/>
              </w:rPr>
            </w:pPr>
            <w:r w:rsidRPr="00E83CE4">
              <w:rPr>
                <w:b/>
                <w:spacing w:val="-2"/>
              </w:rPr>
              <w:t>počet</w:t>
            </w:r>
          </w:p>
        </w:tc>
      </w:tr>
      <w:tr w:rsidR="00E83CE4" w:rsidRPr="00E83CE4" w:rsidTr="00A2539B">
        <w:trPr>
          <w:trHeight w:val="253"/>
        </w:trPr>
        <w:tc>
          <w:tcPr>
            <w:tcW w:w="7483" w:type="dxa"/>
            <w:gridSpan w:val="2"/>
            <w:tcBorders>
              <w:bottom w:val="nil"/>
            </w:tcBorders>
          </w:tcPr>
          <w:p w:rsidR="00E83CE4" w:rsidRPr="00E83CE4" w:rsidRDefault="00E83CE4" w:rsidP="00A2539B">
            <w:pPr>
              <w:pStyle w:val="TableParagraph"/>
              <w:spacing w:line="233" w:lineRule="exact"/>
            </w:pPr>
            <w:r w:rsidRPr="00E83CE4">
              <w:rPr>
                <w:spacing w:val="-2"/>
              </w:rPr>
              <w:t>Rozhodnutí/usnesení:</w:t>
            </w:r>
          </w:p>
        </w:tc>
        <w:tc>
          <w:tcPr>
            <w:tcW w:w="1584" w:type="dxa"/>
            <w:tcBorders>
              <w:bottom w:val="nil"/>
            </w:tcBorders>
          </w:tcPr>
          <w:p w:rsidR="00E83CE4" w:rsidRPr="00E83CE4" w:rsidRDefault="00E83CE4" w:rsidP="00A2539B">
            <w:pPr>
              <w:pStyle w:val="TableParagraph"/>
              <w:spacing w:line="240" w:lineRule="auto"/>
              <w:ind w:left="0"/>
            </w:pPr>
          </w:p>
        </w:tc>
      </w:tr>
      <w:tr w:rsidR="00E83CE4" w:rsidRPr="00E83CE4" w:rsidTr="00A2539B">
        <w:trPr>
          <w:trHeight w:val="253"/>
        </w:trPr>
        <w:tc>
          <w:tcPr>
            <w:tcW w:w="7483" w:type="dxa"/>
            <w:gridSpan w:val="2"/>
            <w:tcBorders>
              <w:top w:val="nil"/>
              <w:bottom w:val="nil"/>
            </w:tcBorders>
          </w:tcPr>
          <w:p w:rsidR="00E83CE4" w:rsidRPr="00E83CE4" w:rsidRDefault="00E83CE4" w:rsidP="00A2539B">
            <w:pPr>
              <w:pStyle w:val="TableParagraph"/>
              <w:tabs>
                <w:tab w:val="left" w:pos="421"/>
              </w:tabs>
              <w:spacing w:line="233" w:lineRule="exact"/>
              <w:ind w:left="139"/>
            </w:pPr>
            <w:r w:rsidRPr="00E83CE4">
              <w:rPr>
                <w:spacing w:val="-10"/>
              </w:rPr>
              <w:t>-</w:t>
            </w:r>
            <w:r w:rsidRPr="00E83CE4">
              <w:tab/>
              <w:t>Povolení</w:t>
            </w:r>
            <w:r w:rsidRPr="00E83CE4">
              <w:rPr>
                <w:spacing w:val="3"/>
              </w:rPr>
              <w:t xml:space="preserve"> </w:t>
            </w:r>
            <w:r w:rsidRPr="00E83CE4">
              <w:t>vypouštění</w:t>
            </w:r>
            <w:r w:rsidRPr="00E83CE4">
              <w:rPr>
                <w:spacing w:val="4"/>
              </w:rPr>
              <w:t xml:space="preserve"> </w:t>
            </w:r>
            <w:r w:rsidRPr="00E83CE4">
              <w:t>zvěře,</w:t>
            </w:r>
            <w:r w:rsidRPr="00E83CE4">
              <w:rPr>
                <w:spacing w:val="5"/>
              </w:rPr>
              <w:t xml:space="preserve"> </w:t>
            </w:r>
            <w:r w:rsidRPr="00E83CE4">
              <w:t>změna</w:t>
            </w:r>
            <w:r w:rsidRPr="00E83CE4">
              <w:rPr>
                <w:spacing w:val="2"/>
              </w:rPr>
              <w:t xml:space="preserve"> </w:t>
            </w:r>
            <w:r w:rsidRPr="00E83CE4">
              <w:t>normovaných</w:t>
            </w:r>
            <w:r w:rsidRPr="00E83CE4">
              <w:rPr>
                <w:spacing w:val="4"/>
              </w:rPr>
              <w:t xml:space="preserve"> </w:t>
            </w:r>
            <w:r w:rsidRPr="00E83CE4">
              <w:t>stavů</w:t>
            </w:r>
            <w:r w:rsidRPr="00E83CE4">
              <w:rPr>
                <w:spacing w:val="5"/>
              </w:rPr>
              <w:t xml:space="preserve"> </w:t>
            </w:r>
            <w:r w:rsidRPr="00E83CE4">
              <w:t>zvěře,</w:t>
            </w:r>
            <w:r w:rsidRPr="00E83CE4">
              <w:rPr>
                <w:spacing w:val="6"/>
              </w:rPr>
              <w:t xml:space="preserve"> </w:t>
            </w:r>
            <w:r w:rsidRPr="00E83CE4">
              <w:rPr>
                <w:spacing w:val="-2"/>
              </w:rPr>
              <w:t>povolení</w:t>
            </w:r>
          </w:p>
        </w:tc>
        <w:tc>
          <w:tcPr>
            <w:tcW w:w="1584" w:type="dxa"/>
            <w:tcBorders>
              <w:top w:val="nil"/>
              <w:bottom w:val="nil"/>
            </w:tcBorders>
          </w:tcPr>
          <w:p w:rsidR="00E83CE4" w:rsidRPr="00E83CE4" w:rsidRDefault="00E83CE4" w:rsidP="00A2539B">
            <w:pPr>
              <w:pStyle w:val="TableParagraph"/>
              <w:spacing w:line="240" w:lineRule="auto"/>
              <w:ind w:left="0"/>
            </w:pPr>
          </w:p>
        </w:tc>
      </w:tr>
      <w:tr w:rsidR="00E83CE4" w:rsidRPr="00E83CE4" w:rsidTr="00A2539B">
        <w:trPr>
          <w:trHeight w:val="253"/>
        </w:trPr>
        <w:tc>
          <w:tcPr>
            <w:tcW w:w="7483" w:type="dxa"/>
            <w:gridSpan w:val="2"/>
            <w:tcBorders>
              <w:top w:val="nil"/>
              <w:bottom w:val="nil"/>
            </w:tcBorders>
          </w:tcPr>
          <w:p w:rsidR="00E83CE4" w:rsidRPr="00E83CE4" w:rsidRDefault="00E83CE4" w:rsidP="00A2539B">
            <w:pPr>
              <w:pStyle w:val="TableParagraph"/>
              <w:spacing w:line="233" w:lineRule="exact"/>
              <w:ind w:left="422"/>
            </w:pPr>
            <w:r w:rsidRPr="00E83CE4">
              <w:t>lovu</w:t>
            </w:r>
            <w:r w:rsidRPr="00E83CE4">
              <w:rPr>
                <w:spacing w:val="-4"/>
              </w:rPr>
              <w:t xml:space="preserve"> </w:t>
            </w:r>
            <w:r w:rsidRPr="00E83CE4">
              <w:t>dospělé</w:t>
            </w:r>
            <w:r w:rsidRPr="00E83CE4">
              <w:rPr>
                <w:spacing w:val="-6"/>
              </w:rPr>
              <w:t xml:space="preserve"> </w:t>
            </w:r>
            <w:r w:rsidRPr="00E83CE4">
              <w:t>zvěře,</w:t>
            </w:r>
            <w:r w:rsidRPr="00E83CE4">
              <w:rPr>
                <w:spacing w:val="-3"/>
              </w:rPr>
              <w:t xml:space="preserve"> </w:t>
            </w:r>
            <w:r w:rsidRPr="00E83CE4">
              <w:t>výjimky</w:t>
            </w:r>
            <w:r w:rsidRPr="00E83CE4">
              <w:rPr>
                <w:spacing w:val="-6"/>
              </w:rPr>
              <w:t xml:space="preserve"> </w:t>
            </w:r>
            <w:r w:rsidRPr="00E83CE4">
              <w:t>ze</w:t>
            </w:r>
            <w:r w:rsidRPr="00E83CE4">
              <w:rPr>
                <w:spacing w:val="-6"/>
              </w:rPr>
              <w:t xml:space="preserve"> </w:t>
            </w:r>
            <w:r w:rsidRPr="00E83CE4">
              <w:t>zakázaných</w:t>
            </w:r>
            <w:r w:rsidRPr="00E83CE4">
              <w:rPr>
                <w:spacing w:val="-4"/>
              </w:rPr>
              <w:t xml:space="preserve"> </w:t>
            </w:r>
            <w:r w:rsidRPr="00E83CE4">
              <w:t>způsobů</w:t>
            </w:r>
            <w:r w:rsidRPr="00E83CE4">
              <w:rPr>
                <w:spacing w:val="-4"/>
              </w:rPr>
              <w:t xml:space="preserve"> lovu</w:t>
            </w:r>
          </w:p>
        </w:tc>
        <w:tc>
          <w:tcPr>
            <w:tcW w:w="1584" w:type="dxa"/>
            <w:tcBorders>
              <w:top w:val="nil"/>
              <w:bottom w:val="nil"/>
            </w:tcBorders>
          </w:tcPr>
          <w:p w:rsidR="00E83CE4" w:rsidRPr="00E83CE4" w:rsidRDefault="00E83CE4" w:rsidP="00A2539B">
            <w:pPr>
              <w:pStyle w:val="TableParagraph"/>
              <w:spacing w:line="233" w:lineRule="exact"/>
              <w:ind w:left="10" w:right="1"/>
              <w:jc w:val="center"/>
            </w:pPr>
            <w:r w:rsidRPr="00E83CE4">
              <w:rPr>
                <w:spacing w:val="-5"/>
              </w:rPr>
              <w:t>17</w:t>
            </w:r>
          </w:p>
        </w:tc>
      </w:tr>
      <w:tr w:rsidR="00E83CE4" w:rsidRPr="00E83CE4" w:rsidTr="00A2539B">
        <w:trPr>
          <w:trHeight w:val="252"/>
        </w:trPr>
        <w:tc>
          <w:tcPr>
            <w:tcW w:w="7483" w:type="dxa"/>
            <w:gridSpan w:val="2"/>
            <w:tcBorders>
              <w:top w:val="nil"/>
              <w:bottom w:val="nil"/>
            </w:tcBorders>
          </w:tcPr>
          <w:p w:rsidR="00E83CE4" w:rsidRPr="00E83CE4" w:rsidRDefault="00E83CE4" w:rsidP="00A2539B">
            <w:pPr>
              <w:pStyle w:val="TableParagraph"/>
              <w:tabs>
                <w:tab w:val="left" w:pos="421"/>
              </w:tabs>
              <w:spacing w:line="232" w:lineRule="exact"/>
              <w:ind w:left="139"/>
            </w:pPr>
            <w:r w:rsidRPr="00E83CE4">
              <w:rPr>
                <w:spacing w:val="-10"/>
              </w:rPr>
              <w:t>-</w:t>
            </w:r>
            <w:r w:rsidRPr="00E83CE4">
              <w:tab/>
              <w:t>Ustanovení</w:t>
            </w:r>
            <w:r w:rsidRPr="00E83CE4">
              <w:rPr>
                <w:spacing w:val="-10"/>
              </w:rPr>
              <w:t xml:space="preserve"> </w:t>
            </w:r>
            <w:r w:rsidRPr="00E83CE4">
              <w:t>mysliveckého</w:t>
            </w:r>
            <w:r w:rsidRPr="00E83CE4">
              <w:rPr>
                <w:spacing w:val="-5"/>
              </w:rPr>
              <w:t xml:space="preserve"> </w:t>
            </w:r>
            <w:r w:rsidRPr="00E83CE4">
              <w:rPr>
                <w:spacing w:val="-2"/>
              </w:rPr>
              <w:t>hospodáře</w:t>
            </w:r>
          </w:p>
        </w:tc>
        <w:tc>
          <w:tcPr>
            <w:tcW w:w="1584" w:type="dxa"/>
            <w:tcBorders>
              <w:top w:val="nil"/>
              <w:bottom w:val="nil"/>
            </w:tcBorders>
          </w:tcPr>
          <w:p w:rsidR="00E83CE4" w:rsidRPr="00E83CE4" w:rsidRDefault="00E83CE4" w:rsidP="00A2539B">
            <w:pPr>
              <w:pStyle w:val="TableParagraph"/>
              <w:spacing w:line="232" w:lineRule="exact"/>
              <w:ind w:left="10" w:right="2"/>
              <w:jc w:val="center"/>
            </w:pPr>
            <w:r w:rsidRPr="00E83CE4">
              <w:rPr>
                <w:spacing w:val="-10"/>
              </w:rPr>
              <w:t>3</w:t>
            </w:r>
          </w:p>
        </w:tc>
      </w:tr>
      <w:tr w:rsidR="00E83CE4" w:rsidRPr="00E83CE4" w:rsidTr="00A2539B">
        <w:trPr>
          <w:trHeight w:val="253"/>
        </w:trPr>
        <w:tc>
          <w:tcPr>
            <w:tcW w:w="7483" w:type="dxa"/>
            <w:gridSpan w:val="2"/>
            <w:tcBorders>
              <w:top w:val="nil"/>
              <w:bottom w:val="nil"/>
            </w:tcBorders>
          </w:tcPr>
          <w:p w:rsidR="00E83CE4" w:rsidRPr="00E83CE4" w:rsidRDefault="00E83CE4" w:rsidP="00A2539B">
            <w:pPr>
              <w:pStyle w:val="TableParagraph"/>
              <w:tabs>
                <w:tab w:val="left" w:pos="421"/>
              </w:tabs>
              <w:spacing w:line="233" w:lineRule="exact"/>
              <w:ind w:left="139"/>
            </w:pPr>
            <w:r w:rsidRPr="00E83CE4">
              <w:rPr>
                <w:spacing w:val="-10"/>
              </w:rPr>
              <w:t>-</w:t>
            </w:r>
            <w:r w:rsidRPr="00E83CE4">
              <w:tab/>
              <w:t>Ustanovení</w:t>
            </w:r>
            <w:r w:rsidRPr="00E83CE4">
              <w:rPr>
                <w:spacing w:val="-8"/>
              </w:rPr>
              <w:t xml:space="preserve"> </w:t>
            </w:r>
            <w:r w:rsidRPr="00E83CE4">
              <w:t>myslivecké</w:t>
            </w:r>
            <w:r w:rsidRPr="00E83CE4">
              <w:rPr>
                <w:spacing w:val="-3"/>
              </w:rPr>
              <w:t xml:space="preserve"> </w:t>
            </w:r>
            <w:r w:rsidRPr="00E83CE4">
              <w:rPr>
                <w:spacing w:val="-2"/>
              </w:rPr>
              <w:t>stráže</w:t>
            </w:r>
          </w:p>
        </w:tc>
        <w:tc>
          <w:tcPr>
            <w:tcW w:w="1584" w:type="dxa"/>
            <w:tcBorders>
              <w:top w:val="nil"/>
              <w:bottom w:val="nil"/>
            </w:tcBorders>
          </w:tcPr>
          <w:p w:rsidR="00E83CE4" w:rsidRPr="00E83CE4" w:rsidRDefault="00E83CE4" w:rsidP="00A2539B">
            <w:pPr>
              <w:pStyle w:val="TableParagraph"/>
              <w:spacing w:line="233" w:lineRule="exact"/>
              <w:ind w:left="10" w:right="2"/>
              <w:jc w:val="center"/>
            </w:pPr>
            <w:r w:rsidRPr="00E83CE4">
              <w:rPr>
                <w:spacing w:val="-10"/>
              </w:rPr>
              <w:t>3</w:t>
            </w:r>
          </w:p>
        </w:tc>
      </w:tr>
      <w:tr w:rsidR="00E83CE4" w:rsidRPr="00E83CE4" w:rsidTr="00A2539B">
        <w:trPr>
          <w:trHeight w:val="251"/>
        </w:trPr>
        <w:tc>
          <w:tcPr>
            <w:tcW w:w="7483" w:type="dxa"/>
            <w:gridSpan w:val="2"/>
            <w:tcBorders>
              <w:top w:val="nil"/>
            </w:tcBorders>
          </w:tcPr>
          <w:p w:rsidR="00E83CE4" w:rsidRPr="00E83CE4" w:rsidRDefault="00E83CE4" w:rsidP="00A2539B">
            <w:pPr>
              <w:pStyle w:val="TableParagraph"/>
              <w:tabs>
                <w:tab w:val="left" w:pos="421"/>
              </w:tabs>
              <w:spacing w:line="232" w:lineRule="exact"/>
              <w:ind w:left="139"/>
            </w:pPr>
            <w:r w:rsidRPr="00E83CE4">
              <w:rPr>
                <w:spacing w:val="-10"/>
              </w:rPr>
              <w:t>-</w:t>
            </w:r>
            <w:r w:rsidRPr="00E83CE4">
              <w:tab/>
              <w:t>Přičlenění</w:t>
            </w:r>
            <w:r w:rsidRPr="00E83CE4">
              <w:rPr>
                <w:spacing w:val="-9"/>
              </w:rPr>
              <w:t xml:space="preserve"> </w:t>
            </w:r>
            <w:r w:rsidRPr="00E83CE4">
              <w:t>volných</w:t>
            </w:r>
            <w:r w:rsidRPr="00E83CE4">
              <w:rPr>
                <w:spacing w:val="-5"/>
              </w:rPr>
              <w:t xml:space="preserve"> </w:t>
            </w:r>
            <w:r w:rsidRPr="00E83CE4">
              <w:t>honebních</w:t>
            </w:r>
            <w:r w:rsidRPr="00E83CE4">
              <w:rPr>
                <w:spacing w:val="-6"/>
              </w:rPr>
              <w:t xml:space="preserve"> </w:t>
            </w:r>
            <w:r w:rsidRPr="00E83CE4">
              <w:rPr>
                <w:spacing w:val="-2"/>
              </w:rPr>
              <w:t>pozemků</w:t>
            </w:r>
          </w:p>
        </w:tc>
        <w:tc>
          <w:tcPr>
            <w:tcW w:w="1584" w:type="dxa"/>
            <w:tcBorders>
              <w:top w:val="nil"/>
            </w:tcBorders>
          </w:tcPr>
          <w:p w:rsidR="00E83CE4" w:rsidRPr="00E83CE4" w:rsidRDefault="00E83CE4" w:rsidP="00A2539B">
            <w:pPr>
              <w:pStyle w:val="TableParagraph"/>
              <w:spacing w:line="232" w:lineRule="exact"/>
              <w:ind w:left="10" w:right="2"/>
              <w:jc w:val="center"/>
            </w:pPr>
            <w:r w:rsidRPr="00E83CE4">
              <w:rPr>
                <w:spacing w:val="-10"/>
              </w:rPr>
              <w:t>3</w:t>
            </w:r>
          </w:p>
        </w:tc>
      </w:tr>
      <w:tr w:rsidR="00E83CE4" w:rsidRPr="00E83CE4" w:rsidTr="00A2539B">
        <w:trPr>
          <w:trHeight w:val="253"/>
        </w:trPr>
        <w:tc>
          <w:tcPr>
            <w:tcW w:w="7483" w:type="dxa"/>
            <w:gridSpan w:val="2"/>
          </w:tcPr>
          <w:p w:rsidR="00E83CE4" w:rsidRPr="00E83CE4" w:rsidRDefault="00E83CE4" w:rsidP="00A2539B">
            <w:pPr>
              <w:pStyle w:val="TableParagraph"/>
            </w:pPr>
            <w:r w:rsidRPr="00E83CE4">
              <w:t>Stanoviska:</w:t>
            </w:r>
            <w:r w:rsidRPr="00E83CE4">
              <w:rPr>
                <w:spacing w:val="-4"/>
              </w:rPr>
              <w:t xml:space="preserve"> </w:t>
            </w:r>
            <w:r w:rsidRPr="00E83CE4">
              <w:t>Souhlasy</w:t>
            </w:r>
            <w:r w:rsidRPr="00E83CE4">
              <w:rPr>
                <w:spacing w:val="-6"/>
              </w:rPr>
              <w:t xml:space="preserve"> </w:t>
            </w:r>
            <w:r w:rsidRPr="00E83CE4">
              <w:t>s</w:t>
            </w:r>
            <w:r w:rsidRPr="00E83CE4">
              <w:rPr>
                <w:spacing w:val="-2"/>
              </w:rPr>
              <w:t xml:space="preserve"> </w:t>
            </w:r>
            <w:r w:rsidRPr="00E83CE4">
              <w:t>lovem</w:t>
            </w:r>
            <w:r w:rsidRPr="00E83CE4">
              <w:rPr>
                <w:spacing w:val="-4"/>
              </w:rPr>
              <w:t xml:space="preserve"> </w:t>
            </w:r>
            <w:r w:rsidRPr="00E83CE4">
              <w:t>spárkaté</w:t>
            </w:r>
            <w:r w:rsidRPr="00E83CE4">
              <w:rPr>
                <w:spacing w:val="-2"/>
              </w:rPr>
              <w:t xml:space="preserve"> </w:t>
            </w:r>
            <w:r w:rsidRPr="00E83CE4">
              <w:t>zvěře</w:t>
            </w:r>
            <w:r w:rsidRPr="00E83CE4">
              <w:rPr>
                <w:spacing w:val="-4"/>
              </w:rPr>
              <w:t xml:space="preserve"> </w:t>
            </w:r>
            <w:r w:rsidRPr="00E83CE4">
              <w:t>do</w:t>
            </w:r>
            <w:r w:rsidRPr="00E83CE4">
              <w:rPr>
                <w:spacing w:val="-6"/>
              </w:rPr>
              <w:t xml:space="preserve"> </w:t>
            </w:r>
            <w:r w:rsidRPr="00E83CE4">
              <w:t>dvou</w:t>
            </w:r>
            <w:r w:rsidRPr="00E83CE4">
              <w:rPr>
                <w:spacing w:val="-4"/>
              </w:rPr>
              <w:t xml:space="preserve"> </w:t>
            </w:r>
            <w:r w:rsidRPr="00E83CE4">
              <w:t>let</w:t>
            </w:r>
            <w:r w:rsidRPr="00E83CE4">
              <w:rPr>
                <w:spacing w:val="-2"/>
              </w:rPr>
              <w:t xml:space="preserve"> </w:t>
            </w:r>
            <w:r w:rsidRPr="00E83CE4">
              <w:rPr>
                <w:spacing w:val="-4"/>
              </w:rPr>
              <w:t>věku</w:t>
            </w:r>
          </w:p>
        </w:tc>
        <w:tc>
          <w:tcPr>
            <w:tcW w:w="1584" w:type="dxa"/>
          </w:tcPr>
          <w:p w:rsidR="00E83CE4" w:rsidRPr="00E83CE4" w:rsidRDefault="00E83CE4" w:rsidP="00A2539B">
            <w:pPr>
              <w:pStyle w:val="TableParagraph"/>
              <w:ind w:left="10" w:right="4"/>
              <w:jc w:val="center"/>
            </w:pPr>
            <w:r w:rsidRPr="00E83CE4">
              <w:rPr>
                <w:spacing w:val="-10"/>
              </w:rPr>
              <w:t>1</w:t>
            </w:r>
          </w:p>
        </w:tc>
      </w:tr>
      <w:tr w:rsidR="00E83CE4" w:rsidRPr="00E83CE4" w:rsidTr="00A2539B">
        <w:trPr>
          <w:trHeight w:val="251"/>
        </w:trPr>
        <w:tc>
          <w:tcPr>
            <w:tcW w:w="7483" w:type="dxa"/>
            <w:gridSpan w:val="2"/>
          </w:tcPr>
          <w:p w:rsidR="00E83CE4" w:rsidRPr="00E83CE4" w:rsidRDefault="00E83CE4" w:rsidP="00A2539B">
            <w:pPr>
              <w:pStyle w:val="TableParagraph"/>
              <w:spacing w:line="232" w:lineRule="exact"/>
            </w:pPr>
            <w:r w:rsidRPr="00E83CE4">
              <w:t>Sdělení:</w:t>
            </w:r>
            <w:r w:rsidRPr="00E83CE4">
              <w:rPr>
                <w:spacing w:val="-5"/>
              </w:rPr>
              <w:t xml:space="preserve"> </w:t>
            </w:r>
            <w:r w:rsidRPr="00E83CE4">
              <w:t>Seznam</w:t>
            </w:r>
            <w:r w:rsidRPr="00E83CE4">
              <w:rPr>
                <w:spacing w:val="-3"/>
              </w:rPr>
              <w:t xml:space="preserve"> </w:t>
            </w:r>
            <w:r w:rsidRPr="00E83CE4">
              <w:t>termínů</w:t>
            </w:r>
            <w:r w:rsidRPr="00E83CE4">
              <w:rPr>
                <w:spacing w:val="-4"/>
              </w:rPr>
              <w:t xml:space="preserve"> </w:t>
            </w:r>
            <w:r w:rsidRPr="00E83CE4">
              <w:t>společných</w:t>
            </w:r>
            <w:r w:rsidRPr="00E83CE4">
              <w:rPr>
                <w:spacing w:val="-4"/>
              </w:rPr>
              <w:t xml:space="preserve"> </w:t>
            </w:r>
            <w:r w:rsidRPr="00E83CE4">
              <w:t>lovů</w:t>
            </w:r>
            <w:r w:rsidRPr="00E83CE4">
              <w:rPr>
                <w:spacing w:val="-5"/>
              </w:rPr>
              <w:t xml:space="preserve"> </w:t>
            </w:r>
            <w:r w:rsidRPr="00E83CE4">
              <w:t>PČR</w:t>
            </w:r>
            <w:r w:rsidRPr="00E83CE4">
              <w:rPr>
                <w:spacing w:val="-4"/>
              </w:rPr>
              <w:t xml:space="preserve"> </w:t>
            </w:r>
            <w:r w:rsidRPr="00E83CE4">
              <w:t>+</w:t>
            </w:r>
            <w:r w:rsidRPr="00E83CE4">
              <w:rPr>
                <w:spacing w:val="-3"/>
              </w:rPr>
              <w:t xml:space="preserve"> </w:t>
            </w:r>
            <w:r w:rsidRPr="00E83CE4">
              <w:rPr>
                <w:spacing w:val="-2"/>
              </w:rPr>
              <w:t>změny</w:t>
            </w:r>
          </w:p>
        </w:tc>
        <w:tc>
          <w:tcPr>
            <w:tcW w:w="1584" w:type="dxa"/>
          </w:tcPr>
          <w:p w:rsidR="00E83CE4" w:rsidRPr="00E83CE4" w:rsidRDefault="00E83CE4" w:rsidP="00A2539B">
            <w:pPr>
              <w:pStyle w:val="TableParagraph"/>
              <w:spacing w:line="232" w:lineRule="exact"/>
              <w:ind w:left="10"/>
              <w:jc w:val="center"/>
            </w:pPr>
            <w:r w:rsidRPr="00E83CE4">
              <w:rPr>
                <w:spacing w:val="-10"/>
              </w:rPr>
              <w:t>2</w:t>
            </w:r>
          </w:p>
        </w:tc>
      </w:tr>
      <w:tr w:rsidR="00E83CE4" w:rsidRPr="00E83CE4" w:rsidTr="00A2539B">
        <w:trPr>
          <w:trHeight w:val="254"/>
        </w:trPr>
        <w:tc>
          <w:tcPr>
            <w:tcW w:w="7483" w:type="dxa"/>
            <w:gridSpan w:val="2"/>
          </w:tcPr>
          <w:p w:rsidR="00E83CE4" w:rsidRPr="00E83CE4" w:rsidRDefault="00E83CE4" w:rsidP="00A2539B">
            <w:pPr>
              <w:pStyle w:val="TableParagraph"/>
            </w:pPr>
            <w:r w:rsidRPr="00E83CE4">
              <w:t>Výzvy:</w:t>
            </w:r>
            <w:r w:rsidRPr="00E83CE4">
              <w:rPr>
                <w:spacing w:val="-4"/>
              </w:rPr>
              <w:t xml:space="preserve"> </w:t>
            </w:r>
            <w:r w:rsidRPr="00E83CE4">
              <w:t>Výzva</w:t>
            </w:r>
            <w:r w:rsidRPr="00E83CE4">
              <w:rPr>
                <w:spacing w:val="-5"/>
              </w:rPr>
              <w:t xml:space="preserve"> </w:t>
            </w:r>
            <w:r w:rsidRPr="00E83CE4">
              <w:t>k odevzdání</w:t>
            </w:r>
            <w:r w:rsidRPr="00E83CE4">
              <w:rPr>
                <w:spacing w:val="-7"/>
              </w:rPr>
              <w:t xml:space="preserve"> </w:t>
            </w:r>
            <w:r w:rsidRPr="00E83CE4">
              <w:t>odznaku</w:t>
            </w:r>
            <w:r w:rsidRPr="00E83CE4">
              <w:rPr>
                <w:spacing w:val="-4"/>
              </w:rPr>
              <w:t xml:space="preserve"> </w:t>
            </w:r>
            <w:r w:rsidRPr="00E83CE4">
              <w:t>a</w:t>
            </w:r>
            <w:r w:rsidRPr="00E83CE4">
              <w:rPr>
                <w:spacing w:val="-8"/>
              </w:rPr>
              <w:t xml:space="preserve"> </w:t>
            </w:r>
            <w:r w:rsidRPr="00E83CE4">
              <w:t>průkazu</w:t>
            </w:r>
            <w:r w:rsidRPr="00E83CE4">
              <w:rPr>
                <w:spacing w:val="-7"/>
              </w:rPr>
              <w:t xml:space="preserve"> </w:t>
            </w:r>
            <w:r w:rsidRPr="00E83CE4">
              <w:t>myslivecké</w:t>
            </w:r>
            <w:r w:rsidRPr="00E83CE4">
              <w:rPr>
                <w:spacing w:val="-5"/>
              </w:rPr>
              <w:t xml:space="preserve"> </w:t>
            </w:r>
            <w:r w:rsidRPr="00E83CE4">
              <w:rPr>
                <w:spacing w:val="-2"/>
              </w:rPr>
              <w:t>stráže</w:t>
            </w:r>
          </w:p>
        </w:tc>
        <w:tc>
          <w:tcPr>
            <w:tcW w:w="1584" w:type="dxa"/>
          </w:tcPr>
          <w:p w:rsidR="00E83CE4" w:rsidRPr="00E83CE4" w:rsidRDefault="00E83CE4" w:rsidP="00A2539B">
            <w:pPr>
              <w:pStyle w:val="TableParagraph"/>
              <w:ind w:left="10" w:right="1"/>
              <w:jc w:val="center"/>
            </w:pPr>
            <w:r w:rsidRPr="00E83CE4">
              <w:rPr>
                <w:spacing w:val="-10"/>
              </w:rPr>
              <w:t>2</w:t>
            </w:r>
          </w:p>
        </w:tc>
      </w:tr>
      <w:tr w:rsidR="00E83CE4" w:rsidRPr="00E83CE4" w:rsidTr="00A2539B">
        <w:trPr>
          <w:trHeight w:val="254"/>
        </w:trPr>
        <w:tc>
          <w:tcPr>
            <w:tcW w:w="2664" w:type="dxa"/>
            <w:tcBorders>
              <w:bottom w:val="nil"/>
              <w:right w:val="nil"/>
            </w:tcBorders>
          </w:tcPr>
          <w:p w:rsidR="00E83CE4" w:rsidRPr="00E83CE4" w:rsidRDefault="00E83CE4" w:rsidP="00A2539B">
            <w:pPr>
              <w:pStyle w:val="TableParagraph"/>
            </w:pPr>
            <w:r w:rsidRPr="00E83CE4">
              <w:t>Honební</w:t>
            </w:r>
            <w:r w:rsidRPr="00E83CE4">
              <w:rPr>
                <w:spacing w:val="-7"/>
              </w:rPr>
              <w:t xml:space="preserve"> </w:t>
            </w:r>
            <w:r w:rsidRPr="00E83CE4">
              <w:rPr>
                <w:spacing w:val="-2"/>
              </w:rPr>
              <w:t>společenstva:</w:t>
            </w:r>
          </w:p>
        </w:tc>
        <w:tc>
          <w:tcPr>
            <w:tcW w:w="4819" w:type="dxa"/>
            <w:tcBorders>
              <w:left w:val="nil"/>
              <w:bottom w:val="nil"/>
            </w:tcBorders>
          </w:tcPr>
          <w:p w:rsidR="00E83CE4" w:rsidRPr="00E83CE4" w:rsidRDefault="00E83CE4" w:rsidP="00A2539B">
            <w:pPr>
              <w:pStyle w:val="TableParagraph"/>
              <w:ind w:left="363"/>
            </w:pPr>
            <w:r w:rsidRPr="00E83CE4">
              <w:t>změna</w:t>
            </w:r>
            <w:r w:rsidRPr="00E83CE4">
              <w:rPr>
                <w:spacing w:val="-4"/>
              </w:rPr>
              <w:t xml:space="preserve"> </w:t>
            </w:r>
            <w:r w:rsidRPr="00E83CE4">
              <w:t>v</w:t>
            </w:r>
            <w:r w:rsidRPr="00E83CE4">
              <w:rPr>
                <w:spacing w:val="-4"/>
              </w:rPr>
              <w:t xml:space="preserve"> </w:t>
            </w:r>
            <w:r w:rsidRPr="00E83CE4">
              <w:t>registrech</w:t>
            </w:r>
            <w:r w:rsidRPr="00E83CE4">
              <w:rPr>
                <w:spacing w:val="-4"/>
              </w:rPr>
              <w:t xml:space="preserve"> </w:t>
            </w:r>
            <w:r w:rsidRPr="00E83CE4">
              <w:t>HS</w:t>
            </w:r>
            <w:r w:rsidRPr="00E83CE4">
              <w:rPr>
                <w:spacing w:val="-4"/>
              </w:rPr>
              <w:t xml:space="preserve"> </w:t>
            </w:r>
            <w:r w:rsidRPr="00E83CE4">
              <w:t>+</w:t>
            </w:r>
            <w:r w:rsidRPr="00E83CE4">
              <w:rPr>
                <w:spacing w:val="2"/>
              </w:rPr>
              <w:t xml:space="preserve"> </w:t>
            </w:r>
            <w:r w:rsidRPr="00E83CE4">
              <w:rPr>
                <w:spacing w:val="-5"/>
              </w:rPr>
              <w:t>ROS</w:t>
            </w:r>
          </w:p>
        </w:tc>
        <w:tc>
          <w:tcPr>
            <w:tcW w:w="1584" w:type="dxa"/>
            <w:tcBorders>
              <w:bottom w:val="nil"/>
            </w:tcBorders>
          </w:tcPr>
          <w:p w:rsidR="00E83CE4" w:rsidRPr="00E83CE4" w:rsidRDefault="00E83CE4" w:rsidP="00A2539B">
            <w:pPr>
              <w:pStyle w:val="TableParagraph"/>
              <w:ind w:left="10" w:right="2"/>
              <w:jc w:val="center"/>
            </w:pPr>
            <w:r w:rsidRPr="00E83CE4">
              <w:rPr>
                <w:spacing w:val="-10"/>
              </w:rPr>
              <w:t>2</w:t>
            </w:r>
          </w:p>
        </w:tc>
      </w:tr>
      <w:tr w:rsidR="00E83CE4" w:rsidRPr="00E83CE4" w:rsidTr="00A2539B">
        <w:trPr>
          <w:trHeight w:val="251"/>
        </w:trPr>
        <w:tc>
          <w:tcPr>
            <w:tcW w:w="2664" w:type="dxa"/>
            <w:tcBorders>
              <w:top w:val="nil"/>
              <w:right w:val="nil"/>
            </w:tcBorders>
          </w:tcPr>
          <w:p w:rsidR="00E83CE4" w:rsidRPr="00E83CE4" w:rsidRDefault="00E83CE4" w:rsidP="00A2539B">
            <w:pPr>
              <w:pStyle w:val="TableParagraph"/>
              <w:spacing w:line="240" w:lineRule="auto"/>
              <w:ind w:left="0"/>
            </w:pPr>
          </w:p>
        </w:tc>
        <w:tc>
          <w:tcPr>
            <w:tcW w:w="4819" w:type="dxa"/>
            <w:tcBorders>
              <w:top w:val="nil"/>
              <w:left w:val="nil"/>
            </w:tcBorders>
          </w:tcPr>
          <w:p w:rsidR="00E83CE4" w:rsidRPr="00E83CE4" w:rsidRDefault="00E83CE4" w:rsidP="00A2539B">
            <w:pPr>
              <w:pStyle w:val="TableParagraph"/>
              <w:spacing w:line="232" w:lineRule="exact"/>
              <w:ind w:left="323"/>
            </w:pPr>
            <w:r w:rsidRPr="00E83CE4">
              <w:t>nájemní</w:t>
            </w:r>
            <w:r w:rsidRPr="00E83CE4">
              <w:rPr>
                <w:spacing w:val="-6"/>
              </w:rPr>
              <w:t xml:space="preserve"> </w:t>
            </w:r>
            <w:r w:rsidRPr="00E83CE4">
              <w:t>smlouva</w:t>
            </w:r>
            <w:r w:rsidRPr="00E83CE4">
              <w:rPr>
                <w:spacing w:val="-4"/>
              </w:rPr>
              <w:t xml:space="preserve"> </w:t>
            </w:r>
            <w:r w:rsidRPr="00E83CE4">
              <w:t>k</w:t>
            </w:r>
            <w:r w:rsidRPr="00E83CE4">
              <w:rPr>
                <w:spacing w:val="-1"/>
              </w:rPr>
              <w:t xml:space="preserve"> </w:t>
            </w:r>
            <w:r w:rsidRPr="00E83CE4">
              <w:rPr>
                <w:spacing w:val="-2"/>
              </w:rPr>
              <w:t>honitbě</w:t>
            </w:r>
          </w:p>
        </w:tc>
        <w:tc>
          <w:tcPr>
            <w:tcW w:w="1584" w:type="dxa"/>
            <w:tcBorders>
              <w:top w:val="nil"/>
            </w:tcBorders>
          </w:tcPr>
          <w:p w:rsidR="00E83CE4" w:rsidRPr="00E83CE4" w:rsidRDefault="00E83CE4" w:rsidP="00A2539B">
            <w:pPr>
              <w:pStyle w:val="TableParagraph"/>
              <w:spacing w:line="232" w:lineRule="exact"/>
              <w:ind w:left="10" w:right="2"/>
              <w:jc w:val="center"/>
            </w:pPr>
            <w:r w:rsidRPr="00E83CE4">
              <w:rPr>
                <w:spacing w:val="-10"/>
              </w:rPr>
              <w:t>0</w:t>
            </w:r>
          </w:p>
        </w:tc>
      </w:tr>
      <w:tr w:rsidR="00E83CE4" w:rsidRPr="00E83CE4" w:rsidTr="00A2539B">
        <w:trPr>
          <w:trHeight w:val="275"/>
        </w:trPr>
        <w:tc>
          <w:tcPr>
            <w:tcW w:w="7483" w:type="dxa"/>
            <w:gridSpan w:val="2"/>
          </w:tcPr>
          <w:p w:rsidR="00E83CE4" w:rsidRPr="00E83CE4" w:rsidRDefault="00E83CE4" w:rsidP="00A2539B">
            <w:pPr>
              <w:pStyle w:val="TableParagraph"/>
            </w:pPr>
            <w:r w:rsidRPr="00E83CE4">
              <w:t>Zpracování</w:t>
            </w:r>
            <w:r w:rsidRPr="00E83CE4">
              <w:rPr>
                <w:spacing w:val="-1"/>
              </w:rPr>
              <w:t xml:space="preserve"> </w:t>
            </w:r>
            <w:r w:rsidRPr="00E83CE4">
              <w:t>statistického</w:t>
            </w:r>
            <w:r w:rsidRPr="00E83CE4">
              <w:rPr>
                <w:spacing w:val="-1"/>
              </w:rPr>
              <w:t xml:space="preserve"> </w:t>
            </w:r>
            <w:r w:rsidRPr="00E83CE4">
              <w:t>výkazu</w:t>
            </w:r>
            <w:r w:rsidRPr="00E83CE4">
              <w:rPr>
                <w:spacing w:val="31"/>
              </w:rPr>
              <w:t xml:space="preserve">  </w:t>
            </w:r>
            <w:r w:rsidRPr="00E83CE4">
              <w:t xml:space="preserve">MYSL/ </w:t>
            </w:r>
            <w:r w:rsidRPr="00E83CE4">
              <w:rPr>
                <w:spacing w:val="-10"/>
              </w:rPr>
              <w:t>8</w:t>
            </w:r>
          </w:p>
        </w:tc>
        <w:tc>
          <w:tcPr>
            <w:tcW w:w="1584" w:type="dxa"/>
          </w:tcPr>
          <w:p w:rsidR="00E83CE4" w:rsidRPr="00E83CE4" w:rsidRDefault="00E83CE4" w:rsidP="00A2539B">
            <w:pPr>
              <w:pStyle w:val="TableParagraph"/>
              <w:ind w:left="10" w:right="1"/>
              <w:jc w:val="center"/>
            </w:pPr>
            <w:r w:rsidRPr="00E83CE4">
              <w:rPr>
                <w:spacing w:val="-5"/>
              </w:rPr>
              <w:t>74</w:t>
            </w:r>
          </w:p>
        </w:tc>
      </w:tr>
      <w:tr w:rsidR="00E83CE4" w:rsidRPr="00E83CE4" w:rsidTr="00A2539B">
        <w:trPr>
          <w:trHeight w:val="253"/>
        </w:trPr>
        <w:tc>
          <w:tcPr>
            <w:tcW w:w="7483" w:type="dxa"/>
            <w:gridSpan w:val="2"/>
          </w:tcPr>
          <w:p w:rsidR="00E83CE4" w:rsidRPr="00E83CE4" w:rsidRDefault="00E83CE4" w:rsidP="00A2539B">
            <w:pPr>
              <w:pStyle w:val="TableParagraph"/>
            </w:pPr>
            <w:r w:rsidRPr="00E83CE4">
              <w:t>Vydané</w:t>
            </w:r>
            <w:r w:rsidRPr="00E83CE4">
              <w:rPr>
                <w:spacing w:val="-7"/>
              </w:rPr>
              <w:t xml:space="preserve"> </w:t>
            </w:r>
            <w:r w:rsidRPr="00E83CE4">
              <w:rPr>
                <w:spacing w:val="-2"/>
              </w:rPr>
              <w:t>plomby</w:t>
            </w:r>
          </w:p>
        </w:tc>
        <w:tc>
          <w:tcPr>
            <w:tcW w:w="1584" w:type="dxa"/>
          </w:tcPr>
          <w:p w:rsidR="00E83CE4" w:rsidRPr="00E83CE4" w:rsidRDefault="00E83CE4" w:rsidP="00A2539B">
            <w:pPr>
              <w:pStyle w:val="TableParagraph"/>
              <w:ind w:left="10" w:right="1"/>
              <w:jc w:val="center"/>
            </w:pPr>
            <w:r w:rsidRPr="00E83CE4">
              <w:rPr>
                <w:spacing w:val="-4"/>
              </w:rPr>
              <w:t>1660</w:t>
            </w:r>
          </w:p>
        </w:tc>
      </w:tr>
    </w:tbl>
    <w:p w:rsidR="00E83CE4" w:rsidRPr="00E83CE4" w:rsidRDefault="00E83CE4" w:rsidP="00E83CE4">
      <w:pPr>
        <w:pStyle w:val="Zkladntext"/>
        <w:spacing w:before="4"/>
        <w:rPr>
          <w:rFonts w:ascii="Arial" w:hAnsi="Arial" w:cs="Arial"/>
        </w:rPr>
      </w:pPr>
    </w:p>
    <w:p w:rsidR="00E83CE4" w:rsidRPr="00E83CE4" w:rsidRDefault="00E83CE4" w:rsidP="00E83CE4">
      <w:pPr>
        <w:pStyle w:val="Zkladntext"/>
        <w:ind w:left="112" w:right="111"/>
        <w:jc w:val="both"/>
        <w:rPr>
          <w:rFonts w:ascii="Arial" w:hAnsi="Arial" w:cs="Arial"/>
        </w:rPr>
      </w:pPr>
      <w:r w:rsidRPr="00E83CE4">
        <w:rPr>
          <w:rFonts w:ascii="Arial" w:hAnsi="Arial" w:cs="Arial"/>
        </w:rPr>
        <w:t>Ve</w:t>
      </w:r>
      <w:r w:rsidRPr="00E83CE4">
        <w:rPr>
          <w:rFonts w:ascii="Arial" w:hAnsi="Arial" w:cs="Arial"/>
          <w:spacing w:val="-17"/>
        </w:rPr>
        <w:t xml:space="preserve"> </w:t>
      </w:r>
      <w:r w:rsidRPr="00E83CE4">
        <w:rPr>
          <w:rFonts w:ascii="Arial" w:hAnsi="Arial" w:cs="Arial"/>
        </w:rPr>
        <w:t>dnech</w:t>
      </w:r>
      <w:r w:rsidRPr="00E83CE4">
        <w:rPr>
          <w:rFonts w:ascii="Arial" w:hAnsi="Arial" w:cs="Arial"/>
          <w:spacing w:val="-17"/>
        </w:rPr>
        <w:t xml:space="preserve"> </w:t>
      </w:r>
      <w:r w:rsidRPr="00E83CE4">
        <w:rPr>
          <w:rFonts w:ascii="Arial" w:hAnsi="Arial" w:cs="Arial"/>
        </w:rPr>
        <w:t>5.</w:t>
      </w:r>
      <w:r w:rsidRPr="00E83CE4">
        <w:rPr>
          <w:rFonts w:ascii="Arial" w:hAnsi="Arial" w:cs="Arial"/>
          <w:spacing w:val="-16"/>
        </w:rPr>
        <w:t xml:space="preserve"> </w:t>
      </w:r>
      <w:r w:rsidRPr="00E83CE4">
        <w:rPr>
          <w:rFonts w:ascii="Arial" w:hAnsi="Arial" w:cs="Arial"/>
        </w:rPr>
        <w:t>-</w:t>
      </w:r>
      <w:r w:rsidRPr="00E83CE4">
        <w:rPr>
          <w:rFonts w:ascii="Arial" w:hAnsi="Arial" w:cs="Arial"/>
          <w:spacing w:val="-16"/>
        </w:rPr>
        <w:t xml:space="preserve"> </w:t>
      </w:r>
      <w:r w:rsidRPr="00E83CE4">
        <w:rPr>
          <w:rFonts w:ascii="Arial" w:hAnsi="Arial" w:cs="Arial"/>
        </w:rPr>
        <w:t>7.</w:t>
      </w:r>
      <w:r w:rsidRPr="00E83CE4">
        <w:rPr>
          <w:rFonts w:ascii="Arial" w:hAnsi="Arial" w:cs="Arial"/>
          <w:spacing w:val="-13"/>
        </w:rPr>
        <w:t xml:space="preserve"> </w:t>
      </w:r>
      <w:r w:rsidRPr="00E83CE4">
        <w:rPr>
          <w:rFonts w:ascii="Arial" w:hAnsi="Arial" w:cs="Arial"/>
        </w:rPr>
        <w:t>10.</w:t>
      </w:r>
      <w:r w:rsidRPr="00E83CE4">
        <w:rPr>
          <w:rFonts w:ascii="Arial" w:hAnsi="Arial" w:cs="Arial"/>
          <w:spacing w:val="-16"/>
        </w:rPr>
        <w:t xml:space="preserve"> </w:t>
      </w:r>
      <w:r w:rsidRPr="00E83CE4">
        <w:rPr>
          <w:rFonts w:ascii="Arial" w:hAnsi="Arial" w:cs="Arial"/>
        </w:rPr>
        <w:t>2023</w:t>
      </w:r>
      <w:r w:rsidRPr="00E83CE4">
        <w:rPr>
          <w:rFonts w:ascii="Arial" w:hAnsi="Arial" w:cs="Arial"/>
          <w:spacing w:val="-14"/>
        </w:rPr>
        <w:t xml:space="preserve"> </w:t>
      </w:r>
      <w:r w:rsidRPr="00E83CE4">
        <w:rPr>
          <w:rFonts w:ascii="Arial" w:hAnsi="Arial" w:cs="Arial"/>
        </w:rPr>
        <w:t>proběhla</w:t>
      </w:r>
      <w:r w:rsidRPr="00E83CE4">
        <w:rPr>
          <w:rFonts w:ascii="Arial" w:hAnsi="Arial" w:cs="Arial"/>
          <w:spacing w:val="-16"/>
        </w:rPr>
        <w:t xml:space="preserve"> </w:t>
      </w:r>
      <w:r w:rsidRPr="00E83CE4">
        <w:rPr>
          <w:rFonts w:ascii="Arial" w:hAnsi="Arial" w:cs="Arial"/>
        </w:rPr>
        <w:t>v</w:t>
      </w:r>
      <w:r w:rsidRPr="00E83CE4">
        <w:rPr>
          <w:rFonts w:ascii="Arial" w:hAnsi="Arial" w:cs="Arial"/>
          <w:spacing w:val="-6"/>
        </w:rPr>
        <w:t xml:space="preserve"> </w:t>
      </w:r>
      <w:r w:rsidRPr="00E83CE4">
        <w:rPr>
          <w:rFonts w:ascii="Arial" w:hAnsi="Arial" w:cs="Arial"/>
        </w:rPr>
        <w:t>prostorách</w:t>
      </w:r>
      <w:r w:rsidRPr="00E83CE4">
        <w:rPr>
          <w:rFonts w:ascii="Arial" w:hAnsi="Arial" w:cs="Arial"/>
          <w:spacing w:val="-16"/>
        </w:rPr>
        <w:t xml:space="preserve"> </w:t>
      </w:r>
      <w:r w:rsidRPr="00E83CE4">
        <w:rPr>
          <w:rFonts w:ascii="Arial" w:hAnsi="Arial" w:cs="Arial"/>
        </w:rPr>
        <w:t>budovy</w:t>
      </w:r>
      <w:r w:rsidRPr="00E83CE4">
        <w:rPr>
          <w:rFonts w:ascii="Arial" w:hAnsi="Arial" w:cs="Arial"/>
          <w:spacing w:val="-17"/>
        </w:rPr>
        <w:t xml:space="preserve"> </w:t>
      </w:r>
      <w:r w:rsidRPr="00E83CE4">
        <w:rPr>
          <w:rFonts w:ascii="Arial" w:hAnsi="Arial" w:cs="Arial"/>
        </w:rPr>
        <w:t>U</w:t>
      </w:r>
      <w:r w:rsidRPr="00E83CE4">
        <w:rPr>
          <w:rFonts w:ascii="Arial" w:hAnsi="Arial" w:cs="Arial"/>
          <w:spacing w:val="-16"/>
        </w:rPr>
        <w:t xml:space="preserve"> </w:t>
      </w:r>
      <w:r w:rsidRPr="00E83CE4">
        <w:rPr>
          <w:rFonts w:ascii="Arial" w:hAnsi="Arial" w:cs="Arial"/>
        </w:rPr>
        <w:t>Mincovny</w:t>
      </w:r>
      <w:r w:rsidRPr="00E83CE4">
        <w:rPr>
          <w:rFonts w:ascii="Arial" w:hAnsi="Arial" w:cs="Arial"/>
          <w:spacing w:val="-16"/>
        </w:rPr>
        <w:t xml:space="preserve"> </w:t>
      </w:r>
      <w:r w:rsidRPr="00E83CE4">
        <w:rPr>
          <w:rFonts w:ascii="Arial" w:hAnsi="Arial" w:cs="Arial"/>
        </w:rPr>
        <w:t>6</w:t>
      </w:r>
      <w:r w:rsidRPr="00E83CE4">
        <w:rPr>
          <w:rFonts w:ascii="Arial" w:hAnsi="Arial" w:cs="Arial"/>
          <w:spacing w:val="-16"/>
        </w:rPr>
        <w:t xml:space="preserve"> </w:t>
      </w:r>
      <w:r w:rsidRPr="00E83CE4">
        <w:rPr>
          <w:rFonts w:ascii="Arial" w:hAnsi="Arial" w:cs="Arial"/>
        </w:rPr>
        <w:t>chovatelská</w:t>
      </w:r>
      <w:r w:rsidRPr="00E83CE4">
        <w:rPr>
          <w:rFonts w:ascii="Arial" w:hAnsi="Arial" w:cs="Arial"/>
          <w:spacing w:val="-17"/>
        </w:rPr>
        <w:t xml:space="preserve"> </w:t>
      </w:r>
      <w:r w:rsidRPr="00E83CE4">
        <w:rPr>
          <w:rFonts w:ascii="Arial" w:hAnsi="Arial" w:cs="Arial"/>
        </w:rPr>
        <w:t>přehlídka trofejí</w:t>
      </w:r>
      <w:r w:rsidRPr="00E83CE4">
        <w:rPr>
          <w:rFonts w:ascii="Arial" w:hAnsi="Arial" w:cs="Arial"/>
          <w:spacing w:val="80"/>
        </w:rPr>
        <w:t xml:space="preserve"> </w:t>
      </w:r>
      <w:r w:rsidRPr="00E83CE4">
        <w:rPr>
          <w:rFonts w:ascii="Arial" w:hAnsi="Arial" w:cs="Arial"/>
        </w:rPr>
        <w:t>ulovené</w:t>
      </w:r>
      <w:r w:rsidRPr="00E83CE4">
        <w:rPr>
          <w:rFonts w:ascii="Arial" w:hAnsi="Arial" w:cs="Arial"/>
          <w:spacing w:val="80"/>
        </w:rPr>
        <w:t xml:space="preserve"> </w:t>
      </w:r>
      <w:r w:rsidRPr="00E83CE4">
        <w:rPr>
          <w:rFonts w:ascii="Arial" w:hAnsi="Arial" w:cs="Arial"/>
        </w:rPr>
        <w:t>zvěře</w:t>
      </w:r>
      <w:r w:rsidRPr="00E83CE4">
        <w:rPr>
          <w:rFonts w:ascii="Arial" w:hAnsi="Arial" w:cs="Arial"/>
          <w:spacing w:val="80"/>
        </w:rPr>
        <w:t xml:space="preserve"> </w:t>
      </w:r>
      <w:r w:rsidRPr="00E83CE4">
        <w:rPr>
          <w:rFonts w:ascii="Arial" w:hAnsi="Arial" w:cs="Arial"/>
        </w:rPr>
        <w:t>za</w:t>
      </w:r>
      <w:r w:rsidRPr="00E83CE4">
        <w:rPr>
          <w:rFonts w:ascii="Arial" w:hAnsi="Arial" w:cs="Arial"/>
          <w:spacing w:val="80"/>
        </w:rPr>
        <w:t xml:space="preserve"> </w:t>
      </w:r>
      <w:r w:rsidRPr="00E83CE4">
        <w:rPr>
          <w:rFonts w:ascii="Arial" w:hAnsi="Arial" w:cs="Arial"/>
        </w:rPr>
        <w:t>myslivecký</w:t>
      </w:r>
      <w:r w:rsidRPr="00E83CE4">
        <w:rPr>
          <w:rFonts w:ascii="Arial" w:hAnsi="Arial" w:cs="Arial"/>
          <w:spacing w:val="80"/>
        </w:rPr>
        <w:t xml:space="preserve"> </w:t>
      </w:r>
      <w:r w:rsidRPr="00E83CE4">
        <w:rPr>
          <w:rFonts w:ascii="Arial" w:hAnsi="Arial" w:cs="Arial"/>
        </w:rPr>
        <w:t>rok</w:t>
      </w:r>
      <w:r w:rsidRPr="00E83CE4">
        <w:rPr>
          <w:rFonts w:ascii="Arial" w:hAnsi="Arial" w:cs="Arial"/>
          <w:spacing w:val="80"/>
        </w:rPr>
        <w:t xml:space="preserve"> </w:t>
      </w:r>
      <w:r w:rsidRPr="00E83CE4">
        <w:rPr>
          <w:rFonts w:ascii="Arial" w:hAnsi="Arial" w:cs="Arial"/>
        </w:rPr>
        <w:t>2022/2023.</w:t>
      </w:r>
      <w:r w:rsidRPr="00E83CE4">
        <w:rPr>
          <w:rFonts w:ascii="Arial" w:hAnsi="Arial" w:cs="Arial"/>
          <w:spacing w:val="80"/>
        </w:rPr>
        <w:t xml:space="preserve"> </w:t>
      </w:r>
      <w:r w:rsidRPr="00E83CE4">
        <w:rPr>
          <w:rFonts w:ascii="Arial" w:hAnsi="Arial" w:cs="Arial"/>
        </w:rPr>
        <w:t>Tradiční</w:t>
      </w:r>
      <w:r w:rsidRPr="00E83CE4">
        <w:rPr>
          <w:rFonts w:ascii="Arial" w:hAnsi="Arial" w:cs="Arial"/>
          <w:spacing w:val="80"/>
        </w:rPr>
        <w:t xml:space="preserve"> </w:t>
      </w:r>
      <w:r w:rsidRPr="00E83CE4">
        <w:rPr>
          <w:rFonts w:ascii="Arial" w:hAnsi="Arial" w:cs="Arial"/>
        </w:rPr>
        <w:t>katalog</w:t>
      </w:r>
      <w:r w:rsidRPr="00E83CE4">
        <w:rPr>
          <w:rFonts w:ascii="Arial" w:hAnsi="Arial" w:cs="Arial"/>
          <w:spacing w:val="80"/>
        </w:rPr>
        <w:t xml:space="preserve"> </w:t>
      </w:r>
      <w:r w:rsidRPr="00E83CE4">
        <w:rPr>
          <w:rFonts w:ascii="Arial" w:hAnsi="Arial" w:cs="Arial"/>
        </w:rPr>
        <w:t>zvěře</w:t>
      </w:r>
      <w:r w:rsidRPr="00E83CE4">
        <w:rPr>
          <w:rFonts w:ascii="Arial" w:hAnsi="Arial" w:cs="Arial"/>
          <w:spacing w:val="80"/>
        </w:rPr>
        <w:t xml:space="preserve"> </w:t>
      </w:r>
      <w:r w:rsidRPr="00E83CE4">
        <w:rPr>
          <w:rFonts w:ascii="Arial" w:hAnsi="Arial" w:cs="Arial"/>
        </w:rPr>
        <w:t>ulovené v</w:t>
      </w:r>
      <w:r w:rsidRPr="00E83CE4">
        <w:rPr>
          <w:rFonts w:ascii="Arial" w:hAnsi="Arial" w:cs="Arial"/>
          <w:spacing w:val="-17"/>
        </w:rPr>
        <w:t xml:space="preserve"> </w:t>
      </w:r>
      <w:r w:rsidRPr="00E83CE4">
        <w:rPr>
          <w:rFonts w:ascii="Arial" w:hAnsi="Arial" w:cs="Arial"/>
        </w:rPr>
        <w:t>mysliveckém</w:t>
      </w:r>
      <w:r w:rsidRPr="00E83CE4">
        <w:rPr>
          <w:rFonts w:ascii="Arial" w:hAnsi="Arial" w:cs="Arial"/>
          <w:spacing w:val="-15"/>
        </w:rPr>
        <w:t xml:space="preserve"> </w:t>
      </w:r>
      <w:r w:rsidRPr="00E83CE4">
        <w:rPr>
          <w:rFonts w:ascii="Arial" w:hAnsi="Arial" w:cs="Arial"/>
        </w:rPr>
        <w:t>roce</w:t>
      </w:r>
      <w:r w:rsidRPr="00E83CE4">
        <w:rPr>
          <w:rFonts w:ascii="Arial" w:hAnsi="Arial" w:cs="Arial"/>
          <w:spacing w:val="-17"/>
        </w:rPr>
        <w:t xml:space="preserve"> </w:t>
      </w:r>
      <w:r w:rsidRPr="00E83CE4">
        <w:rPr>
          <w:rFonts w:ascii="Arial" w:hAnsi="Arial" w:cs="Arial"/>
        </w:rPr>
        <w:t>2022</w:t>
      </w:r>
      <w:r w:rsidRPr="00E83CE4">
        <w:rPr>
          <w:rFonts w:ascii="Arial" w:hAnsi="Arial" w:cs="Arial"/>
          <w:spacing w:val="-15"/>
        </w:rPr>
        <w:t xml:space="preserve"> </w:t>
      </w:r>
      <w:r w:rsidRPr="00E83CE4">
        <w:rPr>
          <w:rFonts w:ascii="Arial" w:hAnsi="Arial" w:cs="Arial"/>
        </w:rPr>
        <w:t>byl</w:t>
      </w:r>
      <w:r w:rsidRPr="00E83CE4">
        <w:rPr>
          <w:rFonts w:ascii="Arial" w:hAnsi="Arial" w:cs="Arial"/>
          <w:spacing w:val="-17"/>
        </w:rPr>
        <w:t xml:space="preserve"> </w:t>
      </w:r>
      <w:r w:rsidRPr="00E83CE4">
        <w:rPr>
          <w:rFonts w:ascii="Arial" w:hAnsi="Arial" w:cs="Arial"/>
        </w:rPr>
        <w:t>pro</w:t>
      </w:r>
      <w:r w:rsidRPr="00E83CE4">
        <w:rPr>
          <w:rFonts w:ascii="Arial" w:hAnsi="Arial" w:cs="Arial"/>
          <w:spacing w:val="-16"/>
        </w:rPr>
        <w:t xml:space="preserve"> </w:t>
      </w:r>
      <w:r w:rsidRPr="00E83CE4">
        <w:rPr>
          <w:rFonts w:ascii="Arial" w:hAnsi="Arial" w:cs="Arial"/>
        </w:rPr>
        <w:t>zájemce</w:t>
      </w:r>
      <w:r w:rsidRPr="00E83CE4">
        <w:rPr>
          <w:rFonts w:ascii="Arial" w:hAnsi="Arial" w:cs="Arial"/>
          <w:spacing w:val="-17"/>
        </w:rPr>
        <w:t xml:space="preserve"> </w:t>
      </w:r>
      <w:r w:rsidRPr="00E83CE4">
        <w:rPr>
          <w:rFonts w:ascii="Arial" w:hAnsi="Arial" w:cs="Arial"/>
        </w:rPr>
        <w:t>zveřejněn</w:t>
      </w:r>
      <w:r w:rsidRPr="00E83CE4">
        <w:rPr>
          <w:rFonts w:ascii="Arial" w:hAnsi="Arial" w:cs="Arial"/>
          <w:spacing w:val="-15"/>
        </w:rPr>
        <w:t xml:space="preserve"> </w:t>
      </w:r>
      <w:r w:rsidRPr="00E83CE4">
        <w:rPr>
          <w:rFonts w:ascii="Arial" w:hAnsi="Arial" w:cs="Arial"/>
        </w:rPr>
        <w:t>na</w:t>
      </w:r>
      <w:r w:rsidRPr="00E83CE4">
        <w:rPr>
          <w:rFonts w:ascii="Arial" w:hAnsi="Arial" w:cs="Arial"/>
          <w:spacing w:val="-17"/>
        </w:rPr>
        <w:t xml:space="preserve"> </w:t>
      </w:r>
      <w:r w:rsidRPr="00E83CE4">
        <w:rPr>
          <w:rFonts w:ascii="Arial" w:hAnsi="Arial" w:cs="Arial"/>
        </w:rPr>
        <w:t>stránkách</w:t>
      </w:r>
      <w:r w:rsidRPr="00E83CE4">
        <w:rPr>
          <w:rFonts w:ascii="Arial" w:hAnsi="Arial" w:cs="Arial"/>
          <w:spacing w:val="-17"/>
        </w:rPr>
        <w:t xml:space="preserve"> </w:t>
      </w:r>
      <w:r w:rsidRPr="00E83CE4">
        <w:rPr>
          <w:rFonts w:ascii="Arial" w:hAnsi="Arial" w:cs="Arial"/>
        </w:rPr>
        <w:t>města</w:t>
      </w:r>
      <w:r w:rsidRPr="00E83CE4">
        <w:rPr>
          <w:rFonts w:ascii="Arial" w:hAnsi="Arial" w:cs="Arial"/>
          <w:spacing w:val="-16"/>
        </w:rPr>
        <w:t xml:space="preserve"> </w:t>
      </w:r>
      <w:r w:rsidRPr="00E83CE4">
        <w:rPr>
          <w:rFonts w:ascii="Arial" w:hAnsi="Arial" w:cs="Arial"/>
        </w:rPr>
        <w:t>v</w:t>
      </w:r>
      <w:r w:rsidRPr="00E83CE4">
        <w:rPr>
          <w:rFonts w:ascii="Arial" w:hAnsi="Arial" w:cs="Arial"/>
          <w:spacing w:val="-17"/>
        </w:rPr>
        <w:t xml:space="preserve"> </w:t>
      </w:r>
      <w:r w:rsidRPr="00E83CE4">
        <w:rPr>
          <w:rFonts w:ascii="Arial" w:hAnsi="Arial" w:cs="Arial"/>
        </w:rPr>
        <w:t>elektronické</w:t>
      </w:r>
      <w:r w:rsidRPr="00E83CE4">
        <w:rPr>
          <w:rFonts w:ascii="Arial" w:hAnsi="Arial" w:cs="Arial"/>
          <w:spacing w:val="-17"/>
        </w:rPr>
        <w:t xml:space="preserve"> </w:t>
      </w:r>
      <w:r w:rsidRPr="00E83CE4">
        <w:rPr>
          <w:rFonts w:ascii="Arial" w:hAnsi="Arial" w:cs="Arial"/>
        </w:rPr>
        <w:t>verzi a návštěvníci přehlídky si jej mohli načíst pomocí QR kódu.</w:t>
      </w:r>
    </w:p>
    <w:p w:rsidR="00E83CE4" w:rsidRPr="00E83CE4" w:rsidRDefault="00E83CE4" w:rsidP="00E83CE4">
      <w:pPr>
        <w:pStyle w:val="Zkladntext"/>
        <w:rPr>
          <w:rFonts w:ascii="Arial" w:hAnsi="Arial" w:cs="Arial"/>
        </w:rPr>
      </w:pPr>
    </w:p>
    <w:p w:rsidR="00E83CE4" w:rsidRPr="00A23C1B" w:rsidRDefault="00E83CE4" w:rsidP="00E83CE4">
      <w:pPr>
        <w:pStyle w:val="Nadpis1"/>
        <w:ind w:right="5564"/>
        <w:jc w:val="both"/>
        <w:rPr>
          <w:rFonts w:ascii="Arial" w:hAnsi="Arial" w:cs="Arial"/>
          <w:b/>
          <w:color w:val="auto"/>
          <w:sz w:val="22"/>
          <w:szCs w:val="22"/>
        </w:rPr>
      </w:pPr>
      <w:r w:rsidRPr="00A23C1B">
        <w:rPr>
          <w:rFonts w:ascii="Arial" w:hAnsi="Arial" w:cs="Arial"/>
          <w:b/>
          <w:color w:val="auto"/>
          <w:sz w:val="22"/>
          <w:szCs w:val="22"/>
          <w:u w:val="single"/>
        </w:rPr>
        <w:t>Oddělení</w:t>
      </w:r>
      <w:r w:rsidRPr="00A23C1B">
        <w:rPr>
          <w:rFonts w:ascii="Arial" w:hAnsi="Arial" w:cs="Arial"/>
          <w:b/>
          <w:color w:val="auto"/>
          <w:spacing w:val="-10"/>
          <w:sz w:val="22"/>
          <w:szCs w:val="22"/>
          <w:u w:val="single"/>
        </w:rPr>
        <w:t xml:space="preserve"> </w:t>
      </w:r>
      <w:r w:rsidRPr="00A23C1B">
        <w:rPr>
          <w:rFonts w:ascii="Arial" w:hAnsi="Arial" w:cs="Arial"/>
          <w:b/>
          <w:color w:val="auto"/>
          <w:sz w:val="22"/>
          <w:szCs w:val="22"/>
          <w:u w:val="single"/>
        </w:rPr>
        <w:t>služeb</w:t>
      </w:r>
      <w:r w:rsidRPr="00A23C1B">
        <w:rPr>
          <w:rFonts w:ascii="Arial" w:hAnsi="Arial" w:cs="Arial"/>
          <w:b/>
          <w:color w:val="auto"/>
          <w:spacing w:val="-6"/>
          <w:sz w:val="22"/>
          <w:szCs w:val="22"/>
          <w:u w:val="single"/>
        </w:rPr>
        <w:t xml:space="preserve"> </w:t>
      </w:r>
      <w:r w:rsidRPr="00A23C1B">
        <w:rPr>
          <w:rFonts w:ascii="Arial" w:hAnsi="Arial" w:cs="Arial"/>
          <w:b/>
          <w:color w:val="auto"/>
          <w:sz w:val="22"/>
          <w:szCs w:val="22"/>
          <w:u w:val="single"/>
        </w:rPr>
        <w:t>v</w:t>
      </w:r>
      <w:r w:rsidRPr="00A23C1B">
        <w:rPr>
          <w:rFonts w:ascii="Arial" w:hAnsi="Arial" w:cs="Arial"/>
          <w:b/>
          <w:color w:val="auto"/>
          <w:spacing w:val="-12"/>
          <w:sz w:val="22"/>
          <w:szCs w:val="22"/>
          <w:u w:val="single"/>
        </w:rPr>
        <w:t xml:space="preserve"> </w:t>
      </w:r>
      <w:r w:rsidRPr="00A23C1B">
        <w:rPr>
          <w:rFonts w:ascii="Arial" w:hAnsi="Arial" w:cs="Arial"/>
          <w:b/>
          <w:color w:val="auto"/>
          <w:sz w:val="22"/>
          <w:szCs w:val="22"/>
          <w:u w:val="single"/>
        </w:rPr>
        <w:t>životním</w:t>
      </w:r>
      <w:r w:rsidRPr="00A23C1B">
        <w:rPr>
          <w:rFonts w:ascii="Arial" w:hAnsi="Arial" w:cs="Arial"/>
          <w:b/>
          <w:color w:val="auto"/>
          <w:spacing w:val="-8"/>
          <w:sz w:val="22"/>
          <w:szCs w:val="22"/>
          <w:u w:val="single"/>
        </w:rPr>
        <w:t xml:space="preserve"> </w:t>
      </w:r>
      <w:r w:rsidRPr="00A23C1B">
        <w:rPr>
          <w:rFonts w:ascii="Arial" w:hAnsi="Arial" w:cs="Arial"/>
          <w:b/>
          <w:color w:val="auto"/>
          <w:sz w:val="22"/>
          <w:szCs w:val="22"/>
          <w:u w:val="single"/>
        </w:rPr>
        <w:t>prostředí</w:t>
      </w:r>
      <w:r w:rsidRPr="00A23C1B">
        <w:rPr>
          <w:rFonts w:ascii="Arial" w:hAnsi="Arial" w:cs="Arial"/>
          <w:b/>
          <w:color w:val="auto"/>
          <w:sz w:val="22"/>
          <w:szCs w:val="22"/>
        </w:rPr>
        <w:t xml:space="preserve"> Správa veřejné zeleně</w:t>
      </w:r>
    </w:p>
    <w:p w:rsidR="00E83CE4" w:rsidRPr="00E83CE4" w:rsidRDefault="00E83CE4" w:rsidP="00E83CE4">
      <w:pPr>
        <w:pStyle w:val="Zkladntext"/>
        <w:spacing w:after="2"/>
        <w:ind w:left="112" w:right="113"/>
        <w:jc w:val="both"/>
        <w:rPr>
          <w:rFonts w:ascii="Arial" w:hAnsi="Arial" w:cs="Arial"/>
        </w:rPr>
      </w:pPr>
      <w:r w:rsidRPr="00E83CE4">
        <w:rPr>
          <w:rFonts w:ascii="Arial" w:hAnsi="Arial" w:cs="Arial"/>
        </w:rPr>
        <w:t>Zadávání</w:t>
      </w:r>
      <w:r w:rsidRPr="00E83CE4">
        <w:rPr>
          <w:rFonts w:ascii="Arial" w:hAnsi="Arial" w:cs="Arial"/>
          <w:spacing w:val="-17"/>
        </w:rPr>
        <w:t xml:space="preserve"> </w:t>
      </w:r>
      <w:r w:rsidRPr="00E83CE4">
        <w:rPr>
          <w:rFonts w:ascii="Arial" w:hAnsi="Arial" w:cs="Arial"/>
        </w:rPr>
        <w:t>a</w:t>
      </w:r>
      <w:r w:rsidRPr="00E83CE4">
        <w:rPr>
          <w:rFonts w:ascii="Arial" w:hAnsi="Arial" w:cs="Arial"/>
          <w:spacing w:val="-17"/>
        </w:rPr>
        <w:t xml:space="preserve"> </w:t>
      </w:r>
      <w:r w:rsidRPr="00E83CE4">
        <w:rPr>
          <w:rFonts w:ascii="Arial" w:hAnsi="Arial" w:cs="Arial"/>
        </w:rPr>
        <w:t>přebírání</w:t>
      </w:r>
      <w:r w:rsidRPr="00E83CE4">
        <w:rPr>
          <w:rFonts w:ascii="Arial" w:hAnsi="Arial" w:cs="Arial"/>
          <w:spacing w:val="-16"/>
        </w:rPr>
        <w:t xml:space="preserve"> </w:t>
      </w:r>
      <w:r w:rsidRPr="00E83CE4">
        <w:rPr>
          <w:rFonts w:ascii="Arial" w:hAnsi="Arial" w:cs="Arial"/>
        </w:rPr>
        <w:t>provedených</w:t>
      </w:r>
      <w:r w:rsidRPr="00E83CE4">
        <w:rPr>
          <w:rFonts w:ascii="Arial" w:hAnsi="Arial" w:cs="Arial"/>
          <w:spacing w:val="-16"/>
        </w:rPr>
        <w:t xml:space="preserve"> </w:t>
      </w:r>
      <w:r w:rsidRPr="00E83CE4">
        <w:rPr>
          <w:rFonts w:ascii="Arial" w:hAnsi="Arial" w:cs="Arial"/>
        </w:rPr>
        <w:t>prací,</w:t>
      </w:r>
      <w:r w:rsidRPr="00E83CE4">
        <w:rPr>
          <w:rFonts w:ascii="Arial" w:hAnsi="Arial" w:cs="Arial"/>
          <w:spacing w:val="-14"/>
        </w:rPr>
        <w:t xml:space="preserve"> </w:t>
      </w:r>
      <w:r w:rsidRPr="00E83CE4">
        <w:rPr>
          <w:rFonts w:ascii="Arial" w:hAnsi="Arial" w:cs="Arial"/>
        </w:rPr>
        <w:t>kontrola</w:t>
      </w:r>
      <w:r w:rsidRPr="00E83CE4">
        <w:rPr>
          <w:rFonts w:ascii="Arial" w:hAnsi="Arial" w:cs="Arial"/>
          <w:spacing w:val="-17"/>
        </w:rPr>
        <w:t xml:space="preserve"> </w:t>
      </w:r>
      <w:r w:rsidRPr="00E83CE4">
        <w:rPr>
          <w:rFonts w:ascii="Arial" w:hAnsi="Arial" w:cs="Arial"/>
        </w:rPr>
        <w:t>faktur,</w:t>
      </w:r>
      <w:r w:rsidRPr="00E83CE4">
        <w:rPr>
          <w:rFonts w:ascii="Arial" w:hAnsi="Arial" w:cs="Arial"/>
          <w:spacing w:val="-15"/>
        </w:rPr>
        <w:t xml:space="preserve"> </w:t>
      </w:r>
      <w:r w:rsidRPr="00E83CE4">
        <w:rPr>
          <w:rFonts w:ascii="Arial" w:hAnsi="Arial" w:cs="Arial"/>
        </w:rPr>
        <w:t>zpracovávání</w:t>
      </w:r>
      <w:r w:rsidRPr="00E83CE4">
        <w:rPr>
          <w:rFonts w:ascii="Arial" w:hAnsi="Arial" w:cs="Arial"/>
          <w:spacing w:val="-17"/>
        </w:rPr>
        <w:t xml:space="preserve"> </w:t>
      </w:r>
      <w:r w:rsidRPr="00E83CE4">
        <w:rPr>
          <w:rFonts w:ascii="Arial" w:hAnsi="Arial" w:cs="Arial"/>
        </w:rPr>
        <w:t>faktur</w:t>
      </w:r>
      <w:r w:rsidRPr="00E83CE4">
        <w:rPr>
          <w:rFonts w:ascii="Arial" w:hAnsi="Arial" w:cs="Arial"/>
          <w:spacing w:val="-13"/>
        </w:rPr>
        <w:t xml:space="preserve"> </w:t>
      </w:r>
      <w:r w:rsidRPr="00E83CE4">
        <w:rPr>
          <w:rFonts w:ascii="Arial" w:hAnsi="Arial" w:cs="Arial"/>
        </w:rPr>
        <w:t>k</w:t>
      </w:r>
      <w:r w:rsidRPr="00E83CE4">
        <w:rPr>
          <w:rFonts w:ascii="Arial" w:hAnsi="Arial" w:cs="Arial"/>
          <w:spacing w:val="-7"/>
        </w:rPr>
        <w:t xml:space="preserve"> </w:t>
      </w:r>
      <w:r w:rsidRPr="00E83CE4">
        <w:rPr>
          <w:rFonts w:ascii="Arial" w:hAnsi="Arial" w:cs="Arial"/>
        </w:rPr>
        <w:t>následujícím činnostem:</w:t>
      </w:r>
      <w:r w:rsidRPr="00E83CE4">
        <w:rPr>
          <w:rFonts w:ascii="Arial" w:hAnsi="Arial" w:cs="Arial"/>
          <w:spacing w:val="-16"/>
        </w:rPr>
        <w:t xml:space="preserve"> </w:t>
      </w:r>
      <w:r w:rsidRPr="00E83CE4">
        <w:rPr>
          <w:rFonts w:ascii="Arial" w:hAnsi="Arial" w:cs="Arial"/>
        </w:rPr>
        <w:t>výsadby,</w:t>
      </w:r>
      <w:r w:rsidRPr="00E83CE4">
        <w:rPr>
          <w:rFonts w:ascii="Arial" w:hAnsi="Arial" w:cs="Arial"/>
          <w:spacing w:val="-16"/>
        </w:rPr>
        <w:t xml:space="preserve"> </w:t>
      </w:r>
      <w:r w:rsidRPr="00E83CE4">
        <w:rPr>
          <w:rFonts w:ascii="Arial" w:hAnsi="Arial" w:cs="Arial"/>
        </w:rPr>
        <w:t>zálivka,</w:t>
      </w:r>
      <w:r w:rsidRPr="00E83CE4">
        <w:rPr>
          <w:rFonts w:ascii="Arial" w:hAnsi="Arial" w:cs="Arial"/>
          <w:spacing w:val="-11"/>
        </w:rPr>
        <w:t xml:space="preserve"> </w:t>
      </w:r>
      <w:r w:rsidRPr="00E83CE4">
        <w:rPr>
          <w:rFonts w:ascii="Arial" w:hAnsi="Arial" w:cs="Arial"/>
        </w:rPr>
        <w:t>výchovné</w:t>
      </w:r>
      <w:r w:rsidRPr="00E83CE4">
        <w:rPr>
          <w:rFonts w:ascii="Arial" w:hAnsi="Arial" w:cs="Arial"/>
          <w:spacing w:val="-13"/>
        </w:rPr>
        <w:t xml:space="preserve"> </w:t>
      </w:r>
      <w:r w:rsidRPr="00E83CE4">
        <w:rPr>
          <w:rFonts w:ascii="Arial" w:hAnsi="Arial" w:cs="Arial"/>
        </w:rPr>
        <w:t>řezy,</w:t>
      </w:r>
      <w:r w:rsidRPr="00E83CE4">
        <w:rPr>
          <w:rFonts w:ascii="Arial" w:hAnsi="Arial" w:cs="Arial"/>
          <w:spacing w:val="-14"/>
        </w:rPr>
        <w:t xml:space="preserve"> </w:t>
      </w:r>
      <w:r w:rsidRPr="00E83CE4">
        <w:rPr>
          <w:rFonts w:ascii="Arial" w:hAnsi="Arial" w:cs="Arial"/>
        </w:rPr>
        <w:t>kácení,</w:t>
      </w:r>
      <w:r w:rsidRPr="00E83CE4">
        <w:rPr>
          <w:rFonts w:ascii="Arial" w:hAnsi="Arial" w:cs="Arial"/>
          <w:spacing w:val="-16"/>
        </w:rPr>
        <w:t xml:space="preserve"> </w:t>
      </w:r>
      <w:r w:rsidRPr="00E83CE4">
        <w:rPr>
          <w:rFonts w:ascii="Arial" w:hAnsi="Arial" w:cs="Arial"/>
        </w:rPr>
        <w:t>pěstební</w:t>
      </w:r>
      <w:r w:rsidRPr="00E83CE4">
        <w:rPr>
          <w:rFonts w:ascii="Arial" w:hAnsi="Arial" w:cs="Arial"/>
          <w:spacing w:val="-17"/>
        </w:rPr>
        <w:t xml:space="preserve"> </w:t>
      </w:r>
      <w:r w:rsidRPr="00E83CE4">
        <w:rPr>
          <w:rFonts w:ascii="Arial" w:hAnsi="Arial" w:cs="Arial"/>
        </w:rPr>
        <w:t>probírky,</w:t>
      </w:r>
      <w:r w:rsidRPr="00E83CE4">
        <w:rPr>
          <w:rFonts w:ascii="Arial" w:hAnsi="Arial" w:cs="Arial"/>
          <w:spacing w:val="-15"/>
        </w:rPr>
        <w:t xml:space="preserve"> </w:t>
      </w:r>
      <w:r w:rsidRPr="00E83CE4">
        <w:rPr>
          <w:rFonts w:ascii="Arial" w:hAnsi="Arial" w:cs="Arial"/>
        </w:rPr>
        <w:t>sečení</w:t>
      </w:r>
      <w:r w:rsidRPr="00E83CE4">
        <w:rPr>
          <w:rFonts w:ascii="Arial" w:hAnsi="Arial" w:cs="Arial"/>
          <w:spacing w:val="-17"/>
        </w:rPr>
        <w:t xml:space="preserve"> </w:t>
      </w:r>
      <w:r w:rsidRPr="00E83CE4">
        <w:rPr>
          <w:rFonts w:ascii="Arial" w:hAnsi="Arial" w:cs="Arial"/>
        </w:rPr>
        <w:t>trávy,</w:t>
      </w:r>
      <w:r w:rsidRPr="00E83CE4">
        <w:rPr>
          <w:rFonts w:ascii="Arial" w:hAnsi="Arial" w:cs="Arial"/>
          <w:spacing w:val="-15"/>
        </w:rPr>
        <w:t xml:space="preserve"> </w:t>
      </w:r>
      <w:r w:rsidRPr="00E83CE4">
        <w:rPr>
          <w:rFonts w:ascii="Arial" w:hAnsi="Arial" w:cs="Arial"/>
        </w:rPr>
        <w:t>úpravy a řezy stromů, úklid odpadků na plochách městské zeleně a správa pasportu zeleně.</w:t>
      </w: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4"/>
        <w:gridCol w:w="6398"/>
      </w:tblGrid>
      <w:tr w:rsidR="00E83CE4" w:rsidRPr="00E83CE4" w:rsidTr="00A2539B">
        <w:trPr>
          <w:trHeight w:val="551"/>
        </w:trPr>
        <w:tc>
          <w:tcPr>
            <w:tcW w:w="2664" w:type="dxa"/>
          </w:tcPr>
          <w:p w:rsidR="00E83CE4" w:rsidRPr="00E83CE4" w:rsidRDefault="00E83CE4" w:rsidP="00A2539B">
            <w:pPr>
              <w:pStyle w:val="TableParagraph"/>
              <w:spacing w:line="274" w:lineRule="exact"/>
            </w:pPr>
            <w:r w:rsidRPr="00E83CE4">
              <w:t>Vyjádření</w:t>
            </w:r>
            <w:r w:rsidRPr="00E83CE4">
              <w:rPr>
                <w:spacing w:val="-2"/>
              </w:rPr>
              <w:t xml:space="preserve"> správce</w:t>
            </w:r>
          </w:p>
        </w:tc>
        <w:tc>
          <w:tcPr>
            <w:tcW w:w="6398" w:type="dxa"/>
          </w:tcPr>
          <w:p w:rsidR="00E83CE4" w:rsidRPr="00E83CE4" w:rsidRDefault="00E83CE4" w:rsidP="00A2539B">
            <w:pPr>
              <w:pStyle w:val="TableParagraph"/>
              <w:spacing w:line="276" w:lineRule="exact"/>
            </w:pPr>
            <w:r w:rsidRPr="00E83CE4">
              <w:t xml:space="preserve">30 vyjádření ke stavbám nebo jiným zásahům do veřejné </w:t>
            </w:r>
            <w:r w:rsidRPr="00E83CE4">
              <w:rPr>
                <w:spacing w:val="-2"/>
              </w:rPr>
              <w:t>zeleně</w:t>
            </w:r>
          </w:p>
        </w:tc>
      </w:tr>
      <w:tr w:rsidR="00E83CE4" w:rsidRPr="00E83CE4" w:rsidTr="00A2539B">
        <w:trPr>
          <w:trHeight w:val="827"/>
        </w:trPr>
        <w:tc>
          <w:tcPr>
            <w:tcW w:w="2664" w:type="dxa"/>
          </w:tcPr>
          <w:p w:rsidR="00E83CE4" w:rsidRPr="00E83CE4" w:rsidRDefault="00E83CE4" w:rsidP="00A2539B">
            <w:pPr>
              <w:pStyle w:val="TableParagraph"/>
              <w:spacing w:line="240" w:lineRule="auto"/>
            </w:pPr>
            <w:r w:rsidRPr="00E83CE4">
              <w:t>Vyjádření</w:t>
            </w:r>
            <w:r w:rsidRPr="00E83CE4">
              <w:rPr>
                <w:spacing w:val="38"/>
              </w:rPr>
              <w:t xml:space="preserve"> </w:t>
            </w:r>
            <w:r w:rsidRPr="00E83CE4">
              <w:t>správce</w:t>
            </w:r>
            <w:r w:rsidRPr="00E83CE4">
              <w:rPr>
                <w:spacing w:val="40"/>
              </w:rPr>
              <w:t xml:space="preserve"> </w:t>
            </w:r>
            <w:r w:rsidRPr="00E83CE4">
              <w:t>pro potřeby magistrátu</w:t>
            </w:r>
          </w:p>
        </w:tc>
        <w:tc>
          <w:tcPr>
            <w:tcW w:w="6398" w:type="dxa"/>
          </w:tcPr>
          <w:p w:rsidR="00E83CE4" w:rsidRPr="00E83CE4" w:rsidRDefault="00E83CE4" w:rsidP="00A2539B">
            <w:pPr>
              <w:pStyle w:val="TableParagraph"/>
              <w:spacing w:line="276" w:lineRule="exact"/>
              <w:ind w:right="89"/>
              <w:jc w:val="both"/>
            </w:pPr>
            <w:r w:rsidRPr="00E83CE4">
              <w:t xml:space="preserve">38 + vyjádření emailem pro potřeby ostatních odborů magistrátu – především pro MO, ORM, ÚMA, podněty </w:t>
            </w:r>
            <w:r w:rsidRPr="00E83CE4">
              <w:rPr>
                <w:spacing w:val="-2"/>
              </w:rPr>
              <w:t>občanů</w:t>
            </w:r>
          </w:p>
        </w:tc>
      </w:tr>
      <w:tr w:rsidR="00E83CE4" w:rsidRPr="00E83CE4" w:rsidTr="00A2539B">
        <w:trPr>
          <w:trHeight w:val="826"/>
        </w:trPr>
        <w:tc>
          <w:tcPr>
            <w:tcW w:w="2664" w:type="dxa"/>
          </w:tcPr>
          <w:p w:rsidR="00E83CE4" w:rsidRPr="00E83CE4" w:rsidRDefault="00E83CE4" w:rsidP="00A2539B">
            <w:pPr>
              <w:pStyle w:val="TableParagraph"/>
              <w:spacing w:line="273" w:lineRule="exact"/>
            </w:pPr>
            <w:r w:rsidRPr="00E83CE4">
              <w:rPr>
                <w:spacing w:val="-2"/>
              </w:rPr>
              <w:t>Objednávky</w:t>
            </w:r>
          </w:p>
        </w:tc>
        <w:tc>
          <w:tcPr>
            <w:tcW w:w="6398" w:type="dxa"/>
          </w:tcPr>
          <w:p w:rsidR="00E83CE4" w:rsidRPr="00E83CE4" w:rsidRDefault="00E83CE4" w:rsidP="00A2539B">
            <w:pPr>
              <w:pStyle w:val="TableParagraph"/>
              <w:spacing w:line="276" w:lineRule="exact"/>
              <w:ind w:right="94"/>
              <w:jc w:val="both"/>
            </w:pPr>
            <w:r w:rsidRPr="00E83CE4">
              <w:t>102 objednávek v ISSZ (údržba vybraných ploch, úklid zeleně, průchodné a průjezdné profily, výsadby, údržba ŽP, proběhla údržba lokalit Královský vršek, Sídliště 1)</w:t>
            </w:r>
          </w:p>
        </w:tc>
      </w:tr>
      <w:tr w:rsidR="00E83CE4" w:rsidRPr="00E83CE4" w:rsidTr="00A2539B">
        <w:trPr>
          <w:trHeight w:val="274"/>
        </w:trPr>
        <w:tc>
          <w:tcPr>
            <w:tcW w:w="2664" w:type="dxa"/>
          </w:tcPr>
          <w:p w:rsidR="00E83CE4" w:rsidRPr="00E83CE4" w:rsidRDefault="00E83CE4" w:rsidP="00A2539B">
            <w:pPr>
              <w:pStyle w:val="TableParagraph"/>
              <w:spacing w:line="254" w:lineRule="exact"/>
            </w:pPr>
            <w:r w:rsidRPr="00E83CE4">
              <w:t>Zábory</w:t>
            </w:r>
            <w:r w:rsidRPr="00E83CE4">
              <w:rPr>
                <w:spacing w:val="-2"/>
              </w:rPr>
              <w:t xml:space="preserve"> zeleně</w:t>
            </w:r>
          </w:p>
        </w:tc>
        <w:tc>
          <w:tcPr>
            <w:tcW w:w="6398" w:type="dxa"/>
          </w:tcPr>
          <w:p w:rsidR="00E83CE4" w:rsidRPr="00E83CE4" w:rsidRDefault="00E83CE4" w:rsidP="00A2539B">
            <w:pPr>
              <w:pStyle w:val="TableParagraph"/>
              <w:spacing w:line="254" w:lineRule="exact"/>
              <w:ind w:left="111"/>
            </w:pPr>
            <w:r w:rsidRPr="00E83CE4">
              <w:t>26</w:t>
            </w:r>
            <w:r w:rsidRPr="00E83CE4">
              <w:rPr>
                <w:spacing w:val="-14"/>
              </w:rPr>
              <w:t xml:space="preserve"> </w:t>
            </w:r>
            <w:r w:rsidRPr="00E83CE4">
              <w:t>záborů,</w:t>
            </w:r>
            <w:r w:rsidRPr="00E83CE4">
              <w:rPr>
                <w:spacing w:val="-13"/>
              </w:rPr>
              <w:t xml:space="preserve"> </w:t>
            </w:r>
            <w:r w:rsidRPr="00E83CE4">
              <w:t>na</w:t>
            </w:r>
            <w:r w:rsidRPr="00E83CE4">
              <w:rPr>
                <w:spacing w:val="-11"/>
              </w:rPr>
              <w:t xml:space="preserve"> </w:t>
            </w:r>
            <w:r w:rsidRPr="00E83CE4">
              <w:t>místním</w:t>
            </w:r>
            <w:r w:rsidRPr="00E83CE4">
              <w:rPr>
                <w:spacing w:val="-14"/>
              </w:rPr>
              <w:t xml:space="preserve"> </w:t>
            </w:r>
            <w:r w:rsidRPr="00E83CE4">
              <w:t>poplatku</w:t>
            </w:r>
            <w:r w:rsidRPr="00E83CE4">
              <w:rPr>
                <w:spacing w:val="-13"/>
              </w:rPr>
              <w:t xml:space="preserve"> </w:t>
            </w:r>
            <w:r w:rsidRPr="00E83CE4">
              <w:t>bylo</w:t>
            </w:r>
            <w:r w:rsidRPr="00E83CE4">
              <w:rPr>
                <w:spacing w:val="-13"/>
              </w:rPr>
              <w:t xml:space="preserve"> </w:t>
            </w:r>
            <w:r w:rsidRPr="00E83CE4">
              <w:t>vyměřeno</w:t>
            </w:r>
            <w:r w:rsidRPr="00E83CE4">
              <w:rPr>
                <w:spacing w:val="-11"/>
              </w:rPr>
              <w:t xml:space="preserve"> </w:t>
            </w:r>
            <w:r w:rsidRPr="00E83CE4">
              <w:t>21</w:t>
            </w:r>
            <w:r w:rsidRPr="00E83CE4">
              <w:rPr>
                <w:spacing w:val="-11"/>
              </w:rPr>
              <w:t xml:space="preserve"> </w:t>
            </w:r>
            <w:r w:rsidRPr="00E83CE4">
              <w:t>106,-</w:t>
            </w:r>
            <w:r w:rsidRPr="00E83CE4">
              <w:rPr>
                <w:spacing w:val="-11"/>
              </w:rPr>
              <w:t xml:space="preserve"> </w:t>
            </w:r>
            <w:r w:rsidRPr="00E83CE4">
              <w:rPr>
                <w:spacing w:val="-5"/>
              </w:rPr>
              <w:t>Kč</w:t>
            </w:r>
          </w:p>
        </w:tc>
      </w:tr>
      <w:tr w:rsidR="00E83CE4" w:rsidRPr="00E83CE4" w:rsidTr="00A2539B">
        <w:trPr>
          <w:trHeight w:val="827"/>
        </w:trPr>
        <w:tc>
          <w:tcPr>
            <w:tcW w:w="2664" w:type="dxa"/>
          </w:tcPr>
          <w:p w:rsidR="00E83CE4" w:rsidRPr="00E83CE4" w:rsidRDefault="00E83CE4" w:rsidP="00A2539B">
            <w:pPr>
              <w:pStyle w:val="TableParagraph"/>
              <w:spacing w:line="274" w:lineRule="exact"/>
            </w:pPr>
            <w:r w:rsidRPr="00E83CE4">
              <w:t>Čistota</w:t>
            </w:r>
            <w:r w:rsidRPr="00E83CE4">
              <w:rPr>
                <w:spacing w:val="2"/>
              </w:rPr>
              <w:t xml:space="preserve"> </w:t>
            </w:r>
            <w:r w:rsidRPr="00E83CE4">
              <w:rPr>
                <w:spacing w:val="-2"/>
              </w:rPr>
              <w:t>zeleně</w:t>
            </w:r>
          </w:p>
        </w:tc>
        <w:tc>
          <w:tcPr>
            <w:tcW w:w="6398" w:type="dxa"/>
          </w:tcPr>
          <w:p w:rsidR="00E83CE4" w:rsidRPr="00E83CE4" w:rsidRDefault="00E83CE4" w:rsidP="00A2539B">
            <w:pPr>
              <w:pStyle w:val="TableParagraph"/>
              <w:spacing w:line="276" w:lineRule="exact"/>
              <w:ind w:right="92" w:hanging="1"/>
              <w:jc w:val="both"/>
            </w:pPr>
            <w:r w:rsidRPr="00E83CE4">
              <w:t>21 objednávek sběru SKO v ISSZ, uklizena nezpevněná plocha o výměře 379 ha, náklady na úklid nezpevněných ploch 1 201 315,- Kč.</w:t>
            </w:r>
          </w:p>
        </w:tc>
      </w:tr>
      <w:tr w:rsidR="00E83CE4" w:rsidRPr="00E83CE4" w:rsidTr="00A2539B">
        <w:trPr>
          <w:trHeight w:val="278"/>
        </w:trPr>
        <w:tc>
          <w:tcPr>
            <w:tcW w:w="2664" w:type="dxa"/>
          </w:tcPr>
          <w:p w:rsidR="00E83CE4" w:rsidRPr="00E83CE4" w:rsidRDefault="00E83CE4" w:rsidP="00A2539B">
            <w:pPr>
              <w:pStyle w:val="TableParagraph"/>
              <w:spacing w:line="258" w:lineRule="exact"/>
            </w:pPr>
            <w:r w:rsidRPr="00E83CE4">
              <w:t>Zimní</w:t>
            </w:r>
            <w:r w:rsidRPr="00E83CE4">
              <w:rPr>
                <w:spacing w:val="-3"/>
              </w:rPr>
              <w:t xml:space="preserve"> </w:t>
            </w:r>
            <w:r w:rsidRPr="00E83CE4">
              <w:rPr>
                <w:spacing w:val="-2"/>
              </w:rPr>
              <w:t>údržba</w:t>
            </w:r>
          </w:p>
        </w:tc>
        <w:tc>
          <w:tcPr>
            <w:tcW w:w="6398" w:type="dxa"/>
          </w:tcPr>
          <w:p w:rsidR="00E83CE4" w:rsidRPr="00E83CE4" w:rsidRDefault="00E83CE4" w:rsidP="00A2539B">
            <w:pPr>
              <w:pStyle w:val="TableParagraph"/>
              <w:spacing w:line="258" w:lineRule="exact"/>
            </w:pPr>
            <w:r w:rsidRPr="00E83CE4">
              <w:t>Cestní</w:t>
            </w:r>
            <w:r w:rsidRPr="00E83CE4">
              <w:rPr>
                <w:spacing w:val="-1"/>
              </w:rPr>
              <w:t xml:space="preserve"> </w:t>
            </w:r>
            <w:r w:rsidRPr="00E83CE4">
              <w:t>síť v</w:t>
            </w:r>
            <w:r w:rsidRPr="00E83CE4">
              <w:rPr>
                <w:spacing w:val="-3"/>
              </w:rPr>
              <w:t xml:space="preserve"> </w:t>
            </w:r>
            <w:r w:rsidRPr="00E83CE4">
              <w:t>parcích</w:t>
            </w:r>
            <w:r w:rsidRPr="00E83CE4">
              <w:rPr>
                <w:spacing w:val="1"/>
              </w:rPr>
              <w:t xml:space="preserve"> </w:t>
            </w:r>
            <w:r w:rsidRPr="00E83CE4">
              <w:t>a na</w:t>
            </w:r>
            <w:r w:rsidRPr="00E83CE4">
              <w:rPr>
                <w:spacing w:val="2"/>
              </w:rPr>
              <w:t xml:space="preserve"> </w:t>
            </w:r>
            <w:r w:rsidRPr="00E83CE4">
              <w:t>Heulosech</w:t>
            </w:r>
            <w:r w:rsidRPr="00E83CE4">
              <w:rPr>
                <w:spacing w:val="-3"/>
              </w:rPr>
              <w:t xml:space="preserve"> </w:t>
            </w:r>
            <w:r w:rsidRPr="00E83CE4">
              <w:t>za 107</w:t>
            </w:r>
            <w:r w:rsidRPr="00E83CE4">
              <w:rPr>
                <w:spacing w:val="-3"/>
              </w:rPr>
              <w:t xml:space="preserve"> </w:t>
            </w:r>
            <w:r w:rsidRPr="00E83CE4">
              <w:t>600</w:t>
            </w:r>
            <w:r w:rsidRPr="00E83CE4">
              <w:rPr>
                <w:spacing w:val="3"/>
              </w:rPr>
              <w:t xml:space="preserve"> </w:t>
            </w:r>
            <w:r w:rsidRPr="00E83CE4">
              <w:rPr>
                <w:spacing w:val="-5"/>
              </w:rPr>
              <w:t>Kč</w:t>
            </w:r>
          </w:p>
        </w:tc>
      </w:tr>
      <w:tr w:rsidR="00E83CE4" w:rsidRPr="00E83CE4" w:rsidTr="00A2539B">
        <w:trPr>
          <w:trHeight w:val="551"/>
        </w:trPr>
        <w:tc>
          <w:tcPr>
            <w:tcW w:w="2664" w:type="dxa"/>
          </w:tcPr>
          <w:p w:rsidR="00E83CE4" w:rsidRPr="00E83CE4" w:rsidRDefault="00E83CE4" w:rsidP="00A2539B">
            <w:pPr>
              <w:pStyle w:val="TableParagraph"/>
              <w:spacing w:line="274" w:lineRule="exact"/>
            </w:pPr>
            <w:r w:rsidRPr="00E83CE4">
              <w:rPr>
                <w:spacing w:val="-2"/>
              </w:rPr>
              <w:lastRenderedPageBreak/>
              <w:t>Opravy</w:t>
            </w:r>
          </w:p>
        </w:tc>
        <w:tc>
          <w:tcPr>
            <w:tcW w:w="6398" w:type="dxa"/>
          </w:tcPr>
          <w:p w:rsidR="00E83CE4" w:rsidRPr="00E83CE4" w:rsidRDefault="00E83CE4" w:rsidP="00A2539B">
            <w:pPr>
              <w:pStyle w:val="TableParagraph"/>
              <w:spacing w:line="276" w:lineRule="exact"/>
            </w:pPr>
            <w:r w:rsidRPr="00E83CE4">
              <w:t>Zábradlí</w:t>
            </w:r>
            <w:r w:rsidRPr="00E83CE4">
              <w:rPr>
                <w:spacing w:val="80"/>
              </w:rPr>
              <w:t xml:space="preserve"> </w:t>
            </w:r>
            <w:r w:rsidRPr="00E83CE4">
              <w:t>Malý</w:t>
            </w:r>
            <w:r w:rsidRPr="00E83CE4">
              <w:rPr>
                <w:spacing w:val="80"/>
              </w:rPr>
              <w:t xml:space="preserve"> </w:t>
            </w:r>
            <w:r w:rsidRPr="00E83CE4">
              <w:t>a</w:t>
            </w:r>
            <w:r w:rsidRPr="00E83CE4">
              <w:rPr>
                <w:spacing w:val="80"/>
              </w:rPr>
              <w:t xml:space="preserve"> </w:t>
            </w:r>
            <w:r w:rsidRPr="00E83CE4">
              <w:t>Velký</w:t>
            </w:r>
            <w:r w:rsidRPr="00E83CE4">
              <w:rPr>
                <w:spacing w:val="80"/>
              </w:rPr>
              <w:t xml:space="preserve"> </w:t>
            </w:r>
            <w:r w:rsidRPr="00E83CE4">
              <w:t>Heulos,</w:t>
            </w:r>
            <w:r w:rsidRPr="00E83CE4">
              <w:rPr>
                <w:spacing w:val="80"/>
              </w:rPr>
              <w:t xml:space="preserve"> </w:t>
            </w:r>
            <w:r w:rsidRPr="00E83CE4">
              <w:t>Vysoké</w:t>
            </w:r>
            <w:r w:rsidRPr="00E83CE4">
              <w:rPr>
                <w:spacing w:val="80"/>
              </w:rPr>
              <w:t xml:space="preserve"> </w:t>
            </w:r>
            <w:r w:rsidRPr="00E83CE4">
              <w:t>hrazení</w:t>
            </w:r>
            <w:r w:rsidRPr="00E83CE4">
              <w:rPr>
                <w:spacing w:val="80"/>
              </w:rPr>
              <w:t xml:space="preserve"> </w:t>
            </w:r>
            <w:r w:rsidRPr="00E83CE4">
              <w:t>v</w:t>
            </w:r>
            <w:r w:rsidRPr="00E83CE4">
              <w:rPr>
                <w:spacing w:val="-5"/>
              </w:rPr>
              <w:t xml:space="preserve"> </w:t>
            </w:r>
            <w:r w:rsidRPr="00E83CE4">
              <w:t>ul. Kollárova, Skalka, Mošnova</w:t>
            </w:r>
          </w:p>
        </w:tc>
      </w:tr>
      <w:tr w:rsidR="00E83CE4" w:rsidRPr="00E83CE4" w:rsidTr="00A2539B">
        <w:trPr>
          <w:trHeight w:val="1103"/>
        </w:trPr>
        <w:tc>
          <w:tcPr>
            <w:tcW w:w="2664" w:type="dxa"/>
          </w:tcPr>
          <w:p w:rsidR="00E83CE4" w:rsidRPr="00E83CE4" w:rsidRDefault="00E83CE4" w:rsidP="00A2539B">
            <w:pPr>
              <w:pStyle w:val="TableParagraph"/>
              <w:spacing w:line="273" w:lineRule="exact"/>
            </w:pPr>
            <w:r w:rsidRPr="00E83CE4">
              <w:rPr>
                <w:spacing w:val="-2"/>
              </w:rPr>
              <w:t>Kácení</w:t>
            </w:r>
          </w:p>
        </w:tc>
        <w:tc>
          <w:tcPr>
            <w:tcW w:w="6398" w:type="dxa"/>
          </w:tcPr>
          <w:p w:rsidR="00E83CE4" w:rsidRPr="00E83CE4" w:rsidRDefault="00E83CE4" w:rsidP="00A2539B">
            <w:pPr>
              <w:pStyle w:val="TableParagraph"/>
              <w:spacing w:line="276" w:lineRule="exact"/>
              <w:ind w:right="90" w:hanging="1"/>
              <w:jc w:val="both"/>
            </w:pPr>
            <w:r w:rsidRPr="00E83CE4">
              <w:t>Podávání</w:t>
            </w:r>
            <w:r w:rsidRPr="00E83CE4">
              <w:rPr>
                <w:spacing w:val="40"/>
              </w:rPr>
              <w:t xml:space="preserve"> </w:t>
            </w:r>
            <w:r w:rsidRPr="00E83CE4">
              <w:t>žádostí</w:t>
            </w:r>
            <w:r w:rsidRPr="00E83CE4">
              <w:rPr>
                <w:spacing w:val="40"/>
              </w:rPr>
              <w:t xml:space="preserve"> </w:t>
            </w:r>
            <w:r w:rsidRPr="00E83CE4">
              <w:t>na</w:t>
            </w:r>
            <w:r w:rsidRPr="00E83CE4">
              <w:rPr>
                <w:spacing w:val="40"/>
              </w:rPr>
              <w:t xml:space="preserve"> </w:t>
            </w:r>
            <w:r w:rsidRPr="00E83CE4">
              <w:t>kácení</w:t>
            </w:r>
            <w:r w:rsidRPr="00E83CE4">
              <w:rPr>
                <w:spacing w:val="40"/>
              </w:rPr>
              <w:t xml:space="preserve"> </w:t>
            </w:r>
            <w:r w:rsidRPr="00E83CE4">
              <w:t>dle</w:t>
            </w:r>
            <w:r w:rsidRPr="00E83CE4">
              <w:rPr>
                <w:spacing w:val="40"/>
              </w:rPr>
              <w:t xml:space="preserve"> </w:t>
            </w:r>
            <w:r w:rsidRPr="00E83CE4">
              <w:t>potřeby</w:t>
            </w:r>
            <w:r w:rsidRPr="00E83CE4">
              <w:rPr>
                <w:spacing w:val="40"/>
              </w:rPr>
              <w:t xml:space="preserve"> </w:t>
            </w:r>
            <w:r w:rsidRPr="00E83CE4">
              <w:t>–</w:t>
            </w:r>
            <w:r w:rsidRPr="00E83CE4">
              <w:rPr>
                <w:spacing w:val="40"/>
              </w:rPr>
              <w:t xml:space="preserve"> </w:t>
            </w:r>
            <w:r w:rsidRPr="00E83CE4">
              <w:t>17</w:t>
            </w:r>
            <w:r w:rsidRPr="00E83CE4">
              <w:rPr>
                <w:spacing w:val="40"/>
              </w:rPr>
              <w:t xml:space="preserve"> </w:t>
            </w:r>
            <w:r w:rsidRPr="00E83CE4">
              <w:t>žádostí,</w:t>
            </w:r>
            <w:r w:rsidRPr="00E83CE4">
              <w:rPr>
                <w:spacing w:val="80"/>
              </w:rPr>
              <w:t xml:space="preserve"> </w:t>
            </w:r>
            <w:r w:rsidRPr="00E83CE4">
              <w:t>1</w:t>
            </w:r>
            <w:r w:rsidRPr="00E83CE4">
              <w:rPr>
                <w:spacing w:val="-3"/>
              </w:rPr>
              <w:t xml:space="preserve"> </w:t>
            </w:r>
            <w:r w:rsidRPr="00E83CE4">
              <w:t>oznámení. Proběhlo kácení suchých stromů a stromů napadených</w:t>
            </w:r>
            <w:r w:rsidRPr="00E83CE4">
              <w:rPr>
                <w:spacing w:val="40"/>
              </w:rPr>
              <w:t xml:space="preserve"> </w:t>
            </w:r>
            <w:r w:rsidRPr="00E83CE4">
              <w:t>kůrovcem.</w:t>
            </w:r>
            <w:r w:rsidRPr="00E83CE4">
              <w:rPr>
                <w:spacing w:val="40"/>
              </w:rPr>
              <w:t xml:space="preserve"> </w:t>
            </w:r>
            <w:r w:rsidRPr="00E83CE4">
              <w:t>V</w:t>
            </w:r>
            <w:r w:rsidRPr="00E83CE4">
              <w:rPr>
                <w:spacing w:val="-3"/>
              </w:rPr>
              <w:t xml:space="preserve"> </w:t>
            </w:r>
            <w:r w:rsidRPr="00E83CE4">
              <w:t>souvislosti</w:t>
            </w:r>
            <w:r w:rsidRPr="00E83CE4">
              <w:rPr>
                <w:spacing w:val="40"/>
              </w:rPr>
              <w:t xml:space="preserve"> </w:t>
            </w:r>
            <w:r w:rsidRPr="00E83CE4">
              <w:t>s</w:t>
            </w:r>
            <w:r w:rsidRPr="00E83CE4">
              <w:rPr>
                <w:spacing w:val="-3"/>
              </w:rPr>
              <w:t xml:space="preserve"> </w:t>
            </w:r>
            <w:r w:rsidRPr="00E83CE4">
              <w:t>rekonstrukcí</w:t>
            </w:r>
            <w:r w:rsidRPr="00E83CE4">
              <w:rPr>
                <w:spacing w:val="40"/>
              </w:rPr>
              <w:t xml:space="preserve"> </w:t>
            </w:r>
            <w:r w:rsidRPr="00E83CE4">
              <w:t>VN</w:t>
            </w:r>
            <w:r w:rsidRPr="00E83CE4">
              <w:rPr>
                <w:spacing w:val="80"/>
              </w:rPr>
              <w:t xml:space="preserve"> </w:t>
            </w:r>
            <w:r w:rsidRPr="00E83CE4">
              <w:t>v areálu krematoria bylo pokáceno 12 stromů</w:t>
            </w:r>
          </w:p>
        </w:tc>
      </w:tr>
      <w:tr w:rsidR="00E83CE4" w:rsidRPr="00E83CE4" w:rsidTr="00A2539B">
        <w:trPr>
          <w:trHeight w:val="550"/>
        </w:trPr>
        <w:tc>
          <w:tcPr>
            <w:tcW w:w="2664" w:type="dxa"/>
          </w:tcPr>
          <w:p w:rsidR="00E83CE4" w:rsidRPr="00E83CE4" w:rsidRDefault="00E83CE4" w:rsidP="00A2539B">
            <w:pPr>
              <w:pStyle w:val="TableParagraph"/>
              <w:spacing w:line="276" w:lineRule="exact"/>
            </w:pPr>
            <w:r w:rsidRPr="00E83CE4">
              <w:t>Řezy</w:t>
            </w:r>
            <w:r w:rsidRPr="00E83CE4">
              <w:rPr>
                <w:spacing w:val="80"/>
              </w:rPr>
              <w:t xml:space="preserve"> </w:t>
            </w:r>
            <w:r w:rsidRPr="00E83CE4">
              <w:t>na</w:t>
            </w:r>
            <w:r w:rsidRPr="00E83CE4">
              <w:rPr>
                <w:spacing w:val="80"/>
              </w:rPr>
              <w:t xml:space="preserve"> </w:t>
            </w:r>
            <w:r w:rsidRPr="00E83CE4">
              <w:t>stromech</w:t>
            </w:r>
            <w:r w:rsidRPr="00E83CE4">
              <w:rPr>
                <w:spacing w:val="80"/>
              </w:rPr>
              <w:t xml:space="preserve"> </w:t>
            </w:r>
            <w:r w:rsidRPr="00E83CE4">
              <w:t xml:space="preserve">+ </w:t>
            </w:r>
            <w:r w:rsidRPr="00E83CE4">
              <w:rPr>
                <w:spacing w:val="-2"/>
              </w:rPr>
              <w:t>ostatní</w:t>
            </w:r>
          </w:p>
        </w:tc>
        <w:tc>
          <w:tcPr>
            <w:tcW w:w="6398" w:type="dxa"/>
          </w:tcPr>
          <w:p w:rsidR="00E83CE4" w:rsidRPr="00E83CE4" w:rsidRDefault="00E83CE4" w:rsidP="00A2539B">
            <w:pPr>
              <w:pStyle w:val="TableParagraph"/>
              <w:spacing w:line="276" w:lineRule="exact"/>
            </w:pPr>
            <w:r w:rsidRPr="00E83CE4">
              <w:t>Na</w:t>
            </w:r>
            <w:r w:rsidRPr="00E83CE4">
              <w:rPr>
                <w:spacing w:val="40"/>
              </w:rPr>
              <w:t xml:space="preserve"> </w:t>
            </w:r>
            <w:r w:rsidRPr="00E83CE4">
              <w:t>provedení</w:t>
            </w:r>
            <w:r w:rsidRPr="00E83CE4">
              <w:rPr>
                <w:spacing w:val="40"/>
              </w:rPr>
              <w:t xml:space="preserve"> </w:t>
            </w:r>
            <w:r w:rsidRPr="00E83CE4">
              <w:t>udržovacích</w:t>
            </w:r>
            <w:r w:rsidRPr="00E83CE4">
              <w:rPr>
                <w:spacing w:val="40"/>
              </w:rPr>
              <w:t xml:space="preserve"> </w:t>
            </w:r>
            <w:r w:rsidRPr="00E83CE4">
              <w:t>řezů</w:t>
            </w:r>
            <w:r w:rsidRPr="00E83CE4">
              <w:rPr>
                <w:spacing w:val="40"/>
              </w:rPr>
              <w:t xml:space="preserve"> </w:t>
            </w:r>
            <w:r w:rsidRPr="00E83CE4">
              <w:t>bylo</w:t>
            </w:r>
            <w:r w:rsidRPr="00E83CE4">
              <w:rPr>
                <w:spacing w:val="40"/>
              </w:rPr>
              <w:t xml:space="preserve"> </w:t>
            </w:r>
            <w:r w:rsidRPr="00E83CE4">
              <w:t>objednáno</w:t>
            </w:r>
            <w:r w:rsidRPr="00E83CE4">
              <w:rPr>
                <w:spacing w:val="40"/>
              </w:rPr>
              <w:t xml:space="preserve"> </w:t>
            </w:r>
            <w:r w:rsidRPr="00E83CE4">
              <w:t>několik desítek</w:t>
            </w:r>
            <w:r w:rsidRPr="00E83CE4">
              <w:rPr>
                <w:spacing w:val="76"/>
              </w:rPr>
              <w:t xml:space="preserve"> </w:t>
            </w:r>
            <w:r w:rsidRPr="00E83CE4">
              <w:t>stromů.</w:t>
            </w:r>
            <w:r w:rsidRPr="00E83CE4">
              <w:rPr>
                <w:spacing w:val="76"/>
              </w:rPr>
              <w:t xml:space="preserve"> </w:t>
            </w:r>
            <w:r w:rsidRPr="00E83CE4">
              <w:t>Koncepčně</w:t>
            </w:r>
            <w:r w:rsidRPr="00E83CE4">
              <w:rPr>
                <w:spacing w:val="77"/>
              </w:rPr>
              <w:t xml:space="preserve"> </w:t>
            </w:r>
            <w:r w:rsidRPr="00E83CE4">
              <w:t>jsou</w:t>
            </w:r>
            <w:r w:rsidRPr="00E83CE4">
              <w:rPr>
                <w:spacing w:val="78"/>
              </w:rPr>
              <w:t xml:space="preserve"> </w:t>
            </w:r>
            <w:r w:rsidRPr="00E83CE4">
              <w:t>prováděny</w:t>
            </w:r>
            <w:r w:rsidRPr="00E83CE4">
              <w:rPr>
                <w:spacing w:val="74"/>
              </w:rPr>
              <w:t xml:space="preserve"> </w:t>
            </w:r>
            <w:r w:rsidRPr="00E83CE4">
              <w:rPr>
                <w:spacing w:val="-2"/>
              </w:rPr>
              <w:t>především</w:t>
            </w:r>
          </w:p>
        </w:tc>
      </w:tr>
      <w:tr w:rsidR="00E83CE4" w:rsidRPr="00E83CE4" w:rsidTr="00A2539B">
        <w:trPr>
          <w:trHeight w:val="554"/>
        </w:trPr>
        <w:tc>
          <w:tcPr>
            <w:tcW w:w="2664" w:type="dxa"/>
          </w:tcPr>
          <w:p w:rsidR="00E83CE4" w:rsidRPr="00E83CE4" w:rsidRDefault="00E83CE4" w:rsidP="00A2539B">
            <w:pPr>
              <w:pStyle w:val="TableParagraph"/>
              <w:spacing w:line="240" w:lineRule="auto"/>
              <w:ind w:left="0"/>
            </w:pPr>
          </w:p>
        </w:tc>
        <w:tc>
          <w:tcPr>
            <w:tcW w:w="6398" w:type="dxa"/>
          </w:tcPr>
          <w:p w:rsidR="00E83CE4" w:rsidRPr="00E83CE4" w:rsidRDefault="00E83CE4" w:rsidP="00A2539B">
            <w:pPr>
              <w:pStyle w:val="TableParagraph"/>
              <w:spacing w:line="270" w:lineRule="atLeast"/>
            </w:pPr>
            <w:proofErr w:type="gramStart"/>
            <w:r w:rsidRPr="00E83CE4">
              <w:t>redukční</w:t>
            </w:r>
            <w:proofErr w:type="gramEnd"/>
            <w:r w:rsidRPr="00E83CE4">
              <w:rPr>
                <w:spacing w:val="80"/>
              </w:rPr>
              <w:t xml:space="preserve"> </w:t>
            </w:r>
            <w:r w:rsidRPr="00E83CE4">
              <w:t>řezy</w:t>
            </w:r>
            <w:r w:rsidRPr="00E83CE4">
              <w:rPr>
                <w:spacing w:val="80"/>
              </w:rPr>
              <w:t xml:space="preserve"> </w:t>
            </w:r>
            <w:r w:rsidRPr="00E83CE4">
              <w:t>směrem</w:t>
            </w:r>
            <w:r w:rsidRPr="00E83CE4">
              <w:rPr>
                <w:spacing w:val="80"/>
              </w:rPr>
              <w:t xml:space="preserve"> </w:t>
            </w:r>
            <w:r w:rsidRPr="00E83CE4">
              <w:t>k</w:t>
            </w:r>
            <w:r w:rsidRPr="00E83CE4">
              <w:rPr>
                <w:spacing w:val="-2"/>
              </w:rPr>
              <w:t xml:space="preserve"> </w:t>
            </w:r>
            <w:r w:rsidRPr="00E83CE4">
              <w:t>bytovým</w:t>
            </w:r>
            <w:r w:rsidRPr="00E83CE4">
              <w:rPr>
                <w:spacing w:val="80"/>
              </w:rPr>
              <w:t xml:space="preserve"> </w:t>
            </w:r>
            <w:r w:rsidRPr="00E83CE4">
              <w:t>domům</w:t>
            </w:r>
            <w:r w:rsidRPr="00E83CE4">
              <w:rPr>
                <w:spacing w:val="80"/>
              </w:rPr>
              <w:t xml:space="preserve"> </w:t>
            </w:r>
            <w:r w:rsidRPr="00E83CE4">
              <w:t>ve</w:t>
            </w:r>
            <w:r w:rsidRPr="00E83CE4">
              <w:rPr>
                <w:spacing w:val="80"/>
              </w:rPr>
              <w:t xml:space="preserve"> </w:t>
            </w:r>
            <w:r w:rsidRPr="00E83CE4">
              <w:t>všech</w:t>
            </w:r>
            <w:r w:rsidRPr="00E83CE4">
              <w:rPr>
                <w:spacing w:val="80"/>
              </w:rPr>
              <w:t xml:space="preserve"> </w:t>
            </w:r>
            <w:r w:rsidRPr="00E83CE4">
              <w:t>jihlavských obytných celcích (cca 260 stromů).</w:t>
            </w:r>
          </w:p>
        </w:tc>
      </w:tr>
      <w:tr w:rsidR="00E83CE4" w:rsidRPr="00E83CE4" w:rsidTr="00A2539B">
        <w:trPr>
          <w:trHeight w:val="1655"/>
        </w:trPr>
        <w:tc>
          <w:tcPr>
            <w:tcW w:w="2664" w:type="dxa"/>
          </w:tcPr>
          <w:p w:rsidR="00E83CE4" w:rsidRPr="00E83CE4" w:rsidRDefault="00E83CE4" w:rsidP="00A2539B">
            <w:pPr>
              <w:pStyle w:val="TableParagraph"/>
              <w:spacing w:line="274" w:lineRule="exact"/>
            </w:pPr>
            <w:r w:rsidRPr="00E83CE4">
              <w:t>Výsadby,</w:t>
            </w:r>
            <w:r w:rsidRPr="00E83CE4">
              <w:rPr>
                <w:spacing w:val="-3"/>
              </w:rPr>
              <w:t xml:space="preserve"> </w:t>
            </w:r>
            <w:r w:rsidRPr="00E83CE4">
              <w:rPr>
                <w:spacing w:val="-2"/>
              </w:rPr>
              <w:t>pletí</w:t>
            </w:r>
          </w:p>
        </w:tc>
        <w:tc>
          <w:tcPr>
            <w:tcW w:w="6398" w:type="dxa"/>
          </w:tcPr>
          <w:p w:rsidR="00E83CE4" w:rsidRPr="00E83CE4" w:rsidRDefault="00E83CE4" w:rsidP="00A2539B">
            <w:pPr>
              <w:pStyle w:val="TableParagraph"/>
              <w:spacing w:line="276" w:lineRule="exact"/>
              <w:ind w:right="91" w:hanging="2"/>
              <w:jc w:val="both"/>
            </w:pPr>
            <w:r w:rsidRPr="00E83CE4">
              <w:t>Proběhla podzimní výsadba 37 ks alejových stromů, 650 ks</w:t>
            </w:r>
            <w:r w:rsidRPr="00E83CE4">
              <w:rPr>
                <w:spacing w:val="-12"/>
              </w:rPr>
              <w:t xml:space="preserve"> </w:t>
            </w:r>
            <w:r w:rsidRPr="00E83CE4">
              <w:t>keřů</w:t>
            </w:r>
            <w:r w:rsidRPr="00E83CE4">
              <w:rPr>
                <w:spacing w:val="-14"/>
              </w:rPr>
              <w:t xml:space="preserve"> </w:t>
            </w:r>
            <w:r w:rsidRPr="00E83CE4">
              <w:t>a</w:t>
            </w:r>
            <w:r w:rsidRPr="00E83CE4">
              <w:rPr>
                <w:spacing w:val="-14"/>
              </w:rPr>
              <w:t xml:space="preserve"> </w:t>
            </w:r>
            <w:r w:rsidRPr="00E83CE4">
              <w:t>výměna</w:t>
            </w:r>
            <w:r w:rsidRPr="00E83CE4">
              <w:rPr>
                <w:spacing w:val="-11"/>
              </w:rPr>
              <w:t xml:space="preserve"> </w:t>
            </w:r>
            <w:r w:rsidRPr="00E83CE4">
              <w:t>25</w:t>
            </w:r>
            <w:r w:rsidRPr="00E83CE4">
              <w:rPr>
                <w:spacing w:val="-14"/>
              </w:rPr>
              <w:t xml:space="preserve"> </w:t>
            </w:r>
            <w:r w:rsidRPr="00E83CE4">
              <w:t>ks</w:t>
            </w:r>
            <w:r w:rsidRPr="00E83CE4">
              <w:rPr>
                <w:spacing w:val="-12"/>
              </w:rPr>
              <w:t xml:space="preserve"> </w:t>
            </w:r>
            <w:r w:rsidRPr="00E83CE4">
              <w:t>suchých</w:t>
            </w:r>
            <w:r w:rsidRPr="00E83CE4">
              <w:rPr>
                <w:spacing w:val="-12"/>
              </w:rPr>
              <w:t xml:space="preserve"> </w:t>
            </w:r>
            <w:r w:rsidRPr="00E83CE4">
              <w:t>stromů</w:t>
            </w:r>
            <w:r w:rsidRPr="00E83CE4">
              <w:rPr>
                <w:spacing w:val="-15"/>
              </w:rPr>
              <w:t xml:space="preserve"> </w:t>
            </w:r>
            <w:r w:rsidRPr="00E83CE4">
              <w:t>mladých</w:t>
            </w:r>
            <w:r w:rsidRPr="00E83CE4">
              <w:rPr>
                <w:spacing w:val="-12"/>
              </w:rPr>
              <w:t xml:space="preserve"> </w:t>
            </w:r>
            <w:r w:rsidRPr="00E83CE4">
              <w:t>výsadeb. Spolupráce</w:t>
            </w:r>
            <w:r w:rsidRPr="00E83CE4">
              <w:rPr>
                <w:spacing w:val="40"/>
              </w:rPr>
              <w:t xml:space="preserve"> </w:t>
            </w:r>
            <w:r w:rsidRPr="00E83CE4">
              <w:t>s</w:t>
            </w:r>
            <w:r w:rsidRPr="00E83CE4">
              <w:rPr>
                <w:spacing w:val="-5"/>
              </w:rPr>
              <w:t xml:space="preserve"> </w:t>
            </w:r>
            <w:r w:rsidRPr="00E83CE4">
              <w:t>přípravou</w:t>
            </w:r>
            <w:r w:rsidRPr="00E83CE4">
              <w:rPr>
                <w:spacing w:val="40"/>
              </w:rPr>
              <w:t xml:space="preserve"> </w:t>
            </w:r>
            <w:r w:rsidRPr="00E83CE4">
              <w:t>výsadby</w:t>
            </w:r>
            <w:r w:rsidRPr="00E83CE4">
              <w:rPr>
                <w:spacing w:val="40"/>
              </w:rPr>
              <w:t xml:space="preserve"> </w:t>
            </w:r>
            <w:r w:rsidRPr="00E83CE4">
              <w:t>stromu</w:t>
            </w:r>
            <w:r w:rsidRPr="00E83CE4">
              <w:rPr>
                <w:spacing w:val="40"/>
              </w:rPr>
              <w:t xml:space="preserve"> </w:t>
            </w:r>
            <w:r w:rsidRPr="00E83CE4">
              <w:t>v</w:t>
            </w:r>
            <w:r w:rsidRPr="00E83CE4">
              <w:rPr>
                <w:spacing w:val="-6"/>
              </w:rPr>
              <w:t xml:space="preserve"> </w:t>
            </w:r>
            <w:r w:rsidRPr="00E83CE4">
              <w:t>rámci</w:t>
            </w:r>
            <w:r w:rsidRPr="00E83CE4">
              <w:rPr>
                <w:spacing w:val="40"/>
              </w:rPr>
              <w:t xml:space="preserve"> </w:t>
            </w:r>
            <w:r w:rsidRPr="00E83CE4">
              <w:t>MFDF. Z</w:t>
            </w:r>
            <w:r w:rsidRPr="00E83CE4">
              <w:rPr>
                <w:spacing w:val="-2"/>
              </w:rPr>
              <w:t xml:space="preserve"> </w:t>
            </w:r>
            <w:proofErr w:type="gramStart"/>
            <w:r w:rsidRPr="00E83CE4">
              <w:t>důvodu</w:t>
            </w:r>
            <w:r w:rsidRPr="00E83CE4">
              <w:rPr>
                <w:spacing w:val="63"/>
              </w:rPr>
              <w:t xml:space="preserve">  </w:t>
            </w:r>
            <w:r w:rsidRPr="00E83CE4">
              <w:t>nevhodného</w:t>
            </w:r>
            <w:proofErr w:type="gramEnd"/>
            <w:r w:rsidRPr="00E83CE4">
              <w:rPr>
                <w:spacing w:val="64"/>
              </w:rPr>
              <w:t xml:space="preserve">  </w:t>
            </w:r>
            <w:r w:rsidRPr="00E83CE4">
              <w:t>počasí</w:t>
            </w:r>
            <w:r w:rsidRPr="00E83CE4">
              <w:rPr>
                <w:spacing w:val="62"/>
              </w:rPr>
              <w:t xml:space="preserve">  </w:t>
            </w:r>
            <w:r w:rsidRPr="00E83CE4">
              <w:t>pro</w:t>
            </w:r>
            <w:r w:rsidRPr="00E83CE4">
              <w:rPr>
                <w:spacing w:val="62"/>
              </w:rPr>
              <w:t xml:space="preserve">  </w:t>
            </w:r>
            <w:r w:rsidRPr="00E83CE4">
              <w:t>výsadbu</w:t>
            </w:r>
            <w:r w:rsidRPr="00E83CE4">
              <w:rPr>
                <w:spacing w:val="64"/>
              </w:rPr>
              <w:t xml:space="preserve">  </w:t>
            </w:r>
            <w:r w:rsidRPr="00E83CE4">
              <w:t>došlo k</w:t>
            </w:r>
            <w:r w:rsidRPr="00E83CE4">
              <w:rPr>
                <w:spacing w:val="-3"/>
              </w:rPr>
              <w:t xml:space="preserve"> </w:t>
            </w:r>
            <w:r w:rsidRPr="00E83CE4">
              <w:t>založení trvalek a části keřů, které budou vysázeny na jaře. Proběhlo zazimování záhonů růží a lilií.</w:t>
            </w:r>
          </w:p>
        </w:tc>
      </w:tr>
      <w:tr w:rsidR="00E83CE4" w:rsidRPr="00E83CE4" w:rsidTr="00A2539B">
        <w:trPr>
          <w:trHeight w:val="827"/>
        </w:trPr>
        <w:tc>
          <w:tcPr>
            <w:tcW w:w="2664" w:type="dxa"/>
          </w:tcPr>
          <w:p w:rsidR="00E83CE4" w:rsidRPr="00E83CE4" w:rsidRDefault="00E83CE4" w:rsidP="00A2539B">
            <w:pPr>
              <w:pStyle w:val="TableParagraph"/>
              <w:spacing w:line="273" w:lineRule="exact"/>
            </w:pPr>
            <w:r w:rsidRPr="00E83CE4">
              <w:rPr>
                <w:spacing w:val="-2"/>
              </w:rPr>
              <w:t>Pohřebnictví</w:t>
            </w:r>
          </w:p>
        </w:tc>
        <w:tc>
          <w:tcPr>
            <w:tcW w:w="6398" w:type="dxa"/>
          </w:tcPr>
          <w:p w:rsidR="00E83CE4" w:rsidRPr="00E83CE4" w:rsidRDefault="00E83CE4" w:rsidP="00A2539B">
            <w:pPr>
              <w:pStyle w:val="TableParagraph"/>
              <w:spacing w:line="276" w:lineRule="exact"/>
              <w:ind w:right="90"/>
              <w:jc w:val="both"/>
            </w:pPr>
            <w:r w:rsidRPr="00E83CE4">
              <w:t xml:space="preserve">Odvody za Ústřední hřbitov a Kalvárii činily </w:t>
            </w:r>
            <w:r w:rsidRPr="00E83CE4">
              <w:rPr>
                <w:b/>
              </w:rPr>
              <w:t>628 532,- Kč</w:t>
            </w:r>
            <w:r w:rsidRPr="00E83CE4">
              <w:t>. Oprava severní brány Ústředního hřbitova, instalace nového ozvučení kaple</w:t>
            </w:r>
          </w:p>
        </w:tc>
      </w:tr>
      <w:tr w:rsidR="00E83CE4" w:rsidRPr="00E83CE4" w:rsidTr="00A2539B">
        <w:trPr>
          <w:trHeight w:val="550"/>
        </w:trPr>
        <w:tc>
          <w:tcPr>
            <w:tcW w:w="2664" w:type="dxa"/>
          </w:tcPr>
          <w:p w:rsidR="00E83CE4" w:rsidRPr="00E83CE4" w:rsidRDefault="00E83CE4" w:rsidP="00A2539B">
            <w:pPr>
              <w:pStyle w:val="TableParagraph"/>
              <w:spacing w:line="276" w:lineRule="exact"/>
            </w:pPr>
            <w:r w:rsidRPr="00E83CE4">
              <w:t>Řešení</w:t>
            </w:r>
            <w:r w:rsidRPr="00E83CE4">
              <w:rPr>
                <w:spacing w:val="-17"/>
              </w:rPr>
              <w:t xml:space="preserve"> </w:t>
            </w:r>
            <w:r w:rsidRPr="00E83CE4">
              <w:t xml:space="preserve">škodních </w:t>
            </w:r>
            <w:r w:rsidRPr="00E83CE4">
              <w:rPr>
                <w:spacing w:val="-2"/>
              </w:rPr>
              <w:t>událostí</w:t>
            </w:r>
          </w:p>
        </w:tc>
        <w:tc>
          <w:tcPr>
            <w:tcW w:w="6398" w:type="dxa"/>
          </w:tcPr>
          <w:p w:rsidR="00E83CE4" w:rsidRPr="00E83CE4" w:rsidRDefault="00E83CE4" w:rsidP="00A2539B">
            <w:pPr>
              <w:pStyle w:val="TableParagraph"/>
              <w:spacing w:line="273" w:lineRule="exact"/>
            </w:pPr>
            <w:r w:rsidRPr="00E83CE4">
              <w:t>Nebyla</w:t>
            </w:r>
            <w:r w:rsidRPr="00E83CE4">
              <w:rPr>
                <w:spacing w:val="-2"/>
              </w:rPr>
              <w:t xml:space="preserve"> </w:t>
            </w:r>
            <w:r w:rsidRPr="00E83CE4">
              <w:t>řešena</w:t>
            </w:r>
            <w:r w:rsidRPr="00E83CE4">
              <w:rPr>
                <w:spacing w:val="3"/>
              </w:rPr>
              <w:t xml:space="preserve"> </w:t>
            </w:r>
            <w:r w:rsidRPr="00E83CE4">
              <w:t>škodní</w:t>
            </w:r>
            <w:r w:rsidRPr="00E83CE4">
              <w:rPr>
                <w:spacing w:val="-3"/>
              </w:rPr>
              <w:t xml:space="preserve"> </w:t>
            </w:r>
            <w:r w:rsidRPr="00E83CE4">
              <w:rPr>
                <w:spacing w:val="-2"/>
              </w:rPr>
              <w:t>událost.</w:t>
            </w:r>
          </w:p>
        </w:tc>
      </w:tr>
      <w:tr w:rsidR="00E83CE4" w:rsidRPr="00E83CE4" w:rsidTr="00A2539B">
        <w:trPr>
          <w:trHeight w:val="550"/>
        </w:trPr>
        <w:tc>
          <w:tcPr>
            <w:tcW w:w="2664" w:type="dxa"/>
          </w:tcPr>
          <w:p w:rsidR="00E83CE4" w:rsidRPr="00E83CE4" w:rsidRDefault="00E83CE4" w:rsidP="00A2539B">
            <w:pPr>
              <w:pStyle w:val="TableParagraph"/>
              <w:spacing w:line="273" w:lineRule="exact"/>
            </w:pPr>
            <w:r w:rsidRPr="00E83CE4">
              <w:rPr>
                <w:spacing w:val="-2"/>
              </w:rPr>
              <w:t>Jednání</w:t>
            </w:r>
          </w:p>
        </w:tc>
        <w:tc>
          <w:tcPr>
            <w:tcW w:w="6398" w:type="dxa"/>
          </w:tcPr>
          <w:p w:rsidR="00E83CE4" w:rsidRPr="00E83CE4" w:rsidRDefault="00E83CE4" w:rsidP="00A2539B">
            <w:pPr>
              <w:pStyle w:val="TableParagraph"/>
              <w:spacing w:line="273" w:lineRule="exact"/>
              <w:ind w:left="111"/>
            </w:pPr>
            <w:r w:rsidRPr="00E83CE4">
              <w:t>Jednání</w:t>
            </w:r>
            <w:r w:rsidRPr="00E83CE4">
              <w:rPr>
                <w:spacing w:val="-4"/>
              </w:rPr>
              <w:t xml:space="preserve"> </w:t>
            </w:r>
            <w:r w:rsidRPr="00E83CE4">
              <w:t>se</w:t>
            </w:r>
            <w:r w:rsidRPr="00E83CE4">
              <w:rPr>
                <w:spacing w:val="1"/>
              </w:rPr>
              <w:t xml:space="preserve"> </w:t>
            </w:r>
            <w:r w:rsidRPr="00E83CE4">
              <w:t>SML</w:t>
            </w:r>
            <w:r w:rsidRPr="00E83CE4">
              <w:rPr>
                <w:spacing w:val="-2"/>
              </w:rPr>
              <w:t xml:space="preserve"> </w:t>
            </w:r>
            <w:r w:rsidRPr="00E83CE4">
              <w:t>(1</w:t>
            </w:r>
            <w:r w:rsidRPr="00E83CE4">
              <w:rPr>
                <w:spacing w:val="1"/>
              </w:rPr>
              <w:t xml:space="preserve"> </w:t>
            </w:r>
            <w:r w:rsidRPr="00E83CE4">
              <w:rPr>
                <w:spacing w:val="-2"/>
              </w:rPr>
              <w:t>schůzka)</w:t>
            </w:r>
          </w:p>
          <w:p w:rsidR="00E83CE4" w:rsidRPr="00E83CE4" w:rsidRDefault="00E83CE4" w:rsidP="00A2539B">
            <w:pPr>
              <w:pStyle w:val="TableParagraph"/>
              <w:spacing w:line="258" w:lineRule="exact"/>
            </w:pPr>
            <w:r w:rsidRPr="00E83CE4">
              <w:t>Jednání</w:t>
            </w:r>
            <w:r w:rsidRPr="00E83CE4">
              <w:rPr>
                <w:spacing w:val="-2"/>
              </w:rPr>
              <w:t xml:space="preserve"> </w:t>
            </w:r>
            <w:r w:rsidRPr="00E83CE4">
              <w:t>se SMJ - pohřebnictví</w:t>
            </w:r>
            <w:r w:rsidRPr="00E83CE4">
              <w:rPr>
                <w:spacing w:val="-2"/>
              </w:rPr>
              <w:t xml:space="preserve"> </w:t>
            </w:r>
            <w:r w:rsidRPr="00E83CE4">
              <w:t xml:space="preserve">(1 </w:t>
            </w:r>
            <w:r w:rsidRPr="00E83CE4">
              <w:rPr>
                <w:spacing w:val="-2"/>
              </w:rPr>
              <w:t>schůzka)</w:t>
            </w:r>
          </w:p>
        </w:tc>
      </w:tr>
      <w:tr w:rsidR="00E83CE4" w:rsidRPr="00E83CE4" w:rsidTr="00A2539B">
        <w:trPr>
          <w:trHeight w:val="827"/>
        </w:trPr>
        <w:tc>
          <w:tcPr>
            <w:tcW w:w="2664" w:type="dxa"/>
          </w:tcPr>
          <w:p w:rsidR="00E83CE4" w:rsidRPr="00E83CE4" w:rsidRDefault="00E83CE4" w:rsidP="00A2539B">
            <w:pPr>
              <w:pStyle w:val="TableParagraph"/>
              <w:tabs>
                <w:tab w:val="left" w:pos="1387"/>
              </w:tabs>
              <w:spacing w:line="240" w:lineRule="auto"/>
              <w:ind w:right="91"/>
            </w:pPr>
            <w:r w:rsidRPr="00E83CE4">
              <w:t>Účast</w:t>
            </w:r>
            <w:r w:rsidRPr="00E83CE4">
              <w:rPr>
                <w:spacing w:val="80"/>
              </w:rPr>
              <w:t xml:space="preserve"> </w:t>
            </w:r>
            <w:r w:rsidRPr="00E83CE4">
              <w:t>na</w:t>
            </w:r>
            <w:r w:rsidRPr="00E83CE4">
              <w:tab/>
            </w:r>
            <w:r w:rsidRPr="00E83CE4">
              <w:rPr>
                <w:spacing w:val="-2"/>
              </w:rPr>
              <w:t>kontrolních dnech</w:t>
            </w:r>
          </w:p>
        </w:tc>
        <w:tc>
          <w:tcPr>
            <w:tcW w:w="6398" w:type="dxa"/>
          </w:tcPr>
          <w:p w:rsidR="00E83CE4" w:rsidRPr="00E83CE4" w:rsidRDefault="00E83CE4" w:rsidP="00A2539B">
            <w:pPr>
              <w:pStyle w:val="TableParagraph"/>
              <w:spacing w:line="276" w:lineRule="exact"/>
              <w:ind w:right="89"/>
              <w:jc w:val="both"/>
            </w:pPr>
            <w:r w:rsidRPr="00E83CE4">
              <w:t>VV Masarykovo náměstí, JZ trolejbusová tangenta, vodovod a kanalizace 17. listopadu, HMA, rekonstrukce Hybrálecká,</w:t>
            </w:r>
            <w:r w:rsidRPr="00E83CE4">
              <w:rPr>
                <w:spacing w:val="40"/>
              </w:rPr>
              <w:t xml:space="preserve"> </w:t>
            </w:r>
            <w:r w:rsidRPr="00E83CE4">
              <w:t>ČOV prádelny čistírny</w:t>
            </w:r>
          </w:p>
        </w:tc>
      </w:tr>
      <w:tr w:rsidR="00E83CE4" w:rsidRPr="00E83CE4" w:rsidTr="00A2539B">
        <w:trPr>
          <w:trHeight w:val="1103"/>
        </w:trPr>
        <w:tc>
          <w:tcPr>
            <w:tcW w:w="2664" w:type="dxa"/>
          </w:tcPr>
          <w:p w:rsidR="00E83CE4" w:rsidRPr="00E83CE4" w:rsidRDefault="00E83CE4" w:rsidP="00A2539B">
            <w:pPr>
              <w:pStyle w:val="TableParagraph"/>
              <w:tabs>
                <w:tab w:val="left" w:pos="1267"/>
              </w:tabs>
              <w:spacing w:line="240" w:lineRule="auto"/>
              <w:ind w:right="95"/>
            </w:pPr>
            <w:r w:rsidRPr="00E83CE4">
              <w:rPr>
                <w:spacing w:val="-2"/>
              </w:rPr>
              <w:t>Projekt</w:t>
            </w:r>
            <w:r w:rsidRPr="00E83CE4">
              <w:tab/>
            </w:r>
            <w:r w:rsidRPr="00E83CE4">
              <w:rPr>
                <w:spacing w:val="-2"/>
              </w:rPr>
              <w:t>Revitalizace zeleně</w:t>
            </w:r>
          </w:p>
        </w:tc>
        <w:tc>
          <w:tcPr>
            <w:tcW w:w="6398" w:type="dxa"/>
          </w:tcPr>
          <w:p w:rsidR="00E83CE4" w:rsidRPr="00E83CE4" w:rsidRDefault="00E83CE4" w:rsidP="00A2539B">
            <w:pPr>
              <w:pStyle w:val="TableParagraph"/>
              <w:spacing w:line="276" w:lineRule="exact"/>
              <w:ind w:right="92"/>
              <w:jc w:val="both"/>
            </w:pPr>
            <w:r w:rsidRPr="00E83CE4">
              <w:t>Průběžně</w:t>
            </w:r>
            <w:r w:rsidRPr="00E83CE4">
              <w:rPr>
                <w:spacing w:val="80"/>
              </w:rPr>
              <w:t xml:space="preserve"> </w:t>
            </w:r>
            <w:r w:rsidRPr="00E83CE4">
              <w:t>jsou</w:t>
            </w:r>
            <w:r w:rsidRPr="00E83CE4">
              <w:rPr>
                <w:spacing w:val="80"/>
              </w:rPr>
              <w:t xml:space="preserve"> </w:t>
            </w:r>
            <w:r w:rsidRPr="00E83CE4">
              <w:t>evidovány</w:t>
            </w:r>
            <w:r w:rsidRPr="00E83CE4">
              <w:rPr>
                <w:spacing w:val="80"/>
              </w:rPr>
              <w:t xml:space="preserve"> </w:t>
            </w:r>
            <w:r w:rsidRPr="00E83CE4">
              <w:t>stromy</w:t>
            </w:r>
            <w:r w:rsidRPr="00E83CE4">
              <w:rPr>
                <w:spacing w:val="80"/>
              </w:rPr>
              <w:t xml:space="preserve"> </w:t>
            </w:r>
            <w:r w:rsidRPr="00E83CE4">
              <w:t>ke</w:t>
            </w:r>
            <w:r w:rsidRPr="00E83CE4">
              <w:rPr>
                <w:spacing w:val="80"/>
              </w:rPr>
              <w:t xml:space="preserve"> </w:t>
            </w:r>
            <w:r w:rsidRPr="00E83CE4">
              <w:t>kácení</w:t>
            </w:r>
            <w:r w:rsidRPr="00E83CE4">
              <w:rPr>
                <w:spacing w:val="80"/>
              </w:rPr>
              <w:t xml:space="preserve"> </w:t>
            </w:r>
            <w:r w:rsidRPr="00E83CE4">
              <w:t>ošetřené z</w:t>
            </w:r>
            <w:r w:rsidRPr="00E83CE4">
              <w:rPr>
                <w:spacing w:val="-5"/>
              </w:rPr>
              <w:t xml:space="preserve"> </w:t>
            </w:r>
            <w:r w:rsidRPr="00E83CE4">
              <w:t>dotace, aby mohly být na AOPK zaslány poklady na vyřazení ošetřených stromů pokácených z</w:t>
            </w:r>
            <w:r w:rsidRPr="00E83CE4">
              <w:rPr>
                <w:spacing w:val="-5"/>
              </w:rPr>
              <w:t xml:space="preserve"> </w:t>
            </w:r>
            <w:r w:rsidRPr="00E83CE4">
              <w:t>důvodu zdravotního stavu.</w:t>
            </w:r>
          </w:p>
        </w:tc>
      </w:tr>
      <w:tr w:rsidR="00E83CE4" w:rsidRPr="00E83CE4" w:rsidTr="00A2539B">
        <w:trPr>
          <w:trHeight w:val="553"/>
        </w:trPr>
        <w:tc>
          <w:tcPr>
            <w:tcW w:w="2664" w:type="dxa"/>
          </w:tcPr>
          <w:p w:rsidR="00E83CE4" w:rsidRPr="00E83CE4" w:rsidRDefault="00E83CE4" w:rsidP="00A2539B">
            <w:pPr>
              <w:pStyle w:val="TableParagraph"/>
              <w:spacing w:line="275" w:lineRule="exact"/>
            </w:pPr>
            <w:r w:rsidRPr="00E83CE4">
              <w:rPr>
                <w:spacing w:val="-4"/>
              </w:rPr>
              <w:t>VERA</w:t>
            </w:r>
          </w:p>
        </w:tc>
        <w:tc>
          <w:tcPr>
            <w:tcW w:w="6398" w:type="dxa"/>
          </w:tcPr>
          <w:p w:rsidR="00E83CE4" w:rsidRPr="00E83CE4" w:rsidRDefault="00E83CE4" w:rsidP="00A2539B">
            <w:pPr>
              <w:pStyle w:val="TableParagraph"/>
              <w:tabs>
                <w:tab w:val="left" w:pos="1249"/>
                <w:tab w:val="left" w:pos="2430"/>
                <w:tab w:val="left" w:pos="2821"/>
                <w:tab w:val="left" w:pos="4442"/>
                <w:tab w:val="left" w:pos="5099"/>
                <w:tab w:val="left" w:pos="6025"/>
              </w:tabs>
              <w:spacing w:line="276" w:lineRule="exact"/>
              <w:ind w:right="93"/>
            </w:pPr>
            <w:r w:rsidRPr="00E83CE4">
              <w:rPr>
                <w:spacing w:val="-2"/>
              </w:rPr>
              <w:t>Správce</w:t>
            </w:r>
            <w:r w:rsidRPr="00E83CE4">
              <w:tab/>
            </w:r>
            <w:r w:rsidRPr="00E83CE4">
              <w:rPr>
                <w:spacing w:val="-2"/>
              </w:rPr>
              <w:t>rozpočtu</w:t>
            </w:r>
            <w:r w:rsidRPr="00E83CE4">
              <w:tab/>
            </w:r>
            <w:r w:rsidRPr="00E83CE4">
              <w:rPr>
                <w:spacing w:val="-10"/>
              </w:rPr>
              <w:t>–</w:t>
            </w:r>
            <w:r w:rsidRPr="00E83CE4">
              <w:tab/>
            </w:r>
            <w:r w:rsidRPr="00E83CE4">
              <w:rPr>
                <w:spacing w:val="-2"/>
              </w:rPr>
              <w:t>administrace</w:t>
            </w:r>
            <w:r w:rsidRPr="00E83CE4">
              <w:tab/>
            </w:r>
            <w:r w:rsidRPr="00E83CE4">
              <w:rPr>
                <w:spacing w:val="-4"/>
              </w:rPr>
              <w:t>310</w:t>
            </w:r>
            <w:r w:rsidRPr="00E83CE4">
              <w:tab/>
            </w:r>
            <w:r w:rsidRPr="00E83CE4">
              <w:rPr>
                <w:spacing w:val="-2"/>
              </w:rPr>
              <w:t>faktur,</w:t>
            </w:r>
            <w:r w:rsidRPr="00E83CE4">
              <w:tab/>
            </w:r>
            <w:r w:rsidRPr="00E83CE4">
              <w:rPr>
                <w:spacing w:val="-6"/>
              </w:rPr>
              <w:t xml:space="preserve">73 </w:t>
            </w:r>
            <w:r w:rsidRPr="00E83CE4">
              <w:rPr>
                <w:spacing w:val="-2"/>
              </w:rPr>
              <w:t>objednávek</w:t>
            </w:r>
          </w:p>
        </w:tc>
      </w:tr>
      <w:tr w:rsidR="00E83CE4" w:rsidRPr="00E83CE4" w:rsidTr="00A2539B">
        <w:trPr>
          <w:trHeight w:val="2207"/>
        </w:trPr>
        <w:tc>
          <w:tcPr>
            <w:tcW w:w="2664" w:type="dxa"/>
          </w:tcPr>
          <w:p w:rsidR="00E83CE4" w:rsidRPr="00E83CE4" w:rsidRDefault="00E83CE4" w:rsidP="00A2539B">
            <w:pPr>
              <w:pStyle w:val="TableParagraph"/>
              <w:spacing w:line="274" w:lineRule="exact"/>
            </w:pPr>
            <w:r w:rsidRPr="00E83CE4">
              <w:t>DNS</w:t>
            </w:r>
            <w:r w:rsidRPr="00E83CE4">
              <w:rPr>
                <w:spacing w:val="1"/>
              </w:rPr>
              <w:t xml:space="preserve"> </w:t>
            </w:r>
            <w:r w:rsidRPr="00E83CE4">
              <w:t xml:space="preserve">sečení </w:t>
            </w:r>
            <w:r w:rsidRPr="00E83CE4">
              <w:rPr>
                <w:spacing w:val="-2"/>
              </w:rPr>
              <w:t>trávníků</w:t>
            </w:r>
          </w:p>
        </w:tc>
        <w:tc>
          <w:tcPr>
            <w:tcW w:w="6398" w:type="dxa"/>
          </w:tcPr>
          <w:p w:rsidR="00E83CE4" w:rsidRPr="00E83CE4" w:rsidRDefault="00E83CE4" w:rsidP="00A2539B">
            <w:pPr>
              <w:pStyle w:val="TableParagraph"/>
              <w:spacing w:line="237" w:lineRule="auto"/>
              <w:ind w:right="91" w:hanging="1"/>
              <w:jc w:val="both"/>
            </w:pPr>
            <w:r w:rsidRPr="00E83CE4">
              <w:t>Na základě 10 objednávek provedl dodavatel seče na zatravněných</w:t>
            </w:r>
            <w:r w:rsidRPr="00E83CE4">
              <w:rPr>
                <w:spacing w:val="-17"/>
              </w:rPr>
              <w:t xml:space="preserve"> </w:t>
            </w:r>
            <w:r w:rsidRPr="00E83CE4">
              <w:t>plochách</w:t>
            </w:r>
            <w:r w:rsidRPr="00E83CE4">
              <w:rPr>
                <w:spacing w:val="-17"/>
              </w:rPr>
              <w:t xml:space="preserve"> </w:t>
            </w:r>
            <w:r w:rsidRPr="00E83CE4">
              <w:t>o</w:t>
            </w:r>
            <w:r w:rsidRPr="00E83CE4">
              <w:rPr>
                <w:spacing w:val="-16"/>
              </w:rPr>
              <w:t xml:space="preserve"> </w:t>
            </w:r>
            <w:r w:rsidRPr="00E83CE4">
              <w:t>souhrnné</w:t>
            </w:r>
            <w:r w:rsidRPr="00E83CE4">
              <w:rPr>
                <w:spacing w:val="-17"/>
              </w:rPr>
              <w:t xml:space="preserve"> </w:t>
            </w:r>
            <w:r w:rsidRPr="00E83CE4">
              <w:t>výměře</w:t>
            </w:r>
            <w:r w:rsidRPr="00E83CE4">
              <w:rPr>
                <w:spacing w:val="-17"/>
              </w:rPr>
              <w:t xml:space="preserve"> </w:t>
            </w:r>
            <w:r w:rsidRPr="00E83CE4">
              <w:rPr>
                <w:b/>
              </w:rPr>
              <w:t>753</w:t>
            </w:r>
            <w:r w:rsidRPr="00E83CE4">
              <w:rPr>
                <w:b/>
                <w:spacing w:val="-17"/>
              </w:rPr>
              <w:t xml:space="preserve"> </w:t>
            </w:r>
            <w:r w:rsidRPr="00E83CE4">
              <w:rPr>
                <w:b/>
              </w:rPr>
              <w:t>791</w:t>
            </w:r>
            <w:proofErr w:type="gramStart"/>
            <w:r w:rsidRPr="00E83CE4">
              <w:rPr>
                <w:b/>
              </w:rPr>
              <w:t>,25</w:t>
            </w:r>
            <w:proofErr w:type="gramEnd"/>
            <w:r w:rsidRPr="00E83CE4">
              <w:rPr>
                <w:b/>
                <w:spacing w:val="-16"/>
              </w:rPr>
              <w:t xml:space="preserve"> </w:t>
            </w:r>
            <w:r w:rsidRPr="00E83CE4">
              <w:rPr>
                <w:b/>
              </w:rPr>
              <w:t>m</w:t>
            </w:r>
            <w:r w:rsidRPr="00E83CE4">
              <w:rPr>
                <w:b/>
                <w:position w:val="8"/>
              </w:rPr>
              <w:t>2</w:t>
            </w:r>
            <w:r w:rsidRPr="00E83CE4">
              <w:t>. Celkově</w:t>
            </w:r>
            <w:r w:rsidRPr="00E83CE4">
              <w:rPr>
                <w:spacing w:val="80"/>
                <w:w w:val="150"/>
              </w:rPr>
              <w:t xml:space="preserve">   </w:t>
            </w:r>
            <w:r w:rsidRPr="00E83CE4">
              <w:t>byly</w:t>
            </w:r>
            <w:r w:rsidRPr="00E83CE4">
              <w:rPr>
                <w:spacing w:val="80"/>
                <w:w w:val="150"/>
              </w:rPr>
              <w:t xml:space="preserve">   </w:t>
            </w:r>
            <w:r w:rsidRPr="00E83CE4">
              <w:t>vyfakturovány</w:t>
            </w:r>
            <w:r w:rsidRPr="00E83CE4">
              <w:rPr>
                <w:spacing w:val="80"/>
                <w:w w:val="150"/>
              </w:rPr>
              <w:t xml:space="preserve">   </w:t>
            </w:r>
            <w:r w:rsidRPr="00E83CE4">
              <w:t>práce</w:t>
            </w:r>
            <w:r w:rsidRPr="00E83CE4">
              <w:rPr>
                <w:spacing w:val="80"/>
                <w:w w:val="150"/>
              </w:rPr>
              <w:t xml:space="preserve">   </w:t>
            </w:r>
            <w:r w:rsidRPr="00E83CE4">
              <w:t xml:space="preserve">za </w:t>
            </w:r>
            <w:r w:rsidRPr="00E83CE4">
              <w:rPr>
                <w:b/>
              </w:rPr>
              <w:t>2</w:t>
            </w:r>
            <w:proofErr w:type="gramStart"/>
            <w:r w:rsidRPr="00E83CE4">
              <w:rPr>
                <w:b/>
              </w:rPr>
              <w:t>,26</w:t>
            </w:r>
            <w:proofErr w:type="gramEnd"/>
            <w:r w:rsidRPr="00E83CE4">
              <w:rPr>
                <w:b/>
              </w:rPr>
              <w:t xml:space="preserve"> mil. Kč s DPH</w:t>
            </w:r>
            <w:r w:rsidRPr="00E83CE4">
              <w:t>.</w:t>
            </w:r>
          </w:p>
          <w:p w:rsidR="00E83CE4" w:rsidRPr="00E83CE4" w:rsidRDefault="00E83CE4" w:rsidP="00A2539B">
            <w:pPr>
              <w:pStyle w:val="TableParagraph"/>
              <w:spacing w:line="276" w:lineRule="exact"/>
              <w:ind w:right="91"/>
              <w:jc w:val="both"/>
            </w:pPr>
            <w:r w:rsidRPr="00E83CE4">
              <w:t xml:space="preserve">Na základě 3 objednávek provedl dodavatel sběr listí na zatravněných plochách o souhrnné výměře </w:t>
            </w:r>
            <w:r w:rsidRPr="00E83CE4">
              <w:rPr>
                <w:b/>
              </w:rPr>
              <w:t>58</w:t>
            </w:r>
            <w:r w:rsidRPr="00E83CE4">
              <w:rPr>
                <w:b/>
                <w:spacing w:val="-5"/>
              </w:rPr>
              <w:t xml:space="preserve"> </w:t>
            </w:r>
            <w:r w:rsidRPr="00E83CE4">
              <w:rPr>
                <w:b/>
              </w:rPr>
              <w:t>800 m</w:t>
            </w:r>
            <w:r w:rsidRPr="00E83CE4">
              <w:rPr>
                <w:b/>
                <w:position w:val="8"/>
              </w:rPr>
              <w:t>2</w:t>
            </w:r>
            <w:r w:rsidRPr="00E83CE4">
              <w:t>. Celkově</w:t>
            </w:r>
            <w:r w:rsidRPr="00E83CE4">
              <w:rPr>
                <w:spacing w:val="80"/>
                <w:w w:val="150"/>
              </w:rPr>
              <w:t xml:space="preserve">   </w:t>
            </w:r>
            <w:r w:rsidRPr="00E83CE4">
              <w:t>byly</w:t>
            </w:r>
            <w:r w:rsidRPr="00E83CE4">
              <w:rPr>
                <w:spacing w:val="80"/>
                <w:w w:val="150"/>
              </w:rPr>
              <w:t xml:space="preserve">   </w:t>
            </w:r>
            <w:r w:rsidRPr="00E83CE4">
              <w:t>vyfakturovány</w:t>
            </w:r>
            <w:r w:rsidRPr="00E83CE4">
              <w:rPr>
                <w:spacing w:val="80"/>
                <w:w w:val="150"/>
              </w:rPr>
              <w:t xml:space="preserve">   </w:t>
            </w:r>
            <w:r w:rsidRPr="00E83CE4">
              <w:t>práce</w:t>
            </w:r>
            <w:r w:rsidRPr="00E83CE4">
              <w:rPr>
                <w:spacing w:val="80"/>
                <w:w w:val="150"/>
              </w:rPr>
              <w:t xml:space="preserve">   </w:t>
            </w:r>
            <w:r w:rsidRPr="00E83CE4">
              <w:t xml:space="preserve">za </w:t>
            </w:r>
            <w:r w:rsidRPr="00E83CE4">
              <w:rPr>
                <w:b/>
              </w:rPr>
              <w:t>155 tis. Kč s DPH</w:t>
            </w:r>
            <w:r w:rsidRPr="00E83CE4">
              <w:t>.</w:t>
            </w:r>
          </w:p>
        </w:tc>
      </w:tr>
    </w:tbl>
    <w:p w:rsidR="00E83CE4" w:rsidRPr="00E83CE4" w:rsidRDefault="00E83CE4" w:rsidP="00E83CE4">
      <w:pPr>
        <w:pStyle w:val="Zkladntext"/>
        <w:spacing w:before="16"/>
        <w:rPr>
          <w:rFonts w:ascii="Arial" w:hAnsi="Arial" w:cs="Arial"/>
        </w:rPr>
      </w:pPr>
    </w:p>
    <w:p w:rsidR="00E83CE4" w:rsidRPr="00E83CE4" w:rsidRDefault="00E83CE4" w:rsidP="0083482D">
      <w:pPr>
        <w:pStyle w:val="Odstavecseseznamem"/>
        <w:widowControl w:val="0"/>
        <w:numPr>
          <w:ilvl w:val="0"/>
          <w:numId w:val="123"/>
        </w:numPr>
        <w:tabs>
          <w:tab w:val="left" w:pos="832"/>
        </w:tabs>
        <w:autoSpaceDE w:val="0"/>
        <w:autoSpaceDN w:val="0"/>
        <w:spacing w:before="1" w:line="292" w:lineRule="exact"/>
        <w:contextualSpacing w:val="0"/>
        <w:rPr>
          <w:rFonts w:ascii="Arial" w:hAnsi="Arial" w:cs="Arial"/>
          <w:sz w:val="22"/>
          <w:szCs w:val="22"/>
        </w:rPr>
      </w:pPr>
      <w:r w:rsidRPr="00E83CE4">
        <w:rPr>
          <w:rFonts w:ascii="Arial" w:hAnsi="Arial" w:cs="Arial"/>
          <w:sz w:val="22"/>
          <w:szCs w:val="22"/>
        </w:rPr>
        <w:t>Účast</w:t>
      </w:r>
      <w:r w:rsidRPr="00E83CE4">
        <w:rPr>
          <w:rFonts w:ascii="Arial" w:hAnsi="Arial" w:cs="Arial"/>
          <w:spacing w:val="-1"/>
          <w:sz w:val="22"/>
          <w:szCs w:val="22"/>
        </w:rPr>
        <w:t xml:space="preserve"> </w:t>
      </w:r>
      <w:r w:rsidRPr="00E83CE4">
        <w:rPr>
          <w:rFonts w:ascii="Arial" w:hAnsi="Arial" w:cs="Arial"/>
          <w:sz w:val="22"/>
          <w:szCs w:val="22"/>
        </w:rPr>
        <w:t>s</w:t>
      </w:r>
      <w:r w:rsidRPr="00E83CE4">
        <w:rPr>
          <w:rFonts w:ascii="Arial" w:hAnsi="Arial" w:cs="Arial"/>
          <w:spacing w:val="2"/>
          <w:sz w:val="22"/>
          <w:szCs w:val="22"/>
        </w:rPr>
        <w:t xml:space="preserve"> </w:t>
      </w:r>
      <w:r w:rsidRPr="00E83CE4">
        <w:rPr>
          <w:rFonts w:ascii="Arial" w:hAnsi="Arial" w:cs="Arial"/>
          <w:sz w:val="22"/>
          <w:szCs w:val="22"/>
        </w:rPr>
        <w:t>příspěvkem</w:t>
      </w:r>
      <w:r w:rsidRPr="00E83CE4">
        <w:rPr>
          <w:rFonts w:ascii="Arial" w:hAnsi="Arial" w:cs="Arial"/>
          <w:spacing w:val="1"/>
          <w:sz w:val="22"/>
          <w:szCs w:val="22"/>
        </w:rPr>
        <w:t xml:space="preserve"> </w:t>
      </w:r>
      <w:r w:rsidRPr="00E83CE4">
        <w:rPr>
          <w:rFonts w:ascii="Arial" w:hAnsi="Arial" w:cs="Arial"/>
          <w:sz w:val="22"/>
          <w:szCs w:val="22"/>
        </w:rPr>
        <w:t>Sečení</w:t>
      </w:r>
      <w:r w:rsidRPr="00E83CE4">
        <w:rPr>
          <w:rFonts w:ascii="Arial" w:hAnsi="Arial" w:cs="Arial"/>
          <w:spacing w:val="-3"/>
          <w:sz w:val="22"/>
          <w:szCs w:val="22"/>
        </w:rPr>
        <w:t xml:space="preserve"> </w:t>
      </w:r>
      <w:r w:rsidRPr="00E83CE4">
        <w:rPr>
          <w:rFonts w:ascii="Arial" w:hAnsi="Arial" w:cs="Arial"/>
          <w:sz w:val="22"/>
          <w:szCs w:val="22"/>
        </w:rPr>
        <w:t>v Jihlavě</w:t>
      </w:r>
      <w:r w:rsidRPr="00E83CE4">
        <w:rPr>
          <w:rFonts w:ascii="Arial" w:hAnsi="Arial" w:cs="Arial"/>
          <w:spacing w:val="2"/>
          <w:sz w:val="22"/>
          <w:szCs w:val="22"/>
        </w:rPr>
        <w:t xml:space="preserve"> </w:t>
      </w:r>
      <w:r w:rsidRPr="00E83CE4">
        <w:rPr>
          <w:rFonts w:ascii="Arial" w:hAnsi="Arial" w:cs="Arial"/>
          <w:sz w:val="22"/>
          <w:szCs w:val="22"/>
        </w:rPr>
        <w:t>pomocí</w:t>
      </w:r>
      <w:r w:rsidRPr="00E83CE4">
        <w:rPr>
          <w:rFonts w:ascii="Arial" w:hAnsi="Arial" w:cs="Arial"/>
          <w:spacing w:val="-3"/>
          <w:sz w:val="22"/>
          <w:szCs w:val="22"/>
        </w:rPr>
        <w:t xml:space="preserve"> </w:t>
      </w:r>
      <w:r w:rsidRPr="00E83CE4">
        <w:rPr>
          <w:rFonts w:ascii="Arial" w:hAnsi="Arial" w:cs="Arial"/>
          <w:sz w:val="22"/>
          <w:szCs w:val="22"/>
        </w:rPr>
        <w:t>GIS</w:t>
      </w:r>
      <w:r w:rsidRPr="00E83CE4">
        <w:rPr>
          <w:rFonts w:ascii="Arial" w:hAnsi="Arial" w:cs="Arial"/>
          <w:spacing w:val="-2"/>
          <w:sz w:val="22"/>
          <w:szCs w:val="22"/>
        </w:rPr>
        <w:t xml:space="preserve"> </w:t>
      </w:r>
      <w:r w:rsidRPr="00E83CE4">
        <w:rPr>
          <w:rFonts w:ascii="Arial" w:hAnsi="Arial" w:cs="Arial"/>
          <w:sz w:val="22"/>
          <w:szCs w:val="22"/>
        </w:rPr>
        <w:t>na</w:t>
      </w:r>
      <w:r w:rsidRPr="00E83CE4">
        <w:rPr>
          <w:rFonts w:ascii="Arial" w:hAnsi="Arial" w:cs="Arial"/>
          <w:spacing w:val="3"/>
          <w:sz w:val="22"/>
          <w:szCs w:val="22"/>
        </w:rPr>
        <w:t xml:space="preserve"> </w:t>
      </w:r>
      <w:r w:rsidRPr="00E83CE4">
        <w:rPr>
          <w:rFonts w:ascii="Arial" w:hAnsi="Arial" w:cs="Arial"/>
          <w:sz w:val="22"/>
          <w:szCs w:val="22"/>
        </w:rPr>
        <w:t>konferenci</w:t>
      </w:r>
      <w:r w:rsidRPr="00E83CE4">
        <w:rPr>
          <w:rFonts w:ascii="Arial" w:hAnsi="Arial" w:cs="Arial"/>
          <w:spacing w:val="-3"/>
          <w:sz w:val="22"/>
          <w:szCs w:val="22"/>
        </w:rPr>
        <w:t xml:space="preserve"> </w:t>
      </w:r>
      <w:r w:rsidRPr="00E83CE4">
        <w:rPr>
          <w:rFonts w:ascii="Arial" w:hAnsi="Arial" w:cs="Arial"/>
          <w:sz w:val="22"/>
          <w:szCs w:val="22"/>
        </w:rPr>
        <w:t>GIS Esri</w:t>
      </w:r>
      <w:r w:rsidRPr="00E83CE4">
        <w:rPr>
          <w:rFonts w:ascii="Arial" w:hAnsi="Arial" w:cs="Arial"/>
          <w:spacing w:val="-3"/>
          <w:sz w:val="22"/>
          <w:szCs w:val="22"/>
        </w:rPr>
        <w:t xml:space="preserve"> </w:t>
      </w:r>
      <w:r w:rsidRPr="00E83CE4">
        <w:rPr>
          <w:rFonts w:ascii="Arial" w:hAnsi="Arial" w:cs="Arial"/>
          <w:sz w:val="22"/>
          <w:szCs w:val="22"/>
        </w:rPr>
        <w:t xml:space="preserve">v </w:t>
      </w:r>
      <w:r w:rsidRPr="00E83CE4">
        <w:rPr>
          <w:rFonts w:ascii="Arial" w:hAnsi="Arial" w:cs="Arial"/>
          <w:spacing w:val="-5"/>
          <w:sz w:val="22"/>
          <w:szCs w:val="22"/>
        </w:rPr>
        <w:t>ČR</w:t>
      </w:r>
    </w:p>
    <w:p w:rsidR="00E83CE4" w:rsidRPr="00E83CE4" w:rsidRDefault="00E83CE4" w:rsidP="0083482D">
      <w:pPr>
        <w:pStyle w:val="Odstavecseseznamem"/>
        <w:widowControl w:val="0"/>
        <w:numPr>
          <w:ilvl w:val="0"/>
          <w:numId w:val="123"/>
        </w:numPr>
        <w:tabs>
          <w:tab w:val="left" w:pos="832"/>
        </w:tabs>
        <w:autoSpaceDE w:val="0"/>
        <w:autoSpaceDN w:val="0"/>
        <w:ind w:right="110"/>
        <w:contextualSpacing w:val="0"/>
        <w:rPr>
          <w:rFonts w:ascii="Arial" w:hAnsi="Arial" w:cs="Arial"/>
          <w:sz w:val="22"/>
          <w:szCs w:val="22"/>
        </w:rPr>
      </w:pPr>
      <w:r w:rsidRPr="00E83CE4">
        <w:rPr>
          <w:rFonts w:ascii="Arial" w:hAnsi="Arial" w:cs="Arial"/>
          <w:sz w:val="22"/>
          <w:szCs w:val="22"/>
        </w:rPr>
        <w:t xml:space="preserve">Příprava zadávací dokumentace a vypsání VZ „Údržba travnatých ploch a sběr listí </w:t>
      </w:r>
      <w:r w:rsidRPr="00E83CE4">
        <w:rPr>
          <w:rFonts w:ascii="Arial" w:hAnsi="Arial" w:cs="Arial"/>
          <w:spacing w:val="-2"/>
          <w:sz w:val="22"/>
          <w:szCs w:val="22"/>
        </w:rPr>
        <w:t>2024“</w:t>
      </w:r>
    </w:p>
    <w:p w:rsidR="00E83CE4" w:rsidRPr="00E83CE4" w:rsidRDefault="00E83CE4" w:rsidP="0083482D">
      <w:pPr>
        <w:pStyle w:val="Odstavecseseznamem"/>
        <w:widowControl w:val="0"/>
        <w:numPr>
          <w:ilvl w:val="0"/>
          <w:numId w:val="123"/>
        </w:numPr>
        <w:tabs>
          <w:tab w:val="left" w:pos="832"/>
        </w:tabs>
        <w:autoSpaceDE w:val="0"/>
        <w:autoSpaceDN w:val="0"/>
        <w:spacing w:line="292" w:lineRule="exact"/>
        <w:contextualSpacing w:val="0"/>
        <w:rPr>
          <w:rFonts w:ascii="Arial" w:hAnsi="Arial" w:cs="Arial"/>
          <w:sz w:val="22"/>
          <w:szCs w:val="22"/>
        </w:rPr>
      </w:pPr>
      <w:r w:rsidRPr="00E83CE4">
        <w:rPr>
          <w:rFonts w:ascii="Arial" w:hAnsi="Arial" w:cs="Arial"/>
          <w:sz w:val="22"/>
          <w:szCs w:val="22"/>
        </w:rPr>
        <w:t>Příprava</w:t>
      </w:r>
      <w:r w:rsidRPr="00E83CE4">
        <w:rPr>
          <w:rFonts w:ascii="Arial" w:hAnsi="Arial" w:cs="Arial"/>
          <w:spacing w:val="-1"/>
          <w:sz w:val="22"/>
          <w:szCs w:val="22"/>
        </w:rPr>
        <w:t xml:space="preserve"> </w:t>
      </w:r>
      <w:r w:rsidRPr="00E83CE4">
        <w:rPr>
          <w:rFonts w:ascii="Arial" w:hAnsi="Arial" w:cs="Arial"/>
          <w:sz w:val="22"/>
          <w:szCs w:val="22"/>
        </w:rPr>
        <w:t>projektu</w:t>
      </w:r>
      <w:r w:rsidRPr="00E83CE4">
        <w:rPr>
          <w:rFonts w:ascii="Arial" w:hAnsi="Arial" w:cs="Arial"/>
          <w:spacing w:val="1"/>
          <w:sz w:val="22"/>
          <w:szCs w:val="22"/>
        </w:rPr>
        <w:t xml:space="preserve"> </w:t>
      </w:r>
      <w:r w:rsidRPr="00E83CE4">
        <w:rPr>
          <w:rFonts w:ascii="Arial" w:hAnsi="Arial" w:cs="Arial"/>
          <w:sz w:val="22"/>
          <w:szCs w:val="22"/>
        </w:rPr>
        <w:t>Adopce</w:t>
      </w:r>
      <w:r w:rsidRPr="00E83CE4">
        <w:rPr>
          <w:rFonts w:ascii="Arial" w:hAnsi="Arial" w:cs="Arial"/>
          <w:spacing w:val="-2"/>
          <w:sz w:val="22"/>
          <w:szCs w:val="22"/>
        </w:rPr>
        <w:t xml:space="preserve"> zeleně</w:t>
      </w:r>
    </w:p>
    <w:p w:rsidR="00E83CE4" w:rsidRPr="00E83CE4" w:rsidRDefault="00E83CE4" w:rsidP="0083482D">
      <w:pPr>
        <w:pStyle w:val="Odstavecseseznamem"/>
        <w:widowControl w:val="0"/>
        <w:numPr>
          <w:ilvl w:val="0"/>
          <w:numId w:val="123"/>
        </w:numPr>
        <w:tabs>
          <w:tab w:val="left" w:pos="832"/>
        </w:tabs>
        <w:autoSpaceDE w:val="0"/>
        <w:autoSpaceDN w:val="0"/>
        <w:spacing w:line="292" w:lineRule="exact"/>
        <w:contextualSpacing w:val="0"/>
        <w:rPr>
          <w:rFonts w:ascii="Arial" w:hAnsi="Arial" w:cs="Arial"/>
          <w:sz w:val="22"/>
          <w:szCs w:val="22"/>
        </w:rPr>
      </w:pPr>
      <w:r w:rsidRPr="00E83CE4">
        <w:rPr>
          <w:rFonts w:ascii="Arial" w:hAnsi="Arial" w:cs="Arial"/>
          <w:sz w:val="22"/>
          <w:szCs w:val="22"/>
        </w:rPr>
        <w:t>Účast</w:t>
      </w:r>
      <w:r w:rsidRPr="00E83CE4">
        <w:rPr>
          <w:rFonts w:ascii="Arial" w:hAnsi="Arial" w:cs="Arial"/>
          <w:spacing w:val="-1"/>
          <w:sz w:val="22"/>
          <w:szCs w:val="22"/>
        </w:rPr>
        <w:t xml:space="preserve"> </w:t>
      </w:r>
      <w:r w:rsidRPr="00E83CE4">
        <w:rPr>
          <w:rFonts w:ascii="Arial" w:hAnsi="Arial" w:cs="Arial"/>
          <w:sz w:val="22"/>
          <w:szCs w:val="22"/>
        </w:rPr>
        <w:t>na</w:t>
      </w:r>
      <w:r w:rsidRPr="00E83CE4">
        <w:rPr>
          <w:rFonts w:ascii="Arial" w:hAnsi="Arial" w:cs="Arial"/>
          <w:spacing w:val="-2"/>
          <w:sz w:val="22"/>
          <w:szCs w:val="22"/>
        </w:rPr>
        <w:t xml:space="preserve"> </w:t>
      </w:r>
      <w:r w:rsidRPr="00E83CE4">
        <w:rPr>
          <w:rFonts w:ascii="Arial" w:hAnsi="Arial" w:cs="Arial"/>
          <w:sz w:val="22"/>
          <w:szCs w:val="22"/>
        </w:rPr>
        <w:t>konferenci</w:t>
      </w:r>
      <w:r w:rsidRPr="00E83CE4">
        <w:rPr>
          <w:rFonts w:ascii="Arial" w:hAnsi="Arial" w:cs="Arial"/>
          <w:spacing w:val="-2"/>
          <w:sz w:val="22"/>
          <w:szCs w:val="22"/>
        </w:rPr>
        <w:t xml:space="preserve"> </w:t>
      </w:r>
      <w:r w:rsidRPr="00E83CE4">
        <w:rPr>
          <w:rFonts w:ascii="Arial" w:hAnsi="Arial" w:cs="Arial"/>
          <w:sz w:val="22"/>
          <w:szCs w:val="22"/>
        </w:rPr>
        <w:t>„26.</w:t>
      </w:r>
      <w:r w:rsidRPr="00E83CE4">
        <w:rPr>
          <w:rFonts w:ascii="Arial" w:hAnsi="Arial" w:cs="Arial"/>
          <w:spacing w:val="1"/>
          <w:sz w:val="22"/>
          <w:szCs w:val="22"/>
        </w:rPr>
        <w:t xml:space="preserve"> </w:t>
      </w:r>
      <w:r w:rsidRPr="00E83CE4">
        <w:rPr>
          <w:rFonts w:ascii="Arial" w:hAnsi="Arial" w:cs="Arial"/>
          <w:sz w:val="22"/>
          <w:szCs w:val="22"/>
        </w:rPr>
        <w:t>dny</w:t>
      </w:r>
      <w:r w:rsidRPr="00E83CE4">
        <w:rPr>
          <w:rFonts w:ascii="Arial" w:hAnsi="Arial" w:cs="Arial"/>
          <w:spacing w:val="63"/>
          <w:sz w:val="22"/>
          <w:szCs w:val="22"/>
        </w:rPr>
        <w:t xml:space="preserve"> </w:t>
      </w:r>
      <w:r w:rsidRPr="00E83CE4">
        <w:rPr>
          <w:rFonts w:ascii="Arial" w:hAnsi="Arial" w:cs="Arial"/>
          <w:sz w:val="22"/>
          <w:szCs w:val="22"/>
        </w:rPr>
        <w:t>zahradní</w:t>
      </w:r>
      <w:r w:rsidRPr="00E83CE4">
        <w:rPr>
          <w:rFonts w:ascii="Arial" w:hAnsi="Arial" w:cs="Arial"/>
          <w:spacing w:val="-1"/>
          <w:sz w:val="22"/>
          <w:szCs w:val="22"/>
        </w:rPr>
        <w:t xml:space="preserve"> </w:t>
      </w:r>
      <w:r w:rsidRPr="00E83CE4">
        <w:rPr>
          <w:rFonts w:ascii="Arial" w:hAnsi="Arial" w:cs="Arial"/>
          <w:sz w:val="22"/>
          <w:szCs w:val="22"/>
        </w:rPr>
        <w:t>a</w:t>
      </w:r>
      <w:r w:rsidRPr="00E83CE4">
        <w:rPr>
          <w:rFonts w:ascii="Arial" w:hAnsi="Arial" w:cs="Arial"/>
          <w:spacing w:val="2"/>
          <w:sz w:val="22"/>
          <w:szCs w:val="22"/>
        </w:rPr>
        <w:t xml:space="preserve"> </w:t>
      </w:r>
      <w:r w:rsidRPr="00E83CE4">
        <w:rPr>
          <w:rFonts w:ascii="Arial" w:hAnsi="Arial" w:cs="Arial"/>
          <w:sz w:val="22"/>
          <w:szCs w:val="22"/>
        </w:rPr>
        <w:t>krajinářské tvorby</w:t>
      </w:r>
      <w:r w:rsidRPr="00E83CE4">
        <w:rPr>
          <w:rFonts w:ascii="Arial" w:hAnsi="Arial" w:cs="Arial"/>
          <w:spacing w:val="-3"/>
          <w:sz w:val="22"/>
          <w:szCs w:val="22"/>
        </w:rPr>
        <w:t xml:space="preserve"> </w:t>
      </w:r>
      <w:r w:rsidRPr="00E83CE4">
        <w:rPr>
          <w:rFonts w:ascii="Arial" w:hAnsi="Arial" w:cs="Arial"/>
          <w:spacing w:val="-2"/>
          <w:sz w:val="22"/>
          <w:szCs w:val="22"/>
        </w:rPr>
        <w:t>2023“</w:t>
      </w:r>
    </w:p>
    <w:p w:rsidR="00E83CE4" w:rsidRPr="00E83CE4" w:rsidRDefault="00E83CE4" w:rsidP="0083482D">
      <w:pPr>
        <w:pStyle w:val="Odstavecseseznamem"/>
        <w:widowControl w:val="0"/>
        <w:numPr>
          <w:ilvl w:val="0"/>
          <w:numId w:val="123"/>
        </w:numPr>
        <w:tabs>
          <w:tab w:val="left" w:pos="832"/>
          <w:tab w:val="left" w:pos="4296"/>
        </w:tabs>
        <w:autoSpaceDE w:val="0"/>
        <w:autoSpaceDN w:val="0"/>
        <w:spacing w:line="291" w:lineRule="exact"/>
        <w:contextualSpacing w:val="0"/>
        <w:rPr>
          <w:rFonts w:ascii="Arial" w:hAnsi="Arial" w:cs="Arial"/>
          <w:sz w:val="22"/>
          <w:szCs w:val="22"/>
        </w:rPr>
      </w:pPr>
      <w:r w:rsidRPr="00E83CE4">
        <w:rPr>
          <w:rFonts w:ascii="Arial" w:hAnsi="Arial" w:cs="Arial"/>
          <w:sz w:val="22"/>
          <w:szCs w:val="22"/>
        </w:rPr>
        <w:t>Účast</w:t>
      </w:r>
      <w:r w:rsidRPr="00E83CE4">
        <w:rPr>
          <w:rFonts w:ascii="Arial" w:hAnsi="Arial" w:cs="Arial"/>
          <w:spacing w:val="45"/>
          <w:sz w:val="22"/>
          <w:szCs w:val="22"/>
        </w:rPr>
        <w:t xml:space="preserve"> </w:t>
      </w:r>
      <w:r w:rsidRPr="00E83CE4">
        <w:rPr>
          <w:rFonts w:ascii="Arial" w:hAnsi="Arial" w:cs="Arial"/>
          <w:sz w:val="22"/>
          <w:szCs w:val="22"/>
        </w:rPr>
        <w:t>na</w:t>
      </w:r>
      <w:r w:rsidRPr="00E83CE4">
        <w:rPr>
          <w:rFonts w:ascii="Arial" w:hAnsi="Arial" w:cs="Arial"/>
          <w:spacing w:val="45"/>
          <w:sz w:val="22"/>
          <w:szCs w:val="22"/>
        </w:rPr>
        <w:t xml:space="preserve"> </w:t>
      </w:r>
      <w:r w:rsidRPr="00E83CE4">
        <w:rPr>
          <w:rFonts w:ascii="Arial" w:hAnsi="Arial" w:cs="Arial"/>
          <w:sz w:val="22"/>
          <w:szCs w:val="22"/>
        </w:rPr>
        <w:t>výrobních</w:t>
      </w:r>
      <w:r w:rsidRPr="00E83CE4">
        <w:rPr>
          <w:rFonts w:ascii="Arial" w:hAnsi="Arial" w:cs="Arial"/>
          <w:spacing w:val="46"/>
          <w:sz w:val="22"/>
          <w:szCs w:val="22"/>
        </w:rPr>
        <w:t xml:space="preserve"> </w:t>
      </w:r>
      <w:r w:rsidRPr="00E83CE4">
        <w:rPr>
          <w:rFonts w:ascii="Arial" w:hAnsi="Arial" w:cs="Arial"/>
          <w:spacing w:val="-2"/>
          <w:sz w:val="22"/>
          <w:szCs w:val="22"/>
        </w:rPr>
        <w:t>výborech</w:t>
      </w:r>
      <w:r w:rsidRPr="00E83CE4">
        <w:rPr>
          <w:rFonts w:ascii="Arial" w:hAnsi="Arial" w:cs="Arial"/>
          <w:sz w:val="22"/>
          <w:szCs w:val="22"/>
        </w:rPr>
        <w:tab/>
        <w:t>-</w:t>
      </w:r>
      <w:r w:rsidRPr="00E83CE4">
        <w:rPr>
          <w:rFonts w:ascii="Arial" w:hAnsi="Arial" w:cs="Arial"/>
          <w:spacing w:val="41"/>
          <w:sz w:val="22"/>
          <w:szCs w:val="22"/>
        </w:rPr>
        <w:t xml:space="preserve"> </w:t>
      </w:r>
      <w:r w:rsidRPr="00E83CE4">
        <w:rPr>
          <w:rFonts w:ascii="Arial" w:hAnsi="Arial" w:cs="Arial"/>
          <w:sz w:val="22"/>
          <w:szCs w:val="22"/>
        </w:rPr>
        <w:t>„vodovod</w:t>
      </w:r>
      <w:r w:rsidRPr="00E83CE4">
        <w:rPr>
          <w:rFonts w:ascii="Arial" w:hAnsi="Arial" w:cs="Arial"/>
          <w:spacing w:val="45"/>
          <w:sz w:val="22"/>
          <w:szCs w:val="22"/>
        </w:rPr>
        <w:t xml:space="preserve"> </w:t>
      </w:r>
      <w:r w:rsidRPr="00E83CE4">
        <w:rPr>
          <w:rFonts w:ascii="Arial" w:hAnsi="Arial" w:cs="Arial"/>
          <w:sz w:val="22"/>
          <w:szCs w:val="22"/>
        </w:rPr>
        <w:t>a</w:t>
      </w:r>
      <w:r w:rsidRPr="00E83CE4">
        <w:rPr>
          <w:rFonts w:ascii="Arial" w:hAnsi="Arial" w:cs="Arial"/>
          <w:spacing w:val="45"/>
          <w:sz w:val="22"/>
          <w:szCs w:val="22"/>
        </w:rPr>
        <w:t xml:space="preserve"> </w:t>
      </w:r>
      <w:r w:rsidRPr="00E83CE4">
        <w:rPr>
          <w:rFonts w:ascii="Arial" w:hAnsi="Arial" w:cs="Arial"/>
          <w:sz w:val="22"/>
          <w:szCs w:val="22"/>
        </w:rPr>
        <w:t>kanalizace</w:t>
      </w:r>
      <w:r w:rsidRPr="00E83CE4">
        <w:rPr>
          <w:rFonts w:ascii="Arial" w:hAnsi="Arial" w:cs="Arial"/>
          <w:spacing w:val="46"/>
          <w:sz w:val="22"/>
          <w:szCs w:val="22"/>
        </w:rPr>
        <w:t xml:space="preserve"> </w:t>
      </w:r>
      <w:r w:rsidRPr="00E83CE4">
        <w:rPr>
          <w:rFonts w:ascii="Arial" w:hAnsi="Arial" w:cs="Arial"/>
          <w:spacing w:val="-2"/>
          <w:sz w:val="22"/>
          <w:szCs w:val="22"/>
        </w:rPr>
        <w:t>Hamerníkova/Erbenova“,</w:t>
      </w:r>
    </w:p>
    <w:p w:rsidR="00E83CE4" w:rsidRPr="00E83CE4" w:rsidRDefault="00E83CE4" w:rsidP="00E83CE4">
      <w:pPr>
        <w:pStyle w:val="Zkladntext"/>
        <w:ind w:left="832"/>
        <w:rPr>
          <w:rFonts w:ascii="Arial" w:hAnsi="Arial" w:cs="Arial"/>
        </w:rPr>
      </w:pPr>
      <w:r w:rsidRPr="00E83CE4">
        <w:rPr>
          <w:rFonts w:ascii="Arial" w:hAnsi="Arial" w:cs="Arial"/>
        </w:rPr>
        <w:t>„Rekonstrukce, úpravy a rozšiřování stávajících zpevněných i nezpevněných ploch sloužících k parkování"</w:t>
      </w:r>
    </w:p>
    <w:p w:rsidR="00E83CE4" w:rsidRPr="00E83CE4" w:rsidRDefault="00E83CE4" w:rsidP="0083482D">
      <w:pPr>
        <w:pStyle w:val="Odstavecseseznamem"/>
        <w:widowControl w:val="0"/>
        <w:numPr>
          <w:ilvl w:val="0"/>
          <w:numId w:val="123"/>
        </w:numPr>
        <w:tabs>
          <w:tab w:val="left" w:pos="832"/>
        </w:tabs>
        <w:autoSpaceDE w:val="0"/>
        <w:autoSpaceDN w:val="0"/>
        <w:contextualSpacing w:val="0"/>
        <w:rPr>
          <w:rFonts w:ascii="Arial" w:hAnsi="Arial" w:cs="Arial"/>
          <w:sz w:val="22"/>
          <w:szCs w:val="22"/>
        </w:rPr>
      </w:pPr>
      <w:r w:rsidRPr="00E83CE4">
        <w:rPr>
          <w:rFonts w:ascii="Arial" w:hAnsi="Arial" w:cs="Arial"/>
          <w:sz w:val="22"/>
          <w:szCs w:val="22"/>
        </w:rPr>
        <w:t>Účast</w:t>
      </w:r>
      <w:r w:rsidRPr="00E83CE4">
        <w:rPr>
          <w:rFonts w:ascii="Arial" w:hAnsi="Arial" w:cs="Arial"/>
          <w:spacing w:val="-2"/>
          <w:sz w:val="22"/>
          <w:szCs w:val="22"/>
        </w:rPr>
        <w:t xml:space="preserve"> </w:t>
      </w:r>
      <w:r w:rsidRPr="00E83CE4">
        <w:rPr>
          <w:rFonts w:ascii="Arial" w:hAnsi="Arial" w:cs="Arial"/>
          <w:sz w:val="22"/>
          <w:szCs w:val="22"/>
        </w:rPr>
        <w:t>na</w:t>
      </w:r>
      <w:r w:rsidRPr="00E83CE4">
        <w:rPr>
          <w:rFonts w:ascii="Arial" w:hAnsi="Arial" w:cs="Arial"/>
          <w:spacing w:val="-2"/>
          <w:sz w:val="22"/>
          <w:szCs w:val="22"/>
        </w:rPr>
        <w:t xml:space="preserve"> </w:t>
      </w:r>
      <w:r w:rsidRPr="00E83CE4">
        <w:rPr>
          <w:rFonts w:ascii="Arial" w:hAnsi="Arial" w:cs="Arial"/>
          <w:sz w:val="22"/>
          <w:szCs w:val="22"/>
        </w:rPr>
        <w:t>jednáních týkajících se</w:t>
      </w:r>
      <w:r w:rsidRPr="00E83CE4">
        <w:rPr>
          <w:rFonts w:ascii="Arial" w:hAnsi="Arial" w:cs="Arial"/>
          <w:spacing w:val="2"/>
          <w:sz w:val="22"/>
          <w:szCs w:val="22"/>
        </w:rPr>
        <w:t xml:space="preserve"> </w:t>
      </w:r>
      <w:r w:rsidRPr="00E83CE4">
        <w:rPr>
          <w:rFonts w:ascii="Arial" w:hAnsi="Arial" w:cs="Arial"/>
          <w:sz w:val="22"/>
          <w:szCs w:val="22"/>
        </w:rPr>
        <w:t>přípravy</w:t>
      </w:r>
      <w:r w:rsidRPr="00E83CE4">
        <w:rPr>
          <w:rFonts w:ascii="Arial" w:hAnsi="Arial" w:cs="Arial"/>
          <w:spacing w:val="-3"/>
          <w:sz w:val="22"/>
          <w:szCs w:val="22"/>
        </w:rPr>
        <w:t xml:space="preserve"> </w:t>
      </w:r>
      <w:r w:rsidRPr="00E83CE4">
        <w:rPr>
          <w:rFonts w:ascii="Arial" w:hAnsi="Arial" w:cs="Arial"/>
          <w:sz w:val="22"/>
          <w:szCs w:val="22"/>
        </w:rPr>
        <w:t>Digitální</w:t>
      </w:r>
      <w:r w:rsidRPr="00E83CE4">
        <w:rPr>
          <w:rFonts w:ascii="Arial" w:hAnsi="Arial" w:cs="Arial"/>
          <w:spacing w:val="-2"/>
          <w:sz w:val="22"/>
          <w:szCs w:val="22"/>
        </w:rPr>
        <w:t xml:space="preserve"> </w:t>
      </w:r>
      <w:r w:rsidRPr="00E83CE4">
        <w:rPr>
          <w:rFonts w:ascii="Arial" w:hAnsi="Arial" w:cs="Arial"/>
          <w:sz w:val="22"/>
          <w:szCs w:val="22"/>
        </w:rPr>
        <w:t>technické</w:t>
      </w:r>
      <w:r w:rsidRPr="00E83CE4">
        <w:rPr>
          <w:rFonts w:ascii="Arial" w:hAnsi="Arial" w:cs="Arial"/>
          <w:spacing w:val="1"/>
          <w:sz w:val="22"/>
          <w:szCs w:val="22"/>
        </w:rPr>
        <w:t xml:space="preserve"> </w:t>
      </w:r>
      <w:r w:rsidRPr="00E83CE4">
        <w:rPr>
          <w:rFonts w:ascii="Arial" w:hAnsi="Arial" w:cs="Arial"/>
          <w:spacing w:val="-4"/>
          <w:sz w:val="22"/>
          <w:szCs w:val="22"/>
        </w:rPr>
        <w:t>mapy</w:t>
      </w:r>
    </w:p>
    <w:p w:rsidR="00E83CE4" w:rsidRPr="00E83CE4" w:rsidRDefault="00E83CE4" w:rsidP="00E83CE4">
      <w:pPr>
        <w:pStyle w:val="Zkladntext"/>
        <w:spacing w:before="272"/>
        <w:rPr>
          <w:rFonts w:ascii="Arial" w:hAnsi="Arial" w:cs="Arial"/>
        </w:rPr>
      </w:pPr>
    </w:p>
    <w:p w:rsidR="00E83CE4" w:rsidRPr="00A23C1B" w:rsidRDefault="00E83CE4" w:rsidP="00E83CE4">
      <w:pPr>
        <w:pStyle w:val="Nadpis1"/>
        <w:rPr>
          <w:rFonts w:ascii="Arial" w:hAnsi="Arial" w:cs="Arial"/>
          <w:b/>
          <w:color w:val="auto"/>
          <w:sz w:val="22"/>
          <w:szCs w:val="22"/>
        </w:rPr>
      </w:pPr>
      <w:r w:rsidRPr="00A23C1B">
        <w:rPr>
          <w:rFonts w:ascii="Arial" w:hAnsi="Arial" w:cs="Arial"/>
          <w:b/>
          <w:color w:val="auto"/>
          <w:sz w:val="22"/>
          <w:szCs w:val="22"/>
        </w:rPr>
        <w:t>Odpadové</w:t>
      </w:r>
      <w:r w:rsidRPr="00A23C1B">
        <w:rPr>
          <w:rFonts w:ascii="Arial" w:hAnsi="Arial" w:cs="Arial"/>
          <w:b/>
          <w:color w:val="auto"/>
          <w:spacing w:val="-2"/>
          <w:sz w:val="22"/>
          <w:szCs w:val="22"/>
        </w:rPr>
        <w:t xml:space="preserve"> hospodářství</w:t>
      </w:r>
    </w:p>
    <w:p w:rsidR="00E83CE4" w:rsidRPr="00E83CE4" w:rsidRDefault="00E83CE4" w:rsidP="00E83CE4">
      <w:pPr>
        <w:pStyle w:val="Zkladntext"/>
        <w:spacing w:after="2"/>
        <w:ind w:left="112"/>
        <w:rPr>
          <w:rFonts w:ascii="Arial" w:hAnsi="Arial" w:cs="Arial"/>
        </w:rPr>
      </w:pPr>
      <w:r w:rsidRPr="00E83CE4">
        <w:rPr>
          <w:rFonts w:ascii="Arial" w:hAnsi="Arial" w:cs="Arial"/>
        </w:rPr>
        <w:t>Vyřízené</w:t>
      </w:r>
      <w:r w:rsidRPr="00E83CE4">
        <w:rPr>
          <w:rFonts w:ascii="Arial" w:hAnsi="Arial" w:cs="Arial"/>
          <w:spacing w:val="-2"/>
        </w:rPr>
        <w:t xml:space="preserve"> </w:t>
      </w:r>
      <w:r w:rsidRPr="00E83CE4">
        <w:rPr>
          <w:rFonts w:ascii="Arial" w:hAnsi="Arial" w:cs="Arial"/>
        </w:rPr>
        <w:t>žádosti,</w:t>
      </w:r>
      <w:r w:rsidRPr="00E83CE4">
        <w:rPr>
          <w:rFonts w:ascii="Arial" w:hAnsi="Arial" w:cs="Arial"/>
          <w:spacing w:val="-4"/>
        </w:rPr>
        <w:t xml:space="preserve"> </w:t>
      </w:r>
      <w:r w:rsidRPr="00E83CE4">
        <w:rPr>
          <w:rFonts w:ascii="Arial" w:hAnsi="Arial" w:cs="Arial"/>
        </w:rPr>
        <w:t>podněty,</w:t>
      </w:r>
      <w:r w:rsidRPr="00E83CE4">
        <w:rPr>
          <w:rFonts w:ascii="Arial" w:hAnsi="Arial" w:cs="Arial"/>
          <w:spacing w:val="-4"/>
        </w:rPr>
        <w:t xml:space="preserve"> </w:t>
      </w:r>
      <w:r w:rsidRPr="00E83CE4">
        <w:rPr>
          <w:rFonts w:ascii="Arial" w:hAnsi="Arial" w:cs="Arial"/>
        </w:rPr>
        <w:t>vyjádření,</w:t>
      </w:r>
      <w:r w:rsidRPr="00E83CE4">
        <w:rPr>
          <w:rFonts w:ascii="Arial" w:hAnsi="Arial" w:cs="Arial"/>
          <w:spacing w:val="-2"/>
        </w:rPr>
        <w:t xml:space="preserve"> </w:t>
      </w:r>
      <w:r w:rsidRPr="00E83CE4">
        <w:rPr>
          <w:rFonts w:ascii="Arial" w:hAnsi="Arial" w:cs="Arial"/>
        </w:rPr>
        <w:t>objednávky</w:t>
      </w:r>
      <w:r w:rsidRPr="00E83CE4">
        <w:rPr>
          <w:rFonts w:ascii="Arial" w:hAnsi="Arial" w:cs="Arial"/>
          <w:spacing w:val="-7"/>
        </w:rPr>
        <w:t xml:space="preserve"> </w:t>
      </w:r>
      <w:r w:rsidRPr="00E83CE4">
        <w:rPr>
          <w:rFonts w:ascii="Arial" w:hAnsi="Arial" w:cs="Arial"/>
        </w:rPr>
        <w:t>prací,</w:t>
      </w:r>
      <w:r w:rsidRPr="00E83CE4">
        <w:rPr>
          <w:rFonts w:ascii="Arial" w:hAnsi="Arial" w:cs="Arial"/>
          <w:spacing w:val="-4"/>
        </w:rPr>
        <w:t xml:space="preserve"> </w:t>
      </w:r>
      <w:r w:rsidRPr="00E83CE4">
        <w:rPr>
          <w:rFonts w:ascii="Arial" w:hAnsi="Arial" w:cs="Arial"/>
        </w:rPr>
        <w:t>kontrola</w:t>
      </w:r>
      <w:r w:rsidRPr="00E83CE4">
        <w:rPr>
          <w:rFonts w:ascii="Arial" w:hAnsi="Arial" w:cs="Arial"/>
          <w:spacing w:val="-6"/>
        </w:rPr>
        <w:t xml:space="preserve"> </w:t>
      </w:r>
      <w:r w:rsidRPr="00E83CE4">
        <w:rPr>
          <w:rFonts w:ascii="Arial" w:hAnsi="Arial" w:cs="Arial"/>
        </w:rPr>
        <w:t>faktur</w:t>
      </w:r>
      <w:r w:rsidRPr="00E83CE4">
        <w:rPr>
          <w:rFonts w:ascii="Arial" w:hAnsi="Arial" w:cs="Arial"/>
          <w:spacing w:val="-4"/>
        </w:rPr>
        <w:t xml:space="preserve"> </w:t>
      </w:r>
      <w:r w:rsidRPr="00E83CE4">
        <w:rPr>
          <w:rFonts w:ascii="Arial" w:hAnsi="Arial" w:cs="Arial"/>
        </w:rPr>
        <w:t>k</w:t>
      </w:r>
      <w:r w:rsidRPr="00E83CE4">
        <w:rPr>
          <w:rFonts w:ascii="Arial" w:hAnsi="Arial" w:cs="Arial"/>
          <w:spacing w:val="-4"/>
        </w:rPr>
        <w:t xml:space="preserve"> </w:t>
      </w:r>
      <w:r w:rsidRPr="00E83CE4">
        <w:rPr>
          <w:rFonts w:ascii="Arial" w:hAnsi="Arial" w:cs="Arial"/>
        </w:rPr>
        <w:t>činnostem souvisejícím se zajištěním odpadového hospodářství města:</w:t>
      </w: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89"/>
        <w:gridCol w:w="850"/>
      </w:tblGrid>
      <w:tr w:rsidR="00E83CE4" w:rsidRPr="00E83CE4" w:rsidTr="00A2539B">
        <w:trPr>
          <w:trHeight w:val="561"/>
        </w:trPr>
        <w:tc>
          <w:tcPr>
            <w:tcW w:w="8189" w:type="dxa"/>
          </w:tcPr>
          <w:p w:rsidR="00E83CE4" w:rsidRPr="00E83CE4" w:rsidRDefault="00E83CE4" w:rsidP="00A2539B">
            <w:pPr>
              <w:pStyle w:val="TableParagraph"/>
              <w:spacing w:before="142" w:line="240" w:lineRule="auto"/>
            </w:pPr>
            <w:r w:rsidRPr="00E83CE4">
              <w:t>Vyřízené</w:t>
            </w:r>
            <w:r w:rsidRPr="00E83CE4">
              <w:rPr>
                <w:spacing w:val="1"/>
              </w:rPr>
              <w:t xml:space="preserve"> </w:t>
            </w:r>
            <w:r w:rsidRPr="00E83CE4">
              <w:t>žádosti o</w:t>
            </w:r>
            <w:r w:rsidRPr="00E83CE4">
              <w:rPr>
                <w:spacing w:val="-2"/>
              </w:rPr>
              <w:t xml:space="preserve"> </w:t>
            </w:r>
            <w:r w:rsidRPr="00E83CE4">
              <w:t>dodání</w:t>
            </w:r>
            <w:r w:rsidRPr="00E83CE4">
              <w:rPr>
                <w:spacing w:val="-2"/>
              </w:rPr>
              <w:t xml:space="preserve"> </w:t>
            </w:r>
            <w:r w:rsidRPr="00E83CE4">
              <w:t>nádoby</w:t>
            </w:r>
            <w:r w:rsidRPr="00E83CE4">
              <w:rPr>
                <w:spacing w:val="-1"/>
              </w:rPr>
              <w:t xml:space="preserve"> </w:t>
            </w:r>
            <w:r w:rsidRPr="00E83CE4">
              <w:t>nebo změnu</w:t>
            </w:r>
            <w:r w:rsidRPr="00E83CE4">
              <w:rPr>
                <w:spacing w:val="-2"/>
              </w:rPr>
              <w:t xml:space="preserve"> </w:t>
            </w:r>
            <w:r w:rsidRPr="00E83CE4">
              <w:t>frekvence</w:t>
            </w:r>
            <w:r w:rsidRPr="00E83CE4">
              <w:rPr>
                <w:spacing w:val="2"/>
              </w:rPr>
              <w:t xml:space="preserve"> </w:t>
            </w:r>
            <w:r w:rsidRPr="00E83CE4">
              <w:rPr>
                <w:spacing w:val="-2"/>
              </w:rPr>
              <w:t>svozu</w:t>
            </w:r>
          </w:p>
        </w:tc>
        <w:tc>
          <w:tcPr>
            <w:tcW w:w="850" w:type="dxa"/>
          </w:tcPr>
          <w:p w:rsidR="00E83CE4" w:rsidRPr="00E83CE4" w:rsidRDefault="00E83CE4" w:rsidP="00A2539B">
            <w:pPr>
              <w:pStyle w:val="TableParagraph"/>
              <w:spacing w:before="142" w:line="240" w:lineRule="auto"/>
              <w:ind w:left="13"/>
              <w:jc w:val="center"/>
            </w:pPr>
            <w:r w:rsidRPr="00E83CE4">
              <w:rPr>
                <w:spacing w:val="-5"/>
              </w:rPr>
              <w:t>83</w:t>
            </w:r>
          </w:p>
        </w:tc>
      </w:tr>
      <w:tr w:rsidR="00E83CE4" w:rsidRPr="00E83CE4" w:rsidTr="00A2539B">
        <w:trPr>
          <w:trHeight w:val="388"/>
        </w:trPr>
        <w:tc>
          <w:tcPr>
            <w:tcW w:w="8189" w:type="dxa"/>
          </w:tcPr>
          <w:p w:rsidR="00E83CE4" w:rsidRPr="00E83CE4" w:rsidRDefault="00E83CE4" w:rsidP="00A2539B">
            <w:pPr>
              <w:pStyle w:val="TableParagraph"/>
              <w:spacing w:before="55" w:line="240" w:lineRule="auto"/>
            </w:pPr>
            <w:r w:rsidRPr="00E83CE4">
              <w:t>Vyřízené</w:t>
            </w:r>
            <w:r w:rsidRPr="00E83CE4">
              <w:rPr>
                <w:spacing w:val="-2"/>
              </w:rPr>
              <w:t xml:space="preserve"> </w:t>
            </w:r>
            <w:r w:rsidRPr="00E83CE4">
              <w:t>žádosti</w:t>
            </w:r>
            <w:r w:rsidRPr="00E83CE4">
              <w:rPr>
                <w:spacing w:val="-1"/>
              </w:rPr>
              <w:t xml:space="preserve"> </w:t>
            </w:r>
            <w:r w:rsidRPr="00E83CE4">
              <w:t>o</w:t>
            </w:r>
            <w:r w:rsidRPr="00E83CE4">
              <w:rPr>
                <w:spacing w:val="-1"/>
              </w:rPr>
              <w:t xml:space="preserve"> </w:t>
            </w:r>
            <w:r w:rsidRPr="00E83CE4">
              <w:t>kompostéry</w:t>
            </w:r>
            <w:r w:rsidRPr="00E83CE4">
              <w:rPr>
                <w:spacing w:val="-6"/>
              </w:rPr>
              <w:t xml:space="preserve"> </w:t>
            </w:r>
            <w:r w:rsidRPr="00E83CE4">
              <w:t>/</w:t>
            </w:r>
            <w:r w:rsidRPr="00E83CE4">
              <w:rPr>
                <w:spacing w:val="1"/>
              </w:rPr>
              <w:t xml:space="preserve"> </w:t>
            </w:r>
            <w:r w:rsidRPr="00E83CE4">
              <w:t>vydaných</w:t>
            </w:r>
            <w:r w:rsidRPr="00E83CE4">
              <w:rPr>
                <w:spacing w:val="-1"/>
              </w:rPr>
              <w:t xml:space="preserve"> </w:t>
            </w:r>
            <w:r w:rsidRPr="00E83CE4">
              <w:rPr>
                <w:spacing w:val="-2"/>
              </w:rPr>
              <w:t>kompostérů</w:t>
            </w:r>
          </w:p>
        </w:tc>
        <w:tc>
          <w:tcPr>
            <w:tcW w:w="850" w:type="dxa"/>
          </w:tcPr>
          <w:p w:rsidR="00E83CE4" w:rsidRPr="00E83CE4" w:rsidRDefault="00E83CE4" w:rsidP="00A2539B">
            <w:pPr>
              <w:pStyle w:val="TableParagraph"/>
              <w:spacing w:before="55" w:line="240" w:lineRule="auto"/>
              <w:ind w:left="13" w:right="1"/>
              <w:jc w:val="center"/>
            </w:pPr>
            <w:r w:rsidRPr="00E83CE4">
              <w:rPr>
                <w:spacing w:val="-5"/>
              </w:rPr>
              <w:t>0/0</w:t>
            </w:r>
          </w:p>
        </w:tc>
      </w:tr>
      <w:tr w:rsidR="00E83CE4" w:rsidRPr="00E83CE4" w:rsidTr="00A2539B">
        <w:trPr>
          <w:trHeight w:val="393"/>
        </w:trPr>
        <w:tc>
          <w:tcPr>
            <w:tcW w:w="8189" w:type="dxa"/>
          </w:tcPr>
          <w:p w:rsidR="00E83CE4" w:rsidRPr="00E83CE4" w:rsidRDefault="00E83CE4" w:rsidP="00A2539B">
            <w:pPr>
              <w:pStyle w:val="TableParagraph"/>
              <w:spacing w:before="58" w:line="240" w:lineRule="auto"/>
            </w:pPr>
            <w:r w:rsidRPr="00E83CE4">
              <w:t>Vyřízené</w:t>
            </w:r>
            <w:r w:rsidRPr="00E83CE4">
              <w:rPr>
                <w:spacing w:val="1"/>
              </w:rPr>
              <w:t xml:space="preserve"> </w:t>
            </w:r>
            <w:r w:rsidRPr="00E83CE4">
              <w:t>žádosti na umístění</w:t>
            </w:r>
            <w:r w:rsidRPr="00E83CE4">
              <w:rPr>
                <w:spacing w:val="-2"/>
              </w:rPr>
              <w:t xml:space="preserve"> </w:t>
            </w:r>
            <w:r w:rsidRPr="00E83CE4">
              <w:t>nádob na</w:t>
            </w:r>
            <w:r w:rsidRPr="00E83CE4">
              <w:rPr>
                <w:spacing w:val="-1"/>
              </w:rPr>
              <w:t xml:space="preserve"> </w:t>
            </w:r>
            <w:r w:rsidRPr="00E83CE4">
              <w:t>třídění</w:t>
            </w:r>
            <w:r w:rsidRPr="00E83CE4">
              <w:rPr>
                <w:spacing w:val="-2"/>
              </w:rPr>
              <w:t xml:space="preserve"> </w:t>
            </w:r>
            <w:r w:rsidRPr="00E83CE4">
              <w:t>papíru</w:t>
            </w:r>
            <w:r w:rsidRPr="00E83CE4">
              <w:rPr>
                <w:spacing w:val="-2"/>
              </w:rPr>
              <w:t xml:space="preserve"> </w:t>
            </w:r>
            <w:r w:rsidRPr="00E83CE4">
              <w:t>a</w:t>
            </w:r>
            <w:r w:rsidRPr="00E83CE4">
              <w:rPr>
                <w:spacing w:val="3"/>
              </w:rPr>
              <w:t xml:space="preserve"> </w:t>
            </w:r>
            <w:r w:rsidRPr="00E83CE4">
              <w:t>plastů v</w:t>
            </w:r>
            <w:r w:rsidRPr="00E83CE4">
              <w:rPr>
                <w:spacing w:val="-3"/>
              </w:rPr>
              <w:t xml:space="preserve"> </w:t>
            </w:r>
            <w:r w:rsidRPr="00E83CE4">
              <w:rPr>
                <w:spacing w:val="-5"/>
              </w:rPr>
              <w:t>MPR</w:t>
            </w:r>
          </w:p>
        </w:tc>
        <w:tc>
          <w:tcPr>
            <w:tcW w:w="850" w:type="dxa"/>
          </w:tcPr>
          <w:p w:rsidR="00E83CE4" w:rsidRPr="00E83CE4" w:rsidRDefault="00E83CE4" w:rsidP="00A2539B">
            <w:pPr>
              <w:pStyle w:val="TableParagraph"/>
              <w:spacing w:before="58" w:line="240" w:lineRule="auto"/>
              <w:ind w:left="13" w:right="3"/>
              <w:jc w:val="center"/>
            </w:pPr>
            <w:r w:rsidRPr="00E83CE4">
              <w:rPr>
                <w:spacing w:val="-10"/>
              </w:rPr>
              <w:t>2</w:t>
            </w:r>
          </w:p>
        </w:tc>
      </w:tr>
      <w:tr w:rsidR="00E83CE4" w:rsidRPr="00E83CE4" w:rsidTr="00A2539B">
        <w:trPr>
          <w:trHeight w:val="551"/>
        </w:trPr>
        <w:tc>
          <w:tcPr>
            <w:tcW w:w="8189" w:type="dxa"/>
          </w:tcPr>
          <w:p w:rsidR="00E83CE4" w:rsidRPr="00E83CE4" w:rsidRDefault="00E83CE4" w:rsidP="00A2539B">
            <w:pPr>
              <w:pStyle w:val="TableParagraph"/>
              <w:spacing w:line="276" w:lineRule="exact"/>
              <w:ind w:right="92"/>
            </w:pPr>
            <w:r w:rsidRPr="00E83CE4">
              <w:t>Vydaná vyjádření s</w:t>
            </w:r>
            <w:r w:rsidRPr="00E83CE4">
              <w:rPr>
                <w:spacing w:val="-4"/>
              </w:rPr>
              <w:t xml:space="preserve"> </w:t>
            </w:r>
            <w:r w:rsidRPr="00E83CE4">
              <w:t>požadavkem na zajištění ploch na umístění kontejnerů v rámci stavebního řízení</w:t>
            </w:r>
          </w:p>
        </w:tc>
        <w:tc>
          <w:tcPr>
            <w:tcW w:w="850" w:type="dxa"/>
          </w:tcPr>
          <w:p w:rsidR="00E83CE4" w:rsidRPr="00E83CE4" w:rsidRDefault="00E83CE4" w:rsidP="00A2539B">
            <w:pPr>
              <w:pStyle w:val="TableParagraph"/>
              <w:spacing w:before="137" w:line="240" w:lineRule="auto"/>
              <w:ind w:left="13" w:right="6"/>
              <w:jc w:val="center"/>
            </w:pPr>
            <w:r w:rsidRPr="00E83CE4">
              <w:rPr>
                <w:spacing w:val="-10"/>
              </w:rPr>
              <w:t>1</w:t>
            </w:r>
          </w:p>
        </w:tc>
      </w:tr>
      <w:tr w:rsidR="00E83CE4" w:rsidRPr="00E83CE4" w:rsidTr="00A2539B">
        <w:trPr>
          <w:trHeight w:val="551"/>
        </w:trPr>
        <w:tc>
          <w:tcPr>
            <w:tcW w:w="8189" w:type="dxa"/>
          </w:tcPr>
          <w:p w:rsidR="00E83CE4" w:rsidRPr="00E83CE4" w:rsidRDefault="00E83CE4" w:rsidP="00A2539B">
            <w:pPr>
              <w:pStyle w:val="TableParagraph"/>
              <w:spacing w:line="276" w:lineRule="exact"/>
              <w:ind w:right="92"/>
            </w:pPr>
            <w:r w:rsidRPr="00E83CE4">
              <w:t>Počet řízení,</w:t>
            </w:r>
            <w:r w:rsidRPr="00E83CE4">
              <w:rPr>
                <w:spacing w:val="22"/>
              </w:rPr>
              <w:t xml:space="preserve"> </w:t>
            </w:r>
            <w:r w:rsidRPr="00E83CE4">
              <w:t>ve</w:t>
            </w:r>
            <w:r w:rsidRPr="00E83CE4">
              <w:rPr>
                <w:spacing w:val="20"/>
              </w:rPr>
              <w:t xml:space="preserve"> </w:t>
            </w:r>
            <w:r w:rsidRPr="00E83CE4">
              <w:t>kterých</w:t>
            </w:r>
            <w:r w:rsidRPr="00E83CE4">
              <w:rPr>
                <w:spacing w:val="20"/>
              </w:rPr>
              <w:t xml:space="preserve"> </w:t>
            </w:r>
            <w:r w:rsidRPr="00E83CE4">
              <w:t>město dávalo</w:t>
            </w:r>
            <w:r w:rsidRPr="00E83CE4">
              <w:rPr>
                <w:spacing w:val="20"/>
              </w:rPr>
              <w:t xml:space="preserve"> </w:t>
            </w:r>
            <w:r w:rsidRPr="00E83CE4">
              <w:t>vyjádření ve</w:t>
            </w:r>
            <w:r w:rsidRPr="00E83CE4">
              <w:rPr>
                <w:spacing w:val="22"/>
              </w:rPr>
              <w:t xml:space="preserve"> </w:t>
            </w:r>
            <w:r w:rsidRPr="00E83CE4">
              <w:t>věci</w:t>
            </w:r>
            <w:r w:rsidRPr="00E83CE4">
              <w:rPr>
                <w:spacing w:val="20"/>
              </w:rPr>
              <w:t xml:space="preserve"> </w:t>
            </w:r>
            <w:r w:rsidRPr="00E83CE4">
              <w:t>udělení souhlasu k provozu zařízení ke sběru a výkupu odpadů</w:t>
            </w:r>
          </w:p>
        </w:tc>
        <w:tc>
          <w:tcPr>
            <w:tcW w:w="850" w:type="dxa"/>
          </w:tcPr>
          <w:p w:rsidR="00E83CE4" w:rsidRPr="00E83CE4" w:rsidRDefault="00E83CE4" w:rsidP="00A2539B">
            <w:pPr>
              <w:pStyle w:val="TableParagraph"/>
              <w:spacing w:before="136" w:line="240" w:lineRule="auto"/>
              <w:ind w:left="13" w:right="6"/>
              <w:jc w:val="center"/>
            </w:pPr>
            <w:r w:rsidRPr="00E83CE4">
              <w:rPr>
                <w:spacing w:val="-10"/>
              </w:rPr>
              <w:t>1</w:t>
            </w:r>
          </w:p>
        </w:tc>
      </w:tr>
      <w:tr w:rsidR="00E83CE4" w:rsidRPr="00E83CE4" w:rsidTr="00A2539B">
        <w:trPr>
          <w:trHeight w:val="550"/>
        </w:trPr>
        <w:tc>
          <w:tcPr>
            <w:tcW w:w="8189" w:type="dxa"/>
          </w:tcPr>
          <w:p w:rsidR="00E83CE4" w:rsidRPr="00E83CE4" w:rsidRDefault="00E83CE4" w:rsidP="00A2539B">
            <w:pPr>
              <w:pStyle w:val="TableParagraph"/>
              <w:spacing w:line="276" w:lineRule="exact"/>
            </w:pPr>
            <w:r w:rsidRPr="00E83CE4">
              <w:t>Vyřízené</w:t>
            </w:r>
            <w:r w:rsidRPr="00E83CE4">
              <w:rPr>
                <w:spacing w:val="-16"/>
              </w:rPr>
              <w:t xml:space="preserve"> </w:t>
            </w:r>
            <w:r w:rsidRPr="00E83CE4">
              <w:t>podněty</w:t>
            </w:r>
            <w:r w:rsidRPr="00E83CE4">
              <w:rPr>
                <w:spacing w:val="-17"/>
              </w:rPr>
              <w:t xml:space="preserve"> </w:t>
            </w:r>
            <w:r w:rsidRPr="00E83CE4">
              <w:t>na</w:t>
            </w:r>
            <w:r w:rsidRPr="00E83CE4">
              <w:rPr>
                <w:spacing w:val="-13"/>
              </w:rPr>
              <w:t xml:space="preserve"> </w:t>
            </w:r>
            <w:r w:rsidRPr="00E83CE4">
              <w:t>úklid</w:t>
            </w:r>
            <w:r w:rsidRPr="00E83CE4">
              <w:rPr>
                <w:spacing w:val="-17"/>
              </w:rPr>
              <w:t xml:space="preserve"> </w:t>
            </w:r>
            <w:r w:rsidRPr="00E83CE4">
              <w:t>černých</w:t>
            </w:r>
            <w:r w:rsidRPr="00E83CE4">
              <w:rPr>
                <w:spacing w:val="-14"/>
              </w:rPr>
              <w:t xml:space="preserve"> </w:t>
            </w:r>
            <w:r w:rsidRPr="00E83CE4">
              <w:t>skládek</w:t>
            </w:r>
            <w:r w:rsidRPr="00E83CE4">
              <w:rPr>
                <w:spacing w:val="-16"/>
              </w:rPr>
              <w:t xml:space="preserve"> </w:t>
            </w:r>
            <w:r w:rsidRPr="00E83CE4">
              <w:t>prostřednictvím</w:t>
            </w:r>
            <w:r w:rsidRPr="00E83CE4">
              <w:rPr>
                <w:spacing w:val="-14"/>
              </w:rPr>
              <w:t xml:space="preserve"> </w:t>
            </w:r>
            <w:r w:rsidRPr="00E83CE4">
              <w:t>Knihy</w:t>
            </w:r>
            <w:r w:rsidRPr="00E83CE4">
              <w:rPr>
                <w:spacing w:val="-17"/>
              </w:rPr>
              <w:t xml:space="preserve"> </w:t>
            </w:r>
            <w:r w:rsidRPr="00E83CE4">
              <w:t>hříchů</w:t>
            </w:r>
            <w:r w:rsidRPr="00E83CE4">
              <w:rPr>
                <w:spacing w:val="-13"/>
              </w:rPr>
              <w:t xml:space="preserve"> </w:t>
            </w:r>
            <w:r w:rsidRPr="00E83CE4">
              <w:t xml:space="preserve">(od </w:t>
            </w:r>
            <w:r w:rsidRPr="00E83CE4">
              <w:rPr>
                <w:spacing w:val="-2"/>
              </w:rPr>
              <w:t>občanů)</w:t>
            </w:r>
          </w:p>
        </w:tc>
        <w:tc>
          <w:tcPr>
            <w:tcW w:w="850" w:type="dxa"/>
          </w:tcPr>
          <w:p w:rsidR="00E83CE4" w:rsidRPr="00E83CE4" w:rsidRDefault="00E83CE4" w:rsidP="00A2539B">
            <w:pPr>
              <w:pStyle w:val="TableParagraph"/>
              <w:spacing w:before="136" w:line="240" w:lineRule="auto"/>
              <w:ind w:left="13" w:right="2"/>
              <w:jc w:val="center"/>
            </w:pPr>
            <w:r w:rsidRPr="00E83CE4">
              <w:rPr>
                <w:spacing w:val="-5"/>
              </w:rPr>
              <w:t>20</w:t>
            </w:r>
          </w:p>
        </w:tc>
      </w:tr>
      <w:tr w:rsidR="00E83CE4" w:rsidRPr="00E83CE4" w:rsidTr="00A2539B">
        <w:trPr>
          <w:trHeight w:val="396"/>
        </w:trPr>
        <w:tc>
          <w:tcPr>
            <w:tcW w:w="8189" w:type="dxa"/>
          </w:tcPr>
          <w:p w:rsidR="00E83CE4" w:rsidRPr="00E83CE4" w:rsidRDefault="00E83CE4" w:rsidP="00A2539B">
            <w:pPr>
              <w:pStyle w:val="TableParagraph"/>
              <w:spacing w:before="59" w:line="240" w:lineRule="auto"/>
            </w:pPr>
            <w:r w:rsidRPr="00E83CE4">
              <w:t>Vyřízené</w:t>
            </w:r>
            <w:r w:rsidRPr="00E83CE4">
              <w:rPr>
                <w:spacing w:val="1"/>
              </w:rPr>
              <w:t xml:space="preserve"> </w:t>
            </w:r>
            <w:r w:rsidRPr="00E83CE4">
              <w:t>podněty</w:t>
            </w:r>
            <w:r w:rsidRPr="00E83CE4">
              <w:rPr>
                <w:spacing w:val="-4"/>
              </w:rPr>
              <w:t xml:space="preserve"> </w:t>
            </w:r>
            <w:r w:rsidRPr="00E83CE4">
              <w:t>na úklid</w:t>
            </w:r>
            <w:r w:rsidRPr="00E83CE4">
              <w:rPr>
                <w:spacing w:val="-1"/>
              </w:rPr>
              <w:t xml:space="preserve"> </w:t>
            </w:r>
            <w:r w:rsidRPr="00E83CE4">
              <w:t>černých</w:t>
            </w:r>
            <w:r w:rsidRPr="00E83CE4">
              <w:rPr>
                <w:spacing w:val="1"/>
              </w:rPr>
              <w:t xml:space="preserve"> </w:t>
            </w:r>
            <w:r w:rsidRPr="00E83CE4">
              <w:t xml:space="preserve">skládek </w:t>
            </w:r>
            <w:r w:rsidRPr="00E83CE4">
              <w:rPr>
                <w:spacing w:val="-2"/>
              </w:rPr>
              <w:t>(ostatní)</w:t>
            </w:r>
          </w:p>
        </w:tc>
        <w:tc>
          <w:tcPr>
            <w:tcW w:w="850" w:type="dxa"/>
          </w:tcPr>
          <w:p w:rsidR="00E83CE4" w:rsidRPr="00E83CE4" w:rsidRDefault="00E83CE4" w:rsidP="00A2539B">
            <w:pPr>
              <w:pStyle w:val="TableParagraph"/>
              <w:spacing w:before="59" w:line="240" w:lineRule="auto"/>
              <w:ind w:left="13" w:right="2"/>
              <w:jc w:val="center"/>
            </w:pPr>
            <w:r w:rsidRPr="00E83CE4">
              <w:rPr>
                <w:spacing w:val="-5"/>
              </w:rPr>
              <w:t>130</w:t>
            </w:r>
          </w:p>
        </w:tc>
      </w:tr>
      <w:tr w:rsidR="00E83CE4" w:rsidRPr="00E83CE4" w:rsidTr="00A2539B">
        <w:trPr>
          <w:trHeight w:val="551"/>
        </w:trPr>
        <w:tc>
          <w:tcPr>
            <w:tcW w:w="8189" w:type="dxa"/>
          </w:tcPr>
          <w:p w:rsidR="00E83CE4" w:rsidRPr="00E83CE4" w:rsidRDefault="00E83CE4" w:rsidP="00A2539B">
            <w:pPr>
              <w:pStyle w:val="TableParagraph"/>
              <w:spacing w:line="276" w:lineRule="exact"/>
            </w:pPr>
            <w:r w:rsidRPr="00E83CE4">
              <w:t>Spolupráce</w:t>
            </w:r>
            <w:r w:rsidRPr="00E83CE4">
              <w:rPr>
                <w:spacing w:val="40"/>
              </w:rPr>
              <w:t xml:space="preserve"> </w:t>
            </w:r>
            <w:r w:rsidRPr="00E83CE4">
              <w:t>s</w:t>
            </w:r>
            <w:r w:rsidRPr="00E83CE4">
              <w:rPr>
                <w:spacing w:val="-3"/>
              </w:rPr>
              <w:t xml:space="preserve"> </w:t>
            </w:r>
            <w:r w:rsidRPr="00E83CE4">
              <w:t>organizací</w:t>
            </w:r>
            <w:r w:rsidRPr="00E83CE4">
              <w:rPr>
                <w:spacing w:val="40"/>
              </w:rPr>
              <w:t xml:space="preserve"> </w:t>
            </w:r>
            <w:r w:rsidRPr="00E83CE4">
              <w:t>Trash</w:t>
            </w:r>
            <w:r w:rsidRPr="00E83CE4">
              <w:rPr>
                <w:spacing w:val="40"/>
              </w:rPr>
              <w:t xml:space="preserve"> </w:t>
            </w:r>
            <w:r w:rsidRPr="00E83CE4">
              <w:t>Hero</w:t>
            </w:r>
            <w:r w:rsidRPr="00E83CE4">
              <w:rPr>
                <w:spacing w:val="40"/>
              </w:rPr>
              <w:t xml:space="preserve"> </w:t>
            </w:r>
            <w:r w:rsidRPr="00E83CE4">
              <w:t>na</w:t>
            </w:r>
            <w:r w:rsidRPr="00E83CE4">
              <w:rPr>
                <w:spacing w:val="40"/>
              </w:rPr>
              <w:t xml:space="preserve"> </w:t>
            </w:r>
            <w:r w:rsidRPr="00E83CE4">
              <w:t>úklidu</w:t>
            </w:r>
            <w:r w:rsidRPr="00E83CE4">
              <w:rPr>
                <w:spacing w:val="40"/>
              </w:rPr>
              <w:t xml:space="preserve"> </w:t>
            </w:r>
            <w:r w:rsidRPr="00E83CE4">
              <w:t>černých</w:t>
            </w:r>
            <w:r w:rsidRPr="00E83CE4">
              <w:rPr>
                <w:spacing w:val="40"/>
              </w:rPr>
              <w:t xml:space="preserve"> </w:t>
            </w:r>
            <w:r w:rsidRPr="00E83CE4">
              <w:t>skládek</w:t>
            </w:r>
            <w:r w:rsidRPr="00E83CE4">
              <w:rPr>
                <w:spacing w:val="40"/>
              </w:rPr>
              <w:t xml:space="preserve"> </w:t>
            </w:r>
            <w:r w:rsidRPr="00E83CE4">
              <w:t xml:space="preserve">většího </w:t>
            </w:r>
            <w:r w:rsidRPr="00E83CE4">
              <w:rPr>
                <w:spacing w:val="-2"/>
              </w:rPr>
              <w:t>rozsahu</w:t>
            </w:r>
          </w:p>
        </w:tc>
        <w:tc>
          <w:tcPr>
            <w:tcW w:w="850" w:type="dxa"/>
          </w:tcPr>
          <w:p w:rsidR="00E83CE4" w:rsidRPr="00E83CE4" w:rsidRDefault="00E83CE4" w:rsidP="00A2539B">
            <w:pPr>
              <w:pStyle w:val="TableParagraph"/>
              <w:spacing w:before="137" w:line="240" w:lineRule="auto"/>
              <w:ind w:left="13" w:right="6"/>
              <w:jc w:val="center"/>
            </w:pPr>
            <w:r w:rsidRPr="00E83CE4">
              <w:rPr>
                <w:spacing w:val="-10"/>
              </w:rPr>
              <w:t>0</w:t>
            </w:r>
          </w:p>
        </w:tc>
      </w:tr>
      <w:tr w:rsidR="00E83CE4" w:rsidRPr="00E83CE4" w:rsidTr="00A2539B">
        <w:trPr>
          <w:trHeight w:val="700"/>
        </w:trPr>
        <w:tc>
          <w:tcPr>
            <w:tcW w:w="8189" w:type="dxa"/>
          </w:tcPr>
          <w:p w:rsidR="00E83CE4" w:rsidRPr="00E83CE4" w:rsidRDefault="00E83CE4" w:rsidP="00A2539B">
            <w:pPr>
              <w:pStyle w:val="TableParagraph"/>
              <w:spacing w:before="72" w:line="240" w:lineRule="auto"/>
            </w:pPr>
            <w:r w:rsidRPr="00E83CE4">
              <w:t>Úklid</w:t>
            </w:r>
            <w:r w:rsidRPr="00E83CE4">
              <w:rPr>
                <w:spacing w:val="-6"/>
              </w:rPr>
              <w:t xml:space="preserve"> </w:t>
            </w:r>
            <w:r w:rsidRPr="00E83CE4">
              <w:t>černých</w:t>
            </w:r>
            <w:r w:rsidRPr="00E83CE4">
              <w:rPr>
                <w:spacing w:val="-5"/>
              </w:rPr>
              <w:t xml:space="preserve"> </w:t>
            </w:r>
            <w:r w:rsidRPr="00E83CE4">
              <w:t>skládek</w:t>
            </w:r>
            <w:r w:rsidRPr="00E83CE4">
              <w:rPr>
                <w:spacing w:val="-6"/>
              </w:rPr>
              <w:t xml:space="preserve"> </w:t>
            </w:r>
            <w:r w:rsidRPr="00E83CE4">
              <w:t>většího</w:t>
            </w:r>
            <w:r w:rsidRPr="00E83CE4">
              <w:rPr>
                <w:spacing w:val="-2"/>
              </w:rPr>
              <w:t xml:space="preserve"> </w:t>
            </w:r>
            <w:r w:rsidRPr="00E83CE4">
              <w:t>rozsahu</w:t>
            </w:r>
            <w:r w:rsidRPr="00E83CE4">
              <w:rPr>
                <w:spacing w:val="-2"/>
              </w:rPr>
              <w:t xml:space="preserve"> </w:t>
            </w:r>
            <w:r w:rsidRPr="00E83CE4">
              <w:t>ve</w:t>
            </w:r>
            <w:r w:rsidRPr="00E83CE4">
              <w:rPr>
                <w:spacing w:val="-5"/>
              </w:rPr>
              <w:t xml:space="preserve"> </w:t>
            </w:r>
            <w:r w:rsidRPr="00E83CE4">
              <w:t>spolupráci</w:t>
            </w:r>
            <w:r w:rsidRPr="00E83CE4">
              <w:rPr>
                <w:spacing w:val="-5"/>
              </w:rPr>
              <w:t xml:space="preserve"> </w:t>
            </w:r>
            <w:r w:rsidRPr="00E83CE4">
              <w:t>s</w:t>
            </w:r>
            <w:r w:rsidRPr="00E83CE4">
              <w:rPr>
                <w:spacing w:val="-5"/>
              </w:rPr>
              <w:t xml:space="preserve"> </w:t>
            </w:r>
            <w:r w:rsidRPr="00E83CE4">
              <w:t>MP</w:t>
            </w:r>
            <w:r w:rsidRPr="00E83CE4">
              <w:rPr>
                <w:spacing w:val="-5"/>
              </w:rPr>
              <w:t xml:space="preserve"> </w:t>
            </w:r>
            <w:r w:rsidRPr="00E83CE4">
              <w:t>a</w:t>
            </w:r>
            <w:r w:rsidRPr="00E83CE4">
              <w:rPr>
                <w:spacing w:val="-5"/>
              </w:rPr>
              <w:t xml:space="preserve"> </w:t>
            </w:r>
            <w:r w:rsidRPr="00E83CE4">
              <w:t xml:space="preserve">alternativně </w:t>
            </w:r>
            <w:r w:rsidRPr="00E83CE4">
              <w:rPr>
                <w:spacing w:val="-2"/>
              </w:rPr>
              <w:t>odsouzenými</w:t>
            </w:r>
          </w:p>
        </w:tc>
        <w:tc>
          <w:tcPr>
            <w:tcW w:w="850" w:type="dxa"/>
          </w:tcPr>
          <w:p w:rsidR="00E83CE4" w:rsidRPr="00E83CE4" w:rsidRDefault="00E83CE4" w:rsidP="00A2539B">
            <w:pPr>
              <w:pStyle w:val="TableParagraph"/>
              <w:spacing w:before="211" w:line="240" w:lineRule="auto"/>
              <w:ind w:left="13" w:right="6"/>
              <w:jc w:val="center"/>
            </w:pPr>
            <w:r w:rsidRPr="00E83CE4">
              <w:rPr>
                <w:spacing w:val="-10"/>
              </w:rPr>
              <w:t>0</w:t>
            </w:r>
          </w:p>
        </w:tc>
      </w:tr>
      <w:tr w:rsidR="00E83CE4" w:rsidRPr="00E83CE4" w:rsidTr="00A2539B">
        <w:trPr>
          <w:trHeight w:val="702"/>
        </w:trPr>
        <w:tc>
          <w:tcPr>
            <w:tcW w:w="8189" w:type="dxa"/>
          </w:tcPr>
          <w:p w:rsidR="00E83CE4" w:rsidRPr="00E83CE4" w:rsidRDefault="00E83CE4" w:rsidP="00A2539B">
            <w:pPr>
              <w:pStyle w:val="TableParagraph"/>
              <w:spacing w:before="211" w:line="240" w:lineRule="auto"/>
            </w:pPr>
            <w:r w:rsidRPr="00E83CE4">
              <w:t>Počet</w:t>
            </w:r>
            <w:r w:rsidRPr="00E83CE4">
              <w:rPr>
                <w:spacing w:val="-1"/>
              </w:rPr>
              <w:t xml:space="preserve"> </w:t>
            </w:r>
            <w:r w:rsidRPr="00E83CE4">
              <w:t>zaslaných</w:t>
            </w:r>
            <w:r w:rsidRPr="00E83CE4">
              <w:rPr>
                <w:spacing w:val="-1"/>
              </w:rPr>
              <w:t xml:space="preserve"> </w:t>
            </w:r>
            <w:r w:rsidRPr="00E83CE4">
              <w:t>výzev (žádost</w:t>
            </w:r>
            <w:r w:rsidRPr="00E83CE4">
              <w:rPr>
                <w:spacing w:val="-1"/>
              </w:rPr>
              <w:t xml:space="preserve"> </w:t>
            </w:r>
            <w:r w:rsidRPr="00E83CE4">
              <w:t>o</w:t>
            </w:r>
            <w:r w:rsidRPr="00E83CE4">
              <w:rPr>
                <w:spacing w:val="2"/>
              </w:rPr>
              <w:t xml:space="preserve"> </w:t>
            </w:r>
            <w:r w:rsidRPr="00E83CE4">
              <w:rPr>
                <w:spacing w:val="-2"/>
              </w:rPr>
              <w:t>součinnost)</w:t>
            </w:r>
          </w:p>
        </w:tc>
        <w:tc>
          <w:tcPr>
            <w:tcW w:w="850" w:type="dxa"/>
          </w:tcPr>
          <w:p w:rsidR="00E83CE4" w:rsidRPr="00E83CE4" w:rsidRDefault="00E83CE4" w:rsidP="00A2539B">
            <w:pPr>
              <w:pStyle w:val="TableParagraph"/>
              <w:spacing w:before="211" w:line="240" w:lineRule="auto"/>
              <w:ind w:left="13" w:right="3"/>
              <w:jc w:val="center"/>
            </w:pPr>
            <w:r w:rsidRPr="00E83CE4">
              <w:rPr>
                <w:spacing w:val="-10"/>
              </w:rPr>
              <w:t>0</w:t>
            </w:r>
          </w:p>
        </w:tc>
      </w:tr>
      <w:tr w:rsidR="00E83CE4" w:rsidRPr="00E83CE4" w:rsidTr="00A2539B">
        <w:trPr>
          <w:trHeight w:val="386"/>
        </w:trPr>
        <w:tc>
          <w:tcPr>
            <w:tcW w:w="8189" w:type="dxa"/>
          </w:tcPr>
          <w:p w:rsidR="00E83CE4" w:rsidRPr="00E83CE4" w:rsidRDefault="00E83CE4" w:rsidP="00A2539B">
            <w:pPr>
              <w:pStyle w:val="TableParagraph"/>
              <w:spacing w:before="53" w:line="240" w:lineRule="auto"/>
            </w:pPr>
            <w:r w:rsidRPr="00E83CE4">
              <w:t>Počet</w:t>
            </w:r>
            <w:r w:rsidRPr="00E83CE4">
              <w:rPr>
                <w:spacing w:val="-1"/>
              </w:rPr>
              <w:t xml:space="preserve"> </w:t>
            </w:r>
            <w:r w:rsidRPr="00E83CE4">
              <w:t>zaslaných</w:t>
            </w:r>
            <w:r w:rsidRPr="00E83CE4">
              <w:rPr>
                <w:spacing w:val="-1"/>
              </w:rPr>
              <w:t xml:space="preserve"> </w:t>
            </w:r>
            <w:r w:rsidRPr="00E83CE4">
              <w:t>výzev (využívání</w:t>
            </w:r>
            <w:r w:rsidRPr="00E83CE4">
              <w:rPr>
                <w:spacing w:val="-3"/>
              </w:rPr>
              <w:t xml:space="preserve"> </w:t>
            </w:r>
            <w:r w:rsidRPr="00E83CE4">
              <w:t>nádob</w:t>
            </w:r>
            <w:r w:rsidRPr="00E83CE4">
              <w:rPr>
                <w:spacing w:val="-1"/>
              </w:rPr>
              <w:t xml:space="preserve"> </w:t>
            </w:r>
            <w:r w:rsidRPr="00E83CE4">
              <w:t>na</w:t>
            </w:r>
            <w:r w:rsidRPr="00E83CE4">
              <w:rPr>
                <w:spacing w:val="2"/>
              </w:rPr>
              <w:t xml:space="preserve"> </w:t>
            </w:r>
            <w:r w:rsidRPr="00E83CE4">
              <w:rPr>
                <w:spacing w:val="-4"/>
              </w:rPr>
              <w:t>SKO)</w:t>
            </w:r>
          </w:p>
        </w:tc>
        <w:tc>
          <w:tcPr>
            <w:tcW w:w="850" w:type="dxa"/>
          </w:tcPr>
          <w:p w:rsidR="00E83CE4" w:rsidRPr="00E83CE4" w:rsidRDefault="00E83CE4" w:rsidP="00A2539B">
            <w:pPr>
              <w:pStyle w:val="TableParagraph"/>
              <w:spacing w:before="53" w:line="240" w:lineRule="auto"/>
              <w:ind w:left="13" w:right="6"/>
              <w:jc w:val="center"/>
            </w:pPr>
            <w:r w:rsidRPr="00E83CE4">
              <w:rPr>
                <w:spacing w:val="-10"/>
              </w:rPr>
              <w:t>0</w:t>
            </w:r>
          </w:p>
        </w:tc>
      </w:tr>
      <w:tr w:rsidR="00E83CE4" w:rsidRPr="00E83CE4" w:rsidTr="00A2539B">
        <w:trPr>
          <w:trHeight w:val="585"/>
        </w:trPr>
        <w:tc>
          <w:tcPr>
            <w:tcW w:w="8189" w:type="dxa"/>
          </w:tcPr>
          <w:p w:rsidR="00E83CE4" w:rsidRPr="00E83CE4" w:rsidRDefault="00E83CE4" w:rsidP="00A2539B">
            <w:pPr>
              <w:pStyle w:val="TableParagraph"/>
              <w:spacing w:before="13" w:line="270" w:lineRule="atLeast"/>
              <w:ind w:right="92"/>
            </w:pPr>
            <w:r w:rsidRPr="00E83CE4">
              <w:t>Počet</w:t>
            </w:r>
            <w:r w:rsidRPr="00E83CE4">
              <w:rPr>
                <w:spacing w:val="-6"/>
              </w:rPr>
              <w:t xml:space="preserve"> </w:t>
            </w:r>
            <w:r w:rsidRPr="00E83CE4">
              <w:t>domů,</w:t>
            </w:r>
            <w:r w:rsidRPr="00E83CE4">
              <w:rPr>
                <w:spacing w:val="-4"/>
              </w:rPr>
              <w:t xml:space="preserve"> </w:t>
            </w:r>
            <w:r w:rsidRPr="00E83CE4">
              <w:t>u</w:t>
            </w:r>
            <w:r w:rsidRPr="00E83CE4">
              <w:rPr>
                <w:spacing w:val="-2"/>
              </w:rPr>
              <w:t xml:space="preserve"> </w:t>
            </w:r>
            <w:r w:rsidRPr="00E83CE4">
              <w:t>kterých</w:t>
            </w:r>
            <w:r w:rsidRPr="00E83CE4">
              <w:rPr>
                <w:spacing w:val="-2"/>
              </w:rPr>
              <w:t xml:space="preserve"> </w:t>
            </w:r>
            <w:r w:rsidRPr="00E83CE4">
              <w:t>byla</w:t>
            </w:r>
            <w:r w:rsidRPr="00E83CE4">
              <w:rPr>
                <w:spacing w:val="-4"/>
              </w:rPr>
              <w:t xml:space="preserve"> </w:t>
            </w:r>
            <w:r w:rsidRPr="00E83CE4">
              <w:t>kontrolována</w:t>
            </w:r>
            <w:r w:rsidRPr="00E83CE4">
              <w:rPr>
                <w:spacing w:val="-6"/>
              </w:rPr>
              <w:t xml:space="preserve"> </w:t>
            </w:r>
            <w:r w:rsidRPr="00E83CE4">
              <w:t>úroveň</w:t>
            </w:r>
            <w:r w:rsidRPr="00E83CE4">
              <w:rPr>
                <w:spacing w:val="-1"/>
              </w:rPr>
              <w:t xml:space="preserve"> </w:t>
            </w:r>
            <w:r w:rsidRPr="00E83CE4">
              <w:t>třídění</w:t>
            </w:r>
            <w:r w:rsidRPr="00E83CE4">
              <w:rPr>
                <w:spacing w:val="-6"/>
              </w:rPr>
              <w:t xml:space="preserve"> </w:t>
            </w:r>
            <w:r w:rsidRPr="00E83CE4">
              <w:t>odpadů</w:t>
            </w:r>
            <w:r w:rsidRPr="00E83CE4">
              <w:rPr>
                <w:spacing w:val="-2"/>
              </w:rPr>
              <w:t xml:space="preserve"> </w:t>
            </w:r>
            <w:r w:rsidRPr="00E83CE4">
              <w:t>v</w:t>
            </w:r>
            <w:r w:rsidRPr="00E83CE4">
              <w:rPr>
                <w:spacing w:val="-7"/>
              </w:rPr>
              <w:t xml:space="preserve"> </w:t>
            </w:r>
            <w:r w:rsidRPr="00E83CE4">
              <w:t>nádobě na SKO v rámci akce Odpadový detektiv</w:t>
            </w:r>
          </w:p>
        </w:tc>
        <w:tc>
          <w:tcPr>
            <w:tcW w:w="850" w:type="dxa"/>
          </w:tcPr>
          <w:p w:rsidR="00E83CE4" w:rsidRPr="00E83CE4" w:rsidRDefault="00E83CE4" w:rsidP="00A2539B">
            <w:pPr>
              <w:pStyle w:val="TableParagraph"/>
              <w:spacing w:before="154" w:line="240" w:lineRule="auto"/>
              <w:ind w:left="13" w:right="6"/>
              <w:jc w:val="center"/>
            </w:pPr>
            <w:r w:rsidRPr="00E83CE4">
              <w:rPr>
                <w:spacing w:val="-10"/>
              </w:rPr>
              <w:t>0</w:t>
            </w:r>
          </w:p>
        </w:tc>
      </w:tr>
      <w:tr w:rsidR="00E83CE4" w:rsidRPr="00E83CE4" w:rsidTr="00A2539B">
        <w:trPr>
          <w:trHeight w:val="587"/>
        </w:trPr>
        <w:tc>
          <w:tcPr>
            <w:tcW w:w="8189" w:type="dxa"/>
          </w:tcPr>
          <w:p w:rsidR="00E83CE4" w:rsidRPr="00E83CE4" w:rsidRDefault="00E83CE4" w:rsidP="00A2539B">
            <w:pPr>
              <w:pStyle w:val="TableParagraph"/>
              <w:spacing w:before="15" w:line="270" w:lineRule="atLeast"/>
              <w:ind w:right="922"/>
            </w:pPr>
            <w:r w:rsidRPr="00E83CE4">
              <w:t>Počet</w:t>
            </w:r>
            <w:r w:rsidRPr="00E83CE4">
              <w:rPr>
                <w:spacing w:val="-6"/>
              </w:rPr>
              <w:t xml:space="preserve"> </w:t>
            </w:r>
            <w:r w:rsidRPr="00E83CE4">
              <w:t>vyřízených</w:t>
            </w:r>
            <w:r w:rsidRPr="00E83CE4">
              <w:rPr>
                <w:spacing w:val="-6"/>
              </w:rPr>
              <w:t xml:space="preserve"> </w:t>
            </w:r>
            <w:r w:rsidRPr="00E83CE4">
              <w:t>registrací</w:t>
            </w:r>
            <w:r w:rsidRPr="00E83CE4">
              <w:rPr>
                <w:spacing w:val="-8"/>
              </w:rPr>
              <w:t xml:space="preserve"> </w:t>
            </w:r>
            <w:r w:rsidRPr="00E83CE4">
              <w:t>do</w:t>
            </w:r>
            <w:r w:rsidRPr="00E83CE4">
              <w:rPr>
                <w:spacing w:val="-4"/>
              </w:rPr>
              <w:t xml:space="preserve"> </w:t>
            </w:r>
            <w:r w:rsidRPr="00E83CE4">
              <w:t>Programu</w:t>
            </w:r>
            <w:r w:rsidRPr="00E83CE4">
              <w:rPr>
                <w:spacing w:val="-6"/>
              </w:rPr>
              <w:t xml:space="preserve"> </w:t>
            </w:r>
            <w:r w:rsidRPr="00E83CE4">
              <w:t>zodpovědného</w:t>
            </w:r>
            <w:r w:rsidRPr="00E83CE4">
              <w:rPr>
                <w:spacing w:val="-8"/>
              </w:rPr>
              <w:t xml:space="preserve"> </w:t>
            </w:r>
            <w:r w:rsidRPr="00E83CE4">
              <w:t>nakládání s odpady formou odevzdávání odpadu na sběrných dvorech.</w:t>
            </w:r>
          </w:p>
        </w:tc>
        <w:tc>
          <w:tcPr>
            <w:tcW w:w="850" w:type="dxa"/>
          </w:tcPr>
          <w:p w:rsidR="00E83CE4" w:rsidRPr="00E83CE4" w:rsidRDefault="00E83CE4" w:rsidP="00A2539B">
            <w:pPr>
              <w:pStyle w:val="TableParagraph"/>
              <w:spacing w:before="154" w:line="240" w:lineRule="auto"/>
              <w:ind w:left="13" w:right="2"/>
              <w:jc w:val="center"/>
            </w:pPr>
            <w:r w:rsidRPr="00E83CE4">
              <w:rPr>
                <w:spacing w:val="-5"/>
              </w:rPr>
              <w:t>36</w:t>
            </w:r>
          </w:p>
        </w:tc>
      </w:tr>
      <w:tr w:rsidR="00E83CE4" w:rsidRPr="00E83CE4" w:rsidTr="00A2539B">
        <w:trPr>
          <w:trHeight w:val="585"/>
        </w:trPr>
        <w:tc>
          <w:tcPr>
            <w:tcW w:w="8189" w:type="dxa"/>
          </w:tcPr>
          <w:p w:rsidR="00E83CE4" w:rsidRPr="00E83CE4" w:rsidRDefault="00E83CE4" w:rsidP="00A2539B">
            <w:pPr>
              <w:pStyle w:val="TableParagraph"/>
              <w:spacing w:before="154" w:line="240" w:lineRule="auto"/>
            </w:pPr>
            <w:r w:rsidRPr="00E83CE4">
              <w:t>jednání</w:t>
            </w:r>
            <w:r w:rsidRPr="00E83CE4">
              <w:rPr>
                <w:spacing w:val="-2"/>
              </w:rPr>
              <w:t xml:space="preserve"> </w:t>
            </w:r>
            <w:r w:rsidRPr="00E83CE4">
              <w:t>se</w:t>
            </w:r>
            <w:r w:rsidRPr="00E83CE4">
              <w:rPr>
                <w:spacing w:val="2"/>
              </w:rPr>
              <w:t xml:space="preserve"> </w:t>
            </w:r>
            <w:r w:rsidRPr="00E83CE4">
              <w:t>zástupci</w:t>
            </w:r>
            <w:r w:rsidRPr="00E83CE4">
              <w:rPr>
                <w:spacing w:val="-1"/>
              </w:rPr>
              <w:t xml:space="preserve"> </w:t>
            </w:r>
            <w:r w:rsidRPr="00E83CE4">
              <w:rPr>
                <w:spacing w:val="-5"/>
              </w:rPr>
              <w:t>SMJ</w:t>
            </w:r>
          </w:p>
        </w:tc>
        <w:tc>
          <w:tcPr>
            <w:tcW w:w="850" w:type="dxa"/>
          </w:tcPr>
          <w:p w:rsidR="00E83CE4" w:rsidRPr="00E83CE4" w:rsidRDefault="00E83CE4" w:rsidP="00A2539B">
            <w:pPr>
              <w:pStyle w:val="TableParagraph"/>
              <w:spacing w:before="154" w:line="240" w:lineRule="auto"/>
              <w:ind w:left="13" w:right="6"/>
              <w:jc w:val="center"/>
            </w:pPr>
            <w:r w:rsidRPr="00E83CE4">
              <w:rPr>
                <w:spacing w:val="-10"/>
              </w:rPr>
              <w:t>0</w:t>
            </w:r>
          </w:p>
        </w:tc>
      </w:tr>
    </w:tbl>
    <w:p w:rsidR="00E83CE4" w:rsidRPr="00E83CE4" w:rsidRDefault="00E83CE4" w:rsidP="00E83CE4">
      <w:pPr>
        <w:pStyle w:val="Zkladntext"/>
        <w:spacing w:before="17"/>
        <w:rPr>
          <w:rFonts w:ascii="Arial" w:hAnsi="Arial" w:cs="Arial"/>
        </w:rPr>
      </w:pPr>
    </w:p>
    <w:p w:rsidR="00E83CE4" w:rsidRPr="00E83CE4" w:rsidRDefault="00E83CE4" w:rsidP="00E83CE4">
      <w:pPr>
        <w:spacing w:before="1"/>
        <w:ind w:left="112"/>
        <w:rPr>
          <w:rFonts w:ascii="Arial" w:hAnsi="Arial" w:cs="Arial"/>
          <w:b/>
        </w:rPr>
      </w:pPr>
      <w:r w:rsidRPr="00E83CE4">
        <w:rPr>
          <w:rFonts w:ascii="Arial" w:hAnsi="Arial" w:cs="Arial"/>
          <w:b/>
        </w:rPr>
        <w:t>Kontroly</w:t>
      </w:r>
      <w:r w:rsidRPr="00E83CE4">
        <w:rPr>
          <w:rFonts w:ascii="Arial" w:hAnsi="Arial" w:cs="Arial"/>
          <w:b/>
          <w:spacing w:val="-5"/>
        </w:rPr>
        <w:t xml:space="preserve"> </w:t>
      </w:r>
      <w:r w:rsidRPr="00E83CE4">
        <w:rPr>
          <w:rFonts w:ascii="Arial" w:hAnsi="Arial" w:cs="Arial"/>
          <w:b/>
        </w:rPr>
        <w:t>původců</w:t>
      </w:r>
      <w:r w:rsidRPr="00E83CE4">
        <w:rPr>
          <w:rFonts w:ascii="Arial" w:hAnsi="Arial" w:cs="Arial"/>
          <w:b/>
          <w:spacing w:val="2"/>
        </w:rPr>
        <w:t xml:space="preserve"> </w:t>
      </w:r>
      <w:r w:rsidRPr="00E83CE4">
        <w:rPr>
          <w:rFonts w:ascii="Arial" w:hAnsi="Arial" w:cs="Arial"/>
          <w:b/>
          <w:spacing w:val="-2"/>
        </w:rPr>
        <w:t>odpadů</w:t>
      </w: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89"/>
        <w:gridCol w:w="991"/>
      </w:tblGrid>
      <w:tr w:rsidR="00E83CE4" w:rsidRPr="00E83CE4" w:rsidTr="00A2539B">
        <w:trPr>
          <w:trHeight w:val="419"/>
        </w:trPr>
        <w:tc>
          <w:tcPr>
            <w:tcW w:w="8189" w:type="dxa"/>
          </w:tcPr>
          <w:p w:rsidR="00E83CE4" w:rsidRPr="00E83CE4" w:rsidRDefault="00E83CE4" w:rsidP="00A2539B">
            <w:pPr>
              <w:pStyle w:val="TableParagraph"/>
              <w:spacing w:before="70" w:line="240" w:lineRule="auto"/>
            </w:pPr>
            <w:r w:rsidRPr="00E83CE4">
              <w:t>Počet</w:t>
            </w:r>
            <w:r w:rsidRPr="00E83CE4">
              <w:rPr>
                <w:spacing w:val="-3"/>
              </w:rPr>
              <w:t xml:space="preserve"> </w:t>
            </w:r>
            <w:r w:rsidRPr="00E83CE4">
              <w:t>úkonů</w:t>
            </w:r>
            <w:r w:rsidRPr="00E83CE4">
              <w:rPr>
                <w:spacing w:val="-2"/>
              </w:rPr>
              <w:t xml:space="preserve"> </w:t>
            </w:r>
            <w:r w:rsidRPr="00E83CE4">
              <w:t>předcházející</w:t>
            </w:r>
            <w:r w:rsidRPr="00E83CE4">
              <w:rPr>
                <w:spacing w:val="-3"/>
              </w:rPr>
              <w:t xml:space="preserve"> </w:t>
            </w:r>
            <w:r w:rsidRPr="00E83CE4">
              <w:t>kontrole ve</w:t>
            </w:r>
            <w:r w:rsidRPr="00E83CE4">
              <w:rPr>
                <w:spacing w:val="1"/>
              </w:rPr>
              <w:t xml:space="preserve"> </w:t>
            </w:r>
            <w:r w:rsidRPr="00E83CE4">
              <w:t>4. čtvrtletí</w:t>
            </w:r>
            <w:r w:rsidRPr="00E83CE4">
              <w:rPr>
                <w:spacing w:val="-2"/>
              </w:rPr>
              <w:t xml:space="preserve"> </w:t>
            </w:r>
            <w:r w:rsidRPr="00E83CE4">
              <w:rPr>
                <w:spacing w:val="-4"/>
              </w:rPr>
              <w:t>2023</w:t>
            </w:r>
          </w:p>
        </w:tc>
        <w:tc>
          <w:tcPr>
            <w:tcW w:w="991" w:type="dxa"/>
          </w:tcPr>
          <w:p w:rsidR="00E83CE4" w:rsidRPr="00E83CE4" w:rsidRDefault="00E83CE4" w:rsidP="00A2539B">
            <w:pPr>
              <w:pStyle w:val="TableParagraph"/>
              <w:spacing w:before="70" w:line="240" w:lineRule="auto"/>
              <w:ind w:left="13" w:right="6"/>
              <w:jc w:val="center"/>
            </w:pPr>
            <w:r w:rsidRPr="00E83CE4">
              <w:rPr>
                <w:spacing w:val="-10"/>
              </w:rPr>
              <w:t>0</w:t>
            </w:r>
          </w:p>
        </w:tc>
      </w:tr>
      <w:tr w:rsidR="00E83CE4" w:rsidRPr="00E83CE4" w:rsidTr="00A2539B">
        <w:trPr>
          <w:trHeight w:val="421"/>
        </w:trPr>
        <w:tc>
          <w:tcPr>
            <w:tcW w:w="8189" w:type="dxa"/>
          </w:tcPr>
          <w:p w:rsidR="00E83CE4" w:rsidRPr="00E83CE4" w:rsidRDefault="00E83CE4" w:rsidP="00A2539B">
            <w:pPr>
              <w:pStyle w:val="TableParagraph"/>
              <w:spacing w:before="72" w:line="240" w:lineRule="auto"/>
            </w:pPr>
            <w:r w:rsidRPr="00E83CE4">
              <w:t>Počet</w:t>
            </w:r>
            <w:r w:rsidRPr="00E83CE4">
              <w:rPr>
                <w:spacing w:val="-2"/>
              </w:rPr>
              <w:t xml:space="preserve"> </w:t>
            </w:r>
            <w:r w:rsidRPr="00E83CE4">
              <w:t>vedených</w:t>
            </w:r>
            <w:r w:rsidRPr="00E83CE4">
              <w:rPr>
                <w:spacing w:val="-1"/>
              </w:rPr>
              <w:t xml:space="preserve"> </w:t>
            </w:r>
            <w:r w:rsidRPr="00E83CE4">
              <w:t>kontrol</w:t>
            </w:r>
            <w:r w:rsidRPr="00E83CE4">
              <w:rPr>
                <w:spacing w:val="-2"/>
              </w:rPr>
              <w:t xml:space="preserve"> </w:t>
            </w:r>
            <w:r w:rsidRPr="00E83CE4">
              <w:t>ve 4.</w:t>
            </w:r>
            <w:r w:rsidRPr="00E83CE4">
              <w:rPr>
                <w:spacing w:val="-1"/>
              </w:rPr>
              <w:t xml:space="preserve"> </w:t>
            </w:r>
            <w:r w:rsidRPr="00E83CE4">
              <w:t>čtvrtletí</w:t>
            </w:r>
            <w:r w:rsidRPr="00E83CE4">
              <w:rPr>
                <w:spacing w:val="-1"/>
              </w:rPr>
              <w:t xml:space="preserve"> </w:t>
            </w:r>
            <w:r w:rsidRPr="00E83CE4">
              <w:rPr>
                <w:spacing w:val="-4"/>
              </w:rPr>
              <w:t>2023</w:t>
            </w:r>
          </w:p>
        </w:tc>
        <w:tc>
          <w:tcPr>
            <w:tcW w:w="991" w:type="dxa"/>
          </w:tcPr>
          <w:p w:rsidR="00E83CE4" w:rsidRPr="00E83CE4" w:rsidRDefault="00E83CE4" w:rsidP="00A2539B">
            <w:pPr>
              <w:pStyle w:val="TableParagraph"/>
              <w:spacing w:before="72" w:line="240" w:lineRule="auto"/>
              <w:ind w:left="13" w:right="6"/>
              <w:jc w:val="center"/>
            </w:pPr>
            <w:r w:rsidRPr="00E83CE4">
              <w:rPr>
                <w:spacing w:val="-10"/>
              </w:rPr>
              <w:t>1</w:t>
            </w:r>
          </w:p>
        </w:tc>
      </w:tr>
      <w:tr w:rsidR="00E83CE4" w:rsidRPr="00E83CE4" w:rsidTr="00A2539B">
        <w:trPr>
          <w:trHeight w:val="652"/>
        </w:trPr>
        <w:tc>
          <w:tcPr>
            <w:tcW w:w="8189" w:type="dxa"/>
          </w:tcPr>
          <w:p w:rsidR="00E83CE4" w:rsidRPr="00E83CE4" w:rsidRDefault="00E83CE4" w:rsidP="00A2539B">
            <w:pPr>
              <w:pStyle w:val="TableParagraph"/>
              <w:spacing w:before="48" w:line="240" w:lineRule="auto"/>
            </w:pPr>
            <w:r w:rsidRPr="00E83CE4">
              <w:t>Počet</w:t>
            </w:r>
            <w:r w:rsidRPr="00E83CE4">
              <w:rPr>
                <w:spacing w:val="40"/>
              </w:rPr>
              <w:t xml:space="preserve"> </w:t>
            </w:r>
            <w:r w:rsidRPr="00E83CE4">
              <w:t>příkazů</w:t>
            </w:r>
            <w:r w:rsidRPr="00E83CE4">
              <w:rPr>
                <w:spacing w:val="40"/>
              </w:rPr>
              <w:t xml:space="preserve"> </w:t>
            </w:r>
            <w:r w:rsidRPr="00E83CE4">
              <w:t>/správních</w:t>
            </w:r>
            <w:r w:rsidRPr="00E83CE4">
              <w:rPr>
                <w:spacing w:val="40"/>
              </w:rPr>
              <w:t xml:space="preserve"> </w:t>
            </w:r>
            <w:r w:rsidRPr="00E83CE4">
              <w:t>řízení</w:t>
            </w:r>
            <w:r w:rsidRPr="00E83CE4">
              <w:rPr>
                <w:spacing w:val="40"/>
              </w:rPr>
              <w:t xml:space="preserve"> </w:t>
            </w:r>
            <w:r w:rsidRPr="00E83CE4">
              <w:t>/přestupkových</w:t>
            </w:r>
            <w:r w:rsidRPr="00E83CE4">
              <w:rPr>
                <w:spacing w:val="40"/>
              </w:rPr>
              <w:t xml:space="preserve"> </w:t>
            </w:r>
            <w:r w:rsidRPr="00E83CE4">
              <w:t>řízení</w:t>
            </w:r>
            <w:r w:rsidRPr="00E83CE4">
              <w:rPr>
                <w:spacing w:val="40"/>
              </w:rPr>
              <w:t xml:space="preserve"> </w:t>
            </w:r>
            <w:r w:rsidRPr="00E83CE4">
              <w:t>vedených</w:t>
            </w:r>
            <w:r w:rsidRPr="00E83CE4">
              <w:rPr>
                <w:spacing w:val="40"/>
              </w:rPr>
              <w:t xml:space="preserve"> </w:t>
            </w:r>
            <w:r w:rsidRPr="00E83CE4">
              <w:t>ve</w:t>
            </w:r>
            <w:r w:rsidRPr="00E83CE4">
              <w:rPr>
                <w:spacing w:val="40"/>
              </w:rPr>
              <w:t xml:space="preserve"> </w:t>
            </w:r>
            <w:r w:rsidRPr="00E83CE4">
              <w:t>4.</w:t>
            </w:r>
            <w:r w:rsidRPr="00E83CE4">
              <w:rPr>
                <w:spacing w:val="80"/>
                <w:w w:val="150"/>
              </w:rPr>
              <w:t xml:space="preserve"> </w:t>
            </w:r>
            <w:r w:rsidRPr="00E83CE4">
              <w:t>čtvrtletí 2023 na základě výsledků ukončených kontrol</w:t>
            </w:r>
          </w:p>
        </w:tc>
        <w:tc>
          <w:tcPr>
            <w:tcW w:w="991" w:type="dxa"/>
          </w:tcPr>
          <w:p w:rsidR="00E83CE4" w:rsidRPr="00E83CE4" w:rsidRDefault="00E83CE4" w:rsidP="00A2539B">
            <w:pPr>
              <w:pStyle w:val="TableParagraph"/>
              <w:spacing w:before="185" w:line="240" w:lineRule="auto"/>
              <w:ind w:left="13" w:right="7"/>
              <w:jc w:val="center"/>
            </w:pPr>
            <w:r w:rsidRPr="00E83CE4">
              <w:rPr>
                <w:spacing w:val="-10"/>
              </w:rPr>
              <w:t>0</w:t>
            </w:r>
          </w:p>
        </w:tc>
      </w:tr>
    </w:tbl>
    <w:p w:rsidR="00E83CE4" w:rsidRPr="00E83CE4" w:rsidRDefault="00E83CE4" w:rsidP="00E83CE4">
      <w:pPr>
        <w:spacing w:before="275" w:after="2"/>
        <w:ind w:left="112"/>
        <w:rPr>
          <w:rFonts w:ascii="Arial" w:hAnsi="Arial" w:cs="Arial"/>
          <w:b/>
        </w:rPr>
      </w:pPr>
      <w:r w:rsidRPr="00E83CE4">
        <w:rPr>
          <w:rFonts w:ascii="Arial" w:hAnsi="Arial" w:cs="Arial"/>
          <w:b/>
        </w:rPr>
        <w:t>Přestupková</w:t>
      </w:r>
      <w:r w:rsidRPr="00E83CE4">
        <w:rPr>
          <w:rFonts w:ascii="Arial" w:hAnsi="Arial" w:cs="Arial"/>
          <w:b/>
          <w:spacing w:val="-1"/>
        </w:rPr>
        <w:t xml:space="preserve"> </w:t>
      </w:r>
      <w:r w:rsidRPr="00E83CE4">
        <w:rPr>
          <w:rFonts w:ascii="Arial" w:hAnsi="Arial" w:cs="Arial"/>
          <w:b/>
        </w:rPr>
        <w:t>řízení PO</w:t>
      </w:r>
      <w:r w:rsidRPr="00E83CE4">
        <w:rPr>
          <w:rFonts w:ascii="Arial" w:hAnsi="Arial" w:cs="Arial"/>
          <w:b/>
          <w:spacing w:val="1"/>
        </w:rPr>
        <w:t xml:space="preserve"> </w:t>
      </w:r>
      <w:r w:rsidRPr="00E83CE4">
        <w:rPr>
          <w:rFonts w:ascii="Arial" w:hAnsi="Arial" w:cs="Arial"/>
          <w:b/>
        </w:rPr>
        <w:t>a</w:t>
      </w:r>
      <w:r w:rsidRPr="00E83CE4">
        <w:rPr>
          <w:rFonts w:ascii="Arial" w:hAnsi="Arial" w:cs="Arial"/>
          <w:b/>
          <w:spacing w:val="-1"/>
        </w:rPr>
        <w:t xml:space="preserve"> </w:t>
      </w:r>
      <w:r w:rsidRPr="00E83CE4">
        <w:rPr>
          <w:rFonts w:ascii="Arial" w:hAnsi="Arial" w:cs="Arial"/>
          <w:b/>
        </w:rPr>
        <w:t>FOOP</w:t>
      </w:r>
      <w:r w:rsidRPr="00E83CE4">
        <w:rPr>
          <w:rFonts w:ascii="Arial" w:hAnsi="Arial" w:cs="Arial"/>
          <w:b/>
          <w:spacing w:val="2"/>
        </w:rPr>
        <w:t xml:space="preserve"> </w:t>
      </w:r>
      <w:r w:rsidRPr="00E83CE4">
        <w:rPr>
          <w:rFonts w:ascii="Arial" w:hAnsi="Arial" w:cs="Arial"/>
          <w:b/>
        </w:rPr>
        <w:t>bez</w:t>
      </w:r>
      <w:r w:rsidRPr="00E83CE4">
        <w:rPr>
          <w:rFonts w:ascii="Arial" w:hAnsi="Arial" w:cs="Arial"/>
          <w:b/>
          <w:spacing w:val="-1"/>
        </w:rPr>
        <w:t xml:space="preserve"> </w:t>
      </w:r>
      <w:r w:rsidRPr="00E83CE4">
        <w:rPr>
          <w:rFonts w:ascii="Arial" w:hAnsi="Arial" w:cs="Arial"/>
          <w:b/>
        </w:rPr>
        <w:t>vazby</w:t>
      </w:r>
      <w:r w:rsidRPr="00E83CE4">
        <w:rPr>
          <w:rFonts w:ascii="Arial" w:hAnsi="Arial" w:cs="Arial"/>
          <w:b/>
          <w:spacing w:val="-4"/>
        </w:rPr>
        <w:t xml:space="preserve"> </w:t>
      </w:r>
      <w:r w:rsidRPr="00E83CE4">
        <w:rPr>
          <w:rFonts w:ascii="Arial" w:hAnsi="Arial" w:cs="Arial"/>
          <w:b/>
        </w:rPr>
        <w:t>na</w:t>
      </w:r>
      <w:r w:rsidRPr="00E83CE4">
        <w:rPr>
          <w:rFonts w:ascii="Arial" w:hAnsi="Arial" w:cs="Arial"/>
          <w:b/>
          <w:spacing w:val="-2"/>
        </w:rPr>
        <w:t xml:space="preserve"> kontrolu</w:t>
      </w:r>
    </w:p>
    <w:p w:rsidR="00E83CE4" w:rsidRPr="00E83CE4" w:rsidRDefault="00E83CE4" w:rsidP="00E83CE4">
      <w:pPr>
        <w:pStyle w:val="Zkladntext"/>
        <w:ind w:left="112"/>
        <w:rPr>
          <w:rFonts w:ascii="Arial" w:hAnsi="Arial" w:cs="Arial"/>
        </w:rPr>
      </w:pPr>
      <w:r w:rsidRPr="00E83CE4">
        <w:rPr>
          <w:rFonts w:ascii="Arial" w:hAnsi="Arial" w:cs="Arial"/>
          <w:noProof/>
          <w:lang w:eastAsia="cs-CZ"/>
        </w:rPr>
        <mc:AlternateContent>
          <mc:Choice Requires="wpg">
            <w:drawing>
              <wp:inline distT="0" distB="0" distL="0" distR="0" wp14:anchorId="246E1C9A" wp14:editId="2F4C0A80">
                <wp:extent cx="5835650" cy="596265"/>
                <wp:effectExtent l="0" t="0" r="0" b="3809"/>
                <wp:docPr id="284"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35650" cy="596265"/>
                          <a:chOff x="0" y="0"/>
                          <a:chExt cx="5835650" cy="596265"/>
                        </a:xfrm>
                      </wpg:grpSpPr>
                      <wps:wsp>
                        <wps:cNvPr id="285" name="Textbox 16"/>
                        <wps:cNvSpPr txBox="1"/>
                        <wps:spPr>
                          <a:xfrm>
                            <a:off x="5202936" y="3048"/>
                            <a:ext cx="629920" cy="589915"/>
                          </a:xfrm>
                          <a:prstGeom prst="rect">
                            <a:avLst/>
                          </a:prstGeom>
                          <a:ln w="6095">
                            <a:solidFill>
                              <a:srgbClr val="000000"/>
                            </a:solidFill>
                            <a:prstDash val="solid"/>
                          </a:ln>
                        </wps:spPr>
                        <wps:txbx>
                          <w:txbxContent>
                            <w:p w:rsidR="009C3BC0" w:rsidRDefault="009C3BC0" w:rsidP="00E83CE4">
                              <w:pPr>
                                <w:spacing w:before="43"/>
                                <w:rPr>
                                  <w:b/>
                                  <w:sz w:val="24"/>
                                </w:rPr>
                              </w:pPr>
                            </w:p>
                            <w:p w:rsidR="009C3BC0" w:rsidRDefault="009C3BC0" w:rsidP="00E83CE4">
                              <w:pPr>
                                <w:ind w:right="1"/>
                                <w:jc w:val="center"/>
                                <w:rPr>
                                  <w:sz w:val="24"/>
                                </w:rPr>
                              </w:pPr>
                              <w:r>
                                <w:rPr>
                                  <w:spacing w:val="-10"/>
                                  <w:sz w:val="24"/>
                                </w:rPr>
                                <w:t>1</w:t>
                              </w:r>
                            </w:p>
                          </w:txbxContent>
                        </wps:txbx>
                        <wps:bodyPr wrap="square" lIns="0" tIns="0" rIns="0" bIns="0" rtlCol="0">
                          <a:noAutofit/>
                        </wps:bodyPr>
                      </wps:wsp>
                      <wps:wsp>
                        <wps:cNvPr id="286" name="Textbox 17"/>
                        <wps:cNvSpPr txBox="1"/>
                        <wps:spPr>
                          <a:xfrm>
                            <a:off x="3048" y="3048"/>
                            <a:ext cx="5200015" cy="589915"/>
                          </a:xfrm>
                          <a:prstGeom prst="rect">
                            <a:avLst/>
                          </a:prstGeom>
                          <a:ln w="6096">
                            <a:solidFill>
                              <a:srgbClr val="000000"/>
                            </a:solidFill>
                            <a:prstDash val="solid"/>
                          </a:ln>
                        </wps:spPr>
                        <wps:txbx>
                          <w:txbxContent>
                            <w:p w:rsidR="009C3BC0" w:rsidRPr="00A23C1B" w:rsidRDefault="009C3BC0" w:rsidP="00E83CE4">
                              <w:pPr>
                                <w:spacing w:before="43"/>
                                <w:ind w:left="105" w:right="97"/>
                                <w:jc w:val="both"/>
                                <w:rPr>
                                  <w:rFonts w:ascii="Arial" w:hAnsi="Arial" w:cs="Arial"/>
                                </w:rPr>
                              </w:pPr>
                              <w:r w:rsidRPr="00A23C1B">
                                <w:rPr>
                                  <w:rFonts w:ascii="Arial" w:hAnsi="Arial" w:cs="Arial"/>
                                </w:rPr>
                                <w:t>Počet</w:t>
                              </w:r>
                              <w:r w:rsidRPr="00A23C1B">
                                <w:rPr>
                                  <w:rFonts w:ascii="Arial" w:hAnsi="Arial" w:cs="Arial"/>
                                  <w:spacing w:val="-1"/>
                                </w:rPr>
                                <w:t xml:space="preserve"> </w:t>
                              </w:r>
                              <w:r w:rsidRPr="00A23C1B">
                                <w:rPr>
                                  <w:rFonts w:ascii="Arial" w:hAnsi="Arial" w:cs="Arial"/>
                                </w:rPr>
                                <w:t>řízení v</w:t>
                              </w:r>
                              <w:r w:rsidRPr="00A23C1B">
                                <w:rPr>
                                  <w:rFonts w:ascii="Arial" w:hAnsi="Arial" w:cs="Arial"/>
                                  <w:spacing w:val="-6"/>
                                </w:rPr>
                                <w:t xml:space="preserve"> </w:t>
                              </w:r>
                              <w:r w:rsidRPr="00A23C1B">
                                <w:rPr>
                                  <w:rFonts w:ascii="Arial" w:hAnsi="Arial" w:cs="Arial"/>
                                </w:rPr>
                                <w:t>souvislosti</w:t>
                              </w:r>
                              <w:r w:rsidRPr="00A23C1B">
                                <w:rPr>
                                  <w:rFonts w:ascii="Arial" w:hAnsi="Arial" w:cs="Arial"/>
                                  <w:spacing w:val="-1"/>
                                </w:rPr>
                                <w:t xml:space="preserve"> </w:t>
                              </w:r>
                              <w:r w:rsidRPr="00A23C1B">
                                <w:rPr>
                                  <w:rFonts w:ascii="Arial" w:hAnsi="Arial" w:cs="Arial"/>
                                </w:rPr>
                                <w:t>s</w:t>
                              </w:r>
                              <w:r w:rsidRPr="00A23C1B">
                                <w:rPr>
                                  <w:rFonts w:ascii="Arial" w:hAnsi="Arial" w:cs="Arial"/>
                                  <w:spacing w:val="-3"/>
                                </w:rPr>
                                <w:t xml:space="preserve"> </w:t>
                              </w:r>
                              <w:r w:rsidRPr="00A23C1B">
                                <w:rPr>
                                  <w:rFonts w:ascii="Arial" w:hAnsi="Arial" w:cs="Arial"/>
                                </w:rPr>
                                <w:t>postoupenými</w:t>
                              </w:r>
                              <w:r w:rsidRPr="00A23C1B">
                                <w:rPr>
                                  <w:rFonts w:ascii="Arial" w:hAnsi="Arial" w:cs="Arial"/>
                                  <w:spacing w:val="-1"/>
                                </w:rPr>
                                <w:t xml:space="preserve"> </w:t>
                              </w:r>
                              <w:r w:rsidRPr="00A23C1B">
                                <w:rPr>
                                  <w:rFonts w:ascii="Arial" w:hAnsi="Arial" w:cs="Arial"/>
                                </w:rPr>
                                <w:t>spisy</w:t>
                              </w:r>
                              <w:r w:rsidRPr="00A23C1B">
                                <w:rPr>
                                  <w:rFonts w:ascii="Arial" w:hAnsi="Arial" w:cs="Arial"/>
                                  <w:spacing w:val="-3"/>
                                </w:rPr>
                                <w:t xml:space="preserve"> </w:t>
                              </w:r>
                              <w:r w:rsidRPr="00A23C1B">
                                <w:rPr>
                                  <w:rFonts w:ascii="Arial" w:hAnsi="Arial" w:cs="Arial"/>
                                </w:rPr>
                                <w:t>městské</w:t>
                              </w:r>
                              <w:r w:rsidRPr="00A23C1B">
                                <w:rPr>
                                  <w:rFonts w:ascii="Arial" w:hAnsi="Arial" w:cs="Arial"/>
                                  <w:spacing w:val="-1"/>
                                </w:rPr>
                                <w:t xml:space="preserve"> </w:t>
                              </w:r>
                              <w:r w:rsidRPr="00A23C1B">
                                <w:rPr>
                                  <w:rFonts w:ascii="Arial" w:hAnsi="Arial" w:cs="Arial"/>
                                </w:rPr>
                                <w:t>policie,</w:t>
                              </w:r>
                              <w:r w:rsidRPr="00A23C1B">
                                <w:rPr>
                                  <w:rFonts w:ascii="Arial" w:hAnsi="Arial" w:cs="Arial"/>
                                  <w:spacing w:val="-1"/>
                                </w:rPr>
                                <w:t xml:space="preserve"> </w:t>
                              </w:r>
                              <w:r w:rsidRPr="00A23C1B">
                                <w:rPr>
                                  <w:rFonts w:ascii="Arial" w:hAnsi="Arial" w:cs="Arial"/>
                                </w:rPr>
                                <w:t>PČR</w:t>
                              </w:r>
                              <w:r w:rsidRPr="00A23C1B">
                                <w:rPr>
                                  <w:rFonts w:ascii="Arial" w:hAnsi="Arial" w:cs="Arial"/>
                                  <w:spacing w:val="-3"/>
                                </w:rPr>
                                <w:t xml:space="preserve"> </w:t>
                              </w:r>
                              <w:r w:rsidRPr="00A23C1B">
                                <w:rPr>
                                  <w:rFonts w:ascii="Arial" w:hAnsi="Arial" w:cs="Arial"/>
                                </w:rPr>
                                <w:t>nebo s nálezy odpadů na černých skládkách identifikující původce odpadu vedených v 4. čtvrtletí 2023</w:t>
                              </w:r>
                            </w:p>
                          </w:txbxContent>
                        </wps:txbx>
                        <wps:bodyPr wrap="square" lIns="0" tIns="0" rIns="0" bIns="0" rtlCol="0">
                          <a:noAutofit/>
                        </wps:bodyPr>
                      </wps:wsp>
                    </wpg:wgp>
                  </a:graphicData>
                </a:graphic>
              </wp:inline>
            </w:drawing>
          </mc:Choice>
          <mc:Fallback>
            <w:pict>
              <v:group w14:anchorId="246E1C9A" id="Group 15" o:spid="_x0000_s1038" style="width:459.5pt;height:46.95pt;mso-position-horizontal-relative:char;mso-position-vertical-relative:line" coordsize="58356,5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">
                <v:shape id="Textbox 16" o:spid="_x0000_s1039" type="#_x0000_t202" style="position:absolute;left:52029;top:30;width:6299;height:5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" filled="f" strokeweight=".16931mm">
                  <v:textbox inset="0,0,0,0">
                    <w:txbxContent>
                      <w:p w:rsidR="009C3BC0" w:rsidRDefault="009C3BC0" w:rsidP="00E83CE4">
                        <w:pPr>
                          <w:spacing w:before="43"/>
                          <w:rPr>
                            <w:b/>
                            <w:sz w:val="24"/>
                          </w:rPr>
                        </w:pPr>
                      </w:p>
                      <w:p w:rsidR="009C3BC0" w:rsidRDefault="009C3BC0" w:rsidP="00E83CE4">
                        <w:pPr>
                          <w:ind w:right="1"/>
                          <w:jc w:val="center"/>
                          <w:rPr>
                            <w:sz w:val="24"/>
                          </w:rPr>
                        </w:pPr>
                        <w:r>
                          <w:rPr>
                            <w:spacing w:val="-10"/>
                            <w:sz w:val="24"/>
                          </w:rPr>
                          <w:t>1</w:t>
                        </w:r>
                      </w:p>
                    </w:txbxContent>
                  </v:textbox>
                </v:shape>
                <v:shape id="Textbox 17" o:spid="_x0000_s1040" type="#_x0000_t202" style="position:absolute;left:30;top:30;width:52000;height:5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" filled="f" strokeweight=".48pt">
                  <v:textbox inset="0,0,0,0">
                    <w:txbxContent>
                      <w:p w:rsidR="009C3BC0" w:rsidRPr="00A23C1B" w:rsidRDefault="009C3BC0" w:rsidP="00E83CE4">
                        <w:pPr>
                          <w:spacing w:before="43"/>
                          <w:ind w:left="105" w:right="97"/>
                          <w:jc w:val="both"/>
                          <w:rPr>
                            <w:rFonts w:ascii="Arial" w:hAnsi="Arial" w:cs="Arial"/>
                          </w:rPr>
                        </w:pPr>
                        <w:r w:rsidRPr="00A23C1B">
                          <w:rPr>
                            <w:rFonts w:ascii="Arial" w:hAnsi="Arial" w:cs="Arial"/>
                          </w:rPr>
                          <w:t>Počet</w:t>
                        </w:r>
                        <w:r w:rsidRPr="00A23C1B">
                          <w:rPr>
                            <w:rFonts w:ascii="Arial" w:hAnsi="Arial" w:cs="Arial"/>
                            <w:spacing w:val="-1"/>
                          </w:rPr>
                          <w:t xml:space="preserve"> </w:t>
                        </w:r>
                        <w:r w:rsidRPr="00A23C1B">
                          <w:rPr>
                            <w:rFonts w:ascii="Arial" w:hAnsi="Arial" w:cs="Arial"/>
                          </w:rPr>
                          <w:t>řízení v</w:t>
                        </w:r>
                        <w:r w:rsidRPr="00A23C1B">
                          <w:rPr>
                            <w:rFonts w:ascii="Arial" w:hAnsi="Arial" w:cs="Arial"/>
                            <w:spacing w:val="-6"/>
                          </w:rPr>
                          <w:t xml:space="preserve"> </w:t>
                        </w:r>
                        <w:r w:rsidRPr="00A23C1B">
                          <w:rPr>
                            <w:rFonts w:ascii="Arial" w:hAnsi="Arial" w:cs="Arial"/>
                          </w:rPr>
                          <w:t>souvislosti</w:t>
                        </w:r>
                        <w:r w:rsidRPr="00A23C1B">
                          <w:rPr>
                            <w:rFonts w:ascii="Arial" w:hAnsi="Arial" w:cs="Arial"/>
                            <w:spacing w:val="-1"/>
                          </w:rPr>
                          <w:t xml:space="preserve"> </w:t>
                        </w:r>
                        <w:r w:rsidRPr="00A23C1B">
                          <w:rPr>
                            <w:rFonts w:ascii="Arial" w:hAnsi="Arial" w:cs="Arial"/>
                          </w:rPr>
                          <w:t>s</w:t>
                        </w:r>
                        <w:r w:rsidRPr="00A23C1B">
                          <w:rPr>
                            <w:rFonts w:ascii="Arial" w:hAnsi="Arial" w:cs="Arial"/>
                            <w:spacing w:val="-3"/>
                          </w:rPr>
                          <w:t xml:space="preserve"> </w:t>
                        </w:r>
                        <w:r w:rsidRPr="00A23C1B">
                          <w:rPr>
                            <w:rFonts w:ascii="Arial" w:hAnsi="Arial" w:cs="Arial"/>
                          </w:rPr>
                          <w:t>postoupenými</w:t>
                        </w:r>
                        <w:r w:rsidRPr="00A23C1B">
                          <w:rPr>
                            <w:rFonts w:ascii="Arial" w:hAnsi="Arial" w:cs="Arial"/>
                            <w:spacing w:val="-1"/>
                          </w:rPr>
                          <w:t xml:space="preserve"> </w:t>
                        </w:r>
                        <w:r w:rsidRPr="00A23C1B">
                          <w:rPr>
                            <w:rFonts w:ascii="Arial" w:hAnsi="Arial" w:cs="Arial"/>
                          </w:rPr>
                          <w:t>spisy</w:t>
                        </w:r>
                        <w:r w:rsidRPr="00A23C1B">
                          <w:rPr>
                            <w:rFonts w:ascii="Arial" w:hAnsi="Arial" w:cs="Arial"/>
                            <w:spacing w:val="-3"/>
                          </w:rPr>
                          <w:t xml:space="preserve"> </w:t>
                        </w:r>
                        <w:r w:rsidRPr="00A23C1B">
                          <w:rPr>
                            <w:rFonts w:ascii="Arial" w:hAnsi="Arial" w:cs="Arial"/>
                          </w:rPr>
                          <w:t>městské</w:t>
                        </w:r>
                        <w:r w:rsidRPr="00A23C1B">
                          <w:rPr>
                            <w:rFonts w:ascii="Arial" w:hAnsi="Arial" w:cs="Arial"/>
                            <w:spacing w:val="-1"/>
                          </w:rPr>
                          <w:t xml:space="preserve"> </w:t>
                        </w:r>
                        <w:r w:rsidRPr="00A23C1B">
                          <w:rPr>
                            <w:rFonts w:ascii="Arial" w:hAnsi="Arial" w:cs="Arial"/>
                          </w:rPr>
                          <w:t>policie,</w:t>
                        </w:r>
                        <w:r w:rsidRPr="00A23C1B">
                          <w:rPr>
                            <w:rFonts w:ascii="Arial" w:hAnsi="Arial" w:cs="Arial"/>
                            <w:spacing w:val="-1"/>
                          </w:rPr>
                          <w:t xml:space="preserve"> </w:t>
                        </w:r>
                        <w:r w:rsidRPr="00A23C1B">
                          <w:rPr>
                            <w:rFonts w:ascii="Arial" w:hAnsi="Arial" w:cs="Arial"/>
                          </w:rPr>
                          <w:t>PČR</w:t>
                        </w:r>
                        <w:r w:rsidRPr="00A23C1B">
                          <w:rPr>
                            <w:rFonts w:ascii="Arial" w:hAnsi="Arial" w:cs="Arial"/>
                            <w:spacing w:val="-3"/>
                          </w:rPr>
                          <w:t xml:space="preserve"> </w:t>
                        </w:r>
                        <w:r w:rsidRPr="00A23C1B">
                          <w:rPr>
                            <w:rFonts w:ascii="Arial" w:hAnsi="Arial" w:cs="Arial"/>
                          </w:rPr>
                          <w:t>nebo s nálezy odpadů na černých skládkách identifikující původce odpadu vedených v 4. čtvrtletí 2023</w:t>
                        </w:r>
                      </w:p>
                    </w:txbxContent>
                  </v:textbox>
                </v:shape>
                <w10:anchorlock/>
              </v:group>
            </w:pict>
          </mc:Fallback>
        </mc:AlternateContent>
      </w:r>
    </w:p>
    <w:p w:rsidR="00A23C1B" w:rsidRDefault="00A23C1B" w:rsidP="00E83CE4">
      <w:pPr>
        <w:spacing w:before="263" w:after="2"/>
        <w:ind w:left="112"/>
        <w:rPr>
          <w:rFonts w:ascii="Arial" w:hAnsi="Arial" w:cs="Arial"/>
          <w:b/>
        </w:rPr>
      </w:pPr>
    </w:p>
    <w:p w:rsidR="001D52D5" w:rsidRDefault="001D52D5" w:rsidP="00E83CE4">
      <w:pPr>
        <w:spacing w:before="263" w:after="2"/>
        <w:ind w:left="112"/>
        <w:rPr>
          <w:rFonts w:ascii="Arial" w:hAnsi="Arial" w:cs="Arial"/>
          <w:b/>
        </w:rPr>
      </w:pPr>
    </w:p>
    <w:p w:rsidR="00E83CE4" w:rsidRPr="00E83CE4" w:rsidRDefault="00E83CE4" w:rsidP="00E83CE4">
      <w:pPr>
        <w:spacing w:before="263" w:after="2"/>
        <w:ind w:left="112"/>
        <w:rPr>
          <w:rFonts w:ascii="Arial" w:hAnsi="Arial" w:cs="Arial"/>
          <w:b/>
        </w:rPr>
      </w:pPr>
      <w:r w:rsidRPr="00E83CE4">
        <w:rPr>
          <w:rFonts w:ascii="Arial" w:hAnsi="Arial" w:cs="Arial"/>
          <w:b/>
        </w:rPr>
        <w:lastRenderedPageBreak/>
        <w:t>Další</w:t>
      </w:r>
      <w:r w:rsidRPr="00E83CE4">
        <w:rPr>
          <w:rFonts w:ascii="Arial" w:hAnsi="Arial" w:cs="Arial"/>
          <w:b/>
          <w:spacing w:val="-1"/>
        </w:rPr>
        <w:t xml:space="preserve"> </w:t>
      </w:r>
      <w:r w:rsidRPr="00E83CE4">
        <w:rPr>
          <w:rFonts w:ascii="Arial" w:hAnsi="Arial" w:cs="Arial"/>
          <w:b/>
        </w:rPr>
        <w:t>řízení</w:t>
      </w:r>
      <w:r w:rsidRPr="00E83CE4">
        <w:rPr>
          <w:rFonts w:ascii="Arial" w:hAnsi="Arial" w:cs="Arial"/>
          <w:b/>
          <w:spacing w:val="-2"/>
        </w:rPr>
        <w:t xml:space="preserve"> </w:t>
      </w:r>
      <w:r w:rsidRPr="00E83CE4">
        <w:rPr>
          <w:rFonts w:ascii="Arial" w:hAnsi="Arial" w:cs="Arial"/>
          <w:b/>
        </w:rPr>
        <w:t>vedená</w:t>
      </w:r>
      <w:r w:rsidRPr="00E83CE4">
        <w:rPr>
          <w:rFonts w:ascii="Arial" w:hAnsi="Arial" w:cs="Arial"/>
          <w:b/>
          <w:spacing w:val="-1"/>
        </w:rPr>
        <w:t xml:space="preserve"> </w:t>
      </w:r>
      <w:r w:rsidRPr="00E83CE4">
        <w:rPr>
          <w:rFonts w:ascii="Arial" w:hAnsi="Arial" w:cs="Arial"/>
          <w:b/>
        </w:rPr>
        <w:t>podle</w:t>
      </w:r>
      <w:r w:rsidRPr="00E83CE4">
        <w:rPr>
          <w:rFonts w:ascii="Arial" w:hAnsi="Arial" w:cs="Arial"/>
          <w:b/>
          <w:spacing w:val="-1"/>
        </w:rPr>
        <w:t xml:space="preserve"> </w:t>
      </w:r>
      <w:r w:rsidRPr="00E83CE4">
        <w:rPr>
          <w:rFonts w:ascii="Arial" w:hAnsi="Arial" w:cs="Arial"/>
          <w:b/>
        </w:rPr>
        <w:t>přestupkového</w:t>
      </w:r>
      <w:r w:rsidRPr="00E83CE4">
        <w:rPr>
          <w:rFonts w:ascii="Arial" w:hAnsi="Arial" w:cs="Arial"/>
          <w:b/>
          <w:spacing w:val="-1"/>
        </w:rPr>
        <w:t xml:space="preserve"> </w:t>
      </w:r>
      <w:r w:rsidRPr="00E83CE4">
        <w:rPr>
          <w:rFonts w:ascii="Arial" w:hAnsi="Arial" w:cs="Arial"/>
          <w:b/>
          <w:spacing w:val="-2"/>
        </w:rPr>
        <w:t>zákona</w:t>
      </w:r>
    </w:p>
    <w:p w:rsidR="00E83CE4" w:rsidRPr="00E83CE4" w:rsidRDefault="00E83CE4" w:rsidP="00E83CE4">
      <w:pPr>
        <w:pStyle w:val="Zkladntext"/>
        <w:ind w:left="112"/>
        <w:rPr>
          <w:rFonts w:ascii="Arial" w:hAnsi="Arial" w:cs="Arial"/>
        </w:rPr>
      </w:pPr>
      <w:r w:rsidRPr="00E83CE4">
        <w:rPr>
          <w:rFonts w:ascii="Arial" w:hAnsi="Arial" w:cs="Arial"/>
          <w:noProof/>
          <w:lang w:eastAsia="cs-CZ"/>
        </w:rPr>
        <mc:AlternateContent>
          <mc:Choice Requires="wpg">
            <w:drawing>
              <wp:inline distT="0" distB="0" distL="0" distR="0" wp14:anchorId="133BA014" wp14:editId="7178CEFE">
                <wp:extent cx="5835650" cy="596265"/>
                <wp:effectExtent l="0" t="0" r="0" b="3809"/>
                <wp:docPr id="287"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35650" cy="596265"/>
                          <a:chOff x="0" y="0"/>
                          <a:chExt cx="5835650" cy="596265"/>
                        </a:xfrm>
                      </wpg:grpSpPr>
                      <wps:wsp>
                        <wps:cNvPr id="288" name="Textbox 19"/>
                        <wps:cNvSpPr txBox="1"/>
                        <wps:spPr>
                          <a:xfrm>
                            <a:off x="5202936" y="3048"/>
                            <a:ext cx="629920" cy="589915"/>
                          </a:xfrm>
                          <a:prstGeom prst="rect">
                            <a:avLst/>
                          </a:prstGeom>
                          <a:ln w="6095">
                            <a:solidFill>
                              <a:srgbClr val="000000"/>
                            </a:solidFill>
                            <a:prstDash val="solid"/>
                          </a:ln>
                        </wps:spPr>
                        <wps:txbx>
                          <w:txbxContent>
                            <w:p w:rsidR="009C3BC0" w:rsidRDefault="009C3BC0" w:rsidP="00E83CE4">
                              <w:pPr>
                                <w:spacing w:before="43"/>
                                <w:rPr>
                                  <w:b/>
                                  <w:sz w:val="24"/>
                                </w:rPr>
                              </w:pPr>
                            </w:p>
                            <w:p w:rsidR="009C3BC0" w:rsidRDefault="009C3BC0" w:rsidP="00E83CE4">
                              <w:pPr>
                                <w:ind w:right="1"/>
                                <w:jc w:val="center"/>
                                <w:rPr>
                                  <w:sz w:val="24"/>
                                </w:rPr>
                              </w:pPr>
                              <w:r>
                                <w:rPr>
                                  <w:spacing w:val="-10"/>
                                  <w:sz w:val="24"/>
                                </w:rPr>
                                <w:t>0</w:t>
                              </w:r>
                            </w:p>
                          </w:txbxContent>
                        </wps:txbx>
                        <wps:bodyPr wrap="square" lIns="0" tIns="0" rIns="0" bIns="0" rtlCol="0">
                          <a:noAutofit/>
                        </wps:bodyPr>
                      </wps:wsp>
                      <wps:wsp>
                        <wps:cNvPr id="289" name="Textbox 20"/>
                        <wps:cNvSpPr txBox="1"/>
                        <wps:spPr>
                          <a:xfrm>
                            <a:off x="3048" y="3048"/>
                            <a:ext cx="5200015" cy="589915"/>
                          </a:xfrm>
                          <a:prstGeom prst="rect">
                            <a:avLst/>
                          </a:prstGeom>
                          <a:ln w="6096">
                            <a:solidFill>
                              <a:srgbClr val="000000"/>
                            </a:solidFill>
                            <a:prstDash val="solid"/>
                          </a:ln>
                        </wps:spPr>
                        <wps:txbx>
                          <w:txbxContent>
                            <w:p w:rsidR="009C3BC0" w:rsidRPr="00A23C1B" w:rsidRDefault="009C3BC0" w:rsidP="00E83CE4">
                              <w:pPr>
                                <w:spacing w:before="43"/>
                                <w:ind w:left="105" w:right="96"/>
                                <w:jc w:val="both"/>
                                <w:rPr>
                                  <w:rFonts w:ascii="Arial" w:hAnsi="Arial" w:cs="Arial"/>
                                </w:rPr>
                              </w:pPr>
                              <w:r w:rsidRPr="00A23C1B">
                                <w:rPr>
                                  <w:rFonts w:ascii="Arial" w:hAnsi="Arial" w:cs="Arial"/>
                                </w:rPr>
                                <w:t>Počet řízení v souvislosti se založením černé skládky, neprokázáním předání odpadů včetně stavebních a demoličních odpadů v souladu se zákonem v 4. čtvrtletí 2023</w:t>
                              </w:r>
                            </w:p>
                          </w:txbxContent>
                        </wps:txbx>
                        <wps:bodyPr wrap="square" lIns="0" tIns="0" rIns="0" bIns="0" rtlCol="0">
                          <a:noAutofit/>
                        </wps:bodyPr>
                      </wps:wsp>
                    </wpg:wgp>
                  </a:graphicData>
                </a:graphic>
              </wp:inline>
            </w:drawing>
          </mc:Choice>
          <mc:Fallback>
            <w:pict>
              <v:group w14:anchorId="133BA014" id="Group 18" o:spid="_x0000_s1041" style="width:459.5pt;height:46.95pt;mso-position-horizontal-relative:char;mso-position-vertical-relative:line" coordsize="58356,5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">
                <v:shape id="_x0000_s1042" type="#_x0000_t202" style="position:absolute;left:52029;top:30;width:6299;height:5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" filled="f" strokeweight=".16931mm">
                  <v:textbox inset="0,0,0,0">
                    <w:txbxContent>
                      <w:p w:rsidR="009C3BC0" w:rsidRDefault="009C3BC0" w:rsidP="00E83CE4">
                        <w:pPr>
                          <w:spacing w:before="43"/>
                          <w:rPr>
                            <w:b/>
                            <w:sz w:val="24"/>
                          </w:rPr>
                        </w:pPr>
                      </w:p>
                      <w:p w:rsidR="009C3BC0" w:rsidRDefault="009C3BC0" w:rsidP="00E83CE4">
                        <w:pPr>
                          <w:ind w:right="1"/>
                          <w:jc w:val="center"/>
                          <w:rPr>
                            <w:sz w:val="24"/>
                          </w:rPr>
                        </w:pPr>
                        <w:r>
                          <w:rPr>
                            <w:spacing w:val="-10"/>
                            <w:sz w:val="24"/>
                          </w:rPr>
                          <w:t>0</w:t>
                        </w:r>
                      </w:p>
                    </w:txbxContent>
                  </v:textbox>
                </v:shape>
                <v:shape id="_x0000_s1043" type="#_x0000_t202" style="position:absolute;left:30;top:30;width:52000;height:5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" filled="f" strokeweight=".48pt">
                  <v:textbox inset="0,0,0,0">
                    <w:txbxContent>
                      <w:p w:rsidR="009C3BC0" w:rsidRPr="00A23C1B" w:rsidRDefault="009C3BC0" w:rsidP="00E83CE4">
                        <w:pPr>
                          <w:spacing w:before="43"/>
                          <w:ind w:left="105" w:right="96"/>
                          <w:jc w:val="both"/>
                          <w:rPr>
                            <w:rFonts w:ascii="Arial" w:hAnsi="Arial" w:cs="Arial"/>
                          </w:rPr>
                        </w:pPr>
                        <w:r w:rsidRPr="00A23C1B">
                          <w:rPr>
                            <w:rFonts w:ascii="Arial" w:hAnsi="Arial" w:cs="Arial"/>
                          </w:rPr>
                          <w:t>Počet řízení v souvislosti se založením černé skládky, neprokázáním předání odpadů včetně stavebních a demoličních odpadů v souladu se zákonem v 4. čtvrtletí 2023</w:t>
                        </w:r>
                      </w:p>
                    </w:txbxContent>
                  </v:textbox>
                </v:shape>
                <w10:anchorlock/>
              </v:group>
            </w:pict>
          </mc:Fallback>
        </mc:AlternateContent>
      </w:r>
    </w:p>
    <w:p w:rsidR="00E83CE4" w:rsidRPr="00E83CE4" w:rsidRDefault="00E83CE4" w:rsidP="00E83CE4">
      <w:pPr>
        <w:pStyle w:val="Zkladntext"/>
        <w:spacing w:before="261"/>
        <w:rPr>
          <w:rFonts w:ascii="Arial" w:hAnsi="Arial" w:cs="Arial"/>
          <w:b/>
        </w:rPr>
      </w:pPr>
    </w:p>
    <w:p w:rsidR="00E83CE4" w:rsidRPr="00E83CE4" w:rsidRDefault="00E83CE4" w:rsidP="0083482D">
      <w:pPr>
        <w:pStyle w:val="Odstavecseseznamem"/>
        <w:widowControl w:val="0"/>
        <w:numPr>
          <w:ilvl w:val="0"/>
          <w:numId w:val="123"/>
        </w:numPr>
        <w:tabs>
          <w:tab w:val="left" w:pos="832"/>
        </w:tabs>
        <w:autoSpaceDE w:val="0"/>
        <w:autoSpaceDN w:val="0"/>
        <w:ind w:right="112"/>
        <w:contextualSpacing w:val="0"/>
        <w:jc w:val="both"/>
        <w:rPr>
          <w:rFonts w:ascii="Arial" w:hAnsi="Arial" w:cs="Arial"/>
          <w:sz w:val="22"/>
          <w:szCs w:val="22"/>
        </w:rPr>
      </w:pPr>
      <w:r w:rsidRPr="00E83CE4">
        <w:rPr>
          <w:rFonts w:ascii="Arial" w:hAnsi="Arial" w:cs="Arial"/>
          <w:sz w:val="22"/>
          <w:szCs w:val="22"/>
        </w:rPr>
        <w:t>Bylo</w:t>
      </w:r>
      <w:r w:rsidRPr="00E83CE4">
        <w:rPr>
          <w:rFonts w:ascii="Arial" w:hAnsi="Arial" w:cs="Arial"/>
          <w:spacing w:val="-17"/>
          <w:sz w:val="22"/>
          <w:szCs w:val="22"/>
        </w:rPr>
        <w:t xml:space="preserve"> </w:t>
      </w:r>
      <w:r w:rsidRPr="00E83CE4">
        <w:rPr>
          <w:rFonts w:ascii="Arial" w:hAnsi="Arial" w:cs="Arial"/>
          <w:sz w:val="22"/>
          <w:szCs w:val="22"/>
        </w:rPr>
        <w:t>dovezeno</w:t>
      </w:r>
      <w:r w:rsidRPr="00E83CE4">
        <w:rPr>
          <w:rFonts w:ascii="Arial" w:hAnsi="Arial" w:cs="Arial"/>
          <w:spacing w:val="-17"/>
          <w:sz w:val="22"/>
          <w:szCs w:val="22"/>
        </w:rPr>
        <w:t xml:space="preserve"> </w:t>
      </w:r>
      <w:r w:rsidRPr="00E83CE4">
        <w:rPr>
          <w:rFonts w:ascii="Arial" w:hAnsi="Arial" w:cs="Arial"/>
          <w:sz w:val="22"/>
          <w:szCs w:val="22"/>
        </w:rPr>
        <w:t>a</w:t>
      </w:r>
      <w:r w:rsidRPr="00E83CE4">
        <w:rPr>
          <w:rFonts w:ascii="Arial" w:hAnsi="Arial" w:cs="Arial"/>
          <w:spacing w:val="-16"/>
          <w:sz w:val="22"/>
          <w:szCs w:val="22"/>
        </w:rPr>
        <w:t xml:space="preserve"> </w:t>
      </w:r>
      <w:r w:rsidRPr="00E83CE4">
        <w:rPr>
          <w:rFonts w:ascii="Arial" w:hAnsi="Arial" w:cs="Arial"/>
          <w:sz w:val="22"/>
          <w:szCs w:val="22"/>
        </w:rPr>
        <w:t>uskladněno</w:t>
      </w:r>
      <w:r w:rsidRPr="00E83CE4">
        <w:rPr>
          <w:rFonts w:ascii="Arial" w:hAnsi="Arial" w:cs="Arial"/>
          <w:spacing w:val="-17"/>
          <w:sz w:val="22"/>
          <w:szCs w:val="22"/>
        </w:rPr>
        <w:t xml:space="preserve"> </w:t>
      </w:r>
      <w:r w:rsidRPr="00E83CE4">
        <w:rPr>
          <w:rFonts w:ascii="Arial" w:hAnsi="Arial" w:cs="Arial"/>
          <w:sz w:val="22"/>
          <w:szCs w:val="22"/>
        </w:rPr>
        <w:t>500</w:t>
      </w:r>
      <w:r w:rsidRPr="00E83CE4">
        <w:rPr>
          <w:rFonts w:ascii="Arial" w:hAnsi="Arial" w:cs="Arial"/>
          <w:spacing w:val="-17"/>
          <w:sz w:val="22"/>
          <w:szCs w:val="22"/>
        </w:rPr>
        <w:t xml:space="preserve"> </w:t>
      </w:r>
      <w:r w:rsidRPr="00E83CE4">
        <w:rPr>
          <w:rFonts w:ascii="Arial" w:hAnsi="Arial" w:cs="Arial"/>
          <w:sz w:val="22"/>
          <w:szCs w:val="22"/>
        </w:rPr>
        <w:t>ks</w:t>
      </w:r>
      <w:r w:rsidRPr="00E83CE4">
        <w:rPr>
          <w:rFonts w:ascii="Arial" w:hAnsi="Arial" w:cs="Arial"/>
          <w:spacing w:val="-17"/>
          <w:sz w:val="22"/>
          <w:szCs w:val="22"/>
        </w:rPr>
        <w:t xml:space="preserve"> </w:t>
      </w:r>
      <w:r w:rsidRPr="00E83CE4">
        <w:rPr>
          <w:rFonts w:ascii="Arial" w:hAnsi="Arial" w:cs="Arial"/>
          <w:sz w:val="22"/>
          <w:szCs w:val="22"/>
        </w:rPr>
        <w:t>domácích</w:t>
      </w:r>
      <w:r w:rsidRPr="00E83CE4">
        <w:rPr>
          <w:rFonts w:ascii="Arial" w:hAnsi="Arial" w:cs="Arial"/>
          <w:spacing w:val="-16"/>
          <w:sz w:val="22"/>
          <w:szCs w:val="22"/>
        </w:rPr>
        <w:t xml:space="preserve"> </w:t>
      </w:r>
      <w:r w:rsidRPr="00E83CE4">
        <w:rPr>
          <w:rFonts w:ascii="Arial" w:hAnsi="Arial" w:cs="Arial"/>
          <w:sz w:val="22"/>
          <w:szCs w:val="22"/>
        </w:rPr>
        <w:t>kompostérů.</w:t>
      </w:r>
      <w:r w:rsidRPr="00E83CE4">
        <w:rPr>
          <w:rFonts w:ascii="Arial" w:hAnsi="Arial" w:cs="Arial"/>
          <w:spacing w:val="-17"/>
          <w:sz w:val="22"/>
          <w:szCs w:val="22"/>
        </w:rPr>
        <w:t xml:space="preserve"> </w:t>
      </w:r>
      <w:r w:rsidRPr="00E83CE4">
        <w:rPr>
          <w:rFonts w:ascii="Arial" w:hAnsi="Arial" w:cs="Arial"/>
          <w:sz w:val="22"/>
          <w:szCs w:val="22"/>
        </w:rPr>
        <w:t>K</w:t>
      </w:r>
      <w:r w:rsidRPr="00E83CE4">
        <w:rPr>
          <w:rFonts w:ascii="Arial" w:hAnsi="Arial" w:cs="Arial"/>
          <w:spacing w:val="-5"/>
          <w:sz w:val="22"/>
          <w:szCs w:val="22"/>
        </w:rPr>
        <w:t xml:space="preserve"> </w:t>
      </w:r>
      <w:r w:rsidRPr="00E83CE4">
        <w:rPr>
          <w:rFonts w:ascii="Arial" w:hAnsi="Arial" w:cs="Arial"/>
          <w:sz w:val="22"/>
          <w:szCs w:val="22"/>
        </w:rPr>
        <w:t>prodeji</w:t>
      </w:r>
      <w:r w:rsidRPr="00E83CE4">
        <w:rPr>
          <w:rFonts w:ascii="Arial" w:hAnsi="Arial" w:cs="Arial"/>
          <w:spacing w:val="-17"/>
          <w:sz w:val="22"/>
          <w:szCs w:val="22"/>
        </w:rPr>
        <w:t xml:space="preserve"> </w:t>
      </w:r>
      <w:r w:rsidRPr="00E83CE4">
        <w:rPr>
          <w:rFonts w:ascii="Arial" w:hAnsi="Arial" w:cs="Arial"/>
          <w:sz w:val="22"/>
          <w:szCs w:val="22"/>
        </w:rPr>
        <w:t>budou</w:t>
      </w:r>
      <w:r w:rsidRPr="00E83CE4">
        <w:rPr>
          <w:rFonts w:ascii="Arial" w:hAnsi="Arial" w:cs="Arial"/>
          <w:spacing w:val="-15"/>
          <w:sz w:val="22"/>
          <w:szCs w:val="22"/>
        </w:rPr>
        <w:t xml:space="preserve"> </w:t>
      </w:r>
      <w:r w:rsidRPr="00E83CE4">
        <w:rPr>
          <w:rFonts w:ascii="Arial" w:hAnsi="Arial" w:cs="Arial"/>
          <w:sz w:val="22"/>
          <w:szCs w:val="22"/>
        </w:rPr>
        <w:t>od</w:t>
      </w:r>
      <w:r w:rsidRPr="00E83CE4">
        <w:rPr>
          <w:rFonts w:ascii="Arial" w:hAnsi="Arial" w:cs="Arial"/>
          <w:spacing w:val="-17"/>
          <w:sz w:val="22"/>
          <w:szCs w:val="22"/>
        </w:rPr>
        <w:t xml:space="preserve"> </w:t>
      </w:r>
      <w:r w:rsidRPr="00E83CE4">
        <w:rPr>
          <w:rFonts w:ascii="Arial" w:hAnsi="Arial" w:cs="Arial"/>
          <w:sz w:val="22"/>
          <w:szCs w:val="22"/>
        </w:rPr>
        <w:t xml:space="preserve">ledna </w:t>
      </w:r>
      <w:r w:rsidRPr="00E83CE4">
        <w:rPr>
          <w:rFonts w:ascii="Arial" w:hAnsi="Arial" w:cs="Arial"/>
          <w:spacing w:val="-2"/>
          <w:sz w:val="22"/>
          <w:szCs w:val="22"/>
        </w:rPr>
        <w:t>2024.</w:t>
      </w:r>
    </w:p>
    <w:p w:rsidR="00E83CE4" w:rsidRPr="00E83CE4" w:rsidRDefault="00E83CE4" w:rsidP="0083482D">
      <w:pPr>
        <w:pStyle w:val="Odstavecseseznamem"/>
        <w:widowControl w:val="0"/>
        <w:numPr>
          <w:ilvl w:val="0"/>
          <w:numId w:val="123"/>
        </w:numPr>
        <w:tabs>
          <w:tab w:val="left" w:pos="832"/>
        </w:tabs>
        <w:autoSpaceDE w:val="0"/>
        <w:autoSpaceDN w:val="0"/>
        <w:ind w:right="111"/>
        <w:contextualSpacing w:val="0"/>
        <w:jc w:val="both"/>
        <w:rPr>
          <w:rFonts w:ascii="Arial" w:hAnsi="Arial" w:cs="Arial"/>
          <w:sz w:val="22"/>
          <w:szCs w:val="22"/>
        </w:rPr>
      </w:pPr>
      <w:r w:rsidRPr="00E83CE4">
        <w:rPr>
          <w:rFonts w:ascii="Arial" w:hAnsi="Arial" w:cs="Arial"/>
          <w:sz w:val="22"/>
          <w:szCs w:val="22"/>
        </w:rPr>
        <w:t xml:space="preserve">Do vybraných kontejnerových stání byly umístěny nové nádoby na oleje a tuky – 27 </w:t>
      </w:r>
      <w:r w:rsidRPr="00E83CE4">
        <w:rPr>
          <w:rFonts w:ascii="Arial" w:hAnsi="Arial" w:cs="Arial"/>
          <w:spacing w:val="-6"/>
          <w:sz w:val="22"/>
          <w:szCs w:val="22"/>
        </w:rPr>
        <w:t>ks</w:t>
      </w:r>
    </w:p>
    <w:p w:rsidR="00E83CE4" w:rsidRPr="00E83CE4" w:rsidRDefault="00E83CE4" w:rsidP="0083482D">
      <w:pPr>
        <w:pStyle w:val="Odstavecseseznamem"/>
        <w:widowControl w:val="0"/>
        <w:numPr>
          <w:ilvl w:val="0"/>
          <w:numId w:val="123"/>
        </w:numPr>
        <w:tabs>
          <w:tab w:val="left" w:pos="832"/>
        </w:tabs>
        <w:autoSpaceDE w:val="0"/>
        <w:autoSpaceDN w:val="0"/>
        <w:ind w:right="111"/>
        <w:contextualSpacing w:val="0"/>
        <w:jc w:val="both"/>
        <w:rPr>
          <w:rFonts w:ascii="Arial" w:hAnsi="Arial" w:cs="Arial"/>
          <w:sz w:val="22"/>
          <w:szCs w:val="22"/>
        </w:rPr>
      </w:pPr>
      <w:r w:rsidRPr="00E83CE4">
        <w:rPr>
          <w:rFonts w:ascii="Arial" w:hAnsi="Arial" w:cs="Arial"/>
          <w:sz w:val="22"/>
          <w:szCs w:val="22"/>
        </w:rPr>
        <w:t xml:space="preserve">Účast na semináři MŽP, který byl věnován připravovanému zákonu o vratných </w:t>
      </w:r>
      <w:proofErr w:type="gramStart"/>
      <w:r w:rsidRPr="00E83CE4">
        <w:rPr>
          <w:rFonts w:ascii="Arial" w:hAnsi="Arial" w:cs="Arial"/>
          <w:sz w:val="22"/>
          <w:szCs w:val="22"/>
        </w:rPr>
        <w:t>PET</w:t>
      </w:r>
      <w:proofErr w:type="gramEnd"/>
      <w:r w:rsidRPr="00E83CE4">
        <w:rPr>
          <w:rFonts w:ascii="Arial" w:hAnsi="Arial" w:cs="Arial"/>
          <w:sz w:val="22"/>
          <w:szCs w:val="22"/>
        </w:rPr>
        <w:t xml:space="preserve"> lahvích a plechovkách a pak také dalšímu postupu ve věci energetického využití </w:t>
      </w:r>
      <w:r w:rsidRPr="00E83CE4">
        <w:rPr>
          <w:rFonts w:ascii="Arial" w:hAnsi="Arial" w:cs="Arial"/>
          <w:spacing w:val="-2"/>
          <w:sz w:val="22"/>
          <w:szCs w:val="22"/>
        </w:rPr>
        <w:t>odpadu.</w:t>
      </w:r>
    </w:p>
    <w:p w:rsidR="00E83CE4" w:rsidRPr="00E83CE4" w:rsidRDefault="00E83CE4" w:rsidP="0083482D">
      <w:pPr>
        <w:pStyle w:val="Odstavecseseznamem"/>
        <w:widowControl w:val="0"/>
        <w:numPr>
          <w:ilvl w:val="0"/>
          <w:numId w:val="123"/>
        </w:numPr>
        <w:tabs>
          <w:tab w:val="left" w:pos="831"/>
        </w:tabs>
        <w:autoSpaceDE w:val="0"/>
        <w:autoSpaceDN w:val="0"/>
        <w:spacing w:before="73" w:line="293" w:lineRule="exact"/>
        <w:ind w:left="831" w:hanging="359"/>
        <w:contextualSpacing w:val="0"/>
        <w:jc w:val="both"/>
        <w:rPr>
          <w:rFonts w:ascii="Arial" w:hAnsi="Arial" w:cs="Arial"/>
          <w:sz w:val="22"/>
          <w:szCs w:val="22"/>
        </w:rPr>
      </w:pPr>
      <w:r w:rsidRPr="00E83CE4">
        <w:rPr>
          <w:rFonts w:ascii="Arial" w:hAnsi="Arial" w:cs="Arial"/>
          <w:sz w:val="22"/>
          <w:szCs w:val="22"/>
        </w:rPr>
        <w:t>Účast</w:t>
      </w:r>
      <w:r w:rsidRPr="00E83CE4">
        <w:rPr>
          <w:rFonts w:ascii="Arial" w:hAnsi="Arial" w:cs="Arial"/>
          <w:spacing w:val="-1"/>
          <w:sz w:val="22"/>
          <w:szCs w:val="22"/>
        </w:rPr>
        <w:t xml:space="preserve"> </w:t>
      </w:r>
      <w:r w:rsidRPr="00E83CE4">
        <w:rPr>
          <w:rFonts w:ascii="Arial" w:hAnsi="Arial" w:cs="Arial"/>
          <w:sz w:val="22"/>
          <w:szCs w:val="22"/>
        </w:rPr>
        <w:t>na</w:t>
      </w:r>
      <w:r w:rsidRPr="00E83CE4">
        <w:rPr>
          <w:rFonts w:ascii="Arial" w:hAnsi="Arial" w:cs="Arial"/>
          <w:spacing w:val="-3"/>
          <w:sz w:val="22"/>
          <w:szCs w:val="22"/>
        </w:rPr>
        <w:t xml:space="preserve"> </w:t>
      </w:r>
      <w:r w:rsidRPr="00E83CE4">
        <w:rPr>
          <w:rFonts w:ascii="Arial" w:hAnsi="Arial" w:cs="Arial"/>
          <w:sz w:val="22"/>
          <w:szCs w:val="22"/>
        </w:rPr>
        <w:t>semináři</w:t>
      </w:r>
      <w:r w:rsidRPr="00E83CE4">
        <w:rPr>
          <w:rFonts w:ascii="Arial" w:hAnsi="Arial" w:cs="Arial"/>
          <w:spacing w:val="-1"/>
          <w:sz w:val="22"/>
          <w:szCs w:val="22"/>
        </w:rPr>
        <w:t xml:space="preserve"> </w:t>
      </w:r>
      <w:r w:rsidRPr="00E83CE4">
        <w:rPr>
          <w:rFonts w:ascii="Arial" w:hAnsi="Arial" w:cs="Arial"/>
          <w:sz w:val="22"/>
          <w:szCs w:val="22"/>
        </w:rPr>
        <w:t>„Dáváme</w:t>
      </w:r>
      <w:r w:rsidRPr="00E83CE4">
        <w:rPr>
          <w:rFonts w:ascii="Arial" w:hAnsi="Arial" w:cs="Arial"/>
          <w:spacing w:val="-1"/>
          <w:sz w:val="22"/>
          <w:szCs w:val="22"/>
        </w:rPr>
        <w:t xml:space="preserve"> </w:t>
      </w:r>
      <w:r w:rsidRPr="00E83CE4">
        <w:rPr>
          <w:rFonts w:ascii="Arial" w:hAnsi="Arial" w:cs="Arial"/>
          <w:sz w:val="22"/>
          <w:szCs w:val="22"/>
        </w:rPr>
        <w:t>odpadům druhou šanci“</w:t>
      </w:r>
      <w:r w:rsidRPr="00E83CE4">
        <w:rPr>
          <w:rFonts w:ascii="Arial" w:hAnsi="Arial" w:cs="Arial"/>
          <w:spacing w:val="-1"/>
          <w:sz w:val="22"/>
          <w:szCs w:val="22"/>
        </w:rPr>
        <w:t xml:space="preserve"> </w:t>
      </w:r>
      <w:r w:rsidRPr="00E83CE4">
        <w:rPr>
          <w:rFonts w:ascii="Arial" w:hAnsi="Arial" w:cs="Arial"/>
          <w:sz w:val="22"/>
          <w:szCs w:val="22"/>
        </w:rPr>
        <w:t>v</w:t>
      </w:r>
      <w:r w:rsidRPr="00E83CE4">
        <w:rPr>
          <w:rFonts w:ascii="Arial" w:hAnsi="Arial" w:cs="Arial"/>
          <w:spacing w:val="-3"/>
          <w:sz w:val="22"/>
          <w:szCs w:val="22"/>
        </w:rPr>
        <w:t xml:space="preserve"> </w:t>
      </w:r>
      <w:r w:rsidRPr="00E83CE4">
        <w:rPr>
          <w:rFonts w:ascii="Arial" w:hAnsi="Arial" w:cs="Arial"/>
          <w:spacing w:val="-2"/>
          <w:sz w:val="22"/>
          <w:szCs w:val="22"/>
        </w:rPr>
        <w:t>Hrotovicích.</w:t>
      </w:r>
    </w:p>
    <w:p w:rsidR="00E83CE4" w:rsidRPr="00E83CE4" w:rsidRDefault="00E83CE4" w:rsidP="0083482D">
      <w:pPr>
        <w:pStyle w:val="Odstavecseseznamem"/>
        <w:widowControl w:val="0"/>
        <w:numPr>
          <w:ilvl w:val="0"/>
          <w:numId w:val="123"/>
        </w:numPr>
        <w:tabs>
          <w:tab w:val="left" w:pos="832"/>
        </w:tabs>
        <w:autoSpaceDE w:val="0"/>
        <w:autoSpaceDN w:val="0"/>
        <w:ind w:right="112"/>
        <w:contextualSpacing w:val="0"/>
        <w:jc w:val="both"/>
        <w:rPr>
          <w:rFonts w:ascii="Arial" w:hAnsi="Arial" w:cs="Arial"/>
          <w:sz w:val="22"/>
          <w:szCs w:val="22"/>
        </w:rPr>
      </w:pPr>
      <w:r w:rsidRPr="00E83CE4">
        <w:rPr>
          <w:rFonts w:ascii="Arial" w:hAnsi="Arial" w:cs="Arial"/>
          <w:sz w:val="22"/>
          <w:szCs w:val="22"/>
        </w:rPr>
        <w:t>Byla uzavřena smlouva se společností Nevajgluj a.s., která sdružuje výrobce tabákových výrobků.</w:t>
      </w:r>
    </w:p>
    <w:p w:rsidR="00E83CE4" w:rsidRPr="00E83CE4" w:rsidRDefault="00E83CE4" w:rsidP="0083482D">
      <w:pPr>
        <w:pStyle w:val="Odstavecseseznamem"/>
        <w:widowControl w:val="0"/>
        <w:numPr>
          <w:ilvl w:val="0"/>
          <w:numId w:val="123"/>
        </w:numPr>
        <w:tabs>
          <w:tab w:val="left" w:pos="832"/>
        </w:tabs>
        <w:autoSpaceDE w:val="0"/>
        <w:autoSpaceDN w:val="0"/>
        <w:ind w:right="110"/>
        <w:contextualSpacing w:val="0"/>
        <w:jc w:val="both"/>
        <w:rPr>
          <w:rFonts w:ascii="Arial" w:hAnsi="Arial" w:cs="Arial"/>
          <w:sz w:val="22"/>
          <w:szCs w:val="22"/>
        </w:rPr>
      </w:pPr>
      <w:r w:rsidRPr="00E83CE4">
        <w:rPr>
          <w:rFonts w:ascii="Arial" w:hAnsi="Arial" w:cs="Arial"/>
          <w:sz w:val="22"/>
          <w:szCs w:val="22"/>
        </w:rPr>
        <w:t>Byl uzavřen Dodatek č. 3 ke Smlouvě o komplexním zabezpečení nakládání s komunálními odpady a dalšími odpady v obecním systému na území statutárního města Jihlavy</w:t>
      </w:r>
    </w:p>
    <w:p w:rsidR="00E83CE4" w:rsidRPr="00E83CE4" w:rsidRDefault="00E83CE4" w:rsidP="0083482D">
      <w:pPr>
        <w:pStyle w:val="Odstavecseseznamem"/>
        <w:widowControl w:val="0"/>
        <w:numPr>
          <w:ilvl w:val="0"/>
          <w:numId w:val="123"/>
        </w:numPr>
        <w:tabs>
          <w:tab w:val="left" w:pos="832"/>
        </w:tabs>
        <w:autoSpaceDE w:val="0"/>
        <w:autoSpaceDN w:val="0"/>
        <w:spacing w:line="237" w:lineRule="auto"/>
        <w:ind w:right="113"/>
        <w:contextualSpacing w:val="0"/>
        <w:jc w:val="both"/>
        <w:rPr>
          <w:rFonts w:ascii="Arial" w:hAnsi="Arial" w:cs="Arial"/>
          <w:sz w:val="22"/>
          <w:szCs w:val="22"/>
        </w:rPr>
      </w:pPr>
      <w:r w:rsidRPr="00E83CE4">
        <w:rPr>
          <w:rFonts w:ascii="Arial" w:hAnsi="Arial" w:cs="Arial"/>
          <w:sz w:val="22"/>
          <w:szCs w:val="22"/>
        </w:rPr>
        <w:t>Proběhly</w:t>
      </w:r>
      <w:r w:rsidRPr="00E83CE4">
        <w:rPr>
          <w:rFonts w:ascii="Arial" w:hAnsi="Arial" w:cs="Arial"/>
          <w:spacing w:val="-5"/>
          <w:sz w:val="22"/>
          <w:szCs w:val="22"/>
        </w:rPr>
        <w:t xml:space="preserve"> </w:t>
      </w:r>
      <w:r w:rsidRPr="00E83CE4">
        <w:rPr>
          <w:rFonts w:ascii="Arial" w:hAnsi="Arial" w:cs="Arial"/>
          <w:sz w:val="22"/>
          <w:szCs w:val="22"/>
        </w:rPr>
        <w:t>přípravy</w:t>
      </w:r>
      <w:r w:rsidRPr="00E83CE4">
        <w:rPr>
          <w:rFonts w:ascii="Arial" w:hAnsi="Arial" w:cs="Arial"/>
          <w:spacing w:val="-5"/>
          <w:sz w:val="22"/>
          <w:szCs w:val="22"/>
        </w:rPr>
        <w:t xml:space="preserve"> </w:t>
      </w:r>
      <w:r w:rsidRPr="00E83CE4">
        <w:rPr>
          <w:rFonts w:ascii="Arial" w:hAnsi="Arial" w:cs="Arial"/>
          <w:sz w:val="22"/>
          <w:szCs w:val="22"/>
        </w:rPr>
        <w:t>k</w:t>
      </w:r>
      <w:r w:rsidRPr="00E83CE4">
        <w:rPr>
          <w:rFonts w:ascii="Arial" w:hAnsi="Arial" w:cs="Arial"/>
          <w:spacing w:val="-3"/>
          <w:sz w:val="22"/>
          <w:szCs w:val="22"/>
        </w:rPr>
        <w:t xml:space="preserve"> </w:t>
      </w:r>
      <w:r w:rsidRPr="00E83CE4">
        <w:rPr>
          <w:rFonts w:ascii="Arial" w:hAnsi="Arial" w:cs="Arial"/>
          <w:sz w:val="22"/>
          <w:szCs w:val="22"/>
        </w:rPr>
        <w:t>pořádání</w:t>
      </w:r>
      <w:r w:rsidRPr="00E83CE4">
        <w:rPr>
          <w:rFonts w:ascii="Arial" w:hAnsi="Arial" w:cs="Arial"/>
          <w:spacing w:val="-4"/>
          <w:sz w:val="22"/>
          <w:szCs w:val="22"/>
        </w:rPr>
        <w:t xml:space="preserve"> </w:t>
      </w:r>
      <w:r w:rsidRPr="00E83CE4">
        <w:rPr>
          <w:rFonts w:ascii="Arial" w:hAnsi="Arial" w:cs="Arial"/>
          <w:sz w:val="22"/>
          <w:szCs w:val="22"/>
        </w:rPr>
        <w:t>výstavy</w:t>
      </w:r>
      <w:r w:rsidRPr="00E83CE4">
        <w:rPr>
          <w:rFonts w:ascii="Arial" w:hAnsi="Arial" w:cs="Arial"/>
          <w:spacing w:val="-5"/>
          <w:sz w:val="22"/>
          <w:szCs w:val="22"/>
        </w:rPr>
        <w:t xml:space="preserve"> </w:t>
      </w:r>
      <w:r w:rsidRPr="00E83CE4">
        <w:rPr>
          <w:rFonts w:ascii="Arial" w:hAnsi="Arial" w:cs="Arial"/>
          <w:sz w:val="22"/>
          <w:szCs w:val="22"/>
        </w:rPr>
        <w:t>Udržitelnost</w:t>
      </w:r>
      <w:r w:rsidRPr="00E83CE4">
        <w:rPr>
          <w:rFonts w:ascii="Arial" w:hAnsi="Arial" w:cs="Arial"/>
          <w:spacing w:val="-4"/>
          <w:sz w:val="22"/>
          <w:szCs w:val="22"/>
        </w:rPr>
        <w:t xml:space="preserve"> </w:t>
      </w:r>
      <w:r w:rsidRPr="00E83CE4">
        <w:rPr>
          <w:rFonts w:ascii="Arial" w:hAnsi="Arial" w:cs="Arial"/>
          <w:sz w:val="22"/>
          <w:szCs w:val="22"/>
        </w:rPr>
        <w:t>a</w:t>
      </w:r>
      <w:r w:rsidRPr="00E83CE4">
        <w:rPr>
          <w:rFonts w:ascii="Arial" w:hAnsi="Arial" w:cs="Arial"/>
          <w:spacing w:val="-3"/>
          <w:sz w:val="22"/>
          <w:szCs w:val="22"/>
        </w:rPr>
        <w:t xml:space="preserve"> </w:t>
      </w:r>
      <w:r w:rsidRPr="00E83CE4">
        <w:rPr>
          <w:rFonts w:ascii="Arial" w:hAnsi="Arial" w:cs="Arial"/>
          <w:sz w:val="22"/>
          <w:szCs w:val="22"/>
        </w:rPr>
        <w:t>civilizace,</w:t>
      </w:r>
      <w:r w:rsidRPr="00E83CE4">
        <w:rPr>
          <w:rFonts w:ascii="Arial" w:hAnsi="Arial" w:cs="Arial"/>
          <w:spacing w:val="-1"/>
          <w:sz w:val="22"/>
          <w:szCs w:val="22"/>
        </w:rPr>
        <w:t xml:space="preserve"> </w:t>
      </w:r>
      <w:r w:rsidRPr="00E83CE4">
        <w:rPr>
          <w:rFonts w:ascii="Arial" w:hAnsi="Arial" w:cs="Arial"/>
          <w:sz w:val="22"/>
          <w:szCs w:val="22"/>
        </w:rPr>
        <w:t>která</w:t>
      </w:r>
      <w:r w:rsidRPr="00E83CE4">
        <w:rPr>
          <w:rFonts w:ascii="Arial" w:hAnsi="Arial" w:cs="Arial"/>
          <w:spacing w:val="-6"/>
          <w:sz w:val="22"/>
          <w:szCs w:val="22"/>
        </w:rPr>
        <w:t xml:space="preserve"> </w:t>
      </w:r>
      <w:r w:rsidRPr="00E83CE4">
        <w:rPr>
          <w:rFonts w:ascii="Arial" w:hAnsi="Arial" w:cs="Arial"/>
          <w:sz w:val="22"/>
          <w:szCs w:val="22"/>
        </w:rPr>
        <w:t>se</w:t>
      </w:r>
      <w:r w:rsidRPr="00E83CE4">
        <w:rPr>
          <w:rFonts w:ascii="Arial" w:hAnsi="Arial" w:cs="Arial"/>
          <w:spacing w:val="-3"/>
          <w:sz w:val="22"/>
          <w:szCs w:val="22"/>
        </w:rPr>
        <w:t xml:space="preserve"> </w:t>
      </w:r>
      <w:r w:rsidRPr="00E83CE4">
        <w:rPr>
          <w:rFonts w:ascii="Arial" w:hAnsi="Arial" w:cs="Arial"/>
          <w:sz w:val="22"/>
          <w:szCs w:val="22"/>
        </w:rPr>
        <w:t>uskuteční</w:t>
      </w:r>
      <w:r w:rsidRPr="00E83CE4">
        <w:rPr>
          <w:rFonts w:ascii="Arial" w:hAnsi="Arial" w:cs="Arial"/>
          <w:spacing w:val="-4"/>
          <w:sz w:val="22"/>
          <w:szCs w:val="22"/>
        </w:rPr>
        <w:t xml:space="preserve"> </w:t>
      </w:r>
      <w:r w:rsidRPr="00E83CE4">
        <w:rPr>
          <w:rFonts w:ascii="Arial" w:hAnsi="Arial" w:cs="Arial"/>
          <w:sz w:val="22"/>
          <w:szCs w:val="22"/>
        </w:rPr>
        <w:t>na náměstí v Jihlavě.</w:t>
      </w:r>
    </w:p>
    <w:p w:rsidR="00E83CE4" w:rsidRPr="00E83CE4" w:rsidRDefault="00E83CE4" w:rsidP="0083482D">
      <w:pPr>
        <w:pStyle w:val="Odstavecseseznamem"/>
        <w:widowControl w:val="0"/>
        <w:numPr>
          <w:ilvl w:val="0"/>
          <w:numId w:val="123"/>
        </w:numPr>
        <w:tabs>
          <w:tab w:val="left" w:pos="832"/>
        </w:tabs>
        <w:autoSpaceDE w:val="0"/>
        <w:autoSpaceDN w:val="0"/>
        <w:ind w:right="115"/>
        <w:contextualSpacing w:val="0"/>
        <w:jc w:val="both"/>
        <w:rPr>
          <w:rFonts w:ascii="Arial" w:hAnsi="Arial" w:cs="Arial"/>
          <w:sz w:val="22"/>
          <w:szCs w:val="22"/>
        </w:rPr>
      </w:pPr>
      <w:r w:rsidRPr="00E83CE4">
        <w:rPr>
          <w:rFonts w:ascii="Arial" w:hAnsi="Arial" w:cs="Arial"/>
          <w:sz w:val="22"/>
          <w:szCs w:val="22"/>
        </w:rPr>
        <w:t>Proběhlo jednání s</w:t>
      </w:r>
      <w:r w:rsidRPr="00E83CE4">
        <w:rPr>
          <w:rFonts w:ascii="Arial" w:hAnsi="Arial" w:cs="Arial"/>
          <w:spacing w:val="-4"/>
          <w:sz w:val="22"/>
          <w:szCs w:val="22"/>
        </w:rPr>
        <w:t xml:space="preserve"> </w:t>
      </w:r>
      <w:r w:rsidRPr="00E83CE4">
        <w:rPr>
          <w:rFonts w:ascii="Arial" w:hAnsi="Arial" w:cs="Arial"/>
          <w:sz w:val="22"/>
          <w:szCs w:val="22"/>
        </w:rPr>
        <w:t>KT a Mgr. Kubištovou Havlínovou ohledně upuštění od odděleného soustřeďování odpadů na MMJ.</w:t>
      </w:r>
    </w:p>
    <w:p w:rsidR="00E83CE4" w:rsidRDefault="00E83CE4" w:rsidP="00E83CE4">
      <w:pPr>
        <w:pStyle w:val="Zkladntext"/>
        <w:rPr>
          <w:rFonts w:ascii="Arial" w:hAnsi="Arial" w:cs="Arial"/>
        </w:rPr>
      </w:pPr>
    </w:p>
    <w:p w:rsidR="00F74B08" w:rsidRDefault="00F74B08" w:rsidP="00E83CE4">
      <w:pPr>
        <w:pStyle w:val="Zkladntext"/>
        <w:rPr>
          <w:rFonts w:ascii="Arial" w:hAnsi="Arial" w:cs="Arial"/>
        </w:rPr>
      </w:pPr>
    </w:p>
    <w:p w:rsidR="00F74B08" w:rsidRDefault="00F74B08" w:rsidP="00E83CE4">
      <w:pPr>
        <w:pStyle w:val="Zkladntext"/>
        <w:rPr>
          <w:rFonts w:ascii="Arial" w:hAnsi="Arial" w:cs="Arial"/>
        </w:rPr>
      </w:pPr>
    </w:p>
    <w:p w:rsidR="00F74B08" w:rsidRDefault="00F74B08" w:rsidP="00E83CE4">
      <w:pPr>
        <w:pStyle w:val="Zkladntext"/>
        <w:rPr>
          <w:rFonts w:ascii="Arial" w:hAnsi="Arial" w:cs="Arial"/>
        </w:rPr>
      </w:pPr>
    </w:p>
    <w:p w:rsidR="00F74B08" w:rsidRDefault="00F74B08" w:rsidP="00E83CE4">
      <w:pPr>
        <w:pStyle w:val="Zkladntext"/>
        <w:rPr>
          <w:rFonts w:ascii="Arial" w:hAnsi="Arial" w:cs="Arial"/>
        </w:rPr>
      </w:pPr>
    </w:p>
    <w:p w:rsidR="00F74B08" w:rsidRDefault="00F74B08" w:rsidP="00E83CE4">
      <w:pPr>
        <w:pStyle w:val="Zkladntext"/>
        <w:rPr>
          <w:rFonts w:ascii="Arial" w:hAnsi="Arial" w:cs="Arial"/>
        </w:rPr>
      </w:pPr>
    </w:p>
    <w:p w:rsidR="00F74B08" w:rsidRDefault="00F74B08" w:rsidP="00E83CE4">
      <w:pPr>
        <w:pStyle w:val="Zkladntext"/>
        <w:rPr>
          <w:rFonts w:ascii="Arial" w:hAnsi="Arial" w:cs="Arial"/>
        </w:rPr>
      </w:pPr>
    </w:p>
    <w:p w:rsidR="00F74B08" w:rsidRDefault="00F74B08" w:rsidP="00E83CE4">
      <w:pPr>
        <w:pStyle w:val="Zkladntext"/>
        <w:rPr>
          <w:rFonts w:ascii="Arial" w:hAnsi="Arial" w:cs="Arial"/>
        </w:rPr>
      </w:pPr>
    </w:p>
    <w:p w:rsidR="00F74B08" w:rsidRDefault="00F74B08" w:rsidP="00E83CE4">
      <w:pPr>
        <w:pStyle w:val="Zkladntext"/>
        <w:rPr>
          <w:rFonts w:ascii="Arial" w:hAnsi="Arial" w:cs="Arial"/>
        </w:rPr>
      </w:pPr>
    </w:p>
    <w:p w:rsidR="00F74B08" w:rsidRDefault="00F74B08" w:rsidP="00E83CE4">
      <w:pPr>
        <w:pStyle w:val="Zkladntext"/>
        <w:rPr>
          <w:rFonts w:ascii="Arial" w:hAnsi="Arial" w:cs="Arial"/>
        </w:rPr>
      </w:pPr>
    </w:p>
    <w:p w:rsidR="00F74B08" w:rsidRDefault="00F74B08" w:rsidP="00E83CE4">
      <w:pPr>
        <w:pStyle w:val="Zkladntext"/>
        <w:rPr>
          <w:rFonts w:ascii="Arial" w:hAnsi="Arial" w:cs="Arial"/>
        </w:rPr>
      </w:pPr>
    </w:p>
    <w:p w:rsidR="00F74B08" w:rsidRDefault="00F74B08" w:rsidP="00E83CE4">
      <w:pPr>
        <w:pStyle w:val="Zkladntext"/>
        <w:rPr>
          <w:rFonts w:ascii="Arial" w:hAnsi="Arial" w:cs="Arial"/>
        </w:rPr>
      </w:pPr>
    </w:p>
    <w:p w:rsidR="00F74B08" w:rsidRDefault="00F74B08" w:rsidP="00E83CE4">
      <w:pPr>
        <w:pStyle w:val="Zkladntext"/>
        <w:rPr>
          <w:rFonts w:ascii="Arial" w:hAnsi="Arial" w:cs="Arial"/>
        </w:rPr>
      </w:pPr>
    </w:p>
    <w:p w:rsidR="00F74B08" w:rsidRDefault="00F74B08" w:rsidP="00E83CE4">
      <w:pPr>
        <w:pStyle w:val="Zkladntext"/>
        <w:rPr>
          <w:rFonts w:ascii="Arial" w:hAnsi="Arial" w:cs="Arial"/>
        </w:rPr>
      </w:pPr>
    </w:p>
    <w:p w:rsidR="00F74B08" w:rsidRDefault="00F74B08" w:rsidP="00E83CE4">
      <w:pPr>
        <w:pStyle w:val="Zkladntext"/>
        <w:rPr>
          <w:rFonts w:ascii="Arial" w:hAnsi="Arial" w:cs="Arial"/>
        </w:rPr>
      </w:pPr>
    </w:p>
    <w:p w:rsidR="00F74B08" w:rsidRDefault="00F74B08" w:rsidP="00E83CE4">
      <w:pPr>
        <w:pStyle w:val="Zkladntext"/>
        <w:rPr>
          <w:rFonts w:ascii="Arial" w:hAnsi="Arial" w:cs="Arial"/>
        </w:rPr>
      </w:pPr>
    </w:p>
    <w:p w:rsidR="00F74B08" w:rsidRDefault="00F74B08" w:rsidP="00E83CE4">
      <w:pPr>
        <w:pStyle w:val="Zkladntext"/>
        <w:rPr>
          <w:rFonts w:ascii="Arial" w:hAnsi="Arial" w:cs="Arial"/>
        </w:rPr>
      </w:pPr>
    </w:p>
    <w:p w:rsidR="00F74B08" w:rsidRDefault="00F74B08" w:rsidP="00E83CE4">
      <w:pPr>
        <w:pStyle w:val="Zkladntext"/>
        <w:rPr>
          <w:rFonts w:ascii="Arial" w:hAnsi="Arial" w:cs="Arial"/>
        </w:rPr>
      </w:pPr>
    </w:p>
    <w:p w:rsidR="00F74B08" w:rsidRDefault="00F74B08" w:rsidP="00E83CE4">
      <w:pPr>
        <w:pStyle w:val="Zkladntext"/>
        <w:rPr>
          <w:rFonts w:ascii="Arial" w:hAnsi="Arial" w:cs="Arial"/>
        </w:rPr>
      </w:pPr>
    </w:p>
    <w:p w:rsidR="00F74B08" w:rsidRDefault="00F74B08" w:rsidP="00E83CE4">
      <w:pPr>
        <w:pStyle w:val="Zkladntext"/>
        <w:rPr>
          <w:rFonts w:ascii="Arial" w:hAnsi="Arial" w:cs="Arial"/>
        </w:rPr>
      </w:pPr>
    </w:p>
    <w:p w:rsidR="00F74B08" w:rsidRDefault="00F74B08" w:rsidP="00E83CE4">
      <w:pPr>
        <w:pStyle w:val="Zkladntext"/>
        <w:rPr>
          <w:rFonts w:ascii="Arial" w:hAnsi="Arial" w:cs="Arial"/>
        </w:rPr>
      </w:pPr>
    </w:p>
    <w:p w:rsidR="00F74B08" w:rsidRDefault="00F74B08" w:rsidP="00E83CE4">
      <w:pPr>
        <w:pStyle w:val="Zkladntext"/>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708"/>
        <w:gridCol w:w="1800"/>
        <w:gridCol w:w="2760"/>
      </w:tblGrid>
      <w:tr w:rsidR="00F74B08" w:rsidRPr="00217942" w:rsidTr="00A2539B">
        <w:trPr>
          <w:trHeight w:val="567"/>
        </w:trPr>
        <w:tc>
          <w:tcPr>
            <w:tcW w:w="9708" w:type="dxa"/>
            <w:gridSpan w:val="4"/>
            <w:vAlign w:val="center"/>
          </w:tcPr>
          <w:p w:rsidR="00F74B08" w:rsidRPr="00217942" w:rsidRDefault="00F74B08" w:rsidP="00A2539B">
            <w:pPr>
              <w:jc w:val="center"/>
              <w:rPr>
                <w:rFonts w:ascii="Arial" w:hAnsi="Arial" w:cs="Arial"/>
                <w:b/>
                <w:sz w:val="28"/>
                <w:szCs w:val="28"/>
              </w:rPr>
            </w:pPr>
            <w:r>
              <w:rPr>
                <w:rFonts w:ascii="Arial" w:hAnsi="Arial" w:cs="Arial"/>
                <w:b/>
                <w:noProof/>
                <w:sz w:val="28"/>
                <w:szCs w:val="28"/>
                <w:lang w:eastAsia="cs-CZ"/>
              </w:rPr>
              <w:lastRenderedPageBreak/>
              <w:drawing>
                <wp:anchor distT="0" distB="0" distL="114300" distR="114300" simplePos="0" relativeHeight="251769856" behindDoc="1" locked="0" layoutInCell="1" allowOverlap="1" wp14:anchorId="6C4B3CB1" wp14:editId="1D6443D2">
                  <wp:simplePos x="0" y="0"/>
                  <wp:positionH relativeFrom="column">
                    <wp:posOffset>1295400</wp:posOffset>
                  </wp:positionH>
                  <wp:positionV relativeFrom="page">
                    <wp:posOffset>-6350</wp:posOffset>
                  </wp:positionV>
                  <wp:extent cx="2260600" cy="360045"/>
                  <wp:effectExtent l="0" t="0" r="6350" b="1905"/>
                  <wp:wrapNone/>
                  <wp:docPr id="88" name="Obrázek 88"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74B08" w:rsidRPr="00217942" w:rsidTr="00A2539B">
        <w:trPr>
          <w:trHeight w:val="567"/>
        </w:trPr>
        <w:tc>
          <w:tcPr>
            <w:tcW w:w="6948" w:type="dxa"/>
            <w:gridSpan w:val="3"/>
            <w:vAlign w:val="center"/>
          </w:tcPr>
          <w:p w:rsidR="00F74B08" w:rsidRPr="00217942" w:rsidRDefault="00F74B08" w:rsidP="00A2539B">
            <w:pPr>
              <w:jc w:val="center"/>
              <w:rPr>
                <w:rFonts w:ascii="Arial" w:hAnsi="Arial" w:cs="Arial"/>
              </w:rPr>
            </w:pPr>
            <w:r w:rsidRPr="00217942">
              <w:rPr>
                <w:rFonts w:ascii="Arial" w:hAnsi="Arial" w:cs="Arial"/>
              </w:rPr>
              <w:t>Zpráva o činnosti za období</w:t>
            </w:r>
          </w:p>
        </w:tc>
        <w:tc>
          <w:tcPr>
            <w:tcW w:w="2760" w:type="dxa"/>
            <w:vAlign w:val="center"/>
          </w:tcPr>
          <w:p w:rsidR="00F74B08" w:rsidRPr="00217942" w:rsidRDefault="00F74B08" w:rsidP="00A2539B">
            <w:pPr>
              <w:jc w:val="center"/>
              <w:rPr>
                <w:rFonts w:ascii="Arial" w:hAnsi="Arial" w:cs="Arial"/>
                <w:b/>
              </w:rPr>
            </w:pPr>
            <w:r>
              <w:rPr>
                <w:rFonts w:ascii="Arial" w:hAnsi="Arial" w:cs="Arial"/>
                <w:b/>
              </w:rPr>
              <w:t>IV</w:t>
            </w:r>
            <w:r w:rsidRPr="00217942">
              <w:rPr>
                <w:rFonts w:ascii="Arial" w:hAnsi="Arial" w:cs="Arial"/>
                <w:b/>
              </w:rPr>
              <w:t xml:space="preserve">. Q. </w:t>
            </w:r>
            <w:r>
              <w:rPr>
                <w:rFonts w:ascii="Arial" w:hAnsi="Arial" w:cs="Arial"/>
                <w:b/>
              </w:rPr>
              <w:t>2023</w:t>
            </w:r>
          </w:p>
        </w:tc>
      </w:tr>
      <w:tr w:rsidR="00F74B08" w:rsidRPr="00217942" w:rsidTr="00A2539B">
        <w:trPr>
          <w:trHeight w:val="398"/>
        </w:trPr>
        <w:tc>
          <w:tcPr>
            <w:tcW w:w="1440" w:type="dxa"/>
            <w:vAlign w:val="center"/>
          </w:tcPr>
          <w:p w:rsidR="00F74B08" w:rsidRPr="00217942" w:rsidRDefault="00F74B08" w:rsidP="00A2539B">
            <w:pPr>
              <w:jc w:val="center"/>
              <w:rPr>
                <w:rFonts w:ascii="Arial" w:hAnsi="Arial" w:cs="Arial"/>
              </w:rPr>
            </w:pPr>
            <w:r w:rsidRPr="00217942">
              <w:rPr>
                <w:rFonts w:ascii="Arial" w:hAnsi="Arial" w:cs="Arial"/>
              </w:rPr>
              <w:t>Vypracoval</w:t>
            </w:r>
          </w:p>
        </w:tc>
        <w:tc>
          <w:tcPr>
            <w:tcW w:w="3708" w:type="dxa"/>
            <w:vAlign w:val="center"/>
          </w:tcPr>
          <w:p w:rsidR="00F74B08" w:rsidRPr="00217942" w:rsidRDefault="00F71236" w:rsidP="00A2539B">
            <w:pPr>
              <w:ind w:left="80"/>
              <w:jc w:val="center"/>
              <w:rPr>
                <w:rFonts w:ascii="Arial" w:hAnsi="Arial" w:cs="Arial"/>
                <w:b/>
              </w:rPr>
            </w:pPr>
            <w:r>
              <w:rPr>
                <w:rFonts w:ascii="Arial" w:hAnsi="Arial" w:cs="Arial"/>
                <w:b/>
              </w:rPr>
              <w:t>Ing. Josef Labuda</w:t>
            </w:r>
          </w:p>
        </w:tc>
        <w:tc>
          <w:tcPr>
            <w:tcW w:w="1800" w:type="dxa"/>
            <w:vAlign w:val="center"/>
          </w:tcPr>
          <w:p w:rsidR="00F74B08" w:rsidRPr="00217942" w:rsidRDefault="00F74B08" w:rsidP="00A2539B">
            <w:pPr>
              <w:jc w:val="center"/>
              <w:rPr>
                <w:rFonts w:ascii="Arial" w:hAnsi="Arial" w:cs="Arial"/>
              </w:rPr>
            </w:pPr>
            <w:r w:rsidRPr="00217942">
              <w:rPr>
                <w:rFonts w:ascii="Arial" w:hAnsi="Arial" w:cs="Arial"/>
              </w:rPr>
              <w:t>Odbor</w:t>
            </w:r>
          </w:p>
        </w:tc>
        <w:tc>
          <w:tcPr>
            <w:tcW w:w="2760" w:type="dxa"/>
            <w:vAlign w:val="center"/>
          </w:tcPr>
          <w:p w:rsidR="00F74B08" w:rsidRPr="00217942" w:rsidRDefault="00F71236" w:rsidP="00A2539B">
            <w:pPr>
              <w:jc w:val="center"/>
              <w:rPr>
                <w:rFonts w:ascii="Arial" w:hAnsi="Arial" w:cs="Arial"/>
                <w:b/>
              </w:rPr>
            </w:pPr>
            <w:r>
              <w:rPr>
                <w:rFonts w:ascii="Arial" w:hAnsi="Arial" w:cs="Arial"/>
                <w:b/>
              </w:rPr>
              <w:t>OSV</w:t>
            </w:r>
          </w:p>
        </w:tc>
      </w:tr>
    </w:tbl>
    <w:p w:rsidR="00727137" w:rsidRPr="00727137" w:rsidRDefault="00727137" w:rsidP="0083482D">
      <w:pPr>
        <w:numPr>
          <w:ilvl w:val="0"/>
          <w:numId w:val="101"/>
        </w:numPr>
        <w:tabs>
          <w:tab w:val="clear" w:pos="182"/>
          <w:tab w:val="num" w:pos="498"/>
        </w:tabs>
        <w:spacing w:before="406" w:after="0" w:line="310" w:lineRule="atLeast"/>
        <w:ind w:left="498" w:right="-200" w:hanging="385"/>
        <w:jc w:val="both"/>
        <w:rPr>
          <w:rFonts w:ascii="Arial" w:eastAsia="Times New Roman" w:hAnsi="Arial" w:cs="Arial"/>
          <w:b/>
        </w:rPr>
      </w:pPr>
      <w:r w:rsidRPr="00727137">
        <w:rPr>
          <w:rFonts w:ascii="Arial" w:eastAsia="Times New Roman" w:hAnsi="Arial" w:cs="Arial"/>
          <w:b/>
          <w:color w:val="000000"/>
        </w:rPr>
        <w:t>Výkon přenesené působnosti</w:t>
      </w:r>
    </w:p>
    <w:p w:rsidR="00727137" w:rsidRPr="00727137" w:rsidRDefault="00727137" w:rsidP="00727137">
      <w:pPr>
        <w:spacing w:before="118" w:after="0" w:line="275" w:lineRule="atLeast"/>
        <w:ind w:left="113" w:right="467"/>
        <w:jc w:val="both"/>
        <w:rPr>
          <w:rFonts w:ascii="Arial" w:eastAsia="Times New Roman" w:hAnsi="Arial" w:cs="Arial"/>
        </w:rPr>
      </w:pPr>
      <w:r w:rsidRPr="00727137">
        <w:rPr>
          <w:rFonts w:ascii="Arial" w:eastAsia="Times New Roman" w:hAnsi="Arial" w:cs="Arial"/>
          <w:color w:val="000000"/>
        </w:rPr>
        <w:t xml:space="preserve">V </w:t>
      </w:r>
      <w:r w:rsidRPr="00727137">
        <w:rPr>
          <w:rFonts w:ascii="Arial" w:eastAsia="Times New Roman" w:hAnsi="Arial" w:cs="Arial"/>
          <w:color w:val="000000"/>
          <w:spacing w:val="13"/>
        </w:rPr>
        <w:t xml:space="preserve"> </w:t>
      </w:r>
      <w:r w:rsidRPr="00727137">
        <w:rPr>
          <w:rFonts w:ascii="Arial" w:eastAsia="Times New Roman" w:hAnsi="Arial" w:cs="Arial"/>
          <w:color w:val="000000"/>
        </w:rPr>
        <w:t xml:space="preserve">přenesené </w:t>
      </w:r>
      <w:r w:rsidRPr="00727137">
        <w:rPr>
          <w:rFonts w:ascii="Arial" w:eastAsia="Times New Roman" w:hAnsi="Arial" w:cs="Arial"/>
          <w:color w:val="000000"/>
          <w:spacing w:val="13"/>
        </w:rPr>
        <w:t xml:space="preserve"> </w:t>
      </w:r>
      <w:r w:rsidRPr="00727137">
        <w:rPr>
          <w:rFonts w:ascii="Arial" w:eastAsia="Times New Roman" w:hAnsi="Arial" w:cs="Arial"/>
          <w:color w:val="000000"/>
        </w:rPr>
        <w:t xml:space="preserve">působnosti </w:t>
      </w:r>
      <w:r w:rsidRPr="00727137">
        <w:rPr>
          <w:rFonts w:ascii="Arial" w:eastAsia="Times New Roman" w:hAnsi="Arial" w:cs="Arial"/>
          <w:color w:val="000000"/>
          <w:spacing w:val="13"/>
        </w:rPr>
        <w:t xml:space="preserve"> </w:t>
      </w:r>
      <w:r w:rsidRPr="00727137">
        <w:rPr>
          <w:rFonts w:ascii="Arial" w:eastAsia="Times New Roman" w:hAnsi="Arial" w:cs="Arial"/>
          <w:color w:val="000000"/>
        </w:rPr>
        <w:t xml:space="preserve">vykonáváme </w:t>
      </w:r>
      <w:r w:rsidRPr="00727137">
        <w:rPr>
          <w:rFonts w:ascii="Arial" w:eastAsia="Times New Roman" w:hAnsi="Arial" w:cs="Arial"/>
          <w:color w:val="000000"/>
          <w:spacing w:val="13"/>
        </w:rPr>
        <w:t xml:space="preserve"> </w:t>
      </w:r>
      <w:r w:rsidRPr="00727137">
        <w:rPr>
          <w:rFonts w:ascii="Arial" w:eastAsia="Times New Roman" w:hAnsi="Arial" w:cs="Arial"/>
          <w:color w:val="000000"/>
        </w:rPr>
        <w:t xml:space="preserve">státní </w:t>
      </w:r>
      <w:r w:rsidRPr="00727137">
        <w:rPr>
          <w:rFonts w:ascii="Arial" w:eastAsia="Times New Roman" w:hAnsi="Arial" w:cs="Arial"/>
          <w:color w:val="000000"/>
          <w:spacing w:val="13"/>
        </w:rPr>
        <w:t xml:space="preserve"> </w:t>
      </w:r>
      <w:r w:rsidRPr="00727137">
        <w:rPr>
          <w:rFonts w:ascii="Arial" w:eastAsia="Times New Roman" w:hAnsi="Arial" w:cs="Arial"/>
          <w:color w:val="000000"/>
        </w:rPr>
        <w:t xml:space="preserve">správu, </w:t>
      </w:r>
      <w:r w:rsidRPr="00727137">
        <w:rPr>
          <w:rFonts w:ascii="Arial" w:eastAsia="Times New Roman" w:hAnsi="Arial" w:cs="Arial"/>
          <w:color w:val="000000"/>
          <w:spacing w:val="13"/>
        </w:rPr>
        <w:t xml:space="preserve"> </w:t>
      </w:r>
      <w:r w:rsidRPr="00727137">
        <w:rPr>
          <w:rFonts w:ascii="Arial" w:eastAsia="Times New Roman" w:hAnsi="Arial" w:cs="Arial"/>
          <w:color w:val="000000"/>
        </w:rPr>
        <w:t xml:space="preserve">která </w:t>
      </w:r>
      <w:r w:rsidRPr="00727137">
        <w:rPr>
          <w:rFonts w:ascii="Arial" w:eastAsia="Times New Roman" w:hAnsi="Arial" w:cs="Arial"/>
          <w:color w:val="000000"/>
          <w:spacing w:val="13"/>
        </w:rPr>
        <w:t xml:space="preserve"> </w:t>
      </w:r>
      <w:r w:rsidRPr="00727137">
        <w:rPr>
          <w:rFonts w:ascii="Arial" w:eastAsia="Times New Roman" w:hAnsi="Arial" w:cs="Arial"/>
          <w:color w:val="000000"/>
        </w:rPr>
        <w:t xml:space="preserve">nám </w:t>
      </w:r>
      <w:r w:rsidRPr="00727137">
        <w:rPr>
          <w:rFonts w:ascii="Arial" w:eastAsia="Times New Roman" w:hAnsi="Arial" w:cs="Arial"/>
          <w:color w:val="000000"/>
          <w:spacing w:val="13"/>
        </w:rPr>
        <w:t xml:space="preserve"> </w:t>
      </w:r>
      <w:r w:rsidRPr="00727137">
        <w:rPr>
          <w:rFonts w:ascii="Arial" w:eastAsia="Times New Roman" w:hAnsi="Arial" w:cs="Arial"/>
          <w:color w:val="000000"/>
        </w:rPr>
        <w:t xml:space="preserve">byla </w:t>
      </w:r>
      <w:r w:rsidRPr="00727137">
        <w:rPr>
          <w:rFonts w:ascii="Arial" w:eastAsia="Times New Roman" w:hAnsi="Arial" w:cs="Arial"/>
          <w:color w:val="000000"/>
          <w:spacing w:val="13"/>
        </w:rPr>
        <w:t xml:space="preserve"> </w:t>
      </w:r>
      <w:r w:rsidRPr="00727137">
        <w:rPr>
          <w:rFonts w:ascii="Arial" w:eastAsia="Times New Roman" w:hAnsi="Arial" w:cs="Arial"/>
          <w:color w:val="000000"/>
        </w:rPr>
        <w:t xml:space="preserve">svěřena </w:t>
      </w:r>
      <w:r w:rsidRPr="00727137">
        <w:rPr>
          <w:rFonts w:ascii="Arial" w:eastAsia="Times New Roman" w:hAnsi="Arial" w:cs="Arial"/>
          <w:color w:val="000000"/>
          <w:spacing w:val="13"/>
        </w:rPr>
        <w:t xml:space="preserve"> </w:t>
      </w:r>
      <w:r w:rsidRPr="00727137">
        <w:rPr>
          <w:rFonts w:ascii="Arial" w:eastAsia="Times New Roman" w:hAnsi="Arial" w:cs="Arial"/>
          <w:color w:val="000000"/>
        </w:rPr>
        <w:t xml:space="preserve">státem. Znamená </w:t>
      </w:r>
      <w:r w:rsidRPr="00727137">
        <w:rPr>
          <w:rFonts w:ascii="Arial" w:eastAsia="Times New Roman" w:hAnsi="Arial" w:cs="Arial"/>
          <w:color w:val="000000"/>
          <w:spacing w:val="1"/>
        </w:rPr>
        <w:t>to,</w:t>
      </w:r>
      <w:r w:rsidRPr="00727137">
        <w:rPr>
          <w:rFonts w:ascii="Arial" w:eastAsia="Times New Roman" w:hAnsi="Arial" w:cs="Arial"/>
          <w:color w:val="000000"/>
        </w:rPr>
        <w:t xml:space="preserve"> že odbor vykonává </w:t>
      </w:r>
      <w:r w:rsidRPr="00727137">
        <w:rPr>
          <w:rFonts w:ascii="Arial" w:eastAsia="Times New Roman" w:hAnsi="Arial" w:cs="Arial"/>
          <w:color w:val="000000"/>
          <w:spacing w:val="1"/>
        </w:rPr>
        <w:t>tuto</w:t>
      </w:r>
      <w:r w:rsidRPr="00727137">
        <w:rPr>
          <w:rFonts w:ascii="Arial" w:eastAsia="Times New Roman" w:hAnsi="Arial" w:cs="Arial"/>
          <w:color w:val="000000"/>
        </w:rPr>
        <w:t xml:space="preserve"> činnost jménem státu a plní jeho úkoly. V přenesené působnosti se řídíme zákony a jinými právními předpisy. Za kvalitu výkonu této působnosti vůči veřejnosti odpovídá stát, který ji odboru svěřil. Kontrolu výkonu přenesené působnosti zajišťuje stát zpravidla prostřednictvím Krajského úřadu. </w:t>
      </w:r>
      <w:r w:rsidRPr="00727137">
        <w:rPr>
          <w:rFonts w:ascii="Arial" w:hAnsi="Arial" w:cs="Arial"/>
          <w:noProof/>
          <w:lang w:eastAsia="cs-CZ"/>
        </w:rPr>
        <w:drawing>
          <wp:anchor distT="0" distB="0" distL="114300" distR="114300" simplePos="0" relativeHeight="251771904" behindDoc="1" locked="1" layoutInCell="0" allowOverlap="1">
            <wp:simplePos x="0" y="0"/>
            <wp:positionH relativeFrom="page">
              <wp:posOffset>698500</wp:posOffset>
            </wp:positionH>
            <wp:positionV relativeFrom="paragraph">
              <wp:posOffset>6403975</wp:posOffset>
            </wp:positionV>
            <wp:extent cx="1866900" cy="38100"/>
            <wp:effectExtent l="0" t="0" r="0" b="0"/>
            <wp:wrapNone/>
            <wp:docPr id="90" name="Obráze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hGroup"/>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66900" cy="38100"/>
                    </a:xfrm>
                    <a:prstGeom prst="rect">
                      <a:avLst/>
                    </a:prstGeom>
                    <a:noFill/>
                  </pic:spPr>
                </pic:pic>
              </a:graphicData>
            </a:graphic>
            <wp14:sizeRelH relativeFrom="page">
              <wp14:pctWidth>0</wp14:pctWidth>
            </wp14:sizeRelH>
            <wp14:sizeRelV relativeFrom="page">
              <wp14:pctHeight>0</wp14:pctHeight>
            </wp14:sizeRelV>
          </wp:anchor>
        </w:drawing>
      </w:r>
    </w:p>
    <w:p w:rsidR="00727137" w:rsidRPr="00727137" w:rsidRDefault="00727137" w:rsidP="00727137">
      <w:pPr>
        <w:spacing w:before="496" w:after="0" w:line="22" w:lineRule="atLeast"/>
        <w:jc w:val="both"/>
        <w:rPr>
          <w:rFonts w:ascii="Arial" w:eastAsia="Arial" w:hAnsi="Arial" w:cs="Arial"/>
        </w:rPr>
      </w:pPr>
      <w:r w:rsidRPr="00727137">
        <w:rPr>
          <w:rFonts w:ascii="Arial" w:eastAsia="Arial" w:hAnsi="Arial" w:cs="Arial"/>
          <w:color w:val="000000"/>
        </w:rPr>
        <w:t xml:space="preserve"> </w:t>
      </w:r>
    </w:p>
    <w:tbl>
      <w:tblPr>
        <w:tblW w:w="0" w:type="auto"/>
        <w:tblInd w:w="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66"/>
        <w:gridCol w:w="1263"/>
      </w:tblGrid>
      <w:tr w:rsidR="00727137" w:rsidRPr="00727137" w:rsidTr="00A2539B">
        <w:trPr>
          <w:trHeight w:hRule="exact" w:val="228"/>
        </w:trPr>
        <w:tc>
          <w:tcPr>
            <w:tcW w:w="8729" w:type="dxa"/>
            <w:gridSpan w:val="2"/>
            <w:tcBorders>
              <w:top w:val="single" w:sz="4" w:space="0" w:color="404040"/>
              <w:left w:val="single" w:sz="4" w:space="0" w:color="000000"/>
              <w:bottom w:val="single" w:sz="4" w:space="0" w:color="FFFFFF"/>
              <w:right w:val="single" w:sz="4" w:space="0" w:color="000000"/>
            </w:tcBorders>
            <w:shd w:val="clear" w:color="auto" w:fill="FFFFFF"/>
            <w:tcMar>
              <w:left w:w="0" w:type="dxa"/>
              <w:right w:w="0" w:type="dxa"/>
            </w:tcMar>
            <w:vAlign w:val="center"/>
          </w:tcPr>
          <w:p w:rsidR="00727137" w:rsidRPr="00727137" w:rsidRDefault="00727137" w:rsidP="00A2539B">
            <w:pPr>
              <w:rPr>
                <w:rFonts w:ascii="Arial" w:hAnsi="Arial" w:cs="Arial"/>
              </w:rPr>
            </w:pPr>
          </w:p>
        </w:tc>
      </w:tr>
      <w:tr w:rsidR="00727137" w:rsidRPr="00727137" w:rsidTr="00A2539B">
        <w:trPr>
          <w:trHeight w:hRule="exact" w:val="230"/>
        </w:trPr>
        <w:tc>
          <w:tcPr>
            <w:tcW w:w="8729" w:type="dxa"/>
            <w:gridSpan w:val="2"/>
            <w:tcBorders>
              <w:top w:val="single" w:sz="4" w:space="0" w:color="FFFFFF"/>
              <w:left w:val="single" w:sz="4" w:space="0" w:color="000000"/>
              <w:bottom w:val="single" w:sz="4" w:space="0" w:color="FFFFFF"/>
              <w:right w:val="single" w:sz="4" w:space="0" w:color="000000"/>
            </w:tcBorders>
            <w:shd w:val="clear" w:color="auto" w:fill="FFFFFF"/>
            <w:tcMar>
              <w:left w:w="749" w:type="dxa"/>
              <w:right w:w="1599"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Přehled výkonu sociálně – právní </w:t>
            </w:r>
            <w:r w:rsidRPr="00727137">
              <w:rPr>
                <w:rFonts w:ascii="Arial" w:eastAsia="Times New Roman" w:hAnsi="Arial" w:cs="Arial"/>
                <w:color w:val="000000"/>
                <w:spacing w:val="1"/>
              </w:rPr>
              <w:t>ochrany</w:t>
            </w:r>
            <w:r w:rsidRPr="00727137">
              <w:rPr>
                <w:rFonts w:ascii="Arial" w:eastAsia="Times New Roman" w:hAnsi="Arial" w:cs="Arial"/>
                <w:color w:val="000000"/>
              </w:rPr>
              <w:t xml:space="preserve"> dětí </w:t>
            </w:r>
            <w:r w:rsidRPr="00727137">
              <w:rPr>
                <w:rFonts w:ascii="Arial" w:eastAsia="Times New Roman" w:hAnsi="Arial" w:cs="Arial"/>
                <w:color w:val="000000"/>
                <w:spacing w:val="1"/>
              </w:rPr>
              <w:t>od</w:t>
            </w:r>
            <w:r w:rsidRPr="00727137">
              <w:rPr>
                <w:rFonts w:ascii="Arial" w:eastAsia="Times New Roman" w:hAnsi="Arial" w:cs="Arial"/>
                <w:color w:val="000000"/>
              </w:rPr>
              <w:t xml:space="preserve"> 1. </w:t>
            </w:r>
            <w:r w:rsidRPr="00727137">
              <w:rPr>
                <w:rFonts w:ascii="Arial" w:eastAsia="Times New Roman" w:hAnsi="Arial" w:cs="Arial"/>
                <w:color w:val="000000"/>
                <w:spacing w:val="1"/>
              </w:rPr>
              <w:t>10.</w:t>
            </w:r>
            <w:r w:rsidRPr="00727137">
              <w:rPr>
                <w:rFonts w:ascii="Arial" w:eastAsia="Times New Roman" w:hAnsi="Arial" w:cs="Arial"/>
                <w:color w:val="000000"/>
              </w:rPr>
              <w:t xml:space="preserve"> 2023 do 31. 12. 2023 </w:t>
            </w:r>
          </w:p>
        </w:tc>
      </w:tr>
      <w:tr w:rsidR="00727137" w:rsidRPr="00727137" w:rsidTr="00A2539B">
        <w:trPr>
          <w:trHeight w:hRule="exact" w:val="219"/>
        </w:trPr>
        <w:tc>
          <w:tcPr>
            <w:tcW w:w="8729" w:type="dxa"/>
            <w:gridSpan w:val="2"/>
            <w:tcBorders>
              <w:top w:val="single" w:sz="4" w:space="0" w:color="FFFFFF"/>
              <w:left w:val="single" w:sz="4" w:space="0" w:color="000000"/>
              <w:bottom w:val="single" w:sz="4" w:space="0" w:color="6D7958"/>
              <w:right w:val="single" w:sz="4" w:space="0" w:color="000000"/>
            </w:tcBorders>
            <w:shd w:val="clear" w:color="auto" w:fill="FFFFFF"/>
            <w:tcMar>
              <w:left w:w="0" w:type="dxa"/>
              <w:right w:w="0" w:type="dxa"/>
            </w:tcMar>
            <w:vAlign w:val="center"/>
          </w:tcPr>
          <w:p w:rsidR="00727137" w:rsidRPr="00727137" w:rsidRDefault="00727137" w:rsidP="00A2539B">
            <w:pPr>
              <w:rPr>
                <w:rFonts w:ascii="Arial" w:hAnsi="Arial" w:cs="Arial"/>
              </w:rPr>
            </w:pPr>
          </w:p>
        </w:tc>
      </w:tr>
      <w:tr w:rsidR="00727137" w:rsidRPr="00727137" w:rsidTr="00A2539B">
        <w:trPr>
          <w:trHeight w:hRule="exact" w:val="638"/>
        </w:trPr>
        <w:tc>
          <w:tcPr>
            <w:tcW w:w="7466" w:type="dxa"/>
            <w:tcBorders>
              <w:top w:val="single" w:sz="4" w:space="0" w:color="6D7958"/>
              <w:left w:val="single" w:sz="4" w:space="0" w:color="000000"/>
              <w:bottom w:val="single" w:sz="4" w:space="0" w:color="000000"/>
              <w:right w:val="single" w:sz="4" w:space="0" w:color="000000"/>
            </w:tcBorders>
            <w:shd w:val="clear" w:color="auto" w:fill="FFFFFF"/>
            <w:tcMar>
              <w:left w:w="96" w:type="dxa"/>
              <w:right w:w="1958"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Počet nově zaevidovaných / počet stávajících případů rodin </w:t>
            </w:r>
            <w:r w:rsidRPr="00727137">
              <w:rPr>
                <w:rFonts w:ascii="Arial" w:eastAsia="Times New Roman" w:hAnsi="Arial" w:cs="Arial"/>
                <w:color w:val="000000"/>
                <w:spacing w:val="1"/>
              </w:rPr>
              <w:t>OM1)</w:t>
            </w:r>
            <w:r w:rsidRPr="00727137">
              <w:rPr>
                <w:rFonts w:ascii="Arial" w:eastAsia="Times New Roman" w:hAnsi="Arial" w:cs="Arial"/>
                <w:color w:val="000000"/>
              </w:rPr>
              <w:t xml:space="preserve">  </w:t>
            </w:r>
          </w:p>
        </w:tc>
        <w:tc>
          <w:tcPr>
            <w:tcW w:w="1263" w:type="dxa"/>
            <w:tcBorders>
              <w:top w:val="single" w:sz="4" w:space="0" w:color="6D7958"/>
              <w:left w:val="single" w:sz="4" w:space="0" w:color="000000"/>
              <w:bottom w:val="single" w:sz="4" w:space="0" w:color="000000"/>
              <w:right w:val="single" w:sz="4" w:space="0" w:color="000000"/>
            </w:tcBorders>
            <w:shd w:val="clear" w:color="auto" w:fill="FFFFFF"/>
            <w:tcMar>
              <w:left w:w="470" w:type="dxa"/>
              <w:right w:w="345"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236 </w:t>
            </w:r>
          </w:p>
        </w:tc>
      </w:tr>
      <w:tr w:rsidR="00727137" w:rsidRPr="00727137" w:rsidTr="00A2539B">
        <w:trPr>
          <w:trHeight w:hRule="exact" w:val="635"/>
        </w:trPr>
        <w:tc>
          <w:tcPr>
            <w:tcW w:w="7466" w:type="dxa"/>
            <w:tcBorders>
              <w:top w:val="single" w:sz="4" w:space="0" w:color="000000"/>
              <w:left w:val="single" w:sz="4" w:space="0" w:color="000000"/>
              <w:bottom w:val="single" w:sz="4" w:space="0" w:color="000000"/>
              <w:right w:val="single" w:sz="4" w:space="0" w:color="000000"/>
            </w:tcBorders>
            <w:shd w:val="clear" w:color="auto" w:fill="FFFFFF"/>
            <w:tcMar>
              <w:left w:w="96" w:type="dxa"/>
              <w:right w:w="1846"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Počet nově zaevidovaných / počet stávajících případů rodin NOM2) </w:t>
            </w: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386" w:type="dxa"/>
              <w:right w:w="271"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60/24 </w:t>
            </w:r>
          </w:p>
        </w:tc>
      </w:tr>
      <w:tr w:rsidR="00727137" w:rsidRPr="00727137" w:rsidTr="00A2539B">
        <w:trPr>
          <w:trHeight w:hRule="exact" w:val="634"/>
        </w:trPr>
        <w:tc>
          <w:tcPr>
            <w:tcW w:w="7466" w:type="dxa"/>
            <w:tcBorders>
              <w:top w:val="single" w:sz="4" w:space="0" w:color="000000"/>
              <w:left w:val="single" w:sz="4" w:space="0" w:color="000000"/>
              <w:bottom w:val="single" w:sz="4" w:space="0" w:color="000000"/>
              <w:right w:val="single" w:sz="4" w:space="0" w:color="000000"/>
            </w:tcBorders>
            <w:shd w:val="clear" w:color="auto" w:fill="FFFFFF"/>
            <w:tcMar>
              <w:left w:w="96" w:type="dxa"/>
              <w:right w:w="3553"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Počet nově zaevidovaných případů rodin SO3) </w:t>
            </w: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470" w:type="dxa"/>
              <w:right w:w="345"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145 </w:t>
            </w:r>
          </w:p>
        </w:tc>
      </w:tr>
      <w:tr w:rsidR="00727137" w:rsidRPr="00727137" w:rsidTr="00A2539B">
        <w:trPr>
          <w:trHeight w:hRule="exact" w:val="634"/>
        </w:trPr>
        <w:tc>
          <w:tcPr>
            <w:tcW w:w="7466" w:type="dxa"/>
            <w:tcBorders>
              <w:top w:val="single" w:sz="4" w:space="0" w:color="000000"/>
              <w:left w:val="single" w:sz="4" w:space="0" w:color="000000"/>
              <w:bottom w:val="single" w:sz="4" w:space="0" w:color="000000"/>
              <w:right w:val="single" w:sz="4" w:space="0" w:color="000000"/>
            </w:tcBorders>
            <w:shd w:val="clear" w:color="auto" w:fill="FFFFFF"/>
            <w:tcMar>
              <w:left w:w="96" w:type="dxa"/>
              <w:right w:w="2902"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Počet nově přijatých žádostí o náhradní rodinnou péči </w:t>
            </w: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583" w:type="dxa"/>
              <w:right w:w="430"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1 </w:t>
            </w:r>
          </w:p>
        </w:tc>
      </w:tr>
      <w:tr w:rsidR="00727137" w:rsidRPr="00727137" w:rsidTr="00A2539B">
        <w:trPr>
          <w:trHeight w:hRule="exact" w:val="634"/>
        </w:trPr>
        <w:tc>
          <w:tcPr>
            <w:tcW w:w="7466" w:type="dxa"/>
            <w:tcBorders>
              <w:top w:val="single" w:sz="4" w:space="0" w:color="000000"/>
              <w:left w:val="single" w:sz="4" w:space="0" w:color="000000"/>
              <w:bottom w:val="single" w:sz="4" w:space="0" w:color="000000"/>
              <w:right w:val="single" w:sz="4" w:space="0" w:color="000000"/>
            </w:tcBorders>
            <w:shd w:val="clear" w:color="auto" w:fill="FFFFFF"/>
            <w:tcMar>
              <w:left w:w="96" w:type="dxa"/>
              <w:right w:w="1226"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Umísťování dětí </w:t>
            </w:r>
            <w:r w:rsidRPr="00727137">
              <w:rPr>
                <w:rFonts w:ascii="Arial" w:eastAsia="Times New Roman" w:hAnsi="Arial" w:cs="Arial"/>
                <w:color w:val="000000"/>
                <w:spacing w:val="2"/>
              </w:rPr>
              <w:t>do</w:t>
            </w:r>
            <w:r w:rsidRPr="00727137">
              <w:rPr>
                <w:rFonts w:ascii="Arial" w:eastAsia="Times New Roman" w:hAnsi="Arial" w:cs="Arial"/>
                <w:color w:val="000000"/>
              </w:rPr>
              <w:t xml:space="preserve"> náhradní rodinné </w:t>
            </w:r>
            <w:r w:rsidRPr="00727137">
              <w:rPr>
                <w:rFonts w:ascii="Arial" w:eastAsia="Times New Roman" w:hAnsi="Arial" w:cs="Arial"/>
                <w:color w:val="000000"/>
                <w:spacing w:val="1"/>
              </w:rPr>
              <w:t>péče</w:t>
            </w:r>
            <w:r w:rsidRPr="00727137">
              <w:rPr>
                <w:rFonts w:ascii="Arial" w:eastAsia="Times New Roman" w:hAnsi="Arial" w:cs="Arial"/>
                <w:color w:val="000000"/>
              </w:rPr>
              <w:t xml:space="preserve"> na základě soudního rozhodnutí </w:t>
            </w: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526" w:type="dxa"/>
              <w:right w:w="389"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14 </w:t>
            </w:r>
          </w:p>
        </w:tc>
      </w:tr>
      <w:tr w:rsidR="00727137" w:rsidRPr="00727137" w:rsidTr="00A2539B">
        <w:trPr>
          <w:trHeight w:hRule="exact" w:val="634"/>
        </w:trPr>
        <w:tc>
          <w:tcPr>
            <w:tcW w:w="7466" w:type="dxa"/>
            <w:tcBorders>
              <w:top w:val="single" w:sz="4" w:space="0" w:color="000000"/>
              <w:left w:val="single" w:sz="4" w:space="0" w:color="000000"/>
              <w:bottom w:val="single" w:sz="4" w:space="0" w:color="000000"/>
              <w:right w:val="single" w:sz="4" w:space="0" w:color="000000"/>
            </w:tcBorders>
            <w:shd w:val="clear" w:color="auto" w:fill="FFFFFF"/>
            <w:tcMar>
              <w:left w:w="96" w:type="dxa"/>
              <w:right w:w="1379" w:type="dxa"/>
            </w:tcMar>
            <w:vAlign w:val="center"/>
          </w:tcPr>
          <w:p w:rsidR="00727137" w:rsidRPr="00727137" w:rsidRDefault="00727137" w:rsidP="00A2539B">
            <w:pPr>
              <w:spacing w:before="1" w:after="0" w:line="230" w:lineRule="atLeast"/>
              <w:rPr>
                <w:rFonts w:ascii="Arial" w:eastAsia="Times New Roman" w:hAnsi="Arial" w:cs="Arial"/>
              </w:rPr>
            </w:pPr>
            <w:r w:rsidRPr="00727137">
              <w:rPr>
                <w:rFonts w:ascii="Arial" w:eastAsia="Times New Roman" w:hAnsi="Arial" w:cs="Arial"/>
                <w:color w:val="000000"/>
              </w:rPr>
              <w:t xml:space="preserve">Počet uzavřených dohod o výkonu pěstounské péče a vydaných souhlasů s uzavřením dohody </w:t>
            </w: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583" w:type="dxa"/>
              <w:right w:w="430" w:type="dxa"/>
            </w:tcMar>
            <w:vAlign w:val="center"/>
          </w:tcPr>
          <w:p w:rsidR="00727137" w:rsidRPr="00727137" w:rsidRDefault="00727137" w:rsidP="00A2539B">
            <w:pPr>
              <w:spacing w:after="0" w:line="220" w:lineRule="atLeast"/>
              <w:jc w:val="both"/>
              <w:rPr>
                <w:rFonts w:ascii="Arial" w:eastAsia="Times New Roman" w:hAnsi="Arial" w:cs="Arial"/>
              </w:rPr>
            </w:pPr>
            <w:r w:rsidRPr="00727137">
              <w:rPr>
                <w:rFonts w:ascii="Arial" w:eastAsia="Times New Roman" w:hAnsi="Arial" w:cs="Arial"/>
                <w:color w:val="000000"/>
              </w:rPr>
              <w:t xml:space="preserve">2 </w:t>
            </w:r>
          </w:p>
        </w:tc>
      </w:tr>
      <w:tr w:rsidR="00727137" w:rsidRPr="00727137" w:rsidTr="00A2539B">
        <w:trPr>
          <w:trHeight w:hRule="exact" w:val="635"/>
        </w:trPr>
        <w:tc>
          <w:tcPr>
            <w:tcW w:w="7466" w:type="dxa"/>
            <w:tcBorders>
              <w:top w:val="single" w:sz="4" w:space="0" w:color="000000"/>
              <w:left w:val="single" w:sz="4" w:space="0" w:color="000000"/>
              <w:bottom w:val="single" w:sz="4" w:space="0" w:color="000000"/>
              <w:right w:val="single" w:sz="4" w:space="0" w:color="000000"/>
            </w:tcBorders>
            <w:shd w:val="clear" w:color="auto" w:fill="FFFFFF"/>
            <w:tcMar>
              <w:left w:w="96" w:type="dxa"/>
              <w:right w:w="854" w:type="dxa"/>
            </w:tcMar>
            <w:vAlign w:val="center"/>
          </w:tcPr>
          <w:p w:rsidR="00727137" w:rsidRPr="00727137" w:rsidRDefault="00727137" w:rsidP="00A2539B">
            <w:pPr>
              <w:spacing w:before="1" w:after="0" w:line="230" w:lineRule="atLeast"/>
              <w:rPr>
                <w:rFonts w:ascii="Arial" w:eastAsia="Times New Roman" w:hAnsi="Arial" w:cs="Arial"/>
              </w:rPr>
            </w:pPr>
            <w:r w:rsidRPr="00727137">
              <w:rPr>
                <w:rFonts w:ascii="Arial" w:eastAsia="Times New Roman" w:hAnsi="Arial" w:cs="Arial"/>
                <w:color w:val="000000"/>
              </w:rPr>
              <w:t xml:space="preserve">Výkon sociálně právní ochrany u dětí umístěných v zařízení pro děti vyžadující okamžitou </w:t>
            </w:r>
            <w:r w:rsidRPr="00727137">
              <w:rPr>
                <w:rFonts w:ascii="Arial" w:eastAsia="Times New Roman" w:hAnsi="Arial" w:cs="Arial"/>
                <w:color w:val="000000"/>
                <w:spacing w:val="1"/>
              </w:rPr>
              <w:t>pomoc</w:t>
            </w:r>
            <w:r w:rsidRPr="00727137">
              <w:rPr>
                <w:rFonts w:ascii="Arial" w:eastAsia="Times New Roman" w:hAnsi="Arial" w:cs="Arial"/>
                <w:color w:val="000000"/>
              </w:rPr>
              <w:t xml:space="preserve"> a v ústavní výchově </w:t>
            </w: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526" w:type="dxa"/>
              <w:right w:w="389" w:type="dxa"/>
            </w:tcMar>
            <w:vAlign w:val="center"/>
          </w:tcPr>
          <w:p w:rsidR="00727137" w:rsidRPr="00727137" w:rsidRDefault="00727137" w:rsidP="00A2539B">
            <w:pPr>
              <w:spacing w:after="0" w:line="220" w:lineRule="atLeast"/>
              <w:jc w:val="both"/>
              <w:rPr>
                <w:rFonts w:ascii="Arial" w:eastAsia="Times New Roman" w:hAnsi="Arial" w:cs="Arial"/>
              </w:rPr>
            </w:pPr>
            <w:r w:rsidRPr="00727137">
              <w:rPr>
                <w:rFonts w:ascii="Arial" w:eastAsia="Times New Roman" w:hAnsi="Arial" w:cs="Arial"/>
                <w:color w:val="000000"/>
              </w:rPr>
              <w:t xml:space="preserve">62 </w:t>
            </w:r>
          </w:p>
        </w:tc>
      </w:tr>
      <w:tr w:rsidR="00727137" w:rsidRPr="00727137" w:rsidTr="00A2539B">
        <w:trPr>
          <w:trHeight w:hRule="exact" w:val="635"/>
        </w:trPr>
        <w:tc>
          <w:tcPr>
            <w:tcW w:w="7466" w:type="dxa"/>
            <w:tcBorders>
              <w:top w:val="single" w:sz="4" w:space="0" w:color="000000"/>
              <w:left w:val="single" w:sz="4" w:space="0" w:color="000000"/>
              <w:bottom w:val="single" w:sz="4" w:space="0" w:color="000000"/>
              <w:right w:val="single" w:sz="4" w:space="0" w:color="000000"/>
            </w:tcBorders>
            <w:shd w:val="clear" w:color="auto" w:fill="FFFFFF"/>
            <w:tcMar>
              <w:left w:w="96" w:type="dxa"/>
              <w:right w:w="999" w:type="dxa"/>
            </w:tcMar>
            <w:vAlign w:val="center"/>
          </w:tcPr>
          <w:p w:rsidR="00727137" w:rsidRPr="00727137" w:rsidRDefault="00727137" w:rsidP="00A2539B">
            <w:pPr>
              <w:spacing w:before="1" w:after="0" w:line="227" w:lineRule="atLeast"/>
              <w:rPr>
                <w:rFonts w:ascii="Arial" w:eastAsia="Times New Roman" w:hAnsi="Arial" w:cs="Arial"/>
              </w:rPr>
            </w:pPr>
            <w:r w:rsidRPr="00727137">
              <w:rPr>
                <w:rFonts w:ascii="Arial" w:eastAsia="Times New Roman" w:hAnsi="Arial" w:cs="Arial"/>
                <w:color w:val="000000"/>
              </w:rPr>
              <w:t xml:space="preserve">Počet nově umístěných dětí v zařízení pro děti vyžadující okamžitou </w:t>
            </w:r>
            <w:r w:rsidRPr="00727137">
              <w:rPr>
                <w:rFonts w:ascii="Arial" w:eastAsia="Times New Roman" w:hAnsi="Arial" w:cs="Arial"/>
                <w:color w:val="000000"/>
                <w:spacing w:val="1"/>
              </w:rPr>
              <w:t>pomoc</w:t>
            </w:r>
            <w:r w:rsidRPr="00727137">
              <w:rPr>
                <w:rFonts w:ascii="Arial" w:eastAsia="Times New Roman" w:hAnsi="Arial" w:cs="Arial"/>
                <w:color w:val="000000"/>
              </w:rPr>
              <w:t xml:space="preserve"> a v ústavní výchově </w:t>
            </w: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583" w:type="dxa"/>
              <w:right w:w="430"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1 </w:t>
            </w:r>
          </w:p>
        </w:tc>
      </w:tr>
      <w:tr w:rsidR="00727137" w:rsidRPr="00727137" w:rsidTr="00A2539B">
        <w:trPr>
          <w:trHeight w:hRule="exact" w:val="630"/>
        </w:trPr>
        <w:tc>
          <w:tcPr>
            <w:tcW w:w="7466" w:type="dxa"/>
            <w:tcBorders>
              <w:top w:val="single" w:sz="4" w:space="0" w:color="000000"/>
              <w:left w:val="single" w:sz="4" w:space="0" w:color="000000"/>
              <w:bottom w:val="single" w:sz="4" w:space="0" w:color="000000"/>
              <w:right w:val="single" w:sz="4" w:space="0" w:color="000000"/>
            </w:tcBorders>
            <w:shd w:val="clear" w:color="auto" w:fill="FFFFFF"/>
            <w:tcMar>
              <w:left w:w="96" w:type="dxa"/>
              <w:right w:w="1631"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Návrat dětí z ústavní výchovy do péče rodičů nebo jiné fyzické osoby </w:t>
            </w: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583" w:type="dxa"/>
              <w:right w:w="430"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0 </w:t>
            </w:r>
          </w:p>
        </w:tc>
      </w:tr>
    </w:tbl>
    <w:p w:rsidR="00727137" w:rsidRPr="00727137" w:rsidRDefault="00727137" w:rsidP="00727137">
      <w:pPr>
        <w:spacing w:after="1739"/>
        <w:rPr>
          <w:rFonts w:ascii="Arial" w:hAnsi="Arial" w:cs="Arial"/>
        </w:rPr>
      </w:pPr>
      <w:r w:rsidRPr="00727137">
        <w:rPr>
          <w:rFonts w:ascii="Arial" w:eastAsia="Times New Roman" w:hAnsi="Arial" w:cs="Arial"/>
          <w:color w:val="000000"/>
        </w:rPr>
        <w:t xml:space="preserve"> </w:t>
      </w:r>
    </w:p>
    <w:p w:rsidR="00727137" w:rsidRPr="00727137" w:rsidRDefault="00727137" w:rsidP="0083482D">
      <w:pPr>
        <w:numPr>
          <w:ilvl w:val="0"/>
          <w:numId w:val="126"/>
        </w:numPr>
        <w:spacing w:before="1" w:after="0" w:line="237" w:lineRule="atLeast"/>
        <w:ind w:right="465"/>
        <w:jc w:val="both"/>
        <w:rPr>
          <w:rFonts w:ascii="Arial" w:eastAsia="Times New Roman" w:hAnsi="Arial" w:cs="Arial"/>
        </w:rPr>
      </w:pPr>
      <w:r w:rsidRPr="00727137">
        <w:rPr>
          <w:rFonts w:ascii="Arial" w:eastAsia="Times New Roman" w:hAnsi="Arial" w:cs="Arial"/>
          <w:color w:val="000000"/>
        </w:rPr>
        <w:t xml:space="preserve">OM jsou  případy dětí, </w:t>
      </w:r>
      <w:r w:rsidRPr="00727137">
        <w:rPr>
          <w:rFonts w:ascii="Arial" w:eastAsia="Times New Roman" w:hAnsi="Arial" w:cs="Arial"/>
          <w:color w:val="000000"/>
          <w:spacing w:val="1"/>
        </w:rPr>
        <w:t>které</w:t>
      </w:r>
      <w:r w:rsidRPr="00727137">
        <w:rPr>
          <w:rFonts w:ascii="Arial" w:eastAsia="Times New Roman" w:hAnsi="Arial" w:cs="Arial"/>
          <w:color w:val="000000"/>
        </w:rPr>
        <w:t xml:space="preserve"> Magistrát </w:t>
      </w:r>
      <w:r w:rsidRPr="00727137">
        <w:rPr>
          <w:rFonts w:ascii="Arial" w:eastAsia="Times New Roman" w:hAnsi="Arial" w:cs="Arial"/>
          <w:color w:val="000000"/>
          <w:spacing w:val="1"/>
        </w:rPr>
        <w:t>města</w:t>
      </w:r>
      <w:r w:rsidRPr="00727137">
        <w:rPr>
          <w:rFonts w:ascii="Arial" w:eastAsia="Times New Roman" w:hAnsi="Arial" w:cs="Arial"/>
          <w:color w:val="000000"/>
        </w:rPr>
        <w:t xml:space="preserve"> Jihlavy, odbor sociálních věcí  vyřizuje  na  základě místní příslušnosti – </w:t>
      </w:r>
      <w:r w:rsidRPr="00727137">
        <w:rPr>
          <w:rFonts w:ascii="Arial" w:eastAsia="Times New Roman" w:hAnsi="Arial" w:cs="Arial"/>
          <w:color w:val="000000"/>
          <w:spacing w:val="1"/>
        </w:rPr>
        <w:t>tedy</w:t>
      </w:r>
      <w:r w:rsidRPr="00727137">
        <w:rPr>
          <w:rFonts w:ascii="Arial" w:eastAsia="Times New Roman" w:hAnsi="Arial" w:cs="Arial"/>
          <w:color w:val="000000"/>
        </w:rPr>
        <w:t xml:space="preserve"> dle trvalého pobytu nezletilých dětí ve správním obvodu obecního úřadu s rozšířenou působností. </w:t>
      </w:r>
    </w:p>
    <w:p w:rsidR="00727137" w:rsidRPr="00727137" w:rsidRDefault="00727137" w:rsidP="0083482D">
      <w:pPr>
        <w:numPr>
          <w:ilvl w:val="0"/>
          <w:numId w:val="126"/>
        </w:numPr>
        <w:spacing w:before="1" w:after="0" w:line="240" w:lineRule="atLeast"/>
        <w:ind w:right="384"/>
        <w:rPr>
          <w:rFonts w:ascii="Arial" w:eastAsia="Times New Roman" w:hAnsi="Arial" w:cs="Arial"/>
        </w:rPr>
      </w:pPr>
      <w:r w:rsidRPr="00727137">
        <w:rPr>
          <w:rFonts w:ascii="Arial" w:eastAsia="Times New Roman" w:hAnsi="Arial" w:cs="Arial"/>
          <w:color w:val="000000"/>
        </w:rPr>
        <w:lastRenderedPageBreak/>
        <w:t xml:space="preserve">NOM </w:t>
      </w:r>
      <w:r w:rsidRPr="00727137">
        <w:rPr>
          <w:rFonts w:ascii="Arial" w:eastAsia="Times New Roman" w:hAnsi="Arial" w:cs="Arial"/>
          <w:color w:val="000000"/>
          <w:spacing w:val="3"/>
        </w:rPr>
        <w:t xml:space="preserve"> </w:t>
      </w:r>
      <w:r w:rsidRPr="00727137">
        <w:rPr>
          <w:rFonts w:ascii="Arial" w:eastAsia="Times New Roman" w:hAnsi="Arial" w:cs="Arial"/>
          <w:color w:val="000000"/>
        </w:rPr>
        <w:t xml:space="preserve">jsou </w:t>
      </w:r>
      <w:r w:rsidRPr="00727137">
        <w:rPr>
          <w:rFonts w:ascii="Arial" w:eastAsia="Times New Roman" w:hAnsi="Arial" w:cs="Arial"/>
          <w:color w:val="000000"/>
          <w:spacing w:val="3"/>
        </w:rPr>
        <w:t xml:space="preserve"> </w:t>
      </w:r>
      <w:r w:rsidRPr="00727137">
        <w:rPr>
          <w:rFonts w:ascii="Arial" w:eastAsia="Times New Roman" w:hAnsi="Arial" w:cs="Arial"/>
          <w:color w:val="000000"/>
          <w:spacing w:val="1"/>
        </w:rPr>
        <w:t>případy</w:t>
      </w:r>
      <w:r w:rsidRPr="00727137">
        <w:rPr>
          <w:rFonts w:ascii="Arial" w:eastAsia="Times New Roman" w:hAnsi="Arial" w:cs="Arial"/>
          <w:color w:val="000000"/>
        </w:rPr>
        <w:t xml:space="preserve"> </w:t>
      </w:r>
      <w:r w:rsidRPr="00727137">
        <w:rPr>
          <w:rFonts w:ascii="Arial" w:eastAsia="Times New Roman" w:hAnsi="Arial" w:cs="Arial"/>
          <w:color w:val="000000"/>
          <w:spacing w:val="5"/>
        </w:rPr>
        <w:t xml:space="preserve"> </w:t>
      </w:r>
      <w:r w:rsidRPr="00727137">
        <w:rPr>
          <w:rFonts w:ascii="Arial" w:eastAsia="Times New Roman" w:hAnsi="Arial" w:cs="Arial"/>
          <w:color w:val="000000"/>
        </w:rPr>
        <w:t xml:space="preserve">dětí, </w:t>
      </w:r>
      <w:r w:rsidRPr="00727137">
        <w:rPr>
          <w:rFonts w:ascii="Arial" w:eastAsia="Times New Roman" w:hAnsi="Arial" w:cs="Arial"/>
          <w:color w:val="000000"/>
          <w:spacing w:val="3"/>
        </w:rPr>
        <w:t xml:space="preserve"> </w:t>
      </w:r>
      <w:r w:rsidRPr="00727137">
        <w:rPr>
          <w:rFonts w:ascii="Arial" w:eastAsia="Times New Roman" w:hAnsi="Arial" w:cs="Arial"/>
          <w:color w:val="000000"/>
        </w:rPr>
        <w:t xml:space="preserve">jejichž </w:t>
      </w:r>
      <w:r w:rsidRPr="00727137">
        <w:rPr>
          <w:rFonts w:ascii="Arial" w:eastAsia="Times New Roman" w:hAnsi="Arial" w:cs="Arial"/>
          <w:color w:val="000000"/>
          <w:spacing w:val="5"/>
        </w:rPr>
        <w:t xml:space="preserve"> </w:t>
      </w:r>
      <w:r w:rsidRPr="00727137">
        <w:rPr>
          <w:rFonts w:ascii="Arial" w:eastAsia="Times New Roman" w:hAnsi="Arial" w:cs="Arial"/>
          <w:color w:val="000000"/>
        </w:rPr>
        <w:t xml:space="preserve">záležitosti </w:t>
      </w:r>
      <w:r w:rsidRPr="00727137">
        <w:rPr>
          <w:rFonts w:ascii="Arial" w:eastAsia="Times New Roman" w:hAnsi="Arial" w:cs="Arial"/>
          <w:color w:val="000000"/>
          <w:spacing w:val="5"/>
        </w:rPr>
        <w:t xml:space="preserve"> </w:t>
      </w:r>
      <w:r w:rsidRPr="00727137">
        <w:rPr>
          <w:rFonts w:ascii="Arial" w:eastAsia="Times New Roman" w:hAnsi="Arial" w:cs="Arial"/>
          <w:color w:val="000000"/>
        </w:rPr>
        <w:t xml:space="preserve">vyřizuje </w:t>
      </w:r>
      <w:r w:rsidRPr="00727137">
        <w:rPr>
          <w:rFonts w:ascii="Arial" w:eastAsia="Times New Roman" w:hAnsi="Arial" w:cs="Arial"/>
          <w:color w:val="000000"/>
          <w:spacing w:val="3"/>
        </w:rPr>
        <w:t xml:space="preserve"> </w:t>
      </w:r>
      <w:r w:rsidRPr="00727137">
        <w:rPr>
          <w:rFonts w:ascii="Arial" w:eastAsia="Times New Roman" w:hAnsi="Arial" w:cs="Arial"/>
          <w:color w:val="000000"/>
        </w:rPr>
        <w:t xml:space="preserve">Magistrát </w:t>
      </w:r>
      <w:r w:rsidRPr="00727137">
        <w:rPr>
          <w:rFonts w:ascii="Arial" w:eastAsia="Times New Roman" w:hAnsi="Arial" w:cs="Arial"/>
          <w:color w:val="000000"/>
          <w:spacing w:val="3"/>
        </w:rPr>
        <w:t xml:space="preserve"> </w:t>
      </w:r>
      <w:r w:rsidRPr="00727137">
        <w:rPr>
          <w:rFonts w:ascii="Arial" w:eastAsia="Times New Roman" w:hAnsi="Arial" w:cs="Arial"/>
          <w:color w:val="000000"/>
          <w:spacing w:val="1"/>
        </w:rPr>
        <w:t>města</w:t>
      </w:r>
      <w:r w:rsidRPr="00727137">
        <w:rPr>
          <w:rFonts w:ascii="Arial" w:eastAsia="Times New Roman" w:hAnsi="Arial" w:cs="Arial"/>
          <w:color w:val="000000"/>
        </w:rPr>
        <w:t xml:space="preserve"> </w:t>
      </w:r>
      <w:r w:rsidRPr="00727137">
        <w:rPr>
          <w:rFonts w:ascii="Arial" w:eastAsia="Times New Roman" w:hAnsi="Arial" w:cs="Arial"/>
          <w:color w:val="000000"/>
          <w:spacing w:val="3"/>
        </w:rPr>
        <w:t xml:space="preserve"> </w:t>
      </w:r>
      <w:r w:rsidRPr="00727137">
        <w:rPr>
          <w:rFonts w:ascii="Arial" w:eastAsia="Times New Roman" w:hAnsi="Arial" w:cs="Arial"/>
          <w:color w:val="000000"/>
        </w:rPr>
        <w:t xml:space="preserve">Jihlavy, </w:t>
      </w:r>
      <w:r w:rsidRPr="00727137">
        <w:rPr>
          <w:rFonts w:ascii="Arial" w:eastAsia="Times New Roman" w:hAnsi="Arial" w:cs="Arial"/>
          <w:color w:val="000000"/>
          <w:spacing w:val="3"/>
        </w:rPr>
        <w:t xml:space="preserve"> </w:t>
      </w:r>
      <w:r w:rsidRPr="00727137">
        <w:rPr>
          <w:rFonts w:ascii="Arial" w:eastAsia="Times New Roman" w:hAnsi="Arial" w:cs="Arial"/>
          <w:color w:val="000000"/>
        </w:rPr>
        <w:t xml:space="preserve">odbor </w:t>
      </w:r>
      <w:r w:rsidRPr="00727137">
        <w:rPr>
          <w:rFonts w:ascii="Arial" w:eastAsia="Times New Roman" w:hAnsi="Arial" w:cs="Arial"/>
          <w:color w:val="000000"/>
          <w:spacing w:val="3"/>
        </w:rPr>
        <w:t xml:space="preserve"> </w:t>
      </w:r>
      <w:r w:rsidRPr="00727137">
        <w:rPr>
          <w:rFonts w:ascii="Arial" w:eastAsia="Times New Roman" w:hAnsi="Arial" w:cs="Arial"/>
          <w:color w:val="000000"/>
        </w:rPr>
        <w:t xml:space="preserve">sociálních </w:t>
      </w:r>
      <w:r w:rsidRPr="00727137">
        <w:rPr>
          <w:rFonts w:ascii="Arial" w:eastAsia="Times New Roman" w:hAnsi="Arial" w:cs="Arial"/>
          <w:color w:val="000000"/>
          <w:spacing w:val="7"/>
        </w:rPr>
        <w:t xml:space="preserve"> </w:t>
      </w:r>
      <w:r w:rsidRPr="00727137">
        <w:rPr>
          <w:rFonts w:ascii="Arial" w:eastAsia="Times New Roman" w:hAnsi="Arial" w:cs="Arial"/>
          <w:color w:val="000000"/>
        </w:rPr>
        <w:t xml:space="preserve">věcí </w:t>
      </w:r>
      <w:r w:rsidRPr="00727137">
        <w:rPr>
          <w:rFonts w:ascii="Arial" w:eastAsia="Times New Roman" w:hAnsi="Arial" w:cs="Arial"/>
          <w:color w:val="000000"/>
          <w:spacing w:val="5"/>
        </w:rPr>
        <w:t xml:space="preserve"> </w:t>
      </w:r>
      <w:r w:rsidRPr="00727137">
        <w:rPr>
          <w:rFonts w:ascii="Arial" w:eastAsia="Times New Roman" w:hAnsi="Arial" w:cs="Arial"/>
          <w:color w:val="000000"/>
        </w:rPr>
        <w:t xml:space="preserve">na základě dožádání místně příslušného obecního úřadu s rozšířenou působností, </w:t>
      </w:r>
      <w:r w:rsidRPr="00727137">
        <w:rPr>
          <w:rFonts w:ascii="Arial" w:eastAsia="Times New Roman" w:hAnsi="Arial" w:cs="Arial"/>
          <w:color w:val="000000"/>
          <w:spacing w:val="1"/>
        </w:rPr>
        <w:t>který</w:t>
      </w:r>
      <w:r w:rsidRPr="00727137">
        <w:rPr>
          <w:rFonts w:ascii="Arial" w:eastAsia="Times New Roman" w:hAnsi="Arial" w:cs="Arial"/>
          <w:color w:val="000000"/>
        </w:rPr>
        <w:t xml:space="preserve"> </w:t>
      </w:r>
      <w:r w:rsidRPr="00727137">
        <w:rPr>
          <w:rFonts w:ascii="Arial" w:eastAsia="Times New Roman" w:hAnsi="Arial" w:cs="Arial"/>
          <w:color w:val="000000"/>
          <w:spacing w:val="3"/>
        </w:rPr>
        <w:t>má</w:t>
      </w:r>
      <w:r w:rsidRPr="00727137">
        <w:rPr>
          <w:rFonts w:ascii="Arial" w:eastAsia="Times New Roman" w:hAnsi="Arial" w:cs="Arial"/>
          <w:color w:val="000000"/>
        </w:rPr>
        <w:t xml:space="preserve"> dítě v evidenci. </w:t>
      </w:r>
    </w:p>
    <w:p w:rsidR="00727137" w:rsidRPr="00727137" w:rsidRDefault="00727137" w:rsidP="0083482D">
      <w:pPr>
        <w:numPr>
          <w:ilvl w:val="0"/>
          <w:numId w:val="126"/>
        </w:numPr>
        <w:spacing w:after="0" w:line="237" w:lineRule="atLeast"/>
        <w:ind w:right="454"/>
        <w:jc w:val="both"/>
        <w:rPr>
          <w:rFonts w:ascii="Arial" w:eastAsia="Times New Roman" w:hAnsi="Arial" w:cs="Arial"/>
        </w:rPr>
      </w:pPr>
      <w:r w:rsidRPr="00727137">
        <w:rPr>
          <w:rFonts w:ascii="Arial" w:eastAsia="Times New Roman" w:hAnsi="Arial" w:cs="Arial"/>
          <w:color w:val="000000"/>
        </w:rPr>
        <w:t xml:space="preserve">SO </w:t>
      </w:r>
      <w:r w:rsidRPr="00727137">
        <w:rPr>
          <w:rFonts w:ascii="Arial" w:eastAsia="Times New Roman" w:hAnsi="Arial" w:cs="Arial"/>
          <w:color w:val="000000"/>
          <w:spacing w:val="21"/>
        </w:rPr>
        <w:t xml:space="preserve"> </w:t>
      </w:r>
      <w:r w:rsidRPr="00727137">
        <w:rPr>
          <w:rFonts w:ascii="Arial" w:eastAsia="Times New Roman" w:hAnsi="Arial" w:cs="Arial"/>
          <w:color w:val="000000"/>
        </w:rPr>
        <w:t xml:space="preserve">jsou </w:t>
      </w:r>
      <w:r w:rsidRPr="00727137">
        <w:rPr>
          <w:rFonts w:ascii="Arial" w:eastAsia="Times New Roman" w:hAnsi="Arial" w:cs="Arial"/>
          <w:color w:val="000000"/>
          <w:spacing w:val="20"/>
        </w:rPr>
        <w:t xml:space="preserve"> </w:t>
      </w:r>
      <w:r w:rsidRPr="00727137">
        <w:rPr>
          <w:rFonts w:ascii="Arial" w:eastAsia="Times New Roman" w:hAnsi="Arial" w:cs="Arial"/>
          <w:color w:val="000000"/>
        </w:rPr>
        <w:t xml:space="preserve">případy, </w:t>
      </w:r>
      <w:r w:rsidRPr="00727137">
        <w:rPr>
          <w:rFonts w:ascii="Arial" w:eastAsia="Times New Roman" w:hAnsi="Arial" w:cs="Arial"/>
          <w:color w:val="000000"/>
          <w:spacing w:val="21"/>
        </w:rPr>
        <w:t xml:space="preserve"> </w:t>
      </w:r>
      <w:r w:rsidRPr="00727137">
        <w:rPr>
          <w:rFonts w:ascii="Arial" w:eastAsia="Times New Roman" w:hAnsi="Arial" w:cs="Arial"/>
          <w:color w:val="000000"/>
          <w:spacing w:val="1"/>
        </w:rPr>
        <w:t>které</w:t>
      </w:r>
      <w:r w:rsidRPr="00727137">
        <w:rPr>
          <w:rFonts w:ascii="Arial" w:eastAsia="Times New Roman" w:hAnsi="Arial" w:cs="Arial"/>
          <w:color w:val="000000"/>
        </w:rPr>
        <w:t xml:space="preserve"> </w:t>
      </w:r>
      <w:r w:rsidRPr="00727137">
        <w:rPr>
          <w:rFonts w:ascii="Arial" w:eastAsia="Times New Roman" w:hAnsi="Arial" w:cs="Arial"/>
          <w:color w:val="000000"/>
          <w:spacing w:val="23"/>
        </w:rPr>
        <w:t xml:space="preserve"> </w:t>
      </w:r>
      <w:r w:rsidRPr="00727137">
        <w:rPr>
          <w:rFonts w:ascii="Arial" w:eastAsia="Times New Roman" w:hAnsi="Arial" w:cs="Arial"/>
          <w:color w:val="000000"/>
        </w:rPr>
        <w:t xml:space="preserve">Magistrát </w:t>
      </w:r>
      <w:r w:rsidRPr="00727137">
        <w:rPr>
          <w:rFonts w:ascii="Arial" w:eastAsia="Times New Roman" w:hAnsi="Arial" w:cs="Arial"/>
          <w:color w:val="000000"/>
          <w:spacing w:val="23"/>
        </w:rPr>
        <w:t xml:space="preserve"> </w:t>
      </w:r>
      <w:r w:rsidRPr="00727137">
        <w:rPr>
          <w:rFonts w:ascii="Arial" w:eastAsia="Times New Roman" w:hAnsi="Arial" w:cs="Arial"/>
          <w:color w:val="000000"/>
          <w:spacing w:val="1"/>
        </w:rPr>
        <w:t>města</w:t>
      </w:r>
      <w:r w:rsidRPr="00727137">
        <w:rPr>
          <w:rFonts w:ascii="Arial" w:eastAsia="Times New Roman" w:hAnsi="Arial" w:cs="Arial"/>
          <w:color w:val="000000"/>
        </w:rPr>
        <w:t xml:space="preserve"> </w:t>
      </w:r>
      <w:r w:rsidRPr="00727137">
        <w:rPr>
          <w:rFonts w:ascii="Arial" w:eastAsia="Times New Roman" w:hAnsi="Arial" w:cs="Arial"/>
          <w:color w:val="000000"/>
          <w:spacing w:val="23"/>
        </w:rPr>
        <w:t xml:space="preserve"> </w:t>
      </w:r>
      <w:r w:rsidRPr="00727137">
        <w:rPr>
          <w:rFonts w:ascii="Arial" w:eastAsia="Times New Roman" w:hAnsi="Arial" w:cs="Arial"/>
          <w:color w:val="000000"/>
        </w:rPr>
        <w:t xml:space="preserve">Jihlavy, </w:t>
      </w:r>
      <w:r w:rsidRPr="00727137">
        <w:rPr>
          <w:rFonts w:ascii="Arial" w:eastAsia="Times New Roman" w:hAnsi="Arial" w:cs="Arial"/>
          <w:color w:val="000000"/>
          <w:spacing w:val="21"/>
        </w:rPr>
        <w:t xml:space="preserve"> </w:t>
      </w:r>
      <w:r w:rsidRPr="00727137">
        <w:rPr>
          <w:rFonts w:ascii="Arial" w:eastAsia="Times New Roman" w:hAnsi="Arial" w:cs="Arial"/>
          <w:color w:val="000000"/>
        </w:rPr>
        <w:t xml:space="preserve">odbor </w:t>
      </w:r>
      <w:r w:rsidRPr="00727137">
        <w:rPr>
          <w:rFonts w:ascii="Arial" w:eastAsia="Times New Roman" w:hAnsi="Arial" w:cs="Arial"/>
          <w:color w:val="000000"/>
          <w:spacing w:val="23"/>
        </w:rPr>
        <w:t xml:space="preserve"> </w:t>
      </w:r>
      <w:r w:rsidRPr="00727137">
        <w:rPr>
          <w:rFonts w:ascii="Arial" w:eastAsia="Times New Roman" w:hAnsi="Arial" w:cs="Arial"/>
          <w:color w:val="000000"/>
        </w:rPr>
        <w:t xml:space="preserve">sociálních </w:t>
      </w:r>
      <w:r w:rsidRPr="00727137">
        <w:rPr>
          <w:rFonts w:ascii="Arial" w:eastAsia="Times New Roman" w:hAnsi="Arial" w:cs="Arial"/>
          <w:color w:val="000000"/>
          <w:spacing w:val="25"/>
        </w:rPr>
        <w:t xml:space="preserve"> </w:t>
      </w:r>
      <w:r w:rsidRPr="00727137">
        <w:rPr>
          <w:rFonts w:ascii="Arial" w:eastAsia="Times New Roman" w:hAnsi="Arial" w:cs="Arial"/>
          <w:color w:val="000000"/>
        </w:rPr>
        <w:t xml:space="preserve">věcí </w:t>
      </w:r>
      <w:r w:rsidRPr="00727137">
        <w:rPr>
          <w:rFonts w:ascii="Arial" w:eastAsia="Times New Roman" w:hAnsi="Arial" w:cs="Arial"/>
          <w:color w:val="000000"/>
          <w:spacing w:val="25"/>
        </w:rPr>
        <w:t xml:space="preserve"> </w:t>
      </w:r>
      <w:r w:rsidRPr="00727137">
        <w:rPr>
          <w:rFonts w:ascii="Arial" w:eastAsia="Times New Roman" w:hAnsi="Arial" w:cs="Arial"/>
          <w:color w:val="000000"/>
        </w:rPr>
        <w:t xml:space="preserve">vyřizuje </w:t>
      </w:r>
      <w:r w:rsidRPr="00727137">
        <w:rPr>
          <w:rFonts w:ascii="Arial" w:eastAsia="Times New Roman" w:hAnsi="Arial" w:cs="Arial"/>
          <w:color w:val="000000"/>
          <w:spacing w:val="25"/>
        </w:rPr>
        <w:t xml:space="preserve"> </w:t>
      </w:r>
      <w:r w:rsidRPr="00727137">
        <w:rPr>
          <w:rFonts w:ascii="Arial" w:eastAsia="Times New Roman" w:hAnsi="Arial" w:cs="Arial"/>
          <w:color w:val="000000"/>
        </w:rPr>
        <w:t xml:space="preserve">na </w:t>
      </w:r>
      <w:r w:rsidRPr="00727137">
        <w:rPr>
          <w:rFonts w:ascii="Arial" w:eastAsia="Times New Roman" w:hAnsi="Arial" w:cs="Arial"/>
          <w:color w:val="000000"/>
          <w:spacing w:val="25"/>
        </w:rPr>
        <w:t xml:space="preserve"> </w:t>
      </w:r>
      <w:r w:rsidRPr="00727137">
        <w:rPr>
          <w:rFonts w:ascii="Arial" w:eastAsia="Times New Roman" w:hAnsi="Arial" w:cs="Arial"/>
          <w:color w:val="000000"/>
        </w:rPr>
        <w:t xml:space="preserve">základě </w:t>
      </w:r>
      <w:r w:rsidRPr="00727137">
        <w:rPr>
          <w:rFonts w:ascii="Arial" w:eastAsia="Times New Roman" w:hAnsi="Arial" w:cs="Arial"/>
          <w:color w:val="000000"/>
          <w:spacing w:val="23"/>
        </w:rPr>
        <w:t xml:space="preserve"> </w:t>
      </w:r>
      <w:r w:rsidRPr="00727137">
        <w:rPr>
          <w:rFonts w:ascii="Arial" w:eastAsia="Times New Roman" w:hAnsi="Arial" w:cs="Arial"/>
          <w:color w:val="000000"/>
        </w:rPr>
        <w:t xml:space="preserve">místní příslušnosti – </w:t>
      </w:r>
      <w:r w:rsidRPr="00727137">
        <w:rPr>
          <w:rFonts w:ascii="Arial" w:eastAsia="Times New Roman" w:hAnsi="Arial" w:cs="Arial"/>
          <w:color w:val="000000"/>
          <w:spacing w:val="1"/>
        </w:rPr>
        <w:t>tedy</w:t>
      </w:r>
      <w:r w:rsidRPr="00727137">
        <w:rPr>
          <w:rFonts w:ascii="Arial" w:eastAsia="Times New Roman" w:hAnsi="Arial" w:cs="Arial"/>
          <w:color w:val="000000"/>
        </w:rPr>
        <w:t xml:space="preserve"> dle trvalého pobytu nezletilých dětí ve správním obvodu obecního úřadu s rozšířenou působností, avšak nejedná </w:t>
      </w:r>
      <w:r w:rsidRPr="00727137">
        <w:rPr>
          <w:rFonts w:ascii="Arial" w:eastAsia="Times New Roman" w:hAnsi="Arial" w:cs="Arial"/>
          <w:color w:val="000000"/>
          <w:spacing w:val="1"/>
        </w:rPr>
        <w:t>se</w:t>
      </w:r>
      <w:r w:rsidRPr="00727137">
        <w:rPr>
          <w:rFonts w:ascii="Arial" w:eastAsia="Times New Roman" w:hAnsi="Arial" w:cs="Arial"/>
          <w:color w:val="000000"/>
        </w:rPr>
        <w:t xml:space="preserve"> o dítě uvedené v § 6 zákona </w:t>
      </w:r>
      <w:r w:rsidRPr="00727137">
        <w:rPr>
          <w:rFonts w:ascii="Arial" w:eastAsia="Times New Roman" w:hAnsi="Arial" w:cs="Arial"/>
          <w:color w:val="000000"/>
          <w:spacing w:val="1"/>
        </w:rPr>
        <w:t>č.</w:t>
      </w:r>
      <w:r w:rsidRPr="00727137">
        <w:rPr>
          <w:rFonts w:ascii="Arial" w:eastAsia="Times New Roman" w:hAnsi="Arial" w:cs="Arial"/>
          <w:color w:val="000000"/>
        </w:rPr>
        <w:t xml:space="preserve"> 359/1999 Sb., o sociálně právní ochraně dětí. </w:t>
      </w:r>
    </w:p>
    <w:p w:rsidR="00727137" w:rsidRPr="00727137" w:rsidRDefault="00727137" w:rsidP="00727137">
      <w:pPr>
        <w:spacing w:after="0" w:line="237" w:lineRule="atLeast"/>
        <w:ind w:right="454"/>
        <w:jc w:val="both"/>
        <w:rPr>
          <w:rFonts w:ascii="Arial" w:eastAsia="Times New Roman" w:hAnsi="Arial" w:cs="Arial"/>
        </w:rPr>
      </w:pPr>
    </w:p>
    <w:tbl>
      <w:tblPr>
        <w:tblW w:w="0" w:type="auto"/>
        <w:tblInd w:w="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76"/>
        <w:gridCol w:w="392"/>
        <w:gridCol w:w="1263"/>
      </w:tblGrid>
      <w:tr w:rsidR="00727137" w:rsidRPr="00727137" w:rsidTr="00A2539B">
        <w:trPr>
          <w:trHeight w:hRule="exact" w:val="634"/>
        </w:trPr>
        <w:tc>
          <w:tcPr>
            <w:tcW w:w="7076" w:type="dxa"/>
            <w:tcBorders>
              <w:top w:val="single" w:sz="4" w:space="0" w:color="000000"/>
              <w:left w:val="single" w:sz="4" w:space="0" w:color="000000"/>
              <w:bottom w:val="single" w:sz="4" w:space="0" w:color="000000"/>
              <w:right w:val="nil"/>
            </w:tcBorders>
            <w:shd w:val="clear" w:color="auto" w:fill="auto"/>
            <w:tcMar>
              <w:left w:w="97" w:type="dxa"/>
              <w:right w:w="737"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Počet dětí, u kterých byl nově soudem stanoven dohled </w:t>
            </w:r>
            <w:r w:rsidRPr="00727137">
              <w:rPr>
                <w:rFonts w:ascii="Arial" w:eastAsia="Times New Roman" w:hAnsi="Arial" w:cs="Arial"/>
                <w:color w:val="000000"/>
                <w:spacing w:val="1"/>
              </w:rPr>
              <w:t>nad</w:t>
            </w:r>
            <w:r w:rsidRPr="00727137">
              <w:rPr>
                <w:rFonts w:ascii="Arial" w:eastAsia="Times New Roman" w:hAnsi="Arial" w:cs="Arial"/>
                <w:color w:val="000000"/>
              </w:rPr>
              <w:t xml:space="preserve"> výchovou dítěte </w:t>
            </w:r>
          </w:p>
        </w:tc>
        <w:tc>
          <w:tcPr>
            <w:tcW w:w="392" w:type="dxa"/>
            <w:tcBorders>
              <w:top w:val="single" w:sz="4" w:space="0" w:color="000000"/>
              <w:left w:val="nil"/>
              <w:bottom w:val="single" w:sz="4" w:space="0" w:color="000000"/>
              <w:right w:val="single" w:sz="4" w:space="0" w:color="000000"/>
            </w:tcBorders>
            <w:shd w:val="clear" w:color="auto" w:fill="auto"/>
            <w:tcMar>
              <w:left w:w="0" w:type="dxa"/>
              <w:right w:w="0" w:type="dxa"/>
            </w:tcMar>
            <w:vAlign w:val="center"/>
          </w:tcPr>
          <w:p w:rsidR="00727137" w:rsidRPr="00727137" w:rsidRDefault="00727137" w:rsidP="00A2539B">
            <w:pPr>
              <w:rPr>
                <w:rFonts w:ascii="Arial" w:hAnsi="Arial" w:cs="Arial"/>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left w:w="583" w:type="dxa"/>
              <w:right w:w="431"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2 </w:t>
            </w:r>
          </w:p>
        </w:tc>
      </w:tr>
      <w:tr w:rsidR="00727137" w:rsidRPr="00727137" w:rsidTr="00A2539B">
        <w:trPr>
          <w:trHeight w:hRule="exact" w:val="634"/>
        </w:trPr>
        <w:tc>
          <w:tcPr>
            <w:tcW w:w="7076" w:type="dxa"/>
            <w:tcBorders>
              <w:top w:val="single" w:sz="4" w:space="0" w:color="000000"/>
              <w:left w:val="single" w:sz="4" w:space="0" w:color="000000"/>
              <w:bottom w:val="single" w:sz="4" w:space="0" w:color="000000"/>
              <w:right w:val="nil"/>
            </w:tcBorders>
            <w:shd w:val="clear" w:color="auto" w:fill="auto"/>
            <w:tcMar>
              <w:left w:w="97" w:type="dxa"/>
              <w:right w:w="4280"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Podané </w:t>
            </w:r>
            <w:r w:rsidRPr="00727137">
              <w:rPr>
                <w:rFonts w:ascii="Arial" w:eastAsia="Times New Roman" w:hAnsi="Arial" w:cs="Arial"/>
                <w:color w:val="000000"/>
                <w:spacing w:val="1"/>
              </w:rPr>
              <w:t>návrhy</w:t>
            </w:r>
            <w:r w:rsidRPr="00727137">
              <w:rPr>
                <w:rFonts w:ascii="Arial" w:eastAsia="Times New Roman" w:hAnsi="Arial" w:cs="Arial"/>
                <w:color w:val="000000"/>
              </w:rPr>
              <w:t xml:space="preserve"> (podněty) soudu </w:t>
            </w:r>
          </w:p>
        </w:tc>
        <w:tc>
          <w:tcPr>
            <w:tcW w:w="392" w:type="dxa"/>
            <w:tcBorders>
              <w:top w:val="single" w:sz="4" w:space="0" w:color="000000"/>
              <w:left w:val="nil"/>
              <w:bottom w:val="single" w:sz="4" w:space="0" w:color="000000"/>
              <w:right w:val="single" w:sz="4" w:space="0" w:color="000000"/>
            </w:tcBorders>
            <w:shd w:val="clear" w:color="auto" w:fill="auto"/>
            <w:tcMar>
              <w:left w:w="0" w:type="dxa"/>
              <w:right w:w="0" w:type="dxa"/>
            </w:tcMar>
            <w:vAlign w:val="center"/>
          </w:tcPr>
          <w:p w:rsidR="00727137" w:rsidRPr="00727137" w:rsidRDefault="00727137" w:rsidP="00A2539B">
            <w:pPr>
              <w:rPr>
                <w:rFonts w:ascii="Arial" w:hAnsi="Arial" w:cs="Arial"/>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left w:w="583" w:type="dxa"/>
              <w:right w:w="431"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8 </w:t>
            </w:r>
          </w:p>
        </w:tc>
      </w:tr>
      <w:tr w:rsidR="00727137" w:rsidRPr="00727137" w:rsidTr="00A2539B">
        <w:trPr>
          <w:trHeight w:hRule="exact" w:val="634"/>
        </w:trPr>
        <w:tc>
          <w:tcPr>
            <w:tcW w:w="7076" w:type="dxa"/>
            <w:tcBorders>
              <w:top w:val="single" w:sz="4" w:space="0" w:color="000000"/>
              <w:left w:val="single" w:sz="4" w:space="0" w:color="000000"/>
              <w:bottom w:val="single" w:sz="4" w:space="0" w:color="000000"/>
              <w:right w:val="nil"/>
            </w:tcBorders>
            <w:shd w:val="clear" w:color="auto" w:fill="auto"/>
            <w:tcMar>
              <w:left w:w="97" w:type="dxa"/>
              <w:right w:w="4063"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Podaná oznámení policii dle § </w:t>
            </w:r>
            <w:r w:rsidRPr="00727137">
              <w:rPr>
                <w:rFonts w:ascii="Arial" w:eastAsia="Times New Roman" w:hAnsi="Arial" w:cs="Arial"/>
                <w:color w:val="000000"/>
                <w:spacing w:val="1"/>
              </w:rPr>
              <w:t>514)</w:t>
            </w:r>
            <w:r w:rsidRPr="00727137">
              <w:rPr>
                <w:rFonts w:ascii="Arial" w:eastAsia="Times New Roman" w:hAnsi="Arial" w:cs="Arial"/>
                <w:color w:val="000000"/>
              </w:rPr>
              <w:t xml:space="preserve"> </w:t>
            </w:r>
          </w:p>
        </w:tc>
        <w:tc>
          <w:tcPr>
            <w:tcW w:w="392" w:type="dxa"/>
            <w:tcBorders>
              <w:top w:val="single" w:sz="4" w:space="0" w:color="000000"/>
              <w:left w:val="nil"/>
              <w:bottom w:val="single" w:sz="4" w:space="0" w:color="000000"/>
              <w:right w:val="single" w:sz="4" w:space="0" w:color="000000"/>
            </w:tcBorders>
            <w:shd w:val="clear" w:color="auto" w:fill="auto"/>
            <w:tcMar>
              <w:left w:w="0" w:type="dxa"/>
              <w:right w:w="0" w:type="dxa"/>
            </w:tcMar>
            <w:vAlign w:val="center"/>
          </w:tcPr>
          <w:p w:rsidR="00727137" w:rsidRPr="00727137" w:rsidRDefault="00727137" w:rsidP="00A2539B">
            <w:pPr>
              <w:rPr>
                <w:rFonts w:ascii="Arial" w:hAnsi="Arial" w:cs="Arial"/>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left w:w="583" w:type="dxa"/>
              <w:right w:w="431"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2 </w:t>
            </w:r>
          </w:p>
        </w:tc>
      </w:tr>
      <w:tr w:rsidR="00727137" w:rsidRPr="00727137" w:rsidTr="00A2539B">
        <w:trPr>
          <w:trHeight w:hRule="exact" w:val="634"/>
        </w:trPr>
        <w:tc>
          <w:tcPr>
            <w:tcW w:w="7076" w:type="dxa"/>
            <w:tcBorders>
              <w:top w:val="single" w:sz="4" w:space="0" w:color="000000"/>
              <w:left w:val="single" w:sz="4" w:space="0" w:color="000000"/>
              <w:bottom w:val="single" w:sz="4" w:space="0" w:color="000000"/>
              <w:right w:val="nil"/>
            </w:tcBorders>
            <w:shd w:val="clear" w:color="auto" w:fill="auto"/>
            <w:tcMar>
              <w:left w:w="97" w:type="dxa"/>
              <w:right w:w="2348"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Orgán sociálně-právní ochrany jmenován opatrovníkem </w:t>
            </w:r>
          </w:p>
        </w:tc>
        <w:tc>
          <w:tcPr>
            <w:tcW w:w="392" w:type="dxa"/>
            <w:tcBorders>
              <w:top w:val="single" w:sz="4" w:space="0" w:color="000000"/>
              <w:left w:val="nil"/>
              <w:bottom w:val="single" w:sz="4" w:space="0" w:color="000000"/>
              <w:right w:val="single" w:sz="4" w:space="0" w:color="000000"/>
            </w:tcBorders>
            <w:shd w:val="clear" w:color="auto" w:fill="auto"/>
            <w:tcMar>
              <w:left w:w="0" w:type="dxa"/>
              <w:right w:w="0" w:type="dxa"/>
            </w:tcMar>
            <w:vAlign w:val="center"/>
          </w:tcPr>
          <w:p w:rsidR="00727137" w:rsidRPr="00727137" w:rsidRDefault="00727137" w:rsidP="00A2539B">
            <w:pPr>
              <w:rPr>
                <w:rFonts w:ascii="Arial" w:hAnsi="Arial" w:cs="Arial"/>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left w:w="470" w:type="dxa"/>
              <w:right w:w="346"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161 </w:t>
            </w:r>
          </w:p>
        </w:tc>
      </w:tr>
      <w:tr w:rsidR="00727137" w:rsidRPr="00727137" w:rsidTr="00A2539B">
        <w:trPr>
          <w:trHeight w:hRule="exact" w:val="634"/>
        </w:trPr>
        <w:tc>
          <w:tcPr>
            <w:tcW w:w="7076" w:type="dxa"/>
            <w:tcBorders>
              <w:top w:val="single" w:sz="4" w:space="0" w:color="000000"/>
              <w:left w:val="single" w:sz="4" w:space="0" w:color="000000"/>
              <w:bottom w:val="single" w:sz="4" w:space="0" w:color="000000"/>
              <w:right w:val="nil"/>
            </w:tcBorders>
            <w:shd w:val="clear" w:color="auto" w:fill="auto"/>
            <w:tcMar>
              <w:left w:w="97" w:type="dxa"/>
              <w:right w:w="4248"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Počet účasti </w:t>
            </w:r>
            <w:r w:rsidRPr="00727137">
              <w:rPr>
                <w:rFonts w:ascii="Arial" w:eastAsia="Times New Roman" w:hAnsi="Arial" w:cs="Arial"/>
                <w:color w:val="000000"/>
                <w:spacing w:val="2"/>
              </w:rPr>
              <w:t>na</w:t>
            </w:r>
            <w:r w:rsidRPr="00727137">
              <w:rPr>
                <w:rFonts w:ascii="Arial" w:eastAsia="Times New Roman" w:hAnsi="Arial" w:cs="Arial"/>
                <w:color w:val="000000"/>
              </w:rPr>
              <w:t xml:space="preserve"> soudním jednání </w:t>
            </w:r>
          </w:p>
        </w:tc>
        <w:tc>
          <w:tcPr>
            <w:tcW w:w="392" w:type="dxa"/>
            <w:tcBorders>
              <w:top w:val="single" w:sz="4" w:space="0" w:color="000000"/>
              <w:left w:val="nil"/>
              <w:bottom w:val="single" w:sz="4" w:space="0" w:color="000000"/>
              <w:right w:val="single" w:sz="4" w:space="0" w:color="000000"/>
            </w:tcBorders>
            <w:shd w:val="clear" w:color="auto" w:fill="auto"/>
            <w:tcMar>
              <w:left w:w="0" w:type="dxa"/>
              <w:right w:w="0" w:type="dxa"/>
            </w:tcMar>
            <w:vAlign w:val="center"/>
          </w:tcPr>
          <w:p w:rsidR="00727137" w:rsidRPr="00727137" w:rsidRDefault="00727137" w:rsidP="00A2539B">
            <w:pPr>
              <w:rPr>
                <w:rFonts w:ascii="Arial" w:hAnsi="Arial" w:cs="Arial"/>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left w:w="470" w:type="dxa"/>
              <w:right w:w="346"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442 </w:t>
            </w:r>
          </w:p>
        </w:tc>
      </w:tr>
      <w:tr w:rsidR="00727137" w:rsidRPr="00727137" w:rsidTr="00A2539B">
        <w:trPr>
          <w:trHeight w:hRule="exact" w:val="635"/>
        </w:trPr>
        <w:tc>
          <w:tcPr>
            <w:tcW w:w="7076" w:type="dxa"/>
            <w:tcBorders>
              <w:top w:val="single" w:sz="4" w:space="0" w:color="000000"/>
              <w:left w:val="single" w:sz="4" w:space="0" w:color="000000"/>
              <w:bottom w:val="single" w:sz="4" w:space="0" w:color="000000"/>
              <w:right w:val="nil"/>
            </w:tcBorders>
            <w:shd w:val="clear" w:color="auto" w:fill="auto"/>
            <w:tcMar>
              <w:left w:w="97" w:type="dxa"/>
              <w:right w:w="562"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Orgán sociálně-právní ochrany jmenován opatrovníkem podle § 45 odst. 2 </w:t>
            </w:r>
            <w:r w:rsidRPr="00727137">
              <w:rPr>
                <w:rFonts w:ascii="Arial" w:eastAsia="Times New Roman" w:hAnsi="Arial" w:cs="Arial"/>
                <w:color w:val="000000"/>
                <w:spacing w:val="3"/>
              </w:rPr>
              <w:t>TŘ</w:t>
            </w:r>
            <w:r w:rsidRPr="00727137">
              <w:rPr>
                <w:rFonts w:ascii="Arial" w:eastAsia="Times New Roman" w:hAnsi="Arial" w:cs="Arial"/>
                <w:color w:val="000000"/>
              </w:rPr>
              <w:t xml:space="preserve"> </w:t>
            </w:r>
          </w:p>
        </w:tc>
        <w:tc>
          <w:tcPr>
            <w:tcW w:w="392" w:type="dxa"/>
            <w:tcBorders>
              <w:top w:val="single" w:sz="4" w:space="0" w:color="000000"/>
              <w:left w:val="nil"/>
              <w:bottom w:val="single" w:sz="4" w:space="0" w:color="000000"/>
              <w:right w:val="single" w:sz="4" w:space="0" w:color="000000"/>
            </w:tcBorders>
            <w:shd w:val="clear" w:color="auto" w:fill="auto"/>
            <w:tcMar>
              <w:left w:w="0" w:type="dxa"/>
              <w:right w:w="0" w:type="dxa"/>
            </w:tcMar>
            <w:vAlign w:val="center"/>
          </w:tcPr>
          <w:p w:rsidR="00727137" w:rsidRPr="00727137" w:rsidRDefault="00727137" w:rsidP="00A2539B">
            <w:pPr>
              <w:rPr>
                <w:rFonts w:ascii="Arial" w:hAnsi="Arial" w:cs="Arial"/>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left w:w="583" w:type="dxa"/>
              <w:right w:w="431"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3 </w:t>
            </w:r>
          </w:p>
        </w:tc>
      </w:tr>
      <w:tr w:rsidR="00727137" w:rsidRPr="00727137" w:rsidTr="00A2539B">
        <w:trPr>
          <w:trHeight w:hRule="exact" w:val="631"/>
        </w:trPr>
        <w:tc>
          <w:tcPr>
            <w:tcW w:w="7076" w:type="dxa"/>
            <w:tcBorders>
              <w:top w:val="single" w:sz="4" w:space="0" w:color="000000"/>
              <w:left w:val="single" w:sz="4" w:space="0" w:color="000000"/>
              <w:bottom w:val="single" w:sz="4" w:space="0" w:color="000000"/>
              <w:right w:val="nil"/>
            </w:tcBorders>
            <w:shd w:val="clear" w:color="auto" w:fill="auto"/>
            <w:tcMar>
              <w:left w:w="97" w:type="dxa"/>
              <w:right w:w="428" w:type="dxa"/>
            </w:tcMar>
            <w:vAlign w:val="center"/>
          </w:tcPr>
          <w:p w:rsidR="00727137" w:rsidRPr="00727137" w:rsidRDefault="00727137" w:rsidP="00A2539B">
            <w:pPr>
              <w:spacing w:before="1" w:after="0" w:line="228" w:lineRule="atLeast"/>
              <w:rPr>
                <w:rFonts w:ascii="Arial" w:eastAsia="Times New Roman" w:hAnsi="Arial" w:cs="Arial"/>
              </w:rPr>
            </w:pPr>
            <w:r w:rsidRPr="00727137">
              <w:rPr>
                <w:rFonts w:ascii="Arial" w:eastAsia="Times New Roman" w:hAnsi="Arial" w:cs="Arial"/>
                <w:color w:val="000000"/>
              </w:rPr>
              <w:t xml:space="preserve">Počet případů domácího násilí, kterého jsou přítomny nezletilé děti, a </w:t>
            </w:r>
            <w:r w:rsidRPr="00727137">
              <w:rPr>
                <w:rFonts w:ascii="Arial" w:eastAsia="Times New Roman" w:hAnsi="Arial" w:cs="Arial"/>
                <w:color w:val="000000"/>
                <w:spacing w:val="1"/>
              </w:rPr>
              <w:t>které</w:t>
            </w:r>
            <w:r w:rsidRPr="00727137">
              <w:rPr>
                <w:rFonts w:ascii="Arial" w:eastAsia="Times New Roman" w:hAnsi="Arial" w:cs="Arial"/>
                <w:color w:val="000000"/>
              </w:rPr>
              <w:t xml:space="preserve"> jsou řešeny </w:t>
            </w:r>
            <w:r w:rsidRPr="00727137">
              <w:rPr>
                <w:rFonts w:ascii="Arial" w:eastAsia="Times New Roman" w:hAnsi="Arial" w:cs="Arial"/>
                <w:color w:val="000000"/>
                <w:spacing w:val="1"/>
              </w:rPr>
              <w:t>OSPOD</w:t>
            </w:r>
            <w:r w:rsidRPr="00727137">
              <w:rPr>
                <w:rFonts w:ascii="Arial" w:eastAsia="Times New Roman" w:hAnsi="Arial" w:cs="Arial"/>
                <w:color w:val="000000"/>
              </w:rPr>
              <w:t xml:space="preserve"> </w:t>
            </w:r>
          </w:p>
        </w:tc>
        <w:tc>
          <w:tcPr>
            <w:tcW w:w="392" w:type="dxa"/>
            <w:tcBorders>
              <w:top w:val="single" w:sz="4" w:space="0" w:color="000000"/>
              <w:left w:val="nil"/>
              <w:bottom w:val="single" w:sz="4" w:space="0" w:color="000000"/>
              <w:right w:val="single" w:sz="4" w:space="0" w:color="000000"/>
            </w:tcBorders>
            <w:shd w:val="clear" w:color="auto" w:fill="auto"/>
            <w:tcMar>
              <w:left w:w="0" w:type="dxa"/>
              <w:right w:w="0" w:type="dxa"/>
            </w:tcMar>
            <w:vAlign w:val="center"/>
          </w:tcPr>
          <w:p w:rsidR="00727137" w:rsidRPr="00727137" w:rsidRDefault="00727137" w:rsidP="00A2539B">
            <w:pPr>
              <w:rPr>
                <w:rFonts w:ascii="Arial" w:hAnsi="Arial" w:cs="Arial"/>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left w:w="525" w:type="dxa"/>
              <w:right w:w="390" w:type="dxa"/>
            </w:tcMar>
            <w:vAlign w:val="center"/>
          </w:tcPr>
          <w:p w:rsidR="00727137" w:rsidRPr="00727137" w:rsidRDefault="00727137" w:rsidP="00A2539B">
            <w:pPr>
              <w:spacing w:after="0" w:line="220" w:lineRule="atLeast"/>
              <w:jc w:val="both"/>
              <w:rPr>
                <w:rFonts w:ascii="Arial" w:eastAsia="Times New Roman" w:hAnsi="Arial" w:cs="Arial"/>
              </w:rPr>
            </w:pPr>
            <w:r w:rsidRPr="00727137">
              <w:rPr>
                <w:rFonts w:ascii="Arial" w:eastAsia="Times New Roman" w:hAnsi="Arial" w:cs="Arial"/>
                <w:color w:val="000000"/>
              </w:rPr>
              <w:t xml:space="preserve">24 </w:t>
            </w:r>
          </w:p>
        </w:tc>
      </w:tr>
      <w:tr w:rsidR="00727137" w:rsidRPr="00727137" w:rsidTr="00A2539B">
        <w:trPr>
          <w:trHeight w:hRule="exact" w:val="636"/>
        </w:trPr>
        <w:tc>
          <w:tcPr>
            <w:tcW w:w="7076" w:type="dxa"/>
            <w:tcBorders>
              <w:top w:val="single" w:sz="4" w:space="0" w:color="000000"/>
              <w:left w:val="single" w:sz="4" w:space="0" w:color="000000"/>
              <w:bottom w:val="single" w:sz="4" w:space="0" w:color="000000"/>
              <w:right w:val="nil"/>
            </w:tcBorders>
            <w:shd w:val="clear" w:color="auto" w:fill="auto"/>
            <w:tcMar>
              <w:left w:w="97" w:type="dxa"/>
              <w:right w:w="1204"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Počet případů, </w:t>
            </w:r>
            <w:r w:rsidRPr="00727137">
              <w:rPr>
                <w:rFonts w:ascii="Arial" w:eastAsia="Times New Roman" w:hAnsi="Arial" w:cs="Arial"/>
                <w:color w:val="000000"/>
                <w:spacing w:val="3"/>
              </w:rPr>
              <w:t>kdy</w:t>
            </w:r>
            <w:r w:rsidRPr="00727137">
              <w:rPr>
                <w:rFonts w:ascii="Arial" w:eastAsia="Times New Roman" w:hAnsi="Arial" w:cs="Arial"/>
                <w:color w:val="000000"/>
              </w:rPr>
              <w:t xml:space="preserve"> </w:t>
            </w:r>
            <w:r w:rsidRPr="00727137">
              <w:rPr>
                <w:rFonts w:ascii="Arial" w:eastAsia="Times New Roman" w:hAnsi="Arial" w:cs="Arial"/>
                <w:color w:val="000000"/>
                <w:spacing w:val="1"/>
              </w:rPr>
              <w:t>je</w:t>
            </w:r>
            <w:r w:rsidRPr="00727137">
              <w:rPr>
                <w:rFonts w:ascii="Arial" w:eastAsia="Times New Roman" w:hAnsi="Arial" w:cs="Arial"/>
                <w:color w:val="000000"/>
              </w:rPr>
              <w:t xml:space="preserve"> rodič závislý na návykové látce (drogy, alkohol) </w:t>
            </w:r>
          </w:p>
        </w:tc>
        <w:tc>
          <w:tcPr>
            <w:tcW w:w="392" w:type="dxa"/>
            <w:tcBorders>
              <w:top w:val="single" w:sz="4" w:space="0" w:color="000000"/>
              <w:left w:val="nil"/>
              <w:bottom w:val="single" w:sz="4" w:space="0" w:color="000000"/>
              <w:right w:val="single" w:sz="4" w:space="0" w:color="000000"/>
            </w:tcBorders>
            <w:shd w:val="clear" w:color="auto" w:fill="auto"/>
            <w:tcMar>
              <w:left w:w="0" w:type="dxa"/>
              <w:right w:w="0" w:type="dxa"/>
            </w:tcMar>
            <w:vAlign w:val="center"/>
          </w:tcPr>
          <w:p w:rsidR="00727137" w:rsidRPr="00727137" w:rsidRDefault="00727137" w:rsidP="00A2539B">
            <w:pPr>
              <w:rPr>
                <w:rFonts w:ascii="Arial" w:hAnsi="Arial" w:cs="Arial"/>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left w:w="31" w:type="dxa"/>
              <w:right w:w="883" w:type="dxa"/>
            </w:tcMar>
            <w:vAlign w:val="center"/>
          </w:tcPr>
          <w:p w:rsidR="00727137" w:rsidRPr="00727137" w:rsidRDefault="00727137" w:rsidP="00727137">
            <w:pPr>
              <w:spacing w:before="1" w:after="0" w:line="220" w:lineRule="atLeast"/>
              <w:jc w:val="both"/>
              <w:rPr>
                <w:rFonts w:ascii="Arial" w:eastAsia="Times New Roman" w:hAnsi="Arial" w:cs="Arial"/>
              </w:rPr>
            </w:pPr>
            <w:r>
              <w:rPr>
                <w:rFonts w:ascii="Arial" w:eastAsia="Times New Roman" w:hAnsi="Arial" w:cs="Arial"/>
                <w:color w:val="000000"/>
              </w:rPr>
              <w:t xml:space="preserve">        </w:t>
            </w:r>
            <w:r w:rsidRPr="00727137">
              <w:rPr>
                <w:rFonts w:ascii="Arial" w:eastAsia="Times New Roman" w:hAnsi="Arial" w:cs="Arial"/>
                <w:color w:val="000000"/>
              </w:rPr>
              <w:t>15</w:t>
            </w:r>
          </w:p>
        </w:tc>
      </w:tr>
      <w:tr w:rsidR="00727137" w:rsidRPr="00727137" w:rsidTr="00A2539B">
        <w:trPr>
          <w:trHeight w:hRule="exact" w:val="634"/>
        </w:trPr>
        <w:tc>
          <w:tcPr>
            <w:tcW w:w="7076" w:type="dxa"/>
            <w:tcBorders>
              <w:top w:val="single" w:sz="4" w:space="0" w:color="000000"/>
              <w:left w:val="single" w:sz="4" w:space="0" w:color="000000"/>
              <w:bottom w:val="single" w:sz="4" w:space="0" w:color="000000"/>
              <w:right w:val="nil"/>
            </w:tcBorders>
            <w:shd w:val="clear" w:color="auto" w:fill="auto"/>
            <w:tcMar>
              <w:left w:w="97" w:type="dxa"/>
              <w:right w:w="440"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Výchovná opatření </w:t>
            </w:r>
            <w:r w:rsidRPr="00727137">
              <w:rPr>
                <w:rFonts w:ascii="Arial" w:eastAsia="Times New Roman" w:hAnsi="Arial" w:cs="Arial"/>
                <w:color w:val="000000"/>
                <w:spacing w:val="1"/>
              </w:rPr>
              <w:t>podle</w:t>
            </w:r>
            <w:r w:rsidRPr="00727137">
              <w:rPr>
                <w:rFonts w:ascii="Arial" w:eastAsia="Times New Roman" w:hAnsi="Arial" w:cs="Arial"/>
                <w:color w:val="000000"/>
              </w:rPr>
              <w:t xml:space="preserve"> § 12, § 13 odst. 1 ZSPOD5), přestupky na úseku </w:t>
            </w:r>
            <w:proofErr w:type="gramStart"/>
            <w:r w:rsidRPr="00727137">
              <w:rPr>
                <w:rFonts w:ascii="Arial" w:eastAsia="Times New Roman" w:hAnsi="Arial" w:cs="Arial"/>
                <w:color w:val="000000"/>
              </w:rPr>
              <w:t>SPOD</w:t>
            </w:r>
            <w:proofErr w:type="gramEnd"/>
          </w:p>
        </w:tc>
        <w:tc>
          <w:tcPr>
            <w:tcW w:w="392" w:type="dxa"/>
            <w:tcBorders>
              <w:top w:val="single" w:sz="4" w:space="0" w:color="000000"/>
              <w:left w:val="nil"/>
              <w:bottom w:val="single" w:sz="4" w:space="0" w:color="000000"/>
              <w:right w:val="single" w:sz="4" w:space="0" w:color="000000"/>
            </w:tcBorders>
            <w:shd w:val="clear" w:color="auto" w:fill="auto"/>
            <w:tcMar>
              <w:left w:w="0" w:type="dxa"/>
              <w:right w:w="0" w:type="dxa"/>
            </w:tcMar>
            <w:vAlign w:val="center"/>
          </w:tcPr>
          <w:p w:rsidR="00727137" w:rsidRPr="00727137" w:rsidRDefault="00727137" w:rsidP="00A2539B">
            <w:pPr>
              <w:rPr>
                <w:rFonts w:ascii="Arial" w:hAnsi="Arial" w:cs="Arial"/>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left w:w="583" w:type="dxa"/>
              <w:right w:w="431"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0 </w:t>
            </w:r>
          </w:p>
        </w:tc>
      </w:tr>
      <w:tr w:rsidR="00727137" w:rsidRPr="00727137" w:rsidTr="00A2539B">
        <w:trPr>
          <w:trHeight w:hRule="exact" w:val="634"/>
        </w:trPr>
        <w:tc>
          <w:tcPr>
            <w:tcW w:w="7076" w:type="dxa"/>
            <w:tcBorders>
              <w:top w:val="single" w:sz="4" w:space="0" w:color="000000"/>
              <w:left w:val="single" w:sz="4" w:space="0" w:color="000000"/>
              <w:bottom w:val="single" w:sz="4" w:space="0" w:color="000000"/>
              <w:right w:val="nil"/>
            </w:tcBorders>
            <w:shd w:val="clear" w:color="auto" w:fill="auto"/>
            <w:tcMar>
              <w:left w:w="97" w:type="dxa"/>
              <w:right w:w="3769"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Počet realizovaných sociálních šetření </w:t>
            </w:r>
          </w:p>
        </w:tc>
        <w:tc>
          <w:tcPr>
            <w:tcW w:w="392" w:type="dxa"/>
            <w:tcBorders>
              <w:top w:val="single" w:sz="4" w:space="0" w:color="000000"/>
              <w:left w:val="nil"/>
              <w:bottom w:val="single" w:sz="4" w:space="0" w:color="000000"/>
              <w:right w:val="single" w:sz="4" w:space="0" w:color="000000"/>
            </w:tcBorders>
            <w:shd w:val="clear" w:color="auto" w:fill="auto"/>
            <w:tcMar>
              <w:left w:w="0" w:type="dxa"/>
              <w:right w:w="0" w:type="dxa"/>
            </w:tcMar>
            <w:vAlign w:val="center"/>
          </w:tcPr>
          <w:p w:rsidR="00727137" w:rsidRPr="00727137" w:rsidRDefault="00727137" w:rsidP="00A2539B">
            <w:pPr>
              <w:rPr>
                <w:rFonts w:ascii="Arial" w:hAnsi="Arial" w:cs="Arial"/>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left w:w="126" w:type="dxa"/>
              <w:right w:w="689"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549 </w:t>
            </w:r>
          </w:p>
        </w:tc>
      </w:tr>
      <w:tr w:rsidR="00727137" w:rsidRPr="00727137" w:rsidTr="00A2539B">
        <w:trPr>
          <w:trHeight w:hRule="exact" w:val="634"/>
        </w:trPr>
        <w:tc>
          <w:tcPr>
            <w:tcW w:w="7076" w:type="dxa"/>
            <w:tcBorders>
              <w:top w:val="single" w:sz="4" w:space="0" w:color="000000"/>
              <w:left w:val="single" w:sz="4" w:space="0" w:color="000000"/>
              <w:bottom w:val="single" w:sz="4" w:space="0" w:color="000000"/>
              <w:right w:val="nil"/>
            </w:tcBorders>
            <w:shd w:val="clear" w:color="auto" w:fill="auto"/>
            <w:tcMar>
              <w:left w:w="97" w:type="dxa"/>
              <w:right w:w="3894"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Počet osobních jednání na pracovišti </w:t>
            </w:r>
          </w:p>
        </w:tc>
        <w:tc>
          <w:tcPr>
            <w:tcW w:w="392" w:type="dxa"/>
            <w:tcBorders>
              <w:top w:val="single" w:sz="4" w:space="0" w:color="000000"/>
              <w:left w:val="nil"/>
              <w:bottom w:val="single" w:sz="4" w:space="0" w:color="000000"/>
              <w:right w:val="single" w:sz="4" w:space="0" w:color="000000"/>
            </w:tcBorders>
            <w:shd w:val="clear" w:color="auto" w:fill="auto"/>
            <w:tcMar>
              <w:left w:w="0" w:type="dxa"/>
              <w:right w:w="0" w:type="dxa"/>
            </w:tcMar>
            <w:vAlign w:val="center"/>
          </w:tcPr>
          <w:p w:rsidR="00727137" w:rsidRPr="00727137" w:rsidRDefault="00727137" w:rsidP="00A2539B">
            <w:pPr>
              <w:rPr>
                <w:rFonts w:ascii="Arial" w:hAnsi="Arial" w:cs="Arial"/>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left w:w="132" w:type="dxa"/>
              <w:right w:w="683"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933 </w:t>
            </w:r>
          </w:p>
        </w:tc>
      </w:tr>
      <w:tr w:rsidR="00727137" w:rsidRPr="00727137" w:rsidTr="00A2539B">
        <w:trPr>
          <w:trHeight w:hRule="exact" w:val="634"/>
        </w:trPr>
        <w:tc>
          <w:tcPr>
            <w:tcW w:w="7076" w:type="dxa"/>
            <w:tcBorders>
              <w:top w:val="single" w:sz="4" w:space="0" w:color="000000"/>
              <w:left w:val="single" w:sz="4" w:space="0" w:color="000000"/>
              <w:bottom w:val="single" w:sz="4" w:space="0" w:color="000000"/>
              <w:right w:val="nil"/>
            </w:tcBorders>
            <w:shd w:val="clear" w:color="auto" w:fill="auto"/>
            <w:tcMar>
              <w:left w:w="97" w:type="dxa"/>
              <w:right w:w="1103"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Počet vydaných souhlasů s pobytem dítěte u rodičů/jiné fyzické osoby6) </w:t>
            </w:r>
          </w:p>
        </w:tc>
        <w:tc>
          <w:tcPr>
            <w:tcW w:w="392" w:type="dxa"/>
            <w:tcBorders>
              <w:top w:val="single" w:sz="4" w:space="0" w:color="000000"/>
              <w:left w:val="nil"/>
              <w:bottom w:val="single" w:sz="4" w:space="0" w:color="000000"/>
              <w:right w:val="single" w:sz="4" w:space="0" w:color="000000"/>
            </w:tcBorders>
            <w:shd w:val="clear" w:color="auto" w:fill="auto"/>
            <w:tcMar>
              <w:left w:w="0" w:type="dxa"/>
              <w:right w:w="0" w:type="dxa"/>
            </w:tcMar>
            <w:vAlign w:val="center"/>
          </w:tcPr>
          <w:p w:rsidR="00727137" w:rsidRPr="00727137" w:rsidRDefault="00727137" w:rsidP="00A2539B">
            <w:pPr>
              <w:rPr>
                <w:rFonts w:ascii="Arial" w:hAnsi="Arial" w:cs="Arial"/>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left w:w="470" w:type="dxa"/>
              <w:right w:w="346"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163 </w:t>
            </w:r>
          </w:p>
        </w:tc>
      </w:tr>
      <w:tr w:rsidR="00727137" w:rsidRPr="00727137" w:rsidTr="00A2539B">
        <w:trPr>
          <w:trHeight w:hRule="exact" w:val="636"/>
        </w:trPr>
        <w:tc>
          <w:tcPr>
            <w:tcW w:w="7076" w:type="dxa"/>
            <w:tcBorders>
              <w:top w:val="single" w:sz="4" w:space="0" w:color="000000"/>
              <w:left w:val="single" w:sz="4" w:space="0" w:color="000000"/>
              <w:bottom w:val="single" w:sz="4" w:space="0" w:color="000000"/>
              <w:right w:val="nil"/>
            </w:tcBorders>
            <w:shd w:val="clear" w:color="auto" w:fill="auto"/>
            <w:tcMar>
              <w:left w:w="97" w:type="dxa"/>
              <w:right w:w="4168"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Účast na školní výchovné </w:t>
            </w:r>
            <w:r w:rsidRPr="00727137">
              <w:rPr>
                <w:rFonts w:ascii="Arial" w:eastAsia="Times New Roman" w:hAnsi="Arial" w:cs="Arial"/>
                <w:color w:val="000000"/>
                <w:spacing w:val="1"/>
              </w:rPr>
              <w:t>komisi</w:t>
            </w:r>
            <w:r w:rsidRPr="00727137">
              <w:rPr>
                <w:rFonts w:ascii="Arial" w:eastAsia="Times New Roman" w:hAnsi="Arial" w:cs="Arial"/>
                <w:color w:val="000000"/>
              </w:rPr>
              <w:t xml:space="preserve"> </w:t>
            </w:r>
          </w:p>
        </w:tc>
        <w:tc>
          <w:tcPr>
            <w:tcW w:w="392" w:type="dxa"/>
            <w:tcBorders>
              <w:top w:val="single" w:sz="4" w:space="0" w:color="000000"/>
              <w:left w:val="nil"/>
              <w:bottom w:val="single" w:sz="4" w:space="0" w:color="000000"/>
              <w:right w:val="single" w:sz="4" w:space="0" w:color="000000"/>
            </w:tcBorders>
            <w:shd w:val="clear" w:color="auto" w:fill="auto"/>
            <w:tcMar>
              <w:left w:w="0" w:type="dxa"/>
              <w:right w:w="0" w:type="dxa"/>
            </w:tcMar>
            <w:vAlign w:val="center"/>
          </w:tcPr>
          <w:p w:rsidR="00727137" w:rsidRPr="00727137" w:rsidRDefault="00727137" w:rsidP="00A2539B">
            <w:pPr>
              <w:rPr>
                <w:rFonts w:ascii="Arial" w:hAnsi="Arial" w:cs="Arial"/>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left w:w="288" w:type="dxa"/>
              <w:right w:w="627"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47 </w:t>
            </w:r>
          </w:p>
        </w:tc>
      </w:tr>
      <w:tr w:rsidR="00727137" w:rsidRPr="00727137" w:rsidTr="00A2539B">
        <w:trPr>
          <w:trHeight w:hRule="exact" w:val="634"/>
        </w:trPr>
        <w:tc>
          <w:tcPr>
            <w:tcW w:w="7076" w:type="dxa"/>
            <w:tcBorders>
              <w:top w:val="single" w:sz="4" w:space="0" w:color="000000"/>
              <w:left w:val="single" w:sz="4" w:space="0" w:color="000000"/>
              <w:bottom w:val="single" w:sz="4" w:space="0" w:color="000000"/>
              <w:right w:val="nil"/>
            </w:tcBorders>
            <w:shd w:val="clear" w:color="auto" w:fill="auto"/>
            <w:tcMar>
              <w:left w:w="97" w:type="dxa"/>
              <w:right w:w="3175"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Počet uspořádaných případových konferencí7) </w:t>
            </w:r>
          </w:p>
        </w:tc>
        <w:tc>
          <w:tcPr>
            <w:tcW w:w="392" w:type="dxa"/>
            <w:tcBorders>
              <w:top w:val="single" w:sz="4" w:space="0" w:color="000000"/>
              <w:left w:val="nil"/>
              <w:bottom w:val="single" w:sz="4" w:space="0" w:color="000000"/>
              <w:right w:val="single" w:sz="4" w:space="0" w:color="000000"/>
            </w:tcBorders>
            <w:shd w:val="clear" w:color="auto" w:fill="auto"/>
            <w:tcMar>
              <w:left w:w="0" w:type="dxa"/>
              <w:right w:w="0" w:type="dxa"/>
            </w:tcMar>
            <w:vAlign w:val="center"/>
          </w:tcPr>
          <w:p w:rsidR="00727137" w:rsidRPr="00727137" w:rsidRDefault="00727137" w:rsidP="00A2539B">
            <w:pPr>
              <w:rPr>
                <w:rFonts w:ascii="Arial" w:hAnsi="Arial" w:cs="Arial"/>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left w:w="525" w:type="dxa"/>
              <w:right w:w="390"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10 </w:t>
            </w:r>
          </w:p>
        </w:tc>
      </w:tr>
      <w:tr w:rsidR="00727137" w:rsidRPr="00727137" w:rsidTr="00A2539B">
        <w:trPr>
          <w:trHeight w:hRule="exact" w:val="634"/>
        </w:trPr>
        <w:tc>
          <w:tcPr>
            <w:tcW w:w="7076" w:type="dxa"/>
            <w:tcBorders>
              <w:top w:val="single" w:sz="4" w:space="0" w:color="000000"/>
              <w:left w:val="single" w:sz="4" w:space="0" w:color="000000"/>
              <w:bottom w:val="single" w:sz="4" w:space="0" w:color="000000"/>
              <w:right w:val="nil"/>
            </w:tcBorders>
            <w:shd w:val="clear" w:color="auto" w:fill="auto"/>
            <w:tcMar>
              <w:left w:w="97" w:type="dxa"/>
              <w:right w:w="4841"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Návštěvy dětí v zařízení  </w:t>
            </w:r>
          </w:p>
        </w:tc>
        <w:tc>
          <w:tcPr>
            <w:tcW w:w="392" w:type="dxa"/>
            <w:tcBorders>
              <w:top w:val="single" w:sz="4" w:space="0" w:color="000000"/>
              <w:left w:val="nil"/>
              <w:bottom w:val="single" w:sz="4" w:space="0" w:color="000000"/>
              <w:right w:val="single" w:sz="4" w:space="0" w:color="000000"/>
            </w:tcBorders>
            <w:shd w:val="clear" w:color="auto" w:fill="auto"/>
            <w:tcMar>
              <w:left w:w="0" w:type="dxa"/>
              <w:right w:w="0" w:type="dxa"/>
            </w:tcMar>
            <w:vAlign w:val="center"/>
          </w:tcPr>
          <w:p w:rsidR="00727137" w:rsidRPr="00727137" w:rsidRDefault="00727137" w:rsidP="00A2539B">
            <w:pPr>
              <w:rPr>
                <w:rFonts w:ascii="Arial" w:hAnsi="Arial" w:cs="Arial"/>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left w:w="321" w:type="dxa"/>
              <w:right w:w="594"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46 </w:t>
            </w:r>
          </w:p>
        </w:tc>
      </w:tr>
      <w:tr w:rsidR="00727137" w:rsidRPr="00727137" w:rsidTr="00A2539B">
        <w:trPr>
          <w:trHeight w:hRule="exact" w:val="634"/>
        </w:trPr>
        <w:tc>
          <w:tcPr>
            <w:tcW w:w="7076" w:type="dxa"/>
            <w:tcBorders>
              <w:top w:val="single" w:sz="4" w:space="0" w:color="000000"/>
              <w:left w:val="single" w:sz="4" w:space="0" w:color="000000"/>
              <w:bottom w:val="single" w:sz="4" w:space="0" w:color="000000"/>
              <w:right w:val="nil"/>
            </w:tcBorders>
            <w:shd w:val="clear" w:color="auto" w:fill="auto"/>
            <w:tcMar>
              <w:left w:w="97" w:type="dxa"/>
              <w:right w:w="2547"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Počet účasti u výslechu nezletilých dětí na Policii </w:t>
            </w:r>
            <w:r w:rsidRPr="00727137">
              <w:rPr>
                <w:rFonts w:ascii="Arial" w:eastAsia="Times New Roman" w:hAnsi="Arial" w:cs="Arial"/>
                <w:color w:val="000000"/>
                <w:spacing w:val="1"/>
              </w:rPr>
              <w:t>ČR</w:t>
            </w:r>
            <w:r w:rsidRPr="00727137">
              <w:rPr>
                <w:rFonts w:ascii="Arial" w:eastAsia="Times New Roman" w:hAnsi="Arial" w:cs="Arial"/>
                <w:color w:val="000000"/>
              </w:rPr>
              <w:t xml:space="preserve"> </w:t>
            </w:r>
          </w:p>
        </w:tc>
        <w:tc>
          <w:tcPr>
            <w:tcW w:w="392" w:type="dxa"/>
            <w:tcBorders>
              <w:top w:val="single" w:sz="4" w:space="0" w:color="000000"/>
              <w:left w:val="nil"/>
              <w:bottom w:val="single" w:sz="4" w:space="0" w:color="000000"/>
              <w:right w:val="single" w:sz="4" w:space="0" w:color="000000"/>
            </w:tcBorders>
            <w:shd w:val="clear" w:color="auto" w:fill="auto"/>
            <w:tcMar>
              <w:left w:w="0" w:type="dxa"/>
              <w:right w:w="0" w:type="dxa"/>
            </w:tcMar>
            <w:vAlign w:val="center"/>
          </w:tcPr>
          <w:p w:rsidR="00727137" w:rsidRPr="00727137" w:rsidRDefault="00727137" w:rsidP="00A2539B">
            <w:pPr>
              <w:rPr>
                <w:rFonts w:ascii="Arial" w:hAnsi="Arial" w:cs="Arial"/>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left w:w="78" w:type="dxa"/>
              <w:right w:w="739"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151 </w:t>
            </w:r>
          </w:p>
        </w:tc>
      </w:tr>
      <w:tr w:rsidR="00727137" w:rsidRPr="00727137" w:rsidTr="00A2539B">
        <w:trPr>
          <w:trHeight w:hRule="exact" w:val="662"/>
        </w:trPr>
        <w:tc>
          <w:tcPr>
            <w:tcW w:w="7076" w:type="dxa"/>
            <w:tcBorders>
              <w:top w:val="single" w:sz="4" w:space="0" w:color="000000"/>
              <w:left w:val="single" w:sz="4" w:space="0" w:color="000000"/>
              <w:bottom w:val="single" w:sz="4" w:space="0" w:color="434E2E"/>
              <w:right w:val="nil"/>
            </w:tcBorders>
            <w:shd w:val="clear" w:color="auto" w:fill="auto"/>
            <w:tcMar>
              <w:left w:w="97" w:type="dxa"/>
              <w:right w:w="4138"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Počet zásahů v </w:t>
            </w:r>
            <w:r w:rsidRPr="00727137">
              <w:rPr>
                <w:rFonts w:ascii="Arial" w:eastAsia="Times New Roman" w:hAnsi="Arial" w:cs="Arial"/>
                <w:color w:val="000000"/>
                <w:spacing w:val="1"/>
              </w:rPr>
              <w:t>rámci</w:t>
            </w:r>
            <w:r w:rsidRPr="00727137">
              <w:rPr>
                <w:rFonts w:ascii="Arial" w:eastAsia="Times New Roman" w:hAnsi="Arial" w:cs="Arial"/>
                <w:color w:val="000000"/>
              </w:rPr>
              <w:t xml:space="preserve"> pohotovosti </w:t>
            </w:r>
          </w:p>
        </w:tc>
        <w:tc>
          <w:tcPr>
            <w:tcW w:w="392" w:type="dxa"/>
            <w:tcBorders>
              <w:top w:val="single" w:sz="4" w:space="0" w:color="000000"/>
              <w:left w:val="nil"/>
              <w:bottom w:val="single" w:sz="4" w:space="0" w:color="434E2E"/>
              <w:right w:val="single" w:sz="4" w:space="0" w:color="000000"/>
            </w:tcBorders>
            <w:shd w:val="clear" w:color="auto" w:fill="auto"/>
            <w:tcMar>
              <w:left w:w="0" w:type="dxa"/>
              <w:right w:w="0" w:type="dxa"/>
            </w:tcMar>
            <w:vAlign w:val="center"/>
          </w:tcPr>
          <w:p w:rsidR="00727137" w:rsidRPr="00727137" w:rsidRDefault="00727137" w:rsidP="00A2539B">
            <w:pPr>
              <w:rPr>
                <w:rFonts w:ascii="Arial" w:hAnsi="Arial" w:cs="Arial"/>
              </w:rPr>
            </w:pPr>
          </w:p>
        </w:tc>
        <w:tc>
          <w:tcPr>
            <w:tcW w:w="1263" w:type="dxa"/>
            <w:tcBorders>
              <w:top w:val="single" w:sz="4" w:space="0" w:color="000000"/>
              <w:left w:val="single" w:sz="4" w:space="0" w:color="000000"/>
              <w:bottom w:val="single" w:sz="4" w:space="0" w:color="434E2E"/>
              <w:right w:val="single" w:sz="4" w:space="0" w:color="000000"/>
            </w:tcBorders>
            <w:shd w:val="clear" w:color="auto" w:fill="auto"/>
            <w:tcMar>
              <w:left w:w="220" w:type="dxa"/>
              <w:right w:w="694"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17 </w:t>
            </w:r>
          </w:p>
        </w:tc>
      </w:tr>
    </w:tbl>
    <w:p w:rsidR="00727137" w:rsidRPr="00727137" w:rsidRDefault="00727137" w:rsidP="00727137">
      <w:pPr>
        <w:tabs>
          <w:tab w:val="num" w:pos="295"/>
        </w:tabs>
        <w:spacing w:after="1545"/>
        <w:rPr>
          <w:rFonts w:ascii="Arial" w:eastAsia="Times New Roman" w:hAnsi="Arial" w:cs="Arial"/>
        </w:rPr>
      </w:pPr>
      <w:r w:rsidRPr="00727137">
        <w:rPr>
          <w:rFonts w:ascii="Arial" w:eastAsia="Times New Roman" w:hAnsi="Arial" w:cs="Arial"/>
          <w:color w:val="000000"/>
        </w:rPr>
        <w:t xml:space="preserve"> Orgán sociálně právní ochrany dětí </w:t>
      </w:r>
      <w:r w:rsidRPr="00727137">
        <w:rPr>
          <w:rFonts w:ascii="Arial" w:eastAsia="Times New Roman" w:hAnsi="Arial" w:cs="Arial"/>
          <w:color w:val="000000"/>
          <w:spacing w:val="1"/>
        </w:rPr>
        <w:t>je</w:t>
      </w:r>
      <w:r w:rsidRPr="00727137">
        <w:rPr>
          <w:rFonts w:ascii="Arial" w:eastAsia="Times New Roman" w:hAnsi="Arial" w:cs="Arial"/>
          <w:color w:val="000000"/>
        </w:rPr>
        <w:t xml:space="preserve"> povinen orgánu činném v trestním řízení oznamovat skutečnosti nasvědčující </w:t>
      </w:r>
      <w:r w:rsidRPr="00727137">
        <w:rPr>
          <w:rFonts w:ascii="Arial" w:hAnsi="Arial" w:cs="Arial"/>
          <w:noProof/>
          <w:lang w:eastAsia="cs-CZ"/>
        </w:rPr>
        <w:drawing>
          <wp:anchor distT="0" distB="0" distL="114300" distR="114300" simplePos="0" relativeHeight="251772928" behindDoc="1" locked="1" layoutInCell="0" allowOverlap="1">
            <wp:simplePos x="0" y="0"/>
            <wp:positionH relativeFrom="page">
              <wp:posOffset>698500</wp:posOffset>
            </wp:positionH>
            <wp:positionV relativeFrom="paragraph">
              <wp:posOffset>895350</wp:posOffset>
            </wp:positionV>
            <wp:extent cx="1866900" cy="50800"/>
            <wp:effectExtent l="0" t="0" r="0" b="6350"/>
            <wp:wrapNone/>
            <wp:docPr id="89" name="Obráze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hGroup"/>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66900" cy="50800"/>
                    </a:xfrm>
                    <a:prstGeom prst="rect">
                      <a:avLst/>
                    </a:prstGeom>
                    <a:noFill/>
                  </pic:spPr>
                </pic:pic>
              </a:graphicData>
            </a:graphic>
            <wp14:sizeRelH relativeFrom="page">
              <wp14:pctWidth>0</wp14:pctWidth>
            </wp14:sizeRelH>
            <wp14:sizeRelV relativeFrom="page">
              <wp14:pctHeight>0</wp14:pctHeight>
            </wp14:sizeRelV>
          </wp:anchor>
        </w:drawing>
      </w:r>
      <w:r w:rsidRPr="00727137">
        <w:rPr>
          <w:rFonts w:ascii="Arial" w:eastAsia="Times New Roman" w:hAnsi="Arial" w:cs="Arial"/>
          <w:color w:val="000000"/>
          <w:spacing w:val="1"/>
        </w:rPr>
        <w:t>tomu,</w:t>
      </w:r>
      <w:r w:rsidRPr="00727137">
        <w:rPr>
          <w:rFonts w:ascii="Arial" w:eastAsia="Times New Roman" w:hAnsi="Arial" w:cs="Arial"/>
          <w:color w:val="000000"/>
        </w:rPr>
        <w:t xml:space="preserve"> že byl spáchán na </w:t>
      </w:r>
      <w:r w:rsidRPr="00727137">
        <w:rPr>
          <w:rFonts w:ascii="Arial" w:eastAsia="Times New Roman" w:hAnsi="Arial" w:cs="Arial"/>
          <w:color w:val="000000"/>
          <w:spacing w:val="1"/>
        </w:rPr>
        <w:t>dítěti</w:t>
      </w:r>
      <w:r w:rsidRPr="00727137">
        <w:rPr>
          <w:rFonts w:ascii="Arial" w:eastAsia="Times New Roman" w:hAnsi="Arial" w:cs="Arial"/>
          <w:color w:val="000000"/>
        </w:rPr>
        <w:t xml:space="preserve"> trestný čin, nebo že dítě bylo použito ke spáchání trestného činu, nebo že dochází k násilí </w:t>
      </w:r>
      <w:r w:rsidRPr="00727137">
        <w:rPr>
          <w:rFonts w:ascii="Arial" w:eastAsia="Times New Roman" w:hAnsi="Arial" w:cs="Arial"/>
          <w:color w:val="000000"/>
          <w:spacing w:val="1"/>
        </w:rPr>
        <w:t>mezi</w:t>
      </w:r>
      <w:r w:rsidRPr="00727137">
        <w:rPr>
          <w:rFonts w:ascii="Arial" w:eastAsia="Times New Roman" w:hAnsi="Arial" w:cs="Arial"/>
          <w:color w:val="000000"/>
        </w:rPr>
        <w:t xml:space="preserve"> rodiči, jinými osobami odpovědnými za výchovu dítěte a s dalšími fyzickými osobami v domácnosti obývané </w:t>
      </w:r>
      <w:r w:rsidRPr="00727137">
        <w:rPr>
          <w:rFonts w:ascii="Arial" w:eastAsia="Times New Roman" w:hAnsi="Arial" w:cs="Arial"/>
          <w:color w:val="000000"/>
          <w:spacing w:val="1"/>
        </w:rPr>
        <w:t>dítětem,</w:t>
      </w:r>
      <w:r w:rsidRPr="00727137">
        <w:rPr>
          <w:rFonts w:ascii="Arial" w:eastAsia="Times New Roman" w:hAnsi="Arial" w:cs="Arial"/>
          <w:color w:val="000000"/>
        </w:rPr>
        <w:t xml:space="preserve"> nebo že není plněna vyživovací povinnost k dítěti.</w:t>
      </w:r>
    </w:p>
    <w:p w:rsidR="00727137" w:rsidRPr="00727137" w:rsidRDefault="00727137" w:rsidP="0083482D">
      <w:pPr>
        <w:numPr>
          <w:ilvl w:val="0"/>
          <w:numId w:val="102"/>
        </w:numPr>
        <w:tabs>
          <w:tab w:val="clear" w:pos="1213"/>
          <w:tab w:val="num" w:pos="295"/>
        </w:tabs>
        <w:spacing w:before="7" w:after="0" w:line="220" w:lineRule="atLeast"/>
        <w:ind w:left="113" w:right="-200" w:firstLine="0"/>
        <w:jc w:val="both"/>
        <w:rPr>
          <w:rFonts w:ascii="Arial" w:eastAsia="Times New Roman" w:hAnsi="Arial" w:cs="Arial"/>
        </w:rPr>
      </w:pPr>
      <w:r w:rsidRPr="00727137">
        <w:rPr>
          <w:rFonts w:ascii="Arial" w:eastAsia="Times New Roman" w:hAnsi="Arial" w:cs="Arial"/>
          <w:color w:val="000000"/>
        </w:rPr>
        <w:lastRenderedPageBreak/>
        <w:t xml:space="preserve">Napomenutí, omezení, dohled. </w:t>
      </w:r>
    </w:p>
    <w:p w:rsidR="00727137" w:rsidRPr="00727137" w:rsidRDefault="00727137" w:rsidP="0083482D">
      <w:pPr>
        <w:numPr>
          <w:ilvl w:val="0"/>
          <w:numId w:val="102"/>
        </w:numPr>
        <w:tabs>
          <w:tab w:val="clear" w:pos="1213"/>
          <w:tab w:val="num" w:pos="295"/>
        </w:tabs>
        <w:spacing w:before="17" w:after="0" w:line="220" w:lineRule="atLeast"/>
        <w:ind w:left="113" w:right="-200" w:firstLine="0"/>
        <w:jc w:val="both"/>
        <w:rPr>
          <w:rFonts w:ascii="Arial" w:eastAsia="Times New Roman" w:hAnsi="Arial" w:cs="Arial"/>
        </w:rPr>
      </w:pPr>
      <w:r w:rsidRPr="00727137">
        <w:rPr>
          <w:rFonts w:ascii="Arial" w:eastAsia="Times New Roman" w:hAnsi="Arial" w:cs="Arial"/>
          <w:color w:val="000000"/>
        </w:rPr>
        <w:t xml:space="preserve">Souhlas s pobytem dětí </w:t>
      </w:r>
      <w:r w:rsidRPr="00727137">
        <w:rPr>
          <w:rFonts w:ascii="Arial" w:eastAsia="Times New Roman" w:hAnsi="Arial" w:cs="Arial"/>
          <w:color w:val="000000"/>
          <w:spacing w:val="2"/>
        </w:rPr>
        <w:t>mimo</w:t>
      </w:r>
      <w:r w:rsidRPr="00727137">
        <w:rPr>
          <w:rFonts w:ascii="Arial" w:eastAsia="Times New Roman" w:hAnsi="Arial" w:cs="Arial"/>
          <w:color w:val="000000"/>
        </w:rPr>
        <w:t xml:space="preserve"> ústavní výchovu.</w:t>
      </w:r>
    </w:p>
    <w:p w:rsidR="00727137" w:rsidRPr="00727137" w:rsidRDefault="00727137" w:rsidP="0083482D">
      <w:pPr>
        <w:numPr>
          <w:ilvl w:val="0"/>
          <w:numId w:val="102"/>
        </w:numPr>
        <w:tabs>
          <w:tab w:val="clear" w:pos="1213"/>
          <w:tab w:val="num" w:pos="295"/>
        </w:tabs>
        <w:spacing w:before="1" w:after="0" w:line="237" w:lineRule="atLeast"/>
        <w:ind w:left="113" w:right="573" w:firstLine="0"/>
        <w:jc w:val="both"/>
        <w:rPr>
          <w:rFonts w:ascii="Arial" w:eastAsia="Times New Roman" w:hAnsi="Arial" w:cs="Arial"/>
        </w:rPr>
      </w:pPr>
      <w:r w:rsidRPr="00727137">
        <w:rPr>
          <w:rFonts w:ascii="Arial" w:eastAsia="Times New Roman" w:hAnsi="Arial" w:cs="Arial"/>
          <w:color w:val="000000"/>
        </w:rPr>
        <w:t xml:space="preserve">Případová </w:t>
      </w:r>
      <w:r w:rsidRPr="00727137">
        <w:rPr>
          <w:rFonts w:ascii="Arial" w:eastAsia="Times New Roman" w:hAnsi="Arial" w:cs="Arial"/>
          <w:color w:val="000000"/>
          <w:spacing w:val="11"/>
        </w:rPr>
        <w:t xml:space="preserve">  </w:t>
      </w:r>
      <w:r w:rsidRPr="00727137">
        <w:rPr>
          <w:rFonts w:ascii="Arial" w:eastAsia="Times New Roman" w:hAnsi="Arial" w:cs="Arial"/>
          <w:color w:val="000000"/>
        </w:rPr>
        <w:t xml:space="preserve">konference </w:t>
      </w:r>
      <w:r w:rsidRPr="00727137">
        <w:rPr>
          <w:rFonts w:ascii="Arial" w:eastAsia="Times New Roman" w:hAnsi="Arial" w:cs="Arial"/>
          <w:color w:val="000000"/>
          <w:spacing w:val="11"/>
        </w:rPr>
        <w:t xml:space="preserve">  </w:t>
      </w:r>
      <w:r w:rsidRPr="00727137">
        <w:rPr>
          <w:rFonts w:ascii="Arial" w:eastAsia="Times New Roman" w:hAnsi="Arial" w:cs="Arial"/>
          <w:color w:val="000000"/>
          <w:spacing w:val="1"/>
        </w:rPr>
        <w:t>je</w:t>
      </w:r>
      <w:r w:rsidRPr="00727137">
        <w:rPr>
          <w:rFonts w:ascii="Arial" w:eastAsia="Times New Roman" w:hAnsi="Arial" w:cs="Arial"/>
          <w:color w:val="000000"/>
        </w:rPr>
        <w:t xml:space="preserve"> </w:t>
      </w:r>
      <w:r w:rsidRPr="00727137">
        <w:rPr>
          <w:rFonts w:ascii="Arial" w:eastAsia="Times New Roman" w:hAnsi="Arial" w:cs="Arial"/>
          <w:color w:val="000000"/>
          <w:spacing w:val="11"/>
        </w:rPr>
        <w:t xml:space="preserve"> </w:t>
      </w:r>
      <w:r w:rsidRPr="00727137">
        <w:rPr>
          <w:rFonts w:ascii="Arial" w:eastAsia="Times New Roman" w:hAnsi="Arial" w:cs="Arial"/>
          <w:color w:val="000000"/>
        </w:rPr>
        <w:t xml:space="preserve">odborná </w:t>
      </w:r>
      <w:r w:rsidRPr="00727137">
        <w:rPr>
          <w:rFonts w:ascii="Arial" w:eastAsia="Times New Roman" w:hAnsi="Arial" w:cs="Arial"/>
          <w:color w:val="000000"/>
          <w:spacing w:val="11"/>
        </w:rPr>
        <w:t xml:space="preserve">  </w:t>
      </w:r>
      <w:r w:rsidRPr="00727137">
        <w:rPr>
          <w:rFonts w:ascii="Arial" w:eastAsia="Times New Roman" w:hAnsi="Arial" w:cs="Arial"/>
          <w:color w:val="000000"/>
        </w:rPr>
        <w:t xml:space="preserve">diskuze </w:t>
      </w:r>
      <w:r w:rsidRPr="00727137">
        <w:rPr>
          <w:rFonts w:ascii="Arial" w:eastAsia="Times New Roman" w:hAnsi="Arial" w:cs="Arial"/>
          <w:color w:val="000000"/>
          <w:spacing w:val="11"/>
        </w:rPr>
        <w:t xml:space="preserve"> </w:t>
      </w:r>
      <w:r w:rsidRPr="00727137">
        <w:rPr>
          <w:rFonts w:ascii="Arial" w:eastAsia="Times New Roman" w:hAnsi="Arial" w:cs="Arial"/>
          <w:color w:val="000000"/>
          <w:spacing w:val="13"/>
        </w:rPr>
        <w:t xml:space="preserve"> </w:t>
      </w:r>
      <w:r w:rsidRPr="00727137">
        <w:rPr>
          <w:rFonts w:ascii="Arial" w:eastAsia="Times New Roman" w:hAnsi="Arial" w:cs="Arial"/>
          <w:color w:val="000000"/>
        </w:rPr>
        <w:t xml:space="preserve">zainteresovaných </w:t>
      </w:r>
      <w:r w:rsidRPr="00727137">
        <w:rPr>
          <w:rFonts w:ascii="Arial" w:eastAsia="Times New Roman" w:hAnsi="Arial" w:cs="Arial"/>
          <w:color w:val="000000"/>
          <w:spacing w:val="11"/>
        </w:rPr>
        <w:t xml:space="preserve"> </w:t>
      </w:r>
      <w:r w:rsidRPr="00727137">
        <w:rPr>
          <w:rFonts w:ascii="Arial" w:eastAsia="Times New Roman" w:hAnsi="Arial" w:cs="Arial"/>
          <w:color w:val="000000"/>
        </w:rPr>
        <w:t xml:space="preserve">subjektů </w:t>
      </w:r>
      <w:r w:rsidRPr="00727137">
        <w:rPr>
          <w:rFonts w:ascii="Arial" w:eastAsia="Times New Roman" w:hAnsi="Arial" w:cs="Arial"/>
          <w:color w:val="000000"/>
          <w:spacing w:val="11"/>
        </w:rPr>
        <w:t xml:space="preserve"> </w:t>
      </w:r>
      <w:r w:rsidRPr="00727137">
        <w:rPr>
          <w:rFonts w:ascii="Arial" w:eastAsia="Times New Roman" w:hAnsi="Arial" w:cs="Arial"/>
          <w:color w:val="000000"/>
        </w:rPr>
        <w:t xml:space="preserve">nad </w:t>
      </w:r>
      <w:r w:rsidRPr="00727137">
        <w:rPr>
          <w:rFonts w:ascii="Arial" w:eastAsia="Times New Roman" w:hAnsi="Arial" w:cs="Arial"/>
          <w:color w:val="000000"/>
          <w:spacing w:val="11"/>
        </w:rPr>
        <w:t xml:space="preserve"> </w:t>
      </w:r>
      <w:r w:rsidRPr="00727137">
        <w:rPr>
          <w:rFonts w:ascii="Arial" w:eastAsia="Times New Roman" w:hAnsi="Arial" w:cs="Arial"/>
          <w:color w:val="000000"/>
        </w:rPr>
        <w:t xml:space="preserve">konkrétním </w:t>
      </w:r>
      <w:r w:rsidRPr="00727137">
        <w:rPr>
          <w:rFonts w:ascii="Arial" w:eastAsia="Times New Roman" w:hAnsi="Arial" w:cs="Arial"/>
          <w:color w:val="000000"/>
          <w:spacing w:val="9"/>
        </w:rPr>
        <w:t xml:space="preserve"> </w:t>
      </w:r>
      <w:r w:rsidRPr="00727137">
        <w:rPr>
          <w:rFonts w:ascii="Arial" w:eastAsia="Times New Roman" w:hAnsi="Arial" w:cs="Arial"/>
          <w:color w:val="000000"/>
        </w:rPr>
        <w:t xml:space="preserve">případem ohroženého dítěte nebo rodiny; účelem </w:t>
      </w:r>
      <w:r w:rsidRPr="00727137">
        <w:rPr>
          <w:rFonts w:ascii="Arial" w:eastAsia="Times New Roman" w:hAnsi="Arial" w:cs="Arial"/>
          <w:color w:val="000000"/>
          <w:spacing w:val="1"/>
        </w:rPr>
        <w:t>je</w:t>
      </w:r>
      <w:r w:rsidRPr="00727137">
        <w:rPr>
          <w:rFonts w:ascii="Arial" w:eastAsia="Times New Roman" w:hAnsi="Arial" w:cs="Arial"/>
          <w:color w:val="000000"/>
        </w:rPr>
        <w:t xml:space="preserve"> rychlé a úplné vyhodnocení situace dítěte a jeho </w:t>
      </w:r>
      <w:r w:rsidRPr="00727137">
        <w:rPr>
          <w:rFonts w:ascii="Arial" w:eastAsia="Times New Roman" w:hAnsi="Arial" w:cs="Arial"/>
          <w:color w:val="000000"/>
          <w:spacing w:val="1"/>
        </w:rPr>
        <w:t>rodiny</w:t>
      </w:r>
      <w:r w:rsidRPr="00727137">
        <w:rPr>
          <w:rFonts w:ascii="Arial" w:eastAsia="Times New Roman" w:hAnsi="Arial" w:cs="Arial"/>
          <w:color w:val="000000"/>
        </w:rPr>
        <w:t xml:space="preserve"> s cílem nalézt optimální řešení. </w:t>
      </w:r>
    </w:p>
    <w:p w:rsidR="00727137" w:rsidRDefault="00727137" w:rsidP="00727137">
      <w:pPr>
        <w:spacing w:before="1" w:after="0" w:line="237" w:lineRule="atLeast"/>
        <w:ind w:right="573"/>
        <w:jc w:val="both"/>
        <w:rPr>
          <w:rFonts w:ascii="Arial" w:eastAsia="Times New Roman" w:hAnsi="Arial" w:cs="Arial"/>
          <w:color w:val="000000"/>
        </w:rPr>
      </w:pPr>
    </w:p>
    <w:p w:rsidR="00727137" w:rsidRPr="00727137" w:rsidRDefault="00727137" w:rsidP="00727137">
      <w:pPr>
        <w:spacing w:before="1" w:after="0" w:line="237" w:lineRule="atLeast"/>
        <w:ind w:right="573"/>
        <w:jc w:val="both"/>
        <w:rPr>
          <w:rFonts w:ascii="Arial" w:eastAsia="Times New Roman" w:hAnsi="Arial" w:cs="Arial"/>
        </w:rPr>
      </w:pPr>
    </w:p>
    <w:p w:rsidR="00727137" w:rsidRPr="00727137" w:rsidRDefault="00727137" w:rsidP="00727137">
      <w:pPr>
        <w:spacing w:before="12" w:after="118" w:line="275" w:lineRule="atLeast"/>
        <w:ind w:left="113" w:right="522"/>
        <w:rPr>
          <w:rFonts w:ascii="Arial" w:eastAsia="Times New Roman" w:hAnsi="Arial" w:cs="Arial"/>
        </w:rPr>
      </w:pPr>
      <w:r w:rsidRPr="00727137">
        <w:rPr>
          <w:rFonts w:ascii="Arial" w:eastAsia="Times New Roman" w:hAnsi="Arial" w:cs="Arial"/>
          <w:color w:val="000000"/>
        </w:rPr>
        <w:t xml:space="preserve">Výkon </w:t>
      </w:r>
      <w:r w:rsidRPr="00727137">
        <w:rPr>
          <w:rFonts w:ascii="Arial" w:eastAsia="Times New Roman" w:hAnsi="Arial" w:cs="Arial"/>
          <w:color w:val="000000"/>
          <w:spacing w:val="3"/>
        </w:rPr>
        <w:t xml:space="preserve"> </w:t>
      </w:r>
      <w:r w:rsidRPr="00727137">
        <w:rPr>
          <w:rFonts w:ascii="Arial" w:eastAsia="Times New Roman" w:hAnsi="Arial" w:cs="Arial"/>
          <w:color w:val="000000"/>
        </w:rPr>
        <w:t xml:space="preserve">sociálně-právní </w:t>
      </w:r>
      <w:r w:rsidRPr="00727137">
        <w:rPr>
          <w:rFonts w:ascii="Arial" w:eastAsia="Times New Roman" w:hAnsi="Arial" w:cs="Arial"/>
          <w:color w:val="000000"/>
          <w:spacing w:val="3"/>
        </w:rPr>
        <w:t xml:space="preserve"> </w:t>
      </w:r>
      <w:r w:rsidRPr="00727137">
        <w:rPr>
          <w:rFonts w:ascii="Arial" w:eastAsia="Times New Roman" w:hAnsi="Arial" w:cs="Arial"/>
          <w:color w:val="000000"/>
        </w:rPr>
        <w:t xml:space="preserve">ochrany </w:t>
      </w:r>
      <w:r w:rsidRPr="00727137">
        <w:rPr>
          <w:rFonts w:ascii="Arial" w:eastAsia="Times New Roman" w:hAnsi="Arial" w:cs="Arial"/>
          <w:color w:val="000000"/>
          <w:spacing w:val="3"/>
        </w:rPr>
        <w:t xml:space="preserve"> </w:t>
      </w:r>
      <w:r w:rsidRPr="00727137">
        <w:rPr>
          <w:rFonts w:ascii="Arial" w:eastAsia="Times New Roman" w:hAnsi="Arial" w:cs="Arial"/>
          <w:color w:val="000000"/>
        </w:rPr>
        <w:t xml:space="preserve">dětí </w:t>
      </w:r>
      <w:r w:rsidRPr="00727137">
        <w:rPr>
          <w:rFonts w:ascii="Arial" w:eastAsia="Times New Roman" w:hAnsi="Arial" w:cs="Arial"/>
          <w:color w:val="000000"/>
          <w:spacing w:val="3"/>
        </w:rPr>
        <w:t xml:space="preserve"> </w:t>
      </w:r>
      <w:r w:rsidRPr="00727137">
        <w:rPr>
          <w:rFonts w:ascii="Arial" w:eastAsia="Times New Roman" w:hAnsi="Arial" w:cs="Arial"/>
          <w:color w:val="000000"/>
        </w:rPr>
        <w:t xml:space="preserve">a </w:t>
      </w:r>
      <w:r w:rsidRPr="00727137">
        <w:rPr>
          <w:rFonts w:ascii="Arial" w:eastAsia="Times New Roman" w:hAnsi="Arial" w:cs="Arial"/>
          <w:color w:val="000000"/>
          <w:spacing w:val="3"/>
        </w:rPr>
        <w:t xml:space="preserve"> </w:t>
      </w:r>
      <w:r w:rsidRPr="00727137">
        <w:rPr>
          <w:rFonts w:ascii="Arial" w:eastAsia="Times New Roman" w:hAnsi="Arial" w:cs="Arial"/>
          <w:color w:val="000000"/>
        </w:rPr>
        <w:t xml:space="preserve">další </w:t>
      </w:r>
      <w:r w:rsidRPr="00727137">
        <w:rPr>
          <w:rFonts w:ascii="Arial" w:eastAsia="Times New Roman" w:hAnsi="Arial" w:cs="Arial"/>
          <w:color w:val="000000"/>
          <w:spacing w:val="3"/>
        </w:rPr>
        <w:t xml:space="preserve"> </w:t>
      </w:r>
      <w:r w:rsidRPr="00727137">
        <w:rPr>
          <w:rFonts w:ascii="Arial" w:eastAsia="Times New Roman" w:hAnsi="Arial" w:cs="Arial"/>
          <w:color w:val="000000"/>
        </w:rPr>
        <w:t xml:space="preserve">činnosti </w:t>
      </w:r>
      <w:r w:rsidRPr="00727137">
        <w:rPr>
          <w:rFonts w:ascii="Arial" w:eastAsia="Times New Roman" w:hAnsi="Arial" w:cs="Arial"/>
          <w:color w:val="000000"/>
          <w:spacing w:val="3"/>
        </w:rPr>
        <w:t xml:space="preserve"> </w:t>
      </w:r>
      <w:r w:rsidRPr="00727137">
        <w:rPr>
          <w:rFonts w:ascii="Arial" w:eastAsia="Times New Roman" w:hAnsi="Arial" w:cs="Arial"/>
          <w:color w:val="000000"/>
        </w:rPr>
        <w:t xml:space="preserve">referentů </w:t>
      </w:r>
      <w:r w:rsidRPr="00727137">
        <w:rPr>
          <w:rFonts w:ascii="Arial" w:eastAsia="Times New Roman" w:hAnsi="Arial" w:cs="Arial"/>
          <w:color w:val="000000"/>
          <w:spacing w:val="3"/>
        </w:rPr>
        <w:t xml:space="preserve"> </w:t>
      </w:r>
      <w:r w:rsidRPr="00727137">
        <w:rPr>
          <w:rFonts w:ascii="Arial" w:eastAsia="Times New Roman" w:hAnsi="Arial" w:cs="Arial"/>
          <w:color w:val="000000"/>
        </w:rPr>
        <w:t xml:space="preserve">nad </w:t>
      </w:r>
      <w:r w:rsidRPr="00727137">
        <w:rPr>
          <w:rFonts w:ascii="Arial" w:eastAsia="Times New Roman" w:hAnsi="Arial" w:cs="Arial"/>
          <w:color w:val="000000"/>
          <w:spacing w:val="6"/>
        </w:rPr>
        <w:t xml:space="preserve"> </w:t>
      </w:r>
      <w:r w:rsidRPr="00727137">
        <w:rPr>
          <w:rFonts w:ascii="Arial" w:eastAsia="Times New Roman" w:hAnsi="Arial" w:cs="Arial"/>
          <w:color w:val="000000"/>
        </w:rPr>
        <w:t xml:space="preserve">rámec </w:t>
      </w:r>
      <w:r w:rsidRPr="00727137">
        <w:rPr>
          <w:rFonts w:ascii="Arial" w:eastAsia="Times New Roman" w:hAnsi="Arial" w:cs="Arial"/>
          <w:color w:val="000000"/>
          <w:spacing w:val="3"/>
        </w:rPr>
        <w:t xml:space="preserve"> </w:t>
      </w:r>
      <w:r w:rsidRPr="00727137">
        <w:rPr>
          <w:rFonts w:ascii="Arial" w:eastAsia="Times New Roman" w:hAnsi="Arial" w:cs="Arial"/>
          <w:color w:val="000000"/>
        </w:rPr>
        <w:t xml:space="preserve">jejich </w:t>
      </w:r>
      <w:r w:rsidRPr="00727137">
        <w:rPr>
          <w:rFonts w:ascii="Arial" w:eastAsia="Times New Roman" w:hAnsi="Arial" w:cs="Arial"/>
          <w:color w:val="000000"/>
          <w:spacing w:val="3"/>
        </w:rPr>
        <w:t xml:space="preserve"> </w:t>
      </w:r>
      <w:r w:rsidRPr="00727137">
        <w:rPr>
          <w:rFonts w:ascii="Arial" w:eastAsia="Times New Roman" w:hAnsi="Arial" w:cs="Arial"/>
          <w:color w:val="000000"/>
        </w:rPr>
        <w:t xml:space="preserve">běžné agendy: </w:t>
      </w:r>
    </w:p>
    <w:p w:rsidR="00727137" w:rsidRPr="00727137" w:rsidRDefault="00727137" w:rsidP="0083482D">
      <w:pPr>
        <w:numPr>
          <w:ilvl w:val="0"/>
          <w:numId w:val="103"/>
        </w:numPr>
        <w:tabs>
          <w:tab w:val="clear" w:pos="360"/>
          <w:tab w:val="num" w:pos="815"/>
        </w:tabs>
        <w:spacing w:before="11" w:after="0" w:line="275" w:lineRule="atLeast"/>
        <w:ind w:left="815" w:right="329" w:hanging="345"/>
        <w:jc w:val="both"/>
        <w:rPr>
          <w:rFonts w:ascii="Arial" w:eastAsia="Times New Roman" w:hAnsi="Arial" w:cs="Arial"/>
        </w:rPr>
      </w:pPr>
      <w:r w:rsidRPr="00727137">
        <w:rPr>
          <w:rFonts w:ascii="Arial" w:eastAsia="Times New Roman" w:hAnsi="Arial" w:cs="Arial"/>
          <w:color w:val="000000"/>
        </w:rPr>
        <w:t xml:space="preserve">v rámci </w:t>
      </w:r>
      <w:r w:rsidRPr="00727137">
        <w:rPr>
          <w:rFonts w:ascii="Arial" w:eastAsia="Times New Roman" w:hAnsi="Arial" w:cs="Arial"/>
          <w:color w:val="000000"/>
          <w:spacing w:val="30"/>
        </w:rPr>
        <w:t xml:space="preserve"> </w:t>
      </w:r>
      <w:r w:rsidRPr="00727137">
        <w:rPr>
          <w:rFonts w:ascii="Arial" w:eastAsia="Times New Roman" w:hAnsi="Arial" w:cs="Arial"/>
          <w:color w:val="000000"/>
        </w:rPr>
        <w:t xml:space="preserve">výkonu </w:t>
      </w:r>
      <w:r w:rsidRPr="00727137">
        <w:rPr>
          <w:rFonts w:ascii="Arial" w:eastAsia="Times New Roman" w:hAnsi="Arial" w:cs="Arial"/>
          <w:color w:val="000000"/>
          <w:spacing w:val="30"/>
        </w:rPr>
        <w:t xml:space="preserve"> </w:t>
      </w:r>
      <w:r w:rsidRPr="00727137">
        <w:rPr>
          <w:rFonts w:ascii="Arial" w:eastAsia="Times New Roman" w:hAnsi="Arial" w:cs="Arial"/>
          <w:color w:val="000000"/>
        </w:rPr>
        <w:t xml:space="preserve">pohotovosti </w:t>
      </w:r>
      <w:r w:rsidRPr="00727137">
        <w:rPr>
          <w:rFonts w:ascii="Arial" w:eastAsia="Times New Roman" w:hAnsi="Arial" w:cs="Arial"/>
          <w:color w:val="000000"/>
          <w:spacing w:val="30"/>
        </w:rPr>
        <w:t xml:space="preserve"> </w:t>
      </w:r>
      <w:r w:rsidRPr="00727137">
        <w:rPr>
          <w:rFonts w:ascii="Arial" w:eastAsia="Times New Roman" w:hAnsi="Arial" w:cs="Arial"/>
          <w:color w:val="000000"/>
        </w:rPr>
        <w:t xml:space="preserve">referenti </w:t>
      </w:r>
      <w:r w:rsidRPr="00727137">
        <w:rPr>
          <w:rFonts w:ascii="Arial" w:eastAsia="Times New Roman" w:hAnsi="Arial" w:cs="Arial"/>
          <w:color w:val="000000"/>
          <w:spacing w:val="30"/>
        </w:rPr>
        <w:t xml:space="preserve"> </w:t>
      </w:r>
      <w:r w:rsidRPr="00727137">
        <w:rPr>
          <w:rFonts w:ascii="Arial" w:eastAsia="Times New Roman" w:hAnsi="Arial" w:cs="Arial"/>
          <w:color w:val="000000"/>
        </w:rPr>
        <w:t xml:space="preserve">poskytovali </w:t>
      </w:r>
      <w:r w:rsidRPr="00727137">
        <w:rPr>
          <w:rFonts w:ascii="Arial" w:eastAsia="Times New Roman" w:hAnsi="Arial" w:cs="Arial"/>
          <w:color w:val="000000"/>
          <w:spacing w:val="30"/>
        </w:rPr>
        <w:t xml:space="preserve"> </w:t>
      </w:r>
      <w:r w:rsidRPr="00727137">
        <w:rPr>
          <w:rFonts w:ascii="Arial" w:eastAsia="Times New Roman" w:hAnsi="Arial" w:cs="Arial"/>
          <w:color w:val="000000"/>
        </w:rPr>
        <w:t xml:space="preserve">součinnost </w:t>
      </w:r>
      <w:r w:rsidRPr="00727137">
        <w:rPr>
          <w:rFonts w:ascii="Arial" w:eastAsia="Times New Roman" w:hAnsi="Arial" w:cs="Arial"/>
          <w:color w:val="000000"/>
          <w:spacing w:val="27"/>
        </w:rPr>
        <w:t xml:space="preserve"> </w:t>
      </w:r>
      <w:r w:rsidRPr="00727137">
        <w:rPr>
          <w:rFonts w:ascii="Arial" w:eastAsia="Times New Roman" w:hAnsi="Arial" w:cs="Arial"/>
          <w:color w:val="000000"/>
        </w:rPr>
        <w:t xml:space="preserve">PČR </w:t>
      </w:r>
      <w:r w:rsidRPr="00727137">
        <w:rPr>
          <w:rFonts w:ascii="Arial" w:eastAsia="Times New Roman" w:hAnsi="Arial" w:cs="Arial"/>
          <w:color w:val="000000"/>
          <w:spacing w:val="30"/>
        </w:rPr>
        <w:t xml:space="preserve"> </w:t>
      </w:r>
      <w:r w:rsidRPr="00727137">
        <w:rPr>
          <w:rFonts w:ascii="Arial" w:eastAsia="Times New Roman" w:hAnsi="Arial" w:cs="Arial"/>
          <w:color w:val="000000"/>
        </w:rPr>
        <w:t xml:space="preserve">při </w:t>
      </w:r>
      <w:r w:rsidRPr="00727137">
        <w:rPr>
          <w:rFonts w:ascii="Arial" w:eastAsia="Times New Roman" w:hAnsi="Arial" w:cs="Arial"/>
          <w:color w:val="000000"/>
          <w:spacing w:val="27"/>
        </w:rPr>
        <w:t xml:space="preserve"> </w:t>
      </w:r>
      <w:r w:rsidRPr="00727137">
        <w:rPr>
          <w:rFonts w:ascii="Arial" w:eastAsia="Times New Roman" w:hAnsi="Arial" w:cs="Arial"/>
          <w:color w:val="000000"/>
        </w:rPr>
        <w:t xml:space="preserve">výslechu nezletilých </w:t>
      </w:r>
      <w:r w:rsidRPr="00727137">
        <w:rPr>
          <w:rFonts w:ascii="Arial" w:eastAsia="Times New Roman" w:hAnsi="Arial" w:cs="Arial"/>
          <w:color w:val="000000"/>
          <w:spacing w:val="1"/>
        </w:rPr>
        <w:t>dětí</w:t>
      </w:r>
      <w:r w:rsidRPr="00727137">
        <w:rPr>
          <w:rFonts w:ascii="Arial" w:eastAsia="Times New Roman" w:hAnsi="Arial" w:cs="Arial"/>
          <w:color w:val="000000"/>
        </w:rPr>
        <w:t xml:space="preserve"> (celkem 20x), ve dvou případech bylo nutné umístit děti do zařízení pro děti vyžadující okamžitou pomoc, kdy v jednom případě matka  děti ukrývala neznámo kde a děti byly ohrožené na životě a zdraví, ve druhém případě selhala péče babičky, tyto situace jsou náročné logisticky, fyzicky a psychicky; </w:t>
      </w:r>
    </w:p>
    <w:p w:rsidR="00727137" w:rsidRPr="00727137" w:rsidRDefault="00727137" w:rsidP="0083482D">
      <w:pPr>
        <w:numPr>
          <w:ilvl w:val="0"/>
          <w:numId w:val="103"/>
        </w:numPr>
        <w:tabs>
          <w:tab w:val="clear" w:pos="360"/>
          <w:tab w:val="num" w:pos="815"/>
        </w:tabs>
        <w:spacing w:before="11" w:after="0" w:line="265" w:lineRule="atLeast"/>
        <w:ind w:left="815" w:right="-200" w:hanging="345"/>
        <w:jc w:val="both"/>
        <w:rPr>
          <w:rFonts w:ascii="Arial" w:eastAsia="Times New Roman" w:hAnsi="Arial" w:cs="Arial"/>
        </w:rPr>
      </w:pPr>
      <w:r w:rsidRPr="00727137">
        <w:rPr>
          <w:rFonts w:ascii="Arial" w:eastAsia="Times New Roman" w:hAnsi="Arial" w:cs="Arial"/>
          <w:color w:val="000000"/>
        </w:rPr>
        <w:t xml:space="preserve">poskytování sociálně-aktivizační služby 16 rodinám; </w:t>
      </w:r>
    </w:p>
    <w:p w:rsidR="00727137" w:rsidRPr="00727137" w:rsidRDefault="00727137" w:rsidP="0083482D">
      <w:pPr>
        <w:numPr>
          <w:ilvl w:val="0"/>
          <w:numId w:val="103"/>
        </w:numPr>
        <w:tabs>
          <w:tab w:val="clear" w:pos="360"/>
          <w:tab w:val="num" w:pos="815"/>
        </w:tabs>
        <w:spacing w:before="11" w:after="0" w:line="265" w:lineRule="atLeast"/>
        <w:ind w:left="815" w:right="-200" w:hanging="345"/>
        <w:jc w:val="both"/>
        <w:rPr>
          <w:rFonts w:ascii="Arial" w:eastAsia="Times New Roman" w:hAnsi="Arial" w:cs="Arial"/>
        </w:rPr>
      </w:pPr>
      <w:r w:rsidRPr="00727137">
        <w:rPr>
          <w:rFonts w:ascii="Arial" w:eastAsia="Times New Roman" w:hAnsi="Arial" w:cs="Arial"/>
          <w:color w:val="000000"/>
        </w:rPr>
        <w:t xml:space="preserve">setkání s organizacemi VrakBar, K-Centrum a domluvení spolupráce; </w:t>
      </w:r>
    </w:p>
    <w:p w:rsidR="00727137" w:rsidRPr="00727137" w:rsidRDefault="00727137" w:rsidP="0083482D">
      <w:pPr>
        <w:numPr>
          <w:ilvl w:val="0"/>
          <w:numId w:val="103"/>
        </w:numPr>
        <w:tabs>
          <w:tab w:val="clear" w:pos="360"/>
          <w:tab w:val="num" w:pos="815"/>
        </w:tabs>
        <w:spacing w:before="1" w:after="0" w:line="275" w:lineRule="atLeast"/>
        <w:ind w:left="815" w:right="558" w:hanging="345"/>
        <w:rPr>
          <w:rFonts w:ascii="Arial" w:eastAsia="Times New Roman" w:hAnsi="Arial" w:cs="Arial"/>
        </w:rPr>
      </w:pPr>
      <w:r w:rsidRPr="00727137">
        <w:rPr>
          <w:rFonts w:ascii="Arial" w:eastAsia="Times New Roman" w:hAnsi="Arial" w:cs="Arial"/>
          <w:color w:val="000000"/>
        </w:rPr>
        <w:t xml:space="preserve">doprovázení klientů na úřad práce, nestátní neziskové organizace, k odborníkům apod.; </w:t>
      </w:r>
    </w:p>
    <w:p w:rsidR="00727137" w:rsidRPr="00727137" w:rsidRDefault="00727137" w:rsidP="0083482D">
      <w:pPr>
        <w:numPr>
          <w:ilvl w:val="0"/>
          <w:numId w:val="103"/>
        </w:numPr>
        <w:tabs>
          <w:tab w:val="clear" w:pos="360"/>
          <w:tab w:val="num" w:pos="815"/>
        </w:tabs>
        <w:spacing w:before="1" w:after="0" w:line="276" w:lineRule="atLeast"/>
        <w:ind w:left="815" w:right="534" w:hanging="345"/>
        <w:rPr>
          <w:rFonts w:ascii="Arial" w:eastAsia="Times New Roman" w:hAnsi="Arial" w:cs="Arial"/>
        </w:rPr>
      </w:pPr>
      <w:r w:rsidRPr="00727137">
        <w:rPr>
          <w:rFonts w:ascii="Arial" w:eastAsia="Times New Roman" w:hAnsi="Arial" w:cs="Arial"/>
          <w:color w:val="000000"/>
        </w:rPr>
        <w:t xml:space="preserve">komunikace s organizacemi poskytujícími </w:t>
      </w:r>
      <w:r w:rsidRPr="00727137">
        <w:rPr>
          <w:rFonts w:ascii="Arial" w:eastAsia="Times New Roman" w:hAnsi="Arial" w:cs="Arial"/>
          <w:color w:val="000000"/>
          <w:spacing w:val="1"/>
        </w:rPr>
        <w:t>dotaci</w:t>
      </w:r>
      <w:r w:rsidRPr="00727137">
        <w:rPr>
          <w:rFonts w:ascii="Arial" w:eastAsia="Times New Roman" w:hAnsi="Arial" w:cs="Arial"/>
          <w:color w:val="000000"/>
        </w:rPr>
        <w:t xml:space="preserve"> na kauce na bydlení a následné zasílání žádostí o poskytnutí dotace rodinám; </w:t>
      </w:r>
    </w:p>
    <w:p w:rsidR="00727137" w:rsidRPr="00727137" w:rsidRDefault="00727137" w:rsidP="0083482D">
      <w:pPr>
        <w:numPr>
          <w:ilvl w:val="0"/>
          <w:numId w:val="103"/>
        </w:numPr>
        <w:tabs>
          <w:tab w:val="clear" w:pos="360"/>
          <w:tab w:val="num" w:pos="815"/>
        </w:tabs>
        <w:spacing w:after="0" w:line="275" w:lineRule="atLeast"/>
        <w:ind w:left="815" w:right="368" w:hanging="345"/>
        <w:rPr>
          <w:rFonts w:ascii="Arial" w:eastAsia="Times New Roman" w:hAnsi="Arial" w:cs="Arial"/>
        </w:rPr>
      </w:pPr>
      <w:r w:rsidRPr="00727137">
        <w:rPr>
          <w:rFonts w:ascii="Arial" w:eastAsia="Times New Roman" w:hAnsi="Arial" w:cs="Arial"/>
          <w:color w:val="000000"/>
        </w:rPr>
        <w:t xml:space="preserve">aktivní </w:t>
      </w:r>
      <w:r w:rsidRPr="00727137">
        <w:rPr>
          <w:rFonts w:ascii="Arial" w:eastAsia="Times New Roman" w:hAnsi="Arial" w:cs="Arial"/>
          <w:color w:val="000000"/>
          <w:spacing w:val="54"/>
        </w:rPr>
        <w:t xml:space="preserve"> </w:t>
      </w:r>
      <w:r w:rsidRPr="00727137">
        <w:rPr>
          <w:rFonts w:ascii="Arial" w:eastAsia="Times New Roman" w:hAnsi="Arial" w:cs="Arial"/>
          <w:color w:val="000000"/>
        </w:rPr>
        <w:t xml:space="preserve">spolupráce </w:t>
      </w:r>
      <w:r w:rsidRPr="00727137">
        <w:rPr>
          <w:rFonts w:ascii="Arial" w:eastAsia="Times New Roman" w:hAnsi="Arial" w:cs="Arial"/>
          <w:color w:val="000000"/>
          <w:spacing w:val="56"/>
        </w:rPr>
        <w:t xml:space="preserve"> </w:t>
      </w:r>
      <w:r w:rsidRPr="00727137">
        <w:rPr>
          <w:rFonts w:ascii="Arial" w:eastAsia="Times New Roman" w:hAnsi="Arial" w:cs="Arial"/>
          <w:color w:val="000000"/>
        </w:rPr>
        <w:t xml:space="preserve">s KACPU </w:t>
      </w:r>
      <w:r w:rsidRPr="00727137">
        <w:rPr>
          <w:rFonts w:ascii="Arial" w:eastAsia="Times New Roman" w:hAnsi="Arial" w:cs="Arial"/>
          <w:color w:val="000000"/>
          <w:spacing w:val="54"/>
        </w:rPr>
        <w:t xml:space="preserve"> </w:t>
      </w:r>
      <w:r w:rsidRPr="00727137">
        <w:rPr>
          <w:rFonts w:ascii="Arial" w:eastAsia="Times New Roman" w:hAnsi="Arial" w:cs="Arial"/>
          <w:color w:val="000000"/>
        </w:rPr>
        <w:t xml:space="preserve">při </w:t>
      </w:r>
      <w:r w:rsidRPr="00727137">
        <w:rPr>
          <w:rFonts w:ascii="Arial" w:eastAsia="Times New Roman" w:hAnsi="Arial" w:cs="Arial"/>
          <w:color w:val="000000"/>
          <w:spacing w:val="51"/>
        </w:rPr>
        <w:t xml:space="preserve"> </w:t>
      </w:r>
      <w:r w:rsidRPr="00727137">
        <w:rPr>
          <w:rFonts w:ascii="Arial" w:eastAsia="Times New Roman" w:hAnsi="Arial" w:cs="Arial"/>
          <w:color w:val="000000"/>
        </w:rPr>
        <w:t xml:space="preserve">vyřizování </w:t>
      </w:r>
      <w:r w:rsidRPr="00727137">
        <w:rPr>
          <w:rFonts w:ascii="Arial" w:eastAsia="Times New Roman" w:hAnsi="Arial" w:cs="Arial"/>
          <w:color w:val="000000"/>
          <w:spacing w:val="54"/>
        </w:rPr>
        <w:t xml:space="preserve"> </w:t>
      </w:r>
      <w:r w:rsidRPr="00727137">
        <w:rPr>
          <w:rFonts w:ascii="Arial" w:eastAsia="Times New Roman" w:hAnsi="Arial" w:cs="Arial"/>
          <w:color w:val="000000"/>
        </w:rPr>
        <w:t xml:space="preserve">a </w:t>
      </w:r>
      <w:r w:rsidRPr="00727137">
        <w:rPr>
          <w:rFonts w:ascii="Arial" w:eastAsia="Times New Roman" w:hAnsi="Arial" w:cs="Arial"/>
          <w:color w:val="000000"/>
          <w:spacing w:val="56"/>
        </w:rPr>
        <w:t xml:space="preserve"> </w:t>
      </w:r>
      <w:r w:rsidRPr="00727137">
        <w:rPr>
          <w:rFonts w:ascii="Arial" w:eastAsia="Times New Roman" w:hAnsi="Arial" w:cs="Arial"/>
          <w:color w:val="000000"/>
        </w:rPr>
        <w:t xml:space="preserve">prodlužování </w:t>
      </w:r>
      <w:r w:rsidRPr="00727137">
        <w:rPr>
          <w:rFonts w:ascii="Arial" w:eastAsia="Times New Roman" w:hAnsi="Arial" w:cs="Arial"/>
          <w:color w:val="000000"/>
          <w:spacing w:val="54"/>
        </w:rPr>
        <w:t xml:space="preserve"> </w:t>
      </w:r>
      <w:r w:rsidRPr="00727137">
        <w:rPr>
          <w:rFonts w:ascii="Arial" w:eastAsia="Times New Roman" w:hAnsi="Arial" w:cs="Arial"/>
          <w:color w:val="000000"/>
        </w:rPr>
        <w:t xml:space="preserve">dočasné </w:t>
      </w:r>
      <w:r w:rsidRPr="00727137">
        <w:rPr>
          <w:rFonts w:ascii="Arial" w:eastAsia="Times New Roman" w:hAnsi="Arial" w:cs="Arial"/>
          <w:color w:val="000000"/>
          <w:spacing w:val="54"/>
        </w:rPr>
        <w:t xml:space="preserve"> </w:t>
      </w:r>
      <w:r w:rsidRPr="00727137">
        <w:rPr>
          <w:rFonts w:ascii="Arial" w:eastAsia="Times New Roman" w:hAnsi="Arial" w:cs="Arial"/>
          <w:color w:val="000000"/>
        </w:rPr>
        <w:t xml:space="preserve">ochrany nezletilým dětem ukrajinské národnosti a jejich doprovodu; </w:t>
      </w:r>
    </w:p>
    <w:p w:rsidR="00727137" w:rsidRPr="00727137" w:rsidRDefault="00727137" w:rsidP="0083482D">
      <w:pPr>
        <w:numPr>
          <w:ilvl w:val="0"/>
          <w:numId w:val="103"/>
        </w:numPr>
        <w:tabs>
          <w:tab w:val="clear" w:pos="360"/>
          <w:tab w:val="num" w:pos="815"/>
        </w:tabs>
        <w:spacing w:before="1" w:after="0" w:line="275" w:lineRule="atLeast"/>
        <w:ind w:left="815" w:right="478" w:hanging="345"/>
        <w:rPr>
          <w:rFonts w:ascii="Arial" w:eastAsia="Times New Roman" w:hAnsi="Arial" w:cs="Arial"/>
        </w:rPr>
      </w:pPr>
      <w:r w:rsidRPr="00727137">
        <w:rPr>
          <w:rFonts w:ascii="Arial" w:eastAsia="Times New Roman" w:hAnsi="Arial" w:cs="Arial"/>
          <w:color w:val="000000"/>
        </w:rPr>
        <w:t xml:space="preserve">pořádání </w:t>
      </w:r>
      <w:r w:rsidRPr="00727137">
        <w:rPr>
          <w:rFonts w:ascii="Arial" w:eastAsia="Times New Roman" w:hAnsi="Arial" w:cs="Arial"/>
          <w:color w:val="000000"/>
          <w:spacing w:val="15"/>
        </w:rPr>
        <w:t xml:space="preserve"> </w:t>
      </w:r>
      <w:r w:rsidRPr="00727137">
        <w:rPr>
          <w:rFonts w:ascii="Arial" w:eastAsia="Times New Roman" w:hAnsi="Arial" w:cs="Arial"/>
          <w:color w:val="000000"/>
        </w:rPr>
        <w:t xml:space="preserve">případových </w:t>
      </w:r>
      <w:r w:rsidRPr="00727137">
        <w:rPr>
          <w:rFonts w:ascii="Arial" w:eastAsia="Times New Roman" w:hAnsi="Arial" w:cs="Arial"/>
          <w:color w:val="000000"/>
          <w:spacing w:val="18"/>
        </w:rPr>
        <w:t xml:space="preserve"> </w:t>
      </w:r>
      <w:r w:rsidRPr="00727137">
        <w:rPr>
          <w:rFonts w:ascii="Arial" w:eastAsia="Times New Roman" w:hAnsi="Arial" w:cs="Arial"/>
          <w:color w:val="000000"/>
        </w:rPr>
        <w:t xml:space="preserve">konferencí, </w:t>
      </w:r>
      <w:r w:rsidRPr="00727137">
        <w:rPr>
          <w:rFonts w:ascii="Arial" w:eastAsia="Times New Roman" w:hAnsi="Arial" w:cs="Arial"/>
          <w:color w:val="000000"/>
          <w:spacing w:val="15"/>
        </w:rPr>
        <w:t xml:space="preserve"> </w:t>
      </w:r>
      <w:r w:rsidRPr="00727137">
        <w:rPr>
          <w:rFonts w:ascii="Arial" w:eastAsia="Times New Roman" w:hAnsi="Arial" w:cs="Arial"/>
          <w:color w:val="000000"/>
        </w:rPr>
        <w:t xml:space="preserve">které </w:t>
      </w:r>
      <w:r w:rsidRPr="00727137">
        <w:rPr>
          <w:rFonts w:ascii="Arial" w:eastAsia="Times New Roman" w:hAnsi="Arial" w:cs="Arial"/>
          <w:color w:val="000000"/>
          <w:spacing w:val="15"/>
        </w:rPr>
        <w:t xml:space="preserve"> </w:t>
      </w:r>
      <w:r w:rsidRPr="00727137">
        <w:rPr>
          <w:rFonts w:ascii="Arial" w:eastAsia="Times New Roman" w:hAnsi="Arial" w:cs="Arial"/>
          <w:color w:val="000000"/>
        </w:rPr>
        <w:t xml:space="preserve">jsou </w:t>
      </w:r>
      <w:r w:rsidRPr="00727137">
        <w:rPr>
          <w:rFonts w:ascii="Arial" w:eastAsia="Times New Roman" w:hAnsi="Arial" w:cs="Arial"/>
          <w:color w:val="000000"/>
          <w:spacing w:val="15"/>
        </w:rPr>
        <w:t xml:space="preserve"> </w:t>
      </w:r>
      <w:r w:rsidRPr="00727137">
        <w:rPr>
          <w:rFonts w:ascii="Arial" w:eastAsia="Times New Roman" w:hAnsi="Arial" w:cs="Arial"/>
          <w:color w:val="000000"/>
        </w:rPr>
        <w:t xml:space="preserve">užitečným </w:t>
      </w:r>
      <w:r w:rsidRPr="00727137">
        <w:rPr>
          <w:rFonts w:ascii="Arial" w:eastAsia="Times New Roman" w:hAnsi="Arial" w:cs="Arial"/>
          <w:color w:val="000000"/>
          <w:spacing w:val="15"/>
        </w:rPr>
        <w:t xml:space="preserve"> </w:t>
      </w:r>
      <w:r w:rsidRPr="00727137">
        <w:rPr>
          <w:rFonts w:ascii="Arial" w:eastAsia="Times New Roman" w:hAnsi="Arial" w:cs="Arial"/>
          <w:color w:val="000000"/>
        </w:rPr>
        <w:t xml:space="preserve">a </w:t>
      </w:r>
      <w:r w:rsidRPr="00727137">
        <w:rPr>
          <w:rFonts w:ascii="Arial" w:eastAsia="Times New Roman" w:hAnsi="Arial" w:cs="Arial"/>
          <w:color w:val="000000"/>
          <w:spacing w:val="15"/>
        </w:rPr>
        <w:t xml:space="preserve"> </w:t>
      </w:r>
      <w:r w:rsidRPr="00727137">
        <w:rPr>
          <w:rFonts w:ascii="Arial" w:eastAsia="Times New Roman" w:hAnsi="Arial" w:cs="Arial"/>
          <w:color w:val="000000"/>
        </w:rPr>
        <w:t xml:space="preserve">přínosným </w:t>
      </w:r>
      <w:r w:rsidRPr="00727137">
        <w:rPr>
          <w:rFonts w:ascii="Arial" w:eastAsia="Times New Roman" w:hAnsi="Arial" w:cs="Arial"/>
          <w:color w:val="000000"/>
          <w:spacing w:val="15"/>
        </w:rPr>
        <w:t xml:space="preserve"> </w:t>
      </w:r>
      <w:r w:rsidRPr="00727137">
        <w:rPr>
          <w:rFonts w:ascii="Arial" w:eastAsia="Times New Roman" w:hAnsi="Arial" w:cs="Arial"/>
          <w:color w:val="000000"/>
        </w:rPr>
        <w:t xml:space="preserve">nástrojem sociální práce; </w:t>
      </w:r>
    </w:p>
    <w:p w:rsidR="00727137" w:rsidRPr="00727137" w:rsidRDefault="00727137" w:rsidP="0083482D">
      <w:pPr>
        <w:numPr>
          <w:ilvl w:val="0"/>
          <w:numId w:val="103"/>
        </w:numPr>
        <w:tabs>
          <w:tab w:val="clear" w:pos="360"/>
          <w:tab w:val="num" w:pos="815"/>
        </w:tabs>
        <w:spacing w:before="1" w:after="0" w:line="275" w:lineRule="atLeast"/>
        <w:ind w:left="815" w:right="489" w:hanging="345"/>
        <w:rPr>
          <w:rFonts w:ascii="Arial" w:eastAsia="Times New Roman" w:hAnsi="Arial" w:cs="Arial"/>
        </w:rPr>
      </w:pPr>
      <w:r w:rsidRPr="00727137">
        <w:rPr>
          <w:rFonts w:ascii="Arial" w:eastAsia="Times New Roman" w:hAnsi="Arial" w:cs="Arial"/>
          <w:color w:val="000000"/>
        </w:rPr>
        <w:t xml:space="preserve">kurátoři pro děti a mládež navštěvovali mladistvé osoby ve vazebních věznicích a výkonech trestu;  </w:t>
      </w:r>
    </w:p>
    <w:p w:rsidR="00727137" w:rsidRPr="00727137" w:rsidRDefault="00727137" w:rsidP="0083482D">
      <w:pPr>
        <w:numPr>
          <w:ilvl w:val="0"/>
          <w:numId w:val="103"/>
        </w:numPr>
        <w:tabs>
          <w:tab w:val="clear" w:pos="360"/>
          <w:tab w:val="num" w:pos="815"/>
        </w:tabs>
        <w:spacing w:before="1" w:after="0" w:line="275" w:lineRule="atLeast"/>
        <w:ind w:left="815" w:right="452" w:hanging="345"/>
        <w:rPr>
          <w:rFonts w:ascii="Arial" w:eastAsia="Times New Roman" w:hAnsi="Arial" w:cs="Arial"/>
        </w:rPr>
      </w:pPr>
      <w:r w:rsidRPr="00727137">
        <w:rPr>
          <w:rFonts w:ascii="Arial" w:eastAsia="Times New Roman" w:hAnsi="Arial" w:cs="Arial"/>
          <w:color w:val="000000"/>
        </w:rPr>
        <w:t xml:space="preserve">referenti odd. SPOD a odd. NRP navštěvují v případě potřeby rodiče ve výkonu trestu a matky ve výkonu trestu, které mají u sebe nezletilé dítě; </w:t>
      </w:r>
    </w:p>
    <w:p w:rsidR="00727137" w:rsidRPr="00727137" w:rsidRDefault="00727137" w:rsidP="0083482D">
      <w:pPr>
        <w:numPr>
          <w:ilvl w:val="0"/>
          <w:numId w:val="103"/>
        </w:numPr>
        <w:tabs>
          <w:tab w:val="clear" w:pos="360"/>
          <w:tab w:val="num" w:pos="815"/>
        </w:tabs>
        <w:spacing w:before="11" w:after="0" w:line="265" w:lineRule="atLeast"/>
        <w:ind w:left="815" w:right="-200" w:hanging="345"/>
        <w:jc w:val="both"/>
        <w:rPr>
          <w:rFonts w:ascii="Arial" w:eastAsia="Times New Roman" w:hAnsi="Arial" w:cs="Arial"/>
        </w:rPr>
      </w:pPr>
      <w:r w:rsidRPr="00727137">
        <w:rPr>
          <w:rFonts w:ascii="Arial" w:eastAsia="Times New Roman" w:hAnsi="Arial" w:cs="Arial"/>
          <w:color w:val="000000"/>
        </w:rPr>
        <w:t xml:space="preserve">účast na projektu prorodinné politiky; </w:t>
      </w:r>
    </w:p>
    <w:p w:rsidR="00727137" w:rsidRPr="00727137" w:rsidRDefault="00727137" w:rsidP="0083482D">
      <w:pPr>
        <w:numPr>
          <w:ilvl w:val="0"/>
          <w:numId w:val="103"/>
        </w:numPr>
        <w:tabs>
          <w:tab w:val="clear" w:pos="360"/>
          <w:tab w:val="num" w:pos="815"/>
        </w:tabs>
        <w:spacing w:before="1" w:after="0" w:line="275" w:lineRule="atLeast"/>
        <w:ind w:left="815" w:right="447" w:hanging="345"/>
        <w:jc w:val="both"/>
        <w:rPr>
          <w:rFonts w:ascii="Arial" w:eastAsia="Times New Roman" w:hAnsi="Arial" w:cs="Arial"/>
        </w:rPr>
      </w:pPr>
      <w:r w:rsidRPr="00727137">
        <w:rPr>
          <w:rFonts w:ascii="Arial" w:eastAsia="Times New Roman" w:hAnsi="Arial" w:cs="Arial"/>
          <w:color w:val="000000"/>
        </w:rPr>
        <w:t xml:space="preserve">v rámci výkonu opatrovníka </w:t>
      </w:r>
      <w:r w:rsidRPr="00727137">
        <w:rPr>
          <w:rFonts w:ascii="Arial" w:eastAsia="Times New Roman" w:hAnsi="Arial" w:cs="Arial"/>
          <w:color w:val="000000"/>
          <w:spacing w:val="1"/>
        </w:rPr>
        <w:t>dítěte</w:t>
      </w:r>
      <w:r w:rsidRPr="00727137">
        <w:rPr>
          <w:rFonts w:ascii="Arial" w:eastAsia="Times New Roman" w:hAnsi="Arial" w:cs="Arial"/>
          <w:color w:val="000000"/>
        </w:rPr>
        <w:t xml:space="preserve"> pro trestní řízení se podařilo při soudním jednání uplatnit náhradu škody za nemajetkovou újmu pro nezletilé dítě ve výši 300 000 Kč, kdy soud uložil pachateli povinnost tuto škodu nezletilému dítěti uhradit. </w:t>
      </w:r>
    </w:p>
    <w:p w:rsidR="00727137" w:rsidRPr="00727137" w:rsidRDefault="00727137" w:rsidP="00727137">
      <w:pPr>
        <w:spacing w:before="394" w:after="0" w:line="276" w:lineRule="atLeast"/>
        <w:ind w:left="113" w:right="522"/>
        <w:rPr>
          <w:rFonts w:ascii="Arial" w:eastAsia="Times New Roman" w:hAnsi="Arial" w:cs="Arial"/>
        </w:rPr>
      </w:pPr>
      <w:r w:rsidRPr="00727137">
        <w:rPr>
          <w:rFonts w:ascii="Arial" w:eastAsia="Times New Roman" w:hAnsi="Arial" w:cs="Arial"/>
          <w:color w:val="000000"/>
        </w:rPr>
        <w:t xml:space="preserve">Výkon </w:t>
      </w:r>
      <w:r w:rsidRPr="00727137">
        <w:rPr>
          <w:rFonts w:ascii="Arial" w:eastAsia="Times New Roman" w:hAnsi="Arial" w:cs="Arial"/>
          <w:color w:val="000000"/>
          <w:spacing w:val="3"/>
        </w:rPr>
        <w:t xml:space="preserve"> </w:t>
      </w:r>
      <w:r w:rsidRPr="00727137">
        <w:rPr>
          <w:rFonts w:ascii="Arial" w:eastAsia="Times New Roman" w:hAnsi="Arial" w:cs="Arial"/>
          <w:color w:val="000000"/>
        </w:rPr>
        <w:t xml:space="preserve">sociálně-právní </w:t>
      </w:r>
      <w:r w:rsidRPr="00727137">
        <w:rPr>
          <w:rFonts w:ascii="Arial" w:eastAsia="Times New Roman" w:hAnsi="Arial" w:cs="Arial"/>
          <w:color w:val="000000"/>
          <w:spacing w:val="3"/>
        </w:rPr>
        <w:t xml:space="preserve"> </w:t>
      </w:r>
      <w:r w:rsidRPr="00727137">
        <w:rPr>
          <w:rFonts w:ascii="Arial" w:eastAsia="Times New Roman" w:hAnsi="Arial" w:cs="Arial"/>
          <w:color w:val="000000"/>
        </w:rPr>
        <w:t xml:space="preserve">ochrany </w:t>
      </w:r>
      <w:r w:rsidRPr="00727137">
        <w:rPr>
          <w:rFonts w:ascii="Arial" w:eastAsia="Times New Roman" w:hAnsi="Arial" w:cs="Arial"/>
          <w:color w:val="000000"/>
          <w:spacing w:val="3"/>
        </w:rPr>
        <w:t xml:space="preserve"> </w:t>
      </w:r>
      <w:r w:rsidRPr="00727137">
        <w:rPr>
          <w:rFonts w:ascii="Arial" w:eastAsia="Times New Roman" w:hAnsi="Arial" w:cs="Arial"/>
          <w:color w:val="000000"/>
        </w:rPr>
        <w:t xml:space="preserve">dětí </w:t>
      </w:r>
      <w:r w:rsidRPr="00727137">
        <w:rPr>
          <w:rFonts w:ascii="Arial" w:eastAsia="Times New Roman" w:hAnsi="Arial" w:cs="Arial"/>
          <w:color w:val="000000"/>
          <w:spacing w:val="3"/>
        </w:rPr>
        <w:t xml:space="preserve"> </w:t>
      </w:r>
      <w:r w:rsidRPr="00727137">
        <w:rPr>
          <w:rFonts w:ascii="Arial" w:eastAsia="Times New Roman" w:hAnsi="Arial" w:cs="Arial"/>
          <w:color w:val="000000"/>
        </w:rPr>
        <w:t xml:space="preserve">a </w:t>
      </w:r>
      <w:r w:rsidRPr="00727137">
        <w:rPr>
          <w:rFonts w:ascii="Arial" w:eastAsia="Times New Roman" w:hAnsi="Arial" w:cs="Arial"/>
          <w:color w:val="000000"/>
          <w:spacing w:val="3"/>
        </w:rPr>
        <w:t xml:space="preserve"> </w:t>
      </w:r>
      <w:r w:rsidRPr="00727137">
        <w:rPr>
          <w:rFonts w:ascii="Arial" w:eastAsia="Times New Roman" w:hAnsi="Arial" w:cs="Arial"/>
          <w:color w:val="000000"/>
        </w:rPr>
        <w:t xml:space="preserve">další </w:t>
      </w:r>
      <w:r w:rsidRPr="00727137">
        <w:rPr>
          <w:rFonts w:ascii="Arial" w:eastAsia="Times New Roman" w:hAnsi="Arial" w:cs="Arial"/>
          <w:color w:val="000000"/>
          <w:spacing w:val="3"/>
        </w:rPr>
        <w:t xml:space="preserve"> </w:t>
      </w:r>
      <w:r w:rsidRPr="00727137">
        <w:rPr>
          <w:rFonts w:ascii="Arial" w:eastAsia="Times New Roman" w:hAnsi="Arial" w:cs="Arial"/>
          <w:color w:val="000000"/>
        </w:rPr>
        <w:t xml:space="preserve">činnosti </w:t>
      </w:r>
      <w:r w:rsidRPr="00727137">
        <w:rPr>
          <w:rFonts w:ascii="Arial" w:eastAsia="Times New Roman" w:hAnsi="Arial" w:cs="Arial"/>
          <w:color w:val="000000"/>
          <w:spacing w:val="3"/>
        </w:rPr>
        <w:t xml:space="preserve"> </w:t>
      </w:r>
      <w:r w:rsidRPr="00727137">
        <w:rPr>
          <w:rFonts w:ascii="Arial" w:eastAsia="Times New Roman" w:hAnsi="Arial" w:cs="Arial"/>
          <w:color w:val="000000"/>
        </w:rPr>
        <w:t xml:space="preserve">referentů </w:t>
      </w:r>
      <w:r w:rsidRPr="00727137">
        <w:rPr>
          <w:rFonts w:ascii="Arial" w:eastAsia="Times New Roman" w:hAnsi="Arial" w:cs="Arial"/>
          <w:color w:val="000000"/>
          <w:spacing w:val="3"/>
        </w:rPr>
        <w:t xml:space="preserve"> </w:t>
      </w:r>
      <w:r w:rsidRPr="00727137">
        <w:rPr>
          <w:rFonts w:ascii="Arial" w:eastAsia="Times New Roman" w:hAnsi="Arial" w:cs="Arial"/>
          <w:color w:val="000000"/>
        </w:rPr>
        <w:t xml:space="preserve">nad </w:t>
      </w:r>
      <w:r w:rsidRPr="00727137">
        <w:rPr>
          <w:rFonts w:ascii="Arial" w:eastAsia="Times New Roman" w:hAnsi="Arial" w:cs="Arial"/>
          <w:color w:val="000000"/>
          <w:spacing w:val="6"/>
        </w:rPr>
        <w:t xml:space="preserve"> </w:t>
      </w:r>
      <w:r w:rsidRPr="00727137">
        <w:rPr>
          <w:rFonts w:ascii="Arial" w:eastAsia="Times New Roman" w:hAnsi="Arial" w:cs="Arial"/>
          <w:color w:val="000000"/>
        </w:rPr>
        <w:t xml:space="preserve">rámec </w:t>
      </w:r>
      <w:r w:rsidRPr="00727137">
        <w:rPr>
          <w:rFonts w:ascii="Arial" w:eastAsia="Times New Roman" w:hAnsi="Arial" w:cs="Arial"/>
          <w:color w:val="000000"/>
          <w:spacing w:val="3"/>
        </w:rPr>
        <w:t xml:space="preserve"> </w:t>
      </w:r>
      <w:r w:rsidRPr="00727137">
        <w:rPr>
          <w:rFonts w:ascii="Arial" w:eastAsia="Times New Roman" w:hAnsi="Arial" w:cs="Arial"/>
          <w:color w:val="000000"/>
        </w:rPr>
        <w:t xml:space="preserve">jejich </w:t>
      </w:r>
      <w:r w:rsidRPr="00727137">
        <w:rPr>
          <w:rFonts w:ascii="Arial" w:eastAsia="Times New Roman" w:hAnsi="Arial" w:cs="Arial"/>
          <w:color w:val="000000"/>
          <w:spacing w:val="3"/>
        </w:rPr>
        <w:t xml:space="preserve"> </w:t>
      </w:r>
      <w:r w:rsidRPr="00727137">
        <w:rPr>
          <w:rFonts w:ascii="Arial" w:eastAsia="Times New Roman" w:hAnsi="Arial" w:cs="Arial"/>
          <w:color w:val="000000"/>
        </w:rPr>
        <w:t xml:space="preserve">běžné agendy: </w:t>
      </w:r>
    </w:p>
    <w:p w:rsidR="00727137" w:rsidRPr="00727137" w:rsidRDefault="00727137" w:rsidP="00727137">
      <w:pPr>
        <w:spacing w:before="100" w:after="0" w:line="22" w:lineRule="atLeast"/>
        <w:jc w:val="both"/>
        <w:rPr>
          <w:rFonts w:ascii="Arial" w:eastAsia="Arial" w:hAnsi="Arial" w:cs="Arial"/>
        </w:rPr>
      </w:pPr>
      <w:r w:rsidRPr="00727137">
        <w:rPr>
          <w:rFonts w:ascii="Arial" w:eastAsia="Arial" w:hAnsi="Arial" w:cs="Arial"/>
          <w:color w:val="000000"/>
        </w:rPr>
        <w:t xml:space="preserve"> </w:t>
      </w:r>
    </w:p>
    <w:tbl>
      <w:tblPr>
        <w:tblW w:w="0" w:type="auto"/>
        <w:tblInd w:w="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67"/>
        <w:gridCol w:w="1263"/>
      </w:tblGrid>
      <w:tr w:rsidR="00727137" w:rsidRPr="00727137" w:rsidTr="00A2539B">
        <w:trPr>
          <w:trHeight w:hRule="exact" w:val="228"/>
        </w:trPr>
        <w:tc>
          <w:tcPr>
            <w:tcW w:w="8729" w:type="dxa"/>
            <w:gridSpan w:val="2"/>
            <w:tcBorders>
              <w:top w:val="single" w:sz="4" w:space="0" w:color="404040"/>
              <w:left w:val="single" w:sz="4" w:space="0" w:color="000000"/>
              <w:bottom w:val="single" w:sz="4" w:space="0" w:color="FFFFFF"/>
              <w:right w:val="single" w:sz="4" w:space="0" w:color="000000"/>
            </w:tcBorders>
            <w:shd w:val="clear" w:color="auto" w:fill="FFFFFF"/>
            <w:tcMar>
              <w:left w:w="0" w:type="dxa"/>
              <w:right w:w="0" w:type="dxa"/>
            </w:tcMar>
            <w:vAlign w:val="center"/>
          </w:tcPr>
          <w:p w:rsidR="00727137" w:rsidRPr="00727137" w:rsidRDefault="00727137" w:rsidP="00A2539B">
            <w:pPr>
              <w:rPr>
                <w:rFonts w:ascii="Arial" w:hAnsi="Arial" w:cs="Arial"/>
              </w:rPr>
            </w:pPr>
          </w:p>
        </w:tc>
      </w:tr>
      <w:tr w:rsidR="00727137" w:rsidRPr="00727137" w:rsidTr="00A2539B">
        <w:trPr>
          <w:trHeight w:hRule="exact" w:val="230"/>
        </w:trPr>
        <w:tc>
          <w:tcPr>
            <w:tcW w:w="8729" w:type="dxa"/>
            <w:gridSpan w:val="2"/>
            <w:tcBorders>
              <w:top w:val="single" w:sz="4" w:space="0" w:color="FFFFFF"/>
              <w:left w:val="single" w:sz="4" w:space="0" w:color="000000"/>
              <w:bottom w:val="single" w:sz="4" w:space="0" w:color="FFFFFF"/>
              <w:right w:val="single" w:sz="4" w:space="0" w:color="000000"/>
            </w:tcBorders>
            <w:shd w:val="clear" w:color="auto" w:fill="FFFFFF"/>
            <w:tcMar>
              <w:left w:w="1514" w:type="dxa"/>
              <w:right w:w="2143" w:type="dxa"/>
            </w:tcMar>
            <w:vAlign w:val="center"/>
          </w:tcPr>
          <w:p w:rsidR="00727137" w:rsidRPr="00727137" w:rsidRDefault="00727137" w:rsidP="00A2539B">
            <w:pPr>
              <w:spacing w:after="0" w:line="220" w:lineRule="atLeast"/>
              <w:jc w:val="both"/>
              <w:rPr>
                <w:rFonts w:ascii="Arial" w:eastAsia="Times New Roman" w:hAnsi="Arial" w:cs="Arial"/>
              </w:rPr>
            </w:pPr>
            <w:r w:rsidRPr="00727137">
              <w:rPr>
                <w:rFonts w:ascii="Arial" w:eastAsia="Times New Roman" w:hAnsi="Arial" w:cs="Arial"/>
                <w:color w:val="000000"/>
              </w:rPr>
              <w:t xml:space="preserve">Přehled výkonu sociální práce </w:t>
            </w:r>
            <w:r w:rsidRPr="00727137">
              <w:rPr>
                <w:rFonts w:ascii="Arial" w:eastAsia="Times New Roman" w:hAnsi="Arial" w:cs="Arial"/>
                <w:color w:val="000000"/>
                <w:spacing w:val="1"/>
              </w:rPr>
              <w:t>od</w:t>
            </w:r>
            <w:r w:rsidRPr="00727137">
              <w:rPr>
                <w:rFonts w:ascii="Arial" w:eastAsia="Times New Roman" w:hAnsi="Arial" w:cs="Arial"/>
                <w:color w:val="000000"/>
              </w:rPr>
              <w:t xml:space="preserve"> 1. 10. 2023 do 31. </w:t>
            </w:r>
            <w:r w:rsidRPr="00727137">
              <w:rPr>
                <w:rFonts w:ascii="Arial" w:eastAsia="Times New Roman" w:hAnsi="Arial" w:cs="Arial"/>
                <w:color w:val="000000"/>
                <w:spacing w:val="1"/>
              </w:rPr>
              <w:t>12.</w:t>
            </w:r>
            <w:r w:rsidRPr="00727137">
              <w:rPr>
                <w:rFonts w:ascii="Arial" w:eastAsia="Times New Roman" w:hAnsi="Arial" w:cs="Arial"/>
                <w:color w:val="000000"/>
              </w:rPr>
              <w:t xml:space="preserve"> 2023 </w:t>
            </w:r>
          </w:p>
        </w:tc>
      </w:tr>
      <w:tr w:rsidR="00727137" w:rsidRPr="00727137" w:rsidTr="00A2539B">
        <w:trPr>
          <w:trHeight w:hRule="exact" w:val="220"/>
        </w:trPr>
        <w:tc>
          <w:tcPr>
            <w:tcW w:w="8729" w:type="dxa"/>
            <w:gridSpan w:val="2"/>
            <w:tcBorders>
              <w:top w:val="single" w:sz="4" w:space="0" w:color="FFFFFF"/>
              <w:left w:val="single" w:sz="4" w:space="0" w:color="000000"/>
              <w:bottom w:val="single" w:sz="4" w:space="0" w:color="6D7958"/>
              <w:right w:val="single" w:sz="4" w:space="0" w:color="000000"/>
            </w:tcBorders>
            <w:shd w:val="clear" w:color="auto" w:fill="FFFFFF"/>
            <w:tcMar>
              <w:left w:w="0" w:type="dxa"/>
              <w:right w:w="0" w:type="dxa"/>
            </w:tcMar>
            <w:vAlign w:val="center"/>
          </w:tcPr>
          <w:p w:rsidR="00727137" w:rsidRPr="00727137" w:rsidRDefault="00727137" w:rsidP="00A2539B">
            <w:pPr>
              <w:rPr>
                <w:rFonts w:ascii="Arial" w:hAnsi="Arial" w:cs="Arial"/>
              </w:rPr>
            </w:pPr>
          </w:p>
        </w:tc>
      </w:tr>
      <w:tr w:rsidR="00727137" w:rsidRPr="00727137" w:rsidTr="00A2539B">
        <w:trPr>
          <w:trHeight w:hRule="exact" w:val="638"/>
        </w:trPr>
        <w:tc>
          <w:tcPr>
            <w:tcW w:w="7467" w:type="dxa"/>
            <w:tcBorders>
              <w:top w:val="single" w:sz="4" w:space="0" w:color="6D7958"/>
              <w:left w:val="single" w:sz="4" w:space="0" w:color="000000"/>
              <w:bottom w:val="single" w:sz="4" w:space="0" w:color="000000"/>
              <w:right w:val="single" w:sz="4" w:space="0" w:color="000000"/>
            </w:tcBorders>
            <w:shd w:val="clear" w:color="auto" w:fill="FFFFFF"/>
            <w:tcMar>
              <w:left w:w="96" w:type="dxa"/>
              <w:right w:w="4207"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Počet klientů u sociálních pracovníků </w:t>
            </w:r>
          </w:p>
        </w:tc>
        <w:tc>
          <w:tcPr>
            <w:tcW w:w="1262" w:type="dxa"/>
            <w:tcBorders>
              <w:top w:val="single" w:sz="4" w:space="0" w:color="6D7958"/>
              <w:left w:val="single" w:sz="4" w:space="0" w:color="000000"/>
              <w:bottom w:val="single" w:sz="4" w:space="0" w:color="000000"/>
              <w:right w:val="single" w:sz="4" w:space="0" w:color="000000"/>
            </w:tcBorders>
            <w:shd w:val="clear" w:color="auto" w:fill="FFFFFF"/>
            <w:tcMar>
              <w:left w:w="470" w:type="dxa"/>
              <w:right w:w="345"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543 </w:t>
            </w:r>
          </w:p>
        </w:tc>
      </w:tr>
      <w:tr w:rsidR="00727137" w:rsidRPr="00727137" w:rsidTr="00A2539B">
        <w:trPr>
          <w:trHeight w:hRule="exact" w:val="634"/>
        </w:trPr>
        <w:tc>
          <w:tcPr>
            <w:tcW w:w="7467" w:type="dxa"/>
            <w:tcBorders>
              <w:top w:val="single" w:sz="4" w:space="0" w:color="000000"/>
              <w:left w:val="single" w:sz="4" w:space="0" w:color="000000"/>
              <w:bottom w:val="single" w:sz="4" w:space="0" w:color="000000"/>
              <w:right w:val="single" w:sz="4" w:space="0" w:color="000000"/>
            </w:tcBorders>
            <w:shd w:val="clear" w:color="auto" w:fill="FFFFFF"/>
            <w:tcMar>
              <w:left w:w="96" w:type="dxa"/>
              <w:right w:w="3398"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Nezaměstnaní a osoby s materiálními </w:t>
            </w:r>
            <w:r w:rsidRPr="00727137">
              <w:rPr>
                <w:rFonts w:ascii="Arial" w:eastAsia="Times New Roman" w:hAnsi="Arial" w:cs="Arial"/>
                <w:color w:val="000000"/>
                <w:spacing w:val="1"/>
              </w:rPr>
              <w:t>problémy</w:t>
            </w:r>
            <w:r w:rsidRPr="00727137">
              <w:rPr>
                <w:rFonts w:ascii="Arial" w:eastAsia="Times New Roman" w:hAnsi="Arial" w:cs="Arial"/>
                <w:color w:val="000000"/>
              </w:rPr>
              <w:t xml:space="preserve"> </w:t>
            </w:r>
          </w:p>
        </w:tc>
        <w:tc>
          <w:tcPr>
            <w:tcW w:w="1262" w:type="dxa"/>
            <w:tcBorders>
              <w:top w:val="single" w:sz="4" w:space="0" w:color="000000"/>
              <w:left w:val="single" w:sz="4" w:space="0" w:color="000000"/>
              <w:bottom w:val="single" w:sz="4" w:space="0" w:color="000000"/>
              <w:right w:val="single" w:sz="4" w:space="0" w:color="000000"/>
            </w:tcBorders>
            <w:shd w:val="clear" w:color="auto" w:fill="FFFFFF"/>
            <w:tcMar>
              <w:left w:w="525" w:type="dxa"/>
              <w:right w:w="389"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26 </w:t>
            </w:r>
          </w:p>
        </w:tc>
      </w:tr>
      <w:tr w:rsidR="00727137" w:rsidRPr="00727137" w:rsidTr="00A2539B">
        <w:trPr>
          <w:trHeight w:hRule="exact" w:val="634"/>
        </w:trPr>
        <w:tc>
          <w:tcPr>
            <w:tcW w:w="7467" w:type="dxa"/>
            <w:tcBorders>
              <w:top w:val="single" w:sz="4" w:space="0" w:color="000000"/>
              <w:left w:val="single" w:sz="4" w:space="0" w:color="000000"/>
              <w:bottom w:val="single" w:sz="4" w:space="0" w:color="000000"/>
              <w:right w:val="single" w:sz="4" w:space="0" w:color="000000"/>
            </w:tcBorders>
            <w:shd w:val="clear" w:color="auto" w:fill="FFFFFF"/>
            <w:tcMar>
              <w:left w:w="96" w:type="dxa"/>
              <w:right w:w="3435"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Oběti agrese, trestné </w:t>
            </w:r>
            <w:r w:rsidRPr="00727137">
              <w:rPr>
                <w:rFonts w:ascii="Arial" w:eastAsia="Times New Roman" w:hAnsi="Arial" w:cs="Arial"/>
                <w:color w:val="000000"/>
                <w:spacing w:val="1"/>
              </w:rPr>
              <w:t>činnosti</w:t>
            </w:r>
            <w:r w:rsidRPr="00727137">
              <w:rPr>
                <w:rFonts w:ascii="Arial" w:eastAsia="Times New Roman" w:hAnsi="Arial" w:cs="Arial"/>
                <w:color w:val="000000"/>
              </w:rPr>
              <w:t xml:space="preserve"> a domácího násilí </w:t>
            </w:r>
          </w:p>
        </w:tc>
        <w:tc>
          <w:tcPr>
            <w:tcW w:w="1262" w:type="dxa"/>
            <w:tcBorders>
              <w:top w:val="single" w:sz="4" w:space="0" w:color="000000"/>
              <w:left w:val="single" w:sz="4" w:space="0" w:color="000000"/>
              <w:bottom w:val="single" w:sz="4" w:space="0" w:color="000000"/>
              <w:right w:val="single" w:sz="4" w:space="0" w:color="000000"/>
            </w:tcBorders>
            <w:shd w:val="clear" w:color="auto" w:fill="FFFFFF"/>
            <w:tcMar>
              <w:left w:w="582" w:type="dxa"/>
              <w:right w:w="430"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1 </w:t>
            </w:r>
          </w:p>
        </w:tc>
      </w:tr>
      <w:tr w:rsidR="00727137" w:rsidRPr="00727137" w:rsidTr="00A2539B">
        <w:trPr>
          <w:trHeight w:hRule="exact" w:val="634"/>
        </w:trPr>
        <w:tc>
          <w:tcPr>
            <w:tcW w:w="7467" w:type="dxa"/>
            <w:tcBorders>
              <w:top w:val="single" w:sz="4" w:space="0" w:color="000000"/>
              <w:left w:val="single" w:sz="4" w:space="0" w:color="000000"/>
              <w:bottom w:val="single" w:sz="4" w:space="0" w:color="000000"/>
              <w:right w:val="single" w:sz="4" w:space="0" w:color="000000"/>
            </w:tcBorders>
            <w:shd w:val="clear" w:color="auto" w:fill="FFFFFF"/>
            <w:tcMar>
              <w:left w:w="96" w:type="dxa"/>
              <w:right w:w="1903"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spacing w:val="1"/>
              </w:rPr>
              <w:t>Osoby</w:t>
            </w:r>
            <w:r w:rsidRPr="00727137">
              <w:rPr>
                <w:rFonts w:ascii="Arial" w:eastAsia="Times New Roman" w:hAnsi="Arial" w:cs="Arial"/>
                <w:color w:val="000000"/>
              </w:rPr>
              <w:t xml:space="preserve"> </w:t>
            </w:r>
            <w:r w:rsidRPr="00727137">
              <w:rPr>
                <w:rFonts w:ascii="Arial" w:eastAsia="Times New Roman" w:hAnsi="Arial" w:cs="Arial"/>
                <w:color w:val="000000"/>
                <w:spacing w:val="2"/>
              </w:rPr>
              <w:t>bez</w:t>
            </w:r>
            <w:r w:rsidRPr="00727137">
              <w:rPr>
                <w:rFonts w:ascii="Arial" w:eastAsia="Times New Roman" w:hAnsi="Arial" w:cs="Arial"/>
                <w:color w:val="000000"/>
              </w:rPr>
              <w:t xml:space="preserve"> přístřeší, nebo s nejistým nebo neadekvátním bydlením </w:t>
            </w:r>
          </w:p>
        </w:tc>
        <w:tc>
          <w:tcPr>
            <w:tcW w:w="1262" w:type="dxa"/>
            <w:tcBorders>
              <w:top w:val="single" w:sz="4" w:space="0" w:color="000000"/>
              <w:left w:val="single" w:sz="4" w:space="0" w:color="000000"/>
              <w:bottom w:val="single" w:sz="4" w:space="0" w:color="000000"/>
              <w:right w:val="single" w:sz="4" w:space="0" w:color="000000"/>
            </w:tcBorders>
            <w:shd w:val="clear" w:color="auto" w:fill="FFFFFF"/>
            <w:tcMar>
              <w:left w:w="470" w:type="dxa"/>
              <w:right w:w="345"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125 </w:t>
            </w:r>
          </w:p>
        </w:tc>
      </w:tr>
      <w:tr w:rsidR="00727137" w:rsidRPr="00727137" w:rsidTr="00A2539B">
        <w:trPr>
          <w:trHeight w:hRule="exact" w:val="634"/>
        </w:trPr>
        <w:tc>
          <w:tcPr>
            <w:tcW w:w="7467" w:type="dxa"/>
            <w:tcBorders>
              <w:top w:val="single" w:sz="4" w:space="0" w:color="000000"/>
              <w:left w:val="single" w:sz="4" w:space="0" w:color="000000"/>
              <w:bottom w:val="single" w:sz="4" w:space="0" w:color="000000"/>
              <w:right w:val="single" w:sz="4" w:space="0" w:color="000000"/>
            </w:tcBorders>
            <w:shd w:val="clear" w:color="auto" w:fill="FFFFFF"/>
            <w:tcMar>
              <w:left w:w="96" w:type="dxa"/>
              <w:right w:w="3644"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spacing w:val="1"/>
              </w:rPr>
              <w:t>Osoby</w:t>
            </w:r>
            <w:r w:rsidRPr="00727137">
              <w:rPr>
                <w:rFonts w:ascii="Arial" w:eastAsia="Times New Roman" w:hAnsi="Arial" w:cs="Arial"/>
                <w:color w:val="000000"/>
              </w:rPr>
              <w:t xml:space="preserve"> ohrožené rizikovým způsobem života </w:t>
            </w:r>
          </w:p>
        </w:tc>
        <w:tc>
          <w:tcPr>
            <w:tcW w:w="1262" w:type="dxa"/>
            <w:tcBorders>
              <w:top w:val="single" w:sz="4" w:space="0" w:color="000000"/>
              <w:left w:val="single" w:sz="4" w:space="0" w:color="000000"/>
              <w:bottom w:val="single" w:sz="4" w:space="0" w:color="000000"/>
              <w:right w:val="single" w:sz="4" w:space="0" w:color="000000"/>
            </w:tcBorders>
            <w:shd w:val="clear" w:color="auto" w:fill="FFFFFF"/>
            <w:tcMar>
              <w:left w:w="470" w:type="dxa"/>
              <w:right w:w="345"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264 </w:t>
            </w:r>
          </w:p>
        </w:tc>
      </w:tr>
      <w:tr w:rsidR="00727137" w:rsidRPr="00727137" w:rsidTr="00A2539B">
        <w:trPr>
          <w:trHeight w:hRule="exact" w:val="634"/>
        </w:trPr>
        <w:tc>
          <w:tcPr>
            <w:tcW w:w="7467" w:type="dxa"/>
            <w:tcBorders>
              <w:top w:val="single" w:sz="4" w:space="0" w:color="000000"/>
              <w:left w:val="single" w:sz="4" w:space="0" w:color="000000"/>
              <w:bottom w:val="single" w:sz="4" w:space="0" w:color="000000"/>
              <w:right w:val="single" w:sz="4" w:space="0" w:color="000000"/>
            </w:tcBorders>
            <w:shd w:val="clear" w:color="auto" w:fill="FFFFFF"/>
            <w:tcMar>
              <w:left w:w="96" w:type="dxa"/>
              <w:right w:w="4094"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spacing w:val="1"/>
              </w:rPr>
              <w:lastRenderedPageBreak/>
              <w:t>Osoby</w:t>
            </w:r>
            <w:r w:rsidRPr="00727137">
              <w:rPr>
                <w:rFonts w:ascii="Arial" w:eastAsia="Times New Roman" w:hAnsi="Arial" w:cs="Arial"/>
                <w:color w:val="000000"/>
              </w:rPr>
              <w:t xml:space="preserve"> ohrožené sociálním vyloučením </w:t>
            </w:r>
          </w:p>
        </w:tc>
        <w:tc>
          <w:tcPr>
            <w:tcW w:w="1262" w:type="dxa"/>
            <w:tcBorders>
              <w:top w:val="single" w:sz="4" w:space="0" w:color="000000"/>
              <w:left w:val="single" w:sz="4" w:space="0" w:color="000000"/>
              <w:bottom w:val="single" w:sz="4" w:space="0" w:color="000000"/>
              <w:right w:val="single" w:sz="4" w:space="0" w:color="000000"/>
            </w:tcBorders>
            <w:shd w:val="clear" w:color="auto" w:fill="FFFFFF"/>
            <w:tcMar>
              <w:left w:w="525" w:type="dxa"/>
              <w:right w:w="389"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58 </w:t>
            </w:r>
          </w:p>
        </w:tc>
      </w:tr>
      <w:tr w:rsidR="00727137" w:rsidRPr="00727137" w:rsidTr="00A2539B">
        <w:trPr>
          <w:trHeight w:hRule="exact" w:val="635"/>
        </w:trPr>
        <w:tc>
          <w:tcPr>
            <w:tcW w:w="7467" w:type="dxa"/>
            <w:tcBorders>
              <w:top w:val="single" w:sz="4" w:space="0" w:color="000000"/>
              <w:left w:val="single" w:sz="4" w:space="0" w:color="000000"/>
              <w:bottom w:val="single" w:sz="4" w:space="0" w:color="000000"/>
              <w:right w:val="single" w:sz="4" w:space="0" w:color="000000"/>
            </w:tcBorders>
            <w:shd w:val="clear" w:color="auto" w:fill="FFFFFF"/>
            <w:tcMar>
              <w:left w:w="96" w:type="dxa"/>
              <w:right w:w="3230"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spacing w:val="1"/>
              </w:rPr>
              <w:t>Osoby</w:t>
            </w:r>
            <w:r w:rsidRPr="00727137">
              <w:rPr>
                <w:rFonts w:ascii="Arial" w:eastAsia="Times New Roman" w:hAnsi="Arial" w:cs="Arial"/>
                <w:color w:val="000000"/>
              </w:rPr>
              <w:t xml:space="preserve"> pečující o </w:t>
            </w:r>
            <w:r w:rsidRPr="00727137">
              <w:rPr>
                <w:rFonts w:ascii="Arial" w:eastAsia="Times New Roman" w:hAnsi="Arial" w:cs="Arial"/>
                <w:color w:val="000000"/>
                <w:spacing w:val="1"/>
              </w:rPr>
              <w:t>osoby</w:t>
            </w:r>
            <w:r w:rsidRPr="00727137">
              <w:rPr>
                <w:rFonts w:ascii="Arial" w:eastAsia="Times New Roman" w:hAnsi="Arial" w:cs="Arial"/>
                <w:color w:val="000000"/>
              </w:rPr>
              <w:t xml:space="preserve"> závislé na </w:t>
            </w:r>
            <w:r w:rsidRPr="00727137">
              <w:rPr>
                <w:rFonts w:ascii="Arial" w:eastAsia="Times New Roman" w:hAnsi="Arial" w:cs="Arial"/>
                <w:color w:val="000000"/>
                <w:spacing w:val="1"/>
              </w:rPr>
              <w:t>péči</w:t>
            </w:r>
            <w:r w:rsidRPr="00727137">
              <w:rPr>
                <w:rFonts w:ascii="Arial" w:eastAsia="Times New Roman" w:hAnsi="Arial" w:cs="Arial"/>
                <w:color w:val="000000"/>
              </w:rPr>
              <w:t xml:space="preserve"> jiné </w:t>
            </w:r>
            <w:r w:rsidRPr="00727137">
              <w:rPr>
                <w:rFonts w:ascii="Arial" w:eastAsia="Times New Roman" w:hAnsi="Arial" w:cs="Arial"/>
                <w:color w:val="000000"/>
                <w:spacing w:val="1"/>
              </w:rPr>
              <w:t>osoby</w:t>
            </w:r>
            <w:r w:rsidRPr="00727137">
              <w:rPr>
                <w:rFonts w:ascii="Arial" w:eastAsia="Times New Roman" w:hAnsi="Arial" w:cs="Arial"/>
                <w:color w:val="000000"/>
              </w:rPr>
              <w:t xml:space="preserve"> </w:t>
            </w:r>
          </w:p>
        </w:tc>
        <w:tc>
          <w:tcPr>
            <w:tcW w:w="1262" w:type="dxa"/>
            <w:tcBorders>
              <w:top w:val="single" w:sz="4" w:space="0" w:color="000000"/>
              <w:left w:val="single" w:sz="4" w:space="0" w:color="000000"/>
              <w:bottom w:val="single" w:sz="4" w:space="0" w:color="000000"/>
              <w:right w:val="single" w:sz="4" w:space="0" w:color="000000"/>
            </w:tcBorders>
            <w:shd w:val="clear" w:color="auto" w:fill="FFFFFF"/>
            <w:tcMar>
              <w:left w:w="582" w:type="dxa"/>
              <w:right w:w="430"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4 </w:t>
            </w:r>
          </w:p>
        </w:tc>
      </w:tr>
      <w:tr w:rsidR="00727137" w:rsidRPr="00727137" w:rsidTr="00A2539B">
        <w:trPr>
          <w:trHeight w:hRule="exact" w:val="635"/>
        </w:trPr>
        <w:tc>
          <w:tcPr>
            <w:tcW w:w="7467" w:type="dxa"/>
            <w:tcBorders>
              <w:top w:val="single" w:sz="4" w:space="0" w:color="000000"/>
              <w:left w:val="single" w:sz="4" w:space="0" w:color="000000"/>
              <w:bottom w:val="single" w:sz="4" w:space="0" w:color="000000"/>
              <w:right w:val="single" w:sz="4" w:space="0" w:color="000000"/>
            </w:tcBorders>
            <w:shd w:val="clear" w:color="auto" w:fill="FFFFFF"/>
            <w:tcMar>
              <w:left w:w="96" w:type="dxa"/>
              <w:right w:w="3394"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spacing w:val="1"/>
              </w:rPr>
              <w:t>Osoby</w:t>
            </w:r>
            <w:r w:rsidRPr="00727137">
              <w:rPr>
                <w:rFonts w:ascii="Arial" w:eastAsia="Times New Roman" w:hAnsi="Arial" w:cs="Arial"/>
                <w:color w:val="000000"/>
              </w:rPr>
              <w:t xml:space="preserve"> s různým stupněm omezení svéprávnosti </w:t>
            </w:r>
          </w:p>
        </w:tc>
        <w:tc>
          <w:tcPr>
            <w:tcW w:w="1262" w:type="dxa"/>
            <w:tcBorders>
              <w:top w:val="single" w:sz="4" w:space="0" w:color="000000"/>
              <w:left w:val="single" w:sz="4" w:space="0" w:color="000000"/>
              <w:bottom w:val="single" w:sz="4" w:space="0" w:color="000000"/>
              <w:right w:val="single" w:sz="4" w:space="0" w:color="000000"/>
            </w:tcBorders>
            <w:shd w:val="clear" w:color="auto" w:fill="FFFFFF"/>
            <w:tcMar>
              <w:left w:w="582" w:type="dxa"/>
              <w:right w:w="430"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1 </w:t>
            </w:r>
          </w:p>
        </w:tc>
      </w:tr>
      <w:tr w:rsidR="00727137" w:rsidRPr="00727137" w:rsidTr="00A2539B">
        <w:trPr>
          <w:trHeight w:hRule="exact" w:val="630"/>
        </w:trPr>
        <w:tc>
          <w:tcPr>
            <w:tcW w:w="7467" w:type="dxa"/>
            <w:tcBorders>
              <w:top w:val="single" w:sz="4" w:space="0" w:color="000000"/>
              <w:left w:val="single" w:sz="4" w:space="0" w:color="000000"/>
              <w:bottom w:val="single" w:sz="4" w:space="0" w:color="000000"/>
              <w:right w:val="single" w:sz="4" w:space="0" w:color="000000"/>
            </w:tcBorders>
            <w:shd w:val="clear" w:color="auto" w:fill="FFFFFF"/>
            <w:tcMar>
              <w:left w:w="96" w:type="dxa"/>
              <w:right w:w="2141"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spacing w:val="1"/>
              </w:rPr>
              <w:t>Osoby</w:t>
            </w:r>
            <w:r w:rsidRPr="00727137">
              <w:rPr>
                <w:rFonts w:ascii="Arial" w:eastAsia="Times New Roman" w:hAnsi="Arial" w:cs="Arial"/>
                <w:color w:val="000000"/>
              </w:rPr>
              <w:t xml:space="preserve"> </w:t>
            </w:r>
            <w:r w:rsidRPr="00727137">
              <w:rPr>
                <w:rFonts w:ascii="Arial" w:eastAsia="Times New Roman" w:hAnsi="Arial" w:cs="Arial"/>
                <w:color w:val="000000"/>
                <w:spacing w:val="1"/>
              </w:rPr>
              <w:t>se</w:t>
            </w:r>
            <w:r w:rsidRPr="00727137">
              <w:rPr>
                <w:rFonts w:ascii="Arial" w:eastAsia="Times New Roman" w:hAnsi="Arial" w:cs="Arial"/>
                <w:color w:val="000000"/>
              </w:rPr>
              <w:t xml:space="preserve"> zdravotním postižením nebo duševním onemocněním </w:t>
            </w:r>
          </w:p>
        </w:tc>
        <w:tc>
          <w:tcPr>
            <w:tcW w:w="1262" w:type="dxa"/>
            <w:tcBorders>
              <w:top w:val="single" w:sz="4" w:space="0" w:color="000000"/>
              <w:left w:val="single" w:sz="4" w:space="0" w:color="000000"/>
              <w:bottom w:val="single" w:sz="4" w:space="0" w:color="000000"/>
              <w:right w:val="single" w:sz="4" w:space="0" w:color="000000"/>
            </w:tcBorders>
            <w:shd w:val="clear" w:color="auto" w:fill="FFFFFF"/>
            <w:tcMar>
              <w:left w:w="525" w:type="dxa"/>
              <w:right w:w="389"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26 </w:t>
            </w:r>
          </w:p>
        </w:tc>
      </w:tr>
      <w:tr w:rsidR="00727137" w:rsidRPr="00727137" w:rsidTr="00A2539B">
        <w:trPr>
          <w:trHeight w:hRule="exact" w:val="634"/>
        </w:trPr>
        <w:tc>
          <w:tcPr>
            <w:tcW w:w="7467" w:type="dxa"/>
            <w:tcBorders>
              <w:top w:val="single" w:sz="4" w:space="0" w:color="000000"/>
              <w:left w:val="single" w:sz="4" w:space="0" w:color="000000"/>
              <w:bottom w:val="single" w:sz="4" w:space="0" w:color="000000"/>
              <w:right w:val="single" w:sz="4" w:space="0" w:color="000000"/>
            </w:tcBorders>
            <w:shd w:val="clear" w:color="auto" w:fill="auto"/>
            <w:tcMar>
              <w:left w:w="96" w:type="dxa"/>
              <w:right w:w="5996" w:type="dxa"/>
            </w:tcMar>
            <w:vAlign w:val="center"/>
          </w:tcPr>
          <w:p w:rsidR="00727137" w:rsidRPr="00727137" w:rsidRDefault="00727137" w:rsidP="00A2539B">
            <w:pPr>
              <w:spacing w:after="0" w:line="220" w:lineRule="atLeast"/>
              <w:jc w:val="both"/>
              <w:rPr>
                <w:rFonts w:ascii="Arial" w:eastAsia="Times New Roman" w:hAnsi="Arial" w:cs="Arial"/>
              </w:rPr>
            </w:pPr>
            <w:r w:rsidRPr="00727137">
              <w:rPr>
                <w:rFonts w:ascii="Arial" w:eastAsia="Times New Roman" w:hAnsi="Arial" w:cs="Arial"/>
                <w:color w:val="000000"/>
              </w:rPr>
              <w:t xml:space="preserve">Rodiny s </w:t>
            </w:r>
            <w:r w:rsidRPr="00727137">
              <w:rPr>
                <w:rFonts w:ascii="Arial" w:eastAsia="Times New Roman" w:hAnsi="Arial" w:cs="Arial"/>
                <w:color w:val="000000"/>
                <w:spacing w:val="1"/>
              </w:rPr>
              <w:t>dětmi</w:t>
            </w:r>
            <w:r w:rsidRPr="00727137">
              <w:rPr>
                <w:rFonts w:ascii="Arial" w:eastAsia="Times New Roman" w:hAnsi="Arial" w:cs="Arial"/>
                <w:color w:val="000000"/>
              </w:rPr>
              <w:t xml:space="preserve"> </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left w:w="525" w:type="dxa"/>
              <w:right w:w="389"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15 </w:t>
            </w:r>
          </w:p>
        </w:tc>
      </w:tr>
      <w:tr w:rsidR="00727137" w:rsidRPr="00727137" w:rsidTr="00A2539B">
        <w:trPr>
          <w:trHeight w:hRule="exact" w:val="634"/>
        </w:trPr>
        <w:tc>
          <w:tcPr>
            <w:tcW w:w="7467" w:type="dxa"/>
            <w:tcBorders>
              <w:top w:val="single" w:sz="4" w:space="0" w:color="000000"/>
              <w:left w:val="single" w:sz="4" w:space="0" w:color="000000"/>
              <w:bottom w:val="single" w:sz="4" w:space="0" w:color="000000"/>
              <w:right w:val="single" w:sz="4" w:space="0" w:color="000000"/>
            </w:tcBorders>
            <w:shd w:val="clear" w:color="auto" w:fill="auto"/>
            <w:tcMar>
              <w:left w:w="96" w:type="dxa"/>
              <w:right w:w="5807"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Anonymní klienti </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left w:w="583" w:type="dxa"/>
              <w:right w:w="430"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8 </w:t>
            </w:r>
          </w:p>
        </w:tc>
      </w:tr>
      <w:tr w:rsidR="00727137" w:rsidRPr="00727137" w:rsidTr="00A2539B">
        <w:trPr>
          <w:trHeight w:hRule="exact" w:val="634"/>
        </w:trPr>
        <w:tc>
          <w:tcPr>
            <w:tcW w:w="7467" w:type="dxa"/>
            <w:tcBorders>
              <w:top w:val="single" w:sz="4" w:space="0" w:color="000000"/>
              <w:left w:val="single" w:sz="4" w:space="0" w:color="000000"/>
              <w:bottom w:val="single" w:sz="4" w:space="0" w:color="000000"/>
              <w:right w:val="single" w:sz="4" w:space="0" w:color="000000"/>
            </w:tcBorders>
            <w:shd w:val="clear" w:color="auto" w:fill="auto"/>
            <w:tcMar>
              <w:left w:w="96" w:type="dxa"/>
              <w:right w:w="4363"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Další </w:t>
            </w:r>
            <w:r w:rsidRPr="00727137">
              <w:rPr>
                <w:rFonts w:ascii="Arial" w:eastAsia="Times New Roman" w:hAnsi="Arial" w:cs="Arial"/>
                <w:color w:val="000000"/>
                <w:spacing w:val="1"/>
              </w:rPr>
              <w:t>skupiny</w:t>
            </w:r>
            <w:r w:rsidRPr="00727137">
              <w:rPr>
                <w:rFonts w:ascii="Arial" w:eastAsia="Times New Roman" w:hAnsi="Arial" w:cs="Arial"/>
                <w:color w:val="000000"/>
              </w:rPr>
              <w:t xml:space="preserve"> osob neuvedené výše </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left w:w="525" w:type="dxa"/>
              <w:right w:w="389"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23 </w:t>
            </w:r>
          </w:p>
        </w:tc>
      </w:tr>
      <w:tr w:rsidR="00727137" w:rsidRPr="00727137" w:rsidTr="00A2539B">
        <w:trPr>
          <w:trHeight w:hRule="exact" w:val="635"/>
        </w:trPr>
        <w:tc>
          <w:tcPr>
            <w:tcW w:w="7467" w:type="dxa"/>
            <w:tcBorders>
              <w:top w:val="single" w:sz="4" w:space="0" w:color="000000"/>
              <w:left w:val="single" w:sz="4" w:space="0" w:color="000000"/>
              <w:bottom w:val="single" w:sz="4" w:space="0" w:color="000000"/>
              <w:right w:val="single" w:sz="4" w:space="0" w:color="000000"/>
            </w:tcBorders>
            <w:shd w:val="clear" w:color="auto" w:fill="auto"/>
            <w:tcMar>
              <w:left w:w="96" w:type="dxa"/>
              <w:right w:w="4751"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Počet provedených intervencí8) </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left w:w="415" w:type="dxa"/>
              <w:right w:w="301"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1168 </w:t>
            </w:r>
          </w:p>
        </w:tc>
      </w:tr>
      <w:tr w:rsidR="00727137" w:rsidRPr="00727137" w:rsidTr="00A2539B">
        <w:trPr>
          <w:trHeight w:hRule="exact" w:val="819"/>
        </w:trPr>
        <w:tc>
          <w:tcPr>
            <w:tcW w:w="7467" w:type="dxa"/>
            <w:tcBorders>
              <w:top w:val="single" w:sz="4" w:space="0" w:color="000000"/>
              <w:left w:val="single" w:sz="4" w:space="0" w:color="000000"/>
              <w:bottom w:val="single" w:sz="4" w:space="0" w:color="000000"/>
              <w:right w:val="single" w:sz="4" w:space="0" w:color="000000"/>
            </w:tcBorders>
            <w:shd w:val="clear" w:color="auto" w:fill="auto"/>
            <w:tcMar>
              <w:left w:w="96" w:type="dxa"/>
              <w:right w:w="624" w:type="dxa"/>
            </w:tcMar>
          </w:tcPr>
          <w:p w:rsidR="00727137" w:rsidRPr="00727137" w:rsidRDefault="00727137" w:rsidP="00A2539B">
            <w:pPr>
              <w:spacing w:before="2" w:after="0" w:line="230" w:lineRule="atLeast"/>
              <w:jc w:val="both"/>
              <w:rPr>
                <w:rFonts w:ascii="Arial" w:eastAsia="Times New Roman" w:hAnsi="Arial" w:cs="Arial"/>
              </w:rPr>
            </w:pPr>
            <w:r w:rsidRPr="00727137">
              <w:rPr>
                <w:rFonts w:ascii="Arial" w:eastAsia="Times New Roman" w:hAnsi="Arial" w:cs="Arial"/>
                <w:color w:val="000000"/>
              </w:rPr>
              <w:t xml:space="preserve">Počet </w:t>
            </w:r>
            <w:r w:rsidRPr="00727137">
              <w:rPr>
                <w:rFonts w:ascii="Arial" w:eastAsia="Times New Roman" w:hAnsi="Arial" w:cs="Arial"/>
                <w:color w:val="000000"/>
                <w:spacing w:val="3"/>
              </w:rPr>
              <w:t xml:space="preserve"> </w:t>
            </w:r>
            <w:r w:rsidRPr="00727137">
              <w:rPr>
                <w:rFonts w:ascii="Arial" w:eastAsia="Times New Roman" w:hAnsi="Arial" w:cs="Arial"/>
                <w:color w:val="000000"/>
              </w:rPr>
              <w:t xml:space="preserve">vydaných </w:t>
            </w:r>
            <w:r w:rsidRPr="00727137">
              <w:rPr>
                <w:rFonts w:ascii="Arial" w:eastAsia="Times New Roman" w:hAnsi="Arial" w:cs="Arial"/>
                <w:color w:val="000000"/>
                <w:spacing w:val="1"/>
              </w:rPr>
              <w:t xml:space="preserve"> </w:t>
            </w:r>
            <w:r w:rsidRPr="00727137">
              <w:rPr>
                <w:rFonts w:ascii="Arial" w:eastAsia="Times New Roman" w:hAnsi="Arial" w:cs="Arial"/>
                <w:color w:val="000000"/>
              </w:rPr>
              <w:t xml:space="preserve">sdělení </w:t>
            </w:r>
            <w:r w:rsidRPr="00727137">
              <w:rPr>
                <w:rFonts w:ascii="Arial" w:eastAsia="Times New Roman" w:hAnsi="Arial" w:cs="Arial"/>
                <w:color w:val="000000"/>
                <w:spacing w:val="1"/>
              </w:rPr>
              <w:t xml:space="preserve"> </w:t>
            </w:r>
            <w:r w:rsidRPr="00727137">
              <w:rPr>
                <w:rFonts w:ascii="Arial" w:eastAsia="Times New Roman" w:hAnsi="Arial" w:cs="Arial"/>
                <w:color w:val="000000"/>
              </w:rPr>
              <w:t xml:space="preserve">k vyhodnocení </w:t>
            </w:r>
            <w:r w:rsidRPr="00727137">
              <w:rPr>
                <w:rFonts w:ascii="Arial" w:eastAsia="Times New Roman" w:hAnsi="Arial" w:cs="Arial"/>
                <w:color w:val="000000"/>
                <w:spacing w:val="3"/>
              </w:rPr>
              <w:t xml:space="preserve"> </w:t>
            </w:r>
            <w:r w:rsidRPr="00727137">
              <w:rPr>
                <w:rFonts w:ascii="Arial" w:eastAsia="Times New Roman" w:hAnsi="Arial" w:cs="Arial"/>
                <w:color w:val="000000"/>
              </w:rPr>
              <w:t xml:space="preserve">podmínek </w:t>
            </w:r>
            <w:r w:rsidRPr="00727137">
              <w:rPr>
                <w:rFonts w:ascii="Arial" w:eastAsia="Times New Roman" w:hAnsi="Arial" w:cs="Arial"/>
                <w:color w:val="000000"/>
                <w:spacing w:val="1"/>
              </w:rPr>
              <w:t xml:space="preserve"> </w:t>
            </w:r>
            <w:r w:rsidRPr="00727137">
              <w:rPr>
                <w:rFonts w:ascii="Arial" w:eastAsia="Times New Roman" w:hAnsi="Arial" w:cs="Arial"/>
                <w:color w:val="000000"/>
              </w:rPr>
              <w:t xml:space="preserve">případu </w:t>
            </w:r>
            <w:r w:rsidRPr="00727137">
              <w:rPr>
                <w:rFonts w:ascii="Arial" w:eastAsia="Times New Roman" w:hAnsi="Arial" w:cs="Arial"/>
                <w:color w:val="000000"/>
                <w:spacing w:val="1"/>
              </w:rPr>
              <w:t xml:space="preserve"> hodného</w:t>
            </w:r>
            <w:r w:rsidRPr="00727137">
              <w:rPr>
                <w:rFonts w:ascii="Arial" w:eastAsia="Times New Roman" w:hAnsi="Arial" w:cs="Arial"/>
                <w:color w:val="000000"/>
              </w:rPr>
              <w:t xml:space="preserve"> </w:t>
            </w:r>
            <w:r w:rsidRPr="00727137">
              <w:rPr>
                <w:rFonts w:ascii="Arial" w:eastAsia="Times New Roman" w:hAnsi="Arial" w:cs="Arial"/>
                <w:color w:val="000000"/>
                <w:spacing w:val="3"/>
              </w:rPr>
              <w:t xml:space="preserve"> </w:t>
            </w:r>
            <w:r w:rsidRPr="00727137">
              <w:rPr>
                <w:rFonts w:ascii="Arial" w:eastAsia="Times New Roman" w:hAnsi="Arial" w:cs="Arial"/>
                <w:color w:val="000000"/>
              </w:rPr>
              <w:t xml:space="preserve">zvláštního zřetele pro nárok na doplatek na bydlení. v souladu s § 33 c zákona </w:t>
            </w:r>
            <w:r w:rsidRPr="00727137">
              <w:rPr>
                <w:rFonts w:ascii="Arial" w:eastAsia="Times New Roman" w:hAnsi="Arial" w:cs="Arial"/>
                <w:color w:val="000000"/>
                <w:spacing w:val="1"/>
              </w:rPr>
              <w:t>č.</w:t>
            </w:r>
            <w:r w:rsidRPr="00727137">
              <w:rPr>
                <w:rFonts w:ascii="Arial" w:eastAsia="Times New Roman" w:hAnsi="Arial" w:cs="Arial"/>
                <w:color w:val="000000"/>
              </w:rPr>
              <w:t xml:space="preserve"> 111/2006 Sb. o </w:t>
            </w:r>
            <w:r w:rsidRPr="00727137">
              <w:rPr>
                <w:rFonts w:ascii="Arial" w:eastAsia="Times New Roman" w:hAnsi="Arial" w:cs="Arial"/>
                <w:color w:val="000000"/>
                <w:spacing w:val="1"/>
              </w:rPr>
              <w:t>pomoci</w:t>
            </w:r>
            <w:r w:rsidRPr="00727137">
              <w:rPr>
                <w:rFonts w:ascii="Arial" w:eastAsia="Times New Roman" w:hAnsi="Arial" w:cs="Arial"/>
                <w:color w:val="000000"/>
              </w:rPr>
              <w:t xml:space="preserve"> v hmotné nouzi </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left w:w="525" w:type="dxa"/>
              <w:right w:w="389" w:type="dxa"/>
            </w:tcMar>
            <w:vAlign w:val="center"/>
          </w:tcPr>
          <w:p w:rsidR="00727137" w:rsidRPr="00727137" w:rsidRDefault="00727137" w:rsidP="00A2539B">
            <w:pPr>
              <w:spacing w:after="0" w:line="220" w:lineRule="atLeast"/>
              <w:jc w:val="both"/>
              <w:rPr>
                <w:rFonts w:ascii="Arial" w:eastAsia="Times New Roman" w:hAnsi="Arial" w:cs="Arial"/>
              </w:rPr>
            </w:pPr>
            <w:r w:rsidRPr="00727137">
              <w:rPr>
                <w:rFonts w:ascii="Arial" w:eastAsia="Times New Roman" w:hAnsi="Arial" w:cs="Arial"/>
                <w:color w:val="000000"/>
              </w:rPr>
              <w:t xml:space="preserve">23 </w:t>
            </w:r>
          </w:p>
        </w:tc>
      </w:tr>
      <w:tr w:rsidR="00727137" w:rsidRPr="00727137" w:rsidTr="00A2539B">
        <w:trPr>
          <w:trHeight w:hRule="exact" w:val="636"/>
        </w:trPr>
        <w:tc>
          <w:tcPr>
            <w:tcW w:w="7467" w:type="dxa"/>
            <w:tcBorders>
              <w:top w:val="single" w:sz="4" w:space="0" w:color="000000"/>
              <w:left w:val="single" w:sz="4" w:space="0" w:color="000000"/>
              <w:bottom w:val="single" w:sz="4" w:space="0" w:color="000000"/>
              <w:right w:val="single" w:sz="4" w:space="0" w:color="000000"/>
            </w:tcBorders>
            <w:shd w:val="clear" w:color="auto" w:fill="auto"/>
            <w:tcMar>
              <w:left w:w="96" w:type="dxa"/>
              <w:right w:w="979" w:type="dxa"/>
            </w:tcMar>
            <w:vAlign w:val="center"/>
          </w:tcPr>
          <w:p w:rsidR="00727137" w:rsidRPr="00727137" w:rsidRDefault="00727137" w:rsidP="00A2539B">
            <w:pPr>
              <w:spacing w:before="1" w:after="0" w:line="230" w:lineRule="atLeast"/>
              <w:rPr>
                <w:rFonts w:ascii="Arial" w:eastAsia="Times New Roman" w:hAnsi="Arial" w:cs="Arial"/>
              </w:rPr>
            </w:pPr>
            <w:r w:rsidRPr="00727137">
              <w:rPr>
                <w:rFonts w:ascii="Arial" w:eastAsia="Times New Roman" w:hAnsi="Arial" w:cs="Arial"/>
                <w:color w:val="000000"/>
              </w:rPr>
              <w:t xml:space="preserve">Souhlas s poskytnutím služby sociální </w:t>
            </w:r>
            <w:r w:rsidRPr="00727137">
              <w:rPr>
                <w:rFonts w:ascii="Arial" w:eastAsia="Times New Roman" w:hAnsi="Arial" w:cs="Arial"/>
                <w:color w:val="000000"/>
                <w:spacing w:val="1"/>
              </w:rPr>
              <w:t>péče</w:t>
            </w:r>
            <w:r w:rsidRPr="00727137">
              <w:rPr>
                <w:rFonts w:ascii="Arial" w:eastAsia="Times New Roman" w:hAnsi="Arial" w:cs="Arial"/>
                <w:color w:val="000000"/>
              </w:rPr>
              <w:t xml:space="preserve"> osobě umístěné ve zdravotnickém zařízení </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left w:w="583" w:type="dxa"/>
              <w:right w:w="430" w:type="dxa"/>
            </w:tcMar>
            <w:vAlign w:val="center"/>
          </w:tcPr>
          <w:p w:rsidR="00727137" w:rsidRPr="00727137" w:rsidRDefault="00727137" w:rsidP="00A2539B">
            <w:pPr>
              <w:spacing w:after="0" w:line="220" w:lineRule="atLeast"/>
              <w:jc w:val="both"/>
              <w:rPr>
                <w:rFonts w:ascii="Arial" w:eastAsia="Times New Roman" w:hAnsi="Arial" w:cs="Arial"/>
              </w:rPr>
            </w:pPr>
            <w:r w:rsidRPr="00727137">
              <w:rPr>
                <w:rFonts w:ascii="Arial" w:eastAsia="Times New Roman" w:hAnsi="Arial" w:cs="Arial"/>
                <w:color w:val="000000"/>
              </w:rPr>
              <w:t xml:space="preserve">0 </w:t>
            </w:r>
          </w:p>
        </w:tc>
      </w:tr>
      <w:tr w:rsidR="00727137" w:rsidRPr="00727137" w:rsidTr="00A2539B">
        <w:trPr>
          <w:trHeight w:hRule="exact" w:val="699"/>
        </w:trPr>
        <w:tc>
          <w:tcPr>
            <w:tcW w:w="7467" w:type="dxa"/>
            <w:tcBorders>
              <w:top w:val="single" w:sz="4" w:space="0" w:color="000000"/>
              <w:left w:val="single" w:sz="4" w:space="0" w:color="000000"/>
              <w:bottom w:val="single" w:sz="4" w:space="0" w:color="000000"/>
              <w:right w:val="single" w:sz="4" w:space="0" w:color="000000"/>
            </w:tcBorders>
            <w:shd w:val="clear" w:color="auto" w:fill="auto"/>
            <w:tcMar>
              <w:left w:w="96" w:type="dxa"/>
              <w:right w:w="798" w:type="dxa"/>
            </w:tcMar>
            <w:vAlign w:val="center"/>
          </w:tcPr>
          <w:p w:rsidR="00727137" w:rsidRPr="00727137" w:rsidRDefault="00727137" w:rsidP="00A2539B">
            <w:pPr>
              <w:spacing w:before="1" w:after="0" w:line="230" w:lineRule="atLeast"/>
              <w:rPr>
                <w:rFonts w:ascii="Arial" w:eastAsia="Times New Roman" w:hAnsi="Arial" w:cs="Arial"/>
              </w:rPr>
            </w:pPr>
            <w:r w:rsidRPr="00727137">
              <w:rPr>
                <w:rFonts w:ascii="Arial" w:eastAsia="Times New Roman" w:hAnsi="Arial" w:cs="Arial"/>
                <w:color w:val="000000"/>
              </w:rPr>
              <w:t xml:space="preserve">Zahájení sociální práce s </w:t>
            </w:r>
            <w:r w:rsidRPr="00727137">
              <w:rPr>
                <w:rFonts w:ascii="Arial" w:eastAsia="Times New Roman" w:hAnsi="Arial" w:cs="Arial"/>
                <w:color w:val="000000"/>
                <w:spacing w:val="1"/>
              </w:rPr>
              <w:t>klienty</w:t>
            </w:r>
            <w:r w:rsidRPr="00727137">
              <w:rPr>
                <w:rFonts w:ascii="Arial" w:eastAsia="Times New Roman" w:hAnsi="Arial" w:cs="Arial"/>
                <w:color w:val="000000"/>
              </w:rPr>
              <w:t xml:space="preserve"> na základě „Podnětu k zahájení sociální práce z úřadu práce“, </w:t>
            </w:r>
            <w:r w:rsidRPr="00727137">
              <w:rPr>
                <w:rFonts w:ascii="Arial" w:eastAsia="Times New Roman" w:hAnsi="Arial" w:cs="Arial"/>
                <w:color w:val="000000"/>
                <w:spacing w:val="1"/>
              </w:rPr>
              <w:t>dle</w:t>
            </w:r>
            <w:r w:rsidRPr="00727137">
              <w:rPr>
                <w:rFonts w:ascii="Arial" w:eastAsia="Times New Roman" w:hAnsi="Arial" w:cs="Arial"/>
                <w:color w:val="000000"/>
              </w:rPr>
              <w:t xml:space="preserve"> zákona </w:t>
            </w:r>
            <w:r w:rsidRPr="00727137">
              <w:rPr>
                <w:rFonts w:ascii="Arial" w:eastAsia="Times New Roman" w:hAnsi="Arial" w:cs="Arial"/>
                <w:color w:val="000000"/>
                <w:spacing w:val="1"/>
              </w:rPr>
              <w:t>č.</w:t>
            </w:r>
            <w:r w:rsidRPr="00727137">
              <w:rPr>
                <w:rFonts w:ascii="Arial" w:eastAsia="Times New Roman" w:hAnsi="Arial" w:cs="Arial"/>
                <w:color w:val="000000"/>
              </w:rPr>
              <w:t xml:space="preserve"> 111/2006 Sb., o </w:t>
            </w:r>
            <w:r w:rsidRPr="00727137">
              <w:rPr>
                <w:rFonts w:ascii="Arial" w:eastAsia="Times New Roman" w:hAnsi="Arial" w:cs="Arial"/>
                <w:color w:val="000000"/>
                <w:spacing w:val="1"/>
              </w:rPr>
              <w:t>pomoci</w:t>
            </w:r>
            <w:r w:rsidRPr="00727137">
              <w:rPr>
                <w:rFonts w:ascii="Arial" w:eastAsia="Times New Roman" w:hAnsi="Arial" w:cs="Arial"/>
                <w:color w:val="000000"/>
              </w:rPr>
              <w:t xml:space="preserve"> v hmotné nouzi v platném znění </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left w:w="583" w:type="dxa"/>
              <w:right w:w="430" w:type="dxa"/>
            </w:tcMar>
            <w:vAlign w:val="center"/>
          </w:tcPr>
          <w:p w:rsidR="00727137" w:rsidRPr="00727137" w:rsidRDefault="00727137" w:rsidP="00A2539B">
            <w:pPr>
              <w:spacing w:after="0" w:line="220" w:lineRule="atLeast"/>
              <w:jc w:val="both"/>
              <w:rPr>
                <w:rFonts w:ascii="Arial" w:eastAsia="Times New Roman" w:hAnsi="Arial" w:cs="Arial"/>
              </w:rPr>
            </w:pPr>
            <w:r w:rsidRPr="00727137">
              <w:rPr>
                <w:rFonts w:ascii="Arial" w:eastAsia="Times New Roman" w:hAnsi="Arial" w:cs="Arial"/>
                <w:color w:val="000000"/>
              </w:rPr>
              <w:t xml:space="preserve">0 </w:t>
            </w:r>
          </w:p>
        </w:tc>
      </w:tr>
      <w:tr w:rsidR="00727137" w:rsidRPr="00727137" w:rsidTr="00A2539B">
        <w:trPr>
          <w:trHeight w:hRule="exact" w:val="659"/>
        </w:trPr>
        <w:tc>
          <w:tcPr>
            <w:tcW w:w="7467" w:type="dxa"/>
            <w:tcBorders>
              <w:top w:val="single" w:sz="4" w:space="0" w:color="000000"/>
              <w:left w:val="single" w:sz="4" w:space="0" w:color="000000"/>
              <w:bottom w:val="single" w:sz="4" w:space="0" w:color="434E2E"/>
              <w:right w:val="single" w:sz="4" w:space="0" w:color="000000"/>
            </w:tcBorders>
            <w:shd w:val="clear" w:color="auto" w:fill="FFFFFF"/>
            <w:tcMar>
              <w:left w:w="96" w:type="dxa"/>
              <w:right w:w="1900"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Počet distribuovaných lékařských předpisů s modrým pruhem (ks) </w:t>
            </w:r>
          </w:p>
        </w:tc>
        <w:tc>
          <w:tcPr>
            <w:tcW w:w="1263" w:type="dxa"/>
            <w:tcBorders>
              <w:top w:val="single" w:sz="4" w:space="0" w:color="000000"/>
              <w:left w:val="single" w:sz="4" w:space="0" w:color="000000"/>
              <w:bottom w:val="single" w:sz="4" w:space="0" w:color="434E2E"/>
              <w:right w:val="single" w:sz="4" w:space="0" w:color="000000"/>
            </w:tcBorders>
            <w:shd w:val="clear" w:color="auto" w:fill="auto"/>
            <w:tcMar>
              <w:left w:w="343" w:type="dxa"/>
              <w:right w:w="241"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100 </w:t>
            </w:r>
            <w:r w:rsidRPr="00727137">
              <w:rPr>
                <w:rFonts w:ascii="Arial" w:eastAsia="Times New Roman" w:hAnsi="Arial" w:cs="Arial"/>
                <w:color w:val="000000"/>
                <w:spacing w:val="3"/>
              </w:rPr>
              <w:t>ks</w:t>
            </w:r>
            <w:r w:rsidRPr="00727137">
              <w:rPr>
                <w:rFonts w:ascii="Arial" w:eastAsia="Times New Roman" w:hAnsi="Arial" w:cs="Arial"/>
                <w:color w:val="000000"/>
              </w:rPr>
              <w:t xml:space="preserve"> </w:t>
            </w:r>
          </w:p>
        </w:tc>
      </w:tr>
    </w:tbl>
    <w:p w:rsidR="00727137" w:rsidRPr="00727137" w:rsidRDefault="00727137" w:rsidP="00727137">
      <w:pPr>
        <w:spacing w:before="451" w:after="0" w:line="310" w:lineRule="atLeast"/>
        <w:ind w:left="113" w:right="-200"/>
        <w:jc w:val="both"/>
        <w:rPr>
          <w:rFonts w:ascii="Arial" w:eastAsia="Times New Roman" w:hAnsi="Arial" w:cs="Arial"/>
          <w:b/>
        </w:rPr>
      </w:pPr>
      <w:r w:rsidRPr="00727137">
        <w:rPr>
          <w:rFonts w:ascii="Arial" w:eastAsia="Times New Roman" w:hAnsi="Arial" w:cs="Arial"/>
          <w:b/>
          <w:color w:val="000000"/>
        </w:rPr>
        <w:t xml:space="preserve">Výkon samostatné působnosti </w:t>
      </w:r>
    </w:p>
    <w:p w:rsidR="00727137" w:rsidRPr="00727137" w:rsidRDefault="00727137" w:rsidP="00727137">
      <w:pPr>
        <w:spacing w:before="120" w:after="0" w:line="275" w:lineRule="atLeast"/>
        <w:ind w:left="113" w:right="646"/>
        <w:jc w:val="both"/>
        <w:rPr>
          <w:rFonts w:ascii="Arial" w:eastAsia="Times New Roman" w:hAnsi="Arial" w:cs="Arial"/>
        </w:rPr>
      </w:pPr>
      <w:r w:rsidRPr="00727137">
        <w:rPr>
          <w:rFonts w:ascii="Arial" w:eastAsia="Times New Roman" w:hAnsi="Arial" w:cs="Arial"/>
          <w:color w:val="000000"/>
        </w:rPr>
        <w:t xml:space="preserve">Podle § 7 zákona č. 128/2000 Sb., o obcích obec spravuje své záležitosti samostatně. Státní orgány a orgány krajů </w:t>
      </w:r>
      <w:r w:rsidRPr="00727137">
        <w:rPr>
          <w:rFonts w:ascii="Arial" w:eastAsia="Times New Roman" w:hAnsi="Arial" w:cs="Arial"/>
          <w:color w:val="000000"/>
          <w:spacing w:val="1"/>
        </w:rPr>
        <w:t>mohou</w:t>
      </w:r>
      <w:r w:rsidRPr="00727137">
        <w:rPr>
          <w:rFonts w:ascii="Arial" w:eastAsia="Times New Roman" w:hAnsi="Arial" w:cs="Arial"/>
          <w:color w:val="000000"/>
        </w:rPr>
        <w:t xml:space="preserve"> do samostatné působnosti zasahovat, jen vyžaduje-li to ochrana zákona, a jen způsobem, který zákon stanoví. Rozsah samostatné působnosti může  být  omezen  jen  zákonem.  Pravomoc  ve  věcech  samostatné  působnosti  připadá zastupitelstvu obce. </w:t>
      </w:r>
    </w:p>
    <w:p w:rsidR="00727137" w:rsidRPr="00727137" w:rsidRDefault="00727137" w:rsidP="00727137">
      <w:pPr>
        <w:spacing w:before="493" w:after="0" w:line="22" w:lineRule="atLeast"/>
        <w:jc w:val="both"/>
        <w:rPr>
          <w:rFonts w:ascii="Arial" w:eastAsia="Arial" w:hAnsi="Arial" w:cs="Arial"/>
        </w:rPr>
      </w:pPr>
      <w:r w:rsidRPr="00727137">
        <w:rPr>
          <w:rFonts w:ascii="Arial" w:eastAsia="Arial" w:hAnsi="Arial" w:cs="Arial"/>
          <w:color w:val="000000"/>
        </w:rPr>
        <w:t xml:space="preserve"> </w:t>
      </w:r>
    </w:p>
    <w:tbl>
      <w:tblPr>
        <w:tblW w:w="0" w:type="auto"/>
        <w:tblInd w:w="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69"/>
        <w:gridCol w:w="1261"/>
      </w:tblGrid>
      <w:tr w:rsidR="00727137" w:rsidRPr="00727137" w:rsidTr="00A2539B">
        <w:trPr>
          <w:trHeight w:hRule="exact" w:val="230"/>
        </w:trPr>
        <w:tc>
          <w:tcPr>
            <w:tcW w:w="8730" w:type="dxa"/>
            <w:gridSpan w:val="2"/>
            <w:tcBorders>
              <w:top w:val="single" w:sz="4" w:space="0" w:color="404040"/>
              <w:left w:val="single" w:sz="4" w:space="0" w:color="000000"/>
              <w:bottom w:val="single" w:sz="4" w:space="0" w:color="FFFFFF"/>
              <w:right w:val="single" w:sz="4" w:space="0" w:color="000000"/>
            </w:tcBorders>
            <w:shd w:val="clear" w:color="auto" w:fill="FFFFFF"/>
            <w:tcMar>
              <w:left w:w="0" w:type="dxa"/>
              <w:right w:w="0" w:type="dxa"/>
            </w:tcMar>
            <w:vAlign w:val="center"/>
          </w:tcPr>
          <w:p w:rsidR="00727137" w:rsidRPr="00727137" w:rsidRDefault="00727137" w:rsidP="00A2539B">
            <w:pPr>
              <w:rPr>
                <w:rFonts w:ascii="Arial" w:hAnsi="Arial" w:cs="Arial"/>
              </w:rPr>
            </w:pPr>
          </w:p>
        </w:tc>
      </w:tr>
      <w:tr w:rsidR="00727137" w:rsidRPr="00727137" w:rsidTr="00A2539B">
        <w:trPr>
          <w:trHeight w:hRule="exact" w:val="228"/>
        </w:trPr>
        <w:tc>
          <w:tcPr>
            <w:tcW w:w="8730" w:type="dxa"/>
            <w:gridSpan w:val="2"/>
            <w:tcBorders>
              <w:top w:val="single" w:sz="4" w:space="0" w:color="FFFFFF"/>
              <w:left w:val="single" w:sz="4" w:space="0" w:color="000000"/>
              <w:bottom w:val="single" w:sz="4" w:space="0" w:color="FFFFFF"/>
              <w:right w:val="single" w:sz="4" w:space="0" w:color="000000"/>
            </w:tcBorders>
            <w:shd w:val="clear" w:color="auto" w:fill="FFFFFF"/>
            <w:tcMar>
              <w:left w:w="1515" w:type="dxa"/>
              <w:right w:w="2193"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Přehled výkonu sociální práce </w:t>
            </w:r>
            <w:r w:rsidRPr="00727137">
              <w:rPr>
                <w:rFonts w:ascii="Arial" w:eastAsia="Times New Roman" w:hAnsi="Arial" w:cs="Arial"/>
                <w:color w:val="000000"/>
                <w:spacing w:val="1"/>
              </w:rPr>
              <w:t>od</w:t>
            </w:r>
            <w:r w:rsidRPr="00727137">
              <w:rPr>
                <w:rFonts w:ascii="Arial" w:eastAsia="Times New Roman" w:hAnsi="Arial" w:cs="Arial"/>
                <w:color w:val="000000"/>
              </w:rPr>
              <w:t xml:space="preserve"> 1. 10. 2023 do 31. </w:t>
            </w:r>
            <w:r w:rsidRPr="00727137">
              <w:rPr>
                <w:rFonts w:ascii="Arial" w:eastAsia="Times New Roman" w:hAnsi="Arial" w:cs="Arial"/>
                <w:color w:val="000000"/>
                <w:spacing w:val="1"/>
              </w:rPr>
              <w:t>12.</w:t>
            </w:r>
            <w:r w:rsidRPr="00727137">
              <w:rPr>
                <w:rFonts w:ascii="Arial" w:eastAsia="Times New Roman" w:hAnsi="Arial" w:cs="Arial"/>
                <w:color w:val="000000"/>
              </w:rPr>
              <w:t xml:space="preserve"> 2023</w:t>
            </w:r>
          </w:p>
        </w:tc>
      </w:tr>
      <w:tr w:rsidR="00727137" w:rsidRPr="00727137" w:rsidTr="00A2539B">
        <w:trPr>
          <w:trHeight w:hRule="exact" w:val="224"/>
        </w:trPr>
        <w:tc>
          <w:tcPr>
            <w:tcW w:w="8730" w:type="dxa"/>
            <w:gridSpan w:val="2"/>
            <w:tcBorders>
              <w:top w:val="single" w:sz="4" w:space="0" w:color="FFFFFF"/>
              <w:left w:val="single" w:sz="4" w:space="0" w:color="000000"/>
              <w:bottom w:val="single" w:sz="4" w:space="0" w:color="404040"/>
              <w:right w:val="single" w:sz="4" w:space="0" w:color="000000"/>
            </w:tcBorders>
            <w:shd w:val="clear" w:color="auto" w:fill="FFFFFF"/>
            <w:tcMar>
              <w:left w:w="0" w:type="dxa"/>
              <w:right w:w="0" w:type="dxa"/>
            </w:tcMar>
            <w:vAlign w:val="center"/>
          </w:tcPr>
          <w:p w:rsidR="00727137" w:rsidRPr="00727137" w:rsidRDefault="00727137" w:rsidP="00A2539B">
            <w:pPr>
              <w:rPr>
                <w:rFonts w:ascii="Arial" w:hAnsi="Arial" w:cs="Arial"/>
              </w:rPr>
            </w:pPr>
          </w:p>
        </w:tc>
      </w:tr>
      <w:tr w:rsidR="00727137" w:rsidRPr="00727137" w:rsidTr="00A2539B">
        <w:trPr>
          <w:trHeight w:hRule="exact" w:val="840"/>
        </w:trPr>
        <w:tc>
          <w:tcPr>
            <w:tcW w:w="7469" w:type="dxa"/>
            <w:tcBorders>
              <w:top w:val="single" w:sz="4" w:space="0" w:color="404040"/>
              <w:left w:val="single" w:sz="4" w:space="0" w:color="000000"/>
              <w:bottom w:val="single" w:sz="4" w:space="0" w:color="6D7958"/>
              <w:right w:val="single" w:sz="4" w:space="0" w:color="000000"/>
            </w:tcBorders>
            <w:shd w:val="clear" w:color="auto" w:fill="FFFFFF"/>
            <w:tcMar>
              <w:left w:w="96" w:type="dxa"/>
              <w:right w:w="584" w:type="dxa"/>
            </w:tcMar>
          </w:tcPr>
          <w:p w:rsidR="00727137" w:rsidRPr="00727137" w:rsidRDefault="00727137" w:rsidP="00A2539B">
            <w:pPr>
              <w:spacing w:before="4" w:after="0" w:line="230" w:lineRule="atLeast"/>
              <w:jc w:val="both"/>
              <w:rPr>
                <w:rFonts w:ascii="Arial" w:eastAsia="Times New Roman" w:hAnsi="Arial" w:cs="Arial"/>
              </w:rPr>
            </w:pPr>
            <w:r w:rsidRPr="00727137">
              <w:rPr>
                <w:rFonts w:ascii="Arial" w:eastAsia="Times New Roman" w:hAnsi="Arial" w:cs="Arial"/>
                <w:color w:val="000000"/>
              </w:rPr>
              <w:t xml:space="preserve">Sociální </w:t>
            </w:r>
            <w:r w:rsidRPr="00727137">
              <w:rPr>
                <w:rFonts w:ascii="Arial" w:eastAsia="Times New Roman" w:hAnsi="Arial" w:cs="Arial"/>
                <w:color w:val="000000"/>
                <w:spacing w:val="36"/>
              </w:rPr>
              <w:t xml:space="preserve"> </w:t>
            </w:r>
            <w:r w:rsidRPr="00727137">
              <w:rPr>
                <w:rFonts w:ascii="Arial" w:eastAsia="Times New Roman" w:hAnsi="Arial" w:cs="Arial"/>
                <w:color w:val="000000"/>
              </w:rPr>
              <w:t xml:space="preserve">šetření </w:t>
            </w:r>
            <w:r w:rsidRPr="00727137">
              <w:rPr>
                <w:rFonts w:ascii="Arial" w:eastAsia="Times New Roman" w:hAnsi="Arial" w:cs="Arial"/>
                <w:color w:val="000000"/>
                <w:spacing w:val="36"/>
              </w:rPr>
              <w:t xml:space="preserve"> </w:t>
            </w:r>
            <w:r w:rsidRPr="00727137">
              <w:rPr>
                <w:rFonts w:ascii="Arial" w:eastAsia="Times New Roman" w:hAnsi="Arial" w:cs="Arial"/>
                <w:color w:val="000000"/>
              </w:rPr>
              <w:t xml:space="preserve">a </w:t>
            </w:r>
            <w:r w:rsidRPr="00727137">
              <w:rPr>
                <w:rFonts w:ascii="Arial" w:eastAsia="Times New Roman" w:hAnsi="Arial" w:cs="Arial"/>
                <w:color w:val="000000"/>
                <w:spacing w:val="36"/>
              </w:rPr>
              <w:t xml:space="preserve"> </w:t>
            </w:r>
            <w:r w:rsidRPr="00727137">
              <w:rPr>
                <w:rFonts w:ascii="Arial" w:eastAsia="Times New Roman" w:hAnsi="Arial" w:cs="Arial"/>
                <w:color w:val="000000"/>
              </w:rPr>
              <w:t xml:space="preserve">komplexní </w:t>
            </w:r>
            <w:r w:rsidRPr="00727137">
              <w:rPr>
                <w:rFonts w:ascii="Arial" w:eastAsia="Times New Roman" w:hAnsi="Arial" w:cs="Arial"/>
                <w:color w:val="000000"/>
                <w:spacing w:val="36"/>
              </w:rPr>
              <w:t xml:space="preserve"> </w:t>
            </w:r>
            <w:r w:rsidRPr="00727137">
              <w:rPr>
                <w:rFonts w:ascii="Arial" w:eastAsia="Times New Roman" w:hAnsi="Arial" w:cs="Arial"/>
                <w:color w:val="000000"/>
              </w:rPr>
              <w:t xml:space="preserve">hodnocení </w:t>
            </w:r>
            <w:r w:rsidRPr="00727137">
              <w:rPr>
                <w:rFonts w:ascii="Arial" w:eastAsia="Times New Roman" w:hAnsi="Arial" w:cs="Arial"/>
                <w:color w:val="000000"/>
                <w:spacing w:val="36"/>
              </w:rPr>
              <w:t xml:space="preserve"> </w:t>
            </w:r>
            <w:r w:rsidRPr="00727137">
              <w:rPr>
                <w:rFonts w:ascii="Arial" w:eastAsia="Times New Roman" w:hAnsi="Arial" w:cs="Arial"/>
                <w:color w:val="000000"/>
              </w:rPr>
              <w:t xml:space="preserve">sociální </w:t>
            </w:r>
            <w:r w:rsidRPr="00727137">
              <w:rPr>
                <w:rFonts w:ascii="Arial" w:eastAsia="Times New Roman" w:hAnsi="Arial" w:cs="Arial"/>
                <w:color w:val="000000"/>
                <w:spacing w:val="38"/>
              </w:rPr>
              <w:t xml:space="preserve"> </w:t>
            </w:r>
            <w:r w:rsidRPr="00727137">
              <w:rPr>
                <w:rFonts w:ascii="Arial" w:eastAsia="Times New Roman" w:hAnsi="Arial" w:cs="Arial"/>
                <w:color w:val="000000"/>
              </w:rPr>
              <w:t xml:space="preserve">situace </w:t>
            </w:r>
            <w:r w:rsidRPr="00727137">
              <w:rPr>
                <w:rFonts w:ascii="Arial" w:eastAsia="Times New Roman" w:hAnsi="Arial" w:cs="Arial"/>
                <w:color w:val="000000"/>
                <w:spacing w:val="38"/>
              </w:rPr>
              <w:t xml:space="preserve"> </w:t>
            </w:r>
            <w:r w:rsidRPr="00727137">
              <w:rPr>
                <w:rFonts w:ascii="Arial" w:eastAsia="Times New Roman" w:hAnsi="Arial" w:cs="Arial"/>
                <w:color w:val="000000"/>
              </w:rPr>
              <w:t xml:space="preserve">žadatelů </w:t>
            </w:r>
            <w:r w:rsidRPr="00727137">
              <w:rPr>
                <w:rFonts w:ascii="Arial" w:eastAsia="Times New Roman" w:hAnsi="Arial" w:cs="Arial"/>
                <w:color w:val="000000"/>
                <w:spacing w:val="38"/>
              </w:rPr>
              <w:t xml:space="preserve"> </w:t>
            </w:r>
            <w:r w:rsidRPr="00727137">
              <w:rPr>
                <w:rFonts w:ascii="Arial" w:eastAsia="Times New Roman" w:hAnsi="Arial" w:cs="Arial"/>
                <w:color w:val="000000"/>
              </w:rPr>
              <w:t xml:space="preserve">a </w:t>
            </w:r>
            <w:r w:rsidRPr="00727137">
              <w:rPr>
                <w:rFonts w:ascii="Arial" w:eastAsia="Times New Roman" w:hAnsi="Arial" w:cs="Arial"/>
                <w:color w:val="000000"/>
                <w:spacing w:val="38"/>
              </w:rPr>
              <w:t xml:space="preserve"> </w:t>
            </w:r>
            <w:r w:rsidRPr="00727137">
              <w:rPr>
                <w:rFonts w:ascii="Arial" w:eastAsia="Times New Roman" w:hAnsi="Arial" w:cs="Arial"/>
                <w:color w:val="000000"/>
              </w:rPr>
              <w:t xml:space="preserve">všech společně posuzovaných osob o </w:t>
            </w:r>
            <w:r w:rsidRPr="00727137">
              <w:rPr>
                <w:rFonts w:ascii="Arial" w:eastAsia="Times New Roman" w:hAnsi="Arial" w:cs="Arial"/>
                <w:color w:val="000000"/>
                <w:spacing w:val="1"/>
              </w:rPr>
              <w:t>„Byty</w:t>
            </w:r>
            <w:r w:rsidRPr="00727137">
              <w:rPr>
                <w:rFonts w:ascii="Arial" w:eastAsia="Times New Roman" w:hAnsi="Arial" w:cs="Arial"/>
                <w:color w:val="000000"/>
              </w:rPr>
              <w:t xml:space="preserve"> pro </w:t>
            </w:r>
            <w:r w:rsidRPr="00727137">
              <w:rPr>
                <w:rFonts w:ascii="Arial" w:eastAsia="Times New Roman" w:hAnsi="Arial" w:cs="Arial"/>
                <w:color w:val="000000"/>
                <w:spacing w:val="1"/>
              </w:rPr>
              <w:t>osoby</w:t>
            </w:r>
            <w:r w:rsidRPr="00727137">
              <w:rPr>
                <w:rFonts w:ascii="Arial" w:eastAsia="Times New Roman" w:hAnsi="Arial" w:cs="Arial"/>
                <w:color w:val="000000"/>
              </w:rPr>
              <w:t xml:space="preserve"> v nepříznivé sociální nebo životní situaci, spojené </w:t>
            </w:r>
            <w:r w:rsidRPr="00727137">
              <w:rPr>
                <w:rFonts w:ascii="Arial" w:eastAsia="Times New Roman" w:hAnsi="Arial" w:cs="Arial"/>
                <w:color w:val="000000"/>
                <w:spacing w:val="1"/>
              </w:rPr>
              <w:t>se</w:t>
            </w:r>
            <w:r w:rsidRPr="00727137">
              <w:rPr>
                <w:rFonts w:ascii="Arial" w:eastAsia="Times New Roman" w:hAnsi="Arial" w:cs="Arial"/>
                <w:color w:val="000000"/>
              </w:rPr>
              <w:t xml:space="preserve"> ztrátou bydlení nebo nevyhovujícím bydlením“ </w:t>
            </w:r>
          </w:p>
        </w:tc>
        <w:tc>
          <w:tcPr>
            <w:tcW w:w="1261" w:type="dxa"/>
            <w:tcBorders>
              <w:top w:val="single" w:sz="4" w:space="0" w:color="404040"/>
              <w:left w:val="single" w:sz="4" w:space="0" w:color="000000"/>
              <w:bottom w:val="single" w:sz="4" w:space="0" w:color="6D7958"/>
              <w:right w:val="single" w:sz="4" w:space="0" w:color="000000"/>
            </w:tcBorders>
            <w:shd w:val="clear" w:color="auto" w:fill="FFFFFF"/>
            <w:tcMar>
              <w:left w:w="581" w:type="dxa"/>
              <w:right w:w="431" w:type="dxa"/>
            </w:tcMar>
            <w:vAlign w:val="center"/>
          </w:tcPr>
          <w:p w:rsidR="00727137" w:rsidRPr="00727137" w:rsidRDefault="00727137" w:rsidP="00A2539B">
            <w:pPr>
              <w:spacing w:after="0" w:line="220" w:lineRule="atLeast"/>
              <w:jc w:val="both"/>
              <w:rPr>
                <w:rFonts w:ascii="Arial" w:eastAsia="Times New Roman" w:hAnsi="Arial" w:cs="Arial"/>
              </w:rPr>
            </w:pPr>
            <w:r w:rsidRPr="00727137">
              <w:rPr>
                <w:rFonts w:ascii="Arial" w:eastAsia="Times New Roman" w:hAnsi="Arial" w:cs="Arial"/>
                <w:color w:val="000000"/>
              </w:rPr>
              <w:t xml:space="preserve">6 </w:t>
            </w:r>
          </w:p>
        </w:tc>
      </w:tr>
      <w:tr w:rsidR="00727137" w:rsidRPr="00727137" w:rsidTr="00A2539B">
        <w:trPr>
          <w:trHeight w:hRule="exact" w:val="837"/>
        </w:trPr>
        <w:tc>
          <w:tcPr>
            <w:tcW w:w="7469" w:type="dxa"/>
            <w:tcBorders>
              <w:top w:val="single" w:sz="4" w:space="0" w:color="6D7958"/>
              <w:left w:val="single" w:sz="4" w:space="0" w:color="000000"/>
              <w:bottom w:val="single" w:sz="4" w:space="0" w:color="6D7958"/>
              <w:right w:val="single" w:sz="4" w:space="0" w:color="000000"/>
            </w:tcBorders>
            <w:shd w:val="clear" w:color="auto" w:fill="FFFFFF"/>
            <w:tcMar>
              <w:left w:w="96" w:type="dxa"/>
              <w:right w:w="624" w:type="dxa"/>
            </w:tcMar>
          </w:tcPr>
          <w:p w:rsidR="00727137" w:rsidRPr="00727137" w:rsidRDefault="00727137" w:rsidP="00A2539B">
            <w:pPr>
              <w:spacing w:before="4" w:after="0" w:line="230" w:lineRule="atLeast"/>
              <w:jc w:val="both"/>
              <w:rPr>
                <w:rFonts w:ascii="Arial" w:eastAsia="Times New Roman" w:hAnsi="Arial" w:cs="Arial"/>
              </w:rPr>
            </w:pPr>
            <w:r w:rsidRPr="00727137">
              <w:rPr>
                <w:rFonts w:ascii="Arial" w:eastAsia="Times New Roman" w:hAnsi="Arial" w:cs="Arial"/>
                <w:color w:val="000000"/>
              </w:rPr>
              <w:t xml:space="preserve">Počet vydaných doporučení dalšího postupu – přiměřenost bydlení – v souvislosti s nárokem na doplatek na bydlení, dle § </w:t>
            </w:r>
            <w:r w:rsidRPr="00727137">
              <w:rPr>
                <w:rFonts w:ascii="Arial" w:eastAsia="Times New Roman" w:hAnsi="Arial" w:cs="Arial"/>
                <w:color w:val="000000"/>
                <w:spacing w:val="2"/>
              </w:rPr>
              <w:t>33</w:t>
            </w:r>
            <w:r w:rsidRPr="00727137">
              <w:rPr>
                <w:rFonts w:ascii="Arial" w:eastAsia="Times New Roman" w:hAnsi="Arial" w:cs="Arial"/>
                <w:color w:val="000000"/>
              </w:rPr>
              <w:t xml:space="preserve"> odst. 3 zákona č. 111/2006 Sb., o </w:t>
            </w:r>
            <w:r w:rsidRPr="00727137">
              <w:rPr>
                <w:rFonts w:ascii="Arial" w:eastAsia="Times New Roman" w:hAnsi="Arial" w:cs="Arial"/>
                <w:color w:val="000000"/>
                <w:spacing w:val="1"/>
              </w:rPr>
              <w:t>pomoci</w:t>
            </w:r>
            <w:r w:rsidRPr="00727137">
              <w:rPr>
                <w:rFonts w:ascii="Arial" w:eastAsia="Times New Roman" w:hAnsi="Arial" w:cs="Arial"/>
                <w:color w:val="000000"/>
              </w:rPr>
              <w:t xml:space="preserve"> v hmotné nouzi </w:t>
            </w:r>
          </w:p>
        </w:tc>
        <w:tc>
          <w:tcPr>
            <w:tcW w:w="1261" w:type="dxa"/>
            <w:tcBorders>
              <w:top w:val="single" w:sz="4" w:space="0" w:color="6D7958"/>
              <w:left w:val="single" w:sz="4" w:space="0" w:color="000000"/>
              <w:bottom w:val="single" w:sz="4" w:space="0" w:color="6D7958"/>
              <w:right w:val="single" w:sz="4" w:space="0" w:color="000000"/>
            </w:tcBorders>
            <w:shd w:val="clear" w:color="auto" w:fill="FFFFFF"/>
            <w:tcMar>
              <w:left w:w="581" w:type="dxa"/>
              <w:right w:w="382" w:type="dxa"/>
            </w:tcMar>
            <w:vAlign w:val="center"/>
          </w:tcPr>
          <w:p w:rsidR="00727137" w:rsidRPr="00727137" w:rsidRDefault="00727137" w:rsidP="00A2539B">
            <w:pPr>
              <w:spacing w:after="0" w:line="220" w:lineRule="atLeast"/>
              <w:jc w:val="both"/>
              <w:rPr>
                <w:rFonts w:ascii="Arial" w:eastAsia="Times New Roman" w:hAnsi="Arial" w:cs="Arial"/>
              </w:rPr>
            </w:pPr>
            <w:r w:rsidRPr="00727137">
              <w:rPr>
                <w:rFonts w:ascii="Arial" w:eastAsia="Times New Roman" w:hAnsi="Arial" w:cs="Arial"/>
                <w:color w:val="000000"/>
              </w:rPr>
              <w:t xml:space="preserve">9  </w:t>
            </w:r>
          </w:p>
        </w:tc>
      </w:tr>
      <w:tr w:rsidR="00727137" w:rsidRPr="00727137" w:rsidTr="00A2539B">
        <w:trPr>
          <w:trHeight w:hRule="exact" w:val="664"/>
        </w:trPr>
        <w:tc>
          <w:tcPr>
            <w:tcW w:w="7469" w:type="dxa"/>
            <w:tcBorders>
              <w:top w:val="single" w:sz="4" w:space="0" w:color="6D7958"/>
              <w:left w:val="single" w:sz="4" w:space="0" w:color="000000"/>
              <w:bottom w:val="single" w:sz="4" w:space="0" w:color="434E2E"/>
              <w:right w:val="single" w:sz="4" w:space="0" w:color="000000"/>
            </w:tcBorders>
            <w:shd w:val="clear" w:color="auto" w:fill="FFFFFF"/>
            <w:tcMar>
              <w:left w:w="96" w:type="dxa"/>
              <w:right w:w="4126" w:type="dxa"/>
            </w:tcMar>
          </w:tcPr>
          <w:p w:rsidR="00727137" w:rsidRPr="00727137" w:rsidRDefault="00727137" w:rsidP="00A2539B">
            <w:pPr>
              <w:spacing w:before="154" w:after="0" w:line="220" w:lineRule="atLeast"/>
              <w:jc w:val="both"/>
              <w:rPr>
                <w:rFonts w:ascii="Arial" w:eastAsia="Times New Roman" w:hAnsi="Arial" w:cs="Arial"/>
              </w:rPr>
            </w:pPr>
            <w:r w:rsidRPr="00727137">
              <w:rPr>
                <w:rFonts w:ascii="Arial" w:eastAsia="Times New Roman" w:hAnsi="Arial" w:cs="Arial"/>
                <w:color w:val="000000"/>
              </w:rPr>
              <w:t xml:space="preserve">Šetření </w:t>
            </w:r>
            <w:r w:rsidRPr="00727137">
              <w:rPr>
                <w:rFonts w:ascii="Arial" w:eastAsia="Times New Roman" w:hAnsi="Arial" w:cs="Arial"/>
                <w:color w:val="000000"/>
                <w:spacing w:val="1"/>
              </w:rPr>
              <w:t>před</w:t>
            </w:r>
            <w:r w:rsidRPr="00727137">
              <w:rPr>
                <w:rFonts w:ascii="Arial" w:eastAsia="Times New Roman" w:hAnsi="Arial" w:cs="Arial"/>
                <w:color w:val="000000"/>
              </w:rPr>
              <w:t xml:space="preserve"> výpovědí z obecního bytu </w:t>
            </w:r>
          </w:p>
        </w:tc>
        <w:tc>
          <w:tcPr>
            <w:tcW w:w="1261" w:type="dxa"/>
            <w:tcBorders>
              <w:top w:val="single" w:sz="4" w:space="0" w:color="6D7958"/>
              <w:left w:val="single" w:sz="4" w:space="0" w:color="000000"/>
              <w:bottom w:val="single" w:sz="4" w:space="0" w:color="434E2E"/>
              <w:right w:val="single" w:sz="4" w:space="0" w:color="000000"/>
            </w:tcBorders>
            <w:shd w:val="clear" w:color="auto" w:fill="FFFFFF"/>
            <w:tcMar>
              <w:left w:w="581" w:type="dxa"/>
              <w:right w:w="431" w:type="dxa"/>
            </w:tcMar>
            <w:vAlign w:val="center"/>
          </w:tcPr>
          <w:p w:rsidR="00727137" w:rsidRPr="00727137" w:rsidRDefault="00727137" w:rsidP="00A2539B">
            <w:pPr>
              <w:spacing w:before="1" w:after="0" w:line="220" w:lineRule="atLeast"/>
              <w:jc w:val="both"/>
              <w:rPr>
                <w:rFonts w:ascii="Arial" w:eastAsia="Times New Roman" w:hAnsi="Arial" w:cs="Arial"/>
              </w:rPr>
            </w:pPr>
            <w:r w:rsidRPr="00727137">
              <w:rPr>
                <w:rFonts w:ascii="Arial" w:eastAsia="Times New Roman" w:hAnsi="Arial" w:cs="Arial"/>
                <w:color w:val="000000"/>
              </w:rPr>
              <w:t xml:space="preserve">0 </w:t>
            </w:r>
          </w:p>
        </w:tc>
      </w:tr>
    </w:tbl>
    <w:p w:rsidR="00727137" w:rsidRPr="00727137" w:rsidRDefault="00727137" w:rsidP="00727137">
      <w:pPr>
        <w:spacing w:before="286" w:after="0" w:line="265" w:lineRule="atLeast"/>
        <w:ind w:left="113" w:right="-200"/>
        <w:jc w:val="both"/>
        <w:rPr>
          <w:rFonts w:ascii="Arial" w:eastAsia="Times New Roman" w:hAnsi="Arial" w:cs="Arial"/>
        </w:rPr>
      </w:pPr>
      <w:r w:rsidRPr="00727137">
        <w:rPr>
          <w:rFonts w:ascii="Arial" w:eastAsia="Times New Roman" w:hAnsi="Arial" w:cs="Arial"/>
          <w:color w:val="000000"/>
        </w:rPr>
        <w:lastRenderedPageBreak/>
        <w:t xml:space="preserve">Za uvedené období bylo vypracováno 12 návrhů do schůzí rady </w:t>
      </w:r>
      <w:r w:rsidRPr="00727137">
        <w:rPr>
          <w:rFonts w:ascii="Arial" w:eastAsia="Times New Roman" w:hAnsi="Arial" w:cs="Arial"/>
          <w:color w:val="000000"/>
          <w:spacing w:val="1"/>
        </w:rPr>
        <w:t>města</w:t>
      </w:r>
      <w:r w:rsidRPr="00727137">
        <w:rPr>
          <w:rFonts w:ascii="Arial" w:eastAsia="Times New Roman" w:hAnsi="Arial" w:cs="Arial"/>
          <w:color w:val="000000"/>
        </w:rPr>
        <w:t xml:space="preserve"> týkajících </w:t>
      </w:r>
      <w:r w:rsidRPr="00727137">
        <w:rPr>
          <w:rFonts w:ascii="Arial" w:eastAsia="Times New Roman" w:hAnsi="Arial" w:cs="Arial"/>
          <w:color w:val="000000"/>
          <w:spacing w:val="1"/>
        </w:rPr>
        <w:t>se:</w:t>
      </w:r>
      <w:r w:rsidRPr="00727137">
        <w:rPr>
          <w:rFonts w:ascii="Arial" w:eastAsia="Times New Roman" w:hAnsi="Arial" w:cs="Arial"/>
          <w:color w:val="000000"/>
        </w:rPr>
        <w:t xml:space="preserve"> </w:t>
      </w:r>
    </w:p>
    <w:p w:rsidR="00727137" w:rsidRPr="00727137" w:rsidRDefault="00727137" w:rsidP="0083482D">
      <w:pPr>
        <w:numPr>
          <w:ilvl w:val="0"/>
          <w:numId w:val="105"/>
        </w:numPr>
        <w:tabs>
          <w:tab w:val="clear" w:pos="720"/>
          <w:tab w:val="num" w:pos="814"/>
        </w:tabs>
        <w:spacing w:before="22" w:after="0" w:line="265" w:lineRule="atLeast"/>
        <w:ind w:left="814" w:right="-200" w:hanging="344"/>
        <w:jc w:val="both"/>
        <w:rPr>
          <w:rFonts w:ascii="Arial" w:eastAsia="Times New Roman" w:hAnsi="Arial" w:cs="Arial"/>
        </w:rPr>
      </w:pPr>
      <w:r w:rsidRPr="00727137">
        <w:rPr>
          <w:rFonts w:ascii="Arial" w:eastAsia="Times New Roman" w:hAnsi="Arial" w:cs="Arial"/>
          <w:color w:val="000000"/>
        </w:rPr>
        <w:t xml:space="preserve">1x Poskytnutí finančních dotací; </w:t>
      </w:r>
    </w:p>
    <w:p w:rsidR="00727137" w:rsidRPr="00727137" w:rsidRDefault="00727137" w:rsidP="0083482D">
      <w:pPr>
        <w:numPr>
          <w:ilvl w:val="0"/>
          <w:numId w:val="105"/>
        </w:numPr>
        <w:tabs>
          <w:tab w:val="clear" w:pos="720"/>
          <w:tab w:val="num" w:pos="814"/>
        </w:tabs>
        <w:spacing w:before="28" w:after="0" w:line="265" w:lineRule="atLeast"/>
        <w:ind w:left="814" w:right="-200" w:hanging="344"/>
        <w:jc w:val="both"/>
        <w:rPr>
          <w:rFonts w:ascii="Arial" w:eastAsia="Times New Roman" w:hAnsi="Arial" w:cs="Arial"/>
        </w:rPr>
      </w:pPr>
      <w:r w:rsidRPr="00727137">
        <w:rPr>
          <w:rFonts w:ascii="Arial" w:eastAsia="Times New Roman" w:hAnsi="Arial" w:cs="Arial"/>
          <w:color w:val="000000"/>
        </w:rPr>
        <w:t xml:space="preserve">1x </w:t>
      </w:r>
      <w:r w:rsidRPr="00727137">
        <w:rPr>
          <w:rFonts w:ascii="Arial" w:eastAsia="Times New Roman" w:hAnsi="Arial" w:cs="Arial"/>
          <w:color w:val="000000"/>
          <w:spacing w:val="1"/>
        </w:rPr>
        <w:t>Změna</w:t>
      </w:r>
      <w:r w:rsidRPr="00727137">
        <w:rPr>
          <w:rFonts w:ascii="Arial" w:eastAsia="Times New Roman" w:hAnsi="Arial" w:cs="Arial"/>
          <w:color w:val="000000"/>
        </w:rPr>
        <w:t xml:space="preserve"> usnesení; </w:t>
      </w:r>
    </w:p>
    <w:p w:rsidR="00727137" w:rsidRPr="00727137" w:rsidRDefault="00727137" w:rsidP="0083482D">
      <w:pPr>
        <w:numPr>
          <w:ilvl w:val="0"/>
          <w:numId w:val="105"/>
        </w:numPr>
        <w:tabs>
          <w:tab w:val="clear" w:pos="720"/>
          <w:tab w:val="num" w:pos="814"/>
        </w:tabs>
        <w:spacing w:before="28" w:after="0" w:line="265" w:lineRule="atLeast"/>
        <w:ind w:left="814" w:right="-200" w:hanging="344"/>
        <w:jc w:val="both"/>
        <w:rPr>
          <w:rFonts w:ascii="Arial" w:eastAsia="Times New Roman" w:hAnsi="Arial" w:cs="Arial"/>
        </w:rPr>
      </w:pPr>
      <w:r w:rsidRPr="00727137">
        <w:rPr>
          <w:rFonts w:ascii="Arial" w:eastAsia="Times New Roman" w:hAnsi="Arial" w:cs="Arial"/>
          <w:color w:val="000000"/>
        </w:rPr>
        <w:t xml:space="preserve">1x Souhlas zřizovatele se zapojením ICSS do výzvy – nákup nízkoemisních vozidel; </w:t>
      </w:r>
    </w:p>
    <w:p w:rsidR="00727137" w:rsidRPr="00727137" w:rsidRDefault="00727137" w:rsidP="0083482D">
      <w:pPr>
        <w:numPr>
          <w:ilvl w:val="0"/>
          <w:numId w:val="105"/>
        </w:numPr>
        <w:tabs>
          <w:tab w:val="clear" w:pos="720"/>
          <w:tab w:val="num" w:pos="814"/>
        </w:tabs>
        <w:spacing w:before="25" w:after="0" w:line="265" w:lineRule="atLeast"/>
        <w:ind w:left="814" w:right="-200" w:hanging="344"/>
        <w:jc w:val="both"/>
        <w:rPr>
          <w:rFonts w:ascii="Arial" w:eastAsia="Times New Roman" w:hAnsi="Arial" w:cs="Arial"/>
        </w:rPr>
      </w:pPr>
      <w:r w:rsidRPr="00727137">
        <w:rPr>
          <w:rFonts w:ascii="Arial" w:eastAsia="Times New Roman" w:hAnsi="Arial" w:cs="Arial"/>
          <w:color w:val="000000"/>
        </w:rPr>
        <w:t xml:space="preserve">1x Udělení souhlasu s převodem finančních prostředků ICSS; </w:t>
      </w:r>
      <w:r w:rsidRPr="00727137">
        <w:rPr>
          <w:rFonts w:ascii="Arial" w:hAnsi="Arial" w:cs="Arial"/>
          <w:noProof/>
          <w:lang w:eastAsia="cs-CZ"/>
        </w:rPr>
        <w:drawing>
          <wp:anchor distT="0" distB="0" distL="114300" distR="114300" simplePos="0" relativeHeight="251773952" behindDoc="1" locked="1" layoutInCell="0" allowOverlap="1">
            <wp:simplePos x="0" y="0"/>
            <wp:positionH relativeFrom="page">
              <wp:posOffset>698500</wp:posOffset>
            </wp:positionH>
            <wp:positionV relativeFrom="paragraph">
              <wp:posOffset>422275</wp:posOffset>
            </wp:positionV>
            <wp:extent cx="1866900" cy="38100"/>
            <wp:effectExtent l="0" t="0" r="0" b="0"/>
            <wp:wrapNone/>
            <wp:docPr id="87" name="Obráze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hGroup"/>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66900" cy="38100"/>
                    </a:xfrm>
                    <a:prstGeom prst="rect">
                      <a:avLst/>
                    </a:prstGeom>
                    <a:noFill/>
                  </pic:spPr>
                </pic:pic>
              </a:graphicData>
            </a:graphic>
            <wp14:sizeRelH relativeFrom="page">
              <wp14:pctWidth>0</wp14:pctWidth>
            </wp14:sizeRelH>
            <wp14:sizeRelV relativeFrom="page">
              <wp14:pctHeight>0</wp14:pctHeight>
            </wp14:sizeRelV>
          </wp:anchor>
        </w:drawing>
      </w:r>
    </w:p>
    <w:p w:rsidR="00727137" w:rsidRPr="00727137" w:rsidRDefault="00727137" w:rsidP="0083482D">
      <w:pPr>
        <w:numPr>
          <w:ilvl w:val="0"/>
          <w:numId w:val="107"/>
        </w:numPr>
        <w:tabs>
          <w:tab w:val="clear" w:pos="201"/>
          <w:tab w:val="num" w:pos="814"/>
        </w:tabs>
        <w:spacing w:before="39" w:after="0" w:line="265" w:lineRule="atLeast"/>
        <w:ind w:left="814" w:right="-200" w:hanging="344"/>
        <w:jc w:val="both"/>
        <w:rPr>
          <w:rFonts w:ascii="Arial" w:eastAsia="Times New Roman" w:hAnsi="Arial" w:cs="Arial"/>
        </w:rPr>
      </w:pPr>
      <w:r w:rsidRPr="00727137">
        <w:rPr>
          <w:rFonts w:ascii="Arial" w:eastAsia="Times New Roman" w:hAnsi="Arial" w:cs="Arial"/>
          <w:color w:val="000000"/>
        </w:rPr>
        <w:t xml:space="preserve">2x </w:t>
      </w:r>
      <w:r w:rsidRPr="00727137">
        <w:rPr>
          <w:rFonts w:ascii="Arial" w:eastAsia="Times New Roman" w:hAnsi="Arial" w:cs="Arial"/>
          <w:color w:val="000000"/>
          <w:spacing w:val="1"/>
        </w:rPr>
        <w:t>Změna</w:t>
      </w:r>
      <w:r w:rsidRPr="00727137">
        <w:rPr>
          <w:rFonts w:ascii="Arial" w:eastAsia="Times New Roman" w:hAnsi="Arial" w:cs="Arial"/>
          <w:color w:val="000000"/>
        </w:rPr>
        <w:t xml:space="preserve"> odpisového plánu </w:t>
      </w:r>
      <w:r w:rsidRPr="00727137">
        <w:rPr>
          <w:rFonts w:ascii="Arial" w:eastAsia="Times New Roman" w:hAnsi="Arial" w:cs="Arial"/>
          <w:color w:val="000000"/>
          <w:spacing w:val="1"/>
        </w:rPr>
        <w:t>PO;</w:t>
      </w:r>
      <w:r w:rsidRPr="00727137">
        <w:rPr>
          <w:rFonts w:ascii="Arial" w:eastAsia="Times New Roman" w:hAnsi="Arial" w:cs="Arial"/>
          <w:color w:val="000000"/>
        </w:rPr>
        <w:t xml:space="preserve"> </w:t>
      </w:r>
    </w:p>
    <w:p w:rsidR="00727137" w:rsidRPr="00727137" w:rsidRDefault="00727137" w:rsidP="0083482D">
      <w:pPr>
        <w:numPr>
          <w:ilvl w:val="0"/>
          <w:numId w:val="107"/>
        </w:numPr>
        <w:tabs>
          <w:tab w:val="clear" w:pos="201"/>
          <w:tab w:val="num" w:pos="814"/>
        </w:tabs>
        <w:spacing w:before="28" w:after="0" w:line="265" w:lineRule="atLeast"/>
        <w:ind w:left="814" w:right="-200" w:hanging="344"/>
        <w:jc w:val="both"/>
        <w:rPr>
          <w:rFonts w:ascii="Arial" w:eastAsia="Times New Roman" w:hAnsi="Arial" w:cs="Arial"/>
        </w:rPr>
      </w:pPr>
      <w:r w:rsidRPr="00727137">
        <w:rPr>
          <w:rFonts w:ascii="Arial" w:eastAsia="Times New Roman" w:hAnsi="Arial" w:cs="Arial"/>
          <w:color w:val="000000"/>
        </w:rPr>
        <w:t xml:space="preserve">1x </w:t>
      </w:r>
      <w:r w:rsidRPr="00727137">
        <w:rPr>
          <w:rFonts w:ascii="Arial" w:eastAsia="Times New Roman" w:hAnsi="Arial" w:cs="Arial"/>
          <w:color w:val="000000"/>
          <w:spacing w:val="1"/>
        </w:rPr>
        <w:t>Změna</w:t>
      </w:r>
      <w:r w:rsidRPr="00727137">
        <w:rPr>
          <w:rFonts w:ascii="Arial" w:eastAsia="Times New Roman" w:hAnsi="Arial" w:cs="Arial"/>
          <w:color w:val="000000"/>
        </w:rPr>
        <w:t xml:space="preserve"> rozpočtu DTS; </w:t>
      </w:r>
    </w:p>
    <w:p w:rsidR="00727137" w:rsidRPr="00727137" w:rsidRDefault="00727137" w:rsidP="0083482D">
      <w:pPr>
        <w:numPr>
          <w:ilvl w:val="0"/>
          <w:numId w:val="107"/>
        </w:numPr>
        <w:tabs>
          <w:tab w:val="clear" w:pos="201"/>
          <w:tab w:val="num" w:pos="814"/>
        </w:tabs>
        <w:spacing w:before="18" w:after="0" w:line="275" w:lineRule="atLeast"/>
        <w:ind w:left="814" w:right="429" w:hanging="344"/>
        <w:jc w:val="both"/>
        <w:rPr>
          <w:rFonts w:ascii="Arial" w:eastAsia="Times New Roman" w:hAnsi="Arial" w:cs="Arial"/>
        </w:rPr>
      </w:pPr>
      <w:r w:rsidRPr="00727137">
        <w:rPr>
          <w:rFonts w:ascii="Arial" w:eastAsia="Times New Roman" w:hAnsi="Arial" w:cs="Arial"/>
          <w:color w:val="000000"/>
        </w:rPr>
        <w:t xml:space="preserve">1x Schválení Metodiky pro financování sociálních služeb v Jihlavě od roku 2024 a aktualizace  Dotačního  programu  na  podporu  a  rozvoj  neziskového  sektoru v sociální oblasti; </w:t>
      </w:r>
    </w:p>
    <w:p w:rsidR="00727137" w:rsidRPr="00727137" w:rsidRDefault="00727137" w:rsidP="0083482D">
      <w:pPr>
        <w:numPr>
          <w:ilvl w:val="0"/>
          <w:numId w:val="107"/>
        </w:numPr>
        <w:tabs>
          <w:tab w:val="clear" w:pos="201"/>
          <w:tab w:val="num" w:pos="814"/>
        </w:tabs>
        <w:spacing w:before="15" w:after="0" w:line="275" w:lineRule="atLeast"/>
        <w:ind w:left="814" w:right="529" w:hanging="344"/>
        <w:rPr>
          <w:rFonts w:ascii="Arial" w:eastAsia="Times New Roman" w:hAnsi="Arial" w:cs="Arial"/>
        </w:rPr>
      </w:pPr>
      <w:r w:rsidRPr="00727137">
        <w:rPr>
          <w:rFonts w:ascii="Arial" w:eastAsia="Times New Roman" w:hAnsi="Arial" w:cs="Arial"/>
          <w:color w:val="000000"/>
        </w:rPr>
        <w:t xml:space="preserve">1x Schválení rozpočtu na rok 2024 a Střednědobého výhledu na roky 2025-2026 pro </w:t>
      </w:r>
      <w:r w:rsidRPr="00727137">
        <w:rPr>
          <w:rFonts w:ascii="Arial" w:eastAsia="Times New Roman" w:hAnsi="Arial" w:cs="Arial"/>
          <w:color w:val="000000"/>
          <w:spacing w:val="1"/>
        </w:rPr>
        <w:t>PO;</w:t>
      </w:r>
      <w:r w:rsidRPr="00727137">
        <w:rPr>
          <w:rFonts w:ascii="Arial" w:eastAsia="Times New Roman" w:hAnsi="Arial" w:cs="Arial"/>
          <w:color w:val="000000"/>
        </w:rPr>
        <w:t xml:space="preserve"> </w:t>
      </w:r>
    </w:p>
    <w:p w:rsidR="00727137" w:rsidRPr="00727137" w:rsidRDefault="00727137" w:rsidP="0083482D">
      <w:pPr>
        <w:numPr>
          <w:ilvl w:val="0"/>
          <w:numId w:val="107"/>
        </w:numPr>
        <w:tabs>
          <w:tab w:val="clear" w:pos="201"/>
          <w:tab w:val="num" w:pos="814"/>
        </w:tabs>
        <w:spacing w:before="28" w:after="0" w:line="265" w:lineRule="atLeast"/>
        <w:ind w:left="814" w:right="-200" w:hanging="344"/>
        <w:jc w:val="both"/>
        <w:rPr>
          <w:rFonts w:ascii="Arial" w:eastAsia="Times New Roman" w:hAnsi="Arial" w:cs="Arial"/>
        </w:rPr>
      </w:pPr>
      <w:r w:rsidRPr="00727137">
        <w:rPr>
          <w:rFonts w:ascii="Arial" w:eastAsia="Times New Roman" w:hAnsi="Arial" w:cs="Arial"/>
          <w:color w:val="000000"/>
        </w:rPr>
        <w:t xml:space="preserve">1x Schválení odpisového plánu na rok 2024 pro </w:t>
      </w:r>
      <w:r w:rsidRPr="00727137">
        <w:rPr>
          <w:rFonts w:ascii="Arial" w:eastAsia="Times New Roman" w:hAnsi="Arial" w:cs="Arial"/>
          <w:color w:val="000000"/>
          <w:spacing w:val="1"/>
        </w:rPr>
        <w:t>PO;</w:t>
      </w:r>
      <w:r w:rsidRPr="00727137">
        <w:rPr>
          <w:rFonts w:ascii="Arial" w:eastAsia="Times New Roman" w:hAnsi="Arial" w:cs="Arial"/>
          <w:color w:val="000000"/>
        </w:rPr>
        <w:t xml:space="preserve"> </w:t>
      </w:r>
    </w:p>
    <w:p w:rsidR="00727137" w:rsidRPr="00727137" w:rsidRDefault="00727137" w:rsidP="0083482D">
      <w:pPr>
        <w:numPr>
          <w:ilvl w:val="0"/>
          <w:numId w:val="107"/>
        </w:numPr>
        <w:tabs>
          <w:tab w:val="clear" w:pos="201"/>
          <w:tab w:val="num" w:pos="814"/>
        </w:tabs>
        <w:spacing w:before="18" w:after="0" w:line="275" w:lineRule="atLeast"/>
        <w:ind w:left="814" w:right="562" w:hanging="344"/>
        <w:rPr>
          <w:rFonts w:ascii="Arial" w:eastAsia="Times New Roman" w:hAnsi="Arial" w:cs="Arial"/>
        </w:rPr>
      </w:pPr>
      <w:r w:rsidRPr="00727137">
        <w:rPr>
          <w:rFonts w:ascii="Arial" w:eastAsia="Times New Roman" w:hAnsi="Arial" w:cs="Arial"/>
          <w:color w:val="000000"/>
        </w:rPr>
        <w:t xml:space="preserve">1x Poskytnutí dotace z Dotačního programu statutárního města Jihlavy na podporu a naplnění Plánu prevence kriminality; </w:t>
      </w:r>
    </w:p>
    <w:p w:rsidR="00727137" w:rsidRPr="00727137" w:rsidRDefault="00727137" w:rsidP="0083482D">
      <w:pPr>
        <w:numPr>
          <w:ilvl w:val="0"/>
          <w:numId w:val="107"/>
        </w:numPr>
        <w:tabs>
          <w:tab w:val="clear" w:pos="201"/>
          <w:tab w:val="num" w:pos="814"/>
        </w:tabs>
        <w:spacing w:before="18" w:after="0" w:line="275" w:lineRule="atLeast"/>
        <w:ind w:left="814" w:right="454" w:hanging="344"/>
        <w:rPr>
          <w:rFonts w:ascii="Arial" w:eastAsia="Times New Roman" w:hAnsi="Arial" w:cs="Arial"/>
        </w:rPr>
      </w:pPr>
      <w:r w:rsidRPr="00727137">
        <w:rPr>
          <w:rFonts w:ascii="Arial" w:eastAsia="Times New Roman" w:hAnsi="Arial" w:cs="Arial"/>
          <w:color w:val="000000"/>
        </w:rPr>
        <w:t xml:space="preserve">1x  Schválení  Dotačního  programu  statutárního  města  Jihlavy  na  podporu a naplnění Plánu prevence kriminality. </w:t>
      </w:r>
    </w:p>
    <w:p w:rsidR="00727137" w:rsidRPr="00727137" w:rsidRDefault="00727137" w:rsidP="00727137">
      <w:pPr>
        <w:spacing w:before="274" w:after="21" w:line="276" w:lineRule="atLeast"/>
        <w:ind w:left="113" w:right="620"/>
        <w:rPr>
          <w:rFonts w:ascii="Arial" w:eastAsia="Times New Roman" w:hAnsi="Arial" w:cs="Arial"/>
        </w:rPr>
      </w:pPr>
      <w:r w:rsidRPr="00727137">
        <w:rPr>
          <w:rFonts w:ascii="Arial" w:eastAsia="Times New Roman" w:hAnsi="Arial" w:cs="Arial"/>
          <w:color w:val="000000"/>
        </w:rPr>
        <w:t xml:space="preserve">Za uvedené období bylo vypracováno 5 návrhů na jednání zastupitelstva </w:t>
      </w:r>
      <w:r w:rsidRPr="00727137">
        <w:rPr>
          <w:rFonts w:ascii="Arial" w:eastAsia="Times New Roman" w:hAnsi="Arial" w:cs="Arial"/>
          <w:color w:val="000000"/>
          <w:spacing w:val="1"/>
        </w:rPr>
        <w:t>města</w:t>
      </w:r>
      <w:r w:rsidRPr="00727137">
        <w:rPr>
          <w:rFonts w:ascii="Arial" w:eastAsia="Times New Roman" w:hAnsi="Arial" w:cs="Arial"/>
          <w:color w:val="000000"/>
        </w:rPr>
        <w:t xml:space="preserve"> týkajících se: </w:t>
      </w:r>
    </w:p>
    <w:p w:rsidR="00727137" w:rsidRPr="00727137" w:rsidRDefault="00727137" w:rsidP="0083482D">
      <w:pPr>
        <w:numPr>
          <w:ilvl w:val="0"/>
          <w:numId w:val="108"/>
        </w:numPr>
        <w:tabs>
          <w:tab w:val="clear" w:pos="182"/>
          <w:tab w:val="num" w:pos="814"/>
        </w:tabs>
        <w:spacing w:before="18" w:after="0" w:line="265" w:lineRule="atLeast"/>
        <w:ind w:left="814" w:right="-200" w:hanging="341"/>
        <w:jc w:val="both"/>
        <w:rPr>
          <w:rFonts w:ascii="Arial" w:eastAsia="Times New Roman" w:hAnsi="Arial" w:cs="Arial"/>
        </w:rPr>
      </w:pPr>
      <w:r w:rsidRPr="00727137">
        <w:rPr>
          <w:rFonts w:ascii="Arial" w:eastAsia="Times New Roman" w:hAnsi="Arial" w:cs="Arial"/>
          <w:color w:val="000000"/>
        </w:rPr>
        <w:t xml:space="preserve">1x Evaluační zpráva – </w:t>
      </w:r>
      <w:r w:rsidRPr="00727137">
        <w:rPr>
          <w:rFonts w:ascii="Arial" w:eastAsia="Times New Roman" w:hAnsi="Arial" w:cs="Arial"/>
          <w:color w:val="000000"/>
          <w:spacing w:val="1"/>
        </w:rPr>
        <w:t>plnění</w:t>
      </w:r>
      <w:r w:rsidRPr="00727137">
        <w:rPr>
          <w:rFonts w:ascii="Arial" w:eastAsia="Times New Roman" w:hAnsi="Arial" w:cs="Arial"/>
          <w:color w:val="000000"/>
        </w:rPr>
        <w:t xml:space="preserve"> SPRSS za rok 2023; </w:t>
      </w:r>
    </w:p>
    <w:p w:rsidR="00727137" w:rsidRPr="00727137" w:rsidRDefault="00727137" w:rsidP="0083482D">
      <w:pPr>
        <w:numPr>
          <w:ilvl w:val="0"/>
          <w:numId w:val="108"/>
        </w:numPr>
        <w:tabs>
          <w:tab w:val="clear" w:pos="182"/>
          <w:tab w:val="num" w:pos="814"/>
        </w:tabs>
        <w:spacing w:before="18" w:after="0" w:line="275" w:lineRule="atLeast"/>
        <w:ind w:left="814" w:right="550" w:hanging="341"/>
        <w:rPr>
          <w:rFonts w:ascii="Arial" w:eastAsia="Times New Roman" w:hAnsi="Arial" w:cs="Arial"/>
        </w:rPr>
      </w:pPr>
      <w:r w:rsidRPr="00727137">
        <w:rPr>
          <w:rFonts w:ascii="Arial" w:eastAsia="Times New Roman" w:hAnsi="Arial" w:cs="Arial"/>
          <w:color w:val="000000"/>
        </w:rPr>
        <w:t xml:space="preserve">1x  Schválení  aktualizace  Bezpečnostní  analýzy  za  rok  2023  z  Plánu  prevence kriminality na roky 2023–2026; </w:t>
      </w:r>
    </w:p>
    <w:p w:rsidR="00727137" w:rsidRPr="00727137" w:rsidRDefault="00727137" w:rsidP="0083482D">
      <w:pPr>
        <w:numPr>
          <w:ilvl w:val="0"/>
          <w:numId w:val="108"/>
        </w:numPr>
        <w:tabs>
          <w:tab w:val="clear" w:pos="182"/>
          <w:tab w:val="num" w:pos="814"/>
        </w:tabs>
        <w:spacing w:before="18" w:after="0" w:line="276" w:lineRule="atLeast"/>
        <w:ind w:left="814" w:right="487" w:hanging="341"/>
        <w:rPr>
          <w:rFonts w:ascii="Arial" w:eastAsia="Times New Roman" w:hAnsi="Arial" w:cs="Arial"/>
        </w:rPr>
      </w:pPr>
      <w:r w:rsidRPr="00727137">
        <w:rPr>
          <w:rFonts w:ascii="Arial" w:eastAsia="Times New Roman" w:hAnsi="Arial" w:cs="Arial"/>
          <w:color w:val="000000"/>
        </w:rPr>
        <w:t xml:space="preserve">1x Uzavření Dodatku č. 2 ke Smlouvě o poskytnutí účelové neinvestiční dotace DS Stříbrné Terasy o.p.s., z rozpočtu statutárního města Jihlavy; </w:t>
      </w:r>
    </w:p>
    <w:p w:rsidR="00727137" w:rsidRPr="00727137" w:rsidRDefault="00727137" w:rsidP="0083482D">
      <w:pPr>
        <w:numPr>
          <w:ilvl w:val="0"/>
          <w:numId w:val="108"/>
        </w:numPr>
        <w:tabs>
          <w:tab w:val="clear" w:pos="182"/>
          <w:tab w:val="num" w:pos="814"/>
        </w:tabs>
        <w:spacing w:before="14" w:after="0" w:line="276" w:lineRule="atLeast"/>
        <w:ind w:left="814" w:right="550" w:hanging="341"/>
        <w:rPr>
          <w:rFonts w:ascii="Arial" w:eastAsia="Times New Roman" w:hAnsi="Arial" w:cs="Arial"/>
        </w:rPr>
      </w:pPr>
      <w:r w:rsidRPr="00727137">
        <w:rPr>
          <w:rFonts w:ascii="Arial" w:eastAsia="Times New Roman" w:hAnsi="Arial" w:cs="Arial"/>
          <w:color w:val="000000"/>
        </w:rPr>
        <w:t xml:space="preserve">2x Poskytnutí účelové neinvestiční dotace z rozpočtu statutárního města Jihlavy a uzavření veřejnoprávní smlouvy o jejím poskytnutí. </w:t>
      </w:r>
    </w:p>
    <w:p w:rsidR="00727137" w:rsidRPr="00727137" w:rsidRDefault="00727137" w:rsidP="00727137">
      <w:pPr>
        <w:spacing w:before="273" w:after="0" w:line="275" w:lineRule="atLeast"/>
        <w:ind w:left="113" w:right="567"/>
        <w:jc w:val="both"/>
        <w:rPr>
          <w:rFonts w:ascii="Arial" w:eastAsia="Times New Roman" w:hAnsi="Arial" w:cs="Arial"/>
        </w:rPr>
      </w:pPr>
      <w:r w:rsidRPr="00727137">
        <w:rPr>
          <w:rFonts w:ascii="Arial" w:eastAsia="Times New Roman" w:hAnsi="Arial" w:cs="Arial"/>
          <w:color w:val="000000"/>
        </w:rPr>
        <w:t xml:space="preserve">Dle  požadavků  zaměstnanců  na  realizace  pracovních  cest,  jejichž  potřeba  vyplývá  z pracovní činnosti a její specializace, v </w:t>
      </w:r>
      <w:r w:rsidRPr="00727137">
        <w:rPr>
          <w:rFonts w:ascii="Arial" w:eastAsia="Times New Roman" w:hAnsi="Arial" w:cs="Arial"/>
          <w:color w:val="000000"/>
          <w:spacing w:val="1"/>
        </w:rPr>
        <w:t>rámci</w:t>
      </w:r>
      <w:r w:rsidRPr="00727137">
        <w:rPr>
          <w:rFonts w:ascii="Arial" w:eastAsia="Times New Roman" w:hAnsi="Arial" w:cs="Arial"/>
          <w:color w:val="000000"/>
        </w:rPr>
        <w:t xml:space="preserve"> územního obvodu statutárního města Jihlavy bylo vydáno 238 ks jízdenek MHD. </w:t>
      </w:r>
    </w:p>
    <w:p w:rsidR="00727137" w:rsidRPr="00727137" w:rsidRDefault="00727137" w:rsidP="00727137">
      <w:pPr>
        <w:spacing w:before="118" w:after="0" w:line="275" w:lineRule="atLeast"/>
        <w:ind w:left="113" w:right="714"/>
        <w:rPr>
          <w:rFonts w:ascii="Arial" w:eastAsia="Times New Roman" w:hAnsi="Arial" w:cs="Arial"/>
        </w:rPr>
      </w:pPr>
      <w:r w:rsidRPr="00727137">
        <w:rPr>
          <w:rFonts w:ascii="Arial" w:eastAsia="Times New Roman" w:hAnsi="Arial" w:cs="Arial"/>
          <w:color w:val="000000"/>
        </w:rPr>
        <w:t xml:space="preserve">Dle zákona o finanční kontrole a prováděcí vyhlášky bylo realizováno správcem rozpočtu 39 předběžných řídících kontrol při správě veřejných výdajů. </w:t>
      </w:r>
    </w:p>
    <w:p w:rsidR="00727137" w:rsidRPr="00727137" w:rsidRDefault="00727137" w:rsidP="00727137">
      <w:pPr>
        <w:spacing w:before="128" w:after="144" w:line="265" w:lineRule="atLeast"/>
        <w:ind w:left="113" w:right="-200"/>
        <w:jc w:val="both"/>
        <w:rPr>
          <w:rFonts w:ascii="Arial" w:eastAsia="Times New Roman" w:hAnsi="Arial" w:cs="Arial"/>
        </w:rPr>
      </w:pPr>
      <w:r w:rsidRPr="00727137">
        <w:rPr>
          <w:rFonts w:ascii="Arial" w:eastAsia="Times New Roman" w:hAnsi="Arial" w:cs="Arial"/>
          <w:color w:val="000000"/>
        </w:rPr>
        <w:t xml:space="preserve">V rámci spisové služby bylo </w:t>
      </w:r>
      <w:r w:rsidRPr="00727137">
        <w:rPr>
          <w:rFonts w:ascii="Arial" w:eastAsia="Times New Roman" w:hAnsi="Arial" w:cs="Arial"/>
          <w:color w:val="000000"/>
          <w:spacing w:val="1"/>
        </w:rPr>
        <w:t>OSV</w:t>
      </w:r>
      <w:r w:rsidRPr="00727137">
        <w:rPr>
          <w:rFonts w:ascii="Arial" w:eastAsia="Times New Roman" w:hAnsi="Arial" w:cs="Arial"/>
          <w:color w:val="000000"/>
        </w:rPr>
        <w:t xml:space="preserve"> realizováno k 31. 12. 2023: </w:t>
      </w:r>
    </w:p>
    <w:p w:rsidR="00727137" w:rsidRPr="00727137" w:rsidRDefault="00727137" w:rsidP="0083482D">
      <w:pPr>
        <w:numPr>
          <w:ilvl w:val="0"/>
          <w:numId w:val="109"/>
        </w:numPr>
        <w:tabs>
          <w:tab w:val="clear" w:pos="154"/>
          <w:tab w:val="num" w:pos="814"/>
        </w:tabs>
        <w:spacing w:before="28" w:after="0" w:line="265" w:lineRule="atLeast"/>
        <w:ind w:left="814" w:right="-200" w:hanging="344"/>
        <w:jc w:val="both"/>
        <w:rPr>
          <w:rFonts w:ascii="Arial" w:eastAsia="Times New Roman" w:hAnsi="Arial" w:cs="Arial"/>
        </w:rPr>
      </w:pPr>
      <w:r w:rsidRPr="00727137">
        <w:rPr>
          <w:rFonts w:ascii="Arial" w:eastAsia="Times New Roman" w:hAnsi="Arial" w:cs="Arial"/>
          <w:color w:val="000000"/>
        </w:rPr>
        <w:t xml:space="preserve">Převzato k vyřízení a zaevidováno                  2 265 dokumentů. </w:t>
      </w:r>
    </w:p>
    <w:p w:rsidR="00727137" w:rsidRPr="00727137" w:rsidRDefault="00727137" w:rsidP="0083482D">
      <w:pPr>
        <w:numPr>
          <w:ilvl w:val="0"/>
          <w:numId w:val="109"/>
        </w:numPr>
        <w:tabs>
          <w:tab w:val="clear" w:pos="154"/>
          <w:tab w:val="num" w:pos="814"/>
        </w:tabs>
        <w:spacing w:before="28" w:after="0" w:line="265" w:lineRule="atLeast"/>
        <w:ind w:left="814" w:right="-200" w:hanging="344"/>
        <w:jc w:val="both"/>
        <w:rPr>
          <w:rFonts w:ascii="Arial" w:eastAsia="Times New Roman" w:hAnsi="Arial" w:cs="Arial"/>
        </w:rPr>
      </w:pPr>
      <w:r w:rsidRPr="00727137">
        <w:rPr>
          <w:rFonts w:ascii="Arial" w:eastAsia="Times New Roman" w:hAnsi="Arial" w:cs="Arial"/>
          <w:color w:val="000000"/>
        </w:rPr>
        <w:t xml:space="preserve">Vypraveno                                                           778 dokumentů. </w:t>
      </w:r>
    </w:p>
    <w:p w:rsidR="00727137" w:rsidRPr="00727137" w:rsidRDefault="00727137" w:rsidP="00727137">
      <w:pPr>
        <w:spacing w:before="247" w:after="0" w:line="275" w:lineRule="atLeast"/>
        <w:ind w:left="113" w:right="426"/>
        <w:jc w:val="both"/>
        <w:rPr>
          <w:rFonts w:ascii="Arial" w:eastAsia="Times New Roman" w:hAnsi="Arial" w:cs="Arial"/>
        </w:rPr>
      </w:pPr>
      <w:r w:rsidRPr="00727137">
        <w:rPr>
          <w:rFonts w:ascii="Arial" w:eastAsia="Times New Roman" w:hAnsi="Arial" w:cs="Arial"/>
          <w:color w:val="000000"/>
        </w:rPr>
        <w:t xml:space="preserve">Komise pro neziskovou a sociální oblast realizovala ve IV. čtvrtletí roku 2023 celkem 2. schůze. Za uvedené čtvrtletí nebyla přijata </w:t>
      </w:r>
      <w:r w:rsidRPr="00727137">
        <w:rPr>
          <w:rFonts w:ascii="Arial" w:eastAsia="Times New Roman" w:hAnsi="Arial" w:cs="Arial"/>
          <w:color w:val="000000"/>
          <w:spacing w:val="1"/>
        </w:rPr>
        <w:t>žádná</w:t>
      </w:r>
      <w:r w:rsidRPr="00727137">
        <w:rPr>
          <w:rFonts w:ascii="Arial" w:eastAsia="Times New Roman" w:hAnsi="Arial" w:cs="Arial"/>
          <w:color w:val="000000"/>
        </w:rPr>
        <w:t xml:space="preserve"> žádostí o poskytnutí finančních dotací z prostředků  určených  na  dofinancování  sociálních  služeb  nestátních  neziskových organizací a jednotlivých sdružení.  Alokované finanční prostředky na rok 2023 byly ve výši 11.000.000 </w:t>
      </w:r>
      <w:r w:rsidRPr="00727137">
        <w:rPr>
          <w:rFonts w:ascii="Arial" w:eastAsia="Times New Roman" w:hAnsi="Arial" w:cs="Arial"/>
          <w:color w:val="000000"/>
          <w:spacing w:val="1"/>
        </w:rPr>
        <w:t>Kč.</w:t>
      </w:r>
      <w:r w:rsidRPr="00727137">
        <w:rPr>
          <w:rFonts w:ascii="Arial" w:eastAsia="Times New Roman" w:hAnsi="Arial" w:cs="Arial"/>
          <w:color w:val="000000"/>
        </w:rPr>
        <w:t xml:space="preserve"> Vyčerpáno bylo 10.960.500 </w:t>
      </w:r>
      <w:r w:rsidRPr="00727137">
        <w:rPr>
          <w:rFonts w:ascii="Arial" w:eastAsia="Times New Roman" w:hAnsi="Arial" w:cs="Arial"/>
          <w:color w:val="000000"/>
          <w:spacing w:val="1"/>
        </w:rPr>
        <w:t>Kč.</w:t>
      </w:r>
      <w:r w:rsidRPr="00727137">
        <w:rPr>
          <w:rFonts w:ascii="Arial" w:eastAsia="Times New Roman" w:hAnsi="Arial" w:cs="Arial"/>
          <w:color w:val="000000"/>
        </w:rPr>
        <w:t xml:space="preserve"> Zůstatek činil 39.500 </w:t>
      </w:r>
      <w:r w:rsidRPr="00727137">
        <w:rPr>
          <w:rFonts w:ascii="Arial" w:eastAsia="Times New Roman" w:hAnsi="Arial" w:cs="Arial"/>
          <w:color w:val="000000"/>
          <w:spacing w:val="1"/>
        </w:rPr>
        <w:t>Kč.</w:t>
      </w:r>
      <w:r w:rsidRPr="00727137">
        <w:rPr>
          <w:rFonts w:ascii="Arial" w:eastAsia="Times New Roman" w:hAnsi="Arial" w:cs="Arial"/>
          <w:color w:val="000000"/>
        </w:rPr>
        <w:t xml:space="preserve"> </w:t>
      </w:r>
    </w:p>
    <w:p w:rsidR="00727137" w:rsidRPr="00727137" w:rsidRDefault="00727137" w:rsidP="00727137">
      <w:pPr>
        <w:spacing w:before="284" w:after="0" w:line="265" w:lineRule="atLeast"/>
        <w:ind w:left="113" w:right="-200"/>
        <w:jc w:val="both"/>
        <w:rPr>
          <w:rFonts w:ascii="Arial" w:eastAsia="Times New Roman" w:hAnsi="Arial" w:cs="Arial"/>
        </w:rPr>
      </w:pPr>
      <w:r w:rsidRPr="00727137">
        <w:rPr>
          <w:rFonts w:ascii="Arial" w:eastAsia="Times New Roman" w:hAnsi="Arial" w:cs="Arial"/>
          <w:color w:val="000000"/>
        </w:rPr>
        <w:t xml:space="preserve">Tajemnice komise – provedla, v rámci systému finančních kontrol: </w:t>
      </w:r>
    </w:p>
    <w:p w:rsidR="00727137" w:rsidRPr="00727137" w:rsidRDefault="00727137" w:rsidP="0083482D">
      <w:pPr>
        <w:numPr>
          <w:ilvl w:val="0"/>
          <w:numId w:val="110"/>
        </w:numPr>
        <w:tabs>
          <w:tab w:val="clear" w:pos="139"/>
          <w:tab w:val="num" w:pos="814"/>
        </w:tabs>
        <w:spacing w:before="288" w:after="0" w:line="275" w:lineRule="atLeast"/>
        <w:ind w:left="814" w:right="487" w:hanging="274"/>
        <w:jc w:val="both"/>
        <w:rPr>
          <w:rFonts w:ascii="Arial" w:eastAsia="Times New Roman" w:hAnsi="Arial" w:cs="Arial"/>
        </w:rPr>
      </w:pPr>
      <w:r w:rsidRPr="00727137">
        <w:rPr>
          <w:rFonts w:ascii="Arial" w:eastAsia="Times New Roman" w:hAnsi="Arial" w:cs="Arial"/>
          <w:color w:val="000000"/>
        </w:rPr>
        <w:t xml:space="preserve">72 průběžných veřejnosprávních kontrol u příjemců dotací za rok 2023, zda jsou v souladu s právními předpisy, schváleným Střednědobým plánem rozvoje sociálních služeb na území SO ORP Jihlava 2022-2024 a s Dotačním programem statutárního města Jihlavy na podporu a rozvoj neziskového sektoru v sociální oblasti.  </w:t>
      </w:r>
    </w:p>
    <w:p w:rsidR="00727137" w:rsidRPr="00727137" w:rsidRDefault="00727137" w:rsidP="00727137">
      <w:pPr>
        <w:spacing w:before="445" w:after="0" w:line="265" w:lineRule="atLeast"/>
        <w:ind w:left="113" w:right="-200"/>
        <w:jc w:val="both"/>
        <w:rPr>
          <w:rFonts w:ascii="Arial" w:eastAsia="Times New Roman" w:hAnsi="Arial" w:cs="Arial"/>
        </w:rPr>
      </w:pPr>
      <w:r w:rsidRPr="00727137">
        <w:rPr>
          <w:rFonts w:ascii="Arial" w:eastAsia="Times New Roman" w:hAnsi="Arial" w:cs="Arial"/>
          <w:color w:val="000000"/>
        </w:rPr>
        <w:lastRenderedPageBreak/>
        <w:t xml:space="preserve">Kontinuální sociální práce byla zaměřena zejména </w:t>
      </w:r>
      <w:proofErr w:type="gramStart"/>
      <w:r w:rsidRPr="00727137">
        <w:rPr>
          <w:rFonts w:ascii="Arial" w:eastAsia="Times New Roman" w:hAnsi="Arial" w:cs="Arial"/>
          <w:color w:val="000000"/>
        </w:rPr>
        <w:t>na</w:t>
      </w:r>
      <w:proofErr w:type="gramEnd"/>
      <w:r w:rsidRPr="00727137">
        <w:rPr>
          <w:rFonts w:ascii="Arial" w:eastAsia="Times New Roman" w:hAnsi="Arial" w:cs="Arial"/>
          <w:color w:val="000000"/>
        </w:rPr>
        <w:t xml:space="preserve">:  </w:t>
      </w:r>
    </w:p>
    <w:p w:rsidR="00727137" w:rsidRPr="00727137" w:rsidRDefault="00727137" w:rsidP="0083482D">
      <w:pPr>
        <w:numPr>
          <w:ilvl w:val="0"/>
          <w:numId w:val="111"/>
        </w:numPr>
        <w:tabs>
          <w:tab w:val="clear" w:pos="139"/>
          <w:tab w:val="num" w:pos="815"/>
        </w:tabs>
        <w:spacing w:before="77" w:after="0" w:line="316" w:lineRule="atLeast"/>
        <w:ind w:left="815" w:right="402" w:hanging="345"/>
        <w:jc w:val="both"/>
        <w:rPr>
          <w:rFonts w:ascii="Arial" w:eastAsia="Times New Roman" w:hAnsi="Arial" w:cs="Arial"/>
        </w:rPr>
      </w:pPr>
      <w:r w:rsidRPr="00727137">
        <w:rPr>
          <w:rFonts w:ascii="Arial" w:eastAsia="Times New Roman" w:hAnsi="Arial" w:cs="Arial"/>
          <w:color w:val="000000"/>
        </w:rPr>
        <w:t xml:space="preserve">aktivní spolupráci se zdravotně sociálními pracovníky Nemocnice Jihlava při řešení tíživé </w:t>
      </w:r>
      <w:r w:rsidRPr="00727137">
        <w:rPr>
          <w:rFonts w:ascii="Arial" w:eastAsia="Times New Roman" w:hAnsi="Arial" w:cs="Arial"/>
          <w:color w:val="000000"/>
          <w:spacing w:val="1"/>
        </w:rPr>
        <w:t xml:space="preserve"> </w:t>
      </w:r>
      <w:r w:rsidRPr="00727137">
        <w:rPr>
          <w:rFonts w:ascii="Arial" w:eastAsia="Times New Roman" w:hAnsi="Arial" w:cs="Arial"/>
          <w:color w:val="000000"/>
        </w:rPr>
        <w:t xml:space="preserve">životní  situace  zdravotně  postižených  klientů  v rámci  sociálně  zdravotního pomezí. Sociální práce byla zaměřena zejména na sociální poradenství a nabídku sociálních  služeb  osobní  návštěvou  v domácnosti  klientů  i  navštívením  klienta přímo v lůžkovém zařízení; </w:t>
      </w:r>
    </w:p>
    <w:p w:rsidR="00727137" w:rsidRPr="00727137" w:rsidRDefault="00727137" w:rsidP="0083482D">
      <w:pPr>
        <w:numPr>
          <w:ilvl w:val="0"/>
          <w:numId w:val="112"/>
        </w:numPr>
        <w:tabs>
          <w:tab w:val="clear" w:pos="139"/>
          <w:tab w:val="num" w:pos="815"/>
        </w:tabs>
        <w:spacing w:after="0" w:line="316" w:lineRule="atLeast"/>
        <w:ind w:left="815" w:right="334" w:hanging="345"/>
        <w:jc w:val="both"/>
        <w:rPr>
          <w:rFonts w:ascii="Arial" w:eastAsia="Times New Roman" w:hAnsi="Arial" w:cs="Arial"/>
        </w:rPr>
      </w:pPr>
      <w:r w:rsidRPr="00727137">
        <w:rPr>
          <w:rFonts w:ascii="Arial" w:eastAsia="Times New Roman" w:hAnsi="Arial" w:cs="Arial"/>
          <w:color w:val="000000"/>
        </w:rPr>
        <w:t xml:space="preserve">průběžné  sociální  poradenství  v oblasti  odběru  energií  a  intenzivní  spolupráci s majetkovým  a  ekonomickým  odborem  Magistrátu  města  Jihlavy  v rámci multidisciplinárního týmu při řešení bytové situace klientů; </w:t>
      </w:r>
    </w:p>
    <w:p w:rsidR="00727137" w:rsidRPr="00727137" w:rsidRDefault="00727137" w:rsidP="0083482D">
      <w:pPr>
        <w:numPr>
          <w:ilvl w:val="0"/>
          <w:numId w:val="112"/>
        </w:numPr>
        <w:tabs>
          <w:tab w:val="clear" w:pos="139"/>
          <w:tab w:val="num" w:pos="815"/>
        </w:tabs>
        <w:spacing w:before="3" w:after="0" w:line="316" w:lineRule="atLeast"/>
        <w:ind w:left="815" w:right="360" w:hanging="345"/>
        <w:jc w:val="both"/>
        <w:rPr>
          <w:rFonts w:ascii="Arial" w:eastAsia="Times New Roman" w:hAnsi="Arial" w:cs="Arial"/>
        </w:rPr>
      </w:pPr>
      <w:r w:rsidRPr="00727137">
        <w:rPr>
          <w:rFonts w:ascii="Arial" w:eastAsia="Times New Roman" w:hAnsi="Arial" w:cs="Arial"/>
          <w:color w:val="000000"/>
        </w:rPr>
        <w:t xml:space="preserve">aktivní spolupráci s klienty – nájemníky sociálních bytů v rámci Dohod o spolupráci s odborem sociálních věcí s důrazem na oblast hrazení nákladů na bydlení včetně kontroly neuhrazených pohledávek vůči statutárnímu městu; </w:t>
      </w:r>
    </w:p>
    <w:p w:rsidR="00727137" w:rsidRPr="00727137" w:rsidRDefault="00727137" w:rsidP="0083482D">
      <w:pPr>
        <w:numPr>
          <w:ilvl w:val="0"/>
          <w:numId w:val="112"/>
        </w:numPr>
        <w:tabs>
          <w:tab w:val="clear" w:pos="139"/>
          <w:tab w:val="num" w:pos="815"/>
        </w:tabs>
        <w:spacing w:before="1" w:after="0" w:line="319" w:lineRule="atLeast"/>
        <w:ind w:left="815" w:right="404" w:hanging="345"/>
        <w:rPr>
          <w:rFonts w:ascii="Arial" w:eastAsia="Times New Roman" w:hAnsi="Arial" w:cs="Arial"/>
        </w:rPr>
      </w:pPr>
      <w:r w:rsidRPr="00727137">
        <w:rPr>
          <w:rFonts w:ascii="Arial" w:eastAsia="Times New Roman" w:hAnsi="Arial" w:cs="Arial"/>
          <w:color w:val="000000"/>
        </w:rPr>
        <w:t xml:space="preserve">aktivní  spolupráci  s Oblastní  charitou  v Jihlavě,  </w:t>
      </w:r>
      <w:r w:rsidRPr="00727137">
        <w:rPr>
          <w:rFonts w:ascii="Arial" w:eastAsia="Times New Roman" w:hAnsi="Arial" w:cs="Arial"/>
          <w:color w:val="000000"/>
          <w:spacing w:val="2"/>
        </w:rPr>
        <w:t>TP</w:t>
      </w:r>
      <w:r w:rsidRPr="00727137">
        <w:rPr>
          <w:rFonts w:ascii="Arial" w:eastAsia="Times New Roman" w:hAnsi="Arial" w:cs="Arial"/>
          <w:color w:val="000000"/>
        </w:rPr>
        <w:t xml:space="preserve">  SOVY  včetně  uskutečnění společného teambuildingu za účasti sociálních pracovníků a kurátora pro dospělé; </w:t>
      </w:r>
    </w:p>
    <w:p w:rsidR="00727137" w:rsidRPr="00727137" w:rsidRDefault="00727137" w:rsidP="0083482D">
      <w:pPr>
        <w:numPr>
          <w:ilvl w:val="0"/>
          <w:numId w:val="112"/>
        </w:numPr>
        <w:tabs>
          <w:tab w:val="clear" w:pos="139"/>
          <w:tab w:val="num" w:pos="815"/>
        </w:tabs>
        <w:spacing w:after="0" w:line="316" w:lineRule="atLeast"/>
        <w:ind w:left="815" w:right="526" w:hanging="345"/>
        <w:rPr>
          <w:rFonts w:ascii="Arial" w:eastAsia="Times New Roman" w:hAnsi="Arial" w:cs="Arial"/>
        </w:rPr>
      </w:pPr>
      <w:r w:rsidRPr="00727137">
        <w:rPr>
          <w:rFonts w:ascii="Arial" w:eastAsia="Times New Roman" w:hAnsi="Arial" w:cs="Arial"/>
          <w:color w:val="000000"/>
        </w:rPr>
        <w:t xml:space="preserve">provádění  šetření  před  podáním  žádosti  o  sociální  byt  a  žádosti  o  prodloužení nájemní smlouvy v návaznosti metodiku hodnocení bytové nouze; </w:t>
      </w:r>
    </w:p>
    <w:p w:rsidR="00727137" w:rsidRPr="00727137" w:rsidRDefault="00727137" w:rsidP="0083482D">
      <w:pPr>
        <w:numPr>
          <w:ilvl w:val="0"/>
          <w:numId w:val="112"/>
        </w:numPr>
        <w:tabs>
          <w:tab w:val="clear" w:pos="139"/>
          <w:tab w:val="num" w:pos="815"/>
        </w:tabs>
        <w:spacing w:before="1" w:after="0" w:line="319" w:lineRule="atLeast"/>
        <w:ind w:left="815" w:right="462" w:hanging="345"/>
        <w:jc w:val="both"/>
        <w:rPr>
          <w:rFonts w:ascii="Arial" w:eastAsia="Times New Roman" w:hAnsi="Arial" w:cs="Arial"/>
        </w:rPr>
      </w:pPr>
      <w:r w:rsidRPr="00727137">
        <w:rPr>
          <w:rFonts w:ascii="Arial" w:eastAsia="Times New Roman" w:hAnsi="Arial" w:cs="Arial"/>
          <w:color w:val="000000"/>
        </w:rPr>
        <w:t xml:space="preserve">spolupráci s Krajskou pobočkou Úřadu práce Jihlava při vyhodnocování podmínek případů  hodných  zvláštního  zřetele  pro  nárok  na  doplatek  na  bydlení  včetně doporučení dalšího postupu při hledání přiměřeného bydlení; </w:t>
      </w:r>
    </w:p>
    <w:p w:rsidR="00727137" w:rsidRPr="00727137" w:rsidRDefault="00727137" w:rsidP="0083482D">
      <w:pPr>
        <w:numPr>
          <w:ilvl w:val="0"/>
          <w:numId w:val="112"/>
        </w:numPr>
        <w:tabs>
          <w:tab w:val="clear" w:pos="139"/>
          <w:tab w:val="num" w:pos="815"/>
        </w:tabs>
        <w:spacing w:after="0" w:line="316" w:lineRule="atLeast"/>
        <w:ind w:left="815" w:right="575" w:hanging="345"/>
        <w:rPr>
          <w:rFonts w:ascii="Arial" w:eastAsia="Times New Roman" w:hAnsi="Arial" w:cs="Arial"/>
        </w:rPr>
      </w:pPr>
      <w:r w:rsidRPr="00727137">
        <w:rPr>
          <w:rFonts w:ascii="Arial" w:eastAsia="Times New Roman" w:hAnsi="Arial" w:cs="Arial"/>
          <w:color w:val="000000"/>
        </w:rPr>
        <w:t xml:space="preserve">v souladu s pomocí dětem odcházejícím z náhradní rodinné péče bylo poskytnuto 8 zaopatřovacích příspěvků. </w:t>
      </w:r>
    </w:p>
    <w:p w:rsidR="00727137" w:rsidRPr="00727137" w:rsidRDefault="00727137" w:rsidP="00727137">
      <w:pPr>
        <w:spacing w:before="603" w:after="0" w:line="265" w:lineRule="atLeast"/>
        <w:ind w:left="470" w:right="-200"/>
        <w:jc w:val="both"/>
        <w:rPr>
          <w:rFonts w:ascii="Arial" w:eastAsia="Times New Roman" w:hAnsi="Arial" w:cs="Arial"/>
        </w:rPr>
      </w:pPr>
      <w:r w:rsidRPr="00727137">
        <w:rPr>
          <w:rFonts w:ascii="Arial" w:eastAsia="Times New Roman" w:hAnsi="Arial" w:cs="Arial"/>
          <w:color w:val="000000"/>
        </w:rPr>
        <w:t xml:space="preserve">Nad </w:t>
      </w:r>
      <w:r w:rsidRPr="00727137">
        <w:rPr>
          <w:rFonts w:ascii="Arial" w:eastAsia="Times New Roman" w:hAnsi="Arial" w:cs="Arial"/>
          <w:color w:val="000000"/>
          <w:spacing w:val="1"/>
        </w:rPr>
        <w:t>běžný</w:t>
      </w:r>
      <w:r w:rsidRPr="00727137">
        <w:rPr>
          <w:rFonts w:ascii="Arial" w:eastAsia="Times New Roman" w:hAnsi="Arial" w:cs="Arial"/>
          <w:color w:val="000000"/>
        </w:rPr>
        <w:t xml:space="preserve"> rámec pracovních úkolů: </w:t>
      </w:r>
    </w:p>
    <w:p w:rsidR="00727137" w:rsidRPr="00727137" w:rsidRDefault="00727137" w:rsidP="0083482D">
      <w:pPr>
        <w:numPr>
          <w:ilvl w:val="0"/>
          <w:numId w:val="113"/>
        </w:numPr>
        <w:tabs>
          <w:tab w:val="clear" w:pos="139"/>
          <w:tab w:val="num" w:pos="815"/>
        </w:tabs>
        <w:spacing w:before="77" w:after="0" w:line="316" w:lineRule="atLeast"/>
        <w:ind w:left="815" w:right="548" w:hanging="342"/>
        <w:rPr>
          <w:rFonts w:ascii="Arial" w:eastAsia="Times New Roman" w:hAnsi="Arial" w:cs="Arial"/>
        </w:rPr>
      </w:pPr>
      <w:r w:rsidRPr="00727137">
        <w:rPr>
          <w:rFonts w:ascii="Arial" w:eastAsia="Times New Roman" w:hAnsi="Arial" w:cs="Arial"/>
          <w:color w:val="000000"/>
        </w:rPr>
        <w:t xml:space="preserve">zabezpečení  akcí  v rámci Týdne  sociálních  služeb  2023  s primárním  zaměřením </w:t>
      </w:r>
      <w:proofErr w:type="gramStart"/>
      <w:r w:rsidRPr="00727137">
        <w:rPr>
          <w:rFonts w:ascii="Arial" w:eastAsia="Times New Roman" w:hAnsi="Arial" w:cs="Arial"/>
          <w:color w:val="000000"/>
        </w:rPr>
        <w:t>na</w:t>
      </w:r>
      <w:proofErr w:type="gramEnd"/>
      <w:r w:rsidRPr="00727137">
        <w:rPr>
          <w:rFonts w:ascii="Arial" w:eastAsia="Times New Roman" w:hAnsi="Arial" w:cs="Arial"/>
          <w:color w:val="000000"/>
        </w:rPr>
        <w:t xml:space="preserve">: </w:t>
      </w:r>
    </w:p>
    <w:p w:rsidR="00727137" w:rsidRPr="00727137" w:rsidRDefault="00727137" w:rsidP="0083482D">
      <w:pPr>
        <w:numPr>
          <w:ilvl w:val="1"/>
          <w:numId w:val="113"/>
        </w:numPr>
        <w:tabs>
          <w:tab w:val="clear" w:pos="1440"/>
          <w:tab w:val="num" w:pos="1522"/>
        </w:tabs>
        <w:spacing w:before="1" w:after="0" w:line="316" w:lineRule="atLeast"/>
        <w:ind w:left="1522" w:right="318" w:hanging="329"/>
        <w:rPr>
          <w:rFonts w:ascii="Arial" w:eastAsia="Times New Roman" w:hAnsi="Arial" w:cs="Arial"/>
        </w:rPr>
      </w:pPr>
      <w:r w:rsidRPr="00727137">
        <w:rPr>
          <w:rFonts w:ascii="Arial" w:eastAsia="Times New Roman" w:hAnsi="Arial" w:cs="Arial"/>
          <w:color w:val="000000"/>
        </w:rPr>
        <w:t>realizaci  akce  „Ocenění  pracovníků  v sociálních  službách“  včetně zabezpečení cateringu;</w:t>
      </w:r>
    </w:p>
    <w:p w:rsidR="00727137" w:rsidRPr="00727137" w:rsidRDefault="00727137" w:rsidP="0083482D">
      <w:pPr>
        <w:numPr>
          <w:ilvl w:val="1"/>
          <w:numId w:val="113"/>
        </w:numPr>
        <w:tabs>
          <w:tab w:val="clear" w:pos="1440"/>
          <w:tab w:val="num" w:pos="1522"/>
        </w:tabs>
        <w:spacing w:before="1" w:after="0" w:line="319" w:lineRule="atLeast"/>
        <w:ind w:left="1522" w:right="366" w:hanging="329"/>
        <w:rPr>
          <w:rFonts w:ascii="Arial" w:eastAsia="Times New Roman" w:hAnsi="Arial" w:cs="Arial"/>
        </w:rPr>
      </w:pPr>
      <w:r w:rsidRPr="00727137">
        <w:rPr>
          <w:rFonts w:ascii="Arial" w:eastAsia="Times New Roman" w:hAnsi="Arial" w:cs="Arial"/>
          <w:color w:val="000000"/>
        </w:rPr>
        <w:t xml:space="preserve">realizaci  dvou  workshopů  na  téma  „Záchranná  služba  21.  století“  v </w:t>
      </w:r>
      <w:r w:rsidRPr="00727137">
        <w:rPr>
          <w:rFonts w:ascii="Arial" w:eastAsia="Times New Roman" w:hAnsi="Arial" w:cs="Arial"/>
          <w:color w:val="000000"/>
          <w:spacing w:val="1"/>
        </w:rPr>
        <w:t>rámci</w:t>
      </w:r>
      <w:r w:rsidRPr="00727137">
        <w:rPr>
          <w:rFonts w:ascii="Arial" w:eastAsia="Times New Roman" w:hAnsi="Arial" w:cs="Arial"/>
          <w:color w:val="000000"/>
        </w:rPr>
        <w:t xml:space="preserve"> Týdne sociálních služeb pro cílovou skupinu senioři. </w:t>
      </w:r>
    </w:p>
    <w:p w:rsidR="00727137" w:rsidRPr="00727137" w:rsidRDefault="00727137" w:rsidP="0083482D">
      <w:pPr>
        <w:numPr>
          <w:ilvl w:val="0"/>
          <w:numId w:val="113"/>
        </w:numPr>
        <w:tabs>
          <w:tab w:val="clear" w:pos="139"/>
          <w:tab w:val="num" w:pos="815"/>
        </w:tabs>
        <w:spacing w:after="0" w:line="316" w:lineRule="atLeast"/>
        <w:ind w:left="815" w:right="348" w:hanging="342"/>
        <w:jc w:val="both"/>
        <w:rPr>
          <w:rFonts w:ascii="Arial" w:eastAsia="Times New Roman" w:hAnsi="Arial" w:cs="Arial"/>
        </w:rPr>
      </w:pPr>
      <w:r w:rsidRPr="00727137">
        <w:rPr>
          <w:rFonts w:ascii="Arial" w:eastAsia="Times New Roman" w:hAnsi="Arial" w:cs="Arial"/>
          <w:color w:val="000000"/>
        </w:rPr>
        <w:t xml:space="preserve">byla  nepřetržitě  věnována  zvýšená  podpora,  dohled  a doprovody  klientovi,  který </w:t>
      </w:r>
      <w:r w:rsidRPr="00727137">
        <w:rPr>
          <w:rFonts w:ascii="Arial" w:eastAsia="Times New Roman" w:hAnsi="Arial" w:cs="Arial"/>
          <w:color w:val="000000"/>
          <w:spacing w:val="1"/>
        </w:rPr>
        <w:t>není</w:t>
      </w:r>
      <w:r w:rsidRPr="00727137">
        <w:rPr>
          <w:rFonts w:ascii="Arial" w:eastAsia="Times New Roman" w:hAnsi="Arial" w:cs="Arial"/>
          <w:color w:val="000000"/>
        </w:rPr>
        <w:t xml:space="preserve"> schopen bez aktivní pomoci sociálního pracovníka provádět úhrady nákladů na bydlení, zároveň bylo, ve spolupráci s majetkovým odborem, vyřízeno přidělení nového  bytu  v DPS  na  Brtnické  ulici,  důvodem  je  částečná  imobilita  klienta  a zároveň plánovaná rekonstrukce stávajícího bytu; </w:t>
      </w:r>
    </w:p>
    <w:p w:rsidR="00727137" w:rsidRPr="00727137" w:rsidRDefault="00727137" w:rsidP="0083482D">
      <w:pPr>
        <w:numPr>
          <w:ilvl w:val="0"/>
          <w:numId w:val="113"/>
        </w:numPr>
        <w:tabs>
          <w:tab w:val="clear" w:pos="139"/>
          <w:tab w:val="num" w:pos="815"/>
        </w:tabs>
        <w:spacing w:before="1" w:after="0" w:line="316" w:lineRule="atLeast"/>
        <w:ind w:left="815" w:right="343" w:hanging="342"/>
        <w:jc w:val="both"/>
        <w:rPr>
          <w:rFonts w:ascii="Arial" w:eastAsia="Times New Roman" w:hAnsi="Arial" w:cs="Arial"/>
        </w:rPr>
      </w:pPr>
      <w:r w:rsidRPr="00727137">
        <w:rPr>
          <w:rFonts w:ascii="Arial" w:eastAsia="Times New Roman" w:hAnsi="Arial" w:cs="Arial"/>
          <w:color w:val="000000"/>
        </w:rPr>
        <w:t xml:space="preserve">v součinnosti  s veřejným  opatrovníkem,  dotčenými  orgány  a  zdravotnickými službami  byla  zabezpečena  účast  sociálního  pracovníka  při  výkonu  exekuce  a současně  odvozu  a  následném  umístění  osoby  s omezením  svéprávnosti  do pobytového zařízení; </w:t>
      </w:r>
    </w:p>
    <w:p w:rsidR="00727137" w:rsidRPr="00727137" w:rsidRDefault="00727137" w:rsidP="0083482D">
      <w:pPr>
        <w:numPr>
          <w:ilvl w:val="0"/>
          <w:numId w:val="113"/>
        </w:numPr>
        <w:tabs>
          <w:tab w:val="clear" w:pos="139"/>
          <w:tab w:val="num" w:pos="815"/>
        </w:tabs>
        <w:spacing w:before="1" w:after="0" w:line="316" w:lineRule="atLeast"/>
        <w:ind w:left="815" w:right="468" w:hanging="342"/>
        <w:rPr>
          <w:rFonts w:ascii="Arial" w:eastAsia="Times New Roman" w:hAnsi="Arial" w:cs="Arial"/>
        </w:rPr>
      </w:pPr>
      <w:r w:rsidRPr="00727137">
        <w:rPr>
          <w:rFonts w:ascii="Arial" w:eastAsia="Times New Roman" w:hAnsi="Arial" w:cs="Arial"/>
          <w:color w:val="000000"/>
        </w:rPr>
        <w:t xml:space="preserve">aktivní </w:t>
      </w:r>
      <w:r w:rsidRPr="00727137">
        <w:rPr>
          <w:rFonts w:ascii="Arial" w:eastAsia="Times New Roman" w:hAnsi="Arial" w:cs="Arial"/>
          <w:color w:val="000000"/>
          <w:spacing w:val="1"/>
        </w:rPr>
        <w:t>pomoc</w:t>
      </w:r>
      <w:r w:rsidRPr="00727137">
        <w:rPr>
          <w:rFonts w:ascii="Arial" w:eastAsia="Times New Roman" w:hAnsi="Arial" w:cs="Arial"/>
          <w:color w:val="000000"/>
        </w:rPr>
        <w:t xml:space="preserve"> sociální pracovnice při předání bytu ve vlastnictví statutárního města a přestěhování klienta do pobytového zařízení; </w:t>
      </w:r>
    </w:p>
    <w:p w:rsidR="00727137" w:rsidRPr="00727137" w:rsidRDefault="00727137" w:rsidP="0083482D">
      <w:pPr>
        <w:numPr>
          <w:ilvl w:val="0"/>
          <w:numId w:val="113"/>
        </w:numPr>
        <w:tabs>
          <w:tab w:val="clear" w:pos="139"/>
          <w:tab w:val="num" w:pos="815"/>
        </w:tabs>
        <w:spacing w:before="3" w:after="0" w:line="316" w:lineRule="atLeast"/>
        <w:ind w:left="815" w:right="442" w:hanging="342"/>
        <w:rPr>
          <w:rFonts w:ascii="Arial" w:eastAsia="Times New Roman" w:hAnsi="Arial" w:cs="Arial"/>
        </w:rPr>
      </w:pPr>
      <w:r w:rsidRPr="00727137">
        <w:rPr>
          <w:rFonts w:ascii="Arial" w:eastAsia="Times New Roman" w:hAnsi="Arial" w:cs="Arial"/>
          <w:color w:val="000000"/>
        </w:rPr>
        <w:t>ve  spolupráci  se  Střediskem  křesťanské  pomoci,  Azylovým  domem  pro  muže Jihlava bylo zabezpečeno ubytování pro zdravotně postiženého bezdomovce;</w:t>
      </w:r>
    </w:p>
    <w:p w:rsidR="00727137" w:rsidRPr="00727137" w:rsidRDefault="00727137" w:rsidP="0083482D">
      <w:pPr>
        <w:numPr>
          <w:ilvl w:val="0"/>
          <w:numId w:val="113"/>
        </w:numPr>
        <w:tabs>
          <w:tab w:val="clear" w:pos="139"/>
          <w:tab w:val="num" w:pos="815"/>
        </w:tabs>
        <w:spacing w:before="1" w:after="0" w:line="316" w:lineRule="atLeast"/>
        <w:ind w:left="815" w:right="471" w:hanging="342"/>
        <w:jc w:val="both"/>
        <w:rPr>
          <w:rFonts w:ascii="Arial" w:eastAsia="Times New Roman" w:hAnsi="Arial" w:cs="Arial"/>
        </w:rPr>
      </w:pPr>
      <w:r w:rsidRPr="00727137">
        <w:rPr>
          <w:rFonts w:ascii="Arial" w:eastAsia="Times New Roman" w:hAnsi="Arial" w:cs="Arial"/>
          <w:color w:val="000000"/>
        </w:rPr>
        <w:t xml:space="preserve">v souladu  se  spoluprací  v rámci  sociálně  zdravotního  pomezí  byla  uskutečněna návštěva  bezdomovce  ve  zdravotnickém  zařízení  za  účelem  sociálního poradenství. </w:t>
      </w:r>
    </w:p>
    <w:p w:rsidR="00727137" w:rsidRPr="00A2539B" w:rsidRDefault="00727137" w:rsidP="00727137">
      <w:pPr>
        <w:spacing w:before="324" w:after="0" w:line="265" w:lineRule="atLeast"/>
        <w:ind w:left="470" w:right="-200"/>
        <w:jc w:val="both"/>
        <w:rPr>
          <w:rFonts w:ascii="Arial" w:eastAsia="Times New Roman" w:hAnsi="Arial" w:cs="Arial"/>
          <w:b/>
        </w:rPr>
      </w:pPr>
      <w:r w:rsidRPr="00A2539B">
        <w:rPr>
          <w:rFonts w:ascii="Arial" w:eastAsia="Times New Roman" w:hAnsi="Arial" w:cs="Arial"/>
          <w:b/>
          <w:color w:val="000000"/>
        </w:rPr>
        <w:lastRenderedPageBreak/>
        <w:t xml:space="preserve">Sociální kurátor: </w:t>
      </w:r>
    </w:p>
    <w:p w:rsidR="00727137" w:rsidRPr="00727137" w:rsidRDefault="00727137" w:rsidP="00727137">
      <w:pPr>
        <w:spacing w:before="117" w:after="0" w:line="275" w:lineRule="atLeast"/>
        <w:ind w:left="470" w:right="526"/>
        <w:rPr>
          <w:rFonts w:ascii="Arial" w:eastAsia="Times New Roman" w:hAnsi="Arial" w:cs="Arial"/>
        </w:rPr>
      </w:pPr>
      <w:r w:rsidRPr="00727137">
        <w:rPr>
          <w:rFonts w:ascii="Arial" w:eastAsia="Times New Roman" w:hAnsi="Arial" w:cs="Arial"/>
          <w:color w:val="000000"/>
        </w:rPr>
        <w:t xml:space="preserve">17. 10. 2023 – školení kurátorů na Krajském úřadu v Jihlavě na </w:t>
      </w:r>
      <w:r w:rsidRPr="00727137">
        <w:rPr>
          <w:rFonts w:ascii="Arial" w:eastAsia="Times New Roman" w:hAnsi="Arial" w:cs="Arial"/>
          <w:color w:val="000000"/>
          <w:spacing w:val="1"/>
        </w:rPr>
        <w:t>téma</w:t>
      </w:r>
      <w:r w:rsidRPr="00727137">
        <w:rPr>
          <w:rFonts w:ascii="Arial" w:eastAsia="Times New Roman" w:hAnsi="Arial" w:cs="Arial"/>
          <w:color w:val="000000"/>
        </w:rPr>
        <w:t xml:space="preserve"> „Práce s lidmi ve výkonu trestu“ </w:t>
      </w:r>
    </w:p>
    <w:p w:rsidR="00727137" w:rsidRPr="00727137" w:rsidRDefault="00727137" w:rsidP="00727137">
      <w:pPr>
        <w:spacing w:before="22" w:after="0" w:line="265" w:lineRule="atLeast"/>
        <w:ind w:left="470" w:right="-200"/>
        <w:jc w:val="both"/>
        <w:rPr>
          <w:rFonts w:ascii="Arial" w:eastAsia="Times New Roman" w:hAnsi="Arial" w:cs="Arial"/>
        </w:rPr>
      </w:pPr>
      <w:r w:rsidRPr="00727137">
        <w:rPr>
          <w:rFonts w:ascii="Arial" w:eastAsia="Times New Roman" w:hAnsi="Arial" w:cs="Arial"/>
          <w:color w:val="000000"/>
        </w:rPr>
        <w:t xml:space="preserve">27. 10. 2023 – Následná péče Jihlava – společná schůzka s pracovníky následné péče </w:t>
      </w:r>
    </w:p>
    <w:p w:rsidR="00727137" w:rsidRPr="00727137" w:rsidRDefault="00727137" w:rsidP="00727137">
      <w:pPr>
        <w:spacing w:before="8" w:after="0" w:line="265" w:lineRule="atLeast"/>
        <w:ind w:left="470" w:right="-200"/>
        <w:jc w:val="both"/>
        <w:rPr>
          <w:rFonts w:ascii="Arial" w:eastAsia="Times New Roman" w:hAnsi="Arial" w:cs="Arial"/>
        </w:rPr>
      </w:pPr>
      <w:r w:rsidRPr="00727137">
        <w:rPr>
          <w:rFonts w:ascii="Arial" w:eastAsia="Times New Roman" w:hAnsi="Arial" w:cs="Arial"/>
          <w:color w:val="000000"/>
        </w:rPr>
        <w:t xml:space="preserve">16. 11. 2023 – Věznice Znojmo - osobní návštěva kurátora, kterou si vyžádali 4 klienti </w:t>
      </w:r>
    </w:p>
    <w:p w:rsidR="00727137" w:rsidRPr="00727137" w:rsidRDefault="00727137" w:rsidP="00727137">
      <w:pPr>
        <w:spacing w:before="273" w:after="0" w:line="275" w:lineRule="atLeast"/>
        <w:ind w:left="113" w:right="396"/>
        <w:jc w:val="both"/>
        <w:rPr>
          <w:rFonts w:ascii="Arial" w:eastAsia="Times New Roman" w:hAnsi="Arial" w:cs="Arial"/>
        </w:rPr>
      </w:pPr>
      <w:r w:rsidRPr="00727137">
        <w:rPr>
          <w:rFonts w:ascii="Arial" w:eastAsia="Times New Roman" w:hAnsi="Arial" w:cs="Arial"/>
          <w:color w:val="000000"/>
        </w:rPr>
        <w:t xml:space="preserve">Komise pro bezpečnost a prevenci kriminality realizovala ve IV. čtvrtletí roku 2023 celkem 3. </w:t>
      </w:r>
      <w:r w:rsidRPr="00727137">
        <w:rPr>
          <w:rFonts w:ascii="Arial" w:eastAsia="Times New Roman" w:hAnsi="Arial" w:cs="Arial"/>
          <w:color w:val="000000"/>
          <w:spacing w:val="1"/>
        </w:rPr>
        <w:t xml:space="preserve"> </w:t>
      </w:r>
      <w:r w:rsidRPr="00727137">
        <w:rPr>
          <w:rFonts w:ascii="Arial" w:eastAsia="Times New Roman" w:hAnsi="Arial" w:cs="Arial"/>
          <w:color w:val="000000"/>
        </w:rPr>
        <w:t xml:space="preserve">schůze. </w:t>
      </w:r>
      <w:r w:rsidRPr="00727137">
        <w:rPr>
          <w:rFonts w:ascii="Arial" w:eastAsia="Times New Roman" w:hAnsi="Arial" w:cs="Arial"/>
          <w:color w:val="000000"/>
          <w:spacing w:val="1"/>
        </w:rPr>
        <w:t xml:space="preserve"> </w:t>
      </w:r>
      <w:r w:rsidRPr="00727137">
        <w:rPr>
          <w:rFonts w:ascii="Arial" w:eastAsia="Times New Roman" w:hAnsi="Arial" w:cs="Arial"/>
          <w:color w:val="000000"/>
        </w:rPr>
        <w:t xml:space="preserve">Alokované  finanční  prostředky  na  prevenci  kriminality  na  rok  2023  ve  výši 250.000 Kč byly </w:t>
      </w:r>
      <w:r w:rsidRPr="00727137">
        <w:rPr>
          <w:rFonts w:ascii="Arial" w:eastAsia="Times New Roman" w:hAnsi="Arial" w:cs="Arial"/>
          <w:color w:val="000000"/>
          <w:spacing w:val="1"/>
        </w:rPr>
        <w:t>téměř</w:t>
      </w:r>
      <w:r w:rsidRPr="00727137">
        <w:rPr>
          <w:rFonts w:ascii="Arial" w:eastAsia="Times New Roman" w:hAnsi="Arial" w:cs="Arial"/>
          <w:color w:val="000000"/>
        </w:rPr>
        <w:t xml:space="preserve"> vyčerpány, nevyčerpalo se 8.850 Kč.   </w:t>
      </w:r>
    </w:p>
    <w:p w:rsidR="00727137" w:rsidRPr="00727137" w:rsidRDefault="00727137" w:rsidP="00727137">
      <w:pPr>
        <w:spacing w:before="289" w:after="0" w:line="265" w:lineRule="atLeast"/>
        <w:ind w:left="113" w:right="-200"/>
        <w:jc w:val="both"/>
        <w:rPr>
          <w:rFonts w:ascii="Arial" w:eastAsia="Times New Roman" w:hAnsi="Arial" w:cs="Arial"/>
        </w:rPr>
      </w:pPr>
      <w:r w:rsidRPr="00727137">
        <w:rPr>
          <w:rFonts w:ascii="Arial" w:eastAsia="Times New Roman" w:hAnsi="Arial" w:cs="Arial"/>
          <w:color w:val="000000"/>
        </w:rPr>
        <w:t xml:space="preserve">Tajemnice komise provedla v rámci systému finančních kontrol: </w:t>
      </w:r>
    </w:p>
    <w:p w:rsidR="00727137" w:rsidRPr="00073575" w:rsidRDefault="00727137" w:rsidP="0083482D">
      <w:pPr>
        <w:numPr>
          <w:ilvl w:val="0"/>
          <w:numId w:val="114"/>
        </w:numPr>
        <w:tabs>
          <w:tab w:val="clear" w:pos="139"/>
          <w:tab w:val="num" w:pos="814"/>
        </w:tabs>
        <w:spacing w:before="298" w:after="0" w:line="265" w:lineRule="atLeast"/>
        <w:ind w:left="814" w:right="-200" w:hanging="274"/>
        <w:jc w:val="both"/>
        <w:rPr>
          <w:rFonts w:ascii="Arial" w:eastAsia="Times New Roman" w:hAnsi="Arial" w:cs="Arial"/>
        </w:rPr>
      </w:pPr>
      <w:r w:rsidRPr="00727137">
        <w:rPr>
          <w:rFonts w:ascii="Arial" w:eastAsia="Times New Roman" w:hAnsi="Arial" w:cs="Arial"/>
          <w:color w:val="000000"/>
        </w:rPr>
        <w:t xml:space="preserve">3 průběžné veřejnosprávní kontroly u příjemců dotací za rok 2023 </w:t>
      </w:r>
    </w:p>
    <w:p w:rsidR="00073575" w:rsidRPr="00727137" w:rsidRDefault="00073575" w:rsidP="00073575">
      <w:pPr>
        <w:spacing w:before="298" w:after="0" w:line="265" w:lineRule="atLeast"/>
        <w:ind w:right="-200"/>
        <w:jc w:val="both"/>
        <w:rPr>
          <w:rFonts w:ascii="Arial" w:eastAsia="Times New Roman" w:hAnsi="Arial" w:cs="Arial"/>
        </w:rPr>
      </w:pPr>
    </w:p>
    <w:p w:rsidR="00073575" w:rsidRDefault="00727137" w:rsidP="00073575">
      <w:pPr>
        <w:pStyle w:val="Zkladntext"/>
        <w:jc w:val="both"/>
        <w:rPr>
          <w:rFonts w:ascii="Arial" w:eastAsia="Times New Roman" w:hAnsi="Arial" w:cs="Arial"/>
          <w:color w:val="000000"/>
        </w:rPr>
      </w:pPr>
      <w:r w:rsidRPr="00727137">
        <w:rPr>
          <w:rFonts w:ascii="Arial" w:eastAsia="Times New Roman" w:hAnsi="Arial" w:cs="Arial"/>
          <w:color w:val="000000"/>
        </w:rPr>
        <w:t xml:space="preserve">Manažerka sociálního začleňování v rámci spolupráce s odborem pro sociální začleňování MMR ČR pracovala na strategické části Koncepce prorodinné politiky a za tímto účelem realizovala 2 setkání pracovní skupiny k tvorbě Koncepce prorodinné politiky, kterých se účastnili aktéři z řad neziskových organizací, základních a mateřských škol, pedagogicko- poradenských pracovišť i odborů magistrátu, Městské policie Jihlava a komisí </w:t>
      </w:r>
      <w:r w:rsidRPr="00727137">
        <w:rPr>
          <w:rFonts w:ascii="Arial" w:eastAsia="Times New Roman" w:hAnsi="Arial" w:cs="Arial"/>
          <w:color w:val="000000"/>
          <w:spacing w:val="1"/>
        </w:rPr>
        <w:t>Rady</w:t>
      </w:r>
      <w:r w:rsidRPr="00727137">
        <w:rPr>
          <w:rFonts w:ascii="Arial" w:eastAsia="Times New Roman" w:hAnsi="Arial" w:cs="Arial"/>
          <w:color w:val="000000"/>
        </w:rPr>
        <w:t xml:space="preserve"> města Jihlavy.  </w:t>
      </w:r>
    </w:p>
    <w:p w:rsidR="00073575" w:rsidRDefault="00073575" w:rsidP="00073575">
      <w:pPr>
        <w:pStyle w:val="Zkladntext"/>
        <w:jc w:val="both"/>
        <w:rPr>
          <w:rFonts w:ascii="Arial" w:eastAsia="Times New Roman" w:hAnsi="Arial" w:cs="Arial"/>
          <w:color w:val="000000"/>
        </w:rPr>
      </w:pPr>
    </w:p>
    <w:p w:rsidR="00E83CE4" w:rsidRPr="00727137" w:rsidRDefault="00727137" w:rsidP="00073575">
      <w:pPr>
        <w:pStyle w:val="Zkladntext"/>
        <w:jc w:val="both"/>
        <w:rPr>
          <w:rFonts w:ascii="Arial" w:hAnsi="Arial" w:cs="Arial"/>
        </w:rPr>
      </w:pPr>
      <w:r w:rsidRPr="00727137">
        <w:rPr>
          <w:rFonts w:ascii="Arial" w:eastAsia="Times New Roman" w:hAnsi="Arial" w:cs="Arial"/>
          <w:color w:val="000000"/>
        </w:rPr>
        <w:t xml:space="preserve">Dále  </w:t>
      </w:r>
      <w:r w:rsidR="00073575">
        <w:rPr>
          <w:rFonts w:ascii="Arial" w:eastAsia="Times New Roman" w:hAnsi="Arial" w:cs="Arial"/>
          <w:color w:val="000000"/>
        </w:rPr>
        <w:t>p</w:t>
      </w:r>
      <w:r w:rsidRPr="00727137">
        <w:rPr>
          <w:rFonts w:ascii="Arial" w:eastAsia="Times New Roman" w:hAnsi="Arial" w:cs="Arial"/>
          <w:color w:val="000000"/>
        </w:rPr>
        <w:t xml:space="preserve">řipravovala  dotazník  pro  zjištění  </w:t>
      </w:r>
      <w:r w:rsidR="00073575">
        <w:rPr>
          <w:rFonts w:ascii="Arial" w:eastAsia="Times New Roman" w:hAnsi="Arial" w:cs="Arial"/>
          <w:color w:val="000000"/>
        </w:rPr>
        <w:t>po</w:t>
      </w:r>
      <w:r w:rsidRPr="00727137">
        <w:rPr>
          <w:rFonts w:ascii="Arial" w:eastAsia="Times New Roman" w:hAnsi="Arial" w:cs="Arial"/>
          <w:color w:val="000000"/>
        </w:rPr>
        <w:t>třeb  veřejnosti v</w:t>
      </w:r>
      <w:r w:rsidR="00073575">
        <w:rPr>
          <w:rFonts w:ascii="Arial" w:eastAsia="Times New Roman" w:hAnsi="Arial" w:cs="Arial"/>
          <w:color w:val="000000"/>
        </w:rPr>
        <w:t xml:space="preserve"> oblasti </w:t>
      </w:r>
      <w:r w:rsidRPr="00727137">
        <w:rPr>
          <w:rFonts w:ascii="Arial" w:eastAsia="Times New Roman" w:hAnsi="Arial" w:cs="Arial"/>
          <w:color w:val="000000"/>
        </w:rPr>
        <w:t xml:space="preserve">prorodinné politiky. V uvedeném čtvrtletí se zúčastnila Platformy velkých měst, setkání k předávání dobré praxe mezi městy spolupracujícími s ASZ, tentokrát na téma ohrožené děti a rodina, odborného  online  semináře  Index  sociálního  vyloučení,  online  setkání  Strategické dokumenty v sociálním bydlení a </w:t>
      </w:r>
      <w:r w:rsidRPr="00727137">
        <w:rPr>
          <w:rFonts w:ascii="Arial" w:eastAsia="Times New Roman" w:hAnsi="Arial" w:cs="Arial"/>
          <w:color w:val="000000"/>
          <w:spacing w:val="1"/>
        </w:rPr>
        <w:t>dále</w:t>
      </w:r>
      <w:r w:rsidRPr="00727137">
        <w:rPr>
          <w:rFonts w:ascii="Arial" w:eastAsia="Times New Roman" w:hAnsi="Arial" w:cs="Arial"/>
          <w:color w:val="000000"/>
        </w:rPr>
        <w:t xml:space="preserve"> konference Sociální začleňování: Co funguje a co je potř</w:t>
      </w:r>
      <w:r w:rsidR="00073575">
        <w:rPr>
          <w:rFonts w:ascii="Arial" w:eastAsia="Times New Roman" w:hAnsi="Arial" w:cs="Arial"/>
          <w:color w:val="000000"/>
        </w:rPr>
        <w:t>eba</w:t>
      </w:r>
    </w:p>
    <w:p w:rsidR="00E83CE4" w:rsidRPr="00727137" w:rsidRDefault="00E83CE4" w:rsidP="00E83CE4">
      <w:pPr>
        <w:pStyle w:val="Zkladntext"/>
        <w:rPr>
          <w:rFonts w:ascii="Arial" w:hAnsi="Arial" w:cs="Arial"/>
        </w:rPr>
      </w:pPr>
    </w:p>
    <w:p w:rsidR="00E83CE4" w:rsidRPr="00727137" w:rsidRDefault="00E83CE4" w:rsidP="00E83CE4">
      <w:pPr>
        <w:pStyle w:val="Zkladntext"/>
        <w:rPr>
          <w:rFonts w:ascii="Arial" w:hAnsi="Arial" w:cs="Arial"/>
        </w:rPr>
      </w:pPr>
    </w:p>
    <w:p w:rsidR="00E83CE4" w:rsidRDefault="00E83CE4" w:rsidP="00E83CE4">
      <w:pPr>
        <w:pStyle w:val="Zkladntext"/>
        <w:rPr>
          <w:rFonts w:ascii="Arial" w:hAnsi="Arial" w:cs="Arial"/>
        </w:rPr>
      </w:pPr>
    </w:p>
    <w:p w:rsidR="00A204AF" w:rsidRDefault="00A204AF" w:rsidP="00E83CE4">
      <w:pPr>
        <w:pStyle w:val="Zkladntext"/>
        <w:rPr>
          <w:rFonts w:ascii="Arial" w:hAnsi="Arial" w:cs="Arial"/>
        </w:rPr>
      </w:pPr>
    </w:p>
    <w:p w:rsidR="00A204AF" w:rsidRDefault="00A204AF" w:rsidP="00E83CE4">
      <w:pPr>
        <w:pStyle w:val="Zkladntext"/>
        <w:rPr>
          <w:rFonts w:ascii="Arial" w:hAnsi="Arial" w:cs="Arial"/>
        </w:rPr>
      </w:pPr>
    </w:p>
    <w:p w:rsidR="00A204AF" w:rsidRDefault="00A204AF" w:rsidP="00E83CE4">
      <w:pPr>
        <w:pStyle w:val="Zkladntext"/>
        <w:rPr>
          <w:rFonts w:ascii="Arial" w:hAnsi="Arial" w:cs="Arial"/>
        </w:rPr>
      </w:pPr>
    </w:p>
    <w:p w:rsidR="00A204AF" w:rsidRDefault="00A204AF" w:rsidP="00E83CE4">
      <w:pPr>
        <w:pStyle w:val="Zkladntext"/>
        <w:rPr>
          <w:rFonts w:ascii="Arial" w:hAnsi="Arial" w:cs="Arial"/>
        </w:rPr>
      </w:pPr>
    </w:p>
    <w:p w:rsidR="00A204AF" w:rsidRDefault="00A204AF" w:rsidP="00E83CE4">
      <w:pPr>
        <w:pStyle w:val="Zkladntext"/>
        <w:rPr>
          <w:rFonts w:ascii="Arial" w:hAnsi="Arial" w:cs="Arial"/>
        </w:rPr>
      </w:pPr>
    </w:p>
    <w:p w:rsidR="00A204AF" w:rsidRDefault="00A204AF" w:rsidP="00E83CE4">
      <w:pPr>
        <w:pStyle w:val="Zkladntext"/>
        <w:rPr>
          <w:rFonts w:ascii="Arial" w:hAnsi="Arial" w:cs="Arial"/>
        </w:rPr>
      </w:pPr>
    </w:p>
    <w:p w:rsidR="00A204AF" w:rsidRDefault="00A204AF" w:rsidP="00E83CE4">
      <w:pPr>
        <w:pStyle w:val="Zkladntext"/>
        <w:rPr>
          <w:rFonts w:ascii="Arial" w:hAnsi="Arial" w:cs="Arial"/>
        </w:rPr>
      </w:pPr>
    </w:p>
    <w:p w:rsidR="00A204AF" w:rsidRDefault="00A204AF" w:rsidP="00E83CE4">
      <w:pPr>
        <w:pStyle w:val="Zkladntext"/>
        <w:rPr>
          <w:rFonts w:ascii="Arial" w:hAnsi="Arial" w:cs="Arial"/>
        </w:rPr>
      </w:pPr>
    </w:p>
    <w:p w:rsidR="00A204AF" w:rsidRDefault="00A204AF" w:rsidP="00E83CE4">
      <w:pPr>
        <w:pStyle w:val="Zkladntext"/>
        <w:rPr>
          <w:rFonts w:ascii="Arial" w:hAnsi="Arial" w:cs="Arial"/>
        </w:rPr>
      </w:pPr>
    </w:p>
    <w:p w:rsidR="00A204AF" w:rsidRDefault="00A204AF" w:rsidP="00E83CE4">
      <w:pPr>
        <w:pStyle w:val="Zkladntext"/>
        <w:rPr>
          <w:rFonts w:ascii="Arial" w:hAnsi="Arial" w:cs="Arial"/>
        </w:rPr>
      </w:pPr>
    </w:p>
    <w:p w:rsidR="00A204AF" w:rsidRDefault="00A204AF" w:rsidP="00E83CE4">
      <w:pPr>
        <w:pStyle w:val="Zkladntext"/>
        <w:rPr>
          <w:rFonts w:ascii="Arial" w:hAnsi="Arial" w:cs="Arial"/>
        </w:rPr>
      </w:pPr>
    </w:p>
    <w:p w:rsidR="00A204AF" w:rsidRDefault="00A204AF" w:rsidP="00E83CE4">
      <w:pPr>
        <w:pStyle w:val="Zkladntext"/>
        <w:rPr>
          <w:rFonts w:ascii="Arial" w:hAnsi="Arial" w:cs="Arial"/>
        </w:rPr>
      </w:pPr>
    </w:p>
    <w:p w:rsidR="00A204AF" w:rsidRDefault="00A204AF" w:rsidP="00E83CE4">
      <w:pPr>
        <w:pStyle w:val="Zkladntext"/>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708"/>
        <w:gridCol w:w="1800"/>
        <w:gridCol w:w="2760"/>
      </w:tblGrid>
      <w:tr w:rsidR="006B41DE" w:rsidRPr="00217942" w:rsidTr="009260C5">
        <w:trPr>
          <w:trHeight w:val="567"/>
        </w:trPr>
        <w:tc>
          <w:tcPr>
            <w:tcW w:w="9708" w:type="dxa"/>
            <w:gridSpan w:val="4"/>
            <w:vAlign w:val="center"/>
          </w:tcPr>
          <w:p w:rsidR="006B41DE" w:rsidRPr="00217942" w:rsidRDefault="006B41DE" w:rsidP="009260C5">
            <w:pPr>
              <w:jc w:val="center"/>
              <w:rPr>
                <w:rFonts w:ascii="Arial" w:hAnsi="Arial" w:cs="Arial"/>
                <w:b/>
                <w:sz w:val="28"/>
                <w:szCs w:val="28"/>
              </w:rPr>
            </w:pPr>
            <w:r>
              <w:rPr>
                <w:rFonts w:ascii="Arial" w:hAnsi="Arial" w:cs="Arial"/>
                <w:b/>
                <w:noProof/>
                <w:sz w:val="28"/>
                <w:szCs w:val="28"/>
                <w:lang w:eastAsia="cs-CZ"/>
              </w:rPr>
              <w:lastRenderedPageBreak/>
              <w:drawing>
                <wp:anchor distT="0" distB="0" distL="114300" distR="114300" simplePos="0" relativeHeight="251776000" behindDoc="1" locked="0" layoutInCell="1" allowOverlap="1" wp14:anchorId="3EFDDAA1" wp14:editId="2BB93A6A">
                  <wp:simplePos x="0" y="0"/>
                  <wp:positionH relativeFrom="column">
                    <wp:posOffset>1295400</wp:posOffset>
                  </wp:positionH>
                  <wp:positionV relativeFrom="page">
                    <wp:posOffset>-6350</wp:posOffset>
                  </wp:positionV>
                  <wp:extent cx="2260600" cy="360045"/>
                  <wp:effectExtent l="0" t="0" r="6350" b="1905"/>
                  <wp:wrapNone/>
                  <wp:docPr id="91" name="Obrázek 91"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B41DE" w:rsidRPr="00217942" w:rsidTr="009260C5">
        <w:trPr>
          <w:trHeight w:val="567"/>
        </w:trPr>
        <w:tc>
          <w:tcPr>
            <w:tcW w:w="6948" w:type="dxa"/>
            <w:gridSpan w:val="3"/>
            <w:vAlign w:val="center"/>
          </w:tcPr>
          <w:p w:rsidR="006B41DE" w:rsidRPr="00217942" w:rsidRDefault="006B41DE" w:rsidP="009260C5">
            <w:pPr>
              <w:jc w:val="center"/>
              <w:rPr>
                <w:rFonts w:ascii="Arial" w:hAnsi="Arial" w:cs="Arial"/>
              </w:rPr>
            </w:pPr>
            <w:r w:rsidRPr="00217942">
              <w:rPr>
                <w:rFonts w:ascii="Arial" w:hAnsi="Arial" w:cs="Arial"/>
              </w:rPr>
              <w:t>Zpráva o činnosti za období</w:t>
            </w:r>
          </w:p>
        </w:tc>
        <w:tc>
          <w:tcPr>
            <w:tcW w:w="2760" w:type="dxa"/>
            <w:vAlign w:val="center"/>
          </w:tcPr>
          <w:p w:rsidR="006B41DE" w:rsidRPr="00217942" w:rsidRDefault="006B41DE" w:rsidP="009260C5">
            <w:pPr>
              <w:jc w:val="center"/>
              <w:rPr>
                <w:rFonts w:ascii="Arial" w:hAnsi="Arial" w:cs="Arial"/>
                <w:b/>
              </w:rPr>
            </w:pPr>
            <w:r>
              <w:rPr>
                <w:rFonts w:ascii="Arial" w:hAnsi="Arial" w:cs="Arial"/>
                <w:b/>
              </w:rPr>
              <w:t>IV</w:t>
            </w:r>
            <w:r w:rsidRPr="00217942">
              <w:rPr>
                <w:rFonts w:ascii="Arial" w:hAnsi="Arial" w:cs="Arial"/>
                <w:b/>
              </w:rPr>
              <w:t xml:space="preserve">. Q. </w:t>
            </w:r>
            <w:r>
              <w:rPr>
                <w:rFonts w:ascii="Arial" w:hAnsi="Arial" w:cs="Arial"/>
                <w:b/>
              </w:rPr>
              <w:t>2023</w:t>
            </w:r>
          </w:p>
        </w:tc>
      </w:tr>
      <w:tr w:rsidR="006B41DE" w:rsidRPr="00217942" w:rsidTr="009260C5">
        <w:trPr>
          <w:trHeight w:val="398"/>
        </w:trPr>
        <w:tc>
          <w:tcPr>
            <w:tcW w:w="1440" w:type="dxa"/>
            <w:vAlign w:val="center"/>
          </w:tcPr>
          <w:p w:rsidR="006B41DE" w:rsidRPr="00217942" w:rsidRDefault="006B41DE" w:rsidP="009260C5">
            <w:pPr>
              <w:jc w:val="center"/>
              <w:rPr>
                <w:rFonts w:ascii="Arial" w:hAnsi="Arial" w:cs="Arial"/>
              </w:rPr>
            </w:pPr>
            <w:r w:rsidRPr="00217942">
              <w:rPr>
                <w:rFonts w:ascii="Arial" w:hAnsi="Arial" w:cs="Arial"/>
              </w:rPr>
              <w:t>Vypracoval</w:t>
            </w:r>
          </w:p>
        </w:tc>
        <w:tc>
          <w:tcPr>
            <w:tcW w:w="3708" w:type="dxa"/>
            <w:vAlign w:val="center"/>
          </w:tcPr>
          <w:p w:rsidR="006B41DE" w:rsidRPr="00217942" w:rsidRDefault="006B41DE" w:rsidP="006B41DE">
            <w:pPr>
              <w:ind w:left="80"/>
              <w:jc w:val="center"/>
              <w:rPr>
                <w:rFonts w:ascii="Arial" w:hAnsi="Arial" w:cs="Arial"/>
                <w:b/>
              </w:rPr>
            </w:pPr>
            <w:r>
              <w:rPr>
                <w:rFonts w:ascii="Arial" w:hAnsi="Arial" w:cs="Arial"/>
                <w:b/>
              </w:rPr>
              <w:t>Vladimír Křivánek</w:t>
            </w:r>
          </w:p>
        </w:tc>
        <w:tc>
          <w:tcPr>
            <w:tcW w:w="1800" w:type="dxa"/>
            <w:vAlign w:val="center"/>
          </w:tcPr>
          <w:p w:rsidR="006B41DE" w:rsidRPr="00217942" w:rsidRDefault="006B41DE" w:rsidP="009260C5">
            <w:pPr>
              <w:jc w:val="center"/>
              <w:rPr>
                <w:rFonts w:ascii="Arial" w:hAnsi="Arial" w:cs="Arial"/>
              </w:rPr>
            </w:pPr>
            <w:r w:rsidRPr="00217942">
              <w:rPr>
                <w:rFonts w:ascii="Arial" w:hAnsi="Arial" w:cs="Arial"/>
              </w:rPr>
              <w:t>Odbor</w:t>
            </w:r>
          </w:p>
        </w:tc>
        <w:tc>
          <w:tcPr>
            <w:tcW w:w="2760" w:type="dxa"/>
            <w:vAlign w:val="center"/>
          </w:tcPr>
          <w:p w:rsidR="006B41DE" w:rsidRPr="00217942" w:rsidRDefault="006B41DE" w:rsidP="009260C5">
            <w:pPr>
              <w:jc w:val="center"/>
              <w:rPr>
                <w:rFonts w:ascii="Arial" w:hAnsi="Arial" w:cs="Arial"/>
                <w:b/>
              </w:rPr>
            </w:pPr>
            <w:r>
              <w:rPr>
                <w:rFonts w:ascii="Arial" w:hAnsi="Arial" w:cs="Arial"/>
                <w:b/>
              </w:rPr>
              <w:t>OI</w:t>
            </w:r>
          </w:p>
        </w:tc>
      </w:tr>
    </w:tbl>
    <w:p w:rsidR="00A204AF" w:rsidRDefault="00A204AF" w:rsidP="00E83CE4">
      <w:pPr>
        <w:pStyle w:val="Zkladntext"/>
        <w:rPr>
          <w:rFonts w:ascii="Arial" w:hAnsi="Arial" w:cs="Arial"/>
        </w:rPr>
      </w:pPr>
    </w:p>
    <w:p w:rsidR="00B345F7" w:rsidRPr="00C83D5A" w:rsidRDefault="00B345F7" w:rsidP="00580CA5">
      <w:pPr>
        <w:spacing w:before="526" w:after="73" w:line="310" w:lineRule="atLeast"/>
        <w:ind w:right="-200"/>
        <w:jc w:val="both"/>
        <w:rPr>
          <w:rFonts w:ascii="Arial" w:eastAsia="Times New Roman" w:hAnsi="Arial" w:cs="Arial"/>
        </w:rPr>
      </w:pPr>
      <w:r w:rsidRPr="00C83D5A">
        <w:rPr>
          <w:rFonts w:ascii="Arial" w:eastAsia="Times New Roman" w:hAnsi="Arial" w:cs="Arial"/>
          <w:color w:val="000000"/>
        </w:rPr>
        <w:t xml:space="preserve">Výběrová řízení  </w:t>
      </w:r>
    </w:p>
    <w:p w:rsidR="00B345F7" w:rsidRPr="00C83D5A" w:rsidRDefault="00B345F7" w:rsidP="0083482D">
      <w:pPr>
        <w:numPr>
          <w:ilvl w:val="0"/>
          <w:numId w:val="101"/>
        </w:numPr>
        <w:tabs>
          <w:tab w:val="clear" w:pos="182"/>
          <w:tab w:val="num" w:pos="714"/>
        </w:tabs>
        <w:spacing w:before="57" w:after="0" w:line="265" w:lineRule="atLeast"/>
        <w:ind w:left="714" w:right="-200" w:hanging="354"/>
        <w:jc w:val="both"/>
        <w:rPr>
          <w:rFonts w:ascii="Arial" w:eastAsia="Times New Roman" w:hAnsi="Arial" w:cs="Arial"/>
        </w:rPr>
      </w:pPr>
      <w:r w:rsidRPr="00C83D5A">
        <w:rPr>
          <w:rFonts w:ascii="Arial" w:eastAsia="Times New Roman" w:hAnsi="Arial" w:cs="Arial"/>
          <w:color w:val="000000"/>
        </w:rPr>
        <w:t xml:space="preserve">Nákupy materiálu k údržbě IT technologií </w:t>
      </w:r>
    </w:p>
    <w:p w:rsidR="00B345F7" w:rsidRPr="00C83D5A" w:rsidRDefault="00B345F7" w:rsidP="0083482D">
      <w:pPr>
        <w:numPr>
          <w:ilvl w:val="0"/>
          <w:numId w:val="101"/>
        </w:numPr>
        <w:tabs>
          <w:tab w:val="clear" w:pos="182"/>
          <w:tab w:val="num" w:pos="714"/>
        </w:tabs>
        <w:spacing w:before="57" w:after="0" w:line="265" w:lineRule="atLeast"/>
        <w:ind w:left="714" w:right="-200" w:hanging="354"/>
        <w:jc w:val="both"/>
        <w:rPr>
          <w:rFonts w:ascii="Arial" w:eastAsia="Times New Roman" w:hAnsi="Arial" w:cs="Arial"/>
        </w:rPr>
      </w:pPr>
      <w:r w:rsidRPr="00C83D5A">
        <w:rPr>
          <w:rFonts w:ascii="Arial" w:eastAsia="Times New Roman" w:hAnsi="Arial" w:cs="Arial"/>
          <w:color w:val="000000"/>
        </w:rPr>
        <w:t xml:space="preserve">Výběrové řízení  na nové servery pro virtualizaci </w:t>
      </w:r>
    </w:p>
    <w:p w:rsidR="00B345F7" w:rsidRPr="00C83D5A" w:rsidRDefault="00B345F7" w:rsidP="0083482D">
      <w:pPr>
        <w:numPr>
          <w:ilvl w:val="0"/>
          <w:numId w:val="101"/>
        </w:numPr>
        <w:tabs>
          <w:tab w:val="clear" w:pos="182"/>
          <w:tab w:val="num" w:pos="714"/>
        </w:tabs>
        <w:spacing w:before="54" w:after="0" w:line="265" w:lineRule="atLeast"/>
        <w:ind w:left="714" w:right="-200" w:hanging="354"/>
        <w:jc w:val="both"/>
        <w:rPr>
          <w:rFonts w:ascii="Arial" w:eastAsia="Times New Roman" w:hAnsi="Arial" w:cs="Arial"/>
        </w:rPr>
      </w:pPr>
      <w:r w:rsidRPr="00C83D5A">
        <w:rPr>
          <w:rFonts w:ascii="Arial" w:eastAsia="Times New Roman" w:hAnsi="Arial" w:cs="Arial"/>
          <w:color w:val="000000"/>
        </w:rPr>
        <w:t xml:space="preserve">Výběrové řízení  na nové kamery MKDS </w:t>
      </w:r>
    </w:p>
    <w:p w:rsidR="00B345F7" w:rsidRPr="00C83D5A" w:rsidRDefault="00B345F7" w:rsidP="0083482D">
      <w:pPr>
        <w:numPr>
          <w:ilvl w:val="0"/>
          <w:numId w:val="101"/>
        </w:numPr>
        <w:tabs>
          <w:tab w:val="clear" w:pos="182"/>
          <w:tab w:val="num" w:pos="714"/>
        </w:tabs>
        <w:spacing w:before="57" w:after="0" w:line="265" w:lineRule="atLeast"/>
        <w:ind w:left="714" w:right="-200" w:hanging="354"/>
        <w:jc w:val="both"/>
        <w:rPr>
          <w:rFonts w:ascii="Arial" w:eastAsia="Times New Roman" w:hAnsi="Arial" w:cs="Arial"/>
        </w:rPr>
      </w:pPr>
      <w:r w:rsidRPr="00C83D5A">
        <w:rPr>
          <w:rFonts w:ascii="Arial" w:eastAsia="Times New Roman" w:hAnsi="Arial" w:cs="Arial"/>
          <w:color w:val="000000"/>
        </w:rPr>
        <w:t xml:space="preserve">Výběrové řízení  na projekt na kamery MKDS MŠ Antonínův Důl </w:t>
      </w:r>
    </w:p>
    <w:p w:rsidR="00B345F7" w:rsidRPr="00C83D5A" w:rsidRDefault="00B345F7" w:rsidP="0083482D">
      <w:pPr>
        <w:numPr>
          <w:ilvl w:val="0"/>
          <w:numId w:val="101"/>
        </w:numPr>
        <w:tabs>
          <w:tab w:val="clear" w:pos="182"/>
          <w:tab w:val="num" w:pos="714"/>
        </w:tabs>
        <w:spacing w:before="57" w:after="0" w:line="265" w:lineRule="atLeast"/>
        <w:ind w:left="714" w:right="-200" w:hanging="354"/>
        <w:jc w:val="both"/>
        <w:rPr>
          <w:rFonts w:ascii="Arial" w:eastAsia="Times New Roman" w:hAnsi="Arial" w:cs="Arial"/>
        </w:rPr>
      </w:pPr>
      <w:r w:rsidRPr="00C83D5A">
        <w:rPr>
          <w:rFonts w:ascii="Arial" w:eastAsia="Times New Roman" w:hAnsi="Arial" w:cs="Arial"/>
          <w:color w:val="000000"/>
        </w:rPr>
        <w:t xml:space="preserve">Výběrové řízení na dodávku IT techniky pro kamerový systém </w:t>
      </w:r>
      <w:r w:rsidRPr="00C83D5A">
        <w:rPr>
          <w:rFonts w:ascii="Arial" w:eastAsia="Times New Roman" w:hAnsi="Arial" w:cs="Arial"/>
          <w:color w:val="000000"/>
          <w:spacing w:val="1"/>
        </w:rPr>
        <w:t>MŠ</w:t>
      </w:r>
      <w:r w:rsidRPr="00C83D5A">
        <w:rPr>
          <w:rFonts w:ascii="Arial" w:eastAsia="Times New Roman" w:hAnsi="Arial" w:cs="Arial"/>
          <w:color w:val="000000"/>
        </w:rPr>
        <w:t xml:space="preserve"> Antonínův Důl </w:t>
      </w:r>
    </w:p>
    <w:p w:rsidR="00B345F7" w:rsidRPr="00C83D5A" w:rsidRDefault="00B345F7" w:rsidP="0083482D">
      <w:pPr>
        <w:numPr>
          <w:ilvl w:val="0"/>
          <w:numId w:val="101"/>
        </w:numPr>
        <w:tabs>
          <w:tab w:val="clear" w:pos="182"/>
          <w:tab w:val="num" w:pos="714"/>
        </w:tabs>
        <w:spacing w:before="54" w:after="0" w:line="265" w:lineRule="atLeast"/>
        <w:ind w:left="714" w:right="-200" w:hanging="354"/>
        <w:jc w:val="both"/>
        <w:rPr>
          <w:rFonts w:ascii="Arial" w:eastAsia="Times New Roman" w:hAnsi="Arial" w:cs="Arial"/>
        </w:rPr>
      </w:pPr>
      <w:r w:rsidRPr="00C83D5A">
        <w:rPr>
          <w:rFonts w:ascii="Arial" w:eastAsia="Times New Roman" w:hAnsi="Arial" w:cs="Arial"/>
          <w:color w:val="000000"/>
        </w:rPr>
        <w:t xml:space="preserve">Výběrové řízení na dodávku diskového pole pro kamerový systém </w:t>
      </w:r>
    </w:p>
    <w:p w:rsidR="00B345F7" w:rsidRPr="00C83D5A" w:rsidRDefault="00B345F7" w:rsidP="0083482D">
      <w:pPr>
        <w:numPr>
          <w:ilvl w:val="0"/>
          <w:numId w:val="101"/>
        </w:numPr>
        <w:tabs>
          <w:tab w:val="clear" w:pos="182"/>
          <w:tab w:val="num" w:pos="714"/>
        </w:tabs>
        <w:spacing w:before="57" w:after="0" w:line="265" w:lineRule="atLeast"/>
        <w:ind w:left="714" w:right="-200" w:hanging="354"/>
        <w:jc w:val="both"/>
        <w:rPr>
          <w:rFonts w:ascii="Arial" w:eastAsia="Times New Roman" w:hAnsi="Arial" w:cs="Arial"/>
        </w:rPr>
      </w:pPr>
      <w:r w:rsidRPr="00C83D5A">
        <w:rPr>
          <w:rFonts w:ascii="Arial" w:eastAsia="Times New Roman" w:hAnsi="Arial" w:cs="Arial"/>
          <w:color w:val="000000"/>
        </w:rPr>
        <w:t xml:space="preserve">Nákup 5 ks kopírek pro MMJ </w:t>
      </w:r>
    </w:p>
    <w:p w:rsidR="00B345F7" w:rsidRPr="00C83D5A" w:rsidRDefault="00B345F7" w:rsidP="00580CA5">
      <w:pPr>
        <w:spacing w:before="263" w:after="68" w:line="310" w:lineRule="atLeast"/>
        <w:ind w:right="-200"/>
        <w:jc w:val="both"/>
        <w:rPr>
          <w:rFonts w:ascii="Arial" w:eastAsia="Times New Roman" w:hAnsi="Arial" w:cs="Arial"/>
        </w:rPr>
      </w:pPr>
      <w:r w:rsidRPr="00C83D5A">
        <w:rPr>
          <w:rFonts w:ascii="Arial" w:eastAsia="Times New Roman" w:hAnsi="Arial" w:cs="Arial"/>
          <w:color w:val="000000"/>
        </w:rPr>
        <w:t xml:space="preserve">Městský kamerový a dohledový systém (MKDS) </w:t>
      </w:r>
    </w:p>
    <w:p w:rsidR="00B345F7" w:rsidRPr="00C83D5A" w:rsidRDefault="00B345F7" w:rsidP="0083482D">
      <w:pPr>
        <w:pStyle w:val="Odstavecseseznamem"/>
        <w:numPr>
          <w:ilvl w:val="0"/>
          <w:numId w:val="127"/>
        </w:numPr>
        <w:spacing w:before="1" w:line="265" w:lineRule="atLeast"/>
        <w:ind w:right="-200"/>
        <w:jc w:val="both"/>
        <w:rPr>
          <w:rFonts w:ascii="Arial" w:hAnsi="Arial" w:cs="Arial"/>
          <w:sz w:val="22"/>
          <w:szCs w:val="22"/>
        </w:rPr>
      </w:pPr>
      <w:r w:rsidRPr="00C83D5A">
        <w:rPr>
          <w:rFonts w:ascii="Arial" w:hAnsi="Arial" w:cs="Arial"/>
          <w:color w:val="000000"/>
          <w:sz w:val="22"/>
          <w:szCs w:val="22"/>
        </w:rPr>
        <w:t>Nový kamerový systém v MŠ Antonínův Důl</w:t>
      </w:r>
    </w:p>
    <w:p w:rsidR="00B345F7" w:rsidRPr="00C83D5A" w:rsidRDefault="00B345F7" w:rsidP="0083482D">
      <w:pPr>
        <w:pStyle w:val="Odstavecseseznamem"/>
        <w:numPr>
          <w:ilvl w:val="0"/>
          <w:numId w:val="127"/>
        </w:numPr>
        <w:spacing w:before="1" w:line="316" w:lineRule="atLeast"/>
        <w:ind w:right="959"/>
        <w:jc w:val="both"/>
        <w:rPr>
          <w:rFonts w:ascii="Arial" w:hAnsi="Arial" w:cs="Arial"/>
          <w:sz w:val="22"/>
          <w:szCs w:val="22"/>
        </w:rPr>
      </w:pPr>
      <w:r w:rsidRPr="00C83D5A">
        <w:rPr>
          <w:rFonts w:ascii="Arial" w:hAnsi="Arial" w:cs="Arial"/>
          <w:color w:val="000000"/>
          <w:sz w:val="22"/>
          <w:szCs w:val="22"/>
        </w:rPr>
        <w:t>Oprava kamery MKDS Malá Lazebnická, obchodní centrum Březinky, Hellerův rybník, u Papírnictví Doubek</w:t>
      </w:r>
    </w:p>
    <w:p w:rsidR="00B345F7" w:rsidRPr="00C83D5A" w:rsidRDefault="00B345F7" w:rsidP="0083482D">
      <w:pPr>
        <w:pStyle w:val="Odstavecseseznamem"/>
        <w:numPr>
          <w:ilvl w:val="0"/>
          <w:numId w:val="127"/>
        </w:numPr>
        <w:spacing w:before="57" w:line="265" w:lineRule="atLeast"/>
        <w:ind w:right="-200"/>
        <w:jc w:val="both"/>
        <w:rPr>
          <w:rFonts w:ascii="Arial" w:hAnsi="Arial" w:cs="Arial"/>
          <w:sz w:val="22"/>
          <w:szCs w:val="22"/>
        </w:rPr>
      </w:pPr>
      <w:r w:rsidRPr="00C83D5A">
        <w:rPr>
          <w:rFonts w:ascii="Arial" w:hAnsi="Arial" w:cs="Arial"/>
          <w:color w:val="000000"/>
          <w:sz w:val="22"/>
          <w:szCs w:val="22"/>
        </w:rPr>
        <w:t>Demontáž kamery MKDS OC Březinky (zateplení objektu)</w:t>
      </w:r>
    </w:p>
    <w:p w:rsidR="00B345F7" w:rsidRPr="00C83D5A" w:rsidRDefault="00B345F7" w:rsidP="00580CA5">
      <w:pPr>
        <w:spacing w:before="267" w:after="68" w:line="310" w:lineRule="atLeast"/>
        <w:ind w:right="-200"/>
        <w:jc w:val="both"/>
        <w:rPr>
          <w:rFonts w:ascii="Arial" w:eastAsia="Times New Roman" w:hAnsi="Arial" w:cs="Arial"/>
        </w:rPr>
      </w:pPr>
      <w:r w:rsidRPr="00C83D5A">
        <w:rPr>
          <w:rFonts w:ascii="Arial" w:eastAsia="Times New Roman" w:hAnsi="Arial" w:cs="Arial"/>
          <w:color w:val="000000"/>
        </w:rPr>
        <w:t xml:space="preserve">Síťová problematika </w:t>
      </w:r>
    </w:p>
    <w:p w:rsidR="00B345F7" w:rsidRPr="00C83D5A" w:rsidRDefault="00B345F7" w:rsidP="0083482D">
      <w:pPr>
        <w:pStyle w:val="Odstavecseseznamem"/>
        <w:numPr>
          <w:ilvl w:val="0"/>
          <w:numId w:val="128"/>
        </w:numPr>
        <w:spacing w:before="52" w:line="265" w:lineRule="atLeast"/>
        <w:ind w:right="-200"/>
        <w:jc w:val="both"/>
        <w:rPr>
          <w:rFonts w:ascii="Arial" w:hAnsi="Arial" w:cs="Arial"/>
          <w:sz w:val="22"/>
          <w:szCs w:val="22"/>
        </w:rPr>
      </w:pPr>
      <w:r w:rsidRPr="00C83D5A">
        <w:rPr>
          <w:rFonts w:ascii="Arial" w:hAnsi="Arial" w:cs="Arial"/>
          <w:color w:val="000000"/>
          <w:sz w:val="22"/>
          <w:szCs w:val="22"/>
        </w:rPr>
        <w:t xml:space="preserve">Přeadresování a přepojení </w:t>
      </w:r>
      <w:r w:rsidRPr="00C83D5A">
        <w:rPr>
          <w:rFonts w:ascii="Arial" w:hAnsi="Arial" w:cs="Arial"/>
          <w:color w:val="000000"/>
          <w:spacing w:val="1"/>
          <w:sz w:val="22"/>
          <w:szCs w:val="22"/>
        </w:rPr>
        <w:t>LAN</w:t>
      </w:r>
      <w:r w:rsidRPr="00C83D5A">
        <w:rPr>
          <w:rFonts w:ascii="Arial" w:hAnsi="Arial" w:cs="Arial"/>
          <w:color w:val="000000"/>
          <w:sz w:val="22"/>
          <w:szCs w:val="22"/>
        </w:rPr>
        <w:t xml:space="preserve"> sítě Brány Jihlavy</w:t>
      </w:r>
    </w:p>
    <w:p w:rsidR="00B345F7" w:rsidRPr="00C83D5A" w:rsidRDefault="00B345F7" w:rsidP="0083482D">
      <w:pPr>
        <w:pStyle w:val="Odstavecseseznamem"/>
        <w:numPr>
          <w:ilvl w:val="0"/>
          <w:numId w:val="128"/>
        </w:numPr>
        <w:spacing w:before="52" w:line="265" w:lineRule="atLeast"/>
        <w:ind w:right="-200"/>
        <w:jc w:val="both"/>
        <w:rPr>
          <w:rFonts w:ascii="Arial" w:hAnsi="Arial" w:cs="Arial"/>
          <w:sz w:val="22"/>
          <w:szCs w:val="22"/>
        </w:rPr>
      </w:pPr>
      <w:r w:rsidRPr="00C83D5A">
        <w:rPr>
          <w:rFonts w:ascii="Arial" w:hAnsi="Arial" w:cs="Arial"/>
          <w:color w:val="000000"/>
          <w:sz w:val="22"/>
          <w:szCs w:val="22"/>
        </w:rPr>
        <w:t>Výměna baterií v UPS na měnírně DPMJ</w:t>
      </w:r>
    </w:p>
    <w:p w:rsidR="00B345F7" w:rsidRPr="00C83D5A" w:rsidRDefault="00B345F7" w:rsidP="0083482D">
      <w:pPr>
        <w:pStyle w:val="Odstavecseseznamem"/>
        <w:numPr>
          <w:ilvl w:val="0"/>
          <w:numId w:val="128"/>
        </w:numPr>
        <w:spacing w:before="52" w:line="265" w:lineRule="atLeast"/>
        <w:ind w:right="-200"/>
        <w:jc w:val="both"/>
        <w:rPr>
          <w:rFonts w:ascii="Arial" w:hAnsi="Arial" w:cs="Arial"/>
          <w:sz w:val="22"/>
          <w:szCs w:val="22"/>
        </w:rPr>
      </w:pPr>
      <w:r w:rsidRPr="00C83D5A">
        <w:rPr>
          <w:rFonts w:ascii="Arial" w:hAnsi="Arial" w:cs="Arial"/>
          <w:color w:val="000000"/>
          <w:sz w:val="22"/>
          <w:szCs w:val="22"/>
        </w:rPr>
        <w:t xml:space="preserve">Servis LAN a MAN </w:t>
      </w:r>
    </w:p>
    <w:p w:rsidR="00B345F7" w:rsidRPr="00C83D5A" w:rsidRDefault="00B345F7" w:rsidP="0083482D">
      <w:pPr>
        <w:pStyle w:val="Odstavecseseznamem"/>
        <w:numPr>
          <w:ilvl w:val="0"/>
          <w:numId w:val="128"/>
        </w:numPr>
        <w:spacing w:before="54" w:line="265" w:lineRule="atLeast"/>
        <w:ind w:right="-200"/>
        <w:jc w:val="both"/>
        <w:rPr>
          <w:rFonts w:ascii="Arial" w:hAnsi="Arial" w:cs="Arial"/>
          <w:sz w:val="22"/>
          <w:szCs w:val="22"/>
        </w:rPr>
      </w:pPr>
      <w:r w:rsidRPr="00C83D5A">
        <w:rPr>
          <w:rFonts w:ascii="Arial" w:hAnsi="Arial" w:cs="Arial"/>
          <w:color w:val="000000"/>
          <w:sz w:val="22"/>
          <w:szCs w:val="22"/>
        </w:rPr>
        <w:t xml:space="preserve">Síťové propojení dohledového vozidla </w:t>
      </w:r>
      <w:r w:rsidRPr="00C83D5A">
        <w:rPr>
          <w:rFonts w:ascii="Arial" w:hAnsi="Arial" w:cs="Arial"/>
          <w:color w:val="000000"/>
          <w:spacing w:val="1"/>
          <w:sz w:val="22"/>
          <w:szCs w:val="22"/>
        </w:rPr>
        <w:t>pro</w:t>
      </w:r>
      <w:r w:rsidRPr="00C83D5A">
        <w:rPr>
          <w:rFonts w:ascii="Arial" w:hAnsi="Arial" w:cs="Arial"/>
          <w:color w:val="000000"/>
          <w:sz w:val="22"/>
          <w:szCs w:val="22"/>
        </w:rPr>
        <w:t xml:space="preserve"> kontrolu parkování</w:t>
      </w:r>
    </w:p>
    <w:p w:rsidR="00B345F7" w:rsidRPr="00C83D5A" w:rsidRDefault="00B345F7" w:rsidP="0083482D">
      <w:pPr>
        <w:pStyle w:val="Odstavecseseznamem"/>
        <w:numPr>
          <w:ilvl w:val="0"/>
          <w:numId w:val="128"/>
        </w:numPr>
        <w:spacing w:before="54" w:line="265" w:lineRule="atLeast"/>
        <w:ind w:right="-200"/>
        <w:jc w:val="both"/>
        <w:rPr>
          <w:rFonts w:ascii="Arial" w:hAnsi="Arial" w:cs="Arial"/>
          <w:sz w:val="22"/>
          <w:szCs w:val="22"/>
        </w:rPr>
      </w:pPr>
      <w:r w:rsidRPr="00C83D5A">
        <w:rPr>
          <w:rFonts w:ascii="Arial" w:hAnsi="Arial" w:cs="Arial"/>
          <w:color w:val="000000"/>
          <w:sz w:val="22"/>
          <w:szCs w:val="22"/>
        </w:rPr>
        <w:t xml:space="preserve">Nové wifi hotspoty </w:t>
      </w:r>
    </w:p>
    <w:p w:rsidR="00B345F7" w:rsidRPr="00C83D5A" w:rsidRDefault="00B345F7" w:rsidP="00580CA5">
      <w:pPr>
        <w:spacing w:before="261" w:after="22" w:line="310" w:lineRule="atLeast"/>
        <w:ind w:right="-200"/>
        <w:jc w:val="both"/>
        <w:rPr>
          <w:rFonts w:ascii="Arial" w:eastAsia="Times New Roman" w:hAnsi="Arial" w:cs="Arial"/>
        </w:rPr>
      </w:pPr>
      <w:r w:rsidRPr="00C83D5A">
        <w:rPr>
          <w:rFonts w:ascii="Arial" w:eastAsia="Times New Roman" w:hAnsi="Arial" w:cs="Arial"/>
          <w:color w:val="000000"/>
        </w:rPr>
        <w:t xml:space="preserve">Podpora zřizovaným organizacím </w:t>
      </w:r>
    </w:p>
    <w:p w:rsidR="00B345F7" w:rsidRPr="00C83D5A" w:rsidRDefault="00B345F7" w:rsidP="0083482D">
      <w:pPr>
        <w:pStyle w:val="Odstavecseseznamem"/>
        <w:numPr>
          <w:ilvl w:val="0"/>
          <w:numId w:val="129"/>
        </w:numPr>
        <w:spacing w:before="6" w:line="316" w:lineRule="atLeast"/>
        <w:ind w:right="1084"/>
        <w:jc w:val="both"/>
        <w:rPr>
          <w:rFonts w:ascii="Arial" w:hAnsi="Arial" w:cs="Arial"/>
          <w:sz w:val="22"/>
          <w:szCs w:val="22"/>
        </w:rPr>
      </w:pPr>
      <w:r w:rsidRPr="00C83D5A">
        <w:rPr>
          <w:rFonts w:ascii="Arial" w:hAnsi="Arial" w:cs="Arial"/>
          <w:color w:val="000000"/>
          <w:sz w:val="22"/>
          <w:szCs w:val="22"/>
        </w:rPr>
        <w:t xml:space="preserve">ZŠ Křížova - instalace a nastavení tabletů (cca 30x), nastavení interaktivity videoprojektorů, oprava a nastavení </w:t>
      </w:r>
      <w:r w:rsidRPr="00C83D5A">
        <w:rPr>
          <w:rFonts w:ascii="Arial" w:hAnsi="Arial" w:cs="Arial"/>
          <w:color w:val="000000"/>
          <w:spacing w:val="1"/>
          <w:sz w:val="22"/>
          <w:szCs w:val="22"/>
        </w:rPr>
        <w:t>NTB</w:t>
      </w:r>
      <w:r w:rsidRPr="00C83D5A">
        <w:rPr>
          <w:rFonts w:ascii="Arial" w:hAnsi="Arial" w:cs="Arial"/>
          <w:color w:val="000000"/>
          <w:sz w:val="22"/>
          <w:szCs w:val="22"/>
        </w:rPr>
        <w:t xml:space="preserve"> – instalace a aktualizace sw (cca 8x), instalace  a nastavení  centrální správy pro iPady </w:t>
      </w:r>
    </w:p>
    <w:p w:rsidR="00B345F7" w:rsidRPr="00C83D5A" w:rsidRDefault="00B345F7" w:rsidP="0083482D">
      <w:pPr>
        <w:pStyle w:val="Odstavecseseznamem"/>
        <w:numPr>
          <w:ilvl w:val="0"/>
          <w:numId w:val="129"/>
        </w:numPr>
        <w:spacing w:before="6" w:line="316" w:lineRule="atLeast"/>
        <w:ind w:right="1326"/>
        <w:jc w:val="both"/>
        <w:rPr>
          <w:rFonts w:ascii="Arial" w:hAnsi="Arial" w:cs="Arial"/>
          <w:sz w:val="22"/>
          <w:szCs w:val="22"/>
        </w:rPr>
      </w:pPr>
      <w:r w:rsidRPr="00C83D5A">
        <w:rPr>
          <w:rFonts w:ascii="Arial" w:hAnsi="Arial" w:cs="Arial"/>
          <w:color w:val="000000"/>
          <w:sz w:val="22"/>
          <w:szCs w:val="22"/>
        </w:rPr>
        <w:t xml:space="preserve">ZŠ Rošického - oprava a instalace PC+NTB (cca 2x), nastavení metropolitní zálohování do MMJ </w:t>
      </w:r>
    </w:p>
    <w:p w:rsidR="00B345F7" w:rsidRPr="00C83D5A" w:rsidRDefault="00B345F7" w:rsidP="0083482D">
      <w:pPr>
        <w:pStyle w:val="Odstavecseseznamem"/>
        <w:numPr>
          <w:ilvl w:val="0"/>
          <w:numId w:val="129"/>
        </w:numPr>
        <w:spacing w:before="57" w:line="265" w:lineRule="atLeast"/>
        <w:ind w:right="-200"/>
        <w:jc w:val="both"/>
        <w:rPr>
          <w:rFonts w:ascii="Arial" w:hAnsi="Arial" w:cs="Arial"/>
          <w:sz w:val="22"/>
          <w:szCs w:val="22"/>
        </w:rPr>
      </w:pPr>
      <w:r w:rsidRPr="00C83D5A">
        <w:rPr>
          <w:rFonts w:ascii="Arial" w:hAnsi="Arial" w:cs="Arial"/>
          <w:color w:val="000000"/>
          <w:sz w:val="22"/>
          <w:szCs w:val="22"/>
        </w:rPr>
        <w:t xml:space="preserve">DDM - oprava a instalace PC (cca 3x), instalace a nastavení tisku (cca 5x) </w:t>
      </w:r>
    </w:p>
    <w:p w:rsidR="00B345F7" w:rsidRPr="00C83D5A" w:rsidRDefault="00B345F7" w:rsidP="0083482D">
      <w:pPr>
        <w:pStyle w:val="Odstavecseseznamem"/>
        <w:numPr>
          <w:ilvl w:val="0"/>
          <w:numId w:val="129"/>
        </w:numPr>
        <w:spacing w:before="6" w:line="316" w:lineRule="atLeast"/>
        <w:ind w:right="1168"/>
        <w:jc w:val="both"/>
        <w:rPr>
          <w:rFonts w:ascii="Arial" w:hAnsi="Arial" w:cs="Arial"/>
          <w:sz w:val="22"/>
          <w:szCs w:val="22"/>
        </w:rPr>
      </w:pPr>
      <w:r w:rsidRPr="00C83D5A">
        <w:rPr>
          <w:rFonts w:ascii="Arial" w:hAnsi="Arial" w:cs="Arial"/>
          <w:color w:val="000000"/>
          <w:sz w:val="22"/>
          <w:szCs w:val="22"/>
        </w:rPr>
        <w:t xml:space="preserve">ZŠ Demlova - měření pro návrh sítě </w:t>
      </w:r>
      <w:r w:rsidRPr="00C83D5A">
        <w:rPr>
          <w:rFonts w:ascii="Arial" w:hAnsi="Arial" w:cs="Arial"/>
          <w:color w:val="000000"/>
          <w:spacing w:val="1"/>
          <w:sz w:val="22"/>
          <w:szCs w:val="22"/>
        </w:rPr>
        <w:t>WiFi,</w:t>
      </w:r>
      <w:r w:rsidRPr="00C83D5A">
        <w:rPr>
          <w:rFonts w:ascii="Arial" w:hAnsi="Arial" w:cs="Arial"/>
          <w:color w:val="000000"/>
          <w:sz w:val="22"/>
          <w:szCs w:val="22"/>
        </w:rPr>
        <w:t xml:space="preserve"> migrace serveru a instalace nového serveru Moodle v datacentru MMJ </w:t>
      </w:r>
    </w:p>
    <w:p w:rsidR="00B345F7" w:rsidRPr="00C83D5A" w:rsidRDefault="00B345F7" w:rsidP="0083482D">
      <w:pPr>
        <w:pStyle w:val="Odstavecseseznamem"/>
        <w:numPr>
          <w:ilvl w:val="0"/>
          <w:numId w:val="129"/>
        </w:numPr>
        <w:spacing w:before="57" w:line="265" w:lineRule="atLeast"/>
        <w:ind w:right="-200"/>
        <w:jc w:val="both"/>
        <w:rPr>
          <w:rFonts w:ascii="Arial" w:hAnsi="Arial" w:cs="Arial"/>
          <w:sz w:val="22"/>
          <w:szCs w:val="22"/>
        </w:rPr>
      </w:pPr>
      <w:r w:rsidRPr="00C83D5A">
        <w:rPr>
          <w:rFonts w:ascii="Arial" w:hAnsi="Arial" w:cs="Arial"/>
          <w:color w:val="000000"/>
          <w:sz w:val="22"/>
          <w:szCs w:val="22"/>
        </w:rPr>
        <w:t xml:space="preserve">Denní a týdenní stacionář - úprava síťového připojení – odstranění UPS </w:t>
      </w:r>
    </w:p>
    <w:p w:rsidR="00B345F7" w:rsidRPr="00C83D5A" w:rsidRDefault="00B345F7" w:rsidP="0083482D">
      <w:pPr>
        <w:pStyle w:val="Odstavecseseznamem"/>
        <w:numPr>
          <w:ilvl w:val="0"/>
          <w:numId w:val="129"/>
        </w:numPr>
        <w:spacing w:before="3" w:line="316" w:lineRule="atLeast"/>
        <w:ind w:right="1192"/>
        <w:jc w:val="both"/>
        <w:rPr>
          <w:rFonts w:ascii="Arial" w:hAnsi="Arial" w:cs="Arial"/>
          <w:sz w:val="22"/>
          <w:szCs w:val="22"/>
        </w:rPr>
      </w:pPr>
      <w:r w:rsidRPr="00C83D5A">
        <w:rPr>
          <w:rFonts w:ascii="Arial" w:hAnsi="Arial" w:cs="Arial"/>
          <w:color w:val="000000"/>
          <w:sz w:val="22"/>
          <w:szCs w:val="22"/>
        </w:rPr>
        <w:t xml:space="preserve">Městská Knihovna - oprava nefunkčnosti sítě - úprava zapojení síťových a tlf. komponent, oprava a nastavení PC+NTB (cca 2x) </w:t>
      </w:r>
    </w:p>
    <w:p w:rsidR="00B345F7" w:rsidRPr="00C83D5A" w:rsidRDefault="00B345F7" w:rsidP="0083482D">
      <w:pPr>
        <w:pStyle w:val="Odstavecseseznamem"/>
        <w:numPr>
          <w:ilvl w:val="0"/>
          <w:numId w:val="129"/>
        </w:numPr>
        <w:spacing w:before="6" w:line="316" w:lineRule="atLeast"/>
        <w:ind w:right="892"/>
        <w:jc w:val="both"/>
        <w:rPr>
          <w:rFonts w:ascii="Arial" w:hAnsi="Arial" w:cs="Arial"/>
          <w:sz w:val="22"/>
          <w:szCs w:val="22"/>
        </w:rPr>
      </w:pPr>
      <w:r w:rsidRPr="00C83D5A">
        <w:rPr>
          <w:rFonts w:ascii="Arial" w:hAnsi="Arial" w:cs="Arial"/>
          <w:color w:val="000000"/>
          <w:sz w:val="22"/>
          <w:szCs w:val="22"/>
        </w:rPr>
        <w:t xml:space="preserve">ZŠ Havlíčkova, oprava nastavení interaktivity videoprojektoru (cca 2x), oprava a nastavení PC (cca 2x), projekt rekonstrukce podkroví </w:t>
      </w:r>
      <w:r w:rsidRPr="00C83D5A">
        <w:rPr>
          <w:rFonts w:ascii="Arial" w:hAnsi="Arial" w:cs="Arial"/>
          <w:color w:val="000000"/>
          <w:spacing w:val="1"/>
          <w:sz w:val="22"/>
          <w:szCs w:val="22"/>
        </w:rPr>
        <w:t>školy</w:t>
      </w:r>
      <w:r w:rsidRPr="00C83D5A">
        <w:rPr>
          <w:rFonts w:ascii="Arial" w:hAnsi="Arial" w:cs="Arial"/>
          <w:color w:val="000000"/>
          <w:sz w:val="22"/>
          <w:szCs w:val="22"/>
        </w:rPr>
        <w:t xml:space="preserve"> –  zajištění návrhu datových zásuvek a nové výpočetní techniky  </w:t>
      </w:r>
    </w:p>
    <w:p w:rsidR="00B345F7" w:rsidRPr="00C83D5A" w:rsidRDefault="00B345F7" w:rsidP="0083482D">
      <w:pPr>
        <w:pStyle w:val="Odstavecseseznamem"/>
        <w:numPr>
          <w:ilvl w:val="0"/>
          <w:numId w:val="129"/>
        </w:numPr>
        <w:spacing w:before="1" w:line="316" w:lineRule="atLeast"/>
        <w:ind w:right="975"/>
        <w:jc w:val="both"/>
        <w:rPr>
          <w:rFonts w:ascii="Arial" w:hAnsi="Arial" w:cs="Arial"/>
          <w:sz w:val="22"/>
          <w:szCs w:val="22"/>
        </w:rPr>
      </w:pPr>
      <w:r w:rsidRPr="00C83D5A">
        <w:rPr>
          <w:rFonts w:ascii="Arial" w:hAnsi="Arial" w:cs="Arial"/>
          <w:color w:val="000000"/>
          <w:sz w:val="22"/>
          <w:szCs w:val="22"/>
        </w:rPr>
        <w:t xml:space="preserve">MŠ Resslova - oprava nefunkčnosti sítě - výměna print serveru, úprava zapojení síťových a tlf. Komponent </w:t>
      </w:r>
    </w:p>
    <w:p w:rsidR="00B345F7" w:rsidRPr="00C83D5A" w:rsidRDefault="00B345F7" w:rsidP="0083482D">
      <w:pPr>
        <w:pStyle w:val="Odstavecseseznamem"/>
        <w:numPr>
          <w:ilvl w:val="0"/>
          <w:numId w:val="129"/>
        </w:numPr>
        <w:spacing w:before="6" w:line="316" w:lineRule="atLeast"/>
        <w:ind w:right="1380"/>
        <w:jc w:val="both"/>
        <w:rPr>
          <w:rFonts w:ascii="Arial" w:hAnsi="Arial" w:cs="Arial"/>
          <w:sz w:val="22"/>
          <w:szCs w:val="22"/>
        </w:rPr>
      </w:pPr>
      <w:r w:rsidRPr="00C83D5A">
        <w:rPr>
          <w:rFonts w:ascii="Arial" w:hAnsi="Arial" w:cs="Arial"/>
          <w:color w:val="000000"/>
          <w:sz w:val="22"/>
          <w:szCs w:val="22"/>
        </w:rPr>
        <w:lastRenderedPageBreak/>
        <w:t xml:space="preserve">ZŠ Otokara Březiny – migrace serveru a instalace nového serveru Moodle v datacentru MMJ </w:t>
      </w:r>
    </w:p>
    <w:p w:rsidR="00B345F7" w:rsidRPr="00C83D5A" w:rsidRDefault="00B345F7" w:rsidP="0083482D">
      <w:pPr>
        <w:pStyle w:val="Odstavecseseznamem"/>
        <w:numPr>
          <w:ilvl w:val="0"/>
          <w:numId w:val="129"/>
        </w:numPr>
        <w:spacing w:before="3" w:line="319" w:lineRule="atLeast"/>
        <w:ind w:right="1726"/>
        <w:jc w:val="both"/>
        <w:rPr>
          <w:rFonts w:ascii="Arial" w:hAnsi="Arial" w:cs="Arial"/>
          <w:sz w:val="22"/>
          <w:szCs w:val="22"/>
        </w:rPr>
      </w:pPr>
      <w:r w:rsidRPr="00C83D5A">
        <w:rPr>
          <w:rFonts w:ascii="Arial" w:hAnsi="Arial" w:cs="Arial"/>
          <w:color w:val="000000"/>
          <w:sz w:val="22"/>
          <w:szCs w:val="22"/>
        </w:rPr>
        <w:t xml:space="preserve">ZŠ Seifertova – obnova dat zavirovaného webu, oprava webu a aktuálně pomáháme s údržbou </w:t>
      </w:r>
    </w:p>
    <w:p w:rsidR="00B345F7" w:rsidRPr="00C83D5A" w:rsidRDefault="00B345F7" w:rsidP="00580CA5">
      <w:pPr>
        <w:spacing w:before="287" w:after="70" w:line="310" w:lineRule="atLeast"/>
        <w:ind w:right="-200"/>
        <w:jc w:val="both"/>
        <w:rPr>
          <w:rFonts w:ascii="Arial" w:eastAsia="Times New Roman" w:hAnsi="Arial" w:cs="Arial"/>
        </w:rPr>
      </w:pPr>
      <w:r w:rsidRPr="00C83D5A">
        <w:rPr>
          <w:rFonts w:ascii="Arial" w:eastAsia="Times New Roman" w:hAnsi="Arial" w:cs="Arial"/>
          <w:color w:val="000000"/>
        </w:rPr>
        <w:t xml:space="preserve">Servery </w:t>
      </w:r>
    </w:p>
    <w:p w:rsidR="00B345F7" w:rsidRPr="00C83D5A" w:rsidRDefault="00B345F7" w:rsidP="0083482D">
      <w:pPr>
        <w:numPr>
          <w:ilvl w:val="0"/>
          <w:numId w:val="105"/>
        </w:numPr>
        <w:spacing w:before="57" w:after="0" w:line="265" w:lineRule="atLeast"/>
        <w:ind w:left="714" w:right="-200" w:hanging="354"/>
        <w:jc w:val="both"/>
        <w:rPr>
          <w:rFonts w:ascii="Arial" w:eastAsia="Times New Roman" w:hAnsi="Arial" w:cs="Arial"/>
        </w:rPr>
      </w:pPr>
      <w:r w:rsidRPr="00C83D5A">
        <w:rPr>
          <w:rFonts w:ascii="Arial" w:eastAsia="Times New Roman" w:hAnsi="Arial" w:cs="Arial"/>
          <w:color w:val="000000"/>
        </w:rPr>
        <w:t xml:space="preserve">Implementace nového diskového pole </w:t>
      </w:r>
      <w:r w:rsidRPr="00C83D5A">
        <w:rPr>
          <w:rFonts w:ascii="Arial" w:eastAsia="Times New Roman" w:hAnsi="Arial" w:cs="Arial"/>
          <w:color w:val="000000"/>
          <w:spacing w:val="1"/>
        </w:rPr>
        <w:t>pro</w:t>
      </w:r>
      <w:r w:rsidRPr="00C83D5A">
        <w:rPr>
          <w:rFonts w:ascii="Arial" w:eastAsia="Times New Roman" w:hAnsi="Arial" w:cs="Arial"/>
          <w:color w:val="000000"/>
        </w:rPr>
        <w:t xml:space="preserve"> kamerové záznamy </w:t>
      </w:r>
    </w:p>
    <w:p w:rsidR="00B345F7" w:rsidRPr="00C83D5A" w:rsidRDefault="00B345F7" w:rsidP="0083482D">
      <w:pPr>
        <w:numPr>
          <w:ilvl w:val="0"/>
          <w:numId w:val="105"/>
        </w:numPr>
        <w:spacing w:before="57" w:after="0" w:line="265" w:lineRule="atLeast"/>
        <w:ind w:left="714" w:right="-200" w:hanging="354"/>
        <w:jc w:val="both"/>
        <w:rPr>
          <w:rFonts w:ascii="Arial" w:eastAsia="Times New Roman" w:hAnsi="Arial" w:cs="Arial"/>
        </w:rPr>
      </w:pPr>
      <w:r w:rsidRPr="00C83D5A">
        <w:rPr>
          <w:rFonts w:ascii="Arial" w:eastAsia="Times New Roman" w:hAnsi="Arial" w:cs="Arial"/>
          <w:color w:val="000000"/>
        </w:rPr>
        <w:t xml:space="preserve">Servis všech serverů </w:t>
      </w:r>
    </w:p>
    <w:p w:rsidR="00B345F7" w:rsidRPr="00C83D5A" w:rsidRDefault="00B345F7" w:rsidP="00580CA5">
      <w:pPr>
        <w:spacing w:before="263" w:after="73" w:line="310" w:lineRule="atLeast"/>
        <w:ind w:right="-200"/>
        <w:jc w:val="both"/>
        <w:rPr>
          <w:rFonts w:ascii="Arial" w:eastAsia="Times New Roman" w:hAnsi="Arial" w:cs="Arial"/>
        </w:rPr>
      </w:pPr>
      <w:r w:rsidRPr="00C83D5A">
        <w:rPr>
          <w:rFonts w:ascii="Arial" w:eastAsia="Times New Roman" w:hAnsi="Arial" w:cs="Arial"/>
          <w:color w:val="000000"/>
        </w:rPr>
        <w:t xml:space="preserve">Telefonie </w:t>
      </w:r>
    </w:p>
    <w:p w:rsidR="00B345F7" w:rsidRPr="00C83D5A" w:rsidRDefault="00B345F7" w:rsidP="0083482D">
      <w:pPr>
        <w:numPr>
          <w:ilvl w:val="0"/>
          <w:numId w:val="106"/>
        </w:numPr>
        <w:spacing w:before="54" w:after="0" w:line="265" w:lineRule="atLeast"/>
        <w:ind w:left="714" w:right="-200" w:hanging="354"/>
        <w:jc w:val="both"/>
        <w:rPr>
          <w:rFonts w:ascii="Arial" w:eastAsia="Times New Roman" w:hAnsi="Arial" w:cs="Arial"/>
        </w:rPr>
      </w:pPr>
      <w:r w:rsidRPr="00C83D5A">
        <w:rPr>
          <w:rFonts w:ascii="Arial" w:eastAsia="Times New Roman" w:hAnsi="Arial" w:cs="Arial"/>
          <w:color w:val="000000"/>
        </w:rPr>
        <w:t xml:space="preserve">Zřizování a rušení linek dle potřeb uživatelů </w:t>
      </w:r>
    </w:p>
    <w:p w:rsidR="00B345F7" w:rsidRPr="00C83D5A" w:rsidRDefault="00B345F7" w:rsidP="0083482D">
      <w:pPr>
        <w:numPr>
          <w:ilvl w:val="0"/>
          <w:numId w:val="106"/>
        </w:numPr>
        <w:spacing w:before="54" w:after="0" w:line="265" w:lineRule="atLeast"/>
        <w:ind w:left="714" w:right="-200" w:hanging="354"/>
        <w:jc w:val="both"/>
        <w:rPr>
          <w:rFonts w:ascii="Arial" w:eastAsia="Times New Roman" w:hAnsi="Arial" w:cs="Arial"/>
        </w:rPr>
      </w:pPr>
      <w:r w:rsidRPr="00C83D5A">
        <w:rPr>
          <w:rFonts w:ascii="Arial" w:eastAsia="Times New Roman" w:hAnsi="Arial" w:cs="Arial"/>
          <w:color w:val="000000"/>
        </w:rPr>
        <w:t xml:space="preserve">Podpora telefonie ve zřizovaných organizacích města </w:t>
      </w:r>
    </w:p>
    <w:p w:rsidR="00B345F7" w:rsidRPr="00C83D5A" w:rsidRDefault="00B345F7" w:rsidP="00580CA5">
      <w:pPr>
        <w:spacing w:before="263" w:after="22" w:line="310" w:lineRule="atLeast"/>
        <w:ind w:right="-200"/>
        <w:jc w:val="both"/>
        <w:rPr>
          <w:rFonts w:ascii="Arial" w:eastAsia="Times New Roman" w:hAnsi="Arial" w:cs="Arial"/>
        </w:rPr>
      </w:pPr>
      <w:r w:rsidRPr="00C83D5A">
        <w:rPr>
          <w:rFonts w:ascii="Arial" w:eastAsia="Times New Roman" w:hAnsi="Arial" w:cs="Arial"/>
          <w:color w:val="000000"/>
        </w:rPr>
        <w:t xml:space="preserve">IS VERA Radnice </w:t>
      </w:r>
    </w:p>
    <w:p w:rsidR="00B345F7" w:rsidRPr="00C83D5A" w:rsidRDefault="00B345F7" w:rsidP="0083482D">
      <w:pPr>
        <w:numPr>
          <w:ilvl w:val="0"/>
          <w:numId w:val="107"/>
        </w:numPr>
        <w:tabs>
          <w:tab w:val="clear" w:pos="201"/>
          <w:tab w:val="num" w:pos="714"/>
        </w:tabs>
        <w:spacing w:before="6" w:after="0" w:line="316" w:lineRule="atLeast"/>
        <w:ind w:left="714" w:right="723" w:hanging="354"/>
        <w:jc w:val="both"/>
        <w:rPr>
          <w:rFonts w:ascii="Arial" w:eastAsia="Times New Roman" w:hAnsi="Arial" w:cs="Arial"/>
        </w:rPr>
      </w:pPr>
      <w:r w:rsidRPr="00C83D5A">
        <w:rPr>
          <w:rFonts w:ascii="Arial" w:eastAsia="Times New Roman" w:hAnsi="Arial" w:cs="Arial"/>
          <w:color w:val="000000"/>
        </w:rPr>
        <w:t xml:space="preserve">Pravidelné aktualizace modulů nebo celého IS Vera. Zejména pak aktualizace </w:t>
      </w:r>
      <w:r w:rsidRPr="00C83D5A">
        <w:rPr>
          <w:rFonts w:ascii="Arial" w:eastAsia="Times New Roman" w:hAnsi="Arial" w:cs="Arial"/>
          <w:color w:val="000000"/>
          <w:spacing w:val="3"/>
        </w:rPr>
        <w:t>na</w:t>
      </w:r>
      <w:r w:rsidRPr="00C83D5A">
        <w:rPr>
          <w:rFonts w:ascii="Arial" w:eastAsia="Times New Roman" w:hAnsi="Arial" w:cs="Arial"/>
          <w:color w:val="000000"/>
        </w:rPr>
        <w:t xml:space="preserve"> verzi 20.04, která přinesla mnoho změn jak v aplikační </w:t>
      </w:r>
      <w:r w:rsidRPr="00C83D5A">
        <w:rPr>
          <w:rFonts w:ascii="Arial" w:eastAsia="Times New Roman" w:hAnsi="Arial" w:cs="Arial"/>
          <w:color w:val="000000"/>
          <w:spacing w:val="1"/>
        </w:rPr>
        <w:t>tak</w:t>
      </w:r>
      <w:r w:rsidRPr="00C83D5A">
        <w:rPr>
          <w:rFonts w:ascii="Arial" w:eastAsia="Times New Roman" w:hAnsi="Arial" w:cs="Arial"/>
          <w:color w:val="000000"/>
        </w:rPr>
        <w:t xml:space="preserve"> systémové úrovni. Tato aktualizace musela být z důvodu časové náročnosti při konverzi databáze prováděna o víkendu. Předcházelo </w:t>
      </w:r>
      <w:r w:rsidRPr="00C83D5A">
        <w:rPr>
          <w:rFonts w:ascii="Arial" w:eastAsia="Times New Roman" w:hAnsi="Arial" w:cs="Arial"/>
          <w:color w:val="000000"/>
          <w:spacing w:val="1"/>
        </w:rPr>
        <w:t>tomu</w:t>
      </w:r>
      <w:r w:rsidRPr="00C83D5A">
        <w:rPr>
          <w:rFonts w:ascii="Arial" w:eastAsia="Times New Roman" w:hAnsi="Arial" w:cs="Arial"/>
          <w:color w:val="000000"/>
        </w:rPr>
        <w:t xml:space="preserve"> naklonování testovacího prostředí a zkušební instalace v něm </w:t>
      </w:r>
      <w:r w:rsidRPr="00C83D5A">
        <w:rPr>
          <w:rFonts w:ascii="Arial" w:eastAsia="Times New Roman" w:hAnsi="Arial" w:cs="Arial"/>
          <w:color w:val="000000"/>
          <w:spacing w:val="1"/>
        </w:rPr>
        <w:t>aby</w:t>
      </w:r>
      <w:r w:rsidRPr="00C83D5A">
        <w:rPr>
          <w:rFonts w:ascii="Arial" w:eastAsia="Times New Roman" w:hAnsi="Arial" w:cs="Arial"/>
          <w:color w:val="000000"/>
        </w:rPr>
        <w:t xml:space="preserve"> vše </w:t>
      </w:r>
      <w:r w:rsidRPr="00C83D5A">
        <w:rPr>
          <w:rFonts w:ascii="Arial" w:eastAsia="Times New Roman" w:hAnsi="Arial" w:cs="Arial"/>
          <w:color w:val="000000"/>
          <w:spacing w:val="1"/>
        </w:rPr>
        <w:t>mohlo</w:t>
      </w:r>
      <w:r w:rsidRPr="00C83D5A">
        <w:rPr>
          <w:rFonts w:ascii="Arial" w:eastAsia="Times New Roman" w:hAnsi="Arial" w:cs="Arial"/>
          <w:color w:val="000000"/>
        </w:rPr>
        <w:t xml:space="preserve"> být řádně odzkoušeno. </w:t>
      </w:r>
    </w:p>
    <w:p w:rsidR="00B345F7" w:rsidRPr="00C83D5A" w:rsidRDefault="00B345F7" w:rsidP="0083482D">
      <w:pPr>
        <w:numPr>
          <w:ilvl w:val="0"/>
          <w:numId w:val="107"/>
        </w:numPr>
        <w:tabs>
          <w:tab w:val="clear" w:pos="201"/>
          <w:tab w:val="num" w:pos="714"/>
        </w:tabs>
        <w:spacing w:before="6" w:after="0" w:line="316" w:lineRule="atLeast"/>
        <w:ind w:left="714" w:right="601" w:hanging="354"/>
        <w:jc w:val="both"/>
        <w:rPr>
          <w:rFonts w:ascii="Arial" w:eastAsia="Times New Roman" w:hAnsi="Arial" w:cs="Arial"/>
        </w:rPr>
      </w:pPr>
      <w:r w:rsidRPr="00C83D5A">
        <w:rPr>
          <w:rFonts w:ascii="Arial" w:eastAsia="Times New Roman" w:hAnsi="Arial" w:cs="Arial"/>
          <w:color w:val="000000"/>
        </w:rPr>
        <w:t xml:space="preserve">V souvislosti s velkými změnami v některých modulech informačního systému bylo zajištěno školení uživatelů těchto modulů. </w:t>
      </w:r>
    </w:p>
    <w:p w:rsidR="00B345F7" w:rsidRPr="00C83D5A" w:rsidRDefault="00B345F7" w:rsidP="0083482D">
      <w:pPr>
        <w:numPr>
          <w:ilvl w:val="0"/>
          <w:numId w:val="107"/>
        </w:numPr>
        <w:tabs>
          <w:tab w:val="clear" w:pos="201"/>
          <w:tab w:val="num" w:pos="714"/>
        </w:tabs>
        <w:spacing w:before="8" w:after="0" w:line="314" w:lineRule="atLeast"/>
        <w:ind w:left="714" w:right="598" w:hanging="354"/>
        <w:jc w:val="both"/>
        <w:rPr>
          <w:rFonts w:ascii="Arial" w:eastAsia="Times New Roman" w:hAnsi="Arial" w:cs="Arial"/>
        </w:rPr>
      </w:pPr>
      <w:r w:rsidRPr="00C83D5A">
        <w:rPr>
          <w:rFonts w:ascii="Arial" w:eastAsia="Times New Roman" w:hAnsi="Arial" w:cs="Arial"/>
          <w:color w:val="000000"/>
        </w:rPr>
        <w:t xml:space="preserve">V modulu eJednání proběhla příprava prostředí pro investiční porady a nyní probíhá testování ze strany </w:t>
      </w:r>
      <w:r w:rsidRPr="00C83D5A">
        <w:rPr>
          <w:rFonts w:ascii="Arial" w:eastAsia="Times New Roman" w:hAnsi="Arial" w:cs="Arial"/>
          <w:color w:val="000000"/>
          <w:spacing w:val="1"/>
        </w:rPr>
        <w:t>EO.</w:t>
      </w:r>
      <w:r w:rsidRPr="00C83D5A">
        <w:rPr>
          <w:rFonts w:ascii="Arial" w:eastAsia="Times New Roman" w:hAnsi="Arial" w:cs="Arial"/>
          <w:color w:val="000000"/>
        </w:rPr>
        <w:t xml:space="preserve"> </w:t>
      </w:r>
    </w:p>
    <w:p w:rsidR="00B345F7" w:rsidRPr="00C83D5A" w:rsidRDefault="00B345F7" w:rsidP="0083482D">
      <w:pPr>
        <w:numPr>
          <w:ilvl w:val="0"/>
          <w:numId w:val="107"/>
        </w:numPr>
        <w:tabs>
          <w:tab w:val="clear" w:pos="201"/>
          <w:tab w:val="num" w:pos="714"/>
        </w:tabs>
        <w:spacing w:before="10" w:after="0" w:line="314" w:lineRule="atLeast"/>
        <w:ind w:left="714" w:right="902" w:hanging="354"/>
        <w:jc w:val="both"/>
        <w:rPr>
          <w:rFonts w:ascii="Arial" w:eastAsia="Times New Roman" w:hAnsi="Arial" w:cs="Arial"/>
        </w:rPr>
      </w:pPr>
      <w:r w:rsidRPr="00C83D5A">
        <w:rPr>
          <w:rFonts w:ascii="Arial" w:eastAsia="Times New Roman" w:hAnsi="Arial" w:cs="Arial"/>
          <w:color w:val="000000"/>
        </w:rPr>
        <w:t xml:space="preserve">Byl uveden do provozu modul eÚkoly. Proběhlo testování funkčnosti a možnosti aplikace po té byly představeny na poradě vedoucích odborů. </w:t>
      </w:r>
    </w:p>
    <w:p w:rsidR="00B345F7" w:rsidRPr="00C83D5A" w:rsidRDefault="00B345F7" w:rsidP="0083482D">
      <w:pPr>
        <w:numPr>
          <w:ilvl w:val="0"/>
          <w:numId w:val="107"/>
        </w:numPr>
        <w:tabs>
          <w:tab w:val="clear" w:pos="201"/>
          <w:tab w:val="num" w:pos="714"/>
        </w:tabs>
        <w:spacing w:before="10" w:after="0" w:line="314" w:lineRule="atLeast"/>
        <w:ind w:left="714" w:right="853" w:hanging="354"/>
        <w:jc w:val="both"/>
        <w:rPr>
          <w:rFonts w:ascii="Arial" w:eastAsia="Times New Roman" w:hAnsi="Arial" w:cs="Arial"/>
        </w:rPr>
      </w:pPr>
      <w:r w:rsidRPr="00C83D5A">
        <w:rPr>
          <w:rFonts w:ascii="Arial" w:eastAsia="Times New Roman" w:hAnsi="Arial" w:cs="Arial"/>
          <w:color w:val="000000"/>
        </w:rPr>
        <w:t xml:space="preserve">S vedením oddělení matrika a vedoucí odboru </w:t>
      </w:r>
      <w:r w:rsidRPr="00C83D5A">
        <w:rPr>
          <w:rFonts w:ascii="Arial" w:eastAsia="Times New Roman" w:hAnsi="Arial" w:cs="Arial"/>
          <w:color w:val="000000"/>
          <w:spacing w:val="1"/>
        </w:rPr>
        <w:t>SPO</w:t>
      </w:r>
      <w:r w:rsidRPr="00C83D5A">
        <w:rPr>
          <w:rFonts w:ascii="Arial" w:eastAsia="Times New Roman" w:hAnsi="Arial" w:cs="Arial"/>
          <w:color w:val="000000"/>
        </w:rPr>
        <w:t xml:space="preserve"> byly konzultovány plánované legislativní změny v </w:t>
      </w:r>
      <w:r w:rsidRPr="00C83D5A">
        <w:rPr>
          <w:rFonts w:ascii="Arial" w:eastAsia="Times New Roman" w:hAnsi="Arial" w:cs="Arial"/>
          <w:color w:val="000000"/>
          <w:spacing w:val="1"/>
        </w:rPr>
        <w:t>modulu</w:t>
      </w:r>
      <w:r w:rsidRPr="00C83D5A">
        <w:rPr>
          <w:rFonts w:ascii="Arial" w:eastAsia="Times New Roman" w:hAnsi="Arial" w:cs="Arial"/>
          <w:color w:val="000000"/>
        </w:rPr>
        <w:t xml:space="preserve"> Matrika. </w:t>
      </w:r>
    </w:p>
    <w:p w:rsidR="00B345F7" w:rsidRPr="00C83D5A" w:rsidRDefault="00B345F7" w:rsidP="0083482D">
      <w:pPr>
        <w:numPr>
          <w:ilvl w:val="0"/>
          <w:numId w:val="107"/>
        </w:numPr>
        <w:tabs>
          <w:tab w:val="clear" w:pos="201"/>
          <w:tab w:val="num" w:pos="714"/>
        </w:tabs>
        <w:spacing w:before="3" w:after="0" w:line="319" w:lineRule="atLeast"/>
        <w:ind w:left="714" w:right="599" w:hanging="354"/>
        <w:jc w:val="both"/>
        <w:rPr>
          <w:rFonts w:ascii="Arial" w:eastAsia="Times New Roman" w:hAnsi="Arial" w:cs="Arial"/>
        </w:rPr>
      </w:pPr>
      <w:r w:rsidRPr="00C83D5A">
        <w:rPr>
          <w:rFonts w:ascii="Arial" w:eastAsia="Times New Roman" w:hAnsi="Arial" w:cs="Arial"/>
          <w:color w:val="000000"/>
        </w:rPr>
        <w:t xml:space="preserve">Byla poskytována telefonická a technická podpora při problémech s </w:t>
      </w:r>
      <w:r w:rsidRPr="00C83D5A">
        <w:rPr>
          <w:rFonts w:ascii="Arial" w:eastAsia="Times New Roman" w:hAnsi="Arial" w:cs="Arial"/>
          <w:color w:val="000000"/>
          <w:spacing w:val="1"/>
        </w:rPr>
        <w:t>daty</w:t>
      </w:r>
      <w:r w:rsidRPr="00C83D5A">
        <w:rPr>
          <w:rFonts w:ascii="Arial" w:eastAsia="Times New Roman" w:hAnsi="Arial" w:cs="Arial"/>
          <w:color w:val="000000"/>
        </w:rPr>
        <w:t xml:space="preserve"> v lokálním registru obyvatel pro odbor dopravy a ohlašovnu. </w:t>
      </w:r>
    </w:p>
    <w:p w:rsidR="00B345F7" w:rsidRPr="00C83D5A" w:rsidRDefault="00B345F7" w:rsidP="00580CA5">
      <w:pPr>
        <w:spacing w:before="287" w:after="19" w:line="310" w:lineRule="atLeast"/>
        <w:ind w:right="-200"/>
        <w:jc w:val="both"/>
        <w:rPr>
          <w:rFonts w:ascii="Arial" w:eastAsia="Times New Roman" w:hAnsi="Arial" w:cs="Arial"/>
        </w:rPr>
      </w:pPr>
      <w:r w:rsidRPr="00C83D5A">
        <w:rPr>
          <w:rFonts w:ascii="Arial" w:eastAsia="Times New Roman" w:hAnsi="Arial" w:cs="Arial"/>
          <w:color w:val="000000"/>
        </w:rPr>
        <w:t xml:space="preserve">IS VERA Radnice – spisová služba </w:t>
      </w:r>
    </w:p>
    <w:p w:rsidR="00B345F7" w:rsidRPr="00C83D5A" w:rsidRDefault="00B345F7" w:rsidP="0083482D">
      <w:pPr>
        <w:pStyle w:val="Odstavecseseznamem"/>
        <w:numPr>
          <w:ilvl w:val="0"/>
          <w:numId w:val="131"/>
        </w:numPr>
        <w:spacing w:before="6" w:line="316" w:lineRule="atLeast"/>
        <w:ind w:right="949"/>
        <w:jc w:val="both"/>
        <w:rPr>
          <w:rFonts w:ascii="Arial" w:hAnsi="Arial" w:cs="Arial"/>
          <w:sz w:val="22"/>
          <w:szCs w:val="22"/>
        </w:rPr>
      </w:pPr>
      <w:r w:rsidRPr="00C83D5A">
        <w:rPr>
          <w:rFonts w:ascii="Arial" w:hAnsi="Arial" w:cs="Arial"/>
          <w:color w:val="000000"/>
          <w:sz w:val="22"/>
          <w:szCs w:val="22"/>
        </w:rPr>
        <w:t xml:space="preserve">Spolupráce s Mgr. Škrdlovou proběhla příprava a po té realizace školení spisové služby pro nové uživatele. </w:t>
      </w:r>
    </w:p>
    <w:p w:rsidR="00B345F7" w:rsidRPr="00C83D5A" w:rsidRDefault="00B345F7" w:rsidP="0083482D">
      <w:pPr>
        <w:pStyle w:val="Odstavecseseznamem"/>
        <w:numPr>
          <w:ilvl w:val="0"/>
          <w:numId w:val="131"/>
        </w:numPr>
        <w:spacing w:before="6" w:line="316" w:lineRule="atLeast"/>
        <w:ind w:right="615"/>
        <w:jc w:val="both"/>
        <w:rPr>
          <w:rFonts w:ascii="Arial" w:hAnsi="Arial" w:cs="Arial"/>
          <w:sz w:val="22"/>
          <w:szCs w:val="22"/>
        </w:rPr>
      </w:pPr>
      <w:r w:rsidRPr="00C83D5A">
        <w:rPr>
          <w:rFonts w:ascii="Arial" w:hAnsi="Arial" w:cs="Arial"/>
          <w:color w:val="000000"/>
          <w:sz w:val="22"/>
          <w:szCs w:val="22"/>
        </w:rPr>
        <w:t xml:space="preserve">Proběhla informační schůzka s řediteli jihlavských škol, na které byli informováni o nových povinnostech v oblasti spisové služby a také o řešení, které pro ně připravujeme. </w:t>
      </w:r>
    </w:p>
    <w:p w:rsidR="00B345F7" w:rsidRPr="00C83D5A" w:rsidRDefault="00B345F7" w:rsidP="00580CA5">
      <w:pPr>
        <w:spacing w:before="288" w:after="0" w:line="310" w:lineRule="atLeast"/>
        <w:ind w:right="-200"/>
        <w:jc w:val="both"/>
        <w:rPr>
          <w:rFonts w:ascii="Arial" w:eastAsia="Times New Roman" w:hAnsi="Arial" w:cs="Arial"/>
        </w:rPr>
      </w:pPr>
      <w:r w:rsidRPr="00C83D5A">
        <w:rPr>
          <w:rFonts w:ascii="Arial" w:eastAsia="Times New Roman" w:hAnsi="Arial" w:cs="Arial"/>
          <w:color w:val="000000"/>
        </w:rPr>
        <w:t xml:space="preserve">IS VERA Parkovací systém </w:t>
      </w:r>
    </w:p>
    <w:p w:rsidR="00B345F7" w:rsidRPr="00C83D5A" w:rsidRDefault="00B345F7" w:rsidP="0083482D">
      <w:pPr>
        <w:pStyle w:val="Odstavecseseznamem"/>
        <w:numPr>
          <w:ilvl w:val="0"/>
          <w:numId w:val="130"/>
        </w:numPr>
        <w:spacing w:before="24" w:line="314" w:lineRule="atLeast"/>
        <w:ind w:right="560"/>
        <w:jc w:val="both"/>
        <w:rPr>
          <w:rFonts w:ascii="Arial" w:hAnsi="Arial" w:cs="Arial"/>
          <w:sz w:val="22"/>
          <w:szCs w:val="22"/>
        </w:rPr>
      </w:pPr>
      <w:r w:rsidRPr="00C83D5A">
        <w:rPr>
          <w:rFonts w:ascii="Arial" w:hAnsi="Arial" w:cs="Arial"/>
          <w:color w:val="000000"/>
          <w:sz w:val="22"/>
          <w:szCs w:val="22"/>
        </w:rPr>
        <w:t xml:space="preserve">Proběhlo několik jednání ohledně nasazení monitorovacího vozidla od firmy Cortec. Zároveň byla koordinována komunikace mezi firmou Cortec a VERA ohledně předávání dat z monitorovacího vozidla do systému </w:t>
      </w:r>
      <w:r w:rsidRPr="00C83D5A">
        <w:rPr>
          <w:rFonts w:ascii="Arial" w:hAnsi="Arial" w:cs="Arial"/>
          <w:color w:val="000000"/>
          <w:spacing w:val="3"/>
          <w:sz w:val="22"/>
          <w:szCs w:val="22"/>
        </w:rPr>
        <w:t>IS</w:t>
      </w:r>
      <w:r w:rsidRPr="00C83D5A">
        <w:rPr>
          <w:rFonts w:ascii="Arial" w:hAnsi="Arial" w:cs="Arial"/>
          <w:color w:val="000000"/>
          <w:sz w:val="22"/>
          <w:szCs w:val="22"/>
        </w:rPr>
        <w:t xml:space="preserve"> VERA. Paralelně probíhaly konzultace s firmou VERA </w:t>
      </w:r>
      <w:r w:rsidRPr="00C83D5A">
        <w:rPr>
          <w:rFonts w:ascii="Arial" w:hAnsi="Arial" w:cs="Arial"/>
          <w:color w:val="000000"/>
          <w:spacing w:val="2"/>
          <w:sz w:val="22"/>
          <w:szCs w:val="22"/>
        </w:rPr>
        <w:t>ke</w:t>
      </w:r>
      <w:r w:rsidRPr="00C83D5A">
        <w:rPr>
          <w:rFonts w:ascii="Arial" w:hAnsi="Arial" w:cs="Arial"/>
          <w:color w:val="000000"/>
          <w:sz w:val="22"/>
          <w:szCs w:val="22"/>
        </w:rPr>
        <w:t xml:space="preserve"> tvorbě nového modulu „Branka“ k parkovacímu oprávnění. </w:t>
      </w:r>
    </w:p>
    <w:p w:rsidR="00B345F7" w:rsidRPr="00C83D5A" w:rsidRDefault="00B345F7" w:rsidP="0083482D">
      <w:pPr>
        <w:pStyle w:val="Odstavecseseznamem"/>
        <w:numPr>
          <w:ilvl w:val="0"/>
          <w:numId w:val="133"/>
        </w:numPr>
        <w:spacing w:before="24" w:after="24" w:line="310" w:lineRule="atLeast"/>
        <w:ind w:right="-200"/>
        <w:jc w:val="both"/>
        <w:rPr>
          <w:rFonts w:ascii="Arial" w:hAnsi="Arial" w:cs="Arial"/>
          <w:sz w:val="22"/>
          <w:szCs w:val="22"/>
        </w:rPr>
      </w:pPr>
      <w:r w:rsidRPr="00C83D5A">
        <w:rPr>
          <w:rFonts w:ascii="Arial" w:eastAsia="Arial" w:hAnsi="Arial" w:cs="Arial"/>
          <w:color w:val="000000"/>
          <w:sz w:val="22"/>
          <w:szCs w:val="22"/>
        </w:rPr>
        <w:br w:type="page"/>
      </w:r>
      <w:r w:rsidRPr="00C83D5A">
        <w:rPr>
          <w:rFonts w:ascii="Arial" w:hAnsi="Arial" w:cs="Arial"/>
          <w:color w:val="000000"/>
          <w:sz w:val="22"/>
          <w:szCs w:val="22"/>
        </w:rPr>
        <w:lastRenderedPageBreak/>
        <w:t xml:space="preserve">KS Portál a KS Program </w:t>
      </w:r>
    </w:p>
    <w:p w:rsidR="00B345F7" w:rsidRPr="00C83D5A" w:rsidRDefault="00B345F7" w:rsidP="0083482D">
      <w:pPr>
        <w:pStyle w:val="Odstavecseseznamem"/>
        <w:numPr>
          <w:ilvl w:val="0"/>
          <w:numId w:val="132"/>
        </w:numPr>
        <w:spacing w:before="5" w:line="314" w:lineRule="atLeast"/>
        <w:ind w:right="703"/>
        <w:jc w:val="both"/>
        <w:rPr>
          <w:rFonts w:ascii="Arial" w:hAnsi="Arial" w:cs="Arial"/>
          <w:sz w:val="22"/>
          <w:szCs w:val="22"/>
        </w:rPr>
      </w:pPr>
      <w:r w:rsidRPr="00C83D5A">
        <w:rPr>
          <w:rFonts w:ascii="Arial" w:hAnsi="Arial" w:cs="Arial"/>
          <w:color w:val="000000"/>
          <w:sz w:val="22"/>
          <w:szCs w:val="22"/>
        </w:rPr>
        <w:t xml:space="preserve">Pokračovaly práce </w:t>
      </w:r>
      <w:r w:rsidRPr="00C83D5A">
        <w:rPr>
          <w:rFonts w:ascii="Arial" w:hAnsi="Arial" w:cs="Arial"/>
          <w:color w:val="000000"/>
          <w:spacing w:val="3"/>
          <w:sz w:val="22"/>
          <w:szCs w:val="22"/>
        </w:rPr>
        <w:t>na</w:t>
      </w:r>
      <w:r w:rsidRPr="00C83D5A">
        <w:rPr>
          <w:rFonts w:ascii="Arial" w:hAnsi="Arial" w:cs="Arial"/>
          <w:color w:val="000000"/>
          <w:sz w:val="22"/>
          <w:szCs w:val="22"/>
        </w:rPr>
        <w:t xml:space="preserve"> analýze a nastavení modulu Hodnocení. Proběhla konzultace s pracovním KS Programu nad konfigurací modulu. Následně bylo započato nastavené aplikace, aby odpovídalo požadavkům na průběh a parametry hodnocení zaměstnanců. </w:t>
      </w:r>
    </w:p>
    <w:p w:rsidR="00B345F7" w:rsidRPr="00C83D5A" w:rsidRDefault="00B345F7" w:rsidP="0083482D">
      <w:pPr>
        <w:pStyle w:val="Odstavecseseznamem"/>
        <w:numPr>
          <w:ilvl w:val="0"/>
          <w:numId w:val="132"/>
        </w:numPr>
        <w:spacing w:before="5" w:line="316" w:lineRule="atLeast"/>
        <w:ind w:right="699"/>
        <w:jc w:val="both"/>
        <w:rPr>
          <w:rFonts w:ascii="Arial" w:hAnsi="Arial" w:cs="Arial"/>
          <w:sz w:val="22"/>
          <w:szCs w:val="22"/>
        </w:rPr>
      </w:pPr>
      <w:r w:rsidRPr="00C83D5A">
        <w:rPr>
          <w:rFonts w:ascii="Arial" w:hAnsi="Arial" w:cs="Arial"/>
          <w:color w:val="000000"/>
          <w:sz w:val="22"/>
          <w:szCs w:val="22"/>
        </w:rPr>
        <w:t xml:space="preserve">Paralelně bylo testováno nastavené modulu Vzdělávání taky, aby hodnocení vzdělávací akce mohlo proběhnout elektronicky přímo v KS Portálu. Testování je i vkládání elektronických příloh, zejména osvědčení k úspěšně ukončeným vzdělávacím akcím. </w:t>
      </w:r>
    </w:p>
    <w:p w:rsidR="00B345F7" w:rsidRPr="00C83D5A" w:rsidRDefault="00B345F7" w:rsidP="00580CA5">
      <w:pPr>
        <w:spacing w:before="288" w:after="0" w:line="310" w:lineRule="atLeast"/>
        <w:ind w:right="-200"/>
        <w:jc w:val="both"/>
        <w:rPr>
          <w:rFonts w:ascii="Arial" w:eastAsia="Times New Roman" w:hAnsi="Arial" w:cs="Arial"/>
        </w:rPr>
      </w:pPr>
      <w:r w:rsidRPr="00C83D5A">
        <w:rPr>
          <w:rFonts w:ascii="Arial" w:eastAsia="Times New Roman" w:hAnsi="Arial" w:cs="Arial"/>
          <w:color w:val="000000"/>
        </w:rPr>
        <w:t xml:space="preserve">Výzva 09 IROP </w:t>
      </w:r>
    </w:p>
    <w:p w:rsidR="00B345F7" w:rsidRPr="00C83D5A" w:rsidRDefault="00B345F7" w:rsidP="0083482D">
      <w:pPr>
        <w:pStyle w:val="Odstavecseseznamem"/>
        <w:numPr>
          <w:ilvl w:val="0"/>
          <w:numId w:val="134"/>
        </w:numPr>
        <w:spacing w:before="24" w:line="314" w:lineRule="atLeast"/>
        <w:ind w:right="804"/>
        <w:jc w:val="both"/>
        <w:rPr>
          <w:rFonts w:ascii="Arial" w:hAnsi="Arial" w:cs="Arial"/>
          <w:sz w:val="22"/>
          <w:szCs w:val="22"/>
        </w:rPr>
      </w:pPr>
      <w:r w:rsidRPr="00C83D5A">
        <w:rPr>
          <w:rFonts w:ascii="Arial" w:hAnsi="Arial" w:cs="Arial"/>
          <w:color w:val="000000"/>
          <w:sz w:val="22"/>
          <w:szCs w:val="22"/>
        </w:rPr>
        <w:t xml:space="preserve">Byly řešeny dotazy od hodnotitelů a provedeny úpravy projektu. V reakci na další dotazy hodnotitelů bylo rozhodnuto o stažení původního projektu a podání nové žádosti. Byla také podána nová žádost o stanovisko OHA k projektu a řešeny připomínky k ní. </w:t>
      </w:r>
    </w:p>
    <w:p w:rsidR="00B345F7" w:rsidRPr="00C83D5A" w:rsidRDefault="00B345F7" w:rsidP="00580CA5">
      <w:pPr>
        <w:spacing w:before="285" w:after="22" w:line="310" w:lineRule="atLeast"/>
        <w:ind w:right="-200"/>
        <w:jc w:val="both"/>
        <w:rPr>
          <w:rFonts w:ascii="Arial" w:eastAsia="Times New Roman" w:hAnsi="Arial" w:cs="Arial"/>
        </w:rPr>
      </w:pPr>
      <w:r w:rsidRPr="00C83D5A">
        <w:rPr>
          <w:rFonts w:ascii="Arial" w:eastAsia="Times New Roman" w:hAnsi="Arial" w:cs="Arial"/>
          <w:color w:val="000000"/>
        </w:rPr>
        <w:t xml:space="preserve">Webové </w:t>
      </w:r>
      <w:r w:rsidRPr="00C83D5A">
        <w:rPr>
          <w:rFonts w:ascii="Arial" w:eastAsia="Times New Roman" w:hAnsi="Arial" w:cs="Arial"/>
          <w:color w:val="000000"/>
          <w:spacing w:val="1"/>
        </w:rPr>
        <w:t>stránky</w:t>
      </w:r>
      <w:r w:rsidRPr="00C83D5A">
        <w:rPr>
          <w:rFonts w:ascii="Arial" w:eastAsia="Times New Roman" w:hAnsi="Arial" w:cs="Arial"/>
          <w:color w:val="000000"/>
        </w:rPr>
        <w:t xml:space="preserve"> města a vlastní webové aplikace </w:t>
      </w:r>
    </w:p>
    <w:p w:rsidR="00B345F7" w:rsidRPr="00C83D5A" w:rsidRDefault="00B345F7" w:rsidP="0083482D">
      <w:pPr>
        <w:pStyle w:val="Odstavecseseznamem"/>
        <w:numPr>
          <w:ilvl w:val="0"/>
          <w:numId w:val="135"/>
        </w:numPr>
        <w:spacing w:before="3" w:line="316" w:lineRule="atLeast"/>
        <w:ind w:right="680"/>
        <w:jc w:val="both"/>
        <w:rPr>
          <w:rFonts w:ascii="Arial" w:hAnsi="Arial" w:cs="Arial"/>
          <w:sz w:val="22"/>
          <w:szCs w:val="22"/>
        </w:rPr>
      </w:pPr>
      <w:r w:rsidRPr="00C83D5A">
        <w:rPr>
          <w:rFonts w:ascii="Arial" w:hAnsi="Arial" w:cs="Arial"/>
          <w:color w:val="000000"/>
          <w:sz w:val="22"/>
          <w:szCs w:val="22"/>
        </w:rPr>
        <w:t xml:space="preserve">Ve webové aplikaci parkovacího oprávnění vznikl import </w:t>
      </w:r>
      <w:r w:rsidRPr="00C83D5A">
        <w:rPr>
          <w:rFonts w:ascii="Arial" w:hAnsi="Arial" w:cs="Arial"/>
          <w:color w:val="000000"/>
          <w:spacing w:val="1"/>
          <w:sz w:val="22"/>
          <w:szCs w:val="22"/>
        </w:rPr>
        <w:t>SPOZ</w:t>
      </w:r>
      <w:r w:rsidRPr="00C83D5A">
        <w:rPr>
          <w:rFonts w:ascii="Arial" w:hAnsi="Arial" w:cs="Arial"/>
          <w:color w:val="000000"/>
          <w:sz w:val="22"/>
          <w:szCs w:val="22"/>
        </w:rPr>
        <w:t xml:space="preserve"> pro IZS z CSV. Také došlo </w:t>
      </w:r>
      <w:r w:rsidRPr="00C83D5A">
        <w:rPr>
          <w:rFonts w:ascii="Arial" w:hAnsi="Arial" w:cs="Arial"/>
          <w:color w:val="000000"/>
          <w:spacing w:val="2"/>
          <w:sz w:val="22"/>
          <w:szCs w:val="22"/>
        </w:rPr>
        <w:t>ke</w:t>
      </w:r>
      <w:r w:rsidRPr="00C83D5A">
        <w:rPr>
          <w:rFonts w:ascii="Arial" w:hAnsi="Arial" w:cs="Arial"/>
          <w:color w:val="000000"/>
          <w:sz w:val="22"/>
          <w:szCs w:val="22"/>
        </w:rPr>
        <w:t xml:space="preserve"> změně parkovacích oprávnění pro </w:t>
      </w:r>
      <w:r w:rsidRPr="00C83D5A">
        <w:rPr>
          <w:rFonts w:ascii="Arial" w:hAnsi="Arial" w:cs="Arial"/>
          <w:color w:val="000000"/>
          <w:spacing w:val="1"/>
          <w:sz w:val="22"/>
          <w:szCs w:val="22"/>
        </w:rPr>
        <w:t>ZTP</w:t>
      </w:r>
      <w:r w:rsidRPr="00C83D5A">
        <w:rPr>
          <w:rFonts w:ascii="Arial" w:hAnsi="Arial" w:cs="Arial"/>
          <w:color w:val="000000"/>
          <w:sz w:val="22"/>
          <w:szCs w:val="22"/>
        </w:rPr>
        <w:t xml:space="preserve"> a </w:t>
      </w:r>
      <w:r w:rsidRPr="00C83D5A">
        <w:rPr>
          <w:rFonts w:ascii="Arial" w:hAnsi="Arial" w:cs="Arial"/>
          <w:color w:val="000000"/>
          <w:spacing w:val="1"/>
          <w:sz w:val="22"/>
          <w:szCs w:val="22"/>
        </w:rPr>
        <w:t>IZS</w:t>
      </w:r>
      <w:r w:rsidRPr="00C83D5A">
        <w:rPr>
          <w:rFonts w:ascii="Arial" w:hAnsi="Arial" w:cs="Arial"/>
          <w:color w:val="000000"/>
          <w:sz w:val="22"/>
          <w:szCs w:val="22"/>
        </w:rPr>
        <w:t xml:space="preserve"> změně na jedno „super oprávnění“. Důvodem bylo zjednodušení správy. </w:t>
      </w:r>
    </w:p>
    <w:p w:rsidR="00B345F7" w:rsidRPr="00C83D5A" w:rsidRDefault="00B345F7" w:rsidP="0083482D">
      <w:pPr>
        <w:pStyle w:val="Odstavecseseznamem"/>
        <w:numPr>
          <w:ilvl w:val="0"/>
          <w:numId w:val="135"/>
        </w:numPr>
        <w:spacing w:before="3" w:line="319" w:lineRule="atLeast"/>
        <w:ind w:right="667"/>
        <w:jc w:val="both"/>
        <w:rPr>
          <w:rFonts w:ascii="Arial" w:hAnsi="Arial" w:cs="Arial"/>
          <w:sz w:val="22"/>
          <w:szCs w:val="22"/>
        </w:rPr>
      </w:pPr>
      <w:r w:rsidRPr="00C83D5A">
        <w:rPr>
          <w:rFonts w:ascii="Arial" w:hAnsi="Arial" w:cs="Arial"/>
          <w:color w:val="000000"/>
          <w:sz w:val="22"/>
          <w:szCs w:val="22"/>
        </w:rPr>
        <w:t xml:space="preserve">Byla dokončena intranetová aplikace Převod majetku. Došlo k proškolení uživatelů MO a zapracování dodatečných požadavků. </w:t>
      </w:r>
    </w:p>
    <w:p w:rsidR="00B345F7" w:rsidRPr="00C83D5A" w:rsidRDefault="00B345F7" w:rsidP="0083482D">
      <w:pPr>
        <w:pStyle w:val="Odstavecseseznamem"/>
        <w:numPr>
          <w:ilvl w:val="0"/>
          <w:numId w:val="135"/>
        </w:numPr>
        <w:spacing w:before="285" w:line="310" w:lineRule="atLeast"/>
        <w:ind w:right="-200"/>
        <w:jc w:val="both"/>
        <w:rPr>
          <w:rFonts w:ascii="Arial" w:hAnsi="Arial" w:cs="Arial"/>
          <w:sz w:val="22"/>
          <w:szCs w:val="22"/>
        </w:rPr>
      </w:pPr>
      <w:r w:rsidRPr="00C83D5A">
        <w:rPr>
          <w:rFonts w:ascii="Arial" w:hAnsi="Arial" w:cs="Arial"/>
          <w:color w:val="000000"/>
          <w:sz w:val="22"/>
          <w:szCs w:val="22"/>
        </w:rPr>
        <w:t xml:space="preserve">GIS </w:t>
      </w:r>
    </w:p>
    <w:p w:rsidR="00B345F7" w:rsidRPr="00C83D5A" w:rsidRDefault="00B345F7" w:rsidP="00580CA5">
      <w:pPr>
        <w:spacing w:before="248" w:after="0" w:line="310" w:lineRule="atLeast"/>
        <w:ind w:right="-200"/>
        <w:jc w:val="both"/>
        <w:rPr>
          <w:rFonts w:ascii="Arial" w:eastAsia="Times New Roman" w:hAnsi="Arial" w:cs="Arial"/>
        </w:rPr>
      </w:pPr>
      <w:r w:rsidRPr="00C83D5A">
        <w:rPr>
          <w:rFonts w:ascii="Arial" w:eastAsia="Times New Roman" w:hAnsi="Arial" w:cs="Arial"/>
          <w:color w:val="000000"/>
        </w:rPr>
        <w:t xml:space="preserve">Správa vodohospodářské infrastruktury (VHI) </w:t>
      </w:r>
    </w:p>
    <w:p w:rsidR="00B345F7" w:rsidRPr="00C83D5A" w:rsidRDefault="00B345F7" w:rsidP="0083482D">
      <w:pPr>
        <w:pStyle w:val="Odstavecseseznamem"/>
        <w:numPr>
          <w:ilvl w:val="0"/>
          <w:numId w:val="136"/>
        </w:numPr>
        <w:spacing w:before="22" w:line="316" w:lineRule="atLeast"/>
        <w:ind w:right="621"/>
        <w:jc w:val="both"/>
        <w:rPr>
          <w:rFonts w:ascii="Arial" w:hAnsi="Arial" w:cs="Arial"/>
          <w:sz w:val="22"/>
          <w:szCs w:val="22"/>
        </w:rPr>
      </w:pPr>
      <w:r w:rsidRPr="00C83D5A">
        <w:rPr>
          <w:rFonts w:ascii="Arial" w:hAnsi="Arial" w:cs="Arial"/>
          <w:color w:val="000000"/>
          <w:sz w:val="22"/>
          <w:szCs w:val="22"/>
        </w:rPr>
        <w:t xml:space="preserve">spolupráce, koordinace a součinnost s Divizí VI SMJ, OTS a subdodavateli </w:t>
      </w:r>
      <w:r w:rsidRPr="00C83D5A">
        <w:rPr>
          <w:rFonts w:ascii="Arial" w:hAnsi="Arial" w:cs="Arial"/>
          <w:color w:val="000000"/>
          <w:spacing w:val="3"/>
          <w:sz w:val="22"/>
          <w:szCs w:val="22"/>
        </w:rPr>
        <w:t>na</w:t>
      </w:r>
      <w:r w:rsidRPr="00C83D5A">
        <w:rPr>
          <w:rFonts w:ascii="Arial" w:hAnsi="Arial" w:cs="Arial"/>
          <w:color w:val="000000"/>
          <w:sz w:val="22"/>
          <w:szCs w:val="22"/>
        </w:rPr>
        <w:t xml:space="preserve"> implementaci GIS do procesů správy vodohospodářské infrastruktury </w:t>
      </w:r>
      <w:r w:rsidRPr="00C83D5A">
        <w:rPr>
          <w:rFonts w:ascii="Arial" w:hAnsi="Arial" w:cs="Arial"/>
          <w:color w:val="000000"/>
          <w:spacing w:val="1"/>
          <w:sz w:val="22"/>
          <w:szCs w:val="22"/>
        </w:rPr>
        <w:t>města</w:t>
      </w:r>
      <w:r w:rsidRPr="00C83D5A">
        <w:rPr>
          <w:rFonts w:ascii="Arial" w:hAnsi="Arial" w:cs="Arial"/>
          <w:color w:val="000000"/>
          <w:sz w:val="22"/>
          <w:szCs w:val="22"/>
        </w:rPr>
        <w:t xml:space="preserve"> Jihlavy </w:t>
      </w:r>
    </w:p>
    <w:p w:rsidR="00B345F7" w:rsidRPr="00C83D5A" w:rsidRDefault="00B345F7" w:rsidP="0083482D">
      <w:pPr>
        <w:pStyle w:val="Odstavecseseznamem"/>
        <w:numPr>
          <w:ilvl w:val="0"/>
          <w:numId w:val="136"/>
        </w:numPr>
        <w:spacing w:before="57" w:line="265" w:lineRule="atLeast"/>
        <w:ind w:right="-200"/>
        <w:jc w:val="both"/>
        <w:rPr>
          <w:rFonts w:ascii="Arial" w:hAnsi="Arial" w:cs="Arial"/>
          <w:sz w:val="22"/>
          <w:szCs w:val="22"/>
        </w:rPr>
      </w:pPr>
      <w:r w:rsidRPr="00C83D5A">
        <w:rPr>
          <w:rFonts w:ascii="Arial" w:hAnsi="Arial" w:cs="Arial"/>
          <w:color w:val="000000"/>
          <w:sz w:val="22"/>
          <w:szCs w:val="22"/>
        </w:rPr>
        <w:t xml:space="preserve">vytvoření nové systému správy agendy výkopů </w:t>
      </w:r>
    </w:p>
    <w:p w:rsidR="00B345F7" w:rsidRPr="00C83D5A" w:rsidRDefault="00B345F7" w:rsidP="0083482D">
      <w:pPr>
        <w:pStyle w:val="Odstavecseseznamem"/>
        <w:numPr>
          <w:ilvl w:val="0"/>
          <w:numId w:val="136"/>
        </w:numPr>
        <w:spacing w:before="57" w:line="265" w:lineRule="atLeast"/>
        <w:ind w:right="-200"/>
        <w:jc w:val="both"/>
        <w:rPr>
          <w:rFonts w:ascii="Arial" w:hAnsi="Arial" w:cs="Arial"/>
          <w:sz w:val="22"/>
          <w:szCs w:val="22"/>
        </w:rPr>
      </w:pPr>
      <w:r w:rsidRPr="00C83D5A">
        <w:rPr>
          <w:rFonts w:ascii="Arial" w:hAnsi="Arial" w:cs="Arial"/>
          <w:color w:val="000000"/>
          <w:sz w:val="22"/>
          <w:szCs w:val="22"/>
        </w:rPr>
        <w:t xml:space="preserve">úpravy aplikace pro odečty provozních vodoměrů </w:t>
      </w:r>
    </w:p>
    <w:p w:rsidR="00B345F7" w:rsidRPr="00C83D5A" w:rsidRDefault="00B345F7" w:rsidP="0083482D">
      <w:pPr>
        <w:pStyle w:val="Odstavecseseznamem"/>
        <w:numPr>
          <w:ilvl w:val="0"/>
          <w:numId w:val="136"/>
        </w:numPr>
        <w:spacing w:before="57" w:line="265" w:lineRule="atLeast"/>
        <w:ind w:right="-200"/>
        <w:jc w:val="both"/>
        <w:rPr>
          <w:rFonts w:ascii="Arial" w:hAnsi="Arial" w:cs="Arial"/>
          <w:sz w:val="22"/>
          <w:szCs w:val="22"/>
        </w:rPr>
      </w:pPr>
      <w:r w:rsidRPr="00C83D5A">
        <w:rPr>
          <w:rFonts w:ascii="Arial" w:hAnsi="Arial" w:cs="Arial"/>
          <w:color w:val="000000"/>
          <w:sz w:val="22"/>
          <w:szCs w:val="22"/>
        </w:rPr>
        <w:t xml:space="preserve">úprava databázových pohledů a aplikací </w:t>
      </w:r>
      <w:r w:rsidRPr="00C83D5A">
        <w:rPr>
          <w:rFonts w:ascii="Arial" w:hAnsi="Arial" w:cs="Arial"/>
          <w:color w:val="000000"/>
          <w:spacing w:val="1"/>
          <w:sz w:val="22"/>
          <w:szCs w:val="22"/>
        </w:rPr>
        <w:t>pro</w:t>
      </w:r>
      <w:r w:rsidRPr="00C83D5A">
        <w:rPr>
          <w:rFonts w:ascii="Arial" w:hAnsi="Arial" w:cs="Arial"/>
          <w:color w:val="000000"/>
          <w:sz w:val="22"/>
          <w:szCs w:val="22"/>
        </w:rPr>
        <w:t xml:space="preserve"> zobrazení aktuálních provozních úkonů </w:t>
      </w:r>
    </w:p>
    <w:p w:rsidR="00B345F7" w:rsidRPr="00C83D5A" w:rsidRDefault="00B345F7" w:rsidP="0083482D">
      <w:pPr>
        <w:pStyle w:val="Odstavecseseznamem"/>
        <w:numPr>
          <w:ilvl w:val="0"/>
          <w:numId w:val="136"/>
        </w:numPr>
        <w:spacing w:before="54" w:line="265" w:lineRule="atLeast"/>
        <w:ind w:right="-200"/>
        <w:jc w:val="both"/>
        <w:rPr>
          <w:rFonts w:ascii="Arial" w:hAnsi="Arial" w:cs="Arial"/>
          <w:sz w:val="22"/>
          <w:szCs w:val="22"/>
        </w:rPr>
      </w:pPr>
      <w:r w:rsidRPr="00C83D5A">
        <w:rPr>
          <w:rFonts w:ascii="Arial" w:hAnsi="Arial" w:cs="Arial"/>
          <w:color w:val="000000"/>
          <w:sz w:val="22"/>
          <w:szCs w:val="22"/>
        </w:rPr>
        <w:t xml:space="preserve">nové vizualizace </w:t>
      </w:r>
      <w:r w:rsidRPr="00C83D5A">
        <w:rPr>
          <w:rFonts w:ascii="Arial" w:hAnsi="Arial" w:cs="Arial"/>
          <w:color w:val="000000"/>
          <w:spacing w:val="1"/>
          <w:sz w:val="22"/>
          <w:szCs w:val="22"/>
        </w:rPr>
        <w:t>dle</w:t>
      </w:r>
      <w:r w:rsidRPr="00C83D5A">
        <w:rPr>
          <w:rFonts w:ascii="Arial" w:hAnsi="Arial" w:cs="Arial"/>
          <w:color w:val="000000"/>
          <w:sz w:val="22"/>
          <w:szCs w:val="22"/>
        </w:rPr>
        <w:t xml:space="preserve"> provozovatele, rukávců a šoupat v manipulaci </w:t>
      </w:r>
    </w:p>
    <w:p w:rsidR="00B345F7" w:rsidRPr="00C83D5A" w:rsidRDefault="00B345F7" w:rsidP="0083482D">
      <w:pPr>
        <w:pStyle w:val="Odstavecseseznamem"/>
        <w:numPr>
          <w:ilvl w:val="0"/>
          <w:numId w:val="136"/>
        </w:numPr>
        <w:spacing w:before="57" w:line="265" w:lineRule="atLeast"/>
        <w:ind w:right="-200"/>
        <w:jc w:val="both"/>
        <w:rPr>
          <w:rFonts w:ascii="Arial" w:hAnsi="Arial" w:cs="Arial"/>
          <w:sz w:val="22"/>
          <w:szCs w:val="22"/>
        </w:rPr>
      </w:pPr>
      <w:r w:rsidRPr="00C83D5A">
        <w:rPr>
          <w:rFonts w:ascii="Arial" w:hAnsi="Arial" w:cs="Arial"/>
          <w:color w:val="000000"/>
          <w:sz w:val="22"/>
          <w:szCs w:val="22"/>
        </w:rPr>
        <w:t xml:space="preserve">revize a optimalizace mapových služeb  </w:t>
      </w:r>
    </w:p>
    <w:p w:rsidR="00B345F7" w:rsidRPr="00C83D5A" w:rsidRDefault="00B345F7" w:rsidP="00580CA5">
      <w:pPr>
        <w:spacing w:before="263" w:after="0" w:line="310" w:lineRule="atLeast"/>
        <w:ind w:right="-200"/>
        <w:jc w:val="both"/>
        <w:rPr>
          <w:rFonts w:ascii="Arial" w:eastAsia="Times New Roman" w:hAnsi="Arial" w:cs="Arial"/>
        </w:rPr>
      </w:pPr>
      <w:r w:rsidRPr="00C83D5A">
        <w:rPr>
          <w:rFonts w:ascii="Arial" w:eastAsia="Times New Roman" w:hAnsi="Arial" w:cs="Arial"/>
          <w:color w:val="000000"/>
        </w:rPr>
        <w:t xml:space="preserve">Koncepce dopravy a parkování </w:t>
      </w:r>
    </w:p>
    <w:p w:rsidR="00B345F7" w:rsidRPr="00C83D5A" w:rsidRDefault="00B345F7" w:rsidP="0083482D">
      <w:pPr>
        <w:pStyle w:val="Odstavecseseznamem"/>
        <w:numPr>
          <w:ilvl w:val="0"/>
          <w:numId w:val="137"/>
        </w:numPr>
        <w:spacing w:before="24" w:line="314" w:lineRule="atLeast"/>
        <w:ind w:right="977"/>
        <w:jc w:val="both"/>
        <w:rPr>
          <w:rFonts w:ascii="Arial" w:hAnsi="Arial" w:cs="Arial"/>
          <w:sz w:val="22"/>
          <w:szCs w:val="22"/>
        </w:rPr>
      </w:pPr>
      <w:r w:rsidRPr="00C83D5A">
        <w:rPr>
          <w:rFonts w:ascii="Arial" w:hAnsi="Arial" w:cs="Arial"/>
          <w:color w:val="000000"/>
          <w:sz w:val="22"/>
          <w:szCs w:val="22"/>
        </w:rPr>
        <w:t xml:space="preserve">spolupráce, koordinace a součinnost se zainteresovanými ze strany MMJ a subdodavateli na implementaci GIS pro správu koncepce dopravy </w:t>
      </w:r>
      <w:r w:rsidRPr="00C83D5A">
        <w:rPr>
          <w:rFonts w:ascii="Arial" w:hAnsi="Arial" w:cs="Arial"/>
          <w:color w:val="000000"/>
          <w:spacing w:val="1"/>
          <w:sz w:val="22"/>
          <w:szCs w:val="22"/>
        </w:rPr>
        <w:t>města</w:t>
      </w:r>
      <w:r w:rsidRPr="00C83D5A">
        <w:rPr>
          <w:rFonts w:ascii="Arial" w:hAnsi="Arial" w:cs="Arial"/>
          <w:color w:val="000000"/>
          <w:sz w:val="22"/>
          <w:szCs w:val="22"/>
        </w:rPr>
        <w:t xml:space="preserve"> Jihlavy </w:t>
      </w:r>
    </w:p>
    <w:p w:rsidR="00B345F7" w:rsidRPr="00C83D5A" w:rsidRDefault="00B345F7" w:rsidP="0083482D">
      <w:pPr>
        <w:pStyle w:val="Odstavecseseznamem"/>
        <w:numPr>
          <w:ilvl w:val="0"/>
          <w:numId w:val="137"/>
        </w:numPr>
        <w:spacing w:before="59" w:line="265" w:lineRule="atLeast"/>
        <w:ind w:right="-200"/>
        <w:jc w:val="both"/>
        <w:rPr>
          <w:rFonts w:ascii="Arial" w:hAnsi="Arial" w:cs="Arial"/>
          <w:sz w:val="22"/>
          <w:szCs w:val="22"/>
        </w:rPr>
      </w:pPr>
      <w:r w:rsidRPr="00C83D5A">
        <w:rPr>
          <w:rFonts w:ascii="Arial" w:hAnsi="Arial" w:cs="Arial"/>
          <w:color w:val="000000"/>
          <w:sz w:val="22"/>
          <w:szCs w:val="22"/>
        </w:rPr>
        <w:t xml:space="preserve">vytvoření služby </w:t>
      </w:r>
      <w:r w:rsidRPr="00C83D5A">
        <w:rPr>
          <w:rFonts w:ascii="Arial" w:hAnsi="Arial" w:cs="Arial"/>
          <w:color w:val="000000"/>
          <w:spacing w:val="1"/>
          <w:sz w:val="22"/>
          <w:szCs w:val="22"/>
        </w:rPr>
        <w:t>pro</w:t>
      </w:r>
      <w:r w:rsidRPr="00C83D5A">
        <w:rPr>
          <w:rFonts w:ascii="Arial" w:hAnsi="Arial" w:cs="Arial"/>
          <w:color w:val="000000"/>
          <w:sz w:val="22"/>
          <w:szCs w:val="22"/>
        </w:rPr>
        <w:t xml:space="preserve"> čtení dat a vyhodnocování při kontrolách parkování </w:t>
      </w:r>
    </w:p>
    <w:p w:rsidR="00B345F7" w:rsidRPr="00C83D5A" w:rsidRDefault="00B345F7" w:rsidP="0083482D">
      <w:pPr>
        <w:pStyle w:val="Odstavecseseznamem"/>
        <w:numPr>
          <w:ilvl w:val="0"/>
          <w:numId w:val="137"/>
        </w:numPr>
        <w:spacing w:before="54" w:line="265" w:lineRule="atLeast"/>
        <w:ind w:right="-200"/>
        <w:jc w:val="both"/>
        <w:rPr>
          <w:rFonts w:ascii="Arial" w:hAnsi="Arial" w:cs="Arial"/>
          <w:sz w:val="22"/>
          <w:szCs w:val="22"/>
        </w:rPr>
      </w:pPr>
      <w:r w:rsidRPr="00C83D5A">
        <w:rPr>
          <w:rFonts w:ascii="Arial" w:hAnsi="Arial" w:cs="Arial"/>
          <w:color w:val="000000"/>
          <w:sz w:val="22"/>
          <w:szCs w:val="22"/>
        </w:rPr>
        <w:t xml:space="preserve">vytváření map pro parkomaty u stávajících a nových parkovacích zón </w:t>
      </w:r>
    </w:p>
    <w:p w:rsidR="00B345F7" w:rsidRPr="00C83D5A" w:rsidRDefault="00B345F7" w:rsidP="0083482D">
      <w:pPr>
        <w:pStyle w:val="Odstavecseseznamem"/>
        <w:numPr>
          <w:ilvl w:val="0"/>
          <w:numId w:val="137"/>
        </w:numPr>
        <w:spacing w:before="57" w:line="265" w:lineRule="atLeast"/>
        <w:ind w:right="-200"/>
        <w:jc w:val="both"/>
        <w:rPr>
          <w:rFonts w:ascii="Arial" w:hAnsi="Arial" w:cs="Arial"/>
          <w:sz w:val="22"/>
          <w:szCs w:val="22"/>
        </w:rPr>
      </w:pPr>
      <w:r w:rsidRPr="00C83D5A">
        <w:rPr>
          <w:rFonts w:ascii="Arial" w:hAnsi="Arial" w:cs="Arial"/>
          <w:color w:val="000000"/>
          <w:sz w:val="22"/>
          <w:szCs w:val="22"/>
        </w:rPr>
        <w:t xml:space="preserve">automatizovaný export navrhovaných interních dopravních projektů OD do GIS </w:t>
      </w:r>
    </w:p>
    <w:p w:rsidR="00B345F7" w:rsidRPr="00C83D5A" w:rsidRDefault="00B345F7" w:rsidP="00580CA5">
      <w:pPr>
        <w:spacing w:before="263" w:after="24" w:line="310" w:lineRule="atLeast"/>
        <w:ind w:right="-200"/>
        <w:jc w:val="both"/>
        <w:rPr>
          <w:rFonts w:ascii="Arial" w:eastAsia="Times New Roman" w:hAnsi="Arial" w:cs="Arial"/>
        </w:rPr>
      </w:pPr>
      <w:r w:rsidRPr="00C83D5A">
        <w:rPr>
          <w:rFonts w:ascii="Arial" w:eastAsia="Times New Roman" w:hAnsi="Arial" w:cs="Arial"/>
          <w:color w:val="000000"/>
        </w:rPr>
        <w:t xml:space="preserve">Pasport zeleně </w:t>
      </w:r>
    </w:p>
    <w:p w:rsidR="00B345F7" w:rsidRPr="00C83D5A" w:rsidRDefault="00B345F7" w:rsidP="0083482D">
      <w:pPr>
        <w:pStyle w:val="Odstavecseseznamem"/>
        <w:numPr>
          <w:ilvl w:val="0"/>
          <w:numId w:val="138"/>
        </w:numPr>
        <w:spacing w:before="10" w:line="314" w:lineRule="atLeast"/>
        <w:ind w:right="1415"/>
        <w:jc w:val="both"/>
        <w:rPr>
          <w:rFonts w:ascii="Arial" w:hAnsi="Arial" w:cs="Arial"/>
          <w:sz w:val="22"/>
          <w:szCs w:val="22"/>
        </w:rPr>
      </w:pPr>
      <w:r w:rsidRPr="00C83D5A">
        <w:rPr>
          <w:rFonts w:ascii="Arial" w:hAnsi="Arial" w:cs="Arial"/>
          <w:color w:val="000000"/>
          <w:sz w:val="22"/>
          <w:szCs w:val="22"/>
        </w:rPr>
        <w:t xml:space="preserve">spolupráce, koordinace a součinnost s </w:t>
      </w:r>
      <w:r w:rsidRPr="00C83D5A">
        <w:rPr>
          <w:rFonts w:ascii="Arial" w:hAnsi="Arial" w:cs="Arial"/>
          <w:color w:val="000000"/>
          <w:spacing w:val="1"/>
          <w:sz w:val="22"/>
          <w:szCs w:val="22"/>
        </w:rPr>
        <w:t>OŽP</w:t>
      </w:r>
      <w:r w:rsidRPr="00C83D5A">
        <w:rPr>
          <w:rFonts w:ascii="Arial" w:hAnsi="Arial" w:cs="Arial"/>
          <w:color w:val="000000"/>
          <w:sz w:val="22"/>
          <w:szCs w:val="22"/>
        </w:rPr>
        <w:t xml:space="preserve"> a </w:t>
      </w:r>
      <w:r w:rsidRPr="00C83D5A">
        <w:rPr>
          <w:rFonts w:ascii="Arial" w:hAnsi="Arial" w:cs="Arial"/>
          <w:color w:val="000000"/>
          <w:spacing w:val="1"/>
          <w:sz w:val="22"/>
          <w:szCs w:val="22"/>
        </w:rPr>
        <w:t>SML</w:t>
      </w:r>
      <w:r w:rsidRPr="00C83D5A">
        <w:rPr>
          <w:rFonts w:ascii="Arial" w:hAnsi="Arial" w:cs="Arial"/>
          <w:color w:val="000000"/>
          <w:sz w:val="22"/>
          <w:szCs w:val="22"/>
        </w:rPr>
        <w:t xml:space="preserve"> na implementaci </w:t>
      </w:r>
      <w:r w:rsidRPr="00C83D5A">
        <w:rPr>
          <w:rFonts w:ascii="Arial" w:hAnsi="Arial" w:cs="Arial"/>
          <w:color w:val="000000"/>
          <w:spacing w:val="1"/>
          <w:sz w:val="22"/>
          <w:szCs w:val="22"/>
        </w:rPr>
        <w:t>GIS</w:t>
      </w:r>
      <w:r w:rsidRPr="00C83D5A">
        <w:rPr>
          <w:rFonts w:ascii="Arial" w:hAnsi="Arial" w:cs="Arial"/>
          <w:color w:val="000000"/>
          <w:sz w:val="22"/>
          <w:szCs w:val="22"/>
        </w:rPr>
        <w:t xml:space="preserve"> do procesů správy zeleně města Jihlavy </w:t>
      </w:r>
    </w:p>
    <w:p w:rsidR="00B345F7" w:rsidRPr="00C83D5A" w:rsidRDefault="00B345F7" w:rsidP="0083482D">
      <w:pPr>
        <w:pStyle w:val="Odstavecseseznamem"/>
        <w:numPr>
          <w:ilvl w:val="0"/>
          <w:numId w:val="138"/>
        </w:numPr>
        <w:spacing w:before="10" w:line="314" w:lineRule="atLeast"/>
        <w:ind w:right="990"/>
        <w:jc w:val="both"/>
        <w:rPr>
          <w:rFonts w:ascii="Arial" w:hAnsi="Arial" w:cs="Arial"/>
          <w:sz w:val="22"/>
          <w:szCs w:val="22"/>
        </w:rPr>
      </w:pPr>
      <w:r w:rsidRPr="00C83D5A">
        <w:rPr>
          <w:rFonts w:ascii="Arial" w:hAnsi="Arial" w:cs="Arial"/>
          <w:color w:val="000000"/>
          <w:sz w:val="22"/>
          <w:szCs w:val="22"/>
        </w:rPr>
        <w:t xml:space="preserve">řešení problematiky zaznamenávání sběru listí stejným způsobem jako zadávání informací o sečení </w:t>
      </w:r>
    </w:p>
    <w:p w:rsidR="00B345F7" w:rsidRPr="00C83D5A" w:rsidRDefault="00B345F7" w:rsidP="0083482D">
      <w:pPr>
        <w:pStyle w:val="Odstavecseseznamem"/>
        <w:numPr>
          <w:ilvl w:val="0"/>
          <w:numId w:val="138"/>
        </w:numPr>
        <w:spacing w:line="319" w:lineRule="atLeast"/>
        <w:ind w:right="755"/>
        <w:jc w:val="both"/>
        <w:rPr>
          <w:rFonts w:ascii="Arial" w:hAnsi="Arial" w:cs="Arial"/>
          <w:sz w:val="22"/>
          <w:szCs w:val="22"/>
        </w:rPr>
      </w:pPr>
      <w:r w:rsidRPr="00C83D5A">
        <w:rPr>
          <w:rFonts w:ascii="Arial" w:hAnsi="Arial" w:cs="Arial"/>
          <w:color w:val="000000"/>
          <w:sz w:val="22"/>
          <w:szCs w:val="22"/>
        </w:rPr>
        <w:t xml:space="preserve">řešení technických aspektů pomalého načítání </w:t>
      </w:r>
      <w:r w:rsidRPr="00C83D5A">
        <w:rPr>
          <w:rFonts w:ascii="Arial" w:hAnsi="Arial" w:cs="Arial"/>
          <w:color w:val="000000"/>
          <w:spacing w:val="1"/>
          <w:sz w:val="22"/>
          <w:szCs w:val="22"/>
        </w:rPr>
        <w:t>dat</w:t>
      </w:r>
      <w:r w:rsidRPr="00C83D5A">
        <w:rPr>
          <w:rFonts w:ascii="Arial" w:hAnsi="Arial" w:cs="Arial"/>
          <w:color w:val="000000"/>
          <w:sz w:val="22"/>
          <w:szCs w:val="22"/>
        </w:rPr>
        <w:t xml:space="preserve"> do přehledových řídících panelů (dashboardů) o sečení </w:t>
      </w:r>
    </w:p>
    <w:p w:rsidR="00B345F7" w:rsidRPr="00C83D5A" w:rsidRDefault="00B345F7" w:rsidP="00580CA5">
      <w:pPr>
        <w:spacing w:before="287" w:after="24" w:line="310" w:lineRule="atLeast"/>
        <w:ind w:right="-200"/>
        <w:jc w:val="both"/>
        <w:rPr>
          <w:rFonts w:ascii="Arial" w:eastAsia="Times New Roman" w:hAnsi="Arial" w:cs="Arial"/>
        </w:rPr>
      </w:pPr>
      <w:r w:rsidRPr="00C83D5A">
        <w:rPr>
          <w:rFonts w:ascii="Arial" w:eastAsia="Times New Roman" w:hAnsi="Arial" w:cs="Arial"/>
          <w:color w:val="000000"/>
        </w:rPr>
        <w:lastRenderedPageBreak/>
        <w:t xml:space="preserve">Pasport veřejného osvětlení v prostředí Esri </w:t>
      </w:r>
    </w:p>
    <w:p w:rsidR="00B345F7" w:rsidRPr="00C83D5A" w:rsidRDefault="00B345F7" w:rsidP="0083482D">
      <w:pPr>
        <w:pStyle w:val="Odstavecseseznamem"/>
        <w:numPr>
          <w:ilvl w:val="0"/>
          <w:numId w:val="139"/>
        </w:numPr>
        <w:spacing w:before="5" w:line="314" w:lineRule="atLeast"/>
        <w:ind w:right="773"/>
        <w:jc w:val="both"/>
        <w:rPr>
          <w:rFonts w:ascii="Arial" w:hAnsi="Arial" w:cs="Arial"/>
          <w:sz w:val="22"/>
          <w:szCs w:val="22"/>
        </w:rPr>
      </w:pPr>
      <w:r w:rsidRPr="00C83D5A">
        <w:rPr>
          <w:rFonts w:ascii="Arial" w:hAnsi="Arial" w:cs="Arial"/>
          <w:color w:val="000000"/>
          <w:sz w:val="22"/>
          <w:szCs w:val="22"/>
        </w:rPr>
        <w:t xml:space="preserve">spolupráce, koordinace a součinnost s Divizí I SMJ a </w:t>
      </w:r>
      <w:r w:rsidRPr="00C83D5A">
        <w:rPr>
          <w:rFonts w:ascii="Arial" w:hAnsi="Arial" w:cs="Arial"/>
          <w:color w:val="000000"/>
          <w:spacing w:val="3"/>
          <w:sz w:val="22"/>
          <w:szCs w:val="22"/>
        </w:rPr>
        <w:t>OD</w:t>
      </w:r>
      <w:r w:rsidRPr="00C83D5A">
        <w:rPr>
          <w:rFonts w:ascii="Arial" w:hAnsi="Arial" w:cs="Arial"/>
          <w:color w:val="000000"/>
          <w:sz w:val="22"/>
          <w:szCs w:val="22"/>
        </w:rPr>
        <w:t xml:space="preserve"> na implementaci GIS do procesů správy komunikací a veřejného osvětlení města Jihlavy </w:t>
      </w:r>
    </w:p>
    <w:p w:rsidR="00B345F7" w:rsidRPr="00C83D5A" w:rsidRDefault="00B345F7" w:rsidP="0083482D">
      <w:pPr>
        <w:pStyle w:val="Odstavecseseznamem"/>
        <w:numPr>
          <w:ilvl w:val="0"/>
          <w:numId w:val="139"/>
        </w:numPr>
        <w:spacing w:before="5" w:line="316" w:lineRule="atLeast"/>
        <w:ind w:right="854"/>
        <w:jc w:val="both"/>
        <w:rPr>
          <w:rFonts w:ascii="Arial" w:hAnsi="Arial" w:cs="Arial"/>
          <w:sz w:val="22"/>
          <w:szCs w:val="22"/>
        </w:rPr>
      </w:pPr>
      <w:r w:rsidRPr="00C83D5A">
        <w:rPr>
          <w:rFonts w:ascii="Arial" w:hAnsi="Arial" w:cs="Arial"/>
          <w:color w:val="000000"/>
          <w:sz w:val="22"/>
          <w:szCs w:val="22"/>
        </w:rPr>
        <w:t xml:space="preserve">zadávání závad na kabelech pomocí atributového pravidla, které vyznačí všechny stožáry ležící na kabelu </w:t>
      </w:r>
    </w:p>
    <w:p w:rsidR="00B345F7" w:rsidRPr="00C83D5A" w:rsidRDefault="00B345F7" w:rsidP="0083482D">
      <w:pPr>
        <w:pStyle w:val="Odstavecseseznamem"/>
        <w:numPr>
          <w:ilvl w:val="0"/>
          <w:numId w:val="139"/>
        </w:numPr>
        <w:spacing w:before="57" w:line="265" w:lineRule="atLeast"/>
        <w:ind w:right="-200"/>
        <w:jc w:val="both"/>
        <w:rPr>
          <w:rFonts w:ascii="Arial" w:hAnsi="Arial" w:cs="Arial"/>
          <w:sz w:val="22"/>
          <w:szCs w:val="22"/>
        </w:rPr>
      </w:pPr>
      <w:r w:rsidRPr="00C83D5A">
        <w:rPr>
          <w:rFonts w:ascii="Arial" w:hAnsi="Arial" w:cs="Arial"/>
          <w:color w:val="000000"/>
          <w:sz w:val="22"/>
          <w:szCs w:val="22"/>
        </w:rPr>
        <w:t xml:space="preserve">příprava zadávání závad na rozvaděčích </w:t>
      </w:r>
    </w:p>
    <w:p w:rsidR="00B345F7" w:rsidRPr="00C83D5A" w:rsidRDefault="00B345F7" w:rsidP="0083482D">
      <w:pPr>
        <w:pStyle w:val="Odstavecseseznamem"/>
        <w:numPr>
          <w:ilvl w:val="0"/>
          <w:numId w:val="139"/>
        </w:numPr>
        <w:spacing w:before="57" w:line="265" w:lineRule="atLeast"/>
        <w:ind w:right="-200"/>
        <w:jc w:val="both"/>
        <w:rPr>
          <w:rFonts w:ascii="Arial" w:hAnsi="Arial" w:cs="Arial"/>
          <w:sz w:val="22"/>
          <w:szCs w:val="22"/>
        </w:rPr>
      </w:pPr>
      <w:r w:rsidRPr="00C83D5A">
        <w:rPr>
          <w:rFonts w:ascii="Arial" w:hAnsi="Arial" w:cs="Arial"/>
          <w:color w:val="000000"/>
          <w:sz w:val="22"/>
          <w:szCs w:val="22"/>
        </w:rPr>
        <w:t xml:space="preserve">úprava aplikací pro lepší prohlížení a filtraci závad podle jména zadavatele </w:t>
      </w:r>
    </w:p>
    <w:p w:rsidR="00B345F7" w:rsidRPr="00C83D5A" w:rsidRDefault="00B345F7" w:rsidP="00580CA5">
      <w:pPr>
        <w:spacing w:before="263" w:after="24" w:line="310" w:lineRule="atLeast"/>
        <w:ind w:right="-200"/>
        <w:jc w:val="both"/>
        <w:rPr>
          <w:rFonts w:ascii="Arial" w:eastAsia="Times New Roman" w:hAnsi="Arial" w:cs="Arial"/>
        </w:rPr>
      </w:pPr>
      <w:r w:rsidRPr="00C83D5A">
        <w:rPr>
          <w:rFonts w:ascii="Arial" w:eastAsia="Times New Roman" w:hAnsi="Arial" w:cs="Arial"/>
          <w:color w:val="000000"/>
        </w:rPr>
        <w:t xml:space="preserve">Další projekty </w:t>
      </w:r>
    </w:p>
    <w:p w:rsidR="00B345F7" w:rsidRPr="00C83D5A" w:rsidRDefault="00B345F7" w:rsidP="0083482D">
      <w:pPr>
        <w:pStyle w:val="Odstavecseseznamem"/>
        <w:numPr>
          <w:ilvl w:val="0"/>
          <w:numId w:val="140"/>
        </w:numPr>
        <w:spacing w:before="10" w:line="314" w:lineRule="atLeast"/>
        <w:ind w:right="1789"/>
        <w:jc w:val="both"/>
        <w:rPr>
          <w:rFonts w:ascii="Arial" w:hAnsi="Arial" w:cs="Arial"/>
          <w:sz w:val="22"/>
          <w:szCs w:val="22"/>
        </w:rPr>
      </w:pPr>
      <w:r w:rsidRPr="00C83D5A">
        <w:rPr>
          <w:rFonts w:ascii="Arial" w:hAnsi="Arial" w:cs="Arial"/>
          <w:color w:val="000000"/>
          <w:sz w:val="22"/>
          <w:szCs w:val="22"/>
        </w:rPr>
        <w:t xml:space="preserve">úprava mapových aplikací pro kontrolu hnízd a jednotlivých kontejnerů separovaného odpadu </w:t>
      </w:r>
    </w:p>
    <w:p w:rsidR="00B345F7" w:rsidRPr="00C83D5A" w:rsidRDefault="00B345F7" w:rsidP="0083482D">
      <w:pPr>
        <w:pStyle w:val="Odstavecseseznamem"/>
        <w:numPr>
          <w:ilvl w:val="0"/>
          <w:numId w:val="140"/>
        </w:numPr>
        <w:spacing w:before="10" w:line="314" w:lineRule="atLeast"/>
        <w:ind w:right="593"/>
        <w:jc w:val="both"/>
        <w:rPr>
          <w:rFonts w:ascii="Arial" w:hAnsi="Arial" w:cs="Arial"/>
          <w:sz w:val="22"/>
          <w:szCs w:val="22"/>
        </w:rPr>
      </w:pPr>
      <w:r w:rsidRPr="00C83D5A">
        <w:rPr>
          <w:rFonts w:ascii="Arial" w:hAnsi="Arial" w:cs="Arial"/>
          <w:color w:val="000000"/>
          <w:sz w:val="22"/>
          <w:szCs w:val="22"/>
        </w:rPr>
        <w:t xml:space="preserve">tvorba systému pro automatizované vytváření reportů kontrol vodárenských rybníků pro </w:t>
      </w:r>
      <w:r w:rsidRPr="00C83D5A">
        <w:rPr>
          <w:rFonts w:ascii="Arial" w:hAnsi="Arial" w:cs="Arial"/>
          <w:color w:val="000000"/>
          <w:spacing w:val="1"/>
          <w:sz w:val="22"/>
          <w:szCs w:val="22"/>
        </w:rPr>
        <w:t>OTS</w:t>
      </w:r>
      <w:r w:rsidRPr="00C83D5A">
        <w:rPr>
          <w:rFonts w:ascii="Arial" w:hAnsi="Arial" w:cs="Arial"/>
          <w:color w:val="000000"/>
          <w:sz w:val="22"/>
          <w:szCs w:val="22"/>
        </w:rPr>
        <w:t xml:space="preserve"> a VAS </w:t>
      </w:r>
    </w:p>
    <w:p w:rsidR="00B345F7" w:rsidRPr="00C83D5A" w:rsidRDefault="00B345F7" w:rsidP="0083482D">
      <w:pPr>
        <w:pStyle w:val="Odstavecseseznamem"/>
        <w:numPr>
          <w:ilvl w:val="0"/>
          <w:numId w:val="140"/>
        </w:numPr>
        <w:spacing w:before="10" w:line="314" w:lineRule="atLeast"/>
        <w:ind w:right="1338"/>
        <w:jc w:val="both"/>
        <w:rPr>
          <w:rFonts w:ascii="Arial" w:hAnsi="Arial" w:cs="Arial"/>
          <w:sz w:val="22"/>
          <w:szCs w:val="22"/>
        </w:rPr>
      </w:pPr>
      <w:r w:rsidRPr="00C83D5A">
        <w:rPr>
          <w:rFonts w:ascii="Arial" w:hAnsi="Arial" w:cs="Arial"/>
          <w:color w:val="000000"/>
          <w:sz w:val="22"/>
          <w:szCs w:val="22"/>
        </w:rPr>
        <w:t xml:space="preserve">nahrání aktuálních dat projektu Potenciálu území (multikriteriální analýza) a nezbytné úpravy v souvisejících aplikacích </w:t>
      </w:r>
    </w:p>
    <w:p w:rsidR="00B345F7" w:rsidRPr="00C83D5A" w:rsidRDefault="00B345F7" w:rsidP="0083482D">
      <w:pPr>
        <w:pStyle w:val="Odstavecseseznamem"/>
        <w:numPr>
          <w:ilvl w:val="0"/>
          <w:numId w:val="140"/>
        </w:numPr>
        <w:spacing w:before="56" w:line="265" w:lineRule="atLeast"/>
        <w:ind w:right="-200"/>
        <w:jc w:val="both"/>
        <w:rPr>
          <w:rFonts w:ascii="Arial" w:hAnsi="Arial" w:cs="Arial"/>
          <w:sz w:val="22"/>
          <w:szCs w:val="22"/>
        </w:rPr>
      </w:pPr>
      <w:r w:rsidRPr="00C83D5A">
        <w:rPr>
          <w:rFonts w:ascii="Arial" w:hAnsi="Arial" w:cs="Arial"/>
          <w:color w:val="000000"/>
          <w:sz w:val="22"/>
          <w:szCs w:val="22"/>
        </w:rPr>
        <w:t xml:space="preserve">příprava prostředí ArcGIS Hub pro vytvoření open datového portálu města </w:t>
      </w:r>
    </w:p>
    <w:p w:rsidR="00B345F7" w:rsidRPr="00C83D5A" w:rsidRDefault="00B345F7" w:rsidP="0083482D">
      <w:pPr>
        <w:pStyle w:val="Odstavecseseznamem"/>
        <w:numPr>
          <w:ilvl w:val="0"/>
          <w:numId w:val="140"/>
        </w:numPr>
        <w:spacing w:before="57" w:line="265" w:lineRule="atLeast"/>
        <w:ind w:right="-200"/>
        <w:jc w:val="both"/>
        <w:rPr>
          <w:rFonts w:ascii="Arial" w:hAnsi="Arial" w:cs="Arial"/>
          <w:sz w:val="22"/>
          <w:szCs w:val="22"/>
        </w:rPr>
      </w:pPr>
      <w:r w:rsidRPr="00C83D5A">
        <w:rPr>
          <w:rFonts w:ascii="Arial" w:hAnsi="Arial" w:cs="Arial"/>
          <w:color w:val="000000"/>
          <w:sz w:val="22"/>
          <w:szCs w:val="22"/>
        </w:rPr>
        <w:t xml:space="preserve">úpravy aplikace pro vyjadřování k záměrům budování dalších etap optických sítí </w:t>
      </w:r>
    </w:p>
    <w:p w:rsidR="00B345F7" w:rsidRPr="00C83D5A" w:rsidRDefault="00B345F7" w:rsidP="0083482D">
      <w:pPr>
        <w:pStyle w:val="Odstavecseseznamem"/>
        <w:numPr>
          <w:ilvl w:val="0"/>
          <w:numId w:val="142"/>
        </w:numPr>
        <w:jc w:val="both"/>
        <w:rPr>
          <w:rFonts w:ascii="Arial" w:hAnsi="Arial" w:cs="Arial"/>
          <w:sz w:val="22"/>
          <w:szCs w:val="22"/>
        </w:rPr>
      </w:pPr>
      <w:r w:rsidRPr="00C83D5A">
        <w:rPr>
          <w:rFonts w:ascii="Arial" w:hAnsi="Arial" w:cs="Arial"/>
          <w:color w:val="000000"/>
          <w:sz w:val="22"/>
          <w:szCs w:val="22"/>
        </w:rPr>
        <w:t xml:space="preserve">výdej dat DTM (digitální technická mapa) dle požadavků odborů, poskytnutí součinnosti </w:t>
      </w:r>
      <w:r w:rsidR="00B05464" w:rsidRPr="00C83D5A">
        <w:rPr>
          <w:rFonts w:ascii="Arial" w:hAnsi="Arial" w:cs="Arial"/>
          <w:color w:val="000000"/>
          <w:sz w:val="22"/>
          <w:szCs w:val="22"/>
        </w:rPr>
        <w:t xml:space="preserve"> </w:t>
      </w:r>
      <w:r w:rsidRPr="00C83D5A">
        <w:rPr>
          <w:rFonts w:ascii="Arial" w:hAnsi="Arial" w:cs="Arial"/>
          <w:color w:val="000000"/>
          <w:sz w:val="22"/>
          <w:szCs w:val="22"/>
        </w:rPr>
        <w:t xml:space="preserve">s jednotlivými odbory </w:t>
      </w:r>
      <w:r w:rsidRPr="00C83D5A">
        <w:rPr>
          <w:rFonts w:ascii="Arial" w:hAnsi="Arial" w:cs="Arial"/>
          <w:color w:val="000000"/>
          <w:spacing w:val="3"/>
          <w:sz w:val="22"/>
          <w:szCs w:val="22"/>
        </w:rPr>
        <w:t>na</w:t>
      </w:r>
      <w:r w:rsidRPr="00C83D5A">
        <w:rPr>
          <w:rFonts w:ascii="Arial" w:hAnsi="Arial" w:cs="Arial"/>
          <w:color w:val="000000"/>
          <w:sz w:val="22"/>
          <w:szCs w:val="22"/>
        </w:rPr>
        <w:t xml:space="preserve"> dílčích aktualizacích, koordinace činností s Krajem Vysočina a jednotlivými </w:t>
      </w:r>
      <w:r w:rsidRPr="00C83D5A">
        <w:rPr>
          <w:rFonts w:ascii="Arial" w:hAnsi="Arial" w:cs="Arial"/>
          <w:color w:val="000000"/>
          <w:spacing w:val="1"/>
          <w:sz w:val="22"/>
          <w:szCs w:val="22"/>
        </w:rPr>
        <w:t>odbory</w:t>
      </w:r>
      <w:r w:rsidRPr="00C83D5A">
        <w:rPr>
          <w:rFonts w:ascii="Arial" w:hAnsi="Arial" w:cs="Arial"/>
          <w:color w:val="000000"/>
          <w:sz w:val="22"/>
          <w:szCs w:val="22"/>
        </w:rPr>
        <w:t xml:space="preserve"> MMJ vůči národnímu projektu </w:t>
      </w:r>
      <w:r w:rsidRPr="00C83D5A">
        <w:rPr>
          <w:rFonts w:ascii="Arial" w:hAnsi="Arial" w:cs="Arial"/>
          <w:color w:val="000000"/>
          <w:spacing w:val="1"/>
          <w:sz w:val="22"/>
          <w:szCs w:val="22"/>
        </w:rPr>
        <w:t>DTM</w:t>
      </w:r>
      <w:r w:rsidRPr="00C83D5A">
        <w:rPr>
          <w:rFonts w:ascii="Arial" w:hAnsi="Arial" w:cs="Arial"/>
          <w:color w:val="000000"/>
          <w:sz w:val="22"/>
          <w:szCs w:val="22"/>
        </w:rPr>
        <w:t xml:space="preserve"> </w:t>
      </w:r>
    </w:p>
    <w:p w:rsidR="00B345F7" w:rsidRPr="00C83D5A" w:rsidRDefault="00B345F7" w:rsidP="0083482D">
      <w:pPr>
        <w:pStyle w:val="Odstavecseseznamem"/>
        <w:numPr>
          <w:ilvl w:val="0"/>
          <w:numId w:val="143"/>
        </w:numPr>
        <w:jc w:val="both"/>
        <w:rPr>
          <w:rFonts w:ascii="Arial" w:hAnsi="Arial" w:cs="Arial"/>
          <w:sz w:val="22"/>
          <w:szCs w:val="22"/>
        </w:rPr>
      </w:pPr>
      <w:r w:rsidRPr="00C83D5A">
        <w:rPr>
          <w:rFonts w:ascii="Arial" w:hAnsi="Arial" w:cs="Arial"/>
          <w:color w:val="000000"/>
          <w:sz w:val="22"/>
          <w:szCs w:val="22"/>
        </w:rPr>
        <w:t xml:space="preserve">komunikace s technickou podporou firmy Arcdata Praha </w:t>
      </w:r>
      <w:r w:rsidRPr="00C83D5A">
        <w:rPr>
          <w:rFonts w:ascii="Arial" w:hAnsi="Arial" w:cs="Arial"/>
          <w:color w:val="000000"/>
          <w:spacing w:val="1"/>
          <w:sz w:val="22"/>
          <w:szCs w:val="22"/>
        </w:rPr>
        <w:t>při</w:t>
      </w:r>
      <w:r w:rsidRPr="00C83D5A">
        <w:rPr>
          <w:rFonts w:ascii="Arial" w:hAnsi="Arial" w:cs="Arial"/>
          <w:color w:val="000000"/>
          <w:sz w:val="22"/>
          <w:szCs w:val="22"/>
        </w:rPr>
        <w:t xml:space="preserve"> řešení problémů s technologií Esri </w:t>
      </w:r>
    </w:p>
    <w:p w:rsidR="00B345F7" w:rsidRPr="00C83D5A" w:rsidRDefault="00B345F7" w:rsidP="0083482D">
      <w:pPr>
        <w:pStyle w:val="Odstavecseseznamem"/>
        <w:numPr>
          <w:ilvl w:val="0"/>
          <w:numId w:val="140"/>
        </w:numPr>
        <w:spacing w:before="5" w:line="314" w:lineRule="atLeast"/>
        <w:ind w:right="742"/>
        <w:jc w:val="both"/>
        <w:rPr>
          <w:rFonts w:ascii="Arial" w:hAnsi="Arial" w:cs="Arial"/>
          <w:sz w:val="22"/>
          <w:szCs w:val="22"/>
        </w:rPr>
      </w:pPr>
      <w:r w:rsidRPr="00C83D5A">
        <w:rPr>
          <w:rFonts w:ascii="Arial" w:hAnsi="Arial" w:cs="Arial"/>
          <w:color w:val="000000"/>
          <w:sz w:val="22"/>
          <w:szCs w:val="22"/>
        </w:rPr>
        <w:t xml:space="preserve">účast na školeních, konferencích, online setkáních - Esri konferenci, </w:t>
      </w:r>
      <w:r w:rsidRPr="00C83D5A">
        <w:rPr>
          <w:rFonts w:ascii="Arial" w:hAnsi="Arial" w:cs="Arial"/>
          <w:color w:val="000000"/>
          <w:spacing w:val="1"/>
          <w:sz w:val="22"/>
          <w:szCs w:val="22"/>
        </w:rPr>
        <w:t>GIS</w:t>
      </w:r>
      <w:r w:rsidRPr="00C83D5A">
        <w:rPr>
          <w:rFonts w:ascii="Arial" w:hAnsi="Arial" w:cs="Arial"/>
          <w:color w:val="000000"/>
          <w:sz w:val="22"/>
          <w:szCs w:val="22"/>
        </w:rPr>
        <w:t xml:space="preserve"> týmů </w:t>
      </w:r>
      <w:r w:rsidRPr="00C83D5A">
        <w:rPr>
          <w:rFonts w:ascii="Arial" w:hAnsi="Arial" w:cs="Arial"/>
          <w:color w:val="000000"/>
          <w:spacing w:val="1"/>
          <w:sz w:val="22"/>
          <w:szCs w:val="22"/>
        </w:rPr>
        <w:t>pro</w:t>
      </w:r>
      <w:r w:rsidRPr="00C83D5A">
        <w:rPr>
          <w:rFonts w:ascii="Arial" w:hAnsi="Arial" w:cs="Arial"/>
          <w:color w:val="000000"/>
          <w:sz w:val="22"/>
          <w:szCs w:val="22"/>
        </w:rPr>
        <w:t xml:space="preserve"> architekty, s městy Chrudim, Žďár nad Sázavou a Soběslav </w:t>
      </w:r>
    </w:p>
    <w:p w:rsidR="00B345F7" w:rsidRPr="00C83D5A" w:rsidRDefault="00B345F7" w:rsidP="0083482D">
      <w:pPr>
        <w:pStyle w:val="Odstavecseseznamem"/>
        <w:numPr>
          <w:ilvl w:val="0"/>
          <w:numId w:val="140"/>
        </w:numPr>
        <w:spacing w:before="10" w:line="314" w:lineRule="atLeast"/>
        <w:ind w:right="647"/>
        <w:jc w:val="both"/>
        <w:rPr>
          <w:rFonts w:ascii="Arial" w:hAnsi="Arial" w:cs="Arial"/>
          <w:sz w:val="22"/>
          <w:szCs w:val="22"/>
        </w:rPr>
      </w:pPr>
      <w:r w:rsidRPr="00C83D5A">
        <w:rPr>
          <w:rFonts w:ascii="Arial" w:hAnsi="Arial" w:cs="Arial"/>
          <w:color w:val="000000"/>
          <w:sz w:val="22"/>
          <w:szCs w:val="22"/>
        </w:rPr>
        <w:t xml:space="preserve">konzultace ohledně využití Esri technologie s jinými organizacemi a firmami – Urbitech (automatizovaná tvorba aktualit o událostech VHI, upozornění na blokové čištění), ČEVAK, TSK Praha </w:t>
      </w:r>
    </w:p>
    <w:p w:rsidR="00B345F7" w:rsidRPr="00C83D5A" w:rsidRDefault="00B345F7" w:rsidP="0083482D">
      <w:pPr>
        <w:pStyle w:val="Odstavecseseznamem"/>
        <w:numPr>
          <w:ilvl w:val="0"/>
          <w:numId w:val="140"/>
        </w:numPr>
        <w:spacing w:before="8" w:line="314" w:lineRule="atLeast"/>
        <w:ind w:right="591"/>
        <w:jc w:val="both"/>
        <w:rPr>
          <w:rFonts w:ascii="Arial" w:hAnsi="Arial" w:cs="Arial"/>
          <w:sz w:val="22"/>
          <w:szCs w:val="22"/>
        </w:rPr>
      </w:pPr>
      <w:r w:rsidRPr="00C83D5A">
        <w:rPr>
          <w:rFonts w:ascii="Arial" w:hAnsi="Arial" w:cs="Arial"/>
          <w:color w:val="000000"/>
          <w:sz w:val="22"/>
          <w:szCs w:val="22"/>
        </w:rPr>
        <w:t xml:space="preserve">pravidelná spolupráce s DPMJ na tvorbě statistik o počtu cestujících, zpoždění linek a jednotlivých spojů, řešení problémů s nefunkčností online mapy MHD, zobrazení vánočního trolejbusu, revize dat trakčních sloupů </w:t>
      </w:r>
    </w:p>
    <w:p w:rsidR="00B345F7" w:rsidRPr="00C83D5A" w:rsidRDefault="00B345F7" w:rsidP="0083482D">
      <w:pPr>
        <w:pStyle w:val="Odstavecseseznamem"/>
        <w:numPr>
          <w:ilvl w:val="0"/>
          <w:numId w:val="140"/>
        </w:numPr>
        <w:spacing w:before="56" w:line="265" w:lineRule="atLeast"/>
        <w:ind w:right="-200"/>
        <w:jc w:val="both"/>
        <w:rPr>
          <w:rFonts w:ascii="Arial" w:hAnsi="Arial" w:cs="Arial"/>
          <w:sz w:val="22"/>
          <w:szCs w:val="22"/>
        </w:rPr>
      </w:pPr>
      <w:r w:rsidRPr="00C83D5A">
        <w:rPr>
          <w:rFonts w:ascii="Arial" w:hAnsi="Arial" w:cs="Arial"/>
          <w:color w:val="000000"/>
          <w:sz w:val="22"/>
          <w:szCs w:val="22"/>
        </w:rPr>
        <w:t xml:space="preserve">úprava 2D a 3D dat dle požadavků jednotlivých odborů </w:t>
      </w:r>
    </w:p>
    <w:p w:rsidR="00B345F7" w:rsidRPr="00C83D5A" w:rsidRDefault="00B345F7" w:rsidP="0083482D">
      <w:pPr>
        <w:pStyle w:val="Odstavecseseznamem"/>
        <w:numPr>
          <w:ilvl w:val="0"/>
          <w:numId w:val="140"/>
        </w:numPr>
        <w:spacing w:before="57" w:line="265" w:lineRule="atLeast"/>
        <w:ind w:right="-200"/>
        <w:jc w:val="both"/>
        <w:rPr>
          <w:rFonts w:ascii="Arial" w:hAnsi="Arial" w:cs="Arial"/>
          <w:sz w:val="22"/>
          <w:szCs w:val="22"/>
        </w:rPr>
      </w:pPr>
      <w:r w:rsidRPr="00C83D5A">
        <w:rPr>
          <w:rFonts w:ascii="Arial" w:hAnsi="Arial" w:cs="Arial"/>
          <w:color w:val="000000"/>
          <w:sz w:val="22"/>
          <w:szCs w:val="22"/>
        </w:rPr>
        <w:t xml:space="preserve">správa databáze uživatelů pro přístupy do jednotlivých mapových aplikací </w:t>
      </w:r>
    </w:p>
    <w:p w:rsidR="00B345F7" w:rsidRPr="00C83D5A" w:rsidRDefault="00B345F7" w:rsidP="0083482D">
      <w:pPr>
        <w:pStyle w:val="Odstavecseseznamem"/>
        <w:numPr>
          <w:ilvl w:val="0"/>
          <w:numId w:val="140"/>
        </w:numPr>
        <w:spacing w:before="54" w:line="265" w:lineRule="atLeast"/>
        <w:ind w:right="-200"/>
        <w:jc w:val="both"/>
        <w:rPr>
          <w:rFonts w:ascii="Arial" w:hAnsi="Arial" w:cs="Arial"/>
          <w:sz w:val="22"/>
          <w:szCs w:val="22"/>
        </w:rPr>
      </w:pPr>
      <w:r w:rsidRPr="00C83D5A">
        <w:rPr>
          <w:rFonts w:ascii="Arial" w:hAnsi="Arial" w:cs="Arial"/>
          <w:color w:val="000000"/>
          <w:sz w:val="22"/>
          <w:szCs w:val="22"/>
        </w:rPr>
        <w:t xml:space="preserve">poskytování technické podpory a vytváření jednorázových mapových výstupů </w:t>
      </w:r>
    </w:p>
    <w:p w:rsidR="00B345F7" w:rsidRPr="00C83D5A" w:rsidRDefault="00B345F7" w:rsidP="0083482D">
      <w:pPr>
        <w:pStyle w:val="Odstavecseseznamem"/>
        <w:numPr>
          <w:ilvl w:val="0"/>
          <w:numId w:val="140"/>
        </w:numPr>
        <w:spacing w:before="57" w:line="265" w:lineRule="atLeast"/>
        <w:ind w:right="-200"/>
        <w:jc w:val="both"/>
        <w:rPr>
          <w:rFonts w:ascii="Arial" w:hAnsi="Arial" w:cs="Arial"/>
          <w:sz w:val="22"/>
          <w:szCs w:val="22"/>
        </w:rPr>
      </w:pPr>
      <w:r w:rsidRPr="00C83D5A">
        <w:rPr>
          <w:rFonts w:ascii="Arial" w:hAnsi="Arial" w:cs="Arial"/>
          <w:color w:val="000000"/>
          <w:sz w:val="22"/>
          <w:szCs w:val="22"/>
        </w:rPr>
        <w:t xml:space="preserve">příprava tiskových výstupů dle potřeb jednotlivých odborů. </w:t>
      </w:r>
    </w:p>
    <w:p w:rsidR="00B345F7" w:rsidRPr="00C83D5A" w:rsidRDefault="00B345F7" w:rsidP="00580CA5">
      <w:pPr>
        <w:spacing w:before="263" w:after="73" w:line="310" w:lineRule="atLeast"/>
        <w:ind w:right="-200"/>
        <w:jc w:val="both"/>
        <w:rPr>
          <w:rFonts w:ascii="Arial" w:eastAsia="Times New Roman" w:hAnsi="Arial" w:cs="Arial"/>
        </w:rPr>
      </w:pPr>
      <w:r w:rsidRPr="00C83D5A">
        <w:rPr>
          <w:rFonts w:ascii="Arial" w:eastAsia="Times New Roman" w:hAnsi="Arial" w:cs="Arial"/>
          <w:color w:val="000000"/>
        </w:rPr>
        <w:t xml:space="preserve">Ostatní </w:t>
      </w:r>
    </w:p>
    <w:p w:rsidR="00B345F7" w:rsidRPr="00C83D5A" w:rsidRDefault="00B345F7" w:rsidP="0083482D">
      <w:pPr>
        <w:pStyle w:val="Odstavecseseznamem"/>
        <w:numPr>
          <w:ilvl w:val="0"/>
          <w:numId w:val="141"/>
        </w:numPr>
        <w:spacing w:before="54" w:line="265" w:lineRule="atLeast"/>
        <w:ind w:right="-200"/>
        <w:jc w:val="both"/>
        <w:rPr>
          <w:rFonts w:ascii="Arial" w:hAnsi="Arial" w:cs="Arial"/>
          <w:sz w:val="22"/>
          <w:szCs w:val="22"/>
        </w:rPr>
      </w:pPr>
      <w:r w:rsidRPr="00C83D5A">
        <w:rPr>
          <w:rFonts w:ascii="Arial" w:hAnsi="Arial" w:cs="Arial"/>
          <w:color w:val="000000"/>
          <w:sz w:val="22"/>
          <w:szCs w:val="22"/>
        </w:rPr>
        <w:t xml:space="preserve">Výměna certifikátů *.jihlava.cz </w:t>
      </w:r>
    </w:p>
    <w:p w:rsidR="00B345F7" w:rsidRPr="00C83D5A" w:rsidRDefault="00B345F7" w:rsidP="0083482D">
      <w:pPr>
        <w:pStyle w:val="Odstavecseseznamem"/>
        <w:numPr>
          <w:ilvl w:val="0"/>
          <w:numId w:val="141"/>
        </w:numPr>
        <w:spacing w:before="54" w:line="265" w:lineRule="atLeast"/>
        <w:ind w:right="-200"/>
        <w:jc w:val="both"/>
        <w:rPr>
          <w:rFonts w:ascii="Arial" w:hAnsi="Arial" w:cs="Arial"/>
          <w:sz w:val="22"/>
          <w:szCs w:val="22"/>
        </w:rPr>
      </w:pPr>
      <w:r w:rsidRPr="00C83D5A">
        <w:rPr>
          <w:rFonts w:ascii="Arial" w:hAnsi="Arial" w:cs="Arial"/>
          <w:color w:val="000000"/>
          <w:sz w:val="22"/>
          <w:szCs w:val="22"/>
        </w:rPr>
        <w:t xml:space="preserve">Instalace a implementace SW pro správu topení </w:t>
      </w:r>
    </w:p>
    <w:p w:rsidR="00B345F7" w:rsidRPr="00C83D5A" w:rsidRDefault="00B345F7" w:rsidP="0083482D">
      <w:pPr>
        <w:pStyle w:val="Odstavecseseznamem"/>
        <w:numPr>
          <w:ilvl w:val="0"/>
          <w:numId w:val="141"/>
        </w:numPr>
        <w:spacing w:before="57" w:line="265" w:lineRule="atLeast"/>
        <w:ind w:right="-200"/>
        <w:jc w:val="both"/>
        <w:rPr>
          <w:rFonts w:ascii="Arial" w:hAnsi="Arial" w:cs="Arial"/>
          <w:sz w:val="22"/>
          <w:szCs w:val="22"/>
        </w:rPr>
      </w:pPr>
      <w:r w:rsidRPr="00C83D5A">
        <w:rPr>
          <w:rFonts w:ascii="Arial" w:hAnsi="Arial" w:cs="Arial"/>
          <w:color w:val="000000"/>
          <w:sz w:val="22"/>
          <w:szCs w:val="22"/>
        </w:rPr>
        <w:t xml:space="preserve">asistence při revizí elektro zařízení OI </w:t>
      </w:r>
    </w:p>
    <w:p w:rsidR="00B345F7" w:rsidRPr="00C83D5A" w:rsidRDefault="00B345F7" w:rsidP="0083482D">
      <w:pPr>
        <w:pStyle w:val="Odstavecseseznamem"/>
        <w:numPr>
          <w:ilvl w:val="0"/>
          <w:numId w:val="141"/>
        </w:numPr>
        <w:spacing w:before="57" w:line="265" w:lineRule="atLeast"/>
        <w:ind w:right="-200"/>
        <w:jc w:val="both"/>
        <w:rPr>
          <w:rFonts w:ascii="Arial" w:hAnsi="Arial" w:cs="Arial"/>
          <w:sz w:val="22"/>
          <w:szCs w:val="22"/>
        </w:rPr>
      </w:pPr>
      <w:r w:rsidRPr="00C83D5A">
        <w:rPr>
          <w:rFonts w:ascii="Arial" w:hAnsi="Arial" w:cs="Arial"/>
          <w:color w:val="000000"/>
          <w:sz w:val="22"/>
          <w:szCs w:val="22"/>
        </w:rPr>
        <w:t xml:space="preserve">Technické zajištění jednání ZM </w:t>
      </w:r>
    </w:p>
    <w:p w:rsidR="00B345F7" w:rsidRPr="00C83D5A" w:rsidRDefault="00B345F7" w:rsidP="0083482D">
      <w:pPr>
        <w:pStyle w:val="Odstavecseseznamem"/>
        <w:numPr>
          <w:ilvl w:val="0"/>
          <w:numId w:val="141"/>
        </w:numPr>
        <w:spacing w:before="54" w:line="265" w:lineRule="atLeast"/>
        <w:ind w:right="-200"/>
        <w:jc w:val="both"/>
        <w:rPr>
          <w:rFonts w:ascii="Arial" w:hAnsi="Arial" w:cs="Arial"/>
          <w:sz w:val="22"/>
          <w:szCs w:val="22"/>
        </w:rPr>
      </w:pPr>
      <w:r w:rsidRPr="00C83D5A">
        <w:rPr>
          <w:rFonts w:ascii="Arial" w:hAnsi="Arial" w:cs="Arial"/>
          <w:color w:val="000000"/>
          <w:sz w:val="22"/>
          <w:szCs w:val="22"/>
        </w:rPr>
        <w:t xml:space="preserve">Inventarizace majetku OI </w:t>
      </w:r>
    </w:p>
    <w:p w:rsidR="00B345F7" w:rsidRPr="00C83D5A" w:rsidRDefault="00B345F7" w:rsidP="0083482D">
      <w:pPr>
        <w:pStyle w:val="Odstavecseseznamem"/>
        <w:numPr>
          <w:ilvl w:val="0"/>
          <w:numId w:val="141"/>
        </w:numPr>
        <w:spacing w:before="57" w:line="265" w:lineRule="atLeast"/>
        <w:ind w:right="-200"/>
        <w:jc w:val="both"/>
        <w:rPr>
          <w:rFonts w:ascii="Arial" w:hAnsi="Arial" w:cs="Arial"/>
          <w:sz w:val="22"/>
          <w:szCs w:val="22"/>
        </w:rPr>
      </w:pPr>
      <w:r w:rsidRPr="00C83D5A">
        <w:rPr>
          <w:rFonts w:ascii="Arial" w:hAnsi="Arial" w:cs="Arial"/>
          <w:color w:val="000000"/>
          <w:sz w:val="22"/>
          <w:szCs w:val="22"/>
        </w:rPr>
        <w:t xml:space="preserve">Konfigurace nových přenosných kamer pro MP </w:t>
      </w:r>
    </w:p>
    <w:p w:rsidR="00B345F7" w:rsidRPr="00C83D5A" w:rsidRDefault="00B345F7" w:rsidP="0083482D">
      <w:pPr>
        <w:pStyle w:val="Odstavecseseznamem"/>
        <w:numPr>
          <w:ilvl w:val="0"/>
          <w:numId w:val="141"/>
        </w:numPr>
        <w:spacing w:before="27" w:line="265" w:lineRule="atLeast"/>
        <w:ind w:right="-200"/>
        <w:jc w:val="both"/>
        <w:rPr>
          <w:rFonts w:ascii="Arial" w:hAnsi="Arial" w:cs="Arial"/>
          <w:sz w:val="22"/>
          <w:szCs w:val="22"/>
        </w:rPr>
      </w:pPr>
      <w:r w:rsidRPr="00C83D5A">
        <w:rPr>
          <w:rFonts w:ascii="Arial" w:hAnsi="Arial" w:cs="Arial"/>
          <w:color w:val="000000"/>
          <w:sz w:val="22"/>
          <w:szCs w:val="22"/>
        </w:rPr>
        <w:t xml:space="preserve">Školení a realizace archivace starých </w:t>
      </w:r>
      <w:r w:rsidRPr="00C83D5A">
        <w:rPr>
          <w:rFonts w:ascii="Arial" w:hAnsi="Arial" w:cs="Arial"/>
          <w:color w:val="000000"/>
          <w:spacing w:val="1"/>
          <w:sz w:val="22"/>
          <w:szCs w:val="22"/>
        </w:rPr>
        <w:t>dat</w:t>
      </w:r>
      <w:r w:rsidRPr="00C83D5A">
        <w:rPr>
          <w:rFonts w:ascii="Arial" w:hAnsi="Arial" w:cs="Arial"/>
          <w:color w:val="000000"/>
          <w:sz w:val="22"/>
          <w:szCs w:val="22"/>
        </w:rPr>
        <w:t xml:space="preserve"> </w:t>
      </w:r>
      <w:r w:rsidRPr="00C83D5A">
        <w:rPr>
          <w:rFonts w:ascii="Arial" w:hAnsi="Arial" w:cs="Arial"/>
          <w:color w:val="000000"/>
          <w:spacing w:val="1"/>
          <w:sz w:val="22"/>
          <w:szCs w:val="22"/>
        </w:rPr>
        <w:t>OD,</w:t>
      </w:r>
      <w:r w:rsidRPr="00C83D5A">
        <w:rPr>
          <w:rFonts w:ascii="Arial" w:hAnsi="Arial" w:cs="Arial"/>
          <w:color w:val="000000"/>
          <w:sz w:val="22"/>
          <w:szCs w:val="22"/>
        </w:rPr>
        <w:t xml:space="preserve"> OŽP </w:t>
      </w:r>
    </w:p>
    <w:p w:rsidR="00B345F7" w:rsidRPr="00C83D5A" w:rsidRDefault="00B345F7" w:rsidP="0083482D">
      <w:pPr>
        <w:pStyle w:val="Odstavecseseznamem"/>
        <w:numPr>
          <w:ilvl w:val="0"/>
          <w:numId w:val="141"/>
        </w:numPr>
        <w:spacing w:before="57" w:line="265" w:lineRule="atLeast"/>
        <w:ind w:right="-200"/>
        <w:jc w:val="both"/>
        <w:rPr>
          <w:rFonts w:ascii="Arial" w:hAnsi="Arial" w:cs="Arial"/>
          <w:sz w:val="22"/>
          <w:szCs w:val="22"/>
        </w:rPr>
      </w:pPr>
      <w:r w:rsidRPr="00C83D5A">
        <w:rPr>
          <w:rFonts w:ascii="Arial" w:hAnsi="Arial" w:cs="Arial"/>
          <w:color w:val="000000"/>
          <w:sz w:val="22"/>
          <w:szCs w:val="22"/>
        </w:rPr>
        <w:t xml:space="preserve">Servis </w:t>
      </w:r>
      <w:r w:rsidRPr="00C83D5A">
        <w:rPr>
          <w:rFonts w:ascii="Arial" w:hAnsi="Arial" w:cs="Arial"/>
          <w:color w:val="000000"/>
          <w:spacing w:val="1"/>
          <w:sz w:val="22"/>
          <w:szCs w:val="22"/>
        </w:rPr>
        <w:t>LCD</w:t>
      </w:r>
      <w:r w:rsidRPr="00C83D5A">
        <w:rPr>
          <w:rFonts w:ascii="Arial" w:hAnsi="Arial" w:cs="Arial"/>
          <w:color w:val="000000"/>
          <w:sz w:val="22"/>
          <w:szCs w:val="22"/>
        </w:rPr>
        <w:t xml:space="preserve"> kiosek na Ústředním hřbitovu </w:t>
      </w:r>
    </w:p>
    <w:p w:rsidR="00B345F7" w:rsidRPr="00C83D5A" w:rsidRDefault="00B345F7" w:rsidP="0083482D">
      <w:pPr>
        <w:pStyle w:val="Odstavecseseznamem"/>
        <w:numPr>
          <w:ilvl w:val="0"/>
          <w:numId w:val="141"/>
        </w:numPr>
        <w:spacing w:before="57" w:line="265" w:lineRule="atLeast"/>
        <w:ind w:right="-200"/>
        <w:jc w:val="both"/>
        <w:rPr>
          <w:rFonts w:ascii="Arial" w:hAnsi="Arial" w:cs="Arial"/>
          <w:sz w:val="22"/>
          <w:szCs w:val="22"/>
        </w:rPr>
      </w:pPr>
      <w:r w:rsidRPr="00C83D5A">
        <w:rPr>
          <w:rFonts w:ascii="Arial" w:hAnsi="Arial" w:cs="Arial"/>
          <w:color w:val="000000"/>
          <w:sz w:val="22"/>
          <w:szCs w:val="22"/>
        </w:rPr>
        <w:t xml:space="preserve">Aktualizace vnitřního předpisu Provozní řád informačního systému </w:t>
      </w:r>
    </w:p>
    <w:p w:rsidR="00B345F7" w:rsidRPr="00C83D5A" w:rsidRDefault="00B345F7" w:rsidP="0083482D">
      <w:pPr>
        <w:pStyle w:val="Odstavecseseznamem"/>
        <w:numPr>
          <w:ilvl w:val="0"/>
          <w:numId w:val="141"/>
        </w:numPr>
        <w:spacing w:before="54" w:line="265" w:lineRule="atLeast"/>
        <w:ind w:right="-200"/>
        <w:jc w:val="both"/>
        <w:rPr>
          <w:rFonts w:ascii="Arial" w:hAnsi="Arial" w:cs="Arial"/>
          <w:sz w:val="22"/>
          <w:szCs w:val="22"/>
        </w:rPr>
      </w:pPr>
      <w:r w:rsidRPr="00C83D5A">
        <w:rPr>
          <w:rFonts w:ascii="Arial" w:hAnsi="Arial" w:cs="Arial"/>
          <w:color w:val="000000"/>
          <w:sz w:val="22"/>
          <w:szCs w:val="22"/>
        </w:rPr>
        <w:t xml:space="preserve">Pravidelně byl prováděn import dat RUIANu do registrů Vera. </w:t>
      </w:r>
    </w:p>
    <w:p w:rsidR="00B345F7" w:rsidRPr="00C83D5A" w:rsidRDefault="00B345F7" w:rsidP="0083482D">
      <w:pPr>
        <w:pStyle w:val="Odstavecseseznamem"/>
        <w:numPr>
          <w:ilvl w:val="0"/>
          <w:numId w:val="141"/>
        </w:numPr>
        <w:spacing w:before="6" w:line="316" w:lineRule="atLeast"/>
        <w:ind w:right="1043"/>
        <w:jc w:val="both"/>
        <w:rPr>
          <w:rFonts w:ascii="Arial" w:hAnsi="Arial" w:cs="Arial"/>
          <w:sz w:val="22"/>
          <w:szCs w:val="22"/>
        </w:rPr>
      </w:pPr>
      <w:r w:rsidRPr="00C83D5A">
        <w:rPr>
          <w:rFonts w:ascii="Arial" w:hAnsi="Arial" w:cs="Arial"/>
          <w:color w:val="000000"/>
          <w:sz w:val="22"/>
          <w:szCs w:val="22"/>
        </w:rPr>
        <w:t xml:space="preserve">Podpora příspěvkových organizací – přístup do programů Gordic v </w:t>
      </w:r>
      <w:r w:rsidRPr="00C83D5A">
        <w:rPr>
          <w:rFonts w:ascii="Arial" w:hAnsi="Arial" w:cs="Arial"/>
          <w:color w:val="000000"/>
          <w:spacing w:val="2"/>
          <w:sz w:val="22"/>
          <w:szCs w:val="22"/>
        </w:rPr>
        <w:t>TC,</w:t>
      </w:r>
      <w:r w:rsidRPr="00C83D5A">
        <w:rPr>
          <w:rFonts w:ascii="Arial" w:hAnsi="Arial" w:cs="Arial"/>
          <w:color w:val="000000"/>
          <w:sz w:val="22"/>
          <w:szCs w:val="22"/>
        </w:rPr>
        <w:t xml:space="preserve"> práva v aplikaci K portál </w:t>
      </w:r>
    </w:p>
    <w:p w:rsidR="00B345F7" w:rsidRPr="00C83D5A" w:rsidRDefault="00B345F7" w:rsidP="0083482D">
      <w:pPr>
        <w:pStyle w:val="Odstavecseseznamem"/>
        <w:numPr>
          <w:ilvl w:val="0"/>
          <w:numId w:val="141"/>
        </w:numPr>
        <w:spacing w:before="57" w:line="265" w:lineRule="atLeast"/>
        <w:ind w:right="-200"/>
        <w:jc w:val="both"/>
        <w:rPr>
          <w:rFonts w:ascii="Arial" w:hAnsi="Arial" w:cs="Arial"/>
          <w:sz w:val="22"/>
          <w:szCs w:val="22"/>
        </w:rPr>
      </w:pPr>
      <w:r w:rsidRPr="00C83D5A">
        <w:rPr>
          <w:rFonts w:ascii="Arial" w:hAnsi="Arial" w:cs="Arial"/>
          <w:color w:val="000000"/>
          <w:sz w:val="22"/>
          <w:szCs w:val="22"/>
        </w:rPr>
        <w:t xml:space="preserve">Zpracování podkladů pro žádost o dotaci. </w:t>
      </w:r>
    </w:p>
    <w:p w:rsidR="00B345F7" w:rsidRPr="00C83D5A" w:rsidRDefault="00B345F7" w:rsidP="0083482D">
      <w:pPr>
        <w:pStyle w:val="Odstavecseseznamem"/>
        <w:numPr>
          <w:ilvl w:val="0"/>
          <w:numId w:val="141"/>
        </w:numPr>
        <w:spacing w:before="57" w:line="265" w:lineRule="atLeast"/>
        <w:ind w:right="-200"/>
        <w:jc w:val="both"/>
        <w:rPr>
          <w:rFonts w:ascii="Arial" w:hAnsi="Arial" w:cs="Arial"/>
          <w:sz w:val="22"/>
          <w:szCs w:val="22"/>
        </w:rPr>
      </w:pPr>
      <w:r w:rsidRPr="00C83D5A">
        <w:rPr>
          <w:rFonts w:ascii="Arial" w:hAnsi="Arial" w:cs="Arial"/>
          <w:color w:val="000000"/>
          <w:sz w:val="22"/>
          <w:szCs w:val="22"/>
        </w:rPr>
        <w:t xml:space="preserve">Obnovy certifikátů, interních a komerčních od České pošty. </w:t>
      </w:r>
    </w:p>
    <w:p w:rsidR="00B345F7" w:rsidRPr="00C83D5A" w:rsidRDefault="00B345F7" w:rsidP="0083482D">
      <w:pPr>
        <w:pStyle w:val="Odstavecseseznamem"/>
        <w:numPr>
          <w:ilvl w:val="0"/>
          <w:numId w:val="141"/>
        </w:numPr>
        <w:spacing w:before="3" w:line="316" w:lineRule="atLeast"/>
        <w:ind w:right="694"/>
        <w:jc w:val="both"/>
        <w:rPr>
          <w:rFonts w:ascii="Arial" w:hAnsi="Arial" w:cs="Arial"/>
          <w:sz w:val="22"/>
          <w:szCs w:val="22"/>
        </w:rPr>
      </w:pPr>
      <w:r w:rsidRPr="00C83D5A">
        <w:rPr>
          <w:rFonts w:ascii="Arial" w:hAnsi="Arial" w:cs="Arial"/>
          <w:color w:val="000000"/>
          <w:sz w:val="22"/>
          <w:szCs w:val="22"/>
        </w:rPr>
        <w:lastRenderedPageBreak/>
        <w:t xml:space="preserve">Pravidelné měsíční importování dat katastru nemovitostí do databáze informačního systému VERA </w:t>
      </w:r>
    </w:p>
    <w:p w:rsidR="00B345F7" w:rsidRPr="00C83D5A" w:rsidRDefault="00B345F7" w:rsidP="0083482D">
      <w:pPr>
        <w:pStyle w:val="Odstavecseseznamem"/>
        <w:numPr>
          <w:ilvl w:val="0"/>
          <w:numId w:val="141"/>
        </w:numPr>
        <w:spacing w:before="57" w:line="265" w:lineRule="atLeast"/>
        <w:ind w:right="-200"/>
        <w:jc w:val="both"/>
        <w:rPr>
          <w:rFonts w:ascii="Arial" w:hAnsi="Arial" w:cs="Arial"/>
          <w:sz w:val="22"/>
          <w:szCs w:val="22"/>
        </w:rPr>
      </w:pPr>
      <w:r w:rsidRPr="00C83D5A">
        <w:rPr>
          <w:rFonts w:ascii="Arial" w:hAnsi="Arial" w:cs="Arial"/>
          <w:color w:val="000000"/>
          <w:sz w:val="22"/>
          <w:szCs w:val="22"/>
        </w:rPr>
        <w:t xml:space="preserve">Pravidelný měsíční import telefonních hovorů do webové aplikace Telefonní hovory </w:t>
      </w:r>
    </w:p>
    <w:p w:rsidR="00B345F7" w:rsidRPr="00C83D5A" w:rsidRDefault="00B345F7" w:rsidP="0083482D">
      <w:pPr>
        <w:pStyle w:val="Odstavecseseznamem"/>
        <w:numPr>
          <w:ilvl w:val="0"/>
          <w:numId w:val="141"/>
        </w:numPr>
        <w:spacing w:before="6" w:line="316" w:lineRule="atLeast"/>
        <w:ind w:right="667"/>
        <w:jc w:val="both"/>
        <w:rPr>
          <w:rFonts w:ascii="Arial" w:hAnsi="Arial" w:cs="Arial"/>
          <w:sz w:val="22"/>
          <w:szCs w:val="22"/>
        </w:rPr>
      </w:pPr>
      <w:r w:rsidRPr="00C83D5A">
        <w:rPr>
          <w:rFonts w:ascii="Arial" w:hAnsi="Arial" w:cs="Arial"/>
          <w:color w:val="000000"/>
          <w:sz w:val="22"/>
          <w:szCs w:val="22"/>
        </w:rPr>
        <w:t xml:space="preserve">Pracovníci OI se </w:t>
      </w:r>
      <w:r w:rsidRPr="00C83D5A">
        <w:rPr>
          <w:rFonts w:ascii="Arial" w:hAnsi="Arial" w:cs="Arial"/>
          <w:color w:val="000000"/>
          <w:spacing w:val="1"/>
          <w:sz w:val="22"/>
          <w:szCs w:val="22"/>
        </w:rPr>
        <w:t>dále</w:t>
      </w:r>
      <w:r w:rsidRPr="00C83D5A">
        <w:rPr>
          <w:rFonts w:ascii="Arial" w:hAnsi="Arial" w:cs="Arial"/>
          <w:color w:val="000000"/>
          <w:sz w:val="22"/>
          <w:szCs w:val="22"/>
        </w:rPr>
        <w:t xml:space="preserve"> účastnili prezentací systému </w:t>
      </w:r>
      <w:r w:rsidRPr="00C83D5A">
        <w:rPr>
          <w:rFonts w:ascii="Arial" w:hAnsi="Arial" w:cs="Arial"/>
          <w:color w:val="000000"/>
          <w:spacing w:val="1"/>
          <w:sz w:val="22"/>
          <w:szCs w:val="22"/>
        </w:rPr>
        <w:t>pro</w:t>
      </w:r>
      <w:r w:rsidRPr="00C83D5A">
        <w:rPr>
          <w:rFonts w:ascii="Arial" w:hAnsi="Arial" w:cs="Arial"/>
          <w:color w:val="000000"/>
          <w:sz w:val="22"/>
          <w:szCs w:val="22"/>
        </w:rPr>
        <w:t xml:space="preserve"> zadávání veřejných zakázek, SW pro Facility management, pravidelných setkání spolku Bison, on-line besedy Studio eGovernment k problematice BIM, konference Nové trendy v digitalizaci úřadů, školení Yamaco Firebird </w:t>
      </w:r>
    </w:p>
    <w:p w:rsidR="00B345F7" w:rsidRPr="00C83D5A" w:rsidRDefault="00B345F7" w:rsidP="0083482D">
      <w:pPr>
        <w:pStyle w:val="Odstavecseseznamem"/>
        <w:numPr>
          <w:ilvl w:val="0"/>
          <w:numId w:val="141"/>
        </w:numPr>
        <w:spacing w:before="57" w:line="265" w:lineRule="atLeast"/>
        <w:ind w:right="-200"/>
        <w:jc w:val="both"/>
        <w:rPr>
          <w:rFonts w:ascii="Arial" w:hAnsi="Arial" w:cs="Arial"/>
          <w:sz w:val="22"/>
          <w:szCs w:val="22"/>
        </w:rPr>
      </w:pPr>
      <w:r w:rsidRPr="00C83D5A">
        <w:rPr>
          <w:rFonts w:ascii="Arial" w:hAnsi="Arial" w:cs="Arial"/>
          <w:color w:val="000000"/>
          <w:sz w:val="22"/>
          <w:szCs w:val="22"/>
        </w:rPr>
        <w:t xml:space="preserve">Nastavování a změny údajů v K-portálu </w:t>
      </w:r>
    </w:p>
    <w:p w:rsidR="00B345F7" w:rsidRPr="00C83D5A" w:rsidRDefault="00B345F7" w:rsidP="0083482D">
      <w:pPr>
        <w:pStyle w:val="Odstavecseseznamem"/>
        <w:numPr>
          <w:ilvl w:val="0"/>
          <w:numId w:val="141"/>
        </w:numPr>
        <w:spacing w:before="57" w:line="265" w:lineRule="atLeast"/>
        <w:ind w:right="-200"/>
        <w:jc w:val="both"/>
        <w:rPr>
          <w:rFonts w:ascii="Arial" w:hAnsi="Arial" w:cs="Arial"/>
          <w:sz w:val="22"/>
          <w:szCs w:val="22"/>
        </w:rPr>
      </w:pPr>
      <w:r w:rsidRPr="00C83D5A">
        <w:rPr>
          <w:rFonts w:ascii="Arial" w:hAnsi="Arial" w:cs="Arial"/>
          <w:color w:val="000000"/>
          <w:sz w:val="22"/>
          <w:szCs w:val="22"/>
        </w:rPr>
        <w:t xml:space="preserve">Zveřejňování dokumentů na našich webových stránkách </w:t>
      </w:r>
    </w:p>
    <w:p w:rsidR="00B345F7" w:rsidRPr="00C83D5A" w:rsidRDefault="00B345F7" w:rsidP="0083482D">
      <w:pPr>
        <w:pStyle w:val="Odstavecseseznamem"/>
        <w:numPr>
          <w:ilvl w:val="0"/>
          <w:numId w:val="141"/>
        </w:numPr>
        <w:spacing w:before="57" w:line="265" w:lineRule="atLeast"/>
        <w:ind w:right="-200"/>
        <w:jc w:val="both"/>
        <w:rPr>
          <w:rFonts w:ascii="Arial" w:hAnsi="Arial" w:cs="Arial"/>
          <w:sz w:val="22"/>
          <w:szCs w:val="22"/>
        </w:rPr>
      </w:pPr>
      <w:r w:rsidRPr="00C83D5A">
        <w:rPr>
          <w:rFonts w:ascii="Arial" w:hAnsi="Arial" w:cs="Arial"/>
          <w:color w:val="000000"/>
          <w:sz w:val="22"/>
          <w:szCs w:val="22"/>
        </w:rPr>
        <w:t xml:space="preserve">Zajišťování technické podpory videokonferencí </w:t>
      </w:r>
    </w:p>
    <w:p w:rsidR="00B345F7" w:rsidRPr="00C83D5A" w:rsidRDefault="00B345F7" w:rsidP="0083482D">
      <w:pPr>
        <w:pStyle w:val="Odstavecseseznamem"/>
        <w:numPr>
          <w:ilvl w:val="0"/>
          <w:numId w:val="141"/>
        </w:numPr>
        <w:spacing w:before="54" w:line="265" w:lineRule="atLeast"/>
        <w:ind w:right="-200"/>
        <w:jc w:val="both"/>
        <w:rPr>
          <w:rFonts w:ascii="Arial" w:hAnsi="Arial" w:cs="Arial"/>
          <w:sz w:val="22"/>
          <w:szCs w:val="22"/>
        </w:rPr>
      </w:pPr>
      <w:r w:rsidRPr="00C83D5A">
        <w:rPr>
          <w:rFonts w:ascii="Arial" w:hAnsi="Arial" w:cs="Arial"/>
          <w:color w:val="000000"/>
          <w:sz w:val="22"/>
          <w:szCs w:val="22"/>
        </w:rPr>
        <w:t xml:space="preserve">Stěhování výpočetní techniky a přesuny </w:t>
      </w:r>
    </w:p>
    <w:p w:rsidR="00B345F7" w:rsidRPr="00C83D5A" w:rsidRDefault="00B345F7" w:rsidP="0083482D">
      <w:pPr>
        <w:pStyle w:val="Odstavecseseznamem"/>
        <w:numPr>
          <w:ilvl w:val="0"/>
          <w:numId w:val="141"/>
        </w:numPr>
        <w:spacing w:before="6" w:line="316" w:lineRule="atLeast"/>
        <w:ind w:right="622"/>
        <w:jc w:val="both"/>
        <w:rPr>
          <w:rFonts w:ascii="Arial" w:hAnsi="Arial" w:cs="Arial"/>
          <w:sz w:val="22"/>
          <w:szCs w:val="22"/>
        </w:rPr>
      </w:pPr>
      <w:r w:rsidRPr="00C83D5A">
        <w:rPr>
          <w:rFonts w:ascii="Arial" w:hAnsi="Arial" w:cs="Arial"/>
          <w:color w:val="000000"/>
          <w:sz w:val="22"/>
          <w:szCs w:val="22"/>
        </w:rPr>
        <w:t xml:space="preserve">Výměny počítačových sestav, monitorů a tiskáren, obměna zastaralé a nevyhovující techniky </w:t>
      </w:r>
    </w:p>
    <w:p w:rsidR="00B345F7" w:rsidRPr="00C83D5A" w:rsidRDefault="00B345F7" w:rsidP="0083482D">
      <w:pPr>
        <w:pStyle w:val="Odstavecseseznamem"/>
        <w:numPr>
          <w:ilvl w:val="0"/>
          <w:numId w:val="141"/>
        </w:numPr>
        <w:spacing w:before="8" w:line="314" w:lineRule="atLeast"/>
        <w:ind w:right="692"/>
        <w:jc w:val="both"/>
        <w:rPr>
          <w:rFonts w:ascii="Arial" w:hAnsi="Arial" w:cs="Arial"/>
          <w:sz w:val="22"/>
          <w:szCs w:val="22"/>
        </w:rPr>
      </w:pPr>
      <w:r w:rsidRPr="00C83D5A">
        <w:rPr>
          <w:rFonts w:ascii="Arial" w:hAnsi="Arial" w:cs="Arial"/>
          <w:color w:val="000000"/>
          <w:sz w:val="22"/>
          <w:szCs w:val="22"/>
        </w:rPr>
        <w:t xml:space="preserve">Nástupy/výstupy zaměstnanců – zřizování/rušení uživatelských účtů a e-mailových schránek, instalace/mazání uživatelských profilů </w:t>
      </w:r>
    </w:p>
    <w:p w:rsidR="00B345F7" w:rsidRPr="00C83D5A" w:rsidRDefault="00B345F7" w:rsidP="0083482D">
      <w:pPr>
        <w:pStyle w:val="Odstavecseseznamem"/>
        <w:numPr>
          <w:ilvl w:val="0"/>
          <w:numId w:val="141"/>
        </w:numPr>
        <w:spacing w:before="59" w:line="265" w:lineRule="atLeast"/>
        <w:ind w:right="-200"/>
        <w:jc w:val="both"/>
        <w:rPr>
          <w:rFonts w:ascii="Arial" w:hAnsi="Arial" w:cs="Arial"/>
          <w:sz w:val="22"/>
          <w:szCs w:val="22"/>
        </w:rPr>
      </w:pPr>
      <w:r w:rsidRPr="00C83D5A">
        <w:rPr>
          <w:rFonts w:ascii="Arial" w:hAnsi="Arial" w:cs="Arial"/>
          <w:color w:val="000000"/>
          <w:sz w:val="22"/>
          <w:szCs w:val="22"/>
        </w:rPr>
        <w:t xml:space="preserve">Likvidace a odvoz vyřazené výpočetní techniky </w:t>
      </w:r>
    </w:p>
    <w:p w:rsidR="00B345F7" w:rsidRPr="00C83D5A" w:rsidRDefault="00B345F7" w:rsidP="0083482D">
      <w:pPr>
        <w:pStyle w:val="Odstavecseseznamem"/>
        <w:numPr>
          <w:ilvl w:val="0"/>
          <w:numId w:val="141"/>
        </w:numPr>
        <w:spacing w:before="54" w:line="265" w:lineRule="atLeast"/>
        <w:ind w:right="-200"/>
        <w:jc w:val="both"/>
        <w:rPr>
          <w:rFonts w:ascii="Arial" w:hAnsi="Arial" w:cs="Arial"/>
          <w:sz w:val="22"/>
          <w:szCs w:val="22"/>
        </w:rPr>
      </w:pPr>
      <w:r w:rsidRPr="00C83D5A">
        <w:rPr>
          <w:rFonts w:ascii="Arial" w:hAnsi="Arial" w:cs="Arial"/>
          <w:color w:val="000000"/>
          <w:sz w:val="22"/>
          <w:szCs w:val="22"/>
        </w:rPr>
        <w:t xml:space="preserve">a další a další a další </w:t>
      </w:r>
    </w:p>
    <w:p w:rsidR="00A204AF" w:rsidRPr="00C83D5A" w:rsidRDefault="00A204AF" w:rsidP="00580CA5">
      <w:pPr>
        <w:pStyle w:val="Zkladntext"/>
        <w:jc w:val="both"/>
        <w:rPr>
          <w:rFonts w:ascii="Arial" w:hAnsi="Arial" w:cs="Arial"/>
        </w:rPr>
      </w:pPr>
    </w:p>
    <w:p w:rsidR="00A204AF" w:rsidRPr="00C83D5A" w:rsidRDefault="00A204AF" w:rsidP="00580CA5">
      <w:pPr>
        <w:pStyle w:val="Zkladntext"/>
        <w:jc w:val="both"/>
        <w:rPr>
          <w:rFonts w:ascii="Arial" w:hAnsi="Arial" w:cs="Arial"/>
        </w:rPr>
      </w:pPr>
    </w:p>
    <w:p w:rsidR="00A204AF" w:rsidRPr="00C83D5A" w:rsidRDefault="00A204AF" w:rsidP="00580CA5">
      <w:pPr>
        <w:pStyle w:val="Zkladntext"/>
        <w:jc w:val="both"/>
        <w:rPr>
          <w:rFonts w:ascii="Arial" w:hAnsi="Arial" w:cs="Arial"/>
        </w:rPr>
      </w:pPr>
    </w:p>
    <w:p w:rsidR="00A204AF" w:rsidRPr="00C83D5A" w:rsidRDefault="00A204AF" w:rsidP="00580CA5">
      <w:pPr>
        <w:pStyle w:val="Zkladntext"/>
        <w:jc w:val="both"/>
        <w:rPr>
          <w:rFonts w:ascii="Arial" w:hAnsi="Arial" w:cs="Arial"/>
        </w:rPr>
      </w:pPr>
    </w:p>
    <w:p w:rsidR="00A204AF" w:rsidRPr="00C83D5A" w:rsidRDefault="00A204AF" w:rsidP="00580CA5">
      <w:pPr>
        <w:pStyle w:val="Zkladntext"/>
        <w:jc w:val="both"/>
        <w:rPr>
          <w:rFonts w:ascii="Arial" w:hAnsi="Arial" w:cs="Arial"/>
        </w:rPr>
      </w:pPr>
    </w:p>
    <w:p w:rsidR="00A204AF" w:rsidRPr="00580CA5" w:rsidRDefault="00A204AF" w:rsidP="00580CA5">
      <w:pPr>
        <w:pStyle w:val="Zkladntext"/>
        <w:jc w:val="both"/>
        <w:rPr>
          <w:rFonts w:ascii="Arial" w:hAnsi="Arial" w:cs="Arial"/>
        </w:rPr>
      </w:pPr>
    </w:p>
    <w:p w:rsidR="00A204AF" w:rsidRPr="00580CA5" w:rsidRDefault="00A204AF" w:rsidP="00580CA5">
      <w:pPr>
        <w:pStyle w:val="Zkladntext"/>
        <w:jc w:val="both"/>
        <w:rPr>
          <w:rFonts w:ascii="Arial" w:hAnsi="Arial" w:cs="Arial"/>
        </w:rPr>
      </w:pPr>
    </w:p>
    <w:p w:rsidR="00A204AF" w:rsidRPr="00580CA5" w:rsidRDefault="00A204AF" w:rsidP="00580CA5">
      <w:pPr>
        <w:pStyle w:val="Zkladntext"/>
        <w:jc w:val="both"/>
        <w:rPr>
          <w:rFonts w:ascii="Arial" w:hAnsi="Arial" w:cs="Arial"/>
        </w:rPr>
      </w:pPr>
    </w:p>
    <w:p w:rsidR="00157575" w:rsidRPr="00580CA5" w:rsidRDefault="00157575" w:rsidP="00580CA5">
      <w:pPr>
        <w:spacing w:before="1" w:line="275" w:lineRule="atLeast"/>
        <w:ind w:right="-44"/>
        <w:jc w:val="both"/>
        <w:rPr>
          <w:rFonts w:ascii="Arial" w:eastAsia="Times New Roman" w:hAnsi="Arial" w:cs="Arial"/>
          <w:color w:val="000000"/>
        </w:rPr>
      </w:pPr>
    </w:p>
    <w:p w:rsidR="00157575" w:rsidRPr="00580CA5" w:rsidRDefault="00157575" w:rsidP="00580CA5">
      <w:pPr>
        <w:spacing w:before="1" w:line="275" w:lineRule="atLeast"/>
        <w:ind w:right="-44"/>
        <w:jc w:val="both"/>
        <w:rPr>
          <w:rFonts w:ascii="Arial" w:eastAsia="Times New Roman" w:hAnsi="Arial" w:cs="Arial"/>
          <w:color w:val="000000"/>
        </w:rPr>
      </w:pPr>
    </w:p>
    <w:p w:rsidR="00157575" w:rsidRPr="00580CA5" w:rsidRDefault="00157575" w:rsidP="00580CA5">
      <w:pPr>
        <w:spacing w:before="1" w:line="275" w:lineRule="atLeast"/>
        <w:ind w:right="-44"/>
        <w:jc w:val="both"/>
        <w:rPr>
          <w:rFonts w:ascii="Arial" w:eastAsia="Times New Roman" w:hAnsi="Arial" w:cs="Arial"/>
          <w:color w:val="000000"/>
        </w:rPr>
      </w:pPr>
    </w:p>
    <w:p w:rsidR="00157575" w:rsidRPr="00580CA5" w:rsidRDefault="00157575" w:rsidP="00580CA5">
      <w:pPr>
        <w:spacing w:before="1" w:line="275" w:lineRule="atLeast"/>
        <w:ind w:right="-44"/>
        <w:jc w:val="both"/>
        <w:rPr>
          <w:rFonts w:ascii="Arial" w:eastAsia="Times New Roman" w:hAnsi="Arial" w:cs="Arial"/>
          <w:color w:val="000000"/>
        </w:rPr>
      </w:pPr>
    </w:p>
    <w:p w:rsidR="00157575" w:rsidRPr="00580CA5" w:rsidRDefault="00157575" w:rsidP="00580CA5">
      <w:pPr>
        <w:spacing w:before="1" w:line="275" w:lineRule="atLeast"/>
        <w:ind w:right="-44"/>
        <w:jc w:val="both"/>
        <w:rPr>
          <w:rFonts w:ascii="Arial" w:eastAsia="Times New Roman" w:hAnsi="Arial" w:cs="Arial"/>
          <w:color w:val="000000"/>
        </w:rPr>
      </w:pPr>
    </w:p>
    <w:p w:rsidR="00157575" w:rsidRPr="00580CA5" w:rsidRDefault="00157575" w:rsidP="00580CA5">
      <w:pPr>
        <w:spacing w:before="1" w:line="275" w:lineRule="atLeast"/>
        <w:ind w:right="-44"/>
        <w:jc w:val="both"/>
        <w:rPr>
          <w:rFonts w:ascii="Arial" w:eastAsia="Times New Roman" w:hAnsi="Arial" w:cs="Arial"/>
          <w:color w:val="000000"/>
        </w:rPr>
      </w:pPr>
    </w:p>
    <w:p w:rsidR="00157575" w:rsidRPr="00580CA5" w:rsidRDefault="00157575" w:rsidP="00580CA5">
      <w:pPr>
        <w:spacing w:before="1" w:line="275" w:lineRule="atLeast"/>
        <w:ind w:right="-44"/>
        <w:jc w:val="both"/>
        <w:rPr>
          <w:rFonts w:ascii="Arial" w:eastAsia="Times New Roman" w:hAnsi="Arial" w:cs="Arial"/>
          <w:color w:val="000000"/>
        </w:rPr>
      </w:pPr>
    </w:p>
    <w:p w:rsidR="00157575" w:rsidRPr="00580CA5" w:rsidRDefault="00157575" w:rsidP="00580CA5">
      <w:pPr>
        <w:spacing w:before="1" w:line="275" w:lineRule="atLeast"/>
        <w:ind w:right="-44"/>
        <w:jc w:val="both"/>
        <w:rPr>
          <w:rFonts w:ascii="Arial" w:eastAsia="Times New Roman" w:hAnsi="Arial" w:cs="Arial"/>
          <w:color w:val="000000"/>
        </w:rPr>
      </w:pPr>
    </w:p>
    <w:p w:rsidR="00157575" w:rsidRPr="00580CA5" w:rsidRDefault="00157575" w:rsidP="00580CA5">
      <w:pPr>
        <w:spacing w:before="1" w:line="275" w:lineRule="atLeast"/>
        <w:ind w:right="-44"/>
        <w:jc w:val="both"/>
        <w:rPr>
          <w:rFonts w:ascii="Arial" w:eastAsia="Times New Roman" w:hAnsi="Arial" w:cs="Arial"/>
          <w:color w:val="000000"/>
        </w:rPr>
      </w:pPr>
    </w:p>
    <w:p w:rsidR="00157575" w:rsidRPr="00580CA5" w:rsidRDefault="00157575" w:rsidP="00580CA5">
      <w:pPr>
        <w:spacing w:before="1" w:line="275" w:lineRule="atLeast"/>
        <w:ind w:right="-44"/>
        <w:jc w:val="both"/>
        <w:rPr>
          <w:rFonts w:ascii="Arial" w:eastAsia="Times New Roman" w:hAnsi="Arial" w:cs="Arial"/>
          <w:color w:val="000000"/>
        </w:rPr>
      </w:pPr>
    </w:p>
    <w:p w:rsidR="00786594" w:rsidRPr="00580CA5" w:rsidRDefault="00786594" w:rsidP="00580CA5">
      <w:pPr>
        <w:spacing w:after="0" w:line="0" w:lineRule="atLeast"/>
        <w:jc w:val="both"/>
        <w:rPr>
          <w:rFonts w:ascii="Arial" w:hAnsi="Arial" w:cs="Arial"/>
          <w:color w:val="FF0000"/>
        </w:rPr>
      </w:pPr>
      <w:bookmarkStart w:id="12" w:name="br3"/>
      <w:bookmarkEnd w:id="12"/>
    </w:p>
    <w:p w:rsidR="00786594" w:rsidRPr="00580CA5" w:rsidRDefault="00786594" w:rsidP="00580CA5">
      <w:pPr>
        <w:framePr w:w="320" w:wrap="auto" w:hAnchor="text" w:x="1493" w:y="7466"/>
        <w:widowControl w:val="0"/>
        <w:autoSpaceDE w:val="0"/>
        <w:autoSpaceDN w:val="0"/>
        <w:spacing w:after="0" w:line="268" w:lineRule="exact"/>
        <w:jc w:val="both"/>
        <w:rPr>
          <w:rFonts w:ascii="Arial" w:hAnsi="Arial" w:cs="Arial"/>
          <w:color w:val="000000"/>
        </w:rPr>
      </w:pPr>
    </w:p>
    <w:p w:rsidR="00786594" w:rsidRPr="00580CA5" w:rsidRDefault="00786594" w:rsidP="00580CA5">
      <w:pPr>
        <w:framePr w:w="320" w:wrap="auto" w:hAnchor="text" w:x="1493" w:y="12225"/>
        <w:widowControl w:val="0"/>
        <w:autoSpaceDE w:val="0"/>
        <w:autoSpaceDN w:val="0"/>
        <w:spacing w:before="368" w:after="0" w:line="268" w:lineRule="exact"/>
        <w:jc w:val="both"/>
        <w:rPr>
          <w:rFonts w:ascii="Arial" w:hAnsi="Arial" w:cs="Arial"/>
          <w:color w:val="000000"/>
        </w:rPr>
      </w:pPr>
    </w:p>
    <w:p w:rsidR="00786594" w:rsidRPr="00580CA5" w:rsidRDefault="00786594" w:rsidP="00580CA5">
      <w:pPr>
        <w:framePr w:w="9168" w:wrap="auto" w:hAnchor="text" w:x="1842" w:y="12225"/>
        <w:widowControl w:val="0"/>
        <w:autoSpaceDE w:val="0"/>
        <w:autoSpaceDN w:val="0"/>
        <w:spacing w:before="49" w:after="0" w:line="268" w:lineRule="exact"/>
        <w:jc w:val="both"/>
        <w:rPr>
          <w:rFonts w:ascii="Arial" w:hAnsi="Arial" w:cs="Arial"/>
          <w:color w:val="000000"/>
        </w:rPr>
      </w:pPr>
    </w:p>
    <w:p w:rsidR="00786594" w:rsidRPr="00580CA5" w:rsidRDefault="00786594" w:rsidP="00580CA5">
      <w:pPr>
        <w:framePr w:w="373" w:wrap="auto" w:hAnchor="text" w:x="1490" w:y="15120"/>
        <w:widowControl w:val="0"/>
        <w:autoSpaceDE w:val="0"/>
        <w:autoSpaceDN w:val="0"/>
        <w:spacing w:after="0" w:line="268" w:lineRule="exact"/>
        <w:jc w:val="both"/>
        <w:rPr>
          <w:rFonts w:ascii="Arial" w:hAnsi="Arial" w:cs="Arial"/>
          <w:color w:val="000000"/>
        </w:rPr>
      </w:pPr>
    </w:p>
    <w:p w:rsidR="00786594" w:rsidRPr="00580CA5" w:rsidRDefault="00786594" w:rsidP="00580CA5">
      <w:pPr>
        <w:spacing w:after="0" w:line="0" w:lineRule="atLeast"/>
        <w:jc w:val="both"/>
        <w:rPr>
          <w:rFonts w:ascii="Arial" w:hAnsi="Arial" w:cs="Arial"/>
          <w:color w:val="FF0000"/>
        </w:rPr>
      </w:pPr>
    </w:p>
    <w:p w:rsidR="0007290F" w:rsidRPr="00580CA5" w:rsidRDefault="00786594" w:rsidP="00580CA5">
      <w:pPr>
        <w:spacing w:after="0" w:line="0" w:lineRule="atLeast"/>
        <w:jc w:val="both"/>
        <w:rPr>
          <w:rFonts w:ascii="Arial" w:hAnsi="Arial" w:cs="Arial"/>
          <w:color w:val="000000"/>
        </w:rPr>
      </w:pPr>
      <w:r w:rsidRPr="00580CA5">
        <w:rPr>
          <w:rFonts w:ascii="Arial" w:hAnsi="Arial" w:cs="Arial"/>
          <w:color w:val="FF0000"/>
        </w:rPr>
        <w:c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708"/>
        <w:gridCol w:w="1800"/>
        <w:gridCol w:w="2760"/>
      </w:tblGrid>
      <w:tr w:rsidR="0007290F" w:rsidRPr="00217942" w:rsidTr="009260C5">
        <w:trPr>
          <w:trHeight w:val="567"/>
        </w:trPr>
        <w:tc>
          <w:tcPr>
            <w:tcW w:w="9708" w:type="dxa"/>
            <w:gridSpan w:val="4"/>
            <w:vAlign w:val="center"/>
          </w:tcPr>
          <w:p w:rsidR="0007290F" w:rsidRPr="00217942" w:rsidRDefault="0007290F" w:rsidP="009260C5">
            <w:pPr>
              <w:jc w:val="center"/>
              <w:rPr>
                <w:rFonts w:ascii="Arial" w:hAnsi="Arial" w:cs="Arial"/>
                <w:b/>
                <w:sz w:val="28"/>
                <w:szCs w:val="28"/>
              </w:rPr>
            </w:pPr>
            <w:r>
              <w:rPr>
                <w:rFonts w:ascii="Arial" w:hAnsi="Arial" w:cs="Arial"/>
                <w:b/>
                <w:noProof/>
                <w:sz w:val="28"/>
                <w:szCs w:val="28"/>
                <w:lang w:eastAsia="cs-CZ"/>
              </w:rPr>
              <w:lastRenderedPageBreak/>
              <w:drawing>
                <wp:anchor distT="0" distB="0" distL="114300" distR="114300" simplePos="0" relativeHeight="251778048" behindDoc="1" locked="0" layoutInCell="1" allowOverlap="1" wp14:anchorId="7D576D6E" wp14:editId="1E0E1EAE">
                  <wp:simplePos x="0" y="0"/>
                  <wp:positionH relativeFrom="column">
                    <wp:posOffset>1295400</wp:posOffset>
                  </wp:positionH>
                  <wp:positionV relativeFrom="page">
                    <wp:posOffset>-6350</wp:posOffset>
                  </wp:positionV>
                  <wp:extent cx="2260600" cy="360045"/>
                  <wp:effectExtent l="0" t="0" r="6350" b="1905"/>
                  <wp:wrapNone/>
                  <wp:docPr id="92" name="Obrázek 92"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7290F" w:rsidRPr="00217942" w:rsidTr="009260C5">
        <w:trPr>
          <w:trHeight w:val="567"/>
        </w:trPr>
        <w:tc>
          <w:tcPr>
            <w:tcW w:w="6948" w:type="dxa"/>
            <w:gridSpan w:val="3"/>
            <w:vAlign w:val="center"/>
          </w:tcPr>
          <w:p w:rsidR="0007290F" w:rsidRPr="00217942" w:rsidRDefault="0007290F" w:rsidP="009260C5">
            <w:pPr>
              <w:jc w:val="center"/>
              <w:rPr>
                <w:rFonts w:ascii="Arial" w:hAnsi="Arial" w:cs="Arial"/>
              </w:rPr>
            </w:pPr>
            <w:r w:rsidRPr="00217942">
              <w:rPr>
                <w:rFonts w:ascii="Arial" w:hAnsi="Arial" w:cs="Arial"/>
              </w:rPr>
              <w:t>Zpráva o činnosti za období</w:t>
            </w:r>
          </w:p>
        </w:tc>
        <w:tc>
          <w:tcPr>
            <w:tcW w:w="2760" w:type="dxa"/>
            <w:vAlign w:val="center"/>
          </w:tcPr>
          <w:p w:rsidR="0007290F" w:rsidRPr="00217942" w:rsidRDefault="0007290F" w:rsidP="009260C5">
            <w:pPr>
              <w:jc w:val="center"/>
              <w:rPr>
                <w:rFonts w:ascii="Arial" w:hAnsi="Arial" w:cs="Arial"/>
                <w:b/>
              </w:rPr>
            </w:pPr>
            <w:r>
              <w:rPr>
                <w:rFonts w:ascii="Arial" w:hAnsi="Arial" w:cs="Arial"/>
                <w:b/>
              </w:rPr>
              <w:t>IV</w:t>
            </w:r>
            <w:r w:rsidRPr="00217942">
              <w:rPr>
                <w:rFonts w:ascii="Arial" w:hAnsi="Arial" w:cs="Arial"/>
                <w:b/>
              </w:rPr>
              <w:t xml:space="preserve">. Q. </w:t>
            </w:r>
            <w:r>
              <w:rPr>
                <w:rFonts w:ascii="Arial" w:hAnsi="Arial" w:cs="Arial"/>
                <w:b/>
              </w:rPr>
              <w:t>2023</w:t>
            </w:r>
          </w:p>
        </w:tc>
      </w:tr>
      <w:tr w:rsidR="0007290F" w:rsidRPr="00217942" w:rsidTr="009260C5">
        <w:trPr>
          <w:trHeight w:val="398"/>
        </w:trPr>
        <w:tc>
          <w:tcPr>
            <w:tcW w:w="1440" w:type="dxa"/>
            <w:vAlign w:val="center"/>
          </w:tcPr>
          <w:p w:rsidR="0007290F" w:rsidRPr="00217942" w:rsidRDefault="0007290F" w:rsidP="009260C5">
            <w:pPr>
              <w:jc w:val="center"/>
              <w:rPr>
                <w:rFonts w:ascii="Arial" w:hAnsi="Arial" w:cs="Arial"/>
              </w:rPr>
            </w:pPr>
            <w:r w:rsidRPr="00217942">
              <w:rPr>
                <w:rFonts w:ascii="Arial" w:hAnsi="Arial" w:cs="Arial"/>
              </w:rPr>
              <w:t>Vypracoval</w:t>
            </w:r>
          </w:p>
        </w:tc>
        <w:tc>
          <w:tcPr>
            <w:tcW w:w="3708" w:type="dxa"/>
            <w:vAlign w:val="center"/>
          </w:tcPr>
          <w:p w:rsidR="0007290F" w:rsidRPr="00217942" w:rsidRDefault="0007290F" w:rsidP="009260C5">
            <w:pPr>
              <w:ind w:left="80"/>
              <w:jc w:val="center"/>
              <w:rPr>
                <w:rFonts w:ascii="Arial" w:hAnsi="Arial" w:cs="Arial"/>
                <w:b/>
              </w:rPr>
            </w:pPr>
            <w:r>
              <w:rPr>
                <w:rFonts w:ascii="Arial" w:hAnsi="Arial" w:cs="Arial"/>
                <w:b/>
              </w:rPr>
              <w:t>Ing. Jan Kubišta</w:t>
            </w:r>
          </w:p>
        </w:tc>
        <w:tc>
          <w:tcPr>
            <w:tcW w:w="1800" w:type="dxa"/>
            <w:vAlign w:val="center"/>
          </w:tcPr>
          <w:p w:rsidR="0007290F" w:rsidRPr="00217942" w:rsidRDefault="0007290F" w:rsidP="009260C5">
            <w:pPr>
              <w:jc w:val="center"/>
              <w:rPr>
                <w:rFonts w:ascii="Arial" w:hAnsi="Arial" w:cs="Arial"/>
              </w:rPr>
            </w:pPr>
            <w:r w:rsidRPr="00217942">
              <w:rPr>
                <w:rFonts w:ascii="Arial" w:hAnsi="Arial" w:cs="Arial"/>
              </w:rPr>
              <w:t>Odbor</w:t>
            </w:r>
          </w:p>
        </w:tc>
        <w:tc>
          <w:tcPr>
            <w:tcW w:w="2760" w:type="dxa"/>
            <w:vAlign w:val="center"/>
          </w:tcPr>
          <w:p w:rsidR="0007290F" w:rsidRPr="00217942" w:rsidRDefault="0007290F" w:rsidP="009260C5">
            <w:pPr>
              <w:jc w:val="center"/>
              <w:rPr>
                <w:rFonts w:ascii="Arial" w:hAnsi="Arial" w:cs="Arial"/>
                <w:b/>
              </w:rPr>
            </w:pPr>
            <w:r>
              <w:rPr>
                <w:rFonts w:ascii="Arial" w:hAnsi="Arial" w:cs="Arial"/>
                <w:b/>
              </w:rPr>
              <w:t>OŽÚ</w:t>
            </w:r>
          </w:p>
        </w:tc>
      </w:tr>
    </w:tbl>
    <w:p w:rsidR="00573B86" w:rsidRPr="00580CA5" w:rsidRDefault="00573B86" w:rsidP="00580CA5">
      <w:pPr>
        <w:spacing w:after="0" w:line="0" w:lineRule="atLeast"/>
        <w:jc w:val="both"/>
        <w:rPr>
          <w:rFonts w:ascii="Arial" w:hAnsi="Arial" w:cs="Arial"/>
          <w:color w:val="000000"/>
        </w:rPr>
      </w:pPr>
    </w:p>
    <w:p w:rsidR="00786594" w:rsidRPr="00350B61" w:rsidRDefault="00D76EC3" w:rsidP="00580CA5">
      <w:pPr>
        <w:spacing w:after="0" w:line="0" w:lineRule="atLeast"/>
        <w:jc w:val="both"/>
        <w:rPr>
          <w:rFonts w:ascii="Arial" w:hAnsi="Arial" w:cs="Arial"/>
          <w:b/>
          <w:u w:val="single"/>
        </w:rPr>
      </w:pPr>
      <w:r w:rsidRPr="00350B61">
        <w:rPr>
          <w:rFonts w:ascii="Arial" w:hAnsi="Arial" w:cs="Arial"/>
          <w:b/>
          <w:u w:val="single"/>
        </w:rPr>
        <w:t>1. Statistika</w:t>
      </w:r>
    </w:p>
    <w:p w:rsidR="00D76EC3" w:rsidRPr="00350B61" w:rsidRDefault="00D76EC3" w:rsidP="00D76EC3">
      <w:pPr>
        <w:autoSpaceDE w:val="0"/>
        <w:autoSpaceDN w:val="0"/>
        <w:adjustRightInd w:val="0"/>
        <w:spacing w:after="0" w:line="240" w:lineRule="auto"/>
        <w:rPr>
          <w:rFonts w:ascii="Arial" w:hAnsi="Arial" w:cs="Arial"/>
        </w:rPr>
      </w:pPr>
      <w:r w:rsidRPr="00350B61">
        <w:rPr>
          <w:rFonts w:ascii="Arial" w:hAnsi="Arial" w:cs="Arial"/>
        </w:rPr>
        <w:t xml:space="preserve">                                                                      </w:t>
      </w:r>
      <w:r w:rsidR="00350B61" w:rsidRPr="00350B61">
        <w:rPr>
          <w:rFonts w:ascii="Arial" w:hAnsi="Arial" w:cs="Arial"/>
        </w:rPr>
        <w:tab/>
        <w:t xml:space="preserve">  </w:t>
      </w:r>
      <w:r w:rsidRPr="00350B61">
        <w:rPr>
          <w:rFonts w:ascii="Arial" w:hAnsi="Arial" w:cs="Arial"/>
          <w:u w:val="single"/>
        </w:rPr>
        <w:t xml:space="preserve">Stav k </w:t>
      </w:r>
      <w:proofErr w:type="gramStart"/>
      <w:r w:rsidRPr="00350B61">
        <w:rPr>
          <w:rFonts w:ascii="Arial" w:hAnsi="Arial" w:cs="Arial"/>
          <w:u w:val="single"/>
        </w:rPr>
        <w:t>30.0</w:t>
      </w:r>
      <w:r w:rsidR="00350B61" w:rsidRPr="00350B61">
        <w:rPr>
          <w:rFonts w:ascii="Arial" w:hAnsi="Arial" w:cs="Arial"/>
          <w:u w:val="single"/>
        </w:rPr>
        <w:t>9</w:t>
      </w:r>
      <w:r w:rsidRPr="00350B61">
        <w:rPr>
          <w:rFonts w:ascii="Arial" w:hAnsi="Arial" w:cs="Arial"/>
          <w:u w:val="single"/>
        </w:rPr>
        <w:t>.2022</w:t>
      </w:r>
      <w:proofErr w:type="gramEnd"/>
      <w:r w:rsidRPr="00350B61">
        <w:rPr>
          <w:rFonts w:ascii="Arial" w:hAnsi="Arial" w:cs="Arial"/>
        </w:rPr>
        <w:tab/>
      </w:r>
      <w:r w:rsidRPr="00350B61">
        <w:rPr>
          <w:rFonts w:ascii="Arial" w:hAnsi="Arial" w:cs="Arial"/>
        </w:rPr>
        <w:tab/>
      </w:r>
      <w:r w:rsidR="00350B61" w:rsidRPr="00350B61">
        <w:rPr>
          <w:rFonts w:ascii="Arial" w:hAnsi="Arial" w:cs="Arial"/>
        </w:rPr>
        <w:tab/>
      </w:r>
      <w:r w:rsidRPr="00350B61">
        <w:rPr>
          <w:rFonts w:ascii="Arial" w:hAnsi="Arial" w:cs="Arial"/>
          <w:u w:val="single"/>
        </w:rPr>
        <w:t>30.0</w:t>
      </w:r>
      <w:r w:rsidR="00350B61" w:rsidRPr="00350B61">
        <w:rPr>
          <w:rFonts w:ascii="Arial" w:hAnsi="Arial" w:cs="Arial"/>
          <w:u w:val="single"/>
        </w:rPr>
        <w:t>9</w:t>
      </w:r>
      <w:r w:rsidRPr="00350B61">
        <w:rPr>
          <w:rFonts w:ascii="Arial" w:hAnsi="Arial" w:cs="Arial"/>
          <w:u w:val="single"/>
        </w:rPr>
        <w:t>.2023</w:t>
      </w:r>
    </w:p>
    <w:p w:rsidR="00D76EC3" w:rsidRPr="00350B61" w:rsidRDefault="00D76EC3" w:rsidP="00D76EC3">
      <w:pPr>
        <w:autoSpaceDE w:val="0"/>
        <w:autoSpaceDN w:val="0"/>
        <w:adjustRightInd w:val="0"/>
        <w:spacing w:after="0" w:line="240" w:lineRule="auto"/>
        <w:rPr>
          <w:rFonts w:ascii="Arial" w:hAnsi="Arial" w:cs="Arial"/>
        </w:rPr>
      </w:pPr>
      <w:r w:rsidRPr="00350B61">
        <w:rPr>
          <w:rFonts w:ascii="Arial" w:hAnsi="Arial" w:cs="Arial"/>
          <w:b/>
        </w:rPr>
        <w:t>Podnikatelé celkem</w:t>
      </w:r>
      <w:r w:rsidRPr="00350B61">
        <w:rPr>
          <w:rFonts w:ascii="Arial" w:hAnsi="Arial" w:cs="Arial"/>
        </w:rPr>
        <w:t xml:space="preserve"> </w:t>
      </w:r>
      <w:r w:rsidRPr="00350B61">
        <w:rPr>
          <w:rFonts w:ascii="Arial" w:hAnsi="Arial" w:cs="Arial"/>
        </w:rPr>
        <w:tab/>
      </w:r>
      <w:r w:rsidRPr="00350B61">
        <w:rPr>
          <w:rFonts w:ascii="Arial" w:hAnsi="Arial" w:cs="Arial"/>
        </w:rPr>
        <w:tab/>
      </w:r>
      <w:r w:rsidRPr="00350B61">
        <w:rPr>
          <w:rFonts w:ascii="Arial" w:hAnsi="Arial" w:cs="Arial"/>
        </w:rPr>
        <w:tab/>
      </w:r>
      <w:r w:rsidRPr="00350B61">
        <w:rPr>
          <w:rFonts w:ascii="Arial" w:hAnsi="Arial" w:cs="Arial"/>
        </w:rPr>
        <w:tab/>
      </w:r>
      <w:r w:rsidRPr="00350B61">
        <w:rPr>
          <w:rFonts w:ascii="Arial" w:hAnsi="Arial" w:cs="Arial"/>
        </w:rPr>
        <w:tab/>
        <w:t xml:space="preserve">   </w:t>
      </w:r>
      <w:r w:rsidR="00350B61" w:rsidRPr="00350B61">
        <w:rPr>
          <w:rFonts w:ascii="Arial" w:hAnsi="Arial" w:cs="Arial"/>
        </w:rPr>
        <w:tab/>
      </w:r>
      <w:r w:rsidR="009260C5">
        <w:rPr>
          <w:rFonts w:ascii="Arial" w:hAnsi="Arial" w:cs="Arial"/>
        </w:rPr>
        <w:t xml:space="preserve">         </w:t>
      </w:r>
      <w:r w:rsidR="00350B61" w:rsidRPr="00350B61">
        <w:rPr>
          <w:rFonts w:ascii="Arial" w:hAnsi="Arial" w:cs="Arial"/>
          <w:b/>
          <w:u w:val="single"/>
        </w:rPr>
        <w:t>21619</w:t>
      </w:r>
      <w:r w:rsidRPr="00350B61">
        <w:rPr>
          <w:rFonts w:ascii="Arial" w:hAnsi="Arial" w:cs="Arial"/>
        </w:rPr>
        <w:t xml:space="preserve"> </w:t>
      </w:r>
      <w:r w:rsidRPr="00350B61">
        <w:rPr>
          <w:rFonts w:ascii="Arial" w:hAnsi="Arial" w:cs="Arial"/>
        </w:rPr>
        <w:tab/>
        <w:t xml:space="preserve">                  </w:t>
      </w:r>
      <w:r w:rsidR="009260C5">
        <w:rPr>
          <w:rFonts w:ascii="Arial" w:hAnsi="Arial" w:cs="Arial"/>
        </w:rPr>
        <w:t xml:space="preserve">            </w:t>
      </w:r>
      <w:r w:rsidR="00350B61" w:rsidRPr="009260C5">
        <w:rPr>
          <w:rFonts w:ascii="Arial" w:hAnsi="Arial" w:cs="Arial"/>
          <w:b/>
          <w:u w:val="single"/>
        </w:rPr>
        <w:t>19267</w:t>
      </w:r>
    </w:p>
    <w:p w:rsidR="00D76EC3" w:rsidRPr="00350B61" w:rsidRDefault="00D76EC3" w:rsidP="00D76EC3">
      <w:pPr>
        <w:autoSpaceDE w:val="0"/>
        <w:autoSpaceDN w:val="0"/>
        <w:adjustRightInd w:val="0"/>
        <w:spacing w:after="0" w:line="240" w:lineRule="auto"/>
        <w:rPr>
          <w:rFonts w:ascii="Arial" w:hAnsi="Arial" w:cs="Arial"/>
        </w:rPr>
      </w:pPr>
      <w:r w:rsidRPr="00350B61">
        <w:rPr>
          <w:rFonts w:ascii="Arial" w:hAnsi="Arial" w:cs="Arial"/>
        </w:rPr>
        <w:t xml:space="preserve">Fyzické osoby české                                                       </w:t>
      </w:r>
      <w:r w:rsidR="00350B61" w:rsidRPr="00350B61">
        <w:rPr>
          <w:rFonts w:ascii="Arial" w:hAnsi="Arial" w:cs="Arial"/>
        </w:rPr>
        <w:tab/>
      </w:r>
      <w:r w:rsidR="009260C5">
        <w:rPr>
          <w:rFonts w:ascii="Arial" w:hAnsi="Arial" w:cs="Arial"/>
        </w:rPr>
        <w:t xml:space="preserve">         </w:t>
      </w:r>
      <w:r w:rsidRPr="00350B61">
        <w:rPr>
          <w:rFonts w:ascii="Arial" w:hAnsi="Arial" w:cs="Arial"/>
        </w:rPr>
        <w:t xml:space="preserve">18040                          </w:t>
      </w:r>
      <w:r w:rsidR="00350B61" w:rsidRPr="00350B61">
        <w:rPr>
          <w:rFonts w:ascii="Arial" w:hAnsi="Arial" w:cs="Arial"/>
        </w:rPr>
        <w:t xml:space="preserve">   </w:t>
      </w:r>
      <w:r w:rsidR="009260C5">
        <w:rPr>
          <w:rFonts w:ascii="Arial" w:hAnsi="Arial" w:cs="Arial"/>
        </w:rPr>
        <w:t xml:space="preserve">     </w:t>
      </w:r>
      <w:r w:rsidRPr="00350B61">
        <w:rPr>
          <w:rFonts w:ascii="Arial" w:hAnsi="Arial" w:cs="Arial"/>
        </w:rPr>
        <w:t>157</w:t>
      </w:r>
      <w:r w:rsidR="00350B61" w:rsidRPr="00350B61">
        <w:rPr>
          <w:rFonts w:ascii="Arial" w:hAnsi="Arial" w:cs="Arial"/>
        </w:rPr>
        <w:t>64</w:t>
      </w:r>
    </w:p>
    <w:p w:rsidR="00D76EC3" w:rsidRPr="00350B61" w:rsidRDefault="00350B61" w:rsidP="00D76EC3">
      <w:pPr>
        <w:autoSpaceDE w:val="0"/>
        <w:autoSpaceDN w:val="0"/>
        <w:adjustRightInd w:val="0"/>
        <w:spacing w:after="0" w:line="240" w:lineRule="auto"/>
        <w:rPr>
          <w:rFonts w:ascii="Arial" w:hAnsi="Arial" w:cs="Arial"/>
        </w:rPr>
      </w:pPr>
      <w:r w:rsidRPr="00350B61">
        <w:rPr>
          <w:rFonts w:ascii="Arial" w:hAnsi="Arial" w:cs="Arial"/>
        </w:rPr>
        <w:t xml:space="preserve">    - fyzické </w:t>
      </w:r>
      <w:r w:rsidR="009260C5">
        <w:rPr>
          <w:rFonts w:ascii="Arial" w:hAnsi="Arial" w:cs="Arial"/>
        </w:rPr>
        <w:t>osoby zahraniční</w:t>
      </w:r>
      <w:r w:rsidR="009260C5">
        <w:rPr>
          <w:rFonts w:ascii="Arial" w:hAnsi="Arial" w:cs="Arial"/>
        </w:rPr>
        <w:tab/>
      </w:r>
      <w:r w:rsidR="009260C5">
        <w:rPr>
          <w:rFonts w:ascii="Arial" w:hAnsi="Arial" w:cs="Arial"/>
        </w:rPr>
        <w:tab/>
      </w:r>
      <w:r w:rsidR="009260C5">
        <w:rPr>
          <w:rFonts w:ascii="Arial" w:hAnsi="Arial" w:cs="Arial"/>
        </w:rPr>
        <w:tab/>
      </w:r>
      <w:r w:rsidR="009260C5">
        <w:rPr>
          <w:rFonts w:ascii="Arial" w:hAnsi="Arial" w:cs="Arial"/>
        </w:rPr>
        <w:tab/>
      </w:r>
      <w:r w:rsidR="009260C5">
        <w:rPr>
          <w:rFonts w:ascii="Arial" w:hAnsi="Arial" w:cs="Arial"/>
        </w:rPr>
        <w:tab/>
      </w:r>
      <w:r w:rsidR="009260C5">
        <w:rPr>
          <w:rFonts w:ascii="Arial" w:hAnsi="Arial" w:cs="Arial"/>
        </w:rPr>
        <w:tab/>
        <w:t xml:space="preserve"> 663</w:t>
      </w:r>
      <w:r w:rsidR="00D76EC3" w:rsidRPr="00350B61">
        <w:rPr>
          <w:rFonts w:ascii="Arial" w:hAnsi="Arial" w:cs="Arial"/>
        </w:rPr>
        <w:t xml:space="preserve">                              </w:t>
      </w:r>
      <w:r w:rsidR="009260C5">
        <w:rPr>
          <w:rFonts w:ascii="Arial" w:hAnsi="Arial" w:cs="Arial"/>
        </w:rPr>
        <w:t xml:space="preserve">        500</w:t>
      </w:r>
    </w:p>
    <w:p w:rsidR="00D76EC3" w:rsidRPr="00350B61" w:rsidRDefault="00D76EC3" w:rsidP="00D76EC3">
      <w:pPr>
        <w:autoSpaceDE w:val="0"/>
        <w:autoSpaceDN w:val="0"/>
        <w:adjustRightInd w:val="0"/>
        <w:spacing w:after="0" w:line="240" w:lineRule="auto"/>
        <w:rPr>
          <w:rFonts w:ascii="Arial" w:hAnsi="Arial" w:cs="Arial"/>
        </w:rPr>
      </w:pPr>
      <w:r w:rsidRPr="00350B61">
        <w:rPr>
          <w:rFonts w:ascii="Arial" w:hAnsi="Arial" w:cs="Arial"/>
        </w:rPr>
        <w:t xml:space="preserve">Právnické </w:t>
      </w:r>
      <w:r w:rsidR="009260C5">
        <w:rPr>
          <w:rFonts w:ascii="Arial" w:hAnsi="Arial" w:cs="Arial"/>
        </w:rPr>
        <w:t>osoby</w:t>
      </w:r>
      <w:r w:rsidR="009260C5">
        <w:rPr>
          <w:rFonts w:ascii="Arial" w:hAnsi="Arial" w:cs="Arial"/>
        </w:rPr>
        <w:tab/>
      </w:r>
      <w:r w:rsidR="009260C5">
        <w:rPr>
          <w:rFonts w:ascii="Arial" w:hAnsi="Arial" w:cs="Arial"/>
        </w:rPr>
        <w:tab/>
      </w:r>
      <w:r w:rsidR="009260C5">
        <w:rPr>
          <w:rFonts w:ascii="Arial" w:hAnsi="Arial" w:cs="Arial"/>
        </w:rPr>
        <w:tab/>
      </w:r>
      <w:r w:rsidRPr="00350B61">
        <w:rPr>
          <w:rFonts w:ascii="Arial" w:hAnsi="Arial" w:cs="Arial"/>
        </w:rPr>
        <w:t xml:space="preserve">                                              2916                           </w:t>
      </w:r>
      <w:r w:rsidR="00590754">
        <w:rPr>
          <w:rFonts w:ascii="Arial" w:hAnsi="Arial" w:cs="Arial"/>
        </w:rPr>
        <w:tab/>
        <w:t xml:space="preserve">         3003</w:t>
      </w:r>
    </w:p>
    <w:p w:rsidR="00D76EC3" w:rsidRPr="00350B61" w:rsidRDefault="00D76EC3" w:rsidP="00D76EC3">
      <w:pPr>
        <w:autoSpaceDE w:val="0"/>
        <w:autoSpaceDN w:val="0"/>
        <w:adjustRightInd w:val="0"/>
        <w:spacing w:after="0" w:line="240" w:lineRule="auto"/>
        <w:rPr>
          <w:rFonts w:ascii="Arial" w:hAnsi="Arial" w:cs="Arial"/>
          <w:b/>
        </w:rPr>
      </w:pPr>
      <w:r w:rsidRPr="00350B61">
        <w:rPr>
          <w:rFonts w:ascii="Arial" w:hAnsi="Arial" w:cs="Arial"/>
          <w:b/>
        </w:rPr>
        <w:t xml:space="preserve">Platná živnostenská oprávnění                                      </w:t>
      </w:r>
      <w:r w:rsidR="00590754">
        <w:rPr>
          <w:rFonts w:ascii="Arial" w:hAnsi="Arial" w:cs="Arial"/>
          <w:b/>
        </w:rPr>
        <w:t xml:space="preserve">           </w:t>
      </w:r>
      <w:r w:rsidRPr="00350B61">
        <w:rPr>
          <w:rFonts w:ascii="Arial" w:hAnsi="Arial" w:cs="Arial"/>
          <w:b/>
        </w:rPr>
        <w:t xml:space="preserve">32644                         </w:t>
      </w:r>
      <w:r w:rsidR="00590754">
        <w:rPr>
          <w:rFonts w:ascii="Arial" w:hAnsi="Arial" w:cs="Arial"/>
          <w:b/>
        </w:rPr>
        <w:t xml:space="preserve">         30533</w:t>
      </w:r>
    </w:p>
    <w:p w:rsidR="00D76EC3" w:rsidRPr="00350B61" w:rsidRDefault="00D76EC3" w:rsidP="00D76EC3">
      <w:pPr>
        <w:autoSpaceDE w:val="0"/>
        <w:autoSpaceDN w:val="0"/>
        <w:adjustRightInd w:val="0"/>
        <w:spacing w:after="0" w:line="240" w:lineRule="auto"/>
        <w:rPr>
          <w:rFonts w:ascii="Arial" w:hAnsi="Arial" w:cs="Arial"/>
        </w:rPr>
      </w:pPr>
      <w:r w:rsidRPr="00350B61">
        <w:rPr>
          <w:rFonts w:ascii="Arial" w:hAnsi="Arial" w:cs="Arial"/>
        </w:rPr>
        <w:t xml:space="preserve">Volná živnost                                                                     </w:t>
      </w:r>
      <w:r w:rsidR="00590754">
        <w:rPr>
          <w:rFonts w:ascii="Arial" w:hAnsi="Arial" w:cs="Arial"/>
        </w:rPr>
        <w:t xml:space="preserve">           </w:t>
      </w:r>
      <w:r w:rsidRPr="00350B61">
        <w:rPr>
          <w:rFonts w:ascii="Arial" w:hAnsi="Arial" w:cs="Arial"/>
        </w:rPr>
        <w:t xml:space="preserve">18296                         </w:t>
      </w:r>
      <w:r w:rsidR="003E388F">
        <w:rPr>
          <w:rFonts w:ascii="Arial" w:hAnsi="Arial" w:cs="Arial"/>
        </w:rPr>
        <w:t xml:space="preserve">         </w:t>
      </w:r>
      <w:r w:rsidRPr="00350B61">
        <w:rPr>
          <w:rFonts w:ascii="Arial" w:hAnsi="Arial" w:cs="Arial"/>
        </w:rPr>
        <w:t>167</w:t>
      </w:r>
      <w:r w:rsidR="003E388F">
        <w:rPr>
          <w:rFonts w:ascii="Arial" w:hAnsi="Arial" w:cs="Arial"/>
        </w:rPr>
        <w:t>45</w:t>
      </w:r>
    </w:p>
    <w:p w:rsidR="00D76EC3" w:rsidRPr="00350B61" w:rsidRDefault="00D76EC3" w:rsidP="00D76EC3">
      <w:pPr>
        <w:autoSpaceDE w:val="0"/>
        <w:autoSpaceDN w:val="0"/>
        <w:adjustRightInd w:val="0"/>
        <w:spacing w:after="0" w:line="240" w:lineRule="auto"/>
        <w:rPr>
          <w:rFonts w:ascii="Arial" w:hAnsi="Arial" w:cs="Arial"/>
        </w:rPr>
      </w:pPr>
      <w:r w:rsidRPr="00350B61">
        <w:rPr>
          <w:rFonts w:ascii="Arial" w:hAnsi="Arial" w:cs="Arial"/>
        </w:rPr>
        <w:t xml:space="preserve">Řemeslné živnosti                                                               </w:t>
      </w:r>
      <w:r w:rsidR="003E388F">
        <w:rPr>
          <w:rFonts w:ascii="Arial" w:hAnsi="Arial" w:cs="Arial"/>
        </w:rPr>
        <w:t xml:space="preserve">           </w:t>
      </w:r>
      <w:r w:rsidRPr="00350B61">
        <w:rPr>
          <w:rFonts w:ascii="Arial" w:hAnsi="Arial" w:cs="Arial"/>
        </w:rPr>
        <w:t xml:space="preserve">9104                           </w:t>
      </w:r>
      <w:r w:rsidR="003E388F">
        <w:rPr>
          <w:rFonts w:ascii="Arial" w:hAnsi="Arial" w:cs="Arial"/>
        </w:rPr>
        <w:t xml:space="preserve">         8583</w:t>
      </w:r>
    </w:p>
    <w:p w:rsidR="00D76EC3" w:rsidRPr="00350B61" w:rsidRDefault="00D76EC3" w:rsidP="00D76EC3">
      <w:pPr>
        <w:autoSpaceDE w:val="0"/>
        <w:autoSpaceDN w:val="0"/>
        <w:adjustRightInd w:val="0"/>
        <w:spacing w:after="0" w:line="240" w:lineRule="auto"/>
        <w:rPr>
          <w:rFonts w:ascii="Arial" w:hAnsi="Arial" w:cs="Arial"/>
        </w:rPr>
      </w:pPr>
      <w:r w:rsidRPr="00350B61">
        <w:rPr>
          <w:rFonts w:ascii="Arial" w:hAnsi="Arial" w:cs="Arial"/>
        </w:rPr>
        <w:t xml:space="preserve">Vázané živnosti                                                                   </w:t>
      </w:r>
      <w:r w:rsidR="003E388F">
        <w:rPr>
          <w:rFonts w:ascii="Arial" w:hAnsi="Arial" w:cs="Arial"/>
        </w:rPr>
        <w:t xml:space="preserve">           </w:t>
      </w:r>
      <w:r w:rsidRPr="00350B61">
        <w:rPr>
          <w:rFonts w:ascii="Arial" w:hAnsi="Arial" w:cs="Arial"/>
        </w:rPr>
        <w:t xml:space="preserve">2634                           </w:t>
      </w:r>
      <w:r w:rsidR="003E388F">
        <w:rPr>
          <w:rFonts w:ascii="Arial" w:hAnsi="Arial" w:cs="Arial"/>
        </w:rPr>
        <w:t xml:space="preserve">         </w:t>
      </w:r>
      <w:r w:rsidRPr="00350B61">
        <w:rPr>
          <w:rFonts w:ascii="Arial" w:hAnsi="Arial" w:cs="Arial"/>
        </w:rPr>
        <w:t>262</w:t>
      </w:r>
      <w:r w:rsidR="003E388F">
        <w:rPr>
          <w:rFonts w:ascii="Arial" w:hAnsi="Arial" w:cs="Arial"/>
        </w:rPr>
        <w:t>9</w:t>
      </w:r>
    </w:p>
    <w:p w:rsidR="00D76EC3" w:rsidRPr="00350B61" w:rsidRDefault="00D76EC3" w:rsidP="00D76EC3">
      <w:pPr>
        <w:autoSpaceDE w:val="0"/>
        <w:autoSpaceDN w:val="0"/>
        <w:adjustRightInd w:val="0"/>
        <w:spacing w:after="0" w:line="240" w:lineRule="auto"/>
        <w:rPr>
          <w:rFonts w:ascii="Arial" w:hAnsi="Arial" w:cs="Arial"/>
        </w:rPr>
      </w:pPr>
      <w:r w:rsidRPr="00350B61">
        <w:rPr>
          <w:rFonts w:ascii="Arial" w:hAnsi="Arial" w:cs="Arial"/>
        </w:rPr>
        <w:t xml:space="preserve">Koncesované živnosti                                                         </w:t>
      </w:r>
      <w:r w:rsidR="003E388F">
        <w:rPr>
          <w:rFonts w:ascii="Arial" w:hAnsi="Arial" w:cs="Arial"/>
        </w:rPr>
        <w:t xml:space="preserve">          </w:t>
      </w:r>
      <w:r w:rsidRPr="00350B61">
        <w:rPr>
          <w:rFonts w:ascii="Arial" w:hAnsi="Arial" w:cs="Arial"/>
        </w:rPr>
        <w:t xml:space="preserve"> 2610                          </w:t>
      </w:r>
      <w:r w:rsidR="003E388F">
        <w:rPr>
          <w:rFonts w:ascii="Arial" w:hAnsi="Arial" w:cs="Arial"/>
        </w:rPr>
        <w:t xml:space="preserve">          </w:t>
      </w:r>
      <w:r w:rsidRPr="00350B61">
        <w:rPr>
          <w:rFonts w:ascii="Arial" w:hAnsi="Arial" w:cs="Arial"/>
        </w:rPr>
        <w:t xml:space="preserve"> 257</w:t>
      </w:r>
      <w:r w:rsidR="003E388F">
        <w:rPr>
          <w:rFonts w:ascii="Arial" w:hAnsi="Arial" w:cs="Arial"/>
        </w:rPr>
        <w:t>6</w:t>
      </w:r>
    </w:p>
    <w:p w:rsidR="00D76EC3" w:rsidRPr="00350B61" w:rsidRDefault="00D76EC3" w:rsidP="00BC14C0">
      <w:pPr>
        <w:spacing w:before="128" w:after="0" w:line="265" w:lineRule="atLeast"/>
        <w:ind w:left="113" w:right="-200"/>
        <w:jc w:val="both"/>
        <w:rPr>
          <w:rFonts w:ascii="Arial" w:eastAsia="Times New Roman" w:hAnsi="Arial" w:cs="Arial"/>
          <w:color w:val="000000"/>
        </w:rPr>
      </w:pPr>
    </w:p>
    <w:p w:rsidR="00D76EC3" w:rsidRPr="00D35FEB" w:rsidRDefault="00D35FEB" w:rsidP="00D35FEB">
      <w:pPr>
        <w:spacing w:before="370" w:after="0" w:line="265" w:lineRule="atLeast"/>
        <w:ind w:left="113" w:right="-200"/>
        <w:jc w:val="both"/>
        <w:rPr>
          <w:rFonts w:ascii="Arial" w:eastAsia="Times New Roman" w:hAnsi="Arial" w:cs="Arial"/>
          <w:b/>
        </w:rPr>
      </w:pPr>
      <w:r w:rsidRPr="00D35FEB">
        <w:rPr>
          <w:rFonts w:ascii="Arial" w:eastAsia="Times New Roman" w:hAnsi="Arial" w:cs="Arial"/>
          <w:b/>
          <w:color w:val="000000"/>
          <w:u w:val="single"/>
        </w:rPr>
        <w:t xml:space="preserve">2. </w:t>
      </w:r>
      <w:r w:rsidR="00D76EC3" w:rsidRPr="00D35FEB">
        <w:rPr>
          <w:rFonts w:ascii="Arial" w:eastAsia="Times New Roman" w:hAnsi="Arial" w:cs="Arial"/>
          <w:b/>
          <w:color w:val="000000"/>
          <w:u w:val="single"/>
        </w:rPr>
        <w:t>Registrační oddělení</w:t>
      </w:r>
      <w:r w:rsidR="00D76EC3" w:rsidRPr="00D35FEB">
        <w:rPr>
          <w:rFonts w:ascii="Arial" w:eastAsia="Times New Roman" w:hAnsi="Arial" w:cs="Arial"/>
          <w:b/>
          <w:color w:val="000000"/>
        </w:rPr>
        <w:t xml:space="preserve"> </w:t>
      </w:r>
    </w:p>
    <w:p w:rsidR="008D30F3" w:rsidRPr="004E48A6" w:rsidRDefault="00D76EC3" w:rsidP="00BC14C0">
      <w:pPr>
        <w:spacing w:before="128" w:after="0" w:line="265" w:lineRule="atLeast"/>
        <w:ind w:left="113" w:right="-200"/>
        <w:jc w:val="both"/>
        <w:rPr>
          <w:rFonts w:ascii="Arial" w:eastAsia="Times New Roman" w:hAnsi="Arial" w:cs="Arial"/>
          <w:b/>
        </w:rPr>
      </w:pPr>
      <w:r w:rsidRPr="004E48A6">
        <w:rPr>
          <w:rFonts w:ascii="Arial" w:eastAsia="Times New Roman" w:hAnsi="Arial" w:cs="Arial"/>
          <w:b/>
          <w:color w:val="000000"/>
        </w:rPr>
        <w:t xml:space="preserve">Počet vydaných výpisů z </w:t>
      </w:r>
      <w:r w:rsidR="008D30F3" w:rsidRPr="004E48A6">
        <w:rPr>
          <w:rFonts w:ascii="Arial" w:eastAsia="Times New Roman" w:hAnsi="Arial" w:cs="Arial"/>
          <w:b/>
          <w:color w:val="000000"/>
        </w:rPr>
        <w:t xml:space="preserve">živnostenského rejstříku podle § 47 ŽZ </w:t>
      </w:r>
      <w:r w:rsidR="004E48A6">
        <w:rPr>
          <w:rFonts w:ascii="Arial" w:eastAsia="Times New Roman" w:hAnsi="Arial" w:cs="Arial"/>
          <w:b/>
          <w:color w:val="000000"/>
        </w:rPr>
        <w:t xml:space="preserve">                 </w:t>
      </w:r>
      <w:r w:rsidR="008D30F3" w:rsidRPr="004E48A6">
        <w:rPr>
          <w:rFonts w:ascii="Arial" w:eastAsia="Times New Roman" w:hAnsi="Arial" w:cs="Arial"/>
          <w:b/>
          <w:color w:val="000000"/>
          <w:spacing w:val="80"/>
        </w:rPr>
        <w:t xml:space="preserve"> </w:t>
      </w:r>
      <w:r w:rsidR="00D35FEB" w:rsidRPr="004E48A6">
        <w:rPr>
          <w:rFonts w:ascii="Arial" w:eastAsia="Times New Roman" w:hAnsi="Arial" w:cs="Arial"/>
          <w:b/>
          <w:color w:val="000000"/>
          <w:spacing w:val="80"/>
        </w:rPr>
        <w:t xml:space="preserve">       </w:t>
      </w:r>
      <w:r w:rsidR="008D30F3" w:rsidRPr="004E48A6">
        <w:rPr>
          <w:rFonts w:ascii="Arial" w:eastAsia="Times New Roman" w:hAnsi="Arial" w:cs="Arial"/>
          <w:b/>
          <w:color w:val="000000"/>
        </w:rPr>
        <w:t>563</w:t>
      </w:r>
    </w:p>
    <w:p w:rsidR="00D35FEB" w:rsidRPr="00350B61" w:rsidRDefault="00D35FEB" w:rsidP="00D35FEB">
      <w:pPr>
        <w:spacing w:before="44" w:after="0" w:line="265" w:lineRule="atLeast"/>
        <w:ind w:left="473" w:right="-200"/>
        <w:jc w:val="both"/>
        <w:rPr>
          <w:rFonts w:ascii="Arial" w:eastAsia="Times New Roman" w:hAnsi="Arial" w:cs="Arial"/>
        </w:rPr>
      </w:pPr>
      <w:r>
        <w:rPr>
          <w:rFonts w:ascii="Arial" w:eastAsia="Times New Roman" w:hAnsi="Arial" w:cs="Arial"/>
          <w:color w:val="000000"/>
        </w:rPr>
        <w:t xml:space="preserve">- </w:t>
      </w:r>
      <w:r w:rsidR="008D30F3" w:rsidRPr="00350B61">
        <w:rPr>
          <w:rFonts w:ascii="Arial" w:eastAsia="Times New Roman" w:hAnsi="Arial" w:cs="Arial"/>
          <w:color w:val="000000"/>
        </w:rPr>
        <w:t xml:space="preserve">pro fyzické osoby </w:t>
      </w:r>
      <w:r>
        <w:rPr>
          <w:rFonts w:ascii="Arial" w:eastAsia="Times New Roman" w:hAnsi="Arial" w:cs="Arial"/>
          <w:color w:val="000000"/>
        </w:rPr>
        <w:t xml:space="preserve">                                                                                                              </w:t>
      </w:r>
      <w:r w:rsidR="008D30F3" w:rsidRPr="00350B61">
        <w:rPr>
          <w:rFonts w:ascii="Arial" w:eastAsia="Times New Roman" w:hAnsi="Arial" w:cs="Arial"/>
          <w:color w:val="000000"/>
          <w:spacing w:val="1"/>
        </w:rPr>
        <w:t>446</w:t>
      </w:r>
      <w:r w:rsidR="008D30F3" w:rsidRPr="00350B61">
        <w:rPr>
          <w:rFonts w:ascii="Arial" w:eastAsia="Times New Roman" w:hAnsi="Arial" w:cs="Arial"/>
          <w:color w:val="000000"/>
        </w:rPr>
        <w:t xml:space="preserve"> </w:t>
      </w:r>
    </w:p>
    <w:p w:rsidR="008D30F3" w:rsidRPr="00350B61" w:rsidRDefault="00D35FEB" w:rsidP="00D35FEB">
      <w:pPr>
        <w:spacing w:before="47" w:after="0" w:line="265" w:lineRule="atLeast"/>
        <w:ind w:left="473" w:right="-200"/>
        <w:jc w:val="both"/>
        <w:rPr>
          <w:rFonts w:ascii="Arial" w:eastAsia="Times New Roman" w:hAnsi="Arial" w:cs="Arial"/>
        </w:rPr>
      </w:pPr>
      <w:r>
        <w:rPr>
          <w:rFonts w:ascii="Arial" w:eastAsia="Times New Roman" w:hAnsi="Arial" w:cs="Arial"/>
          <w:color w:val="000000"/>
        </w:rPr>
        <w:t xml:space="preserve">- </w:t>
      </w:r>
      <w:r w:rsidR="008D30F3" w:rsidRPr="00350B61">
        <w:rPr>
          <w:rFonts w:ascii="Arial" w:eastAsia="Times New Roman" w:hAnsi="Arial" w:cs="Arial"/>
          <w:color w:val="000000"/>
        </w:rPr>
        <w:t xml:space="preserve">pro právnické osoby </w:t>
      </w:r>
      <w:r>
        <w:rPr>
          <w:rFonts w:ascii="Arial" w:eastAsia="Times New Roman" w:hAnsi="Arial" w:cs="Arial"/>
          <w:color w:val="000000"/>
        </w:rPr>
        <w:t xml:space="preserve">                                                                                                          </w:t>
      </w:r>
      <w:r w:rsidR="008D30F3" w:rsidRPr="00350B61">
        <w:rPr>
          <w:rFonts w:ascii="Arial" w:eastAsia="Times New Roman" w:hAnsi="Arial" w:cs="Arial"/>
          <w:color w:val="000000"/>
          <w:spacing w:val="1"/>
        </w:rPr>
        <w:t>117</w:t>
      </w:r>
      <w:r w:rsidR="008D30F3" w:rsidRPr="00350B61">
        <w:rPr>
          <w:rFonts w:ascii="Arial" w:eastAsia="Times New Roman" w:hAnsi="Arial" w:cs="Arial"/>
          <w:color w:val="000000"/>
        </w:rPr>
        <w:t xml:space="preserve"> </w:t>
      </w:r>
    </w:p>
    <w:p w:rsidR="00D35FEB" w:rsidRDefault="008D30F3" w:rsidP="00BC14C0">
      <w:pPr>
        <w:spacing w:before="1" w:after="0" w:line="311" w:lineRule="atLeast"/>
        <w:ind w:left="113" w:right="659"/>
        <w:jc w:val="both"/>
        <w:rPr>
          <w:rFonts w:ascii="Arial" w:eastAsia="Times New Roman" w:hAnsi="Arial" w:cs="Arial"/>
          <w:color w:val="000000"/>
        </w:rPr>
      </w:pPr>
      <w:r w:rsidRPr="00350B61">
        <w:rPr>
          <w:rFonts w:ascii="Arial" w:eastAsia="Times New Roman" w:hAnsi="Arial" w:cs="Arial"/>
          <w:color w:val="000000"/>
        </w:rPr>
        <w:t xml:space="preserve">Počet rozhodnutí o nesplnění podmínek pro vznik živnostenského oprávnění </w:t>
      </w:r>
      <w:r w:rsidR="00D35FEB">
        <w:rPr>
          <w:rFonts w:ascii="Arial" w:eastAsia="Times New Roman" w:hAnsi="Arial" w:cs="Arial"/>
          <w:color w:val="000000"/>
        </w:rPr>
        <w:t xml:space="preserve">                                </w:t>
      </w:r>
      <w:r w:rsidRPr="00350B61">
        <w:rPr>
          <w:rFonts w:ascii="Arial" w:eastAsia="Times New Roman" w:hAnsi="Arial" w:cs="Arial"/>
          <w:color w:val="000000"/>
        </w:rPr>
        <w:t xml:space="preserve">0 </w:t>
      </w:r>
    </w:p>
    <w:p w:rsidR="008D30F3" w:rsidRPr="00350B61" w:rsidRDefault="008D30F3" w:rsidP="00BC14C0">
      <w:pPr>
        <w:spacing w:before="1" w:after="0" w:line="311" w:lineRule="atLeast"/>
        <w:ind w:left="113" w:right="659"/>
        <w:jc w:val="both"/>
        <w:rPr>
          <w:rFonts w:ascii="Arial" w:eastAsia="Times New Roman" w:hAnsi="Arial" w:cs="Arial"/>
        </w:rPr>
      </w:pPr>
      <w:r w:rsidRPr="00350B61">
        <w:rPr>
          <w:rFonts w:ascii="Arial" w:eastAsia="Times New Roman" w:hAnsi="Arial" w:cs="Arial"/>
          <w:color w:val="000000"/>
        </w:rPr>
        <w:t xml:space="preserve">Počet rozhodnutí o nevzniknutí živnostenského oprávnění </w:t>
      </w:r>
      <w:r w:rsidR="00D35FEB">
        <w:rPr>
          <w:rFonts w:ascii="Arial" w:eastAsia="Times New Roman" w:hAnsi="Arial" w:cs="Arial"/>
          <w:color w:val="000000"/>
        </w:rPr>
        <w:t xml:space="preserve">                                                        </w:t>
      </w:r>
      <w:r w:rsidRPr="00350B61">
        <w:rPr>
          <w:rFonts w:ascii="Arial" w:eastAsia="Times New Roman" w:hAnsi="Arial" w:cs="Arial"/>
          <w:color w:val="000000"/>
        </w:rPr>
        <w:t>2</w:t>
      </w:r>
    </w:p>
    <w:p w:rsidR="008D30F3" w:rsidRPr="004E48A6" w:rsidRDefault="008D30F3" w:rsidP="00BC14C0">
      <w:pPr>
        <w:spacing w:before="44" w:after="0" w:line="265" w:lineRule="atLeast"/>
        <w:ind w:left="113" w:right="-200"/>
        <w:jc w:val="both"/>
        <w:rPr>
          <w:rFonts w:ascii="Arial" w:eastAsia="Times New Roman" w:hAnsi="Arial" w:cs="Arial"/>
          <w:b/>
        </w:rPr>
      </w:pPr>
      <w:r w:rsidRPr="004E48A6">
        <w:rPr>
          <w:rFonts w:ascii="Arial" w:eastAsia="Times New Roman" w:hAnsi="Arial" w:cs="Arial"/>
          <w:b/>
          <w:color w:val="000000"/>
        </w:rPr>
        <w:t xml:space="preserve">Počet rozhodnutí o udělení koncese </w:t>
      </w:r>
      <w:r w:rsidR="00D35FEB" w:rsidRPr="004E48A6">
        <w:rPr>
          <w:rFonts w:ascii="Arial" w:eastAsia="Times New Roman" w:hAnsi="Arial" w:cs="Arial"/>
          <w:b/>
          <w:color w:val="000000"/>
        </w:rPr>
        <w:t xml:space="preserve">                                                                                      </w:t>
      </w:r>
      <w:r w:rsidRPr="004E48A6">
        <w:rPr>
          <w:rFonts w:ascii="Arial" w:eastAsia="Times New Roman" w:hAnsi="Arial" w:cs="Arial"/>
          <w:b/>
          <w:color w:val="000000"/>
        </w:rPr>
        <w:t>43</w:t>
      </w:r>
    </w:p>
    <w:p w:rsidR="008D30F3" w:rsidRPr="00350B61" w:rsidRDefault="00D35FEB" w:rsidP="00D35FEB">
      <w:pPr>
        <w:spacing w:before="44" w:after="0" w:line="265" w:lineRule="atLeast"/>
        <w:ind w:left="473" w:right="-200"/>
        <w:jc w:val="both"/>
        <w:rPr>
          <w:rFonts w:ascii="Arial" w:eastAsia="Times New Roman" w:hAnsi="Arial" w:cs="Arial"/>
        </w:rPr>
      </w:pPr>
      <w:r>
        <w:rPr>
          <w:rFonts w:ascii="Arial" w:eastAsia="Times New Roman" w:hAnsi="Arial" w:cs="Arial"/>
          <w:color w:val="000000"/>
        </w:rPr>
        <w:t xml:space="preserve">- </w:t>
      </w:r>
      <w:r w:rsidR="008D30F3" w:rsidRPr="00350B61">
        <w:rPr>
          <w:rFonts w:ascii="Arial" w:eastAsia="Times New Roman" w:hAnsi="Arial" w:cs="Arial"/>
          <w:color w:val="000000"/>
        </w:rPr>
        <w:t xml:space="preserve">pro fyzické osoby </w:t>
      </w:r>
      <w:r>
        <w:rPr>
          <w:rFonts w:ascii="Arial" w:eastAsia="Times New Roman" w:hAnsi="Arial" w:cs="Arial"/>
          <w:color w:val="000000"/>
        </w:rPr>
        <w:t xml:space="preserve">                                                                                                                </w:t>
      </w:r>
      <w:r w:rsidR="008D30F3" w:rsidRPr="00350B61">
        <w:rPr>
          <w:rFonts w:ascii="Arial" w:eastAsia="Times New Roman" w:hAnsi="Arial" w:cs="Arial"/>
          <w:color w:val="000000"/>
        </w:rPr>
        <w:t xml:space="preserve">32 </w:t>
      </w:r>
    </w:p>
    <w:p w:rsidR="008D30F3" w:rsidRPr="00350B61" w:rsidRDefault="00D35FEB" w:rsidP="00D35FEB">
      <w:pPr>
        <w:spacing w:before="47" w:after="0" w:line="265" w:lineRule="atLeast"/>
        <w:ind w:left="473" w:right="-200"/>
        <w:jc w:val="both"/>
        <w:rPr>
          <w:rFonts w:ascii="Arial" w:eastAsia="Times New Roman" w:hAnsi="Arial" w:cs="Arial"/>
        </w:rPr>
      </w:pPr>
      <w:r>
        <w:rPr>
          <w:rFonts w:ascii="Arial" w:eastAsia="Times New Roman" w:hAnsi="Arial" w:cs="Arial"/>
          <w:color w:val="000000"/>
        </w:rPr>
        <w:t xml:space="preserve">- </w:t>
      </w:r>
      <w:r w:rsidR="008D30F3" w:rsidRPr="00350B61">
        <w:rPr>
          <w:rFonts w:ascii="Arial" w:eastAsia="Times New Roman" w:hAnsi="Arial" w:cs="Arial"/>
          <w:color w:val="000000"/>
        </w:rPr>
        <w:t xml:space="preserve">pro právnické osoby </w:t>
      </w:r>
      <w:r>
        <w:rPr>
          <w:rFonts w:ascii="Arial" w:eastAsia="Times New Roman" w:hAnsi="Arial" w:cs="Arial"/>
          <w:color w:val="000000"/>
        </w:rPr>
        <w:t xml:space="preserve">                                                                                                           </w:t>
      </w:r>
      <w:r w:rsidR="008D30F3" w:rsidRPr="00350B61">
        <w:rPr>
          <w:rFonts w:ascii="Arial" w:eastAsia="Times New Roman" w:hAnsi="Arial" w:cs="Arial"/>
          <w:color w:val="000000"/>
        </w:rPr>
        <w:t xml:space="preserve">11 </w:t>
      </w:r>
    </w:p>
    <w:p w:rsidR="008D30F3" w:rsidRPr="004E48A6" w:rsidRDefault="008D30F3" w:rsidP="00BC14C0">
      <w:pPr>
        <w:spacing w:before="44" w:after="0" w:line="265" w:lineRule="atLeast"/>
        <w:ind w:left="113" w:right="-200"/>
        <w:jc w:val="both"/>
        <w:rPr>
          <w:rFonts w:ascii="Arial" w:eastAsia="Times New Roman" w:hAnsi="Arial" w:cs="Arial"/>
          <w:b/>
          <w:color w:val="000000"/>
        </w:rPr>
      </w:pPr>
      <w:r w:rsidRPr="004E48A6">
        <w:rPr>
          <w:rFonts w:ascii="Arial" w:eastAsia="Times New Roman" w:hAnsi="Arial" w:cs="Arial"/>
          <w:b/>
          <w:color w:val="000000"/>
        </w:rPr>
        <w:t xml:space="preserve">Počet rozhodnutí o změně rozhodnutí o udělení koncese </w:t>
      </w:r>
      <w:r w:rsidR="00D35FEB" w:rsidRPr="004E48A6">
        <w:rPr>
          <w:rFonts w:ascii="Arial" w:eastAsia="Times New Roman" w:hAnsi="Arial" w:cs="Arial"/>
          <w:b/>
          <w:color w:val="000000"/>
        </w:rPr>
        <w:t xml:space="preserve">                           </w:t>
      </w:r>
      <w:r w:rsidR="004E48A6">
        <w:rPr>
          <w:rFonts w:ascii="Arial" w:eastAsia="Times New Roman" w:hAnsi="Arial" w:cs="Arial"/>
          <w:b/>
          <w:color w:val="000000"/>
        </w:rPr>
        <w:t xml:space="preserve"> </w:t>
      </w:r>
      <w:r w:rsidR="00D35FEB" w:rsidRPr="004E48A6">
        <w:rPr>
          <w:rFonts w:ascii="Arial" w:eastAsia="Times New Roman" w:hAnsi="Arial" w:cs="Arial"/>
          <w:b/>
          <w:color w:val="000000"/>
        </w:rPr>
        <w:t xml:space="preserve">                       </w:t>
      </w:r>
      <w:r w:rsidRPr="004E48A6">
        <w:rPr>
          <w:rFonts w:ascii="Arial" w:eastAsia="Times New Roman" w:hAnsi="Arial" w:cs="Arial"/>
          <w:b/>
          <w:color w:val="000000"/>
        </w:rPr>
        <w:t>13</w:t>
      </w:r>
    </w:p>
    <w:p w:rsidR="008D30F3" w:rsidRPr="00350B61" w:rsidRDefault="008D30F3" w:rsidP="0083482D">
      <w:pPr>
        <w:numPr>
          <w:ilvl w:val="0"/>
          <w:numId w:val="103"/>
        </w:numPr>
        <w:tabs>
          <w:tab w:val="clear" w:pos="360"/>
          <w:tab w:val="num" w:pos="815"/>
        </w:tabs>
        <w:spacing w:before="44" w:after="0" w:line="265" w:lineRule="atLeast"/>
        <w:ind w:left="815" w:right="-200" w:hanging="342"/>
        <w:jc w:val="both"/>
        <w:rPr>
          <w:rFonts w:ascii="Arial" w:eastAsia="Times New Roman" w:hAnsi="Arial" w:cs="Arial"/>
        </w:rPr>
      </w:pPr>
      <w:r w:rsidRPr="00350B61">
        <w:rPr>
          <w:rFonts w:ascii="Arial" w:eastAsia="Times New Roman" w:hAnsi="Arial" w:cs="Arial"/>
          <w:color w:val="000000"/>
        </w:rPr>
        <w:t xml:space="preserve">pro fyzické osoby </w:t>
      </w:r>
      <w:r w:rsidRPr="00350B61">
        <w:rPr>
          <w:rFonts w:ascii="Arial" w:eastAsia="Times New Roman" w:hAnsi="Arial" w:cs="Arial"/>
          <w:color w:val="000000"/>
          <w:spacing w:val="6707"/>
        </w:rPr>
        <w:t xml:space="preserve"> </w:t>
      </w:r>
      <w:r w:rsidRPr="00350B61">
        <w:rPr>
          <w:rFonts w:ascii="Arial" w:eastAsia="Times New Roman" w:hAnsi="Arial" w:cs="Arial"/>
          <w:color w:val="000000"/>
        </w:rPr>
        <w:t xml:space="preserve">8 </w:t>
      </w:r>
    </w:p>
    <w:p w:rsidR="008D30F3" w:rsidRPr="00D35FEB" w:rsidRDefault="008D30F3" w:rsidP="00A43E02">
      <w:pPr>
        <w:numPr>
          <w:ilvl w:val="0"/>
          <w:numId w:val="103"/>
        </w:numPr>
        <w:tabs>
          <w:tab w:val="clear" w:pos="360"/>
          <w:tab w:val="num" w:pos="815"/>
        </w:tabs>
        <w:spacing w:before="47" w:after="0" w:line="265" w:lineRule="atLeast"/>
        <w:ind w:left="815" w:right="-200" w:hanging="342"/>
        <w:jc w:val="both"/>
        <w:rPr>
          <w:rFonts w:ascii="Arial" w:eastAsia="Times New Roman" w:hAnsi="Arial" w:cs="Arial"/>
        </w:rPr>
      </w:pPr>
      <w:r w:rsidRPr="00D35FEB">
        <w:rPr>
          <w:rFonts w:ascii="Arial" w:eastAsia="Times New Roman" w:hAnsi="Arial" w:cs="Arial"/>
          <w:color w:val="000000"/>
        </w:rPr>
        <w:t xml:space="preserve">pro právnické osoby </w:t>
      </w:r>
      <w:r w:rsidR="00D35FEB">
        <w:rPr>
          <w:rFonts w:ascii="Arial" w:eastAsia="Times New Roman" w:hAnsi="Arial" w:cs="Arial"/>
          <w:color w:val="000000"/>
        </w:rPr>
        <w:t xml:space="preserve">                                                                                                          </w:t>
      </w:r>
      <w:r w:rsidRPr="00D35FEB">
        <w:rPr>
          <w:rFonts w:ascii="Arial" w:eastAsia="Times New Roman" w:hAnsi="Arial" w:cs="Arial"/>
          <w:color w:val="000000"/>
        </w:rPr>
        <w:t xml:space="preserve">5 </w:t>
      </w:r>
    </w:p>
    <w:p w:rsidR="0075746B" w:rsidRDefault="0075746B" w:rsidP="0075746B">
      <w:pPr>
        <w:spacing w:after="0" w:line="240" w:lineRule="auto"/>
        <w:jc w:val="both"/>
        <w:rPr>
          <w:rFonts w:ascii="Arial" w:eastAsia="Times New Roman" w:hAnsi="Arial" w:cs="Arial"/>
          <w:color w:val="000000"/>
        </w:rPr>
      </w:pPr>
    </w:p>
    <w:p w:rsidR="008D30F3" w:rsidRDefault="008D30F3" w:rsidP="0075746B">
      <w:pPr>
        <w:spacing w:after="0" w:line="240" w:lineRule="auto"/>
        <w:jc w:val="both"/>
        <w:rPr>
          <w:rFonts w:ascii="Arial" w:eastAsia="Times New Roman" w:hAnsi="Arial" w:cs="Arial"/>
          <w:color w:val="000000"/>
        </w:rPr>
      </w:pPr>
      <w:r w:rsidRPr="00350B61">
        <w:rPr>
          <w:rFonts w:ascii="Arial" w:eastAsia="Times New Roman" w:hAnsi="Arial" w:cs="Arial"/>
          <w:color w:val="000000"/>
        </w:rPr>
        <w:t xml:space="preserve">Výpisy z živnostenského rejstříku podle § 47 živnostenského zákona jsou vydávány na základě ohlášení živnosti nebo po rozhodnutí o  udělení koncese, případně na  základě žádosti </w:t>
      </w:r>
      <w:r w:rsidRPr="00350B61">
        <w:rPr>
          <w:rFonts w:ascii="Arial" w:eastAsia="Times New Roman" w:hAnsi="Arial" w:cs="Arial"/>
          <w:color w:val="000000"/>
          <w:spacing w:val="75"/>
        </w:rPr>
        <w:t xml:space="preserve"> </w:t>
      </w:r>
      <w:r w:rsidRPr="00350B61">
        <w:rPr>
          <w:rFonts w:ascii="Arial" w:eastAsia="Times New Roman" w:hAnsi="Arial" w:cs="Arial"/>
          <w:color w:val="000000"/>
        </w:rPr>
        <w:t xml:space="preserve">podnikatele </w:t>
      </w:r>
      <w:r w:rsidRPr="00350B61">
        <w:rPr>
          <w:rFonts w:ascii="Arial" w:eastAsia="Times New Roman" w:hAnsi="Arial" w:cs="Arial"/>
          <w:color w:val="000000"/>
          <w:spacing w:val="73"/>
        </w:rPr>
        <w:t xml:space="preserve"> </w:t>
      </w:r>
      <w:r w:rsidRPr="00350B61">
        <w:rPr>
          <w:rFonts w:ascii="Arial" w:eastAsia="Times New Roman" w:hAnsi="Arial" w:cs="Arial"/>
          <w:color w:val="000000"/>
        </w:rPr>
        <w:t xml:space="preserve">nebo </w:t>
      </w:r>
      <w:r w:rsidRPr="00350B61">
        <w:rPr>
          <w:rFonts w:ascii="Arial" w:eastAsia="Times New Roman" w:hAnsi="Arial" w:cs="Arial"/>
          <w:color w:val="000000"/>
          <w:spacing w:val="78"/>
        </w:rPr>
        <w:t xml:space="preserve"> </w:t>
      </w:r>
      <w:r w:rsidRPr="00350B61">
        <w:rPr>
          <w:rFonts w:ascii="Arial" w:eastAsia="Times New Roman" w:hAnsi="Arial" w:cs="Arial"/>
          <w:color w:val="000000"/>
        </w:rPr>
        <w:t xml:space="preserve">jako </w:t>
      </w:r>
      <w:r w:rsidRPr="00350B61">
        <w:rPr>
          <w:rFonts w:ascii="Arial" w:eastAsia="Times New Roman" w:hAnsi="Arial" w:cs="Arial"/>
          <w:color w:val="000000"/>
          <w:spacing w:val="78"/>
        </w:rPr>
        <w:t xml:space="preserve"> </w:t>
      </w:r>
      <w:r w:rsidRPr="00350B61">
        <w:rPr>
          <w:rFonts w:ascii="Arial" w:eastAsia="Times New Roman" w:hAnsi="Arial" w:cs="Arial"/>
          <w:color w:val="000000"/>
        </w:rPr>
        <w:t xml:space="preserve">náhradu </w:t>
      </w:r>
      <w:r w:rsidRPr="00350B61">
        <w:rPr>
          <w:rFonts w:ascii="Arial" w:eastAsia="Times New Roman" w:hAnsi="Arial" w:cs="Arial"/>
          <w:color w:val="000000"/>
          <w:spacing w:val="75"/>
        </w:rPr>
        <w:t xml:space="preserve"> </w:t>
      </w:r>
      <w:r w:rsidRPr="00350B61">
        <w:rPr>
          <w:rFonts w:ascii="Arial" w:eastAsia="Times New Roman" w:hAnsi="Arial" w:cs="Arial"/>
          <w:color w:val="000000"/>
        </w:rPr>
        <w:t xml:space="preserve">za </w:t>
      </w:r>
      <w:r w:rsidRPr="00350B61">
        <w:rPr>
          <w:rFonts w:ascii="Arial" w:eastAsia="Times New Roman" w:hAnsi="Arial" w:cs="Arial"/>
          <w:color w:val="000000"/>
          <w:spacing w:val="75"/>
        </w:rPr>
        <w:t xml:space="preserve"> </w:t>
      </w:r>
      <w:r w:rsidRPr="00350B61">
        <w:rPr>
          <w:rFonts w:ascii="Arial" w:eastAsia="Times New Roman" w:hAnsi="Arial" w:cs="Arial"/>
          <w:color w:val="000000"/>
        </w:rPr>
        <w:t xml:space="preserve">živnostenský </w:t>
      </w:r>
      <w:r w:rsidRPr="00350B61">
        <w:rPr>
          <w:rFonts w:ascii="Arial" w:eastAsia="Times New Roman" w:hAnsi="Arial" w:cs="Arial"/>
          <w:color w:val="000000"/>
          <w:spacing w:val="75"/>
        </w:rPr>
        <w:t xml:space="preserve"> </w:t>
      </w:r>
      <w:r w:rsidRPr="00350B61">
        <w:rPr>
          <w:rFonts w:ascii="Arial" w:eastAsia="Times New Roman" w:hAnsi="Arial" w:cs="Arial"/>
          <w:color w:val="000000"/>
        </w:rPr>
        <w:t xml:space="preserve">list </w:t>
      </w:r>
      <w:r w:rsidRPr="00350B61">
        <w:rPr>
          <w:rFonts w:ascii="Arial" w:eastAsia="Times New Roman" w:hAnsi="Arial" w:cs="Arial"/>
          <w:color w:val="000000"/>
          <w:spacing w:val="75"/>
        </w:rPr>
        <w:t xml:space="preserve"> </w:t>
      </w:r>
      <w:r w:rsidRPr="00350B61">
        <w:rPr>
          <w:rFonts w:ascii="Arial" w:eastAsia="Times New Roman" w:hAnsi="Arial" w:cs="Arial"/>
          <w:color w:val="000000"/>
        </w:rPr>
        <w:t xml:space="preserve">či </w:t>
      </w:r>
      <w:r w:rsidRPr="00350B61">
        <w:rPr>
          <w:rFonts w:ascii="Arial" w:eastAsia="Times New Roman" w:hAnsi="Arial" w:cs="Arial"/>
          <w:color w:val="000000"/>
          <w:spacing w:val="75"/>
        </w:rPr>
        <w:t xml:space="preserve"> </w:t>
      </w:r>
      <w:r w:rsidRPr="00350B61">
        <w:rPr>
          <w:rFonts w:ascii="Arial" w:eastAsia="Times New Roman" w:hAnsi="Arial" w:cs="Arial"/>
          <w:color w:val="000000"/>
        </w:rPr>
        <w:t xml:space="preserve">koncesní </w:t>
      </w:r>
      <w:r w:rsidRPr="00350B61">
        <w:rPr>
          <w:rFonts w:ascii="Arial" w:eastAsia="Times New Roman" w:hAnsi="Arial" w:cs="Arial"/>
          <w:color w:val="000000"/>
          <w:spacing w:val="75"/>
        </w:rPr>
        <w:t xml:space="preserve"> </w:t>
      </w:r>
      <w:r w:rsidRPr="00350B61">
        <w:rPr>
          <w:rFonts w:ascii="Arial" w:eastAsia="Times New Roman" w:hAnsi="Arial" w:cs="Arial"/>
          <w:color w:val="000000"/>
        </w:rPr>
        <w:t xml:space="preserve">listinu. V případech, </w:t>
      </w:r>
      <w:r w:rsidRPr="00350B61">
        <w:rPr>
          <w:rFonts w:ascii="Arial" w:eastAsia="Times New Roman" w:hAnsi="Arial" w:cs="Arial"/>
          <w:color w:val="000000"/>
          <w:spacing w:val="114"/>
        </w:rPr>
        <w:t xml:space="preserve"> </w:t>
      </w:r>
      <w:r w:rsidRPr="00350B61">
        <w:rPr>
          <w:rFonts w:ascii="Arial" w:eastAsia="Times New Roman" w:hAnsi="Arial" w:cs="Arial"/>
          <w:color w:val="000000"/>
        </w:rPr>
        <w:t xml:space="preserve">kdy </w:t>
      </w:r>
      <w:r w:rsidRPr="00350B61">
        <w:rPr>
          <w:rFonts w:ascii="Arial" w:eastAsia="Times New Roman" w:hAnsi="Arial" w:cs="Arial"/>
          <w:color w:val="000000"/>
          <w:spacing w:val="114"/>
        </w:rPr>
        <w:t xml:space="preserve"> </w:t>
      </w:r>
      <w:r w:rsidRPr="00350B61">
        <w:rPr>
          <w:rFonts w:ascii="Arial" w:eastAsia="Times New Roman" w:hAnsi="Arial" w:cs="Arial"/>
          <w:color w:val="000000"/>
        </w:rPr>
        <w:t xml:space="preserve">podnikatel </w:t>
      </w:r>
      <w:r w:rsidRPr="00350B61">
        <w:rPr>
          <w:rFonts w:ascii="Arial" w:eastAsia="Times New Roman" w:hAnsi="Arial" w:cs="Arial"/>
          <w:color w:val="000000"/>
          <w:spacing w:val="114"/>
        </w:rPr>
        <w:t xml:space="preserve"> </w:t>
      </w:r>
      <w:r w:rsidRPr="00350B61">
        <w:rPr>
          <w:rFonts w:ascii="Arial" w:eastAsia="Times New Roman" w:hAnsi="Arial" w:cs="Arial"/>
          <w:color w:val="000000"/>
        </w:rPr>
        <w:t xml:space="preserve">nesplní </w:t>
      </w:r>
      <w:r w:rsidRPr="00350B61">
        <w:rPr>
          <w:rFonts w:ascii="Arial" w:eastAsia="Times New Roman" w:hAnsi="Arial" w:cs="Arial"/>
          <w:color w:val="000000"/>
          <w:spacing w:val="114"/>
        </w:rPr>
        <w:t xml:space="preserve"> </w:t>
      </w:r>
      <w:r w:rsidRPr="00350B61">
        <w:rPr>
          <w:rFonts w:ascii="Arial" w:eastAsia="Times New Roman" w:hAnsi="Arial" w:cs="Arial"/>
          <w:color w:val="000000"/>
        </w:rPr>
        <w:t xml:space="preserve">při </w:t>
      </w:r>
      <w:r w:rsidRPr="00350B61">
        <w:rPr>
          <w:rFonts w:ascii="Arial" w:eastAsia="Times New Roman" w:hAnsi="Arial" w:cs="Arial"/>
          <w:color w:val="000000"/>
          <w:spacing w:val="114"/>
        </w:rPr>
        <w:t xml:space="preserve"> </w:t>
      </w:r>
      <w:r w:rsidRPr="00350B61">
        <w:rPr>
          <w:rFonts w:ascii="Arial" w:eastAsia="Times New Roman" w:hAnsi="Arial" w:cs="Arial"/>
          <w:color w:val="000000"/>
        </w:rPr>
        <w:t xml:space="preserve">ohlášení </w:t>
      </w:r>
      <w:r w:rsidRPr="00350B61">
        <w:rPr>
          <w:rFonts w:ascii="Arial" w:eastAsia="Times New Roman" w:hAnsi="Arial" w:cs="Arial"/>
          <w:color w:val="000000"/>
          <w:spacing w:val="114"/>
        </w:rPr>
        <w:t xml:space="preserve"> </w:t>
      </w:r>
      <w:r w:rsidRPr="00350B61">
        <w:rPr>
          <w:rFonts w:ascii="Arial" w:eastAsia="Times New Roman" w:hAnsi="Arial" w:cs="Arial"/>
          <w:color w:val="000000"/>
        </w:rPr>
        <w:t xml:space="preserve">živnosti </w:t>
      </w:r>
      <w:r w:rsidRPr="00350B61">
        <w:rPr>
          <w:rFonts w:ascii="Arial" w:eastAsia="Times New Roman" w:hAnsi="Arial" w:cs="Arial"/>
          <w:color w:val="000000"/>
          <w:spacing w:val="114"/>
        </w:rPr>
        <w:t xml:space="preserve"> </w:t>
      </w:r>
      <w:r w:rsidRPr="00350B61">
        <w:rPr>
          <w:rFonts w:ascii="Arial" w:eastAsia="Times New Roman" w:hAnsi="Arial" w:cs="Arial"/>
          <w:color w:val="000000"/>
        </w:rPr>
        <w:t xml:space="preserve">podmínky </w:t>
      </w:r>
      <w:r w:rsidRPr="00350B61">
        <w:rPr>
          <w:rFonts w:ascii="Arial" w:eastAsia="Times New Roman" w:hAnsi="Arial" w:cs="Arial"/>
          <w:color w:val="000000"/>
          <w:spacing w:val="114"/>
        </w:rPr>
        <w:t xml:space="preserve"> </w:t>
      </w:r>
      <w:r w:rsidRPr="00350B61">
        <w:rPr>
          <w:rFonts w:ascii="Arial" w:eastAsia="Times New Roman" w:hAnsi="Arial" w:cs="Arial"/>
          <w:color w:val="000000"/>
        </w:rPr>
        <w:t xml:space="preserve">pro </w:t>
      </w:r>
      <w:r w:rsidRPr="00350B61">
        <w:rPr>
          <w:rFonts w:ascii="Arial" w:eastAsia="Times New Roman" w:hAnsi="Arial" w:cs="Arial"/>
          <w:color w:val="000000"/>
          <w:spacing w:val="114"/>
        </w:rPr>
        <w:t xml:space="preserve"> </w:t>
      </w:r>
      <w:r w:rsidRPr="00350B61">
        <w:rPr>
          <w:rFonts w:ascii="Arial" w:eastAsia="Times New Roman" w:hAnsi="Arial" w:cs="Arial"/>
          <w:color w:val="000000"/>
        </w:rPr>
        <w:t xml:space="preserve">vznik živnostenského oprávnění, zahajuje živnostenský úřad správní </w:t>
      </w:r>
      <w:r w:rsidRPr="00350B61">
        <w:rPr>
          <w:rFonts w:ascii="Arial" w:eastAsia="Times New Roman" w:hAnsi="Arial" w:cs="Arial"/>
          <w:color w:val="000000"/>
          <w:spacing w:val="1"/>
        </w:rPr>
        <w:t>řízení</w:t>
      </w:r>
      <w:r w:rsidRPr="00350B61">
        <w:rPr>
          <w:rFonts w:ascii="Arial" w:eastAsia="Times New Roman" w:hAnsi="Arial" w:cs="Arial"/>
          <w:color w:val="000000"/>
        </w:rPr>
        <w:t xml:space="preserve"> a poté rozhoduje o tom, že ohlašovatel nesplnil podmínky pro vznik živnostenského oprávnění. </w:t>
      </w:r>
    </w:p>
    <w:p w:rsidR="0075746B" w:rsidRPr="00350B61" w:rsidRDefault="0075746B" w:rsidP="0075746B">
      <w:pPr>
        <w:spacing w:after="0" w:line="240" w:lineRule="auto"/>
        <w:jc w:val="both"/>
        <w:rPr>
          <w:rFonts w:ascii="Arial" w:eastAsia="Times New Roman" w:hAnsi="Arial" w:cs="Arial"/>
        </w:rPr>
      </w:pPr>
    </w:p>
    <w:p w:rsidR="008D30F3" w:rsidRDefault="008D30F3" w:rsidP="0075746B">
      <w:pPr>
        <w:spacing w:after="0" w:line="240" w:lineRule="auto"/>
        <w:jc w:val="both"/>
        <w:rPr>
          <w:rFonts w:ascii="Arial" w:eastAsia="Times New Roman" w:hAnsi="Arial" w:cs="Arial"/>
          <w:color w:val="000000"/>
        </w:rPr>
      </w:pPr>
      <w:r w:rsidRPr="00350B61">
        <w:rPr>
          <w:rFonts w:ascii="Arial" w:eastAsia="Times New Roman" w:hAnsi="Arial" w:cs="Arial"/>
          <w:color w:val="000000"/>
        </w:rPr>
        <w:t xml:space="preserve">U koncesovaných živností předchází vydání výpisu z živnostenského rejstříku rozhodnutí o udělení </w:t>
      </w:r>
      <w:r w:rsidRPr="00350B61">
        <w:rPr>
          <w:rFonts w:ascii="Arial" w:eastAsia="Times New Roman" w:hAnsi="Arial" w:cs="Arial"/>
          <w:color w:val="000000"/>
          <w:spacing w:val="22"/>
        </w:rPr>
        <w:t xml:space="preserve"> </w:t>
      </w:r>
      <w:r w:rsidRPr="00350B61">
        <w:rPr>
          <w:rFonts w:ascii="Arial" w:eastAsia="Times New Roman" w:hAnsi="Arial" w:cs="Arial"/>
          <w:color w:val="000000"/>
        </w:rPr>
        <w:t xml:space="preserve">koncese, </w:t>
      </w:r>
      <w:r w:rsidRPr="00350B61">
        <w:rPr>
          <w:rFonts w:ascii="Arial" w:eastAsia="Times New Roman" w:hAnsi="Arial" w:cs="Arial"/>
          <w:color w:val="000000"/>
          <w:spacing w:val="22"/>
        </w:rPr>
        <w:t xml:space="preserve"> </w:t>
      </w:r>
      <w:r w:rsidRPr="00350B61">
        <w:rPr>
          <w:rFonts w:ascii="Arial" w:eastAsia="Times New Roman" w:hAnsi="Arial" w:cs="Arial"/>
          <w:color w:val="000000"/>
        </w:rPr>
        <w:t xml:space="preserve">případně </w:t>
      </w:r>
      <w:r w:rsidRPr="00350B61">
        <w:rPr>
          <w:rFonts w:ascii="Arial" w:eastAsia="Times New Roman" w:hAnsi="Arial" w:cs="Arial"/>
          <w:color w:val="000000"/>
          <w:spacing w:val="22"/>
        </w:rPr>
        <w:t xml:space="preserve"> </w:t>
      </w:r>
      <w:r w:rsidRPr="00350B61">
        <w:rPr>
          <w:rFonts w:ascii="Arial" w:eastAsia="Times New Roman" w:hAnsi="Arial" w:cs="Arial"/>
          <w:color w:val="000000"/>
        </w:rPr>
        <w:t xml:space="preserve">rozhodnutí </w:t>
      </w:r>
      <w:r w:rsidRPr="00350B61">
        <w:rPr>
          <w:rFonts w:ascii="Arial" w:eastAsia="Times New Roman" w:hAnsi="Arial" w:cs="Arial"/>
          <w:color w:val="000000"/>
          <w:spacing w:val="22"/>
        </w:rPr>
        <w:t xml:space="preserve"> </w:t>
      </w:r>
      <w:r w:rsidRPr="00350B61">
        <w:rPr>
          <w:rFonts w:ascii="Arial" w:eastAsia="Times New Roman" w:hAnsi="Arial" w:cs="Arial"/>
          <w:color w:val="000000"/>
        </w:rPr>
        <w:t xml:space="preserve">o </w:t>
      </w:r>
      <w:r w:rsidRPr="00350B61">
        <w:rPr>
          <w:rFonts w:ascii="Arial" w:eastAsia="Times New Roman" w:hAnsi="Arial" w:cs="Arial"/>
          <w:color w:val="000000"/>
          <w:spacing w:val="20"/>
        </w:rPr>
        <w:t xml:space="preserve"> </w:t>
      </w:r>
      <w:r w:rsidRPr="00350B61">
        <w:rPr>
          <w:rFonts w:ascii="Arial" w:eastAsia="Times New Roman" w:hAnsi="Arial" w:cs="Arial"/>
          <w:color w:val="000000"/>
        </w:rPr>
        <w:t xml:space="preserve">změně </w:t>
      </w:r>
      <w:r w:rsidRPr="00350B61">
        <w:rPr>
          <w:rFonts w:ascii="Arial" w:eastAsia="Times New Roman" w:hAnsi="Arial" w:cs="Arial"/>
          <w:color w:val="000000"/>
          <w:spacing w:val="22"/>
        </w:rPr>
        <w:t xml:space="preserve"> </w:t>
      </w:r>
      <w:r w:rsidRPr="00350B61">
        <w:rPr>
          <w:rFonts w:ascii="Arial" w:eastAsia="Times New Roman" w:hAnsi="Arial" w:cs="Arial"/>
          <w:color w:val="000000"/>
        </w:rPr>
        <w:t xml:space="preserve">rozhodnutí </w:t>
      </w:r>
      <w:r w:rsidRPr="00350B61">
        <w:rPr>
          <w:rFonts w:ascii="Arial" w:eastAsia="Times New Roman" w:hAnsi="Arial" w:cs="Arial"/>
          <w:color w:val="000000"/>
          <w:spacing w:val="22"/>
        </w:rPr>
        <w:t xml:space="preserve"> </w:t>
      </w:r>
      <w:r w:rsidRPr="00350B61">
        <w:rPr>
          <w:rFonts w:ascii="Arial" w:eastAsia="Times New Roman" w:hAnsi="Arial" w:cs="Arial"/>
          <w:color w:val="000000"/>
        </w:rPr>
        <w:t xml:space="preserve">o </w:t>
      </w:r>
      <w:r w:rsidRPr="00350B61">
        <w:rPr>
          <w:rFonts w:ascii="Arial" w:eastAsia="Times New Roman" w:hAnsi="Arial" w:cs="Arial"/>
          <w:color w:val="000000"/>
          <w:spacing w:val="22"/>
        </w:rPr>
        <w:t xml:space="preserve"> </w:t>
      </w:r>
      <w:r w:rsidRPr="00350B61">
        <w:rPr>
          <w:rFonts w:ascii="Arial" w:eastAsia="Times New Roman" w:hAnsi="Arial" w:cs="Arial"/>
          <w:color w:val="000000"/>
        </w:rPr>
        <w:t xml:space="preserve">udělení </w:t>
      </w:r>
      <w:r w:rsidRPr="00350B61">
        <w:rPr>
          <w:rFonts w:ascii="Arial" w:eastAsia="Times New Roman" w:hAnsi="Arial" w:cs="Arial"/>
          <w:color w:val="000000"/>
          <w:spacing w:val="22"/>
        </w:rPr>
        <w:t xml:space="preserve"> </w:t>
      </w:r>
      <w:r w:rsidRPr="00350B61">
        <w:rPr>
          <w:rFonts w:ascii="Arial" w:eastAsia="Times New Roman" w:hAnsi="Arial" w:cs="Arial"/>
          <w:color w:val="000000"/>
        </w:rPr>
        <w:t xml:space="preserve">koncese. </w:t>
      </w:r>
      <w:r w:rsidRPr="00350B61">
        <w:rPr>
          <w:rFonts w:ascii="Arial" w:eastAsia="Times New Roman" w:hAnsi="Arial" w:cs="Arial"/>
          <w:color w:val="000000"/>
          <w:spacing w:val="20"/>
        </w:rPr>
        <w:t xml:space="preserve"> </w:t>
      </w:r>
      <w:r w:rsidRPr="00350B61">
        <w:rPr>
          <w:rFonts w:ascii="Arial" w:eastAsia="Times New Roman" w:hAnsi="Arial" w:cs="Arial"/>
          <w:color w:val="000000"/>
        </w:rPr>
        <w:t xml:space="preserve">Tato rozhodnutí  jsou  vydávána  ve  správním  řízení,  v </w:t>
      </w:r>
      <w:r w:rsidRPr="00350B61">
        <w:rPr>
          <w:rFonts w:ascii="Arial" w:eastAsia="Times New Roman" w:hAnsi="Arial" w:cs="Arial"/>
          <w:color w:val="000000"/>
          <w:spacing w:val="1"/>
        </w:rPr>
        <w:t>rámci</w:t>
      </w:r>
      <w:r w:rsidRPr="00350B61">
        <w:rPr>
          <w:rFonts w:ascii="Arial" w:eastAsia="Times New Roman" w:hAnsi="Arial" w:cs="Arial"/>
          <w:color w:val="000000"/>
        </w:rPr>
        <w:t xml:space="preserve">  kterého  živnostenský  úřad  </w:t>
      </w:r>
      <w:r w:rsidRPr="00350B61">
        <w:rPr>
          <w:rFonts w:ascii="Arial" w:eastAsia="Times New Roman" w:hAnsi="Arial" w:cs="Arial"/>
          <w:color w:val="000000"/>
          <w:spacing w:val="1"/>
        </w:rPr>
        <w:t>musí</w:t>
      </w:r>
      <w:r w:rsidRPr="00350B61">
        <w:rPr>
          <w:rFonts w:ascii="Arial" w:eastAsia="Times New Roman" w:hAnsi="Arial" w:cs="Arial"/>
          <w:color w:val="000000"/>
        </w:rPr>
        <w:t xml:space="preserve"> v případech  stanovených  živnostenským  zákonem  požádat  o  stanovisko  dotčený  orgán státní správy. </w:t>
      </w:r>
    </w:p>
    <w:p w:rsidR="0075746B" w:rsidRPr="00350B61" w:rsidRDefault="0075746B" w:rsidP="0075746B">
      <w:pPr>
        <w:spacing w:after="0" w:line="240" w:lineRule="auto"/>
        <w:jc w:val="both"/>
        <w:rPr>
          <w:rFonts w:ascii="Arial" w:eastAsia="Times New Roman" w:hAnsi="Arial" w:cs="Arial"/>
        </w:rPr>
      </w:pPr>
    </w:p>
    <w:p w:rsidR="0075746B" w:rsidRDefault="008D30F3" w:rsidP="0075746B">
      <w:pPr>
        <w:spacing w:after="0" w:line="240" w:lineRule="auto"/>
        <w:jc w:val="both"/>
        <w:rPr>
          <w:rFonts w:ascii="Arial" w:eastAsia="Times New Roman" w:hAnsi="Arial" w:cs="Arial"/>
          <w:color w:val="000000"/>
        </w:rPr>
      </w:pPr>
      <w:r w:rsidRPr="00350B61">
        <w:rPr>
          <w:rFonts w:ascii="Arial" w:eastAsia="Times New Roman" w:hAnsi="Arial" w:cs="Arial"/>
          <w:color w:val="000000"/>
        </w:rPr>
        <w:t xml:space="preserve">Počet vyrozumění o provedení zápisu změn do živnostenského rejstříku </w:t>
      </w:r>
      <w:r w:rsidRPr="00350B61">
        <w:rPr>
          <w:rFonts w:ascii="Arial" w:eastAsia="Times New Roman" w:hAnsi="Arial" w:cs="Arial"/>
          <w:color w:val="000000"/>
          <w:spacing w:val="1563"/>
        </w:rPr>
        <w:t xml:space="preserve"> </w:t>
      </w:r>
      <w:r w:rsidR="0075746B">
        <w:rPr>
          <w:rFonts w:ascii="Arial" w:eastAsia="Times New Roman" w:hAnsi="Arial" w:cs="Arial"/>
          <w:color w:val="000000"/>
          <w:spacing w:val="1563"/>
        </w:rPr>
        <w:t xml:space="preserve"> </w:t>
      </w:r>
      <w:r w:rsidRPr="00350B61">
        <w:rPr>
          <w:rFonts w:ascii="Arial" w:eastAsia="Times New Roman" w:hAnsi="Arial" w:cs="Arial"/>
          <w:color w:val="000000"/>
        </w:rPr>
        <w:t xml:space="preserve">34 </w:t>
      </w:r>
    </w:p>
    <w:p w:rsidR="0075746B" w:rsidRDefault="008D30F3" w:rsidP="0075746B">
      <w:pPr>
        <w:spacing w:after="0" w:line="240" w:lineRule="auto"/>
        <w:jc w:val="both"/>
        <w:rPr>
          <w:rFonts w:ascii="Arial" w:eastAsia="Times New Roman" w:hAnsi="Arial" w:cs="Arial"/>
          <w:color w:val="000000"/>
        </w:rPr>
      </w:pPr>
      <w:r w:rsidRPr="00350B61">
        <w:rPr>
          <w:rFonts w:ascii="Arial" w:eastAsia="Times New Roman" w:hAnsi="Arial" w:cs="Arial"/>
          <w:color w:val="000000"/>
        </w:rPr>
        <w:t xml:space="preserve">Počet vyrozumění o zápisu provozovny do živnostenského rejstříku </w:t>
      </w:r>
      <w:r w:rsidRPr="00350B61">
        <w:rPr>
          <w:rFonts w:ascii="Arial" w:eastAsia="Times New Roman" w:hAnsi="Arial" w:cs="Arial"/>
          <w:color w:val="000000"/>
          <w:spacing w:val="1921"/>
        </w:rPr>
        <w:t xml:space="preserve"> </w:t>
      </w:r>
      <w:r w:rsidR="0075746B">
        <w:rPr>
          <w:rFonts w:ascii="Arial" w:eastAsia="Times New Roman" w:hAnsi="Arial" w:cs="Arial"/>
          <w:color w:val="000000"/>
          <w:spacing w:val="1921"/>
        </w:rPr>
        <w:t xml:space="preserve"> </w:t>
      </w:r>
      <w:r w:rsidRPr="00350B61">
        <w:rPr>
          <w:rFonts w:ascii="Arial" w:eastAsia="Times New Roman" w:hAnsi="Arial" w:cs="Arial"/>
          <w:color w:val="000000"/>
        </w:rPr>
        <w:t xml:space="preserve">173 </w:t>
      </w:r>
    </w:p>
    <w:p w:rsidR="0075746B" w:rsidRDefault="008D30F3" w:rsidP="0075746B">
      <w:pPr>
        <w:spacing w:after="0" w:line="240" w:lineRule="auto"/>
        <w:jc w:val="both"/>
        <w:rPr>
          <w:rFonts w:ascii="Arial" w:eastAsia="Times New Roman" w:hAnsi="Arial" w:cs="Arial"/>
          <w:color w:val="000000"/>
        </w:rPr>
      </w:pPr>
      <w:r w:rsidRPr="00350B61">
        <w:rPr>
          <w:rFonts w:ascii="Arial" w:eastAsia="Times New Roman" w:hAnsi="Arial" w:cs="Arial"/>
          <w:color w:val="000000"/>
        </w:rPr>
        <w:t>Počet vyrozumění o zápisu adresy pro vypořádání závazků</w:t>
      </w:r>
      <w:r w:rsidR="0075746B">
        <w:rPr>
          <w:rFonts w:ascii="Arial" w:eastAsia="Times New Roman" w:hAnsi="Arial" w:cs="Arial"/>
          <w:color w:val="000000"/>
        </w:rPr>
        <w:t xml:space="preserve">                                                               89</w:t>
      </w:r>
    </w:p>
    <w:p w:rsidR="0075746B" w:rsidRDefault="008D30F3" w:rsidP="0075746B">
      <w:pPr>
        <w:spacing w:after="0" w:line="240" w:lineRule="auto"/>
        <w:jc w:val="both"/>
        <w:rPr>
          <w:rFonts w:ascii="Arial" w:eastAsia="Times New Roman" w:hAnsi="Arial" w:cs="Arial"/>
          <w:color w:val="000000"/>
        </w:rPr>
      </w:pPr>
      <w:r w:rsidRPr="00350B61">
        <w:rPr>
          <w:rFonts w:ascii="Arial" w:eastAsia="Times New Roman" w:hAnsi="Arial" w:cs="Arial"/>
          <w:color w:val="000000"/>
        </w:rPr>
        <w:t xml:space="preserve">Počet výzev k odstranění závad v ohlášení a oznámení změn </w:t>
      </w:r>
      <w:r w:rsidR="0075746B">
        <w:rPr>
          <w:rFonts w:ascii="Arial" w:eastAsia="Times New Roman" w:hAnsi="Arial" w:cs="Arial"/>
          <w:color w:val="000000"/>
        </w:rPr>
        <w:t xml:space="preserve">             </w:t>
      </w:r>
      <w:r w:rsidRPr="00350B61">
        <w:rPr>
          <w:rFonts w:ascii="Arial" w:eastAsia="Times New Roman" w:hAnsi="Arial" w:cs="Arial"/>
          <w:color w:val="000000"/>
          <w:spacing w:val="2684"/>
        </w:rPr>
        <w:t xml:space="preserve"> </w:t>
      </w:r>
      <w:r w:rsidRPr="00350B61">
        <w:rPr>
          <w:rFonts w:ascii="Arial" w:eastAsia="Times New Roman" w:hAnsi="Arial" w:cs="Arial"/>
          <w:color w:val="000000"/>
        </w:rPr>
        <w:t xml:space="preserve">14 </w:t>
      </w:r>
    </w:p>
    <w:p w:rsidR="0075746B" w:rsidRDefault="008D30F3" w:rsidP="0075746B">
      <w:pPr>
        <w:spacing w:after="0" w:line="240" w:lineRule="auto"/>
        <w:jc w:val="both"/>
        <w:rPr>
          <w:rFonts w:ascii="Arial" w:eastAsia="Times New Roman" w:hAnsi="Arial" w:cs="Arial"/>
          <w:color w:val="000000"/>
        </w:rPr>
      </w:pPr>
      <w:r w:rsidRPr="00350B61">
        <w:rPr>
          <w:rFonts w:ascii="Arial" w:eastAsia="Times New Roman" w:hAnsi="Arial" w:cs="Arial"/>
          <w:color w:val="000000"/>
        </w:rPr>
        <w:t xml:space="preserve">Počet oznámení o zániku živnostenského oprávnění </w:t>
      </w:r>
      <w:r w:rsidR="0075746B">
        <w:rPr>
          <w:rFonts w:ascii="Arial" w:eastAsia="Times New Roman" w:hAnsi="Arial" w:cs="Arial"/>
          <w:color w:val="000000"/>
        </w:rPr>
        <w:t xml:space="preserve">                                                                         22</w:t>
      </w:r>
      <w:r w:rsidRPr="00350B61">
        <w:rPr>
          <w:rFonts w:ascii="Arial" w:eastAsia="Times New Roman" w:hAnsi="Arial" w:cs="Arial"/>
          <w:color w:val="000000"/>
          <w:spacing w:val="3658"/>
        </w:rPr>
        <w:t xml:space="preserve"> </w:t>
      </w:r>
      <w:r w:rsidRPr="00350B61">
        <w:rPr>
          <w:rFonts w:ascii="Arial" w:eastAsia="Times New Roman" w:hAnsi="Arial" w:cs="Arial"/>
          <w:color w:val="000000"/>
        </w:rPr>
        <w:t xml:space="preserve"> </w:t>
      </w:r>
    </w:p>
    <w:p w:rsidR="0075746B" w:rsidRDefault="008D30F3" w:rsidP="0075746B">
      <w:pPr>
        <w:spacing w:after="0" w:line="240" w:lineRule="auto"/>
        <w:jc w:val="both"/>
        <w:rPr>
          <w:rFonts w:ascii="Arial" w:eastAsia="Times New Roman" w:hAnsi="Arial" w:cs="Arial"/>
          <w:color w:val="000000"/>
        </w:rPr>
      </w:pPr>
      <w:r w:rsidRPr="00350B61">
        <w:rPr>
          <w:rFonts w:ascii="Arial" w:eastAsia="Times New Roman" w:hAnsi="Arial" w:cs="Arial"/>
          <w:color w:val="000000"/>
        </w:rPr>
        <w:t xml:space="preserve">Počet oznámení týkajících se zahraničních fyzických osob Ministerstvu vnitra </w:t>
      </w:r>
      <w:r w:rsidR="0075746B">
        <w:rPr>
          <w:rFonts w:ascii="Arial" w:eastAsia="Times New Roman" w:hAnsi="Arial" w:cs="Arial"/>
          <w:color w:val="000000"/>
        </w:rPr>
        <w:t xml:space="preserve">               </w:t>
      </w:r>
      <w:r w:rsidRPr="00350B61">
        <w:rPr>
          <w:rFonts w:ascii="Arial" w:eastAsia="Times New Roman" w:hAnsi="Arial" w:cs="Arial"/>
          <w:color w:val="000000"/>
          <w:spacing w:val="1162"/>
        </w:rPr>
        <w:t xml:space="preserve"> </w:t>
      </w:r>
      <w:r w:rsidRPr="00350B61">
        <w:rPr>
          <w:rFonts w:ascii="Arial" w:eastAsia="Times New Roman" w:hAnsi="Arial" w:cs="Arial"/>
          <w:color w:val="000000"/>
        </w:rPr>
        <w:t xml:space="preserve">9 </w:t>
      </w:r>
    </w:p>
    <w:p w:rsidR="00960466" w:rsidRDefault="008D30F3" w:rsidP="0075746B">
      <w:pPr>
        <w:spacing w:after="0" w:line="240" w:lineRule="auto"/>
        <w:jc w:val="both"/>
        <w:rPr>
          <w:rFonts w:ascii="Arial" w:eastAsia="Times New Roman" w:hAnsi="Arial" w:cs="Arial"/>
          <w:color w:val="000000"/>
        </w:rPr>
      </w:pPr>
      <w:r w:rsidRPr="00350B61">
        <w:rPr>
          <w:rFonts w:ascii="Arial" w:eastAsia="Times New Roman" w:hAnsi="Arial" w:cs="Arial"/>
          <w:color w:val="000000"/>
        </w:rPr>
        <w:t xml:space="preserve">Počet žádostí o stanovisko k rozhodnutí o koncesi nebo jeho změně   </w:t>
      </w:r>
      <w:r w:rsidR="00960466">
        <w:rPr>
          <w:rFonts w:ascii="Arial" w:eastAsia="Times New Roman" w:hAnsi="Arial" w:cs="Arial"/>
          <w:color w:val="000000"/>
        </w:rPr>
        <w:t xml:space="preserve">                                               3</w:t>
      </w:r>
      <w:r w:rsidRPr="00350B61">
        <w:rPr>
          <w:rFonts w:ascii="Arial" w:eastAsia="Times New Roman" w:hAnsi="Arial" w:cs="Arial"/>
          <w:color w:val="000000"/>
          <w:spacing w:val="1974"/>
        </w:rPr>
        <w:t xml:space="preserve"> </w:t>
      </w:r>
      <w:r w:rsidRPr="00350B61">
        <w:rPr>
          <w:rFonts w:ascii="Arial" w:eastAsia="Times New Roman" w:hAnsi="Arial" w:cs="Arial"/>
          <w:color w:val="000000"/>
        </w:rPr>
        <w:t xml:space="preserve"> </w:t>
      </w:r>
    </w:p>
    <w:p w:rsidR="00943617" w:rsidRDefault="008D30F3" w:rsidP="0075746B">
      <w:pPr>
        <w:spacing w:after="0" w:line="240" w:lineRule="auto"/>
        <w:jc w:val="both"/>
        <w:rPr>
          <w:rFonts w:ascii="Arial" w:eastAsia="Times New Roman" w:hAnsi="Arial" w:cs="Arial"/>
          <w:color w:val="000000"/>
        </w:rPr>
      </w:pPr>
      <w:r w:rsidRPr="00350B61">
        <w:rPr>
          <w:rFonts w:ascii="Arial" w:eastAsia="Times New Roman" w:hAnsi="Arial" w:cs="Arial"/>
          <w:color w:val="000000"/>
        </w:rPr>
        <w:lastRenderedPageBreak/>
        <w:t xml:space="preserve">Počet žádostí o opis pravomocného rozsudku </w:t>
      </w:r>
      <w:r w:rsidR="00943617">
        <w:rPr>
          <w:rFonts w:ascii="Arial" w:eastAsia="Times New Roman" w:hAnsi="Arial" w:cs="Arial"/>
          <w:color w:val="000000"/>
        </w:rPr>
        <w:t xml:space="preserve">                                                                                      1</w:t>
      </w:r>
      <w:r w:rsidRPr="00350B61">
        <w:rPr>
          <w:rFonts w:ascii="Arial" w:eastAsia="Times New Roman" w:hAnsi="Arial" w:cs="Arial"/>
          <w:color w:val="000000"/>
          <w:spacing w:val="4484"/>
        </w:rPr>
        <w:t xml:space="preserve"> </w:t>
      </w:r>
      <w:r w:rsidR="00943617">
        <w:rPr>
          <w:rFonts w:ascii="Arial" w:eastAsia="Times New Roman" w:hAnsi="Arial" w:cs="Arial"/>
          <w:color w:val="000000"/>
          <w:spacing w:val="4484"/>
        </w:rPr>
        <w:t xml:space="preserve"> </w:t>
      </w:r>
      <w:r w:rsidRPr="00350B61">
        <w:rPr>
          <w:rFonts w:ascii="Arial" w:eastAsia="Times New Roman" w:hAnsi="Arial" w:cs="Arial"/>
          <w:color w:val="000000"/>
        </w:rPr>
        <w:t xml:space="preserve"> </w:t>
      </w:r>
    </w:p>
    <w:p w:rsidR="00943617" w:rsidRDefault="008D30F3" w:rsidP="0075746B">
      <w:pPr>
        <w:spacing w:after="0" w:line="240" w:lineRule="auto"/>
        <w:jc w:val="both"/>
        <w:rPr>
          <w:rFonts w:ascii="Arial" w:eastAsia="Times New Roman" w:hAnsi="Arial" w:cs="Arial"/>
          <w:color w:val="000000"/>
        </w:rPr>
      </w:pPr>
      <w:r w:rsidRPr="00350B61">
        <w:rPr>
          <w:rFonts w:ascii="Arial" w:eastAsia="Times New Roman" w:hAnsi="Arial" w:cs="Arial"/>
          <w:color w:val="000000"/>
        </w:rPr>
        <w:t xml:space="preserve">Počet rozhodnutí o zrušení živnostenského oprávnění na žádost podnikatele  </w:t>
      </w:r>
      <w:r w:rsidRPr="00350B61">
        <w:rPr>
          <w:rFonts w:ascii="Arial" w:eastAsia="Times New Roman" w:hAnsi="Arial" w:cs="Arial"/>
          <w:color w:val="000000"/>
          <w:spacing w:val="879"/>
        </w:rPr>
        <w:t xml:space="preserve"> </w:t>
      </w:r>
      <w:r w:rsidR="00943617">
        <w:rPr>
          <w:rFonts w:ascii="Arial" w:eastAsia="Times New Roman" w:hAnsi="Arial" w:cs="Arial"/>
          <w:color w:val="000000"/>
          <w:spacing w:val="879"/>
        </w:rPr>
        <w:t xml:space="preserve">  </w:t>
      </w:r>
      <w:r w:rsidRPr="00350B61">
        <w:rPr>
          <w:rFonts w:ascii="Arial" w:eastAsia="Times New Roman" w:hAnsi="Arial" w:cs="Arial"/>
          <w:color w:val="000000"/>
        </w:rPr>
        <w:t>181</w:t>
      </w:r>
    </w:p>
    <w:p w:rsidR="00943617" w:rsidRDefault="008D30F3" w:rsidP="0075746B">
      <w:pPr>
        <w:spacing w:after="0" w:line="240" w:lineRule="auto"/>
        <w:jc w:val="both"/>
        <w:rPr>
          <w:rFonts w:ascii="Arial" w:eastAsia="Times New Roman" w:hAnsi="Arial" w:cs="Arial"/>
          <w:color w:val="000000"/>
          <w:spacing w:val="1"/>
        </w:rPr>
      </w:pPr>
      <w:r w:rsidRPr="00350B61">
        <w:rPr>
          <w:rFonts w:ascii="Arial" w:eastAsia="Times New Roman" w:hAnsi="Arial" w:cs="Arial"/>
          <w:color w:val="000000"/>
        </w:rPr>
        <w:t xml:space="preserve">Počet vyrozumění o přerušení provozování živnosti </w:t>
      </w:r>
      <w:r w:rsidR="00943617">
        <w:rPr>
          <w:rFonts w:ascii="Arial" w:eastAsia="Times New Roman" w:hAnsi="Arial" w:cs="Arial"/>
          <w:color w:val="000000"/>
        </w:rPr>
        <w:t xml:space="preserve">                                                                          322</w:t>
      </w:r>
      <w:r w:rsidRPr="00350B61">
        <w:rPr>
          <w:rFonts w:ascii="Arial" w:eastAsia="Times New Roman" w:hAnsi="Arial" w:cs="Arial"/>
          <w:color w:val="000000"/>
          <w:spacing w:val="3627"/>
        </w:rPr>
        <w:t xml:space="preserve"> </w:t>
      </w:r>
      <w:r w:rsidRPr="00350B61">
        <w:rPr>
          <w:rFonts w:ascii="Arial" w:eastAsia="Times New Roman" w:hAnsi="Arial" w:cs="Arial"/>
          <w:color w:val="000000"/>
          <w:spacing w:val="1"/>
        </w:rPr>
        <w:t xml:space="preserve"> </w:t>
      </w:r>
    </w:p>
    <w:p w:rsidR="008D30F3" w:rsidRPr="00350B61" w:rsidRDefault="008D30F3" w:rsidP="0075746B">
      <w:pPr>
        <w:spacing w:after="0" w:line="240" w:lineRule="auto"/>
        <w:jc w:val="both"/>
        <w:rPr>
          <w:rFonts w:ascii="Arial" w:eastAsia="Times New Roman" w:hAnsi="Arial" w:cs="Arial"/>
        </w:rPr>
      </w:pPr>
      <w:r w:rsidRPr="00350B61">
        <w:rPr>
          <w:rFonts w:ascii="Arial" w:eastAsia="Times New Roman" w:hAnsi="Arial" w:cs="Arial"/>
          <w:color w:val="000000"/>
        </w:rPr>
        <w:t xml:space="preserve">Počet vyrozumění o pokračování v provozování živnosti </w:t>
      </w:r>
      <w:r w:rsidR="00943617">
        <w:rPr>
          <w:rFonts w:ascii="Arial" w:eastAsia="Times New Roman" w:hAnsi="Arial" w:cs="Arial"/>
          <w:color w:val="000000"/>
        </w:rPr>
        <w:t xml:space="preserve">                                                                    73</w:t>
      </w:r>
      <w:r w:rsidRPr="00350B61">
        <w:rPr>
          <w:rFonts w:ascii="Arial" w:eastAsia="Times New Roman" w:hAnsi="Arial" w:cs="Arial"/>
          <w:color w:val="000000"/>
          <w:spacing w:val="3282"/>
        </w:rPr>
        <w:t xml:space="preserve"> </w:t>
      </w:r>
    </w:p>
    <w:p w:rsidR="00943617" w:rsidRDefault="00943617" w:rsidP="00943617">
      <w:pPr>
        <w:spacing w:after="0" w:line="240" w:lineRule="auto"/>
        <w:jc w:val="both"/>
        <w:rPr>
          <w:rFonts w:ascii="Arial" w:eastAsia="Times New Roman" w:hAnsi="Arial" w:cs="Arial"/>
          <w:color w:val="000000"/>
        </w:rPr>
      </w:pPr>
    </w:p>
    <w:p w:rsidR="008171BC" w:rsidRDefault="008D30F3" w:rsidP="00943617">
      <w:pPr>
        <w:spacing w:after="0" w:line="240" w:lineRule="auto"/>
        <w:jc w:val="both"/>
        <w:rPr>
          <w:rFonts w:ascii="Arial" w:eastAsia="Times New Roman" w:hAnsi="Arial" w:cs="Arial"/>
          <w:color w:val="000000"/>
        </w:rPr>
      </w:pPr>
      <w:r w:rsidRPr="00350B61">
        <w:rPr>
          <w:rFonts w:ascii="Arial" w:eastAsia="Times New Roman" w:hAnsi="Arial" w:cs="Arial"/>
          <w:color w:val="000000"/>
        </w:rPr>
        <w:t xml:space="preserve">Jedná se o další úkoly, které registrační oddělení OŽÚ provádí v souvislosti s výkonem svojí agendy. Jde například změny provozoven, přerušení a pokračování v provozování živnosti, rušení živnostenského oprávnění na žádost podnikatele apod.  </w:t>
      </w:r>
      <w:r w:rsidRPr="00350B61">
        <w:rPr>
          <w:rFonts w:ascii="Arial" w:hAnsi="Arial" w:cs="Arial"/>
          <w:noProof/>
          <w:lang w:eastAsia="cs-CZ"/>
        </w:rPr>
        <w:drawing>
          <wp:anchor distT="0" distB="0" distL="114300" distR="114300" simplePos="0" relativeHeight="251780096" behindDoc="0" locked="1" layoutInCell="0" allowOverlap="1">
            <wp:simplePos x="0" y="0"/>
            <wp:positionH relativeFrom="page">
              <wp:posOffset>685800</wp:posOffset>
            </wp:positionH>
            <wp:positionV relativeFrom="paragraph">
              <wp:posOffset>612775</wp:posOffset>
            </wp:positionV>
            <wp:extent cx="6210300" cy="50800"/>
            <wp:effectExtent l="0" t="0" r="0" b="6350"/>
            <wp:wrapNone/>
            <wp:docPr id="256" name="Obrázek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hGroup"/>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210300" cy="50800"/>
                    </a:xfrm>
                    <a:prstGeom prst="rect">
                      <a:avLst/>
                    </a:prstGeom>
                    <a:noFill/>
                  </pic:spPr>
                </pic:pic>
              </a:graphicData>
            </a:graphic>
            <wp14:sizeRelH relativeFrom="page">
              <wp14:pctWidth>0</wp14:pctWidth>
            </wp14:sizeRelH>
            <wp14:sizeRelV relativeFrom="page">
              <wp14:pctHeight>0</wp14:pctHeight>
            </wp14:sizeRelV>
          </wp:anchor>
        </w:drawing>
      </w:r>
    </w:p>
    <w:p w:rsidR="008171BC" w:rsidRDefault="008171BC" w:rsidP="00943617">
      <w:pPr>
        <w:spacing w:after="0" w:line="240" w:lineRule="auto"/>
        <w:jc w:val="both"/>
        <w:rPr>
          <w:rFonts w:ascii="Arial" w:eastAsia="Times New Roman" w:hAnsi="Arial" w:cs="Arial"/>
          <w:color w:val="000000"/>
        </w:rPr>
      </w:pPr>
    </w:p>
    <w:p w:rsidR="008171BC" w:rsidRDefault="008171BC" w:rsidP="00943617">
      <w:pPr>
        <w:spacing w:after="0" w:line="240" w:lineRule="auto"/>
        <w:jc w:val="both"/>
        <w:rPr>
          <w:rFonts w:ascii="Arial" w:eastAsia="Times New Roman" w:hAnsi="Arial" w:cs="Arial"/>
          <w:color w:val="000000"/>
        </w:rPr>
      </w:pPr>
    </w:p>
    <w:p w:rsidR="008171BC" w:rsidRDefault="008171BC" w:rsidP="00943617">
      <w:pPr>
        <w:spacing w:after="0" w:line="240" w:lineRule="auto"/>
        <w:jc w:val="both"/>
        <w:rPr>
          <w:rFonts w:ascii="Arial" w:eastAsia="Times New Roman" w:hAnsi="Arial" w:cs="Arial"/>
          <w:color w:val="000000"/>
        </w:rPr>
      </w:pPr>
    </w:p>
    <w:p w:rsidR="008171BC" w:rsidRDefault="008D30F3" w:rsidP="00943617">
      <w:pPr>
        <w:spacing w:after="0" w:line="240" w:lineRule="auto"/>
        <w:jc w:val="both"/>
        <w:rPr>
          <w:rFonts w:ascii="Arial" w:eastAsia="Times New Roman" w:hAnsi="Arial" w:cs="Arial"/>
          <w:color w:val="000000"/>
        </w:rPr>
      </w:pPr>
      <w:r w:rsidRPr="00350B61">
        <w:rPr>
          <w:rFonts w:ascii="Arial" w:eastAsia="Times New Roman" w:hAnsi="Arial" w:cs="Arial"/>
          <w:color w:val="000000"/>
        </w:rPr>
        <w:t xml:space="preserve">Počet elektronicky přijatých jednotných registračních formulářů </w:t>
      </w:r>
      <w:r w:rsidR="008171BC">
        <w:rPr>
          <w:rFonts w:ascii="Arial" w:eastAsia="Times New Roman" w:hAnsi="Arial" w:cs="Arial"/>
          <w:color w:val="000000"/>
        </w:rPr>
        <w:t xml:space="preserve">                                                     </w:t>
      </w:r>
      <w:r w:rsidRPr="00350B61">
        <w:rPr>
          <w:rFonts w:ascii="Arial" w:eastAsia="Times New Roman" w:hAnsi="Arial" w:cs="Arial"/>
          <w:color w:val="000000"/>
        </w:rPr>
        <w:t xml:space="preserve">979 </w:t>
      </w:r>
    </w:p>
    <w:p w:rsidR="008D30F3" w:rsidRPr="00350B61" w:rsidRDefault="008D30F3" w:rsidP="00943617">
      <w:pPr>
        <w:spacing w:after="0" w:line="240" w:lineRule="auto"/>
        <w:jc w:val="both"/>
        <w:rPr>
          <w:rFonts w:ascii="Arial" w:eastAsia="Times New Roman" w:hAnsi="Arial" w:cs="Arial"/>
        </w:rPr>
      </w:pPr>
      <w:r w:rsidRPr="00350B61">
        <w:rPr>
          <w:rFonts w:ascii="Arial" w:eastAsia="Times New Roman" w:hAnsi="Arial" w:cs="Arial"/>
          <w:color w:val="000000"/>
        </w:rPr>
        <w:t xml:space="preserve">Počet zpracovaných avíz na osoby </w:t>
      </w:r>
      <w:r w:rsidR="008171BC">
        <w:rPr>
          <w:rFonts w:ascii="Arial" w:eastAsia="Times New Roman" w:hAnsi="Arial" w:cs="Arial"/>
          <w:color w:val="000000"/>
        </w:rPr>
        <w:t xml:space="preserve">                                                                                                 </w:t>
      </w:r>
      <w:r w:rsidRPr="00350B61">
        <w:rPr>
          <w:rFonts w:ascii="Arial" w:eastAsia="Times New Roman" w:hAnsi="Arial" w:cs="Arial"/>
          <w:color w:val="000000"/>
          <w:spacing w:val="1"/>
        </w:rPr>
        <w:t>572</w:t>
      </w:r>
    </w:p>
    <w:p w:rsidR="000B7427" w:rsidRDefault="008D30F3" w:rsidP="00943617">
      <w:pPr>
        <w:spacing w:after="0" w:line="240" w:lineRule="auto"/>
        <w:jc w:val="both"/>
        <w:rPr>
          <w:rFonts w:ascii="Arial" w:eastAsia="Times New Roman" w:hAnsi="Arial" w:cs="Arial"/>
          <w:color w:val="000000"/>
        </w:rPr>
      </w:pPr>
      <w:r w:rsidRPr="008171BC">
        <w:rPr>
          <w:rFonts w:ascii="Arial" w:eastAsia="Times New Roman" w:hAnsi="Arial" w:cs="Arial"/>
          <w:color w:val="000000"/>
        </w:rPr>
        <w:t xml:space="preserve">Počet zpracovaných avíz na subjekty </w:t>
      </w:r>
      <w:r w:rsidR="000B7427">
        <w:rPr>
          <w:rFonts w:ascii="Arial" w:eastAsia="Times New Roman" w:hAnsi="Arial" w:cs="Arial"/>
          <w:color w:val="000000"/>
        </w:rPr>
        <w:t xml:space="preserve">                                                                                                 </w:t>
      </w:r>
      <w:r w:rsidRPr="008171BC">
        <w:rPr>
          <w:rFonts w:ascii="Arial" w:eastAsia="Times New Roman" w:hAnsi="Arial" w:cs="Arial"/>
          <w:color w:val="000000"/>
        </w:rPr>
        <w:t xml:space="preserve">6 </w:t>
      </w:r>
    </w:p>
    <w:p w:rsidR="000B7427" w:rsidRDefault="008D30F3" w:rsidP="00943617">
      <w:pPr>
        <w:spacing w:after="0" w:line="240" w:lineRule="auto"/>
        <w:jc w:val="both"/>
        <w:rPr>
          <w:rFonts w:ascii="Arial" w:eastAsia="Times New Roman" w:hAnsi="Arial" w:cs="Arial"/>
          <w:color w:val="000000"/>
          <w:spacing w:val="1"/>
        </w:rPr>
      </w:pPr>
      <w:r w:rsidRPr="008171BC">
        <w:rPr>
          <w:rFonts w:ascii="Arial" w:eastAsia="Times New Roman" w:hAnsi="Arial" w:cs="Arial"/>
          <w:color w:val="000000"/>
        </w:rPr>
        <w:t>Počet</w:t>
      </w:r>
      <w:r w:rsidRPr="00350B61">
        <w:rPr>
          <w:rFonts w:ascii="Arial" w:eastAsia="Times New Roman" w:hAnsi="Arial" w:cs="Arial"/>
          <w:color w:val="000000"/>
        </w:rPr>
        <w:t xml:space="preserve"> zpracovaných usnesení z </w:t>
      </w:r>
      <w:r w:rsidRPr="00350B61">
        <w:rPr>
          <w:rFonts w:ascii="Arial" w:eastAsia="Times New Roman" w:hAnsi="Arial" w:cs="Arial"/>
          <w:color w:val="000000"/>
          <w:spacing w:val="3"/>
        </w:rPr>
        <w:t>VR</w:t>
      </w:r>
      <w:r w:rsidRPr="00350B61">
        <w:rPr>
          <w:rFonts w:ascii="Arial" w:eastAsia="Times New Roman" w:hAnsi="Arial" w:cs="Arial"/>
          <w:color w:val="000000"/>
        </w:rPr>
        <w:t xml:space="preserve"> </w:t>
      </w:r>
      <w:r w:rsidR="000B7427">
        <w:rPr>
          <w:rFonts w:ascii="Arial" w:eastAsia="Times New Roman" w:hAnsi="Arial" w:cs="Arial"/>
          <w:color w:val="000000"/>
        </w:rPr>
        <w:t xml:space="preserve">                                                                                               </w:t>
      </w:r>
      <w:r w:rsidRPr="00350B61">
        <w:rPr>
          <w:rFonts w:ascii="Arial" w:eastAsia="Times New Roman" w:hAnsi="Arial" w:cs="Arial"/>
          <w:color w:val="000000"/>
          <w:spacing w:val="1"/>
        </w:rPr>
        <w:t xml:space="preserve">408 </w:t>
      </w:r>
    </w:p>
    <w:p w:rsidR="008D30F3" w:rsidRDefault="008D30F3" w:rsidP="00943617">
      <w:pPr>
        <w:spacing w:after="0" w:line="240" w:lineRule="auto"/>
        <w:jc w:val="both"/>
        <w:rPr>
          <w:rFonts w:ascii="Arial" w:eastAsia="Times New Roman" w:hAnsi="Arial" w:cs="Arial"/>
          <w:color w:val="000000"/>
        </w:rPr>
      </w:pPr>
      <w:r w:rsidRPr="00350B61">
        <w:rPr>
          <w:rFonts w:ascii="Arial" w:eastAsia="Times New Roman" w:hAnsi="Arial" w:cs="Arial"/>
          <w:color w:val="000000"/>
        </w:rPr>
        <w:t xml:space="preserve">Počet žádostí o doložení právního důvodu pro užívání prostor sídla </w:t>
      </w:r>
      <w:r w:rsidR="000B7427">
        <w:rPr>
          <w:rFonts w:ascii="Arial" w:eastAsia="Times New Roman" w:hAnsi="Arial" w:cs="Arial"/>
          <w:color w:val="000000"/>
        </w:rPr>
        <w:t xml:space="preserve">                                               </w:t>
      </w:r>
      <w:r w:rsidRPr="00350B61">
        <w:rPr>
          <w:rFonts w:ascii="Arial" w:eastAsia="Times New Roman" w:hAnsi="Arial" w:cs="Arial"/>
          <w:color w:val="000000"/>
        </w:rPr>
        <w:t>17</w:t>
      </w:r>
    </w:p>
    <w:p w:rsidR="000B7427" w:rsidRPr="00350B61" w:rsidRDefault="000B7427" w:rsidP="00943617">
      <w:pPr>
        <w:spacing w:after="0" w:line="240" w:lineRule="auto"/>
        <w:jc w:val="both"/>
        <w:rPr>
          <w:rFonts w:ascii="Arial" w:eastAsia="Times New Roman" w:hAnsi="Arial" w:cs="Arial"/>
        </w:rPr>
      </w:pPr>
    </w:p>
    <w:p w:rsidR="008D30F3" w:rsidRDefault="008D30F3" w:rsidP="00943617">
      <w:pPr>
        <w:spacing w:after="0" w:line="240" w:lineRule="auto"/>
        <w:jc w:val="both"/>
        <w:rPr>
          <w:rFonts w:ascii="Arial" w:eastAsia="Times New Roman" w:hAnsi="Arial" w:cs="Arial"/>
          <w:color w:val="000000"/>
        </w:rPr>
      </w:pPr>
      <w:r w:rsidRPr="00350B61">
        <w:rPr>
          <w:rFonts w:ascii="Arial" w:eastAsia="Times New Roman" w:hAnsi="Arial" w:cs="Arial"/>
          <w:color w:val="000000"/>
        </w:rPr>
        <w:t xml:space="preserve">Při  podání podnikatelů  využívají  pracovníci  registračního  oddělení  formy  elektronického formuláře. Jedná se o asistované podání, kdy pracovník OŽÚ za podnikatele údaje do jednotného </w:t>
      </w:r>
      <w:r w:rsidRPr="00350B61">
        <w:rPr>
          <w:rFonts w:ascii="Arial" w:eastAsia="Times New Roman" w:hAnsi="Arial" w:cs="Arial"/>
          <w:color w:val="000000"/>
          <w:spacing w:val="13"/>
        </w:rPr>
        <w:t xml:space="preserve"> </w:t>
      </w:r>
      <w:r w:rsidRPr="00350B61">
        <w:rPr>
          <w:rFonts w:ascii="Arial" w:eastAsia="Times New Roman" w:hAnsi="Arial" w:cs="Arial"/>
          <w:color w:val="000000"/>
        </w:rPr>
        <w:t xml:space="preserve">registračního </w:t>
      </w:r>
      <w:r w:rsidRPr="00350B61">
        <w:rPr>
          <w:rFonts w:ascii="Arial" w:eastAsia="Times New Roman" w:hAnsi="Arial" w:cs="Arial"/>
          <w:color w:val="000000"/>
          <w:spacing w:val="13"/>
        </w:rPr>
        <w:t xml:space="preserve"> </w:t>
      </w:r>
      <w:r w:rsidRPr="00350B61">
        <w:rPr>
          <w:rFonts w:ascii="Arial" w:eastAsia="Times New Roman" w:hAnsi="Arial" w:cs="Arial"/>
          <w:color w:val="000000"/>
        </w:rPr>
        <w:t xml:space="preserve">formuláře </w:t>
      </w:r>
      <w:r w:rsidRPr="00350B61">
        <w:rPr>
          <w:rFonts w:ascii="Arial" w:eastAsia="Times New Roman" w:hAnsi="Arial" w:cs="Arial"/>
          <w:color w:val="000000"/>
          <w:spacing w:val="13"/>
        </w:rPr>
        <w:t xml:space="preserve"> </w:t>
      </w:r>
      <w:r w:rsidRPr="00350B61">
        <w:rPr>
          <w:rFonts w:ascii="Arial" w:eastAsia="Times New Roman" w:hAnsi="Arial" w:cs="Arial"/>
          <w:color w:val="000000"/>
        </w:rPr>
        <w:t xml:space="preserve">(JRF) </w:t>
      </w:r>
      <w:r w:rsidRPr="00350B61">
        <w:rPr>
          <w:rFonts w:ascii="Arial" w:eastAsia="Times New Roman" w:hAnsi="Arial" w:cs="Arial"/>
          <w:color w:val="000000"/>
          <w:spacing w:val="10"/>
        </w:rPr>
        <w:t xml:space="preserve"> </w:t>
      </w:r>
      <w:r w:rsidRPr="00350B61">
        <w:rPr>
          <w:rFonts w:ascii="Arial" w:eastAsia="Times New Roman" w:hAnsi="Arial" w:cs="Arial"/>
          <w:color w:val="000000"/>
        </w:rPr>
        <w:t xml:space="preserve">vyplní </w:t>
      </w:r>
      <w:r w:rsidRPr="00350B61">
        <w:rPr>
          <w:rFonts w:ascii="Arial" w:eastAsia="Times New Roman" w:hAnsi="Arial" w:cs="Arial"/>
          <w:color w:val="000000"/>
          <w:spacing w:val="13"/>
        </w:rPr>
        <w:t xml:space="preserve"> </w:t>
      </w:r>
      <w:r w:rsidRPr="00350B61">
        <w:rPr>
          <w:rFonts w:ascii="Arial" w:eastAsia="Times New Roman" w:hAnsi="Arial" w:cs="Arial"/>
          <w:color w:val="000000"/>
        </w:rPr>
        <w:t xml:space="preserve">a </w:t>
      </w:r>
      <w:r w:rsidRPr="00350B61">
        <w:rPr>
          <w:rFonts w:ascii="Arial" w:eastAsia="Times New Roman" w:hAnsi="Arial" w:cs="Arial"/>
          <w:color w:val="000000"/>
          <w:spacing w:val="13"/>
        </w:rPr>
        <w:t xml:space="preserve"> </w:t>
      </w:r>
      <w:r w:rsidRPr="00350B61">
        <w:rPr>
          <w:rFonts w:ascii="Arial" w:eastAsia="Times New Roman" w:hAnsi="Arial" w:cs="Arial"/>
          <w:color w:val="000000"/>
        </w:rPr>
        <w:t xml:space="preserve">tento </w:t>
      </w:r>
      <w:r w:rsidRPr="00350B61">
        <w:rPr>
          <w:rFonts w:ascii="Arial" w:eastAsia="Times New Roman" w:hAnsi="Arial" w:cs="Arial"/>
          <w:color w:val="000000"/>
          <w:spacing w:val="13"/>
        </w:rPr>
        <w:t xml:space="preserve"> </w:t>
      </w:r>
      <w:r w:rsidRPr="00350B61">
        <w:rPr>
          <w:rFonts w:ascii="Arial" w:eastAsia="Times New Roman" w:hAnsi="Arial" w:cs="Arial"/>
          <w:color w:val="000000"/>
        </w:rPr>
        <w:t xml:space="preserve">formulář </w:t>
      </w:r>
      <w:r w:rsidRPr="00350B61">
        <w:rPr>
          <w:rFonts w:ascii="Arial" w:eastAsia="Times New Roman" w:hAnsi="Arial" w:cs="Arial"/>
          <w:color w:val="000000"/>
          <w:spacing w:val="13"/>
        </w:rPr>
        <w:t xml:space="preserve"> </w:t>
      </w:r>
      <w:r w:rsidRPr="00350B61">
        <w:rPr>
          <w:rFonts w:ascii="Arial" w:eastAsia="Times New Roman" w:hAnsi="Arial" w:cs="Arial"/>
          <w:color w:val="000000"/>
        </w:rPr>
        <w:t xml:space="preserve">vytiskne. </w:t>
      </w:r>
      <w:r w:rsidRPr="00350B61">
        <w:rPr>
          <w:rFonts w:ascii="Arial" w:eastAsia="Times New Roman" w:hAnsi="Arial" w:cs="Arial"/>
          <w:color w:val="000000"/>
          <w:spacing w:val="15"/>
        </w:rPr>
        <w:t xml:space="preserve"> </w:t>
      </w:r>
      <w:r w:rsidRPr="00350B61">
        <w:rPr>
          <w:rFonts w:ascii="Arial" w:eastAsia="Times New Roman" w:hAnsi="Arial" w:cs="Arial"/>
          <w:color w:val="000000"/>
        </w:rPr>
        <w:t xml:space="preserve">Podnikatel údaje </w:t>
      </w:r>
      <w:r w:rsidRPr="00350B61">
        <w:rPr>
          <w:rFonts w:ascii="Arial" w:eastAsia="Times New Roman" w:hAnsi="Arial" w:cs="Arial"/>
          <w:color w:val="000000"/>
          <w:spacing w:val="10"/>
        </w:rPr>
        <w:t xml:space="preserve"> </w:t>
      </w:r>
      <w:r w:rsidRPr="00350B61">
        <w:rPr>
          <w:rFonts w:ascii="Arial" w:eastAsia="Times New Roman" w:hAnsi="Arial" w:cs="Arial"/>
          <w:color w:val="000000"/>
        </w:rPr>
        <w:t xml:space="preserve">ve </w:t>
      </w:r>
      <w:r w:rsidRPr="00350B61">
        <w:rPr>
          <w:rFonts w:ascii="Arial" w:eastAsia="Times New Roman" w:hAnsi="Arial" w:cs="Arial"/>
          <w:color w:val="000000"/>
          <w:spacing w:val="8"/>
        </w:rPr>
        <w:t xml:space="preserve"> </w:t>
      </w:r>
      <w:r w:rsidRPr="00350B61">
        <w:rPr>
          <w:rFonts w:ascii="Arial" w:eastAsia="Times New Roman" w:hAnsi="Arial" w:cs="Arial"/>
          <w:color w:val="000000"/>
        </w:rPr>
        <w:t xml:space="preserve">formuláři </w:t>
      </w:r>
      <w:r w:rsidRPr="00350B61">
        <w:rPr>
          <w:rFonts w:ascii="Arial" w:eastAsia="Times New Roman" w:hAnsi="Arial" w:cs="Arial"/>
          <w:color w:val="000000"/>
          <w:spacing w:val="10"/>
        </w:rPr>
        <w:t xml:space="preserve"> </w:t>
      </w:r>
      <w:r w:rsidRPr="00350B61">
        <w:rPr>
          <w:rFonts w:ascii="Arial" w:eastAsia="Times New Roman" w:hAnsi="Arial" w:cs="Arial"/>
          <w:color w:val="000000"/>
        </w:rPr>
        <w:t xml:space="preserve">pouze </w:t>
      </w:r>
      <w:r w:rsidRPr="00350B61">
        <w:rPr>
          <w:rFonts w:ascii="Arial" w:eastAsia="Times New Roman" w:hAnsi="Arial" w:cs="Arial"/>
          <w:color w:val="000000"/>
          <w:spacing w:val="10"/>
        </w:rPr>
        <w:t xml:space="preserve"> </w:t>
      </w:r>
      <w:r w:rsidRPr="00350B61">
        <w:rPr>
          <w:rFonts w:ascii="Arial" w:eastAsia="Times New Roman" w:hAnsi="Arial" w:cs="Arial"/>
          <w:color w:val="000000"/>
        </w:rPr>
        <w:t xml:space="preserve">zkontroluje </w:t>
      </w:r>
      <w:r w:rsidRPr="00350B61">
        <w:rPr>
          <w:rFonts w:ascii="Arial" w:eastAsia="Times New Roman" w:hAnsi="Arial" w:cs="Arial"/>
          <w:color w:val="000000"/>
          <w:spacing w:val="8"/>
        </w:rPr>
        <w:t xml:space="preserve"> </w:t>
      </w:r>
      <w:r w:rsidRPr="00350B61">
        <w:rPr>
          <w:rFonts w:ascii="Arial" w:eastAsia="Times New Roman" w:hAnsi="Arial" w:cs="Arial"/>
          <w:color w:val="000000"/>
        </w:rPr>
        <w:t xml:space="preserve">a </w:t>
      </w:r>
      <w:r w:rsidRPr="00350B61">
        <w:rPr>
          <w:rFonts w:ascii="Arial" w:eastAsia="Times New Roman" w:hAnsi="Arial" w:cs="Arial"/>
          <w:color w:val="000000"/>
          <w:spacing w:val="8"/>
        </w:rPr>
        <w:t xml:space="preserve"> </w:t>
      </w:r>
      <w:r w:rsidRPr="00350B61">
        <w:rPr>
          <w:rFonts w:ascii="Arial" w:eastAsia="Times New Roman" w:hAnsi="Arial" w:cs="Arial"/>
          <w:color w:val="000000"/>
        </w:rPr>
        <w:t xml:space="preserve">podepíše. </w:t>
      </w:r>
      <w:r w:rsidRPr="00350B61">
        <w:rPr>
          <w:rFonts w:ascii="Arial" w:eastAsia="Times New Roman" w:hAnsi="Arial" w:cs="Arial"/>
          <w:color w:val="000000"/>
          <w:spacing w:val="10"/>
        </w:rPr>
        <w:t xml:space="preserve"> </w:t>
      </w:r>
      <w:r w:rsidRPr="00350B61">
        <w:rPr>
          <w:rFonts w:ascii="Arial" w:eastAsia="Times New Roman" w:hAnsi="Arial" w:cs="Arial"/>
          <w:color w:val="000000"/>
        </w:rPr>
        <w:t xml:space="preserve">Pracovník </w:t>
      </w:r>
      <w:r w:rsidRPr="00350B61">
        <w:rPr>
          <w:rFonts w:ascii="Arial" w:eastAsia="Times New Roman" w:hAnsi="Arial" w:cs="Arial"/>
          <w:color w:val="000000"/>
          <w:spacing w:val="10"/>
        </w:rPr>
        <w:t xml:space="preserve"> </w:t>
      </w:r>
      <w:r w:rsidRPr="00350B61">
        <w:rPr>
          <w:rFonts w:ascii="Arial" w:eastAsia="Times New Roman" w:hAnsi="Arial" w:cs="Arial"/>
          <w:color w:val="000000"/>
        </w:rPr>
        <w:t xml:space="preserve">OŽÚ </w:t>
      </w:r>
      <w:r w:rsidRPr="00350B61">
        <w:rPr>
          <w:rFonts w:ascii="Arial" w:eastAsia="Times New Roman" w:hAnsi="Arial" w:cs="Arial"/>
          <w:color w:val="000000"/>
          <w:spacing w:val="10"/>
        </w:rPr>
        <w:t xml:space="preserve"> </w:t>
      </w:r>
      <w:r w:rsidRPr="00350B61">
        <w:rPr>
          <w:rFonts w:ascii="Arial" w:eastAsia="Times New Roman" w:hAnsi="Arial" w:cs="Arial"/>
          <w:color w:val="000000"/>
        </w:rPr>
        <w:t xml:space="preserve">dále </w:t>
      </w:r>
      <w:r w:rsidRPr="00350B61">
        <w:rPr>
          <w:rFonts w:ascii="Arial" w:eastAsia="Times New Roman" w:hAnsi="Arial" w:cs="Arial"/>
          <w:color w:val="000000"/>
          <w:spacing w:val="10"/>
        </w:rPr>
        <w:t xml:space="preserve"> </w:t>
      </w:r>
      <w:r w:rsidRPr="00350B61">
        <w:rPr>
          <w:rFonts w:ascii="Arial" w:eastAsia="Times New Roman" w:hAnsi="Arial" w:cs="Arial"/>
          <w:color w:val="000000"/>
        </w:rPr>
        <w:t xml:space="preserve">zpracuje </w:t>
      </w:r>
      <w:r w:rsidRPr="00350B61">
        <w:rPr>
          <w:rFonts w:ascii="Arial" w:eastAsia="Times New Roman" w:hAnsi="Arial" w:cs="Arial"/>
          <w:color w:val="000000"/>
          <w:spacing w:val="10"/>
        </w:rPr>
        <w:t xml:space="preserve"> </w:t>
      </w:r>
      <w:r w:rsidRPr="00350B61">
        <w:rPr>
          <w:rFonts w:ascii="Arial" w:eastAsia="Times New Roman" w:hAnsi="Arial" w:cs="Arial"/>
          <w:color w:val="000000"/>
        </w:rPr>
        <w:t xml:space="preserve">data z elektronického </w:t>
      </w:r>
      <w:r w:rsidRPr="00350B61">
        <w:rPr>
          <w:rFonts w:ascii="Arial" w:eastAsia="Times New Roman" w:hAnsi="Arial" w:cs="Arial"/>
          <w:color w:val="000000"/>
          <w:spacing w:val="6"/>
        </w:rPr>
        <w:t xml:space="preserve"> </w:t>
      </w:r>
      <w:r w:rsidRPr="00350B61">
        <w:rPr>
          <w:rFonts w:ascii="Arial" w:eastAsia="Times New Roman" w:hAnsi="Arial" w:cs="Arial"/>
          <w:color w:val="000000"/>
        </w:rPr>
        <w:t xml:space="preserve">formuláře </w:t>
      </w:r>
      <w:r w:rsidRPr="00350B61">
        <w:rPr>
          <w:rFonts w:ascii="Arial" w:eastAsia="Times New Roman" w:hAnsi="Arial" w:cs="Arial"/>
          <w:color w:val="000000"/>
          <w:spacing w:val="6"/>
        </w:rPr>
        <w:t xml:space="preserve"> </w:t>
      </w:r>
      <w:r w:rsidRPr="00350B61">
        <w:rPr>
          <w:rFonts w:ascii="Arial" w:eastAsia="Times New Roman" w:hAnsi="Arial" w:cs="Arial"/>
          <w:color w:val="000000"/>
        </w:rPr>
        <w:t xml:space="preserve">do Informačního </w:t>
      </w:r>
      <w:r w:rsidRPr="00350B61">
        <w:rPr>
          <w:rFonts w:ascii="Arial" w:eastAsia="Times New Roman" w:hAnsi="Arial" w:cs="Arial"/>
          <w:color w:val="000000"/>
          <w:spacing w:val="6"/>
        </w:rPr>
        <w:t xml:space="preserve"> </w:t>
      </w:r>
      <w:r w:rsidRPr="00350B61">
        <w:rPr>
          <w:rFonts w:ascii="Arial" w:eastAsia="Times New Roman" w:hAnsi="Arial" w:cs="Arial"/>
          <w:color w:val="000000"/>
        </w:rPr>
        <w:t xml:space="preserve">systému </w:t>
      </w:r>
      <w:r w:rsidRPr="00350B61">
        <w:rPr>
          <w:rFonts w:ascii="Arial" w:eastAsia="Times New Roman" w:hAnsi="Arial" w:cs="Arial"/>
          <w:color w:val="000000"/>
          <w:spacing w:val="6"/>
        </w:rPr>
        <w:t xml:space="preserve"> </w:t>
      </w:r>
      <w:r w:rsidRPr="00350B61">
        <w:rPr>
          <w:rFonts w:ascii="Arial" w:eastAsia="Times New Roman" w:hAnsi="Arial" w:cs="Arial"/>
          <w:color w:val="000000"/>
        </w:rPr>
        <w:t xml:space="preserve">registru </w:t>
      </w:r>
      <w:r w:rsidRPr="00350B61">
        <w:rPr>
          <w:rFonts w:ascii="Arial" w:eastAsia="Times New Roman" w:hAnsi="Arial" w:cs="Arial"/>
          <w:color w:val="000000"/>
          <w:spacing w:val="6"/>
        </w:rPr>
        <w:t xml:space="preserve"> </w:t>
      </w:r>
      <w:r w:rsidRPr="00350B61">
        <w:rPr>
          <w:rFonts w:ascii="Arial" w:eastAsia="Times New Roman" w:hAnsi="Arial" w:cs="Arial"/>
          <w:color w:val="000000"/>
        </w:rPr>
        <w:t xml:space="preserve">živnostenského </w:t>
      </w:r>
      <w:r w:rsidRPr="00350B61">
        <w:rPr>
          <w:rFonts w:ascii="Arial" w:eastAsia="Times New Roman" w:hAnsi="Arial" w:cs="Arial"/>
          <w:color w:val="000000"/>
          <w:spacing w:val="6"/>
        </w:rPr>
        <w:t xml:space="preserve"> </w:t>
      </w:r>
      <w:r w:rsidRPr="00350B61">
        <w:rPr>
          <w:rFonts w:ascii="Arial" w:eastAsia="Times New Roman" w:hAnsi="Arial" w:cs="Arial"/>
          <w:color w:val="000000"/>
        </w:rPr>
        <w:t xml:space="preserve">podnikání (IS RŽP). Podnikatelská veřejnost </w:t>
      </w:r>
      <w:r w:rsidRPr="00350B61">
        <w:rPr>
          <w:rFonts w:ascii="Arial" w:eastAsia="Times New Roman" w:hAnsi="Arial" w:cs="Arial"/>
          <w:color w:val="000000"/>
          <w:spacing w:val="1"/>
        </w:rPr>
        <w:t>má</w:t>
      </w:r>
      <w:r w:rsidRPr="00350B61">
        <w:rPr>
          <w:rFonts w:ascii="Arial" w:eastAsia="Times New Roman" w:hAnsi="Arial" w:cs="Arial"/>
          <w:color w:val="000000"/>
        </w:rPr>
        <w:t xml:space="preserve"> rovněž možnost využití elektronického podání na obecní živnostenský úřad ze svého počítače z domova na JRF formuláři. </w:t>
      </w:r>
    </w:p>
    <w:p w:rsidR="00A43E02" w:rsidRPr="00350B61" w:rsidRDefault="00A43E02" w:rsidP="00943617">
      <w:pPr>
        <w:spacing w:after="0" w:line="240" w:lineRule="auto"/>
        <w:jc w:val="both"/>
        <w:rPr>
          <w:rFonts w:ascii="Arial" w:eastAsia="Times New Roman" w:hAnsi="Arial" w:cs="Arial"/>
        </w:rPr>
      </w:pPr>
    </w:p>
    <w:p w:rsidR="008D30F3" w:rsidRDefault="008D30F3" w:rsidP="00943617">
      <w:pPr>
        <w:spacing w:after="0" w:line="240" w:lineRule="auto"/>
        <w:jc w:val="both"/>
        <w:rPr>
          <w:rFonts w:ascii="Arial" w:eastAsia="Times New Roman" w:hAnsi="Arial" w:cs="Arial"/>
          <w:color w:val="000000"/>
        </w:rPr>
      </w:pPr>
      <w:r w:rsidRPr="00350B61">
        <w:rPr>
          <w:rFonts w:ascii="Arial" w:eastAsia="Times New Roman" w:hAnsi="Arial" w:cs="Arial"/>
          <w:color w:val="000000"/>
        </w:rPr>
        <w:t xml:space="preserve">Podnikatelé při ohlášení živnosti a oznámení změny v převážné většině případů využívají služeb Centrálního  registračního  místa,  kdy za ně OŽÚ předává  informace na finanční úřad, okresní správu sociálního zabezpečení a zdravotní pojišťovnu.  </w:t>
      </w:r>
    </w:p>
    <w:p w:rsidR="00A43E02" w:rsidRPr="00350B61" w:rsidRDefault="00A43E02" w:rsidP="00943617">
      <w:pPr>
        <w:spacing w:after="0" w:line="240" w:lineRule="auto"/>
        <w:jc w:val="both"/>
        <w:rPr>
          <w:rFonts w:ascii="Arial" w:eastAsia="Times New Roman" w:hAnsi="Arial" w:cs="Arial"/>
        </w:rPr>
      </w:pPr>
    </w:p>
    <w:p w:rsidR="008D30F3" w:rsidRDefault="008D30F3" w:rsidP="00943617">
      <w:pPr>
        <w:spacing w:after="0" w:line="240" w:lineRule="auto"/>
        <w:jc w:val="both"/>
        <w:rPr>
          <w:rFonts w:ascii="Arial" w:eastAsia="Times New Roman" w:hAnsi="Arial" w:cs="Arial"/>
          <w:color w:val="000000"/>
        </w:rPr>
      </w:pPr>
      <w:r w:rsidRPr="00350B61">
        <w:rPr>
          <w:rFonts w:ascii="Arial" w:eastAsia="Times New Roman" w:hAnsi="Arial" w:cs="Arial"/>
          <w:color w:val="000000"/>
        </w:rPr>
        <w:t xml:space="preserve">Živnostenský úřad rovněž pravidelně dostává avíza ze základního registru obyvatel (ROB) a </w:t>
      </w:r>
      <w:r w:rsidRPr="00350B61">
        <w:rPr>
          <w:rFonts w:ascii="Arial" w:eastAsia="Times New Roman" w:hAnsi="Arial" w:cs="Arial"/>
          <w:color w:val="000000"/>
          <w:spacing w:val="87"/>
        </w:rPr>
        <w:t xml:space="preserve"> </w:t>
      </w:r>
      <w:r w:rsidRPr="00350B61">
        <w:rPr>
          <w:rFonts w:ascii="Arial" w:eastAsia="Times New Roman" w:hAnsi="Arial" w:cs="Arial"/>
          <w:color w:val="000000"/>
        </w:rPr>
        <w:t xml:space="preserve">zároveň </w:t>
      </w:r>
      <w:r w:rsidRPr="00350B61">
        <w:rPr>
          <w:rFonts w:ascii="Arial" w:eastAsia="Times New Roman" w:hAnsi="Arial" w:cs="Arial"/>
          <w:color w:val="000000"/>
          <w:spacing w:val="87"/>
        </w:rPr>
        <w:t xml:space="preserve"> </w:t>
      </w:r>
      <w:r w:rsidRPr="00350B61">
        <w:rPr>
          <w:rFonts w:ascii="Arial" w:eastAsia="Times New Roman" w:hAnsi="Arial" w:cs="Arial"/>
          <w:color w:val="000000"/>
        </w:rPr>
        <w:t xml:space="preserve">z agendového </w:t>
      </w:r>
      <w:r w:rsidRPr="00350B61">
        <w:rPr>
          <w:rFonts w:ascii="Arial" w:eastAsia="Times New Roman" w:hAnsi="Arial" w:cs="Arial"/>
          <w:color w:val="000000"/>
          <w:spacing w:val="87"/>
        </w:rPr>
        <w:t xml:space="preserve"> </w:t>
      </w:r>
      <w:r w:rsidRPr="00350B61">
        <w:rPr>
          <w:rFonts w:ascii="Arial" w:eastAsia="Times New Roman" w:hAnsi="Arial" w:cs="Arial"/>
          <w:color w:val="000000"/>
        </w:rPr>
        <w:t xml:space="preserve">informačního </w:t>
      </w:r>
      <w:r w:rsidRPr="00350B61">
        <w:rPr>
          <w:rFonts w:ascii="Arial" w:eastAsia="Times New Roman" w:hAnsi="Arial" w:cs="Arial"/>
          <w:color w:val="000000"/>
          <w:spacing w:val="87"/>
        </w:rPr>
        <w:t xml:space="preserve"> </w:t>
      </w:r>
      <w:r w:rsidRPr="00350B61">
        <w:rPr>
          <w:rFonts w:ascii="Arial" w:eastAsia="Times New Roman" w:hAnsi="Arial" w:cs="Arial"/>
          <w:color w:val="000000"/>
        </w:rPr>
        <w:t xml:space="preserve">systému </w:t>
      </w:r>
      <w:r w:rsidRPr="00350B61">
        <w:rPr>
          <w:rFonts w:ascii="Arial" w:eastAsia="Times New Roman" w:hAnsi="Arial" w:cs="Arial"/>
          <w:color w:val="000000"/>
          <w:spacing w:val="87"/>
        </w:rPr>
        <w:t xml:space="preserve"> </w:t>
      </w:r>
      <w:r w:rsidRPr="00350B61">
        <w:rPr>
          <w:rFonts w:ascii="Arial" w:eastAsia="Times New Roman" w:hAnsi="Arial" w:cs="Arial"/>
          <w:color w:val="000000"/>
        </w:rPr>
        <w:t xml:space="preserve">evidence </w:t>
      </w:r>
      <w:r w:rsidRPr="00350B61">
        <w:rPr>
          <w:rFonts w:ascii="Arial" w:eastAsia="Times New Roman" w:hAnsi="Arial" w:cs="Arial"/>
          <w:color w:val="000000"/>
          <w:spacing w:val="87"/>
        </w:rPr>
        <w:t xml:space="preserve"> </w:t>
      </w:r>
      <w:r w:rsidRPr="00350B61">
        <w:rPr>
          <w:rFonts w:ascii="Arial" w:eastAsia="Times New Roman" w:hAnsi="Arial" w:cs="Arial"/>
          <w:color w:val="000000"/>
        </w:rPr>
        <w:t xml:space="preserve">obyvatel </w:t>
      </w:r>
      <w:r w:rsidRPr="00350B61">
        <w:rPr>
          <w:rFonts w:ascii="Arial" w:eastAsia="Times New Roman" w:hAnsi="Arial" w:cs="Arial"/>
          <w:color w:val="000000"/>
          <w:spacing w:val="87"/>
        </w:rPr>
        <w:t xml:space="preserve"> </w:t>
      </w:r>
      <w:r w:rsidRPr="00350B61">
        <w:rPr>
          <w:rFonts w:ascii="Arial" w:eastAsia="Times New Roman" w:hAnsi="Arial" w:cs="Arial"/>
          <w:color w:val="000000"/>
        </w:rPr>
        <w:t xml:space="preserve">(ISEO), </w:t>
      </w:r>
      <w:r w:rsidRPr="00350B61">
        <w:rPr>
          <w:rFonts w:ascii="Arial" w:eastAsia="Times New Roman" w:hAnsi="Arial" w:cs="Arial"/>
          <w:color w:val="000000"/>
          <w:spacing w:val="85"/>
        </w:rPr>
        <w:t xml:space="preserve"> </w:t>
      </w:r>
      <w:r w:rsidRPr="00350B61">
        <w:rPr>
          <w:rFonts w:ascii="Arial" w:eastAsia="Times New Roman" w:hAnsi="Arial" w:cs="Arial"/>
          <w:color w:val="000000"/>
        </w:rPr>
        <w:t xml:space="preserve">nebo agendového </w:t>
      </w:r>
      <w:r w:rsidRPr="00350B61">
        <w:rPr>
          <w:rFonts w:ascii="Arial" w:eastAsia="Times New Roman" w:hAnsi="Arial" w:cs="Arial"/>
          <w:color w:val="000000"/>
          <w:spacing w:val="6"/>
        </w:rPr>
        <w:t xml:space="preserve"> </w:t>
      </w:r>
      <w:r w:rsidRPr="00350B61">
        <w:rPr>
          <w:rFonts w:ascii="Arial" w:eastAsia="Times New Roman" w:hAnsi="Arial" w:cs="Arial"/>
          <w:color w:val="000000"/>
        </w:rPr>
        <w:t xml:space="preserve">informačního </w:t>
      </w:r>
      <w:r w:rsidRPr="00350B61">
        <w:rPr>
          <w:rFonts w:ascii="Arial" w:eastAsia="Times New Roman" w:hAnsi="Arial" w:cs="Arial"/>
          <w:color w:val="000000"/>
          <w:spacing w:val="6"/>
        </w:rPr>
        <w:t xml:space="preserve"> </w:t>
      </w:r>
      <w:r w:rsidRPr="00350B61">
        <w:rPr>
          <w:rFonts w:ascii="Arial" w:eastAsia="Times New Roman" w:hAnsi="Arial" w:cs="Arial"/>
          <w:color w:val="000000"/>
        </w:rPr>
        <w:t xml:space="preserve">systému </w:t>
      </w:r>
      <w:r w:rsidRPr="00350B61">
        <w:rPr>
          <w:rFonts w:ascii="Arial" w:eastAsia="Times New Roman" w:hAnsi="Arial" w:cs="Arial"/>
          <w:color w:val="000000"/>
          <w:spacing w:val="6"/>
        </w:rPr>
        <w:t xml:space="preserve"> </w:t>
      </w:r>
      <w:r w:rsidRPr="00350B61">
        <w:rPr>
          <w:rFonts w:ascii="Arial" w:eastAsia="Times New Roman" w:hAnsi="Arial" w:cs="Arial"/>
          <w:color w:val="000000"/>
        </w:rPr>
        <w:t xml:space="preserve">cizinců </w:t>
      </w:r>
      <w:r w:rsidRPr="00350B61">
        <w:rPr>
          <w:rFonts w:ascii="Arial" w:eastAsia="Times New Roman" w:hAnsi="Arial" w:cs="Arial"/>
          <w:color w:val="000000"/>
          <w:spacing w:val="6"/>
        </w:rPr>
        <w:t xml:space="preserve"> </w:t>
      </w:r>
      <w:r w:rsidRPr="00350B61">
        <w:rPr>
          <w:rFonts w:ascii="Arial" w:eastAsia="Times New Roman" w:hAnsi="Arial" w:cs="Arial"/>
          <w:color w:val="000000"/>
        </w:rPr>
        <w:t xml:space="preserve">(CIS), </w:t>
      </w:r>
      <w:r w:rsidRPr="00350B61">
        <w:rPr>
          <w:rFonts w:ascii="Arial" w:eastAsia="Times New Roman" w:hAnsi="Arial" w:cs="Arial"/>
          <w:color w:val="000000"/>
          <w:spacing w:val="3"/>
        </w:rPr>
        <w:t xml:space="preserve"> </w:t>
      </w:r>
      <w:r w:rsidRPr="00350B61">
        <w:rPr>
          <w:rFonts w:ascii="Arial" w:eastAsia="Times New Roman" w:hAnsi="Arial" w:cs="Arial"/>
          <w:color w:val="000000"/>
        </w:rPr>
        <w:t xml:space="preserve">kde </w:t>
      </w:r>
      <w:r w:rsidRPr="00350B61">
        <w:rPr>
          <w:rFonts w:ascii="Arial" w:eastAsia="Times New Roman" w:hAnsi="Arial" w:cs="Arial"/>
          <w:color w:val="000000"/>
          <w:spacing w:val="3"/>
        </w:rPr>
        <w:t xml:space="preserve"> </w:t>
      </w:r>
      <w:r w:rsidRPr="00350B61">
        <w:rPr>
          <w:rFonts w:ascii="Arial" w:eastAsia="Times New Roman" w:hAnsi="Arial" w:cs="Arial"/>
          <w:color w:val="000000"/>
        </w:rPr>
        <w:t xml:space="preserve">jsou </w:t>
      </w:r>
      <w:r w:rsidRPr="00350B61">
        <w:rPr>
          <w:rFonts w:ascii="Arial" w:eastAsia="Times New Roman" w:hAnsi="Arial" w:cs="Arial"/>
          <w:color w:val="000000"/>
          <w:spacing w:val="3"/>
        </w:rPr>
        <w:t xml:space="preserve"> </w:t>
      </w:r>
      <w:r w:rsidRPr="00350B61">
        <w:rPr>
          <w:rFonts w:ascii="Arial" w:eastAsia="Times New Roman" w:hAnsi="Arial" w:cs="Arial"/>
          <w:color w:val="000000"/>
        </w:rPr>
        <w:t xml:space="preserve">promítnuté </w:t>
      </w:r>
      <w:r w:rsidRPr="00350B61">
        <w:rPr>
          <w:rFonts w:ascii="Arial" w:eastAsia="Times New Roman" w:hAnsi="Arial" w:cs="Arial"/>
          <w:color w:val="000000"/>
          <w:spacing w:val="3"/>
        </w:rPr>
        <w:t xml:space="preserve"> </w:t>
      </w:r>
      <w:r w:rsidRPr="00350B61">
        <w:rPr>
          <w:rFonts w:ascii="Arial" w:eastAsia="Times New Roman" w:hAnsi="Arial" w:cs="Arial"/>
          <w:color w:val="000000"/>
        </w:rPr>
        <w:t xml:space="preserve">změnové </w:t>
      </w:r>
      <w:r w:rsidRPr="00350B61">
        <w:rPr>
          <w:rFonts w:ascii="Arial" w:eastAsia="Times New Roman" w:hAnsi="Arial" w:cs="Arial"/>
          <w:color w:val="000000"/>
          <w:spacing w:val="3"/>
        </w:rPr>
        <w:t xml:space="preserve"> </w:t>
      </w:r>
      <w:r w:rsidRPr="00350B61">
        <w:rPr>
          <w:rFonts w:ascii="Arial" w:eastAsia="Times New Roman" w:hAnsi="Arial" w:cs="Arial"/>
          <w:color w:val="000000"/>
        </w:rPr>
        <w:t xml:space="preserve">údaje osob evidovaných v živnostenském rejstříku. Pokud avízo vyvolá změnu údajů vedených v živnostenském rejstříku, tak je nutné ji prostřednictvím IS RŽP zapsat do živnostenského rejstříku. V případech, kdy dojde ke změně bydliště podnikatele, pracovníci registračního oddělení </w:t>
      </w:r>
      <w:r w:rsidRPr="00350B61">
        <w:rPr>
          <w:rFonts w:ascii="Arial" w:eastAsia="Times New Roman" w:hAnsi="Arial" w:cs="Arial"/>
          <w:color w:val="000000"/>
          <w:spacing w:val="3"/>
        </w:rPr>
        <w:t xml:space="preserve"> </w:t>
      </w:r>
      <w:r w:rsidRPr="00350B61">
        <w:rPr>
          <w:rFonts w:ascii="Arial" w:eastAsia="Times New Roman" w:hAnsi="Arial" w:cs="Arial"/>
          <w:color w:val="000000"/>
        </w:rPr>
        <w:t xml:space="preserve">řeší </w:t>
      </w:r>
      <w:r w:rsidRPr="00350B61">
        <w:rPr>
          <w:rFonts w:ascii="Arial" w:eastAsia="Times New Roman" w:hAnsi="Arial" w:cs="Arial"/>
          <w:color w:val="000000"/>
          <w:spacing w:val="3"/>
        </w:rPr>
        <w:t xml:space="preserve"> </w:t>
      </w:r>
      <w:r w:rsidRPr="00350B61">
        <w:rPr>
          <w:rFonts w:ascii="Arial" w:eastAsia="Times New Roman" w:hAnsi="Arial" w:cs="Arial"/>
          <w:color w:val="000000"/>
        </w:rPr>
        <w:t xml:space="preserve">s podnikatelem </w:t>
      </w:r>
      <w:r w:rsidRPr="00350B61">
        <w:rPr>
          <w:rFonts w:ascii="Arial" w:eastAsia="Times New Roman" w:hAnsi="Arial" w:cs="Arial"/>
          <w:color w:val="000000"/>
          <w:spacing w:val="1"/>
        </w:rPr>
        <w:t xml:space="preserve"> </w:t>
      </w:r>
      <w:r w:rsidRPr="00350B61">
        <w:rPr>
          <w:rFonts w:ascii="Arial" w:eastAsia="Times New Roman" w:hAnsi="Arial" w:cs="Arial"/>
          <w:color w:val="000000"/>
        </w:rPr>
        <w:t xml:space="preserve">případnou </w:t>
      </w:r>
      <w:r w:rsidRPr="00350B61">
        <w:rPr>
          <w:rFonts w:ascii="Arial" w:eastAsia="Times New Roman" w:hAnsi="Arial" w:cs="Arial"/>
          <w:color w:val="000000"/>
          <w:spacing w:val="3"/>
        </w:rPr>
        <w:t xml:space="preserve"> </w:t>
      </w:r>
      <w:r w:rsidRPr="00350B61">
        <w:rPr>
          <w:rFonts w:ascii="Arial" w:eastAsia="Times New Roman" w:hAnsi="Arial" w:cs="Arial"/>
          <w:color w:val="000000"/>
        </w:rPr>
        <w:t xml:space="preserve">změnu </w:t>
      </w:r>
      <w:r w:rsidRPr="00350B61">
        <w:rPr>
          <w:rFonts w:ascii="Arial" w:eastAsia="Times New Roman" w:hAnsi="Arial" w:cs="Arial"/>
          <w:color w:val="000000"/>
          <w:spacing w:val="3"/>
        </w:rPr>
        <w:t xml:space="preserve"> </w:t>
      </w:r>
      <w:r w:rsidRPr="00350B61">
        <w:rPr>
          <w:rFonts w:ascii="Arial" w:eastAsia="Times New Roman" w:hAnsi="Arial" w:cs="Arial"/>
          <w:color w:val="000000"/>
        </w:rPr>
        <w:t xml:space="preserve">adresy </w:t>
      </w:r>
      <w:r w:rsidRPr="00350B61">
        <w:rPr>
          <w:rFonts w:ascii="Arial" w:eastAsia="Times New Roman" w:hAnsi="Arial" w:cs="Arial"/>
          <w:color w:val="000000"/>
          <w:spacing w:val="3"/>
        </w:rPr>
        <w:t xml:space="preserve"> </w:t>
      </w:r>
      <w:r w:rsidRPr="00350B61">
        <w:rPr>
          <w:rFonts w:ascii="Arial" w:eastAsia="Times New Roman" w:hAnsi="Arial" w:cs="Arial"/>
          <w:color w:val="000000"/>
        </w:rPr>
        <w:t xml:space="preserve">jeho </w:t>
      </w:r>
      <w:r w:rsidRPr="00350B61">
        <w:rPr>
          <w:rFonts w:ascii="Arial" w:eastAsia="Times New Roman" w:hAnsi="Arial" w:cs="Arial"/>
          <w:color w:val="000000"/>
          <w:spacing w:val="6"/>
        </w:rPr>
        <w:t xml:space="preserve"> </w:t>
      </w:r>
      <w:r w:rsidRPr="00350B61">
        <w:rPr>
          <w:rFonts w:ascii="Arial" w:eastAsia="Times New Roman" w:hAnsi="Arial" w:cs="Arial"/>
          <w:color w:val="000000"/>
        </w:rPr>
        <w:t xml:space="preserve">sídla. </w:t>
      </w:r>
      <w:r w:rsidRPr="00350B61">
        <w:rPr>
          <w:rFonts w:ascii="Arial" w:eastAsia="Times New Roman" w:hAnsi="Arial" w:cs="Arial"/>
          <w:color w:val="000000"/>
          <w:spacing w:val="3"/>
        </w:rPr>
        <w:t xml:space="preserve"> </w:t>
      </w:r>
      <w:r w:rsidRPr="00350B61">
        <w:rPr>
          <w:rFonts w:ascii="Arial" w:eastAsia="Times New Roman" w:hAnsi="Arial" w:cs="Arial"/>
          <w:color w:val="000000"/>
        </w:rPr>
        <w:t xml:space="preserve">Jestliže </w:t>
      </w:r>
      <w:r w:rsidRPr="00350B61">
        <w:rPr>
          <w:rFonts w:ascii="Arial" w:eastAsia="Times New Roman" w:hAnsi="Arial" w:cs="Arial"/>
          <w:color w:val="000000"/>
          <w:spacing w:val="3"/>
        </w:rPr>
        <w:t xml:space="preserve"> </w:t>
      </w:r>
      <w:r w:rsidRPr="00350B61">
        <w:rPr>
          <w:rFonts w:ascii="Arial" w:eastAsia="Times New Roman" w:hAnsi="Arial" w:cs="Arial"/>
          <w:color w:val="000000"/>
        </w:rPr>
        <w:t xml:space="preserve">podnikatelé nereagují  na </w:t>
      </w:r>
      <w:r w:rsidRPr="00350B61">
        <w:rPr>
          <w:rFonts w:ascii="Arial" w:eastAsia="Times New Roman" w:hAnsi="Arial" w:cs="Arial"/>
          <w:color w:val="000000"/>
          <w:spacing w:val="1"/>
        </w:rPr>
        <w:t xml:space="preserve"> </w:t>
      </w:r>
      <w:r w:rsidRPr="00350B61">
        <w:rPr>
          <w:rFonts w:ascii="Arial" w:eastAsia="Times New Roman" w:hAnsi="Arial" w:cs="Arial"/>
          <w:color w:val="000000"/>
        </w:rPr>
        <w:t xml:space="preserve">neformální  telefonické  či  korespondenční  upozornění,  je  nutné  jim  zaslat písemnou žádost o doložení právního důvodu užívání prostor sídla odlišného od bydliště nebo </w:t>
      </w:r>
      <w:r w:rsidRPr="00350B61">
        <w:rPr>
          <w:rFonts w:ascii="Arial" w:eastAsia="Times New Roman" w:hAnsi="Arial" w:cs="Arial"/>
          <w:color w:val="000000"/>
          <w:spacing w:val="42"/>
        </w:rPr>
        <w:t xml:space="preserve"> </w:t>
      </w:r>
      <w:r w:rsidRPr="00350B61">
        <w:rPr>
          <w:rFonts w:ascii="Arial" w:eastAsia="Times New Roman" w:hAnsi="Arial" w:cs="Arial"/>
          <w:color w:val="000000"/>
        </w:rPr>
        <w:t xml:space="preserve">shodného </w:t>
      </w:r>
      <w:r w:rsidRPr="00350B61">
        <w:rPr>
          <w:rFonts w:ascii="Arial" w:eastAsia="Times New Roman" w:hAnsi="Arial" w:cs="Arial"/>
          <w:color w:val="000000"/>
          <w:spacing w:val="39"/>
        </w:rPr>
        <w:t xml:space="preserve"> </w:t>
      </w:r>
      <w:r w:rsidRPr="00350B61">
        <w:rPr>
          <w:rFonts w:ascii="Arial" w:eastAsia="Times New Roman" w:hAnsi="Arial" w:cs="Arial"/>
          <w:color w:val="000000"/>
        </w:rPr>
        <w:t xml:space="preserve">s bydlištěm, </w:t>
      </w:r>
      <w:r w:rsidRPr="00350B61">
        <w:rPr>
          <w:rFonts w:ascii="Arial" w:eastAsia="Times New Roman" w:hAnsi="Arial" w:cs="Arial"/>
          <w:color w:val="000000"/>
          <w:spacing w:val="39"/>
        </w:rPr>
        <w:t xml:space="preserve"> </w:t>
      </w:r>
      <w:r w:rsidRPr="00350B61">
        <w:rPr>
          <w:rFonts w:ascii="Arial" w:eastAsia="Times New Roman" w:hAnsi="Arial" w:cs="Arial"/>
          <w:color w:val="000000"/>
        </w:rPr>
        <w:t xml:space="preserve">ale </w:t>
      </w:r>
      <w:r w:rsidRPr="00350B61">
        <w:rPr>
          <w:rFonts w:ascii="Arial" w:eastAsia="Times New Roman" w:hAnsi="Arial" w:cs="Arial"/>
          <w:color w:val="000000"/>
          <w:spacing w:val="37"/>
        </w:rPr>
        <w:t xml:space="preserve"> </w:t>
      </w:r>
      <w:r w:rsidRPr="00350B61">
        <w:rPr>
          <w:rFonts w:ascii="Arial" w:eastAsia="Times New Roman" w:hAnsi="Arial" w:cs="Arial"/>
          <w:color w:val="000000"/>
        </w:rPr>
        <w:t xml:space="preserve">umístěného </w:t>
      </w:r>
      <w:r w:rsidRPr="00350B61">
        <w:rPr>
          <w:rFonts w:ascii="Arial" w:eastAsia="Times New Roman" w:hAnsi="Arial" w:cs="Arial"/>
          <w:color w:val="000000"/>
          <w:spacing w:val="37"/>
        </w:rPr>
        <w:t xml:space="preserve"> </w:t>
      </w:r>
      <w:r w:rsidRPr="00350B61">
        <w:rPr>
          <w:rFonts w:ascii="Arial" w:eastAsia="Times New Roman" w:hAnsi="Arial" w:cs="Arial"/>
          <w:color w:val="000000"/>
        </w:rPr>
        <w:t xml:space="preserve">na </w:t>
      </w:r>
      <w:r w:rsidRPr="00350B61">
        <w:rPr>
          <w:rFonts w:ascii="Arial" w:eastAsia="Times New Roman" w:hAnsi="Arial" w:cs="Arial"/>
          <w:color w:val="000000"/>
          <w:spacing w:val="37"/>
        </w:rPr>
        <w:t xml:space="preserve"> </w:t>
      </w:r>
      <w:r w:rsidRPr="00350B61">
        <w:rPr>
          <w:rFonts w:ascii="Arial" w:eastAsia="Times New Roman" w:hAnsi="Arial" w:cs="Arial"/>
          <w:color w:val="000000"/>
        </w:rPr>
        <w:t xml:space="preserve">adrese </w:t>
      </w:r>
      <w:r w:rsidRPr="00350B61">
        <w:rPr>
          <w:rFonts w:ascii="Arial" w:eastAsia="Times New Roman" w:hAnsi="Arial" w:cs="Arial"/>
          <w:color w:val="000000"/>
          <w:spacing w:val="39"/>
        </w:rPr>
        <w:t xml:space="preserve"> </w:t>
      </w:r>
      <w:r w:rsidRPr="00350B61">
        <w:rPr>
          <w:rFonts w:ascii="Arial" w:eastAsia="Times New Roman" w:hAnsi="Arial" w:cs="Arial"/>
          <w:color w:val="000000"/>
        </w:rPr>
        <w:t xml:space="preserve">ohlašovny </w:t>
      </w:r>
      <w:r w:rsidRPr="00350B61">
        <w:rPr>
          <w:rFonts w:ascii="Arial" w:eastAsia="Times New Roman" w:hAnsi="Arial" w:cs="Arial"/>
          <w:color w:val="000000"/>
          <w:spacing w:val="39"/>
        </w:rPr>
        <w:t xml:space="preserve"> </w:t>
      </w:r>
      <w:r w:rsidRPr="00350B61">
        <w:rPr>
          <w:rFonts w:ascii="Arial" w:eastAsia="Times New Roman" w:hAnsi="Arial" w:cs="Arial"/>
          <w:color w:val="000000"/>
        </w:rPr>
        <w:t xml:space="preserve">obecního </w:t>
      </w:r>
      <w:r w:rsidRPr="00350B61">
        <w:rPr>
          <w:rFonts w:ascii="Arial" w:eastAsia="Times New Roman" w:hAnsi="Arial" w:cs="Arial"/>
          <w:color w:val="000000"/>
          <w:spacing w:val="42"/>
        </w:rPr>
        <w:t xml:space="preserve"> </w:t>
      </w:r>
      <w:r w:rsidRPr="00350B61">
        <w:rPr>
          <w:rFonts w:ascii="Arial" w:eastAsia="Times New Roman" w:hAnsi="Arial" w:cs="Arial"/>
          <w:color w:val="000000"/>
        </w:rPr>
        <w:t xml:space="preserve">úřadu. Oznámení  změny  adresy  sídla  podléhá  správnímu  poplatku  </w:t>
      </w:r>
      <w:r w:rsidRPr="00350B61">
        <w:rPr>
          <w:rFonts w:ascii="Arial" w:eastAsia="Times New Roman" w:hAnsi="Arial" w:cs="Arial"/>
          <w:color w:val="000000"/>
          <w:spacing w:val="1"/>
        </w:rPr>
        <w:t>100</w:t>
      </w:r>
      <w:r w:rsidRPr="00350B61">
        <w:rPr>
          <w:rFonts w:ascii="Arial" w:eastAsia="Times New Roman" w:hAnsi="Arial" w:cs="Arial"/>
          <w:color w:val="000000"/>
        </w:rPr>
        <w:t xml:space="preserve">  Kč.  Pokud  podnikatel právní důvod užívání prostor sídla neprokáže, jsou </w:t>
      </w:r>
      <w:r w:rsidRPr="00350B61">
        <w:rPr>
          <w:rFonts w:ascii="Arial" w:eastAsia="Times New Roman" w:hAnsi="Arial" w:cs="Arial"/>
          <w:color w:val="000000"/>
          <w:spacing w:val="1"/>
        </w:rPr>
        <w:t>mu</w:t>
      </w:r>
      <w:r w:rsidRPr="00350B61">
        <w:rPr>
          <w:rFonts w:ascii="Arial" w:eastAsia="Times New Roman" w:hAnsi="Arial" w:cs="Arial"/>
          <w:color w:val="000000"/>
        </w:rPr>
        <w:t xml:space="preserve"> ve správním řízení všechna jeho živnostenská oprávnění zrušena. Těmito řízeními se zabývá kontrolní a správní oddělení. </w:t>
      </w:r>
    </w:p>
    <w:p w:rsidR="00A43E02" w:rsidRPr="00350B61" w:rsidRDefault="00A43E02" w:rsidP="00943617">
      <w:pPr>
        <w:spacing w:after="0" w:line="240" w:lineRule="auto"/>
        <w:jc w:val="both"/>
        <w:rPr>
          <w:rFonts w:ascii="Arial" w:eastAsia="Times New Roman" w:hAnsi="Arial" w:cs="Arial"/>
        </w:rPr>
      </w:pPr>
    </w:p>
    <w:p w:rsidR="00A43E02" w:rsidRDefault="008D30F3" w:rsidP="00943617">
      <w:pPr>
        <w:spacing w:after="0" w:line="240" w:lineRule="auto"/>
        <w:jc w:val="both"/>
        <w:rPr>
          <w:rFonts w:ascii="Arial" w:eastAsia="Times New Roman" w:hAnsi="Arial" w:cs="Arial"/>
          <w:color w:val="000000"/>
        </w:rPr>
      </w:pPr>
      <w:r w:rsidRPr="00350B61">
        <w:rPr>
          <w:rFonts w:ascii="Arial" w:eastAsia="Times New Roman" w:hAnsi="Arial" w:cs="Arial"/>
          <w:color w:val="000000"/>
        </w:rPr>
        <w:t xml:space="preserve">Podnikatelé, </w:t>
      </w:r>
      <w:r w:rsidRPr="00350B61">
        <w:rPr>
          <w:rFonts w:ascii="Arial" w:eastAsia="Times New Roman" w:hAnsi="Arial" w:cs="Arial"/>
          <w:color w:val="000000"/>
          <w:spacing w:val="90"/>
        </w:rPr>
        <w:t xml:space="preserve"> </w:t>
      </w:r>
      <w:r w:rsidRPr="00350B61">
        <w:rPr>
          <w:rFonts w:ascii="Arial" w:eastAsia="Times New Roman" w:hAnsi="Arial" w:cs="Arial"/>
          <w:color w:val="000000"/>
        </w:rPr>
        <w:t xml:space="preserve">zapsaní </w:t>
      </w:r>
      <w:r w:rsidRPr="00350B61">
        <w:rPr>
          <w:rFonts w:ascii="Arial" w:eastAsia="Times New Roman" w:hAnsi="Arial" w:cs="Arial"/>
          <w:color w:val="000000"/>
          <w:spacing w:val="90"/>
        </w:rPr>
        <w:t xml:space="preserve"> </w:t>
      </w:r>
      <w:r w:rsidRPr="00350B61">
        <w:rPr>
          <w:rFonts w:ascii="Arial" w:eastAsia="Times New Roman" w:hAnsi="Arial" w:cs="Arial"/>
          <w:color w:val="000000"/>
        </w:rPr>
        <w:t xml:space="preserve">ve </w:t>
      </w:r>
      <w:r w:rsidRPr="00350B61">
        <w:rPr>
          <w:rFonts w:ascii="Arial" w:eastAsia="Times New Roman" w:hAnsi="Arial" w:cs="Arial"/>
          <w:color w:val="000000"/>
          <w:spacing w:val="92"/>
        </w:rPr>
        <w:t xml:space="preserve"> </w:t>
      </w:r>
      <w:r w:rsidRPr="00350B61">
        <w:rPr>
          <w:rFonts w:ascii="Arial" w:eastAsia="Times New Roman" w:hAnsi="Arial" w:cs="Arial"/>
          <w:color w:val="000000"/>
        </w:rPr>
        <w:t xml:space="preserve">veřejném </w:t>
      </w:r>
      <w:r w:rsidRPr="00350B61">
        <w:rPr>
          <w:rFonts w:ascii="Arial" w:eastAsia="Times New Roman" w:hAnsi="Arial" w:cs="Arial"/>
          <w:color w:val="000000"/>
          <w:spacing w:val="90"/>
        </w:rPr>
        <w:t xml:space="preserve"> </w:t>
      </w:r>
      <w:r w:rsidRPr="00350B61">
        <w:rPr>
          <w:rFonts w:ascii="Arial" w:eastAsia="Times New Roman" w:hAnsi="Arial" w:cs="Arial"/>
          <w:color w:val="000000"/>
        </w:rPr>
        <w:t xml:space="preserve">rejstříku </w:t>
      </w:r>
      <w:r w:rsidRPr="00350B61">
        <w:rPr>
          <w:rFonts w:ascii="Arial" w:eastAsia="Times New Roman" w:hAnsi="Arial" w:cs="Arial"/>
          <w:color w:val="000000"/>
          <w:spacing w:val="90"/>
        </w:rPr>
        <w:t xml:space="preserve"> </w:t>
      </w:r>
      <w:r w:rsidRPr="00350B61">
        <w:rPr>
          <w:rFonts w:ascii="Arial" w:eastAsia="Times New Roman" w:hAnsi="Arial" w:cs="Arial"/>
          <w:color w:val="000000"/>
        </w:rPr>
        <w:t xml:space="preserve">(VR), </w:t>
      </w:r>
      <w:r w:rsidRPr="00350B61">
        <w:rPr>
          <w:rFonts w:ascii="Arial" w:eastAsia="Times New Roman" w:hAnsi="Arial" w:cs="Arial"/>
          <w:color w:val="000000"/>
          <w:spacing w:val="90"/>
        </w:rPr>
        <w:t xml:space="preserve"> </w:t>
      </w:r>
      <w:r w:rsidRPr="00350B61">
        <w:rPr>
          <w:rFonts w:ascii="Arial" w:eastAsia="Times New Roman" w:hAnsi="Arial" w:cs="Arial"/>
          <w:color w:val="000000"/>
        </w:rPr>
        <w:t xml:space="preserve">nemusí </w:t>
      </w:r>
      <w:r w:rsidRPr="00350B61">
        <w:rPr>
          <w:rFonts w:ascii="Arial" w:eastAsia="Times New Roman" w:hAnsi="Arial" w:cs="Arial"/>
          <w:color w:val="000000"/>
          <w:spacing w:val="90"/>
        </w:rPr>
        <w:t xml:space="preserve"> </w:t>
      </w:r>
      <w:r w:rsidRPr="00350B61">
        <w:rPr>
          <w:rFonts w:ascii="Arial" w:eastAsia="Times New Roman" w:hAnsi="Arial" w:cs="Arial"/>
          <w:color w:val="000000"/>
        </w:rPr>
        <w:t xml:space="preserve">živnostenskému </w:t>
      </w:r>
      <w:r w:rsidRPr="00350B61">
        <w:rPr>
          <w:rFonts w:ascii="Arial" w:eastAsia="Times New Roman" w:hAnsi="Arial" w:cs="Arial"/>
          <w:color w:val="000000"/>
          <w:spacing w:val="90"/>
        </w:rPr>
        <w:t xml:space="preserve"> </w:t>
      </w:r>
      <w:r w:rsidRPr="00350B61">
        <w:rPr>
          <w:rFonts w:ascii="Arial" w:eastAsia="Times New Roman" w:hAnsi="Arial" w:cs="Arial"/>
          <w:color w:val="000000"/>
        </w:rPr>
        <w:t xml:space="preserve">úřadu oznamovat </w:t>
      </w:r>
      <w:r w:rsidRPr="00350B61">
        <w:rPr>
          <w:rFonts w:ascii="Arial" w:eastAsia="Times New Roman" w:hAnsi="Arial" w:cs="Arial"/>
          <w:color w:val="000000"/>
          <w:spacing w:val="49"/>
        </w:rPr>
        <w:t xml:space="preserve"> </w:t>
      </w:r>
      <w:r w:rsidRPr="00350B61">
        <w:rPr>
          <w:rFonts w:ascii="Arial" w:eastAsia="Times New Roman" w:hAnsi="Arial" w:cs="Arial"/>
          <w:color w:val="000000"/>
        </w:rPr>
        <w:t xml:space="preserve">změny </w:t>
      </w:r>
      <w:r w:rsidRPr="00350B61">
        <w:rPr>
          <w:rFonts w:ascii="Arial" w:eastAsia="Times New Roman" w:hAnsi="Arial" w:cs="Arial"/>
          <w:color w:val="000000"/>
          <w:spacing w:val="49"/>
        </w:rPr>
        <w:t xml:space="preserve"> </w:t>
      </w:r>
      <w:r w:rsidRPr="00350B61">
        <w:rPr>
          <w:rFonts w:ascii="Arial" w:eastAsia="Times New Roman" w:hAnsi="Arial" w:cs="Arial"/>
          <w:color w:val="000000"/>
        </w:rPr>
        <w:t xml:space="preserve">údajů, </w:t>
      </w:r>
      <w:r w:rsidRPr="00350B61">
        <w:rPr>
          <w:rFonts w:ascii="Arial" w:eastAsia="Times New Roman" w:hAnsi="Arial" w:cs="Arial"/>
          <w:color w:val="000000"/>
          <w:spacing w:val="49"/>
        </w:rPr>
        <w:t xml:space="preserve"> </w:t>
      </w:r>
      <w:r w:rsidRPr="00350B61">
        <w:rPr>
          <w:rFonts w:ascii="Arial" w:eastAsia="Times New Roman" w:hAnsi="Arial" w:cs="Arial"/>
          <w:color w:val="000000"/>
        </w:rPr>
        <w:t xml:space="preserve">pokud </w:t>
      </w:r>
      <w:r w:rsidRPr="00350B61">
        <w:rPr>
          <w:rFonts w:ascii="Arial" w:eastAsia="Times New Roman" w:hAnsi="Arial" w:cs="Arial"/>
          <w:color w:val="000000"/>
          <w:spacing w:val="49"/>
        </w:rPr>
        <w:t xml:space="preserve"> </w:t>
      </w:r>
      <w:r w:rsidRPr="00350B61">
        <w:rPr>
          <w:rFonts w:ascii="Arial" w:eastAsia="Times New Roman" w:hAnsi="Arial" w:cs="Arial"/>
          <w:color w:val="000000"/>
        </w:rPr>
        <w:t xml:space="preserve">jsou </w:t>
      </w:r>
      <w:r w:rsidRPr="00350B61">
        <w:rPr>
          <w:rFonts w:ascii="Arial" w:eastAsia="Times New Roman" w:hAnsi="Arial" w:cs="Arial"/>
          <w:color w:val="000000"/>
          <w:spacing w:val="51"/>
        </w:rPr>
        <w:t xml:space="preserve"> </w:t>
      </w:r>
      <w:r w:rsidRPr="00350B61">
        <w:rPr>
          <w:rFonts w:ascii="Arial" w:eastAsia="Times New Roman" w:hAnsi="Arial" w:cs="Arial"/>
          <w:color w:val="000000"/>
        </w:rPr>
        <w:t xml:space="preserve">tyto </w:t>
      </w:r>
      <w:r w:rsidRPr="00350B61">
        <w:rPr>
          <w:rFonts w:ascii="Arial" w:eastAsia="Times New Roman" w:hAnsi="Arial" w:cs="Arial"/>
          <w:color w:val="000000"/>
          <w:spacing w:val="51"/>
        </w:rPr>
        <w:t xml:space="preserve"> </w:t>
      </w:r>
      <w:r w:rsidRPr="00350B61">
        <w:rPr>
          <w:rFonts w:ascii="Arial" w:eastAsia="Times New Roman" w:hAnsi="Arial" w:cs="Arial"/>
          <w:color w:val="000000"/>
        </w:rPr>
        <w:t xml:space="preserve">změny </w:t>
      </w:r>
      <w:r w:rsidRPr="00350B61">
        <w:rPr>
          <w:rFonts w:ascii="Arial" w:eastAsia="Times New Roman" w:hAnsi="Arial" w:cs="Arial"/>
          <w:color w:val="000000"/>
          <w:spacing w:val="49"/>
        </w:rPr>
        <w:t xml:space="preserve"> </w:t>
      </w:r>
      <w:r w:rsidRPr="00350B61">
        <w:rPr>
          <w:rFonts w:ascii="Arial" w:eastAsia="Times New Roman" w:hAnsi="Arial" w:cs="Arial"/>
          <w:color w:val="000000"/>
        </w:rPr>
        <w:t xml:space="preserve">provedeny </w:t>
      </w:r>
      <w:r w:rsidRPr="00350B61">
        <w:rPr>
          <w:rFonts w:ascii="Arial" w:eastAsia="Times New Roman" w:hAnsi="Arial" w:cs="Arial"/>
          <w:color w:val="000000"/>
          <w:spacing w:val="49"/>
        </w:rPr>
        <w:t xml:space="preserve"> </w:t>
      </w:r>
      <w:r w:rsidRPr="00350B61">
        <w:rPr>
          <w:rFonts w:ascii="Arial" w:eastAsia="Times New Roman" w:hAnsi="Arial" w:cs="Arial"/>
          <w:color w:val="000000"/>
        </w:rPr>
        <w:t xml:space="preserve">nejprve </w:t>
      </w:r>
      <w:r w:rsidRPr="00350B61">
        <w:rPr>
          <w:rFonts w:ascii="Arial" w:eastAsia="Times New Roman" w:hAnsi="Arial" w:cs="Arial"/>
          <w:color w:val="000000"/>
          <w:spacing w:val="49"/>
        </w:rPr>
        <w:t xml:space="preserve"> </w:t>
      </w:r>
      <w:r w:rsidRPr="00350B61">
        <w:rPr>
          <w:rFonts w:ascii="Arial" w:eastAsia="Times New Roman" w:hAnsi="Arial" w:cs="Arial"/>
          <w:color w:val="000000"/>
        </w:rPr>
        <w:t xml:space="preserve">ve </w:t>
      </w:r>
      <w:r w:rsidRPr="00350B61">
        <w:rPr>
          <w:rFonts w:ascii="Arial" w:eastAsia="Times New Roman" w:hAnsi="Arial" w:cs="Arial"/>
          <w:color w:val="000000"/>
          <w:spacing w:val="54"/>
        </w:rPr>
        <w:t xml:space="preserve"> </w:t>
      </w:r>
      <w:r w:rsidRPr="00350B61">
        <w:rPr>
          <w:rFonts w:ascii="Arial" w:eastAsia="Times New Roman" w:hAnsi="Arial" w:cs="Arial"/>
          <w:color w:val="000000"/>
        </w:rPr>
        <w:t xml:space="preserve">veřejných rejstřících (obchodní, spolkový, nadační, společenství vlastníků bytových jednotek, ústavů a </w:t>
      </w:r>
      <w:r w:rsidRPr="00350B61">
        <w:rPr>
          <w:rFonts w:ascii="Arial" w:eastAsia="Times New Roman" w:hAnsi="Arial" w:cs="Arial"/>
          <w:color w:val="000000"/>
          <w:spacing w:val="51"/>
        </w:rPr>
        <w:t xml:space="preserve"> </w:t>
      </w:r>
      <w:r w:rsidRPr="00350B61">
        <w:rPr>
          <w:rFonts w:ascii="Arial" w:eastAsia="Times New Roman" w:hAnsi="Arial" w:cs="Arial"/>
          <w:color w:val="000000"/>
        </w:rPr>
        <w:t xml:space="preserve">obecně </w:t>
      </w:r>
      <w:r w:rsidRPr="00350B61">
        <w:rPr>
          <w:rFonts w:ascii="Arial" w:eastAsia="Times New Roman" w:hAnsi="Arial" w:cs="Arial"/>
          <w:color w:val="000000"/>
          <w:spacing w:val="51"/>
        </w:rPr>
        <w:t xml:space="preserve"> </w:t>
      </w:r>
      <w:r w:rsidRPr="00350B61">
        <w:rPr>
          <w:rFonts w:ascii="Arial" w:eastAsia="Times New Roman" w:hAnsi="Arial" w:cs="Arial"/>
          <w:color w:val="000000"/>
        </w:rPr>
        <w:t xml:space="preserve">prospěšných </w:t>
      </w:r>
      <w:r w:rsidRPr="00350B61">
        <w:rPr>
          <w:rFonts w:ascii="Arial" w:eastAsia="Times New Roman" w:hAnsi="Arial" w:cs="Arial"/>
          <w:color w:val="000000"/>
          <w:spacing w:val="54"/>
        </w:rPr>
        <w:t xml:space="preserve"> </w:t>
      </w:r>
      <w:r w:rsidRPr="00350B61">
        <w:rPr>
          <w:rFonts w:ascii="Arial" w:eastAsia="Times New Roman" w:hAnsi="Arial" w:cs="Arial"/>
          <w:color w:val="000000"/>
        </w:rPr>
        <w:t xml:space="preserve">společností). </w:t>
      </w:r>
      <w:r w:rsidRPr="00350B61">
        <w:rPr>
          <w:rFonts w:ascii="Arial" w:eastAsia="Times New Roman" w:hAnsi="Arial" w:cs="Arial"/>
          <w:color w:val="000000"/>
          <w:spacing w:val="51"/>
        </w:rPr>
        <w:t xml:space="preserve"> </w:t>
      </w:r>
      <w:r w:rsidRPr="00350B61">
        <w:rPr>
          <w:rFonts w:ascii="Arial" w:eastAsia="Times New Roman" w:hAnsi="Arial" w:cs="Arial"/>
          <w:color w:val="000000"/>
        </w:rPr>
        <w:t xml:space="preserve">IS </w:t>
      </w:r>
      <w:r w:rsidRPr="00350B61">
        <w:rPr>
          <w:rFonts w:ascii="Arial" w:eastAsia="Times New Roman" w:hAnsi="Arial" w:cs="Arial"/>
          <w:color w:val="000000"/>
          <w:spacing w:val="49"/>
        </w:rPr>
        <w:t xml:space="preserve"> </w:t>
      </w:r>
      <w:r w:rsidRPr="00350B61">
        <w:rPr>
          <w:rFonts w:ascii="Arial" w:eastAsia="Times New Roman" w:hAnsi="Arial" w:cs="Arial"/>
          <w:color w:val="000000"/>
        </w:rPr>
        <w:t xml:space="preserve">RŽP </w:t>
      </w:r>
      <w:r w:rsidRPr="00350B61">
        <w:rPr>
          <w:rFonts w:ascii="Arial" w:eastAsia="Times New Roman" w:hAnsi="Arial" w:cs="Arial"/>
          <w:color w:val="000000"/>
          <w:spacing w:val="51"/>
        </w:rPr>
        <w:t xml:space="preserve"> </w:t>
      </w:r>
      <w:r w:rsidRPr="00350B61">
        <w:rPr>
          <w:rFonts w:ascii="Arial" w:eastAsia="Times New Roman" w:hAnsi="Arial" w:cs="Arial"/>
          <w:color w:val="000000"/>
        </w:rPr>
        <w:t xml:space="preserve">je </w:t>
      </w:r>
      <w:r w:rsidRPr="00350B61">
        <w:rPr>
          <w:rFonts w:ascii="Arial" w:eastAsia="Times New Roman" w:hAnsi="Arial" w:cs="Arial"/>
          <w:color w:val="000000"/>
          <w:spacing w:val="54"/>
        </w:rPr>
        <w:t xml:space="preserve"> </w:t>
      </w:r>
      <w:r w:rsidRPr="00350B61">
        <w:rPr>
          <w:rFonts w:ascii="Arial" w:eastAsia="Times New Roman" w:hAnsi="Arial" w:cs="Arial"/>
          <w:color w:val="000000"/>
        </w:rPr>
        <w:t xml:space="preserve">propojen </w:t>
      </w:r>
      <w:r w:rsidRPr="00350B61">
        <w:rPr>
          <w:rFonts w:ascii="Arial" w:eastAsia="Times New Roman" w:hAnsi="Arial" w:cs="Arial"/>
          <w:color w:val="000000"/>
          <w:spacing w:val="51"/>
        </w:rPr>
        <w:t xml:space="preserve"> </w:t>
      </w:r>
      <w:r w:rsidRPr="00350B61">
        <w:rPr>
          <w:rFonts w:ascii="Arial" w:eastAsia="Times New Roman" w:hAnsi="Arial" w:cs="Arial"/>
          <w:color w:val="000000"/>
        </w:rPr>
        <w:t xml:space="preserve">s informačním </w:t>
      </w:r>
      <w:r w:rsidRPr="00350B61">
        <w:rPr>
          <w:rFonts w:ascii="Arial" w:eastAsia="Times New Roman" w:hAnsi="Arial" w:cs="Arial"/>
          <w:color w:val="000000"/>
          <w:spacing w:val="51"/>
        </w:rPr>
        <w:t xml:space="preserve"> </w:t>
      </w:r>
      <w:r w:rsidRPr="00350B61">
        <w:rPr>
          <w:rFonts w:ascii="Arial" w:eastAsia="Times New Roman" w:hAnsi="Arial" w:cs="Arial"/>
          <w:color w:val="000000"/>
        </w:rPr>
        <w:t xml:space="preserve">systémem veřejných  rejstříků  a  z tohoto  informačního  systému  se  do  IS  RŽP  promítají  v denních dávkách usnesení převážně z obchodního rejstříku nebo spolkového rejstříku. Na základě těchto informací </w:t>
      </w:r>
      <w:r w:rsidRPr="00350B61">
        <w:rPr>
          <w:rFonts w:ascii="Arial" w:eastAsia="Times New Roman" w:hAnsi="Arial" w:cs="Arial"/>
          <w:color w:val="000000"/>
          <w:spacing w:val="1"/>
        </w:rPr>
        <w:t>musí</w:t>
      </w:r>
      <w:r w:rsidRPr="00350B61">
        <w:rPr>
          <w:rFonts w:ascii="Arial" w:eastAsia="Times New Roman" w:hAnsi="Arial" w:cs="Arial"/>
          <w:color w:val="000000"/>
        </w:rPr>
        <w:t xml:space="preserve"> pracovníci OŽÚ usnesení vytisknout, zaevidovat do spisové služby a poté údaje z usnesení zapsat ke konkrétnímu podnikateli do živnostenského rejstříku. </w:t>
      </w:r>
      <w:r w:rsidRPr="00350B61">
        <w:rPr>
          <w:rFonts w:ascii="Arial" w:hAnsi="Arial" w:cs="Arial"/>
          <w:noProof/>
          <w:lang w:eastAsia="cs-CZ"/>
        </w:rPr>
        <w:drawing>
          <wp:anchor distT="0" distB="0" distL="114300" distR="114300" simplePos="0" relativeHeight="251781120" behindDoc="0" locked="1" layoutInCell="0" allowOverlap="1">
            <wp:simplePos x="0" y="0"/>
            <wp:positionH relativeFrom="page">
              <wp:posOffset>685800</wp:posOffset>
            </wp:positionH>
            <wp:positionV relativeFrom="paragraph">
              <wp:posOffset>1471295</wp:posOffset>
            </wp:positionV>
            <wp:extent cx="6210300" cy="38100"/>
            <wp:effectExtent l="0" t="0" r="0" b="0"/>
            <wp:wrapNone/>
            <wp:docPr id="127" name="Obrázek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hGroup"/>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210300" cy="38100"/>
                    </a:xfrm>
                    <a:prstGeom prst="rect">
                      <a:avLst/>
                    </a:prstGeom>
                    <a:noFill/>
                  </pic:spPr>
                </pic:pic>
              </a:graphicData>
            </a:graphic>
            <wp14:sizeRelH relativeFrom="page">
              <wp14:pctWidth>0</wp14:pctWidth>
            </wp14:sizeRelH>
            <wp14:sizeRelV relativeFrom="page">
              <wp14:pctHeight>0</wp14:pctHeight>
            </wp14:sizeRelV>
          </wp:anchor>
        </w:drawing>
      </w:r>
    </w:p>
    <w:p w:rsidR="00A43E02" w:rsidRDefault="00A43E02" w:rsidP="00943617">
      <w:pPr>
        <w:spacing w:after="0" w:line="240" w:lineRule="auto"/>
        <w:jc w:val="both"/>
        <w:rPr>
          <w:rFonts w:ascii="Arial" w:eastAsia="Times New Roman" w:hAnsi="Arial" w:cs="Arial"/>
          <w:color w:val="000000"/>
        </w:rPr>
      </w:pPr>
    </w:p>
    <w:p w:rsidR="00A43E02" w:rsidRDefault="00A43E02" w:rsidP="00943617">
      <w:pPr>
        <w:spacing w:after="0" w:line="240" w:lineRule="auto"/>
        <w:jc w:val="both"/>
        <w:rPr>
          <w:rFonts w:ascii="Arial" w:eastAsia="Times New Roman" w:hAnsi="Arial" w:cs="Arial"/>
          <w:color w:val="000000"/>
        </w:rPr>
      </w:pPr>
    </w:p>
    <w:p w:rsidR="00A43E02" w:rsidRDefault="00A43E02" w:rsidP="00943617">
      <w:pPr>
        <w:spacing w:after="0" w:line="240" w:lineRule="auto"/>
        <w:jc w:val="both"/>
        <w:rPr>
          <w:rFonts w:ascii="Arial" w:eastAsia="Times New Roman" w:hAnsi="Arial" w:cs="Arial"/>
          <w:color w:val="000000"/>
        </w:rPr>
      </w:pPr>
    </w:p>
    <w:p w:rsidR="00A43E02" w:rsidRDefault="00A43E02" w:rsidP="00943617">
      <w:pPr>
        <w:spacing w:after="0" w:line="240" w:lineRule="auto"/>
        <w:jc w:val="both"/>
        <w:rPr>
          <w:rFonts w:ascii="Arial" w:eastAsia="Times New Roman" w:hAnsi="Arial" w:cs="Arial"/>
          <w:color w:val="000000"/>
        </w:rPr>
      </w:pPr>
    </w:p>
    <w:p w:rsidR="00A43E02" w:rsidRDefault="00A43E02" w:rsidP="00943617">
      <w:pPr>
        <w:spacing w:after="0" w:line="240" w:lineRule="auto"/>
        <w:jc w:val="both"/>
        <w:rPr>
          <w:rFonts w:ascii="Arial" w:eastAsia="Times New Roman" w:hAnsi="Arial" w:cs="Arial"/>
          <w:color w:val="000000"/>
        </w:rPr>
      </w:pPr>
    </w:p>
    <w:p w:rsidR="00A43E02" w:rsidRDefault="00A43E02" w:rsidP="00943617">
      <w:pPr>
        <w:spacing w:after="0" w:line="240" w:lineRule="auto"/>
        <w:jc w:val="both"/>
        <w:rPr>
          <w:rFonts w:ascii="Arial" w:eastAsia="Times New Roman" w:hAnsi="Arial" w:cs="Arial"/>
          <w:color w:val="000000"/>
        </w:rPr>
      </w:pPr>
    </w:p>
    <w:p w:rsidR="00A43E02" w:rsidRDefault="00A43E02" w:rsidP="00943617">
      <w:pPr>
        <w:spacing w:after="0" w:line="240" w:lineRule="auto"/>
        <w:jc w:val="both"/>
        <w:rPr>
          <w:rFonts w:ascii="Arial" w:eastAsia="Times New Roman" w:hAnsi="Arial" w:cs="Arial"/>
          <w:color w:val="000000"/>
        </w:rPr>
      </w:pPr>
    </w:p>
    <w:p w:rsidR="008D30F3" w:rsidRPr="00A43E02" w:rsidRDefault="008D30F3" w:rsidP="00943617">
      <w:pPr>
        <w:spacing w:after="0" w:line="240" w:lineRule="auto"/>
        <w:jc w:val="both"/>
        <w:rPr>
          <w:rFonts w:ascii="Arial" w:eastAsia="Times New Roman" w:hAnsi="Arial" w:cs="Arial"/>
          <w:b/>
        </w:rPr>
      </w:pPr>
      <w:r w:rsidRPr="00A43E02">
        <w:rPr>
          <w:rFonts w:ascii="Arial" w:eastAsia="Times New Roman" w:hAnsi="Arial" w:cs="Arial"/>
          <w:b/>
          <w:color w:val="000000"/>
        </w:rPr>
        <w:lastRenderedPageBreak/>
        <w:t xml:space="preserve">Evidence zemědělských podnikatelů  </w:t>
      </w:r>
    </w:p>
    <w:p w:rsidR="008D30F3" w:rsidRDefault="008D30F3" w:rsidP="00943617">
      <w:pPr>
        <w:spacing w:after="0" w:line="240" w:lineRule="auto"/>
        <w:jc w:val="both"/>
        <w:rPr>
          <w:rFonts w:ascii="Arial" w:eastAsia="Times New Roman" w:hAnsi="Arial" w:cs="Arial"/>
          <w:color w:val="000000"/>
        </w:rPr>
      </w:pPr>
      <w:r w:rsidRPr="00350B61">
        <w:rPr>
          <w:rFonts w:ascii="Arial" w:eastAsia="Times New Roman" w:hAnsi="Arial" w:cs="Arial"/>
          <w:color w:val="000000"/>
        </w:rPr>
        <w:t xml:space="preserve">Obecní živnostenský úřad rovněž vede evidenci zemědělských podnikatelů. Podnikatelé mohou na OŽÚ podat žádost o zápis do evidence zemědělského podnikatele a oznámit změny v </w:t>
      </w:r>
      <w:r w:rsidRPr="00350B61">
        <w:rPr>
          <w:rFonts w:ascii="Arial" w:eastAsia="Times New Roman" w:hAnsi="Arial" w:cs="Arial"/>
          <w:color w:val="000000"/>
          <w:spacing w:val="1"/>
        </w:rPr>
        <w:t>této</w:t>
      </w:r>
      <w:r w:rsidRPr="00350B61">
        <w:rPr>
          <w:rFonts w:ascii="Arial" w:eastAsia="Times New Roman" w:hAnsi="Arial" w:cs="Arial"/>
          <w:color w:val="000000"/>
        </w:rPr>
        <w:t xml:space="preserve"> evidenci. </w:t>
      </w:r>
    </w:p>
    <w:p w:rsidR="00A43E02" w:rsidRPr="00350B61" w:rsidRDefault="00A43E02" w:rsidP="00943617">
      <w:pPr>
        <w:spacing w:after="0" w:line="240" w:lineRule="auto"/>
        <w:jc w:val="both"/>
        <w:rPr>
          <w:rFonts w:ascii="Arial" w:eastAsia="Times New Roman" w:hAnsi="Arial" w:cs="Arial"/>
        </w:rPr>
      </w:pPr>
    </w:p>
    <w:p w:rsidR="008D30F3" w:rsidRPr="00350B61" w:rsidRDefault="008D30F3" w:rsidP="00943617">
      <w:pPr>
        <w:spacing w:after="0" w:line="240" w:lineRule="auto"/>
        <w:jc w:val="both"/>
        <w:rPr>
          <w:rFonts w:ascii="Arial" w:eastAsia="Times New Roman" w:hAnsi="Arial" w:cs="Arial"/>
        </w:rPr>
      </w:pPr>
      <w:r w:rsidRPr="00350B61">
        <w:rPr>
          <w:rFonts w:ascii="Arial" w:eastAsia="Times New Roman" w:hAnsi="Arial" w:cs="Arial"/>
          <w:color w:val="000000"/>
        </w:rPr>
        <w:t xml:space="preserve">Počet osvědčení vydaných zemědělským podnikatelům </w:t>
      </w:r>
      <w:r w:rsidR="007609E6">
        <w:rPr>
          <w:rFonts w:ascii="Arial" w:eastAsia="Times New Roman" w:hAnsi="Arial" w:cs="Arial"/>
          <w:color w:val="000000"/>
        </w:rPr>
        <w:t xml:space="preserve">                                                                     </w:t>
      </w:r>
      <w:r w:rsidRPr="00350B61">
        <w:rPr>
          <w:rFonts w:ascii="Arial" w:eastAsia="Times New Roman" w:hAnsi="Arial" w:cs="Arial"/>
          <w:color w:val="000000"/>
        </w:rPr>
        <w:t>2</w:t>
      </w:r>
    </w:p>
    <w:p w:rsidR="008D30F3" w:rsidRPr="00350B61" w:rsidRDefault="004A2BDE" w:rsidP="004A2BDE">
      <w:pPr>
        <w:spacing w:after="0" w:line="240" w:lineRule="auto"/>
        <w:ind w:left="-342"/>
        <w:jc w:val="both"/>
        <w:rPr>
          <w:rFonts w:ascii="Arial" w:eastAsia="Times New Roman" w:hAnsi="Arial" w:cs="Arial"/>
        </w:rPr>
      </w:pPr>
      <w:r>
        <w:rPr>
          <w:rFonts w:ascii="Arial" w:eastAsia="Times New Roman" w:hAnsi="Arial" w:cs="Arial"/>
          <w:color w:val="000000"/>
        </w:rPr>
        <w:t xml:space="preserve">      </w:t>
      </w:r>
      <w:r w:rsidR="007609E6">
        <w:rPr>
          <w:rFonts w:ascii="Arial" w:eastAsia="Times New Roman" w:hAnsi="Arial" w:cs="Arial"/>
          <w:color w:val="000000"/>
        </w:rPr>
        <w:t xml:space="preserve">- </w:t>
      </w:r>
      <w:r w:rsidR="008D30F3" w:rsidRPr="00350B61">
        <w:rPr>
          <w:rFonts w:ascii="Arial" w:eastAsia="Times New Roman" w:hAnsi="Arial" w:cs="Arial"/>
          <w:color w:val="000000"/>
        </w:rPr>
        <w:t xml:space="preserve">pro fyzické osoby </w:t>
      </w:r>
      <w:r w:rsidR="007609E6">
        <w:rPr>
          <w:rFonts w:ascii="Arial" w:eastAsia="Times New Roman" w:hAnsi="Arial" w:cs="Arial"/>
          <w:color w:val="000000"/>
        </w:rPr>
        <w:t xml:space="preserve">                                                                                                                               </w:t>
      </w:r>
      <w:r w:rsidR="008D30F3" w:rsidRPr="00350B61">
        <w:rPr>
          <w:rFonts w:ascii="Arial" w:eastAsia="Times New Roman" w:hAnsi="Arial" w:cs="Arial"/>
          <w:color w:val="000000"/>
        </w:rPr>
        <w:t xml:space="preserve">2 </w:t>
      </w:r>
    </w:p>
    <w:p w:rsidR="008D30F3" w:rsidRPr="00350B61" w:rsidRDefault="007609E6" w:rsidP="004A2BDE">
      <w:pPr>
        <w:spacing w:after="0" w:line="240" w:lineRule="auto"/>
        <w:ind w:left="-342"/>
        <w:jc w:val="both"/>
        <w:rPr>
          <w:rFonts w:ascii="Arial" w:eastAsia="Times New Roman" w:hAnsi="Arial" w:cs="Arial"/>
        </w:rPr>
      </w:pPr>
      <w:r>
        <w:rPr>
          <w:rFonts w:ascii="Arial" w:eastAsia="Times New Roman" w:hAnsi="Arial" w:cs="Arial"/>
          <w:color w:val="000000"/>
        </w:rPr>
        <w:t xml:space="preserve">      - </w:t>
      </w:r>
      <w:r w:rsidR="008D30F3" w:rsidRPr="00350B61">
        <w:rPr>
          <w:rFonts w:ascii="Arial" w:eastAsia="Times New Roman" w:hAnsi="Arial" w:cs="Arial"/>
          <w:color w:val="000000"/>
        </w:rPr>
        <w:t xml:space="preserve">pro právnické osoby </w:t>
      </w:r>
      <w:r>
        <w:rPr>
          <w:rFonts w:ascii="Arial" w:eastAsia="Times New Roman" w:hAnsi="Arial" w:cs="Arial"/>
          <w:color w:val="000000"/>
        </w:rPr>
        <w:t xml:space="preserve">                                                                                                                          </w:t>
      </w:r>
      <w:r w:rsidR="008D30F3" w:rsidRPr="00350B61">
        <w:rPr>
          <w:rFonts w:ascii="Arial" w:eastAsia="Times New Roman" w:hAnsi="Arial" w:cs="Arial"/>
          <w:color w:val="000000"/>
        </w:rPr>
        <w:t xml:space="preserve">0 </w:t>
      </w:r>
    </w:p>
    <w:p w:rsidR="008D30F3" w:rsidRPr="00350B61" w:rsidRDefault="008D30F3" w:rsidP="00943617">
      <w:pPr>
        <w:spacing w:after="0" w:line="240" w:lineRule="auto"/>
        <w:jc w:val="both"/>
        <w:rPr>
          <w:rFonts w:ascii="Arial" w:eastAsia="Times New Roman" w:hAnsi="Arial" w:cs="Arial"/>
        </w:rPr>
      </w:pPr>
      <w:r w:rsidRPr="00350B61">
        <w:rPr>
          <w:rFonts w:ascii="Arial" w:eastAsia="Times New Roman" w:hAnsi="Arial" w:cs="Arial"/>
          <w:color w:val="000000"/>
        </w:rPr>
        <w:t xml:space="preserve">Počet změnových osvědčení vydaných zemědělským podnikatelům </w:t>
      </w:r>
      <w:r w:rsidR="007609E6">
        <w:rPr>
          <w:rFonts w:ascii="Arial" w:eastAsia="Times New Roman" w:hAnsi="Arial" w:cs="Arial"/>
          <w:color w:val="000000"/>
        </w:rPr>
        <w:t xml:space="preserve">            </w:t>
      </w:r>
      <w:r w:rsidRPr="00350B61">
        <w:rPr>
          <w:rFonts w:ascii="Arial" w:eastAsia="Times New Roman" w:hAnsi="Arial" w:cs="Arial"/>
          <w:color w:val="000000"/>
          <w:spacing w:val="2214"/>
        </w:rPr>
        <w:t xml:space="preserve"> </w:t>
      </w:r>
      <w:r w:rsidRPr="00350B61">
        <w:rPr>
          <w:rFonts w:ascii="Arial" w:eastAsia="Times New Roman" w:hAnsi="Arial" w:cs="Arial"/>
          <w:color w:val="000000"/>
        </w:rPr>
        <w:t>1</w:t>
      </w:r>
    </w:p>
    <w:p w:rsidR="008D30F3" w:rsidRPr="00350B61" w:rsidRDefault="007609E6" w:rsidP="007609E6">
      <w:pPr>
        <w:spacing w:after="0" w:line="240" w:lineRule="auto"/>
        <w:ind w:left="-342"/>
        <w:jc w:val="both"/>
        <w:rPr>
          <w:rFonts w:ascii="Arial" w:eastAsia="Times New Roman" w:hAnsi="Arial" w:cs="Arial"/>
        </w:rPr>
      </w:pPr>
      <w:r>
        <w:rPr>
          <w:rFonts w:ascii="Arial" w:eastAsia="Times New Roman" w:hAnsi="Arial" w:cs="Arial"/>
          <w:color w:val="000000"/>
        </w:rPr>
        <w:t xml:space="preserve">      - </w:t>
      </w:r>
      <w:r w:rsidR="008D30F3" w:rsidRPr="00350B61">
        <w:rPr>
          <w:rFonts w:ascii="Arial" w:eastAsia="Times New Roman" w:hAnsi="Arial" w:cs="Arial"/>
          <w:color w:val="000000"/>
        </w:rPr>
        <w:t>pro fyzické osoby</w:t>
      </w:r>
      <w:r>
        <w:rPr>
          <w:rFonts w:ascii="Arial" w:eastAsia="Times New Roman" w:hAnsi="Arial" w:cs="Arial"/>
          <w:color w:val="000000"/>
        </w:rPr>
        <w:t xml:space="preserve">                                                                                                                               1</w:t>
      </w:r>
      <w:r w:rsidR="008D30F3" w:rsidRPr="00350B61">
        <w:rPr>
          <w:rFonts w:ascii="Arial" w:eastAsia="Times New Roman" w:hAnsi="Arial" w:cs="Arial"/>
          <w:color w:val="000000"/>
        </w:rPr>
        <w:t xml:space="preserve"> </w:t>
      </w:r>
    </w:p>
    <w:p w:rsidR="008D30F3" w:rsidRPr="00350B61" w:rsidRDefault="007609E6" w:rsidP="007609E6">
      <w:pPr>
        <w:spacing w:after="0" w:line="240" w:lineRule="auto"/>
        <w:ind w:left="-342"/>
        <w:jc w:val="both"/>
        <w:rPr>
          <w:rFonts w:ascii="Arial" w:eastAsia="Times New Roman" w:hAnsi="Arial" w:cs="Arial"/>
        </w:rPr>
      </w:pPr>
      <w:r>
        <w:rPr>
          <w:rFonts w:ascii="Arial" w:eastAsia="Times New Roman" w:hAnsi="Arial" w:cs="Arial"/>
          <w:color w:val="000000"/>
        </w:rPr>
        <w:t xml:space="preserve">      - </w:t>
      </w:r>
      <w:r w:rsidR="008D30F3" w:rsidRPr="00350B61">
        <w:rPr>
          <w:rFonts w:ascii="Arial" w:eastAsia="Times New Roman" w:hAnsi="Arial" w:cs="Arial"/>
          <w:color w:val="000000"/>
        </w:rPr>
        <w:t xml:space="preserve">pro právnické osoby </w:t>
      </w:r>
      <w:r>
        <w:rPr>
          <w:rFonts w:ascii="Arial" w:eastAsia="Times New Roman" w:hAnsi="Arial" w:cs="Arial"/>
          <w:color w:val="000000"/>
        </w:rPr>
        <w:t xml:space="preserve">              </w:t>
      </w:r>
      <w:r w:rsidR="008D30F3" w:rsidRPr="00350B61">
        <w:rPr>
          <w:rFonts w:ascii="Arial" w:eastAsia="Times New Roman" w:hAnsi="Arial" w:cs="Arial"/>
          <w:color w:val="000000"/>
          <w:spacing w:val="6522"/>
        </w:rPr>
        <w:t xml:space="preserve"> </w:t>
      </w:r>
      <w:r w:rsidR="008D30F3" w:rsidRPr="00350B61">
        <w:rPr>
          <w:rFonts w:ascii="Arial" w:eastAsia="Times New Roman" w:hAnsi="Arial" w:cs="Arial"/>
          <w:color w:val="000000"/>
        </w:rPr>
        <w:t xml:space="preserve">0 </w:t>
      </w:r>
    </w:p>
    <w:p w:rsidR="00096E00" w:rsidRDefault="008D30F3" w:rsidP="00943617">
      <w:pPr>
        <w:spacing w:after="0" w:line="240" w:lineRule="auto"/>
        <w:jc w:val="both"/>
        <w:rPr>
          <w:rFonts w:ascii="Arial" w:eastAsia="Times New Roman" w:hAnsi="Arial" w:cs="Arial"/>
          <w:color w:val="000000"/>
        </w:rPr>
      </w:pPr>
      <w:r w:rsidRPr="00350B61">
        <w:rPr>
          <w:rFonts w:ascii="Arial" w:eastAsia="Times New Roman" w:hAnsi="Arial" w:cs="Arial"/>
          <w:color w:val="000000"/>
        </w:rPr>
        <w:t xml:space="preserve">Počet vydaných potvrzení o přerušení provozování zemědělské výroby </w:t>
      </w:r>
      <w:r w:rsidR="00096E00">
        <w:rPr>
          <w:rFonts w:ascii="Arial" w:eastAsia="Times New Roman" w:hAnsi="Arial" w:cs="Arial"/>
          <w:color w:val="000000"/>
        </w:rPr>
        <w:t xml:space="preserve">                                            </w:t>
      </w:r>
      <w:r w:rsidRPr="00350B61">
        <w:rPr>
          <w:rFonts w:ascii="Arial" w:eastAsia="Times New Roman" w:hAnsi="Arial" w:cs="Arial"/>
          <w:color w:val="000000"/>
        </w:rPr>
        <w:t xml:space="preserve">2 </w:t>
      </w:r>
    </w:p>
    <w:p w:rsidR="00096E00" w:rsidRDefault="008D30F3" w:rsidP="00943617">
      <w:pPr>
        <w:spacing w:after="0" w:line="240" w:lineRule="auto"/>
        <w:jc w:val="both"/>
        <w:rPr>
          <w:rFonts w:ascii="Arial" w:eastAsia="Times New Roman" w:hAnsi="Arial" w:cs="Arial"/>
          <w:color w:val="000000"/>
        </w:rPr>
      </w:pPr>
      <w:r w:rsidRPr="00350B61">
        <w:rPr>
          <w:rFonts w:ascii="Arial" w:eastAsia="Times New Roman" w:hAnsi="Arial" w:cs="Arial"/>
          <w:color w:val="000000"/>
        </w:rPr>
        <w:t xml:space="preserve">Počet vydaných usnesení o vyřazení z evidence zemědělského podnikatele </w:t>
      </w:r>
      <w:r w:rsidR="00096E00">
        <w:rPr>
          <w:rFonts w:ascii="Arial" w:eastAsia="Times New Roman" w:hAnsi="Arial" w:cs="Arial"/>
          <w:color w:val="000000"/>
        </w:rPr>
        <w:t xml:space="preserve">                                     </w:t>
      </w:r>
      <w:r w:rsidRPr="00350B61">
        <w:rPr>
          <w:rFonts w:ascii="Arial" w:eastAsia="Times New Roman" w:hAnsi="Arial" w:cs="Arial"/>
          <w:color w:val="000000"/>
        </w:rPr>
        <w:t xml:space="preserve">8 </w:t>
      </w:r>
    </w:p>
    <w:p w:rsidR="00096E00" w:rsidRDefault="008D30F3" w:rsidP="00943617">
      <w:pPr>
        <w:spacing w:after="0" w:line="240" w:lineRule="auto"/>
        <w:jc w:val="both"/>
        <w:rPr>
          <w:rFonts w:ascii="Arial" w:eastAsia="Times New Roman" w:hAnsi="Arial" w:cs="Arial"/>
          <w:color w:val="000000"/>
        </w:rPr>
      </w:pPr>
      <w:r w:rsidRPr="00350B61">
        <w:rPr>
          <w:rFonts w:ascii="Arial" w:eastAsia="Times New Roman" w:hAnsi="Arial" w:cs="Arial"/>
          <w:color w:val="000000"/>
        </w:rPr>
        <w:t xml:space="preserve">Počet vydaných výpisů z evidence zemědělského podnikatele </w:t>
      </w:r>
      <w:r w:rsidR="00096E00">
        <w:rPr>
          <w:rFonts w:ascii="Arial" w:eastAsia="Times New Roman" w:hAnsi="Arial" w:cs="Arial"/>
          <w:color w:val="000000"/>
        </w:rPr>
        <w:t xml:space="preserve">            </w:t>
      </w:r>
      <w:r w:rsidRPr="00350B61">
        <w:rPr>
          <w:rFonts w:ascii="Arial" w:eastAsia="Times New Roman" w:hAnsi="Arial" w:cs="Arial"/>
          <w:color w:val="000000"/>
          <w:spacing w:val="2814"/>
        </w:rPr>
        <w:t xml:space="preserve"> </w:t>
      </w:r>
      <w:r w:rsidRPr="00350B61">
        <w:rPr>
          <w:rFonts w:ascii="Arial" w:eastAsia="Times New Roman" w:hAnsi="Arial" w:cs="Arial"/>
          <w:color w:val="000000"/>
        </w:rPr>
        <w:t>0</w:t>
      </w:r>
      <w:r w:rsidRPr="00350B61">
        <w:rPr>
          <w:rFonts w:ascii="Arial" w:hAnsi="Arial" w:cs="Arial"/>
          <w:noProof/>
          <w:lang w:eastAsia="cs-CZ"/>
        </w:rPr>
        <w:drawing>
          <wp:anchor distT="0" distB="0" distL="114300" distR="114300" simplePos="0" relativeHeight="251782144" behindDoc="1" locked="1" layoutInCell="0" allowOverlap="1">
            <wp:simplePos x="0" y="0"/>
            <wp:positionH relativeFrom="page">
              <wp:posOffset>635000</wp:posOffset>
            </wp:positionH>
            <wp:positionV relativeFrom="paragraph">
              <wp:posOffset>602615</wp:posOffset>
            </wp:positionV>
            <wp:extent cx="6299200" cy="38100"/>
            <wp:effectExtent l="0" t="0" r="6350" b="0"/>
            <wp:wrapNone/>
            <wp:docPr id="126" name="Obrázek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hGroup"/>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299200" cy="38100"/>
                    </a:xfrm>
                    <a:prstGeom prst="rect">
                      <a:avLst/>
                    </a:prstGeom>
                    <a:noFill/>
                  </pic:spPr>
                </pic:pic>
              </a:graphicData>
            </a:graphic>
            <wp14:sizeRelH relativeFrom="page">
              <wp14:pctWidth>0</wp14:pctWidth>
            </wp14:sizeRelH>
            <wp14:sizeRelV relativeFrom="page">
              <wp14:pctHeight>0</wp14:pctHeight>
            </wp14:sizeRelV>
          </wp:anchor>
        </w:drawing>
      </w:r>
    </w:p>
    <w:p w:rsidR="00096E00" w:rsidRDefault="00096E00" w:rsidP="00943617">
      <w:pPr>
        <w:spacing w:after="0" w:line="240" w:lineRule="auto"/>
        <w:jc w:val="both"/>
        <w:rPr>
          <w:rFonts w:ascii="Arial" w:eastAsia="Times New Roman" w:hAnsi="Arial" w:cs="Arial"/>
          <w:color w:val="000000"/>
        </w:rPr>
      </w:pPr>
    </w:p>
    <w:p w:rsidR="00096E00" w:rsidRDefault="00096E00" w:rsidP="00943617">
      <w:pPr>
        <w:spacing w:after="0" w:line="240" w:lineRule="auto"/>
        <w:jc w:val="both"/>
        <w:rPr>
          <w:rFonts w:ascii="Arial" w:eastAsia="Times New Roman" w:hAnsi="Arial" w:cs="Arial"/>
          <w:color w:val="000000"/>
        </w:rPr>
      </w:pPr>
    </w:p>
    <w:p w:rsidR="00096E00" w:rsidRDefault="00096E00" w:rsidP="00943617">
      <w:pPr>
        <w:spacing w:after="0" w:line="240" w:lineRule="auto"/>
        <w:jc w:val="both"/>
        <w:rPr>
          <w:rFonts w:ascii="Arial" w:eastAsia="Times New Roman" w:hAnsi="Arial" w:cs="Arial"/>
          <w:color w:val="000000"/>
        </w:rPr>
      </w:pPr>
    </w:p>
    <w:p w:rsidR="008D30F3" w:rsidRPr="00096E00" w:rsidRDefault="008D30F3" w:rsidP="00943617">
      <w:pPr>
        <w:spacing w:after="0" w:line="240" w:lineRule="auto"/>
        <w:jc w:val="both"/>
        <w:rPr>
          <w:rFonts w:ascii="Arial" w:eastAsia="Times New Roman" w:hAnsi="Arial" w:cs="Arial"/>
          <w:b/>
        </w:rPr>
      </w:pPr>
      <w:r w:rsidRPr="00096E00">
        <w:rPr>
          <w:rFonts w:ascii="Arial" w:eastAsia="Times New Roman" w:hAnsi="Arial" w:cs="Arial"/>
          <w:b/>
          <w:color w:val="000000"/>
        </w:rPr>
        <w:t xml:space="preserve">Správní poplatky vybírané obecním živnostenským úřadem </w:t>
      </w:r>
    </w:p>
    <w:p w:rsidR="008D30F3" w:rsidRDefault="008D30F3" w:rsidP="00943617">
      <w:pPr>
        <w:spacing w:after="0" w:line="240" w:lineRule="auto"/>
        <w:jc w:val="both"/>
        <w:rPr>
          <w:rFonts w:ascii="Arial" w:eastAsia="Times New Roman" w:hAnsi="Arial" w:cs="Arial"/>
          <w:color w:val="000000"/>
        </w:rPr>
      </w:pPr>
      <w:r w:rsidRPr="00350B61">
        <w:rPr>
          <w:rFonts w:ascii="Arial" w:eastAsia="Times New Roman" w:hAnsi="Arial" w:cs="Arial"/>
          <w:color w:val="000000"/>
        </w:rPr>
        <w:t>Správní poplatky vyměřované živnostenským úřadem jsou vybírány v pokladně na OŽÚ.</w:t>
      </w:r>
    </w:p>
    <w:p w:rsidR="00096E00" w:rsidRPr="00350B61" w:rsidRDefault="00096E00" w:rsidP="00943617">
      <w:pPr>
        <w:spacing w:after="0" w:line="240" w:lineRule="auto"/>
        <w:jc w:val="both"/>
        <w:rPr>
          <w:rFonts w:ascii="Arial" w:eastAsia="Times New Roman" w:hAnsi="Arial" w:cs="Arial"/>
        </w:rPr>
      </w:pPr>
    </w:p>
    <w:p w:rsidR="00096E00" w:rsidRDefault="008D30F3" w:rsidP="00943617">
      <w:pPr>
        <w:spacing w:after="0" w:line="240" w:lineRule="auto"/>
        <w:jc w:val="both"/>
        <w:rPr>
          <w:rFonts w:ascii="Arial" w:eastAsia="Times New Roman" w:hAnsi="Arial" w:cs="Arial"/>
        </w:rPr>
      </w:pPr>
      <w:r w:rsidRPr="00350B61">
        <w:rPr>
          <w:rFonts w:ascii="Arial" w:eastAsia="Times New Roman" w:hAnsi="Arial" w:cs="Arial"/>
          <w:color w:val="000000"/>
        </w:rPr>
        <w:t xml:space="preserve">Ohlášení živnosti, žádost o koncesi </w:t>
      </w:r>
      <w:r w:rsidR="00096E00">
        <w:rPr>
          <w:rFonts w:ascii="Arial" w:eastAsia="Times New Roman" w:hAnsi="Arial" w:cs="Arial"/>
          <w:color w:val="000000"/>
        </w:rPr>
        <w:t xml:space="preserve">                                                                                      </w:t>
      </w:r>
      <w:r w:rsidRPr="00350B61">
        <w:rPr>
          <w:rFonts w:ascii="Arial" w:eastAsia="Times New Roman" w:hAnsi="Arial" w:cs="Arial"/>
          <w:color w:val="000000"/>
        </w:rPr>
        <w:t>241.100</w:t>
      </w:r>
      <w:r w:rsidRPr="00350B61">
        <w:rPr>
          <w:rFonts w:ascii="Arial" w:eastAsia="Times New Roman" w:hAnsi="Arial" w:cs="Arial"/>
        </w:rPr>
        <w:t xml:space="preserve"> </w:t>
      </w:r>
      <w:r w:rsidRPr="00350B61">
        <w:rPr>
          <w:rFonts w:ascii="Arial" w:eastAsia="Times New Roman" w:hAnsi="Arial" w:cs="Arial"/>
          <w:color w:val="000000"/>
        </w:rPr>
        <w:t>Kč</w:t>
      </w:r>
      <w:r w:rsidRPr="00350B61">
        <w:rPr>
          <w:rFonts w:ascii="Arial" w:eastAsia="Times New Roman" w:hAnsi="Arial" w:cs="Arial"/>
        </w:rPr>
        <w:t xml:space="preserve"> </w:t>
      </w:r>
    </w:p>
    <w:p w:rsidR="00096E00" w:rsidRDefault="008D30F3" w:rsidP="00943617">
      <w:pPr>
        <w:spacing w:after="0" w:line="240" w:lineRule="auto"/>
        <w:jc w:val="both"/>
        <w:rPr>
          <w:rFonts w:ascii="Arial" w:eastAsia="Times New Roman" w:hAnsi="Arial" w:cs="Arial"/>
          <w:color w:val="000000"/>
          <w:spacing w:val="3"/>
        </w:rPr>
      </w:pPr>
      <w:r w:rsidRPr="00350B61">
        <w:rPr>
          <w:rFonts w:ascii="Arial" w:eastAsia="Times New Roman" w:hAnsi="Arial" w:cs="Arial"/>
          <w:color w:val="000000"/>
        </w:rPr>
        <w:t xml:space="preserve">Změny v živnostenském rejstříku </w:t>
      </w:r>
      <w:r w:rsidR="00096E00">
        <w:rPr>
          <w:rFonts w:ascii="Arial" w:eastAsia="Times New Roman" w:hAnsi="Arial" w:cs="Arial"/>
          <w:color w:val="000000"/>
        </w:rPr>
        <w:t xml:space="preserve">                                                                                              </w:t>
      </w:r>
      <w:r w:rsidRPr="00350B61">
        <w:rPr>
          <w:rFonts w:ascii="Arial" w:eastAsia="Times New Roman" w:hAnsi="Arial" w:cs="Arial"/>
          <w:color w:val="000000"/>
        </w:rPr>
        <w:t xml:space="preserve">4.680 </w:t>
      </w:r>
      <w:r w:rsidRPr="00350B61">
        <w:rPr>
          <w:rFonts w:ascii="Arial" w:eastAsia="Times New Roman" w:hAnsi="Arial" w:cs="Arial"/>
          <w:color w:val="000000"/>
          <w:spacing w:val="3"/>
        </w:rPr>
        <w:t xml:space="preserve">Kč </w:t>
      </w:r>
    </w:p>
    <w:p w:rsidR="00096E00" w:rsidRDefault="008D30F3" w:rsidP="00943617">
      <w:pPr>
        <w:spacing w:after="0" w:line="240" w:lineRule="auto"/>
        <w:jc w:val="both"/>
        <w:rPr>
          <w:rFonts w:ascii="Arial" w:eastAsia="Times New Roman" w:hAnsi="Arial" w:cs="Arial"/>
          <w:color w:val="000000"/>
          <w:spacing w:val="3"/>
        </w:rPr>
      </w:pPr>
      <w:r w:rsidRPr="00350B61">
        <w:rPr>
          <w:rFonts w:ascii="Arial" w:eastAsia="Times New Roman" w:hAnsi="Arial" w:cs="Arial"/>
          <w:color w:val="000000"/>
        </w:rPr>
        <w:t xml:space="preserve">Výpisy z živnostenského rejstříku </w:t>
      </w:r>
      <w:r w:rsidRPr="00350B61">
        <w:rPr>
          <w:rFonts w:ascii="Arial" w:eastAsia="Times New Roman" w:hAnsi="Arial" w:cs="Arial"/>
          <w:color w:val="000000"/>
          <w:spacing w:val="4244"/>
        </w:rPr>
        <w:t xml:space="preserve"> </w:t>
      </w:r>
      <w:r w:rsidRPr="00350B61">
        <w:rPr>
          <w:rFonts w:ascii="Arial" w:eastAsia="Times New Roman" w:hAnsi="Arial" w:cs="Arial"/>
          <w:color w:val="000000"/>
        </w:rPr>
        <w:t xml:space="preserve">            1.000 Kč Osvědčení, změny a výpisy zemědělského podnikatele </w:t>
      </w:r>
      <w:r w:rsidR="00096E00">
        <w:rPr>
          <w:rFonts w:ascii="Arial" w:eastAsia="Times New Roman" w:hAnsi="Arial" w:cs="Arial"/>
          <w:color w:val="000000"/>
        </w:rPr>
        <w:t xml:space="preserve">                                                           </w:t>
      </w:r>
      <w:r w:rsidRPr="00350B61">
        <w:rPr>
          <w:rFonts w:ascii="Arial" w:eastAsia="Times New Roman" w:hAnsi="Arial" w:cs="Arial"/>
          <w:color w:val="000000"/>
        </w:rPr>
        <w:t xml:space="preserve">2.000 </w:t>
      </w:r>
      <w:r w:rsidRPr="00350B61">
        <w:rPr>
          <w:rFonts w:ascii="Arial" w:eastAsia="Times New Roman" w:hAnsi="Arial" w:cs="Arial"/>
          <w:color w:val="000000"/>
          <w:spacing w:val="3"/>
        </w:rPr>
        <w:t xml:space="preserve">Kč </w:t>
      </w:r>
    </w:p>
    <w:p w:rsidR="008D30F3" w:rsidRDefault="008D30F3" w:rsidP="00943617">
      <w:pPr>
        <w:spacing w:after="0" w:line="240" w:lineRule="auto"/>
        <w:jc w:val="both"/>
        <w:rPr>
          <w:rFonts w:ascii="Arial" w:eastAsia="Times New Roman" w:hAnsi="Arial" w:cs="Arial"/>
          <w:b/>
          <w:color w:val="000000"/>
        </w:rPr>
      </w:pPr>
      <w:r w:rsidRPr="00096E00">
        <w:rPr>
          <w:rFonts w:ascii="Arial" w:eastAsia="Times New Roman" w:hAnsi="Arial" w:cs="Arial"/>
          <w:b/>
          <w:color w:val="000000"/>
        </w:rPr>
        <w:t xml:space="preserve">Celkem </w:t>
      </w:r>
      <w:r w:rsidR="00096E00">
        <w:rPr>
          <w:rFonts w:ascii="Arial" w:eastAsia="Times New Roman" w:hAnsi="Arial" w:cs="Arial"/>
          <w:b/>
          <w:color w:val="000000"/>
        </w:rPr>
        <w:t xml:space="preserve">                                                                                                                                  </w:t>
      </w:r>
      <w:r w:rsidRPr="00096E00">
        <w:rPr>
          <w:rFonts w:ascii="Arial" w:eastAsia="Times New Roman" w:hAnsi="Arial" w:cs="Arial"/>
          <w:b/>
          <w:color w:val="000000"/>
        </w:rPr>
        <w:t xml:space="preserve">248.780 Kč </w:t>
      </w:r>
    </w:p>
    <w:p w:rsidR="00216205" w:rsidRDefault="00216205" w:rsidP="00943617">
      <w:pPr>
        <w:spacing w:after="0" w:line="240" w:lineRule="auto"/>
        <w:jc w:val="both"/>
        <w:rPr>
          <w:rFonts w:ascii="Arial" w:eastAsia="Times New Roman" w:hAnsi="Arial" w:cs="Arial"/>
          <w:b/>
          <w:color w:val="000000"/>
        </w:rPr>
      </w:pPr>
    </w:p>
    <w:p w:rsidR="00216205" w:rsidRPr="00096E00" w:rsidRDefault="00216205" w:rsidP="00943617">
      <w:pPr>
        <w:spacing w:after="0" w:line="240" w:lineRule="auto"/>
        <w:jc w:val="both"/>
        <w:rPr>
          <w:rFonts w:ascii="Arial" w:eastAsia="Times New Roman" w:hAnsi="Arial" w:cs="Arial"/>
          <w:b/>
        </w:rPr>
      </w:pPr>
    </w:p>
    <w:p w:rsidR="008D30F3" w:rsidRPr="00216205" w:rsidRDefault="00216205" w:rsidP="00216205">
      <w:pPr>
        <w:spacing w:after="0" w:line="240" w:lineRule="auto"/>
        <w:ind w:left="-243"/>
        <w:jc w:val="both"/>
        <w:rPr>
          <w:rFonts w:ascii="Arial" w:eastAsia="Times New Roman" w:hAnsi="Arial" w:cs="Arial"/>
          <w:b/>
        </w:rPr>
      </w:pPr>
      <w:r>
        <w:rPr>
          <w:rFonts w:ascii="Arial" w:eastAsia="Times New Roman" w:hAnsi="Arial" w:cs="Arial"/>
          <w:b/>
          <w:color w:val="000000"/>
          <w:u w:val="single"/>
        </w:rPr>
        <w:t xml:space="preserve">  3. </w:t>
      </w:r>
      <w:r w:rsidR="008D30F3" w:rsidRPr="00216205">
        <w:rPr>
          <w:rFonts w:ascii="Arial" w:eastAsia="Times New Roman" w:hAnsi="Arial" w:cs="Arial"/>
          <w:b/>
          <w:color w:val="000000"/>
          <w:u w:val="single"/>
        </w:rPr>
        <w:t>Kontrolní a správní oddělení</w:t>
      </w:r>
      <w:r w:rsidR="008D30F3" w:rsidRPr="00216205">
        <w:rPr>
          <w:rFonts w:ascii="Arial" w:eastAsia="Times New Roman" w:hAnsi="Arial" w:cs="Arial"/>
          <w:b/>
          <w:color w:val="000000"/>
        </w:rPr>
        <w:t xml:space="preserve"> </w:t>
      </w:r>
    </w:p>
    <w:p w:rsidR="008D30F3" w:rsidRPr="00216205" w:rsidRDefault="008D30F3" w:rsidP="00943617">
      <w:pPr>
        <w:spacing w:after="0" w:line="240" w:lineRule="auto"/>
        <w:jc w:val="both"/>
        <w:rPr>
          <w:rFonts w:ascii="Arial" w:eastAsia="Times New Roman" w:hAnsi="Arial" w:cs="Arial"/>
          <w:b/>
        </w:rPr>
      </w:pPr>
      <w:r w:rsidRPr="00216205">
        <w:rPr>
          <w:rFonts w:ascii="Arial" w:eastAsia="Times New Roman" w:hAnsi="Arial" w:cs="Arial"/>
          <w:b/>
          <w:color w:val="000000"/>
        </w:rPr>
        <w:t xml:space="preserve">Počet provedených kontrol celkem </w:t>
      </w:r>
      <w:r w:rsidR="00C12603">
        <w:rPr>
          <w:rFonts w:ascii="Arial" w:eastAsia="Times New Roman" w:hAnsi="Arial" w:cs="Arial"/>
          <w:b/>
          <w:color w:val="000000"/>
        </w:rPr>
        <w:t xml:space="preserve">                                                                                                </w:t>
      </w:r>
      <w:r w:rsidRPr="00216205">
        <w:rPr>
          <w:rFonts w:ascii="Arial" w:eastAsia="Times New Roman" w:hAnsi="Arial" w:cs="Arial"/>
          <w:b/>
          <w:color w:val="000000"/>
        </w:rPr>
        <w:t>48</w:t>
      </w:r>
    </w:p>
    <w:p w:rsidR="008D30F3" w:rsidRPr="00350B61" w:rsidRDefault="00C12603" w:rsidP="00C12603">
      <w:pPr>
        <w:spacing w:after="0" w:line="240" w:lineRule="auto"/>
        <w:ind w:left="-342"/>
        <w:jc w:val="both"/>
        <w:rPr>
          <w:rFonts w:ascii="Arial" w:eastAsia="Times New Roman" w:hAnsi="Arial" w:cs="Arial"/>
        </w:rPr>
      </w:pPr>
      <w:r>
        <w:rPr>
          <w:rFonts w:ascii="Arial" w:eastAsia="Times New Roman" w:hAnsi="Arial" w:cs="Arial"/>
          <w:color w:val="000000"/>
        </w:rPr>
        <w:t xml:space="preserve">      - </w:t>
      </w:r>
      <w:r w:rsidR="008D30F3" w:rsidRPr="00350B61">
        <w:rPr>
          <w:rFonts w:ascii="Arial" w:eastAsia="Times New Roman" w:hAnsi="Arial" w:cs="Arial"/>
          <w:color w:val="000000"/>
        </w:rPr>
        <w:t xml:space="preserve">fyzické osoby </w:t>
      </w:r>
      <w:r>
        <w:rPr>
          <w:rFonts w:ascii="Arial" w:eastAsia="Times New Roman" w:hAnsi="Arial" w:cs="Arial"/>
          <w:color w:val="000000"/>
        </w:rPr>
        <w:t xml:space="preserve">                                                                                                                                   </w:t>
      </w:r>
      <w:r w:rsidR="008D30F3" w:rsidRPr="00350B61">
        <w:rPr>
          <w:rFonts w:ascii="Arial" w:eastAsia="Times New Roman" w:hAnsi="Arial" w:cs="Arial"/>
          <w:color w:val="000000"/>
        </w:rPr>
        <w:t xml:space="preserve">26 </w:t>
      </w:r>
    </w:p>
    <w:p w:rsidR="00C12603" w:rsidRDefault="00C12603" w:rsidP="00C12603">
      <w:pPr>
        <w:spacing w:after="0" w:line="240" w:lineRule="auto"/>
        <w:ind w:left="-305"/>
        <w:jc w:val="both"/>
        <w:rPr>
          <w:rFonts w:ascii="Arial" w:eastAsia="Times New Roman" w:hAnsi="Arial" w:cs="Arial"/>
          <w:color w:val="000000"/>
          <w:spacing w:val="670"/>
        </w:rPr>
      </w:pPr>
      <w:r>
        <w:rPr>
          <w:rFonts w:ascii="Arial" w:eastAsia="Times New Roman" w:hAnsi="Arial" w:cs="Arial"/>
          <w:color w:val="000000"/>
        </w:rPr>
        <w:t xml:space="preserve">             - </w:t>
      </w:r>
      <w:r w:rsidR="008D30F3" w:rsidRPr="00350B61">
        <w:rPr>
          <w:rFonts w:ascii="Arial" w:eastAsia="Times New Roman" w:hAnsi="Arial" w:cs="Arial"/>
          <w:color w:val="000000"/>
        </w:rPr>
        <w:t xml:space="preserve">z </w:t>
      </w:r>
      <w:r w:rsidR="008D30F3" w:rsidRPr="00350B61">
        <w:rPr>
          <w:rFonts w:ascii="Arial" w:eastAsia="Times New Roman" w:hAnsi="Arial" w:cs="Arial"/>
          <w:color w:val="000000"/>
          <w:spacing w:val="1"/>
        </w:rPr>
        <w:t>toho</w:t>
      </w:r>
      <w:r w:rsidR="008D30F3" w:rsidRPr="00350B61">
        <w:rPr>
          <w:rFonts w:ascii="Arial" w:eastAsia="Times New Roman" w:hAnsi="Arial" w:cs="Arial"/>
          <w:color w:val="000000"/>
        </w:rPr>
        <w:t xml:space="preserve"> cizinci           </w:t>
      </w:r>
      <w:r>
        <w:rPr>
          <w:rFonts w:ascii="Arial" w:eastAsia="Times New Roman" w:hAnsi="Arial" w:cs="Arial"/>
          <w:color w:val="000000"/>
        </w:rPr>
        <w:t xml:space="preserve">                                                                                                                    2</w:t>
      </w:r>
      <w:r w:rsidR="008D30F3" w:rsidRPr="00350B61">
        <w:rPr>
          <w:rFonts w:ascii="Arial" w:eastAsia="Times New Roman" w:hAnsi="Arial" w:cs="Arial"/>
          <w:color w:val="000000"/>
        </w:rPr>
        <w:t xml:space="preserve">                                       </w:t>
      </w:r>
      <w:r w:rsidR="008D30F3" w:rsidRPr="00350B61">
        <w:rPr>
          <w:rFonts w:ascii="Arial" w:eastAsia="Times New Roman" w:hAnsi="Arial" w:cs="Arial"/>
          <w:color w:val="000000"/>
          <w:spacing w:val="670"/>
        </w:rPr>
        <w:t xml:space="preserve"> </w:t>
      </w:r>
    </w:p>
    <w:p w:rsidR="008D30F3" w:rsidRPr="00350B61" w:rsidRDefault="00A6696C" w:rsidP="00C12603">
      <w:pPr>
        <w:spacing w:after="0" w:line="240" w:lineRule="auto"/>
        <w:ind w:left="-342"/>
        <w:jc w:val="both"/>
        <w:rPr>
          <w:rFonts w:ascii="Arial" w:eastAsia="Times New Roman" w:hAnsi="Arial" w:cs="Arial"/>
        </w:rPr>
      </w:pPr>
      <w:r>
        <w:rPr>
          <w:rFonts w:ascii="Arial" w:eastAsia="Times New Roman" w:hAnsi="Arial" w:cs="Arial"/>
          <w:color w:val="000000"/>
        </w:rPr>
        <w:t xml:space="preserve">      - </w:t>
      </w:r>
      <w:r w:rsidR="008D30F3" w:rsidRPr="00350B61">
        <w:rPr>
          <w:rFonts w:ascii="Arial" w:eastAsia="Times New Roman" w:hAnsi="Arial" w:cs="Arial"/>
          <w:color w:val="000000"/>
        </w:rPr>
        <w:t xml:space="preserve">právnické osoby </w:t>
      </w:r>
      <w:r>
        <w:rPr>
          <w:rFonts w:ascii="Arial" w:eastAsia="Times New Roman" w:hAnsi="Arial" w:cs="Arial"/>
          <w:color w:val="000000"/>
        </w:rPr>
        <w:t xml:space="preserve">                                                                                                                               </w:t>
      </w:r>
      <w:r w:rsidR="008D30F3" w:rsidRPr="00350B61">
        <w:rPr>
          <w:rFonts w:ascii="Arial" w:eastAsia="Times New Roman" w:hAnsi="Arial" w:cs="Arial"/>
          <w:color w:val="000000"/>
        </w:rPr>
        <w:t xml:space="preserve">22 </w:t>
      </w:r>
    </w:p>
    <w:p w:rsidR="00C43586" w:rsidRDefault="00C43586" w:rsidP="00943617">
      <w:pPr>
        <w:spacing w:after="0" w:line="240" w:lineRule="auto"/>
        <w:jc w:val="both"/>
        <w:rPr>
          <w:rFonts w:ascii="Arial" w:eastAsia="Times New Roman" w:hAnsi="Arial" w:cs="Arial"/>
          <w:color w:val="000000"/>
        </w:rPr>
      </w:pPr>
    </w:p>
    <w:p w:rsidR="008D30F3" w:rsidRPr="00C43586" w:rsidRDefault="008D30F3" w:rsidP="00943617">
      <w:pPr>
        <w:spacing w:after="0" w:line="240" w:lineRule="auto"/>
        <w:jc w:val="both"/>
        <w:rPr>
          <w:rFonts w:ascii="Arial" w:eastAsia="Times New Roman" w:hAnsi="Arial" w:cs="Arial"/>
          <w:b/>
        </w:rPr>
      </w:pPr>
      <w:r w:rsidRPr="00C43586">
        <w:rPr>
          <w:rFonts w:ascii="Arial" w:eastAsia="Times New Roman" w:hAnsi="Arial" w:cs="Arial"/>
          <w:b/>
          <w:color w:val="000000"/>
        </w:rPr>
        <w:t xml:space="preserve">Podle počtu předmětů kontrol </w:t>
      </w:r>
      <w:r w:rsidR="00C43586">
        <w:rPr>
          <w:rFonts w:ascii="Arial" w:eastAsia="Times New Roman" w:hAnsi="Arial" w:cs="Arial"/>
          <w:b/>
          <w:color w:val="000000"/>
        </w:rPr>
        <w:t xml:space="preserve">                                                                                                        </w:t>
      </w:r>
      <w:r w:rsidRPr="00C43586">
        <w:rPr>
          <w:rFonts w:ascii="Arial" w:eastAsia="Times New Roman" w:hAnsi="Arial" w:cs="Arial"/>
          <w:b/>
          <w:color w:val="000000"/>
        </w:rPr>
        <w:t xml:space="preserve">66 </w:t>
      </w:r>
    </w:p>
    <w:p w:rsidR="008D30F3" w:rsidRPr="00C43586" w:rsidRDefault="008D30F3" w:rsidP="009C3BC0">
      <w:pPr>
        <w:numPr>
          <w:ilvl w:val="0"/>
          <w:numId w:val="156"/>
        </w:numPr>
        <w:spacing w:after="0" w:line="240" w:lineRule="auto"/>
        <w:jc w:val="both"/>
        <w:rPr>
          <w:rFonts w:ascii="Arial" w:eastAsia="Times New Roman" w:hAnsi="Arial" w:cs="Arial"/>
        </w:rPr>
      </w:pPr>
      <w:r w:rsidRPr="00C43586">
        <w:rPr>
          <w:rFonts w:ascii="Arial" w:eastAsia="Times New Roman" w:hAnsi="Arial" w:cs="Arial"/>
          <w:color w:val="000000"/>
        </w:rPr>
        <w:t xml:space="preserve">zákon č. 455/1991 Sb., o živnostenském podnikání (živnostenský zákon) </w:t>
      </w:r>
      <w:r w:rsidR="00C43586">
        <w:rPr>
          <w:rFonts w:ascii="Arial" w:eastAsia="Times New Roman" w:hAnsi="Arial" w:cs="Arial"/>
          <w:color w:val="000000"/>
        </w:rPr>
        <w:t xml:space="preserve">                                    48</w:t>
      </w:r>
    </w:p>
    <w:p w:rsidR="008D30F3" w:rsidRPr="00C43586" w:rsidRDefault="008D30F3" w:rsidP="009C3BC0">
      <w:pPr>
        <w:numPr>
          <w:ilvl w:val="0"/>
          <w:numId w:val="156"/>
        </w:numPr>
        <w:spacing w:after="0" w:line="240" w:lineRule="auto"/>
        <w:jc w:val="both"/>
        <w:rPr>
          <w:rFonts w:ascii="Arial" w:eastAsia="Times New Roman" w:hAnsi="Arial" w:cs="Arial"/>
        </w:rPr>
      </w:pPr>
      <w:r w:rsidRPr="00C43586">
        <w:rPr>
          <w:rFonts w:ascii="Arial" w:eastAsia="Times New Roman" w:hAnsi="Arial" w:cs="Arial"/>
          <w:color w:val="000000"/>
        </w:rPr>
        <w:t xml:space="preserve">zákon č. 634/1992 Sb., o ochraně spotřebitele </w:t>
      </w:r>
      <w:r w:rsidR="00C43586" w:rsidRPr="00C43586">
        <w:rPr>
          <w:rFonts w:ascii="Arial" w:eastAsia="Times New Roman" w:hAnsi="Arial" w:cs="Arial"/>
          <w:color w:val="000000"/>
        </w:rPr>
        <w:t xml:space="preserve">                                                                              13</w:t>
      </w:r>
      <w:r w:rsidR="00C43586" w:rsidRPr="00C43586">
        <w:rPr>
          <w:rFonts w:ascii="Arial" w:eastAsia="Times New Roman" w:hAnsi="Arial" w:cs="Arial"/>
          <w:color w:val="000000"/>
          <w:spacing w:val="3610"/>
        </w:rPr>
        <w:t xml:space="preserve">             </w:t>
      </w:r>
    </w:p>
    <w:p w:rsidR="008D30F3" w:rsidRPr="00350B61" w:rsidRDefault="008D30F3" w:rsidP="00C43586">
      <w:pPr>
        <w:numPr>
          <w:ilvl w:val="0"/>
          <w:numId w:val="156"/>
        </w:numPr>
        <w:spacing w:after="0" w:line="240" w:lineRule="auto"/>
        <w:jc w:val="both"/>
        <w:rPr>
          <w:rFonts w:ascii="Arial" w:eastAsia="Times New Roman" w:hAnsi="Arial" w:cs="Arial"/>
        </w:rPr>
      </w:pPr>
      <w:r w:rsidRPr="00350B61">
        <w:rPr>
          <w:rFonts w:ascii="Arial" w:eastAsia="Times New Roman" w:hAnsi="Arial" w:cs="Arial"/>
          <w:color w:val="000000"/>
        </w:rPr>
        <w:t xml:space="preserve">ostatní </w:t>
      </w:r>
      <w:r w:rsidRPr="00350B61">
        <w:rPr>
          <w:rFonts w:ascii="Arial" w:eastAsia="Times New Roman" w:hAnsi="Arial" w:cs="Arial"/>
          <w:color w:val="000000"/>
          <w:spacing w:val="7364"/>
        </w:rPr>
        <w:t xml:space="preserve"> </w:t>
      </w:r>
      <w:r w:rsidRPr="00350B61">
        <w:rPr>
          <w:rFonts w:ascii="Arial" w:eastAsia="Times New Roman" w:hAnsi="Arial" w:cs="Arial"/>
          <w:color w:val="000000"/>
        </w:rPr>
        <w:t xml:space="preserve">        </w:t>
      </w:r>
      <w:r w:rsidR="00C43586">
        <w:rPr>
          <w:rFonts w:ascii="Arial" w:eastAsia="Times New Roman" w:hAnsi="Arial" w:cs="Arial"/>
          <w:color w:val="000000"/>
        </w:rPr>
        <w:t xml:space="preserve">             </w:t>
      </w:r>
      <w:r w:rsidRPr="00350B61">
        <w:rPr>
          <w:rFonts w:ascii="Arial" w:eastAsia="Times New Roman" w:hAnsi="Arial" w:cs="Arial"/>
          <w:color w:val="000000"/>
        </w:rPr>
        <w:t xml:space="preserve">5 </w:t>
      </w:r>
    </w:p>
    <w:p w:rsidR="00C43586" w:rsidRDefault="00C43586" w:rsidP="00943617">
      <w:pPr>
        <w:spacing w:after="0" w:line="240" w:lineRule="auto"/>
        <w:jc w:val="both"/>
        <w:rPr>
          <w:rFonts w:ascii="Arial" w:eastAsia="Times New Roman" w:hAnsi="Arial" w:cs="Arial"/>
          <w:color w:val="000000"/>
        </w:rPr>
      </w:pPr>
    </w:p>
    <w:p w:rsidR="008D30F3" w:rsidRDefault="008D30F3" w:rsidP="00943617">
      <w:pPr>
        <w:spacing w:after="0" w:line="240" w:lineRule="auto"/>
        <w:jc w:val="both"/>
        <w:rPr>
          <w:rFonts w:ascii="Arial" w:eastAsia="Times New Roman" w:hAnsi="Arial" w:cs="Arial"/>
          <w:color w:val="000000"/>
        </w:rPr>
      </w:pPr>
      <w:r w:rsidRPr="00350B61">
        <w:rPr>
          <w:rFonts w:ascii="Arial" w:eastAsia="Times New Roman" w:hAnsi="Arial" w:cs="Arial"/>
          <w:color w:val="000000"/>
        </w:rPr>
        <w:t xml:space="preserve">Kontroly jsou procesně  prováděny podle zákona č. 255/2012 Sb., o kontrole  (kontrolní řád). Z každé kontroly je pořizován protokol o kontrolním zjištění a zápis do IS RŽP.  </w:t>
      </w:r>
    </w:p>
    <w:p w:rsidR="00611CF8" w:rsidRPr="00350B61" w:rsidRDefault="00611CF8" w:rsidP="00943617">
      <w:pPr>
        <w:spacing w:after="0" w:line="240" w:lineRule="auto"/>
        <w:jc w:val="both"/>
        <w:rPr>
          <w:rFonts w:ascii="Arial" w:eastAsia="Times New Roman" w:hAnsi="Arial" w:cs="Arial"/>
        </w:rPr>
      </w:pPr>
    </w:p>
    <w:p w:rsidR="008D30F3" w:rsidRDefault="008D30F3" w:rsidP="00943617">
      <w:pPr>
        <w:spacing w:after="0" w:line="240" w:lineRule="auto"/>
        <w:jc w:val="both"/>
        <w:rPr>
          <w:rFonts w:ascii="Arial" w:eastAsia="Times New Roman" w:hAnsi="Arial" w:cs="Arial"/>
          <w:color w:val="000000"/>
        </w:rPr>
      </w:pPr>
      <w:r w:rsidRPr="00350B61">
        <w:rPr>
          <w:rFonts w:ascii="Arial" w:eastAsia="Times New Roman" w:hAnsi="Arial" w:cs="Arial"/>
          <w:color w:val="000000"/>
        </w:rPr>
        <w:t xml:space="preserve">Kontroly  ve  sledovaném  období  se  zaměřily  zejm.  na  kontroly  provozoven,  ve  kterých podnikatelé </w:t>
      </w:r>
      <w:r w:rsidRPr="00350B61">
        <w:rPr>
          <w:rFonts w:ascii="Arial" w:eastAsia="Times New Roman" w:hAnsi="Arial" w:cs="Arial"/>
          <w:color w:val="000000"/>
          <w:spacing w:val="1"/>
        </w:rPr>
        <w:t xml:space="preserve"> </w:t>
      </w:r>
      <w:r w:rsidRPr="00350B61">
        <w:rPr>
          <w:rFonts w:ascii="Arial" w:eastAsia="Times New Roman" w:hAnsi="Arial" w:cs="Arial"/>
          <w:color w:val="000000"/>
        </w:rPr>
        <w:t xml:space="preserve">provozují </w:t>
      </w:r>
      <w:r w:rsidRPr="00350B61">
        <w:rPr>
          <w:rFonts w:ascii="Arial" w:eastAsia="Times New Roman" w:hAnsi="Arial" w:cs="Arial"/>
          <w:color w:val="000000"/>
          <w:spacing w:val="3"/>
        </w:rPr>
        <w:t xml:space="preserve"> </w:t>
      </w:r>
      <w:r w:rsidRPr="00350B61">
        <w:rPr>
          <w:rFonts w:ascii="Arial" w:eastAsia="Times New Roman" w:hAnsi="Arial" w:cs="Arial"/>
          <w:color w:val="000000"/>
        </w:rPr>
        <w:t xml:space="preserve">živnost </w:t>
      </w:r>
      <w:r w:rsidRPr="00350B61">
        <w:rPr>
          <w:rFonts w:ascii="Arial" w:eastAsia="Times New Roman" w:hAnsi="Arial" w:cs="Arial"/>
          <w:color w:val="000000"/>
          <w:spacing w:val="3"/>
        </w:rPr>
        <w:t xml:space="preserve"> </w:t>
      </w:r>
      <w:r w:rsidRPr="00350B61">
        <w:rPr>
          <w:rFonts w:ascii="Arial" w:eastAsia="Times New Roman" w:hAnsi="Arial" w:cs="Arial"/>
          <w:color w:val="000000"/>
        </w:rPr>
        <w:t xml:space="preserve">ohlašovací </w:t>
      </w:r>
      <w:r w:rsidRPr="00350B61">
        <w:rPr>
          <w:rFonts w:ascii="Arial" w:eastAsia="Times New Roman" w:hAnsi="Arial" w:cs="Arial"/>
          <w:color w:val="000000"/>
          <w:spacing w:val="3"/>
        </w:rPr>
        <w:t xml:space="preserve"> </w:t>
      </w:r>
      <w:r w:rsidRPr="00350B61">
        <w:rPr>
          <w:rFonts w:ascii="Arial" w:eastAsia="Times New Roman" w:hAnsi="Arial" w:cs="Arial"/>
          <w:color w:val="000000"/>
        </w:rPr>
        <w:t xml:space="preserve">volnou </w:t>
      </w:r>
      <w:r w:rsidRPr="00350B61">
        <w:rPr>
          <w:rFonts w:ascii="Arial" w:eastAsia="Times New Roman" w:hAnsi="Arial" w:cs="Arial"/>
          <w:color w:val="000000"/>
          <w:spacing w:val="6"/>
        </w:rPr>
        <w:t xml:space="preserve"> </w:t>
      </w:r>
      <w:r w:rsidRPr="00350B61">
        <w:rPr>
          <w:rFonts w:ascii="Arial" w:eastAsia="Times New Roman" w:hAnsi="Arial" w:cs="Arial"/>
          <w:color w:val="000000"/>
        </w:rPr>
        <w:t xml:space="preserve">„Výroba, </w:t>
      </w:r>
      <w:r w:rsidRPr="00350B61">
        <w:rPr>
          <w:rFonts w:ascii="Arial" w:eastAsia="Times New Roman" w:hAnsi="Arial" w:cs="Arial"/>
          <w:color w:val="000000"/>
          <w:spacing w:val="1"/>
        </w:rPr>
        <w:t xml:space="preserve"> </w:t>
      </w:r>
      <w:r w:rsidRPr="00350B61">
        <w:rPr>
          <w:rFonts w:ascii="Arial" w:eastAsia="Times New Roman" w:hAnsi="Arial" w:cs="Arial"/>
          <w:color w:val="000000"/>
        </w:rPr>
        <w:t xml:space="preserve">obchod </w:t>
      </w:r>
      <w:r w:rsidRPr="00350B61">
        <w:rPr>
          <w:rFonts w:ascii="Arial" w:eastAsia="Times New Roman" w:hAnsi="Arial" w:cs="Arial"/>
          <w:color w:val="000000"/>
          <w:spacing w:val="3"/>
        </w:rPr>
        <w:t xml:space="preserve"> </w:t>
      </w:r>
      <w:r w:rsidRPr="00350B61">
        <w:rPr>
          <w:rFonts w:ascii="Arial" w:eastAsia="Times New Roman" w:hAnsi="Arial" w:cs="Arial"/>
          <w:color w:val="000000"/>
        </w:rPr>
        <w:t xml:space="preserve">a </w:t>
      </w:r>
      <w:r w:rsidRPr="00350B61">
        <w:rPr>
          <w:rFonts w:ascii="Arial" w:eastAsia="Times New Roman" w:hAnsi="Arial" w:cs="Arial"/>
          <w:color w:val="000000"/>
          <w:spacing w:val="3"/>
        </w:rPr>
        <w:t xml:space="preserve"> </w:t>
      </w:r>
      <w:r w:rsidRPr="00350B61">
        <w:rPr>
          <w:rFonts w:ascii="Arial" w:eastAsia="Times New Roman" w:hAnsi="Arial" w:cs="Arial"/>
          <w:color w:val="000000"/>
        </w:rPr>
        <w:t xml:space="preserve">služby </w:t>
      </w:r>
      <w:r w:rsidRPr="00350B61">
        <w:rPr>
          <w:rFonts w:ascii="Arial" w:eastAsia="Times New Roman" w:hAnsi="Arial" w:cs="Arial"/>
          <w:color w:val="000000"/>
          <w:spacing w:val="3"/>
        </w:rPr>
        <w:t xml:space="preserve"> </w:t>
      </w:r>
      <w:r w:rsidRPr="00350B61">
        <w:rPr>
          <w:rFonts w:ascii="Arial" w:eastAsia="Times New Roman" w:hAnsi="Arial" w:cs="Arial"/>
          <w:color w:val="000000"/>
        </w:rPr>
        <w:t xml:space="preserve">neuvedené v přílohách </w:t>
      </w:r>
      <w:r w:rsidRPr="00350B61">
        <w:rPr>
          <w:rFonts w:ascii="Arial" w:eastAsia="Times New Roman" w:hAnsi="Arial" w:cs="Arial"/>
          <w:color w:val="000000"/>
          <w:spacing w:val="13"/>
        </w:rPr>
        <w:t xml:space="preserve"> </w:t>
      </w:r>
      <w:r w:rsidRPr="00350B61">
        <w:rPr>
          <w:rFonts w:ascii="Arial" w:eastAsia="Times New Roman" w:hAnsi="Arial" w:cs="Arial"/>
          <w:color w:val="000000"/>
        </w:rPr>
        <w:t xml:space="preserve">1 </w:t>
      </w:r>
      <w:r w:rsidRPr="00350B61">
        <w:rPr>
          <w:rFonts w:ascii="Arial" w:eastAsia="Times New Roman" w:hAnsi="Arial" w:cs="Arial"/>
          <w:color w:val="000000"/>
          <w:spacing w:val="18"/>
        </w:rPr>
        <w:t xml:space="preserve"> </w:t>
      </w:r>
      <w:r w:rsidRPr="00350B61">
        <w:rPr>
          <w:rFonts w:ascii="Arial" w:eastAsia="Times New Roman" w:hAnsi="Arial" w:cs="Arial"/>
          <w:color w:val="000000"/>
        </w:rPr>
        <w:t xml:space="preserve">až </w:t>
      </w:r>
      <w:r w:rsidRPr="00350B61">
        <w:rPr>
          <w:rFonts w:ascii="Arial" w:eastAsia="Times New Roman" w:hAnsi="Arial" w:cs="Arial"/>
          <w:color w:val="000000"/>
          <w:spacing w:val="15"/>
        </w:rPr>
        <w:t xml:space="preserve"> </w:t>
      </w:r>
      <w:r w:rsidRPr="00350B61">
        <w:rPr>
          <w:rFonts w:ascii="Arial" w:eastAsia="Times New Roman" w:hAnsi="Arial" w:cs="Arial"/>
          <w:color w:val="000000"/>
        </w:rPr>
        <w:t xml:space="preserve">3 </w:t>
      </w:r>
      <w:r w:rsidRPr="00350B61">
        <w:rPr>
          <w:rFonts w:ascii="Arial" w:eastAsia="Times New Roman" w:hAnsi="Arial" w:cs="Arial"/>
          <w:color w:val="000000"/>
          <w:spacing w:val="15"/>
        </w:rPr>
        <w:t xml:space="preserve"> </w:t>
      </w:r>
      <w:r w:rsidRPr="00350B61">
        <w:rPr>
          <w:rFonts w:ascii="Arial" w:eastAsia="Times New Roman" w:hAnsi="Arial" w:cs="Arial"/>
          <w:color w:val="000000"/>
        </w:rPr>
        <w:t xml:space="preserve">živnostenského </w:t>
      </w:r>
      <w:r w:rsidRPr="00350B61">
        <w:rPr>
          <w:rFonts w:ascii="Arial" w:eastAsia="Times New Roman" w:hAnsi="Arial" w:cs="Arial"/>
          <w:color w:val="000000"/>
          <w:spacing w:val="15"/>
        </w:rPr>
        <w:t xml:space="preserve"> </w:t>
      </w:r>
      <w:r w:rsidRPr="00350B61">
        <w:rPr>
          <w:rFonts w:ascii="Arial" w:eastAsia="Times New Roman" w:hAnsi="Arial" w:cs="Arial"/>
          <w:color w:val="000000"/>
        </w:rPr>
        <w:t xml:space="preserve">zákona“, </w:t>
      </w:r>
      <w:r w:rsidRPr="00350B61">
        <w:rPr>
          <w:rFonts w:ascii="Arial" w:eastAsia="Times New Roman" w:hAnsi="Arial" w:cs="Arial"/>
          <w:color w:val="000000"/>
          <w:spacing w:val="15"/>
        </w:rPr>
        <w:t xml:space="preserve"> </w:t>
      </w:r>
      <w:r w:rsidRPr="00350B61">
        <w:rPr>
          <w:rFonts w:ascii="Arial" w:eastAsia="Times New Roman" w:hAnsi="Arial" w:cs="Arial"/>
          <w:color w:val="000000"/>
        </w:rPr>
        <w:t xml:space="preserve">a </w:t>
      </w:r>
      <w:r w:rsidRPr="00350B61">
        <w:rPr>
          <w:rFonts w:ascii="Arial" w:eastAsia="Times New Roman" w:hAnsi="Arial" w:cs="Arial"/>
          <w:color w:val="000000"/>
          <w:spacing w:val="15"/>
        </w:rPr>
        <w:t xml:space="preserve"> </w:t>
      </w:r>
      <w:r w:rsidRPr="00350B61">
        <w:rPr>
          <w:rFonts w:ascii="Arial" w:eastAsia="Times New Roman" w:hAnsi="Arial" w:cs="Arial"/>
          <w:color w:val="000000"/>
        </w:rPr>
        <w:t xml:space="preserve">obor </w:t>
      </w:r>
      <w:r w:rsidRPr="00350B61">
        <w:rPr>
          <w:rFonts w:ascii="Arial" w:eastAsia="Times New Roman" w:hAnsi="Arial" w:cs="Arial"/>
          <w:color w:val="000000"/>
          <w:spacing w:val="13"/>
        </w:rPr>
        <w:t xml:space="preserve"> </w:t>
      </w:r>
      <w:r w:rsidRPr="00350B61">
        <w:rPr>
          <w:rFonts w:ascii="Arial" w:eastAsia="Times New Roman" w:hAnsi="Arial" w:cs="Arial"/>
          <w:color w:val="000000"/>
        </w:rPr>
        <w:t xml:space="preserve">těchto </w:t>
      </w:r>
      <w:r w:rsidRPr="00350B61">
        <w:rPr>
          <w:rFonts w:ascii="Arial" w:eastAsia="Times New Roman" w:hAnsi="Arial" w:cs="Arial"/>
          <w:color w:val="000000"/>
          <w:spacing w:val="18"/>
        </w:rPr>
        <w:t xml:space="preserve"> </w:t>
      </w:r>
      <w:r w:rsidRPr="00350B61">
        <w:rPr>
          <w:rFonts w:ascii="Arial" w:eastAsia="Times New Roman" w:hAnsi="Arial" w:cs="Arial"/>
          <w:color w:val="000000"/>
        </w:rPr>
        <w:t xml:space="preserve">služeb </w:t>
      </w:r>
      <w:r w:rsidRPr="00350B61">
        <w:rPr>
          <w:rFonts w:ascii="Arial" w:eastAsia="Times New Roman" w:hAnsi="Arial" w:cs="Arial"/>
          <w:color w:val="000000"/>
          <w:spacing w:val="15"/>
        </w:rPr>
        <w:t xml:space="preserve"> </w:t>
      </w:r>
      <w:r w:rsidRPr="00350B61">
        <w:rPr>
          <w:rFonts w:ascii="Arial" w:eastAsia="Times New Roman" w:hAnsi="Arial" w:cs="Arial"/>
          <w:color w:val="000000"/>
        </w:rPr>
        <w:t xml:space="preserve">není </w:t>
      </w:r>
      <w:r w:rsidRPr="00350B61">
        <w:rPr>
          <w:rFonts w:ascii="Arial" w:eastAsia="Times New Roman" w:hAnsi="Arial" w:cs="Arial"/>
          <w:color w:val="000000"/>
          <w:spacing w:val="15"/>
        </w:rPr>
        <w:t xml:space="preserve"> </w:t>
      </w:r>
      <w:r w:rsidRPr="00350B61">
        <w:rPr>
          <w:rFonts w:ascii="Arial" w:eastAsia="Times New Roman" w:hAnsi="Arial" w:cs="Arial"/>
          <w:color w:val="000000"/>
        </w:rPr>
        <w:t xml:space="preserve">v souladu </w:t>
      </w:r>
      <w:r w:rsidRPr="00350B61">
        <w:rPr>
          <w:rFonts w:ascii="Arial" w:eastAsia="Times New Roman" w:hAnsi="Arial" w:cs="Arial"/>
          <w:color w:val="000000"/>
          <w:spacing w:val="18"/>
        </w:rPr>
        <w:t xml:space="preserve"> </w:t>
      </w:r>
      <w:r w:rsidRPr="00350B61">
        <w:rPr>
          <w:rFonts w:ascii="Arial" w:eastAsia="Times New Roman" w:hAnsi="Arial" w:cs="Arial"/>
          <w:color w:val="000000"/>
        </w:rPr>
        <w:t xml:space="preserve">se současnou  právní  úpravou.  Dále  byly  kontroly </w:t>
      </w:r>
      <w:r w:rsidRPr="00350B61">
        <w:rPr>
          <w:rFonts w:ascii="Arial" w:eastAsia="Times New Roman" w:hAnsi="Arial" w:cs="Arial"/>
          <w:color w:val="000000"/>
          <w:spacing w:val="1"/>
        </w:rPr>
        <w:t xml:space="preserve"> </w:t>
      </w:r>
      <w:r w:rsidRPr="00350B61">
        <w:rPr>
          <w:rFonts w:ascii="Arial" w:eastAsia="Times New Roman" w:hAnsi="Arial" w:cs="Arial"/>
          <w:color w:val="000000"/>
        </w:rPr>
        <w:t xml:space="preserve">zaměřeny  na  plnění  povinnosti  oznámit předem zahájení nebo ukončení provozování živnosti v provozovně. </w:t>
      </w:r>
    </w:p>
    <w:p w:rsidR="00611CF8" w:rsidRPr="00350B61" w:rsidRDefault="00611CF8" w:rsidP="00943617">
      <w:pPr>
        <w:spacing w:after="0" w:line="240" w:lineRule="auto"/>
        <w:jc w:val="both"/>
        <w:rPr>
          <w:rFonts w:ascii="Arial" w:eastAsia="Times New Roman" w:hAnsi="Arial" w:cs="Arial"/>
        </w:rPr>
      </w:pPr>
    </w:p>
    <w:p w:rsidR="00611CF8" w:rsidRDefault="008D30F3" w:rsidP="00943617">
      <w:pPr>
        <w:spacing w:after="0" w:line="240" w:lineRule="auto"/>
        <w:jc w:val="both"/>
        <w:rPr>
          <w:rFonts w:ascii="Arial" w:eastAsia="Times New Roman" w:hAnsi="Arial" w:cs="Arial"/>
          <w:color w:val="000000"/>
        </w:rPr>
      </w:pPr>
      <w:r w:rsidRPr="00350B61">
        <w:rPr>
          <w:rFonts w:ascii="Arial" w:eastAsia="Times New Roman" w:hAnsi="Arial" w:cs="Arial"/>
          <w:color w:val="000000"/>
        </w:rPr>
        <w:t xml:space="preserve">V součinnosti s Českou obchodní inspekcí proběhlo ve sledovaném období 7 společných kontrol zaměřených na živnost ohlašovací volnou „Výroba, obchod a služby neuvedené v přílohách 1 až 3 živnostenského zákona“ a živnost koncesovanou „Prodej kvasného lihu, konzumního lihu a lihovin“. Z </w:t>
      </w:r>
      <w:r w:rsidRPr="00350B61">
        <w:rPr>
          <w:rFonts w:ascii="Arial" w:eastAsia="Times New Roman" w:hAnsi="Arial" w:cs="Arial"/>
          <w:color w:val="000000"/>
          <w:spacing w:val="1"/>
        </w:rPr>
        <w:t>toho</w:t>
      </w:r>
      <w:r w:rsidRPr="00350B61">
        <w:rPr>
          <w:rFonts w:ascii="Arial" w:eastAsia="Times New Roman" w:hAnsi="Arial" w:cs="Arial"/>
          <w:color w:val="000000"/>
        </w:rPr>
        <w:t xml:space="preserve"> byly 2 kontroly provedeny v rámci večerní akce ADAM zaměřené na „Hostinskou činnost“ a „Prodej kvasného lihu, konzumního lihu a lihovin“. </w:t>
      </w:r>
    </w:p>
    <w:p w:rsidR="00611CF8" w:rsidRDefault="008D30F3" w:rsidP="00943617">
      <w:pPr>
        <w:spacing w:after="0" w:line="240" w:lineRule="auto"/>
        <w:jc w:val="both"/>
        <w:rPr>
          <w:rFonts w:ascii="Arial" w:eastAsia="Times New Roman" w:hAnsi="Arial" w:cs="Arial"/>
          <w:color w:val="000000"/>
        </w:rPr>
      </w:pPr>
      <w:r w:rsidRPr="00350B61">
        <w:rPr>
          <w:rFonts w:ascii="Arial" w:hAnsi="Arial" w:cs="Arial"/>
          <w:noProof/>
          <w:lang w:eastAsia="cs-CZ"/>
        </w:rPr>
        <w:drawing>
          <wp:anchor distT="0" distB="0" distL="114300" distR="114300" simplePos="0" relativeHeight="251783168" behindDoc="1" locked="1" layoutInCell="0" allowOverlap="1">
            <wp:simplePos x="0" y="0"/>
            <wp:positionH relativeFrom="page">
              <wp:posOffset>685800</wp:posOffset>
            </wp:positionH>
            <wp:positionV relativeFrom="paragraph">
              <wp:posOffset>1027430</wp:posOffset>
            </wp:positionV>
            <wp:extent cx="6210300" cy="38100"/>
            <wp:effectExtent l="0" t="0" r="0" b="0"/>
            <wp:wrapNone/>
            <wp:docPr id="125" name="Obrázek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hGroup"/>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210300" cy="38100"/>
                    </a:xfrm>
                    <a:prstGeom prst="rect">
                      <a:avLst/>
                    </a:prstGeom>
                    <a:noFill/>
                  </pic:spPr>
                </pic:pic>
              </a:graphicData>
            </a:graphic>
            <wp14:sizeRelH relativeFrom="page">
              <wp14:pctWidth>0</wp14:pctWidth>
            </wp14:sizeRelH>
            <wp14:sizeRelV relativeFrom="page">
              <wp14:pctHeight>0</wp14:pctHeight>
            </wp14:sizeRelV>
          </wp:anchor>
        </w:drawing>
      </w:r>
    </w:p>
    <w:p w:rsidR="00611CF8" w:rsidRDefault="00611CF8" w:rsidP="00943617">
      <w:pPr>
        <w:spacing w:after="0" w:line="240" w:lineRule="auto"/>
        <w:jc w:val="both"/>
        <w:rPr>
          <w:rFonts w:ascii="Arial" w:eastAsia="Times New Roman" w:hAnsi="Arial" w:cs="Arial"/>
          <w:color w:val="000000"/>
        </w:rPr>
      </w:pPr>
    </w:p>
    <w:p w:rsidR="00611CF8" w:rsidRDefault="00611CF8" w:rsidP="00943617">
      <w:pPr>
        <w:spacing w:after="0" w:line="240" w:lineRule="auto"/>
        <w:jc w:val="both"/>
        <w:rPr>
          <w:rFonts w:ascii="Arial" w:eastAsia="Times New Roman" w:hAnsi="Arial" w:cs="Arial"/>
          <w:color w:val="000000"/>
        </w:rPr>
      </w:pPr>
    </w:p>
    <w:p w:rsidR="00611CF8" w:rsidRDefault="00611CF8" w:rsidP="00943617">
      <w:pPr>
        <w:spacing w:after="0" w:line="240" w:lineRule="auto"/>
        <w:jc w:val="both"/>
        <w:rPr>
          <w:rFonts w:ascii="Arial" w:eastAsia="Times New Roman" w:hAnsi="Arial" w:cs="Arial"/>
          <w:color w:val="000000"/>
        </w:rPr>
      </w:pPr>
    </w:p>
    <w:p w:rsidR="008D30F3" w:rsidRPr="00350B61" w:rsidRDefault="008D30F3" w:rsidP="00943617">
      <w:pPr>
        <w:spacing w:after="0" w:line="240" w:lineRule="auto"/>
        <w:jc w:val="both"/>
        <w:rPr>
          <w:rFonts w:ascii="Arial" w:eastAsia="Times New Roman" w:hAnsi="Arial" w:cs="Arial"/>
        </w:rPr>
      </w:pPr>
      <w:r w:rsidRPr="00F727C7">
        <w:rPr>
          <w:rFonts w:ascii="Arial" w:eastAsia="Times New Roman" w:hAnsi="Arial" w:cs="Arial"/>
          <w:b/>
          <w:color w:val="000000"/>
        </w:rPr>
        <w:lastRenderedPageBreak/>
        <w:t xml:space="preserve">Počet zahájených správních řízení </w:t>
      </w:r>
      <w:r w:rsidRPr="00F727C7">
        <w:rPr>
          <w:rFonts w:ascii="Arial" w:eastAsia="Times New Roman" w:hAnsi="Arial" w:cs="Arial"/>
          <w:b/>
          <w:color w:val="000000"/>
          <w:spacing w:val="5765"/>
        </w:rPr>
        <w:t xml:space="preserve"> </w:t>
      </w:r>
      <w:r w:rsidRPr="00F727C7">
        <w:rPr>
          <w:rFonts w:ascii="Arial" w:eastAsia="Times New Roman" w:hAnsi="Arial" w:cs="Arial"/>
          <w:b/>
          <w:color w:val="000000"/>
        </w:rPr>
        <w:t>15</w:t>
      </w:r>
      <w:r w:rsidRPr="00350B61">
        <w:rPr>
          <w:rFonts w:ascii="Arial" w:eastAsia="Times New Roman" w:hAnsi="Arial" w:cs="Arial"/>
          <w:color w:val="000000"/>
        </w:rPr>
        <w:t xml:space="preserve"> </w:t>
      </w:r>
      <w:r w:rsidRPr="00F727C7">
        <w:rPr>
          <w:rFonts w:ascii="Arial" w:eastAsia="Times New Roman" w:hAnsi="Arial" w:cs="Arial"/>
          <w:b/>
          <w:color w:val="000000"/>
        </w:rPr>
        <w:t>Počet vydaných rozhodnutí ve správním řízení</w:t>
      </w:r>
    </w:p>
    <w:p w:rsidR="008D30F3" w:rsidRPr="00F727C7" w:rsidRDefault="008D30F3" w:rsidP="009C3BC0">
      <w:pPr>
        <w:numPr>
          <w:ilvl w:val="0"/>
          <w:numId w:val="157"/>
        </w:numPr>
        <w:spacing w:after="0" w:line="240" w:lineRule="auto"/>
        <w:jc w:val="both"/>
        <w:rPr>
          <w:rFonts w:ascii="Arial" w:eastAsia="Times New Roman" w:hAnsi="Arial" w:cs="Arial"/>
        </w:rPr>
      </w:pPr>
      <w:r w:rsidRPr="00F727C7">
        <w:rPr>
          <w:rFonts w:ascii="Arial" w:eastAsia="Times New Roman" w:hAnsi="Arial" w:cs="Arial"/>
          <w:color w:val="000000"/>
        </w:rPr>
        <w:t xml:space="preserve">ve věci zrušení živnostenského oprávnění </w:t>
      </w:r>
      <w:r w:rsidR="00F727C7">
        <w:rPr>
          <w:rFonts w:ascii="Arial" w:eastAsia="Times New Roman" w:hAnsi="Arial" w:cs="Arial"/>
          <w:color w:val="000000"/>
        </w:rPr>
        <w:t xml:space="preserve">                                                                                         </w:t>
      </w:r>
      <w:r w:rsidRPr="00F727C7">
        <w:rPr>
          <w:rFonts w:ascii="Arial" w:eastAsia="Times New Roman" w:hAnsi="Arial" w:cs="Arial"/>
          <w:color w:val="000000"/>
        </w:rPr>
        <w:t>4</w:t>
      </w:r>
    </w:p>
    <w:p w:rsidR="008D30F3" w:rsidRPr="00F727C7" w:rsidRDefault="008D30F3" w:rsidP="009C3BC0">
      <w:pPr>
        <w:numPr>
          <w:ilvl w:val="0"/>
          <w:numId w:val="157"/>
        </w:numPr>
        <w:spacing w:after="0" w:line="240" w:lineRule="auto"/>
        <w:jc w:val="both"/>
        <w:rPr>
          <w:rFonts w:ascii="Arial" w:eastAsia="Times New Roman" w:hAnsi="Arial" w:cs="Arial"/>
        </w:rPr>
      </w:pPr>
      <w:r w:rsidRPr="00F727C7">
        <w:rPr>
          <w:rFonts w:ascii="Arial" w:eastAsia="Times New Roman" w:hAnsi="Arial" w:cs="Arial"/>
          <w:color w:val="000000"/>
        </w:rPr>
        <w:t xml:space="preserve">ve věci pozastavení </w:t>
      </w:r>
      <w:r w:rsidR="00F727C7">
        <w:rPr>
          <w:rFonts w:ascii="Arial" w:eastAsia="Times New Roman" w:hAnsi="Arial" w:cs="Arial"/>
          <w:color w:val="000000"/>
        </w:rPr>
        <w:t xml:space="preserve">                                                                                                                            </w:t>
      </w:r>
      <w:r w:rsidRPr="00F727C7">
        <w:rPr>
          <w:rFonts w:ascii="Arial" w:eastAsia="Times New Roman" w:hAnsi="Arial" w:cs="Arial"/>
          <w:color w:val="000000"/>
        </w:rPr>
        <w:t>0</w:t>
      </w:r>
    </w:p>
    <w:p w:rsidR="008D30F3" w:rsidRPr="00F727C7" w:rsidRDefault="008D30F3" w:rsidP="009C3BC0">
      <w:pPr>
        <w:numPr>
          <w:ilvl w:val="0"/>
          <w:numId w:val="157"/>
        </w:numPr>
        <w:spacing w:after="0" w:line="240" w:lineRule="auto"/>
        <w:jc w:val="both"/>
        <w:rPr>
          <w:rFonts w:ascii="Arial" w:eastAsia="Times New Roman" w:hAnsi="Arial" w:cs="Arial"/>
        </w:rPr>
      </w:pPr>
      <w:r w:rsidRPr="00F727C7">
        <w:rPr>
          <w:rFonts w:ascii="Arial" w:eastAsia="Times New Roman" w:hAnsi="Arial" w:cs="Arial"/>
          <w:color w:val="000000"/>
        </w:rPr>
        <w:t xml:space="preserve">ve věci </w:t>
      </w:r>
      <w:r w:rsidRPr="00F727C7">
        <w:rPr>
          <w:rFonts w:ascii="Arial" w:eastAsia="Times New Roman" w:hAnsi="Arial" w:cs="Arial"/>
          <w:color w:val="000000"/>
          <w:spacing w:val="1"/>
        </w:rPr>
        <w:t>obnovy</w:t>
      </w:r>
      <w:r w:rsidRPr="00F727C7">
        <w:rPr>
          <w:rFonts w:ascii="Arial" w:eastAsia="Times New Roman" w:hAnsi="Arial" w:cs="Arial"/>
          <w:color w:val="000000"/>
        </w:rPr>
        <w:t xml:space="preserve"> řízení </w:t>
      </w:r>
      <w:r w:rsidR="00F727C7">
        <w:rPr>
          <w:rFonts w:ascii="Arial" w:eastAsia="Times New Roman" w:hAnsi="Arial" w:cs="Arial"/>
          <w:color w:val="000000"/>
        </w:rPr>
        <w:t xml:space="preserve">                                                                                                                          </w:t>
      </w:r>
      <w:r w:rsidRPr="00F727C7">
        <w:rPr>
          <w:rFonts w:ascii="Arial" w:eastAsia="Times New Roman" w:hAnsi="Arial" w:cs="Arial"/>
          <w:color w:val="000000"/>
        </w:rPr>
        <w:t xml:space="preserve">0 </w:t>
      </w:r>
    </w:p>
    <w:p w:rsidR="008D30F3" w:rsidRPr="00F727C7" w:rsidRDefault="008D30F3" w:rsidP="009C3BC0">
      <w:pPr>
        <w:numPr>
          <w:ilvl w:val="0"/>
          <w:numId w:val="157"/>
        </w:numPr>
        <w:spacing w:after="0" w:line="240" w:lineRule="auto"/>
        <w:jc w:val="both"/>
        <w:rPr>
          <w:rFonts w:ascii="Arial" w:eastAsia="Times New Roman" w:hAnsi="Arial" w:cs="Arial"/>
        </w:rPr>
      </w:pPr>
      <w:r w:rsidRPr="00F727C7">
        <w:rPr>
          <w:rFonts w:ascii="Arial" w:eastAsia="Times New Roman" w:hAnsi="Arial" w:cs="Arial"/>
          <w:color w:val="000000"/>
        </w:rPr>
        <w:t xml:space="preserve">ve věci nákladů řízení po zastavení řízení 0 </w:t>
      </w:r>
    </w:p>
    <w:p w:rsidR="008D30F3" w:rsidRPr="00350B61" w:rsidRDefault="008D30F3" w:rsidP="00943617">
      <w:pPr>
        <w:spacing w:after="0" w:line="240" w:lineRule="auto"/>
        <w:jc w:val="both"/>
        <w:rPr>
          <w:rFonts w:ascii="Arial" w:hAnsi="Arial" w:cs="Arial"/>
        </w:rPr>
        <w:sectPr w:rsidR="008D30F3" w:rsidRPr="00350B61" w:rsidSect="008D30F3">
          <w:footerReference w:type="even" r:id="rId38"/>
          <w:footerReference w:type="default" r:id="rId39"/>
          <w:type w:val="continuous"/>
          <w:pgSz w:w="11906" w:h="16838"/>
          <w:pgMar w:top="1120" w:right="986" w:bottom="1240" w:left="1020" w:header="708" w:footer="700" w:gutter="0"/>
          <w:cols w:space="708"/>
        </w:sectPr>
      </w:pPr>
    </w:p>
    <w:p w:rsidR="00F727C7" w:rsidRDefault="00F727C7" w:rsidP="00943617">
      <w:pPr>
        <w:spacing w:after="0" w:line="240" w:lineRule="auto"/>
        <w:jc w:val="both"/>
        <w:rPr>
          <w:rFonts w:ascii="Arial" w:eastAsia="Times New Roman" w:hAnsi="Arial" w:cs="Arial"/>
          <w:color w:val="000000"/>
        </w:rPr>
      </w:pPr>
    </w:p>
    <w:p w:rsidR="00F727C7" w:rsidRDefault="00F727C7" w:rsidP="00943617">
      <w:pPr>
        <w:spacing w:after="0" w:line="240" w:lineRule="auto"/>
        <w:jc w:val="both"/>
        <w:rPr>
          <w:rFonts w:ascii="Arial" w:eastAsia="Times New Roman" w:hAnsi="Arial" w:cs="Arial"/>
          <w:color w:val="000000"/>
        </w:rPr>
      </w:pPr>
    </w:p>
    <w:p w:rsidR="008D30F3" w:rsidRPr="00D27985" w:rsidRDefault="008D30F3" w:rsidP="00943617">
      <w:pPr>
        <w:spacing w:after="0" w:line="240" w:lineRule="auto"/>
        <w:jc w:val="both"/>
        <w:rPr>
          <w:rFonts w:ascii="Arial" w:eastAsia="Times New Roman" w:hAnsi="Arial" w:cs="Arial"/>
          <w:b/>
        </w:rPr>
      </w:pPr>
      <w:r w:rsidRPr="00D27985">
        <w:rPr>
          <w:rFonts w:ascii="Arial" w:eastAsia="Times New Roman" w:hAnsi="Arial" w:cs="Arial"/>
          <w:b/>
          <w:color w:val="000000"/>
        </w:rPr>
        <w:t>Počet zahájených přestupkových řízení</w:t>
      </w:r>
    </w:p>
    <w:p w:rsidR="008D30F3" w:rsidRPr="00D27985" w:rsidRDefault="008D30F3" w:rsidP="00943617">
      <w:pPr>
        <w:spacing w:after="0" w:line="240" w:lineRule="auto"/>
        <w:jc w:val="both"/>
        <w:rPr>
          <w:rFonts w:ascii="Arial" w:eastAsia="Times New Roman" w:hAnsi="Arial" w:cs="Arial"/>
          <w:b/>
        </w:rPr>
      </w:pPr>
      <w:r w:rsidRPr="00D27985">
        <w:rPr>
          <w:rFonts w:ascii="Arial" w:eastAsia="Times New Roman" w:hAnsi="Arial" w:cs="Arial"/>
          <w:b/>
          <w:color w:val="000000"/>
        </w:rPr>
        <w:t xml:space="preserve">Počet vydaných rozhodnutí v přestupkovém řízení </w:t>
      </w:r>
    </w:p>
    <w:p w:rsidR="008D30F3" w:rsidRPr="00350B61" w:rsidRDefault="00D27985" w:rsidP="00943617">
      <w:pPr>
        <w:numPr>
          <w:ilvl w:val="0"/>
          <w:numId w:val="111"/>
        </w:numPr>
        <w:tabs>
          <w:tab w:val="clear" w:pos="139"/>
          <w:tab w:val="num" w:pos="702"/>
        </w:tabs>
        <w:spacing w:after="0" w:line="240" w:lineRule="auto"/>
        <w:ind w:hanging="342"/>
        <w:jc w:val="both"/>
        <w:rPr>
          <w:rFonts w:ascii="Arial" w:eastAsia="Times New Roman" w:hAnsi="Arial" w:cs="Arial"/>
        </w:rPr>
      </w:pPr>
      <w:r>
        <w:rPr>
          <w:rFonts w:ascii="Arial" w:eastAsia="Times New Roman" w:hAnsi="Arial" w:cs="Arial"/>
          <w:color w:val="000000"/>
        </w:rPr>
        <w:t xml:space="preserve">    </w:t>
      </w:r>
      <w:r w:rsidR="008D30F3" w:rsidRPr="00350B61">
        <w:rPr>
          <w:rFonts w:ascii="Arial" w:eastAsia="Times New Roman" w:hAnsi="Arial" w:cs="Arial"/>
          <w:color w:val="000000"/>
        </w:rPr>
        <w:t xml:space="preserve">ve věci uložení pokuty </w:t>
      </w:r>
    </w:p>
    <w:p w:rsidR="00D27985" w:rsidRDefault="00D27985" w:rsidP="00943617">
      <w:pPr>
        <w:spacing w:after="0" w:line="240" w:lineRule="auto"/>
        <w:jc w:val="both"/>
        <w:rPr>
          <w:rFonts w:ascii="Arial" w:eastAsia="Times New Roman" w:hAnsi="Arial" w:cs="Arial"/>
          <w:color w:val="000000"/>
        </w:rPr>
      </w:pPr>
    </w:p>
    <w:p w:rsidR="00D27985" w:rsidRDefault="008D30F3" w:rsidP="00943617">
      <w:pPr>
        <w:spacing w:after="0" w:line="240" w:lineRule="auto"/>
        <w:jc w:val="both"/>
        <w:rPr>
          <w:rFonts w:ascii="Arial" w:eastAsia="Times New Roman" w:hAnsi="Arial" w:cs="Arial"/>
          <w:color w:val="000000"/>
        </w:rPr>
      </w:pPr>
      <w:r w:rsidRPr="00D27985">
        <w:rPr>
          <w:rFonts w:ascii="Arial" w:eastAsia="Times New Roman" w:hAnsi="Arial" w:cs="Arial"/>
          <w:b/>
          <w:color w:val="000000"/>
        </w:rPr>
        <w:t>Počet vydaných rozhodnutí ve věci uložení pořádkové</w:t>
      </w:r>
      <w:r w:rsidRPr="00350B61">
        <w:rPr>
          <w:rFonts w:ascii="Arial" w:eastAsia="Times New Roman" w:hAnsi="Arial" w:cs="Arial"/>
          <w:color w:val="000000"/>
        </w:rPr>
        <w:t xml:space="preserve"> </w:t>
      </w:r>
      <w:r w:rsidR="00D27985" w:rsidRPr="00D27985">
        <w:rPr>
          <w:rFonts w:ascii="Arial" w:eastAsia="Times New Roman" w:hAnsi="Arial" w:cs="Arial"/>
          <w:b/>
          <w:color w:val="000000"/>
        </w:rPr>
        <w:t>po</w:t>
      </w:r>
      <w:r w:rsidRPr="00D27985">
        <w:rPr>
          <w:rFonts w:ascii="Arial" w:eastAsia="Times New Roman" w:hAnsi="Arial" w:cs="Arial"/>
          <w:b/>
          <w:color w:val="000000"/>
        </w:rPr>
        <w:t>kuty</w:t>
      </w:r>
      <w:r w:rsidRPr="00350B61">
        <w:rPr>
          <w:rFonts w:ascii="Arial" w:eastAsia="Times New Roman" w:hAnsi="Arial" w:cs="Arial"/>
          <w:color w:val="000000"/>
        </w:rPr>
        <w:t xml:space="preserve"> </w:t>
      </w:r>
      <w:r w:rsidR="00D27985">
        <w:rPr>
          <w:rFonts w:ascii="Arial" w:eastAsia="Times New Roman" w:hAnsi="Arial" w:cs="Arial"/>
          <w:color w:val="000000"/>
        </w:rPr>
        <w:tab/>
      </w:r>
      <w:r w:rsidR="00D27985">
        <w:rPr>
          <w:rFonts w:ascii="Arial" w:eastAsia="Times New Roman" w:hAnsi="Arial" w:cs="Arial"/>
          <w:color w:val="000000"/>
        </w:rPr>
        <w:tab/>
      </w:r>
      <w:r w:rsidR="00D27985">
        <w:rPr>
          <w:rFonts w:ascii="Arial" w:eastAsia="Times New Roman" w:hAnsi="Arial" w:cs="Arial"/>
          <w:color w:val="000000"/>
        </w:rPr>
        <w:tab/>
        <w:t xml:space="preserve">                                                                              </w:t>
      </w:r>
      <w:r w:rsidR="00D27985">
        <w:rPr>
          <w:rFonts w:ascii="Arial" w:eastAsia="Times New Roman" w:hAnsi="Arial" w:cs="Arial"/>
          <w:color w:val="000000"/>
        </w:rPr>
        <w:tab/>
      </w:r>
      <w:r w:rsidR="00D27985">
        <w:rPr>
          <w:rFonts w:ascii="Arial" w:eastAsia="Times New Roman" w:hAnsi="Arial" w:cs="Arial"/>
          <w:color w:val="000000"/>
        </w:rPr>
        <w:tab/>
      </w:r>
      <w:r w:rsidR="00D27985">
        <w:rPr>
          <w:rFonts w:ascii="Arial" w:eastAsia="Times New Roman" w:hAnsi="Arial" w:cs="Arial"/>
          <w:color w:val="000000"/>
        </w:rPr>
        <w:tab/>
      </w:r>
      <w:r w:rsidR="00D27985">
        <w:rPr>
          <w:rFonts w:ascii="Arial" w:eastAsia="Times New Roman" w:hAnsi="Arial" w:cs="Arial"/>
          <w:color w:val="000000"/>
        </w:rPr>
        <w:tab/>
      </w:r>
      <w:r w:rsidR="00D27985">
        <w:rPr>
          <w:rFonts w:ascii="Arial" w:eastAsia="Times New Roman" w:hAnsi="Arial" w:cs="Arial"/>
          <w:color w:val="000000"/>
        </w:rPr>
        <w:tab/>
      </w:r>
      <w:r w:rsidR="00D27985">
        <w:rPr>
          <w:rFonts w:ascii="Arial" w:eastAsia="Times New Roman" w:hAnsi="Arial" w:cs="Arial"/>
          <w:color w:val="000000"/>
        </w:rPr>
        <w:tab/>
      </w:r>
    </w:p>
    <w:p w:rsidR="008D30F3" w:rsidRPr="00D27985" w:rsidRDefault="008D30F3" w:rsidP="00943617">
      <w:pPr>
        <w:spacing w:after="0" w:line="240" w:lineRule="auto"/>
        <w:jc w:val="both"/>
        <w:rPr>
          <w:rFonts w:ascii="Arial" w:eastAsia="Times New Roman" w:hAnsi="Arial" w:cs="Arial"/>
          <w:b/>
        </w:rPr>
      </w:pPr>
      <w:r w:rsidRPr="00D27985">
        <w:rPr>
          <w:rFonts w:ascii="Arial" w:eastAsia="Times New Roman" w:hAnsi="Arial" w:cs="Arial"/>
          <w:b/>
          <w:color w:val="000000"/>
        </w:rPr>
        <w:t xml:space="preserve">Výše nákladů řízení </w:t>
      </w:r>
    </w:p>
    <w:p w:rsidR="00F727C7" w:rsidRDefault="008D30F3" w:rsidP="00943617">
      <w:pPr>
        <w:spacing w:after="0" w:line="240" w:lineRule="auto"/>
        <w:jc w:val="both"/>
        <w:rPr>
          <w:rFonts w:ascii="Arial" w:eastAsia="Arial" w:hAnsi="Arial" w:cs="Arial"/>
          <w:color w:val="000000"/>
        </w:rPr>
      </w:pPr>
      <w:r w:rsidRPr="00350B61">
        <w:rPr>
          <w:rFonts w:ascii="Arial" w:eastAsia="Arial" w:hAnsi="Arial" w:cs="Arial"/>
          <w:color w:val="000000"/>
        </w:rPr>
        <w:br w:type="column"/>
      </w:r>
    </w:p>
    <w:p w:rsidR="00F727C7" w:rsidRDefault="00F727C7" w:rsidP="00943617">
      <w:pPr>
        <w:spacing w:after="0" w:line="240" w:lineRule="auto"/>
        <w:jc w:val="both"/>
        <w:rPr>
          <w:rFonts w:ascii="Arial" w:eastAsia="Times New Roman" w:hAnsi="Arial" w:cs="Arial"/>
          <w:color w:val="000000"/>
        </w:rPr>
      </w:pPr>
    </w:p>
    <w:p w:rsidR="008D30F3" w:rsidRPr="00D27985" w:rsidRDefault="00D27985" w:rsidP="00943617">
      <w:pPr>
        <w:spacing w:after="0" w:line="240" w:lineRule="auto"/>
        <w:jc w:val="both"/>
        <w:rPr>
          <w:rFonts w:ascii="Arial" w:eastAsia="Times New Roman" w:hAnsi="Arial" w:cs="Arial"/>
          <w:b/>
        </w:rPr>
      </w:pPr>
      <w:r>
        <w:rPr>
          <w:rFonts w:ascii="Arial" w:eastAsia="Times New Roman" w:hAnsi="Arial" w:cs="Arial"/>
          <w:color w:val="000000"/>
        </w:rPr>
        <w:t xml:space="preserve">                                                  </w:t>
      </w:r>
      <w:r w:rsidR="008D30F3" w:rsidRPr="00D27985">
        <w:rPr>
          <w:rFonts w:ascii="Arial" w:eastAsia="Times New Roman" w:hAnsi="Arial" w:cs="Arial"/>
          <w:b/>
          <w:color w:val="000000"/>
        </w:rPr>
        <w:t xml:space="preserve">14 </w:t>
      </w:r>
    </w:p>
    <w:p w:rsidR="00D27985" w:rsidRPr="00D27985" w:rsidRDefault="00D27985" w:rsidP="00943617">
      <w:pPr>
        <w:spacing w:after="0" w:line="240" w:lineRule="auto"/>
        <w:ind w:firstLine="194"/>
        <w:jc w:val="both"/>
        <w:rPr>
          <w:rFonts w:ascii="Arial" w:eastAsia="Times New Roman" w:hAnsi="Arial" w:cs="Arial"/>
          <w:b/>
          <w:color w:val="000000"/>
        </w:rPr>
      </w:pPr>
      <w:r>
        <w:rPr>
          <w:rFonts w:ascii="Arial" w:eastAsia="Times New Roman" w:hAnsi="Arial" w:cs="Arial"/>
          <w:color w:val="000000"/>
        </w:rPr>
        <w:t xml:space="preserve">                                               </w:t>
      </w:r>
      <w:r w:rsidR="008D30F3" w:rsidRPr="00D27985">
        <w:rPr>
          <w:rFonts w:ascii="Arial" w:eastAsia="Times New Roman" w:hAnsi="Arial" w:cs="Arial"/>
          <w:b/>
          <w:color w:val="000000"/>
        </w:rPr>
        <w:t xml:space="preserve">13 </w:t>
      </w:r>
    </w:p>
    <w:p w:rsidR="00D27985" w:rsidRDefault="00D27985" w:rsidP="00943617">
      <w:pPr>
        <w:spacing w:after="0" w:line="240" w:lineRule="auto"/>
        <w:ind w:firstLine="194"/>
        <w:jc w:val="both"/>
        <w:rPr>
          <w:rFonts w:ascii="Arial" w:eastAsia="Times New Roman" w:hAnsi="Arial" w:cs="Arial"/>
          <w:color w:val="000000"/>
        </w:rPr>
      </w:pPr>
      <w:r>
        <w:rPr>
          <w:rFonts w:ascii="Arial" w:eastAsia="Times New Roman" w:hAnsi="Arial" w:cs="Arial"/>
          <w:color w:val="000000"/>
        </w:rPr>
        <w:t xml:space="preserve">                                               </w:t>
      </w:r>
      <w:r w:rsidR="008D30F3" w:rsidRPr="00350B61">
        <w:rPr>
          <w:rFonts w:ascii="Arial" w:eastAsia="Times New Roman" w:hAnsi="Arial" w:cs="Arial"/>
          <w:color w:val="000000"/>
        </w:rPr>
        <w:t>1</w:t>
      </w:r>
      <w:r>
        <w:rPr>
          <w:rFonts w:ascii="Arial" w:eastAsia="Times New Roman" w:hAnsi="Arial" w:cs="Arial"/>
          <w:color w:val="000000"/>
        </w:rPr>
        <w:t>2</w:t>
      </w:r>
    </w:p>
    <w:p w:rsidR="008D30F3" w:rsidRPr="00350B61" w:rsidRDefault="008D30F3" w:rsidP="00943617">
      <w:pPr>
        <w:spacing w:after="0" w:line="240" w:lineRule="auto"/>
        <w:ind w:firstLine="194"/>
        <w:jc w:val="both"/>
        <w:rPr>
          <w:rFonts w:ascii="Arial" w:eastAsia="Times New Roman" w:hAnsi="Arial" w:cs="Arial"/>
        </w:rPr>
      </w:pPr>
    </w:p>
    <w:p w:rsidR="008D30F3" w:rsidRPr="00350B61" w:rsidRDefault="008D30F3" w:rsidP="00943617">
      <w:pPr>
        <w:spacing w:after="0" w:line="240" w:lineRule="auto"/>
        <w:jc w:val="both"/>
        <w:rPr>
          <w:rFonts w:ascii="Arial" w:eastAsia="Times New Roman" w:hAnsi="Arial" w:cs="Arial"/>
        </w:rPr>
      </w:pPr>
      <w:r w:rsidRPr="00350B61">
        <w:rPr>
          <w:rFonts w:ascii="Arial" w:eastAsia="Times New Roman" w:hAnsi="Arial" w:cs="Arial"/>
          <w:color w:val="000000"/>
        </w:rPr>
        <w:t xml:space="preserve">                                  </w:t>
      </w:r>
      <w:r w:rsidRPr="00350B61">
        <w:rPr>
          <w:rFonts w:ascii="Arial" w:eastAsia="Times New Roman" w:hAnsi="Arial" w:cs="Arial"/>
          <w:color w:val="000000"/>
          <w:spacing w:val="124"/>
        </w:rPr>
        <w:t xml:space="preserve"> </w:t>
      </w:r>
      <w:r w:rsidRPr="00350B61">
        <w:rPr>
          <w:rFonts w:ascii="Arial" w:eastAsia="Times New Roman" w:hAnsi="Arial" w:cs="Arial"/>
          <w:color w:val="000000"/>
        </w:rPr>
        <w:t xml:space="preserve"> </w:t>
      </w:r>
      <w:r w:rsidRPr="00350B61">
        <w:rPr>
          <w:rFonts w:ascii="Arial" w:eastAsia="Times New Roman" w:hAnsi="Arial" w:cs="Arial"/>
          <w:color w:val="000000"/>
          <w:spacing w:val="126"/>
        </w:rPr>
        <w:t xml:space="preserve"> </w:t>
      </w:r>
      <w:r w:rsidRPr="00350B61">
        <w:rPr>
          <w:rFonts w:ascii="Arial" w:eastAsia="Times New Roman" w:hAnsi="Arial" w:cs="Arial"/>
          <w:color w:val="000000"/>
        </w:rPr>
        <w:t xml:space="preserve"> </w:t>
      </w:r>
      <w:r w:rsidRPr="00350B61">
        <w:rPr>
          <w:rFonts w:ascii="Arial" w:eastAsia="Times New Roman" w:hAnsi="Arial" w:cs="Arial"/>
          <w:color w:val="000000"/>
          <w:spacing w:val="126"/>
        </w:rPr>
        <w:t xml:space="preserve"> </w:t>
      </w:r>
      <w:r w:rsidR="00D27985">
        <w:rPr>
          <w:rFonts w:ascii="Arial" w:eastAsia="Times New Roman" w:hAnsi="Arial" w:cs="Arial"/>
          <w:color w:val="000000"/>
        </w:rPr>
        <w:t xml:space="preserve">              </w:t>
      </w:r>
      <w:r w:rsidRPr="00350B61">
        <w:rPr>
          <w:rFonts w:ascii="Arial" w:eastAsia="Times New Roman" w:hAnsi="Arial" w:cs="Arial"/>
          <w:color w:val="000000"/>
        </w:rPr>
        <w:t xml:space="preserve"> </w:t>
      </w:r>
    </w:p>
    <w:p w:rsidR="00D27985" w:rsidRDefault="00D27985" w:rsidP="00943617">
      <w:pPr>
        <w:spacing w:after="0" w:line="240" w:lineRule="auto"/>
        <w:jc w:val="both"/>
        <w:rPr>
          <w:rFonts w:ascii="Arial" w:eastAsia="Times New Roman" w:hAnsi="Arial" w:cs="Arial"/>
          <w:color w:val="000000"/>
        </w:rPr>
      </w:pPr>
    </w:p>
    <w:p w:rsidR="00D27985" w:rsidRDefault="00D27985" w:rsidP="00943617">
      <w:pPr>
        <w:spacing w:after="0" w:line="240" w:lineRule="auto"/>
        <w:jc w:val="both"/>
        <w:rPr>
          <w:rFonts w:ascii="Arial" w:eastAsia="Times New Roman" w:hAnsi="Arial" w:cs="Arial"/>
          <w:color w:val="000000"/>
        </w:rPr>
      </w:pPr>
      <w:r>
        <w:rPr>
          <w:rFonts w:ascii="Arial" w:eastAsia="Times New Roman" w:hAnsi="Arial" w:cs="Arial"/>
          <w:color w:val="000000"/>
        </w:rPr>
        <w:t xml:space="preserve">          </w:t>
      </w:r>
    </w:p>
    <w:p w:rsidR="008D3552" w:rsidRPr="00D27985" w:rsidRDefault="00D27985" w:rsidP="00943617">
      <w:pPr>
        <w:spacing w:after="0" w:line="240" w:lineRule="auto"/>
        <w:jc w:val="both"/>
        <w:rPr>
          <w:rFonts w:ascii="Arial" w:hAnsi="Arial" w:cs="Arial"/>
          <w:b/>
        </w:rPr>
      </w:pPr>
      <w:r w:rsidRPr="00D27985">
        <w:rPr>
          <w:rFonts w:ascii="Arial" w:eastAsia="Times New Roman" w:hAnsi="Arial" w:cs="Arial"/>
          <w:b/>
          <w:color w:val="000000"/>
        </w:rPr>
        <w:t xml:space="preserve">                       </w:t>
      </w:r>
      <w:r>
        <w:rPr>
          <w:rFonts w:ascii="Arial" w:eastAsia="Times New Roman" w:hAnsi="Arial" w:cs="Arial"/>
          <w:b/>
          <w:color w:val="000000"/>
        </w:rPr>
        <w:t xml:space="preserve">               </w:t>
      </w:r>
      <w:r w:rsidRPr="00D27985">
        <w:rPr>
          <w:rFonts w:ascii="Arial" w:eastAsia="Times New Roman" w:hAnsi="Arial" w:cs="Arial"/>
          <w:b/>
          <w:color w:val="000000"/>
        </w:rPr>
        <w:t xml:space="preserve"> </w:t>
      </w:r>
      <w:r w:rsidR="008D30F3" w:rsidRPr="00D27985">
        <w:rPr>
          <w:rFonts w:ascii="Arial" w:eastAsia="Times New Roman" w:hAnsi="Arial" w:cs="Arial"/>
          <w:b/>
          <w:color w:val="000000"/>
        </w:rPr>
        <w:t xml:space="preserve">5.000 Kč </w:t>
      </w:r>
    </w:p>
    <w:p w:rsidR="008D3552" w:rsidRPr="00350B61" w:rsidRDefault="008D3552" w:rsidP="00BC14C0">
      <w:pPr>
        <w:jc w:val="both"/>
        <w:rPr>
          <w:rFonts w:ascii="Arial" w:hAnsi="Arial" w:cs="Arial"/>
        </w:rPr>
        <w:sectPr w:rsidR="008D3552" w:rsidRPr="00350B61">
          <w:footerReference w:type="even" r:id="rId40"/>
          <w:footerReference w:type="default" r:id="rId41"/>
          <w:type w:val="continuous"/>
          <w:pgSz w:w="11906" w:h="16838"/>
          <w:pgMar w:top="1120" w:right="986" w:bottom="1240" w:left="1133" w:header="708" w:footer="700" w:gutter="0"/>
          <w:cols w:num="2" w:space="708" w:equalWidth="0">
            <w:col w:w="5451" w:space="990"/>
            <w:col w:w="3346"/>
          </w:cols>
        </w:sectPr>
      </w:pPr>
    </w:p>
    <w:p w:rsidR="008D30F3" w:rsidRPr="00350B61" w:rsidRDefault="008D30F3" w:rsidP="00BC14C0">
      <w:pPr>
        <w:spacing w:before="1" w:after="0" w:line="275" w:lineRule="atLeast"/>
        <w:ind w:left="113" w:right="654"/>
        <w:jc w:val="both"/>
        <w:rPr>
          <w:rFonts w:ascii="Arial" w:eastAsia="Times New Roman" w:hAnsi="Arial" w:cs="Arial"/>
        </w:rPr>
      </w:pPr>
      <w:r w:rsidRPr="00350B61">
        <w:rPr>
          <w:rFonts w:ascii="Arial" w:eastAsia="Times New Roman" w:hAnsi="Arial" w:cs="Arial"/>
          <w:color w:val="000000"/>
        </w:rPr>
        <w:lastRenderedPageBreak/>
        <w:t xml:space="preserve">V případě, kdy podnikatel neprokáže na žádost živnostenského úřadu právní důvod pro užívání prostor, v nichž </w:t>
      </w:r>
      <w:r w:rsidRPr="00350B61">
        <w:rPr>
          <w:rFonts w:ascii="Arial" w:eastAsia="Times New Roman" w:hAnsi="Arial" w:cs="Arial"/>
          <w:color w:val="000000"/>
          <w:spacing w:val="1"/>
        </w:rPr>
        <w:t>má</w:t>
      </w:r>
      <w:r w:rsidRPr="00350B61">
        <w:rPr>
          <w:rFonts w:ascii="Arial" w:eastAsia="Times New Roman" w:hAnsi="Arial" w:cs="Arial"/>
          <w:color w:val="000000"/>
        </w:rPr>
        <w:t xml:space="preserve"> umístěno sídlo, jsou mu všechna živnostenská oprávnění ve správním řízení zrušena. Za uplynulé období došlo z těchto důvodů v 5 případech k vydání pravomocného  rozhodnutí  ve  věci  zrušení  živnostenských  oprávnění.  V případech,  kdy správní  řízení  vyvolal  účastník  řízení  porušením  právní  povinnosti,  jsou  </w:t>
      </w:r>
      <w:r w:rsidRPr="00350B61">
        <w:rPr>
          <w:rFonts w:ascii="Arial" w:eastAsia="Times New Roman" w:hAnsi="Arial" w:cs="Arial"/>
          <w:color w:val="000000"/>
          <w:spacing w:val="1"/>
        </w:rPr>
        <w:t>mu</w:t>
      </w:r>
      <w:r w:rsidRPr="00350B61">
        <w:rPr>
          <w:rFonts w:ascii="Arial" w:eastAsia="Times New Roman" w:hAnsi="Arial" w:cs="Arial"/>
          <w:color w:val="000000"/>
        </w:rPr>
        <w:t xml:space="preserve"> </w:t>
      </w:r>
      <w:r w:rsidRPr="00350B61">
        <w:rPr>
          <w:rFonts w:ascii="Arial" w:eastAsia="Times New Roman" w:hAnsi="Arial" w:cs="Arial"/>
          <w:color w:val="000000"/>
          <w:spacing w:val="1"/>
        </w:rPr>
        <w:t xml:space="preserve"> </w:t>
      </w:r>
      <w:r w:rsidRPr="00350B61">
        <w:rPr>
          <w:rFonts w:ascii="Arial" w:eastAsia="Times New Roman" w:hAnsi="Arial" w:cs="Arial"/>
          <w:color w:val="000000"/>
        </w:rPr>
        <w:t xml:space="preserve">stanoveny náklady řízení ve výši 1 000 </w:t>
      </w:r>
      <w:r w:rsidRPr="00350B61">
        <w:rPr>
          <w:rFonts w:ascii="Arial" w:eastAsia="Times New Roman" w:hAnsi="Arial" w:cs="Arial"/>
          <w:color w:val="000000"/>
          <w:spacing w:val="1"/>
        </w:rPr>
        <w:t>Kč.</w:t>
      </w:r>
      <w:r w:rsidRPr="00350B61">
        <w:rPr>
          <w:rFonts w:ascii="Arial" w:eastAsia="Times New Roman" w:hAnsi="Arial" w:cs="Arial"/>
          <w:color w:val="000000"/>
        </w:rPr>
        <w:t xml:space="preserve">  </w:t>
      </w:r>
      <w:r w:rsidRPr="00350B61">
        <w:rPr>
          <w:rFonts w:ascii="Arial" w:hAnsi="Arial" w:cs="Arial"/>
          <w:noProof/>
          <w:lang w:eastAsia="cs-CZ"/>
        </w:rPr>
        <w:drawing>
          <wp:anchor distT="0" distB="0" distL="114300" distR="114300" simplePos="0" relativeHeight="251784192" behindDoc="1" locked="1" layoutInCell="0" allowOverlap="1">
            <wp:simplePos x="0" y="0"/>
            <wp:positionH relativeFrom="page">
              <wp:posOffset>685800</wp:posOffset>
            </wp:positionH>
            <wp:positionV relativeFrom="paragraph">
              <wp:posOffset>1045210</wp:posOffset>
            </wp:positionV>
            <wp:extent cx="6210300" cy="38100"/>
            <wp:effectExtent l="0" t="0" r="0" b="0"/>
            <wp:wrapNone/>
            <wp:docPr id="124" name="Obrázek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hGroup"/>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210300" cy="38100"/>
                    </a:xfrm>
                    <a:prstGeom prst="rect">
                      <a:avLst/>
                    </a:prstGeom>
                    <a:noFill/>
                  </pic:spPr>
                </pic:pic>
              </a:graphicData>
            </a:graphic>
            <wp14:sizeRelH relativeFrom="page">
              <wp14:pctWidth>0</wp14:pctWidth>
            </wp14:sizeRelH>
            <wp14:sizeRelV relativeFrom="page">
              <wp14:pctHeight>0</wp14:pctHeight>
            </wp14:sizeRelV>
          </wp:anchor>
        </w:drawing>
      </w:r>
    </w:p>
    <w:p w:rsidR="005E6BC5" w:rsidRPr="005E6BC5" w:rsidRDefault="008D30F3" w:rsidP="00BC14C0">
      <w:pPr>
        <w:spacing w:before="230" w:after="0" w:line="587" w:lineRule="atLeast"/>
        <w:ind w:left="113" w:right="-4"/>
        <w:jc w:val="both"/>
        <w:rPr>
          <w:rFonts w:ascii="Arial" w:eastAsia="Times New Roman" w:hAnsi="Arial" w:cs="Arial"/>
          <w:b/>
          <w:color w:val="000000"/>
        </w:rPr>
      </w:pPr>
      <w:r w:rsidRPr="005E6BC5">
        <w:rPr>
          <w:rFonts w:ascii="Arial" w:eastAsia="Times New Roman" w:hAnsi="Arial" w:cs="Arial"/>
          <w:b/>
          <w:color w:val="000000"/>
        </w:rPr>
        <w:t>Počet pokut uložených formou příkazového bloku</w:t>
      </w:r>
      <w:r w:rsidR="005E6BC5">
        <w:rPr>
          <w:rFonts w:ascii="Arial" w:eastAsia="Times New Roman" w:hAnsi="Arial" w:cs="Arial"/>
          <w:b/>
          <w:color w:val="000000"/>
        </w:rPr>
        <w:t xml:space="preserve">                                                                     </w:t>
      </w:r>
      <w:r w:rsidRPr="005E6BC5">
        <w:rPr>
          <w:rFonts w:ascii="Arial" w:eastAsia="Times New Roman" w:hAnsi="Arial" w:cs="Arial"/>
          <w:b/>
          <w:color w:val="000000"/>
        </w:rPr>
        <w:t xml:space="preserve">14 </w:t>
      </w:r>
    </w:p>
    <w:p w:rsidR="008D30F3" w:rsidRPr="005E6BC5" w:rsidRDefault="008D30F3" w:rsidP="00BC14C0">
      <w:pPr>
        <w:spacing w:before="230" w:after="0" w:line="587" w:lineRule="atLeast"/>
        <w:ind w:left="113" w:right="-4"/>
        <w:jc w:val="both"/>
        <w:rPr>
          <w:rFonts w:ascii="Arial" w:eastAsia="Times New Roman" w:hAnsi="Arial" w:cs="Arial"/>
          <w:b/>
        </w:rPr>
      </w:pPr>
      <w:r w:rsidRPr="005E6BC5">
        <w:rPr>
          <w:rFonts w:ascii="Arial" w:eastAsia="Times New Roman" w:hAnsi="Arial" w:cs="Arial"/>
          <w:b/>
          <w:color w:val="000000"/>
        </w:rPr>
        <w:t xml:space="preserve">Celková výše pokut </w:t>
      </w:r>
      <w:r w:rsidRPr="005E6BC5">
        <w:rPr>
          <w:rFonts w:ascii="Arial" w:eastAsia="Times New Roman" w:hAnsi="Arial" w:cs="Arial"/>
          <w:b/>
          <w:color w:val="000000"/>
          <w:spacing w:val="6382"/>
        </w:rPr>
        <w:t xml:space="preserve"> </w:t>
      </w:r>
      <w:r w:rsidRPr="005E6BC5">
        <w:rPr>
          <w:rFonts w:ascii="Arial" w:eastAsia="Times New Roman" w:hAnsi="Arial" w:cs="Arial"/>
          <w:b/>
          <w:color w:val="000000"/>
        </w:rPr>
        <w:t xml:space="preserve">128.500 Kč </w:t>
      </w:r>
    </w:p>
    <w:p w:rsidR="008D30F3" w:rsidRPr="005E6BC5" w:rsidRDefault="008D30F3" w:rsidP="00BC14C0">
      <w:pPr>
        <w:spacing w:before="284" w:after="0" w:line="265" w:lineRule="atLeast"/>
        <w:ind w:left="113" w:right="-200"/>
        <w:jc w:val="both"/>
        <w:rPr>
          <w:rFonts w:ascii="Arial" w:eastAsia="Times New Roman" w:hAnsi="Arial" w:cs="Arial"/>
          <w:b/>
        </w:rPr>
      </w:pPr>
      <w:r w:rsidRPr="00350B61">
        <w:rPr>
          <w:rFonts w:ascii="Arial" w:eastAsia="Times New Roman" w:hAnsi="Arial" w:cs="Arial"/>
          <w:color w:val="000000"/>
        </w:rPr>
        <w:t xml:space="preserve">v přestupkovém řízení </w:t>
      </w:r>
      <w:r w:rsidR="005E6BC5">
        <w:rPr>
          <w:rFonts w:ascii="Arial" w:eastAsia="Times New Roman" w:hAnsi="Arial" w:cs="Arial"/>
          <w:color w:val="000000"/>
        </w:rPr>
        <w:t xml:space="preserve">                                                                                                       </w:t>
      </w:r>
      <w:r w:rsidRPr="005E6BC5">
        <w:rPr>
          <w:rFonts w:ascii="Arial" w:eastAsia="Times New Roman" w:hAnsi="Arial" w:cs="Arial"/>
          <w:b/>
          <w:color w:val="000000"/>
        </w:rPr>
        <w:t xml:space="preserve">105.000 </w:t>
      </w:r>
      <w:r w:rsidRPr="005E6BC5">
        <w:rPr>
          <w:rFonts w:ascii="Arial" w:eastAsia="Times New Roman" w:hAnsi="Arial" w:cs="Arial"/>
          <w:b/>
          <w:color w:val="000000"/>
          <w:spacing w:val="1"/>
        </w:rPr>
        <w:t>Kč</w:t>
      </w:r>
      <w:r w:rsidRPr="005E6BC5">
        <w:rPr>
          <w:rFonts w:ascii="Arial" w:eastAsia="Times New Roman" w:hAnsi="Arial" w:cs="Arial"/>
          <w:b/>
          <w:color w:val="000000"/>
        </w:rPr>
        <w:t xml:space="preserve">    </w:t>
      </w:r>
    </w:p>
    <w:p w:rsidR="008D30F3" w:rsidRPr="00350B61" w:rsidRDefault="008D30F3" w:rsidP="0083482D">
      <w:pPr>
        <w:numPr>
          <w:ilvl w:val="0"/>
          <w:numId w:val="113"/>
        </w:numPr>
        <w:tabs>
          <w:tab w:val="clear" w:pos="139"/>
          <w:tab w:val="num" w:pos="815"/>
        </w:tabs>
        <w:spacing w:before="8" w:after="0" w:line="265" w:lineRule="atLeast"/>
        <w:ind w:left="815" w:right="-200" w:hanging="342"/>
        <w:jc w:val="both"/>
        <w:rPr>
          <w:rFonts w:ascii="Arial" w:eastAsia="Times New Roman" w:hAnsi="Arial" w:cs="Arial"/>
        </w:rPr>
      </w:pPr>
      <w:r w:rsidRPr="00350B61">
        <w:rPr>
          <w:rFonts w:ascii="Arial" w:eastAsia="Times New Roman" w:hAnsi="Arial" w:cs="Arial"/>
          <w:color w:val="000000"/>
        </w:rPr>
        <w:t xml:space="preserve">fyzické osoby </w:t>
      </w:r>
      <w:r w:rsidRPr="00350B61">
        <w:rPr>
          <w:rFonts w:ascii="Arial" w:eastAsia="Times New Roman" w:hAnsi="Arial" w:cs="Arial"/>
          <w:color w:val="000000"/>
          <w:spacing w:val="6197"/>
        </w:rPr>
        <w:t xml:space="preserve"> </w:t>
      </w:r>
      <w:r w:rsidRPr="00350B61">
        <w:rPr>
          <w:rFonts w:ascii="Arial" w:eastAsia="Times New Roman" w:hAnsi="Arial" w:cs="Arial"/>
          <w:color w:val="000000"/>
        </w:rPr>
        <w:t xml:space="preserve"> </w:t>
      </w:r>
      <w:r w:rsidR="005E6BC5">
        <w:rPr>
          <w:rFonts w:ascii="Arial" w:eastAsia="Times New Roman" w:hAnsi="Arial" w:cs="Arial"/>
          <w:color w:val="000000"/>
        </w:rPr>
        <w:t xml:space="preserve">   </w:t>
      </w:r>
      <w:r w:rsidRPr="00350B61">
        <w:rPr>
          <w:rFonts w:ascii="Arial" w:eastAsia="Times New Roman" w:hAnsi="Arial" w:cs="Arial"/>
          <w:color w:val="000000"/>
        </w:rPr>
        <w:t xml:space="preserve"> 62.000 Kč  </w:t>
      </w:r>
      <w:r w:rsidRPr="00350B61">
        <w:rPr>
          <w:rFonts w:ascii="Arial" w:eastAsia="Times New Roman" w:hAnsi="Arial" w:cs="Arial"/>
          <w:color w:val="000000"/>
          <w:spacing w:val="51"/>
        </w:rPr>
        <w:t xml:space="preserve"> </w:t>
      </w:r>
    </w:p>
    <w:p w:rsidR="008D30F3" w:rsidRPr="00350B61" w:rsidRDefault="008D30F3" w:rsidP="0083482D">
      <w:pPr>
        <w:numPr>
          <w:ilvl w:val="0"/>
          <w:numId w:val="113"/>
        </w:numPr>
        <w:tabs>
          <w:tab w:val="clear" w:pos="139"/>
          <w:tab w:val="num" w:pos="815"/>
        </w:tabs>
        <w:spacing w:before="11" w:after="0" w:line="265" w:lineRule="atLeast"/>
        <w:ind w:left="815" w:right="-200" w:hanging="342"/>
        <w:jc w:val="both"/>
        <w:rPr>
          <w:rFonts w:ascii="Arial" w:eastAsia="Times New Roman" w:hAnsi="Arial" w:cs="Arial"/>
        </w:rPr>
      </w:pPr>
      <w:r w:rsidRPr="00350B61">
        <w:rPr>
          <w:rFonts w:ascii="Arial" w:eastAsia="Times New Roman" w:hAnsi="Arial" w:cs="Arial"/>
          <w:color w:val="000000"/>
        </w:rPr>
        <w:t xml:space="preserve">právnické osoby </w:t>
      </w:r>
      <w:r w:rsidRPr="00350B61">
        <w:rPr>
          <w:rFonts w:ascii="Arial" w:eastAsia="Times New Roman" w:hAnsi="Arial" w:cs="Arial"/>
          <w:color w:val="000000"/>
          <w:spacing w:val="5957"/>
        </w:rPr>
        <w:t xml:space="preserve"> </w:t>
      </w:r>
      <w:r w:rsidRPr="00350B61">
        <w:rPr>
          <w:rFonts w:ascii="Arial" w:eastAsia="Times New Roman" w:hAnsi="Arial" w:cs="Arial"/>
          <w:color w:val="000000"/>
        </w:rPr>
        <w:t xml:space="preserve">  </w:t>
      </w:r>
      <w:r w:rsidR="005E6BC5">
        <w:rPr>
          <w:rFonts w:ascii="Arial" w:eastAsia="Times New Roman" w:hAnsi="Arial" w:cs="Arial"/>
          <w:color w:val="000000"/>
        </w:rPr>
        <w:t xml:space="preserve">  </w:t>
      </w:r>
      <w:r w:rsidRPr="00350B61">
        <w:rPr>
          <w:rFonts w:ascii="Arial" w:eastAsia="Times New Roman" w:hAnsi="Arial" w:cs="Arial"/>
          <w:color w:val="000000"/>
        </w:rPr>
        <w:t xml:space="preserve">43.000 Kč </w:t>
      </w:r>
    </w:p>
    <w:p w:rsidR="008D30F3" w:rsidRPr="00350B61" w:rsidRDefault="008D30F3" w:rsidP="0083482D">
      <w:pPr>
        <w:numPr>
          <w:ilvl w:val="0"/>
          <w:numId w:val="113"/>
        </w:numPr>
        <w:tabs>
          <w:tab w:val="clear" w:pos="139"/>
          <w:tab w:val="num" w:pos="815"/>
        </w:tabs>
        <w:spacing w:before="11" w:after="0" w:line="265" w:lineRule="atLeast"/>
        <w:ind w:left="815" w:right="-200" w:hanging="342"/>
        <w:jc w:val="both"/>
        <w:rPr>
          <w:rFonts w:ascii="Arial" w:eastAsia="Times New Roman" w:hAnsi="Arial" w:cs="Arial"/>
        </w:rPr>
      </w:pPr>
      <w:r w:rsidRPr="00350B61">
        <w:rPr>
          <w:rFonts w:ascii="Arial" w:eastAsia="Times New Roman" w:hAnsi="Arial" w:cs="Arial"/>
          <w:color w:val="000000"/>
        </w:rPr>
        <w:t xml:space="preserve">cizinci </w:t>
      </w:r>
      <w:r w:rsidRPr="00350B61">
        <w:rPr>
          <w:rFonts w:ascii="Arial" w:eastAsia="Times New Roman" w:hAnsi="Arial" w:cs="Arial"/>
          <w:color w:val="000000"/>
          <w:spacing w:val="6898"/>
        </w:rPr>
        <w:t xml:space="preserve"> </w:t>
      </w:r>
      <w:r w:rsidRPr="00350B61">
        <w:rPr>
          <w:rFonts w:ascii="Arial" w:eastAsia="Times New Roman" w:hAnsi="Arial" w:cs="Arial"/>
          <w:color w:val="000000"/>
        </w:rPr>
        <w:t xml:space="preserve">           </w:t>
      </w:r>
      <w:r w:rsidR="005E6BC5">
        <w:rPr>
          <w:rFonts w:ascii="Arial" w:eastAsia="Times New Roman" w:hAnsi="Arial" w:cs="Arial"/>
          <w:color w:val="000000"/>
        </w:rPr>
        <w:t xml:space="preserve">   </w:t>
      </w:r>
      <w:r w:rsidRPr="00350B61">
        <w:rPr>
          <w:rFonts w:ascii="Arial" w:eastAsia="Times New Roman" w:hAnsi="Arial" w:cs="Arial"/>
          <w:color w:val="000000"/>
        </w:rPr>
        <w:t xml:space="preserve">0 Kč </w:t>
      </w:r>
    </w:p>
    <w:p w:rsidR="008D30F3" w:rsidRPr="005E6BC5" w:rsidRDefault="008D30F3" w:rsidP="00BC14C0">
      <w:pPr>
        <w:spacing w:before="284" w:after="0" w:line="265" w:lineRule="atLeast"/>
        <w:ind w:left="113" w:right="-200"/>
        <w:jc w:val="both"/>
        <w:rPr>
          <w:rFonts w:ascii="Arial" w:eastAsia="Times New Roman" w:hAnsi="Arial" w:cs="Arial"/>
          <w:b/>
        </w:rPr>
      </w:pPr>
      <w:r w:rsidRPr="00350B61">
        <w:rPr>
          <w:rFonts w:ascii="Arial" w:eastAsia="Times New Roman" w:hAnsi="Arial" w:cs="Arial"/>
          <w:color w:val="000000"/>
        </w:rPr>
        <w:t xml:space="preserve">v příkazovém řízení </w:t>
      </w:r>
      <w:r w:rsidRPr="00350B61">
        <w:rPr>
          <w:rFonts w:ascii="Arial" w:eastAsia="Times New Roman" w:hAnsi="Arial" w:cs="Arial"/>
          <w:color w:val="000000"/>
          <w:spacing w:val="6318"/>
        </w:rPr>
        <w:t xml:space="preserve"> </w:t>
      </w:r>
      <w:r w:rsidRPr="00350B61">
        <w:rPr>
          <w:rFonts w:ascii="Arial" w:eastAsia="Times New Roman" w:hAnsi="Arial" w:cs="Arial"/>
          <w:color w:val="000000"/>
        </w:rPr>
        <w:t xml:space="preserve">  </w:t>
      </w:r>
      <w:r w:rsidR="005E6BC5">
        <w:rPr>
          <w:rFonts w:ascii="Arial" w:eastAsia="Times New Roman" w:hAnsi="Arial" w:cs="Arial"/>
          <w:color w:val="000000"/>
        </w:rPr>
        <w:t xml:space="preserve">  </w:t>
      </w:r>
      <w:r w:rsidRPr="005E6BC5">
        <w:rPr>
          <w:rFonts w:ascii="Arial" w:eastAsia="Times New Roman" w:hAnsi="Arial" w:cs="Arial"/>
          <w:b/>
          <w:color w:val="000000"/>
        </w:rPr>
        <w:t xml:space="preserve">23.500 Kč   </w:t>
      </w:r>
    </w:p>
    <w:p w:rsidR="008D30F3" w:rsidRPr="00350B61" w:rsidRDefault="008D30F3" w:rsidP="0083482D">
      <w:pPr>
        <w:numPr>
          <w:ilvl w:val="0"/>
          <w:numId w:val="114"/>
        </w:numPr>
        <w:tabs>
          <w:tab w:val="clear" w:pos="139"/>
          <w:tab w:val="num" w:pos="815"/>
        </w:tabs>
        <w:spacing w:before="8" w:after="0" w:line="265" w:lineRule="atLeast"/>
        <w:ind w:left="815" w:right="-200" w:hanging="342"/>
        <w:jc w:val="both"/>
        <w:rPr>
          <w:rFonts w:ascii="Arial" w:eastAsia="Times New Roman" w:hAnsi="Arial" w:cs="Arial"/>
        </w:rPr>
      </w:pPr>
      <w:r w:rsidRPr="00350B61">
        <w:rPr>
          <w:rFonts w:ascii="Arial" w:eastAsia="Times New Roman" w:hAnsi="Arial" w:cs="Arial"/>
          <w:color w:val="000000"/>
        </w:rPr>
        <w:t xml:space="preserve">fyzické osoby </w:t>
      </w:r>
      <w:r w:rsidRPr="00350B61">
        <w:rPr>
          <w:rFonts w:ascii="Arial" w:eastAsia="Times New Roman" w:hAnsi="Arial" w:cs="Arial"/>
          <w:color w:val="000000"/>
          <w:spacing w:val="6116"/>
        </w:rPr>
        <w:t xml:space="preserve"> </w:t>
      </w:r>
      <w:r w:rsidRPr="00350B61">
        <w:rPr>
          <w:rFonts w:ascii="Arial" w:eastAsia="Times New Roman" w:hAnsi="Arial" w:cs="Arial"/>
          <w:color w:val="000000"/>
        </w:rPr>
        <w:t xml:space="preserve">   </w:t>
      </w:r>
      <w:r w:rsidR="005E6BC5">
        <w:rPr>
          <w:rFonts w:ascii="Arial" w:eastAsia="Times New Roman" w:hAnsi="Arial" w:cs="Arial"/>
          <w:color w:val="000000"/>
        </w:rPr>
        <w:t xml:space="preserve">    </w:t>
      </w:r>
      <w:r w:rsidRPr="00350B61">
        <w:rPr>
          <w:rFonts w:ascii="Arial" w:eastAsia="Times New Roman" w:hAnsi="Arial" w:cs="Arial"/>
          <w:color w:val="000000"/>
        </w:rPr>
        <w:t xml:space="preserve"> 8.000 </w:t>
      </w:r>
      <w:r w:rsidRPr="00350B61">
        <w:rPr>
          <w:rFonts w:ascii="Arial" w:eastAsia="Times New Roman" w:hAnsi="Arial" w:cs="Arial"/>
          <w:color w:val="000000"/>
          <w:spacing w:val="3"/>
        </w:rPr>
        <w:t>Kč</w:t>
      </w:r>
      <w:r w:rsidRPr="00350B61">
        <w:rPr>
          <w:rFonts w:ascii="Arial" w:eastAsia="Times New Roman" w:hAnsi="Arial" w:cs="Arial"/>
          <w:color w:val="000000"/>
        </w:rPr>
        <w:t xml:space="preserve"> </w:t>
      </w:r>
    </w:p>
    <w:p w:rsidR="008D30F3" w:rsidRPr="00350B61" w:rsidRDefault="008D30F3" w:rsidP="0083482D">
      <w:pPr>
        <w:numPr>
          <w:ilvl w:val="0"/>
          <w:numId w:val="114"/>
        </w:numPr>
        <w:tabs>
          <w:tab w:val="clear" w:pos="139"/>
          <w:tab w:val="num" w:pos="815"/>
        </w:tabs>
        <w:spacing w:before="47" w:after="0" w:line="265" w:lineRule="atLeast"/>
        <w:ind w:left="815" w:right="-200" w:hanging="342"/>
        <w:jc w:val="both"/>
        <w:rPr>
          <w:rFonts w:ascii="Arial" w:eastAsia="Times New Roman" w:hAnsi="Arial" w:cs="Arial"/>
        </w:rPr>
      </w:pPr>
      <w:r w:rsidRPr="00350B61">
        <w:rPr>
          <w:rFonts w:ascii="Arial" w:eastAsia="Times New Roman" w:hAnsi="Arial" w:cs="Arial"/>
          <w:color w:val="000000"/>
        </w:rPr>
        <w:t xml:space="preserve">právnické osoby </w:t>
      </w:r>
      <w:r w:rsidR="005E6BC5">
        <w:rPr>
          <w:rFonts w:ascii="Arial" w:eastAsia="Times New Roman" w:hAnsi="Arial" w:cs="Arial"/>
          <w:color w:val="000000"/>
        </w:rPr>
        <w:t xml:space="preserve">                                                                                                       </w:t>
      </w:r>
      <w:r w:rsidRPr="00350B61">
        <w:rPr>
          <w:rFonts w:ascii="Arial" w:eastAsia="Times New Roman" w:hAnsi="Arial" w:cs="Arial"/>
          <w:color w:val="000000"/>
        </w:rPr>
        <w:t>15.000 Kč</w:t>
      </w:r>
    </w:p>
    <w:p w:rsidR="008D30F3" w:rsidRPr="00350B61" w:rsidRDefault="008D30F3" w:rsidP="0083482D">
      <w:pPr>
        <w:numPr>
          <w:ilvl w:val="0"/>
          <w:numId w:val="114"/>
        </w:numPr>
        <w:tabs>
          <w:tab w:val="clear" w:pos="139"/>
          <w:tab w:val="num" w:pos="815"/>
        </w:tabs>
        <w:spacing w:before="47" w:after="0" w:line="265" w:lineRule="atLeast"/>
        <w:ind w:left="815" w:right="-200" w:hanging="342"/>
        <w:jc w:val="both"/>
        <w:rPr>
          <w:rFonts w:ascii="Arial" w:eastAsia="Times New Roman" w:hAnsi="Arial" w:cs="Arial"/>
        </w:rPr>
      </w:pPr>
      <w:r w:rsidRPr="00350B61">
        <w:rPr>
          <w:rFonts w:ascii="Arial" w:eastAsia="Times New Roman" w:hAnsi="Arial" w:cs="Arial"/>
          <w:color w:val="000000"/>
        </w:rPr>
        <w:t xml:space="preserve">cizinci </w:t>
      </w:r>
      <w:r w:rsidR="005E6BC5">
        <w:rPr>
          <w:rFonts w:ascii="Arial" w:eastAsia="Times New Roman" w:hAnsi="Arial" w:cs="Arial"/>
          <w:color w:val="000000"/>
        </w:rPr>
        <w:t xml:space="preserve">                                                                                                                            </w:t>
      </w:r>
      <w:r w:rsidRPr="00350B61">
        <w:rPr>
          <w:rFonts w:ascii="Arial" w:eastAsia="Times New Roman" w:hAnsi="Arial" w:cs="Arial"/>
          <w:color w:val="000000"/>
        </w:rPr>
        <w:t xml:space="preserve">500 Kč </w:t>
      </w:r>
      <w:r w:rsidRPr="00350B61">
        <w:rPr>
          <w:rFonts w:ascii="Arial" w:eastAsia="Times New Roman" w:hAnsi="Arial" w:cs="Arial"/>
          <w:color w:val="000000"/>
          <w:spacing w:val="19"/>
        </w:rPr>
        <w:t xml:space="preserve"> </w:t>
      </w:r>
    </w:p>
    <w:p w:rsidR="008D30F3" w:rsidRPr="00350B61" w:rsidRDefault="008D30F3" w:rsidP="00BC14C0">
      <w:pPr>
        <w:spacing w:before="320" w:after="0" w:line="265" w:lineRule="atLeast"/>
        <w:ind w:left="113" w:right="-200"/>
        <w:jc w:val="both"/>
        <w:rPr>
          <w:rFonts w:ascii="Arial" w:eastAsia="Times New Roman" w:hAnsi="Arial" w:cs="Arial"/>
        </w:rPr>
      </w:pPr>
      <w:r w:rsidRPr="00350B61">
        <w:rPr>
          <w:rFonts w:ascii="Arial" w:eastAsia="Times New Roman" w:hAnsi="Arial" w:cs="Arial"/>
          <w:color w:val="000000"/>
        </w:rPr>
        <w:t xml:space="preserve">pořádková pokuta uložena bez řízení </w:t>
      </w:r>
      <w:r w:rsidRPr="00350B61">
        <w:rPr>
          <w:rFonts w:ascii="Arial" w:eastAsia="Times New Roman" w:hAnsi="Arial" w:cs="Arial"/>
          <w:color w:val="000000"/>
          <w:spacing w:val="4976"/>
        </w:rPr>
        <w:t xml:space="preserve"> </w:t>
      </w:r>
      <w:r w:rsidRPr="00350B61">
        <w:rPr>
          <w:rFonts w:ascii="Arial" w:eastAsia="Times New Roman" w:hAnsi="Arial" w:cs="Arial"/>
          <w:color w:val="000000"/>
        </w:rPr>
        <w:t xml:space="preserve">      </w:t>
      </w:r>
      <w:r w:rsidR="005E6BC5">
        <w:rPr>
          <w:rFonts w:ascii="Arial" w:eastAsia="Times New Roman" w:hAnsi="Arial" w:cs="Arial"/>
          <w:color w:val="000000"/>
        </w:rPr>
        <w:t xml:space="preserve"> </w:t>
      </w:r>
      <w:r w:rsidRPr="00350B61">
        <w:rPr>
          <w:rFonts w:ascii="Arial" w:eastAsia="Times New Roman" w:hAnsi="Arial" w:cs="Arial"/>
          <w:color w:val="000000"/>
        </w:rPr>
        <w:t xml:space="preserve">0 Kč </w:t>
      </w:r>
    </w:p>
    <w:p w:rsidR="008D30F3" w:rsidRPr="00350B61" w:rsidRDefault="008D30F3" w:rsidP="00364F79">
      <w:pPr>
        <w:spacing w:before="513" w:after="0" w:line="275" w:lineRule="atLeast"/>
        <w:ind w:left="113" w:right="564"/>
        <w:jc w:val="both"/>
        <w:rPr>
          <w:rFonts w:ascii="Arial" w:eastAsia="Times New Roman" w:hAnsi="Arial" w:cs="Arial"/>
        </w:rPr>
      </w:pPr>
      <w:r w:rsidRPr="00350B61">
        <w:rPr>
          <w:rFonts w:ascii="Arial" w:eastAsia="Times New Roman" w:hAnsi="Arial" w:cs="Arial"/>
          <w:color w:val="000000"/>
        </w:rPr>
        <w:t xml:space="preserve">Pokuty příkazovým blokem byly uloženy podnikatelům za porušení povinností vyplývajících ze živnostenského zákona za méně závažná pochybení. </w:t>
      </w:r>
    </w:p>
    <w:p w:rsidR="008D30F3" w:rsidRPr="00350B61" w:rsidRDefault="008D30F3" w:rsidP="00364F79">
      <w:pPr>
        <w:spacing w:before="118" w:after="0" w:line="275" w:lineRule="atLeast"/>
        <w:ind w:left="113" w:right="762"/>
        <w:jc w:val="both"/>
        <w:rPr>
          <w:rFonts w:ascii="Arial" w:eastAsia="Times New Roman" w:hAnsi="Arial" w:cs="Arial"/>
        </w:rPr>
      </w:pPr>
      <w:r w:rsidRPr="00350B61">
        <w:rPr>
          <w:rFonts w:ascii="Arial" w:eastAsia="Times New Roman" w:hAnsi="Arial" w:cs="Arial"/>
          <w:color w:val="000000"/>
        </w:rPr>
        <w:t xml:space="preserve">Na kontrolním a správní oddělení jsou rovněž řešeny stížnosti a podněty na podnikatele. Na základě těchto stížností je ve většině případů u podnikatele provedena živnostenská kontrola, pokud z obsahu stížnosti a následným šetřením lze dovodit porušení zákona. Za sledované období obdržel OŽÚ 4 stížnosti a podněty. </w:t>
      </w:r>
    </w:p>
    <w:p w:rsidR="008D30F3" w:rsidRPr="00350B61" w:rsidRDefault="008D30F3" w:rsidP="00364F79">
      <w:pPr>
        <w:spacing w:before="118" w:after="0" w:line="275" w:lineRule="atLeast"/>
        <w:ind w:left="113" w:right="527"/>
        <w:jc w:val="both"/>
        <w:rPr>
          <w:rFonts w:ascii="Arial" w:eastAsia="Times New Roman" w:hAnsi="Arial" w:cs="Arial"/>
        </w:rPr>
      </w:pPr>
      <w:r w:rsidRPr="00350B61">
        <w:rPr>
          <w:rFonts w:ascii="Arial" w:eastAsia="Times New Roman" w:hAnsi="Arial" w:cs="Arial"/>
          <w:color w:val="000000"/>
        </w:rPr>
        <w:t xml:space="preserve">Kontrolní a správní oddělení </w:t>
      </w:r>
      <w:r w:rsidRPr="00350B61">
        <w:rPr>
          <w:rFonts w:ascii="Arial" w:eastAsia="Times New Roman" w:hAnsi="Arial" w:cs="Arial"/>
          <w:color w:val="000000"/>
          <w:spacing w:val="1"/>
        </w:rPr>
        <w:t>dále</w:t>
      </w:r>
      <w:r w:rsidRPr="00350B61">
        <w:rPr>
          <w:rFonts w:ascii="Arial" w:eastAsia="Times New Roman" w:hAnsi="Arial" w:cs="Arial"/>
          <w:color w:val="000000"/>
        </w:rPr>
        <w:t xml:space="preserve"> v IS RŽP zpracovává avíza o změnách údajů subjektů v případech, </w:t>
      </w:r>
      <w:r w:rsidRPr="00350B61">
        <w:rPr>
          <w:rFonts w:ascii="Arial" w:eastAsia="Times New Roman" w:hAnsi="Arial" w:cs="Arial"/>
          <w:color w:val="000000"/>
          <w:spacing w:val="44"/>
        </w:rPr>
        <w:t xml:space="preserve"> </w:t>
      </w:r>
      <w:r w:rsidRPr="00350B61">
        <w:rPr>
          <w:rFonts w:ascii="Arial" w:eastAsia="Times New Roman" w:hAnsi="Arial" w:cs="Arial"/>
          <w:color w:val="000000"/>
        </w:rPr>
        <w:t xml:space="preserve">kdy </w:t>
      </w:r>
      <w:r w:rsidRPr="00350B61">
        <w:rPr>
          <w:rFonts w:ascii="Arial" w:eastAsia="Times New Roman" w:hAnsi="Arial" w:cs="Arial"/>
          <w:color w:val="000000"/>
          <w:spacing w:val="44"/>
        </w:rPr>
        <w:t xml:space="preserve"> </w:t>
      </w:r>
      <w:r w:rsidRPr="00350B61">
        <w:rPr>
          <w:rFonts w:ascii="Arial" w:eastAsia="Times New Roman" w:hAnsi="Arial" w:cs="Arial"/>
          <w:color w:val="000000"/>
        </w:rPr>
        <w:t xml:space="preserve">zdrojem </w:t>
      </w:r>
      <w:r w:rsidRPr="00350B61">
        <w:rPr>
          <w:rFonts w:ascii="Arial" w:eastAsia="Times New Roman" w:hAnsi="Arial" w:cs="Arial"/>
          <w:color w:val="000000"/>
          <w:spacing w:val="44"/>
        </w:rPr>
        <w:t xml:space="preserve"> </w:t>
      </w:r>
      <w:r w:rsidRPr="00350B61">
        <w:rPr>
          <w:rFonts w:ascii="Arial" w:eastAsia="Times New Roman" w:hAnsi="Arial" w:cs="Arial"/>
          <w:color w:val="000000"/>
        </w:rPr>
        <w:t xml:space="preserve">informace </w:t>
      </w:r>
      <w:r w:rsidRPr="00350B61">
        <w:rPr>
          <w:rFonts w:ascii="Arial" w:eastAsia="Times New Roman" w:hAnsi="Arial" w:cs="Arial"/>
          <w:color w:val="000000"/>
          <w:spacing w:val="44"/>
        </w:rPr>
        <w:t xml:space="preserve"> </w:t>
      </w:r>
      <w:r w:rsidRPr="00350B61">
        <w:rPr>
          <w:rFonts w:ascii="Arial" w:eastAsia="Times New Roman" w:hAnsi="Arial" w:cs="Arial"/>
          <w:color w:val="000000"/>
        </w:rPr>
        <w:t xml:space="preserve">je </w:t>
      </w:r>
      <w:r w:rsidRPr="00350B61">
        <w:rPr>
          <w:rFonts w:ascii="Arial" w:eastAsia="Times New Roman" w:hAnsi="Arial" w:cs="Arial"/>
          <w:color w:val="000000"/>
          <w:spacing w:val="46"/>
        </w:rPr>
        <w:t xml:space="preserve"> </w:t>
      </w:r>
      <w:r w:rsidRPr="00350B61">
        <w:rPr>
          <w:rFonts w:ascii="Arial" w:eastAsia="Times New Roman" w:hAnsi="Arial" w:cs="Arial"/>
          <w:color w:val="000000"/>
        </w:rPr>
        <w:t xml:space="preserve">insolvenční </w:t>
      </w:r>
      <w:r w:rsidRPr="00350B61">
        <w:rPr>
          <w:rFonts w:ascii="Arial" w:eastAsia="Times New Roman" w:hAnsi="Arial" w:cs="Arial"/>
          <w:color w:val="000000"/>
          <w:spacing w:val="44"/>
        </w:rPr>
        <w:t xml:space="preserve"> </w:t>
      </w:r>
      <w:r w:rsidRPr="00350B61">
        <w:rPr>
          <w:rFonts w:ascii="Arial" w:eastAsia="Times New Roman" w:hAnsi="Arial" w:cs="Arial"/>
          <w:color w:val="000000"/>
        </w:rPr>
        <w:t xml:space="preserve">rejstřík. </w:t>
      </w:r>
      <w:r w:rsidRPr="00350B61">
        <w:rPr>
          <w:rFonts w:ascii="Arial" w:eastAsia="Times New Roman" w:hAnsi="Arial" w:cs="Arial"/>
          <w:color w:val="000000"/>
          <w:spacing w:val="44"/>
        </w:rPr>
        <w:t xml:space="preserve"> </w:t>
      </w:r>
      <w:r w:rsidRPr="00350B61">
        <w:rPr>
          <w:rFonts w:ascii="Arial" w:eastAsia="Times New Roman" w:hAnsi="Arial" w:cs="Arial"/>
          <w:color w:val="000000"/>
        </w:rPr>
        <w:t xml:space="preserve">Avíza </w:t>
      </w:r>
      <w:r w:rsidRPr="00350B61">
        <w:rPr>
          <w:rFonts w:ascii="Arial" w:eastAsia="Times New Roman" w:hAnsi="Arial" w:cs="Arial"/>
          <w:color w:val="000000"/>
          <w:spacing w:val="46"/>
        </w:rPr>
        <w:t xml:space="preserve"> </w:t>
      </w:r>
      <w:r w:rsidRPr="00350B61">
        <w:rPr>
          <w:rFonts w:ascii="Arial" w:eastAsia="Times New Roman" w:hAnsi="Arial" w:cs="Arial"/>
          <w:color w:val="000000"/>
        </w:rPr>
        <w:t xml:space="preserve">obdrží </w:t>
      </w:r>
      <w:r w:rsidRPr="00350B61">
        <w:rPr>
          <w:rFonts w:ascii="Arial" w:eastAsia="Times New Roman" w:hAnsi="Arial" w:cs="Arial"/>
          <w:color w:val="000000"/>
          <w:spacing w:val="44"/>
        </w:rPr>
        <w:t xml:space="preserve"> </w:t>
      </w:r>
      <w:r w:rsidRPr="00350B61">
        <w:rPr>
          <w:rFonts w:ascii="Arial" w:eastAsia="Times New Roman" w:hAnsi="Arial" w:cs="Arial"/>
          <w:color w:val="000000"/>
        </w:rPr>
        <w:t xml:space="preserve">pracovníci kontrolního </w:t>
      </w:r>
      <w:r w:rsidRPr="00350B61">
        <w:rPr>
          <w:rFonts w:ascii="Arial" w:eastAsia="Times New Roman" w:hAnsi="Arial" w:cs="Arial"/>
          <w:color w:val="000000"/>
          <w:spacing w:val="3"/>
        </w:rPr>
        <w:t xml:space="preserve"> </w:t>
      </w:r>
      <w:r w:rsidRPr="00350B61">
        <w:rPr>
          <w:rFonts w:ascii="Arial" w:eastAsia="Times New Roman" w:hAnsi="Arial" w:cs="Arial"/>
          <w:color w:val="000000"/>
        </w:rPr>
        <w:t xml:space="preserve">a </w:t>
      </w:r>
      <w:r w:rsidRPr="00350B61">
        <w:rPr>
          <w:rFonts w:ascii="Arial" w:eastAsia="Times New Roman" w:hAnsi="Arial" w:cs="Arial"/>
          <w:color w:val="000000"/>
          <w:spacing w:val="3"/>
        </w:rPr>
        <w:t xml:space="preserve"> </w:t>
      </w:r>
      <w:r w:rsidRPr="00350B61">
        <w:rPr>
          <w:rFonts w:ascii="Arial" w:eastAsia="Times New Roman" w:hAnsi="Arial" w:cs="Arial"/>
          <w:color w:val="000000"/>
        </w:rPr>
        <w:t xml:space="preserve">správního </w:t>
      </w:r>
      <w:r w:rsidRPr="00350B61">
        <w:rPr>
          <w:rFonts w:ascii="Arial" w:eastAsia="Times New Roman" w:hAnsi="Arial" w:cs="Arial"/>
          <w:color w:val="000000"/>
          <w:spacing w:val="6"/>
        </w:rPr>
        <w:t xml:space="preserve"> </w:t>
      </w:r>
      <w:r w:rsidRPr="00350B61">
        <w:rPr>
          <w:rFonts w:ascii="Arial" w:eastAsia="Times New Roman" w:hAnsi="Arial" w:cs="Arial"/>
          <w:color w:val="000000"/>
        </w:rPr>
        <w:t xml:space="preserve">oddělení, </w:t>
      </w:r>
      <w:r w:rsidRPr="00350B61">
        <w:rPr>
          <w:rFonts w:ascii="Arial" w:eastAsia="Times New Roman" w:hAnsi="Arial" w:cs="Arial"/>
          <w:color w:val="000000"/>
          <w:spacing w:val="6"/>
        </w:rPr>
        <w:t xml:space="preserve"> </w:t>
      </w:r>
      <w:r w:rsidRPr="00350B61">
        <w:rPr>
          <w:rFonts w:ascii="Arial" w:eastAsia="Times New Roman" w:hAnsi="Arial" w:cs="Arial"/>
          <w:color w:val="000000"/>
        </w:rPr>
        <w:t xml:space="preserve">kteří </w:t>
      </w:r>
      <w:r w:rsidRPr="00350B61">
        <w:rPr>
          <w:rFonts w:ascii="Arial" w:eastAsia="Times New Roman" w:hAnsi="Arial" w:cs="Arial"/>
          <w:color w:val="000000"/>
          <w:spacing w:val="3"/>
        </w:rPr>
        <w:t xml:space="preserve"> </w:t>
      </w:r>
      <w:r w:rsidRPr="00350B61">
        <w:rPr>
          <w:rFonts w:ascii="Arial" w:eastAsia="Times New Roman" w:hAnsi="Arial" w:cs="Arial"/>
          <w:color w:val="000000"/>
        </w:rPr>
        <w:t xml:space="preserve">musí </w:t>
      </w:r>
      <w:r w:rsidRPr="00350B61">
        <w:rPr>
          <w:rFonts w:ascii="Arial" w:eastAsia="Times New Roman" w:hAnsi="Arial" w:cs="Arial"/>
          <w:color w:val="000000"/>
          <w:spacing w:val="3"/>
        </w:rPr>
        <w:t xml:space="preserve"> </w:t>
      </w:r>
      <w:r w:rsidRPr="00350B61">
        <w:rPr>
          <w:rFonts w:ascii="Arial" w:eastAsia="Times New Roman" w:hAnsi="Arial" w:cs="Arial"/>
          <w:color w:val="000000"/>
        </w:rPr>
        <w:t xml:space="preserve">nejprve </w:t>
      </w:r>
      <w:r w:rsidRPr="00350B61">
        <w:rPr>
          <w:rFonts w:ascii="Arial" w:eastAsia="Times New Roman" w:hAnsi="Arial" w:cs="Arial"/>
          <w:color w:val="000000"/>
          <w:spacing w:val="3"/>
        </w:rPr>
        <w:t xml:space="preserve"> </w:t>
      </w:r>
      <w:r w:rsidRPr="00350B61">
        <w:rPr>
          <w:rFonts w:ascii="Arial" w:eastAsia="Times New Roman" w:hAnsi="Arial" w:cs="Arial"/>
          <w:color w:val="000000"/>
        </w:rPr>
        <w:t xml:space="preserve">údaje </w:t>
      </w:r>
      <w:r w:rsidRPr="00350B61">
        <w:rPr>
          <w:rFonts w:ascii="Arial" w:eastAsia="Times New Roman" w:hAnsi="Arial" w:cs="Arial"/>
          <w:color w:val="000000"/>
          <w:spacing w:val="3"/>
        </w:rPr>
        <w:t xml:space="preserve"> </w:t>
      </w:r>
      <w:r w:rsidRPr="00350B61">
        <w:rPr>
          <w:rFonts w:ascii="Arial" w:eastAsia="Times New Roman" w:hAnsi="Arial" w:cs="Arial"/>
          <w:color w:val="000000"/>
        </w:rPr>
        <w:t xml:space="preserve">z avíza </w:t>
      </w:r>
      <w:r w:rsidRPr="00350B61">
        <w:rPr>
          <w:rFonts w:ascii="Arial" w:eastAsia="Times New Roman" w:hAnsi="Arial" w:cs="Arial"/>
          <w:color w:val="000000"/>
          <w:spacing w:val="3"/>
        </w:rPr>
        <w:t xml:space="preserve"> </w:t>
      </w:r>
      <w:r w:rsidRPr="00350B61">
        <w:rPr>
          <w:rFonts w:ascii="Arial" w:eastAsia="Times New Roman" w:hAnsi="Arial" w:cs="Arial"/>
          <w:color w:val="000000"/>
        </w:rPr>
        <w:t xml:space="preserve">vyhodnotit, </w:t>
      </w:r>
      <w:r w:rsidRPr="00350B61">
        <w:rPr>
          <w:rFonts w:ascii="Arial" w:eastAsia="Times New Roman" w:hAnsi="Arial" w:cs="Arial"/>
          <w:color w:val="000000"/>
          <w:spacing w:val="3"/>
        </w:rPr>
        <w:t xml:space="preserve"> </w:t>
      </w:r>
      <w:r w:rsidRPr="00350B61">
        <w:rPr>
          <w:rFonts w:ascii="Arial" w:eastAsia="Times New Roman" w:hAnsi="Arial" w:cs="Arial"/>
          <w:color w:val="000000"/>
        </w:rPr>
        <w:t xml:space="preserve">a </w:t>
      </w:r>
      <w:r w:rsidRPr="00350B61">
        <w:rPr>
          <w:rFonts w:ascii="Arial" w:eastAsia="Times New Roman" w:hAnsi="Arial" w:cs="Arial"/>
          <w:color w:val="000000"/>
          <w:spacing w:val="3"/>
        </w:rPr>
        <w:t xml:space="preserve"> </w:t>
      </w:r>
      <w:r w:rsidRPr="00350B61">
        <w:rPr>
          <w:rFonts w:ascii="Arial" w:eastAsia="Times New Roman" w:hAnsi="Arial" w:cs="Arial"/>
          <w:color w:val="000000"/>
        </w:rPr>
        <w:t xml:space="preserve">poté zpracovat do RŽP ke konkrétnímu podnikateli. Pokud uvedená informace insolvenčního rejstříku vyvolává překážku provozování živnosti, tak dále zahájit správní řízení ve věci zrušení živnostenského oprávnění. Za uvedené období bylo zpracováno 38 těchto avíz. </w:t>
      </w:r>
      <w:r w:rsidRPr="00350B61">
        <w:rPr>
          <w:rFonts w:ascii="Arial" w:hAnsi="Arial" w:cs="Arial"/>
          <w:noProof/>
          <w:lang w:eastAsia="cs-CZ"/>
        </w:rPr>
        <w:drawing>
          <wp:anchor distT="0" distB="0" distL="114300" distR="114300" simplePos="0" relativeHeight="251785216" behindDoc="1" locked="1" layoutInCell="0" allowOverlap="1">
            <wp:simplePos x="0" y="0"/>
            <wp:positionH relativeFrom="page">
              <wp:posOffset>685800</wp:posOffset>
            </wp:positionH>
            <wp:positionV relativeFrom="paragraph">
              <wp:posOffset>1125855</wp:posOffset>
            </wp:positionV>
            <wp:extent cx="6210300" cy="38100"/>
            <wp:effectExtent l="0" t="0" r="0" b="0"/>
            <wp:wrapNone/>
            <wp:docPr id="102" name="Obrázek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hGroup"/>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210300" cy="38100"/>
                    </a:xfrm>
                    <a:prstGeom prst="rect">
                      <a:avLst/>
                    </a:prstGeom>
                    <a:noFill/>
                  </pic:spPr>
                </pic:pic>
              </a:graphicData>
            </a:graphic>
            <wp14:sizeRelH relativeFrom="page">
              <wp14:pctWidth>0</wp14:pctWidth>
            </wp14:sizeRelH>
            <wp14:sizeRelV relativeFrom="page">
              <wp14:pctHeight>0</wp14:pctHeight>
            </wp14:sizeRelV>
          </wp:anchor>
        </w:drawing>
      </w:r>
    </w:p>
    <w:p w:rsidR="008D30F3" w:rsidRPr="00364F79" w:rsidRDefault="008D30F3" w:rsidP="00BC14C0">
      <w:pPr>
        <w:spacing w:before="399" w:after="0" w:line="265" w:lineRule="atLeast"/>
        <w:ind w:left="113" w:right="-200"/>
        <w:jc w:val="both"/>
        <w:rPr>
          <w:rFonts w:ascii="Arial" w:eastAsia="Times New Roman" w:hAnsi="Arial" w:cs="Arial"/>
          <w:b/>
        </w:rPr>
      </w:pPr>
      <w:r w:rsidRPr="00364F79">
        <w:rPr>
          <w:rFonts w:ascii="Arial" w:eastAsia="Times New Roman" w:hAnsi="Arial" w:cs="Arial"/>
          <w:b/>
          <w:color w:val="000000"/>
        </w:rPr>
        <w:t xml:space="preserve">Výpisy ze živnostenského rejstříku </w:t>
      </w:r>
    </w:p>
    <w:p w:rsidR="008D30F3" w:rsidRPr="00350B61" w:rsidRDefault="008D30F3" w:rsidP="00BC14C0">
      <w:pPr>
        <w:spacing w:before="117" w:after="0" w:line="275" w:lineRule="atLeast"/>
        <w:ind w:left="113" w:right="539"/>
        <w:jc w:val="both"/>
        <w:rPr>
          <w:rFonts w:ascii="Arial" w:eastAsia="Times New Roman" w:hAnsi="Arial" w:cs="Arial"/>
        </w:rPr>
      </w:pPr>
      <w:r w:rsidRPr="00350B61">
        <w:rPr>
          <w:rFonts w:ascii="Arial" w:eastAsia="Times New Roman" w:hAnsi="Arial" w:cs="Arial"/>
          <w:color w:val="000000"/>
        </w:rPr>
        <w:t xml:space="preserve">Tyto </w:t>
      </w:r>
      <w:r w:rsidRPr="00350B61">
        <w:rPr>
          <w:rFonts w:ascii="Arial" w:eastAsia="Times New Roman" w:hAnsi="Arial" w:cs="Arial"/>
          <w:color w:val="000000"/>
          <w:spacing w:val="63"/>
        </w:rPr>
        <w:t xml:space="preserve"> </w:t>
      </w:r>
      <w:r w:rsidRPr="00350B61">
        <w:rPr>
          <w:rFonts w:ascii="Arial" w:eastAsia="Times New Roman" w:hAnsi="Arial" w:cs="Arial"/>
          <w:color w:val="000000"/>
        </w:rPr>
        <w:t xml:space="preserve">výpisy </w:t>
      </w:r>
      <w:r w:rsidRPr="00350B61">
        <w:rPr>
          <w:rFonts w:ascii="Arial" w:eastAsia="Times New Roman" w:hAnsi="Arial" w:cs="Arial"/>
          <w:color w:val="000000"/>
          <w:spacing w:val="61"/>
        </w:rPr>
        <w:t xml:space="preserve"> </w:t>
      </w:r>
      <w:r w:rsidRPr="00350B61">
        <w:rPr>
          <w:rFonts w:ascii="Arial" w:eastAsia="Times New Roman" w:hAnsi="Arial" w:cs="Arial"/>
          <w:color w:val="000000"/>
        </w:rPr>
        <w:t xml:space="preserve">z živnostenského </w:t>
      </w:r>
      <w:r w:rsidRPr="00350B61">
        <w:rPr>
          <w:rFonts w:ascii="Arial" w:eastAsia="Times New Roman" w:hAnsi="Arial" w:cs="Arial"/>
          <w:color w:val="000000"/>
          <w:spacing w:val="61"/>
        </w:rPr>
        <w:t xml:space="preserve"> </w:t>
      </w:r>
      <w:r w:rsidRPr="00350B61">
        <w:rPr>
          <w:rFonts w:ascii="Arial" w:eastAsia="Times New Roman" w:hAnsi="Arial" w:cs="Arial"/>
          <w:color w:val="000000"/>
        </w:rPr>
        <w:t xml:space="preserve">rejstříku </w:t>
      </w:r>
      <w:r w:rsidRPr="00350B61">
        <w:rPr>
          <w:rFonts w:ascii="Arial" w:eastAsia="Times New Roman" w:hAnsi="Arial" w:cs="Arial"/>
          <w:color w:val="000000"/>
          <w:spacing w:val="61"/>
        </w:rPr>
        <w:t xml:space="preserve"> </w:t>
      </w:r>
      <w:r w:rsidRPr="00350B61">
        <w:rPr>
          <w:rFonts w:ascii="Arial" w:eastAsia="Times New Roman" w:hAnsi="Arial" w:cs="Arial"/>
          <w:color w:val="000000"/>
        </w:rPr>
        <w:t xml:space="preserve">vydávají </w:t>
      </w:r>
      <w:r w:rsidRPr="00350B61">
        <w:rPr>
          <w:rFonts w:ascii="Arial" w:eastAsia="Times New Roman" w:hAnsi="Arial" w:cs="Arial"/>
          <w:color w:val="000000"/>
          <w:spacing w:val="61"/>
        </w:rPr>
        <w:t xml:space="preserve"> </w:t>
      </w:r>
      <w:r w:rsidRPr="00350B61">
        <w:rPr>
          <w:rFonts w:ascii="Arial" w:eastAsia="Times New Roman" w:hAnsi="Arial" w:cs="Arial"/>
          <w:color w:val="000000"/>
        </w:rPr>
        <w:t xml:space="preserve">pracovníci </w:t>
      </w:r>
      <w:r w:rsidRPr="00350B61">
        <w:rPr>
          <w:rFonts w:ascii="Arial" w:eastAsia="Times New Roman" w:hAnsi="Arial" w:cs="Arial"/>
          <w:color w:val="000000"/>
          <w:spacing w:val="61"/>
        </w:rPr>
        <w:t xml:space="preserve"> </w:t>
      </w:r>
      <w:r w:rsidRPr="00350B61">
        <w:rPr>
          <w:rFonts w:ascii="Arial" w:eastAsia="Times New Roman" w:hAnsi="Arial" w:cs="Arial"/>
          <w:color w:val="000000"/>
        </w:rPr>
        <w:t xml:space="preserve">kontrolního </w:t>
      </w:r>
      <w:r w:rsidRPr="00350B61">
        <w:rPr>
          <w:rFonts w:ascii="Arial" w:eastAsia="Times New Roman" w:hAnsi="Arial" w:cs="Arial"/>
          <w:color w:val="000000"/>
          <w:spacing w:val="61"/>
        </w:rPr>
        <w:t xml:space="preserve"> </w:t>
      </w:r>
      <w:r w:rsidRPr="00350B61">
        <w:rPr>
          <w:rFonts w:ascii="Arial" w:eastAsia="Times New Roman" w:hAnsi="Arial" w:cs="Arial"/>
          <w:color w:val="000000"/>
        </w:rPr>
        <w:t xml:space="preserve">a </w:t>
      </w:r>
      <w:r w:rsidRPr="00350B61">
        <w:rPr>
          <w:rFonts w:ascii="Arial" w:eastAsia="Times New Roman" w:hAnsi="Arial" w:cs="Arial"/>
          <w:color w:val="000000"/>
          <w:spacing w:val="61"/>
        </w:rPr>
        <w:t xml:space="preserve"> </w:t>
      </w:r>
      <w:r w:rsidRPr="00350B61">
        <w:rPr>
          <w:rFonts w:ascii="Arial" w:eastAsia="Times New Roman" w:hAnsi="Arial" w:cs="Arial"/>
          <w:color w:val="000000"/>
        </w:rPr>
        <w:t xml:space="preserve">správního oddělení. Jedná se o výpisy, o </w:t>
      </w:r>
      <w:r w:rsidRPr="00350B61">
        <w:rPr>
          <w:rFonts w:ascii="Arial" w:eastAsia="Times New Roman" w:hAnsi="Arial" w:cs="Arial"/>
          <w:color w:val="000000"/>
          <w:spacing w:val="1"/>
        </w:rPr>
        <w:t>něž</w:t>
      </w:r>
      <w:r w:rsidRPr="00350B61">
        <w:rPr>
          <w:rFonts w:ascii="Arial" w:eastAsia="Times New Roman" w:hAnsi="Arial" w:cs="Arial"/>
          <w:color w:val="000000"/>
        </w:rPr>
        <w:t xml:space="preserve"> žádají orgány státní správy, a které jsou osvobozeny od správního poplatku. </w:t>
      </w:r>
    </w:p>
    <w:p w:rsidR="008D30F3" w:rsidRPr="00350B61" w:rsidRDefault="008D30F3" w:rsidP="00BC14C0">
      <w:pPr>
        <w:spacing w:before="216" w:after="0" w:line="312" w:lineRule="atLeast"/>
        <w:ind w:left="113" w:right="208"/>
        <w:jc w:val="both"/>
        <w:rPr>
          <w:rFonts w:ascii="Arial" w:eastAsia="Times New Roman" w:hAnsi="Arial" w:cs="Arial"/>
        </w:rPr>
      </w:pPr>
      <w:r w:rsidRPr="00350B61">
        <w:rPr>
          <w:rFonts w:ascii="Arial" w:eastAsia="Times New Roman" w:hAnsi="Arial" w:cs="Arial"/>
          <w:color w:val="000000"/>
        </w:rPr>
        <w:t xml:space="preserve">Výpisy ze živnostenského rejstříku </w:t>
      </w:r>
      <w:r w:rsidRPr="00350B61">
        <w:rPr>
          <w:rFonts w:ascii="Arial" w:eastAsia="Times New Roman" w:hAnsi="Arial" w:cs="Arial"/>
          <w:color w:val="000000"/>
          <w:spacing w:val="5773"/>
        </w:rPr>
        <w:t xml:space="preserve"> </w:t>
      </w:r>
      <w:r w:rsidRPr="00350B61">
        <w:rPr>
          <w:rFonts w:ascii="Arial" w:eastAsia="Times New Roman" w:hAnsi="Arial" w:cs="Arial"/>
          <w:color w:val="000000"/>
        </w:rPr>
        <w:t xml:space="preserve">2 Potvrzení o existenci </w:t>
      </w:r>
      <w:r w:rsidRPr="00350B61">
        <w:rPr>
          <w:rFonts w:ascii="Arial" w:eastAsia="Times New Roman" w:hAnsi="Arial" w:cs="Arial"/>
          <w:color w:val="000000"/>
          <w:spacing w:val="1"/>
        </w:rPr>
        <w:t>nebo</w:t>
      </w:r>
      <w:r w:rsidRPr="00350B61">
        <w:rPr>
          <w:rFonts w:ascii="Arial" w:eastAsia="Times New Roman" w:hAnsi="Arial" w:cs="Arial"/>
          <w:color w:val="000000"/>
        </w:rPr>
        <w:t xml:space="preserve"> neexistenci zápisu ze živnostenského rejstříku </w:t>
      </w:r>
      <w:r w:rsidR="00364F79">
        <w:rPr>
          <w:rFonts w:ascii="Arial" w:eastAsia="Times New Roman" w:hAnsi="Arial" w:cs="Arial"/>
          <w:color w:val="000000"/>
        </w:rPr>
        <w:t xml:space="preserve">                                   </w:t>
      </w:r>
      <w:r w:rsidRPr="00350B61">
        <w:rPr>
          <w:rFonts w:ascii="Arial" w:eastAsia="Times New Roman" w:hAnsi="Arial" w:cs="Arial"/>
          <w:color w:val="000000"/>
        </w:rPr>
        <w:t>5</w:t>
      </w:r>
      <w:r w:rsidRPr="00350B61">
        <w:rPr>
          <w:rFonts w:ascii="Arial" w:hAnsi="Arial" w:cs="Arial"/>
          <w:noProof/>
          <w:lang w:eastAsia="cs-CZ"/>
        </w:rPr>
        <w:drawing>
          <wp:anchor distT="0" distB="0" distL="114300" distR="114300" simplePos="0" relativeHeight="251786240" behindDoc="1" locked="1" layoutInCell="0" allowOverlap="1">
            <wp:simplePos x="0" y="0"/>
            <wp:positionH relativeFrom="page">
              <wp:posOffset>622300</wp:posOffset>
            </wp:positionH>
            <wp:positionV relativeFrom="paragraph">
              <wp:posOffset>534035</wp:posOffset>
            </wp:positionV>
            <wp:extent cx="6350000" cy="50800"/>
            <wp:effectExtent l="0" t="0" r="0" b="6350"/>
            <wp:wrapNone/>
            <wp:docPr id="101" name="Obrázek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hGroup"/>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350000" cy="50800"/>
                    </a:xfrm>
                    <a:prstGeom prst="rect">
                      <a:avLst/>
                    </a:prstGeom>
                    <a:noFill/>
                  </pic:spPr>
                </pic:pic>
              </a:graphicData>
            </a:graphic>
            <wp14:sizeRelH relativeFrom="page">
              <wp14:pctWidth>0</wp14:pctWidth>
            </wp14:sizeRelH>
            <wp14:sizeRelV relativeFrom="page">
              <wp14:pctHeight>0</wp14:pctHeight>
            </wp14:sizeRelV>
          </wp:anchor>
        </w:drawing>
      </w:r>
    </w:p>
    <w:p w:rsidR="00364F79" w:rsidRDefault="00364F79" w:rsidP="00BC14C0">
      <w:pPr>
        <w:spacing w:before="412" w:after="0" w:line="265" w:lineRule="atLeast"/>
        <w:ind w:left="113" w:right="-200"/>
        <w:jc w:val="both"/>
        <w:rPr>
          <w:rFonts w:ascii="Arial" w:eastAsia="Times New Roman" w:hAnsi="Arial" w:cs="Arial"/>
          <w:color w:val="000000"/>
        </w:rPr>
      </w:pPr>
    </w:p>
    <w:p w:rsidR="00364F79" w:rsidRDefault="00364F79" w:rsidP="00364F79">
      <w:pPr>
        <w:spacing w:after="0" w:line="240" w:lineRule="auto"/>
        <w:ind w:right="-200"/>
        <w:jc w:val="both"/>
        <w:rPr>
          <w:rFonts w:ascii="Arial" w:eastAsia="Times New Roman" w:hAnsi="Arial" w:cs="Arial"/>
          <w:b/>
          <w:color w:val="000000"/>
        </w:rPr>
      </w:pPr>
    </w:p>
    <w:p w:rsidR="008D30F3" w:rsidRPr="00364F79" w:rsidRDefault="008D30F3" w:rsidP="00364F79">
      <w:pPr>
        <w:spacing w:after="0" w:line="240" w:lineRule="auto"/>
        <w:ind w:right="-200"/>
        <w:jc w:val="both"/>
        <w:rPr>
          <w:rFonts w:ascii="Arial" w:eastAsia="Times New Roman" w:hAnsi="Arial" w:cs="Arial"/>
          <w:b/>
        </w:rPr>
      </w:pPr>
      <w:r w:rsidRPr="00364F79">
        <w:rPr>
          <w:rFonts w:ascii="Arial" w:eastAsia="Times New Roman" w:hAnsi="Arial" w:cs="Arial"/>
          <w:b/>
          <w:color w:val="000000"/>
        </w:rPr>
        <w:lastRenderedPageBreak/>
        <w:t xml:space="preserve">Jednotné kontaktní místo  </w:t>
      </w:r>
    </w:p>
    <w:p w:rsidR="008D30F3" w:rsidRDefault="008D30F3" w:rsidP="00364F79">
      <w:pPr>
        <w:spacing w:after="0" w:line="240" w:lineRule="auto"/>
        <w:ind w:right="653"/>
        <w:jc w:val="both"/>
        <w:rPr>
          <w:rFonts w:ascii="Arial" w:eastAsia="Times New Roman" w:hAnsi="Arial" w:cs="Arial"/>
          <w:color w:val="000000"/>
        </w:rPr>
      </w:pPr>
      <w:r w:rsidRPr="00350B61">
        <w:rPr>
          <w:rFonts w:ascii="Arial" w:eastAsia="Times New Roman" w:hAnsi="Arial" w:cs="Arial"/>
          <w:color w:val="000000"/>
        </w:rPr>
        <w:t xml:space="preserve">Jednotné kontaktní místo (JKM) zpracovává dotazy na podnikání v jednotlivých členských státech </w:t>
      </w:r>
      <w:r w:rsidRPr="00350B61">
        <w:rPr>
          <w:rFonts w:ascii="Arial" w:eastAsia="Times New Roman" w:hAnsi="Arial" w:cs="Arial"/>
          <w:color w:val="000000"/>
          <w:spacing w:val="1"/>
        </w:rPr>
        <w:t>EU.</w:t>
      </w:r>
      <w:r w:rsidRPr="00350B61">
        <w:rPr>
          <w:rFonts w:ascii="Arial" w:eastAsia="Times New Roman" w:hAnsi="Arial" w:cs="Arial"/>
          <w:color w:val="000000"/>
        </w:rPr>
        <w:t xml:space="preserve">  </w:t>
      </w:r>
    </w:p>
    <w:p w:rsidR="00364F79" w:rsidRDefault="00364F79" w:rsidP="00364F79">
      <w:pPr>
        <w:spacing w:after="0" w:line="240" w:lineRule="auto"/>
        <w:ind w:right="653"/>
        <w:jc w:val="both"/>
        <w:rPr>
          <w:rFonts w:ascii="Arial" w:eastAsia="Times New Roman" w:hAnsi="Arial" w:cs="Arial"/>
          <w:color w:val="000000"/>
        </w:rPr>
      </w:pPr>
    </w:p>
    <w:p w:rsidR="00364F79" w:rsidRDefault="00364F79" w:rsidP="00364F79">
      <w:pPr>
        <w:spacing w:after="0" w:line="240" w:lineRule="auto"/>
        <w:ind w:right="653"/>
        <w:jc w:val="both"/>
        <w:rPr>
          <w:rFonts w:ascii="Arial" w:eastAsia="Times New Roman" w:hAnsi="Arial" w:cs="Arial"/>
          <w:color w:val="000000"/>
        </w:rPr>
      </w:pPr>
      <w:r>
        <w:rPr>
          <w:rFonts w:ascii="Arial" w:eastAsia="Times New Roman" w:hAnsi="Arial" w:cs="Arial"/>
          <w:color w:val="000000"/>
        </w:rPr>
        <w:t>Počet vyřizovaných dotazů</w:t>
      </w:r>
    </w:p>
    <w:p w:rsidR="00364F79" w:rsidRDefault="00364F79" w:rsidP="00364F79">
      <w:pPr>
        <w:spacing w:after="0" w:line="240" w:lineRule="auto"/>
        <w:ind w:right="653"/>
        <w:jc w:val="both"/>
        <w:rPr>
          <w:rFonts w:ascii="Arial" w:eastAsia="Times New Roman" w:hAnsi="Arial" w:cs="Arial"/>
          <w:color w:val="000000"/>
        </w:rPr>
      </w:pPr>
      <w:r>
        <w:rPr>
          <w:rFonts w:ascii="Arial" w:eastAsia="Times New Roman" w:hAnsi="Arial" w:cs="Arial"/>
          <w:color w:val="000000"/>
        </w:rPr>
        <w:t>- Říjen</w:t>
      </w:r>
      <w:r>
        <w:rPr>
          <w:rFonts w:ascii="Arial" w:eastAsia="Times New Roman" w:hAnsi="Arial" w:cs="Arial"/>
          <w:color w:val="000000"/>
        </w:rPr>
        <w:tab/>
        <w:t xml:space="preserve">                                                                                                                                      5      </w:t>
      </w:r>
    </w:p>
    <w:p w:rsidR="00364F79" w:rsidRDefault="00364F79" w:rsidP="00364F79">
      <w:pPr>
        <w:spacing w:after="0" w:line="240" w:lineRule="auto"/>
        <w:ind w:right="653"/>
        <w:jc w:val="both"/>
        <w:rPr>
          <w:rFonts w:ascii="Arial" w:eastAsia="Times New Roman" w:hAnsi="Arial" w:cs="Arial"/>
          <w:color w:val="000000"/>
        </w:rPr>
      </w:pPr>
      <w:r>
        <w:rPr>
          <w:rFonts w:ascii="Arial" w:eastAsia="Times New Roman" w:hAnsi="Arial" w:cs="Arial"/>
          <w:color w:val="000000"/>
        </w:rPr>
        <w:t xml:space="preserve">- Listopad </w:t>
      </w: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t xml:space="preserve">      3</w:t>
      </w:r>
    </w:p>
    <w:p w:rsidR="00364F79" w:rsidRDefault="00364F79" w:rsidP="00364F79">
      <w:pPr>
        <w:spacing w:after="0" w:line="240" w:lineRule="auto"/>
        <w:ind w:right="653"/>
        <w:jc w:val="both"/>
        <w:rPr>
          <w:rFonts w:ascii="Arial" w:eastAsia="Times New Roman" w:hAnsi="Arial" w:cs="Arial"/>
          <w:color w:val="000000"/>
        </w:rPr>
      </w:pPr>
      <w:r>
        <w:rPr>
          <w:rFonts w:ascii="Arial" w:eastAsia="Times New Roman" w:hAnsi="Arial" w:cs="Arial"/>
          <w:color w:val="000000"/>
        </w:rPr>
        <w:t xml:space="preserve">- Prosinec      </w:t>
      </w: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t xml:space="preserve">                             3 </w:t>
      </w:r>
    </w:p>
    <w:p w:rsidR="00364F79" w:rsidRDefault="00364F79" w:rsidP="00364F79">
      <w:pPr>
        <w:spacing w:after="0" w:line="240" w:lineRule="auto"/>
        <w:ind w:right="653"/>
        <w:jc w:val="both"/>
        <w:rPr>
          <w:rFonts w:ascii="Arial" w:eastAsia="Times New Roman" w:hAnsi="Arial" w:cs="Arial"/>
          <w:color w:val="000000"/>
        </w:rPr>
      </w:pPr>
    </w:p>
    <w:p w:rsidR="00364F79" w:rsidRPr="00350B61" w:rsidRDefault="00364F79" w:rsidP="00364F79">
      <w:pPr>
        <w:spacing w:after="0" w:line="240" w:lineRule="auto"/>
        <w:ind w:right="653"/>
        <w:jc w:val="both"/>
        <w:rPr>
          <w:rFonts w:ascii="Arial" w:eastAsia="Times New Roman" w:hAnsi="Arial" w:cs="Arial"/>
        </w:rPr>
      </w:pPr>
      <w:r>
        <w:rPr>
          <w:rFonts w:ascii="Arial" w:eastAsia="Times New Roman" w:hAnsi="Arial" w:cs="Arial"/>
          <w:color w:val="000000"/>
        </w:rPr>
        <w:t xml:space="preserve">                                                                                                     </w:t>
      </w: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r>
    </w:p>
    <w:p w:rsidR="00530D18" w:rsidRPr="00350B61" w:rsidRDefault="00530D18" w:rsidP="00BC14C0">
      <w:pPr>
        <w:spacing w:after="0" w:line="240" w:lineRule="auto"/>
        <w:jc w:val="both"/>
        <w:rPr>
          <w:rFonts w:ascii="Arial" w:hAnsi="Arial" w:cs="Arial"/>
        </w:rPr>
      </w:pPr>
    </w:p>
    <w:p w:rsidR="00711EBB" w:rsidRPr="00350B61" w:rsidRDefault="00711EBB" w:rsidP="00BC14C0">
      <w:pPr>
        <w:spacing w:after="0" w:line="240" w:lineRule="auto"/>
        <w:jc w:val="both"/>
        <w:rPr>
          <w:rFonts w:ascii="Arial" w:hAnsi="Arial" w:cs="Arial"/>
        </w:rPr>
      </w:pPr>
    </w:p>
    <w:p w:rsidR="00711EBB" w:rsidRDefault="00711EBB" w:rsidP="00BC14C0">
      <w:pPr>
        <w:spacing w:after="0" w:line="240" w:lineRule="auto"/>
        <w:jc w:val="both"/>
        <w:rPr>
          <w:rFonts w:ascii="Arial" w:hAnsi="Arial" w:cs="Arial"/>
        </w:rPr>
      </w:pPr>
    </w:p>
    <w:p w:rsidR="00711EBB" w:rsidRDefault="00711EBB" w:rsidP="00BC14C0">
      <w:pPr>
        <w:spacing w:after="0" w:line="240" w:lineRule="auto"/>
        <w:jc w:val="both"/>
        <w:rPr>
          <w:rFonts w:ascii="Arial" w:hAnsi="Arial" w:cs="Arial"/>
        </w:rPr>
      </w:pPr>
    </w:p>
    <w:p w:rsidR="00711EBB" w:rsidRDefault="00711EBB" w:rsidP="00BC14C0">
      <w:pPr>
        <w:spacing w:after="0" w:line="240" w:lineRule="auto"/>
        <w:jc w:val="both"/>
        <w:rPr>
          <w:rFonts w:ascii="Arial" w:hAnsi="Arial" w:cs="Arial"/>
        </w:rPr>
      </w:pPr>
    </w:p>
    <w:p w:rsidR="00711EBB" w:rsidRDefault="00711EBB" w:rsidP="00BC14C0">
      <w:pPr>
        <w:spacing w:after="0" w:line="240" w:lineRule="auto"/>
        <w:jc w:val="both"/>
        <w:rPr>
          <w:rFonts w:ascii="Arial" w:hAnsi="Arial" w:cs="Arial"/>
        </w:rPr>
      </w:pPr>
    </w:p>
    <w:p w:rsidR="00711EBB" w:rsidRDefault="00711EBB" w:rsidP="00BC14C0">
      <w:pPr>
        <w:spacing w:after="0" w:line="240" w:lineRule="auto"/>
        <w:jc w:val="both"/>
        <w:rPr>
          <w:rFonts w:ascii="Arial" w:hAnsi="Arial" w:cs="Arial"/>
        </w:rPr>
      </w:pPr>
    </w:p>
    <w:p w:rsidR="00711EBB" w:rsidRDefault="00711EBB" w:rsidP="00BC14C0">
      <w:pPr>
        <w:spacing w:after="0" w:line="240" w:lineRule="auto"/>
        <w:jc w:val="both"/>
        <w:rPr>
          <w:rFonts w:ascii="Arial" w:hAnsi="Arial" w:cs="Arial"/>
        </w:rPr>
      </w:pPr>
    </w:p>
    <w:p w:rsidR="00711EBB" w:rsidRDefault="00711EBB" w:rsidP="00BC14C0">
      <w:pPr>
        <w:spacing w:after="0" w:line="240" w:lineRule="auto"/>
        <w:jc w:val="both"/>
        <w:rPr>
          <w:rFonts w:ascii="Arial" w:hAnsi="Arial" w:cs="Arial"/>
        </w:rPr>
      </w:pPr>
    </w:p>
    <w:p w:rsidR="00711EBB" w:rsidRDefault="00711EBB" w:rsidP="00BC14C0">
      <w:pPr>
        <w:spacing w:after="0" w:line="240" w:lineRule="auto"/>
        <w:jc w:val="both"/>
        <w:rPr>
          <w:rFonts w:ascii="Arial" w:hAnsi="Arial" w:cs="Arial"/>
        </w:rPr>
      </w:pPr>
    </w:p>
    <w:p w:rsidR="00711EBB" w:rsidRDefault="00711EBB" w:rsidP="00BC14C0">
      <w:pPr>
        <w:spacing w:after="0" w:line="240" w:lineRule="auto"/>
        <w:jc w:val="both"/>
        <w:rPr>
          <w:rFonts w:ascii="Arial" w:hAnsi="Arial" w:cs="Arial"/>
        </w:rPr>
      </w:pPr>
    </w:p>
    <w:p w:rsidR="00711EBB" w:rsidRDefault="00711EBB" w:rsidP="00BC14C0">
      <w:pPr>
        <w:spacing w:after="0" w:line="240" w:lineRule="auto"/>
        <w:jc w:val="both"/>
        <w:rPr>
          <w:rFonts w:ascii="Arial" w:hAnsi="Arial" w:cs="Arial"/>
        </w:rPr>
      </w:pPr>
    </w:p>
    <w:p w:rsidR="00711EBB" w:rsidRDefault="00711EBB" w:rsidP="00BC14C0">
      <w:pPr>
        <w:spacing w:after="0" w:line="240" w:lineRule="auto"/>
        <w:jc w:val="both"/>
        <w:rPr>
          <w:rFonts w:ascii="Arial" w:hAnsi="Arial" w:cs="Arial"/>
        </w:rPr>
      </w:pPr>
    </w:p>
    <w:p w:rsidR="00711EBB" w:rsidRDefault="00711EBB" w:rsidP="00BC14C0">
      <w:pPr>
        <w:spacing w:after="0" w:line="240" w:lineRule="auto"/>
        <w:jc w:val="both"/>
        <w:rPr>
          <w:rFonts w:ascii="Arial" w:hAnsi="Arial" w:cs="Arial"/>
        </w:rPr>
      </w:pPr>
    </w:p>
    <w:p w:rsidR="00711EBB" w:rsidRDefault="00711EBB" w:rsidP="00BC14C0">
      <w:pPr>
        <w:spacing w:after="0" w:line="240" w:lineRule="auto"/>
        <w:jc w:val="both"/>
        <w:rPr>
          <w:rFonts w:ascii="Arial" w:hAnsi="Arial" w:cs="Arial"/>
        </w:rPr>
      </w:pPr>
    </w:p>
    <w:p w:rsidR="00711EBB" w:rsidRDefault="00711EBB" w:rsidP="00BC14C0">
      <w:pPr>
        <w:spacing w:after="0" w:line="240" w:lineRule="auto"/>
        <w:jc w:val="both"/>
        <w:rPr>
          <w:rFonts w:ascii="Arial" w:hAnsi="Arial" w:cs="Arial"/>
        </w:rPr>
      </w:pPr>
    </w:p>
    <w:p w:rsidR="00711EBB" w:rsidRDefault="00711EBB" w:rsidP="00BC14C0">
      <w:pPr>
        <w:spacing w:after="0" w:line="240" w:lineRule="auto"/>
        <w:jc w:val="both"/>
        <w:rPr>
          <w:rFonts w:ascii="Arial" w:hAnsi="Arial" w:cs="Arial"/>
        </w:rPr>
      </w:pPr>
    </w:p>
    <w:p w:rsidR="00711EBB" w:rsidRDefault="00711EBB" w:rsidP="00BC14C0">
      <w:pPr>
        <w:spacing w:after="0" w:line="240" w:lineRule="auto"/>
        <w:jc w:val="both"/>
        <w:rPr>
          <w:rFonts w:ascii="Arial" w:hAnsi="Arial" w:cs="Arial"/>
        </w:rPr>
      </w:pPr>
    </w:p>
    <w:p w:rsidR="00711EBB" w:rsidRDefault="00711EBB" w:rsidP="00BC14C0">
      <w:pPr>
        <w:spacing w:after="0" w:line="240" w:lineRule="auto"/>
        <w:jc w:val="both"/>
        <w:rPr>
          <w:rFonts w:ascii="Arial" w:hAnsi="Arial" w:cs="Arial"/>
        </w:rPr>
      </w:pPr>
    </w:p>
    <w:p w:rsidR="00711EBB" w:rsidRDefault="00711EBB" w:rsidP="00BC14C0">
      <w:pPr>
        <w:spacing w:after="0" w:line="240" w:lineRule="auto"/>
        <w:jc w:val="both"/>
        <w:rPr>
          <w:rFonts w:ascii="Arial" w:hAnsi="Arial" w:cs="Arial"/>
        </w:rPr>
      </w:pPr>
    </w:p>
    <w:p w:rsidR="00711EBB" w:rsidRDefault="00711EBB" w:rsidP="00BC14C0">
      <w:pPr>
        <w:spacing w:after="0" w:line="240" w:lineRule="auto"/>
        <w:jc w:val="both"/>
        <w:rPr>
          <w:rFonts w:ascii="Arial" w:hAnsi="Arial" w:cs="Arial"/>
        </w:rPr>
      </w:pPr>
    </w:p>
    <w:p w:rsidR="00711EBB" w:rsidRDefault="00711EBB" w:rsidP="00BC14C0">
      <w:pPr>
        <w:spacing w:after="0" w:line="240" w:lineRule="auto"/>
        <w:jc w:val="both"/>
        <w:rPr>
          <w:rFonts w:ascii="Arial" w:hAnsi="Arial" w:cs="Arial"/>
        </w:rPr>
      </w:pPr>
    </w:p>
    <w:p w:rsidR="00711EBB" w:rsidRDefault="00711EBB" w:rsidP="00BC14C0">
      <w:pPr>
        <w:spacing w:after="0" w:line="240" w:lineRule="auto"/>
        <w:jc w:val="both"/>
        <w:rPr>
          <w:rFonts w:ascii="Arial" w:hAnsi="Arial" w:cs="Arial"/>
        </w:rPr>
      </w:pPr>
    </w:p>
    <w:p w:rsidR="00711EBB" w:rsidRDefault="00711EBB" w:rsidP="00BC14C0">
      <w:pPr>
        <w:spacing w:after="0" w:line="240" w:lineRule="auto"/>
        <w:jc w:val="both"/>
        <w:rPr>
          <w:rFonts w:ascii="Arial" w:hAnsi="Arial" w:cs="Arial"/>
        </w:rPr>
      </w:pPr>
    </w:p>
    <w:p w:rsidR="00711EBB" w:rsidRDefault="00711EBB" w:rsidP="00BC14C0">
      <w:pPr>
        <w:spacing w:after="0" w:line="240" w:lineRule="auto"/>
        <w:jc w:val="both"/>
        <w:rPr>
          <w:rFonts w:ascii="Arial" w:hAnsi="Arial" w:cs="Arial"/>
        </w:rPr>
      </w:pPr>
    </w:p>
    <w:p w:rsidR="00711EBB" w:rsidRDefault="00711EBB" w:rsidP="00BC14C0">
      <w:pPr>
        <w:spacing w:after="0" w:line="240" w:lineRule="auto"/>
        <w:jc w:val="both"/>
        <w:rPr>
          <w:rFonts w:ascii="Arial" w:hAnsi="Arial" w:cs="Arial"/>
        </w:rPr>
      </w:pPr>
    </w:p>
    <w:p w:rsidR="00711EBB" w:rsidRDefault="00711EBB" w:rsidP="00BC14C0">
      <w:pPr>
        <w:spacing w:after="0" w:line="240" w:lineRule="auto"/>
        <w:jc w:val="both"/>
        <w:rPr>
          <w:rFonts w:ascii="Arial" w:hAnsi="Arial" w:cs="Arial"/>
        </w:rPr>
      </w:pPr>
    </w:p>
    <w:p w:rsidR="00711EBB" w:rsidRDefault="00711EBB" w:rsidP="00BC14C0">
      <w:pPr>
        <w:spacing w:after="0" w:line="240" w:lineRule="auto"/>
        <w:jc w:val="both"/>
        <w:rPr>
          <w:rFonts w:ascii="Arial" w:hAnsi="Arial" w:cs="Arial"/>
        </w:rPr>
      </w:pPr>
    </w:p>
    <w:p w:rsidR="00711EBB" w:rsidRDefault="00711EBB" w:rsidP="00BC14C0">
      <w:pPr>
        <w:spacing w:after="0" w:line="240" w:lineRule="auto"/>
        <w:jc w:val="both"/>
        <w:rPr>
          <w:rFonts w:ascii="Arial" w:hAnsi="Arial" w:cs="Arial"/>
        </w:rPr>
      </w:pPr>
    </w:p>
    <w:p w:rsidR="00711EBB" w:rsidRDefault="00711EBB" w:rsidP="00BC14C0">
      <w:pPr>
        <w:spacing w:after="0" w:line="240" w:lineRule="auto"/>
        <w:jc w:val="both"/>
        <w:rPr>
          <w:rFonts w:ascii="Arial" w:hAnsi="Arial" w:cs="Arial"/>
        </w:rPr>
      </w:pPr>
    </w:p>
    <w:p w:rsidR="00711EBB" w:rsidRDefault="00711EBB" w:rsidP="00BC14C0">
      <w:pPr>
        <w:spacing w:after="0" w:line="240" w:lineRule="auto"/>
        <w:jc w:val="both"/>
        <w:rPr>
          <w:rFonts w:ascii="Arial" w:hAnsi="Arial" w:cs="Arial"/>
        </w:rPr>
      </w:pPr>
    </w:p>
    <w:p w:rsidR="00711EBB" w:rsidRDefault="00711EBB" w:rsidP="00BC14C0">
      <w:pPr>
        <w:spacing w:after="0" w:line="240" w:lineRule="auto"/>
        <w:jc w:val="both"/>
        <w:rPr>
          <w:rFonts w:ascii="Arial" w:hAnsi="Arial" w:cs="Arial"/>
        </w:rPr>
      </w:pPr>
    </w:p>
    <w:p w:rsidR="00711EBB" w:rsidRDefault="00711EBB" w:rsidP="00BC14C0">
      <w:pPr>
        <w:spacing w:after="0" w:line="240" w:lineRule="auto"/>
        <w:jc w:val="both"/>
        <w:rPr>
          <w:rFonts w:ascii="Arial" w:hAnsi="Arial" w:cs="Arial"/>
        </w:rPr>
      </w:pPr>
    </w:p>
    <w:p w:rsidR="00711EBB" w:rsidRDefault="00711EBB" w:rsidP="00BC14C0">
      <w:pPr>
        <w:spacing w:after="0" w:line="240" w:lineRule="auto"/>
        <w:jc w:val="both"/>
        <w:rPr>
          <w:rFonts w:ascii="Arial" w:hAnsi="Arial" w:cs="Arial"/>
        </w:rPr>
      </w:pPr>
    </w:p>
    <w:p w:rsidR="00711EBB" w:rsidRDefault="00711EBB" w:rsidP="00BC14C0">
      <w:pPr>
        <w:spacing w:after="0" w:line="240" w:lineRule="auto"/>
        <w:jc w:val="both"/>
        <w:rPr>
          <w:rFonts w:ascii="Arial" w:hAnsi="Arial" w:cs="Arial"/>
        </w:rPr>
      </w:pPr>
    </w:p>
    <w:p w:rsidR="00711EBB" w:rsidRDefault="00711EBB" w:rsidP="00BC14C0">
      <w:pPr>
        <w:spacing w:after="0" w:line="240" w:lineRule="auto"/>
        <w:jc w:val="both"/>
        <w:rPr>
          <w:rFonts w:ascii="Arial" w:hAnsi="Arial" w:cs="Arial"/>
        </w:rPr>
      </w:pPr>
    </w:p>
    <w:p w:rsidR="00711EBB" w:rsidRDefault="00711EBB" w:rsidP="00BC14C0">
      <w:pPr>
        <w:spacing w:after="0" w:line="240" w:lineRule="auto"/>
        <w:jc w:val="both"/>
        <w:rPr>
          <w:rFonts w:ascii="Arial" w:hAnsi="Arial" w:cs="Arial"/>
        </w:rPr>
      </w:pPr>
    </w:p>
    <w:p w:rsidR="00711EBB" w:rsidRDefault="00711EBB" w:rsidP="00BC14C0">
      <w:pPr>
        <w:spacing w:after="0" w:line="240" w:lineRule="auto"/>
        <w:jc w:val="both"/>
        <w:rPr>
          <w:rFonts w:ascii="Arial" w:hAnsi="Arial" w:cs="Arial"/>
        </w:rPr>
      </w:pPr>
    </w:p>
    <w:p w:rsidR="00711EBB" w:rsidRDefault="00711EBB" w:rsidP="00BC14C0">
      <w:pPr>
        <w:spacing w:after="0" w:line="240" w:lineRule="auto"/>
        <w:jc w:val="both"/>
        <w:rPr>
          <w:rFonts w:ascii="Arial" w:hAnsi="Arial" w:cs="Arial"/>
        </w:rPr>
      </w:pPr>
    </w:p>
    <w:p w:rsidR="00711EBB" w:rsidRDefault="00711EBB" w:rsidP="00BC14C0">
      <w:pPr>
        <w:spacing w:after="0" w:line="240" w:lineRule="auto"/>
        <w:jc w:val="both"/>
        <w:rPr>
          <w:rFonts w:ascii="Arial" w:hAnsi="Arial" w:cs="Arial"/>
        </w:rPr>
      </w:pPr>
    </w:p>
    <w:p w:rsidR="00711EBB" w:rsidRDefault="00711EBB" w:rsidP="00BC14C0">
      <w:pPr>
        <w:spacing w:after="0" w:line="240" w:lineRule="auto"/>
        <w:jc w:val="both"/>
        <w:rPr>
          <w:rFonts w:ascii="Arial" w:hAnsi="Arial" w:cs="Arial"/>
        </w:rPr>
      </w:pPr>
    </w:p>
    <w:p w:rsidR="00711EBB" w:rsidRDefault="00711EBB" w:rsidP="00BC14C0">
      <w:pPr>
        <w:spacing w:after="0" w:line="240" w:lineRule="auto"/>
        <w:jc w:val="both"/>
        <w:rPr>
          <w:rFonts w:ascii="Arial" w:hAnsi="Arial" w:cs="Arial"/>
        </w:rPr>
      </w:pPr>
    </w:p>
    <w:p w:rsidR="00711EBB" w:rsidRDefault="00711EBB" w:rsidP="00BC14C0">
      <w:pPr>
        <w:spacing w:after="0" w:line="240" w:lineRule="auto"/>
        <w:jc w:val="both"/>
        <w:rPr>
          <w:rFonts w:ascii="Arial" w:hAnsi="Arial" w:cs="Arial"/>
        </w:rPr>
      </w:pPr>
    </w:p>
    <w:p w:rsidR="00711EBB" w:rsidRDefault="00711EBB" w:rsidP="00BC14C0">
      <w:pPr>
        <w:spacing w:after="0" w:line="240" w:lineRule="auto"/>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708"/>
        <w:gridCol w:w="1800"/>
        <w:gridCol w:w="2760"/>
      </w:tblGrid>
      <w:tr w:rsidR="00711EBB" w:rsidRPr="00217942" w:rsidTr="009260C5">
        <w:trPr>
          <w:trHeight w:val="567"/>
        </w:trPr>
        <w:tc>
          <w:tcPr>
            <w:tcW w:w="9708" w:type="dxa"/>
            <w:gridSpan w:val="4"/>
            <w:vAlign w:val="center"/>
          </w:tcPr>
          <w:p w:rsidR="00711EBB" w:rsidRPr="00217942" w:rsidRDefault="00711EBB" w:rsidP="009260C5">
            <w:pPr>
              <w:jc w:val="center"/>
              <w:rPr>
                <w:rFonts w:ascii="Arial" w:hAnsi="Arial" w:cs="Arial"/>
                <w:b/>
                <w:sz w:val="28"/>
                <w:szCs w:val="28"/>
              </w:rPr>
            </w:pPr>
            <w:r>
              <w:rPr>
                <w:rFonts w:ascii="Arial" w:hAnsi="Arial" w:cs="Arial"/>
                <w:b/>
                <w:noProof/>
                <w:sz w:val="28"/>
                <w:szCs w:val="28"/>
                <w:lang w:eastAsia="cs-CZ"/>
              </w:rPr>
              <w:lastRenderedPageBreak/>
              <w:drawing>
                <wp:anchor distT="0" distB="0" distL="114300" distR="114300" simplePos="0" relativeHeight="251788288" behindDoc="1" locked="0" layoutInCell="1" allowOverlap="1" wp14:anchorId="67C8CA1D" wp14:editId="1CFEB9D7">
                  <wp:simplePos x="0" y="0"/>
                  <wp:positionH relativeFrom="column">
                    <wp:posOffset>1295400</wp:posOffset>
                  </wp:positionH>
                  <wp:positionV relativeFrom="page">
                    <wp:posOffset>-6350</wp:posOffset>
                  </wp:positionV>
                  <wp:extent cx="2260600" cy="360045"/>
                  <wp:effectExtent l="0" t="0" r="6350" b="1905"/>
                  <wp:wrapNone/>
                  <wp:docPr id="259" name="Obrázek 259"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gistr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11EBB" w:rsidRPr="00217942" w:rsidTr="009260C5">
        <w:trPr>
          <w:trHeight w:val="567"/>
        </w:trPr>
        <w:tc>
          <w:tcPr>
            <w:tcW w:w="6948" w:type="dxa"/>
            <w:gridSpan w:val="3"/>
            <w:vAlign w:val="center"/>
          </w:tcPr>
          <w:p w:rsidR="00711EBB" w:rsidRPr="00217942" w:rsidRDefault="00711EBB" w:rsidP="009260C5">
            <w:pPr>
              <w:jc w:val="center"/>
              <w:rPr>
                <w:rFonts w:ascii="Arial" w:hAnsi="Arial" w:cs="Arial"/>
              </w:rPr>
            </w:pPr>
            <w:r w:rsidRPr="00217942">
              <w:rPr>
                <w:rFonts w:ascii="Arial" w:hAnsi="Arial" w:cs="Arial"/>
              </w:rPr>
              <w:t>Zpráva o činnosti za období</w:t>
            </w:r>
          </w:p>
        </w:tc>
        <w:tc>
          <w:tcPr>
            <w:tcW w:w="2760" w:type="dxa"/>
            <w:vAlign w:val="center"/>
          </w:tcPr>
          <w:p w:rsidR="00711EBB" w:rsidRPr="00217942" w:rsidRDefault="00711EBB" w:rsidP="009260C5">
            <w:pPr>
              <w:jc w:val="center"/>
              <w:rPr>
                <w:rFonts w:ascii="Arial" w:hAnsi="Arial" w:cs="Arial"/>
                <w:b/>
              </w:rPr>
            </w:pPr>
            <w:r>
              <w:rPr>
                <w:rFonts w:ascii="Arial" w:hAnsi="Arial" w:cs="Arial"/>
                <w:b/>
              </w:rPr>
              <w:t>IV</w:t>
            </w:r>
            <w:r w:rsidRPr="00217942">
              <w:rPr>
                <w:rFonts w:ascii="Arial" w:hAnsi="Arial" w:cs="Arial"/>
                <w:b/>
              </w:rPr>
              <w:t xml:space="preserve">. Q. </w:t>
            </w:r>
            <w:r>
              <w:rPr>
                <w:rFonts w:ascii="Arial" w:hAnsi="Arial" w:cs="Arial"/>
                <w:b/>
              </w:rPr>
              <w:t>2023</w:t>
            </w:r>
          </w:p>
        </w:tc>
      </w:tr>
      <w:tr w:rsidR="00711EBB" w:rsidRPr="00217942" w:rsidTr="009260C5">
        <w:trPr>
          <w:trHeight w:val="398"/>
        </w:trPr>
        <w:tc>
          <w:tcPr>
            <w:tcW w:w="1440" w:type="dxa"/>
            <w:vAlign w:val="center"/>
          </w:tcPr>
          <w:p w:rsidR="00711EBB" w:rsidRPr="00217942" w:rsidRDefault="00711EBB" w:rsidP="009260C5">
            <w:pPr>
              <w:jc w:val="center"/>
              <w:rPr>
                <w:rFonts w:ascii="Arial" w:hAnsi="Arial" w:cs="Arial"/>
              </w:rPr>
            </w:pPr>
            <w:r w:rsidRPr="00217942">
              <w:rPr>
                <w:rFonts w:ascii="Arial" w:hAnsi="Arial" w:cs="Arial"/>
              </w:rPr>
              <w:t>Vypracoval</w:t>
            </w:r>
          </w:p>
        </w:tc>
        <w:tc>
          <w:tcPr>
            <w:tcW w:w="3708" w:type="dxa"/>
            <w:vAlign w:val="center"/>
          </w:tcPr>
          <w:p w:rsidR="00711EBB" w:rsidRPr="00217942" w:rsidRDefault="00711EBB" w:rsidP="009260C5">
            <w:pPr>
              <w:ind w:left="80"/>
              <w:jc w:val="center"/>
              <w:rPr>
                <w:rFonts w:ascii="Arial" w:hAnsi="Arial" w:cs="Arial"/>
                <w:b/>
              </w:rPr>
            </w:pPr>
            <w:r>
              <w:rPr>
                <w:rFonts w:ascii="Arial" w:hAnsi="Arial" w:cs="Arial"/>
                <w:b/>
              </w:rPr>
              <w:t>Ing. Michal Jarco</w:t>
            </w:r>
          </w:p>
        </w:tc>
        <w:tc>
          <w:tcPr>
            <w:tcW w:w="1800" w:type="dxa"/>
            <w:vAlign w:val="center"/>
          </w:tcPr>
          <w:p w:rsidR="00711EBB" w:rsidRPr="00217942" w:rsidRDefault="00711EBB" w:rsidP="009260C5">
            <w:pPr>
              <w:jc w:val="center"/>
              <w:rPr>
                <w:rFonts w:ascii="Arial" w:hAnsi="Arial" w:cs="Arial"/>
              </w:rPr>
            </w:pPr>
            <w:r w:rsidRPr="00217942">
              <w:rPr>
                <w:rFonts w:ascii="Arial" w:hAnsi="Arial" w:cs="Arial"/>
              </w:rPr>
              <w:t>Odbor</w:t>
            </w:r>
          </w:p>
        </w:tc>
        <w:tc>
          <w:tcPr>
            <w:tcW w:w="2760" w:type="dxa"/>
            <w:vAlign w:val="center"/>
          </w:tcPr>
          <w:p w:rsidR="00711EBB" w:rsidRPr="00217942" w:rsidRDefault="00711EBB" w:rsidP="009260C5">
            <w:pPr>
              <w:jc w:val="center"/>
              <w:rPr>
                <w:rFonts w:ascii="Arial" w:hAnsi="Arial" w:cs="Arial"/>
                <w:b/>
              </w:rPr>
            </w:pPr>
            <w:r>
              <w:rPr>
                <w:rFonts w:ascii="Arial" w:hAnsi="Arial" w:cs="Arial"/>
                <w:b/>
              </w:rPr>
              <w:t>SÚ</w:t>
            </w:r>
          </w:p>
        </w:tc>
      </w:tr>
    </w:tbl>
    <w:p w:rsidR="00711EBB" w:rsidRDefault="00711EBB" w:rsidP="00711EBB">
      <w:pPr>
        <w:spacing w:before="758" w:after="0" w:line="252" w:lineRule="atLeast"/>
        <w:ind w:right="-141" w:firstLine="708"/>
        <w:jc w:val="both"/>
        <w:rPr>
          <w:rFonts w:ascii="Arial" w:eastAsia="Arial" w:hAnsi="Arial" w:cs="Arial"/>
        </w:rPr>
      </w:pPr>
      <w:r>
        <w:rPr>
          <w:rFonts w:ascii="Arial" w:eastAsia="Arial" w:hAnsi="Arial" w:cs="Arial"/>
          <w:color w:val="000000"/>
        </w:rPr>
        <w:t xml:space="preserve">Odbor Stavební úřad zajišťuje v přenesené působnosti výkon státní správy na třech úsecích státní správy. </w:t>
      </w:r>
      <w:r>
        <w:rPr>
          <w:rFonts w:ascii="Arial" w:eastAsia="Arial" w:hAnsi="Arial" w:cs="Arial"/>
          <w:color w:val="000000"/>
          <w:spacing w:val="1"/>
        </w:rPr>
        <w:t>Tři</w:t>
      </w:r>
      <w:r>
        <w:rPr>
          <w:rFonts w:ascii="Arial" w:eastAsia="Arial" w:hAnsi="Arial" w:cs="Arial"/>
          <w:color w:val="000000"/>
        </w:rPr>
        <w:t xml:space="preserve"> oddělení zajišťují činnosti </w:t>
      </w:r>
      <w:r>
        <w:rPr>
          <w:rFonts w:ascii="Arial" w:eastAsia="Arial" w:hAnsi="Arial" w:cs="Arial"/>
          <w:b/>
          <w:bCs/>
          <w:color w:val="000000"/>
        </w:rPr>
        <w:t>obecného stavebního úřadu</w:t>
      </w:r>
      <w:r>
        <w:rPr>
          <w:rFonts w:ascii="Arial" w:eastAsia="Arial" w:hAnsi="Arial" w:cs="Arial"/>
          <w:color w:val="000000"/>
        </w:rPr>
        <w:t xml:space="preserve"> dle zákona č. 183/2006 Sb. o územním plánování a stavebním řádu v platném znění (dále stavební zákon), jedno oddělení zajišťuje činnost </w:t>
      </w:r>
      <w:r>
        <w:rPr>
          <w:rFonts w:ascii="Arial" w:eastAsia="Arial" w:hAnsi="Arial" w:cs="Arial"/>
          <w:b/>
          <w:bCs/>
          <w:color w:val="000000"/>
        </w:rPr>
        <w:t>Úřadu územního plánování</w:t>
      </w:r>
      <w:r>
        <w:rPr>
          <w:rFonts w:ascii="Arial" w:eastAsia="Arial" w:hAnsi="Arial" w:cs="Arial"/>
          <w:color w:val="000000"/>
        </w:rPr>
        <w:t xml:space="preserve"> v rozsahu, který úřadům územního plánování ukládá stavební zákon a jedno oddělení zajišťuje výkon </w:t>
      </w:r>
      <w:r>
        <w:rPr>
          <w:rFonts w:ascii="Arial" w:eastAsia="Arial" w:hAnsi="Arial" w:cs="Arial"/>
          <w:b/>
          <w:bCs/>
          <w:color w:val="000000"/>
        </w:rPr>
        <w:t>orgánu památkové péče</w:t>
      </w:r>
      <w:r>
        <w:rPr>
          <w:rFonts w:ascii="Arial" w:eastAsia="Arial" w:hAnsi="Arial" w:cs="Arial"/>
          <w:color w:val="000000"/>
        </w:rPr>
        <w:t xml:space="preserve"> dle zákona č. 20/1987 Sb., o státní památkové péči (dále zákon o památkové péči) v platném znění. Jedná se tedy o tři v rozhodování zcela nezávislé orgány státní správy, kterou v rámci pověření k zajišťování přenesené působnosti vykonávají obecní úřady – v tomto případě Magistrát města Jihlavy. </w:t>
      </w:r>
    </w:p>
    <w:p w:rsidR="00711EBB" w:rsidRDefault="00711EBB" w:rsidP="00711EBB">
      <w:pPr>
        <w:spacing w:before="254" w:after="0" w:line="251" w:lineRule="atLeast"/>
        <w:ind w:right="-139" w:firstLine="708"/>
        <w:jc w:val="both"/>
        <w:rPr>
          <w:rFonts w:ascii="Arial" w:eastAsia="Arial" w:hAnsi="Arial" w:cs="Arial"/>
        </w:rPr>
      </w:pPr>
      <w:r>
        <w:rPr>
          <w:rFonts w:ascii="Arial" w:eastAsia="Arial" w:hAnsi="Arial" w:cs="Arial"/>
          <w:color w:val="000000"/>
        </w:rPr>
        <w:t xml:space="preserve">Jak již bylo uvedeno, jedná o činnosti pouze v přenesené působnosti, nikoliv o činnosti samosprávné, proto se omezuje tato zpráva o činnosti pouze na základní obecné informace o činnosti a náplni práce stavebního úřadu, Úřadu územního plánování a orgánu památkové péče, na případné personální či organizační změny a na základní statistické údaje o počtech rozhodnutí a jiných </w:t>
      </w:r>
      <w:r>
        <w:rPr>
          <w:rFonts w:ascii="Arial" w:eastAsia="Arial" w:hAnsi="Arial" w:cs="Arial"/>
          <w:color w:val="000000"/>
          <w:spacing w:val="30"/>
        </w:rPr>
        <w:t xml:space="preserve"> </w:t>
      </w:r>
      <w:r>
        <w:rPr>
          <w:rFonts w:ascii="Arial" w:eastAsia="Arial" w:hAnsi="Arial" w:cs="Arial"/>
          <w:color w:val="000000"/>
        </w:rPr>
        <w:t xml:space="preserve">opatření </w:t>
      </w:r>
      <w:r>
        <w:rPr>
          <w:rFonts w:ascii="Arial" w:eastAsia="Arial" w:hAnsi="Arial" w:cs="Arial"/>
          <w:color w:val="000000"/>
          <w:spacing w:val="31"/>
        </w:rPr>
        <w:t xml:space="preserve"> </w:t>
      </w:r>
      <w:r>
        <w:rPr>
          <w:rFonts w:ascii="Arial" w:eastAsia="Arial" w:hAnsi="Arial" w:cs="Arial"/>
          <w:color w:val="000000"/>
        </w:rPr>
        <w:t xml:space="preserve">vydaných </w:t>
      </w:r>
      <w:r>
        <w:rPr>
          <w:rFonts w:ascii="Arial" w:eastAsia="Arial" w:hAnsi="Arial" w:cs="Arial"/>
          <w:color w:val="000000"/>
          <w:spacing w:val="31"/>
        </w:rPr>
        <w:t xml:space="preserve"> </w:t>
      </w:r>
      <w:r>
        <w:rPr>
          <w:rFonts w:ascii="Arial" w:eastAsia="Arial" w:hAnsi="Arial" w:cs="Arial"/>
          <w:color w:val="000000"/>
        </w:rPr>
        <w:t xml:space="preserve">příslušnými </w:t>
      </w:r>
      <w:r>
        <w:rPr>
          <w:rFonts w:ascii="Arial" w:eastAsia="Arial" w:hAnsi="Arial" w:cs="Arial"/>
          <w:color w:val="000000"/>
          <w:spacing w:val="31"/>
        </w:rPr>
        <w:t xml:space="preserve"> </w:t>
      </w:r>
      <w:r>
        <w:rPr>
          <w:rFonts w:ascii="Arial" w:eastAsia="Arial" w:hAnsi="Arial" w:cs="Arial"/>
          <w:color w:val="000000"/>
        </w:rPr>
        <w:t xml:space="preserve">orgány </w:t>
      </w:r>
      <w:r>
        <w:rPr>
          <w:rFonts w:ascii="Arial" w:eastAsia="Arial" w:hAnsi="Arial" w:cs="Arial"/>
          <w:color w:val="000000"/>
          <w:spacing w:val="31"/>
        </w:rPr>
        <w:t xml:space="preserve"> </w:t>
      </w:r>
      <w:r>
        <w:rPr>
          <w:rFonts w:ascii="Arial" w:eastAsia="Arial" w:hAnsi="Arial" w:cs="Arial"/>
          <w:color w:val="000000"/>
        </w:rPr>
        <w:t xml:space="preserve">státní </w:t>
      </w:r>
      <w:r>
        <w:rPr>
          <w:rFonts w:ascii="Arial" w:eastAsia="Arial" w:hAnsi="Arial" w:cs="Arial"/>
          <w:color w:val="000000"/>
          <w:spacing w:val="31"/>
        </w:rPr>
        <w:t xml:space="preserve"> </w:t>
      </w:r>
      <w:r>
        <w:rPr>
          <w:rFonts w:ascii="Arial" w:eastAsia="Arial" w:hAnsi="Arial" w:cs="Arial"/>
          <w:color w:val="000000"/>
        </w:rPr>
        <w:t xml:space="preserve">správy </w:t>
      </w:r>
      <w:r>
        <w:rPr>
          <w:rFonts w:ascii="Arial" w:eastAsia="Arial" w:hAnsi="Arial" w:cs="Arial"/>
          <w:color w:val="000000"/>
          <w:spacing w:val="31"/>
        </w:rPr>
        <w:t xml:space="preserve"> </w:t>
      </w:r>
      <w:r>
        <w:rPr>
          <w:rFonts w:ascii="Arial" w:eastAsia="Arial" w:hAnsi="Arial" w:cs="Arial"/>
          <w:color w:val="000000"/>
        </w:rPr>
        <w:t xml:space="preserve">v sledovaném </w:t>
      </w:r>
      <w:r>
        <w:rPr>
          <w:rFonts w:ascii="Arial" w:eastAsia="Arial" w:hAnsi="Arial" w:cs="Arial"/>
          <w:color w:val="000000"/>
          <w:spacing w:val="31"/>
        </w:rPr>
        <w:t xml:space="preserve"> </w:t>
      </w:r>
      <w:r>
        <w:rPr>
          <w:rFonts w:ascii="Arial" w:eastAsia="Arial" w:hAnsi="Arial" w:cs="Arial"/>
          <w:color w:val="000000"/>
        </w:rPr>
        <w:t xml:space="preserve">období. </w:t>
      </w:r>
      <w:r>
        <w:rPr>
          <w:rFonts w:ascii="Arial" w:eastAsia="Arial" w:hAnsi="Arial" w:cs="Arial"/>
          <w:color w:val="000000"/>
          <w:spacing w:val="31"/>
        </w:rPr>
        <w:t xml:space="preserve"> </w:t>
      </w:r>
      <w:r>
        <w:rPr>
          <w:rFonts w:ascii="Arial" w:eastAsia="Arial" w:hAnsi="Arial" w:cs="Arial"/>
          <w:color w:val="000000"/>
        </w:rPr>
        <w:t xml:space="preserve">Konkrétní informace z jednotlivých správních řízení nelze ve zprávě uvádět, jelikož řízení správních orgánů jsou ze zákona neveřejná. </w:t>
      </w:r>
    </w:p>
    <w:p w:rsidR="00711EBB" w:rsidRPr="00326B64" w:rsidRDefault="00711EBB" w:rsidP="0083482D">
      <w:pPr>
        <w:pStyle w:val="Odstavecseseznamem"/>
        <w:numPr>
          <w:ilvl w:val="3"/>
          <w:numId w:val="88"/>
        </w:numPr>
        <w:spacing w:before="261"/>
        <w:ind w:left="130" w:right="-198" w:hanging="357"/>
        <w:jc w:val="both"/>
        <w:rPr>
          <w:rFonts w:ascii="Arial" w:eastAsia="Arial" w:hAnsi="Arial" w:cs="Arial"/>
        </w:rPr>
      </w:pPr>
      <w:r w:rsidRPr="00326B64">
        <w:rPr>
          <w:rFonts w:ascii="Arial" w:eastAsia="Arial" w:hAnsi="Arial" w:cs="Arial"/>
          <w:b/>
          <w:bCs/>
          <w:color w:val="000000"/>
        </w:rPr>
        <w:t xml:space="preserve">Činnost odboru. </w:t>
      </w:r>
    </w:p>
    <w:p w:rsidR="00711EBB" w:rsidRPr="00326B64" w:rsidRDefault="00711EBB" w:rsidP="0083482D">
      <w:pPr>
        <w:pStyle w:val="Odstavecseseznamem"/>
        <w:numPr>
          <w:ilvl w:val="0"/>
          <w:numId w:val="144"/>
        </w:numPr>
        <w:spacing w:before="260" w:line="246" w:lineRule="atLeast"/>
        <w:ind w:right="-200"/>
        <w:jc w:val="both"/>
        <w:rPr>
          <w:rFonts w:ascii="Arial" w:eastAsia="Arial" w:hAnsi="Arial" w:cs="Arial"/>
        </w:rPr>
      </w:pPr>
      <w:r w:rsidRPr="00326B64">
        <w:rPr>
          <w:rFonts w:ascii="Arial" w:eastAsia="Arial" w:hAnsi="Arial" w:cs="Arial"/>
          <w:b/>
          <w:bCs/>
          <w:color w:val="000000"/>
        </w:rPr>
        <w:t xml:space="preserve">Obecný stavební úřad. </w:t>
      </w:r>
    </w:p>
    <w:p w:rsidR="00711EBB" w:rsidRDefault="00711EBB" w:rsidP="00711EBB">
      <w:pPr>
        <w:spacing w:before="255" w:after="0" w:line="252" w:lineRule="atLeast"/>
        <w:ind w:right="-138" w:firstLine="708"/>
        <w:jc w:val="both"/>
        <w:rPr>
          <w:rFonts w:ascii="Arial" w:eastAsia="Arial" w:hAnsi="Arial" w:cs="Arial"/>
        </w:rPr>
      </w:pPr>
      <w:r>
        <w:rPr>
          <w:rFonts w:ascii="Arial" w:eastAsia="Arial" w:hAnsi="Arial" w:cs="Arial"/>
          <w:color w:val="000000"/>
        </w:rPr>
        <w:t xml:space="preserve">Činnost obecného stavebního úřadu </w:t>
      </w:r>
      <w:r>
        <w:rPr>
          <w:rFonts w:ascii="Arial" w:eastAsia="Arial" w:hAnsi="Arial" w:cs="Arial"/>
          <w:color w:val="000000"/>
          <w:spacing w:val="1"/>
        </w:rPr>
        <w:t>je</w:t>
      </w:r>
      <w:r>
        <w:rPr>
          <w:rFonts w:ascii="Arial" w:eastAsia="Arial" w:hAnsi="Arial" w:cs="Arial"/>
          <w:color w:val="000000"/>
        </w:rPr>
        <w:t xml:space="preserve"> dána stavebním zákonem a prováděcími vyhláškami k tomuto zákonu. Tyto činnosti zajišťuje stavební úřad ve správním území stavebního úřadu, do kterého náleží kromě města Jihlava dalších </w:t>
      </w:r>
      <w:r>
        <w:rPr>
          <w:rFonts w:ascii="Arial" w:eastAsia="Arial" w:hAnsi="Arial" w:cs="Arial"/>
          <w:b/>
          <w:bCs/>
          <w:color w:val="000000"/>
        </w:rPr>
        <w:t>33</w:t>
      </w:r>
      <w:r>
        <w:rPr>
          <w:rFonts w:ascii="Arial" w:eastAsia="Arial" w:hAnsi="Arial" w:cs="Arial"/>
          <w:color w:val="000000"/>
        </w:rPr>
        <w:t xml:space="preserve"> obcí.  </w:t>
      </w:r>
    </w:p>
    <w:p w:rsidR="00711EBB" w:rsidRDefault="00711EBB" w:rsidP="00711EBB">
      <w:pPr>
        <w:spacing w:before="252" w:after="0" w:line="254" w:lineRule="atLeast"/>
        <w:ind w:right="-139" w:firstLine="708"/>
        <w:jc w:val="both"/>
        <w:rPr>
          <w:rFonts w:ascii="Arial" w:eastAsia="Arial" w:hAnsi="Arial" w:cs="Arial"/>
        </w:rPr>
      </w:pPr>
      <w:r>
        <w:rPr>
          <w:rFonts w:ascii="Arial" w:eastAsia="Arial" w:hAnsi="Arial" w:cs="Arial"/>
          <w:color w:val="000000"/>
        </w:rPr>
        <w:t>Obecný stavební úřad v rámci své správní činnosti vydává rozhodnutí a jiná opatření na úseku umisťování a povolování staveb. Vydává úze</w:t>
      </w:r>
      <w:r w:rsidR="00326B64">
        <w:rPr>
          <w:rFonts w:ascii="Arial" w:eastAsia="Arial" w:hAnsi="Arial" w:cs="Arial"/>
          <w:color w:val="000000"/>
        </w:rPr>
        <w:t>m</w:t>
      </w:r>
      <w:r>
        <w:rPr>
          <w:rFonts w:ascii="Arial" w:eastAsia="Arial" w:hAnsi="Arial" w:cs="Arial"/>
          <w:color w:val="000000"/>
        </w:rPr>
        <w:t xml:space="preserve">ní rozhodnutí, stavební povolení, územní souhlasy, souhlasy s ohlášenou stavbou, kolaudační souhlasy, kolaudační rozhodnutí, souhlasy se změnou užívání nebo s odstraněním staveb. Může uzavírat veřejnoprávní smlouvy, které nahrazují územní rozhodnutí a stavební povolení, povoluje změny stavby před dokončením, rozhoduje o zákazu užívání stavby, povoluje předčasné užívání, rozhoduje o povolení zkušebního provozu, vyjadřuje se pro speciální stavební úřady, vydává souhlasy s dělením nebo slučování pozemků, zasílá výzvy obcím na přidělení popisného nebo evidenčního čísla dokončeným a zkolaudovaným stavbám. V rámci výkonu stavebního dozoru a zvláštních pravomocí provádějí pracovníci stavebního úřadu kontrolní prohlídky staveb, rozhodují o odstraňování staveb, případně o jejich dodatečném povolení, mohou rozhodovat o nařízení stavebních úprav, udržovacích prací, vyklizení stavby atd. Stavební úřad rozhoduje i o přestupcích fyzických, fyzických podnikajících a právnických osob při porušení ustanovení stavebního zákona. </w:t>
      </w:r>
    </w:p>
    <w:p w:rsidR="00711EBB" w:rsidRDefault="00711EBB" w:rsidP="00711EBB">
      <w:pPr>
        <w:spacing w:before="250" w:after="0" w:line="254" w:lineRule="atLeast"/>
        <w:ind w:right="-141" w:firstLine="708"/>
        <w:jc w:val="both"/>
        <w:rPr>
          <w:rFonts w:ascii="Arial" w:eastAsia="Arial" w:hAnsi="Arial" w:cs="Arial"/>
        </w:rPr>
      </w:pPr>
      <w:r>
        <w:rPr>
          <w:rFonts w:ascii="Arial" w:eastAsia="Arial" w:hAnsi="Arial" w:cs="Arial"/>
          <w:color w:val="000000"/>
        </w:rPr>
        <w:t xml:space="preserve">Kromě uvedeného </w:t>
      </w:r>
      <w:r>
        <w:rPr>
          <w:rFonts w:ascii="Arial" w:eastAsia="Arial" w:hAnsi="Arial" w:cs="Arial"/>
          <w:color w:val="000000"/>
          <w:spacing w:val="1"/>
        </w:rPr>
        <w:t>je</w:t>
      </w:r>
      <w:r>
        <w:rPr>
          <w:rFonts w:ascii="Arial" w:eastAsia="Arial" w:hAnsi="Arial" w:cs="Arial"/>
          <w:color w:val="000000"/>
        </w:rPr>
        <w:t xml:space="preserve"> Magistrát města Jihlavy </w:t>
      </w:r>
      <w:r>
        <w:rPr>
          <w:rFonts w:ascii="Arial" w:eastAsia="Arial" w:hAnsi="Arial" w:cs="Arial"/>
          <w:b/>
          <w:bCs/>
          <w:color w:val="000000"/>
        </w:rPr>
        <w:t>vyvlastňovacím úřadem</w:t>
      </w:r>
      <w:r>
        <w:rPr>
          <w:rFonts w:ascii="Arial" w:eastAsia="Arial" w:hAnsi="Arial" w:cs="Arial"/>
          <w:color w:val="000000"/>
        </w:rPr>
        <w:t xml:space="preserve"> dle zák. č. 184/2006 Sb. o odnětí nebo omezení vlastnického práva k pozemku nebo stavbě (zákon o vyvlastnění). Provádění vyvlastňovacího řízení svěřil organizačním řádem odboru Stavební úřad.  </w:t>
      </w:r>
    </w:p>
    <w:p w:rsidR="00711EBB" w:rsidRDefault="00711EBB" w:rsidP="00711EBB">
      <w:pPr>
        <w:spacing w:before="255" w:after="0" w:line="251" w:lineRule="atLeast"/>
        <w:ind w:right="-140" w:firstLine="708"/>
        <w:jc w:val="both"/>
        <w:rPr>
          <w:rFonts w:ascii="Arial" w:eastAsia="Arial" w:hAnsi="Arial" w:cs="Arial"/>
        </w:rPr>
      </w:pPr>
      <w:r>
        <w:rPr>
          <w:rFonts w:ascii="Arial" w:eastAsia="Arial" w:hAnsi="Arial" w:cs="Arial"/>
          <w:color w:val="000000"/>
        </w:rPr>
        <w:t xml:space="preserve">Stavební úřad dále provádí zápisy dokončených staveb a zápisy změn těchto staveb do základního registru územní identifikace, adres a nemovitostí RUIAN, kam zapisuje dokončené stavby včetně jejich provázání s parcelou a zápis jejich technickoekonomických atributů. V neposlední řadě vyplňuje SÚ také statistická hlášení pro ČSÚ.  </w:t>
      </w:r>
    </w:p>
    <w:p w:rsidR="00711EBB" w:rsidRPr="00326B64" w:rsidRDefault="00711EBB" w:rsidP="0083482D">
      <w:pPr>
        <w:pStyle w:val="Odstavecseseznamem"/>
        <w:numPr>
          <w:ilvl w:val="0"/>
          <w:numId w:val="144"/>
        </w:numPr>
        <w:spacing w:before="261" w:line="246" w:lineRule="atLeast"/>
        <w:ind w:right="-200"/>
        <w:jc w:val="both"/>
        <w:rPr>
          <w:rFonts w:ascii="Arial" w:eastAsia="Arial" w:hAnsi="Arial" w:cs="Arial"/>
        </w:rPr>
      </w:pPr>
      <w:r w:rsidRPr="00326B64">
        <w:rPr>
          <w:rFonts w:ascii="Arial" w:eastAsia="Arial" w:hAnsi="Arial" w:cs="Arial"/>
          <w:b/>
          <w:bCs/>
          <w:color w:val="000000"/>
        </w:rPr>
        <w:lastRenderedPageBreak/>
        <w:t xml:space="preserve">Úřad územního plánování </w:t>
      </w:r>
    </w:p>
    <w:p w:rsidR="00711EBB" w:rsidRDefault="00711EBB" w:rsidP="00711EBB">
      <w:pPr>
        <w:spacing w:before="255" w:after="0" w:line="252" w:lineRule="atLeast"/>
        <w:ind w:right="-139" w:firstLine="708"/>
        <w:jc w:val="both"/>
        <w:rPr>
          <w:rFonts w:ascii="Arial" w:eastAsia="Arial" w:hAnsi="Arial" w:cs="Arial"/>
        </w:rPr>
      </w:pPr>
      <w:r>
        <w:rPr>
          <w:rFonts w:ascii="Arial" w:eastAsia="Arial" w:hAnsi="Arial" w:cs="Arial"/>
          <w:color w:val="000000"/>
        </w:rPr>
        <w:t xml:space="preserve">Úřad územního plánování vykonává státní správu dle stavebního zákona na úseku územního plánování, </w:t>
      </w:r>
      <w:r>
        <w:rPr>
          <w:rFonts w:ascii="Arial" w:eastAsia="Arial" w:hAnsi="Arial" w:cs="Arial"/>
          <w:color w:val="000000"/>
          <w:spacing w:val="1"/>
        </w:rPr>
        <w:t>kde</w:t>
      </w:r>
      <w:r>
        <w:rPr>
          <w:rFonts w:ascii="Arial" w:eastAsia="Arial" w:hAnsi="Arial" w:cs="Arial"/>
          <w:color w:val="000000"/>
        </w:rPr>
        <w:t xml:space="preserve"> má funkci pořizovatele, dále působí jako dotčený orgán v řízeních před stavebním úřadem, </w:t>
      </w:r>
      <w:r>
        <w:rPr>
          <w:rFonts w:ascii="Arial" w:eastAsia="Arial" w:hAnsi="Arial" w:cs="Arial"/>
          <w:color w:val="000000"/>
          <w:spacing w:val="1"/>
        </w:rPr>
        <w:t>kde</w:t>
      </w:r>
      <w:r>
        <w:rPr>
          <w:rFonts w:ascii="Arial" w:eastAsia="Arial" w:hAnsi="Arial" w:cs="Arial"/>
          <w:color w:val="000000"/>
        </w:rPr>
        <w:t xml:space="preserve"> posuzuje stavební záměry  z pohledu souladu s územním plánem  a s cíli a úkoly územního plánování. Ve správním území obce s rozšířenou působností, které zahrnuje </w:t>
      </w:r>
      <w:r>
        <w:rPr>
          <w:rFonts w:ascii="Arial" w:eastAsia="Arial" w:hAnsi="Arial" w:cs="Arial"/>
          <w:b/>
          <w:bCs/>
          <w:color w:val="000000"/>
        </w:rPr>
        <w:t>79</w:t>
      </w:r>
      <w:r>
        <w:rPr>
          <w:rFonts w:ascii="Arial" w:eastAsia="Arial" w:hAnsi="Arial" w:cs="Arial"/>
          <w:color w:val="000000"/>
        </w:rPr>
        <w:t xml:space="preserve"> obcí, ÚÚP ze zákona pořizuje územní a regulační plány pro území obce, pořizuje územně plánovací podklady, pořizuje vymezení zastavěného území na žádost obce ve svém správním obvodu, jako dotčený orgán v řízeních podle stavebního zákona vydává závazná stanoviska </w:t>
      </w:r>
      <w:r>
        <w:rPr>
          <w:rFonts w:ascii="Arial" w:eastAsia="Arial" w:hAnsi="Arial" w:cs="Arial"/>
          <w:color w:val="000000"/>
          <w:spacing w:val="2"/>
        </w:rPr>
        <w:t>ke</w:t>
      </w:r>
      <w:r>
        <w:rPr>
          <w:rFonts w:ascii="Arial" w:eastAsia="Arial" w:hAnsi="Arial" w:cs="Arial"/>
          <w:color w:val="000000"/>
        </w:rPr>
        <w:t xml:space="preserve"> stavebním záměrům   </w:t>
      </w:r>
    </w:p>
    <w:p w:rsidR="00711EBB" w:rsidRPr="00326B64" w:rsidRDefault="00711EBB" w:rsidP="0083482D">
      <w:pPr>
        <w:pStyle w:val="Odstavecseseznamem"/>
        <w:numPr>
          <w:ilvl w:val="0"/>
          <w:numId w:val="144"/>
        </w:numPr>
        <w:spacing w:before="257" w:line="246" w:lineRule="atLeast"/>
        <w:ind w:right="-200"/>
        <w:jc w:val="both"/>
        <w:rPr>
          <w:rFonts w:ascii="Arial" w:eastAsia="Arial" w:hAnsi="Arial" w:cs="Arial"/>
        </w:rPr>
      </w:pPr>
      <w:r w:rsidRPr="00326B64">
        <w:rPr>
          <w:rFonts w:ascii="Arial" w:eastAsia="Arial" w:hAnsi="Arial" w:cs="Arial"/>
          <w:b/>
          <w:bCs/>
          <w:color w:val="000000"/>
        </w:rPr>
        <w:t xml:space="preserve">Orgán státní památkové péče </w:t>
      </w:r>
    </w:p>
    <w:p w:rsidR="00711EBB" w:rsidRDefault="00711EBB" w:rsidP="00711EBB">
      <w:pPr>
        <w:spacing w:before="257" w:after="0" w:line="252" w:lineRule="atLeast"/>
        <w:ind w:right="-139" w:firstLine="708"/>
        <w:jc w:val="both"/>
        <w:rPr>
          <w:rFonts w:ascii="Arial" w:eastAsia="Arial" w:hAnsi="Arial" w:cs="Arial"/>
        </w:rPr>
      </w:pPr>
      <w:r>
        <w:rPr>
          <w:rFonts w:ascii="Arial" w:eastAsia="Arial" w:hAnsi="Arial" w:cs="Arial"/>
          <w:color w:val="000000"/>
        </w:rPr>
        <w:t xml:space="preserve">Pracovní náplni oddělení </w:t>
      </w:r>
      <w:r>
        <w:rPr>
          <w:rFonts w:ascii="Arial" w:eastAsia="Arial" w:hAnsi="Arial" w:cs="Arial"/>
          <w:color w:val="000000"/>
          <w:spacing w:val="1"/>
        </w:rPr>
        <w:t>je</w:t>
      </w:r>
      <w:r>
        <w:rPr>
          <w:rFonts w:ascii="Arial" w:eastAsia="Arial" w:hAnsi="Arial" w:cs="Arial"/>
          <w:color w:val="000000"/>
        </w:rPr>
        <w:t xml:space="preserve"> výkon státní správy na úseku památkové péče, v rámci kterého vydávají rozhodnutí, závazná stanoviska a vyjádření či sdělení dle zákona o památkové péči. Při jejich vydání orgán PP úzce spolupracuje s Památkovým ústavem v Telči, který jednotlivé stavební záměry odborně posuzuje a jejich odborné posouzení slouží jako podklad pro vyjádření orgánu památkové péče. </w:t>
      </w:r>
    </w:p>
    <w:p w:rsidR="00711EBB" w:rsidRDefault="00711EBB" w:rsidP="00711EBB">
      <w:pPr>
        <w:spacing w:before="255" w:after="0" w:line="252" w:lineRule="atLeast"/>
        <w:ind w:right="-139" w:firstLine="708"/>
        <w:jc w:val="both"/>
        <w:rPr>
          <w:rFonts w:ascii="Arial" w:eastAsia="Arial" w:hAnsi="Arial" w:cs="Arial"/>
        </w:rPr>
      </w:pPr>
      <w:r>
        <w:rPr>
          <w:rFonts w:ascii="Arial" w:eastAsia="Arial" w:hAnsi="Arial" w:cs="Arial"/>
          <w:color w:val="000000"/>
        </w:rPr>
        <w:t xml:space="preserve">Kromě  uvedeného  průběžně  provádí  kontrolu  a  monitoring  stavebních  prací  ve  svém správním obvodě, jakož i metodickou pomoc vlastníkům jednotlivých objektů v řešeném území. V rámci jednotlivých akcí probíhá soustavná spolupráce s odbornou organizací památkové péče – Národním památkovým ústavem, ÚOP v Telči.). Správní orgán provádí i poradenskou činnost, před zahájením  správního  řízení  </w:t>
      </w:r>
      <w:r>
        <w:rPr>
          <w:rFonts w:ascii="Arial" w:eastAsia="Arial" w:hAnsi="Arial" w:cs="Arial"/>
          <w:color w:val="000000"/>
          <w:spacing w:val="1"/>
        </w:rPr>
        <w:t>je</w:t>
      </w:r>
      <w:r>
        <w:rPr>
          <w:rFonts w:ascii="Arial" w:eastAsia="Arial" w:hAnsi="Arial" w:cs="Arial"/>
          <w:color w:val="000000"/>
        </w:rPr>
        <w:t xml:space="preserve">  vlastníkům  poskytována  odborná  konzultace,  většinou  na  místě stavby. </w:t>
      </w:r>
    </w:p>
    <w:p w:rsidR="00711EBB" w:rsidRDefault="00711EBB" w:rsidP="00711EBB">
      <w:pPr>
        <w:spacing w:before="254" w:after="0" w:line="252" w:lineRule="atLeast"/>
        <w:ind w:right="-138" w:firstLine="708"/>
        <w:jc w:val="both"/>
        <w:rPr>
          <w:rFonts w:ascii="Arial" w:eastAsia="Arial" w:hAnsi="Arial" w:cs="Arial"/>
          <w:color w:val="000000"/>
        </w:rPr>
      </w:pPr>
      <w:r>
        <w:rPr>
          <w:rFonts w:ascii="Arial" w:eastAsia="Arial" w:hAnsi="Arial" w:cs="Arial"/>
          <w:color w:val="000000"/>
        </w:rPr>
        <w:t xml:space="preserve">Orgán  památkové  péče  provádí  také  správní  řízení  ve  věci  přestupků  proti  zákonu  o památkové péči. Další jeho činností </w:t>
      </w:r>
      <w:r>
        <w:rPr>
          <w:rFonts w:ascii="Arial" w:eastAsia="Arial" w:hAnsi="Arial" w:cs="Arial"/>
          <w:color w:val="000000"/>
          <w:spacing w:val="1"/>
        </w:rPr>
        <w:t>je</w:t>
      </w:r>
      <w:r>
        <w:rPr>
          <w:rFonts w:ascii="Arial" w:eastAsia="Arial" w:hAnsi="Arial" w:cs="Arial"/>
          <w:color w:val="000000"/>
        </w:rPr>
        <w:t xml:space="preserve"> administrování Programu regenerace MPR Jihlava 2022, což </w:t>
      </w:r>
      <w:r>
        <w:rPr>
          <w:rFonts w:ascii="Arial" w:eastAsia="Arial" w:hAnsi="Arial" w:cs="Arial"/>
          <w:color w:val="000000"/>
          <w:spacing w:val="1"/>
        </w:rPr>
        <w:t>je</w:t>
      </w:r>
      <w:r>
        <w:rPr>
          <w:rFonts w:ascii="Arial" w:eastAsia="Arial" w:hAnsi="Arial" w:cs="Arial"/>
          <w:color w:val="000000"/>
        </w:rPr>
        <w:t xml:space="preserve"> jediná samosprávná činnost, kterou odbor vykonává. </w:t>
      </w:r>
    </w:p>
    <w:p w:rsidR="00326B64" w:rsidRDefault="00326B64" w:rsidP="00711EBB">
      <w:pPr>
        <w:spacing w:before="254" w:after="0" w:line="252" w:lineRule="atLeast"/>
        <w:ind w:right="-138" w:firstLine="708"/>
        <w:jc w:val="both"/>
        <w:rPr>
          <w:rFonts w:ascii="Arial" w:eastAsia="Arial" w:hAnsi="Arial" w:cs="Arial"/>
          <w:color w:val="000000"/>
        </w:rPr>
      </w:pPr>
    </w:p>
    <w:p w:rsidR="00711EBB" w:rsidRPr="00326B64" w:rsidRDefault="00711EBB" w:rsidP="0083482D">
      <w:pPr>
        <w:pStyle w:val="Odstavecseseznamem"/>
        <w:numPr>
          <w:ilvl w:val="3"/>
          <w:numId w:val="88"/>
        </w:numPr>
        <w:spacing w:before="257"/>
        <w:ind w:left="584" w:right="-198" w:hanging="357"/>
        <w:jc w:val="both"/>
        <w:rPr>
          <w:rFonts w:ascii="Arial" w:eastAsia="Arial" w:hAnsi="Arial" w:cs="Arial"/>
        </w:rPr>
      </w:pPr>
      <w:r w:rsidRPr="00326B64">
        <w:rPr>
          <w:rFonts w:ascii="Arial" w:eastAsia="Arial" w:hAnsi="Arial" w:cs="Arial"/>
          <w:b/>
          <w:bCs/>
          <w:color w:val="000000"/>
        </w:rPr>
        <w:t xml:space="preserve">Struktura a personální obsazení. </w:t>
      </w:r>
    </w:p>
    <w:p w:rsidR="00711EBB" w:rsidRDefault="00711EBB" w:rsidP="00711EBB">
      <w:pPr>
        <w:spacing w:before="253" w:after="0" w:line="254" w:lineRule="atLeast"/>
        <w:ind w:right="-138" w:firstLine="708"/>
        <w:jc w:val="both"/>
        <w:rPr>
          <w:rFonts w:ascii="Arial" w:eastAsia="Arial" w:hAnsi="Arial" w:cs="Arial"/>
        </w:rPr>
      </w:pPr>
      <w:r>
        <w:rPr>
          <w:rFonts w:ascii="Arial" w:eastAsia="Arial" w:hAnsi="Arial" w:cs="Arial"/>
          <w:color w:val="000000"/>
        </w:rPr>
        <w:t xml:space="preserve">Na odboru pracuje v současnosti 27 pracovníků. Z toho na obecním stavebním úřadě (3 oddělení) 19 pracovníků, na Úřadě územního plánování (1 oddělení) 6 pracovníků a na památkové péči (1 oddělení) 2 pracovníci. </w:t>
      </w:r>
    </w:p>
    <w:p w:rsidR="00711EBB" w:rsidRDefault="00711EBB" w:rsidP="00711EBB">
      <w:pPr>
        <w:spacing w:before="255" w:after="0" w:line="251" w:lineRule="atLeast"/>
        <w:ind w:right="-140" w:firstLine="708"/>
        <w:jc w:val="both"/>
        <w:rPr>
          <w:rFonts w:ascii="Arial" w:eastAsia="Arial" w:hAnsi="Arial" w:cs="Arial"/>
          <w:color w:val="000000"/>
        </w:rPr>
      </w:pPr>
      <w:r>
        <w:rPr>
          <w:rFonts w:ascii="Arial" w:eastAsia="Arial" w:hAnsi="Arial" w:cs="Arial"/>
          <w:color w:val="000000"/>
        </w:rPr>
        <w:t xml:space="preserve">Na oddělení Úřadu územního plánování chybí v současnosti jeden pracovník (odchod na mateřskou a rodičovskou dovolenou). I přes opakovaná výběrová řízení </w:t>
      </w:r>
      <w:r>
        <w:rPr>
          <w:rFonts w:ascii="Arial" w:eastAsia="Arial" w:hAnsi="Arial" w:cs="Arial"/>
          <w:color w:val="000000"/>
          <w:spacing w:val="1"/>
        </w:rPr>
        <w:t>je</w:t>
      </w:r>
      <w:r>
        <w:rPr>
          <w:rFonts w:ascii="Arial" w:eastAsia="Arial" w:hAnsi="Arial" w:cs="Arial"/>
          <w:color w:val="000000"/>
        </w:rPr>
        <w:t xml:space="preserve"> místo stále neobsazeno. Nové výběrové řízení plánujeme na začátek roku 2024. Situace klade mimořádné nároky na, už beztak mimořádně vytížené, stávající pracovníky. Na oddělení státní památkové péče pracují 2 pracovníci.  Dne  8.  11.  2023  byla  z pozice  vedoucí  oddělení  odvolána  Mgr.  Dana  Závodská. Vzhledem k tomu, že další dvě tabulková místa jsou obsazena, stala se nezařazeným pracovníkem Magistrátu  města  Jihlavy.  Na  základě  následného  výběrového  řízení  byl  jmenován  vedoucím oddělení Mgr. Jindřich Kadlec (doposud pracovník oddělení památkové péče) a jeho uvolněné místo bylo nabídnuto Mgr. Závodské. Činnost obecného stavebního úřadu zastávají tři oddělení. Oddělení územně správní </w:t>
      </w:r>
      <w:r>
        <w:rPr>
          <w:rFonts w:ascii="Arial" w:eastAsia="Arial" w:hAnsi="Arial" w:cs="Arial"/>
          <w:color w:val="000000"/>
          <w:spacing w:val="1"/>
        </w:rPr>
        <w:t>SÚ</w:t>
      </w:r>
      <w:r>
        <w:rPr>
          <w:rFonts w:ascii="Arial" w:eastAsia="Arial" w:hAnsi="Arial" w:cs="Arial"/>
          <w:color w:val="000000"/>
        </w:rPr>
        <w:t xml:space="preserve"> má 5 pracovníků se ZOZ. Personální obsazení </w:t>
      </w:r>
      <w:r>
        <w:rPr>
          <w:rFonts w:ascii="Arial" w:eastAsia="Arial" w:hAnsi="Arial" w:cs="Arial"/>
          <w:color w:val="000000"/>
          <w:spacing w:val="1"/>
        </w:rPr>
        <w:t>je</w:t>
      </w:r>
      <w:r>
        <w:rPr>
          <w:rFonts w:ascii="Arial" w:eastAsia="Arial" w:hAnsi="Arial" w:cs="Arial"/>
          <w:color w:val="000000"/>
        </w:rPr>
        <w:t xml:space="preserve"> stabilizované a dlouhodobě beze změn. Oddělení stavebně správní SÚ má 7 pracovníků se ZOZ a 1 pracovníka bez ZOZ. Na oddělení stavebního dozoru SÚ pracují v současnosti 2 pracovníci se ZOZ a jeden bez ZOZ. Oproti předchozím obdobím jsme přistoupili k organizačním změnám avizovaným v předchozí zprávě o činnosti (třetí čtvrtletí 2023), protože dvě volná odborná pracovní místa se nám dlouhodobě nedařilo obsadit. Písárna – z 3 pracovních míst jsou obsazena </w:t>
      </w:r>
      <w:r>
        <w:rPr>
          <w:rFonts w:ascii="Arial" w:eastAsia="Arial" w:hAnsi="Arial" w:cs="Arial"/>
          <w:color w:val="000000"/>
          <w:spacing w:val="2"/>
        </w:rPr>
        <w:t>2.</w:t>
      </w:r>
      <w:r>
        <w:rPr>
          <w:rFonts w:ascii="Arial" w:eastAsia="Arial" w:hAnsi="Arial" w:cs="Arial"/>
          <w:color w:val="000000"/>
        </w:rPr>
        <w:t xml:space="preserve"> Zpracovávají a administrativně vyřizují veškeré písemnosti odboru a provádí dílčí správní činnost – agendu ve věci správních poplatků (výzvy,  sledování  plnění,  evidence),  sledování  lhůt  a  vyznačení  nabytí  právní  moci  vydaných rozhodnutí. </w:t>
      </w:r>
    </w:p>
    <w:p w:rsidR="00326B64" w:rsidRDefault="00326B64" w:rsidP="00711EBB">
      <w:pPr>
        <w:spacing w:before="255" w:after="0" w:line="251" w:lineRule="atLeast"/>
        <w:ind w:right="-140" w:firstLine="708"/>
        <w:jc w:val="both"/>
        <w:rPr>
          <w:rFonts w:ascii="Arial" w:eastAsia="Arial" w:hAnsi="Arial" w:cs="Arial"/>
        </w:rPr>
      </w:pPr>
    </w:p>
    <w:p w:rsidR="00711EBB" w:rsidRDefault="00326B64" w:rsidP="004A006F">
      <w:pPr>
        <w:spacing w:before="6" w:after="254" w:line="509" w:lineRule="atLeast"/>
        <w:ind w:right="4632"/>
        <w:rPr>
          <w:rFonts w:ascii="Arial" w:eastAsia="Arial" w:hAnsi="Arial" w:cs="Arial"/>
        </w:rPr>
      </w:pPr>
      <w:r>
        <w:rPr>
          <w:rFonts w:ascii="Arial" w:eastAsia="Arial" w:hAnsi="Arial" w:cs="Arial"/>
          <w:b/>
          <w:bCs/>
          <w:color w:val="000000"/>
        </w:rPr>
        <w:lastRenderedPageBreak/>
        <w:t xml:space="preserve">3. </w:t>
      </w:r>
      <w:r w:rsidR="00711EBB">
        <w:rPr>
          <w:rFonts w:ascii="Arial" w:eastAsia="Arial" w:hAnsi="Arial" w:cs="Arial"/>
          <w:b/>
          <w:bCs/>
          <w:color w:val="000000"/>
        </w:rPr>
        <w:t>Přehled činnosti odboru za 4. čtvrtletí 2023.</w:t>
      </w:r>
      <w:r w:rsidR="00711EBB">
        <w:rPr>
          <w:rFonts w:ascii="Arial" w:eastAsia="Arial" w:hAnsi="Arial" w:cs="Arial"/>
          <w:color w:val="000000"/>
        </w:rPr>
        <w:t xml:space="preserve"> </w:t>
      </w:r>
      <w:r w:rsidR="00711EBB">
        <w:rPr>
          <w:rFonts w:ascii="Arial" w:eastAsia="Arial" w:hAnsi="Arial" w:cs="Arial"/>
          <w:b/>
          <w:bCs/>
          <w:i/>
          <w:iCs/>
          <w:color w:val="000000"/>
        </w:rPr>
        <w:t xml:space="preserve">SÚ: </w:t>
      </w:r>
    </w:p>
    <w:p w:rsidR="00711EBB" w:rsidRDefault="00711EBB" w:rsidP="00711EBB">
      <w:pPr>
        <w:sectPr w:rsidR="00711EBB" w:rsidSect="00711EBB">
          <w:footerReference w:type="even" r:id="rId44"/>
          <w:footerReference w:type="default" r:id="rId45"/>
          <w:type w:val="continuous"/>
          <w:pgSz w:w="11906" w:h="16841"/>
          <w:pgMar w:top="1120" w:right="982" w:bottom="1540" w:left="1133" w:header="708" w:footer="980" w:gutter="0"/>
          <w:cols w:space="708"/>
        </w:sectPr>
      </w:pPr>
    </w:p>
    <w:p w:rsidR="00711EBB" w:rsidRDefault="00711EBB" w:rsidP="0083482D">
      <w:pPr>
        <w:numPr>
          <w:ilvl w:val="0"/>
          <w:numId w:val="106"/>
        </w:numPr>
        <w:tabs>
          <w:tab w:val="clear" w:pos="720"/>
          <w:tab w:val="num" w:pos="137"/>
        </w:tabs>
        <w:spacing w:before="6" w:after="0" w:line="246" w:lineRule="atLeast"/>
        <w:ind w:left="137" w:right="-200" w:hanging="137"/>
        <w:jc w:val="both"/>
        <w:rPr>
          <w:rFonts w:ascii="Arial" w:eastAsia="Arial" w:hAnsi="Arial" w:cs="Arial"/>
        </w:rPr>
      </w:pPr>
      <w:r>
        <w:rPr>
          <w:rFonts w:ascii="Arial" w:eastAsia="Arial" w:hAnsi="Arial" w:cs="Arial"/>
          <w:color w:val="000000"/>
        </w:rPr>
        <w:t xml:space="preserve">vydaná rozhodnutí SÚ ve správním řízení  </w:t>
      </w:r>
    </w:p>
    <w:p w:rsidR="00711EBB" w:rsidRDefault="00711EBB" w:rsidP="00711EBB">
      <w:pPr>
        <w:spacing w:before="6" w:after="0" w:line="246" w:lineRule="atLeast"/>
        <w:ind w:left="708" w:right="-200"/>
        <w:jc w:val="both"/>
        <w:rPr>
          <w:rFonts w:ascii="Arial" w:eastAsia="Arial" w:hAnsi="Arial" w:cs="Arial"/>
        </w:rPr>
      </w:pPr>
      <w:r>
        <w:rPr>
          <w:rFonts w:ascii="Arial" w:eastAsia="Arial" w:hAnsi="Arial" w:cs="Arial"/>
          <w:color w:val="000000"/>
        </w:rPr>
        <w:t xml:space="preserve">z toho: územních rozhodnutí  </w:t>
      </w:r>
    </w:p>
    <w:p w:rsidR="00711EBB" w:rsidRDefault="00711EBB" w:rsidP="00711EBB">
      <w:pPr>
        <w:spacing w:before="6" w:after="0" w:line="246" w:lineRule="atLeast"/>
        <w:ind w:left="1277" w:right="-200"/>
        <w:jc w:val="both"/>
        <w:rPr>
          <w:rFonts w:ascii="Arial" w:eastAsia="Arial" w:hAnsi="Arial" w:cs="Arial"/>
        </w:rPr>
      </w:pPr>
      <w:r>
        <w:rPr>
          <w:rFonts w:ascii="Arial" w:eastAsia="Arial" w:hAnsi="Arial" w:cs="Arial"/>
          <w:color w:val="000000"/>
        </w:rPr>
        <w:t xml:space="preserve">  stavebních povolení </w:t>
      </w:r>
      <w:r>
        <w:rPr>
          <w:rFonts w:ascii="Arial" w:eastAsia="Arial" w:hAnsi="Arial" w:cs="Arial"/>
          <w:color w:val="000000"/>
          <w:spacing w:val="62"/>
        </w:rPr>
        <w:t xml:space="preserve"> </w:t>
      </w:r>
    </w:p>
    <w:p w:rsidR="00711EBB" w:rsidRDefault="00711EBB" w:rsidP="00711EBB">
      <w:pPr>
        <w:spacing w:before="8" w:after="0" w:line="246" w:lineRule="atLeast"/>
        <w:ind w:left="1277" w:right="-200"/>
        <w:jc w:val="both"/>
        <w:rPr>
          <w:rFonts w:ascii="Arial" w:eastAsia="Arial" w:hAnsi="Arial" w:cs="Arial"/>
        </w:rPr>
      </w:pPr>
      <w:r>
        <w:rPr>
          <w:rFonts w:ascii="Arial" w:eastAsia="Arial" w:hAnsi="Arial" w:cs="Arial"/>
          <w:color w:val="000000"/>
        </w:rPr>
        <w:t xml:space="preserve">  společných povolení </w:t>
      </w:r>
      <w:r>
        <w:rPr>
          <w:rFonts w:ascii="Arial" w:eastAsia="Arial" w:hAnsi="Arial" w:cs="Arial"/>
          <w:color w:val="000000"/>
          <w:spacing w:val="24"/>
        </w:rPr>
        <w:t xml:space="preserve"> </w:t>
      </w:r>
    </w:p>
    <w:p w:rsidR="00711EBB" w:rsidRDefault="00711EBB" w:rsidP="00711EBB">
      <w:pPr>
        <w:spacing w:before="6" w:after="0" w:line="246" w:lineRule="atLeast"/>
        <w:ind w:left="1277" w:right="-200"/>
        <w:jc w:val="both"/>
        <w:rPr>
          <w:rFonts w:ascii="Arial" w:eastAsia="Arial" w:hAnsi="Arial" w:cs="Arial"/>
        </w:rPr>
      </w:pPr>
      <w:r>
        <w:rPr>
          <w:rFonts w:ascii="Arial" w:eastAsia="Arial" w:hAnsi="Arial" w:cs="Arial"/>
          <w:color w:val="000000"/>
        </w:rPr>
        <w:t xml:space="preserve">  kolaudačních rozhodnutí </w:t>
      </w:r>
    </w:p>
    <w:p w:rsidR="00711EBB" w:rsidRDefault="00711EBB" w:rsidP="00711EBB">
      <w:pPr>
        <w:spacing w:before="8" w:after="0" w:line="246" w:lineRule="atLeast"/>
        <w:ind w:left="1416" w:right="-200"/>
        <w:jc w:val="both"/>
        <w:rPr>
          <w:rFonts w:ascii="Arial" w:eastAsia="Arial" w:hAnsi="Arial" w:cs="Arial"/>
        </w:rPr>
      </w:pPr>
      <w:r>
        <w:rPr>
          <w:rFonts w:ascii="Arial" w:eastAsia="Arial" w:hAnsi="Arial" w:cs="Arial"/>
          <w:color w:val="000000"/>
        </w:rPr>
        <w:t xml:space="preserve">ostatních správních rozhodnutí nebo usnesení </w:t>
      </w:r>
    </w:p>
    <w:p w:rsidR="00711EBB" w:rsidRDefault="00711EBB" w:rsidP="0083482D">
      <w:pPr>
        <w:numPr>
          <w:ilvl w:val="0"/>
          <w:numId w:val="107"/>
        </w:numPr>
        <w:tabs>
          <w:tab w:val="clear" w:pos="201"/>
          <w:tab w:val="num" w:pos="137"/>
        </w:tabs>
        <w:spacing w:before="258" w:after="0" w:line="246" w:lineRule="atLeast"/>
        <w:ind w:left="137" w:right="-200" w:hanging="137"/>
        <w:jc w:val="both"/>
        <w:rPr>
          <w:rFonts w:ascii="Arial" w:eastAsia="Arial" w:hAnsi="Arial" w:cs="Arial"/>
        </w:rPr>
      </w:pPr>
      <w:r>
        <w:rPr>
          <w:rFonts w:ascii="Arial" w:eastAsia="Arial" w:hAnsi="Arial" w:cs="Arial"/>
          <w:color w:val="000000"/>
        </w:rPr>
        <w:t xml:space="preserve">vydaná ostatní opatření SÚ  </w:t>
      </w:r>
    </w:p>
    <w:p w:rsidR="00711EBB" w:rsidRDefault="00711EBB" w:rsidP="00711EBB">
      <w:pPr>
        <w:spacing w:before="8" w:after="0" w:line="246" w:lineRule="atLeast"/>
        <w:ind w:left="708" w:right="-200"/>
        <w:jc w:val="both"/>
        <w:rPr>
          <w:rFonts w:ascii="Arial" w:eastAsia="Arial" w:hAnsi="Arial" w:cs="Arial"/>
        </w:rPr>
      </w:pPr>
      <w:r>
        <w:rPr>
          <w:rFonts w:ascii="Arial" w:eastAsia="Arial" w:hAnsi="Arial" w:cs="Arial"/>
          <w:color w:val="000000"/>
        </w:rPr>
        <w:t xml:space="preserve">z toho: územní souhlas </w:t>
      </w:r>
    </w:p>
    <w:p w:rsidR="00711EBB" w:rsidRDefault="00711EBB" w:rsidP="00711EBB">
      <w:pPr>
        <w:spacing w:before="1" w:after="0" w:line="254" w:lineRule="atLeast"/>
        <w:ind w:left="1416" w:right="94"/>
        <w:rPr>
          <w:rFonts w:ascii="Arial" w:eastAsia="Arial" w:hAnsi="Arial" w:cs="Arial"/>
        </w:rPr>
      </w:pPr>
      <w:r>
        <w:rPr>
          <w:rFonts w:ascii="Arial" w:eastAsia="Arial" w:hAnsi="Arial" w:cs="Arial"/>
          <w:color w:val="000000"/>
        </w:rPr>
        <w:t xml:space="preserve">souhlas s ohlášenou stavbou, st. úpravami  společný souhlas </w:t>
      </w:r>
    </w:p>
    <w:p w:rsidR="00711EBB" w:rsidRDefault="00711EBB" w:rsidP="00711EBB">
      <w:pPr>
        <w:spacing w:before="6" w:after="0" w:line="246" w:lineRule="atLeast"/>
        <w:ind w:left="1416" w:right="-200"/>
        <w:jc w:val="both"/>
        <w:rPr>
          <w:rFonts w:ascii="Arial" w:eastAsia="Arial" w:hAnsi="Arial" w:cs="Arial"/>
        </w:rPr>
      </w:pPr>
      <w:r>
        <w:rPr>
          <w:rFonts w:ascii="Arial" w:eastAsia="Arial" w:hAnsi="Arial" w:cs="Arial"/>
          <w:color w:val="000000"/>
        </w:rPr>
        <w:t xml:space="preserve">kolaudační souhlas </w:t>
      </w:r>
      <w:r>
        <w:rPr>
          <w:rFonts w:ascii="Arial" w:eastAsia="Arial" w:hAnsi="Arial" w:cs="Arial"/>
          <w:color w:val="000000"/>
          <w:spacing w:val="117"/>
        </w:rPr>
        <w:t xml:space="preserve"> </w:t>
      </w:r>
    </w:p>
    <w:p w:rsidR="00711EBB" w:rsidRDefault="00711EBB" w:rsidP="00711EBB">
      <w:pPr>
        <w:spacing w:before="6" w:after="0" w:line="246" w:lineRule="atLeast"/>
        <w:ind w:left="1416" w:right="-200"/>
        <w:jc w:val="both"/>
        <w:rPr>
          <w:rFonts w:ascii="Arial" w:eastAsia="Arial" w:hAnsi="Arial" w:cs="Arial"/>
        </w:rPr>
      </w:pPr>
      <w:r>
        <w:rPr>
          <w:rFonts w:ascii="Arial" w:eastAsia="Arial" w:hAnsi="Arial" w:cs="Arial"/>
          <w:color w:val="000000"/>
        </w:rPr>
        <w:t xml:space="preserve">oznámení o ukončení stavby  </w:t>
      </w:r>
    </w:p>
    <w:p w:rsidR="00711EBB" w:rsidRDefault="00711EBB" w:rsidP="00711EBB">
      <w:pPr>
        <w:spacing w:before="8" w:after="0" w:line="246" w:lineRule="atLeast"/>
        <w:ind w:left="1416" w:right="-200"/>
        <w:jc w:val="both"/>
        <w:rPr>
          <w:rFonts w:ascii="Arial" w:eastAsia="Arial" w:hAnsi="Arial" w:cs="Arial"/>
          <w:color w:val="000000"/>
          <w:spacing w:val="81"/>
        </w:rPr>
      </w:pPr>
      <w:r>
        <w:rPr>
          <w:rFonts w:ascii="Arial" w:eastAsia="Arial" w:hAnsi="Arial" w:cs="Arial"/>
          <w:color w:val="000000"/>
        </w:rPr>
        <w:t xml:space="preserve">jiná opatření </w:t>
      </w:r>
      <w:r>
        <w:rPr>
          <w:rFonts w:ascii="Arial" w:eastAsia="Arial" w:hAnsi="Arial" w:cs="Arial"/>
          <w:color w:val="000000"/>
          <w:spacing w:val="81"/>
        </w:rPr>
        <w:t xml:space="preserve"> </w:t>
      </w:r>
    </w:p>
    <w:p w:rsidR="004A006F" w:rsidRDefault="004A006F" w:rsidP="00711EBB">
      <w:pPr>
        <w:spacing w:before="8" w:after="0" w:line="246" w:lineRule="atLeast"/>
        <w:ind w:left="1416" w:right="-200"/>
        <w:jc w:val="both"/>
        <w:rPr>
          <w:rFonts w:ascii="Arial" w:eastAsia="Arial" w:hAnsi="Arial" w:cs="Arial"/>
          <w:color w:val="000000"/>
          <w:spacing w:val="81"/>
        </w:rPr>
      </w:pPr>
    </w:p>
    <w:p w:rsidR="004A006F" w:rsidRDefault="004A006F" w:rsidP="00711EBB">
      <w:pPr>
        <w:spacing w:before="8" w:after="0" w:line="246" w:lineRule="atLeast"/>
        <w:ind w:left="1416" w:right="-200"/>
        <w:jc w:val="both"/>
        <w:rPr>
          <w:rFonts w:ascii="Arial" w:eastAsia="Arial" w:hAnsi="Arial" w:cs="Arial"/>
          <w:color w:val="000000"/>
          <w:spacing w:val="81"/>
        </w:rPr>
      </w:pPr>
    </w:p>
    <w:p w:rsidR="00326B64" w:rsidRDefault="00711EBB" w:rsidP="00711EBB">
      <w:pPr>
        <w:spacing w:before="1" w:after="0" w:line="252" w:lineRule="atLeast"/>
        <w:ind w:left="708" w:right="606"/>
        <w:jc w:val="both"/>
        <w:rPr>
          <w:rFonts w:ascii="Arial" w:eastAsia="Arial" w:hAnsi="Arial" w:cs="Arial"/>
          <w:color w:val="000000"/>
        </w:rPr>
      </w:pPr>
      <w:r>
        <w:rPr>
          <w:rFonts w:ascii="Arial" w:eastAsia="Arial" w:hAnsi="Arial" w:cs="Arial"/>
          <w:color w:val="000000"/>
          <w:sz w:val="2"/>
          <w:szCs w:val="2"/>
        </w:rPr>
        <w:br w:type="column"/>
      </w:r>
      <w:r>
        <w:rPr>
          <w:rFonts w:ascii="Arial" w:eastAsia="Arial" w:hAnsi="Arial" w:cs="Arial"/>
          <w:color w:val="000000"/>
        </w:rPr>
        <w:t xml:space="preserve">158   14   </w:t>
      </w:r>
    </w:p>
    <w:p w:rsidR="00326B64" w:rsidRDefault="00711EBB" w:rsidP="00711EBB">
      <w:pPr>
        <w:spacing w:before="1" w:after="0" w:line="252" w:lineRule="atLeast"/>
        <w:ind w:left="708" w:right="606"/>
        <w:jc w:val="both"/>
        <w:rPr>
          <w:rFonts w:ascii="Arial" w:eastAsia="Arial" w:hAnsi="Arial" w:cs="Arial"/>
          <w:color w:val="000000"/>
        </w:rPr>
      </w:pPr>
      <w:r>
        <w:rPr>
          <w:rFonts w:ascii="Arial" w:eastAsia="Arial" w:hAnsi="Arial" w:cs="Arial"/>
          <w:color w:val="000000"/>
        </w:rPr>
        <w:t xml:space="preserve">12   </w:t>
      </w:r>
    </w:p>
    <w:p w:rsidR="00326B64" w:rsidRDefault="00711EBB" w:rsidP="00711EBB">
      <w:pPr>
        <w:spacing w:before="1" w:after="0" w:line="252" w:lineRule="atLeast"/>
        <w:ind w:left="708" w:right="606"/>
        <w:jc w:val="both"/>
        <w:rPr>
          <w:rFonts w:ascii="Arial" w:eastAsia="Arial" w:hAnsi="Arial" w:cs="Arial"/>
          <w:color w:val="000000"/>
        </w:rPr>
      </w:pPr>
      <w:r>
        <w:rPr>
          <w:rFonts w:ascii="Arial" w:eastAsia="Arial" w:hAnsi="Arial" w:cs="Arial"/>
          <w:color w:val="000000"/>
        </w:rPr>
        <w:t xml:space="preserve">23     </w:t>
      </w:r>
    </w:p>
    <w:p w:rsidR="00711EBB" w:rsidRDefault="00711EBB" w:rsidP="00711EBB">
      <w:pPr>
        <w:spacing w:before="1" w:after="0" w:line="252" w:lineRule="atLeast"/>
        <w:ind w:left="708" w:right="606"/>
        <w:jc w:val="both"/>
        <w:rPr>
          <w:rFonts w:ascii="Arial" w:eastAsia="Arial" w:hAnsi="Arial" w:cs="Arial"/>
        </w:rPr>
      </w:pPr>
      <w:r>
        <w:rPr>
          <w:rFonts w:ascii="Arial" w:eastAsia="Arial" w:hAnsi="Arial" w:cs="Arial"/>
          <w:color w:val="000000"/>
        </w:rPr>
        <w:t xml:space="preserve">7 </w:t>
      </w:r>
    </w:p>
    <w:p w:rsidR="00711EBB" w:rsidRDefault="00711EBB" w:rsidP="00711EBB">
      <w:pPr>
        <w:spacing w:before="8" w:after="0" w:line="246" w:lineRule="atLeast"/>
        <w:ind w:left="708" w:right="-200"/>
        <w:jc w:val="both"/>
        <w:rPr>
          <w:rFonts w:ascii="Arial" w:eastAsia="Arial" w:hAnsi="Arial" w:cs="Arial"/>
        </w:rPr>
      </w:pPr>
      <w:r>
        <w:rPr>
          <w:rFonts w:ascii="Arial" w:eastAsia="Arial" w:hAnsi="Arial" w:cs="Arial"/>
          <w:color w:val="000000"/>
        </w:rPr>
        <w:t xml:space="preserve">102 </w:t>
      </w:r>
    </w:p>
    <w:p w:rsidR="00711EBB" w:rsidRDefault="00711EBB" w:rsidP="00711EBB">
      <w:pPr>
        <w:spacing w:before="250" w:after="0" w:line="254" w:lineRule="atLeast"/>
        <w:ind w:left="708" w:right="606"/>
        <w:jc w:val="both"/>
        <w:rPr>
          <w:rFonts w:ascii="Arial" w:eastAsia="Arial" w:hAnsi="Arial" w:cs="Arial"/>
        </w:rPr>
      </w:pPr>
      <w:r>
        <w:rPr>
          <w:rFonts w:ascii="Arial" w:eastAsia="Arial" w:hAnsi="Arial" w:cs="Arial"/>
          <w:color w:val="000000"/>
        </w:rPr>
        <w:t xml:space="preserve">450   </w:t>
      </w:r>
      <w:r w:rsidR="00326B64">
        <w:rPr>
          <w:rFonts w:ascii="Arial" w:eastAsia="Arial" w:hAnsi="Arial" w:cs="Arial"/>
          <w:color w:val="000000"/>
        </w:rPr>
        <w:t xml:space="preserve">   </w:t>
      </w:r>
      <w:r>
        <w:rPr>
          <w:rFonts w:ascii="Arial" w:eastAsia="Arial" w:hAnsi="Arial" w:cs="Arial"/>
          <w:color w:val="000000"/>
        </w:rPr>
        <w:t xml:space="preserve">25 </w:t>
      </w:r>
    </w:p>
    <w:p w:rsidR="00326B64" w:rsidRDefault="00711EBB" w:rsidP="00711EBB">
      <w:pPr>
        <w:spacing w:after="0" w:line="254" w:lineRule="atLeast"/>
        <w:ind w:left="708" w:right="606"/>
        <w:jc w:val="both"/>
        <w:rPr>
          <w:rFonts w:ascii="Arial" w:eastAsia="Arial" w:hAnsi="Arial" w:cs="Arial"/>
          <w:color w:val="000000"/>
        </w:rPr>
      </w:pPr>
      <w:r>
        <w:rPr>
          <w:rFonts w:ascii="Arial" w:eastAsia="Arial" w:hAnsi="Arial" w:cs="Arial"/>
          <w:color w:val="000000"/>
        </w:rPr>
        <w:t xml:space="preserve">13   </w:t>
      </w:r>
    </w:p>
    <w:p w:rsidR="00711EBB" w:rsidRDefault="00711EBB" w:rsidP="00711EBB">
      <w:pPr>
        <w:spacing w:after="0" w:line="254" w:lineRule="atLeast"/>
        <w:ind w:left="708" w:right="606"/>
        <w:jc w:val="both"/>
        <w:rPr>
          <w:rFonts w:ascii="Arial" w:eastAsia="Arial" w:hAnsi="Arial" w:cs="Arial"/>
        </w:rPr>
      </w:pPr>
      <w:r>
        <w:rPr>
          <w:rFonts w:ascii="Arial" w:eastAsia="Arial" w:hAnsi="Arial" w:cs="Arial"/>
          <w:color w:val="000000"/>
        </w:rPr>
        <w:t xml:space="preserve">21 </w:t>
      </w:r>
    </w:p>
    <w:p w:rsidR="00326B64" w:rsidRDefault="00711EBB" w:rsidP="00326B64">
      <w:pPr>
        <w:spacing w:before="1" w:after="0" w:line="252" w:lineRule="atLeast"/>
        <w:ind w:right="580"/>
        <w:rPr>
          <w:rFonts w:ascii="Arial" w:eastAsia="Arial" w:hAnsi="Arial" w:cs="Arial"/>
          <w:color w:val="000000"/>
        </w:rPr>
      </w:pPr>
      <w:r>
        <w:rPr>
          <w:rFonts w:ascii="Arial" w:eastAsia="Arial" w:hAnsi="Arial" w:cs="Arial"/>
          <w:color w:val="000000"/>
        </w:rPr>
        <w:t xml:space="preserve">          </w:t>
      </w:r>
      <w:r w:rsidR="00326B64">
        <w:rPr>
          <w:rFonts w:ascii="Arial" w:eastAsia="Arial" w:hAnsi="Arial" w:cs="Arial"/>
          <w:color w:val="000000"/>
        </w:rPr>
        <w:t xml:space="preserve">  </w:t>
      </w:r>
      <w:r>
        <w:rPr>
          <w:rFonts w:ascii="Arial" w:eastAsia="Arial" w:hAnsi="Arial" w:cs="Arial"/>
          <w:color w:val="000000"/>
        </w:rPr>
        <w:t xml:space="preserve">70   </w:t>
      </w:r>
    </w:p>
    <w:p w:rsidR="00711EBB" w:rsidRDefault="00326B64" w:rsidP="00326B64">
      <w:pPr>
        <w:spacing w:before="1" w:after="0" w:line="252" w:lineRule="atLeast"/>
        <w:ind w:right="580"/>
        <w:jc w:val="center"/>
        <w:rPr>
          <w:rFonts w:ascii="Arial" w:eastAsia="Arial" w:hAnsi="Arial" w:cs="Arial"/>
        </w:rPr>
      </w:pPr>
      <w:r>
        <w:rPr>
          <w:rFonts w:ascii="Arial" w:eastAsia="Arial" w:hAnsi="Arial" w:cs="Arial"/>
          <w:color w:val="000000"/>
        </w:rPr>
        <w:t xml:space="preserve">    </w:t>
      </w:r>
      <w:r w:rsidR="00711EBB">
        <w:rPr>
          <w:rFonts w:ascii="Arial" w:eastAsia="Arial" w:hAnsi="Arial" w:cs="Arial"/>
          <w:color w:val="000000"/>
        </w:rPr>
        <w:t xml:space="preserve">41 </w:t>
      </w:r>
    </w:p>
    <w:p w:rsidR="00711EBB" w:rsidRDefault="00711EBB" w:rsidP="00711EBB">
      <w:pPr>
        <w:spacing w:before="8" w:after="254" w:line="246" w:lineRule="atLeast"/>
        <w:ind w:left="708" w:right="-200"/>
        <w:jc w:val="both"/>
        <w:rPr>
          <w:rFonts w:ascii="Arial" w:eastAsia="Arial" w:hAnsi="Arial" w:cs="Arial"/>
        </w:rPr>
      </w:pPr>
      <w:r>
        <w:rPr>
          <w:rFonts w:ascii="Arial" w:eastAsia="Arial" w:hAnsi="Arial" w:cs="Arial"/>
          <w:color w:val="000000"/>
        </w:rPr>
        <w:t>280</w:t>
      </w:r>
      <w:r>
        <w:rPr>
          <w:rFonts w:ascii="Arial" w:eastAsia="Arial" w:hAnsi="Arial" w:cs="Arial"/>
          <w:b/>
          <w:bCs/>
          <w:color w:val="000000"/>
        </w:rPr>
        <w:t xml:space="preserve"> </w:t>
      </w:r>
    </w:p>
    <w:p w:rsidR="00711EBB" w:rsidRDefault="00711EBB" w:rsidP="00711EBB">
      <w:pPr>
        <w:sectPr w:rsidR="00711EBB">
          <w:footerReference w:type="even" r:id="rId46"/>
          <w:footerReference w:type="default" r:id="rId47"/>
          <w:type w:val="continuous"/>
          <w:pgSz w:w="11906" w:h="16841"/>
          <w:pgMar w:top="1120" w:right="1038" w:bottom="1540" w:left="1133" w:header="708" w:footer="980" w:gutter="0"/>
          <w:cols w:num="2" w:space="708" w:equalWidth="0">
            <w:col w:w="5993" w:space="1797"/>
            <w:col w:w="1945"/>
          </w:cols>
        </w:sectPr>
      </w:pPr>
    </w:p>
    <w:p w:rsidR="00711EBB" w:rsidRDefault="00711EBB" w:rsidP="00711EBB">
      <w:pPr>
        <w:spacing w:before="1" w:after="0" w:line="252" w:lineRule="atLeast"/>
        <w:ind w:right="-144" w:firstLine="708"/>
        <w:jc w:val="both"/>
        <w:rPr>
          <w:rFonts w:ascii="Arial" w:eastAsia="Arial" w:hAnsi="Arial" w:cs="Arial"/>
        </w:rPr>
      </w:pPr>
      <w:r>
        <w:rPr>
          <w:rFonts w:ascii="Arial" w:eastAsia="Arial" w:hAnsi="Arial" w:cs="Arial"/>
          <w:color w:val="000000"/>
        </w:rPr>
        <w:lastRenderedPageBreak/>
        <w:t xml:space="preserve">Tabulka zahrnuje všechna rozhodnutí a opatření, která obecný stavební úřad vydává. Pod položkou </w:t>
      </w:r>
      <w:r>
        <w:rPr>
          <w:rFonts w:ascii="Arial" w:eastAsia="Arial" w:hAnsi="Arial" w:cs="Arial"/>
          <w:color w:val="000000"/>
          <w:spacing w:val="14"/>
        </w:rPr>
        <w:t xml:space="preserve"> </w:t>
      </w:r>
      <w:r>
        <w:rPr>
          <w:rFonts w:ascii="Arial" w:eastAsia="Arial" w:hAnsi="Arial" w:cs="Arial"/>
          <w:color w:val="000000"/>
        </w:rPr>
        <w:t xml:space="preserve">„ </w:t>
      </w:r>
      <w:r>
        <w:rPr>
          <w:rFonts w:ascii="Arial" w:eastAsia="Arial" w:hAnsi="Arial" w:cs="Arial"/>
          <w:color w:val="000000"/>
          <w:spacing w:val="14"/>
        </w:rPr>
        <w:t xml:space="preserve"> </w:t>
      </w:r>
      <w:r>
        <w:rPr>
          <w:rFonts w:ascii="Arial" w:eastAsia="Arial" w:hAnsi="Arial" w:cs="Arial"/>
          <w:color w:val="000000"/>
        </w:rPr>
        <w:t xml:space="preserve">ostatní </w:t>
      </w:r>
      <w:r>
        <w:rPr>
          <w:rFonts w:ascii="Arial" w:eastAsia="Arial" w:hAnsi="Arial" w:cs="Arial"/>
          <w:color w:val="000000"/>
          <w:spacing w:val="14"/>
        </w:rPr>
        <w:t xml:space="preserve"> </w:t>
      </w:r>
      <w:r>
        <w:rPr>
          <w:rFonts w:ascii="Arial" w:eastAsia="Arial" w:hAnsi="Arial" w:cs="Arial"/>
          <w:color w:val="000000"/>
        </w:rPr>
        <w:t xml:space="preserve">správní </w:t>
      </w:r>
      <w:r>
        <w:rPr>
          <w:rFonts w:ascii="Arial" w:eastAsia="Arial" w:hAnsi="Arial" w:cs="Arial"/>
          <w:color w:val="000000"/>
          <w:spacing w:val="14"/>
        </w:rPr>
        <w:t xml:space="preserve"> </w:t>
      </w:r>
      <w:r>
        <w:rPr>
          <w:rFonts w:ascii="Arial" w:eastAsia="Arial" w:hAnsi="Arial" w:cs="Arial"/>
          <w:color w:val="000000"/>
        </w:rPr>
        <w:t xml:space="preserve">rozhodnutí </w:t>
      </w:r>
      <w:r>
        <w:rPr>
          <w:rFonts w:ascii="Arial" w:eastAsia="Arial" w:hAnsi="Arial" w:cs="Arial"/>
          <w:color w:val="000000"/>
          <w:spacing w:val="14"/>
        </w:rPr>
        <w:t xml:space="preserve"> </w:t>
      </w:r>
      <w:r>
        <w:rPr>
          <w:rFonts w:ascii="Arial" w:eastAsia="Arial" w:hAnsi="Arial" w:cs="Arial"/>
          <w:color w:val="000000"/>
        </w:rPr>
        <w:t xml:space="preserve">nebo </w:t>
      </w:r>
      <w:r>
        <w:rPr>
          <w:rFonts w:ascii="Arial" w:eastAsia="Arial" w:hAnsi="Arial" w:cs="Arial"/>
          <w:color w:val="000000"/>
          <w:spacing w:val="14"/>
        </w:rPr>
        <w:t xml:space="preserve"> </w:t>
      </w:r>
      <w:r>
        <w:rPr>
          <w:rFonts w:ascii="Arial" w:eastAsia="Arial" w:hAnsi="Arial" w:cs="Arial"/>
          <w:color w:val="000000"/>
        </w:rPr>
        <w:t xml:space="preserve">usnesení“ </w:t>
      </w:r>
      <w:r>
        <w:rPr>
          <w:rFonts w:ascii="Arial" w:eastAsia="Arial" w:hAnsi="Arial" w:cs="Arial"/>
          <w:color w:val="000000"/>
          <w:spacing w:val="14"/>
        </w:rPr>
        <w:t xml:space="preserve"> </w:t>
      </w:r>
      <w:r>
        <w:rPr>
          <w:rFonts w:ascii="Arial" w:eastAsia="Arial" w:hAnsi="Arial" w:cs="Arial"/>
          <w:color w:val="000000"/>
        </w:rPr>
        <w:t xml:space="preserve">a </w:t>
      </w:r>
      <w:r>
        <w:rPr>
          <w:rFonts w:ascii="Arial" w:eastAsia="Arial" w:hAnsi="Arial" w:cs="Arial"/>
          <w:color w:val="000000"/>
          <w:spacing w:val="14"/>
        </w:rPr>
        <w:t xml:space="preserve"> </w:t>
      </w:r>
      <w:r>
        <w:rPr>
          <w:rFonts w:ascii="Arial" w:eastAsia="Arial" w:hAnsi="Arial" w:cs="Arial"/>
          <w:color w:val="000000"/>
        </w:rPr>
        <w:t xml:space="preserve">„jiná </w:t>
      </w:r>
      <w:r>
        <w:rPr>
          <w:rFonts w:ascii="Arial" w:eastAsia="Arial" w:hAnsi="Arial" w:cs="Arial"/>
          <w:color w:val="000000"/>
          <w:spacing w:val="14"/>
        </w:rPr>
        <w:t xml:space="preserve"> </w:t>
      </w:r>
      <w:r>
        <w:rPr>
          <w:rFonts w:ascii="Arial" w:eastAsia="Arial" w:hAnsi="Arial" w:cs="Arial"/>
          <w:color w:val="000000"/>
        </w:rPr>
        <w:t xml:space="preserve">opatření“ </w:t>
      </w:r>
      <w:r>
        <w:rPr>
          <w:rFonts w:ascii="Arial" w:eastAsia="Arial" w:hAnsi="Arial" w:cs="Arial"/>
          <w:color w:val="000000"/>
          <w:spacing w:val="14"/>
        </w:rPr>
        <w:t xml:space="preserve"> </w:t>
      </w:r>
      <w:r>
        <w:rPr>
          <w:rFonts w:ascii="Arial" w:eastAsia="Arial" w:hAnsi="Arial" w:cs="Arial"/>
          <w:color w:val="000000"/>
        </w:rPr>
        <w:t xml:space="preserve">jsou </w:t>
      </w:r>
      <w:r>
        <w:rPr>
          <w:rFonts w:ascii="Arial" w:eastAsia="Arial" w:hAnsi="Arial" w:cs="Arial"/>
          <w:color w:val="000000"/>
          <w:spacing w:val="14"/>
        </w:rPr>
        <w:t xml:space="preserve"> </w:t>
      </w:r>
      <w:r>
        <w:rPr>
          <w:rFonts w:ascii="Arial" w:eastAsia="Arial" w:hAnsi="Arial" w:cs="Arial"/>
          <w:color w:val="000000"/>
        </w:rPr>
        <w:t xml:space="preserve">zahrnuty </w:t>
      </w:r>
      <w:r>
        <w:rPr>
          <w:rFonts w:ascii="Arial" w:eastAsia="Arial" w:hAnsi="Arial" w:cs="Arial"/>
          <w:color w:val="000000"/>
          <w:spacing w:val="19"/>
        </w:rPr>
        <w:t xml:space="preserve"> </w:t>
      </w:r>
      <w:r>
        <w:rPr>
          <w:rFonts w:ascii="Arial" w:eastAsia="Arial" w:hAnsi="Arial" w:cs="Arial"/>
          <w:color w:val="000000"/>
        </w:rPr>
        <w:t xml:space="preserve">různá rozhodnutí a opatření či úkony dle stavebního zákona. Vydáváme např. výzvy na sjednání nápravy, výzvy na zastavení nepovolených stavebních prací, provádíme řadu místních šetření a kontrolních prohlídek v rámci své kontrolní a správní činnosti. V sledovaném období jsme např. ověřovali 16 zjednodušených dokumentací (pasportů) staveb, které vlastník musí zpracovat, pokud se žádná dokumentace stavby nedochovala, ale má se za to, že stavba byla v minulosti řádně povolena. V takovém případě potvrzujeme existenci stavby a ověřujeme její pasport. Dále vydáváme souhlasy podle § 15 stavebního zákona pro potřeby speciálních stavebních úřadů. </w:t>
      </w:r>
      <w:r>
        <w:rPr>
          <w:rFonts w:ascii="Arial" w:eastAsia="Arial" w:hAnsi="Arial" w:cs="Arial"/>
          <w:color w:val="000000"/>
          <w:spacing w:val="1"/>
        </w:rPr>
        <w:t>Ty</w:t>
      </w:r>
      <w:r>
        <w:rPr>
          <w:rFonts w:ascii="Arial" w:eastAsia="Arial" w:hAnsi="Arial" w:cs="Arial"/>
          <w:color w:val="000000"/>
        </w:rPr>
        <w:t xml:space="preserve"> vydávají stavební povolení pro některé druhy staveb - zejména se jedná o vodní díla nebo dopravní stavby a obecný stavební úřad svým souhlasem ověřuje, že povolovaný záměr </w:t>
      </w:r>
      <w:r>
        <w:rPr>
          <w:rFonts w:ascii="Arial" w:eastAsia="Arial" w:hAnsi="Arial" w:cs="Arial"/>
          <w:color w:val="000000"/>
          <w:spacing w:val="1"/>
        </w:rPr>
        <w:t>je</w:t>
      </w:r>
      <w:r>
        <w:rPr>
          <w:rFonts w:ascii="Arial" w:eastAsia="Arial" w:hAnsi="Arial" w:cs="Arial"/>
          <w:color w:val="000000"/>
        </w:rPr>
        <w:t xml:space="preserve"> v souladu s již vydaným územním rozhodnutím. Dále jsme zaslali 30 výzev obcím na přidělení popisného nebo evidenčního čísla pro dokončenou nemovitost. Stavební úřad dále vydává souhlasy s dělením nebo scelováním pozemků, kterých jsme vydali 32, nebo další desítky vyjádření a stanovisek včetně úkonů souvisejících s revizí katastru nemovitostí prováděné katastrálním úřadem.  </w:t>
      </w:r>
    </w:p>
    <w:p w:rsidR="00711EBB" w:rsidRDefault="00711EBB" w:rsidP="00711EBB">
      <w:pPr>
        <w:spacing w:before="252" w:after="0" w:line="254" w:lineRule="atLeast"/>
        <w:ind w:right="-140" w:firstLine="708"/>
        <w:jc w:val="both"/>
        <w:rPr>
          <w:rFonts w:ascii="Arial" w:eastAsia="Arial" w:hAnsi="Arial" w:cs="Arial"/>
        </w:rPr>
      </w:pPr>
      <w:r>
        <w:rPr>
          <w:rFonts w:ascii="Arial" w:eastAsia="Arial" w:hAnsi="Arial" w:cs="Arial"/>
          <w:color w:val="000000"/>
        </w:rPr>
        <w:t xml:space="preserve">Ve 4. čtvrtletí jsme řešili několik staveb prováděných v rozporu nebo bez povolení. Stavební úřad v těchto případech zahajuje řízení o odstranění stavby a souběžně s ním i řízení o pokutě. „Černé“ stavby řešíme na základě podnětů zvenčí, ale také na základě zjištění při vlastní kontrolní činnosti. Konečné rozhodnutí jsme vydali v případě šesti staveb prováděných v rozporu anebo bez příslušných povolení vyžadovaných zákonem. Za provádění staveb nebo jejich změn bez povolení nebo v rozporu s ním jsme ve všech případech rozhodli příkazem nebo rozhodnutím ve správním řízení o udělení pokuty za porušení stavebního zákona.  </w:t>
      </w:r>
    </w:p>
    <w:p w:rsidR="00711EBB" w:rsidRDefault="00711EBB" w:rsidP="00711EBB">
      <w:pPr>
        <w:spacing w:before="251" w:after="0" w:line="254" w:lineRule="atLeast"/>
        <w:ind w:right="-136" w:firstLine="708"/>
        <w:jc w:val="both"/>
        <w:rPr>
          <w:rFonts w:ascii="Arial" w:eastAsia="Arial" w:hAnsi="Arial" w:cs="Arial"/>
        </w:rPr>
      </w:pPr>
      <w:r>
        <w:rPr>
          <w:rFonts w:ascii="Arial" w:eastAsia="Arial" w:hAnsi="Arial" w:cs="Arial"/>
          <w:color w:val="000000"/>
        </w:rPr>
        <w:t xml:space="preserve">Nedílnou součástí práce stavebního úřadu </w:t>
      </w:r>
      <w:r>
        <w:rPr>
          <w:rFonts w:ascii="Arial" w:eastAsia="Arial" w:hAnsi="Arial" w:cs="Arial"/>
          <w:color w:val="000000"/>
          <w:spacing w:val="1"/>
        </w:rPr>
        <w:t>je</w:t>
      </w:r>
      <w:r>
        <w:rPr>
          <w:rFonts w:ascii="Arial" w:eastAsia="Arial" w:hAnsi="Arial" w:cs="Arial"/>
          <w:color w:val="000000"/>
        </w:rPr>
        <w:t xml:space="preserve"> zápis dokončených staveb do centrálního registru </w:t>
      </w:r>
      <w:r>
        <w:rPr>
          <w:rFonts w:ascii="Arial" w:eastAsia="Arial" w:hAnsi="Arial" w:cs="Arial"/>
          <w:color w:val="000000"/>
          <w:spacing w:val="14"/>
        </w:rPr>
        <w:t xml:space="preserve"> </w:t>
      </w:r>
      <w:r>
        <w:rPr>
          <w:rFonts w:ascii="Arial" w:eastAsia="Arial" w:hAnsi="Arial" w:cs="Arial"/>
          <w:color w:val="000000"/>
        </w:rPr>
        <w:t xml:space="preserve">územní </w:t>
      </w:r>
      <w:r>
        <w:rPr>
          <w:rFonts w:ascii="Arial" w:eastAsia="Arial" w:hAnsi="Arial" w:cs="Arial"/>
          <w:color w:val="000000"/>
          <w:spacing w:val="14"/>
        </w:rPr>
        <w:t xml:space="preserve"> </w:t>
      </w:r>
      <w:r>
        <w:rPr>
          <w:rFonts w:ascii="Arial" w:eastAsia="Arial" w:hAnsi="Arial" w:cs="Arial"/>
          <w:color w:val="000000"/>
        </w:rPr>
        <w:t xml:space="preserve">identifikace, </w:t>
      </w:r>
      <w:r>
        <w:rPr>
          <w:rFonts w:ascii="Arial" w:eastAsia="Arial" w:hAnsi="Arial" w:cs="Arial"/>
          <w:color w:val="000000"/>
          <w:spacing w:val="14"/>
        </w:rPr>
        <w:t xml:space="preserve"> </w:t>
      </w:r>
      <w:r>
        <w:rPr>
          <w:rFonts w:ascii="Arial" w:eastAsia="Arial" w:hAnsi="Arial" w:cs="Arial"/>
          <w:color w:val="000000"/>
        </w:rPr>
        <w:t xml:space="preserve">adres </w:t>
      </w:r>
      <w:r>
        <w:rPr>
          <w:rFonts w:ascii="Arial" w:eastAsia="Arial" w:hAnsi="Arial" w:cs="Arial"/>
          <w:color w:val="000000"/>
          <w:spacing w:val="14"/>
        </w:rPr>
        <w:t xml:space="preserve"> </w:t>
      </w:r>
      <w:r>
        <w:rPr>
          <w:rFonts w:ascii="Arial" w:eastAsia="Arial" w:hAnsi="Arial" w:cs="Arial"/>
          <w:color w:val="000000"/>
        </w:rPr>
        <w:t xml:space="preserve">a </w:t>
      </w:r>
      <w:r>
        <w:rPr>
          <w:rFonts w:ascii="Arial" w:eastAsia="Arial" w:hAnsi="Arial" w:cs="Arial"/>
          <w:color w:val="000000"/>
          <w:spacing w:val="14"/>
        </w:rPr>
        <w:t xml:space="preserve"> </w:t>
      </w:r>
      <w:r>
        <w:rPr>
          <w:rFonts w:ascii="Arial" w:eastAsia="Arial" w:hAnsi="Arial" w:cs="Arial"/>
          <w:color w:val="000000"/>
        </w:rPr>
        <w:t xml:space="preserve">nemovitostí </w:t>
      </w:r>
      <w:r>
        <w:rPr>
          <w:rFonts w:ascii="Arial" w:eastAsia="Arial" w:hAnsi="Arial" w:cs="Arial"/>
          <w:color w:val="000000"/>
          <w:spacing w:val="14"/>
        </w:rPr>
        <w:t xml:space="preserve"> </w:t>
      </w:r>
      <w:r>
        <w:rPr>
          <w:rFonts w:ascii="Arial" w:eastAsia="Arial" w:hAnsi="Arial" w:cs="Arial"/>
          <w:color w:val="000000"/>
        </w:rPr>
        <w:t xml:space="preserve">RUIAN. </w:t>
      </w:r>
      <w:r>
        <w:rPr>
          <w:rFonts w:ascii="Arial" w:eastAsia="Arial" w:hAnsi="Arial" w:cs="Arial"/>
          <w:color w:val="000000"/>
          <w:spacing w:val="18"/>
        </w:rPr>
        <w:t xml:space="preserve"> </w:t>
      </w:r>
      <w:r>
        <w:rPr>
          <w:rFonts w:ascii="Arial" w:eastAsia="Arial" w:hAnsi="Arial" w:cs="Arial"/>
          <w:color w:val="000000"/>
        </w:rPr>
        <w:t xml:space="preserve">V uplynulém </w:t>
      </w:r>
      <w:r>
        <w:rPr>
          <w:rFonts w:ascii="Arial" w:eastAsia="Arial" w:hAnsi="Arial" w:cs="Arial"/>
          <w:color w:val="000000"/>
          <w:spacing w:val="14"/>
        </w:rPr>
        <w:t xml:space="preserve"> </w:t>
      </w:r>
      <w:r>
        <w:rPr>
          <w:rFonts w:ascii="Arial" w:eastAsia="Arial" w:hAnsi="Arial" w:cs="Arial"/>
          <w:color w:val="000000"/>
        </w:rPr>
        <w:t xml:space="preserve">čtvrtletí </w:t>
      </w:r>
      <w:r>
        <w:rPr>
          <w:rFonts w:ascii="Arial" w:eastAsia="Arial" w:hAnsi="Arial" w:cs="Arial"/>
          <w:color w:val="000000"/>
          <w:spacing w:val="14"/>
        </w:rPr>
        <w:t xml:space="preserve"> </w:t>
      </w:r>
      <w:r>
        <w:rPr>
          <w:rFonts w:ascii="Arial" w:eastAsia="Arial" w:hAnsi="Arial" w:cs="Arial"/>
          <w:color w:val="000000"/>
        </w:rPr>
        <w:t xml:space="preserve">jsme </w:t>
      </w:r>
      <w:r>
        <w:rPr>
          <w:rFonts w:ascii="Arial" w:eastAsia="Arial" w:hAnsi="Arial" w:cs="Arial"/>
          <w:color w:val="000000"/>
          <w:spacing w:val="14"/>
        </w:rPr>
        <w:t xml:space="preserve"> </w:t>
      </w:r>
      <w:r>
        <w:rPr>
          <w:rFonts w:ascii="Arial" w:eastAsia="Arial" w:hAnsi="Arial" w:cs="Arial"/>
          <w:color w:val="000000"/>
        </w:rPr>
        <w:t xml:space="preserve">provedli v registru </w:t>
      </w:r>
      <w:r>
        <w:rPr>
          <w:rFonts w:ascii="Arial" w:eastAsia="Arial" w:hAnsi="Arial" w:cs="Arial"/>
          <w:color w:val="000000"/>
          <w:spacing w:val="34"/>
        </w:rPr>
        <w:t xml:space="preserve"> </w:t>
      </w:r>
      <w:r>
        <w:rPr>
          <w:rFonts w:ascii="Arial" w:eastAsia="Arial" w:hAnsi="Arial" w:cs="Arial"/>
          <w:color w:val="000000"/>
        </w:rPr>
        <w:t xml:space="preserve">174 </w:t>
      </w:r>
      <w:r>
        <w:rPr>
          <w:rFonts w:ascii="Arial" w:eastAsia="Arial" w:hAnsi="Arial" w:cs="Arial"/>
          <w:color w:val="000000"/>
          <w:spacing w:val="33"/>
        </w:rPr>
        <w:t xml:space="preserve"> </w:t>
      </w:r>
      <w:r>
        <w:rPr>
          <w:rFonts w:ascii="Arial" w:eastAsia="Arial" w:hAnsi="Arial" w:cs="Arial"/>
          <w:color w:val="000000"/>
        </w:rPr>
        <w:t xml:space="preserve">záznamů </w:t>
      </w:r>
      <w:r>
        <w:rPr>
          <w:rFonts w:ascii="Arial" w:eastAsia="Arial" w:hAnsi="Arial" w:cs="Arial"/>
          <w:color w:val="000000"/>
          <w:spacing w:val="34"/>
        </w:rPr>
        <w:t xml:space="preserve"> </w:t>
      </w:r>
      <w:r>
        <w:rPr>
          <w:rFonts w:ascii="Arial" w:eastAsia="Arial" w:hAnsi="Arial" w:cs="Arial"/>
          <w:color w:val="000000"/>
        </w:rPr>
        <w:t xml:space="preserve">– </w:t>
      </w:r>
      <w:r>
        <w:rPr>
          <w:rFonts w:ascii="Arial" w:eastAsia="Arial" w:hAnsi="Arial" w:cs="Arial"/>
          <w:color w:val="000000"/>
          <w:spacing w:val="33"/>
        </w:rPr>
        <w:t xml:space="preserve"> </w:t>
      </w:r>
      <w:r>
        <w:rPr>
          <w:rFonts w:ascii="Arial" w:eastAsia="Arial" w:hAnsi="Arial" w:cs="Arial"/>
          <w:color w:val="000000"/>
        </w:rPr>
        <w:t xml:space="preserve">číslo </w:t>
      </w:r>
      <w:r>
        <w:rPr>
          <w:rFonts w:ascii="Arial" w:eastAsia="Arial" w:hAnsi="Arial" w:cs="Arial"/>
          <w:color w:val="000000"/>
          <w:spacing w:val="33"/>
        </w:rPr>
        <w:t xml:space="preserve"> </w:t>
      </w:r>
      <w:r>
        <w:rPr>
          <w:rFonts w:ascii="Arial" w:eastAsia="Arial" w:hAnsi="Arial" w:cs="Arial"/>
          <w:color w:val="000000"/>
        </w:rPr>
        <w:t xml:space="preserve">zahrnuje </w:t>
      </w:r>
      <w:r>
        <w:rPr>
          <w:rFonts w:ascii="Arial" w:eastAsia="Arial" w:hAnsi="Arial" w:cs="Arial"/>
          <w:color w:val="000000"/>
          <w:spacing w:val="33"/>
        </w:rPr>
        <w:t xml:space="preserve"> </w:t>
      </w:r>
      <w:r>
        <w:rPr>
          <w:rFonts w:ascii="Arial" w:eastAsia="Arial" w:hAnsi="Arial" w:cs="Arial"/>
          <w:color w:val="000000"/>
        </w:rPr>
        <w:t xml:space="preserve">zápisy </w:t>
      </w:r>
      <w:r>
        <w:rPr>
          <w:rFonts w:ascii="Arial" w:eastAsia="Arial" w:hAnsi="Arial" w:cs="Arial"/>
          <w:color w:val="000000"/>
          <w:spacing w:val="33"/>
        </w:rPr>
        <w:t xml:space="preserve"> </w:t>
      </w:r>
      <w:r>
        <w:rPr>
          <w:rFonts w:ascii="Arial" w:eastAsia="Arial" w:hAnsi="Arial" w:cs="Arial"/>
          <w:color w:val="000000"/>
        </w:rPr>
        <w:t xml:space="preserve">dokončených </w:t>
      </w:r>
      <w:r>
        <w:rPr>
          <w:rFonts w:ascii="Arial" w:eastAsia="Arial" w:hAnsi="Arial" w:cs="Arial"/>
          <w:color w:val="000000"/>
          <w:spacing w:val="33"/>
        </w:rPr>
        <w:t xml:space="preserve"> </w:t>
      </w:r>
      <w:r>
        <w:rPr>
          <w:rFonts w:ascii="Arial" w:eastAsia="Arial" w:hAnsi="Arial" w:cs="Arial"/>
          <w:color w:val="000000"/>
        </w:rPr>
        <w:t xml:space="preserve">staveb </w:t>
      </w:r>
      <w:r>
        <w:rPr>
          <w:rFonts w:ascii="Arial" w:eastAsia="Arial" w:hAnsi="Arial" w:cs="Arial"/>
          <w:color w:val="000000"/>
          <w:spacing w:val="33"/>
        </w:rPr>
        <w:t xml:space="preserve"> </w:t>
      </w:r>
      <w:r>
        <w:rPr>
          <w:rFonts w:ascii="Arial" w:eastAsia="Arial" w:hAnsi="Arial" w:cs="Arial"/>
          <w:color w:val="000000"/>
        </w:rPr>
        <w:t xml:space="preserve">nebo </w:t>
      </w:r>
      <w:r>
        <w:rPr>
          <w:rFonts w:ascii="Arial" w:eastAsia="Arial" w:hAnsi="Arial" w:cs="Arial"/>
          <w:color w:val="000000"/>
          <w:spacing w:val="33"/>
        </w:rPr>
        <w:t xml:space="preserve"> </w:t>
      </w:r>
      <w:r>
        <w:rPr>
          <w:rFonts w:ascii="Arial" w:eastAsia="Arial" w:hAnsi="Arial" w:cs="Arial"/>
          <w:color w:val="000000"/>
        </w:rPr>
        <w:t xml:space="preserve">jejich </w:t>
      </w:r>
      <w:r>
        <w:rPr>
          <w:rFonts w:ascii="Arial" w:eastAsia="Arial" w:hAnsi="Arial" w:cs="Arial"/>
          <w:color w:val="000000"/>
          <w:spacing w:val="33"/>
        </w:rPr>
        <w:t xml:space="preserve"> </w:t>
      </w:r>
      <w:r>
        <w:rPr>
          <w:rFonts w:ascii="Arial" w:eastAsia="Arial" w:hAnsi="Arial" w:cs="Arial"/>
          <w:color w:val="000000"/>
        </w:rPr>
        <w:t xml:space="preserve">změn </w:t>
      </w:r>
      <w:r>
        <w:rPr>
          <w:rFonts w:ascii="Arial" w:eastAsia="Arial" w:hAnsi="Arial" w:cs="Arial"/>
          <w:color w:val="000000"/>
          <w:spacing w:val="31"/>
        </w:rPr>
        <w:t xml:space="preserve"> </w:t>
      </w:r>
      <w:r>
        <w:rPr>
          <w:rFonts w:ascii="Arial" w:eastAsia="Arial" w:hAnsi="Arial" w:cs="Arial"/>
          <w:color w:val="000000"/>
        </w:rPr>
        <w:t xml:space="preserve">a odstraňování chyb a nesouladů v registru na základě evidovaných reklamací údajů v registru. </w:t>
      </w:r>
    </w:p>
    <w:p w:rsidR="00711EBB" w:rsidRDefault="00711EBB" w:rsidP="00711EBB">
      <w:pPr>
        <w:spacing w:before="258" w:after="260" w:line="246" w:lineRule="atLeast"/>
        <w:ind w:right="-200"/>
        <w:jc w:val="both"/>
        <w:rPr>
          <w:rFonts w:ascii="Arial" w:eastAsia="Arial" w:hAnsi="Arial" w:cs="Arial"/>
        </w:rPr>
      </w:pPr>
      <w:r>
        <w:rPr>
          <w:rFonts w:ascii="Arial" w:eastAsia="Arial" w:hAnsi="Arial" w:cs="Arial"/>
          <w:b/>
          <w:bCs/>
          <w:i/>
          <w:iCs/>
          <w:color w:val="000000"/>
        </w:rPr>
        <w:t xml:space="preserve">ÚÚP: </w:t>
      </w:r>
    </w:p>
    <w:p w:rsidR="00711EBB" w:rsidRDefault="00711EBB" w:rsidP="0083482D">
      <w:pPr>
        <w:numPr>
          <w:ilvl w:val="0"/>
          <w:numId w:val="108"/>
        </w:numPr>
        <w:tabs>
          <w:tab w:val="clear" w:pos="182"/>
          <w:tab w:val="num" w:pos="420"/>
        </w:tabs>
        <w:spacing w:before="8" w:after="0" w:line="246" w:lineRule="atLeast"/>
        <w:ind w:left="420" w:right="-200" w:hanging="360"/>
        <w:jc w:val="both"/>
        <w:rPr>
          <w:rFonts w:ascii="Arial" w:eastAsia="Arial" w:hAnsi="Arial" w:cs="Arial"/>
        </w:rPr>
      </w:pPr>
      <w:r>
        <w:rPr>
          <w:rFonts w:ascii="Arial" w:eastAsia="Arial" w:hAnsi="Arial" w:cs="Arial"/>
          <w:color w:val="000000"/>
        </w:rPr>
        <w:t xml:space="preserve">Pořizování územních plánů nebo jejich změn:  </w:t>
      </w:r>
      <w:r>
        <w:rPr>
          <w:rFonts w:ascii="Arial" w:eastAsia="Arial" w:hAnsi="Arial" w:cs="Arial"/>
          <w:color w:val="000000"/>
          <w:spacing w:val="3418"/>
        </w:rPr>
        <w:t xml:space="preserve"> </w:t>
      </w:r>
      <w:r>
        <w:rPr>
          <w:rFonts w:ascii="Arial" w:eastAsia="Arial" w:hAnsi="Arial" w:cs="Arial"/>
          <w:color w:val="000000"/>
        </w:rPr>
        <w:t xml:space="preserve"> 24 </w:t>
      </w:r>
    </w:p>
    <w:p w:rsidR="00711EBB" w:rsidRDefault="00711EBB" w:rsidP="0083482D">
      <w:pPr>
        <w:numPr>
          <w:ilvl w:val="0"/>
          <w:numId w:val="108"/>
        </w:numPr>
        <w:tabs>
          <w:tab w:val="clear" w:pos="182"/>
          <w:tab w:val="num" w:pos="420"/>
        </w:tabs>
        <w:spacing w:before="8" w:after="0" w:line="246" w:lineRule="atLeast"/>
        <w:ind w:left="420" w:right="-200" w:hanging="360"/>
        <w:jc w:val="both"/>
        <w:rPr>
          <w:rFonts w:ascii="Arial" w:eastAsia="Arial" w:hAnsi="Arial" w:cs="Arial"/>
        </w:rPr>
      </w:pPr>
      <w:r>
        <w:rPr>
          <w:rFonts w:ascii="Arial" w:eastAsia="Arial" w:hAnsi="Arial" w:cs="Arial"/>
          <w:color w:val="000000"/>
        </w:rPr>
        <w:t xml:space="preserve">Zprávy o uplatňování ÚP </w:t>
      </w:r>
      <w:r>
        <w:rPr>
          <w:rFonts w:ascii="Arial" w:eastAsia="Arial" w:hAnsi="Arial" w:cs="Arial"/>
          <w:color w:val="000000"/>
          <w:spacing w:val="5533"/>
        </w:rPr>
        <w:t xml:space="preserve"> </w:t>
      </w:r>
      <w:r>
        <w:rPr>
          <w:rFonts w:ascii="Arial" w:eastAsia="Arial" w:hAnsi="Arial" w:cs="Arial"/>
          <w:color w:val="000000"/>
        </w:rPr>
        <w:t xml:space="preserve"> 10 </w:t>
      </w:r>
    </w:p>
    <w:p w:rsidR="00711EBB" w:rsidRDefault="00711EBB" w:rsidP="0083482D">
      <w:pPr>
        <w:numPr>
          <w:ilvl w:val="0"/>
          <w:numId w:val="108"/>
        </w:numPr>
        <w:tabs>
          <w:tab w:val="clear" w:pos="182"/>
          <w:tab w:val="num" w:pos="420"/>
        </w:tabs>
        <w:spacing w:before="6" w:after="0" w:line="246" w:lineRule="atLeast"/>
        <w:ind w:left="420" w:right="-200" w:hanging="360"/>
        <w:jc w:val="both"/>
        <w:rPr>
          <w:rFonts w:ascii="Arial" w:eastAsia="Arial" w:hAnsi="Arial" w:cs="Arial"/>
        </w:rPr>
      </w:pPr>
      <w:r>
        <w:rPr>
          <w:rFonts w:ascii="Arial" w:eastAsia="Arial" w:hAnsi="Arial" w:cs="Arial"/>
          <w:color w:val="000000"/>
        </w:rPr>
        <w:t xml:space="preserve">Pořizování územních studií: </w:t>
      </w:r>
      <w:r>
        <w:rPr>
          <w:rFonts w:ascii="Arial" w:eastAsia="Arial" w:hAnsi="Arial" w:cs="Arial"/>
          <w:color w:val="000000"/>
          <w:spacing w:val="5252"/>
        </w:rPr>
        <w:t xml:space="preserve"> </w:t>
      </w:r>
      <w:r>
        <w:rPr>
          <w:rFonts w:ascii="Arial" w:eastAsia="Arial" w:hAnsi="Arial" w:cs="Arial"/>
          <w:color w:val="000000"/>
        </w:rPr>
        <w:t xml:space="preserve">  2 </w:t>
      </w:r>
    </w:p>
    <w:p w:rsidR="00711EBB" w:rsidRDefault="00711EBB" w:rsidP="0083482D">
      <w:pPr>
        <w:numPr>
          <w:ilvl w:val="0"/>
          <w:numId w:val="108"/>
        </w:numPr>
        <w:tabs>
          <w:tab w:val="clear" w:pos="182"/>
          <w:tab w:val="num" w:pos="420"/>
        </w:tabs>
        <w:spacing w:before="8" w:after="0" w:line="246" w:lineRule="atLeast"/>
        <w:ind w:left="420" w:right="-200" w:hanging="360"/>
        <w:jc w:val="both"/>
        <w:rPr>
          <w:rFonts w:ascii="Arial" w:eastAsia="Arial" w:hAnsi="Arial" w:cs="Arial"/>
        </w:rPr>
      </w:pPr>
      <w:r>
        <w:rPr>
          <w:rFonts w:ascii="Arial" w:eastAsia="Arial" w:hAnsi="Arial" w:cs="Arial"/>
          <w:color w:val="000000"/>
        </w:rPr>
        <w:t xml:space="preserve">Regulační plán:   </w:t>
      </w:r>
      <w:r>
        <w:rPr>
          <w:rFonts w:ascii="Arial" w:eastAsia="Arial" w:hAnsi="Arial" w:cs="Arial"/>
          <w:color w:val="000000"/>
          <w:spacing w:val="6251"/>
        </w:rPr>
        <w:t xml:space="preserve"> </w:t>
      </w:r>
      <w:r>
        <w:rPr>
          <w:rFonts w:ascii="Arial" w:eastAsia="Arial" w:hAnsi="Arial" w:cs="Arial"/>
          <w:color w:val="000000"/>
        </w:rPr>
        <w:t xml:space="preserve">   1 </w:t>
      </w:r>
    </w:p>
    <w:p w:rsidR="00711EBB" w:rsidRDefault="00711EBB" w:rsidP="0083482D">
      <w:pPr>
        <w:numPr>
          <w:ilvl w:val="0"/>
          <w:numId w:val="108"/>
        </w:numPr>
        <w:tabs>
          <w:tab w:val="clear" w:pos="182"/>
          <w:tab w:val="num" w:pos="420"/>
        </w:tabs>
        <w:spacing w:before="6" w:after="0" w:line="246" w:lineRule="atLeast"/>
        <w:ind w:left="420" w:right="-200" w:hanging="360"/>
        <w:jc w:val="both"/>
        <w:rPr>
          <w:rFonts w:ascii="Arial" w:eastAsia="Arial" w:hAnsi="Arial" w:cs="Arial"/>
        </w:rPr>
      </w:pPr>
      <w:r>
        <w:rPr>
          <w:rFonts w:ascii="Arial" w:eastAsia="Arial" w:hAnsi="Arial" w:cs="Arial"/>
          <w:color w:val="000000"/>
        </w:rPr>
        <w:t xml:space="preserve">Závazná stanoviska: </w:t>
      </w:r>
      <w:r>
        <w:rPr>
          <w:rFonts w:ascii="Arial" w:eastAsia="Arial" w:hAnsi="Arial" w:cs="Arial"/>
          <w:color w:val="000000"/>
          <w:spacing w:val="5949"/>
        </w:rPr>
        <w:t xml:space="preserve"> </w:t>
      </w:r>
      <w:r>
        <w:rPr>
          <w:rFonts w:ascii="Arial" w:eastAsia="Arial" w:hAnsi="Arial" w:cs="Arial"/>
          <w:color w:val="000000"/>
        </w:rPr>
        <w:t xml:space="preserve">131 </w:t>
      </w:r>
    </w:p>
    <w:p w:rsidR="00711EBB" w:rsidRDefault="00711EBB" w:rsidP="0083482D">
      <w:pPr>
        <w:numPr>
          <w:ilvl w:val="0"/>
          <w:numId w:val="109"/>
        </w:numPr>
        <w:tabs>
          <w:tab w:val="clear" w:pos="154"/>
          <w:tab w:val="num" w:pos="420"/>
        </w:tabs>
        <w:spacing w:before="17" w:after="0" w:line="246" w:lineRule="atLeast"/>
        <w:ind w:left="420" w:right="-200" w:hanging="360"/>
        <w:jc w:val="both"/>
        <w:rPr>
          <w:rFonts w:ascii="Arial" w:eastAsia="Arial" w:hAnsi="Arial" w:cs="Arial"/>
        </w:rPr>
      </w:pPr>
      <w:r>
        <w:rPr>
          <w:rFonts w:ascii="Arial" w:eastAsia="Arial" w:hAnsi="Arial" w:cs="Arial"/>
          <w:color w:val="000000"/>
        </w:rPr>
        <w:t xml:space="preserve">Koordinovaná závazná stanoviska: </w:t>
      </w:r>
      <w:r>
        <w:rPr>
          <w:rFonts w:ascii="Arial" w:eastAsia="Arial" w:hAnsi="Arial" w:cs="Arial"/>
          <w:color w:val="000000"/>
          <w:spacing w:val="4554"/>
        </w:rPr>
        <w:t xml:space="preserve"> </w:t>
      </w:r>
      <w:r>
        <w:rPr>
          <w:rFonts w:ascii="Arial" w:eastAsia="Arial" w:hAnsi="Arial" w:cs="Arial"/>
          <w:color w:val="000000"/>
        </w:rPr>
        <w:t xml:space="preserve">   3 </w:t>
      </w:r>
    </w:p>
    <w:p w:rsidR="00711EBB" w:rsidRDefault="00711EBB" w:rsidP="0083482D">
      <w:pPr>
        <w:numPr>
          <w:ilvl w:val="0"/>
          <w:numId w:val="109"/>
        </w:numPr>
        <w:tabs>
          <w:tab w:val="clear" w:pos="154"/>
          <w:tab w:val="num" w:pos="420"/>
        </w:tabs>
        <w:spacing w:before="8" w:after="0" w:line="246" w:lineRule="atLeast"/>
        <w:ind w:left="420" w:right="-200" w:hanging="360"/>
        <w:jc w:val="both"/>
        <w:rPr>
          <w:rFonts w:ascii="Arial" w:eastAsia="Arial" w:hAnsi="Arial" w:cs="Arial"/>
        </w:rPr>
      </w:pPr>
      <w:r>
        <w:rPr>
          <w:rFonts w:ascii="Arial" w:eastAsia="Arial" w:hAnsi="Arial" w:cs="Arial"/>
          <w:color w:val="000000"/>
        </w:rPr>
        <w:t xml:space="preserve">Vyjádření k záměru a sdělení: </w:t>
      </w:r>
      <w:r>
        <w:rPr>
          <w:rFonts w:ascii="Arial" w:eastAsia="Arial" w:hAnsi="Arial" w:cs="Arial"/>
          <w:color w:val="000000"/>
          <w:spacing w:val="89"/>
        </w:rPr>
        <w:t xml:space="preserve"> </w:t>
      </w:r>
      <w:r>
        <w:rPr>
          <w:rFonts w:ascii="Arial" w:eastAsia="Arial" w:hAnsi="Arial" w:cs="Arial"/>
          <w:color w:val="000000"/>
          <w:spacing w:val="4834"/>
        </w:rPr>
        <w:t xml:space="preserve"> </w:t>
      </w:r>
      <w:r>
        <w:rPr>
          <w:rFonts w:ascii="Arial" w:eastAsia="Arial" w:hAnsi="Arial" w:cs="Arial"/>
          <w:color w:val="000000"/>
        </w:rPr>
        <w:t xml:space="preserve"> </w:t>
      </w:r>
      <w:r w:rsidR="007F7A6D">
        <w:rPr>
          <w:rFonts w:ascii="Arial" w:eastAsia="Arial" w:hAnsi="Arial" w:cs="Arial"/>
          <w:color w:val="000000"/>
        </w:rPr>
        <w:t xml:space="preserve"> </w:t>
      </w:r>
      <w:r>
        <w:rPr>
          <w:rFonts w:ascii="Arial" w:eastAsia="Arial" w:hAnsi="Arial" w:cs="Arial"/>
          <w:color w:val="000000"/>
        </w:rPr>
        <w:t xml:space="preserve">67 </w:t>
      </w:r>
    </w:p>
    <w:p w:rsidR="00711EBB" w:rsidRDefault="00711EBB" w:rsidP="0083482D">
      <w:pPr>
        <w:numPr>
          <w:ilvl w:val="0"/>
          <w:numId w:val="109"/>
        </w:numPr>
        <w:tabs>
          <w:tab w:val="clear" w:pos="154"/>
          <w:tab w:val="num" w:pos="420"/>
        </w:tabs>
        <w:spacing w:before="6" w:after="0" w:line="246" w:lineRule="atLeast"/>
        <w:ind w:left="420" w:right="-200" w:hanging="360"/>
        <w:jc w:val="both"/>
        <w:rPr>
          <w:rFonts w:ascii="Arial" w:eastAsia="Arial" w:hAnsi="Arial" w:cs="Arial"/>
        </w:rPr>
      </w:pPr>
      <w:r>
        <w:rPr>
          <w:rFonts w:ascii="Arial" w:eastAsia="Arial" w:hAnsi="Arial" w:cs="Arial"/>
          <w:color w:val="000000"/>
        </w:rPr>
        <w:t xml:space="preserve">Územně plánovací informace: </w:t>
      </w:r>
      <w:r>
        <w:rPr>
          <w:rFonts w:ascii="Arial" w:eastAsia="Arial" w:hAnsi="Arial" w:cs="Arial"/>
          <w:color w:val="000000"/>
          <w:spacing w:val="86"/>
        </w:rPr>
        <w:t xml:space="preserve"> </w:t>
      </w:r>
      <w:r>
        <w:rPr>
          <w:rFonts w:ascii="Arial" w:eastAsia="Arial" w:hAnsi="Arial" w:cs="Arial"/>
          <w:color w:val="000000"/>
          <w:spacing w:val="4834"/>
        </w:rPr>
        <w:t xml:space="preserve"> </w:t>
      </w:r>
      <w:r>
        <w:rPr>
          <w:rFonts w:ascii="Arial" w:eastAsia="Arial" w:hAnsi="Arial" w:cs="Arial"/>
          <w:color w:val="000000"/>
        </w:rPr>
        <w:t xml:space="preserve">   3 </w:t>
      </w:r>
    </w:p>
    <w:p w:rsidR="00711EBB" w:rsidRDefault="00711EBB" w:rsidP="00711EBB">
      <w:pPr>
        <w:spacing w:before="248" w:after="0" w:line="256" w:lineRule="atLeast"/>
        <w:ind w:right="-137" w:firstLine="708"/>
        <w:jc w:val="both"/>
        <w:rPr>
          <w:rFonts w:ascii="Arial" w:eastAsia="Arial" w:hAnsi="Arial" w:cs="Arial"/>
        </w:rPr>
      </w:pPr>
      <w:r>
        <w:rPr>
          <w:rFonts w:ascii="Arial" w:eastAsia="Arial" w:hAnsi="Arial" w:cs="Arial"/>
          <w:color w:val="000000"/>
        </w:rPr>
        <w:t xml:space="preserve">Úřad územního plánování </w:t>
      </w:r>
      <w:r>
        <w:rPr>
          <w:rFonts w:ascii="Arial" w:eastAsia="Arial" w:hAnsi="Arial" w:cs="Arial"/>
          <w:b/>
          <w:bCs/>
          <w:color w:val="000000"/>
        </w:rPr>
        <w:t>je ze zákona pořizovatelem územních plánů</w:t>
      </w:r>
      <w:r>
        <w:rPr>
          <w:rFonts w:ascii="Arial" w:eastAsia="Arial" w:hAnsi="Arial" w:cs="Arial"/>
          <w:color w:val="000000"/>
        </w:rPr>
        <w:t xml:space="preserve"> obcí ve správním obvodu ORP a tyto pořizuje postupem daným stavebním zákonem. ÚÚP pořizuje v současnosti územní plány nebo jejich změny v Jihlavě: </w:t>
      </w:r>
    </w:p>
    <w:p w:rsidR="00711EBB" w:rsidRDefault="00711EBB" w:rsidP="00711EBB">
      <w:pPr>
        <w:spacing w:before="1" w:after="8" w:line="256" w:lineRule="atLeast"/>
        <w:ind w:right="-139" w:firstLine="708"/>
        <w:jc w:val="both"/>
        <w:rPr>
          <w:rFonts w:ascii="Arial" w:eastAsia="Arial" w:hAnsi="Arial" w:cs="Arial"/>
        </w:rPr>
      </w:pPr>
      <w:r>
        <w:rPr>
          <w:rFonts w:ascii="Arial" w:eastAsia="Arial" w:hAnsi="Arial" w:cs="Arial"/>
          <w:b/>
          <w:bCs/>
          <w:color w:val="000000"/>
        </w:rPr>
        <w:t xml:space="preserve">Změna </w:t>
      </w:r>
      <w:r>
        <w:rPr>
          <w:rFonts w:ascii="Arial" w:eastAsia="Arial" w:hAnsi="Arial" w:cs="Arial"/>
          <w:b/>
          <w:bCs/>
          <w:color w:val="000000"/>
          <w:spacing w:val="11"/>
        </w:rPr>
        <w:t xml:space="preserve"> </w:t>
      </w:r>
      <w:r>
        <w:rPr>
          <w:rFonts w:ascii="Arial" w:eastAsia="Arial" w:hAnsi="Arial" w:cs="Arial"/>
          <w:b/>
          <w:bCs/>
          <w:color w:val="000000"/>
        </w:rPr>
        <w:t xml:space="preserve">ÚP </w:t>
      </w:r>
      <w:r>
        <w:rPr>
          <w:rFonts w:ascii="Arial" w:eastAsia="Arial" w:hAnsi="Arial" w:cs="Arial"/>
          <w:b/>
          <w:bCs/>
          <w:color w:val="000000"/>
          <w:spacing w:val="12"/>
        </w:rPr>
        <w:t xml:space="preserve"> </w:t>
      </w:r>
      <w:r>
        <w:rPr>
          <w:rFonts w:ascii="Arial" w:eastAsia="Arial" w:hAnsi="Arial" w:cs="Arial"/>
          <w:b/>
          <w:bCs/>
          <w:color w:val="000000"/>
        </w:rPr>
        <w:t xml:space="preserve">č. </w:t>
      </w:r>
      <w:r>
        <w:rPr>
          <w:rFonts w:ascii="Arial" w:eastAsia="Arial" w:hAnsi="Arial" w:cs="Arial"/>
          <w:b/>
          <w:bCs/>
          <w:color w:val="000000"/>
          <w:spacing w:val="12"/>
        </w:rPr>
        <w:t xml:space="preserve"> </w:t>
      </w:r>
      <w:r>
        <w:rPr>
          <w:rFonts w:ascii="Arial" w:eastAsia="Arial" w:hAnsi="Arial" w:cs="Arial"/>
          <w:b/>
          <w:bCs/>
          <w:color w:val="000000"/>
        </w:rPr>
        <w:t xml:space="preserve">5 </w:t>
      </w:r>
      <w:r>
        <w:rPr>
          <w:rFonts w:ascii="Arial" w:eastAsia="Arial" w:hAnsi="Arial" w:cs="Arial"/>
          <w:b/>
          <w:bCs/>
          <w:color w:val="000000"/>
          <w:spacing w:val="10"/>
        </w:rPr>
        <w:t xml:space="preserve"> </w:t>
      </w:r>
      <w:r>
        <w:rPr>
          <w:rFonts w:ascii="Arial" w:eastAsia="Arial" w:hAnsi="Arial" w:cs="Arial"/>
          <w:b/>
          <w:bCs/>
          <w:color w:val="000000"/>
        </w:rPr>
        <w:t xml:space="preserve">- </w:t>
      </w:r>
      <w:r>
        <w:rPr>
          <w:rFonts w:ascii="Arial" w:eastAsia="Arial" w:hAnsi="Arial" w:cs="Arial"/>
          <w:b/>
          <w:bCs/>
          <w:color w:val="000000"/>
          <w:spacing w:val="12"/>
        </w:rPr>
        <w:t xml:space="preserve"> </w:t>
      </w:r>
      <w:r>
        <w:rPr>
          <w:rFonts w:ascii="Arial" w:eastAsia="Arial" w:hAnsi="Arial" w:cs="Arial"/>
          <w:b/>
          <w:bCs/>
          <w:color w:val="000000"/>
        </w:rPr>
        <w:t xml:space="preserve">zkrácené </w:t>
      </w:r>
      <w:r>
        <w:rPr>
          <w:rFonts w:ascii="Arial" w:eastAsia="Arial" w:hAnsi="Arial" w:cs="Arial"/>
          <w:b/>
          <w:bCs/>
          <w:color w:val="000000"/>
          <w:spacing w:val="11"/>
        </w:rPr>
        <w:t xml:space="preserve"> </w:t>
      </w:r>
      <w:r>
        <w:rPr>
          <w:rFonts w:ascii="Arial" w:eastAsia="Arial" w:hAnsi="Arial" w:cs="Arial"/>
          <w:b/>
          <w:bCs/>
          <w:color w:val="000000"/>
        </w:rPr>
        <w:t xml:space="preserve">projednání </w:t>
      </w:r>
      <w:r>
        <w:rPr>
          <w:rFonts w:ascii="Arial" w:eastAsia="Arial" w:hAnsi="Arial" w:cs="Arial"/>
          <w:b/>
          <w:bCs/>
          <w:color w:val="000000"/>
          <w:spacing w:val="13"/>
        </w:rPr>
        <w:t xml:space="preserve"> </w:t>
      </w:r>
      <w:r>
        <w:rPr>
          <w:rFonts w:ascii="Arial" w:eastAsia="Arial" w:hAnsi="Arial" w:cs="Arial"/>
          <w:b/>
          <w:bCs/>
          <w:color w:val="000000"/>
        </w:rPr>
        <w:t xml:space="preserve">- </w:t>
      </w:r>
      <w:r>
        <w:rPr>
          <w:rFonts w:ascii="Arial" w:eastAsia="Arial" w:hAnsi="Arial" w:cs="Arial"/>
          <w:color w:val="000000"/>
          <w:spacing w:val="12"/>
        </w:rPr>
        <w:t xml:space="preserve"> </w:t>
      </w:r>
      <w:r>
        <w:rPr>
          <w:rFonts w:ascii="Arial" w:eastAsia="Arial" w:hAnsi="Arial" w:cs="Arial"/>
          <w:color w:val="000000"/>
        </w:rPr>
        <w:t xml:space="preserve">Byla </w:t>
      </w:r>
      <w:r>
        <w:rPr>
          <w:rFonts w:ascii="Arial" w:eastAsia="Arial" w:hAnsi="Arial" w:cs="Arial"/>
          <w:color w:val="000000"/>
          <w:spacing w:val="14"/>
        </w:rPr>
        <w:t xml:space="preserve"> </w:t>
      </w:r>
      <w:r>
        <w:rPr>
          <w:rFonts w:ascii="Arial" w:eastAsia="Arial" w:hAnsi="Arial" w:cs="Arial"/>
          <w:color w:val="000000"/>
        </w:rPr>
        <w:t xml:space="preserve">zpracována </w:t>
      </w:r>
      <w:r>
        <w:rPr>
          <w:rFonts w:ascii="Arial" w:eastAsia="Arial" w:hAnsi="Arial" w:cs="Arial"/>
          <w:color w:val="000000"/>
          <w:spacing w:val="11"/>
        </w:rPr>
        <w:t xml:space="preserve"> </w:t>
      </w:r>
      <w:r>
        <w:rPr>
          <w:rFonts w:ascii="Arial" w:eastAsia="Arial" w:hAnsi="Arial" w:cs="Arial"/>
          <w:color w:val="000000"/>
        </w:rPr>
        <w:t xml:space="preserve">tabulka </w:t>
      </w:r>
      <w:r>
        <w:rPr>
          <w:rFonts w:ascii="Arial" w:eastAsia="Arial" w:hAnsi="Arial" w:cs="Arial"/>
          <w:color w:val="000000"/>
          <w:spacing w:val="12"/>
        </w:rPr>
        <w:t xml:space="preserve"> </w:t>
      </w:r>
      <w:r>
        <w:rPr>
          <w:rFonts w:ascii="Arial" w:eastAsia="Arial" w:hAnsi="Arial" w:cs="Arial"/>
          <w:color w:val="000000"/>
        </w:rPr>
        <w:t xml:space="preserve">s </w:t>
      </w:r>
      <w:r>
        <w:rPr>
          <w:rFonts w:ascii="Arial" w:eastAsia="Arial" w:hAnsi="Arial" w:cs="Arial"/>
          <w:color w:val="000000"/>
          <w:spacing w:val="12"/>
        </w:rPr>
        <w:t xml:space="preserve"> </w:t>
      </w:r>
      <w:r>
        <w:rPr>
          <w:rFonts w:ascii="Arial" w:eastAsia="Arial" w:hAnsi="Arial" w:cs="Arial"/>
          <w:color w:val="000000"/>
        </w:rPr>
        <w:t xml:space="preserve">vyhodnocením projednání. Byly formou vyjádření předjednány úpravy v posudku SEA. Bylo zajištěno přehodnocené – kladné stanovisko MŽP, ochrany ZPF. Řeší se přehodnocení nesouhlasného stanoviska ochrany přírody a krajiny s OŽPZ KÚ. Návrh úprav v dokumentaci byl zaslán </w:t>
      </w:r>
      <w:r>
        <w:rPr>
          <w:rFonts w:ascii="Arial" w:eastAsia="Arial" w:hAnsi="Arial" w:cs="Arial"/>
          <w:color w:val="000000"/>
          <w:spacing w:val="2"/>
        </w:rPr>
        <w:t>ke</w:t>
      </w:r>
      <w:r>
        <w:rPr>
          <w:rFonts w:ascii="Arial" w:eastAsia="Arial" w:hAnsi="Arial" w:cs="Arial"/>
          <w:color w:val="000000"/>
        </w:rPr>
        <w:t xml:space="preserve"> konzultaci elektronicky. OOP s navrhovaným řešením nesouhlasí. Statutární město bylo o názoru KÚ informováno. Čeká se na pokyny zástupců statutárního města, jak postupovat dále. Pracovní schůzka k postupu při dokončení Z5 – 24. 10. 2023, </w:t>
      </w:r>
      <w:r>
        <w:rPr>
          <w:rFonts w:ascii="Arial" w:eastAsia="Arial" w:hAnsi="Arial" w:cs="Arial"/>
          <w:b/>
          <w:bCs/>
          <w:color w:val="000000"/>
        </w:rPr>
        <w:t xml:space="preserve">Změna ÚP č. 6 - </w:t>
      </w:r>
      <w:r>
        <w:rPr>
          <w:rFonts w:ascii="Arial" w:eastAsia="Arial" w:hAnsi="Arial" w:cs="Arial"/>
          <w:color w:val="000000"/>
        </w:rPr>
        <w:t xml:space="preserve">Zastupitelstvo města Jihlavy rozhodlo o pořízení Z6 11. 5. 2023 usn. 217/23-ZM. Žádost o pořízení Z6 zaslána 6. 11. 2023, </w:t>
      </w:r>
      <w:r>
        <w:rPr>
          <w:rFonts w:ascii="Arial" w:eastAsia="Arial" w:hAnsi="Arial" w:cs="Arial"/>
          <w:b/>
          <w:bCs/>
          <w:color w:val="000000"/>
        </w:rPr>
        <w:t>Regulační plán Jihlava</w:t>
      </w:r>
      <w:r>
        <w:rPr>
          <w:rFonts w:ascii="Arial" w:eastAsia="Arial" w:hAnsi="Arial" w:cs="Arial"/>
          <w:color w:val="000000"/>
        </w:rPr>
        <w:t xml:space="preserve"> - 22. 8. 2023 předání podepsaného zadání regulačního plánu na ÚMA, aby bylo možné vybrat zpracovatele, </w:t>
      </w:r>
      <w:r>
        <w:rPr>
          <w:rFonts w:ascii="Arial" w:eastAsia="Arial" w:hAnsi="Arial" w:cs="Arial"/>
          <w:b/>
          <w:bCs/>
          <w:color w:val="000000"/>
        </w:rPr>
        <w:t xml:space="preserve">Z1 ÚP Vílanec - </w:t>
      </w:r>
      <w:r>
        <w:rPr>
          <w:rFonts w:ascii="Arial" w:eastAsia="Arial" w:hAnsi="Arial" w:cs="Arial"/>
          <w:color w:val="000000"/>
        </w:rPr>
        <w:t xml:space="preserve">Schválena 15. 11. 2023 usn. zastupitelstva obce 80/23, účinnosti změna nabyla 2. 12. 2023, </w:t>
      </w:r>
      <w:r>
        <w:rPr>
          <w:rFonts w:ascii="Arial" w:eastAsia="Arial" w:hAnsi="Arial" w:cs="Arial"/>
          <w:b/>
          <w:bCs/>
          <w:color w:val="000000"/>
        </w:rPr>
        <w:t xml:space="preserve">ÚP Vílanec - </w:t>
      </w:r>
      <w:r>
        <w:rPr>
          <w:rFonts w:ascii="Arial" w:eastAsia="Arial" w:hAnsi="Arial" w:cs="Arial"/>
          <w:color w:val="000000"/>
        </w:rPr>
        <w:t xml:space="preserve">Zadání nového ÚP bylo schváleno 15. 11. 2023 usn. č. 84/23, </w:t>
      </w:r>
      <w:r>
        <w:rPr>
          <w:rFonts w:ascii="Arial" w:eastAsia="Arial" w:hAnsi="Arial" w:cs="Arial"/>
          <w:b/>
          <w:bCs/>
          <w:color w:val="000000"/>
        </w:rPr>
        <w:t xml:space="preserve">Z1a a Z1b ÚP Batelov - </w:t>
      </w:r>
      <w:r>
        <w:rPr>
          <w:rFonts w:ascii="Arial" w:eastAsia="Arial" w:hAnsi="Arial" w:cs="Arial"/>
          <w:color w:val="000000"/>
        </w:rPr>
        <w:t xml:space="preserve">Změny Z1a a Z1b ÚP byly schváleny 8. 11. 2023 usn. č. ZM 7.54/23 a ZM 7.55/23 a nabyly účinnosti 25. 11. 2023, </w:t>
      </w:r>
      <w:r>
        <w:rPr>
          <w:rFonts w:ascii="Arial" w:eastAsia="Arial" w:hAnsi="Arial" w:cs="Arial"/>
          <w:b/>
          <w:bCs/>
          <w:color w:val="000000"/>
        </w:rPr>
        <w:t xml:space="preserve">ÚP Rančířov - </w:t>
      </w:r>
      <w:r>
        <w:rPr>
          <w:rFonts w:ascii="Arial" w:eastAsia="Arial" w:hAnsi="Arial" w:cs="Arial"/>
          <w:color w:val="000000"/>
        </w:rPr>
        <w:t xml:space="preserve">ÚP byl schválen 25. 9. 2023 usn. č. 96/2023 a nabyl účinnosti </w:t>
      </w:r>
    </w:p>
    <w:p w:rsidR="00711EBB" w:rsidRDefault="00711EBB" w:rsidP="0083482D">
      <w:pPr>
        <w:numPr>
          <w:ilvl w:val="0"/>
          <w:numId w:val="110"/>
        </w:numPr>
        <w:tabs>
          <w:tab w:val="clear" w:pos="139"/>
          <w:tab w:val="num" w:pos="425"/>
        </w:tabs>
        <w:spacing w:before="3" w:after="0" w:line="249" w:lineRule="atLeast"/>
        <w:ind w:left="0" w:right="-138" w:firstLine="0"/>
        <w:jc w:val="both"/>
        <w:rPr>
          <w:rFonts w:ascii="Arial" w:eastAsia="Arial" w:hAnsi="Arial" w:cs="Arial"/>
        </w:rPr>
      </w:pPr>
      <w:r>
        <w:rPr>
          <w:rFonts w:ascii="Arial" w:eastAsia="Arial" w:hAnsi="Arial" w:cs="Arial"/>
          <w:color w:val="000000"/>
        </w:rPr>
        <w:t xml:space="preserve">10.  2023.  Byly  dokončeny  všechna  úkony  po  schválení  ÚP  a  pořizovatelská  činnost  byla ukončena, </w:t>
      </w:r>
      <w:r>
        <w:rPr>
          <w:rFonts w:ascii="Arial" w:eastAsia="Arial" w:hAnsi="Arial" w:cs="Arial"/>
          <w:b/>
          <w:bCs/>
          <w:color w:val="000000"/>
        </w:rPr>
        <w:t xml:space="preserve">Z1 Šimanov - </w:t>
      </w:r>
      <w:r>
        <w:rPr>
          <w:rFonts w:ascii="Arial" w:eastAsia="Arial" w:hAnsi="Arial" w:cs="Arial"/>
          <w:color w:val="000000"/>
        </w:rPr>
        <w:t xml:space="preserve">Z1 ÚP byla schválena 19. 10. 2023 usn. č. 59/2023 a nabyla účinnosti 21. </w:t>
      </w:r>
    </w:p>
    <w:p w:rsidR="00711EBB" w:rsidRDefault="00711EBB" w:rsidP="0083482D">
      <w:pPr>
        <w:numPr>
          <w:ilvl w:val="0"/>
          <w:numId w:val="110"/>
        </w:numPr>
        <w:tabs>
          <w:tab w:val="clear" w:pos="139"/>
          <w:tab w:val="num" w:pos="425"/>
        </w:tabs>
        <w:spacing w:before="3" w:after="0" w:line="252" w:lineRule="atLeast"/>
        <w:ind w:left="0" w:right="-140" w:firstLine="0"/>
        <w:jc w:val="both"/>
        <w:rPr>
          <w:rFonts w:ascii="Arial" w:eastAsia="Arial" w:hAnsi="Arial" w:cs="Arial"/>
        </w:rPr>
      </w:pPr>
      <w:r>
        <w:rPr>
          <w:rFonts w:ascii="Arial" w:eastAsia="Arial" w:hAnsi="Arial" w:cs="Arial"/>
          <w:color w:val="000000"/>
        </w:rPr>
        <w:lastRenderedPageBreak/>
        <w:t xml:space="preserve">2023. Byly dokončeny všechna úkony po schválení </w:t>
      </w:r>
      <w:r>
        <w:rPr>
          <w:rFonts w:ascii="Arial" w:eastAsia="Arial" w:hAnsi="Arial" w:cs="Arial"/>
          <w:color w:val="000000"/>
          <w:spacing w:val="1"/>
        </w:rPr>
        <w:t>ÚP</w:t>
      </w:r>
      <w:r>
        <w:rPr>
          <w:rFonts w:ascii="Arial" w:eastAsia="Arial" w:hAnsi="Arial" w:cs="Arial"/>
          <w:color w:val="000000"/>
        </w:rPr>
        <w:t xml:space="preserve"> a pořizovatelská činnost byla ukončena, </w:t>
      </w:r>
      <w:r>
        <w:rPr>
          <w:rFonts w:ascii="Arial" w:eastAsia="Arial" w:hAnsi="Arial" w:cs="Arial"/>
          <w:b/>
          <w:bCs/>
          <w:color w:val="000000"/>
        </w:rPr>
        <w:t xml:space="preserve">Z2 ÚP Dobronín - </w:t>
      </w:r>
      <w:r>
        <w:rPr>
          <w:rFonts w:ascii="Arial" w:eastAsia="Arial" w:hAnsi="Arial" w:cs="Arial"/>
          <w:color w:val="000000"/>
        </w:rPr>
        <w:t xml:space="preserve">Zpracovatel zaslal 2 x </w:t>
      </w:r>
      <w:r>
        <w:rPr>
          <w:rFonts w:ascii="Arial" w:eastAsia="Arial" w:hAnsi="Arial" w:cs="Arial"/>
          <w:color w:val="000000"/>
          <w:spacing w:val="2"/>
        </w:rPr>
        <w:t>ke</w:t>
      </w:r>
      <w:r>
        <w:rPr>
          <w:rFonts w:ascii="Arial" w:eastAsia="Arial" w:hAnsi="Arial" w:cs="Arial"/>
          <w:color w:val="000000"/>
        </w:rPr>
        <w:t xml:space="preserve"> kontrole rozpracovaný návrh změny. Návrh mu byl připomínkován a odeslán k doplnění, </w:t>
      </w:r>
      <w:r>
        <w:rPr>
          <w:rFonts w:ascii="Arial" w:eastAsia="Arial" w:hAnsi="Arial" w:cs="Arial"/>
          <w:b/>
          <w:bCs/>
          <w:color w:val="000000"/>
        </w:rPr>
        <w:t xml:space="preserve">Z1 ÚP Střítež - </w:t>
      </w:r>
      <w:r>
        <w:rPr>
          <w:rFonts w:ascii="Arial" w:eastAsia="Arial" w:hAnsi="Arial" w:cs="Arial"/>
          <w:color w:val="000000"/>
        </w:rPr>
        <w:t xml:space="preserve">17. 10. 2023 odeslány pokyny zpracovateli pro upravení návrhu Z1, </w:t>
      </w:r>
      <w:r>
        <w:rPr>
          <w:rFonts w:ascii="Arial" w:eastAsia="Arial" w:hAnsi="Arial" w:cs="Arial"/>
          <w:b/>
          <w:bCs/>
          <w:color w:val="000000"/>
        </w:rPr>
        <w:t xml:space="preserve">Z1 ÚP Ždírec - </w:t>
      </w:r>
      <w:r>
        <w:rPr>
          <w:rFonts w:ascii="Arial" w:eastAsia="Arial" w:hAnsi="Arial" w:cs="Arial"/>
          <w:color w:val="000000"/>
        </w:rPr>
        <w:t xml:space="preserve">Dne 5. 12. 2023 zaslal zpracovatel návrh Z1 ÚP Ždírec pro veřejné </w:t>
      </w:r>
      <w:r>
        <w:rPr>
          <w:rFonts w:ascii="Arial" w:eastAsia="Arial" w:hAnsi="Arial" w:cs="Arial"/>
          <w:color w:val="000000"/>
          <w:spacing w:val="43"/>
        </w:rPr>
        <w:t xml:space="preserve"> </w:t>
      </w:r>
      <w:r>
        <w:rPr>
          <w:rFonts w:ascii="Arial" w:eastAsia="Arial" w:hAnsi="Arial" w:cs="Arial"/>
          <w:color w:val="000000"/>
        </w:rPr>
        <w:t xml:space="preserve">projednání </w:t>
      </w:r>
      <w:r>
        <w:rPr>
          <w:rFonts w:ascii="Arial" w:eastAsia="Arial" w:hAnsi="Arial" w:cs="Arial"/>
          <w:color w:val="000000"/>
          <w:spacing w:val="43"/>
        </w:rPr>
        <w:t xml:space="preserve"> </w:t>
      </w:r>
      <w:r>
        <w:rPr>
          <w:rFonts w:ascii="Arial" w:eastAsia="Arial" w:hAnsi="Arial" w:cs="Arial"/>
          <w:color w:val="000000"/>
          <w:spacing w:val="2"/>
        </w:rPr>
        <w:t>ke</w:t>
      </w:r>
      <w:r>
        <w:rPr>
          <w:rFonts w:ascii="Arial" w:eastAsia="Arial" w:hAnsi="Arial" w:cs="Arial"/>
          <w:color w:val="000000"/>
        </w:rPr>
        <w:t xml:space="preserve"> </w:t>
      </w:r>
      <w:r>
        <w:rPr>
          <w:rFonts w:ascii="Arial" w:eastAsia="Arial" w:hAnsi="Arial" w:cs="Arial"/>
          <w:color w:val="000000"/>
          <w:spacing w:val="40"/>
        </w:rPr>
        <w:t xml:space="preserve"> </w:t>
      </w:r>
      <w:r>
        <w:rPr>
          <w:rFonts w:ascii="Arial" w:eastAsia="Arial" w:hAnsi="Arial" w:cs="Arial"/>
          <w:color w:val="000000"/>
        </w:rPr>
        <w:t xml:space="preserve">kontrole. </w:t>
      </w:r>
      <w:r>
        <w:rPr>
          <w:rFonts w:ascii="Arial" w:eastAsia="Arial" w:hAnsi="Arial" w:cs="Arial"/>
          <w:color w:val="000000"/>
          <w:spacing w:val="43"/>
        </w:rPr>
        <w:t xml:space="preserve"> </w:t>
      </w:r>
      <w:r>
        <w:rPr>
          <w:rFonts w:ascii="Arial" w:eastAsia="Arial" w:hAnsi="Arial" w:cs="Arial"/>
          <w:color w:val="000000"/>
        </w:rPr>
        <w:t xml:space="preserve">Návrh </w:t>
      </w:r>
      <w:r>
        <w:rPr>
          <w:rFonts w:ascii="Arial" w:eastAsia="Arial" w:hAnsi="Arial" w:cs="Arial"/>
          <w:color w:val="000000"/>
          <w:spacing w:val="42"/>
        </w:rPr>
        <w:t xml:space="preserve"> </w:t>
      </w:r>
      <w:r>
        <w:rPr>
          <w:rFonts w:ascii="Arial" w:eastAsia="Arial" w:hAnsi="Arial" w:cs="Arial"/>
          <w:color w:val="000000"/>
        </w:rPr>
        <w:t xml:space="preserve">obsahoval </w:t>
      </w:r>
      <w:r>
        <w:rPr>
          <w:rFonts w:ascii="Arial" w:eastAsia="Arial" w:hAnsi="Arial" w:cs="Arial"/>
          <w:color w:val="000000"/>
          <w:spacing w:val="43"/>
        </w:rPr>
        <w:t xml:space="preserve"> </w:t>
      </w:r>
      <w:r>
        <w:rPr>
          <w:rFonts w:ascii="Arial" w:eastAsia="Arial" w:hAnsi="Arial" w:cs="Arial"/>
          <w:color w:val="000000"/>
        </w:rPr>
        <w:t xml:space="preserve">dílčí </w:t>
      </w:r>
      <w:r>
        <w:rPr>
          <w:rFonts w:ascii="Arial" w:eastAsia="Arial" w:hAnsi="Arial" w:cs="Arial"/>
          <w:color w:val="000000"/>
          <w:spacing w:val="45"/>
        </w:rPr>
        <w:t xml:space="preserve"> </w:t>
      </w:r>
      <w:r>
        <w:rPr>
          <w:rFonts w:ascii="Arial" w:eastAsia="Arial" w:hAnsi="Arial" w:cs="Arial"/>
          <w:color w:val="000000"/>
        </w:rPr>
        <w:t xml:space="preserve">změny, </w:t>
      </w:r>
      <w:r>
        <w:rPr>
          <w:rFonts w:ascii="Arial" w:eastAsia="Arial" w:hAnsi="Arial" w:cs="Arial"/>
          <w:color w:val="000000"/>
          <w:spacing w:val="43"/>
        </w:rPr>
        <w:t xml:space="preserve"> </w:t>
      </w:r>
      <w:r>
        <w:rPr>
          <w:rFonts w:ascii="Arial" w:eastAsia="Arial" w:hAnsi="Arial" w:cs="Arial"/>
          <w:color w:val="000000"/>
        </w:rPr>
        <w:t xml:space="preserve">které </w:t>
      </w:r>
      <w:r>
        <w:rPr>
          <w:rFonts w:ascii="Arial" w:eastAsia="Arial" w:hAnsi="Arial" w:cs="Arial"/>
          <w:color w:val="000000"/>
          <w:spacing w:val="42"/>
        </w:rPr>
        <w:t xml:space="preserve"> </w:t>
      </w:r>
      <w:r>
        <w:rPr>
          <w:rFonts w:ascii="Arial" w:eastAsia="Arial" w:hAnsi="Arial" w:cs="Arial"/>
          <w:color w:val="000000"/>
        </w:rPr>
        <w:t xml:space="preserve">nebyly </w:t>
      </w:r>
      <w:r>
        <w:rPr>
          <w:rFonts w:ascii="Arial" w:eastAsia="Arial" w:hAnsi="Arial" w:cs="Arial"/>
          <w:color w:val="000000"/>
          <w:spacing w:val="43"/>
        </w:rPr>
        <w:t xml:space="preserve"> </w:t>
      </w:r>
      <w:r>
        <w:rPr>
          <w:rFonts w:ascii="Arial" w:eastAsia="Arial" w:hAnsi="Arial" w:cs="Arial"/>
          <w:color w:val="000000"/>
        </w:rPr>
        <w:t xml:space="preserve">odsouhlaseny zastupitelstvem obce. Pořizovatel doporučil buď návrh upravit a ponechat v něm pouze požadavky odsouhlasené  zastupitelstvem  obce  nebo  na  základě  žádostí  usnesením  zastupitelstva  rozšířit obsah Z1, </w:t>
      </w:r>
      <w:r>
        <w:rPr>
          <w:rFonts w:ascii="Arial" w:eastAsia="Arial" w:hAnsi="Arial" w:cs="Arial"/>
          <w:b/>
          <w:bCs/>
          <w:color w:val="000000"/>
        </w:rPr>
        <w:t xml:space="preserve">Z1 ÚP Cerekvička-Rosice - </w:t>
      </w:r>
      <w:r>
        <w:rPr>
          <w:rFonts w:ascii="Arial" w:eastAsia="Arial" w:hAnsi="Arial" w:cs="Arial"/>
          <w:color w:val="000000"/>
        </w:rPr>
        <w:t xml:space="preserve">Kvůli dotaci na MMR bylo obci vystaveno 1.  9. 2023 potvrzení, že pořizovatel tedy úřad územního plánování splňuje kvalifikační požadavky pro výkon územně plánovací činnosti, </w:t>
      </w:r>
      <w:r>
        <w:rPr>
          <w:rFonts w:ascii="Arial" w:eastAsia="Arial" w:hAnsi="Arial" w:cs="Arial"/>
          <w:b/>
          <w:bCs/>
          <w:color w:val="000000"/>
        </w:rPr>
        <w:t xml:space="preserve">Z3 ÚP Jamné - </w:t>
      </w:r>
      <w:r>
        <w:rPr>
          <w:rFonts w:ascii="Arial" w:eastAsia="Arial" w:hAnsi="Arial" w:cs="Arial"/>
          <w:color w:val="000000"/>
        </w:rPr>
        <w:t xml:space="preserve">Návrh změny byl zpracován v souladu se schválenou zprávou o uplatňování ÚP. Obec přišla s požadavkem doplnit Z3 o plochu, na které bude možné umístit VTE. V zéto záležitosti proběhlo jednání s OOP na KÚ se závěrem, že bude vhodnější Z3 projednat </w:t>
      </w:r>
      <w:r>
        <w:rPr>
          <w:rFonts w:ascii="Arial" w:eastAsia="Arial" w:hAnsi="Arial" w:cs="Arial"/>
          <w:color w:val="000000"/>
          <w:spacing w:val="40"/>
        </w:rPr>
        <w:t xml:space="preserve"> </w:t>
      </w:r>
      <w:r>
        <w:rPr>
          <w:rFonts w:ascii="Arial" w:eastAsia="Arial" w:hAnsi="Arial" w:cs="Arial"/>
          <w:color w:val="000000"/>
        </w:rPr>
        <w:t xml:space="preserve">a </w:t>
      </w:r>
      <w:r>
        <w:rPr>
          <w:rFonts w:ascii="Arial" w:eastAsia="Arial" w:hAnsi="Arial" w:cs="Arial"/>
          <w:color w:val="000000"/>
          <w:spacing w:val="40"/>
        </w:rPr>
        <w:t xml:space="preserve"> </w:t>
      </w:r>
      <w:r>
        <w:rPr>
          <w:rFonts w:ascii="Arial" w:eastAsia="Arial" w:hAnsi="Arial" w:cs="Arial"/>
          <w:color w:val="000000"/>
        </w:rPr>
        <w:t xml:space="preserve">dokončit </w:t>
      </w:r>
      <w:r>
        <w:rPr>
          <w:rFonts w:ascii="Arial" w:eastAsia="Arial" w:hAnsi="Arial" w:cs="Arial"/>
          <w:color w:val="000000"/>
          <w:spacing w:val="38"/>
        </w:rPr>
        <w:t xml:space="preserve"> </w:t>
      </w:r>
      <w:r>
        <w:rPr>
          <w:rFonts w:ascii="Arial" w:eastAsia="Arial" w:hAnsi="Arial" w:cs="Arial"/>
          <w:color w:val="000000"/>
        </w:rPr>
        <w:t xml:space="preserve">ve </w:t>
      </w:r>
      <w:r>
        <w:rPr>
          <w:rFonts w:ascii="Arial" w:eastAsia="Arial" w:hAnsi="Arial" w:cs="Arial"/>
          <w:color w:val="000000"/>
          <w:spacing w:val="40"/>
        </w:rPr>
        <w:t xml:space="preserve"> </w:t>
      </w:r>
      <w:r>
        <w:rPr>
          <w:rFonts w:ascii="Arial" w:eastAsia="Arial" w:hAnsi="Arial" w:cs="Arial"/>
          <w:color w:val="000000"/>
        </w:rPr>
        <w:t xml:space="preserve">schváleném </w:t>
      </w:r>
      <w:r>
        <w:rPr>
          <w:rFonts w:ascii="Arial" w:eastAsia="Arial" w:hAnsi="Arial" w:cs="Arial"/>
          <w:color w:val="000000"/>
          <w:spacing w:val="41"/>
        </w:rPr>
        <w:t xml:space="preserve"> </w:t>
      </w:r>
      <w:r>
        <w:rPr>
          <w:rFonts w:ascii="Arial" w:eastAsia="Arial" w:hAnsi="Arial" w:cs="Arial"/>
          <w:color w:val="000000"/>
        </w:rPr>
        <w:t xml:space="preserve">rozsahu. </w:t>
      </w:r>
      <w:r>
        <w:rPr>
          <w:rFonts w:ascii="Arial" w:eastAsia="Arial" w:hAnsi="Arial" w:cs="Arial"/>
          <w:color w:val="000000"/>
          <w:spacing w:val="41"/>
        </w:rPr>
        <w:t xml:space="preserve"> </w:t>
      </w:r>
      <w:r>
        <w:rPr>
          <w:rFonts w:ascii="Arial" w:eastAsia="Arial" w:hAnsi="Arial" w:cs="Arial"/>
          <w:color w:val="000000"/>
        </w:rPr>
        <w:t xml:space="preserve">Obci </w:t>
      </w:r>
      <w:r>
        <w:rPr>
          <w:rFonts w:ascii="Arial" w:eastAsia="Arial" w:hAnsi="Arial" w:cs="Arial"/>
          <w:color w:val="000000"/>
          <w:spacing w:val="40"/>
        </w:rPr>
        <w:t xml:space="preserve"> </w:t>
      </w:r>
      <w:r>
        <w:rPr>
          <w:rFonts w:ascii="Arial" w:eastAsia="Arial" w:hAnsi="Arial" w:cs="Arial"/>
          <w:color w:val="000000"/>
        </w:rPr>
        <w:t xml:space="preserve">bylo </w:t>
      </w:r>
      <w:r>
        <w:rPr>
          <w:rFonts w:ascii="Arial" w:eastAsia="Arial" w:hAnsi="Arial" w:cs="Arial"/>
          <w:color w:val="000000"/>
          <w:spacing w:val="40"/>
        </w:rPr>
        <w:t xml:space="preserve"> </w:t>
      </w:r>
      <w:r>
        <w:rPr>
          <w:rFonts w:ascii="Arial" w:eastAsia="Arial" w:hAnsi="Arial" w:cs="Arial"/>
          <w:color w:val="000000"/>
        </w:rPr>
        <w:t xml:space="preserve">doporučeno, </w:t>
      </w:r>
      <w:r>
        <w:rPr>
          <w:rFonts w:ascii="Arial" w:eastAsia="Arial" w:hAnsi="Arial" w:cs="Arial"/>
          <w:color w:val="000000"/>
          <w:spacing w:val="40"/>
        </w:rPr>
        <w:t xml:space="preserve"> </w:t>
      </w:r>
      <w:r>
        <w:rPr>
          <w:rFonts w:ascii="Arial" w:eastAsia="Arial" w:hAnsi="Arial" w:cs="Arial"/>
          <w:color w:val="000000"/>
        </w:rPr>
        <w:t xml:space="preserve">umístění </w:t>
      </w:r>
      <w:r>
        <w:rPr>
          <w:rFonts w:ascii="Arial" w:eastAsia="Arial" w:hAnsi="Arial" w:cs="Arial"/>
          <w:color w:val="000000"/>
          <w:spacing w:val="40"/>
        </w:rPr>
        <w:t xml:space="preserve"> </w:t>
      </w:r>
      <w:r>
        <w:rPr>
          <w:rFonts w:ascii="Arial" w:eastAsia="Arial" w:hAnsi="Arial" w:cs="Arial"/>
          <w:color w:val="000000"/>
        </w:rPr>
        <w:t xml:space="preserve">FVE </w:t>
      </w:r>
      <w:r>
        <w:rPr>
          <w:rFonts w:ascii="Arial" w:eastAsia="Arial" w:hAnsi="Arial" w:cs="Arial"/>
          <w:color w:val="000000"/>
          <w:spacing w:val="40"/>
        </w:rPr>
        <w:t xml:space="preserve"> </w:t>
      </w:r>
      <w:r>
        <w:rPr>
          <w:rFonts w:ascii="Arial" w:eastAsia="Arial" w:hAnsi="Arial" w:cs="Arial"/>
          <w:color w:val="000000"/>
        </w:rPr>
        <w:t xml:space="preserve">řešit samostatnou změnou, </w:t>
      </w:r>
      <w:r>
        <w:rPr>
          <w:rFonts w:ascii="Arial" w:eastAsia="Arial" w:hAnsi="Arial" w:cs="Arial"/>
          <w:b/>
          <w:bCs/>
          <w:color w:val="000000"/>
        </w:rPr>
        <w:t xml:space="preserve">Z3 ÚP Brtnice - </w:t>
      </w:r>
      <w:r>
        <w:rPr>
          <w:rFonts w:ascii="Arial" w:eastAsia="Arial" w:hAnsi="Arial" w:cs="Arial"/>
          <w:color w:val="000000"/>
        </w:rPr>
        <w:t xml:space="preserve">Posouzení a předložení k rozhodnutí ZM dílčích změn ZM48 a ZM49, </w:t>
      </w:r>
      <w:r>
        <w:rPr>
          <w:rFonts w:ascii="Arial" w:eastAsia="Arial" w:hAnsi="Arial" w:cs="Arial"/>
          <w:b/>
          <w:bCs/>
          <w:color w:val="000000"/>
        </w:rPr>
        <w:t xml:space="preserve">Z1 ÚP Kněžice - </w:t>
      </w:r>
      <w:r>
        <w:rPr>
          <w:rFonts w:ascii="Arial" w:eastAsia="Arial" w:hAnsi="Arial" w:cs="Arial"/>
          <w:color w:val="000000"/>
        </w:rPr>
        <w:t xml:space="preserve">23. 10. 2023 vyhodnocení výsledků veřejného projednání s určeným zastupitelem na základě předchozích dvou jednání, 24. 10. 2023 žádost o stanovisko Krajský úřad Kraje Vysočina, 29. 11. 2023 zaslány pokyny zpracovateli k úpravě návrhu pro opakované veřejné projednání a starostovi předána informace ohledně komplexních pozemkových úprav, kam se může obrátit, </w:t>
      </w:r>
      <w:r>
        <w:rPr>
          <w:rFonts w:ascii="Arial" w:eastAsia="Arial" w:hAnsi="Arial" w:cs="Arial"/>
          <w:b/>
          <w:bCs/>
          <w:color w:val="000000"/>
        </w:rPr>
        <w:t xml:space="preserve">ÚP Hladov - </w:t>
      </w:r>
      <w:r>
        <w:rPr>
          <w:rFonts w:ascii="Arial" w:eastAsia="Arial" w:hAnsi="Arial" w:cs="Arial"/>
          <w:color w:val="000000"/>
        </w:rPr>
        <w:t xml:space="preserve">3. 10. 2023 obdržel pořizovatel návrh pro společné jednání, společné jednání podle § 50 stavebního zákona bylo vypsáno dne 5. 10. 2023 na 25. 10. 2023 od 14 hodin v primátorském (prezidentském) salónku. Ze společného jednání byl učiněn zápis, lhůta pro podání stanovisek a připomínek byla do 24. 11. 2023, 4. 12 vyhodnocení výsledku společného jednání pořizovatelem a zasláno </w:t>
      </w:r>
      <w:r>
        <w:rPr>
          <w:rFonts w:ascii="Arial" w:eastAsia="Arial" w:hAnsi="Arial" w:cs="Arial"/>
          <w:color w:val="000000"/>
          <w:spacing w:val="2"/>
        </w:rPr>
        <w:t>ke</w:t>
      </w:r>
      <w:r>
        <w:rPr>
          <w:rFonts w:ascii="Arial" w:eastAsia="Arial" w:hAnsi="Arial" w:cs="Arial"/>
          <w:color w:val="000000"/>
        </w:rPr>
        <w:t xml:space="preserve"> konzultaci určenému zastupiteli (starostovi) a zpracovatelce, </w:t>
      </w:r>
      <w:r>
        <w:rPr>
          <w:rFonts w:ascii="Arial" w:eastAsia="Arial" w:hAnsi="Arial" w:cs="Arial"/>
          <w:b/>
          <w:bCs/>
          <w:color w:val="000000"/>
        </w:rPr>
        <w:t xml:space="preserve">Z1 Dlouhá Brtnice - </w:t>
      </w:r>
      <w:r>
        <w:rPr>
          <w:rFonts w:ascii="Arial" w:eastAsia="Arial" w:hAnsi="Arial" w:cs="Arial"/>
          <w:color w:val="000000"/>
        </w:rPr>
        <w:t xml:space="preserve">4. 10. 2023 zastupitelstvo na svém zasedání schválilo zařazení pouze některých dílčích změn do souboru změn č. 1, 1. 11. 2023 žádost o přehodnocení stanoviska SEA Krajský úřad Kraje Vysočina, 16. 11. 2023 předána informace o přehodnoceném stanovisku SEA určenému zastupiteli (starostovi) a zpracovateli Ing. arch. Haškovi – může připravit návrh pro veřejné projednání, </w:t>
      </w:r>
      <w:r>
        <w:rPr>
          <w:rFonts w:ascii="Arial" w:eastAsia="Arial" w:hAnsi="Arial" w:cs="Arial"/>
          <w:b/>
          <w:bCs/>
          <w:color w:val="000000"/>
        </w:rPr>
        <w:t xml:space="preserve">Z1 ÚP Mirošov - </w:t>
      </w:r>
      <w:r>
        <w:rPr>
          <w:rFonts w:ascii="Arial" w:eastAsia="Arial" w:hAnsi="Arial" w:cs="Arial"/>
          <w:color w:val="000000"/>
        </w:rPr>
        <w:t xml:space="preserve">Kvůli dotaci na MMR bylo obci vystaveno 5. 10. 2023 potvrzení, že pořizovatel tedy úřad územního plánování splňuje kvalifikační požadavky pro výkon územně plánovací činnosti, </w:t>
      </w:r>
      <w:r>
        <w:rPr>
          <w:rFonts w:ascii="Arial" w:eastAsia="Arial" w:hAnsi="Arial" w:cs="Arial"/>
          <w:b/>
          <w:bCs/>
          <w:color w:val="000000"/>
        </w:rPr>
        <w:t xml:space="preserve">Z1 ÚP Boršov - </w:t>
      </w:r>
      <w:r>
        <w:rPr>
          <w:rFonts w:ascii="Arial" w:eastAsia="Arial" w:hAnsi="Arial" w:cs="Arial"/>
          <w:color w:val="000000"/>
        </w:rPr>
        <w:t xml:space="preserve">23. 10. se konalo opakované veřejné projednání v kulturním domě v Boršově, vyhodnocení opakovaného veřejného projedná 1. 11. 2023, žádost dotčeným orgánům o stanovisko k návrhu vyhodnocení  připomínek  2.  11.  2023,  5.  7.  12.  2023  zaslány  obci  materiály  </w:t>
      </w:r>
      <w:r>
        <w:rPr>
          <w:rFonts w:ascii="Arial" w:eastAsia="Arial" w:hAnsi="Arial" w:cs="Arial"/>
          <w:color w:val="000000"/>
          <w:spacing w:val="2"/>
        </w:rPr>
        <w:t>ke</w:t>
      </w:r>
      <w:r>
        <w:rPr>
          <w:rFonts w:ascii="Arial" w:eastAsia="Arial" w:hAnsi="Arial" w:cs="Arial"/>
          <w:color w:val="000000"/>
        </w:rPr>
        <w:t xml:space="preserve">  schválení  Z1 v zastupitelstvu, </w:t>
      </w:r>
      <w:r>
        <w:rPr>
          <w:rFonts w:ascii="Arial" w:eastAsia="Arial" w:hAnsi="Arial" w:cs="Arial"/>
          <w:b/>
          <w:bCs/>
          <w:color w:val="000000"/>
        </w:rPr>
        <w:t xml:space="preserve">Z2 ÚP Dobroutov - </w:t>
      </w:r>
      <w:r>
        <w:rPr>
          <w:rFonts w:ascii="Arial" w:eastAsia="Arial" w:hAnsi="Arial" w:cs="Arial"/>
          <w:color w:val="000000"/>
        </w:rPr>
        <w:t xml:space="preserve">9. 10. 2023 proběhlo opakované veřejné projednání na obci </w:t>
      </w:r>
    </w:p>
    <w:p w:rsidR="00711EBB" w:rsidRDefault="00711EBB" w:rsidP="00711EBB">
      <w:pPr>
        <w:widowControl w:val="0"/>
        <w:spacing w:before="8" w:after="0" w:line="254" w:lineRule="atLeast"/>
        <w:ind w:right="-142"/>
        <w:jc w:val="both"/>
        <w:rPr>
          <w:rFonts w:ascii="Arial" w:eastAsia="Arial" w:hAnsi="Arial" w:cs="Arial"/>
        </w:rPr>
      </w:pPr>
      <w:r>
        <w:rPr>
          <w:rFonts w:ascii="Arial" w:eastAsia="Arial" w:hAnsi="Arial" w:cs="Arial"/>
          <w:color w:val="000000"/>
        </w:rPr>
        <w:t xml:space="preserve">20. 10. 2023 vypracovala Mgr. Fejtová zápis 23. 10. 2023 zasláno vyhodnocení opakovaného veřejného  projednání  určenému  zastupiteli  a  zpracovateli,  24.  10.  2023  žádost  o  závěrečné stanovisko SEA podle § 55b odst. 5 stavebního zákona – stanovisko zaslal Krajský úřad Kraje Vysočina, Odbor životního prostředí a zemědělství, 24. 10. 2023 žádost o stanovisko k rozhodnutí o námitkách a vyhodnocení připomínek – dotčené orgány souhlasily, 27. 11. 2023 zaslány zpracovateli drobné pokyny k úpravě, </w:t>
      </w:r>
      <w:r>
        <w:rPr>
          <w:rFonts w:ascii="Arial" w:eastAsia="Arial" w:hAnsi="Arial" w:cs="Arial"/>
          <w:b/>
          <w:bCs/>
          <w:color w:val="000000"/>
        </w:rPr>
        <w:t xml:space="preserve">Z4 ÚP Puklice - </w:t>
      </w:r>
      <w:r>
        <w:rPr>
          <w:rFonts w:ascii="Arial" w:eastAsia="Arial" w:hAnsi="Arial" w:cs="Arial"/>
          <w:color w:val="000000"/>
        </w:rPr>
        <w:t xml:space="preserve">byly posouzeny požadavky na změnu č. 4 a zaslány ZO </w:t>
      </w:r>
      <w:r>
        <w:rPr>
          <w:rFonts w:ascii="Arial" w:eastAsia="Arial" w:hAnsi="Arial" w:cs="Arial"/>
          <w:color w:val="000000"/>
          <w:spacing w:val="2"/>
        </w:rPr>
        <w:t>ke</w:t>
      </w:r>
      <w:r>
        <w:rPr>
          <w:rFonts w:ascii="Arial" w:eastAsia="Arial" w:hAnsi="Arial" w:cs="Arial"/>
          <w:color w:val="000000"/>
        </w:rPr>
        <w:t xml:space="preserve"> schválení, </w:t>
      </w:r>
      <w:r>
        <w:rPr>
          <w:rFonts w:ascii="Arial" w:eastAsia="Arial" w:hAnsi="Arial" w:cs="Arial"/>
          <w:b/>
          <w:bCs/>
          <w:color w:val="000000"/>
        </w:rPr>
        <w:t xml:space="preserve">Z1 ÚP Růžená - </w:t>
      </w:r>
      <w:r>
        <w:rPr>
          <w:rFonts w:ascii="Arial" w:eastAsia="Arial" w:hAnsi="Arial" w:cs="Arial"/>
          <w:color w:val="000000"/>
        </w:rPr>
        <w:t xml:space="preserve">Na základě schválené zprávy o uplatňování ÚP Růžená byl zpracován návrh změny č. 1. Veřejné projednání se bude konat 10. 1. 2024, </w:t>
      </w:r>
      <w:r>
        <w:rPr>
          <w:rFonts w:ascii="Arial" w:eastAsia="Arial" w:hAnsi="Arial" w:cs="Arial"/>
          <w:b/>
          <w:bCs/>
          <w:color w:val="000000"/>
        </w:rPr>
        <w:t xml:space="preserve">Z3b ÚP Třešť - </w:t>
      </w:r>
      <w:r>
        <w:rPr>
          <w:rFonts w:ascii="Arial" w:eastAsia="Arial" w:hAnsi="Arial" w:cs="Arial"/>
          <w:color w:val="000000"/>
        </w:rPr>
        <w:t xml:space="preserve">Opakované veřejné projednání změny č. 3b se konalo 17. 4. 2023. Vzhledem k patové situaci (nesouhlasná stanoviska DO  k  plochám  RI  vs.  požadavky/námitky  vlastníků  pozemků)  ZM  pravděpodobně  rozhodne  o ukončení pořizování změny č. 3b s tím, že regulace ploch RI zůstane v platnosti dle </w:t>
      </w:r>
      <w:proofErr w:type="gramStart"/>
      <w:r>
        <w:rPr>
          <w:rFonts w:ascii="Arial" w:eastAsia="Arial" w:hAnsi="Arial" w:cs="Arial"/>
          <w:color w:val="000000"/>
        </w:rPr>
        <w:t>aktuálního</w:t>
      </w:r>
      <w:proofErr w:type="gramEnd"/>
      <w:r>
        <w:rPr>
          <w:rFonts w:ascii="Arial" w:eastAsia="Arial" w:hAnsi="Arial" w:cs="Arial"/>
          <w:color w:val="000000"/>
        </w:rPr>
        <w:t xml:space="preserve"> </w:t>
      </w:r>
      <w:r>
        <w:rPr>
          <w:rFonts w:ascii="Arial" w:eastAsia="Arial" w:hAnsi="Arial" w:cs="Arial"/>
          <w:color w:val="000000"/>
          <w:spacing w:val="3"/>
        </w:rPr>
        <w:t>ÚP,</w:t>
      </w:r>
      <w:r>
        <w:rPr>
          <w:rFonts w:ascii="Arial" w:eastAsia="Arial" w:hAnsi="Arial" w:cs="Arial"/>
          <w:color w:val="000000"/>
        </w:rPr>
        <w:t xml:space="preserve"> </w:t>
      </w:r>
      <w:r>
        <w:rPr>
          <w:rFonts w:ascii="Arial" w:eastAsia="Arial" w:hAnsi="Arial" w:cs="Arial"/>
          <w:b/>
          <w:bCs/>
          <w:color w:val="000000"/>
        </w:rPr>
        <w:t xml:space="preserve">Z2 ÚP Švábov - </w:t>
      </w:r>
      <w:r>
        <w:rPr>
          <w:rFonts w:ascii="Arial" w:eastAsia="Arial" w:hAnsi="Arial" w:cs="Arial"/>
          <w:color w:val="000000"/>
        </w:rPr>
        <w:t xml:space="preserve">Veřejné projednání změny č. 2 se konalo 12. 5. 2023. S ohledem na nesouhlasná stanoviska OŽPZ k části navrhovaných ploch a nový požadavek investora na vybudování větrné elektrárny bude provedena úprava dokumentace pro opakované veřejné projednání. Postup byl konzultován se starostou obce. Bylo požádáno o stanoviska OŽPZ KrÚ před úpravou dokumentace pro opakované veřejné projednání a o stanovisko NOÚP. Zastupitelstvo obce schválilo úpravu obsahu návrhu změny ÚP 24. 11. 2023, opakované veřejné projednání se bude konat v I. čtvrtletí 2024, </w:t>
      </w:r>
      <w:r>
        <w:rPr>
          <w:rFonts w:ascii="Arial" w:eastAsia="Arial" w:hAnsi="Arial" w:cs="Arial"/>
          <w:b/>
          <w:bCs/>
          <w:color w:val="000000"/>
        </w:rPr>
        <w:t xml:space="preserve">Z1 ÚP Rybné - </w:t>
      </w:r>
      <w:r>
        <w:rPr>
          <w:rFonts w:ascii="Arial" w:eastAsia="Arial" w:hAnsi="Arial" w:cs="Arial"/>
          <w:color w:val="000000"/>
        </w:rPr>
        <w:t xml:space="preserve">Konzultace s panem starostou i se zpracovatelem ohledně zpracování Změny </w:t>
      </w:r>
      <w:proofErr w:type="gramStart"/>
      <w:r>
        <w:rPr>
          <w:rFonts w:ascii="Arial" w:eastAsia="Arial" w:hAnsi="Arial" w:cs="Arial"/>
          <w:color w:val="000000"/>
        </w:rPr>
        <w:t>č.1 ÚP</w:t>
      </w:r>
      <w:proofErr w:type="gramEnd"/>
      <w:r>
        <w:rPr>
          <w:rFonts w:ascii="Arial" w:eastAsia="Arial" w:hAnsi="Arial" w:cs="Arial"/>
          <w:color w:val="000000"/>
        </w:rPr>
        <w:t xml:space="preserve"> Rybné. Vypsání veřejného projednání Změny </w:t>
      </w:r>
      <w:r>
        <w:rPr>
          <w:rFonts w:ascii="Arial" w:eastAsia="Arial" w:hAnsi="Arial" w:cs="Arial"/>
          <w:color w:val="000000"/>
          <w:spacing w:val="2"/>
        </w:rPr>
        <w:t>č.</w:t>
      </w:r>
      <w:r>
        <w:rPr>
          <w:rFonts w:ascii="Arial" w:eastAsia="Arial" w:hAnsi="Arial" w:cs="Arial"/>
          <w:color w:val="000000"/>
        </w:rPr>
        <w:t xml:space="preserve"> 1 ÚP Rybné, které se uskuteční dne 10. 1. 2024. </w:t>
      </w:r>
    </w:p>
    <w:p w:rsidR="00711EBB" w:rsidRDefault="00711EBB" w:rsidP="00711EBB">
      <w:pPr>
        <w:spacing w:before="250" w:after="0" w:line="254" w:lineRule="atLeast"/>
        <w:ind w:right="-137" w:firstLine="708"/>
        <w:rPr>
          <w:rFonts w:ascii="Arial" w:eastAsia="Arial" w:hAnsi="Arial" w:cs="Arial"/>
        </w:rPr>
      </w:pPr>
      <w:r>
        <w:rPr>
          <w:rFonts w:ascii="Arial" w:eastAsia="Arial" w:hAnsi="Arial" w:cs="Arial"/>
          <w:color w:val="000000"/>
        </w:rPr>
        <w:t xml:space="preserve">Zákonnou povinností ÚÚP </w:t>
      </w:r>
      <w:r>
        <w:rPr>
          <w:rFonts w:ascii="Arial" w:eastAsia="Arial" w:hAnsi="Arial" w:cs="Arial"/>
          <w:color w:val="000000"/>
          <w:spacing w:val="1"/>
        </w:rPr>
        <w:t>je</w:t>
      </w:r>
      <w:r>
        <w:rPr>
          <w:rFonts w:ascii="Arial" w:eastAsia="Arial" w:hAnsi="Arial" w:cs="Arial"/>
          <w:color w:val="000000"/>
        </w:rPr>
        <w:t xml:space="preserve"> vypracování </w:t>
      </w:r>
      <w:r>
        <w:rPr>
          <w:rFonts w:ascii="Arial" w:eastAsia="Arial" w:hAnsi="Arial" w:cs="Arial"/>
          <w:b/>
          <w:bCs/>
          <w:color w:val="000000"/>
        </w:rPr>
        <w:t xml:space="preserve"> zpráv o uplatňování</w:t>
      </w:r>
      <w:r>
        <w:rPr>
          <w:rFonts w:ascii="Arial" w:eastAsia="Arial" w:hAnsi="Arial" w:cs="Arial"/>
          <w:color w:val="000000"/>
        </w:rPr>
        <w:t xml:space="preserve"> ÚP. Ve 4. čtvrtletí byly zpracovávány: </w:t>
      </w:r>
    </w:p>
    <w:p w:rsidR="00711EBB" w:rsidRDefault="00711EBB" w:rsidP="00711EBB">
      <w:pPr>
        <w:spacing w:after="0" w:line="256" w:lineRule="atLeast"/>
        <w:ind w:right="-142" w:firstLine="708"/>
        <w:jc w:val="both"/>
        <w:rPr>
          <w:rFonts w:ascii="Arial" w:eastAsia="Arial" w:hAnsi="Arial" w:cs="Arial"/>
        </w:rPr>
      </w:pPr>
      <w:r>
        <w:rPr>
          <w:rFonts w:ascii="Arial" w:eastAsia="Arial" w:hAnsi="Arial" w:cs="Arial"/>
          <w:b/>
          <w:bCs/>
          <w:color w:val="000000"/>
        </w:rPr>
        <w:t>Zpráva o uplatňování ÚP Puklice</w:t>
      </w:r>
      <w:r>
        <w:rPr>
          <w:rFonts w:ascii="Arial" w:eastAsia="Arial" w:hAnsi="Arial" w:cs="Arial"/>
          <w:color w:val="000000"/>
        </w:rPr>
        <w:t xml:space="preserve"> - Návrh zprávy byl konzultován se starostkou obce a poté bylo oznámeno jeho projednání, termín pro stanoviska a připomínky do konce ledna 2024. poté bude návrh upraven a předán zastupitelstvu obce </w:t>
      </w:r>
      <w:r>
        <w:rPr>
          <w:rFonts w:ascii="Arial" w:eastAsia="Arial" w:hAnsi="Arial" w:cs="Arial"/>
          <w:color w:val="000000"/>
          <w:spacing w:val="2"/>
        </w:rPr>
        <w:t>ke</w:t>
      </w:r>
      <w:r>
        <w:rPr>
          <w:rFonts w:ascii="Arial" w:eastAsia="Arial" w:hAnsi="Arial" w:cs="Arial"/>
          <w:color w:val="000000"/>
        </w:rPr>
        <w:t xml:space="preserve"> schválení, </w:t>
      </w:r>
      <w:r>
        <w:rPr>
          <w:rFonts w:ascii="Arial" w:eastAsia="Arial" w:hAnsi="Arial" w:cs="Arial"/>
          <w:b/>
          <w:bCs/>
          <w:color w:val="000000"/>
        </w:rPr>
        <w:t>Zpráva o uplatňování ÚP Hrutov</w:t>
      </w:r>
      <w:r>
        <w:rPr>
          <w:rFonts w:ascii="Arial" w:eastAsia="Arial" w:hAnsi="Arial" w:cs="Arial"/>
          <w:color w:val="000000"/>
        </w:rPr>
        <w:t xml:space="preserve"> - Obec zprávu o uplatňování schválila 19. 10. 2023, </w:t>
      </w:r>
      <w:r>
        <w:rPr>
          <w:rFonts w:ascii="Arial" w:eastAsia="Arial" w:hAnsi="Arial" w:cs="Arial"/>
          <w:b/>
          <w:bCs/>
          <w:color w:val="000000"/>
        </w:rPr>
        <w:t xml:space="preserve">Zpráva o uplatňování ÚP Stonařov </w:t>
      </w:r>
      <w:r>
        <w:rPr>
          <w:rFonts w:ascii="Arial" w:eastAsia="Arial" w:hAnsi="Arial" w:cs="Arial"/>
          <w:color w:val="000000"/>
        </w:rPr>
        <w:t xml:space="preserve">- 20. 11. 2023 </w:t>
      </w:r>
      <w:r>
        <w:rPr>
          <w:rFonts w:ascii="Arial" w:eastAsia="Arial" w:hAnsi="Arial" w:cs="Arial"/>
          <w:color w:val="000000"/>
        </w:rPr>
        <w:lastRenderedPageBreak/>
        <w:t xml:space="preserve">obdržel pořizovatel požadavky na změnu, ty byly zapracovány do zprávy o uplatňování. 4. 12. 2023 vypsáno projednání zprávy o uplatňování s dotčenými orgány a veřejností, </w:t>
      </w:r>
      <w:r>
        <w:rPr>
          <w:rFonts w:ascii="Arial" w:eastAsia="Arial" w:hAnsi="Arial" w:cs="Arial"/>
          <w:b/>
          <w:bCs/>
          <w:color w:val="000000"/>
        </w:rPr>
        <w:t>Zpráva o uplatňování ÚP Ježená</w:t>
      </w:r>
      <w:r>
        <w:rPr>
          <w:rFonts w:ascii="Arial" w:eastAsia="Arial" w:hAnsi="Arial" w:cs="Arial"/>
          <w:color w:val="000000"/>
        </w:rPr>
        <w:t xml:space="preserve"> - 20. 11. 2023 osobní schůzka s panem starostou, 18. 12. 2023 předání požadavků na změnu pořizovateli, zpráva o uplatňování byla doplněna o  vyhodnocení požadavků na změnu (nově vyzkoušen export zákresů dílčích požadavků na změnu v Arcgis PRO, vyvinuto ve spolupráci s odborem informatiky), </w:t>
      </w:r>
      <w:r>
        <w:rPr>
          <w:rFonts w:ascii="Arial" w:eastAsia="Arial" w:hAnsi="Arial" w:cs="Arial"/>
          <w:b/>
          <w:bCs/>
          <w:color w:val="000000"/>
        </w:rPr>
        <w:t>Zpráva o uplatňování ÚP Čížov</w:t>
      </w:r>
      <w:r>
        <w:rPr>
          <w:rFonts w:ascii="Arial" w:eastAsia="Arial" w:hAnsi="Arial" w:cs="Arial"/>
          <w:color w:val="000000"/>
        </w:rPr>
        <w:t xml:space="preserve"> - 14. 11. 2023 zaslán registrační list na Krajský úřad, odbor územního plánování a stavebního řádu k zaevidování na ILAS (na základě telefonické výzvy zaslala obec veřejnou vyhlášku, usnesení zastupitelstva i podepsanou zprávu o uplatňování emailem v listopadu 2023, s tím, že zprávu o uplatňování schválili už 22. 6. 2023), </w:t>
      </w:r>
      <w:r>
        <w:rPr>
          <w:rFonts w:ascii="Arial" w:eastAsia="Arial" w:hAnsi="Arial" w:cs="Arial"/>
          <w:b/>
          <w:bCs/>
          <w:color w:val="000000"/>
        </w:rPr>
        <w:t>Zpráva o uplatňování ÚP Smrčná</w:t>
      </w:r>
      <w:r>
        <w:rPr>
          <w:rFonts w:ascii="Arial" w:eastAsia="Arial" w:hAnsi="Arial" w:cs="Arial"/>
          <w:color w:val="000000"/>
        </w:rPr>
        <w:t xml:space="preserve"> - Prosinec dokončení zprávy, zapracování požadavků DO, </w:t>
      </w:r>
      <w:r>
        <w:rPr>
          <w:rFonts w:ascii="Arial" w:eastAsia="Arial" w:hAnsi="Arial" w:cs="Arial"/>
          <w:b/>
          <w:bCs/>
          <w:color w:val="000000"/>
        </w:rPr>
        <w:t>Zpráva o uplatňování ÚP Věžnička</w:t>
      </w:r>
      <w:r>
        <w:rPr>
          <w:rFonts w:ascii="Arial" w:eastAsia="Arial" w:hAnsi="Arial" w:cs="Arial"/>
          <w:color w:val="000000"/>
        </w:rPr>
        <w:t xml:space="preserve"> - 13. 12. 2023 ZO zprávu schválilo, </w:t>
      </w:r>
      <w:r>
        <w:rPr>
          <w:rFonts w:ascii="Arial" w:eastAsia="Arial" w:hAnsi="Arial" w:cs="Arial"/>
          <w:b/>
          <w:bCs/>
          <w:color w:val="000000"/>
        </w:rPr>
        <w:t>Zpráva o uplatňování ÚP Arnolec</w:t>
      </w:r>
      <w:r>
        <w:rPr>
          <w:rFonts w:ascii="Arial" w:eastAsia="Arial" w:hAnsi="Arial" w:cs="Arial"/>
          <w:color w:val="000000"/>
        </w:rPr>
        <w:t xml:space="preserve"> - Prosinec zpracování návrhu Zprávy o uplatňování ÚP, obec připraví seznam požadavků na změnu, </w:t>
      </w:r>
      <w:r>
        <w:rPr>
          <w:rFonts w:ascii="Arial" w:eastAsia="Arial" w:hAnsi="Arial" w:cs="Arial"/>
          <w:b/>
          <w:bCs/>
          <w:color w:val="000000"/>
        </w:rPr>
        <w:t>Zpráva o uplatňování ÚP Polná</w:t>
      </w:r>
      <w:r>
        <w:rPr>
          <w:rFonts w:ascii="Arial" w:eastAsia="Arial" w:hAnsi="Arial" w:cs="Arial"/>
          <w:color w:val="000000"/>
        </w:rPr>
        <w:t xml:space="preserve"> </w:t>
      </w:r>
      <w:r>
        <w:rPr>
          <w:rFonts w:ascii="Arial" w:eastAsia="Arial" w:hAnsi="Arial" w:cs="Arial"/>
          <w:b/>
          <w:bCs/>
          <w:color w:val="000000"/>
        </w:rPr>
        <w:t xml:space="preserve">– Větrný Jeníkov - </w:t>
      </w:r>
      <w:r>
        <w:rPr>
          <w:rFonts w:ascii="Arial" w:eastAsia="Arial" w:hAnsi="Arial" w:cs="Arial"/>
          <w:color w:val="000000"/>
        </w:rPr>
        <w:t xml:space="preserve">Zpracován návrh, předložen ke konzultaci na obec, </w:t>
      </w:r>
      <w:r>
        <w:rPr>
          <w:rFonts w:ascii="Arial" w:eastAsia="Arial" w:hAnsi="Arial" w:cs="Arial"/>
          <w:b/>
          <w:bCs/>
          <w:color w:val="000000"/>
        </w:rPr>
        <w:t xml:space="preserve">Zpráva o uplatňování ÚP Polná – Jezdovice - </w:t>
      </w:r>
      <w:r>
        <w:rPr>
          <w:rFonts w:ascii="Arial" w:eastAsia="Arial" w:hAnsi="Arial" w:cs="Arial"/>
          <w:color w:val="000000"/>
        </w:rPr>
        <w:t xml:space="preserve">Zpracován návrh, předložen ke konzultaci na obec. </w:t>
      </w:r>
    </w:p>
    <w:p w:rsidR="00711EBB" w:rsidRDefault="00711EBB" w:rsidP="00711EBB">
      <w:pPr>
        <w:spacing w:before="250" w:after="0" w:line="254" w:lineRule="atLeast"/>
        <w:ind w:right="-139" w:firstLine="708"/>
        <w:jc w:val="both"/>
        <w:rPr>
          <w:rFonts w:ascii="Arial" w:eastAsia="Arial" w:hAnsi="Arial" w:cs="Arial"/>
        </w:rPr>
      </w:pPr>
      <w:r>
        <w:rPr>
          <w:rFonts w:ascii="Arial" w:eastAsia="Arial" w:hAnsi="Arial" w:cs="Arial"/>
          <w:color w:val="000000"/>
        </w:rPr>
        <w:t xml:space="preserve">ÚÚP </w:t>
      </w:r>
      <w:r>
        <w:rPr>
          <w:rFonts w:ascii="Arial" w:eastAsia="Arial" w:hAnsi="Arial" w:cs="Arial"/>
          <w:color w:val="000000"/>
          <w:spacing w:val="1"/>
        </w:rPr>
        <w:t>je</w:t>
      </w:r>
      <w:r>
        <w:rPr>
          <w:rFonts w:ascii="Arial" w:eastAsia="Arial" w:hAnsi="Arial" w:cs="Arial"/>
          <w:color w:val="000000"/>
        </w:rPr>
        <w:t xml:space="preserve"> ze zákona také </w:t>
      </w:r>
      <w:r>
        <w:rPr>
          <w:rFonts w:ascii="Arial" w:eastAsia="Arial" w:hAnsi="Arial" w:cs="Arial"/>
          <w:b/>
          <w:bCs/>
          <w:color w:val="000000"/>
        </w:rPr>
        <w:t>pořizovatel</w:t>
      </w:r>
      <w:r>
        <w:rPr>
          <w:rFonts w:ascii="Arial" w:eastAsia="Arial" w:hAnsi="Arial" w:cs="Arial"/>
          <w:color w:val="000000"/>
        </w:rPr>
        <w:t xml:space="preserve"> </w:t>
      </w:r>
      <w:r>
        <w:rPr>
          <w:rFonts w:ascii="Arial" w:eastAsia="Arial" w:hAnsi="Arial" w:cs="Arial"/>
          <w:b/>
          <w:bCs/>
          <w:color w:val="000000"/>
        </w:rPr>
        <w:t>územních studií</w:t>
      </w:r>
      <w:r>
        <w:rPr>
          <w:rFonts w:ascii="Arial" w:eastAsia="Arial" w:hAnsi="Arial" w:cs="Arial"/>
          <w:color w:val="000000"/>
        </w:rPr>
        <w:t xml:space="preserve">, kterých zpracování </w:t>
      </w:r>
      <w:r>
        <w:rPr>
          <w:rFonts w:ascii="Arial" w:eastAsia="Arial" w:hAnsi="Arial" w:cs="Arial"/>
          <w:color w:val="000000"/>
          <w:spacing w:val="1"/>
        </w:rPr>
        <w:t>je</w:t>
      </w:r>
      <w:r>
        <w:rPr>
          <w:rFonts w:ascii="Arial" w:eastAsia="Arial" w:hAnsi="Arial" w:cs="Arial"/>
          <w:color w:val="000000"/>
        </w:rPr>
        <w:t xml:space="preserve"> podmínkou v územních plánech jednotlivých obcí. Územní studie pořizovalo  v tomto období  ve spolupráci s příslušnou obcí pro obce </w:t>
      </w:r>
      <w:r>
        <w:rPr>
          <w:rFonts w:ascii="Arial" w:eastAsia="Arial" w:hAnsi="Arial" w:cs="Arial"/>
          <w:b/>
          <w:bCs/>
          <w:color w:val="000000"/>
        </w:rPr>
        <w:t xml:space="preserve">Malý Beranov ÚS </w:t>
      </w:r>
      <w:r>
        <w:rPr>
          <w:rFonts w:ascii="Arial" w:eastAsia="Arial" w:hAnsi="Arial" w:cs="Arial"/>
          <w:b/>
          <w:bCs/>
          <w:color w:val="000000"/>
          <w:spacing w:val="1"/>
        </w:rPr>
        <w:t>Z8</w:t>
      </w:r>
      <w:r>
        <w:rPr>
          <w:rFonts w:ascii="Arial" w:eastAsia="Arial" w:hAnsi="Arial" w:cs="Arial"/>
          <w:b/>
          <w:bCs/>
          <w:color w:val="000000"/>
        </w:rPr>
        <w:t xml:space="preserve"> a Z13 - </w:t>
      </w:r>
      <w:r>
        <w:rPr>
          <w:rFonts w:ascii="Arial" w:eastAsia="Arial" w:hAnsi="Arial" w:cs="Arial"/>
          <w:color w:val="000000"/>
        </w:rPr>
        <w:t xml:space="preserve">Proběhlo jednání za účasti určeného zastupitele a zpracovatele, byl dohodnut postup dokončení a </w:t>
      </w:r>
      <w:r>
        <w:rPr>
          <w:rFonts w:ascii="Arial" w:eastAsia="Arial" w:hAnsi="Arial" w:cs="Arial"/>
          <w:b/>
          <w:bCs/>
          <w:color w:val="000000"/>
        </w:rPr>
        <w:t>Věžnička ÚS 3-B/1</w:t>
      </w:r>
      <w:r>
        <w:rPr>
          <w:rFonts w:ascii="Arial" w:eastAsia="Arial" w:hAnsi="Arial" w:cs="Arial"/>
          <w:color w:val="000000"/>
        </w:rPr>
        <w:t xml:space="preserve"> - Studie byla v říjnu 2023 dokončena a 6. 10. 2023 vložena do evidence. </w:t>
      </w:r>
    </w:p>
    <w:p w:rsidR="00711EBB" w:rsidRDefault="00711EBB" w:rsidP="00711EBB">
      <w:pPr>
        <w:spacing w:before="260" w:after="0" w:line="246" w:lineRule="atLeast"/>
        <w:ind w:right="-200"/>
        <w:jc w:val="both"/>
        <w:rPr>
          <w:rFonts w:ascii="Arial" w:eastAsia="Arial" w:hAnsi="Arial" w:cs="Arial"/>
        </w:rPr>
      </w:pPr>
      <w:r>
        <w:rPr>
          <w:rFonts w:ascii="Arial" w:eastAsia="Arial" w:hAnsi="Arial" w:cs="Arial"/>
          <w:color w:val="000000"/>
        </w:rPr>
        <w:t xml:space="preserve">Pro město Jihlava byly pořizovány studie  </w:t>
      </w:r>
    </w:p>
    <w:p w:rsidR="00711EBB" w:rsidRDefault="00711EBB" w:rsidP="00711EBB">
      <w:pPr>
        <w:spacing w:before="1" w:after="0" w:line="254" w:lineRule="atLeast"/>
        <w:ind w:right="-140" w:firstLine="708"/>
        <w:jc w:val="both"/>
        <w:rPr>
          <w:rFonts w:ascii="Arial" w:eastAsia="Arial" w:hAnsi="Arial" w:cs="Arial"/>
        </w:rPr>
      </w:pPr>
      <w:r>
        <w:rPr>
          <w:rFonts w:ascii="Arial" w:eastAsia="Arial" w:hAnsi="Arial" w:cs="Arial"/>
          <w:b/>
          <w:bCs/>
          <w:color w:val="000000"/>
        </w:rPr>
        <w:t xml:space="preserve">Jihlava územní studie ÚS2 Hruškové Dvory - </w:t>
      </w:r>
      <w:r>
        <w:rPr>
          <w:rFonts w:ascii="Arial" w:eastAsia="Arial" w:hAnsi="Arial" w:cs="Arial"/>
          <w:color w:val="000000"/>
        </w:rPr>
        <w:t xml:space="preserve">Studie není dokončena, připomínky ÚÚP nejsou vypořádány, </w:t>
      </w:r>
      <w:r>
        <w:rPr>
          <w:rFonts w:ascii="Arial" w:eastAsia="Arial" w:hAnsi="Arial" w:cs="Arial"/>
          <w:b/>
          <w:bCs/>
          <w:color w:val="000000"/>
        </w:rPr>
        <w:t xml:space="preserve">Jihlava územní studie ÚS4 Rantířovská - </w:t>
      </w:r>
      <w:r>
        <w:rPr>
          <w:rFonts w:ascii="Arial" w:eastAsia="Arial" w:hAnsi="Arial" w:cs="Arial"/>
          <w:color w:val="000000"/>
        </w:rPr>
        <w:t xml:space="preserve">Proběhl 3. výrobní výbor. Vzneseny připomínky  ÚÚP,  doporučeno  ÚS  projednat  s  DO,  především  s KHS, </w:t>
      </w:r>
      <w:r>
        <w:rPr>
          <w:rFonts w:ascii="Arial" w:eastAsia="Arial" w:hAnsi="Arial" w:cs="Arial"/>
          <w:b/>
          <w:bCs/>
          <w:color w:val="000000"/>
        </w:rPr>
        <w:t xml:space="preserve"> Jihlava  ÚS1  Lesnov  - </w:t>
      </w:r>
      <w:r>
        <w:rPr>
          <w:rFonts w:ascii="Arial" w:eastAsia="Arial" w:hAnsi="Arial" w:cs="Arial"/>
          <w:color w:val="000000"/>
        </w:rPr>
        <w:t xml:space="preserve">Proběhly 2. a 3. výrobní výbor, </w:t>
      </w:r>
      <w:r>
        <w:rPr>
          <w:rFonts w:ascii="Arial" w:eastAsia="Arial" w:hAnsi="Arial" w:cs="Arial"/>
          <w:b/>
          <w:bCs/>
          <w:color w:val="000000"/>
        </w:rPr>
        <w:t xml:space="preserve">Jihlava ÚS7 Henčov - </w:t>
      </w:r>
      <w:r>
        <w:rPr>
          <w:rFonts w:ascii="Arial" w:eastAsia="Arial" w:hAnsi="Arial" w:cs="Arial"/>
          <w:color w:val="000000"/>
        </w:rPr>
        <w:t xml:space="preserve">ÚS není dokončena, </w:t>
      </w:r>
      <w:r>
        <w:rPr>
          <w:rFonts w:ascii="Arial" w:eastAsia="Arial" w:hAnsi="Arial" w:cs="Arial"/>
          <w:b/>
          <w:bCs/>
          <w:color w:val="000000"/>
        </w:rPr>
        <w:t xml:space="preserve">Jihlava ÚS3 Buková, koordinace území - </w:t>
      </w:r>
      <w:r>
        <w:rPr>
          <w:rFonts w:ascii="Arial" w:eastAsia="Arial" w:hAnsi="Arial" w:cs="Arial"/>
          <w:color w:val="000000"/>
        </w:rPr>
        <w:t xml:space="preserve">Podněty k dopracování. Proběhl 3. výrobní výbor. Vzneseny připomínky ÚÚP, doporučeno ÚS projednat s DO, především s KHS, </w:t>
      </w:r>
      <w:r>
        <w:rPr>
          <w:rFonts w:ascii="Arial" w:eastAsia="Arial" w:hAnsi="Arial" w:cs="Arial"/>
          <w:b/>
          <w:bCs/>
          <w:color w:val="000000"/>
        </w:rPr>
        <w:t xml:space="preserve">Jihlava Handlovy Dvory - </w:t>
      </w:r>
      <w:r>
        <w:rPr>
          <w:rFonts w:ascii="Arial" w:eastAsia="Arial" w:hAnsi="Arial" w:cs="Arial"/>
          <w:color w:val="000000"/>
        </w:rPr>
        <w:t xml:space="preserve">4. 12. 2023 vyřazení z evidence územní studie Jihlava, I. etapa, Handlovy Dvory (ÚS24) a územní studie Jihlava – Handlovy Dvory – část I. A (ÚS24), 4. 12. 2023 vložení do evidence Územní studie veřejných prostranství ÚS24 Jihlava – Handlovy Dvory. </w:t>
      </w:r>
    </w:p>
    <w:p w:rsidR="00711EBB" w:rsidRDefault="00711EBB" w:rsidP="00711EBB">
      <w:pPr>
        <w:spacing w:before="250" w:after="0" w:line="254" w:lineRule="atLeast"/>
        <w:ind w:right="-200" w:firstLine="708"/>
        <w:rPr>
          <w:rFonts w:ascii="Arial" w:eastAsia="Arial" w:hAnsi="Arial" w:cs="Arial"/>
        </w:rPr>
      </w:pPr>
      <w:r>
        <w:rPr>
          <w:rFonts w:ascii="Arial" w:eastAsia="Arial" w:hAnsi="Arial" w:cs="Arial"/>
          <w:color w:val="000000"/>
        </w:rPr>
        <w:t xml:space="preserve">ÚÚP kromě uvedeného </w:t>
      </w:r>
      <w:r>
        <w:rPr>
          <w:rFonts w:ascii="Arial" w:eastAsia="Arial" w:hAnsi="Arial" w:cs="Arial"/>
          <w:b/>
          <w:bCs/>
          <w:color w:val="000000"/>
        </w:rPr>
        <w:t>vydává závazná stanoviska</w:t>
      </w:r>
      <w:r>
        <w:rPr>
          <w:rFonts w:ascii="Arial" w:eastAsia="Arial" w:hAnsi="Arial" w:cs="Arial"/>
          <w:color w:val="000000"/>
        </w:rPr>
        <w:t xml:space="preserve"> </w:t>
      </w:r>
      <w:r>
        <w:rPr>
          <w:rFonts w:ascii="Arial" w:eastAsia="Arial" w:hAnsi="Arial" w:cs="Arial"/>
          <w:color w:val="000000"/>
          <w:spacing w:val="2"/>
        </w:rPr>
        <w:t>ke</w:t>
      </w:r>
      <w:r>
        <w:rPr>
          <w:rFonts w:ascii="Arial" w:eastAsia="Arial" w:hAnsi="Arial" w:cs="Arial"/>
          <w:color w:val="000000"/>
        </w:rPr>
        <w:t xml:space="preserve"> stavebním záměrům, ve kterých posuzuje soulad záměru s územním plánem a s cíli a úkoly územního plánování. </w:t>
      </w:r>
      <w:r>
        <w:rPr>
          <w:rFonts w:ascii="Arial" w:eastAsia="Arial" w:hAnsi="Arial" w:cs="Arial"/>
          <w:color w:val="000000"/>
          <w:spacing w:val="1"/>
        </w:rPr>
        <w:t>Ta</w:t>
      </w:r>
      <w:r>
        <w:rPr>
          <w:rFonts w:ascii="Arial" w:eastAsia="Arial" w:hAnsi="Arial" w:cs="Arial"/>
          <w:color w:val="000000"/>
        </w:rPr>
        <w:t xml:space="preserve"> slouží </w:t>
      </w:r>
      <w:r>
        <w:rPr>
          <w:rFonts w:ascii="Arial" w:eastAsia="Arial" w:hAnsi="Arial" w:cs="Arial"/>
          <w:color w:val="000000"/>
          <w:spacing w:val="2"/>
        </w:rPr>
        <w:t>jako</w:t>
      </w:r>
      <w:r>
        <w:rPr>
          <w:rFonts w:ascii="Arial" w:eastAsia="Arial" w:hAnsi="Arial" w:cs="Arial"/>
          <w:color w:val="000000"/>
        </w:rPr>
        <w:t xml:space="preserve"> závazný podklad pro povolování staveb stavebním úřadem. Dále pak poskytuje průběžné konzultace stavebních záměrů s investory nebo projektanty, vkládá posouzené záměry do mapového projektu, účastní  se  porad  pracovní  skupiny  pro  výstavbu  a komise  pro  územní  plánování.  Zpracovává vyjádření  na  základě  žádostí  Katastrálního  úřadu  (úpravy  v  katastru  nemovitostí),  Úřadu  pro zastupování  státu  ve  věcech  majetkových  (využití  dotazovaných  parcel  dle  ÚP),  Státního pozemkového úřadu (využití dotazovaných parcel dle ÚP a ÚAP), účastní se pracovních zasedání komise pro architekturu a urbanizmus, pracovní skupiny pro výstavbu a komise územního plánování.  </w:t>
      </w:r>
    </w:p>
    <w:p w:rsidR="00711EBB" w:rsidRDefault="00711EBB" w:rsidP="00711EBB">
      <w:pPr>
        <w:spacing w:before="250" w:after="0" w:line="254" w:lineRule="atLeast"/>
        <w:ind w:right="-141" w:firstLine="708"/>
        <w:jc w:val="both"/>
        <w:rPr>
          <w:rFonts w:ascii="Arial" w:eastAsia="Arial" w:hAnsi="Arial" w:cs="Arial"/>
        </w:rPr>
      </w:pPr>
      <w:r>
        <w:rPr>
          <w:rFonts w:ascii="Arial" w:eastAsia="Arial" w:hAnsi="Arial" w:cs="Arial"/>
          <w:color w:val="000000"/>
        </w:rPr>
        <w:t xml:space="preserve">ÚÚP zajišťuje průběžnou </w:t>
      </w:r>
      <w:r>
        <w:rPr>
          <w:rFonts w:ascii="Arial" w:eastAsia="Arial" w:hAnsi="Arial" w:cs="Arial"/>
          <w:b/>
          <w:bCs/>
          <w:color w:val="000000"/>
        </w:rPr>
        <w:t xml:space="preserve">aktualizaci Územně analytických podkladů (ÚAP) </w:t>
      </w:r>
      <w:r>
        <w:rPr>
          <w:rFonts w:ascii="Arial" w:eastAsia="Arial" w:hAnsi="Arial" w:cs="Arial"/>
          <w:color w:val="000000"/>
        </w:rPr>
        <w:t xml:space="preserve">a poskytuje data z ÚAP jiným subjektům. Na základě novely stavebního zákona doplňování dat za jednotlivé obce = zjišťování údajů pro úplnou aktualizaci ÚAP a jejich zákres. </w:t>
      </w:r>
    </w:p>
    <w:p w:rsidR="00711EBB" w:rsidRDefault="00711EBB" w:rsidP="00711EBB">
      <w:pPr>
        <w:spacing w:before="251" w:after="0" w:line="254" w:lineRule="atLeast"/>
        <w:ind w:right="-135" w:firstLine="708"/>
        <w:jc w:val="both"/>
        <w:rPr>
          <w:rFonts w:ascii="Arial" w:eastAsia="Arial" w:hAnsi="Arial" w:cs="Arial"/>
        </w:rPr>
      </w:pPr>
      <w:r>
        <w:rPr>
          <w:rFonts w:ascii="Arial" w:eastAsia="Arial" w:hAnsi="Arial" w:cs="Arial"/>
          <w:color w:val="000000"/>
        </w:rPr>
        <w:t xml:space="preserve">V rámci koordinace záměrů s městem účastní se zástupce oddělení zasedání Komise pro architekturu a urbanizmus, pracovní skupiny pro výstavbu, Komise územního plánování, a pokud </w:t>
      </w:r>
      <w:r>
        <w:rPr>
          <w:rFonts w:ascii="Arial" w:eastAsia="Arial" w:hAnsi="Arial" w:cs="Arial"/>
          <w:color w:val="000000"/>
          <w:spacing w:val="1"/>
        </w:rPr>
        <w:t>je</w:t>
      </w:r>
      <w:r>
        <w:rPr>
          <w:rFonts w:ascii="Arial" w:eastAsia="Arial" w:hAnsi="Arial" w:cs="Arial"/>
          <w:color w:val="000000"/>
        </w:rPr>
        <w:t xml:space="preserve"> potřeba, investiční porady města. </w:t>
      </w:r>
    </w:p>
    <w:p w:rsidR="00711EBB" w:rsidRDefault="00711EBB" w:rsidP="00711EBB">
      <w:pPr>
        <w:spacing w:before="260" w:after="0" w:line="246" w:lineRule="atLeast"/>
        <w:ind w:right="-200"/>
        <w:jc w:val="both"/>
        <w:rPr>
          <w:rFonts w:ascii="Arial" w:eastAsia="Arial" w:hAnsi="Arial" w:cs="Arial"/>
        </w:rPr>
      </w:pPr>
      <w:r>
        <w:rPr>
          <w:rFonts w:ascii="Arial" w:eastAsia="Arial" w:hAnsi="Arial" w:cs="Arial"/>
          <w:b/>
          <w:bCs/>
          <w:i/>
          <w:iCs/>
          <w:color w:val="000000"/>
        </w:rPr>
        <w:t xml:space="preserve">Oddělení památkové péče: </w:t>
      </w:r>
    </w:p>
    <w:p w:rsidR="00711EBB" w:rsidRDefault="00711EBB" w:rsidP="00711EBB">
      <w:pPr>
        <w:spacing w:before="255" w:after="0" w:line="252" w:lineRule="atLeast"/>
        <w:ind w:right="-138" w:firstLine="569"/>
        <w:jc w:val="both"/>
        <w:rPr>
          <w:rFonts w:ascii="Arial" w:eastAsia="Arial" w:hAnsi="Arial" w:cs="Arial"/>
        </w:rPr>
      </w:pPr>
      <w:r>
        <w:rPr>
          <w:rFonts w:ascii="Arial" w:eastAsia="Arial" w:hAnsi="Arial" w:cs="Arial"/>
          <w:color w:val="000000"/>
        </w:rPr>
        <w:t xml:space="preserve">V hlavní pracovní náplni pracovníků oddělení v souvislosti s výkonem státní správy na úseku památkové péče dle zákona č. 20/1987 Sb., o státní památkové péči, ve znění pozdějších předpisů, v období od 1. 10. 2023 do 31. 12. 2023 bylo dle ustanovení tohoto zákona vydáno 124 rozhodnutí + závazných stanovisek + usnesení a 9 vyjádření/sdělení.  </w:t>
      </w:r>
    </w:p>
    <w:p w:rsidR="00711EBB" w:rsidRDefault="00711EBB" w:rsidP="00711EBB">
      <w:pPr>
        <w:spacing w:before="254" w:after="0" w:line="252" w:lineRule="atLeast"/>
        <w:ind w:right="-139" w:firstLine="569"/>
        <w:jc w:val="both"/>
        <w:rPr>
          <w:rFonts w:ascii="Arial" w:eastAsia="Arial" w:hAnsi="Arial" w:cs="Arial"/>
        </w:rPr>
      </w:pPr>
      <w:r>
        <w:rPr>
          <w:rFonts w:ascii="Arial" w:eastAsia="Arial" w:hAnsi="Arial" w:cs="Arial"/>
          <w:color w:val="000000"/>
        </w:rPr>
        <w:lastRenderedPageBreak/>
        <w:t xml:space="preserve">V předmětném období byla vydána závazná stanoviska/rozhodnutí, např. k obnově fasády kina Dukla na ul. Jana Masaryka 20 v Jihlavě, k vodovodnímu přivaděči Želivka přes katastr obcí Štoky, Pávov, A. Důl, k restaurování trámového stropu v domě Sezimovo náměstí 11 v Polné, k novostavbě rodinného domu na ul. Partlicova v Třešti, k restaurování kazatelny v kostele sv. Martina v Třešti, k celkové rekonstrukci domu Havířská 36 v Jihlavě, </w:t>
      </w:r>
      <w:r>
        <w:rPr>
          <w:rFonts w:ascii="Arial" w:eastAsia="Arial" w:hAnsi="Arial" w:cs="Arial"/>
          <w:color w:val="000000"/>
          <w:spacing w:val="2"/>
        </w:rPr>
        <w:t>ke</w:t>
      </w:r>
      <w:r>
        <w:rPr>
          <w:rFonts w:ascii="Arial" w:eastAsia="Arial" w:hAnsi="Arial" w:cs="Arial"/>
          <w:color w:val="000000"/>
        </w:rPr>
        <w:t xml:space="preserve"> zhotovení parkoviště pro biotop Malvíny v Třešti, k výměně opláštění plátna letního amfiteátru v Jihlavě, či k demolici mateřské školy v Polné při ul. Na Podhoře a jiné. </w:t>
      </w:r>
    </w:p>
    <w:p w:rsidR="00711EBB" w:rsidRDefault="00711EBB" w:rsidP="00711EBB">
      <w:pPr>
        <w:spacing w:before="252" w:after="0" w:line="254" w:lineRule="atLeast"/>
        <w:ind w:right="-139" w:firstLine="569"/>
        <w:jc w:val="both"/>
        <w:rPr>
          <w:rFonts w:ascii="Arial" w:eastAsia="Arial" w:hAnsi="Arial" w:cs="Arial"/>
        </w:rPr>
      </w:pPr>
      <w:r>
        <w:rPr>
          <w:rFonts w:ascii="Arial" w:eastAsia="Arial" w:hAnsi="Arial" w:cs="Arial"/>
          <w:color w:val="000000"/>
        </w:rPr>
        <w:t xml:space="preserve">V současné době probíhá 48 správních řízení na žádost. Z nejvýznamnějších probíhajících akcí lze zmínit rekonstrukci vnitřních prostor objektu fary čp. 78 v Dolní Cerekvi, úpravu vstupu špýcharu v Prostředkovicích, novostavbu mateřské školy v Polné, obnova části rampy přiléhající k silu na ul. Chlumova v Jihlavě, či obnova trolejového vedení na ul. Znojemská, Hradební, Dvořákova, Žižkova. </w:t>
      </w:r>
    </w:p>
    <w:p w:rsidR="00711EBB" w:rsidRDefault="00711EBB" w:rsidP="00711EBB">
      <w:pPr>
        <w:spacing w:before="255" w:after="0" w:line="252" w:lineRule="atLeast"/>
        <w:ind w:right="-199" w:firstLine="569"/>
        <w:rPr>
          <w:rFonts w:ascii="Arial" w:eastAsia="Arial" w:hAnsi="Arial" w:cs="Arial"/>
        </w:rPr>
      </w:pPr>
      <w:r>
        <w:rPr>
          <w:rFonts w:ascii="Arial" w:eastAsia="Arial" w:hAnsi="Arial" w:cs="Arial"/>
          <w:color w:val="000000"/>
        </w:rPr>
        <w:t xml:space="preserve">MMJ SÚ, oddělení památkové péče i nadále provádí kontrolu a monitoring stavebních prací ve svém správním obvodě, jakož i metodickou pomoc vlastníkům jednotlivých objektů v řešeném území. Podílí se i na pořádání školení pro úředníky památkové péče. V rámci jednotlivých akcí probíhá soustavná spolupráce s odbornou organizací památkové péče – Národním památkovým ústavem, ÚOP v Telči, AV Archeologickým ústavem a Dřevařským ústavem a MUNI Archeologickým ústavem.  </w:t>
      </w:r>
    </w:p>
    <w:p w:rsidR="00B852F3" w:rsidRDefault="00711EBB" w:rsidP="00711EBB">
      <w:pPr>
        <w:spacing w:before="254" w:after="0" w:line="251" w:lineRule="atLeast"/>
        <w:ind w:right="-137" w:firstLine="569"/>
        <w:jc w:val="both"/>
        <w:rPr>
          <w:rFonts w:ascii="Arial" w:eastAsia="Arial" w:hAnsi="Arial" w:cs="Arial"/>
          <w:color w:val="000000"/>
        </w:rPr>
      </w:pPr>
      <w:r>
        <w:rPr>
          <w:rFonts w:ascii="Arial" w:eastAsia="Arial" w:hAnsi="Arial" w:cs="Arial"/>
          <w:color w:val="000000"/>
        </w:rPr>
        <w:t xml:space="preserve">Mgr. Nina Bučková se účastní ročního odborného školení pro úředníky pořádané NPÚ v Praze. Dne 18. 12. 2023 úspěšně vykonala Mgr. Nina Bučková zkoušku z odborné způsobilosti (ZOZ). </w:t>
      </w:r>
    </w:p>
    <w:p w:rsidR="00711EBB" w:rsidRDefault="00711EBB" w:rsidP="00711EBB">
      <w:pPr>
        <w:spacing w:before="254" w:after="0" w:line="251" w:lineRule="atLeast"/>
        <w:ind w:right="-137" w:firstLine="569"/>
        <w:jc w:val="both"/>
        <w:rPr>
          <w:rFonts w:ascii="Arial" w:eastAsia="Arial" w:hAnsi="Arial" w:cs="Arial"/>
        </w:rPr>
      </w:pPr>
      <w:r>
        <w:rPr>
          <w:rFonts w:ascii="Arial" w:eastAsia="Arial" w:hAnsi="Arial" w:cs="Arial"/>
          <w:color w:val="000000"/>
        </w:rPr>
        <w:t xml:space="preserve">Byly podány dva návrhy ministerstvu kultury na zapamátnění – kaple v Panské Lhotě a objekt Ješívy na ul. Ztracená 1 v Třešti. </w:t>
      </w:r>
    </w:p>
    <w:p w:rsidR="00711EBB" w:rsidRDefault="00711EBB" w:rsidP="00711EBB">
      <w:pPr>
        <w:spacing w:before="253" w:after="0" w:line="254" w:lineRule="atLeast"/>
        <w:ind w:right="-135" w:firstLine="708"/>
        <w:jc w:val="both"/>
        <w:rPr>
          <w:rFonts w:ascii="Arial" w:eastAsia="Arial" w:hAnsi="Arial" w:cs="Arial"/>
        </w:rPr>
      </w:pPr>
      <w:r>
        <w:rPr>
          <w:rFonts w:ascii="Arial" w:eastAsia="Arial" w:hAnsi="Arial" w:cs="Arial"/>
          <w:color w:val="000000"/>
        </w:rPr>
        <w:t xml:space="preserve">Správní orgán provádí i poradenskou činnost, před zahájením správního řízení </w:t>
      </w:r>
      <w:r>
        <w:rPr>
          <w:rFonts w:ascii="Arial" w:eastAsia="Arial" w:hAnsi="Arial" w:cs="Arial"/>
          <w:color w:val="000000"/>
          <w:spacing w:val="1"/>
        </w:rPr>
        <w:t>je</w:t>
      </w:r>
      <w:r>
        <w:rPr>
          <w:rFonts w:ascii="Arial" w:eastAsia="Arial" w:hAnsi="Arial" w:cs="Arial"/>
          <w:color w:val="000000"/>
        </w:rPr>
        <w:t xml:space="preserve"> vlastníkům poskytována  odborná  konzultace,  většinou  na  místě  stavby  a  při  nich  jsou  prováděny  OPD. Konzultace ohledně zateplení fasády objektu Jana Masaryka 5 v Jihlavě, umístění biblioboxu u objektu Hluboká 1 v Jihlavě, restaurování kříže ve Stříteži, stavební úpravy objektu Žižkova 6. </w:t>
      </w:r>
    </w:p>
    <w:p w:rsidR="00711EBB" w:rsidRDefault="00711EBB" w:rsidP="00711EBB">
      <w:pPr>
        <w:spacing w:before="255" w:after="0" w:line="252" w:lineRule="atLeast"/>
        <w:ind w:right="-140" w:firstLine="708"/>
        <w:jc w:val="both"/>
        <w:rPr>
          <w:rFonts w:ascii="Arial" w:eastAsia="Arial" w:hAnsi="Arial" w:cs="Arial"/>
        </w:rPr>
      </w:pPr>
      <w:r>
        <w:rPr>
          <w:rFonts w:ascii="Arial" w:eastAsia="Arial" w:hAnsi="Arial" w:cs="Arial"/>
          <w:color w:val="000000"/>
        </w:rPr>
        <w:t xml:space="preserve">V listopadu 2023 byla po předchozí kontrole dotačních titulů odvolána z </w:t>
      </w:r>
      <w:r>
        <w:rPr>
          <w:rFonts w:ascii="Arial" w:eastAsia="Arial" w:hAnsi="Arial" w:cs="Arial"/>
          <w:color w:val="000000"/>
          <w:spacing w:val="1"/>
        </w:rPr>
        <w:t>funkce</w:t>
      </w:r>
      <w:r>
        <w:rPr>
          <w:rFonts w:ascii="Arial" w:eastAsia="Arial" w:hAnsi="Arial" w:cs="Arial"/>
          <w:color w:val="000000"/>
        </w:rPr>
        <w:t xml:space="preserve"> vedoucí oddělení památkové péče Mgr. Dana Závodská. Od 8. 11. 2023 </w:t>
      </w:r>
      <w:r>
        <w:rPr>
          <w:rFonts w:ascii="Arial" w:eastAsia="Arial" w:hAnsi="Arial" w:cs="Arial"/>
          <w:color w:val="000000"/>
          <w:spacing w:val="1"/>
        </w:rPr>
        <w:t>je</w:t>
      </w:r>
      <w:r>
        <w:rPr>
          <w:rFonts w:ascii="Arial" w:eastAsia="Arial" w:hAnsi="Arial" w:cs="Arial"/>
          <w:color w:val="000000"/>
        </w:rPr>
        <w:t xml:space="preserve"> Mgr. Dana Závodská v pracovní neschopnosti. Do konce roku 2023 působí na oddělení památkové péče Mgr. Nina Bučková a Mgr. Jindřich Kadlec. </w:t>
      </w:r>
    </w:p>
    <w:p w:rsidR="00711EBB" w:rsidRDefault="00711EBB" w:rsidP="00711EBB">
      <w:pPr>
        <w:spacing w:before="254" w:after="0" w:line="252" w:lineRule="atLeast"/>
        <w:ind w:right="-135" w:firstLine="708"/>
        <w:jc w:val="both"/>
        <w:rPr>
          <w:rFonts w:ascii="Arial" w:eastAsia="Arial" w:hAnsi="Arial" w:cs="Arial"/>
        </w:rPr>
      </w:pPr>
      <w:r>
        <w:rPr>
          <w:rFonts w:ascii="Arial" w:eastAsia="Arial" w:hAnsi="Arial" w:cs="Arial"/>
          <w:color w:val="000000"/>
        </w:rPr>
        <w:t xml:space="preserve">Ve IV. čtvrtletí roku 2023 probíhalo nadále celkem 13 řízení o přestupku dle ustanovení §§ 39 a 35 odst. 1 zákona o státní památkové péči, týkajících se Mrštíkové 4 v Jihlavě; Na Dolech 9 v Jihlavě; Palackého 49 v Jihlavě, nám. Svobody 4 v Třešti, Palackého 40 v Jihlavě, Široká 356 v Brtnici, Masarykovo nám. 40 v Jihlavě, Hluboká 16 v Jihlavě, Matky Boží 11 v Jihlavě, Benešova 7 v Jihlavě Fibichova 21 v Jihlavě, Dlouhá Stezka 10 v Jihlavě, Palackého 25 v Jihlavě. </w:t>
      </w:r>
    </w:p>
    <w:p w:rsidR="00711EBB" w:rsidRDefault="00711EBB" w:rsidP="00711EBB">
      <w:pPr>
        <w:spacing w:before="260" w:after="0" w:line="246" w:lineRule="atLeast"/>
        <w:ind w:left="708" w:right="-200"/>
        <w:jc w:val="both"/>
        <w:rPr>
          <w:rFonts w:ascii="Arial" w:eastAsia="Arial" w:hAnsi="Arial" w:cs="Arial"/>
        </w:rPr>
      </w:pPr>
      <w:r>
        <w:rPr>
          <w:rFonts w:ascii="Arial" w:eastAsia="Arial" w:hAnsi="Arial" w:cs="Arial"/>
          <w:color w:val="000000"/>
        </w:rPr>
        <w:t xml:space="preserve">Nově bylo ve IV. čtvrtletí zahájeno přestupkové řízení dle ustanovení § 39 a 35 odst. 1 zákona </w:t>
      </w:r>
    </w:p>
    <w:p w:rsidR="00711EBB" w:rsidRDefault="00711EBB" w:rsidP="00711EBB">
      <w:pPr>
        <w:spacing w:before="8" w:after="0" w:line="246" w:lineRule="atLeast"/>
        <w:ind w:right="-200"/>
        <w:jc w:val="both"/>
        <w:rPr>
          <w:rFonts w:ascii="Arial" w:eastAsia="Arial" w:hAnsi="Arial" w:cs="Arial"/>
        </w:rPr>
      </w:pPr>
      <w:r>
        <w:rPr>
          <w:rFonts w:ascii="Arial" w:eastAsia="Arial" w:hAnsi="Arial" w:cs="Arial"/>
          <w:color w:val="000000"/>
        </w:rPr>
        <w:t>o státní památkové péči, týkající se objektů Selská 11 v</w:t>
      </w:r>
      <w:r w:rsidR="007F7A6D">
        <w:rPr>
          <w:rFonts w:ascii="Arial" w:eastAsia="Arial" w:hAnsi="Arial" w:cs="Arial"/>
          <w:color w:val="000000"/>
        </w:rPr>
        <w:t xml:space="preserve"> Třešti, Na Dolech 9 v Jihlavě.</w:t>
      </w:r>
      <w:r>
        <w:rPr>
          <w:rFonts w:ascii="Arial" w:eastAsia="Arial" w:hAnsi="Arial" w:cs="Arial"/>
          <w:color w:val="000000"/>
        </w:rPr>
        <w:t xml:space="preserve"> </w:t>
      </w:r>
    </w:p>
    <w:p w:rsidR="00711EBB" w:rsidRDefault="00711EBB" w:rsidP="00BC14C0">
      <w:pPr>
        <w:spacing w:after="0" w:line="240" w:lineRule="auto"/>
        <w:jc w:val="both"/>
        <w:rPr>
          <w:rFonts w:ascii="Arial" w:hAnsi="Arial" w:cs="Arial"/>
        </w:rPr>
      </w:pPr>
    </w:p>
    <w:p w:rsidR="00711EBB" w:rsidRDefault="00711EBB" w:rsidP="00BC14C0">
      <w:pPr>
        <w:spacing w:after="0" w:line="240" w:lineRule="auto"/>
        <w:jc w:val="both"/>
        <w:rPr>
          <w:rFonts w:ascii="Arial" w:hAnsi="Arial" w:cs="Arial"/>
        </w:rPr>
      </w:pPr>
    </w:p>
    <w:p w:rsidR="00711EBB" w:rsidRDefault="00711EBB" w:rsidP="00BC14C0">
      <w:pPr>
        <w:spacing w:after="0" w:line="240" w:lineRule="auto"/>
        <w:jc w:val="both"/>
        <w:rPr>
          <w:rFonts w:ascii="Arial" w:hAnsi="Arial" w:cs="Arial"/>
        </w:rPr>
      </w:pPr>
    </w:p>
    <w:p w:rsidR="00711EBB" w:rsidRDefault="00711EBB" w:rsidP="00BC14C0">
      <w:pPr>
        <w:spacing w:after="0" w:line="240" w:lineRule="auto"/>
        <w:jc w:val="both"/>
        <w:rPr>
          <w:rFonts w:ascii="Arial" w:hAnsi="Arial" w:cs="Arial"/>
        </w:rPr>
      </w:pPr>
    </w:p>
    <w:p w:rsidR="00711EBB" w:rsidRDefault="00711EBB" w:rsidP="00BC14C0">
      <w:pPr>
        <w:spacing w:after="0" w:line="240" w:lineRule="auto"/>
        <w:jc w:val="both"/>
        <w:rPr>
          <w:rFonts w:ascii="Arial" w:hAnsi="Arial" w:cs="Arial"/>
        </w:rPr>
      </w:pPr>
    </w:p>
    <w:p w:rsidR="00711EBB" w:rsidRDefault="00711EBB" w:rsidP="00BC14C0">
      <w:pPr>
        <w:spacing w:after="0" w:line="240" w:lineRule="auto"/>
        <w:jc w:val="both"/>
        <w:rPr>
          <w:rFonts w:ascii="Arial" w:hAnsi="Arial" w:cs="Arial"/>
        </w:rPr>
      </w:pPr>
    </w:p>
    <w:p w:rsidR="00711EBB" w:rsidRDefault="00711EBB" w:rsidP="00BC14C0">
      <w:pPr>
        <w:spacing w:after="0" w:line="240" w:lineRule="auto"/>
        <w:jc w:val="both"/>
        <w:rPr>
          <w:rFonts w:ascii="Arial" w:hAnsi="Arial" w:cs="Arial"/>
        </w:rPr>
      </w:pPr>
    </w:p>
    <w:p w:rsidR="00711EBB" w:rsidRDefault="00711EBB" w:rsidP="00BC14C0">
      <w:pPr>
        <w:spacing w:after="0" w:line="240" w:lineRule="auto"/>
        <w:jc w:val="both"/>
        <w:rPr>
          <w:rFonts w:ascii="Arial" w:hAnsi="Arial" w:cs="Arial"/>
        </w:rPr>
      </w:pPr>
    </w:p>
    <w:p w:rsidR="00711EBB" w:rsidRDefault="00711EBB" w:rsidP="00BC14C0">
      <w:pPr>
        <w:spacing w:after="0" w:line="240" w:lineRule="auto"/>
        <w:jc w:val="both"/>
        <w:rPr>
          <w:rFonts w:ascii="Arial" w:hAnsi="Arial" w:cs="Arial"/>
        </w:rPr>
      </w:pPr>
    </w:p>
    <w:p w:rsidR="00711EBB" w:rsidRDefault="00711EBB" w:rsidP="00BC14C0">
      <w:pPr>
        <w:spacing w:after="0" w:line="240" w:lineRule="auto"/>
        <w:jc w:val="both"/>
        <w:rPr>
          <w:rFonts w:ascii="Arial" w:hAnsi="Arial" w:cs="Arial"/>
        </w:rPr>
      </w:pPr>
    </w:p>
    <w:p w:rsidR="00711EBB" w:rsidRDefault="00711EBB" w:rsidP="00BC14C0">
      <w:pPr>
        <w:spacing w:after="0" w:line="240" w:lineRule="auto"/>
        <w:jc w:val="both"/>
        <w:rPr>
          <w:rFonts w:ascii="Arial" w:hAnsi="Arial" w:cs="Arial"/>
        </w:rPr>
      </w:pPr>
    </w:p>
    <w:p w:rsidR="00711EBB" w:rsidRDefault="00711EBB" w:rsidP="00BC14C0">
      <w:pPr>
        <w:spacing w:after="0" w:line="240" w:lineRule="auto"/>
        <w:jc w:val="both"/>
        <w:rPr>
          <w:rFonts w:ascii="Arial" w:hAnsi="Arial" w:cs="Arial"/>
        </w:rPr>
      </w:pPr>
    </w:p>
    <w:p w:rsidR="00711EBB" w:rsidRDefault="00711EBB" w:rsidP="00BC14C0">
      <w:pPr>
        <w:spacing w:after="0" w:line="240" w:lineRule="auto"/>
        <w:jc w:val="both"/>
        <w:rPr>
          <w:rFonts w:ascii="Arial" w:hAnsi="Arial" w:cs="Arial"/>
        </w:rPr>
      </w:pPr>
    </w:p>
    <w:p w:rsidR="00711EBB" w:rsidRPr="00BC14C0" w:rsidRDefault="00711EBB" w:rsidP="00BC14C0">
      <w:pPr>
        <w:spacing w:after="0" w:line="240" w:lineRule="auto"/>
        <w:jc w:val="both"/>
        <w:rPr>
          <w:rFonts w:ascii="Arial" w:hAnsi="Arial" w:cs="Arial"/>
        </w:rPr>
        <w:sectPr w:rsidR="00711EBB" w:rsidRPr="00BC14C0">
          <w:type w:val="continuous"/>
          <w:pgSz w:w="11900" w:h="16840"/>
          <w:pgMar w:top="1118" w:right="1043" w:bottom="414" w:left="1132" w:header="851" w:footer="414" w:gutter="0"/>
          <w:cols w:space="0"/>
        </w:sectPr>
      </w:pPr>
    </w:p>
    <w:p w:rsidR="00530D18" w:rsidRPr="00BC14C0" w:rsidRDefault="00530D18" w:rsidP="00BC14C0">
      <w:pPr>
        <w:autoSpaceDE w:val="0"/>
        <w:autoSpaceDN w:val="0"/>
        <w:spacing w:line="800" w:lineRule="exact"/>
        <w:jc w:val="both"/>
        <w:rPr>
          <w:rFonts w:ascii="Arial" w:hAnsi="Arial" w:cs="Arial"/>
        </w:rPr>
      </w:pPr>
    </w:p>
    <w:p w:rsidR="00530D18" w:rsidRPr="00BC14C0" w:rsidRDefault="00530D18" w:rsidP="00711EBB">
      <w:pPr>
        <w:spacing w:after="0" w:line="240" w:lineRule="auto"/>
        <w:jc w:val="both"/>
        <w:rPr>
          <w:rFonts w:ascii="Arial" w:hAnsi="Arial" w:cs="Arial"/>
        </w:rPr>
        <w:sectPr w:rsidR="00530D18" w:rsidRPr="00BC14C0">
          <w:type w:val="continuous"/>
          <w:pgSz w:w="11900" w:h="16840"/>
          <w:pgMar w:top="1118" w:right="1031" w:bottom="414" w:left="1492" w:header="851" w:footer="414" w:gutter="0"/>
          <w:cols w:num="2" w:space="0" w:equalWidth="0">
            <w:col w:w="133" w:space="227"/>
            <w:col w:w="9017" w:space="0"/>
          </w:cols>
        </w:sectPr>
      </w:pPr>
    </w:p>
    <w:p w:rsidR="00530D18" w:rsidRDefault="00530D18"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711EBB" w:rsidRDefault="00711EBB"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711EBB">
      <w:pPr>
        <w:autoSpaceDE w:val="0"/>
        <w:autoSpaceDN w:val="0"/>
        <w:spacing w:after="0" w:line="240" w:lineRule="auto"/>
        <w:jc w:val="both"/>
        <w:rPr>
          <w:rFonts w:ascii="Arial" w:hAnsi="Arial" w:cs="Arial"/>
        </w:rPr>
      </w:pPr>
    </w:p>
    <w:p w:rsidR="00D41A34" w:rsidRDefault="00D41A34" w:rsidP="00BC14C0">
      <w:pPr>
        <w:autoSpaceDE w:val="0"/>
        <w:autoSpaceDN w:val="0"/>
        <w:spacing w:after="0" w:line="240" w:lineRule="auto"/>
        <w:jc w:val="both"/>
        <w:rPr>
          <w:rFonts w:ascii="Arial" w:hAnsi="Arial" w:cs="Arial"/>
        </w:rPr>
      </w:pPr>
    </w:p>
    <w:p w:rsidR="00D41A34" w:rsidRDefault="00D41A34" w:rsidP="00BC14C0">
      <w:pPr>
        <w:autoSpaceDE w:val="0"/>
        <w:autoSpaceDN w:val="0"/>
        <w:spacing w:after="0" w:line="240" w:lineRule="auto"/>
        <w:jc w:val="both"/>
        <w:rPr>
          <w:rFonts w:ascii="Arial" w:hAnsi="Arial" w:cs="Arial"/>
        </w:rPr>
      </w:pPr>
    </w:p>
    <w:p w:rsidR="00D41A34" w:rsidRDefault="00D41A34" w:rsidP="00BC14C0">
      <w:pPr>
        <w:autoSpaceDE w:val="0"/>
        <w:autoSpaceDN w:val="0"/>
        <w:spacing w:after="0" w:line="240" w:lineRule="auto"/>
        <w:jc w:val="both"/>
        <w:rPr>
          <w:rFonts w:ascii="Arial" w:hAnsi="Arial" w:cs="Arial"/>
        </w:rPr>
      </w:pPr>
    </w:p>
    <w:p w:rsidR="00D41A34" w:rsidRDefault="00D41A34" w:rsidP="00BC14C0">
      <w:pPr>
        <w:autoSpaceDE w:val="0"/>
        <w:autoSpaceDN w:val="0"/>
        <w:spacing w:after="0" w:line="240" w:lineRule="auto"/>
        <w:jc w:val="both"/>
        <w:rPr>
          <w:rFonts w:ascii="Arial" w:hAnsi="Arial" w:cs="Arial"/>
        </w:rPr>
      </w:pPr>
    </w:p>
    <w:p w:rsidR="00D41A34" w:rsidRDefault="00D41A34" w:rsidP="00BC14C0">
      <w:pPr>
        <w:autoSpaceDE w:val="0"/>
        <w:autoSpaceDN w:val="0"/>
        <w:spacing w:after="0" w:line="240" w:lineRule="auto"/>
        <w:jc w:val="both"/>
        <w:rPr>
          <w:rFonts w:ascii="Arial" w:hAnsi="Arial" w:cs="Arial"/>
        </w:rPr>
      </w:pPr>
    </w:p>
    <w:p w:rsidR="00D41A34" w:rsidRDefault="00D41A34" w:rsidP="00BC14C0">
      <w:pPr>
        <w:autoSpaceDE w:val="0"/>
        <w:autoSpaceDN w:val="0"/>
        <w:spacing w:after="0" w:line="240" w:lineRule="auto"/>
        <w:jc w:val="both"/>
        <w:rPr>
          <w:rFonts w:ascii="Arial" w:hAnsi="Arial" w:cs="Arial"/>
        </w:rPr>
      </w:pPr>
    </w:p>
    <w:p w:rsidR="00D41A34" w:rsidRDefault="00D41A34" w:rsidP="00BC14C0">
      <w:pPr>
        <w:autoSpaceDE w:val="0"/>
        <w:autoSpaceDN w:val="0"/>
        <w:spacing w:after="0" w:line="240" w:lineRule="auto"/>
        <w:jc w:val="both"/>
        <w:rPr>
          <w:rFonts w:ascii="Arial" w:hAnsi="Arial" w:cs="Arial"/>
        </w:rPr>
      </w:pPr>
    </w:p>
    <w:p w:rsidR="00D41A34" w:rsidRPr="00BC14C0" w:rsidRDefault="00D41A34" w:rsidP="00BC14C0">
      <w:pPr>
        <w:autoSpaceDE w:val="0"/>
        <w:autoSpaceDN w:val="0"/>
        <w:spacing w:after="0" w:line="240" w:lineRule="auto"/>
        <w:jc w:val="both"/>
        <w:rPr>
          <w:rFonts w:ascii="Arial" w:hAnsi="Arial" w:cs="Arial"/>
        </w:rPr>
      </w:pPr>
    </w:p>
    <w:p w:rsidR="00B35013" w:rsidRPr="00BC14C0" w:rsidRDefault="00B35013" w:rsidP="00BC14C0">
      <w:pPr>
        <w:autoSpaceDE w:val="0"/>
        <w:autoSpaceDN w:val="0"/>
        <w:spacing w:after="0" w:line="240" w:lineRule="auto"/>
        <w:jc w:val="both"/>
        <w:rPr>
          <w:rFonts w:ascii="Arial" w:hAnsi="Arial" w:cs="Arial"/>
        </w:rPr>
      </w:pPr>
    </w:p>
    <w:p w:rsidR="00B35013" w:rsidRPr="00BC14C0" w:rsidRDefault="00B35013" w:rsidP="00BC14C0">
      <w:pPr>
        <w:autoSpaceDE w:val="0"/>
        <w:autoSpaceDN w:val="0"/>
        <w:spacing w:after="0" w:line="240" w:lineRule="auto"/>
        <w:jc w:val="both"/>
        <w:rPr>
          <w:rFonts w:ascii="Arial" w:hAnsi="Arial" w:cs="Arial"/>
        </w:rPr>
      </w:pPr>
    </w:p>
    <w:p w:rsidR="00B35013" w:rsidRPr="00BC14C0" w:rsidRDefault="00B35013" w:rsidP="00BC14C0">
      <w:pPr>
        <w:autoSpaceDE w:val="0"/>
        <w:autoSpaceDN w:val="0"/>
        <w:spacing w:after="0" w:line="240" w:lineRule="auto"/>
        <w:jc w:val="both"/>
        <w:rPr>
          <w:rFonts w:ascii="Arial" w:hAnsi="Arial" w:cs="Arial"/>
        </w:rPr>
      </w:pPr>
    </w:p>
    <w:p w:rsidR="00B35013" w:rsidRPr="00BC14C0" w:rsidRDefault="00B35013" w:rsidP="00BC14C0">
      <w:pPr>
        <w:autoSpaceDE w:val="0"/>
        <w:autoSpaceDN w:val="0"/>
        <w:spacing w:after="0" w:line="240" w:lineRule="auto"/>
        <w:jc w:val="both"/>
        <w:rPr>
          <w:rFonts w:ascii="Arial" w:hAnsi="Arial" w:cs="Arial"/>
        </w:rPr>
      </w:pPr>
    </w:p>
    <w:p w:rsidR="00B35013" w:rsidRPr="00BC14C0" w:rsidRDefault="00B35013" w:rsidP="00BC14C0">
      <w:pPr>
        <w:autoSpaceDE w:val="0"/>
        <w:autoSpaceDN w:val="0"/>
        <w:spacing w:after="0" w:line="240" w:lineRule="auto"/>
        <w:jc w:val="both"/>
        <w:rPr>
          <w:rFonts w:ascii="Arial" w:hAnsi="Arial" w:cs="Arial"/>
        </w:rPr>
      </w:pPr>
    </w:p>
    <w:p w:rsidR="00B35013" w:rsidRPr="00BC14C0" w:rsidRDefault="00B35013" w:rsidP="00BC14C0">
      <w:pPr>
        <w:autoSpaceDE w:val="0"/>
        <w:autoSpaceDN w:val="0"/>
        <w:spacing w:after="0" w:line="240" w:lineRule="auto"/>
        <w:jc w:val="both"/>
        <w:rPr>
          <w:rFonts w:ascii="Arial" w:hAnsi="Arial" w:cs="Arial"/>
        </w:rPr>
      </w:pPr>
    </w:p>
    <w:p w:rsidR="00583526" w:rsidRPr="00BC14C0" w:rsidRDefault="00583526" w:rsidP="00BC14C0">
      <w:pPr>
        <w:autoSpaceDE w:val="0"/>
        <w:autoSpaceDN w:val="0"/>
        <w:spacing w:after="0" w:line="240" w:lineRule="auto"/>
        <w:jc w:val="both"/>
        <w:rPr>
          <w:rFonts w:ascii="Arial" w:hAnsi="Arial" w:cs="Arial"/>
        </w:rPr>
      </w:pPr>
    </w:p>
    <w:p w:rsidR="00583526" w:rsidRPr="00BC14C0" w:rsidRDefault="00583526" w:rsidP="00BC14C0">
      <w:pPr>
        <w:autoSpaceDE w:val="0"/>
        <w:autoSpaceDN w:val="0"/>
        <w:spacing w:after="0" w:line="240" w:lineRule="auto"/>
        <w:jc w:val="both"/>
        <w:rPr>
          <w:rFonts w:ascii="Arial" w:hAnsi="Arial" w:cs="Arial"/>
        </w:rPr>
      </w:pPr>
    </w:p>
    <w:p w:rsidR="00583526" w:rsidRPr="00BC14C0" w:rsidRDefault="00583526" w:rsidP="00BC14C0">
      <w:pPr>
        <w:autoSpaceDE w:val="0"/>
        <w:autoSpaceDN w:val="0"/>
        <w:spacing w:after="0" w:line="240" w:lineRule="auto"/>
        <w:jc w:val="both"/>
        <w:rPr>
          <w:rFonts w:ascii="Arial" w:hAnsi="Arial" w:cs="Arial"/>
        </w:rPr>
      </w:pPr>
    </w:p>
    <w:p w:rsidR="00583526" w:rsidRPr="00BC14C0" w:rsidRDefault="00583526" w:rsidP="00BC14C0">
      <w:pPr>
        <w:autoSpaceDE w:val="0"/>
        <w:autoSpaceDN w:val="0"/>
        <w:spacing w:after="0" w:line="240" w:lineRule="auto"/>
        <w:jc w:val="both"/>
        <w:rPr>
          <w:rFonts w:ascii="Arial" w:hAnsi="Arial" w:cs="Arial"/>
        </w:rPr>
      </w:pPr>
    </w:p>
    <w:p w:rsidR="00583526" w:rsidRPr="00BC14C0" w:rsidRDefault="00583526" w:rsidP="00BC14C0">
      <w:pPr>
        <w:autoSpaceDE w:val="0"/>
        <w:autoSpaceDN w:val="0"/>
        <w:spacing w:after="0" w:line="240" w:lineRule="auto"/>
        <w:jc w:val="both"/>
        <w:rPr>
          <w:rFonts w:ascii="Arial" w:hAnsi="Arial" w:cs="Arial"/>
        </w:rPr>
      </w:pPr>
    </w:p>
    <w:p w:rsidR="00583526" w:rsidRPr="00BC14C0" w:rsidRDefault="00583526" w:rsidP="00BC14C0">
      <w:pPr>
        <w:autoSpaceDE w:val="0"/>
        <w:autoSpaceDN w:val="0"/>
        <w:spacing w:after="0" w:line="240" w:lineRule="auto"/>
        <w:jc w:val="both"/>
        <w:rPr>
          <w:rFonts w:ascii="Arial" w:hAnsi="Arial" w:cs="Arial"/>
        </w:rPr>
      </w:pPr>
    </w:p>
    <w:p w:rsidR="00583526" w:rsidRPr="00BC14C0" w:rsidRDefault="00583526" w:rsidP="00BC14C0">
      <w:pPr>
        <w:autoSpaceDE w:val="0"/>
        <w:autoSpaceDN w:val="0"/>
        <w:spacing w:after="0" w:line="240" w:lineRule="auto"/>
        <w:jc w:val="both"/>
        <w:rPr>
          <w:rFonts w:ascii="Arial" w:hAnsi="Arial" w:cs="Arial"/>
        </w:rPr>
      </w:pPr>
    </w:p>
    <w:p w:rsidR="00583526" w:rsidRPr="00BC14C0" w:rsidRDefault="00583526" w:rsidP="00BC14C0">
      <w:pPr>
        <w:autoSpaceDE w:val="0"/>
        <w:autoSpaceDN w:val="0"/>
        <w:spacing w:after="0" w:line="240" w:lineRule="auto"/>
        <w:jc w:val="both"/>
        <w:rPr>
          <w:rFonts w:ascii="Arial" w:hAnsi="Arial" w:cs="Arial"/>
        </w:rPr>
      </w:pPr>
    </w:p>
    <w:p w:rsidR="00583526" w:rsidRPr="00BC14C0" w:rsidRDefault="00583526" w:rsidP="00BC14C0">
      <w:pPr>
        <w:autoSpaceDE w:val="0"/>
        <w:autoSpaceDN w:val="0"/>
        <w:spacing w:after="0" w:line="240" w:lineRule="auto"/>
        <w:jc w:val="both"/>
        <w:rPr>
          <w:rFonts w:ascii="Arial" w:hAnsi="Arial" w:cs="Arial"/>
        </w:rPr>
      </w:pPr>
    </w:p>
    <w:p w:rsidR="00583526" w:rsidRPr="00BC14C0" w:rsidRDefault="00583526" w:rsidP="00BC14C0">
      <w:pPr>
        <w:autoSpaceDE w:val="0"/>
        <w:autoSpaceDN w:val="0"/>
        <w:spacing w:after="0" w:line="240" w:lineRule="auto"/>
        <w:jc w:val="both"/>
        <w:rPr>
          <w:rFonts w:ascii="Arial" w:hAnsi="Arial" w:cs="Arial"/>
        </w:rPr>
      </w:pPr>
    </w:p>
    <w:p w:rsidR="00583526" w:rsidRPr="00BC14C0" w:rsidRDefault="00583526" w:rsidP="00BC14C0">
      <w:pPr>
        <w:autoSpaceDE w:val="0"/>
        <w:autoSpaceDN w:val="0"/>
        <w:spacing w:after="0" w:line="240" w:lineRule="auto"/>
        <w:jc w:val="both"/>
        <w:rPr>
          <w:rFonts w:ascii="Arial" w:hAnsi="Arial" w:cs="Arial"/>
        </w:rPr>
      </w:pPr>
    </w:p>
    <w:p w:rsidR="00583526" w:rsidRPr="00BC14C0" w:rsidRDefault="00583526" w:rsidP="00BC14C0">
      <w:pPr>
        <w:autoSpaceDE w:val="0"/>
        <w:autoSpaceDN w:val="0"/>
        <w:spacing w:after="0" w:line="240" w:lineRule="auto"/>
        <w:jc w:val="both"/>
        <w:rPr>
          <w:rFonts w:ascii="Arial" w:hAnsi="Arial" w:cs="Arial"/>
        </w:rPr>
      </w:pPr>
    </w:p>
    <w:p w:rsidR="00583526" w:rsidRPr="00BC14C0" w:rsidRDefault="00583526" w:rsidP="00BC14C0">
      <w:pPr>
        <w:autoSpaceDE w:val="0"/>
        <w:autoSpaceDN w:val="0"/>
        <w:spacing w:after="0" w:line="240" w:lineRule="auto"/>
        <w:jc w:val="both"/>
        <w:rPr>
          <w:rFonts w:ascii="Arial" w:hAnsi="Arial" w:cs="Arial"/>
        </w:rPr>
      </w:pPr>
    </w:p>
    <w:p w:rsidR="00583526" w:rsidRPr="00BC14C0" w:rsidRDefault="00583526" w:rsidP="00BC14C0">
      <w:pPr>
        <w:autoSpaceDE w:val="0"/>
        <w:autoSpaceDN w:val="0"/>
        <w:spacing w:after="0" w:line="240" w:lineRule="auto"/>
        <w:jc w:val="both"/>
        <w:rPr>
          <w:rFonts w:ascii="Arial" w:hAnsi="Arial" w:cs="Arial"/>
        </w:rPr>
      </w:pPr>
    </w:p>
    <w:p w:rsidR="00583526" w:rsidRPr="00BC14C0" w:rsidRDefault="00583526" w:rsidP="00BC14C0">
      <w:pPr>
        <w:autoSpaceDE w:val="0"/>
        <w:autoSpaceDN w:val="0"/>
        <w:spacing w:after="0" w:line="240" w:lineRule="auto"/>
        <w:jc w:val="both"/>
        <w:rPr>
          <w:rFonts w:ascii="Arial" w:hAnsi="Arial" w:cs="Arial"/>
        </w:rPr>
      </w:pPr>
    </w:p>
    <w:p w:rsidR="00583526" w:rsidRPr="00BC14C0" w:rsidRDefault="00583526" w:rsidP="00BC14C0">
      <w:pPr>
        <w:autoSpaceDE w:val="0"/>
        <w:autoSpaceDN w:val="0"/>
        <w:spacing w:after="0" w:line="240" w:lineRule="auto"/>
        <w:jc w:val="both"/>
        <w:rPr>
          <w:rFonts w:ascii="Arial" w:hAnsi="Arial" w:cs="Arial"/>
        </w:rPr>
      </w:pPr>
    </w:p>
    <w:p w:rsidR="00583526" w:rsidRPr="00BC14C0" w:rsidRDefault="00583526" w:rsidP="00BC14C0">
      <w:pPr>
        <w:autoSpaceDE w:val="0"/>
        <w:autoSpaceDN w:val="0"/>
        <w:spacing w:after="0" w:line="240" w:lineRule="auto"/>
        <w:jc w:val="both"/>
        <w:rPr>
          <w:rFonts w:ascii="Arial" w:hAnsi="Arial" w:cs="Arial"/>
        </w:rPr>
      </w:pPr>
    </w:p>
    <w:p w:rsidR="00583526" w:rsidRPr="00BC14C0" w:rsidRDefault="00583526" w:rsidP="00BC14C0">
      <w:pPr>
        <w:autoSpaceDE w:val="0"/>
        <w:autoSpaceDN w:val="0"/>
        <w:spacing w:after="0" w:line="240" w:lineRule="auto"/>
        <w:jc w:val="both"/>
        <w:rPr>
          <w:rFonts w:ascii="Arial" w:hAnsi="Arial" w:cs="Arial"/>
        </w:rPr>
      </w:pPr>
    </w:p>
    <w:p w:rsidR="00583526" w:rsidRPr="00BC14C0" w:rsidRDefault="00583526" w:rsidP="00BC14C0">
      <w:pPr>
        <w:autoSpaceDE w:val="0"/>
        <w:autoSpaceDN w:val="0"/>
        <w:spacing w:after="0" w:line="240" w:lineRule="auto"/>
        <w:jc w:val="both"/>
        <w:rPr>
          <w:rFonts w:ascii="Arial" w:hAnsi="Arial" w:cs="Arial"/>
        </w:rPr>
      </w:pPr>
    </w:p>
    <w:p w:rsidR="00583526" w:rsidRPr="00BC14C0" w:rsidRDefault="00583526" w:rsidP="00BC14C0">
      <w:pPr>
        <w:autoSpaceDE w:val="0"/>
        <w:autoSpaceDN w:val="0"/>
        <w:spacing w:after="0" w:line="240" w:lineRule="auto"/>
        <w:jc w:val="both"/>
        <w:rPr>
          <w:rFonts w:ascii="Arial" w:hAnsi="Arial" w:cs="Arial"/>
        </w:rPr>
      </w:pPr>
    </w:p>
    <w:p w:rsidR="00583526" w:rsidRPr="00BC14C0" w:rsidRDefault="00583526" w:rsidP="00BC14C0">
      <w:pPr>
        <w:autoSpaceDE w:val="0"/>
        <w:autoSpaceDN w:val="0"/>
        <w:spacing w:after="0" w:line="240" w:lineRule="auto"/>
        <w:jc w:val="both"/>
        <w:rPr>
          <w:rFonts w:ascii="Arial" w:hAnsi="Arial" w:cs="Arial"/>
        </w:rPr>
      </w:pPr>
    </w:p>
    <w:p w:rsidR="00583526" w:rsidRPr="00BC14C0" w:rsidRDefault="00583526" w:rsidP="00BC14C0">
      <w:pPr>
        <w:autoSpaceDE w:val="0"/>
        <w:autoSpaceDN w:val="0"/>
        <w:spacing w:after="0" w:line="240" w:lineRule="auto"/>
        <w:jc w:val="both"/>
        <w:rPr>
          <w:rFonts w:ascii="Arial" w:hAnsi="Arial" w:cs="Arial"/>
        </w:rPr>
      </w:pPr>
    </w:p>
    <w:p w:rsidR="00B35013" w:rsidRPr="00BC14C0" w:rsidRDefault="00B35013" w:rsidP="00BC14C0">
      <w:pPr>
        <w:autoSpaceDE w:val="0"/>
        <w:autoSpaceDN w:val="0"/>
        <w:spacing w:after="0" w:line="240" w:lineRule="auto"/>
        <w:jc w:val="both"/>
        <w:rPr>
          <w:rFonts w:ascii="Arial" w:hAnsi="Arial" w:cs="Arial"/>
        </w:rPr>
      </w:pPr>
    </w:p>
    <w:p w:rsidR="00B35013" w:rsidRPr="00BC14C0" w:rsidRDefault="00B35013" w:rsidP="00BC14C0">
      <w:pPr>
        <w:autoSpaceDE w:val="0"/>
        <w:autoSpaceDN w:val="0"/>
        <w:spacing w:after="0" w:line="240" w:lineRule="auto"/>
        <w:jc w:val="both"/>
        <w:rPr>
          <w:rFonts w:ascii="Arial" w:hAnsi="Arial" w:cs="Arial"/>
        </w:rPr>
      </w:pPr>
    </w:p>
    <w:p w:rsidR="00583526" w:rsidRPr="00BC14C0" w:rsidRDefault="00583526" w:rsidP="00BC14C0">
      <w:pPr>
        <w:autoSpaceDE w:val="0"/>
        <w:autoSpaceDN w:val="0"/>
        <w:spacing w:after="0" w:line="240" w:lineRule="auto"/>
        <w:jc w:val="both"/>
        <w:rPr>
          <w:rFonts w:ascii="Arial" w:hAnsi="Arial" w:cs="Arial"/>
        </w:rPr>
      </w:pPr>
    </w:p>
    <w:p w:rsidR="00583526" w:rsidRPr="00BC14C0" w:rsidRDefault="00583526" w:rsidP="00BC14C0">
      <w:pPr>
        <w:autoSpaceDE w:val="0"/>
        <w:autoSpaceDN w:val="0"/>
        <w:spacing w:after="0" w:line="240" w:lineRule="auto"/>
        <w:jc w:val="both"/>
        <w:rPr>
          <w:rFonts w:ascii="Arial" w:hAnsi="Arial" w:cs="Arial"/>
        </w:rPr>
      </w:pPr>
    </w:p>
    <w:p w:rsidR="00583526" w:rsidRPr="00BC14C0" w:rsidRDefault="00583526" w:rsidP="00BC14C0">
      <w:pPr>
        <w:autoSpaceDE w:val="0"/>
        <w:autoSpaceDN w:val="0"/>
        <w:spacing w:after="0" w:line="240" w:lineRule="auto"/>
        <w:jc w:val="both"/>
        <w:rPr>
          <w:rFonts w:ascii="Arial" w:hAnsi="Arial" w:cs="Arial"/>
        </w:rPr>
      </w:pPr>
    </w:p>
    <w:p w:rsidR="00583526" w:rsidRPr="00BC14C0" w:rsidRDefault="00583526" w:rsidP="00BC14C0">
      <w:pPr>
        <w:autoSpaceDE w:val="0"/>
        <w:autoSpaceDN w:val="0"/>
        <w:spacing w:after="0" w:line="240" w:lineRule="auto"/>
        <w:jc w:val="both"/>
        <w:rPr>
          <w:rFonts w:ascii="Arial" w:hAnsi="Arial" w:cs="Arial"/>
        </w:rPr>
      </w:pPr>
    </w:p>
    <w:p w:rsidR="00583526" w:rsidRPr="00BC14C0" w:rsidRDefault="00583526" w:rsidP="00BC14C0">
      <w:pPr>
        <w:autoSpaceDE w:val="0"/>
        <w:autoSpaceDN w:val="0"/>
        <w:spacing w:after="0" w:line="240" w:lineRule="auto"/>
        <w:jc w:val="both"/>
        <w:rPr>
          <w:rFonts w:ascii="Arial" w:hAnsi="Arial" w:cs="Arial"/>
        </w:rPr>
      </w:pPr>
    </w:p>
    <w:p w:rsidR="00583526" w:rsidRPr="00BC14C0" w:rsidRDefault="00583526" w:rsidP="00BC14C0">
      <w:pPr>
        <w:autoSpaceDE w:val="0"/>
        <w:autoSpaceDN w:val="0"/>
        <w:spacing w:after="0" w:line="240" w:lineRule="auto"/>
        <w:jc w:val="both"/>
        <w:rPr>
          <w:rFonts w:ascii="Arial" w:hAnsi="Arial" w:cs="Arial"/>
        </w:rPr>
      </w:pPr>
    </w:p>
    <w:p w:rsidR="00B35013" w:rsidRPr="00BC14C0" w:rsidRDefault="00B35013" w:rsidP="00BC14C0">
      <w:pPr>
        <w:autoSpaceDE w:val="0"/>
        <w:autoSpaceDN w:val="0"/>
        <w:spacing w:line="5428" w:lineRule="exact"/>
        <w:jc w:val="both"/>
        <w:rPr>
          <w:rFonts w:ascii="Arial" w:hAnsi="Arial" w:cs="Arial"/>
        </w:rPr>
      </w:pPr>
    </w:p>
    <w:p w:rsidR="00B35013" w:rsidRPr="00BC14C0" w:rsidRDefault="00B35013" w:rsidP="00BC14C0">
      <w:pPr>
        <w:autoSpaceDE w:val="0"/>
        <w:autoSpaceDN w:val="0"/>
        <w:spacing w:line="5428" w:lineRule="exact"/>
        <w:jc w:val="both"/>
        <w:rPr>
          <w:rFonts w:ascii="Arial" w:hAnsi="Arial" w:cs="Arial"/>
        </w:rPr>
      </w:pPr>
    </w:p>
    <w:p w:rsidR="00086F97" w:rsidRPr="00BC14C0" w:rsidRDefault="00086F97" w:rsidP="00BC14C0">
      <w:pPr>
        <w:autoSpaceDE w:val="0"/>
        <w:autoSpaceDN w:val="0"/>
        <w:spacing w:after="0" w:line="240" w:lineRule="auto"/>
        <w:jc w:val="both"/>
        <w:rPr>
          <w:rFonts w:ascii="Arial" w:hAnsi="Arial" w:cs="Arial"/>
        </w:rPr>
      </w:pPr>
    </w:p>
    <w:sectPr w:rsidR="00086F97" w:rsidRPr="00BC14C0" w:rsidSect="00530D18">
      <w:footerReference w:type="even" r:id="rId48"/>
      <w:footerReference w:type="default" r:id="rId49"/>
      <w:type w:val="continuous"/>
      <w:pgSz w:w="11900" w:h="16840"/>
      <w:pgMar w:top="1125" w:right="1001" w:bottom="410" w:left="1079" w:header="851" w:footer="410" w:gutter="0"/>
      <w:cols w:num="2" w:space="0" w:equalWidth="0">
        <w:col w:w="2205" w:space="5611"/>
        <w:col w:w="2004"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7A1F" w:rsidRDefault="003C7A1F">
      <w:pPr>
        <w:spacing w:after="0" w:line="240" w:lineRule="auto"/>
      </w:pPr>
      <w:r>
        <w:separator/>
      </w:r>
    </w:p>
  </w:endnote>
  <w:endnote w:type="continuationSeparator" w:id="0">
    <w:p w:rsidR="003C7A1F" w:rsidRDefault="003C7A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horndale AMT">
    <w:altName w:val="Times New Roman"/>
    <w:charset w:val="EE"/>
    <w:family w:val="roman"/>
    <w:pitch w:val="variable"/>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heltenhamItcTOT-Ligh">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3BC0" w:rsidRDefault="009C3BC0" w:rsidP="005E526B">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w:t>
    </w:r>
    <w:r>
      <w:rPr>
        <w:rStyle w:val="slostrnky"/>
      </w:rPr>
      <w:fldChar w:fldCharType="end"/>
    </w:r>
  </w:p>
  <w:p w:rsidR="009C3BC0" w:rsidRDefault="009C3BC0" w:rsidP="005E526B">
    <w:pPr>
      <w:pStyle w:val="Zpat"/>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3BC0" w:rsidRDefault="009C3BC0" w:rsidP="0083482D">
    <w:pPr>
      <w:numPr>
        <w:ilvl w:val="0"/>
        <w:numId w:val="112"/>
      </w:numPr>
      <w:tabs>
        <w:tab w:val="clear" w:pos="139"/>
        <w:tab w:val="num" w:pos="4705"/>
      </w:tabs>
      <w:spacing w:after="0" w:line="265" w:lineRule="atLeast"/>
      <w:ind w:left="4705" w:right="-200" w:hanging="13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PAGE </w:instrTex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xml:space="preserve"> - </w: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3BC0" w:rsidRDefault="009C3BC0">
    <w:pPr>
      <w:spacing w:after="0" w:line="265" w:lineRule="exact"/>
      <w:ind w:left="5244" w:right="-2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PAGE </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45</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xml:space="preserve"> - </w: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3BC0" w:rsidRDefault="009C3BC0">
    <w:pPr>
      <w:spacing w:after="0" w:line="265" w:lineRule="exact"/>
      <w:ind w:right="-2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SÚ                                                                   - </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PAGE </w:instrText>
    </w:r>
    <w:r>
      <w:rPr>
        <w:rFonts w:ascii="Times New Roman" w:eastAsia="Times New Roman" w:hAnsi="Times New Roman" w:cs="Times New Roman"/>
        <w:color w:val="000000"/>
        <w:sz w:val="24"/>
        <w:szCs w:val="24"/>
      </w:rPr>
      <w:fldChar w:fldCharType="separate"/>
    </w:r>
    <w:r>
      <w:rPr>
        <w:noProof/>
        <w:color w:val="000000"/>
      </w:rPr>
      <w:t>2</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xml:space="preserve"> - </w: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3BC0" w:rsidRDefault="009C3BC0">
    <w:pPr>
      <w:spacing w:after="0" w:line="265" w:lineRule="exact"/>
      <w:ind w:left="4340" w:right="-200"/>
      <w:jc w:val="both"/>
      <w:rPr>
        <w:rFonts w:ascii="Times New Roman" w:eastAsia="Times New Roman" w:hAnsi="Times New Roman" w:cs="Times New Roman"/>
        <w:sz w:val="24"/>
        <w:szCs w:val="24"/>
      </w:rP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3BC0" w:rsidRDefault="009C3BC0">
    <w:pPr>
      <w:spacing w:after="0" w:line="265" w:lineRule="exact"/>
      <w:ind w:right="-2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SÚ                                                                   - </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PAGE </w:instrTex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xml:space="preserve"> - </w:t>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3BC0" w:rsidRDefault="009C3BC0">
    <w:pPr>
      <w:spacing w:after="0" w:line="265" w:lineRule="exact"/>
      <w:ind w:left="4340" w:right="-200"/>
      <w:jc w:val="both"/>
      <w:rPr>
        <w:rFonts w:ascii="Times New Roman" w:eastAsia="Times New Roman" w:hAnsi="Times New Roman" w:cs="Times New Roman"/>
        <w:sz w:val="24"/>
        <w:szCs w:val="24"/>
      </w:rP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3BC0" w:rsidRDefault="009C3BC0">
    <w:pPr>
      <w:pStyle w:val="Zkladntext"/>
      <w:spacing w:line="14" w:lineRule="auto"/>
      <w:rPr>
        <w:sz w:val="20"/>
      </w:rPr>
    </w:pPr>
    <w:r>
      <w:rPr>
        <w:noProof/>
        <w:sz w:val="24"/>
        <w:lang w:eastAsia="cs-CZ"/>
      </w:rPr>
      <mc:AlternateContent>
        <mc:Choice Requires="wps">
          <w:drawing>
            <wp:anchor distT="0" distB="0" distL="114300" distR="114300" simplePos="0" relativeHeight="251661312" behindDoc="1" locked="0" layoutInCell="1" allowOverlap="1">
              <wp:simplePos x="0" y="0"/>
              <wp:positionH relativeFrom="page">
                <wp:posOffset>935355</wp:posOffset>
              </wp:positionH>
              <wp:positionV relativeFrom="page">
                <wp:posOffset>9873615</wp:posOffset>
              </wp:positionV>
              <wp:extent cx="271145" cy="194310"/>
              <wp:effectExtent l="1905" t="0" r="3175" b="0"/>
              <wp:wrapNone/>
              <wp:docPr id="31" name="Textové pol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BC0" w:rsidRDefault="009C3BC0">
                          <w:pPr>
                            <w:pStyle w:val="Zkladntext"/>
                            <w:spacing w:before="10"/>
                            <w:ind w:left="20"/>
                            <w:rPr>
                              <w:rFonts w:ascii="Times New Roman"/>
                            </w:rPr>
                          </w:pPr>
                          <w:r>
                            <w:rPr>
                              <w:rFonts w:ascii="Times New Roman"/>
                              <w:spacing w:val="-5"/>
                            </w:rPr>
                            <w:t>MO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ové pole 31" o:spid="_x0000_s1049" type="#_x0000_t202" style="position:absolute;margin-left:73.65pt;margin-top:777.45pt;width:21.35pt;height:15.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" filled="f" stroked="f">
              <v:textbox inset="0,0,0,0">
                <w:txbxContent>
                  <w:p w:rsidR="009C3BC0" w:rsidRDefault="009C3BC0">
                    <w:pPr>
                      <w:pStyle w:val="Zkladntext"/>
                      <w:spacing w:before="10"/>
                      <w:ind w:left="20"/>
                      <w:rPr>
                        <w:rFonts w:ascii="Times New Roman"/>
                      </w:rPr>
                    </w:pPr>
                    <w:r>
                      <w:rPr>
                        <w:rFonts w:ascii="Times New Roman"/>
                        <w:spacing w:val="-5"/>
                      </w:rPr>
                      <w:t>MO</w:t>
                    </w:r>
                  </w:p>
                </w:txbxContent>
              </v:textbox>
              <w10:wrap anchorx="page" anchory="page"/>
            </v:shape>
          </w:pict>
        </mc:Fallback>
      </mc:AlternateContent>
    </w:r>
    <w:r>
      <w:rPr>
        <w:noProof/>
        <w:sz w:val="24"/>
        <w:lang w:eastAsia="cs-CZ"/>
      </w:rPr>
      <mc:AlternateContent>
        <mc:Choice Requires="wps">
          <w:drawing>
            <wp:anchor distT="0" distB="0" distL="114300" distR="114300" simplePos="0" relativeHeight="251662336" behindDoc="1" locked="0" layoutInCell="1" allowOverlap="1">
              <wp:simplePos x="0" y="0"/>
              <wp:positionH relativeFrom="page">
                <wp:posOffset>3665220</wp:posOffset>
              </wp:positionH>
              <wp:positionV relativeFrom="page">
                <wp:posOffset>9874885</wp:posOffset>
              </wp:positionV>
              <wp:extent cx="241300" cy="194310"/>
              <wp:effectExtent l="0" t="0" r="0" b="0"/>
              <wp:wrapNone/>
              <wp:docPr id="30" name="Textové pole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BC0" w:rsidRDefault="009C3BC0">
                          <w:pPr>
                            <w:pStyle w:val="Zkladntext"/>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noProof/>
                              <w:spacing w:val="-5"/>
                            </w:rPr>
                            <w:t>10</w:t>
                          </w:r>
                          <w:r>
                            <w:rPr>
                              <w:rFonts w:ascii="Times New Roman"/>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30" o:spid="_x0000_s1050" type="#_x0000_t202" style="position:absolute;margin-left:288.6pt;margin-top:777.55pt;width:19pt;height:15.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" filled="f" stroked="f">
              <v:textbox inset="0,0,0,0">
                <w:txbxContent>
                  <w:p w:rsidR="009C3BC0" w:rsidRDefault="009C3BC0">
                    <w:pPr>
                      <w:pStyle w:val="Zkladntext"/>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noProof/>
                        <w:spacing w:val="-5"/>
                      </w:rPr>
                      <w:t>10</w:t>
                    </w:r>
                    <w:r>
                      <w:rPr>
                        <w:rFonts w:ascii="Times New Roman"/>
                        <w:spacing w:val="-5"/>
                      </w:rP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3BC0" w:rsidRDefault="009C3BC0">
    <w:pPr>
      <w:pStyle w:val="Zpat"/>
    </w:pPr>
  </w:p>
  <w:p w:rsidR="009C3BC0" w:rsidRDefault="009C3BC0">
    <w:pPr>
      <w:pStyle w:val="Zkladn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3BC0" w:rsidRDefault="009C3BC0" w:rsidP="005E526B">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66319A">
      <w:rPr>
        <w:rStyle w:val="slostrnky"/>
        <w:noProof/>
      </w:rPr>
      <w:t>12</w:t>
    </w:r>
    <w:r>
      <w:rPr>
        <w:rStyle w:val="slostrnky"/>
      </w:rPr>
      <w:fldChar w:fldCharType="end"/>
    </w:r>
  </w:p>
  <w:p w:rsidR="009C3BC0" w:rsidRDefault="009C3BC0" w:rsidP="005E526B">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3BC0" w:rsidRDefault="009C3BC0">
    <w:pPr>
      <w:pStyle w:val="Zkladntext"/>
      <w:spacing w:line="14" w:lineRule="auto"/>
      <w:rPr>
        <w:sz w:val="20"/>
      </w:rPr>
    </w:pPr>
    <w:r>
      <w:rPr>
        <w:noProof/>
        <w:lang w:eastAsia="cs-CZ"/>
      </w:rPr>
      <mc:AlternateContent>
        <mc:Choice Requires="wps">
          <w:drawing>
            <wp:anchor distT="0" distB="0" distL="0" distR="0" simplePos="0" relativeHeight="251671552" behindDoc="1" locked="0" layoutInCell="1" allowOverlap="1" wp14:anchorId="79FC0DD2" wp14:editId="55AB3430">
              <wp:simplePos x="0" y="0"/>
              <wp:positionH relativeFrom="page">
                <wp:posOffset>706627</wp:posOffset>
              </wp:positionH>
              <wp:positionV relativeFrom="page">
                <wp:posOffset>10058606</wp:posOffset>
              </wp:positionV>
              <wp:extent cx="347345" cy="196215"/>
              <wp:effectExtent l="0" t="0" r="0" b="0"/>
              <wp:wrapNone/>
              <wp:docPr id="110"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345" cy="196215"/>
                      </a:xfrm>
                      <a:prstGeom prst="rect">
                        <a:avLst/>
                      </a:prstGeom>
                    </wps:spPr>
                    <wps:txbx>
                      <w:txbxContent>
                        <w:p w:rsidR="009C3BC0" w:rsidRDefault="009C3BC0">
                          <w:pPr>
                            <w:pStyle w:val="Zkladntext"/>
                            <w:spacing w:before="12"/>
                            <w:ind w:left="20"/>
                          </w:pPr>
                          <w:r>
                            <w:rPr>
                              <w:spacing w:val="-5"/>
                            </w:rPr>
                            <w:t>OŽÚ</w:t>
                          </w:r>
                        </w:p>
                      </w:txbxContent>
                    </wps:txbx>
                    <wps:bodyPr wrap="square" lIns="0" tIns="0" rIns="0" bIns="0" rtlCol="0">
                      <a:noAutofit/>
                    </wps:bodyPr>
                  </wps:wsp>
                </a:graphicData>
              </a:graphic>
            </wp:anchor>
          </w:drawing>
        </mc:Choice>
        <mc:Fallback>
          <w:pict>
            <v:shapetype w14:anchorId="79FC0DD2" id="_x0000_t202" coordsize="21600,21600" o:spt="202" path="m,l,21600r21600,l21600,xe">
              <v:stroke joinstyle="miter"/>
              <v:path gradientshapeok="t" o:connecttype="rect"/>
            </v:shapetype>
            <v:shape id="Textbox 3" o:spid="_x0000_s1044" type="#_x0000_t202" style="position:absolute;margin-left:55.65pt;margin-top:11in;width:27.35pt;height:15.45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" filled="f" stroked="f">
              <v:path arrowok="t"/>
              <v:textbox inset="0,0,0,0">
                <w:txbxContent>
                  <w:p w:rsidR="009C3BC0" w:rsidRDefault="009C3BC0">
                    <w:pPr>
                      <w:pStyle w:val="Zkladntext"/>
                      <w:spacing w:before="12"/>
                      <w:ind w:left="20"/>
                    </w:pPr>
                    <w:r>
                      <w:rPr>
                        <w:spacing w:val="-5"/>
                      </w:rPr>
                      <w:t>OŽÚ</w:t>
                    </w:r>
                  </w:p>
                </w:txbxContent>
              </v:textbox>
              <w10:wrap anchorx="page" anchory="page"/>
            </v:shape>
          </w:pict>
        </mc:Fallback>
      </mc:AlternateContent>
    </w:r>
    <w:r>
      <w:rPr>
        <w:noProof/>
        <w:lang w:eastAsia="cs-CZ"/>
      </w:rPr>
      <mc:AlternateContent>
        <mc:Choice Requires="wps">
          <w:drawing>
            <wp:anchor distT="0" distB="0" distL="0" distR="0" simplePos="0" relativeHeight="251672576" behindDoc="1" locked="0" layoutInCell="1" allowOverlap="1" wp14:anchorId="23FDFBDE" wp14:editId="61B432BD">
              <wp:simplePos x="0" y="0"/>
              <wp:positionH relativeFrom="page">
                <wp:posOffset>3559663</wp:posOffset>
              </wp:positionH>
              <wp:positionV relativeFrom="page">
                <wp:posOffset>10058606</wp:posOffset>
              </wp:positionV>
              <wp:extent cx="295910" cy="196215"/>
              <wp:effectExtent l="0" t="0" r="0" b="0"/>
              <wp:wrapNone/>
              <wp:docPr id="111"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910" cy="196215"/>
                      </a:xfrm>
                      <a:prstGeom prst="rect">
                        <a:avLst/>
                      </a:prstGeom>
                    </wps:spPr>
                    <wps:txbx>
                      <w:txbxContent>
                        <w:p w:rsidR="009C3BC0" w:rsidRDefault="009C3BC0">
                          <w:pPr>
                            <w:pStyle w:val="Zkladntext"/>
                            <w:spacing w:before="12"/>
                            <w:ind w:left="20"/>
                          </w:pPr>
                          <w:r>
                            <w:t xml:space="preserve">- </w:t>
                          </w:r>
                          <w:r>
                            <w:fldChar w:fldCharType="begin"/>
                          </w:r>
                          <w:r>
                            <w:instrText xml:space="preserve"> PAGE </w:instrText>
                          </w:r>
                          <w:r>
                            <w:fldChar w:fldCharType="separate"/>
                          </w:r>
                          <w:r>
                            <w:rPr>
                              <w:noProof/>
                            </w:rPr>
                            <w:t>4</w:t>
                          </w:r>
                          <w:r>
                            <w:fldChar w:fldCharType="end"/>
                          </w:r>
                          <w:r>
                            <w:rPr>
                              <w:spacing w:val="-2"/>
                            </w:rPr>
                            <w:t xml:space="preserve"> </w:t>
                          </w:r>
                          <w:r>
                            <w:rPr>
                              <w:spacing w:val="-10"/>
                            </w:rPr>
                            <w:t>-</w:t>
                          </w:r>
                        </w:p>
                      </w:txbxContent>
                    </wps:txbx>
                    <wps:bodyPr wrap="square" lIns="0" tIns="0" rIns="0" bIns="0" rtlCol="0">
                      <a:noAutofit/>
                    </wps:bodyPr>
                  </wps:wsp>
                </a:graphicData>
              </a:graphic>
            </wp:anchor>
          </w:drawing>
        </mc:Choice>
        <mc:Fallback>
          <w:pict>
            <v:shape w14:anchorId="23FDFBDE" id="Textbox 4" o:spid="_x0000_s1045" type="#_x0000_t202" style="position:absolute;margin-left:280.3pt;margin-top:11in;width:23.3pt;height:15.45pt;z-index:-251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" filled="f" stroked="f">
              <v:path arrowok="t"/>
              <v:textbox inset="0,0,0,0">
                <w:txbxContent>
                  <w:p w:rsidR="009C3BC0" w:rsidRDefault="009C3BC0">
                    <w:pPr>
                      <w:pStyle w:val="Zkladntext"/>
                      <w:spacing w:before="12"/>
                      <w:ind w:left="20"/>
                    </w:pPr>
                    <w:r>
                      <w:t xml:space="preserve">- </w:t>
                    </w:r>
                    <w:r>
                      <w:fldChar w:fldCharType="begin"/>
                    </w:r>
                    <w:r>
                      <w:instrText xml:space="preserve"> PAGE </w:instrText>
                    </w:r>
                    <w:r>
                      <w:fldChar w:fldCharType="separate"/>
                    </w:r>
                    <w:r>
                      <w:rPr>
                        <w:noProof/>
                      </w:rPr>
                      <w:t>4</w:t>
                    </w:r>
                    <w:r>
                      <w:fldChar w:fldCharType="end"/>
                    </w:r>
                    <w:r>
                      <w:rPr>
                        <w:spacing w:val="-2"/>
                      </w:rPr>
                      <w:t xml:space="preserve"> </w:t>
                    </w:r>
                    <w:r>
                      <w:rPr>
                        <w:spacing w:val="-10"/>
                      </w:rPr>
                      <w:t>-</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3BC0" w:rsidRDefault="009C3BC0">
    <w:pPr>
      <w:pStyle w:val="Zkladn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3BC0" w:rsidRDefault="009C3BC0">
    <w:pPr>
      <w:pStyle w:val="Zkladntext"/>
      <w:spacing w:line="14" w:lineRule="auto"/>
      <w:rPr>
        <w:sz w:val="20"/>
      </w:rPr>
    </w:pPr>
    <w:r>
      <w:rPr>
        <w:noProof/>
        <w:lang w:eastAsia="cs-CZ"/>
      </w:rPr>
      <mc:AlternateContent>
        <mc:Choice Requires="wps">
          <w:drawing>
            <wp:anchor distT="0" distB="0" distL="0" distR="0" simplePos="0" relativeHeight="251676672" behindDoc="1" locked="0" layoutInCell="1" allowOverlap="1" wp14:anchorId="2E013CF1" wp14:editId="008BC485">
              <wp:simplePos x="0" y="0"/>
              <wp:positionH relativeFrom="page">
                <wp:posOffset>935227</wp:posOffset>
              </wp:positionH>
              <wp:positionV relativeFrom="page">
                <wp:posOffset>9873313</wp:posOffset>
              </wp:positionV>
              <wp:extent cx="271145" cy="194310"/>
              <wp:effectExtent l="0" t="0" r="0" b="0"/>
              <wp:wrapNone/>
              <wp:docPr id="24"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145" cy="194310"/>
                      </a:xfrm>
                      <a:prstGeom prst="rect">
                        <a:avLst/>
                      </a:prstGeom>
                    </wps:spPr>
                    <wps:txbx>
                      <w:txbxContent>
                        <w:p w:rsidR="009C3BC0" w:rsidRDefault="009C3BC0">
                          <w:pPr>
                            <w:pStyle w:val="Zkladntext"/>
                            <w:spacing w:before="10"/>
                            <w:ind w:left="20"/>
                            <w:rPr>
                              <w:rFonts w:ascii="Times New Roman"/>
                            </w:rPr>
                          </w:pPr>
                          <w:r>
                            <w:rPr>
                              <w:rFonts w:ascii="Times New Roman"/>
                              <w:spacing w:val="-5"/>
                            </w:rPr>
                            <w:t>MO</w:t>
                          </w:r>
                        </w:p>
                      </w:txbxContent>
                    </wps:txbx>
                    <wps:bodyPr wrap="square" lIns="0" tIns="0" rIns="0" bIns="0" rtlCol="0">
                      <a:noAutofit/>
                    </wps:bodyPr>
                  </wps:wsp>
                </a:graphicData>
              </a:graphic>
            </wp:anchor>
          </w:drawing>
        </mc:Choice>
        <mc:Fallback>
          <w:pict>
            <v:shapetype w14:anchorId="2E013CF1" id="_x0000_t202" coordsize="21600,21600" o:spt="202" path="m,l,21600r21600,l21600,xe">
              <v:stroke joinstyle="miter"/>
              <v:path gradientshapeok="t" o:connecttype="rect"/>
            </v:shapetype>
            <v:shape id="_x0000_s1046" type="#_x0000_t202" style="position:absolute;margin-left:73.65pt;margin-top:777.45pt;width:21.35pt;height:15.3pt;z-index:-25163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" filled="f" stroked="f">
              <v:path arrowok="t"/>
              <v:textbox inset="0,0,0,0">
                <w:txbxContent>
                  <w:p w:rsidR="009C3BC0" w:rsidRDefault="009C3BC0">
                    <w:pPr>
                      <w:pStyle w:val="Zkladntext"/>
                      <w:spacing w:before="10"/>
                      <w:ind w:left="20"/>
                      <w:rPr>
                        <w:rFonts w:ascii="Times New Roman"/>
                      </w:rPr>
                    </w:pPr>
                    <w:r>
                      <w:rPr>
                        <w:rFonts w:ascii="Times New Roman"/>
                        <w:spacing w:val="-5"/>
                      </w:rPr>
                      <w:t>MO</w:t>
                    </w:r>
                  </w:p>
                </w:txbxContent>
              </v:textbox>
              <w10:wrap anchorx="page" anchory="page"/>
            </v:shape>
          </w:pict>
        </mc:Fallback>
      </mc:AlternateContent>
    </w:r>
    <w:r>
      <w:rPr>
        <w:noProof/>
        <w:lang w:eastAsia="cs-CZ"/>
      </w:rPr>
      <mc:AlternateContent>
        <mc:Choice Requires="wps">
          <w:drawing>
            <wp:anchor distT="0" distB="0" distL="0" distR="0" simplePos="0" relativeHeight="251677696" behindDoc="1" locked="0" layoutInCell="1" allowOverlap="1" wp14:anchorId="0CFEC310" wp14:editId="248DFEC1">
              <wp:simplePos x="0" y="0"/>
              <wp:positionH relativeFrom="page">
                <wp:posOffset>3665220</wp:posOffset>
              </wp:positionH>
              <wp:positionV relativeFrom="page">
                <wp:posOffset>9874836</wp:posOffset>
              </wp:positionV>
              <wp:extent cx="241300" cy="194310"/>
              <wp:effectExtent l="0" t="0" r="0" b="0"/>
              <wp:wrapNone/>
              <wp:docPr id="25"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9C3BC0" w:rsidRDefault="009C3BC0">
                          <w:pPr>
                            <w:pStyle w:val="Zkladntext"/>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noProof/>
                              <w:spacing w:val="-5"/>
                            </w:rPr>
                            <w:t>10</w:t>
                          </w:r>
                          <w:r>
                            <w:rPr>
                              <w:rFonts w:ascii="Times New Roman"/>
                              <w:spacing w:val="-5"/>
                            </w:rPr>
                            <w:fldChar w:fldCharType="end"/>
                          </w:r>
                        </w:p>
                      </w:txbxContent>
                    </wps:txbx>
                    <wps:bodyPr wrap="square" lIns="0" tIns="0" rIns="0" bIns="0" rtlCol="0">
                      <a:noAutofit/>
                    </wps:bodyPr>
                  </wps:wsp>
                </a:graphicData>
              </a:graphic>
            </wp:anchor>
          </w:drawing>
        </mc:Choice>
        <mc:Fallback>
          <w:pict>
            <v:shape w14:anchorId="0CFEC310" id="_x0000_s1047" type="#_x0000_t202" style="position:absolute;margin-left:288.6pt;margin-top:777.55pt;width:19pt;height:15.3pt;z-index:-25163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" filled="f" stroked="f">
              <v:path arrowok="t"/>
              <v:textbox inset="0,0,0,0">
                <w:txbxContent>
                  <w:p w:rsidR="009C3BC0" w:rsidRDefault="009C3BC0">
                    <w:pPr>
                      <w:pStyle w:val="Zkladntext"/>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noProof/>
                        <w:spacing w:val="-5"/>
                      </w:rPr>
                      <w:t>10</w:t>
                    </w:r>
                    <w:r>
                      <w:rPr>
                        <w:rFonts w:ascii="Times New Roman"/>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3BC0" w:rsidRDefault="009C3BC0">
    <w:pPr>
      <w:pStyle w:val="Zkladntext"/>
      <w:spacing w:line="14" w:lineRule="auto"/>
      <w:rPr>
        <w:sz w:val="20"/>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3BC0" w:rsidRDefault="009C3BC0">
    <w:pPr>
      <w:pStyle w:val="Zkladntext"/>
      <w:spacing w:line="14" w:lineRule="auto"/>
      <w:rPr>
        <w:sz w:val="20"/>
      </w:rPr>
    </w:pPr>
    <w:r>
      <w:rPr>
        <w:noProof/>
        <w:lang w:eastAsia="cs-CZ"/>
      </w:rPr>
      <mc:AlternateContent>
        <mc:Choice Requires="wps">
          <w:drawing>
            <wp:anchor distT="0" distB="0" distL="0" distR="0" simplePos="0" relativeHeight="251679744" behindDoc="1" locked="0" layoutInCell="1" allowOverlap="1" wp14:anchorId="7C258594" wp14:editId="46827514">
              <wp:simplePos x="0" y="0"/>
              <wp:positionH relativeFrom="page">
                <wp:posOffset>3703320</wp:posOffset>
              </wp:positionH>
              <wp:positionV relativeFrom="page">
                <wp:posOffset>9882457</wp:posOffset>
              </wp:positionV>
              <wp:extent cx="165100" cy="194310"/>
              <wp:effectExtent l="0" t="0" r="0" b="0"/>
              <wp:wrapNone/>
              <wp:docPr id="290"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9C3BC0" w:rsidRDefault="009C3BC0">
                          <w:pPr>
                            <w:pStyle w:val="Zkladntext"/>
                            <w:spacing w:before="10"/>
                            <w:ind w:left="60"/>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sidR="00067179">
                            <w:rPr>
                              <w:rFonts w:ascii="Times New Roman"/>
                              <w:noProof/>
                              <w:spacing w:val="-10"/>
                            </w:rPr>
                            <w:t>16</w:t>
                          </w:r>
                          <w:r>
                            <w:rPr>
                              <w:rFonts w:ascii="Times New Roman"/>
                              <w:spacing w:val="-10"/>
                            </w:rPr>
                            <w:fldChar w:fldCharType="end"/>
                          </w:r>
                        </w:p>
                      </w:txbxContent>
                    </wps:txbx>
                    <wps:bodyPr wrap="square" lIns="0" tIns="0" rIns="0" bIns="0" rtlCol="0">
                      <a:noAutofit/>
                    </wps:bodyPr>
                  </wps:wsp>
                </a:graphicData>
              </a:graphic>
            </wp:anchor>
          </w:drawing>
        </mc:Choice>
        <mc:Fallback>
          <w:pict>
            <v:shapetype w14:anchorId="7C258594" id="_x0000_t202" coordsize="21600,21600" o:spt="202" path="m,l,21600r21600,l21600,xe">
              <v:stroke joinstyle="miter"/>
              <v:path gradientshapeok="t" o:connecttype="rect"/>
            </v:shapetype>
            <v:shape id="Textbox 14" o:spid="_x0000_s1048" type="#_x0000_t202" style="position:absolute;margin-left:291.6pt;margin-top:778.15pt;width:13pt;height:15.3pt;z-index:-25163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" filled="f" stroked="f">
              <v:path arrowok="t"/>
              <v:textbox inset="0,0,0,0">
                <w:txbxContent>
                  <w:p w:rsidR="009C3BC0" w:rsidRDefault="009C3BC0">
                    <w:pPr>
                      <w:pStyle w:val="Zkladntext"/>
                      <w:spacing w:before="10"/>
                      <w:ind w:left="60"/>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sidR="00067179">
                      <w:rPr>
                        <w:rFonts w:ascii="Times New Roman"/>
                        <w:noProof/>
                        <w:spacing w:val="-10"/>
                      </w:rPr>
                      <w:t>16</w:t>
                    </w:r>
                    <w:r>
                      <w:rPr>
                        <w:rFonts w:ascii="Times New Roman"/>
                        <w:spacing w:val="-10"/>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3BC0" w:rsidRDefault="009C3BC0" w:rsidP="0083482D">
    <w:pPr>
      <w:numPr>
        <w:ilvl w:val="0"/>
        <w:numId w:val="110"/>
      </w:numPr>
      <w:tabs>
        <w:tab w:val="clear" w:pos="139"/>
        <w:tab w:val="num" w:pos="4705"/>
      </w:tabs>
      <w:spacing w:after="0" w:line="265" w:lineRule="atLeast"/>
      <w:ind w:left="4705" w:right="-200" w:hanging="13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PAGE </w:instrText>
    </w:r>
    <w:r>
      <w:rPr>
        <w:rFonts w:ascii="Times New Roman" w:eastAsia="Times New Roman" w:hAnsi="Times New Roman" w:cs="Times New Roman"/>
        <w:color w:val="000000"/>
        <w:sz w:val="24"/>
        <w:szCs w:val="24"/>
      </w:rPr>
      <w:fldChar w:fldCharType="separate"/>
    </w:r>
    <w:r>
      <w:rPr>
        <w:noProof/>
        <w:color w:val="000000"/>
      </w:rPr>
      <w:t>4</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xml:space="preserve"> - </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3BC0" w:rsidRDefault="009C3BC0">
    <w:pPr>
      <w:spacing w:after="0" w:line="265" w:lineRule="exact"/>
      <w:ind w:left="5244" w:right="-200"/>
      <w:jc w:val="both"/>
      <w:rPr>
        <w:rFonts w:ascii="Times New Roman" w:eastAsia="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7A1F" w:rsidRDefault="003C7A1F">
      <w:pPr>
        <w:spacing w:after="0" w:line="240" w:lineRule="auto"/>
      </w:pPr>
      <w:r>
        <w:separator/>
      </w:r>
    </w:p>
  </w:footnote>
  <w:footnote w:type="continuationSeparator" w:id="0">
    <w:p w:rsidR="003C7A1F" w:rsidRDefault="003C7A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C90ED660">
      <w:start w:val="1"/>
      <w:numFmt w:val="bullet"/>
      <w:lvlText w:val="o"/>
      <w:lvlJc w:val="left"/>
      <w:pPr>
        <w:tabs>
          <w:tab w:val="num" w:pos="182"/>
        </w:tabs>
        <w:ind w:left="0" w:firstLine="0"/>
      </w:pPr>
      <w:rPr>
        <w:rFonts w:ascii="Times New Roman" w:eastAsia="Times New Roman" w:hAnsi="Times New Roman" w:cs="Times New Roman"/>
        <w:b w:val="0"/>
        <w:bCs w:val="0"/>
        <w:i w:val="0"/>
        <w:iCs w:val="0"/>
        <w:color w:val="000000"/>
        <w:sz w:val="24"/>
      </w:rPr>
    </w:lvl>
    <w:lvl w:ilvl="1" w:tplc="D7B495C0">
      <w:start w:val="1"/>
      <w:numFmt w:val="bullet"/>
      <w:lvlText w:val="o"/>
      <w:lvlJc w:val="left"/>
      <w:pPr>
        <w:tabs>
          <w:tab w:val="num" w:pos="1440"/>
        </w:tabs>
        <w:ind w:left="1440" w:hanging="360"/>
      </w:pPr>
      <w:rPr>
        <w:rFonts w:ascii="Courier New" w:hAnsi="Courier New"/>
      </w:rPr>
    </w:lvl>
    <w:lvl w:ilvl="2" w:tplc="954AD8AE">
      <w:start w:val="1"/>
      <w:numFmt w:val="bullet"/>
      <w:lvlText w:val=""/>
      <w:lvlJc w:val="left"/>
      <w:pPr>
        <w:tabs>
          <w:tab w:val="num" w:pos="2160"/>
        </w:tabs>
        <w:ind w:left="2160" w:hanging="360"/>
      </w:pPr>
      <w:rPr>
        <w:rFonts w:ascii="Wingdings" w:hAnsi="Wingdings"/>
      </w:rPr>
    </w:lvl>
    <w:lvl w:ilvl="3" w:tplc="490242B0">
      <w:start w:val="1"/>
      <w:numFmt w:val="bullet"/>
      <w:lvlText w:val=""/>
      <w:lvlJc w:val="left"/>
      <w:pPr>
        <w:tabs>
          <w:tab w:val="num" w:pos="2880"/>
        </w:tabs>
        <w:ind w:left="2880" w:hanging="360"/>
      </w:pPr>
      <w:rPr>
        <w:rFonts w:ascii="Symbol" w:hAnsi="Symbol"/>
      </w:rPr>
    </w:lvl>
    <w:lvl w:ilvl="4" w:tplc="C7C203A2">
      <w:start w:val="1"/>
      <w:numFmt w:val="bullet"/>
      <w:lvlText w:val="o"/>
      <w:lvlJc w:val="left"/>
      <w:pPr>
        <w:tabs>
          <w:tab w:val="num" w:pos="3600"/>
        </w:tabs>
        <w:ind w:left="3600" w:hanging="360"/>
      </w:pPr>
      <w:rPr>
        <w:rFonts w:ascii="Courier New" w:hAnsi="Courier New"/>
      </w:rPr>
    </w:lvl>
    <w:lvl w:ilvl="5" w:tplc="C73CCC40">
      <w:start w:val="1"/>
      <w:numFmt w:val="bullet"/>
      <w:lvlText w:val=""/>
      <w:lvlJc w:val="left"/>
      <w:pPr>
        <w:tabs>
          <w:tab w:val="num" w:pos="4320"/>
        </w:tabs>
        <w:ind w:left="4320" w:hanging="360"/>
      </w:pPr>
      <w:rPr>
        <w:rFonts w:ascii="Wingdings" w:hAnsi="Wingdings"/>
      </w:rPr>
    </w:lvl>
    <w:lvl w:ilvl="6" w:tplc="615EE340">
      <w:start w:val="1"/>
      <w:numFmt w:val="bullet"/>
      <w:lvlText w:val=""/>
      <w:lvlJc w:val="left"/>
      <w:pPr>
        <w:tabs>
          <w:tab w:val="num" w:pos="5040"/>
        </w:tabs>
        <w:ind w:left="5040" w:hanging="360"/>
      </w:pPr>
      <w:rPr>
        <w:rFonts w:ascii="Symbol" w:hAnsi="Symbol"/>
      </w:rPr>
    </w:lvl>
    <w:lvl w:ilvl="7" w:tplc="ABC6498C">
      <w:start w:val="1"/>
      <w:numFmt w:val="bullet"/>
      <w:lvlText w:val="o"/>
      <w:lvlJc w:val="left"/>
      <w:pPr>
        <w:tabs>
          <w:tab w:val="num" w:pos="5760"/>
        </w:tabs>
        <w:ind w:left="5760" w:hanging="360"/>
      </w:pPr>
      <w:rPr>
        <w:rFonts w:ascii="Courier New" w:hAnsi="Courier New"/>
      </w:rPr>
    </w:lvl>
    <w:lvl w:ilvl="8" w:tplc="DCC2BEC6">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multilevel"/>
    <w:tmpl w:val="00000002"/>
    <w:lvl w:ilvl="0">
      <w:start w:val="1"/>
      <w:numFmt w:val="decimal"/>
      <w:lvlText w:val="%1)"/>
      <w:lvlJc w:val="left"/>
      <w:pPr>
        <w:tabs>
          <w:tab w:val="num" w:pos="300"/>
        </w:tabs>
        <w:ind w:left="113" w:firstLine="0"/>
      </w:pPr>
      <w:rPr>
        <w:rFonts w:ascii="Times New Roman" w:eastAsia="Times New Roman" w:hAnsi="Times New Roman" w:cs="Times New Roman"/>
        <w:b w:val="0"/>
        <w:bCs w:val="0"/>
        <w:i w:val="0"/>
        <w:iCs w:val="0"/>
        <w:color w:val="000000"/>
        <w:sz w:val="13"/>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0000003"/>
    <w:multiLevelType w:val="multilevel"/>
    <w:tmpl w:val="00000003"/>
    <w:lvl w:ilvl="0">
      <w:start w:val="1"/>
      <w:numFmt w:val="decimal"/>
      <w:lvlText w:val="%1."/>
      <w:lvlJc w:val="left"/>
      <w:pPr>
        <w:tabs>
          <w:tab w:val="num" w:pos="1213"/>
        </w:tabs>
        <w:ind w:left="1213" w:hanging="360"/>
      </w:pPr>
      <w:rPr>
        <w:rFonts w:ascii="Arial" w:eastAsia="Arial" w:hAnsi="Arial" w:cs="Arial"/>
        <w:b/>
        <w:bCs/>
        <w:i w:val="0"/>
        <w:iCs w:val="0"/>
        <w:color w:val="000000"/>
        <w:sz w:val="22"/>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00000004"/>
    <w:multiLevelType w:val="singleLevel"/>
    <w:tmpl w:val="2B223998"/>
    <w:name w:val="WW8Num16"/>
    <w:lvl w:ilvl="0">
      <w:numFmt w:val="bullet"/>
      <w:lvlText w:val="–"/>
      <w:lvlJc w:val="left"/>
      <w:pPr>
        <w:tabs>
          <w:tab w:val="num" w:pos="360"/>
        </w:tabs>
        <w:ind w:left="360" w:hanging="360"/>
      </w:pPr>
      <w:rPr>
        <w:rFonts w:ascii="Times New Roman" w:hAnsi="Times New Roman" w:cs="Times New Roman" w:hint="default"/>
        <w:color w:val="auto"/>
        <w:sz w:val="24"/>
      </w:rPr>
    </w:lvl>
  </w:abstractNum>
  <w:abstractNum w:abstractNumId="4" w15:restartNumberingAfterBreak="0">
    <w:nsid w:val="00000005"/>
    <w:multiLevelType w:val="multilevel"/>
    <w:tmpl w:val="00000005"/>
    <w:lvl w:ilvl="0">
      <w:start w:val="3"/>
      <w:numFmt w:val="decimal"/>
      <w:lvlText w:val="%1."/>
      <w:lvlJc w:val="left"/>
      <w:pPr>
        <w:tabs>
          <w:tab w:val="num" w:pos="1213"/>
        </w:tabs>
        <w:ind w:left="1213" w:hanging="360"/>
      </w:pPr>
      <w:rPr>
        <w:rFonts w:ascii="Arial" w:eastAsia="Arial" w:hAnsi="Arial" w:cs="Arial"/>
        <w:b/>
        <w:bCs/>
        <w:i w:val="0"/>
        <w:iCs w:val="0"/>
        <w:color w:val="000000"/>
        <w:sz w:val="22"/>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0000006"/>
    <w:multiLevelType w:val="hybridMultilevel"/>
    <w:tmpl w:val="00000006"/>
    <w:lvl w:ilvl="0" w:tplc="8042F7A6">
      <w:start w:val="1"/>
      <w:numFmt w:val="bullet"/>
      <w:lvlText w:val="o"/>
      <w:lvlJc w:val="left"/>
      <w:pPr>
        <w:tabs>
          <w:tab w:val="num" w:pos="720"/>
        </w:tabs>
        <w:ind w:left="720" w:hanging="360"/>
      </w:pPr>
      <w:rPr>
        <w:rFonts w:ascii="Courier New" w:eastAsia="Courier New" w:hAnsi="Courier New" w:cs="Courier New"/>
        <w:b w:val="0"/>
        <w:bCs w:val="0"/>
        <w:i w:val="0"/>
        <w:iCs w:val="0"/>
        <w:color w:val="000000"/>
        <w:sz w:val="24"/>
      </w:rPr>
    </w:lvl>
    <w:lvl w:ilvl="1" w:tplc="5CD25272">
      <w:start w:val="1"/>
      <w:numFmt w:val="bullet"/>
      <w:lvlText w:val="o"/>
      <w:lvlJc w:val="left"/>
      <w:pPr>
        <w:tabs>
          <w:tab w:val="num" w:pos="1440"/>
        </w:tabs>
        <w:ind w:left="1440" w:hanging="360"/>
      </w:pPr>
      <w:rPr>
        <w:rFonts w:ascii="Courier New" w:hAnsi="Courier New"/>
      </w:rPr>
    </w:lvl>
    <w:lvl w:ilvl="2" w:tplc="6936A976">
      <w:start w:val="1"/>
      <w:numFmt w:val="bullet"/>
      <w:lvlText w:val=""/>
      <w:lvlJc w:val="left"/>
      <w:pPr>
        <w:tabs>
          <w:tab w:val="num" w:pos="2160"/>
        </w:tabs>
        <w:ind w:left="2160" w:hanging="360"/>
      </w:pPr>
      <w:rPr>
        <w:rFonts w:ascii="Wingdings" w:hAnsi="Wingdings"/>
      </w:rPr>
    </w:lvl>
    <w:lvl w:ilvl="3" w:tplc="B6CADBE4">
      <w:start w:val="1"/>
      <w:numFmt w:val="bullet"/>
      <w:lvlText w:val=""/>
      <w:lvlJc w:val="left"/>
      <w:pPr>
        <w:tabs>
          <w:tab w:val="num" w:pos="2880"/>
        </w:tabs>
        <w:ind w:left="2880" w:hanging="360"/>
      </w:pPr>
      <w:rPr>
        <w:rFonts w:ascii="Symbol" w:hAnsi="Symbol"/>
      </w:rPr>
    </w:lvl>
    <w:lvl w:ilvl="4" w:tplc="44B68FC2">
      <w:start w:val="1"/>
      <w:numFmt w:val="bullet"/>
      <w:lvlText w:val="o"/>
      <w:lvlJc w:val="left"/>
      <w:pPr>
        <w:tabs>
          <w:tab w:val="num" w:pos="3600"/>
        </w:tabs>
        <w:ind w:left="3600" w:hanging="360"/>
      </w:pPr>
      <w:rPr>
        <w:rFonts w:ascii="Courier New" w:hAnsi="Courier New"/>
      </w:rPr>
    </w:lvl>
    <w:lvl w:ilvl="5" w:tplc="8F0A1EC4">
      <w:start w:val="1"/>
      <w:numFmt w:val="bullet"/>
      <w:lvlText w:val=""/>
      <w:lvlJc w:val="left"/>
      <w:pPr>
        <w:tabs>
          <w:tab w:val="num" w:pos="4320"/>
        </w:tabs>
        <w:ind w:left="4320" w:hanging="360"/>
      </w:pPr>
      <w:rPr>
        <w:rFonts w:ascii="Wingdings" w:hAnsi="Wingdings"/>
      </w:rPr>
    </w:lvl>
    <w:lvl w:ilvl="6" w:tplc="B6BAB53A">
      <w:start w:val="1"/>
      <w:numFmt w:val="bullet"/>
      <w:lvlText w:val=""/>
      <w:lvlJc w:val="left"/>
      <w:pPr>
        <w:tabs>
          <w:tab w:val="num" w:pos="5040"/>
        </w:tabs>
        <w:ind w:left="5040" w:hanging="360"/>
      </w:pPr>
      <w:rPr>
        <w:rFonts w:ascii="Symbol" w:hAnsi="Symbol"/>
      </w:rPr>
    </w:lvl>
    <w:lvl w:ilvl="7" w:tplc="00A0788A">
      <w:start w:val="1"/>
      <w:numFmt w:val="bullet"/>
      <w:lvlText w:val="o"/>
      <w:lvlJc w:val="left"/>
      <w:pPr>
        <w:tabs>
          <w:tab w:val="num" w:pos="5760"/>
        </w:tabs>
        <w:ind w:left="5760" w:hanging="360"/>
      </w:pPr>
      <w:rPr>
        <w:rFonts w:ascii="Courier New" w:hAnsi="Courier New"/>
      </w:rPr>
    </w:lvl>
    <w:lvl w:ilvl="8" w:tplc="E70685B2">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079C3296">
      <w:start w:val="1"/>
      <w:numFmt w:val="bullet"/>
      <w:lvlText w:val="o"/>
      <w:lvlJc w:val="left"/>
      <w:pPr>
        <w:tabs>
          <w:tab w:val="num" w:pos="720"/>
        </w:tabs>
        <w:ind w:left="720" w:hanging="360"/>
      </w:pPr>
      <w:rPr>
        <w:rFonts w:ascii="Courier New" w:eastAsia="Courier New" w:hAnsi="Courier New" w:cs="Courier New"/>
        <w:b w:val="0"/>
        <w:bCs w:val="0"/>
        <w:i w:val="0"/>
        <w:iCs w:val="0"/>
        <w:color w:val="000000"/>
        <w:sz w:val="24"/>
      </w:rPr>
    </w:lvl>
    <w:lvl w:ilvl="1" w:tplc="1976321A">
      <w:start w:val="1"/>
      <w:numFmt w:val="bullet"/>
      <w:lvlText w:val="o"/>
      <w:lvlJc w:val="left"/>
      <w:pPr>
        <w:tabs>
          <w:tab w:val="num" w:pos="1440"/>
        </w:tabs>
        <w:ind w:left="1440" w:hanging="360"/>
      </w:pPr>
      <w:rPr>
        <w:rFonts w:ascii="Courier New" w:hAnsi="Courier New"/>
      </w:rPr>
    </w:lvl>
    <w:lvl w:ilvl="2" w:tplc="59F0A8DA">
      <w:start w:val="1"/>
      <w:numFmt w:val="bullet"/>
      <w:lvlText w:val=""/>
      <w:lvlJc w:val="left"/>
      <w:pPr>
        <w:tabs>
          <w:tab w:val="num" w:pos="2160"/>
        </w:tabs>
        <w:ind w:left="2160" w:hanging="360"/>
      </w:pPr>
      <w:rPr>
        <w:rFonts w:ascii="Wingdings" w:hAnsi="Wingdings"/>
      </w:rPr>
    </w:lvl>
    <w:lvl w:ilvl="3" w:tplc="67B03180">
      <w:start w:val="1"/>
      <w:numFmt w:val="bullet"/>
      <w:lvlText w:val=""/>
      <w:lvlJc w:val="left"/>
      <w:pPr>
        <w:tabs>
          <w:tab w:val="num" w:pos="2880"/>
        </w:tabs>
        <w:ind w:left="2880" w:hanging="360"/>
      </w:pPr>
      <w:rPr>
        <w:rFonts w:ascii="Symbol" w:hAnsi="Symbol"/>
      </w:rPr>
    </w:lvl>
    <w:lvl w:ilvl="4" w:tplc="74600102">
      <w:start w:val="1"/>
      <w:numFmt w:val="bullet"/>
      <w:lvlText w:val="o"/>
      <w:lvlJc w:val="left"/>
      <w:pPr>
        <w:tabs>
          <w:tab w:val="num" w:pos="3600"/>
        </w:tabs>
        <w:ind w:left="3600" w:hanging="360"/>
      </w:pPr>
      <w:rPr>
        <w:rFonts w:ascii="Courier New" w:hAnsi="Courier New"/>
      </w:rPr>
    </w:lvl>
    <w:lvl w:ilvl="5" w:tplc="F30A503C">
      <w:start w:val="1"/>
      <w:numFmt w:val="bullet"/>
      <w:lvlText w:val=""/>
      <w:lvlJc w:val="left"/>
      <w:pPr>
        <w:tabs>
          <w:tab w:val="num" w:pos="4320"/>
        </w:tabs>
        <w:ind w:left="4320" w:hanging="360"/>
      </w:pPr>
      <w:rPr>
        <w:rFonts w:ascii="Wingdings" w:hAnsi="Wingdings"/>
      </w:rPr>
    </w:lvl>
    <w:lvl w:ilvl="6" w:tplc="6B2CF6D6">
      <w:start w:val="1"/>
      <w:numFmt w:val="bullet"/>
      <w:lvlText w:val=""/>
      <w:lvlJc w:val="left"/>
      <w:pPr>
        <w:tabs>
          <w:tab w:val="num" w:pos="5040"/>
        </w:tabs>
        <w:ind w:left="5040" w:hanging="360"/>
      </w:pPr>
      <w:rPr>
        <w:rFonts w:ascii="Symbol" w:hAnsi="Symbol"/>
      </w:rPr>
    </w:lvl>
    <w:lvl w:ilvl="7" w:tplc="35B4C552">
      <w:start w:val="1"/>
      <w:numFmt w:val="bullet"/>
      <w:lvlText w:val="o"/>
      <w:lvlJc w:val="left"/>
      <w:pPr>
        <w:tabs>
          <w:tab w:val="num" w:pos="5760"/>
        </w:tabs>
        <w:ind w:left="5760" w:hanging="360"/>
      </w:pPr>
      <w:rPr>
        <w:rFonts w:ascii="Courier New" w:hAnsi="Courier New"/>
      </w:rPr>
    </w:lvl>
    <w:lvl w:ilvl="8" w:tplc="82348460">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01C43AAA">
      <w:start w:val="1"/>
      <w:numFmt w:val="bullet"/>
      <w:lvlText w:val="o"/>
      <w:lvlJc w:val="left"/>
      <w:pPr>
        <w:tabs>
          <w:tab w:val="num" w:pos="201"/>
        </w:tabs>
        <w:ind w:left="0" w:firstLine="0"/>
      </w:pPr>
      <w:rPr>
        <w:rFonts w:ascii="Times New Roman" w:eastAsia="Times New Roman" w:hAnsi="Times New Roman" w:cs="Times New Roman"/>
        <w:b w:val="0"/>
        <w:bCs w:val="0"/>
        <w:i w:val="0"/>
        <w:iCs w:val="0"/>
        <w:color w:val="000000"/>
        <w:sz w:val="24"/>
      </w:rPr>
    </w:lvl>
    <w:lvl w:ilvl="1" w:tplc="ED8484D2">
      <w:start w:val="1"/>
      <w:numFmt w:val="bullet"/>
      <w:lvlText w:val="o"/>
      <w:lvlJc w:val="left"/>
      <w:pPr>
        <w:tabs>
          <w:tab w:val="num" w:pos="1440"/>
        </w:tabs>
        <w:ind w:left="1440" w:hanging="360"/>
      </w:pPr>
      <w:rPr>
        <w:rFonts w:ascii="Courier New" w:hAnsi="Courier New"/>
      </w:rPr>
    </w:lvl>
    <w:lvl w:ilvl="2" w:tplc="F294CB80">
      <w:start w:val="1"/>
      <w:numFmt w:val="bullet"/>
      <w:lvlText w:val=""/>
      <w:lvlJc w:val="left"/>
      <w:pPr>
        <w:tabs>
          <w:tab w:val="num" w:pos="2160"/>
        </w:tabs>
        <w:ind w:left="2160" w:hanging="360"/>
      </w:pPr>
      <w:rPr>
        <w:rFonts w:ascii="Wingdings" w:hAnsi="Wingdings"/>
      </w:rPr>
    </w:lvl>
    <w:lvl w:ilvl="3" w:tplc="6A3CE928">
      <w:start w:val="1"/>
      <w:numFmt w:val="bullet"/>
      <w:lvlText w:val=""/>
      <w:lvlJc w:val="left"/>
      <w:pPr>
        <w:tabs>
          <w:tab w:val="num" w:pos="2880"/>
        </w:tabs>
        <w:ind w:left="2880" w:hanging="360"/>
      </w:pPr>
      <w:rPr>
        <w:rFonts w:ascii="Symbol" w:hAnsi="Symbol"/>
      </w:rPr>
    </w:lvl>
    <w:lvl w:ilvl="4" w:tplc="387657C4">
      <w:start w:val="1"/>
      <w:numFmt w:val="bullet"/>
      <w:lvlText w:val="o"/>
      <w:lvlJc w:val="left"/>
      <w:pPr>
        <w:tabs>
          <w:tab w:val="num" w:pos="3600"/>
        </w:tabs>
        <w:ind w:left="3600" w:hanging="360"/>
      </w:pPr>
      <w:rPr>
        <w:rFonts w:ascii="Courier New" w:hAnsi="Courier New"/>
      </w:rPr>
    </w:lvl>
    <w:lvl w:ilvl="5" w:tplc="86ECA1C2">
      <w:start w:val="1"/>
      <w:numFmt w:val="bullet"/>
      <w:lvlText w:val=""/>
      <w:lvlJc w:val="left"/>
      <w:pPr>
        <w:tabs>
          <w:tab w:val="num" w:pos="4320"/>
        </w:tabs>
        <w:ind w:left="4320" w:hanging="360"/>
      </w:pPr>
      <w:rPr>
        <w:rFonts w:ascii="Wingdings" w:hAnsi="Wingdings"/>
      </w:rPr>
    </w:lvl>
    <w:lvl w:ilvl="6" w:tplc="FCCEF550">
      <w:start w:val="1"/>
      <w:numFmt w:val="bullet"/>
      <w:lvlText w:val=""/>
      <w:lvlJc w:val="left"/>
      <w:pPr>
        <w:tabs>
          <w:tab w:val="num" w:pos="5040"/>
        </w:tabs>
        <w:ind w:left="5040" w:hanging="360"/>
      </w:pPr>
      <w:rPr>
        <w:rFonts w:ascii="Symbol" w:hAnsi="Symbol"/>
      </w:rPr>
    </w:lvl>
    <w:lvl w:ilvl="7" w:tplc="BCA0CC4E">
      <w:start w:val="1"/>
      <w:numFmt w:val="bullet"/>
      <w:lvlText w:val="o"/>
      <w:lvlJc w:val="left"/>
      <w:pPr>
        <w:tabs>
          <w:tab w:val="num" w:pos="5760"/>
        </w:tabs>
        <w:ind w:left="5760" w:hanging="360"/>
      </w:pPr>
      <w:rPr>
        <w:rFonts w:ascii="Courier New" w:hAnsi="Courier New"/>
      </w:rPr>
    </w:lvl>
    <w:lvl w:ilvl="8" w:tplc="7D4C345A">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42089674">
      <w:start w:val="1"/>
      <w:numFmt w:val="bullet"/>
      <w:lvlText w:val="–"/>
      <w:lvlJc w:val="left"/>
      <w:pPr>
        <w:tabs>
          <w:tab w:val="num" w:pos="182"/>
        </w:tabs>
        <w:ind w:left="182" w:hanging="182"/>
      </w:pPr>
      <w:rPr>
        <w:rFonts w:ascii="Times New Roman" w:eastAsia="Times New Roman" w:hAnsi="Times New Roman" w:cs="Times New Roman"/>
        <w:b w:val="0"/>
        <w:bCs w:val="0"/>
        <w:i w:val="0"/>
        <w:iCs w:val="0"/>
        <w:color w:val="000000"/>
        <w:sz w:val="24"/>
      </w:rPr>
    </w:lvl>
    <w:lvl w:ilvl="1" w:tplc="84D8D11C">
      <w:start w:val="1"/>
      <w:numFmt w:val="bullet"/>
      <w:lvlText w:val="o"/>
      <w:lvlJc w:val="left"/>
      <w:pPr>
        <w:tabs>
          <w:tab w:val="num" w:pos="1440"/>
        </w:tabs>
        <w:ind w:left="1440" w:hanging="360"/>
      </w:pPr>
      <w:rPr>
        <w:rFonts w:ascii="Courier New" w:hAnsi="Courier New"/>
      </w:rPr>
    </w:lvl>
    <w:lvl w:ilvl="2" w:tplc="B096E8DE">
      <w:start w:val="1"/>
      <w:numFmt w:val="bullet"/>
      <w:lvlText w:val=""/>
      <w:lvlJc w:val="left"/>
      <w:pPr>
        <w:tabs>
          <w:tab w:val="num" w:pos="2160"/>
        </w:tabs>
        <w:ind w:left="2160" w:hanging="360"/>
      </w:pPr>
      <w:rPr>
        <w:rFonts w:ascii="Wingdings" w:hAnsi="Wingdings"/>
      </w:rPr>
    </w:lvl>
    <w:lvl w:ilvl="3" w:tplc="305A6CCC">
      <w:start w:val="1"/>
      <w:numFmt w:val="bullet"/>
      <w:lvlText w:val=""/>
      <w:lvlJc w:val="left"/>
      <w:pPr>
        <w:tabs>
          <w:tab w:val="num" w:pos="2880"/>
        </w:tabs>
        <w:ind w:left="2880" w:hanging="360"/>
      </w:pPr>
      <w:rPr>
        <w:rFonts w:ascii="Symbol" w:hAnsi="Symbol"/>
      </w:rPr>
    </w:lvl>
    <w:lvl w:ilvl="4" w:tplc="3120F326">
      <w:start w:val="1"/>
      <w:numFmt w:val="bullet"/>
      <w:lvlText w:val="o"/>
      <w:lvlJc w:val="left"/>
      <w:pPr>
        <w:tabs>
          <w:tab w:val="num" w:pos="3600"/>
        </w:tabs>
        <w:ind w:left="3600" w:hanging="360"/>
      </w:pPr>
      <w:rPr>
        <w:rFonts w:ascii="Courier New" w:hAnsi="Courier New"/>
      </w:rPr>
    </w:lvl>
    <w:lvl w:ilvl="5" w:tplc="88C45D4A">
      <w:start w:val="1"/>
      <w:numFmt w:val="bullet"/>
      <w:lvlText w:val=""/>
      <w:lvlJc w:val="left"/>
      <w:pPr>
        <w:tabs>
          <w:tab w:val="num" w:pos="4320"/>
        </w:tabs>
        <w:ind w:left="4320" w:hanging="360"/>
      </w:pPr>
      <w:rPr>
        <w:rFonts w:ascii="Wingdings" w:hAnsi="Wingdings"/>
      </w:rPr>
    </w:lvl>
    <w:lvl w:ilvl="6" w:tplc="5D5E3620">
      <w:start w:val="1"/>
      <w:numFmt w:val="bullet"/>
      <w:lvlText w:val=""/>
      <w:lvlJc w:val="left"/>
      <w:pPr>
        <w:tabs>
          <w:tab w:val="num" w:pos="5040"/>
        </w:tabs>
        <w:ind w:left="5040" w:hanging="360"/>
      </w:pPr>
      <w:rPr>
        <w:rFonts w:ascii="Symbol" w:hAnsi="Symbol"/>
      </w:rPr>
    </w:lvl>
    <w:lvl w:ilvl="7" w:tplc="F280C2A0">
      <w:start w:val="1"/>
      <w:numFmt w:val="bullet"/>
      <w:lvlText w:val="o"/>
      <w:lvlJc w:val="left"/>
      <w:pPr>
        <w:tabs>
          <w:tab w:val="num" w:pos="5760"/>
        </w:tabs>
        <w:ind w:left="5760" w:hanging="360"/>
      </w:pPr>
      <w:rPr>
        <w:rFonts w:ascii="Courier New" w:hAnsi="Courier New"/>
      </w:rPr>
    </w:lvl>
    <w:lvl w:ilvl="8" w:tplc="1A081B92">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3430745A">
      <w:start w:val="1"/>
      <w:numFmt w:val="bullet"/>
      <w:lvlText w:val="-"/>
      <w:lvlJc w:val="left"/>
      <w:pPr>
        <w:tabs>
          <w:tab w:val="num" w:pos="154"/>
        </w:tabs>
        <w:ind w:left="0" w:firstLine="0"/>
      </w:pPr>
      <w:rPr>
        <w:rFonts w:ascii="Times New Roman" w:eastAsia="Times New Roman" w:hAnsi="Times New Roman" w:cs="Times New Roman"/>
        <w:b w:val="0"/>
        <w:bCs w:val="0"/>
        <w:i w:val="0"/>
        <w:iCs w:val="0"/>
        <w:color w:val="000000"/>
        <w:sz w:val="24"/>
      </w:rPr>
    </w:lvl>
    <w:lvl w:ilvl="1" w:tplc="42702FC8">
      <w:start w:val="1"/>
      <w:numFmt w:val="bullet"/>
      <w:lvlText w:val="o"/>
      <w:lvlJc w:val="left"/>
      <w:pPr>
        <w:tabs>
          <w:tab w:val="num" w:pos="1440"/>
        </w:tabs>
        <w:ind w:left="1440" w:hanging="360"/>
      </w:pPr>
      <w:rPr>
        <w:rFonts w:ascii="Courier New" w:hAnsi="Courier New"/>
      </w:rPr>
    </w:lvl>
    <w:lvl w:ilvl="2" w:tplc="83E8C884">
      <w:start w:val="1"/>
      <w:numFmt w:val="bullet"/>
      <w:lvlText w:val=""/>
      <w:lvlJc w:val="left"/>
      <w:pPr>
        <w:tabs>
          <w:tab w:val="num" w:pos="2160"/>
        </w:tabs>
        <w:ind w:left="2160" w:hanging="360"/>
      </w:pPr>
      <w:rPr>
        <w:rFonts w:ascii="Wingdings" w:hAnsi="Wingdings"/>
      </w:rPr>
    </w:lvl>
    <w:lvl w:ilvl="3" w:tplc="0F2C694C">
      <w:start w:val="1"/>
      <w:numFmt w:val="bullet"/>
      <w:lvlText w:val=""/>
      <w:lvlJc w:val="left"/>
      <w:pPr>
        <w:tabs>
          <w:tab w:val="num" w:pos="2880"/>
        </w:tabs>
        <w:ind w:left="2880" w:hanging="360"/>
      </w:pPr>
      <w:rPr>
        <w:rFonts w:ascii="Symbol" w:hAnsi="Symbol"/>
      </w:rPr>
    </w:lvl>
    <w:lvl w:ilvl="4" w:tplc="1A1A9F80">
      <w:start w:val="1"/>
      <w:numFmt w:val="bullet"/>
      <w:lvlText w:val="o"/>
      <w:lvlJc w:val="left"/>
      <w:pPr>
        <w:tabs>
          <w:tab w:val="num" w:pos="3600"/>
        </w:tabs>
        <w:ind w:left="3600" w:hanging="360"/>
      </w:pPr>
      <w:rPr>
        <w:rFonts w:ascii="Courier New" w:hAnsi="Courier New"/>
      </w:rPr>
    </w:lvl>
    <w:lvl w:ilvl="5" w:tplc="7586FD76">
      <w:start w:val="1"/>
      <w:numFmt w:val="bullet"/>
      <w:lvlText w:val=""/>
      <w:lvlJc w:val="left"/>
      <w:pPr>
        <w:tabs>
          <w:tab w:val="num" w:pos="4320"/>
        </w:tabs>
        <w:ind w:left="4320" w:hanging="360"/>
      </w:pPr>
      <w:rPr>
        <w:rFonts w:ascii="Wingdings" w:hAnsi="Wingdings"/>
      </w:rPr>
    </w:lvl>
    <w:lvl w:ilvl="6" w:tplc="4DECD9F2">
      <w:start w:val="1"/>
      <w:numFmt w:val="bullet"/>
      <w:lvlText w:val=""/>
      <w:lvlJc w:val="left"/>
      <w:pPr>
        <w:tabs>
          <w:tab w:val="num" w:pos="5040"/>
        </w:tabs>
        <w:ind w:left="5040" w:hanging="360"/>
      </w:pPr>
      <w:rPr>
        <w:rFonts w:ascii="Symbol" w:hAnsi="Symbol"/>
      </w:rPr>
    </w:lvl>
    <w:lvl w:ilvl="7" w:tplc="C42C4766">
      <w:start w:val="1"/>
      <w:numFmt w:val="bullet"/>
      <w:lvlText w:val="o"/>
      <w:lvlJc w:val="left"/>
      <w:pPr>
        <w:tabs>
          <w:tab w:val="num" w:pos="5760"/>
        </w:tabs>
        <w:ind w:left="5760" w:hanging="360"/>
      </w:pPr>
      <w:rPr>
        <w:rFonts w:ascii="Courier New" w:hAnsi="Courier New"/>
      </w:rPr>
    </w:lvl>
    <w:lvl w:ilvl="8" w:tplc="A2A2D114">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C73CFF74">
      <w:start w:val="1"/>
      <w:numFmt w:val="bullet"/>
      <w:lvlText w:val="-"/>
      <w:lvlJc w:val="left"/>
      <w:pPr>
        <w:tabs>
          <w:tab w:val="num" w:pos="139"/>
        </w:tabs>
        <w:ind w:left="139" w:hanging="139"/>
      </w:pPr>
      <w:rPr>
        <w:rFonts w:ascii="Times New Roman" w:eastAsia="Times New Roman" w:hAnsi="Times New Roman" w:cs="Times New Roman"/>
        <w:b w:val="0"/>
        <w:bCs w:val="0"/>
        <w:i w:val="0"/>
        <w:iCs w:val="0"/>
        <w:color w:val="000000"/>
        <w:sz w:val="24"/>
      </w:rPr>
    </w:lvl>
    <w:lvl w:ilvl="1" w:tplc="A76EB74A">
      <w:start w:val="1"/>
      <w:numFmt w:val="bullet"/>
      <w:lvlText w:val="o"/>
      <w:lvlJc w:val="left"/>
      <w:pPr>
        <w:tabs>
          <w:tab w:val="num" w:pos="1440"/>
        </w:tabs>
        <w:ind w:left="1440" w:hanging="360"/>
      </w:pPr>
      <w:rPr>
        <w:rFonts w:ascii="Courier New" w:hAnsi="Courier New"/>
      </w:rPr>
    </w:lvl>
    <w:lvl w:ilvl="2" w:tplc="0B1C93FC">
      <w:start w:val="1"/>
      <w:numFmt w:val="bullet"/>
      <w:lvlText w:val=""/>
      <w:lvlJc w:val="left"/>
      <w:pPr>
        <w:tabs>
          <w:tab w:val="num" w:pos="2160"/>
        </w:tabs>
        <w:ind w:left="2160" w:hanging="360"/>
      </w:pPr>
      <w:rPr>
        <w:rFonts w:ascii="Wingdings" w:hAnsi="Wingdings"/>
      </w:rPr>
    </w:lvl>
    <w:lvl w:ilvl="3" w:tplc="D23492E2">
      <w:start w:val="1"/>
      <w:numFmt w:val="bullet"/>
      <w:lvlText w:val=""/>
      <w:lvlJc w:val="left"/>
      <w:pPr>
        <w:tabs>
          <w:tab w:val="num" w:pos="2880"/>
        </w:tabs>
        <w:ind w:left="2880" w:hanging="360"/>
      </w:pPr>
      <w:rPr>
        <w:rFonts w:ascii="Symbol" w:hAnsi="Symbol"/>
      </w:rPr>
    </w:lvl>
    <w:lvl w:ilvl="4" w:tplc="6D1E85E6">
      <w:start w:val="1"/>
      <w:numFmt w:val="bullet"/>
      <w:lvlText w:val="o"/>
      <w:lvlJc w:val="left"/>
      <w:pPr>
        <w:tabs>
          <w:tab w:val="num" w:pos="3600"/>
        </w:tabs>
        <w:ind w:left="3600" w:hanging="360"/>
      </w:pPr>
      <w:rPr>
        <w:rFonts w:ascii="Courier New" w:hAnsi="Courier New"/>
      </w:rPr>
    </w:lvl>
    <w:lvl w:ilvl="5" w:tplc="5AD65D02">
      <w:start w:val="1"/>
      <w:numFmt w:val="bullet"/>
      <w:lvlText w:val=""/>
      <w:lvlJc w:val="left"/>
      <w:pPr>
        <w:tabs>
          <w:tab w:val="num" w:pos="4320"/>
        </w:tabs>
        <w:ind w:left="4320" w:hanging="360"/>
      </w:pPr>
      <w:rPr>
        <w:rFonts w:ascii="Wingdings" w:hAnsi="Wingdings"/>
      </w:rPr>
    </w:lvl>
    <w:lvl w:ilvl="6" w:tplc="AAD2DD1E">
      <w:start w:val="1"/>
      <w:numFmt w:val="bullet"/>
      <w:lvlText w:val=""/>
      <w:lvlJc w:val="left"/>
      <w:pPr>
        <w:tabs>
          <w:tab w:val="num" w:pos="5040"/>
        </w:tabs>
        <w:ind w:left="5040" w:hanging="360"/>
      </w:pPr>
      <w:rPr>
        <w:rFonts w:ascii="Symbol" w:hAnsi="Symbol"/>
      </w:rPr>
    </w:lvl>
    <w:lvl w:ilvl="7" w:tplc="6A8AC5B0">
      <w:start w:val="1"/>
      <w:numFmt w:val="bullet"/>
      <w:lvlText w:val="o"/>
      <w:lvlJc w:val="left"/>
      <w:pPr>
        <w:tabs>
          <w:tab w:val="num" w:pos="5760"/>
        </w:tabs>
        <w:ind w:left="5760" w:hanging="360"/>
      </w:pPr>
      <w:rPr>
        <w:rFonts w:ascii="Courier New" w:hAnsi="Courier New"/>
      </w:rPr>
    </w:lvl>
    <w:lvl w:ilvl="8" w:tplc="A0D47448">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hybridMultilevel"/>
    <w:tmpl w:val="0000000C"/>
    <w:lvl w:ilvl="0" w:tplc="BC62AEEE">
      <w:start w:val="1"/>
      <w:numFmt w:val="bullet"/>
      <w:lvlText w:val="-"/>
      <w:lvlJc w:val="left"/>
      <w:pPr>
        <w:tabs>
          <w:tab w:val="num" w:pos="139"/>
        </w:tabs>
        <w:ind w:left="0" w:firstLine="0"/>
      </w:pPr>
      <w:rPr>
        <w:rFonts w:ascii="Times New Roman" w:eastAsia="Times New Roman" w:hAnsi="Times New Roman" w:cs="Times New Roman"/>
        <w:b w:val="0"/>
        <w:bCs w:val="0"/>
        <w:i w:val="0"/>
        <w:iCs w:val="0"/>
        <w:color w:val="000000"/>
        <w:sz w:val="24"/>
      </w:rPr>
    </w:lvl>
    <w:lvl w:ilvl="1" w:tplc="4FD068BE">
      <w:start w:val="1"/>
      <w:numFmt w:val="bullet"/>
      <w:lvlText w:val="o"/>
      <w:lvlJc w:val="left"/>
      <w:pPr>
        <w:tabs>
          <w:tab w:val="num" w:pos="1440"/>
        </w:tabs>
        <w:ind w:left="1440" w:hanging="360"/>
      </w:pPr>
      <w:rPr>
        <w:rFonts w:ascii="Courier New" w:hAnsi="Courier New"/>
      </w:rPr>
    </w:lvl>
    <w:lvl w:ilvl="2" w:tplc="C40C941C">
      <w:start w:val="1"/>
      <w:numFmt w:val="bullet"/>
      <w:lvlText w:val=""/>
      <w:lvlJc w:val="left"/>
      <w:pPr>
        <w:tabs>
          <w:tab w:val="num" w:pos="2160"/>
        </w:tabs>
        <w:ind w:left="2160" w:hanging="360"/>
      </w:pPr>
      <w:rPr>
        <w:rFonts w:ascii="Wingdings" w:hAnsi="Wingdings"/>
      </w:rPr>
    </w:lvl>
    <w:lvl w:ilvl="3" w:tplc="9DE840D0">
      <w:start w:val="1"/>
      <w:numFmt w:val="bullet"/>
      <w:lvlText w:val=""/>
      <w:lvlJc w:val="left"/>
      <w:pPr>
        <w:tabs>
          <w:tab w:val="num" w:pos="2880"/>
        </w:tabs>
        <w:ind w:left="2880" w:hanging="360"/>
      </w:pPr>
      <w:rPr>
        <w:rFonts w:ascii="Symbol" w:hAnsi="Symbol"/>
      </w:rPr>
    </w:lvl>
    <w:lvl w:ilvl="4" w:tplc="C854D3E2">
      <w:start w:val="1"/>
      <w:numFmt w:val="bullet"/>
      <w:lvlText w:val="o"/>
      <w:lvlJc w:val="left"/>
      <w:pPr>
        <w:tabs>
          <w:tab w:val="num" w:pos="3600"/>
        </w:tabs>
        <w:ind w:left="3600" w:hanging="360"/>
      </w:pPr>
      <w:rPr>
        <w:rFonts w:ascii="Courier New" w:hAnsi="Courier New"/>
      </w:rPr>
    </w:lvl>
    <w:lvl w:ilvl="5" w:tplc="12F6CBA2">
      <w:start w:val="1"/>
      <w:numFmt w:val="bullet"/>
      <w:lvlText w:val=""/>
      <w:lvlJc w:val="left"/>
      <w:pPr>
        <w:tabs>
          <w:tab w:val="num" w:pos="4320"/>
        </w:tabs>
        <w:ind w:left="4320" w:hanging="360"/>
      </w:pPr>
      <w:rPr>
        <w:rFonts w:ascii="Wingdings" w:hAnsi="Wingdings"/>
      </w:rPr>
    </w:lvl>
    <w:lvl w:ilvl="6" w:tplc="7CB2284E">
      <w:start w:val="1"/>
      <w:numFmt w:val="bullet"/>
      <w:lvlText w:val=""/>
      <w:lvlJc w:val="left"/>
      <w:pPr>
        <w:tabs>
          <w:tab w:val="num" w:pos="5040"/>
        </w:tabs>
        <w:ind w:left="5040" w:hanging="360"/>
      </w:pPr>
      <w:rPr>
        <w:rFonts w:ascii="Symbol" w:hAnsi="Symbol"/>
      </w:rPr>
    </w:lvl>
    <w:lvl w:ilvl="7" w:tplc="C46017B4">
      <w:start w:val="1"/>
      <w:numFmt w:val="bullet"/>
      <w:lvlText w:val="o"/>
      <w:lvlJc w:val="left"/>
      <w:pPr>
        <w:tabs>
          <w:tab w:val="num" w:pos="5760"/>
        </w:tabs>
        <w:ind w:left="5760" w:hanging="360"/>
      </w:pPr>
      <w:rPr>
        <w:rFonts w:ascii="Courier New" w:hAnsi="Courier New"/>
      </w:rPr>
    </w:lvl>
    <w:lvl w:ilvl="8" w:tplc="CC568104">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hybridMultilevel"/>
    <w:tmpl w:val="0000000D"/>
    <w:lvl w:ilvl="0" w:tplc="7590BA82">
      <w:start w:val="1"/>
      <w:numFmt w:val="bullet"/>
      <w:lvlText w:val="-"/>
      <w:lvlJc w:val="left"/>
      <w:pPr>
        <w:tabs>
          <w:tab w:val="num" w:pos="139"/>
        </w:tabs>
        <w:ind w:left="139" w:hanging="139"/>
      </w:pPr>
      <w:rPr>
        <w:rFonts w:ascii="Times New Roman" w:eastAsia="Times New Roman" w:hAnsi="Times New Roman" w:cs="Times New Roman"/>
        <w:b w:val="0"/>
        <w:bCs w:val="0"/>
        <w:i w:val="0"/>
        <w:iCs w:val="0"/>
        <w:color w:val="000000"/>
        <w:sz w:val="24"/>
      </w:rPr>
    </w:lvl>
    <w:lvl w:ilvl="1" w:tplc="A168AFEA">
      <w:start w:val="1"/>
      <w:numFmt w:val="bullet"/>
      <w:lvlText w:val="o"/>
      <w:lvlJc w:val="left"/>
      <w:pPr>
        <w:tabs>
          <w:tab w:val="num" w:pos="1440"/>
        </w:tabs>
        <w:ind w:left="1440" w:hanging="360"/>
      </w:pPr>
      <w:rPr>
        <w:rFonts w:ascii="Courier New" w:hAnsi="Courier New"/>
      </w:rPr>
    </w:lvl>
    <w:lvl w:ilvl="2" w:tplc="25A2268A">
      <w:start w:val="1"/>
      <w:numFmt w:val="bullet"/>
      <w:lvlText w:val=""/>
      <w:lvlJc w:val="left"/>
      <w:pPr>
        <w:tabs>
          <w:tab w:val="num" w:pos="2160"/>
        </w:tabs>
        <w:ind w:left="2160" w:hanging="360"/>
      </w:pPr>
      <w:rPr>
        <w:rFonts w:ascii="Wingdings" w:hAnsi="Wingdings"/>
      </w:rPr>
    </w:lvl>
    <w:lvl w:ilvl="3" w:tplc="00588A40">
      <w:start w:val="1"/>
      <w:numFmt w:val="bullet"/>
      <w:lvlText w:val=""/>
      <w:lvlJc w:val="left"/>
      <w:pPr>
        <w:tabs>
          <w:tab w:val="num" w:pos="2880"/>
        </w:tabs>
        <w:ind w:left="2880" w:hanging="360"/>
      </w:pPr>
      <w:rPr>
        <w:rFonts w:ascii="Symbol" w:hAnsi="Symbol"/>
      </w:rPr>
    </w:lvl>
    <w:lvl w:ilvl="4" w:tplc="36246DD0">
      <w:start w:val="1"/>
      <w:numFmt w:val="bullet"/>
      <w:lvlText w:val="o"/>
      <w:lvlJc w:val="left"/>
      <w:pPr>
        <w:tabs>
          <w:tab w:val="num" w:pos="3600"/>
        </w:tabs>
        <w:ind w:left="3600" w:hanging="360"/>
      </w:pPr>
      <w:rPr>
        <w:rFonts w:ascii="Courier New" w:hAnsi="Courier New"/>
      </w:rPr>
    </w:lvl>
    <w:lvl w:ilvl="5" w:tplc="29F4F9E0">
      <w:start w:val="1"/>
      <w:numFmt w:val="bullet"/>
      <w:lvlText w:val=""/>
      <w:lvlJc w:val="left"/>
      <w:pPr>
        <w:tabs>
          <w:tab w:val="num" w:pos="4320"/>
        </w:tabs>
        <w:ind w:left="4320" w:hanging="360"/>
      </w:pPr>
      <w:rPr>
        <w:rFonts w:ascii="Wingdings" w:hAnsi="Wingdings"/>
      </w:rPr>
    </w:lvl>
    <w:lvl w:ilvl="6" w:tplc="B1E2D788">
      <w:start w:val="1"/>
      <w:numFmt w:val="bullet"/>
      <w:lvlText w:val=""/>
      <w:lvlJc w:val="left"/>
      <w:pPr>
        <w:tabs>
          <w:tab w:val="num" w:pos="5040"/>
        </w:tabs>
        <w:ind w:left="5040" w:hanging="360"/>
      </w:pPr>
      <w:rPr>
        <w:rFonts w:ascii="Symbol" w:hAnsi="Symbol"/>
      </w:rPr>
    </w:lvl>
    <w:lvl w:ilvl="7" w:tplc="2AD23BAA">
      <w:start w:val="1"/>
      <w:numFmt w:val="bullet"/>
      <w:lvlText w:val="o"/>
      <w:lvlJc w:val="left"/>
      <w:pPr>
        <w:tabs>
          <w:tab w:val="num" w:pos="5760"/>
        </w:tabs>
        <w:ind w:left="5760" w:hanging="360"/>
      </w:pPr>
      <w:rPr>
        <w:rFonts w:ascii="Courier New" w:hAnsi="Courier New"/>
      </w:rPr>
    </w:lvl>
    <w:lvl w:ilvl="8" w:tplc="7C3C9040">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E"/>
    <w:multiLevelType w:val="hybridMultilevel"/>
    <w:tmpl w:val="0000000E"/>
    <w:lvl w:ilvl="0" w:tplc="88B86220">
      <w:start w:val="1"/>
      <w:numFmt w:val="bullet"/>
      <w:lvlText w:val="-"/>
      <w:lvlJc w:val="left"/>
      <w:pPr>
        <w:tabs>
          <w:tab w:val="num" w:pos="139"/>
        </w:tabs>
        <w:ind w:left="0" w:firstLine="0"/>
      </w:pPr>
      <w:rPr>
        <w:rFonts w:ascii="Times New Roman" w:eastAsia="Times New Roman" w:hAnsi="Times New Roman" w:cs="Times New Roman"/>
        <w:b w:val="0"/>
        <w:bCs w:val="0"/>
        <w:i w:val="0"/>
        <w:iCs w:val="0"/>
        <w:color w:val="000000"/>
        <w:sz w:val="24"/>
      </w:rPr>
    </w:lvl>
    <w:lvl w:ilvl="1" w:tplc="B992C31E">
      <w:start w:val="1"/>
      <w:numFmt w:val="bullet"/>
      <w:lvlText w:val="o"/>
      <w:lvlJc w:val="left"/>
      <w:pPr>
        <w:tabs>
          <w:tab w:val="num" w:pos="1440"/>
        </w:tabs>
        <w:ind w:left="1440" w:hanging="360"/>
      </w:pPr>
      <w:rPr>
        <w:rFonts w:ascii="Courier New" w:hAnsi="Courier New"/>
      </w:rPr>
    </w:lvl>
    <w:lvl w:ilvl="2" w:tplc="D96C9582">
      <w:start w:val="1"/>
      <w:numFmt w:val="bullet"/>
      <w:lvlText w:val=""/>
      <w:lvlJc w:val="left"/>
      <w:pPr>
        <w:tabs>
          <w:tab w:val="num" w:pos="2160"/>
        </w:tabs>
        <w:ind w:left="2160" w:hanging="360"/>
      </w:pPr>
      <w:rPr>
        <w:rFonts w:ascii="Wingdings" w:hAnsi="Wingdings"/>
      </w:rPr>
    </w:lvl>
    <w:lvl w:ilvl="3" w:tplc="24AAF562">
      <w:start w:val="1"/>
      <w:numFmt w:val="bullet"/>
      <w:lvlText w:val=""/>
      <w:lvlJc w:val="left"/>
      <w:pPr>
        <w:tabs>
          <w:tab w:val="num" w:pos="2880"/>
        </w:tabs>
        <w:ind w:left="2880" w:hanging="360"/>
      </w:pPr>
      <w:rPr>
        <w:rFonts w:ascii="Symbol" w:hAnsi="Symbol"/>
      </w:rPr>
    </w:lvl>
    <w:lvl w:ilvl="4" w:tplc="32343ABA">
      <w:start w:val="1"/>
      <w:numFmt w:val="bullet"/>
      <w:lvlText w:val="o"/>
      <w:lvlJc w:val="left"/>
      <w:pPr>
        <w:tabs>
          <w:tab w:val="num" w:pos="3600"/>
        </w:tabs>
        <w:ind w:left="3600" w:hanging="360"/>
      </w:pPr>
      <w:rPr>
        <w:rFonts w:ascii="Courier New" w:hAnsi="Courier New"/>
      </w:rPr>
    </w:lvl>
    <w:lvl w:ilvl="5" w:tplc="60786C42">
      <w:start w:val="1"/>
      <w:numFmt w:val="bullet"/>
      <w:lvlText w:val=""/>
      <w:lvlJc w:val="left"/>
      <w:pPr>
        <w:tabs>
          <w:tab w:val="num" w:pos="4320"/>
        </w:tabs>
        <w:ind w:left="4320" w:hanging="360"/>
      </w:pPr>
      <w:rPr>
        <w:rFonts w:ascii="Wingdings" w:hAnsi="Wingdings"/>
      </w:rPr>
    </w:lvl>
    <w:lvl w:ilvl="6" w:tplc="B34049A8">
      <w:start w:val="1"/>
      <w:numFmt w:val="bullet"/>
      <w:lvlText w:val=""/>
      <w:lvlJc w:val="left"/>
      <w:pPr>
        <w:tabs>
          <w:tab w:val="num" w:pos="5040"/>
        </w:tabs>
        <w:ind w:left="5040" w:hanging="360"/>
      </w:pPr>
      <w:rPr>
        <w:rFonts w:ascii="Symbol" w:hAnsi="Symbol"/>
      </w:rPr>
    </w:lvl>
    <w:lvl w:ilvl="7" w:tplc="3EBC02DE">
      <w:start w:val="1"/>
      <w:numFmt w:val="bullet"/>
      <w:lvlText w:val="o"/>
      <w:lvlJc w:val="left"/>
      <w:pPr>
        <w:tabs>
          <w:tab w:val="num" w:pos="5760"/>
        </w:tabs>
        <w:ind w:left="5760" w:hanging="360"/>
      </w:pPr>
      <w:rPr>
        <w:rFonts w:ascii="Courier New" w:hAnsi="Courier New"/>
      </w:rPr>
    </w:lvl>
    <w:lvl w:ilvl="8" w:tplc="59E86A9A">
      <w:start w:val="1"/>
      <w:numFmt w:val="bullet"/>
      <w:lvlText w:val=""/>
      <w:lvlJc w:val="left"/>
      <w:pPr>
        <w:tabs>
          <w:tab w:val="num" w:pos="6480"/>
        </w:tabs>
        <w:ind w:left="6480" w:hanging="360"/>
      </w:pPr>
      <w:rPr>
        <w:rFonts w:ascii="Wingdings" w:hAnsi="Wingdings"/>
      </w:rPr>
    </w:lvl>
  </w:abstractNum>
  <w:abstractNum w:abstractNumId="14" w15:restartNumberingAfterBreak="0">
    <w:nsid w:val="0000000F"/>
    <w:multiLevelType w:val="hybridMultilevel"/>
    <w:tmpl w:val="0000000F"/>
    <w:lvl w:ilvl="0" w:tplc="85B88286">
      <w:start w:val="1"/>
      <w:numFmt w:val="bullet"/>
      <w:lvlText w:val="-"/>
      <w:lvlJc w:val="left"/>
      <w:pPr>
        <w:tabs>
          <w:tab w:val="num" w:pos="139"/>
        </w:tabs>
        <w:ind w:left="139" w:hanging="139"/>
      </w:pPr>
      <w:rPr>
        <w:rFonts w:ascii="Times New Roman" w:eastAsia="Times New Roman" w:hAnsi="Times New Roman" w:cs="Times New Roman"/>
        <w:b w:val="0"/>
        <w:bCs w:val="0"/>
        <w:i w:val="0"/>
        <w:iCs w:val="0"/>
        <w:color w:val="000000"/>
        <w:sz w:val="24"/>
      </w:rPr>
    </w:lvl>
    <w:lvl w:ilvl="1" w:tplc="CA86F45E">
      <w:start w:val="1"/>
      <w:numFmt w:val="bullet"/>
      <w:lvlText w:val="o"/>
      <w:lvlJc w:val="left"/>
      <w:pPr>
        <w:tabs>
          <w:tab w:val="num" w:pos="1440"/>
        </w:tabs>
        <w:ind w:left="1440" w:hanging="360"/>
      </w:pPr>
      <w:rPr>
        <w:rFonts w:ascii="Courier New" w:hAnsi="Courier New"/>
      </w:rPr>
    </w:lvl>
    <w:lvl w:ilvl="2" w:tplc="8354B108">
      <w:start w:val="1"/>
      <w:numFmt w:val="bullet"/>
      <w:lvlText w:val=""/>
      <w:lvlJc w:val="left"/>
      <w:pPr>
        <w:tabs>
          <w:tab w:val="num" w:pos="2160"/>
        </w:tabs>
        <w:ind w:left="2160" w:hanging="360"/>
      </w:pPr>
      <w:rPr>
        <w:rFonts w:ascii="Wingdings" w:hAnsi="Wingdings"/>
      </w:rPr>
    </w:lvl>
    <w:lvl w:ilvl="3" w:tplc="FBBE5D34">
      <w:start w:val="1"/>
      <w:numFmt w:val="bullet"/>
      <w:lvlText w:val=""/>
      <w:lvlJc w:val="left"/>
      <w:pPr>
        <w:tabs>
          <w:tab w:val="num" w:pos="2880"/>
        </w:tabs>
        <w:ind w:left="2880" w:hanging="360"/>
      </w:pPr>
      <w:rPr>
        <w:rFonts w:ascii="Symbol" w:hAnsi="Symbol"/>
      </w:rPr>
    </w:lvl>
    <w:lvl w:ilvl="4" w:tplc="FB76972E">
      <w:start w:val="1"/>
      <w:numFmt w:val="bullet"/>
      <w:lvlText w:val="o"/>
      <w:lvlJc w:val="left"/>
      <w:pPr>
        <w:tabs>
          <w:tab w:val="num" w:pos="3600"/>
        </w:tabs>
        <w:ind w:left="3600" w:hanging="360"/>
      </w:pPr>
      <w:rPr>
        <w:rFonts w:ascii="Courier New" w:hAnsi="Courier New"/>
      </w:rPr>
    </w:lvl>
    <w:lvl w:ilvl="5" w:tplc="61E4C19E">
      <w:start w:val="1"/>
      <w:numFmt w:val="bullet"/>
      <w:lvlText w:val=""/>
      <w:lvlJc w:val="left"/>
      <w:pPr>
        <w:tabs>
          <w:tab w:val="num" w:pos="4320"/>
        </w:tabs>
        <w:ind w:left="4320" w:hanging="360"/>
      </w:pPr>
      <w:rPr>
        <w:rFonts w:ascii="Wingdings" w:hAnsi="Wingdings"/>
      </w:rPr>
    </w:lvl>
    <w:lvl w:ilvl="6" w:tplc="44D63D5A">
      <w:start w:val="1"/>
      <w:numFmt w:val="bullet"/>
      <w:lvlText w:val=""/>
      <w:lvlJc w:val="left"/>
      <w:pPr>
        <w:tabs>
          <w:tab w:val="num" w:pos="5040"/>
        </w:tabs>
        <w:ind w:left="5040" w:hanging="360"/>
      </w:pPr>
      <w:rPr>
        <w:rFonts w:ascii="Symbol" w:hAnsi="Symbol"/>
      </w:rPr>
    </w:lvl>
    <w:lvl w:ilvl="7" w:tplc="30CED9B0">
      <w:start w:val="1"/>
      <w:numFmt w:val="bullet"/>
      <w:lvlText w:val="o"/>
      <w:lvlJc w:val="left"/>
      <w:pPr>
        <w:tabs>
          <w:tab w:val="num" w:pos="5760"/>
        </w:tabs>
        <w:ind w:left="5760" w:hanging="360"/>
      </w:pPr>
      <w:rPr>
        <w:rFonts w:ascii="Courier New" w:hAnsi="Courier New"/>
      </w:rPr>
    </w:lvl>
    <w:lvl w:ilvl="8" w:tplc="C35A08AE">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0"/>
    <w:multiLevelType w:val="hybridMultilevel"/>
    <w:tmpl w:val="00000010"/>
    <w:lvl w:ilvl="0" w:tplc="24EAA5D4">
      <w:start w:val="1"/>
      <w:numFmt w:val="bullet"/>
      <w:lvlText w:val="-"/>
      <w:lvlJc w:val="left"/>
      <w:pPr>
        <w:tabs>
          <w:tab w:val="num" w:pos="139"/>
        </w:tabs>
        <w:ind w:left="0" w:firstLine="0"/>
      </w:pPr>
      <w:rPr>
        <w:rFonts w:ascii="Times New Roman" w:eastAsia="Times New Roman" w:hAnsi="Times New Roman" w:cs="Times New Roman"/>
        <w:b w:val="0"/>
        <w:bCs w:val="0"/>
        <w:i w:val="0"/>
        <w:iCs w:val="0"/>
        <w:color w:val="000000"/>
        <w:sz w:val="24"/>
      </w:rPr>
    </w:lvl>
    <w:lvl w:ilvl="1" w:tplc="2B26AF3C">
      <w:start w:val="1"/>
      <w:numFmt w:val="bullet"/>
      <w:lvlText w:val="o"/>
      <w:lvlJc w:val="left"/>
      <w:pPr>
        <w:tabs>
          <w:tab w:val="num" w:pos="1440"/>
        </w:tabs>
        <w:ind w:left="1440" w:hanging="360"/>
      </w:pPr>
      <w:rPr>
        <w:rFonts w:ascii="Courier New" w:hAnsi="Courier New"/>
      </w:rPr>
    </w:lvl>
    <w:lvl w:ilvl="2" w:tplc="00784356">
      <w:start w:val="1"/>
      <w:numFmt w:val="bullet"/>
      <w:lvlText w:val=""/>
      <w:lvlJc w:val="left"/>
      <w:pPr>
        <w:tabs>
          <w:tab w:val="num" w:pos="2160"/>
        </w:tabs>
        <w:ind w:left="2160" w:hanging="360"/>
      </w:pPr>
      <w:rPr>
        <w:rFonts w:ascii="Wingdings" w:hAnsi="Wingdings"/>
      </w:rPr>
    </w:lvl>
    <w:lvl w:ilvl="3" w:tplc="9548599A">
      <w:start w:val="1"/>
      <w:numFmt w:val="bullet"/>
      <w:lvlText w:val=""/>
      <w:lvlJc w:val="left"/>
      <w:pPr>
        <w:tabs>
          <w:tab w:val="num" w:pos="2880"/>
        </w:tabs>
        <w:ind w:left="2880" w:hanging="360"/>
      </w:pPr>
      <w:rPr>
        <w:rFonts w:ascii="Symbol" w:hAnsi="Symbol"/>
      </w:rPr>
    </w:lvl>
    <w:lvl w:ilvl="4" w:tplc="DA2A1F20">
      <w:start w:val="1"/>
      <w:numFmt w:val="bullet"/>
      <w:lvlText w:val="o"/>
      <w:lvlJc w:val="left"/>
      <w:pPr>
        <w:tabs>
          <w:tab w:val="num" w:pos="3600"/>
        </w:tabs>
        <w:ind w:left="3600" w:hanging="360"/>
      </w:pPr>
      <w:rPr>
        <w:rFonts w:ascii="Courier New" w:hAnsi="Courier New"/>
      </w:rPr>
    </w:lvl>
    <w:lvl w:ilvl="5" w:tplc="549C4AD4">
      <w:start w:val="1"/>
      <w:numFmt w:val="bullet"/>
      <w:lvlText w:val=""/>
      <w:lvlJc w:val="left"/>
      <w:pPr>
        <w:tabs>
          <w:tab w:val="num" w:pos="4320"/>
        </w:tabs>
        <w:ind w:left="4320" w:hanging="360"/>
      </w:pPr>
      <w:rPr>
        <w:rFonts w:ascii="Wingdings" w:hAnsi="Wingdings"/>
      </w:rPr>
    </w:lvl>
    <w:lvl w:ilvl="6" w:tplc="1D0CAE2C">
      <w:start w:val="1"/>
      <w:numFmt w:val="bullet"/>
      <w:lvlText w:val=""/>
      <w:lvlJc w:val="left"/>
      <w:pPr>
        <w:tabs>
          <w:tab w:val="num" w:pos="5040"/>
        </w:tabs>
        <w:ind w:left="5040" w:hanging="360"/>
      </w:pPr>
      <w:rPr>
        <w:rFonts w:ascii="Symbol" w:hAnsi="Symbol"/>
      </w:rPr>
    </w:lvl>
    <w:lvl w:ilvl="7" w:tplc="51BE60B0">
      <w:start w:val="1"/>
      <w:numFmt w:val="bullet"/>
      <w:lvlText w:val="o"/>
      <w:lvlJc w:val="left"/>
      <w:pPr>
        <w:tabs>
          <w:tab w:val="num" w:pos="5760"/>
        </w:tabs>
        <w:ind w:left="5760" w:hanging="360"/>
      </w:pPr>
      <w:rPr>
        <w:rFonts w:ascii="Courier New" w:hAnsi="Courier New"/>
      </w:rPr>
    </w:lvl>
    <w:lvl w:ilvl="8" w:tplc="96CC8C7A">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1"/>
    <w:multiLevelType w:val="hybridMultilevel"/>
    <w:tmpl w:val="00000011"/>
    <w:lvl w:ilvl="0" w:tplc="B47691C8">
      <w:start w:val="1"/>
      <w:numFmt w:val="bullet"/>
      <w:lvlText w:val="-"/>
      <w:lvlJc w:val="left"/>
      <w:pPr>
        <w:tabs>
          <w:tab w:val="num" w:pos="199"/>
        </w:tabs>
        <w:ind w:left="199" w:hanging="139"/>
      </w:pPr>
      <w:rPr>
        <w:rFonts w:ascii="Times New Roman" w:eastAsia="Times New Roman" w:hAnsi="Times New Roman" w:cs="Times New Roman"/>
        <w:b w:val="0"/>
        <w:bCs w:val="0"/>
        <w:i w:val="0"/>
        <w:iCs w:val="0"/>
        <w:color w:val="000000"/>
        <w:sz w:val="24"/>
      </w:rPr>
    </w:lvl>
    <w:lvl w:ilvl="1" w:tplc="16C26DA4">
      <w:start w:val="1"/>
      <w:numFmt w:val="bullet"/>
      <w:lvlText w:val="o"/>
      <w:lvlJc w:val="left"/>
      <w:pPr>
        <w:tabs>
          <w:tab w:val="num" w:pos="1440"/>
        </w:tabs>
        <w:ind w:left="1440" w:hanging="360"/>
      </w:pPr>
      <w:rPr>
        <w:rFonts w:ascii="Courier New" w:hAnsi="Courier New"/>
      </w:rPr>
    </w:lvl>
    <w:lvl w:ilvl="2" w:tplc="BA525810">
      <w:start w:val="1"/>
      <w:numFmt w:val="bullet"/>
      <w:lvlText w:val=""/>
      <w:lvlJc w:val="left"/>
      <w:pPr>
        <w:tabs>
          <w:tab w:val="num" w:pos="2160"/>
        </w:tabs>
        <w:ind w:left="2160" w:hanging="360"/>
      </w:pPr>
      <w:rPr>
        <w:rFonts w:ascii="Wingdings" w:hAnsi="Wingdings"/>
      </w:rPr>
    </w:lvl>
    <w:lvl w:ilvl="3" w:tplc="C922C87E">
      <w:start w:val="1"/>
      <w:numFmt w:val="bullet"/>
      <w:lvlText w:val=""/>
      <w:lvlJc w:val="left"/>
      <w:pPr>
        <w:tabs>
          <w:tab w:val="num" w:pos="2880"/>
        </w:tabs>
        <w:ind w:left="2880" w:hanging="360"/>
      </w:pPr>
      <w:rPr>
        <w:rFonts w:ascii="Symbol" w:hAnsi="Symbol"/>
      </w:rPr>
    </w:lvl>
    <w:lvl w:ilvl="4" w:tplc="162CE200">
      <w:start w:val="1"/>
      <w:numFmt w:val="bullet"/>
      <w:lvlText w:val="o"/>
      <w:lvlJc w:val="left"/>
      <w:pPr>
        <w:tabs>
          <w:tab w:val="num" w:pos="3600"/>
        </w:tabs>
        <w:ind w:left="3600" w:hanging="360"/>
      </w:pPr>
      <w:rPr>
        <w:rFonts w:ascii="Courier New" w:hAnsi="Courier New"/>
      </w:rPr>
    </w:lvl>
    <w:lvl w:ilvl="5" w:tplc="A85E8ABE">
      <w:start w:val="1"/>
      <w:numFmt w:val="bullet"/>
      <w:lvlText w:val=""/>
      <w:lvlJc w:val="left"/>
      <w:pPr>
        <w:tabs>
          <w:tab w:val="num" w:pos="4320"/>
        </w:tabs>
        <w:ind w:left="4320" w:hanging="360"/>
      </w:pPr>
      <w:rPr>
        <w:rFonts w:ascii="Wingdings" w:hAnsi="Wingdings"/>
      </w:rPr>
    </w:lvl>
    <w:lvl w:ilvl="6" w:tplc="2E86360E">
      <w:start w:val="1"/>
      <w:numFmt w:val="bullet"/>
      <w:lvlText w:val=""/>
      <w:lvlJc w:val="left"/>
      <w:pPr>
        <w:tabs>
          <w:tab w:val="num" w:pos="5040"/>
        </w:tabs>
        <w:ind w:left="5040" w:hanging="360"/>
      </w:pPr>
      <w:rPr>
        <w:rFonts w:ascii="Symbol" w:hAnsi="Symbol"/>
      </w:rPr>
    </w:lvl>
    <w:lvl w:ilvl="7" w:tplc="27E84A32">
      <w:start w:val="1"/>
      <w:numFmt w:val="bullet"/>
      <w:lvlText w:val="o"/>
      <w:lvlJc w:val="left"/>
      <w:pPr>
        <w:tabs>
          <w:tab w:val="num" w:pos="5760"/>
        </w:tabs>
        <w:ind w:left="5760" w:hanging="360"/>
      </w:pPr>
      <w:rPr>
        <w:rFonts w:ascii="Courier New" w:hAnsi="Courier New"/>
      </w:rPr>
    </w:lvl>
    <w:lvl w:ilvl="8" w:tplc="C2ACD47A">
      <w:start w:val="1"/>
      <w:numFmt w:val="bullet"/>
      <w:lvlText w:val=""/>
      <w:lvlJc w:val="left"/>
      <w:pPr>
        <w:tabs>
          <w:tab w:val="num" w:pos="6480"/>
        </w:tabs>
        <w:ind w:left="6480" w:hanging="360"/>
      </w:pPr>
      <w:rPr>
        <w:rFonts w:ascii="Wingdings" w:hAnsi="Wingdings"/>
      </w:rPr>
    </w:lvl>
  </w:abstractNum>
  <w:abstractNum w:abstractNumId="17" w15:restartNumberingAfterBreak="0">
    <w:nsid w:val="00000012"/>
    <w:multiLevelType w:val="hybridMultilevel"/>
    <w:tmpl w:val="00000012"/>
    <w:lvl w:ilvl="0" w:tplc="B9FCA2DE">
      <w:start w:val="1"/>
      <w:numFmt w:val="bullet"/>
      <w:lvlText w:val="-"/>
      <w:lvlJc w:val="left"/>
      <w:pPr>
        <w:tabs>
          <w:tab w:val="num" w:pos="199"/>
        </w:tabs>
        <w:ind w:left="199" w:hanging="139"/>
      </w:pPr>
      <w:rPr>
        <w:rFonts w:ascii="Times New Roman" w:eastAsia="Times New Roman" w:hAnsi="Times New Roman" w:cs="Times New Roman"/>
        <w:b w:val="0"/>
        <w:bCs w:val="0"/>
        <w:i w:val="0"/>
        <w:iCs w:val="0"/>
        <w:color w:val="000000"/>
        <w:sz w:val="24"/>
      </w:rPr>
    </w:lvl>
    <w:lvl w:ilvl="1" w:tplc="92A2C56C">
      <w:start w:val="1"/>
      <w:numFmt w:val="bullet"/>
      <w:lvlText w:val="o"/>
      <w:lvlJc w:val="left"/>
      <w:pPr>
        <w:tabs>
          <w:tab w:val="num" w:pos="1440"/>
        </w:tabs>
        <w:ind w:left="1440" w:hanging="360"/>
      </w:pPr>
      <w:rPr>
        <w:rFonts w:ascii="Courier New" w:hAnsi="Courier New"/>
      </w:rPr>
    </w:lvl>
    <w:lvl w:ilvl="2" w:tplc="7A905C12">
      <w:start w:val="1"/>
      <w:numFmt w:val="bullet"/>
      <w:lvlText w:val=""/>
      <w:lvlJc w:val="left"/>
      <w:pPr>
        <w:tabs>
          <w:tab w:val="num" w:pos="2160"/>
        </w:tabs>
        <w:ind w:left="2160" w:hanging="360"/>
      </w:pPr>
      <w:rPr>
        <w:rFonts w:ascii="Wingdings" w:hAnsi="Wingdings"/>
      </w:rPr>
    </w:lvl>
    <w:lvl w:ilvl="3" w:tplc="81868352">
      <w:start w:val="1"/>
      <w:numFmt w:val="bullet"/>
      <w:lvlText w:val=""/>
      <w:lvlJc w:val="left"/>
      <w:pPr>
        <w:tabs>
          <w:tab w:val="num" w:pos="2880"/>
        </w:tabs>
        <w:ind w:left="2880" w:hanging="360"/>
      </w:pPr>
      <w:rPr>
        <w:rFonts w:ascii="Symbol" w:hAnsi="Symbol"/>
      </w:rPr>
    </w:lvl>
    <w:lvl w:ilvl="4" w:tplc="7D58FADE">
      <w:start w:val="1"/>
      <w:numFmt w:val="bullet"/>
      <w:lvlText w:val="o"/>
      <w:lvlJc w:val="left"/>
      <w:pPr>
        <w:tabs>
          <w:tab w:val="num" w:pos="3600"/>
        </w:tabs>
        <w:ind w:left="3600" w:hanging="360"/>
      </w:pPr>
      <w:rPr>
        <w:rFonts w:ascii="Courier New" w:hAnsi="Courier New"/>
      </w:rPr>
    </w:lvl>
    <w:lvl w:ilvl="5" w:tplc="B07AB682">
      <w:start w:val="1"/>
      <w:numFmt w:val="bullet"/>
      <w:lvlText w:val=""/>
      <w:lvlJc w:val="left"/>
      <w:pPr>
        <w:tabs>
          <w:tab w:val="num" w:pos="4320"/>
        </w:tabs>
        <w:ind w:left="4320" w:hanging="360"/>
      </w:pPr>
      <w:rPr>
        <w:rFonts w:ascii="Wingdings" w:hAnsi="Wingdings"/>
      </w:rPr>
    </w:lvl>
    <w:lvl w:ilvl="6" w:tplc="0BAC21AE">
      <w:start w:val="1"/>
      <w:numFmt w:val="bullet"/>
      <w:lvlText w:val=""/>
      <w:lvlJc w:val="left"/>
      <w:pPr>
        <w:tabs>
          <w:tab w:val="num" w:pos="5040"/>
        </w:tabs>
        <w:ind w:left="5040" w:hanging="360"/>
      </w:pPr>
      <w:rPr>
        <w:rFonts w:ascii="Symbol" w:hAnsi="Symbol"/>
      </w:rPr>
    </w:lvl>
    <w:lvl w:ilvl="7" w:tplc="8326CEC6">
      <w:start w:val="1"/>
      <w:numFmt w:val="bullet"/>
      <w:lvlText w:val="o"/>
      <w:lvlJc w:val="left"/>
      <w:pPr>
        <w:tabs>
          <w:tab w:val="num" w:pos="5760"/>
        </w:tabs>
        <w:ind w:left="5760" w:hanging="360"/>
      </w:pPr>
      <w:rPr>
        <w:rFonts w:ascii="Courier New" w:hAnsi="Courier New"/>
      </w:rPr>
    </w:lvl>
    <w:lvl w:ilvl="8" w:tplc="FA6E0BC6">
      <w:start w:val="1"/>
      <w:numFmt w:val="bullet"/>
      <w:lvlText w:val=""/>
      <w:lvlJc w:val="left"/>
      <w:pPr>
        <w:tabs>
          <w:tab w:val="num" w:pos="6480"/>
        </w:tabs>
        <w:ind w:left="6480" w:hanging="360"/>
      </w:pPr>
      <w:rPr>
        <w:rFonts w:ascii="Wingdings" w:hAnsi="Wingdings"/>
      </w:rPr>
    </w:lvl>
  </w:abstractNum>
  <w:abstractNum w:abstractNumId="18" w15:restartNumberingAfterBreak="0">
    <w:nsid w:val="00000013"/>
    <w:multiLevelType w:val="hybridMultilevel"/>
    <w:tmpl w:val="00000013"/>
    <w:lvl w:ilvl="0" w:tplc="06B6E1CA">
      <w:start w:val="1"/>
      <w:numFmt w:val="bullet"/>
      <w:lvlText w:val="-"/>
      <w:lvlJc w:val="left"/>
      <w:pPr>
        <w:tabs>
          <w:tab w:val="num" w:pos="139"/>
        </w:tabs>
        <w:ind w:left="139" w:hanging="139"/>
      </w:pPr>
      <w:rPr>
        <w:rFonts w:ascii="Times New Roman" w:eastAsia="Times New Roman" w:hAnsi="Times New Roman" w:cs="Times New Roman"/>
        <w:b w:val="0"/>
        <w:bCs w:val="0"/>
        <w:i w:val="0"/>
        <w:iCs w:val="0"/>
        <w:color w:val="000000"/>
        <w:sz w:val="24"/>
      </w:rPr>
    </w:lvl>
    <w:lvl w:ilvl="1" w:tplc="9244D77A">
      <w:start w:val="1"/>
      <w:numFmt w:val="bullet"/>
      <w:lvlText w:val="o"/>
      <w:lvlJc w:val="left"/>
      <w:pPr>
        <w:tabs>
          <w:tab w:val="num" w:pos="1440"/>
        </w:tabs>
        <w:ind w:left="1440" w:hanging="360"/>
      </w:pPr>
      <w:rPr>
        <w:rFonts w:ascii="Courier New" w:hAnsi="Courier New"/>
      </w:rPr>
    </w:lvl>
    <w:lvl w:ilvl="2" w:tplc="0F905E00">
      <w:start w:val="1"/>
      <w:numFmt w:val="bullet"/>
      <w:lvlText w:val=""/>
      <w:lvlJc w:val="left"/>
      <w:pPr>
        <w:tabs>
          <w:tab w:val="num" w:pos="2160"/>
        </w:tabs>
        <w:ind w:left="2160" w:hanging="360"/>
      </w:pPr>
      <w:rPr>
        <w:rFonts w:ascii="Wingdings" w:hAnsi="Wingdings"/>
      </w:rPr>
    </w:lvl>
    <w:lvl w:ilvl="3" w:tplc="82C89808">
      <w:start w:val="1"/>
      <w:numFmt w:val="bullet"/>
      <w:lvlText w:val=""/>
      <w:lvlJc w:val="left"/>
      <w:pPr>
        <w:tabs>
          <w:tab w:val="num" w:pos="2880"/>
        </w:tabs>
        <w:ind w:left="2880" w:hanging="360"/>
      </w:pPr>
      <w:rPr>
        <w:rFonts w:ascii="Symbol" w:hAnsi="Symbol"/>
      </w:rPr>
    </w:lvl>
    <w:lvl w:ilvl="4" w:tplc="DC32EF90">
      <w:start w:val="1"/>
      <w:numFmt w:val="bullet"/>
      <w:lvlText w:val="o"/>
      <w:lvlJc w:val="left"/>
      <w:pPr>
        <w:tabs>
          <w:tab w:val="num" w:pos="3600"/>
        </w:tabs>
        <w:ind w:left="3600" w:hanging="360"/>
      </w:pPr>
      <w:rPr>
        <w:rFonts w:ascii="Courier New" w:hAnsi="Courier New"/>
      </w:rPr>
    </w:lvl>
    <w:lvl w:ilvl="5" w:tplc="EEFE29BC">
      <w:start w:val="1"/>
      <w:numFmt w:val="bullet"/>
      <w:lvlText w:val=""/>
      <w:lvlJc w:val="left"/>
      <w:pPr>
        <w:tabs>
          <w:tab w:val="num" w:pos="4320"/>
        </w:tabs>
        <w:ind w:left="4320" w:hanging="360"/>
      </w:pPr>
      <w:rPr>
        <w:rFonts w:ascii="Wingdings" w:hAnsi="Wingdings"/>
      </w:rPr>
    </w:lvl>
    <w:lvl w:ilvl="6" w:tplc="5F2CA526">
      <w:start w:val="1"/>
      <w:numFmt w:val="bullet"/>
      <w:lvlText w:val=""/>
      <w:lvlJc w:val="left"/>
      <w:pPr>
        <w:tabs>
          <w:tab w:val="num" w:pos="5040"/>
        </w:tabs>
        <w:ind w:left="5040" w:hanging="360"/>
      </w:pPr>
      <w:rPr>
        <w:rFonts w:ascii="Symbol" w:hAnsi="Symbol"/>
      </w:rPr>
    </w:lvl>
    <w:lvl w:ilvl="7" w:tplc="4D5C3E38">
      <w:start w:val="1"/>
      <w:numFmt w:val="bullet"/>
      <w:lvlText w:val="o"/>
      <w:lvlJc w:val="left"/>
      <w:pPr>
        <w:tabs>
          <w:tab w:val="num" w:pos="5760"/>
        </w:tabs>
        <w:ind w:left="5760" w:hanging="360"/>
      </w:pPr>
      <w:rPr>
        <w:rFonts w:ascii="Courier New" w:hAnsi="Courier New"/>
      </w:rPr>
    </w:lvl>
    <w:lvl w:ilvl="8" w:tplc="75825664">
      <w:start w:val="1"/>
      <w:numFmt w:val="bullet"/>
      <w:lvlText w:val=""/>
      <w:lvlJc w:val="left"/>
      <w:pPr>
        <w:tabs>
          <w:tab w:val="num" w:pos="6480"/>
        </w:tabs>
        <w:ind w:left="6480" w:hanging="360"/>
      </w:pPr>
      <w:rPr>
        <w:rFonts w:ascii="Wingdings" w:hAnsi="Wingdings"/>
      </w:rPr>
    </w:lvl>
  </w:abstractNum>
  <w:abstractNum w:abstractNumId="19" w15:restartNumberingAfterBreak="0">
    <w:nsid w:val="00000014"/>
    <w:multiLevelType w:val="hybridMultilevel"/>
    <w:tmpl w:val="00000014"/>
    <w:lvl w:ilvl="0" w:tplc="788E59C2">
      <w:start w:val="1"/>
      <w:numFmt w:val="bullet"/>
      <w:lvlText w:val="-"/>
      <w:lvlJc w:val="left"/>
      <w:pPr>
        <w:tabs>
          <w:tab w:val="num" w:pos="199"/>
        </w:tabs>
        <w:ind w:left="199" w:hanging="139"/>
      </w:pPr>
      <w:rPr>
        <w:rFonts w:ascii="Times New Roman" w:eastAsia="Times New Roman" w:hAnsi="Times New Roman" w:cs="Times New Roman"/>
        <w:b w:val="0"/>
        <w:bCs w:val="0"/>
        <w:i w:val="0"/>
        <w:iCs w:val="0"/>
        <w:color w:val="000000"/>
        <w:sz w:val="24"/>
      </w:rPr>
    </w:lvl>
    <w:lvl w:ilvl="1" w:tplc="F02ED38C">
      <w:start w:val="1"/>
      <w:numFmt w:val="bullet"/>
      <w:lvlText w:val="o"/>
      <w:lvlJc w:val="left"/>
      <w:pPr>
        <w:tabs>
          <w:tab w:val="num" w:pos="1440"/>
        </w:tabs>
        <w:ind w:left="1440" w:hanging="360"/>
      </w:pPr>
      <w:rPr>
        <w:rFonts w:ascii="Courier New" w:hAnsi="Courier New"/>
      </w:rPr>
    </w:lvl>
    <w:lvl w:ilvl="2" w:tplc="3EA4674E">
      <w:start w:val="1"/>
      <w:numFmt w:val="bullet"/>
      <w:lvlText w:val=""/>
      <w:lvlJc w:val="left"/>
      <w:pPr>
        <w:tabs>
          <w:tab w:val="num" w:pos="2160"/>
        </w:tabs>
        <w:ind w:left="2160" w:hanging="360"/>
      </w:pPr>
      <w:rPr>
        <w:rFonts w:ascii="Wingdings" w:hAnsi="Wingdings"/>
      </w:rPr>
    </w:lvl>
    <w:lvl w:ilvl="3" w:tplc="90B85E54">
      <w:start w:val="1"/>
      <w:numFmt w:val="bullet"/>
      <w:lvlText w:val=""/>
      <w:lvlJc w:val="left"/>
      <w:pPr>
        <w:tabs>
          <w:tab w:val="num" w:pos="2880"/>
        </w:tabs>
        <w:ind w:left="2880" w:hanging="360"/>
      </w:pPr>
      <w:rPr>
        <w:rFonts w:ascii="Symbol" w:hAnsi="Symbol"/>
      </w:rPr>
    </w:lvl>
    <w:lvl w:ilvl="4" w:tplc="2B62B64A">
      <w:start w:val="1"/>
      <w:numFmt w:val="bullet"/>
      <w:lvlText w:val="o"/>
      <w:lvlJc w:val="left"/>
      <w:pPr>
        <w:tabs>
          <w:tab w:val="num" w:pos="3600"/>
        </w:tabs>
        <w:ind w:left="3600" w:hanging="360"/>
      </w:pPr>
      <w:rPr>
        <w:rFonts w:ascii="Courier New" w:hAnsi="Courier New"/>
      </w:rPr>
    </w:lvl>
    <w:lvl w:ilvl="5" w:tplc="D7902AB0">
      <w:start w:val="1"/>
      <w:numFmt w:val="bullet"/>
      <w:lvlText w:val=""/>
      <w:lvlJc w:val="left"/>
      <w:pPr>
        <w:tabs>
          <w:tab w:val="num" w:pos="4320"/>
        </w:tabs>
        <w:ind w:left="4320" w:hanging="360"/>
      </w:pPr>
      <w:rPr>
        <w:rFonts w:ascii="Wingdings" w:hAnsi="Wingdings"/>
      </w:rPr>
    </w:lvl>
    <w:lvl w:ilvl="6" w:tplc="1EBC94E2">
      <w:start w:val="1"/>
      <w:numFmt w:val="bullet"/>
      <w:lvlText w:val=""/>
      <w:lvlJc w:val="left"/>
      <w:pPr>
        <w:tabs>
          <w:tab w:val="num" w:pos="5040"/>
        </w:tabs>
        <w:ind w:left="5040" w:hanging="360"/>
      </w:pPr>
      <w:rPr>
        <w:rFonts w:ascii="Symbol" w:hAnsi="Symbol"/>
      </w:rPr>
    </w:lvl>
    <w:lvl w:ilvl="7" w:tplc="1A3A935A">
      <w:start w:val="1"/>
      <w:numFmt w:val="bullet"/>
      <w:lvlText w:val="o"/>
      <w:lvlJc w:val="left"/>
      <w:pPr>
        <w:tabs>
          <w:tab w:val="num" w:pos="5760"/>
        </w:tabs>
        <w:ind w:left="5760" w:hanging="360"/>
      </w:pPr>
      <w:rPr>
        <w:rFonts w:ascii="Courier New" w:hAnsi="Courier New"/>
      </w:rPr>
    </w:lvl>
    <w:lvl w:ilvl="8" w:tplc="735E5EE0">
      <w:start w:val="1"/>
      <w:numFmt w:val="bullet"/>
      <w:lvlText w:val=""/>
      <w:lvlJc w:val="left"/>
      <w:pPr>
        <w:tabs>
          <w:tab w:val="num" w:pos="6480"/>
        </w:tabs>
        <w:ind w:left="6480" w:hanging="360"/>
      </w:pPr>
      <w:rPr>
        <w:rFonts w:ascii="Wingdings" w:hAnsi="Wingdings"/>
      </w:rPr>
    </w:lvl>
  </w:abstractNum>
  <w:abstractNum w:abstractNumId="20" w15:restartNumberingAfterBreak="0">
    <w:nsid w:val="00000015"/>
    <w:multiLevelType w:val="hybridMultilevel"/>
    <w:tmpl w:val="00000015"/>
    <w:lvl w:ilvl="0" w:tplc="529240D2">
      <w:start w:val="1"/>
      <w:numFmt w:val="bullet"/>
      <w:lvlText w:val="-"/>
      <w:lvlJc w:val="left"/>
      <w:pPr>
        <w:tabs>
          <w:tab w:val="num" w:pos="139"/>
        </w:tabs>
        <w:ind w:left="139" w:hanging="139"/>
      </w:pPr>
      <w:rPr>
        <w:rFonts w:ascii="Times New Roman" w:eastAsia="Times New Roman" w:hAnsi="Times New Roman" w:cs="Times New Roman"/>
        <w:b w:val="0"/>
        <w:bCs w:val="0"/>
        <w:i w:val="0"/>
        <w:iCs w:val="0"/>
        <w:color w:val="000000"/>
        <w:sz w:val="24"/>
      </w:rPr>
    </w:lvl>
    <w:lvl w:ilvl="1" w:tplc="23C6ADEA">
      <w:start w:val="1"/>
      <w:numFmt w:val="bullet"/>
      <w:lvlText w:val=""/>
      <w:lvlJc w:val="left"/>
      <w:pPr>
        <w:tabs>
          <w:tab w:val="num" w:pos="4556"/>
        </w:tabs>
        <w:ind w:left="4556" w:hanging="295"/>
      </w:pPr>
      <w:rPr>
        <w:rFonts w:ascii="Wingdings" w:eastAsia="Wingdings" w:hAnsi="Wingdings" w:cs="Wingdings"/>
        <w:b w:val="0"/>
        <w:bCs w:val="0"/>
        <w:i w:val="0"/>
        <w:iCs w:val="0"/>
        <w:color w:val="000000"/>
        <w:sz w:val="24"/>
      </w:rPr>
    </w:lvl>
    <w:lvl w:ilvl="2" w:tplc="9FFE580C">
      <w:start w:val="1"/>
      <w:numFmt w:val="bullet"/>
      <w:lvlText w:val=""/>
      <w:lvlJc w:val="left"/>
      <w:pPr>
        <w:tabs>
          <w:tab w:val="num" w:pos="2160"/>
        </w:tabs>
        <w:ind w:left="2160" w:hanging="360"/>
      </w:pPr>
      <w:rPr>
        <w:rFonts w:ascii="Wingdings" w:hAnsi="Wingdings"/>
      </w:rPr>
    </w:lvl>
    <w:lvl w:ilvl="3" w:tplc="4926A236">
      <w:start w:val="1"/>
      <w:numFmt w:val="bullet"/>
      <w:lvlText w:val=""/>
      <w:lvlJc w:val="left"/>
      <w:pPr>
        <w:tabs>
          <w:tab w:val="num" w:pos="2880"/>
        </w:tabs>
        <w:ind w:left="2880" w:hanging="360"/>
      </w:pPr>
      <w:rPr>
        <w:rFonts w:ascii="Symbol" w:hAnsi="Symbol"/>
      </w:rPr>
    </w:lvl>
    <w:lvl w:ilvl="4" w:tplc="6FBE474A">
      <w:start w:val="1"/>
      <w:numFmt w:val="bullet"/>
      <w:lvlText w:val="o"/>
      <w:lvlJc w:val="left"/>
      <w:pPr>
        <w:tabs>
          <w:tab w:val="num" w:pos="3600"/>
        </w:tabs>
        <w:ind w:left="3600" w:hanging="360"/>
      </w:pPr>
      <w:rPr>
        <w:rFonts w:ascii="Courier New" w:hAnsi="Courier New"/>
      </w:rPr>
    </w:lvl>
    <w:lvl w:ilvl="5" w:tplc="467C5C12">
      <w:start w:val="1"/>
      <w:numFmt w:val="bullet"/>
      <w:lvlText w:val=""/>
      <w:lvlJc w:val="left"/>
      <w:pPr>
        <w:tabs>
          <w:tab w:val="num" w:pos="4320"/>
        </w:tabs>
        <w:ind w:left="4320" w:hanging="360"/>
      </w:pPr>
      <w:rPr>
        <w:rFonts w:ascii="Wingdings" w:hAnsi="Wingdings"/>
      </w:rPr>
    </w:lvl>
    <w:lvl w:ilvl="6" w:tplc="9DC282FA">
      <w:start w:val="1"/>
      <w:numFmt w:val="bullet"/>
      <w:lvlText w:val=""/>
      <w:lvlJc w:val="left"/>
      <w:pPr>
        <w:tabs>
          <w:tab w:val="num" w:pos="5040"/>
        </w:tabs>
        <w:ind w:left="5040" w:hanging="360"/>
      </w:pPr>
      <w:rPr>
        <w:rFonts w:ascii="Symbol" w:hAnsi="Symbol"/>
      </w:rPr>
    </w:lvl>
    <w:lvl w:ilvl="7" w:tplc="2CD89FA4">
      <w:start w:val="1"/>
      <w:numFmt w:val="bullet"/>
      <w:lvlText w:val="o"/>
      <w:lvlJc w:val="left"/>
      <w:pPr>
        <w:tabs>
          <w:tab w:val="num" w:pos="5760"/>
        </w:tabs>
        <w:ind w:left="5760" w:hanging="360"/>
      </w:pPr>
      <w:rPr>
        <w:rFonts w:ascii="Courier New" w:hAnsi="Courier New"/>
      </w:rPr>
    </w:lvl>
    <w:lvl w:ilvl="8" w:tplc="F572A780">
      <w:start w:val="1"/>
      <w:numFmt w:val="bullet"/>
      <w:lvlText w:val=""/>
      <w:lvlJc w:val="left"/>
      <w:pPr>
        <w:tabs>
          <w:tab w:val="num" w:pos="6480"/>
        </w:tabs>
        <w:ind w:left="6480" w:hanging="360"/>
      </w:pPr>
      <w:rPr>
        <w:rFonts w:ascii="Wingdings" w:hAnsi="Wingdings"/>
      </w:rPr>
    </w:lvl>
  </w:abstractNum>
  <w:abstractNum w:abstractNumId="21" w15:restartNumberingAfterBreak="0">
    <w:nsid w:val="00000016"/>
    <w:multiLevelType w:val="hybridMultilevel"/>
    <w:tmpl w:val="00000016"/>
    <w:lvl w:ilvl="0" w:tplc="5E1A6C12">
      <w:start w:val="1"/>
      <w:numFmt w:val="bullet"/>
      <w:lvlText w:val="o"/>
      <w:lvlJc w:val="left"/>
      <w:pPr>
        <w:tabs>
          <w:tab w:val="num" w:pos="295"/>
        </w:tabs>
        <w:ind w:left="0" w:firstLine="0"/>
      </w:pPr>
      <w:rPr>
        <w:rFonts w:ascii="Times New Roman" w:eastAsia="Times New Roman" w:hAnsi="Times New Roman" w:cs="Times New Roman"/>
        <w:b w:val="0"/>
        <w:bCs w:val="0"/>
        <w:i w:val="0"/>
        <w:iCs w:val="0"/>
        <w:color w:val="000000"/>
        <w:sz w:val="24"/>
      </w:rPr>
    </w:lvl>
    <w:lvl w:ilvl="1" w:tplc="6C12578A">
      <w:start w:val="1"/>
      <w:numFmt w:val="bullet"/>
      <w:lvlText w:val="o"/>
      <w:lvlJc w:val="left"/>
      <w:pPr>
        <w:tabs>
          <w:tab w:val="num" w:pos="1440"/>
        </w:tabs>
        <w:ind w:left="1440" w:hanging="360"/>
      </w:pPr>
      <w:rPr>
        <w:rFonts w:ascii="Courier New" w:hAnsi="Courier New"/>
      </w:rPr>
    </w:lvl>
    <w:lvl w:ilvl="2" w:tplc="AAC82C1E">
      <w:start w:val="1"/>
      <w:numFmt w:val="bullet"/>
      <w:lvlText w:val=""/>
      <w:lvlJc w:val="left"/>
      <w:pPr>
        <w:tabs>
          <w:tab w:val="num" w:pos="2160"/>
        </w:tabs>
        <w:ind w:left="2160" w:hanging="360"/>
      </w:pPr>
      <w:rPr>
        <w:rFonts w:ascii="Wingdings" w:hAnsi="Wingdings"/>
      </w:rPr>
    </w:lvl>
    <w:lvl w:ilvl="3" w:tplc="C0B2E79A">
      <w:start w:val="1"/>
      <w:numFmt w:val="bullet"/>
      <w:lvlText w:val=""/>
      <w:lvlJc w:val="left"/>
      <w:pPr>
        <w:tabs>
          <w:tab w:val="num" w:pos="2880"/>
        </w:tabs>
        <w:ind w:left="2880" w:hanging="360"/>
      </w:pPr>
      <w:rPr>
        <w:rFonts w:ascii="Symbol" w:hAnsi="Symbol"/>
      </w:rPr>
    </w:lvl>
    <w:lvl w:ilvl="4" w:tplc="7B388602">
      <w:start w:val="1"/>
      <w:numFmt w:val="bullet"/>
      <w:lvlText w:val="o"/>
      <w:lvlJc w:val="left"/>
      <w:pPr>
        <w:tabs>
          <w:tab w:val="num" w:pos="3600"/>
        </w:tabs>
        <w:ind w:left="3600" w:hanging="360"/>
      </w:pPr>
      <w:rPr>
        <w:rFonts w:ascii="Courier New" w:hAnsi="Courier New"/>
      </w:rPr>
    </w:lvl>
    <w:lvl w:ilvl="5" w:tplc="A2D42C02">
      <w:start w:val="1"/>
      <w:numFmt w:val="bullet"/>
      <w:lvlText w:val=""/>
      <w:lvlJc w:val="left"/>
      <w:pPr>
        <w:tabs>
          <w:tab w:val="num" w:pos="4320"/>
        </w:tabs>
        <w:ind w:left="4320" w:hanging="360"/>
      </w:pPr>
      <w:rPr>
        <w:rFonts w:ascii="Wingdings" w:hAnsi="Wingdings"/>
      </w:rPr>
    </w:lvl>
    <w:lvl w:ilvl="6" w:tplc="A9C0A428">
      <w:start w:val="1"/>
      <w:numFmt w:val="bullet"/>
      <w:lvlText w:val=""/>
      <w:lvlJc w:val="left"/>
      <w:pPr>
        <w:tabs>
          <w:tab w:val="num" w:pos="5040"/>
        </w:tabs>
        <w:ind w:left="5040" w:hanging="360"/>
      </w:pPr>
      <w:rPr>
        <w:rFonts w:ascii="Symbol" w:hAnsi="Symbol"/>
      </w:rPr>
    </w:lvl>
    <w:lvl w:ilvl="7" w:tplc="0A441722">
      <w:start w:val="1"/>
      <w:numFmt w:val="bullet"/>
      <w:lvlText w:val="o"/>
      <w:lvlJc w:val="left"/>
      <w:pPr>
        <w:tabs>
          <w:tab w:val="num" w:pos="5760"/>
        </w:tabs>
        <w:ind w:left="5760" w:hanging="360"/>
      </w:pPr>
      <w:rPr>
        <w:rFonts w:ascii="Courier New" w:hAnsi="Courier New"/>
      </w:rPr>
    </w:lvl>
    <w:lvl w:ilvl="8" w:tplc="C2AE0236">
      <w:start w:val="1"/>
      <w:numFmt w:val="bullet"/>
      <w:lvlText w:val=""/>
      <w:lvlJc w:val="left"/>
      <w:pPr>
        <w:tabs>
          <w:tab w:val="num" w:pos="6480"/>
        </w:tabs>
        <w:ind w:left="6480" w:hanging="360"/>
      </w:pPr>
      <w:rPr>
        <w:rFonts w:ascii="Wingdings" w:hAnsi="Wingdings"/>
      </w:rPr>
    </w:lvl>
  </w:abstractNum>
  <w:abstractNum w:abstractNumId="22" w15:restartNumberingAfterBreak="0">
    <w:nsid w:val="00000017"/>
    <w:multiLevelType w:val="hybridMultilevel"/>
    <w:tmpl w:val="00000017"/>
    <w:lvl w:ilvl="0" w:tplc="18C23D7A">
      <w:start w:val="1"/>
      <w:numFmt w:val="bullet"/>
      <w:lvlText w:val="–"/>
      <w:lvlJc w:val="left"/>
      <w:pPr>
        <w:tabs>
          <w:tab w:val="num" w:pos="180"/>
        </w:tabs>
        <w:ind w:left="0" w:firstLine="0"/>
      </w:pPr>
      <w:rPr>
        <w:rFonts w:ascii="Times New Roman" w:eastAsia="Times New Roman" w:hAnsi="Times New Roman" w:cs="Times New Roman"/>
        <w:b w:val="0"/>
        <w:bCs w:val="0"/>
        <w:i w:val="0"/>
        <w:iCs w:val="0"/>
        <w:color w:val="000000"/>
        <w:sz w:val="24"/>
      </w:rPr>
    </w:lvl>
    <w:lvl w:ilvl="1" w:tplc="BFE6830C">
      <w:start w:val="1"/>
      <w:numFmt w:val="bullet"/>
      <w:lvlText w:val="o"/>
      <w:lvlJc w:val="left"/>
      <w:pPr>
        <w:tabs>
          <w:tab w:val="num" w:pos="1440"/>
        </w:tabs>
        <w:ind w:left="1440" w:hanging="360"/>
      </w:pPr>
      <w:rPr>
        <w:rFonts w:ascii="Courier New" w:hAnsi="Courier New"/>
      </w:rPr>
    </w:lvl>
    <w:lvl w:ilvl="2" w:tplc="07721DB2">
      <w:start w:val="1"/>
      <w:numFmt w:val="bullet"/>
      <w:lvlText w:val=""/>
      <w:lvlJc w:val="left"/>
      <w:pPr>
        <w:tabs>
          <w:tab w:val="num" w:pos="2160"/>
        </w:tabs>
        <w:ind w:left="2160" w:hanging="360"/>
      </w:pPr>
      <w:rPr>
        <w:rFonts w:ascii="Wingdings" w:hAnsi="Wingdings"/>
      </w:rPr>
    </w:lvl>
    <w:lvl w:ilvl="3" w:tplc="BE320450">
      <w:start w:val="1"/>
      <w:numFmt w:val="bullet"/>
      <w:lvlText w:val=""/>
      <w:lvlJc w:val="left"/>
      <w:pPr>
        <w:tabs>
          <w:tab w:val="num" w:pos="2880"/>
        </w:tabs>
        <w:ind w:left="2880" w:hanging="360"/>
      </w:pPr>
      <w:rPr>
        <w:rFonts w:ascii="Symbol" w:hAnsi="Symbol"/>
      </w:rPr>
    </w:lvl>
    <w:lvl w:ilvl="4" w:tplc="C1AA4278">
      <w:start w:val="1"/>
      <w:numFmt w:val="bullet"/>
      <w:lvlText w:val="o"/>
      <w:lvlJc w:val="left"/>
      <w:pPr>
        <w:tabs>
          <w:tab w:val="num" w:pos="3600"/>
        </w:tabs>
        <w:ind w:left="3600" w:hanging="360"/>
      </w:pPr>
      <w:rPr>
        <w:rFonts w:ascii="Courier New" w:hAnsi="Courier New"/>
      </w:rPr>
    </w:lvl>
    <w:lvl w:ilvl="5" w:tplc="53486E80">
      <w:start w:val="1"/>
      <w:numFmt w:val="bullet"/>
      <w:lvlText w:val=""/>
      <w:lvlJc w:val="left"/>
      <w:pPr>
        <w:tabs>
          <w:tab w:val="num" w:pos="4320"/>
        </w:tabs>
        <w:ind w:left="4320" w:hanging="360"/>
      </w:pPr>
      <w:rPr>
        <w:rFonts w:ascii="Wingdings" w:hAnsi="Wingdings"/>
      </w:rPr>
    </w:lvl>
    <w:lvl w:ilvl="6" w:tplc="9F06204A">
      <w:start w:val="1"/>
      <w:numFmt w:val="bullet"/>
      <w:lvlText w:val=""/>
      <w:lvlJc w:val="left"/>
      <w:pPr>
        <w:tabs>
          <w:tab w:val="num" w:pos="5040"/>
        </w:tabs>
        <w:ind w:left="5040" w:hanging="360"/>
      </w:pPr>
      <w:rPr>
        <w:rFonts w:ascii="Symbol" w:hAnsi="Symbol"/>
      </w:rPr>
    </w:lvl>
    <w:lvl w:ilvl="7" w:tplc="F738B560">
      <w:start w:val="1"/>
      <w:numFmt w:val="bullet"/>
      <w:lvlText w:val="o"/>
      <w:lvlJc w:val="left"/>
      <w:pPr>
        <w:tabs>
          <w:tab w:val="num" w:pos="5760"/>
        </w:tabs>
        <w:ind w:left="5760" w:hanging="360"/>
      </w:pPr>
      <w:rPr>
        <w:rFonts w:ascii="Courier New" w:hAnsi="Courier New"/>
      </w:rPr>
    </w:lvl>
    <w:lvl w:ilvl="8" w:tplc="C572421C">
      <w:start w:val="1"/>
      <w:numFmt w:val="bullet"/>
      <w:lvlText w:val=""/>
      <w:lvlJc w:val="left"/>
      <w:pPr>
        <w:tabs>
          <w:tab w:val="num" w:pos="6480"/>
        </w:tabs>
        <w:ind w:left="6480" w:hanging="360"/>
      </w:pPr>
      <w:rPr>
        <w:rFonts w:ascii="Wingdings" w:hAnsi="Wingdings"/>
      </w:rPr>
    </w:lvl>
  </w:abstractNum>
  <w:abstractNum w:abstractNumId="23" w15:restartNumberingAfterBreak="0">
    <w:nsid w:val="010962C0"/>
    <w:multiLevelType w:val="hybridMultilevel"/>
    <w:tmpl w:val="708C0D88"/>
    <w:lvl w:ilvl="0" w:tplc="96D4C41C">
      <w:numFmt w:val="bullet"/>
      <w:lvlText w:val="-"/>
      <w:lvlJc w:val="left"/>
      <w:pPr>
        <w:ind w:left="232" w:hanging="193"/>
      </w:pPr>
      <w:rPr>
        <w:rFonts w:ascii="Arial" w:eastAsia="Arial" w:hAnsi="Arial" w:cs="Arial" w:hint="default"/>
        <w:spacing w:val="0"/>
        <w:w w:val="100"/>
        <w:lang w:val="cs-CZ" w:eastAsia="en-US" w:bidi="ar-SA"/>
      </w:rPr>
    </w:lvl>
    <w:lvl w:ilvl="1" w:tplc="18525DBC">
      <w:numFmt w:val="bullet"/>
      <w:lvlText w:val="•"/>
      <w:lvlJc w:val="left"/>
      <w:pPr>
        <w:ind w:left="1224" w:hanging="193"/>
      </w:pPr>
      <w:rPr>
        <w:rFonts w:hint="default"/>
        <w:lang w:val="cs-CZ" w:eastAsia="en-US" w:bidi="ar-SA"/>
      </w:rPr>
    </w:lvl>
    <w:lvl w:ilvl="2" w:tplc="54469546">
      <w:numFmt w:val="bullet"/>
      <w:lvlText w:val="•"/>
      <w:lvlJc w:val="left"/>
      <w:pPr>
        <w:ind w:left="2209" w:hanging="193"/>
      </w:pPr>
      <w:rPr>
        <w:rFonts w:hint="default"/>
        <w:lang w:val="cs-CZ" w:eastAsia="en-US" w:bidi="ar-SA"/>
      </w:rPr>
    </w:lvl>
    <w:lvl w:ilvl="3" w:tplc="1F101606">
      <w:numFmt w:val="bullet"/>
      <w:lvlText w:val="•"/>
      <w:lvlJc w:val="left"/>
      <w:pPr>
        <w:ind w:left="3193" w:hanging="193"/>
      </w:pPr>
      <w:rPr>
        <w:rFonts w:hint="default"/>
        <w:lang w:val="cs-CZ" w:eastAsia="en-US" w:bidi="ar-SA"/>
      </w:rPr>
    </w:lvl>
    <w:lvl w:ilvl="4" w:tplc="6736DC1A">
      <w:numFmt w:val="bullet"/>
      <w:lvlText w:val="•"/>
      <w:lvlJc w:val="left"/>
      <w:pPr>
        <w:ind w:left="4178" w:hanging="193"/>
      </w:pPr>
      <w:rPr>
        <w:rFonts w:hint="default"/>
        <w:lang w:val="cs-CZ" w:eastAsia="en-US" w:bidi="ar-SA"/>
      </w:rPr>
    </w:lvl>
    <w:lvl w:ilvl="5" w:tplc="6C80DEAA">
      <w:numFmt w:val="bullet"/>
      <w:lvlText w:val="•"/>
      <w:lvlJc w:val="left"/>
      <w:pPr>
        <w:ind w:left="5163" w:hanging="193"/>
      </w:pPr>
      <w:rPr>
        <w:rFonts w:hint="default"/>
        <w:lang w:val="cs-CZ" w:eastAsia="en-US" w:bidi="ar-SA"/>
      </w:rPr>
    </w:lvl>
    <w:lvl w:ilvl="6" w:tplc="A4EEE9B8">
      <w:numFmt w:val="bullet"/>
      <w:lvlText w:val="•"/>
      <w:lvlJc w:val="left"/>
      <w:pPr>
        <w:ind w:left="6147" w:hanging="193"/>
      </w:pPr>
      <w:rPr>
        <w:rFonts w:hint="default"/>
        <w:lang w:val="cs-CZ" w:eastAsia="en-US" w:bidi="ar-SA"/>
      </w:rPr>
    </w:lvl>
    <w:lvl w:ilvl="7" w:tplc="F85C6232">
      <w:numFmt w:val="bullet"/>
      <w:lvlText w:val="•"/>
      <w:lvlJc w:val="left"/>
      <w:pPr>
        <w:ind w:left="7132" w:hanging="193"/>
      </w:pPr>
      <w:rPr>
        <w:rFonts w:hint="default"/>
        <w:lang w:val="cs-CZ" w:eastAsia="en-US" w:bidi="ar-SA"/>
      </w:rPr>
    </w:lvl>
    <w:lvl w:ilvl="8" w:tplc="7C449A50">
      <w:numFmt w:val="bullet"/>
      <w:lvlText w:val="•"/>
      <w:lvlJc w:val="left"/>
      <w:pPr>
        <w:ind w:left="8117" w:hanging="193"/>
      </w:pPr>
      <w:rPr>
        <w:rFonts w:hint="default"/>
        <w:lang w:val="cs-CZ" w:eastAsia="en-US" w:bidi="ar-SA"/>
      </w:rPr>
    </w:lvl>
  </w:abstractNum>
  <w:abstractNum w:abstractNumId="24" w15:restartNumberingAfterBreak="0">
    <w:nsid w:val="0211624D"/>
    <w:multiLevelType w:val="hybridMultilevel"/>
    <w:tmpl w:val="F864D758"/>
    <w:lvl w:ilvl="0" w:tplc="6E32F2A4">
      <w:numFmt w:val="bullet"/>
      <w:lvlText w:val="-"/>
      <w:lvlJc w:val="left"/>
      <w:pPr>
        <w:tabs>
          <w:tab w:val="num" w:pos="182"/>
        </w:tabs>
        <w:ind w:left="182" w:hanging="182"/>
      </w:pPr>
      <w:rPr>
        <w:rFonts w:ascii="Calibri" w:eastAsia="Calibri" w:hAnsi="Calibri" w:cs="Calibri" w:hint="default"/>
        <w:b w:val="0"/>
        <w:bCs w:val="0"/>
        <w:i w:val="0"/>
        <w:iCs w:val="0"/>
        <w:color w:val="000000"/>
        <w:sz w:val="24"/>
      </w:rPr>
    </w:lvl>
    <w:lvl w:ilvl="1" w:tplc="84D8D11C">
      <w:start w:val="1"/>
      <w:numFmt w:val="bullet"/>
      <w:lvlText w:val="o"/>
      <w:lvlJc w:val="left"/>
      <w:pPr>
        <w:tabs>
          <w:tab w:val="num" w:pos="1440"/>
        </w:tabs>
        <w:ind w:left="1440" w:hanging="360"/>
      </w:pPr>
      <w:rPr>
        <w:rFonts w:ascii="Courier New" w:hAnsi="Courier New"/>
      </w:rPr>
    </w:lvl>
    <w:lvl w:ilvl="2" w:tplc="B096E8DE">
      <w:start w:val="1"/>
      <w:numFmt w:val="bullet"/>
      <w:lvlText w:val=""/>
      <w:lvlJc w:val="left"/>
      <w:pPr>
        <w:tabs>
          <w:tab w:val="num" w:pos="2160"/>
        </w:tabs>
        <w:ind w:left="2160" w:hanging="360"/>
      </w:pPr>
      <w:rPr>
        <w:rFonts w:ascii="Wingdings" w:hAnsi="Wingdings"/>
      </w:rPr>
    </w:lvl>
    <w:lvl w:ilvl="3" w:tplc="305A6CCC">
      <w:start w:val="1"/>
      <w:numFmt w:val="bullet"/>
      <w:lvlText w:val=""/>
      <w:lvlJc w:val="left"/>
      <w:pPr>
        <w:tabs>
          <w:tab w:val="num" w:pos="2880"/>
        </w:tabs>
        <w:ind w:left="2880" w:hanging="360"/>
      </w:pPr>
      <w:rPr>
        <w:rFonts w:ascii="Symbol" w:hAnsi="Symbol"/>
      </w:rPr>
    </w:lvl>
    <w:lvl w:ilvl="4" w:tplc="3120F326">
      <w:start w:val="1"/>
      <w:numFmt w:val="bullet"/>
      <w:lvlText w:val="o"/>
      <w:lvlJc w:val="left"/>
      <w:pPr>
        <w:tabs>
          <w:tab w:val="num" w:pos="3600"/>
        </w:tabs>
        <w:ind w:left="3600" w:hanging="360"/>
      </w:pPr>
      <w:rPr>
        <w:rFonts w:ascii="Courier New" w:hAnsi="Courier New"/>
      </w:rPr>
    </w:lvl>
    <w:lvl w:ilvl="5" w:tplc="88C45D4A">
      <w:start w:val="1"/>
      <w:numFmt w:val="bullet"/>
      <w:lvlText w:val=""/>
      <w:lvlJc w:val="left"/>
      <w:pPr>
        <w:tabs>
          <w:tab w:val="num" w:pos="4320"/>
        </w:tabs>
        <w:ind w:left="4320" w:hanging="360"/>
      </w:pPr>
      <w:rPr>
        <w:rFonts w:ascii="Wingdings" w:hAnsi="Wingdings"/>
      </w:rPr>
    </w:lvl>
    <w:lvl w:ilvl="6" w:tplc="5D5E3620">
      <w:start w:val="1"/>
      <w:numFmt w:val="bullet"/>
      <w:lvlText w:val=""/>
      <w:lvlJc w:val="left"/>
      <w:pPr>
        <w:tabs>
          <w:tab w:val="num" w:pos="5040"/>
        </w:tabs>
        <w:ind w:left="5040" w:hanging="360"/>
      </w:pPr>
      <w:rPr>
        <w:rFonts w:ascii="Symbol" w:hAnsi="Symbol"/>
      </w:rPr>
    </w:lvl>
    <w:lvl w:ilvl="7" w:tplc="F280C2A0">
      <w:start w:val="1"/>
      <w:numFmt w:val="bullet"/>
      <w:lvlText w:val="o"/>
      <w:lvlJc w:val="left"/>
      <w:pPr>
        <w:tabs>
          <w:tab w:val="num" w:pos="5760"/>
        </w:tabs>
        <w:ind w:left="5760" w:hanging="360"/>
      </w:pPr>
      <w:rPr>
        <w:rFonts w:ascii="Courier New" w:hAnsi="Courier New"/>
      </w:rPr>
    </w:lvl>
    <w:lvl w:ilvl="8" w:tplc="1A081B92">
      <w:start w:val="1"/>
      <w:numFmt w:val="bullet"/>
      <w:lvlText w:val=""/>
      <w:lvlJc w:val="left"/>
      <w:pPr>
        <w:tabs>
          <w:tab w:val="num" w:pos="6480"/>
        </w:tabs>
        <w:ind w:left="6480" w:hanging="360"/>
      </w:pPr>
      <w:rPr>
        <w:rFonts w:ascii="Wingdings" w:hAnsi="Wingdings"/>
      </w:rPr>
    </w:lvl>
  </w:abstractNum>
  <w:abstractNum w:abstractNumId="25" w15:restartNumberingAfterBreak="0">
    <w:nsid w:val="03B732B4"/>
    <w:multiLevelType w:val="hybridMultilevel"/>
    <w:tmpl w:val="757A3B3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072F55DA"/>
    <w:multiLevelType w:val="hybridMultilevel"/>
    <w:tmpl w:val="5374E292"/>
    <w:lvl w:ilvl="0" w:tplc="4DAE89B2">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084A2E50"/>
    <w:multiLevelType w:val="hybridMultilevel"/>
    <w:tmpl w:val="D8885DB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089F79C1"/>
    <w:multiLevelType w:val="hybridMultilevel"/>
    <w:tmpl w:val="F6AE06C4"/>
    <w:lvl w:ilvl="0" w:tplc="A97C8244">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096879E7"/>
    <w:multiLevelType w:val="hybridMultilevel"/>
    <w:tmpl w:val="CDB8A6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097B5902"/>
    <w:multiLevelType w:val="hybridMultilevel"/>
    <w:tmpl w:val="7FF43D4C"/>
    <w:lvl w:ilvl="0" w:tplc="62D4F880">
      <w:start w:val="1"/>
      <w:numFmt w:val="upperRoman"/>
      <w:lvlText w:val="%1."/>
      <w:lvlJc w:val="left"/>
      <w:pPr>
        <w:ind w:left="3129" w:hanging="720"/>
      </w:pPr>
      <w:rPr>
        <w:rFonts w:hint="default"/>
      </w:rPr>
    </w:lvl>
    <w:lvl w:ilvl="1" w:tplc="00260B42">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0A6A3202"/>
    <w:multiLevelType w:val="hybridMultilevel"/>
    <w:tmpl w:val="7DE64C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0B4C075E"/>
    <w:multiLevelType w:val="hybridMultilevel"/>
    <w:tmpl w:val="C078662A"/>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0BE172E0"/>
    <w:multiLevelType w:val="hybridMultilevel"/>
    <w:tmpl w:val="7406A66A"/>
    <w:lvl w:ilvl="0" w:tplc="FCECB5E0">
      <w:numFmt w:val="bullet"/>
      <w:lvlText w:val="-"/>
      <w:lvlJc w:val="left"/>
      <w:pPr>
        <w:ind w:left="0" w:hanging="360"/>
      </w:pPr>
      <w:rPr>
        <w:rFonts w:ascii="Arial" w:eastAsia="Calibri" w:hAnsi="Arial" w:cs="Arial" w:hint="default"/>
      </w:rPr>
    </w:lvl>
    <w:lvl w:ilvl="1" w:tplc="04050003" w:tentative="1">
      <w:start w:val="1"/>
      <w:numFmt w:val="bullet"/>
      <w:lvlText w:val="o"/>
      <w:lvlJc w:val="left"/>
      <w:pPr>
        <w:ind w:left="720" w:hanging="360"/>
      </w:pPr>
      <w:rPr>
        <w:rFonts w:ascii="Courier New" w:hAnsi="Courier New" w:cs="Courier New" w:hint="default"/>
      </w:rPr>
    </w:lvl>
    <w:lvl w:ilvl="2" w:tplc="04050005" w:tentative="1">
      <w:start w:val="1"/>
      <w:numFmt w:val="bullet"/>
      <w:lvlText w:val=""/>
      <w:lvlJc w:val="left"/>
      <w:pPr>
        <w:ind w:left="1440" w:hanging="360"/>
      </w:pPr>
      <w:rPr>
        <w:rFonts w:ascii="Wingdings" w:hAnsi="Wingdings" w:hint="default"/>
      </w:rPr>
    </w:lvl>
    <w:lvl w:ilvl="3" w:tplc="04050001" w:tentative="1">
      <w:start w:val="1"/>
      <w:numFmt w:val="bullet"/>
      <w:lvlText w:val=""/>
      <w:lvlJc w:val="left"/>
      <w:pPr>
        <w:ind w:left="2160" w:hanging="360"/>
      </w:pPr>
      <w:rPr>
        <w:rFonts w:ascii="Symbol" w:hAnsi="Symbol" w:hint="default"/>
      </w:rPr>
    </w:lvl>
    <w:lvl w:ilvl="4" w:tplc="04050003" w:tentative="1">
      <w:start w:val="1"/>
      <w:numFmt w:val="bullet"/>
      <w:lvlText w:val="o"/>
      <w:lvlJc w:val="left"/>
      <w:pPr>
        <w:ind w:left="2880" w:hanging="360"/>
      </w:pPr>
      <w:rPr>
        <w:rFonts w:ascii="Courier New" w:hAnsi="Courier New" w:cs="Courier New" w:hint="default"/>
      </w:rPr>
    </w:lvl>
    <w:lvl w:ilvl="5" w:tplc="04050005" w:tentative="1">
      <w:start w:val="1"/>
      <w:numFmt w:val="bullet"/>
      <w:lvlText w:val=""/>
      <w:lvlJc w:val="left"/>
      <w:pPr>
        <w:ind w:left="3600" w:hanging="360"/>
      </w:pPr>
      <w:rPr>
        <w:rFonts w:ascii="Wingdings" w:hAnsi="Wingdings" w:hint="default"/>
      </w:rPr>
    </w:lvl>
    <w:lvl w:ilvl="6" w:tplc="04050001" w:tentative="1">
      <w:start w:val="1"/>
      <w:numFmt w:val="bullet"/>
      <w:lvlText w:val=""/>
      <w:lvlJc w:val="left"/>
      <w:pPr>
        <w:ind w:left="4320" w:hanging="360"/>
      </w:pPr>
      <w:rPr>
        <w:rFonts w:ascii="Symbol" w:hAnsi="Symbol" w:hint="default"/>
      </w:rPr>
    </w:lvl>
    <w:lvl w:ilvl="7" w:tplc="04050003" w:tentative="1">
      <w:start w:val="1"/>
      <w:numFmt w:val="bullet"/>
      <w:lvlText w:val="o"/>
      <w:lvlJc w:val="left"/>
      <w:pPr>
        <w:ind w:left="5040" w:hanging="360"/>
      </w:pPr>
      <w:rPr>
        <w:rFonts w:ascii="Courier New" w:hAnsi="Courier New" w:cs="Courier New" w:hint="default"/>
      </w:rPr>
    </w:lvl>
    <w:lvl w:ilvl="8" w:tplc="04050005" w:tentative="1">
      <w:start w:val="1"/>
      <w:numFmt w:val="bullet"/>
      <w:lvlText w:val=""/>
      <w:lvlJc w:val="left"/>
      <w:pPr>
        <w:ind w:left="5760" w:hanging="360"/>
      </w:pPr>
      <w:rPr>
        <w:rFonts w:ascii="Wingdings" w:hAnsi="Wingdings" w:hint="default"/>
      </w:rPr>
    </w:lvl>
  </w:abstractNum>
  <w:abstractNum w:abstractNumId="34" w15:restartNumberingAfterBreak="0">
    <w:nsid w:val="0C4D2734"/>
    <w:multiLevelType w:val="hybridMultilevel"/>
    <w:tmpl w:val="9026A0B8"/>
    <w:lvl w:ilvl="0" w:tplc="50DEC12E">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0CE721B4"/>
    <w:multiLevelType w:val="hybridMultilevel"/>
    <w:tmpl w:val="804ED12E"/>
    <w:lvl w:ilvl="0" w:tplc="0666D57C">
      <w:numFmt w:val="bullet"/>
      <w:lvlText w:val="-"/>
      <w:lvlJc w:val="left"/>
      <w:pPr>
        <w:ind w:left="720" w:hanging="360"/>
      </w:pPr>
      <w:rPr>
        <w:rFonts w:ascii="Calibri" w:eastAsia="Calibri" w:hAnsi="Calibri" w:cs="Calibri" w:hint="default"/>
        <w:b/>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0CF66D4E"/>
    <w:multiLevelType w:val="hybridMultilevel"/>
    <w:tmpl w:val="260E2C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0E2D0F9E"/>
    <w:multiLevelType w:val="multilevel"/>
    <w:tmpl w:val="A1B29A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0EA21ABC"/>
    <w:multiLevelType w:val="hybridMultilevel"/>
    <w:tmpl w:val="CC185656"/>
    <w:lvl w:ilvl="0" w:tplc="E9703020">
      <w:numFmt w:val="bullet"/>
      <w:lvlText w:val="–"/>
      <w:lvlJc w:val="left"/>
      <w:pPr>
        <w:tabs>
          <w:tab w:val="num" w:pos="587"/>
        </w:tabs>
        <w:ind w:left="587" w:hanging="227"/>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0EE060CC"/>
    <w:multiLevelType w:val="hybridMultilevel"/>
    <w:tmpl w:val="47B2FD8A"/>
    <w:lvl w:ilvl="0" w:tplc="4DAE89B2">
      <w:numFmt w:val="bullet"/>
      <w:lvlText w:val="-"/>
      <w:lvlJc w:val="left"/>
      <w:pPr>
        <w:ind w:left="1440" w:hanging="360"/>
      </w:pPr>
      <w:rPr>
        <w:rFonts w:ascii="Calibri" w:eastAsia="Calibri" w:hAnsi="Calibri"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0" w15:restartNumberingAfterBreak="0">
    <w:nsid w:val="0F6F48CB"/>
    <w:multiLevelType w:val="hybridMultilevel"/>
    <w:tmpl w:val="A8C40E7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1" w15:restartNumberingAfterBreak="0">
    <w:nsid w:val="0F7D5C58"/>
    <w:multiLevelType w:val="hybridMultilevel"/>
    <w:tmpl w:val="C6183364"/>
    <w:lvl w:ilvl="0" w:tplc="04050003">
      <w:start w:val="1"/>
      <w:numFmt w:val="bullet"/>
      <w:lvlText w:val="o"/>
      <w:lvlJc w:val="left"/>
      <w:pPr>
        <w:ind w:left="1080" w:hanging="360"/>
      </w:pPr>
      <w:rPr>
        <w:rFonts w:ascii="Courier New" w:hAnsi="Courier New" w:cs="Courier New"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2" w15:restartNumberingAfterBreak="0">
    <w:nsid w:val="103C7147"/>
    <w:multiLevelType w:val="hybridMultilevel"/>
    <w:tmpl w:val="1E004D78"/>
    <w:lvl w:ilvl="0" w:tplc="FCECB5E0">
      <w:numFmt w:val="bullet"/>
      <w:lvlText w:val="-"/>
      <w:lvlJc w:val="left"/>
      <w:pPr>
        <w:tabs>
          <w:tab w:val="num" w:pos="1004"/>
        </w:tabs>
        <w:ind w:left="1004" w:hanging="360"/>
      </w:pPr>
      <w:rPr>
        <w:rFonts w:ascii="Arial" w:eastAsia="Calibri" w:hAnsi="Arial" w:cs="Arial"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3" w15:restartNumberingAfterBreak="0">
    <w:nsid w:val="11785E75"/>
    <w:multiLevelType w:val="multilevel"/>
    <w:tmpl w:val="D0CA4E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13EB4DD4"/>
    <w:multiLevelType w:val="multilevel"/>
    <w:tmpl w:val="ECC4C9B0"/>
    <w:lvl w:ilvl="0">
      <w:start w:val="1"/>
      <w:numFmt w:val="bullet"/>
      <w:lvlText w:val="●"/>
      <w:lvlJc w:val="left"/>
      <w:pPr>
        <w:ind w:left="720" w:hanging="360"/>
      </w:pPr>
      <w:rPr>
        <w:u w:val="none"/>
      </w:rPr>
    </w:lvl>
    <w:lvl w:ilvl="1">
      <w:start w:val="1"/>
      <w:numFmt w:val="bullet"/>
      <w:lvlText w:val="■"/>
      <w:lvlJc w:val="left"/>
      <w:pPr>
        <w:ind w:left="1440" w:hanging="360"/>
      </w:pPr>
      <w:rPr>
        <w:highlight w:val="white"/>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185A7C5B"/>
    <w:multiLevelType w:val="hybridMultilevel"/>
    <w:tmpl w:val="0880530E"/>
    <w:lvl w:ilvl="0" w:tplc="6E32F2A4">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1B44409B"/>
    <w:multiLevelType w:val="multilevel"/>
    <w:tmpl w:val="83A011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1BB40246"/>
    <w:multiLevelType w:val="hybridMultilevel"/>
    <w:tmpl w:val="C0BC7566"/>
    <w:lvl w:ilvl="0" w:tplc="665E84C2">
      <w:numFmt w:val="bullet"/>
      <w:lvlText w:val="-"/>
      <w:lvlJc w:val="left"/>
      <w:pPr>
        <w:ind w:left="832" w:hanging="422"/>
      </w:pPr>
      <w:rPr>
        <w:rFonts w:ascii="Arial" w:eastAsia="Arial" w:hAnsi="Arial" w:cs="Arial" w:hint="default"/>
        <w:b w:val="0"/>
        <w:bCs w:val="0"/>
        <w:i w:val="0"/>
        <w:iCs w:val="0"/>
        <w:spacing w:val="0"/>
        <w:w w:val="100"/>
        <w:sz w:val="22"/>
        <w:szCs w:val="22"/>
        <w:lang w:val="cs-CZ" w:eastAsia="en-US" w:bidi="ar-SA"/>
      </w:rPr>
    </w:lvl>
    <w:lvl w:ilvl="1" w:tplc="A2FAE094">
      <w:numFmt w:val="bullet"/>
      <w:lvlText w:val="•"/>
      <w:lvlJc w:val="left"/>
      <w:pPr>
        <w:ind w:left="1742" w:hanging="422"/>
      </w:pPr>
      <w:rPr>
        <w:rFonts w:hint="default"/>
        <w:lang w:val="cs-CZ" w:eastAsia="en-US" w:bidi="ar-SA"/>
      </w:rPr>
    </w:lvl>
    <w:lvl w:ilvl="2" w:tplc="3EA255B8">
      <w:numFmt w:val="bullet"/>
      <w:lvlText w:val="•"/>
      <w:lvlJc w:val="left"/>
      <w:pPr>
        <w:ind w:left="2645" w:hanging="422"/>
      </w:pPr>
      <w:rPr>
        <w:rFonts w:hint="default"/>
        <w:lang w:val="cs-CZ" w:eastAsia="en-US" w:bidi="ar-SA"/>
      </w:rPr>
    </w:lvl>
    <w:lvl w:ilvl="3" w:tplc="EA0A2902">
      <w:numFmt w:val="bullet"/>
      <w:lvlText w:val="•"/>
      <w:lvlJc w:val="left"/>
      <w:pPr>
        <w:ind w:left="3547" w:hanging="422"/>
      </w:pPr>
      <w:rPr>
        <w:rFonts w:hint="default"/>
        <w:lang w:val="cs-CZ" w:eastAsia="en-US" w:bidi="ar-SA"/>
      </w:rPr>
    </w:lvl>
    <w:lvl w:ilvl="4" w:tplc="BE0ED8EC">
      <w:numFmt w:val="bullet"/>
      <w:lvlText w:val="•"/>
      <w:lvlJc w:val="left"/>
      <w:pPr>
        <w:ind w:left="4450" w:hanging="422"/>
      </w:pPr>
      <w:rPr>
        <w:rFonts w:hint="default"/>
        <w:lang w:val="cs-CZ" w:eastAsia="en-US" w:bidi="ar-SA"/>
      </w:rPr>
    </w:lvl>
    <w:lvl w:ilvl="5" w:tplc="85BC2770">
      <w:numFmt w:val="bullet"/>
      <w:lvlText w:val="•"/>
      <w:lvlJc w:val="left"/>
      <w:pPr>
        <w:ind w:left="5353" w:hanging="422"/>
      </w:pPr>
      <w:rPr>
        <w:rFonts w:hint="default"/>
        <w:lang w:val="cs-CZ" w:eastAsia="en-US" w:bidi="ar-SA"/>
      </w:rPr>
    </w:lvl>
    <w:lvl w:ilvl="6" w:tplc="66FEA334">
      <w:numFmt w:val="bullet"/>
      <w:lvlText w:val="•"/>
      <w:lvlJc w:val="left"/>
      <w:pPr>
        <w:ind w:left="6255" w:hanging="422"/>
      </w:pPr>
      <w:rPr>
        <w:rFonts w:hint="default"/>
        <w:lang w:val="cs-CZ" w:eastAsia="en-US" w:bidi="ar-SA"/>
      </w:rPr>
    </w:lvl>
    <w:lvl w:ilvl="7" w:tplc="86062F24">
      <w:numFmt w:val="bullet"/>
      <w:lvlText w:val="•"/>
      <w:lvlJc w:val="left"/>
      <w:pPr>
        <w:ind w:left="7158" w:hanging="422"/>
      </w:pPr>
      <w:rPr>
        <w:rFonts w:hint="default"/>
        <w:lang w:val="cs-CZ" w:eastAsia="en-US" w:bidi="ar-SA"/>
      </w:rPr>
    </w:lvl>
    <w:lvl w:ilvl="8" w:tplc="D2D279F6">
      <w:numFmt w:val="bullet"/>
      <w:lvlText w:val="•"/>
      <w:lvlJc w:val="left"/>
      <w:pPr>
        <w:ind w:left="8061" w:hanging="422"/>
      </w:pPr>
      <w:rPr>
        <w:rFonts w:hint="default"/>
        <w:lang w:val="cs-CZ" w:eastAsia="en-US" w:bidi="ar-SA"/>
      </w:rPr>
    </w:lvl>
  </w:abstractNum>
  <w:abstractNum w:abstractNumId="48" w15:restartNumberingAfterBreak="0">
    <w:nsid w:val="1C4943C0"/>
    <w:multiLevelType w:val="hybridMultilevel"/>
    <w:tmpl w:val="7AD6EFA6"/>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9" w15:restartNumberingAfterBreak="0">
    <w:nsid w:val="1CA80A27"/>
    <w:multiLevelType w:val="hybridMultilevel"/>
    <w:tmpl w:val="358A7124"/>
    <w:lvl w:ilvl="0" w:tplc="04050003">
      <w:start w:val="1"/>
      <w:numFmt w:val="bullet"/>
      <w:lvlText w:val="o"/>
      <w:lvlJc w:val="left"/>
      <w:pPr>
        <w:ind w:left="1080" w:hanging="360"/>
      </w:pPr>
      <w:rPr>
        <w:rFonts w:ascii="Courier New" w:hAnsi="Courier New" w:cs="Courier New"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0" w15:restartNumberingAfterBreak="0">
    <w:nsid w:val="1DA029AB"/>
    <w:multiLevelType w:val="hybridMultilevel"/>
    <w:tmpl w:val="8926143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51" w15:restartNumberingAfterBreak="0">
    <w:nsid w:val="1DF31F7A"/>
    <w:multiLevelType w:val="multilevel"/>
    <w:tmpl w:val="9C52A4F6"/>
    <w:lvl w:ilvl="0">
      <w:start w:val="1"/>
      <w:numFmt w:val="bullet"/>
      <w:lvlText w:val="●"/>
      <w:lvlJc w:val="left"/>
      <w:pPr>
        <w:ind w:left="720" w:hanging="360"/>
      </w:pPr>
      <w:rPr>
        <w:rFonts w:ascii="Arial" w:eastAsia="Arial" w:hAnsi="Arial" w:cs="Arial"/>
        <w:b/>
        <w:u w:val="none"/>
      </w:rPr>
    </w:lvl>
    <w:lvl w:ilvl="1">
      <w:start w:val="1"/>
      <w:numFmt w:val="bullet"/>
      <w:lvlText w:val="●"/>
      <w:lvlJc w:val="left"/>
      <w:pPr>
        <w:ind w:left="1440" w:hanging="360"/>
      </w:pPr>
      <w:rPr>
        <w:highlight w:val="white"/>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 w15:restartNumberingAfterBreak="0">
    <w:nsid w:val="1DFA47BA"/>
    <w:multiLevelType w:val="hybridMultilevel"/>
    <w:tmpl w:val="F8D22DA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1E0E36D1"/>
    <w:multiLevelType w:val="hybridMultilevel"/>
    <w:tmpl w:val="BDDC1D3A"/>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1ED16CD0"/>
    <w:multiLevelType w:val="hybridMultilevel"/>
    <w:tmpl w:val="6DC213B2"/>
    <w:lvl w:ilvl="0" w:tplc="1038922E">
      <w:numFmt w:val="bullet"/>
      <w:lvlText w:val="•"/>
      <w:lvlJc w:val="left"/>
      <w:pPr>
        <w:ind w:left="232" w:hanging="195"/>
      </w:pPr>
      <w:rPr>
        <w:rFonts w:ascii="Arial" w:eastAsia="Arial" w:hAnsi="Arial" w:cs="Arial" w:hint="default"/>
        <w:b w:val="0"/>
        <w:bCs w:val="0"/>
        <w:i w:val="0"/>
        <w:iCs w:val="0"/>
        <w:spacing w:val="0"/>
        <w:w w:val="100"/>
        <w:sz w:val="24"/>
        <w:szCs w:val="24"/>
        <w:lang w:val="cs-CZ" w:eastAsia="en-US" w:bidi="ar-SA"/>
      </w:rPr>
    </w:lvl>
    <w:lvl w:ilvl="1" w:tplc="76C26856">
      <w:numFmt w:val="bullet"/>
      <w:lvlText w:val="•"/>
      <w:lvlJc w:val="left"/>
      <w:pPr>
        <w:ind w:left="1224" w:hanging="195"/>
      </w:pPr>
      <w:rPr>
        <w:rFonts w:hint="default"/>
        <w:lang w:val="cs-CZ" w:eastAsia="en-US" w:bidi="ar-SA"/>
      </w:rPr>
    </w:lvl>
    <w:lvl w:ilvl="2" w:tplc="4496ABC2">
      <w:numFmt w:val="bullet"/>
      <w:lvlText w:val="•"/>
      <w:lvlJc w:val="left"/>
      <w:pPr>
        <w:ind w:left="2209" w:hanging="195"/>
      </w:pPr>
      <w:rPr>
        <w:rFonts w:hint="default"/>
        <w:lang w:val="cs-CZ" w:eastAsia="en-US" w:bidi="ar-SA"/>
      </w:rPr>
    </w:lvl>
    <w:lvl w:ilvl="3" w:tplc="DFE4EF28">
      <w:numFmt w:val="bullet"/>
      <w:lvlText w:val="•"/>
      <w:lvlJc w:val="left"/>
      <w:pPr>
        <w:ind w:left="3193" w:hanging="195"/>
      </w:pPr>
      <w:rPr>
        <w:rFonts w:hint="default"/>
        <w:lang w:val="cs-CZ" w:eastAsia="en-US" w:bidi="ar-SA"/>
      </w:rPr>
    </w:lvl>
    <w:lvl w:ilvl="4" w:tplc="9006D27E">
      <w:numFmt w:val="bullet"/>
      <w:lvlText w:val="•"/>
      <w:lvlJc w:val="left"/>
      <w:pPr>
        <w:ind w:left="4178" w:hanging="195"/>
      </w:pPr>
      <w:rPr>
        <w:rFonts w:hint="default"/>
        <w:lang w:val="cs-CZ" w:eastAsia="en-US" w:bidi="ar-SA"/>
      </w:rPr>
    </w:lvl>
    <w:lvl w:ilvl="5" w:tplc="B9242C78">
      <w:numFmt w:val="bullet"/>
      <w:lvlText w:val="•"/>
      <w:lvlJc w:val="left"/>
      <w:pPr>
        <w:ind w:left="5163" w:hanging="195"/>
      </w:pPr>
      <w:rPr>
        <w:rFonts w:hint="default"/>
        <w:lang w:val="cs-CZ" w:eastAsia="en-US" w:bidi="ar-SA"/>
      </w:rPr>
    </w:lvl>
    <w:lvl w:ilvl="6" w:tplc="576E991C">
      <w:numFmt w:val="bullet"/>
      <w:lvlText w:val="•"/>
      <w:lvlJc w:val="left"/>
      <w:pPr>
        <w:ind w:left="6147" w:hanging="195"/>
      </w:pPr>
      <w:rPr>
        <w:rFonts w:hint="default"/>
        <w:lang w:val="cs-CZ" w:eastAsia="en-US" w:bidi="ar-SA"/>
      </w:rPr>
    </w:lvl>
    <w:lvl w:ilvl="7" w:tplc="3796E242">
      <w:numFmt w:val="bullet"/>
      <w:lvlText w:val="•"/>
      <w:lvlJc w:val="left"/>
      <w:pPr>
        <w:ind w:left="7132" w:hanging="195"/>
      </w:pPr>
      <w:rPr>
        <w:rFonts w:hint="default"/>
        <w:lang w:val="cs-CZ" w:eastAsia="en-US" w:bidi="ar-SA"/>
      </w:rPr>
    </w:lvl>
    <w:lvl w:ilvl="8" w:tplc="A1B414A2">
      <w:numFmt w:val="bullet"/>
      <w:lvlText w:val="•"/>
      <w:lvlJc w:val="left"/>
      <w:pPr>
        <w:ind w:left="8117" w:hanging="195"/>
      </w:pPr>
      <w:rPr>
        <w:rFonts w:hint="default"/>
        <w:lang w:val="cs-CZ" w:eastAsia="en-US" w:bidi="ar-SA"/>
      </w:rPr>
    </w:lvl>
  </w:abstractNum>
  <w:abstractNum w:abstractNumId="55" w15:restartNumberingAfterBreak="0">
    <w:nsid w:val="1F7912BC"/>
    <w:multiLevelType w:val="hybridMultilevel"/>
    <w:tmpl w:val="BAFA9B5C"/>
    <w:lvl w:ilvl="0" w:tplc="4DAE89B2">
      <w:numFmt w:val="bullet"/>
      <w:lvlText w:val="-"/>
      <w:lvlJc w:val="left"/>
      <w:pPr>
        <w:ind w:left="709" w:hanging="360"/>
      </w:pPr>
      <w:rPr>
        <w:rFonts w:ascii="Calibri" w:eastAsia="Calibri" w:hAnsi="Calibri" w:cs="Times New Roman" w:hint="default"/>
      </w:rPr>
    </w:lvl>
    <w:lvl w:ilvl="1" w:tplc="04050003" w:tentative="1">
      <w:start w:val="1"/>
      <w:numFmt w:val="bullet"/>
      <w:lvlText w:val="o"/>
      <w:lvlJc w:val="left"/>
      <w:pPr>
        <w:ind w:left="1429" w:hanging="360"/>
      </w:pPr>
      <w:rPr>
        <w:rFonts w:ascii="Courier New" w:hAnsi="Courier New" w:cs="Courier New" w:hint="default"/>
      </w:rPr>
    </w:lvl>
    <w:lvl w:ilvl="2" w:tplc="04050005" w:tentative="1">
      <w:start w:val="1"/>
      <w:numFmt w:val="bullet"/>
      <w:lvlText w:val=""/>
      <w:lvlJc w:val="left"/>
      <w:pPr>
        <w:ind w:left="2149" w:hanging="360"/>
      </w:pPr>
      <w:rPr>
        <w:rFonts w:ascii="Wingdings" w:hAnsi="Wingdings" w:hint="default"/>
      </w:rPr>
    </w:lvl>
    <w:lvl w:ilvl="3" w:tplc="04050001" w:tentative="1">
      <w:start w:val="1"/>
      <w:numFmt w:val="bullet"/>
      <w:lvlText w:val=""/>
      <w:lvlJc w:val="left"/>
      <w:pPr>
        <w:ind w:left="2869" w:hanging="360"/>
      </w:pPr>
      <w:rPr>
        <w:rFonts w:ascii="Symbol" w:hAnsi="Symbol" w:hint="default"/>
      </w:rPr>
    </w:lvl>
    <w:lvl w:ilvl="4" w:tplc="04050003" w:tentative="1">
      <w:start w:val="1"/>
      <w:numFmt w:val="bullet"/>
      <w:lvlText w:val="o"/>
      <w:lvlJc w:val="left"/>
      <w:pPr>
        <w:ind w:left="3589" w:hanging="360"/>
      </w:pPr>
      <w:rPr>
        <w:rFonts w:ascii="Courier New" w:hAnsi="Courier New" w:cs="Courier New" w:hint="default"/>
      </w:rPr>
    </w:lvl>
    <w:lvl w:ilvl="5" w:tplc="04050005" w:tentative="1">
      <w:start w:val="1"/>
      <w:numFmt w:val="bullet"/>
      <w:lvlText w:val=""/>
      <w:lvlJc w:val="left"/>
      <w:pPr>
        <w:ind w:left="4309" w:hanging="360"/>
      </w:pPr>
      <w:rPr>
        <w:rFonts w:ascii="Wingdings" w:hAnsi="Wingdings" w:hint="default"/>
      </w:rPr>
    </w:lvl>
    <w:lvl w:ilvl="6" w:tplc="04050001" w:tentative="1">
      <w:start w:val="1"/>
      <w:numFmt w:val="bullet"/>
      <w:lvlText w:val=""/>
      <w:lvlJc w:val="left"/>
      <w:pPr>
        <w:ind w:left="5029" w:hanging="360"/>
      </w:pPr>
      <w:rPr>
        <w:rFonts w:ascii="Symbol" w:hAnsi="Symbol" w:hint="default"/>
      </w:rPr>
    </w:lvl>
    <w:lvl w:ilvl="7" w:tplc="04050003" w:tentative="1">
      <w:start w:val="1"/>
      <w:numFmt w:val="bullet"/>
      <w:lvlText w:val="o"/>
      <w:lvlJc w:val="left"/>
      <w:pPr>
        <w:ind w:left="5749" w:hanging="360"/>
      </w:pPr>
      <w:rPr>
        <w:rFonts w:ascii="Courier New" w:hAnsi="Courier New" w:cs="Courier New" w:hint="default"/>
      </w:rPr>
    </w:lvl>
    <w:lvl w:ilvl="8" w:tplc="04050005" w:tentative="1">
      <w:start w:val="1"/>
      <w:numFmt w:val="bullet"/>
      <w:lvlText w:val=""/>
      <w:lvlJc w:val="left"/>
      <w:pPr>
        <w:ind w:left="6469" w:hanging="360"/>
      </w:pPr>
      <w:rPr>
        <w:rFonts w:ascii="Wingdings" w:hAnsi="Wingdings" w:hint="default"/>
      </w:rPr>
    </w:lvl>
  </w:abstractNum>
  <w:abstractNum w:abstractNumId="56" w15:restartNumberingAfterBreak="0">
    <w:nsid w:val="201A385A"/>
    <w:multiLevelType w:val="hybridMultilevel"/>
    <w:tmpl w:val="16BEBDBC"/>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214C20D7"/>
    <w:multiLevelType w:val="hybridMultilevel"/>
    <w:tmpl w:val="7FFC57EA"/>
    <w:lvl w:ilvl="0" w:tplc="C9CC4388">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21741138"/>
    <w:multiLevelType w:val="hybridMultilevel"/>
    <w:tmpl w:val="69928850"/>
    <w:lvl w:ilvl="0" w:tplc="0666D57C">
      <w:numFmt w:val="bullet"/>
      <w:lvlText w:val="-"/>
      <w:lvlJc w:val="left"/>
      <w:pPr>
        <w:ind w:left="360" w:hanging="360"/>
      </w:pPr>
      <w:rPr>
        <w:rFonts w:ascii="Calibri" w:eastAsia="Calibri" w:hAnsi="Calibri" w:cs="Calibri" w:hint="default"/>
        <w:b/>
        <w:color w:val="auto"/>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9" w15:restartNumberingAfterBreak="0">
    <w:nsid w:val="23715C89"/>
    <w:multiLevelType w:val="hybridMultilevel"/>
    <w:tmpl w:val="6B3C3F2E"/>
    <w:lvl w:ilvl="0" w:tplc="04050003">
      <w:start w:val="1"/>
      <w:numFmt w:val="bullet"/>
      <w:lvlText w:val="o"/>
      <w:lvlJc w:val="left"/>
      <w:pPr>
        <w:ind w:left="1080" w:hanging="360"/>
      </w:pPr>
      <w:rPr>
        <w:rFonts w:ascii="Courier New" w:hAnsi="Courier New" w:cs="Courier New"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0" w15:restartNumberingAfterBreak="0">
    <w:nsid w:val="23EC46EA"/>
    <w:multiLevelType w:val="hybridMultilevel"/>
    <w:tmpl w:val="726E569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1" w15:restartNumberingAfterBreak="0">
    <w:nsid w:val="251849C6"/>
    <w:multiLevelType w:val="multilevel"/>
    <w:tmpl w:val="CA6667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25764BDF"/>
    <w:multiLevelType w:val="hybridMultilevel"/>
    <w:tmpl w:val="031211CE"/>
    <w:lvl w:ilvl="0" w:tplc="4DAE89B2">
      <w:numFmt w:val="bullet"/>
      <w:lvlText w:val="-"/>
      <w:lvlJc w:val="left"/>
      <w:pPr>
        <w:ind w:left="1080" w:hanging="360"/>
      </w:pPr>
      <w:rPr>
        <w:rFonts w:ascii="Calibri" w:eastAsia="Calibri" w:hAnsi="Calibri"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3" w15:restartNumberingAfterBreak="0">
    <w:nsid w:val="265D783A"/>
    <w:multiLevelType w:val="hybridMultilevel"/>
    <w:tmpl w:val="39445C66"/>
    <w:lvl w:ilvl="0" w:tplc="A350AE46">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4" w15:restartNumberingAfterBreak="0">
    <w:nsid w:val="26F36CF9"/>
    <w:multiLevelType w:val="hybridMultilevel"/>
    <w:tmpl w:val="BB7621C2"/>
    <w:lvl w:ilvl="0" w:tplc="8E4435C0">
      <w:start w:val="1"/>
      <w:numFmt w:val="decimal"/>
      <w:lvlText w:val="%1."/>
      <w:lvlJc w:val="left"/>
      <w:pPr>
        <w:ind w:left="831" w:hanging="360"/>
      </w:pPr>
      <w:rPr>
        <w:rFonts w:ascii="Arial" w:eastAsia="Arial" w:hAnsi="Arial" w:cs="Arial" w:hint="default"/>
        <w:b w:val="0"/>
        <w:bCs w:val="0"/>
        <w:i w:val="0"/>
        <w:iCs w:val="0"/>
        <w:spacing w:val="0"/>
        <w:w w:val="100"/>
        <w:sz w:val="24"/>
        <w:szCs w:val="24"/>
        <w:lang w:val="cs-CZ" w:eastAsia="en-US" w:bidi="ar-SA"/>
      </w:rPr>
    </w:lvl>
    <w:lvl w:ilvl="1" w:tplc="79F2A560">
      <w:numFmt w:val="bullet"/>
      <w:lvlText w:val=""/>
      <w:lvlJc w:val="left"/>
      <w:pPr>
        <w:ind w:left="832" w:hanging="360"/>
      </w:pPr>
      <w:rPr>
        <w:rFonts w:ascii="Wingdings" w:eastAsia="Wingdings" w:hAnsi="Wingdings" w:cs="Wingdings" w:hint="default"/>
        <w:b w:val="0"/>
        <w:bCs w:val="0"/>
        <w:i w:val="0"/>
        <w:iCs w:val="0"/>
        <w:spacing w:val="0"/>
        <w:w w:val="100"/>
        <w:sz w:val="24"/>
        <w:szCs w:val="24"/>
        <w:lang w:val="cs-CZ" w:eastAsia="en-US" w:bidi="ar-SA"/>
      </w:rPr>
    </w:lvl>
    <w:lvl w:ilvl="2" w:tplc="D5468346">
      <w:numFmt w:val="bullet"/>
      <w:lvlText w:val="•"/>
      <w:lvlJc w:val="left"/>
      <w:pPr>
        <w:ind w:left="2645" w:hanging="360"/>
      </w:pPr>
      <w:rPr>
        <w:rFonts w:hint="default"/>
        <w:lang w:val="cs-CZ" w:eastAsia="en-US" w:bidi="ar-SA"/>
      </w:rPr>
    </w:lvl>
    <w:lvl w:ilvl="3" w:tplc="78D8932A">
      <w:numFmt w:val="bullet"/>
      <w:lvlText w:val="•"/>
      <w:lvlJc w:val="left"/>
      <w:pPr>
        <w:ind w:left="3547" w:hanging="360"/>
      </w:pPr>
      <w:rPr>
        <w:rFonts w:hint="default"/>
        <w:lang w:val="cs-CZ" w:eastAsia="en-US" w:bidi="ar-SA"/>
      </w:rPr>
    </w:lvl>
    <w:lvl w:ilvl="4" w:tplc="3384B70A">
      <w:numFmt w:val="bullet"/>
      <w:lvlText w:val="•"/>
      <w:lvlJc w:val="left"/>
      <w:pPr>
        <w:ind w:left="4450" w:hanging="360"/>
      </w:pPr>
      <w:rPr>
        <w:rFonts w:hint="default"/>
        <w:lang w:val="cs-CZ" w:eastAsia="en-US" w:bidi="ar-SA"/>
      </w:rPr>
    </w:lvl>
    <w:lvl w:ilvl="5" w:tplc="A6C0ACCE">
      <w:numFmt w:val="bullet"/>
      <w:lvlText w:val="•"/>
      <w:lvlJc w:val="left"/>
      <w:pPr>
        <w:ind w:left="5353" w:hanging="360"/>
      </w:pPr>
      <w:rPr>
        <w:rFonts w:hint="default"/>
        <w:lang w:val="cs-CZ" w:eastAsia="en-US" w:bidi="ar-SA"/>
      </w:rPr>
    </w:lvl>
    <w:lvl w:ilvl="6" w:tplc="FA88F21C">
      <w:numFmt w:val="bullet"/>
      <w:lvlText w:val="•"/>
      <w:lvlJc w:val="left"/>
      <w:pPr>
        <w:ind w:left="6255" w:hanging="360"/>
      </w:pPr>
      <w:rPr>
        <w:rFonts w:hint="default"/>
        <w:lang w:val="cs-CZ" w:eastAsia="en-US" w:bidi="ar-SA"/>
      </w:rPr>
    </w:lvl>
    <w:lvl w:ilvl="7" w:tplc="CDF26A26">
      <w:numFmt w:val="bullet"/>
      <w:lvlText w:val="•"/>
      <w:lvlJc w:val="left"/>
      <w:pPr>
        <w:ind w:left="7158" w:hanging="360"/>
      </w:pPr>
      <w:rPr>
        <w:rFonts w:hint="default"/>
        <w:lang w:val="cs-CZ" w:eastAsia="en-US" w:bidi="ar-SA"/>
      </w:rPr>
    </w:lvl>
    <w:lvl w:ilvl="8" w:tplc="9DDCA970">
      <w:numFmt w:val="bullet"/>
      <w:lvlText w:val="•"/>
      <w:lvlJc w:val="left"/>
      <w:pPr>
        <w:ind w:left="8061" w:hanging="360"/>
      </w:pPr>
      <w:rPr>
        <w:rFonts w:hint="default"/>
        <w:lang w:val="cs-CZ" w:eastAsia="en-US" w:bidi="ar-SA"/>
      </w:rPr>
    </w:lvl>
  </w:abstractNum>
  <w:abstractNum w:abstractNumId="65" w15:restartNumberingAfterBreak="0">
    <w:nsid w:val="2708076F"/>
    <w:multiLevelType w:val="hybridMultilevel"/>
    <w:tmpl w:val="A0A20D7C"/>
    <w:lvl w:ilvl="0" w:tplc="0405000D">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6" w15:restartNumberingAfterBreak="0">
    <w:nsid w:val="2A8B5475"/>
    <w:multiLevelType w:val="hybridMultilevel"/>
    <w:tmpl w:val="1A3E3A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2BB74287"/>
    <w:multiLevelType w:val="hybridMultilevel"/>
    <w:tmpl w:val="D700A5FE"/>
    <w:lvl w:ilvl="0" w:tplc="FCECB5E0">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2CDD6685"/>
    <w:multiLevelType w:val="hybridMultilevel"/>
    <w:tmpl w:val="B530A1D6"/>
    <w:lvl w:ilvl="0" w:tplc="04050005">
      <w:start w:val="1"/>
      <w:numFmt w:val="bullet"/>
      <w:lvlText w:val=""/>
      <w:lvlJc w:val="left"/>
      <w:pPr>
        <w:ind w:left="2856" w:hanging="360"/>
      </w:pPr>
      <w:rPr>
        <w:rFonts w:ascii="Wingdings" w:hAnsi="Wingdings" w:hint="default"/>
      </w:rPr>
    </w:lvl>
    <w:lvl w:ilvl="1" w:tplc="04050003">
      <w:start w:val="1"/>
      <w:numFmt w:val="bullet"/>
      <w:lvlText w:val="o"/>
      <w:lvlJc w:val="left"/>
      <w:pPr>
        <w:ind w:left="3576" w:hanging="360"/>
      </w:pPr>
      <w:rPr>
        <w:rFonts w:ascii="Courier New" w:hAnsi="Courier New" w:cs="Courier New" w:hint="default"/>
      </w:rPr>
    </w:lvl>
    <w:lvl w:ilvl="2" w:tplc="04050005">
      <w:start w:val="1"/>
      <w:numFmt w:val="bullet"/>
      <w:lvlText w:val=""/>
      <w:lvlJc w:val="left"/>
      <w:pPr>
        <w:ind w:left="4296" w:hanging="360"/>
      </w:pPr>
      <w:rPr>
        <w:rFonts w:ascii="Wingdings" w:hAnsi="Wingdings" w:hint="default"/>
      </w:rPr>
    </w:lvl>
    <w:lvl w:ilvl="3" w:tplc="04050001">
      <w:start w:val="1"/>
      <w:numFmt w:val="bullet"/>
      <w:lvlText w:val=""/>
      <w:lvlJc w:val="left"/>
      <w:pPr>
        <w:ind w:left="5016" w:hanging="360"/>
      </w:pPr>
      <w:rPr>
        <w:rFonts w:ascii="Symbol" w:hAnsi="Symbol" w:hint="default"/>
      </w:rPr>
    </w:lvl>
    <w:lvl w:ilvl="4" w:tplc="04050003">
      <w:start w:val="1"/>
      <w:numFmt w:val="bullet"/>
      <w:lvlText w:val="o"/>
      <w:lvlJc w:val="left"/>
      <w:pPr>
        <w:ind w:left="5736" w:hanging="360"/>
      </w:pPr>
      <w:rPr>
        <w:rFonts w:ascii="Courier New" w:hAnsi="Courier New" w:cs="Courier New" w:hint="default"/>
      </w:rPr>
    </w:lvl>
    <w:lvl w:ilvl="5" w:tplc="04050005">
      <w:start w:val="1"/>
      <w:numFmt w:val="bullet"/>
      <w:lvlText w:val=""/>
      <w:lvlJc w:val="left"/>
      <w:pPr>
        <w:ind w:left="6456" w:hanging="360"/>
      </w:pPr>
      <w:rPr>
        <w:rFonts w:ascii="Wingdings" w:hAnsi="Wingdings" w:hint="default"/>
      </w:rPr>
    </w:lvl>
    <w:lvl w:ilvl="6" w:tplc="04050001">
      <w:start w:val="1"/>
      <w:numFmt w:val="bullet"/>
      <w:lvlText w:val=""/>
      <w:lvlJc w:val="left"/>
      <w:pPr>
        <w:ind w:left="7176" w:hanging="360"/>
      </w:pPr>
      <w:rPr>
        <w:rFonts w:ascii="Symbol" w:hAnsi="Symbol" w:hint="default"/>
      </w:rPr>
    </w:lvl>
    <w:lvl w:ilvl="7" w:tplc="04050003">
      <w:start w:val="1"/>
      <w:numFmt w:val="bullet"/>
      <w:lvlText w:val="o"/>
      <w:lvlJc w:val="left"/>
      <w:pPr>
        <w:ind w:left="7896" w:hanging="360"/>
      </w:pPr>
      <w:rPr>
        <w:rFonts w:ascii="Courier New" w:hAnsi="Courier New" w:cs="Courier New" w:hint="default"/>
      </w:rPr>
    </w:lvl>
    <w:lvl w:ilvl="8" w:tplc="04050005">
      <w:start w:val="1"/>
      <w:numFmt w:val="bullet"/>
      <w:lvlText w:val=""/>
      <w:lvlJc w:val="left"/>
      <w:pPr>
        <w:ind w:left="8616" w:hanging="360"/>
      </w:pPr>
      <w:rPr>
        <w:rFonts w:ascii="Wingdings" w:hAnsi="Wingdings" w:hint="default"/>
      </w:rPr>
    </w:lvl>
  </w:abstractNum>
  <w:abstractNum w:abstractNumId="69" w15:restartNumberingAfterBreak="0">
    <w:nsid w:val="339E7EA5"/>
    <w:multiLevelType w:val="hybridMultilevel"/>
    <w:tmpl w:val="9EEA0E54"/>
    <w:lvl w:ilvl="0" w:tplc="F6C8F526">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0" w15:restartNumberingAfterBreak="0">
    <w:nsid w:val="344F7097"/>
    <w:multiLevelType w:val="hybridMultilevel"/>
    <w:tmpl w:val="569281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34C94BA5"/>
    <w:multiLevelType w:val="hybridMultilevel"/>
    <w:tmpl w:val="0EB8180C"/>
    <w:lvl w:ilvl="0" w:tplc="3B5A7D4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2" w15:restartNumberingAfterBreak="0">
    <w:nsid w:val="37410A08"/>
    <w:multiLevelType w:val="hybridMultilevel"/>
    <w:tmpl w:val="F8162D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 w15:restartNumberingAfterBreak="0">
    <w:nsid w:val="37590D4C"/>
    <w:multiLevelType w:val="hybridMultilevel"/>
    <w:tmpl w:val="B156D7F6"/>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4" w15:restartNumberingAfterBreak="0">
    <w:nsid w:val="377E28E9"/>
    <w:multiLevelType w:val="hybridMultilevel"/>
    <w:tmpl w:val="6AB2A5B6"/>
    <w:lvl w:ilvl="0" w:tplc="FCECB5E0">
      <w:numFmt w:val="bullet"/>
      <w:lvlText w:val="-"/>
      <w:lvlJc w:val="left"/>
      <w:pPr>
        <w:ind w:left="1068" w:hanging="360"/>
      </w:pPr>
      <w:rPr>
        <w:rFonts w:ascii="Arial" w:eastAsia="Calibri" w:hAnsi="Arial" w:cs="Aria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75" w15:restartNumberingAfterBreak="0">
    <w:nsid w:val="38457BB0"/>
    <w:multiLevelType w:val="hybridMultilevel"/>
    <w:tmpl w:val="664C0E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 w15:restartNumberingAfterBreak="0">
    <w:nsid w:val="39A8341E"/>
    <w:multiLevelType w:val="hybridMultilevel"/>
    <w:tmpl w:val="8CC0418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7" w15:restartNumberingAfterBreak="0">
    <w:nsid w:val="39E07F3D"/>
    <w:multiLevelType w:val="hybridMultilevel"/>
    <w:tmpl w:val="2A6A993A"/>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8" w15:restartNumberingAfterBreak="0">
    <w:nsid w:val="3B2547D6"/>
    <w:multiLevelType w:val="hybridMultilevel"/>
    <w:tmpl w:val="E65C113E"/>
    <w:lvl w:ilvl="0" w:tplc="C2B29FA4">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3CA54AE3"/>
    <w:multiLevelType w:val="hybridMultilevel"/>
    <w:tmpl w:val="6B6CAB1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0" w15:restartNumberingAfterBreak="0">
    <w:nsid w:val="3F056EF4"/>
    <w:multiLevelType w:val="hybridMultilevel"/>
    <w:tmpl w:val="43964C10"/>
    <w:lvl w:ilvl="0" w:tplc="5DCE195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1" w15:restartNumberingAfterBreak="0">
    <w:nsid w:val="403620B9"/>
    <w:multiLevelType w:val="multilevel"/>
    <w:tmpl w:val="0FE406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42480C1B"/>
    <w:multiLevelType w:val="hybridMultilevel"/>
    <w:tmpl w:val="5178C0BA"/>
    <w:lvl w:ilvl="0" w:tplc="04050003">
      <w:start w:val="1"/>
      <w:numFmt w:val="bullet"/>
      <w:lvlText w:val="o"/>
      <w:lvlJc w:val="left"/>
      <w:pPr>
        <w:ind w:left="1080" w:hanging="360"/>
      </w:pPr>
      <w:rPr>
        <w:rFonts w:ascii="Courier New" w:hAnsi="Courier New" w:cs="Courier New"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3" w15:restartNumberingAfterBreak="0">
    <w:nsid w:val="44E70B41"/>
    <w:multiLevelType w:val="hybridMultilevel"/>
    <w:tmpl w:val="C8AC2CD4"/>
    <w:lvl w:ilvl="0" w:tplc="C2B29FA4">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4" w15:restartNumberingAfterBreak="0">
    <w:nsid w:val="44F248CE"/>
    <w:multiLevelType w:val="hybridMultilevel"/>
    <w:tmpl w:val="13805BB6"/>
    <w:lvl w:ilvl="0" w:tplc="0666D57C">
      <w:numFmt w:val="bullet"/>
      <w:lvlText w:val="-"/>
      <w:lvlJc w:val="left"/>
      <w:pPr>
        <w:ind w:left="720" w:hanging="360"/>
      </w:pPr>
      <w:rPr>
        <w:rFonts w:ascii="Calibri" w:eastAsia="Calibri" w:hAnsi="Calibri" w:cs="Calibr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5" w15:restartNumberingAfterBreak="0">
    <w:nsid w:val="45C8406E"/>
    <w:multiLevelType w:val="multilevel"/>
    <w:tmpl w:val="F07421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15:restartNumberingAfterBreak="0">
    <w:nsid w:val="47815D02"/>
    <w:multiLevelType w:val="hybridMultilevel"/>
    <w:tmpl w:val="AFCEFD80"/>
    <w:lvl w:ilvl="0" w:tplc="6E32F2A4">
      <w:numFmt w:val="bullet"/>
      <w:lvlText w:val="-"/>
      <w:lvlJc w:val="left"/>
      <w:pPr>
        <w:ind w:left="1068" w:hanging="360"/>
      </w:pPr>
      <w:rPr>
        <w:rFonts w:ascii="Calibri" w:eastAsia="Calibri" w:hAnsi="Calibri" w:cs="Calibri"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87" w15:restartNumberingAfterBreak="0">
    <w:nsid w:val="47B537EC"/>
    <w:multiLevelType w:val="hybridMultilevel"/>
    <w:tmpl w:val="8416B4E6"/>
    <w:lvl w:ilvl="0" w:tplc="F24E44D8">
      <w:start w:val="23"/>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8" w15:restartNumberingAfterBreak="0">
    <w:nsid w:val="489E1B5C"/>
    <w:multiLevelType w:val="hybridMultilevel"/>
    <w:tmpl w:val="AA8C7232"/>
    <w:lvl w:ilvl="0" w:tplc="04050003">
      <w:start w:val="1"/>
      <w:numFmt w:val="bullet"/>
      <w:lvlText w:val="o"/>
      <w:lvlJc w:val="left"/>
      <w:pPr>
        <w:ind w:left="1084" w:hanging="360"/>
      </w:pPr>
      <w:rPr>
        <w:rFonts w:ascii="Courier New" w:hAnsi="Courier New" w:cs="Courier New" w:hint="default"/>
      </w:rPr>
    </w:lvl>
    <w:lvl w:ilvl="1" w:tplc="04050003" w:tentative="1">
      <w:start w:val="1"/>
      <w:numFmt w:val="bullet"/>
      <w:lvlText w:val="o"/>
      <w:lvlJc w:val="left"/>
      <w:pPr>
        <w:ind w:left="1804" w:hanging="360"/>
      </w:pPr>
      <w:rPr>
        <w:rFonts w:ascii="Courier New" w:hAnsi="Courier New" w:cs="Courier New" w:hint="default"/>
      </w:rPr>
    </w:lvl>
    <w:lvl w:ilvl="2" w:tplc="04050005" w:tentative="1">
      <w:start w:val="1"/>
      <w:numFmt w:val="bullet"/>
      <w:lvlText w:val=""/>
      <w:lvlJc w:val="left"/>
      <w:pPr>
        <w:ind w:left="2524" w:hanging="360"/>
      </w:pPr>
      <w:rPr>
        <w:rFonts w:ascii="Wingdings" w:hAnsi="Wingdings" w:hint="default"/>
      </w:rPr>
    </w:lvl>
    <w:lvl w:ilvl="3" w:tplc="04050001" w:tentative="1">
      <w:start w:val="1"/>
      <w:numFmt w:val="bullet"/>
      <w:lvlText w:val=""/>
      <w:lvlJc w:val="left"/>
      <w:pPr>
        <w:ind w:left="3244" w:hanging="360"/>
      </w:pPr>
      <w:rPr>
        <w:rFonts w:ascii="Symbol" w:hAnsi="Symbol" w:hint="default"/>
      </w:rPr>
    </w:lvl>
    <w:lvl w:ilvl="4" w:tplc="04050003" w:tentative="1">
      <w:start w:val="1"/>
      <w:numFmt w:val="bullet"/>
      <w:lvlText w:val="o"/>
      <w:lvlJc w:val="left"/>
      <w:pPr>
        <w:ind w:left="3964" w:hanging="360"/>
      </w:pPr>
      <w:rPr>
        <w:rFonts w:ascii="Courier New" w:hAnsi="Courier New" w:cs="Courier New" w:hint="default"/>
      </w:rPr>
    </w:lvl>
    <w:lvl w:ilvl="5" w:tplc="04050005" w:tentative="1">
      <w:start w:val="1"/>
      <w:numFmt w:val="bullet"/>
      <w:lvlText w:val=""/>
      <w:lvlJc w:val="left"/>
      <w:pPr>
        <w:ind w:left="4684" w:hanging="360"/>
      </w:pPr>
      <w:rPr>
        <w:rFonts w:ascii="Wingdings" w:hAnsi="Wingdings" w:hint="default"/>
      </w:rPr>
    </w:lvl>
    <w:lvl w:ilvl="6" w:tplc="04050001" w:tentative="1">
      <w:start w:val="1"/>
      <w:numFmt w:val="bullet"/>
      <w:lvlText w:val=""/>
      <w:lvlJc w:val="left"/>
      <w:pPr>
        <w:ind w:left="5404" w:hanging="360"/>
      </w:pPr>
      <w:rPr>
        <w:rFonts w:ascii="Symbol" w:hAnsi="Symbol" w:hint="default"/>
      </w:rPr>
    </w:lvl>
    <w:lvl w:ilvl="7" w:tplc="04050003" w:tentative="1">
      <w:start w:val="1"/>
      <w:numFmt w:val="bullet"/>
      <w:lvlText w:val="o"/>
      <w:lvlJc w:val="left"/>
      <w:pPr>
        <w:ind w:left="6124" w:hanging="360"/>
      </w:pPr>
      <w:rPr>
        <w:rFonts w:ascii="Courier New" w:hAnsi="Courier New" w:cs="Courier New" w:hint="default"/>
      </w:rPr>
    </w:lvl>
    <w:lvl w:ilvl="8" w:tplc="04050005" w:tentative="1">
      <w:start w:val="1"/>
      <w:numFmt w:val="bullet"/>
      <w:lvlText w:val=""/>
      <w:lvlJc w:val="left"/>
      <w:pPr>
        <w:ind w:left="6844" w:hanging="360"/>
      </w:pPr>
      <w:rPr>
        <w:rFonts w:ascii="Wingdings" w:hAnsi="Wingdings" w:hint="default"/>
      </w:rPr>
    </w:lvl>
  </w:abstractNum>
  <w:abstractNum w:abstractNumId="89" w15:restartNumberingAfterBreak="0">
    <w:nsid w:val="49E76C37"/>
    <w:multiLevelType w:val="hybridMultilevel"/>
    <w:tmpl w:val="7FC66E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0" w15:restartNumberingAfterBreak="0">
    <w:nsid w:val="4A0E4369"/>
    <w:multiLevelType w:val="hybridMultilevel"/>
    <w:tmpl w:val="B046F53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91" w15:restartNumberingAfterBreak="0">
    <w:nsid w:val="4A40354E"/>
    <w:multiLevelType w:val="hybridMultilevel"/>
    <w:tmpl w:val="6024CD7C"/>
    <w:lvl w:ilvl="0" w:tplc="12D2812A">
      <w:start w:val="1"/>
      <w:numFmt w:val="bullet"/>
      <w:lvlText w:val="-"/>
      <w:lvlJc w:val="left"/>
      <w:pPr>
        <w:tabs>
          <w:tab w:val="num" w:pos="567"/>
        </w:tabs>
        <w:ind w:left="567" w:hanging="283"/>
      </w:pPr>
      <w:rPr>
        <w:rFonts w:ascii="Verdana" w:hAnsi="Verdana"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4AC814FB"/>
    <w:multiLevelType w:val="hybridMultilevel"/>
    <w:tmpl w:val="2DB25662"/>
    <w:lvl w:ilvl="0" w:tplc="04050003">
      <w:start w:val="1"/>
      <w:numFmt w:val="bullet"/>
      <w:lvlText w:val="o"/>
      <w:lvlJc w:val="left"/>
      <w:pPr>
        <w:ind w:left="1080" w:hanging="360"/>
      </w:pPr>
      <w:rPr>
        <w:rFonts w:ascii="Courier New" w:hAnsi="Courier New" w:cs="Courier New"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3" w15:restartNumberingAfterBreak="0">
    <w:nsid w:val="4AFD0C5D"/>
    <w:multiLevelType w:val="hybridMultilevel"/>
    <w:tmpl w:val="02502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4" w15:restartNumberingAfterBreak="0">
    <w:nsid w:val="4B331E6A"/>
    <w:multiLevelType w:val="hybridMultilevel"/>
    <w:tmpl w:val="E4BE0FD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95" w15:restartNumberingAfterBreak="0">
    <w:nsid w:val="4B570CF9"/>
    <w:multiLevelType w:val="hybridMultilevel"/>
    <w:tmpl w:val="BCEC3BF8"/>
    <w:lvl w:ilvl="0" w:tplc="EDA8C9FA">
      <w:start w:val="1"/>
      <w:numFmt w:val="decimal"/>
      <w:lvlText w:val="%1."/>
      <w:lvlJc w:val="left"/>
      <w:pPr>
        <w:ind w:left="502" w:hanging="360"/>
      </w:pPr>
      <w:rPr>
        <w:rFonts w:hint="default"/>
        <w:b/>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96" w15:restartNumberingAfterBreak="0">
    <w:nsid w:val="4B8203EF"/>
    <w:multiLevelType w:val="hybridMultilevel"/>
    <w:tmpl w:val="B9AC7422"/>
    <w:lvl w:ilvl="0" w:tplc="EF9E052C">
      <w:start w:val="1"/>
      <w:numFmt w:val="lowerLetter"/>
      <w:lvlText w:val="%1)"/>
      <w:lvlJc w:val="left"/>
      <w:pPr>
        <w:ind w:left="720" w:hanging="360"/>
      </w:pPr>
      <w:rPr>
        <w:rFonts w:hint="default"/>
        <w:b/>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7" w15:restartNumberingAfterBreak="0">
    <w:nsid w:val="4B89184C"/>
    <w:multiLevelType w:val="hybridMultilevel"/>
    <w:tmpl w:val="7DCEA528"/>
    <w:lvl w:ilvl="0" w:tplc="04050003">
      <w:start w:val="1"/>
      <w:numFmt w:val="bullet"/>
      <w:lvlText w:val="o"/>
      <w:lvlJc w:val="left"/>
      <w:pPr>
        <w:ind w:left="1080" w:hanging="360"/>
      </w:pPr>
      <w:rPr>
        <w:rFonts w:ascii="Courier New" w:hAnsi="Courier New" w:cs="Courier New"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8" w15:restartNumberingAfterBreak="0">
    <w:nsid w:val="4BE014CE"/>
    <w:multiLevelType w:val="hybridMultilevel"/>
    <w:tmpl w:val="ADCE3284"/>
    <w:lvl w:ilvl="0" w:tplc="04050003">
      <w:start w:val="1"/>
      <w:numFmt w:val="bullet"/>
      <w:lvlText w:val="o"/>
      <w:lvlJc w:val="left"/>
      <w:pPr>
        <w:ind w:left="1080" w:hanging="360"/>
      </w:pPr>
      <w:rPr>
        <w:rFonts w:ascii="Courier New" w:hAnsi="Courier New" w:cs="Courier New"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9" w15:restartNumberingAfterBreak="0">
    <w:nsid w:val="4CB90AC0"/>
    <w:multiLevelType w:val="hybridMultilevel"/>
    <w:tmpl w:val="11B48D9E"/>
    <w:lvl w:ilvl="0" w:tplc="4DAE89B2">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0" w15:restartNumberingAfterBreak="0">
    <w:nsid w:val="4CDB3F1F"/>
    <w:multiLevelType w:val="hybridMultilevel"/>
    <w:tmpl w:val="9BD6F176"/>
    <w:lvl w:ilvl="0" w:tplc="04050003">
      <w:start w:val="1"/>
      <w:numFmt w:val="bullet"/>
      <w:lvlText w:val="o"/>
      <w:lvlJc w:val="left"/>
      <w:pPr>
        <w:ind w:left="1080" w:hanging="360"/>
      </w:pPr>
      <w:rPr>
        <w:rFonts w:ascii="Courier New" w:hAnsi="Courier New" w:cs="Courier New"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1" w15:restartNumberingAfterBreak="0">
    <w:nsid w:val="4DEA5E63"/>
    <w:multiLevelType w:val="hybridMultilevel"/>
    <w:tmpl w:val="73CCD8F0"/>
    <w:lvl w:ilvl="0" w:tplc="04050001">
      <w:start w:val="1"/>
      <w:numFmt w:val="bullet"/>
      <w:lvlText w:val=""/>
      <w:lvlJc w:val="left"/>
      <w:pPr>
        <w:ind w:left="862" w:hanging="360"/>
      </w:pPr>
      <w:rPr>
        <w:rFonts w:ascii="Symbol" w:hAnsi="Symbol"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102" w15:restartNumberingAfterBreak="0">
    <w:nsid w:val="4E683262"/>
    <w:multiLevelType w:val="hybridMultilevel"/>
    <w:tmpl w:val="960017D0"/>
    <w:lvl w:ilvl="0" w:tplc="4DAE89B2">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3" w15:restartNumberingAfterBreak="0">
    <w:nsid w:val="4E8F791F"/>
    <w:multiLevelType w:val="hybridMultilevel"/>
    <w:tmpl w:val="F14A5E88"/>
    <w:lvl w:ilvl="0" w:tplc="EF60F296">
      <w:numFmt w:val="bullet"/>
      <w:lvlText w:val=""/>
      <w:lvlJc w:val="left"/>
      <w:pPr>
        <w:ind w:left="952" w:hanging="348"/>
      </w:pPr>
      <w:rPr>
        <w:rFonts w:ascii="Symbol" w:eastAsia="Symbol" w:hAnsi="Symbol" w:cs="Symbol" w:hint="default"/>
        <w:b w:val="0"/>
        <w:bCs w:val="0"/>
        <w:i w:val="0"/>
        <w:iCs w:val="0"/>
        <w:spacing w:val="0"/>
        <w:w w:val="100"/>
        <w:sz w:val="24"/>
        <w:szCs w:val="24"/>
        <w:lang w:val="cs-CZ" w:eastAsia="en-US" w:bidi="ar-SA"/>
      </w:rPr>
    </w:lvl>
    <w:lvl w:ilvl="1" w:tplc="12023EE8">
      <w:numFmt w:val="bullet"/>
      <w:lvlText w:val="•"/>
      <w:lvlJc w:val="left"/>
      <w:pPr>
        <w:ind w:left="1872" w:hanging="348"/>
      </w:pPr>
      <w:rPr>
        <w:rFonts w:hint="default"/>
        <w:lang w:val="cs-CZ" w:eastAsia="en-US" w:bidi="ar-SA"/>
      </w:rPr>
    </w:lvl>
    <w:lvl w:ilvl="2" w:tplc="D876A9CA">
      <w:numFmt w:val="bullet"/>
      <w:lvlText w:val="•"/>
      <w:lvlJc w:val="left"/>
      <w:pPr>
        <w:ind w:left="2785" w:hanging="348"/>
      </w:pPr>
      <w:rPr>
        <w:rFonts w:hint="default"/>
        <w:lang w:val="cs-CZ" w:eastAsia="en-US" w:bidi="ar-SA"/>
      </w:rPr>
    </w:lvl>
    <w:lvl w:ilvl="3" w:tplc="5E2E7FFE">
      <w:numFmt w:val="bullet"/>
      <w:lvlText w:val="•"/>
      <w:lvlJc w:val="left"/>
      <w:pPr>
        <w:ind w:left="3697" w:hanging="348"/>
      </w:pPr>
      <w:rPr>
        <w:rFonts w:hint="default"/>
        <w:lang w:val="cs-CZ" w:eastAsia="en-US" w:bidi="ar-SA"/>
      </w:rPr>
    </w:lvl>
    <w:lvl w:ilvl="4" w:tplc="AEA43D7A">
      <w:numFmt w:val="bullet"/>
      <w:lvlText w:val="•"/>
      <w:lvlJc w:val="left"/>
      <w:pPr>
        <w:ind w:left="4610" w:hanging="348"/>
      </w:pPr>
      <w:rPr>
        <w:rFonts w:hint="default"/>
        <w:lang w:val="cs-CZ" w:eastAsia="en-US" w:bidi="ar-SA"/>
      </w:rPr>
    </w:lvl>
    <w:lvl w:ilvl="5" w:tplc="D1789EBA">
      <w:numFmt w:val="bullet"/>
      <w:lvlText w:val="•"/>
      <w:lvlJc w:val="left"/>
      <w:pPr>
        <w:ind w:left="5523" w:hanging="348"/>
      </w:pPr>
      <w:rPr>
        <w:rFonts w:hint="default"/>
        <w:lang w:val="cs-CZ" w:eastAsia="en-US" w:bidi="ar-SA"/>
      </w:rPr>
    </w:lvl>
    <w:lvl w:ilvl="6" w:tplc="D5E08FD6">
      <w:numFmt w:val="bullet"/>
      <w:lvlText w:val="•"/>
      <w:lvlJc w:val="left"/>
      <w:pPr>
        <w:ind w:left="6435" w:hanging="348"/>
      </w:pPr>
      <w:rPr>
        <w:rFonts w:hint="default"/>
        <w:lang w:val="cs-CZ" w:eastAsia="en-US" w:bidi="ar-SA"/>
      </w:rPr>
    </w:lvl>
    <w:lvl w:ilvl="7" w:tplc="A9C0C688">
      <w:numFmt w:val="bullet"/>
      <w:lvlText w:val="•"/>
      <w:lvlJc w:val="left"/>
      <w:pPr>
        <w:ind w:left="7348" w:hanging="348"/>
      </w:pPr>
      <w:rPr>
        <w:rFonts w:hint="default"/>
        <w:lang w:val="cs-CZ" w:eastAsia="en-US" w:bidi="ar-SA"/>
      </w:rPr>
    </w:lvl>
    <w:lvl w:ilvl="8" w:tplc="D994AD48">
      <w:numFmt w:val="bullet"/>
      <w:lvlText w:val="•"/>
      <w:lvlJc w:val="left"/>
      <w:pPr>
        <w:ind w:left="8261" w:hanging="348"/>
      </w:pPr>
      <w:rPr>
        <w:rFonts w:hint="default"/>
        <w:lang w:val="cs-CZ" w:eastAsia="en-US" w:bidi="ar-SA"/>
      </w:rPr>
    </w:lvl>
  </w:abstractNum>
  <w:abstractNum w:abstractNumId="104" w15:restartNumberingAfterBreak="0">
    <w:nsid w:val="4EE86DFC"/>
    <w:multiLevelType w:val="hybridMultilevel"/>
    <w:tmpl w:val="71C623FE"/>
    <w:lvl w:ilvl="0" w:tplc="6E32F2A4">
      <w:numFmt w:val="bullet"/>
      <w:lvlText w:val="-"/>
      <w:lvlJc w:val="left"/>
      <w:pPr>
        <w:tabs>
          <w:tab w:val="num" w:pos="154"/>
        </w:tabs>
        <w:ind w:left="0" w:firstLine="0"/>
      </w:pPr>
      <w:rPr>
        <w:rFonts w:ascii="Calibri" w:eastAsia="Calibri" w:hAnsi="Calibri" w:cs="Calibri" w:hint="default"/>
        <w:b w:val="0"/>
        <w:bCs w:val="0"/>
        <w:i w:val="0"/>
        <w:iCs w:val="0"/>
        <w:color w:val="000000"/>
        <w:sz w:val="24"/>
      </w:rPr>
    </w:lvl>
    <w:lvl w:ilvl="1" w:tplc="42702FC8">
      <w:start w:val="1"/>
      <w:numFmt w:val="bullet"/>
      <w:lvlText w:val="o"/>
      <w:lvlJc w:val="left"/>
      <w:pPr>
        <w:tabs>
          <w:tab w:val="num" w:pos="1440"/>
        </w:tabs>
        <w:ind w:left="1440" w:hanging="360"/>
      </w:pPr>
      <w:rPr>
        <w:rFonts w:ascii="Courier New" w:hAnsi="Courier New"/>
      </w:rPr>
    </w:lvl>
    <w:lvl w:ilvl="2" w:tplc="83E8C884">
      <w:start w:val="1"/>
      <w:numFmt w:val="bullet"/>
      <w:lvlText w:val=""/>
      <w:lvlJc w:val="left"/>
      <w:pPr>
        <w:tabs>
          <w:tab w:val="num" w:pos="2160"/>
        </w:tabs>
        <w:ind w:left="2160" w:hanging="360"/>
      </w:pPr>
      <w:rPr>
        <w:rFonts w:ascii="Wingdings" w:hAnsi="Wingdings"/>
      </w:rPr>
    </w:lvl>
    <w:lvl w:ilvl="3" w:tplc="0F2C694C">
      <w:start w:val="1"/>
      <w:numFmt w:val="bullet"/>
      <w:lvlText w:val=""/>
      <w:lvlJc w:val="left"/>
      <w:pPr>
        <w:tabs>
          <w:tab w:val="num" w:pos="2880"/>
        </w:tabs>
        <w:ind w:left="2880" w:hanging="360"/>
      </w:pPr>
      <w:rPr>
        <w:rFonts w:ascii="Symbol" w:hAnsi="Symbol"/>
      </w:rPr>
    </w:lvl>
    <w:lvl w:ilvl="4" w:tplc="1A1A9F80">
      <w:start w:val="1"/>
      <w:numFmt w:val="bullet"/>
      <w:lvlText w:val="o"/>
      <w:lvlJc w:val="left"/>
      <w:pPr>
        <w:tabs>
          <w:tab w:val="num" w:pos="3600"/>
        </w:tabs>
        <w:ind w:left="3600" w:hanging="360"/>
      </w:pPr>
      <w:rPr>
        <w:rFonts w:ascii="Courier New" w:hAnsi="Courier New"/>
      </w:rPr>
    </w:lvl>
    <w:lvl w:ilvl="5" w:tplc="7586FD76">
      <w:start w:val="1"/>
      <w:numFmt w:val="bullet"/>
      <w:lvlText w:val=""/>
      <w:lvlJc w:val="left"/>
      <w:pPr>
        <w:tabs>
          <w:tab w:val="num" w:pos="4320"/>
        </w:tabs>
        <w:ind w:left="4320" w:hanging="360"/>
      </w:pPr>
      <w:rPr>
        <w:rFonts w:ascii="Wingdings" w:hAnsi="Wingdings"/>
      </w:rPr>
    </w:lvl>
    <w:lvl w:ilvl="6" w:tplc="4DECD9F2">
      <w:start w:val="1"/>
      <w:numFmt w:val="bullet"/>
      <w:lvlText w:val=""/>
      <w:lvlJc w:val="left"/>
      <w:pPr>
        <w:tabs>
          <w:tab w:val="num" w:pos="5040"/>
        </w:tabs>
        <w:ind w:left="5040" w:hanging="360"/>
      </w:pPr>
      <w:rPr>
        <w:rFonts w:ascii="Symbol" w:hAnsi="Symbol"/>
      </w:rPr>
    </w:lvl>
    <w:lvl w:ilvl="7" w:tplc="C42C4766">
      <w:start w:val="1"/>
      <w:numFmt w:val="bullet"/>
      <w:lvlText w:val="o"/>
      <w:lvlJc w:val="left"/>
      <w:pPr>
        <w:tabs>
          <w:tab w:val="num" w:pos="5760"/>
        </w:tabs>
        <w:ind w:left="5760" w:hanging="360"/>
      </w:pPr>
      <w:rPr>
        <w:rFonts w:ascii="Courier New" w:hAnsi="Courier New"/>
      </w:rPr>
    </w:lvl>
    <w:lvl w:ilvl="8" w:tplc="A2A2D114">
      <w:start w:val="1"/>
      <w:numFmt w:val="bullet"/>
      <w:lvlText w:val=""/>
      <w:lvlJc w:val="left"/>
      <w:pPr>
        <w:tabs>
          <w:tab w:val="num" w:pos="6480"/>
        </w:tabs>
        <w:ind w:left="6480" w:hanging="360"/>
      </w:pPr>
      <w:rPr>
        <w:rFonts w:ascii="Wingdings" w:hAnsi="Wingdings"/>
      </w:rPr>
    </w:lvl>
  </w:abstractNum>
  <w:abstractNum w:abstractNumId="105" w15:restartNumberingAfterBreak="0">
    <w:nsid w:val="4F34497C"/>
    <w:multiLevelType w:val="hybridMultilevel"/>
    <w:tmpl w:val="9D6A7934"/>
    <w:lvl w:ilvl="0" w:tplc="D172BB24">
      <w:start w:val="1"/>
      <w:numFmt w:val="bullet"/>
      <w:lvlText w:val="-"/>
      <w:lvlJc w:val="left"/>
      <w:pPr>
        <w:ind w:left="1004" w:hanging="360"/>
      </w:pPr>
      <w:rPr>
        <w:rFonts w:ascii="Arial" w:hAnsi="Aria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06" w15:restartNumberingAfterBreak="0">
    <w:nsid w:val="4F681D8A"/>
    <w:multiLevelType w:val="hybridMultilevel"/>
    <w:tmpl w:val="B6A2ED46"/>
    <w:lvl w:ilvl="0" w:tplc="0405000F">
      <w:start w:val="1"/>
      <w:numFmt w:val="decimal"/>
      <w:lvlText w:val="%1."/>
      <w:lvlJc w:val="left"/>
      <w:pPr>
        <w:tabs>
          <w:tab w:val="num" w:pos="1495"/>
        </w:tabs>
        <w:ind w:left="1495" w:hanging="360"/>
      </w:pPr>
      <w:rPr>
        <w:rFonts w:cs="Times New Roman"/>
      </w:rPr>
    </w:lvl>
    <w:lvl w:ilvl="1" w:tplc="04050019" w:tentative="1">
      <w:start w:val="1"/>
      <w:numFmt w:val="lowerLetter"/>
      <w:lvlText w:val="%2."/>
      <w:lvlJc w:val="left"/>
      <w:pPr>
        <w:tabs>
          <w:tab w:val="num" w:pos="2073"/>
        </w:tabs>
        <w:ind w:left="2073" w:hanging="360"/>
      </w:pPr>
      <w:rPr>
        <w:rFonts w:cs="Times New Roman"/>
      </w:rPr>
    </w:lvl>
    <w:lvl w:ilvl="2" w:tplc="0405001B" w:tentative="1">
      <w:start w:val="1"/>
      <w:numFmt w:val="lowerRoman"/>
      <w:lvlText w:val="%3."/>
      <w:lvlJc w:val="right"/>
      <w:pPr>
        <w:tabs>
          <w:tab w:val="num" w:pos="2793"/>
        </w:tabs>
        <w:ind w:left="2793" w:hanging="180"/>
      </w:pPr>
      <w:rPr>
        <w:rFonts w:cs="Times New Roman"/>
      </w:rPr>
    </w:lvl>
    <w:lvl w:ilvl="3" w:tplc="0405000F" w:tentative="1">
      <w:start w:val="1"/>
      <w:numFmt w:val="decimal"/>
      <w:lvlText w:val="%4."/>
      <w:lvlJc w:val="left"/>
      <w:pPr>
        <w:tabs>
          <w:tab w:val="num" w:pos="3513"/>
        </w:tabs>
        <w:ind w:left="3513" w:hanging="360"/>
      </w:pPr>
      <w:rPr>
        <w:rFonts w:cs="Times New Roman"/>
      </w:rPr>
    </w:lvl>
    <w:lvl w:ilvl="4" w:tplc="04050019" w:tentative="1">
      <w:start w:val="1"/>
      <w:numFmt w:val="lowerLetter"/>
      <w:lvlText w:val="%5."/>
      <w:lvlJc w:val="left"/>
      <w:pPr>
        <w:tabs>
          <w:tab w:val="num" w:pos="4233"/>
        </w:tabs>
        <w:ind w:left="4233" w:hanging="360"/>
      </w:pPr>
      <w:rPr>
        <w:rFonts w:cs="Times New Roman"/>
      </w:rPr>
    </w:lvl>
    <w:lvl w:ilvl="5" w:tplc="0405001B" w:tentative="1">
      <w:start w:val="1"/>
      <w:numFmt w:val="lowerRoman"/>
      <w:lvlText w:val="%6."/>
      <w:lvlJc w:val="right"/>
      <w:pPr>
        <w:tabs>
          <w:tab w:val="num" w:pos="4953"/>
        </w:tabs>
        <w:ind w:left="4953" w:hanging="180"/>
      </w:pPr>
      <w:rPr>
        <w:rFonts w:cs="Times New Roman"/>
      </w:rPr>
    </w:lvl>
    <w:lvl w:ilvl="6" w:tplc="0405000F" w:tentative="1">
      <w:start w:val="1"/>
      <w:numFmt w:val="decimal"/>
      <w:lvlText w:val="%7."/>
      <w:lvlJc w:val="left"/>
      <w:pPr>
        <w:tabs>
          <w:tab w:val="num" w:pos="5673"/>
        </w:tabs>
        <w:ind w:left="5673" w:hanging="360"/>
      </w:pPr>
      <w:rPr>
        <w:rFonts w:cs="Times New Roman"/>
      </w:rPr>
    </w:lvl>
    <w:lvl w:ilvl="7" w:tplc="04050019" w:tentative="1">
      <w:start w:val="1"/>
      <w:numFmt w:val="lowerLetter"/>
      <w:lvlText w:val="%8."/>
      <w:lvlJc w:val="left"/>
      <w:pPr>
        <w:tabs>
          <w:tab w:val="num" w:pos="6393"/>
        </w:tabs>
        <w:ind w:left="6393" w:hanging="360"/>
      </w:pPr>
      <w:rPr>
        <w:rFonts w:cs="Times New Roman"/>
      </w:rPr>
    </w:lvl>
    <w:lvl w:ilvl="8" w:tplc="0405001B" w:tentative="1">
      <w:start w:val="1"/>
      <w:numFmt w:val="lowerRoman"/>
      <w:lvlText w:val="%9."/>
      <w:lvlJc w:val="right"/>
      <w:pPr>
        <w:tabs>
          <w:tab w:val="num" w:pos="7113"/>
        </w:tabs>
        <w:ind w:left="7113" w:hanging="180"/>
      </w:pPr>
      <w:rPr>
        <w:rFonts w:cs="Times New Roman"/>
      </w:rPr>
    </w:lvl>
  </w:abstractNum>
  <w:abstractNum w:abstractNumId="107" w15:restartNumberingAfterBreak="0">
    <w:nsid w:val="4FFA7FFA"/>
    <w:multiLevelType w:val="hybridMultilevel"/>
    <w:tmpl w:val="B6DC8D5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8" w15:restartNumberingAfterBreak="0">
    <w:nsid w:val="5115684B"/>
    <w:multiLevelType w:val="hybridMultilevel"/>
    <w:tmpl w:val="876CE05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9" w15:restartNumberingAfterBreak="0">
    <w:nsid w:val="51197BB5"/>
    <w:multiLevelType w:val="hybridMultilevel"/>
    <w:tmpl w:val="2266F954"/>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0" w15:restartNumberingAfterBreak="0">
    <w:nsid w:val="51492A98"/>
    <w:multiLevelType w:val="hybridMultilevel"/>
    <w:tmpl w:val="9F0C2AC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11" w15:restartNumberingAfterBreak="0">
    <w:nsid w:val="51BA23F4"/>
    <w:multiLevelType w:val="hybridMultilevel"/>
    <w:tmpl w:val="E2603B2E"/>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12" w15:restartNumberingAfterBreak="0">
    <w:nsid w:val="52164C13"/>
    <w:multiLevelType w:val="multilevel"/>
    <w:tmpl w:val="7868B8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 w15:restartNumberingAfterBreak="0">
    <w:nsid w:val="52F554E5"/>
    <w:multiLevelType w:val="hybridMultilevel"/>
    <w:tmpl w:val="4C5CF028"/>
    <w:lvl w:ilvl="0" w:tplc="BE0C7D00">
      <w:numFmt w:val="bullet"/>
      <w:lvlText w:val=""/>
      <w:lvlJc w:val="left"/>
      <w:pPr>
        <w:ind w:left="832" w:hanging="360"/>
      </w:pPr>
      <w:rPr>
        <w:rFonts w:ascii="Symbol" w:eastAsia="Symbol" w:hAnsi="Symbol" w:cs="Symbol" w:hint="default"/>
        <w:b w:val="0"/>
        <w:bCs w:val="0"/>
        <w:i w:val="0"/>
        <w:iCs w:val="0"/>
        <w:spacing w:val="0"/>
        <w:w w:val="100"/>
        <w:sz w:val="24"/>
        <w:szCs w:val="24"/>
        <w:lang w:val="cs-CZ" w:eastAsia="en-US" w:bidi="ar-SA"/>
      </w:rPr>
    </w:lvl>
    <w:lvl w:ilvl="1" w:tplc="D6BA1BBC">
      <w:numFmt w:val="bullet"/>
      <w:lvlText w:val="•"/>
      <w:lvlJc w:val="left"/>
      <w:pPr>
        <w:ind w:left="1742" w:hanging="360"/>
      </w:pPr>
      <w:rPr>
        <w:rFonts w:hint="default"/>
        <w:lang w:val="cs-CZ" w:eastAsia="en-US" w:bidi="ar-SA"/>
      </w:rPr>
    </w:lvl>
    <w:lvl w:ilvl="2" w:tplc="6D3E4E42">
      <w:numFmt w:val="bullet"/>
      <w:lvlText w:val="•"/>
      <w:lvlJc w:val="left"/>
      <w:pPr>
        <w:ind w:left="2645" w:hanging="360"/>
      </w:pPr>
      <w:rPr>
        <w:rFonts w:hint="default"/>
        <w:lang w:val="cs-CZ" w:eastAsia="en-US" w:bidi="ar-SA"/>
      </w:rPr>
    </w:lvl>
    <w:lvl w:ilvl="3" w:tplc="ADCE531C">
      <w:numFmt w:val="bullet"/>
      <w:lvlText w:val="•"/>
      <w:lvlJc w:val="left"/>
      <w:pPr>
        <w:ind w:left="3547" w:hanging="360"/>
      </w:pPr>
      <w:rPr>
        <w:rFonts w:hint="default"/>
        <w:lang w:val="cs-CZ" w:eastAsia="en-US" w:bidi="ar-SA"/>
      </w:rPr>
    </w:lvl>
    <w:lvl w:ilvl="4" w:tplc="B5783E96">
      <w:numFmt w:val="bullet"/>
      <w:lvlText w:val="•"/>
      <w:lvlJc w:val="left"/>
      <w:pPr>
        <w:ind w:left="4450" w:hanging="360"/>
      </w:pPr>
      <w:rPr>
        <w:rFonts w:hint="default"/>
        <w:lang w:val="cs-CZ" w:eastAsia="en-US" w:bidi="ar-SA"/>
      </w:rPr>
    </w:lvl>
    <w:lvl w:ilvl="5" w:tplc="5E10110A">
      <w:numFmt w:val="bullet"/>
      <w:lvlText w:val="•"/>
      <w:lvlJc w:val="left"/>
      <w:pPr>
        <w:ind w:left="5353" w:hanging="360"/>
      </w:pPr>
      <w:rPr>
        <w:rFonts w:hint="default"/>
        <w:lang w:val="cs-CZ" w:eastAsia="en-US" w:bidi="ar-SA"/>
      </w:rPr>
    </w:lvl>
    <w:lvl w:ilvl="6" w:tplc="244A9182">
      <w:numFmt w:val="bullet"/>
      <w:lvlText w:val="•"/>
      <w:lvlJc w:val="left"/>
      <w:pPr>
        <w:ind w:left="6255" w:hanging="360"/>
      </w:pPr>
      <w:rPr>
        <w:rFonts w:hint="default"/>
        <w:lang w:val="cs-CZ" w:eastAsia="en-US" w:bidi="ar-SA"/>
      </w:rPr>
    </w:lvl>
    <w:lvl w:ilvl="7" w:tplc="B9F6BD0A">
      <w:numFmt w:val="bullet"/>
      <w:lvlText w:val="•"/>
      <w:lvlJc w:val="left"/>
      <w:pPr>
        <w:ind w:left="7158" w:hanging="360"/>
      </w:pPr>
      <w:rPr>
        <w:rFonts w:hint="default"/>
        <w:lang w:val="cs-CZ" w:eastAsia="en-US" w:bidi="ar-SA"/>
      </w:rPr>
    </w:lvl>
    <w:lvl w:ilvl="8" w:tplc="AEA0BBB8">
      <w:numFmt w:val="bullet"/>
      <w:lvlText w:val="•"/>
      <w:lvlJc w:val="left"/>
      <w:pPr>
        <w:ind w:left="8061" w:hanging="360"/>
      </w:pPr>
      <w:rPr>
        <w:rFonts w:hint="default"/>
        <w:lang w:val="cs-CZ" w:eastAsia="en-US" w:bidi="ar-SA"/>
      </w:rPr>
    </w:lvl>
  </w:abstractNum>
  <w:abstractNum w:abstractNumId="114" w15:restartNumberingAfterBreak="0">
    <w:nsid w:val="547D7DA7"/>
    <w:multiLevelType w:val="hybridMultilevel"/>
    <w:tmpl w:val="97309EC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15" w15:restartNumberingAfterBreak="0">
    <w:nsid w:val="54F2035E"/>
    <w:multiLevelType w:val="multilevel"/>
    <w:tmpl w:val="B69034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6" w15:restartNumberingAfterBreak="0">
    <w:nsid w:val="578F4E09"/>
    <w:multiLevelType w:val="hybridMultilevel"/>
    <w:tmpl w:val="DCE8370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17" w15:restartNumberingAfterBreak="0">
    <w:nsid w:val="58E16ACB"/>
    <w:multiLevelType w:val="hybridMultilevel"/>
    <w:tmpl w:val="63A05268"/>
    <w:lvl w:ilvl="0" w:tplc="B7024C06">
      <w:start w:val="586"/>
      <w:numFmt w:val="bullet"/>
      <w:lvlText w:val="-"/>
      <w:lvlJc w:val="left"/>
      <w:pPr>
        <w:ind w:left="720" w:hanging="360"/>
      </w:pPr>
      <w:rPr>
        <w:rFonts w:ascii="Arial" w:eastAsia="Times New Roman" w:hAnsi="Arial" w:cs="Arial" w:hint="default"/>
        <w:b w:val="0"/>
        <w:i w:val="0"/>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8" w15:restartNumberingAfterBreak="0">
    <w:nsid w:val="58EA4B71"/>
    <w:multiLevelType w:val="hybridMultilevel"/>
    <w:tmpl w:val="9140A89E"/>
    <w:lvl w:ilvl="0" w:tplc="04050015">
      <w:start w:val="1"/>
      <w:numFmt w:val="upp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9" w15:restartNumberingAfterBreak="0">
    <w:nsid w:val="5C1B4947"/>
    <w:multiLevelType w:val="hybridMultilevel"/>
    <w:tmpl w:val="D876B968"/>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0" w15:restartNumberingAfterBreak="0">
    <w:nsid w:val="5C4E74E2"/>
    <w:multiLevelType w:val="hybridMultilevel"/>
    <w:tmpl w:val="B616085A"/>
    <w:lvl w:ilvl="0" w:tplc="FCECB5E0">
      <w:numFmt w:val="bullet"/>
      <w:lvlText w:val="-"/>
      <w:lvlJc w:val="left"/>
      <w:pPr>
        <w:tabs>
          <w:tab w:val="num" w:pos="1068"/>
        </w:tabs>
        <w:ind w:left="1068" w:hanging="360"/>
      </w:pPr>
      <w:rPr>
        <w:rFonts w:ascii="Arial" w:eastAsia="Calibri" w:hAnsi="Arial" w:cs="Arial"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21" w15:restartNumberingAfterBreak="0">
    <w:nsid w:val="5D9A3835"/>
    <w:multiLevelType w:val="hybridMultilevel"/>
    <w:tmpl w:val="0504E138"/>
    <w:lvl w:ilvl="0" w:tplc="FCECB5E0">
      <w:numFmt w:val="bullet"/>
      <w:lvlText w:val="-"/>
      <w:lvlJc w:val="left"/>
      <w:pPr>
        <w:ind w:left="1068" w:hanging="360"/>
      </w:pPr>
      <w:rPr>
        <w:rFonts w:ascii="Arial" w:eastAsia="Calibri" w:hAnsi="Arial" w:cs="Aria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22" w15:restartNumberingAfterBreak="0">
    <w:nsid w:val="5E42429B"/>
    <w:multiLevelType w:val="hybridMultilevel"/>
    <w:tmpl w:val="F50C97D8"/>
    <w:lvl w:ilvl="0" w:tplc="04050003">
      <w:start w:val="1"/>
      <w:numFmt w:val="bullet"/>
      <w:lvlText w:val="o"/>
      <w:lvlJc w:val="left"/>
      <w:pPr>
        <w:ind w:left="1080" w:hanging="360"/>
      </w:pPr>
      <w:rPr>
        <w:rFonts w:ascii="Courier New" w:hAnsi="Courier New" w:cs="Courier New"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3" w15:restartNumberingAfterBreak="0">
    <w:nsid w:val="5E4F4FEA"/>
    <w:multiLevelType w:val="hybridMultilevel"/>
    <w:tmpl w:val="191A836E"/>
    <w:lvl w:ilvl="0" w:tplc="FCECB5E0">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4" w15:restartNumberingAfterBreak="0">
    <w:nsid w:val="5F6741CA"/>
    <w:multiLevelType w:val="hybridMultilevel"/>
    <w:tmpl w:val="61E2A2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5" w15:restartNumberingAfterBreak="0">
    <w:nsid w:val="5FA207EB"/>
    <w:multiLevelType w:val="hybridMultilevel"/>
    <w:tmpl w:val="0778CB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6" w15:restartNumberingAfterBreak="0">
    <w:nsid w:val="62B800D4"/>
    <w:multiLevelType w:val="hybridMultilevel"/>
    <w:tmpl w:val="021C6410"/>
    <w:lvl w:ilvl="0" w:tplc="D0AAB3B0">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7" w15:restartNumberingAfterBreak="0">
    <w:nsid w:val="62DE1E00"/>
    <w:multiLevelType w:val="hybridMultilevel"/>
    <w:tmpl w:val="3EFEF7F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28" w15:restartNumberingAfterBreak="0">
    <w:nsid w:val="64556C1E"/>
    <w:multiLevelType w:val="hybridMultilevel"/>
    <w:tmpl w:val="216215B6"/>
    <w:lvl w:ilvl="0" w:tplc="FCECB5E0">
      <w:numFmt w:val="bullet"/>
      <w:lvlText w:val="-"/>
      <w:lvlJc w:val="left"/>
      <w:pPr>
        <w:ind w:left="1065" w:hanging="360"/>
      </w:pPr>
      <w:rPr>
        <w:rFonts w:ascii="Arial" w:eastAsia="Calibri" w:hAnsi="Arial" w:cs="Arial"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29" w15:restartNumberingAfterBreak="0">
    <w:nsid w:val="648C107C"/>
    <w:multiLevelType w:val="hybridMultilevel"/>
    <w:tmpl w:val="336053F4"/>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0" w15:restartNumberingAfterBreak="0">
    <w:nsid w:val="6656514B"/>
    <w:multiLevelType w:val="multilevel"/>
    <w:tmpl w:val="00D428E6"/>
    <w:lvl w:ilvl="0">
      <w:start w:val="1"/>
      <w:numFmt w:val="bullet"/>
      <w:lvlText w:val="●"/>
      <w:lvlJc w:val="left"/>
      <w:pPr>
        <w:ind w:left="720" w:hanging="360"/>
      </w:pPr>
      <w:rPr>
        <w:u w:val="none"/>
      </w:rPr>
    </w:lvl>
    <w:lvl w:ilvl="1">
      <w:start w:val="1"/>
      <w:numFmt w:val="bullet"/>
      <w:lvlText w:val="■"/>
      <w:lvlJc w:val="left"/>
      <w:pPr>
        <w:ind w:left="1440" w:hanging="360"/>
      </w:pPr>
      <w:rPr>
        <w:highlight w:val="white"/>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1" w15:restartNumberingAfterBreak="0">
    <w:nsid w:val="69582A7B"/>
    <w:multiLevelType w:val="hybridMultilevel"/>
    <w:tmpl w:val="724E78B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32" w15:restartNumberingAfterBreak="0">
    <w:nsid w:val="69954A8F"/>
    <w:multiLevelType w:val="hybridMultilevel"/>
    <w:tmpl w:val="290C10CC"/>
    <w:lvl w:ilvl="0" w:tplc="FCECB5E0">
      <w:numFmt w:val="bullet"/>
      <w:lvlText w:val="-"/>
      <w:lvlJc w:val="left"/>
      <w:pPr>
        <w:ind w:left="1068" w:hanging="360"/>
      </w:pPr>
      <w:rPr>
        <w:rFonts w:ascii="Arial" w:eastAsia="Calibri" w:hAnsi="Arial" w:cs="Arial"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33" w15:restartNumberingAfterBreak="0">
    <w:nsid w:val="69C507BA"/>
    <w:multiLevelType w:val="hybridMultilevel"/>
    <w:tmpl w:val="3E886C48"/>
    <w:lvl w:ilvl="0" w:tplc="159EB96E">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4" w15:restartNumberingAfterBreak="0">
    <w:nsid w:val="69EA7A6A"/>
    <w:multiLevelType w:val="hybridMultilevel"/>
    <w:tmpl w:val="FB161552"/>
    <w:lvl w:ilvl="0" w:tplc="04050003">
      <w:start w:val="1"/>
      <w:numFmt w:val="bullet"/>
      <w:lvlText w:val="o"/>
      <w:lvlJc w:val="left"/>
      <w:pPr>
        <w:ind w:left="1080" w:hanging="360"/>
      </w:pPr>
      <w:rPr>
        <w:rFonts w:ascii="Courier New" w:hAnsi="Courier New" w:cs="Courier New"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5" w15:restartNumberingAfterBreak="0">
    <w:nsid w:val="6ACD1898"/>
    <w:multiLevelType w:val="hybridMultilevel"/>
    <w:tmpl w:val="702CBFA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6" w15:restartNumberingAfterBreak="0">
    <w:nsid w:val="6DC02B5E"/>
    <w:multiLevelType w:val="multilevel"/>
    <w:tmpl w:val="FB3E38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7" w15:restartNumberingAfterBreak="0">
    <w:nsid w:val="6EAF7E75"/>
    <w:multiLevelType w:val="hybridMultilevel"/>
    <w:tmpl w:val="6B88C92E"/>
    <w:lvl w:ilvl="0" w:tplc="04050005">
      <w:start w:val="1"/>
      <w:numFmt w:val="bullet"/>
      <w:lvlText w:val=""/>
      <w:lvlJc w:val="left"/>
      <w:pPr>
        <w:ind w:left="1080" w:hanging="360"/>
      </w:pPr>
      <w:rPr>
        <w:rFonts w:ascii="Wingdings" w:hAnsi="Wingdings"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38" w15:restartNumberingAfterBreak="0">
    <w:nsid w:val="6EC9514D"/>
    <w:multiLevelType w:val="multilevel"/>
    <w:tmpl w:val="7D5CC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9" w15:restartNumberingAfterBreak="0">
    <w:nsid w:val="6F9C7150"/>
    <w:multiLevelType w:val="hybridMultilevel"/>
    <w:tmpl w:val="A67C6D78"/>
    <w:lvl w:ilvl="0" w:tplc="0405000D">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0" w15:restartNumberingAfterBreak="0">
    <w:nsid w:val="6FCA5DC5"/>
    <w:multiLevelType w:val="hybridMultilevel"/>
    <w:tmpl w:val="3CDE8BC2"/>
    <w:lvl w:ilvl="0" w:tplc="AA482074">
      <w:start w:val="1"/>
      <w:numFmt w:val="bullet"/>
      <w:lvlText w:val=""/>
      <w:lvlJc w:val="left"/>
      <w:pPr>
        <w:ind w:left="72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1" w15:restartNumberingAfterBreak="0">
    <w:nsid w:val="721D1B16"/>
    <w:multiLevelType w:val="hybridMultilevel"/>
    <w:tmpl w:val="831E7D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2" w15:restartNumberingAfterBreak="0">
    <w:nsid w:val="752850ED"/>
    <w:multiLevelType w:val="hybridMultilevel"/>
    <w:tmpl w:val="D0F25F5C"/>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3" w15:restartNumberingAfterBreak="0">
    <w:nsid w:val="75440F1F"/>
    <w:multiLevelType w:val="hybridMultilevel"/>
    <w:tmpl w:val="98A20FAA"/>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44" w15:restartNumberingAfterBreak="0">
    <w:nsid w:val="75796823"/>
    <w:multiLevelType w:val="hybridMultilevel"/>
    <w:tmpl w:val="892A717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45" w15:restartNumberingAfterBreak="0">
    <w:nsid w:val="764B5A1B"/>
    <w:multiLevelType w:val="multilevel"/>
    <w:tmpl w:val="F48C3792"/>
    <w:lvl w:ilvl="0">
      <w:start w:val="1"/>
      <w:numFmt w:val="bullet"/>
      <w:lvlText w:val="●"/>
      <w:lvlJc w:val="left"/>
      <w:pPr>
        <w:ind w:left="720" w:hanging="360"/>
      </w:pPr>
      <w:rPr>
        <w:rFonts w:ascii="Arial" w:eastAsia="Arial" w:hAnsi="Arial" w:cs="Arial"/>
        <w:b/>
        <w:u w:val="none"/>
      </w:rPr>
    </w:lvl>
    <w:lvl w:ilvl="1">
      <w:start w:val="1"/>
      <w:numFmt w:val="bullet"/>
      <w:lvlText w:val="●"/>
      <w:lvlJc w:val="left"/>
      <w:pPr>
        <w:ind w:left="1440" w:hanging="360"/>
      </w:pPr>
      <w:rPr>
        <w:highlight w:val="white"/>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6" w15:restartNumberingAfterBreak="0">
    <w:nsid w:val="767E13FC"/>
    <w:multiLevelType w:val="hybridMultilevel"/>
    <w:tmpl w:val="AF2EE634"/>
    <w:lvl w:ilvl="0" w:tplc="4DAE89B2">
      <w:numFmt w:val="bullet"/>
      <w:lvlText w:val="-"/>
      <w:lvlJc w:val="left"/>
      <w:pPr>
        <w:ind w:left="1428" w:hanging="360"/>
      </w:pPr>
      <w:rPr>
        <w:rFonts w:ascii="Calibri" w:eastAsia="Calibri" w:hAnsi="Calibri" w:cs="Times New Roman"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47" w15:restartNumberingAfterBreak="0">
    <w:nsid w:val="76D47F0A"/>
    <w:multiLevelType w:val="hybridMultilevel"/>
    <w:tmpl w:val="EFBA79AC"/>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8" w15:restartNumberingAfterBreak="0">
    <w:nsid w:val="773F7A6D"/>
    <w:multiLevelType w:val="hybridMultilevel"/>
    <w:tmpl w:val="4544A2E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9" w15:restartNumberingAfterBreak="0">
    <w:nsid w:val="787B5043"/>
    <w:multiLevelType w:val="hybridMultilevel"/>
    <w:tmpl w:val="B2248C56"/>
    <w:lvl w:ilvl="0" w:tplc="AA482074">
      <w:start w:val="1"/>
      <w:numFmt w:val="bullet"/>
      <w:lvlText w:val=""/>
      <w:lvlJc w:val="left"/>
      <w:pPr>
        <w:ind w:left="720" w:hanging="360"/>
      </w:pPr>
      <w:rPr>
        <w:rFonts w:ascii="Wingdings" w:hAnsi="Wingdings"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50" w15:restartNumberingAfterBreak="0">
    <w:nsid w:val="7BB23D2B"/>
    <w:multiLevelType w:val="multilevel"/>
    <w:tmpl w:val="A0BCCE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1" w15:restartNumberingAfterBreak="0">
    <w:nsid w:val="7C632845"/>
    <w:multiLevelType w:val="multilevel"/>
    <w:tmpl w:val="41E201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2" w15:restartNumberingAfterBreak="0">
    <w:nsid w:val="7DF60EB8"/>
    <w:multiLevelType w:val="multilevel"/>
    <w:tmpl w:val="A49A3B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3" w15:restartNumberingAfterBreak="0">
    <w:nsid w:val="7F0D5ABB"/>
    <w:multiLevelType w:val="hybridMultilevel"/>
    <w:tmpl w:val="F39EC024"/>
    <w:lvl w:ilvl="0" w:tplc="FCECB5E0">
      <w:numFmt w:val="bullet"/>
      <w:lvlText w:val="-"/>
      <w:lvlJc w:val="left"/>
      <w:pPr>
        <w:tabs>
          <w:tab w:val="num" w:pos="1068"/>
        </w:tabs>
        <w:ind w:left="1068" w:hanging="360"/>
      </w:pPr>
      <w:rPr>
        <w:rFonts w:ascii="Arial" w:eastAsia="Calibri" w:hAnsi="Arial" w:cs="Arial"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54" w15:restartNumberingAfterBreak="0">
    <w:nsid w:val="7FC321B4"/>
    <w:multiLevelType w:val="multilevel"/>
    <w:tmpl w:val="443E87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71"/>
  </w:num>
  <w:num w:numId="2">
    <w:abstractNumId w:val="31"/>
  </w:num>
  <w:num w:numId="3">
    <w:abstractNumId w:val="125"/>
  </w:num>
  <w:num w:numId="4">
    <w:abstractNumId w:val="27"/>
  </w:num>
  <w:num w:numId="5">
    <w:abstractNumId w:val="25"/>
  </w:num>
  <w:num w:numId="6">
    <w:abstractNumId w:val="65"/>
  </w:num>
  <w:num w:numId="7">
    <w:abstractNumId w:val="53"/>
  </w:num>
  <w:num w:numId="8">
    <w:abstractNumId w:val="139"/>
  </w:num>
  <w:num w:numId="9">
    <w:abstractNumId w:val="109"/>
  </w:num>
  <w:num w:numId="10">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3"/>
  </w:num>
  <w:num w:numId="1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1"/>
  </w:num>
  <w:num w:numId="17">
    <w:abstractNumId w:val="140"/>
  </w:num>
  <w:num w:numId="18">
    <w:abstractNumId w:val="149"/>
  </w:num>
  <w:num w:numId="19">
    <w:abstractNumId w:val="137"/>
  </w:num>
  <w:num w:numId="20">
    <w:abstractNumId w:val="68"/>
  </w:num>
  <w:num w:numId="21">
    <w:abstractNumId w:val="67"/>
  </w:num>
  <w:num w:numId="22">
    <w:abstractNumId w:val="30"/>
  </w:num>
  <w:num w:numId="23">
    <w:abstractNumId w:val="58"/>
  </w:num>
  <w:num w:numId="24">
    <w:abstractNumId w:val="84"/>
  </w:num>
  <w:num w:numId="25">
    <w:abstractNumId w:val="28"/>
  </w:num>
  <w:num w:numId="26">
    <w:abstractNumId w:val="45"/>
  </w:num>
  <w:num w:numId="27">
    <w:abstractNumId w:val="35"/>
  </w:num>
  <w:num w:numId="28">
    <w:abstractNumId w:val="34"/>
  </w:num>
  <w:num w:numId="29">
    <w:abstractNumId w:val="102"/>
  </w:num>
  <w:num w:numId="30">
    <w:abstractNumId w:val="62"/>
  </w:num>
  <w:num w:numId="31">
    <w:abstractNumId w:val="55"/>
  </w:num>
  <w:num w:numId="32">
    <w:abstractNumId w:val="146"/>
  </w:num>
  <w:num w:numId="33">
    <w:abstractNumId w:val="144"/>
  </w:num>
  <w:num w:numId="34">
    <w:abstractNumId w:val="76"/>
  </w:num>
  <w:num w:numId="35">
    <w:abstractNumId w:val="124"/>
  </w:num>
  <w:num w:numId="36">
    <w:abstractNumId w:val="40"/>
  </w:num>
  <w:num w:numId="37">
    <w:abstractNumId w:val="127"/>
  </w:num>
  <w:num w:numId="38">
    <w:abstractNumId w:val="131"/>
  </w:num>
  <w:num w:numId="39">
    <w:abstractNumId w:val="116"/>
  </w:num>
  <w:num w:numId="40">
    <w:abstractNumId w:val="79"/>
  </w:num>
  <w:num w:numId="41">
    <w:abstractNumId w:val="26"/>
  </w:num>
  <w:num w:numId="42">
    <w:abstractNumId w:val="99"/>
  </w:num>
  <w:num w:numId="43">
    <w:abstractNumId w:val="63"/>
  </w:num>
  <w:num w:numId="44">
    <w:abstractNumId w:val="39"/>
  </w:num>
  <w:num w:numId="45">
    <w:abstractNumId w:val="60"/>
  </w:num>
  <w:num w:numId="46">
    <w:abstractNumId w:val="106"/>
  </w:num>
  <w:num w:numId="47">
    <w:abstractNumId w:val="66"/>
  </w:num>
  <w:num w:numId="48">
    <w:abstractNumId w:val="101"/>
  </w:num>
  <w:num w:numId="49">
    <w:abstractNumId w:val="114"/>
  </w:num>
  <w:num w:numId="50">
    <w:abstractNumId w:val="90"/>
  </w:num>
  <w:num w:numId="51">
    <w:abstractNumId w:val="50"/>
  </w:num>
  <w:num w:numId="52">
    <w:abstractNumId w:val="94"/>
  </w:num>
  <w:num w:numId="53">
    <w:abstractNumId w:val="110"/>
  </w:num>
  <w:num w:numId="54">
    <w:abstractNumId w:val="78"/>
  </w:num>
  <w:num w:numId="55">
    <w:abstractNumId w:val="38"/>
  </w:num>
  <w:num w:numId="56">
    <w:abstractNumId w:val="87"/>
  </w:num>
  <w:num w:numId="57">
    <w:abstractNumId w:val="69"/>
  </w:num>
  <w:num w:numId="58">
    <w:abstractNumId w:val="83"/>
  </w:num>
  <w:num w:numId="59">
    <w:abstractNumId w:val="80"/>
  </w:num>
  <w:num w:numId="60">
    <w:abstractNumId w:val="95"/>
  </w:num>
  <w:num w:numId="61">
    <w:abstractNumId w:val="48"/>
  </w:num>
  <w:num w:numId="62">
    <w:abstractNumId w:val="86"/>
  </w:num>
  <w:num w:numId="63">
    <w:abstractNumId w:val="141"/>
  </w:num>
  <w:num w:numId="64">
    <w:abstractNumId w:val="57"/>
  </w:num>
  <w:num w:numId="65">
    <w:abstractNumId w:val="91"/>
  </w:num>
  <w:num w:numId="66">
    <w:abstractNumId w:val="105"/>
  </w:num>
  <w:num w:numId="67">
    <w:abstractNumId w:val="117"/>
  </w:num>
  <w:num w:numId="68">
    <w:abstractNumId w:val="133"/>
  </w:num>
  <w:num w:numId="69">
    <w:abstractNumId w:val="126"/>
  </w:num>
  <w:num w:numId="70">
    <w:abstractNumId w:val="148"/>
  </w:num>
  <w:num w:numId="71">
    <w:abstractNumId w:val="70"/>
  </w:num>
  <w:num w:numId="72">
    <w:abstractNumId w:val="108"/>
  </w:num>
  <w:num w:numId="73">
    <w:abstractNumId w:val="52"/>
  </w:num>
  <w:num w:numId="74">
    <w:abstractNumId w:val="89"/>
  </w:num>
  <w:num w:numId="75">
    <w:abstractNumId w:val="93"/>
  </w:num>
  <w:num w:numId="76">
    <w:abstractNumId w:val="29"/>
  </w:num>
  <w:num w:numId="77">
    <w:abstractNumId w:val="75"/>
  </w:num>
  <w:num w:numId="78">
    <w:abstractNumId w:val="72"/>
  </w:num>
  <w:num w:numId="79">
    <w:abstractNumId w:val="36"/>
  </w:num>
  <w:num w:numId="80">
    <w:abstractNumId w:val="112"/>
  </w:num>
  <w:num w:numId="81">
    <w:abstractNumId w:val="44"/>
  </w:num>
  <w:num w:numId="82">
    <w:abstractNumId w:val="154"/>
  </w:num>
  <w:num w:numId="83">
    <w:abstractNumId w:val="115"/>
  </w:num>
  <w:num w:numId="84">
    <w:abstractNumId w:val="43"/>
  </w:num>
  <w:num w:numId="85">
    <w:abstractNumId w:val="136"/>
  </w:num>
  <w:num w:numId="86">
    <w:abstractNumId w:val="150"/>
  </w:num>
  <w:num w:numId="87">
    <w:abstractNumId w:val="51"/>
  </w:num>
  <w:num w:numId="88">
    <w:abstractNumId w:val="145"/>
  </w:num>
  <w:num w:numId="89">
    <w:abstractNumId w:val="61"/>
  </w:num>
  <w:num w:numId="90">
    <w:abstractNumId w:val="37"/>
  </w:num>
  <w:num w:numId="91">
    <w:abstractNumId w:val="130"/>
  </w:num>
  <w:num w:numId="92">
    <w:abstractNumId w:val="85"/>
  </w:num>
  <w:num w:numId="93">
    <w:abstractNumId w:val="151"/>
  </w:num>
  <w:num w:numId="94">
    <w:abstractNumId w:val="81"/>
  </w:num>
  <w:num w:numId="95">
    <w:abstractNumId w:val="46"/>
  </w:num>
  <w:num w:numId="96">
    <w:abstractNumId w:val="138"/>
  </w:num>
  <w:num w:numId="97">
    <w:abstractNumId w:val="152"/>
  </w:num>
  <w:num w:numId="98">
    <w:abstractNumId w:val="23"/>
  </w:num>
  <w:num w:numId="99">
    <w:abstractNumId w:val="103"/>
  </w:num>
  <w:num w:numId="100">
    <w:abstractNumId w:val="54"/>
  </w:num>
  <w:num w:numId="101">
    <w:abstractNumId w:val="0"/>
  </w:num>
  <w:num w:numId="102">
    <w:abstractNumId w:val="2"/>
  </w:num>
  <w:num w:numId="103">
    <w:abstractNumId w:val="3"/>
  </w:num>
  <w:num w:numId="104">
    <w:abstractNumId w:val="4"/>
  </w:num>
  <w:num w:numId="105">
    <w:abstractNumId w:val="5"/>
  </w:num>
  <w:num w:numId="106">
    <w:abstractNumId w:val="6"/>
  </w:num>
  <w:num w:numId="107">
    <w:abstractNumId w:val="7"/>
  </w:num>
  <w:num w:numId="108">
    <w:abstractNumId w:val="8"/>
  </w:num>
  <w:num w:numId="109">
    <w:abstractNumId w:val="9"/>
  </w:num>
  <w:num w:numId="110">
    <w:abstractNumId w:val="10"/>
  </w:num>
  <w:num w:numId="111">
    <w:abstractNumId w:val="11"/>
  </w:num>
  <w:num w:numId="112">
    <w:abstractNumId w:val="12"/>
  </w:num>
  <w:num w:numId="113">
    <w:abstractNumId w:val="13"/>
  </w:num>
  <w:num w:numId="114">
    <w:abstractNumId w:val="14"/>
  </w:num>
  <w:num w:numId="115">
    <w:abstractNumId w:val="15"/>
  </w:num>
  <w:num w:numId="116">
    <w:abstractNumId w:val="16"/>
  </w:num>
  <w:num w:numId="117">
    <w:abstractNumId w:val="17"/>
  </w:num>
  <w:num w:numId="118">
    <w:abstractNumId w:val="18"/>
  </w:num>
  <w:num w:numId="119">
    <w:abstractNumId w:val="19"/>
  </w:num>
  <w:num w:numId="120">
    <w:abstractNumId w:val="20"/>
  </w:num>
  <w:num w:numId="121">
    <w:abstractNumId w:val="21"/>
  </w:num>
  <w:num w:numId="122">
    <w:abstractNumId w:val="22"/>
  </w:num>
  <w:num w:numId="123">
    <w:abstractNumId w:val="113"/>
  </w:num>
  <w:num w:numId="124">
    <w:abstractNumId w:val="47"/>
  </w:num>
  <w:num w:numId="125">
    <w:abstractNumId w:val="64"/>
  </w:num>
  <w:num w:numId="126">
    <w:abstractNumId w:val="1"/>
  </w:num>
  <w:num w:numId="127">
    <w:abstractNumId w:val="129"/>
  </w:num>
  <w:num w:numId="128">
    <w:abstractNumId w:val="59"/>
  </w:num>
  <w:num w:numId="129">
    <w:abstractNumId w:val="49"/>
  </w:num>
  <w:num w:numId="130">
    <w:abstractNumId w:val="147"/>
  </w:num>
  <w:num w:numId="131">
    <w:abstractNumId w:val="88"/>
  </w:num>
  <w:num w:numId="132">
    <w:abstractNumId w:val="100"/>
  </w:num>
  <w:num w:numId="133">
    <w:abstractNumId w:val="134"/>
  </w:num>
  <w:num w:numId="134">
    <w:abstractNumId w:val="41"/>
  </w:num>
  <w:num w:numId="135">
    <w:abstractNumId w:val="32"/>
  </w:num>
  <w:num w:numId="136">
    <w:abstractNumId w:val="122"/>
  </w:num>
  <w:num w:numId="137">
    <w:abstractNumId w:val="98"/>
  </w:num>
  <w:num w:numId="138">
    <w:abstractNumId w:val="92"/>
  </w:num>
  <w:num w:numId="139">
    <w:abstractNumId w:val="97"/>
  </w:num>
  <w:num w:numId="140">
    <w:abstractNumId w:val="142"/>
  </w:num>
  <w:num w:numId="141">
    <w:abstractNumId w:val="82"/>
  </w:num>
  <w:num w:numId="142">
    <w:abstractNumId w:val="119"/>
  </w:num>
  <w:num w:numId="143">
    <w:abstractNumId w:val="56"/>
  </w:num>
  <w:num w:numId="144">
    <w:abstractNumId w:val="96"/>
  </w:num>
  <w:num w:numId="145">
    <w:abstractNumId w:val="123"/>
  </w:num>
  <w:num w:numId="146">
    <w:abstractNumId w:val="42"/>
  </w:num>
  <w:num w:numId="147">
    <w:abstractNumId w:val="33"/>
  </w:num>
  <w:num w:numId="148">
    <w:abstractNumId w:val="120"/>
  </w:num>
  <w:num w:numId="149">
    <w:abstractNumId w:val="128"/>
  </w:num>
  <w:num w:numId="150">
    <w:abstractNumId w:val="132"/>
  </w:num>
  <w:num w:numId="151">
    <w:abstractNumId w:val="153"/>
  </w:num>
  <w:num w:numId="152">
    <w:abstractNumId w:val="74"/>
  </w:num>
  <w:num w:numId="153">
    <w:abstractNumId w:val="121"/>
  </w:num>
  <w:num w:numId="154">
    <w:abstractNumId w:val="77"/>
  </w:num>
  <w:num w:numId="155">
    <w:abstractNumId w:val="135"/>
  </w:num>
  <w:num w:numId="156">
    <w:abstractNumId w:val="24"/>
  </w:num>
  <w:num w:numId="157">
    <w:abstractNumId w:val="104"/>
  </w:num>
  <w:numIdMacAtCleanup w:val="1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6ED"/>
    <w:rsid w:val="00004C1F"/>
    <w:rsid w:val="0001375D"/>
    <w:rsid w:val="00013DE3"/>
    <w:rsid w:val="00016584"/>
    <w:rsid w:val="00020D2A"/>
    <w:rsid w:val="00021462"/>
    <w:rsid w:val="000354F6"/>
    <w:rsid w:val="00065A5E"/>
    <w:rsid w:val="00067179"/>
    <w:rsid w:val="0007290F"/>
    <w:rsid w:val="00073575"/>
    <w:rsid w:val="00085F4F"/>
    <w:rsid w:val="00086F97"/>
    <w:rsid w:val="00096E00"/>
    <w:rsid w:val="000A7F4E"/>
    <w:rsid w:val="000B1216"/>
    <w:rsid w:val="000B7427"/>
    <w:rsid w:val="000D702B"/>
    <w:rsid w:val="000E2E57"/>
    <w:rsid w:val="000E4962"/>
    <w:rsid w:val="000F1AB7"/>
    <w:rsid w:val="000F59CA"/>
    <w:rsid w:val="00103F03"/>
    <w:rsid w:val="00105551"/>
    <w:rsid w:val="00111445"/>
    <w:rsid w:val="00123935"/>
    <w:rsid w:val="00134E9A"/>
    <w:rsid w:val="00136DEB"/>
    <w:rsid w:val="0014076E"/>
    <w:rsid w:val="00140B1E"/>
    <w:rsid w:val="00157575"/>
    <w:rsid w:val="00160E6B"/>
    <w:rsid w:val="00162E66"/>
    <w:rsid w:val="0016796C"/>
    <w:rsid w:val="00183E25"/>
    <w:rsid w:val="001877C0"/>
    <w:rsid w:val="00194668"/>
    <w:rsid w:val="00194A97"/>
    <w:rsid w:val="00196425"/>
    <w:rsid w:val="001B3621"/>
    <w:rsid w:val="001C15A4"/>
    <w:rsid w:val="001D3AFC"/>
    <w:rsid w:val="001D4C9D"/>
    <w:rsid w:val="001D52D5"/>
    <w:rsid w:val="001D7A87"/>
    <w:rsid w:val="001E130D"/>
    <w:rsid w:val="001E462C"/>
    <w:rsid w:val="001F38BD"/>
    <w:rsid w:val="0020342E"/>
    <w:rsid w:val="00207347"/>
    <w:rsid w:val="00211C82"/>
    <w:rsid w:val="00214342"/>
    <w:rsid w:val="00216205"/>
    <w:rsid w:val="00222CD7"/>
    <w:rsid w:val="00223609"/>
    <w:rsid w:val="00225399"/>
    <w:rsid w:val="002308D4"/>
    <w:rsid w:val="00270CF8"/>
    <w:rsid w:val="00276057"/>
    <w:rsid w:val="002812A5"/>
    <w:rsid w:val="002936B0"/>
    <w:rsid w:val="002A2271"/>
    <w:rsid w:val="002B3176"/>
    <w:rsid w:val="002B475C"/>
    <w:rsid w:val="002C7350"/>
    <w:rsid w:val="002E2E80"/>
    <w:rsid w:val="002F6063"/>
    <w:rsid w:val="002F6E7E"/>
    <w:rsid w:val="003000D8"/>
    <w:rsid w:val="0032675E"/>
    <w:rsid w:val="00326B64"/>
    <w:rsid w:val="00330395"/>
    <w:rsid w:val="0033051C"/>
    <w:rsid w:val="00343230"/>
    <w:rsid w:val="003477B3"/>
    <w:rsid w:val="00350B61"/>
    <w:rsid w:val="00352773"/>
    <w:rsid w:val="003560FC"/>
    <w:rsid w:val="00361F82"/>
    <w:rsid w:val="00364F79"/>
    <w:rsid w:val="00367731"/>
    <w:rsid w:val="00373C1D"/>
    <w:rsid w:val="00385A79"/>
    <w:rsid w:val="00394E92"/>
    <w:rsid w:val="003B2193"/>
    <w:rsid w:val="003B469B"/>
    <w:rsid w:val="003B69B2"/>
    <w:rsid w:val="003B7CAA"/>
    <w:rsid w:val="003C346D"/>
    <w:rsid w:val="003C4A4C"/>
    <w:rsid w:val="003C7A1F"/>
    <w:rsid w:val="003D498C"/>
    <w:rsid w:val="003D4FA1"/>
    <w:rsid w:val="003D7D0B"/>
    <w:rsid w:val="003E388F"/>
    <w:rsid w:val="003F2ECC"/>
    <w:rsid w:val="003F313C"/>
    <w:rsid w:val="00402B10"/>
    <w:rsid w:val="00404579"/>
    <w:rsid w:val="0042269C"/>
    <w:rsid w:val="004241EB"/>
    <w:rsid w:val="00445A66"/>
    <w:rsid w:val="00450B8F"/>
    <w:rsid w:val="00461097"/>
    <w:rsid w:val="00497A36"/>
    <w:rsid w:val="004A006F"/>
    <w:rsid w:val="004A2BDE"/>
    <w:rsid w:val="004A7DE2"/>
    <w:rsid w:val="004B3625"/>
    <w:rsid w:val="004C058D"/>
    <w:rsid w:val="004C45FB"/>
    <w:rsid w:val="004D044D"/>
    <w:rsid w:val="004E48A6"/>
    <w:rsid w:val="004E734D"/>
    <w:rsid w:val="004F12E8"/>
    <w:rsid w:val="004F4E3E"/>
    <w:rsid w:val="00507894"/>
    <w:rsid w:val="005130C8"/>
    <w:rsid w:val="00515ECE"/>
    <w:rsid w:val="00516C4F"/>
    <w:rsid w:val="00525938"/>
    <w:rsid w:val="00530D18"/>
    <w:rsid w:val="00546994"/>
    <w:rsid w:val="005518A2"/>
    <w:rsid w:val="00563008"/>
    <w:rsid w:val="00571224"/>
    <w:rsid w:val="00573B86"/>
    <w:rsid w:val="00580CA5"/>
    <w:rsid w:val="00583526"/>
    <w:rsid w:val="005856E9"/>
    <w:rsid w:val="00590754"/>
    <w:rsid w:val="005A4571"/>
    <w:rsid w:val="005A7042"/>
    <w:rsid w:val="005C174B"/>
    <w:rsid w:val="005D21B4"/>
    <w:rsid w:val="005D231B"/>
    <w:rsid w:val="005E0F3D"/>
    <w:rsid w:val="005E526B"/>
    <w:rsid w:val="005E6BC5"/>
    <w:rsid w:val="005F4454"/>
    <w:rsid w:val="00602C0F"/>
    <w:rsid w:val="00611CF8"/>
    <w:rsid w:val="00614251"/>
    <w:rsid w:val="00630E6C"/>
    <w:rsid w:val="00633C77"/>
    <w:rsid w:val="006344E7"/>
    <w:rsid w:val="00655CD6"/>
    <w:rsid w:val="00660379"/>
    <w:rsid w:val="00661B3C"/>
    <w:rsid w:val="0066319A"/>
    <w:rsid w:val="00665F78"/>
    <w:rsid w:val="006817BD"/>
    <w:rsid w:val="006A1BC5"/>
    <w:rsid w:val="006A3D27"/>
    <w:rsid w:val="006A3F1D"/>
    <w:rsid w:val="006A60CC"/>
    <w:rsid w:val="006A62C4"/>
    <w:rsid w:val="006B41DE"/>
    <w:rsid w:val="006C05E9"/>
    <w:rsid w:val="006C32C5"/>
    <w:rsid w:val="006C3C28"/>
    <w:rsid w:val="006C6FA1"/>
    <w:rsid w:val="006D4AFC"/>
    <w:rsid w:val="006E5451"/>
    <w:rsid w:val="006E5624"/>
    <w:rsid w:val="00711EBB"/>
    <w:rsid w:val="00714896"/>
    <w:rsid w:val="007171C2"/>
    <w:rsid w:val="00727137"/>
    <w:rsid w:val="007343E3"/>
    <w:rsid w:val="007366ED"/>
    <w:rsid w:val="007419D5"/>
    <w:rsid w:val="00743BF1"/>
    <w:rsid w:val="00746402"/>
    <w:rsid w:val="007518F7"/>
    <w:rsid w:val="00752178"/>
    <w:rsid w:val="0075464B"/>
    <w:rsid w:val="00756D7A"/>
    <w:rsid w:val="0075746B"/>
    <w:rsid w:val="007609E6"/>
    <w:rsid w:val="007610BE"/>
    <w:rsid w:val="00782992"/>
    <w:rsid w:val="00782B37"/>
    <w:rsid w:val="00782BD0"/>
    <w:rsid w:val="00786594"/>
    <w:rsid w:val="00791E56"/>
    <w:rsid w:val="007A1F1A"/>
    <w:rsid w:val="007B64B3"/>
    <w:rsid w:val="007C6B61"/>
    <w:rsid w:val="007D09D4"/>
    <w:rsid w:val="007F7A6D"/>
    <w:rsid w:val="00802F1C"/>
    <w:rsid w:val="00804D03"/>
    <w:rsid w:val="00811D0C"/>
    <w:rsid w:val="008171BC"/>
    <w:rsid w:val="00825C0A"/>
    <w:rsid w:val="00831F9E"/>
    <w:rsid w:val="0083482D"/>
    <w:rsid w:val="00844356"/>
    <w:rsid w:val="00847044"/>
    <w:rsid w:val="00853619"/>
    <w:rsid w:val="00861E47"/>
    <w:rsid w:val="00863DB6"/>
    <w:rsid w:val="008A2A95"/>
    <w:rsid w:val="008B453E"/>
    <w:rsid w:val="008D30F3"/>
    <w:rsid w:val="008D3552"/>
    <w:rsid w:val="008D3F6B"/>
    <w:rsid w:val="008D4654"/>
    <w:rsid w:val="008E4B2A"/>
    <w:rsid w:val="008E5FC9"/>
    <w:rsid w:val="008F09C2"/>
    <w:rsid w:val="008F615E"/>
    <w:rsid w:val="009260C5"/>
    <w:rsid w:val="00926DE6"/>
    <w:rsid w:val="00936AB5"/>
    <w:rsid w:val="00942568"/>
    <w:rsid w:val="00943617"/>
    <w:rsid w:val="00944B72"/>
    <w:rsid w:val="00950E36"/>
    <w:rsid w:val="0095483E"/>
    <w:rsid w:val="00960466"/>
    <w:rsid w:val="0097758F"/>
    <w:rsid w:val="0098476B"/>
    <w:rsid w:val="0098767F"/>
    <w:rsid w:val="009A2AFA"/>
    <w:rsid w:val="009B3E90"/>
    <w:rsid w:val="009B604D"/>
    <w:rsid w:val="009B714B"/>
    <w:rsid w:val="009C3BC0"/>
    <w:rsid w:val="009D544E"/>
    <w:rsid w:val="009E4D89"/>
    <w:rsid w:val="009F41EF"/>
    <w:rsid w:val="00A1139D"/>
    <w:rsid w:val="00A204AF"/>
    <w:rsid w:val="00A23C1B"/>
    <w:rsid w:val="00A2539B"/>
    <w:rsid w:val="00A26771"/>
    <w:rsid w:val="00A43E02"/>
    <w:rsid w:val="00A51B1B"/>
    <w:rsid w:val="00A5203D"/>
    <w:rsid w:val="00A555DC"/>
    <w:rsid w:val="00A6696C"/>
    <w:rsid w:val="00A77902"/>
    <w:rsid w:val="00A81935"/>
    <w:rsid w:val="00A979A4"/>
    <w:rsid w:val="00AA70B6"/>
    <w:rsid w:val="00AB322D"/>
    <w:rsid w:val="00AB6C3B"/>
    <w:rsid w:val="00AB7897"/>
    <w:rsid w:val="00AC25B8"/>
    <w:rsid w:val="00AD2CFE"/>
    <w:rsid w:val="00AE2AC6"/>
    <w:rsid w:val="00AF0DA5"/>
    <w:rsid w:val="00AF5907"/>
    <w:rsid w:val="00B05464"/>
    <w:rsid w:val="00B2075F"/>
    <w:rsid w:val="00B345F7"/>
    <w:rsid w:val="00B35013"/>
    <w:rsid w:val="00B50A35"/>
    <w:rsid w:val="00B7525E"/>
    <w:rsid w:val="00B852F3"/>
    <w:rsid w:val="00B87079"/>
    <w:rsid w:val="00BA18DD"/>
    <w:rsid w:val="00BA6EF2"/>
    <w:rsid w:val="00BB2F8B"/>
    <w:rsid w:val="00BC14C0"/>
    <w:rsid w:val="00BD5F5E"/>
    <w:rsid w:val="00BD6218"/>
    <w:rsid w:val="00BE3447"/>
    <w:rsid w:val="00BE4674"/>
    <w:rsid w:val="00BE5E4E"/>
    <w:rsid w:val="00BE6441"/>
    <w:rsid w:val="00BF21D1"/>
    <w:rsid w:val="00BF2AC3"/>
    <w:rsid w:val="00C00DC6"/>
    <w:rsid w:val="00C10EC8"/>
    <w:rsid w:val="00C11F3C"/>
    <w:rsid w:val="00C12603"/>
    <w:rsid w:val="00C12AB8"/>
    <w:rsid w:val="00C17B3D"/>
    <w:rsid w:val="00C2752C"/>
    <w:rsid w:val="00C43586"/>
    <w:rsid w:val="00C46938"/>
    <w:rsid w:val="00C53BB9"/>
    <w:rsid w:val="00C70593"/>
    <w:rsid w:val="00C71780"/>
    <w:rsid w:val="00C81C4D"/>
    <w:rsid w:val="00C83D5A"/>
    <w:rsid w:val="00C84814"/>
    <w:rsid w:val="00C90CBF"/>
    <w:rsid w:val="00C96C4C"/>
    <w:rsid w:val="00CC4B9C"/>
    <w:rsid w:val="00CC4D4B"/>
    <w:rsid w:val="00D17EDF"/>
    <w:rsid w:val="00D246BD"/>
    <w:rsid w:val="00D26C17"/>
    <w:rsid w:val="00D27985"/>
    <w:rsid w:val="00D325BE"/>
    <w:rsid w:val="00D35FEB"/>
    <w:rsid w:val="00D41A34"/>
    <w:rsid w:val="00D54596"/>
    <w:rsid w:val="00D56644"/>
    <w:rsid w:val="00D62A6B"/>
    <w:rsid w:val="00D702C6"/>
    <w:rsid w:val="00D7392C"/>
    <w:rsid w:val="00D759F2"/>
    <w:rsid w:val="00D76EC3"/>
    <w:rsid w:val="00D94825"/>
    <w:rsid w:val="00DA05A8"/>
    <w:rsid w:val="00DA43A2"/>
    <w:rsid w:val="00DD1B29"/>
    <w:rsid w:val="00DD577B"/>
    <w:rsid w:val="00DE03CC"/>
    <w:rsid w:val="00DE17F1"/>
    <w:rsid w:val="00DE294E"/>
    <w:rsid w:val="00DE7562"/>
    <w:rsid w:val="00DF72E7"/>
    <w:rsid w:val="00E17923"/>
    <w:rsid w:val="00E2063B"/>
    <w:rsid w:val="00E45E15"/>
    <w:rsid w:val="00E505E9"/>
    <w:rsid w:val="00E51061"/>
    <w:rsid w:val="00E562CE"/>
    <w:rsid w:val="00E57377"/>
    <w:rsid w:val="00E70A2D"/>
    <w:rsid w:val="00E71EF9"/>
    <w:rsid w:val="00E80E3B"/>
    <w:rsid w:val="00E83CE4"/>
    <w:rsid w:val="00E87A49"/>
    <w:rsid w:val="00EA62EC"/>
    <w:rsid w:val="00ED5017"/>
    <w:rsid w:val="00EE11CC"/>
    <w:rsid w:val="00EF3B35"/>
    <w:rsid w:val="00EF542B"/>
    <w:rsid w:val="00F06DD8"/>
    <w:rsid w:val="00F1593C"/>
    <w:rsid w:val="00F2050F"/>
    <w:rsid w:val="00F31B93"/>
    <w:rsid w:val="00F3499E"/>
    <w:rsid w:val="00F44074"/>
    <w:rsid w:val="00F54B5C"/>
    <w:rsid w:val="00F7005B"/>
    <w:rsid w:val="00F71236"/>
    <w:rsid w:val="00F727C7"/>
    <w:rsid w:val="00F74B08"/>
    <w:rsid w:val="00F84A9A"/>
    <w:rsid w:val="00F87B61"/>
    <w:rsid w:val="00F96142"/>
    <w:rsid w:val="00F97935"/>
    <w:rsid w:val="00FA64F8"/>
    <w:rsid w:val="00FB436C"/>
    <w:rsid w:val="00FC765F"/>
    <w:rsid w:val="00FD3212"/>
    <w:rsid w:val="00FE3051"/>
    <w:rsid w:val="00FF6BF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E70575"/>
  <w15:chartTrackingRefBased/>
  <w15:docId w15:val="{5DB6DD05-6C4F-4C1E-B8DB-6C9DAD34C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366ED"/>
    <w:pPr>
      <w:spacing w:after="200" w:line="276" w:lineRule="auto"/>
    </w:pPr>
  </w:style>
  <w:style w:type="paragraph" w:styleId="Nadpis1">
    <w:name w:val="heading 1"/>
    <w:basedOn w:val="Normln"/>
    <w:next w:val="Normln"/>
    <w:link w:val="Nadpis1Char"/>
    <w:uiPriority w:val="1"/>
    <w:qFormat/>
    <w:rsid w:val="00D9482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1"/>
    <w:qFormat/>
    <w:rsid w:val="00C70593"/>
    <w:pPr>
      <w:keepNext/>
      <w:keepLines/>
      <w:spacing w:before="200" w:after="0" w:line="240" w:lineRule="auto"/>
      <w:outlineLvl w:val="1"/>
    </w:pPr>
    <w:rPr>
      <w:rFonts w:ascii="Cambria" w:eastAsia="Times New Roman" w:hAnsi="Cambria" w:cs="Times New Roman"/>
      <w:b/>
      <w:bCs/>
      <w:color w:val="4F81BD"/>
      <w:sz w:val="26"/>
      <w:szCs w:val="26"/>
      <w:lang w:eastAsia="cs-CZ"/>
    </w:rPr>
  </w:style>
  <w:style w:type="paragraph" w:styleId="Nadpis3">
    <w:name w:val="heading 3"/>
    <w:basedOn w:val="Normln"/>
    <w:next w:val="Normln"/>
    <w:link w:val="Nadpis3Char"/>
    <w:qFormat/>
    <w:rsid w:val="00DE294E"/>
    <w:pPr>
      <w:keepNext/>
      <w:spacing w:after="0" w:line="240" w:lineRule="auto"/>
      <w:jc w:val="right"/>
      <w:outlineLvl w:val="2"/>
    </w:pPr>
    <w:rPr>
      <w:rFonts w:ascii="Times New Roman" w:eastAsia="Times New Roman" w:hAnsi="Times New Roman" w:cs="Times New Roman"/>
      <w:b/>
      <w:sz w:val="24"/>
      <w:szCs w:val="20"/>
      <w:u w:val="single"/>
      <w:lang w:eastAsia="cs-CZ"/>
    </w:rPr>
  </w:style>
  <w:style w:type="paragraph" w:styleId="Nadpis4">
    <w:name w:val="heading 4"/>
    <w:basedOn w:val="Normln"/>
    <w:next w:val="Normln"/>
    <w:link w:val="Nadpis4Char"/>
    <w:semiHidden/>
    <w:unhideWhenUsed/>
    <w:qFormat/>
    <w:rsid w:val="00C70593"/>
    <w:pPr>
      <w:keepNext/>
      <w:spacing w:before="240" w:after="60" w:line="240" w:lineRule="auto"/>
      <w:outlineLvl w:val="3"/>
    </w:pPr>
    <w:rPr>
      <w:rFonts w:ascii="Calibri" w:eastAsia="Times New Roman" w:hAnsi="Calibri" w:cs="Arial"/>
      <w:b/>
      <w:bCs/>
      <w:sz w:val="28"/>
      <w:szCs w:val="28"/>
      <w:lang w:eastAsia="cs-CZ"/>
    </w:rPr>
  </w:style>
  <w:style w:type="paragraph" w:styleId="Nadpis6">
    <w:name w:val="heading 6"/>
    <w:basedOn w:val="Normln"/>
    <w:next w:val="Normln"/>
    <w:link w:val="Nadpis6Char"/>
    <w:uiPriority w:val="9"/>
    <w:semiHidden/>
    <w:unhideWhenUsed/>
    <w:qFormat/>
    <w:rsid w:val="00D94825"/>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1"/>
    <w:rsid w:val="00D94825"/>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Standardnpsmoodstavce"/>
    <w:link w:val="Nadpis2"/>
    <w:uiPriority w:val="1"/>
    <w:rsid w:val="00C70593"/>
    <w:rPr>
      <w:rFonts w:ascii="Cambria" w:eastAsia="Times New Roman" w:hAnsi="Cambria" w:cs="Times New Roman"/>
      <w:b/>
      <w:bCs/>
      <w:color w:val="4F81BD"/>
      <w:sz w:val="26"/>
      <w:szCs w:val="26"/>
      <w:lang w:eastAsia="cs-CZ"/>
    </w:rPr>
  </w:style>
  <w:style w:type="character" w:customStyle="1" w:styleId="Nadpis3Char">
    <w:name w:val="Nadpis 3 Char"/>
    <w:basedOn w:val="Standardnpsmoodstavce"/>
    <w:link w:val="Nadpis3"/>
    <w:rsid w:val="00DE294E"/>
    <w:rPr>
      <w:rFonts w:ascii="Times New Roman" w:eastAsia="Times New Roman" w:hAnsi="Times New Roman" w:cs="Times New Roman"/>
      <w:b/>
      <w:sz w:val="24"/>
      <w:szCs w:val="20"/>
      <w:u w:val="single"/>
      <w:lang w:eastAsia="cs-CZ"/>
    </w:rPr>
  </w:style>
  <w:style w:type="character" w:customStyle="1" w:styleId="Nadpis4Char">
    <w:name w:val="Nadpis 4 Char"/>
    <w:basedOn w:val="Standardnpsmoodstavce"/>
    <w:link w:val="Nadpis4"/>
    <w:semiHidden/>
    <w:rsid w:val="00C70593"/>
    <w:rPr>
      <w:rFonts w:ascii="Calibri" w:eastAsia="Times New Roman" w:hAnsi="Calibri" w:cs="Arial"/>
      <w:b/>
      <w:bCs/>
      <w:sz w:val="28"/>
      <w:szCs w:val="28"/>
      <w:lang w:eastAsia="cs-CZ"/>
    </w:rPr>
  </w:style>
  <w:style w:type="character" w:customStyle="1" w:styleId="Nadpis6Char">
    <w:name w:val="Nadpis 6 Char"/>
    <w:basedOn w:val="Standardnpsmoodstavce"/>
    <w:link w:val="Nadpis6"/>
    <w:uiPriority w:val="9"/>
    <w:semiHidden/>
    <w:rsid w:val="00D94825"/>
    <w:rPr>
      <w:rFonts w:asciiTheme="majorHAnsi" w:eastAsiaTheme="majorEastAsia" w:hAnsiTheme="majorHAnsi" w:cstheme="majorBidi"/>
      <w:color w:val="1F4D78" w:themeColor="accent1" w:themeShade="7F"/>
    </w:rPr>
  </w:style>
  <w:style w:type="paragraph" w:styleId="Odstavecseseznamem">
    <w:name w:val="List Paragraph"/>
    <w:basedOn w:val="Normln"/>
    <w:uiPriority w:val="1"/>
    <w:qFormat/>
    <w:rsid w:val="00270CF8"/>
    <w:pPr>
      <w:spacing w:after="0" w:line="240" w:lineRule="auto"/>
      <w:ind w:left="720"/>
      <w:contextualSpacing/>
    </w:pPr>
    <w:rPr>
      <w:rFonts w:ascii="Times New Roman" w:eastAsia="Times New Roman" w:hAnsi="Times New Roman" w:cs="Times New Roman"/>
      <w:sz w:val="24"/>
      <w:szCs w:val="24"/>
      <w:lang w:eastAsia="cs-CZ"/>
    </w:rPr>
  </w:style>
  <w:style w:type="paragraph" w:styleId="Zpat">
    <w:name w:val="footer"/>
    <w:basedOn w:val="Normln"/>
    <w:link w:val="ZpatChar"/>
    <w:rsid w:val="00270CF8"/>
    <w:pPr>
      <w:tabs>
        <w:tab w:val="center" w:pos="4536"/>
        <w:tab w:val="right" w:pos="9072"/>
      </w:tabs>
      <w:spacing w:after="0" w:line="240" w:lineRule="auto"/>
    </w:pPr>
    <w:rPr>
      <w:rFonts w:ascii="Times New Roman" w:eastAsia="Times New Roman" w:hAnsi="Times New Roman" w:cs="Times New Roman"/>
      <w:sz w:val="24"/>
      <w:szCs w:val="24"/>
      <w:lang w:val="x-none" w:eastAsia="cs-CZ"/>
    </w:rPr>
  </w:style>
  <w:style w:type="character" w:customStyle="1" w:styleId="ZpatChar">
    <w:name w:val="Zápatí Char"/>
    <w:basedOn w:val="Standardnpsmoodstavce"/>
    <w:link w:val="Zpat"/>
    <w:rsid w:val="00270CF8"/>
    <w:rPr>
      <w:rFonts w:ascii="Times New Roman" w:eastAsia="Times New Roman" w:hAnsi="Times New Roman" w:cs="Times New Roman"/>
      <w:sz w:val="24"/>
      <w:szCs w:val="24"/>
      <w:lang w:val="x-none" w:eastAsia="cs-CZ"/>
    </w:rPr>
  </w:style>
  <w:style w:type="character" w:styleId="slostrnky">
    <w:name w:val="page number"/>
    <w:basedOn w:val="Standardnpsmoodstavce"/>
    <w:rsid w:val="00270CF8"/>
  </w:style>
  <w:style w:type="paragraph" w:styleId="Bezmezer">
    <w:name w:val="No Spacing"/>
    <w:uiPriority w:val="1"/>
    <w:qFormat/>
    <w:rsid w:val="00270CF8"/>
    <w:pPr>
      <w:spacing w:after="0" w:line="240" w:lineRule="auto"/>
    </w:pPr>
    <w:rPr>
      <w:rFonts w:ascii="Calibri" w:eastAsia="Calibri" w:hAnsi="Calibri" w:cs="Times New Roman"/>
    </w:rPr>
  </w:style>
  <w:style w:type="paragraph" w:styleId="Zkladntextodsazen">
    <w:name w:val="Body Text Indent"/>
    <w:basedOn w:val="Normln"/>
    <w:link w:val="ZkladntextodsazenChar"/>
    <w:uiPriority w:val="99"/>
    <w:unhideWhenUsed/>
    <w:rsid w:val="00270CF8"/>
    <w:pPr>
      <w:spacing w:after="0" w:line="360" w:lineRule="auto"/>
      <w:ind w:left="357"/>
      <w:jc w:val="both"/>
    </w:pPr>
    <w:rPr>
      <w:rFonts w:ascii="Arial" w:eastAsia="Calibri" w:hAnsi="Arial" w:cs="Arial"/>
      <w:sz w:val="24"/>
      <w:szCs w:val="24"/>
    </w:rPr>
  </w:style>
  <w:style w:type="character" w:customStyle="1" w:styleId="ZkladntextodsazenChar">
    <w:name w:val="Základní text odsazený Char"/>
    <w:basedOn w:val="Standardnpsmoodstavce"/>
    <w:link w:val="Zkladntextodsazen"/>
    <w:uiPriority w:val="99"/>
    <w:rsid w:val="00270CF8"/>
    <w:rPr>
      <w:rFonts w:ascii="Arial" w:eastAsia="Calibri" w:hAnsi="Arial" w:cs="Arial"/>
      <w:sz w:val="24"/>
      <w:szCs w:val="24"/>
    </w:rPr>
  </w:style>
  <w:style w:type="paragraph" w:styleId="Zkladntext2">
    <w:name w:val="Body Text 2"/>
    <w:basedOn w:val="Normln"/>
    <w:link w:val="Zkladntext2Char"/>
    <w:unhideWhenUsed/>
    <w:rsid w:val="00DE294E"/>
    <w:pPr>
      <w:spacing w:after="120" w:line="480" w:lineRule="auto"/>
    </w:pPr>
  </w:style>
  <w:style w:type="character" w:customStyle="1" w:styleId="Zkladntext2Char">
    <w:name w:val="Základní text 2 Char"/>
    <w:basedOn w:val="Standardnpsmoodstavce"/>
    <w:link w:val="Zkladntext2"/>
    <w:rsid w:val="00DE294E"/>
  </w:style>
  <w:style w:type="paragraph" w:styleId="Nzev">
    <w:name w:val="Title"/>
    <w:basedOn w:val="Normln"/>
    <w:link w:val="NzevChar"/>
    <w:uiPriority w:val="1"/>
    <w:qFormat/>
    <w:rsid w:val="00DE294E"/>
    <w:pPr>
      <w:spacing w:after="0" w:line="240" w:lineRule="auto"/>
      <w:jc w:val="center"/>
    </w:pPr>
    <w:rPr>
      <w:rFonts w:ascii="Times New Roman" w:eastAsia="Times New Roman" w:hAnsi="Times New Roman" w:cs="Times New Roman"/>
      <w:b/>
      <w:sz w:val="40"/>
      <w:szCs w:val="20"/>
      <w:lang w:eastAsia="cs-CZ"/>
    </w:rPr>
  </w:style>
  <w:style w:type="character" w:customStyle="1" w:styleId="NzevChar">
    <w:name w:val="Název Char"/>
    <w:basedOn w:val="Standardnpsmoodstavce"/>
    <w:link w:val="Nzev"/>
    <w:rsid w:val="00DE294E"/>
    <w:rPr>
      <w:rFonts w:ascii="Times New Roman" w:eastAsia="Times New Roman" w:hAnsi="Times New Roman" w:cs="Times New Roman"/>
      <w:b/>
      <w:sz w:val="40"/>
      <w:szCs w:val="20"/>
      <w:lang w:eastAsia="cs-CZ"/>
    </w:rPr>
  </w:style>
  <w:style w:type="paragraph" w:styleId="Zkladntext">
    <w:name w:val="Body Text"/>
    <w:basedOn w:val="Normln"/>
    <w:link w:val="ZkladntextChar"/>
    <w:uiPriority w:val="1"/>
    <w:unhideWhenUsed/>
    <w:qFormat/>
    <w:rsid w:val="00D94825"/>
    <w:pPr>
      <w:spacing w:after="120"/>
    </w:pPr>
  </w:style>
  <w:style w:type="character" w:customStyle="1" w:styleId="ZkladntextChar">
    <w:name w:val="Základní text Char"/>
    <w:basedOn w:val="Standardnpsmoodstavce"/>
    <w:link w:val="Zkladntext"/>
    <w:uiPriority w:val="1"/>
    <w:rsid w:val="00D94825"/>
  </w:style>
  <w:style w:type="paragraph" w:customStyle="1" w:styleId="DefaultStyle">
    <w:name w:val="Default Style"/>
    <w:rsid w:val="00D94825"/>
    <w:pPr>
      <w:widowControl w:val="0"/>
      <w:suppressAutoHyphens/>
      <w:spacing w:after="200" w:line="276" w:lineRule="auto"/>
    </w:pPr>
    <w:rPr>
      <w:rFonts w:ascii="Thorndale AMT" w:eastAsia="Lucida Sans Unicode" w:hAnsi="Thorndale AMT" w:cs="Mangal"/>
      <w:sz w:val="24"/>
      <w:szCs w:val="24"/>
      <w:lang w:eastAsia="zh-CN" w:bidi="hi-IN"/>
    </w:rPr>
  </w:style>
  <w:style w:type="paragraph" w:styleId="Normlnweb">
    <w:name w:val="Normal (Web)"/>
    <w:basedOn w:val="Normln"/>
    <w:uiPriority w:val="99"/>
    <w:unhideWhenUsed/>
    <w:rsid w:val="00D94825"/>
    <w:pPr>
      <w:spacing w:before="100" w:beforeAutospacing="1" w:after="100" w:afterAutospacing="1" w:line="240" w:lineRule="auto"/>
    </w:pPr>
    <w:rPr>
      <w:rFonts w:ascii="Times New Roman" w:eastAsia="Times New Roman" w:hAnsi="Times New Roman" w:cs="Times New Roman"/>
      <w:sz w:val="24"/>
      <w:szCs w:val="24"/>
      <w:lang w:eastAsia="cs-CZ"/>
    </w:rPr>
  </w:style>
  <w:style w:type="table" w:styleId="Mkatabulky">
    <w:name w:val="Table Grid"/>
    <w:basedOn w:val="Normlntabulka"/>
    <w:uiPriority w:val="39"/>
    <w:rsid w:val="00C70593"/>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rsid w:val="00C70593"/>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hlavChar">
    <w:name w:val="Záhlaví Char"/>
    <w:basedOn w:val="Standardnpsmoodstavce"/>
    <w:link w:val="Zhlav"/>
    <w:rsid w:val="00C70593"/>
    <w:rPr>
      <w:rFonts w:ascii="Times New Roman" w:eastAsia="Times New Roman" w:hAnsi="Times New Roman" w:cs="Times New Roman"/>
      <w:sz w:val="24"/>
      <w:szCs w:val="24"/>
      <w:lang w:eastAsia="cs-CZ"/>
    </w:rPr>
  </w:style>
  <w:style w:type="paragraph" w:customStyle="1" w:styleId="Odstavec">
    <w:name w:val="Odstavec"/>
    <w:uiPriority w:val="99"/>
    <w:rsid w:val="00C70593"/>
    <w:pPr>
      <w:widowControl w:val="0"/>
      <w:autoSpaceDE w:val="0"/>
      <w:autoSpaceDN w:val="0"/>
      <w:adjustRightInd w:val="0"/>
      <w:spacing w:after="115" w:line="240" w:lineRule="auto"/>
      <w:ind w:firstLine="480"/>
    </w:pPr>
    <w:rPr>
      <w:rFonts w:ascii="Times New Roman" w:eastAsia="Times New Roman" w:hAnsi="Times New Roman" w:cs="Times New Roman"/>
      <w:sz w:val="20"/>
      <w:szCs w:val="20"/>
      <w:lang w:eastAsia="cs-CZ"/>
    </w:rPr>
  </w:style>
  <w:style w:type="paragraph" w:customStyle="1" w:styleId="ZkladntextIMP">
    <w:name w:val="Základní text_IMP"/>
    <w:basedOn w:val="Normln"/>
    <w:uiPriority w:val="99"/>
    <w:rsid w:val="00C70593"/>
    <w:pPr>
      <w:suppressAutoHyphens/>
      <w:overflowPunct w:val="0"/>
      <w:autoSpaceDE w:val="0"/>
      <w:autoSpaceDN w:val="0"/>
      <w:adjustRightInd w:val="0"/>
      <w:spacing w:after="0" w:line="230" w:lineRule="auto"/>
      <w:textAlignment w:val="baseline"/>
    </w:pPr>
    <w:rPr>
      <w:rFonts w:ascii="Times New Roman" w:eastAsia="Times New Roman" w:hAnsi="Times New Roman" w:cs="Times New Roman"/>
      <w:sz w:val="24"/>
      <w:szCs w:val="20"/>
      <w:lang w:eastAsia="cs-CZ"/>
    </w:rPr>
  </w:style>
  <w:style w:type="paragraph" w:styleId="Textbubliny">
    <w:name w:val="Balloon Text"/>
    <w:basedOn w:val="Normln"/>
    <w:link w:val="TextbublinyChar"/>
    <w:rsid w:val="00C70593"/>
    <w:pPr>
      <w:spacing w:after="0" w:line="240" w:lineRule="auto"/>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rsid w:val="00C70593"/>
    <w:rPr>
      <w:rFonts w:ascii="Tahoma" w:eastAsia="Times New Roman" w:hAnsi="Tahoma" w:cs="Tahoma"/>
      <w:sz w:val="16"/>
      <w:szCs w:val="16"/>
      <w:lang w:eastAsia="cs-CZ"/>
    </w:rPr>
  </w:style>
  <w:style w:type="character" w:styleId="Siln">
    <w:name w:val="Strong"/>
    <w:uiPriority w:val="22"/>
    <w:qFormat/>
    <w:rsid w:val="00C70593"/>
    <w:rPr>
      <w:rFonts w:cs="Times New Roman"/>
      <w:b/>
      <w:bCs/>
    </w:rPr>
  </w:style>
  <w:style w:type="character" w:styleId="Odkaznakoment">
    <w:name w:val="annotation reference"/>
    <w:uiPriority w:val="99"/>
    <w:semiHidden/>
    <w:rsid w:val="00C70593"/>
    <w:rPr>
      <w:rFonts w:cs="Times New Roman"/>
      <w:sz w:val="16"/>
      <w:szCs w:val="16"/>
    </w:rPr>
  </w:style>
  <w:style w:type="paragraph" w:styleId="Textkomente">
    <w:name w:val="annotation text"/>
    <w:basedOn w:val="Normln"/>
    <w:link w:val="TextkomenteChar"/>
    <w:uiPriority w:val="99"/>
    <w:rsid w:val="00C70593"/>
    <w:pPr>
      <w:spacing w:after="0" w:line="240" w:lineRule="auto"/>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C70593"/>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rsid w:val="00C70593"/>
    <w:rPr>
      <w:b/>
      <w:bCs/>
    </w:rPr>
  </w:style>
  <w:style w:type="character" w:customStyle="1" w:styleId="PedmtkomenteChar">
    <w:name w:val="Předmět komentáře Char"/>
    <w:basedOn w:val="TextkomenteChar"/>
    <w:link w:val="Pedmtkomente"/>
    <w:uiPriority w:val="99"/>
    <w:semiHidden/>
    <w:rsid w:val="00C70593"/>
    <w:rPr>
      <w:rFonts w:ascii="Times New Roman" w:eastAsia="Times New Roman" w:hAnsi="Times New Roman" w:cs="Times New Roman"/>
      <w:b/>
      <w:bCs/>
      <w:sz w:val="20"/>
      <w:szCs w:val="20"/>
      <w:lang w:eastAsia="cs-CZ"/>
    </w:rPr>
  </w:style>
  <w:style w:type="character" w:styleId="Hypertextovodkaz">
    <w:name w:val="Hyperlink"/>
    <w:uiPriority w:val="99"/>
    <w:rsid w:val="00C70593"/>
    <w:rPr>
      <w:rFonts w:cs="Times New Roman"/>
      <w:color w:val="0000FF"/>
      <w:u w:val="single"/>
    </w:rPr>
  </w:style>
  <w:style w:type="character" w:styleId="Sledovanodkaz">
    <w:name w:val="FollowedHyperlink"/>
    <w:uiPriority w:val="99"/>
    <w:rsid w:val="00C70593"/>
    <w:rPr>
      <w:rFonts w:cs="Times New Roman"/>
      <w:color w:val="800080"/>
      <w:u w:val="single"/>
    </w:rPr>
  </w:style>
  <w:style w:type="character" w:customStyle="1" w:styleId="NADPIS">
    <w:name w:val="NADPIS"/>
    <w:uiPriority w:val="99"/>
    <w:rsid w:val="00C70593"/>
    <w:rPr>
      <w:rFonts w:ascii="Arial" w:hAnsi="Arial"/>
      <w:b/>
      <w:sz w:val="20"/>
    </w:rPr>
  </w:style>
  <w:style w:type="character" w:customStyle="1" w:styleId="Normlntun">
    <w:name w:val="Normální + tučné"/>
    <w:rsid w:val="00C70593"/>
    <w:rPr>
      <w:b/>
      <w:bCs/>
    </w:rPr>
  </w:style>
  <w:style w:type="paragraph" w:customStyle="1" w:styleId="TEXTDOPISU">
    <w:name w:val="TEXT DOPISU"/>
    <w:basedOn w:val="Normln"/>
    <w:rsid w:val="00C70593"/>
    <w:pPr>
      <w:spacing w:after="0" w:line="240" w:lineRule="auto"/>
      <w:jc w:val="both"/>
    </w:pPr>
    <w:rPr>
      <w:rFonts w:ascii="Arial" w:eastAsia="Times New Roman" w:hAnsi="Arial" w:cs="Times New Roman"/>
      <w:sz w:val="20"/>
      <w:szCs w:val="20"/>
      <w:lang w:eastAsia="cs-CZ"/>
    </w:rPr>
  </w:style>
  <w:style w:type="character" w:customStyle="1" w:styleId="FontStyle19">
    <w:name w:val="Font Style19"/>
    <w:uiPriority w:val="99"/>
    <w:rsid w:val="00C70593"/>
    <w:rPr>
      <w:rFonts w:ascii="Arial" w:hAnsi="Arial" w:cs="Arial"/>
      <w:color w:val="000000"/>
      <w:sz w:val="20"/>
      <w:szCs w:val="20"/>
    </w:rPr>
  </w:style>
  <w:style w:type="paragraph" w:customStyle="1" w:styleId="Default">
    <w:name w:val="Default"/>
    <w:rsid w:val="00C70593"/>
    <w:pPr>
      <w:autoSpaceDE w:val="0"/>
      <w:autoSpaceDN w:val="0"/>
      <w:adjustRightInd w:val="0"/>
      <w:spacing w:after="0" w:line="240" w:lineRule="auto"/>
    </w:pPr>
    <w:rPr>
      <w:rFonts w:ascii="Calibri" w:eastAsia="Calibri" w:hAnsi="Calibri" w:cs="Calibri"/>
      <w:color w:val="000000"/>
      <w:sz w:val="24"/>
      <w:szCs w:val="24"/>
    </w:rPr>
  </w:style>
  <w:style w:type="paragraph" w:styleId="Revize">
    <w:name w:val="Revision"/>
    <w:hidden/>
    <w:uiPriority w:val="99"/>
    <w:semiHidden/>
    <w:rsid w:val="00C70593"/>
    <w:pPr>
      <w:spacing w:after="0" w:line="240" w:lineRule="auto"/>
    </w:pPr>
    <w:rPr>
      <w:rFonts w:ascii="Times New Roman" w:eastAsia="Times New Roman" w:hAnsi="Times New Roman" w:cs="Times New Roman"/>
      <w:sz w:val="24"/>
      <w:szCs w:val="24"/>
      <w:lang w:eastAsia="cs-CZ"/>
    </w:rPr>
  </w:style>
  <w:style w:type="paragraph" w:customStyle="1" w:styleId="NormlnIMP">
    <w:name w:val="Normální_IMP"/>
    <w:basedOn w:val="Normln"/>
    <w:rsid w:val="005A4571"/>
    <w:pPr>
      <w:widowControl w:val="0"/>
      <w:spacing w:after="0" w:line="240" w:lineRule="auto"/>
    </w:pPr>
    <w:rPr>
      <w:rFonts w:ascii="Times New Roman" w:eastAsia="Times New Roman" w:hAnsi="Times New Roman" w:cs="Times New Roman"/>
      <w:sz w:val="20"/>
      <w:szCs w:val="20"/>
      <w:lang w:eastAsia="cs-CZ"/>
    </w:rPr>
  </w:style>
  <w:style w:type="paragraph" w:customStyle="1" w:styleId="Zkladntext0">
    <w:name w:val="Základní text~~~~~"/>
    <w:basedOn w:val="Normln"/>
    <w:rsid w:val="005A4571"/>
    <w:pPr>
      <w:widowControl w:val="0"/>
      <w:spacing w:after="0" w:line="240" w:lineRule="auto"/>
    </w:pPr>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rsid w:val="005A4571"/>
    <w:pPr>
      <w:spacing w:after="0" w:line="240" w:lineRule="auto"/>
      <w:ind w:left="426"/>
      <w:jc w:val="both"/>
    </w:pPr>
    <w:rPr>
      <w:rFonts w:ascii="Arial" w:eastAsia="Times New Roman" w:hAnsi="Arial" w:cs="Times New Roman"/>
      <w:i/>
      <w:szCs w:val="20"/>
      <w:lang w:eastAsia="cs-CZ"/>
    </w:rPr>
  </w:style>
  <w:style w:type="character" w:customStyle="1" w:styleId="Zkladntextodsazen2Char">
    <w:name w:val="Základní text odsazený 2 Char"/>
    <w:basedOn w:val="Standardnpsmoodstavce"/>
    <w:link w:val="Zkladntextodsazen2"/>
    <w:rsid w:val="005A4571"/>
    <w:rPr>
      <w:rFonts w:ascii="Arial" w:eastAsia="Times New Roman" w:hAnsi="Arial" w:cs="Times New Roman"/>
      <w:i/>
      <w:szCs w:val="20"/>
      <w:lang w:eastAsia="cs-CZ"/>
    </w:rPr>
  </w:style>
  <w:style w:type="paragraph" w:styleId="Rozloendokumentu">
    <w:name w:val="Document Map"/>
    <w:basedOn w:val="Normln"/>
    <w:link w:val="RozloendokumentuChar"/>
    <w:semiHidden/>
    <w:rsid w:val="005A4571"/>
    <w:pPr>
      <w:shd w:val="clear" w:color="auto" w:fill="000080"/>
      <w:spacing w:after="0" w:line="240" w:lineRule="auto"/>
    </w:pPr>
    <w:rPr>
      <w:rFonts w:ascii="Tahoma" w:eastAsia="Times New Roman" w:hAnsi="Tahoma" w:cs="Tahoma"/>
      <w:sz w:val="20"/>
      <w:szCs w:val="20"/>
      <w:lang w:eastAsia="cs-CZ"/>
    </w:rPr>
  </w:style>
  <w:style w:type="character" w:customStyle="1" w:styleId="RozloendokumentuChar">
    <w:name w:val="Rozložení dokumentu Char"/>
    <w:basedOn w:val="Standardnpsmoodstavce"/>
    <w:link w:val="Rozloendokumentu"/>
    <w:semiHidden/>
    <w:rsid w:val="005A4571"/>
    <w:rPr>
      <w:rFonts w:ascii="Tahoma" w:eastAsia="Times New Roman" w:hAnsi="Tahoma" w:cs="Tahoma"/>
      <w:sz w:val="20"/>
      <w:szCs w:val="20"/>
      <w:shd w:val="clear" w:color="auto" w:fill="000080"/>
      <w:lang w:eastAsia="cs-CZ"/>
    </w:rPr>
  </w:style>
  <w:style w:type="paragraph" w:customStyle="1" w:styleId="Styltabulky">
    <w:name w:val="Styl tabulky"/>
    <w:basedOn w:val="Normln"/>
    <w:rsid w:val="005A4571"/>
    <w:pPr>
      <w:widowControl w:val="0"/>
      <w:spacing w:after="0" w:line="240" w:lineRule="auto"/>
    </w:pPr>
    <w:rPr>
      <w:rFonts w:ascii="Times New Roman" w:eastAsia="Times New Roman" w:hAnsi="Times New Roman" w:cs="Times New Roman"/>
      <w:sz w:val="20"/>
      <w:szCs w:val="20"/>
      <w:lang w:eastAsia="cs-CZ"/>
    </w:rPr>
  </w:style>
  <w:style w:type="paragraph" w:styleId="Prosttext">
    <w:name w:val="Plain Text"/>
    <w:basedOn w:val="Normln"/>
    <w:link w:val="ProsttextChar"/>
    <w:rsid w:val="005A4571"/>
    <w:pPr>
      <w:spacing w:after="0" w:line="240" w:lineRule="auto"/>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rsid w:val="005A4571"/>
    <w:rPr>
      <w:rFonts w:ascii="Courier New" w:eastAsia="Times New Roman" w:hAnsi="Courier New" w:cs="Courier New"/>
      <w:sz w:val="20"/>
      <w:szCs w:val="20"/>
      <w:lang w:eastAsia="cs-CZ"/>
    </w:rPr>
  </w:style>
  <w:style w:type="character" w:customStyle="1" w:styleId="hps">
    <w:name w:val="hps"/>
    <w:rsid w:val="005A4571"/>
  </w:style>
  <w:style w:type="paragraph" w:customStyle="1" w:styleId="para1">
    <w:name w:val="para1"/>
    <w:basedOn w:val="Normln"/>
    <w:rsid w:val="005A4571"/>
    <w:pPr>
      <w:spacing w:after="0" w:line="240" w:lineRule="auto"/>
      <w:jc w:val="both"/>
    </w:pPr>
    <w:rPr>
      <w:rFonts w:ascii="Times New Roman" w:eastAsia="Times New Roman" w:hAnsi="Times New Roman" w:cs="Times New Roman"/>
      <w:b/>
      <w:bCs/>
      <w:color w:val="FF8400"/>
      <w:sz w:val="24"/>
      <w:szCs w:val="24"/>
      <w:lang w:eastAsia="cs-CZ"/>
    </w:rPr>
  </w:style>
  <w:style w:type="paragraph" w:customStyle="1" w:styleId="l1">
    <w:name w:val="l1"/>
    <w:basedOn w:val="Normln"/>
    <w:rsid w:val="00065A5E"/>
    <w:pPr>
      <w:spacing w:before="100" w:beforeAutospacing="1" w:after="100" w:afterAutospacing="1" w:line="240" w:lineRule="auto"/>
    </w:pPr>
    <w:rPr>
      <w:rFonts w:ascii="Times New Roman" w:eastAsia="Times New Roman" w:hAnsi="Times New Roman" w:cs="Times New Roman"/>
      <w:sz w:val="24"/>
      <w:szCs w:val="24"/>
      <w:lang w:eastAsia="cs-CZ"/>
    </w:rPr>
  </w:style>
  <w:style w:type="table" w:customStyle="1" w:styleId="TableNormal">
    <w:name w:val="Table Normal"/>
    <w:uiPriority w:val="2"/>
    <w:semiHidden/>
    <w:unhideWhenUsed/>
    <w:qFormat/>
    <w:rsid w:val="00DA43A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
    <w:uiPriority w:val="1"/>
    <w:qFormat/>
    <w:rsid w:val="00DA43A2"/>
    <w:pPr>
      <w:widowControl w:val="0"/>
      <w:autoSpaceDE w:val="0"/>
      <w:autoSpaceDN w:val="0"/>
      <w:spacing w:after="0" w:line="234" w:lineRule="exact"/>
      <w:ind w:left="107"/>
    </w:pPr>
    <w:rPr>
      <w:rFonts w:ascii="Arial" w:eastAsia="Arial" w:hAnsi="Arial" w:cs="Arial"/>
    </w:rPr>
  </w:style>
  <w:style w:type="character" w:styleId="Zdraznnjemn">
    <w:name w:val="Subtle Emphasis"/>
    <w:basedOn w:val="Standardnpsmoodstavce"/>
    <w:uiPriority w:val="19"/>
    <w:qFormat/>
    <w:rsid w:val="00782B37"/>
    <w:rPr>
      <w:i/>
      <w:iCs/>
      <w:color w:val="404040" w:themeColor="text1" w:themeTint="BF"/>
    </w:rPr>
  </w:style>
  <w:style w:type="paragraph" w:customStyle="1" w:styleId="Style6">
    <w:name w:val="Style6"/>
    <w:basedOn w:val="Normln"/>
    <w:uiPriority w:val="99"/>
    <w:rsid w:val="00782B37"/>
    <w:pPr>
      <w:spacing w:after="0" w:line="230" w:lineRule="exact"/>
      <w:jc w:val="center"/>
    </w:pPr>
    <w:rPr>
      <w:rFonts w:ascii="Arial" w:eastAsia="Times New Roman" w:hAnsi="Arial" w:cs="Arial"/>
      <w:sz w:val="24"/>
      <w:szCs w:val="24"/>
      <w:lang w:eastAsia="cs-CZ"/>
    </w:rPr>
  </w:style>
  <w:style w:type="character" w:customStyle="1" w:styleId="FontStyle26">
    <w:name w:val="Font Style26"/>
    <w:uiPriority w:val="99"/>
    <w:rsid w:val="00782B37"/>
    <w:rPr>
      <w:rFonts w:ascii="Arial" w:hAnsi="Arial" w:cs="Arial" w:hint="default"/>
      <w:color w:val="000000"/>
      <w:sz w:val="20"/>
      <w:szCs w:val="20"/>
    </w:rPr>
  </w:style>
  <w:style w:type="table" w:customStyle="1" w:styleId="Mkatabulky43">
    <w:name w:val="Mřížka tabulky43"/>
    <w:basedOn w:val="Normlntabulka"/>
    <w:next w:val="Mkatabulky"/>
    <w:uiPriority w:val="59"/>
    <w:rsid w:val="001E462C"/>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4">
    <w:name w:val="Mřížka tabulky44"/>
    <w:basedOn w:val="Normlntabulka"/>
    <w:next w:val="Mkatabulky"/>
    <w:uiPriority w:val="59"/>
    <w:rsid w:val="001E462C"/>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5">
    <w:name w:val="Mřížka tabulky45"/>
    <w:basedOn w:val="Normlntabulka"/>
    <w:next w:val="Mkatabulky"/>
    <w:uiPriority w:val="59"/>
    <w:rsid w:val="001E462C"/>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ZDRAV">
    <w:name w:val="POZDRAV"/>
    <w:aliases w:val="PODPIS"/>
    <w:basedOn w:val="Normln"/>
    <w:rsid w:val="00655CD6"/>
    <w:pPr>
      <w:spacing w:after="0" w:line="240" w:lineRule="auto"/>
    </w:pPr>
    <w:rPr>
      <w:rFonts w:ascii="Arial" w:eastAsia="Times New Roman" w:hAnsi="Arial" w:cs="Times New Roman"/>
      <w:sz w:val="20"/>
      <w:szCs w:val="20"/>
      <w:lang w:eastAsia="cs-CZ"/>
    </w:rPr>
  </w:style>
  <w:style w:type="paragraph" w:customStyle="1" w:styleId="Bezseznamu1">
    <w:name w:val="Bez seznamu1"/>
    <w:semiHidden/>
    <w:rsid w:val="00530D18"/>
    <w:rPr>
      <w:rFonts w:eastAsiaTheme="minorEastAsia"/>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7318099">
      <w:bodyDiv w:val="1"/>
      <w:marLeft w:val="0"/>
      <w:marRight w:val="0"/>
      <w:marTop w:val="0"/>
      <w:marBottom w:val="0"/>
      <w:divBdr>
        <w:top w:val="none" w:sz="0" w:space="0" w:color="auto"/>
        <w:left w:val="none" w:sz="0" w:space="0" w:color="auto"/>
        <w:bottom w:val="none" w:sz="0" w:space="0" w:color="auto"/>
        <w:right w:val="none" w:sz="0" w:space="0" w:color="auto"/>
      </w:divBdr>
    </w:div>
    <w:div w:id="1970357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zdravamesta.cz/cz/jihlava" TargetMode="External"/><Relationship Id="rId18" Type="http://schemas.openxmlformats.org/officeDocument/2006/relationships/chart" Target="charts/chart5.xml"/><Relationship Id="rId26" Type="http://schemas.openxmlformats.org/officeDocument/2006/relationships/image" Target="media/image3.jpeg"/><Relationship Id="rId39" Type="http://schemas.openxmlformats.org/officeDocument/2006/relationships/footer" Target="footer9.xml"/><Relationship Id="rId21" Type="http://schemas.openxmlformats.org/officeDocument/2006/relationships/chart" Target="charts/chart8.xml"/><Relationship Id="rId34" Type="http://schemas.openxmlformats.org/officeDocument/2006/relationships/image" Target="media/image10.png"/><Relationship Id="rId42" Type="http://schemas.openxmlformats.org/officeDocument/2006/relationships/image" Target="media/image14.png"/><Relationship Id="rId47" Type="http://schemas.openxmlformats.org/officeDocument/2006/relationships/footer" Target="footer15.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chart" Target="charts/chart3.xml"/><Relationship Id="rId29" Type="http://schemas.openxmlformats.org/officeDocument/2006/relationships/image" Target="media/image6.jpeg"/><Relationship Id="rId11" Type="http://schemas.openxmlformats.org/officeDocument/2006/relationships/footer" Target="footer4.xml"/><Relationship Id="rId24" Type="http://schemas.openxmlformats.org/officeDocument/2006/relationships/footer" Target="footer6.xml"/><Relationship Id="rId32" Type="http://schemas.openxmlformats.org/officeDocument/2006/relationships/image" Target="media/image8.png"/><Relationship Id="rId37" Type="http://schemas.openxmlformats.org/officeDocument/2006/relationships/image" Target="media/image13.png"/><Relationship Id="rId40" Type="http://schemas.openxmlformats.org/officeDocument/2006/relationships/footer" Target="footer10.xml"/><Relationship Id="rId45" Type="http://schemas.openxmlformats.org/officeDocument/2006/relationships/footer" Target="footer13.xml"/><Relationship Id="rId5" Type="http://schemas.openxmlformats.org/officeDocument/2006/relationships/footnotes" Target="footnotes.xml"/><Relationship Id="rId15" Type="http://schemas.openxmlformats.org/officeDocument/2006/relationships/chart" Target="charts/chart2.xml"/><Relationship Id="rId23" Type="http://schemas.openxmlformats.org/officeDocument/2006/relationships/footer" Target="footer5.xml"/><Relationship Id="rId28" Type="http://schemas.openxmlformats.org/officeDocument/2006/relationships/image" Target="media/image5.png"/><Relationship Id="rId36" Type="http://schemas.openxmlformats.org/officeDocument/2006/relationships/image" Target="media/image12.png"/><Relationship Id="rId49" Type="http://schemas.openxmlformats.org/officeDocument/2006/relationships/footer" Target="footer17.xml"/><Relationship Id="rId10" Type="http://schemas.openxmlformats.org/officeDocument/2006/relationships/footer" Target="footer3.xml"/><Relationship Id="rId19" Type="http://schemas.openxmlformats.org/officeDocument/2006/relationships/chart" Target="charts/chart6.xml"/><Relationship Id="rId31" Type="http://schemas.openxmlformats.org/officeDocument/2006/relationships/image" Target="media/image7.png"/><Relationship Id="rId44"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hart" Target="charts/chart1.xml"/><Relationship Id="rId22" Type="http://schemas.openxmlformats.org/officeDocument/2006/relationships/hyperlink" Target="http://www.jihlava.cz/uma" TargetMode="External"/><Relationship Id="rId27" Type="http://schemas.openxmlformats.org/officeDocument/2006/relationships/image" Target="media/image4.jpeg"/><Relationship Id="rId30" Type="http://schemas.openxmlformats.org/officeDocument/2006/relationships/footer" Target="footer7.xml"/><Relationship Id="rId35" Type="http://schemas.openxmlformats.org/officeDocument/2006/relationships/image" Target="media/image11.png"/><Relationship Id="rId43" Type="http://schemas.openxmlformats.org/officeDocument/2006/relationships/image" Target="media/image15.png"/><Relationship Id="rId48" Type="http://schemas.openxmlformats.org/officeDocument/2006/relationships/footer" Target="footer16.xml"/><Relationship Id="rId8" Type="http://schemas.openxmlformats.org/officeDocument/2006/relationships/footer" Target="foot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www.jihlava.cz/zdrave-mesto/" TargetMode="External"/><Relationship Id="rId17" Type="http://schemas.openxmlformats.org/officeDocument/2006/relationships/chart" Target="charts/chart4.xml"/><Relationship Id="rId25" Type="http://schemas.openxmlformats.org/officeDocument/2006/relationships/image" Target="media/image2.jpeg"/><Relationship Id="rId33" Type="http://schemas.openxmlformats.org/officeDocument/2006/relationships/image" Target="media/image9.png"/><Relationship Id="rId38" Type="http://schemas.openxmlformats.org/officeDocument/2006/relationships/footer" Target="footer8.xml"/><Relationship Id="rId46" Type="http://schemas.openxmlformats.org/officeDocument/2006/relationships/footer" Target="footer14.xml"/><Relationship Id="rId20" Type="http://schemas.openxmlformats.org/officeDocument/2006/relationships/chart" Target="charts/chart7.xml"/><Relationship Id="rId41"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MMJ9-FS1\USERS\KT\HUDECKOVA.VLADISLAVA\Zpr&#225;va%20o%20&#269;innosti\Statistiky.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MMJ9-FS1\USERS\KT\HUDECKOVA.VLADISLAVA\Zpr&#225;va%20o%20&#269;innosti\Statistiky.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MMJ9-FS1\USERS\KT\HUDECKOVA.VLADISLAVA\Zpr&#225;va%20o%20&#269;innosti\Statistiky.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MMJ9-FS1\USERS\KT\HUDECKOVA.VLADISLAVA\Zpr&#225;va%20o%20&#269;innosti\Statistiky.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MMJ9-FS1\USERS\KT\HUDECKOVA.VLADISLAVA\Zpr&#225;va%20o%20&#269;innosti\Statistiky.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MMJ9-FS1\USERS\KT\HUDECKOVA.VLADISLAVA\Zpr&#225;va%20o%20&#269;innosti\Statistiky.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MMJ9-FS1\USERS\KT\HUDECKOVA.VLADISLAVA\Zpr&#225;va%20o%20&#269;innosti\Statistiky.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MMJ9-FS1\USERS\KT\HUDECKOVA.VLADISLAVA\Zpr&#225;va%20o%20&#269;innosti\Statistik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Evidence</a:t>
            </a:r>
            <a:r>
              <a:rPr lang="cs-CZ" baseline="0"/>
              <a:t> smluv a dodatků</a:t>
            </a:r>
            <a:endParaRPr lang="cs-CZ"/>
          </a:p>
        </c:rich>
      </c:tx>
      <c:layout>
        <c:manualLayout>
          <c:xMode val="edge"/>
          <c:yMode val="edge"/>
          <c:x val="0.33133333333333331"/>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lineChart>
        <c:grouping val="stacked"/>
        <c:varyColors val="0"/>
        <c:ser>
          <c:idx val="0"/>
          <c:order val="0"/>
          <c:tx>
            <c:strRef>
              <c:f>OO!$A$2</c:f>
              <c:strCache>
                <c:ptCount val="1"/>
                <c:pt idx="0">
                  <c:v>evidence smluv</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OO!$B$1:$X$1</c:f>
              <c:strCache>
                <c:ptCount val="23"/>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strCache>
            </c:strRef>
          </c:cat>
          <c:val>
            <c:numRef>
              <c:f>OO!$B$2:$X$2</c:f>
              <c:numCache>
                <c:formatCode>General</c:formatCode>
                <c:ptCount val="23"/>
                <c:pt idx="0">
                  <c:v>620</c:v>
                </c:pt>
                <c:pt idx="1">
                  <c:v>533</c:v>
                </c:pt>
                <c:pt idx="2">
                  <c:v>692</c:v>
                </c:pt>
                <c:pt idx="3">
                  <c:v>392</c:v>
                </c:pt>
                <c:pt idx="4">
                  <c:v>667</c:v>
                </c:pt>
                <c:pt idx="5">
                  <c:v>470</c:v>
                </c:pt>
                <c:pt idx="6">
                  <c:v>580</c:v>
                </c:pt>
                <c:pt idx="7">
                  <c:v>408</c:v>
                </c:pt>
                <c:pt idx="8">
                  <c:v>386</c:v>
                </c:pt>
                <c:pt idx="9">
                  <c:v>590</c:v>
                </c:pt>
                <c:pt idx="10">
                  <c:v>583</c:v>
                </c:pt>
                <c:pt idx="11">
                  <c:v>474</c:v>
                </c:pt>
                <c:pt idx="12">
                  <c:v>526</c:v>
                </c:pt>
                <c:pt idx="13">
                  <c:v>589</c:v>
                </c:pt>
                <c:pt idx="14">
                  <c:v>481</c:v>
                </c:pt>
                <c:pt idx="15">
                  <c:v>407</c:v>
                </c:pt>
                <c:pt idx="16">
                  <c:v>529</c:v>
                </c:pt>
                <c:pt idx="17">
                  <c:v>494</c:v>
                </c:pt>
                <c:pt idx="18">
                  <c:v>382</c:v>
                </c:pt>
                <c:pt idx="19">
                  <c:v>345</c:v>
                </c:pt>
                <c:pt idx="20">
                  <c:v>577</c:v>
                </c:pt>
                <c:pt idx="21">
                  <c:v>385</c:v>
                </c:pt>
                <c:pt idx="22">
                  <c:v>465</c:v>
                </c:pt>
              </c:numCache>
            </c:numRef>
          </c:val>
          <c:smooth val="0"/>
          <c:extLst>
            <c:ext xmlns:c16="http://schemas.microsoft.com/office/drawing/2014/chart" uri="{C3380CC4-5D6E-409C-BE32-E72D297353CC}">
              <c16:uniqueId val="{00000000-99AD-4433-995C-8487884F1251}"/>
            </c:ext>
          </c:extLst>
        </c:ser>
        <c:ser>
          <c:idx val="1"/>
          <c:order val="1"/>
          <c:tx>
            <c:strRef>
              <c:f>OO!$A$3</c:f>
              <c:strCache>
                <c:ptCount val="1"/>
                <c:pt idx="0">
                  <c:v>evidence dodatků</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OO!$B$1:$X$1</c:f>
              <c:strCache>
                <c:ptCount val="23"/>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strCache>
            </c:strRef>
          </c:cat>
          <c:val>
            <c:numRef>
              <c:f>OO!$B$3:$X$3</c:f>
              <c:numCache>
                <c:formatCode>General</c:formatCode>
                <c:ptCount val="23"/>
                <c:pt idx="0">
                  <c:v>60</c:v>
                </c:pt>
                <c:pt idx="1">
                  <c:v>135</c:v>
                </c:pt>
                <c:pt idx="2">
                  <c:v>147</c:v>
                </c:pt>
                <c:pt idx="3">
                  <c:v>66</c:v>
                </c:pt>
                <c:pt idx="4">
                  <c:v>92</c:v>
                </c:pt>
                <c:pt idx="5">
                  <c:v>85</c:v>
                </c:pt>
                <c:pt idx="6">
                  <c:v>98</c:v>
                </c:pt>
                <c:pt idx="7">
                  <c:v>72</c:v>
                </c:pt>
                <c:pt idx="8">
                  <c:v>66</c:v>
                </c:pt>
                <c:pt idx="9">
                  <c:v>97</c:v>
                </c:pt>
                <c:pt idx="10">
                  <c:v>463</c:v>
                </c:pt>
                <c:pt idx="11">
                  <c:v>120</c:v>
                </c:pt>
                <c:pt idx="12">
                  <c:v>103</c:v>
                </c:pt>
                <c:pt idx="13">
                  <c:v>118</c:v>
                </c:pt>
                <c:pt idx="14">
                  <c:v>164</c:v>
                </c:pt>
                <c:pt idx="15">
                  <c:v>97</c:v>
                </c:pt>
                <c:pt idx="16">
                  <c:v>106</c:v>
                </c:pt>
                <c:pt idx="17">
                  <c:v>107</c:v>
                </c:pt>
                <c:pt idx="18">
                  <c:v>177</c:v>
                </c:pt>
                <c:pt idx="19">
                  <c:v>86</c:v>
                </c:pt>
                <c:pt idx="20">
                  <c:v>97</c:v>
                </c:pt>
                <c:pt idx="21">
                  <c:v>255</c:v>
                </c:pt>
                <c:pt idx="22">
                  <c:v>385</c:v>
                </c:pt>
              </c:numCache>
            </c:numRef>
          </c:val>
          <c:smooth val="0"/>
          <c:extLst>
            <c:ext xmlns:c16="http://schemas.microsoft.com/office/drawing/2014/chart" uri="{C3380CC4-5D6E-409C-BE32-E72D297353CC}">
              <c16:uniqueId val="{00000001-99AD-4433-995C-8487884F1251}"/>
            </c:ext>
          </c:extLst>
        </c:ser>
        <c:dLbls>
          <c:showLegendKey val="0"/>
          <c:showVal val="0"/>
          <c:showCatName val="0"/>
          <c:showSerName val="0"/>
          <c:showPercent val="0"/>
          <c:showBubbleSize val="0"/>
        </c:dLbls>
        <c:marker val="1"/>
        <c:smooth val="0"/>
        <c:axId val="1020604655"/>
        <c:axId val="1020609647"/>
      </c:lineChart>
      <c:catAx>
        <c:axId val="10206046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020609647"/>
        <c:crosses val="autoZero"/>
        <c:auto val="1"/>
        <c:lblAlgn val="ctr"/>
        <c:lblOffset val="100"/>
        <c:noMultiLvlLbl val="0"/>
      </c:catAx>
      <c:valAx>
        <c:axId val="10206096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0206046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Doručená pošta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bar"/>
        <c:grouping val="stacked"/>
        <c:varyColors val="0"/>
        <c:ser>
          <c:idx val="0"/>
          <c:order val="0"/>
          <c:tx>
            <c:strRef>
              <c:f>OO!$A$5</c:f>
              <c:strCache>
                <c:ptCount val="1"/>
                <c:pt idx="0">
                  <c:v> - ČP, osobně</c:v>
                </c:pt>
              </c:strCache>
            </c:strRef>
          </c:tx>
          <c:spPr>
            <a:solidFill>
              <a:schemeClr val="accent1"/>
            </a:solidFill>
            <a:ln>
              <a:noFill/>
            </a:ln>
            <a:effectLst/>
          </c:spPr>
          <c:invertIfNegative val="0"/>
          <c:cat>
            <c:strRef>
              <c:f>OO!$B$1:$X$1</c:f>
              <c:strCache>
                <c:ptCount val="23"/>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strCache>
            </c:strRef>
          </c:cat>
          <c:val>
            <c:numRef>
              <c:f>OO!$B$5:$X$5</c:f>
              <c:numCache>
                <c:formatCode>General</c:formatCode>
                <c:ptCount val="23"/>
                <c:pt idx="0">
                  <c:v>3898</c:v>
                </c:pt>
                <c:pt idx="1">
                  <c:v>3880</c:v>
                </c:pt>
                <c:pt idx="2">
                  <c:v>4173</c:v>
                </c:pt>
                <c:pt idx="3">
                  <c:v>5518</c:v>
                </c:pt>
                <c:pt idx="4">
                  <c:v>5324</c:v>
                </c:pt>
                <c:pt idx="5">
                  <c:v>5870</c:v>
                </c:pt>
                <c:pt idx="6">
                  <c:v>6506</c:v>
                </c:pt>
                <c:pt idx="7">
                  <c:v>5831</c:v>
                </c:pt>
                <c:pt idx="8">
                  <c:v>5265</c:v>
                </c:pt>
                <c:pt idx="9">
                  <c:v>5449</c:v>
                </c:pt>
                <c:pt idx="10">
                  <c:v>5937</c:v>
                </c:pt>
                <c:pt idx="11">
                  <c:v>6020</c:v>
                </c:pt>
                <c:pt idx="12">
                  <c:v>5787</c:v>
                </c:pt>
                <c:pt idx="13">
                  <c:v>5795</c:v>
                </c:pt>
                <c:pt idx="14">
                  <c:v>6627</c:v>
                </c:pt>
                <c:pt idx="15">
                  <c:v>5972</c:v>
                </c:pt>
                <c:pt idx="16">
                  <c:v>5843</c:v>
                </c:pt>
                <c:pt idx="17">
                  <c:v>4863</c:v>
                </c:pt>
                <c:pt idx="18">
                  <c:v>6200</c:v>
                </c:pt>
                <c:pt idx="19">
                  <c:v>6267</c:v>
                </c:pt>
                <c:pt idx="20">
                  <c:v>5420</c:v>
                </c:pt>
                <c:pt idx="21">
                  <c:v>4876</c:v>
                </c:pt>
                <c:pt idx="22">
                  <c:v>4901</c:v>
                </c:pt>
              </c:numCache>
            </c:numRef>
          </c:val>
          <c:extLst>
            <c:ext xmlns:c16="http://schemas.microsoft.com/office/drawing/2014/chart" uri="{C3380CC4-5D6E-409C-BE32-E72D297353CC}">
              <c16:uniqueId val="{00000000-DE83-40CE-9C69-1991D0A6A943}"/>
            </c:ext>
          </c:extLst>
        </c:ser>
        <c:ser>
          <c:idx val="1"/>
          <c:order val="1"/>
          <c:tx>
            <c:strRef>
              <c:f>OO!$A$6</c:f>
              <c:strCache>
                <c:ptCount val="1"/>
                <c:pt idx="0">
                  <c:v> - datové schránky</c:v>
                </c:pt>
              </c:strCache>
            </c:strRef>
          </c:tx>
          <c:spPr>
            <a:solidFill>
              <a:schemeClr val="accent2"/>
            </a:solidFill>
            <a:ln>
              <a:noFill/>
            </a:ln>
            <a:effectLst/>
          </c:spPr>
          <c:invertIfNegative val="0"/>
          <c:cat>
            <c:strRef>
              <c:f>OO!$B$1:$X$1</c:f>
              <c:strCache>
                <c:ptCount val="23"/>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strCache>
            </c:strRef>
          </c:cat>
          <c:val>
            <c:numRef>
              <c:f>OO!$B$6:$X$6</c:f>
              <c:numCache>
                <c:formatCode>General</c:formatCode>
                <c:ptCount val="23"/>
                <c:pt idx="0">
                  <c:v>7630</c:v>
                </c:pt>
                <c:pt idx="1">
                  <c:v>6828</c:v>
                </c:pt>
                <c:pt idx="2">
                  <c:v>7216</c:v>
                </c:pt>
                <c:pt idx="3">
                  <c:v>8080</c:v>
                </c:pt>
                <c:pt idx="4">
                  <c:v>8232</c:v>
                </c:pt>
                <c:pt idx="5">
                  <c:v>8041</c:v>
                </c:pt>
                <c:pt idx="6">
                  <c:v>8632</c:v>
                </c:pt>
                <c:pt idx="7">
                  <c:v>8706</c:v>
                </c:pt>
                <c:pt idx="8">
                  <c:v>8255</c:v>
                </c:pt>
                <c:pt idx="9">
                  <c:v>8354</c:v>
                </c:pt>
                <c:pt idx="10">
                  <c:v>8880</c:v>
                </c:pt>
                <c:pt idx="11">
                  <c:v>9135</c:v>
                </c:pt>
                <c:pt idx="12">
                  <c:v>9301</c:v>
                </c:pt>
                <c:pt idx="13">
                  <c:v>9263</c:v>
                </c:pt>
                <c:pt idx="14">
                  <c:v>10104</c:v>
                </c:pt>
                <c:pt idx="15">
                  <c:v>9754</c:v>
                </c:pt>
                <c:pt idx="16">
                  <c:v>9656</c:v>
                </c:pt>
                <c:pt idx="17">
                  <c:v>8243</c:v>
                </c:pt>
                <c:pt idx="18">
                  <c:v>10004</c:v>
                </c:pt>
                <c:pt idx="19">
                  <c:v>10388</c:v>
                </c:pt>
                <c:pt idx="20">
                  <c:v>10535</c:v>
                </c:pt>
                <c:pt idx="21">
                  <c:v>10151</c:v>
                </c:pt>
                <c:pt idx="22">
                  <c:v>10979</c:v>
                </c:pt>
              </c:numCache>
            </c:numRef>
          </c:val>
          <c:extLst>
            <c:ext xmlns:c16="http://schemas.microsoft.com/office/drawing/2014/chart" uri="{C3380CC4-5D6E-409C-BE32-E72D297353CC}">
              <c16:uniqueId val="{00000001-DE83-40CE-9C69-1991D0A6A943}"/>
            </c:ext>
          </c:extLst>
        </c:ser>
        <c:dLbls>
          <c:showLegendKey val="0"/>
          <c:showVal val="0"/>
          <c:showCatName val="0"/>
          <c:showSerName val="0"/>
          <c:showPercent val="0"/>
          <c:showBubbleSize val="0"/>
        </c:dLbls>
        <c:gapWidth val="150"/>
        <c:overlap val="100"/>
        <c:axId val="292947535"/>
        <c:axId val="292952527"/>
      </c:barChart>
      <c:catAx>
        <c:axId val="29294753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92952527"/>
        <c:crosses val="autoZero"/>
        <c:auto val="1"/>
        <c:lblAlgn val="ctr"/>
        <c:lblOffset val="100"/>
        <c:noMultiLvlLbl val="0"/>
      </c:catAx>
      <c:valAx>
        <c:axId val="29295252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929475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Odesílaná pošta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bar"/>
        <c:grouping val="stacked"/>
        <c:varyColors val="0"/>
        <c:ser>
          <c:idx val="0"/>
          <c:order val="0"/>
          <c:tx>
            <c:strRef>
              <c:f>OO!$A$9</c:f>
              <c:strCache>
                <c:ptCount val="1"/>
                <c:pt idx="0">
                  <c:v> - obyčejné zásilky</c:v>
                </c:pt>
              </c:strCache>
            </c:strRef>
          </c:tx>
          <c:spPr>
            <a:solidFill>
              <a:schemeClr val="accent1"/>
            </a:solidFill>
            <a:ln>
              <a:noFill/>
            </a:ln>
            <a:effectLst/>
          </c:spPr>
          <c:invertIfNegative val="0"/>
          <c:cat>
            <c:strRef>
              <c:f>OO!$B$1:$X$1</c:f>
              <c:strCache>
                <c:ptCount val="23"/>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strCache>
            </c:strRef>
          </c:cat>
          <c:val>
            <c:numRef>
              <c:f>OO!$B$9:$X$9</c:f>
              <c:numCache>
                <c:formatCode>General</c:formatCode>
                <c:ptCount val="23"/>
                <c:pt idx="0">
                  <c:v>4828</c:v>
                </c:pt>
                <c:pt idx="1">
                  <c:v>1957</c:v>
                </c:pt>
                <c:pt idx="2">
                  <c:v>2520</c:v>
                </c:pt>
                <c:pt idx="3">
                  <c:v>2197</c:v>
                </c:pt>
                <c:pt idx="4">
                  <c:v>5205</c:v>
                </c:pt>
                <c:pt idx="5">
                  <c:v>3804</c:v>
                </c:pt>
                <c:pt idx="6">
                  <c:v>2154</c:v>
                </c:pt>
                <c:pt idx="7">
                  <c:v>2250</c:v>
                </c:pt>
                <c:pt idx="8">
                  <c:v>2757</c:v>
                </c:pt>
                <c:pt idx="9">
                  <c:v>1880</c:v>
                </c:pt>
                <c:pt idx="10">
                  <c:v>2517</c:v>
                </c:pt>
                <c:pt idx="11">
                  <c:v>2513</c:v>
                </c:pt>
                <c:pt idx="12">
                  <c:v>4484</c:v>
                </c:pt>
                <c:pt idx="13">
                  <c:v>5190</c:v>
                </c:pt>
                <c:pt idx="14">
                  <c:v>2214</c:v>
                </c:pt>
                <c:pt idx="15">
                  <c:v>1362</c:v>
                </c:pt>
                <c:pt idx="16">
                  <c:v>3672</c:v>
                </c:pt>
                <c:pt idx="17">
                  <c:v>1378</c:v>
                </c:pt>
                <c:pt idx="18">
                  <c:v>2002</c:v>
                </c:pt>
                <c:pt idx="19">
                  <c:v>1709</c:v>
                </c:pt>
                <c:pt idx="20">
                  <c:v>2088</c:v>
                </c:pt>
                <c:pt idx="21">
                  <c:v>1545</c:v>
                </c:pt>
                <c:pt idx="22">
                  <c:v>1766</c:v>
                </c:pt>
              </c:numCache>
            </c:numRef>
          </c:val>
          <c:extLst>
            <c:ext xmlns:c16="http://schemas.microsoft.com/office/drawing/2014/chart" uri="{C3380CC4-5D6E-409C-BE32-E72D297353CC}">
              <c16:uniqueId val="{00000000-8645-43D2-A62E-E4695AB37ED2}"/>
            </c:ext>
          </c:extLst>
        </c:ser>
        <c:ser>
          <c:idx val="1"/>
          <c:order val="1"/>
          <c:tx>
            <c:strRef>
              <c:f>OO!$A$10</c:f>
              <c:strCache>
                <c:ptCount val="1"/>
                <c:pt idx="0">
                  <c:v> - doporučené zásilky</c:v>
                </c:pt>
              </c:strCache>
            </c:strRef>
          </c:tx>
          <c:spPr>
            <a:solidFill>
              <a:schemeClr val="accent2"/>
            </a:solidFill>
            <a:ln>
              <a:noFill/>
            </a:ln>
            <a:effectLst/>
          </c:spPr>
          <c:invertIfNegative val="0"/>
          <c:cat>
            <c:strRef>
              <c:f>OO!$B$1:$X$1</c:f>
              <c:strCache>
                <c:ptCount val="23"/>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strCache>
            </c:strRef>
          </c:cat>
          <c:val>
            <c:numRef>
              <c:f>OO!$B$10:$X$10</c:f>
              <c:numCache>
                <c:formatCode>General</c:formatCode>
                <c:ptCount val="23"/>
                <c:pt idx="0">
                  <c:v>1685</c:v>
                </c:pt>
                <c:pt idx="1">
                  <c:v>6863</c:v>
                </c:pt>
                <c:pt idx="2">
                  <c:v>7378</c:v>
                </c:pt>
                <c:pt idx="3">
                  <c:v>4181</c:v>
                </c:pt>
                <c:pt idx="4">
                  <c:v>3140</c:v>
                </c:pt>
                <c:pt idx="5">
                  <c:v>7809</c:v>
                </c:pt>
                <c:pt idx="6">
                  <c:v>5177</c:v>
                </c:pt>
                <c:pt idx="7">
                  <c:v>5048</c:v>
                </c:pt>
                <c:pt idx="8">
                  <c:v>3151</c:v>
                </c:pt>
                <c:pt idx="9">
                  <c:v>4769</c:v>
                </c:pt>
                <c:pt idx="10">
                  <c:v>5341</c:v>
                </c:pt>
                <c:pt idx="11">
                  <c:v>4504</c:v>
                </c:pt>
                <c:pt idx="12">
                  <c:v>2850</c:v>
                </c:pt>
                <c:pt idx="13">
                  <c:v>3046</c:v>
                </c:pt>
                <c:pt idx="14">
                  <c:v>5418</c:v>
                </c:pt>
                <c:pt idx="15">
                  <c:v>5596</c:v>
                </c:pt>
                <c:pt idx="16">
                  <c:v>4824</c:v>
                </c:pt>
                <c:pt idx="17">
                  <c:v>5316</c:v>
                </c:pt>
                <c:pt idx="18">
                  <c:v>6690</c:v>
                </c:pt>
                <c:pt idx="19">
                  <c:v>6372</c:v>
                </c:pt>
                <c:pt idx="20">
                  <c:v>6059</c:v>
                </c:pt>
                <c:pt idx="21">
                  <c:v>5583</c:v>
                </c:pt>
                <c:pt idx="22">
                  <c:v>6626</c:v>
                </c:pt>
              </c:numCache>
            </c:numRef>
          </c:val>
          <c:extLst>
            <c:ext xmlns:c16="http://schemas.microsoft.com/office/drawing/2014/chart" uri="{C3380CC4-5D6E-409C-BE32-E72D297353CC}">
              <c16:uniqueId val="{00000001-8645-43D2-A62E-E4695AB37ED2}"/>
            </c:ext>
          </c:extLst>
        </c:ser>
        <c:ser>
          <c:idx val="2"/>
          <c:order val="2"/>
          <c:tx>
            <c:strRef>
              <c:f>OO!$A$11</c:f>
              <c:strCache>
                <c:ptCount val="1"/>
                <c:pt idx="0">
                  <c:v> - datové schránky</c:v>
                </c:pt>
              </c:strCache>
            </c:strRef>
          </c:tx>
          <c:spPr>
            <a:solidFill>
              <a:schemeClr val="accent3"/>
            </a:solidFill>
            <a:ln>
              <a:noFill/>
            </a:ln>
            <a:effectLst/>
          </c:spPr>
          <c:invertIfNegative val="0"/>
          <c:cat>
            <c:strRef>
              <c:f>OO!$B$1:$X$1</c:f>
              <c:strCache>
                <c:ptCount val="23"/>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strCache>
            </c:strRef>
          </c:cat>
          <c:val>
            <c:numRef>
              <c:f>OO!$B$11:$X$11</c:f>
              <c:numCache>
                <c:formatCode>General</c:formatCode>
                <c:ptCount val="23"/>
                <c:pt idx="0">
                  <c:v>11003</c:v>
                </c:pt>
                <c:pt idx="1">
                  <c:v>10469</c:v>
                </c:pt>
                <c:pt idx="2">
                  <c:v>11936</c:v>
                </c:pt>
                <c:pt idx="3">
                  <c:v>11109</c:v>
                </c:pt>
                <c:pt idx="4">
                  <c:v>11642</c:v>
                </c:pt>
                <c:pt idx="5">
                  <c:v>12506</c:v>
                </c:pt>
                <c:pt idx="6">
                  <c:v>15867</c:v>
                </c:pt>
                <c:pt idx="7">
                  <c:v>12102</c:v>
                </c:pt>
                <c:pt idx="8">
                  <c:v>12353</c:v>
                </c:pt>
                <c:pt idx="9">
                  <c:v>12050</c:v>
                </c:pt>
                <c:pt idx="10">
                  <c:v>11815</c:v>
                </c:pt>
                <c:pt idx="11">
                  <c:v>12539</c:v>
                </c:pt>
                <c:pt idx="12">
                  <c:v>13694</c:v>
                </c:pt>
                <c:pt idx="13">
                  <c:v>14220</c:v>
                </c:pt>
                <c:pt idx="14">
                  <c:v>13958</c:v>
                </c:pt>
                <c:pt idx="15">
                  <c:v>11815</c:v>
                </c:pt>
                <c:pt idx="16">
                  <c:v>13102</c:v>
                </c:pt>
                <c:pt idx="17">
                  <c:v>10780</c:v>
                </c:pt>
                <c:pt idx="18">
                  <c:v>12824</c:v>
                </c:pt>
                <c:pt idx="19">
                  <c:v>13261</c:v>
                </c:pt>
                <c:pt idx="20">
                  <c:v>14510</c:v>
                </c:pt>
                <c:pt idx="21">
                  <c:v>14631</c:v>
                </c:pt>
                <c:pt idx="22">
                  <c:v>16397</c:v>
                </c:pt>
              </c:numCache>
            </c:numRef>
          </c:val>
          <c:extLst>
            <c:ext xmlns:c16="http://schemas.microsoft.com/office/drawing/2014/chart" uri="{C3380CC4-5D6E-409C-BE32-E72D297353CC}">
              <c16:uniqueId val="{00000002-8645-43D2-A62E-E4695AB37ED2}"/>
            </c:ext>
          </c:extLst>
        </c:ser>
        <c:ser>
          <c:idx val="3"/>
          <c:order val="3"/>
          <c:tx>
            <c:strRef>
              <c:f>OO!$A$12</c:f>
              <c:strCache>
                <c:ptCount val="1"/>
                <c:pt idx="0">
                  <c:v> - dopis online</c:v>
                </c:pt>
              </c:strCache>
            </c:strRef>
          </c:tx>
          <c:spPr>
            <a:solidFill>
              <a:schemeClr val="accent4"/>
            </a:solidFill>
            <a:ln>
              <a:noFill/>
            </a:ln>
            <a:effectLst/>
          </c:spPr>
          <c:invertIfNegative val="0"/>
          <c:cat>
            <c:strRef>
              <c:f>OO!$B$1:$X$1</c:f>
              <c:strCache>
                <c:ptCount val="23"/>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strCache>
            </c:strRef>
          </c:cat>
          <c:val>
            <c:numRef>
              <c:f>OO!$B$12:$X$12</c:f>
              <c:numCache>
                <c:formatCode>General</c:formatCode>
                <c:ptCount val="23"/>
                <c:pt idx="6">
                  <c:v>8461</c:v>
                </c:pt>
                <c:pt idx="7">
                  <c:v>4459</c:v>
                </c:pt>
                <c:pt idx="8">
                  <c:v>3683</c:v>
                </c:pt>
                <c:pt idx="9">
                  <c:v>4111</c:v>
                </c:pt>
                <c:pt idx="10">
                  <c:v>1503</c:v>
                </c:pt>
                <c:pt idx="11">
                  <c:v>1398</c:v>
                </c:pt>
                <c:pt idx="12">
                  <c:v>4245</c:v>
                </c:pt>
                <c:pt idx="13">
                  <c:v>7556</c:v>
                </c:pt>
                <c:pt idx="14">
                  <c:v>2261</c:v>
                </c:pt>
                <c:pt idx="15">
                  <c:v>1506</c:v>
                </c:pt>
                <c:pt idx="16">
                  <c:v>1026</c:v>
                </c:pt>
                <c:pt idx="17">
                  <c:v>1434</c:v>
                </c:pt>
                <c:pt idx="18">
                  <c:v>1381</c:v>
                </c:pt>
                <c:pt idx="19">
                  <c:v>902</c:v>
                </c:pt>
                <c:pt idx="20">
                  <c:v>1028</c:v>
                </c:pt>
                <c:pt idx="21">
                  <c:v>1242</c:v>
                </c:pt>
                <c:pt idx="22">
                  <c:v>798</c:v>
                </c:pt>
              </c:numCache>
            </c:numRef>
          </c:val>
          <c:extLst>
            <c:ext xmlns:c16="http://schemas.microsoft.com/office/drawing/2014/chart" uri="{C3380CC4-5D6E-409C-BE32-E72D297353CC}">
              <c16:uniqueId val="{00000003-8645-43D2-A62E-E4695AB37ED2}"/>
            </c:ext>
          </c:extLst>
        </c:ser>
        <c:dLbls>
          <c:showLegendKey val="0"/>
          <c:showVal val="0"/>
          <c:showCatName val="0"/>
          <c:showSerName val="0"/>
          <c:showPercent val="0"/>
          <c:showBubbleSize val="0"/>
        </c:dLbls>
        <c:gapWidth val="150"/>
        <c:overlap val="100"/>
        <c:axId val="267827887"/>
        <c:axId val="267823727"/>
      </c:barChart>
      <c:catAx>
        <c:axId val="26782788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67823727"/>
        <c:crosses val="autoZero"/>
        <c:auto val="1"/>
        <c:lblAlgn val="ctr"/>
        <c:lblOffset val="100"/>
        <c:noMultiLvlLbl val="0"/>
      </c:catAx>
      <c:valAx>
        <c:axId val="26782372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678278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lineChart>
        <c:grouping val="standard"/>
        <c:varyColors val="0"/>
        <c:ser>
          <c:idx val="0"/>
          <c:order val="0"/>
          <c:tx>
            <c:strRef>
              <c:f>OO!$A$13</c:f>
              <c:strCache>
                <c:ptCount val="1"/>
                <c:pt idx="0">
                  <c:v>Poštovné celkem</c:v>
                </c:pt>
              </c:strCache>
            </c:strRef>
          </c:tx>
          <c:spPr>
            <a:ln w="28575" cap="rnd">
              <a:solidFill>
                <a:schemeClr val="accent1"/>
              </a:solidFill>
              <a:round/>
            </a:ln>
            <a:effectLst/>
          </c:spPr>
          <c:marker>
            <c:symbol val="none"/>
          </c:marker>
          <c:cat>
            <c:strRef>
              <c:f>OO!$B$1:$X$1</c:f>
              <c:strCache>
                <c:ptCount val="23"/>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strCache>
            </c:strRef>
          </c:cat>
          <c:val>
            <c:numRef>
              <c:f>OO!$B$13:$X$13</c:f>
              <c:numCache>
                <c:formatCode>General</c:formatCode>
                <c:ptCount val="23"/>
                <c:pt idx="0">
                  <c:v>364562.4</c:v>
                </c:pt>
                <c:pt idx="1">
                  <c:v>292309.90000000002</c:v>
                </c:pt>
                <c:pt idx="2">
                  <c:v>361171.7</c:v>
                </c:pt>
                <c:pt idx="3">
                  <c:v>354761.9</c:v>
                </c:pt>
                <c:pt idx="4">
                  <c:v>535389.1</c:v>
                </c:pt>
                <c:pt idx="5">
                  <c:v>622949.5</c:v>
                </c:pt>
                <c:pt idx="6" formatCode="#,##0.00">
                  <c:v>409541.3</c:v>
                </c:pt>
                <c:pt idx="7" formatCode="#,##0.00">
                  <c:v>467390.5</c:v>
                </c:pt>
                <c:pt idx="8" formatCode="#,##0.00">
                  <c:v>1053480.8700000001</c:v>
                </c:pt>
                <c:pt idx="9" formatCode="#,##0.00">
                  <c:v>863001.21</c:v>
                </c:pt>
                <c:pt idx="10" formatCode="#,##0.00">
                  <c:v>554872.69999999995</c:v>
                </c:pt>
                <c:pt idx="11" formatCode="#,##0.00">
                  <c:v>525907</c:v>
                </c:pt>
                <c:pt idx="12" formatCode="#,##0.00">
                  <c:v>548408.6</c:v>
                </c:pt>
                <c:pt idx="13" formatCode="#,##0.00">
                  <c:v>1333559.04</c:v>
                </c:pt>
                <c:pt idx="14" formatCode="#,##0.00">
                  <c:v>750075.52</c:v>
                </c:pt>
                <c:pt idx="15" formatCode="#,##0.00">
                  <c:v>733823.19</c:v>
                </c:pt>
                <c:pt idx="16" formatCode="#,##0.00">
                  <c:v>769594.4</c:v>
                </c:pt>
                <c:pt idx="17" formatCode="#,##0.00">
                  <c:v>495246.3</c:v>
                </c:pt>
                <c:pt idx="18">
                  <c:v>721319.97</c:v>
                </c:pt>
                <c:pt idx="19">
                  <c:v>733823.19</c:v>
                </c:pt>
                <c:pt idx="20">
                  <c:v>667743.26</c:v>
                </c:pt>
                <c:pt idx="21">
                  <c:v>805734.76</c:v>
                </c:pt>
                <c:pt idx="22">
                  <c:v>813305.6</c:v>
                </c:pt>
              </c:numCache>
            </c:numRef>
          </c:val>
          <c:smooth val="0"/>
          <c:extLst>
            <c:ext xmlns:c16="http://schemas.microsoft.com/office/drawing/2014/chart" uri="{C3380CC4-5D6E-409C-BE32-E72D297353CC}">
              <c16:uniqueId val="{00000000-1D51-464D-86C5-2217B8EB1EFF}"/>
            </c:ext>
          </c:extLst>
        </c:ser>
        <c:dLbls>
          <c:showLegendKey val="0"/>
          <c:showVal val="0"/>
          <c:showCatName val="0"/>
          <c:showSerName val="0"/>
          <c:showPercent val="0"/>
          <c:showBubbleSize val="0"/>
        </c:dLbls>
        <c:smooth val="0"/>
        <c:axId val="267830799"/>
        <c:axId val="267827055"/>
      </c:lineChart>
      <c:catAx>
        <c:axId val="2678307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67827055"/>
        <c:crosses val="autoZero"/>
        <c:auto val="1"/>
        <c:lblAlgn val="ctr"/>
        <c:lblOffset val="100"/>
        <c:noMultiLvlLbl val="0"/>
      </c:catAx>
      <c:valAx>
        <c:axId val="2678270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678307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lineChart>
        <c:grouping val="stacked"/>
        <c:varyColors val="0"/>
        <c:ser>
          <c:idx val="0"/>
          <c:order val="0"/>
          <c:tx>
            <c:strRef>
              <c:f>OO!$A$18</c:f>
              <c:strCache>
                <c:ptCount val="1"/>
                <c:pt idx="0">
                  <c:v>archiv - nové spisy</c:v>
                </c:pt>
              </c:strCache>
            </c:strRef>
          </c:tx>
          <c:spPr>
            <a:ln w="28575" cap="rnd">
              <a:solidFill>
                <a:schemeClr val="accent1"/>
              </a:solidFill>
              <a:round/>
            </a:ln>
            <a:effectLst/>
          </c:spPr>
          <c:marker>
            <c:symbol val="none"/>
          </c:marker>
          <c:cat>
            <c:strRef>
              <c:f>OO!$B$1:$X$1</c:f>
              <c:strCache>
                <c:ptCount val="23"/>
                <c:pt idx="0">
                  <c:v>2Q2018</c:v>
                </c:pt>
                <c:pt idx="1">
                  <c:v>3Q2018</c:v>
                </c:pt>
                <c:pt idx="2">
                  <c:v>4Q2018</c:v>
                </c:pt>
                <c:pt idx="3">
                  <c:v>1Q2019</c:v>
                </c:pt>
                <c:pt idx="4">
                  <c:v>2Q2019</c:v>
                </c:pt>
                <c:pt idx="5">
                  <c:v>3Q2019</c:v>
                </c:pt>
                <c:pt idx="6">
                  <c:v>4Q2019</c:v>
                </c:pt>
                <c:pt idx="7">
                  <c:v>1Q2020</c:v>
                </c:pt>
                <c:pt idx="8">
                  <c:v>2Q2020</c:v>
                </c:pt>
                <c:pt idx="9">
                  <c:v>3Q2020</c:v>
                </c:pt>
                <c:pt idx="10">
                  <c:v>4Q2020</c:v>
                </c:pt>
                <c:pt idx="11">
                  <c:v>1Q2021</c:v>
                </c:pt>
                <c:pt idx="12">
                  <c:v>2Q2021</c:v>
                </c:pt>
                <c:pt idx="13">
                  <c:v>3Q2021</c:v>
                </c:pt>
                <c:pt idx="14">
                  <c:v>4Q2021</c:v>
                </c:pt>
                <c:pt idx="15">
                  <c:v>1Q2022</c:v>
                </c:pt>
                <c:pt idx="16">
                  <c:v>2Q2022</c:v>
                </c:pt>
                <c:pt idx="17">
                  <c:v>3Q2022</c:v>
                </c:pt>
                <c:pt idx="18">
                  <c:v>4Q2022</c:v>
                </c:pt>
                <c:pt idx="19">
                  <c:v>1Q2023</c:v>
                </c:pt>
                <c:pt idx="20">
                  <c:v>2Q2023</c:v>
                </c:pt>
                <c:pt idx="21">
                  <c:v>3Q2023</c:v>
                </c:pt>
                <c:pt idx="22">
                  <c:v>4Q2023</c:v>
                </c:pt>
              </c:strCache>
            </c:strRef>
          </c:cat>
          <c:val>
            <c:numRef>
              <c:f>OO!$B$18:$X$18</c:f>
              <c:numCache>
                <c:formatCode>General</c:formatCode>
                <c:ptCount val="23"/>
                <c:pt idx="0">
                  <c:v>89</c:v>
                </c:pt>
                <c:pt idx="1">
                  <c:v>74</c:v>
                </c:pt>
                <c:pt idx="2">
                  <c:v>84</c:v>
                </c:pt>
                <c:pt idx="3">
                  <c:v>259</c:v>
                </c:pt>
                <c:pt idx="4">
                  <c:v>292</c:v>
                </c:pt>
                <c:pt idx="5">
                  <c:v>133</c:v>
                </c:pt>
                <c:pt idx="6">
                  <c:v>92</c:v>
                </c:pt>
                <c:pt idx="7">
                  <c:v>115</c:v>
                </c:pt>
                <c:pt idx="8">
                  <c:v>971</c:v>
                </c:pt>
                <c:pt idx="9">
                  <c:v>616</c:v>
                </c:pt>
                <c:pt idx="10">
                  <c:v>636</c:v>
                </c:pt>
                <c:pt idx="11">
                  <c:v>288</c:v>
                </c:pt>
                <c:pt idx="12">
                  <c:v>401</c:v>
                </c:pt>
                <c:pt idx="13">
                  <c:v>398</c:v>
                </c:pt>
                <c:pt idx="14">
                  <c:v>344</c:v>
                </c:pt>
                <c:pt idx="15">
                  <c:v>618</c:v>
                </c:pt>
                <c:pt idx="16">
                  <c:v>632</c:v>
                </c:pt>
                <c:pt idx="17">
                  <c:v>692</c:v>
                </c:pt>
                <c:pt idx="18">
                  <c:v>569</c:v>
                </c:pt>
                <c:pt idx="19">
                  <c:v>764</c:v>
                </c:pt>
                <c:pt idx="20">
                  <c:v>1116</c:v>
                </c:pt>
                <c:pt idx="21">
                  <c:v>1082</c:v>
                </c:pt>
                <c:pt idx="22">
                  <c:v>823</c:v>
                </c:pt>
              </c:numCache>
            </c:numRef>
          </c:val>
          <c:smooth val="0"/>
          <c:extLst>
            <c:ext xmlns:c16="http://schemas.microsoft.com/office/drawing/2014/chart" uri="{C3380CC4-5D6E-409C-BE32-E72D297353CC}">
              <c16:uniqueId val="{00000000-89B4-439E-B5DD-EF21BA2E38F0}"/>
            </c:ext>
          </c:extLst>
        </c:ser>
        <c:dLbls>
          <c:showLegendKey val="0"/>
          <c:showVal val="0"/>
          <c:showCatName val="0"/>
          <c:showSerName val="0"/>
          <c:showPercent val="0"/>
          <c:showBubbleSize val="0"/>
        </c:dLbls>
        <c:smooth val="0"/>
        <c:axId val="1053429887"/>
        <c:axId val="1053427391"/>
      </c:lineChart>
      <c:catAx>
        <c:axId val="1053429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053427391"/>
        <c:crosses val="autoZero"/>
        <c:auto val="1"/>
        <c:lblAlgn val="ctr"/>
        <c:lblOffset val="100"/>
        <c:noMultiLvlLbl val="0"/>
      </c:catAx>
      <c:valAx>
        <c:axId val="10534273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053429887"/>
        <c:crosses val="autoZero"/>
        <c:crossBetween val="between"/>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1.4066272965879265E-2"/>
          <c:y val="1.3888888888888888E-2"/>
          <c:w val="0.96159557882240199"/>
          <c:h val="0.7831654945208999"/>
        </c:manualLayout>
      </c:layout>
      <c:barChart>
        <c:barDir val="bar"/>
        <c:grouping val="stacked"/>
        <c:varyColors val="0"/>
        <c:ser>
          <c:idx val="0"/>
          <c:order val="0"/>
          <c:tx>
            <c:strRef>
              <c:f>PO!$B$2</c:f>
              <c:strCache>
                <c:ptCount val="1"/>
                <c:pt idx="0">
                  <c:v>Stížnosti</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PO!$A$3:$A$22</c:f>
              <c:strCache>
                <c:ptCount val="20"/>
                <c:pt idx="0">
                  <c:v>1Q2019</c:v>
                </c:pt>
                <c:pt idx="1">
                  <c:v>2Q2019</c:v>
                </c:pt>
                <c:pt idx="2">
                  <c:v>3Q2019</c:v>
                </c:pt>
                <c:pt idx="3">
                  <c:v>4Q2019</c:v>
                </c:pt>
                <c:pt idx="4">
                  <c:v>1Q2020</c:v>
                </c:pt>
                <c:pt idx="5">
                  <c:v>2Q2020</c:v>
                </c:pt>
                <c:pt idx="6">
                  <c:v>3Q2020</c:v>
                </c:pt>
                <c:pt idx="7">
                  <c:v>4Q2020</c:v>
                </c:pt>
                <c:pt idx="8">
                  <c:v>1Q2021</c:v>
                </c:pt>
                <c:pt idx="9">
                  <c:v>2Q2021</c:v>
                </c:pt>
                <c:pt idx="10">
                  <c:v>3Q2021</c:v>
                </c:pt>
                <c:pt idx="11">
                  <c:v>4Q2021</c:v>
                </c:pt>
                <c:pt idx="12">
                  <c:v>1Q2022</c:v>
                </c:pt>
                <c:pt idx="13">
                  <c:v>2Q2022</c:v>
                </c:pt>
                <c:pt idx="14">
                  <c:v>3Q2022</c:v>
                </c:pt>
                <c:pt idx="15">
                  <c:v>4Q2022</c:v>
                </c:pt>
                <c:pt idx="16">
                  <c:v>1Q2023</c:v>
                </c:pt>
                <c:pt idx="17">
                  <c:v>2Q2023</c:v>
                </c:pt>
                <c:pt idx="18">
                  <c:v>3Q2023</c:v>
                </c:pt>
                <c:pt idx="19">
                  <c:v>4Q2023</c:v>
                </c:pt>
              </c:strCache>
            </c:strRef>
          </c:cat>
          <c:val>
            <c:numRef>
              <c:f>PO!$B$3:$B$22</c:f>
              <c:numCache>
                <c:formatCode>General</c:formatCode>
                <c:ptCount val="20"/>
                <c:pt idx="0">
                  <c:v>9</c:v>
                </c:pt>
                <c:pt idx="1">
                  <c:v>7</c:v>
                </c:pt>
                <c:pt idx="2">
                  <c:v>12</c:v>
                </c:pt>
                <c:pt idx="3">
                  <c:v>7</c:v>
                </c:pt>
                <c:pt idx="4">
                  <c:v>2</c:v>
                </c:pt>
                <c:pt idx="5">
                  <c:v>10</c:v>
                </c:pt>
                <c:pt idx="6">
                  <c:v>7</c:v>
                </c:pt>
                <c:pt idx="7">
                  <c:v>3</c:v>
                </c:pt>
                <c:pt idx="8">
                  <c:v>4</c:v>
                </c:pt>
                <c:pt idx="9">
                  <c:v>15</c:v>
                </c:pt>
                <c:pt idx="10">
                  <c:v>19</c:v>
                </c:pt>
                <c:pt idx="11">
                  <c:v>8</c:v>
                </c:pt>
                <c:pt idx="12">
                  <c:v>10</c:v>
                </c:pt>
                <c:pt idx="13">
                  <c:v>14</c:v>
                </c:pt>
                <c:pt idx="14">
                  <c:v>11</c:v>
                </c:pt>
                <c:pt idx="15">
                  <c:v>7</c:v>
                </c:pt>
                <c:pt idx="16">
                  <c:v>13</c:v>
                </c:pt>
                <c:pt idx="17">
                  <c:v>17</c:v>
                </c:pt>
                <c:pt idx="18">
                  <c:v>14</c:v>
                </c:pt>
                <c:pt idx="19">
                  <c:v>5</c:v>
                </c:pt>
              </c:numCache>
            </c:numRef>
          </c:val>
          <c:extLst>
            <c:ext xmlns:c16="http://schemas.microsoft.com/office/drawing/2014/chart" uri="{C3380CC4-5D6E-409C-BE32-E72D297353CC}">
              <c16:uniqueId val="{00000000-CF49-4066-876B-D705C9C1AA69}"/>
            </c:ext>
          </c:extLst>
        </c:ser>
        <c:ser>
          <c:idx val="1"/>
          <c:order val="1"/>
          <c:tx>
            <c:strRef>
              <c:f>PO!$C$2</c:f>
              <c:strCache>
                <c:ptCount val="1"/>
                <c:pt idx="0">
                  <c:v>Podněty</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PO!$A$3:$A$22</c:f>
              <c:strCache>
                <c:ptCount val="20"/>
                <c:pt idx="0">
                  <c:v>1Q2019</c:v>
                </c:pt>
                <c:pt idx="1">
                  <c:v>2Q2019</c:v>
                </c:pt>
                <c:pt idx="2">
                  <c:v>3Q2019</c:v>
                </c:pt>
                <c:pt idx="3">
                  <c:v>4Q2019</c:v>
                </c:pt>
                <c:pt idx="4">
                  <c:v>1Q2020</c:v>
                </c:pt>
                <c:pt idx="5">
                  <c:v>2Q2020</c:v>
                </c:pt>
                <c:pt idx="6">
                  <c:v>3Q2020</c:v>
                </c:pt>
                <c:pt idx="7">
                  <c:v>4Q2020</c:v>
                </c:pt>
                <c:pt idx="8">
                  <c:v>1Q2021</c:v>
                </c:pt>
                <c:pt idx="9">
                  <c:v>2Q2021</c:v>
                </c:pt>
                <c:pt idx="10">
                  <c:v>3Q2021</c:v>
                </c:pt>
                <c:pt idx="11">
                  <c:v>4Q2021</c:v>
                </c:pt>
                <c:pt idx="12">
                  <c:v>1Q2022</c:v>
                </c:pt>
                <c:pt idx="13">
                  <c:v>2Q2022</c:v>
                </c:pt>
                <c:pt idx="14">
                  <c:v>3Q2022</c:v>
                </c:pt>
                <c:pt idx="15">
                  <c:v>4Q2022</c:v>
                </c:pt>
                <c:pt idx="16">
                  <c:v>1Q2023</c:v>
                </c:pt>
                <c:pt idx="17">
                  <c:v>2Q2023</c:v>
                </c:pt>
                <c:pt idx="18">
                  <c:v>3Q2023</c:v>
                </c:pt>
                <c:pt idx="19">
                  <c:v>4Q2023</c:v>
                </c:pt>
              </c:strCache>
            </c:strRef>
          </c:cat>
          <c:val>
            <c:numRef>
              <c:f>PO!$C$3:$C$22</c:f>
              <c:numCache>
                <c:formatCode>General</c:formatCode>
                <c:ptCount val="20"/>
                <c:pt idx="0">
                  <c:v>5</c:v>
                </c:pt>
                <c:pt idx="1">
                  <c:v>12</c:v>
                </c:pt>
                <c:pt idx="2">
                  <c:v>10</c:v>
                </c:pt>
                <c:pt idx="3">
                  <c:v>8</c:v>
                </c:pt>
                <c:pt idx="4">
                  <c:v>10</c:v>
                </c:pt>
                <c:pt idx="5">
                  <c:v>13</c:v>
                </c:pt>
                <c:pt idx="6">
                  <c:v>15</c:v>
                </c:pt>
                <c:pt idx="7">
                  <c:v>16</c:v>
                </c:pt>
                <c:pt idx="8">
                  <c:v>17</c:v>
                </c:pt>
                <c:pt idx="9">
                  <c:v>14</c:v>
                </c:pt>
                <c:pt idx="10">
                  <c:v>14</c:v>
                </c:pt>
                <c:pt idx="11">
                  <c:v>11</c:v>
                </c:pt>
                <c:pt idx="12">
                  <c:v>13</c:v>
                </c:pt>
                <c:pt idx="13">
                  <c:v>12</c:v>
                </c:pt>
                <c:pt idx="14">
                  <c:v>7</c:v>
                </c:pt>
                <c:pt idx="15">
                  <c:v>2</c:v>
                </c:pt>
                <c:pt idx="16">
                  <c:v>7</c:v>
                </c:pt>
                <c:pt idx="17">
                  <c:v>41</c:v>
                </c:pt>
                <c:pt idx="18">
                  <c:v>28</c:v>
                </c:pt>
                <c:pt idx="19">
                  <c:v>9</c:v>
                </c:pt>
              </c:numCache>
            </c:numRef>
          </c:val>
          <c:extLst>
            <c:ext xmlns:c16="http://schemas.microsoft.com/office/drawing/2014/chart" uri="{C3380CC4-5D6E-409C-BE32-E72D297353CC}">
              <c16:uniqueId val="{00000001-CF49-4066-876B-D705C9C1AA69}"/>
            </c:ext>
          </c:extLst>
        </c:ser>
        <c:ser>
          <c:idx val="2"/>
          <c:order val="2"/>
          <c:tx>
            <c:strRef>
              <c:f>PO!$D$2</c:f>
              <c:strCache>
                <c:ptCount val="1"/>
                <c:pt idx="0">
                  <c:v>106 žádosti</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PO!$A$3:$A$22</c:f>
              <c:strCache>
                <c:ptCount val="20"/>
                <c:pt idx="0">
                  <c:v>1Q2019</c:v>
                </c:pt>
                <c:pt idx="1">
                  <c:v>2Q2019</c:v>
                </c:pt>
                <c:pt idx="2">
                  <c:v>3Q2019</c:v>
                </c:pt>
                <c:pt idx="3">
                  <c:v>4Q2019</c:v>
                </c:pt>
                <c:pt idx="4">
                  <c:v>1Q2020</c:v>
                </c:pt>
                <c:pt idx="5">
                  <c:v>2Q2020</c:v>
                </c:pt>
                <c:pt idx="6">
                  <c:v>3Q2020</c:v>
                </c:pt>
                <c:pt idx="7">
                  <c:v>4Q2020</c:v>
                </c:pt>
                <c:pt idx="8">
                  <c:v>1Q2021</c:v>
                </c:pt>
                <c:pt idx="9">
                  <c:v>2Q2021</c:v>
                </c:pt>
                <c:pt idx="10">
                  <c:v>3Q2021</c:v>
                </c:pt>
                <c:pt idx="11">
                  <c:v>4Q2021</c:v>
                </c:pt>
                <c:pt idx="12">
                  <c:v>1Q2022</c:v>
                </c:pt>
                <c:pt idx="13">
                  <c:v>2Q2022</c:v>
                </c:pt>
                <c:pt idx="14">
                  <c:v>3Q2022</c:v>
                </c:pt>
                <c:pt idx="15">
                  <c:v>4Q2022</c:v>
                </c:pt>
                <c:pt idx="16">
                  <c:v>1Q2023</c:v>
                </c:pt>
                <c:pt idx="17">
                  <c:v>2Q2023</c:v>
                </c:pt>
                <c:pt idx="18">
                  <c:v>3Q2023</c:v>
                </c:pt>
                <c:pt idx="19">
                  <c:v>4Q2023</c:v>
                </c:pt>
              </c:strCache>
            </c:strRef>
          </c:cat>
          <c:val>
            <c:numRef>
              <c:f>PO!$D$3:$D$22</c:f>
              <c:numCache>
                <c:formatCode>General</c:formatCode>
                <c:ptCount val="20"/>
                <c:pt idx="0">
                  <c:v>59</c:v>
                </c:pt>
                <c:pt idx="1">
                  <c:v>54</c:v>
                </c:pt>
                <c:pt idx="2">
                  <c:v>51</c:v>
                </c:pt>
                <c:pt idx="3">
                  <c:v>74</c:v>
                </c:pt>
                <c:pt idx="4">
                  <c:v>65</c:v>
                </c:pt>
                <c:pt idx="5">
                  <c:v>56</c:v>
                </c:pt>
                <c:pt idx="6">
                  <c:v>45</c:v>
                </c:pt>
                <c:pt idx="7">
                  <c:v>56</c:v>
                </c:pt>
                <c:pt idx="8">
                  <c:v>41</c:v>
                </c:pt>
                <c:pt idx="9">
                  <c:v>36</c:v>
                </c:pt>
                <c:pt idx="10">
                  <c:v>39</c:v>
                </c:pt>
                <c:pt idx="11">
                  <c:v>43</c:v>
                </c:pt>
                <c:pt idx="12">
                  <c:v>62</c:v>
                </c:pt>
                <c:pt idx="13">
                  <c:v>21</c:v>
                </c:pt>
                <c:pt idx="14">
                  <c:v>30</c:v>
                </c:pt>
                <c:pt idx="15">
                  <c:v>15</c:v>
                </c:pt>
                <c:pt idx="16">
                  <c:v>42</c:v>
                </c:pt>
                <c:pt idx="17">
                  <c:v>29</c:v>
                </c:pt>
                <c:pt idx="18">
                  <c:v>16</c:v>
                </c:pt>
                <c:pt idx="19">
                  <c:v>63</c:v>
                </c:pt>
              </c:numCache>
            </c:numRef>
          </c:val>
          <c:extLst>
            <c:ext xmlns:c16="http://schemas.microsoft.com/office/drawing/2014/chart" uri="{C3380CC4-5D6E-409C-BE32-E72D297353CC}">
              <c16:uniqueId val="{00000002-CF49-4066-876B-D705C9C1AA69}"/>
            </c:ext>
          </c:extLst>
        </c:ser>
        <c:ser>
          <c:idx val="3"/>
          <c:order val="3"/>
          <c:tx>
            <c:strRef>
              <c:f>PO!$E$2</c:f>
              <c:strCache>
                <c:ptCount val="1"/>
                <c:pt idx="0">
                  <c:v>ZM</c:v>
                </c:pt>
              </c:strCache>
            </c:strRef>
          </c:tx>
          <c:spPr>
            <a:solidFill>
              <a:schemeClr val="accent4">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PO!$A$3:$A$22</c:f>
              <c:strCache>
                <c:ptCount val="20"/>
                <c:pt idx="0">
                  <c:v>1Q2019</c:v>
                </c:pt>
                <c:pt idx="1">
                  <c:v>2Q2019</c:v>
                </c:pt>
                <c:pt idx="2">
                  <c:v>3Q2019</c:v>
                </c:pt>
                <c:pt idx="3">
                  <c:v>4Q2019</c:v>
                </c:pt>
                <c:pt idx="4">
                  <c:v>1Q2020</c:v>
                </c:pt>
                <c:pt idx="5">
                  <c:v>2Q2020</c:v>
                </c:pt>
                <c:pt idx="6">
                  <c:v>3Q2020</c:v>
                </c:pt>
                <c:pt idx="7">
                  <c:v>4Q2020</c:v>
                </c:pt>
                <c:pt idx="8">
                  <c:v>1Q2021</c:v>
                </c:pt>
                <c:pt idx="9">
                  <c:v>2Q2021</c:v>
                </c:pt>
                <c:pt idx="10">
                  <c:v>3Q2021</c:v>
                </c:pt>
                <c:pt idx="11">
                  <c:v>4Q2021</c:v>
                </c:pt>
                <c:pt idx="12">
                  <c:v>1Q2022</c:v>
                </c:pt>
                <c:pt idx="13">
                  <c:v>2Q2022</c:v>
                </c:pt>
                <c:pt idx="14">
                  <c:v>3Q2022</c:v>
                </c:pt>
                <c:pt idx="15">
                  <c:v>4Q2022</c:v>
                </c:pt>
                <c:pt idx="16">
                  <c:v>1Q2023</c:v>
                </c:pt>
                <c:pt idx="17">
                  <c:v>2Q2023</c:v>
                </c:pt>
                <c:pt idx="18">
                  <c:v>3Q2023</c:v>
                </c:pt>
                <c:pt idx="19">
                  <c:v>4Q2023</c:v>
                </c:pt>
              </c:strCache>
            </c:strRef>
          </c:cat>
          <c:val>
            <c:numRef>
              <c:f>PO!$E$3:$E$22</c:f>
              <c:numCache>
                <c:formatCode>General</c:formatCode>
                <c:ptCount val="20"/>
                <c:pt idx="0">
                  <c:v>1</c:v>
                </c:pt>
                <c:pt idx="2">
                  <c:v>2</c:v>
                </c:pt>
                <c:pt idx="3">
                  <c:v>3</c:v>
                </c:pt>
                <c:pt idx="7">
                  <c:v>2</c:v>
                </c:pt>
                <c:pt idx="8">
                  <c:v>5</c:v>
                </c:pt>
                <c:pt idx="9">
                  <c:v>2</c:v>
                </c:pt>
                <c:pt idx="11">
                  <c:v>1</c:v>
                </c:pt>
                <c:pt idx="15">
                  <c:v>0</c:v>
                </c:pt>
                <c:pt idx="17">
                  <c:v>1</c:v>
                </c:pt>
              </c:numCache>
            </c:numRef>
          </c:val>
          <c:extLst>
            <c:ext xmlns:c16="http://schemas.microsoft.com/office/drawing/2014/chart" uri="{C3380CC4-5D6E-409C-BE32-E72D297353CC}">
              <c16:uniqueId val="{00000003-CF49-4066-876B-D705C9C1AA69}"/>
            </c:ext>
          </c:extLst>
        </c:ser>
        <c:dLbls>
          <c:dLblPos val="ctr"/>
          <c:showLegendKey val="0"/>
          <c:showVal val="1"/>
          <c:showCatName val="0"/>
          <c:showSerName val="0"/>
          <c:showPercent val="0"/>
          <c:showBubbleSize val="0"/>
        </c:dLbls>
        <c:gapWidth val="150"/>
        <c:overlap val="100"/>
        <c:axId val="1315989823"/>
        <c:axId val="1315989407"/>
      </c:barChart>
      <c:catAx>
        <c:axId val="1315989823"/>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5400000" spcFirstLastPara="1" vertOverflow="ellipsis"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cs-CZ"/>
          </a:p>
        </c:txPr>
        <c:crossAx val="1315989407"/>
        <c:crosses val="autoZero"/>
        <c:auto val="1"/>
        <c:lblAlgn val="ctr"/>
        <c:lblOffset val="100"/>
        <c:noMultiLvlLbl val="0"/>
      </c:catAx>
      <c:valAx>
        <c:axId val="1315989407"/>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315989823"/>
        <c:crosses val="autoZero"/>
        <c:crossBetween val="between"/>
      </c:valAx>
      <c:spPr>
        <a:noFill/>
        <a:ln>
          <a:noFill/>
        </a:ln>
        <a:effectLst/>
      </c:spPr>
    </c:plotArea>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cs-CZ"/>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Autoprovoz</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bar"/>
        <c:grouping val="stacked"/>
        <c:varyColors val="0"/>
        <c:ser>
          <c:idx val="0"/>
          <c:order val="0"/>
          <c:tx>
            <c:strRef>
              <c:f>HO!$A$7</c:f>
              <c:strCache>
                <c:ptCount val="1"/>
                <c:pt idx="0">
                  <c:v>km - služební řidiči</c:v>
                </c:pt>
              </c:strCache>
            </c:strRef>
          </c:tx>
          <c:spPr>
            <a:solidFill>
              <a:schemeClr val="accent1"/>
            </a:solidFill>
            <a:ln>
              <a:noFill/>
            </a:ln>
            <a:effectLst/>
          </c:spPr>
          <c:invertIfNegative val="0"/>
          <c:cat>
            <c:strRef>
              <c:f>HO!$B$1:$X$1</c:f>
              <c:strCache>
                <c:ptCount val="17"/>
                <c:pt idx="0">
                  <c:v>4Q2019</c:v>
                </c:pt>
                <c:pt idx="1">
                  <c:v>1Q2020</c:v>
                </c:pt>
                <c:pt idx="2">
                  <c:v>2Q2020</c:v>
                </c:pt>
                <c:pt idx="3">
                  <c:v>3Q2020</c:v>
                </c:pt>
                <c:pt idx="4">
                  <c:v>4Q2020</c:v>
                </c:pt>
                <c:pt idx="5">
                  <c:v>1Q2021</c:v>
                </c:pt>
                <c:pt idx="6">
                  <c:v>2Q2021</c:v>
                </c:pt>
                <c:pt idx="7">
                  <c:v>3Q2021</c:v>
                </c:pt>
                <c:pt idx="8">
                  <c:v>4Q2021</c:v>
                </c:pt>
                <c:pt idx="9">
                  <c:v>1Q2022</c:v>
                </c:pt>
                <c:pt idx="10">
                  <c:v>2Q2022</c:v>
                </c:pt>
                <c:pt idx="11">
                  <c:v>3Q2022</c:v>
                </c:pt>
                <c:pt idx="12">
                  <c:v>4Q2022</c:v>
                </c:pt>
                <c:pt idx="13">
                  <c:v>1Q2023</c:v>
                </c:pt>
                <c:pt idx="14">
                  <c:v>2Q2023</c:v>
                </c:pt>
                <c:pt idx="15">
                  <c:v>3Q2023</c:v>
                </c:pt>
                <c:pt idx="16">
                  <c:v>4Q2023</c:v>
                </c:pt>
              </c:strCache>
            </c:strRef>
          </c:cat>
          <c:val>
            <c:numRef>
              <c:f>HO!$B$7:$X$7</c:f>
              <c:numCache>
                <c:formatCode>General</c:formatCode>
                <c:ptCount val="17"/>
                <c:pt idx="0">
                  <c:v>23549</c:v>
                </c:pt>
                <c:pt idx="1">
                  <c:v>27175</c:v>
                </c:pt>
                <c:pt idx="2">
                  <c:v>12661</c:v>
                </c:pt>
                <c:pt idx="3">
                  <c:v>25281.64</c:v>
                </c:pt>
                <c:pt idx="4">
                  <c:v>9385</c:v>
                </c:pt>
                <c:pt idx="5">
                  <c:v>8704</c:v>
                </c:pt>
                <c:pt idx="6">
                  <c:v>15509</c:v>
                </c:pt>
                <c:pt idx="7">
                  <c:v>9650</c:v>
                </c:pt>
                <c:pt idx="8">
                  <c:v>18737</c:v>
                </c:pt>
                <c:pt idx="9">
                  <c:v>19236</c:v>
                </c:pt>
                <c:pt idx="10">
                  <c:v>22733</c:v>
                </c:pt>
                <c:pt idx="11">
                  <c:v>11195</c:v>
                </c:pt>
                <c:pt idx="12">
                  <c:v>15832</c:v>
                </c:pt>
                <c:pt idx="13">
                  <c:v>19698</c:v>
                </c:pt>
                <c:pt idx="14">
                  <c:v>17211</c:v>
                </c:pt>
                <c:pt idx="15">
                  <c:v>11011</c:v>
                </c:pt>
                <c:pt idx="16">
                  <c:v>17875</c:v>
                </c:pt>
              </c:numCache>
            </c:numRef>
          </c:val>
          <c:extLst>
            <c:ext xmlns:c16="http://schemas.microsoft.com/office/drawing/2014/chart" uri="{C3380CC4-5D6E-409C-BE32-E72D297353CC}">
              <c16:uniqueId val="{00000000-ECE3-456B-84EE-9FE1602B590A}"/>
            </c:ext>
          </c:extLst>
        </c:ser>
        <c:ser>
          <c:idx val="1"/>
          <c:order val="1"/>
          <c:tx>
            <c:strRef>
              <c:f>HO!$A$8</c:f>
              <c:strCache>
                <c:ptCount val="1"/>
                <c:pt idx="0">
                  <c:v>km - referentská vozidla</c:v>
                </c:pt>
              </c:strCache>
            </c:strRef>
          </c:tx>
          <c:spPr>
            <a:solidFill>
              <a:schemeClr val="accent2"/>
            </a:solidFill>
            <a:ln>
              <a:noFill/>
            </a:ln>
            <a:effectLst/>
          </c:spPr>
          <c:invertIfNegative val="0"/>
          <c:cat>
            <c:strRef>
              <c:f>HO!$B$1:$X$1</c:f>
              <c:strCache>
                <c:ptCount val="17"/>
                <c:pt idx="0">
                  <c:v>4Q2019</c:v>
                </c:pt>
                <c:pt idx="1">
                  <c:v>1Q2020</c:v>
                </c:pt>
                <c:pt idx="2">
                  <c:v>2Q2020</c:v>
                </c:pt>
                <c:pt idx="3">
                  <c:v>3Q2020</c:v>
                </c:pt>
                <c:pt idx="4">
                  <c:v>4Q2020</c:v>
                </c:pt>
                <c:pt idx="5">
                  <c:v>1Q2021</c:v>
                </c:pt>
                <c:pt idx="6">
                  <c:v>2Q2021</c:v>
                </c:pt>
                <c:pt idx="7">
                  <c:v>3Q2021</c:v>
                </c:pt>
                <c:pt idx="8">
                  <c:v>4Q2021</c:v>
                </c:pt>
                <c:pt idx="9">
                  <c:v>1Q2022</c:v>
                </c:pt>
                <c:pt idx="10">
                  <c:v>2Q2022</c:v>
                </c:pt>
                <c:pt idx="11">
                  <c:v>3Q2022</c:v>
                </c:pt>
                <c:pt idx="12">
                  <c:v>4Q2022</c:v>
                </c:pt>
                <c:pt idx="13">
                  <c:v>1Q2023</c:v>
                </c:pt>
                <c:pt idx="14">
                  <c:v>2Q2023</c:v>
                </c:pt>
                <c:pt idx="15">
                  <c:v>3Q2023</c:v>
                </c:pt>
                <c:pt idx="16">
                  <c:v>4Q2023</c:v>
                </c:pt>
              </c:strCache>
            </c:strRef>
          </c:cat>
          <c:val>
            <c:numRef>
              <c:f>HO!$B$8:$X$8</c:f>
              <c:numCache>
                <c:formatCode>General</c:formatCode>
                <c:ptCount val="17"/>
                <c:pt idx="0">
                  <c:v>32248</c:v>
                </c:pt>
                <c:pt idx="1">
                  <c:v>19350</c:v>
                </c:pt>
                <c:pt idx="2">
                  <c:v>20062</c:v>
                </c:pt>
                <c:pt idx="3">
                  <c:v>25636</c:v>
                </c:pt>
                <c:pt idx="4">
                  <c:v>19581</c:v>
                </c:pt>
                <c:pt idx="5">
                  <c:v>17848</c:v>
                </c:pt>
                <c:pt idx="6">
                  <c:v>26107</c:v>
                </c:pt>
                <c:pt idx="7">
                  <c:v>17532</c:v>
                </c:pt>
                <c:pt idx="8">
                  <c:v>25182</c:v>
                </c:pt>
                <c:pt idx="9">
                  <c:v>20803</c:v>
                </c:pt>
                <c:pt idx="10">
                  <c:v>32260</c:v>
                </c:pt>
                <c:pt idx="11">
                  <c:v>27495</c:v>
                </c:pt>
                <c:pt idx="12">
                  <c:v>27181</c:v>
                </c:pt>
                <c:pt idx="13">
                  <c:v>25086</c:v>
                </c:pt>
                <c:pt idx="14">
                  <c:v>28657</c:v>
                </c:pt>
                <c:pt idx="15">
                  <c:v>26189</c:v>
                </c:pt>
                <c:pt idx="16">
                  <c:v>27133</c:v>
                </c:pt>
              </c:numCache>
            </c:numRef>
          </c:val>
          <c:extLst>
            <c:ext xmlns:c16="http://schemas.microsoft.com/office/drawing/2014/chart" uri="{C3380CC4-5D6E-409C-BE32-E72D297353CC}">
              <c16:uniqueId val="{00000001-ECE3-456B-84EE-9FE1602B590A}"/>
            </c:ext>
          </c:extLst>
        </c:ser>
        <c:ser>
          <c:idx val="2"/>
          <c:order val="2"/>
          <c:tx>
            <c:strRef>
              <c:f>HO!$A$9</c:f>
              <c:strCache>
                <c:ptCount val="1"/>
                <c:pt idx="0">
                  <c:v>km - samospráva</c:v>
                </c:pt>
              </c:strCache>
            </c:strRef>
          </c:tx>
          <c:spPr>
            <a:solidFill>
              <a:schemeClr val="accent3"/>
            </a:solidFill>
            <a:ln>
              <a:noFill/>
            </a:ln>
            <a:effectLst/>
          </c:spPr>
          <c:invertIfNegative val="0"/>
          <c:cat>
            <c:strRef>
              <c:f>HO!$B$1:$X$1</c:f>
              <c:strCache>
                <c:ptCount val="17"/>
                <c:pt idx="0">
                  <c:v>4Q2019</c:v>
                </c:pt>
                <c:pt idx="1">
                  <c:v>1Q2020</c:v>
                </c:pt>
                <c:pt idx="2">
                  <c:v>2Q2020</c:v>
                </c:pt>
                <c:pt idx="3">
                  <c:v>3Q2020</c:v>
                </c:pt>
                <c:pt idx="4">
                  <c:v>4Q2020</c:v>
                </c:pt>
                <c:pt idx="5">
                  <c:v>1Q2021</c:v>
                </c:pt>
                <c:pt idx="6">
                  <c:v>2Q2021</c:v>
                </c:pt>
                <c:pt idx="7">
                  <c:v>3Q2021</c:v>
                </c:pt>
                <c:pt idx="8">
                  <c:v>4Q2021</c:v>
                </c:pt>
                <c:pt idx="9">
                  <c:v>1Q2022</c:v>
                </c:pt>
                <c:pt idx="10">
                  <c:v>2Q2022</c:v>
                </c:pt>
                <c:pt idx="11">
                  <c:v>3Q2022</c:v>
                </c:pt>
                <c:pt idx="12">
                  <c:v>4Q2022</c:v>
                </c:pt>
                <c:pt idx="13">
                  <c:v>1Q2023</c:v>
                </c:pt>
                <c:pt idx="14">
                  <c:v>2Q2023</c:v>
                </c:pt>
                <c:pt idx="15">
                  <c:v>3Q2023</c:v>
                </c:pt>
                <c:pt idx="16">
                  <c:v>4Q2023</c:v>
                </c:pt>
              </c:strCache>
            </c:strRef>
          </c:cat>
          <c:val>
            <c:numRef>
              <c:f>HO!$B$9:$X$9</c:f>
              <c:numCache>
                <c:formatCode>General</c:formatCode>
                <c:ptCount val="17"/>
                <c:pt idx="0">
                  <c:v>11893</c:v>
                </c:pt>
                <c:pt idx="1">
                  <c:v>12924</c:v>
                </c:pt>
                <c:pt idx="2">
                  <c:v>10958</c:v>
                </c:pt>
                <c:pt idx="3">
                  <c:v>20477</c:v>
                </c:pt>
                <c:pt idx="4">
                  <c:v>9214</c:v>
                </c:pt>
                <c:pt idx="5">
                  <c:v>5593</c:v>
                </c:pt>
                <c:pt idx="6">
                  <c:v>10549</c:v>
                </c:pt>
                <c:pt idx="7">
                  <c:v>12163</c:v>
                </c:pt>
                <c:pt idx="8">
                  <c:v>11333</c:v>
                </c:pt>
                <c:pt idx="9">
                  <c:v>11631</c:v>
                </c:pt>
                <c:pt idx="10">
                  <c:v>15224</c:v>
                </c:pt>
                <c:pt idx="11">
                  <c:v>15047</c:v>
                </c:pt>
                <c:pt idx="12">
                  <c:v>9124</c:v>
                </c:pt>
                <c:pt idx="13">
                  <c:v>14230</c:v>
                </c:pt>
                <c:pt idx="14">
                  <c:v>11609</c:v>
                </c:pt>
                <c:pt idx="15">
                  <c:v>12092</c:v>
                </c:pt>
                <c:pt idx="16">
                  <c:v>9858</c:v>
                </c:pt>
              </c:numCache>
            </c:numRef>
          </c:val>
          <c:extLst>
            <c:ext xmlns:c16="http://schemas.microsoft.com/office/drawing/2014/chart" uri="{C3380CC4-5D6E-409C-BE32-E72D297353CC}">
              <c16:uniqueId val="{00000002-ECE3-456B-84EE-9FE1602B590A}"/>
            </c:ext>
          </c:extLst>
        </c:ser>
        <c:dLbls>
          <c:showLegendKey val="0"/>
          <c:showVal val="0"/>
          <c:showCatName val="0"/>
          <c:showSerName val="0"/>
          <c:showPercent val="0"/>
          <c:showBubbleSize val="0"/>
        </c:dLbls>
        <c:gapWidth val="219"/>
        <c:overlap val="100"/>
        <c:axId val="120043375"/>
        <c:axId val="120046703"/>
      </c:barChart>
      <c:catAx>
        <c:axId val="12004337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20046703"/>
        <c:crosses val="autoZero"/>
        <c:auto val="1"/>
        <c:lblAlgn val="ctr"/>
        <c:lblOffset val="100"/>
        <c:noMultiLvlLbl val="0"/>
      </c:catAx>
      <c:valAx>
        <c:axId val="12004670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200433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P</a:t>
            </a:r>
            <a:r>
              <a:rPr lang="en-US"/>
              <a:t>okladní operace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lineChart>
        <c:grouping val="stacked"/>
        <c:varyColors val="0"/>
        <c:ser>
          <c:idx val="0"/>
          <c:order val="0"/>
          <c:tx>
            <c:strRef>
              <c:f>HO!$A$2</c:f>
              <c:strCache>
                <c:ptCount val="1"/>
                <c:pt idx="0">
                  <c:v>pokladní operace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HO!$B$1:$X$1</c:f>
              <c:strCache>
                <c:ptCount val="17"/>
                <c:pt idx="0">
                  <c:v>4Q2019</c:v>
                </c:pt>
                <c:pt idx="1">
                  <c:v>1Q2020</c:v>
                </c:pt>
                <c:pt idx="2">
                  <c:v>2Q2020</c:v>
                </c:pt>
                <c:pt idx="3">
                  <c:v>3Q2020</c:v>
                </c:pt>
                <c:pt idx="4">
                  <c:v>4Q2020</c:v>
                </c:pt>
                <c:pt idx="5">
                  <c:v>1Q2021</c:v>
                </c:pt>
                <c:pt idx="6">
                  <c:v>2Q2021</c:v>
                </c:pt>
                <c:pt idx="7">
                  <c:v>3Q2021</c:v>
                </c:pt>
                <c:pt idx="8">
                  <c:v>4Q2021</c:v>
                </c:pt>
                <c:pt idx="9">
                  <c:v>1Q2022</c:v>
                </c:pt>
                <c:pt idx="10">
                  <c:v>2Q2022</c:v>
                </c:pt>
                <c:pt idx="11">
                  <c:v>3Q2022</c:v>
                </c:pt>
                <c:pt idx="12">
                  <c:v>4Q2022</c:v>
                </c:pt>
                <c:pt idx="13">
                  <c:v>1Q2023</c:v>
                </c:pt>
                <c:pt idx="14">
                  <c:v>2Q2023</c:v>
                </c:pt>
                <c:pt idx="15">
                  <c:v>3Q2023</c:v>
                </c:pt>
                <c:pt idx="16">
                  <c:v>4Q2023</c:v>
                </c:pt>
              </c:strCache>
            </c:strRef>
          </c:cat>
          <c:val>
            <c:numRef>
              <c:f>HO!$B$2:$X$2</c:f>
              <c:numCache>
                <c:formatCode>General</c:formatCode>
                <c:ptCount val="17"/>
                <c:pt idx="0">
                  <c:v>3981</c:v>
                </c:pt>
                <c:pt idx="1">
                  <c:v>5206</c:v>
                </c:pt>
                <c:pt idx="2">
                  <c:v>4768</c:v>
                </c:pt>
                <c:pt idx="3">
                  <c:v>3516</c:v>
                </c:pt>
                <c:pt idx="4">
                  <c:v>2742</c:v>
                </c:pt>
                <c:pt idx="5">
                  <c:v>3678</c:v>
                </c:pt>
                <c:pt idx="6">
                  <c:v>7236</c:v>
                </c:pt>
                <c:pt idx="7">
                  <c:v>3809</c:v>
                </c:pt>
                <c:pt idx="8">
                  <c:v>2986</c:v>
                </c:pt>
                <c:pt idx="9">
                  <c:v>6339</c:v>
                </c:pt>
                <c:pt idx="10">
                  <c:v>6611</c:v>
                </c:pt>
                <c:pt idx="11">
                  <c:v>2284</c:v>
                </c:pt>
                <c:pt idx="12">
                  <c:v>2043</c:v>
                </c:pt>
                <c:pt idx="13">
                  <c:v>3424</c:v>
                </c:pt>
                <c:pt idx="14">
                  <c:v>9083</c:v>
                </c:pt>
                <c:pt idx="15">
                  <c:v>2402</c:v>
                </c:pt>
                <c:pt idx="16">
                  <c:v>2097</c:v>
                </c:pt>
              </c:numCache>
            </c:numRef>
          </c:val>
          <c:smooth val="0"/>
          <c:extLst>
            <c:ext xmlns:c16="http://schemas.microsoft.com/office/drawing/2014/chart" uri="{C3380CC4-5D6E-409C-BE32-E72D297353CC}">
              <c16:uniqueId val="{00000000-C6F4-4893-89A2-BE84842DE013}"/>
            </c:ext>
          </c:extLst>
        </c:ser>
        <c:dLbls>
          <c:showLegendKey val="0"/>
          <c:showVal val="0"/>
          <c:showCatName val="0"/>
          <c:showSerName val="0"/>
          <c:showPercent val="0"/>
          <c:showBubbleSize val="0"/>
        </c:dLbls>
        <c:marker val="1"/>
        <c:smooth val="0"/>
        <c:axId val="258179135"/>
        <c:axId val="258189119"/>
      </c:lineChart>
      <c:catAx>
        <c:axId val="2581791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58189119"/>
        <c:crosses val="autoZero"/>
        <c:auto val="1"/>
        <c:lblAlgn val="ctr"/>
        <c:lblOffset val="100"/>
        <c:noMultiLvlLbl val="0"/>
      </c:catAx>
      <c:valAx>
        <c:axId val="2581891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5817913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913</TotalTime>
  <Pages>152</Pages>
  <Words>52432</Words>
  <Characters>309354</Characters>
  <Application>Microsoft Office Word</Application>
  <DocSecurity>0</DocSecurity>
  <Lines>2577</Lines>
  <Paragraphs>722</Paragraphs>
  <ScaleCrop>false</ScaleCrop>
  <HeadingPairs>
    <vt:vector size="2" baseType="variant">
      <vt:variant>
        <vt:lpstr>Název</vt:lpstr>
      </vt:variant>
      <vt:variant>
        <vt:i4>1</vt:i4>
      </vt:variant>
    </vt:vector>
  </HeadingPairs>
  <TitlesOfParts>
    <vt:vector size="1" baseType="lpstr">
      <vt:lpstr/>
    </vt:vector>
  </TitlesOfParts>
  <Company>MyCompany</Company>
  <LinksUpToDate>false</LinksUpToDate>
  <CharactersWithSpaces>361064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BLAHOVÁ Hana</dc:creator>
  <cp:keywords/>
  <dc:description/>
  <cp:lastModifiedBy>BLAHOVÁ Hana</cp:lastModifiedBy>
  <cp:revision>129</cp:revision>
  <cp:lastPrinted>2023-04-12T08:22:00Z</cp:lastPrinted>
  <dcterms:created xsi:type="dcterms:W3CDTF">2024-01-23T11:42:00Z</dcterms:created>
  <dcterms:modified xsi:type="dcterms:W3CDTF">2024-02-06T07:13:00Z</dcterms:modified>
</cp:coreProperties>
</file>