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1BF9" w:rsidRDefault="00351BF9" w:rsidP="00351BF9">
      <w:pPr>
        <w:pStyle w:val="NoteHead"/>
        <w:spacing w:after="0"/>
        <w:outlineLvl w:val="0"/>
        <w:rPr>
          <w:rFonts w:ascii="Arial" w:hAnsi="Arial" w:cs="Arial"/>
          <w:smallCaps/>
          <w:sz w:val="32"/>
          <w:szCs w:val="32"/>
        </w:rPr>
      </w:pPr>
      <w:r>
        <w:rPr>
          <w:rFonts w:ascii="Arial" w:hAnsi="Arial" w:cs="Arial"/>
          <w:smallCaps/>
          <w:sz w:val="32"/>
          <w:szCs w:val="32"/>
        </w:rPr>
        <w:t>SMLOUVA O POSKYTNUTÍ DOTACE</w:t>
      </w:r>
    </w:p>
    <w:p w:rsidR="00351BF9" w:rsidRDefault="00351BF9" w:rsidP="00351BF9">
      <w:pPr>
        <w:rPr>
          <w:sz w:val="20"/>
          <w:szCs w:val="20"/>
        </w:rPr>
      </w:pPr>
    </w:p>
    <w:p w:rsidR="00351BF9" w:rsidRDefault="00351BF9" w:rsidP="00351BF9">
      <w:pPr>
        <w:pStyle w:val="NoteHead"/>
        <w:spacing w:after="0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I.</w:t>
      </w:r>
    </w:p>
    <w:p w:rsidR="00351BF9" w:rsidRDefault="00351BF9" w:rsidP="00351BF9">
      <w:pPr>
        <w:pStyle w:val="NoteHead"/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Smluvní strany</w:t>
      </w:r>
    </w:p>
    <w:p w:rsidR="00351BF9" w:rsidRDefault="00351BF9" w:rsidP="00351BF9">
      <w:pPr>
        <w:rPr>
          <w:rFonts w:ascii="Arial" w:hAnsi="Arial" w:cs="Arial"/>
          <w:sz w:val="20"/>
          <w:szCs w:val="20"/>
        </w:rPr>
      </w:pPr>
    </w:p>
    <w:p w:rsidR="006808C5" w:rsidRPr="006808C5" w:rsidRDefault="006808C5" w:rsidP="006808C5">
      <w:pPr>
        <w:rPr>
          <w:rFonts w:ascii="Arial" w:hAnsi="Arial" w:cs="Arial"/>
          <w:b/>
          <w:bCs/>
          <w:sz w:val="20"/>
          <w:szCs w:val="20"/>
          <w:lang w:val="x-none" w:eastAsia="x-none"/>
        </w:rPr>
      </w:pPr>
      <w:r w:rsidRPr="006808C5">
        <w:rPr>
          <w:rFonts w:ascii="Arial" w:hAnsi="Arial" w:cs="Arial"/>
          <w:b/>
          <w:bCs/>
          <w:sz w:val="20"/>
          <w:szCs w:val="20"/>
          <w:lang w:eastAsia="x-none"/>
        </w:rPr>
        <w:t>S</w:t>
      </w:r>
      <w:r w:rsidRPr="006808C5">
        <w:rPr>
          <w:rFonts w:ascii="Arial" w:hAnsi="Arial" w:cs="Arial"/>
          <w:b/>
          <w:bCs/>
          <w:sz w:val="20"/>
          <w:szCs w:val="20"/>
          <w:lang w:val="x-none" w:eastAsia="x-none"/>
        </w:rPr>
        <w:t>tatutární město Jihlava</w:t>
      </w:r>
    </w:p>
    <w:p w:rsidR="006808C5" w:rsidRPr="006808C5" w:rsidRDefault="006808C5" w:rsidP="006808C5">
      <w:pPr>
        <w:rPr>
          <w:rFonts w:ascii="Arial" w:hAnsi="Arial" w:cs="Arial"/>
          <w:bCs/>
          <w:sz w:val="20"/>
          <w:szCs w:val="20"/>
          <w:lang w:val="x-none" w:eastAsia="x-none"/>
        </w:rPr>
      </w:pPr>
      <w:r w:rsidRPr="006808C5">
        <w:rPr>
          <w:rFonts w:ascii="Arial" w:hAnsi="Arial" w:cs="Arial"/>
          <w:bCs/>
          <w:sz w:val="20"/>
          <w:szCs w:val="20"/>
          <w:lang w:val="x-none" w:eastAsia="x-none"/>
        </w:rPr>
        <w:t>se sídlem: Masarykovo náměstí 1, 586 01 Jihlava</w:t>
      </w:r>
    </w:p>
    <w:p w:rsidR="006808C5" w:rsidRPr="006808C5" w:rsidRDefault="006808C5" w:rsidP="006808C5">
      <w:pPr>
        <w:rPr>
          <w:rFonts w:ascii="Arial" w:hAnsi="Arial" w:cs="Arial"/>
          <w:bCs/>
          <w:sz w:val="20"/>
          <w:szCs w:val="20"/>
          <w:lang w:eastAsia="x-none"/>
        </w:rPr>
      </w:pPr>
      <w:r w:rsidRPr="006808C5">
        <w:rPr>
          <w:rFonts w:ascii="Arial" w:hAnsi="Arial" w:cs="Arial"/>
          <w:bCs/>
          <w:sz w:val="20"/>
          <w:szCs w:val="20"/>
          <w:lang w:eastAsia="x-none"/>
        </w:rPr>
        <w:t>IČO:  00286010, DIČ: CZ00286010</w:t>
      </w:r>
    </w:p>
    <w:p w:rsidR="006808C5" w:rsidRPr="006808C5" w:rsidRDefault="006808C5" w:rsidP="006808C5">
      <w:pPr>
        <w:rPr>
          <w:rFonts w:ascii="Arial" w:hAnsi="Arial" w:cs="Arial"/>
          <w:bCs/>
          <w:sz w:val="20"/>
          <w:szCs w:val="20"/>
          <w:lang w:eastAsia="x-none"/>
        </w:rPr>
      </w:pPr>
      <w:r w:rsidRPr="006808C5">
        <w:rPr>
          <w:rFonts w:ascii="Arial" w:hAnsi="Arial" w:cs="Arial"/>
          <w:bCs/>
          <w:sz w:val="20"/>
          <w:szCs w:val="20"/>
          <w:lang w:eastAsia="x-none"/>
        </w:rPr>
        <w:t>zastoupené: Ing. Richardem Šedivým, náměstkem primátora</w:t>
      </w:r>
    </w:p>
    <w:p w:rsidR="006808C5" w:rsidRPr="006808C5" w:rsidRDefault="006808C5" w:rsidP="006808C5">
      <w:pPr>
        <w:rPr>
          <w:rFonts w:ascii="Arial" w:hAnsi="Arial" w:cs="Arial"/>
          <w:bCs/>
          <w:sz w:val="20"/>
          <w:szCs w:val="20"/>
          <w:lang w:eastAsia="x-none"/>
        </w:rPr>
      </w:pPr>
      <w:r w:rsidRPr="006808C5">
        <w:rPr>
          <w:rFonts w:ascii="Arial" w:hAnsi="Arial" w:cs="Arial"/>
          <w:bCs/>
          <w:sz w:val="20"/>
          <w:szCs w:val="20"/>
          <w:lang w:eastAsia="x-none"/>
        </w:rPr>
        <w:t>bankovní spojení: Česká spořitelna a. s. Jihlava, číslo účtu: 27-1466072369/0800</w:t>
      </w:r>
    </w:p>
    <w:p w:rsidR="006808C5" w:rsidRPr="006808C5" w:rsidRDefault="006808C5" w:rsidP="006808C5">
      <w:pPr>
        <w:rPr>
          <w:rFonts w:ascii="Arial" w:hAnsi="Arial" w:cs="Arial"/>
          <w:bCs/>
          <w:sz w:val="20"/>
          <w:szCs w:val="20"/>
          <w:lang w:eastAsia="x-none"/>
        </w:rPr>
      </w:pPr>
      <w:r w:rsidRPr="006808C5">
        <w:rPr>
          <w:rFonts w:ascii="Arial" w:hAnsi="Arial" w:cs="Arial"/>
          <w:bCs/>
          <w:sz w:val="20"/>
          <w:szCs w:val="20"/>
          <w:lang w:eastAsia="x-none"/>
        </w:rPr>
        <w:t>(dále jen Město)</w:t>
      </w:r>
    </w:p>
    <w:p w:rsidR="00351BF9" w:rsidRDefault="00351BF9" w:rsidP="00351BF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</w:t>
      </w:r>
    </w:p>
    <w:p w:rsidR="00351BF9" w:rsidRDefault="00351BF9" w:rsidP="00351BF9">
      <w:pPr>
        <w:rPr>
          <w:rFonts w:ascii="Arial" w:hAnsi="Arial" w:cs="Arial"/>
          <w:sz w:val="20"/>
          <w:szCs w:val="20"/>
        </w:rPr>
      </w:pPr>
    </w:p>
    <w:p w:rsidR="00351BF9" w:rsidRDefault="00F31C40" w:rsidP="00351BF9">
      <w:pPr>
        <w:rPr>
          <w:rFonts w:ascii="Arial" w:hAnsi="Arial" w:cs="Arial"/>
          <w:b/>
          <w:sz w:val="20"/>
          <w:szCs w:val="20"/>
          <w:highlight w:val="yellow"/>
        </w:rPr>
      </w:pPr>
      <w:r>
        <w:rPr>
          <w:rFonts w:ascii="Arial" w:hAnsi="Arial" w:cs="Arial"/>
          <w:b/>
          <w:sz w:val="20"/>
          <w:szCs w:val="20"/>
          <w:highlight w:val="yellow"/>
        </w:rPr>
        <w:t>Název</w:t>
      </w:r>
    </w:p>
    <w:p w:rsidR="00351BF9" w:rsidRDefault="00351BF9" w:rsidP="00351BF9">
      <w:pPr>
        <w:rPr>
          <w:rFonts w:ascii="Arial" w:hAnsi="Arial" w:cs="Arial"/>
          <w:sz w:val="20"/>
          <w:szCs w:val="20"/>
          <w:highlight w:val="yellow"/>
        </w:rPr>
      </w:pPr>
      <w:r>
        <w:rPr>
          <w:rFonts w:ascii="Arial" w:hAnsi="Arial" w:cs="Arial"/>
          <w:sz w:val="20"/>
          <w:szCs w:val="20"/>
          <w:highlight w:val="yellow"/>
        </w:rPr>
        <w:t>se sídlem:</w:t>
      </w:r>
    </w:p>
    <w:p w:rsidR="00351BF9" w:rsidRDefault="00351BF9" w:rsidP="00351BF9">
      <w:pPr>
        <w:rPr>
          <w:rFonts w:ascii="Arial" w:hAnsi="Arial" w:cs="Arial"/>
          <w:sz w:val="20"/>
          <w:szCs w:val="20"/>
          <w:highlight w:val="yellow"/>
        </w:rPr>
      </w:pPr>
      <w:r>
        <w:rPr>
          <w:rFonts w:ascii="Arial" w:hAnsi="Arial" w:cs="Arial"/>
          <w:sz w:val="20"/>
          <w:szCs w:val="20"/>
          <w:highlight w:val="yellow"/>
        </w:rPr>
        <w:t>IČ:</w:t>
      </w:r>
    </w:p>
    <w:p w:rsidR="00351BF9" w:rsidRDefault="00351BF9" w:rsidP="00351BF9">
      <w:pPr>
        <w:rPr>
          <w:rFonts w:ascii="Arial" w:hAnsi="Arial" w:cs="Arial"/>
          <w:sz w:val="20"/>
          <w:szCs w:val="20"/>
          <w:highlight w:val="yellow"/>
        </w:rPr>
      </w:pPr>
      <w:r>
        <w:rPr>
          <w:rFonts w:ascii="Arial" w:hAnsi="Arial" w:cs="Arial"/>
          <w:sz w:val="20"/>
          <w:szCs w:val="20"/>
          <w:highlight w:val="yellow"/>
        </w:rPr>
        <w:t>zastoupené:</w:t>
      </w:r>
    </w:p>
    <w:p w:rsidR="00351BF9" w:rsidRDefault="00351BF9" w:rsidP="00351BF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highlight w:val="yellow"/>
        </w:rPr>
        <w:t>bankovní spojení:</w:t>
      </w:r>
      <w:r>
        <w:rPr>
          <w:rFonts w:ascii="Arial" w:hAnsi="Arial" w:cs="Arial"/>
          <w:sz w:val="20"/>
          <w:szCs w:val="20"/>
        </w:rPr>
        <w:t xml:space="preserve"> </w:t>
      </w:r>
    </w:p>
    <w:p w:rsidR="00162828" w:rsidRDefault="00162828" w:rsidP="00162828">
      <w:pPr>
        <w:rPr>
          <w:rFonts w:ascii="Arial" w:hAnsi="Arial" w:cs="Arial"/>
          <w:sz w:val="20"/>
          <w:szCs w:val="20"/>
          <w:highlight w:val="yellow"/>
        </w:rPr>
      </w:pPr>
      <w:r>
        <w:rPr>
          <w:rFonts w:ascii="Arial" w:hAnsi="Arial" w:cs="Arial"/>
          <w:sz w:val="20"/>
          <w:szCs w:val="20"/>
          <w:highlight w:val="yellow"/>
        </w:rPr>
        <w:t>(dále jen Příjemce)</w:t>
      </w:r>
    </w:p>
    <w:p w:rsidR="00162828" w:rsidRDefault="00162828" w:rsidP="00351BF9">
      <w:pPr>
        <w:rPr>
          <w:rFonts w:ascii="Arial" w:hAnsi="Arial" w:cs="Arial"/>
          <w:sz w:val="20"/>
          <w:szCs w:val="20"/>
        </w:rPr>
      </w:pPr>
    </w:p>
    <w:p w:rsidR="00351BF9" w:rsidRDefault="00351BF9" w:rsidP="00351BF9">
      <w:pPr>
        <w:rPr>
          <w:rFonts w:ascii="Arial" w:hAnsi="Arial" w:cs="Arial"/>
          <w:sz w:val="20"/>
          <w:szCs w:val="20"/>
        </w:rPr>
      </w:pPr>
    </w:p>
    <w:p w:rsidR="00351BF9" w:rsidRDefault="00351BF9" w:rsidP="00351BF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uzavírají tuto smlouvu:</w:t>
      </w:r>
    </w:p>
    <w:p w:rsidR="00351BF9" w:rsidRDefault="00351BF9" w:rsidP="00351BF9">
      <w:pPr>
        <w:pStyle w:val="NoteHead"/>
        <w:spacing w:after="0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II.</w:t>
      </w:r>
    </w:p>
    <w:p w:rsidR="00351BF9" w:rsidRDefault="00351BF9" w:rsidP="00351BF9">
      <w:pPr>
        <w:pStyle w:val="NoteHead"/>
        <w:spacing w:after="1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Předmět a účel smlouvy</w:t>
      </w:r>
    </w:p>
    <w:p w:rsidR="00351BF9" w:rsidRPr="00572D5E" w:rsidRDefault="00351BF9" w:rsidP="00077CCF">
      <w:pPr>
        <w:pStyle w:val="Zkladntextodsazen"/>
        <w:numPr>
          <w:ilvl w:val="0"/>
          <w:numId w:val="1"/>
        </w:numPr>
        <w:spacing w:after="0"/>
        <w:ind w:left="426" w:hanging="426"/>
        <w:jc w:val="both"/>
        <w:rPr>
          <w:rFonts w:ascii="Arial" w:hAnsi="Arial" w:cs="Arial"/>
        </w:rPr>
      </w:pPr>
      <w:r w:rsidRPr="00572D5E">
        <w:rPr>
          <w:rFonts w:ascii="Arial" w:hAnsi="Arial" w:cs="Arial"/>
        </w:rPr>
        <w:t xml:space="preserve">Město se zavazuje poskytnout v souladu s usnesením </w:t>
      </w:r>
      <w:r w:rsidRPr="00572D5E">
        <w:rPr>
          <w:rFonts w:ascii="Arial" w:hAnsi="Arial" w:cs="Arial"/>
          <w:highlight w:val="yellow"/>
        </w:rPr>
        <w:t>Zastupitelstva města Jihlavy</w:t>
      </w:r>
      <w:r w:rsidR="00572D5E" w:rsidRPr="00572D5E">
        <w:rPr>
          <w:rFonts w:ascii="Arial" w:hAnsi="Arial" w:cs="Arial"/>
          <w:highlight w:val="yellow"/>
        </w:rPr>
        <w:t xml:space="preserve"> (Rady města Jihlav</w:t>
      </w:r>
      <w:r w:rsidR="006E56B2">
        <w:rPr>
          <w:rFonts w:ascii="Arial" w:hAnsi="Arial" w:cs="Arial"/>
          <w:highlight w:val="yellow"/>
        </w:rPr>
        <w:t>y</w:t>
      </w:r>
      <w:r w:rsidR="00572D5E" w:rsidRPr="00572D5E">
        <w:rPr>
          <w:rFonts w:ascii="Arial" w:hAnsi="Arial" w:cs="Arial"/>
          <w:highlight w:val="yellow"/>
        </w:rPr>
        <w:t>)</w:t>
      </w:r>
      <w:r w:rsidRPr="00572D5E">
        <w:rPr>
          <w:rFonts w:ascii="Arial" w:hAnsi="Arial" w:cs="Arial"/>
          <w:highlight w:val="yellow"/>
        </w:rPr>
        <w:t xml:space="preserve"> č</w:t>
      </w:r>
      <w:r w:rsidR="00572D5E" w:rsidRPr="00572D5E">
        <w:rPr>
          <w:rFonts w:ascii="Arial" w:hAnsi="Arial" w:cs="Arial"/>
          <w:highlight w:val="yellow"/>
        </w:rPr>
        <w:t>….</w:t>
      </w:r>
      <w:r w:rsidRPr="00572D5E">
        <w:rPr>
          <w:rFonts w:ascii="Arial" w:hAnsi="Arial" w:cs="Arial"/>
          <w:highlight w:val="yellow"/>
        </w:rPr>
        <w:t xml:space="preserve"> /2</w:t>
      </w:r>
      <w:r w:rsidR="00A50EDB">
        <w:rPr>
          <w:rFonts w:ascii="Arial" w:hAnsi="Arial" w:cs="Arial"/>
          <w:highlight w:val="yellow"/>
        </w:rPr>
        <w:t>4</w:t>
      </w:r>
      <w:r w:rsidRPr="00572D5E">
        <w:rPr>
          <w:rFonts w:ascii="Arial" w:hAnsi="Arial" w:cs="Arial"/>
          <w:highlight w:val="yellow"/>
        </w:rPr>
        <w:t>-ZM</w:t>
      </w:r>
      <w:r w:rsidR="00135E8F" w:rsidRPr="00572D5E">
        <w:rPr>
          <w:rFonts w:ascii="Arial" w:hAnsi="Arial" w:cs="Arial"/>
          <w:highlight w:val="yellow"/>
        </w:rPr>
        <w:t>/RM</w:t>
      </w:r>
      <w:r w:rsidRPr="00572D5E">
        <w:rPr>
          <w:rFonts w:ascii="Arial" w:hAnsi="Arial" w:cs="Arial"/>
          <w:highlight w:val="yellow"/>
        </w:rPr>
        <w:t xml:space="preserve"> ze dne ……….</w:t>
      </w:r>
      <w:r w:rsidRPr="00572D5E">
        <w:rPr>
          <w:rFonts w:ascii="Arial" w:hAnsi="Arial" w:cs="Arial"/>
        </w:rPr>
        <w:t xml:space="preserve">Příjemci finanční prostředky z rozpočtu Města (dotace) </w:t>
      </w:r>
      <w:r w:rsidRPr="00572D5E">
        <w:rPr>
          <w:rFonts w:ascii="Arial" w:hAnsi="Arial" w:cs="Arial"/>
          <w:b/>
        </w:rPr>
        <w:t xml:space="preserve">ve </w:t>
      </w:r>
      <w:r w:rsidRPr="00572D5E">
        <w:rPr>
          <w:rFonts w:ascii="Arial" w:hAnsi="Arial" w:cs="Arial"/>
          <w:b/>
          <w:highlight w:val="yellow"/>
        </w:rPr>
        <w:t xml:space="preserve">výši     Kč </w:t>
      </w:r>
      <w:r w:rsidRPr="00572D5E">
        <w:rPr>
          <w:rFonts w:ascii="Arial" w:hAnsi="Arial" w:cs="Arial"/>
          <w:highlight w:val="yellow"/>
        </w:rPr>
        <w:t xml:space="preserve">(slovy:       </w:t>
      </w:r>
      <w:r w:rsidR="006808C5" w:rsidRPr="00572D5E">
        <w:rPr>
          <w:rFonts w:ascii="Arial" w:hAnsi="Arial" w:cs="Arial"/>
          <w:highlight w:val="yellow"/>
        </w:rPr>
        <w:t>……</w:t>
      </w:r>
      <w:r w:rsidRPr="00572D5E">
        <w:rPr>
          <w:rFonts w:ascii="Arial" w:hAnsi="Arial" w:cs="Arial"/>
          <w:highlight w:val="yellow"/>
        </w:rPr>
        <w:t>korun českých)</w:t>
      </w:r>
      <w:r w:rsidRPr="00572D5E">
        <w:rPr>
          <w:rFonts w:ascii="Arial" w:hAnsi="Arial" w:cs="Arial"/>
        </w:rPr>
        <w:t xml:space="preserve"> na program </w:t>
      </w:r>
      <w:r w:rsidRPr="00572D5E">
        <w:rPr>
          <w:rFonts w:ascii="Arial" w:hAnsi="Arial" w:cs="Arial"/>
          <w:b/>
        </w:rPr>
        <w:t>„Dlouhodobá činnost organizace 202</w:t>
      </w:r>
      <w:r w:rsidR="00A50EDB">
        <w:rPr>
          <w:rFonts w:ascii="Arial" w:hAnsi="Arial" w:cs="Arial"/>
          <w:b/>
        </w:rPr>
        <w:t>4</w:t>
      </w:r>
      <w:r w:rsidRPr="00572D5E">
        <w:rPr>
          <w:rFonts w:ascii="Arial" w:hAnsi="Arial" w:cs="Arial"/>
          <w:b/>
        </w:rPr>
        <w:t xml:space="preserve"> – členská základna do 19 let a nad 19 let“</w:t>
      </w:r>
      <w:r w:rsidR="00E128D5" w:rsidRPr="00572D5E">
        <w:rPr>
          <w:rFonts w:ascii="Arial" w:hAnsi="Arial" w:cs="Arial"/>
          <w:b/>
        </w:rPr>
        <w:t xml:space="preserve"> </w:t>
      </w:r>
      <w:r w:rsidR="00E128D5" w:rsidRPr="00572D5E">
        <w:rPr>
          <w:rFonts w:ascii="Arial" w:hAnsi="Arial" w:cs="Arial"/>
        </w:rPr>
        <w:t>(projekt)</w:t>
      </w:r>
      <w:r w:rsidRPr="00572D5E">
        <w:rPr>
          <w:rFonts w:ascii="Arial" w:hAnsi="Arial" w:cs="Arial"/>
        </w:rPr>
        <w:t>.</w:t>
      </w:r>
    </w:p>
    <w:p w:rsidR="00351BF9" w:rsidRDefault="00351BF9" w:rsidP="00351BF9">
      <w:pPr>
        <w:pStyle w:val="Zkladntextodsazen"/>
        <w:spacing w:after="0"/>
        <w:ind w:left="426"/>
        <w:jc w:val="both"/>
        <w:rPr>
          <w:rFonts w:ascii="Arial" w:hAnsi="Arial" w:cs="Arial"/>
          <w:color w:val="FF0000"/>
        </w:rPr>
      </w:pPr>
    </w:p>
    <w:p w:rsidR="00351BF9" w:rsidRDefault="00351BF9" w:rsidP="00351BF9">
      <w:pPr>
        <w:pStyle w:val="Zkladntextodsazen"/>
        <w:numPr>
          <w:ilvl w:val="0"/>
          <w:numId w:val="1"/>
        </w:numPr>
        <w:spacing w:after="0"/>
        <w:ind w:left="426" w:hanging="426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Příjemce je oprávněn použít dotaci na úhradu nákladů souvisejících s realizací projektu:</w:t>
      </w:r>
    </w:p>
    <w:p w:rsidR="00135E8F" w:rsidRPr="00135E8F" w:rsidRDefault="00135E8F" w:rsidP="00135E8F">
      <w:pPr>
        <w:pStyle w:val="Zkladntextodsazen"/>
        <w:numPr>
          <w:ilvl w:val="0"/>
          <w:numId w:val="20"/>
        </w:numPr>
        <w:spacing w:after="0"/>
        <w:jc w:val="both"/>
        <w:rPr>
          <w:rFonts w:ascii="Arial" w:hAnsi="Arial" w:cs="Arial"/>
        </w:rPr>
      </w:pPr>
      <w:r w:rsidRPr="00135E8F">
        <w:rPr>
          <w:rFonts w:ascii="Arial" w:hAnsi="Arial" w:cs="Arial"/>
        </w:rPr>
        <w:t>honoráře a odměny trenérů, rozhodčích, sčitatelů, porotců, delegátů, lékařský, případně veterinární dozor na akcích (dle smlouvy o poskytnutí dotace), maximálně 50</w:t>
      </w:r>
      <w:r w:rsidR="00572D5E">
        <w:rPr>
          <w:rFonts w:ascii="Arial" w:hAnsi="Arial" w:cs="Arial"/>
        </w:rPr>
        <w:t xml:space="preserve"> </w:t>
      </w:r>
      <w:r w:rsidRPr="00135E8F">
        <w:rPr>
          <w:rFonts w:ascii="Arial" w:hAnsi="Arial" w:cs="Arial"/>
        </w:rPr>
        <w:t>% z poskytnuté dotace,</w:t>
      </w:r>
    </w:p>
    <w:p w:rsidR="00135E8F" w:rsidRPr="00135E8F" w:rsidRDefault="00135E8F" w:rsidP="00135E8F">
      <w:pPr>
        <w:pStyle w:val="Zkladntextodsazen"/>
        <w:numPr>
          <w:ilvl w:val="0"/>
          <w:numId w:val="20"/>
        </w:numPr>
        <w:spacing w:after="0"/>
        <w:jc w:val="both"/>
        <w:rPr>
          <w:rFonts w:ascii="Arial" w:hAnsi="Arial" w:cs="Arial"/>
        </w:rPr>
      </w:pPr>
      <w:r w:rsidRPr="00135E8F">
        <w:rPr>
          <w:rFonts w:ascii="Arial" w:hAnsi="Arial" w:cs="Arial"/>
        </w:rPr>
        <w:t>pronájmy prostor včetně ostatních služeb s nájmem bezprostředně souvisejících,</w:t>
      </w:r>
    </w:p>
    <w:p w:rsidR="00135E8F" w:rsidRDefault="00135E8F" w:rsidP="00135E8F">
      <w:pPr>
        <w:pStyle w:val="Zkladntextodsazen"/>
        <w:numPr>
          <w:ilvl w:val="0"/>
          <w:numId w:val="20"/>
        </w:numPr>
        <w:spacing w:after="0"/>
        <w:jc w:val="both"/>
        <w:rPr>
          <w:rFonts w:ascii="Arial" w:hAnsi="Arial" w:cs="Arial"/>
        </w:rPr>
      </w:pPr>
      <w:r w:rsidRPr="00135E8F">
        <w:rPr>
          <w:rFonts w:ascii="Arial" w:hAnsi="Arial" w:cs="Arial"/>
        </w:rPr>
        <w:t>služby v rámci technického a organizačního zajištění (např. ozvučení, osvětlení, videoprojekční technika, pronájem zařízení včetně dopravy bezprostředně související a ostatní služby nezbytné pro zajištění realizace projektu),</w:t>
      </w:r>
    </w:p>
    <w:p w:rsidR="00A50EDB" w:rsidRPr="00A50EDB" w:rsidRDefault="00A50EDB" w:rsidP="00A50EDB">
      <w:pPr>
        <w:pStyle w:val="Odstavecseseznamem"/>
        <w:numPr>
          <w:ilvl w:val="0"/>
          <w:numId w:val="20"/>
        </w:numPr>
        <w:rPr>
          <w:rFonts w:ascii="Arial" w:hAnsi="Arial" w:cs="Arial"/>
          <w:sz w:val="20"/>
          <w:szCs w:val="20"/>
        </w:rPr>
      </w:pPr>
      <w:r w:rsidRPr="00A50EDB">
        <w:rPr>
          <w:rFonts w:ascii="Arial" w:hAnsi="Arial" w:cs="Arial"/>
          <w:sz w:val="20"/>
          <w:szCs w:val="20"/>
        </w:rPr>
        <w:t>dopravu, cestovné a ubytování rozhodčích a aktérů včetně soustředění;</w:t>
      </w:r>
    </w:p>
    <w:p w:rsidR="00135E8F" w:rsidRPr="00135E8F" w:rsidRDefault="00135E8F" w:rsidP="00135E8F">
      <w:pPr>
        <w:pStyle w:val="Zkladntextodsazen"/>
        <w:numPr>
          <w:ilvl w:val="0"/>
          <w:numId w:val="20"/>
        </w:numPr>
        <w:spacing w:after="0"/>
        <w:jc w:val="both"/>
        <w:rPr>
          <w:rFonts w:ascii="Arial" w:hAnsi="Arial" w:cs="Arial"/>
        </w:rPr>
      </w:pPr>
      <w:r w:rsidRPr="00135E8F">
        <w:rPr>
          <w:rFonts w:ascii="Arial" w:hAnsi="Arial" w:cs="Arial"/>
        </w:rPr>
        <w:t>propagaci (např. grafické návrhy, tisk, kopírování, distribuce, výlep plakátů, pronájem výlepových ploch, propagace na webu a jiné služby bezprostředně s propagací související),</w:t>
      </w:r>
    </w:p>
    <w:p w:rsidR="00135E8F" w:rsidRPr="00135E8F" w:rsidRDefault="00135E8F" w:rsidP="00135E8F">
      <w:pPr>
        <w:pStyle w:val="Zkladntextodsazen"/>
        <w:numPr>
          <w:ilvl w:val="0"/>
          <w:numId w:val="20"/>
        </w:numPr>
        <w:spacing w:after="0"/>
        <w:jc w:val="both"/>
        <w:rPr>
          <w:rFonts w:ascii="Arial" w:hAnsi="Arial" w:cs="Arial"/>
        </w:rPr>
      </w:pPr>
      <w:r w:rsidRPr="00135E8F">
        <w:rPr>
          <w:rFonts w:ascii="Arial" w:hAnsi="Arial" w:cs="Arial"/>
        </w:rPr>
        <w:t>materiálové náklady včetně nákupu drobných cen a odměn (nikoliv finančních – finanční odměnou se rozumí peněžní hotovost a dárkový poukaz, které nelze hradit z dotace), diplomy,</w:t>
      </w:r>
    </w:p>
    <w:p w:rsidR="00135E8F" w:rsidRPr="00135E8F" w:rsidRDefault="00135E8F" w:rsidP="00135E8F">
      <w:pPr>
        <w:pStyle w:val="Zkladntextodsazen"/>
        <w:numPr>
          <w:ilvl w:val="0"/>
          <w:numId w:val="20"/>
        </w:numPr>
        <w:spacing w:after="0"/>
        <w:jc w:val="both"/>
        <w:rPr>
          <w:rFonts w:ascii="Arial" w:hAnsi="Arial" w:cs="Arial"/>
        </w:rPr>
      </w:pPr>
      <w:r w:rsidRPr="00135E8F">
        <w:rPr>
          <w:rFonts w:ascii="Arial" w:hAnsi="Arial" w:cs="Arial"/>
        </w:rPr>
        <w:t>služby spojů,</w:t>
      </w:r>
    </w:p>
    <w:p w:rsidR="00135E8F" w:rsidRPr="00135E8F" w:rsidRDefault="00135E8F" w:rsidP="00135E8F">
      <w:pPr>
        <w:pStyle w:val="Zkladntextodsazen"/>
        <w:numPr>
          <w:ilvl w:val="0"/>
          <w:numId w:val="20"/>
        </w:numPr>
        <w:spacing w:after="0"/>
        <w:jc w:val="both"/>
        <w:rPr>
          <w:rFonts w:ascii="Arial" w:hAnsi="Arial" w:cs="Arial"/>
        </w:rPr>
      </w:pPr>
      <w:r w:rsidRPr="00135E8F">
        <w:rPr>
          <w:rFonts w:ascii="Arial" w:hAnsi="Arial" w:cs="Arial"/>
        </w:rPr>
        <w:t>startovné a vklady do soutěží,</w:t>
      </w:r>
    </w:p>
    <w:p w:rsidR="00351BF9" w:rsidRDefault="00135E8F" w:rsidP="00135E8F">
      <w:pPr>
        <w:pStyle w:val="Zkladntextodsazen"/>
        <w:numPr>
          <w:ilvl w:val="0"/>
          <w:numId w:val="20"/>
        </w:numPr>
        <w:spacing w:after="0"/>
        <w:jc w:val="both"/>
        <w:rPr>
          <w:rFonts w:ascii="Arial" w:hAnsi="Arial" w:cs="Arial"/>
        </w:rPr>
      </w:pPr>
      <w:r w:rsidRPr="00135E8F">
        <w:rPr>
          <w:rFonts w:ascii="Arial" w:hAnsi="Arial" w:cs="Arial"/>
        </w:rPr>
        <w:t>pořízení dlouhodobého hmotného majetku do</w:t>
      </w:r>
      <w:r w:rsidR="00572D5E">
        <w:rPr>
          <w:rFonts w:ascii="Arial" w:hAnsi="Arial" w:cs="Arial"/>
        </w:rPr>
        <w:t xml:space="preserve"> výše</w:t>
      </w:r>
      <w:r w:rsidRPr="00135E8F">
        <w:rPr>
          <w:rFonts w:ascii="Arial" w:hAnsi="Arial" w:cs="Arial"/>
        </w:rPr>
        <w:t xml:space="preserve"> 80.000 Kč - maximálně 30 % z poskytnuté dotace,</w:t>
      </w:r>
    </w:p>
    <w:p w:rsidR="006E56B2" w:rsidRPr="006E56B2" w:rsidRDefault="006E56B2" w:rsidP="006E56B2">
      <w:pPr>
        <w:pStyle w:val="Zkladntextodsazen"/>
        <w:numPr>
          <w:ilvl w:val="0"/>
          <w:numId w:val="20"/>
        </w:numPr>
        <w:spacing w:after="0"/>
        <w:jc w:val="both"/>
        <w:rPr>
          <w:rFonts w:ascii="Arial" w:hAnsi="Arial" w:cs="Arial"/>
        </w:rPr>
      </w:pPr>
      <w:r w:rsidRPr="006E56B2">
        <w:rPr>
          <w:rFonts w:ascii="Arial" w:hAnsi="Arial" w:cs="Arial"/>
        </w:rPr>
        <w:t xml:space="preserve">pořízení dlouhodobého nehmotného majetku maximálně do výše 30 % z poskytnuté dotace. </w:t>
      </w:r>
    </w:p>
    <w:p w:rsidR="006E56B2" w:rsidRPr="00135E8F" w:rsidRDefault="006E56B2" w:rsidP="006E56B2">
      <w:pPr>
        <w:pStyle w:val="Zkladntextodsazen"/>
        <w:spacing w:after="0"/>
        <w:ind w:left="720"/>
        <w:jc w:val="both"/>
        <w:rPr>
          <w:rFonts w:ascii="Arial" w:hAnsi="Arial" w:cs="Arial"/>
        </w:rPr>
      </w:pPr>
    </w:p>
    <w:p w:rsidR="00351BF9" w:rsidRDefault="00351BF9" w:rsidP="00351BF9">
      <w:pPr>
        <w:pStyle w:val="Zkladntextodsazen"/>
        <w:spacing w:after="0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>Výše čerpání v rámci jednotlivých položek není omezena, nemusí být čerpány všechny nákladové položky.</w:t>
      </w:r>
    </w:p>
    <w:p w:rsidR="00351BF9" w:rsidRDefault="00351BF9" w:rsidP="00351BF9">
      <w:pPr>
        <w:pStyle w:val="Nadpis1"/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III.</w:t>
      </w:r>
    </w:p>
    <w:p w:rsidR="00351BF9" w:rsidRDefault="00351BF9" w:rsidP="00351BF9">
      <w:pPr>
        <w:pStyle w:val="NoteHead"/>
        <w:spacing w:after="1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Časový harmonogram realizace</w:t>
      </w:r>
    </w:p>
    <w:p w:rsidR="00351BF9" w:rsidRDefault="00351BF9" w:rsidP="00351BF9">
      <w:pPr>
        <w:pStyle w:val="Zhlav"/>
        <w:tabs>
          <w:tab w:val="left" w:pos="708"/>
        </w:tabs>
        <w:rPr>
          <w:rFonts w:ascii="Arial" w:hAnsi="Arial" w:cs="Arial"/>
          <w:sz w:val="20"/>
          <w:szCs w:val="20"/>
          <w:lang w:val="cs-CZ"/>
        </w:rPr>
      </w:pPr>
      <w:r>
        <w:rPr>
          <w:rFonts w:ascii="Arial" w:hAnsi="Arial" w:cs="Arial"/>
          <w:sz w:val="20"/>
          <w:szCs w:val="20"/>
          <w:lang w:val="cs-CZ"/>
        </w:rPr>
        <w:t xml:space="preserve">Dotace je určena na období kalendářního roku </w:t>
      </w:r>
      <w:r w:rsidR="006E56B2">
        <w:rPr>
          <w:rFonts w:ascii="Arial" w:hAnsi="Arial" w:cs="Arial"/>
          <w:sz w:val="20"/>
          <w:szCs w:val="20"/>
          <w:lang w:val="cs-CZ"/>
        </w:rPr>
        <w:t xml:space="preserve">od </w:t>
      </w:r>
      <w:r>
        <w:rPr>
          <w:rFonts w:ascii="Arial" w:hAnsi="Arial" w:cs="Arial"/>
          <w:sz w:val="20"/>
          <w:szCs w:val="20"/>
          <w:lang w:val="cs-CZ"/>
        </w:rPr>
        <w:t>1. 1.</w:t>
      </w:r>
      <w:r w:rsidR="00135E8F">
        <w:rPr>
          <w:rFonts w:ascii="Arial" w:hAnsi="Arial" w:cs="Arial"/>
          <w:sz w:val="20"/>
          <w:szCs w:val="20"/>
          <w:lang w:val="cs-CZ"/>
        </w:rPr>
        <w:t xml:space="preserve"> 202</w:t>
      </w:r>
      <w:r w:rsidR="00A50EDB">
        <w:rPr>
          <w:rFonts w:ascii="Arial" w:hAnsi="Arial" w:cs="Arial"/>
          <w:sz w:val="20"/>
          <w:szCs w:val="20"/>
          <w:lang w:val="cs-CZ"/>
        </w:rPr>
        <w:t>4</w:t>
      </w:r>
      <w:r>
        <w:rPr>
          <w:rFonts w:ascii="Arial" w:hAnsi="Arial" w:cs="Arial"/>
          <w:sz w:val="20"/>
          <w:szCs w:val="20"/>
          <w:lang w:val="cs-CZ"/>
        </w:rPr>
        <w:t xml:space="preserve"> do 31. 12. 202</w:t>
      </w:r>
      <w:r w:rsidR="00A50EDB">
        <w:rPr>
          <w:rFonts w:ascii="Arial" w:hAnsi="Arial" w:cs="Arial"/>
          <w:sz w:val="20"/>
          <w:szCs w:val="20"/>
          <w:lang w:val="cs-CZ"/>
        </w:rPr>
        <w:t>4</w:t>
      </w:r>
      <w:r>
        <w:rPr>
          <w:rFonts w:ascii="Arial" w:hAnsi="Arial" w:cs="Arial"/>
          <w:sz w:val="20"/>
          <w:szCs w:val="20"/>
          <w:lang w:val="cs-CZ"/>
        </w:rPr>
        <w:t>.</w:t>
      </w:r>
    </w:p>
    <w:p w:rsidR="00351BF9" w:rsidRDefault="00351BF9" w:rsidP="00351BF9">
      <w:pPr>
        <w:pStyle w:val="Zhlav"/>
        <w:tabs>
          <w:tab w:val="left" w:pos="708"/>
        </w:tabs>
        <w:rPr>
          <w:rFonts w:ascii="Arial" w:hAnsi="Arial" w:cs="Arial"/>
          <w:sz w:val="20"/>
          <w:szCs w:val="20"/>
          <w:lang w:val="cs-CZ"/>
        </w:rPr>
      </w:pPr>
    </w:p>
    <w:p w:rsidR="00351BF9" w:rsidRDefault="00351BF9" w:rsidP="00351BF9">
      <w:pPr>
        <w:pStyle w:val="NoteHead"/>
        <w:spacing w:after="0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IV.</w:t>
      </w:r>
    </w:p>
    <w:p w:rsidR="00351BF9" w:rsidRDefault="00351BF9" w:rsidP="00351BF9">
      <w:pPr>
        <w:pStyle w:val="NoteHead"/>
        <w:spacing w:after="0"/>
        <w:outlineLvl w:val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Platební, finanční a technické podmínky</w:t>
      </w:r>
    </w:p>
    <w:p w:rsidR="00351BF9" w:rsidRDefault="00351BF9" w:rsidP="00351BF9">
      <w:pPr>
        <w:pStyle w:val="Zkladntextodsazen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1) Dotace bude poskytnuta formou bezhotovostního převodu na účet Příjemce, po podpisu smlouvy oběma smluvními stranami v plné </w:t>
      </w:r>
      <w:r>
        <w:rPr>
          <w:rFonts w:ascii="Arial" w:hAnsi="Arial" w:cs="Arial"/>
          <w:b/>
          <w:highlight w:val="yellow"/>
        </w:rPr>
        <w:t xml:space="preserve">výši </w:t>
      </w:r>
      <w:r>
        <w:rPr>
          <w:rFonts w:ascii="Arial" w:hAnsi="Arial" w:cs="Arial"/>
          <w:highlight w:val="yellow"/>
        </w:rPr>
        <w:t xml:space="preserve"> </w:t>
      </w:r>
      <w:r w:rsidR="00162828">
        <w:rPr>
          <w:rFonts w:ascii="Arial" w:hAnsi="Arial" w:cs="Arial"/>
          <w:highlight w:val="yellow"/>
        </w:rPr>
        <w:t>…..</w:t>
      </w:r>
      <w:r>
        <w:rPr>
          <w:rFonts w:ascii="Arial" w:hAnsi="Arial" w:cs="Arial"/>
          <w:highlight w:val="yellow"/>
        </w:rPr>
        <w:t xml:space="preserve">   </w:t>
      </w:r>
      <w:r>
        <w:rPr>
          <w:rFonts w:ascii="Arial" w:hAnsi="Arial" w:cs="Arial"/>
          <w:b/>
          <w:highlight w:val="yellow"/>
        </w:rPr>
        <w:t xml:space="preserve">Kč  </w:t>
      </w:r>
      <w:r>
        <w:rPr>
          <w:rFonts w:ascii="Arial" w:hAnsi="Arial" w:cs="Arial"/>
          <w:highlight w:val="yellow"/>
        </w:rPr>
        <w:t xml:space="preserve">v termínu do </w:t>
      </w:r>
      <w:r w:rsidR="00020A30">
        <w:rPr>
          <w:rFonts w:ascii="Arial" w:hAnsi="Arial" w:cs="Arial"/>
          <w:highlight w:val="yellow"/>
        </w:rPr>
        <w:t>……</w:t>
      </w:r>
      <w:r>
        <w:rPr>
          <w:rFonts w:ascii="Arial" w:hAnsi="Arial" w:cs="Arial"/>
          <w:highlight w:val="yellow"/>
        </w:rPr>
        <w:t>. 202</w:t>
      </w:r>
      <w:r w:rsidR="00A50EDB">
        <w:rPr>
          <w:rFonts w:ascii="Arial" w:hAnsi="Arial" w:cs="Arial"/>
          <w:highlight w:val="yellow"/>
        </w:rPr>
        <w:t>4</w:t>
      </w:r>
      <w:r>
        <w:rPr>
          <w:rFonts w:ascii="Arial" w:hAnsi="Arial" w:cs="Arial"/>
          <w:highlight w:val="yellow"/>
        </w:rPr>
        <w:t>.</w:t>
      </w:r>
      <w:r>
        <w:rPr>
          <w:rFonts w:ascii="Arial" w:hAnsi="Arial" w:cs="Arial"/>
        </w:rPr>
        <w:t xml:space="preserve">  </w:t>
      </w:r>
    </w:p>
    <w:p w:rsidR="00351BF9" w:rsidRDefault="00351BF9" w:rsidP="00351BF9">
      <w:pPr>
        <w:pStyle w:val="Zkladntextodsazen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2) Dotaci lze poskytnout pouze Příjemci, který nemá vůči Městu finanční závazky po lhůtě splatnosti.  Město je oprávněno pozastavit poskytnutí dotace do doby vyrovnání těchto závazků.</w:t>
      </w:r>
    </w:p>
    <w:p w:rsidR="001713E3" w:rsidRDefault="00351BF9" w:rsidP="001713E3">
      <w:pPr>
        <w:pStyle w:val="Zkladntext"/>
        <w:numPr>
          <w:ilvl w:val="0"/>
          <w:numId w:val="1"/>
        </w:numPr>
        <w:ind w:left="284" w:hanging="284"/>
        <w:rPr>
          <w:rFonts w:ascii="Arial" w:hAnsi="Arial" w:cs="Arial"/>
          <w:sz w:val="20"/>
        </w:rPr>
      </w:pPr>
      <w:r w:rsidRPr="001713E3">
        <w:rPr>
          <w:rFonts w:ascii="Arial" w:hAnsi="Arial" w:cs="Arial"/>
          <w:sz w:val="20"/>
        </w:rPr>
        <w:t xml:space="preserve">Příjemce je oprávněn uplatňovat pouze náklady související s jeho činností, které jsou nezbytné pro jeho zajištění. Příjemce je povinen čerpat poskytnutou dotaci v souladu se schváleným účelem dle čl. II. </w:t>
      </w:r>
      <w:r w:rsidR="00E46A4F" w:rsidRPr="001713E3">
        <w:rPr>
          <w:rFonts w:ascii="Arial" w:hAnsi="Arial" w:cs="Arial"/>
          <w:sz w:val="20"/>
        </w:rPr>
        <w:t xml:space="preserve"> </w:t>
      </w:r>
    </w:p>
    <w:p w:rsidR="001713E3" w:rsidRPr="001713E3" w:rsidRDefault="001713E3" w:rsidP="001713E3">
      <w:pPr>
        <w:pStyle w:val="Zkladntext"/>
        <w:numPr>
          <w:ilvl w:val="0"/>
          <w:numId w:val="1"/>
        </w:numPr>
        <w:ind w:left="284" w:hanging="284"/>
        <w:rPr>
          <w:rFonts w:ascii="Arial" w:hAnsi="Arial" w:cs="Arial"/>
          <w:sz w:val="20"/>
        </w:rPr>
      </w:pPr>
      <w:r w:rsidRPr="001713E3">
        <w:rPr>
          <w:rFonts w:ascii="Arial" w:hAnsi="Arial" w:cs="Arial"/>
          <w:b/>
          <w:sz w:val="20"/>
        </w:rPr>
        <w:t xml:space="preserve">Způsobilými náklady </w:t>
      </w:r>
      <w:r w:rsidRPr="001713E3">
        <w:rPr>
          <w:rFonts w:ascii="Arial" w:hAnsi="Arial" w:cs="Arial"/>
          <w:sz w:val="20"/>
        </w:rPr>
        <w:t>v rámci tohoto projektu jsou náklady vzniklé od 1. 1. 2024 do 31. 12. 2024, uhrazené nejpozději do 31. 1. 2025.</w:t>
      </w:r>
      <w:r w:rsidRPr="001713E3">
        <w:rPr>
          <w:rFonts w:ascii="Arial" w:hAnsi="Arial" w:cs="Arial"/>
          <w:b/>
          <w:sz w:val="20"/>
        </w:rPr>
        <w:t xml:space="preserve"> V případě, že bude doklad vystaven až v roce 2025, je Příjemce povinen zajistit, aby v něm bylo výslovně uvedeno konkrétní datum plnění!</w:t>
      </w:r>
    </w:p>
    <w:p w:rsidR="001713E3" w:rsidRPr="001713E3" w:rsidRDefault="001713E3" w:rsidP="001713E3">
      <w:pPr>
        <w:pStyle w:val="Zkladntext"/>
        <w:rPr>
          <w:rFonts w:ascii="Arial" w:hAnsi="Arial" w:cs="Arial"/>
          <w:sz w:val="20"/>
        </w:rPr>
      </w:pPr>
    </w:p>
    <w:p w:rsidR="00351BF9" w:rsidRPr="00967094" w:rsidRDefault="006C05D2" w:rsidP="00351BF9">
      <w:pPr>
        <w:pStyle w:val="Zkladntext"/>
        <w:ind w:left="420" w:hanging="360"/>
        <w:rPr>
          <w:rFonts w:ascii="Arial" w:hAnsi="Arial" w:cs="Arial"/>
          <w:b/>
          <w:sz w:val="20"/>
        </w:rPr>
      </w:pPr>
      <w:r w:rsidRPr="00967094">
        <w:rPr>
          <w:rFonts w:ascii="Arial" w:hAnsi="Arial" w:cs="Arial"/>
          <w:b/>
          <w:sz w:val="20"/>
        </w:rPr>
        <w:t>Z dotace nelze hradit:</w:t>
      </w:r>
    </w:p>
    <w:p w:rsidR="007F5750" w:rsidRPr="00967094" w:rsidRDefault="007F5750" w:rsidP="007F5750">
      <w:pPr>
        <w:pStyle w:val="Zkladntext"/>
        <w:numPr>
          <w:ilvl w:val="0"/>
          <w:numId w:val="12"/>
        </w:numPr>
        <w:rPr>
          <w:rFonts w:ascii="Arial" w:hAnsi="Arial" w:cs="Arial"/>
          <w:sz w:val="20"/>
        </w:rPr>
      </w:pPr>
      <w:r w:rsidRPr="00967094">
        <w:rPr>
          <w:rFonts w:ascii="Arial" w:hAnsi="Arial" w:cs="Arial"/>
          <w:sz w:val="20"/>
        </w:rPr>
        <w:t xml:space="preserve">investiční náklady </w:t>
      </w:r>
    </w:p>
    <w:p w:rsidR="00967094" w:rsidRPr="00020A30" w:rsidRDefault="00967094" w:rsidP="00967094">
      <w:pPr>
        <w:numPr>
          <w:ilvl w:val="0"/>
          <w:numId w:val="12"/>
        </w:numPr>
        <w:jc w:val="both"/>
        <w:rPr>
          <w:rFonts w:ascii="Arial" w:hAnsi="Arial" w:cs="Arial"/>
          <w:sz w:val="20"/>
          <w:szCs w:val="20"/>
        </w:rPr>
      </w:pPr>
      <w:r w:rsidRPr="00020A30">
        <w:rPr>
          <w:rFonts w:ascii="Arial" w:hAnsi="Arial" w:cs="Arial"/>
          <w:sz w:val="20"/>
          <w:szCs w:val="20"/>
        </w:rPr>
        <w:t>pořízení dlouhodobého hmotného majetku nad</w:t>
      </w:r>
      <w:r w:rsidR="00572D5E">
        <w:rPr>
          <w:rFonts w:ascii="Arial" w:hAnsi="Arial" w:cs="Arial"/>
          <w:sz w:val="20"/>
          <w:szCs w:val="20"/>
        </w:rPr>
        <w:t xml:space="preserve"> hodnotu</w:t>
      </w:r>
      <w:r w:rsidRPr="00020A30">
        <w:rPr>
          <w:rFonts w:ascii="Arial" w:hAnsi="Arial" w:cs="Arial"/>
          <w:sz w:val="20"/>
          <w:szCs w:val="20"/>
        </w:rPr>
        <w:t xml:space="preserve"> 80.000 Kč, </w:t>
      </w:r>
    </w:p>
    <w:p w:rsidR="00967094" w:rsidRPr="00020A30" w:rsidRDefault="00967094" w:rsidP="00967094">
      <w:pPr>
        <w:numPr>
          <w:ilvl w:val="0"/>
          <w:numId w:val="12"/>
        </w:numPr>
        <w:jc w:val="both"/>
        <w:rPr>
          <w:rFonts w:ascii="Arial" w:hAnsi="Arial" w:cs="Arial"/>
          <w:sz w:val="20"/>
          <w:szCs w:val="20"/>
        </w:rPr>
      </w:pPr>
      <w:r w:rsidRPr="00020A30">
        <w:rPr>
          <w:rFonts w:ascii="Arial" w:hAnsi="Arial" w:cs="Arial"/>
          <w:sz w:val="20"/>
          <w:szCs w:val="20"/>
        </w:rPr>
        <w:t>uplatnění nákladů převyšujících 30 % poskytnuté dotace při pořízení nehmotného majetku,</w:t>
      </w:r>
    </w:p>
    <w:p w:rsidR="007F5750" w:rsidRPr="00967094" w:rsidRDefault="007F5750" w:rsidP="007F5750">
      <w:pPr>
        <w:pStyle w:val="Zkladntext"/>
        <w:numPr>
          <w:ilvl w:val="0"/>
          <w:numId w:val="12"/>
        </w:numPr>
        <w:rPr>
          <w:rFonts w:ascii="Arial" w:hAnsi="Arial" w:cs="Arial"/>
          <w:sz w:val="20"/>
        </w:rPr>
      </w:pPr>
      <w:r w:rsidRPr="00967094">
        <w:rPr>
          <w:rFonts w:ascii="Arial" w:hAnsi="Arial" w:cs="Arial"/>
          <w:sz w:val="20"/>
        </w:rPr>
        <w:t>daň z přidané hodnoty, kterou si uplatňuje Příjemce u finančního úřadu (platí pro plátce DPH),</w:t>
      </w:r>
    </w:p>
    <w:p w:rsidR="007F5750" w:rsidRPr="00967094" w:rsidRDefault="007F5750" w:rsidP="007F5750">
      <w:pPr>
        <w:pStyle w:val="Zkladntext"/>
        <w:numPr>
          <w:ilvl w:val="0"/>
          <w:numId w:val="12"/>
        </w:numPr>
        <w:rPr>
          <w:rFonts w:ascii="Arial" w:hAnsi="Arial" w:cs="Arial"/>
          <w:sz w:val="20"/>
        </w:rPr>
      </w:pPr>
      <w:r w:rsidRPr="00967094">
        <w:rPr>
          <w:rFonts w:ascii="Arial" w:hAnsi="Arial" w:cs="Arial"/>
          <w:sz w:val="20"/>
        </w:rPr>
        <w:t xml:space="preserve">výdaj na úhradu zálohové faktury bez konečného vyúčtování není uznatelným nákladem. V případě, že konečná faktura bude nižší než zaplacená záloha (přeplatek na zálohách), bude výdaj považován za </w:t>
      </w:r>
      <w:r w:rsidR="00572D5E">
        <w:rPr>
          <w:rFonts w:ascii="Arial" w:hAnsi="Arial" w:cs="Arial"/>
          <w:sz w:val="20"/>
        </w:rPr>
        <w:t>způsobilý</w:t>
      </w:r>
      <w:r w:rsidRPr="00967094">
        <w:rPr>
          <w:rFonts w:ascii="Arial" w:hAnsi="Arial" w:cs="Arial"/>
          <w:sz w:val="20"/>
        </w:rPr>
        <w:t xml:space="preserve"> maximálně do výše konečné faktury,</w:t>
      </w:r>
    </w:p>
    <w:p w:rsidR="007F5750" w:rsidRPr="00967094" w:rsidRDefault="007F5750" w:rsidP="007F5750">
      <w:pPr>
        <w:pStyle w:val="Zkladntext"/>
        <w:numPr>
          <w:ilvl w:val="0"/>
          <w:numId w:val="12"/>
        </w:numPr>
        <w:rPr>
          <w:rFonts w:ascii="Arial" w:hAnsi="Arial" w:cs="Arial"/>
          <w:sz w:val="20"/>
        </w:rPr>
      </w:pPr>
      <w:r w:rsidRPr="00967094">
        <w:rPr>
          <w:rFonts w:ascii="Arial" w:hAnsi="Arial" w:cs="Arial"/>
          <w:sz w:val="20"/>
        </w:rPr>
        <w:t>stravování a občerstvení (rauty),</w:t>
      </w:r>
    </w:p>
    <w:p w:rsidR="007F5750" w:rsidRPr="007F5750" w:rsidRDefault="007F5750" w:rsidP="007F5750">
      <w:pPr>
        <w:pStyle w:val="Zkladntext"/>
        <w:numPr>
          <w:ilvl w:val="0"/>
          <w:numId w:val="12"/>
        </w:numPr>
        <w:rPr>
          <w:rFonts w:ascii="Arial" w:hAnsi="Arial" w:cs="Arial"/>
          <w:sz w:val="20"/>
        </w:rPr>
      </w:pPr>
      <w:r w:rsidRPr="00967094">
        <w:rPr>
          <w:rFonts w:ascii="Arial" w:hAnsi="Arial" w:cs="Arial"/>
          <w:sz w:val="20"/>
        </w:rPr>
        <w:t>mzdy žadatele včetně</w:t>
      </w:r>
      <w:r w:rsidRPr="007F5750">
        <w:rPr>
          <w:rFonts w:ascii="Arial" w:hAnsi="Arial" w:cs="Arial"/>
          <w:sz w:val="20"/>
        </w:rPr>
        <w:t xml:space="preserve"> odvodů vyjma honorářů a odměn trenérů, rozhodčích, sčitatelů, porotců, delegátů, lékařský, případně veterinární dozor na akcích (dle</w:t>
      </w:r>
      <w:r>
        <w:rPr>
          <w:rFonts w:ascii="Arial" w:hAnsi="Arial" w:cs="Arial"/>
          <w:sz w:val="20"/>
        </w:rPr>
        <w:t xml:space="preserve"> II/2</w:t>
      </w:r>
      <w:r w:rsidRPr="007F5750">
        <w:rPr>
          <w:rFonts w:ascii="Arial" w:hAnsi="Arial" w:cs="Arial"/>
          <w:sz w:val="20"/>
        </w:rPr>
        <w:t>),</w:t>
      </w:r>
    </w:p>
    <w:p w:rsidR="007F5750" w:rsidRPr="007F5750" w:rsidRDefault="007F5750" w:rsidP="007F5750">
      <w:pPr>
        <w:pStyle w:val="Zkladntext"/>
        <w:numPr>
          <w:ilvl w:val="0"/>
          <w:numId w:val="12"/>
        </w:numPr>
        <w:rPr>
          <w:rFonts w:ascii="Arial" w:hAnsi="Arial" w:cs="Arial"/>
          <w:sz w:val="20"/>
        </w:rPr>
      </w:pPr>
      <w:r w:rsidRPr="007F5750">
        <w:rPr>
          <w:rFonts w:ascii="Arial" w:hAnsi="Arial" w:cs="Arial"/>
          <w:sz w:val="20"/>
        </w:rPr>
        <w:t>dárkové peněžní poukázky,</w:t>
      </w:r>
    </w:p>
    <w:p w:rsidR="007F5750" w:rsidRPr="007F5750" w:rsidRDefault="007F5750" w:rsidP="007F5750">
      <w:pPr>
        <w:pStyle w:val="Zkladntext"/>
        <w:numPr>
          <w:ilvl w:val="0"/>
          <w:numId w:val="12"/>
        </w:numPr>
        <w:rPr>
          <w:rFonts w:ascii="Arial" w:hAnsi="Arial" w:cs="Arial"/>
          <w:sz w:val="20"/>
        </w:rPr>
      </w:pPr>
      <w:r w:rsidRPr="007F5750">
        <w:rPr>
          <w:rFonts w:ascii="Arial" w:hAnsi="Arial" w:cs="Arial"/>
          <w:sz w:val="20"/>
        </w:rPr>
        <w:t>náklady hrazené vzájemným zápočtem,</w:t>
      </w:r>
    </w:p>
    <w:p w:rsidR="007F5750" w:rsidRPr="007F5750" w:rsidRDefault="007F5750" w:rsidP="007F5750">
      <w:pPr>
        <w:pStyle w:val="Zkladntext"/>
        <w:numPr>
          <w:ilvl w:val="0"/>
          <w:numId w:val="12"/>
        </w:numPr>
        <w:rPr>
          <w:rFonts w:ascii="Arial" w:hAnsi="Arial" w:cs="Arial"/>
          <w:sz w:val="20"/>
        </w:rPr>
      </w:pPr>
      <w:r w:rsidRPr="007F5750">
        <w:rPr>
          <w:rFonts w:ascii="Arial" w:hAnsi="Arial" w:cs="Arial"/>
          <w:sz w:val="20"/>
        </w:rPr>
        <w:t>finanční dary.</w:t>
      </w:r>
    </w:p>
    <w:p w:rsidR="007F5750" w:rsidRDefault="007F5750" w:rsidP="00351BF9">
      <w:pPr>
        <w:pStyle w:val="Zkladntext"/>
        <w:ind w:left="420" w:hanging="360"/>
        <w:rPr>
          <w:rFonts w:ascii="Arial" w:hAnsi="Arial" w:cs="Arial"/>
          <w:sz w:val="20"/>
        </w:rPr>
      </w:pPr>
    </w:p>
    <w:p w:rsidR="00351BF9" w:rsidRDefault="00624112" w:rsidP="00351BF9">
      <w:pPr>
        <w:pStyle w:val="Zkladntext"/>
        <w:numPr>
          <w:ilvl w:val="0"/>
          <w:numId w:val="1"/>
        </w:numPr>
        <w:ind w:left="284" w:hanging="284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 xml:space="preserve">a) </w:t>
      </w:r>
      <w:r w:rsidR="00351BF9">
        <w:rPr>
          <w:rFonts w:ascii="Arial" w:hAnsi="Arial" w:cs="Arial"/>
          <w:b/>
          <w:sz w:val="20"/>
        </w:rPr>
        <w:t>Příjemce je povinen předložit Vyúčtování</w:t>
      </w:r>
      <w:r w:rsidR="00351BF9">
        <w:rPr>
          <w:rFonts w:ascii="Arial" w:hAnsi="Arial" w:cs="Arial"/>
          <w:sz w:val="20"/>
        </w:rPr>
        <w:t xml:space="preserve"> na předepsaném formuláři (ke stažení na internetových stránkách statutárního města Jihlavy - www.jihlava.cz) včetně kopií průkazných prvotních účetních dokladů </w:t>
      </w:r>
      <w:r w:rsidR="005B26FC">
        <w:rPr>
          <w:rFonts w:ascii="Arial" w:hAnsi="Arial" w:cs="Arial"/>
          <w:sz w:val="20"/>
        </w:rPr>
        <w:t>(</w:t>
      </w:r>
      <w:r w:rsidR="00135E8F">
        <w:rPr>
          <w:rFonts w:ascii="Arial" w:hAnsi="Arial" w:cs="Arial"/>
          <w:sz w:val="20"/>
        </w:rPr>
        <w:t xml:space="preserve">např. faktur, </w:t>
      </w:r>
      <w:r w:rsidR="005B26FC">
        <w:rPr>
          <w:rFonts w:ascii="Arial" w:hAnsi="Arial" w:cs="Arial"/>
          <w:sz w:val="20"/>
        </w:rPr>
        <w:t xml:space="preserve">smluv, objednávek či jiných daňových dokladů s tím, že tyto musí být uzavřeny a předloženy v písemné podobě) </w:t>
      </w:r>
      <w:r w:rsidR="00351BF9">
        <w:rPr>
          <w:rFonts w:ascii="Arial" w:hAnsi="Arial" w:cs="Arial"/>
          <w:sz w:val="20"/>
        </w:rPr>
        <w:t>a kopií dokladů o jejich úhradě, včetně kopie pokladního deníku nebo hlavní knihy s vyznačením položek, které se týkají poskytnuté a využité dotace. Příjemce je na požádání povinen předložit originály účetních dokladů k nahlédnutí. V případě, že doklady předložené Příjemcem nebudou splňovat náležitosti dle zákona č. 563/1991 Sb. o účetnictví ve znění pozdějších předpisů, je Město oprávněno tyto doklady jako neprůkazné z vyúčtování vyloučit.</w:t>
      </w:r>
    </w:p>
    <w:p w:rsidR="00351BF9" w:rsidRDefault="00351BF9" w:rsidP="00351BF9">
      <w:pPr>
        <w:pStyle w:val="Zkladntext"/>
        <w:ind w:left="284"/>
        <w:rPr>
          <w:rFonts w:ascii="Arial" w:hAnsi="Arial" w:cs="Arial"/>
          <w:sz w:val="20"/>
        </w:rPr>
      </w:pPr>
    </w:p>
    <w:p w:rsidR="00351BF9" w:rsidRDefault="00624112" w:rsidP="00351BF9">
      <w:pPr>
        <w:pStyle w:val="Zkladntext"/>
        <w:ind w:left="284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b) </w:t>
      </w:r>
      <w:r w:rsidR="00351BF9">
        <w:rPr>
          <w:rFonts w:ascii="Arial" w:hAnsi="Arial" w:cs="Arial"/>
          <w:sz w:val="20"/>
        </w:rPr>
        <w:t xml:space="preserve">Jako nedílnou součást vyúčtování je Příjemce povinen doložit: </w:t>
      </w:r>
    </w:p>
    <w:p w:rsidR="00351BF9" w:rsidRDefault="00351BF9" w:rsidP="00624112">
      <w:pPr>
        <w:pStyle w:val="Zkladntext"/>
        <w:numPr>
          <w:ilvl w:val="0"/>
          <w:numId w:val="4"/>
        </w:numPr>
        <w:ind w:hanging="218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soupis účetních dokladů týkajících se využité dotace;</w:t>
      </w:r>
    </w:p>
    <w:p w:rsidR="00351BF9" w:rsidRDefault="00351BF9" w:rsidP="00351BF9">
      <w:pPr>
        <w:pStyle w:val="Zkladntext"/>
        <w:numPr>
          <w:ilvl w:val="0"/>
          <w:numId w:val="4"/>
        </w:numPr>
        <w:ind w:hanging="218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čestné prohlášení, že náklady hrazené z dotace nejsou a nebudou </w:t>
      </w:r>
      <w:r w:rsidR="005B26FC">
        <w:rPr>
          <w:rFonts w:ascii="Arial" w:hAnsi="Arial" w:cs="Arial"/>
          <w:sz w:val="20"/>
        </w:rPr>
        <w:t>hrazeny</w:t>
      </w:r>
      <w:r>
        <w:rPr>
          <w:rFonts w:ascii="Arial" w:hAnsi="Arial" w:cs="Arial"/>
          <w:sz w:val="20"/>
        </w:rPr>
        <w:t xml:space="preserve"> v rámci vyúčtování jiným poskytovatelům finančních prostředků (ministerstva ČR, Kraj Vysočina apod.);</w:t>
      </w:r>
    </w:p>
    <w:p w:rsidR="00351BF9" w:rsidRDefault="00351BF9" w:rsidP="00351BF9">
      <w:pPr>
        <w:pStyle w:val="Zkladntext"/>
        <w:numPr>
          <w:ilvl w:val="0"/>
          <w:numId w:val="4"/>
        </w:numPr>
        <w:ind w:hanging="218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propagační výstupy (</w:t>
      </w:r>
      <w:r w:rsidR="00B91D8A" w:rsidRPr="00B91D8A">
        <w:rPr>
          <w:rFonts w:ascii="Arial" w:hAnsi="Arial" w:cs="Arial"/>
          <w:sz w:val="20"/>
        </w:rPr>
        <w:t>plakáty, letáky, programy, vstupenky, webové stránky, apod.)</w:t>
      </w:r>
      <w:r>
        <w:rPr>
          <w:rFonts w:ascii="Arial" w:hAnsi="Arial" w:cs="Arial"/>
          <w:sz w:val="20"/>
        </w:rPr>
        <w:t xml:space="preserve"> s uvedením sponzorského vzkazu Města, případně foto z akcí, které dokládá umístění vypůjčeného reklamního banneru (viz čl. V. odst. 1 písm. h). </w:t>
      </w:r>
    </w:p>
    <w:p w:rsidR="00351BF9" w:rsidRDefault="00351BF9" w:rsidP="00351BF9">
      <w:pPr>
        <w:pStyle w:val="Zkladntext"/>
        <w:rPr>
          <w:rFonts w:ascii="Arial" w:hAnsi="Arial" w:cs="Arial"/>
          <w:color w:val="FF0000"/>
          <w:sz w:val="20"/>
        </w:rPr>
      </w:pPr>
    </w:p>
    <w:p w:rsidR="00872A94" w:rsidRPr="00020A30" w:rsidRDefault="00872A94" w:rsidP="00872A94">
      <w:pPr>
        <w:pStyle w:val="Zkladntext"/>
        <w:numPr>
          <w:ilvl w:val="0"/>
          <w:numId w:val="1"/>
        </w:numPr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 xml:space="preserve">Vyúčtování dotace </w:t>
      </w:r>
      <w:r w:rsidRPr="00872A94">
        <w:rPr>
          <w:rFonts w:ascii="Arial" w:hAnsi="Arial" w:cs="Arial"/>
          <w:sz w:val="20"/>
        </w:rPr>
        <w:t>musí být doručen</w:t>
      </w:r>
      <w:r>
        <w:rPr>
          <w:rFonts w:ascii="Arial" w:hAnsi="Arial" w:cs="Arial"/>
          <w:sz w:val="20"/>
        </w:rPr>
        <w:t>o</w:t>
      </w:r>
      <w:r w:rsidRPr="00872A94">
        <w:rPr>
          <w:rFonts w:ascii="Arial" w:hAnsi="Arial" w:cs="Arial"/>
          <w:sz w:val="20"/>
        </w:rPr>
        <w:t xml:space="preserve"> na odbor školství, kultury a tělovýchovy Magistrátu města Jihlavy (OŠKT) prostřednictvím podatelny Magistrátu města Jihlavy (magistrát) na adresu: Magistrát města Jihlavy, Masarykovo nám. 1, 586 01 Jihlava </w:t>
      </w:r>
      <w:r w:rsidRPr="00020A30">
        <w:rPr>
          <w:rFonts w:ascii="Arial" w:hAnsi="Arial" w:cs="Arial"/>
          <w:b/>
          <w:sz w:val="20"/>
        </w:rPr>
        <w:t xml:space="preserve">nejpozději </w:t>
      </w:r>
      <w:r w:rsidR="006D3E82">
        <w:rPr>
          <w:rFonts w:ascii="Arial" w:hAnsi="Arial" w:cs="Arial"/>
          <w:b/>
          <w:sz w:val="20"/>
        </w:rPr>
        <w:t>3</w:t>
      </w:r>
      <w:r w:rsidRPr="00020A30">
        <w:rPr>
          <w:rFonts w:ascii="Arial" w:hAnsi="Arial" w:cs="Arial"/>
          <w:b/>
          <w:sz w:val="20"/>
        </w:rPr>
        <w:t>. 2. 202</w:t>
      </w:r>
      <w:r w:rsidR="00A50EDB">
        <w:rPr>
          <w:rFonts w:ascii="Arial" w:hAnsi="Arial" w:cs="Arial"/>
          <w:b/>
          <w:sz w:val="20"/>
        </w:rPr>
        <w:t>5</w:t>
      </w:r>
      <w:r w:rsidRPr="00020A30">
        <w:rPr>
          <w:rFonts w:ascii="Arial" w:hAnsi="Arial" w:cs="Arial"/>
          <w:sz w:val="20"/>
        </w:rPr>
        <w:t>.</w:t>
      </w:r>
    </w:p>
    <w:p w:rsidR="00872A94" w:rsidRPr="00E22A91" w:rsidRDefault="00872A94" w:rsidP="00872A94">
      <w:pPr>
        <w:pStyle w:val="Zkladntext"/>
        <w:ind w:left="426" w:hanging="284"/>
        <w:rPr>
          <w:rFonts w:ascii="Arial" w:hAnsi="Arial" w:cs="Arial"/>
          <w:b/>
          <w:sz w:val="20"/>
        </w:rPr>
      </w:pPr>
      <w:r w:rsidRPr="00020A30">
        <w:rPr>
          <w:rFonts w:ascii="Arial" w:hAnsi="Arial" w:cs="Arial"/>
          <w:b/>
          <w:sz w:val="20"/>
        </w:rPr>
        <w:t xml:space="preserve">     I v případě podání poštou je pro včasnost rozhodující datum razítka podatelny magistrátu,  tj. </w:t>
      </w:r>
      <w:r w:rsidR="006D3E82">
        <w:rPr>
          <w:rFonts w:ascii="Arial" w:hAnsi="Arial" w:cs="Arial"/>
          <w:b/>
          <w:sz w:val="20"/>
        </w:rPr>
        <w:t>3</w:t>
      </w:r>
      <w:r w:rsidRPr="00020A30">
        <w:rPr>
          <w:rFonts w:ascii="Arial" w:hAnsi="Arial" w:cs="Arial"/>
          <w:b/>
          <w:sz w:val="20"/>
        </w:rPr>
        <w:t>. 2. 202</w:t>
      </w:r>
      <w:r w:rsidR="00A50EDB">
        <w:rPr>
          <w:rFonts w:ascii="Arial" w:hAnsi="Arial" w:cs="Arial"/>
          <w:b/>
          <w:sz w:val="20"/>
        </w:rPr>
        <w:t>5</w:t>
      </w:r>
      <w:r w:rsidRPr="00020A30">
        <w:rPr>
          <w:rFonts w:ascii="Arial" w:hAnsi="Arial" w:cs="Arial"/>
          <w:b/>
          <w:sz w:val="20"/>
        </w:rPr>
        <w:t>.</w:t>
      </w:r>
    </w:p>
    <w:p w:rsidR="00967094" w:rsidRPr="00967094" w:rsidRDefault="00967094" w:rsidP="00967094">
      <w:pPr>
        <w:pStyle w:val="Zkladntext"/>
        <w:ind w:left="360"/>
        <w:rPr>
          <w:rFonts w:ascii="Arial" w:hAnsi="Arial" w:cs="Arial"/>
          <w:sz w:val="20"/>
        </w:rPr>
      </w:pPr>
    </w:p>
    <w:p w:rsidR="005B26FC" w:rsidRDefault="00351BF9" w:rsidP="005B26FC">
      <w:pPr>
        <w:pStyle w:val="Zkladntext"/>
        <w:ind w:left="426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V odůvodněných závažných případech (nemoc, živelná pohroma…) je povoleno doručení nejdéle do 5 kalendářních dnů po stanoveném termínu, doložené písemným zdůvodněním (potvrzením…). Poskytnutá dotace musí být čerpána v souladu se schváleným účelem dotace.</w:t>
      </w:r>
    </w:p>
    <w:p w:rsidR="005B26FC" w:rsidRDefault="005B26FC" w:rsidP="005B26FC">
      <w:pPr>
        <w:pStyle w:val="Zkladntext"/>
        <w:ind w:left="426"/>
        <w:rPr>
          <w:rFonts w:ascii="Arial" w:hAnsi="Arial" w:cs="Arial"/>
          <w:sz w:val="20"/>
        </w:rPr>
      </w:pPr>
    </w:p>
    <w:p w:rsidR="005B26FC" w:rsidRDefault="00351BF9" w:rsidP="005B26FC">
      <w:pPr>
        <w:pStyle w:val="Zkladntext"/>
        <w:ind w:left="426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V případě, že dotace nebude zcela vyčerpána, nevyčerpanou část dotace je Příjemce povinen vrátit na účet Města </w:t>
      </w:r>
      <w:r>
        <w:rPr>
          <w:rFonts w:ascii="Arial" w:hAnsi="Arial" w:cs="Arial"/>
          <w:b/>
          <w:sz w:val="20"/>
        </w:rPr>
        <w:t xml:space="preserve">do 15 dnů po stanoveném termínu pro předložení vyúčtování </w:t>
      </w:r>
      <w:r>
        <w:rPr>
          <w:rFonts w:ascii="Arial" w:hAnsi="Arial" w:cs="Arial"/>
          <w:sz w:val="20"/>
        </w:rPr>
        <w:t>(</w:t>
      </w:r>
      <w:r>
        <w:rPr>
          <w:rFonts w:ascii="Arial" w:hAnsi="Arial" w:cs="Arial"/>
          <w:i/>
          <w:sz w:val="20"/>
        </w:rPr>
        <w:t>okamžikem vrácení se rozumí připsání částky na účet Města</w:t>
      </w:r>
      <w:r>
        <w:rPr>
          <w:rFonts w:ascii="Arial" w:hAnsi="Arial" w:cs="Arial"/>
          <w:sz w:val="20"/>
        </w:rPr>
        <w:t>). Vrácení finančních prostředků je možné v hotovosti na pokladně Magistrátu města Jihlavy (</w:t>
      </w:r>
      <w:r>
        <w:rPr>
          <w:rFonts w:ascii="Arial" w:hAnsi="Arial" w:cs="Arial"/>
          <w:i/>
          <w:sz w:val="20"/>
        </w:rPr>
        <w:t>dále jen „Magistrát“</w:t>
      </w:r>
      <w:r>
        <w:rPr>
          <w:rFonts w:ascii="Arial" w:hAnsi="Arial" w:cs="Arial"/>
          <w:sz w:val="20"/>
        </w:rPr>
        <w:t>) nebo formou bezhotovostního převodu na číslo účtu 27-1466072369/0800 – v obou případech uveďte variabilní symbol 3419.</w:t>
      </w:r>
    </w:p>
    <w:p w:rsidR="005B26FC" w:rsidRDefault="005B26FC" w:rsidP="005B26FC">
      <w:pPr>
        <w:pStyle w:val="Zkladntext"/>
        <w:ind w:left="426"/>
        <w:rPr>
          <w:rFonts w:ascii="Arial" w:hAnsi="Arial" w:cs="Arial"/>
          <w:sz w:val="20"/>
        </w:rPr>
      </w:pPr>
    </w:p>
    <w:p w:rsidR="00351BF9" w:rsidRPr="005B26FC" w:rsidRDefault="00351BF9" w:rsidP="005B26FC">
      <w:pPr>
        <w:pStyle w:val="Zkladntext"/>
        <w:numPr>
          <w:ilvl w:val="0"/>
          <w:numId w:val="1"/>
        </w:numPr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lastRenderedPageBreak/>
        <w:t xml:space="preserve">V případě zjištění nedostatků ve vyúčtování </w:t>
      </w:r>
      <w:r>
        <w:rPr>
          <w:rFonts w:ascii="Arial" w:hAnsi="Arial" w:cs="Arial"/>
          <w:sz w:val="20"/>
        </w:rPr>
        <w:t>vyzve odbor školství, kultury a tělovýchovy Magistrátu města Jihlavy (dále jen „</w:t>
      </w:r>
      <w:r>
        <w:rPr>
          <w:rFonts w:ascii="Arial" w:hAnsi="Arial" w:cs="Arial"/>
          <w:i/>
          <w:sz w:val="20"/>
        </w:rPr>
        <w:t>administrátor projektu“</w:t>
      </w:r>
      <w:r>
        <w:rPr>
          <w:rFonts w:ascii="Arial" w:hAnsi="Arial" w:cs="Arial"/>
          <w:sz w:val="20"/>
        </w:rPr>
        <w:t xml:space="preserve">) Příjemce k odstranění nedostatků, k podání vysvětlení a k případnému doložení dalších příslušných dokladů a k tomu stanoví přiměřenou lhůtu. V případě marného uplynutí této lhůty je Město oprávněno postupovat podle </w:t>
      </w:r>
      <w:r w:rsidRPr="006D3E82">
        <w:rPr>
          <w:rFonts w:ascii="Arial" w:hAnsi="Arial" w:cs="Arial"/>
          <w:sz w:val="20"/>
        </w:rPr>
        <w:t>článku I</w:t>
      </w:r>
      <w:r w:rsidR="00624112" w:rsidRPr="006D3E82">
        <w:rPr>
          <w:rFonts w:ascii="Arial" w:hAnsi="Arial" w:cs="Arial"/>
          <w:sz w:val="20"/>
        </w:rPr>
        <w:t>V</w:t>
      </w:r>
      <w:r w:rsidRPr="006D3E82">
        <w:rPr>
          <w:rFonts w:ascii="Arial" w:hAnsi="Arial" w:cs="Arial"/>
          <w:sz w:val="20"/>
        </w:rPr>
        <w:t xml:space="preserve">., odst. </w:t>
      </w:r>
      <w:r w:rsidR="00624112" w:rsidRPr="006D3E82">
        <w:rPr>
          <w:rFonts w:ascii="Arial" w:hAnsi="Arial" w:cs="Arial"/>
          <w:sz w:val="20"/>
        </w:rPr>
        <w:t>4 písm. a)</w:t>
      </w:r>
      <w:r w:rsidRPr="006D3E82">
        <w:rPr>
          <w:rFonts w:ascii="Arial" w:hAnsi="Arial" w:cs="Arial"/>
          <w:sz w:val="20"/>
        </w:rPr>
        <w:t>, případně</w:t>
      </w:r>
      <w:r>
        <w:rPr>
          <w:rFonts w:ascii="Arial" w:hAnsi="Arial" w:cs="Arial"/>
          <w:sz w:val="20"/>
        </w:rPr>
        <w:t xml:space="preserve"> posoudit vyúčtování jako kdyby nebylo doručeno.</w:t>
      </w:r>
    </w:p>
    <w:p w:rsidR="00351BF9" w:rsidRDefault="00351BF9" w:rsidP="00351BF9">
      <w:pPr>
        <w:pStyle w:val="Zkladntext"/>
        <w:ind w:left="360" w:hanging="360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 xml:space="preserve"> </w:t>
      </w:r>
    </w:p>
    <w:p w:rsidR="00351BF9" w:rsidRDefault="00351BF9" w:rsidP="00351BF9">
      <w:pPr>
        <w:pStyle w:val="Zkladntext"/>
        <w:jc w:val="center"/>
        <w:outlineLvl w:val="0"/>
        <w:rPr>
          <w:rFonts w:ascii="Arial" w:hAnsi="Arial" w:cs="Arial"/>
          <w:sz w:val="20"/>
        </w:rPr>
      </w:pPr>
      <w:r>
        <w:rPr>
          <w:rFonts w:ascii="Arial" w:hAnsi="Arial" w:cs="Arial"/>
          <w:b/>
          <w:bCs/>
          <w:sz w:val="20"/>
        </w:rPr>
        <w:t>V.</w:t>
      </w:r>
    </w:p>
    <w:p w:rsidR="00351BF9" w:rsidRDefault="00351BF9" w:rsidP="00351BF9">
      <w:pPr>
        <w:pStyle w:val="NoteHead"/>
        <w:spacing w:after="1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Základní povinnosti Příjemce </w:t>
      </w:r>
    </w:p>
    <w:p w:rsidR="00351BF9" w:rsidRDefault="00351BF9" w:rsidP="00351BF9">
      <w:pPr>
        <w:pStyle w:val="Zkladntext"/>
        <w:numPr>
          <w:ilvl w:val="0"/>
          <w:numId w:val="5"/>
        </w:numPr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>Příjemce se zavazuje</w:t>
      </w:r>
      <w:r>
        <w:rPr>
          <w:rFonts w:ascii="Arial" w:hAnsi="Arial" w:cs="Arial"/>
          <w:sz w:val="20"/>
        </w:rPr>
        <w:t>:</w:t>
      </w:r>
    </w:p>
    <w:p w:rsidR="00351BF9" w:rsidRDefault="00351BF9" w:rsidP="00351BF9">
      <w:pPr>
        <w:pStyle w:val="Zkladntext"/>
        <w:numPr>
          <w:ilvl w:val="0"/>
          <w:numId w:val="6"/>
        </w:numPr>
        <w:ind w:left="709" w:hanging="283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přijmout a využít dotaci k přímým platbám v souladu s účelem poskytnutých prostředků dle této smlouvy;</w:t>
      </w:r>
    </w:p>
    <w:p w:rsidR="00351BF9" w:rsidRDefault="00351BF9" w:rsidP="00351BF9">
      <w:pPr>
        <w:pStyle w:val="Zkladntext"/>
        <w:numPr>
          <w:ilvl w:val="0"/>
          <w:numId w:val="6"/>
        </w:numPr>
        <w:ind w:left="709" w:hanging="283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vést průkaznou účetní, daňovou či jinou evidenci vztahující se k čerpání dotace v rámci projektu (např. oddělením v účetnictví pomocí účelového, resp.</w:t>
      </w:r>
      <w:r w:rsidR="00135E8F">
        <w:rPr>
          <w:rFonts w:ascii="Arial" w:hAnsi="Arial" w:cs="Arial"/>
          <w:sz w:val="20"/>
        </w:rPr>
        <w:t xml:space="preserve"> jakéhokoliv analytického znaku</w:t>
      </w:r>
      <w:r>
        <w:rPr>
          <w:rFonts w:ascii="Arial" w:hAnsi="Arial" w:cs="Arial"/>
          <w:sz w:val="20"/>
        </w:rPr>
        <w:t>) doloženou prvotními doklady (v souladu s obecně závaznými právními předpisy);</w:t>
      </w:r>
    </w:p>
    <w:p w:rsidR="00351BF9" w:rsidRDefault="00351BF9" w:rsidP="00351BF9">
      <w:pPr>
        <w:pStyle w:val="Zkladntext"/>
        <w:numPr>
          <w:ilvl w:val="0"/>
          <w:numId w:val="6"/>
        </w:numPr>
        <w:ind w:left="709" w:hanging="283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nepřevést realizaci projektu ani dotaci na jiný právní subjekt;</w:t>
      </w:r>
    </w:p>
    <w:p w:rsidR="00351BF9" w:rsidRDefault="00351BF9" w:rsidP="00351BF9">
      <w:pPr>
        <w:pStyle w:val="Zkladntext"/>
        <w:numPr>
          <w:ilvl w:val="0"/>
          <w:numId w:val="6"/>
        </w:numPr>
        <w:ind w:left="709" w:hanging="283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zpracovat a doručit vyúčtování dotace v termínu dle Smlouvy;</w:t>
      </w:r>
    </w:p>
    <w:p w:rsidR="00E22A91" w:rsidRDefault="00351BF9" w:rsidP="00E22A91">
      <w:pPr>
        <w:pStyle w:val="Zkladntext"/>
        <w:numPr>
          <w:ilvl w:val="0"/>
          <w:numId w:val="6"/>
        </w:numPr>
        <w:ind w:left="709" w:hanging="283"/>
        <w:rPr>
          <w:rFonts w:ascii="Arial" w:hAnsi="Arial" w:cs="Arial"/>
          <w:sz w:val="20"/>
        </w:rPr>
      </w:pPr>
      <w:r w:rsidRPr="00D412D7">
        <w:rPr>
          <w:rFonts w:ascii="Arial" w:hAnsi="Arial" w:cs="Arial"/>
          <w:sz w:val="20"/>
        </w:rPr>
        <w:t>podat v odůvodněných případech bez zbytečného odkladu a s dostatečným předstihem písemnou</w:t>
      </w:r>
      <w:r w:rsidR="00E22A91">
        <w:rPr>
          <w:rFonts w:ascii="Arial" w:hAnsi="Arial" w:cs="Arial"/>
          <w:sz w:val="20"/>
        </w:rPr>
        <w:t xml:space="preserve"> </w:t>
      </w:r>
      <w:r w:rsidRPr="00D412D7">
        <w:rPr>
          <w:rFonts w:ascii="Arial" w:hAnsi="Arial" w:cs="Arial"/>
          <w:sz w:val="20"/>
        </w:rPr>
        <w:t xml:space="preserve"> žádost </w:t>
      </w:r>
      <w:r w:rsidR="00E22A91">
        <w:rPr>
          <w:rFonts w:ascii="Arial" w:hAnsi="Arial" w:cs="Arial"/>
          <w:sz w:val="20"/>
        </w:rPr>
        <w:t xml:space="preserve"> </w:t>
      </w:r>
      <w:r w:rsidRPr="00D412D7">
        <w:rPr>
          <w:rFonts w:ascii="Arial" w:hAnsi="Arial" w:cs="Arial"/>
          <w:sz w:val="20"/>
        </w:rPr>
        <w:t xml:space="preserve">o změnu </w:t>
      </w:r>
      <w:r w:rsidR="00E22A91">
        <w:rPr>
          <w:rFonts w:ascii="Arial" w:hAnsi="Arial" w:cs="Arial"/>
          <w:sz w:val="20"/>
        </w:rPr>
        <w:t xml:space="preserve">  </w:t>
      </w:r>
      <w:r w:rsidR="00E22A91" w:rsidRPr="00E22A91">
        <w:rPr>
          <w:rFonts w:ascii="Arial" w:hAnsi="Arial" w:cs="Arial"/>
          <w:sz w:val="20"/>
        </w:rPr>
        <w:t xml:space="preserve">na Magistrát města Jihlavy, odbor </w:t>
      </w:r>
      <w:r w:rsidR="00E22A91">
        <w:rPr>
          <w:rFonts w:ascii="Arial" w:hAnsi="Arial" w:cs="Arial"/>
          <w:sz w:val="20"/>
        </w:rPr>
        <w:t xml:space="preserve"> </w:t>
      </w:r>
      <w:r w:rsidR="00E22A91" w:rsidRPr="00E22A91">
        <w:rPr>
          <w:rFonts w:ascii="Arial" w:hAnsi="Arial" w:cs="Arial"/>
          <w:sz w:val="20"/>
        </w:rPr>
        <w:t xml:space="preserve">školství kultury a </w:t>
      </w:r>
      <w:r w:rsidR="00E22A91">
        <w:rPr>
          <w:rFonts w:ascii="Arial" w:hAnsi="Arial" w:cs="Arial"/>
          <w:sz w:val="20"/>
        </w:rPr>
        <w:t xml:space="preserve"> </w:t>
      </w:r>
      <w:r w:rsidR="00E22A91" w:rsidRPr="00E22A91">
        <w:rPr>
          <w:rFonts w:ascii="Arial" w:hAnsi="Arial" w:cs="Arial"/>
          <w:sz w:val="20"/>
        </w:rPr>
        <w:t>tělovýchovy</w:t>
      </w:r>
    </w:p>
    <w:p w:rsidR="00351BF9" w:rsidRPr="00D412D7" w:rsidRDefault="00351BF9" w:rsidP="00E22A91">
      <w:pPr>
        <w:pStyle w:val="Zkladntext"/>
        <w:ind w:left="709"/>
        <w:rPr>
          <w:rFonts w:ascii="Arial" w:hAnsi="Arial" w:cs="Arial"/>
          <w:sz w:val="20"/>
        </w:rPr>
      </w:pPr>
      <w:r w:rsidRPr="00D412D7">
        <w:rPr>
          <w:rFonts w:ascii="Arial" w:hAnsi="Arial" w:cs="Arial"/>
          <w:sz w:val="20"/>
        </w:rPr>
        <w:t>(v případě jakýchkoliv změn skutečnosti v projektu či</w:t>
      </w:r>
      <w:r w:rsidR="00D412D7">
        <w:rPr>
          <w:rFonts w:ascii="Arial" w:hAnsi="Arial" w:cs="Arial"/>
          <w:sz w:val="20"/>
        </w:rPr>
        <w:t xml:space="preserve"> </w:t>
      </w:r>
      <w:r w:rsidRPr="00D412D7">
        <w:rPr>
          <w:rFonts w:ascii="Arial" w:hAnsi="Arial" w:cs="Arial"/>
          <w:sz w:val="20"/>
        </w:rPr>
        <w:t>změn podmínek  této smlouvy).</w:t>
      </w:r>
      <w:r w:rsidR="00D412D7">
        <w:rPr>
          <w:rFonts w:ascii="Arial" w:hAnsi="Arial" w:cs="Arial"/>
          <w:sz w:val="20"/>
        </w:rPr>
        <w:t xml:space="preserve"> </w:t>
      </w:r>
      <w:r w:rsidRPr="00D412D7">
        <w:rPr>
          <w:rFonts w:ascii="Arial" w:hAnsi="Arial" w:cs="Arial"/>
          <w:sz w:val="20"/>
        </w:rPr>
        <w:t xml:space="preserve"> Nebudou povoleny změny, </w:t>
      </w:r>
      <w:r w:rsidR="00D412D7">
        <w:rPr>
          <w:rFonts w:ascii="Arial" w:hAnsi="Arial" w:cs="Arial"/>
          <w:sz w:val="20"/>
        </w:rPr>
        <w:t xml:space="preserve"> </w:t>
      </w:r>
      <w:r w:rsidRPr="00D412D7">
        <w:rPr>
          <w:rFonts w:ascii="Arial" w:hAnsi="Arial" w:cs="Arial"/>
          <w:sz w:val="20"/>
        </w:rPr>
        <w:t xml:space="preserve">které by </w:t>
      </w:r>
      <w:r w:rsidR="00D412D7">
        <w:rPr>
          <w:rFonts w:ascii="Arial" w:hAnsi="Arial" w:cs="Arial"/>
          <w:sz w:val="20"/>
        </w:rPr>
        <w:t xml:space="preserve"> </w:t>
      </w:r>
      <w:r w:rsidRPr="00D412D7">
        <w:rPr>
          <w:rFonts w:ascii="Arial" w:hAnsi="Arial" w:cs="Arial"/>
          <w:sz w:val="20"/>
        </w:rPr>
        <w:t xml:space="preserve">odchýlily zaměření projektu;                                                                                 </w:t>
      </w:r>
    </w:p>
    <w:p w:rsidR="00351BF9" w:rsidRPr="00D412D7" w:rsidRDefault="00351BF9" w:rsidP="005E17EB">
      <w:pPr>
        <w:pStyle w:val="Zkladntext"/>
        <w:numPr>
          <w:ilvl w:val="0"/>
          <w:numId w:val="6"/>
        </w:numPr>
        <w:ind w:left="709" w:hanging="283"/>
        <w:rPr>
          <w:rFonts w:ascii="Arial" w:hAnsi="Arial" w:cs="Arial"/>
          <w:sz w:val="20"/>
        </w:rPr>
      </w:pPr>
      <w:r w:rsidRPr="00D412D7">
        <w:rPr>
          <w:rFonts w:ascii="Arial" w:hAnsi="Arial" w:cs="Arial"/>
          <w:sz w:val="20"/>
        </w:rPr>
        <w:t>umožnit osobám pověřeným Městem provádět věcnou, finanční a účetní kontrolu v</w:t>
      </w:r>
      <w:r w:rsidR="00D412D7">
        <w:rPr>
          <w:rFonts w:ascii="Arial" w:hAnsi="Arial" w:cs="Arial"/>
          <w:sz w:val="20"/>
        </w:rPr>
        <w:t> </w:t>
      </w:r>
      <w:r w:rsidRPr="00D412D7">
        <w:rPr>
          <w:rFonts w:ascii="Arial" w:hAnsi="Arial" w:cs="Arial"/>
          <w:sz w:val="20"/>
        </w:rPr>
        <w:t>průběhu</w:t>
      </w:r>
      <w:r w:rsidR="00D412D7">
        <w:rPr>
          <w:rFonts w:ascii="Arial" w:hAnsi="Arial" w:cs="Arial"/>
          <w:sz w:val="20"/>
        </w:rPr>
        <w:t xml:space="preserve"> </w:t>
      </w:r>
      <w:r w:rsidRPr="00D412D7">
        <w:rPr>
          <w:rFonts w:ascii="Arial" w:hAnsi="Arial" w:cs="Arial"/>
          <w:sz w:val="20"/>
        </w:rPr>
        <w:t>realizace projektu.</w:t>
      </w:r>
    </w:p>
    <w:p w:rsidR="00351BF9" w:rsidRDefault="00351BF9" w:rsidP="00351BF9">
      <w:pPr>
        <w:pStyle w:val="Zkladntext"/>
        <w:ind w:left="709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V souladu se zákonem č. 320/2001 Sb. o finanční kontrole v platném znění a souvisejícími obecně závaznými právními </w:t>
      </w:r>
      <w:r w:rsidR="00D412D7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 xml:space="preserve">předpisy umožnit tuto kontrolu i </w:t>
      </w:r>
      <w:r w:rsidR="00D412D7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 xml:space="preserve">po </w:t>
      </w:r>
      <w:r w:rsidR="00D412D7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dokončení realizace projektu;</w:t>
      </w:r>
    </w:p>
    <w:p w:rsidR="00351BF9" w:rsidRDefault="00351BF9" w:rsidP="00351BF9">
      <w:pPr>
        <w:pStyle w:val="Zkladntext"/>
        <w:numPr>
          <w:ilvl w:val="0"/>
          <w:numId w:val="6"/>
        </w:numPr>
        <w:ind w:left="709" w:hanging="283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nepodporovat v rámci projektu nebo činnosti, na které je dotace poskytnuta, žádnou politickou stranu či seskupení;</w:t>
      </w:r>
    </w:p>
    <w:p w:rsidR="00351BF9" w:rsidRDefault="00351BF9" w:rsidP="00351BF9">
      <w:pPr>
        <w:pStyle w:val="Zkladntext"/>
        <w:numPr>
          <w:ilvl w:val="0"/>
          <w:numId w:val="6"/>
        </w:numPr>
        <w:ind w:left="709" w:hanging="283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zajistit prezentaci projektu:</w:t>
      </w:r>
    </w:p>
    <w:p w:rsidR="00351BF9" w:rsidRDefault="00351BF9" w:rsidP="00351BF9">
      <w:pPr>
        <w:pStyle w:val="Zkladntext"/>
        <w:numPr>
          <w:ilvl w:val="1"/>
          <w:numId w:val="6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na propagačních výstupech (plakáty, letáky, programy, vstupenky, webové stránky, apod.) uvést sponzorský vzkaz statutárního města Jihlava v přesném grafickém provedení. Při použití sponzorského vzkazu je povinen Příjemce dodržet zásady pro jeho použití, které jsou k dispozici na </w:t>
      </w:r>
      <w:hyperlink r:id="rId8" w:history="1">
        <w:r>
          <w:rPr>
            <w:rStyle w:val="Hypertextovodkaz"/>
            <w:rFonts w:ascii="Arial" w:hAnsi="Arial" w:cs="Arial"/>
            <w:sz w:val="20"/>
          </w:rPr>
          <w:t>www.jihlava.cz/sponzorskyvzkaz</w:t>
        </w:r>
      </w:hyperlink>
      <w:r>
        <w:rPr>
          <w:rFonts w:ascii="Arial" w:hAnsi="Arial" w:cs="Arial"/>
          <w:sz w:val="20"/>
        </w:rPr>
        <w:t>;</w:t>
      </w:r>
      <w:r w:rsidR="00B91D8A">
        <w:rPr>
          <w:rFonts w:ascii="Arial" w:hAnsi="Arial" w:cs="Arial"/>
          <w:sz w:val="20"/>
        </w:rPr>
        <w:t xml:space="preserve"> nebo</w:t>
      </w:r>
    </w:p>
    <w:p w:rsidR="00351BF9" w:rsidRDefault="00351BF9" w:rsidP="00351BF9">
      <w:pPr>
        <w:pStyle w:val="Zkladntext"/>
        <w:numPr>
          <w:ilvl w:val="1"/>
          <w:numId w:val="6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tzv. sponzorskou tabuli umístit viditelně v místě konání akce - u administrátora projektu je možnost zapůjčení;</w:t>
      </w:r>
    </w:p>
    <w:p w:rsidR="00351BF9" w:rsidRDefault="00351BF9" w:rsidP="00351BF9">
      <w:pPr>
        <w:pStyle w:val="Zkladntext"/>
        <w:ind w:left="709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Prezentace je dokládána současně s vyúčtováním (letáky, plakáty, foto apod.).</w:t>
      </w:r>
    </w:p>
    <w:p w:rsidR="00351BF9" w:rsidRDefault="00351BF9" w:rsidP="00351BF9">
      <w:pPr>
        <w:pStyle w:val="Zkladntext"/>
        <w:rPr>
          <w:rFonts w:ascii="Arial" w:hAnsi="Arial" w:cs="Arial"/>
          <w:sz w:val="20"/>
        </w:rPr>
      </w:pPr>
    </w:p>
    <w:p w:rsidR="00351BF9" w:rsidRDefault="00351BF9" w:rsidP="00351BF9">
      <w:pPr>
        <w:pStyle w:val="Zkladntext"/>
        <w:numPr>
          <w:ilvl w:val="0"/>
          <w:numId w:val="5"/>
        </w:numPr>
        <w:outlineLvl w:val="0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Cs/>
          <w:sz w:val="20"/>
        </w:rPr>
        <w:t xml:space="preserve"> Příjemce, který je právnickou osobou, je povinen v případě:</w:t>
      </w:r>
    </w:p>
    <w:p w:rsidR="00351BF9" w:rsidRDefault="00991434" w:rsidP="00351BF9">
      <w:pPr>
        <w:pStyle w:val="Zkladntext"/>
        <w:numPr>
          <w:ilvl w:val="0"/>
          <w:numId w:val="7"/>
        </w:numPr>
        <w:ind w:left="709" w:hanging="283"/>
        <w:outlineLvl w:val="0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Cs/>
          <w:sz w:val="20"/>
        </w:rPr>
        <w:t>p</w:t>
      </w:r>
      <w:r w:rsidR="00351BF9">
        <w:rPr>
          <w:rFonts w:ascii="Arial" w:hAnsi="Arial" w:cs="Arial"/>
          <w:bCs/>
          <w:sz w:val="20"/>
        </w:rPr>
        <w:t>řeměny (§ 174 zákona č. 89/2012 Sb., občanský zákoník) neprodleně informovat Město a zajistit přechod práv a povinností vyplývajících z této smlouvy na nástupnickou právnickou osobu;</w:t>
      </w:r>
    </w:p>
    <w:p w:rsidR="00351BF9" w:rsidRDefault="00351BF9" w:rsidP="00351BF9">
      <w:pPr>
        <w:pStyle w:val="Zkladntext"/>
        <w:numPr>
          <w:ilvl w:val="0"/>
          <w:numId w:val="7"/>
        </w:numPr>
        <w:ind w:left="709" w:hanging="283"/>
        <w:outlineLvl w:val="0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Cs/>
          <w:sz w:val="20"/>
        </w:rPr>
        <w:t>zrušení s likvidací (§ 168 zákona č. 89/2012 Sb., občanský zákoník) neprodleně informovat Město a vrátit nejpozději ke dni vstupu do likvidace dosud poskytnuté peněžní prostředky na účet Města (čl. IV. odst. 5).</w:t>
      </w:r>
    </w:p>
    <w:p w:rsidR="00351BF9" w:rsidRDefault="00351BF9" w:rsidP="00351BF9">
      <w:pPr>
        <w:pStyle w:val="Zkladntext"/>
        <w:outlineLvl w:val="0"/>
        <w:rPr>
          <w:rFonts w:ascii="Arial" w:hAnsi="Arial" w:cs="Arial"/>
          <w:b/>
          <w:bCs/>
          <w:sz w:val="20"/>
        </w:rPr>
      </w:pPr>
    </w:p>
    <w:p w:rsidR="00EE6077" w:rsidRPr="00EE6077" w:rsidRDefault="00EE6077" w:rsidP="00351BF9">
      <w:pPr>
        <w:pStyle w:val="Zkladntext"/>
        <w:numPr>
          <w:ilvl w:val="0"/>
          <w:numId w:val="5"/>
        </w:numPr>
        <w:outlineLvl w:val="0"/>
        <w:rPr>
          <w:rFonts w:ascii="Arial" w:hAnsi="Arial" w:cs="Arial"/>
          <w:bCs/>
          <w:sz w:val="20"/>
        </w:rPr>
      </w:pPr>
      <w:r w:rsidRPr="00EE6077">
        <w:rPr>
          <w:rFonts w:ascii="Arial" w:hAnsi="Arial" w:cs="Arial"/>
          <w:bCs/>
          <w:sz w:val="20"/>
        </w:rPr>
        <w:t>Administrátor dotace, případně ekonomický odbor Magistrátu města Jihlavy je oprávněn vyzvat Příjemce</w:t>
      </w:r>
      <w:r>
        <w:rPr>
          <w:rFonts w:ascii="Arial" w:hAnsi="Arial" w:cs="Arial"/>
          <w:bCs/>
          <w:sz w:val="20"/>
        </w:rPr>
        <w:t xml:space="preserve"> k podání informace o předpokládané výši čerpání dotace v případě, že bude po</w:t>
      </w:r>
      <w:r w:rsidR="00286E36">
        <w:rPr>
          <w:rFonts w:ascii="Arial" w:hAnsi="Arial" w:cs="Arial"/>
          <w:bCs/>
          <w:sz w:val="20"/>
        </w:rPr>
        <w:t>skytnuta na projekt pro období celého kalendářního roku s termínem předložení vyúčtování po 10.1. Příjemce se zavazuje poskytnou</w:t>
      </w:r>
      <w:r w:rsidR="00B9370B">
        <w:rPr>
          <w:rFonts w:ascii="Arial" w:hAnsi="Arial" w:cs="Arial"/>
          <w:bCs/>
          <w:sz w:val="20"/>
        </w:rPr>
        <w:t>t</w:t>
      </w:r>
      <w:r w:rsidR="00286E36">
        <w:rPr>
          <w:rFonts w:ascii="Arial" w:hAnsi="Arial" w:cs="Arial"/>
          <w:bCs/>
          <w:sz w:val="20"/>
        </w:rPr>
        <w:t xml:space="preserve"> informaci o předpokládané výši čerpání dotace v termínu </w:t>
      </w:r>
      <w:r w:rsidR="00B9370B">
        <w:rPr>
          <w:rFonts w:ascii="Arial" w:hAnsi="Arial" w:cs="Arial"/>
          <w:bCs/>
          <w:sz w:val="20"/>
        </w:rPr>
        <w:t>stanoveném výzvou.</w:t>
      </w:r>
    </w:p>
    <w:p w:rsidR="00351BF9" w:rsidRDefault="00351BF9" w:rsidP="00351BF9">
      <w:pPr>
        <w:pStyle w:val="Zkladntext"/>
        <w:jc w:val="center"/>
        <w:outlineLvl w:val="0"/>
        <w:rPr>
          <w:rFonts w:ascii="Arial" w:hAnsi="Arial" w:cs="Arial"/>
          <w:b/>
          <w:bCs/>
          <w:sz w:val="20"/>
        </w:rPr>
      </w:pPr>
    </w:p>
    <w:p w:rsidR="00351BF9" w:rsidRDefault="00351BF9" w:rsidP="00351BF9">
      <w:pPr>
        <w:pStyle w:val="Zkladntext"/>
        <w:jc w:val="center"/>
        <w:outlineLvl w:val="0"/>
        <w:rPr>
          <w:rFonts w:ascii="Arial" w:hAnsi="Arial" w:cs="Arial"/>
          <w:sz w:val="20"/>
        </w:rPr>
      </w:pPr>
      <w:r>
        <w:rPr>
          <w:rFonts w:ascii="Arial" w:hAnsi="Arial" w:cs="Arial"/>
          <w:b/>
          <w:bCs/>
          <w:sz w:val="20"/>
        </w:rPr>
        <w:t>VI.</w:t>
      </w:r>
    </w:p>
    <w:p w:rsidR="00351BF9" w:rsidRDefault="00351BF9" w:rsidP="00351BF9">
      <w:pPr>
        <w:pStyle w:val="NoteHead"/>
        <w:spacing w:after="1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Důsledky porušení povinností Příjemce </w:t>
      </w:r>
    </w:p>
    <w:p w:rsidR="00351BF9" w:rsidRDefault="00351BF9" w:rsidP="00351BF9">
      <w:pPr>
        <w:numPr>
          <w:ilvl w:val="0"/>
          <w:numId w:val="8"/>
        </w:numPr>
        <w:ind w:left="426" w:hanging="426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Pokud dojde ze strany Příjemce k porušení rozpočtové kázně ve smyslu zákona č. 250/2000 Sb. o rozpočtových pravidlech územních rozpočtů, v platném znění (dále zákon č. 250/2000 Sb.), je Příjemce povinen provést odvod za porušení rozpočtové kázně do rozpočtu Města: </w:t>
      </w:r>
    </w:p>
    <w:p w:rsidR="00351BF9" w:rsidRDefault="00351BF9" w:rsidP="00351BF9">
      <w:pPr>
        <w:numPr>
          <w:ilvl w:val="0"/>
          <w:numId w:val="9"/>
        </w:numPr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 případě porušení povinnosti stanovené v čl. V., odst. 1) písm. a), b), c), e) ve výši neoprávněně použitých či zadržených peněžních prostředků z poskytnuté dotace;</w:t>
      </w:r>
    </w:p>
    <w:p w:rsidR="00351BF9" w:rsidRPr="006E56B2" w:rsidRDefault="00351BF9" w:rsidP="00255AF7">
      <w:pPr>
        <w:numPr>
          <w:ilvl w:val="0"/>
          <w:numId w:val="9"/>
        </w:numPr>
        <w:jc w:val="both"/>
        <w:rPr>
          <w:rFonts w:ascii="Arial" w:hAnsi="Arial" w:cs="Arial"/>
          <w:b/>
          <w:bCs/>
          <w:sz w:val="20"/>
          <w:szCs w:val="20"/>
        </w:rPr>
      </w:pPr>
      <w:r w:rsidRPr="006E56B2">
        <w:rPr>
          <w:rFonts w:ascii="Arial" w:hAnsi="Arial" w:cs="Arial"/>
          <w:sz w:val="20"/>
          <w:szCs w:val="20"/>
        </w:rPr>
        <w:t>v případě porušení povinnosti stanovené v čl. V., odst. 1) písm. d) ve výši 1 % z poskytnuté dotace za každý kalendářní den prodlení. Pokud nebude doručeno vyúčtování do 60 kalendářních dnů (včetně) od posledního dne</w:t>
      </w:r>
      <w:r w:rsidRPr="006E56B2">
        <w:rPr>
          <w:rFonts w:ascii="Arial" w:hAnsi="Arial" w:cs="Arial"/>
        </w:rPr>
        <w:t xml:space="preserve"> </w:t>
      </w:r>
      <w:r w:rsidRPr="006E56B2">
        <w:rPr>
          <w:rFonts w:ascii="Arial" w:hAnsi="Arial" w:cs="Arial"/>
          <w:sz w:val="20"/>
          <w:szCs w:val="20"/>
        </w:rPr>
        <w:t xml:space="preserve">lhůty pro předložení vyúčtování dle smlouvy, je Příjemce povinen provést odvod ve výši 100 % poskytnuté dotace, přestože byl projekt </w:t>
      </w:r>
      <w:r w:rsidRPr="006E56B2">
        <w:rPr>
          <w:rFonts w:ascii="Arial" w:hAnsi="Arial" w:cs="Arial"/>
          <w:sz w:val="20"/>
          <w:szCs w:val="20"/>
        </w:rPr>
        <w:lastRenderedPageBreak/>
        <w:t>realizován;</w:t>
      </w:r>
      <w:r w:rsidR="00891A09">
        <w:rPr>
          <w:rFonts w:ascii="Arial" w:hAnsi="Arial" w:cs="Arial"/>
          <w:sz w:val="20"/>
          <w:szCs w:val="20"/>
        </w:rPr>
        <w:t xml:space="preserve"> </w:t>
      </w:r>
      <w:r w:rsidRPr="006E56B2">
        <w:rPr>
          <w:rFonts w:ascii="Arial" w:hAnsi="Arial" w:cs="Arial"/>
          <w:sz w:val="20"/>
          <w:szCs w:val="20"/>
        </w:rPr>
        <w:t>v případě porušení povinnosti stanovené v čl. V., odst. 1) písm. f), g) ve výši 100 % poskytnuté dotace;</w:t>
      </w:r>
    </w:p>
    <w:p w:rsidR="00351BF9" w:rsidRDefault="00351BF9" w:rsidP="00351BF9">
      <w:pPr>
        <w:numPr>
          <w:ilvl w:val="0"/>
          <w:numId w:val="9"/>
        </w:numPr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 případě porušení povinnosti, stanovené v čl. V., odst. 1) písm. h), tj. neuvedení sponzorského vzkazu, je Příjemce povinen provést odvod, který odpovídá částce ve výši 10 % poskytnuté dotace;</w:t>
      </w:r>
    </w:p>
    <w:p w:rsidR="00351BF9" w:rsidRDefault="00351BF9" w:rsidP="00351BF9">
      <w:pPr>
        <w:ind w:left="786"/>
        <w:jc w:val="both"/>
        <w:rPr>
          <w:rFonts w:ascii="Arial" w:hAnsi="Arial" w:cs="Arial"/>
          <w:b/>
          <w:bCs/>
          <w:sz w:val="20"/>
          <w:szCs w:val="20"/>
        </w:rPr>
      </w:pPr>
    </w:p>
    <w:p w:rsidR="00351BF9" w:rsidRDefault="00351BF9" w:rsidP="00351BF9">
      <w:pPr>
        <w:numPr>
          <w:ilvl w:val="0"/>
          <w:numId w:val="8"/>
        </w:numPr>
        <w:ind w:left="426" w:hanging="426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a) Při porušení několika méně závažných povinností se odvody za porušení rozpočtové kázně sčítají; odvody lze v souhrnu uložit pouze do výše poskytnutých peněžních prostředků. V případech v této smlouvě výslovně neupravených platí příslušná ustanovení zákona č. 250/2000 Sb.</w:t>
      </w:r>
    </w:p>
    <w:p w:rsidR="00351BF9" w:rsidRDefault="00351BF9" w:rsidP="00351BF9">
      <w:pPr>
        <w:ind w:left="426" w:hanging="426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       b) Za prodlení s odvodem za porušení rozpočtové kázně je Příjemce p</w:t>
      </w:r>
      <w:r w:rsidR="00BC2542">
        <w:rPr>
          <w:rFonts w:ascii="Arial" w:hAnsi="Arial" w:cs="Arial"/>
          <w:bCs/>
          <w:sz w:val="20"/>
          <w:szCs w:val="20"/>
        </w:rPr>
        <w:t xml:space="preserve">ovinen zaplatit penále ve </w:t>
      </w:r>
      <w:r w:rsidR="00BC2542" w:rsidRPr="003C4003">
        <w:rPr>
          <w:rFonts w:ascii="Arial" w:hAnsi="Arial" w:cs="Arial"/>
          <w:bCs/>
          <w:sz w:val="20"/>
          <w:szCs w:val="20"/>
        </w:rPr>
        <w:t>výši 0,4</w:t>
      </w:r>
      <w:r w:rsidRPr="003C4003">
        <w:rPr>
          <w:rFonts w:ascii="Arial" w:hAnsi="Arial" w:cs="Arial"/>
          <w:bCs/>
          <w:sz w:val="20"/>
          <w:szCs w:val="20"/>
        </w:rPr>
        <w:t xml:space="preserve"> ‰ </w:t>
      </w:r>
      <w:r>
        <w:rPr>
          <w:rFonts w:ascii="Arial" w:hAnsi="Arial" w:cs="Arial"/>
          <w:bCs/>
          <w:sz w:val="20"/>
          <w:szCs w:val="20"/>
        </w:rPr>
        <w:t>z částky odvodu za každý den prodlení, nejvýše však do výše tohoto odvodu. Penále se počítá ode dne následujícího po dni, kdy došlo k porušení rozpočtové kázně, do dne připsání peněžních prostředků na účet Města.</w:t>
      </w:r>
    </w:p>
    <w:p w:rsidR="00351BF9" w:rsidRDefault="00351BF9" w:rsidP="00351BF9">
      <w:pPr>
        <w:pStyle w:val="Zkladntext"/>
        <w:jc w:val="center"/>
        <w:outlineLvl w:val="0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 xml:space="preserve">VII. </w:t>
      </w:r>
    </w:p>
    <w:p w:rsidR="00351BF9" w:rsidRDefault="00351BF9" w:rsidP="00351BF9">
      <w:pPr>
        <w:pStyle w:val="Zkladntext"/>
        <w:jc w:val="center"/>
        <w:outlineLvl w:val="0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Ukončení smlouvy</w:t>
      </w:r>
    </w:p>
    <w:p w:rsidR="00351BF9" w:rsidRDefault="00351BF9" w:rsidP="00351BF9">
      <w:pPr>
        <w:pStyle w:val="Zkladntext"/>
        <w:numPr>
          <w:ilvl w:val="0"/>
          <w:numId w:val="10"/>
        </w:numPr>
        <w:ind w:left="426" w:hanging="426"/>
        <w:outlineLvl w:val="0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Tuto smlouvu lze ukončit na základě písemné dohody smluvních stran, výpovědí</w:t>
      </w:r>
      <w:r w:rsidR="00AA7335">
        <w:rPr>
          <w:rFonts w:ascii="Arial" w:hAnsi="Arial" w:cs="Arial"/>
          <w:bCs/>
          <w:sz w:val="20"/>
        </w:rPr>
        <w:t xml:space="preserve"> </w:t>
      </w:r>
      <w:r>
        <w:rPr>
          <w:rFonts w:ascii="Arial" w:hAnsi="Arial" w:cs="Arial"/>
          <w:bCs/>
          <w:sz w:val="20"/>
        </w:rPr>
        <w:t>nebo odstoupením ze strany Města</w:t>
      </w:r>
      <w:r w:rsidR="007C2C09">
        <w:rPr>
          <w:rFonts w:ascii="Arial" w:hAnsi="Arial" w:cs="Arial"/>
          <w:bCs/>
          <w:sz w:val="20"/>
        </w:rPr>
        <w:t xml:space="preserve"> z důvodu neuskutečnění projektu</w:t>
      </w:r>
      <w:r>
        <w:rPr>
          <w:rFonts w:ascii="Arial" w:hAnsi="Arial" w:cs="Arial"/>
          <w:bCs/>
          <w:sz w:val="20"/>
        </w:rPr>
        <w:t>, přičemž účinky odstoupení nastávají dnem doručení písemného oznámení Příjemci dotace. V případě odstoupení od smlouvy je Příjemce povinen veškeré poskytnuté finanční prostředky Městu vrátit ve lhůtě do 15 dnů od doručení písemného oznámení.</w:t>
      </w:r>
    </w:p>
    <w:p w:rsidR="00351BF9" w:rsidRDefault="00351BF9" w:rsidP="00351BF9">
      <w:pPr>
        <w:pStyle w:val="Zkladntext"/>
        <w:numPr>
          <w:ilvl w:val="0"/>
          <w:numId w:val="10"/>
        </w:numPr>
        <w:ind w:left="426" w:hanging="426"/>
        <w:outlineLvl w:val="0"/>
        <w:rPr>
          <w:bCs/>
          <w:sz w:val="20"/>
        </w:rPr>
      </w:pPr>
      <w:r>
        <w:rPr>
          <w:rFonts w:ascii="Arial" w:hAnsi="Arial" w:cs="Arial"/>
          <w:bCs/>
          <w:sz w:val="20"/>
        </w:rPr>
        <w:t>Výpovědní lhůta činí 30 kalendářních dnů a začíná běžet dnem následujícím po dni doručení písemné výpovědi druhé smluvní straně.</w:t>
      </w:r>
    </w:p>
    <w:p w:rsidR="00351BF9" w:rsidRDefault="00351BF9" w:rsidP="00351BF9">
      <w:pPr>
        <w:pStyle w:val="Zkladntext"/>
        <w:numPr>
          <w:ilvl w:val="0"/>
          <w:numId w:val="10"/>
        </w:numPr>
        <w:ind w:left="426" w:hanging="426"/>
        <w:outlineLvl w:val="0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 xml:space="preserve">V případě, kdy Příjemce tuto smlouvu vypoví před vyplacením dotace Městem, nemá nárok na vyplacení dotace podle této smlouvy. Pokud Příjemce tuto smlouvu vypoví po vyplacení dotace, je v takovém případě povinen veškeré poskytnuté finanční prostředky Městu vrátit, a to před uplynutím výpovědní lhůty podle čl. VII. odst. 2 této smlouvy. Pokud Příjemce tuto povinnost nesplní, považují se prostředky (případně jejich část) poskytnuté Příjemci Městem za prostředky neoprávněně použité ve smyslu zákona č. 250/2000 Sb. </w:t>
      </w:r>
    </w:p>
    <w:p w:rsidR="00351BF9" w:rsidRDefault="00351BF9" w:rsidP="00351BF9">
      <w:pPr>
        <w:pStyle w:val="Zkladntext"/>
        <w:ind w:left="709"/>
        <w:outlineLvl w:val="0"/>
        <w:rPr>
          <w:rFonts w:ascii="Arial" w:hAnsi="Arial" w:cs="Arial"/>
          <w:bCs/>
          <w:sz w:val="20"/>
        </w:rPr>
      </w:pPr>
    </w:p>
    <w:p w:rsidR="00351BF9" w:rsidRDefault="00351BF9" w:rsidP="00351BF9">
      <w:pPr>
        <w:pStyle w:val="Zkladntext"/>
        <w:jc w:val="center"/>
        <w:outlineLvl w:val="0"/>
        <w:rPr>
          <w:rFonts w:ascii="Arial" w:hAnsi="Arial" w:cs="Arial"/>
          <w:sz w:val="20"/>
        </w:rPr>
      </w:pPr>
      <w:r>
        <w:rPr>
          <w:rFonts w:ascii="Arial" w:hAnsi="Arial" w:cs="Arial"/>
          <w:b/>
          <w:bCs/>
          <w:sz w:val="20"/>
        </w:rPr>
        <w:t>VIII.</w:t>
      </w:r>
    </w:p>
    <w:p w:rsidR="00351BF9" w:rsidRDefault="00351BF9" w:rsidP="00351BF9">
      <w:pPr>
        <w:pStyle w:val="Zkladntext"/>
        <w:spacing w:after="10"/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b/>
          <w:bCs/>
          <w:sz w:val="20"/>
        </w:rPr>
        <w:t>Závěrečná ustanovení</w:t>
      </w:r>
    </w:p>
    <w:p w:rsidR="00351BF9" w:rsidRPr="00A3531F" w:rsidRDefault="00351BF9" w:rsidP="00351BF9">
      <w:pPr>
        <w:pStyle w:val="Zkladntext"/>
        <w:numPr>
          <w:ilvl w:val="0"/>
          <w:numId w:val="11"/>
        </w:numPr>
        <w:ind w:left="567" w:hanging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Poskytnutí finančních prostředků dle této smlouvy je předmětem finanční kontroly dle zákona č. 320/2001 Sb., o finanční kontrole, v platném znění. Porušení povinností a podmínek této </w:t>
      </w:r>
      <w:r w:rsidRPr="00A3531F">
        <w:rPr>
          <w:rFonts w:ascii="Arial" w:hAnsi="Arial" w:cs="Arial"/>
          <w:sz w:val="20"/>
        </w:rPr>
        <w:t>smlouvy je porušením rozpočtové kázně dle zákona č. 250/2000 Sb.</w:t>
      </w:r>
    </w:p>
    <w:p w:rsidR="006D3E82" w:rsidRDefault="00351BF9" w:rsidP="006D3E82">
      <w:pPr>
        <w:pStyle w:val="Zkladntext"/>
        <w:numPr>
          <w:ilvl w:val="0"/>
          <w:numId w:val="11"/>
        </w:numPr>
        <w:ind w:left="567" w:hanging="567"/>
        <w:rPr>
          <w:rFonts w:ascii="Arial" w:hAnsi="Arial" w:cs="Arial"/>
          <w:sz w:val="20"/>
        </w:rPr>
      </w:pPr>
      <w:r w:rsidRPr="006D3E82">
        <w:rPr>
          <w:rFonts w:ascii="Arial" w:hAnsi="Arial" w:cs="Arial"/>
          <w:sz w:val="20"/>
        </w:rPr>
        <w:t xml:space="preserve">Tato smlouva je uzavřena v souladu s podmínkami stanovenými </w:t>
      </w:r>
      <w:r w:rsidR="00D20B7C" w:rsidRPr="006D3E82">
        <w:rPr>
          <w:rFonts w:ascii="Arial" w:hAnsi="Arial" w:cs="Arial"/>
          <w:sz w:val="20"/>
        </w:rPr>
        <w:t xml:space="preserve">v programu </w:t>
      </w:r>
      <w:r w:rsidR="00D20B7C" w:rsidRPr="006D3E82">
        <w:rPr>
          <w:rFonts w:ascii="Arial" w:hAnsi="Arial" w:cs="Arial"/>
          <w:b/>
          <w:sz w:val="20"/>
        </w:rPr>
        <w:t>„</w:t>
      </w:r>
      <w:r w:rsidR="00D20B7C" w:rsidRPr="006D3E82">
        <w:rPr>
          <w:rFonts w:ascii="Arial" w:hAnsi="Arial" w:cs="Arial"/>
          <w:sz w:val="20"/>
        </w:rPr>
        <w:t>Dlouhodobá činnost organizace 202</w:t>
      </w:r>
      <w:r w:rsidR="00CA613A">
        <w:rPr>
          <w:rFonts w:ascii="Arial" w:hAnsi="Arial" w:cs="Arial"/>
          <w:sz w:val="20"/>
        </w:rPr>
        <w:t>4</w:t>
      </w:r>
      <w:r w:rsidR="00D20B7C" w:rsidRPr="006D3E82">
        <w:rPr>
          <w:rFonts w:ascii="Arial" w:hAnsi="Arial" w:cs="Arial"/>
          <w:sz w:val="20"/>
        </w:rPr>
        <w:t xml:space="preserve"> – členská základna do 19 let a nad 19 let“, který schválila</w:t>
      </w:r>
      <w:r w:rsidRPr="006D3E82">
        <w:rPr>
          <w:rFonts w:ascii="Arial" w:hAnsi="Arial" w:cs="Arial"/>
          <w:sz w:val="20"/>
        </w:rPr>
        <w:t xml:space="preserve"> Rad</w:t>
      </w:r>
      <w:r w:rsidR="00D20B7C" w:rsidRPr="006D3E82">
        <w:rPr>
          <w:rFonts w:ascii="Arial" w:hAnsi="Arial" w:cs="Arial"/>
          <w:sz w:val="20"/>
        </w:rPr>
        <w:t>a</w:t>
      </w:r>
      <w:r w:rsidRPr="006D3E82">
        <w:rPr>
          <w:rFonts w:ascii="Arial" w:hAnsi="Arial" w:cs="Arial"/>
          <w:sz w:val="20"/>
        </w:rPr>
        <w:t xml:space="preserve"> města Jihlavy</w:t>
      </w:r>
      <w:r w:rsidR="00D20B7C" w:rsidRPr="006D3E82">
        <w:rPr>
          <w:rFonts w:ascii="Arial" w:hAnsi="Arial" w:cs="Arial"/>
          <w:sz w:val="20"/>
        </w:rPr>
        <w:t xml:space="preserve"> v usnesení</w:t>
      </w:r>
      <w:r w:rsidRPr="006D3E82">
        <w:rPr>
          <w:rFonts w:ascii="Arial" w:hAnsi="Arial" w:cs="Arial"/>
          <w:sz w:val="20"/>
        </w:rPr>
        <w:t xml:space="preserve"> č.</w:t>
      </w:r>
      <w:r w:rsidR="006948CA" w:rsidRPr="006D3E82">
        <w:rPr>
          <w:rFonts w:ascii="Arial" w:hAnsi="Arial" w:cs="Arial"/>
          <w:sz w:val="20"/>
        </w:rPr>
        <w:t xml:space="preserve"> </w:t>
      </w:r>
      <w:r w:rsidR="00CA613A">
        <w:rPr>
          <w:rFonts w:ascii="Arial" w:hAnsi="Arial" w:cs="Arial"/>
          <w:sz w:val="20"/>
        </w:rPr>
        <w:t>1579</w:t>
      </w:r>
      <w:r w:rsidR="00C04690" w:rsidRPr="006D3E82">
        <w:rPr>
          <w:rFonts w:ascii="Arial" w:hAnsi="Arial" w:cs="Arial"/>
          <w:sz w:val="20"/>
        </w:rPr>
        <w:t>/2</w:t>
      </w:r>
      <w:r w:rsidR="00CA613A">
        <w:rPr>
          <w:rFonts w:ascii="Arial" w:hAnsi="Arial" w:cs="Arial"/>
          <w:sz w:val="20"/>
        </w:rPr>
        <w:t>3</w:t>
      </w:r>
      <w:r w:rsidRPr="006D3E82">
        <w:rPr>
          <w:rFonts w:ascii="Arial" w:hAnsi="Arial" w:cs="Arial"/>
          <w:sz w:val="20"/>
        </w:rPr>
        <w:t>-RM</w:t>
      </w:r>
      <w:r w:rsidR="00CA613A">
        <w:rPr>
          <w:rFonts w:ascii="Arial" w:hAnsi="Arial" w:cs="Arial"/>
          <w:sz w:val="20"/>
        </w:rPr>
        <w:t xml:space="preserve"> dne 30</w:t>
      </w:r>
      <w:r w:rsidR="00E55260" w:rsidRPr="006D3E82">
        <w:rPr>
          <w:rFonts w:ascii="Arial" w:hAnsi="Arial" w:cs="Arial"/>
          <w:sz w:val="20"/>
        </w:rPr>
        <w:t>.</w:t>
      </w:r>
      <w:r w:rsidR="006D3E82">
        <w:rPr>
          <w:rFonts w:ascii="Arial" w:hAnsi="Arial" w:cs="Arial"/>
          <w:sz w:val="20"/>
        </w:rPr>
        <w:t xml:space="preserve"> </w:t>
      </w:r>
      <w:r w:rsidR="00E55260" w:rsidRPr="006D3E82">
        <w:rPr>
          <w:rFonts w:ascii="Arial" w:hAnsi="Arial" w:cs="Arial"/>
          <w:sz w:val="20"/>
        </w:rPr>
        <w:t>1</w:t>
      </w:r>
      <w:r w:rsidR="00CA613A">
        <w:rPr>
          <w:rFonts w:ascii="Arial" w:hAnsi="Arial" w:cs="Arial"/>
          <w:sz w:val="20"/>
        </w:rPr>
        <w:t>1</w:t>
      </w:r>
      <w:r w:rsidR="00E55260" w:rsidRPr="006D3E82">
        <w:rPr>
          <w:rFonts w:ascii="Arial" w:hAnsi="Arial" w:cs="Arial"/>
          <w:sz w:val="20"/>
        </w:rPr>
        <w:t>.</w:t>
      </w:r>
      <w:r w:rsidR="00ED1D54">
        <w:rPr>
          <w:rFonts w:ascii="Arial" w:hAnsi="Arial" w:cs="Arial"/>
          <w:sz w:val="20"/>
        </w:rPr>
        <w:t xml:space="preserve"> </w:t>
      </w:r>
      <w:bookmarkStart w:id="0" w:name="_GoBack"/>
      <w:bookmarkEnd w:id="0"/>
      <w:r w:rsidR="00E55260" w:rsidRPr="006D3E82">
        <w:rPr>
          <w:rFonts w:ascii="Arial" w:hAnsi="Arial" w:cs="Arial"/>
          <w:sz w:val="20"/>
        </w:rPr>
        <w:t>202</w:t>
      </w:r>
      <w:r w:rsidR="00CA613A">
        <w:rPr>
          <w:rFonts w:ascii="Arial" w:hAnsi="Arial" w:cs="Arial"/>
          <w:sz w:val="20"/>
        </w:rPr>
        <w:t>3</w:t>
      </w:r>
      <w:r w:rsidRPr="006D3E82">
        <w:rPr>
          <w:rFonts w:ascii="Arial" w:hAnsi="Arial" w:cs="Arial"/>
          <w:sz w:val="20"/>
        </w:rPr>
        <w:t xml:space="preserve"> a </w:t>
      </w:r>
      <w:r w:rsidR="006D3E82">
        <w:rPr>
          <w:rFonts w:ascii="Arial" w:hAnsi="Arial" w:cs="Arial"/>
          <w:sz w:val="20"/>
        </w:rPr>
        <w:t>Obecnými zásadami pro poskytování dotací z rozpočtu statutárního města Jihlavy schválenými 25. 4. 2023 usnesením Zastupitelstva města Jihlavy č. 184/23–ZM.</w:t>
      </w:r>
    </w:p>
    <w:p w:rsidR="00351BF9" w:rsidRPr="006D3E82" w:rsidRDefault="00351BF9" w:rsidP="00BB2425">
      <w:pPr>
        <w:pStyle w:val="Zkladntext"/>
        <w:numPr>
          <w:ilvl w:val="0"/>
          <w:numId w:val="11"/>
        </w:numPr>
        <w:ind w:left="567" w:hanging="567"/>
        <w:rPr>
          <w:rFonts w:ascii="Arial" w:hAnsi="Arial" w:cs="Arial"/>
          <w:sz w:val="20"/>
        </w:rPr>
      </w:pPr>
      <w:r w:rsidRPr="006D3E82">
        <w:rPr>
          <w:rFonts w:ascii="Arial" w:hAnsi="Arial" w:cs="Arial"/>
          <w:sz w:val="20"/>
        </w:rPr>
        <w:t>Tato smlouva je veřejnoprávní smlouvou uzavíranou dle ustanovení § 159 a násl. zákona  č. 500/2004 Sb., správní řád, v platném znění.</w:t>
      </w:r>
    </w:p>
    <w:p w:rsidR="00351BF9" w:rsidRDefault="00351BF9" w:rsidP="00351BF9">
      <w:pPr>
        <w:pStyle w:val="Zkladntext"/>
        <w:numPr>
          <w:ilvl w:val="0"/>
          <w:numId w:val="11"/>
        </w:numPr>
        <w:ind w:left="567" w:hanging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Změny a doplňky této smlouvy lze provádět pouze formou písemných číslovaných dodatků, podepsaných oběma smluvními stranami. Upřesnění či změny údajů týkající se adresy/sídla/místa podnikání/bydliště Příjemce, čísla bankovního účtu či kontaktní osoby stačí písemně sdělit administrátorovi projektu, pokud tento netrvá na uzavření dodatku ke smlouvě.</w:t>
      </w:r>
    </w:p>
    <w:p w:rsidR="00AA7335" w:rsidRDefault="00AA7335" w:rsidP="00AA7335">
      <w:pPr>
        <w:pStyle w:val="Zkladntext"/>
        <w:numPr>
          <w:ilvl w:val="0"/>
          <w:numId w:val="11"/>
        </w:numPr>
        <w:ind w:left="567" w:hanging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Tato smlouva byla sepsána ve třech vyhotoveních, z nichž každé má platnost originálu.  Město obdrží dvě vyhotovení a Příjemce jedno vyhotovení.</w:t>
      </w:r>
    </w:p>
    <w:p w:rsidR="00AA7335" w:rsidRPr="00AA7335" w:rsidRDefault="00AA7335" w:rsidP="00AA7335">
      <w:pPr>
        <w:pStyle w:val="Zkladntext"/>
        <w:numPr>
          <w:ilvl w:val="0"/>
          <w:numId w:val="11"/>
        </w:numPr>
        <w:ind w:left="567" w:hanging="567"/>
        <w:rPr>
          <w:rFonts w:ascii="Arial" w:hAnsi="Arial" w:cs="Arial"/>
          <w:sz w:val="20"/>
          <w:highlight w:val="yellow"/>
        </w:rPr>
      </w:pPr>
      <w:r w:rsidRPr="00AA7335">
        <w:rPr>
          <w:rFonts w:ascii="Arial" w:hAnsi="Arial" w:cs="Arial"/>
          <w:sz w:val="20"/>
          <w:highlight w:val="yellow"/>
        </w:rPr>
        <w:t>Tato Smlouva nabývá platnosti podpisem smluvních stran a účinnosti dnem uveřejnění v registru smluv dle zákona č. 340/2015 Sb., o registru smluv v platném znění. Uveřejnění v registru smluv zajistí statutární město Jihlava v souladu s právními předpisy.</w:t>
      </w:r>
    </w:p>
    <w:p w:rsidR="00351BF9" w:rsidRDefault="00351BF9" w:rsidP="00351BF9">
      <w:pPr>
        <w:pStyle w:val="Zkladntext"/>
        <w:rPr>
          <w:rFonts w:ascii="Arial" w:hAnsi="Arial" w:cs="Arial"/>
          <w:sz w:val="20"/>
        </w:rPr>
      </w:pPr>
    </w:p>
    <w:p w:rsidR="00351BF9" w:rsidRDefault="00351BF9" w:rsidP="00351BF9">
      <w:pPr>
        <w:pStyle w:val="Zkladntex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V Jihlavě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V Jihlavě</w:t>
      </w:r>
    </w:p>
    <w:p w:rsidR="00351BF9" w:rsidRDefault="00351BF9" w:rsidP="00351BF9">
      <w:pPr>
        <w:rPr>
          <w:rFonts w:ascii="Arial" w:hAnsi="Arial" w:cs="Arial"/>
          <w:sz w:val="20"/>
          <w:szCs w:val="20"/>
        </w:rPr>
      </w:pPr>
    </w:p>
    <w:p w:rsidR="00351BF9" w:rsidRDefault="00351BF9" w:rsidP="00351BF9">
      <w:pPr>
        <w:rPr>
          <w:rFonts w:ascii="Arial" w:hAnsi="Arial" w:cs="Arial"/>
          <w:b/>
          <w:sz w:val="20"/>
          <w:szCs w:val="20"/>
        </w:rPr>
      </w:pPr>
      <w:r w:rsidRPr="00020A30">
        <w:rPr>
          <w:rFonts w:ascii="Arial" w:hAnsi="Arial" w:cs="Arial"/>
          <w:b/>
          <w:bCs/>
          <w:sz w:val="20"/>
          <w:szCs w:val="20"/>
        </w:rPr>
        <w:t>……………….….…………….</w:t>
      </w:r>
      <w:r w:rsidRPr="00020A30">
        <w:rPr>
          <w:rFonts w:ascii="Arial" w:hAnsi="Arial" w:cs="Arial"/>
          <w:b/>
          <w:bCs/>
          <w:sz w:val="20"/>
          <w:szCs w:val="20"/>
        </w:rPr>
        <w:tab/>
      </w:r>
      <w:r w:rsidRPr="00020A30">
        <w:rPr>
          <w:rFonts w:ascii="Arial" w:hAnsi="Arial" w:cs="Arial"/>
          <w:b/>
          <w:bCs/>
          <w:sz w:val="20"/>
          <w:szCs w:val="20"/>
        </w:rPr>
        <w:tab/>
      </w:r>
      <w:r w:rsidRPr="00020A30">
        <w:rPr>
          <w:rFonts w:ascii="Arial" w:hAnsi="Arial" w:cs="Arial"/>
          <w:b/>
          <w:bCs/>
          <w:sz w:val="20"/>
          <w:szCs w:val="20"/>
        </w:rPr>
        <w:tab/>
      </w:r>
      <w:r w:rsidRPr="00020A30">
        <w:rPr>
          <w:rFonts w:ascii="Arial" w:hAnsi="Arial" w:cs="Arial"/>
          <w:b/>
          <w:bCs/>
          <w:sz w:val="20"/>
          <w:szCs w:val="20"/>
        </w:rPr>
        <w:tab/>
      </w:r>
      <w:r w:rsidRPr="00020A30">
        <w:rPr>
          <w:rFonts w:ascii="Arial" w:hAnsi="Arial" w:cs="Arial"/>
          <w:b/>
          <w:bCs/>
          <w:sz w:val="20"/>
          <w:szCs w:val="20"/>
        </w:rPr>
        <w:tab/>
      </w:r>
      <w:r w:rsidRPr="00020A30">
        <w:rPr>
          <w:rFonts w:ascii="Arial" w:hAnsi="Arial" w:cs="Arial"/>
          <w:b/>
          <w:bCs/>
          <w:sz w:val="20"/>
          <w:szCs w:val="20"/>
        </w:rPr>
        <w:tab/>
        <w:t>………………………………</w:t>
      </w:r>
      <w:r w:rsidRPr="00020A30">
        <w:rPr>
          <w:rFonts w:ascii="Arial" w:hAnsi="Arial" w:cs="Arial"/>
          <w:b/>
          <w:bCs/>
          <w:sz w:val="20"/>
          <w:szCs w:val="20"/>
        </w:rPr>
        <w:br/>
      </w:r>
      <w:r w:rsidRPr="00020A30">
        <w:rPr>
          <w:rFonts w:ascii="Arial" w:hAnsi="Arial" w:cs="Arial"/>
          <w:bCs/>
          <w:sz w:val="20"/>
          <w:szCs w:val="20"/>
        </w:rPr>
        <w:t xml:space="preserve">               </w:t>
      </w:r>
      <w:r w:rsidRPr="0015649F">
        <w:rPr>
          <w:rFonts w:ascii="Arial" w:hAnsi="Arial" w:cs="Arial"/>
          <w:b/>
          <w:bCs/>
          <w:sz w:val="20"/>
          <w:szCs w:val="20"/>
          <w:highlight w:val="yellow"/>
        </w:rPr>
        <w:t>Příjemce</w:t>
      </w:r>
      <w:r w:rsidRPr="00020A30">
        <w:rPr>
          <w:rFonts w:ascii="Arial" w:hAnsi="Arial" w:cs="Arial"/>
          <w:b/>
          <w:bCs/>
          <w:sz w:val="20"/>
          <w:szCs w:val="20"/>
        </w:rPr>
        <w:t xml:space="preserve"> </w:t>
      </w:r>
      <w:r w:rsidRPr="00020A30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</w:t>
      </w:r>
      <w:r w:rsidR="003C50B4">
        <w:rPr>
          <w:rFonts w:ascii="Arial" w:hAnsi="Arial" w:cs="Arial"/>
          <w:b/>
          <w:sz w:val="20"/>
          <w:szCs w:val="20"/>
        </w:rPr>
        <w:t>Ing. Richard Šedivý</w:t>
      </w:r>
    </w:p>
    <w:p w:rsidR="0085572C" w:rsidRDefault="003C50B4"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 xml:space="preserve">     náměstek primátora</w:t>
      </w:r>
    </w:p>
    <w:sectPr w:rsidR="008557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1A2C" w:rsidRDefault="00671A2C" w:rsidP="00AC57C8">
      <w:r>
        <w:separator/>
      </w:r>
    </w:p>
  </w:endnote>
  <w:endnote w:type="continuationSeparator" w:id="0">
    <w:p w:rsidR="00671A2C" w:rsidRDefault="00671A2C" w:rsidP="00AC57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1A2C" w:rsidRDefault="00671A2C" w:rsidP="00AC57C8">
      <w:r>
        <w:separator/>
      </w:r>
    </w:p>
  </w:footnote>
  <w:footnote w:type="continuationSeparator" w:id="0">
    <w:p w:rsidR="00671A2C" w:rsidRDefault="00671A2C" w:rsidP="00AC57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0213C"/>
    <w:multiLevelType w:val="hybridMultilevel"/>
    <w:tmpl w:val="3976C02C"/>
    <w:lvl w:ilvl="0" w:tplc="3642FBA2">
      <w:start w:val="1"/>
      <w:numFmt w:val="lowerLetter"/>
      <w:lvlText w:val="%1)"/>
      <w:lvlJc w:val="left"/>
      <w:pPr>
        <w:ind w:left="1070" w:hanging="360"/>
      </w:pPr>
      <w:rPr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3D722F"/>
    <w:multiLevelType w:val="hybridMultilevel"/>
    <w:tmpl w:val="4E5A53B2"/>
    <w:lvl w:ilvl="0" w:tplc="5BD8D560">
      <w:start w:val="1"/>
      <w:numFmt w:val="decimal"/>
      <w:lvlText w:val="%1)"/>
      <w:lvlJc w:val="left"/>
      <w:pPr>
        <w:ind w:left="644" w:hanging="360"/>
      </w:pPr>
      <w:rPr>
        <w:rFonts w:ascii="Arial" w:hAnsi="Arial" w:cs="Arial" w:hint="default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B43080"/>
    <w:multiLevelType w:val="hybridMultilevel"/>
    <w:tmpl w:val="D4E866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934B9A"/>
    <w:multiLevelType w:val="hybridMultilevel"/>
    <w:tmpl w:val="7116CD3A"/>
    <w:lvl w:ilvl="0" w:tplc="BB74E2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B1F7992"/>
    <w:multiLevelType w:val="hybridMultilevel"/>
    <w:tmpl w:val="3760F084"/>
    <w:lvl w:ilvl="0" w:tplc="BE369D02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15D043B"/>
    <w:multiLevelType w:val="hybridMultilevel"/>
    <w:tmpl w:val="67E4189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23E2AA2"/>
    <w:multiLevelType w:val="hybridMultilevel"/>
    <w:tmpl w:val="B4C80436"/>
    <w:lvl w:ilvl="0" w:tplc="06A646F4">
      <w:start w:val="1"/>
      <w:numFmt w:val="decimal"/>
      <w:lvlText w:val="%1)"/>
      <w:lvlJc w:val="left"/>
      <w:pPr>
        <w:ind w:left="360" w:hanging="360"/>
      </w:pPr>
      <w:rPr>
        <w:b w:val="0"/>
        <w:sz w:val="20"/>
        <w:szCs w:val="2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64061E4"/>
    <w:multiLevelType w:val="hybridMultilevel"/>
    <w:tmpl w:val="D14266EA"/>
    <w:lvl w:ilvl="0" w:tplc="BB625156">
      <w:start w:val="4"/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94A7ECF"/>
    <w:multiLevelType w:val="hybridMultilevel"/>
    <w:tmpl w:val="60283C26"/>
    <w:lvl w:ilvl="0" w:tplc="E3F4BFF8">
      <w:start w:val="4"/>
      <w:numFmt w:val="decimal"/>
      <w:lvlText w:val="%1)"/>
      <w:lvlJc w:val="left"/>
      <w:pPr>
        <w:ind w:left="786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3CF4129A"/>
    <w:multiLevelType w:val="hybridMultilevel"/>
    <w:tmpl w:val="DFC40AD0"/>
    <w:lvl w:ilvl="0" w:tplc="78442306">
      <w:start w:val="1"/>
      <w:numFmt w:val="lowerLetter"/>
      <w:lvlText w:val="%1)"/>
      <w:lvlJc w:val="left"/>
      <w:pPr>
        <w:ind w:left="786" w:hanging="360"/>
      </w:pPr>
      <w:rPr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F2B5B88"/>
    <w:multiLevelType w:val="hybridMultilevel"/>
    <w:tmpl w:val="523AE8D0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EE22DE3"/>
    <w:multiLevelType w:val="hybridMultilevel"/>
    <w:tmpl w:val="ADA2D08E"/>
    <w:lvl w:ilvl="0" w:tplc="8A5ED8C4">
      <w:start w:val="1"/>
      <w:numFmt w:val="decimal"/>
      <w:lvlText w:val="%1."/>
      <w:lvlJc w:val="left"/>
      <w:pPr>
        <w:ind w:left="502" w:hanging="360"/>
      </w:pPr>
      <w:rPr>
        <w:rFonts w:ascii="Arial" w:eastAsia="Times New Roman" w:hAnsi="Arial" w:cs="Arial"/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2241BF1"/>
    <w:multiLevelType w:val="hybridMultilevel"/>
    <w:tmpl w:val="4E6A8C5C"/>
    <w:lvl w:ilvl="0" w:tplc="0460372E">
      <w:start w:val="1"/>
      <w:numFmt w:val="lowerLetter"/>
      <w:lvlText w:val="%1)"/>
      <w:lvlJc w:val="left"/>
      <w:pPr>
        <w:ind w:left="107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342760B"/>
    <w:multiLevelType w:val="hybridMultilevel"/>
    <w:tmpl w:val="2DEAD00E"/>
    <w:lvl w:ilvl="0" w:tplc="931C1BBA">
      <w:start w:val="1"/>
      <w:numFmt w:val="decimal"/>
      <w:lvlText w:val="%1)"/>
      <w:lvlJc w:val="left"/>
      <w:pPr>
        <w:ind w:left="786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41F096E"/>
    <w:multiLevelType w:val="hybridMultilevel"/>
    <w:tmpl w:val="C1206634"/>
    <w:lvl w:ilvl="0" w:tplc="F20EB4D4">
      <w:start w:val="1"/>
      <w:numFmt w:val="decimal"/>
      <w:lvlText w:val="%1)"/>
      <w:lvlJc w:val="left"/>
      <w:pPr>
        <w:ind w:left="644" w:hanging="360"/>
      </w:pPr>
      <w:rPr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</w:num>
  <w:num w:numId="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"/>
  </w:num>
  <w:num w:numId="18">
    <w:abstractNumId w:val="0"/>
  </w:num>
  <w:num w:numId="19">
    <w:abstractNumId w:val="5"/>
  </w:num>
  <w:num w:numId="20">
    <w:abstractNumId w:val="2"/>
  </w:num>
  <w:num w:numId="2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79A6"/>
    <w:rsid w:val="00020A30"/>
    <w:rsid w:val="000C4107"/>
    <w:rsid w:val="00132AB3"/>
    <w:rsid w:val="00135E8F"/>
    <w:rsid w:val="0015649F"/>
    <w:rsid w:val="00160CC4"/>
    <w:rsid w:val="00162828"/>
    <w:rsid w:val="001713E3"/>
    <w:rsid w:val="001776C1"/>
    <w:rsid w:val="00196789"/>
    <w:rsid w:val="00286E36"/>
    <w:rsid w:val="00351BF9"/>
    <w:rsid w:val="003C4003"/>
    <w:rsid w:val="003C50B4"/>
    <w:rsid w:val="00457B1C"/>
    <w:rsid w:val="00572D5E"/>
    <w:rsid w:val="005838AD"/>
    <w:rsid w:val="005B26FC"/>
    <w:rsid w:val="005E13D7"/>
    <w:rsid w:val="00624112"/>
    <w:rsid w:val="00653CE6"/>
    <w:rsid w:val="00671A2C"/>
    <w:rsid w:val="00674922"/>
    <w:rsid w:val="006808C5"/>
    <w:rsid w:val="006948CA"/>
    <w:rsid w:val="006C05D2"/>
    <w:rsid w:val="006D3E82"/>
    <w:rsid w:val="006E56B2"/>
    <w:rsid w:val="00786231"/>
    <w:rsid w:val="007C2C09"/>
    <w:rsid w:val="007F5750"/>
    <w:rsid w:val="0085572C"/>
    <w:rsid w:val="00872A94"/>
    <w:rsid w:val="00891A09"/>
    <w:rsid w:val="009039C4"/>
    <w:rsid w:val="00910180"/>
    <w:rsid w:val="00967094"/>
    <w:rsid w:val="00991434"/>
    <w:rsid w:val="009C5BEB"/>
    <w:rsid w:val="00A3531F"/>
    <w:rsid w:val="00A50EDB"/>
    <w:rsid w:val="00A87482"/>
    <w:rsid w:val="00AA7335"/>
    <w:rsid w:val="00AC57C8"/>
    <w:rsid w:val="00B12801"/>
    <w:rsid w:val="00B91D8A"/>
    <w:rsid w:val="00B9370B"/>
    <w:rsid w:val="00BC2542"/>
    <w:rsid w:val="00C04690"/>
    <w:rsid w:val="00C86335"/>
    <w:rsid w:val="00CA613A"/>
    <w:rsid w:val="00D20B7C"/>
    <w:rsid w:val="00D412D7"/>
    <w:rsid w:val="00E128D5"/>
    <w:rsid w:val="00E22A91"/>
    <w:rsid w:val="00E46A4F"/>
    <w:rsid w:val="00E55260"/>
    <w:rsid w:val="00ED1D54"/>
    <w:rsid w:val="00EE6077"/>
    <w:rsid w:val="00F31C40"/>
    <w:rsid w:val="00F779A6"/>
    <w:rsid w:val="00F85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55D9B0"/>
  <w15:chartTrackingRefBased/>
  <w15:docId w15:val="{184DE7D8-7906-44B3-AD66-BCCD595D7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51B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351BF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351BF9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styleId="Hypertextovodkaz">
    <w:name w:val="Hyperlink"/>
    <w:uiPriority w:val="99"/>
    <w:semiHidden/>
    <w:unhideWhenUsed/>
    <w:rsid w:val="00351BF9"/>
    <w:rPr>
      <w:color w:val="0000FF"/>
      <w:u w:val="single"/>
    </w:rPr>
  </w:style>
  <w:style w:type="paragraph" w:styleId="Zhlav">
    <w:name w:val="header"/>
    <w:basedOn w:val="Normln"/>
    <w:link w:val="ZhlavChar"/>
    <w:unhideWhenUsed/>
    <w:rsid w:val="00351BF9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basedOn w:val="Standardnpsmoodstavce"/>
    <w:link w:val="Zhlav"/>
    <w:rsid w:val="00351BF9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Zkladntext">
    <w:name w:val="Body Text"/>
    <w:basedOn w:val="Normln"/>
    <w:link w:val="ZkladntextChar"/>
    <w:unhideWhenUsed/>
    <w:rsid w:val="00351BF9"/>
    <w:pPr>
      <w:jc w:val="both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rsid w:val="00351BF9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351BF9"/>
    <w:pPr>
      <w:spacing w:after="120"/>
      <w:ind w:left="283"/>
    </w:pPr>
    <w:rPr>
      <w:sz w:val="20"/>
      <w:szCs w:val="20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351BF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NoteHead">
    <w:name w:val="NoteHead"/>
    <w:basedOn w:val="Normln"/>
    <w:next w:val="Normln"/>
    <w:rsid w:val="00351BF9"/>
    <w:pPr>
      <w:spacing w:after="240"/>
      <w:jc w:val="center"/>
    </w:pPr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AC57C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C57C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838A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838AD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A50E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6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ihlava.cz/sponzorskyvzka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AC6427-878C-4941-B6D8-F050DECA39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4</Pages>
  <Words>2039</Words>
  <Characters>12036</Characters>
  <Application>Microsoft Office Word</Application>
  <DocSecurity>0</DocSecurity>
  <Lines>100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BARTUŠKOVÁ Vendula</dc:creator>
  <cp:keywords/>
  <dc:description/>
  <cp:lastModifiedBy>BARTUŠKOVÁ Vendula</cp:lastModifiedBy>
  <cp:revision>45</cp:revision>
  <cp:lastPrinted>2021-11-16T06:10:00Z</cp:lastPrinted>
  <dcterms:created xsi:type="dcterms:W3CDTF">2020-10-01T05:53:00Z</dcterms:created>
  <dcterms:modified xsi:type="dcterms:W3CDTF">2023-12-04T06:36:00Z</dcterms:modified>
</cp:coreProperties>
</file>